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90F8" w14:textId="77777777" w:rsidR="00DE7BC9" w:rsidRPr="008A290B" w:rsidRDefault="00DE7BC9" w:rsidP="00DE7B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427593" w14:textId="77777777" w:rsidR="00DE7BC9" w:rsidRDefault="00DE7BC9" w:rsidP="00DE7BC9">
      <w:pPr>
        <w:jc w:val="both"/>
        <w:rPr>
          <w:rFonts w:ascii="Arial" w:hAnsi="Arial" w:cs="Arial"/>
          <w:lang w:val="es-419"/>
        </w:rPr>
      </w:pPr>
    </w:p>
    <w:p w14:paraId="2AA5866F" w14:textId="4E715948" w:rsidR="00DE7BC9" w:rsidRPr="00E32969" w:rsidRDefault="00DE7BC9" w:rsidP="00DE7BC9">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AC5009">
        <w:rPr>
          <w:rFonts w:ascii="Arial" w:hAnsi="Arial" w:cs="Arial"/>
          <w:b/>
          <w:bCs/>
          <w:iCs/>
          <w:sz w:val="20"/>
          <w:szCs w:val="20"/>
          <w:lang w:val="es-419" w:eastAsia="fr-FR"/>
        </w:rPr>
        <w:t xml:space="preserve">DERECHO DE PETICIÓN / VÍCTIMA DEL CONFLICTO ARMADO / INDEMNIZACIÓN ADMINISTRATIVA / </w:t>
      </w:r>
      <w:r w:rsidR="004A5090">
        <w:rPr>
          <w:rFonts w:ascii="Arial" w:hAnsi="Arial" w:cs="Arial"/>
          <w:b/>
          <w:bCs/>
          <w:iCs/>
          <w:sz w:val="20"/>
          <w:szCs w:val="20"/>
          <w:lang w:val="es-419" w:eastAsia="fr-FR"/>
        </w:rPr>
        <w:t>INFORMACIÓN SOBRE EL ESTADO DEL TRÁMITE / LA RESPUESTA CARECE DE PRECISIÓN Y CLARIDAD.</w:t>
      </w:r>
    </w:p>
    <w:p w14:paraId="2B2317BC" w14:textId="77777777" w:rsidR="00DE7BC9" w:rsidRPr="00E32969" w:rsidRDefault="00DE7BC9" w:rsidP="00DE7BC9">
      <w:pPr>
        <w:jc w:val="both"/>
        <w:rPr>
          <w:rFonts w:ascii="Arial" w:hAnsi="Arial" w:cs="Arial"/>
          <w:lang w:val="es-419"/>
        </w:rPr>
      </w:pPr>
      <w:bookmarkStart w:id="1" w:name="_GoBack"/>
      <w:bookmarkEnd w:id="1"/>
    </w:p>
    <w:p w14:paraId="7C523EBE" w14:textId="28D05629" w:rsidR="00DE7BC9" w:rsidRPr="00E32969" w:rsidRDefault="000F5398" w:rsidP="00DE7BC9">
      <w:pPr>
        <w:jc w:val="both"/>
        <w:rPr>
          <w:rFonts w:ascii="Arial" w:hAnsi="Arial" w:cs="Arial"/>
          <w:lang w:val="es-419"/>
        </w:rPr>
      </w:pPr>
      <w:r>
        <w:rPr>
          <w:rFonts w:ascii="Arial" w:hAnsi="Arial" w:cs="Arial"/>
          <w:lang w:val="es-419"/>
        </w:rPr>
        <w:t xml:space="preserve">… </w:t>
      </w:r>
      <w:r w:rsidRPr="000F5398">
        <w:rPr>
          <w:rFonts w:ascii="Arial" w:hAnsi="Arial" w:cs="Arial"/>
          <w:lang w:val="es-419"/>
        </w:rPr>
        <w:t>el debate entre las partes se circunscribe a si la solicitud de información sobre el estado de la indemnización administrativa fue tramitada de manera adecuada o no. La primera instancia concedió la protección rogada al considerar que la demandada no había atendido de fondo la petición que en aquel sentido se formuló</w:t>
      </w:r>
      <w:r>
        <w:rPr>
          <w:rFonts w:ascii="Arial" w:hAnsi="Arial" w:cs="Arial"/>
          <w:lang w:val="es-419"/>
        </w:rPr>
        <w:t>…</w:t>
      </w:r>
    </w:p>
    <w:p w14:paraId="7A3DE8BE" w14:textId="77777777" w:rsidR="00DE7BC9" w:rsidRPr="00E32969" w:rsidRDefault="00DE7BC9" w:rsidP="00DE7BC9">
      <w:pPr>
        <w:jc w:val="both"/>
        <w:rPr>
          <w:rFonts w:ascii="Arial" w:hAnsi="Arial" w:cs="Arial"/>
          <w:lang w:val="es-419"/>
        </w:rPr>
      </w:pPr>
    </w:p>
    <w:p w14:paraId="3416CC9E" w14:textId="5C51AB0C" w:rsidR="00DE7BC9" w:rsidRDefault="003C24F5" w:rsidP="00DE7BC9">
      <w:pPr>
        <w:jc w:val="both"/>
        <w:rPr>
          <w:rFonts w:ascii="Arial" w:hAnsi="Arial" w:cs="Arial"/>
          <w:lang w:val="es-419"/>
        </w:rPr>
      </w:pPr>
      <w:r>
        <w:rPr>
          <w:rFonts w:ascii="Arial" w:hAnsi="Arial" w:cs="Arial"/>
          <w:lang w:val="es-419"/>
        </w:rPr>
        <w:t xml:space="preserve">… </w:t>
      </w:r>
      <w:r w:rsidRPr="003C24F5">
        <w:rPr>
          <w:rFonts w:ascii="Arial" w:hAnsi="Arial" w:cs="Arial"/>
          <w:lang w:val="es-419"/>
        </w:rPr>
        <w:t xml:space="preserve">la acción constitucional resulta procedente ya que al estar bajo debate el derecho fundamental a realizar peticiones y además tratarse de una persona con la calidad de </w:t>
      </w:r>
      <w:r w:rsidR="00AC5009" w:rsidRPr="003C24F5">
        <w:rPr>
          <w:rFonts w:ascii="Arial" w:hAnsi="Arial" w:cs="Arial"/>
          <w:lang w:val="es-419"/>
        </w:rPr>
        <w:t>víctima,</w:t>
      </w:r>
      <w:r w:rsidRPr="003C24F5">
        <w:rPr>
          <w:rFonts w:ascii="Arial" w:hAnsi="Arial" w:cs="Arial"/>
          <w:lang w:val="es-419"/>
        </w:rPr>
        <w:t xml:space="preserve"> la tutela se convierte en el mecanismo por excelencia para ventilar la controversia. Así mismo, se satisface el presupuesto de la inmediatez</w:t>
      </w:r>
      <w:r>
        <w:rPr>
          <w:rFonts w:ascii="Arial" w:hAnsi="Arial" w:cs="Arial"/>
          <w:lang w:val="es-419"/>
        </w:rPr>
        <w:t>…</w:t>
      </w:r>
    </w:p>
    <w:p w14:paraId="69B48C28" w14:textId="77777777" w:rsidR="00DE7BC9" w:rsidRDefault="00DE7BC9" w:rsidP="00DE7BC9">
      <w:pPr>
        <w:jc w:val="both"/>
        <w:rPr>
          <w:rFonts w:ascii="Arial" w:hAnsi="Arial" w:cs="Arial"/>
          <w:lang w:val="es-419"/>
        </w:rPr>
      </w:pPr>
    </w:p>
    <w:p w14:paraId="4E71D4AA" w14:textId="2AB19DF6" w:rsidR="00DE7BC9" w:rsidRDefault="00AC5009" w:rsidP="00DE7BC9">
      <w:pPr>
        <w:jc w:val="both"/>
        <w:rPr>
          <w:rFonts w:ascii="Arial" w:hAnsi="Arial" w:cs="Arial"/>
          <w:lang w:val="es-419"/>
        </w:rPr>
      </w:pPr>
      <w:r>
        <w:rPr>
          <w:rFonts w:ascii="Arial" w:hAnsi="Arial" w:cs="Arial"/>
          <w:lang w:val="es-419"/>
        </w:rPr>
        <w:t xml:space="preserve">… </w:t>
      </w:r>
      <w:r w:rsidRPr="00AC5009">
        <w:rPr>
          <w:rFonts w:ascii="Arial" w:hAnsi="Arial" w:cs="Arial"/>
          <w:lang w:val="es-419"/>
        </w:rPr>
        <w:t>se deduce que la respuesta emitida por la demandada a la solicitud de información del estado de la reparación administrativa, no se puede considerar adecuada, toda vez que allí la demandada se limitó a indicar que el caso sería sometido a método de priorización el 30 de julio de 2021, sin entrar a brindar explicaciones sobre la tardanza en que se incurrió para aplicar tal trámite, si en cuenta se tiene que el mismo fue ordenado desde la Resolución Nº. 04102019-415504 del 12 de marzo de 2020, y sin parar mientes a que en su petición la actora alegó que uno de sus hijos padece enfermedad psiquiátrica</w:t>
      </w:r>
      <w:r>
        <w:rPr>
          <w:rFonts w:ascii="Arial" w:hAnsi="Arial" w:cs="Arial"/>
          <w:lang w:val="es-419"/>
        </w:rPr>
        <w:t>…</w:t>
      </w:r>
    </w:p>
    <w:p w14:paraId="7B059F3C" w14:textId="21BABBD5" w:rsidR="00AC5009" w:rsidRDefault="00AC5009" w:rsidP="00DE7BC9">
      <w:pPr>
        <w:jc w:val="both"/>
        <w:rPr>
          <w:rFonts w:ascii="Arial" w:hAnsi="Arial" w:cs="Arial"/>
          <w:lang w:val="es-419"/>
        </w:rPr>
      </w:pPr>
    </w:p>
    <w:p w14:paraId="71963663" w14:textId="4A89ABC0" w:rsidR="00AC5009" w:rsidRPr="00E32969" w:rsidRDefault="00AC5009" w:rsidP="00DE7BC9">
      <w:pPr>
        <w:jc w:val="both"/>
        <w:rPr>
          <w:rFonts w:ascii="Arial" w:hAnsi="Arial" w:cs="Arial"/>
          <w:lang w:val="es-419"/>
        </w:rPr>
      </w:pPr>
      <w:r>
        <w:rPr>
          <w:rFonts w:ascii="Arial" w:hAnsi="Arial" w:cs="Arial"/>
          <w:lang w:val="es-419"/>
        </w:rPr>
        <w:t xml:space="preserve">… </w:t>
      </w:r>
      <w:r w:rsidRPr="00AC5009">
        <w:rPr>
          <w:rFonts w:ascii="Arial" w:hAnsi="Arial" w:cs="Arial"/>
          <w:lang w:val="es-419"/>
        </w:rPr>
        <w:t>la respuesta brindada por la UARIV carece de claridad y suficiencia sobre la resolución de todos los puntos que fueron expuestos en la solicitud y deja de brindar explicaciones sobre la demora acaecida. Por tanto, se presentó lesión al derecho a realizar peticiones respetuosas, siendo uno de los elementos de su núcleo esencial el de la congruencia el cual dispone que la respuesta debe abarcar todo el objeto de la reclamación, sin que sea posible recurrir, además, a explicaciones evasivas</w:t>
      </w:r>
      <w:r>
        <w:rPr>
          <w:rFonts w:ascii="Arial" w:hAnsi="Arial" w:cs="Arial"/>
          <w:lang w:val="es-419"/>
        </w:rPr>
        <w:t>…</w:t>
      </w:r>
    </w:p>
    <w:p w14:paraId="7FF85A71" w14:textId="77777777" w:rsidR="00DE7BC9" w:rsidRDefault="00DE7BC9" w:rsidP="00DE7BC9">
      <w:pPr>
        <w:jc w:val="both"/>
        <w:rPr>
          <w:rFonts w:ascii="Arial" w:hAnsi="Arial" w:cs="Arial"/>
        </w:rPr>
      </w:pPr>
    </w:p>
    <w:p w14:paraId="75B29556" w14:textId="77777777" w:rsidR="00DE7BC9" w:rsidRDefault="00DE7BC9" w:rsidP="00DE7BC9">
      <w:pPr>
        <w:jc w:val="both"/>
        <w:rPr>
          <w:rFonts w:ascii="Arial" w:hAnsi="Arial" w:cs="Arial"/>
        </w:rPr>
      </w:pPr>
    </w:p>
    <w:p w14:paraId="5F1800D9" w14:textId="77777777" w:rsidR="00DE7BC9" w:rsidRDefault="00DE7BC9" w:rsidP="00DE7BC9">
      <w:pPr>
        <w:jc w:val="both"/>
        <w:rPr>
          <w:rFonts w:ascii="Arial" w:hAnsi="Arial" w:cs="Arial"/>
        </w:rPr>
      </w:pPr>
    </w:p>
    <w:bookmarkEnd w:id="0"/>
    <w:p w14:paraId="2699DA85" w14:textId="77777777" w:rsidR="00615447" w:rsidRPr="00DE7BC9" w:rsidRDefault="00615447" w:rsidP="00DE7BC9">
      <w:pPr>
        <w:spacing w:line="276" w:lineRule="auto"/>
        <w:jc w:val="center"/>
        <w:rPr>
          <w:rFonts w:ascii="Arial Narrow" w:hAnsi="Arial Narrow"/>
          <w:b/>
          <w:sz w:val="26"/>
          <w:szCs w:val="26"/>
        </w:rPr>
      </w:pPr>
      <w:r w:rsidRPr="00DE7BC9">
        <w:rPr>
          <w:rFonts w:ascii="Arial Narrow" w:hAnsi="Arial Narrow"/>
          <w:b/>
          <w:sz w:val="26"/>
          <w:szCs w:val="26"/>
        </w:rPr>
        <w:t>REPÚBLICA DE COLOMBIA</w:t>
      </w:r>
    </w:p>
    <w:p w14:paraId="7760EED7" w14:textId="77777777" w:rsidR="00615447" w:rsidRPr="00DE7BC9" w:rsidRDefault="00615447" w:rsidP="00DE7BC9">
      <w:pPr>
        <w:spacing w:line="276" w:lineRule="auto"/>
        <w:jc w:val="center"/>
        <w:rPr>
          <w:rFonts w:ascii="Arial Narrow" w:hAnsi="Arial Narrow"/>
          <w:b/>
          <w:sz w:val="26"/>
          <w:szCs w:val="26"/>
        </w:rPr>
      </w:pPr>
      <w:r w:rsidRPr="00DE7BC9">
        <w:rPr>
          <w:rFonts w:ascii="Arial Narrow" w:hAnsi="Arial Narrow"/>
          <w:b/>
          <w:noProof/>
          <w:sz w:val="26"/>
          <w:szCs w:val="26"/>
          <w:lang w:val="es-CO" w:eastAsia="es-CO"/>
        </w:rPr>
        <w:drawing>
          <wp:inline distT="0" distB="0" distL="0" distR="0" wp14:anchorId="7F6978EB" wp14:editId="0C50B8CC">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CB795BB" w14:textId="77777777" w:rsidR="00615447" w:rsidRPr="00DE7BC9" w:rsidRDefault="00615447" w:rsidP="00DE7BC9">
      <w:pPr>
        <w:spacing w:line="276" w:lineRule="auto"/>
        <w:jc w:val="center"/>
        <w:rPr>
          <w:rFonts w:ascii="Arial Narrow" w:hAnsi="Arial Narrow"/>
          <w:b/>
          <w:sz w:val="26"/>
          <w:szCs w:val="26"/>
        </w:rPr>
      </w:pPr>
      <w:r w:rsidRPr="00DE7BC9">
        <w:rPr>
          <w:rFonts w:ascii="Arial Narrow" w:hAnsi="Arial Narrow"/>
          <w:b/>
          <w:sz w:val="26"/>
          <w:szCs w:val="26"/>
        </w:rPr>
        <w:t>TRIBUNAL SUPERIOR DE</w:t>
      </w:r>
      <w:r w:rsidR="00A46F08" w:rsidRPr="00DE7BC9">
        <w:rPr>
          <w:rFonts w:ascii="Arial Narrow" w:hAnsi="Arial Narrow"/>
          <w:b/>
          <w:sz w:val="26"/>
          <w:szCs w:val="26"/>
        </w:rPr>
        <w:t xml:space="preserve"> PEREIRA</w:t>
      </w:r>
    </w:p>
    <w:p w14:paraId="09F808DE" w14:textId="77777777" w:rsidR="00615447" w:rsidRPr="00DE7BC9" w:rsidRDefault="00615447" w:rsidP="00DE7BC9">
      <w:pPr>
        <w:spacing w:line="276" w:lineRule="auto"/>
        <w:jc w:val="center"/>
        <w:rPr>
          <w:rFonts w:ascii="Arial Narrow" w:hAnsi="Arial Narrow"/>
          <w:b/>
          <w:sz w:val="26"/>
          <w:szCs w:val="26"/>
        </w:rPr>
      </w:pPr>
      <w:r w:rsidRPr="00DE7BC9">
        <w:rPr>
          <w:rFonts w:ascii="Arial Narrow" w:hAnsi="Arial Narrow"/>
          <w:b/>
          <w:sz w:val="26"/>
          <w:szCs w:val="26"/>
        </w:rPr>
        <w:t xml:space="preserve">SALA CIVIL – FAMILIA </w:t>
      </w:r>
    </w:p>
    <w:p w14:paraId="0B78EFA3" w14:textId="77777777" w:rsidR="00615447" w:rsidRPr="00DE7BC9" w:rsidRDefault="00615447" w:rsidP="00DE7BC9">
      <w:pPr>
        <w:pStyle w:val="Sinespaciado"/>
        <w:spacing w:line="276" w:lineRule="auto"/>
        <w:rPr>
          <w:rFonts w:ascii="Arial Narrow" w:hAnsi="Arial Narrow"/>
          <w:b/>
          <w:sz w:val="26"/>
          <w:szCs w:val="26"/>
        </w:rPr>
      </w:pPr>
    </w:p>
    <w:p w14:paraId="398E0287" w14:textId="77777777" w:rsidR="00615447" w:rsidRPr="00DE7BC9" w:rsidRDefault="00615447" w:rsidP="00DE7BC9">
      <w:pPr>
        <w:pStyle w:val="Sinespaciado"/>
        <w:spacing w:line="276" w:lineRule="auto"/>
        <w:jc w:val="center"/>
        <w:rPr>
          <w:rFonts w:ascii="Arial Narrow" w:hAnsi="Arial Narrow"/>
          <w:b/>
          <w:bCs/>
          <w:sz w:val="26"/>
          <w:szCs w:val="26"/>
        </w:rPr>
      </w:pPr>
      <w:r w:rsidRPr="00DE7BC9">
        <w:rPr>
          <w:rFonts w:ascii="Arial Narrow" w:hAnsi="Arial Narrow"/>
          <w:b/>
          <w:bCs/>
          <w:sz w:val="26"/>
          <w:szCs w:val="26"/>
        </w:rPr>
        <w:t>MAGISTRADO PONENTE: CARLOS MAURICIO GARCÍA BARAJAS</w:t>
      </w:r>
    </w:p>
    <w:p w14:paraId="1803C55E" w14:textId="77777777" w:rsidR="00D2711D" w:rsidRPr="00DE7BC9" w:rsidRDefault="00D2711D" w:rsidP="00DE7BC9">
      <w:pPr>
        <w:pStyle w:val="Sinespaciado"/>
        <w:spacing w:line="276" w:lineRule="auto"/>
        <w:jc w:val="center"/>
        <w:rPr>
          <w:rFonts w:ascii="Arial Narrow" w:hAnsi="Arial Narrow"/>
          <w:b/>
          <w:sz w:val="26"/>
          <w:szCs w:val="26"/>
        </w:rPr>
      </w:pPr>
    </w:p>
    <w:p w14:paraId="63B77632" w14:textId="3AC57C32" w:rsidR="000E76B1" w:rsidRPr="00766B31" w:rsidRDefault="000E76B1" w:rsidP="00DE7BC9">
      <w:pPr>
        <w:pStyle w:val="Sinespaciado"/>
        <w:spacing w:line="276" w:lineRule="auto"/>
        <w:jc w:val="center"/>
        <w:rPr>
          <w:rFonts w:ascii="Arial Narrow" w:hAnsi="Arial Narrow"/>
          <w:sz w:val="26"/>
          <w:szCs w:val="26"/>
        </w:rPr>
      </w:pPr>
      <w:r w:rsidRPr="00766B31">
        <w:rPr>
          <w:rFonts w:ascii="Arial Narrow" w:hAnsi="Arial Narrow"/>
          <w:sz w:val="26"/>
          <w:szCs w:val="26"/>
        </w:rPr>
        <w:t xml:space="preserve">Pereira, </w:t>
      </w:r>
      <w:r w:rsidR="00D60E92" w:rsidRPr="00766B31">
        <w:rPr>
          <w:rFonts w:ascii="Arial Narrow" w:hAnsi="Arial Narrow"/>
          <w:sz w:val="26"/>
          <w:szCs w:val="26"/>
        </w:rPr>
        <w:t>dieci</w:t>
      </w:r>
      <w:r w:rsidR="00B939C8" w:rsidRPr="00766B31">
        <w:rPr>
          <w:rFonts w:ascii="Arial Narrow" w:hAnsi="Arial Narrow"/>
          <w:sz w:val="26"/>
          <w:szCs w:val="26"/>
        </w:rPr>
        <w:t>ocho</w:t>
      </w:r>
      <w:r w:rsidR="00D60E92" w:rsidRPr="00766B31">
        <w:rPr>
          <w:rFonts w:ascii="Arial Narrow" w:hAnsi="Arial Narrow"/>
          <w:sz w:val="26"/>
          <w:szCs w:val="26"/>
        </w:rPr>
        <w:t xml:space="preserve"> </w:t>
      </w:r>
      <w:r w:rsidRPr="00766B31">
        <w:rPr>
          <w:rFonts w:ascii="Arial Narrow" w:hAnsi="Arial Narrow"/>
          <w:sz w:val="26"/>
          <w:szCs w:val="26"/>
        </w:rPr>
        <w:t>(</w:t>
      </w:r>
      <w:r w:rsidR="00D60E92" w:rsidRPr="00766B31">
        <w:rPr>
          <w:rFonts w:ascii="Arial Narrow" w:hAnsi="Arial Narrow"/>
          <w:sz w:val="26"/>
          <w:szCs w:val="26"/>
        </w:rPr>
        <w:t>1</w:t>
      </w:r>
      <w:r w:rsidR="00B939C8" w:rsidRPr="00766B31">
        <w:rPr>
          <w:rFonts w:ascii="Arial Narrow" w:hAnsi="Arial Narrow"/>
          <w:sz w:val="26"/>
          <w:szCs w:val="26"/>
        </w:rPr>
        <w:t>8</w:t>
      </w:r>
      <w:r w:rsidRPr="00766B31">
        <w:rPr>
          <w:rFonts w:ascii="Arial Narrow" w:hAnsi="Arial Narrow"/>
          <w:sz w:val="26"/>
          <w:szCs w:val="26"/>
        </w:rPr>
        <w:t xml:space="preserve">) de </w:t>
      </w:r>
      <w:r w:rsidR="00E42BAA" w:rsidRPr="00766B31">
        <w:rPr>
          <w:rFonts w:ascii="Arial Narrow" w:hAnsi="Arial Narrow"/>
          <w:sz w:val="26"/>
          <w:szCs w:val="26"/>
        </w:rPr>
        <w:t>agost</w:t>
      </w:r>
      <w:r w:rsidRPr="00766B31">
        <w:rPr>
          <w:rFonts w:ascii="Arial Narrow" w:hAnsi="Arial Narrow"/>
          <w:sz w:val="26"/>
          <w:szCs w:val="26"/>
        </w:rPr>
        <w:t>o de dos mil veintiuno (2021)</w:t>
      </w:r>
    </w:p>
    <w:p w14:paraId="414B0C43" w14:textId="77777777" w:rsidR="000E76B1" w:rsidRPr="00DE7BC9" w:rsidRDefault="000E76B1" w:rsidP="00DE7BC9">
      <w:pPr>
        <w:pStyle w:val="Sinespaciado"/>
        <w:spacing w:line="276" w:lineRule="auto"/>
        <w:rPr>
          <w:rFonts w:ascii="Arial Narrow" w:hAnsi="Arial Narrow"/>
          <w:b/>
          <w:sz w:val="26"/>
          <w:szCs w:val="26"/>
        </w:rPr>
      </w:pPr>
    </w:p>
    <w:p w14:paraId="77224B57" w14:textId="67B0F501" w:rsidR="000E76B1" w:rsidRPr="00766B31" w:rsidRDefault="000E76B1" w:rsidP="00766B31">
      <w:pPr>
        <w:pStyle w:val="Sinespaciado"/>
        <w:ind w:left="993"/>
        <w:rPr>
          <w:rFonts w:ascii="Arial Narrow" w:hAnsi="Arial Narrow"/>
          <w:sz w:val="24"/>
          <w:szCs w:val="26"/>
          <w:lang w:val="pt-BR"/>
        </w:rPr>
      </w:pPr>
      <w:r w:rsidRPr="00766B31">
        <w:rPr>
          <w:rFonts w:ascii="Arial Narrow" w:hAnsi="Arial Narrow"/>
          <w:sz w:val="24"/>
          <w:szCs w:val="26"/>
        </w:rPr>
        <w:tab/>
      </w:r>
      <w:r w:rsidR="00E42BAA" w:rsidRPr="00766B31">
        <w:rPr>
          <w:rFonts w:ascii="Arial Narrow" w:hAnsi="Arial Narrow"/>
          <w:sz w:val="24"/>
          <w:szCs w:val="26"/>
          <w:lang w:val="pt-BR"/>
        </w:rPr>
        <w:t xml:space="preserve">Acta N° </w:t>
      </w:r>
      <w:r w:rsidR="00D60E92" w:rsidRPr="00766B31">
        <w:rPr>
          <w:rFonts w:ascii="Arial Narrow" w:hAnsi="Arial Narrow"/>
          <w:sz w:val="24"/>
          <w:szCs w:val="26"/>
          <w:lang w:val="pt-BR"/>
        </w:rPr>
        <w:t>378</w:t>
      </w:r>
      <w:r w:rsidR="00E42BAA" w:rsidRPr="00766B31">
        <w:rPr>
          <w:rFonts w:ascii="Arial Narrow" w:hAnsi="Arial Narrow"/>
          <w:sz w:val="24"/>
          <w:szCs w:val="26"/>
          <w:lang w:val="pt-BR"/>
        </w:rPr>
        <w:t xml:space="preserve"> de </w:t>
      </w:r>
      <w:r w:rsidR="00D60E92" w:rsidRPr="00766B31">
        <w:rPr>
          <w:rFonts w:ascii="Arial Narrow" w:hAnsi="Arial Narrow"/>
          <w:sz w:val="24"/>
          <w:szCs w:val="26"/>
          <w:lang w:val="pt-BR"/>
        </w:rPr>
        <w:t>17</w:t>
      </w:r>
      <w:r w:rsidR="00E42BAA" w:rsidRPr="00766B31">
        <w:rPr>
          <w:rFonts w:ascii="Arial Narrow" w:hAnsi="Arial Narrow"/>
          <w:sz w:val="24"/>
          <w:szCs w:val="26"/>
          <w:lang w:val="pt-BR"/>
        </w:rPr>
        <w:t>-0</w:t>
      </w:r>
      <w:r w:rsidR="00396638" w:rsidRPr="00766B31">
        <w:rPr>
          <w:rFonts w:ascii="Arial Narrow" w:hAnsi="Arial Narrow"/>
          <w:sz w:val="24"/>
          <w:szCs w:val="26"/>
          <w:lang w:val="pt-BR"/>
        </w:rPr>
        <w:t>8</w:t>
      </w:r>
      <w:r w:rsidRPr="00766B31">
        <w:rPr>
          <w:rFonts w:ascii="Arial Narrow" w:hAnsi="Arial Narrow"/>
          <w:sz w:val="24"/>
          <w:szCs w:val="26"/>
          <w:lang w:val="pt-BR"/>
        </w:rPr>
        <w:t>-2021</w:t>
      </w:r>
    </w:p>
    <w:p w14:paraId="79B1431C" w14:textId="770CD5B7" w:rsidR="000E76B1" w:rsidRPr="00766B31" w:rsidRDefault="000E76B1" w:rsidP="00766B31">
      <w:pPr>
        <w:pStyle w:val="Sinespaciado"/>
        <w:ind w:left="993"/>
        <w:rPr>
          <w:rFonts w:ascii="Arial Narrow" w:hAnsi="Arial Narrow"/>
          <w:sz w:val="24"/>
          <w:szCs w:val="26"/>
        </w:rPr>
      </w:pPr>
      <w:r w:rsidRPr="00766B31">
        <w:rPr>
          <w:rFonts w:ascii="Arial Narrow" w:hAnsi="Arial Narrow"/>
          <w:sz w:val="24"/>
          <w:szCs w:val="26"/>
          <w:lang w:val="pt-BR"/>
        </w:rPr>
        <w:tab/>
        <w:t xml:space="preserve">Sentencia: TSP. </w:t>
      </w:r>
      <w:r w:rsidR="00E42BAA" w:rsidRPr="00766B31">
        <w:rPr>
          <w:rFonts w:ascii="Arial Narrow" w:hAnsi="Arial Narrow"/>
          <w:sz w:val="24"/>
          <w:szCs w:val="26"/>
        </w:rPr>
        <w:t>ST2-</w:t>
      </w:r>
      <w:r w:rsidR="00E45C35" w:rsidRPr="00766B31">
        <w:rPr>
          <w:rFonts w:ascii="Arial Narrow" w:hAnsi="Arial Narrow"/>
          <w:sz w:val="24"/>
          <w:szCs w:val="26"/>
        </w:rPr>
        <w:t>0252</w:t>
      </w:r>
      <w:r w:rsidRPr="00766B31">
        <w:rPr>
          <w:rFonts w:ascii="Arial Narrow" w:hAnsi="Arial Narrow"/>
          <w:sz w:val="24"/>
          <w:szCs w:val="26"/>
        </w:rPr>
        <w:t>-2021</w:t>
      </w:r>
    </w:p>
    <w:p w14:paraId="206888C7" w14:textId="77777777" w:rsidR="00615447" w:rsidRPr="00766B31" w:rsidRDefault="00080AC1" w:rsidP="00766B31">
      <w:pPr>
        <w:pStyle w:val="Sinespaciado"/>
        <w:ind w:left="993"/>
        <w:rPr>
          <w:rFonts w:ascii="Arial Narrow" w:hAnsi="Arial Narrow"/>
          <w:i/>
          <w:sz w:val="24"/>
          <w:szCs w:val="26"/>
        </w:rPr>
      </w:pPr>
      <w:r w:rsidRPr="00766B31">
        <w:rPr>
          <w:rFonts w:ascii="Arial Narrow" w:hAnsi="Arial Narrow"/>
          <w:sz w:val="24"/>
          <w:szCs w:val="26"/>
        </w:rPr>
        <w:tab/>
        <w:t xml:space="preserve">Referencia: </w:t>
      </w:r>
      <w:r w:rsidR="00E42BAA" w:rsidRPr="00766B31">
        <w:rPr>
          <w:rFonts w:ascii="Arial Narrow" w:hAnsi="Arial Narrow"/>
          <w:sz w:val="24"/>
          <w:szCs w:val="26"/>
        </w:rPr>
        <w:t>66682310300120210024601</w:t>
      </w:r>
    </w:p>
    <w:p w14:paraId="6553FAA8" w14:textId="77777777" w:rsidR="00080AC1" w:rsidRPr="00DE7BC9" w:rsidRDefault="00080AC1" w:rsidP="00DE7BC9">
      <w:pPr>
        <w:spacing w:line="276" w:lineRule="auto"/>
        <w:jc w:val="center"/>
        <w:rPr>
          <w:rFonts w:ascii="Arial Narrow" w:hAnsi="Arial Narrow"/>
          <w:b/>
          <w:sz w:val="26"/>
          <w:szCs w:val="26"/>
          <w:u w:val="single"/>
          <w:lang w:val="es-ES"/>
        </w:rPr>
      </w:pPr>
    </w:p>
    <w:p w14:paraId="61C3D9FE" w14:textId="77777777" w:rsidR="00615447" w:rsidRPr="00DE7BC9" w:rsidRDefault="00615447" w:rsidP="00DE7BC9">
      <w:pPr>
        <w:spacing w:line="276" w:lineRule="auto"/>
        <w:jc w:val="center"/>
        <w:rPr>
          <w:rFonts w:ascii="Arial Narrow" w:hAnsi="Arial Narrow"/>
          <w:b/>
          <w:sz w:val="26"/>
          <w:szCs w:val="26"/>
          <w:u w:val="single"/>
        </w:rPr>
      </w:pPr>
      <w:r w:rsidRPr="00DE7BC9">
        <w:rPr>
          <w:rFonts w:ascii="Arial Narrow" w:hAnsi="Arial Narrow"/>
          <w:b/>
          <w:sz w:val="26"/>
          <w:szCs w:val="26"/>
          <w:u w:val="single"/>
        </w:rPr>
        <w:t>ASUNTO</w:t>
      </w:r>
    </w:p>
    <w:p w14:paraId="318ED2BF" w14:textId="77777777" w:rsidR="00615447" w:rsidRPr="00DE7BC9" w:rsidRDefault="00615447" w:rsidP="00DE7BC9">
      <w:pPr>
        <w:pStyle w:val="Sinespaciado"/>
        <w:spacing w:line="276" w:lineRule="auto"/>
        <w:jc w:val="both"/>
        <w:rPr>
          <w:rFonts w:ascii="Arial Narrow" w:hAnsi="Arial Narrow"/>
          <w:sz w:val="26"/>
          <w:szCs w:val="26"/>
          <w:lang w:val="es-ES_tradnl"/>
        </w:rPr>
      </w:pPr>
    </w:p>
    <w:p w14:paraId="4F37AB53" w14:textId="77777777" w:rsidR="008F7185" w:rsidRPr="00DE7BC9" w:rsidRDefault="00E16532"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sz w:val="26"/>
          <w:szCs w:val="26"/>
        </w:rPr>
        <w:t>Resuelve la Sala sobre la impugnación in</w:t>
      </w:r>
      <w:r w:rsidR="00FE22CC" w:rsidRPr="00DE7BC9">
        <w:rPr>
          <w:rFonts w:ascii="Arial Narrow" w:hAnsi="Arial Narrow"/>
          <w:sz w:val="26"/>
          <w:szCs w:val="26"/>
        </w:rPr>
        <w:t xml:space="preserve">terpuesta por la parte </w:t>
      </w:r>
      <w:r w:rsidR="007D5632" w:rsidRPr="00DE7BC9">
        <w:rPr>
          <w:rFonts w:ascii="Arial Narrow" w:hAnsi="Arial Narrow"/>
          <w:sz w:val="26"/>
          <w:szCs w:val="26"/>
        </w:rPr>
        <w:t xml:space="preserve">accionada respecto de </w:t>
      </w:r>
      <w:r w:rsidRPr="00DE7BC9">
        <w:rPr>
          <w:rFonts w:ascii="Arial Narrow" w:hAnsi="Arial Narrow"/>
          <w:sz w:val="26"/>
          <w:szCs w:val="26"/>
        </w:rPr>
        <w:t xml:space="preserve">la sentencia proferida por el </w:t>
      </w:r>
      <w:r w:rsidR="008F7185" w:rsidRPr="00DE7BC9">
        <w:rPr>
          <w:rFonts w:ascii="Arial Narrow" w:hAnsi="Arial Narrow"/>
          <w:bCs/>
          <w:sz w:val="26"/>
          <w:szCs w:val="26"/>
          <w:lang w:val="es-CO"/>
        </w:rPr>
        <w:t xml:space="preserve">Juzgado </w:t>
      </w:r>
      <w:r w:rsidR="007D5632" w:rsidRPr="00DE7BC9">
        <w:rPr>
          <w:rFonts w:ascii="Arial Narrow" w:hAnsi="Arial Narrow"/>
          <w:bCs/>
          <w:sz w:val="26"/>
          <w:szCs w:val="26"/>
          <w:lang w:val="es-CO"/>
        </w:rPr>
        <w:t>Civil del Circuito de Santa Rosa de Cabal</w:t>
      </w:r>
      <w:r w:rsidR="008F7185" w:rsidRPr="00DE7BC9">
        <w:rPr>
          <w:rFonts w:ascii="Arial Narrow" w:hAnsi="Arial Narrow"/>
          <w:sz w:val="26"/>
          <w:szCs w:val="26"/>
        </w:rPr>
        <w:t xml:space="preserve">, el </w:t>
      </w:r>
      <w:r w:rsidR="008A3A12" w:rsidRPr="00DE7BC9">
        <w:rPr>
          <w:rFonts w:ascii="Arial Narrow" w:hAnsi="Arial Narrow"/>
          <w:sz w:val="26"/>
          <w:szCs w:val="26"/>
        </w:rPr>
        <w:t>2</w:t>
      </w:r>
      <w:r w:rsidR="007D5632" w:rsidRPr="00DE7BC9">
        <w:rPr>
          <w:rFonts w:ascii="Arial Narrow" w:hAnsi="Arial Narrow"/>
          <w:sz w:val="26"/>
          <w:szCs w:val="26"/>
        </w:rPr>
        <w:t>2</w:t>
      </w:r>
      <w:r w:rsidR="008F7185" w:rsidRPr="00DE7BC9">
        <w:rPr>
          <w:rFonts w:ascii="Arial Narrow" w:hAnsi="Arial Narrow"/>
          <w:sz w:val="26"/>
          <w:szCs w:val="26"/>
        </w:rPr>
        <w:t xml:space="preserve"> de </w:t>
      </w:r>
      <w:r w:rsidR="007D5632" w:rsidRPr="00DE7BC9">
        <w:rPr>
          <w:rFonts w:ascii="Arial Narrow" w:hAnsi="Arial Narrow"/>
          <w:sz w:val="26"/>
          <w:szCs w:val="26"/>
        </w:rPr>
        <w:t>junio</w:t>
      </w:r>
      <w:r w:rsidR="008F7185" w:rsidRPr="00DE7BC9">
        <w:rPr>
          <w:rFonts w:ascii="Arial Narrow" w:hAnsi="Arial Narrow"/>
          <w:sz w:val="26"/>
          <w:szCs w:val="26"/>
        </w:rPr>
        <w:t xml:space="preserve"> de este año, en la acción de tutela instaurada por </w:t>
      </w:r>
      <w:r w:rsidR="008A3A12" w:rsidRPr="00DE7BC9">
        <w:rPr>
          <w:rFonts w:ascii="Arial Narrow" w:hAnsi="Arial Narrow"/>
          <w:sz w:val="26"/>
          <w:szCs w:val="26"/>
        </w:rPr>
        <w:t xml:space="preserve">la señora </w:t>
      </w:r>
      <w:r w:rsidR="00E42BAA" w:rsidRPr="00DE7BC9">
        <w:rPr>
          <w:rFonts w:ascii="Arial Narrow" w:hAnsi="Arial Narrow"/>
          <w:sz w:val="26"/>
          <w:szCs w:val="26"/>
        </w:rPr>
        <w:t xml:space="preserve">Luz Elena Gaviria Montoya </w:t>
      </w:r>
      <w:r w:rsidR="008A3A12" w:rsidRPr="00DE7BC9">
        <w:rPr>
          <w:rFonts w:ascii="Arial Narrow" w:hAnsi="Arial Narrow"/>
          <w:sz w:val="26"/>
          <w:szCs w:val="26"/>
        </w:rPr>
        <w:t xml:space="preserve">contra la Unidad para la Atención y Reparación </w:t>
      </w:r>
      <w:r w:rsidR="007D5632" w:rsidRPr="00DE7BC9">
        <w:rPr>
          <w:rFonts w:ascii="Arial Narrow" w:hAnsi="Arial Narrow"/>
          <w:sz w:val="26"/>
          <w:szCs w:val="26"/>
        </w:rPr>
        <w:t>Integral a las Víctimas -UARIV-</w:t>
      </w:r>
      <w:r w:rsidR="008A3A12" w:rsidRPr="00DE7BC9">
        <w:rPr>
          <w:rFonts w:ascii="Arial Narrow" w:hAnsi="Arial Narrow"/>
          <w:sz w:val="26"/>
          <w:szCs w:val="26"/>
        </w:rPr>
        <w:t>, trámite al que fue</w:t>
      </w:r>
      <w:r w:rsidR="00DC05A4" w:rsidRPr="00DE7BC9">
        <w:rPr>
          <w:rFonts w:ascii="Arial Narrow" w:hAnsi="Arial Narrow"/>
          <w:sz w:val="26"/>
          <w:szCs w:val="26"/>
        </w:rPr>
        <w:t>ron</w:t>
      </w:r>
      <w:r w:rsidR="008A3A12" w:rsidRPr="00DE7BC9">
        <w:rPr>
          <w:rFonts w:ascii="Arial Narrow" w:hAnsi="Arial Narrow"/>
          <w:sz w:val="26"/>
          <w:szCs w:val="26"/>
        </w:rPr>
        <w:t xml:space="preserve"> vinculado</w:t>
      </w:r>
      <w:r w:rsidR="00DB755F" w:rsidRPr="00DE7BC9">
        <w:rPr>
          <w:rFonts w:ascii="Arial Narrow" w:hAnsi="Arial Narrow"/>
          <w:sz w:val="26"/>
          <w:szCs w:val="26"/>
        </w:rPr>
        <w:t xml:space="preserve">s </w:t>
      </w:r>
      <w:r w:rsidR="007D5632" w:rsidRPr="00DE7BC9">
        <w:rPr>
          <w:rFonts w:ascii="Arial Narrow" w:hAnsi="Arial Narrow"/>
          <w:sz w:val="26"/>
          <w:szCs w:val="26"/>
          <w:lang w:val="es-CO"/>
        </w:rPr>
        <w:t xml:space="preserve">el Director General, el representante judicial, el Director de Reparación, el Director Técnico de Gestión Social y Humanitaria, la Subdirectora de Reparación Individual y la Coordinadora del Grupo Servicio al Ciudadano de </w:t>
      </w:r>
      <w:r w:rsidR="008A3A12" w:rsidRPr="00DE7BC9">
        <w:rPr>
          <w:rFonts w:ascii="Arial Narrow" w:hAnsi="Arial Narrow"/>
          <w:sz w:val="26"/>
          <w:szCs w:val="26"/>
        </w:rPr>
        <w:t>esa entidad.</w:t>
      </w:r>
    </w:p>
    <w:p w14:paraId="25B46300" w14:textId="77777777" w:rsidR="008F7185" w:rsidRPr="00DE7BC9" w:rsidRDefault="008F7185" w:rsidP="00DE7BC9">
      <w:pPr>
        <w:pStyle w:val="Sinespaciado"/>
        <w:tabs>
          <w:tab w:val="left" w:pos="1750"/>
        </w:tabs>
        <w:spacing w:line="276" w:lineRule="auto"/>
        <w:jc w:val="both"/>
        <w:rPr>
          <w:rFonts w:ascii="Arial Narrow" w:hAnsi="Arial Narrow"/>
          <w:sz w:val="26"/>
          <w:szCs w:val="26"/>
          <w:lang w:val="es-CO"/>
        </w:rPr>
      </w:pPr>
    </w:p>
    <w:p w14:paraId="1446B44B" w14:textId="77777777" w:rsidR="008F7185" w:rsidRPr="00DE7BC9" w:rsidRDefault="008F7185" w:rsidP="00DE7BC9">
      <w:pPr>
        <w:pStyle w:val="Sinespaciado"/>
        <w:tabs>
          <w:tab w:val="left" w:pos="1750"/>
        </w:tabs>
        <w:spacing w:line="276" w:lineRule="auto"/>
        <w:jc w:val="center"/>
        <w:rPr>
          <w:rFonts w:ascii="Arial Narrow" w:hAnsi="Arial Narrow"/>
          <w:b/>
          <w:sz w:val="26"/>
          <w:szCs w:val="26"/>
          <w:u w:val="single"/>
        </w:rPr>
      </w:pPr>
      <w:r w:rsidRPr="00DE7BC9">
        <w:rPr>
          <w:rFonts w:ascii="Arial Narrow" w:hAnsi="Arial Narrow"/>
          <w:b/>
          <w:sz w:val="26"/>
          <w:szCs w:val="26"/>
          <w:u w:val="single"/>
        </w:rPr>
        <w:t>ANTECEDENTES</w:t>
      </w:r>
    </w:p>
    <w:p w14:paraId="777F6B0C" w14:textId="77777777" w:rsidR="008F7185" w:rsidRPr="00DE7BC9" w:rsidRDefault="008F7185" w:rsidP="00DE7BC9">
      <w:pPr>
        <w:pStyle w:val="Sinespaciado"/>
        <w:tabs>
          <w:tab w:val="left" w:pos="1750"/>
        </w:tabs>
        <w:spacing w:line="276" w:lineRule="auto"/>
        <w:jc w:val="both"/>
        <w:rPr>
          <w:rFonts w:ascii="Arial Narrow" w:hAnsi="Arial Narrow"/>
          <w:sz w:val="26"/>
          <w:szCs w:val="26"/>
        </w:rPr>
      </w:pPr>
    </w:p>
    <w:p w14:paraId="6E3AA856" w14:textId="77777777" w:rsidR="007D5632" w:rsidRPr="00DE7BC9" w:rsidRDefault="008A3A12"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sz w:val="26"/>
          <w:szCs w:val="26"/>
        </w:rPr>
        <w:t xml:space="preserve">1. </w:t>
      </w:r>
      <w:r w:rsidR="007D5632" w:rsidRPr="00DE7BC9">
        <w:rPr>
          <w:rFonts w:ascii="Arial Narrow" w:hAnsi="Arial Narrow"/>
          <w:sz w:val="26"/>
          <w:szCs w:val="26"/>
        </w:rPr>
        <w:t>Narró</w:t>
      </w:r>
      <w:r w:rsidR="00DB755F" w:rsidRPr="00DE7BC9">
        <w:rPr>
          <w:rFonts w:ascii="Arial Narrow" w:hAnsi="Arial Narrow"/>
          <w:sz w:val="26"/>
          <w:szCs w:val="26"/>
        </w:rPr>
        <w:t xml:space="preserve"> la actora</w:t>
      </w:r>
      <w:r w:rsidR="007D5632" w:rsidRPr="00DE7BC9">
        <w:rPr>
          <w:rFonts w:ascii="Arial Narrow" w:hAnsi="Arial Narrow"/>
          <w:sz w:val="26"/>
          <w:szCs w:val="26"/>
        </w:rPr>
        <w:t xml:space="preserve"> que el 24 de marzo de este año, elevó solicitud ante la UARIV para obtener se expidiera copia del acto administrativo por medio del cual se reconoce y ordena el pago de la indemnizaci</w:t>
      </w:r>
      <w:r w:rsidR="00EB25DB" w:rsidRPr="00DE7BC9">
        <w:rPr>
          <w:rFonts w:ascii="Arial Narrow" w:hAnsi="Arial Narrow"/>
          <w:sz w:val="26"/>
          <w:szCs w:val="26"/>
        </w:rPr>
        <w:t xml:space="preserve">ón administrativa y se informara </w:t>
      </w:r>
      <w:r w:rsidR="007D5632" w:rsidRPr="00DE7BC9">
        <w:rPr>
          <w:rFonts w:ascii="Arial Narrow" w:hAnsi="Arial Narrow"/>
          <w:sz w:val="26"/>
          <w:szCs w:val="26"/>
        </w:rPr>
        <w:t xml:space="preserve">el estado en que se encuentra ese trámite. Además, pidió se </w:t>
      </w:r>
      <w:proofErr w:type="gramStart"/>
      <w:r w:rsidR="007D5632" w:rsidRPr="00DE7BC9">
        <w:rPr>
          <w:rFonts w:ascii="Arial Narrow" w:hAnsi="Arial Narrow"/>
          <w:sz w:val="26"/>
          <w:szCs w:val="26"/>
        </w:rPr>
        <w:t>considerara</w:t>
      </w:r>
      <w:proofErr w:type="gramEnd"/>
      <w:r w:rsidR="007D5632" w:rsidRPr="00DE7BC9">
        <w:rPr>
          <w:rFonts w:ascii="Arial Narrow" w:hAnsi="Arial Narrow"/>
          <w:sz w:val="26"/>
          <w:szCs w:val="26"/>
        </w:rPr>
        <w:t xml:space="preserve"> la posibilidad de suministrarle ayuda humanitaria “</w:t>
      </w:r>
      <w:r w:rsidR="007D5632" w:rsidRPr="00766B31">
        <w:rPr>
          <w:rFonts w:ascii="Arial Narrow" w:hAnsi="Arial Narrow"/>
          <w:sz w:val="24"/>
          <w:szCs w:val="26"/>
        </w:rPr>
        <w:t>sin que esta interfiera con el tiempo y proceso de indemnización por que estoy en condiciones económicas difíciles para mantener el mínimo vital de mi hogar</w:t>
      </w:r>
      <w:r w:rsidR="007D5632" w:rsidRPr="00DE7BC9">
        <w:rPr>
          <w:rFonts w:ascii="Arial Narrow" w:hAnsi="Arial Narrow"/>
          <w:sz w:val="26"/>
          <w:szCs w:val="26"/>
        </w:rPr>
        <w:t xml:space="preserve">.” Sin embargo, frente a lo anterior ninguna respuesta se ha emitido. </w:t>
      </w:r>
    </w:p>
    <w:p w14:paraId="5B58EA8B" w14:textId="77777777" w:rsidR="007D5632" w:rsidRPr="00DE7BC9" w:rsidRDefault="007D5632" w:rsidP="00DE7BC9">
      <w:pPr>
        <w:pStyle w:val="Sinespaciado"/>
        <w:tabs>
          <w:tab w:val="left" w:pos="1750"/>
        </w:tabs>
        <w:spacing w:line="276" w:lineRule="auto"/>
        <w:jc w:val="both"/>
        <w:rPr>
          <w:rFonts w:ascii="Arial Narrow" w:hAnsi="Arial Narrow"/>
          <w:sz w:val="26"/>
          <w:szCs w:val="26"/>
        </w:rPr>
      </w:pPr>
    </w:p>
    <w:p w14:paraId="7D2AC7B6" w14:textId="1BF4DA27" w:rsidR="00C8044C" w:rsidRPr="00DE7BC9" w:rsidRDefault="00EB25DB"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sz w:val="26"/>
          <w:szCs w:val="26"/>
        </w:rPr>
        <w:t>Estima lesionado</w:t>
      </w:r>
      <w:r w:rsidR="007D5632" w:rsidRPr="00DE7BC9">
        <w:rPr>
          <w:rFonts w:ascii="Arial Narrow" w:hAnsi="Arial Narrow"/>
          <w:sz w:val="26"/>
          <w:szCs w:val="26"/>
        </w:rPr>
        <w:t xml:space="preserve"> su derecho de petición y pretende se ordene a la demandada suministrar respuesta efectiva a la citada solicitud</w:t>
      </w:r>
      <w:r w:rsidR="008D044D" w:rsidRPr="00DE7BC9">
        <w:rPr>
          <w:rFonts w:ascii="Arial Narrow" w:hAnsi="Arial Narrow"/>
          <w:sz w:val="26"/>
          <w:szCs w:val="26"/>
        </w:rPr>
        <w:t>,</w:t>
      </w:r>
      <w:r w:rsidR="007D5632" w:rsidRPr="00DE7BC9">
        <w:rPr>
          <w:rFonts w:ascii="Arial Narrow" w:hAnsi="Arial Narrow"/>
          <w:sz w:val="26"/>
          <w:szCs w:val="26"/>
        </w:rPr>
        <w:t xml:space="preserve"> e informe la fecha exacta en que se desembolsará la indemnización que le fue reconocida en su condición de víctima</w:t>
      </w:r>
      <w:r w:rsidR="00C8044C" w:rsidRPr="00DE7BC9">
        <w:rPr>
          <w:rStyle w:val="Refdenotaalpie"/>
          <w:rFonts w:ascii="Arial Narrow" w:hAnsi="Arial Narrow"/>
          <w:sz w:val="26"/>
          <w:szCs w:val="26"/>
        </w:rPr>
        <w:footnoteReference w:id="1"/>
      </w:r>
      <w:r w:rsidR="00C8044C" w:rsidRPr="00DE7BC9">
        <w:rPr>
          <w:rFonts w:ascii="Arial Narrow" w:hAnsi="Arial Narrow"/>
          <w:sz w:val="26"/>
          <w:szCs w:val="26"/>
          <w:lang w:val="es-CO"/>
        </w:rPr>
        <w:t xml:space="preserve">. </w:t>
      </w:r>
    </w:p>
    <w:p w14:paraId="6D3C7C90" w14:textId="77777777" w:rsidR="008F7185" w:rsidRPr="00DE7BC9" w:rsidRDefault="008F7185" w:rsidP="00DE7BC9">
      <w:pPr>
        <w:pStyle w:val="Sinespaciado"/>
        <w:tabs>
          <w:tab w:val="left" w:pos="1750"/>
        </w:tabs>
        <w:spacing w:line="276" w:lineRule="auto"/>
        <w:jc w:val="both"/>
        <w:rPr>
          <w:rFonts w:ascii="Arial Narrow" w:hAnsi="Arial Narrow"/>
          <w:b/>
          <w:sz w:val="26"/>
          <w:szCs w:val="26"/>
        </w:rPr>
      </w:pPr>
    </w:p>
    <w:p w14:paraId="44838C6F" w14:textId="77777777" w:rsidR="008F7185" w:rsidRPr="00DE7BC9" w:rsidRDefault="003B1A9F"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b/>
          <w:sz w:val="26"/>
          <w:szCs w:val="26"/>
        </w:rPr>
        <w:t xml:space="preserve">2. Trámite: </w:t>
      </w:r>
      <w:r w:rsidRPr="00DE7BC9">
        <w:rPr>
          <w:rFonts w:ascii="Arial Narrow" w:hAnsi="Arial Narrow"/>
          <w:sz w:val="26"/>
          <w:szCs w:val="26"/>
        </w:rPr>
        <w:t xml:space="preserve">En </w:t>
      </w:r>
      <w:r w:rsidR="008F7185" w:rsidRPr="00DE7BC9">
        <w:rPr>
          <w:rFonts w:ascii="Arial Narrow" w:hAnsi="Arial Narrow"/>
          <w:sz w:val="26"/>
          <w:szCs w:val="26"/>
        </w:rPr>
        <w:t xml:space="preserve">auto del pasado </w:t>
      </w:r>
      <w:r w:rsidR="007D5632" w:rsidRPr="00DE7BC9">
        <w:rPr>
          <w:rFonts w:ascii="Arial Narrow" w:hAnsi="Arial Narrow"/>
          <w:sz w:val="26"/>
          <w:szCs w:val="26"/>
        </w:rPr>
        <w:t>9</w:t>
      </w:r>
      <w:r w:rsidR="008F7185" w:rsidRPr="00DE7BC9">
        <w:rPr>
          <w:rFonts w:ascii="Arial Narrow" w:hAnsi="Arial Narrow"/>
          <w:sz w:val="26"/>
          <w:szCs w:val="26"/>
        </w:rPr>
        <w:t xml:space="preserve"> de</w:t>
      </w:r>
      <w:r w:rsidR="007D5632" w:rsidRPr="00DE7BC9">
        <w:rPr>
          <w:rFonts w:ascii="Arial Narrow" w:hAnsi="Arial Narrow"/>
          <w:sz w:val="26"/>
          <w:szCs w:val="26"/>
        </w:rPr>
        <w:t xml:space="preserve"> junio</w:t>
      </w:r>
      <w:r w:rsidR="008F7185" w:rsidRPr="00DE7BC9">
        <w:rPr>
          <w:rFonts w:ascii="Arial Narrow" w:hAnsi="Arial Narrow"/>
          <w:sz w:val="26"/>
          <w:szCs w:val="26"/>
        </w:rPr>
        <w:t xml:space="preserve"> se admitió la demanda y</w:t>
      </w:r>
      <w:r w:rsidR="00DC05A4" w:rsidRPr="00DE7BC9">
        <w:rPr>
          <w:rFonts w:ascii="Arial Narrow" w:hAnsi="Arial Narrow"/>
          <w:sz w:val="26"/>
          <w:szCs w:val="26"/>
        </w:rPr>
        <w:t xml:space="preserve"> se corrió traslado a la demandada y a los vinculados.</w:t>
      </w:r>
      <w:r w:rsidR="008F7185" w:rsidRPr="00DE7BC9">
        <w:rPr>
          <w:rFonts w:ascii="Arial Narrow" w:hAnsi="Arial Narrow"/>
          <w:sz w:val="26"/>
          <w:szCs w:val="26"/>
        </w:rPr>
        <w:t xml:space="preserve"> </w:t>
      </w:r>
    </w:p>
    <w:p w14:paraId="05AF5C5D" w14:textId="77777777" w:rsidR="008F7185" w:rsidRPr="00DE7BC9" w:rsidRDefault="008F7185" w:rsidP="00DE7BC9">
      <w:pPr>
        <w:pStyle w:val="Sinespaciado"/>
        <w:tabs>
          <w:tab w:val="left" w:pos="1750"/>
        </w:tabs>
        <w:spacing w:line="276" w:lineRule="auto"/>
        <w:jc w:val="both"/>
        <w:rPr>
          <w:rFonts w:ascii="Arial Narrow" w:hAnsi="Arial Narrow"/>
          <w:sz w:val="26"/>
          <w:szCs w:val="26"/>
          <w:lang w:val="es-CO"/>
        </w:rPr>
      </w:pPr>
    </w:p>
    <w:p w14:paraId="33770DB0" w14:textId="510846B3" w:rsidR="000F17B5" w:rsidRPr="00DE7BC9" w:rsidRDefault="003639D1" w:rsidP="00DE7BC9">
      <w:pPr>
        <w:pStyle w:val="Sinespaciado"/>
        <w:tabs>
          <w:tab w:val="left" w:pos="1750"/>
        </w:tabs>
        <w:spacing w:line="276" w:lineRule="auto"/>
        <w:jc w:val="both"/>
        <w:rPr>
          <w:rFonts w:ascii="Arial Narrow" w:hAnsi="Arial Narrow"/>
          <w:b/>
          <w:bCs/>
          <w:i/>
          <w:iCs/>
          <w:sz w:val="26"/>
          <w:szCs w:val="26"/>
          <w:lang w:val="es-CO"/>
        </w:rPr>
      </w:pPr>
      <w:r w:rsidRPr="00DE7BC9">
        <w:rPr>
          <w:rFonts w:ascii="Arial Narrow" w:hAnsi="Arial Narrow"/>
          <w:sz w:val="26"/>
          <w:szCs w:val="26"/>
        </w:rPr>
        <w:t xml:space="preserve">Se pronunció la entidad accionada para solicitar se </w:t>
      </w:r>
      <w:proofErr w:type="gramStart"/>
      <w:r w:rsidRPr="00DE7BC9">
        <w:rPr>
          <w:rFonts w:ascii="Arial Narrow" w:hAnsi="Arial Narrow"/>
          <w:sz w:val="26"/>
          <w:szCs w:val="26"/>
        </w:rPr>
        <w:t>negara</w:t>
      </w:r>
      <w:proofErr w:type="gramEnd"/>
      <w:r w:rsidRPr="00DE7BC9">
        <w:rPr>
          <w:rFonts w:ascii="Arial Narrow" w:hAnsi="Arial Narrow"/>
          <w:sz w:val="26"/>
          <w:szCs w:val="26"/>
        </w:rPr>
        <w:t xml:space="preserve"> el amparo. </w:t>
      </w:r>
      <w:r w:rsidR="000F17B5" w:rsidRPr="00DE7BC9">
        <w:rPr>
          <w:rFonts w:ascii="Arial Narrow" w:hAnsi="Arial Narrow"/>
          <w:sz w:val="26"/>
          <w:szCs w:val="26"/>
        </w:rPr>
        <w:t xml:space="preserve">Adujo, como sustento de tal súplica, que en cumplimiento de la </w:t>
      </w:r>
      <w:r w:rsidR="000F17B5" w:rsidRPr="00DE7BC9">
        <w:rPr>
          <w:rFonts w:ascii="Arial Narrow" w:hAnsi="Arial Narrow"/>
          <w:sz w:val="26"/>
          <w:szCs w:val="26"/>
          <w:lang w:val="es-CO"/>
        </w:rPr>
        <w:t xml:space="preserve">Resolución 1049 de 2019 y el Auto 206 de 2017 de la Corte Constitucional, se profirió la </w:t>
      </w:r>
      <w:r w:rsidR="000F17B5" w:rsidRPr="00DE7BC9">
        <w:rPr>
          <w:rFonts w:ascii="Arial Narrow" w:hAnsi="Arial Narrow"/>
          <w:bCs/>
          <w:sz w:val="26"/>
          <w:szCs w:val="26"/>
          <w:lang w:val="es-CO"/>
        </w:rPr>
        <w:t>Resolución No. 04102019-415504 - del 12 de marzo de 2020</w:t>
      </w:r>
      <w:r w:rsidR="000F17B5" w:rsidRPr="00DE7BC9">
        <w:rPr>
          <w:rFonts w:ascii="Arial Narrow" w:hAnsi="Arial Narrow"/>
          <w:sz w:val="26"/>
          <w:szCs w:val="26"/>
          <w:lang w:val="es-CO"/>
        </w:rPr>
        <w:t>, por la cual se reconoció el derecho a recibir la indemnización administrativa a la accionante, con la salvedad de que se debía someter el caso al método técnico de priorización.</w:t>
      </w:r>
      <w:r w:rsidR="002C47FF" w:rsidRPr="00DE7BC9">
        <w:rPr>
          <w:rFonts w:ascii="Arial Narrow" w:hAnsi="Arial Narrow"/>
          <w:sz w:val="26"/>
          <w:szCs w:val="26"/>
          <w:lang w:val="es-CO"/>
        </w:rPr>
        <w:t xml:space="preserve"> </w:t>
      </w:r>
      <w:r w:rsidR="00EB25DB" w:rsidRPr="00DE7BC9">
        <w:rPr>
          <w:rFonts w:ascii="Arial Narrow" w:hAnsi="Arial Narrow"/>
          <w:sz w:val="26"/>
          <w:szCs w:val="26"/>
          <w:lang w:val="es-CO"/>
        </w:rPr>
        <w:t>En este</w:t>
      </w:r>
      <w:r w:rsidR="002C47FF" w:rsidRPr="00DE7BC9">
        <w:rPr>
          <w:rFonts w:ascii="Arial Narrow" w:hAnsi="Arial Narrow"/>
          <w:sz w:val="26"/>
          <w:szCs w:val="26"/>
          <w:lang w:val="es-CO"/>
        </w:rPr>
        <w:t xml:space="preserve"> se pudo establecer que la citada señora no se encuentra en ninguna de las características</w:t>
      </w:r>
      <w:r w:rsidR="00EB25DB" w:rsidRPr="00DE7BC9">
        <w:rPr>
          <w:rFonts w:ascii="Arial Narrow" w:hAnsi="Arial Narrow"/>
          <w:sz w:val="26"/>
          <w:szCs w:val="26"/>
          <w:lang w:val="es-CO"/>
        </w:rPr>
        <w:t xml:space="preserve"> requeridas</w:t>
      </w:r>
      <w:r w:rsidR="002C47FF" w:rsidRPr="00DE7BC9">
        <w:rPr>
          <w:rFonts w:ascii="Arial Narrow" w:hAnsi="Arial Narrow"/>
          <w:sz w:val="26"/>
          <w:szCs w:val="26"/>
          <w:lang w:val="es-CO"/>
        </w:rPr>
        <w:t xml:space="preserve"> </w:t>
      </w:r>
      <w:r w:rsidR="000F17B5" w:rsidRPr="00DE7BC9">
        <w:rPr>
          <w:rFonts w:ascii="Arial Narrow" w:hAnsi="Arial Narrow"/>
          <w:sz w:val="26"/>
          <w:szCs w:val="26"/>
          <w:lang w:val="es-CO"/>
        </w:rPr>
        <w:t>para ser priorizada</w:t>
      </w:r>
      <w:r w:rsidR="002C47FF" w:rsidRPr="00DE7BC9">
        <w:rPr>
          <w:rFonts w:ascii="Arial Narrow" w:hAnsi="Arial Narrow"/>
          <w:sz w:val="26"/>
          <w:szCs w:val="26"/>
          <w:lang w:val="es-CO"/>
        </w:rPr>
        <w:t xml:space="preserve">, </w:t>
      </w:r>
      <w:r w:rsidR="00EB25DB" w:rsidRPr="00DE7BC9">
        <w:rPr>
          <w:rFonts w:ascii="Arial Narrow" w:hAnsi="Arial Narrow"/>
          <w:sz w:val="26"/>
          <w:szCs w:val="26"/>
          <w:lang w:val="es-CO"/>
        </w:rPr>
        <w:t>esto es</w:t>
      </w:r>
      <w:r w:rsidR="002C47FF" w:rsidRPr="00DE7BC9">
        <w:rPr>
          <w:rFonts w:ascii="Arial Narrow" w:hAnsi="Arial Narrow"/>
          <w:sz w:val="26"/>
          <w:szCs w:val="26"/>
          <w:lang w:val="es-CO"/>
        </w:rPr>
        <w:t>: ser mayor a 68 años, padecer de enferm</w:t>
      </w:r>
      <w:r w:rsidR="005F152D" w:rsidRPr="00DE7BC9">
        <w:rPr>
          <w:rFonts w:ascii="Arial Narrow" w:hAnsi="Arial Narrow"/>
          <w:sz w:val="26"/>
          <w:szCs w:val="26"/>
          <w:lang w:val="es-CO"/>
        </w:rPr>
        <w:t>ed</w:t>
      </w:r>
      <w:r w:rsidR="002C47FF" w:rsidRPr="00DE7BC9">
        <w:rPr>
          <w:rFonts w:ascii="Arial Narrow" w:hAnsi="Arial Narrow"/>
          <w:sz w:val="26"/>
          <w:szCs w:val="26"/>
          <w:lang w:val="es-CO"/>
        </w:rPr>
        <w:t>ades huérfanas, ruinosas, catastróficas o de alto costo o estar en condición de</w:t>
      </w:r>
      <w:r w:rsidR="000F17B5" w:rsidRPr="00DE7BC9">
        <w:rPr>
          <w:rFonts w:ascii="Arial Narrow" w:hAnsi="Arial Narrow"/>
          <w:sz w:val="26"/>
          <w:szCs w:val="26"/>
          <w:lang w:val="es-CO"/>
        </w:rPr>
        <w:t xml:space="preserve"> discapacidad</w:t>
      </w:r>
      <w:r w:rsidR="002C47FF" w:rsidRPr="00DE7BC9">
        <w:rPr>
          <w:rFonts w:ascii="Arial Narrow" w:hAnsi="Arial Narrow"/>
          <w:sz w:val="26"/>
          <w:szCs w:val="26"/>
          <w:lang w:val="es-CO"/>
        </w:rPr>
        <w:t>, lo anterior para garantizar los</w:t>
      </w:r>
      <w:r w:rsidR="00EB25DB" w:rsidRPr="00DE7BC9">
        <w:rPr>
          <w:rFonts w:ascii="Arial Narrow" w:hAnsi="Arial Narrow"/>
          <w:sz w:val="26"/>
          <w:szCs w:val="26"/>
          <w:lang w:val="es-CO"/>
        </w:rPr>
        <w:t xml:space="preserve"> principios de</w:t>
      </w:r>
      <w:r w:rsidR="002C47FF" w:rsidRPr="00DE7BC9">
        <w:rPr>
          <w:rFonts w:ascii="Arial Narrow" w:hAnsi="Arial Narrow"/>
          <w:sz w:val="26"/>
          <w:szCs w:val="26"/>
          <w:lang w:val="es-CO"/>
        </w:rPr>
        <w:t xml:space="preserve"> igualdad material y disponibilidad presupuestal. Aquel acto administrativo no fue objeto de recurso alguno. Explic</w:t>
      </w:r>
      <w:r w:rsidR="002C2D99" w:rsidRPr="00DE7BC9">
        <w:rPr>
          <w:rFonts w:ascii="Arial Narrow" w:hAnsi="Arial Narrow"/>
          <w:sz w:val="26"/>
          <w:szCs w:val="26"/>
          <w:lang w:val="es-CO"/>
        </w:rPr>
        <w:t>ó que la actora será sometida a</w:t>
      </w:r>
      <w:r w:rsidR="00EB25DB" w:rsidRPr="00DE7BC9">
        <w:rPr>
          <w:rFonts w:ascii="Arial Narrow" w:hAnsi="Arial Narrow"/>
          <w:sz w:val="26"/>
          <w:szCs w:val="26"/>
          <w:lang w:val="es-CO"/>
        </w:rPr>
        <w:t>l</w:t>
      </w:r>
      <w:r w:rsidR="002C47FF" w:rsidRPr="00DE7BC9">
        <w:rPr>
          <w:rFonts w:ascii="Arial Narrow" w:hAnsi="Arial Narrow"/>
          <w:sz w:val="26"/>
          <w:szCs w:val="26"/>
          <w:lang w:val="es-CO"/>
        </w:rPr>
        <w:t xml:space="preserve"> método técnico </w:t>
      </w:r>
      <w:r w:rsidR="002C2D99" w:rsidRPr="00DE7BC9">
        <w:rPr>
          <w:rFonts w:ascii="Arial Narrow" w:hAnsi="Arial Narrow"/>
          <w:sz w:val="26"/>
          <w:szCs w:val="26"/>
          <w:lang w:val="es-CO"/>
        </w:rPr>
        <w:t xml:space="preserve">el 30 de </w:t>
      </w:r>
      <w:r w:rsidR="002C47FF" w:rsidRPr="00DE7BC9">
        <w:rPr>
          <w:rFonts w:ascii="Arial Narrow" w:hAnsi="Arial Narrow"/>
          <w:sz w:val="26"/>
          <w:szCs w:val="26"/>
          <w:lang w:val="es-CO"/>
        </w:rPr>
        <w:t>julio</w:t>
      </w:r>
      <w:r w:rsidR="002C2D99" w:rsidRPr="00DE7BC9">
        <w:rPr>
          <w:rFonts w:ascii="Arial Narrow" w:hAnsi="Arial Narrow"/>
          <w:sz w:val="26"/>
          <w:szCs w:val="26"/>
          <w:lang w:val="es-CO"/>
        </w:rPr>
        <w:t xml:space="preserve"> de cada año, para determinar si hace parte de</w:t>
      </w:r>
      <w:r w:rsidR="002C47FF" w:rsidRPr="00DE7BC9">
        <w:rPr>
          <w:rFonts w:ascii="Arial Narrow" w:hAnsi="Arial Narrow"/>
          <w:sz w:val="26"/>
          <w:szCs w:val="26"/>
          <w:lang w:val="es-CO"/>
        </w:rPr>
        <w:t xml:space="preserve"> los potenciales beneficiarios para la </w:t>
      </w:r>
      <w:r w:rsidR="002C2D99" w:rsidRPr="00DE7BC9">
        <w:rPr>
          <w:rFonts w:ascii="Arial Narrow" w:hAnsi="Arial Narrow"/>
          <w:sz w:val="26"/>
          <w:szCs w:val="26"/>
          <w:lang w:val="es-CO"/>
        </w:rPr>
        <w:t>respectiva</w:t>
      </w:r>
      <w:r w:rsidR="002C47FF" w:rsidRPr="00DE7BC9">
        <w:rPr>
          <w:rFonts w:ascii="Arial Narrow" w:hAnsi="Arial Narrow"/>
          <w:sz w:val="26"/>
          <w:szCs w:val="26"/>
          <w:lang w:val="es-CO"/>
        </w:rPr>
        <w:t xml:space="preserve"> vigencia</w:t>
      </w:r>
      <w:r w:rsidR="002C2D99" w:rsidRPr="00DE7BC9">
        <w:rPr>
          <w:rFonts w:ascii="Arial Narrow" w:hAnsi="Arial Narrow"/>
          <w:sz w:val="26"/>
          <w:szCs w:val="26"/>
          <w:lang w:val="es-CO"/>
        </w:rPr>
        <w:t xml:space="preserve"> y en el eventual caso que no lo sea podrá ser incluida para la siguiente vigencia, de manera que no es posible establecer una fecha exacta o probable para el pago de la indemnización.</w:t>
      </w:r>
      <w:r w:rsidR="002C47FF" w:rsidRPr="00DE7BC9">
        <w:rPr>
          <w:rFonts w:ascii="Arial Narrow" w:hAnsi="Arial Narrow"/>
          <w:sz w:val="26"/>
          <w:szCs w:val="26"/>
          <w:lang w:val="es-CO"/>
        </w:rPr>
        <w:t xml:space="preserve"> </w:t>
      </w:r>
    </w:p>
    <w:p w14:paraId="7954F1B9" w14:textId="77777777" w:rsidR="002C2D99" w:rsidRPr="00DE7BC9" w:rsidRDefault="002C2D99" w:rsidP="00DE7BC9">
      <w:pPr>
        <w:pStyle w:val="Sinespaciado"/>
        <w:tabs>
          <w:tab w:val="left" w:pos="1750"/>
        </w:tabs>
        <w:spacing w:line="276" w:lineRule="auto"/>
        <w:jc w:val="both"/>
        <w:rPr>
          <w:rFonts w:ascii="Arial Narrow" w:hAnsi="Arial Narrow"/>
          <w:b/>
          <w:bCs/>
          <w:i/>
          <w:iCs/>
          <w:sz w:val="26"/>
          <w:szCs w:val="26"/>
          <w:lang w:val="es-CO"/>
        </w:rPr>
      </w:pPr>
    </w:p>
    <w:p w14:paraId="4ACA4FC6" w14:textId="77777777" w:rsidR="000F17B5" w:rsidRPr="00DE7BC9" w:rsidRDefault="002C2D99" w:rsidP="00DE7BC9">
      <w:pPr>
        <w:pStyle w:val="Sinespaciado"/>
        <w:tabs>
          <w:tab w:val="left" w:pos="1750"/>
        </w:tabs>
        <w:spacing w:line="276" w:lineRule="auto"/>
        <w:jc w:val="both"/>
        <w:rPr>
          <w:rFonts w:ascii="Arial Narrow" w:hAnsi="Arial Narrow"/>
          <w:b/>
          <w:bCs/>
          <w:sz w:val="26"/>
          <w:szCs w:val="26"/>
          <w:lang w:val="es-CO"/>
        </w:rPr>
      </w:pPr>
      <w:r w:rsidRPr="00DE7BC9">
        <w:rPr>
          <w:rFonts w:ascii="Arial Narrow" w:hAnsi="Arial Narrow"/>
          <w:bCs/>
          <w:sz w:val="26"/>
          <w:szCs w:val="26"/>
          <w:lang w:val="es-CO"/>
        </w:rPr>
        <w:t>Frente a la ayuda humanitaria solicitada</w:t>
      </w:r>
      <w:r w:rsidR="00EB25DB" w:rsidRPr="00DE7BC9">
        <w:rPr>
          <w:rFonts w:ascii="Arial Narrow" w:hAnsi="Arial Narrow"/>
          <w:bCs/>
          <w:sz w:val="26"/>
          <w:szCs w:val="26"/>
          <w:lang w:val="es-CO"/>
        </w:rPr>
        <w:t>, se</w:t>
      </w:r>
      <w:r w:rsidRPr="00DE7BC9">
        <w:rPr>
          <w:rFonts w:ascii="Arial Narrow" w:hAnsi="Arial Narrow"/>
          <w:bCs/>
          <w:sz w:val="26"/>
          <w:szCs w:val="26"/>
          <w:lang w:val="es-CO"/>
        </w:rPr>
        <w:t xml:space="preserve"> </w:t>
      </w:r>
      <w:r w:rsidR="00387DB0" w:rsidRPr="00DE7BC9">
        <w:rPr>
          <w:rFonts w:ascii="Arial Narrow" w:hAnsi="Arial Narrow"/>
          <w:bCs/>
          <w:sz w:val="26"/>
          <w:szCs w:val="26"/>
          <w:lang w:val="es-CO"/>
        </w:rPr>
        <w:t xml:space="preserve">señaló que </w:t>
      </w:r>
      <w:r w:rsidR="000F17B5" w:rsidRPr="00DE7BC9">
        <w:rPr>
          <w:rFonts w:ascii="Arial Narrow" w:hAnsi="Arial Narrow"/>
          <w:sz w:val="26"/>
          <w:szCs w:val="26"/>
          <w:lang w:val="es-CO"/>
        </w:rPr>
        <w:t>el hogar</w:t>
      </w:r>
      <w:r w:rsidR="00387DB0" w:rsidRPr="00DE7BC9">
        <w:rPr>
          <w:rFonts w:ascii="Arial Narrow" w:hAnsi="Arial Narrow"/>
          <w:sz w:val="26"/>
          <w:szCs w:val="26"/>
          <w:lang w:val="es-CO"/>
        </w:rPr>
        <w:t xml:space="preserve"> de la accionante</w:t>
      </w:r>
      <w:r w:rsidR="000F17B5" w:rsidRPr="00DE7BC9">
        <w:rPr>
          <w:rFonts w:ascii="Arial Narrow" w:hAnsi="Arial Narrow"/>
          <w:sz w:val="26"/>
          <w:szCs w:val="26"/>
          <w:lang w:val="es-CO"/>
        </w:rPr>
        <w:t xml:space="preserve"> </w:t>
      </w:r>
      <w:r w:rsidR="00EB25DB" w:rsidRPr="00DE7BC9">
        <w:rPr>
          <w:rFonts w:ascii="Arial Narrow" w:hAnsi="Arial Narrow"/>
          <w:sz w:val="26"/>
          <w:szCs w:val="26"/>
          <w:lang w:val="es-CO"/>
        </w:rPr>
        <w:t>fue víctima de</w:t>
      </w:r>
      <w:r w:rsidR="00387DB0" w:rsidRPr="00DE7BC9">
        <w:rPr>
          <w:rFonts w:ascii="Arial Narrow" w:hAnsi="Arial Narrow"/>
          <w:sz w:val="26"/>
          <w:szCs w:val="26"/>
          <w:lang w:val="es-CO"/>
        </w:rPr>
        <w:t xml:space="preserve"> desplazamiento hace más de un año y </w:t>
      </w:r>
      <w:r w:rsidR="000F17B5" w:rsidRPr="00DE7BC9">
        <w:rPr>
          <w:rFonts w:ascii="Arial Narrow" w:hAnsi="Arial Narrow"/>
          <w:sz w:val="26"/>
          <w:szCs w:val="26"/>
          <w:lang w:val="es-CO"/>
        </w:rPr>
        <w:t xml:space="preserve">fue </w:t>
      </w:r>
      <w:r w:rsidR="00387DB0" w:rsidRPr="00DE7BC9">
        <w:rPr>
          <w:rFonts w:ascii="Arial Narrow" w:hAnsi="Arial Narrow"/>
          <w:sz w:val="26"/>
          <w:szCs w:val="26"/>
          <w:lang w:val="es-CO"/>
        </w:rPr>
        <w:t>objeto de</w:t>
      </w:r>
      <w:r w:rsidR="000F17B5" w:rsidRPr="00DE7BC9">
        <w:rPr>
          <w:rFonts w:ascii="Arial Narrow" w:hAnsi="Arial Narrow"/>
          <w:sz w:val="26"/>
          <w:szCs w:val="26"/>
          <w:lang w:val="es-CO"/>
        </w:rPr>
        <w:t xml:space="preserve">l proceso de </w:t>
      </w:r>
      <w:r w:rsidR="00387DB0" w:rsidRPr="00DE7BC9">
        <w:rPr>
          <w:rFonts w:ascii="Arial Narrow" w:hAnsi="Arial Narrow"/>
          <w:sz w:val="26"/>
          <w:szCs w:val="26"/>
          <w:lang w:val="es-CO"/>
        </w:rPr>
        <w:t>identificación</w:t>
      </w:r>
      <w:r w:rsidR="000F17B5" w:rsidRPr="00DE7BC9">
        <w:rPr>
          <w:rFonts w:ascii="Arial Narrow" w:hAnsi="Arial Narrow"/>
          <w:sz w:val="26"/>
          <w:szCs w:val="26"/>
          <w:lang w:val="es-CO"/>
        </w:rPr>
        <w:t xml:space="preserve"> de carencias</w:t>
      </w:r>
      <w:r w:rsidR="00387DB0" w:rsidRPr="00DE7BC9">
        <w:rPr>
          <w:rFonts w:ascii="Arial Narrow" w:hAnsi="Arial Narrow"/>
          <w:sz w:val="26"/>
          <w:szCs w:val="26"/>
          <w:lang w:val="es-CO"/>
        </w:rPr>
        <w:t xml:space="preserve">, cuya conclusión fue la de suspender definitivamente la entrega de los </w:t>
      </w:r>
      <w:r w:rsidR="00332426" w:rsidRPr="00DE7BC9">
        <w:rPr>
          <w:rFonts w:ascii="Arial Narrow" w:hAnsi="Arial Narrow"/>
          <w:sz w:val="26"/>
          <w:szCs w:val="26"/>
          <w:lang w:val="es-CO"/>
        </w:rPr>
        <w:t xml:space="preserve">respectivos </w:t>
      </w:r>
      <w:r w:rsidR="00387DB0" w:rsidRPr="00DE7BC9">
        <w:rPr>
          <w:rFonts w:ascii="Arial Narrow" w:hAnsi="Arial Narrow"/>
          <w:sz w:val="26"/>
          <w:szCs w:val="26"/>
          <w:lang w:val="es-CO"/>
        </w:rPr>
        <w:t xml:space="preserve">componentes. Contra esa determinación </w:t>
      </w:r>
      <w:r w:rsidR="00EB25DB" w:rsidRPr="00DE7BC9">
        <w:rPr>
          <w:rFonts w:ascii="Arial Narrow" w:hAnsi="Arial Narrow"/>
          <w:sz w:val="26"/>
          <w:szCs w:val="26"/>
          <w:lang w:val="es-CO"/>
        </w:rPr>
        <w:t xml:space="preserve">tampoco se planteó </w:t>
      </w:r>
      <w:r w:rsidR="00387DB0" w:rsidRPr="00DE7BC9">
        <w:rPr>
          <w:rFonts w:ascii="Arial Narrow" w:hAnsi="Arial Narrow"/>
          <w:sz w:val="26"/>
          <w:szCs w:val="26"/>
          <w:lang w:val="es-CO"/>
        </w:rPr>
        <w:t xml:space="preserve">inconformidad. </w:t>
      </w:r>
    </w:p>
    <w:p w14:paraId="4E634BA6" w14:textId="77777777" w:rsidR="008F7185" w:rsidRPr="00DE7BC9" w:rsidRDefault="008F7185" w:rsidP="00DE7BC9">
      <w:pPr>
        <w:pStyle w:val="Sinespaciado"/>
        <w:tabs>
          <w:tab w:val="left" w:pos="1750"/>
        </w:tabs>
        <w:spacing w:line="276" w:lineRule="auto"/>
        <w:jc w:val="both"/>
        <w:rPr>
          <w:rFonts w:ascii="Arial Narrow" w:hAnsi="Arial Narrow"/>
          <w:sz w:val="26"/>
          <w:szCs w:val="26"/>
          <w:lang w:val="es-CO"/>
        </w:rPr>
      </w:pPr>
    </w:p>
    <w:p w14:paraId="525A0EA6" w14:textId="77777777" w:rsidR="00387DB0" w:rsidRPr="00DE7BC9" w:rsidRDefault="00387DB0" w:rsidP="00DE7BC9">
      <w:pPr>
        <w:pStyle w:val="Sinespaciado"/>
        <w:tabs>
          <w:tab w:val="left" w:pos="1750"/>
        </w:tabs>
        <w:spacing w:line="276" w:lineRule="auto"/>
        <w:jc w:val="both"/>
        <w:rPr>
          <w:rFonts w:ascii="Arial Narrow" w:hAnsi="Arial Narrow"/>
          <w:sz w:val="26"/>
          <w:szCs w:val="26"/>
          <w:lang w:val="es-CO"/>
        </w:rPr>
      </w:pPr>
      <w:r w:rsidRPr="00DE7BC9">
        <w:rPr>
          <w:rFonts w:ascii="Arial Narrow" w:hAnsi="Arial Narrow"/>
          <w:sz w:val="26"/>
          <w:szCs w:val="26"/>
          <w:lang w:val="es-CO"/>
        </w:rPr>
        <w:t>Finalmente, indicó que la actora cuenta con la acción contenciosa administrativa para reprochar aquellos actos administrativos, es decir que en este caso concurren otros medios de defensa judicial</w:t>
      </w:r>
      <w:r w:rsidR="009E0E48" w:rsidRPr="00DE7BC9">
        <w:rPr>
          <w:rStyle w:val="Refdenotaalpie"/>
          <w:rFonts w:ascii="Arial Narrow" w:hAnsi="Arial Narrow"/>
          <w:sz w:val="26"/>
          <w:szCs w:val="26"/>
          <w:lang w:val="es-CO"/>
        </w:rPr>
        <w:footnoteReference w:id="2"/>
      </w:r>
      <w:r w:rsidRPr="00DE7BC9">
        <w:rPr>
          <w:rFonts w:ascii="Arial Narrow" w:hAnsi="Arial Narrow"/>
          <w:sz w:val="26"/>
          <w:szCs w:val="26"/>
          <w:lang w:val="es-CO"/>
        </w:rPr>
        <w:t>.</w:t>
      </w:r>
    </w:p>
    <w:p w14:paraId="63F0CCFF" w14:textId="77777777" w:rsidR="00387DB0" w:rsidRPr="00DE7BC9" w:rsidRDefault="00387DB0"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sz w:val="26"/>
          <w:szCs w:val="26"/>
          <w:lang w:val="es-CO"/>
        </w:rPr>
        <w:t xml:space="preserve"> </w:t>
      </w:r>
    </w:p>
    <w:p w14:paraId="27F5328C" w14:textId="0C7AF074" w:rsidR="003A4647" w:rsidRPr="00DE7BC9" w:rsidRDefault="008F7185"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b/>
          <w:sz w:val="26"/>
          <w:szCs w:val="26"/>
        </w:rPr>
        <w:t xml:space="preserve">3. </w:t>
      </w:r>
      <w:r w:rsidR="003B1A9F" w:rsidRPr="00DE7BC9">
        <w:rPr>
          <w:rFonts w:ascii="Arial Narrow" w:hAnsi="Arial Narrow"/>
          <w:b/>
          <w:sz w:val="26"/>
          <w:szCs w:val="26"/>
        </w:rPr>
        <w:t>Sentencia impugnada</w:t>
      </w:r>
      <w:r w:rsidR="003B1A9F" w:rsidRPr="00DE7BC9">
        <w:rPr>
          <w:rFonts w:ascii="Arial Narrow" w:hAnsi="Arial Narrow"/>
          <w:sz w:val="26"/>
          <w:szCs w:val="26"/>
        </w:rPr>
        <w:t>: En providencia</w:t>
      </w:r>
      <w:r w:rsidRPr="00DE7BC9">
        <w:rPr>
          <w:rFonts w:ascii="Arial Narrow" w:hAnsi="Arial Narrow"/>
          <w:sz w:val="26"/>
          <w:szCs w:val="26"/>
        </w:rPr>
        <w:t xml:space="preserve"> del </w:t>
      </w:r>
      <w:r w:rsidR="00387DB0" w:rsidRPr="00DE7BC9">
        <w:rPr>
          <w:rFonts w:ascii="Arial Narrow" w:hAnsi="Arial Narrow"/>
          <w:sz w:val="26"/>
          <w:szCs w:val="26"/>
        </w:rPr>
        <w:t>22</w:t>
      </w:r>
      <w:r w:rsidRPr="00DE7BC9">
        <w:rPr>
          <w:rFonts w:ascii="Arial Narrow" w:hAnsi="Arial Narrow"/>
          <w:sz w:val="26"/>
          <w:szCs w:val="26"/>
        </w:rPr>
        <w:t xml:space="preserve"> de </w:t>
      </w:r>
      <w:r w:rsidR="00387DB0" w:rsidRPr="00DE7BC9">
        <w:rPr>
          <w:rFonts w:ascii="Arial Narrow" w:hAnsi="Arial Narrow"/>
          <w:sz w:val="26"/>
          <w:szCs w:val="26"/>
        </w:rPr>
        <w:t>junio</w:t>
      </w:r>
      <w:r w:rsidRPr="00DE7BC9">
        <w:rPr>
          <w:rFonts w:ascii="Arial Narrow" w:hAnsi="Arial Narrow"/>
          <w:sz w:val="26"/>
          <w:szCs w:val="26"/>
        </w:rPr>
        <w:t xml:space="preserve"> último el juzgado de primera sede resolvió </w:t>
      </w:r>
      <w:r w:rsidR="0080152A" w:rsidRPr="00DE7BC9">
        <w:rPr>
          <w:rFonts w:ascii="Arial Narrow" w:hAnsi="Arial Narrow"/>
          <w:sz w:val="26"/>
          <w:szCs w:val="26"/>
        </w:rPr>
        <w:t xml:space="preserve">conceder el amparo al derecho de petición y ordenar al Director Técnico de Reparación </w:t>
      </w:r>
      <w:r w:rsidR="0080152A" w:rsidRPr="00DE7BC9">
        <w:rPr>
          <w:rFonts w:ascii="Arial Narrow" w:hAnsi="Arial Narrow"/>
          <w:sz w:val="26"/>
          <w:szCs w:val="26"/>
        </w:rPr>
        <w:lastRenderedPageBreak/>
        <w:t xml:space="preserve">de la UARIV </w:t>
      </w:r>
      <w:r w:rsidR="00332426" w:rsidRPr="00DE7BC9">
        <w:rPr>
          <w:rFonts w:ascii="Arial Narrow" w:hAnsi="Arial Narrow"/>
          <w:sz w:val="26"/>
          <w:szCs w:val="26"/>
        </w:rPr>
        <w:t>informar</w:t>
      </w:r>
      <w:r w:rsidR="003A4647" w:rsidRPr="00DE7BC9">
        <w:rPr>
          <w:rFonts w:ascii="Arial Narrow" w:hAnsi="Arial Narrow"/>
          <w:sz w:val="26"/>
          <w:szCs w:val="26"/>
        </w:rPr>
        <w:t xml:space="preserve"> a la actora el plazo aproximado y el turno en que accederá a los recursos correspondientes a la indemnización administrativa</w:t>
      </w:r>
      <w:r w:rsidR="00332426" w:rsidRPr="00DE7BC9">
        <w:rPr>
          <w:rFonts w:ascii="Arial Narrow" w:hAnsi="Arial Narrow"/>
          <w:sz w:val="26"/>
          <w:szCs w:val="26"/>
        </w:rPr>
        <w:t xml:space="preserve">. Ello </w:t>
      </w:r>
      <w:r w:rsidR="003A4647" w:rsidRPr="00DE7BC9">
        <w:rPr>
          <w:rFonts w:ascii="Arial Narrow" w:hAnsi="Arial Narrow"/>
          <w:sz w:val="26"/>
          <w:szCs w:val="26"/>
        </w:rPr>
        <w:t xml:space="preserve">tras considerar, primero, que el amparo cumple los presupuestos de procedencia ya que al tratarse de una persona víctima del conflicto armado interno la tutela se convierte en medio idóneo para proteger sus derechos y teniendo en cuenta la fecha en que se formuló la petición objeto del proceso, la demanda constitucional se propuso </w:t>
      </w:r>
      <w:r w:rsidR="00332426" w:rsidRPr="00DE7BC9">
        <w:rPr>
          <w:rFonts w:ascii="Arial Narrow" w:hAnsi="Arial Narrow"/>
          <w:sz w:val="26"/>
          <w:szCs w:val="26"/>
        </w:rPr>
        <w:t>oportunamente</w:t>
      </w:r>
      <w:r w:rsidR="003A4647" w:rsidRPr="00DE7BC9">
        <w:rPr>
          <w:rFonts w:ascii="Arial Narrow" w:hAnsi="Arial Narrow"/>
          <w:sz w:val="26"/>
          <w:szCs w:val="26"/>
        </w:rPr>
        <w:t>. Respecto al fondo del asunto</w:t>
      </w:r>
      <w:r w:rsidR="00D82CB5" w:rsidRPr="00DE7BC9">
        <w:rPr>
          <w:rFonts w:ascii="Arial Narrow" w:hAnsi="Arial Narrow"/>
          <w:sz w:val="26"/>
          <w:szCs w:val="26"/>
        </w:rPr>
        <w:t xml:space="preserve">, estimó que la respuesta suministrada por la demandada al citado derecho de petición se observa evasiva como quiera </w:t>
      </w:r>
      <w:r w:rsidR="00332426" w:rsidRPr="00DE7BC9">
        <w:rPr>
          <w:rFonts w:ascii="Arial Narrow" w:hAnsi="Arial Narrow"/>
          <w:sz w:val="26"/>
          <w:szCs w:val="26"/>
        </w:rPr>
        <w:t>se limitó</w:t>
      </w:r>
      <w:r w:rsidR="00D82CB5" w:rsidRPr="00DE7BC9">
        <w:rPr>
          <w:rFonts w:ascii="Arial Narrow" w:hAnsi="Arial Narrow"/>
          <w:sz w:val="26"/>
          <w:szCs w:val="26"/>
        </w:rPr>
        <w:t xml:space="preserve"> a informar que se procedería a realizar método de priorización el 30 de julio de este año,</w:t>
      </w:r>
      <w:r w:rsidR="00332426" w:rsidRPr="00DE7BC9">
        <w:rPr>
          <w:rFonts w:ascii="Arial Narrow" w:hAnsi="Arial Narrow"/>
          <w:sz w:val="26"/>
          <w:szCs w:val="26"/>
        </w:rPr>
        <w:t xml:space="preserve"> </w:t>
      </w:r>
      <w:r w:rsidR="00CC6D16" w:rsidRPr="00DE7BC9">
        <w:rPr>
          <w:rFonts w:ascii="Arial Narrow" w:hAnsi="Arial Narrow"/>
          <w:sz w:val="26"/>
          <w:szCs w:val="26"/>
        </w:rPr>
        <w:t>más</w:t>
      </w:r>
      <w:r w:rsidR="00332426" w:rsidRPr="00DE7BC9">
        <w:rPr>
          <w:rFonts w:ascii="Arial Narrow" w:hAnsi="Arial Narrow"/>
          <w:sz w:val="26"/>
          <w:szCs w:val="26"/>
        </w:rPr>
        <w:t xml:space="preserve"> nada se expuso sobre</w:t>
      </w:r>
      <w:r w:rsidR="00D82CB5" w:rsidRPr="00DE7BC9">
        <w:rPr>
          <w:rFonts w:ascii="Arial Narrow" w:hAnsi="Arial Narrow"/>
          <w:sz w:val="26"/>
          <w:szCs w:val="26"/>
        </w:rPr>
        <w:t xml:space="preserve"> </w:t>
      </w:r>
      <w:r w:rsidR="00332426" w:rsidRPr="00DE7BC9">
        <w:rPr>
          <w:rFonts w:ascii="Arial Narrow" w:hAnsi="Arial Narrow"/>
          <w:sz w:val="26"/>
          <w:szCs w:val="26"/>
        </w:rPr>
        <w:t>e</w:t>
      </w:r>
      <w:r w:rsidR="00D82CB5" w:rsidRPr="00DE7BC9">
        <w:rPr>
          <w:rFonts w:ascii="Arial Narrow" w:hAnsi="Arial Narrow"/>
          <w:sz w:val="26"/>
          <w:szCs w:val="26"/>
        </w:rPr>
        <w:t>l orden y la fecha para el pago.</w:t>
      </w:r>
    </w:p>
    <w:p w14:paraId="04A0EB85" w14:textId="77777777" w:rsidR="00D82CB5" w:rsidRPr="00DE7BC9" w:rsidRDefault="00D82CB5" w:rsidP="00DE7BC9">
      <w:pPr>
        <w:pStyle w:val="Sinespaciado"/>
        <w:tabs>
          <w:tab w:val="left" w:pos="1750"/>
        </w:tabs>
        <w:spacing w:line="276" w:lineRule="auto"/>
        <w:jc w:val="both"/>
        <w:rPr>
          <w:rFonts w:ascii="Arial Narrow" w:hAnsi="Arial Narrow"/>
          <w:sz w:val="26"/>
          <w:szCs w:val="26"/>
        </w:rPr>
      </w:pPr>
    </w:p>
    <w:p w14:paraId="2C780BCF" w14:textId="77777777" w:rsidR="008F7185" w:rsidRPr="00DE7BC9" w:rsidRDefault="00D82CB5" w:rsidP="00DE7BC9">
      <w:pPr>
        <w:pStyle w:val="Sinespaciado"/>
        <w:tabs>
          <w:tab w:val="left" w:pos="1750"/>
        </w:tabs>
        <w:spacing w:line="276" w:lineRule="auto"/>
        <w:jc w:val="both"/>
        <w:rPr>
          <w:rFonts w:ascii="Arial Narrow" w:hAnsi="Arial Narrow"/>
          <w:sz w:val="26"/>
          <w:szCs w:val="26"/>
          <w:lang w:val="es-CO"/>
        </w:rPr>
      </w:pPr>
      <w:r w:rsidRPr="00DE7BC9">
        <w:rPr>
          <w:rFonts w:ascii="Arial Narrow" w:hAnsi="Arial Narrow"/>
          <w:sz w:val="26"/>
          <w:szCs w:val="26"/>
        </w:rPr>
        <w:t xml:space="preserve">Respecto a la pretensión de reconocimiento de la </w:t>
      </w:r>
      <w:r w:rsidR="003A4647" w:rsidRPr="00DE7BC9">
        <w:rPr>
          <w:rFonts w:ascii="Arial Narrow" w:hAnsi="Arial Narrow"/>
          <w:sz w:val="26"/>
          <w:szCs w:val="26"/>
        </w:rPr>
        <w:t xml:space="preserve">ayuda humanitaria, </w:t>
      </w:r>
      <w:r w:rsidRPr="00DE7BC9">
        <w:rPr>
          <w:rFonts w:ascii="Arial Narrow" w:hAnsi="Arial Narrow"/>
          <w:sz w:val="26"/>
          <w:szCs w:val="26"/>
        </w:rPr>
        <w:t>existe constancia de que a la actora se le puso en conocimiento el resultado del estudio</w:t>
      </w:r>
      <w:r w:rsidR="003A4647" w:rsidRPr="00DE7BC9">
        <w:rPr>
          <w:rFonts w:ascii="Arial Narrow" w:hAnsi="Arial Narrow"/>
          <w:sz w:val="26"/>
          <w:szCs w:val="26"/>
        </w:rPr>
        <w:t xml:space="preserve"> de identificaci</w:t>
      </w:r>
      <w:r w:rsidRPr="00DE7BC9">
        <w:rPr>
          <w:rFonts w:ascii="Arial Narrow" w:hAnsi="Arial Narrow"/>
          <w:sz w:val="26"/>
          <w:szCs w:val="26"/>
        </w:rPr>
        <w:t>ón de carencias de su hogar y la correspondiente decisión de</w:t>
      </w:r>
      <w:r w:rsidR="003A4647" w:rsidRPr="00DE7BC9">
        <w:rPr>
          <w:rFonts w:ascii="Arial Narrow" w:hAnsi="Arial Narrow"/>
          <w:sz w:val="26"/>
          <w:szCs w:val="26"/>
        </w:rPr>
        <w:t xml:space="preserve"> suspender la </w:t>
      </w:r>
      <w:r w:rsidRPr="00DE7BC9">
        <w:rPr>
          <w:rFonts w:ascii="Arial Narrow" w:hAnsi="Arial Narrow"/>
          <w:sz w:val="26"/>
          <w:szCs w:val="26"/>
        </w:rPr>
        <w:t>entrega de ese subsidio. De modo que, sobre el particular se presentó un hecho superado</w:t>
      </w:r>
      <w:r w:rsidR="008F7185" w:rsidRPr="00DE7BC9">
        <w:rPr>
          <w:rFonts w:ascii="Arial Narrow" w:hAnsi="Arial Narrow"/>
          <w:sz w:val="26"/>
          <w:szCs w:val="26"/>
          <w:lang w:val="es-CO"/>
        </w:rPr>
        <w:t>.</w:t>
      </w:r>
    </w:p>
    <w:p w14:paraId="1469CA69" w14:textId="77777777" w:rsidR="00332426" w:rsidRPr="00DE7BC9" w:rsidRDefault="00332426" w:rsidP="00DE7BC9">
      <w:pPr>
        <w:pStyle w:val="Sinespaciado"/>
        <w:tabs>
          <w:tab w:val="left" w:pos="1750"/>
        </w:tabs>
        <w:spacing w:line="276" w:lineRule="auto"/>
        <w:jc w:val="both"/>
        <w:rPr>
          <w:rFonts w:ascii="Arial Narrow" w:hAnsi="Arial Narrow"/>
          <w:sz w:val="26"/>
          <w:szCs w:val="26"/>
          <w:lang w:val="es-CO"/>
        </w:rPr>
      </w:pPr>
    </w:p>
    <w:p w14:paraId="3986D930" w14:textId="77777777" w:rsidR="00332426" w:rsidRPr="00DE7BC9" w:rsidRDefault="00332426"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sz w:val="26"/>
          <w:szCs w:val="26"/>
          <w:lang w:val="es-CO"/>
        </w:rPr>
        <w:t>Declaró improcedente el amparo respecto de los demás funcionarios que fueron vinculados de la UARIV</w:t>
      </w:r>
      <w:r w:rsidRPr="00DE7BC9">
        <w:rPr>
          <w:rStyle w:val="Refdenotaalpie"/>
          <w:rFonts w:ascii="Arial Narrow" w:hAnsi="Arial Narrow"/>
          <w:sz w:val="26"/>
          <w:szCs w:val="26"/>
          <w:lang w:val="es-CO"/>
        </w:rPr>
        <w:footnoteReference w:id="3"/>
      </w:r>
      <w:r w:rsidRPr="00DE7BC9">
        <w:rPr>
          <w:rFonts w:ascii="Arial Narrow" w:hAnsi="Arial Narrow"/>
          <w:sz w:val="26"/>
          <w:szCs w:val="26"/>
          <w:lang w:val="es-CO"/>
        </w:rPr>
        <w:t>.</w:t>
      </w:r>
    </w:p>
    <w:p w14:paraId="0546E560" w14:textId="77777777" w:rsidR="008F7185" w:rsidRPr="00DE7BC9" w:rsidRDefault="008F7185" w:rsidP="00DE7BC9">
      <w:pPr>
        <w:pStyle w:val="Sinespaciado"/>
        <w:tabs>
          <w:tab w:val="left" w:pos="1750"/>
        </w:tabs>
        <w:spacing w:line="276" w:lineRule="auto"/>
        <w:jc w:val="both"/>
        <w:rPr>
          <w:rFonts w:ascii="Arial Narrow" w:hAnsi="Arial Narrow"/>
          <w:iCs/>
          <w:sz w:val="26"/>
          <w:szCs w:val="26"/>
          <w:lang w:val="es-CO"/>
        </w:rPr>
      </w:pPr>
    </w:p>
    <w:p w14:paraId="0BDA4CAD" w14:textId="77777777" w:rsidR="001E370C" w:rsidRPr="00DE7BC9" w:rsidRDefault="008F7185" w:rsidP="00DE7BC9">
      <w:pPr>
        <w:pStyle w:val="Sinespaciado"/>
        <w:tabs>
          <w:tab w:val="left" w:pos="1750"/>
        </w:tabs>
        <w:spacing w:line="276" w:lineRule="auto"/>
        <w:jc w:val="both"/>
        <w:rPr>
          <w:rFonts w:ascii="Arial Narrow" w:hAnsi="Arial Narrow"/>
          <w:sz w:val="26"/>
          <w:szCs w:val="26"/>
        </w:rPr>
      </w:pPr>
      <w:r w:rsidRPr="00DE7BC9">
        <w:rPr>
          <w:rFonts w:ascii="Arial Narrow" w:hAnsi="Arial Narrow"/>
          <w:b/>
          <w:sz w:val="26"/>
          <w:szCs w:val="26"/>
        </w:rPr>
        <w:t>4.</w:t>
      </w:r>
      <w:r w:rsidR="003B1A9F" w:rsidRPr="00DE7BC9">
        <w:rPr>
          <w:rFonts w:ascii="Arial Narrow" w:hAnsi="Arial Narrow"/>
          <w:b/>
          <w:sz w:val="26"/>
          <w:szCs w:val="26"/>
        </w:rPr>
        <w:t xml:space="preserve"> Impugnación:</w:t>
      </w:r>
      <w:r w:rsidRPr="00DE7BC9">
        <w:rPr>
          <w:rFonts w:ascii="Arial Narrow" w:hAnsi="Arial Narrow"/>
          <w:sz w:val="26"/>
          <w:szCs w:val="26"/>
        </w:rPr>
        <w:t xml:space="preserve"> </w:t>
      </w:r>
      <w:r w:rsidR="003B1A9F" w:rsidRPr="00DE7BC9">
        <w:rPr>
          <w:rFonts w:ascii="Arial Narrow" w:hAnsi="Arial Narrow"/>
          <w:sz w:val="26"/>
          <w:szCs w:val="26"/>
        </w:rPr>
        <w:t>La recurrente</w:t>
      </w:r>
      <w:r w:rsidR="001E370C" w:rsidRPr="00DE7BC9">
        <w:rPr>
          <w:rFonts w:ascii="Arial Narrow" w:hAnsi="Arial Narrow"/>
          <w:sz w:val="26"/>
          <w:szCs w:val="26"/>
        </w:rPr>
        <w:t xml:space="preserve"> argumenta que el fallo de primera instancia afecta garantías</w:t>
      </w:r>
      <w:r w:rsidR="00332426" w:rsidRPr="00DE7BC9">
        <w:rPr>
          <w:rFonts w:ascii="Arial Narrow" w:hAnsi="Arial Narrow"/>
          <w:sz w:val="26"/>
          <w:szCs w:val="26"/>
        </w:rPr>
        <w:t xml:space="preserve"> de índole</w:t>
      </w:r>
      <w:r w:rsidR="001E370C" w:rsidRPr="00DE7BC9">
        <w:rPr>
          <w:rFonts w:ascii="Arial Narrow" w:hAnsi="Arial Narrow"/>
          <w:sz w:val="26"/>
          <w:szCs w:val="26"/>
        </w:rPr>
        <w:t xml:space="preserve"> fundamentales, al ordenar se informe la fecha de pago de la reparación administrativa, pues desconoce el trámite administrativo predeterminado para acceder a esa indemnización, así como el derecho a la igualdad de las demás víctimas, que sí se sometieron a tal procedimiento. </w:t>
      </w:r>
      <w:r w:rsidR="00332426" w:rsidRPr="00DE7BC9">
        <w:rPr>
          <w:rFonts w:ascii="Arial Narrow" w:hAnsi="Arial Narrow"/>
          <w:sz w:val="26"/>
          <w:szCs w:val="26"/>
        </w:rPr>
        <w:t>Como el pago de la indemnización administrativa</w:t>
      </w:r>
      <w:r w:rsidR="009E0E48" w:rsidRPr="00DE7BC9">
        <w:rPr>
          <w:rFonts w:ascii="Arial Narrow" w:hAnsi="Arial Narrow"/>
          <w:sz w:val="26"/>
          <w:szCs w:val="26"/>
        </w:rPr>
        <w:t xml:space="preserve"> depende de distintas</w:t>
      </w:r>
      <w:r w:rsidR="00332426" w:rsidRPr="00DE7BC9">
        <w:rPr>
          <w:rFonts w:ascii="Arial Narrow" w:hAnsi="Arial Narrow"/>
          <w:sz w:val="26"/>
          <w:szCs w:val="26"/>
        </w:rPr>
        <w:t xml:space="preserve"> variables</w:t>
      </w:r>
      <w:r w:rsidR="009E0E48" w:rsidRPr="00DE7BC9">
        <w:rPr>
          <w:rFonts w:ascii="Arial Narrow" w:hAnsi="Arial Narrow"/>
          <w:sz w:val="26"/>
          <w:szCs w:val="26"/>
        </w:rPr>
        <w:t xml:space="preserve">, </w:t>
      </w:r>
      <w:r w:rsidR="00332426" w:rsidRPr="00DE7BC9">
        <w:rPr>
          <w:rFonts w:ascii="Arial Narrow" w:hAnsi="Arial Narrow"/>
          <w:sz w:val="26"/>
          <w:szCs w:val="26"/>
        </w:rPr>
        <w:t>resulta imposible determinar una fecha cierta para el desembolso</w:t>
      </w:r>
      <w:r w:rsidR="009E0E48" w:rsidRPr="00DE7BC9">
        <w:rPr>
          <w:rFonts w:ascii="Arial Narrow" w:hAnsi="Arial Narrow"/>
          <w:sz w:val="26"/>
          <w:szCs w:val="26"/>
        </w:rPr>
        <w:t xml:space="preserve">. </w:t>
      </w:r>
      <w:r w:rsidR="001E370C" w:rsidRPr="00DE7BC9">
        <w:rPr>
          <w:rFonts w:ascii="Arial Narrow" w:hAnsi="Arial Narrow"/>
          <w:sz w:val="26"/>
          <w:szCs w:val="26"/>
        </w:rPr>
        <w:t>Insiste en la existencia de un hecho superado, porque se dio respuesta</w:t>
      </w:r>
      <w:r w:rsidR="009E0E48" w:rsidRPr="00DE7BC9">
        <w:rPr>
          <w:rFonts w:ascii="Arial Narrow" w:hAnsi="Arial Narrow"/>
          <w:sz w:val="26"/>
          <w:szCs w:val="26"/>
        </w:rPr>
        <w:t xml:space="preserve"> clara y precisa</w:t>
      </w:r>
      <w:r w:rsidR="001E370C" w:rsidRPr="00DE7BC9">
        <w:rPr>
          <w:rFonts w:ascii="Arial Narrow" w:hAnsi="Arial Narrow"/>
          <w:sz w:val="26"/>
          <w:szCs w:val="26"/>
        </w:rPr>
        <w:t xml:space="preserve"> a la petición</w:t>
      </w:r>
      <w:r w:rsidR="009E0E48" w:rsidRPr="00DE7BC9">
        <w:rPr>
          <w:rFonts w:ascii="Arial Narrow" w:hAnsi="Arial Narrow"/>
          <w:sz w:val="26"/>
          <w:szCs w:val="26"/>
        </w:rPr>
        <w:t xml:space="preserve"> elevada por la actora</w:t>
      </w:r>
      <w:r w:rsidR="001E370C" w:rsidRPr="00DE7BC9">
        <w:rPr>
          <w:rFonts w:ascii="Arial Narrow" w:hAnsi="Arial Narrow"/>
          <w:sz w:val="26"/>
          <w:szCs w:val="26"/>
        </w:rPr>
        <w:t xml:space="preserve">. En lo demás, ilustró sobre el procedimiento para el pago de las reparaciones administrativas, sus fases y el método de priorización, para concluir que en el caso la accionante no se encuentra bajo ninguna situación de extrema vulnerabilidad, tal como se indicó en la </w:t>
      </w:r>
      <w:r w:rsidR="009E0E48" w:rsidRPr="00DE7BC9">
        <w:rPr>
          <w:rFonts w:ascii="Arial Narrow" w:hAnsi="Arial Narrow"/>
          <w:bCs/>
          <w:sz w:val="26"/>
          <w:szCs w:val="26"/>
          <w:lang w:val="es-CO"/>
        </w:rPr>
        <w:t>Resolución No. 04102019-415504 - del 12 de marzo de 2020</w:t>
      </w:r>
      <w:r w:rsidR="001E370C" w:rsidRPr="00DE7BC9">
        <w:rPr>
          <w:rFonts w:ascii="Arial Narrow" w:hAnsi="Arial Narrow"/>
          <w:sz w:val="26"/>
          <w:szCs w:val="26"/>
        </w:rPr>
        <w:t>, acto administrativo que se encuentra en firme</w:t>
      </w:r>
      <w:r w:rsidR="001E370C" w:rsidRPr="00DE7BC9">
        <w:rPr>
          <w:rStyle w:val="Refdenotaalpie"/>
          <w:rFonts w:ascii="Arial Narrow" w:hAnsi="Arial Narrow"/>
          <w:sz w:val="26"/>
          <w:szCs w:val="26"/>
          <w:lang w:val="es-CO"/>
        </w:rPr>
        <w:footnoteReference w:id="4"/>
      </w:r>
      <w:r w:rsidR="001E370C" w:rsidRPr="00DE7BC9">
        <w:rPr>
          <w:rFonts w:ascii="Arial Narrow" w:hAnsi="Arial Narrow"/>
          <w:sz w:val="26"/>
          <w:szCs w:val="26"/>
        </w:rPr>
        <w:t xml:space="preserve">. </w:t>
      </w:r>
    </w:p>
    <w:p w14:paraId="50BC302F" w14:textId="77777777" w:rsidR="000E7A9D" w:rsidRPr="00DE7BC9" w:rsidRDefault="001E370C" w:rsidP="00DE7BC9">
      <w:pPr>
        <w:pStyle w:val="Sinespaciado"/>
        <w:tabs>
          <w:tab w:val="left" w:pos="1750"/>
        </w:tabs>
        <w:spacing w:line="276" w:lineRule="auto"/>
        <w:jc w:val="both"/>
        <w:rPr>
          <w:rFonts w:ascii="Arial Narrow" w:hAnsi="Arial Narrow"/>
          <w:b/>
          <w:sz w:val="26"/>
          <w:szCs w:val="26"/>
        </w:rPr>
      </w:pPr>
      <w:r w:rsidRPr="00DE7BC9">
        <w:rPr>
          <w:rFonts w:ascii="Arial Narrow" w:hAnsi="Arial Narrow"/>
          <w:sz w:val="26"/>
          <w:szCs w:val="26"/>
        </w:rPr>
        <w:t xml:space="preserve"> </w:t>
      </w:r>
    </w:p>
    <w:p w14:paraId="5E9162C6" w14:textId="77777777" w:rsidR="00E16532" w:rsidRPr="00DE7BC9" w:rsidRDefault="007B7DAE" w:rsidP="00DE7BC9">
      <w:pPr>
        <w:pStyle w:val="Sinespaciado"/>
        <w:spacing w:line="276" w:lineRule="auto"/>
        <w:jc w:val="center"/>
        <w:rPr>
          <w:rFonts w:ascii="Arial Narrow" w:hAnsi="Arial Narrow"/>
          <w:b/>
          <w:sz w:val="26"/>
          <w:szCs w:val="26"/>
          <w:u w:val="single"/>
          <w:lang w:val="pt-BR"/>
        </w:rPr>
      </w:pPr>
      <w:r w:rsidRPr="00DE7BC9">
        <w:rPr>
          <w:rFonts w:ascii="Arial Narrow" w:hAnsi="Arial Narrow"/>
          <w:b/>
          <w:sz w:val="26"/>
          <w:szCs w:val="26"/>
          <w:u w:val="single"/>
          <w:lang w:val="pt-BR"/>
        </w:rPr>
        <w:t>CONSIDERACIONES</w:t>
      </w:r>
    </w:p>
    <w:p w14:paraId="0A872EC2" w14:textId="77777777" w:rsidR="00E16532" w:rsidRPr="00DE7BC9" w:rsidRDefault="00E16532" w:rsidP="00DE7BC9">
      <w:pPr>
        <w:pStyle w:val="Sinespaciado"/>
        <w:spacing w:line="276" w:lineRule="auto"/>
        <w:jc w:val="both"/>
        <w:rPr>
          <w:rFonts w:ascii="Arial Narrow" w:hAnsi="Arial Narrow"/>
          <w:b/>
          <w:sz w:val="26"/>
          <w:szCs w:val="26"/>
          <w:lang w:val="pt-BR"/>
        </w:rPr>
      </w:pPr>
    </w:p>
    <w:p w14:paraId="7F19805F" w14:textId="77777777" w:rsidR="00E16532" w:rsidRPr="00DE7BC9" w:rsidRDefault="00E16532" w:rsidP="00DE7BC9">
      <w:pPr>
        <w:spacing w:line="276" w:lineRule="auto"/>
        <w:jc w:val="both"/>
        <w:rPr>
          <w:rFonts w:ascii="Arial Narrow" w:hAnsi="Arial Narrow"/>
          <w:sz w:val="26"/>
          <w:szCs w:val="26"/>
        </w:rPr>
      </w:pPr>
      <w:r w:rsidRPr="00DE7BC9">
        <w:rPr>
          <w:rFonts w:ascii="Arial Narrow" w:hAnsi="Arial Narrow"/>
          <w:b/>
          <w:bCs/>
          <w:sz w:val="26"/>
          <w:szCs w:val="26"/>
        </w:rPr>
        <w:t>1.</w:t>
      </w:r>
      <w:r w:rsidR="3AEA8015" w:rsidRPr="00DE7BC9">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105EA9AF" w14:textId="77777777" w:rsidR="00E16532" w:rsidRPr="00DE7BC9" w:rsidRDefault="00E16532" w:rsidP="00DE7BC9">
      <w:pPr>
        <w:pStyle w:val="Sinespaciado"/>
        <w:spacing w:line="276" w:lineRule="auto"/>
        <w:jc w:val="both"/>
        <w:rPr>
          <w:rFonts w:ascii="Arial Narrow" w:hAnsi="Arial Narrow"/>
          <w:b/>
          <w:sz w:val="26"/>
          <w:szCs w:val="26"/>
        </w:rPr>
      </w:pPr>
    </w:p>
    <w:p w14:paraId="1AA06B14" w14:textId="77777777" w:rsidR="00E817B0" w:rsidRPr="00DE7BC9" w:rsidRDefault="00E16532" w:rsidP="00DE7BC9">
      <w:pPr>
        <w:pStyle w:val="Sinespaciado"/>
        <w:spacing w:line="276" w:lineRule="auto"/>
        <w:jc w:val="both"/>
        <w:rPr>
          <w:rFonts w:ascii="Arial Narrow" w:hAnsi="Arial Narrow"/>
          <w:sz w:val="26"/>
          <w:szCs w:val="26"/>
        </w:rPr>
      </w:pPr>
      <w:r w:rsidRPr="00DE7BC9">
        <w:rPr>
          <w:rFonts w:ascii="Arial Narrow" w:hAnsi="Arial Narrow"/>
          <w:b/>
          <w:bCs/>
          <w:sz w:val="26"/>
          <w:szCs w:val="26"/>
        </w:rPr>
        <w:t>2.</w:t>
      </w:r>
      <w:r w:rsidRPr="00DE7BC9">
        <w:rPr>
          <w:rFonts w:ascii="Arial Narrow" w:hAnsi="Arial Narrow"/>
          <w:sz w:val="26"/>
          <w:szCs w:val="26"/>
        </w:rPr>
        <w:t xml:space="preserve"> </w:t>
      </w:r>
      <w:r w:rsidR="00E817B0" w:rsidRPr="00DE7BC9">
        <w:rPr>
          <w:rFonts w:ascii="Arial Narrow" w:hAnsi="Arial Narrow"/>
          <w:sz w:val="26"/>
          <w:szCs w:val="26"/>
        </w:rPr>
        <w:t>En el presente caso</w:t>
      </w:r>
      <w:r w:rsidR="00332426" w:rsidRPr="00DE7BC9">
        <w:rPr>
          <w:rFonts w:ascii="Arial Narrow" w:hAnsi="Arial Narrow"/>
          <w:sz w:val="26"/>
          <w:szCs w:val="26"/>
        </w:rPr>
        <w:t xml:space="preserve"> y tomando como referencia los específicos</w:t>
      </w:r>
      <w:r w:rsidR="00E817B0" w:rsidRPr="00DE7BC9">
        <w:rPr>
          <w:rFonts w:ascii="Arial Narrow" w:hAnsi="Arial Narrow"/>
          <w:sz w:val="26"/>
          <w:szCs w:val="26"/>
        </w:rPr>
        <w:t xml:space="preserve"> </w:t>
      </w:r>
      <w:r w:rsidR="002753C5" w:rsidRPr="00DE7BC9">
        <w:rPr>
          <w:rFonts w:ascii="Arial Narrow" w:hAnsi="Arial Narrow"/>
          <w:sz w:val="26"/>
          <w:szCs w:val="26"/>
        </w:rPr>
        <w:t xml:space="preserve">reproches formulados en la impugnación, se evidencia que el debate entre las partes se circunscribe a </w:t>
      </w:r>
      <w:r w:rsidR="00892959" w:rsidRPr="00DE7BC9">
        <w:rPr>
          <w:rFonts w:ascii="Arial Narrow" w:hAnsi="Arial Narrow"/>
          <w:sz w:val="26"/>
          <w:szCs w:val="26"/>
        </w:rPr>
        <w:t>si la solicitud de informaci</w:t>
      </w:r>
      <w:r w:rsidR="00301A58" w:rsidRPr="00DE7BC9">
        <w:rPr>
          <w:rFonts w:ascii="Arial Narrow" w:hAnsi="Arial Narrow"/>
          <w:sz w:val="26"/>
          <w:szCs w:val="26"/>
        </w:rPr>
        <w:t xml:space="preserve">ón sobre el estado de la indemnización administrativa fue tramitada de manera </w:t>
      </w:r>
      <w:r w:rsidR="00301A58" w:rsidRPr="00DE7BC9">
        <w:rPr>
          <w:rFonts w:ascii="Arial Narrow" w:hAnsi="Arial Narrow"/>
          <w:sz w:val="26"/>
          <w:szCs w:val="26"/>
        </w:rPr>
        <w:lastRenderedPageBreak/>
        <w:t>adecuada o no</w:t>
      </w:r>
      <w:r w:rsidR="00A908DB" w:rsidRPr="00DE7BC9">
        <w:rPr>
          <w:rFonts w:ascii="Arial Narrow" w:hAnsi="Arial Narrow"/>
          <w:sz w:val="26"/>
          <w:szCs w:val="26"/>
        </w:rPr>
        <w:t xml:space="preserve">. </w:t>
      </w:r>
      <w:r w:rsidR="004261A0" w:rsidRPr="00DE7BC9">
        <w:rPr>
          <w:rFonts w:ascii="Arial Narrow" w:hAnsi="Arial Narrow"/>
          <w:sz w:val="26"/>
          <w:szCs w:val="26"/>
        </w:rPr>
        <w:t>La primera instancia</w:t>
      </w:r>
      <w:r w:rsidR="002753C5" w:rsidRPr="00DE7BC9">
        <w:rPr>
          <w:rFonts w:ascii="Arial Narrow" w:hAnsi="Arial Narrow"/>
          <w:sz w:val="26"/>
          <w:szCs w:val="26"/>
        </w:rPr>
        <w:t xml:space="preserve"> concedió</w:t>
      </w:r>
      <w:r w:rsidR="00A908DB" w:rsidRPr="00DE7BC9">
        <w:rPr>
          <w:rFonts w:ascii="Arial Narrow" w:hAnsi="Arial Narrow"/>
          <w:sz w:val="26"/>
          <w:szCs w:val="26"/>
        </w:rPr>
        <w:t xml:space="preserve"> la protección rogada al considerar que la demandada no había atendido de fondo </w:t>
      </w:r>
      <w:r w:rsidR="00301A58" w:rsidRPr="00DE7BC9">
        <w:rPr>
          <w:rFonts w:ascii="Arial Narrow" w:hAnsi="Arial Narrow"/>
          <w:sz w:val="26"/>
          <w:szCs w:val="26"/>
        </w:rPr>
        <w:t>la</w:t>
      </w:r>
      <w:r w:rsidR="00A908DB" w:rsidRPr="00DE7BC9">
        <w:rPr>
          <w:rFonts w:ascii="Arial Narrow" w:hAnsi="Arial Narrow"/>
          <w:sz w:val="26"/>
          <w:szCs w:val="26"/>
        </w:rPr>
        <w:t xml:space="preserve"> petición</w:t>
      </w:r>
      <w:r w:rsidR="002753C5" w:rsidRPr="00DE7BC9">
        <w:rPr>
          <w:rFonts w:ascii="Arial Narrow" w:hAnsi="Arial Narrow"/>
          <w:sz w:val="26"/>
          <w:szCs w:val="26"/>
        </w:rPr>
        <w:t xml:space="preserve"> que en aquel sentido se formuló</w:t>
      </w:r>
      <w:r w:rsidR="00A908DB" w:rsidRPr="00DE7BC9">
        <w:rPr>
          <w:rFonts w:ascii="Arial Narrow" w:hAnsi="Arial Narrow"/>
          <w:sz w:val="26"/>
          <w:szCs w:val="26"/>
        </w:rPr>
        <w:t xml:space="preserve">, mientras que en su recurso la </w:t>
      </w:r>
      <w:r w:rsidR="00301A58" w:rsidRPr="00DE7BC9">
        <w:rPr>
          <w:rFonts w:ascii="Arial Narrow" w:hAnsi="Arial Narrow"/>
          <w:sz w:val="26"/>
          <w:szCs w:val="26"/>
        </w:rPr>
        <w:t>demandada</w:t>
      </w:r>
      <w:r w:rsidR="00A908DB" w:rsidRPr="00DE7BC9">
        <w:rPr>
          <w:rFonts w:ascii="Arial Narrow" w:hAnsi="Arial Narrow"/>
          <w:sz w:val="26"/>
          <w:szCs w:val="26"/>
        </w:rPr>
        <w:t xml:space="preserve"> alega</w:t>
      </w:r>
      <w:r w:rsidR="002753C5" w:rsidRPr="00DE7BC9">
        <w:rPr>
          <w:rFonts w:ascii="Arial Narrow" w:hAnsi="Arial Narrow"/>
          <w:sz w:val="26"/>
          <w:szCs w:val="26"/>
        </w:rPr>
        <w:t xml:space="preserve"> que el asunto ya fue decidido, que es imposible determinar una fecha cierta de pago y</w:t>
      </w:r>
      <w:r w:rsidR="00A908DB" w:rsidRPr="00DE7BC9">
        <w:rPr>
          <w:rFonts w:ascii="Arial Narrow" w:hAnsi="Arial Narrow"/>
          <w:sz w:val="26"/>
          <w:szCs w:val="26"/>
        </w:rPr>
        <w:t xml:space="preserve"> que la accionante no acredita ninguna de las causales que lleven a priorizar el pago de su indemnización.</w:t>
      </w:r>
    </w:p>
    <w:p w14:paraId="1738A334" w14:textId="77777777" w:rsidR="00E817B0" w:rsidRPr="00DE7BC9" w:rsidRDefault="00E817B0" w:rsidP="00DE7BC9">
      <w:pPr>
        <w:pStyle w:val="Sinespaciado"/>
        <w:spacing w:line="276" w:lineRule="auto"/>
        <w:jc w:val="both"/>
        <w:rPr>
          <w:rFonts w:ascii="Arial Narrow" w:hAnsi="Arial Narrow"/>
          <w:sz w:val="26"/>
          <w:szCs w:val="26"/>
        </w:rPr>
      </w:pPr>
    </w:p>
    <w:p w14:paraId="72D9B98F" w14:textId="77777777" w:rsidR="00086C26" w:rsidRPr="00DE7BC9" w:rsidRDefault="00E817B0" w:rsidP="00DE7BC9">
      <w:pPr>
        <w:pStyle w:val="Sinespaciado"/>
        <w:spacing w:line="276" w:lineRule="auto"/>
        <w:jc w:val="both"/>
        <w:rPr>
          <w:rFonts w:ascii="Arial Narrow" w:hAnsi="Arial Narrow"/>
          <w:sz w:val="26"/>
          <w:szCs w:val="26"/>
        </w:rPr>
      </w:pPr>
      <w:r w:rsidRPr="00DE7BC9">
        <w:rPr>
          <w:rFonts w:ascii="Arial Narrow" w:hAnsi="Arial Narrow"/>
          <w:sz w:val="26"/>
          <w:szCs w:val="26"/>
        </w:rPr>
        <w:t>De conformidad con lo anterior, e</w:t>
      </w:r>
      <w:r w:rsidR="00E16532" w:rsidRPr="00DE7BC9">
        <w:rPr>
          <w:rFonts w:ascii="Arial Narrow" w:hAnsi="Arial Narrow"/>
          <w:sz w:val="26"/>
          <w:szCs w:val="26"/>
        </w:rPr>
        <w:t>l problema jurídico</w:t>
      </w:r>
      <w:r w:rsidRPr="00DE7BC9">
        <w:rPr>
          <w:rFonts w:ascii="Arial Narrow" w:hAnsi="Arial Narrow"/>
          <w:sz w:val="26"/>
          <w:szCs w:val="26"/>
        </w:rPr>
        <w:t xml:space="preserve"> consiste en establecer si </w:t>
      </w:r>
      <w:r w:rsidR="00A908DB" w:rsidRPr="00DE7BC9">
        <w:rPr>
          <w:rFonts w:ascii="Arial Narrow" w:hAnsi="Arial Narrow"/>
          <w:sz w:val="26"/>
          <w:szCs w:val="26"/>
        </w:rPr>
        <w:t>la UARIV emitió respuesta</w:t>
      </w:r>
      <w:r w:rsidR="00C55CF0" w:rsidRPr="00DE7BC9">
        <w:rPr>
          <w:rFonts w:ascii="Arial Narrow" w:hAnsi="Arial Narrow"/>
          <w:sz w:val="26"/>
          <w:szCs w:val="26"/>
        </w:rPr>
        <w:t xml:space="preserve"> suficiente y</w:t>
      </w:r>
      <w:r w:rsidR="00A908DB" w:rsidRPr="00DE7BC9">
        <w:rPr>
          <w:rFonts w:ascii="Arial Narrow" w:hAnsi="Arial Narrow"/>
          <w:sz w:val="26"/>
          <w:szCs w:val="26"/>
        </w:rPr>
        <w:t xml:space="preserve"> adecuada a la petición de la actora</w:t>
      </w:r>
      <w:r w:rsidR="00211260" w:rsidRPr="00DE7BC9">
        <w:rPr>
          <w:rFonts w:ascii="Arial Narrow" w:hAnsi="Arial Narrow"/>
          <w:sz w:val="26"/>
          <w:szCs w:val="26"/>
        </w:rPr>
        <w:t>.</w:t>
      </w:r>
    </w:p>
    <w:p w14:paraId="25B0A194" w14:textId="77777777" w:rsidR="00211260" w:rsidRPr="00DE7BC9" w:rsidRDefault="00211260" w:rsidP="00DE7BC9">
      <w:pPr>
        <w:pStyle w:val="Sinespaciado"/>
        <w:spacing w:line="276" w:lineRule="auto"/>
        <w:jc w:val="both"/>
        <w:rPr>
          <w:rFonts w:ascii="Arial Narrow" w:hAnsi="Arial Narrow"/>
          <w:sz w:val="26"/>
          <w:szCs w:val="26"/>
        </w:rPr>
      </w:pPr>
    </w:p>
    <w:p w14:paraId="043383B6" w14:textId="77777777" w:rsidR="00E16532" w:rsidRPr="00DE7BC9" w:rsidRDefault="00E16532" w:rsidP="00DE7BC9">
      <w:pPr>
        <w:pStyle w:val="Sinespaciado"/>
        <w:spacing w:line="276" w:lineRule="auto"/>
        <w:jc w:val="both"/>
        <w:rPr>
          <w:rFonts w:ascii="Arial Narrow" w:hAnsi="Arial Narrow"/>
          <w:sz w:val="26"/>
          <w:szCs w:val="26"/>
        </w:rPr>
      </w:pPr>
      <w:r w:rsidRPr="00DE7BC9">
        <w:rPr>
          <w:rFonts w:ascii="Arial Narrow" w:hAnsi="Arial Narrow"/>
          <w:b/>
          <w:bCs/>
          <w:sz w:val="26"/>
          <w:szCs w:val="26"/>
        </w:rPr>
        <w:t>3.</w:t>
      </w:r>
      <w:r w:rsidRPr="00DE7BC9">
        <w:rPr>
          <w:rFonts w:ascii="Arial Narrow" w:hAnsi="Arial Narrow"/>
          <w:sz w:val="26"/>
          <w:szCs w:val="26"/>
        </w:rPr>
        <w:t xml:space="preserve"> </w:t>
      </w:r>
      <w:r w:rsidR="006C162A" w:rsidRPr="00DE7BC9">
        <w:rPr>
          <w:rFonts w:ascii="Arial Narrow" w:hAnsi="Arial Narrow"/>
          <w:sz w:val="26"/>
          <w:szCs w:val="26"/>
        </w:rPr>
        <w:t>Se precisa</w:t>
      </w:r>
      <w:r w:rsidRPr="00DE7BC9">
        <w:rPr>
          <w:rFonts w:ascii="Arial Narrow" w:hAnsi="Arial Narrow"/>
          <w:sz w:val="26"/>
          <w:szCs w:val="26"/>
        </w:rPr>
        <w:t>, para comenzar,</w:t>
      </w:r>
      <w:r w:rsidR="006C162A" w:rsidRPr="00DE7BC9">
        <w:rPr>
          <w:rFonts w:ascii="Arial Narrow" w:hAnsi="Arial Narrow"/>
          <w:sz w:val="26"/>
          <w:szCs w:val="26"/>
        </w:rPr>
        <w:t xml:space="preserve"> que </w:t>
      </w:r>
      <w:r w:rsidR="00DC05A4" w:rsidRPr="00DE7BC9">
        <w:rPr>
          <w:rFonts w:ascii="Arial Narrow" w:hAnsi="Arial Narrow"/>
          <w:sz w:val="26"/>
          <w:szCs w:val="26"/>
        </w:rPr>
        <w:t xml:space="preserve">la señora </w:t>
      </w:r>
      <w:r w:rsidR="002753C5" w:rsidRPr="00DE7BC9">
        <w:rPr>
          <w:rFonts w:ascii="Arial Narrow" w:hAnsi="Arial Narrow"/>
          <w:sz w:val="26"/>
          <w:szCs w:val="26"/>
        </w:rPr>
        <w:t xml:space="preserve">Luz Elena Gaviria Montoya </w:t>
      </w:r>
      <w:r w:rsidR="00DC05A4" w:rsidRPr="00DE7BC9">
        <w:rPr>
          <w:rFonts w:ascii="Arial Narrow" w:hAnsi="Arial Narrow"/>
          <w:sz w:val="26"/>
          <w:szCs w:val="26"/>
        </w:rPr>
        <w:t>está legitimada</w:t>
      </w:r>
      <w:r w:rsidRPr="00DE7BC9">
        <w:rPr>
          <w:rFonts w:ascii="Arial Narrow" w:hAnsi="Arial Narrow"/>
          <w:sz w:val="26"/>
          <w:szCs w:val="26"/>
        </w:rPr>
        <w:t xml:space="preserve"> e</w:t>
      </w:r>
      <w:r w:rsidR="000C18E9" w:rsidRPr="00DE7BC9">
        <w:rPr>
          <w:rFonts w:ascii="Arial Narrow" w:hAnsi="Arial Narrow"/>
          <w:sz w:val="26"/>
          <w:szCs w:val="26"/>
        </w:rPr>
        <w:t xml:space="preserve">n la causa por activa, al ser </w:t>
      </w:r>
      <w:r w:rsidR="006403E7" w:rsidRPr="00DE7BC9">
        <w:rPr>
          <w:rFonts w:ascii="Arial Narrow" w:hAnsi="Arial Narrow"/>
          <w:sz w:val="26"/>
          <w:szCs w:val="26"/>
        </w:rPr>
        <w:t xml:space="preserve">quien </w:t>
      </w:r>
      <w:r w:rsidR="00301A58" w:rsidRPr="00DE7BC9">
        <w:rPr>
          <w:rFonts w:ascii="Arial Narrow" w:hAnsi="Arial Narrow"/>
          <w:sz w:val="26"/>
          <w:szCs w:val="26"/>
        </w:rPr>
        <w:t>presentó</w:t>
      </w:r>
      <w:r w:rsidR="006403E7" w:rsidRPr="00DE7BC9">
        <w:rPr>
          <w:rFonts w:ascii="Arial Narrow" w:hAnsi="Arial Narrow"/>
          <w:sz w:val="26"/>
          <w:szCs w:val="26"/>
        </w:rPr>
        <w:t xml:space="preserve"> la petición que se denunci</w:t>
      </w:r>
      <w:r w:rsidR="002E3312" w:rsidRPr="00DE7BC9">
        <w:rPr>
          <w:rFonts w:ascii="Arial Narrow" w:hAnsi="Arial Narrow"/>
          <w:sz w:val="26"/>
          <w:szCs w:val="26"/>
        </w:rPr>
        <w:t>ó</w:t>
      </w:r>
      <w:r w:rsidR="006403E7" w:rsidRPr="00DE7BC9">
        <w:rPr>
          <w:rFonts w:ascii="Arial Narrow" w:hAnsi="Arial Narrow"/>
          <w:sz w:val="26"/>
          <w:szCs w:val="26"/>
        </w:rPr>
        <w:t xml:space="preserve"> </w:t>
      </w:r>
      <w:r w:rsidR="00DA5385" w:rsidRPr="00DE7BC9">
        <w:rPr>
          <w:rFonts w:ascii="Arial Narrow" w:hAnsi="Arial Narrow"/>
          <w:sz w:val="26"/>
          <w:szCs w:val="26"/>
        </w:rPr>
        <w:t xml:space="preserve">omitida. </w:t>
      </w:r>
      <w:r w:rsidRPr="00DE7BC9">
        <w:rPr>
          <w:rFonts w:ascii="Arial Narrow" w:hAnsi="Arial Narrow"/>
          <w:sz w:val="26"/>
          <w:szCs w:val="26"/>
        </w:rPr>
        <w:t xml:space="preserve">También lo está por pasiva </w:t>
      </w:r>
      <w:r w:rsidR="00C55CF0" w:rsidRPr="00DE7BC9">
        <w:rPr>
          <w:rFonts w:ascii="Arial Narrow" w:hAnsi="Arial Narrow"/>
          <w:sz w:val="26"/>
          <w:szCs w:val="26"/>
        </w:rPr>
        <w:t>esa Unidad</w:t>
      </w:r>
      <w:r w:rsidRPr="00DE7BC9">
        <w:rPr>
          <w:rFonts w:ascii="Arial Narrow" w:hAnsi="Arial Narrow"/>
          <w:sz w:val="26"/>
          <w:szCs w:val="26"/>
        </w:rPr>
        <w:t>,</w:t>
      </w:r>
      <w:r w:rsidR="00DC05A4" w:rsidRPr="00DE7BC9">
        <w:rPr>
          <w:rFonts w:ascii="Arial Narrow" w:hAnsi="Arial Narrow"/>
          <w:sz w:val="26"/>
          <w:szCs w:val="26"/>
        </w:rPr>
        <w:t xml:space="preserve"> por intermed</w:t>
      </w:r>
      <w:r w:rsidR="00025DC3" w:rsidRPr="00DE7BC9">
        <w:rPr>
          <w:rFonts w:ascii="Arial Narrow" w:hAnsi="Arial Narrow"/>
          <w:sz w:val="26"/>
          <w:szCs w:val="26"/>
        </w:rPr>
        <w:t xml:space="preserve">io de su </w:t>
      </w:r>
      <w:r w:rsidR="002753C5" w:rsidRPr="00DE7BC9">
        <w:rPr>
          <w:rFonts w:ascii="Arial Narrow" w:hAnsi="Arial Narrow"/>
          <w:sz w:val="26"/>
          <w:szCs w:val="26"/>
        </w:rPr>
        <w:t>D</w:t>
      </w:r>
      <w:r w:rsidR="00025DC3" w:rsidRPr="00DE7BC9">
        <w:rPr>
          <w:rFonts w:ascii="Arial Narrow" w:hAnsi="Arial Narrow"/>
          <w:sz w:val="26"/>
          <w:szCs w:val="26"/>
        </w:rPr>
        <w:t>irector de Reparación</w:t>
      </w:r>
      <w:r w:rsidR="00DC05A4" w:rsidRPr="00DE7BC9">
        <w:rPr>
          <w:rFonts w:ascii="Arial Narrow" w:hAnsi="Arial Narrow"/>
          <w:sz w:val="26"/>
          <w:szCs w:val="26"/>
        </w:rPr>
        <w:t>,</w:t>
      </w:r>
      <w:r w:rsidRPr="00DE7BC9">
        <w:rPr>
          <w:rFonts w:ascii="Arial Narrow" w:hAnsi="Arial Narrow"/>
          <w:sz w:val="26"/>
          <w:szCs w:val="26"/>
        </w:rPr>
        <w:t xml:space="preserve"> como autoridad encargada de atender el caso.</w:t>
      </w:r>
    </w:p>
    <w:p w14:paraId="47508188" w14:textId="77777777" w:rsidR="00E16532" w:rsidRPr="00DE7BC9" w:rsidRDefault="00E16532" w:rsidP="00DE7BC9">
      <w:pPr>
        <w:pStyle w:val="Sinespaciado"/>
        <w:spacing w:line="276" w:lineRule="auto"/>
        <w:jc w:val="both"/>
        <w:rPr>
          <w:rFonts w:ascii="Arial Narrow" w:hAnsi="Arial Narrow"/>
          <w:sz w:val="26"/>
          <w:szCs w:val="26"/>
        </w:rPr>
      </w:pPr>
    </w:p>
    <w:p w14:paraId="768622E2" w14:textId="77777777" w:rsidR="00140962" w:rsidRPr="00DE7BC9" w:rsidRDefault="00356923" w:rsidP="00DE7BC9">
      <w:pPr>
        <w:pStyle w:val="Sinespaciado"/>
        <w:spacing w:line="276" w:lineRule="auto"/>
        <w:jc w:val="both"/>
        <w:rPr>
          <w:rFonts w:ascii="Arial Narrow" w:hAnsi="Arial Narrow"/>
          <w:spacing w:val="-2"/>
          <w:sz w:val="26"/>
          <w:szCs w:val="26"/>
        </w:rPr>
      </w:pPr>
      <w:r w:rsidRPr="00DE7BC9">
        <w:rPr>
          <w:rFonts w:ascii="Arial Narrow" w:hAnsi="Arial Narrow"/>
          <w:b/>
          <w:bCs/>
          <w:spacing w:val="-2"/>
          <w:sz w:val="26"/>
          <w:szCs w:val="26"/>
        </w:rPr>
        <w:t>4.</w:t>
      </w:r>
      <w:r w:rsidRPr="00DE7BC9">
        <w:rPr>
          <w:rFonts w:ascii="Arial Narrow" w:hAnsi="Arial Narrow"/>
          <w:spacing w:val="-2"/>
          <w:sz w:val="26"/>
          <w:szCs w:val="26"/>
        </w:rPr>
        <w:t xml:space="preserve"> </w:t>
      </w:r>
      <w:r w:rsidR="00140962" w:rsidRPr="00DE7BC9">
        <w:rPr>
          <w:rFonts w:ascii="Arial Narrow" w:hAnsi="Arial Narrow"/>
          <w:spacing w:val="-2"/>
          <w:sz w:val="26"/>
          <w:szCs w:val="26"/>
        </w:rPr>
        <w:t>Las pruebas documentales incorporadas al expediente, dan cuenta de los siguientes hechos:</w:t>
      </w:r>
    </w:p>
    <w:p w14:paraId="12F52833" w14:textId="77777777" w:rsidR="00140962" w:rsidRPr="00DE7BC9" w:rsidRDefault="00140962" w:rsidP="00DE7BC9">
      <w:pPr>
        <w:pStyle w:val="Sinespaciado"/>
        <w:spacing w:line="276" w:lineRule="auto"/>
        <w:jc w:val="both"/>
        <w:rPr>
          <w:rFonts w:ascii="Arial Narrow" w:hAnsi="Arial Narrow"/>
          <w:spacing w:val="-2"/>
          <w:sz w:val="26"/>
          <w:szCs w:val="26"/>
        </w:rPr>
      </w:pPr>
    </w:p>
    <w:p w14:paraId="6213D5D0" w14:textId="77777777" w:rsidR="00140962" w:rsidRPr="00DE7BC9" w:rsidRDefault="00140962" w:rsidP="00DE7BC9">
      <w:pPr>
        <w:pStyle w:val="Sinespaciado"/>
        <w:spacing w:line="276" w:lineRule="auto"/>
        <w:jc w:val="both"/>
        <w:rPr>
          <w:rFonts w:ascii="Arial Narrow" w:hAnsi="Arial Narrow"/>
          <w:spacing w:val="-2"/>
          <w:sz w:val="26"/>
          <w:szCs w:val="26"/>
        </w:rPr>
      </w:pPr>
      <w:r w:rsidRPr="00DE7BC9">
        <w:rPr>
          <w:rFonts w:ascii="Arial Narrow" w:hAnsi="Arial Narrow"/>
          <w:b/>
          <w:spacing w:val="-2"/>
          <w:sz w:val="26"/>
          <w:szCs w:val="26"/>
        </w:rPr>
        <w:t xml:space="preserve">4.1. </w:t>
      </w:r>
      <w:r w:rsidRPr="00DE7BC9">
        <w:rPr>
          <w:rFonts w:ascii="Arial Narrow" w:hAnsi="Arial Narrow"/>
          <w:spacing w:val="-2"/>
          <w:sz w:val="26"/>
          <w:szCs w:val="26"/>
        </w:rPr>
        <w:t xml:space="preserve">Mediante </w:t>
      </w:r>
      <w:r w:rsidR="00A6586E" w:rsidRPr="00DE7BC9">
        <w:rPr>
          <w:rFonts w:ascii="Arial Narrow" w:hAnsi="Arial Narrow"/>
          <w:spacing w:val="-2"/>
          <w:sz w:val="26"/>
          <w:szCs w:val="26"/>
        </w:rPr>
        <w:t>Resolución Nº. 04102019-415504</w:t>
      </w:r>
      <w:r w:rsidR="00CD2181" w:rsidRPr="00DE7BC9">
        <w:rPr>
          <w:rFonts w:ascii="Arial Narrow" w:hAnsi="Arial Narrow"/>
          <w:spacing w:val="-2"/>
          <w:sz w:val="26"/>
          <w:szCs w:val="26"/>
        </w:rPr>
        <w:t xml:space="preserve"> del 12 de marzo de 2020 </w:t>
      </w:r>
      <w:r w:rsidRPr="00DE7BC9">
        <w:rPr>
          <w:rFonts w:ascii="Arial Narrow" w:hAnsi="Arial Narrow"/>
          <w:spacing w:val="-2"/>
          <w:sz w:val="26"/>
          <w:szCs w:val="26"/>
        </w:rPr>
        <w:t>la UARIV</w:t>
      </w:r>
      <w:r w:rsidR="001C09AE" w:rsidRPr="00DE7BC9">
        <w:rPr>
          <w:rFonts w:ascii="Arial Narrow" w:hAnsi="Arial Narrow"/>
          <w:spacing w:val="-2"/>
          <w:sz w:val="26"/>
          <w:szCs w:val="26"/>
        </w:rPr>
        <w:t xml:space="preserve"> reconoció al grupo familiar de</w:t>
      </w:r>
      <w:r w:rsidR="00532894" w:rsidRPr="00DE7BC9">
        <w:rPr>
          <w:rFonts w:ascii="Arial Narrow" w:hAnsi="Arial Narrow"/>
          <w:spacing w:val="-2"/>
          <w:sz w:val="26"/>
          <w:szCs w:val="26"/>
        </w:rPr>
        <w:t xml:space="preserve"> la actora la medida de indemnización administrativ</w:t>
      </w:r>
      <w:r w:rsidR="001C09AE" w:rsidRPr="00DE7BC9">
        <w:rPr>
          <w:rFonts w:ascii="Arial Narrow" w:hAnsi="Arial Narrow"/>
          <w:spacing w:val="-2"/>
          <w:sz w:val="26"/>
          <w:szCs w:val="26"/>
        </w:rPr>
        <w:t>a</w:t>
      </w:r>
      <w:r w:rsidR="00532894" w:rsidRPr="00DE7BC9">
        <w:rPr>
          <w:rFonts w:ascii="Arial Narrow" w:hAnsi="Arial Narrow"/>
          <w:spacing w:val="-2"/>
          <w:sz w:val="26"/>
          <w:szCs w:val="26"/>
        </w:rPr>
        <w:t xml:space="preserve"> por el hecho </w:t>
      </w:r>
      <w:proofErr w:type="spellStart"/>
      <w:r w:rsidR="00532894" w:rsidRPr="00DE7BC9">
        <w:rPr>
          <w:rFonts w:ascii="Arial Narrow" w:hAnsi="Arial Narrow"/>
          <w:spacing w:val="-2"/>
          <w:sz w:val="26"/>
          <w:szCs w:val="26"/>
        </w:rPr>
        <w:t>victimizante</w:t>
      </w:r>
      <w:proofErr w:type="spellEnd"/>
      <w:r w:rsidR="00532894" w:rsidRPr="00DE7BC9">
        <w:rPr>
          <w:rFonts w:ascii="Arial Narrow" w:hAnsi="Arial Narrow"/>
          <w:spacing w:val="-2"/>
          <w:sz w:val="26"/>
          <w:szCs w:val="26"/>
        </w:rPr>
        <w:t xml:space="preserve"> del desplazamiento forzado y ordenó aplicar el método técnico de priorización, en aras de determinar el orden de asignación de dicha reparación</w:t>
      </w:r>
      <w:r w:rsidR="00532894" w:rsidRPr="00DE7BC9">
        <w:rPr>
          <w:rStyle w:val="Refdenotaalpie"/>
          <w:rFonts w:ascii="Arial Narrow" w:hAnsi="Arial Narrow"/>
          <w:sz w:val="26"/>
          <w:szCs w:val="26"/>
        </w:rPr>
        <w:footnoteReference w:id="5"/>
      </w:r>
      <w:r w:rsidR="00532894" w:rsidRPr="00DE7BC9">
        <w:rPr>
          <w:rFonts w:ascii="Arial Narrow" w:hAnsi="Arial Narrow"/>
          <w:spacing w:val="-2"/>
          <w:sz w:val="26"/>
          <w:szCs w:val="26"/>
        </w:rPr>
        <w:t>.</w:t>
      </w:r>
    </w:p>
    <w:p w14:paraId="2DFE69A0" w14:textId="77777777" w:rsidR="00532894" w:rsidRPr="00DE7BC9" w:rsidRDefault="00532894" w:rsidP="00DE7BC9">
      <w:pPr>
        <w:pStyle w:val="Sinespaciado"/>
        <w:spacing w:line="276" w:lineRule="auto"/>
        <w:jc w:val="both"/>
        <w:rPr>
          <w:rFonts w:ascii="Arial Narrow" w:hAnsi="Arial Narrow"/>
          <w:spacing w:val="-2"/>
          <w:sz w:val="26"/>
          <w:szCs w:val="26"/>
        </w:rPr>
      </w:pPr>
    </w:p>
    <w:p w14:paraId="1426E988" w14:textId="77777777" w:rsidR="00DE2195" w:rsidRPr="00DE7BC9" w:rsidRDefault="00532894" w:rsidP="00DE7BC9">
      <w:pPr>
        <w:pStyle w:val="Sinespaciado"/>
        <w:spacing w:line="276" w:lineRule="auto"/>
        <w:jc w:val="both"/>
        <w:rPr>
          <w:rFonts w:ascii="Arial Narrow" w:hAnsi="Arial Narrow"/>
          <w:spacing w:val="-2"/>
          <w:sz w:val="26"/>
          <w:szCs w:val="26"/>
        </w:rPr>
      </w:pPr>
      <w:r w:rsidRPr="00DE7BC9">
        <w:rPr>
          <w:rFonts w:ascii="Arial Narrow" w:hAnsi="Arial Narrow"/>
          <w:b/>
          <w:spacing w:val="-2"/>
          <w:sz w:val="26"/>
          <w:szCs w:val="26"/>
        </w:rPr>
        <w:t xml:space="preserve">4.2. </w:t>
      </w:r>
      <w:r w:rsidR="00E46BE9" w:rsidRPr="00DE7BC9">
        <w:rPr>
          <w:rFonts w:ascii="Arial Narrow" w:hAnsi="Arial Narrow"/>
          <w:spacing w:val="-2"/>
          <w:sz w:val="26"/>
          <w:szCs w:val="26"/>
        </w:rPr>
        <w:t>El 24</w:t>
      </w:r>
      <w:r w:rsidRPr="00DE7BC9">
        <w:rPr>
          <w:rFonts w:ascii="Arial Narrow" w:hAnsi="Arial Narrow"/>
          <w:spacing w:val="-2"/>
          <w:sz w:val="26"/>
          <w:szCs w:val="26"/>
        </w:rPr>
        <w:t xml:space="preserve"> de</w:t>
      </w:r>
      <w:r w:rsidR="00E46BE9" w:rsidRPr="00DE7BC9">
        <w:rPr>
          <w:rFonts w:ascii="Arial Narrow" w:hAnsi="Arial Narrow"/>
          <w:spacing w:val="-2"/>
          <w:sz w:val="26"/>
          <w:szCs w:val="26"/>
        </w:rPr>
        <w:t xml:space="preserve"> marzo de 2021</w:t>
      </w:r>
      <w:r w:rsidRPr="00DE7BC9">
        <w:rPr>
          <w:rFonts w:ascii="Arial Narrow" w:hAnsi="Arial Narrow"/>
          <w:spacing w:val="-2"/>
          <w:sz w:val="26"/>
          <w:szCs w:val="26"/>
        </w:rPr>
        <w:t xml:space="preserve"> </w:t>
      </w:r>
      <w:r w:rsidR="00DE2195" w:rsidRPr="00DE7BC9">
        <w:rPr>
          <w:rFonts w:ascii="Arial Narrow" w:hAnsi="Arial Narrow"/>
          <w:spacing w:val="-2"/>
          <w:sz w:val="26"/>
          <w:szCs w:val="26"/>
        </w:rPr>
        <w:t>la accionante remitió a la UARIV, vía correo electrónico</w:t>
      </w:r>
      <w:r w:rsidR="00F15EC3" w:rsidRPr="00DE7BC9">
        <w:rPr>
          <w:rFonts w:ascii="Arial Narrow" w:hAnsi="Arial Narrow"/>
          <w:spacing w:val="-2"/>
          <w:sz w:val="26"/>
          <w:szCs w:val="26"/>
        </w:rPr>
        <w:t xml:space="preserve"> (desde la cuenta </w:t>
      </w:r>
      <w:hyperlink r:id="rId12" w:history="1">
        <w:r w:rsidR="00160010" w:rsidRPr="00DE7BC9">
          <w:rPr>
            <w:rStyle w:val="Hipervnculo"/>
            <w:rFonts w:ascii="Arial Narrow" w:hAnsi="Arial Narrow"/>
            <w:spacing w:val="-2"/>
            <w:sz w:val="26"/>
            <w:szCs w:val="26"/>
          </w:rPr>
          <w:t>atenvicpersoneriapereira@gmail.com</w:t>
        </w:r>
      </w:hyperlink>
      <w:r w:rsidR="00160010" w:rsidRPr="00DE7BC9">
        <w:rPr>
          <w:rFonts w:ascii="Arial Narrow" w:hAnsi="Arial Narrow"/>
          <w:spacing w:val="-2"/>
          <w:sz w:val="26"/>
          <w:szCs w:val="26"/>
        </w:rPr>
        <w:t xml:space="preserve">), </w:t>
      </w:r>
      <w:r w:rsidR="00DE2195" w:rsidRPr="00DE7BC9">
        <w:rPr>
          <w:rFonts w:ascii="Arial Narrow" w:hAnsi="Arial Narrow"/>
          <w:spacing w:val="-2"/>
          <w:sz w:val="26"/>
          <w:szCs w:val="26"/>
        </w:rPr>
        <w:t>petición a efecto de que</w:t>
      </w:r>
      <w:r w:rsidR="00E46BE9" w:rsidRPr="00DE7BC9">
        <w:rPr>
          <w:rFonts w:ascii="Arial Narrow" w:hAnsi="Arial Narrow"/>
          <w:spacing w:val="-2"/>
          <w:sz w:val="26"/>
          <w:szCs w:val="26"/>
        </w:rPr>
        <w:t>, entre otras cosas,</w:t>
      </w:r>
      <w:r w:rsidR="00DE2195" w:rsidRPr="00DE7BC9">
        <w:rPr>
          <w:rFonts w:ascii="Arial Narrow" w:hAnsi="Arial Narrow"/>
          <w:spacing w:val="-2"/>
          <w:sz w:val="26"/>
          <w:szCs w:val="26"/>
        </w:rPr>
        <w:t xml:space="preserve"> se informara el estado de la indemnización administrativa </w:t>
      </w:r>
      <w:r w:rsidR="00E46BE9" w:rsidRPr="00DE7BC9">
        <w:rPr>
          <w:rFonts w:ascii="Arial Narrow" w:hAnsi="Arial Narrow"/>
          <w:spacing w:val="-2"/>
          <w:sz w:val="26"/>
          <w:szCs w:val="26"/>
        </w:rPr>
        <w:t>y expidiera copia de la Resolución</w:t>
      </w:r>
      <w:r w:rsidR="00B450F3" w:rsidRPr="00DE7BC9">
        <w:rPr>
          <w:rFonts w:ascii="Arial Narrow" w:hAnsi="Arial Narrow"/>
          <w:spacing w:val="-2"/>
          <w:sz w:val="26"/>
          <w:szCs w:val="26"/>
        </w:rPr>
        <w:t xml:space="preserve"> mediante la cual se reconoce dicha</w:t>
      </w:r>
      <w:r w:rsidR="00301A58" w:rsidRPr="00DE7BC9">
        <w:rPr>
          <w:rFonts w:ascii="Arial Narrow" w:hAnsi="Arial Narrow"/>
          <w:spacing w:val="-2"/>
          <w:sz w:val="26"/>
          <w:szCs w:val="26"/>
        </w:rPr>
        <w:t xml:space="preserve"> reparación. Allí explicó</w:t>
      </w:r>
      <w:r w:rsidR="00E46BE9" w:rsidRPr="00DE7BC9">
        <w:rPr>
          <w:rFonts w:ascii="Arial Narrow" w:hAnsi="Arial Narrow"/>
          <w:spacing w:val="-2"/>
          <w:sz w:val="26"/>
          <w:szCs w:val="26"/>
        </w:rPr>
        <w:t xml:space="preserve"> que “</w:t>
      </w:r>
      <w:r w:rsidR="00E46BE9" w:rsidRPr="00766B31">
        <w:rPr>
          <w:rFonts w:ascii="Arial Narrow" w:hAnsi="Arial Narrow"/>
          <w:spacing w:val="-2"/>
          <w:sz w:val="24"/>
          <w:szCs w:val="26"/>
        </w:rPr>
        <w:t xml:space="preserve">Tengo muchas necesidades económicas, mi esposo tiene 67 años y no puede laborar por discapacidad y tampoco puedo trabajar por las condiciones de edad y además tengo un hijo con enfermedad psiquiátrica que debo </w:t>
      </w:r>
      <w:r w:rsidR="00A6586E" w:rsidRPr="00766B31">
        <w:rPr>
          <w:rFonts w:ascii="Arial Narrow" w:hAnsi="Arial Narrow"/>
          <w:spacing w:val="-2"/>
          <w:sz w:val="24"/>
          <w:szCs w:val="26"/>
        </w:rPr>
        <w:t>cuidar</w:t>
      </w:r>
      <w:r w:rsidR="00A6586E" w:rsidRPr="00DE7BC9">
        <w:rPr>
          <w:rFonts w:ascii="Arial Narrow" w:hAnsi="Arial Narrow"/>
          <w:spacing w:val="-2"/>
          <w:sz w:val="26"/>
          <w:szCs w:val="26"/>
        </w:rPr>
        <w:t>”</w:t>
      </w:r>
      <w:r w:rsidR="00DE2195" w:rsidRPr="00DE7BC9">
        <w:rPr>
          <w:rStyle w:val="Refdenotaalpie"/>
          <w:rFonts w:ascii="Arial Narrow" w:hAnsi="Arial Narrow"/>
          <w:sz w:val="26"/>
          <w:szCs w:val="26"/>
        </w:rPr>
        <w:footnoteReference w:id="6"/>
      </w:r>
      <w:r w:rsidR="00DE2195" w:rsidRPr="00DE7BC9">
        <w:rPr>
          <w:rFonts w:ascii="Arial Narrow" w:hAnsi="Arial Narrow"/>
          <w:spacing w:val="-2"/>
          <w:sz w:val="26"/>
          <w:szCs w:val="26"/>
        </w:rPr>
        <w:t>.</w:t>
      </w:r>
    </w:p>
    <w:p w14:paraId="33D9C80B" w14:textId="77777777" w:rsidR="00DE2195" w:rsidRPr="00DE7BC9" w:rsidRDefault="00DE2195" w:rsidP="00DE7BC9">
      <w:pPr>
        <w:pStyle w:val="Sinespaciado"/>
        <w:spacing w:line="276" w:lineRule="auto"/>
        <w:jc w:val="both"/>
        <w:rPr>
          <w:rFonts w:ascii="Arial Narrow" w:hAnsi="Arial Narrow"/>
          <w:spacing w:val="-2"/>
          <w:sz w:val="26"/>
          <w:szCs w:val="26"/>
        </w:rPr>
      </w:pPr>
    </w:p>
    <w:p w14:paraId="44DC2C55" w14:textId="7674E567" w:rsidR="00DE2195" w:rsidRPr="00DE7BC9" w:rsidRDefault="00DE2195" w:rsidP="00DE7BC9">
      <w:pPr>
        <w:pStyle w:val="Sinespaciado"/>
        <w:spacing w:line="276" w:lineRule="auto"/>
        <w:jc w:val="both"/>
        <w:rPr>
          <w:rFonts w:ascii="Arial Narrow" w:hAnsi="Arial Narrow"/>
          <w:spacing w:val="-2"/>
          <w:sz w:val="26"/>
          <w:szCs w:val="26"/>
        </w:rPr>
      </w:pPr>
      <w:r w:rsidRPr="00DE7BC9">
        <w:rPr>
          <w:rFonts w:ascii="Arial Narrow" w:hAnsi="Arial Narrow"/>
          <w:b/>
          <w:spacing w:val="-2"/>
          <w:sz w:val="26"/>
          <w:szCs w:val="26"/>
        </w:rPr>
        <w:t xml:space="preserve">4.3. </w:t>
      </w:r>
      <w:r w:rsidR="006468B5" w:rsidRPr="00DE7BC9">
        <w:rPr>
          <w:rFonts w:ascii="Arial Narrow" w:hAnsi="Arial Narrow"/>
          <w:spacing w:val="-2"/>
          <w:sz w:val="26"/>
          <w:szCs w:val="26"/>
        </w:rPr>
        <w:t xml:space="preserve">Por medio de oficio No. </w:t>
      </w:r>
      <w:r w:rsidR="00A6586E" w:rsidRPr="00DE7BC9">
        <w:rPr>
          <w:rFonts w:ascii="Arial Narrow" w:hAnsi="Arial Narrow"/>
          <w:spacing w:val="-2"/>
          <w:sz w:val="26"/>
          <w:szCs w:val="26"/>
        </w:rPr>
        <w:t>202172015119701 del 09 de junio de 2021, remitido al correo electrónico de la accionante</w:t>
      </w:r>
      <w:r w:rsidR="00301A58" w:rsidRPr="00DE7BC9">
        <w:rPr>
          <w:rFonts w:ascii="Arial Narrow" w:hAnsi="Arial Narrow"/>
          <w:spacing w:val="-2"/>
          <w:sz w:val="26"/>
          <w:szCs w:val="26"/>
        </w:rPr>
        <w:t>,</w:t>
      </w:r>
      <w:r w:rsidR="00A6586E" w:rsidRPr="00DE7BC9">
        <w:rPr>
          <w:rFonts w:ascii="Arial Narrow" w:hAnsi="Arial Narrow"/>
          <w:spacing w:val="-2"/>
          <w:sz w:val="26"/>
          <w:szCs w:val="26"/>
        </w:rPr>
        <w:t xml:space="preserve"> </w:t>
      </w:r>
      <w:r w:rsidR="006468B5" w:rsidRPr="00DE7BC9">
        <w:rPr>
          <w:rFonts w:ascii="Arial Narrow" w:hAnsi="Arial Narrow"/>
          <w:spacing w:val="-2"/>
          <w:sz w:val="26"/>
          <w:szCs w:val="26"/>
        </w:rPr>
        <w:t>la UAVIR informó</w:t>
      </w:r>
      <w:r w:rsidR="00A6586E" w:rsidRPr="00DE7BC9">
        <w:rPr>
          <w:rFonts w:ascii="Arial Narrow" w:hAnsi="Arial Narrow"/>
          <w:spacing w:val="-2"/>
          <w:sz w:val="26"/>
          <w:szCs w:val="26"/>
        </w:rPr>
        <w:t xml:space="preserve"> en relación con </w:t>
      </w:r>
      <w:r w:rsidR="00301A58" w:rsidRPr="00DE7BC9">
        <w:rPr>
          <w:rFonts w:ascii="Arial Narrow" w:hAnsi="Arial Narrow"/>
          <w:spacing w:val="-2"/>
          <w:sz w:val="26"/>
          <w:szCs w:val="26"/>
        </w:rPr>
        <w:t>la</w:t>
      </w:r>
      <w:r w:rsidR="00A6586E" w:rsidRPr="00DE7BC9">
        <w:rPr>
          <w:rFonts w:ascii="Arial Narrow" w:hAnsi="Arial Narrow"/>
          <w:spacing w:val="-2"/>
          <w:sz w:val="26"/>
          <w:szCs w:val="26"/>
        </w:rPr>
        <w:t xml:space="preserve"> solicitud</w:t>
      </w:r>
      <w:r w:rsidR="00C36A1C" w:rsidRPr="00DE7BC9">
        <w:rPr>
          <w:rFonts w:ascii="Arial Narrow" w:hAnsi="Arial Narrow"/>
          <w:spacing w:val="-2"/>
          <w:sz w:val="26"/>
          <w:szCs w:val="26"/>
        </w:rPr>
        <w:t xml:space="preserve"> </w:t>
      </w:r>
      <w:r w:rsidR="00A6586E" w:rsidRPr="00DE7BC9">
        <w:rPr>
          <w:rFonts w:ascii="Arial Narrow" w:hAnsi="Arial Narrow"/>
          <w:spacing w:val="-2"/>
          <w:sz w:val="26"/>
          <w:szCs w:val="26"/>
        </w:rPr>
        <w:t>de reconocimiento de indemnización administrativa</w:t>
      </w:r>
      <w:r w:rsidR="00301A58" w:rsidRPr="00DE7BC9">
        <w:rPr>
          <w:rFonts w:ascii="Arial Narrow" w:hAnsi="Arial Narrow"/>
          <w:spacing w:val="-2"/>
          <w:sz w:val="26"/>
          <w:szCs w:val="26"/>
        </w:rPr>
        <w:t>, esta</w:t>
      </w:r>
      <w:r w:rsidR="00A6586E" w:rsidRPr="00DE7BC9">
        <w:rPr>
          <w:rFonts w:ascii="Arial Narrow" w:hAnsi="Arial Narrow"/>
          <w:spacing w:val="-2"/>
          <w:sz w:val="26"/>
          <w:szCs w:val="26"/>
        </w:rPr>
        <w:t xml:space="preserve"> fue resuelta</w:t>
      </w:r>
      <w:r w:rsidR="001D583E" w:rsidRPr="00DE7BC9">
        <w:rPr>
          <w:rFonts w:ascii="Arial Narrow" w:hAnsi="Arial Narrow"/>
          <w:spacing w:val="-2"/>
          <w:sz w:val="26"/>
          <w:szCs w:val="26"/>
        </w:rPr>
        <w:t xml:space="preserve"> favorablemente</w:t>
      </w:r>
      <w:r w:rsidR="00A6586E" w:rsidRPr="00DE7BC9">
        <w:rPr>
          <w:rFonts w:ascii="Arial Narrow" w:hAnsi="Arial Narrow"/>
          <w:spacing w:val="-2"/>
          <w:sz w:val="26"/>
          <w:szCs w:val="26"/>
        </w:rPr>
        <w:t xml:space="preserve"> por medio de R</w:t>
      </w:r>
      <w:r w:rsidR="001D583E" w:rsidRPr="00DE7BC9">
        <w:rPr>
          <w:rFonts w:ascii="Arial Narrow" w:hAnsi="Arial Narrow"/>
          <w:spacing w:val="-2"/>
          <w:sz w:val="26"/>
          <w:szCs w:val="26"/>
        </w:rPr>
        <w:t xml:space="preserve">esolución Nº. 04102019-415504 </w:t>
      </w:r>
      <w:r w:rsidR="00A6586E" w:rsidRPr="00DE7BC9">
        <w:rPr>
          <w:rFonts w:ascii="Arial Narrow" w:hAnsi="Arial Narrow"/>
          <w:spacing w:val="-2"/>
          <w:sz w:val="26"/>
          <w:szCs w:val="26"/>
        </w:rPr>
        <w:t>del 12 de marzo de 2020</w:t>
      </w:r>
      <w:r w:rsidR="00301A58" w:rsidRPr="00DE7BC9">
        <w:rPr>
          <w:rFonts w:ascii="Arial Narrow" w:hAnsi="Arial Narrow"/>
          <w:spacing w:val="-2"/>
          <w:sz w:val="26"/>
          <w:szCs w:val="26"/>
        </w:rPr>
        <w:t>, en la que,</w:t>
      </w:r>
      <w:r w:rsidR="001D583E" w:rsidRPr="00DE7BC9">
        <w:rPr>
          <w:rFonts w:ascii="Arial Narrow" w:hAnsi="Arial Narrow"/>
          <w:spacing w:val="-2"/>
          <w:sz w:val="26"/>
          <w:szCs w:val="26"/>
        </w:rPr>
        <w:t xml:space="preserve"> además, se ordenó aplicar método de priorización, en aras de establecer el orden de dese</w:t>
      </w:r>
      <w:r w:rsidR="00301A58" w:rsidRPr="00DE7BC9">
        <w:rPr>
          <w:rFonts w:ascii="Arial Narrow" w:hAnsi="Arial Narrow"/>
          <w:spacing w:val="-2"/>
          <w:sz w:val="26"/>
          <w:szCs w:val="26"/>
        </w:rPr>
        <w:t>mbolso de la reparación. Se agregó que</w:t>
      </w:r>
      <w:r w:rsidR="001D583E" w:rsidRPr="00DE7BC9">
        <w:rPr>
          <w:rFonts w:ascii="Arial Narrow" w:hAnsi="Arial Narrow"/>
          <w:spacing w:val="-2"/>
          <w:sz w:val="26"/>
          <w:szCs w:val="26"/>
        </w:rPr>
        <w:t xml:space="preserve"> “</w:t>
      </w:r>
      <w:r w:rsidR="00A82340" w:rsidRPr="00766B31">
        <w:rPr>
          <w:rFonts w:ascii="Arial Narrow" w:hAnsi="Arial Narrow"/>
          <w:spacing w:val="-2"/>
          <w:sz w:val="24"/>
          <w:szCs w:val="26"/>
        </w:rPr>
        <w:t>…</w:t>
      </w:r>
      <w:r w:rsidR="00766B31" w:rsidRPr="00766B31">
        <w:rPr>
          <w:rFonts w:ascii="Arial Narrow" w:hAnsi="Arial Narrow"/>
          <w:spacing w:val="-2"/>
          <w:sz w:val="24"/>
          <w:szCs w:val="26"/>
        </w:rPr>
        <w:t xml:space="preserve"> </w:t>
      </w:r>
      <w:r w:rsidR="001D583E" w:rsidRPr="00766B31">
        <w:rPr>
          <w:rFonts w:ascii="Arial Narrow" w:hAnsi="Arial Narrow"/>
          <w:spacing w:val="-2"/>
          <w:sz w:val="24"/>
          <w:szCs w:val="26"/>
        </w:rPr>
        <w:t xml:space="preserve">en su caso no se acreditó una situación de urgencia manifiesta o extrema vulnerabilidad de las establecidas en el artículo 4 de la Resolución 1049 de 2019 y primero de la Resolución 582 de 2021, esto es: i) tener más de 68 años de edad, o, ii) tener enfermedad huérfana, de tipo ruinoso, catastrófico o de alto costo… o </w:t>
      </w:r>
      <w:proofErr w:type="spellStart"/>
      <w:r w:rsidR="001D583E" w:rsidRPr="00766B31">
        <w:rPr>
          <w:rFonts w:ascii="Arial Narrow" w:hAnsi="Arial Narrow"/>
          <w:spacing w:val="-2"/>
          <w:sz w:val="24"/>
          <w:szCs w:val="26"/>
        </w:rPr>
        <w:t>iii</w:t>
      </w:r>
      <w:proofErr w:type="spellEnd"/>
      <w:r w:rsidR="001D583E" w:rsidRPr="00766B31">
        <w:rPr>
          <w:rFonts w:ascii="Arial Narrow" w:hAnsi="Arial Narrow"/>
          <w:spacing w:val="-2"/>
          <w:sz w:val="24"/>
          <w:szCs w:val="26"/>
        </w:rPr>
        <w:t>) tener discapacidad…</w:t>
      </w:r>
      <w:r w:rsidR="006C6F33" w:rsidRPr="00DE7BC9">
        <w:rPr>
          <w:rFonts w:ascii="Arial Narrow" w:hAnsi="Arial Narrow"/>
          <w:spacing w:val="-2"/>
          <w:sz w:val="26"/>
          <w:szCs w:val="26"/>
        </w:rPr>
        <w:t>”</w:t>
      </w:r>
      <w:r w:rsidR="001D583E" w:rsidRPr="00DE7BC9">
        <w:rPr>
          <w:rFonts w:ascii="Arial Narrow" w:hAnsi="Arial Narrow"/>
          <w:spacing w:val="-2"/>
          <w:sz w:val="26"/>
          <w:szCs w:val="26"/>
        </w:rPr>
        <w:t xml:space="preserve"> </w:t>
      </w:r>
      <w:r w:rsidR="00301A58" w:rsidRPr="00DE7BC9">
        <w:rPr>
          <w:rFonts w:ascii="Arial Narrow" w:hAnsi="Arial Narrow"/>
          <w:spacing w:val="-2"/>
          <w:sz w:val="26"/>
          <w:szCs w:val="26"/>
        </w:rPr>
        <w:t>y que p</w:t>
      </w:r>
      <w:r w:rsidR="006C6F33" w:rsidRPr="00DE7BC9">
        <w:rPr>
          <w:rFonts w:ascii="Arial Narrow" w:hAnsi="Arial Narrow"/>
          <w:spacing w:val="-2"/>
          <w:sz w:val="26"/>
          <w:szCs w:val="26"/>
        </w:rPr>
        <w:t>ara el 30 de julio de 2021 se practicará método de priorización y dependiendo del resultado obtenido se establecerá</w:t>
      </w:r>
      <w:r w:rsidR="00A82340" w:rsidRPr="00DE7BC9">
        <w:rPr>
          <w:rFonts w:ascii="Arial Narrow" w:hAnsi="Arial Narrow"/>
          <w:spacing w:val="-2"/>
          <w:sz w:val="26"/>
          <w:szCs w:val="26"/>
        </w:rPr>
        <w:t xml:space="preserve"> </w:t>
      </w:r>
      <w:r w:rsidR="006C6F33" w:rsidRPr="00DE7BC9">
        <w:rPr>
          <w:rFonts w:ascii="Arial Narrow" w:hAnsi="Arial Narrow"/>
          <w:spacing w:val="-2"/>
          <w:sz w:val="26"/>
          <w:szCs w:val="26"/>
        </w:rPr>
        <w:t>si la indemnización puede s</w:t>
      </w:r>
      <w:r w:rsidR="00A82340" w:rsidRPr="00DE7BC9">
        <w:rPr>
          <w:rFonts w:ascii="Arial Narrow" w:hAnsi="Arial Narrow"/>
          <w:spacing w:val="-2"/>
          <w:sz w:val="26"/>
          <w:szCs w:val="26"/>
        </w:rPr>
        <w:t xml:space="preserve">er entregada en esta vigencia o, </w:t>
      </w:r>
      <w:r w:rsidR="00301A58" w:rsidRPr="00DE7BC9">
        <w:rPr>
          <w:rFonts w:ascii="Arial Narrow" w:hAnsi="Arial Narrow"/>
          <w:spacing w:val="-2"/>
          <w:sz w:val="26"/>
          <w:szCs w:val="26"/>
        </w:rPr>
        <w:t>de no evidenciarse</w:t>
      </w:r>
      <w:r w:rsidR="00A82340" w:rsidRPr="00DE7BC9">
        <w:rPr>
          <w:rFonts w:ascii="Arial Narrow" w:hAnsi="Arial Narrow"/>
          <w:spacing w:val="-2"/>
          <w:sz w:val="26"/>
          <w:szCs w:val="26"/>
        </w:rPr>
        <w:t xml:space="preserve"> imperiosa</w:t>
      </w:r>
      <w:r w:rsidR="00301A58" w:rsidRPr="00DE7BC9">
        <w:rPr>
          <w:rFonts w:ascii="Arial Narrow" w:hAnsi="Arial Narrow"/>
          <w:spacing w:val="-2"/>
          <w:sz w:val="26"/>
          <w:szCs w:val="26"/>
        </w:rPr>
        <w:t xml:space="preserve"> necesidad</w:t>
      </w:r>
      <w:r w:rsidR="00A82340" w:rsidRPr="00DE7BC9">
        <w:rPr>
          <w:rFonts w:ascii="Arial Narrow" w:hAnsi="Arial Narrow"/>
          <w:spacing w:val="-2"/>
          <w:sz w:val="26"/>
          <w:szCs w:val="26"/>
        </w:rPr>
        <w:t xml:space="preserve">, </w:t>
      </w:r>
      <w:r w:rsidR="00301A58" w:rsidRPr="00DE7BC9">
        <w:rPr>
          <w:rFonts w:ascii="Arial Narrow" w:hAnsi="Arial Narrow"/>
          <w:spacing w:val="-2"/>
          <w:sz w:val="26"/>
          <w:szCs w:val="26"/>
        </w:rPr>
        <w:t>se aplicará</w:t>
      </w:r>
      <w:r w:rsidR="006C6F33" w:rsidRPr="00DE7BC9">
        <w:rPr>
          <w:rFonts w:ascii="Arial Narrow" w:hAnsi="Arial Narrow"/>
          <w:spacing w:val="-2"/>
          <w:sz w:val="26"/>
          <w:szCs w:val="26"/>
        </w:rPr>
        <w:t xml:space="preserve"> para el siguiente año, es decir que hasta tanto no se agote ese trámite es imposible brindar fecha exacta en que se pagará la reparación administrativa</w:t>
      </w:r>
      <w:r w:rsidR="00C36A1C" w:rsidRPr="00DE7BC9">
        <w:rPr>
          <w:rStyle w:val="Refdenotaalpie"/>
          <w:rFonts w:ascii="Arial Narrow" w:hAnsi="Arial Narrow"/>
          <w:sz w:val="26"/>
          <w:szCs w:val="26"/>
        </w:rPr>
        <w:footnoteReference w:id="7"/>
      </w:r>
      <w:r w:rsidR="006468B5" w:rsidRPr="00DE7BC9">
        <w:rPr>
          <w:rFonts w:ascii="Arial Narrow" w:hAnsi="Arial Narrow"/>
          <w:spacing w:val="-2"/>
          <w:sz w:val="26"/>
          <w:szCs w:val="26"/>
        </w:rPr>
        <w:t>.</w:t>
      </w:r>
    </w:p>
    <w:p w14:paraId="4D9D86A7" w14:textId="77777777" w:rsidR="00C36A1C" w:rsidRPr="00DE7BC9" w:rsidRDefault="00C36A1C" w:rsidP="00DE7BC9">
      <w:pPr>
        <w:pStyle w:val="Sinespaciado"/>
        <w:spacing w:line="276" w:lineRule="auto"/>
        <w:jc w:val="both"/>
        <w:rPr>
          <w:rFonts w:ascii="Arial Narrow" w:hAnsi="Arial Narrow"/>
          <w:spacing w:val="-2"/>
          <w:sz w:val="26"/>
          <w:szCs w:val="26"/>
        </w:rPr>
      </w:pPr>
    </w:p>
    <w:p w14:paraId="2F43A357" w14:textId="59309B93" w:rsidR="007D5D69" w:rsidRPr="00DE7BC9" w:rsidRDefault="00955C14" w:rsidP="00DE7BC9">
      <w:pPr>
        <w:pStyle w:val="Sinespaciado"/>
        <w:spacing w:line="276" w:lineRule="auto"/>
        <w:jc w:val="both"/>
        <w:rPr>
          <w:rFonts w:ascii="Arial Narrow" w:hAnsi="Arial Narrow"/>
          <w:sz w:val="26"/>
          <w:szCs w:val="26"/>
        </w:rPr>
      </w:pPr>
      <w:r w:rsidRPr="00DE7BC9">
        <w:rPr>
          <w:rFonts w:ascii="Arial Narrow" w:hAnsi="Arial Narrow"/>
          <w:b/>
          <w:spacing w:val="-2"/>
          <w:sz w:val="26"/>
          <w:szCs w:val="26"/>
        </w:rPr>
        <w:t>5.</w:t>
      </w:r>
      <w:r w:rsidR="007D5D69" w:rsidRPr="00DE7BC9">
        <w:rPr>
          <w:rFonts w:ascii="Arial Narrow" w:hAnsi="Arial Narrow"/>
          <w:b/>
          <w:spacing w:val="-2"/>
          <w:sz w:val="26"/>
          <w:szCs w:val="26"/>
        </w:rPr>
        <w:t xml:space="preserve"> </w:t>
      </w:r>
      <w:r w:rsidR="007D5D69" w:rsidRPr="00DE7BC9">
        <w:rPr>
          <w:rFonts w:ascii="Arial Narrow" w:hAnsi="Arial Narrow"/>
          <w:sz w:val="26"/>
          <w:szCs w:val="26"/>
        </w:rPr>
        <w:t xml:space="preserve">La primera conclusión que se desprende </w:t>
      </w:r>
      <w:r w:rsidR="006D18A3" w:rsidRPr="00DE7BC9">
        <w:rPr>
          <w:rFonts w:ascii="Arial Narrow" w:hAnsi="Arial Narrow"/>
          <w:sz w:val="26"/>
          <w:szCs w:val="26"/>
        </w:rPr>
        <w:t>del anterior recuento probatorio, es que l</w:t>
      </w:r>
      <w:r w:rsidR="007D5D69" w:rsidRPr="00DE7BC9">
        <w:rPr>
          <w:rFonts w:ascii="Arial Narrow" w:hAnsi="Arial Narrow"/>
          <w:sz w:val="26"/>
          <w:szCs w:val="26"/>
        </w:rPr>
        <w:t xml:space="preserve">a acción </w:t>
      </w:r>
      <w:r w:rsidR="007D5D69" w:rsidRPr="00DE7BC9">
        <w:rPr>
          <w:rFonts w:ascii="Arial Narrow" w:hAnsi="Arial Narrow"/>
          <w:sz w:val="26"/>
          <w:szCs w:val="26"/>
        </w:rPr>
        <w:lastRenderedPageBreak/>
        <w:t>constitucional resulta procedente ya que</w:t>
      </w:r>
      <w:r w:rsidR="006D18A3" w:rsidRPr="00DE7BC9">
        <w:rPr>
          <w:rFonts w:ascii="Arial Narrow" w:hAnsi="Arial Narrow"/>
          <w:sz w:val="26"/>
          <w:szCs w:val="26"/>
        </w:rPr>
        <w:t xml:space="preserve"> al estar bajo debate el derecho fundamental a realizar peticiones y además tratarse de una persona con la calidad de víctima</w:t>
      </w:r>
      <w:r w:rsidR="00CF5EDF" w:rsidRPr="00DE7BC9">
        <w:rPr>
          <w:rStyle w:val="Refdenotaalpie"/>
          <w:rFonts w:ascii="Arial Narrow" w:hAnsi="Arial Narrow"/>
          <w:sz w:val="26"/>
          <w:szCs w:val="26"/>
        </w:rPr>
        <w:footnoteReference w:id="8"/>
      </w:r>
      <w:r w:rsidR="006D18A3" w:rsidRPr="00DE7BC9">
        <w:rPr>
          <w:rFonts w:ascii="Arial Narrow" w:hAnsi="Arial Narrow"/>
          <w:sz w:val="26"/>
          <w:szCs w:val="26"/>
        </w:rPr>
        <w:t>, la tutela se convierte en el mecanismo por excelencia para ventilar la controversia.</w:t>
      </w:r>
      <w:r w:rsidR="00CF5EDF" w:rsidRPr="00DE7BC9">
        <w:rPr>
          <w:rFonts w:ascii="Arial Narrow" w:hAnsi="Arial Narrow"/>
          <w:sz w:val="26"/>
          <w:szCs w:val="26"/>
        </w:rPr>
        <w:t xml:space="preserve"> </w:t>
      </w:r>
      <w:r w:rsidR="00455E1C" w:rsidRPr="00DE7BC9">
        <w:rPr>
          <w:rFonts w:ascii="Arial Narrow" w:hAnsi="Arial Narrow"/>
          <w:sz w:val="26"/>
          <w:szCs w:val="26"/>
        </w:rPr>
        <w:t>Así mismo,</w:t>
      </w:r>
      <w:r w:rsidR="00CF5EDF" w:rsidRPr="00DE7BC9">
        <w:rPr>
          <w:rFonts w:ascii="Arial Narrow" w:hAnsi="Arial Narrow"/>
          <w:sz w:val="26"/>
          <w:szCs w:val="26"/>
        </w:rPr>
        <w:t xml:space="preserve"> se satisface el presupuesto de la inmediatez, en consideración a que la </w:t>
      </w:r>
      <w:r w:rsidR="006D18A3" w:rsidRPr="00DE7BC9">
        <w:rPr>
          <w:rFonts w:ascii="Arial Narrow" w:hAnsi="Arial Narrow"/>
          <w:sz w:val="26"/>
          <w:szCs w:val="26"/>
        </w:rPr>
        <w:t xml:space="preserve">tutela </w:t>
      </w:r>
      <w:r w:rsidR="007D5D69" w:rsidRPr="00DE7BC9">
        <w:rPr>
          <w:rFonts w:ascii="Arial Narrow" w:hAnsi="Arial Narrow"/>
          <w:sz w:val="26"/>
          <w:szCs w:val="26"/>
        </w:rPr>
        <w:t>fue presentada</w:t>
      </w:r>
      <w:r w:rsidR="00CF5EDF" w:rsidRPr="00DE7BC9">
        <w:rPr>
          <w:rFonts w:ascii="Arial Narrow" w:hAnsi="Arial Narrow"/>
          <w:sz w:val="26"/>
          <w:szCs w:val="26"/>
        </w:rPr>
        <w:t xml:space="preserve"> el 08 de junio de este año</w:t>
      </w:r>
      <w:r w:rsidR="00CF5EDF" w:rsidRPr="00DE7BC9">
        <w:rPr>
          <w:rStyle w:val="Refdenotaalpie"/>
          <w:rFonts w:ascii="Arial Narrow" w:hAnsi="Arial Narrow"/>
          <w:sz w:val="26"/>
          <w:szCs w:val="26"/>
        </w:rPr>
        <w:footnoteReference w:id="9"/>
      </w:r>
      <w:r w:rsidR="00CF5EDF" w:rsidRPr="00DE7BC9">
        <w:rPr>
          <w:rFonts w:ascii="Arial Narrow" w:hAnsi="Arial Narrow"/>
          <w:sz w:val="26"/>
          <w:szCs w:val="26"/>
        </w:rPr>
        <w:t>,</w:t>
      </w:r>
      <w:r w:rsidR="00283B62" w:rsidRPr="00DE7BC9">
        <w:rPr>
          <w:rFonts w:ascii="Arial Narrow" w:hAnsi="Arial Narrow"/>
          <w:sz w:val="26"/>
          <w:szCs w:val="26"/>
        </w:rPr>
        <w:t xml:space="preserve"> es decir </w:t>
      </w:r>
      <w:r w:rsidR="00301A58" w:rsidRPr="00DE7BC9">
        <w:rPr>
          <w:rFonts w:ascii="Arial Narrow" w:hAnsi="Arial Narrow"/>
          <w:sz w:val="26"/>
          <w:szCs w:val="26"/>
        </w:rPr>
        <w:t>tan ni siquiera haber trascurrido tres</w:t>
      </w:r>
      <w:r w:rsidR="00283B62" w:rsidRPr="00DE7BC9">
        <w:rPr>
          <w:rFonts w:ascii="Arial Narrow" w:hAnsi="Arial Narrow"/>
          <w:sz w:val="26"/>
          <w:szCs w:val="26"/>
        </w:rPr>
        <w:t xml:space="preserve"> meses contados desde el momento en que se radicó aquella solicitud ante la UARIV, lapso que para tales efectos se estima </w:t>
      </w:r>
      <w:r w:rsidR="003359D4" w:rsidRPr="00DE7BC9">
        <w:rPr>
          <w:rFonts w:ascii="Arial Narrow" w:hAnsi="Arial Narrow"/>
          <w:sz w:val="26"/>
          <w:szCs w:val="26"/>
        </w:rPr>
        <w:t>razonable</w:t>
      </w:r>
      <w:r w:rsidR="00283B62" w:rsidRPr="00DE7BC9">
        <w:rPr>
          <w:rFonts w:ascii="Arial Narrow" w:hAnsi="Arial Narrow"/>
          <w:sz w:val="26"/>
          <w:szCs w:val="26"/>
        </w:rPr>
        <w:t>.</w:t>
      </w:r>
      <w:r w:rsidR="006D18A3" w:rsidRPr="00DE7BC9">
        <w:rPr>
          <w:rFonts w:ascii="Arial Narrow" w:hAnsi="Arial Narrow"/>
          <w:sz w:val="26"/>
          <w:szCs w:val="26"/>
        </w:rPr>
        <w:t xml:space="preserve"> </w:t>
      </w:r>
      <w:r w:rsidR="007D5D69" w:rsidRPr="00DE7BC9">
        <w:rPr>
          <w:rFonts w:ascii="Arial Narrow" w:hAnsi="Arial Narrow"/>
          <w:sz w:val="26"/>
          <w:szCs w:val="26"/>
        </w:rPr>
        <w:t xml:space="preserve"> </w:t>
      </w:r>
    </w:p>
    <w:p w14:paraId="50DDFEF2" w14:textId="77777777" w:rsidR="007D5D69" w:rsidRPr="00DE7BC9" w:rsidRDefault="007D5D69" w:rsidP="00DE7BC9">
      <w:pPr>
        <w:pStyle w:val="Sinespaciado"/>
        <w:spacing w:line="276" w:lineRule="auto"/>
        <w:jc w:val="both"/>
        <w:rPr>
          <w:rFonts w:ascii="Arial Narrow" w:hAnsi="Arial Narrow"/>
          <w:b/>
          <w:spacing w:val="-2"/>
          <w:sz w:val="26"/>
          <w:szCs w:val="26"/>
        </w:rPr>
      </w:pPr>
    </w:p>
    <w:p w14:paraId="6F8A688C" w14:textId="77777777" w:rsidR="00BA15AF" w:rsidRPr="00DE7BC9" w:rsidRDefault="00283B62" w:rsidP="00DE7BC9">
      <w:pPr>
        <w:pStyle w:val="Sinespaciado"/>
        <w:spacing w:line="276" w:lineRule="auto"/>
        <w:jc w:val="both"/>
        <w:rPr>
          <w:rFonts w:ascii="Arial Narrow" w:hAnsi="Arial Narrow"/>
          <w:b/>
          <w:spacing w:val="-2"/>
          <w:sz w:val="26"/>
          <w:szCs w:val="26"/>
        </w:rPr>
      </w:pPr>
      <w:r w:rsidRPr="00DE7BC9">
        <w:rPr>
          <w:rFonts w:ascii="Arial Narrow" w:hAnsi="Arial Narrow"/>
          <w:b/>
          <w:spacing w:val="-2"/>
          <w:sz w:val="26"/>
          <w:szCs w:val="26"/>
        </w:rPr>
        <w:t>6.</w:t>
      </w:r>
      <w:r w:rsidR="006539BA" w:rsidRPr="00DE7BC9">
        <w:rPr>
          <w:rFonts w:ascii="Arial Narrow" w:hAnsi="Arial Narrow"/>
          <w:b/>
          <w:spacing w:val="-2"/>
          <w:sz w:val="26"/>
          <w:szCs w:val="26"/>
        </w:rPr>
        <w:t xml:space="preserve"> </w:t>
      </w:r>
      <w:r w:rsidR="00455E1C" w:rsidRPr="00DE7BC9">
        <w:rPr>
          <w:rFonts w:ascii="Arial Narrow" w:hAnsi="Arial Narrow"/>
          <w:spacing w:val="-2"/>
          <w:sz w:val="26"/>
          <w:szCs w:val="26"/>
        </w:rPr>
        <w:t xml:space="preserve">De la valoración de aquellas pruebas, también se deduce que </w:t>
      </w:r>
      <w:r w:rsidR="00FA1864" w:rsidRPr="00DE7BC9">
        <w:rPr>
          <w:rFonts w:ascii="Arial Narrow" w:hAnsi="Arial Narrow"/>
          <w:spacing w:val="-2"/>
          <w:sz w:val="26"/>
          <w:szCs w:val="26"/>
        </w:rPr>
        <w:t>la</w:t>
      </w:r>
      <w:r w:rsidR="00955C14" w:rsidRPr="00DE7BC9">
        <w:rPr>
          <w:rFonts w:ascii="Arial Narrow" w:hAnsi="Arial Narrow"/>
          <w:spacing w:val="-2"/>
          <w:sz w:val="26"/>
          <w:szCs w:val="26"/>
        </w:rPr>
        <w:t xml:space="preserve"> respuesta</w:t>
      </w:r>
      <w:r w:rsidR="00FA1864" w:rsidRPr="00DE7BC9">
        <w:rPr>
          <w:rFonts w:ascii="Arial Narrow" w:hAnsi="Arial Narrow"/>
          <w:spacing w:val="-2"/>
          <w:sz w:val="26"/>
          <w:szCs w:val="26"/>
        </w:rPr>
        <w:t xml:space="preserve"> emitida por la demandada</w:t>
      </w:r>
      <w:r w:rsidR="00455E1C" w:rsidRPr="00DE7BC9">
        <w:rPr>
          <w:rFonts w:ascii="Arial Narrow" w:hAnsi="Arial Narrow"/>
          <w:spacing w:val="-2"/>
          <w:sz w:val="26"/>
          <w:szCs w:val="26"/>
        </w:rPr>
        <w:t xml:space="preserve"> a la solicitud de información del estado de la reparación administrativa</w:t>
      </w:r>
      <w:r w:rsidR="00DB471A" w:rsidRPr="00DE7BC9">
        <w:rPr>
          <w:rFonts w:ascii="Arial Narrow" w:hAnsi="Arial Narrow"/>
          <w:spacing w:val="-2"/>
          <w:sz w:val="26"/>
          <w:szCs w:val="26"/>
        </w:rPr>
        <w:t>,</w:t>
      </w:r>
      <w:r w:rsidR="00955C14" w:rsidRPr="00DE7BC9">
        <w:rPr>
          <w:rFonts w:ascii="Arial Narrow" w:hAnsi="Arial Narrow"/>
          <w:spacing w:val="-2"/>
          <w:sz w:val="26"/>
          <w:szCs w:val="26"/>
        </w:rPr>
        <w:t xml:space="preserve"> no se puede considerar adecuada</w:t>
      </w:r>
      <w:r w:rsidR="00FA1864" w:rsidRPr="00DE7BC9">
        <w:rPr>
          <w:rFonts w:ascii="Arial Narrow" w:hAnsi="Arial Narrow"/>
          <w:spacing w:val="-2"/>
          <w:sz w:val="26"/>
          <w:szCs w:val="26"/>
        </w:rPr>
        <w:t>, toda vez que</w:t>
      </w:r>
      <w:r w:rsidRPr="00DE7BC9">
        <w:rPr>
          <w:rFonts w:ascii="Arial Narrow" w:hAnsi="Arial Narrow"/>
          <w:spacing w:val="-2"/>
          <w:sz w:val="26"/>
          <w:szCs w:val="26"/>
        </w:rPr>
        <w:t xml:space="preserve"> allí</w:t>
      </w:r>
      <w:r w:rsidR="00FA1864" w:rsidRPr="00DE7BC9">
        <w:rPr>
          <w:rFonts w:ascii="Arial Narrow" w:hAnsi="Arial Narrow"/>
          <w:spacing w:val="-2"/>
          <w:sz w:val="26"/>
          <w:szCs w:val="26"/>
        </w:rPr>
        <w:t xml:space="preserve"> </w:t>
      </w:r>
      <w:r w:rsidR="00301A58" w:rsidRPr="00DE7BC9">
        <w:rPr>
          <w:rFonts w:ascii="Arial Narrow" w:hAnsi="Arial Narrow"/>
          <w:spacing w:val="-2"/>
          <w:sz w:val="26"/>
          <w:szCs w:val="26"/>
        </w:rPr>
        <w:t xml:space="preserve">la demandada </w:t>
      </w:r>
      <w:r w:rsidR="00FA1864" w:rsidRPr="00DE7BC9">
        <w:rPr>
          <w:rFonts w:ascii="Arial Narrow" w:hAnsi="Arial Narrow"/>
          <w:spacing w:val="-2"/>
          <w:sz w:val="26"/>
          <w:szCs w:val="26"/>
        </w:rPr>
        <w:t xml:space="preserve">se limitó a </w:t>
      </w:r>
      <w:r w:rsidR="00455E1C" w:rsidRPr="00DE7BC9">
        <w:rPr>
          <w:rFonts w:ascii="Arial Narrow" w:hAnsi="Arial Narrow"/>
          <w:spacing w:val="-2"/>
          <w:sz w:val="26"/>
          <w:szCs w:val="26"/>
        </w:rPr>
        <w:t>indicar que el caso ser</w:t>
      </w:r>
      <w:r w:rsidR="00DB471A" w:rsidRPr="00DE7BC9">
        <w:rPr>
          <w:rFonts w:ascii="Arial Narrow" w:hAnsi="Arial Narrow"/>
          <w:spacing w:val="-2"/>
          <w:sz w:val="26"/>
          <w:szCs w:val="26"/>
        </w:rPr>
        <w:t>ía</w:t>
      </w:r>
      <w:r w:rsidR="00455E1C" w:rsidRPr="00DE7BC9">
        <w:rPr>
          <w:rFonts w:ascii="Arial Narrow" w:hAnsi="Arial Narrow"/>
          <w:spacing w:val="-2"/>
          <w:sz w:val="26"/>
          <w:szCs w:val="26"/>
        </w:rPr>
        <w:t xml:space="preserve"> sometido a método de priorización el 30 de julio de 2021</w:t>
      </w:r>
      <w:r w:rsidR="00FA1864" w:rsidRPr="00DE7BC9">
        <w:rPr>
          <w:rFonts w:ascii="Arial Narrow" w:hAnsi="Arial Narrow"/>
          <w:spacing w:val="-2"/>
          <w:sz w:val="26"/>
          <w:szCs w:val="26"/>
        </w:rPr>
        <w:t xml:space="preserve">, </w:t>
      </w:r>
      <w:r w:rsidR="00301A58" w:rsidRPr="00DE7BC9">
        <w:rPr>
          <w:rFonts w:ascii="Arial Narrow" w:hAnsi="Arial Narrow"/>
          <w:spacing w:val="-2"/>
          <w:sz w:val="26"/>
          <w:szCs w:val="26"/>
        </w:rPr>
        <w:t xml:space="preserve">sin </w:t>
      </w:r>
      <w:r w:rsidR="00455E1C" w:rsidRPr="00DE7BC9">
        <w:rPr>
          <w:rFonts w:ascii="Arial Narrow" w:hAnsi="Arial Narrow"/>
          <w:spacing w:val="-2"/>
          <w:sz w:val="26"/>
          <w:szCs w:val="26"/>
        </w:rPr>
        <w:t xml:space="preserve">entrar a brindar </w:t>
      </w:r>
      <w:r w:rsidR="00DB471A" w:rsidRPr="00DE7BC9">
        <w:rPr>
          <w:rFonts w:ascii="Arial Narrow" w:hAnsi="Arial Narrow"/>
          <w:spacing w:val="-2"/>
          <w:sz w:val="26"/>
          <w:szCs w:val="26"/>
        </w:rPr>
        <w:t>explicaciones sobre la tardanza en que se incurrió para aplicar tal trámite</w:t>
      </w:r>
      <w:r w:rsidR="00301A58" w:rsidRPr="00DE7BC9">
        <w:rPr>
          <w:rFonts w:ascii="Arial Narrow" w:hAnsi="Arial Narrow"/>
          <w:spacing w:val="-2"/>
          <w:sz w:val="26"/>
          <w:szCs w:val="26"/>
        </w:rPr>
        <w:t>,</w:t>
      </w:r>
      <w:r w:rsidR="00DB471A" w:rsidRPr="00DE7BC9">
        <w:rPr>
          <w:rFonts w:ascii="Arial Narrow" w:hAnsi="Arial Narrow"/>
          <w:spacing w:val="-2"/>
          <w:sz w:val="26"/>
          <w:szCs w:val="26"/>
        </w:rPr>
        <w:t xml:space="preserve"> si en cuenta se tiene que</w:t>
      </w:r>
      <w:r w:rsidR="00301A58" w:rsidRPr="00DE7BC9">
        <w:rPr>
          <w:rFonts w:ascii="Arial Narrow" w:hAnsi="Arial Narrow"/>
          <w:spacing w:val="-2"/>
          <w:sz w:val="26"/>
          <w:szCs w:val="26"/>
        </w:rPr>
        <w:t xml:space="preserve"> el mismo</w:t>
      </w:r>
      <w:r w:rsidR="00DB471A" w:rsidRPr="00DE7BC9">
        <w:rPr>
          <w:rFonts w:ascii="Arial Narrow" w:hAnsi="Arial Narrow"/>
          <w:spacing w:val="-2"/>
          <w:sz w:val="26"/>
          <w:szCs w:val="26"/>
        </w:rPr>
        <w:t xml:space="preserve"> fue ordenado desde la Resolución Nº. 04102019-415504 del 12 de marzo de 2020</w:t>
      </w:r>
      <w:r w:rsidR="00301A58" w:rsidRPr="00DE7BC9">
        <w:rPr>
          <w:rFonts w:ascii="Arial Narrow" w:hAnsi="Arial Narrow"/>
          <w:spacing w:val="-2"/>
          <w:sz w:val="26"/>
          <w:szCs w:val="26"/>
        </w:rPr>
        <w:t>,</w:t>
      </w:r>
      <w:r w:rsidR="00DB471A" w:rsidRPr="00DE7BC9">
        <w:rPr>
          <w:rFonts w:ascii="Arial Narrow" w:hAnsi="Arial Narrow"/>
          <w:spacing w:val="-2"/>
          <w:sz w:val="26"/>
          <w:szCs w:val="26"/>
        </w:rPr>
        <w:t xml:space="preserve"> y </w:t>
      </w:r>
      <w:r w:rsidR="00FA1864" w:rsidRPr="00DE7BC9">
        <w:rPr>
          <w:rFonts w:ascii="Arial Narrow" w:hAnsi="Arial Narrow"/>
          <w:spacing w:val="-2"/>
          <w:sz w:val="26"/>
          <w:szCs w:val="26"/>
        </w:rPr>
        <w:t xml:space="preserve">sin parar mientes a que en su petición la actora alegó </w:t>
      </w:r>
      <w:r w:rsidR="00DB471A" w:rsidRPr="00DE7BC9">
        <w:rPr>
          <w:rFonts w:ascii="Arial Narrow" w:hAnsi="Arial Narrow"/>
          <w:spacing w:val="-2"/>
          <w:sz w:val="26"/>
          <w:szCs w:val="26"/>
        </w:rPr>
        <w:t>que uno de sus hijos padece enfermedad psiquiátrica, cuando uno de los supuestos para acceder a la priorización de la entrega de la reparación es el estado médico de uno de los miembros del hogar</w:t>
      </w:r>
      <w:r w:rsidR="00DB02F6" w:rsidRPr="00DE7BC9">
        <w:rPr>
          <w:rFonts w:ascii="Arial Narrow" w:hAnsi="Arial Narrow"/>
          <w:spacing w:val="-2"/>
          <w:sz w:val="26"/>
          <w:szCs w:val="26"/>
        </w:rPr>
        <w:t>.</w:t>
      </w:r>
      <w:r w:rsidR="00F30AE1" w:rsidRPr="00DE7BC9">
        <w:rPr>
          <w:rFonts w:ascii="Arial Narrow" w:hAnsi="Arial Narrow"/>
          <w:spacing w:val="-2"/>
          <w:sz w:val="26"/>
          <w:szCs w:val="26"/>
        </w:rPr>
        <w:t xml:space="preserve"> Como si fuera poco, la accionada dejó de pronunciarse sobre</w:t>
      </w:r>
      <w:r w:rsidR="00DB471A" w:rsidRPr="00DE7BC9">
        <w:rPr>
          <w:rFonts w:ascii="Arial Narrow" w:hAnsi="Arial Narrow"/>
          <w:spacing w:val="-2"/>
          <w:sz w:val="26"/>
          <w:szCs w:val="26"/>
        </w:rPr>
        <w:t xml:space="preserve"> la solicitud de expedición </w:t>
      </w:r>
      <w:r w:rsidR="00301A58" w:rsidRPr="00DE7BC9">
        <w:rPr>
          <w:rFonts w:ascii="Arial Narrow" w:hAnsi="Arial Narrow"/>
          <w:spacing w:val="-2"/>
          <w:sz w:val="26"/>
          <w:szCs w:val="26"/>
        </w:rPr>
        <w:t xml:space="preserve">de copias </w:t>
      </w:r>
      <w:r w:rsidR="00DB471A" w:rsidRPr="00DE7BC9">
        <w:rPr>
          <w:rFonts w:ascii="Arial Narrow" w:hAnsi="Arial Narrow"/>
          <w:spacing w:val="-2"/>
          <w:sz w:val="26"/>
          <w:szCs w:val="26"/>
        </w:rPr>
        <w:t xml:space="preserve">del acto administrativo de reconocimiento de la indemnización. </w:t>
      </w:r>
    </w:p>
    <w:p w14:paraId="2BD9AC83" w14:textId="77777777" w:rsidR="00BA15AF" w:rsidRPr="00DE7BC9" w:rsidRDefault="00BA15AF" w:rsidP="00DE7BC9">
      <w:pPr>
        <w:pStyle w:val="Sinespaciado"/>
        <w:spacing w:line="276" w:lineRule="auto"/>
        <w:jc w:val="both"/>
        <w:rPr>
          <w:rFonts w:ascii="Arial Narrow" w:hAnsi="Arial Narrow"/>
          <w:spacing w:val="-2"/>
          <w:sz w:val="26"/>
          <w:szCs w:val="26"/>
        </w:rPr>
      </w:pPr>
    </w:p>
    <w:p w14:paraId="58BBD58F" w14:textId="77777777" w:rsidR="00283B62" w:rsidRPr="00DE7BC9" w:rsidRDefault="00283B62" w:rsidP="00DE7BC9">
      <w:pPr>
        <w:pStyle w:val="Sinespaciado"/>
        <w:spacing w:line="276" w:lineRule="auto"/>
        <w:jc w:val="both"/>
        <w:rPr>
          <w:rFonts w:ascii="Arial Narrow" w:hAnsi="Arial Narrow"/>
          <w:spacing w:val="-2"/>
          <w:sz w:val="26"/>
          <w:szCs w:val="26"/>
        </w:rPr>
      </w:pPr>
      <w:r w:rsidRPr="00DE7BC9">
        <w:rPr>
          <w:rFonts w:ascii="Arial Narrow" w:hAnsi="Arial Narrow"/>
          <w:spacing w:val="-2"/>
          <w:sz w:val="26"/>
          <w:szCs w:val="26"/>
        </w:rPr>
        <w:t xml:space="preserve">En un caso similar al presente, esta Sala se pronunció </w:t>
      </w:r>
      <w:r w:rsidR="00F30AE1" w:rsidRPr="00DE7BC9">
        <w:rPr>
          <w:rFonts w:ascii="Arial Narrow" w:hAnsi="Arial Narrow"/>
          <w:spacing w:val="-2"/>
          <w:sz w:val="26"/>
          <w:szCs w:val="26"/>
        </w:rPr>
        <w:t>en los siguientes términos</w:t>
      </w:r>
      <w:r w:rsidRPr="00DE7BC9">
        <w:rPr>
          <w:rFonts w:ascii="Arial Narrow" w:hAnsi="Arial Narrow"/>
          <w:spacing w:val="-2"/>
          <w:sz w:val="26"/>
          <w:szCs w:val="26"/>
        </w:rPr>
        <w:t>:</w:t>
      </w:r>
    </w:p>
    <w:p w14:paraId="38FCC317" w14:textId="77777777" w:rsidR="00283B62" w:rsidRPr="00DE7BC9" w:rsidRDefault="00283B62" w:rsidP="00DE7BC9">
      <w:pPr>
        <w:pStyle w:val="Sinespaciado"/>
        <w:spacing w:line="276" w:lineRule="auto"/>
        <w:jc w:val="both"/>
        <w:rPr>
          <w:rFonts w:ascii="Arial Narrow" w:hAnsi="Arial Narrow"/>
          <w:spacing w:val="-2"/>
          <w:sz w:val="26"/>
          <w:szCs w:val="26"/>
        </w:rPr>
      </w:pPr>
    </w:p>
    <w:p w14:paraId="53D511A9"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“La jurisprudencia constitucional (2019)</w:t>
      </w:r>
      <w:r w:rsidRPr="002821E6">
        <w:rPr>
          <w:rStyle w:val="Refdenotaalpie"/>
          <w:rFonts w:ascii="Arial Narrow" w:hAnsi="Arial Narrow"/>
          <w:sz w:val="24"/>
          <w:szCs w:val="26"/>
          <w:lang w:val="es-CO"/>
        </w:rPr>
        <w:footnoteReference w:id="10"/>
      </w:r>
      <w:r w:rsidRPr="002821E6">
        <w:rPr>
          <w:rFonts w:ascii="Arial Narrow" w:hAnsi="Arial Narrow"/>
          <w:sz w:val="24"/>
          <w:szCs w:val="26"/>
          <w:lang w:val="es-CO"/>
        </w:rPr>
        <w:t xml:space="preserve"> </w:t>
      </w:r>
      <w:r w:rsidRPr="002821E6">
        <w:rPr>
          <w:rFonts w:ascii="Arial Narrow" w:hAnsi="Arial Narrow"/>
          <w:i/>
          <w:spacing w:val="-2"/>
          <w:sz w:val="24"/>
          <w:szCs w:val="26"/>
        </w:rPr>
        <w:t>analizó las normas que regulan el reconocimiento y pago de dicha subvención (Ley 1448 de 2011 y los artículos 149 y 151 del Decreto 4800 de 2011) y concluyó que: “(…)  la UARIV no puede desconocer el derecho que tienen las personas que han sido víctimas de desplazamiento de acceder a la indemnización administrativa, después de haber sido incluidas en el RUV. (…) la persona que pretenda reclamar la reparación administrativa (…) deberá, previa inscripción en el Registro Único de Víctimas, solicitarle a la UARIV la entrega de la indemnización administrativa a través del formulario que esta disponga para el efecto, sin aportar documentación adicional (…)”; de tal suerte que la UARIV, con base en las pruebas recaudadas en el expediente administrativo, debe proveer sobre el reconocimiento del derecho y, en caso afirmativo, fijar su monto y fecha de pago, de acuerdo con los criterios de priorización.</w:t>
      </w:r>
    </w:p>
    <w:p w14:paraId="30136519" w14:textId="77777777" w:rsidR="006539BA" w:rsidRPr="002821E6" w:rsidRDefault="006539BA" w:rsidP="002821E6">
      <w:pPr>
        <w:pStyle w:val="Sinespaciado"/>
        <w:ind w:left="426" w:right="420"/>
        <w:jc w:val="both"/>
        <w:rPr>
          <w:rFonts w:ascii="Arial Narrow" w:hAnsi="Arial Narrow"/>
          <w:i/>
          <w:spacing w:val="-2"/>
          <w:sz w:val="24"/>
          <w:szCs w:val="26"/>
        </w:rPr>
      </w:pPr>
    </w:p>
    <w:p w14:paraId="731A4EB7"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w:t>
      </w:r>
    </w:p>
    <w:p w14:paraId="534AAC21" w14:textId="77777777" w:rsidR="006539BA" w:rsidRPr="002821E6" w:rsidRDefault="006539BA" w:rsidP="002821E6">
      <w:pPr>
        <w:pStyle w:val="Sinespaciado"/>
        <w:ind w:left="426" w:right="420"/>
        <w:jc w:val="both"/>
        <w:rPr>
          <w:rFonts w:ascii="Arial Narrow" w:hAnsi="Arial Narrow"/>
          <w:i/>
          <w:spacing w:val="-2"/>
          <w:sz w:val="24"/>
          <w:szCs w:val="26"/>
        </w:rPr>
      </w:pPr>
    </w:p>
    <w:p w14:paraId="72BA4C52"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 xml:space="preserve">Ahora, revisada la respuesta No.20217207090841 del 26-03-2021 expedida por los directores de Gestión Social y Humanitaria y Técnico de Reparaciones de la UARIV, como se anotó, para la judicatura es evidente que evade lo peticionado y dilata de forma arbitraria la resolución de fondo, porque no se ajusta cabalmente a los postulados normativos y omite considerar el contexto fáctico relatado en el libelo. </w:t>
      </w:r>
    </w:p>
    <w:p w14:paraId="700ED9ED" w14:textId="77777777" w:rsidR="006539BA" w:rsidRPr="002821E6" w:rsidRDefault="006539BA" w:rsidP="002821E6">
      <w:pPr>
        <w:pStyle w:val="Sinespaciado"/>
        <w:ind w:left="426" w:right="420"/>
        <w:jc w:val="both"/>
        <w:rPr>
          <w:rFonts w:ascii="Arial Narrow" w:hAnsi="Arial Narrow"/>
          <w:i/>
          <w:spacing w:val="-2"/>
          <w:sz w:val="24"/>
          <w:szCs w:val="26"/>
        </w:rPr>
      </w:pPr>
    </w:p>
    <w:p w14:paraId="04CB47EC"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 xml:space="preserve">En efecto, luego de referir las normas aplicables, se limitan a informar a la actora que: (i) La Resolución No.04102019-535013 del 18-04-2020 reconoció a su favor la medida de indemnización administrativa y ordenó aplicar el método técnico de priorización; y, (ii) Será aplicado el 30-07-2021, sin explicar en modo alguno por qué debe esperar más tiempo (Cuaderno No.1, documento No.13, folios 13-15).    </w:t>
      </w:r>
    </w:p>
    <w:p w14:paraId="0592CEBA" w14:textId="77777777" w:rsidR="006539BA" w:rsidRPr="002821E6" w:rsidRDefault="006539BA" w:rsidP="002821E6">
      <w:pPr>
        <w:pStyle w:val="Sinespaciado"/>
        <w:ind w:left="426" w:right="420"/>
        <w:jc w:val="both"/>
        <w:rPr>
          <w:rFonts w:ascii="Arial Narrow" w:hAnsi="Arial Narrow"/>
          <w:i/>
          <w:spacing w:val="-2"/>
          <w:sz w:val="24"/>
          <w:szCs w:val="26"/>
        </w:rPr>
      </w:pPr>
    </w:p>
    <w:p w14:paraId="6C116C91"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 xml:space="preserve">Aun cuando el Anexo de la Resolución 1049/2019 establece que el método se aplica anualmente a todas las personas con reconocimiento en el año inmediatamente anterior, omite indicar día y mes a partir del cual debe realizarse, así como el plazo del trámite administrativo, esto se traduce </w:t>
      </w:r>
      <w:r w:rsidRPr="002821E6">
        <w:rPr>
          <w:rFonts w:ascii="Arial Narrow" w:hAnsi="Arial Narrow"/>
          <w:i/>
          <w:spacing w:val="-2"/>
          <w:sz w:val="24"/>
          <w:szCs w:val="26"/>
        </w:rPr>
        <w:lastRenderedPageBreak/>
        <w:t>en una indefinición lesiva de los derechos de los beneficiarios, pues, la autoridad, sin razón aparente, puede dilatar su resolución, incluso, hasta el último día del año.</w:t>
      </w:r>
    </w:p>
    <w:p w14:paraId="737EDCF3" w14:textId="77777777" w:rsidR="006539BA" w:rsidRPr="002821E6" w:rsidRDefault="006539BA" w:rsidP="002821E6">
      <w:pPr>
        <w:pStyle w:val="Sinespaciado"/>
        <w:ind w:left="426" w:right="420"/>
        <w:jc w:val="both"/>
        <w:rPr>
          <w:rFonts w:ascii="Arial Narrow" w:hAnsi="Arial Narrow"/>
          <w:i/>
          <w:spacing w:val="-2"/>
          <w:sz w:val="24"/>
          <w:szCs w:val="26"/>
        </w:rPr>
      </w:pPr>
    </w:p>
    <w:p w14:paraId="64EF543B"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 xml:space="preserve">Comprende esta Sala que son muchas las personas que deberán ser sometidas a dicho trámite y ello demanda personal y tiempo para su resolución; sin embargo, la falta de especificad respecto a los motivos que justifican la tardanza implica concluir que de forma arbitraria retarda la decisión y, por ende, indispensable ordenar que provea en un plazo perentorio. La actora amerita especial protección por sus condiciones de víctima, madre cabeza de hogar a cargo de tres menores y carencia de ingresos, según su relato y pruebas obrantes en el plenario; entonces, es del caso que se decida con prontitud en procura de salvaguardar sus derechos. </w:t>
      </w:r>
    </w:p>
    <w:p w14:paraId="4C7F424F" w14:textId="77777777" w:rsidR="006539BA" w:rsidRPr="002821E6" w:rsidRDefault="006539BA" w:rsidP="002821E6">
      <w:pPr>
        <w:pStyle w:val="Sinespaciado"/>
        <w:ind w:left="426" w:right="420"/>
        <w:jc w:val="both"/>
        <w:rPr>
          <w:rFonts w:ascii="Arial Narrow" w:hAnsi="Arial Narrow"/>
          <w:i/>
          <w:spacing w:val="-2"/>
          <w:sz w:val="24"/>
          <w:szCs w:val="26"/>
        </w:rPr>
      </w:pPr>
    </w:p>
    <w:p w14:paraId="491FB999"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 xml:space="preserve">A juicio de esta judicatura, como la norma dice que el método se aplica cada año, debe entenderse que inicia a partir del primer día hábil de la anualidad y, como la autoridad pretirió justificar la demora, no cabe duda que trasgredió los derechos de petición y debido proceso de la interesada. </w:t>
      </w:r>
    </w:p>
    <w:p w14:paraId="612007CF" w14:textId="77777777" w:rsidR="006539BA" w:rsidRPr="002821E6" w:rsidRDefault="006539BA" w:rsidP="002821E6">
      <w:pPr>
        <w:pStyle w:val="Sinespaciado"/>
        <w:ind w:left="426" w:right="420"/>
        <w:jc w:val="both"/>
        <w:rPr>
          <w:rFonts w:ascii="Arial Narrow" w:hAnsi="Arial Narrow"/>
          <w:i/>
          <w:spacing w:val="-2"/>
          <w:sz w:val="24"/>
          <w:szCs w:val="26"/>
        </w:rPr>
      </w:pPr>
    </w:p>
    <w:p w14:paraId="24D87940" w14:textId="77777777" w:rsidR="006539BA" w:rsidRPr="002821E6" w:rsidRDefault="006539BA" w:rsidP="002821E6">
      <w:pPr>
        <w:pStyle w:val="Sinespaciado"/>
        <w:ind w:left="426" w:right="420"/>
        <w:jc w:val="both"/>
        <w:rPr>
          <w:rFonts w:ascii="Arial Narrow" w:hAnsi="Arial Narrow"/>
          <w:i/>
          <w:spacing w:val="-2"/>
          <w:sz w:val="24"/>
          <w:szCs w:val="26"/>
        </w:rPr>
      </w:pPr>
      <w:r w:rsidRPr="002821E6">
        <w:rPr>
          <w:rFonts w:ascii="Arial Narrow" w:hAnsi="Arial Narrow"/>
          <w:i/>
          <w:spacing w:val="-2"/>
          <w:sz w:val="24"/>
          <w:szCs w:val="26"/>
        </w:rPr>
        <w:t>No obstante, comparte la Sala los argumentos de la impugnación fundados en que es desproporcionado que la a quo haya ordenado fijar la fecha de pago de la indemnización porque depende del cumplimiento de los requisitos de priorización, claro es que se inmiscuyó en un asunto de exclusiva competencia de la autoridad y anticipadamente determinó el resultado del método técnico. Ese es precisamente el objeto del trámite pendiente de realizar y su resultado debe ponderarse conforme a la disponibilidad presupuestal y el cúmulo de beneficiarios pendientes del pago, para establecer si puede entregarse; por lo tanto, se revocará este aspecto del fallo rebatido.”</w:t>
      </w:r>
      <w:r w:rsidRPr="002821E6">
        <w:rPr>
          <w:rStyle w:val="Refdenotaalpie"/>
          <w:rFonts w:ascii="Arial Narrow" w:hAnsi="Arial Narrow"/>
          <w:i/>
          <w:spacing w:val="-2"/>
          <w:sz w:val="24"/>
          <w:szCs w:val="26"/>
        </w:rPr>
        <w:footnoteReference w:id="11"/>
      </w:r>
    </w:p>
    <w:p w14:paraId="1FB0590E" w14:textId="77777777" w:rsidR="00283B62" w:rsidRPr="00DE7BC9" w:rsidRDefault="00283B62" w:rsidP="00DE7BC9">
      <w:pPr>
        <w:pStyle w:val="Sinespaciado"/>
        <w:spacing w:line="276" w:lineRule="auto"/>
        <w:jc w:val="both"/>
        <w:rPr>
          <w:rFonts w:ascii="Arial Narrow" w:hAnsi="Arial Narrow"/>
          <w:spacing w:val="-2"/>
          <w:sz w:val="26"/>
          <w:szCs w:val="26"/>
        </w:rPr>
      </w:pPr>
    </w:p>
    <w:p w14:paraId="4B552888" w14:textId="04721DFA" w:rsidR="00DB02F6" w:rsidRPr="00DE7BC9" w:rsidRDefault="00BA15AF" w:rsidP="00DE7BC9">
      <w:pPr>
        <w:pStyle w:val="Sinespaciado"/>
        <w:spacing w:line="276" w:lineRule="auto"/>
        <w:jc w:val="both"/>
        <w:rPr>
          <w:rFonts w:ascii="Arial Narrow" w:hAnsi="Arial Narrow"/>
          <w:spacing w:val="-2"/>
          <w:sz w:val="26"/>
          <w:szCs w:val="26"/>
        </w:rPr>
      </w:pPr>
      <w:r w:rsidRPr="00DE7BC9">
        <w:rPr>
          <w:rFonts w:ascii="Arial Narrow" w:hAnsi="Arial Narrow"/>
          <w:spacing w:val="-2"/>
          <w:sz w:val="26"/>
          <w:szCs w:val="26"/>
        </w:rPr>
        <w:t>En</w:t>
      </w:r>
      <w:r w:rsidR="00F30AE1" w:rsidRPr="00DE7BC9">
        <w:rPr>
          <w:rFonts w:ascii="Arial Narrow" w:hAnsi="Arial Narrow"/>
          <w:spacing w:val="-2"/>
          <w:sz w:val="26"/>
          <w:szCs w:val="26"/>
        </w:rPr>
        <w:t xml:space="preserve"> estas condiciones</w:t>
      </w:r>
      <w:r w:rsidRPr="00DE7BC9">
        <w:rPr>
          <w:rFonts w:ascii="Arial Narrow" w:hAnsi="Arial Narrow"/>
          <w:spacing w:val="-2"/>
          <w:sz w:val="26"/>
          <w:szCs w:val="26"/>
        </w:rPr>
        <w:t xml:space="preserve">, </w:t>
      </w:r>
      <w:r w:rsidR="00F30AE1" w:rsidRPr="00DE7BC9">
        <w:rPr>
          <w:rFonts w:ascii="Arial Narrow" w:hAnsi="Arial Narrow"/>
          <w:spacing w:val="-2"/>
          <w:sz w:val="26"/>
          <w:szCs w:val="26"/>
        </w:rPr>
        <w:t>la respuesta brindada por la UARIV</w:t>
      </w:r>
      <w:r w:rsidR="00DB02F6" w:rsidRPr="00DE7BC9">
        <w:rPr>
          <w:rFonts w:ascii="Arial Narrow" w:hAnsi="Arial Narrow"/>
          <w:spacing w:val="-2"/>
          <w:sz w:val="26"/>
          <w:szCs w:val="26"/>
        </w:rPr>
        <w:t xml:space="preserve"> carece de claridad </w:t>
      </w:r>
      <w:r w:rsidR="00E3106F" w:rsidRPr="00DE7BC9">
        <w:rPr>
          <w:rFonts w:ascii="Arial Narrow" w:hAnsi="Arial Narrow"/>
          <w:spacing w:val="-2"/>
          <w:sz w:val="26"/>
          <w:szCs w:val="26"/>
        </w:rPr>
        <w:t xml:space="preserve">y suficiencia </w:t>
      </w:r>
      <w:r w:rsidR="00DB02F6" w:rsidRPr="00DE7BC9">
        <w:rPr>
          <w:rFonts w:ascii="Arial Narrow" w:hAnsi="Arial Narrow"/>
          <w:spacing w:val="-2"/>
          <w:sz w:val="26"/>
          <w:szCs w:val="26"/>
        </w:rPr>
        <w:t>sobre la resolución de todos los puntos que fueron expuestos en la solicitud y</w:t>
      </w:r>
      <w:r w:rsidR="00F30AE1" w:rsidRPr="00DE7BC9">
        <w:rPr>
          <w:rFonts w:ascii="Arial Narrow" w:hAnsi="Arial Narrow"/>
          <w:spacing w:val="-2"/>
          <w:sz w:val="26"/>
          <w:szCs w:val="26"/>
        </w:rPr>
        <w:t xml:space="preserve"> deja de brindar explicaciones sobre la demora acaecida. P</w:t>
      </w:r>
      <w:r w:rsidR="00DB02F6" w:rsidRPr="00DE7BC9">
        <w:rPr>
          <w:rFonts w:ascii="Arial Narrow" w:hAnsi="Arial Narrow"/>
          <w:spacing w:val="-2"/>
          <w:sz w:val="26"/>
          <w:szCs w:val="26"/>
        </w:rPr>
        <w:t xml:space="preserve">or </w:t>
      </w:r>
      <w:r w:rsidR="00A34356" w:rsidRPr="00DE7BC9">
        <w:rPr>
          <w:rFonts w:ascii="Arial Narrow" w:hAnsi="Arial Narrow"/>
          <w:spacing w:val="-2"/>
          <w:sz w:val="26"/>
          <w:szCs w:val="26"/>
        </w:rPr>
        <w:t>tanto,</w:t>
      </w:r>
      <w:r w:rsidR="00913476" w:rsidRPr="00DE7BC9">
        <w:rPr>
          <w:rFonts w:ascii="Arial Narrow" w:hAnsi="Arial Narrow"/>
          <w:spacing w:val="-2"/>
          <w:sz w:val="26"/>
          <w:szCs w:val="26"/>
        </w:rPr>
        <w:t xml:space="preserve"> </w:t>
      </w:r>
      <w:r w:rsidR="00DB02F6" w:rsidRPr="00DE7BC9">
        <w:rPr>
          <w:rFonts w:ascii="Arial Narrow" w:hAnsi="Arial Narrow"/>
          <w:spacing w:val="-2"/>
          <w:sz w:val="26"/>
          <w:szCs w:val="26"/>
        </w:rPr>
        <w:t xml:space="preserve">se presentó lesión al derecho a realizar peticiones respetuosas, siendo </w:t>
      </w:r>
      <w:r w:rsidR="00913476" w:rsidRPr="00DE7BC9">
        <w:rPr>
          <w:rFonts w:ascii="Arial Narrow" w:hAnsi="Arial Narrow"/>
          <w:spacing w:val="-2"/>
          <w:sz w:val="26"/>
          <w:szCs w:val="26"/>
        </w:rPr>
        <w:t>uno</w:t>
      </w:r>
      <w:r w:rsidR="00171DD8" w:rsidRPr="00DE7BC9">
        <w:rPr>
          <w:rFonts w:ascii="Arial Narrow" w:hAnsi="Arial Narrow"/>
          <w:spacing w:val="-2"/>
          <w:sz w:val="26"/>
          <w:szCs w:val="26"/>
        </w:rPr>
        <w:t xml:space="preserve"> </w:t>
      </w:r>
      <w:r w:rsidR="00DB02F6" w:rsidRPr="00DE7BC9">
        <w:rPr>
          <w:rFonts w:ascii="Arial Narrow" w:hAnsi="Arial Narrow"/>
          <w:spacing w:val="-2"/>
          <w:sz w:val="26"/>
          <w:szCs w:val="26"/>
        </w:rPr>
        <w:t>de los elementos de su núcleo esencial el de la c</w:t>
      </w:r>
      <w:r w:rsidR="00171DD8" w:rsidRPr="00DE7BC9">
        <w:rPr>
          <w:rFonts w:ascii="Arial Narrow" w:hAnsi="Arial Narrow"/>
          <w:spacing w:val="-2"/>
          <w:sz w:val="26"/>
          <w:szCs w:val="26"/>
        </w:rPr>
        <w:t>ongruencia el cual dispone que la respuesta</w:t>
      </w:r>
      <w:r w:rsidR="00913476" w:rsidRPr="00DE7BC9">
        <w:rPr>
          <w:rFonts w:ascii="Arial Narrow" w:hAnsi="Arial Narrow"/>
          <w:spacing w:val="-2"/>
          <w:sz w:val="26"/>
          <w:szCs w:val="26"/>
        </w:rPr>
        <w:t xml:space="preserve"> debe</w:t>
      </w:r>
      <w:r w:rsidR="00171DD8" w:rsidRPr="00DE7BC9">
        <w:rPr>
          <w:rFonts w:ascii="Arial Narrow" w:hAnsi="Arial Narrow"/>
          <w:spacing w:val="-2"/>
          <w:sz w:val="26"/>
          <w:szCs w:val="26"/>
        </w:rPr>
        <w:t xml:space="preserve"> </w:t>
      </w:r>
      <w:r w:rsidR="00913476" w:rsidRPr="00DE7BC9">
        <w:rPr>
          <w:rFonts w:ascii="Arial Narrow" w:hAnsi="Arial Narrow"/>
          <w:spacing w:val="-2"/>
          <w:sz w:val="26"/>
          <w:szCs w:val="26"/>
        </w:rPr>
        <w:t>abarcar</w:t>
      </w:r>
      <w:r w:rsidR="00171DD8" w:rsidRPr="00DE7BC9">
        <w:rPr>
          <w:rFonts w:ascii="Arial Narrow" w:hAnsi="Arial Narrow"/>
          <w:spacing w:val="-2"/>
          <w:sz w:val="26"/>
          <w:szCs w:val="26"/>
        </w:rPr>
        <w:t xml:space="preserve"> todo el objeto de la reclamación, sin que sea posible recurrir</w:t>
      </w:r>
      <w:r w:rsidR="00913476" w:rsidRPr="00DE7BC9">
        <w:rPr>
          <w:rFonts w:ascii="Arial Narrow" w:hAnsi="Arial Narrow"/>
          <w:spacing w:val="-2"/>
          <w:sz w:val="26"/>
          <w:szCs w:val="26"/>
        </w:rPr>
        <w:t>, además,</w:t>
      </w:r>
      <w:r w:rsidR="00171DD8" w:rsidRPr="00DE7BC9">
        <w:rPr>
          <w:rFonts w:ascii="Arial Narrow" w:hAnsi="Arial Narrow"/>
          <w:spacing w:val="-2"/>
          <w:sz w:val="26"/>
          <w:szCs w:val="26"/>
        </w:rPr>
        <w:t xml:space="preserve"> a explicaciones evasivas</w:t>
      </w:r>
      <w:r w:rsidR="00DB02F6" w:rsidRPr="00DE7BC9">
        <w:rPr>
          <w:rFonts w:ascii="Arial Narrow" w:hAnsi="Arial Narrow"/>
          <w:iCs/>
          <w:spacing w:val="-4"/>
          <w:sz w:val="26"/>
          <w:szCs w:val="26"/>
          <w:vertAlign w:val="superscript"/>
          <w:lang w:val="en-US"/>
        </w:rPr>
        <w:footnoteReference w:id="12"/>
      </w:r>
      <w:r w:rsidR="00171DD8" w:rsidRPr="00DE7BC9">
        <w:rPr>
          <w:rFonts w:ascii="Arial Narrow" w:hAnsi="Arial Narrow"/>
          <w:spacing w:val="-2"/>
          <w:sz w:val="26"/>
          <w:szCs w:val="26"/>
        </w:rPr>
        <w:t>.</w:t>
      </w:r>
    </w:p>
    <w:p w14:paraId="1D00B6F6" w14:textId="77777777" w:rsidR="00DB02F6" w:rsidRPr="00DE7BC9" w:rsidRDefault="00DB02F6" w:rsidP="00DE7BC9">
      <w:pPr>
        <w:pStyle w:val="Sinespaciado"/>
        <w:spacing w:line="276" w:lineRule="auto"/>
        <w:jc w:val="both"/>
        <w:rPr>
          <w:rFonts w:ascii="Arial Narrow" w:hAnsi="Arial Narrow"/>
          <w:spacing w:val="-2"/>
          <w:sz w:val="26"/>
          <w:szCs w:val="26"/>
          <w:lang w:val="es-ES_tradnl"/>
        </w:rPr>
      </w:pPr>
    </w:p>
    <w:p w14:paraId="3F77AEC5" w14:textId="2D461E22" w:rsidR="00913476" w:rsidRPr="00DE7BC9" w:rsidRDefault="00926D01" w:rsidP="00DE7BC9">
      <w:pPr>
        <w:pStyle w:val="Sinespaciado"/>
        <w:spacing w:line="276" w:lineRule="auto"/>
        <w:jc w:val="both"/>
        <w:rPr>
          <w:rFonts w:ascii="Arial Narrow" w:hAnsi="Arial Narrow"/>
          <w:spacing w:val="-2"/>
          <w:sz w:val="26"/>
          <w:szCs w:val="26"/>
        </w:rPr>
      </w:pPr>
      <w:r w:rsidRPr="00DE7BC9">
        <w:rPr>
          <w:rFonts w:ascii="Arial Narrow" w:hAnsi="Arial Narrow"/>
          <w:sz w:val="26"/>
          <w:szCs w:val="26"/>
          <w:lang w:val="es-CO"/>
        </w:rPr>
        <w:t xml:space="preserve">Luego, es claro que </w:t>
      </w:r>
      <w:r w:rsidR="00F30AE1" w:rsidRPr="00DE7BC9">
        <w:rPr>
          <w:rFonts w:ascii="Arial Narrow" w:hAnsi="Arial Narrow"/>
          <w:sz w:val="26"/>
          <w:szCs w:val="26"/>
          <w:lang w:val="es-CO"/>
        </w:rPr>
        <w:t>de las situaciones fácticas analizadas y teniendo en cuenta el precedente de este mismo Tribunal</w:t>
      </w:r>
      <w:r w:rsidR="00C640EF" w:rsidRPr="00DE7BC9">
        <w:rPr>
          <w:rFonts w:ascii="Arial Narrow" w:hAnsi="Arial Narrow"/>
          <w:sz w:val="26"/>
          <w:szCs w:val="26"/>
          <w:lang w:val="es-CO"/>
        </w:rPr>
        <w:t xml:space="preserve">, el fallo que concedió el amparo al derecho de petición debe ser </w:t>
      </w:r>
      <w:r w:rsidR="00A34356" w:rsidRPr="00DE7BC9">
        <w:rPr>
          <w:rFonts w:ascii="Arial Narrow" w:hAnsi="Arial Narrow"/>
          <w:sz w:val="26"/>
          <w:szCs w:val="26"/>
          <w:lang w:val="es-CO"/>
        </w:rPr>
        <w:t>confirmado,</w:t>
      </w:r>
      <w:r w:rsidR="00C640EF" w:rsidRPr="00DE7BC9">
        <w:rPr>
          <w:rFonts w:ascii="Arial Narrow" w:hAnsi="Arial Narrow"/>
          <w:sz w:val="26"/>
          <w:szCs w:val="26"/>
          <w:lang w:val="es-CO"/>
        </w:rPr>
        <w:t xml:space="preserve"> aunque con la aclaración relativa a la orden que se debe </w:t>
      </w:r>
      <w:r w:rsidR="00892959" w:rsidRPr="00DE7BC9">
        <w:rPr>
          <w:rFonts w:ascii="Arial Narrow" w:hAnsi="Arial Narrow"/>
          <w:sz w:val="26"/>
          <w:szCs w:val="26"/>
          <w:lang w:val="es-CO"/>
        </w:rPr>
        <w:t>imponer</w:t>
      </w:r>
      <w:r w:rsidR="00C640EF" w:rsidRPr="00DE7BC9">
        <w:rPr>
          <w:rFonts w:ascii="Arial Narrow" w:hAnsi="Arial Narrow"/>
          <w:sz w:val="26"/>
          <w:szCs w:val="26"/>
          <w:lang w:val="es-CO"/>
        </w:rPr>
        <w:t>, pues, tal como se dedujo en la sentencia transcrita, el mandato no debía dirigirse a que se informara la fecha en que se pagar</w:t>
      </w:r>
      <w:r w:rsidR="00E9550D" w:rsidRPr="00DE7BC9">
        <w:rPr>
          <w:rFonts w:ascii="Arial Narrow" w:hAnsi="Arial Narrow"/>
          <w:sz w:val="26"/>
          <w:szCs w:val="26"/>
          <w:lang w:val="es-CO"/>
        </w:rPr>
        <w:t>ía</w:t>
      </w:r>
      <w:r w:rsidR="00C640EF" w:rsidRPr="00DE7BC9">
        <w:rPr>
          <w:rFonts w:ascii="Arial Narrow" w:hAnsi="Arial Narrow"/>
          <w:sz w:val="26"/>
          <w:szCs w:val="26"/>
          <w:lang w:val="es-CO"/>
        </w:rPr>
        <w:t xml:space="preserve"> la reparación administrativa sino para que se diera</w:t>
      </w:r>
      <w:r w:rsidR="00892959" w:rsidRPr="00DE7BC9">
        <w:rPr>
          <w:rFonts w:ascii="Arial Narrow" w:hAnsi="Arial Narrow"/>
          <w:sz w:val="26"/>
          <w:szCs w:val="26"/>
          <w:lang w:val="es-CO"/>
        </w:rPr>
        <w:t xml:space="preserve"> </w:t>
      </w:r>
      <w:r w:rsidR="00E9550D" w:rsidRPr="00DE7BC9">
        <w:rPr>
          <w:rFonts w:ascii="Arial Narrow" w:hAnsi="Arial Narrow"/>
          <w:sz w:val="26"/>
          <w:szCs w:val="26"/>
          <w:lang w:val="es-CO"/>
        </w:rPr>
        <w:t xml:space="preserve">respuesta </w:t>
      </w:r>
      <w:r w:rsidR="00892959" w:rsidRPr="00DE7BC9">
        <w:rPr>
          <w:rFonts w:ascii="Arial Narrow" w:hAnsi="Arial Narrow"/>
          <w:sz w:val="26"/>
          <w:szCs w:val="26"/>
          <w:lang w:val="es-CO"/>
        </w:rPr>
        <w:t xml:space="preserve">clara y completa a </w:t>
      </w:r>
      <w:r w:rsidR="00892959" w:rsidRPr="00DE7BC9">
        <w:rPr>
          <w:rFonts w:ascii="Arial Narrow" w:hAnsi="Arial Narrow"/>
          <w:sz w:val="26"/>
          <w:szCs w:val="26"/>
          <w:lang w:val="es-CO"/>
        </w:rPr>
        <w:lastRenderedPageBreak/>
        <w:t xml:space="preserve">la solicitud formulada.  </w:t>
      </w:r>
    </w:p>
    <w:p w14:paraId="6D788644" w14:textId="77777777" w:rsidR="00171DD8" w:rsidRPr="00DE7BC9" w:rsidRDefault="00171DD8" w:rsidP="00DE7BC9">
      <w:pPr>
        <w:pStyle w:val="Sinespaciado"/>
        <w:spacing w:line="276" w:lineRule="auto"/>
        <w:jc w:val="both"/>
        <w:rPr>
          <w:rFonts w:ascii="Arial Narrow" w:hAnsi="Arial Narrow"/>
          <w:sz w:val="26"/>
          <w:szCs w:val="26"/>
          <w:lang w:val="es-CO"/>
        </w:rPr>
      </w:pPr>
    </w:p>
    <w:p w14:paraId="43C3E294" w14:textId="4A042B49" w:rsidR="00356923" w:rsidRPr="00DE7BC9" w:rsidRDefault="003A554C" w:rsidP="00DE7BC9">
      <w:pPr>
        <w:pStyle w:val="Sinespaciado"/>
        <w:spacing w:line="276" w:lineRule="auto"/>
        <w:jc w:val="both"/>
        <w:rPr>
          <w:rFonts w:ascii="Arial Narrow" w:hAnsi="Arial Narrow"/>
          <w:sz w:val="26"/>
          <w:szCs w:val="26"/>
        </w:rPr>
      </w:pPr>
      <w:r w:rsidRPr="00DE7BC9">
        <w:rPr>
          <w:rFonts w:ascii="Arial Narrow" w:hAnsi="Arial Narrow"/>
          <w:b/>
          <w:spacing w:val="-2"/>
          <w:sz w:val="26"/>
          <w:szCs w:val="26"/>
        </w:rPr>
        <w:t>7</w:t>
      </w:r>
      <w:r w:rsidR="00913476" w:rsidRPr="00DE7BC9">
        <w:rPr>
          <w:rFonts w:ascii="Arial Narrow" w:hAnsi="Arial Narrow"/>
          <w:b/>
          <w:spacing w:val="-2"/>
          <w:sz w:val="26"/>
          <w:szCs w:val="26"/>
        </w:rPr>
        <w:t>.</w:t>
      </w:r>
      <w:r w:rsidR="00913476" w:rsidRPr="00DE7BC9">
        <w:rPr>
          <w:rFonts w:ascii="Arial Narrow" w:hAnsi="Arial Narrow"/>
          <w:spacing w:val="-2"/>
          <w:sz w:val="26"/>
          <w:szCs w:val="26"/>
        </w:rPr>
        <w:t xml:space="preserve"> </w:t>
      </w:r>
      <w:r w:rsidR="00356923" w:rsidRPr="00DE7BC9">
        <w:rPr>
          <w:rFonts w:ascii="Arial Narrow" w:hAnsi="Arial Narrow"/>
          <w:sz w:val="26"/>
          <w:szCs w:val="26"/>
        </w:rPr>
        <w:t xml:space="preserve">Por lo expuesto, la Sala Civil Familia del Tribunal Superior de Pereira, Risaralda, administrando justicia en nombre de la República </w:t>
      </w:r>
      <w:r w:rsidR="00C45A7A" w:rsidRPr="00DE7BC9">
        <w:rPr>
          <w:rFonts w:ascii="Arial Narrow" w:hAnsi="Arial Narrow"/>
          <w:sz w:val="26"/>
          <w:szCs w:val="26"/>
        </w:rPr>
        <w:t xml:space="preserve">de Colombia </w:t>
      </w:r>
      <w:r w:rsidR="00356923" w:rsidRPr="00DE7BC9">
        <w:rPr>
          <w:rFonts w:ascii="Arial Narrow" w:hAnsi="Arial Narrow"/>
          <w:sz w:val="26"/>
          <w:szCs w:val="26"/>
        </w:rPr>
        <w:t>y por autoridad de la ley,</w:t>
      </w:r>
    </w:p>
    <w:p w14:paraId="4CD8159E" w14:textId="77777777" w:rsidR="00356923" w:rsidRPr="00DE7BC9" w:rsidRDefault="00356923" w:rsidP="00DE7BC9">
      <w:pPr>
        <w:pStyle w:val="Sinespaciado"/>
        <w:spacing w:line="276" w:lineRule="auto"/>
        <w:jc w:val="both"/>
        <w:rPr>
          <w:rFonts w:ascii="Arial Narrow" w:hAnsi="Arial Narrow"/>
          <w:sz w:val="26"/>
          <w:szCs w:val="26"/>
        </w:rPr>
      </w:pPr>
    </w:p>
    <w:p w14:paraId="18C21DAD" w14:textId="77777777" w:rsidR="00356923" w:rsidRPr="00DE7BC9" w:rsidRDefault="00356923" w:rsidP="00DE7BC9">
      <w:pPr>
        <w:pStyle w:val="Sinespaciado"/>
        <w:spacing w:line="276" w:lineRule="auto"/>
        <w:jc w:val="center"/>
        <w:rPr>
          <w:rFonts w:ascii="Arial Narrow" w:hAnsi="Arial Narrow"/>
          <w:b/>
          <w:sz w:val="26"/>
          <w:szCs w:val="26"/>
        </w:rPr>
      </w:pPr>
      <w:r w:rsidRPr="00DE7BC9">
        <w:rPr>
          <w:rFonts w:ascii="Arial Narrow" w:hAnsi="Arial Narrow"/>
          <w:b/>
          <w:sz w:val="26"/>
          <w:szCs w:val="26"/>
        </w:rPr>
        <w:t>RESUELVE</w:t>
      </w:r>
    </w:p>
    <w:p w14:paraId="69F93011" w14:textId="77777777" w:rsidR="00356923" w:rsidRPr="00DE7BC9" w:rsidRDefault="00356923" w:rsidP="00DE7BC9">
      <w:pPr>
        <w:pStyle w:val="Sinespaciado"/>
        <w:spacing w:line="276" w:lineRule="auto"/>
        <w:jc w:val="both"/>
        <w:rPr>
          <w:rFonts w:ascii="Arial Narrow" w:hAnsi="Arial Narrow"/>
          <w:b/>
          <w:sz w:val="26"/>
          <w:szCs w:val="26"/>
        </w:rPr>
      </w:pPr>
    </w:p>
    <w:p w14:paraId="17B5DB30" w14:textId="77777777" w:rsidR="002D576E" w:rsidRPr="00DE7BC9" w:rsidRDefault="002D576E" w:rsidP="00DE7BC9">
      <w:pPr>
        <w:pStyle w:val="Sinespaciado"/>
        <w:spacing w:line="276" w:lineRule="auto"/>
        <w:jc w:val="both"/>
        <w:rPr>
          <w:rFonts w:ascii="Arial Narrow" w:hAnsi="Arial Narrow" w:cs="Arial"/>
          <w:sz w:val="26"/>
          <w:szCs w:val="26"/>
          <w:lang w:val="es-MX"/>
        </w:rPr>
      </w:pPr>
      <w:r w:rsidRPr="00DE7BC9">
        <w:rPr>
          <w:rFonts w:ascii="Arial Narrow" w:hAnsi="Arial Narrow" w:cs="Arial"/>
          <w:b/>
          <w:bCs/>
          <w:sz w:val="26"/>
          <w:szCs w:val="26"/>
          <w:lang w:val="es-MX"/>
        </w:rPr>
        <w:t xml:space="preserve">PRIMERO: CONFIRMAR </w:t>
      </w:r>
      <w:r w:rsidR="00913476" w:rsidRPr="00DE7BC9">
        <w:rPr>
          <w:rFonts w:ascii="Arial Narrow" w:hAnsi="Arial Narrow" w:cs="Arial"/>
          <w:bCs/>
          <w:sz w:val="26"/>
          <w:szCs w:val="26"/>
          <w:lang w:val="es-MX"/>
        </w:rPr>
        <w:t xml:space="preserve">la </w:t>
      </w:r>
      <w:r w:rsidR="00913476" w:rsidRPr="00DE7BC9">
        <w:rPr>
          <w:rFonts w:ascii="Arial Narrow" w:hAnsi="Arial Narrow"/>
          <w:sz w:val="26"/>
          <w:szCs w:val="26"/>
        </w:rPr>
        <w:t xml:space="preserve">sentencia </w:t>
      </w:r>
      <w:r w:rsidR="00892959" w:rsidRPr="00DE7BC9">
        <w:rPr>
          <w:rFonts w:ascii="Arial Narrow" w:hAnsi="Arial Narrow"/>
          <w:sz w:val="26"/>
          <w:szCs w:val="26"/>
        </w:rPr>
        <w:t>de fecha y procedencia anotadas, aunque se modifica el ordinal segundo para en su lugar ordenar al Director Técnico de Reparación</w:t>
      </w:r>
      <w:r w:rsidR="00913476" w:rsidRPr="00DE7BC9">
        <w:rPr>
          <w:rFonts w:ascii="Arial Narrow" w:hAnsi="Arial Narrow"/>
          <w:sz w:val="26"/>
          <w:szCs w:val="26"/>
        </w:rPr>
        <w:t xml:space="preserve"> </w:t>
      </w:r>
      <w:r w:rsidR="00892959" w:rsidRPr="00DE7BC9">
        <w:rPr>
          <w:rFonts w:ascii="Arial Narrow" w:hAnsi="Arial Narrow"/>
          <w:sz w:val="26"/>
          <w:szCs w:val="26"/>
        </w:rPr>
        <w:t>de la UARIV que brinde respuesta clara</w:t>
      </w:r>
      <w:r w:rsidR="00E9550D" w:rsidRPr="00DE7BC9">
        <w:rPr>
          <w:rFonts w:ascii="Arial Narrow" w:hAnsi="Arial Narrow"/>
          <w:sz w:val="26"/>
          <w:szCs w:val="26"/>
        </w:rPr>
        <w:t>, coherente</w:t>
      </w:r>
      <w:r w:rsidR="00892959" w:rsidRPr="00DE7BC9">
        <w:rPr>
          <w:rFonts w:ascii="Arial Narrow" w:hAnsi="Arial Narrow"/>
          <w:sz w:val="26"/>
          <w:szCs w:val="26"/>
        </w:rPr>
        <w:t xml:space="preserve"> y completa a la solicitud radicada por la accionante el </w:t>
      </w:r>
      <w:r w:rsidR="00892959" w:rsidRPr="00DE7BC9">
        <w:rPr>
          <w:rFonts w:ascii="Arial Narrow" w:hAnsi="Arial Narrow"/>
          <w:spacing w:val="-2"/>
          <w:sz w:val="26"/>
          <w:szCs w:val="26"/>
        </w:rPr>
        <w:t xml:space="preserve">24 de marzo de 2021. </w:t>
      </w:r>
      <w:r w:rsidRPr="00DE7BC9">
        <w:rPr>
          <w:rFonts w:ascii="Arial Narrow" w:hAnsi="Arial Narrow" w:cs="Arial"/>
          <w:sz w:val="26"/>
          <w:szCs w:val="26"/>
          <w:lang w:val="es-MX"/>
        </w:rPr>
        <w:t xml:space="preserve"> </w:t>
      </w:r>
    </w:p>
    <w:p w14:paraId="36A68034" w14:textId="77777777" w:rsidR="002D576E" w:rsidRPr="00DE7BC9" w:rsidRDefault="002D576E" w:rsidP="00DE7BC9">
      <w:pPr>
        <w:pStyle w:val="Sinespaciado"/>
        <w:spacing w:line="276" w:lineRule="auto"/>
        <w:jc w:val="both"/>
        <w:rPr>
          <w:rFonts w:ascii="Arial Narrow" w:hAnsi="Arial Narrow" w:cs="Arial"/>
          <w:sz w:val="26"/>
          <w:szCs w:val="26"/>
          <w:lang w:val="es-MX"/>
        </w:rPr>
      </w:pPr>
    </w:p>
    <w:p w14:paraId="2C911479" w14:textId="77777777" w:rsidR="002D576E" w:rsidRPr="00DE7BC9" w:rsidRDefault="002D576E" w:rsidP="00DE7BC9">
      <w:pPr>
        <w:pStyle w:val="Sinespaciado"/>
        <w:spacing w:line="276" w:lineRule="auto"/>
        <w:jc w:val="both"/>
        <w:rPr>
          <w:rFonts w:ascii="Arial Narrow" w:hAnsi="Arial Narrow" w:cs="Arial"/>
          <w:sz w:val="26"/>
          <w:szCs w:val="26"/>
          <w:lang w:val="es-MX"/>
        </w:rPr>
      </w:pPr>
      <w:r w:rsidRPr="00DE7BC9">
        <w:rPr>
          <w:rFonts w:ascii="Arial Narrow" w:hAnsi="Arial Narrow" w:cs="Arial"/>
          <w:b/>
          <w:sz w:val="26"/>
          <w:szCs w:val="26"/>
          <w:lang w:val="es-MX"/>
        </w:rPr>
        <w:t xml:space="preserve">SEGUNDO: </w:t>
      </w:r>
      <w:r w:rsidRPr="00DE7BC9">
        <w:rPr>
          <w:rFonts w:ascii="Arial Narrow" w:hAnsi="Arial Narrow" w:cs="Arial"/>
          <w:b/>
          <w:bCs/>
          <w:sz w:val="26"/>
          <w:szCs w:val="26"/>
          <w:lang w:val="es-MX"/>
        </w:rPr>
        <w:t>NOTIFICAR</w:t>
      </w:r>
      <w:r w:rsidRPr="00DE7BC9">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4CB27AB" w14:textId="77777777" w:rsidR="002D576E" w:rsidRPr="00DE7BC9" w:rsidRDefault="002D576E" w:rsidP="00DE7BC9">
      <w:pPr>
        <w:pStyle w:val="Sinespaciado"/>
        <w:spacing w:line="276" w:lineRule="auto"/>
        <w:jc w:val="both"/>
        <w:rPr>
          <w:rFonts w:ascii="Arial Narrow" w:hAnsi="Arial Narrow" w:cs="Arial"/>
          <w:sz w:val="26"/>
          <w:szCs w:val="26"/>
          <w:lang w:val="es-MX"/>
        </w:rPr>
      </w:pPr>
    </w:p>
    <w:p w14:paraId="10BDB06D" w14:textId="77777777" w:rsidR="002D576E" w:rsidRPr="00DE7BC9" w:rsidRDefault="002D576E" w:rsidP="00DE7BC9">
      <w:pPr>
        <w:pStyle w:val="Sinespaciado"/>
        <w:spacing w:line="276" w:lineRule="auto"/>
        <w:jc w:val="both"/>
        <w:rPr>
          <w:rFonts w:ascii="Arial Narrow" w:hAnsi="Arial Narrow"/>
          <w:b/>
          <w:sz w:val="26"/>
          <w:szCs w:val="26"/>
        </w:rPr>
      </w:pPr>
      <w:r w:rsidRPr="00DE7BC9">
        <w:rPr>
          <w:rFonts w:ascii="Arial Narrow" w:hAnsi="Arial Narrow" w:cs="Arial"/>
          <w:b/>
          <w:bCs/>
          <w:sz w:val="26"/>
          <w:szCs w:val="26"/>
          <w:lang w:val="es-MX"/>
        </w:rPr>
        <w:t xml:space="preserve">TERCERO: </w:t>
      </w:r>
      <w:r w:rsidRPr="00DE7BC9">
        <w:rPr>
          <w:rFonts w:ascii="Arial Narrow" w:hAnsi="Arial Narrow" w:cs="Arial"/>
          <w:b/>
          <w:sz w:val="26"/>
          <w:szCs w:val="26"/>
          <w:lang w:val="es-MX"/>
        </w:rPr>
        <w:t>ENVIAR</w:t>
      </w:r>
      <w:r w:rsidRPr="00DE7BC9">
        <w:rPr>
          <w:rFonts w:ascii="Arial Narrow" w:hAnsi="Arial Narrow" w:cs="Arial"/>
          <w:bCs/>
          <w:sz w:val="26"/>
          <w:szCs w:val="26"/>
          <w:lang w:val="es-MX"/>
        </w:rPr>
        <w:t xml:space="preserve"> </w:t>
      </w:r>
      <w:r w:rsidRPr="00DE7BC9">
        <w:rPr>
          <w:rFonts w:ascii="Arial Narrow" w:hAnsi="Arial Narrow" w:cs="Arial"/>
          <w:sz w:val="26"/>
          <w:szCs w:val="26"/>
          <w:lang w:val="es-MX"/>
        </w:rPr>
        <w:t xml:space="preserve">oportunamente, el presente expediente a la Honorable Corte Constitucional para su eventual revisión. </w:t>
      </w:r>
    </w:p>
    <w:p w14:paraId="58260F40" w14:textId="77777777" w:rsidR="007B0AD5" w:rsidRPr="00DE7BC9" w:rsidRDefault="007B0AD5" w:rsidP="00DE7BC9">
      <w:pPr>
        <w:pStyle w:val="Sinespaciado"/>
        <w:tabs>
          <w:tab w:val="left" w:pos="5529"/>
        </w:tabs>
        <w:spacing w:line="276" w:lineRule="auto"/>
        <w:jc w:val="both"/>
        <w:rPr>
          <w:rFonts w:ascii="Arial Narrow" w:hAnsi="Arial Narrow"/>
          <w:sz w:val="26"/>
          <w:szCs w:val="26"/>
        </w:rPr>
      </w:pPr>
    </w:p>
    <w:p w14:paraId="4723F94B" w14:textId="77777777" w:rsidR="005E4562" w:rsidRPr="00DE7BC9" w:rsidRDefault="007B0AD5" w:rsidP="00DE7BC9">
      <w:pPr>
        <w:pStyle w:val="Sinespaciado"/>
        <w:spacing w:line="276" w:lineRule="auto"/>
        <w:jc w:val="both"/>
        <w:rPr>
          <w:rFonts w:ascii="Arial Narrow" w:hAnsi="Arial Narrow"/>
          <w:sz w:val="26"/>
          <w:szCs w:val="26"/>
        </w:rPr>
      </w:pPr>
      <w:r w:rsidRPr="00DE7BC9">
        <w:rPr>
          <w:rFonts w:ascii="Arial Narrow" w:hAnsi="Arial Narrow"/>
          <w:sz w:val="26"/>
          <w:szCs w:val="26"/>
        </w:rPr>
        <w:t>N</w:t>
      </w:r>
      <w:r w:rsidR="005E4562" w:rsidRPr="00DE7BC9">
        <w:rPr>
          <w:rFonts w:ascii="Arial Narrow" w:hAnsi="Arial Narrow"/>
          <w:sz w:val="26"/>
          <w:szCs w:val="26"/>
        </w:rPr>
        <w:t>otifíquese y cúmplase,</w:t>
      </w:r>
    </w:p>
    <w:p w14:paraId="4A1F936E" w14:textId="77777777" w:rsidR="005E4562" w:rsidRPr="00DE7BC9" w:rsidRDefault="005E4562" w:rsidP="00DE7BC9">
      <w:pPr>
        <w:pStyle w:val="Sinespaciado"/>
        <w:spacing w:line="276" w:lineRule="auto"/>
        <w:jc w:val="both"/>
        <w:rPr>
          <w:rFonts w:ascii="Arial Narrow" w:hAnsi="Arial Narrow"/>
          <w:sz w:val="26"/>
          <w:szCs w:val="26"/>
        </w:rPr>
      </w:pPr>
    </w:p>
    <w:p w14:paraId="3867ACFE" w14:textId="53A48BD0" w:rsidR="005E4562" w:rsidRPr="00DE7BC9" w:rsidRDefault="005E4562" w:rsidP="00DE7BC9">
      <w:pPr>
        <w:pStyle w:val="Sinespaciado"/>
        <w:spacing w:line="276" w:lineRule="auto"/>
        <w:jc w:val="both"/>
        <w:rPr>
          <w:rFonts w:ascii="Arial Narrow" w:hAnsi="Arial Narrow"/>
          <w:sz w:val="26"/>
          <w:szCs w:val="26"/>
        </w:rPr>
      </w:pPr>
      <w:r w:rsidRPr="00DE7BC9">
        <w:rPr>
          <w:rFonts w:ascii="Arial Narrow" w:hAnsi="Arial Narrow"/>
          <w:sz w:val="26"/>
          <w:szCs w:val="26"/>
        </w:rPr>
        <w:t>Los Magistrados,</w:t>
      </w:r>
    </w:p>
    <w:p w14:paraId="7C64516E" w14:textId="2F8349D0" w:rsidR="007F6820" w:rsidRDefault="007F6820" w:rsidP="00DE7BC9">
      <w:pPr>
        <w:pStyle w:val="Sinespaciado"/>
        <w:spacing w:line="276" w:lineRule="auto"/>
        <w:jc w:val="both"/>
        <w:rPr>
          <w:rFonts w:ascii="Arial Narrow" w:hAnsi="Arial Narrow"/>
          <w:sz w:val="26"/>
          <w:szCs w:val="26"/>
        </w:rPr>
      </w:pPr>
    </w:p>
    <w:p w14:paraId="433EB742" w14:textId="22C4B416" w:rsidR="004A5090" w:rsidRDefault="004A5090" w:rsidP="00DE7BC9">
      <w:pPr>
        <w:pStyle w:val="Sinespaciado"/>
        <w:spacing w:line="276" w:lineRule="auto"/>
        <w:jc w:val="both"/>
        <w:rPr>
          <w:rFonts w:ascii="Arial Narrow" w:hAnsi="Arial Narrow"/>
          <w:sz w:val="26"/>
          <w:szCs w:val="26"/>
        </w:rPr>
      </w:pPr>
    </w:p>
    <w:p w14:paraId="6F3D6710" w14:textId="77777777" w:rsidR="004A5090" w:rsidRPr="00DE7BC9" w:rsidRDefault="004A5090" w:rsidP="00DE7BC9">
      <w:pPr>
        <w:pStyle w:val="Sinespaciado"/>
        <w:spacing w:line="276" w:lineRule="auto"/>
        <w:jc w:val="both"/>
        <w:rPr>
          <w:rFonts w:ascii="Arial Narrow" w:hAnsi="Arial Narrow"/>
          <w:sz w:val="26"/>
          <w:szCs w:val="26"/>
        </w:rPr>
      </w:pPr>
    </w:p>
    <w:p w14:paraId="7CC4F8F8" w14:textId="77777777" w:rsidR="00E16532" w:rsidRPr="004A5090" w:rsidRDefault="00980DF9" w:rsidP="00DE7BC9">
      <w:pPr>
        <w:pStyle w:val="Sinespaciado"/>
        <w:spacing w:line="276" w:lineRule="auto"/>
        <w:jc w:val="center"/>
        <w:rPr>
          <w:rFonts w:ascii="Arial Narrow" w:hAnsi="Arial Narrow"/>
          <w:b/>
          <w:bCs/>
          <w:sz w:val="26"/>
          <w:szCs w:val="26"/>
        </w:rPr>
      </w:pPr>
      <w:r w:rsidRPr="004A5090">
        <w:rPr>
          <w:rFonts w:ascii="Arial Narrow" w:hAnsi="Arial Narrow"/>
          <w:b/>
          <w:bCs/>
          <w:sz w:val="26"/>
          <w:szCs w:val="26"/>
        </w:rPr>
        <w:t>CARLOS MAURICIO GARCÍA BARAJAS</w:t>
      </w:r>
    </w:p>
    <w:p w14:paraId="2B9029F2" w14:textId="580925A2" w:rsidR="00F9221C" w:rsidRPr="004A5090" w:rsidRDefault="00F9221C" w:rsidP="004A5090">
      <w:pPr>
        <w:pStyle w:val="Sinespaciado"/>
        <w:spacing w:line="276" w:lineRule="auto"/>
        <w:jc w:val="both"/>
        <w:rPr>
          <w:rFonts w:ascii="Arial Narrow" w:hAnsi="Arial Narrow"/>
          <w:sz w:val="26"/>
          <w:szCs w:val="26"/>
        </w:rPr>
      </w:pPr>
    </w:p>
    <w:p w14:paraId="71F59CB4" w14:textId="77777777" w:rsidR="004A5090" w:rsidRPr="004A5090" w:rsidRDefault="004A5090" w:rsidP="004A5090">
      <w:pPr>
        <w:pStyle w:val="Sinespaciado"/>
        <w:spacing w:line="276" w:lineRule="auto"/>
        <w:jc w:val="both"/>
        <w:rPr>
          <w:rFonts w:ascii="Arial Narrow" w:hAnsi="Arial Narrow"/>
          <w:sz w:val="26"/>
          <w:szCs w:val="26"/>
        </w:rPr>
      </w:pPr>
    </w:p>
    <w:p w14:paraId="54A5F976" w14:textId="77777777" w:rsidR="00F9221C" w:rsidRPr="004A5090" w:rsidRDefault="00F9221C" w:rsidP="004A5090">
      <w:pPr>
        <w:pStyle w:val="Sinespaciado"/>
        <w:spacing w:line="276" w:lineRule="auto"/>
        <w:jc w:val="both"/>
        <w:rPr>
          <w:rFonts w:ascii="Arial Narrow" w:hAnsi="Arial Narrow"/>
          <w:sz w:val="26"/>
          <w:szCs w:val="26"/>
        </w:rPr>
      </w:pPr>
    </w:p>
    <w:p w14:paraId="4518E8F7" w14:textId="77777777" w:rsidR="00913476" w:rsidRPr="00DE7BC9" w:rsidRDefault="00392576" w:rsidP="00DE7BC9">
      <w:pPr>
        <w:spacing w:line="276" w:lineRule="auto"/>
        <w:jc w:val="center"/>
        <w:rPr>
          <w:rFonts w:ascii="Arial Narrow" w:hAnsi="Arial Narrow" w:cs="Arial"/>
          <w:b/>
          <w:bCs/>
          <w:sz w:val="26"/>
          <w:szCs w:val="26"/>
        </w:rPr>
      </w:pPr>
      <w:r w:rsidRPr="00DE7BC9">
        <w:rPr>
          <w:rFonts w:ascii="Arial Narrow" w:hAnsi="Arial Narrow" w:cs="Arial"/>
          <w:b/>
          <w:bCs/>
          <w:sz w:val="26"/>
          <w:szCs w:val="26"/>
        </w:rPr>
        <w:t>DUBERNEY GRISALES HERRERA</w:t>
      </w:r>
    </w:p>
    <w:p w14:paraId="67AE384D" w14:textId="768991F5" w:rsidR="00392576" w:rsidRPr="004A5090" w:rsidRDefault="00392576" w:rsidP="004A5090">
      <w:pPr>
        <w:pStyle w:val="Sinespaciado"/>
        <w:spacing w:line="276" w:lineRule="auto"/>
        <w:jc w:val="both"/>
        <w:rPr>
          <w:rFonts w:ascii="Arial Narrow" w:hAnsi="Arial Narrow"/>
          <w:sz w:val="26"/>
          <w:szCs w:val="26"/>
        </w:rPr>
      </w:pPr>
    </w:p>
    <w:p w14:paraId="16B16BDA" w14:textId="77777777" w:rsidR="004A5090" w:rsidRPr="004A5090" w:rsidRDefault="004A5090" w:rsidP="004A5090">
      <w:pPr>
        <w:pStyle w:val="Sinespaciado"/>
        <w:spacing w:line="276" w:lineRule="auto"/>
        <w:jc w:val="both"/>
        <w:rPr>
          <w:rFonts w:ascii="Arial Narrow" w:hAnsi="Arial Narrow"/>
          <w:sz w:val="26"/>
          <w:szCs w:val="26"/>
        </w:rPr>
      </w:pPr>
    </w:p>
    <w:p w14:paraId="21B2C362" w14:textId="77777777" w:rsidR="00F9221C" w:rsidRPr="004A5090" w:rsidRDefault="00F9221C" w:rsidP="004A5090">
      <w:pPr>
        <w:pStyle w:val="Sinespaciado"/>
        <w:spacing w:line="276" w:lineRule="auto"/>
        <w:jc w:val="both"/>
        <w:rPr>
          <w:rFonts w:ascii="Arial Narrow" w:hAnsi="Arial Narrow"/>
          <w:sz w:val="26"/>
          <w:szCs w:val="26"/>
        </w:rPr>
      </w:pPr>
    </w:p>
    <w:p w14:paraId="597BDA10" w14:textId="788815B3" w:rsidR="00007A17" w:rsidRPr="00DE7BC9" w:rsidRDefault="00392576" w:rsidP="00DE7BC9">
      <w:pPr>
        <w:spacing w:line="276" w:lineRule="auto"/>
        <w:jc w:val="center"/>
        <w:rPr>
          <w:rFonts w:ascii="Arial Narrow" w:hAnsi="Arial Narrow"/>
          <w:b/>
          <w:bCs/>
          <w:sz w:val="26"/>
          <w:szCs w:val="26"/>
        </w:rPr>
      </w:pPr>
      <w:r w:rsidRPr="00DE7BC9">
        <w:rPr>
          <w:rFonts w:ascii="Arial Narrow" w:hAnsi="Arial Narrow" w:cs="Arial"/>
          <w:b/>
          <w:bCs/>
          <w:sz w:val="26"/>
          <w:szCs w:val="26"/>
        </w:rPr>
        <w:t>EDDER JIMMY SÁNCHEZ CALAMBÁS</w:t>
      </w:r>
    </w:p>
    <w:sectPr w:rsidR="00007A17" w:rsidRPr="00DE7BC9" w:rsidSect="00DE7BC9">
      <w:headerReference w:type="default" r:id="rId13"/>
      <w:footerReference w:type="default" r:id="rId14"/>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BDF4" w14:textId="77777777" w:rsidR="00522E36" w:rsidRDefault="00522E36">
      <w:r>
        <w:separator/>
      </w:r>
    </w:p>
  </w:endnote>
  <w:endnote w:type="continuationSeparator" w:id="0">
    <w:p w14:paraId="305366A3" w14:textId="77777777" w:rsidR="00522E36" w:rsidRDefault="0052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8011" w14:textId="77777777" w:rsidR="001C09AE" w:rsidRDefault="00E272B4">
    <w:pPr>
      <w:pStyle w:val="Piedepgina"/>
      <w:framePr w:wrap="auto" w:vAnchor="text" w:hAnchor="margin" w:xAlign="right" w:y="1"/>
      <w:rPr>
        <w:rStyle w:val="Nmerodepgina"/>
      </w:rPr>
    </w:pPr>
    <w:r>
      <w:rPr>
        <w:rStyle w:val="Nmerodepgina"/>
      </w:rPr>
      <w:fldChar w:fldCharType="begin"/>
    </w:r>
    <w:r w:rsidR="001C09AE">
      <w:rPr>
        <w:rStyle w:val="Nmerodepgina"/>
      </w:rPr>
      <w:instrText xml:space="preserve">PAGE  </w:instrText>
    </w:r>
    <w:r>
      <w:rPr>
        <w:rStyle w:val="Nmerodepgina"/>
      </w:rPr>
      <w:fldChar w:fldCharType="separate"/>
    </w:r>
    <w:r w:rsidR="00E9550D">
      <w:rPr>
        <w:rStyle w:val="Nmerodepgina"/>
        <w:noProof/>
      </w:rPr>
      <w:t>1</w:t>
    </w:r>
    <w:r>
      <w:rPr>
        <w:rStyle w:val="Nmerodepgina"/>
      </w:rPr>
      <w:fldChar w:fldCharType="end"/>
    </w:r>
  </w:p>
  <w:p w14:paraId="1D7CF7B3" w14:textId="77777777" w:rsidR="001C09AE" w:rsidRDefault="001C09A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B2E6" w14:textId="77777777" w:rsidR="00522E36" w:rsidRDefault="00522E36">
      <w:r>
        <w:separator/>
      </w:r>
    </w:p>
  </w:footnote>
  <w:footnote w:type="continuationSeparator" w:id="0">
    <w:p w14:paraId="4A6316E4" w14:textId="77777777" w:rsidR="00522E36" w:rsidRDefault="00522E36">
      <w:r>
        <w:continuationSeparator/>
      </w:r>
    </w:p>
  </w:footnote>
  <w:footnote w:id="1">
    <w:p w14:paraId="4CF6C988" w14:textId="77777777" w:rsidR="001C09AE" w:rsidRPr="00766B31" w:rsidRDefault="001C09AE"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Pr="00766B31">
        <w:rPr>
          <w:rFonts w:ascii="Arial" w:hAnsi="Arial" w:cs="Arial"/>
          <w:sz w:val="18"/>
          <w:szCs w:val="16"/>
        </w:rPr>
        <w:t xml:space="preserve"> Documento 0</w:t>
      </w:r>
      <w:r w:rsidR="007D5632" w:rsidRPr="00766B31">
        <w:rPr>
          <w:rFonts w:ascii="Arial" w:hAnsi="Arial" w:cs="Arial"/>
          <w:sz w:val="18"/>
          <w:szCs w:val="16"/>
        </w:rPr>
        <w:t>2</w:t>
      </w:r>
      <w:r w:rsidRPr="00766B31">
        <w:rPr>
          <w:rFonts w:ascii="Arial" w:hAnsi="Arial" w:cs="Arial"/>
          <w:sz w:val="18"/>
          <w:szCs w:val="16"/>
        </w:rPr>
        <w:t xml:space="preserve"> del cuaderno de primera instancia</w:t>
      </w:r>
    </w:p>
  </w:footnote>
  <w:footnote w:id="2">
    <w:p w14:paraId="329E3F0C" w14:textId="77777777" w:rsidR="009E0E48" w:rsidRPr="00766B31" w:rsidRDefault="009E0E48" w:rsidP="00766B31">
      <w:pPr>
        <w:pStyle w:val="Textonotapie"/>
        <w:jc w:val="both"/>
        <w:rPr>
          <w:rFonts w:ascii="Arial" w:hAnsi="Arial" w:cs="Arial"/>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Documento 06 del cuaderno de primera instancia</w:t>
      </w:r>
    </w:p>
  </w:footnote>
  <w:footnote w:id="3">
    <w:p w14:paraId="7BE584A0" w14:textId="77777777" w:rsidR="00332426" w:rsidRPr="00766B31" w:rsidRDefault="00332426"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Pr="00766B31">
        <w:rPr>
          <w:rFonts w:ascii="Arial" w:hAnsi="Arial" w:cs="Arial"/>
          <w:sz w:val="18"/>
          <w:szCs w:val="16"/>
        </w:rPr>
        <w:t xml:space="preserve"> </w:t>
      </w:r>
      <w:r w:rsidRPr="00766B31">
        <w:rPr>
          <w:rFonts w:ascii="Arial" w:hAnsi="Arial" w:cs="Arial"/>
          <w:sz w:val="18"/>
          <w:szCs w:val="16"/>
          <w:lang w:val="es-CO"/>
        </w:rPr>
        <w:t>Documento 08 del cuaderno de primera instancia</w:t>
      </w:r>
    </w:p>
  </w:footnote>
  <w:footnote w:id="4">
    <w:p w14:paraId="2F1DE317" w14:textId="77777777" w:rsidR="001E370C" w:rsidRPr="00766B31" w:rsidRDefault="001E370C"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Pr="00766B31">
        <w:rPr>
          <w:rFonts w:ascii="Arial" w:hAnsi="Arial" w:cs="Arial"/>
          <w:sz w:val="18"/>
          <w:szCs w:val="16"/>
        </w:rPr>
        <w:t xml:space="preserve"> </w:t>
      </w:r>
      <w:r w:rsidRPr="00766B31">
        <w:rPr>
          <w:rFonts w:ascii="Arial" w:hAnsi="Arial" w:cs="Arial"/>
          <w:sz w:val="18"/>
          <w:szCs w:val="16"/>
          <w:lang w:val="es-CO"/>
        </w:rPr>
        <w:t>Documento 09 del cuaderno de primera instancia</w:t>
      </w:r>
    </w:p>
  </w:footnote>
  <w:footnote w:id="5">
    <w:p w14:paraId="289DB1AA" w14:textId="77777777" w:rsidR="001C09AE" w:rsidRPr="00766B31" w:rsidRDefault="001C09AE"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Pr="00766B31">
        <w:rPr>
          <w:rFonts w:ascii="Arial" w:hAnsi="Arial" w:cs="Arial"/>
          <w:sz w:val="18"/>
          <w:szCs w:val="16"/>
        </w:rPr>
        <w:t xml:space="preserve"> Folios 16 a 21 d</w:t>
      </w:r>
      <w:r w:rsidRPr="00766B31">
        <w:rPr>
          <w:rFonts w:ascii="Arial" w:hAnsi="Arial" w:cs="Arial"/>
          <w:sz w:val="18"/>
          <w:szCs w:val="16"/>
          <w:lang w:val="es-CO"/>
        </w:rPr>
        <w:t xml:space="preserve">ocumento </w:t>
      </w:r>
      <w:r w:rsidR="00E46BE9" w:rsidRPr="00766B31">
        <w:rPr>
          <w:rFonts w:ascii="Arial" w:hAnsi="Arial" w:cs="Arial"/>
          <w:sz w:val="18"/>
          <w:szCs w:val="16"/>
          <w:lang w:val="es-CO"/>
        </w:rPr>
        <w:t>06</w:t>
      </w:r>
      <w:r w:rsidRPr="00766B31">
        <w:rPr>
          <w:rFonts w:ascii="Arial" w:hAnsi="Arial" w:cs="Arial"/>
          <w:sz w:val="18"/>
          <w:szCs w:val="16"/>
          <w:lang w:val="es-CO"/>
        </w:rPr>
        <w:t xml:space="preserve"> del cuaderno de primera instancia</w:t>
      </w:r>
    </w:p>
  </w:footnote>
  <w:footnote w:id="6">
    <w:p w14:paraId="44B58519" w14:textId="77777777" w:rsidR="001C09AE" w:rsidRPr="00766B31" w:rsidRDefault="001C09AE"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00E46BE9" w:rsidRPr="00766B31">
        <w:rPr>
          <w:rFonts w:ascii="Arial" w:hAnsi="Arial" w:cs="Arial"/>
          <w:sz w:val="18"/>
          <w:szCs w:val="16"/>
        </w:rPr>
        <w:t xml:space="preserve"> Folios 4 a 6</w:t>
      </w:r>
      <w:r w:rsidRPr="00766B31">
        <w:rPr>
          <w:rFonts w:ascii="Arial" w:hAnsi="Arial" w:cs="Arial"/>
          <w:sz w:val="18"/>
          <w:szCs w:val="16"/>
        </w:rPr>
        <w:t xml:space="preserve"> del documento 03 del cuaderno de primera instancia</w:t>
      </w:r>
    </w:p>
  </w:footnote>
  <w:footnote w:id="7">
    <w:p w14:paraId="02BFEEB8" w14:textId="77777777" w:rsidR="001C09AE" w:rsidRPr="00766B31" w:rsidRDefault="001C09AE" w:rsidP="00766B31">
      <w:pPr>
        <w:pStyle w:val="Textonotapie"/>
        <w:jc w:val="both"/>
        <w:rPr>
          <w:rFonts w:ascii="Arial" w:hAnsi="Arial" w:cs="Arial"/>
          <w:sz w:val="18"/>
          <w:szCs w:val="16"/>
          <w:lang w:val="es-CO"/>
        </w:rPr>
      </w:pPr>
      <w:r w:rsidRPr="00766B31">
        <w:rPr>
          <w:rStyle w:val="Refdenotaalpie"/>
          <w:rFonts w:ascii="Arial" w:hAnsi="Arial" w:cs="Arial"/>
          <w:sz w:val="18"/>
          <w:szCs w:val="16"/>
        </w:rPr>
        <w:footnoteRef/>
      </w:r>
      <w:r w:rsidRPr="00766B31">
        <w:rPr>
          <w:rFonts w:ascii="Arial" w:hAnsi="Arial" w:cs="Arial"/>
          <w:sz w:val="18"/>
          <w:szCs w:val="16"/>
        </w:rPr>
        <w:t xml:space="preserve"> Folios </w:t>
      </w:r>
      <w:r w:rsidR="00A6586E" w:rsidRPr="00766B31">
        <w:rPr>
          <w:rFonts w:ascii="Arial" w:hAnsi="Arial" w:cs="Arial"/>
          <w:sz w:val="18"/>
          <w:szCs w:val="16"/>
        </w:rPr>
        <w:t>11 a 13</w:t>
      </w:r>
      <w:r w:rsidRPr="00766B31">
        <w:rPr>
          <w:rFonts w:ascii="Arial" w:hAnsi="Arial" w:cs="Arial"/>
          <w:sz w:val="18"/>
          <w:szCs w:val="16"/>
        </w:rPr>
        <w:t xml:space="preserve"> del d</w:t>
      </w:r>
      <w:r w:rsidR="00A6586E" w:rsidRPr="00766B31">
        <w:rPr>
          <w:rFonts w:ascii="Arial" w:hAnsi="Arial" w:cs="Arial"/>
          <w:sz w:val="18"/>
          <w:szCs w:val="16"/>
          <w:lang w:val="es-CO"/>
        </w:rPr>
        <w:t>ocumento 06</w:t>
      </w:r>
      <w:r w:rsidRPr="00766B31">
        <w:rPr>
          <w:rFonts w:ascii="Arial" w:hAnsi="Arial" w:cs="Arial"/>
          <w:sz w:val="18"/>
          <w:szCs w:val="16"/>
          <w:lang w:val="es-CO"/>
        </w:rPr>
        <w:t xml:space="preserve"> del cuaderno de primera instancia</w:t>
      </w:r>
    </w:p>
  </w:footnote>
  <w:footnote w:id="8">
    <w:p w14:paraId="1835CC22" w14:textId="77777777" w:rsidR="00CF5EDF" w:rsidRPr="00766B31" w:rsidRDefault="00CF5EDF" w:rsidP="00766B31">
      <w:pPr>
        <w:pStyle w:val="Textonotapie"/>
        <w:jc w:val="both"/>
        <w:rPr>
          <w:rFonts w:ascii="Arial" w:hAnsi="Arial" w:cs="Arial"/>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Al respecto se remite a lectura a la sentencia </w:t>
      </w:r>
      <w:r w:rsidRPr="00766B31">
        <w:rPr>
          <w:rFonts w:ascii="Arial" w:hAnsi="Arial" w:cs="Arial"/>
          <w:sz w:val="18"/>
          <w:szCs w:val="16"/>
          <w:lang w:val="es-CO"/>
        </w:rPr>
        <w:t>T-074 de 2015 de la Corte Constitucional</w:t>
      </w:r>
    </w:p>
  </w:footnote>
  <w:footnote w:id="9">
    <w:p w14:paraId="62E4EC2C" w14:textId="77777777" w:rsidR="00CF5EDF" w:rsidRPr="00766B31" w:rsidRDefault="00CF5EDF" w:rsidP="00766B31">
      <w:pPr>
        <w:pStyle w:val="Textonotapie"/>
        <w:jc w:val="both"/>
        <w:rPr>
          <w:rFonts w:ascii="Arial" w:hAnsi="Arial" w:cs="Arial"/>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Archivo</w:t>
      </w:r>
      <w:r w:rsidR="00283B62" w:rsidRPr="00766B31">
        <w:rPr>
          <w:rFonts w:ascii="Arial" w:hAnsi="Arial" w:cs="Arial"/>
          <w:sz w:val="18"/>
          <w:szCs w:val="16"/>
        </w:rPr>
        <w:t xml:space="preserve"> 03 del cuaderno de primera instancia</w:t>
      </w:r>
    </w:p>
  </w:footnote>
  <w:footnote w:id="10">
    <w:p w14:paraId="03455132" w14:textId="77777777" w:rsidR="006539BA" w:rsidRPr="00766B31" w:rsidRDefault="006539BA" w:rsidP="00766B31">
      <w:pPr>
        <w:pStyle w:val="Textonotapie"/>
        <w:jc w:val="both"/>
        <w:rPr>
          <w:rFonts w:ascii="Arial" w:hAnsi="Arial" w:cs="Arial"/>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w:t>
      </w:r>
      <w:r w:rsidRPr="00766B31">
        <w:rPr>
          <w:rFonts w:ascii="Arial" w:hAnsi="Arial" w:cs="Arial"/>
          <w:sz w:val="18"/>
          <w:szCs w:val="16"/>
          <w:lang w:val="es-CO"/>
        </w:rPr>
        <w:t>CC. SU-254 de 2013, T-236 de 2015 y T-450 de 2019, entre muchas.</w:t>
      </w:r>
    </w:p>
  </w:footnote>
  <w:footnote w:id="11">
    <w:p w14:paraId="15488C49" w14:textId="77777777" w:rsidR="006539BA" w:rsidRPr="00766B31" w:rsidRDefault="006539BA" w:rsidP="00766B31">
      <w:pPr>
        <w:pStyle w:val="Textonotapie"/>
        <w:jc w:val="both"/>
        <w:rPr>
          <w:rFonts w:ascii="Arial" w:hAnsi="Arial" w:cs="Arial"/>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Sentencia ST2-0218-2021, del 07 de julio de 2021 radicado: 66001-31-03-005-2021-00066-01, M.P. </w:t>
      </w:r>
      <w:proofErr w:type="spellStart"/>
      <w:r w:rsidRPr="00766B31">
        <w:rPr>
          <w:rFonts w:ascii="Arial" w:hAnsi="Arial" w:cs="Arial"/>
          <w:sz w:val="18"/>
          <w:szCs w:val="16"/>
        </w:rPr>
        <w:t>Duberney</w:t>
      </w:r>
      <w:proofErr w:type="spellEnd"/>
      <w:r w:rsidRPr="00766B31">
        <w:rPr>
          <w:rFonts w:ascii="Arial" w:hAnsi="Arial" w:cs="Arial"/>
          <w:sz w:val="18"/>
          <w:szCs w:val="16"/>
        </w:rPr>
        <w:t xml:space="preserve"> Grisales Herrera</w:t>
      </w:r>
    </w:p>
  </w:footnote>
  <w:footnote w:id="12">
    <w:p w14:paraId="1B3A8AF1" w14:textId="77777777" w:rsidR="00DB02F6" w:rsidRPr="00766B31" w:rsidRDefault="00DB02F6" w:rsidP="00766B31">
      <w:pPr>
        <w:pStyle w:val="Textonotapie"/>
        <w:jc w:val="both"/>
        <w:rPr>
          <w:rFonts w:ascii="Arial" w:hAnsi="Arial" w:cs="Arial"/>
          <w:bCs/>
          <w:sz w:val="18"/>
          <w:szCs w:val="16"/>
        </w:rPr>
      </w:pPr>
      <w:r w:rsidRPr="00766B31">
        <w:rPr>
          <w:rStyle w:val="Refdenotaalpie"/>
          <w:rFonts w:ascii="Arial" w:hAnsi="Arial" w:cs="Arial"/>
          <w:sz w:val="18"/>
          <w:szCs w:val="16"/>
        </w:rPr>
        <w:footnoteRef/>
      </w:r>
      <w:r w:rsidRPr="00766B31">
        <w:rPr>
          <w:rFonts w:ascii="Arial" w:hAnsi="Arial" w:cs="Arial"/>
          <w:sz w:val="18"/>
          <w:szCs w:val="16"/>
        </w:rPr>
        <w:t xml:space="preserve"> En sentencia T-155 de 2017</w:t>
      </w:r>
      <w:r w:rsidRPr="00766B31">
        <w:rPr>
          <w:rFonts w:ascii="Arial" w:hAnsi="Arial" w:cs="Arial"/>
          <w:bCs/>
          <w:sz w:val="18"/>
          <w:szCs w:val="16"/>
        </w:rPr>
        <w:t xml:space="preserve">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w:t>
      </w:r>
      <w:proofErr w:type="spellStart"/>
      <w:r w:rsidRPr="00766B31">
        <w:rPr>
          <w:rFonts w:ascii="Arial" w:hAnsi="Arial" w:cs="Arial"/>
          <w:bCs/>
          <w:sz w:val="18"/>
          <w:szCs w:val="16"/>
        </w:rPr>
        <w:t>iii</w:t>
      </w:r>
      <w:proofErr w:type="spellEnd"/>
      <w:r w:rsidRPr="00766B31">
        <w:rPr>
          <w:rFonts w:ascii="Arial" w:hAnsi="Arial" w:cs="Arial"/>
          <w:bCs/>
          <w:sz w:val="18"/>
          <w:szCs w:val="16"/>
        </w:rPr>
        <w:t xml:space="preserve">)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766B31">
        <w:rPr>
          <w:rFonts w:ascii="Arial" w:hAnsi="Arial" w:cs="Arial"/>
          <w:bCs/>
          <w:sz w:val="18"/>
          <w:szCs w:val="16"/>
        </w:rPr>
        <w:t>novo</w:t>
      </w:r>
      <w:proofErr w:type="spellEnd"/>
      <w:r w:rsidRPr="00766B31">
        <w:rPr>
          <w:rFonts w:ascii="Arial" w:hAnsi="Arial" w:cs="Arial"/>
          <w:bCs/>
          <w:sz w:val="18"/>
          <w:szCs w:val="16"/>
        </w:rPr>
        <w:t>, sino que, si resulta relevante, debe darse cuenta del trámite que se ha surtido y de las razones por las cuales la petición resulta o no procedente ; y (</w:t>
      </w:r>
      <w:proofErr w:type="spellStart"/>
      <w:r w:rsidRPr="00766B31">
        <w:rPr>
          <w:rFonts w:ascii="Arial" w:hAnsi="Arial" w:cs="Arial"/>
          <w:bCs/>
          <w:sz w:val="18"/>
          <w:szCs w:val="16"/>
        </w:rPr>
        <w:t>iv</w:t>
      </w:r>
      <w:proofErr w:type="spellEnd"/>
      <w:r w:rsidRPr="00766B31">
        <w:rPr>
          <w:rFonts w:ascii="Arial" w:hAnsi="Arial" w:cs="Arial"/>
          <w:bCs/>
          <w:sz w:val="18"/>
          <w:szCs w:val="16"/>
        </w:rPr>
        <w:t>) Notificación al Peticionario, es decir, la información efectiva del solicitante respecto de la decisión que, con motivo de su petición, se ha producido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6B41" w14:textId="3EEF75F5" w:rsidR="001C09AE" w:rsidRPr="00DE7BC9" w:rsidRDefault="00DE7BC9" w:rsidP="00DE7BC9">
    <w:pPr>
      <w:pStyle w:val="Encabezado"/>
      <w:jc w:val="both"/>
      <w:rPr>
        <w:rFonts w:ascii="Arial" w:hAnsi="Arial" w:cs="Arial"/>
        <w:bCs/>
        <w:sz w:val="18"/>
        <w:szCs w:val="16"/>
        <w:lang w:val="es-ES" w:eastAsia="es-MX"/>
      </w:rPr>
    </w:pPr>
    <w:r w:rsidRPr="00DE7BC9">
      <w:rPr>
        <w:rFonts w:ascii="Arial" w:hAnsi="Arial" w:cs="Arial"/>
        <w:sz w:val="18"/>
        <w:szCs w:val="16"/>
        <w:lang w:val="es-ES" w:eastAsia="es-MX"/>
      </w:rPr>
      <w:t xml:space="preserve">Acción de tutela </w:t>
    </w:r>
    <w:r w:rsidR="001C09AE" w:rsidRPr="00DE7BC9">
      <w:rPr>
        <w:rFonts w:ascii="Arial" w:hAnsi="Arial" w:cs="Arial"/>
        <w:sz w:val="18"/>
        <w:szCs w:val="16"/>
        <w:lang w:val="es-ES" w:eastAsia="es-MX"/>
      </w:rPr>
      <w:t>(</w:t>
    </w:r>
    <w:r w:rsidRPr="00DE7BC9">
      <w:rPr>
        <w:rFonts w:ascii="Arial" w:hAnsi="Arial" w:cs="Arial"/>
        <w:sz w:val="18"/>
        <w:szCs w:val="16"/>
        <w:lang w:val="es-ES" w:eastAsia="es-MX"/>
      </w:rPr>
      <w:t>Segunda instancia</w:t>
    </w:r>
    <w:r w:rsidR="001C09AE" w:rsidRPr="00DE7BC9">
      <w:rPr>
        <w:rFonts w:ascii="Arial" w:hAnsi="Arial" w:cs="Arial"/>
        <w:sz w:val="18"/>
        <w:szCs w:val="16"/>
        <w:lang w:val="es-ES" w:eastAsia="es-MX"/>
      </w:rPr>
      <w:t>)</w:t>
    </w:r>
    <w:r w:rsidR="001C09AE" w:rsidRPr="00DE7BC9">
      <w:rPr>
        <w:rFonts w:ascii="Arial" w:hAnsi="Arial" w:cs="Arial"/>
        <w:bCs/>
        <w:sz w:val="18"/>
        <w:szCs w:val="16"/>
        <w:lang w:val="es-ES" w:eastAsia="es-MX"/>
      </w:rPr>
      <w:t xml:space="preserve"> </w:t>
    </w:r>
  </w:p>
  <w:p w14:paraId="31456645" w14:textId="360BF404" w:rsidR="001C09AE" w:rsidRPr="00DE7BC9" w:rsidRDefault="00DE7BC9" w:rsidP="00DE7BC9">
    <w:pPr>
      <w:pStyle w:val="Default"/>
      <w:jc w:val="both"/>
      <w:rPr>
        <w:rFonts w:ascii="Arial" w:hAnsi="Arial" w:cs="Arial"/>
        <w:sz w:val="28"/>
      </w:rPr>
    </w:pPr>
    <w:r w:rsidRPr="00DE7BC9">
      <w:rPr>
        <w:rFonts w:ascii="Arial" w:hAnsi="Arial" w:cs="Arial"/>
        <w:bCs/>
        <w:sz w:val="18"/>
        <w:szCs w:val="16"/>
        <w:lang w:val="es-MX"/>
      </w:rPr>
      <w:t>Rad</w:t>
    </w:r>
    <w:r w:rsidR="00E42BAA" w:rsidRPr="00DE7BC9">
      <w:rPr>
        <w:rFonts w:ascii="Arial" w:hAnsi="Arial" w:cs="Arial"/>
        <w:bCs/>
        <w:sz w:val="18"/>
        <w:szCs w:val="16"/>
        <w:lang w:val="es-MX"/>
      </w:rPr>
      <w:t xml:space="preserve">. </w:t>
    </w:r>
    <w:r w:rsidRPr="00DE7BC9">
      <w:rPr>
        <w:rFonts w:ascii="Arial" w:hAnsi="Arial" w:cs="Arial"/>
        <w:bCs/>
        <w:sz w:val="18"/>
        <w:szCs w:val="16"/>
        <w:lang w:val="es-MX"/>
      </w:rPr>
      <w:t>único</w:t>
    </w:r>
    <w:r w:rsidR="00E42BAA" w:rsidRPr="00DE7BC9">
      <w:rPr>
        <w:rFonts w:ascii="Arial" w:hAnsi="Arial" w:cs="Arial"/>
        <w:bCs/>
        <w:sz w:val="18"/>
        <w:szCs w:val="16"/>
        <w:lang w:val="es-MX"/>
      </w:rPr>
      <w:t xml:space="preserve">: </w:t>
    </w:r>
    <w:r w:rsidR="00E42BAA" w:rsidRPr="00DE7BC9">
      <w:rPr>
        <w:rFonts w:ascii="Arial" w:hAnsi="Arial" w:cs="Arial"/>
        <w:sz w:val="18"/>
        <w:szCs w:val="16"/>
      </w:rPr>
      <w:t>66682310300120210024601</w:t>
    </w:r>
  </w:p>
  <w:p w14:paraId="4E712DBF" w14:textId="77777777" w:rsidR="001C09AE" w:rsidRDefault="001C09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4060"/>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18E9"/>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6B1"/>
    <w:rsid w:val="000E775D"/>
    <w:rsid w:val="000E7A9D"/>
    <w:rsid w:val="000E7FC3"/>
    <w:rsid w:val="000F016E"/>
    <w:rsid w:val="000F11D2"/>
    <w:rsid w:val="000F17B5"/>
    <w:rsid w:val="000F1831"/>
    <w:rsid w:val="000F1874"/>
    <w:rsid w:val="000F21F5"/>
    <w:rsid w:val="000F22AE"/>
    <w:rsid w:val="000F2629"/>
    <w:rsid w:val="000F280E"/>
    <w:rsid w:val="000F4BD9"/>
    <w:rsid w:val="000F5398"/>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325B"/>
    <w:rsid w:val="00134A4C"/>
    <w:rsid w:val="001357E0"/>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0010"/>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1F3"/>
    <w:rsid w:val="00166629"/>
    <w:rsid w:val="00166F85"/>
    <w:rsid w:val="00167462"/>
    <w:rsid w:val="001703CB"/>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879B9"/>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9AE"/>
    <w:rsid w:val="001C0E90"/>
    <w:rsid w:val="001C18B8"/>
    <w:rsid w:val="001C2417"/>
    <w:rsid w:val="001C3DC7"/>
    <w:rsid w:val="001C3F75"/>
    <w:rsid w:val="001C5A02"/>
    <w:rsid w:val="001C6466"/>
    <w:rsid w:val="001C6F79"/>
    <w:rsid w:val="001C709B"/>
    <w:rsid w:val="001C7451"/>
    <w:rsid w:val="001C7B10"/>
    <w:rsid w:val="001C7B79"/>
    <w:rsid w:val="001D0189"/>
    <w:rsid w:val="001D072B"/>
    <w:rsid w:val="001D078C"/>
    <w:rsid w:val="001D07FD"/>
    <w:rsid w:val="001D0A35"/>
    <w:rsid w:val="001D268A"/>
    <w:rsid w:val="001D2F00"/>
    <w:rsid w:val="001D416F"/>
    <w:rsid w:val="001D5123"/>
    <w:rsid w:val="001D51BE"/>
    <w:rsid w:val="001D5609"/>
    <w:rsid w:val="001D583E"/>
    <w:rsid w:val="001D6562"/>
    <w:rsid w:val="001D6A66"/>
    <w:rsid w:val="001D6BEA"/>
    <w:rsid w:val="001D7720"/>
    <w:rsid w:val="001E11F7"/>
    <w:rsid w:val="001E16F3"/>
    <w:rsid w:val="001E18E4"/>
    <w:rsid w:val="001E1BD4"/>
    <w:rsid w:val="001E2B56"/>
    <w:rsid w:val="001E30AC"/>
    <w:rsid w:val="001E370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260"/>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1412"/>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53C5"/>
    <w:rsid w:val="00276876"/>
    <w:rsid w:val="00276EDC"/>
    <w:rsid w:val="002776B3"/>
    <w:rsid w:val="00281D44"/>
    <w:rsid w:val="002821E6"/>
    <w:rsid w:val="00282962"/>
    <w:rsid w:val="002836E0"/>
    <w:rsid w:val="002837DC"/>
    <w:rsid w:val="002838FC"/>
    <w:rsid w:val="00283B62"/>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71D"/>
    <w:rsid w:val="002B7E5C"/>
    <w:rsid w:val="002C07C0"/>
    <w:rsid w:val="002C0DD6"/>
    <w:rsid w:val="002C16B4"/>
    <w:rsid w:val="002C22F7"/>
    <w:rsid w:val="002C2D99"/>
    <w:rsid w:val="002C3400"/>
    <w:rsid w:val="002C3613"/>
    <w:rsid w:val="002C37F1"/>
    <w:rsid w:val="002C3A1A"/>
    <w:rsid w:val="002C47FF"/>
    <w:rsid w:val="002C57C9"/>
    <w:rsid w:val="002C57F9"/>
    <w:rsid w:val="002C5A7A"/>
    <w:rsid w:val="002C6852"/>
    <w:rsid w:val="002D0147"/>
    <w:rsid w:val="002D05E5"/>
    <w:rsid w:val="002D06D0"/>
    <w:rsid w:val="002D0970"/>
    <w:rsid w:val="002D0D61"/>
    <w:rsid w:val="002D2315"/>
    <w:rsid w:val="002D3027"/>
    <w:rsid w:val="002D355F"/>
    <w:rsid w:val="002D4536"/>
    <w:rsid w:val="002D576E"/>
    <w:rsid w:val="002D5A3C"/>
    <w:rsid w:val="002D5ABD"/>
    <w:rsid w:val="002D66CB"/>
    <w:rsid w:val="002D7165"/>
    <w:rsid w:val="002E041C"/>
    <w:rsid w:val="002E0B53"/>
    <w:rsid w:val="002E1240"/>
    <w:rsid w:val="002E1D2F"/>
    <w:rsid w:val="002E3312"/>
    <w:rsid w:val="002E40EE"/>
    <w:rsid w:val="002E4853"/>
    <w:rsid w:val="002E5286"/>
    <w:rsid w:val="002E5B28"/>
    <w:rsid w:val="002E633C"/>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A58"/>
    <w:rsid w:val="00302567"/>
    <w:rsid w:val="00302AC1"/>
    <w:rsid w:val="00302EB3"/>
    <w:rsid w:val="00303582"/>
    <w:rsid w:val="003038F3"/>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426"/>
    <w:rsid w:val="0033257B"/>
    <w:rsid w:val="00332CB3"/>
    <w:rsid w:val="00332CF4"/>
    <w:rsid w:val="00333B79"/>
    <w:rsid w:val="00333FEB"/>
    <w:rsid w:val="003342C9"/>
    <w:rsid w:val="003344DF"/>
    <w:rsid w:val="003359CB"/>
    <w:rsid w:val="003359D4"/>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2A6"/>
    <w:rsid w:val="003639D1"/>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2E3"/>
    <w:rsid w:val="00375E27"/>
    <w:rsid w:val="003766F7"/>
    <w:rsid w:val="0037692D"/>
    <w:rsid w:val="00377969"/>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DB0"/>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638"/>
    <w:rsid w:val="00396B56"/>
    <w:rsid w:val="003A0D82"/>
    <w:rsid w:val="003A0F05"/>
    <w:rsid w:val="003A1BFA"/>
    <w:rsid w:val="003A1CDF"/>
    <w:rsid w:val="003A264A"/>
    <w:rsid w:val="003A2D4C"/>
    <w:rsid w:val="003A2DE9"/>
    <w:rsid w:val="003A3D5C"/>
    <w:rsid w:val="003A4196"/>
    <w:rsid w:val="003A41E7"/>
    <w:rsid w:val="003A4406"/>
    <w:rsid w:val="003A4647"/>
    <w:rsid w:val="003A4AA9"/>
    <w:rsid w:val="003A4D16"/>
    <w:rsid w:val="003A53D7"/>
    <w:rsid w:val="003A554C"/>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4F5"/>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0E45"/>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56E9"/>
    <w:rsid w:val="004261A0"/>
    <w:rsid w:val="00426723"/>
    <w:rsid w:val="00426FD2"/>
    <w:rsid w:val="004272EC"/>
    <w:rsid w:val="00427530"/>
    <w:rsid w:val="00427E0F"/>
    <w:rsid w:val="004317D9"/>
    <w:rsid w:val="00431A40"/>
    <w:rsid w:val="00432036"/>
    <w:rsid w:val="00432103"/>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E1C"/>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7C2"/>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5090"/>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E36"/>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2894"/>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DC8"/>
    <w:rsid w:val="005560DA"/>
    <w:rsid w:val="005567DD"/>
    <w:rsid w:val="00556A3C"/>
    <w:rsid w:val="005572C8"/>
    <w:rsid w:val="005578E3"/>
    <w:rsid w:val="00557B29"/>
    <w:rsid w:val="00557DAC"/>
    <w:rsid w:val="005603CE"/>
    <w:rsid w:val="0056081E"/>
    <w:rsid w:val="00560DAC"/>
    <w:rsid w:val="00561639"/>
    <w:rsid w:val="005617AD"/>
    <w:rsid w:val="00562019"/>
    <w:rsid w:val="005628F6"/>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3FD1"/>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2D"/>
    <w:rsid w:val="005F155F"/>
    <w:rsid w:val="005F261B"/>
    <w:rsid w:val="005F3595"/>
    <w:rsid w:val="005F3E09"/>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2324"/>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B01"/>
    <w:rsid w:val="00636EC7"/>
    <w:rsid w:val="006373B3"/>
    <w:rsid w:val="00637DF7"/>
    <w:rsid w:val="006403E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712A"/>
    <w:rsid w:val="006476EA"/>
    <w:rsid w:val="00647916"/>
    <w:rsid w:val="00647C10"/>
    <w:rsid w:val="0065067D"/>
    <w:rsid w:val="00650A5B"/>
    <w:rsid w:val="00651137"/>
    <w:rsid w:val="0065131D"/>
    <w:rsid w:val="00651B05"/>
    <w:rsid w:val="00651FDB"/>
    <w:rsid w:val="00652353"/>
    <w:rsid w:val="006526F3"/>
    <w:rsid w:val="006533BF"/>
    <w:rsid w:val="0065364D"/>
    <w:rsid w:val="006539BA"/>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56E8"/>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6F33"/>
    <w:rsid w:val="006C767C"/>
    <w:rsid w:val="006D00E3"/>
    <w:rsid w:val="006D13B9"/>
    <w:rsid w:val="006D143D"/>
    <w:rsid w:val="006D18A3"/>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D16"/>
    <w:rsid w:val="0071174A"/>
    <w:rsid w:val="00711A5D"/>
    <w:rsid w:val="00711D9B"/>
    <w:rsid w:val="00712B90"/>
    <w:rsid w:val="00712C92"/>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3F93"/>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6B31"/>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614B"/>
    <w:rsid w:val="0078762B"/>
    <w:rsid w:val="007876A9"/>
    <w:rsid w:val="007878CE"/>
    <w:rsid w:val="0079091C"/>
    <w:rsid w:val="00791B40"/>
    <w:rsid w:val="00791CCD"/>
    <w:rsid w:val="00791D8C"/>
    <w:rsid w:val="007927D2"/>
    <w:rsid w:val="00792AD5"/>
    <w:rsid w:val="00794194"/>
    <w:rsid w:val="00796294"/>
    <w:rsid w:val="007962C6"/>
    <w:rsid w:val="00797CBB"/>
    <w:rsid w:val="007A02EF"/>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632"/>
    <w:rsid w:val="007D59DC"/>
    <w:rsid w:val="007D5D69"/>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52A"/>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76EDB"/>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2959"/>
    <w:rsid w:val="00893164"/>
    <w:rsid w:val="008931E8"/>
    <w:rsid w:val="00893C16"/>
    <w:rsid w:val="00893DE2"/>
    <w:rsid w:val="00893F9E"/>
    <w:rsid w:val="00894E24"/>
    <w:rsid w:val="00895A6D"/>
    <w:rsid w:val="008967DB"/>
    <w:rsid w:val="00897752"/>
    <w:rsid w:val="00897B87"/>
    <w:rsid w:val="008A0569"/>
    <w:rsid w:val="008A26F1"/>
    <w:rsid w:val="008A33A2"/>
    <w:rsid w:val="008A366E"/>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490"/>
    <w:rsid w:val="008C162F"/>
    <w:rsid w:val="008C203E"/>
    <w:rsid w:val="008C2932"/>
    <w:rsid w:val="008C2E76"/>
    <w:rsid w:val="008C346F"/>
    <w:rsid w:val="008C4B64"/>
    <w:rsid w:val="008C4D2D"/>
    <w:rsid w:val="008C632B"/>
    <w:rsid w:val="008C69A0"/>
    <w:rsid w:val="008C6B0A"/>
    <w:rsid w:val="008C6B36"/>
    <w:rsid w:val="008C6FD1"/>
    <w:rsid w:val="008C7B3B"/>
    <w:rsid w:val="008D044D"/>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905"/>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839"/>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1"/>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16"/>
    <w:rsid w:val="0094668D"/>
    <w:rsid w:val="00946A68"/>
    <w:rsid w:val="00946C73"/>
    <w:rsid w:val="00946E3D"/>
    <w:rsid w:val="00947219"/>
    <w:rsid w:val="00947BD8"/>
    <w:rsid w:val="00947D24"/>
    <w:rsid w:val="009500FD"/>
    <w:rsid w:val="00950222"/>
    <w:rsid w:val="0095109C"/>
    <w:rsid w:val="009514DA"/>
    <w:rsid w:val="00951DDF"/>
    <w:rsid w:val="00953594"/>
    <w:rsid w:val="00953B09"/>
    <w:rsid w:val="00954DAC"/>
    <w:rsid w:val="00954E26"/>
    <w:rsid w:val="00955A3E"/>
    <w:rsid w:val="00955C14"/>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0B"/>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646"/>
    <w:rsid w:val="009D79D0"/>
    <w:rsid w:val="009D7A19"/>
    <w:rsid w:val="009E0E48"/>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9F7633"/>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397B"/>
    <w:rsid w:val="00A34356"/>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0E5"/>
    <w:rsid w:val="00A621E0"/>
    <w:rsid w:val="00A6399D"/>
    <w:rsid w:val="00A63DCD"/>
    <w:rsid w:val="00A63F1B"/>
    <w:rsid w:val="00A64650"/>
    <w:rsid w:val="00A6502A"/>
    <w:rsid w:val="00A651D6"/>
    <w:rsid w:val="00A65325"/>
    <w:rsid w:val="00A655F8"/>
    <w:rsid w:val="00A6583C"/>
    <w:rsid w:val="00A6586E"/>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4A7"/>
    <w:rsid w:val="00A777D6"/>
    <w:rsid w:val="00A800AF"/>
    <w:rsid w:val="00A8069F"/>
    <w:rsid w:val="00A80C8A"/>
    <w:rsid w:val="00A81422"/>
    <w:rsid w:val="00A81A14"/>
    <w:rsid w:val="00A81C4F"/>
    <w:rsid w:val="00A81F75"/>
    <w:rsid w:val="00A82340"/>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8DB"/>
    <w:rsid w:val="00A919FA"/>
    <w:rsid w:val="00A91B68"/>
    <w:rsid w:val="00A920AE"/>
    <w:rsid w:val="00A927F6"/>
    <w:rsid w:val="00A9323F"/>
    <w:rsid w:val="00A932DF"/>
    <w:rsid w:val="00A936E0"/>
    <w:rsid w:val="00A94458"/>
    <w:rsid w:val="00A94B61"/>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009"/>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762"/>
    <w:rsid w:val="00B33A9D"/>
    <w:rsid w:val="00B342E9"/>
    <w:rsid w:val="00B34327"/>
    <w:rsid w:val="00B34D03"/>
    <w:rsid w:val="00B358B9"/>
    <w:rsid w:val="00B36244"/>
    <w:rsid w:val="00B3652A"/>
    <w:rsid w:val="00B3707C"/>
    <w:rsid w:val="00B37AB9"/>
    <w:rsid w:val="00B40570"/>
    <w:rsid w:val="00B40A78"/>
    <w:rsid w:val="00B40B9F"/>
    <w:rsid w:val="00B4152A"/>
    <w:rsid w:val="00B42185"/>
    <w:rsid w:val="00B43195"/>
    <w:rsid w:val="00B437D9"/>
    <w:rsid w:val="00B43922"/>
    <w:rsid w:val="00B43DCB"/>
    <w:rsid w:val="00B44E2F"/>
    <w:rsid w:val="00B450F3"/>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FF1"/>
    <w:rsid w:val="00B8429C"/>
    <w:rsid w:val="00B8435C"/>
    <w:rsid w:val="00B84983"/>
    <w:rsid w:val="00B85497"/>
    <w:rsid w:val="00B85EDE"/>
    <w:rsid w:val="00B86156"/>
    <w:rsid w:val="00B90B27"/>
    <w:rsid w:val="00B9163B"/>
    <w:rsid w:val="00B92889"/>
    <w:rsid w:val="00B92A7F"/>
    <w:rsid w:val="00B93281"/>
    <w:rsid w:val="00B939C8"/>
    <w:rsid w:val="00B93D73"/>
    <w:rsid w:val="00B94188"/>
    <w:rsid w:val="00B960FC"/>
    <w:rsid w:val="00B96EC6"/>
    <w:rsid w:val="00B97056"/>
    <w:rsid w:val="00B97850"/>
    <w:rsid w:val="00BA09AA"/>
    <w:rsid w:val="00BA15AF"/>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3FF4"/>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3DFA"/>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D7"/>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1009"/>
    <w:rsid w:val="00C41B8B"/>
    <w:rsid w:val="00C420D8"/>
    <w:rsid w:val="00C43F50"/>
    <w:rsid w:val="00C442A9"/>
    <w:rsid w:val="00C4492F"/>
    <w:rsid w:val="00C45A7A"/>
    <w:rsid w:val="00C46178"/>
    <w:rsid w:val="00C4639E"/>
    <w:rsid w:val="00C4640C"/>
    <w:rsid w:val="00C46590"/>
    <w:rsid w:val="00C470E7"/>
    <w:rsid w:val="00C4735C"/>
    <w:rsid w:val="00C47B01"/>
    <w:rsid w:val="00C50240"/>
    <w:rsid w:val="00C50D4C"/>
    <w:rsid w:val="00C520DD"/>
    <w:rsid w:val="00C52580"/>
    <w:rsid w:val="00C534C7"/>
    <w:rsid w:val="00C53C25"/>
    <w:rsid w:val="00C5489E"/>
    <w:rsid w:val="00C550C6"/>
    <w:rsid w:val="00C55A9A"/>
    <w:rsid w:val="00C55BC8"/>
    <w:rsid w:val="00C55CF0"/>
    <w:rsid w:val="00C5616E"/>
    <w:rsid w:val="00C56314"/>
    <w:rsid w:val="00C575D9"/>
    <w:rsid w:val="00C60F8A"/>
    <w:rsid w:val="00C61D4B"/>
    <w:rsid w:val="00C63081"/>
    <w:rsid w:val="00C6340C"/>
    <w:rsid w:val="00C63D20"/>
    <w:rsid w:val="00C63E35"/>
    <w:rsid w:val="00C640EF"/>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18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A86"/>
    <w:rsid w:val="00CB4B3C"/>
    <w:rsid w:val="00CB5A12"/>
    <w:rsid w:val="00CB5ADF"/>
    <w:rsid w:val="00CB7AE0"/>
    <w:rsid w:val="00CC0258"/>
    <w:rsid w:val="00CC0E38"/>
    <w:rsid w:val="00CC20B8"/>
    <w:rsid w:val="00CC2338"/>
    <w:rsid w:val="00CC2641"/>
    <w:rsid w:val="00CC382F"/>
    <w:rsid w:val="00CC56C5"/>
    <w:rsid w:val="00CC6134"/>
    <w:rsid w:val="00CC62AD"/>
    <w:rsid w:val="00CC6D16"/>
    <w:rsid w:val="00CC736E"/>
    <w:rsid w:val="00CD006F"/>
    <w:rsid w:val="00CD0F27"/>
    <w:rsid w:val="00CD18B9"/>
    <w:rsid w:val="00CD2181"/>
    <w:rsid w:val="00CD2F95"/>
    <w:rsid w:val="00CD333D"/>
    <w:rsid w:val="00CD359D"/>
    <w:rsid w:val="00CD3A8E"/>
    <w:rsid w:val="00CD3CFC"/>
    <w:rsid w:val="00CD4347"/>
    <w:rsid w:val="00CD49EC"/>
    <w:rsid w:val="00CD50F5"/>
    <w:rsid w:val="00CD6E0F"/>
    <w:rsid w:val="00CD73BA"/>
    <w:rsid w:val="00CD75AE"/>
    <w:rsid w:val="00CD78C1"/>
    <w:rsid w:val="00CE0C93"/>
    <w:rsid w:val="00CE1076"/>
    <w:rsid w:val="00CE1E1A"/>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5EDF"/>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7EB"/>
    <w:rsid w:val="00D13F58"/>
    <w:rsid w:val="00D1511A"/>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2B"/>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0E92"/>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1759"/>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2CB5"/>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D79"/>
    <w:rsid w:val="00D94E25"/>
    <w:rsid w:val="00D95B79"/>
    <w:rsid w:val="00D966BC"/>
    <w:rsid w:val="00D96993"/>
    <w:rsid w:val="00D972A4"/>
    <w:rsid w:val="00D97714"/>
    <w:rsid w:val="00DA054F"/>
    <w:rsid w:val="00DA1152"/>
    <w:rsid w:val="00DA19CE"/>
    <w:rsid w:val="00DA35A2"/>
    <w:rsid w:val="00DA3EF0"/>
    <w:rsid w:val="00DA4391"/>
    <w:rsid w:val="00DA4F74"/>
    <w:rsid w:val="00DA5385"/>
    <w:rsid w:val="00DA5432"/>
    <w:rsid w:val="00DA6875"/>
    <w:rsid w:val="00DA76BE"/>
    <w:rsid w:val="00DA7CB2"/>
    <w:rsid w:val="00DB0066"/>
    <w:rsid w:val="00DB019B"/>
    <w:rsid w:val="00DB02F6"/>
    <w:rsid w:val="00DB15F1"/>
    <w:rsid w:val="00DB23F1"/>
    <w:rsid w:val="00DB2F36"/>
    <w:rsid w:val="00DB312F"/>
    <w:rsid w:val="00DB39B0"/>
    <w:rsid w:val="00DB471A"/>
    <w:rsid w:val="00DB4769"/>
    <w:rsid w:val="00DB4ACE"/>
    <w:rsid w:val="00DB550F"/>
    <w:rsid w:val="00DB553C"/>
    <w:rsid w:val="00DB6559"/>
    <w:rsid w:val="00DB6825"/>
    <w:rsid w:val="00DB7241"/>
    <w:rsid w:val="00DB755F"/>
    <w:rsid w:val="00DC01CF"/>
    <w:rsid w:val="00DC0201"/>
    <w:rsid w:val="00DC05A4"/>
    <w:rsid w:val="00DC1AF8"/>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E7BC9"/>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2F1"/>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204B9"/>
    <w:rsid w:val="00E21328"/>
    <w:rsid w:val="00E22E8E"/>
    <w:rsid w:val="00E23523"/>
    <w:rsid w:val="00E23B7D"/>
    <w:rsid w:val="00E24220"/>
    <w:rsid w:val="00E26DB6"/>
    <w:rsid w:val="00E26E70"/>
    <w:rsid w:val="00E272B4"/>
    <w:rsid w:val="00E3035E"/>
    <w:rsid w:val="00E309F7"/>
    <w:rsid w:val="00E30B24"/>
    <w:rsid w:val="00E30EC2"/>
    <w:rsid w:val="00E3106F"/>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BAA"/>
    <w:rsid w:val="00E42C10"/>
    <w:rsid w:val="00E430E6"/>
    <w:rsid w:val="00E43111"/>
    <w:rsid w:val="00E439C1"/>
    <w:rsid w:val="00E444DF"/>
    <w:rsid w:val="00E44675"/>
    <w:rsid w:val="00E4486C"/>
    <w:rsid w:val="00E448BA"/>
    <w:rsid w:val="00E44A5B"/>
    <w:rsid w:val="00E44AA0"/>
    <w:rsid w:val="00E44F52"/>
    <w:rsid w:val="00E454D0"/>
    <w:rsid w:val="00E45710"/>
    <w:rsid w:val="00E457DF"/>
    <w:rsid w:val="00E45AC8"/>
    <w:rsid w:val="00E45C35"/>
    <w:rsid w:val="00E463AA"/>
    <w:rsid w:val="00E4656C"/>
    <w:rsid w:val="00E46BE9"/>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50D"/>
    <w:rsid w:val="00E95A3C"/>
    <w:rsid w:val="00E95BC2"/>
    <w:rsid w:val="00E968A0"/>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5DB"/>
    <w:rsid w:val="00EB2796"/>
    <w:rsid w:val="00EB2869"/>
    <w:rsid w:val="00EB2974"/>
    <w:rsid w:val="00EB2BA7"/>
    <w:rsid w:val="00EB2DAC"/>
    <w:rsid w:val="00EB3AFA"/>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5EC3"/>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AE1"/>
    <w:rsid w:val="00F30C4C"/>
    <w:rsid w:val="00F312ED"/>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21"/>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2F7B"/>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50"/>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F282952"/>
    <w:rsid w:val="0F45CFD1"/>
    <w:rsid w:val="105533FA"/>
    <w:rsid w:val="10BF3148"/>
    <w:rsid w:val="11FFAF39"/>
    <w:rsid w:val="13AA2066"/>
    <w:rsid w:val="148A0F4E"/>
    <w:rsid w:val="1A9F7976"/>
    <w:rsid w:val="1C036D42"/>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4FEFB0E"/>
    <w:rsid w:val="490CA7C7"/>
    <w:rsid w:val="4D7865C5"/>
    <w:rsid w:val="5332648C"/>
    <w:rsid w:val="55317718"/>
    <w:rsid w:val="563727A3"/>
    <w:rsid w:val="56969E29"/>
    <w:rsid w:val="57B19AD2"/>
    <w:rsid w:val="59422F5D"/>
    <w:rsid w:val="5A3ED19B"/>
    <w:rsid w:val="5AA512B0"/>
    <w:rsid w:val="5C850BF5"/>
    <w:rsid w:val="5FFE2900"/>
    <w:rsid w:val="6053842F"/>
    <w:rsid w:val="613E097D"/>
    <w:rsid w:val="62940EFA"/>
    <w:rsid w:val="6365DD43"/>
    <w:rsid w:val="64EDEDF8"/>
    <w:rsid w:val="65AB6787"/>
    <w:rsid w:val="698CD9B5"/>
    <w:rsid w:val="699C4881"/>
    <w:rsid w:val="6A970BC4"/>
    <w:rsid w:val="6AE954E9"/>
    <w:rsid w:val="6CD07198"/>
    <w:rsid w:val="6CFBEAAE"/>
    <w:rsid w:val="6D05F9F0"/>
    <w:rsid w:val="6D4F4527"/>
    <w:rsid w:val="70EF9B09"/>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56902"/>
  <w15:docId w15:val="{4A5E27BC-0EE2-4313-93F2-C9C3D79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160010"/>
    <w:rPr>
      <w:color w:val="605E5C"/>
      <w:shd w:val="clear" w:color="auto" w:fill="E1DFDD"/>
    </w:rPr>
  </w:style>
  <w:style w:type="character" w:styleId="Mencinsinresolver">
    <w:name w:val="Unresolved Mention"/>
    <w:basedOn w:val="Fuentedeprrafopredeter"/>
    <w:uiPriority w:val="99"/>
    <w:semiHidden/>
    <w:unhideWhenUsed/>
    <w:rsid w:val="0076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envicpersoneriapereir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0FC3-94D6-4010-807C-0DF7E0B2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4.xml><?xml version="1.0" encoding="utf-8"?>
<ds:datastoreItem xmlns:ds="http://schemas.openxmlformats.org/officeDocument/2006/customXml" ds:itemID="{A9A38222-15B5-404D-9B24-88A5AE07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3032</Words>
  <Characters>16682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19</cp:revision>
  <cp:lastPrinted>2021-01-25T19:09:00Z</cp:lastPrinted>
  <dcterms:created xsi:type="dcterms:W3CDTF">2021-08-12T00:13:00Z</dcterms:created>
  <dcterms:modified xsi:type="dcterms:W3CDTF">2021-09-22T14:57:00Z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