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EC7F9" w14:textId="77777777" w:rsidR="004E7A34" w:rsidRPr="008A290B" w:rsidRDefault="004E7A34" w:rsidP="004E7A3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bookmarkStart w:id="1" w:name="_GoBack"/>
      <w:bookmarkEnd w:id="1"/>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A8A5A1A" w14:textId="77777777" w:rsidR="004E7A34" w:rsidRDefault="004E7A34" w:rsidP="004E7A34">
      <w:pPr>
        <w:jc w:val="both"/>
        <w:rPr>
          <w:rFonts w:ascii="Arial" w:hAnsi="Arial" w:cs="Arial"/>
          <w:lang w:val="es-419"/>
        </w:rPr>
      </w:pPr>
    </w:p>
    <w:p w14:paraId="78AF4539" w14:textId="54716EDF" w:rsidR="004E7A34" w:rsidRPr="00E32969" w:rsidRDefault="004E7A34" w:rsidP="004E7A34">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613B73">
        <w:rPr>
          <w:rFonts w:ascii="Arial" w:hAnsi="Arial" w:cs="Arial"/>
          <w:b/>
          <w:bCs/>
          <w:iCs/>
          <w:sz w:val="20"/>
          <w:szCs w:val="20"/>
          <w:lang w:val="es-419" w:eastAsia="fr-FR"/>
        </w:rPr>
        <w:t xml:space="preserve">SEGURIDAD SOCIAL / RECONOCIMIENTO PENSIÓN DE SOBREVIVIENTES / HIJOS DE CRIANZA / PROCEDENCIA DEL DERECHO </w:t>
      </w:r>
      <w:r w:rsidR="00D9129B">
        <w:rPr>
          <w:rFonts w:ascii="Arial" w:hAnsi="Arial" w:cs="Arial"/>
          <w:b/>
          <w:bCs/>
          <w:iCs/>
          <w:sz w:val="20"/>
          <w:szCs w:val="20"/>
          <w:lang w:val="es-419" w:eastAsia="fr-FR"/>
        </w:rPr>
        <w:t xml:space="preserve">/ ANÁLISIS </w:t>
      </w:r>
      <w:r w:rsidR="00613B73">
        <w:rPr>
          <w:rFonts w:ascii="Arial" w:hAnsi="Arial" w:cs="Arial"/>
          <w:b/>
          <w:bCs/>
          <w:iCs/>
          <w:sz w:val="20"/>
          <w:szCs w:val="20"/>
          <w:lang w:val="es-419" w:eastAsia="fr-FR"/>
        </w:rPr>
        <w:t>JURISPRUDENCIAL / AMPARO CON CARÁCTER DEFINITIVO.</w:t>
      </w:r>
    </w:p>
    <w:p w14:paraId="76FF9B3B" w14:textId="77777777" w:rsidR="004E7A34" w:rsidRPr="00E32969" w:rsidRDefault="004E7A34" w:rsidP="004E7A34">
      <w:pPr>
        <w:jc w:val="both"/>
        <w:rPr>
          <w:rFonts w:ascii="Arial" w:hAnsi="Arial" w:cs="Arial"/>
          <w:lang w:val="es-419"/>
        </w:rPr>
      </w:pPr>
    </w:p>
    <w:p w14:paraId="46F32CA1" w14:textId="50D5D3F5" w:rsidR="004E7A34" w:rsidRPr="00E32969" w:rsidRDefault="00E40CE8" w:rsidP="004E7A34">
      <w:pPr>
        <w:jc w:val="both"/>
        <w:rPr>
          <w:rFonts w:ascii="Arial" w:hAnsi="Arial" w:cs="Arial"/>
          <w:lang w:val="es-419"/>
        </w:rPr>
      </w:pPr>
      <w:r>
        <w:rPr>
          <w:rFonts w:ascii="Arial" w:hAnsi="Arial" w:cs="Arial"/>
          <w:lang w:val="es-419"/>
        </w:rPr>
        <w:t xml:space="preserve">… </w:t>
      </w:r>
      <w:r w:rsidRPr="00E40CE8">
        <w:rPr>
          <w:rFonts w:ascii="Arial" w:hAnsi="Arial" w:cs="Arial"/>
          <w:lang w:val="es-419"/>
        </w:rPr>
        <w:t>la queja constitucional se plantea contra a la decisión de la UGPP mediante la cual negó el reconocimiento y pago de la pensión de sobrevivientes solicitada a favor de Luisa María Vélez Lobo</w:t>
      </w:r>
      <w:r>
        <w:rPr>
          <w:rFonts w:ascii="Arial" w:hAnsi="Arial" w:cs="Arial"/>
          <w:lang w:val="es-419"/>
        </w:rPr>
        <w:t>…</w:t>
      </w:r>
    </w:p>
    <w:p w14:paraId="7A04029D" w14:textId="77777777" w:rsidR="004E7A34" w:rsidRPr="00E32969" w:rsidRDefault="004E7A34" w:rsidP="004E7A34">
      <w:pPr>
        <w:jc w:val="both"/>
        <w:rPr>
          <w:rFonts w:ascii="Arial" w:hAnsi="Arial" w:cs="Arial"/>
          <w:lang w:val="es-419"/>
        </w:rPr>
      </w:pPr>
    </w:p>
    <w:p w14:paraId="06E530FB" w14:textId="70E18881" w:rsidR="004E7A34" w:rsidRDefault="0091437E" w:rsidP="004E7A34">
      <w:pPr>
        <w:jc w:val="both"/>
        <w:rPr>
          <w:rFonts w:ascii="Arial" w:hAnsi="Arial" w:cs="Arial"/>
          <w:lang w:val="es-419"/>
        </w:rPr>
      </w:pPr>
      <w:r>
        <w:rPr>
          <w:rFonts w:ascii="Arial" w:hAnsi="Arial" w:cs="Arial"/>
          <w:lang w:val="es-419"/>
        </w:rPr>
        <w:t xml:space="preserve">… </w:t>
      </w:r>
      <w:r w:rsidRPr="0091437E">
        <w:rPr>
          <w:rFonts w:ascii="Arial" w:hAnsi="Arial" w:cs="Arial"/>
          <w:lang w:val="es-419"/>
        </w:rPr>
        <w:t>mediante dictamen del 13 de enero de 2011, la Junta Regional de Invalidez de Risaralda determinó que Luisa María Vélez Lobo tiene una pérdida de la capacidad laboral del 70,55%, estructurada desde su nacimiento</w:t>
      </w:r>
      <w:r>
        <w:rPr>
          <w:rFonts w:ascii="Arial" w:hAnsi="Arial" w:cs="Arial"/>
          <w:lang w:val="es-419"/>
        </w:rPr>
        <w:t>…</w:t>
      </w:r>
    </w:p>
    <w:p w14:paraId="2194CF0C" w14:textId="77777777" w:rsidR="004E7A34" w:rsidRDefault="004E7A34" w:rsidP="004E7A34">
      <w:pPr>
        <w:jc w:val="both"/>
        <w:rPr>
          <w:rFonts w:ascii="Arial" w:hAnsi="Arial" w:cs="Arial"/>
          <w:lang w:val="es-419"/>
        </w:rPr>
      </w:pPr>
    </w:p>
    <w:p w14:paraId="64D7CC3C" w14:textId="77673EB8" w:rsidR="004E7A34" w:rsidRPr="00E32969" w:rsidRDefault="0091437E" w:rsidP="004E7A34">
      <w:pPr>
        <w:jc w:val="both"/>
        <w:rPr>
          <w:rFonts w:ascii="Arial" w:hAnsi="Arial" w:cs="Arial"/>
          <w:lang w:val="es-419"/>
        </w:rPr>
      </w:pPr>
      <w:r w:rsidRPr="0091437E">
        <w:rPr>
          <w:rFonts w:ascii="Arial" w:hAnsi="Arial" w:cs="Arial"/>
          <w:lang w:val="es-419"/>
        </w:rPr>
        <w:t>Mediante Resolución RDP 027764 de 2 de diciembre de 2020, el Subdirector de Determinación de Derechos Pensionales de la UGPP, decidió negar dicho reconocimiento pensional, al haber sido solicitado por la nieta de la causante, vínculo familiar que no está contemplado en la ley entre aquellos que tienen derecho a la pensión de sobreviviente</w:t>
      </w:r>
      <w:r>
        <w:rPr>
          <w:rFonts w:ascii="Arial" w:hAnsi="Arial" w:cs="Arial"/>
          <w:lang w:val="es-419"/>
        </w:rPr>
        <w:t>. (…)</w:t>
      </w:r>
    </w:p>
    <w:p w14:paraId="45C30193" w14:textId="2B032814" w:rsidR="004E7A34" w:rsidRDefault="004E7A34" w:rsidP="004E7A34">
      <w:pPr>
        <w:jc w:val="both"/>
        <w:rPr>
          <w:rFonts w:ascii="Arial" w:hAnsi="Arial" w:cs="Arial"/>
        </w:rPr>
      </w:pPr>
    </w:p>
    <w:p w14:paraId="33254C33" w14:textId="02E73DA5" w:rsidR="0065268F" w:rsidRDefault="00344B5B" w:rsidP="004E7A34">
      <w:pPr>
        <w:jc w:val="both"/>
        <w:rPr>
          <w:rFonts w:ascii="Arial" w:hAnsi="Arial" w:cs="Arial"/>
        </w:rPr>
      </w:pPr>
      <w:r w:rsidRPr="00344B5B">
        <w:rPr>
          <w:rFonts w:ascii="Arial" w:hAnsi="Arial" w:cs="Arial"/>
        </w:rPr>
        <w:t>Teniendo en cuenta que el debate propuesto no encuentra solución en la legislación, pues como lo alega la demandada, la ley no contempla a los hijos de crianza entre aquellos beneficiarios de la sustitución pensional, es preciso remitirse a la jurisprudencia para obtener sustento suficiente para adoptar la resolución del caso, siendo preciso recordar en todo caso que los pronunciamientos judiciales también integran o hacen parte del ordenamiento jurídico y como tal, obligan, incluso a las autoridades administrativas que deben tenerlos en cuenta en sus decisiones, en concreto cuando provienen de organismos de cierre como la Corte Constitucional, y en ellos se fijan reglas relativas, no solo a la protección de la familia de crianza, sino también a los derechos patrimoniales que de tal condición se desprende, v. g. la sustitución pensional o la pensión de sobrevivientes.</w:t>
      </w:r>
    </w:p>
    <w:p w14:paraId="62465294" w14:textId="3EDAD08E" w:rsidR="0065268F" w:rsidRDefault="0065268F" w:rsidP="00344B5B">
      <w:pPr>
        <w:jc w:val="both"/>
        <w:rPr>
          <w:rFonts w:ascii="Arial" w:hAnsi="Arial" w:cs="Arial"/>
        </w:rPr>
      </w:pPr>
    </w:p>
    <w:p w14:paraId="2E9D0CC8" w14:textId="1EFA5385" w:rsidR="00344B5B" w:rsidRPr="00344B5B" w:rsidRDefault="00344B5B" w:rsidP="00344B5B">
      <w:pPr>
        <w:jc w:val="both"/>
        <w:rPr>
          <w:rFonts w:ascii="Arial" w:hAnsi="Arial" w:cs="Arial"/>
        </w:rPr>
      </w:pPr>
      <w:r>
        <w:rPr>
          <w:rFonts w:ascii="Arial" w:hAnsi="Arial" w:cs="Arial"/>
        </w:rPr>
        <w:t xml:space="preserve">… </w:t>
      </w:r>
      <w:r w:rsidRPr="00344B5B">
        <w:rPr>
          <w:rFonts w:ascii="Arial" w:hAnsi="Arial" w:cs="Arial"/>
        </w:rPr>
        <w:t>existe precedente constitucional sobre la posibilidad de que la familia de crianza acceda a la sustitución pensional. Así mismo, contrario a lo manifestado por la recurrente, la jurisprudencia ha trazado con claridad las reglas que se deben cumplir para dicho reconocimiento, las cuales aplicadas al caso particular se entienden superadas.</w:t>
      </w:r>
      <w:r>
        <w:rPr>
          <w:rFonts w:ascii="Arial" w:hAnsi="Arial" w:cs="Arial"/>
        </w:rPr>
        <w:t xml:space="preserve"> (…)</w:t>
      </w:r>
    </w:p>
    <w:p w14:paraId="6B7FBACA" w14:textId="0462C905" w:rsidR="0065268F" w:rsidRDefault="0065268F" w:rsidP="004E7A34">
      <w:pPr>
        <w:jc w:val="both"/>
        <w:rPr>
          <w:rFonts w:ascii="Arial" w:hAnsi="Arial" w:cs="Arial"/>
        </w:rPr>
      </w:pPr>
    </w:p>
    <w:p w14:paraId="5CC68507" w14:textId="4EFF185E" w:rsidR="00344B5B" w:rsidRDefault="00613B73" w:rsidP="004E7A34">
      <w:pPr>
        <w:jc w:val="both"/>
        <w:rPr>
          <w:rFonts w:ascii="Arial" w:hAnsi="Arial" w:cs="Arial"/>
        </w:rPr>
      </w:pPr>
      <w:r>
        <w:rPr>
          <w:rFonts w:ascii="Arial" w:hAnsi="Arial" w:cs="Arial"/>
        </w:rPr>
        <w:t xml:space="preserve">… </w:t>
      </w:r>
      <w:r w:rsidRPr="00613B73">
        <w:rPr>
          <w:rFonts w:ascii="Arial" w:hAnsi="Arial" w:cs="Arial"/>
        </w:rPr>
        <w:t>teniendo en cuenta que el amparo fue concedido de manera transitoria, sin entrar a analizar los presupuestos para la aplicación de esa figura, lo cierto es que por todos los argumentos arriba señalados, se debe conceder la protección de manera definitiva, al quedar claro que los mecanismos ordinarios de defensa judicial resultan ineficaces para el caso concreto, y por ende, valga la pena aclarar, no hace falta ya acudir a tal medio dentro de los cuatro meses siguientes.</w:t>
      </w:r>
    </w:p>
    <w:p w14:paraId="262FB02D" w14:textId="77777777" w:rsidR="00344B5B" w:rsidRDefault="00344B5B" w:rsidP="004E7A34">
      <w:pPr>
        <w:jc w:val="both"/>
        <w:rPr>
          <w:rFonts w:ascii="Arial" w:hAnsi="Arial" w:cs="Arial"/>
        </w:rPr>
      </w:pPr>
    </w:p>
    <w:p w14:paraId="65202DD5" w14:textId="77777777" w:rsidR="004E7A34" w:rsidRDefault="004E7A34" w:rsidP="004E7A34">
      <w:pPr>
        <w:jc w:val="both"/>
        <w:rPr>
          <w:rFonts w:ascii="Arial" w:hAnsi="Arial" w:cs="Arial"/>
        </w:rPr>
      </w:pPr>
    </w:p>
    <w:p w14:paraId="1E8B1E85" w14:textId="77777777" w:rsidR="004E7A34" w:rsidRDefault="004E7A34" w:rsidP="004E7A34">
      <w:pPr>
        <w:jc w:val="both"/>
        <w:rPr>
          <w:rFonts w:ascii="Arial" w:hAnsi="Arial" w:cs="Arial"/>
        </w:rPr>
      </w:pPr>
    </w:p>
    <w:bookmarkEnd w:id="0"/>
    <w:p w14:paraId="2C492216" w14:textId="77777777" w:rsidR="7E8B33B9" w:rsidRPr="004E7A34" w:rsidRDefault="008D1630" w:rsidP="004E7A34">
      <w:pPr>
        <w:spacing w:line="276" w:lineRule="auto"/>
        <w:jc w:val="center"/>
        <w:rPr>
          <w:rFonts w:ascii="Arial Narrow" w:hAnsi="Arial Narrow"/>
          <w:b/>
          <w:sz w:val="26"/>
          <w:szCs w:val="26"/>
        </w:rPr>
      </w:pPr>
      <w:r w:rsidRPr="004E7A34">
        <w:rPr>
          <w:rFonts w:ascii="Arial Narrow" w:hAnsi="Arial Narrow"/>
          <w:b/>
          <w:sz w:val="26"/>
          <w:szCs w:val="26"/>
        </w:rPr>
        <w:t>REPÚBLICA DE COLOMBIA</w:t>
      </w:r>
    </w:p>
    <w:p w14:paraId="0CAD7771" w14:textId="77777777" w:rsidR="003E5CA4" w:rsidRPr="004E7A34" w:rsidRDefault="003E5CA4" w:rsidP="004E7A34">
      <w:pPr>
        <w:spacing w:line="276" w:lineRule="auto"/>
        <w:jc w:val="center"/>
        <w:rPr>
          <w:rFonts w:ascii="Arial Narrow" w:hAnsi="Arial Narrow"/>
          <w:b/>
          <w:sz w:val="26"/>
          <w:szCs w:val="26"/>
        </w:rPr>
      </w:pPr>
      <w:r w:rsidRPr="004E7A34">
        <w:rPr>
          <w:rFonts w:ascii="Arial Narrow" w:hAnsi="Arial Narrow"/>
          <w:noProof/>
          <w:sz w:val="26"/>
          <w:szCs w:val="26"/>
          <w:lang w:val="es-CO" w:eastAsia="es-CO"/>
        </w:rPr>
        <w:drawing>
          <wp:inline distT="0" distB="0" distL="0" distR="0" wp14:anchorId="17571391" wp14:editId="02964EF0">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75CBEE88" w14:textId="77777777" w:rsidR="003E5CA4" w:rsidRPr="004E7A34" w:rsidRDefault="003E5CA4" w:rsidP="004E7A34">
      <w:pPr>
        <w:spacing w:line="276" w:lineRule="auto"/>
        <w:jc w:val="center"/>
        <w:rPr>
          <w:rFonts w:ascii="Arial Narrow" w:hAnsi="Arial Narrow"/>
          <w:b/>
          <w:sz w:val="26"/>
          <w:szCs w:val="26"/>
        </w:rPr>
      </w:pPr>
      <w:r w:rsidRPr="004E7A34">
        <w:rPr>
          <w:rFonts w:ascii="Arial Narrow" w:hAnsi="Arial Narrow"/>
          <w:b/>
          <w:sz w:val="26"/>
          <w:szCs w:val="26"/>
        </w:rPr>
        <w:t>TRIBUNAL SUPERIOR DE PEREIRA</w:t>
      </w:r>
    </w:p>
    <w:p w14:paraId="2B8AD85C" w14:textId="77777777" w:rsidR="003E5CA4" w:rsidRPr="004E7A34" w:rsidRDefault="003E5CA4" w:rsidP="004E7A34">
      <w:pPr>
        <w:spacing w:line="276" w:lineRule="auto"/>
        <w:jc w:val="center"/>
        <w:rPr>
          <w:rFonts w:ascii="Arial Narrow" w:hAnsi="Arial Narrow"/>
          <w:b/>
          <w:sz w:val="26"/>
          <w:szCs w:val="26"/>
        </w:rPr>
      </w:pPr>
      <w:r w:rsidRPr="004E7A34">
        <w:rPr>
          <w:rFonts w:ascii="Arial Narrow" w:hAnsi="Arial Narrow"/>
          <w:b/>
          <w:sz w:val="26"/>
          <w:szCs w:val="26"/>
        </w:rPr>
        <w:t xml:space="preserve">SALA CIVIL – FAMILIA </w:t>
      </w:r>
    </w:p>
    <w:p w14:paraId="089B0C21" w14:textId="77777777" w:rsidR="003E5CA4" w:rsidRPr="004E7A34" w:rsidRDefault="003E5CA4" w:rsidP="004E7A34">
      <w:pPr>
        <w:pStyle w:val="Sinespaciado"/>
        <w:spacing w:line="276" w:lineRule="auto"/>
        <w:rPr>
          <w:rFonts w:ascii="Arial Narrow" w:hAnsi="Arial Narrow"/>
          <w:sz w:val="26"/>
          <w:szCs w:val="26"/>
          <w:lang w:val="es-ES_tradnl"/>
        </w:rPr>
      </w:pPr>
    </w:p>
    <w:p w14:paraId="3F2D0523" w14:textId="77777777" w:rsidR="003E5CA4" w:rsidRPr="004E7A34" w:rsidRDefault="003E5CA4" w:rsidP="004E7A34">
      <w:pPr>
        <w:pStyle w:val="Sinespaciado"/>
        <w:spacing w:line="276" w:lineRule="auto"/>
        <w:jc w:val="center"/>
        <w:rPr>
          <w:rFonts w:ascii="Arial Narrow" w:hAnsi="Arial Narrow"/>
          <w:b/>
          <w:bCs/>
          <w:sz w:val="26"/>
          <w:szCs w:val="26"/>
        </w:rPr>
      </w:pPr>
      <w:r w:rsidRPr="004E7A34">
        <w:rPr>
          <w:rFonts w:ascii="Arial Narrow" w:hAnsi="Arial Narrow"/>
          <w:b/>
          <w:bCs/>
          <w:sz w:val="26"/>
          <w:szCs w:val="26"/>
        </w:rPr>
        <w:t>MAGISTRADO PONENTE: CARLOS MAURICIO GARCÍA BARAJAS</w:t>
      </w:r>
    </w:p>
    <w:p w14:paraId="3D2ADD91" w14:textId="25DA5591" w:rsidR="003E5CA4" w:rsidRPr="004E7A34" w:rsidRDefault="003E5CA4" w:rsidP="004E7A34">
      <w:pPr>
        <w:pStyle w:val="Sinespaciado"/>
        <w:spacing w:line="276" w:lineRule="auto"/>
        <w:jc w:val="center"/>
        <w:rPr>
          <w:rFonts w:ascii="Arial Narrow" w:hAnsi="Arial Narrow"/>
          <w:b/>
          <w:bCs/>
          <w:color w:val="FF0000"/>
          <w:sz w:val="26"/>
          <w:szCs w:val="26"/>
        </w:rPr>
      </w:pPr>
    </w:p>
    <w:p w14:paraId="3082D2F4" w14:textId="69DAD007" w:rsidR="003E5CA4" w:rsidRPr="00DA400A" w:rsidRDefault="003E5CA4" w:rsidP="004E7A34">
      <w:pPr>
        <w:pStyle w:val="Sinespaciado"/>
        <w:spacing w:line="276" w:lineRule="auto"/>
        <w:jc w:val="center"/>
        <w:rPr>
          <w:rFonts w:ascii="Arial Narrow" w:hAnsi="Arial Narrow"/>
          <w:sz w:val="26"/>
          <w:szCs w:val="26"/>
        </w:rPr>
      </w:pPr>
      <w:r w:rsidRPr="00DA400A">
        <w:rPr>
          <w:rFonts w:ascii="Arial Narrow" w:hAnsi="Arial Narrow"/>
          <w:sz w:val="26"/>
          <w:szCs w:val="26"/>
        </w:rPr>
        <w:t xml:space="preserve">Pereira, </w:t>
      </w:r>
      <w:r w:rsidR="000D4CFD" w:rsidRPr="00DA400A">
        <w:rPr>
          <w:rFonts w:ascii="Arial Narrow" w:hAnsi="Arial Narrow"/>
          <w:sz w:val="26"/>
          <w:szCs w:val="26"/>
        </w:rPr>
        <w:t>veinte</w:t>
      </w:r>
      <w:r w:rsidRPr="00DA400A">
        <w:rPr>
          <w:rFonts w:ascii="Arial Narrow" w:hAnsi="Arial Narrow"/>
          <w:sz w:val="26"/>
          <w:szCs w:val="26"/>
        </w:rPr>
        <w:t xml:space="preserve"> (</w:t>
      </w:r>
      <w:r w:rsidR="000D4CFD" w:rsidRPr="00DA400A">
        <w:rPr>
          <w:rFonts w:ascii="Arial Narrow" w:hAnsi="Arial Narrow"/>
          <w:sz w:val="26"/>
          <w:szCs w:val="26"/>
        </w:rPr>
        <w:t>20</w:t>
      </w:r>
      <w:r w:rsidRPr="00DA400A">
        <w:rPr>
          <w:rFonts w:ascii="Arial Narrow" w:hAnsi="Arial Narrow"/>
          <w:sz w:val="26"/>
          <w:szCs w:val="26"/>
        </w:rPr>
        <w:t>) de</w:t>
      </w:r>
      <w:r w:rsidR="00215781" w:rsidRPr="00DA400A">
        <w:rPr>
          <w:rFonts w:ascii="Arial Narrow" w:hAnsi="Arial Narrow"/>
          <w:sz w:val="26"/>
          <w:szCs w:val="26"/>
        </w:rPr>
        <w:t xml:space="preserve"> </w:t>
      </w:r>
      <w:r w:rsidR="00AF1D41" w:rsidRPr="00DA400A">
        <w:rPr>
          <w:rFonts w:ascii="Arial Narrow" w:hAnsi="Arial Narrow"/>
          <w:sz w:val="26"/>
          <w:szCs w:val="26"/>
        </w:rPr>
        <w:t>agosto</w:t>
      </w:r>
      <w:r w:rsidR="00215781" w:rsidRPr="00DA400A">
        <w:rPr>
          <w:rFonts w:ascii="Arial Narrow" w:hAnsi="Arial Narrow"/>
          <w:sz w:val="26"/>
          <w:szCs w:val="26"/>
        </w:rPr>
        <w:t xml:space="preserve"> </w:t>
      </w:r>
      <w:r w:rsidRPr="00DA400A">
        <w:rPr>
          <w:rFonts w:ascii="Arial Narrow" w:hAnsi="Arial Narrow"/>
          <w:sz w:val="26"/>
          <w:szCs w:val="26"/>
        </w:rPr>
        <w:t>de dos mil veintiuno (2021)</w:t>
      </w:r>
    </w:p>
    <w:p w14:paraId="25E394DD" w14:textId="77777777" w:rsidR="003E5CA4" w:rsidRPr="004E7A34" w:rsidRDefault="003E5CA4" w:rsidP="004E7A34">
      <w:pPr>
        <w:pStyle w:val="Sinespaciado"/>
        <w:spacing w:line="276" w:lineRule="auto"/>
        <w:rPr>
          <w:rFonts w:ascii="Arial Narrow" w:hAnsi="Arial Narrow"/>
          <w:b/>
          <w:sz w:val="26"/>
          <w:szCs w:val="26"/>
        </w:rPr>
      </w:pPr>
    </w:p>
    <w:p w14:paraId="26D29AEF" w14:textId="7C6109C8" w:rsidR="003E5CA4" w:rsidRPr="004E7A34" w:rsidRDefault="003E5CA4" w:rsidP="004E7A34">
      <w:pPr>
        <w:pStyle w:val="Sinespaciado"/>
        <w:ind w:left="993"/>
        <w:rPr>
          <w:rFonts w:ascii="Arial Narrow" w:hAnsi="Arial Narrow"/>
          <w:sz w:val="24"/>
          <w:szCs w:val="26"/>
          <w:lang w:val="pt-BR"/>
        </w:rPr>
      </w:pPr>
      <w:r w:rsidRPr="004E7A34">
        <w:rPr>
          <w:rFonts w:ascii="Arial Narrow" w:hAnsi="Arial Narrow"/>
          <w:sz w:val="24"/>
          <w:szCs w:val="26"/>
        </w:rPr>
        <w:tab/>
      </w:r>
      <w:r w:rsidRPr="004E7A34">
        <w:rPr>
          <w:rFonts w:ascii="Arial Narrow" w:hAnsi="Arial Narrow"/>
          <w:sz w:val="24"/>
          <w:szCs w:val="26"/>
          <w:lang w:val="pt-BR"/>
        </w:rPr>
        <w:t xml:space="preserve">Acta N° </w:t>
      </w:r>
      <w:r w:rsidR="00901B3F" w:rsidRPr="004E7A34">
        <w:rPr>
          <w:rFonts w:ascii="Arial Narrow" w:hAnsi="Arial Narrow"/>
          <w:sz w:val="24"/>
          <w:szCs w:val="26"/>
          <w:lang w:val="pt-BR"/>
        </w:rPr>
        <w:t>389</w:t>
      </w:r>
      <w:r w:rsidRPr="004E7A34">
        <w:rPr>
          <w:rFonts w:ascii="Arial Narrow" w:hAnsi="Arial Narrow"/>
          <w:sz w:val="24"/>
          <w:szCs w:val="26"/>
          <w:lang w:val="pt-BR"/>
        </w:rPr>
        <w:t xml:space="preserve"> de </w:t>
      </w:r>
      <w:r w:rsidR="00901B3F" w:rsidRPr="004E7A34">
        <w:rPr>
          <w:rFonts w:ascii="Arial Narrow" w:hAnsi="Arial Narrow"/>
          <w:sz w:val="24"/>
          <w:szCs w:val="26"/>
          <w:lang w:val="pt-BR"/>
        </w:rPr>
        <w:t>20</w:t>
      </w:r>
      <w:r w:rsidR="00AF1D41" w:rsidRPr="004E7A34">
        <w:rPr>
          <w:rFonts w:ascii="Arial Narrow" w:hAnsi="Arial Narrow"/>
          <w:sz w:val="24"/>
          <w:szCs w:val="26"/>
          <w:lang w:val="pt-BR"/>
        </w:rPr>
        <w:t>-08</w:t>
      </w:r>
      <w:r w:rsidRPr="004E7A34">
        <w:rPr>
          <w:rFonts w:ascii="Arial Narrow" w:hAnsi="Arial Narrow"/>
          <w:sz w:val="24"/>
          <w:szCs w:val="26"/>
          <w:lang w:val="pt-BR"/>
        </w:rPr>
        <w:t>-2021</w:t>
      </w:r>
    </w:p>
    <w:p w14:paraId="788E8296" w14:textId="26BF530A" w:rsidR="003E5CA4" w:rsidRPr="004E7A34" w:rsidRDefault="003E5CA4" w:rsidP="004E7A34">
      <w:pPr>
        <w:pStyle w:val="Sinespaciado"/>
        <w:ind w:left="993"/>
        <w:rPr>
          <w:rFonts w:ascii="Arial Narrow" w:hAnsi="Arial Narrow"/>
          <w:sz w:val="24"/>
          <w:szCs w:val="26"/>
        </w:rPr>
      </w:pPr>
      <w:r w:rsidRPr="004E7A34">
        <w:rPr>
          <w:rFonts w:ascii="Arial Narrow" w:hAnsi="Arial Narrow"/>
          <w:sz w:val="24"/>
          <w:szCs w:val="26"/>
          <w:lang w:val="pt-BR"/>
        </w:rPr>
        <w:tab/>
        <w:t xml:space="preserve">Sentencia: TSP. </w:t>
      </w:r>
      <w:r w:rsidRPr="004E7A34">
        <w:rPr>
          <w:rFonts w:ascii="Arial Narrow" w:hAnsi="Arial Narrow"/>
          <w:sz w:val="24"/>
          <w:szCs w:val="26"/>
        </w:rPr>
        <w:t>ST2-0</w:t>
      </w:r>
      <w:r w:rsidR="00901B3F" w:rsidRPr="004E7A34">
        <w:rPr>
          <w:rFonts w:ascii="Arial Narrow" w:hAnsi="Arial Narrow"/>
          <w:sz w:val="24"/>
          <w:szCs w:val="26"/>
        </w:rPr>
        <w:t>262</w:t>
      </w:r>
      <w:r w:rsidRPr="004E7A34">
        <w:rPr>
          <w:rFonts w:ascii="Arial Narrow" w:hAnsi="Arial Narrow"/>
          <w:sz w:val="24"/>
          <w:szCs w:val="26"/>
        </w:rPr>
        <w:t>-2021</w:t>
      </w:r>
    </w:p>
    <w:p w14:paraId="0E34A470" w14:textId="77777777" w:rsidR="003E5CA4" w:rsidRPr="004E7A34" w:rsidRDefault="003E5CA4" w:rsidP="004E7A34">
      <w:pPr>
        <w:pStyle w:val="Sinespaciado"/>
        <w:ind w:left="993"/>
        <w:rPr>
          <w:rFonts w:ascii="Arial Narrow" w:hAnsi="Arial Narrow"/>
          <w:i/>
          <w:sz w:val="24"/>
          <w:szCs w:val="26"/>
        </w:rPr>
      </w:pPr>
      <w:r w:rsidRPr="004E7A34">
        <w:rPr>
          <w:rFonts w:ascii="Arial Narrow" w:hAnsi="Arial Narrow"/>
          <w:sz w:val="24"/>
          <w:szCs w:val="26"/>
        </w:rPr>
        <w:tab/>
        <w:t xml:space="preserve">Referencia: </w:t>
      </w:r>
      <w:r w:rsidR="00D4516D" w:rsidRPr="004E7A34">
        <w:rPr>
          <w:rFonts w:ascii="Arial Narrow" w:hAnsi="Arial Narrow"/>
          <w:sz w:val="24"/>
          <w:szCs w:val="26"/>
        </w:rPr>
        <w:t>66400318900120210120801</w:t>
      </w:r>
    </w:p>
    <w:p w14:paraId="14951E8D" w14:textId="77777777" w:rsidR="003E5CA4" w:rsidRPr="004E7A34" w:rsidRDefault="003E5CA4" w:rsidP="004E7A34">
      <w:pPr>
        <w:spacing w:line="276" w:lineRule="auto"/>
        <w:jc w:val="center"/>
        <w:rPr>
          <w:rFonts w:ascii="Arial Narrow" w:hAnsi="Arial Narrow"/>
          <w:b/>
          <w:sz w:val="26"/>
          <w:szCs w:val="26"/>
          <w:u w:val="single"/>
        </w:rPr>
      </w:pPr>
    </w:p>
    <w:p w14:paraId="37C1D41A" w14:textId="77777777" w:rsidR="00AA072B" w:rsidRPr="004E7A34" w:rsidRDefault="00AA072B" w:rsidP="004E7A34">
      <w:pPr>
        <w:pStyle w:val="Sinespaciado"/>
        <w:spacing w:line="276" w:lineRule="auto"/>
        <w:jc w:val="center"/>
        <w:rPr>
          <w:rFonts w:ascii="Arial Narrow" w:hAnsi="Arial Narrow"/>
          <w:sz w:val="26"/>
          <w:szCs w:val="26"/>
        </w:rPr>
      </w:pPr>
      <w:r w:rsidRPr="004E7A34">
        <w:rPr>
          <w:rFonts w:ascii="Arial Narrow" w:hAnsi="Arial Narrow"/>
          <w:b/>
          <w:bCs/>
          <w:sz w:val="26"/>
          <w:szCs w:val="26"/>
        </w:rPr>
        <w:t>ASUNTO</w:t>
      </w:r>
    </w:p>
    <w:p w14:paraId="21F2AADC" w14:textId="77777777" w:rsidR="00AA072B" w:rsidRPr="004E7A34" w:rsidRDefault="00AA072B" w:rsidP="004E7A34">
      <w:pPr>
        <w:pStyle w:val="Sinespaciado"/>
        <w:spacing w:line="276" w:lineRule="auto"/>
        <w:jc w:val="both"/>
        <w:rPr>
          <w:rFonts w:ascii="Arial Narrow" w:hAnsi="Arial Narrow"/>
          <w:sz w:val="26"/>
          <w:szCs w:val="26"/>
        </w:rPr>
      </w:pPr>
    </w:p>
    <w:p w14:paraId="75918359" w14:textId="77777777" w:rsidR="00F04C16" w:rsidRPr="004E7A34" w:rsidRDefault="00AA072B" w:rsidP="004E7A34">
      <w:pPr>
        <w:pStyle w:val="Sinespaciado"/>
        <w:spacing w:line="276" w:lineRule="auto"/>
        <w:jc w:val="both"/>
        <w:rPr>
          <w:rFonts w:ascii="Arial Narrow" w:hAnsi="Arial Narrow"/>
          <w:sz w:val="26"/>
          <w:szCs w:val="26"/>
          <w:lang w:val="es-CO"/>
        </w:rPr>
      </w:pPr>
      <w:r w:rsidRPr="004E7A34">
        <w:rPr>
          <w:rFonts w:ascii="Arial Narrow" w:hAnsi="Arial Narrow"/>
          <w:sz w:val="26"/>
          <w:szCs w:val="26"/>
        </w:rPr>
        <w:t xml:space="preserve">Procede la Sala a resolver </w:t>
      </w:r>
      <w:r w:rsidR="00F04C16" w:rsidRPr="004E7A34">
        <w:rPr>
          <w:rFonts w:ascii="Arial Narrow" w:hAnsi="Arial Narrow"/>
          <w:sz w:val="26"/>
          <w:szCs w:val="26"/>
          <w:lang w:val="es-CO"/>
        </w:rPr>
        <w:t xml:space="preserve">la impugnación formulada por la entidad accionada contra la sentencia </w:t>
      </w:r>
      <w:r w:rsidR="00F04C16" w:rsidRPr="004E7A34">
        <w:rPr>
          <w:rFonts w:ascii="Arial Narrow" w:hAnsi="Arial Narrow"/>
          <w:sz w:val="26"/>
          <w:szCs w:val="26"/>
          <w:lang w:val="es-CO"/>
        </w:rPr>
        <w:lastRenderedPageBreak/>
        <w:t xml:space="preserve">proferida por el Juzgado Promiscuo del Circuito de La Virginia, el 24 de junio pasado, dentro de la acción de tutela que promovió Martha Eugenia Lobo Franco, en representación de Luisa María Vélez Lobo, contra la Unidad de Gestión Pensional y Parafiscal -UGPP-, trámite al que fueron vinculados </w:t>
      </w:r>
      <w:r w:rsidR="00F04C16" w:rsidRPr="004E7A34">
        <w:rPr>
          <w:rFonts w:ascii="Arial Narrow" w:eastAsia="ArialMT" w:hAnsi="Arial Narrow" w:cs="ArialMT"/>
          <w:sz w:val="26"/>
          <w:szCs w:val="26"/>
          <w:lang w:val="es-CO" w:eastAsia="es-CO"/>
        </w:rPr>
        <w:t xml:space="preserve">el </w:t>
      </w:r>
      <w:r w:rsidR="00F04C16" w:rsidRPr="004E7A34">
        <w:rPr>
          <w:rFonts w:ascii="Arial Narrow" w:eastAsia="Arial-BoldMT" w:hAnsi="Arial Narrow" w:cs="Arial-BoldMT"/>
          <w:bCs/>
          <w:sz w:val="26"/>
          <w:szCs w:val="26"/>
          <w:lang w:val="es-CO" w:eastAsia="es-CO"/>
        </w:rPr>
        <w:t>Director de Pensiones y el Subdirector de Determinación de Derechos Pensionales de esa misma entidad</w:t>
      </w:r>
      <w:r w:rsidR="00F04C16" w:rsidRPr="004E7A34">
        <w:rPr>
          <w:rFonts w:ascii="Arial Narrow" w:hAnsi="Arial Narrow"/>
          <w:sz w:val="26"/>
          <w:szCs w:val="26"/>
          <w:lang w:val="es-CO"/>
        </w:rPr>
        <w:t xml:space="preserve">. </w:t>
      </w:r>
    </w:p>
    <w:p w14:paraId="6A68EDD5" w14:textId="77777777" w:rsidR="00B9535D" w:rsidRPr="004E7A34" w:rsidRDefault="00B9535D" w:rsidP="004E7A34">
      <w:pPr>
        <w:pStyle w:val="Sinespaciado"/>
        <w:tabs>
          <w:tab w:val="left" w:pos="1750"/>
        </w:tabs>
        <w:spacing w:line="276" w:lineRule="auto"/>
        <w:jc w:val="both"/>
        <w:rPr>
          <w:rFonts w:ascii="Arial Narrow" w:hAnsi="Arial Narrow"/>
          <w:b/>
          <w:bCs/>
          <w:sz w:val="26"/>
          <w:szCs w:val="26"/>
          <w:lang w:val="es-CO"/>
        </w:rPr>
      </w:pPr>
    </w:p>
    <w:p w14:paraId="5678F1FF" w14:textId="77777777" w:rsidR="00AA072B" w:rsidRPr="004E7A34" w:rsidRDefault="00AA072B" w:rsidP="004E7A34">
      <w:pPr>
        <w:pStyle w:val="Sinespaciado"/>
        <w:spacing w:line="276" w:lineRule="auto"/>
        <w:jc w:val="center"/>
        <w:rPr>
          <w:rFonts w:ascii="Arial Narrow" w:hAnsi="Arial Narrow"/>
          <w:sz w:val="26"/>
          <w:szCs w:val="26"/>
        </w:rPr>
      </w:pPr>
      <w:r w:rsidRPr="004E7A34">
        <w:rPr>
          <w:rFonts w:ascii="Arial Narrow" w:hAnsi="Arial Narrow"/>
          <w:b/>
          <w:bCs/>
          <w:sz w:val="26"/>
          <w:szCs w:val="26"/>
        </w:rPr>
        <w:t>ANTECEDENTES</w:t>
      </w:r>
    </w:p>
    <w:p w14:paraId="78E8B9DF" w14:textId="77777777" w:rsidR="00AA072B" w:rsidRPr="004E7A34" w:rsidRDefault="00AA072B" w:rsidP="004E7A34">
      <w:pPr>
        <w:pStyle w:val="Sinespaciado"/>
        <w:spacing w:line="276" w:lineRule="auto"/>
        <w:jc w:val="both"/>
        <w:rPr>
          <w:rFonts w:ascii="Arial Narrow" w:hAnsi="Arial Narrow"/>
          <w:sz w:val="26"/>
          <w:szCs w:val="26"/>
        </w:rPr>
      </w:pPr>
    </w:p>
    <w:p w14:paraId="132F91FB" w14:textId="77777777" w:rsidR="00E47132" w:rsidRPr="004E7A34" w:rsidRDefault="00AA072B" w:rsidP="004E7A34">
      <w:pPr>
        <w:pStyle w:val="Sinespaciado"/>
        <w:spacing w:line="276" w:lineRule="auto"/>
        <w:jc w:val="both"/>
        <w:rPr>
          <w:rFonts w:ascii="Arial Narrow" w:hAnsi="Arial Narrow"/>
          <w:bCs/>
          <w:sz w:val="26"/>
          <w:szCs w:val="26"/>
        </w:rPr>
      </w:pPr>
      <w:r w:rsidRPr="004E7A34">
        <w:rPr>
          <w:rFonts w:ascii="Arial Narrow" w:hAnsi="Arial Narrow"/>
          <w:b/>
          <w:sz w:val="26"/>
          <w:szCs w:val="26"/>
        </w:rPr>
        <w:t xml:space="preserve">1. </w:t>
      </w:r>
      <w:r w:rsidR="00E47132" w:rsidRPr="004E7A34">
        <w:rPr>
          <w:rFonts w:ascii="Arial Narrow" w:hAnsi="Arial Narrow"/>
          <w:bCs/>
          <w:sz w:val="26"/>
          <w:szCs w:val="26"/>
        </w:rPr>
        <w:t>En la demanda</w:t>
      </w:r>
      <w:r w:rsidR="00581CB0" w:rsidRPr="004E7A34">
        <w:rPr>
          <w:rStyle w:val="Refdenotaalpie"/>
          <w:rFonts w:ascii="Arial Narrow" w:hAnsi="Arial Narrow"/>
          <w:sz w:val="26"/>
          <w:szCs w:val="26"/>
          <w:lang w:val="es-CO"/>
        </w:rPr>
        <w:footnoteReference w:id="1"/>
      </w:r>
      <w:r w:rsidR="00E47132" w:rsidRPr="004E7A34">
        <w:rPr>
          <w:rFonts w:ascii="Arial Narrow" w:hAnsi="Arial Narrow"/>
          <w:bCs/>
          <w:sz w:val="26"/>
          <w:szCs w:val="26"/>
        </w:rPr>
        <w:t xml:space="preserve"> se expresaron los hechos que admiten el siguiente resumen:</w:t>
      </w:r>
    </w:p>
    <w:p w14:paraId="2300084D" w14:textId="77777777" w:rsidR="00E47132" w:rsidRPr="004E7A34" w:rsidRDefault="00E47132" w:rsidP="004E7A34">
      <w:pPr>
        <w:pStyle w:val="Sinespaciado"/>
        <w:spacing w:line="276" w:lineRule="auto"/>
        <w:jc w:val="both"/>
        <w:rPr>
          <w:rFonts w:ascii="Arial Narrow" w:hAnsi="Arial Narrow"/>
          <w:bCs/>
          <w:sz w:val="26"/>
          <w:szCs w:val="26"/>
        </w:rPr>
      </w:pPr>
    </w:p>
    <w:p w14:paraId="534B3BB4" w14:textId="77777777" w:rsidR="00F4265C" w:rsidRPr="004E7A34" w:rsidRDefault="00E47132" w:rsidP="004E7A34">
      <w:pPr>
        <w:pStyle w:val="Sinespaciado"/>
        <w:spacing w:line="276" w:lineRule="auto"/>
        <w:jc w:val="both"/>
        <w:rPr>
          <w:rFonts w:ascii="Arial Narrow" w:hAnsi="Arial Narrow"/>
          <w:bCs/>
          <w:sz w:val="26"/>
          <w:szCs w:val="26"/>
        </w:rPr>
      </w:pPr>
      <w:r w:rsidRPr="004E7A34">
        <w:rPr>
          <w:rFonts w:ascii="Arial Narrow" w:hAnsi="Arial Narrow"/>
          <w:bCs/>
          <w:sz w:val="26"/>
          <w:szCs w:val="26"/>
        </w:rPr>
        <w:t>A la señora</w:t>
      </w:r>
      <w:r w:rsidR="00F04C16" w:rsidRPr="004E7A34">
        <w:rPr>
          <w:rFonts w:ascii="Arial Narrow" w:hAnsi="Arial Narrow"/>
          <w:bCs/>
          <w:sz w:val="26"/>
          <w:szCs w:val="26"/>
        </w:rPr>
        <w:t xml:space="preserve"> </w:t>
      </w:r>
      <w:r w:rsidRPr="004E7A34">
        <w:rPr>
          <w:rFonts w:ascii="Arial Narrow" w:hAnsi="Arial Narrow"/>
          <w:bCs/>
          <w:sz w:val="26"/>
          <w:szCs w:val="26"/>
        </w:rPr>
        <w:t>Alicia Franco Garcé</w:t>
      </w:r>
      <w:r w:rsidR="00F04C16" w:rsidRPr="004E7A34">
        <w:rPr>
          <w:rFonts w:ascii="Arial Narrow" w:hAnsi="Arial Narrow"/>
          <w:bCs/>
          <w:sz w:val="26"/>
          <w:szCs w:val="26"/>
        </w:rPr>
        <w:t>s le fue reconocida pensión gracia a partir del 16 de mayo de 1984.</w:t>
      </w:r>
      <w:r w:rsidRPr="004E7A34">
        <w:rPr>
          <w:rFonts w:ascii="Arial Narrow" w:hAnsi="Arial Narrow"/>
          <w:bCs/>
          <w:sz w:val="26"/>
          <w:szCs w:val="26"/>
        </w:rPr>
        <w:t xml:space="preserve"> </w:t>
      </w:r>
    </w:p>
    <w:p w14:paraId="083E380B" w14:textId="77777777" w:rsidR="00F4265C" w:rsidRPr="004E7A34" w:rsidRDefault="00F4265C" w:rsidP="004E7A34">
      <w:pPr>
        <w:pStyle w:val="Sinespaciado"/>
        <w:spacing w:line="276" w:lineRule="auto"/>
        <w:jc w:val="both"/>
        <w:rPr>
          <w:rFonts w:ascii="Arial Narrow" w:hAnsi="Arial Narrow"/>
          <w:bCs/>
          <w:sz w:val="26"/>
          <w:szCs w:val="26"/>
        </w:rPr>
      </w:pPr>
    </w:p>
    <w:p w14:paraId="55F8B4B1" w14:textId="77777777" w:rsidR="00E47132" w:rsidRPr="004E7A34" w:rsidRDefault="00E47132" w:rsidP="004E7A34">
      <w:pPr>
        <w:pStyle w:val="Sinespaciado"/>
        <w:spacing w:line="276" w:lineRule="auto"/>
        <w:jc w:val="both"/>
        <w:rPr>
          <w:rFonts w:ascii="Arial Narrow" w:hAnsi="Arial Narrow"/>
          <w:bCs/>
          <w:sz w:val="26"/>
          <w:szCs w:val="26"/>
        </w:rPr>
      </w:pPr>
      <w:r w:rsidRPr="004E7A34">
        <w:rPr>
          <w:rFonts w:ascii="Arial Narrow" w:hAnsi="Arial Narrow"/>
          <w:sz w:val="26"/>
          <w:szCs w:val="26"/>
          <w:lang w:val="es-CO"/>
        </w:rPr>
        <w:t xml:space="preserve">Luisa María Vélez Lobo, quien es nieta de la citada señora, fue calificada con </w:t>
      </w:r>
      <w:r w:rsidR="00F04C16" w:rsidRPr="004E7A34">
        <w:rPr>
          <w:rFonts w:ascii="Arial Narrow" w:hAnsi="Arial Narrow"/>
          <w:bCs/>
          <w:sz w:val="26"/>
          <w:szCs w:val="26"/>
        </w:rPr>
        <w:t>pér</w:t>
      </w:r>
      <w:r w:rsidRPr="004E7A34">
        <w:rPr>
          <w:rFonts w:ascii="Arial Narrow" w:hAnsi="Arial Narrow"/>
          <w:bCs/>
          <w:sz w:val="26"/>
          <w:szCs w:val="26"/>
        </w:rPr>
        <w:t>dida de capacidad laboral de 70,</w:t>
      </w:r>
      <w:r w:rsidR="00F04C16" w:rsidRPr="004E7A34">
        <w:rPr>
          <w:rFonts w:ascii="Arial Narrow" w:hAnsi="Arial Narrow"/>
          <w:bCs/>
          <w:sz w:val="26"/>
          <w:szCs w:val="26"/>
        </w:rPr>
        <w:t>55%</w:t>
      </w:r>
      <w:r w:rsidR="001D3F0F" w:rsidRPr="004E7A34">
        <w:rPr>
          <w:rFonts w:ascii="Arial Narrow" w:hAnsi="Arial Narrow"/>
          <w:bCs/>
          <w:sz w:val="26"/>
          <w:szCs w:val="26"/>
        </w:rPr>
        <w:t>, y</w:t>
      </w:r>
      <w:r w:rsidR="00F04C16" w:rsidRPr="004E7A34">
        <w:rPr>
          <w:rFonts w:ascii="Arial Narrow" w:hAnsi="Arial Narrow"/>
          <w:bCs/>
          <w:sz w:val="26"/>
          <w:szCs w:val="26"/>
        </w:rPr>
        <w:t xml:space="preserve"> fecha de estructuración</w:t>
      </w:r>
      <w:r w:rsidRPr="004E7A34">
        <w:rPr>
          <w:rFonts w:ascii="Arial Narrow" w:hAnsi="Arial Narrow"/>
          <w:bCs/>
          <w:sz w:val="26"/>
          <w:szCs w:val="26"/>
        </w:rPr>
        <w:t xml:space="preserve"> del</w:t>
      </w:r>
      <w:r w:rsidR="00F04C16" w:rsidRPr="004E7A34">
        <w:rPr>
          <w:rFonts w:ascii="Arial Narrow" w:hAnsi="Arial Narrow"/>
          <w:bCs/>
          <w:sz w:val="26"/>
          <w:szCs w:val="26"/>
        </w:rPr>
        <w:t xml:space="preserve"> 21 de diciembre de 1996</w:t>
      </w:r>
      <w:r w:rsidRPr="004E7A34">
        <w:rPr>
          <w:rFonts w:ascii="Arial Narrow" w:hAnsi="Arial Narrow"/>
          <w:bCs/>
          <w:sz w:val="26"/>
          <w:szCs w:val="26"/>
        </w:rPr>
        <w:t>, es decir desde el momento en que nació.</w:t>
      </w:r>
    </w:p>
    <w:p w14:paraId="4138DB11" w14:textId="77777777" w:rsidR="00E47132" w:rsidRPr="004E7A34" w:rsidRDefault="00E47132" w:rsidP="004E7A34">
      <w:pPr>
        <w:pStyle w:val="Sinespaciado"/>
        <w:spacing w:line="276" w:lineRule="auto"/>
        <w:jc w:val="both"/>
        <w:rPr>
          <w:rFonts w:ascii="Arial Narrow" w:hAnsi="Arial Narrow"/>
          <w:bCs/>
          <w:sz w:val="26"/>
          <w:szCs w:val="26"/>
        </w:rPr>
      </w:pPr>
    </w:p>
    <w:p w14:paraId="3D39032D" w14:textId="421DBD91" w:rsidR="00A44766" w:rsidRPr="004E7A34" w:rsidRDefault="00F04C16" w:rsidP="004E7A34">
      <w:pPr>
        <w:pStyle w:val="Sinespaciado"/>
        <w:spacing w:line="276" w:lineRule="auto"/>
        <w:jc w:val="both"/>
        <w:rPr>
          <w:rFonts w:ascii="Arial Narrow" w:hAnsi="Arial Narrow"/>
          <w:bCs/>
          <w:sz w:val="26"/>
          <w:szCs w:val="26"/>
        </w:rPr>
      </w:pPr>
      <w:r w:rsidRPr="004E7A34">
        <w:rPr>
          <w:rFonts w:ascii="Arial Narrow" w:hAnsi="Arial Narrow"/>
          <w:bCs/>
          <w:sz w:val="26"/>
          <w:szCs w:val="26"/>
        </w:rPr>
        <w:t xml:space="preserve">El día 10 de agosto de 2010, </w:t>
      </w:r>
      <w:r w:rsidR="00E47132" w:rsidRPr="004E7A34">
        <w:rPr>
          <w:rFonts w:ascii="Arial Narrow" w:hAnsi="Arial Narrow"/>
          <w:bCs/>
          <w:sz w:val="26"/>
          <w:szCs w:val="26"/>
        </w:rPr>
        <w:t>los señores Martha Eugenia Lobo Franco y</w:t>
      </w:r>
      <w:r w:rsidR="002B5C8C" w:rsidRPr="004E7A34">
        <w:rPr>
          <w:rFonts w:ascii="Arial Narrow" w:hAnsi="Arial Narrow"/>
          <w:bCs/>
          <w:sz w:val="26"/>
          <w:szCs w:val="26"/>
        </w:rPr>
        <w:t xml:space="preserve"> Julián David Vélez Gómez</w:t>
      </w:r>
      <w:r w:rsidR="00E47132" w:rsidRPr="004E7A34">
        <w:rPr>
          <w:rFonts w:ascii="Arial Narrow" w:hAnsi="Arial Narrow"/>
          <w:bCs/>
          <w:sz w:val="26"/>
          <w:szCs w:val="26"/>
        </w:rPr>
        <w:t>,</w:t>
      </w:r>
      <w:r w:rsidRPr="004E7A34">
        <w:rPr>
          <w:rFonts w:ascii="Arial Narrow" w:hAnsi="Arial Narrow"/>
          <w:bCs/>
          <w:sz w:val="26"/>
          <w:szCs w:val="26"/>
        </w:rPr>
        <w:t xml:space="preserve"> padres biológicos de</w:t>
      </w:r>
      <w:r w:rsidR="00E47132" w:rsidRPr="004E7A34">
        <w:rPr>
          <w:rFonts w:ascii="Arial Narrow" w:hAnsi="Arial Narrow"/>
          <w:bCs/>
          <w:sz w:val="26"/>
          <w:szCs w:val="26"/>
        </w:rPr>
        <w:t xml:space="preserve"> </w:t>
      </w:r>
      <w:r w:rsidR="00E47132" w:rsidRPr="004E7A34">
        <w:rPr>
          <w:rFonts w:ascii="Arial Narrow" w:hAnsi="Arial Narrow"/>
          <w:sz w:val="26"/>
          <w:szCs w:val="26"/>
          <w:lang w:val="es-CO"/>
        </w:rPr>
        <w:t>Luisa María,</w:t>
      </w:r>
      <w:r w:rsidRPr="004E7A34">
        <w:rPr>
          <w:rFonts w:ascii="Arial Narrow" w:hAnsi="Arial Narrow"/>
          <w:bCs/>
          <w:sz w:val="26"/>
          <w:szCs w:val="26"/>
        </w:rPr>
        <w:t xml:space="preserve"> iniciaron</w:t>
      </w:r>
      <w:r w:rsidR="00E47132" w:rsidRPr="004E7A34">
        <w:rPr>
          <w:rFonts w:ascii="Arial Narrow" w:hAnsi="Arial Narrow"/>
          <w:bCs/>
          <w:sz w:val="26"/>
          <w:szCs w:val="26"/>
        </w:rPr>
        <w:t xml:space="preserve"> a favor de ella</w:t>
      </w:r>
      <w:r w:rsidRPr="004E7A34">
        <w:rPr>
          <w:rFonts w:ascii="Arial Narrow" w:hAnsi="Arial Narrow"/>
          <w:bCs/>
          <w:sz w:val="26"/>
          <w:szCs w:val="26"/>
        </w:rPr>
        <w:t xml:space="preserve"> trámite ante el Instituto Colombiano de Bienestar Familiar</w:t>
      </w:r>
      <w:r w:rsidR="00E47132" w:rsidRPr="004E7A34">
        <w:rPr>
          <w:rFonts w:ascii="Arial Narrow" w:hAnsi="Arial Narrow"/>
          <w:bCs/>
          <w:sz w:val="26"/>
          <w:szCs w:val="26"/>
        </w:rPr>
        <w:t xml:space="preserve"> para conceder consentimiento de adopción dirigido a Alicia Franco Garcés</w:t>
      </w:r>
      <w:r w:rsidRPr="004E7A34">
        <w:rPr>
          <w:rFonts w:ascii="Arial Narrow" w:hAnsi="Arial Narrow"/>
          <w:bCs/>
          <w:sz w:val="26"/>
          <w:szCs w:val="26"/>
        </w:rPr>
        <w:t>.</w:t>
      </w:r>
      <w:r w:rsidR="00E47132" w:rsidRPr="004E7A34">
        <w:rPr>
          <w:rFonts w:ascii="Arial Narrow" w:hAnsi="Arial Narrow"/>
          <w:bCs/>
          <w:sz w:val="26"/>
          <w:szCs w:val="26"/>
        </w:rPr>
        <w:t xml:space="preserve"> En esa actuación Julián David Vélez Gómez declaró que est</w:t>
      </w:r>
      <w:r w:rsidR="00B129BC" w:rsidRPr="004E7A34">
        <w:rPr>
          <w:rFonts w:ascii="Arial Narrow" w:hAnsi="Arial Narrow"/>
          <w:bCs/>
          <w:sz w:val="26"/>
          <w:szCs w:val="26"/>
        </w:rPr>
        <w:t>a</w:t>
      </w:r>
      <w:r w:rsidR="00E47132" w:rsidRPr="004E7A34">
        <w:rPr>
          <w:rFonts w:ascii="Arial Narrow" w:hAnsi="Arial Narrow"/>
          <w:bCs/>
          <w:sz w:val="26"/>
          <w:szCs w:val="26"/>
        </w:rPr>
        <w:t xml:space="preserve"> última “</w:t>
      </w:r>
      <w:r w:rsidR="00E47132" w:rsidRPr="00DA400A">
        <w:rPr>
          <w:rFonts w:ascii="Arial Narrow" w:hAnsi="Arial Narrow"/>
          <w:bCs/>
          <w:sz w:val="24"/>
          <w:szCs w:val="26"/>
        </w:rPr>
        <w:t>siem</w:t>
      </w:r>
      <w:r w:rsidR="00C81775" w:rsidRPr="00DA400A">
        <w:rPr>
          <w:rFonts w:ascii="Arial Narrow" w:hAnsi="Arial Narrow"/>
          <w:bCs/>
          <w:sz w:val="24"/>
          <w:szCs w:val="26"/>
        </w:rPr>
        <w:t>p</w:t>
      </w:r>
      <w:r w:rsidR="00E47132" w:rsidRPr="00DA400A">
        <w:rPr>
          <w:rFonts w:ascii="Arial Narrow" w:hAnsi="Arial Narrow"/>
          <w:bCs/>
          <w:sz w:val="24"/>
          <w:szCs w:val="26"/>
        </w:rPr>
        <w:t xml:space="preserve">re </w:t>
      </w:r>
      <w:r w:rsidRPr="00DA400A">
        <w:rPr>
          <w:rFonts w:ascii="Arial Narrow" w:hAnsi="Arial Narrow"/>
          <w:bCs/>
          <w:sz w:val="24"/>
          <w:szCs w:val="26"/>
        </w:rPr>
        <w:t>ha velado por la niña</w:t>
      </w:r>
      <w:r w:rsidR="00E47132" w:rsidRPr="004E7A34">
        <w:rPr>
          <w:rFonts w:ascii="Arial Narrow" w:hAnsi="Arial Narrow"/>
          <w:bCs/>
          <w:sz w:val="26"/>
          <w:szCs w:val="26"/>
        </w:rPr>
        <w:t>”</w:t>
      </w:r>
      <w:r w:rsidRPr="004E7A34">
        <w:rPr>
          <w:rFonts w:ascii="Arial Narrow" w:hAnsi="Arial Narrow"/>
          <w:bCs/>
          <w:sz w:val="26"/>
          <w:szCs w:val="26"/>
        </w:rPr>
        <w:t xml:space="preserve"> </w:t>
      </w:r>
      <w:r w:rsidR="00E47132" w:rsidRPr="004E7A34">
        <w:rPr>
          <w:rFonts w:ascii="Arial Narrow" w:hAnsi="Arial Narrow"/>
          <w:bCs/>
          <w:sz w:val="26"/>
          <w:szCs w:val="26"/>
        </w:rPr>
        <w:t>tanto</w:t>
      </w:r>
      <w:r w:rsidRPr="004E7A34">
        <w:rPr>
          <w:rFonts w:ascii="Arial Narrow" w:hAnsi="Arial Narrow"/>
          <w:bCs/>
          <w:sz w:val="26"/>
          <w:szCs w:val="26"/>
        </w:rPr>
        <w:t xml:space="preserve"> económica</w:t>
      </w:r>
      <w:r w:rsidR="0013654F" w:rsidRPr="004E7A34">
        <w:rPr>
          <w:rFonts w:ascii="Arial Narrow" w:hAnsi="Arial Narrow"/>
          <w:bCs/>
          <w:sz w:val="26"/>
          <w:szCs w:val="26"/>
        </w:rPr>
        <w:t xml:space="preserve"> como “</w:t>
      </w:r>
      <w:r w:rsidRPr="00DA400A">
        <w:rPr>
          <w:rFonts w:ascii="Arial Narrow" w:hAnsi="Arial Narrow"/>
          <w:bCs/>
          <w:sz w:val="24"/>
          <w:szCs w:val="26"/>
        </w:rPr>
        <w:t>moralmente</w:t>
      </w:r>
      <w:r w:rsidR="00E47132" w:rsidRPr="004E7A34">
        <w:rPr>
          <w:rFonts w:ascii="Arial Narrow" w:hAnsi="Arial Narrow"/>
          <w:bCs/>
          <w:sz w:val="26"/>
          <w:szCs w:val="26"/>
        </w:rPr>
        <w:t>”</w:t>
      </w:r>
      <w:r w:rsidR="002B5C8C" w:rsidRPr="004E7A34">
        <w:rPr>
          <w:rFonts w:ascii="Arial Narrow" w:hAnsi="Arial Narrow"/>
          <w:bCs/>
          <w:sz w:val="26"/>
          <w:szCs w:val="26"/>
        </w:rPr>
        <w:t>,</w:t>
      </w:r>
      <w:r w:rsidRPr="004E7A34">
        <w:rPr>
          <w:rFonts w:ascii="Arial Narrow" w:hAnsi="Arial Narrow"/>
          <w:bCs/>
          <w:sz w:val="26"/>
          <w:szCs w:val="26"/>
        </w:rPr>
        <w:t xml:space="preserve"> </w:t>
      </w:r>
      <w:r w:rsidR="00E47132" w:rsidRPr="004E7A34">
        <w:rPr>
          <w:rFonts w:ascii="Arial Narrow" w:hAnsi="Arial Narrow"/>
          <w:bCs/>
          <w:sz w:val="26"/>
          <w:szCs w:val="26"/>
        </w:rPr>
        <w:t>mientras que Martha Eugenia Lobo Franco expuso que “</w:t>
      </w:r>
      <w:r w:rsidRPr="00FB3283">
        <w:rPr>
          <w:rFonts w:ascii="Arial Narrow" w:hAnsi="Arial Narrow"/>
          <w:bCs/>
          <w:sz w:val="24"/>
          <w:szCs w:val="26"/>
        </w:rPr>
        <w:t xml:space="preserve">LUISA MARÍA siempre ha vivido con mi mamá dese </w:t>
      </w:r>
      <w:r w:rsidR="00A44766" w:rsidRPr="00FB3283">
        <w:rPr>
          <w:rFonts w:ascii="Arial Narrow" w:hAnsi="Arial Narrow"/>
          <w:bCs/>
          <w:sz w:val="24"/>
          <w:szCs w:val="26"/>
        </w:rPr>
        <w:t xml:space="preserve">(sic) </w:t>
      </w:r>
      <w:r w:rsidRPr="00FB3283">
        <w:rPr>
          <w:rFonts w:ascii="Arial Narrow" w:hAnsi="Arial Narrow"/>
          <w:bCs/>
          <w:sz w:val="24"/>
          <w:szCs w:val="26"/>
        </w:rPr>
        <w:t>que nació y l</w:t>
      </w:r>
      <w:r w:rsidR="002B5C8C" w:rsidRPr="00FB3283">
        <w:rPr>
          <w:rFonts w:ascii="Arial Narrow" w:hAnsi="Arial Narrow"/>
          <w:bCs/>
          <w:sz w:val="24"/>
          <w:szCs w:val="26"/>
        </w:rPr>
        <w:t>a niña la reconoce como su mamá.</w:t>
      </w:r>
      <w:r w:rsidRPr="00FB3283">
        <w:rPr>
          <w:rFonts w:ascii="Arial Narrow" w:hAnsi="Arial Narrow"/>
          <w:bCs/>
          <w:sz w:val="24"/>
          <w:szCs w:val="26"/>
        </w:rPr>
        <w:t xml:space="preserve"> Entre ellas hay lazos afectivos demasiados fuertes, nosotros es decir, JULIAN DAVID y yo no nos hemos preocupado por la niña siempre ha sido mi mama</w:t>
      </w:r>
      <w:r w:rsidR="00A44766" w:rsidRPr="004E7A34">
        <w:rPr>
          <w:rFonts w:ascii="Arial Narrow" w:hAnsi="Arial Narrow"/>
          <w:bCs/>
          <w:sz w:val="26"/>
          <w:szCs w:val="26"/>
        </w:rPr>
        <w:t>”. El 9 de diciembre de 2010, el ICBF</w:t>
      </w:r>
      <w:r w:rsidRPr="004E7A34">
        <w:rPr>
          <w:rFonts w:ascii="Arial Narrow" w:hAnsi="Arial Narrow"/>
          <w:bCs/>
          <w:sz w:val="26"/>
          <w:szCs w:val="26"/>
        </w:rPr>
        <w:t xml:space="preserve"> declaró en firme el consentimiento de adopción</w:t>
      </w:r>
      <w:r w:rsidR="00A44766" w:rsidRPr="004E7A34">
        <w:rPr>
          <w:rFonts w:ascii="Arial Narrow" w:hAnsi="Arial Narrow"/>
          <w:bCs/>
          <w:sz w:val="26"/>
          <w:szCs w:val="26"/>
        </w:rPr>
        <w:t>.</w:t>
      </w:r>
    </w:p>
    <w:p w14:paraId="4F3BB3AF" w14:textId="77777777" w:rsidR="00A44766" w:rsidRPr="004E7A34" w:rsidRDefault="00A44766" w:rsidP="004E7A34">
      <w:pPr>
        <w:pStyle w:val="Sinespaciado"/>
        <w:spacing w:line="276" w:lineRule="auto"/>
        <w:jc w:val="both"/>
        <w:rPr>
          <w:rFonts w:ascii="Arial Narrow" w:hAnsi="Arial Narrow"/>
          <w:bCs/>
          <w:sz w:val="26"/>
          <w:szCs w:val="26"/>
        </w:rPr>
      </w:pPr>
    </w:p>
    <w:p w14:paraId="40690E5A" w14:textId="77777777" w:rsidR="00A44766" w:rsidRPr="004E7A34" w:rsidRDefault="00A44766" w:rsidP="004E7A34">
      <w:pPr>
        <w:pStyle w:val="Sinespaciado"/>
        <w:spacing w:line="276" w:lineRule="auto"/>
        <w:jc w:val="both"/>
        <w:rPr>
          <w:rFonts w:ascii="Arial Narrow" w:hAnsi="Arial Narrow"/>
          <w:bCs/>
          <w:sz w:val="26"/>
          <w:szCs w:val="26"/>
        </w:rPr>
      </w:pPr>
      <w:r w:rsidRPr="004E7A34">
        <w:rPr>
          <w:rFonts w:ascii="Arial Narrow" w:hAnsi="Arial Narrow"/>
          <w:bCs/>
          <w:sz w:val="26"/>
          <w:szCs w:val="26"/>
        </w:rPr>
        <w:t xml:space="preserve">Alicia Franco Garcés falleció el 7 de enero de 2011 y el </w:t>
      </w:r>
      <w:r w:rsidR="00F04C16" w:rsidRPr="004E7A34">
        <w:rPr>
          <w:rFonts w:ascii="Arial Narrow" w:hAnsi="Arial Narrow"/>
          <w:bCs/>
          <w:sz w:val="26"/>
          <w:szCs w:val="26"/>
        </w:rPr>
        <w:t xml:space="preserve">15 de octubre de 2020, </w:t>
      </w:r>
      <w:r w:rsidRPr="004E7A34">
        <w:rPr>
          <w:rFonts w:ascii="Arial Narrow" w:hAnsi="Arial Narrow"/>
          <w:bCs/>
          <w:sz w:val="26"/>
          <w:szCs w:val="26"/>
        </w:rPr>
        <w:t xml:space="preserve">se elevó solicitud para que se le reconociera a </w:t>
      </w:r>
      <w:r w:rsidRPr="004E7A34">
        <w:rPr>
          <w:rFonts w:ascii="Arial Narrow" w:hAnsi="Arial Narrow"/>
          <w:sz w:val="26"/>
          <w:szCs w:val="26"/>
          <w:lang w:val="es-CO"/>
        </w:rPr>
        <w:t>Luisa María Vélez Lobo</w:t>
      </w:r>
      <w:r w:rsidRPr="004E7A34">
        <w:rPr>
          <w:rFonts w:ascii="Arial Narrow" w:hAnsi="Arial Narrow"/>
          <w:bCs/>
          <w:sz w:val="26"/>
          <w:szCs w:val="26"/>
        </w:rPr>
        <w:t xml:space="preserve"> l</w:t>
      </w:r>
      <w:r w:rsidR="00F04C16" w:rsidRPr="004E7A34">
        <w:rPr>
          <w:rFonts w:ascii="Arial Narrow" w:hAnsi="Arial Narrow"/>
          <w:bCs/>
          <w:sz w:val="26"/>
          <w:szCs w:val="26"/>
        </w:rPr>
        <w:t xml:space="preserve">a </w:t>
      </w:r>
      <w:r w:rsidRPr="004E7A34">
        <w:rPr>
          <w:rFonts w:ascii="Arial Narrow" w:hAnsi="Arial Narrow"/>
          <w:bCs/>
          <w:sz w:val="26"/>
          <w:szCs w:val="26"/>
        </w:rPr>
        <w:t>respectiva</w:t>
      </w:r>
      <w:r w:rsidR="00F04C16" w:rsidRPr="004E7A34">
        <w:rPr>
          <w:rFonts w:ascii="Arial Narrow" w:hAnsi="Arial Narrow"/>
          <w:bCs/>
          <w:sz w:val="26"/>
          <w:szCs w:val="26"/>
        </w:rPr>
        <w:t xml:space="preserve"> pensión de sobrevivientes.</w:t>
      </w:r>
      <w:r w:rsidRPr="004E7A34">
        <w:rPr>
          <w:rFonts w:ascii="Arial Narrow" w:hAnsi="Arial Narrow"/>
          <w:bCs/>
          <w:sz w:val="26"/>
          <w:szCs w:val="26"/>
        </w:rPr>
        <w:t xml:space="preserve"> Mediante R</w:t>
      </w:r>
      <w:r w:rsidR="00F04C16" w:rsidRPr="004E7A34">
        <w:rPr>
          <w:rFonts w:ascii="Arial Narrow" w:hAnsi="Arial Narrow"/>
          <w:bCs/>
          <w:sz w:val="26"/>
          <w:szCs w:val="26"/>
        </w:rPr>
        <w:t>esolución RDP 027764 de 2 de diciembre de 2020</w:t>
      </w:r>
      <w:r w:rsidRPr="004E7A34">
        <w:rPr>
          <w:rFonts w:ascii="Arial Narrow" w:hAnsi="Arial Narrow"/>
          <w:bCs/>
          <w:sz w:val="26"/>
          <w:szCs w:val="26"/>
        </w:rPr>
        <w:t xml:space="preserve"> la UGPP decidió n</w:t>
      </w:r>
      <w:r w:rsidR="00F04C16" w:rsidRPr="004E7A34">
        <w:rPr>
          <w:rFonts w:ascii="Arial Narrow" w:hAnsi="Arial Narrow"/>
          <w:bCs/>
          <w:sz w:val="26"/>
          <w:szCs w:val="26"/>
        </w:rPr>
        <w:t xml:space="preserve">egar </w:t>
      </w:r>
      <w:r w:rsidRPr="004E7A34">
        <w:rPr>
          <w:rFonts w:ascii="Arial Narrow" w:hAnsi="Arial Narrow"/>
          <w:bCs/>
          <w:sz w:val="26"/>
          <w:szCs w:val="26"/>
        </w:rPr>
        <w:t>la concesión pensional, acto administrativo confir</w:t>
      </w:r>
      <w:r w:rsidR="002B5C8C" w:rsidRPr="004E7A34">
        <w:rPr>
          <w:rFonts w:ascii="Arial Narrow" w:hAnsi="Arial Narrow"/>
          <w:bCs/>
          <w:sz w:val="26"/>
          <w:szCs w:val="26"/>
        </w:rPr>
        <w:t>mado en segunda instancia por</w:t>
      </w:r>
      <w:r w:rsidRPr="004E7A34">
        <w:rPr>
          <w:rFonts w:ascii="Arial Narrow" w:hAnsi="Arial Narrow"/>
          <w:bCs/>
          <w:sz w:val="26"/>
          <w:szCs w:val="26"/>
        </w:rPr>
        <w:t xml:space="preserve"> </w:t>
      </w:r>
      <w:r w:rsidR="00F04C16" w:rsidRPr="004E7A34">
        <w:rPr>
          <w:rFonts w:ascii="Arial Narrow" w:hAnsi="Arial Narrow"/>
          <w:bCs/>
          <w:sz w:val="26"/>
          <w:szCs w:val="26"/>
        </w:rPr>
        <w:t>Resolución RDP 003664 del 17 de febrero de 2021</w:t>
      </w:r>
      <w:r w:rsidRPr="004E7A34">
        <w:rPr>
          <w:rFonts w:ascii="Arial Narrow" w:hAnsi="Arial Narrow"/>
          <w:bCs/>
          <w:sz w:val="26"/>
          <w:szCs w:val="26"/>
        </w:rPr>
        <w:t>.</w:t>
      </w:r>
    </w:p>
    <w:p w14:paraId="19585B01" w14:textId="77777777" w:rsidR="00A44766" w:rsidRPr="004E7A34" w:rsidRDefault="00A44766" w:rsidP="004E7A34">
      <w:pPr>
        <w:pStyle w:val="Sinespaciado"/>
        <w:spacing w:line="276" w:lineRule="auto"/>
        <w:jc w:val="both"/>
        <w:rPr>
          <w:rFonts w:ascii="Arial Narrow" w:hAnsi="Arial Narrow"/>
          <w:bCs/>
          <w:sz w:val="26"/>
          <w:szCs w:val="26"/>
        </w:rPr>
      </w:pPr>
    </w:p>
    <w:p w14:paraId="6DA7F3B3" w14:textId="77777777" w:rsidR="00F04C16" w:rsidRPr="004E7A34" w:rsidRDefault="00A44766" w:rsidP="004E7A34">
      <w:pPr>
        <w:pStyle w:val="Sinespaciado"/>
        <w:spacing w:line="276" w:lineRule="auto"/>
        <w:jc w:val="both"/>
        <w:rPr>
          <w:rFonts w:ascii="Arial Narrow" w:hAnsi="Arial Narrow"/>
          <w:bCs/>
          <w:sz w:val="26"/>
          <w:szCs w:val="26"/>
        </w:rPr>
      </w:pPr>
      <w:r w:rsidRPr="004E7A34">
        <w:rPr>
          <w:rFonts w:ascii="Arial Narrow" w:hAnsi="Arial Narrow"/>
          <w:bCs/>
          <w:sz w:val="26"/>
          <w:szCs w:val="26"/>
        </w:rPr>
        <w:t xml:space="preserve">La señora Alicia Franco Garcés asumió el cuidado y custodia de </w:t>
      </w:r>
      <w:r w:rsidRPr="004E7A34">
        <w:rPr>
          <w:rFonts w:ascii="Arial Narrow" w:hAnsi="Arial Narrow"/>
          <w:sz w:val="26"/>
          <w:szCs w:val="26"/>
          <w:lang w:val="es-CO"/>
        </w:rPr>
        <w:t>Luisa María Vélez Lobo</w:t>
      </w:r>
      <w:r w:rsidR="00CB1B17" w:rsidRPr="004E7A34">
        <w:rPr>
          <w:rFonts w:ascii="Arial Narrow" w:hAnsi="Arial Narrow"/>
          <w:sz w:val="26"/>
          <w:szCs w:val="26"/>
          <w:lang w:val="es-CO"/>
        </w:rPr>
        <w:t xml:space="preserve"> desde su nacimiento,</w:t>
      </w:r>
      <w:r w:rsidRPr="004E7A34">
        <w:rPr>
          <w:rFonts w:ascii="Arial Narrow" w:hAnsi="Arial Narrow"/>
          <w:sz w:val="26"/>
          <w:szCs w:val="26"/>
          <w:lang w:val="es-CO"/>
        </w:rPr>
        <w:t xml:space="preserve"> le brindó el apoyo afectivo que “</w:t>
      </w:r>
      <w:r w:rsidRPr="00FB3283">
        <w:rPr>
          <w:rFonts w:ascii="Arial Narrow" w:hAnsi="Arial Narrow"/>
          <w:sz w:val="24"/>
          <w:szCs w:val="26"/>
          <w:lang w:val="es-CO"/>
        </w:rPr>
        <w:t xml:space="preserve">una </w:t>
      </w:r>
      <w:r w:rsidR="00F04C16" w:rsidRPr="00FB3283">
        <w:rPr>
          <w:rFonts w:ascii="Arial Narrow" w:hAnsi="Arial Narrow"/>
          <w:bCs/>
          <w:sz w:val="24"/>
          <w:szCs w:val="26"/>
        </w:rPr>
        <w:t xml:space="preserve">madre de crianza </w:t>
      </w:r>
      <w:proofErr w:type="gramStart"/>
      <w:r w:rsidR="00F04C16" w:rsidRPr="00FB3283">
        <w:rPr>
          <w:rFonts w:ascii="Arial Narrow" w:hAnsi="Arial Narrow"/>
          <w:bCs/>
          <w:sz w:val="24"/>
          <w:szCs w:val="26"/>
        </w:rPr>
        <w:t>le</w:t>
      </w:r>
      <w:proofErr w:type="gramEnd"/>
      <w:r w:rsidR="00F04C16" w:rsidRPr="00FB3283">
        <w:rPr>
          <w:rFonts w:ascii="Arial Narrow" w:hAnsi="Arial Narrow"/>
          <w:bCs/>
          <w:sz w:val="24"/>
          <w:szCs w:val="26"/>
        </w:rPr>
        <w:t xml:space="preserve"> ofrece a sus hijos</w:t>
      </w:r>
      <w:r w:rsidRPr="004E7A34">
        <w:rPr>
          <w:rFonts w:ascii="Arial Narrow" w:hAnsi="Arial Narrow"/>
          <w:bCs/>
          <w:sz w:val="26"/>
          <w:szCs w:val="26"/>
        </w:rPr>
        <w:t>”</w:t>
      </w:r>
      <w:r w:rsidR="00CB1B17" w:rsidRPr="004E7A34">
        <w:rPr>
          <w:rFonts w:ascii="Arial Narrow" w:hAnsi="Arial Narrow"/>
          <w:bCs/>
          <w:sz w:val="26"/>
          <w:szCs w:val="26"/>
        </w:rPr>
        <w:t xml:space="preserve"> y garantizaba su sostenimiento económico. Por tales razones, con el fallecimiento de aquella Luisa María perdió, además de</w:t>
      </w:r>
      <w:r w:rsidR="002B5C8C" w:rsidRPr="004E7A34">
        <w:rPr>
          <w:rFonts w:ascii="Arial Narrow" w:hAnsi="Arial Narrow"/>
          <w:bCs/>
          <w:sz w:val="26"/>
          <w:szCs w:val="26"/>
        </w:rPr>
        <w:t xml:space="preserve"> dicho v</w:t>
      </w:r>
      <w:r w:rsidR="00CB1B17" w:rsidRPr="004E7A34">
        <w:rPr>
          <w:rFonts w:ascii="Arial Narrow" w:hAnsi="Arial Narrow"/>
          <w:bCs/>
          <w:sz w:val="26"/>
          <w:szCs w:val="26"/>
        </w:rPr>
        <w:t>ínculo emocional, la única fuente que tenía para satisfacer sus necesidades,</w:t>
      </w:r>
      <w:r w:rsidR="002B5C8C" w:rsidRPr="004E7A34">
        <w:rPr>
          <w:rFonts w:ascii="Arial Narrow" w:hAnsi="Arial Narrow"/>
          <w:bCs/>
          <w:sz w:val="26"/>
          <w:szCs w:val="26"/>
        </w:rPr>
        <w:t xml:space="preserve"> las cuales se consideran</w:t>
      </w:r>
      <w:r w:rsidR="00CB1B17" w:rsidRPr="004E7A34">
        <w:rPr>
          <w:rFonts w:ascii="Arial Narrow" w:hAnsi="Arial Narrow"/>
          <w:bCs/>
          <w:sz w:val="26"/>
          <w:szCs w:val="26"/>
        </w:rPr>
        <w:t xml:space="preserve"> prevalentes si se tiene en cuenta su condición de discapacidad. </w:t>
      </w:r>
    </w:p>
    <w:p w14:paraId="5F3D1F06" w14:textId="77777777" w:rsidR="00CB1B17" w:rsidRPr="004E7A34" w:rsidRDefault="00CB1B17" w:rsidP="004E7A34">
      <w:pPr>
        <w:pStyle w:val="Sinespaciado"/>
        <w:spacing w:line="276" w:lineRule="auto"/>
        <w:jc w:val="both"/>
        <w:rPr>
          <w:rFonts w:ascii="Arial Narrow" w:hAnsi="Arial Narrow"/>
          <w:bCs/>
          <w:sz w:val="26"/>
          <w:szCs w:val="26"/>
        </w:rPr>
      </w:pPr>
    </w:p>
    <w:p w14:paraId="46DC12E7" w14:textId="77777777" w:rsidR="00AA072B" w:rsidRPr="004E7A34" w:rsidRDefault="00CB1B17" w:rsidP="004E7A34">
      <w:pPr>
        <w:pStyle w:val="Sinespaciado"/>
        <w:spacing w:line="276" w:lineRule="auto"/>
        <w:jc w:val="both"/>
        <w:rPr>
          <w:rFonts w:ascii="Arial Narrow" w:hAnsi="Arial Narrow"/>
          <w:bCs/>
          <w:sz w:val="26"/>
          <w:szCs w:val="26"/>
        </w:rPr>
      </w:pPr>
      <w:r w:rsidRPr="004E7A34">
        <w:rPr>
          <w:rFonts w:ascii="Arial Narrow" w:hAnsi="Arial Narrow"/>
          <w:bCs/>
          <w:sz w:val="26"/>
          <w:szCs w:val="26"/>
        </w:rPr>
        <w:t xml:space="preserve">Se consideran lesionados los derechos a la seguridad social, mínimo vital, dignidad humana y de las personas con discapacidad </w:t>
      </w:r>
      <w:r w:rsidR="0001791A" w:rsidRPr="004E7A34">
        <w:rPr>
          <w:rFonts w:ascii="Arial Narrow" w:hAnsi="Arial Narrow"/>
          <w:bCs/>
          <w:sz w:val="26"/>
          <w:szCs w:val="26"/>
        </w:rPr>
        <w:t xml:space="preserve">y en consecuencia se </w:t>
      </w:r>
      <w:r w:rsidR="002B5C8C" w:rsidRPr="004E7A34">
        <w:rPr>
          <w:rFonts w:ascii="Arial Narrow" w:hAnsi="Arial Narrow"/>
          <w:bCs/>
          <w:sz w:val="26"/>
          <w:szCs w:val="26"/>
        </w:rPr>
        <w:t xml:space="preserve">pretende se </w:t>
      </w:r>
      <w:r w:rsidR="0001791A" w:rsidRPr="004E7A34">
        <w:rPr>
          <w:rFonts w:ascii="Arial Narrow" w:hAnsi="Arial Narrow"/>
          <w:bCs/>
          <w:sz w:val="26"/>
          <w:szCs w:val="26"/>
        </w:rPr>
        <w:t xml:space="preserve">ordene a la demandada </w:t>
      </w:r>
      <w:r w:rsidR="00F04C16" w:rsidRPr="004E7A34">
        <w:rPr>
          <w:rFonts w:ascii="Arial Narrow" w:hAnsi="Arial Narrow"/>
          <w:bCs/>
          <w:sz w:val="26"/>
          <w:szCs w:val="26"/>
        </w:rPr>
        <w:t>reconocer y pag</w:t>
      </w:r>
      <w:r w:rsidR="0001791A" w:rsidRPr="004E7A34">
        <w:rPr>
          <w:rFonts w:ascii="Arial Narrow" w:hAnsi="Arial Narrow"/>
          <w:bCs/>
          <w:sz w:val="26"/>
          <w:szCs w:val="26"/>
        </w:rPr>
        <w:t>ar</w:t>
      </w:r>
      <w:r w:rsidR="002B5C8C" w:rsidRPr="004E7A34">
        <w:rPr>
          <w:rFonts w:ascii="Arial Narrow" w:hAnsi="Arial Narrow"/>
          <w:bCs/>
          <w:sz w:val="26"/>
          <w:szCs w:val="26"/>
        </w:rPr>
        <w:t xml:space="preserve"> la</w:t>
      </w:r>
      <w:r w:rsidR="0001791A" w:rsidRPr="004E7A34">
        <w:rPr>
          <w:rFonts w:ascii="Arial Narrow" w:hAnsi="Arial Narrow"/>
          <w:bCs/>
          <w:sz w:val="26"/>
          <w:szCs w:val="26"/>
        </w:rPr>
        <w:t xml:space="preserve"> </w:t>
      </w:r>
      <w:r w:rsidR="00F04C16" w:rsidRPr="004E7A34">
        <w:rPr>
          <w:rFonts w:ascii="Arial Narrow" w:hAnsi="Arial Narrow"/>
          <w:bCs/>
          <w:sz w:val="26"/>
          <w:szCs w:val="26"/>
        </w:rPr>
        <w:t xml:space="preserve">pensión de sobrevivientes </w:t>
      </w:r>
      <w:r w:rsidR="0001791A" w:rsidRPr="004E7A34">
        <w:rPr>
          <w:rFonts w:ascii="Arial Narrow" w:hAnsi="Arial Narrow"/>
          <w:bCs/>
          <w:sz w:val="26"/>
          <w:szCs w:val="26"/>
        </w:rPr>
        <w:t>a</w:t>
      </w:r>
      <w:r w:rsidR="002B5C8C" w:rsidRPr="004E7A34">
        <w:rPr>
          <w:rFonts w:ascii="Arial Narrow" w:hAnsi="Arial Narrow"/>
          <w:bCs/>
          <w:sz w:val="26"/>
          <w:szCs w:val="26"/>
        </w:rPr>
        <w:t xml:space="preserve"> favor de</w:t>
      </w:r>
      <w:r w:rsidR="0001791A" w:rsidRPr="004E7A34">
        <w:rPr>
          <w:rFonts w:ascii="Arial Narrow" w:hAnsi="Arial Narrow"/>
          <w:bCs/>
          <w:sz w:val="26"/>
          <w:szCs w:val="26"/>
        </w:rPr>
        <w:t xml:space="preserve"> la accionante</w:t>
      </w:r>
      <w:r w:rsidR="002B5C8C" w:rsidRPr="004E7A34">
        <w:rPr>
          <w:rFonts w:ascii="Arial Narrow" w:hAnsi="Arial Narrow"/>
          <w:bCs/>
          <w:sz w:val="26"/>
          <w:szCs w:val="26"/>
        </w:rPr>
        <w:t>,</w:t>
      </w:r>
      <w:r w:rsidR="00F04C16" w:rsidRPr="004E7A34">
        <w:rPr>
          <w:rFonts w:ascii="Arial Narrow" w:hAnsi="Arial Narrow"/>
          <w:bCs/>
          <w:sz w:val="26"/>
          <w:szCs w:val="26"/>
        </w:rPr>
        <w:t xml:space="preserve"> a partir del </w:t>
      </w:r>
      <w:r w:rsidR="002B5C8C" w:rsidRPr="004E7A34">
        <w:rPr>
          <w:rFonts w:ascii="Arial Narrow" w:hAnsi="Arial Narrow"/>
          <w:bCs/>
          <w:sz w:val="26"/>
          <w:szCs w:val="26"/>
        </w:rPr>
        <w:t>0</w:t>
      </w:r>
      <w:r w:rsidR="00F04C16" w:rsidRPr="004E7A34">
        <w:rPr>
          <w:rFonts w:ascii="Arial Narrow" w:hAnsi="Arial Narrow"/>
          <w:bCs/>
          <w:sz w:val="26"/>
          <w:szCs w:val="26"/>
        </w:rPr>
        <w:t>7 de enero de 2011</w:t>
      </w:r>
      <w:r w:rsidR="00D33310" w:rsidRPr="004E7A34">
        <w:rPr>
          <w:rFonts w:ascii="Arial Narrow" w:hAnsi="Arial Narrow"/>
          <w:sz w:val="26"/>
          <w:szCs w:val="26"/>
          <w:lang w:val="es-CO"/>
        </w:rPr>
        <w:t>.</w:t>
      </w:r>
    </w:p>
    <w:p w14:paraId="03CE0D13" w14:textId="77777777" w:rsidR="00D33310" w:rsidRPr="004E7A34" w:rsidRDefault="00D33310" w:rsidP="004E7A34">
      <w:pPr>
        <w:pStyle w:val="Sinespaciado"/>
        <w:spacing w:line="276" w:lineRule="auto"/>
        <w:jc w:val="both"/>
        <w:rPr>
          <w:rFonts w:ascii="Arial Narrow" w:hAnsi="Arial Narrow"/>
          <w:sz w:val="26"/>
          <w:szCs w:val="26"/>
        </w:rPr>
      </w:pPr>
    </w:p>
    <w:p w14:paraId="12D84DA0" w14:textId="77777777" w:rsidR="00AA072B" w:rsidRPr="004E7A34" w:rsidRDefault="00AA072B" w:rsidP="004E7A34">
      <w:pPr>
        <w:pStyle w:val="Sinespaciado"/>
        <w:spacing w:line="276" w:lineRule="auto"/>
        <w:jc w:val="both"/>
        <w:rPr>
          <w:rFonts w:ascii="Arial Narrow" w:hAnsi="Arial Narrow"/>
          <w:bCs/>
          <w:sz w:val="26"/>
          <w:szCs w:val="26"/>
        </w:rPr>
      </w:pPr>
      <w:r w:rsidRPr="004E7A34">
        <w:rPr>
          <w:rFonts w:ascii="Arial Narrow" w:hAnsi="Arial Narrow"/>
          <w:b/>
          <w:bCs/>
          <w:sz w:val="26"/>
          <w:szCs w:val="26"/>
        </w:rPr>
        <w:t xml:space="preserve">2. Trámite: </w:t>
      </w:r>
      <w:r w:rsidR="00CC6CB6" w:rsidRPr="004E7A34">
        <w:rPr>
          <w:rFonts w:ascii="Arial Narrow" w:hAnsi="Arial Narrow"/>
          <w:bCs/>
          <w:sz w:val="26"/>
          <w:szCs w:val="26"/>
        </w:rPr>
        <w:t>Por</w:t>
      </w:r>
      <w:r w:rsidRPr="004E7A34">
        <w:rPr>
          <w:rFonts w:ascii="Arial Narrow" w:hAnsi="Arial Narrow"/>
          <w:bCs/>
          <w:sz w:val="26"/>
          <w:szCs w:val="26"/>
        </w:rPr>
        <w:t xml:space="preserve"> auto del </w:t>
      </w:r>
      <w:r w:rsidR="0001791A" w:rsidRPr="004E7A34">
        <w:rPr>
          <w:rFonts w:ascii="Arial Narrow" w:hAnsi="Arial Narrow"/>
          <w:bCs/>
          <w:sz w:val="26"/>
          <w:szCs w:val="26"/>
        </w:rPr>
        <w:t>11</w:t>
      </w:r>
      <w:r w:rsidR="00CC6CB6" w:rsidRPr="004E7A34">
        <w:rPr>
          <w:rFonts w:ascii="Arial Narrow" w:hAnsi="Arial Narrow"/>
          <w:bCs/>
          <w:sz w:val="26"/>
          <w:szCs w:val="26"/>
        </w:rPr>
        <w:t xml:space="preserve"> de</w:t>
      </w:r>
      <w:r w:rsidR="0001791A" w:rsidRPr="004E7A34">
        <w:rPr>
          <w:rFonts w:ascii="Arial Narrow" w:hAnsi="Arial Narrow"/>
          <w:bCs/>
          <w:sz w:val="26"/>
          <w:szCs w:val="26"/>
        </w:rPr>
        <w:t xml:space="preserve"> junio</w:t>
      </w:r>
      <w:r w:rsidRPr="004E7A34">
        <w:rPr>
          <w:rFonts w:ascii="Arial Narrow" w:hAnsi="Arial Narrow"/>
          <w:bCs/>
          <w:sz w:val="26"/>
          <w:szCs w:val="26"/>
        </w:rPr>
        <w:t xml:space="preserve"> de esta anualidad el juzgado de primera instancia admitió la </w:t>
      </w:r>
      <w:r w:rsidRPr="004E7A34">
        <w:rPr>
          <w:rFonts w:ascii="Arial Narrow" w:hAnsi="Arial Narrow"/>
          <w:bCs/>
          <w:sz w:val="26"/>
          <w:szCs w:val="26"/>
        </w:rPr>
        <w:lastRenderedPageBreak/>
        <w:t xml:space="preserve">acción constitucional y ordenó </w:t>
      </w:r>
      <w:r w:rsidR="00514855" w:rsidRPr="004E7A34">
        <w:rPr>
          <w:rFonts w:ascii="Arial Narrow" w:hAnsi="Arial Narrow"/>
          <w:bCs/>
          <w:sz w:val="26"/>
          <w:szCs w:val="26"/>
        </w:rPr>
        <w:t>correr traslado a la</w:t>
      </w:r>
      <w:r w:rsidRPr="004E7A34">
        <w:rPr>
          <w:rFonts w:ascii="Arial Narrow" w:hAnsi="Arial Narrow"/>
          <w:bCs/>
          <w:sz w:val="26"/>
          <w:szCs w:val="26"/>
        </w:rPr>
        <w:t xml:space="preserve"> convocada.</w:t>
      </w:r>
    </w:p>
    <w:p w14:paraId="0F269DB0" w14:textId="77777777" w:rsidR="00CC6CB6" w:rsidRPr="004E7A34" w:rsidRDefault="00CC6CB6" w:rsidP="004E7A34">
      <w:pPr>
        <w:pStyle w:val="Sinespaciado"/>
        <w:spacing w:line="276" w:lineRule="auto"/>
        <w:jc w:val="both"/>
        <w:rPr>
          <w:rFonts w:ascii="Arial Narrow" w:hAnsi="Arial Narrow"/>
          <w:bCs/>
          <w:sz w:val="26"/>
          <w:szCs w:val="26"/>
        </w:rPr>
      </w:pPr>
    </w:p>
    <w:p w14:paraId="577C2301" w14:textId="77777777" w:rsidR="00CE189D" w:rsidRPr="004E7A34" w:rsidRDefault="00A8039F" w:rsidP="004E7A34">
      <w:pPr>
        <w:pStyle w:val="Sinespaciado"/>
        <w:spacing w:line="276" w:lineRule="auto"/>
        <w:jc w:val="both"/>
        <w:rPr>
          <w:rFonts w:ascii="Arial Narrow" w:hAnsi="Arial Narrow"/>
          <w:sz w:val="26"/>
          <w:szCs w:val="26"/>
          <w:lang w:val="es-CO"/>
        </w:rPr>
      </w:pPr>
      <w:r w:rsidRPr="004E7A34">
        <w:rPr>
          <w:rFonts w:ascii="Arial Narrow" w:hAnsi="Arial Narrow"/>
          <w:sz w:val="26"/>
          <w:szCs w:val="26"/>
          <w:lang w:val="es-CO"/>
        </w:rPr>
        <w:t xml:space="preserve">La </w:t>
      </w:r>
      <w:r w:rsidR="0001791A" w:rsidRPr="004E7A34">
        <w:rPr>
          <w:rFonts w:ascii="Arial Narrow" w:hAnsi="Arial Narrow"/>
          <w:sz w:val="26"/>
          <w:szCs w:val="26"/>
          <w:lang w:val="es-CO"/>
        </w:rPr>
        <w:t>UGPP se pronunció</w:t>
      </w:r>
      <w:r w:rsidR="009A13EB" w:rsidRPr="004E7A34">
        <w:rPr>
          <w:rStyle w:val="Refdenotaalpie"/>
          <w:rFonts w:ascii="Arial Narrow" w:hAnsi="Arial Narrow"/>
          <w:sz w:val="26"/>
          <w:szCs w:val="26"/>
        </w:rPr>
        <w:footnoteReference w:id="2"/>
      </w:r>
      <w:r w:rsidR="0001791A" w:rsidRPr="004E7A34">
        <w:rPr>
          <w:rFonts w:ascii="Arial Narrow" w:hAnsi="Arial Narrow"/>
          <w:sz w:val="26"/>
          <w:szCs w:val="26"/>
          <w:lang w:val="es-CO"/>
        </w:rPr>
        <w:t xml:space="preserve"> para manifestar que la negación del reconocimiento pensional solicitado a favor de Luisa María Vélez Lobo se sustentó en el hecho de que los nietos no son beneficiarios de la pensión de sus abuelos</w:t>
      </w:r>
      <w:r w:rsidR="006B6E8A" w:rsidRPr="004E7A34">
        <w:rPr>
          <w:rFonts w:ascii="Arial Narrow" w:hAnsi="Arial Narrow"/>
          <w:sz w:val="26"/>
          <w:szCs w:val="26"/>
          <w:lang w:val="es-CO"/>
        </w:rPr>
        <w:t xml:space="preserve"> y que </w:t>
      </w:r>
      <w:r w:rsidR="002B5C8C" w:rsidRPr="004E7A34">
        <w:rPr>
          <w:rFonts w:ascii="Arial Narrow" w:hAnsi="Arial Narrow"/>
          <w:sz w:val="26"/>
          <w:szCs w:val="26"/>
          <w:lang w:val="es-CO"/>
        </w:rPr>
        <w:t xml:space="preserve">hasta el momento </w:t>
      </w:r>
      <w:r w:rsidR="006B6E8A" w:rsidRPr="004E7A34">
        <w:rPr>
          <w:rFonts w:ascii="Arial Narrow" w:hAnsi="Arial Narrow"/>
          <w:sz w:val="26"/>
          <w:szCs w:val="26"/>
          <w:lang w:val="es-CO"/>
        </w:rPr>
        <w:t xml:space="preserve">no se ha regulado </w:t>
      </w:r>
      <w:r w:rsidR="002B5C8C" w:rsidRPr="004E7A34">
        <w:rPr>
          <w:rFonts w:ascii="Arial Narrow" w:hAnsi="Arial Narrow"/>
          <w:sz w:val="26"/>
          <w:szCs w:val="26"/>
          <w:lang w:val="es-CO"/>
        </w:rPr>
        <w:t xml:space="preserve">tal calidad aplicada </w:t>
      </w:r>
      <w:r w:rsidR="006B6E8A" w:rsidRPr="004E7A34">
        <w:rPr>
          <w:rFonts w:ascii="Arial Narrow" w:hAnsi="Arial Narrow"/>
          <w:sz w:val="26"/>
          <w:szCs w:val="26"/>
          <w:lang w:val="es-CO"/>
        </w:rPr>
        <w:t>a</w:t>
      </w:r>
      <w:r w:rsidR="0001791A" w:rsidRPr="004E7A34">
        <w:rPr>
          <w:rFonts w:ascii="Arial Narrow" w:hAnsi="Arial Narrow"/>
          <w:sz w:val="26"/>
          <w:szCs w:val="26"/>
          <w:lang w:val="es-CO"/>
        </w:rPr>
        <w:t>l hijo de crianza</w:t>
      </w:r>
      <w:r w:rsidR="002B5C8C" w:rsidRPr="004E7A34">
        <w:rPr>
          <w:rFonts w:ascii="Arial Narrow" w:hAnsi="Arial Narrow"/>
          <w:sz w:val="26"/>
          <w:szCs w:val="26"/>
          <w:lang w:val="es-CO"/>
        </w:rPr>
        <w:t>. Así mismo no existe</w:t>
      </w:r>
      <w:r w:rsidR="006B6E8A" w:rsidRPr="004E7A34">
        <w:rPr>
          <w:rFonts w:ascii="Arial Narrow" w:hAnsi="Arial Narrow"/>
          <w:sz w:val="26"/>
          <w:szCs w:val="26"/>
          <w:lang w:val="es-CO"/>
        </w:rPr>
        <w:t xml:space="preserve"> senten</w:t>
      </w:r>
      <w:r w:rsidR="002B5C8C" w:rsidRPr="004E7A34">
        <w:rPr>
          <w:rFonts w:ascii="Arial Narrow" w:hAnsi="Arial Narrow"/>
          <w:sz w:val="26"/>
          <w:szCs w:val="26"/>
          <w:lang w:val="es-CO"/>
        </w:rPr>
        <w:t>cia de unificación al respecto, ni se han fijado</w:t>
      </w:r>
      <w:r w:rsidR="006B6E8A" w:rsidRPr="004E7A34">
        <w:rPr>
          <w:rFonts w:ascii="Arial Narrow" w:hAnsi="Arial Narrow"/>
          <w:sz w:val="26"/>
          <w:szCs w:val="26"/>
          <w:lang w:val="es-CO"/>
        </w:rPr>
        <w:t xml:space="preserve"> reglas jurisprudenciales claras sobre la procedencia del</w:t>
      </w:r>
      <w:r w:rsidR="002B5C8C" w:rsidRPr="004E7A34">
        <w:rPr>
          <w:rFonts w:ascii="Arial Narrow" w:hAnsi="Arial Narrow"/>
          <w:sz w:val="26"/>
          <w:szCs w:val="26"/>
          <w:lang w:val="es-CO"/>
        </w:rPr>
        <w:t xml:space="preserve"> otorgamiento prestacional en est</w:t>
      </w:r>
      <w:r w:rsidR="006B6E8A" w:rsidRPr="004E7A34">
        <w:rPr>
          <w:rFonts w:ascii="Arial Narrow" w:hAnsi="Arial Narrow"/>
          <w:sz w:val="26"/>
          <w:szCs w:val="26"/>
          <w:lang w:val="es-CO"/>
        </w:rPr>
        <w:t>os casos</w:t>
      </w:r>
      <w:r w:rsidR="00767774" w:rsidRPr="004E7A34">
        <w:rPr>
          <w:rFonts w:ascii="Arial Narrow" w:hAnsi="Arial Narrow"/>
          <w:sz w:val="26"/>
          <w:szCs w:val="26"/>
          <w:lang w:val="es-CO"/>
        </w:rPr>
        <w:t>. De todas formas, la condición de hija de crianza tampoco</w:t>
      </w:r>
      <w:r w:rsidR="00CE189D" w:rsidRPr="004E7A34">
        <w:rPr>
          <w:rFonts w:ascii="Arial Narrow" w:hAnsi="Arial Narrow"/>
          <w:sz w:val="26"/>
          <w:szCs w:val="26"/>
          <w:lang w:val="es-CO"/>
        </w:rPr>
        <w:t xml:space="preserve"> se encuentra debidamente acreditada</w:t>
      </w:r>
      <w:r w:rsidR="00767774" w:rsidRPr="004E7A34">
        <w:rPr>
          <w:rFonts w:ascii="Arial Narrow" w:hAnsi="Arial Narrow"/>
          <w:sz w:val="26"/>
          <w:szCs w:val="26"/>
          <w:lang w:val="es-CO"/>
        </w:rPr>
        <w:t xml:space="preserve"> en este asunto</w:t>
      </w:r>
      <w:r w:rsidR="00CE189D" w:rsidRPr="004E7A34">
        <w:rPr>
          <w:rFonts w:ascii="Arial Narrow" w:hAnsi="Arial Narrow"/>
          <w:sz w:val="26"/>
          <w:szCs w:val="26"/>
          <w:lang w:val="es-CO"/>
        </w:rPr>
        <w:t>.</w:t>
      </w:r>
    </w:p>
    <w:p w14:paraId="5057D4CC" w14:textId="77777777" w:rsidR="00CE189D" w:rsidRPr="004E7A34" w:rsidRDefault="00CE189D" w:rsidP="004E7A34">
      <w:pPr>
        <w:pStyle w:val="Sinespaciado"/>
        <w:spacing w:line="276" w:lineRule="auto"/>
        <w:jc w:val="both"/>
        <w:rPr>
          <w:rFonts w:ascii="Arial Narrow" w:hAnsi="Arial Narrow"/>
          <w:sz w:val="26"/>
          <w:szCs w:val="26"/>
          <w:lang w:val="es-CO"/>
        </w:rPr>
      </w:pPr>
    </w:p>
    <w:p w14:paraId="548B847A" w14:textId="77777777" w:rsidR="00CE189D" w:rsidRPr="004E7A34" w:rsidRDefault="00CE189D" w:rsidP="004E7A34">
      <w:pPr>
        <w:pStyle w:val="Sinespaciado"/>
        <w:spacing w:line="276" w:lineRule="auto"/>
        <w:jc w:val="both"/>
        <w:rPr>
          <w:rFonts w:ascii="Arial Narrow" w:hAnsi="Arial Narrow"/>
          <w:sz w:val="26"/>
          <w:szCs w:val="26"/>
          <w:lang w:val="es-CO"/>
        </w:rPr>
      </w:pPr>
      <w:r w:rsidRPr="004E7A34">
        <w:rPr>
          <w:rFonts w:ascii="Arial Narrow" w:hAnsi="Arial Narrow"/>
          <w:sz w:val="26"/>
          <w:szCs w:val="26"/>
          <w:lang w:val="es-CO"/>
        </w:rPr>
        <w:t xml:space="preserve">Los respectivos actos administrativos, entonces, se encuentran ajustados a derecho, de manera que ninguna lesión a derechos fundamentales se evidencia. </w:t>
      </w:r>
    </w:p>
    <w:p w14:paraId="07662B85" w14:textId="77777777" w:rsidR="00CE189D" w:rsidRPr="004E7A34" w:rsidRDefault="00CE189D" w:rsidP="004E7A34">
      <w:pPr>
        <w:pStyle w:val="Sinespaciado"/>
        <w:spacing w:line="276" w:lineRule="auto"/>
        <w:jc w:val="both"/>
        <w:rPr>
          <w:rFonts w:ascii="Arial Narrow" w:hAnsi="Arial Narrow"/>
          <w:sz w:val="26"/>
          <w:szCs w:val="26"/>
          <w:lang w:val="es-CO"/>
        </w:rPr>
      </w:pPr>
    </w:p>
    <w:p w14:paraId="75A02FB5" w14:textId="77777777" w:rsidR="0001791A" w:rsidRPr="004E7A34" w:rsidRDefault="0001791A" w:rsidP="004E7A34">
      <w:pPr>
        <w:pStyle w:val="Sinespaciado"/>
        <w:spacing w:line="276" w:lineRule="auto"/>
        <w:jc w:val="both"/>
        <w:rPr>
          <w:rFonts w:ascii="Arial Narrow" w:hAnsi="Arial Narrow"/>
          <w:sz w:val="26"/>
          <w:szCs w:val="26"/>
          <w:lang w:val="es-CO"/>
        </w:rPr>
      </w:pPr>
      <w:r w:rsidRPr="004E7A34">
        <w:rPr>
          <w:rFonts w:ascii="Arial Narrow" w:hAnsi="Arial Narrow"/>
          <w:sz w:val="26"/>
          <w:szCs w:val="26"/>
          <w:lang w:val="es-CO"/>
        </w:rPr>
        <w:t xml:space="preserve">La señora </w:t>
      </w:r>
      <w:r w:rsidR="00CE189D" w:rsidRPr="004E7A34">
        <w:rPr>
          <w:rFonts w:ascii="Arial Narrow" w:hAnsi="Arial Narrow"/>
          <w:sz w:val="26"/>
          <w:szCs w:val="26"/>
          <w:lang w:val="es-CO"/>
        </w:rPr>
        <w:t xml:space="preserve">Alicia Franco Garcés falleció el 07 de enero de 2011 y la solicitud de otorgamiento de la pensión de sobrevivientes se presentó </w:t>
      </w:r>
      <w:r w:rsidRPr="004E7A34">
        <w:rPr>
          <w:rFonts w:ascii="Arial Narrow" w:hAnsi="Arial Narrow"/>
          <w:sz w:val="26"/>
          <w:szCs w:val="26"/>
          <w:lang w:val="es-CO"/>
        </w:rPr>
        <w:t>el 15 de</w:t>
      </w:r>
      <w:r w:rsidR="00CE189D" w:rsidRPr="004E7A34">
        <w:rPr>
          <w:rFonts w:ascii="Arial Narrow" w:hAnsi="Arial Narrow"/>
          <w:sz w:val="26"/>
          <w:szCs w:val="26"/>
          <w:lang w:val="es-CO"/>
        </w:rPr>
        <w:t xml:space="preserve"> </w:t>
      </w:r>
      <w:r w:rsidRPr="004E7A34">
        <w:rPr>
          <w:rFonts w:ascii="Arial Narrow" w:hAnsi="Arial Narrow"/>
          <w:sz w:val="26"/>
          <w:szCs w:val="26"/>
          <w:lang w:val="es-CO"/>
        </w:rPr>
        <w:t>octubre de 2020,</w:t>
      </w:r>
      <w:r w:rsidR="00CE189D" w:rsidRPr="004E7A34">
        <w:rPr>
          <w:rFonts w:ascii="Arial Narrow" w:hAnsi="Arial Narrow"/>
          <w:sz w:val="26"/>
          <w:szCs w:val="26"/>
          <w:lang w:val="es-CO"/>
        </w:rPr>
        <w:t xml:space="preserve"> es decir luego de más de nueve años, lapso dentro del cual</w:t>
      </w:r>
      <w:r w:rsidR="00767774" w:rsidRPr="004E7A34">
        <w:rPr>
          <w:rFonts w:ascii="Arial Narrow" w:hAnsi="Arial Narrow"/>
          <w:sz w:val="26"/>
          <w:szCs w:val="26"/>
          <w:lang w:val="es-CO"/>
        </w:rPr>
        <w:t xml:space="preserve"> se</w:t>
      </w:r>
      <w:r w:rsidR="00CE189D" w:rsidRPr="004E7A34">
        <w:rPr>
          <w:rFonts w:ascii="Arial Narrow" w:hAnsi="Arial Narrow"/>
          <w:sz w:val="26"/>
          <w:szCs w:val="26"/>
          <w:lang w:val="es-CO"/>
        </w:rPr>
        <w:t xml:space="preserve"> pudo haber agotado todas las instancias administrativas y judiciales ordinarias para dirimir el conflicto planteado. Lo anterior es indicativo del incumplimiento del requisito de procedencia de la inmediatez.</w:t>
      </w:r>
    </w:p>
    <w:p w14:paraId="1D531AE8" w14:textId="77777777" w:rsidR="00CE189D" w:rsidRPr="004E7A34" w:rsidRDefault="00CE189D" w:rsidP="004E7A34">
      <w:pPr>
        <w:pStyle w:val="Sinespaciado"/>
        <w:spacing w:line="276" w:lineRule="auto"/>
        <w:jc w:val="both"/>
        <w:rPr>
          <w:rFonts w:ascii="Arial Narrow" w:hAnsi="Arial Narrow"/>
          <w:sz w:val="26"/>
          <w:szCs w:val="26"/>
          <w:lang w:val="es-CO"/>
        </w:rPr>
      </w:pPr>
    </w:p>
    <w:p w14:paraId="183BFC58" w14:textId="77777777" w:rsidR="003D0B1B" w:rsidRPr="004E7A34" w:rsidRDefault="00CE189D" w:rsidP="004E7A34">
      <w:pPr>
        <w:pStyle w:val="Sinespaciado"/>
        <w:spacing w:line="276" w:lineRule="auto"/>
        <w:jc w:val="both"/>
        <w:rPr>
          <w:rFonts w:ascii="Arial Narrow" w:hAnsi="Arial Narrow"/>
          <w:sz w:val="26"/>
          <w:szCs w:val="26"/>
          <w:lang w:val="es-CO"/>
        </w:rPr>
      </w:pPr>
      <w:r w:rsidRPr="004E7A34">
        <w:rPr>
          <w:rFonts w:ascii="Arial Narrow" w:hAnsi="Arial Narrow"/>
          <w:sz w:val="26"/>
          <w:szCs w:val="26"/>
          <w:lang w:val="es-CO"/>
        </w:rPr>
        <w:t xml:space="preserve">Así mismo </w:t>
      </w:r>
      <w:r w:rsidR="003D0B1B" w:rsidRPr="004E7A34">
        <w:rPr>
          <w:rFonts w:ascii="Arial Narrow" w:hAnsi="Arial Narrow"/>
          <w:sz w:val="26"/>
          <w:szCs w:val="26"/>
          <w:lang w:val="es-CO"/>
        </w:rPr>
        <w:t>el amparo resulta improcedente para solicitar reconocimiento de prestaciones laborales ya que para ese efecto se deben agotar las vías judiciales ordinarias, sin que aquí se demostrara un perjuicio irremediable que convirtiera tales mecanismos en ineficaces, máxime que la actora se encuentra afiliada a EPS del régimen contributivo, es decir que tiene acceso a los servicios de salud.</w:t>
      </w:r>
    </w:p>
    <w:p w14:paraId="504C6913" w14:textId="77777777" w:rsidR="00767774" w:rsidRPr="004E7A34" w:rsidRDefault="00767774" w:rsidP="004E7A34">
      <w:pPr>
        <w:pStyle w:val="Sinespaciado"/>
        <w:spacing w:line="276" w:lineRule="auto"/>
        <w:jc w:val="both"/>
        <w:rPr>
          <w:rFonts w:ascii="Arial Narrow" w:hAnsi="Arial Narrow"/>
          <w:sz w:val="26"/>
          <w:szCs w:val="26"/>
          <w:lang w:val="es-CO"/>
        </w:rPr>
      </w:pPr>
    </w:p>
    <w:p w14:paraId="1E67E515" w14:textId="77777777" w:rsidR="00292BF7" w:rsidRPr="004E7A34" w:rsidRDefault="003D0B1B" w:rsidP="004E7A34">
      <w:pPr>
        <w:pStyle w:val="Sinespaciado"/>
        <w:spacing w:line="276" w:lineRule="auto"/>
        <w:jc w:val="both"/>
        <w:rPr>
          <w:rFonts w:ascii="Arial Narrow" w:hAnsi="Arial Narrow"/>
          <w:sz w:val="26"/>
          <w:szCs w:val="26"/>
          <w:lang w:val="es-CO"/>
        </w:rPr>
      </w:pPr>
      <w:r w:rsidRPr="004E7A34">
        <w:rPr>
          <w:rFonts w:ascii="Arial Narrow" w:hAnsi="Arial Narrow"/>
          <w:sz w:val="26"/>
          <w:szCs w:val="26"/>
          <w:lang w:val="es-CO"/>
        </w:rPr>
        <w:t xml:space="preserve">Finalmente indicó que acceder a las pretensiones de la demanda, </w:t>
      </w:r>
      <w:proofErr w:type="spellStart"/>
      <w:r w:rsidRPr="004E7A34">
        <w:rPr>
          <w:rFonts w:ascii="Arial Narrow" w:hAnsi="Arial Narrow"/>
          <w:sz w:val="26"/>
          <w:szCs w:val="26"/>
          <w:lang w:val="es-CO"/>
        </w:rPr>
        <w:t>aún</w:t>
      </w:r>
      <w:proofErr w:type="spellEnd"/>
      <w:r w:rsidRPr="004E7A34">
        <w:rPr>
          <w:rFonts w:ascii="Arial Narrow" w:hAnsi="Arial Narrow"/>
          <w:sz w:val="26"/>
          <w:szCs w:val="26"/>
          <w:lang w:val="es-CO"/>
        </w:rPr>
        <w:t xml:space="preserve"> cuando no se cumplen los presupuestos para el reconocimiento pensional, implicaría un </w:t>
      </w:r>
      <w:r w:rsidR="0001791A" w:rsidRPr="004E7A34">
        <w:rPr>
          <w:rFonts w:ascii="Arial Narrow" w:hAnsi="Arial Narrow"/>
          <w:sz w:val="26"/>
          <w:szCs w:val="26"/>
          <w:lang w:val="es-CO"/>
        </w:rPr>
        <w:t>grave perjuicio a la sostenibilidad financiera del</w:t>
      </w:r>
      <w:r w:rsidRPr="004E7A34">
        <w:rPr>
          <w:rFonts w:ascii="Arial Narrow" w:hAnsi="Arial Narrow"/>
          <w:sz w:val="26"/>
          <w:szCs w:val="26"/>
          <w:lang w:val="es-CO"/>
        </w:rPr>
        <w:t xml:space="preserve"> </w:t>
      </w:r>
      <w:r w:rsidR="0001791A" w:rsidRPr="004E7A34">
        <w:rPr>
          <w:rFonts w:ascii="Arial Narrow" w:hAnsi="Arial Narrow"/>
          <w:sz w:val="26"/>
          <w:szCs w:val="26"/>
          <w:lang w:val="es-CO"/>
        </w:rPr>
        <w:t xml:space="preserve">Sistema General de Pensiones, </w:t>
      </w:r>
      <w:r w:rsidRPr="004E7A34">
        <w:rPr>
          <w:rFonts w:ascii="Arial Narrow" w:hAnsi="Arial Narrow"/>
          <w:sz w:val="26"/>
          <w:szCs w:val="26"/>
          <w:lang w:val="es-CO"/>
        </w:rPr>
        <w:t>al tratarse de recursos limitados</w:t>
      </w:r>
      <w:r w:rsidR="00A8039F" w:rsidRPr="004E7A34">
        <w:rPr>
          <w:rFonts w:ascii="Arial Narrow" w:hAnsi="Arial Narrow"/>
          <w:sz w:val="26"/>
          <w:szCs w:val="26"/>
        </w:rPr>
        <w:t>.</w:t>
      </w:r>
    </w:p>
    <w:p w14:paraId="12CC0EAE" w14:textId="77777777" w:rsidR="00A8039F" w:rsidRPr="004E7A34" w:rsidRDefault="00A8039F" w:rsidP="004E7A34">
      <w:pPr>
        <w:pStyle w:val="Sinespaciado"/>
        <w:spacing w:line="276" w:lineRule="auto"/>
        <w:jc w:val="both"/>
        <w:rPr>
          <w:rFonts w:ascii="Arial Narrow" w:hAnsi="Arial Narrow"/>
          <w:bCs/>
          <w:sz w:val="26"/>
          <w:szCs w:val="26"/>
        </w:rPr>
      </w:pPr>
    </w:p>
    <w:p w14:paraId="395BD798" w14:textId="77777777" w:rsidR="00F37C58" w:rsidRPr="004E7A34" w:rsidRDefault="00AA072B" w:rsidP="004E7A34">
      <w:pPr>
        <w:pStyle w:val="Sinespaciado"/>
        <w:spacing w:line="276" w:lineRule="auto"/>
        <w:jc w:val="both"/>
        <w:rPr>
          <w:rFonts w:ascii="Arial Narrow" w:hAnsi="Arial Narrow"/>
          <w:iCs/>
          <w:sz w:val="26"/>
          <w:szCs w:val="26"/>
          <w:lang w:val="es-CO"/>
        </w:rPr>
      </w:pPr>
      <w:r w:rsidRPr="004E7A34">
        <w:rPr>
          <w:rFonts w:ascii="Arial Narrow" w:hAnsi="Arial Narrow"/>
          <w:b/>
          <w:bCs/>
          <w:sz w:val="26"/>
          <w:szCs w:val="26"/>
        </w:rPr>
        <w:t xml:space="preserve">3. Sentencia impugnada: </w:t>
      </w:r>
      <w:r w:rsidRPr="004E7A34">
        <w:rPr>
          <w:rFonts w:ascii="Arial Narrow" w:hAnsi="Arial Narrow"/>
          <w:sz w:val="26"/>
          <w:szCs w:val="26"/>
        </w:rPr>
        <w:t xml:space="preserve">En providencia del </w:t>
      </w:r>
      <w:r w:rsidR="003D0B1B" w:rsidRPr="004E7A34">
        <w:rPr>
          <w:rFonts w:ascii="Arial Narrow" w:hAnsi="Arial Narrow"/>
          <w:sz w:val="26"/>
          <w:szCs w:val="26"/>
        </w:rPr>
        <w:t>24</w:t>
      </w:r>
      <w:r w:rsidRPr="004E7A34">
        <w:rPr>
          <w:rFonts w:ascii="Arial Narrow" w:hAnsi="Arial Narrow"/>
          <w:sz w:val="26"/>
          <w:szCs w:val="26"/>
        </w:rPr>
        <w:t xml:space="preserve"> de</w:t>
      </w:r>
      <w:r w:rsidR="00A8039F" w:rsidRPr="004E7A34">
        <w:rPr>
          <w:rFonts w:ascii="Arial Narrow" w:hAnsi="Arial Narrow"/>
          <w:sz w:val="26"/>
          <w:szCs w:val="26"/>
        </w:rPr>
        <w:t xml:space="preserve"> </w:t>
      </w:r>
      <w:r w:rsidR="00B23289" w:rsidRPr="004E7A34">
        <w:rPr>
          <w:rFonts w:ascii="Arial Narrow" w:hAnsi="Arial Narrow"/>
          <w:sz w:val="26"/>
          <w:szCs w:val="26"/>
        </w:rPr>
        <w:t>junio</w:t>
      </w:r>
      <w:r w:rsidRPr="004E7A34">
        <w:rPr>
          <w:rFonts w:ascii="Arial Narrow" w:hAnsi="Arial Narrow"/>
          <w:sz w:val="26"/>
          <w:szCs w:val="26"/>
        </w:rPr>
        <w:t xml:space="preserve"> de </w:t>
      </w:r>
      <w:r w:rsidR="003D0B1B" w:rsidRPr="004E7A34">
        <w:rPr>
          <w:rFonts w:ascii="Arial Narrow" w:hAnsi="Arial Narrow"/>
          <w:sz w:val="26"/>
          <w:szCs w:val="26"/>
        </w:rPr>
        <w:t>esta anualidad</w:t>
      </w:r>
      <w:r w:rsidRPr="004E7A34">
        <w:rPr>
          <w:rFonts w:ascii="Arial Narrow" w:hAnsi="Arial Narrow"/>
          <w:sz w:val="26"/>
          <w:szCs w:val="26"/>
        </w:rPr>
        <w:t xml:space="preserve">, el </w:t>
      </w:r>
      <w:r w:rsidRPr="004E7A34">
        <w:rPr>
          <w:rFonts w:ascii="Arial Narrow" w:hAnsi="Arial Narrow"/>
          <w:i/>
          <w:sz w:val="26"/>
          <w:szCs w:val="26"/>
        </w:rPr>
        <w:t>a-quo</w:t>
      </w:r>
      <w:r w:rsidRPr="004E7A34">
        <w:rPr>
          <w:rFonts w:ascii="Arial Narrow" w:hAnsi="Arial Narrow"/>
          <w:iCs/>
          <w:sz w:val="26"/>
          <w:szCs w:val="26"/>
        </w:rPr>
        <w:t xml:space="preserve"> concedió el amparo</w:t>
      </w:r>
      <w:r w:rsidR="003D0B1B" w:rsidRPr="004E7A34">
        <w:rPr>
          <w:rFonts w:ascii="Arial Narrow" w:hAnsi="Arial Narrow"/>
          <w:iCs/>
          <w:sz w:val="26"/>
          <w:szCs w:val="26"/>
        </w:rPr>
        <w:t xml:space="preserve"> de manera transitoria,</w:t>
      </w:r>
      <w:r w:rsidRPr="004E7A34">
        <w:rPr>
          <w:rFonts w:ascii="Arial Narrow" w:hAnsi="Arial Narrow"/>
          <w:iCs/>
          <w:sz w:val="26"/>
          <w:szCs w:val="26"/>
        </w:rPr>
        <w:t xml:space="preserve"> ordenó </w:t>
      </w:r>
      <w:r w:rsidR="003D0B1B" w:rsidRPr="004E7A34">
        <w:rPr>
          <w:rFonts w:ascii="Arial Narrow" w:hAnsi="Arial Narrow"/>
          <w:iCs/>
          <w:sz w:val="26"/>
          <w:szCs w:val="26"/>
        </w:rPr>
        <w:t>a</w:t>
      </w:r>
      <w:r w:rsidR="003D0B1B" w:rsidRPr="004E7A34">
        <w:rPr>
          <w:rFonts w:ascii="Arial Narrow" w:hAnsi="Arial Narrow"/>
          <w:iCs/>
          <w:sz w:val="26"/>
          <w:szCs w:val="26"/>
          <w:lang w:val="es-CO"/>
        </w:rPr>
        <w:t xml:space="preserve"> la UGPP reconocer a Luisa María Vélez Lobo la pensión de sobreviviente solicitada y advirtió </w:t>
      </w:r>
      <w:r w:rsidR="00D93257" w:rsidRPr="004E7A34">
        <w:rPr>
          <w:rFonts w:ascii="Arial Narrow" w:hAnsi="Arial Narrow"/>
          <w:iCs/>
          <w:sz w:val="26"/>
          <w:szCs w:val="26"/>
          <w:lang w:val="es-CO"/>
        </w:rPr>
        <w:t>a la parte actora que dentro de los cuatro meses siguientes deberá acudir a la</w:t>
      </w:r>
      <w:r w:rsidR="003D0B1B" w:rsidRPr="004E7A34">
        <w:rPr>
          <w:rFonts w:ascii="Arial Narrow" w:hAnsi="Arial Narrow"/>
          <w:iCs/>
          <w:sz w:val="26"/>
          <w:szCs w:val="26"/>
          <w:lang w:val="es-CO"/>
        </w:rPr>
        <w:t xml:space="preserve"> jurisdicción ordinaria,</w:t>
      </w:r>
      <w:r w:rsidR="00D93257" w:rsidRPr="004E7A34">
        <w:rPr>
          <w:rFonts w:ascii="Arial Narrow" w:hAnsi="Arial Narrow"/>
          <w:iCs/>
          <w:sz w:val="26"/>
          <w:szCs w:val="26"/>
          <w:lang w:val="es-CO"/>
        </w:rPr>
        <w:t xml:space="preserve"> en aras de que se defina lo relativo a “</w:t>
      </w:r>
      <w:r w:rsidR="003D0B1B" w:rsidRPr="00DA400A">
        <w:rPr>
          <w:rFonts w:ascii="Arial Narrow" w:hAnsi="Arial Narrow"/>
          <w:iCs/>
          <w:sz w:val="24"/>
          <w:szCs w:val="26"/>
          <w:lang w:val="es-CO"/>
        </w:rPr>
        <w:t>sus derechos de manera permanente</w:t>
      </w:r>
      <w:r w:rsidR="00D93257" w:rsidRPr="00DA400A">
        <w:rPr>
          <w:rFonts w:ascii="Arial Narrow" w:hAnsi="Arial Narrow"/>
          <w:iCs/>
          <w:sz w:val="24"/>
          <w:szCs w:val="26"/>
          <w:lang w:val="es-CO"/>
        </w:rPr>
        <w:t xml:space="preserve">… </w:t>
      </w:r>
      <w:r w:rsidR="003D0B1B" w:rsidRPr="00DA400A">
        <w:rPr>
          <w:rFonts w:ascii="Arial Narrow" w:hAnsi="Arial Narrow"/>
          <w:iCs/>
          <w:sz w:val="24"/>
          <w:szCs w:val="26"/>
          <w:lang w:val="es-CO"/>
        </w:rPr>
        <w:t>so pena de quedar</w:t>
      </w:r>
      <w:r w:rsidR="00D93257" w:rsidRPr="00DA400A">
        <w:rPr>
          <w:rFonts w:ascii="Arial Narrow" w:hAnsi="Arial Narrow"/>
          <w:iCs/>
          <w:sz w:val="24"/>
          <w:szCs w:val="26"/>
          <w:lang w:val="es-CO"/>
        </w:rPr>
        <w:t xml:space="preserve"> sin efectos el presente amparo</w:t>
      </w:r>
      <w:r w:rsidR="00D93257" w:rsidRPr="004E7A34">
        <w:rPr>
          <w:rFonts w:ascii="Arial Narrow" w:hAnsi="Arial Narrow"/>
          <w:iCs/>
          <w:sz w:val="26"/>
          <w:szCs w:val="26"/>
          <w:lang w:val="es-CO"/>
        </w:rPr>
        <w:t>”</w:t>
      </w:r>
      <w:r w:rsidR="0028460F" w:rsidRPr="004E7A34">
        <w:rPr>
          <w:rFonts w:ascii="Arial Narrow" w:hAnsi="Arial Narrow"/>
          <w:iCs/>
          <w:sz w:val="26"/>
          <w:szCs w:val="26"/>
          <w:lang w:val="es-CO"/>
        </w:rPr>
        <w:t xml:space="preserve">. </w:t>
      </w:r>
    </w:p>
    <w:p w14:paraId="136AA668" w14:textId="77777777" w:rsidR="00F37C58" w:rsidRPr="004E7A34" w:rsidRDefault="00F37C58" w:rsidP="004E7A34">
      <w:pPr>
        <w:pStyle w:val="Sinespaciado"/>
        <w:spacing w:line="276" w:lineRule="auto"/>
        <w:jc w:val="both"/>
        <w:rPr>
          <w:rFonts w:ascii="Arial Narrow" w:hAnsi="Arial Narrow"/>
          <w:iCs/>
          <w:sz w:val="26"/>
          <w:szCs w:val="26"/>
          <w:lang w:val="es-CO"/>
        </w:rPr>
      </w:pPr>
    </w:p>
    <w:p w14:paraId="7D7EA27E" w14:textId="77777777" w:rsidR="00532337" w:rsidRPr="004E7A34" w:rsidRDefault="00AA072B" w:rsidP="004E7A34">
      <w:pPr>
        <w:pStyle w:val="Sinespaciado"/>
        <w:spacing w:line="276" w:lineRule="auto"/>
        <w:jc w:val="both"/>
        <w:rPr>
          <w:rFonts w:ascii="Arial Narrow" w:hAnsi="Arial Narrow"/>
          <w:iCs/>
          <w:sz w:val="26"/>
          <w:szCs w:val="26"/>
        </w:rPr>
      </w:pPr>
      <w:r w:rsidRPr="004E7A34">
        <w:rPr>
          <w:rFonts w:ascii="Arial Narrow" w:hAnsi="Arial Narrow"/>
          <w:iCs/>
          <w:sz w:val="26"/>
          <w:szCs w:val="26"/>
        </w:rPr>
        <w:t xml:space="preserve">Lo anterior tras considerar </w:t>
      </w:r>
      <w:r w:rsidR="00F37C58" w:rsidRPr="004E7A34">
        <w:rPr>
          <w:rFonts w:ascii="Arial Narrow" w:hAnsi="Arial Narrow"/>
          <w:iCs/>
          <w:sz w:val="26"/>
          <w:szCs w:val="26"/>
        </w:rPr>
        <w:t>que,</w:t>
      </w:r>
      <w:r w:rsidR="00767774" w:rsidRPr="004E7A34">
        <w:rPr>
          <w:rFonts w:ascii="Arial Narrow" w:hAnsi="Arial Narrow"/>
          <w:iCs/>
          <w:sz w:val="26"/>
          <w:szCs w:val="26"/>
        </w:rPr>
        <w:t xml:space="preserve"> si bien en este asunto</w:t>
      </w:r>
      <w:r w:rsidR="009239C1" w:rsidRPr="004E7A34">
        <w:rPr>
          <w:rFonts w:ascii="Arial Narrow" w:hAnsi="Arial Narrow"/>
          <w:iCs/>
          <w:sz w:val="26"/>
          <w:szCs w:val="26"/>
        </w:rPr>
        <w:t xml:space="preserve"> concurren otros mecanismos p</w:t>
      </w:r>
      <w:r w:rsidR="00767774" w:rsidRPr="004E7A34">
        <w:rPr>
          <w:rFonts w:ascii="Arial Narrow" w:hAnsi="Arial Narrow"/>
          <w:iCs/>
          <w:sz w:val="26"/>
          <w:szCs w:val="26"/>
        </w:rPr>
        <w:t>ara obtener la protección de los</w:t>
      </w:r>
      <w:r w:rsidR="009239C1" w:rsidRPr="004E7A34">
        <w:rPr>
          <w:rFonts w:ascii="Arial Narrow" w:hAnsi="Arial Narrow"/>
          <w:iCs/>
          <w:sz w:val="26"/>
          <w:szCs w:val="26"/>
        </w:rPr>
        <w:t xml:space="preserve"> derechos</w:t>
      </w:r>
      <w:r w:rsidR="00767774" w:rsidRPr="004E7A34">
        <w:rPr>
          <w:rFonts w:ascii="Arial Narrow" w:hAnsi="Arial Narrow"/>
          <w:iCs/>
          <w:sz w:val="26"/>
          <w:szCs w:val="26"/>
        </w:rPr>
        <w:t xml:space="preserve"> invocados</w:t>
      </w:r>
      <w:r w:rsidR="009239C1" w:rsidRPr="004E7A34">
        <w:rPr>
          <w:rFonts w:ascii="Arial Narrow" w:hAnsi="Arial Narrow"/>
          <w:iCs/>
          <w:sz w:val="26"/>
          <w:szCs w:val="26"/>
        </w:rPr>
        <w:t xml:space="preserve">, lo cierto es que al tratarse de una persona en condición de discapacidad, existir prueba de que la causante tuvo bajo su custodia y cuidado a la demandante y haberse adelantado </w:t>
      </w:r>
      <w:r w:rsidR="00767774" w:rsidRPr="004E7A34">
        <w:rPr>
          <w:rFonts w:ascii="Arial Narrow" w:hAnsi="Arial Narrow"/>
          <w:iCs/>
          <w:sz w:val="26"/>
          <w:szCs w:val="26"/>
        </w:rPr>
        <w:t>el trámite de reclamación</w:t>
      </w:r>
      <w:r w:rsidR="009239C1" w:rsidRPr="004E7A34">
        <w:rPr>
          <w:rFonts w:ascii="Arial Narrow" w:hAnsi="Arial Narrow"/>
          <w:iCs/>
          <w:sz w:val="26"/>
          <w:szCs w:val="26"/>
        </w:rPr>
        <w:t xml:space="preserve"> administrativa de rigor, el amparo resulta procedente. Luego estimó que la UGPP al negar el acceso a la pensión de sobrevivientes de quien se ha acreditado es hija de crianza de la causante</w:t>
      </w:r>
      <w:r w:rsidR="00767774" w:rsidRPr="004E7A34">
        <w:rPr>
          <w:rFonts w:ascii="Arial Narrow" w:hAnsi="Arial Narrow"/>
          <w:iCs/>
          <w:sz w:val="26"/>
          <w:szCs w:val="26"/>
        </w:rPr>
        <w:t>,</w:t>
      </w:r>
      <w:r w:rsidR="009239C1" w:rsidRPr="004E7A34">
        <w:rPr>
          <w:rFonts w:ascii="Arial Narrow" w:hAnsi="Arial Narrow"/>
          <w:iCs/>
          <w:sz w:val="26"/>
          <w:szCs w:val="26"/>
        </w:rPr>
        <w:t xml:space="preserve"> lesiona los derechos a la seguridad social, mínimo vital y dignidad humana de la actora</w:t>
      </w:r>
      <w:r w:rsidR="008A35CF" w:rsidRPr="004E7A34">
        <w:rPr>
          <w:rStyle w:val="Refdenotaalpie"/>
          <w:rFonts w:ascii="Arial Narrow" w:hAnsi="Arial Narrow"/>
          <w:bCs/>
          <w:sz w:val="26"/>
          <w:szCs w:val="26"/>
        </w:rPr>
        <w:footnoteReference w:id="3"/>
      </w:r>
      <w:r w:rsidR="00532337" w:rsidRPr="004E7A34">
        <w:rPr>
          <w:rFonts w:ascii="Arial Narrow" w:hAnsi="Arial Narrow"/>
          <w:iCs/>
          <w:sz w:val="26"/>
          <w:szCs w:val="26"/>
        </w:rPr>
        <w:t>.</w:t>
      </w:r>
      <w:r w:rsidR="00532337" w:rsidRPr="004E7A34">
        <w:rPr>
          <w:rFonts w:ascii="Arial Narrow" w:hAnsi="Arial Narrow"/>
          <w:iCs/>
          <w:sz w:val="26"/>
          <w:szCs w:val="26"/>
          <w:lang w:val="es-CO"/>
        </w:rPr>
        <w:t xml:space="preserve"> </w:t>
      </w:r>
    </w:p>
    <w:p w14:paraId="7E2CBD3F" w14:textId="77777777" w:rsidR="00AA072B" w:rsidRPr="004E7A34" w:rsidRDefault="00AA072B" w:rsidP="004E7A34">
      <w:pPr>
        <w:pStyle w:val="Sinespaciado"/>
        <w:spacing w:line="276" w:lineRule="auto"/>
        <w:jc w:val="both"/>
        <w:rPr>
          <w:rFonts w:ascii="Arial Narrow" w:hAnsi="Arial Narrow"/>
          <w:b/>
          <w:sz w:val="26"/>
          <w:szCs w:val="26"/>
        </w:rPr>
      </w:pPr>
    </w:p>
    <w:p w14:paraId="1565154C" w14:textId="63A0972F" w:rsidR="00E15D2D" w:rsidRPr="004E7A34" w:rsidRDefault="00123CA5" w:rsidP="004E7A34">
      <w:pPr>
        <w:pStyle w:val="Sinespaciado"/>
        <w:spacing w:line="276" w:lineRule="auto"/>
        <w:jc w:val="both"/>
        <w:rPr>
          <w:rFonts w:ascii="Arial Narrow" w:hAnsi="Arial Narrow"/>
          <w:sz w:val="26"/>
          <w:szCs w:val="26"/>
        </w:rPr>
      </w:pPr>
      <w:r w:rsidRPr="004E7A34">
        <w:rPr>
          <w:rFonts w:ascii="Arial Narrow" w:hAnsi="Arial Narrow"/>
          <w:b/>
          <w:sz w:val="26"/>
          <w:szCs w:val="26"/>
        </w:rPr>
        <w:t>4. Impugnación</w:t>
      </w:r>
      <w:r w:rsidR="00AA072B" w:rsidRPr="004E7A34">
        <w:rPr>
          <w:rFonts w:ascii="Arial Narrow" w:hAnsi="Arial Narrow"/>
          <w:b/>
          <w:sz w:val="26"/>
          <w:szCs w:val="26"/>
        </w:rPr>
        <w:t xml:space="preserve">: </w:t>
      </w:r>
      <w:r w:rsidR="00D70BA3" w:rsidRPr="004E7A34">
        <w:rPr>
          <w:rFonts w:ascii="Arial Narrow" w:hAnsi="Arial Narrow"/>
          <w:sz w:val="26"/>
          <w:szCs w:val="26"/>
        </w:rPr>
        <w:t xml:space="preserve">Al impugnar el fallo, la accionada </w:t>
      </w:r>
      <w:r w:rsidR="00267199" w:rsidRPr="004E7A34">
        <w:rPr>
          <w:rFonts w:ascii="Arial Narrow" w:hAnsi="Arial Narrow"/>
          <w:sz w:val="26"/>
          <w:szCs w:val="26"/>
        </w:rPr>
        <w:t>UGPP</w:t>
      </w:r>
      <w:r w:rsidR="00D70BA3" w:rsidRPr="004E7A34">
        <w:rPr>
          <w:rFonts w:ascii="Arial Narrow" w:hAnsi="Arial Narrow"/>
          <w:sz w:val="26"/>
          <w:szCs w:val="26"/>
        </w:rPr>
        <w:t xml:space="preserve"> insistió </w:t>
      </w:r>
      <w:r w:rsidR="00267199" w:rsidRPr="004E7A34">
        <w:rPr>
          <w:rFonts w:ascii="Arial Narrow" w:hAnsi="Arial Narrow"/>
          <w:sz w:val="26"/>
          <w:szCs w:val="26"/>
        </w:rPr>
        <w:t xml:space="preserve">en </w:t>
      </w:r>
      <w:r w:rsidR="00D70BA3" w:rsidRPr="004E7A34">
        <w:rPr>
          <w:rFonts w:ascii="Arial Narrow" w:hAnsi="Arial Narrow"/>
          <w:sz w:val="26"/>
          <w:szCs w:val="26"/>
        </w:rPr>
        <w:t xml:space="preserve">que </w:t>
      </w:r>
      <w:r w:rsidR="00267199" w:rsidRPr="004E7A34">
        <w:rPr>
          <w:rFonts w:ascii="Arial Narrow" w:hAnsi="Arial Narrow"/>
          <w:sz w:val="26"/>
          <w:szCs w:val="26"/>
        </w:rPr>
        <w:t xml:space="preserve">la negativa de esa entidad </w:t>
      </w:r>
      <w:r w:rsidR="00267199" w:rsidRPr="004E7A34">
        <w:rPr>
          <w:rFonts w:ascii="Arial Narrow" w:hAnsi="Arial Narrow"/>
          <w:sz w:val="26"/>
          <w:szCs w:val="26"/>
        </w:rPr>
        <w:lastRenderedPageBreak/>
        <w:t xml:space="preserve">a acceder al reconocimiento pensional </w:t>
      </w:r>
      <w:r w:rsidR="008A7112" w:rsidRPr="004E7A34">
        <w:rPr>
          <w:rFonts w:ascii="Arial Narrow" w:hAnsi="Arial Narrow"/>
          <w:sz w:val="26"/>
          <w:szCs w:val="26"/>
        </w:rPr>
        <w:t>reclamado</w:t>
      </w:r>
      <w:r w:rsidR="00267199" w:rsidRPr="004E7A34">
        <w:rPr>
          <w:rFonts w:ascii="Arial Narrow" w:hAnsi="Arial Narrow"/>
          <w:sz w:val="26"/>
          <w:szCs w:val="26"/>
        </w:rPr>
        <w:t xml:space="preserve"> estuvo sustentada e</w:t>
      </w:r>
      <w:r w:rsidR="00767774" w:rsidRPr="004E7A34">
        <w:rPr>
          <w:rFonts w:ascii="Arial Narrow" w:hAnsi="Arial Narrow"/>
          <w:sz w:val="26"/>
          <w:szCs w:val="26"/>
        </w:rPr>
        <w:t>n el ordenamiento legal vigente, según el</w:t>
      </w:r>
      <w:r w:rsidR="00267199" w:rsidRPr="004E7A34">
        <w:rPr>
          <w:rFonts w:ascii="Arial Narrow" w:hAnsi="Arial Narrow"/>
          <w:sz w:val="26"/>
          <w:szCs w:val="26"/>
        </w:rPr>
        <w:t xml:space="preserve"> cual los hijos de crianza, calidad que tampoco está acreditada en el sumario, no están</w:t>
      </w:r>
      <w:r w:rsidR="00767774" w:rsidRPr="004E7A34">
        <w:rPr>
          <w:rFonts w:ascii="Arial Narrow" w:hAnsi="Arial Narrow"/>
          <w:sz w:val="26"/>
          <w:szCs w:val="26"/>
        </w:rPr>
        <w:t xml:space="preserve"> enlistados como posibles</w:t>
      </w:r>
      <w:r w:rsidR="00267199" w:rsidRPr="004E7A34">
        <w:rPr>
          <w:rFonts w:ascii="Arial Narrow" w:hAnsi="Arial Narrow"/>
          <w:sz w:val="26"/>
          <w:szCs w:val="26"/>
        </w:rPr>
        <w:t xml:space="preserve"> beneficiarios de la pensión </w:t>
      </w:r>
      <w:r w:rsidR="00C214A4" w:rsidRPr="004E7A34">
        <w:rPr>
          <w:rFonts w:ascii="Arial Narrow" w:hAnsi="Arial Narrow"/>
          <w:sz w:val="26"/>
          <w:szCs w:val="26"/>
        </w:rPr>
        <w:t>de</w:t>
      </w:r>
      <w:r w:rsidR="00267199" w:rsidRPr="004E7A34">
        <w:rPr>
          <w:rFonts w:ascii="Arial Narrow" w:hAnsi="Arial Narrow"/>
          <w:sz w:val="26"/>
          <w:szCs w:val="26"/>
        </w:rPr>
        <w:t xml:space="preserve"> sobrevivencia</w:t>
      </w:r>
      <w:r w:rsidR="00C214A4" w:rsidRPr="004E7A34">
        <w:rPr>
          <w:rFonts w:ascii="Arial Narrow" w:hAnsi="Arial Narrow"/>
          <w:sz w:val="26"/>
          <w:szCs w:val="26"/>
        </w:rPr>
        <w:t>. Reiteró también</w:t>
      </w:r>
      <w:r w:rsidR="00267199" w:rsidRPr="004E7A34">
        <w:rPr>
          <w:rFonts w:ascii="Arial Narrow" w:hAnsi="Arial Narrow"/>
          <w:sz w:val="26"/>
          <w:szCs w:val="26"/>
        </w:rPr>
        <w:t xml:space="preserve"> que la acción de tutela no es el medio para ventilar cuestión como la alegada, pues </w:t>
      </w:r>
      <w:r w:rsidR="00C214A4" w:rsidRPr="004E7A34">
        <w:rPr>
          <w:rFonts w:ascii="Arial Narrow" w:hAnsi="Arial Narrow"/>
          <w:sz w:val="26"/>
          <w:szCs w:val="26"/>
        </w:rPr>
        <w:t>para ello se deben agotar los mecanismos ordinarios de defensa judicial, más aún si se tiene en cuenta que no se acredit</w:t>
      </w:r>
      <w:r w:rsidR="00AA1EE9" w:rsidRPr="004E7A34">
        <w:rPr>
          <w:rFonts w:ascii="Arial Narrow" w:hAnsi="Arial Narrow"/>
          <w:sz w:val="26"/>
          <w:szCs w:val="26"/>
        </w:rPr>
        <w:t>ó</w:t>
      </w:r>
      <w:r w:rsidR="00C214A4" w:rsidRPr="004E7A34">
        <w:rPr>
          <w:rFonts w:ascii="Arial Narrow" w:hAnsi="Arial Narrow"/>
          <w:sz w:val="26"/>
          <w:szCs w:val="26"/>
        </w:rPr>
        <w:t xml:space="preserve"> la inminencia de un perjuicio irremediable, y que se incumple el presupuesto de la inmediatez, teniendo en cuenta la fecha en que falleció la causante</w:t>
      </w:r>
      <w:r w:rsidR="000B64E3" w:rsidRPr="004E7A34">
        <w:rPr>
          <w:rStyle w:val="Refdenotaalpie"/>
          <w:rFonts w:ascii="Arial Narrow" w:hAnsi="Arial Narrow"/>
          <w:bCs/>
          <w:sz w:val="26"/>
          <w:szCs w:val="26"/>
        </w:rPr>
        <w:footnoteReference w:id="4"/>
      </w:r>
      <w:r w:rsidR="00E15D2D" w:rsidRPr="004E7A34">
        <w:rPr>
          <w:rFonts w:ascii="Arial Narrow" w:hAnsi="Arial Narrow"/>
          <w:sz w:val="26"/>
          <w:szCs w:val="26"/>
        </w:rPr>
        <w:t>.</w:t>
      </w:r>
    </w:p>
    <w:p w14:paraId="61EEBE61" w14:textId="77777777" w:rsidR="00361E94" w:rsidRPr="004E7A34" w:rsidRDefault="00361E94" w:rsidP="004E7A34">
      <w:pPr>
        <w:pStyle w:val="Sinespaciado"/>
        <w:tabs>
          <w:tab w:val="left" w:pos="1750"/>
        </w:tabs>
        <w:spacing w:line="276" w:lineRule="auto"/>
        <w:jc w:val="both"/>
        <w:rPr>
          <w:rFonts w:ascii="Arial Narrow" w:hAnsi="Arial Narrow"/>
          <w:sz w:val="26"/>
          <w:szCs w:val="26"/>
        </w:rPr>
      </w:pPr>
    </w:p>
    <w:p w14:paraId="1F0A6ACE" w14:textId="77777777" w:rsidR="00AA072B" w:rsidRPr="004E7A34" w:rsidRDefault="00AA072B" w:rsidP="004E7A34">
      <w:pPr>
        <w:pStyle w:val="Sinespaciado"/>
        <w:spacing w:line="276" w:lineRule="auto"/>
        <w:jc w:val="center"/>
        <w:rPr>
          <w:rFonts w:ascii="Arial Narrow" w:hAnsi="Arial Narrow"/>
          <w:sz w:val="26"/>
          <w:szCs w:val="26"/>
        </w:rPr>
      </w:pPr>
      <w:r w:rsidRPr="004E7A34">
        <w:rPr>
          <w:rFonts w:ascii="Arial Narrow" w:hAnsi="Arial Narrow"/>
          <w:b/>
          <w:bCs/>
          <w:sz w:val="26"/>
          <w:szCs w:val="26"/>
        </w:rPr>
        <w:t>CONSIDERACIONES</w:t>
      </w:r>
    </w:p>
    <w:p w14:paraId="6DB012F6" w14:textId="77777777" w:rsidR="00AA072B" w:rsidRPr="004E7A34" w:rsidRDefault="00AA072B" w:rsidP="004E7A34">
      <w:pPr>
        <w:pStyle w:val="Sinespaciado"/>
        <w:spacing w:line="276" w:lineRule="auto"/>
        <w:jc w:val="both"/>
        <w:rPr>
          <w:rFonts w:ascii="Arial Narrow" w:hAnsi="Arial Narrow"/>
          <w:sz w:val="26"/>
          <w:szCs w:val="26"/>
        </w:rPr>
      </w:pPr>
    </w:p>
    <w:p w14:paraId="16D45511" w14:textId="77777777" w:rsidR="00AA072B" w:rsidRPr="004E7A34" w:rsidRDefault="00AA072B" w:rsidP="004E7A34">
      <w:pPr>
        <w:pStyle w:val="Sinespaciado"/>
        <w:spacing w:line="276" w:lineRule="auto"/>
        <w:jc w:val="both"/>
        <w:rPr>
          <w:rFonts w:ascii="Arial Narrow" w:hAnsi="Arial Narrow"/>
          <w:sz w:val="26"/>
          <w:szCs w:val="26"/>
        </w:rPr>
      </w:pPr>
      <w:r w:rsidRPr="004E7A34">
        <w:rPr>
          <w:rFonts w:ascii="Arial Narrow" w:hAnsi="Arial Narrow"/>
          <w:b/>
          <w:sz w:val="26"/>
          <w:szCs w:val="26"/>
        </w:rPr>
        <w:t xml:space="preserve">1. </w:t>
      </w:r>
      <w:r w:rsidRPr="004E7A34">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6AD01DA7" w14:textId="77777777" w:rsidR="00AA072B" w:rsidRPr="004E7A34" w:rsidRDefault="00AA072B" w:rsidP="004E7A34">
      <w:pPr>
        <w:pStyle w:val="Sinespaciado"/>
        <w:spacing w:line="276" w:lineRule="auto"/>
        <w:jc w:val="both"/>
        <w:rPr>
          <w:rFonts w:ascii="Arial Narrow" w:hAnsi="Arial Narrow"/>
          <w:sz w:val="26"/>
          <w:szCs w:val="26"/>
        </w:rPr>
      </w:pPr>
    </w:p>
    <w:p w14:paraId="4D0E7D83" w14:textId="77777777" w:rsidR="00AA072B" w:rsidRPr="004E7A34" w:rsidRDefault="00AA072B" w:rsidP="004E7A34">
      <w:pPr>
        <w:pStyle w:val="Sinespaciado"/>
        <w:spacing w:line="276" w:lineRule="auto"/>
        <w:jc w:val="both"/>
        <w:rPr>
          <w:rFonts w:ascii="Arial Narrow" w:hAnsi="Arial Narrow"/>
          <w:sz w:val="26"/>
          <w:szCs w:val="26"/>
        </w:rPr>
      </w:pPr>
      <w:r w:rsidRPr="004E7A34">
        <w:rPr>
          <w:rFonts w:ascii="Arial Narrow" w:hAnsi="Arial Narrow"/>
          <w:b/>
          <w:sz w:val="26"/>
          <w:szCs w:val="26"/>
        </w:rPr>
        <w:t xml:space="preserve">2. </w:t>
      </w:r>
      <w:r w:rsidRPr="004E7A34">
        <w:rPr>
          <w:rFonts w:ascii="Arial Narrow" w:hAnsi="Arial Narrow"/>
          <w:sz w:val="26"/>
          <w:szCs w:val="26"/>
        </w:rPr>
        <w:t>E</w:t>
      </w:r>
      <w:r w:rsidR="00DE7978" w:rsidRPr="004E7A34">
        <w:rPr>
          <w:rFonts w:ascii="Arial Narrow" w:hAnsi="Arial Narrow"/>
          <w:sz w:val="26"/>
          <w:szCs w:val="26"/>
        </w:rPr>
        <w:t>n e</w:t>
      </w:r>
      <w:r w:rsidRPr="004E7A34">
        <w:rPr>
          <w:rFonts w:ascii="Arial Narrow" w:hAnsi="Arial Narrow"/>
          <w:sz w:val="26"/>
          <w:szCs w:val="26"/>
        </w:rPr>
        <w:t xml:space="preserve">l caso concreto la queja constitucional </w:t>
      </w:r>
      <w:r w:rsidR="006F5C2C" w:rsidRPr="004E7A34">
        <w:rPr>
          <w:rFonts w:ascii="Arial Narrow" w:hAnsi="Arial Narrow"/>
          <w:sz w:val="26"/>
          <w:szCs w:val="26"/>
        </w:rPr>
        <w:t xml:space="preserve">se </w:t>
      </w:r>
      <w:r w:rsidRPr="004E7A34">
        <w:rPr>
          <w:rFonts w:ascii="Arial Narrow" w:hAnsi="Arial Narrow"/>
          <w:sz w:val="26"/>
          <w:szCs w:val="26"/>
        </w:rPr>
        <w:t xml:space="preserve">plantea contra </w:t>
      </w:r>
      <w:r w:rsidR="00767774" w:rsidRPr="004E7A34">
        <w:rPr>
          <w:rFonts w:ascii="Arial Narrow" w:hAnsi="Arial Narrow"/>
          <w:sz w:val="26"/>
          <w:szCs w:val="26"/>
        </w:rPr>
        <w:t xml:space="preserve">a la decisión de la UGPP mediante la cual negó el reconocimiento y pago de la pensión de sobrevivientes solicitada a favor de </w:t>
      </w:r>
      <w:r w:rsidR="00767774" w:rsidRPr="004E7A34">
        <w:rPr>
          <w:rFonts w:ascii="Arial Narrow" w:hAnsi="Arial Narrow"/>
          <w:sz w:val="26"/>
          <w:szCs w:val="26"/>
          <w:lang w:val="es-CO"/>
        </w:rPr>
        <w:t>Luisa María Vélez Lobo</w:t>
      </w:r>
      <w:r w:rsidR="00CF0834" w:rsidRPr="004E7A34">
        <w:rPr>
          <w:rFonts w:ascii="Arial Narrow" w:hAnsi="Arial Narrow"/>
          <w:sz w:val="26"/>
          <w:szCs w:val="26"/>
        </w:rPr>
        <w:t xml:space="preserve">. </w:t>
      </w:r>
      <w:r w:rsidRPr="004E7A34">
        <w:rPr>
          <w:rFonts w:ascii="Arial Narrow" w:hAnsi="Arial Narrow" w:cs="Arial Narrow"/>
          <w:bCs/>
          <w:sz w:val="26"/>
          <w:szCs w:val="26"/>
          <w:lang w:eastAsia="es-MX"/>
        </w:rPr>
        <w:t xml:space="preserve">Frente a esa situación, </w:t>
      </w:r>
      <w:r w:rsidR="00FD6666" w:rsidRPr="004E7A34">
        <w:rPr>
          <w:rFonts w:ascii="Arial Narrow" w:hAnsi="Arial Narrow" w:cs="Arial Narrow"/>
          <w:bCs/>
          <w:sz w:val="26"/>
          <w:szCs w:val="26"/>
          <w:lang w:eastAsia="es-MX"/>
        </w:rPr>
        <w:t>alega</w:t>
      </w:r>
      <w:r w:rsidR="008F3C02" w:rsidRPr="004E7A34">
        <w:rPr>
          <w:rFonts w:ascii="Arial Narrow" w:hAnsi="Arial Narrow" w:cs="Arial Narrow"/>
          <w:bCs/>
          <w:sz w:val="26"/>
          <w:szCs w:val="26"/>
          <w:lang w:eastAsia="es-MX"/>
        </w:rPr>
        <w:t xml:space="preserve"> la </w:t>
      </w:r>
      <w:r w:rsidR="0024678B" w:rsidRPr="004E7A34">
        <w:rPr>
          <w:rFonts w:ascii="Arial Narrow" w:hAnsi="Arial Narrow" w:cs="Arial Narrow"/>
          <w:bCs/>
          <w:sz w:val="26"/>
          <w:szCs w:val="26"/>
          <w:lang w:eastAsia="es-MX"/>
        </w:rPr>
        <w:t>recurrente</w:t>
      </w:r>
      <w:r w:rsidR="008F3C02" w:rsidRPr="004E7A34">
        <w:rPr>
          <w:rFonts w:ascii="Arial Narrow" w:hAnsi="Arial Narrow" w:cs="Arial Narrow"/>
          <w:bCs/>
          <w:sz w:val="26"/>
          <w:szCs w:val="26"/>
          <w:lang w:eastAsia="es-MX"/>
        </w:rPr>
        <w:t xml:space="preserve"> </w:t>
      </w:r>
      <w:r w:rsidRPr="004E7A34">
        <w:rPr>
          <w:rFonts w:ascii="Arial Narrow" w:hAnsi="Arial Narrow" w:cs="Arial Narrow"/>
          <w:bCs/>
          <w:sz w:val="26"/>
          <w:szCs w:val="26"/>
          <w:lang w:eastAsia="es-MX"/>
        </w:rPr>
        <w:t>que</w:t>
      </w:r>
      <w:r w:rsidR="002D5CFF" w:rsidRPr="004E7A34">
        <w:rPr>
          <w:rFonts w:ascii="Arial Narrow" w:hAnsi="Arial Narrow" w:cs="Arial Narrow"/>
          <w:bCs/>
          <w:sz w:val="26"/>
          <w:szCs w:val="26"/>
          <w:lang w:eastAsia="es-MX"/>
        </w:rPr>
        <w:t xml:space="preserve"> </w:t>
      </w:r>
      <w:r w:rsidR="00767774" w:rsidRPr="004E7A34">
        <w:rPr>
          <w:rFonts w:ascii="Arial Narrow" w:hAnsi="Arial Narrow" w:cs="Arial Narrow"/>
          <w:bCs/>
          <w:sz w:val="26"/>
          <w:szCs w:val="26"/>
          <w:lang w:eastAsia="es-MX"/>
        </w:rPr>
        <w:t xml:space="preserve">la tutela es improcedente al incumplir los presupuestos de inmediatez y subsidiariedad, y que aquella determinación se adoptó de acuerdo con </w:t>
      </w:r>
      <w:r w:rsidR="00E92B27" w:rsidRPr="004E7A34">
        <w:rPr>
          <w:rFonts w:ascii="Arial Narrow" w:hAnsi="Arial Narrow" w:cs="Arial Narrow"/>
          <w:bCs/>
          <w:sz w:val="26"/>
          <w:szCs w:val="26"/>
          <w:lang w:eastAsia="es-MX"/>
        </w:rPr>
        <w:t>el ordenamiento legal vigente</w:t>
      </w:r>
      <w:r w:rsidR="002D5CFF" w:rsidRPr="004E7A34">
        <w:rPr>
          <w:rFonts w:ascii="Arial Narrow" w:hAnsi="Arial Narrow" w:cs="Arial Narrow"/>
          <w:bCs/>
          <w:sz w:val="26"/>
          <w:szCs w:val="26"/>
          <w:lang w:eastAsia="es-MX"/>
        </w:rPr>
        <w:t>.</w:t>
      </w:r>
    </w:p>
    <w:p w14:paraId="3FF1EF85" w14:textId="77777777" w:rsidR="002D5CFF" w:rsidRPr="004E7A34" w:rsidRDefault="002D5CFF" w:rsidP="004E7A34">
      <w:pPr>
        <w:pStyle w:val="Sinespaciado"/>
        <w:spacing w:line="276" w:lineRule="auto"/>
        <w:jc w:val="both"/>
        <w:rPr>
          <w:rFonts w:ascii="Arial Narrow" w:hAnsi="Arial Narrow"/>
          <w:sz w:val="26"/>
          <w:szCs w:val="26"/>
        </w:rPr>
      </w:pPr>
    </w:p>
    <w:p w14:paraId="3F7E8E7E" w14:textId="77777777" w:rsidR="002D5CFF" w:rsidRPr="004E7A34" w:rsidRDefault="002D5CFF" w:rsidP="004E7A34">
      <w:pPr>
        <w:pStyle w:val="Sinespaciado"/>
        <w:spacing w:line="276" w:lineRule="auto"/>
        <w:jc w:val="both"/>
        <w:rPr>
          <w:rFonts w:ascii="Arial Narrow" w:hAnsi="Arial Narrow"/>
          <w:sz w:val="26"/>
          <w:szCs w:val="26"/>
        </w:rPr>
      </w:pPr>
      <w:r w:rsidRPr="004E7A34">
        <w:rPr>
          <w:rFonts w:ascii="Arial Narrow" w:hAnsi="Arial Narrow"/>
          <w:bCs/>
          <w:sz w:val="26"/>
          <w:szCs w:val="26"/>
        </w:rPr>
        <w:t xml:space="preserve">De conformidad con lo anterior, el problema jurídico consiste en determinar si </w:t>
      </w:r>
      <w:r w:rsidR="00E92B27" w:rsidRPr="004E7A34">
        <w:rPr>
          <w:rFonts w:ascii="Arial Narrow" w:hAnsi="Arial Narrow"/>
          <w:bCs/>
          <w:sz w:val="26"/>
          <w:szCs w:val="26"/>
        </w:rPr>
        <w:t xml:space="preserve">la acción de tutela </w:t>
      </w:r>
      <w:r w:rsidRPr="004E7A34">
        <w:rPr>
          <w:rFonts w:ascii="Arial Narrow" w:hAnsi="Arial Narrow"/>
          <w:sz w:val="26"/>
          <w:szCs w:val="26"/>
        </w:rPr>
        <w:t>resulta</w:t>
      </w:r>
      <w:r w:rsidR="00E92B27" w:rsidRPr="004E7A34">
        <w:rPr>
          <w:rFonts w:ascii="Arial Narrow" w:hAnsi="Arial Narrow"/>
          <w:sz w:val="26"/>
          <w:szCs w:val="26"/>
        </w:rPr>
        <w:t xml:space="preserve"> procedente para dirimir tal conflicto y en caso positivo, si aquella negación del derecho a acceder a la pensión de </w:t>
      </w:r>
      <w:r w:rsidR="002701C2" w:rsidRPr="004E7A34">
        <w:rPr>
          <w:rFonts w:ascii="Arial Narrow" w:hAnsi="Arial Narrow"/>
          <w:sz w:val="26"/>
          <w:szCs w:val="26"/>
        </w:rPr>
        <w:t>sobreviviente</w:t>
      </w:r>
      <w:r w:rsidR="0039178A" w:rsidRPr="004E7A34">
        <w:rPr>
          <w:rFonts w:ascii="Arial Narrow" w:hAnsi="Arial Narrow"/>
          <w:sz w:val="26"/>
          <w:szCs w:val="26"/>
        </w:rPr>
        <w:t xml:space="preserve"> constituye o no lesión a las garantías fundamentales invocada</w:t>
      </w:r>
      <w:r w:rsidR="00E92B27" w:rsidRPr="004E7A34">
        <w:rPr>
          <w:rFonts w:ascii="Arial Narrow" w:hAnsi="Arial Narrow"/>
          <w:sz w:val="26"/>
          <w:szCs w:val="26"/>
        </w:rPr>
        <w:t>s en la demanda</w:t>
      </w:r>
      <w:r w:rsidRPr="004E7A34">
        <w:rPr>
          <w:rFonts w:ascii="Arial Narrow" w:hAnsi="Arial Narrow"/>
          <w:sz w:val="26"/>
          <w:szCs w:val="26"/>
        </w:rPr>
        <w:t xml:space="preserve">. </w:t>
      </w:r>
    </w:p>
    <w:p w14:paraId="08D7C012" w14:textId="77777777" w:rsidR="00436900" w:rsidRPr="004E7A34" w:rsidRDefault="00436900" w:rsidP="004E7A34">
      <w:pPr>
        <w:pStyle w:val="Sinespaciado"/>
        <w:spacing w:line="276" w:lineRule="auto"/>
        <w:jc w:val="both"/>
        <w:rPr>
          <w:rFonts w:ascii="Arial Narrow" w:hAnsi="Arial Narrow"/>
          <w:bCs/>
          <w:sz w:val="26"/>
          <w:szCs w:val="26"/>
        </w:rPr>
      </w:pPr>
    </w:p>
    <w:p w14:paraId="6724FFC2" w14:textId="6AA4739D" w:rsidR="000B64E3" w:rsidRPr="004E7A34" w:rsidRDefault="00E92B27" w:rsidP="004E7A34">
      <w:pPr>
        <w:pStyle w:val="Sinespaciado"/>
        <w:spacing w:line="276" w:lineRule="auto"/>
        <w:jc w:val="both"/>
        <w:rPr>
          <w:rStyle w:val="normaltextrun"/>
          <w:rFonts w:ascii="Arial Narrow" w:hAnsi="Arial Narrow"/>
          <w:color w:val="000000"/>
          <w:sz w:val="26"/>
          <w:szCs w:val="26"/>
          <w:shd w:val="clear" w:color="auto" w:fill="FFFFFF"/>
        </w:rPr>
      </w:pPr>
      <w:r w:rsidRPr="004E7A34">
        <w:rPr>
          <w:rStyle w:val="normaltextrun"/>
          <w:rFonts w:ascii="Arial Narrow" w:hAnsi="Arial Narrow"/>
          <w:b/>
          <w:bCs/>
          <w:color w:val="000000"/>
          <w:sz w:val="26"/>
          <w:szCs w:val="26"/>
          <w:shd w:val="clear" w:color="auto" w:fill="FFFFFF"/>
        </w:rPr>
        <w:t>3.</w:t>
      </w:r>
      <w:r w:rsidRPr="004E7A34">
        <w:rPr>
          <w:rStyle w:val="normaltextrun"/>
          <w:rFonts w:ascii="Arial Narrow" w:hAnsi="Arial Narrow"/>
          <w:color w:val="000000"/>
          <w:sz w:val="26"/>
          <w:szCs w:val="26"/>
          <w:shd w:val="clear" w:color="auto" w:fill="FFFFFF"/>
        </w:rPr>
        <w:t xml:space="preserve"> Se precisa, para comenzar, que no existe discusión sobre la legitimación en la causa. En efecto, </w:t>
      </w:r>
      <w:r w:rsidR="009F3509" w:rsidRPr="004E7A34">
        <w:rPr>
          <w:rStyle w:val="normaltextrun"/>
          <w:rFonts w:ascii="Arial Narrow" w:hAnsi="Arial Narrow"/>
          <w:color w:val="000000"/>
          <w:sz w:val="26"/>
          <w:szCs w:val="26"/>
          <w:shd w:val="clear" w:color="auto" w:fill="FFFFFF"/>
        </w:rPr>
        <w:t xml:space="preserve">la tiene por activa </w:t>
      </w:r>
      <w:r w:rsidRPr="004E7A34">
        <w:rPr>
          <w:rFonts w:ascii="Arial Narrow" w:hAnsi="Arial Narrow"/>
          <w:sz w:val="26"/>
          <w:szCs w:val="26"/>
          <w:lang w:val="es-CO"/>
        </w:rPr>
        <w:t>Luisa María Vélez Lobo</w:t>
      </w:r>
      <w:r w:rsidR="009F3509" w:rsidRPr="004E7A34">
        <w:rPr>
          <w:rFonts w:ascii="Arial Narrow" w:hAnsi="Arial Narrow"/>
          <w:sz w:val="26"/>
          <w:szCs w:val="26"/>
          <w:lang w:val="es-CO"/>
        </w:rPr>
        <w:t>, a quien se negó la sustitución pensional en el acto administrativo criticado.</w:t>
      </w:r>
      <w:r w:rsidR="005F51C5" w:rsidRPr="004E7A34">
        <w:rPr>
          <w:rFonts w:ascii="Arial Narrow" w:hAnsi="Arial Narrow"/>
          <w:sz w:val="26"/>
          <w:szCs w:val="26"/>
          <w:lang w:val="es-CO"/>
        </w:rPr>
        <w:t xml:space="preserve"> En su nombre actúa </w:t>
      </w:r>
      <w:r w:rsidRPr="004E7A34">
        <w:rPr>
          <w:rFonts w:ascii="Arial Narrow" w:hAnsi="Arial Narrow"/>
          <w:sz w:val="26"/>
          <w:szCs w:val="26"/>
        </w:rPr>
        <w:t xml:space="preserve">su </w:t>
      </w:r>
      <w:r w:rsidR="00A516AA" w:rsidRPr="004E7A34">
        <w:rPr>
          <w:rFonts w:ascii="Arial Narrow" w:hAnsi="Arial Narrow"/>
          <w:sz w:val="26"/>
          <w:szCs w:val="26"/>
        </w:rPr>
        <w:t>progenitora</w:t>
      </w:r>
      <w:r w:rsidRPr="004E7A34">
        <w:rPr>
          <w:rStyle w:val="normaltextrun"/>
          <w:rFonts w:ascii="Arial Narrow" w:hAnsi="Arial Narrow"/>
          <w:color w:val="000000"/>
          <w:sz w:val="26"/>
          <w:szCs w:val="26"/>
          <w:shd w:val="clear" w:color="auto" w:fill="FFFFFF"/>
        </w:rPr>
        <w:t>, en condición de</w:t>
      </w:r>
      <w:r w:rsidR="000B64E3" w:rsidRPr="004E7A34">
        <w:rPr>
          <w:rStyle w:val="normaltextrun"/>
          <w:rFonts w:ascii="Arial Narrow" w:hAnsi="Arial Narrow"/>
          <w:color w:val="000000"/>
          <w:sz w:val="26"/>
          <w:szCs w:val="26"/>
          <w:shd w:val="clear" w:color="auto" w:fill="FFFFFF"/>
        </w:rPr>
        <w:t xml:space="preserve"> curadora en virtud de la designación que se realizó mediante sentencia de interdicción del 22 de noviembre de 2017</w:t>
      </w:r>
      <w:r w:rsidR="000B64E3" w:rsidRPr="004E7A34">
        <w:rPr>
          <w:rStyle w:val="Refdenotaalpie"/>
          <w:rFonts w:ascii="Arial Narrow" w:hAnsi="Arial Narrow"/>
          <w:color w:val="000000"/>
          <w:sz w:val="26"/>
          <w:szCs w:val="26"/>
          <w:shd w:val="clear" w:color="auto" w:fill="FFFFFF"/>
        </w:rPr>
        <w:footnoteReference w:id="5"/>
      </w:r>
      <w:r w:rsidR="000B64E3" w:rsidRPr="004E7A34">
        <w:rPr>
          <w:rStyle w:val="normaltextrun"/>
          <w:rFonts w:ascii="Arial Narrow" w:hAnsi="Arial Narrow"/>
          <w:color w:val="000000"/>
          <w:sz w:val="26"/>
          <w:szCs w:val="26"/>
          <w:shd w:val="clear" w:color="auto" w:fill="FFFFFF"/>
        </w:rPr>
        <w:t xml:space="preserve">, providencia </w:t>
      </w:r>
      <w:r w:rsidR="00006F0F" w:rsidRPr="004E7A34">
        <w:rPr>
          <w:rStyle w:val="normaltextrun"/>
          <w:rFonts w:ascii="Arial Narrow" w:hAnsi="Arial Narrow"/>
          <w:color w:val="000000"/>
          <w:sz w:val="26"/>
          <w:szCs w:val="26"/>
          <w:shd w:val="clear" w:color="auto" w:fill="FFFFFF"/>
        </w:rPr>
        <w:t>que se encuentra inscrita</w:t>
      </w:r>
      <w:r w:rsidR="000B64E3" w:rsidRPr="004E7A34">
        <w:rPr>
          <w:rStyle w:val="normaltextrun"/>
          <w:rFonts w:ascii="Arial Narrow" w:hAnsi="Arial Narrow"/>
          <w:color w:val="000000"/>
          <w:sz w:val="26"/>
          <w:szCs w:val="26"/>
          <w:shd w:val="clear" w:color="auto" w:fill="FFFFFF"/>
        </w:rPr>
        <w:t xml:space="preserve"> en el registro civil de aquella</w:t>
      </w:r>
      <w:r w:rsidR="000B64E3" w:rsidRPr="004E7A34">
        <w:rPr>
          <w:rStyle w:val="Refdenotaalpie"/>
          <w:rFonts w:ascii="Arial Narrow" w:hAnsi="Arial Narrow"/>
          <w:color w:val="000000"/>
          <w:sz w:val="26"/>
          <w:szCs w:val="26"/>
          <w:shd w:val="clear" w:color="auto" w:fill="FFFFFF"/>
        </w:rPr>
        <w:footnoteReference w:id="6"/>
      </w:r>
      <w:r w:rsidR="000B64E3" w:rsidRPr="004E7A34">
        <w:rPr>
          <w:rStyle w:val="normaltextrun"/>
          <w:rFonts w:ascii="Arial Narrow" w:hAnsi="Arial Narrow"/>
          <w:color w:val="000000"/>
          <w:sz w:val="26"/>
          <w:szCs w:val="26"/>
          <w:shd w:val="clear" w:color="auto" w:fill="FFFFFF"/>
        </w:rPr>
        <w:t>. Valga aclarar que</w:t>
      </w:r>
      <w:r w:rsidR="00850B58" w:rsidRPr="004E7A34">
        <w:rPr>
          <w:rStyle w:val="normaltextrun"/>
          <w:rFonts w:ascii="Arial Narrow" w:hAnsi="Arial Narrow"/>
          <w:color w:val="000000"/>
          <w:sz w:val="26"/>
          <w:szCs w:val="26"/>
          <w:shd w:val="clear" w:color="auto" w:fill="FFFFFF"/>
        </w:rPr>
        <w:t xml:space="preserve"> el ejercicio de</w:t>
      </w:r>
      <w:r w:rsidR="000B64E3" w:rsidRPr="004E7A34">
        <w:rPr>
          <w:rStyle w:val="normaltextrun"/>
          <w:rFonts w:ascii="Arial Narrow" w:hAnsi="Arial Narrow"/>
          <w:color w:val="000000"/>
          <w:sz w:val="26"/>
          <w:szCs w:val="26"/>
          <w:shd w:val="clear" w:color="auto" w:fill="FFFFFF"/>
        </w:rPr>
        <w:t xml:space="preserve"> dicha curaduría</w:t>
      </w:r>
      <w:r w:rsidR="00850B58" w:rsidRPr="004E7A34">
        <w:rPr>
          <w:rStyle w:val="normaltextrun"/>
          <w:rFonts w:ascii="Arial Narrow" w:hAnsi="Arial Narrow"/>
          <w:color w:val="000000"/>
          <w:sz w:val="26"/>
          <w:szCs w:val="26"/>
          <w:shd w:val="clear" w:color="auto" w:fill="FFFFFF"/>
        </w:rPr>
        <w:t>,</w:t>
      </w:r>
      <w:r w:rsidR="000B64E3" w:rsidRPr="004E7A34">
        <w:rPr>
          <w:rStyle w:val="normaltextrun"/>
          <w:rFonts w:ascii="Arial Narrow" w:hAnsi="Arial Narrow"/>
          <w:color w:val="000000"/>
          <w:sz w:val="26"/>
          <w:szCs w:val="26"/>
          <w:shd w:val="clear" w:color="auto" w:fill="FFFFFF"/>
        </w:rPr>
        <w:t xml:space="preserve"> </w:t>
      </w:r>
      <w:r w:rsidR="00850B58" w:rsidRPr="004E7A34">
        <w:rPr>
          <w:rStyle w:val="normaltextrun"/>
          <w:rFonts w:ascii="Arial Narrow" w:hAnsi="Arial Narrow"/>
          <w:color w:val="000000"/>
          <w:sz w:val="26"/>
          <w:szCs w:val="26"/>
          <w:shd w:val="clear" w:color="auto" w:fill="FFFFFF"/>
        </w:rPr>
        <w:t>d</w:t>
      </w:r>
      <w:r w:rsidR="000B64E3" w:rsidRPr="004E7A34">
        <w:rPr>
          <w:rStyle w:val="normaltextrun"/>
          <w:rFonts w:ascii="Arial Narrow" w:hAnsi="Arial Narrow"/>
          <w:color w:val="000000"/>
          <w:sz w:val="26"/>
          <w:szCs w:val="26"/>
          <w:shd w:val="clear" w:color="auto" w:fill="FFFFFF"/>
        </w:rPr>
        <w:t>e</w:t>
      </w:r>
      <w:r w:rsidR="00850B58" w:rsidRPr="004E7A34">
        <w:rPr>
          <w:rStyle w:val="normaltextrun"/>
          <w:rFonts w:ascii="Arial Narrow" w:hAnsi="Arial Narrow"/>
          <w:color w:val="000000"/>
          <w:sz w:val="26"/>
          <w:szCs w:val="26"/>
          <w:shd w:val="clear" w:color="auto" w:fill="FFFFFF"/>
        </w:rPr>
        <w:t xml:space="preserve"> acuerdo con</w:t>
      </w:r>
      <w:r w:rsidR="000B64E3" w:rsidRPr="004E7A34">
        <w:rPr>
          <w:rStyle w:val="normaltextrun"/>
          <w:rFonts w:ascii="Arial Narrow" w:hAnsi="Arial Narrow"/>
          <w:color w:val="000000"/>
          <w:sz w:val="26"/>
          <w:szCs w:val="26"/>
          <w:shd w:val="clear" w:color="auto" w:fill="FFFFFF"/>
        </w:rPr>
        <w:t xml:space="preserve"> el parágrafo del artículo 6º de la Ley 1996 de 2019, es admisible por haber sido decretada antes de la</w:t>
      </w:r>
      <w:r w:rsidR="00850B58" w:rsidRPr="004E7A34">
        <w:rPr>
          <w:rStyle w:val="normaltextrun"/>
          <w:rFonts w:ascii="Arial Narrow" w:hAnsi="Arial Narrow"/>
          <w:color w:val="000000"/>
          <w:sz w:val="26"/>
          <w:szCs w:val="26"/>
          <w:shd w:val="clear" w:color="auto" w:fill="FFFFFF"/>
        </w:rPr>
        <w:t xml:space="preserve"> entrada en vigencia de esa ley</w:t>
      </w:r>
      <w:r w:rsidR="00006F0F" w:rsidRPr="004E7A34">
        <w:rPr>
          <w:rStyle w:val="normaltextrun"/>
          <w:rFonts w:ascii="Arial Narrow" w:hAnsi="Arial Narrow"/>
          <w:color w:val="000000"/>
          <w:sz w:val="26"/>
          <w:szCs w:val="26"/>
          <w:shd w:val="clear" w:color="auto" w:fill="FFFFFF"/>
        </w:rPr>
        <w:t>,</w:t>
      </w:r>
      <w:r w:rsidR="000B64E3" w:rsidRPr="004E7A34">
        <w:rPr>
          <w:rStyle w:val="normaltextrun"/>
          <w:rFonts w:ascii="Arial Narrow" w:hAnsi="Arial Narrow"/>
          <w:color w:val="000000"/>
          <w:sz w:val="26"/>
          <w:szCs w:val="26"/>
          <w:shd w:val="clear" w:color="auto" w:fill="FFFFFF"/>
        </w:rPr>
        <w:t xml:space="preserve"> y</w:t>
      </w:r>
      <w:r w:rsidR="00850B58" w:rsidRPr="004E7A34">
        <w:rPr>
          <w:rStyle w:val="normaltextrun"/>
          <w:rFonts w:ascii="Arial Narrow" w:hAnsi="Arial Narrow"/>
          <w:color w:val="000000"/>
          <w:sz w:val="26"/>
          <w:szCs w:val="26"/>
          <w:shd w:val="clear" w:color="auto" w:fill="FFFFFF"/>
        </w:rPr>
        <w:t xml:space="preserve"> no</w:t>
      </w:r>
      <w:r w:rsidR="00006F0F" w:rsidRPr="004E7A34">
        <w:rPr>
          <w:rStyle w:val="normaltextrun"/>
          <w:rFonts w:ascii="Arial Narrow" w:hAnsi="Arial Narrow"/>
          <w:color w:val="000000"/>
          <w:sz w:val="26"/>
          <w:szCs w:val="26"/>
          <w:shd w:val="clear" w:color="auto" w:fill="FFFFFF"/>
        </w:rPr>
        <w:t xml:space="preserve"> haber entrad</w:t>
      </w:r>
      <w:r w:rsidR="003A6B71" w:rsidRPr="004E7A34">
        <w:rPr>
          <w:rStyle w:val="normaltextrun"/>
          <w:rFonts w:ascii="Arial Narrow" w:hAnsi="Arial Narrow"/>
          <w:color w:val="000000"/>
          <w:sz w:val="26"/>
          <w:szCs w:val="26"/>
          <w:shd w:val="clear" w:color="auto" w:fill="FFFFFF"/>
        </w:rPr>
        <w:t>o</w:t>
      </w:r>
      <w:r w:rsidR="00006F0F" w:rsidRPr="004E7A34">
        <w:rPr>
          <w:rStyle w:val="normaltextrun"/>
          <w:rFonts w:ascii="Arial Narrow" w:hAnsi="Arial Narrow"/>
          <w:color w:val="000000"/>
          <w:sz w:val="26"/>
          <w:szCs w:val="26"/>
          <w:shd w:val="clear" w:color="auto" w:fill="FFFFFF"/>
        </w:rPr>
        <w:t xml:space="preserve"> en vigencia aún el </w:t>
      </w:r>
      <w:r w:rsidR="000B64E3" w:rsidRPr="004E7A34">
        <w:rPr>
          <w:rStyle w:val="normaltextrun"/>
          <w:rFonts w:ascii="Arial Narrow" w:hAnsi="Arial Narrow"/>
          <w:color w:val="000000"/>
          <w:sz w:val="26"/>
          <w:szCs w:val="26"/>
          <w:shd w:val="clear" w:color="auto" w:fill="FFFFFF"/>
        </w:rPr>
        <w:t>proceso de revisión de la interdicción</w:t>
      </w:r>
      <w:r w:rsidR="00850B58" w:rsidRPr="004E7A34">
        <w:rPr>
          <w:rStyle w:val="normaltextrun"/>
          <w:rFonts w:ascii="Arial Narrow" w:hAnsi="Arial Narrow"/>
          <w:color w:val="000000"/>
          <w:sz w:val="26"/>
          <w:szCs w:val="26"/>
          <w:shd w:val="clear" w:color="auto" w:fill="FFFFFF"/>
        </w:rPr>
        <w:t>.</w:t>
      </w:r>
      <w:r w:rsidR="007A5BE9" w:rsidRPr="004E7A34">
        <w:rPr>
          <w:rStyle w:val="Refdenotaalpie"/>
          <w:rFonts w:ascii="Arial Narrow" w:hAnsi="Arial Narrow"/>
          <w:color w:val="000000"/>
          <w:sz w:val="26"/>
          <w:szCs w:val="26"/>
          <w:shd w:val="clear" w:color="auto" w:fill="FFFFFF"/>
        </w:rPr>
        <w:footnoteReference w:id="7"/>
      </w:r>
    </w:p>
    <w:p w14:paraId="1174911E" w14:textId="77777777" w:rsidR="000B64E3" w:rsidRPr="004E7A34" w:rsidRDefault="000B64E3" w:rsidP="004E7A34">
      <w:pPr>
        <w:pStyle w:val="Sinespaciado"/>
        <w:spacing w:line="276" w:lineRule="auto"/>
        <w:jc w:val="both"/>
        <w:rPr>
          <w:rStyle w:val="normaltextrun"/>
          <w:rFonts w:ascii="Arial Narrow" w:hAnsi="Arial Narrow"/>
          <w:color w:val="000000"/>
          <w:sz w:val="26"/>
          <w:szCs w:val="26"/>
          <w:shd w:val="clear" w:color="auto" w:fill="FFFFFF"/>
        </w:rPr>
      </w:pPr>
    </w:p>
    <w:p w14:paraId="3FEFE4FE" w14:textId="5AE86406" w:rsidR="00E92B27" w:rsidRPr="004E7A34" w:rsidRDefault="00E92B27" w:rsidP="004E7A34">
      <w:pPr>
        <w:pStyle w:val="Sinespaciado"/>
        <w:spacing w:line="276" w:lineRule="auto"/>
        <w:jc w:val="both"/>
        <w:rPr>
          <w:rStyle w:val="eop"/>
          <w:rFonts w:ascii="Arial Narrow" w:hAnsi="Arial Narrow"/>
          <w:color w:val="000000"/>
          <w:sz w:val="26"/>
          <w:szCs w:val="26"/>
          <w:shd w:val="clear" w:color="auto" w:fill="FFFFFF"/>
        </w:rPr>
      </w:pPr>
      <w:r w:rsidRPr="004E7A34">
        <w:rPr>
          <w:rStyle w:val="normaltextrun"/>
          <w:rFonts w:ascii="Arial Narrow" w:hAnsi="Arial Narrow"/>
          <w:color w:val="000000"/>
          <w:sz w:val="26"/>
          <w:szCs w:val="26"/>
          <w:shd w:val="clear" w:color="auto" w:fill="FFFFFF"/>
        </w:rPr>
        <w:t xml:space="preserve">Por pasiva está legitimada la </w:t>
      </w:r>
      <w:r w:rsidR="00A516AA" w:rsidRPr="004E7A34">
        <w:rPr>
          <w:rStyle w:val="normaltextrun"/>
          <w:rFonts w:ascii="Arial Narrow" w:hAnsi="Arial Narrow"/>
          <w:color w:val="000000"/>
          <w:sz w:val="26"/>
          <w:szCs w:val="26"/>
          <w:shd w:val="clear" w:color="auto" w:fill="FFFFFF"/>
        </w:rPr>
        <w:t>UGPP</w:t>
      </w:r>
      <w:r w:rsidRPr="004E7A34">
        <w:rPr>
          <w:rStyle w:val="normaltextrun"/>
          <w:rFonts w:ascii="Arial Narrow" w:hAnsi="Arial Narrow"/>
          <w:color w:val="000000"/>
          <w:sz w:val="26"/>
          <w:szCs w:val="26"/>
          <w:shd w:val="clear" w:color="auto" w:fill="FFFFFF"/>
        </w:rPr>
        <w:t>, entidad</w:t>
      </w:r>
      <w:r w:rsidR="00BF4B1B" w:rsidRPr="004E7A34">
        <w:rPr>
          <w:rStyle w:val="normaltextrun"/>
          <w:rFonts w:ascii="Arial Narrow" w:hAnsi="Arial Narrow"/>
          <w:color w:val="000000"/>
          <w:sz w:val="26"/>
          <w:szCs w:val="26"/>
          <w:shd w:val="clear" w:color="auto" w:fill="FFFFFF"/>
        </w:rPr>
        <w:t xml:space="preserve"> que expidió el acto administrativo censurado en la tutela</w:t>
      </w:r>
      <w:r w:rsidR="00A516AA" w:rsidRPr="004E7A34">
        <w:rPr>
          <w:rStyle w:val="normaltextrun"/>
          <w:rFonts w:ascii="Arial Narrow" w:hAnsi="Arial Narrow"/>
          <w:color w:val="000000"/>
          <w:sz w:val="26"/>
          <w:szCs w:val="26"/>
          <w:shd w:val="clear" w:color="auto" w:fill="FFFFFF"/>
        </w:rPr>
        <w:t>.</w:t>
      </w:r>
      <w:r w:rsidRPr="004E7A34">
        <w:rPr>
          <w:rStyle w:val="normaltextrun"/>
          <w:rFonts w:ascii="Arial Narrow" w:hAnsi="Arial Narrow"/>
          <w:color w:val="000000"/>
          <w:sz w:val="26"/>
          <w:szCs w:val="26"/>
          <w:shd w:val="clear" w:color="auto" w:fill="FFFFFF"/>
        </w:rPr>
        <w:t xml:space="preserve"> </w:t>
      </w:r>
      <w:r w:rsidR="00C26CC0" w:rsidRPr="004E7A34">
        <w:rPr>
          <w:rStyle w:val="normaltextrun"/>
          <w:rFonts w:ascii="Arial Narrow" w:hAnsi="Arial Narrow"/>
          <w:color w:val="000000"/>
          <w:sz w:val="26"/>
          <w:szCs w:val="26"/>
          <w:shd w:val="clear" w:color="auto" w:fill="FFFFFF"/>
        </w:rPr>
        <w:t>Dentro</w:t>
      </w:r>
      <w:r w:rsidR="00A516AA" w:rsidRPr="004E7A34">
        <w:rPr>
          <w:rStyle w:val="normaltextrun"/>
          <w:rFonts w:ascii="Arial Narrow" w:hAnsi="Arial Narrow"/>
          <w:color w:val="000000"/>
          <w:sz w:val="26"/>
          <w:szCs w:val="26"/>
          <w:shd w:val="clear" w:color="auto" w:fill="FFFFFF"/>
        </w:rPr>
        <w:t xml:space="preserve"> de esa entidad los funcionarios</w:t>
      </w:r>
      <w:r w:rsidRPr="004E7A34">
        <w:rPr>
          <w:rStyle w:val="normaltextrun"/>
          <w:rFonts w:ascii="Arial Narrow" w:hAnsi="Arial Narrow"/>
          <w:color w:val="000000"/>
          <w:sz w:val="26"/>
          <w:szCs w:val="26"/>
          <w:shd w:val="clear" w:color="auto" w:fill="FFFFFF"/>
        </w:rPr>
        <w:t xml:space="preserve"> competente</w:t>
      </w:r>
      <w:r w:rsidR="00A516AA" w:rsidRPr="004E7A34">
        <w:rPr>
          <w:rStyle w:val="normaltextrun"/>
          <w:rFonts w:ascii="Arial Narrow" w:hAnsi="Arial Narrow"/>
          <w:color w:val="000000"/>
          <w:sz w:val="26"/>
          <w:szCs w:val="26"/>
          <w:shd w:val="clear" w:color="auto" w:fill="FFFFFF"/>
        </w:rPr>
        <w:t>s</w:t>
      </w:r>
      <w:r w:rsidRPr="004E7A34">
        <w:rPr>
          <w:rStyle w:val="normaltextrun"/>
          <w:rFonts w:ascii="Arial Narrow" w:hAnsi="Arial Narrow"/>
          <w:color w:val="000000"/>
          <w:sz w:val="26"/>
          <w:szCs w:val="26"/>
          <w:shd w:val="clear" w:color="auto" w:fill="FFFFFF"/>
        </w:rPr>
        <w:t xml:space="preserve"> para atender el caso </w:t>
      </w:r>
      <w:r w:rsidR="00A516AA" w:rsidRPr="004E7A34">
        <w:rPr>
          <w:rFonts w:ascii="Arial Narrow" w:eastAsia="ArialMT" w:hAnsi="Arial Narrow" w:cs="ArialMT"/>
          <w:sz w:val="26"/>
          <w:szCs w:val="26"/>
          <w:lang w:val="es-CO" w:eastAsia="es-CO"/>
        </w:rPr>
        <w:t xml:space="preserve">son el </w:t>
      </w:r>
      <w:r w:rsidR="00A516AA" w:rsidRPr="004E7A34">
        <w:rPr>
          <w:rFonts w:ascii="Arial Narrow" w:eastAsia="Arial-BoldMT" w:hAnsi="Arial Narrow" w:cs="Arial-BoldMT"/>
          <w:bCs/>
          <w:sz w:val="26"/>
          <w:szCs w:val="26"/>
          <w:lang w:val="es-CO" w:eastAsia="es-CO"/>
        </w:rPr>
        <w:t>Director de Pensiones y el Subdirector de Determinación de Derechos Pensionales</w:t>
      </w:r>
      <w:r w:rsidRPr="004E7A34">
        <w:rPr>
          <w:rStyle w:val="normaltextrun"/>
          <w:rFonts w:ascii="Arial Narrow" w:hAnsi="Arial Narrow"/>
          <w:color w:val="000000"/>
          <w:sz w:val="26"/>
          <w:szCs w:val="26"/>
          <w:shd w:val="clear" w:color="auto" w:fill="FFFFFF"/>
        </w:rPr>
        <w:t>,</w:t>
      </w:r>
      <w:r w:rsidR="00A516AA" w:rsidRPr="004E7A34">
        <w:rPr>
          <w:rStyle w:val="normaltextrun"/>
          <w:rFonts w:ascii="Arial Narrow" w:hAnsi="Arial Narrow"/>
          <w:color w:val="000000"/>
          <w:sz w:val="26"/>
          <w:szCs w:val="26"/>
          <w:shd w:val="clear" w:color="auto" w:fill="FFFFFF"/>
        </w:rPr>
        <w:t xml:space="preserve"> quienes adoptaron las </w:t>
      </w:r>
      <w:r w:rsidR="00A516AA" w:rsidRPr="004E7A34">
        <w:rPr>
          <w:rStyle w:val="normaltextrun"/>
          <w:rFonts w:ascii="Arial Narrow" w:hAnsi="Arial Narrow"/>
          <w:color w:val="000000"/>
          <w:sz w:val="26"/>
          <w:szCs w:val="26"/>
          <w:shd w:val="clear" w:color="auto" w:fill="FFFFFF"/>
        </w:rPr>
        <w:lastRenderedPageBreak/>
        <w:t>decisiones</w:t>
      </w:r>
      <w:r w:rsidR="00E12FA6" w:rsidRPr="004E7A34">
        <w:rPr>
          <w:rStyle w:val="normaltextrun"/>
          <w:rFonts w:ascii="Arial Narrow" w:hAnsi="Arial Narrow"/>
          <w:color w:val="000000"/>
          <w:sz w:val="26"/>
          <w:szCs w:val="26"/>
          <w:shd w:val="clear" w:color="auto" w:fill="FFFFFF"/>
        </w:rPr>
        <w:t xml:space="preserve"> criticadas por este medio constitucional</w:t>
      </w:r>
      <w:r w:rsidR="00A516AA" w:rsidRPr="004E7A34">
        <w:rPr>
          <w:rStyle w:val="normaltextrun"/>
          <w:rFonts w:ascii="Arial Narrow" w:hAnsi="Arial Narrow"/>
          <w:color w:val="000000"/>
          <w:sz w:val="26"/>
          <w:szCs w:val="26"/>
          <w:shd w:val="clear" w:color="auto" w:fill="FFFFFF"/>
        </w:rPr>
        <w:t>, en doble instancia. En esta sede, a dichos funcionarios</w:t>
      </w:r>
      <w:r w:rsidRPr="004E7A34">
        <w:rPr>
          <w:rStyle w:val="normaltextrun"/>
          <w:rFonts w:ascii="Arial Narrow" w:hAnsi="Arial Narrow"/>
          <w:color w:val="000000"/>
          <w:sz w:val="26"/>
          <w:szCs w:val="26"/>
          <w:shd w:val="clear" w:color="auto" w:fill="FFFFFF"/>
        </w:rPr>
        <w:t xml:space="preserve"> se puso en conocimiento sobre la nulidad ocasionada por su falta de vinculación al trámite. Empe</w:t>
      </w:r>
      <w:r w:rsidR="00A516AA" w:rsidRPr="004E7A34">
        <w:rPr>
          <w:rStyle w:val="normaltextrun"/>
          <w:rFonts w:ascii="Arial Narrow" w:hAnsi="Arial Narrow"/>
          <w:color w:val="000000"/>
          <w:sz w:val="26"/>
          <w:szCs w:val="26"/>
          <w:shd w:val="clear" w:color="auto" w:fill="FFFFFF"/>
        </w:rPr>
        <w:t>ro, como no alegaron</w:t>
      </w:r>
      <w:r w:rsidRPr="004E7A34">
        <w:rPr>
          <w:rStyle w:val="normaltextrun"/>
          <w:rFonts w:ascii="Arial Narrow" w:hAnsi="Arial Narrow"/>
          <w:color w:val="000000"/>
          <w:sz w:val="26"/>
          <w:szCs w:val="26"/>
          <w:shd w:val="clear" w:color="auto" w:fill="FFFFFF"/>
        </w:rPr>
        <w:t xml:space="preserve"> tal irregularidad, la misma se considera saneada. </w:t>
      </w:r>
    </w:p>
    <w:p w14:paraId="7130CDD8" w14:textId="77777777" w:rsidR="003D02D6" w:rsidRPr="004E7A34" w:rsidRDefault="003D02D6" w:rsidP="004E7A34">
      <w:pPr>
        <w:pStyle w:val="Sinespaciado"/>
        <w:spacing w:line="276" w:lineRule="auto"/>
        <w:jc w:val="both"/>
        <w:rPr>
          <w:rFonts w:ascii="Arial Narrow" w:hAnsi="Arial Narrow"/>
          <w:sz w:val="26"/>
          <w:szCs w:val="26"/>
        </w:rPr>
      </w:pPr>
    </w:p>
    <w:p w14:paraId="7855D50C" w14:textId="77777777" w:rsidR="00A516AA" w:rsidRPr="004E7A34" w:rsidRDefault="00AA072B" w:rsidP="004E7A34">
      <w:pPr>
        <w:pStyle w:val="Sinespaciado"/>
        <w:spacing w:line="276" w:lineRule="auto"/>
        <w:jc w:val="both"/>
        <w:rPr>
          <w:rFonts w:ascii="Arial Narrow" w:hAnsi="Arial Narrow"/>
          <w:sz w:val="26"/>
          <w:szCs w:val="26"/>
        </w:rPr>
      </w:pPr>
      <w:r w:rsidRPr="004E7A34">
        <w:rPr>
          <w:rFonts w:ascii="Arial Narrow" w:hAnsi="Arial Narrow"/>
          <w:b/>
          <w:sz w:val="26"/>
          <w:szCs w:val="26"/>
        </w:rPr>
        <w:t xml:space="preserve">4. </w:t>
      </w:r>
      <w:r w:rsidR="00A516AA" w:rsidRPr="004E7A34">
        <w:rPr>
          <w:rFonts w:ascii="Arial Narrow" w:hAnsi="Arial Narrow"/>
          <w:sz w:val="26"/>
          <w:szCs w:val="26"/>
        </w:rPr>
        <w:t>Al proceso se incorporaron las siguientes pruebas documentales que sirven para resolver la cuest</w:t>
      </w:r>
      <w:r w:rsidR="00CC6C66" w:rsidRPr="004E7A34">
        <w:rPr>
          <w:rFonts w:ascii="Arial Narrow" w:hAnsi="Arial Narrow"/>
          <w:sz w:val="26"/>
          <w:szCs w:val="26"/>
        </w:rPr>
        <w:t>i</w:t>
      </w:r>
      <w:r w:rsidR="00A82FAC" w:rsidRPr="004E7A34">
        <w:rPr>
          <w:rFonts w:ascii="Arial Narrow" w:hAnsi="Arial Narrow"/>
          <w:sz w:val="26"/>
          <w:szCs w:val="26"/>
        </w:rPr>
        <w:t>ón:</w:t>
      </w:r>
    </w:p>
    <w:p w14:paraId="0FDB17B0" w14:textId="77777777" w:rsidR="00CC6C66" w:rsidRPr="004E7A34" w:rsidRDefault="00CC6C66" w:rsidP="004E7A34">
      <w:pPr>
        <w:pStyle w:val="Sinespaciado"/>
        <w:spacing w:line="276" w:lineRule="auto"/>
        <w:jc w:val="both"/>
        <w:rPr>
          <w:rFonts w:ascii="Arial Narrow" w:hAnsi="Arial Narrow"/>
          <w:sz w:val="26"/>
          <w:szCs w:val="26"/>
        </w:rPr>
      </w:pPr>
    </w:p>
    <w:p w14:paraId="632864D2" w14:textId="77777777" w:rsidR="00CC6C66" w:rsidRPr="004E7A34" w:rsidRDefault="00CC6C66" w:rsidP="004E7A34">
      <w:pPr>
        <w:pStyle w:val="Sinespaciado"/>
        <w:spacing w:line="276" w:lineRule="auto"/>
        <w:jc w:val="both"/>
        <w:rPr>
          <w:rFonts w:ascii="Arial Narrow" w:hAnsi="Arial Narrow"/>
          <w:sz w:val="26"/>
          <w:szCs w:val="26"/>
        </w:rPr>
      </w:pPr>
      <w:r w:rsidRPr="004E7A34">
        <w:rPr>
          <w:rFonts w:ascii="Arial Narrow" w:hAnsi="Arial Narrow"/>
          <w:sz w:val="26"/>
          <w:szCs w:val="26"/>
        </w:rPr>
        <w:t xml:space="preserve">4.1. Como ya se </w:t>
      </w:r>
      <w:proofErr w:type="gramStart"/>
      <w:r w:rsidRPr="004E7A34">
        <w:rPr>
          <w:rFonts w:ascii="Arial Narrow" w:hAnsi="Arial Narrow"/>
          <w:sz w:val="26"/>
          <w:szCs w:val="26"/>
        </w:rPr>
        <w:t>indicara</w:t>
      </w:r>
      <w:proofErr w:type="gramEnd"/>
      <w:r w:rsidRPr="004E7A34">
        <w:rPr>
          <w:rFonts w:ascii="Arial Narrow" w:hAnsi="Arial Narrow"/>
          <w:sz w:val="26"/>
          <w:szCs w:val="26"/>
        </w:rPr>
        <w:t xml:space="preserve">, mediante dictamen del 13 de enero de 2011, la Junta Regional de Invalidez de Risaralda determinó que </w:t>
      </w:r>
      <w:r w:rsidRPr="004E7A34">
        <w:rPr>
          <w:rFonts w:ascii="Arial Narrow" w:hAnsi="Arial Narrow"/>
          <w:sz w:val="26"/>
          <w:szCs w:val="26"/>
          <w:lang w:val="es-CO"/>
        </w:rPr>
        <w:t xml:space="preserve">Luisa María Vélez Lobo tiene una pérdida de la capacidad </w:t>
      </w:r>
      <w:r w:rsidR="00495E58" w:rsidRPr="004E7A34">
        <w:rPr>
          <w:rFonts w:ascii="Arial Narrow" w:hAnsi="Arial Narrow"/>
          <w:sz w:val="26"/>
          <w:szCs w:val="26"/>
          <w:lang w:val="es-CO"/>
        </w:rPr>
        <w:t xml:space="preserve">laboral </w:t>
      </w:r>
      <w:r w:rsidRPr="004E7A34">
        <w:rPr>
          <w:rFonts w:ascii="Arial Narrow" w:hAnsi="Arial Narrow"/>
          <w:sz w:val="26"/>
          <w:szCs w:val="26"/>
          <w:lang w:val="es-CO"/>
        </w:rPr>
        <w:t>del</w:t>
      </w:r>
      <w:r w:rsidRPr="004E7A34">
        <w:rPr>
          <w:rFonts w:ascii="Arial Narrow" w:hAnsi="Arial Narrow"/>
          <w:sz w:val="26"/>
          <w:szCs w:val="26"/>
        </w:rPr>
        <w:t xml:space="preserve"> </w:t>
      </w:r>
      <w:r w:rsidRPr="004E7A34">
        <w:rPr>
          <w:rFonts w:ascii="Arial Narrow" w:hAnsi="Arial Narrow"/>
          <w:bCs/>
          <w:sz w:val="26"/>
          <w:szCs w:val="26"/>
        </w:rPr>
        <w:t xml:space="preserve">70,55%, estructurada desde su nacimiento, con sustento en los </w:t>
      </w:r>
      <w:r w:rsidR="0062662E" w:rsidRPr="004E7A34">
        <w:rPr>
          <w:rFonts w:ascii="Arial Narrow" w:hAnsi="Arial Narrow"/>
          <w:bCs/>
          <w:sz w:val="26"/>
          <w:szCs w:val="26"/>
        </w:rPr>
        <w:t>diagnósticos de retraso mental, otros trastornos neurológicos y alteración del tracto urinario</w:t>
      </w:r>
      <w:r w:rsidR="0062662E" w:rsidRPr="004E7A34">
        <w:rPr>
          <w:rStyle w:val="Refdenotaalpie"/>
          <w:rFonts w:ascii="Arial Narrow" w:hAnsi="Arial Narrow"/>
          <w:color w:val="000000"/>
          <w:sz w:val="26"/>
          <w:szCs w:val="26"/>
          <w:shd w:val="clear" w:color="auto" w:fill="FFFFFF"/>
        </w:rPr>
        <w:footnoteReference w:id="8"/>
      </w:r>
      <w:r w:rsidRPr="004E7A34">
        <w:rPr>
          <w:rFonts w:ascii="Arial Narrow" w:hAnsi="Arial Narrow"/>
          <w:bCs/>
          <w:sz w:val="26"/>
          <w:szCs w:val="26"/>
        </w:rPr>
        <w:t>.</w:t>
      </w:r>
    </w:p>
    <w:p w14:paraId="1FB0BABC" w14:textId="77777777" w:rsidR="0062662E" w:rsidRPr="004E7A34" w:rsidRDefault="0062662E" w:rsidP="004E7A34">
      <w:pPr>
        <w:pStyle w:val="Sinespaciado"/>
        <w:spacing w:line="276" w:lineRule="auto"/>
        <w:jc w:val="both"/>
        <w:rPr>
          <w:rFonts w:ascii="Arial Narrow" w:hAnsi="Arial Narrow"/>
          <w:bCs/>
          <w:sz w:val="26"/>
          <w:szCs w:val="26"/>
        </w:rPr>
      </w:pPr>
    </w:p>
    <w:p w14:paraId="59F88E18" w14:textId="77777777" w:rsidR="0062662E" w:rsidRPr="004E7A34" w:rsidRDefault="00BC0256" w:rsidP="004E7A34">
      <w:pPr>
        <w:pStyle w:val="Sinespaciado"/>
        <w:spacing w:line="276" w:lineRule="auto"/>
        <w:jc w:val="both"/>
        <w:rPr>
          <w:rFonts w:ascii="Arial Narrow" w:hAnsi="Arial Narrow"/>
          <w:sz w:val="26"/>
          <w:szCs w:val="26"/>
        </w:rPr>
      </w:pPr>
      <w:r w:rsidRPr="004E7A34">
        <w:rPr>
          <w:rFonts w:ascii="Arial Narrow" w:hAnsi="Arial Narrow"/>
          <w:bCs/>
          <w:sz w:val="26"/>
          <w:szCs w:val="26"/>
        </w:rPr>
        <w:t xml:space="preserve">4.2. </w:t>
      </w:r>
      <w:r w:rsidR="0062662E" w:rsidRPr="004E7A34">
        <w:rPr>
          <w:rFonts w:ascii="Arial Narrow" w:hAnsi="Arial Narrow"/>
          <w:bCs/>
          <w:sz w:val="26"/>
          <w:szCs w:val="26"/>
        </w:rPr>
        <w:t>Mediante solicitud presentada</w:t>
      </w:r>
      <w:r w:rsidRPr="004E7A34">
        <w:rPr>
          <w:rFonts w:ascii="Arial Narrow" w:hAnsi="Arial Narrow"/>
          <w:bCs/>
          <w:sz w:val="26"/>
          <w:szCs w:val="26"/>
        </w:rPr>
        <w:t xml:space="preserve"> ante el ICBF</w:t>
      </w:r>
      <w:r w:rsidR="0062662E" w:rsidRPr="004E7A34">
        <w:rPr>
          <w:rFonts w:ascii="Arial Narrow" w:hAnsi="Arial Narrow"/>
          <w:bCs/>
          <w:sz w:val="26"/>
          <w:szCs w:val="26"/>
        </w:rPr>
        <w:t xml:space="preserve"> el 12 de agosto de 2010, los señores </w:t>
      </w:r>
      <w:r w:rsidRPr="004E7A34">
        <w:rPr>
          <w:rFonts w:ascii="Arial Narrow" w:hAnsi="Arial Narrow"/>
          <w:bCs/>
          <w:sz w:val="26"/>
          <w:szCs w:val="26"/>
        </w:rPr>
        <w:t xml:space="preserve">Martha Eugenia Lobo Franco y Julián David Vélez Gómez, padres biológicos de </w:t>
      </w:r>
      <w:r w:rsidRPr="004E7A34">
        <w:rPr>
          <w:rFonts w:ascii="Arial Narrow" w:hAnsi="Arial Narrow"/>
          <w:sz w:val="26"/>
          <w:szCs w:val="26"/>
          <w:lang w:val="es-CO"/>
        </w:rPr>
        <w:t>Luisa María, manifestaron su consentimiento de adopción respecto de su hija. Allí manifestaron que Alicia Franco Garcés es quien vela de manera económica y afectiva por aquella</w:t>
      </w:r>
      <w:r w:rsidRPr="004E7A34">
        <w:rPr>
          <w:rStyle w:val="Refdenotaalpie"/>
          <w:rFonts w:ascii="Arial Narrow" w:hAnsi="Arial Narrow"/>
          <w:color w:val="000000"/>
          <w:sz w:val="26"/>
          <w:szCs w:val="26"/>
          <w:shd w:val="clear" w:color="auto" w:fill="FFFFFF"/>
        </w:rPr>
        <w:footnoteReference w:id="9"/>
      </w:r>
      <w:r w:rsidRPr="004E7A34">
        <w:rPr>
          <w:rFonts w:ascii="Arial Narrow" w:hAnsi="Arial Narrow"/>
          <w:sz w:val="26"/>
          <w:szCs w:val="26"/>
        </w:rPr>
        <w:t>.</w:t>
      </w:r>
    </w:p>
    <w:p w14:paraId="2F7019B8" w14:textId="77777777" w:rsidR="00BC0256" w:rsidRPr="004E7A34" w:rsidRDefault="00BC0256" w:rsidP="004E7A34">
      <w:pPr>
        <w:pStyle w:val="Sinespaciado"/>
        <w:spacing w:line="276" w:lineRule="auto"/>
        <w:jc w:val="both"/>
        <w:rPr>
          <w:rFonts w:ascii="Arial Narrow" w:hAnsi="Arial Narrow"/>
          <w:sz w:val="26"/>
          <w:szCs w:val="26"/>
        </w:rPr>
      </w:pPr>
    </w:p>
    <w:p w14:paraId="7A976A01" w14:textId="77777777" w:rsidR="005243A1" w:rsidRPr="004E7A34" w:rsidRDefault="00BC0256" w:rsidP="004E7A34">
      <w:pPr>
        <w:pStyle w:val="Sinespaciado"/>
        <w:spacing w:line="276" w:lineRule="auto"/>
        <w:jc w:val="both"/>
        <w:rPr>
          <w:rFonts w:ascii="Arial Narrow" w:hAnsi="Arial Narrow"/>
          <w:sz w:val="26"/>
          <w:szCs w:val="26"/>
          <w:lang w:val="es-CO"/>
        </w:rPr>
      </w:pPr>
      <w:r w:rsidRPr="004E7A34">
        <w:rPr>
          <w:rFonts w:ascii="Arial Narrow" w:hAnsi="Arial Narrow"/>
          <w:sz w:val="26"/>
          <w:szCs w:val="26"/>
        </w:rPr>
        <w:t xml:space="preserve">4.3. La anterior petición dio lugar al inicio del procedimiento administrativo correspondiente en el cual: (i) el 16 de septiembre de 2010 </w:t>
      </w:r>
      <w:r w:rsidR="00291AEA" w:rsidRPr="004E7A34">
        <w:rPr>
          <w:rFonts w:ascii="Arial Narrow" w:hAnsi="Arial Narrow"/>
          <w:sz w:val="26"/>
          <w:szCs w:val="26"/>
        </w:rPr>
        <w:t xml:space="preserve">la </w:t>
      </w:r>
      <w:r w:rsidRPr="004E7A34">
        <w:rPr>
          <w:rFonts w:ascii="Arial Narrow" w:hAnsi="Arial Narrow"/>
          <w:sz w:val="26"/>
          <w:szCs w:val="26"/>
        </w:rPr>
        <w:t xml:space="preserve">psicóloga del ICBF rindió informe en </w:t>
      </w:r>
      <w:r w:rsidR="00A82FAC" w:rsidRPr="004E7A34">
        <w:rPr>
          <w:rFonts w:ascii="Arial Narrow" w:hAnsi="Arial Narrow"/>
          <w:sz w:val="26"/>
          <w:szCs w:val="26"/>
        </w:rPr>
        <w:t>el que</w:t>
      </w:r>
      <w:r w:rsidRPr="004E7A34">
        <w:rPr>
          <w:rFonts w:ascii="Arial Narrow" w:hAnsi="Arial Narrow"/>
          <w:sz w:val="26"/>
          <w:szCs w:val="26"/>
        </w:rPr>
        <w:t xml:space="preserve"> indicó que los padres de </w:t>
      </w:r>
      <w:r w:rsidR="00F2008B" w:rsidRPr="004E7A34">
        <w:rPr>
          <w:rFonts w:ascii="Arial Narrow" w:hAnsi="Arial Narrow"/>
          <w:sz w:val="26"/>
          <w:szCs w:val="26"/>
          <w:lang w:val="es-CO"/>
        </w:rPr>
        <w:t>Luisa María Vélez Lobo</w:t>
      </w:r>
      <w:r w:rsidR="00F2008B" w:rsidRPr="004E7A34">
        <w:rPr>
          <w:rStyle w:val="Refdenotaalpie"/>
          <w:rFonts w:ascii="Arial Narrow" w:hAnsi="Arial Narrow"/>
          <w:color w:val="000000"/>
          <w:sz w:val="26"/>
          <w:szCs w:val="26"/>
          <w:shd w:val="clear" w:color="auto" w:fill="FFFFFF"/>
        </w:rPr>
        <w:t xml:space="preserve"> </w:t>
      </w:r>
      <w:r w:rsidR="00F2008B" w:rsidRPr="004E7A34">
        <w:rPr>
          <w:rFonts w:ascii="Arial Narrow" w:hAnsi="Arial Narrow"/>
          <w:color w:val="000000"/>
          <w:sz w:val="26"/>
          <w:szCs w:val="26"/>
          <w:shd w:val="clear" w:color="auto" w:fill="FFFFFF"/>
        </w:rPr>
        <w:t xml:space="preserve">han presentado negligencia respecto de ella y que su abuela </w:t>
      </w:r>
      <w:r w:rsidR="00F2008B" w:rsidRPr="004E7A34">
        <w:rPr>
          <w:rFonts w:ascii="Arial Narrow" w:hAnsi="Arial Narrow"/>
          <w:sz w:val="26"/>
          <w:szCs w:val="26"/>
          <w:lang w:val="es-CO"/>
        </w:rPr>
        <w:t>Alicia Franco Garcés es quien le ha proporcionado cuidados necesarios y especiales desde su nacimiento</w:t>
      </w:r>
      <w:r w:rsidRPr="004E7A34">
        <w:rPr>
          <w:rStyle w:val="Refdenotaalpie"/>
          <w:rFonts w:ascii="Arial Narrow" w:hAnsi="Arial Narrow"/>
          <w:color w:val="000000"/>
          <w:sz w:val="26"/>
          <w:szCs w:val="26"/>
          <w:shd w:val="clear" w:color="auto" w:fill="FFFFFF"/>
        </w:rPr>
        <w:footnoteReference w:id="10"/>
      </w:r>
      <w:r w:rsidR="00F2008B" w:rsidRPr="004E7A34">
        <w:rPr>
          <w:rFonts w:ascii="Arial Narrow" w:hAnsi="Arial Narrow"/>
          <w:sz w:val="26"/>
          <w:szCs w:val="26"/>
          <w:lang w:val="es-CO"/>
        </w:rPr>
        <w:t xml:space="preserve">; (ii) se recibió declaración a </w:t>
      </w:r>
      <w:r w:rsidR="00F2008B" w:rsidRPr="004E7A34">
        <w:rPr>
          <w:rFonts w:ascii="Arial Narrow" w:hAnsi="Arial Narrow"/>
          <w:bCs/>
          <w:sz w:val="26"/>
          <w:szCs w:val="26"/>
        </w:rPr>
        <w:t>Martha Eugenia Lobo Franco y a Julián David Vélez Gómez, en la cual coincidieron</w:t>
      </w:r>
      <w:r w:rsidR="003E7527" w:rsidRPr="004E7A34">
        <w:rPr>
          <w:rFonts w:ascii="Arial Narrow" w:hAnsi="Arial Narrow"/>
          <w:bCs/>
          <w:sz w:val="26"/>
          <w:szCs w:val="26"/>
        </w:rPr>
        <w:t xml:space="preserve"> en expresar sobre</w:t>
      </w:r>
      <w:r w:rsidR="00F2008B" w:rsidRPr="004E7A34">
        <w:rPr>
          <w:rFonts w:ascii="Arial Narrow" w:hAnsi="Arial Narrow"/>
          <w:bCs/>
          <w:sz w:val="26"/>
          <w:szCs w:val="26"/>
        </w:rPr>
        <w:t xml:space="preserve"> su incapacidad de desempeñar sus roles materno y paterno</w:t>
      </w:r>
      <w:r w:rsidR="003E7527" w:rsidRPr="004E7A34">
        <w:rPr>
          <w:rFonts w:ascii="Arial Narrow" w:hAnsi="Arial Narrow"/>
          <w:bCs/>
          <w:sz w:val="26"/>
          <w:szCs w:val="26"/>
        </w:rPr>
        <w:t xml:space="preserve"> y que </w:t>
      </w:r>
      <w:r w:rsidR="003E7527" w:rsidRPr="004E7A34">
        <w:rPr>
          <w:rFonts w:ascii="Arial Narrow" w:hAnsi="Arial Narrow"/>
          <w:sz w:val="26"/>
          <w:szCs w:val="26"/>
          <w:lang w:val="es-CO"/>
        </w:rPr>
        <w:t>Alicia Franco Garcés es quien se encarga enteramente del cuidado de su hija</w:t>
      </w:r>
      <w:r w:rsidR="00F2008B" w:rsidRPr="004E7A34">
        <w:rPr>
          <w:rStyle w:val="Refdenotaalpie"/>
          <w:rFonts w:ascii="Arial Narrow" w:hAnsi="Arial Narrow"/>
          <w:color w:val="000000"/>
          <w:sz w:val="26"/>
          <w:szCs w:val="26"/>
          <w:shd w:val="clear" w:color="auto" w:fill="FFFFFF"/>
        </w:rPr>
        <w:footnoteReference w:id="11"/>
      </w:r>
      <w:r w:rsidR="003E7527" w:rsidRPr="004E7A34">
        <w:rPr>
          <w:rFonts w:ascii="Arial Narrow" w:hAnsi="Arial Narrow"/>
          <w:sz w:val="26"/>
          <w:szCs w:val="26"/>
        </w:rPr>
        <w:t xml:space="preserve">, lo cual fue corroborado por la citada señora </w:t>
      </w:r>
      <w:r w:rsidR="003E7527" w:rsidRPr="004E7A34">
        <w:rPr>
          <w:rFonts w:ascii="Arial Narrow" w:hAnsi="Arial Narrow"/>
          <w:sz w:val="26"/>
          <w:szCs w:val="26"/>
          <w:lang w:val="es-CO"/>
        </w:rPr>
        <w:t>Franco Garcés</w:t>
      </w:r>
      <w:r w:rsidR="003E7527" w:rsidRPr="004E7A34">
        <w:rPr>
          <w:rStyle w:val="Refdenotaalpie"/>
          <w:rFonts w:ascii="Arial Narrow" w:hAnsi="Arial Narrow"/>
          <w:color w:val="000000"/>
          <w:sz w:val="26"/>
          <w:szCs w:val="26"/>
          <w:shd w:val="clear" w:color="auto" w:fill="FFFFFF"/>
        </w:rPr>
        <w:footnoteReference w:id="12"/>
      </w:r>
      <w:r w:rsidR="003E7527" w:rsidRPr="004E7A34">
        <w:rPr>
          <w:rFonts w:ascii="Arial Narrow" w:hAnsi="Arial Narrow"/>
          <w:sz w:val="26"/>
          <w:szCs w:val="26"/>
          <w:lang w:val="es-CO"/>
        </w:rPr>
        <w:t xml:space="preserve">. </w:t>
      </w:r>
      <w:r w:rsidR="00291AEA" w:rsidRPr="004E7A34">
        <w:rPr>
          <w:rFonts w:ascii="Arial Narrow" w:hAnsi="Arial Narrow"/>
          <w:sz w:val="26"/>
          <w:szCs w:val="26"/>
          <w:lang w:val="es-CO"/>
        </w:rPr>
        <w:t>Además,</w:t>
      </w:r>
      <w:r w:rsidR="003E7527" w:rsidRPr="004E7A34">
        <w:rPr>
          <w:rFonts w:ascii="Arial Narrow" w:hAnsi="Arial Narrow"/>
          <w:sz w:val="26"/>
          <w:szCs w:val="26"/>
          <w:lang w:val="es-CO"/>
        </w:rPr>
        <w:t xml:space="preserve"> frente a esas manifestaciones de los padres biológicos la psicóloga del ICBF indicó que era</w:t>
      </w:r>
      <w:r w:rsidR="00A82FAC" w:rsidRPr="004E7A34">
        <w:rPr>
          <w:rFonts w:ascii="Arial Narrow" w:hAnsi="Arial Narrow"/>
          <w:sz w:val="26"/>
          <w:szCs w:val="26"/>
          <w:lang w:val="es-CO"/>
        </w:rPr>
        <w:t>n</w:t>
      </w:r>
      <w:r w:rsidR="003E7527" w:rsidRPr="004E7A34">
        <w:rPr>
          <w:rFonts w:ascii="Arial Narrow" w:hAnsi="Arial Narrow"/>
          <w:sz w:val="26"/>
          <w:szCs w:val="26"/>
          <w:lang w:val="es-CO"/>
        </w:rPr>
        <w:t xml:space="preserve"> coherente</w:t>
      </w:r>
      <w:r w:rsidR="00A82FAC" w:rsidRPr="004E7A34">
        <w:rPr>
          <w:rFonts w:ascii="Arial Narrow" w:hAnsi="Arial Narrow"/>
          <w:sz w:val="26"/>
          <w:szCs w:val="26"/>
          <w:lang w:val="es-CO"/>
        </w:rPr>
        <w:t>s</w:t>
      </w:r>
      <w:r w:rsidR="003E7527" w:rsidRPr="004E7A34">
        <w:rPr>
          <w:rFonts w:ascii="Arial Narrow" w:hAnsi="Arial Narrow"/>
          <w:sz w:val="26"/>
          <w:szCs w:val="26"/>
          <w:lang w:val="es-CO"/>
        </w:rPr>
        <w:t xml:space="preserve"> y que son muestra clara de su consentimiento para entregar a su hija en adopción</w:t>
      </w:r>
      <w:r w:rsidR="003E7527" w:rsidRPr="004E7A34">
        <w:rPr>
          <w:rStyle w:val="Refdenotaalpie"/>
          <w:rFonts w:ascii="Arial Narrow" w:hAnsi="Arial Narrow"/>
          <w:color w:val="000000"/>
          <w:sz w:val="26"/>
          <w:szCs w:val="26"/>
          <w:shd w:val="clear" w:color="auto" w:fill="FFFFFF"/>
        </w:rPr>
        <w:footnoteReference w:id="13"/>
      </w:r>
      <w:r w:rsidR="003E7527" w:rsidRPr="004E7A34">
        <w:rPr>
          <w:rFonts w:ascii="Arial Narrow" w:hAnsi="Arial Narrow"/>
          <w:sz w:val="26"/>
          <w:szCs w:val="26"/>
          <w:lang w:val="es-CO"/>
        </w:rPr>
        <w:t xml:space="preserve"> y (</w:t>
      </w:r>
      <w:proofErr w:type="spellStart"/>
      <w:r w:rsidR="003E7527" w:rsidRPr="004E7A34">
        <w:rPr>
          <w:rFonts w:ascii="Arial Narrow" w:hAnsi="Arial Narrow"/>
          <w:sz w:val="26"/>
          <w:szCs w:val="26"/>
          <w:lang w:val="es-CO"/>
        </w:rPr>
        <w:t>iii</w:t>
      </w:r>
      <w:proofErr w:type="spellEnd"/>
      <w:r w:rsidR="003E7527" w:rsidRPr="004E7A34">
        <w:rPr>
          <w:rFonts w:ascii="Arial Narrow" w:hAnsi="Arial Narrow"/>
          <w:sz w:val="26"/>
          <w:szCs w:val="26"/>
          <w:lang w:val="es-CO"/>
        </w:rPr>
        <w:t>) el 9 de diciembre de 2010, surtido el trámite de rigor, se declaró en firme el consentimiento adoptivo</w:t>
      </w:r>
      <w:r w:rsidR="003E7527" w:rsidRPr="004E7A34">
        <w:rPr>
          <w:rStyle w:val="Refdenotaalpie"/>
          <w:rFonts w:ascii="Arial Narrow" w:hAnsi="Arial Narrow"/>
          <w:color w:val="000000"/>
          <w:sz w:val="26"/>
          <w:szCs w:val="26"/>
          <w:shd w:val="clear" w:color="auto" w:fill="FFFFFF"/>
        </w:rPr>
        <w:footnoteReference w:id="14"/>
      </w:r>
      <w:r w:rsidR="003E7527" w:rsidRPr="004E7A34">
        <w:rPr>
          <w:rFonts w:ascii="Arial Narrow" w:hAnsi="Arial Narrow"/>
          <w:sz w:val="26"/>
          <w:szCs w:val="26"/>
          <w:lang w:val="es-CO"/>
        </w:rPr>
        <w:t>.</w:t>
      </w:r>
    </w:p>
    <w:p w14:paraId="1DCA911E" w14:textId="77777777" w:rsidR="005243A1" w:rsidRPr="004E7A34" w:rsidRDefault="005243A1" w:rsidP="004E7A34">
      <w:pPr>
        <w:pStyle w:val="Sinespaciado"/>
        <w:spacing w:line="276" w:lineRule="auto"/>
        <w:jc w:val="both"/>
        <w:rPr>
          <w:rFonts w:ascii="Arial Narrow" w:hAnsi="Arial Narrow"/>
          <w:sz w:val="26"/>
          <w:szCs w:val="26"/>
          <w:lang w:val="es-CO"/>
        </w:rPr>
      </w:pPr>
    </w:p>
    <w:p w14:paraId="7F2DDCF9" w14:textId="77777777" w:rsidR="00840A4F" w:rsidRPr="004E7A34" w:rsidRDefault="005243A1" w:rsidP="004E7A34">
      <w:pPr>
        <w:pStyle w:val="Sinespaciado"/>
        <w:spacing w:line="276" w:lineRule="auto"/>
        <w:jc w:val="both"/>
        <w:rPr>
          <w:rFonts w:ascii="Arial Narrow" w:hAnsi="Arial Narrow"/>
          <w:sz w:val="26"/>
          <w:szCs w:val="26"/>
          <w:lang w:val="es-CO"/>
        </w:rPr>
      </w:pPr>
      <w:r w:rsidRPr="004E7A34">
        <w:rPr>
          <w:rFonts w:ascii="Arial Narrow" w:hAnsi="Arial Narrow"/>
          <w:sz w:val="26"/>
          <w:szCs w:val="26"/>
          <w:lang w:val="es-CO"/>
        </w:rPr>
        <w:t xml:space="preserve">4.4. </w:t>
      </w:r>
      <w:r w:rsidR="00840A4F" w:rsidRPr="004E7A34">
        <w:rPr>
          <w:rFonts w:ascii="Arial Narrow" w:hAnsi="Arial Narrow"/>
          <w:sz w:val="26"/>
          <w:szCs w:val="26"/>
          <w:lang w:val="es-CO"/>
        </w:rPr>
        <w:t>Alicia Franco Garcés falleció el 07 de enero de 2011</w:t>
      </w:r>
      <w:r w:rsidR="00840A4F" w:rsidRPr="004E7A34">
        <w:rPr>
          <w:rStyle w:val="Refdenotaalpie"/>
          <w:rFonts w:ascii="Arial Narrow" w:hAnsi="Arial Narrow"/>
          <w:color w:val="000000"/>
          <w:sz w:val="26"/>
          <w:szCs w:val="26"/>
          <w:shd w:val="clear" w:color="auto" w:fill="FFFFFF"/>
        </w:rPr>
        <w:footnoteReference w:id="15"/>
      </w:r>
      <w:r w:rsidR="00840A4F" w:rsidRPr="004E7A34">
        <w:rPr>
          <w:rFonts w:ascii="Arial Narrow" w:hAnsi="Arial Narrow"/>
          <w:sz w:val="26"/>
          <w:szCs w:val="26"/>
          <w:lang w:val="es-CO"/>
        </w:rPr>
        <w:t>.</w:t>
      </w:r>
    </w:p>
    <w:p w14:paraId="1D833BB0" w14:textId="77777777" w:rsidR="00850B58" w:rsidRPr="004E7A34" w:rsidRDefault="00850B58" w:rsidP="004E7A34">
      <w:pPr>
        <w:pStyle w:val="Sinespaciado"/>
        <w:spacing w:line="276" w:lineRule="auto"/>
        <w:jc w:val="both"/>
        <w:rPr>
          <w:rFonts w:ascii="Arial Narrow" w:hAnsi="Arial Narrow"/>
          <w:sz w:val="26"/>
          <w:szCs w:val="26"/>
          <w:lang w:val="es-CO"/>
        </w:rPr>
      </w:pPr>
    </w:p>
    <w:p w14:paraId="4E9592E6" w14:textId="77777777" w:rsidR="00850B58" w:rsidRPr="004E7A34" w:rsidRDefault="00850B58" w:rsidP="004E7A34">
      <w:pPr>
        <w:pStyle w:val="Sinespaciado"/>
        <w:spacing w:line="276" w:lineRule="auto"/>
        <w:jc w:val="both"/>
        <w:rPr>
          <w:rFonts w:ascii="Arial Narrow" w:hAnsi="Arial Narrow"/>
          <w:sz w:val="26"/>
          <w:szCs w:val="26"/>
        </w:rPr>
      </w:pPr>
      <w:r w:rsidRPr="004E7A34">
        <w:rPr>
          <w:rFonts w:ascii="Arial Narrow" w:hAnsi="Arial Narrow"/>
          <w:sz w:val="26"/>
          <w:szCs w:val="26"/>
          <w:lang w:val="es-CO"/>
        </w:rPr>
        <w:t>4.5.</w:t>
      </w:r>
      <w:r w:rsidR="00792253" w:rsidRPr="004E7A34">
        <w:rPr>
          <w:rFonts w:ascii="Arial Narrow" w:hAnsi="Arial Narrow"/>
          <w:sz w:val="26"/>
          <w:szCs w:val="26"/>
          <w:lang w:val="es-CO"/>
        </w:rPr>
        <w:t xml:space="preserve"> En constancia del 24 de abril de 2018, la Fiscalía 44 local de La Virginia dio cuenta de que en contra el señor </w:t>
      </w:r>
      <w:r w:rsidR="00792253" w:rsidRPr="004E7A34">
        <w:rPr>
          <w:rFonts w:ascii="Arial Narrow" w:hAnsi="Arial Narrow"/>
          <w:bCs/>
          <w:sz w:val="26"/>
          <w:szCs w:val="26"/>
        </w:rPr>
        <w:t xml:space="preserve">Julián David Vélez Gómez cursa investigación penal por el delito de inasistencia alimentaria de que </w:t>
      </w:r>
      <w:r w:rsidR="00792253" w:rsidRPr="004E7A34">
        <w:rPr>
          <w:rFonts w:ascii="Arial Narrow" w:hAnsi="Arial Narrow"/>
          <w:sz w:val="26"/>
          <w:szCs w:val="26"/>
          <w:lang w:val="es-CO"/>
        </w:rPr>
        <w:t>Luisa María Vélez Lobo es víctima</w:t>
      </w:r>
      <w:r w:rsidR="00792253" w:rsidRPr="004E7A34">
        <w:rPr>
          <w:rFonts w:ascii="Arial Narrow" w:hAnsi="Arial Narrow"/>
          <w:bCs/>
          <w:sz w:val="26"/>
          <w:szCs w:val="26"/>
        </w:rPr>
        <w:t xml:space="preserve">, </w:t>
      </w:r>
      <w:r w:rsidRPr="004E7A34">
        <w:rPr>
          <w:rFonts w:ascii="Arial Narrow" w:hAnsi="Arial Narrow"/>
          <w:sz w:val="26"/>
          <w:szCs w:val="26"/>
        </w:rPr>
        <w:t>por hec</w:t>
      </w:r>
      <w:r w:rsidR="00792253" w:rsidRPr="004E7A34">
        <w:rPr>
          <w:rFonts w:ascii="Arial Narrow" w:hAnsi="Arial Narrow"/>
          <w:sz w:val="26"/>
          <w:szCs w:val="26"/>
        </w:rPr>
        <w:t>hos ocurridos desde el año 2013</w:t>
      </w:r>
      <w:r w:rsidR="00792253" w:rsidRPr="004E7A34">
        <w:rPr>
          <w:rStyle w:val="Refdenotaalpie"/>
          <w:rFonts w:ascii="Arial Narrow" w:hAnsi="Arial Narrow"/>
          <w:color w:val="000000"/>
          <w:sz w:val="26"/>
          <w:szCs w:val="26"/>
          <w:shd w:val="clear" w:color="auto" w:fill="FFFFFF"/>
        </w:rPr>
        <w:footnoteReference w:id="16"/>
      </w:r>
      <w:r w:rsidR="00792253" w:rsidRPr="004E7A34">
        <w:rPr>
          <w:rFonts w:ascii="Arial Narrow" w:hAnsi="Arial Narrow"/>
          <w:sz w:val="26"/>
          <w:szCs w:val="26"/>
        </w:rPr>
        <w:t>.</w:t>
      </w:r>
      <w:r w:rsidRPr="004E7A34">
        <w:rPr>
          <w:rFonts w:ascii="Arial Narrow" w:hAnsi="Arial Narrow"/>
          <w:sz w:val="26"/>
          <w:szCs w:val="26"/>
        </w:rPr>
        <w:t xml:space="preserve"> </w:t>
      </w:r>
    </w:p>
    <w:p w14:paraId="5B3151BA" w14:textId="77777777" w:rsidR="00840A4F" w:rsidRPr="004E7A34" w:rsidRDefault="00840A4F" w:rsidP="004E7A34">
      <w:pPr>
        <w:pStyle w:val="Sinespaciado"/>
        <w:spacing w:line="276" w:lineRule="auto"/>
        <w:jc w:val="both"/>
        <w:rPr>
          <w:rFonts w:ascii="Arial Narrow" w:hAnsi="Arial Narrow"/>
          <w:sz w:val="26"/>
          <w:szCs w:val="26"/>
        </w:rPr>
      </w:pPr>
    </w:p>
    <w:p w14:paraId="0E19340D" w14:textId="77777777" w:rsidR="00BC0256" w:rsidRPr="004E7A34" w:rsidRDefault="00850B58" w:rsidP="004E7A34">
      <w:pPr>
        <w:pStyle w:val="Sinespaciado"/>
        <w:spacing w:line="276" w:lineRule="auto"/>
        <w:jc w:val="both"/>
        <w:rPr>
          <w:rFonts w:ascii="Arial Narrow" w:hAnsi="Arial Narrow"/>
          <w:sz w:val="26"/>
          <w:szCs w:val="26"/>
        </w:rPr>
      </w:pPr>
      <w:r w:rsidRPr="004E7A34">
        <w:rPr>
          <w:rFonts w:ascii="Arial Narrow" w:hAnsi="Arial Narrow"/>
          <w:sz w:val="26"/>
          <w:szCs w:val="26"/>
          <w:lang w:val="es-CO"/>
        </w:rPr>
        <w:t>4.6.</w:t>
      </w:r>
      <w:r w:rsidR="00840A4F" w:rsidRPr="004E7A34">
        <w:rPr>
          <w:rFonts w:ascii="Arial Narrow" w:hAnsi="Arial Narrow"/>
          <w:sz w:val="26"/>
          <w:szCs w:val="26"/>
          <w:lang w:val="es-CO"/>
        </w:rPr>
        <w:t xml:space="preserve"> </w:t>
      </w:r>
      <w:r w:rsidR="005243A1" w:rsidRPr="004E7A34">
        <w:rPr>
          <w:rFonts w:ascii="Arial Narrow" w:hAnsi="Arial Narrow"/>
          <w:sz w:val="26"/>
          <w:szCs w:val="26"/>
          <w:lang w:val="es-CO"/>
        </w:rPr>
        <w:t>El 15 de octubre de 2020</w:t>
      </w:r>
      <w:r w:rsidR="007550CD" w:rsidRPr="004E7A34">
        <w:rPr>
          <w:rStyle w:val="Refdenotaalpie"/>
          <w:rFonts w:ascii="Arial Narrow" w:hAnsi="Arial Narrow"/>
          <w:color w:val="000000"/>
          <w:sz w:val="26"/>
          <w:szCs w:val="26"/>
          <w:shd w:val="clear" w:color="auto" w:fill="FFFFFF"/>
        </w:rPr>
        <w:footnoteReference w:id="17"/>
      </w:r>
      <w:r w:rsidR="005243A1" w:rsidRPr="004E7A34">
        <w:rPr>
          <w:rFonts w:ascii="Arial Narrow" w:hAnsi="Arial Narrow"/>
          <w:sz w:val="26"/>
          <w:szCs w:val="26"/>
          <w:lang w:val="es-CO"/>
        </w:rPr>
        <w:t xml:space="preserve"> se elevó solicitud a la UGPP para obtener el reconocimiento de la pensión de sobreviviente a favor de Luisa María Vélez Lobo</w:t>
      </w:r>
      <w:r w:rsidR="00A82FAC" w:rsidRPr="004E7A34">
        <w:rPr>
          <w:rFonts w:ascii="Arial Narrow" w:hAnsi="Arial Narrow"/>
          <w:sz w:val="26"/>
          <w:szCs w:val="26"/>
          <w:lang w:val="es-CO"/>
        </w:rPr>
        <w:t>,</w:t>
      </w:r>
      <w:r w:rsidR="005243A1" w:rsidRPr="004E7A34">
        <w:rPr>
          <w:rFonts w:ascii="Arial Narrow" w:hAnsi="Arial Narrow"/>
          <w:sz w:val="26"/>
          <w:szCs w:val="26"/>
          <w:lang w:val="es-CO"/>
        </w:rPr>
        <w:t xml:space="preserve"> como beneficiaria de la causante</w:t>
      </w:r>
      <w:r w:rsidR="00840A4F" w:rsidRPr="004E7A34">
        <w:rPr>
          <w:rFonts w:ascii="Arial Narrow" w:hAnsi="Arial Narrow"/>
          <w:sz w:val="26"/>
          <w:szCs w:val="26"/>
          <w:lang w:val="es-CO"/>
        </w:rPr>
        <w:t xml:space="preserve"> Alicia Franco Garcés</w:t>
      </w:r>
      <w:r w:rsidR="005243A1" w:rsidRPr="004E7A34">
        <w:rPr>
          <w:rFonts w:ascii="Arial Narrow" w:hAnsi="Arial Narrow"/>
          <w:sz w:val="26"/>
          <w:szCs w:val="26"/>
          <w:lang w:val="es-CO"/>
        </w:rPr>
        <w:t xml:space="preserve">. </w:t>
      </w:r>
      <w:r w:rsidR="003E7527" w:rsidRPr="004E7A34">
        <w:rPr>
          <w:rFonts w:ascii="Arial Narrow" w:hAnsi="Arial Narrow"/>
          <w:sz w:val="26"/>
          <w:szCs w:val="26"/>
          <w:lang w:val="es-CO"/>
        </w:rPr>
        <w:t xml:space="preserve"> </w:t>
      </w:r>
      <w:r w:rsidR="003E7527" w:rsidRPr="004E7A34">
        <w:rPr>
          <w:rFonts w:ascii="Arial Narrow" w:hAnsi="Arial Narrow"/>
          <w:sz w:val="26"/>
          <w:szCs w:val="26"/>
        </w:rPr>
        <w:t xml:space="preserve"> </w:t>
      </w:r>
    </w:p>
    <w:p w14:paraId="77EE8447" w14:textId="77777777" w:rsidR="005243A1" w:rsidRPr="004E7A34" w:rsidRDefault="005243A1" w:rsidP="004E7A34">
      <w:pPr>
        <w:pStyle w:val="Sinespaciado"/>
        <w:spacing w:line="276" w:lineRule="auto"/>
        <w:jc w:val="both"/>
        <w:rPr>
          <w:rFonts w:ascii="Arial Narrow" w:hAnsi="Arial Narrow"/>
          <w:sz w:val="26"/>
          <w:szCs w:val="26"/>
        </w:rPr>
      </w:pPr>
    </w:p>
    <w:p w14:paraId="1455826B" w14:textId="77777777" w:rsidR="005243A1" w:rsidRPr="004E7A34" w:rsidRDefault="005243A1" w:rsidP="004E7A34">
      <w:pPr>
        <w:pStyle w:val="Sinespaciado"/>
        <w:spacing w:line="276" w:lineRule="auto"/>
        <w:jc w:val="both"/>
        <w:rPr>
          <w:rFonts w:ascii="Arial Narrow" w:hAnsi="Arial Narrow"/>
          <w:bCs/>
          <w:sz w:val="26"/>
          <w:szCs w:val="26"/>
        </w:rPr>
      </w:pPr>
      <w:r w:rsidRPr="004E7A34">
        <w:rPr>
          <w:rFonts w:ascii="Arial Narrow" w:hAnsi="Arial Narrow"/>
          <w:sz w:val="26"/>
          <w:szCs w:val="26"/>
        </w:rPr>
        <w:lastRenderedPageBreak/>
        <w:t>4.</w:t>
      </w:r>
      <w:r w:rsidR="00850B58" w:rsidRPr="004E7A34">
        <w:rPr>
          <w:rFonts w:ascii="Arial Narrow" w:hAnsi="Arial Narrow"/>
          <w:sz w:val="26"/>
          <w:szCs w:val="26"/>
        </w:rPr>
        <w:t>7</w:t>
      </w:r>
      <w:r w:rsidRPr="004E7A34">
        <w:rPr>
          <w:rFonts w:ascii="Arial Narrow" w:hAnsi="Arial Narrow"/>
          <w:sz w:val="26"/>
          <w:szCs w:val="26"/>
        </w:rPr>
        <w:t xml:space="preserve">. </w:t>
      </w:r>
      <w:bookmarkStart w:id="2" w:name="_Hlk83204012"/>
      <w:r w:rsidRPr="004E7A34">
        <w:rPr>
          <w:rFonts w:ascii="Arial Narrow" w:hAnsi="Arial Narrow"/>
          <w:bCs/>
          <w:sz w:val="26"/>
          <w:szCs w:val="26"/>
        </w:rPr>
        <w:t>Mediante Resolución RDP 027764 de 2 de diciembre de 2020, el Subdirector de Determinación de Derechos Pensionales de la UGPP, decidió negar dicho reconocimiento pensional, al haber sido solicitado por la nieta de la causante, vínculo familiar que no está contemplado en la ley entre aquellos que tienen derecho a la pensión de sobreviviente</w:t>
      </w:r>
      <w:bookmarkEnd w:id="2"/>
      <w:r w:rsidRPr="004E7A34">
        <w:rPr>
          <w:rStyle w:val="Refdenotaalpie"/>
          <w:rFonts w:ascii="Arial Narrow" w:hAnsi="Arial Narrow"/>
          <w:color w:val="000000"/>
          <w:sz w:val="26"/>
          <w:szCs w:val="26"/>
          <w:shd w:val="clear" w:color="auto" w:fill="FFFFFF"/>
        </w:rPr>
        <w:footnoteReference w:id="18"/>
      </w:r>
      <w:r w:rsidRPr="004E7A34">
        <w:rPr>
          <w:rFonts w:ascii="Arial Narrow" w:hAnsi="Arial Narrow"/>
          <w:bCs/>
          <w:sz w:val="26"/>
          <w:szCs w:val="26"/>
        </w:rPr>
        <w:t xml:space="preserve">. </w:t>
      </w:r>
    </w:p>
    <w:p w14:paraId="2F7908A1" w14:textId="77777777" w:rsidR="006D73C6" w:rsidRPr="004E7A34" w:rsidRDefault="006D73C6" w:rsidP="004E7A34">
      <w:pPr>
        <w:pStyle w:val="Sinespaciado"/>
        <w:spacing w:line="276" w:lineRule="auto"/>
        <w:jc w:val="both"/>
        <w:rPr>
          <w:rFonts w:ascii="Arial Narrow" w:hAnsi="Arial Narrow"/>
          <w:bCs/>
          <w:sz w:val="26"/>
          <w:szCs w:val="26"/>
        </w:rPr>
      </w:pPr>
    </w:p>
    <w:p w14:paraId="514CE673" w14:textId="77777777" w:rsidR="006D73C6" w:rsidRPr="004E7A34" w:rsidRDefault="006D73C6" w:rsidP="004E7A34">
      <w:pPr>
        <w:pStyle w:val="Sinespaciado"/>
        <w:spacing w:line="276" w:lineRule="auto"/>
        <w:jc w:val="both"/>
        <w:rPr>
          <w:rFonts w:ascii="Arial Narrow" w:hAnsi="Arial Narrow"/>
          <w:sz w:val="26"/>
          <w:szCs w:val="26"/>
          <w:lang w:val="es-CO"/>
        </w:rPr>
      </w:pPr>
      <w:r w:rsidRPr="004E7A34">
        <w:rPr>
          <w:rFonts w:ascii="Arial Narrow" w:hAnsi="Arial Narrow"/>
          <w:bCs/>
          <w:sz w:val="26"/>
          <w:szCs w:val="26"/>
        </w:rPr>
        <w:t>4.</w:t>
      </w:r>
      <w:r w:rsidR="00850B58" w:rsidRPr="004E7A34">
        <w:rPr>
          <w:rFonts w:ascii="Arial Narrow" w:hAnsi="Arial Narrow"/>
          <w:bCs/>
          <w:sz w:val="26"/>
          <w:szCs w:val="26"/>
        </w:rPr>
        <w:t>8</w:t>
      </w:r>
      <w:r w:rsidRPr="004E7A34">
        <w:rPr>
          <w:rFonts w:ascii="Arial Narrow" w:hAnsi="Arial Narrow"/>
          <w:bCs/>
          <w:sz w:val="26"/>
          <w:szCs w:val="26"/>
        </w:rPr>
        <w:t xml:space="preserve">. Contra ese acto administrativo se formuló recurso de apelación, con sustento en que </w:t>
      </w:r>
      <w:r w:rsidRPr="004E7A34">
        <w:rPr>
          <w:rFonts w:ascii="Arial Narrow" w:hAnsi="Arial Narrow"/>
          <w:sz w:val="26"/>
          <w:szCs w:val="26"/>
          <w:lang w:val="es-CO"/>
        </w:rPr>
        <w:t>Luisa María Vélez Lobo reúne la calidad de hija de crianza respecto de la causante, condición que también brinda la posibilidad de acceder a la sustitución pensional, de acuerdo con la jurisprudencia constitucional</w:t>
      </w:r>
      <w:r w:rsidRPr="004E7A34">
        <w:rPr>
          <w:rStyle w:val="Refdenotaalpie"/>
          <w:rFonts w:ascii="Arial Narrow" w:hAnsi="Arial Narrow"/>
          <w:color w:val="000000"/>
          <w:sz w:val="26"/>
          <w:szCs w:val="26"/>
          <w:shd w:val="clear" w:color="auto" w:fill="FFFFFF"/>
        </w:rPr>
        <w:footnoteReference w:id="19"/>
      </w:r>
      <w:r w:rsidRPr="004E7A34">
        <w:rPr>
          <w:rFonts w:ascii="Arial Narrow" w:hAnsi="Arial Narrow"/>
          <w:sz w:val="26"/>
          <w:szCs w:val="26"/>
          <w:lang w:val="es-CO"/>
        </w:rPr>
        <w:t>.</w:t>
      </w:r>
    </w:p>
    <w:p w14:paraId="0E319B14" w14:textId="77777777" w:rsidR="006D73C6" w:rsidRPr="004E7A34" w:rsidRDefault="006D73C6" w:rsidP="004E7A34">
      <w:pPr>
        <w:pStyle w:val="Sinespaciado"/>
        <w:spacing w:line="276" w:lineRule="auto"/>
        <w:jc w:val="both"/>
        <w:rPr>
          <w:rFonts w:ascii="Arial Narrow" w:hAnsi="Arial Narrow"/>
          <w:sz w:val="26"/>
          <w:szCs w:val="26"/>
          <w:lang w:val="es-CO"/>
        </w:rPr>
      </w:pPr>
    </w:p>
    <w:p w14:paraId="201704D1" w14:textId="475F5A18" w:rsidR="005243A1" w:rsidRPr="004E7A34" w:rsidRDefault="006D73C6" w:rsidP="004E7A34">
      <w:pPr>
        <w:pStyle w:val="Sinespaciado"/>
        <w:spacing w:line="276" w:lineRule="auto"/>
        <w:jc w:val="both"/>
        <w:rPr>
          <w:rFonts w:ascii="Arial Narrow" w:hAnsi="Arial Narrow"/>
          <w:bCs/>
          <w:sz w:val="26"/>
          <w:szCs w:val="26"/>
        </w:rPr>
      </w:pPr>
      <w:r w:rsidRPr="004E7A34">
        <w:rPr>
          <w:rFonts w:ascii="Arial Narrow" w:hAnsi="Arial Narrow"/>
          <w:sz w:val="26"/>
          <w:szCs w:val="26"/>
          <w:lang w:val="es-CO"/>
        </w:rPr>
        <w:t>4.</w:t>
      </w:r>
      <w:r w:rsidR="00850B58" w:rsidRPr="004E7A34">
        <w:rPr>
          <w:rFonts w:ascii="Arial Narrow" w:hAnsi="Arial Narrow"/>
          <w:sz w:val="26"/>
          <w:szCs w:val="26"/>
          <w:lang w:val="es-CO"/>
        </w:rPr>
        <w:t>9</w:t>
      </w:r>
      <w:r w:rsidRPr="004E7A34">
        <w:rPr>
          <w:rFonts w:ascii="Arial Narrow" w:hAnsi="Arial Narrow"/>
          <w:sz w:val="26"/>
          <w:szCs w:val="26"/>
          <w:lang w:val="es-CO"/>
        </w:rPr>
        <w:t>.</w:t>
      </w:r>
      <w:r w:rsidRPr="004E7A34">
        <w:rPr>
          <w:rFonts w:ascii="Arial Narrow" w:hAnsi="Arial Narrow"/>
          <w:bCs/>
          <w:sz w:val="26"/>
          <w:szCs w:val="26"/>
        </w:rPr>
        <w:t xml:space="preserve"> Por medio de </w:t>
      </w:r>
      <w:r w:rsidR="005243A1" w:rsidRPr="004E7A34">
        <w:rPr>
          <w:rFonts w:ascii="Arial Narrow" w:hAnsi="Arial Narrow"/>
          <w:bCs/>
          <w:sz w:val="26"/>
          <w:szCs w:val="26"/>
        </w:rPr>
        <w:t>Resolución RDP 003664 del 17 de febrero de 2021</w:t>
      </w:r>
      <w:r w:rsidRPr="004E7A34">
        <w:rPr>
          <w:rFonts w:ascii="Arial Narrow" w:hAnsi="Arial Narrow"/>
          <w:bCs/>
          <w:sz w:val="26"/>
          <w:szCs w:val="26"/>
        </w:rPr>
        <w:t>,</w:t>
      </w:r>
      <w:r w:rsidR="00A82FAC" w:rsidRPr="004E7A34">
        <w:rPr>
          <w:rFonts w:ascii="Arial Narrow" w:hAnsi="Arial Narrow"/>
          <w:bCs/>
          <w:sz w:val="26"/>
          <w:szCs w:val="26"/>
        </w:rPr>
        <w:t xml:space="preserve"> el</w:t>
      </w:r>
      <w:r w:rsidRPr="004E7A34">
        <w:rPr>
          <w:rFonts w:ascii="Arial Narrow" w:hAnsi="Arial Narrow"/>
          <w:bCs/>
          <w:sz w:val="26"/>
          <w:szCs w:val="26"/>
        </w:rPr>
        <w:t xml:space="preserve"> Director de Pensiones de la UGPP, confirmó la decisión recurrida fundamentado en que </w:t>
      </w:r>
      <w:r w:rsidR="00A82FAC" w:rsidRPr="004E7A34">
        <w:rPr>
          <w:rFonts w:ascii="Arial Narrow" w:hAnsi="Arial Narrow"/>
          <w:bCs/>
          <w:sz w:val="26"/>
          <w:szCs w:val="26"/>
        </w:rPr>
        <w:t>“</w:t>
      </w:r>
      <w:r w:rsidR="00A82FAC" w:rsidRPr="00FB3283">
        <w:rPr>
          <w:rFonts w:ascii="Arial Narrow" w:hAnsi="Arial Narrow"/>
          <w:bCs/>
          <w:sz w:val="24"/>
          <w:szCs w:val="26"/>
        </w:rPr>
        <w:t xml:space="preserve">… </w:t>
      </w:r>
      <w:r w:rsidRPr="00FB3283">
        <w:rPr>
          <w:rFonts w:ascii="Arial Narrow" w:hAnsi="Arial Narrow"/>
          <w:bCs/>
          <w:sz w:val="24"/>
          <w:szCs w:val="26"/>
        </w:rPr>
        <w:t>es de resaltar que en el presente caso la parte recurrente alega la calidad de hijo de crianza frente a lo que es pertinente señalar que en el Lineamientos 152 visible en el acta No. 1507 del 08 de junio de 2017., manifiesta… 1. Teniendo en cuenta que el legislador no incluyó a los nietos, ni los hijos de crianza como beneficiarios pensionales, y al no existir sentencia de unificación, sino pronunciamientos con alcance de antecedentes jurisprudenciales, que no han decantado, ni establecido reglas claras para su determinación, se considera por parte del Comité, que hasta tanto no se emita una sentencia de unificación, o un pronunciamiento que genere un precedente vinculante, en vía administrativa no se Lineamientos Comités Jurídicos reconocerá dicha solicitud, fundamentando esta negativa, en los argumentos los asuntos jurídicos, así como en la situación fáctica particular de cada caso</w:t>
      </w:r>
      <w:r w:rsidRPr="004E7A34">
        <w:rPr>
          <w:rFonts w:ascii="Arial Narrow" w:hAnsi="Arial Narrow"/>
          <w:bCs/>
          <w:sz w:val="26"/>
          <w:szCs w:val="26"/>
        </w:rPr>
        <w:t>”</w:t>
      </w:r>
      <w:r w:rsidR="007550CD" w:rsidRPr="004E7A34">
        <w:rPr>
          <w:rStyle w:val="Refdenotaalpie"/>
          <w:rFonts w:ascii="Arial Narrow" w:hAnsi="Arial Narrow"/>
          <w:color w:val="000000"/>
          <w:sz w:val="26"/>
          <w:szCs w:val="26"/>
          <w:shd w:val="clear" w:color="auto" w:fill="FFFFFF"/>
        </w:rPr>
        <w:footnoteReference w:id="20"/>
      </w:r>
      <w:r w:rsidR="007550CD" w:rsidRPr="004E7A34">
        <w:rPr>
          <w:rFonts w:ascii="Arial Narrow" w:hAnsi="Arial Narrow"/>
          <w:bCs/>
          <w:sz w:val="26"/>
          <w:szCs w:val="26"/>
        </w:rPr>
        <w:t>.</w:t>
      </w:r>
    </w:p>
    <w:p w14:paraId="2E208265" w14:textId="77777777" w:rsidR="00A516AA" w:rsidRPr="004E7A34" w:rsidRDefault="00A516AA" w:rsidP="004E7A34">
      <w:pPr>
        <w:pStyle w:val="Sinespaciado"/>
        <w:spacing w:line="276" w:lineRule="auto"/>
        <w:jc w:val="both"/>
        <w:rPr>
          <w:rFonts w:ascii="Arial Narrow" w:hAnsi="Arial Narrow"/>
          <w:b/>
          <w:sz w:val="26"/>
          <w:szCs w:val="26"/>
        </w:rPr>
      </w:pPr>
    </w:p>
    <w:p w14:paraId="30372692" w14:textId="13B48EF8" w:rsidR="0037505C" w:rsidRPr="004E7A34" w:rsidRDefault="00850B58" w:rsidP="004E7A34">
      <w:pPr>
        <w:pStyle w:val="Sinespaciado"/>
        <w:spacing w:line="276" w:lineRule="auto"/>
        <w:jc w:val="both"/>
        <w:rPr>
          <w:rFonts w:ascii="Arial Narrow" w:hAnsi="Arial Narrow"/>
          <w:sz w:val="26"/>
          <w:szCs w:val="26"/>
        </w:rPr>
      </w:pPr>
      <w:r w:rsidRPr="004E7A34">
        <w:rPr>
          <w:rFonts w:ascii="Arial Narrow" w:hAnsi="Arial Narrow"/>
          <w:sz w:val="26"/>
          <w:szCs w:val="26"/>
        </w:rPr>
        <w:t xml:space="preserve">4.10. </w:t>
      </w:r>
      <w:r w:rsidR="00792253" w:rsidRPr="004E7A34">
        <w:rPr>
          <w:rFonts w:ascii="Arial Narrow" w:hAnsi="Arial Narrow"/>
          <w:sz w:val="26"/>
          <w:szCs w:val="26"/>
        </w:rPr>
        <w:t xml:space="preserve">Se aportaron </w:t>
      </w:r>
      <w:r w:rsidRPr="004E7A34">
        <w:rPr>
          <w:rFonts w:ascii="Arial Narrow" w:hAnsi="Arial Narrow"/>
          <w:sz w:val="26"/>
          <w:szCs w:val="26"/>
        </w:rPr>
        <w:t xml:space="preserve">dos declaraciones </w:t>
      </w:r>
      <w:proofErr w:type="spellStart"/>
      <w:r w:rsidRPr="004E7A34">
        <w:rPr>
          <w:rFonts w:ascii="Arial Narrow" w:hAnsi="Arial Narrow"/>
          <w:sz w:val="26"/>
          <w:szCs w:val="26"/>
        </w:rPr>
        <w:t>extraproceso</w:t>
      </w:r>
      <w:proofErr w:type="spellEnd"/>
      <w:r w:rsidR="00792253" w:rsidRPr="004E7A34">
        <w:rPr>
          <w:rFonts w:ascii="Arial Narrow" w:hAnsi="Arial Narrow"/>
          <w:sz w:val="26"/>
          <w:szCs w:val="26"/>
        </w:rPr>
        <w:t xml:space="preserve"> del 19 de enero de 2021, suscritas por los señores Edmundo Valencia Sarria y Martha Lucia Franco de Valencia, en las que dan cuenta de que</w:t>
      </w:r>
      <w:r w:rsidR="0037505C" w:rsidRPr="004E7A34">
        <w:rPr>
          <w:rFonts w:ascii="Arial Narrow" w:hAnsi="Arial Narrow"/>
          <w:sz w:val="26"/>
          <w:szCs w:val="26"/>
        </w:rPr>
        <w:t xml:space="preserve"> a la actora</w:t>
      </w:r>
      <w:r w:rsidR="00792253" w:rsidRPr="004E7A34">
        <w:rPr>
          <w:rFonts w:ascii="Arial Narrow" w:hAnsi="Arial Narrow"/>
          <w:sz w:val="26"/>
          <w:szCs w:val="26"/>
        </w:rPr>
        <w:t xml:space="preserve"> </w:t>
      </w:r>
      <w:r w:rsidR="0037505C" w:rsidRPr="004E7A34">
        <w:rPr>
          <w:rFonts w:ascii="Arial Narrow" w:hAnsi="Arial Narrow"/>
          <w:sz w:val="26"/>
          <w:szCs w:val="26"/>
        </w:rPr>
        <w:t>“</w:t>
      </w:r>
      <w:r w:rsidR="0037505C" w:rsidRPr="00FB3283">
        <w:rPr>
          <w:rFonts w:ascii="Arial Narrow" w:hAnsi="Arial Narrow"/>
          <w:sz w:val="24"/>
          <w:szCs w:val="26"/>
        </w:rPr>
        <w:t>era su abuela quien le brindaba acompañamiento y protección, que desde que su abuela falleció está pasando por precarias condiciones… toda vez que la madre no pu</w:t>
      </w:r>
      <w:r w:rsidRPr="00FB3283">
        <w:rPr>
          <w:rFonts w:ascii="Arial Narrow" w:hAnsi="Arial Narrow"/>
          <w:sz w:val="24"/>
          <w:szCs w:val="26"/>
        </w:rPr>
        <w:t>de</w:t>
      </w:r>
      <w:r w:rsidR="0037505C" w:rsidRPr="00FB3283">
        <w:rPr>
          <w:rFonts w:ascii="Arial Narrow" w:hAnsi="Arial Narrow"/>
          <w:sz w:val="24"/>
          <w:szCs w:val="26"/>
        </w:rPr>
        <w:t xml:space="preserve"> (sic) laborar porque es quien cuida de LUIS MARÍA, razón por la cual no tiene como sufragar los gastos y manutención</w:t>
      </w:r>
      <w:r w:rsidR="00FB3283" w:rsidRPr="00FB3283">
        <w:rPr>
          <w:rFonts w:ascii="Arial Narrow" w:hAnsi="Arial Narrow"/>
          <w:sz w:val="26"/>
          <w:szCs w:val="26"/>
        </w:rPr>
        <w:t>”</w:t>
      </w:r>
      <w:r w:rsidR="0037505C" w:rsidRPr="004E7A34">
        <w:rPr>
          <w:rStyle w:val="Refdenotaalpie"/>
          <w:rFonts w:ascii="Arial Narrow" w:hAnsi="Arial Narrow"/>
          <w:color w:val="000000"/>
          <w:sz w:val="26"/>
          <w:szCs w:val="26"/>
          <w:shd w:val="clear" w:color="auto" w:fill="FFFFFF"/>
        </w:rPr>
        <w:footnoteReference w:id="21"/>
      </w:r>
      <w:r w:rsidR="0037505C" w:rsidRPr="004E7A34">
        <w:rPr>
          <w:rFonts w:ascii="Arial Narrow" w:hAnsi="Arial Narrow"/>
          <w:sz w:val="26"/>
          <w:szCs w:val="26"/>
        </w:rPr>
        <w:t>.</w:t>
      </w:r>
    </w:p>
    <w:p w14:paraId="4ECF8CA0" w14:textId="77777777" w:rsidR="00206EC6" w:rsidRPr="004E7A34" w:rsidRDefault="00206EC6" w:rsidP="004E7A34">
      <w:pPr>
        <w:pStyle w:val="Sinespaciado"/>
        <w:spacing w:line="276" w:lineRule="auto"/>
        <w:jc w:val="both"/>
        <w:rPr>
          <w:rFonts w:ascii="Arial Narrow" w:hAnsi="Arial Narrow"/>
          <w:b/>
          <w:sz w:val="26"/>
          <w:szCs w:val="26"/>
        </w:rPr>
      </w:pPr>
    </w:p>
    <w:p w14:paraId="0B52AAF3" w14:textId="77777777" w:rsidR="00E411BE" w:rsidRPr="004E7A34" w:rsidRDefault="007550CD" w:rsidP="004E7A34">
      <w:pPr>
        <w:pStyle w:val="Sinespaciado"/>
        <w:spacing w:line="276" w:lineRule="auto"/>
        <w:jc w:val="both"/>
        <w:rPr>
          <w:rFonts w:ascii="Arial Narrow" w:hAnsi="Arial Narrow"/>
          <w:sz w:val="26"/>
          <w:szCs w:val="26"/>
        </w:rPr>
      </w:pPr>
      <w:r w:rsidRPr="004E7A34">
        <w:rPr>
          <w:rFonts w:ascii="Arial Narrow" w:hAnsi="Arial Narrow"/>
          <w:b/>
          <w:sz w:val="26"/>
          <w:szCs w:val="26"/>
        </w:rPr>
        <w:t xml:space="preserve">5. </w:t>
      </w:r>
      <w:r w:rsidRPr="004E7A34">
        <w:rPr>
          <w:rFonts w:ascii="Arial Narrow" w:hAnsi="Arial Narrow"/>
          <w:sz w:val="26"/>
          <w:szCs w:val="26"/>
        </w:rPr>
        <w:t>De cara al análisis de procedibilidad del amparo, esas pruebas demuestran que, primero, se cumple el requisito de la inmediatez, como quiera que el trámite administrativo iniciado para obtener la pensión por esta vía reclamada</w:t>
      </w:r>
      <w:r w:rsidR="00A82FAC" w:rsidRPr="004E7A34">
        <w:rPr>
          <w:rFonts w:ascii="Arial Narrow" w:hAnsi="Arial Narrow"/>
          <w:sz w:val="26"/>
          <w:szCs w:val="26"/>
        </w:rPr>
        <w:t xml:space="preserve">, culminó </w:t>
      </w:r>
      <w:r w:rsidR="00E411BE" w:rsidRPr="004E7A34">
        <w:rPr>
          <w:rFonts w:ascii="Arial Narrow" w:hAnsi="Arial Narrow"/>
          <w:sz w:val="26"/>
          <w:szCs w:val="26"/>
        </w:rPr>
        <w:t>el 17</w:t>
      </w:r>
      <w:r w:rsidRPr="004E7A34">
        <w:rPr>
          <w:rFonts w:ascii="Arial Narrow" w:hAnsi="Arial Narrow"/>
          <w:sz w:val="26"/>
          <w:szCs w:val="26"/>
        </w:rPr>
        <w:t xml:space="preserve"> de febrero de este año, de manera que </w:t>
      </w:r>
      <w:r w:rsidR="00E411BE" w:rsidRPr="004E7A34">
        <w:rPr>
          <w:rFonts w:ascii="Arial Narrow" w:hAnsi="Arial Narrow"/>
          <w:sz w:val="26"/>
          <w:szCs w:val="26"/>
        </w:rPr>
        <w:t>si la acción de tutela se presentó el 10 de junio siguiente</w:t>
      </w:r>
      <w:r w:rsidR="00E411BE" w:rsidRPr="004E7A34">
        <w:rPr>
          <w:rStyle w:val="Refdenotaalpie"/>
          <w:rFonts w:ascii="Arial Narrow" w:hAnsi="Arial Narrow"/>
          <w:sz w:val="26"/>
          <w:szCs w:val="26"/>
        </w:rPr>
        <w:footnoteReference w:id="22"/>
      </w:r>
      <w:r w:rsidR="00E411BE" w:rsidRPr="004E7A34">
        <w:rPr>
          <w:rFonts w:ascii="Arial Narrow" w:hAnsi="Arial Narrow"/>
          <w:sz w:val="26"/>
          <w:szCs w:val="26"/>
        </w:rPr>
        <w:t xml:space="preserve">, entre uno y otro extremo temporal ni siquiera habían transcurrido cuatro meses, motivo por el cual el tiempo utilizado para acudir al amparo constitucional se considera </w:t>
      </w:r>
      <w:r w:rsidR="00AC24DA" w:rsidRPr="004E7A34">
        <w:rPr>
          <w:rFonts w:ascii="Arial Narrow" w:hAnsi="Arial Narrow"/>
          <w:sz w:val="26"/>
          <w:szCs w:val="26"/>
        </w:rPr>
        <w:t>razonable</w:t>
      </w:r>
      <w:r w:rsidR="00E411BE" w:rsidRPr="004E7A34">
        <w:rPr>
          <w:rFonts w:ascii="Arial Narrow" w:hAnsi="Arial Narrow"/>
          <w:sz w:val="26"/>
          <w:szCs w:val="26"/>
        </w:rPr>
        <w:t>.</w:t>
      </w:r>
      <w:r w:rsidR="00D97AE0" w:rsidRPr="004E7A34">
        <w:rPr>
          <w:rFonts w:ascii="Arial Narrow" w:hAnsi="Arial Narrow"/>
          <w:sz w:val="26"/>
          <w:szCs w:val="26"/>
        </w:rPr>
        <w:t xml:space="preserve"> </w:t>
      </w:r>
    </w:p>
    <w:p w14:paraId="7D74D110" w14:textId="77777777" w:rsidR="00E411BE" w:rsidRPr="004E7A34" w:rsidRDefault="00E411BE" w:rsidP="004E7A34">
      <w:pPr>
        <w:pStyle w:val="Sinespaciado"/>
        <w:spacing w:line="276" w:lineRule="auto"/>
        <w:jc w:val="both"/>
        <w:rPr>
          <w:rFonts w:ascii="Arial Narrow" w:hAnsi="Arial Narrow"/>
          <w:sz w:val="26"/>
          <w:szCs w:val="26"/>
        </w:rPr>
      </w:pPr>
    </w:p>
    <w:p w14:paraId="05855A23" w14:textId="330F66CC" w:rsidR="00A405EB" w:rsidRPr="004E7A34" w:rsidRDefault="00E411BE" w:rsidP="004E7A34">
      <w:pPr>
        <w:pStyle w:val="Sinespaciado"/>
        <w:spacing w:line="276" w:lineRule="auto"/>
        <w:jc w:val="both"/>
        <w:rPr>
          <w:rFonts w:ascii="Arial Narrow" w:hAnsi="Arial Narrow"/>
          <w:sz w:val="26"/>
          <w:szCs w:val="26"/>
          <w:lang w:val="es-CO"/>
        </w:rPr>
      </w:pPr>
      <w:r w:rsidRPr="004E7A34">
        <w:rPr>
          <w:rFonts w:ascii="Arial Narrow" w:hAnsi="Arial Narrow"/>
          <w:sz w:val="26"/>
          <w:szCs w:val="26"/>
        </w:rPr>
        <w:t xml:space="preserve">En este punto es válido indicar </w:t>
      </w:r>
      <w:r w:rsidR="00AC24DA" w:rsidRPr="004E7A34">
        <w:rPr>
          <w:rFonts w:ascii="Arial Narrow" w:hAnsi="Arial Narrow"/>
          <w:sz w:val="26"/>
          <w:szCs w:val="26"/>
        </w:rPr>
        <w:t>que,</w:t>
      </w:r>
      <w:r w:rsidRPr="004E7A34">
        <w:rPr>
          <w:rFonts w:ascii="Arial Narrow" w:hAnsi="Arial Narrow"/>
          <w:sz w:val="26"/>
          <w:szCs w:val="26"/>
        </w:rPr>
        <w:t xml:space="preserve"> </w:t>
      </w:r>
      <w:r w:rsidR="007550CD" w:rsidRPr="004E7A34">
        <w:rPr>
          <w:rFonts w:ascii="Arial Narrow" w:hAnsi="Arial Narrow"/>
          <w:sz w:val="26"/>
          <w:szCs w:val="26"/>
        </w:rPr>
        <w:t>si bien la parte recurrente</w:t>
      </w:r>
      <w:r w:rsidRPr="004E7A34">
        <w:rPr>
          <w:rFonts w:ascii="Arial Narrow" w:hAnsi="Arial Narrow"/>
          <w:sz w:val="26"/>
          <w:szCs w:val="26"/>
        </w:rPr>
        <w:t xml:space="preserve"> alega el incumplimiento de tal presupuesto ya que el </w:t>
      </w:r>
      <w:r w:rsidR="00A82FAC" w:rsidRPr="004E7A34">
        <w:rPr>
          <w:rFonts w:ascii="Arial Narrow" w:hAnsi="Arial Narrow"/>
          <w:sz w:val="26"/>
          <w:szCs w:val="26"/>
        </w:rPr>
        <w:t>fallecimiento de la causante</w:t>
      </w:r>
      <w:r w:rsidR="007550CD" w:rsidRPr="004E7A34">
        <w:rPr>
          <w:rFonts w:ascii="Arial Narrow" w:hAnsi="Arial Narrow"/>
          <w:sz w:val="26"/>
          <w:szCs w:val="26"/>
        </w:rPr>
        <w:t xml:space="preserve"> se produjo el </w:t>
      </w:r>
      <w:r w:rsidR="007550CD" w:rsidRPr="004E7A34">
        <w:rPr>
          <w:rFonts w:ascii="Arial Narrow" w:hAnsi="Arial Narrow"/>
          <w:sz w:val="26"/>
          <w:szCs w:val="26"/>
          <w:lang w:val="es-CO"/>
        </w:rPr>
        <w:t>07 de enero de 2011</w:t>
      </w:r>
      <w:r w:rsidRPr="004E7A34">
        <w:rPr>
          <w:rFonts w:ascii="Arial Narrow" w:hAnsi="Arial Narrow"/>
          <w:sz w:val="26"/>
          <w:szCs w:val="26"/>
          <w:lang w:val="es-CO"/>
        </w:rPr>
        <w:t>, lo cierto es que el hecho que generó la vulneración fue precisamente aquella negativa al reconocimiento pensional y desde allí se debe contar el término de inmediatez</w:t>
      </w:r>
      <w:r w:rsidR="00B62469" w:rsidRPr="004E7A34">
        <w:rPr>
          <w:rStyle w:val="Refdenotaalpie"/>
          <w:rFonts w:ascii="Arial Narrow" w:hAnsi="Arial Narrow"/>
          <w:sz w:val="26"/>
          <w:szCs w:val="26"/>
          <w:lang w:val="es-CO"/>
        </w:rPr>
        <w:footnoteReference w:id="23"/>
      </w:r>
      <w:r w:rsidRPr="004E7A34">
        <w:rPr>
          <w:rFonts w:ascii="Arial Narrow" w:hAnsi="Arial Narrow"/>
          <w:sz w:val="26"/>
          <w:szCs w:val="26"/>
          <w:lang w:val="es-CO"/>
        </w:rPr>
        <w:t xml:space="preserve">. </w:t>
      </w:r>
    </w:p>
    <w:p w14:paraId="70E77C28" w14:textId="0893B129" w:rsidR="00522240" w:rsidRPr="004E7A34" w:rsidRDefault="00522240" w:rsidP="004E7A34">
      <w:pPr>
        <w:pStyle w:val="Sinespaciado"/>
        <w:spacing w:line="276" w:lineRule="auto"/>
        <w:jc w:val="both"/>
        <w:rPr>
          <w:rFonts w:ascii="Arial Narrow" w:hAnsi="Arial Narrow"/>
          <w:sz w:val="26"/>
          <w:szCs w:val="26"/>
          <w:lang w:val="es-CO"/>
        </w:rPr>
      </w:pPr>
    </w:p>
    <w:p w14:paraId="59F13EE7" w14:textId="0EE778DB" w:rsidR="003E543D" w:rsidRPr="004E7A34" w:rsidRDefault="003E543D" w:rsidP="004E7A34">
      <w:pPr>
        <w:pStyle w:val="Sinespaciado"/>
        <w:spacing w:line="276" w:lineRule="auto"/>
        <w:jc w:val="both"/>
        <w:rPr>
          <w:rFonts w:ascii="Arial Narrow" w:hAnsi="Arial Narrow"/>
          <w:sz w:val="26"/>
          <w:szCs w:val="26"/>
        </w:rPr>
      </w:pPr>
      <w:r w:rsidRPr="004E7A34">
        <w:rPr>
          <w:rFonts w:ascii="Arial Narrow" w:hAnsi="Arial Narrow"/>
          <w:sz w:val="26"/>
          <w:szCs w:val="26"/>
          <w:lang w:val="es-CO"/>
        </w:rPr>
        <w:t xml:space="preserve">De todas formas, si se tomara por referencia aquel punto temporal que expone la impugnante, al tratarse de una persona de especial protección, se tendría que flexibilizar </w:t>
      </w:r>
      <w:r w:rsidRPr="004E7A34">
        <w:rPr>
          <w:rFonts w:ascii="Arial Narrow" w:hAnsi="Arial Narrow"/>
          <w:sz w:val="26"/>
          <w:szCs w:val="26"/>
        </w:rPr>
        <w:t xml:space="preserve">la aplicación de tal </w:t>
      </w:r>
      <w:r w:rsidRPr="004E7A34">
        <w:rPr>
          <w:rFonts w:ascii="Arial Narrow" w:hAnsi="Arial Narrow"/>
          <w:sz w:val="26"/>
          <w:szCs w:val="26"/>
        </w:rPr>
        <w:lastRenderedPageBreak/>
        <w:t xml:space="preserve">requisito, al punto de que el lapso transcurrido no puede erigirse como razón suficiente para declarar la improcedencia de la acción de tutela, máxime cuando se trata de un sujeto que </w:t>
      </w:r>
      <w:r w:rsidR="008848C4" w:rsidRPr="004E7A34">
        <w:rPr>
          <w:rFonts w:ascii="Arial Narrow" w:hAnsi="Arial Narrow"/>
          <w:sz w:val="26"/>
          <w:szCs w:val="26"/>
        </w:rPr>
        <w:t xml:space="preserve">por su propio estado de salud </w:t>
      </w:r>
      <w:r w:rsidRPr="004E7A34">
        <w:rPr>
          <w:rFonts w:ascii="Arial Narrow" w:hAnsi="Arial Narrow"/>
          <w:sz w:val="26"/>
          <w:szCs w:val="26"/>
        </w:rPr>
        <w:t>no puede autodeterminarse ni actuar por su propia cuenta,</w:t>
      </w:r>
      <w:r w:rsidR="008848C4" w:rsidRPr="004E7A34">
        <w:rPr>
          <w:rFonts w:ascii="Arial Narrow" w:hAnsi="Arial Narrow"/>
          <w:sz w:val="26"/>
          <w:szCs w:val="26"/>
        </w:rPr>
        <w:t xml:space="preserve"> se encuentra sometid</w:t>
      </w:r>
      <w:r w:rsidR="00E37CF0" w:rsidRPr="004E7A34">
        <w:rPr>
          <w:rFonts w:ascii="Arial Narrow" w:hAnsi="Arial Narrow"/>
          <w:sz w:val="26"/>
          <w:szCs w:val="26"/>
        </w:rPr>
        <w:t>a</w:t>
      </w:r>
      <w:r w:rsidR="008848C4" w:rsidRPr="004E7A34">
        <w:rPr>
          <w:rFonts w:ascii="Arial Narrow" w:hAnsi="Arial Narrow"/>
          <w:sz w:val="26"/>
          <w:szCs w:val="26"/>
        </w:rPr>
        <w:t xml:space="preserve"> al régimen de interdicción vigente hasta la expedición de la Ley 1996 de 2019 ya m</w:t>
      </w:r>
      <w:r w:rsidR="004E4B14" w:rsidRPr="004E7A34">
        <w:rPr>
          <w:rFonts w:ascii="Arial Narrow" w:hAnsi="Arial Narrow"/>
          <w:sz w:val="26"/>
          <w:szCs w:val="26"/>
        </w:rPr>
        <w:t>encionada, que para su caso particular se mantiene</w:t>
      </w:r>
      <w:r w:rsidR="008848C4" w:rsidRPr="004E7A34">
        <w:rPr>
          <w:rFonts w:ascii="Arial Narrow" w:hAnsi="Arial Narrow"/>
          <w:sz w:val="26"/>
          <w:szCs w:val="26"/>
        </w:rPr>
        <w:t xml:space="preserve">, </w:t>
      </w:r>
      <w:r w:rsidRPr="004E7A34">
        <w:rPr>
          <w:rFonts w:ascii="Arial Narrow" w:hAnsi="Arial Narrow"/>
          <w:sz w:val="26"/>
          <w:szCs w:val="26"/>
        </w:rPr>
        <w:t>y la demora de quien</w:t>
      </w:r>
      <w:r w:rsidR="004E4B14" w:rsidRPr="004E7A34">
        <w:rPr>
          <w:rFonts w:ascii="Arial Narrow" w:hAnsi="Arial Narrow"/>
          <w:sz w:val="26"/>
          <w:szCs w:val="26"/>
        </w:rPr>
        <w:t>es</w:t>
      </w:r>
      <w:r w:rsidRPr="004E7A34">
        <w:rPr>
          <w:rFonts w:ascii="Arial Narrow" w:hAnsi="Arial Narrow"/>
          <w:sz w:val="26"/>
          <w:szCs w:val="26"/>
        </w:rPr>
        <w:t xml:space="preserve"> </w:t>
      </w:r>
      <w:r w:rsidR="004E4B14" w:rsidRPr="004E7A34">
        <w:rPr>
          <w:rFonts w:ascii="Arial Narrow" w:hAnsi="Arial Narrow"/>
          <w:sz w:val="26"/>
          <w:szCs w:val="26"/>
        </w:rPr>
        <w:t>han tenido su cuidado y, en virtud de decisión judicial</w:t>
      </w:r>
      <w:r w:rsidR="00224DE3" w:rsidRPr="004E7A34">
        <w:rPr>
          <w:rFonts w:ascii="Arial Narrow" w:hAnsi="Arial Narrow"/>
          <w:sz w:val="26"/>
          <w:szCs w:val="26"/>
        </w:rPr>
        <w:t xml:space="preserve"> posterior</w:t>
      </w:r>
      <w:r w:rsidR="004E4B14" w:rsidRPr="004E7A34">
        <w:rPr>
          <w:rFonts w:ascii="Arial Narrow" w:hAnsi="Arial Narrow"/>
          <w:sz w:val="26"/>
          <w:szCs w:val="26"/>
        </w:rPr>
        <w:t xml:space="preserve">, </w:t>
      </w:r>
      <w:r w:rsidRPr="004E7A34">
        <w:rPr>
          <w:rFonts w:ascii="Arial Narrow" w:hAnsi="Arial Narrow"/>
          <w:sz w:val="26"/>
          <w:szCs w:val="26"/>
        </w:rPr>
        <w:t>su representación</w:t>
      </w:r>
      <w:r w:rsidR="004E4B14" w:rsidRPr="004E7A34">
        <w:rPr>
          <w:rFonts w:ascii="Arial Narrow" w:hAnsi="Arial Narrow"/>
          <w:sz w:val="26"/>
          <w:szCs w:val="26"/>
        </w:rPr>
        <w:t>,</w:t>
      </w:r>
      <w:r w:rsidRPr="004E7A34">
        <w:rPr>
          <w:rFonts w:ascii="Arial Narrow" w:hAnsi="Arial Narrow"/>
          <w:sz w:val="26"/>
          <w:szCs w:val="26"/>
        </w:rPr>
        <w:t xml:space="preserve"> no le p</w:t>
      </w:r>
      <w:r w:rsidR="004E4B14" w:rsidRPr="004E7A34">
        <w:rPr>
          <w:rFonts w:ascii="Arial Narrow" w:hAnsi="Arial Narrow"/>
          <w:sz w:val="26"/>
          <w:szCs w:val="26"/>
        </w:rPr>
        <w:t xml:space="preserve">uede </w:t>
      </w:r>
      <w:r w:rsidRPr="004E7A34">
        <w:rPr>
          <w:rFonts w:ascii="Arial Narrow" w:hAnsi="Arial Narrow"/>
          <w:sz w:val="26"/>
          <w:szCs w:val="26"/>
        </w:rPr>
        <w:t>afectar</w:t>
      </w:r>
      <w:r w:rsidR="004E4B14" w:rsidRPr="004E7A34">
        <w:rPr>
          <w:rFonts w:ascii="Arial Narrow" w:hAnsi="Arial Narrow"/>
          <w:sz w:val="26"/>
          <w:szCs w:val="26"/>
        </w:rPr>
        <w:t>.</w:t>
      </w:r>
    </w:p>
    <w:p w14:paraId="67DFA5FD" w14:textId="77777777" w:rsidR="00850B58" w:rsidRPr="004E7A34" w:rsidRDefault="00850B58" w:rsidP="004E7A34">
      <w:pPr>
        <w:pStyle w:val="Sinespaciado"/>
        <w:spacing w:line="276" w:lineRule="auto"/>
        <w:jc w:val="both"/>
        <w:rPr>
          <w:rFonts w:ascii="Arial Narrow" w:hAnsi="Arial Narrow"/>
          <w:sz w:val="26"/>
          <w:szCs w:val="26"/>
        </w:rPr>
      </w:pPr>
    </w:p>
    <w:p w14:paraId="09EFBA5F" w14:textId="77777777" w:rsidR="00A405EB" w:rsidRPr="004E7A34" w:rsidRDefault="00A405EB" w:rsidP="004E7A34">
      <w:pPr>
        <w:pStyle w:val="Sinespaciado"/>
        <w:spacing w:line="276" w:lineRule="auto"/>
        <w:jc w:val="both"/>
        <w:rPr>
          <w:rFonts w:ascii="Arial Narrow" w:hAnsi="Arial Narrow"/>
          <w:sz w:val="26"/>
          <w:szCs w:val="26"/>
        </w:rPr>
      </w:pPr>
      <w:r w:rsidRPr="004E7A34">
        <w:rPr>
          <w:rFonts w:ascii="Arial Narrow" w:hAnsi="Arial Narrow"/>
          <w:sz w:val="26"/>
          <w:szCs w:val="26"/>
        </w:rPr>
        <w:t>En relación con el presupuesto de la subsidiariedad la Corte Constitucional</w:t>
      </w:r>
      <w:r w:rsidR="00B62469" w:rsidRPr="004E7A34">
        <w:rPr>
          <w:rFonts w:ascii="Arial Narrow" w:hAnsi="Arial Narrow"/>
          <w:sz w:val="26"/>
          <w:szCs w:val="26"/>
        </w:rPr>
        <w:t>, en un caso en que también se solicitaba la sustitución pensional a favor de persona en condición de hijo de crianza, expresó</w:t>
      </w:r>
      <w:r w:rsidRPr="004E7A34">
        <w:rPr>
          <w:rFonts w:ascii="Arial Narrow" w:hAnsi="Arial Narrow"/>
          <w:sz w:val="26"/>
          <w:szCs w:val="26"/>
        </w:rPr>
        <w:t>:</w:t>
      </w:r>
    </w:p>
    <w:p w14:paraId="4CCD91B9" w14:textId="77777777" w:rsidR="00A405EB" w:rsidRPr="004E7A34" w:rsidRDefault="00A405EB" w:rsidP="004E7A34">
      <w:pPr>
        <w:pStyle w:val="Sinespaciado"/>
        <w:spacing w:line="276" w:lineRule="auto"/>
        <w:jc w:val="both"/>
        <w:rPr>
          <w:rFonts w:ascii="Arial Narrow" w:hAnsi="Arial Narrow"/>
          <w:sz w:val="26"/>
          <w:szCs w:val="26"/>
        </w:rPr>
      </w:pPr>
    </w:p>
    <w:p w14:paraId="055C3D6D" w14:textId="77777777" w:rsidR="00B62469" w:rsidRPr="00FB3283" w:rsidRDefault="00B62469" w:rsidP="00FB3283">
      <w:pPr>
        <w:pStyle w:val="Sinespaciado"/>
        <w:ind w:left="426" w:right="420"/>
        <w:jc w:val="both"/>
        <w:rPr>
          <w:rFonts w:ascii="Arial Narrow" w:hAnsi="Arial Narrow"/>
          <w:i/>
          <w:sz w:val="24"/>
          <w:szCs w:val="26"/>
        </w:rPr>
      </w:pPr>
      <w:r w:rsidRPr="00FB3283">
        <w:rPr>
          <w:rFonts w:ascii="Arial Narrow" w:hAnsi="Arial Narrow"/>
          <w:i/>
          <w:sz w:val="24"/>
          <w:szCs w:val="26"/>
          <w:lang w:val="es-ES_tradnl"/>
        </w:rPr>
        <w:t>“</w:t>
      </w:r>
      <w:r w:rsidRPr="00FB3283">
        <w:rPr>
          <w:rFonts w:ascii="Arial Narrow" w:hAnsi="Arial Narrow"/>
          <w:i/>
          <w:sz w:val="24"/>
          <w:szCs w:val="26"/>
          <w:lang w:val="es-CO"/>
        </w:rPr>
        <w:t>Al respecto, este Tribunal ha señalado que el legislador previó los mecanismos judiciales para la solución de las controversias relativas al reconocimiento y pago de las prestaciones que cubren las contingencias amparadas por el Sistema General de Seguridad Social en Pensiones, lo que significa que, por regla general, la acción de tutela resulta improcedente para resolver disputas de esa naturaleza</w:t>
      </w:r>
      <w:r w:rsidRPr="00FB3283">
        <w:rPr>
          <w:rFonts w:ascii="Arial Narrow" w:hAnsi="Arial Narrow"/>
          <w:i/>
          <w:sz w:val="24"/>
          <w:szCs w:val="26"/>
          <w:vertAlign w:val="superscript"/>
          <w:lang w:val="es-CO"/>
        </w:rPr>
        <w:footnoteReference w:id="24"/>
      </w:r>
      <w:r w:rsidRPr="00FB3283">
        <w:rPr>
          <w:rFonts w:ascii="Arial Narrow" w:hAnsi="Arial Narrow"/>
          <w:i/>
          <w:sz w:val="24"/>
          <w:szCs w:val="26"/>
          <w:lang w:val="es-CO"/>
        </w:rPr>
        <w:t>.</w:t>
      </w:r>
    </w:p>
    <w:p w14:paraId="3EAD428F" w14:textId="77777777" w:rsidR="00B62469" w:rsidRPr="00FB3283" w:rsidRDefault="00B62469" w:rsidP="00FB3283">
      <w:pPr>
        <w:pStyle w:val="Sinespaciado"/>
        <w:ind w:left="426" w:right="420"/>
        <w:jc w:val="both"/>
        <w:rPr>
          <w:rFonts w:ascii="Arial Narrow" w:hAnsi="Arial Narrow"/>
          <w:i/>
          <w:sz w:val="24"/>
          <w:szCs w:val="26"/>
        </w:rPr>
      </w:pPr>
      <w:r w:rsidRPr="00FB3283">
        <w:rPr>
          <w:rFonts w:ascii="Arial Narrow" w:hAnsi="Arial Narrow"/>
          <w:i/>
          <w:sz w:val="24"/>
          <w:szCs w:val="26"/>
          <w:lang w:val="es-CO"/>
        </w:rPr>
        <w:t> </w:t>
      </w:r>
    </w:p>
    <w:p w14:paraId="17DF3820" w14:textId="10DD75E5" w:rsidR="00B62469" w:rsidRPr="00FB3283" w:rsidRDefault="00B62469" w:rsidP="00FB3283">
      <w:pPr>
        <w:pStyle w:val="Sinespaciado"/>
        <w:ind w:left="426" w:right="420"/>
        <w:jc w:val="both"/>
        <w:rPr>
          <w:rFonts w:ascii="Arial Narrow" w:hAnsi="Arial Narrow"/>
          <w:i/>
          <w:sz w:val="24"/>
          <w:szCs w:val="26"/>
          <w:lang w:val="es-CO"/>
        </w:rPr>
      </w:pPr>
      <w:r w:rsidRPr="00FB3283">
        <w:rPr>
          <w:rFonts w:ascii="Arial Narrow" w:hAnsi="Arial Narrow"/>
          <w:i/>
          <w:sz w:val="24"/>
          <w:szCs w:val="26"/>
          <w:lang w:val="es-CO"/>
        </w:rPr>
        <w:t>Sin embargo, excepcionalmente, es plausible acudir a ese mecanismo constitucional para obtener el reconocimiento y pago de prestaciones sociales. Esto sucede en el evento en que el agotamiento de los medios ordinarios de defensa supone una carga procesal excesiva, porque quien la solicita es un sujeto de especial protección constitucional (mecanismo principal de defensa) o se encuentra ante la inminente ocurrencia de un perjuicio irremediable (mecanismo de protección transitorio)</w:t>
      </w:r>
      <w:r w:rsidR="00FB3283" w:rsidRPr="00FB3283">
        <w:rPr>
          <w:rFonts w:ascii="Arial Narrow" w:hAnsi="Arial Narrow"/>
          <w:i/>
          <w:sz w:val="24"/>
          <w:szCs w:val="26"/>
          <w:lang w:val="es-CO"/>
        </w:rPr>
        <w:t xml:space="preserve"> </w:t>
      </w:r>
      <w:r w:rsidRPr="00FB3283">
        <w:rPr>
          <w:rFonts w:ascii="Arial Narrow" w:hAnsi="Arial Narrow"/>
          <w:i/>
          <w:sz w:val="24"/>
          <w:szCs w:val="26"/>
          <w:lang w:val="es-CO"/>
        </w:rPr>
        <w:t>…</w:t>
      </w:r>
    </w:p>
    <w:p w14:paraId="6978E4BC" w14:textId="77777777" w:rsidR="00B62469" w:rsidRPr="00FB3283" w:rsidRDefault="00B62469" w:rsidP="00FB3283">
      <w:pPr>
        <w:pStyle w:val="Sinespaciado"/>
        <w:ind w:left="426" w:right="420"/>
        <w:jc w:val="both"/>
        <w:rPr>
          <w:rFonts w:ascii="Arial Narrow" w:hAnsi="Arial Narrow"/>
          <w:i/>
          <w:sz w:val="24"/>
          <w:szCs w:val="26"/>
        </w:rPr>
      </w:pPr>
      <w:r w:rsidRPr="00FB3283">
        <w:rPr>
          <w:rFonts w:ascii="Arial Narrow" w:hAnsi="Arial Narrow"/>
          <w:i/>
          <w:sz w:val="24"/>
          <w:szCs w:val="26"/>
          <w:lang w:val="es-CO"/>
        </w:rPr>
        <w:t> </w:t>
      </w:r>
    </w:p>
    <w:p w14:paraId="5DEBFA94" w14:textId="77777777" w:rsidR="00B62469" w:rsidRPr="00FB3283" w:rsidRDefault="00B62469" w:rsidP="00FB3283">
      <w:pPr>
        <w:pStyle w:val="Sinespaciado"/>
        <w:ind w:left="426" w:right="420"/>
        <w:jc w:val="both"/>
        <w:rPr>
          <w:rFonts w:ascii="Arial Narrow" w:hAnsi="Arial Narrow"/>
          <w:i/>
          <w:sz w:val="24"/>
          <w:szCs w:val="26"/>
        </w:rPr>
      </w:pPr>
      <w:r w:rsidRPr="00FB3283">
        <w:rPr>
          <w:rFonts w:ascii="Arial Narrow" w:hAnsi="Arial Narrow"/>
          <w:i/>
          <w:sz w:val="24"/>
          <w:szCs w:val="26"/>
          <w:lang w:val="es-CO"/>
        </w:rPr>
        <w:t>Bajo ese entendido, la jurisprudencia constitucional ha construido varias reglas para evaluar la procedencia de la acción de tutela para el reconocimiento de prestaciones sociales como manifestación del derecho a la seguridad social, a saber: </w:t>
      </w:r>
      <w:r w:rsidRPr="00FB3283">
        <w:rPr>
          <w:rFonts w:ascii="Arial Narrow" w:hAnsi="Arial Narrow"/>
          <w:i/>
          <w:iCs/>
          <w:sz w:val="24"/>
          <w:szCs w:val="26"/>
          <w:lang w:val="es-CO"/>
        </w:rPr>
        <w:t>i)</w:t>
      </w:r>
      <w:r w:rsidRPr="00FB3283">
        <w:rPr>
          <w:rFonts w:ascii="Arial Narrow" w:hAnsi="Arial Narrow"/>
          <w:i/>
          <w:sz w:val="24"/>
          <w:szCs w:val="26"/>
          <w:lang w:val="es-CO"/>
        </w:rPr>
        <w:t> que la falta de pago de la prestación o su disminución genere un alto grado de afectación de los derechos fundamentales, en particular del derecho al mínimo vital; </w:t>
      </w:r>
      <w:r w:rsidRPr="00FB3283">
        <w:rPr>
          <w:rFonts w:ascii="Arial Narrow" w:hAnsi="Arial Narrow"/>
          <w:i/>
          <w:iCs/>
          <w:sz w:val="24"/>
          <w:szCs w:val="26"/>
          <w:lang w:val="es-CO"/>
        </w:rPr>
        <w:t>ii)</w:t>
      </w:r>
      <w:r w:rsidRPr="00FB3283">
        <w:rPr>
          <w:rFonts w:ascii="Arial Narrow" w:hAnsi="Arial Narrow"/>
          <w:i/>
          <w:sz w:val="24"/>
          <w:szCs w:val="26"/>
          <w:lang w:val="es-CO"/>
        </w:rPr>
        <w:t> que el accionante haya desplegado cierta actividad administrativa y judicial con el objetivo de que le sea reconocida la prestación reclamada; </w:t>
      </w:r>
      <w:proofErr w:type="spellStart"/>
      <w:r w:rsidRPr="00FB3283">
        <w:rPr>
          <w:rFonts w:ascii="Arial Narrow" w:hAnsi="Arial Narrow"/>
          <w:i/>
          <w:iCs/>
          <w:sz w:val="24"/>
          <w:szCs w:val="26"/>
          <w:lang w:val="es-CO"/>
        </w:rPr>
        <w:t>iii</w:t>
      </w:r>
      <w:proofErr w:type="spellEnd"/>
      <w:r w:rsidRPr="00FB3283">
        <w:rPr>
          <w:rFonts w:ascii="Arial Narrow" w:hAnsi="Arial Narrow"/>
          <w:i/>
          <w:iCs/>
          <w:sz w:val="24"/>
          <w:szCs w:val="26"/>
          <w:lang w:val="es-CO"/>
        </w:rPr>
        <w:t>)</w:t>
      </w:r>
      <w:r w:rsidRPr="00FB3283">
        <w:rPr>
          <w:rFonts w:ascii="Arial Narrow" w:hAnsi="Arial Narrow"/>
          <w:i/>
          <w:sz w:val="24"/>
          <w:szCs w:val="26"/>
          <w:lang w:val="es-CO"/>
        </w:rPr>
        <w:t> que se acredite siquiera sumariamente, las razones por las cuales el medio judicial ordinario es ineficaz para lograr la protección inmediata de los derechos fundamentales presuntamente afectados; </w:t>
      </w:r>
      <w:proofErr w:type="spellStart"/>
      <w:r w:rsidRPr="00FB3283">
        <w:rPr>
          <w:rFonts w:ascii="Arial Narrow" w:hAnsi="Arial Narrow"/>
          <w:i/>
          <w:iCs/>
          <w:sz w:val="24"/>
          <w:szCs w:val="26"/>
          <w:lang w:val="es-CO"/>
        </w:rPr>
        <w:t>iv</w:t>
      </w:r>
      <w:proofErr w:type="spellEnd"/>
      <w:r w:rsidRPr="00FB3283">
        <w:rPr>
          <w:rFonts w:ascii="Arial Narrow" w:hAnsi="Arial Narrow"/>
          <w:i/>
          <w:iCs/>
          <w:sz w:val="24"/>
          <w:szCs w:val="26"/>
          <w:lang w:val="es-CO"/>
        </w:rPr>
        <w:t>)</w:t>
      </w:r>
      <w:r w:rsidRPr="00FB3283">
        <w:rPr>
          <w:rFonts w:ascii="Arial Narrow" w:hAnsi="Arial Narrow"/>
          <w:i/>
          <w:sz w:val="24"/>
          <w:szCs w:val="26"/>
          <w:lang w:val="es-CO"/>
        </w:rPr>
        <w:t> y que exista una mediana certeza sobre el cumplimiento de los requisitos de reconocimiento del derecho reclamado</w:t>
      </w:r>
      <w:r w:rsidRPr="00FB3283">
        <w:rPr>
          <w:rFonts w:ascii="Arial Narrow" w:hAnsi="Arial Narrow"/>
          <w:i/>
          <w:sz w:val="24"/>
          <w:szCs w:val="26"/>
          <w:vertAlign w:val="superscript"/>
          <w:lang w:val="es-CO"/>
        </w:rPr>
        <w:footnoteReference w:id="25"/>
      </w:r>
      <w:r w:rsidRPr="00FB3283">
        <w:rPr>
          <w:rFonts w:ascii="Arial Narrow" w:hAnsi="Arial Narrow"/>
          <w:i/>
          <w:sz w:val="24"/>
          <w:szCs w:val="26"/>
          <w:lang w:val="es-CO"/>
        </w:rPr>
        <w:t>.</w:t>
      </w:r>
    </w:p>
    <w:p w14:paraId="40F8EA64" w14:textId="77777777" w:rsidR="00B62469" w:rsidRPr="004E7A34" w:rsidRDefault="00B62469" w:rsidP="004E7A34">
      <w:pPr>
        <w:pStyle w:val="Sinespaciado"/>
        <w:spacing w:line="276" w:lineRule="auto"/>
        <w:jc w:val="both"/>
        <w:rPr>
          <w:rFonts w:ascii="Arial Narrow" w:hAnsi="Arial Narrow"/>
          <w:sz w:val="26"/>
          <w:szCs w:val="26"/>
        </w:rPr>
      </w:pPr>
    </w:p>
    <w:p w14:paraId="2844C403" w14:textId="58540A6F" w:rsidR="00B62469" w:rsidRPr="004E7A34" w:rsidRDefault="00937023" w:rsidP="004E7A34">
      <w:pPr>
        <w:pStyle w:val="Sinespaciado"/>
        <w:spacing w:line="276" w:lineRule="auto"/>
        <w:jc w:val="both"/>
        <w:rPr>
          <w:rFonts w:ascii="Arial Narrow" w:hAnsi="Arial Narrow"/>
          <w:sz w:val="26"/>
          <w:szCs w:val="26"/>
        </w:rPr>
      </w:pPr>
      <w:r w:rsidRPr="004E7A34">
        <w:rPr>
          <w:rFonts w:ascii="Arial Narrow" w:hAnsi="Arial Narrow"/>
          <w:sz w:val="26"/>
          <w:szCs w:val="26"/>
        </w:rPr>
        <w:t>Al aplicar esas reglas al caso concreto, se deduce su entera satisfacción. En efecto: (i) la persona en cuyo nombre se solicitó el amparo constitucional es una persona en condición de discapacidad, debido a su diagn</w:t>
      </w:r>
      <w:r w:rsidR="00DB1C32" w:rsidRPr="004E7A34">
        <w:rPr>
          <w:rFonts w:ascii="Arial Narrow" w:hAnsi="Arial Narrow"/>
          <w:sz w:val="26"/>
          <w:szCs w:val="26"/>
        </w:rPr>
        <w:t>ó</w:t>
      </w:r>
      <w:r w:rsidRPr="004E7A34">
        <w:rPr>
          <w:rFonts w:ascii="Arial Narrow" w:hAnsi="Arial Narrow"/>
          <w:sz w:val="26"/>
          <w:szCs w:val="26"/>
        </w:rPr>
        <w:t>stico de retardo mental; (ii) las pruebas allegadas demuestran que su abuela era quien le proveía lo necesario para su sostenimiento,</w:t>
      </w:r>
      <w:r w:rsidR="00792253" w:rsidRPr="004E7A34">
        <w:rPr>
          <w:rFonts w:ascii="Arial Narrow" w:hAnsi="Arial Narrow"/>
          <w:sz w:val="26"/>
          <w:szCs w:val="26"/>
        </w:rPr>
        <w:t xml:space="preserve"> tal como se acreditó dentro del trámite administrativo en el ICBF en el que se ventiló que </w:t>
      </w:r>
      <w:r w:rsidR="0037505C" w:rsidRPr="004E7A34">
        <w:rPr>
          <w:rFonts w:ascii="Arial Narrow" w:hAnsi="Arial Narrow"/>
          <w:sz w:val="26"/>
          <w:szCs w:val="26"/>
        </w:rPr>
        <w:t>los</w:t>
      </w:r>
      <w:r w:rsidR="00792253" w:rsidRPr="004E7A34">
        <w:rPr>
          <w:rFonts w:ascii="Arial Narrow" w:hAnsi="Arial Narrow"/>
          <w:sz w:val="26"/>
          <w:szCs w:val="26"/>
        </w:rPr>
        <w:t xml:space="preserve"> padres de la accionante la desatendieron de manera total. También está probado que luego del deceso de aquella se han presentado </w:t>
      </w:r>
      <w:r w:rsidR="0037505C" w:rsidRPr="004E7A34">
        <w:rPr>
          <w:rFonts w:ascii="Arial Narrow" w:hAnsi="Arial Narrow"/>
          <w:sz w:val="26"/>
          <w:szCs w:val="26"/>
        </w:rPr>
        <w:t>dificultades</w:t>
      </w:r>
      <w:r w:rsidR="00792253" w:rsidRPr="004E7A34">
        <w:rPr>
          <w:rFonts w:ascii="Arial Narrow" w:hAnsi="Arial Narrow"/>
          <w:sz w:val="26"/>
          <w:szCs w:val="26"/>
        </w:rPr>
        <w:t xml:space="preserve"> para su </w:t>
      </w:r>
      <w:r w:rsidR="00972D14" w:rsidRPr="004E7A34">
        <w:rPr>
          <w:rFonts w:ascii="Arial Narrow" w:hAnsi="Arial Narrow"/>
          <w:sz w:val="26"/>
          <w:szCs w:val="26"/>
        </w:rPr>
        <w:t>subsistencia</w:t>
      </w:r>
      <w:r w:rsidR="00792253" w:rsidRPr="004E7A34">
        <w:rPr>
          <w:rFonts w:ascii="Arial Narrow" w:hAnsi="Arial Narrow"/>
          <w:sz w:val="26"/>
          <w:szCs w:val="26"/>
        </w:rPr>
        <w:t>,</w:t>
      </w:r>
      <w:r w:rsidR="0037505C" w:rsidRPr="004E7A34">
        <w:rPr>
          <w:rFonts w:ascii="Arial Narrow" w:hAnsi="Arial Narrow"/>
          <w:sz w:val="26"/>
          <w:szCs w:val="26"/>
        </w:rPr>
        <w:t xml:space="preserve"> al punto de que su progenitora se vio obligada a denunciar penalmente a</w:t>
      </w:r>
      <w:r w:rsidR="00792253" w:rsidRPr="004E7A34">
        <w:rPr>
          <w:rFonts w:ascii="Arial Narrow" w:hAnsi="Arial Narrow"/>
          <w:sz w:val="26"/>
          <w:szCs w:val="26"/>
        </w:rPr>
        <w:t>l padre</w:t>
      </w:r>
      <w:r w:rsidR="0037505C" w:rsidRPr="004E7A34">
        <w:rPr>
          <w:rFonts w:ascii="Arial Narrow" w:hAnsi="Arial Narrow"/>
          <w:sz w:val="26"/>
          <w:szCs w:val="26"/>
        </w:rPr>
        <w:t xml:space="preserve"> de su hija</w:t>
      </w:r>
      <w:r w:rsidR="00792253" w:rsidRPr="004E7A34">
        <w:rPr>
          <w:rFonts w:ascii="Arial Narrow" w:hAnsi="Arial Narrow"/>
          <w:sz w:val="26"/>
          <w:szCs w:val="26"/>
        </w:rPr>
        <w:t xml:space="preserve"> por inasistencia alimentaria</w:t>
      </w:r>
      <w:r w:rsidR="0037505C" w:rsidRPr="004E7A34">
        <w:rPr>
          <w:rFonts w:ascii="Arial Narrow" w:hAnsi="Arial Narrow"/>
          <w:sz w:val="26"/>
          <w:szCs w:val="26"/>
        </w:rPr>
        <w:t xml:space="preserve"> y se aportaron declaraciones </w:t>
      </w:r>
      <w:proofErr w:type="spellStart"/>
      <w:r w:rsidR="0037505C" w:rsidRPr="004E7A34">
        <w:rPr>
          <w:rFonts w:ascii="Arial Narrow" w:hAnsi="Arial Narrow"/>
          <w:sz w:val="26"/>
          <w:szCs w:val="26"/>
        </w:rPr>
        <w:t>extra</w:t>
      </w:r>
      <w:r w:rsidR="00792253" w:rsidRPr="004E7A34">
        <w:rPr>
          <w:rFonts w:ascii="Arial Narrow" w:hAnsi="Arial Narrow"/>
          <w:sz w:val="26"/>
          <w:szCs w:val="26"/>
        </w:rPr>
        <w:t>proceso</w:t>
      </w:r>
      <w:proofErr w:type="spellEnd"/>
      <w:r w:rsidR="00A712BE" w:rsidRPr="004E7A34">
        <w:rPr>
          <w:rFonts w:ascii="Arial Narrow" w:hAnsi="Arial Narrow"/>
          <w:sz w:val="26"/>
          <w:szCs w:val="26"/>
        </w:rPr>
        <w:t xml:space="preserve">, donde los declarantes se </w:t>
      </w:r>
      <w:r w:rsidR="00792253" w:rsidRPr="004E7A34">
        <w:rPr>
          <w:rFonts w:ascii="Arial Narrow" w:hAnsi="Arial Narrow"/>
          <w:sz w:val="26"/>
          <w:szCs w:val="26"/>
        </w:rPr>
        <w:t>refieren a la</w:t>
      </w:r>
      <w:r w:rsidR="0037505C" w:rsidRPr="004E7A34">
        <w:rPr>
          <w:rFonts w:ascii="Arial Narrow" w:hAnsi="Arial Narrow"/>
          <w:sz w:val="26"/>
          <w:szCs w:val="26"/>
        </w:rPr>
        <w:t>s penurias económicas de la actora</w:t>
      </w:r>
      <w:r w:rsidR="00A712BE" w:rsidRPr="004E7A34">
        <w:rPr>
          <w:rFonts w:ascii="Arial Narrow" w:hAnsi="Arial Narrow"/>
          <w:sz w:val="26"/>
          <w:szCs w:val="26"/>
        </w:rPr>
        <w:t>, m</w:t>
      </w:r>
      <w:r w:rsidRPr="004E7A34">
        <w:rPr>
          <w:rFonts w:ascii="Arial Narrow" w:hAnsi="Arial Narrow"/>
          <w:sz w:val="26"/>
          <w:szCs w:val="26"/>
        </w:rPr>
        <w:t xml:space="preserve">otivo por el cual </w:t>
      </w:r>
      <w:r w:rsidR="00A712BE" w:rsidRPr="004E7A34">
        <w:rPr>
          <w:rFonts w:ascii="Arial Narrow" w:hAnsi="Arial Narrow"/>
          <w:sz w:val="26"/>
          <w:szCs w:val="26"/>
        </w:rPr>
        <w:t xml:space="preserve">es claro que </w:t>
      </w:r>
      <w:r w:rsidRPr="004E7A34">
        <w:rPr>
          <w:rFonts w:ascii="Arial Narrow" w:hAnsi="Arial Narrow"/>
          <w:sz w:val="26"/>
          <w:szCs w:val="26"/>
        </w:rPr>
        <w:t>su deceso generó una afectación notable a su</w:t>
      </w:r>
      <w:r w:rsidR="00792253" w:rsidRPr="004E7A34">
        <w:rPr>
          <w:rFonts w:ascii="Arial Narrow" w:hAnsi="Arial Narrow"/>
          <w:sz w:val="26"/>
          <w:szCs w:val="26"/>
        </w:rPr>
        <w:t>s condiciones de subsistencia</w:t>
      </w:r>
      <w:r w:rsidR="0037505C" w:rsidRPr="004E7A34">
        <w:rPr>
          <w:rFonts w:ascii="Arial Narrow" w:hAnsi="Arial Narrow"/>
          <w:sz w:val="26"/>
          <w:szCs w:val="26"/>
        </w:rPr>
        <w:t>;</w:t>
      </w:r>
      <w:r w:rsidRPr="004E7A34">
        <w:rPr>
          <w:rFonts w:ascii="Arial Narrow" w:hAnsi="Arial Narrow"/>
          <w:sz w:val="26"/>
          <w:szCs w:val="26"/>
        </w:rPr>
        <w:t xml:space="preserve"> (</w:t>
      </w:r>
      <w:proofErr w:type="spellStart"/>
      <w:r w:rsidRPr="004E7A34">
        <w:rPr>
          <w:rFonts w:ascii="Arial Narrow" w:hAnsi="Arial Narrow"/>
          <w:sz w:val="26"/>
          <w:szCs w:val="26"/>
        </w:rPr>
        <w:t>iii</w:t>
      </w:r>
      <w:proofErr w:type="spellEnd"/>
      <w:r w:rsidRPr="004E7A34">
        <w:rPr>
          <w:rFonts w:ascii="Arial Narrow" w:hAnsi="Arial Narrow"/>
          <w:sz w:val="26"/>
          <w:szCs w:val="26"/>
        </w:rPr>
        <w:t>) se agotó el trámite adminis</w:t>
      </w:r>
      <w:r w:rsidR="00A82FAC" w:rsidRPr="004E7A34">
        <w:rPr>
          <w:rFonts w:ascii="Arial Narrow" w:hAnsi="Arial Narrow"/>
          <w:sz w:val="26"/>
          <w:szCs w:val="26"/>
        </w:rPr>
        <w:t>trativo correspondiente y (</w:t>
      </w:r>
      <w:proofErr w:type="spellStart"/>
      <w:r w:rsidR="00A82FAC" w:rsidRPr="004E7A34">
        <w:rPr>
          <w:rFonts w:ascii="Arial Narrow" w:hAnsi="Arial Narrow"/>
          <w:sz w:val="26"/>
          <w:szCs w:val="26"/>
        </w:rPr>
        <w:t>iv</w:t>
      </w:r>
      <w:proofErr w:type="spellEnd"/>
      <w:r w:rsidR="00A82FAC" w:rsidRPr="004E7A34">
        <w:rPr>
          <w:rFonts w:ascii="Arial Narrow" w:hAnsi="Arial Narrow"/>
          <w:sz w:val="26"/>
          <w:szCs w:val="26"/>
        </w:rPr>
        <w:t xml:space="preserve">) </w:t>
      </w:r>
      <w:r w:rsidRPr="004E7A34">
        <w:rPr>
          <w:rFonts w:ascii="Arial Narrow" w:hAnsi="Arial Narrow"/>
          <w:sz w:val="26"/>
          <w:szCs w:val="26"/>
        </w:rPr>
        <w:t>l</w:t>
      </w:r>
      <w:r w:rsidR="00A82FAC" w:rsidRPr="004E7A34">
        <w:rPr>
          <w:rFonts w:ascii="Arial Narrow" w:hAnsi="Arial Narrow"/>
          <w:sz w:val="26"/>
          <w:szCs w:val="26"/>
        </w:rPr>
        <w:t>a última</w:t>
      </w:r>
      <w:r w:rsidRPr="004E7A34">
        <w:rPr>
          <w:rFonts w:ascii="Arial Narrow" w:hAnsi="Arial Narrow"/>
          <w:sz w:val="26"/>
          <w:szCs w:val="26"/>
        </w:rPr>
        <w:t xml:space="preserve"> de aquellas exigencias también se cumple, tal como se indicará con posterioridad.</w:t>
      </w:r>
    </w:p>
    <w:p w14:paraId="71207E14" w14:textId="77777777" w:rsidR="00B62469" w:rsidRPr="004E7A34" w:rsidRDefault="00B62469" w:rsidP="004E7A34">
      <w:pPr>
        <w:pStyle w:val="Sinespaciado"/>
        <w:spacing w:line="276" w:lineRule="auto"/>
        <w:jc w:val="both"/>
        <w:rPr>
          <w:rFonts w:ascii="Arial Narrow" w:hAnsi="Arial Narrow"/>
          <w:sz w:val="26"/>
          <w:szCs w:val="26"/>
        </w:rPr>
      </w:pPr>
      <w:r w:rsidRPr="004E7A34">
        <w:rPr>
          <w:rFonts w:ascii="Arial Narrow" w:hAnsi="Arial Narrow"/>
          <w:sz w:val="26"/>
          <w:szCs w:val="26"/>
        </w:rPr>
        <w:t xml:space="preserve"> </w:t>
      </w:r>
    </w:p>
    <w:p w14:paraId="0691C10D" w14:textId="77777777" w:rsidR="000F16E9" w:rsidRPr="004E7A34" w:rsidRDefault="00B62469" w:rsidP="004E7A34">
      <w:pPr>
        <w:pStyle w:val="Sinespaciado"/>
        <w:spacing w:line="276" w:lineRule="auto"/>
        <w:jc w:val="both"/>
        <w:rPr>
          <w:rFonts w:ascii="Arial Narrow" w:hAnsi="Arial Narrow"/>
          <w:sz w:val="26"/>
          <w:szCs w:val="26"/>
        </w:rPr>
      </w:pPr>
      <w:r w:rsidRPr="004E7A34">
        <w:rPr>
          <w:rFonts w:ascii="Arial Narrow" w:hAnsi="Arial Narrow"/>
          <w:sz w:val="26"/>
          <w:szCs w:val="26"/>
        </w:rPr>
        <w:lastRenderedPageBreak/>
        <w:t xml:space="preserve">De esa manera las cosas, puede decirse que en este </w:t>
      </w:r>
      <w:r w:rsidR="0037505C" w:rsidRPr="004E7A34">
        <w:rPr>
          <w:rFonts w:ascii="Arial Narrow" w:hAnsi="Arial Narrow"/>
          <w:sz w:val="26"/>
          <w:szCs w:val="26"/>
        </w:rPr>
        <w:t>asunto</w:t>
      </w:r>
      <w:r w:rsidRPr="004E7A34">
        <w:rPr>
          <w:rFonts w:ascii="Arial Narrow" w:hAnsi="Arial Narrow"/>
          <w:sz w:val="26"/>
          <w:szCs w:val="26"/>
        </w:rPr>
        <w:t xml:space="preserve"> </w:t>
      </w:r>
      <w:r w:rsidR="0037505C" w:rsidRPr="004E7A34">
        <w:rPr>
          <w:rFonts w:ascii="Arial Narrow" w:hAnsi="Arial Narrow"/>
          <w:sz w:val="26"/>
          <w:szCs w:val="26"/>
        </w:rPr>
        <w:t>si bien existe un mecanismo idóneo ante el juez ordinario laboral o contencioso administrativo según corresponda, lo cierto es que para el caso concreto, atendiendo las condiciones que rodean a la actora, no resulta eficaz</w:t>
      </w:r>
      <w:r w:rsidRPr="004E7A34">
        <w:rPr>
          <w:rFonts w:ascii="Arial Narrow" w:hAnsi="Arial Narrow"/>
          <w:sz w:val="26"/>
          <w:szCs w:val="26"/>
        </w:rPr>
        <w:t xml:space="preserve"> pues la duración del respectivo proceso y la ausencia de recursos económicos para atender sus </w:t>
      </w:r>
      <w:r w:rsidR="00F21903" w:rsidRPr="004E7A34">
        <w:rPr>
          <w:rFonts w:ascii="Arial Narrow" w:hAnsi="Arial Narrow"/>
          <w:sz w:val="26"/>
          <w:szCs w:val="26"/>
        </w:rPr>
        <w:t>necesidades</w:t>
      </w:r>
      <w:r w:rsidRPr="004E7A34">
        <w:rPr>
          <w:rFonts w:ascii="Arial Narrow" w:hAnsi="Arial Narrow"/>
          <w:sz w:val="26"/>
          <w:szCs w:val="26"/>
        </w:rPr>
        <w:t xml:space="preserve"> se convierte en una carga desproporcionada </w:t>
      </w:r>
      <w:r w:rsidR="00937023" w:rsidRPr="004E7A34">
        <w:rPr>
          <w:rFonts w:ascii="Arial Narrow" w:hAnsi="Arial Narrow"/>
          <w:sz w:val="26"/>
          <w:szCs w:val="26"/>
        </w:rPr>
        <w:t>para quien ha sido declarada en situación de invalidez</w:t>
      </w:r>
      <w:r w:rsidR="0037505C" w:rsidRPr="004E7A34">
        <w:rPr>
          <w:rFonts w:ascii="Arial Narrow" w:hAnsi="Arial Narrow"/>
          <w:sz w:val="26"/>
          <w:szCs w:val="26"/>
        </w:rPr>
        <w:t xml:space="preserve"> y requiere la prestación que reclama para llevar una vida en condiciones dignas</w:t>
      </w:r>
      <w:r w:rsidRPr="004E7A34">
        <w:rPr>
          <w:rFonts w:ascii="Arial Narrow" w:hAnsi="Arial Narrow"/>
          <w:sz w:val="26"/>
          <w:szCs w:val="26"/>
        </w:rPr>
        <w:t>. En consecuencia, la tutela resulta procedente para definir la cuestión</w:t>
      </w:r>
      <w:r w:rsidR="000F16E9" w:rsidRPr="004E7A34">
        <w:rPr>
          <w:rFonts w:ascii="Arial Narrow" w:hAnsi="Arial Narrow"/>
          <w:sz w:val="26"/>
          <w:szCs w:val="26"/>
        </w:rPr>
        <w:t xml:space="preserve"> de fondo. </w:t>
      </w:r>
    </w:p>
    <w:p w14:paraId="20A7C5E6" w14:textId="77777777" w:rsidR="000F16E9" w:rsidRPr="004E7A34" w:rsidRDefault="000F16E9" w:rsidP="004E7A34">
      <w:pPr>
        <w:pStyle w:val="Sinespaciado"/>
        <w:spacing w:line="276" w:lineRule="auto"/>
        <w:jc w:val="both"/>
        <w:rPr>
          <w:rFonts w:ascii="Arial Narrow" w:hAnsi="Arial Narrow"/>
          <w:sz w:val="26"/>
          <w:szCs w:val="26"/>
        </w:rPr>
      </w:pPr>
    </w:p>
    <w:p w14:paraId="5F5FC88B" w14:textId="346B9450" w:rsidR="000F16E9" w:rsidRPr="004E7A34" w:rsidRDefault="003D1950" w:rsidP="004E7A34">
      <w:pPr>
        <w:pStyle w:val="Sinespaciado"/>
        <w:spacing w:line="276" w:lineRule="auto"/>
        <w:jc w:val="both"/>
        <w:rPr>
          <w:rFonts w:ascii="Arial Narrow" w:hAnsi="Arial Narrow"/>
          <w:sz w:val="26"/>
          <w:szCs w:val="26"/>
        </w:rPr>
      </w:pPr>
      <w:r w:rsidRPr="004E7A34">
        <w:rPr>
          <w:rFonts w:ascii="Arial Narrow" w:hAnsi="Arial Narrow"/>
          <w:b/>
          <w:bCs/>
          <w:sz w:val="26"/>
          <w:szCs w:val="26"/>
        </w:rPr>
        <w:t xml:space="preserve">6. </w:t>
      </w:r>
      <w:r w:rsidR="000F16E9" w:rsidRPr="004E7A34">
        <w:rPr>
          <w:rFonts w:ascii="Arial Narrow" w:hAnsi="Arial Narrow"/>
          <w:sz w:val="26"/>
          <w:szCs w:val="26"/>
        </w:rPr>
        <w:t>Teniendo en cuenta que el debate propuesto no encuentra solución en la legislación, pues como lo alega la demanda</w:t>
      </w:r>
      <w:r w:rsidR="00506E62" w:rsidRPr="004E7A34">
        <w:rPr>
          <w:rFonts w:ascii="Arial Narrow" w:hAnsi="Arial Narrow"/>
          <w:sz w:val="26"/>
          <w:szCs w:val="26"/>
        </w:rPr>
        <w:t>da</w:t>
      </w:r>
      <w:r w:rsidR="000F16E9" w:rsidRPr="004E7A34">
        <w:rPr>
          <w:rFonts w:ascii="Arial Narrow" w:hAnsi="Arial Narrow"/>
          <w:sz w:val="26"/>
          <w:szCs w:val="26"/>
        </w:rPr>
        <w:t>, la ley no contempla a los hijos de crianza entre aquellos beneficiarios de la sustitución pensional, es preciso remitirse a la jurisprudencia para obtener sustento suficiente para adoptar la resolución del caso</w:t>
      </w:r>
      <w:r w:rsidR="00DD4B38" w:rsidRPr="004E7A34">
        <w:rPr>
          <w:rFonts w:ascii="Arial Narrow" w:hAnsi="Arial Narrow"/>
          <w:sz w:val="26"/>
          <w:szCs w:val="26"/>
        </w:rPr>
        <w:t xml:space="preserve">, siendo preciso recordar en todo caso que los pronunciamientos judiciales también integran o hacen parte del ordenamiento jurídico y como tal, </w:t>
      </w:r>
      <w:r w:rsidR="00BA7381" w:rsidRPr="004E7A34">
        <w:rPr>
          <w:rFonts w:ascii="Arial Narrow" w:hAnsi="Arial Narrow"/>
          <w:sz w:val="26"/>
          <w:szCs w:val="26"/>
        </w:rPr>
        <w:t>obligan, incluso a las autoridades administrativas que deben tenerl</w:t>
      </w:r>
      <w:r w:rsidRPr="004E7A34">
        <w:rPr>
          <w:rFonts w:ascii="Arial Narrow" w:hAnsi="Arial Narrow"/>
          <w:sz w:val="26"/>
          <w:szCs w:val="26"/>
        </w:rPr>
        <w:t xml:space="preserve">os en cuenta en sus decisiones, </w:t>
      </w:r>
      <w:r w:rsidR="00104004" w:rsidRPr="004E7A34">
        <w:rPr>
          <w:rFonts w:ascii="Arial Narrow" w:hAnsi="Arial Narrow"/>
          <w:sz w:val="26"/>
          <w:szCs w:val="26"/>
        </w:rPr>
        <w:t xml:space="preserve">en concreto </w:t>
      </w:r>
      <w:r w:rsidRPr="004E7A34">
        <w:rPr>
          <w:rFonts w:ascii="Arial Narrow" w:hAnsi="Arial Narrow"/>
          <w:sz w:val="26"/>
          <w:szCs w:val="26"/>
        </w:rPr>
        <w:t>cuando provienen de organismos de cierre como la Corte Constitucional, y</w:t>
      </w:r>
      <w:r w:rsidR="00104004" w:rsidRPr="004E7A34">
        <w:rPr>
          <w:rFonts w:ascii="Arial Narrow" w:hAnsi="Arial Narrow"/>
          <w:sz w:val="26"/>
          <w:szCs w:val="26"/>
        </w:rPr>
        <w:t xml:space="preserve"> en ellos se</w:t>
      </w:r>
      <w:r w:rsidRPr="004E7A34">
        <w:rPr>
          <w:rFonts w:ascii="Arial Narrow" w:hAnsi="Arial Narrow"/>
          <w:sz w:val="26"/>
          <w:szCs w:val="26"/>
        </w:rPr>
        <w:t xml:space="preserve"> fijan reglas relativas, no solo a la protección de la familia de crianza, sino también a los derechos patrimoniales</w:t>
      </w:r>
      <w:r w:rsidR="00104004" w:rsidRPr="004E7A34">
        <w:rPr>
          <w:rFonts w:ascii="Arial Narrow" w:hAnsi="Arial Narrow"/>
          <w:sz w:val="26"/>
          <w:szCs w:val="26"/>
        </w:rPr>
        <w:t xml:space="preserve"> </w:t>
      </w:r>
      <w:r w:rsidRPr="004E7A34">
        <w:rPr>
          <w:rFonts w:ascii="Arial Narrow" w:hAnsi="Arial Narrow"/>
          <w:sz w:val="26"/>
          <w:szCs w:val="26"/>
        </w:rPr>
        <w:t>que de tal condición se desprende</w:t>
      </w:r>
      <w:r w:rsidR="00104004" w:rsidRPr="004E7A34">
        <w:rPr>
          <w:rFonts w:ascii="Arial Narrow" w:hAnsi="Arial Narrow"/>
          <w:sz w:val="26"/>
          <w:szCs w:val="26"/>
        </w:rPr>
        <w:t>, v. g. la sustitución pensional o la pensión de sobrevivientes.</w:t>
      </w:r>
    </w:p>
    <w:p w14:paraId="789D5AFA" w14:textId="63F2C7FB" w:rsidR="000F16E9" w:rsidRPr="004E7A34" w:rsidRDefault="000F16E9" w:rsidP="004E7A34">
      <w:pPr>
        <w:pStyle w:val="Sinespaciado"/>
        <w:spacing w:line="276" w:lineRule="auto"/>
        <w:jc w:val="both"/>
        <w:rPr>
          <w:rFonts w:ascii="Arial Narrow" w:hAnsi="Arial Narrow"/>
          <w:sz w:val="26"/>
          <w:szCs w:val="26"/>
        </w:rPr>
      </w:pPr>
    </w:p>
    <w:p w14:paraId="73EEE2B0" w14:textId="7DDAA09F" w:rsidR="00A07565" w:rsidRPr="004E7A34" w:rsidRDefault="00A07565" w:rsidP="004E7A34">
      <w:pPr>
        <w:pStyle w:val="Sinespaciado"/>
        <w:spacing w:line="276" w:lineRule="auto"/>
        <w:jc w:val="both"/>
        <w:rPr>
          <w:rFonts w:ascii="Arial Narrow" w:hAnsi="Arial Narrow"/>
          <w:sz w:val="26"/>
          <w:szCs w:val="26"/>
        </w:rPr>
      </w:pPr>
      <w:r w:rsidRPr="004E7A34">
        <w:rPr>
          <w:rFonts w:ascii="Arial Narrow" w:hAnsi="Arial Narrow"/>
          <w:sz w:val="26"/>
          <w:szCs w:val="26"/>
        </w:rPr>
        <w:t>Así, sobre esos tópicos se ha sostenido</w:t>
      </w:r>
      <w:r w:rsidR="006F7EBE" w:rsidRPr="004E7A34">
        <w:rPr>
          <w:rFonts w:ascii="Arial Narrow" w:hAnsi="Arial Narrow"/>
          <w:sz w:val="26"/>
          <w:szCs w:val="26"/>
        </w:rPr>
        <w:t xml:space="preserve"> (C.C., sentencia T-525 de 2016)  que </w:t>
      </w:r>
      <w:r w:rsidR="006F7EBE" w:rsidRPr="004E7A34">
        <w:rPr>
          <w:rFonts w:ascii="Arial Narrow" w:hAnsi="Arial Narrow"/>
          <w:i/>
          <w:iCs/>
          <w:sz w:val="26"/>
          <w:szCs w:val="26"/>
        </w:rPr>
        <w:t>“</w:t>
      </w:r>
      <w:r w:rsidR="006F7EBE" w:rsidRPr="00FB3283">
        <w:rPr>
          <w:rFonts w:ascii="Arial Narrow" w:hAnsi="Arial Narrow"/>
          <w:i/>
          <w:iCs/>
          <w:sz w:val="24"/>
          <w:szCs w:val="26"/>
        </w:rPr>
        <w:t>las familias de crianza son las que no necesariamente surgen por lazos de consanguinidad o vínculos jurídicos, sino principalmente por relaciones de facto que involucran sentimientos de afecto, respeto, solidaridad, comprensión y protección que consolidan el núcleo familiar (…) Se generan, normalmente, cuando padres de crianza toman como suyos hijos que en principio no lo son, ante la ausencia de uno o todos los integrantes de la familia consanguínea o jurídica. Estas familias generan derechos y obligaciones, y es responsabilidad del Estado concebir escenarios de protección que faciliten el cumplimiento de sus deberes a las familias de crianza (…)</w:t>
      </w:r>
      <w:r w:rsidR="006F7EBE" w:rsidRPr="004E7A34">
        <w:rPr>
          <w:rFonts w:ascii="Arial Narrow" w:hAnsi="Arial Narrow"/>
          <w:i/>
          <w:iCs/>
          <w:sz w:val="26"/>
          <w:szCs w:val="26"/>
        </w:rPr>
        <w:t>”</w:t>
      </w:r>
      <w:r w:rsidR="006F7EBE" w:rsidRPr="004E7A34">
        <w:rPr>
          <w:rFonts w:ascii="Arial Narrow" w:hAnsi="Arial Narrow"/>
          <w:sz w:val="26"/>
          <w:szCs w:val="26"/>
        </w:rPr>
        <w:t>.</w:t>
      </w:r>
    </w:p>
    <w:p w14:paraId="5C8DF604" w14:textId="4D23D8DC" w:rsidR="00A07565" w:rsidRPr="004E7A34" w:rsidRDefault="00A07565" w:rsidP="004E7A34">
      <w:pPr>
        <w:pStyle w:val="Sinespaciado"/>
        <w:spacing w:line="276" w:lineRule="auto"/>
        <w:jc w:val="both"/>
        <w:rPr>
          <w:rFonts w:ascii="Arial Narrow" w:hAnsi="Arial Narrow"/>
          <w:sz w:val="26"/>
          <w:szCs w:val="26"/>
        </w:rPr>
      </w:pPr>
    </w:p>
    <w:p w14:paraId="73434EDA" w14:textId="7F3C3D73" w:rsidR="00A07565" w:rsidRPr="004E7A34" w:rsidRDefault="00C044F3" w:rsidP="004E7A34">
      <w:pPr>
        <w:pStyle w:val="Sinespaciado"/>
        <w:spacing w:line="276" w:lineRule="auto"/>
        <w:jc w:val="both"/>
        <w:rPr>
          <w:rFonts w:ascii="Arial Narrow" w:hAnsi="Arial Narrow"/>
          <w:sz w:val="26"/>
          <w:szCs w:val="26"/>
        </w:rPr>
      </w:pPr>
      <w:r w:rsidRPr="004E7A34">
        <w:rPr>
          <w:rFonts w:ascii="Arial Narrow" w:hAnsi="Arial Narrow"/>
          <w:sz w:val="26"/>
          <w:szCs w:val="26"/>
        </w:rPr>
        <w:t>Y en concreto, sobre el mismo tema que acá interesa se ha señalado:</w:t>
      </w:r>
    </w:p>
    <w:p w14:paraId="450E7020" w14:textId="77777777" w:rsidR="00C044F3" w:rsidRPr="004E7A34" w:rsidRDefault="00C044F3" w:rsidP="004E7A34">
      <w:pPr>
        <w:pStyle w:val="Sinespaciado"/>
        <w:spacing w:line="276" w:lineRule="auto"/>
        <w:jc w:val="both"/>
        <w:rPr>
          <w:rFonts w:ascii="Arial Narrow" w:hAnsi="Arial Narrow"/>
          <w:sz w:val="26"/>
          <w:szCs w:val="26"/>
        </w:rPr>
      </w:pPr>
    </w:p>
    <w:p w14:paraId="47B82AE5" w14:textId="77777777" w:rsidR="00937023" w:rsidRPr="00FB3283" w:rsidRDefault="000F16E9" w:rsidP="00FB3283">
      <w:pPr>
        <w:pStyle w:val="Sinespaciado"/>
        <w:ind w:left="426" w:right="420"/>
        <w:jc w:val="both"/>
        <w:rPr>
          <w:rFonts w:ascii="Arial Narrow" w:hAnsi="Arial Narrow"/>
          <w:i/>
          <w:sz w:val="24"/>
          <w:szCs w:val="26"/>
          <w:lang w:val="es-CO"/>
        </w:rPr>
      </w:pPr>
      <w:r w:rsidRPr="00FB3283">
        <w:rPr>
          <w:rFonts w:ascii="Arial Narrow" w:hAnsi="Arial Narrow"/>
          <w:i/>
          <w:sz w:val="24"/>
          <w:szCs w:val="26"/>
          <w:lang w:val="es-CO"/>
        </w:rPr>
        <w:t>“…</w:t>
      </w:r>
      <w:r w:rsidR="00937023" w:rsidRPr="00FB3283">
        <w:rPr>
          <w:rFonts w:ascii="Arial Narrow" w:hAnsi="Arial Narrow"/>
          <w:i/>
          <w:sz w:val="24"/>
          <w:szCs w:val="26"/>
          <w:lang w:val="es-CO"/>
        </w:rPr>
        <w:t xml:space="preserve"> también se explicó que la expresión hijos contenida en el literal b) del artículo 47 de la Ley 100 debe entenderse en sentido amplio, esto es, incluyendo como beneficiarios a los hijos naturales, adoptivos, de simple crianza y de crianza, por asunción solidaria de la paternidad.</w:t>
      </w:r>
    </w:p>
    <w:p w14:paraId="7F52799D" w14:textId="77777777" w:rsidR="000F16E9" w:rsidRPr="00FB3283" w:rsidRDefault="000F16E9" w:rsidP="00FB3283">
      <w:pPr>
        <w:pStyle w:val="Sinespaciado"/>
        <w:ind w:left="426" w:right="420"/>
        <w:jc w:val="both"/>
        <w:rPr>
          <w:rFonts w:ascii="Arial Narrow" w:hAnsi="Arial Narrow"/>
          <w:i/>
          <w:sz w:val="24"/>
          <w:szCs w:val="26"/>
          <w:lang w:val="es-CO"/>
        </w:rPr>
      </w:pPr>
    </w:p>
    <w:p w14:paraId="1A1087DB" w14:textId="77777777" w:rsidR="000F16E9" w:rsidRPr="00FB3283" w:rsidRDefault="000F16E9" w:rsidP="00FB3283">
      <w:pPr>
        <w:pStyle w:val="Sinespaciado"/>
        <w:ind w:left="426" w:right="420"/>
        <w:jc w:val="both"/>
        <w:rPr>
          <w:rFonts w:ascii="Arial Narrow" w:hAnsi="Arial Narrow"/>
          <w:i/>
          <w:sz w:val="24"/>
          <w:szCs w:val="26"/>
          <w:lang w:val="es-CO"/>
        </w:rPr>
      </w:pPr>
      <w:r w:rsidRPr="00FB3283">
        <w:rPr>
          <w:rFonts w:ascii="Arial Narrow" w:hAnsi="Arial Narrow"/>
          <w:i/>
          <w:sz w:val="24"/>
          <w:szCs w:val="26"/>
          <w:lang w:val="es-CO"/>
        </w:rPr>
        <w:t>…</w:t>
      </w:r>
    </w:p>
    <w:p w14:paraId="07388DF1" w14:textId="77777777" w:rsidR="00937023" w:rsidRPr="00FB3283" w:rsidRDefault="00937023" w:rsidP="00FB3283">
      <w:pPr>
        <w:pStyle w:val="Sinespaciado"/>
        <w:ind w:left="426" w:right="420"/>
        <w:jc w:val="both"/>
        <w:rPr>
          <w:rFonts w:ascii="Arial Narrow" w:hAnsi="Arial Narrow"/>
          <w:i/>
          <w:sz w:val="24"/>
          <w:szCs w:val="26"/>
          <w:lang w:val="es-CO"/>
        </w:rPr>
      </w:pPr>
      <w:r w:rsidRPr="00FB3283">
        <w:rPr>
          <w:rFonts w:ascii="Arial Narrow" w:hAnsi="Arial Narrow"/>
          <w:bCs/>
          <w:i/>
          <w:sz w:val="24"/>
          <w:szCs w:val="26"/>
          <w:lang w:val="es-CO"/>
        </w:rPr>
        <w:t> </w:t>
      </w:r>
    </w:p>
    <w:p w14:paraId="1FA9FE91" w14:textId="2A9C6F1C" w:rsidR="00937023" w:rsidRPr="00FB3283" w:rsidRDefault="00937023" w:rsidP="00FB3283">
      <w:pPr>
        <w:pStyle w:val="Sinespaciado"/>
        <w:ind w:left="426" w:right="420"/>
        <w:jc w:val="both"/>
        <w:rPr>
          <w:rFonts w:ascii="Arial Narrow" w:hAnsi="Arial Narrow"/>
          <w:i/>
          <w:sz w:val="24"/>
          <w:szCs w:val="26"/>
          <w:lang w:val="es-CO"/>
        </w:rPr>
      </w:pPr>
      <w:r w:rsidRPr="00FB3283">
        <w:rPr>
          <w:rFonts w:ascii="Arial Narrow" w:hAnsi="Arial Narrow"/>
          <w:i/>
          <w:sz w:val="24"/>
          <w:szCs w:val="26"/>
          <w:lang w:val="es-CO"/>
        </w:rPr>
        <w:t>60.  Teniendo claro, entonces, que la sustitución pensional procede en favor de los hijos de crianza, siempre y cuando se den las condiciones establecidas en la ley para tal sustitución, se deben acreditar adicionalmente los presupuestos que permitan evidenciar la existencia de una familia de crianza, los cuales han sido delimitados por la jurisprudencia de esta Corporación en los siguientes términos</w:t>
      </w:r>
      <w:bookmarkStart w:id="3" w:name="_ftnref105"/>
      <w:r w:rsidR="009B692F" w:rsidRPr="00FB3283">
        <w:rPr>
          <w:rStyle w:val="Refdenotaalpie"/>
          <w:rFonts w:ascii="Arial Narrow" w:hAnsi="Arial Narrow"/>
          <w:i/>
          <w:sz w:val="24"/>
          <w:szCs w:val="26"/>
          <w:lang w:val="es-CO"/>
        </w:rPr>
        <w:footnoteReference w:id="26"/>
      </w:r>
      <w:bookmarkEnd w:id="3"/>
      <w:r w:rsidRPr="00FB3283">
        <w:rPr>
          <w:rFonts w:ascii="Arial Narrow" w:hAnsi="Arial Narrow"/>
          <w:i/>
          <w:sz w:val="24"/>
          <w:szCs w:val="26"/>
          <w:lang w:val="es-CO"/>
        </w:rPr>
        <w:t>:</w:t>
      </w:r>
    </w:p>
    <w:p w14:paraId="5797B400" w14:textId="77777777" w:rsidR="00937023" w:rsidRPr="00FB3283" w:rsidRDefault="00937023" w:rsidP="00FB3283">
      <w:pPr>
        <w:pStyle w:val="Sinespaciado"/>
        <w:ind w:left="426" w:right="420"/>
        <w:jc w:val="both"/>
        <w:rPr>
          <w:rFonts w:ascii="Arial Narrow" w:hAnsi="Arial Narrow"/>
          <w:i/>
          <w:sz w:val="24"/>
          <w:szCs w:val="26"/>
          <w:lang w:val="es-CO"/>
        </w:rPr>
      </w:pPr>
      <w:r w:rsidRPr="00FB3283">
        <w:rPr>
          <w:rFonts w:ascii="Arial Narrow" w:hAnsi="Arial Narrow"/>
          <w:i/>
          <w:sz w:val="24"/>
          <w:szCs w:val="26"/>
          <w:lang w:val="es-CO"/>
        </w:rPr>
        <w:t> </w:t>
      </w:r>
    </w:p>
    <w:p w14:paraId="71E14E19" w14:textId="77777777" w:rsidR="00937023" w:rsidRPr="00FB3283" w:rsidRDefault="00937023" w:rsidP="00FB3283">
      <w:pPr>
        <w:pStyle w:val="Sinespaciado"/>
        <w:ind w:left="426" w:right="420"/>
        <w:jc w:val="both"/>
        <w:rPr>
          <w:rFonts w:ascii="Arial Narrow" w:hAnsi="Arial Narrow"/>
          <w:i/>
          <w:sz w:val="24"/>
          <w:szCs w:val="26"/>
          <w:lang w:val="es-CO"/>
        </w:rPr>
      </w:pPr>
      <w:r w:rsidRPr="00FB3283">
        <w:rPr>
          <w:rFonts w:ascii="Arial Narrow" w:hAnsi="Arial Narrow"/>
          <w:i/>
          <w:iCs/>
          <w:sz w:val="24"/>
          <w:szCs w:val="26"/>
          <w:lang w:val="es-CO"/>
        </w:rPr>
        <w:t>(i)</w:t>
      </w:r>
      <w:r w:rsidRPr="00FB3283">
        <w:rPr>
          <w:rFonts w:ascii="Arial Narrow" w:hAnsi="Arial Narrow"/>
          <w:i/>
          <w:sz w:val="24"/>
          <w:szCs w:val="26"/>
          <w:lang w:val="es-CO"/>
        </w:rPr>
        <w:t> </w:t>
      </w:r>
      <w:r w:rsidRPr="00FB3283">
        <w:rPr>
          <w:rFonts w:ascii="Arial Narrow" w:hAnsi="Arial Narrow"/>
          <w:i/>
          <w:iCs/>
          <w:sz w:val="24"/>
          <w:szCs w:val="26"/>
          <w:lang w:val="es-CO"/>
        </w:rPr>
        <w:t>La solidaridad</w:t>
      </w:r>
      <w:r w:rsidRPr="00FB3283">
        <w:rPr>
          <w:rFonts w:ascii="Arial Narrow" w:hAnsi="Arial Narrow"/>
          <w:i/>
          <w:sz w:val="24"/>
          <w:szCs w:val="26"/>
          <w:lang w:val="es-CO"/>
        </w:rPr>
        <w:t>. Se evalúa en la causa qué motivó al padre o madre de crianza a generar una cercanía con el hijo, que deciden hacer parte del hogar y al cual brindan un apoyo emocional y material constante y determinante para su adecuado desarrollo. Esta se encuentra justificada en los artículos 1 y 95 de la Constitución, la jurisprudencia constitucional y en el artículo 67 del Código de la Infancia y la Adolescencia. </w:t>
      </w:r>
    </w:p>
    <w:p w14:paraId="6B7DF6B6" w14:textId="77777777" w:rsidR="00937023" w:rsidRPr="00FB3283" w:rsidRDefault="00937023" w:rsidP="00FB3283">
      <w:pPr>
        <w:pStyle w:val="Sinespaciado"/>
        <w:ind w:left="426" w:right="420"/>
        <w:jc w:val="both"/>
        <w:rPr>
          <w:rFonts w:ascii="Arial Narrow" w:hAnsi="Arial Narrow"/>
          <w:i/>
          <w:sz w:val="24"/>
          <w:szCs w:val="26"/>
          <w:lang w:val="es-CO"/>
        </w:rPr>
      </w:pPr>
      <w:r w:rsidRPr="00FB3283">
        <w:rPr>
          <w:rFonts w:ascii="Arial Narrow" w:hAnsi="Arial Narrow"/>
          <w:i/>
          <w:sz w:val="24"/>
          <w:szCs w:val="26"/>
          <w:lang w:val="es-CO"/>
        </w:rPr>
        <w:t> </w:t>
      </w:r>
    </w:p>
    <w:p w14:paraId="5A6E9808" w14:textId="77777777" w:rsidR="00937023" w:rsidRPr="00FB3283" w:rsidRDefault="00937023" w:rsidP="00FB3283">
      <w:pPr>
        <w:pStyle w:val="Sinespaciado"/>
        <w:ind w:left="426" w:right="420"/>
        <w:jc w:val="both"/>
        <w:rPr>
          <w:rFonts w:ascii="Arial Narrow" w:hAnsi="Arial Narrow"/>
          <w:i/>
          <w:sz w:val="24"/>
          <w:szCs w:val="26"/>
          <w:lang w:val="es-CO"/>
        </w:rPr>
      </w:pPr>
      <w:r w:rsidRPr="00FB3283">
        <w:rPr>
          <w:rFonts w:ascii="Arial Narrow" w:hAnsi="Arial Narrow"/>
          <w:i/>
          <w:iCs/>
          <w:sz w:val="24"/>
          <w:szCs w:val="26"/>
          <w:lang w:val="es-CO"/>
        </w:rPr>
        <w:t>(ii) Reemplazo de la figura paterna o materna (o ambas).</w:t>
      </w:r>
      <w:r w:rsidRPr="00FB3283">
        <w:rPr>
          <w:rFonts w:ascii="Arial Narrow" w:hAnsi="Arial Narrow"/>
          <w:i/>
          <w:sz w:val="24"/>
          <w:szCs w:val="26"/>
          <w:lang w:val="es-CO"/>
        </w:rPr>
        <w:t xml:space="preserve"> Se sustituyen los vínculos consanguíneos o civiles por relaciones de facto. Podrá observarse si el padre de crianza tiene </w:t>
      </w:r>
      <w:r w:rsidRPr="00FB3283">
        <w:rPr>
          <w:rFonts w:ascii="Arial Narrow" w:hAnsi="Arial Narrow"/>
          <w:i/>
          <w:sz w:val="24"/>
          <w:szCs w:val="26"/>
          <w:lang w:val="es-CO"/>
        </w:rPr>
        <w:lastRenderedPageBreak/>
        <w:t>parentesco con el hijo, pero no será determinante en la evaluación de la existencia de la familia de crianza, ya que en la búsqueda de la prevalencia del derecho sustancial se privilegiará la crianza misma así provenga de un familiar.</w:t>
      </w:r>
    </w:p>
    <w:p w14:paraId="5FCB44BE" w14:textId="77777777" w:rsidR="00937023" w:rsidRPr="00FB3283" w:rsidRDefault="00937023" w:rsidP="00FB3283">
      <w:pPr>
        <w:pStyle w:val="Sinespaciado"/>
        <w:ind w:left="426" w:right="420"/>
        <w:jc w:val="both"/>
        <w:rPr>
          <w:rFonts w:ascii="Arial Narrow" w:hAnsi="Arial Narrow"/>
          <w:i/>
          <w:sz w:val="24"/>
          <w:szCs w:val="26"/>
          <w:lang w:val="es-CO"/>
        </w:rPr>
      </w:pPr>
      <w:r w:rsidRPr="00FB3283">
        <w:rPr>
          <w:rFonts w:ascii="Arial Narrow" w:hAnsi="Arial Narrow"/>
          <w:i/>
          <w:sz w:val="24"/>
          <w:szCs w:val="26"/>
          <w:lang w:val="es-CO"/>
        </w:rPr>
        <w:t> </w:t>
      </w:r>
    </w:p>
    <w:p w14:paraId="14192510" w14:textId="77777777" w:rsidR="00937023" w:rsidRPr="00FB3283" w:rsidRDefault="00937023" w:rsidP="00FB3283">
      <w:pPr>
        <w:pStyle w:val="Sinespaciado"/>
        <w:ind w:left="426" w:right="420"/>
        <w:jc w:val="both"/>
        <w:rPr>
          <w:rFonts w:ascii="Arial Narrow" w:hAnsi="Arial Narrow"/>
          <w:i/>
          <w:sz w:val="24"/>
          <w:szCs w:val="26"/>
          <w:lang w:val="es-CO"/>
        </w:rPr>
      </w:pPr>
      <w:r w:rsidRPr="00FB3283">
        <w:rPr>
          <w:rFonts w:ascii="Arial Narrow" w:hAnsi="Arial Narrow"/>
          <w:i/>
          <w:iCs/>
          <w:sz w:val="24"/>
          <w:szCs w:val="26"/>
          <w:lang w:val="es-CO"/>
        </w:rPr>
        <w:t>(</w:t>
      </w:r>
      <w:proofErr w:type="spellStart"/>
      <w:r w:rsidRPr="00FB3283">
        <w:rPr>
          <w:rFonts w:ascii="Arial Narrow" w:hAnsi="Arial Narrow"/>
          <w:i/>
          <w:iCs/>
          <w:sz w:val="24"/>
          <w:szCs w:val="26"/>
          <w:lang w:val="es-CO"/>
        </w:rPr>
        <w:t>iii</w:t>
      </w:r>
      <w:proofErr w:type="spellEnd"/>
      <w:r w:rsidRPr="00FB3283">
        <w:rPr>
          <w:rFonts w:ascii="Arial Narrow" w:hAnsi="Arial Narrow"/>
          <w:i/>
          <w:iCs/>
          <w:sz w:val="24"/>
          <w:szCs w:val="26"/>
          <w:lang w:val="es-CO"/>
        </w:rPr>
        <w:t>) La dependencia económica.</w:t>
      </w:r>
      <w:r w:rsidRPr="00FB3283">
        <w:rPr>
          <w:rFonts w:ascii="Arial Narrow" w:hAnsi="Arial Narrow"/>
          <w:i/>
          <w:sz w:val="24"/>
          <w:szCs w:val="26"/>
          <w:lang w:val="es-CO"/>
        </w:rPr>
        <w:t> Se genera entre padres e hijos de crianza que hace que estos últimos no puedan tener un adecuado desarrollo y condiciones de vida digna sin la intervención de quienes asumen el rol de padres. Es el resultado de la asunción del deber de solidaridad, las normas legales y constitucionales que regulan la institución de la familia y las disposiciones que buscan garantizar ambientes adecuados para los menores, como el Código de la Infancia y la Adolescencia, que generan el surgimiento de los demás deberes que acarrea la paternidad responsable.</w:t>
      </w:r>
    </w:p>
    <w:p w14:paraId="23AF89D7" w14:textId="77777777" w:rsidR="00937023" w:rsidRPr="00FB3283" w:rsidRDefault="00937023" w:rsidP="00FB3283">
      <w:pPr>
        <w:pStyle w:val="Sinespaciado"/>
        <w:ind w:left="426" w:right="420"/>
        <w:jc w:val="both"/>
        <w:rPr>
          <w:rFonts w:ascii="Arial Narrow" w:hAnsi="Arial Narrow"/>
          <w:i/>
          <w:sz w:val="24"/>
          <w:szCs w:val="26"/>
          <w:lang w:val="es-CO"/>
        </w:rPr>
      </w:pPr>
      <w:r w:rsidRPr="00FB3283">
        <w:rPr>
          <w:rFonts w:ascii="Arial Narrow" w:hAnsi="Arial Narrow"/>
          <w:i/>
          <w:sz w:val="24"/>
          <w:szCs w:val="26"/>
          <w:lang w:val="es-CO"/>
        </w:rPr>
        <w:t> </w:t>
      </w:r>
    </w:p>
    <w:p w14:paraId="2047CB55" w14:textId="77777777" w:rsidR="00937023" w:rsidRPr="00FB3283" w:rsidRDefault="00937023" w:rsidP="00FB3283">
      <w:pPr>
        <w:pStyle w:val="Sinespaciado"/>
        <w:ind w:left="426" w:right="420"/>
        <w:jc w:val="both"/>
        <w:rPr>
          <w:rFonts w:ascii="Arial Narrow" w:hAnsi="Arial Narrow"/>
          <w:i/>
          <w:sz w:val="24"/>
          <w:szCs w:val="26"/>
          <w:lang w:val="es-CO"/>
        </w:rPr>
      </w:pPr>
      <w:r w:rsidRPr="00FB3283">
        <w:rPr>
          <w:rFonts w:ascii="Arial Narrow" w:hAnsi="Arial Narrow"/>
          <w:i/>
          <w:iCs/>
          <w:sz w:val="24"/>
          <w:szCs w:val="26"/>
          <w:lang w:val="es-CO"/>
        </w:rPr>
        <w:t>(</w:t>
      </w:r>
      <w:proofErr w:type="spellStart"/>
      <w:r w:rsidRPr="00FB3283">
        <w:rPr>
          <w:rFonts w:ascii="Arial Narrow" w:hAnsi="Arial Narrow"/>
          <w:i/>
          <w:iCs/>
          <w:sz w:val="24"/>
          <w:szCs w:val="26"/>
          <w:lang w:val="es-CO"/>
        </w:rPr>
        <w:t>iv</w:t>
      </w:r>
      <w:proofErr w:type="spellEnd"/>
      <w:r w:rsidRPr="00FB3283">
        <w:rPr>
          <w:rFonts w:ascii="Arial Narrow" w:hAnsi="Arial Narrow"/>
          <w:i/>
          <w:iCs/>
          <w:sz w:val="24"/>
          <w:szCs w:val="26"/>
          <w:lang w:val="es-CO"/>
        </w:rPr>
        <w:t>) Vínculos de afecto, respeto, comprensión y protección</w:t>
      </w:r>
      <w:r w:rsidRPr="00FB3283">
        <w:rPr>
          <w:rFonts w:ascii="Arial Narrow" w:hAnsi="Arial Narrow"/>
          <w:i/>
          <w:sz w:val="24"/>
          <w:szCs w:val="26"/>
          <w:lang w:val="es-CO"/>
        </w:rPr>
        <w:t>. Se pueden verificar con la afectación moral y emocional que llegan a sufrir los miembros de la familia de crianza en caso de ser separados, así como en la buena interacción familiar durante el día a día.</w:t>
      </w:r>
    </w:p>
    <w:p w14:paraId="7D5047A1" w14:textId="77777777" w:rsidR="00937023" w:rsidRPr="00FB3283" w:rsidRDefault="00937023" w:rsidP="00FB3283">
      <w:pPr>
        <w:pStyle w:val="Sinespaciado"/>
        <w:ind w:left="426" w:right="420"/>
        <w:jc w:val="both"/>
        <w:rPr>
          <w:rFonts w:ascii="Arial Narrow" w:hAnsi="Arial Narrow"/>
          <w:i/>
          <w:sz w:val="24"/>
          <w:szCs w:val="26"/>
          <w:lang w:val="es-CO"/>
        </w:rPr>
      </w:pPr>
      <w:r w:rsidRPr="00FB3283">
        <w:rPr>
          <w:rFonts w:ascii="Arial Narrow" w:hAnsi="Arial Narrow"/>
          <w:i/>
          <w:sz w:val="24"/>
          <w:szCs w:val="26"/>
          <w:lang w:val="es-CO"/>
        </w:rPr>
        <w:t> </w:t>
      </w:r>
    </w:p>
    <w:p w14:paraId="0BD8DDD5" w14:textId="77777777" w:rsidR="00937023" w:rsidRPr="00FB3283" w:rsidRDefault="00937023" w:rsidP="00FB3283">
      <w:pPr>
        <w:pStyle w:val="Sinespaciado"/>
        <w:ind w:left="426" w:right="420"/>
        <w:jc w:val="both"/>
        <w:rPr>
          <w:rFonts w:ascii="Arial Narrow" w:hAnsi="Arial Narrow"/>
          <w:i/>
          <w:sz w:val="24"/>
          <w:szCs w:val="26"/>
          <w:lang w:val="es-CO"/>
        </w:rPr>
      </w:pPr>
      <w:r w:rsidRPr="00FB3283">
        <w:rPr>
          <w:rFonts w:ascii="Arial Narrow" w:hAnsi="Arial Narrow"/>
          <w:i/>
          <w:iCs/>
          <w:sz w:val="24"/>
          <w:szCs w:val="26"/>
          <w:lang w:val="es-CO"/>
        </w:rPr>
        <w:t>(v) Reconocimiento de la relación padre y/o madre, e hijo</w:t>
      </w:r>
      <w:r w:rsidRPr="00FB3283">
        <w:rPr>
          <w:rFonts w:ascii="Arial Narrow" w:hAnsi="Arial Narrow"/>
          <w:i/>
          <w:sz w:val="24"/>
          <w:szCs w:val="26"/>
          <w:lang w:val="es-CO"/>
        </w:rPr>
        <w:t>. Esta relación debe existir, al menos implícitamente, por parte de los integrantes de la familia y la cual debe ser observada con facilidad por los agentes externos al hogar.</w:t>
      </w:r>
    </w:p>
    <w:p w14:paraId="19C2EF0D" w14:textId="77777777" w:rsidR="00937023" w:rsidRPr="00FB3283" w:rsidRDefault="00937023" w:rsidP="00FB3283">
      <w:pPr>
        <w:pStyle w:val="Sinespaciado"/>
        <w:ind w:left="426" w:right="420"/>
        <w:jc w:val="both"/>
        <w:rPr>
          <w:rFonts w:ascii="Arial Narrow" w:hAnsi="Arial Narrow"/>
          <w:i/>
          <w:sz w:val="24"/>
          <w:szCs w:val="26"/>
          <w:lang w:val="es-CO"/>
        </w:rPr>
      </w:pPr>
      <w:r w:rsidRPr="00FB3283">
        <w:rPr>
          <w:rFonts w:ascii="Arial Narrow" w:hAnsi="Arial Narrow"/>
          <w:i/>
          <w:sz w:val="24"/>
          <w:szCs w:val="26"/>
          <w:lang w:val="es-CO"/>
        </w:rPr>
        <w:t> </w:t>
      </w:r>
    </w:p>
    <w:p w14:paraId="665981D0" w14:textId="77777777" w:rsidR="00937023" w:rsidRPr="00FB3283" w:rsidRDefault="00937023" w:rsidP="00FB3283">
      <w:pPr>
        <w:pStyle w:val="Sinespaciado"/>
        <w:ind w:left="426" w:right="420"/>
        <w:jc w:val="both"/>
        <w:rPr>
          <w:rFonts w:ascii="Arial Narrow" w:hAnsi="Arial Narrow"/>
          <w:i/>
          <w:sz w:val="24"/>
          <w:szCs w:val="26"/>
          <w:lang w:val="es-CO"/>
        </w:rPr>
      </w:pPr>
      <w:r w:rsidRPr="00FB3283">
        <w:rPr>
          <w:rFonts w:ascii="Arial Narrow" w:hAnsi="Arial Narrow"/>
          <w:i/>
          <w:iCs/>
          <w:sz w:val="24"/>
          <w:szCs w:val="26"/>
          <w:lang w:val="es-CO"/>
        </w:rPr>
        <w:t>(vi) Existencia de un término razonable de relación afectiva entre padres e hijos.</w:t>
      </w:r>
      <w:r w:rsidRPr="00FB3283">
        <w:rPr>
          <w:rFonts w:ascii="Arial Narrow" w:hAnsi="Arial Narrow"/>
          <w:bCs/>
          <w:i/>
          <w:sz w:val="24"/>
          <w:szCs w:val="26"/>
          <w:lang w:val="es-CO"/>
        </w:rPr>
        <w:t> </w:t>
      </w:r>
      <w:r w:rsidRPr="00FB3283">
        <w:rPr>
          <w:rFonts w:ascii="Arial Narrow" w:hAnsi="Arial Narrow"/>
          <w:i/>
          <w:sz w:val="24"/>
          <w:szCs w:val="26"/>
          <w:lang w:val="es-CO"/>
        </w:rPr>
        <w:t>La relación familiar no se determina a partir de un término preciso, sino que debe evaluarse en cada caso concreto con plena observancia de los hechos que rodean el surgimiento de la familia de crianza y el mantenimiento de una relación estable por un tiempo adecuado para que se entiendan como una comunidad de vida. Es necesario que transcurra un lapso que forje los vínculos afectivos.</w:t>
      </w:r>
    </w:p>
    <w:p w14:paraId="12D5FC54" w14:textId="77777777" w:rsidR="00937023" w:rsidRPr="00FB3283" w:rsidRDefault="00937023" w:rsidP="00FB3283">
      <w:pPr>
        <w:pStyle w:val="Sinespaciado"/>
        <w:ind w:left="426" w:right="420"/>
        <w:jc w:val="both"/>
        <w:rPr>
          <w:rFonts w:ascii="Arial Narrow" w:hAnsi="Arial Narrow"/>
          <w:i/>
          <w:sz w:val="24"/>
          <w:szCs w:val="26"/>
          <w:lang w:val="es-CO"/>
        </w:rPr>
      </w:pPr>
      <w:r w:rsidRPr="00FB3283">
        <w:rPr>
          <w:rFonts w:ascii="Arial Narrow" w:hAnsi="Arial Narrow"/>
          <w:i/>
          <w:sz w:val="24"/>
          <w:szCs w:val="26"/>
          <w:lang w:val="es-CO"/>
        </w:rPr>
        <w:t> </w:t>
      </w:r>
    </w:p>
    <w:p w14:paraId="363DEE58" w14:textId="77777777" w:rsidR="00937023" w:rsidRPr="00FB3283" w:rsidRDefault="00937023" w:rsidP="00FB3283">
      <w:pPr>
        <w:pStyle w:val="Sinespaciado"/>
        <w:ind w:left="426" w:right="420"/>
        <w:jc w:val="both"/>
        <w:rPr>
          <w:rFonts w:ascii="Arial Narrow" w:hAnsi="Arial Narrow"/>
          <w:i/>
          <w:sz w:val="24"/>
          <w:szCs w:val="26"/>
          <w:lang w:val="es-CO"/>
        </w:rPr>
      </w:pPr>
      <w:r w:rsidRPr="00FB3283">
        <w:rPr>
          <w:rFonts w:ascii="Arial Narrow" w:hAnsi="Arial Narrow"/>
          <w:i/>
          <w:iCs/>
          <w:sz w:val="24"/>
          <w:szCs w:val="26"/>
          <w:lang w:val="es-CO"/>
        </w:rPr>
        <w:t>(</w:t>
      </w:r>
      <w:proofErr w:type="spellStart"/>
      <w:r w:rsidRPr="00FB3283">
        <w:rPr>
          <w:rFonts w:ascii="Arial Narrow" w:hAnsi="Arial Narrow"/>
          <w:i/>
          <w:iCs/>
          <w:sz w:val="24"/>
          <w:szCs w:val="26"/>
          <w:lang w:val="es-CO"/>
        </w:rPr>
        <w:t>vii</w:t>
      </w:r>
      <w:proofErr w:type="spellEnd"/>
      <w:r w:rsidRPr="00FB3283">
        <w:rPr>
          <w:rFonts w:ascii="Arial Narrow" w:hAnsi="Arial Narrow"/>
          <w:i/>
          <w:iCs/>
          <w:sz w:val="24"/>
          <w:szCs w:val="26"/>
          <w:lang w:val="es-CO"/>
        </w:rPr>
        <w:t>) Afectación del principio de igualdad</w:t>
      </w:r>
      <w:r w:rsidRPr="00FB3283">
        <w:rPr>
          <w:rFonts w:ascii="Arial Narrow" w:hAnsi="Arial Narrow"/>
          <w:i/>
          <w:sz w:val="24"/>
          <w:szCs w:val="26"/>
          <w:lang w:val="es-CO"/>
        </w:rPr>
        <w:t>. Se configura en idénticas consecuencias legales para las familias de crianza, como para las biológicas y jurídicas, en cuanto a obligaciones y derechos y, por tanto, el correlativo surgimiento de la protección constitucional. En la medida en que los padres de crianza muestren a través de sus actos un comportamiento tendiente a cumplir con sus obligaciones y deberes en procura de la protección y buen desarrollo de los hijos, se tendrá claro que actúan en condiciones similares a las demás familias, por lo que serán beneficiarias de iguales derechos y prestaciones.</w:t>
      </w:r>
    </w:p>
    <w:p w14:paraId="00ED78EB" w14:textId="77777777" w:rsidR="00937023" w:rsidRPr="00FB3283" w:rsidRDefault="00937023" w:rsidP="00FB3283">
      <w:pPr>
        <w:pStyle w:val="Sinespaciado"/>
        <w:ind w:left="426" w:right="420"/>
        <w:jc w:val="both"/>
        <w:rPr>
          <w:rFonts w:ascii="Arial Narrow" w:hAnsi="Arial Narrow"/>
          <w:i/>
          <w:sz w:val="24"/>
          <w:szCs w:val="26"/>
          <w:lang w:val="es-CO"/>
        </w:rPr>
      </w:pPr>
      <w:r w:rsidRPr="00FB3283">
        <w:rPr>
          <w:rFonts w:ascii="Arial Narrow" w:hAnsi="Arial Narrow"/>
          <w:i/>
          <w:sz w:val="24"/>
          <w:szCs w:val="26"/>
          <w:lang w:val="es-CO"/>
        </w:rPr>
        <w:t> </w:t>
      </w:r>
    </w:p>
    <w:p w14:paraId="314485C5" w14:textId="77777777" w:rsidR="000F16E9" w:rsidRPr="00FB3283" w:rsidRDefault="000F16E9" w:rsidP="00FB3283">
      <w:pPr>
        <w:pStyle w:val="Sinespaciado"/>
        <w:ind w:left="426" w:right="420"/>
        <w:jc w:val="both"/>
        <w:rPr>
          <w:rFonts w:ascii="Arial Narrow" w:hAnsi="Arial Narrow"/>
          <w:i/>
          <w:sz w:val="24"/>
          <w:szCs w:val="26"/>
          <w:lang w:val="es-CO"/>
        </w:rPr>
      </w:pPr>
      <w:r w:rsidRPr="00FB3283">
        <w:rPr>
          <w:rFonts w:ascii="Arial Narrow" w:hAnsi="Arial Narrow"/>
          <w:i/>
          <w:sz w:val="24"/>
          <w:szCs w:val="26"/>
          <w:lang w:val="es-CO"/>
        </w:rPr>
        <w:t>…</w:t>
      </w:r>
    </w:p>
    <w:p w14:paraId="2CCCAB76" w14:textId="77777777" w:rsidR="00937023" w:rsidRPr="00FB3283" w:rsidRDefault="00937023" w:rsidP="00FB3283">
      <w:pPr>
        <w:pStyle w:val="Sinespaciado"/>
        <w:ind w:left="426" w:right="420"/>
        <w:jc w:val="both"/>
        <w:rPr>
          <w:rFonts w:ascii="Arial Narrow" w:hAnsi="Arial Narrow"/>
          <w:i/>
          <w:sz w:val="24"/>
          <w:szCs w:val="26"/>
          <w:lang w:val="es-CO"/>
        </w:rPr>
      </w:pPr>
      <w:r w:rsidRPr="00FB3283">
        <w:rPr>
          <w:rFonts w:ascii="Arial Narrow" w:hAnsi="Arial Narrow"/>
          <w:bCs/>
          <w:i/>
          <w:sz w:val="24"/>
          <w:szCs w:val="26"/>
          <w:lang w:val="es-CO"/>
        </w:rPr>
        <w:t> </w:t>
      </w:r>
    </w:p>
    <w:p w14:paraId="42DAAB7E" w14:textId="77777777" w:rsidR="00937023" w:rsidRPr="00FB3283" w:rsidRDefault="00D52F6E" w:rsidP="00FB3283">
      <w:pPr>
        <w:pStyle w:val="Sinespaciado"/>
        <w:ind w:left="426" w:right="420"/>
        <w:jc w:val="both"/>
        <w:rPr>
          <w:rFonts w:ascii="Arial Narrow" w:hAnsi="Arial Narrow"/>
          <w:i/>
          <w:sz w:val="24"/>
          <w:szCs w:val="26"/>
          <w:lang w:val="es-CO"/>
        </w:rPr>
      </w:pPr>
      <w:r w:rsidRPr="00FB3283">
        <w:rPr>
          <w:rFonts w:ascii="Arial Narrow" w:hAnsi="Arial Narrow"/>
          <w:i/>
          <w:sz w:val="24"/>
          <w:szCs w:val="26"/>
          <w:lang w:val="es-CO"/>
        </w:rPr>
        <w:t>61. </w:t>
      </w:r>
      <w:r w:rsidR="00937023" w:rsidRPr="00FB3283">
        <w:rPr>
          <w:rFonts w:ascii="Arial Narrow" w:hAnsi="Arial Narrow"/>
          <w:i/>
          <w:sz w:val="24"/>
          <w:szCs w:val="26"/>
          <w:lang w:val="es-CO"/>
        </w:rPr>
        <w:t>En conclusión, para esta Corporación no se debe distinguir la naturaleza de la relación familiar que se tenga entre hijo y padre, al momento de otorgar el reconocimiento y pago de una mesada pensional por medio de la figura de la sustitución, cuando se produce el fallecimiento del titular de la prestación; en consecuencia, a las entidades estatales o particulares encargados del reconocimiento de dicha prestación, les está prohibido realizar distinciones entre familias configuradas por vínculos de facto, pues ello se traduce en la vulneración de los derechos fundamentales que los revisten como parte de un grupo familiar. En todo caso, se deberá analizar el cumplimiento de los requisitos establecidos en la ley para acceder a la sustitución pensional y constatar la configuración de los presupuestos que permitan evidenciar la existencia de la familia de crianza.</w:t>
      </w:r>
      <w:r w:rsidR="000F16E9" w:rsidRPr="00FB3283">
        <w:rPr>
          <w:rFonts w:ascii="Arial Narrow" w:hAnsi="Arial Narrow"/>
          <w:i/>
          <w:sz w:val="24"/>
          <w:szCs w:val="26"/>
          <w:lang w:val="es-CO"/>
        </w:rPr>
        <w:t>”</w:t>
      </w:r>
      <w:r w:rsidR="000830EC" w:rsidRPr="00FB3283">
        <w:rPr>
          <w:rStyle w:val="Refdenotaalpie"/>
          <w:rFonts w:ascii="Arial Narrow" w:hAnsi="Arial Narrow"/>
          <w:i/>
          <w:sz w:val="24"/>
          <w:szCs w:val="26"/>
          <w:lang w:val="es-CO"/>
        </w:rPr>
        <w:footnoteReference w:id="27"/>
      </w:r>
    </w:p>
    <w:p w14:paraId="59F1C5E5" w14:textId="77777777" w:rsidR="00937023" w:rsidRPr="004E7A34" w:rsidRDefault="00937023" w:rsidP="004E7A34">
      <w:pPr>
        <w:pStyle w:val="Sinespaciado"/>
        <w:spacing w:line="276" w:lineRule="auto"/>
        <w:rPr>
          <w:rFonts w:ascii="Arial Narrow" w:hAnsi="Arial Narrow"/>
          <w:b/>
          <w:sz w:val="26"/>
          <w:szCs w:val="26"/>
          <w:lang w:val="es-CO"/>
        </w:rPr>
      </w:pPr>
      <w:r w:rsidRPr="004E7A34">
        <w:rPr>
          <w:rFonts w:ascii="Arial Narrow" w:hAnsi="Arial Narrow"/>
          <w:b/>
          <w:sz w:val="26"/>
          <w:szCs w:val="26"/>
          <w:lang w:val="es-CO"/>
        </w:rPr>
        <w:t> </w:t>
      </w:r>
    </w:p>
    <w:p w14:paraId="2B41BE81" w14:textId="5E74BB35" w:rsidR="00937023" w:rsidRPr="004E7A34" w:rsidRDefault="00D52F6E" w:rsidP="004E7A34">
      <w:pPr>
        <w:pStyle w:val="Sinespaciado"/>
        <w:spacing w:line="276" w:lineRule="auto"/>
        <w:jc w:val="both"/>
        <w:rPr>
          <w:rFonts w:ascii="Arial Narrow" w:hAnsi="Arial Narrow"/>
          <w:sz w:val="26"/>
          <w:szCs w:val="26"/>
          <w:lang w:val="es-CO"/>
        </w:rPr>
      </w:pPr>
      <w:r w:rsidRPr="004E7A34">
        <w:rPr>
          <w:rFonts w:ascii="Arial Narrow" w:hAnsi="Arial Narrow"/>
          <w:sz w:val="26"/>
          <w:szCs w:val="26"/>
          <w:lang w:val="es-CO"/>
        </w:rPr>
        <w:t>E</w:t>
      </w:r>
      <w:r w:rsidR="004C44D5" w:rsidRPr="004E7A34">
        <w:rPr>
          <w:rFonts w:ascii="Arial Narrow" w:hAnsi="Arial Narrow"/>
          <w:sz w:val="26"/>
          <w:szCs w:val="26"/>
          <w:lang w:val="es-CO"/>
        </w:rPr>
        <w:t xml:space="preserve">n suma, </w:t>
      </w:r>
      <w:bookmarkStart w:id="4" w:name="_Hlk83204250"/>
      <w:r w:rsidR="004C44D5" w:rsidRPr="004E7A34">
        <w:rPr>
          <w:rFonts w:ascii="Arial Narrow" w:hAnsi="Arial Narrow"/>
          <w:sz w:val="26"/>
          <w:szCs w:val="26"/>
          <w:lang w:val="es-CO"/>
        </w:rPr>
        <w:t xml:space="preserve">existe </w:t>
      </w:r>
      <w:r w:rsidRPr="004E7A34">
        <w:rPr>
          <w:rFonts w:ascii="Arial Narrow" w:hAnsi="Arial Narrow"/>
          <w:sz w:val="26"/>
          <w:szCs w:val="26"/>
          <w:lang w:val="es-CO"/>
        </w:rPr>
        <w:t xml:space="preserve">precedente constitucional sobre la posibilidad de que la familia de crianza acceda a la sustitución pensional. Así mismo, contrario a lo manifestado por la recurrente, la jurisprudencia ha trazado con claridad las reglas que se deben cumplir para dicho reconocimiento, las cuales </w:t>
      </w:r>
      <w:r w:rsidRPr="004E7A34">
        <w:rPr>
          <w:rFonts w:ascii="Arial Narrow" w:hAnsi="Arial Narrow"/>
          <w:sz w:val="26"/>
          <w:szCs w:val="26"/>
          <w:lang w:val="es-CO"/>
        </w:rPr>
        <w:lastRenderedPageBreak/>
        <w:t>aplicadas al caso particular se entienden superadas.</w:t>
      </w:r>
    </w:p>
    <w:p w14:paraId="14362C50" w14:textId="77777777" w:rsidR="00D52F6E" w:rsidRPr="004E7A34" w:rsidRDefault="00D52F6E" w:rsidP="004E7A34">
      <w:pPr>
        <w:pStyle w:val="Sinespaciado"/>
        <w:spacing w:line="276" w:lineRule="auto"/>
        <w:jc w:val="both"/>
        <w:rPr>
          <w:rFonts w:ascii="Arial Narrow" w:hAnsi="Arial Narrow"/>
          <w:sz w:val="26"/>
          <w:szCs w:val="26"/>
          <w:lang w:val="es-CO"/>
        </w:rPr>
      </w:pPr>
    </w:p>
    <w:bookmarkEnd w:id="4"/>
    <w:p w14:paraId="7D4EBD8B" w14:textId="77777777" w:rsidR="00D52F6E" w:rsidRPr="004E7A34" w:rsidRDefault="00D52F6E" w:rsidP="004E7A34">
      <w:pPr>
        <w:pStyle w:val="Sinespaciado"/>
        <w:spacing w:line="276" w:lineRule="auto"/>
        <w:jc w:val="both"/>
        <w:rPr>
          <w:rFonts w:ascii="Arial Narrow" w:hAnsi="Arial Narrow"/>
          <w:bCs/>
          <w:sz w:val="26"/>
          <w:szCs w:val="26"/>
        </w:rPr>
      </w:pPr>
      <w:r w:rsidRPr="004E7A34">
        <w:rPr>
          <w:rFonts w:ascii="Arial Narrow" w:hAnsi="Arial Narrow"/>
          <w:sz w:val="26"/>
          <w:szCs w:val="26"/>
          <w:lang w:val="es-CO"/>
        </w:rPr>
        <w:t xml:space="preserve">En efecto, las pruebas incorporadas demuestran que los padres biológicos de Luisa María Vélez Lobo, nunca atendieron sus deberes parentales y que desde su nacimiento transfirieron completamente esa obligación a su abuela materna </w:t>
      </w:r>
      <w:r w:rsidRPr="004E7A34">
        <w:rPr>
          <w:rFonts w:ascii="Arial Narrow" w:hAnsi="Arial Narrow"/>
          <w:bCs/>
          <w:sz w:val="26"/>
          <w:szCs w:val="26"/>
        </w:rPr>
        <w:t>Alicia Franco Garcés, circunstancias que aceptaron y que los llevaron a intentar despojarse de su vínculo familiar, al brindar consentimiento para que esa úl</w:t>
      </w:r>
      <w:r w:rsidR="00A82FAC" w:rsidRPr="004E7A34">
        <w:rPr>
          <w:rFonts w:ascii="Arial Narrow" w:hAnsi="Arial Narrow"/>
          <w:bCs/>
          <w:sz w:val="26"/>
          <w:szCs w:val="26"/>
        </w:rPr>
        <w:t>tima</w:t>
      </w:r>
      <w:r w:rsidR="000830EC" w:rsidRPr="004E7A34">
        <w:rPr>
          <w:rFonts w:ascii="Arial Narrow" w:hAnsi="Arial Narrow"/>
          <w:bCs/>
          <w:sz w:val="26"/>
          <w:szCs w:val="26"/>
        </w:rPr>
        <w:t xml:space="preserve"> adoptara a su descendiente; e</w:t>
      </w:r>
      <w:r w:rsidRPr="004E7A34">
        <w:rPr>
          <w:rFonts w:ascii="Arial Narrow" w:hAnsi="Arial Narrow"/>
          <w:bCs/>
          <w:sz w:val="26"/>
          <w:szCs w:val="26"/>
        </w:rPr>
        <w:t>n el respectivo proce</w:t>
      </w:r>
      <w:r w:rsidR="00B2095C" w:rsidRPr="004E7A34">
        <w:rPr>
          <w:rFonts w:ascii="Arial Narrow" w:hAnsi="Arial Narrow"/>
          <w:bCs/>
          <w:sz w:val="26"/>
          <w:szCs w:val="26"/>
        </w:rPr>
        <w:t>dimiento</w:t>
      </w:r>
      <w:r w:rsidRPr="004E7A34">
        <w:rPr>
          <w:rFonts w:ascii="Arial Narrow" w:hAnsi="Arial Narrow"/>
          <w:bCs/>
          <w:sz w:val="26"/>
          <w:szCs w:val="26"/>
        </w:rPr>
        <w:t xml:space="preserve"> administrativo, </w:t>
      </w:r>
      <w:r w:rsidR="000830EC" w:rsidRPr="004E7A34">
        <w:rPr>
          <w:rFonts w:ascii="Arial Narrow" w:hAnsi="Arial Narrow"/>
          <w:bCs/>
          <w:sz w:val="26"/>
          <w:szCs w:val="26"/>
        </w:rPr>
        <w:t xml:space="preserve">se dejó claro que Alicia Franco Garcés fue la persona que acogió, mantuvo y brindó afecto durante toda su vida a </w:t>
      </w:r>
      <w:r w:rsidR="000830EC" w:rsidRPr="004E7A34">
        <w:rPr>
          <w:rFonts w:ascii="Arial Narrow" w:hAnsi="Arial Narrow"/>
          <w:sz w:val="26"/>
          <w:szCs w:val="26"/>
          <w:lang w:val="es-CO"/>
        </w:rPr>
        <w:t>Luisa María Vélez Lobo, lo cual fue verificado plenamente por el equipo interdisciplinario del ICBF</w:t>
      </w:r>
      <w:r w:rsidR="000830EC" w:rsidRPr="004E7A34">
        <w:rPr>
          <w:rFonts w:ascii="Arial Narrow" w:hAnsi="Arial Narrow"/>
          <w:bCs/>
          <w:sz w:val="26"/>
          <w:szCs w:val="26"/>
        </w:rPr>
        <w:t>.</w:t>
      </w:r>
    </w:p>
    <w:p w14:paraId="50CA7E72" w14:textId="77777777" w:rsidR="000830EC" w:rsidRPr="004E7A34" w:rsidRDefault="000830EC" w:rsidP="004E7A34">
      <w:pPr>
        <w:pStyle w:val="Sinespaciado"/>
        <w:spacing w:line="276" w:lineRule="auto"/>
        <w:jc w:val="both"/>
        <w:rPr>
          <w:rFonts w:ascii="Arial Narrow" w:hAnsi="Arial Narrow"/>
          <w:bCs/>
          <w:sz w:val="26"/>
          <w:szCs w:val="26"/>
        </w:rPr>
      </w:pPr>
    </w:p>
    <w:p w14:paraId="0361CC7C" w14:textId="77777777" w:rsidR="000830EC" w:rsidRPr="004E7A34" w:rsidRDefault="000830EC" w:rsidP="004E7A34">
      <w:pPr>
        <w:pStyle w:val="Sinespaciado"/>
        <w:spacing w:line="276" w:lineRule="auto"/>
        <w:jc w:val="both"/>
        <w:rPr>
          <w:rFonts w:ascii="Arial Narrow" w:hAnsi="Arial Narrow"/>
          <w:bCs/>
          <w:sz w:val="26"/>
          <w:szCs w:val="26"/>
        </w:rPr>
      </w:pPr>
      <w:r w:rsidRPr="004E7A34">
        <w:rPr>
          <w:rFonts w:ascii="Arial Narrow" w:hAnsi="Arial Narrow"/>
          <w:bCs/>
          <w:sz w:val="26"/>
          <w:szCs w:val="26"/>
        </w:rPr>
        <w:t xml:space="preserve">De lo anterior surge evidente que entre </w:t>
      </w:r>
      <w:r w:rsidRPr="004E7A34">
        <w:rPr>
          <w:rFonts w:ascii="Arial Narrow" w:hAnsi="Arial Narrow"/>
          <w:sz w:val="26"/>
          <w:szCs w:val="26"/>
          <w:lang w:val="es-CO"/>
        </w:rPr>
        <w:t xml:space="preserve">Luisa María Vélez Lobo y </w:t>
      </w:r>
      <w:r w:rsidRPr="004E7A34">
        <w:rPr>
          <w:rFonts w:ascii="Arial Narrow" w:hAnsi="Arial Narrow"/>
          <w:bCs/>
          <w:sz w:val="26"/>
          <w:szCs w:val="26"/>
        </w:rPr>
        <w:t xml:space="preserve">Alicia Franco Garcés existió más de una relación familiar de segunda categoría, pues su vínculo se consolidó como madre e hija de crianza, </w:t>
      </w:r>
      <w:r w:rsidR="00682EE4" w:rsidRPr="004E7A34">
        <w:rPr>
          <w:rFonts w:ascii="Arial Narrow" w:hAnsi="Arial Narrow"/>
          <w:bCs/>
          <w:sz w:val="26"/>
          <w:szCs w:val="26"/>
        </w:rPr>
        <w:t>con lo cual se acreditan aquellos presupuestos de</w:t>
      </w:r>
      <w:r w:rsidRPr="004E7A34">
        <w:rPr>
          <w:rFonts w:ascii="Arial Narrow" w:hAnsi="Arial Narrow"/>
          <w:bCs/>
          <w:sz w:val="26"/>
          <w:szCs w:val="26"/>
        </w:rPr>
        <w:t xml:space="preserve"> solidaridad,</w:t>
      </w:r>
      <w:r w:rsidR="00682EE4" w:rsidRPr="004E7A34">
        <w:rPr>
          <w:rFonts w:ascii="Arial Narrow" w:hAnsi="Arial Narrow"/>
          <w:bCs/>
          <w:sz w:val="26"/>
          <w:szCs w:val="26"/>
        </w:rPr>
        <w:t xml:space="preserve"> </w:t>
      </w:r>
      <w:r w:rsidRPr="004E7A34">
        <w:rPr>
          <w:rFonts w:ascii="Arial Narrow" w:hAnsi="Arial Narrow"/>
          <w:bCs/>
          <w:sz w:val="26"/>
          <w:szCs w:val="26"/>
        </w:rPr>
        <w:t>remplazo de las figuras paterna y materna</w:t>
      </w:r>
      <w:r w:rsidR="00682EE4" w:rsidRPr="004E7A34">
        <w:rPr>
          <w:rFonts w:ascii="Arial Narrow" w:hAnsi="Arial Narrow"/>
          <w:bCs/>
          <w:sz w:val="26"/>
          <w:szCs w:val="26"/>
        </w:rPr>
        <w:t xml:space="preserve">, </w:t>
      </w:r>
      <w:r w:rsidRPr="004E7A34">
        <w:rPr>
          <w:rFonts w:ascii="Arial Narrow" w:hAnsi="Arial Narrow"/>
          <w:bCs/>
          <w:sz w:val="26"/>
          <w:szCs w:val="26"/>
        </w:rPr>
        <w:t>dependencia económica</w:t>
      </w:r>
      <w:r w:rsidR="00682EE4" w:rsidRPr="004E7A34">
        <w:rPr>
          <w:rFonts w:ascii="Arial Narrow" w:hAnsi="Arial Narrow"/>
          <w:bCs/>
          <w:sz w:val="26"/>
          <w:szCs w:val="26"/>
        </w:rPr>
        <w:t xml:space="preserve">, </w:t>
      </w:r>
      <w:r w:rsidRPr="004E7A34">
        <w:rPr>
          <w:rFonts w:ascii="Arial Narrow" w:hAnsi="Arial Narrow"/>
          <w:bCs/>
          <w:sz w:val="26"/>
          <w:szCs w:val="26"/>
        </w:rPr>
        <w:t>vínculo</w:t>
      </w:r>
      <w:r w:rsidR="00682EE4" w:rsidRPr="004E7A34">
        <w:rPr>
          <w:rFonts w:ascii="Arial Narrow" w:hAnsi="Arial Narrow"/>
          <w:bCs/>
          <w:sz w:val="26"/>
          <w:szCs w:val="26"/>
        </w:rPr>
        <w:t xml:space="preserve"> afectivo</w:t>
      </w:r>
      <w:r w:rsidRPr="004E7A34">
        <w:rPr>
          <w:rFonts w:ascii="Arial Narrow" w:hAnsi="Arial Narrow"/>
          <w:bCs/>
          <w:sz w:val="26"/>
          <w:szCs w:val="26"/>
        </w:rPr>
        <w:t xml:space="preserve">, reconocimiento de la relación </w:t>
      </w:r>
      <w:r w:rsidR="00682EE4" w:rsidRPr="004E7A34">
        <w:rPr>
          <w:rFonts w:ascii="Arial Narrow" w:hAnsi="Arial Narrow"/>
          <w:bCs/>
          <w:sz w:val="26"/>
          <w:szCs w:val="26"/>
        </w:rPr>
        <w:t xml:space="preserve">familiar de facto, de afectación del derecho a la igualdad y de existencia de un término razonable. Esto último pues se ha reconocido que dicho vínculo especial se inició desde el nacimiento de la hija de crianza. </w:t>
      </w:r>
    </w:p>
    <w:p w14:paraId="59EE6831" w14:textId="77777777" w:rsidR="006F635E" w:rsidRPr="004E7A34" w:rsidRDefault="006F635E" w:rsidP="004E7A34">
      <w:pPr>
        <w:pStyle w:val="Sinespaciado"/>
        <w:spacing w:line="276" w:lineRule="auto"/>
        <w:jc w:val="both"/>
        <w:rPr>
          <w:rFonts w:ascii="Arial Narrow" w:hAnsi="Arial Narrow"/>
          <w:bCs/>
          <w:sz w:val="26"/>
          <w:szCs w:val="26"/>
        </w:rPr>
      </w:pPr>
    </w:p>
    <w:p w14:paraId="2A201404" w14:textId="5AD8429D" w:rsidR="00531AB1" w:rsidRPr="004E7A34" w:rsidRDefault="006F635E" w:rsidP="004E7A34">
      <w:pPr>
        <w:pStyle w:val="Sinespaciado"/>
        <w:spacing w:line="276" w:lineRule="auto"/>
        <w:jc w:val="both"/>
        <w:rPr>
          <w:rFonts w:ascii="Arial Narrow" w:hAnsi="Arial Narrow"/>
          <w:bCs/>
          <w:sz w:val="26"/>
          <w:szCs w:val="26"/>
        </w:rPr>
      </w:pPr>
      <w:r w:rsidRPr="004E7A34">
        <w:rPr>
          <w:rFonts w:ascii="Arial Narrow" w:hAnsi="Arial Narrow"/>
          <w:bCs/>
          <w:sz w:val="26"/>
          <w:szCs w:val="26"/>
        </w:rPr>
        <w:t>En</w:t>
      </w:r>
      <w:r w:rsidR="00A43869" w:rsidRPr="004E7A34">
        <w:rPr>
          <w:rFonts w:ascii="Arial Narrow" w:hAnsi="Arial Narrow"/>
          <w:bCs/>
          <w:sz w:val="26"/>
          <w:szCs w:val="26"/>
        </w:rPr>
        <w:t xml:space="preserve"> esta sede, la demandada allegó memorial con el que pretende desacreditar las condiciones de la familia de crianza. Alegó, además de algunas razones que ya había expuesto en la impugnación, que</w:t>
      </w:r>
      <w:r w:rsidRPr="004E7A34">
        <w:rPr>
          <w:rFonts w:ascii="Arial Narrow" w:hAnsi="Arial Narrow"/>
          <w:bCs/>
          <w:sz w:val="26"/>
          <w:szCs w:val="26"/>
        </w:rPr>
        <w:t xml:space="preserve"> </w:t>
      </w:r>
      <w:r w:rsidR="00A43869" w:rsidRPr="004E7A34">
        <w:rPr>
          <w:rFonts w:ascii="Arial Narrow" w:hAnsi="Arial Narrow"/>
          <w:bCs/>
          <w:sz w:val="26"/>
          <w:szCs w:val="26"/>
        </w:rPr>
        <w:t>la madre biológica de la actora siempre ha estado a su lado, prueba de lo cual es que ella es su curadora</w:t>
      </w:r>
      <w:r w:rsidR="000444A0" w:rsidRPr="004E7A34">
        <w:rPr>
          <w:rFonts w:ascii="Arial Narrow" w:hAnsi="Arial Narrow"/>
          <w:bCs/>
          <w:sz w:val="26"/>
          <w:szCs w:val="26"/>
        </w:rPr>
        <w:t>. S</w:t>
      </w:r>
      <w:r w:rsidR="00A43869" w:rsidRPr="004E7A34">
        <w:rPr>
          <w:rFonts w:ascii="Arial Narrow" w:hAnsi="Arial Narrow"/>
          <w:bCs/>
          <w:sz w:val="26"/>
          <w:szCs w:val="26"/>
        </w:rPr>
        <w:t>in embargo</w:t>
      </w:r>
      <w:r w:rsidR="000444A0" w:rsidRPr="004E7A34">
        <w:rPr>
          <w:rFonts w:ascii="Arial Narrow" w:hAnsi="Arial Narrow"/>
          <w:bCs/>
          <w:sz w:val="26"/>
          <w:szCs w:val="26"/>
        </w:rPr>
        <w:t xml:space="preserve">, considera la Sala que la anterior circunstancia </w:t>
      </w:r>
      <w:r w:rsidR="00A43869" w:rsidRPr="004E7A34">
        <w:rPr>
          <w:rFonts w:ascii="Arial Narrow" w:hAnsi="Arial Narrow"/>
          <w:bCs/>
          <w:sz w:val="26"/>
          <w:szCs w:val="26"/>
        </w:rPr>
        <w:t>no</w:t>
      </w:r>
      <w:r w:rsidR="00964D07" w:rsidRPr="004E7A34">
        <w:rPr>
          <w:rFonts w:ascii="Arial Narrow" w:hAnsi="Arial Narrow"/>
          <w:bCs/>
          <w:sz w:val="26"/>
          <w:szCs w:val="26"/>
        </w:rPr>
        <w:t xml:space="preserve"> desdice de la conclusión</w:t>
      </w:r>
      <w:r w:rsidR="00A43869" w:rsidRPr="004E7A34">
        <w:rPr>
          <w:rFonts w:ascii="Arial Narrow" w:hAnsi="Arial Narrow"/>
          <w:bCs/>
          <w:sz w:val="26"/>
          <w:szCs w:val="26"/>
        </w:rPr>
        <w:t xml:space="preserve"> del párrafo</w:t>
      </w:r>
      <w:r w:rsidR="00964D07" w:rsidRPr="004E7A34">
        <w:rPr>
          <w:rFonts w:ascii="Arial Narrow" w:hAnsi="Arial Narrow"/>
          <w:bCs/>
          <w:sz w:val="26"/>
          <w:szCs w:val="26"/>
        </w:rPr>
        <w:t xml:space="preserve"> anterior sobre la existencia de la familia de crianza, pues lo natural es que</w:t>
      </w:r>
      <w:r w:rsidR="00613E27" w:rsidRPr="004E7A34">
        <w:rPr>
          <w:rFonts w:ascii="Arial Narrow" w:hAnsi="Arial Narrow"/>
          <w:bCs/>
          <w:sz w:val="26"/>
          <w:szCs w:val="26"/>
        </w:rPr>
        <w:t xml:space="preserve"> ante la muerte</w:t>
      </w:r>
      <w:r w:rsidR="00FE0BAD" w:rsidRPr="004E7A34">
        <w:rPr>
          <w:rFonts w:ascii="Arial Narrow" w:hAnsi="Arial Narrow"/>
          <w:bCs/>
          <w:sz w:val="26"/>
          <w:szCs w:val="26"/>
        </w:rPr>
        <w:t xml:space="preserve"> de </w:t>
      </w:r>
      <w:r w:rsidR="00831434" w:rsidRPr="004E7A34">
        <w:rPr>
          <w:rFonts w:ascii="Arial Narrow" w:hAnsi="Arial Narrow"/>
          <w:bCs/>
          <w:sz w:val="26"/>
          <w:szCs w:val="26"/>
        </w:rPr>
        <w:t>quien,</w:t>
      </w:r>
      <w:r w:rsidR="00FE0BAD" w:rsidRPr="004E7A34">
        <w:rPr>
          <w:rFonts w:ascii="Arial Narrow" w:hAnsi="Arial Narrow"/>
          <w:bCs/>
          <w:sz w:val="26"/>
          <w:szCs w:val="26"/>
        </w:rPr>
        <w:t xml:space="preserve"> en vida, actuó y fue reconocida como mamá de crianza</w:t>
      </w:r>
      <w:r w:rsidR="00702AC2" w:rsidRPr="004E7A34">
        <w:rPr>
          <w:rFonts w:ascii="Arial Narrow" w:hAnsi="Arial Narrow"/>
          <w:bCs/>
          <w:sz w:val="26"/>
          <w:szCs w:val="26"/>
        </w:rPr>
        <w:t xml:space="preserve">, la señora </w:t>
      </w:r>
      <w:r w:rsidR="00A43869" w:rsidRPr="004E7A34">
        <w:rPr>
          <w:rFonts w:ascii="Arial Narrow" w:hAnsi="Arial Narrow"/>
          <w:bCs/>
          <w:sz w:val="26"/>
          <w:szCs w:val="26"/>
        </w:rPr>
        <w:t>Martha Eugenia Lobo Franco</w:t>
      </w:r>
      <w:r w:rsidR="00964D07" w:rsidRPr="004E7A34">
        <w:rPr>
          <w:rFonts w:ascii="Arial Narrow" w:hAnsi="Arial Narrow"/>
          <w:bCs/>
          <w:sz w:val="26"/>
          <w:szCs w:val="26"/>
        </w:rPr>
        <w:t xml:space="preserve"> </w:t>
      </w:r>
      <w:r w:rsidR="00A43869" w:rsidRPr="004E7A34">
        <w:rPr>
          <w:rFonts w:ascii="Arial Narrow" w:hAnsi="Arial Narrow"/>
          <w:bCs/>
          <w:sz w:val="26"/>
          <w:szCs w:val="26"/>
        </w:rPr>
        <w:t xml:space="preserve">acudiera a proteger a su hija </w:t>
      </w:r>
      <w:r w:rsidR="00702AC2" w:rsidRPr="004E7A34">
        <w:rPr>
          <w:rFonts w:ascii="Arial Narrow" w:hAnsi="Arial Narrow"/>
          <w:bCs/>
          <w:sz w:val="26"/>
          <w:szCs w:val="26"/>
        </w:rPr>
        <w:t xml:space="preserve">biológica, </w:t>
      </w:r>
      <w:r w:rsidR="00C464B2" w:rsidRPr="004E7A34">
        <w:rPr>
          <w:rFonts w:ascii="Arial Narrow" w:hAnsi="Arial Narrow"/>
          <w:bCs/>
          <w:sz w:val="26"/>
          <w:szCs w:val="26"/>
        </w:rPr>
        <w:t>y fuera designada curadora en el trámite de interdicción judicial que ella misma promovió.</w:t>
      </w:r>
      <w:r w:rsidR="00964D07" w:rsidRPr="004E7A34">
        <w:rPr>
          <w:rFonts w:ascii="Arial Narrow" w:hAnsi="Arial Narrow"/>
          <w:bCs/>
          <w:sz w:val="26"/>
          <w:szCs w:val="26"/>
        </w:rPr>
        <w:t xml:space="preserve"> </w:t>
      </w:r>
    </w:p>
    <w:p w14:paraId="2BACACBB" w14:textId="77777777" w:rsidR="00964D07" w:rsidRPr="004E7A34" w:rsidRDefault="00964D07" w:rsidP="004E7A34">
      <w:pPr>
        <w:pStyle w:val="Sinespaciado"/>
        <w:spacing w:line="276" w:lineRule="auto"/>
        <w:jc w:val="both"/>
        <w:rPr>
          <w:rFonts w:ascii="Arial Narrow" w:hAnsi="Arial Narrow"/>
          <w:bCs/>
          <w:sz w:val="26"/>
          <w:szCs w:val="26"/>
        </w:rPr>
      </w:pPr>
    </w:p>
    <w:p w14:paraId="1A6B3C28" w14:textId="77777777" w:rsidR="0039178A" w:rsidRPr="004E7A34" w:rsidRDefault="0039178A" w:rsidP="004E7A34">
      <w:pPr>
        <w:pStyle w:val="Sinespaciado"/>
        <w:spacing w:line="276" w:lineRule="auto"/>
        <w:jc w:val="both"/>
        <w:rPr>
          <w:rFonts w:ascii="Arial Narrow" w:hAnsi="Arial Narrow"/>
          <w:bCs/>
          <w:sz w:val="26"/>
          <w:szCs w:val="26"/>
        </w:rPr>
      </w:pPr>
      <w:r w:rsidRPr="004E7A34">
        <w:rPr>
          <w:rFonts w:ascii="Arial Narrow" w:hAnsi="Arial Narrow"/>
          <w:bCs/>
          <w:sz w:val="26"/>
          <w:szCs w:val="26"/>
        </w:rPr>
        <w:t>En estas condiciones, la determinación adoptada por la UGPP al negar la pensión de sobrevivientes reclamada por el hecho de que la beneficiaria sea hija de crianza de la causante, desconoce principios jurisprudenciales sobre la equivalencia entre la familia y la familia de facto y por lo mismo implica notoria lesión a los derechos a la seguridad social, igualdad, debido proceso y mínimo vital de la accionante.</w:t>
      </w:r>
    </w:p>
    <w:p w14:paraId="1EEF832E" w14:textId="77777777" w:rsidR="0039178A" w:rsidRPr="004E7A34" w:rsidRDefault="0039178A" w:rsidP="004E7A34">
      <w:pPr>
        <w:pStyle w:val="Sinespaciado"/>
        <w:spacing w:line="276" w:lineRule="auto"/>
        <w:jc w:val="both"/>
        <w:rPr>
          <w:rFonts w:ascii="Arial Narrow" w:hAnsi="Arial Narrow"/>
          <w:bCs/>
          <w:sz w:val="26"/>
          <w:szCs w:val="26"/>
        </w:rPr>
      </w:pPr>
    </w:p>
    <w:p w14:paraId="65883B79" w14:textId="5F43E2ED" w:rsidR="00A43869" w:rsidRPr="004E7A34" w:rsidRDefault="00E5345A" w:rsidP="004E7A34">
      <w:pPr>
        <w:pStyle w:val="Sinespaciado"/>
        <w:spacing w:line="276" w:lineRule="auto"/>
        <w:jc w:val="both"/>
        <w:rPr>
          <w:rFonts w:ascii="Arial Narrow" w:hAnsi="Arial Narrow"/>
          <w:bCs/>
          <w:sz w:val="26"/>
          <w:szCs w:val="26"/>
        </w:rPr>
      </w:pPr>
      <w:r w:rsidRPr="004E7A34">
        <w:rPr>
          <w:rFonts w:ascii="Arial Narrow" w:hAnsi="Arial Narrow"/>
          <w:b/>
          <w:sz w:val="26"/>
          <w:szCs w:val="26"/>
        </w:rPr>
        <w:t>7.</w:t>
      </w:r>
      <w:r w:rsidRPr="004E7A34">
        <w:rPr>
          <w:rFonts w:ascii="Arial Narrow" w:hAnsi="Arial Narrow"/>
          <w:bCs/>
          <w:sz w:val="26"/>
          <w:szCs w:val="26"/>
        </w:rPr>
        <w:t xml:space="preserve"> </w:t>
      </w:r>
      <w:r w:rsidR="0039178A" w:rsidRPr="004E7A34">
        <w:rPr>
          <w:rFonts w:ascii="Arial Narrow" w:hAnsi="Arial Narrow"/>
          <w:bCs/>
          <w:sz w:val="26"/>
          <w:szCs w:val="26"/>
        </w:rPr>
        <w:t>Por tanto, como a igual conclusión arribó la primera instancia, el fallo impugnado será confirmado, eso sí con la</w:t>
      </w:r>
      <w:r w:rsidR="00A43869" w:rsidRPr="004E7A34">
        <w:rPr>
          <w:rFonts w:ascii="Arial Narrow" w:hAnsi="Arial Narrow"/>
          <w:bCs/>
          <w:sz w:val="26"/>
          <w:szCs w:val="26"/>
        </w:rPr>
        <w:t xml:space="preserve">s siguientes modificaciones: (i) la orden allí impuesta deberá ser cumplida por el </w:t>
      </w:r>
      <w:r w:rsidR="00A43869" w:rsidRPr="004E7A34">
        <w:rPr>
          <w:rFonts w:ascii="Arial Narrow" w:eastAsia="Arial-BoldMT" w:hAnsi="Arial Narrow" w:cs="Arial-BoldMT"/>
          <w:bCs/>
          <w:sz w:val="26"/>
          <w:szCs w:val="26"/>
          <w:lang w:val="es-CO" w:eastAsia="es-CO"/>
        </w:rPr>
        <w:t>Subdirector de Determinación de Derechos Pensionales de la UGPP como funcionario responsable del reconocimiento pensional</w:t>
      </w:r>
      <w:r w:rsidR="003C5712" w:rsidRPr="004E7A34">
        <w:rPr>
          <w:rFonts w:ascii="Arial Narrow" w:eastAsia="Arial-BoldMT" w:hAnsi="Arial Narrow" w:cs="Arial-BoldMT"/>
          <w:bCs/>
          <w:sz w:val="26"/>
          <w:szCs w:val="26"/>
          <w:lang w:val="es-CO" w:eastAsia="es-CO"/>
        </w:rPr>
        <w:t xml:space="preserve">, pues así luce en los actos administrativos aportados como prueba y se desprende del </w:t>
      </w:r>
      <w:r w:rsidR="008A035A" w:rsidRPr="004E7A34">
        <w:rPr>
          <w:rFonts w:ascii="Arial Narrow" w:eastAsia="Arial-BoldMT" w:hAnsi="Arial Narrow" w:cs="Arial-BoldMT"/>
          <w:bCs/>
          <w:sz w:val="26"/>
          <w:szCs w:val="26"/>
          <w:lang w:val="es-CO" w:eastAsia="es-CO"/>
        </w:rPr>
        <w:t>artículo 17 del Decreto 575 de 2013;</w:t>
      </w:r>
      <w:r w:rsidR="00A43869" w:rsidRPr="004E7A34">
        <w:rPr>
          <w:rFonts w:ascii="Arial Narrow" w:eastAsia="Arial-BoldMT" w:hAnsi="Arial Narrow" w:cs="Arial-BoldMT"/>
          <w:bCs/>
          <w:sz w:val="26"/>
          <w:szCs w:val="26"/>
          <w:lang w:val="es-CO" w:eastAsia="es-CO"/>
        </w:rPr>
        <w:t xml:space="preserve"> y (ii) teniendo en cuenta que el amparo fue concedido de manera transitoria, sin entrar a analizar los presupuestos para la aplicación de esa figura, lo cierto es que por todos los argumentos arriba señalados, se debe </w:t>
      </w:r>
      <w:r w:rsidR="003756D5" w:rsidRPr="004E7A34">
        <w:rPr>
          <w:rFonts w:ascii="Arial Narrow" w:eastAsia="Arial-BoldMT" w:hAnsi="Arial Narrow" w:cs="Arial-BoldMT"/>
          <w:bCs/>
          <w:sz w:val="26"/>
          <w:szCs w:val="26"/>
          <w:lang w:val="es-CO" w:eastAsia="es-CO"/>
        </w:rPr>
        <w:t>conceder la protección</w:t>
      </w:r>
      <w:r w:rsidR="00A43869" w:rsidRPr="004E7A34">
        <w:rPr>
          <w:rFonts w:ascii="Arial Narrow" w:eastAsia="Arial-BoldMT" w:hAnsi="Arial Narrow" w:cs="Arial-BoldMT"/>
          <w:bCs/>
          <w:sz w:val="26"/>
          <w:szCs w:val="26"/>
          <w:lang w:val="es-CO" w:eastAsia="es-CO"/>
        </w:rPr>
        <w:t xml:space="preserve"> de manera definitiva, al quedar claro que los mecanismos ordinarios de defensa judicial resultan ineficaces</w:t>
      </w:r>
      <w:r w:rsidR="003756D5" w:rsidRPr="004E7A34">
        <w:rPr>
          <w:rFonts w:ascii="Arial Narrow" w:eastAsia="Arial-BoldMT" w:hAnsi="Arial Narrow" w:cs="Arial-BoldMT"/>
          <w:bCs/>
          <w:sz w:val="26"/>
          <w:szCs w:val="26"/>
          <w:lang w:val="es-CO" w:eastAsia="es-CO"/>
        </w:rPr>
        <w:t xml:space="preserve"> para el caso concreto</w:t>
      </w:r>
      <w:r w:rsidR="00A43869" w:rsidRPr="004E7A34">
        <w:rPr>
          <w:rFonts w:ascii="Arial Narrow" w:eastAsia="Arial-BoldMT" w:hAnsi="Arial Narrow" w:cs="Arial-BoldMT"/>
          <w:bCs/>
          <w:sz w:val="26"/>
          <w:szCs w:val="26"/>
          <w:lang w:val="es-CO" w:eastAsia="es-CO"/>
        </w:rPr>
        <w:t>, y por ende, valga la pena aclarar, no hace falta ya acudir a tal medio dentro de los cuatro meses siguientes.</w:t>
      </w:r>
    </w:p>
    <w:p w14:paraId="365E80E7" w14:textId="6BA1935F" w:rsidR="002D2E60" w:rsidRPr="004E7A34" w:rsidRDefault="0039178A" w:rsidP="004E7A34">
      <w:pPr>
        <w:pStyle w:val="Sinespaciado"/>
        <w:spacing w:line="276" w:lineRule="auto"/>
        <w:jc w:val="both"/>
        <w:rPr>
          <w:rFonts w:ascii="Arial Narrow" w:hAnsi="Arial Narrow"/>
          <w:bCs/>
          <w:sz w:val="26"/>
          <w:szCs w:val="26"/>
        </w:rPr>
      </w:pPr>
      <w:r w:rsidRPr="004E7A34">
        <w:rPr>
          <w:rFonts w:ascii="Arial Narrow" w:hAnsi="Arial Narrow"/>
          <w:bCs/>
          <w:sz w:val="26"/>
          <w:szCs w:val="26"/>
        </w:rPr>
        <w:t xml:space="preserve"> </w:t>
      </w:r>
    </w:p>
    <w:p w14:paraId="309F86DE" w14:textId="2BD65BD4" w:rsidR="007415B1" w:rsidRPr="004E7A34" w:rsidRDefault="007415B1" w:rsidP="004E7A34">
      <w:pPr>
        <w:pStyle w:val="Sinespaciado"/>
        <w:spacing w:line="276" w:lineRule="auto"/>
        <w:jc w:val="both"/>
        <w:rPr>
          <w:rFonts w:ascii="Arial Narrow" w:hAnsi="Arial Narrow"/>
          <w:bCs/>
          <w:sz w:val="26"/>
          <w:szCs w:val="26"/>
        </w:rPr>
      </w:pPr>
      <w:r w:rsidRPr="004E7A34">
        <w:rPr>
          <w:rFonts w:ascii="Arial Narrow" w:hAnsi="Arial Narrow"/>
          <w:bCs/>
          <w:sz w:val="26"/>
          <w:szCs w:val="26"/>
        </w:rPr>
        <w:t xml:space="preserve">La anterior modificación se adopta, además, bajo el entendimiento que en esta especie de asuntos </w:t>
      </w:r>
      <w:r w:rsidRPr="004E7A34">
        <w:rPr>
          <w:rFonts w:ascii="Arial Narrow" w:hAnsi="Arial Narrow"/>
          <w:bCs/>
          <w:sz w:val="26"/>
          <w:szCs w:val="26"/>
        </w:rPr>
        <w:lastRenderedPageBreak/>
        <w:t xml:space="preserve">no opera la no </w:t>
      </w:r>
      <w:proofErr w:type="spellStart"/>
      <w:r w:rsidRPr="00FB3283">
        <w:rPr>
          <w:rFonts w:ascii="Arial Narrow" w:hAnsi="Arial Narrow"/>
          <w:bCs/>
          <w:i/>
          <w:sz w:val="26"/>
          <w:szCs w:val="26"/>
        </w:rPr>
        <w:t>reformatio</w:t>
      </w:r>
      <w:proofErr w:type="spellEnd"/>
      <w:r w:rsidRPr="00FB3283">
        <w:rPr>
          <w:rFonts w:ascii="Arial Narrow" w:hAnsi="Arial Narrow"/>
          <w:bCs/>
          <w:i/>
          <w:sz w:val="26"/>
          <w:szCs w:val="26"/>
        </w:rPr>
        <w:t xml:space="preserve"> in </w:t>
      </w:r>
      <w:proofErr w:type="spellStart"/>
      <w:r w:rsidRPr="00FB3283">
        <w:rPr>
          <w:rFonts w:ascii="Arial Narrow" w:hAnsi="Arial Narrow"/>
          <w:bCs/>
          <w:i/>
          <w:sz w:val="26"/>
          <w:szCs w:val="26"/>
        </w:rPr>
        <w:t>pejus</w:t>
      </w:r>
      <w:proofErr w:type="spellEnd"/>
      <w:r w:rsidR="007536FF" w:rsidRPr="004E7A34">
        <w:rPr>
          <w:rFonts w:ascii="Arial Narrow" w:hAnsi="Arial Narrow"/>
          <w:i/>
          <w:iCs/>
          <w:sz w:val="26"/>
          <w:szCs w:val="26"/>
          <w:vertAlign w:val="superscript"/>
        </w:rPr>
        <w:footnoteReference w:id="28"/>
      </w:r>
      <w:r w:rsidRPr="004E7A34">
        <w:rPr>
          <w:rFonts w:ascii="Arial Narrow" w:hAnsi="Arial Narrow"/>
          <w:bCs/>
          <w:sz w:val="26"/>
          <w:szCs w:val="26"/>
        </w:rPr>
        <w:t xml:space="preserve">, pues el juez de segundo grado mantiene plena competencia para verificar la mejor </w:t>
      </w:r>
      <w:r w:rsidR="00BB0897" w:rsidRPr="004E7A34">
        <w:rPr>
          <w:rFonts w:ascii="Arial Narrow" w:hAnsi="Arial Narrow"/>
          <w:bCs/>
          <w:sz w:val="26"/>
          <w:szCs w:val="26"/>
        </w:rPr>
        <w:t xml:space="preserve">forma de </w:t>
      </w:r>
      <w:r w:rsidRPr="004E7A34">
        <w:rPr>
          <w:rFonts w:ascii="Arial Narrow" w:hAnsi="Arial Narrow"/>
          <w:bCs/>
          <w:sz w:val="26"/>
          <w:szCs w:val="26"/>
        </w:rPr>
        <w:t>protección de los derechos fundamentales que encuentra</w:t>
      </w:r>
      <w:r w:rsidR="00BB0897" w:rsidRPr="004E7A34">
        <w:rPr>
          <w:rFonts w:ascii="Arial Narrow" w:hAnsi="Arial Narrow"/>
          <w:bCs/>
          <w:sz w:val="26"/>
          <w:szCs w:val="26"/>
        </w:rPr>
        <w:t>n</w:t>
      </w:r>
      <w:r w:rsidRPr="004E7A34">
        <w:rPr>
          <w:rFonts w:ascii="Arial Narrow" w:hAnsi="Arial Narrow"/>
          <w:bCs/>
          <w:sz w:val="26"/>
          <w:szCs w:val="26"/>
        </w:rPr>
        <w:t xml:space="preserve"> vulnerados. </w:t>
      </w:r>
    </w:p>
    <w:p w14:paraId="416D3095" w14:textId="77777777" w:rsidR="007415B1" w:rsidRPr="004E7A34" w:rsidRDefault="007415B1" w:rsidP="004E7A34">
      <w:pPr>
        <w:pStyle w:val="Sinespaciado"/>
        <w:spacing w:line="276" w:lineRule="auto"/>
        <w:jc w:val="both"/>
        <w:rPr>
          <w:rFonts w:ascii="Arial Narrow" w:hAnsi="Arial Narrow"/>
          <w:bCs/>
          <w:sz w:val="26"/>
          <w:szCs w:val="26"/>
        </w:rPr>
      </w:pPr>
    </w:p>
    <w:p w14:paraId="6283DFA1" w14:textId="77777777" w:rsidR="00AA072B" w:rsidRPr="004E7A34" w:rsidRDefault="00AA072B" w:rsidP="004E7A34">
      <w:pPr>
        <w:pStyle w:val="Sinespaciado"/>
        <w:spacing w:line="276" w:lineRule="auto"/>
        <w:jc w:val="both"/>
        <w:rPr>
          <w:rFonts w:ascii="Arial Narrow" w:hAnsi="Arial Narrow"/>
          <w:sz w:val="26"/>
          <w:szCs w:val="26"/>
        </w:rPr>
      </w:pPr>
      <w:r w:rsidRPr="004E7A34">
        <w:rPr>
          <w:rFonts w:ascii="Arial Narrow" w:hAnsi="Arial Narrow"/>
          <w:sz w:val="26"/>
          <w:szCs w:val="26"/>
        </w:rPr>
        <w:t>Por lo expuesto, la Sala Civil Familia del Tribunal Superior de Pereira, Risaralda, administrando justicia en nombre de la República y por autoridad de la ley,</w:t>
      </w:r>
    </w:p>
    <w:p w14:paraId="526179AE" w14:textId="77777777" w:rsidR="003C32E0" w:rsidRPr="004E7A34" w:rsidRDefault="003C32E0" w:rsidP="004E7A34">
      <w:pPr>
        <w:pStyle w:val="Sinespaciado"/>
        <w:spacing w:line="276" w:lineRule="auto"/>
        <w:jc w:val="both"/>
        <w:rPr>
          <w:rFonts w:ascii="Arial Narrow" w:hAnsi="Arial Narrow"/>
          <w:sz w:val="26"/>
          <w:szCs w:val="26"/>
        </w:rPr>
      </w:pPr>
    </w:p>
    <w:p w14:paraId="0C891D67" w14:textId="77777777" w:rsidR="00AA072B" w:rsidRPr="004E7A34" w:rsidRDefault="00AA072B" w:rsidP="004E7A34">
      <w:pPr>
        <w:pStyle w:val="Sinespaciado"/>
        <w:spacing w:line="276" w:lineRule="auto"/>
        <w:jc w:val="center"/>
        <w:rPr>
          <w:rFonts w:ascii="Arial Narrow" w:hAnsi="Arial Narrow"/>
          <w:sz w:val="26"/>
          <w:szCs w:val="26"/>
        </w:rPr>
      </w:pPr>
      <w:r w:rsidRPr="004E7A34">
        <w:rPr>
          <w:rFonts w:ascii="Arial Narrow" w:hAnsi="Arial Narrow"/>
          <w:b/>
          <w:bCs/>
          <w:sz w:val="26"/>
          <w:szCs w:val="26"/>
        </w:rPr>
        <w:t>RESUELVE</w:t>
      </w:r>
    </w:p>
    <w:p w14:paraId="0339C12D" w14:textId="77777777" w:rsidR="00AA072B" w:rsidRPr="004E7A34" w:rsidRDefault="00AA072B" w:rsidP="004E7A34">
      <w:pPr>
        <w:pStyle w:val="Sinespaciado"/>
        <w:spacing w:line="276" w:lineRule="auto"/>
        <w:jc w:val="center"/>
        <w:rPr>
          <w:rFonts w:ascii="Arial Narrow" w:hAnsi="Arial Narrow"/>
          <w:sz w:val="26"/>
          <w:szCs w:val="26"/>
        </w:rPr>
      </w:pPr>
    </w:p>
    <w:p w14:paraId="59B49D22" w14:textId="77777777" w:rsidR="00FF1EB2" w:rsidRPr="004E7A34" w:rsidRDefault="00AA072B" w:rsidP="004E7A34">
      <w:pPr>
        <w:pStyle w:val="Sinespaciado"/>
        <w:spacing w:line="276" w:lineRule="auto"/>
        <w:jc w:val="both"/>
        <w:rPr>
          <w:rFonts w:ascii="Arial Narrow" w:hAnsi="Arial Narrow"/>
          <w:sz w:val="26"/>
          <w:szCs w:val="26"/>
        </w:rPr>
      </w:pPr>
      <w:r w:rsidRPr="004E7A34">
        <w:rPr>
          <w:rFonts w:ascii="Arial Narrow" w:hAnsi="Arial Narrow" w:cs="Arial"/>
          <w:b/>
          <w:bCs/>
          <w:sz w:val="26"/>
          <w:szCs w:val="26"/>
        </w:rPr>
        <w:t xml:space="preserve">PRIMERO: </w:t>
      </w:r>
      <w:r w:rsidR="005B78E0" w:rsidRPr="004E7A34">
        <w:rPr>
          <w:rFonts w:ascii="Arial Narrow" w:hAnsi="Arial Narrow"/>
          <w:sz w:val="26"/>
          <w:szCs w:val="26"/>
        </w:rPr>
        <w:t>Confirmar la sentencia impugnada, de fecha y procedencia ya indicadas</w:t>
      </w:r>
      <w:r w:rsidR="00C14E62" w:rsidRPr="004E7A34">
        <w:rPr>
          <w:rFonts w:ascii="Arial Narrow" w:hAnsi="Arial Narrow"/>
          <w:sz w:val="26"/>
          <w:szCs w:val="26"/>
        </w:rPr>
        <w:t xml:space="preserve">, </w:t>
      </w:r>
      <w:r w:rsidR="00FF1EB2" w:rsidRPr="004E7A34">
        <w:rPr>
          <w:rFonts w:ascii="Arial Narrow" w:hAnsi="Arial Narrow"/>
          <w:sz w:val="26"/>
          <w:szCs w:val="26"/>
        </w:rPr>
        <w:t>modificándola en su</w:t>
      </w:r>
      <w:r w:rsidR="00A43869" w:rsidRPr="004E7A34">
        <w:rPr>
          <w:rFonts w:ascii="Arial Narrow" w:hAnsi="Arial Narrow"/>
          <w:sz w:val="26"/>
          <w:szCs w:val="26"/>
        </w:rPr>
        <w:t>s</w:t>
      </w:r>
      <w:r w:rsidR="00FF1EB2" w:rsidRPr="004E7A34">
        <w:rPr>
          <w:rFonts w:ascii="Arial Narrow" w:hAnsi="Arial Narrow"/>
          <w:sz w:val="26"/>
          <w:szCs w:val="26"/>
        </w:rPr>
        <w:t xml:space="preserve"> ordinal</w:t>
      </w:r>
      <w:r w:rsidR="00A43869" w:rsidRPr="004E7A34">
        <w:rPr>
          <w:rFonts w:ascii="Arial Narrow" w:hAnsi="Arial Narrow"/>
          <w:sz w:val="26"/>
          <w:szCs w:val="26"/>
        </w:rPr>
        <w:t>es</w:t>
      </w:r>
      <w:r w:rsidR="00FF1EB2" w:rsidRPr="004E7A34">
        <w:rPr>
          <w:rFonts w:ascii="Arial Narrow" w:hAnsi="Arial Narrow"/>
          <w:sz w:val="26"/>
          <w:szCs w:val="26"/>
        </w:rPr>
        <w:t xml:space="preserve"> segundo</w:t>
      </w:r>
      <w:r w:rsidR="00282DE0" w:rsidRPr="004E7A34">
        <w:rPr>
          <w:rFonts w:ascii="Arial Narrow" w:hAnsi="Arial Narrow"/>
          <w:sz w:val="26"/>
          <w:szCs w:val="26"/>
        </w:rPr>
        <w:t>,</w:t>
      </w:r>
      <w:r w:rsidR="00FF1EB2" w:rsidRPr="004E7A34">
        <w:rPr>
          <w:rFonts w:ascii="Arial Narrow" w:hAnsi="Arial Narrow"/>
          <w:sz w:val="26"/>
          <w:szCs w:val="26"/>
        </w:rPr>
        <w:t xml:space="preserve"> para imponer</w:t>
      </w:r>
      <w:r w:rsidR="00A82FAC" w:rsidRPr="004E7A34">
        <w:rPr>
          <w:rFonts w:ascii="Arial Narrow" w:hAnsi="Arial Narrow"/>
          <w:sz w:val="26"/>
          <w:szCs w:val="26"/>
        </w:rPr>
        <w:t xml:space="preserve"> concretamente</w:t>
      </w:r>
      <w:r w:rsidR="00FF1EB2" w:rsidRPr="004E7A34">
        <w:rPr>
          <w:rFonts w:ascii="Arial Narrow" w:hAnsi="Arial Narrow"/>
          <w:sz w:val="26"/>
          <w:szCs w:val="26"/>
        </w:rPr>
        <w:t xml:space="preserve"> el mandato allí dispuesto </w:t>
      </w:r>
      <w:r w:rsidR="0039178A" w:rsidRPr="004E7A34">
        <w:rPr>
          <w:rFonts w:ascii="Arial Narrow" w:hAnsi="Arial Narrow"/>
          <w:sz w:val="26"/>
          <w:szCs w:val="26"/>
        </w:rPr>
        <w:t>al</w:t>
      </w:r>
      <w:r w:rsidR="0039178A" w:rsidRPr="004E7A34">
        <w:rPr>
          <w:rFonts w:ascii="Arial Narrow" w:eastAsia="Arial-BoldMT" w:hAnsi="Arial Narrow" w:cs="Arial-BoldMT"/>
          <w:bCs/>
          <w:sz w:val="26"/>
          <w:szCs w:val="26"/>
          <w:lang w:val="es-CO" w:eastAsia="es-CO"/>
        </w:rPr>
        <w:t xml:space="preserve"> Subdirector de Determinación de Derechos Pensionales de la UGPP</w:t>
      </w:r>
      <w:r w:rsidR="00282DE0" w:rsidRPr="004E7A34">
        <w:rPr>
          <w:rFonts w:ascii="Arial Narrow" w:eastAsia="Arial-BoldMT" w:hAnsi="Arial Narrow" w:cs="Arial-BoldMT"/>
          <w:bCs/>
          <w:sz w:val="26"/>
          <w:szCs w:val="26"/>
          <w:lang w:val="es-CO" w:eastAsia="es-CO"/>
        </w:rPr>
        <w:t>,</w:t>
      </w:r>
      <w:r w:rsidR="00A43869" w:rsidRPr="004E7A34">
        <w:rPr>
          <w:rFonts w:ascii="Arial Narrow" w:eastAsia="Arial-BoldMT" w:hAnsi="Arial Narrow" w:cs="Arial-BoldMT"/>
          <w:bCs/>
          <w:sz w:val="26"/>
          <w:szCs w:val="26"/>
          <w:lang w:val="es-CO" w:eastAsia="es-CO"/>
        </w:rPr>
        <w:t xml:space="preserve"> y tercero</w:t>
      </w:r>
      <w:r w:rsidR="00282DE0" w:rsidRPr="004E7A34">
        <w:rPr>
          <w:rFonts w:ascii="Arial Narrow" w:eastAsia="Arial-BoldMT" w:hAnsi="Arial Narrow" w:cs="Arial-BoldMT"/>
          <w:bCs/>
          <w:sz w:val="26"/>
          <w:szCs w:val="26"/>
          <w:lang w:val="es-CO" w:eastAsia="es-CO"/>
        </w:rPr>
        <w:t>,</w:t>
      </w:r>
      <w:r w:rsidR="00A43869" w:rsidRPr="004E7A34">
        <w:rPr>
          <w:rFonts w:ascii="Arial Narrow" w:eastAsia="Arial-BoldMT" w:hAnsi="Arial Narrow" w:cs="Arial-BoldMT"/>
          <w:bCs/>
          <w:sz w:val="26"/>
          <w:szCs w:val="26"/>
          <w:lang w:val="es-CO" w:eastAsia="es-CO"/>
        </w:rPr>
        <w:t xml:space="preserve"> para declarar que </w:t>
      </w:r>
      <w:r w:rsidR="00282DE0" w:rsidRPr="004E7A34">
        <w:rPr>
          <w:rFonts w:ascii="Arial Narrow" w:eastAsia="Arial-BoldMT" w:hAnsi="Arial Narrow" w:cs="Arial-BoldMT"/>
          <w:bCs/>
          <w:sz w:val="26"/>
          <w:szCs w:val="26"/>
          <w:lang w:val="es-CO" w:eastAsia="es-CO"/>
        </w:rPr>
        <w:t>la concesión de los derechos fundamentas</w:t>
      </w:r>
      <w:r w:rsidR="00A43869" w:rsidRPr="004E7A34">
        <w:rPr>
          <w:rFonts w:ascii="Arial Narrow" w:eastAsia="Arial-BoldMT" w:hAnsi="Arial Narrow" w:cs="Arial-BoldMT"/>
          <w:bCs/>
          <w:sz w:val="26"/>
          <w:szCs w:val="26"/>
          <w:lang w:val="es-CO" w:eastAsia="es-CO"/>
        </w:rPr>
        <w:t xml:space="preserve"> se adopta de manera definitiva</w:t>
      </w:r>
      <w:r w:rsidR="0039178A" w:rsidRPr="004E7A34">
        <w:rPr>
          <w:rFonts w:ascii="Arial Narrow" w:hAnsi="Arial Narrow"/>
          <w:sz w:val="26"/>
          <w:szCs w:val="26"/>
        </w:rPr>
        <w:t>.</w:t>
      </w:r>
    </w:p>
    <w:p w14:paraId="00FD0DA1" w14:textId="77777777" w:rsidR="0039178A" w:rsidRPr="004E7A34" w:rsidRDefault="0039178A" w:rsidP="004E7A34">
      <w:pPr>
        <w:pStyle w:val="Sinespaciado"/>
        <w:spacing w:line="276" w:lineRule="auto"/>
        <w:jc w:val="both"/>
        <w:rPr>
          <w:rFonts w:ascii="Arial Narrow" w:hAnsi="Arial Narrow"/>
          <w:sz w:val="26"/>
          <w:szCs w:val="26"/>
        </w:rPr>
      </w:pPr>
    </w:p>
    <w:p w14:paraId="07008FAA" w14:textId="77777777" w:rsidR="00AA072B" w:rsidRPr="004E7A34" w:rsidRDefault="00AA072B" w:rsidP="004E7A34">
      <w:pPr>
        <w:pStyle w:val="Sinespaciado"/>
        <w:spacing w:line="276" w:lineRule="auto"/>
        <w:jc w:val="both"/>
        <w:rPr>
          <w:rFonts w:ascii="Arial Narrow" w:hAnsi="Arial Narrow" w:cs="Arial"/>
          <w:sz w:val="26"/>
          <w:szCs w:val="26"/>
        </w:rPr>
      </w:pPr>
      <w:r w:rsidRPr="004E7A34">
        <w:rPr>
          <w:rFonts w:ascii="Arial Narrow" w:hAnsi="Arial Narrow" w:cs="Arial"/>
          <w:b/>
          <w:bCs/>
          <w:sz w:val="26"/>
          <w:szCs w:val="26"/>
        </w:rPr>
        <w:t xml:space="preserve">SEGUNDO: </w:t>
      </w:r>
      <w:r w:rsidR="007A0180" w:rsidRPr="004E7A34">
        <w:rPr>
          <w:rFonts w:ascii="Arial Narrow" w:hAnsi="Arial Narrow" w:cs="Arial"/>
          <w:bCs/>
          <w:sz w:val="26"/>
          <w:szCs w:val="26"/>
        </w:rPr>
        <w:t>Notificar</w:t>
      </w:r>
      <w:r w:rsidRPr="004E7A34">
        <w:rPr>
          <w:rFonts w:ascii="Arial Narrow" w:hAnsi="Arial Narrow" w:cs="Arial"/>
          <w:sz w:val="26"/>
          <w:szCs w:val="26"/>
        </w:rPr>
        <w:t xml:space="preserve"> a las partes lo aquí resuelto en la forma más expedita y eficaz posible. Comuníquese de igual forma al Juzgado de primera instancia.</w:t>
      </w:r>
    </w:p>
    <w:p w14:paraId="3B942CC0" w14:textId="77777777" w:rsidR="00AA072B" w:rsidRPr="004E7A34" w:rsidRDefault="00AA072B" w:rsidP="004E7A34">
      <w:pPr>
        <w:pStyle w:val="Sinespaciado"/>
        <w:spacing w:line="276" w:lineRule="auto"/>
        <w:jc w:val="both"/>
        <w:rPr>
          <w:rFonts w:ascii="Arial Narrow" w:hAnsi="Arial Narrow" w:cs="Arial"/>
          <w:sz w:val="26"/>
          <w:szCs w:val="26"/>
        </w:rPr>
      </w:pPr>
    </w:p>
    <w:p w14:paraId="3E858560" w14:textId="77777777" w:rsidR="00AA072B" w:rsidRPr="004E7A34" w:rsidRDefault="00AA072B" w:rsidP="004E7A34">
      <w:pPr>
        <w:pStyle w:val="Sinespaciado"/>
        <w:spacing w:line="276" w:lineRule="auto"/>
        <w:jc w:val="both"/>
        <w:rPr>
          <w:rFonts w:ascii="Arial Narrow" w:hAnsi="Arial Narrow" w:cs="Arial"/>
          <w:b/>
          <w:bCs/>
          <w:sz w:val="26"/>
          <w:szCs w:val="26"/>
        </w:rPr>
      </w:pPr>
      <w:r w:rsidRPr="004E7A34">
        <w:rPr>
          <w:rFonts w:ascii="Arial Narrow" w:hAnsi="Arial Narrow" w:cs="Arial"/>
          <w:b/>
          <w:bCs/>
          <w:sz w:val="26"/>
          <w:szCs w:val="26"/>
        </w:rPr>
        <w:t>TERCERO:</w:t>
      </w:r>
      <w:r w:rsidR="00A516AA" w:rsidRPr="004E7A34">
        <w:rPr>
          <w:rFonts w:ascii="Arial Narrow" w:hAnsi="Arial Narrow" w:cs="Arial"/>
          <w:b/>
          <w:bCs/>
          <w:sz w:val="26"/>
          <w:szCs w:val="26"/>
        </w:rPr>
        <w:t xml:space="preserve"> </w:t>
      </w:r>
      <w:r w:rsidR="007A0180" w:rsidRPr="004E7A34">
        <w:rPr>
          <w:rFonts w:ascii="Arial Narrow" w:hAnsi="Arial Narrow" w:cs="Arial"/>
          <w:sz w:val="26"/>
          <w:szCs w:val="26"/>
        </w:rPr>
        <w:t>Enviar</w:t>
      </w:r>
      <w:r w:rsidRPr="004E7A34">
        <w:rPr>
          <w:rFonts w:ascii="Arial Narrow" w:hAnsi="Arial Narrow" w:cs="Arial"/>
          <w:bCs/>
          <w:sz w:val="26"/>
          <w:szCs w:val="26"/>
        </w:rPr>
        <w:t xml:space="preserve"> </w:t>
      </w:r>
      <w:r w:rsidRPr="004E7A34">
        <w:rPr>
          <w:rFonts w:ascii="Arial Narrow" w:hAnsi="Arial Narrow" w:cs="Arial"/>
          <w:sz w:val="26"/>
          <w:szCs w:val="26"/>
        </w:rPr>
        <w:t>oportunamente, el presente expediente a la Honorable Corte Constitucional para su eventual revisión</w:t>
      </w:r>
      <w:r w:rsidRPr="004E7A34">
        <w:rPr>
          <w:rFonts w:ascii="Arial Narrow" w:hAnsi="Arial Narrow"/>
          <w:sz w:val="26"/>
          <w:szCs w:val="26"/>
        </w:rPr>
        <w:t>.</w:t>
      </w:r>
    </w:p>
    <w:p w14:paraId="235A77E9" w14:textId="77777777" w:rsidR="00AA072B" w:rsidRPr="004E7A34" w:rsidRDefault="00AA072B" w:rsidP="004E7A34">
      <w:pPr>
        <w:pStyle w:val="Sinespaciado"/>
        <w:spacing w:line="276" w:lineRule="auto"/>
        <w:jc w:val="both"/>
        <w:rPr>
          <w:rFonts w:ascii="Arial Narrow" w:hAnsi="Arial Narrow"/>
          <w:sz w:val="26"/>
          <w:szCs w:val="26"/>
        </w:rPr>
      </w:pPr>
    </w:p>
    <w:p w14:paraId="60B6FCC9" w14:textId="1F6B534C" w:rsidR="00AA072B" w:rsidRPr="004E7A34" w:rsidRDefault="00AA072B" w:rsidP="004E7A34">
      <w:pPr>
        <w:spacing w:line="276" w:lineRule="auto"/>
        <w:ind w:right="49"/>
        <w:jc w:val="center"/>
        <w:rPr>
          <w:rFonts w:ascii="Arial Narrow" w:hAnsi="Arial Narrow"/>
          <w:b/>
          <w:iCs/>
          <w:sz w:val="26"/>
          <w:szCs w:val="26"/>
          <w:lang w:val="es-ES"/>
        </w:rPr>
      </w:pPr>
      <w:r w:rsidRPr="004E7A34">
        <w:rPr>
          <w:rFonts w:ascii="Arial Narrow" w:hAnsi="Arial Narrow"/>
          <w:b/>
          <w:iCs/>
          <w:sz w:val="26"/>
          <w:szCs w:val="26"/>
          <w:lang w:val="es-ES"/>
        </w:rPr>
        <w:t>NOTIFÍQUESE Y CÚMPLASE</w:t>
      </w:r>
    </w:p>
    <w:p w14:paraId="670C8E5F" w14:textId="77777777" w:rsidR="0038041A" w:rsidRPr="004E7A34" w:rsidRDefault="0038041A" w:rsidP="004E7A34">
      <w:pPr>
        <w:spacing w:line="276" w:lineRule="auto"/>
        <w:ind w:right="49"/>
        <w:jc w:val="center"/>
        <w:rPr>
          <w:rFonts w:ascii="Arial Narrow" w:hAnsi="Arial Narrow"/>
          <w:b/>
          <w:iCs/>
          <w:sz w:val="26"/>
          <w:szCs w:val="26"/>
          <w:lang w:val="es-ES"/>
        </w:rPr>
      </w:pPr>
    </w:p>
    <w:p w14:paraId="67BECD2B" w14:textId="7DE7FF7F" w:rsidR="003E5CA4" w:rsidRPr="004E7A34" w:rsidRDefault="004D2392" w:rsidP="004E7A34">
      <w:pPr>
        <w:spacing w:line="276" w:lineRule="auto"/>
        <w:ind w:right="49"/>
        <w:jc w:val="center"/>
        <w:rPr>
          <w:rFonts w:ascii="Arial Narrow" w:hAnsi="Arial Narrow"/>
          <w:iCs/>
          <w:sz w:val="26"/>
          <w:szCs w:val="26"/>
        </w:rPr>
      </w:pPr>
      <w:r w:rsidRPr="004E7A34">
        <w:rPr>
          <w:rFonts w:ascii="Arial Narrow" w:hAnsi="Arial Narrow"/>
          <w:noProof/>
          <w:sz w:val="26"/>
          <w:szCs w:val="26"/>
        </w:rPr>
        <mc:AlternateContent>
          <mc:Choice Requires="wps">
            <w:drawing>
              <wp:anchor distT="0" distB="0" distL="114300" distR="114300" simplePos="0" relativeHeight="251657728" behindDoc="1" locked="0" layoutInCell="1" allowOverlap="1" wp14:anchorId="5B5EF593" wp14:editId="4C128793">
                <wp:simplePos x="0" y="0"/>
                <wp:positionH relativeFrom="page">
                  <wp:posOffset>1311275</wp:posOffset>
                </wp:positionH>
                <wp:positionV relativeFrom="paragraph">
                  <wp:posOffset>9431655</wp:posOffset>
                </wp:positionV>
                <wp:extent cx="2359025" cy="652145"/>
                <wp:effectExtent l="0" t="0" r="3175"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602BCB77" w14:textId="77777777" w:rsidR="00937023" w:rsidRDefault="00937023" w:rsidP="003E5CA4">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0B298F7E" w14:textId="77777777" w:rsidR="00937023" w:rsidRDefault="00937023" w:rsidP="003E5CA4">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5EF593" id="Rectángulo 4" o:spid="_x0000_s1026" style="position:absolute;left:0;text-align:left;margin-left:103.25pt;margin-top:742.65pt;width:185.75pt;height:5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6k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s4p&#10;scxgiz4iaT++236rHZkngkYfavS793eQSgz+1vEvgVi3GZjt5RWAGwfJBKY1S/7Fk4CkBAwl7fjO&#10;CcRn2+gyV/sOTAJEFsg+t+Th2BK5j4Tjx+rlYllWC0o42s4X1Wy+yFew+jHaQ4hvpDMkCQ0FzD6j&#10;s91tiCkbVj+65OydVuJGaZ0V6NuNBrJjOB43VXoP6OHUTVsyYm3LcoEjxBmOKViBkvHIm2h1vu9J&#10;RDgFLvPzN2CjIk6/VqahF0cnVicyX1uRZzMypScZC9H2wG4idGpM3Lf7Q49aJx6QZ3DTlONWojA4&#10;+EbJiBPe0PB1y0BSot9a7NVyNp+nlcjKfPGqQgVOLe2phVmOUA2NlEziJk5rtPWg+gFvmmUarLvC&#10;/nYqU596P2V1yBunOHfksHFpTU717PXrv7D+CQ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CGTA6kPAIAAF8EAAAO&#10;AAAAAAAAAAAAAAAAAC4CAABkcnMvZTJvRG9jLnhtbFBLAQItABQABgAIAAAAIQBpJbO44gAAAA0B&#10;AAAPAAAAAAAAAAAAAAAAAJYEAABkcnMvZG93bnJldi54bWxQSwUGAAAAAAQABADzAAAApQUAAAAA&#10;" fillcolor="#f2f2f2" strokeweight="1.5pt">
                <v:stroke linestyle="thinThin" endcap="round"/>
                <v:textbox>
                  <w:txbxContent>
                    <w:p w14:paraId="602BCB77" w14:textId="77777777" w:rsidR="00937023" w:rsidRDefault="00937023" w:rsidP="003E5CA4">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0B298F7E" w14:textId="77777777" w:rsidR="00937023" w:rsidRDefault="00937023" w:rsidP="003E5CA4">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003E5CA4" w:rsidRPr="004E7A34">
        <w:rPr>
          <w:rFonts w:ascii="Arial Narrow" w:hAnsi="Arial Narrow"/>
          <w:iCs/>
          <w:sz w:val="26"/>
          <w:szCs w:val="26"/>
        </w:rPr>
        <w:t>Los magistrados,</w:t>
      </w:r>
    </w:p>
    <w:p w14:paraId="15677DA7" w14:textId="77777777" w:rsidR="00D174AE" w:rsidRPr="004E7A34" w:rsidRDefault="00D174AE" w:rsidP="004E7A34">
      <w:pPr>
        <w:spacing w:line="276" w:lineRule="auto"/>
        <w:ind w:right="49"/>
        <w:jc w:val="center"/>
        <w:rPr>
          <w:rFonts w:ascii="Arial Narrow" w:hAnsi="Arial Narrow"/>
          <w:b/>
          <w:iCs/>
          <w:sz w:val="26"/>
          <w:szCs w:val="26"/>
        </w:rPr>
      </w:pPr>
      <w:r w:rsidRPr="004E7A34">
        <w:rPr>
          <w:rFonts w:ascii="Arial Narrow" w:hAnsi="Arial Narrow"/>
          <w:b/>
          <w:iCs/>
          <w:sz w:val="26"/>
          <w:szCs w:val="26"/>
        </w:rPr>
        <w:t xml:space="preserve">               </w:t>
      </w:r>
    </w:p>
    <w:p w14:paraId="3E4C222C" w14:textId="77777777" w:rsidR="00D174AE" w:rsidRPr="004E7A34" w:rsidRDefault="00D174AE" w:rsidP="004E7A34">
      <w:pPr>
        <w:spacing w:line="276" w:lineRule="auto"/>
        <w:ind w:right="49"/>
        <w:jc w:val="center"/>
        <w:rPr>
          <w:rFonts w:ascii="Arial Narrow" w:hAnsi="Arial Narrow"/>
          <w:b/>
          <w:iCs/>
          <w:sz w:val="26"/>
          <w:szCs w:val="26"/>
        </w:rPr>
      </w:pPr>
    </w:p>
    <w:p w14:paraId="09C7B5CC" w14:textId="77777777" w:rsidR="003E5CA4" w:rsidRPr="004E7A34" w:rsidRDefault="003E5CA4" w:rsidP="004E7A34">
      <w:pPr>
        <w:spacing w:line="276" w:lineRule="auto"/>
        <w:ind w:right="49"/>
        <w:jc w:val="center"/>
        <w:rPr>
          <w:rFonts w:ascii="Arial Narrow" w:hAnsi="Arial Narrow"/>
          <w:b/>
          <w:iCs/>
          <w:sz w:val="26"/>
          <w:szCs w:val="26"/>
        </w:rPr>
      </w:pPr>
      <w:r w:rsidRPr="004E7A34">
        <w:rPr>
          <w:rFonts w:ascii="Arial Narrow" w:hAnsi="Arial Narrow"/>
          <w:b/>
          <w:iCs/>
          <w:sz w:val="26"/>
          <w:szCs w:val="26"/>
        </w:rPr>
        <w:t>CARLOS MAURICIO GARCÍA BARAJAS</w:t>
      </w:r>
    </w:p>
    <w:p w14:paraId="4D961558" w14:textId="77777777" w:rsidR="00C14E62" w:rsidRPr="004E7A34" w:rsidRDefault="00C14E62" w:rsidP="004E7A34">
      <w:pPr>
        <w:pStyle w:val="Sinespaciado"/>
        <w:spacing w:line="276" w:lineRule="auto"/>
        <w:jc w:val="center"/>
        <w:rPr>
          <w:rFonts w:ascii="Arial Narrow" w:hAnsi="Arial Narrow"/>
          <w:b/>
          <w:sz w:val="26"/>
          <w:szCs w:val="26"/>
          <w:lang w:val="es-ES_tradnl"/>
        </w:rPr>
      </w:pPr>
    </w:p>
    <w:p w14:paraId="3795F31C" w14:textId="77777777" w:rsidR="00C14E62" w:rsidRPr="004E7A34" w:rsidRDefault="00C14E62" w:rsidP="004E7A34">
      <w:pPr>
        <w:pStyle w:val="Sinespaciado"/>
        <w:spacing w:line="276" w:lineRule="auto"/>
        <w:jc w:val="center"/>
        <w:rPr>
          <w:rFonts w:ascii="Arial Narrow" w:hAnsi="Arial Narrow"/>
          <w:b/>
          <w:sz w:val="26"/>
          <w:szCs w:val="26"/>
          <w:lang w:val="es-ES_tradnl"/>
        </w:rPr>
      </w:pPr>
    </w:p>
    <w:p w14:paraId="0E9C447A" w14:textId="4CE6366D" w:rsidR="00A82FAC" w:rsidRPr="004E7A34" w:rsidRDefault="00A82FAC" w:rsidP="004E7A34">
      <w:pPr>
        <w:pStyle w:val="Sinespaciado"/>
        <w:spacing w:line="276" w:lineRule="auto"/>
        <w:jc w:val="center"/>
        <w:rPr>
          <w:rFonts w:ascii="Arial Narrow" w:hAnsi="Arial Narrow"/>
          <w:b/>
          <w:bCs/>
          <w:sz w:val="26"/>
          <w:szCs w:val="26"/>
          <w:lang w:val="es-CO"/>
        </w:rPr>
      </w:pPr>
      <w:r w:rsidRPr="004E7A34">
        <w:rPr>
          <w:rFonts w:ascii="Arial Narrow" w:hAnsi="Arial Narrow"/>
          <w:b/>
          <w:bCs/>
          <w:sz w:val="26"/>
          <w:szCs w:val="26"/>
          <w:lang w:val="es-CO"/>
        </w:rPr>
        <w:t>DUBERNEY GRISALES HERRERA</w:t>
      </w:r>
    </w:p>
    <w:p w14:paraId="36C2DFF2" w14:textId="3B935346" w:rsidR="004C421B" w:rsidRPr="004E7A34" w:rsidRDefault="004C421B" w:rsidP="004E7A34">
      <w:pPr>
        <w:pStyle w:val="Sinespaciado"/>
        <w:spacing w:line="276" w:lineRule="auto"/>
        <w:jc w:val="center"/>
        <w:rPr>
          <w:rFonts w:ascii="Arial Narrow" w:hAnsi="Arial Narrow"/>
          <w:bCs/>
          <w:sz w:val="26"/>
          <w:szCs w:val="26"/>
          <w:lang w:val="es-CO"/>
        </w:rPr>
      </w:pPr>
      <w:r w:rsidRPr="004E7A34">
        <w:rPr>
          <w:rFonts w:ascii="Arial Narrow" w:hAnsi="Arial Narrow"/>
          <w:bCs/>
          <w:sz w:val="26"/>
          <w:szCs w:val="26"/>
          <w:lang w:val="es-CO"/>
        </w:rPr>
        <w:t>Con salvamento parcial de voto</w:t>
      </w:r>
    </w:p>
    <w:p w14:paraId="1BFBC4DA" w14:textId="77777777" w:rsidR="00A82FAC" w:rsidRPr="004E7A34" w:rsidRDefault="00A82FAC" w:rsidP="004E7A34">
      <w:pPr>
        <w:pStyle w:val="Sinespaciado"/>
        <w:spacing w:line="276" w:lineRule="auto"/>
        <w:jc w:val="center"/>
        <w:rPr>
          <w:rFonts w:ascii="Arial Narrow" w:hAnsi="Arial Narrow"/>
          <w:b/>
          <w:bCs/>
          <w:sz w:val="26"/>
          <w:szCs w:val="26"/>
          <w:lang w:val="es-CO"/>
        </w:rPr>
      </w:pPr>
    </w:p>
    <w:p w14:paraId="24BBB271" w14:textId="77777777" w:rsidR="00A82FAC" w:rsidRPr="004E7A34" w:rsidRDefault="00A82FAC" w:rsidP="004E7A34">
      <w:pPr>
        <w:pStyle w:val="Sinespaciado"/>
        <w:spacing w:line="276" w:lineRule="auto"/>
        <w:jc w:val="center"/>
        <w:rPr>
          <w:rFonts w:ascii="Arial Narrow" w:hAnsi="Arial Narrow"/>
          <w:b/>
          <w:bCs/>
          <w:sz w:val="26"/>
          <w:szCs w:val="26"/>
          <w:lang w:val="es-CO"/>
        </w:rPr>
      </w:pPr>
    </w:p>
    <w:p w14:paraId="2002726D" w14:textId="0C5DDF0A" w:rsidR="005F51C5" w:rsidRPr="004E7A34" w:rsidRDefault="00A82FAC" w:rsidP="004E7A34">
      <w:pPr>
        <w:pStyle w:val="Sinespaciado"/>
        <w:spacing w:line="276" w:lineRule="auto"/>
        <w:jc w:val="center"/>
        <w:rPr>
          <w:rFonts w:ascii="Arial Narrow" w:hAnsi="Arial Narrow"/>
          <w:b/>
          <w:bCs/>
          <w:sz w:val="26"/>
          <w:szCs w:val="26"/>
          <w:lang w:val="en-US"/>
        </w:rPr>
      </w:pPr>
      <w:r w:rsidRPr="004E7A34">
        <w:rPr>
          <w:rFonts w:ascii="Arial Narrow" w:hAnsi="Arial Narrow"/>
          <w:b/>
          <w:bCs/>
          <w:sz w:val="26"/>
          <w:szCs w:val="26"/>
          <w:lang w:val="en-US"/>
        </w:rPr>
        <w:t>EDDER JIMMY SÁNCHEZ CALAMBÁS</w:t>
      </w:r>
    </w:p>
    <w:sectPr w:rsidR="005F51C5" w:rsidRPr="004E7A34" w:rsidSect="00D9129B">
      <w:headerReference w:type="default" r:id="rId11"/>
      <w:pgSz w:w="12242" w:h="18722" w:code="258"/>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C9F68" w14:textId="77777777" w:rsidR="00EC5137" w:rsidRDefault="00EC5137" w:rsidP="003E5CA4">
      <w:r>
        <w:separator/>
      </w:r>
    </w:p>
  </w:endnote>
  <w:endnote w:type="continuationSeparator" w:id="0">
    <w:p w14:paraId="2FC951E9" w14:textId="77777777" w:rsidR="00EC5137" w:rsidRDefault="00EC5137"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Arial-BoldMT">
    <w:altName w:val="MS Mincho"/>
    <w:panose1 w:val="00000000000000000000"/>
    <w:charset w:val="80"/>
    <w:family w:val="auto"/>
    <w:notTrueType/>
    <w:pitch w:val="default"/>
    <w:sig w:usb0="00000003" w:usb1="08070000" w:usb2="00000010" w:usb3="00000000" w:csb0="0002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58882" w14:textId="77777777" w:rsidR="00EC5137" w:rsidRDefault="00EC5137" w:rsidP="003E5CA4">
      <w:r>
        <w:separator/>
      </w:r>
    </w:p>
  </w:footnote>
  <w:footnote w:type="continuationSeparator" w:id="0">
    <w:p w14:paraId="371AC179" w14:textId="77777777" w:rsidR="00EC5137" w:rsidRDefault="00EC5137" w:rsidP="003E5CA4">
      <w:r>
        <w:continuationSeparator/>
      </w:r>
    </w:p>
  </w:footnote>
  <w:footnote w:id="1">
    <w:p w14:paraId="2B8724EC" w14:textId="77777777" w:rsidR="00581CB0" w:rsidRPr="004E7A34" w:rsidRDefault="00581CB0" w:rsidP="004E7A34">
      <w:pPr>
        <w:pStyle w:val="Textonotapie"/>
        <w:jc w:val="both"/>
        <w:rPr>
          <w:rFonts w:ascii="Arial" w:hAnsi="Arial" w:cs="Arial"/>
          <w:sz w:val="18"/>
          <w:szCs w:val="18"/>
        </w:rPr>
      </w:pPr>
      <w:r w:rsidRPr="004E7A34">
        <w:rPr>
          <w:rStyle w:val="Refdenotaalpie"/>
          <w:rFonts w:ascii="Arial" w:hAnsi="Arial" w:cs="Arial"/>
          <w:sz w:val="18"/>
          <w:szCs w:val="18"/>
        </w:rPr>
        <w:footnoteRef/>
      </w:r>
      <w:r w:rsidRPr="004E7A34">
        <w:rPr>
          <w:rFonts w:ascii="Arial" w:hAnsi="Arial" w:cs="Arial"/>
          <w:sz w:val="18"/>
          <w:szCs w:val="18"/>
        </w:rPr>
        <w:t xml:space="preserve"> Documento 02 del cuaderno de primera instancia.</w:t>
      </w:r>
    </w:p>
  </w:footnote>
  <w:footnote w:id="2">
    <w:p w14:paraId="7AA04C05" w14:textId="77777777" w:rsidR="009A13EB" w:rsidRPr="004E7A34" w:rsidRDefault="009A13EB" w:rsidP="004E7A34">
      <w:pPr>
        <w:pStyle w:val="Textonotapie"/>
        <w:jc w:val="both"/>
        <w:rPr>
          <w:rFonts w:ascii="Arial" w:hAnsi="Arial" w:cs="Arial"/>
          <w:sz w:val="18"/>
          <w:szCs w:val="18"/>
          <w:lang w:val="es-CO"/>
        </w:rPr>
      </w:pPr>
      <w:r w:rsidRPr="004E7A34">
        <w:rPr>
          <w:rStyle w:val="Refdenotaalpie"/>
          <w:rFonts w:ascii="Arial" w:hAnsi="Arial" w:cs="Arial"/>
          <w:sz w:val="18"/>
          <w:szCs w:val="18"/>
        </w:rPr>
        <w:footnoteRef/>
      </w:r>
      <w:r w:rsidRPr="004E7A34">
        <w:rPr>
          <w:rFonts w:ascii="Arial" w:hAnsi="Arial" w:cs="Arial"/>
          <w:sz w:val="18"/>
          <w:szCs w:val="18"/>
        </w:rPr>
        <w:t xml:space="preserve"> </w:t>
      </w:r>
      <w:r w:rsidRPr="004E7A34">
        <w:rPr>
          <w:rFonts w:ascii="Arial" w:hAnsi="Arial" w:cs="Arial"/>
          <w:sz w:val="18"/>
          <w:szCs w:val="18"/>
          <w:lang w:val="es-CO"/>
        </w:rPr>
        <w:t>Documento 05 del cuaderno de primera instancia</w:t>
      </w:r>
    </w:p>
  </w:footnote>
  <w:footnote w:id="3">
    <w:p w14:paraId="7291574C" w14:textId="77777777" w:rsidR="00937023" w:rsidRPr="004E7A34" w:rsidRDefault="00937023" w:rsidP="004E7A34">
      <w:pPr>
        <w:pStyle w:val="Textonotapie"/>
        <w:jc w:val="both"/>
        <w:rPr>
          <w:rFonts w:ascii="Arial" w:hAnsi="Arial" w:cs="Arial"/>
          <w:sz w:val="18"/>
          <w:szCs w:val="18"/>
          <w:lang w:val="es-MX"/>
        </w:rPr>
      </w:pPr>
      <w:r w:rsidRPr="004E7A34">
        <w:rPr>
          <w:rStyle w:val="Refdenotaalpie"/>
          <w:rFonts w:ascii="Arial" w:hAnsi="Arial" w:cs="Arial"/>
          <w:sz w:val="18"/>
          <w:szCs w:val="18"/>
        </w:rPr>
        <w:footnoteRef/>
      </w:r>
      <w:r w:rsidRPr="004E7A34">
        <w:rPr>
          <w:rFonts w:ascii="Arial" w:hAnsi="Arial" w:cs="Arial"/>
          <w:sz w:val="18"/>
          <w:szCs w:val="18"/>
        </w:rPr>
        <w:t xml:space="preserve"> </w:t>
      </w:r>
      <w:r w:rsidRPr="004E7A34">
        <w:rPr>
          <w:rFonts w:ascii="Arial" w:hAnsi="Arial" w:cs="Arial"/>
          <w:sz w:val="18"/>
          <w:szCs w:val="18"/>
          <w:lang w:val="es-MX"/>
        </w:rPr>
        <w:t>Documento 08 del cuaderno de primera instancia.</w:t>
      </w:r>
    </w:p>
  </w:footnote>
  <w:footnote w:id="4">
    <w:p w14:paraId="4CCEE5A3" w14:textId="77777777" w:rsidR="000B64E3" w:rsidRPr="004E7A34" w:rsidRDefault="000B64E3" w:rsidP="004E7A34">
      <w:pPr>
        <w:pStyle w:val="Textonotapie"/>
        <w:jc w:val="both"/>
        <w:rPr>
          <w:rFonts w:ascii="Arial" w:hAnsi="Arial" w:cs="Arial"/>
          <w:sz w:val="18"/>
          <w:szCs w:val="18"/>
          <w:lang w:val="es-MX"/>
        </w:rPr>
      </w:pPr>
      <w:r w:rsidRPr="004E7A34">
        <w:rPr>
          <w:rStyle w:val="Refdenotaalpie"/>
          <w:rFonts w:ascii="Arial" w:hAnsi="Arial" w:cs="Arial"/>
          <w:sz w:val="18"/>
          <w:szCs w:val="18"/>
        </w:rPr>
        <w:footnoteRef/>
      </w:r>
      <w:r w:rsidRPr="004E7A34">
        <w:rPr>
          <w:rFonts w:ascii="Arial" w:hAnsi="Arial" w:cs="Arial"/>
          <w:sz w:val="18"/>
          <w:szCs w:val="18"/>
        </w:rPr>
        <w:t xml:space="preserve"> </w:t>
      </w:r>
      <w:r w:rsidRPr="004E7A34">
        <w:rPr>
          <w:rFonts w:ascii="Arial" w:hAnsi="Arial" w:cs="Arial"/>
          <w:sz w:val="18"/>
          <w:szCs w:val="18"/>
          <w:lang w:val="es-MX"/>
        </w:rPr>
        <w:t>Documento 08 del cuaderno de primera instancia.</w:t>
      </w:r>
    </w:p>
  </w:footnote>
  <w:footnote w:id="5">
    <w:p w14:paraId="674212CB" w14:textId="77777777" w:rsidR="000B64E3" w:rsidRPr="004E7A34" w:rsidRDefault="000B64E3" w:rsidP="004E7A34">
      <w:pPr>
        <w:pStyle w:val="Textonotapie"/>
        <w:jc w:val="both"/>
        <w:rPr>
          <w:rFonts w:ascii="Arial" w:hAnsi="Arial" w:cs="Arial"/>
          <w:sz w:val="18"/>
          <w:szCs w:val="18"/>
        </w:rPr>
      </w:pPr>
      <w:r w:rsidRPr="004E7A34">
        <w:rPr>
          <w:rStyle w:val="Refdenotaalpie"/>
          <w:rFonts w:ascii="Arial" w:hAnsi="Arial" w:cs="Arial"/>
          <w:sz w:val="18"/>
          <w:szCs w:val="18"/>
        </w:rPr>
        <w:footnoteRef/>
      </w:r>
      <w:r w:rsidRPr="004E7A34">
        <w:rPr>
          <w:rFonts w:ascii="Arial" w:hAnsi="Arial" w:cs="Arial"/>
          <w:sz w:val="18"/>
          <w:szCs w:val="18"/>
        </w:rPr>
        <w:t xml:space="preserve"> Folios 24 a 31 del archivo 02 del cuaderno de primera instancia</w:t>
      </w:r>
    </w:p>
  </w:footnote>
  <w:footnote w:id="6">
    <w:p w14:paraId="6CD7DB6C" w14:textId="77777777" w:rsidR="000B64E3" w:rsidRPr="004E7A34" w:rsidRDefault="000B64E3" w:rsidP="004E7A34">
      <w:pPr>
        <w:pStyle w:val="Textonotapie"/>
        <w:jc w:val="both"/>
        <w:rPr>
          <w:rFonts w:ascii="Arial" w:hAnsi="Arial" w:cs="Arial"/>
          <w:sz w:val="18"/>
          <w:szCs w:val="18"/>
        </w:rPr>
      </w:pPr>
      <w:r w:rsidRPr="004E7A34">
        <w:rPr>
          <w:rStyle w:val="Refdenotaalpie"/>
          <w:rFonts w:ascii="Arial" w:hAnsi="Arial" w:cs="Arial"/>
          <w:sz w:val="18"/>
          <w:szCs w:val="18"/>
        </w:rPr>
        <w:footnoteRef/>
      </w:r>
      <w:r w:rsidRPr="004E7A34">
        <w:rPr>
          <w:rFonts w:ascii="Arial" w:hAnsi="Arial" w:cs="Arial"/>
          <w:sz w:val="18"/>
          <w:szCs w:val="18"/>
        </w:rPr>
        <w:t xml:space="preserve"> Folios 21 y 22 del archivo 02 del cuaderno de primera instancia</w:t>
      </w:r>
    </w:p>
  </w:footnote>
  <w:footnote w:id="7">
    <w:p w14:paraId="28114EA5" w14:textId="0D7B3ABF" w:rsidR="007A5BE9" w:rsidRPr="004E7A34" w:rsidRDefault="007A5BE9" w:rsidP="004E7A34">
      <w:pPr>
        <w:pStyle w:val="Textonotapie"/>
        <w:jc w:val="both"/>
        <w:rPr>
          <w:rFonts w:ascii="Arial" w:hAnsi="Arial" w:cs="Arial"/>
          <w:sz w:val="18"/>
          <w:szCs w:val="18"/>
        </w:rPr>
      </w:pPr>
      <w:r w:rsidRPr="004E7A34">
        <w:rPr>
          <w:rStyle w:val="Refdenotaalpie"/>
          <w:rFonts w:ascii="Arial" w:hAnsi="Arial" w:cs="Arial"/>
          <w:sz w:val="18"/>
          <w:szCs w:val="18"/>
        </w:rPr>
        <w:footnoteRef/>
      </w:r>
      <w:r w:rsidRPr="004E7A34">
        <w:rPr>
          <w:rFonts w:ascii="Arial" w:hAnsi="Arial" w:cs="Arial"/>
          <w:sz w:val="18"/>
          <w:szCs w:val="18"/>
        </w:rPr>
        <w:t xml:space="preserve"> Ley 1996 de 2019, artículo 56 parágrafo 2º: </w:t>
      </w:r>
      <w:r w:rsidR="00AC6BC1" w:rsidRPr="004E7A34">
        <w:rPr>
          <w:rFonts w:ascii="Arial" w:hAnsi="Arial" w:cs="Arial"/>
          <w:sz w:val="18"/>
          <w:szCs w:val="18"/>
        </w:rPr>
        <w:t>“</w:t>
      </w:r>
      <w:r w:rsidR="001405F0" w:rsidRPr="004E7A34">
        <w:rPr>
          <w:rFonts w:ascii="Arial" w:hAnsi="Arial" w:cs="Arial"/>
          <w:sz w:val="18"/>
          <w:szCs w:val="18"/>
        </w:rPr>
        <w:t>Las personas bajo medida de interdicción o inhabilitación anterior a la promulgación de la presente Ley, se entenderán como personas con capacidad legal plena cuando la sentencia del proceso de revisión de la interdicción o de la inhabilitación quede ejecutoriada</w:t>
      </w:r>
      <w:r w:rsidR="00AC6BC1" w:rsidRPr="004E7A34">
        <w:rPr>
          <w:rFonts w:ascii="Arial" w:hAnsi="Arial" w:cs="Arial"/>
          <w:sz w:val="18"/>
          <w:szCs w:val="18"/>
        </w:rPr>
        <w:t>”</w:t>
      </w:r>
      <w:r w:rsidR="001405F0" w:rsidRPr="004E7A34">
        <w:rPr>
          <w:rFonts w:ascii="Arial" w:hAnsi="Arial" w:cs="Arial"/>
          <w:sz w:val="18"/>
          <w:szCs w:val="18"/>
        </w:rPr>
        <w:t>.</w:t>
      </w:r>
      <w:r w:rsidR="00CF14D5" w:rsidRPr="004E7A34">
        <w:rPr>
          <w:rFonts w:ascii="Arial" w:hAnsi="Arial" w:cs="Arial"/>
          <w:sz w:val="18"/>
          <w:szCs w:val="18"/>
        </w:rPr>
        <w:t xml:space="preserve"> En todo caso, las disposiciones del capítulo V de la ley solo entrarán en vigencia el próximo</w:t>
      </w:r>
      <w:r w:rsidR="00AC6BC1" w:rsidRPr="004E7A34">
        <w:rPr>
          <w:rFonts w:ascii="Arial" w:hAnsi="Arial" w:cs="Arial"/>
          <w:sz w:val="18"/>
          <w:szCs w:val="18"/>
        </w:rPr>
        <w:t xml:space="preserve"> 26 de agosto de 2021</w:t>
      </w:r>
      <w:r w:rsidR="00735466" w:rsidRPr="004E7A34">
        <w:rPr>
          <w:rFonts w:ascii="Arial" w:hAnsi="Arial" w:cs="Arial"/>
          <w:sz w:val="18"/>
          <w:szCs w:val="18"/>
        </w:rPr>
        <w:t xml:space="preserve"> (Art. 52 ibidem).</w:t>
      </w:r>
      <w:r w:rsidR="00CF14D5" w:rsidRPr="004E7A34">
        <w:rPr>
          <w:rFonts w:ascii="Arial" w:hAnsi="Arial" w:cs="Arial"/>
          <w:sz w:val="18"/>
          <w:szCs w:val="18"/>
        </w:rPr>
        <w:t xml:space="preserve"> </w:t>
      </w:r>
    </w:p>
  </w:footnote>
  <w:footnote w:id="8">
    <w:p w14:paraId="3009AABB" w14:textId="77777777" w:rsidR="00937023" w:rsidRPr="004E7A34" w:rsidRDefault="00937023" w:rsidP="004E7A34">
      <w:pPr>
        <w:pStyle w:val="Textonotapie"/>
        <w:jc w:val="both"/>
        <w:rPr>
          <w:rFonts w:ascii="Arial" w:hAnsi="Arial" w:cs="Arial"/>
          <w:sz w:val="18"/>
          <w:szCs w:val="18"/>
        </w:rPr>
      </w:pPr>
      <w:r w:rsidRPr="004E7A34">
        <w:rPr>
          <w:rStyle w:val="Refdenotaalpie"/>
          <w:rFonts w:ascii="Arial" w:hAnsi="Arial" w:cs="Arial"/>
          <w:sz w:val="18"/>
          <w:szCs w:val="18"/>
        </w:rPr>
        <w:footnoteRef/>
      </w:r>
      <w:r w:rsidRPr="004E7A34">
        <w:rPr>
          <w:rFonts w:ascii="Arial" w:hAnsi="Arial" w:cs="Arial"/>
          <w:sz w:val="18"/>
          <w:szCs w:val="18"/>
        </w:rPr>
        <w:t xml:space="preserve"> Folios 16 y 17 del archivo 02 del cuaderno de primera instancia</w:t>
      </w:r>
    </w:p>
  </w:footnote>
  <w:footnote w:id="9">
    <w:p w14:paraId="7DE7A25E" w14:textId="77777777" w:rsidR="00937023" w:rsidRPr="004E7A34" w:rsidRDefault="00937023" w:rsidP="004E7A34">
      <w:pPr>
        <w:pStyle w:val="Textonotapie"/>
        <w:jc w:val="both"/>
        <w:rPr>
          <w:rFonts w:ascii="Arial" w:hAnsi="Arial" w:cs="Arial"/>
          <w:sz w:val="18"/>
          <w:szCs w:val="18"/>
        </w:rPr>
      </w:pPr>
      <w:r w:rsidRPr="004E7A34">
        <w:rPr>
          <w:rStyle w:val="Refdenotaalpie"/>
          <w:rFonts w:ascii="Arial" w:hAnsi="Arial" w:cs="Arial"/>
          <w:sz w:val="18"/>
          <w:szCs w:val="18"/>
        </w:rPr>
        <w:footnoteRef/>
      </w:r>
      <w:r w:rsidRPr="004E7A34">
        <w:rPr>
          <w:rFonts w:ascii="Arial" w:hAnsi="Arial" w:cs="Arial"/>
          <w:sz w:val="18"/>
          <w:szCs w:val="18"/>
        </w:rPr>
        <w:t xml:space="preserve"> Folios 34 y 35 del archivo 02 del cuaderno de primera instancia</w:t>
      </w:r>
    </w:p>
  </w:footnote>
  <w:footnote w:id="10">
    <w:p w14:paraId="3A4CF991" w14:textId="77777777" w:rsidR="00937023" w:rsidRPr="004E7A34" w:rsidRDefault="00937023" w:rsidP="004E7A34">
      <w:pPr>
        <w:pStyle w:val="Textonotapie"/>
        <w:jc w:val="both"/>
        <w:rPr>
          <w:rFonts w:ascii="Arial" w:hAnsi="Arial" w:cs="Arial"/>
          <w:sz w:val="18"/>
          <w:szCs w:val="18"/>
        </w:rPr>
      </w:pPr>
      <w:r w:rsidRPr="004E7A34">
        <w:rPr>
          <w:rStyle w:val="Refdenotaalpie"/>
          <w:rFonts w:ascii="Arial" w:hAnsi="Arial" w:cs="Arial"/>
          <w:sz w:val="18"/>
          <w:szCs w:val="18"/>
        </w:rPr>
        <w:footnoteRef/>
      </w:r>
      <w:r w:rsidRPr="004E7A34">
        <w:rPr>
          <w:rFonts w:ascii="Arial" w:hAnsi="Arial" w:cs="Arial"/>
          <w:sz w:val="18"/>
          <w:szCs w:val="18"/>
        </w:rPr>
        <w:t xml:space="preserve"> Folios 37 y 38 del archivo 02 del cuaderno de primera instancia</w:t>
      </w:r>
    </w:p>
  </w:footnote>
  <w:footnote w:id="11">
    <w:p w14:paraId="360F0E9C" w14:textId="77777777" w:rsidR="00937023" w:rsidRPr="004E7A34" w:rsidRDefault="00937023" w:rsidP="004E7A34">
      <w:pPr>
        <w:pStyle w:val="Textonotapie"/>
        <w:jc w:val="both"/>
        <w:rPr>
          <w:rFonts w:ascii="Arial" w:hAnsi="Arial" w:cs="Arial"/>
          <w:sz w:val="18"/>
          <w:szCs w:val="18"/>
        </w:rPr>
      </w:pPr>
      <w:r w:rsidRPr="004E7A34">
        <w:rPr>
          <w:rStyle w:val="Refdenotaalpie"/>
          <w:rFonts w:ascii="Arial" w:hAnsi="Arial" w:cs="Arial"/>
          <w:sz w:val="18"/>
          <w:szCs w:val="18"/>
        </w:rPr>
        <w:footnoteRef/>
      </w:r>
      <w:r w:rsidRPr="004E7A34">
        <w:rPr>
          <w:rFonts w:ascii="Arial" w:hAnsi="Arial" w:cs="Arial"/>
          <w:sz w:val="18"/>
          <w:szCs w:val="18"/>
        </w:rPr>
        <w:t xml:space="preserve"> Folios 43 a 45 del archivo 02 del cuaderno de primera instancia</w:t>
      </w:r>
    </w:p>
  </w:footnote>
  <w:footnote w:id="12">
    <w:p w14:paraId="7AB055D4" w14:textId="77777777" w:rsidR="00937023" w:rsidRPr="004E7A34" w:rsidRDefault="00937023" w:rsidP="004E7A34">
      <w:pPr>
        <w:pStyle w:val="Textonotapie"/>
        <w:jc w:val="both"/>
        <w:rPr>
          <w:rFonts w:ascii="Arial" w:hAnsi="Arial" w:cs="Arial"/>
          <w:sz w:val="18"/>
          <w:szCs w:val="18"/>
        </w:rPr>
      </w:pPr>
      <w:r w:rsidRPr="004E7A34">
        <w:rPr>
          <w:rStyle w:val="Refdenotaalpie"/>
          <w:rFonts w:ascii="Arial" w:hAnsi="Arial" w:cs="Arial"/>
          <w:sz w:val="18"/>
          <w:szCs w:val="18"/>
        </w:rPr>
        <w:footnoteRef/>
      </w:r>
      <w:r w:rsidRPr="004E7A34">
        <w:rPr>
          <w:rFonts w:ascii="Arial" w:hAnsi="Arial" w:cs="Arial"/>
          <w:sz w:val="18"/>
          <w:szCs w:val="18"/>
        </w:rPr>
        <w:t xml:space="preserve"> Folios 53 y 54 del archivo 02 del cuaderno de primera instancia</w:t>
      </w:r>
    </w:p>
  </w:footnote>
  <w:footnote w:id="13">
    <w:p w14:paraId="59D99A14" w14:textId="77777777" w:rsidR="00937023" w:rsidRPr="004E7A34" w:rsidRDefault="00937023" w:rsidP="004E7A34">
      <w:pPr>
        <w:pStyle w:val="Textonotapie"/>
        <w:jc w:val="both"/>
        <w:rPr>
          <w:rFonts w:ascii="Arial" w:hAnsi="Arial" w:cs="Arial"/>
          <w:sz w:val="18"/>
          <w:szCs w:val="18"/>
        </w:rPr>
      </w:pPr>
      <w:r w:rsidRPr="004E7A34">
        <w:rPr>
          <w:rStyle w:val="Refdenotaalpie"/>
          <w:rFonts w:ascii="Arial" w:hAnsi="Arial" w:cs="Arial"/>
          <w:sz w:val="18"/>
          <w:szCs w:val="18"/>
        </w:rPr>
        <w:footnoteRef/>
      </w:r>
      <w:r w:rsidRPr="004E7A34">
        <w:rPr>
          <w:rFonts w:ascii="Arial" w:hAnsi="Arial" w:cs="Arial"/>
          <w:sz w:val="18"/>
          <w:szCs w:val="18"/>
        </w:rPr>
        <w:t xml:space="preserve"> Folio 62 del archivo 02 del cuaderno de primera instancia</w:t>
      </w:r>
    </w:p>
  </w:footnote>
  <w:footnote w:id="14">
    <w:p w14:paraId="0BF8D90B" w14:textId="77777777" w:rsidR="00937023" w:rsidRPr="004E7A34" w:rsidRDefault="00937023" w:rsidP="004E7A34">
      <w:pPr>
        <w:pStyle w:val="Textonotapie"/>
        <w:jc w:val="both"/>
        <w:rPr>
          <w:rFonts w:ascii="Arial" w:hAnsi="Arial" w:cs="Arial"/>
          <w:sz w:val="18"/>
          <w:szCs w:val="18"/>
        </w:rPr>
      </w:pPr>
      <w:r w:rsidRPr="004E7A34">
        <w:rPr>
          <w:rStyle w:val="Refdenotaalpie"/>
          <w:rFonts w:ascii="Arial" w:hAnsi="Arial" w:cs="Arial"/>
          <w:sz w:val="18"/>
          <w:szCs w:val="18"/>
        </w:rPr>
        <w:footnoteRef/>
      </w:r>
      <w:r w:rsidRPr="004E7A34">
        <w:rPr>
          <w:rFonts w:ascii="Arial" w:hAnsi="Arial" w:cs="Arial"/>
          <w:sz w:val="18"/>
          <w:szCs w:val="18"/>
        </w:rPr>
        <w:t xml:space="preserve"> Folio 72 del archivo 02 del cuaderno de primera instancia</w:t>
      </w:r>
    </w:p>
  </w:footnote>
  <w:footnote w:id="15">
    <w:p w14:paraId="64AB446D" w14:textId="77777777" w:rsidR="00840A4F" w:rsidRPr="004E7A34" w:rsidRDefault="00840A4F" w:rsidP="004E7A34">
      <w:pPr>
        <w:pStyle w:val="Textonotapie"/>
        <w:jc w:val="both"/>
        <w:rPr>
          <w:rFonts w:ascii="Arial" w:hAnsi="Arial" w:cs="Arial"/>
          <w:sz w:val="18"/>
          <w:szCs w:val="18"/>
        </w:rPr>
      </w:pPr>
      <w:r w:rsidRPr="004E7A34">
        <w:rPr>
          <w:rStyle w:val="Refdenotaalpie"/>
          <w:rFonts w:ascii="Arial" w:hAnsi="Arial" w:cs="Arial"/>
          <w:sz w:val="18"/>
          <w:szCs w:val="18"/>
        </w:rPr>
        <w:footnoteRef/>
      </w:r>
      <w:r w:rsidRPr="004E7A34">
        <w:rPr>
          <w:rFonts w:ascii="Arial" w:hAnsi="Arial" w:cs="Arial"/>
          <w:sz w:val="18"/>
          <w:szCs w:val="18"/>
        </w:rPr>
        <w:t xml:space="preserve"> Folio 20 del archivo 02 del cuaderno de primera instancia</w:t>
      </w:r>
    </w:p>
  </w:footnote>
  <w:footnote w:id="16">
    <w:p w14:paraId="196CE3BD" w14:textId="77777777" w:rsidR="00792253" w:rsidRPr="004E7A34" w:rsidRDefault="00792253" w:rsidP="004E7A34">
      <w:pPr>
        <w:pStyle w:val="Textonotapie"/>
        <w:jc w:val="both"/>
        <w:rPr>
          <w:rFonts w:ascii="Arial" w:hAnsi="Arial" w:cs="Arial"/>
          <w:sz w:val="18"/>
          <w:szCs w:val="18"/>
        </w:rPr>
      </w:pPr>
      <w:r w:rsidRPr="004E7A34">
        <w:rPr>
          <w:rStyle w:val="Refdenotaalpie"/>
          <w:rFonts w:ascii="Arial" w:hAnsi="Arial" w:cs="Arial"/>
          <w:sz w:val="18"/>
          <w:szCs w:val="18"/>
        </w:rPr>
        <w:footnoteRef/>
      </w:r>
      <w:r w:rsidRPr="004E7A34">
        <w:rPr>
          <w:rFonts w:ascii="Arial" w:hAnsi="Arial" w:cs="Arial"/>
          <w:sz w:val="18"/>
          <w:szCs w:val="18"/>
        </w:rPr>
        <w:t xml:space="preserve"> Folio 23 del archivo 02 del cuaderno de primera instancia</w:t>
      </w:r>
    </w:p>
  </w:footnote>
  <w:footnote w:id="17">
    <w:p w14:paraId="016990D9" w14:textId="77777777" w:rsidR="00937023" w:rsidRPr="004E7A34" w:rsidRDefault="00937023" w:rsidP="004E7A34">
      <w:pPr>
        <w:pStyle w:val="Textonotapie"/>
        <w:jc w:val="both"/>
        <w:rPr>
          <w:rFonts w:ascii="Arial" w:hAnsi="Arial" w:cs="Arial"/>
          <w:sz w:val="18"/>
          <w:szCs w:val="18"/>
        </w:rPr>
      </w:pPr>
      <w:r w:rsidRPr="004E7A34">
        <w:rPr>
          <w:rStyle w:val="Refdenotaalpie"/>
          <w:rFonts w:ascii="Arial" w:hAnsi="Arial" w:cs="Arial"/>
          <w:sz w:val="18"/>
          <w:szCs w:val="18"/>
        </w:rPr>
        <w:footnoteRef/>
      </w:r>
      <w:r w:rsidRPr="004E7A34">
        <w:rPr>
          <w:rFonts w:ascii="Arial" w:hAnsi="Arial" w:cs="Arial"/>
          <w:sz w:val="18"/>
          <w:szCs w:val="18"/>
        </w:rPr>
        <w:t xml:space="preserve"> Folios 74 a 76 del archivo 02 del cuaderno de primera instancia</w:t>
      </w:r>
    </w:p>
  </w:footnote>
  <w:footnote w:id="18">
    <w:p w14:paraId="49E67760" w14:textId="77777777" w:rsidR="00937023" w:rsidRPr="004E7A34" w:rsidRDefault="00937023" w:rsidP="004E7A34">
      <w:pPr>
        <w:pStyle w:val="Textonotapie"/>
        <w:jc w:val="both"/>
        <w:rPr>
          <w:rFonts w:ascii="Arial" w:hAnsi="Arial" w:cs="Arial"/>
          <w:sz w:val="18"/>
          <w:szCs w:val="18"/>
        </w:rPr>
      </w:pPr>
      <w:r w:rsidRPr="004E7A34">
        <w:rPr>
          <w:rStyle w:val="Refdenotaalpie"/>
          <w:rFonts w:ascii="Arial" w:hAnsi="Arial" w:cs="Arial"/>
          <w:sz w:val="18"/>
          <w:szCs w:val="18"/>
        </w:rPr>
        <w:footnoteRef/>
      </w:r>
      <w:r w:rsidRPr="004E7A34">
        <w:rPr>
          <w:rFonts w:ascii="Arial" w:hAnsi="Arial" w:cs="Arial"/>
          <w:sz w:val="18"/>
          <w:szCs w:val="18"/>
        </w:rPr>
        <w:t xml:space="preserve"> Folios 79 a 81 del archivo 02 del cuaderno de primera instancia</w:t>
      </w:r>
    </w:p>
  </w:footnote>
  <w:footnote w:id="19">
    <w:p w14:paraId="297E6D9A" w14:textId="77777777" w:rsidR="00937023" w:rsidRPr="004E7A34" w:rsidRDefault="00937023" w:rsidP="004E7A34">
      <w:pPr>
        <w:pStyle w:val="Textonotapie"/>
        <w:jc w:val="both"/>
        <w:rPr>
          <w:rFonts w:ascii="Arial" w:hAnsi="Arial" w:cs="Arial"/>
          <w:sz w:val="18"/>
          <w:szCs w:val="18"/>
        </w:rPr>
      </w:pPr>
      <w:r w:rsidRPr="004E7A34">
        <w:rPr>
          <w:rStyle w:val="Refdenotaalpie"/>
          <w:rFonts w:ascii="Arial" w:hAnsi="Arial" w:cs="Arial"/>
          <w:sz w:val="18"/>
          <w:szCs w:val="18"/>
        </w:rPr>
        <w:footnoteRef/>
      </w:r>
      <w:r w:rsidRPr="004E7A34">
        <w:rPr>
          <w:rFonts w:ascii="Arial" w:hAnsi="Arial" w:cs="Arial"/>
          <w:sz w:val="18"/>
          <w:szCs w:val="18"/>
        </w:rPr>
        <w:t xml:space="preserve"> Folios 83 a 86 del archivo 02 del cuaderno de primera instancia</w:t>
      </w:r>
    </w:p>
  </w:footnote>
  <w:footnote w:id="20">
    <w:p w14:paraId="723F7613" w14:textId="77777777" w:rsidR="00937023" w:rsidRPr="004E7A34" w:rsidRDefault="00937023" w:rsidP="004E7A34">
      <w:pPr>
        <w:pStyle w:val="Textonotapie"/>
        <w:jc w:val="both"/>
        <w:rPr>
          <w:rFonts w:ascii="Arial" w:hAnsi="Arial" w:cs="Arial"/>
          <w:sz w:val="18"/>
          <w:szCs w:val="18"/>
        </w:rPr>
      </w:pPr>
      <w:r w:rsidRPr="004E7A34">
        <w:rPr>
          <w:rStyle w:val="Refdenotaalpie"/>
          <w:rFonts w:ascii="Arial" w:hAnsi="Arial" w:cs="Arial"/>
          <w:sz w:val="18"/>
          <w:szCs w:val="18"/>
        </w:rPr>
        <w:footnoteRef/>
      </w:r>
      <w:r w:rsidRPr="004E7A34">
        <w:rPr>
          <w:rFonts w:ascii="Arial" w:hAnsi="Arial" w:cs="Arial"/>
          <w:sz w:val="18"/>
          <w:szCs w:val="18"/>
        </w:rPr>
        <w:t xml:space="preserve"> Folios 87 a 90 del archivo 02 del cuaderno de primera instancia</w:t>
      </w:r>
    </w:p>
  </w:footnote>
  <w:footnote w:id="21">
    <w:p w14:paraId="07A19B89" w14:textId="77777777" w:rsidR="0037505C" w:rsidRPr="004E7A34" w:rsidRDefault="0037505C" w:rsidP="004E7A34">
      <w:pPr>
        <w:pStyle w:val="Textonotapie"/>
        <w:jc w:val="both"/>
        <w:rPr>
          <w:rFonts w:ascii="Arial" w:hAnsi="Arial" w:cs="Arial"/>
          <w:sz w:val="18"/>
          <w:szCs w:val="18"/>
        </w:rPr>
      </w:pPr>
      <w:r w:rsidRPr="004E7A34">
        <w:rPr>
          <w:rStyle w:val="Refdenotaalpie"/>
          <w:rFonts w:ascii="Arial" w:hAnsi="Arial" w:cs="Arial"/>
          <w:sz w:val="18"/>
          <w:szCs w:val="18"/>
        </w:rPr>
        <w:footnoteRef/>
      </w:r>
      <w:r w:rsidRPr="004E7A34">
        <w:rPr>
          <w:rFonts w:ascii="Arial" w:hAnsi="Arial" w:cs="Arial"/>
          <w:sz w:val="18"/>
          <w:szCs w:val="18"/>
        </w:rPr>
        <w:t xml:space="preserve"> Folios 87 a 90 del archivo 02 del cuaderno de primera instancia</w:t>
      </w:r>
    </w:p>
  </w:footnote>
  <w:footnote w:id="22">
    <w:p w14:paraId="5DD88825" w14:textId="77777777" w:rsidR="00937023" w:rsidRPr="004E7A34" w:rsidRDefault="00937023" w:rsidP="004E7A34">
      <w:pPr>
        <w:pStyle w:val="Textonotapie"/>
        <w:jc w:val="both"/>
        <w:rPr>
          <w:rFonts w:ascii="Arial" w:hAnsi="Arial" w:cs="Arial"/>
          <w:sz w:val="18"/>
          <w:szCs w:val="18"/>
        </w:rPr>
      </w:pPr>
      <w:r w:rsidRPr="004E7A34">
        <w:rPr>
          <w:rStyle w:val="Refdenotaalpie"/>
          <w:rFonts w:ascii="Arial" w:hAnsi="Arial" w:cs="Arial"/>
          <w:sz w:val="18"/>
          <w:szCs w:val="18"/>
        </w:rPr>
        <w:footnoteRef/>
      </w:r>
      <w:r w:rsidRPr="004E7A34">
        <w:rPr>
          <w:rFonts w:ascii="Arial" w:hAnsi="Arial" w:cs="Arial"/>
          <w:sz w:val="18"/>
          <w:szCs w:val="18"/>
        </w:rPr>
        <w:t xml:space="preserve"> Archivo 03 del cuaderno de primera instancia</w:t>
      </w:r>
    </w:p>
  </w:footnote>
  <w:footnote w:id="23">
    <w:p w14:paraId="56EBE82E" w14:textId="77777777" w:rsidR="00937023" w:rsidRPr="004E7A34" w:rsidRDefault="00937023" w:rsidP="004E7A34">
      <w:pPr>
        <w:pStyle w:val="Textonotapie"/>
        <w:jc w:val="both"/>
        <w:rPr>
          <w:rFonts w:ascii="Arial" w:hAnsi="Arial" w:cs="Arial"/>
          <w:sz w:val="18"/>
          <w:szCs w:val="18"/>
        </w:rPr>
      </w:pPr>
      <w:r w:rsidRPr="004E7A34">
        <w:rPr>
          <w:rStyle w:val="Refdenotaalpie"/>
          <w:rFonts w:ascii="Arial" w:hAnsi="Arial" w:cs="Arial"/>
          <w:sz w:val="18"/>
          <w:szCs w:val="18"/>
        </w:rPr>
        <w:footnoteRef/>
      </w:r>
      <w:r w:rsidRPr="004E7A34">
        <w:rPr>
          <w:rFonts w:ascii="Arial" w:hAnsi="Arial" w:cs="Arial"/>
          <w:sz w:val="18"/>
          <w:szCs w:val="18"/>
        </w:rPr>
        <w:t xml:space="preserve"> Así se ha explicado por la Corte Constitucional, ver entre otras, la sentencia T-279 de 2020</w:t>
      </w:r>
    </w:p>
  </w:footnote>
  <w:footnote w:id="24">
    <w:p w14:paraId="33370667" w14:textId="77777777" w:rsidR="00937023" w:rsidRPr="004E7A34" w:rsidRDefault="00937023" w:rsidP="004E7A34">
      <w:pPr>
        <w:pStyle w:val="Textonotapie"/>
        <w:jc w:val="both"/>
        <w:rPr>
          <w:rFonts w:ascii="Arial" w:hAnsi="Arial" w:cs="Arial"/>
          <w:sz w:val="18"/>
          <w:szCs w:val="18"/>
          <w:lang w:val="es-CO"/>
        </w:rPr>
      </w:pPr>
      <w:r w:rsidRPr="004E7A34">
        <w:rPr>
          <w:rStyle w:val="Refdenotaalpie"/>
          <w:rFonts w:ascii="Arial" w:hAnsi="Arial" w:cs="Arial"/>
          <w:sz w:val="18"/>
          <w:szCs w:val="18"/>
        </w:rPr>
        <w:footnoteRef/>
      </w:r>
      <w:r w:rsidRPr="004E7A34">
        <w:rPr>
          <w:rFonts w:ascii="Arial" w:hAnsi="Arial" w:cs="Arial"/>
          <w:sz w:val="18"/>
          <w:szCs w:val="18"/>
        </w:rPr>
        <w:t xml:space="preserve"> </w:t>
      </w:r>
      <w:r w:rsidRPr="004E7A34">
        <w:rPr>
          <w:rFonts w:ascii="Arial" w:hAnsi="Arial" w:cs="Arial"/>
          <w:sz w:val="18"/>
          <w:szCs w:val="18"/>
          <w:shd w:val="clear" w:color="auto" w:fill="FFFFFF"/>
        </w:rPr>
        <w:t>Sentencia T-079 de 2016.</w:t>
      </w:r>
    </w:p>
  </w:footnote>
  <w:footnote w:id="25">
    <w:p w14:paraId="60FD6127" w14:textId="77777777" w:rsidR="00937023" w:rsidRPr="004E7A34" w:rsidRDefault="00937023" w:rsidP="004E7A34">
      <w:pPr>
        <w:pStyle w:val="Textonotapie"/>
        <w:jc w:val="both"/>
        <w:rPr>
          <w:rFonts w:ascii="Arial" w:hAnsi="Arial" w:cs="Arial"/>
          <w:sz w:val="18"/>
          <w:szCs w:val="18"/>
          <w:lang w:val="es-CO"/>
        </w:rPr>
      </w:pPr>
      <w:r w:rsidRPr="004E7A34">
        <w:rPr>
          <w:rStyle w:val="Refdenotaalpie"/>
          <w:rFonts w:ascii="Arial" w:hAnsi="Arial" w:cs="Arial"/>
          <w:sz w:val="18"/>
          <w:szCs w:val="18"/>
        </w:rPr>
        <w:footnoteRef/>
      </w:r>
      <w:r w:rsidRPr="004E7A34">
        <w:rPr>
          <w:rFonts w:ascii="Arial" w:hAnsi="Arial" w:cs="Arial"/>
          <w:sz w:val="18"/>
          <w:szCs w:val="18"/>
        </w:rPr>
        <w:t xml:space="preserve"> </w:t>
      </w:r>
      <w:r w:rsidRPr="004E7A34">
        <w:rPr>
          <w:rFonts w:ascii="Arial" w:hAnsi="Arial" w:cs="Arial"/>
          <w:sz w:val="18"/>
          <w:szCs w:val="18"/>
          <w:shd w:val="clear" w:color="auto" w:fill="FFFFFF"/>
        </w:rPr>
        <w:t>Sentencia T-482 de 2015.</w:t>
      </w:r>
    </w:p>
  </w:footnote>
  <w:footnote w:id="26">
    <w:p w14:paraId="1C858DA0" w14:textId="45881CDC" w:rsidR="009B692F" w:rsidRPr="004E7A34" w:rsidRDefault="009B692F" w:rsidP="004E7A34">
      <w:pPr>
        <w:pStyle w:val="Textonotapie"/>
        <w:jc w:val="both"/>
        <w:rPr>
          <w:rFonts w:ascii="Arial" w:hAnsi="Arial" w:cs="Arial"/>
          <w:sz w:val="18"/>
          <w:szCs w:val="18"/>
        </w:rPr>
      </w:pPr>
      <w:r w:rsidRPr="004E7A34">
        <w:rPr>
          <w:rStyle w:val="Refdenotaalpie"/>
          <w:rFonts w:ascii="Arial" w:hAnsi="Arial" w:cs="Arial"/>
          <w:sz w:val="18"/>
          <w:szCs w:val="18"/>
        </w:rPr>
        <w:footnoteRef/>
      </w:r>
      <w:r w:rsidRPr="004E7A34">
        <w:rPr>
          <w:rFonts w:ascii="Arial" w:hAnsi="Arial" w:cs="Arial"/>
          <w:sz w:val="18"/>
          <w:szCs w:val="18"/>
        </w:rPr>
        <w:t xml:space="preserve"> </w:t>
      </w:r>
      <w:r w:rsidRPr="004E7A34">
        <w:rPr>
          <w:rFonts w:ascii="Arial" w:hAnsi="Arial" w:cs="Arial"/>
          <w:color w:val="2D2D2D"/>
          <w:sz w:val="18"/>
          <w:szCs w:val="18"/>
          <w:shd w:val="clear" w:color="auto" w:fill="FFFFFF"/>
        </w:rPr>
        <w:t> Análisis adoptado en la sentencia T-525 de 2016.</w:t>
      </w:r>
    </w:p>
  </w:footnote>
  <w:footnote w:id="27">
    <w:p w14:paraId="7384F6CC" w14:textId="005DBD24" w:rsidR="000830EC" w:rsidRPr="004E7A34" w:rsidRDefault="000830EC" w:rsidP="004E7A34">
      <w:pPr>
        <w:pStyle w:val="Textonotapie"/>
        <w:jc w:val="both"/>
        <w:rPr>
          <w:rFonts w:ascii="Arial" w:hAnsi="Arial" w:cs="Arial"/>
          <w:sz w:val="18"/>
          <w:szCs w:val="18"/>
        </w:rPr>
      </w:pPr>
      <w:r w:rsidRPr="004E7A34">
        <w:rPr>
          <w:rStyle w:val="Refdenotaalpie"/>
          <w:rFonts w:ascii="Arial" w:hAnsi="Arial" w:cs="Arial"/>
          <w:sz w:val="18"/>
          <w:szCs w:val="18"/>
        </w:rPr>
        <w:footnoteRef/>
      </w:r>
      <w:r w:rsidRPr="004E7A34">
        <w:rPr>
          <w:rFonts w:ascii="Arial" w:hAnsi="Arial" w:cs="Arial"/>
          <w:sz w:val="18"/>
          <w:szCs w:val="18"/>
        </w:rPr>
        <w:t xml:space="preserve"> </w:t>
      </w:r>
      <w:r w:rsidRPr="004E7A34">
        <w:rPr>
          <w:rFonts w:ascii="Arial" w:hAnsi="Arial" w:cs="Arial"/>
          <w:bCs/>
          <w:color w:val="2D2D2D"/>
          <w:sz w:val="18"/>
          <w:szCs w:val="18"/>
          <w:shd w:val="clear" w:color="auto" w:fill="FFFFFF"/>
        </w:rPr>
        <w:t>Sentencia T-281 de 2018, tales requisitos han sido reiterados, entre otras, en la sentencia T-279 de 2020</w:t>
      </w:r>
      <w:r w:rsidR="00682EE4" w:rsidRPr="004E7A34">
        <w:rPr>
          <w:rFonts w:ascii="Arial" w:hAnsi="Arial" w:cs="Arial"/>
          <w:bCs/>
          <w:color w:val="2D2D2D"/>
          <w:sz w:val="18"/>
          <w:szCs w:val="18"/>
          <w:shd w:val="clear" w:color="auto" w:fill="FFFFFF"/>
        </w:rPr>
        <w:t>, en esta última se hizo advertencia “Por esta razón, se llamará la atención a los jueces de instancia que conocieron del caso en cuestión, para que en lo sucesivo eviten que sus decisiones vulneren derechos fundamentales, de quienes soliciten el reconocimiento de una prestación social a título de padre o madre de crianza, teniendo en cuenta los argumentos expuestos en la presente providencia, en donde se reiteró la protección constitucional de la que gozan estos.”</w:t>
      </w:r>
      <w:r w:rsidR="0006649A" w:rsidRPr="004E7A34">
        <w:rPr>
          <w:rFonts w:ascii="Arial" w:hAnsi="Arial" w:cs="Arial"/>
          <w:bCs/>
          <w:color w:val="2D2D2D"/>
          <w:sz w:val="18"/>
          <w:szCs w:val="18"/>
          <w:shd w:val="clear" w:color="auto" w:fill="FFFFFF"/>
        </w:rPr>
        <w:t xml:space="preserve"> También se puede verificar las sentencias T-074 de 2016 y </w:t>
      </w:r>
      <w:r w:rsidR="00AC3778" w:rsidRPr="004E7A34">
        <w:rPr>
          <w:rFonts w:ascii="Arial" w:hAnsi="Arial" w:cs="Arial"/>
          <w:bCs/>
          <w:color w:val="2D2D2D"/>
          <w:sz w:val="18"/>
          <w:szCs w:val="18"/>
          <w:shd w:val="clear" w:color="auto" w:fill="FFFFFF"/>
        </w:rPr>
        <w:t xml:space="preserve">T-316 de 2017, todas de la Corte Constitucional. </w:t>
      </w:r>
    </w:p>
  </w:footnote>
  <w:footnote w:id="28">
    <w:p w14:paraId="2BB817B5" w14:textId="6E8CCC00" w:rsidR="007536FF" w:rsidRPr="009D7DA9" w:rsidRDefault="007536FF" w:rsidP="004E7A34">
      <w:pPr>
        <w:pStyle w:val="Textonotapie"/>
        <w:jc w:val="both"/>
        <w:rPr>
          <w:rFonts w:ascii="Arial Narrow" w:hAnsi="Arial Narrow"/>
          <w:sz w:val="16"/>
          <w:szCs w:val="16"/>
        </w:rPr>
      </w:pPr>
      <w:r w:rsidRPr="004E7A34">
        <w:rPr>
          <w:rStyle w:val="Refdenotaalpie"/>
          <w:rFonts w:ascii="Arial" w:hAnsi="Arial" w:cs="Arial"/>
          <w:sz w:val="18"/>
          <w:szCs w:val="18"/>
        </w:rPr>
        <w:footnoteRef/>
      </w:r>
      <w:r w:rsidRPr="004E7A34">
        <w:rPr>
          <w:rFonts w:ascii="Arial" w:hAnsi="Arial" w:cs="Arial"/>
          <w:sz w:val="18"/>
          <w:szCs w:val="18"/>
        </w:rPr>
        <w:t xml:space="preserve"> </w:t>
      </w:r>
      <w:r w:rsidR="00CA09DF" w:rsidRPr="004E7A34">
        <w:rPr>
          <w:rFonts w:ascii="Arial" w:hAnsi="Arial" w:cs="Arial"/>
          <w:sz w:val="18"/>
          <w:szCs w:val="18"/>
        </w:rPr>
        <w:t xml:space="preserve">CC, </w:t>
      </w:r>
      <w:r w:rsidRPr="004E7A34">
        <w:rPr>
          <w:rFonts w:ascii="Arial" w:hAnsi="Arial" w:cs="Arial"/>
          <w:sz w:val="18"/>
          <w:szCs w:val="18"/>
        </w:rPr>
        <w:t>Sentencia T-247 de 2003</w:t>
      </w:r>
      <w:r w:rsidR="00CA09DF" w:rsidRPr="004E7A34">
        <w:rPr>
          <w:rFonts w:ascii="Arial" w:hAnsi="Arial" w:cs="Arial"/>
          <w:sz w:val="18"/>
          <w:szCs w:val="18"/>
        </w:rPr>
        <w:t xml:space="preserve">. Allí se destacó una línea de precedentes invariable, </w:t>
      </w:r>
      <w:r w:rsidR="00F35945" w:rsidRPr="004E7A34">
        <w:rPr>
          <w:rFonts w:ascii="Arial" w:hAnsi="Arial" w:cs="Arial"/>
          <w:sz w:val="18"/>
          <w:szCs w:val="18"/>
        </w:rPr>
        <w:t xml:space="preserve">que </w:t>
      </w:r>
      <w:r w:rsidR="00CA09DF" w:rsidRPr="004E7A34">
        <w:rPr>
          <w:rFonts w:ascii="Arial" w:hAnsi="Arial" w:cs="Arial"/>
          <w:sz w:val="18"/>
          <w:szCs w:val="18"/>
        </w:rPr>
        <w:t xml:space="preserve">indica que en materia de tutela no se aplica el principio de non </w:t>
      </w:r>
      <w:proofErr w:type="spellStart"/>
      <w:r w:rsidR="00CA09DF" w:rsidRPr="004E7A34">
        <w:rPr>
          <w:rFonts w:ascii="Arial" w:hAnsi="Arial" w:cs="Arial"/>
          <w:sz w:val="18"/>
          <w:szCs w:val="18"/>
        </w:rPr>
        <w:t>reformatio</w:t>
      </w:r>
      <w:proofErr w:type="spellEnd"/>
      <w:r w:rsidR="00CA09DF" w:rsidRPr="004E7A34">
        <w:rPr>
          <w:rFonts w:ascii="Arial" w:hAnsi="Arial" w:cs="Arial"/>
          <w:sz w:val="18"/>
          <w:szCs w:val="18"/>
        </w:rPr>
        <w:t xml:space="preserve"> in </w:t>
      </w:r>
      <w:proofErr w:type="spellStart"/>
      <w:r w:rsidR="00CA09DF" w:rsidRPr="004E7A34">
        <w:rPr>
          <w:rFonts w:ascii="Arial" w:hAnsi="Arial" w:cs="Arial"/>
          <w:sz w:val="18"/>
          <w:szCs w:val="18"/>
        </w:rPr>
        <w:t>pejus</w:t>
      </w:r>
      <w:proofErr w:type="spellEnd"/>
      <w:r w:rsidR="00F35945" w:rsidRPr="004E7A34">
        <w:rPr>
          <w:rFonts w:ascii="Arial" w:hAnsi="Arial" w:cs="Arial"/>
          <w:sz w:val="18"/>
          <w:szCs w:val="18"/>
        </w:rPr>
        <w:t>, iniciando desde la</w:t>
      </w:r>
      <w:r w:rsidR="00CA09DF" w:rsidRPr="004E7A34">
        <w:rPr>
          <w:rFonts w:ascii="Arial" w:hAnsi="Arial" w:cs="Arial"/>
          <w:sz w:val="18"/>
          <w:szCs w:val="18"/>
        </w:rPr>
        <w:t xml:space="preserve"> sentencia T-138 de 1993</w:t>
      </w:r>
      <w:r w:rsidR="00F35945" w:rsidRPr="004E7A34">
        <w:rPr>
          <w:rFonts w:ascii="Arial" w:hAnsi="Arial" w:cs="Arial"/>
          <w:sz w:val="18"/>
          <w:szCs w:val="18"/>
        </w:rPr>
        <w:t>.</w:t>
      </w:r>
      <w:r w:rsidR="001C1A90" w:rsidRPr="004E7A34">
        <w:rPr>
          <w:rFonts w:ascii="Arial" w:hAnsi="Arial" w:cs="Arial"/>
          <w:sz w:val="18"/>
          <w:szCs w:val="18"/>
        </w:rPr>
        <w:t xml:space="preserve"> De forma más reciente, en la sentencia T-</w:t>
      </w:r>
      <w:r w:rsidR="008603AC" w:rsidRPr="004E7A34">
        <w:rPr>
          <w:rFonts w:ascii="Arial" w:hAnsi="Arial" w:cs="Arial"/>
          <w:sz w:val="18"/>
          <w:szCs w:val="18"/>
        </w:rPr>
        <w:t>643 de 2016 esa misma Corporación recordó: “</w:t>
      </w:r>
      <w:r w:rsidR="008603AC" w:rsidRPr="004E7A34">
        <w:rPr>
          <w:rFonts w:ascii="Arial" w:hAnsi="Arial" w:cs="Arial"/>
          <w:i/>
          <w:iCs/>
          <w:sz w:val="18"/>
          <w:szCs w:val="18"/>
        </w:rPr>
        <w:t xml:space="preserve">Con todo, cabe aclarar que si bien esta limitación obra como regla general de conducta de la segunda instancia, no es aplicable a todos los jueces en todas las jurisdicciones, en tanto que el legislador o el constituyente tienen la facultad de establecer la competencia para que unos jueces puedan pronunciarse extra </w:t>
      </w:r>
      <w:proofErr w:type="spellStart"/>
      <w:r w:rsidR="008603AC" w:rsidRPr="004E7A34">
        <w:rPr>
          <w:rFonts w:ascii="Arial" w:hAnsi="Arial" w:cs="Arial"/>
          <w:i/>
          <w:iCs/>
          <w:sz w:val="18"/>
          <w:szCs w:val="18"/>
        </w:rPr>
        <w:t>petita</w:t>
      </w:r>
      <w:proofErr w:type="spellEnd"/>
      <w:r w:rsidR="008603AC" w:rsidRPr="004E7A34">
        <w:rPr>
          <w:rFonts w:ascii="Arial" w:hAnsi="Arial" w:cs="Arial"/>
          <w:i/>
          <w:iCs/>
          <w:sz w:val="18"/>
          <w:szCs w:val="18"/>
        </w:rPr>
        <w:t>, aún en sede de impugnación. Así por ejemplo, es claro que los jueces que conocen de acciones constitucionales (y, en especial, de acciones de tutela), tienen la facultad de ordenar todas las medidas que consideren necesarias para garantizar la efectividad de los derechos fundamentales, sin importar si conocen del proceso en primera o en segunda instancia.</w:t>
      </w:r>
      <w:r w:rsidR="009D7DA9" w:rsidRPr="004E7A34">
        <w:rPr>
          <w:rFonts w:ascii="Arial" w:hAnsi="Arial" w:cs="Arial"/>
          <w:i/>
          <w:iCs/>
          <w:sz w:val="18"/>
          <w:szCs w:val="18"/>
        </w:rPr>
        <w:t>”</w:t>
      </w:r>
      <w:r w:rsidR="009D7DA9" w:rsidRPr="004E7A34">
        <w:rPr>
          <w:rFonts w:ascii="Arial" w:hAnsi="Arial" w:cs="Arial"/>
          <w:sz w:val="18"/>
          <w:szCs w:val="18"/>
        </w:rPr>
        <w:t xml:space="preserve">. En el mismo sentido, esa misma Sala: </w:t>
      </w:r>
      <w:r w:rsidR="00AD6CE7" w:rsidRPr="004E7A34">
        <w:rPr>
          <w:rFonts w:ascii="Arial" w:hAnsi="Arial" w:cs="Arial"/>
          <w:sz w:val="18"/>
          <w:szCs w:val="18"/>
        </w:rPr>
        <w:t xml:space="preserve">TSP. ST2-0246-2021 de fecha </w:t>
      </w:r>
      <w:r w:rsidR="004C5702" w:rsidRPr="004E7A34">
        <w:rPr>
          <w:rFonts w:ascii="Arial" w:hAnsi="Arial" w:cs="Arial"/>
          <w:sz w:val="18"/>
          <w:szCs w:val="18"/>
        </w:rPr>
        <w:t xml:space="preserve">17 de agosto de 2021. </w:t>
      </w:r>
      <w:r w:rsidR="00AD6CE7" w:rsidRPr="004E7A34">
        <w:rPr>
          <w:rFonts w:ascii="Arial" w:hAnsi="Arial" w:cs="Arial"/>
          <w:sz w:val="18"/>
          <w:szCs w:val="18"/>
        </w:rPr>
        <w:t>R</w:t>
      </w:r>
      <w:r w:rsidR="004C5702" w:rsidRPr="004E7A34">
        <w:rPr>
          <w:rFonts w:ascii="Arial" w:hAnsi="Arial" w:cs="Arial"/>
          <w:sz w:val="18"/>
          <w:szCs w:val="18"/>
        </w:rPr>
        <w:t>adicado</w:t>
      </w:r>
      <w:r w:rsidR="00AD6CE7" w:rsidRPr="004E7A34">
        <w:rPr>
          <w:rFonts w:ascii="Arial" w:hAnsi="Arial" w:cs="Arial"/>
          <w:sz w:val="18"/>
          <w:szCs w:val="18"/>
        </w:rPr>
        <w:t xml:space="preserve"> 66001311800120210004901</w:t>
      </w:r>
      <w:r w:rsidR="004C5702" w:rsidRPr="004E7A34">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7C442" w14:textId="39AB3724" w:rsidR="00937023" w:rsidRPr="00DA400A" w:rsidRDefault="00DA400A" w:rsidP="00DA400A">
    <w:pPr>
      <w:pStyle w:val="Encabezado"/>
      <w:jc w:val="both"/>
      <w:rPr>
        <w:rFonts w:ascii="Arial" w:hAnsi="Arial" w:cs="Arial"/>
        <w:bCs/>
        <w:sz w:val="18"/>
        <w:szCs w:val="18"/>
        <w:lang w:val="es-ES" w:eastAsia="es-MX"/>
      </w:rPr>
    </w:pPr>
    <w:r w:rsidRPr="00DA400A">
      <w:rPr>
        <w:rFonts w:ascii="Arial" w:hAnsi="Arial" w:cs="Arial"/>
        <w:sz w:val="18"/>
        <w:szCs w:val="18"/>
        <w:lang w:val="es-ES" w:eastAsia="es-MX"/>
      </w:rPr>
      <w:t xml:space="preserve">Acción de tutela </w:t>
    </w:r>
    <w:r w:rsidR="00937023" w:rsidRPr="00DA400A">
      <w:rPr>
        <w:rFonts w:ascii="Arial" w:hAnsi="Arial" w:cs="Arial"/>
        <w:sz w:val="18"/>
        <w:szCs w:val="18"/>
        <w:lang w:val="es-ES" w:eastAsia="es-MX"/>
      </w:rPr>
      <w:t>(</w:t>
    </w:r>
    <w:r w:rsidRPr="00DA400A">
      <w:rPr>
        <w:rFonts w:ascii="Arial" w:hAnsi="Arial" w:cs="Arial"/>
        <w:sz w:val="18"/>
        <w:szCs w:val="18"/>
        <w:lang w:val="es-ES" w:eastAsia="es-MX"/>
      </w:rPr>
      <w:t>Segunda instancia</w:t>
    </w:r>
    <w:r w:rsidR="00937023" w:rsidRPr="00DA400A">
      <w:rPr>
        <w:rFonts w:ascii="Arial" w:hAnsi="Arial" w:cs="Arial"/>
        <w:sz w:val="18"/>
        <w:szCs w:val="18"/>
        <w:lang w:val="es-ES" w:eastAsia="es-MX"/>
      </w:rPr>
      <w:t>)</w:t>
    </w:r>
    <w:r w:rsidR="00937023" w:rsidRPr="00DA400A">
      <w:rPr>
        <w:rFonts w:ascii="Arial" w:hAnsi="Arial" w:cs="Arial"/>
        <w:bCs/>
        <w:sz w:val="18"/>
        <w:szCs w:val="18"/>
        <w:lang w:val="es-ES" w:eastAsia="es-MX"/>
      </w:rPr>
      <w:t xml:space="preserve"> </w:t>
    </w:r>
  </w:p>
  <w:p w14:paraId="4F581ABA" w14:textId="6E4ADF36" w:rsidR="00937023" w:rsidRPr="00DA400A" w:rsidRDefault="00DA400A" w:rsidP="00DA400A">
    <w:pPr>
      <w:pStyle w:val="Encabezado"/>
      <w:jc w:val="both"/>
      <w:rPr>
        <w:rFonts w:ascii="Arial" w:hAnsi="Arial" w:cs="Arial"/>
        <w:bCs/>
        <w:sz w:val="18"/>
        <w:szCs w:val="18"/>
        <w:lang w:val="es-ES" w:eastAsia="es-MX"/>
      </w:rPr>
    </w:pPr>
    <w:r w:rsidRPr="00DA400A">
      <w:rPr>
        <w:rFonts w:ascii="Arial" w:hAnsi="Arial" w:cs="Arial"/>
        <w:sz w:val="18"/>
        <w:szCs w:val="18"/>
      </w:rPr>
      <w:t>Rad. Único:  66400318900120210120801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6F0F"/>
    <w:rsid w:val="00011091"/>
    <w:rsid w:val="0001120A"/>
    <w:rsid w:val="0001153F"/>
    <w:rsid w:val="0001791A"/>
    <w:rsid w:val="000208BD"/>
    <w:rsid w:val="00032A23"/>
    <w:rsid w:val="000425C3"/>
    <w:rsid w:val="000444A0"/>
    <w:rsid w:val="00045407"/>
    <w:rsid w:val="00052159"/>
    <w:rsid w:val="0005614B"/>
    <w:rsid w:val="00062DD0"/>
    <w:rsid w:val="00065DD9"/>
    <w:rsid w:val="0006649A"/>
    <w:rsid w:val="00071A01"/>
    <w:rsid w:val="00082FC7"/>
    <w:rsid w:val="000830EC"/>
    <w:rsid w:val="00085079"/>
    <w:rsid w:val="000922A8"/>
    <w:rsid w:val="00093EAF"/>
    <w:rsid w:val="000A51CC"/>
    <w:rsid w:val="000A5B7C"/>
    <w:rsid w:val="000B20A5"/>
    <w:rsid w:val="000B22DE"/>
    <w:rsid w:val="000B48E5"/>
    <w:rsid w:val="000B64E3"/>
    <w:rsid w:val="000B7A5F"/>
    <w:rsid w:val="000B7B58"/>
    <w:rsid w:val="000D0AE3"/>
    <w:rsid w:val="000D3109"/>
    <w:rsid w:val="000D4372"/>
    <w:rsid w:val="000D4CFD"/>
    <w:rsid w:val="000E0D8E"/>
    <w:rsid w:val="000E6BBD"/>
    <w:rsid w:val="000F16E9"/>
    <w:rsid w:val="000F1E5D"/>
    <w:rsid w:val="000F2F20"/>
    <w:rsid w:val="00104004"/>
    <w:rsid w:val="0011089F"/>
    <w:rsid w:val="00112281"/>
    <w:rsid w:val="001170B6"/>
    <w:rsid w:val="00117106"/>
    <w:rsid w:val="00123CA5"/>
    <w:rsid w:val="001359CF"/>
    <w:rsid w:val="0013654F"/>
    <w:rsid w:val="001405F0"/>
    <w:rsid w:val="0014337D"/>
    <w:rsid w:val="001478E0"/>
    <w:rsid w:val="00153B2D"/>
    <w:rsid w:val="001901CE"/>
    <w:rsid w:val="00194865"/>
    <w:rsid w:val="00195629"/>
    <w:rsid w:val="00196C16"/>
    <w:rsid w:val="001B2CE3"/>
    <w:rsid w:val="001B7A9D"/>
    <w:rsid w:val="001C1A90"/>
    <w:rsid w:val="001C5B0A"/>
    <w:rsid w:val="001C65DD"/>
    <w:rsid w:val="001D051A"/>
    <w:rsid w:val="001D27E1"/>
    <w:rsid w:val="001D3F0F"/>
    <w:rsid w:val="001D48C9"/>
    <w:rsid w:val="001E38A4"/>
    <w:rsid w:val="001E42E8"/>
    <w:rsid w:val="001F4DC7"/>
    <w:rsid w:val="001F6037"/>
    <w:rsid w:val="002034D8"/>
    <w:rsid w:val="00206EC6"/>
    <w:rsid w:val="00215781"/>
    <w:rsid w:val="00220E4A"/>
    <w:rsid w:val="00221C90"/>
    <w:rsid w:val="00224965"/>
    <w:rsid w:val="00224DE3"/>
    <w:rsid w:val="00230760"/>
    <w:rsid w:val="00242785"/>
    <w:rsid w:val="0024660E"/>
    <w:rsid w:val="0024678B"/>
    <w:rsid w:val="00246BF7"/>
    <w:rsid w:val="00252E74"/>
    <w:rsid w:val="0026707A"/>
    <w:rsid w:val="00267199"/>
    <w:rsid w:val="002701C2"/>
    <w:rsid w:val="00270D2C"/>
    <w:rsid w:val="002754E5"/>
    <w:rsid w:val="00282DE0"/>
    <w:rsid w:val="0028460F"/>
    <w:rsid w:val="00291999"/>
    <w:rsid w:val="00291AEA"/>
    <w:rsid w:val="00292BF7"/>
    <w:rsid w:val="002956B0"/>
    <w:rsid w:val="002A2FA5"/>
    <w:rsid w:val="002A4D07"/>
    <w:rsid w:val="002B5C8C"/>
    <w:rsid w:val="002C281F"/>
    <w:rsid w:val="002C6CB3"/>
    <w:rsid w:val="002D17A2"/>
    <w:rsid w:val="002D26D1"/>
    <w:rsid w:val="002D2E60"/>
    <w:rsid w:val="002D5CFF"/>
    <w:rsid w:val="002E65E1"/>
    <w:rsid w:val="002E66D2"/>
    <w:rsid w:val="002E6C54"/>
    <w:rsid w:val="002F11C1"/>
    <w:rsid w:val="0031566C"/>
    <w:rsid w:val="00334249"/>
    <w:rsid w:val="003376F6"/>
    <w:rsid w:val="00340D60"/>
    <w:rsid w:val="00344B5B"/>
    <w:rsid w:val="00346572"/>
    <w:rsid w:val="00347DE3"/>
    <w:rsid w:val="00352C0E"/>
    <w:rsid w:val="0036015B"/>
    <w:rsid w:val="00361E94"/>
    <w:rsid w:val="0036648D"/>
    <w:rsid w:val="0037505C"/>
    <w:rsid w:val="003756D5"/>
    <w:rsid w:val="0038041A"/>
    <w:rsid w:val="0039178A"/>
    <w:rsid w:val="00391E0B"/>
    <w:rsid w:val="00392421"/>
    <w:rsid w:val="003A6B71"/>
    <w:rsid w:val="003B6E46"/>
    <w:rsid w:val="003C32E0"/>
    <w:rsid w:val="003C5712"/>
    <w:rsid w:val="003C573A"/>
    <w:rsid w:val="003D02D6"/>
    <w:rsid w:val="003D0B1B"/>
    <w:rsid w:val="003D1950"/>
    <w:rsid w:val="003D20D9"/>
    <w:rsid w:val="003D4440"/>
    <w:rsid w:val="003E543D"/>
    <w:rsid w:val="003E5A42"/>
    <w:rsid w:val="003E5CA4"/>
    <w:rsid w:val="003E7527"/>
    <w:rsid w:val="004040FF"/>
    <w:rsid w:val="004103D9"/>
    <w:rsid w:val="00412A0A"/>
    <w:rsid w:val="00432710"/>
    <w:rsid w:val="00433A88"/>
    <w:rsid w:val="00436900"/>
    <w:rsid w:val="00443A35"/>
    <w:rsid w:val="0044767E"/>
    <w:rsid w:val="00474A20"/>
    <w:rsid w:val="004762AA"/>
    <w:rsid w:val="00493D38"/>
    <w:rsid w:val="00495E58"/>
    <w:rsid w:val="00496B90"/>
    <w:rsid w:val="0049733D"/>
    <w:rsid w:val="004A0C30"/>
    <w:rsid w:val="004A26BA"/>
    <w:rsid w:val="004A5817"/>
    <w:rsid w:val="004C1404"/>
    <w:rsid w:val="004C421B"/>
    <w:rsid w:val="004C44D5"/>
    <w:rsid w:val="004C5702"/>
    <w:rsid w:val="004D2392"/>
    <w:rsid w:val="004D3DA6"/>
    <w:rsid w:val="004D74FD"/>
    <w:rsid w:val="004E4B14"/>
    <w:rsid w:val="004E4C39"/>
    <w:rsid w:val="004E533F"/>
    <w:rsid w:val="004E58EA"/>
    <w:rsid w:val="004E6996"/>
    <w:rsid w:val="004E7A34"/>
    <w:rsid w:val="004F262C"/>
    <w:rsid w:val="00504C5A"/>
    <w:rsid w:val="00506E62"/>
    <w:rsid w:val="00514855"/>
    <w:rsid w:val="00515E89"/>
    <w:rsid w:val="005171C6"/>
    <w:rsid w:val="005211D2"/>
    <w:rsid w:val="00522240"/>
    <w:rsid w:val="0052261A"/>
    <w:rsid w:val="005243A1"/>
    <w:rsid w:val="00531AB1"/>
    <w:rsid w:val="00532337"/>
    <w:rsid w:val="00534180"/>
    <w:rsid w:val="00535CED"/>
    <w:rsid w:val="005444A5"/>
    <w:rsid w:val="00550349"/>
    <w:rsid w:val="00557B13"/>
    <w:rsid w:val="005655FF"/>
    <w:rsid w:val="005675F9"/>
    <w:rsid w:val="0057374F"/>
    <w:rsid w:val="00574E59"/>
    <w:rsid w:val="0057719E"/>
    <w:rsid w:val="00581CB0"/>
    <w:rsid w:val="00583BF7"/>
    <w:rsid w:val="0059460F"/>
    <w:rsid w:val="005A3F17"/>
    <w:rsid w:val="005A6495"/>
    <w:rsid w:val="005B1818"/>
    <w:rsid w:val="005B237B"/>
    <w:rsid w:val="005B5E39"/>
    <w:rsid w:val="005B78E0"/>
    <w:rsid w:val="005C0817"/>
    <w:rsid w:val="005C4D1B"/>
    <w:rsid w:val="005D3EA4"/>
    <w:rsid w:val="005E073B"/>
    <w:rsid w:val="005E17E1"/>
    <w:rsid w:val="005E3017"/>
    <w:rsid w:val="005E30CF"/>
    <w:rsid w:val="005E32E1"/>
    <w:rsid w:val="005E66B2"/>
    <w:rsid w:val="005F0C16"/>
    <w:rsid w:val="005F42D1"/>
    <w:rsid w:val="005F51C5"/>
    <w:rsid w:val="006000CA"/>
    <w:rsid w:val="00613B73"/>
    <w:rsid w:val="00613E27"/>
    <w:rsid w:val="006147F2"/>
    <w:rsid w:val="00614D61"/>
    <w:rsid w:val="00615A3D"/>
    <w:rsid w:val="0062662E"/>
    <w:rsid w:val="00630FE7"/>
    <w:rsid w:val="00634F41"/>
    <w:rsid w:val="006410F3"/>
    <w:rsid w:val="0065268F"/>
    <w:rsid w:val="00655B6C"/>
    <w:rsid w:val="00662221"/>
    <w:rsid w:val="00662732"/>
    <w:rsid w:val="00670C03"/>
    <w:rsid w:val="00682180"/>
    <w:rsid w:val="00682EE4"/>
    <w:rsid w:val="00685504"/>
    <w:rsid w:val="00687B0F"/>
    <w:rsid w:val="00694C9F"/>
    <w:rsid w:val="0069552C"/>
    <w:rsid w:val="006A0766"/>
    <w:rsid w:val="006A4B01"/>
    <w:rsid w:val="006A792B"/>
    <w:rsid w:val="006B0A3C"/>
    <w:rsid w:val="006B2753"/>
    <w:rsid w:val="006B6E8A"/>
    <w:rsid w:val="006B785E"/>
    <w:rsid w:val="006C41E2"/>
    <w:rsid w:val="006C4291"/>
    <w:rsid w:val="006D4CD1"/>
    <w:rsid w:val="006D73C6"/>
    <w:rsid w:val="006D77DD"/>
    <w:rsid w:val="006F3353"/>
    <w:rsid w:val="006F5C2C"/>
    <w:rsid w:val="006F635E"/>
    <w:rsid w:val="006F7EBE"/>
    <w:rsid w:val="007023FE"/>
    <w:rsid w:val="00702AC2"/>
    <w:rsid w:val="007141F6"/>
    <w:rsid w:val="00722D01"/>
    <w:rsid w:val="007232A7"/>
    <w:rsid w:val="00733399"/>
    <w:rsid w:val="00735466"/>
    <w:rsid w:val="00736921"/>
    <w:rsid w:val="00736C60"/>
    <w:rsid w:val="007415B1"/>
    <w:rsid w:val="007536FF"/>
    <w:rsid w:val="007550CD"/>
    <w:rsid w:val="00757D7C"/>
    <w:rsid w:val="00767774"/>
    <w:rsid w:val="00770B53"/>
    <w:rsid w:val="007735BF"/>
    <w:rsid w:val="00773AFD"/>
    <w:rsid w:val="007814A3"/>
    <w:rsid w:val="007839D0"/>
    <w:rsid w:val="00784EA3"/>
    <w:rsid w:val="00786A03"/>
    <w:rsid w:val="0079052F"/>
    <w:rsid w:val="0079072C"/>
    <w:rsid w:val="00792253"/>
    <w:rsid w:val="00792C99"/>
    <w:rsid w:val="007A0180"/>
    <w:rsid w:val="007A3C8B"/>
    <w:rsid w:val="007A3EAB"/>
    <w:rsid w:val="007A43B3"/>
    <w:rsid w:val="007A4BD3"/>
    <w:rsid w:val="007A5BE9"/>
    <w:rsid w:val="007B39BA"/>
    <w:rsid w:val="007B6490"/>
    <w:rsid w:val="007B6A98"/>
    <w:rsid w:val="007C2600"/>
    <w:rsid w:val="007C7F7F"/>
    <w:rsid w:val="007D2411"/>
    <w:rsid w:val="007D356F"/>
    <w:rsid w:val="007D4BDD"/>
    <w:rsid w:val="007D709F"/>
    <w:rsid w:val="007E54BA"/>
    <w:rsid w:val="007E5A77"/>
    <w:rsid w:val="0081239A"/>
    <w:rsid w:val="0082230D"/>
    <w:rsid w:val="0082372E"/>
    <w:rsid w:val="00831434"/>
    <w:rsid w:val="008357CF"/>
    <w:rsid w:val="008364ED"/>
    <w:rsid w:val="00840A4F"/>
    <w:rsid w:val="00842E4B"/>
    <w:rsid w:val="00850B58"/>
    <w:rsid w:val="008603AC"/>
    <w:rsid w:val="008717AA"/>
    <w:rsid w:val="008735A3"/>
    <w:rsid w:val="00874898"/>
    <w:rsid w:val="008804FC"/>
    <w:rsid w:val="008848C4"/>
    <w:rsid w:val="008A035A"/>
    <w:rsid w:val="008A1F7A"/>
    <w:rsid w:val="008A35CF"/>
    <w:rsid w:val="008A68BC"/>
    <w:rsid w:val="008A6B7B"/>
    <w:rsid w:val="008A7112"/>
    <w:rsid w:val="008B7506"/>
    <w:rsid w:val="008D1630"/>
    <w:rsid w:val="008D37CB"/>
    <w:rsid w:val="008D6921"/>
    <w:rsid w:val="008E422B"/>
    <w:rsid w:val="008F08F0"/>
    <w:rsid w:val="008F3C02"/>
    <w:rsid w:val="008F6EC9"/>
    <w:rsid w:val="009018E2"/>
    <w:rsid w:val="00901B3F"/>
    <w:rsid w:val="0091437E"/>
    <w:rsid w:val="00915B6A"/>
    <w:rsid w:val="00921722"/>
    <w:rsid w:val="009239C1"/>
    <w:rsid w:val="00924753"/>
    <w:rsid w:val="00936CE4"/>
    <w:rsid w:val="00937023"/>
    <w:rsid w:val="00947C24"/>
    <w:rsid w:val="00953413"/>
    <w:rsid w:val="00954CBD"/>
    <w:rsid w:val="00963567"/>
    <w:rsid w:val="00964D07"/>
    <w:rsid w:val="00972D14"/>
    <w:rsid w:val="00975E82"/>
    <w:rsid w:val="00983F95"/>
    <w:rsid w:val="00995658"/>
    <w:rsid w:val="009A0CDD"/>
    <w:rsid w:val="009A13EB"/>
    <w:rsid w:val="009B108B"/>
    <w:rsid w:val="009B1238"/>
    <w:rsid w:val="009B5B74"/>
    <w:rsid w:val="009B5E31"/>
    <w:rsid w:val="009B692F"/>
    <w:rsid w:val="009B75BD"/>
    <w:rsid w:val="009C4EA2"/>
    <w:rsid w:val="009C66F6"/>
    <w:rsid w:val="009D35A4"/>
    <w:rsid w:val="009D5259"/>
    <w:rsid w:val="009D5E79"/>
    <w:rsid w:val="009D7DA9"/>
    <w:rsid w:val="009E5D2E"/>
    <w:rsid w:val="009F0838"/>
    <w:rsid w:val="009F3509"/>
    <w:rsid w:val="009F4054"/>
    <w:rsid w:val="009F78FF"/>
    <w:rsid w:val="009F7EF5"/>
    <w:rsid w:val="00A07565"/>
    <w:rsid w:val="00A16AE2"/>
    <w:rsid w:val="00A25559"/>
    <w:rsid w:val="00A31807"/>
    <w:rsid w:val="00A327F0"/>
    <w:rsid w:val="00A405EB"/>
    <w:rsid w:val="00A43869"/>
    <w:rsid w:val="00A44766"/>
    <w:rsid w:val="00A516AA"/>
    <w:rsid w:val="00A55A7B"/>
    <w:rsid w:val="00A56F11"/>
    <w:rsid w:val="00A573A6"/>
    <w:rsid w:val="00A712BE"/>
    <w:rsid w:val="00A8039F"/>
    <w:rsid w:val="00A82FAC"/>
    <w:rsid w:val="00A83D25"/>
    <w:rsid w:val="00A95D39"/>
    <w:rsid w:val="00A97740"/>
    <w:rsid w:val="00AA072B"/>
    <w:rsid w:val="00AA188F"/>
    <w:rsid w:val="00AA1EE9"/>
    <w:rsid w:val="00AB4BB4"/>
    <w:rsid w:val="00AB6D94"/>
    <w:rsid w:val="00AC011A"/>
    <w:rsid w:val="00AC06AA"/>
    <w:rsid w:val="00AC236F"/>
    <w:rsid w:val="00AC24DA"/>
    <w:rsid w:val="00AC3778"/>
    <w:rsid w:val="00AC6BC1"/>
    <w:rsid w:val="00AD2D8F"/>
    <w:rsid w:val="00AD6313"/>
    <w:rsid w:val="00AD6CE7"/>
    <w:rsid w:val="00AE60D4"/>
    <w:rsid w:val="00AE6849"/>
    <w:rsid w:val="00AF1D41"/>
    <w:rsid w:val="00AF634B"/>
    <w:rsid w:val="00B06141"/>
    <w:rsid w:val="00B12602"/>
    <w:rsid w:val="00B129BC"/>
    <w:rsid w:val="00B12C03"/>
    <w:rsid w:val="00B16F0B"/>
    <w:rsid w:val="00B2095C"/>
    <w:rsid w:val="00B23289"/>
    <w:rsid w:val="00B25D7D"/>
    <w:rsid w:val="00B303E9"/>
    <w:rsid w:val="00B52903"/>
    <w:rsid w:val="00B6129B"/>
    <w:rsid w:val="00B612D9"/>
    <w:rsid w:val="00B61F18"/>
    <w:rsid w:val="00B62469"/>
    <w:rsid w:val="00B845B3"/>
    <w:rsid w:val="00B9535D"/>
    <w:rsid w:val="00BA7381"/>
    <w:rsid w:val="00BB0897"/>
    <w:rsid w:val="00BB6BFF"/>
    <w:rsid w:val="00BC0256"/>
    <w:rsid w:val="00BC3F8B"/>
    <w:rsid w:val="00BD2612"/>
    <w:rsid w:val="00BE10EB"/>
    <w:rsid w:val="00BE2BCF"/>
    <w:rsid w:val="00BE620A"/>
    <w:rsid w:val="00BF4B1B"/>
    <w:rsid w:val="00C006E8"/>
    <w:rsid w:val="00C044F3"/>
    <w:rsid w:val="00C05BFA"/>
    <w:rsid w:val="00C14E62"/>
    <w:rsid w:val="00C1507A"/>
    <w:rsid w:val="00C214A4"/>
    <w:rsid w:val="00C22766"/>
    <w:rsid w:val="00C2444A"/>
    <w:rsid w:val="00C24FD3"/>
    <w:rsid w:val="00C259DA"/>
    <w:rsid w:val="00C26CC0"/>
    <w:rsid w:val="00C3498A"/>
    <w:rsid w:val="00C35829"/>
    <w:rsid w:val="00C41583"/>
    <w:rsid w:val="00C46184"/>
    <w:rsid w:val="00C464B2"/>
    <w:rsid w:val="00C50080"/>
    <w:rsid w:val="00C525AA"/>
    <w:rsid w:val="00C55F50"/>
    <w:rsid w:val="00C746CF"/>
    <w:rsid w:val="00C80A30"/>
    <w:rsid w:val="00C81775"/>
    <w:rsid w:val="00C85A5A"/>
    <w:rsid w:val="00CA09DF"/>
    <w:rsid w:val="00CB01E8"/>
    <w:rsid w:val="00CB0EF3"/>
    <w:rsid w:val="00CB1B17"/>
    <w:rsid w:val="00CB2A4D"/>
    <w:rsid w:val="00CC6C66"/>
    <w:rsid w:val="00CC6CB6"/>
    <w:rsid w:val="00CD206E"/>
    <w:rsid w:val="00CD6E1C"/>
    <w:rsid w:val="00CE002F"/>
    <w:rsid w:val="00CE0375"/>
    <w:rsid w:val="00CE189D"/>
    <w:rsid w:val="00CF0834"/>
    <w:rsid w:val="00CF0E26"/>
    <w:rsid w:val="00CF14D5"/>
    <w:rsid w:val="00D00B7E"/>
    <w:rsid w:val="00D01B49"/>
    <w:rsid w:val="00D060D5"/>
    <w:rsid w:val="00D11C7A"/>
    <w:rsid w:val="00D16DAA"/>
    <w:rsid w:val="00D174AE"/>
    <w:rsid w:val="00D33310"/>
    <w:rsid w:val="00D4046A"/>
    <w:rsid w:val="00D4516D"/>
    <w:rsid w:val="00D52F6E"/>
    <w:rsid w:val="00D57999"/>
    <w:rsid w:val="00D60FC3"/>
    <w:rsid w:val="00D61F13"/>
    <w:rsid w:val="00D6619E"/>
    <w:rsid w:val="00D70BA3"/>
    <w:rsid w:val="00D70F2C"/>
    <w:rsid w:val="00D76F44"/>
    <w:rsid w:val="00D87D5B"/>
    <w:rsid w:val="00D9129B"/>
    <w:rsid w:val="00D93257"/>
    <w:rsid w:val="00D96189"/>
    <w:rsid w:val="00D966A7"/>
    <w:rsid w:val="00D97AE0"/>
    <w:rsid w:val="00DA400A"/>
    <w:rsid w:val="00DA539C"/>
    <w:rsid w:val="00DB1C32"/>
    <w:rsid w:val="00DB3139"/>
    <w:rsid w:val="00DB6857"/>
    <w:rsid w:val="00DB69C2"/>
    <w:rsid w:val="00DB7976"/>
    <w:rsid w:val="00DB7D2D"/>
    <w:rsid w:val="00DC04A3"/>
    <w:rsid w:val="00DC4381"/>
    <w:rsid w:val="00DC5687"/>
    <w:rsid w:val="00DD2D4A"/>
    <w:rsid w:val="00DD4764"/>
    <w:rsid w:val="00DD4B38"/>
    <w:rsid w:val="00DE6C10"/>
    <w:rsid w:val="00DE733F"/>
    <w:rsid w:val="00DE7978"/>
    <w:rsid w:val="00DF171F"/>
    <w:rsid w:val="00DF5534"/>
    <w:rsid w:val="00E061C4"/>
    <w:rsid w:val="00E12FA6"/>
    <w:rsid w:val="00E14C6B"/>
    <w:rsid w:val="00E15D2D"/>
    <w:rsid w:val="00E26814"/>
    <w:rsid w:val="00E34A8F"/>
    <w:rsid w:val="00E37CF0"/>
    <w:rsid w:val="00E409D2"/>
    <w:rsid w:val="00E40CE8"/>
    <w:rsid w:val="00E411BE"/>
    <w:rsid w:val="00E4362D"/>
    <w:rsid w:val="00E47132"/>
    <w:rsid w:val="00E473D4"/>
    <w:rsid w:val="00E47449"/>
    <w:rsid w:val="00E5345A"/>
    <w:rsid w:val="00E5454E"/>
    <w:rsid w:val="00E60C5E"/>
    <w:rsid w:val="00E703EC"/>
    <w:rsid w:val="00E70CFA"/>
    <w:rsid w:val="00E733CD"/>
    <w:rsid w:val="00E76685"/>
    <w:rsid w:val="00E776B2"/>
    <w:rsid w:val="00E84255"/>
    <w:rsid w:val="00E87398"/>
    <w:rsid w:val="00E87FD8"/>
    <w:rsid w:val="00E92B27"/>
    <w:rsid w:val="00E944B3"/>
    <w:rsid w:val="00E94C92"/>
    <w:rsid w:val="00EA1819"/>
    <w:rsid w:val="00EA20C5"/>
    <w:rsid w:val="00EA2116"/>
    <w:rsid w:val="00EA360B"/>
    <w:rsid w:val="00EC5137"/>
    <w:rsid w:val="00ED768D"/>
    <w:rsid w:val="00EF130B"/>
    <w:rsid w:val="00EF4FCA"/>
    <w:rsid w:val="00F04C16"/>
    <w:rsid w:val="00F0547D"/>
    <w:rsid w:val="00F110B9"/>
    <w:rsid w:val="00F2008B"/>
    <w:rsid w:val="00F21903"/>
    <w:rsid w:val="00F30EE8"/>
    <w:rsid w:val="00F35945"/>
    <w:rsid w:val="00F37C58"/>
    <w:rsid w:val="00F4265C"/>
    <w:rsid w:val="00F54053"/>
    <w:rsid w:val="00F55BC2"/>
    <w:rsid w:val="00F563DA"/>
    <w:rsid w:val="00F63909"/>
    <w:rsid w:val="00F65E96"/>
    <w:rsid w:val="00F679A6"/>
    <w:rsid w:val="00F73D22"/>
    <w:rsid w:val="00F868B6"/>
    <w:rsid w:val="00F87909"/>
    <w:rsid w:val="00F95ABC"/>
    <w:rsid w:val="00F95CF2"/>
    <w:rsid w:val="00FA2C48"/>
    <w:rsid w:val="00FA4BF8"/>
    <w:rsid w:val="00FA6779"/>
    <w:rsid w:val="00FB2359"/>
    <w:rsid w:val="00FB3283"/>
    <w:rsid w:val="00FB4A63"/>
    <w:rsid w:val="00FB57BA"/>
    <w:rsid w:val="00FD425F"/>
    <w:rsid w:val="00FD6666"/>
    <w:rsid w:val="00FE0BAD"/>
    <w:rsid w:val="00FE2098"/>
    <w:rsid w:val="00FE244D"/>
    <w:rsid w:val="00FE4CD6"/>
    <w:rsid w:val="00FE72A3"/>
    <w:rsid w:val="00FF0680"/>
    <w:rsid w:val="00FF18B2"/>
    <w:rsid w:val="00FF1EB2"/>
    <w:rsid w:val="00FF42C5"/>
    <w:rsid w:val="16FE8ACE"/>
    <w:rsid w:val="1E634BDD"/>
    <w:rsid w:val="3272A596"/>
    <w:rsid w:val="3C3276AA"/>
    <w:rsid w:val="4052CC69"/>
    <w:rsid w:val="4CEBD475"/>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9FF6"/>
  <w15:docId w15:val="{C994A2C3-434F-4C8E-B396-9BFCB307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Fuentedeprrafopredeter"/>
    <w:rsid w:val="00E92B27"/>
  </w:style>
  <w:style w:type="character" w:customStyle="1" w:styleId="eop">
    <w:name w:val="eop"/>
    <w:basedOn w:val="Fuentedeprrafopredeter"/>
    <w:rsid w:val="00E9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17115">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9925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D862FD-5BED-4A12-91A5-53D6188D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B923000E-A395-442C-A0E6-15FF9300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5202</Words>
  <Characters>28612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88</cp:revision>
  <dcterms:created xsi:type="dcterms:W3CDTF">2021-08-18T20:47:00Z</dcterms:created>
  <dcterms:modified xsi:type="dcterms:W3CDTF">2021-09-22T17:01:00Z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