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6ACE" w14:textId="77777777" w:rsidR="0026221A" w:rsidRPr="0026221A" w:rsidRDefault="0026221A" w:rsidP="0026221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26221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2149BD" w14:textId="77777777" w:rsidR="0026221A" w:rsidRPr="0026221A" w:rsidRDefault="0026221A" w:rsidP="0026221A">
      <w:pPr>
        <w:jc w:val="both"/>
        <w:rPr>
          <w:rFonts w:ascii="Arial" w:hAnsi="Arial" w:cs="Arial"/>
          <w:sz w:val="20"/>
          <w:szCs w:val="20"/>
          <w:lang w:val="es-419"/>
        </w:rPr>
      </w:pPr>
    </w:p>
    <w:p w14:paraId="5C169686" w14:textId="091E7B04" w:rsidR="0026221A" w:rsidRPr="0026221A" w:rsidRDefault="00CD1D33" w:rsidP="0026221A">
      <w:pPr>
        <w:jc w:val="both"/>
        <w:rPr>
          <w:rFonts w:ascii="Arial" w:hAnsi="Arial" w:cs="Arial"/>
          <w:b/>
          <w:bCs/>
          <w:iCs/>
          <w:sz w:val="20"/>
          <w:szCs w:val="20"/>
          <w:lang w:val="es-419" w:eastAsia="fr-FR"/>
        </w:rPr>
      </w:pPr>
      <w:r w:rsidRPr="0026221A">
        <w:rPr>
          <w:rFonts w:ascii="Arial" w:hAnsi="Arial" w:cs="Arial"/>
          <w:b/>
          <w:bCs/>
          <w:iCs/>
          <w:sz w:val="20"/>
          <w:szCs w:val="20"/>
          <w:u w:val="single"/>
          <w:lang w:val="es-419" w:eastAsia="fr-FR"/>
        </w:rPr>
        <w:t>TEMAS:</w:t>
      </w:r>
      <w:r w:rsidRPr="0026221A">
        <w:rPr>
          <w:rFonts w:ascii="Arial" w:hAnsi="Arial" w:cs="Arial"/>
          <w:b/>
          <w:bCs/>
          <w:iCs/>
          <w:sz w:val="20"/>
          <w:szCs w:val="20"/>
          <w:lang w:val="es-419" w:eastAsia="fr-FR"/>
        </w:rPr>
        <w:tab/>
      </w:r>
      <w:r>
        <w:rPr>
          <w:rFonts w:ascii="Arial" w:hAnsi="Arial" w:cs="Arial"/>
          <w:b/>
          <w:bCs/>
          <w:iCs/>
          <w:sz w:val="20"/>
          <w:szCs w:val="20"/>
          <w:lang w:val="es-419" w:eastAsia="fr-FR"/>
        </w:rPr>
        <w:t>RESPONSABILIDAD CIVIL CONTRACTUAL / REQUISITOS / OBLIGACIONES DEL CONTRATANTE / CASOS EN QUE DEBE CUMPLIRLAS / SEGURIDAD PRIVADA PRESTADA POR EMPRESA DE ALARMAS / CAUSALES DE EXONERACIÓN.</w:t>
      </w:r>
    </w:p>
    <w:p w14:paraId="69997BBA" w14:textId="77777777" w:rsidR="0026221A" w:rsidRPr="0026221A" w:rsidRDefault="0026221A" w:rsidP="0026221A">
      <w:pPr>
        <w:jc w:val="both"/>
        <w:rPr>
          <w:rFonts w:ascii="Arial" w:hAnsi="Arial" w:cs="Arial"/>
          <w:sz w:val="20"/>
          <w:szCs w:val="20"/>
          <w:lang w:val="es-419"/>
        </w:rPr>
      </w:pPr>
    </w:p>
    <w:p w14:paraId="1370FCFC" w14:textId="59E82E5E" w:rsidR="001F43C6" w:rsidRPr="001F43C6" w:rsidRDefault="001F43C6" w:rsidP="001F43C6">
      <w:pPr>
        <w:jc w:val="both"/>
        <w:rPr>
          <w:rFonts w:ascii="Arial" w:hAnsi="Arial" w:cs="Arial"/>
          <w:sz w:val="20"/>
          <w:szCs w:val="20"/>
          <w:lang w:val="es-419"/>
        </w:rPr>
      </w:pPr>
      <w:r w:rsidRPr="001F43C6">
        <w:rPr>
          <w:rFonts w:ascii="Arial" w:hAnsi="Arial" w:cs="Arial"/>
          <w:sz w:val="20"/>
          <w:szCs w:val="20"/>
          <w:lang w:val="es-419"/>
        </w:rPr>
        <w:t xml:space="preserve">El a quo concluyó que, aunque está probado que existió un hurto, la “inejecución del demandado se encuentra dentro de las causales </w:t>
      </w:r>
      <w:proofErr w:type="spellStart"/>
      <w:r w:rsidRPr="001F43C6">
        <w:rPr>
          <w:rFonts w:ascii="Arial" w:hAnsi="Arial" w:cs="Arial"/>
          <w:sz w:val="20"/>
          <w:szCs w:val="20"/>
          <w:lang w:val="es-419"/>
        </w:rPr>
        <w:t>exonerativas</w:t>
      </w:r>
      <w:proofErr w:type="spellEnd"/>
      <w:r w:rsidRPr="001F43C6">
        <w:rPr>
          <w:rFonts w:ascii="Arial" w:hAnsi="Arial" w:cs="Arial"/>
          <w:sz w:val="20"/>
          <w:szCs w:val="20"/>
          <w:lang w:val="es-419"/>
        </w:rPr>
        <w:t xml:space="preserve"> pactadas en el contrato” pues quedó probado que, para el momento de los hechos, el demandante no se encontraba a paz y salvo</w:t>
      </w:r>
      <w:r w:rsidR="00CD1D33">
        <w:rPr>
          <w:rFonts w:ascii="Arial" w:hAnsi="Arial" w:cs="Arial"/>
          <w:sz w:val="20"/>
          <w:szCs w:val="20"/>
          <w:lang w:val="es-419"/>
        </w:rPr>
        <w:t>…</w:t>
      </w:r>
      <w:r w:rsidRPr="001F43C6">
        <w:rPr>
          <w:rFonts w:ascii="Arial" w:hAnsi="Arial" w:cs="Arial"/>
          <w:sz w:val="20"/>
          <w:szCs w:val="20"/>
          <w:lang w:val="es-419"/>
        </w:rPr>
        <w:t xml:space="preserve"> </w:t>
      </w:r>
    </w:p>
    <w:p w14:paraId="70A60844" w14:textId="77777777" w:rsidR="001F43C6" w:rsidRPr="001F43C6" w:rsidRDefault="001F43C6" w:rsidP="001F43C6">
      <w:pPr>
        <w:jc w:val="both"/>
        <w:rPr>
          <w:rFonts w:ascii="Arial" w:hAnsi="Arial" w:cs="Arial"/>
          <w:sz w:val="20"/>
          <w:szCs w:val="20"/>
          <w:lang w:val="es-419"/>
        </w:rPr>
      </w:pPr>
    </w:p>
    <w:p w14:paraId="402C81BC" w14:textId="32C9DA48" w:rsidR="0026221A" w:rsidRPr="0026221A" w:rsidRDefault="001F43C6" w:rsidP="001F43C6">
      <w:pPr>
        <w:jc w:val="both"/>
        <w:rPr>
          <w:rFonts w:ascii="Arial" w:hAnsi="Arial" w:cs="Arial"/>
          <w:sz w:val="20"/>
          <w:szCs w:val="20"/>
          <w:lang w:val="es-419"/>
        </w:rPr>
      </w:pPr>
      <w:r w:rsidRPr="001F43C6">
        <w:rPr>
          <w:rFonts w:ascii="Arial" w:hAnsi="Arial" w:cs="Arial"/>
          <w:sz w:val="20"/>
          <w:szCs w:val="20"/>
          <w:lang w:val="es-419"/>
        </w:rPr>
        <w:t>La recurrente sostiene que, si bien contractualmente se estableció la posibilidad de terminación del contrato por el impago de las mensualidades pactadas, la demandada dejó de usar tal facultad, al punto que atendió el suceso. Luego, el contrato no estaba suspendido, tampoco se había terminado.</w:t>
      </w:r>
      <w:r w:rsidR="00EB646E">
        <w:rPr>
          <w:rFonts w:ascii="Arial" w:hAnsi="Arial" w:cs="Arial"/>
          <w:sz w:val="20"/>
          <w:szCs w:val="20"/>
          <w:lang w:val="es-419"/>
        </w:rPr>
        <w:t xml:space="preserve"> (…)</w:t>
      </w:r>
    </w:p>
    <w:p w14:paraId="0679EA1C" w14:textId="77777777" w:rsidR="0026221A" w:rsidRPr="0026221A" w:rsidRDefault="0026221A" w:rsidP="0026221A">
      <w:pPr>
        <w:jc w:val="both"/>
        <w:rPr>
          <w:rFonts w:ascii="Arial" w:hAnsi="Arial" w:cs="Arial"/>
          <w:sz w:val="20"/>
          <w:szCs w:val="20"/>
          <w:lang w:val="es-419"/>
        </w:rPr>
      </w:pPr>
    </w:p>
    <w:p w14:paraId="0E16DB5D" w14:textId="1F109348" w:rsidR="0026221A" w:rsidRPr="0026221A" w:rsidRDefault="00EB646E" w:rsidP="0026221A">
      <w:pPr>
        <w:jc w:val="both"/>
        <w:rPr>
          <w:rFonts w:ascii="Arial" w:hAnsi="Arial" w:cs="Arial"/>
          <w:sz w:val="20"/>
          <w:szCs w:val="20"/>
          <w:lang w:val="es-419"/>
        </w:rPr>
      </w:pPr>
      <w:r w:rsidRPr="00EB646E">
        <w:rPr>
          <w:rFonts w:ascii="Arial" w:hAnsi="Arial" w:cs="Arial"/>
          <w:sz w:val="20"/>
          <w:szCs w:val="20"/>
          <w:lang w:val="es-419"/>
        </w:rPr>
        <w:t>Como se ve, no se discute la existencia de la mora en el pago de las mensualidades a cargo de la contratante para el 23 de septiembre de 2002 (fecha de los hechos). La discordia existe es sobre los efectos de esa situación</w:t>
      </w:r>
      <w:r>
        <w:rPr>
          <w:rFonts w:ascii="Arial" w:hAnsi="Arial" w:cs="Arial"/>
          <w:sz w:val="20"/>
          <w:szCs w:val="20"/>
          <w:lang w:val="es-419"/>
        </w:rPr>
        <w:t>…</w:t>
      </w:r>
    </w:p>
    <w:p w14:paraId="1DEA3230" w14:textId="77777777" w:rsidR="0026221A" w:rsidRPr="0026221A" w:rsidRDefault="0026221A" w:rsidP="0026221A">
      <w:pPr>
        <w:jc w:val="both"/>
        <w:rPr>
          <w:rFonts w:ascii="Arial" w:hAnsi="Arial" w:cs="Arial"/>
          <w:sz w:val="20"/>
          <w:szCs w:val="20"/>
          <w:lang w:val="es-419"/>
        </w:rPr>
      </w:pPr>
    </w:p>
    <w:p w14:paraId="4544C18D" w14:textId="77777777" w:rsidR="00EB646E" w:rsidRPr="00EB646E" w:rsidRDefault="00EB646E" w:rsidP="00EB646E">
      <w:pPr>
        <w:jc w:val="both"/>
        <w:rPr>
          <w:rFonts w:ascii="Arial" w:hAnsi="Arial" w:cs="Arial"/>
          <w:sz w:val="20"/>
          <w:szCs w:val="20"/>
          <w:lang w:val="es-419"/>
        </w:rPr>
      </w:pPr>
      <w:r w:rsidRPr="00EB646E">
        <w:rPr>
          <w:rFonts w:ascii="Arial" w:hAnsi="Arial" w:cs="Arial"/>
          <w:sz w:val="20"/>
          <w:szCs w:val="20"/>
          <w:lang w:val="es-419"/>
        </w:rPr>
        <w:t>Según lo preceptúa el artículo 1602 del Código Civil, todo contrato legalmente celebrado es una ley para los contratantes, y no puede ser invalidado sino por su consentimiento mutuo o por causas legales. Asimismo, está obligado el contratante que (i) no cumple, (ii) cumple imperfecta o (iii) tardíamente las obligaciones por él adquiridas en beneficio de la otra, a indemnizar los perjuicios que por ese actuar cause a la contraparte contractual (art. 1613 del Ib.).</w:t>
      </w:r>
    </w:p>
    <w:p w14:paraId="79C2258C" w14:textId="77777777" w:rsidR="00EB646E" w:rsidRPr="00EB646E" w:rsidRDefault="00EB646E" w:rsidP="00EB646E">
      <w:pPr>
        <w:jc w:val="both"/>
        <w:rPr>
          <w:rFonts w:ascii="Arial" w:hAnsi="Arial" w:cs="Arial"/>
          <w:sz w:val="20"/>
          <w:szCs w:val="20"/>
          <w:lang w:val="es-419"/>
        </w:rPr>
      </w:pPr>
    </w:p>
    <w:p w14:paraId="3C942624" w14:textId="7CADAAB7" w:rsidR="0026221A" w:rsidRDefault="00EB646E" w:rsidP="00EB646E">
      <w:pPr>
        <w:jc w:val="both"/>
        <w:rPr>
          <w:rFonts w:ascii="Arial" w:hAnsi="Arial" w:cs="Arial"/>
          <w:sz w:val="20"/>
          <w:szCs w:val="20"/>
          <w:lang w:val="es-419"/>
        </w:rPr>
      </w:pPr>
      <w:r w:rsidRPr="00EB646E">
        <w:rPr>
          <w:rFonts w:ascii="Arial" w:hAnsi="Arial" w:cs="Arial"/>
          <w:sz w:val="20"/>
          <w:szCs w:val="20"/>
          <w:lang w:val="es-419"/>
        </w:rPr>
        <w:t>La responsabilidad civil contractual es aquella que deriva de la inejecución o de la ejecución imperfecta o tardía de una obligación estipulada en un contrato válido. Cuando se trata de este tipo de responsabilidad, a fin de establecer condena por perjuicio se requiere demostrar: (i) el vínculo o relación que liga a las partes, (ii) su incumplimiento, (iii) la culpa del deudor, (iv) el daño y (v) la relación de causalidad entre los último</w:t>
      </w:r>
      <w:r>
        <w:rPr>
          <w:rFonts w:ascii="Arial" w:hAnsi="Arial" w:cs="Arial"/>
          <w:sz w:val="20"/>
          <w:szCs w:val="20"/>
          <w:lang w:val="es-419"/>
        </w:rPr>
        <w:t>…</w:t>
      </w:r>
    </w:p>
    <w:p w14:paraId="2D7B22FF" w14:textId="67FA557E" w:rsidR="00EB646E" w:rsidRDefault="00EB646E" w:rsidP="00EB646E">
      <w:pPr>
        <w:jc w:val="both"/>
        <w:rPr>
          <w:rFonts w:ascii="Arial" w:hAnsi="Arial" w:cs="Arial"/>
          <w:sz w:val="20"/>
          <w:szCs w:val="20"/>
          <w:lang w:val="es-419"/>
        </w:rPr>
      </w:pPr>
    </w:p>
    <w:p w14:paraId="09AEC035" w14:textId="2129A461" w:rsidR="00EB646E" w:rsidRDefault="00B2540D" w:rsidP="00EB646E">
      <w:pPr>
        <w:jc w:val="both"/>
        <w:rPr>
          <w:rFonts w:ascii="Arial" w:hAnsi="Arial" w:cs="Arial"/>
          <w:sz w:val="20"/>
          <w:szCs w:val="20"/>
          <w:lang w:val="es-419"/>
        </w:rPr>
      </w:pPr>
      <w:r w:rsidRPr="00B2540D">
        <w:rPr>
          <w:rFonts w:ascii="Arial" w:hAnsi="Arial" w:cs="Arial"/>
          <w:sz w:val="20"/>
          <w:szCs w:val="20"/>
          <w:lang w:val="es-419"/>
        </w:rPr>
        <w:t>A cambio del servicio prestado, EL BENEFICIARIO (demandante) se obligaba, en forma principal, al pago de una mensualidad en la suma establecida en la cláusula quinta de negocio. La omisión o demora en el pago se contempló en varios apartes del contrato</w:t>
      </w:r>
      <w:r>
        <w:rPr>
          <w:rFonts w:ascii="Arial" w:hAnsi="Arial" w:cs="Arial"/>
          <w:sz w:val="20"/>
          <w:szCs w:val="20"/>
          <w:lang w:val="es-419"/>
        </w:rPr>
        <w:t>…</w:t>
      </w:r>
    </w:p>
    <w:p w14:paraId="6056E735" w14:textId="00F0C2FC" w:rsidR="00EB646E" w:rsidRDefault="00EB646E" w:rsidP="00EB646E">
      <w:pPr>
        <w:jc w:val="both"/>
        <w:rPr>
          <w:rFonts w:ascii="Arial" w:hAnsi="Arial" w:cs="Arial"/>
          <w:sz w:val="20"/>
          <w:szCs w:val="20"/>
          <w:lang w:val="es-419"/>
        </w:rPr>
      </w:pPr>
    </w:p>
    <w:p w14:paraId="1A881097" w14:textId="7707BFB9" w:rsidR="0026221A" w:rsidRPr="0026221A" w:rsidRDefault="007F5AAC" w:rsidP="0026221A">
      <w:pPr>
        <w:jc w:val="both"/>
        <w:rPr>
          <w:rFonts w:ascii="Arial" w:hAnsi="Arial" w:cs="Arial"/>
          <w:sz w:val="20"/>
          <w:szCs w:val="20"/>
          <w:lang w:val="es-ES"/>
        </w:rPr>
      </w:pPr>
      <w:r>
        <w:rPr>
          <w:rFonts w:ascii="Arial" w:hAnsi="Arial" w:cs="Arial"/>
          <w:sz w:val="20"/>
          <w:szCs w:val="20"/>
          <w:lang w:val="es-419"/>
        </w:rPr>
        <w:t xml:space="preserve">… </w:t>
      </w:r>
      <w:r w:rsidR="00395A76" w:rsidRPr="00395A76">
        <w:rPr>
          <w:rFonts w:ascii="Arial" w:hAnsi="Arial" w:cs="Arial"/>
          <w:sz w:val="20"/>
          <w:szCs w:val="20"/>
          <w:lang w:val="es-419"/>
        </w:rPr>
        <w:t>el contrato no estableció una causal de exoneración, o una terminación automática del contrato, por la mora en el pago de la suma mensual a cargo de la demandante. Se pactó fue la posibilidad de terminar o suspender el servicio a cargo de la empresa ante esas eventualidades. Empero, no aparece probado que la sociedad demandada haya hecho uso de esa facultad; es más, al momento de los hechos, como más adelante se verá (numeral 5.4), el actuar contractual que le era exigible fue desplegado.</w:t>
      </w:r>
    </w:p>
    <w:p w14:paraId="70F13EB4" w14:textId="77777777" w:rsidR="0026221A" w:rsidRPr="0026221A" w:rsidRDefault="0026221A" w:rsidP="0026221A">
      <w:pPr>
        <w:jc w:val="both"/>
        <w:rPr>
          <w:rFonts w:ascii="Arial" w:hAnsi="Arial" w:cs="Arial"/>
          <w:sz w:val="20"/>
          <w:szCs w:val="20"/>
          <w:lang w:val="es-ES"/>
        </w:rPr>
      </w:pPr>
    </w:p>
    <w:p w14:paraId="71FF7506" w14:textId="55B00F04" w:rsidR="0026221A" w:rsidRDefault="007F5AAC" w:rsidP="0026221A">
      <w:pPr>
        <w:jc w:val="both"/>
        <w:rPr>
          <w:rFonts w:ascii="Arial" w:hAnsi="Arial" w:cs="Arial"/>
          <w:sz w:val="20"/>
          <w:szCs w:val="20"/>
          <w:lang w:val="es-ES"/>
        </w:rPr>
      </w:pPr>
      <w:r w:rsidRPr="007F5AAC">
        <w:rPr>
          <w:rFonts w:ascii="Arial" w:hAnsi="Arial" w:cs="Arial"/>
          <w:sz w:val="20"/>
          <w:szCs w:val="20"/>
          <w:lang w:val="es-ES"/>
        </w:rPr>
        <w:t>Ese entendimiento, además, es el que luce acorde con las disposiciones normativas aplicables al contrato celebrado por la demandada, sociedad cuyo objeto social lo constituye la prestación remunerada de servicios de vigilancia y seguridad privada sin armas</w:t>
      </w:r>
      <w:r>
        <w:rPr>
          <w:rFonts w:ascii="Arial" w:hAnsi="Arial" w:cs="Arial"/>
          <w:sz w:val="20"/>
          <w:szCs w:val="20"/>
          <w:lang w:val="es-ES"/>
        </w:rPr>
        <w:t>…</w:t>
      </w:r>
      <w:r w:rsidRPr="007F5AAC">
        <w:rPr>
          <w:rFonts w:ascii="Arial" w:hAnsi="Arial" w:cs="Arial"/>
          <w:sz w:val="20"/>
          <w:szCs w:val="20"/>
          <w:lang w:val="es-ES"/>
        </w:rPr>
        <w:t>, y en tal virtud, sometida al Decreto Ley 356 de 1994, por medio del cual se expide el Estatuto de Vigilancia y Seguridad Privada</w:t>
      </w:r>
      <w:r>
        <w:rPr>
          <w:rFonts w:ascii="Arial" w:hAnsi="Arial" w:cs="Arial"/>
          <w:sz w:val="20"/>
          <w:szCs w:val="20"/>
          <w:lang w:val="es-ES"/>
        </w:rPr>
        <w:t>…</w:t>
      </w:r>
    </w:p>
    <w:p w14:paraId="63451ABB" w14:textId="77F3116E" w:rsidR="007F5AAC" w:rsidRDefault="007F5AAC" w:rsidP="0026221A">
      <w:pPr>
        <w:jc w:val="both"/>
        <w:rPr>
          <w:rFonts w:ascii="Arial" w:hAnsi="Arial" w:cs="Arial"/>
          <w:sz w:val="20"/>
          <w:szCs w:val="20"/>
          <w:lang w:val="es-ES"/>
        </w:rPr>
      </w:pPr>
    </w:p>
    <w:p w14:paraId="42F0AB7C" w14:textId="54E42D64" w:rsidR="00B111A2" w:rsidRDefault="00B111A2" w:rsidP="0026221A">
      <w:pPr>
        <w:jc w:val="both"/>
        <w:rPr>
          <w:rFonts w:ascii="Arial" w:hAnsi="Arial" w:cs="Arial"/>
          <w:sz w:val="20"/>
          <w:szCs w:val="20"/>
          <w:lang w:val="es-ES"/>
        </w:rPr>
      </w:pPr>
      <w:r>
        <w:rPr>
          <w:rFonts w:ascii="Arial" w:hAnsi="Arial" w:cs="Arial"/>
          <w:sz w:val="20"/>
          <w:szCs w:val="20"/>
          <w:lang w:val="es-ES"/>
        </w:rPr>
        <w:t xml:space="preserve">… </w:t>
      </w:r>
      <w:r w:rsidRPr="00B111A2">
        <w:rPr>
          <w:rFonts w:ascii="Arial" w:hAnsi="Arial" w:cs="Arial"/>
          <w:sz w:val="20"/>
          <w:szCs w:val="20"/>
          <w:lang w:val="es-ES"/>
        </w:rPr>
        <w:t>en todo caso, la sentencia apelada será confirmada. Lo anterior porque, analizados los presupuestos necesarios para la procedencia de la aspiración de responsabilidad civil contractual, los mismos no aparecen acreditados en el sub judice.</w:t>
      </w:r>
    </w:p>
    <w:p w14:paraId="748FF333" w14:textId="5171E37D" w:rsidR="00B111A2" w:rsidRDefault="00B111A2" w:rsidP="0026221A">
      <w:pPr>
        <w:jc w:val="both"/>
        <w:rPr>
          <w:rFonts w:ascii="Arial" w:hAnsi="Arial" w:cs="Arial"/>
          <w:sz w:val="20"/>
          <w:szCs w:val="20"/>
          <w:lang w:val="es-ES"/>
        </w:rPr>
      </w:pPr>
    </w:p>
    <w:p w14:paraId="193104E9" w14:textId="77777777" w:rsidR="00B111A2" w:rsidRDefault="00B111A2" w:rsidP="0026221A">
      <w:pPr>
        <w:jc w:val="both"/>
        <w:rPr>
          <w:rFonts w:ascii="Arial" w:hAnsi="Arial" w:cs="Arial"/>
          <w:sz w:val="20"/>
          <w:szCs w:val="20"/>
          <w:lang w:val="es-ES"/>
        </w:rPr>
      </w:pPr>
    </w:p>
    <w:p w14:paraId="1A69DB79" w14:textId="77777777" w:rsidR="007F5AAC" w:rsidRPr="0026221A" w:rsidRDefault="007F5AAC" w:rsidP="0026221A">
      <w:pPr>
        <w:jc w:val="both"/>
        <w:rPr>
          <w:rFonts w:ascii="Arial" w:hAnsi="Arial" w:cs="Arial"/>
          <w:sz w:val="20"/>
          <w:szCs w:val="20"/>
          <w:lang w:val="es-ES"/>
        </w:rPr>
      </w:pPr>
    </w:p>
    <w:bookmarkEnd w:id="0"/>
    <w:p w14:paraId="3C598812" w14:textId="1C8AAD5F" w:rsidR="00BD15C3" w:rsidRPr="0026221A" w:rsidRDefault="00BD15C3"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6221A">
        <w:rPr>
          <w:rFonts w:ascii="Arial Narrow" w:hAnsi="Arial Narrow" w:cs="Arial Narrow"/>
          <w:b/>
          <w:bCs/>
          <w:sz w:val="26"/>
          <w:szCs w:val="26"/>
        </w:rPr>
        <w:t>REPÚBLICA DE COLOMBIA</w:t>
      </w:r>
    </w:p>
    <w:p w14:paraId="31290B54" w14:textId="66486073" w:rsidR="00BD15C3" w:rsidRPr="0026221A" w:rsidRDefault="0057573C"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26221A">
        <w:rPr>
          <w:rFonts w:ascii="Arial Narrow" w:hAnsi="Arial Narrow"/>
          <w:noProof/>
          <w:sz w:val="26"/>
          <w:szCs w:val="26"/>
          <w:lang w:eastAsia="es-CO"/>
        </w:rPr>
        <w:drawing>
          <wp:inline distT="0" distB="0" distL="0" distR="0" wp14:anchorId="275F594F" wp14:editId="0FF1ED57">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DA91E26" w14:textId="645B7F80" w:rsidR="002E70B2" w:rsidRPr="0026221A" w:rsidRDefault="00BD15C3"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6221A">
        <w:rPr>
          <w:rFonts w:ascii="Arial Narrow" w:hAnsi="Arial Narrow" w:cs="Arial Narrow"/>
          <w:b/>
          <w:bCs/>
          <w:sz w:val="26"/>
          <w:szCs w:val="26"/>
        </w:rPr>
        <w:t>TRIBUNAL SUPERIOR DE</w:t>
      </w:r>
      <w:r w:rsidR="006F5F66" w:rsidRPr="0026221A">
        <w:rPr>
          <w:rFonts w:ascii="Arial Narrow" w:hAnsi="Arial Narrow" w:cs="Arial Narrow"/>
          <w:b/>
          <w:bCs/>
          <w:sz w:val="26"/>
          <w:szCs w:val="26"/>
        </w:rPr>
        <w:t xml:space="preserve"> </w:t>
      </w:r>
      <w:r w:rsidR="005F3BBD" w:rsidRPr="0026221A">
        <w:rPr>
          <w:rFonts w:ascii="Arial Narrow" w:hAnsi="Arial Narrow" w:cs="Arial Narrow"/>
          <w:b/>
          <w:bCs/>
          <w:sz w:val="26"/>
          <w:szCs w:val="26"/>
        </w:rPr>
        <w:t>PEREIRA</w:t>
      </w:r>
    </w:p>
    <w:p w14:paraId="514BB607" w14:textId="1CFE5CC8" w:rsidR="00BD15C3" w:rsidRPr="0026221A" w:rsidRDefault="00BD15C3"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6221A">
        <w:rPr>
          <w:rFonts w:ascii="Arial Narrow" w:hAnsi="Arial Narrow" w:cs="Arial Narrow"/>
          <w:b/>
          <w:bCs/>
          <w:sz w:val="26"/>
          <w:szCs w:val="26"/>
        </w:rPr>
        <w:t>SALA DE DECISIÓN CIVIL</w:t>
      </w:r>
      <w:r w:rsidR="002E70B2" w:rsidRPr="0026221A">
        <w:rPr>
          <w:rFonts w:ascii="Arial Narrow" w:hAnsi="Arial Narrow" w:cs="Arial Narrow"/>
          <w:b/>
          <w:bCs/>
          <w:sz w:val="26"/>
          <w:szCs w:val="26"/>
        </w:rPr>
        <w:t xml:space="preserve"> </w:t>
      </w:r>
      <w:r w:rsidRPr="0026221A">
        <w:rPr>
          <w:rFonts w:ascii="Arial Narrow" w:hAnsi="Arial Narrow" w:cs="Arial Narrow"/>
          <w:b/>
          <w:bCs/>
          <w:sz w:val="26"/>
          <w:szCs w:val="26"/>
        </w:rPr>
        <w:t>–</w:t>
      </w:r>
      <w:r w:rsidR="002E70B2" w:rsidRPr="0026221A">
        <w:rPr>
          <w:rFonts w:ascii="Arial Narrow" w:hAnsi="Arial Narrow" w:cs="Arial Narrow"/>
          <w:b/>
          <w:bCs/>
          <w:sz w:val="26"/>
          <w:szCs w:val="26"/>
        </w:rPr>
        <w:t xml:space="preserve"> </w:t>
      </w:r>
      <w:r w:rsidRPr="0026221A">
        <w:rPr>
          <w:rFonts w:ascii="Arial Narrow" w:hAnsi="Arial Narrow" w:cs="Arial Narrow"/>
          <w:b/>
          <w:bCs/>
          <w:sz w:val="26"/>
          <w:szCs w:val="26"/>
        </w:rPr>
        <w:t>FAMILIA</w:t>
      </w:r>
    </w:p>
    <w:p w14:paraId="60931577" w14:textId="77777777" w:rsidR="00BD15C3" w:rsidRPr="0026221A" w:rsidRDefault="00BD15C3" w:rsidP="0026221A">
      <w:pPr>
        <w:tabs>
          <w:tab w:val="left" w:pos="-720"/>
        </w:tabs>
        <w:suppressAutoHyphens/>
        <w:spacing w:line="276" w:lineRule="auto"/>
        <w:jc w:val="center"/>
        <w:rPr>
          <w:rFonts w:ascii="Arial Narrow" w:hAnsi="Arial Narrow"/>
          <w:b/>
          <w:bCs/>
          <w:spacing w:val="-3"/>
          <w:sz w:val="26"/>
          <w:szCs w:val="26"/>
        </w:rPr>
      </w:pPr>
    </w:p>
    <w:p w14:paraId="3A3DD761" w14:textId="167DEE08" w:rsidR="00AA0DE3" w:rsidRPr="0026221A" w:rsidRDefault="00A20669"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6221A">
        <w:rPr>
          <w:rFonts w:ascii="Arial Narrow" w:hAnsi="Arial Narrow" w:cs="Arial Narrow"/>
          <w:bCs/>
          <w:sz w:val="26"/>
          <w:szCs w:val="26"/>
        </w:rPr>
        <w:t>Magistrado Sustanciador:</w:t>
      </w:r>
      <w:r w:rsidRPr="0026221A">
        <w:rPr>
          <w:rFonts w:ascii="Arial Narrow" w:hAnsi="Arial Narrow" w:cs="Arial Narrow"/>
          <w:b/>
          <w:bCs/>
          <w:sz w:val="26"/>
          <w:szCs w:val="26"/>
        </w:rPr>
        <w:t xml:space="preserve"> </w:t>
      </w:r>
      <w:r w:rsidR="00BD15C3" w:rsidRPr="0026221A">
        <w:rPr>
          <w:rFonts w:ascii="Arial Narrow" w:hAnsi="Arial Narrow" w:cs="Arial Narrow"/>
          <w:b/>
          <w:bCs/>
          <w:sz w:val="26"/>
          <w:szCs w:val="26"/>
        </w:rPr>
        <w:t>CARLOS MAURICIO GARCÍA BARAJAS</w:t>
      </w:r>
    </w:p>
    <w:p w14:paraId="4E944EBA" w14:textId="77777777" w:rsidR="00AA0DE3" w:rsidRPr="0026221A" w:rsidRDefault="00AA0DE3"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24D6CCA" w14:textId="602C50A2" w:rsidR="00696031" w:rsidRPr="0026221A" w:rsidRDefault="00C95345"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26221A">
        <w:rPr>
          <w:rFonts w:ascii="Arial Narrow" w:hAnsi="Arial Narrow" w:cs="Arial Narrow"/>
          <w:b/>
          <w:color w:val="auto"/>
          <w:sz w:val="26"/>
          <w:szCs w:val="26"/>
          <w:lang w:val="es-ES"/>
        </w:rPr>
        <w:t xml:space="preserve">Septiembre veinte </w:t>
      </w:r>
      <w:r w:rsidR="00A854D2" w:rsidRPr="0026221A">
        <w:rPr>
          <w:rFonts w:ascii="Arial Narrow" w:hAnsi="Arial Narrow" w:cs="Arial Narrow"/>
          <w:b/>
          <w:color w:val="auto"/>
          <w:sz w:val="26"/>
          <w:szCs w:val="26"/>
          <w:lang w:val="es-ES"/>
        </w:rPr>
        <w:t>(</w:t>
      </w:r>
      <w:r w:rsidRPr="0026221A">
        <w:rPr>
          <w:rFonts w:ascii="Arial Narrow" w:hAnsi="Arial Narrow" w:cs="Arial Narrow"/>
          <w:b/>
          <w:color w:val="auto"/>
          <w:sz w:val="26"/>
          <w:szCs w:val="26"/>
          <w:lang w:val="es-ES"/>
        </w:rPr>
        <w:t>20</w:t>
      </w:r>
      <w:r w:rsidR="00696031" w:rsidRPr="0026221A">
        <w:rPr>
          <w:rFonts w:ascii="Arial Narrow" w:hAnsi="Arial Narrow" w:cs="Arial Narrow"/>
          <w:b/>
          <w:color w:val="auto"/>
          <w:sz w:val="26"/>
          <w:szCs w:val="26"/>
          <w:lang w:val="es-ES"/>
        </w:rPr>
        <w:t>) de dos mil veintiuno (2.021)</w:t>
      </w:r>
    </w:p>
    <w:p w14:paraId="2FE05873" w14:textId="77777777"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tbl>
      <w:tblPr>
        <w:tblStyle w:val="Tablaconcuadrcula"/>
        <w:tblW w:w="894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843"/>
        <w:gridCol w:w="5779"/>
        <w:gridCol w:w="1309"/>
      </w:tblGrid>
      <w:tr w:rsidR="005D4A18" w:rsidRPr="0026221A" w14:paraId="728BF627" w14:textId="77777777" w:rsidTr="002D0679">
        <w:trPr>
          <w:gridBefore w:val="1"/>
          <w:wBefore w:w="10" w:type="dxa"/>
        </w:trPr>
        <w:tc>
          <w:tcPr>
            <w:tcW w:w="1843" w:type="dxa"/>
          </w:tcPr>
          <w:p w14:paraId="628F6E4E" w14:textId="71BC53CA"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Radicación No.</w:t>
            </w:r>
          </w:p>
        </w:tc>
        <w:tc>
          <w:tcPr>
            <w:tcW w:w="7088" w:type="dxa"/>
            <w:gridSpan w:val="2"/>
          </w:tcPr>
          <w:p w14:paraId="33878F29" w14:textId="5475E4DA"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05001310300120030030902</w:t>
            </w:r>
          </w:p>
        </w:tc>
      </w:tr>
      <w:tr w:rsidR="005D4A18" w:rsidRPr="0026221A" w14:paraId="5E47D44A" w14:textId="77777777" w:rsidTr="002D0679">
        <w:trPr>
          <w:gridBefore w:val="1"/>
          <w:wBefore w:w="10" w:type="dxa"/>
        </w:trPr>
        <w:tc>
          <w:tcPr>
            <w:tcW w:w="1843" w:type="dxa"/>
          </w:tcPr>
          <w:p w14:paraId="1DB239B7" w14:textId="31A5EA87"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Proceso:</w:t>
            </w:r>
          </w:p>
        </w:tc>
        <w:tc>
          <w:tcPr>
            <w:tcW w:w="7088" w:type="dxa"/>
            <w:gridSpan w:val="2"/>
          </w:tcPr>
          <w:p w14:paraId="595CF5A0" w14:textId="0CCC871D" w:rsidR="005D4A18" w:rsidRPr="0026221A" w:rsidRDefault="00A20669"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 xml:space="preserve">Responsabilidad civil contractual </w:t>
            </w:r>
            <w:r w:rsidR="005D4A18" w:rsidRPr="0026221A">
              <w:rPr>
                <w:rFonts w:ascii="Arial Narrow" w:hAnsi="Arial Narrow" w:cs="Arial Narrow"/>
                <w:bCs/>
                <w:szCs w:val="26"/>
              </w:rPr>
              <w:t xml:space="preserve">– </w:t>
            </w:r>
            <w:r w:rsidRPr="0026221A">
              <w:rPr>
                <w:rFonts w:ascii="Arial Narrow" w:hAnsi="Arial Narrow" w:cs="Arial Narrow"/>
                <w:bCs/>
                <w:szCs w:val="26"/>
              </w:rPr>
              <w:t>Apelación de sentencia</w:t>
            </w:r>
          </w:p>
        </w:tc>
      </w:tr>
      <w:tr w:rsidR="005D4A18" w:rsidRPr="0026221A" w14:paraId="49DB8A99" w14:textId="77777777" w:rsidTr="002D0679">
        <w:trPr>
          <w:gridBefore w:val="1"/>
          <w:wBefore w:w="10" w:type="dxa"/>
        </w:trPr>
        <w:tc>
          <w:tcPr>
            <w:tcW w:w="1843" w:type="dxa"/>
          </w:tcPr>
          <w:p w14:paraId="04A7FA92" w14:textId="676624D0"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Demandante:</w:t>
            </w:r>
          </w:p>
        </w:tc>
        <w:tc>
          <w:tcPr>
            <w:tcW w:w="7088" w:type="dxa"/>
            <w:gridSpan w:val="2"/>
          </w:tcPr>
          <w:p w14:paraId="3B4464CB" w14:textId="64F7E7C7" w:rsidR="005D4A18" w:rsidRPr="0026221A" w:rsidRDefault="00A20669"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 xml:space="preserve">Gabriel Orlando </w:t>
            </w:r>
            <w:r w:rsidR="0026221A" w:rsidRPr="0026221A">
              <w:rPr>
                <w:rFonts w:ascii="Arial Narrow" w:hAnsi="Arial Narrow" w:cs="Arial Narrow"/>
                <w:bCs/>
                <w:szCs w:val="26"/>
              </w:rPr>
              <w:t>Gómez</w:t>
            </w:r>
            <w:r w:rsidRPr="0026221A">
              <w:rPr>
                <w:rFonts w:ascii="Arial Narrow" w:hAnsi="Arial Narrow" w:cs="Arial Narrow"/>
                <w:bCs/>
                <w:szCs w:val="26"/>
              </w:rPr>
              <w:t xml:space="preserve"> Mejía</w:t>
            </w:r>
          </w:p>
        </w:tc>
      </w:tr>
      <w:tr w:rsidR="005D4A18" w:rsidRPr="0026221A" w14:paraId="6277C2FA" w14:textId="77777777" w:rsidTr="002D0679">
        <w:trPr>
          <w:gridBefore w:val="1"/>
          <w:wBefore w:w="10" w:type="dxa"/>
        </w:trPr>
        <w:tc>
          <w:tcPr>
            <w:tcW w:w="1843" w:type="dxa"/>
          </w:tcPr>
          <w:p w14:paraId="0660FB08" w14:textId="6778985D" w:rsidR="005D4A18" w:rsidRPr="0026221A" w:rsidRDefault="005D4A18"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6221A">
              <w:rPr>
                <w:rFonts w:ascii="Arial Narrow" w:hAnsi="Arial Narrow" w:cs="Arial Narrow"/>
                <w:bCs/>
                <w:szCs w:val="26"/>
              </w:rPr>
              <w:t>Demandado</w:t>
            </w:r>
            <w:r w:rsidR="00F91BFF" w:rsidRPr="0026221A">
              <w:rPr>
                <w:rFonts w:ascii="Arial Narrow" w:hAnsi="Arial Narrow" w:cs="Arial Narrow"/>
                <w:bCs/>
                <w:szCs w:val="26"/>
              </w:rPr>
              <w:t>s</w:t>
            </w:r>
            <w:r w:rsidRPr="0026221A">
              <w:rPr>
                <w:rFonts w:ascii="Arial Narrow" w:hAnsi="Arial Narrow" w:cs="Arial Narrow"/>
                <w:bCs/>
                <w:szCs w:val="26"/>
              </w:rPr>
              <w:t>:</w:t>
            </w:r>
          </w:p>
        </w:tc>
        <w:tc>
          <w:tcPr>
            <w:tcW w:w="7088" w:type="dxa"/>
            <w:gridSpan w:val="2"/>
          </w:tcPr>
          <w:p w14:paraId="518B2784" w14:textId="355A0FE7" w:rsidR="005D4A18" w:rsidRPr="0026221A" w:rsidRDefault="00A20669" w:rsidP="0026221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proofErr w:type="spellStart"/>
            <w:r w:rsidRPr="0026221A">
              <w:rPr>
                <w:rFonts w:ascii="Arial Narrow" w:hAnsi="Arial Narrow" w:cs="Arial Narrow"/>
                <w:bCs/>
                <w:szCs w:val="26"/>
              </w:rPr>
              <w:t>Metroalarmas</w:t>
            </w:r>
            <w:proofErr w:type="spellEnd"/>
            <w:r w:rsidRPr="0026221A">
              <w:rPr>
                <w:rFonts w:ascii="Arial Narrow" w:hAnsi="Arial Narrow" w:cs="Arial Narrow"/>
                <w:bCs/>
                <w:szCs w:val="26"/>
              </w:rPr>
              <w:t xml:space="preserve"> Ltda. </w:t>
            </w:r>
            <w:r w:rsidR="00BF45B6" w:rsidRPr="0026221A">
              <w:rPr>
                <w:rFonts w:ascii="Arial Narrow" w:hAnsi="Arial Narrow" w:cs="Arial Narrow"/>
                <w:bCs/>
                <w:szCs w:val="26"/>
              </w:rPr>
              <w:t xml:space="preserve">y </w:t>
            </w:r>
            <w:r w:rsidRPr="0026221A">
              <w:rPr>
                <w:rFonts w:ascii="Arial Narrow" w:hAnsi="Arial Narrow" w:cs="Arial Narrow"/>
                <w:bCs/>
                <w:szCs w:val="26"/>
              </w:rPr>
              <w:t>Diego Fernando Restrepo Echevarría</w:t>
            </w:r>
          </w:p>
        </w:tc>
      </w:tr>
      <w:tr w:rsidR="00726D7A" w:rsidRPr="0026221A" w14:paraId="0160D773" w14:textId="77777777" w:rsidTr="002D0679">
        <w:trPr>
          <w:gridAfter w:val="1"/>
          <w:wAfter w:w="1309" w:type="dxa"/>
        </w:trPr>
        <w:tc>
          <w:tcPr>
            <w:tcW w:w="7632" w:type="dxa"/>
            <w:gridSpan w:val="3"/>
          </w:tcPr>
          <w:p w14:paraId="16D8D04B" w14:textId="77777777" w:rsidR="002D0679" w:rsidRPr="0026221A" w:rsidRDefault="002D0679" w:rsidP="0026221A">
            <w:pPr>
              <w:keepNext/>
              <w:widowControl w:val="0"/>
              <w:spacing w:line="276" w:lineRule="auto"/>
              <w:ind w:left="-98"/>
              <w:jc w:val="both"/>
              <w:rPr>
                <w:rFonts w:ascii="Arial Narrow" w:hAnsi="Arial Narrow"/>
                <w:sz w:val="26"/>
                <w:szCs w:val="26"/>
                <w:lang w:val="es-ES_tradnl"/>
              </w:rPr>
            </w:pPr>
            <w:r w:rsidRPr="0026221A">
              <w:rPr>
                <w:rFonts w:ascii="Arial Narrow" w:hAnsi="Arial Narrow"/>
                <w:sz w:val="26"/>
                <w:szCs w:val="26"/>
                <w:lang w:val="es-ES_tradnl"/>
              </w:rPr>
              <w:t xml:space="preserve">  </w:t>
            </w:r>
          </w:p>
          <w:p w14:paraId="4BE0927E" w14:textId="5A3219D4" w:rsidR="00726D7A" w:rsidRPr="0026221A" w:rsidRDefault="00726D7A" w:rsidP="0026221A">
            <w:pPr>
              <w:keepNext/>
              <w:widowControl w:val="0"/>
              <w:spacing w:line="276" w:lineRule="auto"/>
              <w:ind w:left="-98"/>
              <w:jc w:val="both"/>
              <w:rPr>
                <w:rFonts w:ascii="Arial Narrow" w:hAnsi="Arial Narrow"/>
                <w:sz w:val="26"/>
                <w:szCs w:val="26"/>
              </w:rPr>
            </w:pPr>
            <w:r w:rsidRPr="0026221A">
              <w:rPr>
                <w:rFonts w:ascii="Arial Narrow" w:hAnsi="Arial Narrow"/>
                <w:sz w:val="26"/>
                <w:szCs w:val="26"/>
                <w:lang w:val="es-ES_tradnl"/>
              </w:rPr>
              <w:t xml:space="preserve">Acta No. </w:t>
            </w:r>
            <w:r w:rsidR="00E87836" w:rsidRPr="0026221A">
              <w:rPr>
                <w:rFonts w:ascii="Arial Narrow" w:hAnsi="Arial Narrow"/>
                <w:sz w:val="26"/>
                <w:szCs w:val="26"/>
                <w:lang w:val="es-ES_tradnl"/>
              </w:rPr>
              <w:t>448 de 20-09-2021</w:t>
            </w:r>
          </w:p>
        </w:tc>
      </w:tr>
      <w:tr w:rsidR="00E87836" w:rsidRPr="0026221A" w14:paraId="634E101F" w14:textId="77777777" w:rsidTr="002D0679">
        <w:trPr>
          <w:gridAfter w:val="1"/>
          <w:wAfter w:w="1309" w:type="dxa"/>
        </w:trPr>
        <w:tc>
          <w:tcPr>
            <w:tcW w:w="7632" w:type="dxa"/>
            <w:gridSpan w:val="3"/>
          </w:tcPr>
          <w:p w14:paraId="7B360AED" w14:textId="4D4DE4EF" w:rsidR="00726D7A" w:rsidRPr="0078624F" w:rsidRDefault="0078624F" w:rsidP="0026221A">
            <w:pPr>
              <w:widowControl w:val="0"/>
              <w:spacing w:line="276" w:lineRule="auto"/>
              <w:ind w:left="-98"/>
              <w:jc w:val="both"/>
              <w:rPr>
                <w:rFonts w:ascii="Arial Narrow" w:hAnsi="Arial Narrow"/>
                <w:sz w:val="26"/>
                <w:szCs w:val="26"/>
              </w:rPr>
            </w:pPr>
            <w:r w:rsidRPr="0078624F">
              <w:rPr>
                <w:rFonts w:ascii="Arial Narrow" w:hAnsi="Arial Narrow"/>
                <w:sz w:val="26"/>
                <w:szCs w:val="26"/>
                <w:lang w:val="es-ES_tradnl"/>
              </w:rPr>
              <w:t xml:space="preserve">Sentencia: </w:t>
            </w:r>
            <w:r w:rsidR="00726D7A" w:rsidRPr="0078624F">
              <w:rPr>
                <w:rFonts w:ascii="Arial Narrow" w:hAnsi="Arial Narrow"/>
                <w:sz w:val="26"/>
                <w:szCs w:val="26"/>
                <w:lang w:val="es-ES_tradnl"/>
              </w:rPr>
              <w:t>SC-00</w:t>
            </w:r>
            <w:r w:rsidR="00E87836" w:rsidRPr="0078624F">
              <w:rPr>
                <w:rFonts w:ascii="Arial Narrow" w:hAnsi="Arial Narrow"/>
                <w:sz w:val="26"/>
                <w:szCs w:val="26"/>
                <w:lang w:val="es-ES_tradnl"/>
              </w:rPr>
              <w:t>69</w:t>
            </w:r>
            <w:r w:rsidR="00726D7A" w:rsidRPr="0078624F">
              <w:rPr>
                <w:rFonts w:ascii="Arial Narrow" w:hAnsi="Arial Narrow"/>
                <w:sz w:val="26"/>
                <w:szCs w:val="26"/>
                <w:lang w:val="es-ES_tradnl"/>
              </w:rPr>
              <w:t>-202</w:t>
            </w:r>
            <w:bookmarkStart w:id="1" w:name="_GoBack"/>
            <w:bookmarkEnd w:id="1"/>
            <w:r w:rsidR="00726D7A" w:rsidRPr="0078624F">
              <w:rPr>
                <w:rFonts w:ascii="Arial Narrow" w:hAnsi="Arial Narrow"/>
                <w:sz w:val="26"/>
                <w:szCs w:val="26"/>
                <w:lang w:val="es-ES_tradnl"/>
              </w:rPr>
              <w:t>1</w:t>
            </w:r>
          </w:p>
        </w:tc>
      </w:tr>
      <w:tr w:rsidR="002D0679" w:rsidRPr="0026221A" w14:paraId="067A14CD" w14:textId="77777777" w:rsidTr="002D0679">
        <w:trPr>
          <w:gridAfter w:val="1"/>
          <w:wAfter w:w="1309" w:type="dxa"/>
        </w:trPr>
        <w:tc>
          <w:tcPr>
            <w:tcW w:w="7632" w:type="dxa"/>
            <w:gridSpan w:val="3"/>
          </w:tcPr>
          <w:p w14:paraId="35CCA246" w14:textId="77777777" w:rsidR="002D0679" w:rsidRPr="0026221A" w:rsidRDefault="002D0679" w:rsidP="0026221A">
            <w:pPr>
              <w:widowControl w:val="0"/>
              <w:spacing w:line="276" w:lineRule="auto"/>
              <w:ind w:left="-98"/>
              <w:jc w:val="both"/>
              <w:rPr>
                <w:rFonts w:ascii="Arial Narrow" w:hAnsi="Arial Narrow"/>
                <w:sz w:val="26"/>
                <w:szCs w:val="26"/>
                <w:lang w:val="es-ES_tradnl"/>
              </w:rPr>
            </w:pPr>
          </w:p>
        </w:tc>
      </w:tr>
    </w:tbl>
    <w:p w14:paraId="2CC0317A" w14:textId="6073FFD2"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Motivo de la providencia</w:t>
      </w:r>
    </w:p>
    <w:p w14:paraId="0A3D4470" w14:textId="77777777"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14C179E2" w14:textId="0AE6177A"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Corresponde decidir sobre la apelación incoada por la parte demandante contra la sentencia del 31 de enero de 2013, proferida dentro de la causa de la referencia por el </w:t>
      </w:r>
      <w:r w:rsidR="00CA7BD0" w:rsidRPr="0026221A">
        <w:rPr>
          <w:rFonts w:ascii="Arial Narrow" w:hAnsi="Arial Narrow" w:cs="Arial Narrow"/>
          <w:bCs/>
          <w:color w:val="auto"/>
          <w:sz w:val="26"/>
          <w:szCs w:val="26"/>
          <w:lang w:val="es-CO"/>
        </w:rPr>
        <w:t>Juzgado Segundo Civil del Circuito de Descongestión de Medellín</w:t>
      </w:r>
      <w:r w:rsidR="0047031F" w:rsidRPr="0026221A">
        <w:rPr>
          <w:rFonts w:ascii="Arial Narrow" w:hAnsi="Arial Narrow" w:cs="Arial Narrow"/>
          <w:bCs/>
          <w:color w:val="auto"/>
          <w:sz w:val="26"/>
          <w:szCs w:val="26"/>
          <w:lang w:val="es-CO"/>
        </w:rPr>
        <w:t>,</w:t>
      </w:r>
      <w:r w:rsidR="003A3283" w:rsidRPr="0026221A">
        <w:rPr>
          <w:rFonts w:ascii="Arial Narrow" w:hAnsi="Arial Narrow"/>
          <w:sz w:val="26"/>
          <w:szCs w:val="26"/>
          <w:lang w:val="es-CO"/>
        </w:rPr>
        <w:t xml:space="preserve"> </w:t>
      </w:r>
      <w:r w:rsidR="003A3283" w:rsidRPr="0026221A">
        <w:rPr>
          <w:rFonts w:ascii="Arial Narrow" w:hAnsi="Arial Narrow" w:cs="Arial Narrow"/>
          <w:bCs/>
          <w:color w:val="auto"/>
          <w:sz w:val="26"/>
          <w:szCs w:val="26"/>
          <w:lang w:val="es-CO"/>
        </w:rPr>
        <w:t xml:space="preserve">de conformidad a lo establecido en el Acuerdo PCSJA19-11327 de </w:t>
      </w:r>
      <w:r w:rsidR="00994FD5" w:rsidRPr="0026221A">
        <w:rPr>
          <w:rFonts w:ascii="Arial Narrow" w:hAnsi="Arial Narrow" w:cs="Arial Narrow"/>
          <w:bCs/>
          <w:color w:val="auto"/>
          <w:sz w:val="26"/>
          <w:szCs w:val="26"/>
          <w:lang w:val="es-CO"/>
        </w:rPr>
        <w:t>20</w:t>
      </w:r>
      <w:r w:rsidR="000F288E" w:rsidRPr="0026221A">
        <w:rPr>
          <w:rFonts w:ascii="Arial Narrow" w:hAnsi="Arial Narrow" w:cs="Arial Narrow"/>
          <w:bCs/>
          <w:color w:val="auto"/>
          <w:sz w:val="26"/>
          <w:szCs w:val="26"/>
          <w:lang w:val="es-CO"/>
        </w:rPr>
        <w:t>19</w:t>
      </w:r>
      <w:r w:rsidR="003A3283" w:rsidRPr="0026221A">
        <w:rPr>
          <w:rFonts w:ascii="Arial Narrow" w:hAnsi="Arial Narrow" w:cs="Arial Narrow"/>
          <w:bCs/>
          <w:color w:val="auto"/>
          <w:sz w:val="26"/>
          <w:szCs w:val="26"/>
          <w:lang w:val="es-CO"/>
        </w:rPr>
        <w:t xml:space="preserve"> del Consejo Superior de la Judicatura, que se ha venido prorrogando, por última ocasión mediante Acuerdo PCSJA21-11794 de 2021</w:t>
      </w:r>
      <w:r w:rsidRPr="0026221A">
        <w:rPr>
          <w:rFonts w:ascii="Arial Narrow" w:hAnsi="Arial Narrow" w:cs="Arial Narrow"/>
          <w:bCs/>
          <w:color w:val="auto"/>
          <w:sz w:val="26"/>
          <w:szCs w:val="26"/>
          <w:lang w:val="es-CO"/>
        </w:rPr>
        <w:t xml:space="preserve">. </w:t>
      </w:r>
    </w:p>
    <w:p w14:paraId="4D63725A" w14:textId="77777777"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B26C33A" w14:textId="75AD402C" w:rsidR="005D4A18" w:rsidRPr="0026221A" w:rsidRDefault="000017E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La demanda</w:t>
      </w:r>
      <w:r w:rsidR="00F9082E" w:rsidRPr="0026221A">
        <w:rPr>
          <w:rFonts w:ascii="Arial Narrow" w:hAnsi="Arial Narrow" w:cs="Arial Narrow"/>
          <w:b/>
          <w:bCs/>
          <w:color w:val="auto"/>
          <w:sz w:val="26"/>
          <w:szCs w:val="26"/>
          <w:lang w:val="es-CO"/>
        </w:rPr>
        <w:t xml:space="preserve"> </w:t>
      </w:r>
      <w:r w:rsidR="00F9082E" w:rsidRPr="0026221A">
        <w:rPr>
          <w:rFonts w:ascii="Arial Narrow" w:hAnsi="Arial Narrow" w:cs="Arial Narrow"/>
          <w:color w:val="auto"/>
          <w:sz w:val="26"/>
          <w:szCs w:val="26"/>
          <w:lang w:val="es-CO"/>
        </w:rPr>
        <w:t>(</w:t>
      </w:r>
      <w:r w:rsidR="00F9082E" w:rsidRPr="0026221A">
        <w:rPr>
          <w:rFonts w:ascii="Arial Narrow" w:hAnsi="Arial Narrow"/>
          <w:sz w:val="26"/>
          <w:szCs w:val="26"/>
          <w:lang w:val="es-CO"/>
        </w:rPr>
        <w:t>f</w:t>
      </w:r>
      <w:r w:rsidR="00C64BFA" w:rsidRPr="0026221A">
        <w:rPr>
          <w:rFonts w:ascii="Arial Narrow" w:hAnsi="Arial Narrow"/>
          <w:sz w:val="26"/>
          <w:szCs w:val="26"/>
          <w:lang w:val="es-CO"/>
        </w:rPr>
        <w:t>.</w:t>
      </w:r>
      <w:r w:rsidR="00F9082E" w:rsidRPr="0026221A">
        <w:rPr>
          <w:rFonts w:ascii="Arial Narrow" w:hAnsi="Arial Narrow"/>
          <w:sz w:val="26"/>
          <w:szCs w:val="26"/>
          <w:lang w:val="es-CO"/>
        </w:rPr>
        <w:t xml:space="preserve"> 347 y s.s. cuaderno principal digital)</w:t>
      </w:r>
    </w:p>
    <w:p w14:paraId="5596B767" w14:textId="5D6D83BB"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w:t>
      </w:r>
    </w:p>
    <w:p w14:paraId="73BA7518" w14:textId="02B77525" w:rsidR="005D4A18" w:rsidRPr="0026221A" w:rsidRDefault="005D4A1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26221A">
        <w:rPr>
          <w:rFonts w:ascii="Arial Narrow" w:hAnsi="Arial Narrow" w:cs="Arial Narrow"/>
          <w:bCs/>
          <w:color w:val="auto"/>
          <w:sz w:val="26"/>
          <w:szCs w:val="26"/>
          <w:lang w:val="es-CO"/>
        </w:rPr>
        <w:t>A través de apoderad</w:t>
      </w:r>
      <w:r w:rsidR="00EC13FC" w:rsidRPr="0026221A">
        <w:rPr>
          <w:rFonts w:ascii="Arial Narrow" w:hAnsi="Arial Narrow" w:cs="Arial Narrow"/>
          <w:bCs/>
          <w:color w:val="auto"/>
          <w:sz w:val="26"/>
          <w:szCs w:val="26"/>
          <w:lang w:val="es-CO"/>
        </w:rPr>
        <w:t>a</w:t>
      </w:r>
      <w:r w:rsidRPr="0026221A">
        <w:rPr>
          <w:rFonts w:ascii="Arial Narrow" w:hAnsi="Arial Narrow" w:cs="Arial Narrow"/>
          <w:bCs/>
          <w:color w:val="auto"/>
          <w:sz w:val="26"/>
          <w:szCs w:val="26"/>
          <w:lang w:val="es-CO"/>
        </w:rPr>
        <w:t xml:space="preserve"> judicial, el señor Gabriel Orla</w:t>
      </w:r>
      <w:r w:rsidR="00D2029E" w:rsidRPr="0026221A">
        <w:rPr>
          <w:rFonts w:ascii="Arial Narrow" w:hAnsi="Arial Narrow" w:cs="Arial Narrow"/>
          <w:bCs/>
          <w:color w:val="auto"/>
          <w:sz w:val="26"/>
          <w:szCs w:val="26"/>
          <w:lang w:val="es-CO"/>
        </w:rPr>
        <w:t>n</w:t>
      </w:r>
      <w:r w:rsidRPr="0026221A">
        <w:rPr>
          <w:rFonts w:ascii="Arial Narrow" w:hAnsi="Arial Narrow" w:cs="Arial Narrow"/>
          <w:bCs/>
          <w:color w:val="auto"/>
          <w:sz w:val="26"/>
          <w:szCs w:val="26"/>
          <w:lang w:val="es-CO"/>
        </w:rPr>
        <w:t xml:space="preserve">do </w:t>
      </w:r>
      <w:r w:rsidR="00D2029E" w:rsidRPr="0026221A">
        <w:rPr>
          <w:rFonts w:ascii="Arial Narrow" w:hAnsi="Arial Narrow" w:cs="Arial Narrow"/>
          <w:bCs/>
          <w:color w:val="auto"/>
          <w:sz w:val="26"/>
          <w:szCs w:val="26"/>
          <w:lang w:val="es-CO"/>
        </w:rPr>
        <w:t>Gómez</w:t>
      </w:r>
      <w:r w:rsidRPr="0026221A">
        <w:rPr>
          <w:rFonts w:ascii="Arial Narrow" w:hAnsi="Arial Narrow" w:cs="Arial Narrow"/>
          <w:bCs/>
          <w:color w:val="auto"/>
          <w:sz w:val="26"/>
          <w:szCs w:val="26"/>
          <w:lang w:val="es-CO"/>
        </w:rPr>
        <w:t xml:space="preserve"> </w:t>
      </w:r>
      <w:r w:rsidR="00D2029E" w:rsidRPr="0026221A">
        <w:rPr>
          <w:rFonts w:ascii="Arial Narrow" w:hAnsi="Arial Narrow" w:cs="Arial Narrow"/>
          <w:bCs/>
          <w:color w:val="auto"/>
          <w:sz w:val="26"/>
          <w:szCs w:val="26"/>
          <w:lang w:val="es-CO"/>
        </w:rPr>
        <w:t>Mejía</w:t>
      </w:r>
      <w:r w:rsidRPr="0026221A">
        <w:rPr>
          <w:rFonts w:ascii="Arial Narrow" w:hAnsi="Arial Narrow" w:cs="Arial Narrow"/>
          <w:bCs/>
          <w:color w:val="auto"/>
          <w:sz w:val="26"/>
          <w:szCs w:val="26"/>
          <w:lang w:val="es-CO"/>
        </w:rPr>
        <w:t xml:space="preserve"> como propietario del establecimiento de comercio “Compra Venta El Mejor Vecino”</w:t>
      </w:r>
      <w:r w:rsidR="00CC23F6" w:rsidRPr="0026221A">
        <w:rPr>
          <w:rStyle w:val="Refdenotaalpie"/>
          <w:rFonts w:ascii="Arial Narrow" w:hAnsi="Arial Narrow" w:cs="Arial Narrow"/>
          <w:bCs/>
          <w:color w:val="auto"/>
          <w:sz w:val="26"/>
          <w:szCs w:val="26"/>
          <w:lang w:val="es-CO"/>
        </w:rPr>
        <w:footnoteReference w:id="2"/>
      </w:r>
      <w:r w:rsidR="00FB6653" w:rsidRPr="0026221A">
        <w:rPr>
          <w:rFonts w:ascii="Arial Narrow" w:hAnsi="Arial Narrow" w:cs="Arial Narrow"/>
          <w:bCs/>
          <w:color w:val="auto"/>
          <w:sz w:val="26"/>
          <w:szCs w:val="26"/>
          <w:lang w:val="es-CO"/>
        </w:rPr>
        <w:t>,</w:t>
      </w:r>
      <w:r w:rsidR="00D2029E" w:rsidRPr="0026221A">
        <w:rPr>
          <w:rFonts w:ascii="Arial Narrow" w:hAnsi="Arial Narrow" w:cs="Arial Narrow"/>
          <w:bCs/>
          <w:color w:val="auto"/>
          <w:sz w:val="26"/>
          <w:szCs w:val="26"/>
          <w:lang w:val="es-CO"/>
        </w:rPr>
        <w:t xml:space="preserve"> presentó demanda en contra de Metro</w:t>
      </w:r>
      <w:r w:rsidR="00024504" w:rsidRPr="0026221A">
        <w:rPr>
          <w:rFonts w:ascii="Arial Narrow" w:hAnsi="Arial Narrow" w:cs="Arial Narrow"/>
          <w:bCs/>
          <w:color w:val="auto"/>
          <w:sz w:val="26"/>
          <w:szCs w:val="26"/>
          <w:lang w:val="es-CO"/>
        </w:rPr>
        <w:t xml:space="preserve"> A</w:t>
      </w:r>
      <w:r w:rsidR="00D2029E" w:rsidRPr="0026221A">
        <w:rPr>
          <w:rFonts w:ascii="Arial Narrow" w:hAnsi="Arial Narrow" w:cs="Arial Narrow"/>
          <w:bCs/>
          <w:color w:val="auto"/>
          <w:sz w:val="26"/>
          <w:szCs w:val="26"/>
          <w:lang w:val="es-CO"/>
        </w:rPr>
        <w:t>larmas Ltda</w:t>
      </w:r>
      <w:r w:rsidR="00024504" w:rsidRPr="0026221A">
        <w:rPr>
          <w:rFonts w:ascii="Arial Narrow" w:hAnsi="Arial Narrow" w:cs="Arial Narrow"/>
          <w:bCs/>
          <w:color w:val="auto"/>
          <w:sz w:val="26"/>
          <w:szCs w:val="26"/>
          <w:lang w:val="es-CO"/>
        </w:rPr>
        <w:t>.</w:t>
      </w:r>
      <w:r w:rsidR="00BF45B6" w:rsidRPr="0026221A">
        <w:rPr>
          <w:rFonts w:ascii="Arial Narrow" w:hAnsi="Arial Narrow" w:cs="Arial Narrow"/>
          <w:bCs/>
          <w:color w:val="auto"/>
          <w:sz w:val="26"/>
          <w:szCs w:val="26"/>
          <w:lang w:val="es-CO"/>
        </w:rPr>
        <w:t xml:space="preserve"> y Diego Fernando Restrepo Echevarría</w:t>
      </w:r>
      <w:r w:rsidR="00FB6653" w:rsidRPr="0026221A">
        <w:rPr>
          <w:rFonts w:ascii="Arial Narrow" w:hAnsi="Arial Narrow" w:cs="Arial Narrow"/>
          <w:bCs/>
          <w:color w:val="auto"/>
          <w:sz w:val="26"/>
          <w:szCs w:val="26"/>
          <w:lang w:val="es-CO"/>
        </w:rPr>
        <w:t>,</w:t>
      </w:r>
      <w:r w:rsidR="00BF45B6" w:rsidRPr="0026221A">
        <w:rPr>
          <w:rFonts w:ascii="Arial Narrow" w:hAnsi="Arial Narrow" w:cs="Arial Narrow"/>
          <w:bCs/>
          <w:color w:val="auto"/>
          <w:sz w:val="26"/>
          <w:szCs w:val="26"/>
          <w:lang w:val="es-CO"/>
        </w:rPr>
        <w:t xml:space="preserve"> </w:t>
      </w:r>
      <w:r w:rsidR="00FB6653" w:rsidRPr="0026221A">
        <w:rPr>
          <w:rFonts w:ascii="Arial Narrow" w:hAnsi="Arial Narrow" w:cs="Arial Narrow"/>
          <w:bCs/>
          <w:color w:val="auto"/>
          <w:sz w:val="26"/>
          <w:szCs w:val="26"/>
          <w:lang w:val="es-CO"/>
        </w:rPr>
        <w:t>r</w:t>
      </w:r>
      <w:r w:rsidR="00BF45B6" w:rsidRPr="0026221A">
        <w:rPr>
          <w:rFonts w:ascii="Arial Narrow" w:hAnsi="Arial Narrow" w:cs="Arial Narrow"/>
          <w:bCs/>
          <w:color w:val="auto"/>
          <w:sz w:val="26"/>
          <w:szCs w:val="26"/>
          <w:lang w:val="es-CO"/>
        </w:rPr>
        <w:t xml:space="preserve">epresentante legal de </w:t>
      </w:r>
      <w:r w:rsidR="003D4449" w:rsidRPr="0026221A">
        <w:rPr>
          <w:rFonts w:ascii="Arial Narrow" w:hAnsi="Arial Narrow" w:cs="Arial Narrow"/>
          <w:bCs/>
          <w:color w:val="auto"/>
          <w:sz w:val="26"/>
          <w:szCs w:val="26"/>
          <w:lang w:val="es-CO"/>
        </w:rPr>
        <w:t>aquel</w:t>
      </w:r>
      <w:r w:rsidR="00BF45B6" w:rsidRPr="0026221A">
        <w:rPr>
          <w:rFonts w:ascii="Arial Narrow" w:hAnsi="Arial Narrow" w:cs="Arial Narrow"/>
          <w:bCs/>
          <w:color w:val="auto"/>
          <w:sz w:val="26"/>
          <w:szCs w:val="26"/>
          <w:lang w:val="es-CO"/>
        </w:rPr>
        <w:t>la</w:t>
      </w:r>
      <w:r w:rsidR="003D4449" w:rsidRPr="0026221A">
        <w:rPr>
          <w:rFonts w:ascii="Arial Narrow" w:hAnsi="Arial Narrow" w:cs="Arial Narrow"/>
          <w:bCs/>
          <w:color w:val="auto"/>
          <w:sz w:val="26"/>
          <w:szCs w:val="26"/>
          <w:lang w:val="es-CO"/>
        </w:rPr>
        <w:t xml:space="preserve">, con base en los siguientes </w:t>
      </w:r>
      <w:r w:rsidR="00D2029E" w:rsidRPr="0026221A">
        <w:rPr>
          <w:rFonts w:ascii="Arial Narrow" w:hAnsi="Arial Narrow" w:cs="Arial Narrow"/>
          <w:b/>
          <w:bCs/>
          <w:color w:val="auto"/>
          <w:sz w:val="26"/>
          <w:szCs w:val="26"/>
          <w:lang w:val="es-CO"/>
        </w:rPr>
        <w:t>hechos</w:t>
      </w:r>
      <w:r w:rsidR="003D4449" w:rsidRPr="0026221A">
        <w:rPr>
          <w:rFonts w:ascii="Arial Narrow" w:hAnsi="Arial Narrow" w:cs="Arial Narrow"/>
          <w:b/>
          <w:bCs/>
          <w:color w:val="auto"/>
          <w:sz w:val="26"/>
          <w:szCs w:val="26"/>
          <w:lang w:val="es-CO"/>
        </w:rPr>
        <w:t xml:space="preserve"> relevantes</w:t>
      </w:r>
      <w:r w:rsidR="00D2029E" w:rsidRPr="0026221A">
        <w:rPr>
          <w:rFonts w:ascii="Arial Narrow" w:hAnsi="Arial Narrow" w:cs="Arial Narrow"/>
          <w:b/>
          <w:bCs/>
          <w:color w:val="auto"/>
          <w:sz w:val="26"/>
          <w:szCs w:val="26"/>
          <w:lang w:val="es-CO"/>
        </w:rPr>
        <w:t xml:space="preserve">: </w:t>
      </w:r>
    </w:p>
    <w:p w14:paraId="73CE7F52" w14:textId="77777777" w:rsidR="00D2029E" w:rsidRPr="0026221A" w:rsidRDefault="00D2029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2A4E60E" w14:textId="4FF59A6A" w:rsidR="00D2029E" w:rsidRPr="0026221A" w:rsidRDefault="00D2029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E</w:t>
      </w:r>
      <w:r w:rsidR="00291F5F" w:rsidRPr="0026221A">
        <w:rPr>
          <w:rFonts w:ascii="Arial Narrow" w:hAnsi="Arial Narrow" w:cs="Arial Narrow"/>
          <w:bCs/>
          <w:color w:val="auto"/>
          <w:sz w:val="26"/>
          <w:szCs w:val="26"/>
          <w:lang w:val="es-CO"/>
        </w:rPr>
        <w:t>l día 29 de diciembre de 2001</w:t>
      </w:r>
      <w:r w:rsidRPr="0026221A">
        <w:rPr>
          <w:rFonts w:ascii="Arial Narrow" w:hAnsi="Arial Narrow" w:cs="Arial Narrow"/>
          <w:bCs/>
          <w:color w:val="auto"/>
          <w:sz w:val="26"/>
          <w:szCs w:val="26"/>
          <w:lang w:val="es-CO"/>
        </w:rPr>
        <w:t xml:space="preserve"> se celebró</w:t>
      </w:r>
      <w:r w:rsidR="003D4449" w:rsidRPr="0026221A">
        <w:rPr>
          <w:rFonts w:ascii="Arial Narrow" w:hAnsi="Arial Narrow" w:cs="Arial Narrow"/>
          <w:bCs/>
          <w:color w:val="auto"/>
          <w:sz w:val="26"/>
          <w:szCs w:val="26"/>
          <w:lang w:val="es-CO"/>
        </w:rPr>
        <w:t xml:space="preserve"> entre los mencionados,</w:t>
      </w:r>
      <w:r w:rsidRPr="0026221A">
        <w:rPr>
          <w:rFonts w:ascii="Arial Narrow" w:hAnsi="Arial Narrow" w:cs="Arial Narrow"/>
          <w:bCs/>
          <w:color w:val="auto"/>
          <w:sz w:val="26"/>
          <w:szCs w:val="26"/>
          <w:lang w:val="es-CO"/>
        </w:rPr>
        <w:t xml:space="preserve"> contrato de prestación de servicios donde</w:t>
      </w:r>
      <w:r w:rsidR="003D4449"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a cambio de una remuneración mensual</w:t>
      </w:r>
      <w:r w:rsidR="00DC00DE"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la sociedad se obligó a prestar en el establecimiento de comer</w:t>
      </w:r>
      <w:r w:rsidR="008144D6" w:rsidRPr="0026221A">
        <w:rPr>
          <w:rFonts w:ascii="Arial Narrow" w:hAnsi="Arial Narrow" w:cs="Arial Narrow"/>
          <w:bCs/>
          <w:color w:val="auto"/>
          <w:sz w:val="26"/>
          <w:szCs w:val="26"/>
          <w:lang w:val="es-CO"/>
        </w:rPr>
        <w:t>cio de propiedad del demandante</w:t>
      </w:r>
      <w:r w:rsidR="00C807F1" w:rsidRPr="0026221A">
        <w:rPr>
          <w:rFonts w:ascii="Arial Narrow" w:hAnsi="Arial Narrow" w:cs="Arial Narrow"/>
          <w:bCs/>
          <w:color w:val="auto"/>
          <w:sz w:val="26"/>
          <w:szCs w:val="26"/>
          <w:lang w:val="es-CO"/>
        </w:rPr>
        <w:t xml:space="preserve"> (ubicado en</w:t>
      </w:r>
      <w:r w:rsidR="00291F5F" w:rsidRPr="0026221A">
        <w:rPr>
          <w:rFonts w:ascii="Arial Narrow" w:hAnsi="Arial Narrow" w:cs="Arial Narrow"/>
          <w:bCs/>
          <w:color w:val="auto"/>
          <w:sz w:val="26"/>
          <w:szCs w:val="26"/>
          <w:lang w:val="es-CO"/>
        </w:rPr>
        <w:t xml:space="preserve"> la calle 55 No. 46-14 d</w:t>
      </w:r>
      <w:r w:rsidR="00C807F1" w:rsidRPr="0026221A">
        <w:rPr>
          <w:rFonts w:ascii="Arial Narrow" w:hAnsi="Arial Narrow" w:cs="Arial Narrow"/>
          <w:bCs/>
          <w:color w:val="auto"/>
          <w:sz w:val="26"/>
          <w:szCs w:val="26"/>
          <w:lang w:val="es-CO"/>
        </w:rPr>
        <w:t>el municipio de Rionegro – Antioquia)</w:t>
      </w:r>
      <w:r w:rsidR="00DC00DE" w:rsidRPr="0026221A">
        <w:rPr>
          <w:rFonts w:ascii="Arial Narrow" w:hAnsi="Arial Narrow" w:cs="Arial Narrow"/>
          <w:bCs/>
          <w:color w:val="auto"/>
          <w:sz w:val="26"/>
          <w:szCs w:val="26"/>
          <w:lang w:val="es-CO"/>
        </w:rPr>
        <w:t>,</w:t>
      </w:r>
      <w:r w:rsidR="008144D6" w:rsidRPr="0026221A">
        <w:rPr>
          <w:rFonts w:ascii="Arial Narrow" w:hAnsi="Arial Narrow" w:cs="Arial Narrow"/>
          <w:bCs/>
          <w:color w:val="auto"/>
          <w:sz w:val="26"/>
          <w:szCs w:val="26"/>
          <w:lang w:val="es-CO"/>
        </w:rPr>
        <w:t xml:space="preserve"> un</w:t>
      </w:r>
      <w:r w:rsidRPr="0026221A">
        <w:rPr>
          <w:rFonts w:ascii="Arial Narrow" w:hAnsi="Arial Narrow" w:cs="Arial Narrow"/>
          <w:bCs/>
          <w:color w:val="auto"/>
          <w:sz w:val="26"/>
          <w:szCs w:val="26"/>
          <w:lang w:val="es-CO"/>
        </w:rPr>
        <w:t xml:space="preserve"> </w:t>
      </w:r>
      <w:r w:rsidRPr="0026221A">
        <w:rPr>
          <w:rFonts w:ascii="Arial Narrow" w:hAnsi="Arial Narrow" w:cs="Arial Narrow"/>
          <w:bCs/>
          <w:i/>
          <w:color w:val="auto"/>
          <w:sz w:val="26"/>
          <w:szCs w:val="26"/>
          <w:lang w:val="es-CO"/>
        </w:rPr>
        <w:t>“</w:t>
      </w:r>
      <w:r w:rsidRPr="0026221A">
        <w:rPr>
          <w:rFonts w:ascii="Arial Narrow" w:hAnsi="Arial Narrow" w:cs="Arial Narrow"/>
          <w:bCs/>
          <w:i/>
          <w:color w:val="auto"/>
          <w:sz w:val="24"/>
          <w:szCs w:val="26"/>
          <w:lang w:val="es-CO"/>
        </w:rPr>
        <w:t>servicio de monitoreo de los sistemas de alarma por medio de señales digitales a través de línea telefónica convencional y/o telefonía celular durante las 24 horas del día y durante todo el año</w:t>
      </w:r>
      <w:r w:rsidR="008144D6" w:rsidRPr="0026221A">
        <w:rPr>
          <w:rFonts w:ascii="Arial Narrow" w:hAnsi="Arial Narrow" w:cs="Arial Narrow"/>
          <w:bCs/>
          <w:i/>
          <w:color w:val="auto"/>
          <w:sz w:val="26"/>
          <w:szCs w:val="26"/>
          <w:lang w:val="es-CO"/>
        </w:rPr>
        <w:t>”</w:t>
      </w:r>
      <w:r w:rsidRPr="0026221A">
        <w:rPr>
          <w:rFonts w:ascii="Arial Narrow" w:hAnsi="Arial Narrow" w:cs="Arial Narrow"/>
          <w:bCs/>
          <w:i/>
          <w:color w:val="auto"/>
          <w:sz w:val="26"/>
          <w:szCs w:val="26"/>
          <w:lang w:val="es-CO"/>
        </w:rPr>
        <w:t>.</w:t>
      </w:r>
      <w:r w:rsidRPr="0026221A">
        <w:rPr>
          <w:rFonts w:ascii="Arial Narrow" w:hAnsi="Arial Narrow" w:cs="Arial Narrow"/>
          <w:bCs/>
          <w:color w:val="auto"/>
          <w:sz w:val="26"/>
          <w:szCs w:val="26"/>
          <w:lang w:val="es-CO"/>
        </w:rPr>
        <w:t xml:space="preserve"> </w:t>
      </w:r>
    </w:p>
    <w:p w14:paraId="2524E7CC" w14:textId="77777777" w:rsidR="00D2029E" w:rsidRPr="0026221A" w:rsidRDefault="00D2029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756902C" w14:textId="77777777" w:rsidR="008144D6" w:rsidRPr="0026221A" w:rsidRDefault="00D2029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Para</w:t>
      </w:r>
      <w:r w:rsidR="008144D6" w:rsidRPr="0026221A">
        <w:rPr>
          <w:rFonts w:ascii="Arial Narrow" w:hAnsi="Arial Narrow" w:cs="Arial Narrow"/>
          <w:bCs/>
          <w:color w:val="auto"/>
          <w:sz w:val="26"/>
          <w:szCs w:val="26"/>
          <w:lang w:val="es-CO"/>
        </w:rPr>
        <w:t xml:space="preserve"> desarrollar el contrato, el propietario del establecimiento de comercio adquirió equipos que posteriormente fueron instalados en el lugar por personal de la empresa de vigilancia.</w:t>
      </w:r>
    </w:p>
    <w:p w14:paraId="70AF1EB6" w14:textId="77777777" w:rsidR="006646FE" w:rsidRPr="0026221A" w:rsidRDefault="006646F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41DA617" w14:textId="401AF13C" w:rsidR="00A958E2" w:rsidRPr="0026221A" w:rsidRDefault="008144D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Según la cláusula cuarta del contrato, una vez se </w:t>
      </w:r>
      <w:proofErr w:type="gramStart"/>
      <w:r w:rsidRPr="0026221A">
        <w:rPr>
          <w:rFonts w:ascii="Arial Narrow" w:hAnsi="Arial Narrow" w:cs="Arial Narrow"/>
          <w:color w:val="auto"/>
          <w:sz w:val="26"/>
          <w:szCs w:val="26"/>
          <w:lang w:val="es-CO"/>
        </w:rPr>
        <w:t>activara</w:t>
      </w:r>
      <w:proofErr w:type="gramEnd"/>
      <w:r w:rsidRPr="0026221A">
        <w:rPr>
          <w:rFonts w:ascii="Arial Narrow" w:hAnsi="Arial Narrow" w:cs="Arial Narrow"/>
          <w:color w:val="auto"/>
          <w:sz w:val="26"/>
          <w:szCs w:val="26"/>
          <w:lang w:val="es-CO"/>
        </w:rPr>
        <w:t xml:space="preserve"> la alarma debía la </w:t>
      </w:r>
      <w:r w:rsidR="006646FE" w:rsidRPr="0026221A">
        <w:rPr>
          <w:rFonts w:ascii="Arial Narrow" w:hAnsi="Arial Narrow" w:cs="Arial Narrow"/>
          <w:color w:val="auto"/>
          <w:sz w:val="26"/>
          <w:szCs w:val="26"/>
          <w:lang w:val="es-CO"/>
        </w:rPr>
        <w:t>empresa de vigilancia</w:t>
      </w:r>
      <w:r w:rsidRPr="0026221A">
        <w:rPr>
          <w:rFonts w:ascii="Arial Narrow" w:hAnsi="Arial Narrow" w:cs="Arial Narrow"/>
          <w:color w:val="auto"/>
          <w:sz w:val="26"/>
          <w:szCs w:val="26"/>
          <w:lang w:val="es-CO"/>
        </w:rPr>
        <w:t xml:space="preserve"> (i) enviar en el término de la distancia una patrulla al lugar protegido para verificar</w:t>
      </w:r>
      <w:r w:rsidR="0014063A"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(ii) avisar telefónicamente a la persona designada en el contrato, señor </w:t>
      </w:r>
      <w:r w:rsidR="00CA7BD0" w:rsidRPr="0026221A">
        <w:rPr>
          <w:rFonts w:ascii="Arial Narrow" w:hAnsi="Arial Narrow" w:cs="Arial Narrow"/>
          <w:color w:val="auto"/>
          <w:sz w:val="26"/>
          <w:szCs w:val="26"/>
          <w:lang w:val="es-CO"/>
        </w:rPr>
        <w:t>Ó</w:t>
      </w:r>
      <w:r w:rsidRPr="0026221A">
        <w:rPr>
          <w:rFonts w:ascii="Arial Narrow" w:hAnsi="Arial Narrow" w:cs="Arial Narrow"/>
          <w:color w:val="auto"/>
          <w:sz w:val="26"/>
          <w:szCs w:val="26"/>
          <w:lang w:val="es-CO"/>
        </w:rPr>
        <w:t xml:space="preserve">scar Mauricio Gómez </w:t>
      </w:r>
      <w:proofErr w:type="spellStart"/>
      <w:r w:rsidRPr="0026221A">
        <w:rPr>
          <w:rFonts w:ascii="Arial Narrow" w:hAnsi="Arial Narrow" w:cs="Arial Narrow"/>
          <w:color w:val="auto"/>
          <w:sz w:val="26"/>
          <w:szCs w:val="26"/>
          <w:lang w:val="es-CO"/>
        </w:rPr>
        <w:t>Gómez</w:t>
      </w:r>
      <w:proofErr w:type="spellEnd"/>
      <w:r w:rsidRPr="0026221A">
        <w:rPr>
          <w:rFonts w:ascii="Arial Narrow" w:hAnsi="Arial Narrow" w:cs="Arial Narrow"/>
          <w:color w:val="auto"/>
          <w:sz w:val="26"/>
          <w:szCs w:val="26"/>
          <w:lang w:val="es-CO"/>
        </w:rPr>
        <w:t xml:space="preserve"> (administrador del establecimiento de comercio), sobre la activació</w:t>
      </w:r>
      <w:r w:rsidR="006646FE" w:rsidRPr="0026221A">
        <w:rPr>
          <w:rFonts w:ascii="Arial Narrow" w:hAnsi="Arial Narrow" w:cs="Arial Narrow"/>
          <w:color w:val="auto"/>
          <w:sz w:val="26"/>
          <w:szCs w:val="26"/>
          <w:lang w:val="es-CO"/>
        </w:rPr>
        <w:t>n del sistema de alarma</w:t>
      </w:r>
      <w:r w:rsidR="0014063A" w:rsidRPr="0026221A">
        <w:rPr>
          <w:rFonts w:ascii="Arial Narrow" w:hAnsi="Arial Narrow" w:cs="Arial Narrow"/>
          <w:color w:val="auto"/>
          <w:sz w:val="26"/>
          <w:szCs w:val="26"/>
          <w:lang w:val="es-CO"/>
        </w:rPr>
        <w:t xml:space="preserve"> y, </w:t>
      </w:r>
      <w:r w:rsidR="006646FE" w:rsidRPr="0026221A">
        <w:rPr>
          <w:rFonts w:ascii="Arial Narrow" w:hAnsi="Arial Narrow" w:cs="Arial Narrow"/>
          <w:color w:val="auto"/>
          <w:sz w:val="26"/>
          <w:szCs w:val="26"/>
          <w:lang w:val="es-CO"/>
        </w:rPr>
        <w:t>(iii) s</w:t>
      </w:r>
      <w:r w:rsidRPr="0026221A">
        <w:rPr>
          <w:rFonts w:ascii="Arial Narrow" w:hAnsi="Arial Narrow" w:cs="Arial Narrow"/>
          <w:color w:val="auto"/>
          <w:sz w:val="26"/>
          <w:szCs w:val="26"/>
          <w:lang w:val="es-CO"/>
        </w:rPr>
        <w:t>egún el tipo de reporte recibido, avisar al organismo competente</w:t>
      </w:r>
      <w:r w:rsidR="0014063A" w:rsidRPr="0026221A">
        <w:rPr>
          <w:rFonts w:ascii="Arial Narrow" w:hAnsi="Arial Narrow" w:cs="Arial Narrow"/>
          <w:color w:val="auto"/>
          <w:sz w:val="26"/>
          <w:szCs w:val="26"/>
          <w:lang w:val="es-CO"/>
        </w:rPr>
        <w:t xml:space="preserve"> (</w:t>
      </w:r>
      <w:r w:rsidRPr="0026221A">
        <w:rPr>
          <w:rFonts w:ascii="Arial Narrow" w:hAnsi="Arial Narrow" w:cs="Arial Narrow"/>
          <w:color w:val="auto"/>
          <w:sz w:val="26"/>
          <w:szCs w:val="26"/>
          <w:lang w:val="es-CO"/>
        </w:rPr>
        <w:t>bomberos, Policía, entre otros</w:t>
      </w:r>
      <w:r w:rsidR="0014063A"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w:t>
      </w:r>
    </w:p>
    <w:p w14:paraId="5EA840B0" w14:textId="77777777" w:rsidR="00A958E2" w:rsidRPr="0026221A" w:rsidRDefault="00A958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416"/>
        <w:jc w:val="both"/>
        <w:rPr>
          <w:rFonts w:ascii="Arial Narrow" w:hAnsi="Arial Narrow" w:cs="Arial Narrow"/>
          <w:bCs/>
          <w:color w:val="auto"/>
          <w:sz w:val="26"/>
          <w:szCs w:val="26"/>
          <w:lang w:val="es-CO"/>
        </w:rPr>
      </w:pPr>
    </w:p>
    <w:p w14:paraId="0B9C1130" w14:textId="4169781F" w:rsidR="00A958E2" w:rsidRPr="0026221A" w:rsidRDefault="00A958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En la madrugada del 23 de septiembre</w:t>
      </w:r>
      <w:r w:rsidR="005C53B0" w:rsidRPr="0026221A">
        <w:rPr>
          <w:rFonts w:ascii="Arial Narrow" w:hAnsi="Arial Narrow" w:cs="Arial Narrow"/>
          <w:bCs/>
          <w:color w:val="auto"/>
          <w:sz w:val="26"/>
          <w:szCs w:val="26"/>
          <w:lang w:val="es-CO"/>
        </w:rPr>
        <w:t xml:space="preserve"> de 2002</w:t>
      </w:r>
      <w:r w:rsidR="0025632B" w:rsidRPr="0026221A">
        <w:rPr>
          <w:rFonts w:ascii="Arial Narrow" w:hAnsi="Arial Narrow" w:cs="Arial Narrow"/>
          <w:bCs/>
          <w:color w:val="auto"/>
          <w:sz w:val="26"/>
          <w:szCs w:val="26"/>
          <w:lang w:val="es-CO"/>
        </w:rPr>
        <w:t xml:space="preserve"> </w:t>
      </w:r>
      <w:r w:rsidRPr="0026221A">
        <w:rPr>
          <w:rFonts w:ascii="Arial Narrow" w:hAnsi="Arial Narrow" w:cs="Arial Narrow"/>
          <w:bCs/>
          <w:color w:val="auto"/>
          <w:sz w:val="26"/>
          <w:szCs w:val="26"/>
          <w:lang w:val="es-CO"/>
        </w:rPr>
        <w:t xml:space="preserve">se disparó 4 veces </w:t>
      </w:r>
      <w:r w:rsidR="006646FE" w:rsidRPr="0026221A">
        <w:rPr>
          <w:rFonts w:ascii="Arial Narrow" w:hAnsi="Arial Narrow" w:cs="Arial Narrow"/>
          <w:bCs/>
          <w:color w:val="auto"/>
          <w:sz w:val="26"/>
          <w:szCs w:val="26"/>
          <w:lang w:val="es-CO"/>
        </w:rPr>
        <w:t>la alarma</w:t>
      </w:r>
      <w:r w:rsidR="00BF0EC7" w:rsidRPr="0026221A">
        <w:rPr>
          <w:rFonts w:ascii="Arial Narrow" w:hAnsi="Arial Narrow" w:cs="Arial Narrow"/>
          <w:bCs/>
          <w:color w:val="auto"/>
          <w:sz w:val="26"/>
          <w:szCs w:val="26"/>
          <w:lang w:val="es-CO"/>
        </w:rPr>
        <w:t xml:space="preserve"> de forma consecutiva</w:t>
      </w:r>
      <w:r w:rsidRPr="0026221A">
        <w:rPr>
          <w:rFonts w:ascii="Arial Narrow" w:hAnsi="Arial Narrow" w:cs="Arial Narrow"/>
          <w:bCs/>
          <w:color w:val="auto"/>
          <w:sz w:val="26"/>
          <w:szCs w:val="26"/>
          <w:lang w:val="es-CO"/>
        </w:rPr>
        <w:t xml:space="preserve">, se hizo el llamado por la empresa vigilancia al señor </w:t>
      </w:r>
      <w:r w:rsidR="00CE6E65" w:rsidRPr="0026221A">
        <w:rPr>
          <w:rFonts w:ascii="Arial Narrow" w:hAnsi="Arial Narrow" w:cs="Arial Narrow"/>
          <w:bCs/>
          <w:color w:val="auto"/>
          <w:sz w:val="26"/>
          <w:szCs w:val="26"/>
          <w:lang w:val="es-CO"/>
        </w:rPr>
        <w:t>Ó</w:t>
      </w:r>
      <w:r w:rsidRPr="0026221A">
        <w:rPr>
          <w:rFonts w:ascii="Arial Narrow" w:hAnsi="Arial Narrow" w:cs="Arial Narrow"/>
          <w:bCs/>
          <w:color w:val="auto"/>
          <w:sz w:val="26"/>
          <w:szCs w:val="26"/>
          <w:lang w:val="es-CO"/>
        </w:rPr>
        <w:t xml:space="preserve">scar Gómez, donde se le informó lo acontecido y </w:t>
      </w:r>
      <w:r w:rsidR="006646FE" w:rsidRPr="0026221A">
        <w:rPr>
          <w:rFonts w:ascii="Arial Narrow" w:hAnsi="Arial Narrow" w:cs="Arial Narrow"/>
          <w:bCs/>
          <w:color w:val="auto"/>
          <w:sz w:val="26"/>
          <w:szCs w:val="26"/>
          <w:lang w:val="es-CO"/>
        </w:rPr>
        <w:t xml:space="preserve">se </w:t>
      </w:r>
      <w:r w:rsidR="0036307A" w:rsidRPr="0026221A">
        <w:rPr>
          <w:rFonts w:ascii="Arial Narrow" w:hAnsi="Arial Narrow" w:cs="Arial Narrow"/>
          <w:bCs/>
          <w:color w:val="auto"/>
          <w:sz w:val="26"/>
          <w:szCs w:val="26"/>
          <w:lang w:val="es-CO"/>
        </w:rPr>
        <w:t xml:space="preserve">sostuvo que se </w:t>
      </w:r>
      <w:r w:rsidRPr="0026221A">
        <w:rPr>
          <w:rFonts w:ascii="Arial Narrow" w:hAnsi="Arial Narrow" w:cs="Arial Narrow"/>
          <w:bCs/>
          <w:color w:val="auto"/>
          <w:sz w:val="26"/>
          <w:szCs w:val="26"/>
          <w:lang w:val="es-CO"/>
        </w:rPr>
        <w:t xml:space="preserve">enviaría </w:t>
      </w:r>
      <w:r w:rsidR="0036307A" w:rsidRPr="0026221A">
        <w:rPr>
          <w:rFonts w:ascii="Arial Narrow" w:hAnsi="Arial Narrow" w:cs="Arial Narrow"/>
          <w:bCs/>
          <w:color w:val="auto"/>
          <w:sz w:val="26"/>
          <w:szCs w:val="26"/>
          <w:lang w:val="es-CO"/>
        </w:rPr>
        <w:t>e</w:t>
      </w:r>
      <w:r w:rsidRPr="0026221A">
        <w:rPr>
          <w:rFonts w:ascii="Arial Narrow" w:hAnsi="Arial Narrow" w:cs="Arial Narrow"/>
          <w:bCs/>
          <w:color w:val="auto"/>
          <w:sz w:val="26"/>
          <w:szCs w:val="26"/>
          <w:lang w:val="es-CO"/>
        </w:rPr>
        <w:t>l patrullero al lugar. Sin embargo</w:t>
      </w:r>
      <w:r w:rsidR="0036307A" w:rsidRPr="0026221A">
        <w:rPr>
          <w:rFonts w:ascii="Arial Narrow" w:hAnsi="Arial Narrow" w:cs="Arial Narrow"/>
          <w:bCs/>
          <w:color w:val="auto"/>
          <w:sz w:val="26"/>
          <w:szCs w:val="26"/>
          <w:lang w:val="es-CO"/>
        </w:rPr>
        <w:t xml:space="preserve">, esto no ocurrió </w:t>
      </w:r>
      <w:r w:rsidRPr="0026221A">
        <w:rPr>
          <w:rFonts w:ascii="Arial Narrow" w:hAnsi="Arial Narrow" w:cs="Arial Narrow"/>
          <w:bCs/>
          <w:color w:val="auto"/>
          <w:sz w:val="26"/>
          <w:szCs w:val="26"/>
          <w:lang w:val="es-CO"/>
        </w:rPr>
        <w:t>por</w:t>
      </w:r>
      <w:r w:rsidR="006646FE" w:rsidRPr="0026221A">
        <w:rPr>
          <w:rFonts w:ascii="Arial Narrow" w:hAnsi="Arial Narrow" w:cs="Arial Narrow"/>
          <w:bCs/>
          <w:color w:val="auto"/>
          <w:sz w:val="26"/>
          <w:szCs w:val="26"/>
          <w:lang w:val="es-CO"/>
        </w:rPr>
        <w:t xml:space="preserve">que </w:t>
      </w:r>
      <w:r w:rsidR="006646FE" w:rsidRPr="0026221A">
        <w:rPr>
          <w:rFonts w:ascii="Arial Narrow" w:hAnsi="Arial Narrow" w:cs="Arial Narrow"/>
          <w:bCs/>
          <w:color w:val="auto"/>
          <w:sz w:val="26"/>
          <w:szCs w:val="26"/>
          <w:lang w:val="es-CO"/>
        </w:rPr>
        <w:lastRenderedPageBreak/>
        <w:t>no se reportó la inspecci</w:t>
      </w:r>
      <w:r w:rsidR="00845374" w:rsidRPr="0026221A">
        <w:rPr>
          <w:rFonts w:ascii="Arial Narrow" w:hAnsi="Arial Narrow" w:cs="Arial Narrow"/>
          <w:bCs/>
          <w:color w:val="auto"/>
          <w:sz w:val="26"/>
          <w:szCs w:val="26"/>
          <w:lang w:val="es-CO"/>
        </w:rPr>
        <w:t>ó</w:t>
      </w:r>
      <w:r w:rsidR="006646FE" w:rsidRPr="0026221A">
        <w:rPr>
          <w:rFonts w:ascii="Arial Narrow" w:hAnsi="Arial Narrow" w:cs="Arial Narrow"/>
          <w:bCs/>
          <w:color w:val="auto"/>
          <w:sz w:val="26"/>
          <w:szCs w:val="26"/>
          <w:lang w:val="es-CO"/>
        </w:rPr>
        <w:t>n</w:t>
      </w:r>
      <w:r w:rsidRPr="0026221A">
        <w:rPr>
          <w:rFonts w:ascii="Arial Narrow" w:hAnsi="Arial Narrow" w:cs="Arial Narrow"/>
          <w:bCs/>
          <w:color w:val="auto"/>
          <w:sz w:val="26"/>
          <w:szCs w:val="26"/>
          <w:lang w:val="es-CO"/>
        </w:rPr>
        <w:t xml:space="preserve"> través de una llave magnética de control. Inclusive la empresa dejó de recibir señal porque el sistema de monitoreo fue dañado. </w:t>
      </w:r>
    </w:p>
    <w:p w14:paraId="69AE774F" w14:textId="688A0E41" w:rsidR="00A958E2" w:rsidRPr="0026221A" w:rsidRDefault="00A958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8B7D065" w14:textId="79B59A35" w:rsidR="00EE375F" w:rsidRPr="0026221A" w:rsidRDefault="00A958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Ocurrió que, desde el local de al lado, ladrones entraron a la compraventa abriendo huecos en la pared, luego dañaron el sistema de monitoreo desconectando los cables que llegaban al “cerebro de la alarma”. Tuvieron tiempo suficiente para estropear y lograr abrir la caja fuerte, hurtando todo su contenido, </w:t>
      </w:r>
      <w:r w:rsidR="00DC10A3" w:rsidRPr="0026221A">
        <w:rPr>
          <w:rFonts w:ascii="Arial Narrow" w:hAnsi="Arial Narrow" w:cs="Arial Narrow"/>
          <w:bCs/>
          <w:color w:val="auto"/>
          <w:sz w:val="26"/>
          <w:szCs w:val="26"/>
          <w:lang w:val="es-CO"/>
        </w:rPr>
        <w:t xml:space="preserve">así </w:t>
      </w:r>
      <w:r w:rsidR="00EE375F" w:rsidRPr="0026221A">
        <w:rPr>
          <w:rFonts w:ascii="Arial Narrow" w:hAnsi="Arial Narrow" w:cs="Arial Narrow"/>
          <w:bCs/>
          <w:color w:val="auto"/>
          <w:sz w:val="26"/>
          <w:szCs w:val="26"/>
          <w:lang w:val="es-CO"/>
        </w:rPr>
        <w:t xml:space="preserve">mismo robar artículos que había en el lugar debido a la actividad empresarial desarrollada (compraventa con pacto de retroventa). </w:t>
      </w:r>
    </w:p>
    <w:p w14:paraId="3D9DD524" w14:textId="77777777" w:rsidR="00EE375F" w:rsidRPr="0026221A" w:rsidRDefault="00EE375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E5E5E80" w14:textId="7D028641" w:rsidR="00EE375F" w:rsidRPr="0026221A" w:rsidRDefault="006646F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Lo anterior demuestra el actuar</w:t>
      </w:r>
      <w:r w:rsidR="00EE375F" w:rsidRPr="0026221A">
        <w:rPr>
          <w:rFonts w:ascii="Arial Narrow" w:hAnsi="Arial Narrow" w:cs="Arial Narrow"/>
          <w:color w:val="auto"/>
          <w:sz w:val="26"/>
          <w:szCs w:val="26"/>
          <w:lang w:val="es-CO"/>
        </w:rPr>
        <w:t xml:space="preserve"> negligente de la empresa de alarmas, quienes incluso tranquilizaron al señor </w:t>
      </w:r>
      <w:r w:rsidR="00CA7BD0" w:rsidRPr="0026221A">
        <w:rPr>
          <w:rFonts w:ascii="Arial Narrow" w:hAnsi="Arial Narrow" w:cs="Arial Narrow"/>
          <w:color w:val="auto"/>
          <w:sz w:val="26"/>
          <w:szCs w:val="26"/>
          <w:lang w:val="es-CO"/>
        </w:rPr>
        <w:t>Ó</w:t>
      </w:r>
      <w:r w:rsidR="00EE375F" w:rsidRPr="0026221A">
        <w:rPr>
          <w:rFonts w:ascii="Arial Narrow" w:hAnsi="Arial Narrow" w:cs="Arial Narrow"/>
          <w:color w:val="auto"/>
          <w:sz w:val="26"/>
          <w:szCs w:val="26"/>
          <w:lang w:val="es-CO"/>
        </w:rPr>
        <w:t>scar Gómez diciéndole que todo estaba en orden</w:t>
      </w:r>
      <w:r w:rsidR="000C6EBA" w:rsidRPr="0026221A">
        <w:rPr>
          <w:rFonts w:ascii="Arial Narrow" w:hAnsi="Arial Narrow" w:cs="Arial Narrow"/>
          <w:color w:val="auto"/>
          <w:sz w:val="26"/>
          <w:szCs w:val="26"/>
          <w:lang w:val="es-CO"/>
        </w:rPr>
        <w:t>,</w:t>
      </w:r>
      <w:r w:rsidR="00EE375F" w:rsidRPr="0026221A">
        <w:rPr>
          <w:rFonts w:ascii="Arial Narrow" w:hAnsi="Arial Narrow" w:cs="Arial Narrow"/>
          <w:color w:val="auto"/>
          <w:sz w:val="26"/>
          <w:szCs w:val="26"/>
          <w:lang w:val="es-CO"/>
        </w:rPr>
        <w:t xml:space="preserve"> y omitiendo llamar a los organismos de seguridad. </w:t>
      </w:r>
      <w:r w:rsidR="000B1338" w:rsidRPr="0026221A">
        <w:rPr>
          <w:rFonts w:ascii="Arial Narrow" w:hAnsi="Arial Narrow" w:cs="Arial Narrow"/>
          <w:color w:val="auto"/>
          <w:sz w:val="26"/>
          <w:szCs w:val="26"/>
          <w:lang w:val="es-CO"/>
        </w:rPr>
        <w:t xml:space="preserve">Ello generó, a su vez, que </w:t>
      </w:r>
      <w:r w:rsidR="008A0C0C" w:rsidRPr="0026221A">
        <w:rPr>
          <w:rFonts w:ascii="Arial Narrow" w:hAnsi="Arial Narrow" w:cs="Arial Narrow"/>
          <w:color w:val="auto"/>
          <w:sz w:val="26"/>
          <w:szCs w:val="26"/>
          <w:lang w:val="es-CO"/>
        </w:rPr>
        <w:t xml:space="preserve">aquel </w:t>
      </w:r>
      <w:r w:rsidR="005F68F6" w:rsidRPr="0026221A">
        <w:rPr>
          <w:rFonts w:ascii="Arial Narrow" w:hAnsi="Arial Narrow" w:cs="Arial Narrow"/>
          <w:color w:val="auto"/>
          <w:sz w:val="26"/>
          <w:szCs w:val="26"/>
          <w:lang w:val="es-CO"/>
        </w:rPr>
        <w:t>prescindiera</w:t>
      </w:r>
      <w:r w:rsidR="007A2912" w:rsidRPr="0026221A">
        <w:rPr>
          <w:rFonts w:ascii="Arial Narrow" w:hAnsi="Arial Narrow" w:cs="Arial Narrow"/>
          <w:color w:val="auto"/>
          <w:sz w:val="26"/>
          <w:szCs w:val="26"/>
          <w:lang w:val="es-CO"/>
        </w:rPr>
        <w:t xml:space="preserve"> de</w:t>
      </w:r>
      <w:r w:rsidR="008A0C0C" w:rsidRPr="0026221A">
        <w:rPr>
          <w:rFonts w:ascii="Arial Narrow" w:hAnsi="Arial Narrow" w:cs="Arial Narrow"/>
          <w:color w:val="auto"/>
          <w:sz w:val="26"/>
          <w:szCs w:val="26"/>
          <w:lang w:val="es-CO"/>
        </w:rPr>
        <w:t xml:space="preserve"> llamar a la policía y presentarse en el sitio, a fin de evitar el robo del establecimiento de comercio.</w:t>
      </w:r>
    </w:p>
    <w:p w14:paraId="50FD567C" w14:textId="77777777" w:rsidR="00EE375F" w:rsidRPr="0026221A" w:rsidRDefault="00EE375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EB97AF8" w14:textId="54347312" w:rsidR="00EE375F" w:rsidRPr="0026221A" w:rsidRDefault="000C6EBA"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Con ocasión de lo sucedido, </w:t>
      </w:r>
      <w:r w:rsidR="00EE375F" w:rsidRPr="0026221A">
        <w:rPr>
          <w:rFonts w:ascii="Arial Narrow" w:hAnsi="Arial Narrow" w:cs="Arial Narrow"/>
          <w:bCs/>
          <w:color w:val="auto"/>
          <w:sz w:val="26"/>
          <w:szCs w:val="26"/>
          <w:lang w:val="es-CO"/>
        </w:rPr>
        <w:t>el señor Gabriel Orlando Gómez Mejía sufrió quejas</w:t>
      </w:r>
      <w:r w:rsidR="006646FE" w:rsidRPr="0026221A">
        <w:rPr>
          <w:rFonts w:ascii="Arial Narrow" w:hAnsi="Arial Narrow" w:cs="Arial Narrow"/>
          <w:bCs/>
          <w:color w:val="auto"/>
          <w:sz w:val="26"/>
          <w:szCs w:val="26"/>
          <w:lang w:val="es-CO"/>
        </w:rPr>
        <w:t>,</w:t>
      </w:r>
      <w:r w:rsidR="00EE375F" w:rsidRPr="0026221A">
        <w:rPr>
          <w:rFonts w:ascii="Arial Narrow" w:hAnsi="Arial Narrow" w:cs="Arial Narrow"/>
          <w:bCs/>
          <w:color w:val="auto"/>
          <w:sz w:val="26"/>
          <w:szCs w:val="26"/>
          <w:lang w:val="es-CO"/>
        </w:rPr>
        <w:t xml:space="preserve"> maltratos y reclamos </w:t>
      </w:r>
      <w:r w:rsidRPr="0026221A">
        <w:rPr>
          <w:rFonts w:ascii="Arial Narrow" w:hAnsi="Arial Narrow" w:cs="Arial Narrow"/>
          <w:bCs/>
          <w:color w:val="auto"/>
          <w:sz w:val="26"/>
          <w:szCs w:val="26"/>
          <w:lang w:val="es-CO"/>
        </w:rPr>
        <w:t>de</w:t>
      </w:r>
      <w:r w:rsidR="00EE375F" w:rsidRPr="0026221A">
        <w:rPr>
          <w:rFonts w:ascii="Arial Narrow" w:hAnsi="Arial Narrow" w:cs="Arial Narrow"/>
          <w:bCs/>
          <w:color w:val="auto"/>
          <w:sz w:val="26"/>
          <w:szCs w:val="26"/>
          <w:lang w:val="es-CO"/>
        </w:rPr>
        <w:t xml:space="preserve"> los clientes de la compraventa. </w:t>
      </w:r>
    </w:p>
    <w:p w14:paraId="3CFD9C9E" w14:textId="6EC2AE19" w:rsidR="00D2029E" w:rsidRPr="0026221A" w:rsidRDefault="00EE375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w:t>
      </w:r>
      <w:r w:rsidR="008144D6" w:rsidRPr="0026221A">
        <w:rPr>
          <w:rFonts w:ascii="Arial Narrow" w:hAnsi="Arial Narrow" w:cs="Arial Narrow"/>
          <w:bCs/>
          <w:color w:val="auto"/>
          <w:sz w:val="26"/>
          <w:szCs w:val="26"/>
          <w:lang w:val="es-CO"/>
        </w:rPr>
        <w:t xml:space="preserve">   </w:t>
      </w:r>
      <w:r w:rsidR="00D2029E" w:rsidRPr="0026221A">
        <w:rPr>
          <w:rFonts w:ascii="Arial Narrow" w:hAnsi="Arial Narrow" w:cs="Arial Narrow"/>
          <w:bCs/>
          <w:color w:val="auto"/>
          <w:sz w:val="26"/>
          <w:szCs w:val="26"/>
          <w:lang w:val="es-CO"/>
        </w:rPr>
        <w:t xml:space="preserve"> </w:t>
      </w:r>
    </w:p>
    <w:p w14:paraId="30345766" w14:textId="425587E4" w:rsidR="00935D7F" w:rsidRPr="0026221A" w:rsidRDefault="00EE375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t xml:space="preserve">Pretensiones. </w:t>
      </w:r>
      <w:r w:rsidRPr="0026221A">
        <w:rPr>
          <w:rFonts w:ascii="Arial Narrow" w:hAnsi="Arial Narrow" w:cs="Arial Narrow"/>
          <w:bCs/>
          <w:color w:val="auto"/>
          <w:sz w:val="26"/>
          <w:szCs w:val="26"/>
          <w:lang w:val="es-CO"/>
        </w:rPr>
        <w:t>Se solicita se declare civilmente responsable a Metro</w:t>
      </w:r>
      <w:r w:rsidR="00024504" w:rsidRPr="0026221A">
        <w:rPr>
          <w:rFonts w:ascii="Arial Narrow" w:hAnsi="Arial Narrow" w:cs="Arial Narrow"/>
          <w:bCs/>
          <w:color w:val="auto"/>
          <w:sz w:val="26"/>
          <w:szCs w:val="26"/>
          <w:lang w:val="es-CO"/>
        </w:rPr>
        <w:t xml:space="preserve"> A</w:t>
      </w:r>
      <w:r w:rsidRPr="0026221A">
        <w:rPr>
          <w:rFonts w:ascii="Arial Narrow" w:hAnsi="Arial Narrow" w:cs="Arial Narrow"/>
          <w:bCs/>
          <w:color w:val="auto"/>
          <w:sz w:val="26"/>
          <w:szCs w:val="26"/>
          <w:lang w:val="es-CO"/>
        </w:rPr>
        <w:t>larmas Ltda., por el hurto narrado en</w:t>
      </w:r>
      <w:r w:rsidR="00935D7F" w:rsidRPr="0026221A">
        <w:rPr>
          <w:rFonts w:ascii="Arial Narrow" w:hAnsi="Arial Narrow" w:cs="Arial Narrow"/>
          <w:bCs/>
          <w:color w:val="auto"/>
          <w:sz w:val="26"/>
          <w:szCs w:val="26"/>
          <w:lang w:val="es-CO"/>
        </w:rPr>
        <w:t xml:space="preserve"> los</w:t>
      </w:r>
      <w:r w:rsidRPr="0026221A">
        <w:rPr>
          <w:rFonts w:ascii="Arial Narrow" w:hAnsi="Arial Narrow" w:cs="Arial Narrow"/>
          <w:bCs/>
          <w:color w:val="auto"/>
          <w:sz w:val="26"/>
          <w:szCs w:val="26"/>
          <w:lang w:val="es-CO"/>
        </w:rPr>
        <w:t xml:space="preserve"> hechos,</w:t>
      </w:r>
      <w:r w:rsidR="00935D7F" w:rsidRPr="0026221A">
        <w:rPr>
          <w:rFonts w:ascii="Arial Narrow" w:hAnsi="Arial Narrow" w:cs="Arial Narrow"/>
          <w:bCs/>
          <w:color w:val="auto"/>
          <w:sz w:val="26"/>
          <w:szCs w:val="26"/>
          <w:lang w:val="es-CO"/>
        </w:rPr>
        <w:t xml:space="preserve"> y se le</w:t>
      </w:r>
      <w:r w:rsidRPr="0026221A">
        <w:rPr>
          <w:rFonts w:ascii="Arial Narrow" w:hAnsi="Arial Narrow" w:cs="Arial Narrow"/>
          <w:bCs/>
          <w:color w:val="auto"/>
          <w:sz w:val="26"/>
          <w:szCs w:val="26"/>
          <w:lang w:val="es-CO"/>
        </w:rPr>
        <w:t xml:space="preserve"> conden</w:t>
      </w:r>
      <w:r w:rsidR="00935D7F" w:rsidRPr="0026221A">
        <w:rPr>
          <w:rFonts w:ascii="Arial Narrow" w:hAnsi="Arial Narrow" w:cs="Arial Narrow"/>
          <w:bCs/>
          <w:color w:val="auto"/>
          <w:sz w:val="26"/>
          <w:szCs w:val="26"/>
          <w:lang w:val="es-CO"/>
        </w:rPr>
        <w:t>e</w:t>
      </w:r>
      <w:r w:rsidRPr="0026221A">
        <w:rPr>
          <w:rFonts w:ascii="Arial Narrow" w:hAnsi="Arial Narrow" w:cs="Arial Narrow"/>
          <w:bCs/>
          <w:color w:val="auto"/>
          <w:sz w:val="26"/>
          <w:szCs w:val="26"/>
          <w:lang w:val="es-CO"/>
        </w:rPr>
        <w:t xml:space="preserve"> a pagar </w:t>
      </w:r>
      <w:r w:rsidR="006646FE" w:rsidRPr="0026221A">
        <w:rPr>
          <w:rFonts w:ascii="Arial Narrow" w:hAnsi="Arial Narrow" w:cs="Arial Narrow"/>
          <w:bCs/>
          <w:color w:val="auto"/>
          <w:sz w:val="26"/>
          <w:szCs w:val="26"/>
          <w:lang w:val="es-CO"/>
        </w:rPr>
        <w:t xml:space="preserve">perjuicios </w:t>
      </w:r>
      <w:r w:rsidR="00935D7F" w:rsidRPr="0026221A">
        <w:rPr>
          <w:rFonts w:ascii="Arial Narrow" w:hAnsi="Arial Narrow" w:cs="Arial Narrow"/>
          <w:bCs/>
          <w:color w:val="auto"/>
          <w:sz w:val="26"/>
          <w:szCs w:val="26"/>
          <w:lang w:val="es-CO"/>
        </w:rPr>
        <w:t xml:space="preserve">de la siguiente manera: </w:t>
      </w:r>
    </w:p>
    <w:p w14:paraId="0479B1E4" w14:textId="77777777" w:rsidR="00935D7F" w:rsidRPr="0026221A" w:rsidRDefault="00935D7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7AF136B" w14:textId="77777777" w:rsidR="00BB10F6" w:rsidRPr="0026221A" w:rsidRDefault="00EE375F" w:rsidP="0026221A">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$ 65.850.891 como daño emergente</w:t>
      </w:r>
      <w:r w:rsidR="00E13D69" w:rsidRPr="0026221A">
        <w:rPr>
          <w:rFonts w:ascii="Arial Narrow" w:hAnsi="Arial Narrow" w:cs="Arial Narrow"/>
          <w:bCs/>
          <w:color w:val="auto"/>
          <w:sz w:val="26"/>
          <w:szCs w:val="26"/>
          <w:lang w:val="es-CO"/>
        </w:rPr>
        <w:t>.</w:t>
      </w:r>
    </w:p>
    <w:p w14:paraId="4CD758F5" w14:textId="108B364E" w:rsidR="00935D7F" w:rsidRPr="0026221A" w:rsidRDefault="00EE375F" w:rsidP="0026221A">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$ 100.000.000 como lucro cesante actual</w:t>
      </w:r>
      <w:r w:rsidR="00E13D69" w:rsidRPr="0026221A">
        <w:rPr>
          <w:rFonts w:ascii="Arial Narrow" w:hAnsi="Arial Narrow" w:cs="Arial Narrow"/>
          <w:bCs/>
          <w:color w:val="auto"/>
          <w:sz w:val="26"/>
          <w:szCs w:val="26"/>
          <w:lang w:val="es-CO"/>
        </w:rPr>
        <w:t>.</w:t>
      </w:r>
    </w:p>
    <w:p w14:paraId="639011ED" w14:textId="38F39D6F" w:rsidR="00935D7F" w:rsidRPr="0026221A" w:rsidRDefault="00EE375F" w:rsidP="0026221A">
      <w:pPr>
        <w:pStyle w:val="313"/>
        <w:numPr>
          <w:ilvl w:val="0"/>
          <w:numId w:val="1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9" w:hanging="425"/>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$ 10.000.000 </w:t>
      </w:r>
      <w:r w:rsidR="00932EF9" w:rsidRPr="0026221A">
        <w:rPr>
          <w:rFonts w:ascii="Arial Narrow" w:hAnsi="Arial Narrow" w:cs="Arial Narrow"/>
          <w:bCs/>
          <w:color w:val="auto"/>
          <w:sz w:val="26"/>
          <w:szCs w:val="26"/>
          <w:lang w:val="es-CO"/>
        </w:rPr>
        <w:t xml:space="preserve">mensuales </w:t>
      </w:r>
      <w:r w:rsidRPr="0026221A">
        <w:rPr>
          <w:rFonts w:ascii="Arial Narrow" w:hAnsi="Arial Narrow" w:cs="Arial Narrow"/>
          <w:bCs/>
          <w:color w:val="auto"/>
          <w:sz w:val="26"/>
          <w:szCs w:val="26"/>
          <w:lang w:val="es-CO"/>
        </w:rPr>
        <w:t xml:space="preserve">desde el momento de la presentación de la demanda </w:t>
      </w:r>
      <w:r w:rsidR="003F58C9" w:rsidRPr="0026221A">
        <w:rPr>
          <w:rFonts w:ascii="Arial Narrow" w:hAnsi="Arial Narrow" w:cs="Arial Narrow"/>
          <w:bCs/>
          <w:color w:val="auto"/>
          <w:sz w:val="26"/>
          <w:szCs w:val="26"/>
          <w:lang w:val="es-CO"/>
        </w:rPr>
        <w:t>hasta que se pague</w:t>
      </w:r>
      <w:r w:rsidR="00935D7F" w:rsidRPr="0026221A">
        <w:rPr>
          <w:rFonts w:ascii="Arial Narrow" w:hAnsi="Arial Narrow" w:cs="Arial Narrow"/>
          <w:bCs/>
          <w:color w:val="auto"/>
          <w:sz w:val="26"/>
          <w:szCs w:val="26"/>
          <w:lang w:val="es-CO"/>
        </w:rPr>
        <w:t xml:space="preserve"> </w:t>
      </w:r>
      <w:r w:rsidR="003F58C9" w:rsidRPr="0026221A">
        <w:rPr>
          <w:rFonts w:ascii="Arial Narrow" w:hAnsi="Arial Narrow" w:cs="Arial Narrow"/>
          <w:bCs/>
          <w:color w:val="auto"/>
          <w:sz w:val="26"/>
          <w:szCs w:val="26"/>
          <w:lang w:val="es-CO"/>
        </w:rPr>
        <w:t>la indemnización como lucro cesante futuro</w:t>
      </w:r>
      <w:r w:rsidR="00E13D69" w:rsidRPr="0026221A">
        <w:rPr>
          <w:rFonts w:ascii="Arial Narrow" w:hAnsi="Arial Narrow" w:cs="Arial Narrow"/>
          <w:bCs/>
          <w:color w:val="auto"/>
          <w:sz w:val="26"/>
          <w:szCs w:val="26"/>
          <w:lang w:val="es-CO"/>
        </w:rPr>
        <w:t>.</w:t>
      </w:r>
      <w:r w:rsidR="00935D7F" w:rsidRPr="0026221A">
        <w:rPr>
          <w:rFonts w:ascii="Arial Narrow" w:hAnsi="Arial Narrow" w:cs="Arial Narrow"/>
          <w:bCs/>
          <w:color w:val="auto"/>
          <w:sz w:val="26"/>
          <w:szCs w:val="26"/>
          <w:lang w:val="es-CO"/>
        </w:rPr>
        <w:t xml:space="preserve"> </w:t>
      </w:r>
    </w:p>
    <w:p w14:paraId="4D1567A0" w14:textId="70BC0E6F" w:rsidR="00935D7F" w:rsidRPr="0026221A" w:rsidRDefault="003F58C9" w:rsidP="0026221A">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pagar los valores actualizados de acuerdo</w:t>
      </w:r>
      <w:r w:rsidR="00935D7F" w:rsidRPr="0026221A">
        <w:rPr>
          <w:rFonts w:ascii="Arial Narrow" w:hAnsi="Arial Narrow" w:cs="Arial Narrow"/>
          <w:bCs/>
          <w:color w:val="auto"/>
          <w:sz w:val="26"/>
          <w:szCs w:val="26"/>
          <w:lang w:val="es-CO"/>
        </w:rPr>
        <w:t xml:space="preserve"> con e</w:t>
      </w:r>
      <w:r w:rsidRPr="0026221A">
        <w:rPr>
          <w:rFonts w:ascii="Arial Narrow" w:hAnsi="Arial Narrow" w:cs="Arial Narrow"/>
          <w:bCs/>
          <w:color w:val="auto"/>
          <w:sz w:val="26"/>
          <w:szCs w:val="26"/>
          <w:lang w:val="es-CO"/>
        </w:rPr>
        <w:t xml:space="preserve">l incremento del valor del gramo oro, y </w:t>
      </w:r>
    </w:p>
    <w:p w14:paraId="35F063E1" w14:textId="59A986B8" w:rsidR="008144D6" w:rsidRPr="0026221A" w:rsidRDefault="003F58C9" w:rsidP="0026221A">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100 SMLMV como daño moral. </w:t>
      </w:r>
    </w:p>
    <w:p w14:paraId="6601B6D2" w14:textId="77777777" w:rsidR="003F58C9" w:rsidRPr="0026221A" w:rsidRDefault="003F58C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626CFF8" w14:textId="4437A965" w:rsidR="003F58C9" w:rsidRPr="0026221A" w:rsidRDefault="00BF45B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De manera subsidiaria, que se condene a pagar idénticas sumas de dinero al señor Diego Fernando Restrepo Echevarría, en caso de que</w:t>
      </w:r>
      <w:r w:rsidR="00935D7F"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w:t>
      </w:r>
      <w:r w:rsidR="00935D7F" w:rsidRPr="0026221A">
        <w:rPr>
          <w:rFonts w:ascii="Arial Narrow" w:hAnsi="Arial Narrow" w:cs="Arial Narrow"/>
          <w:color w:val="auto"/>
          <w:sz w:val="26"/>
          <w:szCs w:val="26"/>
          <w:lang w:val="es-CO"/>
        </w:rPr>
        <w:t xml:space="preserve">al momento de contratar, </w:t>
      </w:r>
      <w:r w:rsidRPr="0026221A">
        <w:rPr>
          <w:rFonts w:ascii="Arial Narrow" w:hAnsi="Arial Narrow" w:cs="Arial Narrow"/>
          <w:color w:val="auto"/>
          <w:sz w:val="26"/>
          <w:szCs w:val="26"/>
          <w:lang w:val="es-CO"/>
        </w:rPr>
        <w:t>haya actuado como representante legal de Metro</w:t>
      </w:r>
      <w:r w:rsidR="002C7F0B" w:rsidRPr="0026221A">
        <w:rPr>
          <w:rFonts w:ascii="Arial Narrow" w:hAnsi="Arial Narrow" w:cs="Arial Narrow"/>
          <w:color w:val="auto"/>
          <w:sz w:val="26"/>
          <w:szCs w:val="26"/>
          <w:lang w:val="es-CO"/>
        </w:rPr>
        <w:t xml:space="preserve"> A</w:t>
      </w:r>
      <w:r w:rsidRPr="0026221A">
        <w:rPr>
          <w:rFonts w:ascii="Arial Narrow" w:hAnsi="Arial Narrow" w:cs="Arial Narrow"/>
          <w:color w:val="auto"/>
          <w:sz w:val="26"/>
          <w:szCs w:val="26"/>
          <w:lang w:val="es-CO"/>
        </w:rPr>
        <w:t xml:space="preserve">larmas Ltda. extralimitando sus funciones.  </w:t>
      </w:r>
    </w:p>
    <w:p w14:paraId="1AF438BC" w14:textId="77777777" w:rsidR="00EB6BA7" w:rsidRPr="0026221A" w:rsidRDefault="00EB6BA7"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36EE256" w14:textId="30F3FB16" w:rsidR="00D2029E" w:rsidRPr="0026221A" w:rsidRDefault="00BF45B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Contestación de la demanda.</w:t>
      </w:r>
      <w:r w:rsidR="00830BF7" w:rsidRPr="0026221A">
        <w:rPr>
          <w:rStyle w:val="Refdenotaalpie"/>
          <w:rFonts w:ascii="Arial Narrow" w:hAnsi="Arial Narrow" w:cs="Arial Narrow"/>
          <w:b/>
          <w:bCs/>
          <w:color w:val="auto"/>
          <w:sz w:val="26"/>
          <w:szCs w:val="26"/>
          <w:lang w:val="es-CO"/>
        </w:rPr>
        <w:footnoteReference w:id="3"/>
      </w:r>
      <w:r w:rsidRPr="0026221A">
        <w:rPr>
          <w:rFonts w:ascii="Arial Narrow" w:hAnsi="Arial Narrow" w:cs="Arial Narrow"/>
          <w:b/>
          <w:bCs/>
          <w:color w:val="auto"/>
          <w:sz w:val="26"/>
          <w:szCs w:val="26"/>
          <w:lang w:val="es-CO"/>
        </w:rPr>
        <w:t xml:space="preserve"> </w:t>
      </w:r>
    </w:p>
    <w:p w14:paraId="2FEDDC7A" w14:textId="77777777" w:rsidR="00D2029E" w:rsidRPr="0026221A" w:rsidRDefault="00D2029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EA30FE2" w14:textId="77CA21CF" w:rsidR="00992F48" w:rsidRPr="0026221A" w:rsidRDefault="00BB10F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Admitida la demanda el 20 de agosto de 2003 (</w:t>
      </w:r>
      <w:r w:rsidR="00C002E1" w:rsidRPr="0026221A">
        <w:rPr>
          <w:rFonts w:ascii="Arial Narrow" w:hAnsi="Arial Narrow" w:cs="Arial Narrow"/>
          <w:bCs/>
          <w:color w:val="auto"/>
          <w:sz w:val="26"/>
          <w:szCs w:val="26"/>
          <w:lang w:val="es-CO"/>
        </w:rPr>
        <w:t xml:space="preserve">f. 369 </w:t>
      </w:r>
      <w:r w:rsidR="00FF4465" w:rsidRPr="0026221A">
        <w:rPr>
          <w:rFonts w:ascii="Arial Narrow" w:hAnsi="Arial Narrow" w:cs="Arial Narrow"/>
          <w:bCs/>
          <w:color w:val="auto"/>
          <w:sz w:val="26"/>
          <w:szCs w:val="26"/>
          <w:lang w:val="es-CO"/>
        </w:rPr>
        <w:t>cuaderno principal digital), fueron n</w:t>
      </w:r>
      <w:r w:rsidR="00BF45B6" w:rsidRPr="0026221A">
        <w:rPr>
          <w:rFonts w:ascii="Arial Narrow" w:hAnsi="Arial Narrow" w:cs="Arial Narrow"/>
          <w:bCs/>
          <w:color w:val="auto"/>
          <w:sz w:val="26"/>
          <w:szCs w:val="26"/>
          <w:lang w:val="es-CO"/>
        </w:rPr>
        <w:t xml:space="preserve">otificados </w:t>
      </w:r>
      <w:r w:rsidR="00FF4465" w:rsidRPr="0026221A">
        <w:rPr>
          <w:rFonts w:ascii="Arial Narrow" w:hAnsi="Arial Narrow" w:cs="Arial Narrow"/>
          <w:bCs/>
          <w:color w:val="auto"/>
          <w:sz w:val="26"/>
          <w:szCs w:val="26"/>
          <w:lang w:val="es-CO"/>
        </w:rPr>
        <w:t xml:space="preserve">en debida forma </w:t>
      </w:r>
      <w:r w:rsidR="00BF45B6" w:rsidRPr="0026221A">
        <w:rPr>
          <w:rFonts w:ascii="Arial Narrow" w:hAnsi="Arial Narrow" w:cs="Arial Narrow"/>
          <w:bCs/>
          <w:color w:val="auto"/>
          <w:sz w:val="26"/>
          <w:szCs w:val="26"/>
          <w:lang w:val="es-CO"/>
        </w:rPr>
        <w:t>los demandados (</w:t>
      </w:r>
      <w:proofErr w:type="spellStart"/>
      <w:r w:rsidR="00BF45B6" w:rsidRPr="0026221A">
        <w:rPr>
          <w:rFonts w:ascii="Arial Narrow" w:hAnsi="Arial Narrow" w:cs="Arial Narrow"/>
          <w:bCs/>
          <w:color w:val="auto"/>
          <w:sz w:val="26"/>
          <w:szCs w:val="26"/>
          <w:lang w:val="es-CO"/>
        </w:rPr>
        <w:t>ff</w:t>
      </w:r>
      <w:proofErr w:type="spellEnd"/>
      <w:r w:rsidR="00E64A61" w:rsidRPr="0026221A">
        <w:rPr>
          <w:rFonts w:ascii="Arial Narrow" w:hAnsi="Arial Narrow" w:cs="Arial Narrow"/>
          <w:bCs/>
          <w:color w:val="auto"/>
          <w:sz w:val="26"/>
          <w:szCs w:val="26"/>
          <w:lang w:val="es-CO"/>
        </w:rPr>
        <w:t xml:space="preserve">. </w:t>
      </w:r>
      <w:r w:rsidR="006D6B14" w:rsidRPr="0026221A">
        <w:rPr>
          <w:rFonts w:ascii="Arial Narrow" w:hAnsi="Arial Narrow" w:cs="Arial Narrow"/>
          <w:bCs/>
          <w:color w:val="auto"/>
          <w:sz w:val="26"/>
          <w:szCs w:val="26"/>
          <w:lang w:val="es-CO"/>
        </w:rPr>
        <w:t>375</w:t>
      </w:r>
      <w:r w:rsidR="00992F48" w:rsidRPr="0026221A">
        <w:rPr>
          <w:rFonts w:ascii="Arial Narrow" w:hAnsi="Arial Narrow" w:cs="Arial Narrow"/>
          <w:bCs/>
          <w:color w:val="auto"/>
          <w:sz w:val="26"/>
          <w:szCs w:val="26"/>
          <w:lang w:val="es-CO"/>
        </w:rPr>
        <w:t xml:space="preserve"> y </w:t>
      </w:r>
      <w:r w:rsidR="00D95F52" w:rsidRPr="0026221A">
        <w:rPr>
          <w:rFonts w:ascii="Arial Narrow" w:hAnsi="Arial Narrow" w:cs="Arial Narrow"/>
          <w:bCs/>
          <w:color w:val="auto"/>
          <w:sz w:val="26"/>
          <w:szCs w:val="26"/>
          <w:lang w:val="es-CO"/>
        </w:rPr>
        <w:t>392</w:t>
      </w:r>
      <w:r w:rsidR="00992F48" w:rsidRPr="0026221A">
        <w:rPr>
          <w:rFonts w:ascii="Arial Narrow" w:hAnsi="Arial Narrow" w:cs="Arial Narrow"/>
          <w:bCs/>
          <w:color w:val="auto"/>
          <w:sz w:val="26"/>
          <w:szCs w:val="26"/>
          <w:lang w:val="es-CO"/>
        </w:rPr>
        <w:t xml:space="preserve"> </w:t>
      </w:r>
      <w:r w:rsidR="000341EF" w:rsidRPr="0026221A">
        <w:rPr>
          <w:rFonts w:ascii="Arial Narrow" w:hAnsi="Arial Narrow" w:cs="Arial Narrow"/>
          <w:bCs/>
          <w:color w:val="auto"/>
          <w:sz w:val="26"/>
          <w:szCs w:val="26"/>
          <w:lang w:val="es-CO"/>
        </w:rPr>
        <w:t>Ib.</w:t>
      </w:r>
      <w:r w:rsidR="00992F48" w:rsidRPr="0026221A">
        <w:rPr>
          <w:rFonts w:ascii="Arial Narrow" w:hAnsi="Arial Narrow" w:cs="Arial Narrow"/>
          <w:bCs/>
          <w:color w:val="auto"/>
          <w:sz w:val="26"/>
          <w:szCs w:val="26"/>
          <w:lang w:val="es-CO"/>
        </w:rPr>
        <w:t>)</w:t>
      </w:r>
      <w:r w:rsidR="00591C61" w:rsidRPr="0026221A">
        <w:rPr>
          <w:rFonts w:ascii="Arial Narrow" w:hAnsi="Arial Narrow" w:cs="Arial Narrow"/>
          <w:bCs/>
          <w:color w:val="auto"/>
          <w:sz w:val="26"/>
          <w:szCs w:val="26"/>
          <w:lang w:val="es-CO"/>
        </w:rPr>
        <w:t>. A</w:t>
      </w:r>
      <w:r w:rsidR="00992F48" w:rsidRPr="0026221A">
        <w:rPr>
          <w:rFonts w:ascii="Arial Narrow" w:hAnsi="Arial Narrow" w:cs="Arial Narrow"/>
          <w:bCs/>
          <w:color w:val="auto"/>
          <w:sz w:val="26"/>
          <w:szCs w:val="26"/>
          <w:lang w:val="es-CO"/>
        </w:rPr>
        <w:t xml:space="preserve"> través de</w:t>
      </w:r>
      <w:r w:rsidR="006646FE" w:rsidRPr="0026221A">
        <w:rPr>
          <w:rFonts w:ascii="Arial Narrow" w:hAnsi="Arial Narrow" w:cs="Arial Narrow"/>
          <w:bCs/>
          <w:color w:val="auto"/>
          <w:sz w:val="26"/>
          <w:szCs w:val="26"/>
          <w:lang w:val="es-CO"/>
        </w:rPr>
        <w:t xml:space="preserve">l mismo profesional del derecho </w:t>
      </w:r>
      <w:r w:rsidR="00992F48" w:rsidRPr="0026221A">
        <w:rPr>
          <w:rFonts w:ascii="Arial Narrow" w:hAnsi="Arial Narrow" w:cs="Arial Narrow"/>
          <w:bCs/>
          <w:color w:val="auto"/>
          <w:sz w:val="26"/>
          <w:szCs w:val="26"/>
          <w:lang w:val="es-CO"/>
        </w:rPr>
        <w:t>repl</w:t>
      </w:r>
      <w:r w:rsidR="009C4E07" w:rsidRPr="0026221A">
        <w:rPr>
          <w:rFonts w:ascii="Arial Narrow" w:hAnsi="Arial Narrow" w:cs="Arial Narrow"/>
          <w:bCs/>
          <w:color w:val="auto"/>
          <w:sz w:val="26"/>
          <w:szCs w:val="26"/>
          <w:lang w:val="es-CO"/>
        </w:rPr>
        <w:t>ic</w:t>
      </w:r>
      <w:r w:rsidR="008971A9" w:rsidRPr="0026221A">
        <w:rPr>
          <w:rFonts w:ascii="Arial Narrow" w:hAnsi="Arial Narrow" w:cs="Arial Narrow"/>
          <w:bCs/>
          <w:color w:val="auto"/>
          <w:sz w:val="26"/>
          <w:szCs w:val="26"/>
          <w:lang w:val="es-CO"/>
        </w:rPr>
        <w:t>aron</w:t>
      </w:r>
      <w:r w:rsidR="009C4E07" w:rsidRPr="0026221A">
        <w:rPr>
          <w:rFonts w:ascii="Arial Narrow" w:hAnsi="Arial Narrow" w:cs="Arial Narrow"/>
          <w:bCs/>
          <w:color w:val="auto"/>
          <w:sz w:val="26"/>
          <w:szCs w:val="26"/>
          <w:lang w:val="es-CO"/>
        </w:rPr>
        <w:t xml:space="preserve"> el escrito introductorio</w:t>
      </w:r>
      <w:r w:rsidR="00BE45B8" w:rsidRPr="0026221A">
        <w:rPr>
          <w:rFonts w:ascii="Arial Narrow" w:hAnsi="Arial Narrow" w:cs="Arial Narrow"/>
          <w:bCs/>
          <w:color w:val="auto"/>
          <w:sz w:val="26"/>
          <w:szCs w:val="26"/>
          <w:lang w:val="es-CO"/>
        </w:rPr>
        <w:t xml:space="preserve">, asegurando </w:t>
      </w:r>
      <w:r w:rsidR="009C4E07" w:rsidRPr="0026221A">
        <w:rPr>
          <w:rFonts w:ascii="Arial Narrow" w:hAnsi="Arial Narrow" w:cs="Arial Narrow"/>
          <w:bCs/>
          <w:color w:val="auto"/>
          <w:sz w:val="26"/>
          <w:szCs w:val="26"/>
          <w:lang w:val="es-CO"/>
        </w:rPr>
        <w:t xml:space="preserve">haber cumplido con las obligaciones contractuales en oposición a los hechos 18 y 25 </w:t>
      </w:r>
      <w:r w:rsidR="002869AD" w:rsidRPr="0026221A">
        <w:rPr>
          <w:rFonts w:ascii="Arial Narrow" w:hAnsi="Arial Narrow" w:cs="Arial Narrow"/>
          <w:bCs/>
          <w:color w:val="auto"/>
          <w:sz w:val="26"/>
          <w:szCs w:val="26"/>
          <w:lang w:val="es-CO"/>
        </w:rPr>
        <w:t>(ambas respuestas)</w:t>
      </w:r>
      <w:r w:rsidR="009C4E07" w:rsidRPr="0026221A">
        <w:rPr>
          <w:rFonts w:ascii="Arial Narrow" w:hAnsi="Arial Narrow" w:cs="Arial Narrow"/>
          <w:bCs/>
          <w:color w:val="auto"/>
          <w:sz w:val="26"/>
          <w:szCs w:val="26"/>
          <w:lang w:val="es-CO"/>
        </w:rPr>
        <w:t>,</w:t>
      </w:r>
      <w:r w:rsidR="002869AD" w:rsidRPr="0026221A">
        <w:rPr>
          <w:rFonts w:ascii="Arial Narrow" w:hAnsi="Arial Narrow" w:cs="Arial Narrow"/>
          <w:bCs/>
          <w:color w:val="auto"/>
          <w:sz w:val="26"/>
          <w:szCs w:val="26"/>
          <w:lang w:val="es-CO"/>
        </w:rPr>
        <w:t xml:space="preserve"> y haber cumplido las obligaciones contractuales y legales de Metro Alarmas Ltda</w:t>
      </w:r>
      <w:r w:rsidR="001E749A" w:rsidRPr="0026221A">
        <w:rPr>
          <w:rFonts w:ascii="Arial Narrow" w:hAnsi="Arial Narrow" w:cs="Arial Narrow"/>
          <w:bCs/>
          <w:color w:val="auto"/>
          <w:sz w:val="26"/>
          <w:szCs w:val="26"/>
          <w:lang w:val="es-CO"/>
        </w:rPr>
        <w:t>.</w:t>
      </w:r>
      <w:r w:rsidR="008B1921" w:rsidRPr="0026221A">
        <w:rPr>
          <w:rFonts w:ascii="Arial Narrow" w:hAnsi="Arial Narrow" w:cs="Arial Narrow"/>
          <w:bCs/>
          <w:color w:val="auto"/>
          <w:sz w:val="26"/>
          <w:szCs w:val="26"/>
          <w:lang w:val="es-CO"/>
        </w:rPr>
        <w:t xml:space="preserve">, contrario a lo alegado en los hechos 11 a 15 de la demanda. Se criticó, además, </w:t>
      </w:r>
      <w:r w:rsidR="00B7060B" w:rsidRPr="0026221A">
        <w:rPr>
          <w:rFonts w:ascii="Arial Narrow" w:hAnsi="Arial Narrow" w:cs="Arial Narrow"/>
          <w:bCs/>
          <w:color w:val="auto"/>
          <w:sz w:val="26"/>
          <w:szCs w:val="26"/>
          <w:lang w:val="es-CO"/>
        </w:rPr>
        <w:t xml:space="preserve">el monto de los perjuicios que se reclaman, </w:t>
      </w:r>
      <w:r w:rsidR="008B1921" w:rsidRPr="0026221A">
        <w:rPr>
          <w:rFonts w:ascii="Arial Narrow" w:hAnsi="Arial Narrow" w:cs="Arial Narrow"/>
          <w:bCs/>
          <w:color w:val="auto"/>
          <w:sz w:val="26"/>
          <w:szCs w:val="26"/>
          <w:lang w:val="es-CO"/>
        </w:rPr>
        <w:t xml:space="preserve">por exagerados. </w:t>
      </w:r>
    </w:p>
    <w:p w14:paraId="5F2EEAAA" w14:textId="77777777" w:rsidR="008971A9" w:rsidRPr="0026221A" w:rsidRDefault="008971A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B5ED1DE" w14:textId="5C1C030D" w:rsidR="00992F48" w:rsidRPr="0026221A" w:rsidRDefault="00992F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 xml:space="preserve">Excepciones de fondo </w:t>
      </w:r>
      <w:r w:rsidR="006F1FED" w:rsidRPr="0026221A">
        <w:rPr>
          <w:rFonts w:ascii="Arial Narrow" w:hAnsi="Arial Narrow" w:cs="Arial Narrow"/>
          <w:b/>
          <w:bCs/>
          <w:color w:val="auto"/>
          <w:sz w:val="26"/>
          <w:szCs w:val="26"/>
          <w:lang w:val="es-CO"/>
        </w:rPr>
        <w:t xml:space="preserve">comunes a </w:t>
      </w:r>
      <w:r w:rsidRPr="0026221A">
        <w:rPr>
          <w:rFonts w:ascii="Arial Narrow" w:hAnsi="Arial Narrow" w:cs="Arial Narrow"/>
          <w:b/>
          <w:bCs/>
          <w:color w:val="auto"/>
          <w:sz w:val="26"/>
          <w:szCs w:val="26"/>
          <w:lang w:val="es-CO"/>
        </w:rPr>
        <w:t xml:space="preserve">ambos demandados. </w:t>
      </w:r>
      <w:r w:rsidR="006F1FED" w:rsidRPr="0026221A">
        <w:rPr>
          <w:rFonts w:ascii="Arial Narrow" w:hAnsi="Arial Narrow" w:cs="Arial Narrow"/>
          <w:color w:val="auto"/>
          <w:sz w:val="26"/>
          <w:szCs w:val="26"/>
          <w:lang w:val="es-CO"/>
        </w:rPr>
        <w:t>Se alegó</w:t>
      </w:r>
    </w:p>
    <w:p w14:paraId="30A52A91" w14:textId="77777777" w:rsidR="00992F48" w:rsidRPr="0026221A" w:rsidRDefault="00992F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DBE8475" w14:textId="75B4D01C" w:rsidR="00992F48" w:rsidRPr="0026221A" w:rsidRDefault="00992F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lastRenderedPageBreak/>
        <w:t>(i).</w:t>
      </w:r>
      <w:r w:rsidRPr="0026221A">
        <w:rPr>
          <w:rFonts w:ascii="Arial Narrow" w:hAnsi="Arial Narrow" w:cs="Arial Narrow"/>
          <w:bCs/>
          <w:color w:val="auto"/>
          <w:sz w:val="26"/>
          <w:szCs w:val="26"/>
          <w:lang w:val="es-CO"/>
        </w:rPr>
        <w:t xml:space="preserve"> Enriquecimiento injusto</w:t>
      </w:r>
      <w:r w:rsidR="00DB470D"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w:t>
      </w:r>
      <w:r w:rsidRPr="0026221A">
        <w:rPr>
          <w:rFonts w:ascii="Arial Narrow" w:hAnsi="Arial Narrow" w:cs="Arial Narrow"/>
          <w:b/>
          <w:bCs/>
          <w:color w:val="auto"/>
          <w:sz w:val="26"/>
          <w:szCs w:val="26"/>
          <w:lang w:val="es-CO"/>
        </w:rPr>
        <w:t>(ii)</w:t>
      </w:r>
      <w:r w:rsidRPr="0026221A">
        <w:rPr>
          <w:rFonts w:ascii="Arial Narrow" w:hAnsi="Arial Narrow" w:cs="Arial Narrow"/>
          <w:bCs/>
          <w:color w:val="auto"/>
          <w:sz w:val="26"/>
          <w:szCs w:val="26"/>
          <w:lang w:val="es-CO"/>
        </w:rPr>
        <w:t xml:space="preserve"> </w:t>
      </w:r>
      <w:r w:rsidR="006428CC" w:rsidRPr="0026221A">
        <w:rPr>
          <w:rFonts w:ascii="Arial Narrow" w:hAnsi="Arial Narrow" w:cs="Arial Narrow"/>
          <w:bCs/>
          <w:color w:val="auto"/>
          <w:sz w:val="26"/>
          <w:szCs w:val="26"/>
          <w:lang w:val="es-CO"/>
        </w:rPr>
        <w:t xml:space="preserve">Causa ilícita, </w:t>
      </w:r>
      <w:r w:rsidR="006428CC" w:rsidRPr="0026221A">
        <w:rPr>
          <w:rFonts w:ascii="Arial Narrow" w:hAnsi="Arial Narrow" w:cs="Arial Narrow"/>
          <w:b/>
          <w:color w:val="auto"/>
          <w:sz w:val="26"/>
          <w:szCs w:val="26"/>
          <w:lang w:val="es-CO"/>
        </w:rPr>
        <w:t>(iii)</w:t>
      </w:r>
      <w:r w:rsidR="006428CC" w:rsidRPr="0026221A">
        <w:rPr>
          <w:rFonts w:ascii="Arial Narrow" w:hAnsi="Arial Narrow" w:cs="Arial Narrow"/>
          <w:bCs/>
          <w:color w:val="auto"/>
          <w:sz w:val="26"/>
          <w:szCs w:val="26"/>
          <w:lang w:val="es-CO"/>
        </w:rPr>
        <w:t xml:space="preserve"> </w:t>
      </w:r>
      <w:r w:rsidR="00163AC8" w:rsidRPr="0026221A">
        <w:rPr>
          <w:rFonts w:ascii="Arial Narrow" w:hAnsi="Arial Narrow" w:cs="Arial Narrow"/>
          <w:bCs/>
          <w:color w:val="auto"/>
          <w:sz w:val="26"/>
          <w:szCs w:val="26"/>
          <w:lang w:val="es-CO"/>
        </w:rPr>
        <w:t>m</w:t>
      </w:r>
      <w:r w:rsidRPr="0026221A">
        <w:rPr>
          <w:rFonts w:ascii="Arial Narrow" w:hAnsi="Arial Narrow" w:cs="Arial Narrow"/>
          <w:bCs/>
          <w:color w:val="auto"/>
          <w:sz w:val="26"/>
          <w:szCs w:val="26"/>
          <w:lang w:val="es-CO"/>
        </w:rPr>
        <w:t>ala fe del demandante</w:t>
      </w:r>
      <w:r w:rsidR="006428CC" w:rsidRPr="0026221A">
        <w:rPr>
          <w:rFonts w:ascii="Arial Narrow" w:hAnsi="Arial Narrow" w:cs="Arial Narrow"/>
          <w:bCs/>
          <w:color w:val="auto"/>
          <w:sz w:val="26"/>
          <w:szCs w:val="26"/>
          <w:lang w:val="es-CO"/>
        </w:rPr>
        <w:t xml:space="preserve"> y </w:t>
      </w:r>
      <w:r w:rsidR="006428CC" w:rsidRPr="0026221A">
        <w:rPr>
          <w:rFonts w:ascii="Arial Narrow" w:hAnsi="Arial Narrow" w:cs="Arial Narrow"/>
          <w:b/>
          <w:color w:val="auto"/>
          <w:sz w:val="26"/>
          <w:szCs w:val="26"/>
          <w:lang w:val="es-CO"/>
        </w:rPr>
        <w:t>(</w:t>
      </w:r>
      <w:r w:rsidR="00096ABA" w:rsidRPr="0026221A">
        <w:rPr>
          <w:rFonts w:ascii="Arial Narrow" w:hAnsi="Arial Narrow" w:cs="Arial Narrow"/>
          <w:b/>
          <w:color w:val="auto"/>
          <w:sz w:val="26"/>
          <w:szCs w:val="26"/>
          <w:lang w:val="es-CO"/>
        </w:rPr>
        <w:t xml:space="preserve">iv) </w:t>
      </w:r>
      <w:r w:rsidR="006428CC" w:rsidRPr="0026221A">
        <w:rPr>
          <w:rFonts w:ascii="Arial Narrow" w:hAnsi="Arial Narrow" w:cs="Arial Narrow"/>
          <w:bCs/>
          <w:color w:val="auto"/>
          <w:sz w:val="26"/>
          <w:szCs w:val="26"/>
          <w:lang w:val="es-CO"/>
        </w:rPr>
        <w:t>Ausencia de relación de causalidad</w:t>
      </w:r>
      <w:r w:rsidR="004E7E89" w:rsidRPr="0026221A">
        <w:rPr>
          <w:rFonts w:ascii="Arial Narrow" w:hAnsi="Arial Narrow" w:cs="Arial Narrow"/>
          <w:bCs/>
          <w:color w:val="auto"/>
          <w:sz w:val="26"/>
          <w:szCs w:val="26"/>
          <w:lang w:val="es-CO"/>
        </w:rPr>
        <w:t xml:space="preserve"> entre los contratos de compraventa y el demandante</w:t>
      </w:r>
      <w:r w:rsidR="000264AF" w:rsidRPr="0026221A">
        <w:rPr>
          <w:rFonts w:ascii="Arial Narrow" w:hAnsi="Arial Narrow" w:cs="Arial Narrow"/>
          <w:bCs/>
          <w:color w:val="auto"/>
          <w:sz w:val="26"/>
          <w:szCs w:val="26"/>
          <w:lang w:val="es-CO"/>
        </w:rPr>
        <w:t>;</w:t>
      </w:r>
      <w:r w:rsidR="00096ABA" w:rsidRPr="0026221A">
        <w:rPr>
          <w:rFonts w:ascii="Arial Narrow" w:hAnsi="Arial Narrow" w:cs="Arial Narrow"/>
          <w:bCs/>
          <w:color w:val="auto"/>
          <w:sz w:val="26"/>
          <w:szCs w:val="26"/>
          <w:lang w:val="es-CO"/>
        </w:rPr>
        <w:t xml:space="preserve"> </w:t>
      </w:r>
      <w:r w:rsidR="00541440" w:rsidRPr="0026221A">
        <w:rPr>
          <w:rFonts w:ascii="Arial Narrow" w:hAnsi="Arial Narrow" w:cs="Arial Narrow"/>
          <w:bCs/>
          <w:color w:val="auto"/>
          <w:sz w:val="26"/>
          <w:szCs w:val="26"/>
          <w:lang w:val="es-CO"/>
        </w:rPr>
        <w:t xml:space="preserve">defensas </w:t>
      </w:r>
      <w:r w:rsidR="00096ABA" w:rsidRPr="0026221A">
        <w:rPr>
          <w:rFonts w:ascii="Arial Narrow" w:hAnsi="Arial Narrow" w:cs="Arial Narrow"/>
          <w:bCs/>
          <w:color w:val="auto"/>
          <w:sz w:val="26"/>
          <w:szCs w:val="26"/>
          <w:lang w:val="es-CO"/>
        </w:rPr>
        <w:t>todas relacionadas con los perjuicios reclamados al pretenderse valores superiores</w:t>
      </w:r>
      <w:r w:rsidR="004E7E89" w:rsidRPr="0026221A">
        <w:rPr>
          <w:rFonts w:ascii="Arial Narrow" w:hAnsi="Arial Narrow" w:cs="Arial Narrow"/>
          <w:bCs/>
          <w:color w:val="auto"/>
          <w:sz w:val="26"/>
          <w:szCs w:val="26"/>
          <w:lang w:val="es-CO"/>
        </w:rPr>
        <w:t xml:space="preserve"> a los daños causados, sin soporte legal, con conocimiento del actor y con base</w:t>
      </w:r>
      <w:r w:rsidR="000264AF" w:rsidRPr="0026221A">
        <w:rPr>
          <w:rFonts w:ascii="Arial Narrow" w:hAnsi="Arial Narrow" w:cs="Arial Narrow"/>
          <w:bCs/>
          <w:color w:val="auto"/>
          <w:sz w:val="26"/>
          <w:szCs w:val="26"/>
          <w:lang w:val="es-CO"/>
        </w:rPr>
        <w:t xml:space="preserve"> en documentos que no muestran relación con </w:t>
      </w:r>
      <w:r w:rsidR="00AD3727" w:rsidRPr="0026221A">
        <w:rPr>
          <w:rFonts w:ascii="Arial Narrow" w:hAnsi="Arial Narrow" w:cs="Arial Narrow"/>
          <w:bCs/>
          <w:color w:val="auto"/>
          <w:sz w:val="26"/>
          <w:szCs w:val="26"/>
          <w:lang w:val="es-CO"/>
        </w:rPr>
        <w:t>é</w:t>
      </w:r>
      <w:r w:rsidR="000264AF" w:rsidRPr="0026221A">
        <w:rPr>
          <w:rFonts w:ascii="Arial Narrow" w:hAnsi="Arial Narrow" w:cs="Arial Narrow"/>
          <w:bCs/>
          <w:color w:val="auto"/>
          <w:sz w:val="26"/>
          <w:szCs w:val="26"/>
          <w:lang w:val="es-CO"/>
        </w:rPr>
        <w:t>l.</w:t>
      </w:r>
      <w:r w:rsidRPr="0026221A">
        <w:rPr>
          <w:rFonts w:ascii="Arial Narrow" w:hAnsi="Arial Narrow" w:cs="Arial Narrow"/>
          <w:bCs/>
          <w:color w:val="auto"/>
          <w:sz w:val="26"/>
          <w:szCs w:val="26"/>
          <w:lang w:val="es-CO"/>
        </w:rPr>
        <w:t xml:space="preserve"> </w:t>
      </w:r>
    </w:p>
    <w:p w14:paraId="2F93A8F7" w14:textId="77777777" w:rsidR="00992F48" w:rsidRPr="0026221A" w:rsidRDefault="00992F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36A9DCE" w14:textId="43BCA7D8" w:rsidR="000D68EB" w:rsidRPr="0026221A" w:rsidRDefault="000264AF"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color w:val="auto"/>
          <w:sz w:val="26"/>
          <w:szCs w:val="26"/>
          <w:lang w:val="es-CO"/>
        </w:rPr>
        <w:t xml:space="preserve">También alegaron la </w:t>
      </w:r>
      <w:r w:rsidR="000C5B1C" w:rsidRPr="0026221A">
        <w:rPr>
          <w:rFonts w:ascii="Arial Narrow" w:hAnsi="Arial Narrow" w:cs="Arial Narrow"/>
          <w:bCs/>
          <w:color w:val="auto"/>
          <w:sz w:val="26"/>
          <w:szCs w:val="26"/>
          <w:lang w:val="es-CO"/>
        </w:rPr>
        <w:t>p</w:t>
      </w:r>
      <w:r w:rsidR="00992F48" w:rsidRPr="0026221A">
        <w:rPr>
          <w:rFonts w:ascii="Arial Narrow" w:hAnsi="Arial Narrow" w:cs="Arial Narrow"/>
          <w:bCs/>
          <w:color w:val="auto"/>
          <w:sz w:val="26"/>
          <w:szCs w:val="26"/>
          <w:lang w:val="es-CO"/>
        </w:rPr>
        <w:t>rescripción</w:t>
      </w:r>
      <w:r w:rsidR="000C5B1C" w:rsidRPr="0026221A">
        <w:rPr>
          <w:rFonts w:ascii="Arial Narrow" w:hAnsi="Arial Narrow" w:cs="Arial Narrow"/>
          <w:bCs/>
          <w:color w:val="auto"/>
          <w:sz w:val="26"/>
          <w:szCs w:val="26"/>
          <w:lang w:val="es-CO"/>
        </w:rPr>
        <w:t xml:space="preserve"> (</w:t>
      </w:r>
      <w:r w:rsidR="00992F48" w:rsidRPr="0026221A">
        <w:rPr>
          <w:rFonts w:ascii="Arial Narrow" w:hAnsi="Arial Narrow" w:cs="Arial Narrow"/>
          <w:bCs/>
          <w:color w:val="auto"/>
          <w:sz w:val="26"/>
          <w:szCs w:val="26"/>
          <w:lang w:val="es-CO"/>
        </w:rPr>
        <w:t>si resulta probada</w:t>
      </w:r>
      <w:r w:rsidR="000C5B1C" w:rsidRPr="0026221A">
        <w:rPr>
          <w:rFonts w:ascii="Arial Narrow" w:hAnsi="Arial Narrow" w:cs="Arial Narrow"/>
          <w:bCs/>
          <w:color w:val="auto"/>
          <w:sz w:val="26"/>
          <w:szCs w:val="26"/>
          <w:lang w:val="es-CO"/>
        </w:rPr>
        <w:t>), y el i</w:t>
      </w:r>
      <w:r w:rsidR="000D68EB" w:rsidRPr="0026221A">
        <w:rPr>
          <w:rFonts w:ascii="Arial Narrow" w:hAnsi="Arial Narrow" w:cs="Arial Narrow"/>
          <w:bCs/>
          <w:color w:val="auto"/>
          <w:sz w:val="26"/>
          <w:szCs w:val="26"/>
          <w:lang w:val="es-CO"/>
        </w:rPr>
        <w:t>ncumplimiento de pago por el demandante</w:t>
      </w:r>
      <w:r w:rsidR="0067513E" w:rsidRPr="0026221A">
        <w:rPr>
          <w:rFonts w:ascii="Arial Narrow" w:hAnsi="Arial Narrow" w:cs="Arial Narrow"/>
          <w:bCs/>
          <w:color w:val="auto"/>
          <w:sz w:val="26"/>
          <w:szCs w:val="26"/>
          <w:lang w:val="es-CO"/>
        </w:rPr>
        <w:t>, pues para</w:t>
      </w:r>
      <w:r w:rsidR="000D68EB" w:rsidRPr="0026221A">
        <w:rPr>
          <w:rFonts w:ascii="Arial Narrow" w:hAnsi="Arial Narrow" w:cs="Arial Narrow"/>
          <w:bCs/>
          <w:color w:val="auto"/>
          <w:sz w:val="26"/>
          <w:szCs w:val="26"/>
          <w:lang w:val="es-CO"/>
        </w:rPr>
        <w:t xml:space="preserve"> la fecha del hurto </w:t>
      </w:r>
      <w:r w:rsidR="00AD3727" w:rsidRPr="0026221A">
        <w:rPr>
          <w:rFonts w:ascii="Arial Narrow" w:hAnsi="Arial Narrow" w:cs="Arial Narrow"/>
          <w:bCs/>
          <w:color w:val="auto"/>
          <w:sz w:val="26"/>
          <w:szCs w:val="26"/>
          <w:lang w:val="es-CO"/>
        </w:rPr>
        <w:t xml:space="preserve">éste </w:t>
      </w:r>
      <w:r w:rsidR="000D68EB" w:rsidRPr="0026221A">
        <w:rPr>
          <w:rFonts w:ascii="Arial Narrow" w:hAnsi="Arial Narrow" w:cs="Arial Narrow"/>
          <w:bCs/>
          <w:color w:val="auto"/>
          <w:sz w:val="26"/>
          <w:szCs w:val="26"/>
          <w:lang w:val="es-CO"/>
        </w:rPr>
        <w:t xml:space="preserve">no había pagado </w:t>
      </w:r>
      <w:r w:rsidR="0067513E" w:rsidRPr="0026221A">
        <w:rPr>
          <w:rFonts w:ascii="Arial Narrow" w:hAnsi="Arial Narrow" w:cs="Arial Narrow"/>
          <w:bCs/>
          <w:color w:val="auto"/>
          <w:sz w:val="26"/>
          <w:szCs w:val="26"/>
          <w:lang w:val="es-CO"/>
        </w:rPr>
        <w:t>el servicio contratado, y conforme a dicho negocio</w:t>
      </w:r>
      <w:r w:rsidR="00EB4B20" w:rsidRPr="0026221A">
        <w:rPr>
          <w:rFonts w:ascii="Arial Narrow" w:hAnsi="Arial Narrow" w:cs="Arial Narrow"/>
          <w:bCs/>
          <w:color w:val="auto"/>
          <w:sz w:val="26"/>
          <w:szCs w:val="26"/>
          <w:lang w:val="es-CO"/>
        </w:rPr>
        <w:t>,</w:t>
      </w:r>
      <w:r w:rsidR="0067513E" w:rsidRPr="0026221A">
        <w:rPr>
          <w:rFonts w:ascii="Arial Narrow" w:hAnsi="Arial Narrow" w:cs="Arial Narrow"/>
          <w:bCs/>
          <w:color w:val="auto"/>
          <w:sz w:val="26"/>
          <w:szCs w:val="26"/>
          <w:lang w:val="es-CO"/>
        </w:rPr>
        <w:t xml:space="preserve"> solo puede reclamar quien se encuentre al día.</w:t>
      </w:r>
      <w:r w:rsidR="000D68EB" w:rsidRPr="0026221A">
        <w:rPr>
          <w:rFonts w:ascii="Arial Narrow" w:hAnsi="Arial Narrow" w:cs="Arial Narrow"/>
          <w:bCs/>
          <w:color w:val="auto"/>
          <w:sz w:val="26"/>
          <w:szCs w:val="26"/>
          <w:lang w:val="es-CO"/>
        </w:rPr>
        <w:t xml:space="preserve"> </w:t>
      </w:r>
    </w:p>
    <w:p w14:paraId="0D7B3110" w14:textId="77777777" w:rsidR="000D68EB" w:rsidRPr="0026221A" w:rsidRDefault="000D68EB"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48EA1EC" w14:textId="25C341BB" w:rsidR="000D68EB" w:rsidRPr="0026221A" w:rsidRDefault="00EB4B2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u w:val="single"/>
          <w:lang w:val="es-CO"/>
        </w:rPr>
      </w:pPr>
      <w:r w:rsidRPr="0026221A">
        <w:rPr>
          <w:rFonts w:ascii="Arial Narrow" w:hAnsi="Arial Narrow" w:cs="Arial Narrow"/>
          <w:color w:val="auto"/>
          <w:sz w:val="26"/>
          <w:szCs w:val="26"/>
          <w:lang w:val="es-CO"/>
        </w:rPr>
        <w:t xml:space="preserve">Además, </w:t>
      </w:r>
      <w:r w:rsidR="000D68EB" w:rsidRPr="0026221A">
        <w:rPr>
          <w:rFonts w:ascii="Arial Narrow" w:hAnsi="Arial Narrow" w:cs="Arial Narrow"/>
          <w:b/>
          <w:bCs/>
          <w:color w:val="auto"/>
          <w:sz w:val="26"/>
          <w:szCs w:val="26"/>
          <w:lang w:val="es-CO"/>
        </w:rPr>
        <w:t>Metro</w:t>
      </w:r>
      <w:r w:rsidR="00AE28C8" w:rsidRPr="0026221A">
        <w:rPr>
          <w:rFonts w:ascii="Arial Narrow" w:hAnsi="Arial Narrow" w:cs="Arial Narrow"/>
          <w:b/>
          <w:bCs/>
          <w:color w:val="auto"/>
          <w:sz w:val="26"/>
          <w:szCs w:val="26"/>
          <w:lang w:val="es-CO"/>
        </w:rPr>
        <w:t xml:space="preserve"> A</w:t>
      </w:r>
      <w:r w:rsidR="000D68EB" w:rsidRPr="0026221A">
        <w:rPr>
          <w:rFonts w:ascii="Arial Narrow" w:hAnsi="Arial Narrow" w:cs="Arial Narrow"/>
          <w:b/>
          <w:bCs/>
          <w:color w:val="auto"/>
          <w:sz w:val="26"/>
          <w:szCs w:val="26"/>
          <w:lang w:val="es-CO"/>
        </w:rPr>
        <w:t xml:space="preserve">larmas Ltda. </w:t>
      </w:r>
      <w:r w:rsidRPr="0026221A">
        <w:rPr>
          <w:rFonts w:ascii="Arial Narrow" w:hAnsi="Arial Narrow" w:cs="Arial Narrow"/>
          <w:color w:val="auto"/>
          <w:sz w:val="26"/>
          <w:szCs w:val="26"/>
          <w:lang w:val="es-CO"/>
        </w:rPr>
        <w:t>alegó</w:t>
      </w:r>
      <w:r w:rsidR="007D078E"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w:t>
      </w:r>
      <w:r w:rsidR="004A3BAC" w:rsidRPr="0026221A">
        <w:rPr>
          <w:rFonts w:ascii="Arial Narrow" w:hAnsi="Arial Narrow" w:cs="Arial Narrow"/>
          <w:b/>
          <w:color w:val="auto"/>
          <w:sz w:val="26"/>
          <w:szCs w:val="26"/>
          <w:lang w:val="es-CO"/>
        </w:rPr>
        <w:t>(i)</w:t>
      </w:r>
      <w:r w:rsidR="004A3BAC" w:rsidRPr="0026221A">
        <w:rPr>
          <w:rFonts w:ascii="Arial Narrow" w:hAnsi="Arial Narrow" w:cs="Arial Narrow"/>
          <w:bCs/>
          <w:color w:val="auto"/>
          <w:sz w:val="26"/>
          <w:szCs w:val="26"/>
          <w:lang w:val="es-CO"/>
        </w:rPr>
        <w:t xml:space="preserve"> </w:t>
      </w:r>
      <w:r w:rsidR="000D68EB" w:rsidRPr="0026221A">
        <w:rPr>
          <w:rFonts w:ascii="Arial Narrow" w:hAnsi="Arial Narrow" w:cs="Arial Narrow"/>
          <w:bCs/>
          <w:color w:val="auto"/>
          <w:sz w:val="26"/>
          <w:szCs w:val="26"/>
          <w:lang w:val="es-CO"/>
        </w:rPr>
        <w:t>Falta de Legitimación por activa</w:t>
      </w:r>
      <w:r w:rsidR="00136644" w:rsidRPr="0026221A">
        <w:rPr>
          <w:rFonts w:ascii="Arial Narrow" w:hAnsi="Arial Narrow" w:cs="Arial Narrow"/>
          <w:bCs/>
          <w:color w:val="auto"/>
          <w:sz w:val="26"/>
          <w:szCs w:val="26"/>
          <w:lang w:val="es-CO"/>
        </w:rPr>
        <w:t>:</w:t>
      </w:r>
      <w:r w:rsidR="003C4261" w:rsidRPr="0026221A">
        <w:rPr>
          <w:rFonts w:ascii="Arial Narrow" w:hAnsi="Arial Narrow" w:cs="Arial Narrow"/>
          <w:bCs/>
          <w:color w:val="auto"/>
          <w:sz w:val="26"/>
          <w:szCs w:val="26"/>
          <w:lang w:val="es-CO"/>
        </w:rPr>
        <w:t xml:space="preserve"> </w:t>
      </w:r>
      <w:r w:rsidR="00D55844" w:rsidRPr="0026221A">
        <w:rPr>
          <w:rFonts w:ascii="Arial Narrow" w:hAnsi="Arial Narrow" w:cs="Arial Narrow"/>
          <w:bCs/>
          <w:color w:val="auto"/>
          <w:sz w:val="26"/>
          <w:szCs w:val="26"/>
          <w:lang w:val="es-CO"/>
        </w:rPr>
        <w:t>Los llamados a demandar por el hurto sufrido son los dueños de los artículos sustraídos</w:t>
      </w:r>
      <w:r w:rsidR="00136644" w:rsidRPr="0026221A">
        <w:rPr>
          <w:rFonts w:ascii="Arial Narrow" w:hAnsi="Arial Narrow" w:cs="Arial Narrow"/>
          <w:bCs/>
          <w:color w:val="auto"/>
          <w:sz w:val="26"/>
          <w:szCs w:val="26"/>
          <w:lang w:val="es-CO"/>
        </w:rPr>
        <w:t xml:space="preserve">; y </w:t>
      </w:r>
      <w:r w:rsidR="00D55844" w:rsidRPr="0026221A">
        <w:rPr>
          <w:rFonts w:ascii="Arial Narrow" w:hAnsi="Arial Narrow" w:cs="Arial Narrow"/>
          <w:b/>
          <w:bCs/>
          <w:color w:val="auto"/>
          <w:sz w:val="26"/>
          <w:szCs w:val="26"/>
          <w:lang w:val="es-CO"/>
        </w:rPr>
        <w:t>(ii)</w:t>
      </w:r>
      <w:r w:rsidR="00D55844" w:rsidRPr="0026221A">
        <w:rPr>
          <w:rFonts w:ascii="Arial Narrow" w:hAnsi="Arial Narrow" w:cs="Arial Narrow"/>
          <w:bCs/>
          <w:color w:val="auto"/>
          <w:sz w:val="26"/>
          <w:szCs w:val="26"/>
          <w:lang w:val="es-CO"/>
        </w:rPr>
        <w:t xml:space="preserve"> Falta de Legitimación por pasiva</w:t>
      </w:r>
      <w:r w:rsidR="00F173EF" w:rsidRPr="0026221A">
        <w:rPr>
          <w:rFonts w:ascii="Arial Narrow" w:hAnsi="Arial Narrow" w:cs="Arial Narrow"/>
          <w:bCs/>
          <w:color w:val="auto"/>
          <w:sz w:val="26"/>
          <w:szCs w:val="26"/>
          <w:lang w:val="es-CO"/>
        </w:rPr>
        <w:t>:</w:t>
      </w:r>
      <w:r w:rsidR="009C4E07" w:rsidRPr="0026221A">
        <w:rPr>
          <w:rFonts w:ascii="Arial Narrow" w:hAnsi="Arial Narrow" w:cs="Arial Narrow"/>
          <w:bCs/>
          <w:color w:val="auto"/>
          <w:sz w:val="26"/>
          <w:szCs w:val="26"/>
          <w:lang w:val="es-CO"/>
        </w:rPr>
        <w:t xml:space="preserve"> Los demandados no son responsables de la tenencia, propiedad o custodia de los bienes hurtado</w:t>
      </w:r>
      <w:r w:rsidR="005753B6" w:rsidRPr="0026221A">
        <w:rPr>
          <w:rFonts w:ascii="Arial Narrow" w:hAnsi="Arial Narrow" w:cs="Arial Narrow"/>
          <w:bCs/>
          <w:color w:val="auto"/>
          <w:sz w:val="26"/>
          <w:szCs w:val="26"/>
          <w:lang w:val="es-CO"/>
        </w:rPr>
        <w:t>s</w:t>
      </w:r>
      <w:r w:rsidR="009C4E07" w:rsidRPr="0026221A">
        <w:rPr>
          <w:rFonts w:ascii="Arial Narrow" w:hAnsi="Arial Narrow" w:cs="Arial Narrow"/>
          <w:bCs/>
          <w:color w:val="auto"/>
          <w:sz w:val="26"/>
          <w:szCs w:val="26"/>
          <w:lang w:val="es-CO"/>
        </w:rPr>
        <w:t xml:space="preserve">.  </w:t>
      </w:r>
      <w:r w:rsidR="000D68EB" w:rsidRPr="0026221A">
        <w:rPr>
          <w:rFonts w:ascii="Arial Narrow" w:hAnsi="Arial Narrow" w:cs="Arial Narrow"/>
          <w:bCs/>
          <w:color w:val="auto"/>
          <w:sz w:val="26"/>
          <w:szCs w:val="26"/>
          <w:u w:val="single"/>
          <w:lang w:val="es-CO"/>
        </w:rPr>
        <w:t xml:space="preserve"> </w:t>
      </w:r>
    </w:p>
    <w:p w14:paraId="51041178" w14:textId="77777777" w:rsidR="00D26423" w:rsidRPr="0026221A" w:rsidRDefault="00D2642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u w:val="single"/>
          <w:lang w:val="es-CO"/>
        </w:rPr>
      </w:pPr>
    </w:p>
    <w:p w14:paraId="241EFE04" w14:textId="04327D8A" w:rsidR="00D26423" w:rsidRPr="0026221A" w:rsidRDefault="00D2642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Se descorrió el traslado de las excepciones solicitando la práctica de prueba</w:t>
      </w:r>
      <w:r w:rsidR="00526676" w:rsidRPr="0026221A">
        <w:rPr>
          <w:rFonts w:ascii="Arial Narrow" w:hAnsi="Arial Narrow" w:cs="Arial Narrow"/>
          <w:bCs/>
          <w:color w:val="auto"/>
          <w:sz w:val="26"/>
          <w:szCs w:val="26"/>
          <w:lang w:val="es-CO"/>
        </w:rPr>
        <w:t xml:space="preserve"> </w:t>
      </w:r>
      <w:r w:rsidRPr="0026221A">
        <w:rPr>
          <w:rFonts w:ascii="Arial Narrow" w:hAnsi="Arial Narrow" w:cs="Arial Narrow"/>
          <w:bCs/>
          <w:color w:val="auto"/>
          <w:sz w:val="26"/>
          <w:szCs w:val="26"/>
          <w:lang w:val="es-CO"/>
        </w:rPr>
        <w:t>testimonial, y aduciendo documento</w:t>
      </w:r>
      <w:r w:rsidR="00526676" w:rsidRPr="0026221A">
        <w:rPr>
          <w:rFonts w:ascii="Arial Narrow" w:hAnsi="Arial Narrow" w:cs="Arial Narrow"/>
          <w:bCs/>
          <w:color w:val="auto"/>
          <w:sz w:val="26"/>
          <w:szCs w:val="26"/>
          <w:lang w:val="es-CO"/>
        </w:rPr>
        <w:t xml:space="preserve"> de fecha 3</w:t>
      </w:r>
      <w:r w:rsidR="00BC3F64" w:rsidRPr="0026221A">
        <w:rPr>
          <w:rFonts w:ascii="Arial Narrow" w:hAnsi="Arial Narrow" w:cs="Arial Narrow"/>
          <w:bCs/>
          <w:color w:val="auto"/>
          <w:sz w:val="26"/>
          <w:szCs w:val="26"/>
          <w:lang w:val="es-CO"/>
        </w:rPr>
        <w:t xml:space="preserve"> de diciembre de 2003,</w:t>
      </w:r>
      <w:r w:rsidRPr="0026221A">
        <w:rPr>
          <w:rFonts w:ascii="Arial Narrow" w:hAnsi="Arial Narrow" w:cs="Arial Narrow"/>
          <w:bCs/>
          <w:color w:val="auto"/>
          <w:sz w:val="26"/>
          <w:szCs w:val="26"/>
          <w:lang w:val="es-CO"/>
        </w:rPr>
        <w:t xml:space="preserve"> donde </w:t>
      </w:r>
      <w:r w:rsidR="00B51854" w:rsidRPr="0026221A">
        <w:rPr>
          <w:rFonts w:ascii="Arial Narrow" w:hAnsi="Arial Narrow" w:cs="Arial Narrow"/>
          <w:bCs/>
          <w:color w:val="auto"/>
          <w:sz w:val="26"/>
          <w:szCs w:val="26"/>
          <w:lang w:val="es-CO"/>
        </w:rPr>
        <w:t>Metro</w:t>
      </w:r>
      <w:r w:rsidR="00920AC0" w:rsidRPr="0026221A">
        <w:rPr>
          <w:rFonts w:ascii="Arial Narrow" w:hAnsi="Arial Narrow" w:cs="Arial Narrow"/>
          <w:bCs/>
          <w:color w:val="auto"/>
          <w:sz w:val="26"/>
          <w:szCs w:val="26"/>
          <w:lang w:val="es-CO"/>
        </w:rPr>
        <w:t xml:space="preserve"> A</w:t>
      </w:r>
      <w:r w:rsidR="00B51854" w:rsidRPr="0026221A">
        <w:rPr>
          <w:rFonts w:ascii="Arial Narrow" w:hAnsi="Arial Narrow" w:cs="Arial Narrow"/>
          <w:bCs/>
          <w:color w:val="auto"/>
          <w:sz w:val="26"/>
          <w:szCs w:val="26"/>
          <w:lang w:val="es-CO"/>
        </w:rPr>
        <w:t>larmas Ltda. decide terminar el contrato de prestación de servicios con Gabriel Enrique Gómez</w:t>
      </w:r>
      <w:r w:rsidR="00957A33" w:rsidRPr="0026221A">
        <w:rPr>
          <w:rStyle w:val="Refdenotaalpie"/>
          <w:rFonts w:ascii="Arial Narrow" w:hAnsi="Arial Narrow" w:cs="Arial Narrow"/>
          <w:bCs/>
          <w:color w:val="auto"/>
          <w:sz w:val="26"/>
          <w:szCs w:val="26"/>
          <w:lang w:val="es-CO"/>
        </w:rPr>
        <w:footnoteReference w:id="4"/>
      </w:r>
      <w:r w:rsidR="00B51854" w:rsidRPr="0026221A">
        <w:rPr>
          <w:rFonts w:ascii="Arial Narrow" w:hAnsi="Arial Narrow" w:cs="Arial Narrow"/>
          <w:bCs/>
          <w:color w:val="auto"/>
          <w:sz w:val="26"/>
          <w:szCs w:val="26"/>
          <w:lang w:val="es-CO"/>
        </w:rPr>
        <w:t xml:space="preserve">.  </w:t>
      </w:r>
    </w:p>
    <w:p w14:paraId="2C0B9DC6" w14:textId="77777777" w:rsidR="00BF45B6" w:rsidRPr="0026221A" w:rsidRDefault="00BF45B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CBD725C" w14:textId="37A3A515" w:rsidR="009C4E07" w:rsidRPr="0026221A" w:rsidRDefault="00B00EC4"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Etapa</w:t>
      </w:r>
      <w:r w:rsidR="009C4E07" w:rsidRPr="0026221A">
        <w:rPr>
          <w:rFonts w:ascii="Arial Narrow" w:hAnsi="Arial Narrow" w:cs="Arial Narrow"/>
          <w:b/>
          <w:bCs/>
          <w:color w:val="auto"/>
          <w:sz w:val="26"/>
          <w:szCs w:val="26"/>
          <w:lang w:val="es-CO"/>
        </w:rPr>
        <w:t xml:space="preserve"> probatori</w:t>
      </w:r>
      <w:r w:rsidRPr="0026221A">
        <w:rPr>
          <w:rFonts w:ascii="Arial Narrow" w:hAnsi="Arial Narrow" w:cs="Arial Narrow"/>
          <w:b/>
          <w:bCs/>
          <w:color w:val="auto"/>
          <w:sz w:val="26"/>
          <w:szCs w:val="26"/>
          <w:lang w:val="es-CO"/>
        </w:rPr>
        <w:t>a</w:t>
      </w:r>
    </w:p>
    <w:p w14:paraId="065048C3" w14:textId="77777777" w:rsidR="00D26423" w:rsidRPr="0026221A" w:rsidRDefault="00D2642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105C8DFA" w14:textId="68B5E539" w:rsidR="00EE49F7" w:rsidRPr="0026221A" w:rsidRDefault="003A1E1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Abierto </w:t>
      </w:r>
      <w:r w:rsidR="00B51854" w:rsidRPr="0026221A">
        <w:rPr>
          <w:rFonts w:ascii="Arial Narrow" w:hAnsi="Arial Narrow" w:cs="Arial Narrow"/>
          <w:bCs/>
          <w:color w:val="auto"/>
          <w:sz w:val="26"/>
          <w:szCs w:val="26"/>
          <w:lang w:val="es-CO"/>
        </w:rPr>
        <w:t>el debate probatorio</w:t>
      </w:r>
      <w:r w:rsidRPr="0026221A">
        <w:rPr>
          <w:rStyle w:val="Refdenotaalpie"/>
          <w:rFonts w:ascii="Arial Narrow" w:hAnsi="Arial Narrow" w:cs="Arial Narrow"/>
          <w:bCs/>
          <w:color w:val="auto"/>
          <w:sz w:val="26"/>
          <w:szCs w:val="26"/>
          <w:lang w:val="es-CO"/>
        </w:rPr>
        <w:footnoteReference w:id="5"/>
      </w:r>
      <w:r w:rsidR="001E48BB" w:rsidRPr="0026221A">
        <w:rPr>
          <w:rFonts w:ascii="Arial Narrow" w:hAnsi="Arial Narrow" w:cs="Arial Narrow"/>
          <w:bCs/>
          <w:color w:val="auto"/>
          <w:sz w:val="26"/>
          <w:szCs w:val="26"/>
          <w:lang w:val="es-CO"/>
        </w:rPr>
        <w:t>, se logró el recaudo de las siguientes probanzas:</w:t>
      </w:r>
    </w:p>
    <w:p w14:paraId="2527A1C3" w14:textId="77777777" w:rsidR="001E48BB" w:rsidRPr="0026221A" w:rsidRDefault="001E48BB"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9BF56EF" w14:textId="07BA5F97" w:rsidR="00EE49F7" w:rsidRPr="0026221A" w:rsidRDefault="00EE49F7"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De la parte demandante: </w:t>
      </w:r>
    </w:p>
    <w:p w14:paraId="4C76E19F" w14:textId="77777777" w:rsidR="00EE49F7" w:rsidRPr="0026221A" w:rsidRDefault="00EE49F7"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C9C5030" w14:textId="272E2755" w:rsidR="002B375E" w:rsidRPr="0026221A" w:rsidRDefault="00EE49F7"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S</w:t>
      </w:r>
      <w:r w:rsidR="002B375E" w:rsidRPr="0026221A">
        <w:rPr>
          <w:rFonts w:ascii="Arial Narrow" w:hAnsi="Arial Narrow" w:cs="Arial Narrow"/>
          <w:bCs/>
          <w:color w:val="auto"/>
          <w:sz w:val="26"/>
          <w:szCs w:val="26"/>
          <w:lang w:val="es-CO"/>
        </w:rPr>
        <w:t xml:space="preserve">e tuvieron como tal </w:t>
      </w:r>
      <w:r w:rsidR="002B375E" w:rsidRPr="0026221A">
        <w:rPr>
          <w:rFonts w:ascii="Arial Narrow" w:hAnsi="Arial Narrow" w:cs="Arial Narrow"/>
          <w:b/>
          <w:bCs/>
          <w:color w:val="auto"/>
          <w:sz w:val="26"/>
          <w:szCs w:val="26"/>
          <w:lang w:val="es-CO"/>
        </w:rPr>
        <w:t xml:space="preserve">los documentos </w:t>
      </w:r>
      <w:r w:rsidR="002B375E" w:rsidRPr="0026221A">
        <w:rPr>
          <w:rFonts w:ascii="Arial Narrow" w:hAnsi="Arial Narrow" w:cs="Arial Narrow"/>
          <w:bCs/>
          <w:color w:val="auto"/>
          <w:sz w:val="26"/>
          <w:szCs w:val="26"/>
          <w:lang w:val="es-CO"/>
        </w:rPr>
        <w:t>aportados en la demanda y contestación de excepciones de mérito; de otro lado, a solicitud de la parte demandada, se decretó el reconocimiento de los documentos aportados en la demanda</w:t>
      </w:r>
      <w:r w:rsidR="006646FE" w:rsidRPr="0026221A">
        <w:rPr>
          <w:rFonts w:ascii="Arial Narrow" w:hAnsi="Arial Narrow" w:cs="Arial Narrow"/>
          <w:bCs/>
          <w:color w:val="auto"/>
          <w:sz w:val="26"/>
          <w:szCs w:val="26"/>
          <w:lang w:val="es-CO"/>
        </w:rPr>
        <w:t>,</w:t>
      </w:r>
      <w:r w:rsidR="002B375E" w:rsidRPr="0026221A">
        <w:rPr>
          <w:rFonts w:ascii="Arial Narrow" w:hAnsi="Arial Narrow" w:cs="Arial Narrow"/>
          <w:bCs/>
          <w:color w:val="auto"/>
          <w:sz w:val="26"/>
          <w:szCs w:val="26"/>
          <w:lang w:val="es-CO"/>
        </w:rPr>
        <w:t xml:space="preserve"> suscritos y firmados por terceros (f. 702 del cuaderno principal)</w:t>
      </w:r>
      <w:r w:rsidR="003D023E" w:rsidRPr="0026221A">
        <w:rPr>
          <w:rFonts w:ascii="Arial Narrow" w:hAnsi="Arial Narrow" w:cs="Arial Narrow"/>
          <w:bCs/>
          <w:color w:val="auto"/>
          <w:sz w:val="26"/>
          <w:szCs w:val="26"/>
          <w:lang w:val="es-CO"/>
        </w:rPr>
        <w:t xml:space="preserve">, sin que </w:t>
      </w:r>
      <w:r w:rsidR="009B2DBF" w:rsidRPr="0026221A">
        <w:rPr>
          <w:rFonts w:ascii="Arial Narrow" w:hAnsi="Arial Narrow" w:cs="Arial Narrow"/>
          <w:bCs/>
          <w:color w:val="auto"/>
          <w:sz w:val="26"/>
          <w:szCs w:val="26"/>
          <w:lang w:val="es-CO"/>
        </w:rPr>
        <w:t>esta</w:t>
      </w:r>
      <w:r w:rsidR="003D023E" w:rsidRPr="0026221A">
        <w:rPr>
          <w:rFonts w:ascii="Arial Narrow" w:hAnsi="Arial Narrow" w:cs="Arial Narrow"/>
          <w:bCs/>
          <w:color w:val="auto"/>
          <w:sz w:val="26"/>
          <w:szCs w:val="26"/>
          <w:lang w:val="es-CO"/>
        </w:rPr>
        <w:t xml:space="preserve"> última actuación se haya realizado</w:t>
      </w:r>
      <w:r w:rsidR="002B375E" w:rsidRPr="0026221A">
        <w:rPr>
          <w:rFonts w:ascii="Arial Narrow" w:hAnsi="Arial Narrow" w:cs="Arial Narrow"/>
          <w:bCs/>
          <w:color w:val="auto"/>
          <w:sz w:val="26"/>
          <w:szCs w:val="26"/>
          <w:lang w:val="es-CO"/>
        </w:rPr>
        <w:t xml:space="preserve">. </w:t>
      </w:r>
    </w:p>
    <w:p w14:paraId="13418170" w14:textId="77777777" w:rsidR="004A38A1" w:rsidRPr="0026221A" w:rsidRDefault="004A38A1"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F898D70" w14:textId="04C14EAD" w:rsidR="00320ED1" w:rsidRPr="0026221A" w:rsidRDefault="00EE49F7"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Testimonios:</w:t>
      </w:r>
      <w:r w:rsidRPr="0026221A">
        <w:rPr>
          <w:rFonts w:ascii="Arial Narrow" w:hAnsi="Arial Narrow" w:cs="Arial Narrow"/>
          <w:color w:val="auto"/>
          <w:sz w:val="26"/>
          <w:szCs w:val="26"/>
          <w:lang w:val="es-CO"/>
        </w:rPr>
        <w:t xml:space="preserve"> </w:t>
      </w:r>
      <w:r w:rsidR="001E0BEE" w:rsidRPr="0026221A">
        <w:rPr>
          <w:rFonts w:ascii="Arial Narrow" w:hAnsi="Arial Narrow" w:cs="Arial Narrow"/>
          <w:color w:val="auto"/>
          <w:sz w:val="26"/>
          <w:szCs w:val="26"/>
          <w:lang w:val="es-CO"/>
        </w:rPr>
        <w:t>S</w:t>
      </w:r>
      <w:r w:rsidRPr="0026221A">
        <w:rPr>
          <w:rFonts w:ascii="Arial Narrow" w:hAnsi="Arial Narrow" w:cs="Arial Narrow"/>
          <w:color w:val="auto"/>
          <w:sz w:val="26"/>
          <w:szCs w:val="26"/>
          <w:lang w:val="es-CO"/>
        </w:rPr>
        <w:t xml:space="preserve">e recibieron los testimonios de </w:t>
      </w:r>
      <w:r w:rsidRPr="0026221A">
        <w:rPr>
          <w:rFonts w:ascii="Arial Narrow" w:hAnsi="Arial Narrow" w:cs="Arial Narrow"/>
          <w:b/>
          <w:bCs/>
          <w:color w:val="auto"/>
          <w:sz w:val="26"/>
          <w:szCs w:val="26"/>
          <w:lang w:val="es-CO"/>
        </w:rPr>
        <w:t xml:space="preserve">(i) </w:t>
      </w:r>
      <w:r w:rsidRPr="0026221A">
        <w:rPr>
          <w:rFonts w:ascii="Arial Narrow" w:hAnsi="Arial Narrow" w:cs="Arial Narrow"/>
          <w:color w:val="auto"/>
          <w:sz w:val="26"/>
          <w:szCs w:val="26"/>
          <w:lang w:val="es-CO"/>
        </w:rPr>
        <w:t>Carlos Alberto Ot</w:t>
      </w:r>
      <w:r w:rsidR="0026221A">
        <w:rPr>
          <w:rFonts w:ascii="Arial Narrow" w:hAnsi="Arial Narrow" w:cs="Arial Narrow"/>
          <w:color w:val="auto"/>
          <w:sz w:val="26"/>
          <w:szCs w:val="26"/>
          <w:lang w:val="es-CO"/>
        </w:rPr>
        <w:t>á</w:t>
      </w:r>
      <w:r w:rsidRPr="0026221A">
        <w:rPr>
          <w:rFonts w:ascii="Arial Narrow" w:hAnsi="Arial Narrow" w:cs="Arial Narrow"/>
          <w:color w:val="auto"/>
          <w:sz w:val="26"/>
          <w:szCs w:val="26"/>
          <w:lang w:val="es-CO"/>
        </w:rPr>
        <w:t>lvaro</w:t>
      </w:r>
      <w:r w:rsidR="0022343D" w:rsidRPr="0026221A">
        <w:rPr>
          <w:rFonts w:ascii="Arial Narrow" w:hAnsi="Arial Narrow" w:cs="Arial Narrow"/>
          <w:color w:val="auto"/>
          <w:sz w:val="26"/>
          <w:szCs w:val="26"/>
          <w:lang w:val="es-CO"/>
        </w:rPr>
        <w:t xml:space="preserve"> (f. 230 y s.s. cuaderno pruebas demandante digital)</w:t>
      </w:r>
      <w:r w:rsidRPr="0026221A">
        <w:rPr>
          <w:rFonts w:ascii="Arial Narrow" w:hAnsi="Arial Narrow" w:cs="Arial Narrow"/>
          <w:color w:val="auto"/>
          <w:sz w:val="26"/>
          <w:szCs w:val="26"/>
          <w:lang w:val="es-CO"/>
        </w:rPr>
        <w:t>, quie</w:t>
      </w:r>
      <w:r w:rsidR="00344950" w:rsidRPr="0026221A">
        <w:rPr>
          <w:rFonts w:ascii="Arial Narrow" w:hAnsi="Arial Narrow" w:cs="Arial Narrow"/>
          <w:color w:val="auto"/>
          <w:sz w:val="26"/>
          <w:szCs w:val="26"/>
          <w:lang w:val="es-CO"/>
        </w:rPr>
        <w:t>n</w:t>
      </w:r>
      <w:r w:rsidRPr="0026221A">
        <w:rPr>
          <w:rFonts w:ascii="Arial Narrow" w:hAnsi="Arial Narrow" w:cs="Arial Narrow"/>
          <w:color w:val="auto"/>
          <w:sz w:val="26"/>
          <w:szCs w:val="26"/>
          <w:lang w:val="es-CO"/>
        </w:rPr>
        <w:t xml:space="preserve"> dijo laborar en el local comercial donde</w:t>
      </w:r>
      <w:r w:rsidR="003D023E" w:rsidRPr="0026221A">
        <w:rPr>
          <w:rFonts w:ascii="Arial Narrow" w:hAnsi="Arial Narrow" w:cs="Arial Narrow"/>
          <w:color w:val="auto"/>
          <w:sz w:val="26"/>
          <w:szCs w:val="26"/>
          <w:lang w:val="es-CO"/>
        </w:rPr>
        <w:t xml:space="preserve"> ocurrió el hurto en el momento</w:t>
      </w:r>
      <w:r w:rsidRPr="0026221A">
        <w:rPr>
          <w:rFonts w:ascii="Arial Narrow" w:hAnsi="Arial Narrow" w:cs="Arial Narrow"/>
          <w:color w:val="auto"/>
          <w:sz w:val="26"/>
          <w:szCs w:val="26"/>
          <w:lang w:val="es-CO"/>
        </w:rPr>
        <w:t xml:space="preserve"> de los hechos</w:t>
      </w:r>
      <w:r w:rsidR="001E0BEE" w:rsidRPr="0026221A">
        <w:rPr>
          <w:rFonts w:ascii="Arial Narrow" w:hAnsi="Arial Narrow" w:cs="Arial Narrow"/>
          <w:color w:val="auto"/>
          <w:sz w:val="26"/>
          <w:szCs w:val="26"/>
          <w:lang w:val="es-CO"/>
        </w:rPr>
        <w:t xml:space="preserve">; </w:t>
      </w:r>
      <w:r w:rsidR="00320ED1" w:rsidRPr="0026221A">
        <w:rPr>
          <w:rFonts w:ascii="Arial Narrow" w:hAnsi="Arial Narrow" w:cs="Arial Narrow"/>
          <w:b/>
          <w:bCs/>
          <w:color w:val="auto"/>
          <w:sz w:val="26"/>
          <w:szCs w:val="26"/>
          <w:lang w:val="es-CO"/>
        </w:rPr>
        <w:t>(ii)</w:t>
      </w:r>
      <w:r w:rsidR="00320ED1" w:rsidRPr="0026221A">
        <w:rPr>
          <w:rFonts w:ascii="Arial Narrow" w:hAnsi="Arial Narrow" w:cs="Arial Narrow"/>
          <w:color w:val="auto"/>
          <w:sz w:val="26"/>
          <w:szCs w:val="26"/>
          <w:lang w:val="es-CO"/>
        </w:rPr>
        <w:t xml:space="preserve"> </w:t>
      </w:r>
      <w:r w:rsidR="008D2197" w:rsidRPr="0026221A">
        <w:rPr>
          <w:rFonts w:ascii="Arial Narrow" w:hAnsi="Arial Narrow" w:cs="Arial Narrow"/>
          <w:color w:val="auto"/>
          <w:sz w:val="26"/>
          <w:szCs w:val="26"/>
          <w:lang w:val="es-CO"/>
        </w:rPr>
        <w:t>Ó</w:t>
      </w:r>
      <w:r w:rsidR="00320ED1" w:rsidRPr="0026221A">
        <w:rPr>
          <w:rFonts w:ascii="Arial Narrow" w:hAnsi="Arial Narrow" w:cs="Arial Narrow"/>
          <w:color w:val="auto"/>
          <w:sz w:val="26"/>
          <w:szCs w:val="26"/>
          <w:lang w:val="es-CO"/>
        </w:rPr>
        <w:t xml:space="preserve">scar Mauricio Gómez </w:t>
      </w:r>
      <w:proofErr w:type="spellStart"/>
      <w:r w:rsidR="00320ED1" w:rsidRPr="0026221A">
        <w:rPr>
          <w:rFonts w:ascii="Arial Narrow" w:hAnsi="Arial Narrow" w:cs="Arial Narrow"/>
          <w:color w:val="auto"/>
          <w:sz w:val="26"/>
          <w:szCs w:val="26"/>
          <w:lang w:val="es-CO"/>
        </w:rPr>
        <w:t>Gómez</w:t>
      </w:r>
      <w:proofErr w:type="spellEnd"/>
      <w:r w:rsidR="0022343D" w:rsidRPr="0026221A">
        <w:rPr>
          <w:rFonts w:ascii="Arial Narrow" w:hAnsi="Arial Narrow" w:cs="Arial Narrow"/>
          <w:color w:val="auto"/>
          <w:sz w:val="26"/>
          <w:szCs w:val="26"/>
          <w:lang w:val="es-CO"/>
        </w:rPr>
        <w:t xml:space="preserve"> (f. </w:t>
      </w:r>
      <w:r w:rsidR="00FF5717" w:rsidRPr="0026221A">
        <w:rPr>
          <w:rFonts w:ascii="Arial Narrow" w:hAnsi="Arial Narrow" w:cs="Arial Narrow"/>
          <w:color w:val="auto"/>
          <w:sz w:val="26"/>
          <w:szCs w:val="26"/>
          <w:lang w:val="es-CO"/>
        </w:rPr>
        <w:t>232 y s.s. Ib.)</w:t>
      </w:r>
      <w:r w:rsidR="00320ED1" w:rsidRPr="0026221A">
        <w:rPr>
          <w:rFonts w:ascii="Arial Narrow" w:hAnsi="Arial Narrow" w:cs="Arial Narrow"/>
          <w:color w:val="auto"/>
          <w:sz w:val="26"/>
          <w:szCs w:val="26"/>
          <w:lang w:val="es-CO"/>
        </w:rPr>
        <w:t xml:space="preserve">, hijo </w:t>
      </w:r>
      <w:r w:rsidR="003D023E" w:rsidRPr="0026221A">
        <w:rPr>
          <w:rFonts w:ascii="Arial Narrow" w:hAnsi="Arial Narrow" w:cs="Arial Narrow"/>
          <w:color w:val="auto"/>
          <w:sz w:val="26"/>
          <w:szCs w:val="26"/>
          <w:lang w:val="es-CO"/>
        </w:rPr>
        <w:t xml:space="preserve">del demandante </w:t>
      </w:r>
      <w:r w:rsidR="00320ED1" w:rsidRPr="0026221A">
        <w:rPr>
          <w:rFonts w:ascii="Arial Narrow" w:hAnsi="Arial Narrow" w:cs="Arial Narrow"/>
          <w:color w:val="auto"/>
          <w:sz w:val="26"/>
          <w:szCs w:val="26"/>
          <w:lang w:val="es-CO"/>
        </w:rPr>
        <w:t>y administrador de la compraventa “El Mejor Vecino”</w:t>
      </w:r>
      <w:r w:rsidR="001E0BEE" w:rsidRPr="0026221A">
        <w:rPr>
          <w:rFonts w:ascii="Arial Narrow" w:hAnsi="Arial Narrow" w:cs="Arial Narrow"/>
          <w:color w:val="auto"/>
          <w:sz w:val="26"/>
          <w:szCs w:val="26"/>
          <w:lang w:val="es-CO"/>
        </w:rPr>
        <w:t>;</w:t>
      </w:r>
      <w:r w:rsidR="00320ED1" w:rsidRPr="0026221A">
        <w:rPr>
          <w:rFonts w:ascii="Arial Narrow" w:hAnsi="Arial Narrow" w:cs="Arial Narrow"/>
          <w:color w:val="auto"/>
          <w:sz w:val="26"/>
          <w:szCs w:val="26"/>
          <w:lang w:val="es-CO"/>
        </w:rPr>
        <w:t xml:space="preserve"> </w:t>
      </w:r>
      <w:r w:rsidR="00320ED1" w:rsidRPr="0026221A">
        <w:rPr>
          <w:rFonts w:ascii="Arial Narrow" w:hAnsi="Arial Narrow" w:cs="Arial Narrow"/>
          <w:b/>
          <w:bCs/>
          <w:color w:val="auto"/>
          <w:sz w:val="26"/>
          <w:szCs w:val="26"/>
          <w:lang w:val="es-CO"/>
        </w:rPr>
        <w:t>(iii)</w:t>
      </w:r>
      <w:r w:rsidR="00320ED1" w:rsidRPr="0026221A">
        <w:rPr>
          <w:rFonts w:ascii="Arial Narrow" w:hAnsi="Arial Narrow" w:cs="Arial Narrow"/>
          <w:color w:val="auto"/>
          <w:sz w:val="26"/>
          <w:szCs w:val="26"/>
          <w:lang w:val="es-CO"/>
        </w:rPr>
        <w:t xml:space="preserve"> </w:t>
      </w:r>
      <w:r w:rsidR="0035229B" w:rsidRPr="0026221A">
        <w:rPr>
          <w:rFonts w:ascii="Arial Narrow" w:hAnsi="Arial Narrow" w:cs="Arial Narrow"/>
          <w:color w:val="auto"/>
          <w:sz w:val="26"/>
          <w:szCs w:val="26"/>
          <w:lang w:val="es-CO"/>
        </w:rPr>
        <w:t>Lázaro</w:t>
      </w:r>
      <w:r w:rsidR="00320ED1" w:rsidRPr="0026221A">
        <w:rPr>
          <w:rFonts w:ascii="Arial Narrow" w:hAnsi="Arial Narrow" w:cs="Arial Narrow"/>
          <w:color w:val="auto"/>
          <w:sz w:val="26"/>
          <w:szCs w:val="26"/>
          <w:lang w:val="es-CO"/>
        </w:rPr>
        <w:t xml:space="preserve"> Cardona </w:t>
      </w:r>
      <w:r w:rsidR="0035229B" w:rsidRPr="0026221A">
        <w:rPr>
          <w:rFonts w:ascii="Arial Narrow" w:hAnsi="Arial Narrow" w:cs="Arial Narrow"/>
          <w:color w:val="auto"/>
          <w:sz w:val="26"/>
          <w:szCs w:val="26"/>
          <w:lang w:val="es-CO"/>
        </w:rPr>
        <w:t>Pérez</w:t>
      </w:r>
      <w:r w:rsidR="00FF5717" w:rsidRPr="0026221A">
        <w:rPr>
          <w:rFonts w:ascii="Arial Narrow" w:hAnsi="Arial Narrow" w:cs="Arial Narrow"/>
          <w:color w:val="auto"/>
          <w:sz w:val="26"/>
          <w:szCs w:val="26"/>
          <w:lang w:val="es-CO"/>
        </w:rPr>
        <w:t xml:space="preserve"> (f. 235 y s.s. Ib.)</w:t>
      </w:r>
      <w:r w:rsidR="0035229B" w:rsidRPr="0026221A">
        <w:rPr>
          <w:rFonts w:ascii="Arial Narrow" w:hAnsi="Arial Narrow" w:cs="Arial Narrow"/>
          <w:color w:val="auto"/>
          <w:sz w:val="26"/>
          <w:szCs w:val="26"/>
          <w:lang w:val="es-CO"/>
        </w:rPr>
        <w:t>, dijo ser ex trabajador de Metro</w:t>
      </w:r>
      <w:r w:rsidR="001E0BEE" w:rsidRPr="0026221A">
        <w:rPr>
          <w:rFonts w:ascii="Arial Narrow" w:hAnsi="Arial Narrow" w:cs="Arial Narrow"/>
          <w:color w:val="auto"/>
          <w:sz w:val="26"/>
          <w:szCs w:val="26"/>
          <w:lang w:val="es-CO"/>
        </w:rPr>
        <w:t xml:space="preserve"> A</w:t>
      </w:r>
      <w:r w:rsidR="006A4FB3" w:rsidRPr="0026221A">
        <w:rPr>
          <w:rFonts w:ascii="Arial Narrow" w:hAnsi="Arial Narrow" w:cs="Arial Narrow"/>
          <w:color w:val="auto"/>
          <w:sz w:val="26"/>
          <w:szCs w:val="26"/>
          <w:lang w:val="es-CO"/>
        </w:rPr>
        <w:t>lar</w:t>
      </w:r>
      <w:r w:rsidR="0035229B" w:rsidRPr="0026221A">
        <w:rPr>
          <w:rFonts w:ascii="Arial Narrow" w:hAnsi="Arial Narrow" w:cs="Arial Narrow"/>
          <w:color w:val="auto"/>
          <w:sz w:val="26"/>
          <w:szCs w:val="26"/>
          <w:lang w:val="es-CO"/>
        </w:rPr>
        <w:t xml:space="preserve">mas </w:t>
      </w:r>
      <w:r w:rsidR="0026221A" w:rsidRPr="0026221A">
        <w:rPr>
          <w:rFonts w:ascii="Arial Narrow" w:hAnsi="Arial Narrow" w:cs="Arial Narrow"/>
          <w:color w:val="auto"/>
          <w:sz w:val="26"/>
          <w:szCs w:val="26"/>
          <w:lang w:val="es-CO"/>
        </w:rPr>
        <w:t>Ltda.</w:t>
      </w:r>
      <w:r w:rsidR="00672088" w:rsidRPr="0026221A">
        <w:rPr>
          <w:rFonts w:ascii="Arial Narrow" w:hAnsi="Arial Narrow" w:cs="Arial Narrow"/>
          <w:color w:val="auto"/>
          <w:sz w:val="26"/>
          <w:szCs w:val="26"/>
          <w:lang w:val="es-CO"/>
        </w:rPr>
        <w:t>;</w:t>
      </w:r>
      <w:r w:rsidR="0035229B" w:rsidRPr="0026221A">
        <w:rPr>
          <w:rFonts w:ascii="Arial Narrow" w:hAnsi="Arial Narrow" w:cs="Arial Narrow"/>
          <w:color w:val="auto"/>
          <w:sz w:val="26"/>
          <w:szCs w:val="26"/>
          <w:lang w:val="es-CO"/>
        </w:rPr>
        <w:t xml:space="preserve"> </w:t>
      </w:r>
      <w:r w:rsidR="00320ED1" w:rsidRPr="0026221A">
        <w:rPr>
          <w:rFonts w:ascii="Arial Narrow" w:hAnsi="Arial Narrow" w:cs="Arial Narrow"/>
          <w:b/>
          <w:bCs/>
          <w:color w:val="auto"/>
          <w:sz w:val="26"/>
          <w:szCs w:val="26"/>
          <w:lang w:val="es-CO"/>
        </w:rPr>
        <w:t>(iv)</w:t>
      </w:r>
      <w:r w:rsidR="00320ED1" w:rsidRPr="0026221A">
        <w:rPr>
          <w:rFonts w:ascii="Arial Narrow" w:hAnsi="Arial Narrow" w:cs="Arial Narrow"/>
          <w:color w:val="auto"/>
          <w:sz w:val="26"/>
          <w:szCs w:val="26"/>
          <w:lang w:val="es-CO"/>
        </w:rPr>
        <w:t xml:space="preserve"> </w:t>
      </w:r>
      <w:r w:rsidR="00157287" w:rsidRPr="0026221A">
        <w:rPr>
          <w:rFonts w:ascii="Arial Narrow" w:hAnsi="Arial Narrow" w:cs="Arial Narrow"/>
          <w:color w:val="auto"/>
          <w:sz w:val="26"/>
          <w:szCs w:val="26"/>
          <w:lang w:val="es-CO"/>
        </w:rPr>
        <w:t xml:space="preserve">Gisela Montoya </w:t>
      </w:r>
      <w:r w:rsidR="006A4FB3" w:rsidRPr="0026221A">
        <w:rPr>
          <w:rFonts w:ascii="Arial Narrow" w:hAnsi="Arial Narrow" w:cs="Arial Narrow"/>
          <w:color w:val="auto"/>
          <w:sz w:val="26"/>
          <w:szCs w:val="26"/>
          <w:lang w:val="es-CO"/>
        </w:rPr>
        <w:t>Hernández</w:t>
      </w:r>
      <w:r w:rsidR="00157287" w:rsidRPr="0026221A">
        <w:rPr>
          <w:rFonts w:ascii="Arial Narrow" w:hAnsi="Arial Narrow" w:cs="Arial Narrow"/>
          <w:color w:val="auto"/>
          <w:sz w:val="26"/>
          <w:szCs w:val="26"/>
          <w:lang w:val="es-CO"/>
        </w:rPr>
        <w:t xml:space="preserve"> </w:t>
      </w:r>
      <w:r w:rsidR="00FF5717" w:rsidRPr="0026221A">
        <w:rPr>
          <w:rFonts w:ascii="Arial Narrow" w:hAnsi="Arial Narrow" w:cs="Arial Narrow"/>
          <w:color w:val="auto"/>
          <w:sz w:val="26"/>
          <w:szCs w:val="26"/>
          <w:lang w:val="es-CO"/>
        </w:rPr>
        <w:t>(</w:t>
      </w:r>
      <w:r w:rsidR="007B7BA6" w:rsidRPr="0026221A">
        <w:rPr>
          <w:rFonts w:ascii="Arial Narrow" w:hAnsi="Arial Narrow" w:cs="Arial Narrow"/>
          <w:color w:val="auto"/>
          <w:sz w:val="26"/>
          <w:szCs w:val="26"/>
          <w:lang w:val="es-CO"/>
        </w:rPr>
        <w:t xml:space="preserve">f. 238 y s.s. Ib.) </w:t>
      </w:r>
      <w:r w:rsidR="0035229B" w:rsidRPr="0026221A">
        <w:rPr>
          <w:rFonts w:ascii="Arial Narrow" w:hAnsi="Arial Narrow" w:cs="Arial Narrow"/>
          <w:color w:val="auto"/>
          <w:sz w:val="26"/>
          <w:szCs w:val="26"/>
          <w:lang w:val="es-CO"/>
        </w:rPr>
        <w:t>empleada en el establecimiento comercial de compraventa</w:t>
      </w:r>
      <w:r w:rsidR="00672088" w:rsidRPr="0026221A">
        <w:rPr>
          <w:rFonts w:ascii="Arial Narrow" w:hAnsi="Arial Narrow" w:cs="Arial Narrow"/>
          <w:color w:val="auto"/>
          <w:sz w:val="26"/>
          <w:szCs w:val="26"/>
          <w:lang w:val="es-CO"/>
        </w:rPr>
        <w:t>;</w:t>
      </w:r>
      <w:r w:rsidR="0035229B" w:rsidRPr="0026221A">
        <w:rPr>
          <w:rFonts w:ascii="Arial Narrow" w:hAnsi="Arial Narrow" w:cs="Arial Narrow"/>
          <w:color w:val="auto"/>
          <w:sz w:val="26"/>
          <w:szCs w:val="26"/>
          <w:lang w:val="es-CO"/>
        </w:rPr>
        <w:t xml:space="preserve"> </w:t>
      </w:r>
      <w:r w:rsidR="003D023E" w:rsidRPr="0026221A">
        <w:rPr>
          <w:rFonts w:ascii="Arial Narrow" w:hAnsi="Arial Narrow" w:cs="Arial Narrow"/>
          <w:b/>
          <w:bCs/>
          <w:color w:val="auto"/>
          <w:sz w:val="26"/>
          <w:szCs w:val="26"/>
          <w:lang w:val="es-CO"/>
        </w:rPr>
        <w:t>(v)</w:t>
      </w:r>
      <w:r w:rsidR="00157287" w:rsidRPr="0026221A">
        <w:rPr>
          <w:rFonts w:ascii="Arial Narrow" w:hAnsi="Arial Narrow" w:cs="Arial Narrow"/>
          <w:color w:val="auto"/>
          <w:sz w:val="26"/>
          <w:szCs w:val="26"/>
          <w:lang w:val="es-CO"/>
        </w:rPr>
        <w:t xml:space="preserve"> </w:t>
      </w:r>
      <w:r w:rsidR="003D023E" w:rsidRPr="0026221A">
        <w:rPr>
          <w:rFonts w:ascii="Arial Narrow" w:hAnsi="Arial Narrow" w:cs="Arial Narrow"/>
          <w:color w:val="auto"/>
          <w:sz w:val="26"/>
          <w:szCs w:val="26"/>
          <w:lang w:val="es-CO"/>
        </w:rPr>
        <w:t>Juan de Jesús García López</w:t>
      </w:r>
      <w:r w:rsidR="007B7BA6" w:rsidRPr="0026221A">
        <w:rPr>
          <w:rFonts w:ascii="Arial Narrow" w:hAnsi="Arial Narrow" w:cs="Arial Narrow"/>
          <w:color w:val="auto"/>
          <w:sz w:val="26"/>
          <w:szCs w:val="26"/>
          <w:lang w:val="es-CO"/>
        </w:rPr>
        <w:t xml:space="preserve"> (f. 241 y s.s. Ib.)</w:t>
      </w:r>
      <w:r w:rsidR="0035229B" w:rsidRPr="0026221A">
        <w:rPr>
          <w:rFonts w:ascii="Arial Narrow" w:hAnsi="Arial Narrow" w:cs="Arial Narrow"/>
          <w:color w:val="auto"/>
          <w:sz w:val="26"/>
          <w:szCs w:val="26"/>
          <w:lang w:val="es-CO"/>
        </w:rPr>
        <w:t>, dijo laborar en un establecimiento de comercio cerca al lugar donde ocurrieron los hechos</w:t>
      </w:r>
      <w:r w:rsidR="00672088" w:rsidRPr="0026221A">
        <w:rPr>
          <w:rFonts w:ascii="Arial Narrow" w:hAnsi="Arial Narrow" w:cs="Arial Narrow"/>
          <w:color w:val="auto"/>
          <w:sz w:val="26"/>
          <w:szCs w:val="26"/>
          <w:lang w:val="es-CO"/>
        </w:rPr>
        <w:t xml:space="preserve">; </w:t>
      </w:r>
      <w:r w:rsidR="003D023E" w:rsidRPr="0026221A">
        <w:rPr>
          <w:rFonts w:ascii="Arial Narrow" w:hAnsi="Arial Narrow" w:cs="Arial Narrow"/>
          <w:color w:val="auto"/>
          <w:sz w:val="26"/>
          <w:szCs w:val="26"/>
          <w:lang w:val="es-CO"/>
        </w:rPr>
        <w:t>y</w:t>
      </w:r>
      <w:r w:rsidR="00157287" w:rsidRPr="0026221A">
        <w:rPr>
          <w:rFonts w:ascii="Arial Narrow" w:hAnsi="Arial Narrow" w:cs="Arial Narrow"/>
          <w:color w:val="auto"/>
          <w:sz w:val="26"/>
          <w:szCs w:val="26"/>
          <w:lang w:val="es-CO"/>
        </w:rPr>
        <w:t xml:space="preserve"> </w:t>
      </w:r>
      <w:r w:rsidR="00157287" w:rsidRPr="0026221A">
        <w:rPr>
          <w:rFonts w:ascii="Arial Narrow" w:hAnsi="Arial Narrow" w:cs="Arial Narrow"/>
          <w:b/>
          <w:bCs/>
          <w:color w:val="auto"/>
          <w:sz w:val="26"/>
          <w:szCs w:val="26"/>
          <w:lang w:val="es-CO"/>
        </w:rPr>
        <w:t>(vi)</w:t>
      </w:r>
      <w:r w:rsidR="00157287" w:rsidRPr="0026221A">
        <w:rPr>
          <w:rFonts w:ascii="Arial Narrow" w:hAnsi="Arial Narrow" w:cs="Arial Narrow"/>
          <w:color w:val="auto"/>
          <w:sz w:val="26"/>
          <w:szCs w:val="26"/>
          <w:lang w:val="es-CO"/>
        </w:rPr>
        <w:t xml:space="preserve"> María Elena </w:t>
      </w:r>
      <w:r w:rsidR="008D2197" w:rsidRPr="0026221A">
        <w:rPr>
          <w:rFonts w:ascii="Arial Narrow" w:hAnsi="Arial Narrow" w:cs="Arial Narrow"/>
          <w:color w:val="auto"/>
          <w:sz w:val="26"/>
          <w:szCs w:val="26"/>
          <w:lang w:val="es-CO"/>
        </w:rPr>
        <w:t>Aristizábal</w:t>
      </w:r>
      <w:r w:rsidR="007B7BA6" w:rsidRPr="0026221A">
        <w:rPr>
          <w:rFonts w:ascii="Arial Narrow" w:hAnsi="Arial Narrow" w:cs="Arial Narrow"/>
          <w:color w:val="auto"/>
          <w:sz w:val="26"/>
          <w:szCs w:val="26"/>
          <w:lang w:val="es-CO"/>
        </w:rPr>
        <w:t xml:space="preserve"> (f. </w:t>
      </w:r>
      <w:r w:rsidR="00641703" w:rsidRPr="0026221A">
        <w:rPr>
          <w:rFonts w:ascii="Arial Narrow" w:hAnsi="Arial Narrow" w:cs="Arial Narrow"/>
          <w:color w:val="auto"/>
          <w:sz w:val="26"/>
          <w:szCs w:val="26"/>
          <w:lang w:val="es-CO"/>
        </w:rPr>
        <w:t xml:space="preserve">243 y s.s. </w:t>
      </w:r>
      <w:proofErr w:type="spellStart"/>
      <w:r w:rsidR="00641703" w:rsidRPr="0026221A">
        <w:rPr>
          <w:rFonts w:ascii="Arial Narrow" w:hAnsi="Arial Narrow" w:cs="Arial Narrow"/>
          <w:color w:val="auto"/>
          <w:sz w:val="26"/>
          <w:szCs w:val="26"/>
          <w:lang w:val="es-CO"/>
        </w:rPr>
        <w:t>Ib</w:t>
      </w:r>
      <w:proofErr w:type="spellEnd"/>
      <w:r w:rsidR="00641703" w:rsidRPr="0026221A">
        <w:rPr>
          <w:rFonts w:ascii="Arial Narrow" w:hAnsi="Arial Narrow" w:cs="Arial Narrow"/>
          <w:color w:val="auto"/>
          <w:sz w:val="26"/>
          <w:szCs w:val="26"/>
          <w:lang w:val="es-CO"/>
        </w:rPr>
        <w:t>)</w:t>
      </w:r>
      <w:r w:rsidR="00157287" w:rsidRPr="0026221A">
        <w:rPr>
          <w:rFonts w:ascii="Arial Narrow" w:hAnsi="Arial Narrow" w:cs="Arial Narrow"/>
          <w:color w:val="auto"/>
          <w:sz w:val="26"/>
          <w:szCs w:val="26"/>
          <w:lang w:val="es-CO"/>
        </w:rPr>
        <w:t xml:space="preserve">, </w:t>
      </w:r>
      <w:r w:rsidR="005E346A" w:rsidRPr="0026221A">
        <w:rPr>
          <w:rFonts w:ascii="Arial Narrow" w:hAnsi="Arial Narrow" w:cs="Arial Narrow"/>
          <w:color w:val="auto"/>
          <w:sz w:val="26"/>
          <w:szCs w:val="26"/>
          <w:lang w:val="es-CO"/>
        </w:rPr>
        <w:t xml:space="preserve">quien fue contadora externa de la compraventa.  </w:t>
      </w:r>
      <w:r w:rsidR="000A7793" w:rsidRPr="0026221A">
        <w:rPr>
          <w:rFonts w:ascii="Arial Narrow" w:hAnsi="Arial Narrow" w:cs="Arial Narrow"/>
          <w:color w:val="auto"/>
          <w:sz w:val="26"/>
          <w:szCs w:val="26"/>
          <w:lang w:val="es-CO"/>
        </w:rPr>
        <w:t xml:space="preserve"> </w:t>
      </w:r>
      <w:r w:rsidR="00157287" w:rsidRPr="0026221A">
        <w:rPr>
          <w:rFonts w:ascii="Arial Narrow" w:hAnsi="Arial Narrow" w:cs="Arial Narrow"/>
          <w:color w:val="auto"/>
          <w:sz w:val="26"/>
          <w:szCs w:val="26"/>
          <w:lang w:val="es-CO"/>
        </w:rPr>
        <w:t xml:space="preserve"> </w:t>
      </w:r>
      <w:r w:rsidR="0035229B" w:rsidRPr="0026221A">
        <w:rPr>
          <w:rFonts w:ascii="Arial Narrow" w:hAnsi="Arial Narrow" w:cs="Arial Narrow"/>
          <w:color w:val="auto"/>
          <w:sz w:val="26"/>
          <w:szCs w:val="26"/>
          <w:lang w:val="es-CO"/>
        </w:rPr>
        <w:t xml:space="preserve"> </w:t>
      </w:r>
      <w:r w:rsidR="00320ED1" w:rsidRPr="0026221A">
        <w:rPr>
          <w:rFonts w:ascii="Arial Narrow" w:hAnsi="Arial Narrow" w:cs="Arial Narrow"/>
          <w:color w:val="auto"/>
          <w:sz w:val="26"/>
          <w:szCs w:val="26"/>
          <w:lang w:val="es-CO"/>
        </w:rPr>
        <w:t xml:space="preserve"> </w:t>
      </w:r>
    </w:p>
    <w:p w14:paraId="485B1D27" w14:textId="77777777" w:rsidR="00320ED1" w:rsidRPr="0026221A" w:rsidRDefault="00320ED1"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A8A0844" w14:textId="08A45FD6" w:rsidR="009C4E07" w:rsidRPr="0026221A" w:rsidRDefault="00771A7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6221A">
        <w:rPr>
          <w:rFonts w:ascii="Arial Narrow" w:hAnsi="Arial Narrow" w:cs="Arial Narrow"/>
          <w:color w:val="000000" w:themeColor="text1"/>
          <w:sz w:val="26"/>
          <w:szCs w:val="26"/>
          <w:lang w:val="es-CO"/>
        </w:rPr>
        <w:t xml:space="preserve">De parte de la </w:t>
      </w:r>
      <w:r w:rsidR="00080CB2" w:rsidRPr="0026221A">
        <w:rPr>
          <w:rFonts w:ascii="Arial Narrow" w:hAnsi="Arial Narrow" w:cs="Arial Narrow"/>
          <w:bCs/>
          <w:color w:val="000000" w:themeColor="text1"/>
          <w:sz w:val="26"/>
          <w:szCs w:val="26"/>
          <w:lang w:val="es-CO"/>
        </w:rPr>
        <w:t xml:space="preserve">Fiscalía General de la Nación </w:t>
      </w:r>
      <w:r w:rsidR="00490FA0" w:rsidRPr="0026221A">
        <w:rPr>
          <w:rFonts w:ascii="Arial Narrow" w:hAnsi="Arial Narrow" w:cs="Arial Narrow"/>
          <w:bCs/>
          <w:color w:val="000000" w:themeColor="text1"/>
          <w:sz w:val="26"/>
          <w:szCs w:val="26"/>
          <w:lang w:val="es-CO"/>
        </w:rPr>
        <w:t xml:space="preserve">se recibió </w:t>
      </w:r>
      <w:r w:rsidR="00080CB2" w:rsidRPr="0026221A">
        <w:rPr>
          <w:rFonts w:ascii="Arial Narrow" w:hAnsi="Arial Narrow" w:cs="Arial Narrow"/>
          <w:bCs/>
          <w:color w:val="000000" w:themeColor="text1"/>
          <w:sz w:val="26"/>
          <w:szCs w:val="26"/>
          <w:lang w:val="es-CO"/>
        </w:rPr>
        <w:t xml:space="preserve">copia de la actuación de investigación del hurto del </w:t>
      </w:r>
      <w:r w:rsidR="003D023E" w:rsidRPr="0026221A">
        <w:rPr>
          <w:rFonts w:ascii="Arial Narrow" w:hAnsi="Arial Narrow" w:cs="Arial Narrow"/>
          <w:bCs/>
          <w:color w:val="000000" w:themeColor="text1"/>
          <w:sz w:val="26"/>
          <w:szCs w:val="26"/>
          <w:lang w:val="es-CO"/>
        </w:rPr>
        <w:t>que se deriva la responsabilidad civil alegada</w:t>
      </w:r>
      <w:r w:rsidR="00641703" w:rsidRPr="0026221A">
        <w:rPr>
          <w:rFonts w:ascii="Arial Narrow" w:hAnsi="Arial Narrow" w:cs="Arial Narrow"/>
          <w:bCs/>
          <w:color w:val="000000" w:themeColor="text1"/>
          <w:sz w:val="26"/>
          <w:szCs w:val="26"/>
          <w:lang w:val="es-CO"/>
        </w:rPr>
        <w:t xml:space="preserve"> (f. 248 y s.s. Ib.)</w:t>
      </w:r>
      <w:r w:rsidR="003D023E" w:rsidRPr="0026221A">
        <w:rPr>
          <w:rFonts w:ascii="Arial Narrow" w:hAnsi="Arial Narrow" w:cs="Arial Narrow"/>
          <w:bCs/>
          <w:color w:val="000000" w:themeColor="text1"/>
          <w:sz w:val="26"/>
          <w:szCs w:val="26"/>
          <w:lang w:val="es-CO"/>
        </w:rPr>
        <w:t xml:space="preserve">, y de otra investigación por hechos </w:t>
      </w:r>
      <w:r w:rsidR="00490FA0" w:rsidRPr="0026221A">
        <w:rPr>
          <w:rFonts w:ascii="Arial Narrow" w:hAnsi="Arial Narrow" w:cs="Arial Narrow"/>
          <w:bCs/>
          <w:color w:val="000000" w:themeColor="text1"/>
          <w:sz w:val="26"/>
          <w:szCs w:val="26"/>
          <w:lang w:val="es-CO"/>
        </w:rPr>
        <w:t xml:space="preserve">parecidos </w:t>
      </w:r>
      <w:r w:rsidR="003D023E" w:rsidRPr="0026221A">
        <w:rPr>
          <w:rFonts w:ascii="Arial Narrow" w:hAnsi="Arial Narrow" w:cs="Arial Narrow"/>
          <w:bCs/>
          <w:color w:val="000000" w:themeColor="text1"/>
          <w:sz w:val="26"/>
          <w:szCs w:val="26"/>
          <w:lang w:val="es-CO"/>
        </w:rPr>
        <w:t>ocurrido</w:t>
      </w:r>
      <w:r w:rsidR="0033343C" w:rsidRPr="0026221A">
        <w:rPr>
          <w:rFonts w:ascii="Arial Narrow" w:hAnsi="Arial Narrow" w:cs="Arial Narrow"/>
          <w:bCs/>
          <w:color w:val="000000" w:themeColor="text1"/>
          <w:sz w:val="26"/>
          <w:szCs w:val="26"/>
          <w:lang w:val="es-CO"/>
        </w:rPr>
        <w:t>s</w:t>
      </w:r>
      <w:r w:rsidR="003D023E" w:rsidRPr="0026221A">
        <w:rPr>
          <w:rFonts w:ascii="Arial Narrow" w:hAnsi="Arial Narrow" w:cs="Arial Narrow"/>
          <w:bCs/>
          <w:color w:val="000000" w:themeColor="text1"/>
          <w:sz w:val="26"/>
          <w:szCs w:val="26"/>
          <w:lang w:val="es-CO"/>
        </w:rPr>
        <w:t xml:space="preserve"> </w:t>
      </w:r>
      <w:r w:rsidR="00080CB2" w:rsidRPr="0026221A">
        <w:rPr>
          <w:rFonts w:ascii="Arial Narrow" w:hAnsi="Arial Narrow" w:cs="Arial Narrow"/>
          <w:bCs/>
          <w:color w:val="000000" w:themeColor="text1"/>
          <w:sz w:val="26"/>
          <w:szCs w:val="26"/>
          <w:lang w:val="es-CO"/>
        </w:rPr>
        <w:t>en la Compraventa “El Porvenir”</w:t>
      </w:r>
      <w:r w:rsidR="00641703" w:rsidRPr="0026221A">
        <w:rPr>
          <w:rFonts w:ascii="Arial Narrow" w:hAnsi="Arial Narrow" w:cs="Arial Narrow"/>
          <w:bCs/>
          <w:color w:val="000000" w:themeColor="text1"/>
          <w:sz w:val="26"/>
          <w:szCs w:val="26"/>
          <w:lang w:val="es-CO"/>
        </w:rPr>
        <w:t xml:space="preserve"> (f. 11 y s.s. </w:t>
      </w:r>
      <w:proofErr w:type="spellStart"/>
      <w:r w:rsidR="00641703" w:rsidRPr="0026221A">
        <w:rPr>
          <w:rFonts w:ascii="Arial Narrow" w:hAnsi="Arial Narrow" w:cs="Arial Narrow"/>
          <w:bCs/>
          <w:color w:val="000000" w:themeColor="text1"/>
          <w:sz w:val="26"/>
          <w:szCs w:val="26"/>
          <w:lang w:val="es-CO"/>
        </w:rPr>
        <w:t>Ib</w:t>
      </w:r>
      <w:proofErr w:type="spellEnd"/>
      <w:r w:rsidR="00641703" w:rsidRPr="0026221A">
        <w:rPr>
          <w:rFonts w:ascii="Arial Narrow" w:hAnsi="Arial Narrow" w:cs="Arial Narrow"/>
          <w:bCs/>
          <w:color w:val="000000" w:themeColor="text1"/>
          <w:sz w:val="26"/>
          <w:szCs w:val="26"/>
          <w:lang w:val="es-CO"/>
        </w:rPr>
        <w:t>).</w:t>
      </w:r>
    </w:p>
    <w:p w14:paraId="77FC03FB" w14:textId="77777777" w:rsidR="00B51854" w:rsidRPr="0026221A" w:rsidRDefault="00B51854"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p>
    <w:p w14:paraId="0140BBF0" w14:textId="598C9AF2" w:rsidR="00B51854" w:rsidRPr="0026221A" w:rsidRDefault="00080CB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6221A">
        <w:rPr>
          <w:rFonts w:ascii="Arial Narrow" w:hAnsi="Arial Narrow" w:cs="Arial Narrow"/>
          <w:bCs/>
          <w:color w:val="000000" w:themeColor="text1"/>
          <w:sz w:val="26"/>
          <w:szCs w:val="26"/>
          <w:lang w:val="es-CO"/>
        </w:rPr>
        <w:t>El Banco de la República envió cotización del gramo oro desde el año 2002</w:t>
      </w:r>
      <w:r w:rsidR="00626995" w:rsidRPr="0026221A">
        <w:rPr>
          <w:rFonts w:ascii="Arial Narrow" w:hAnsi="Arial Narrow" w:cs="Arial Narrow"/>
          <w:bCs/>
          <w:color w:val="000000" w:themeColor="text1"/>
          <w:sz w:val="26"/>
          <w:szCs w:val="26"/>
          <w:lang w:val="es-CO"/>
        </w:rPr>
        <w:t xml:space="preserve"> (f. 57 y s.s. Ib.)</w:t>
      </w:r>
      <w:r w:rsidRPr="0026221A">
        <w:rPr>
          <w:rFonts w:ascii="Arial Narrow" w:hAnsi="Arial Narrow" w:cs="Arial Narrow"/>
          <w:bCs/>
          <w:color w:val="000000" w:themeColor="text1"/>
          <w:sz w:val="26"/>
          <w:szCs w:val="26"/>
          <w:lang w:val="es-CO"/>
        </w:rPr>
        <w:t>.</w:t>
      </w:r>
    </w:p>
    <w:p w14:paraId="2B769C23" w14:textId="77777777" w:rsidR="00B51854" w:rsidRPr="0026221A" w:rsidRDefault="00B51854"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p>
    <w:p w14:paraId="344F673F" w14:textId="7CD89175" w:rsidR="00B51854" w:rsidRPr="0026221A" w:rsidRDefault="00080CB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6221A">
        <w:rPr>
          <w:rFonts w:ascii="Arial Narrow" w:hAnsi="Arial Narrow" w:cs="Arial Narrow"/>
          <w:bCs/>
          <w:color w:val="000000" w:themeColor="text1"/>
          <w:sz w:val="26"/>
          <w:szCs w:val="26"/>
          <w:lang w:val="es-CO"/>
        </w:rPr>
        <w:t>A las Empresas Públicas de Medellín se le cuestionó sobre la propiedad de la línea telefónica 531 41 07, respondiendo que al señor Gabriel Orlando Gómez Medina</w:t>
      </w:r>
      <w:r w:rsidR="00626995" w:rsidRPr="0026221A">
        <w:rPr>
          <w:rFonts w:ascii="Arial Narrow" w:hAnsi="Arial Narrow" w:cs="Arial Narrow"/>
          <w:bCs/>
          <w:color w:val="000000" w:themeColor="text1"/>
          <w:sz w:val="26"/>
          <w:szCs w:val="26"/>
          <w:lang w:val="es-CO"/>
        </w:rPr>
        <w:t xml:space="preserve"> (f. 10 Ib.)</w:t>
      </w:r>
      <w:r w:rsidRPr="0026221A">
        <w:rPr>
          <w:rFonts w:ascii="Arial Narrow" w:hAnsi="Arial Narrow" w:cs="Arial Narrow"/>
          <w:bCs/>
          <w:color w:val="000000" w:themeColor="text1"/>
          <w:sz w:val="26"/>
          <w:szCs w:val="26"/>
          <w:lang w:val="es-CO"/>
        </w:rPr>
        <w:t>.</w:t>
      </w:r>
    </w:p>
    <w:p w14:paraId="476A8B40" w14:textId="77777777" w:rsidR="00B51854" w:rsidRPr="0026221A" w:rsidRDefault="00B51854"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FF0000"/>
          <w:sz w:val="26"/>
          <w:szCs w:val="26"/>
          <w:lang w:val="es-CO"/>
        </w:rPr>
      </w:pPr>
    </w:p>
    <w:p w14:paraId="0A66F87C" w14:textId="6CAF828F" w:rsidR="00B51854" w:rsidRPr="0026221A" w:rsidRDefault="002B375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000000" w:themeColor="text1"/>
          <w:sz w:val="26"/>
          <w:szCs w:val="26"/>
          <w:lang w:val="es-CO"/>
        </w:rPr>
      </w:pPr>
      <w:r w:rsidRPr="0026221A">
        <w:rPr>
          <w:rFonts w:ascii="Arial Narrow" w:hAnsi="Arial Narrow" w:cs="Arial Narrow"/>
          <w:b/>
          <w:bCs/>
          <w:color w:val="000000" w:themeColor="text1"/>
          <w:sz w:val="26"/>
          <w:szCs w:val="26"/>
          <w:lang w:val="es-CO"/>
        </w:rPr>
        <w:t xml:space="preserve">De la parte demandada. </w:t>
      </w:r>
    </w:p>
    <w:p w14:paraId="4C34352F" w14:textId="6F4324ED" w:rsidR="002F3030" w:rsidRPr="0026221A" w:rsidRDefault="002F303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FF0000"/>
          <w:sz w:val="26"/>
          <w:szCs w:val="26"/>
          <w:lang w:val="es-CO"/>
        </w:rPr>
      </w:pPr>
    </w:p>
    <w:p w14:paraId="0D9E1A0E" w14:textId="65D2AF99" w:rsidR="004A38A1" w:rsidRPr="0026221A" w:rsidRDefault="004A38A1"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t xml:space="preserve">Testimoniales: </w:t>
      </w:r>
      <w:r w:rsidRPr="0026221A">
        <w:rPr>
          <w:rFonts w:ascii="Arial Narrow" w:hAnsi="Arial Narrow" w:cs="Arial Narrow"/>
          <w:bCs/>
          <w:color w:val="auto"/>
          <w:sz w:val="26"/>
          <w:szCs w:val="26"/>
          <w:lang w:val="es-CO"/>
        </w:rPr>
        <w:t>Se recibieron los testimonios de Luis Euclides Hernández Hincapié, coordinador de monitoreo de Metro</w:t>
      </w:r>
      <w:r w:rsidR="00D50C2C" w:rsidRPr="0026221A">
        <w:rPr>
          <w:rFonts w:ascii="Arial Narrow" w:hAnsi="Arial Narrow" w:cs="Arial Narrow"/>
          <w:bCs/>
          <w:color w:val="auto"/>
          <w:sz w:val="26"/>
          <w:szCs w:val="26"/>
          <w:lang w:val="es-CO"/>
        </w:rPr>
        <w:t xml:space="preserve"> A</w:t>
      </w:r>
      <w:r w:rsidRPr="0026221A">
        <w:rPr>
          <w:rFonts w:ascii="Arial Narrow" w:hAnsi="Arial Narrow" w:cs="Arial Narrow"/>
          <w:bCs/>
          <w:color w:val="auto"/>
          <w:sz w:val="26"/>
          <w:szCs w:val="26"/>
          <w:lang w:val="es-CO"/>
        </w:rPr>
        <w:t>larmas Ltda.</w:t>
      </w:r>
      <w:r w:rsidR="00626995" w:rsidRPr="0026221A">
        <w:rPr>
          <w:rFonts w:ascii="Arial Narrow" w:hAnsi="Arial Narrow" w:cs="Arial Narrow"/>
          <w:bCs/>
          <w:color w:val="auto"/>
          <w:sz w:val="26"/>
          <w:szCs w:val="26"/>
          <w:lang w:val="es-CO"/>
        </w:rPr>
        <w:t xml:space="preserve"> (f. </w:t>
      </w:r>
      <w:r w:rsidR="00C30A38" w:rsidRPr="0026221A">
        <w:rPr>
          <w:rFonts w:ascii="Arial Narrow" w:hAnsi="Arial Narrow" w:cs="Arial Narrow"/>
          <w:bCs/>
          <w:color w:val="auto"/>
          <w:sz w:val="26"/>
          <w:szCs w:val="26"/>
          <w:lang w:val="es-CO"/>
        </w:rPr>
        <w:t>7 y s.s. Ib.)</w:t>
      </w:r>
      <w:r w:rsidRPr="0026221A">
        <w:rPr>
          <w:rFonts w:ascii="Arial Narrow" w:hAnsi="Arial Narrow" w:cs="Arial Narrow"/>
          <w:bCs/>
          <w:color w:val="auto"/>
          <w:sz w:val="26"/>
          <w:szCs w:val="26"/>
          <w:lang w:val="es-CO"/>
        </w:rPr>
        <w:t xml:space="preserve"> </w:t>
      </w:r>
    </w:p>
    <w:p w14:paraId="11AA41B5" w14:textId="77777777" w:rsidR="002F3030" w:rsidRPr="0026221A" w:rsidRDefault="002F303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p>
    <w:p w14:paraId="788C36A2" w14:textId="235B4667" w:rsidR="002F3030" w:rsidRPr="0026221A" w:rsidRDefault="004A38A1"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6221A">
        <w:rPr>
          <w:rFonts w:ascii="Arial Narrow" w:hAnsi="Arial Narrow" w:cs="Arial Narrow"/>
          <w:b/>
          <w:bCs/>
          <w:color w:val="000000" w:themeColor="text1"/>
          <w:sz w:val="26"/>
          <w:szCs w:val="26"/>
          <w:lang w:val="es-CO"/>
        </w:rPr>
        <w:t xml:space="preserve">Interrogatorio Parte: </w:t>
      </w:r>
      <w:r w:rsidRPr="0026221A">
        <w:rPr>
          <w:rFonts w:ascii="Arial Narrow" w:hAnsi="Arial Narrow" w:cs="Arial Narrow"/>
          <w:bCs/>
          <w:color w:val="000000" w:themeColor="text1"/>
          <w:sz w:val="26"/>
          <w:szCs w:val="26"/>
          <w:lang w:val="es-CO"/>
        </w:rPr>
        <w:t>Absolvió interrogatorio el señor Gabriel Orlando Gómez Mejía</w:t>
      </w:r>
      <w:r w:rsidR="00C30A38" w:rsidRPr="0026221A">
        <w:rPr>
          <w:rFonts w:ascii="Arial Narrow" w:hAnsi="Arial Narrow" w:cs="Arial Narrow"/>
          <w:bCs/>
          <w:color w:val="000000" w:themeColor="text1"/>
          <w:sz w:val="26"/>
          <w:szCs w:val="26"/>
          <w:lang w:val="es-CO"/>
        </w:rPr>
        <w:t xml:space="preserve"> (f. 1 y s.s. </w:t>
      </w:r>
      <w:proofErr w:type="spellStart"/>
      <w:r w:rsidR="00C30A38" w:rsidRPr="0026221A">
        <w:rPr>
          <w:rFonts w:ascii="Arial Narrow" w:hAnsi="Arial Narrow" w:cs="Arial Narrow"/>
          <w:bCs/>
          <w:color w:val="000000" w:themeColor="text1"/>
          <w:sz w:val="26"/>
          <w:szCs w:val="26"/>
          <w:lang w:val="es-CO"/>
        </w:rPr>
        <w:t>ib</w:t>
      </w:r>
      <w:proofErr w:type="spellEnd"/>
      <w:r w:rsidR="00C30A38" w:rsidRPr="0026221A">
        <w:rPr>
          <w:rFonts w:ascii="Arial Narrow" w:hAnsi="Arial Narrow" w:cs="Arial Narrow"/>
          <w:bCs/>
          <w:color w:val="000000" w:themeColor="text1"/>
          <w:sz w:val="26"/>
          <w:szCs w:val="26"/>
          <w:lang w:val="es-CO"/>
        </w:rPr>
        <w:t>)</w:t>
      </w:r>
      <w:r w:rsidRPr="0026221A">
        <w:rPr>
          <w:rFonts w:ascii="Arial Narrow" w:hAnsi="Arial Narrow" w:cs="Arial Narrow"/>
          <w:bCs/>
          <w:color w:val="000000" w:themeColor="text1"/>
          <w:sz w:val="26"/>
          <w:szCs w:val="26"/>
          <w:lang w:val="es-CO"/>
        </w:rPr>
        <w:t xml:space="preserve">. </w:t>
      </w:r>
    </w:p>
    <w:p w14:paraId="3618D133" w14:textId="77777777" w:rsidR="002F3030" w:rsidRPr="0026221A" w:rsidRDefault="002F303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p>
    <w:p w14:paraId="7B4722ED" w14:textId="0F38C691" w:rsidR="007748CE" w:rsidRPr="0026221A" w:rsidRDefault="00D50C2C"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6221A">
        <w:rPr>
          <w:rFonts w:ascii="Arial Narrow" w:hAnsi="Arial Narrow" w:cs="Arial Narrow"/>
          <w:color w:val="000000" w:themeColor="text1"/>
          <w:sz w:val="26"/>
          <w:szCs w:val="26"/>
          <w:lang w:val="es-CO"/>
        </w:rPr>
        <w:t xml:space="preserve">La </w:t>
      </w:r>
      <w:r w:rsidR="002B375E" w:rsidRPr="0026221A">
        <w:rPr>
          <w:rFonts w:ascii="Arial Narrow" w:hAnsi="Arial Narrow" w:cs="Arial Narrow"/>
          <w:bCs/>
          <w:color w:val="000000" w:themeColor="text1"/>
          <w:sz w:val="26"/>
          <w:szCs w:val="26"/>
          <w:lang w:val="es-CO"/>
        </w:rPr>
        <w:t>DIAN</w:t>
      </w:r>
      <w:r w:rsidRPr="0026221A">
        <w:rPr>
          <w:rFonts w:ascii="Arial Narrow" w:hAnsi="Arial Narrow" w:cs="Arial Narrow"/>
          <w:bCs/>
          <w:color w:val="000000" w:themeColor="text1"/>
          <w:sz w:val="26"/>
          <w:szCs w:val="26"/>
          <w:lang w:val="es-CO"/>
        </w:rPr>
        <w:t xml:space="preserve"> se abstuvo de enviar información de la </w:t>
      </w:r>
      <w:r w:rsidR="002B375E" w:rsidRPr="0026221A">
        <w:rPr>
          <w:rFonts w:ascii="Arial Narrow" w:hAnsi="Arial Narrow" w:cs="Arial Narrow"/>
          <w:bCs/>
          <w:color w:val="000000" w:themeColor="text1"/>
          <w:sz w:val="26"/>
          <w:szCs w:val="26"/>
          <w:lang w:val="es-CO"/>
        </w:rPr>
        <w:t xml:space="preserve">declaración de renta del señor Gabriel Orlando Gómez Mejía de los años 2002 y 2003, </w:t>
      </w:r>
      <w:r w:rsidRPr="0026221A">
        <w:rPr>
          <w:rFonts w:ascii="Arial Narrow" w:hAnsi="Arial Narrow" w:cs="Arial Narrow"/>
          <w:bCs/>
          <w:color w:val="000000" w:themeColor="text1"/>
          <w:sz w:val="26"/>
          <w:szCs w:val="26"/>
          <w:lang w:val="es-CO"/>
        </w:rPr>
        <w:t xml:space="preserve">por </w:t>
      </w:r>
      <w:r w:rsidR="007748CE" w:rsidRPr="0026221A">
        <w:rPr>
          <w:rFonts w:ascii="Arial Narrow" w:hAnsi="Arial Narrow" w:cs="Arial Narrow"/>
          <w:bCs/>
          <w:color w:val="000000" w:themeColor="text1"/>
          <w:sz w:val="26"/>
          <w:szCs w:val="26"/>
          <w:lang w:val="es-CO"/>
        </w:rPr>
        <w:t>reserva legal</w:t>
      </w:r>
      <w:r w:rsidRPr="0026221A">
        <w:rPr>
          <w:rFonts w:ascii="Arial Narrow" w:hAnsi="Arial Narrow" w:cs="Arial Narrow"/>
          <w:bCs/>
          <w:color w:val="000000" w:themeColor="text1"/>
          <w:sz w:val="26"/>
          <w:szCs w:val="26"/>
          <w:lang w:val="es-CO"/>
        </w:rPr>
        <w:t>; la Po</w:t>
      </w:r>
      <w:r w:rsidR="007748CE" w:rsidRPr="0026221A">
        <w:rPr>
          <w:rFonts w:ascii="Arial Narrow" w:hAnsi="Arial Narrow" w:cs="Arial Narrow"/>
          <w:bCs/>
          <w:color w:val="000000" w:themeColor="text1"/>
          <w:sz w:val="26"/>
          <w:szCs w:val="26"/>
          <w:lang w:val="es-CO"/>
        </w:rPr>
        <w:t>licía Nacional</w:t>
      </w:r>
      <w:r w:rsidR="008D4CFB" w:rsidRPr="0026221A">
        <w:rPr>
          <w:rFonts w:ascii="Arial Narrow" w:hAnsi="Arial Narrow" w:cs="Arial Narrow"/>
          <w:bCs/>
          <w:color w:val="000000" w:themeColor="text1"/>
          <w:sz w:val="26"/>
          <w:szCs w:val="26"/>
          <w:lang w:val="es-CO"/>
        </w:rPr>
        <w:t xml:space="preserve"> informó que n</w:t>
      </w:r>
      <w:r w:rsidR="007748CE" w:rsidRPr="0026221A">
        <w:rPr>
          <w:rFonts w:ascii="Arial Narrow" w:hAnsi="Arial Narrow" w:cs="Arial Narrow"/>
          <w:bCs/>
          <w:color w:val="000000" w:themeColor="text1"/>
          <w:sz w:val="26"/>
          <w:szCs w:val="26"/>
          <w:lang w:val="es-CO"/>
        </w:rPr>
        <w:t>o se halló registro del hurto en los libros de servicios de radioperador que se lleva la estación del municipio de Rionegro</w:t>
      </w:r>
      <w:r w:rsidR="00F470AC" w:rsidRPr="0026221A">
        <w:rPr>
          <w:rFonts w:ascii="Arial Narrow" w:hAnsi="Arial Narrow" w:cs="Arial Narrow"/>
          <w:bCs/>
          <w:color w:val="000000" w:themeColor="text1"/>
          <w:sz w:val="26"/>
          <w:szCs w:val="26"/>
          <w:lang w:val="es-CO"/>
        </w:rPr>
        <w:t xml:space="preserve"> (f. 426 cuaderno principal digital)</w:t>
      </w:r>
      <w:r w:rsidRPr="0026221A">
        <w:rPr>
          <w:rFonts w:ascii="Arial Narrow" w:hAnsi="Arial Narrow" w:cs="Arial Narrow"/>
          <w:bCs/>
          <w:color w:val="000000" w:themeColor="text1"/>
          <w:sz w:val="26"/>
          <w:szCs w:val="26"/>
          <w:lang w:val="es-CO"/>
        </w:rPr>
        <w:t xml:space="preserve">; y la </w:t>
      </w:r>
      <w:r w:rsidR="00A730CB" w:rsidRPr="0026221A">
        <w:rPr>
          <w:rFonts w:ascii="Arial Narrow" w:hAnsi="Arial Narrow" w:cs="Arial Narrow"/>
          <w:bCs/>
          <w:color w:val="000000" w:themeColor="text1"/>
          <w:sz w:val="26"/>
          <w:szCs w:val="26"/>
          <w:lang w:val="es-CO"/>
        </w:rPr>
        <w:t>C</w:t>
      </w:r>
      <w:r w:rsidR="007748CE" w:rsidRPr="0026221A">
        <w:rPr>
          <w:rFonts w:ascii="Arial Narrow" w:hAnsi="Arial Narrow" w:cs="Arial Narrow"/>
          <w:bCs/>
          <w:color w:val="000000" w:themeColor="text1"/>
          <w:sz w:val="26"/>
          <w:szCs w:val="26"/>
          <w:lang w:val="es-CO"/>
        </w:rPr>
        <w:t xml:space="preserve">ámara de </w:t>
      </w:r>
      <w:r w:rsidR="00A730CB" w:rsidRPr="0026221A">
        <w:rPr>
          <w:rFonts w:ascii="Arial Narrow" w:hAnsi="Arial Narrow" w:cs="Arial Narrow"/>
          <w:bCs/>
          <w:color w:val="000000" w:themeColor="text1"/>
          <w:sz w:val="26"/>
          <w:szCs w:val="26"/>
          <w:lang w:val="es-CO"/>
        </w:rPr>
        <w:t>C</w:t>
      </w:r>
      <w:r w:rsidR="007748CE" w:rsidRPr="0026221A">
        <w:rPr>
          <w:rFonts w:ascii="Arial Narrow" w:hAnsi="Arial Narrow" w:cs="Arial Narrow"/>
          <w:bCs/>
          <w:color w:val="000000" w:themeColor="text1"/>
          <w:sz w:val="26"/>
          <w:szCs w:val="26"/>
          <w:lang w:val="es-CO"/>
        </w:rPr>
        <w:t xml:space="preserve">omercio del </w:t>
      </w:r>
      <w:r w:rsidR="008D4CFB" w:rsidRPr="0026221A">
        <w:rPr>
          <w:rFonts w:ascii="Arial Narrow" w:hAnsi="Arial Narrow" w:cs="Arial Narrow"/>
          <w:bCs/>
          <w:color w:val="000000" w:themeColor="text1"/>
          <w:sz w:val="26"/>
          <w:szCs w:val="26"/>
          <w:lang w:val="es-CO"/>
        </w:rPr>
        <w:t xml:space="preserve">oriente Antiqueño envió </w:t>
      </w:r>
      <w:r w:rsidR="007748CE" w:rsidRPr="0026221A">
        <w:rPr>
          <w:rFonts w:ascii="Arial Narrow" w:hAnsi="Arial Narrow" w:cs="Arial Narrow"/>
          <w:bCs/>
          <w:color w:val="000000" w:themeColor="text1"/>
          <w:sz w:val="26"/>
          <w:szCs w:val="26"/>
          <w:lang w:val="es-CO"/>
        </w:rPr>
        <w:t>certificado especial de activos, libros y estados financieros de los años 2001 y 2002 del demandante</w:t>
      </w:r>
      <w:r w:rsidR="00724B66" w:rsidRPr="0026221A">
        <w:rPr>
          <w:rFonts w:ascii="Arial Narrow" w:hAnsi="Arial Narrow" w:cs="Arial Narrow"/>
          <w:bCs/>
          <w:color w:val="000000" w:themeColor="text1"/>
          <w:sz w:val="26"/>
          <w:szCs w:val="26"/>
          <w:lang w:val="es-CO"/>
        </w:rPr>
        <w:t xml:space="preserve"> (f. 429 y s.s. Ib.)</w:t>
      </w:r>
      <w:r w:rsidR="003D023E" w:rsidRPr="0026221A">
        <w:rPr>
          <w:rFonts w:ascii="Arial Narrow" w:hAnsi="Arial Narrow" w:cs="Arial Narrow"/>
          <w:bCs/>
          <w:color w:val="000000" w:themeColor="text1"/>
          <w:sz w:val="26"/>
          <w:szCs w:val="26"/>
          <w:lang w:val="es-CO"/>
        </w:rPr>
        <w:t>.</w:t>
      </w:r>
      <w:r w:rsidR="007748CE" w:rsidRPr="0026221A">
        <w:rPr>
          <w:rFonts w:ascii="Arial Narrow" w:hAnsi="Arial Narrow" w:cs="Arial Narrow"/>
          <w:bCs/>
          <w:color w:val="000000" w:themeColor="text1"/>
          <w:sz w:val="26"/>
          <w:szCs w:val="26"/>
          <w:lang w:val="es-CO"/>
        </w:rPr>
        <w:t xml:space="preserve">      </w:t>
      </w:r>
    </w:p>
    <w:p w14:paraId="78CE34BB" w14:textId="77777777" w:rsidR="00A730CB" w:rsidRPr="0026221A" w:rsidRDefault="00A730CB"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000000" w:themeColor="text1"/>
          <w:sz w:val="26"/>
          <w:szCs w:val="26"/>
          <w:lang w:val="es-CO"/>
        </w:rPr>
      </w:pPr>
    </w:p>
    <w:p w14:paraId="04C877F1" w14:textId="319359CE" w:rsidR="00666BA9" w:rsidRPr="0026221A" w:rsidRDefault="00B52ED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FF0000"/>
          <w:sz w:val="26"/>
          <w:szCs w:val="26"/>
          <w:lang w:val="es-CO"/>
        </w:rPr>
      </w:pPr>
      <w:r w:rsidRPr="0026221A">
        <w:rPr>
          <w:rFonts w:ascii="Arial Narrow" w:hAnsi="Arial Narrow" w:cs="Arial Narrow"/>
          <w:b/>
          <w:bCs/>
          <w:color w:val="000000" w:themeColor="text1"/>
          <w:sz w:val="26"/>
          <w:szCs w:val="26"/>
          <w:lang w:val="es-CO"/>
        </w:rPr>
        <w:t>Dictamen.</w:t>
      </w:r>
      <w:r w:rsidR="00A730CB" w:rsidRPr="0026221A">
        <w:rPr>
          <w:rFonts w:ascii="Arial Narrow" w:hAnsi="Arial Narrow" w:cs="Arial Narrow"/>
          <w:b/>
          <w:bCs/>
          <w:color w:val="000000" w:themeColor="text1"/>
          <w:sz w:val="26"/>
          <w:szCs w:val="26"/>
          <w:lang w:val="es-CO"/>
        </w:rPr>
        <w:t xml:space="preserve"> </w:t>
      </w:r>
      <w:r w:rsidR="00EE49F7" w:rsidRPr="0026221A">
        <w:rPr>
          <w:rFonts w:ascii="Arial Narrow" w:hAnsi="Arial Narrow" w:cs="Arial Narrow"/>
          <w:bCs/>
          <w:color w:val="000000" w:themeColor="text1"/>
          <w:sz w:val="26"/>
          <w:szCs w:val="26"/>
          <w:lang w:val="es-CO"/>
        </w:rPr>
        <w:t>El profesional contador, Juan Guillermo Agudelo, rindió experticia sobre los libros de contabilidad de Metro</w:t>
      </w:r>
      <w:r w:rsidR="00A730CB" w:rsidRPr="0026221A">
        <w:rPr>
          <w:rFonts w:ascii="Arial Narrow" w:hAnsi="Arial Narrow" w:cs="Arial Narrow"/>
          <w:bCs/>
          <w:color w:val="000000" w:themeColor="text1"/>
          <w:sz w:val="26"/>
          <w:szCs w:val="26"/>
          <w:lang w:val="es-CO"/>
        </w:rPr>
        <w:t xml:space="preserve"> A</w:t>
      </w:r>
      <w:r w:rsidR="00EE49F7" w:rsidRPr="0026221A">
        <w:rPr>
          <w:rFonts w:ascii="Arial Narrow" w:hAnsi="Arial Narrow" w:cs="Arial Narrow"/>
          <w:bCs/>
          <w:color w:val="000000" w:themeColor="text1"/>
          <w:sz w:val="26"/>
          <w:szCs w:val="26"/>
          <w:lang w:val="es-CO"/>
        </w:rPr>
        <w:t>larmas Ltda. y el establecimiento de comercio donde acaecieron los hechos</w:t>
      </w:r>
      <w:r w:rsidR="007E3360" w:rsidRPr="0026221A">
        <w:rPr>
          <w:rFonts w:ascii="Arial Narrow" w:hAnsi="Arial Narrow" w:cs="Arial Narrow"/>
          <w:bCs/>
          <w:color w:val="000000" w:themeColor="text1"/>
          <w:sz w:val="26"/>
          <w:szCs w:val="26"/>
          <w:lang w:val="es-CO"/>
        </w:rPr>
        <w:t xml:space="preserve"> (f. 62 y s.s. cuaderno pruebas demandante digital)</w:t>
      </w:r>
      <w:r w:rsidR="00A730CB" w:rsidRPr="0026221A">
        <w:rPr>
          <w:rFonts w:ascii="Arial Narrow" w:hAnsi="Arial Narrow" w:cs="Arial Narrow"/>
          <w:bCs/>
          <w:color w:val="000000" w:themeColor="text1"/>
          <w:sz w:val="26"/>
          <w:szCs w:val="26"/>
          <w:lang w:val="es-CO"/>
        </w:rPr>
        <w:t>.</w:t>
      </w:r>
      <w:r w:rsidR="00EE49F7" w:rsidRPr="0026221A">
        <w:rPr>
          <w:rFonts w:ascii="Arial Narrow" w:hAnsi="Arial Narrow" w:cs="Arial Narrow"/>
          <w:bCs/>
          <w:color w:val="000000" w:themeColor="text1"/>
          <w:sz w:val="26"/>
          <w:szCs w:val="26"/>
          <w:lang w:val="es-CO"/>
        </w:rPr>
        <w:t xml:space="preserve">   </w:t>
      </w:r>
    </w:p>
    <w:p w14:paraId="1819C73B" w14:textId="77777777" w:rsidR="00666BA9" w:rsidRPr="0026221A" w:rsidRDefault="00666BA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FFCDEC1" w14:textId="29135325" w:rsidR="00666BA9" w:rsidRPr="0026221A" w:rsidRDefault="00B52ED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 xml:space="preserve">Alegatos de conclusión </w:t>
      </w:r>
      <w:r w:rsidR="004A38A1" w:rsidRPr="0026221A">
        <w:rPr>
          <w:rFonts w:ascii="Arial Narrow" w:hAnsi="Arial Narrow" w:cs="Arial Narrow"/>
          <w:b/>
          <w:bCs/>
          <w:color w:val="auto"/>
          <w:sz w:val="26"/>
          <w:szCs w:val="26"/>
          <w:lang w:val="es-CO"/>
        </w:rPr>
        <w:t xml:space="preserve">(f. </w:t>
      </w:r>
      <w:r w:rsidR="00146817" w:rsidRPr="0026221A">
        <w:rPr>
          <w:rFonts w:ascii="Arial Narrow" w:hAnsi="Arial Narrow" w:cs="Arial Narrow"/>
          <w:b/>
          <w:bCs/>
          <w:color w:val="auto"/>
          <w:sz w:val="26"/>
          <w:szCs w:val="26"/>
          <w:lang w:val="es-CO"/>
        </w:rPr>
        <w:t>463</w:t>
      </w:r>
      <w:r w:rsidR="00B237E2" w:rsidRPr="0026221A">
        <w:rPr>
          <w:rFonts w:ascii="Arial Narrow" w:hAnsi="Arial Narrow" w:cs="Arial Narrow"/>
          <w:b/>
          <w:bCs/>
          <w:color w:val="auto"/>
          <w:sz w:val="26"/>
          <w:szCs w:val="26"/>
          <w:lang w:val="es-CO"/>
        </w:rPr>
        <w:t xml:space="preserve"> cuaderno principal</w:t>
      </w:r>
      <w:r w:rsidR="00146817" w:rsidRPr="0026221A">
        <w:rPr>
          <w:rFonts w:ascii="Arial Narrow" w:hAnsi="Arial Narrow" w:cs="Arial Narrow"/>
          <w:b/>
          <w:bCs/>
          <w:color w:val="auto"/>
          <w:sz w:val="26"/>
          <w:szCs w:val="26"/>
          <w:lang w:val="es-CO"/>
        </w:rPr>
        <w:t xml:space="preserve"> digital</w:t>
      </w:r>
      <w:r w:rsidR="004A38A1" w:rsidRPr="0026221A">
        <w:rPr>
          <w:rFonts w:ascii="Arial Narrow" w:hAnsi="Arial Narrow" w:cs="Arial Narrow"/>
          <w:b/>
          <w:bCs/>
          <w:color w:val="auto"/>
          <w:sz w:val="26"/>
          <w:szCs w:val="26"/>
          <w:lang w:val="es-CO"/>
        </w:rPr>
        <w:t>)</w:t>
      </w:r>
    </w:p>
    <w:p w14:paraId="12FA4E0F" w14:textId="6AD19CF3" w:rsidR="00666BA9" w:rsidRPr="0026221A" w:rsidRDefault="00666BA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782A638" w14:textId="178F33C6" w:rsidR="00B237E2" w:rsidRPr="0026221A" w:rsidRDefault="00B52ED6"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En virtud del artículo 414 del C.P.C., se abrió a etapa para alegar, oportunidad en que la parte demandante trascrib</w:t>
      </w:r>
      <w:r w:rsidR="00C26859" w:rsidRPr="0026221A">
        <w:rPr>
          <w:rFonts w:ascii="Arial Narrow" w:hAnsi="Arial Narrow" w:cs="Arial Narrow"/>
          <w:bCs/>
          <w:color w:val="auto"/>
          <w:sz w:val="26"/>
          <w:szCs w:val="26"/>
          <w:lang w:val="es-CO"/>
        </w:rPr>
        <w:t>ió</w:t>
      </w:r>
      <w:r w:rsidRPr="0026221A">
        <w:rPr>
          <w:rFonts w:ascii="Arial Narrow" w:hAnsi="Arial Narrow" w:cs="Arial Narrow"/>
          <w:bCs/>
          <w:color w:val="auto"/>
          <w:sz w:val="26"/>
          <w:szCs w:val="26"/>
          <w:lang w:val="es-CO"/>
        </w:rPr>
        <w:t xml:space="preserve"> las grabaciones de las llamadas telefónicas sostenidas la madrugada de los hechos</w:t>
      </w:r>
      <w:r w:rsidR="00B237E2" w:rsidRPr="0026221A">
        <w:rPr>
          <w:rFonts w:ascii="Arial Narrow" w:hAnsi="Arial Narrow" w:cs="Arial Narrow"/>
          <w:bCs/>
          <w:color w:val="auto"/>
          <w:sz w:val="26"/>
          <w:szCs w:val="26"/>
          <w:lang w:val="es-CO"/>
        </w:rPr>
        <w:t xml:space="preserve"> para efectos de configurar la responsabilidad de la parte demandada (</w:t>
      </w:r>
      <w:proofErr w:type="spellStart"/>
      <w:r w:rsidR="00B237E2" w:rsidRPr="0026221A">
        <w:rPr>
          <w:rFonts w:ascii="Arial Narrow" w:hAnsi="Arial Narrow" w:cs="Arial Narrow"/>
          <w:bCs/>
          <w:color w:val="auto"/>
          <w:sz w:val="26"/>
          <w:szCs w:val="26"/>
          <w:lang w:val="es-CO"/>
        </w:rPr>
        <w:t>ff</w:t>
      </w:r>
      <w:proofErr w:type="spellEnd"/>
      <w:r w:rsidR="00B237E2" w:rsidRPr="0026221A">
        <w:rPr>
          <w:rFonts w:ascii="Arial Narrow" w:hAnsi="Arial Narrow" w:cs="Arial Narrow"/>
          <w:bCs/>
          <w:color w:val="auto"/>
          <w:sz w:val="26"/>
          <w:szCs w:val="26"/>
          <w:lang w:val="es-CO"/>
        </w:rPr>
        <w:t xml:space="preserve">. </w:t>
      </w:r>
      <w:r w:rsidR="004229DE" w:rsidRPr="0026221A">
        <w:rPr>
          <w:rFonts w:ascii="Arial Narrow" w:hAnsi="Arial Narrow" w:cs="Arial Narrow"/>
          <w:bCs/>
          <w:color w:val="auto"/>
          <w:sz w:val="26"/>
          <w:szCs w:val="26"/>
          <w:lang w:val="es-CO"/>
        </w:rPr>
        <w:t>464</w:t>
      </w:r>
      <w:r w:rsidR="00B237E2" w:rsidRPr="0026221A">
        <w:rPr>
          <w:rFonts w:ascii="Arial Narrow" w:hAnsi="Arial Narrow" w:cs="Arial Narrow"/>
          <w:bCs/>
          <w:color w:val="auto"/>
          <w:sz w:val="26"/>
          <w:szCs w:val="26"/>
          <w:lang w:val="es-CO"/>
        </w:rPr>
        <w:t xml:space="preserve"> y </w:t>
      </w:r>
      <w:r w:rsidR="004229DE" w:rsidRPr="0026221A">
        <w:rPr>
          <w:rFonts w:ascii="Arial Narrow" w:hAnsi="Arial Narrow" w:cs="Arial Narrow"/>
          <w:bCs/>
          <w:color w:val="auto"/>
          <w:sz w:val="26"/>
          <w:szCs w:val="26"/>
          <w:lang w:val="es-CO"/>
        </w:rPr>
        <w:t>465</w:t>
      </w:r>
      <w:r w:rsidR="00B237E2" w:rsidRPr="0026221A">
        <w:rPr>
          <w:rFonts w:ascii="Arial Narrow" w:hAnsi="Arial Narrow" w:cs="Arial Narrow"/>
          <w:bCs/>
          <w:color w:val="auto"/>
          <w:sz w:val="26"/>
          <w:szCs w:val="26"/>
          <w:lang w:val="es-CO"/>
        </w:rPr>
        <w:t xml:space="preserve"> Ib.). </w:t>
      </w:r>
    </w:p>
    <w:p w14:paraId="1F6C1E5E" w14:textId="77777777" w:rsidR="00B237E2" w:rsidRPr="0026221A" w:rsidRDefault="00B237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C4AD188" w14:textId="232594B7" w:rsidR="00666BA9" w:rsidRPr="0026221A" w:rsidRDefault="00B237E2"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Concluye el representante judicial del extremo pasivo, </w:t>
      </w:r>
      <w:r w:rsidR="00933F74" w:rsidRPr="0026221A">
        <w:rPr>
          <w:rFonts w:ascii="Arial Narrow" w:hAnsi="Arial Narrow" w:cs="Arial Narrow"/>
          <w:color w:val="auto"/>
          <w:sz w:val="26"/>
          <w:szCs w:val="26"/>
          <w:lang w:val="es-CO"/>
        </w:rPr>
        <w:t xml:space="preserve">por su parte, </w:t>
      </w:r>
      <w:r w:rsidRPr="0026221A">
        <w:rPr>
          <w:rFonts w:ascii="Arial Narrow" w:hAnsi="Arial Narrow" w:cs="Arial Narrow"/>
          <w:color w:val="auto"/>
          <w:sz w:val="26"/>
          <w:szCs w:val="26"/>
          <w:lang w:val="es-CO"/>
        </w:rPr>
        <w:t xml:space="preserve">que </w:t>
      </w:r>
      <w:r w:rsidR="00335E20" w:rsidRPr="0026221A">
        <w:rPr>
          <w:rFonts w:ascii="Arial Narrow" w:hAnsi="Arial Narrow" w:cs="Arial Narrow"/>
          <w:color w:val="auto"/>
          <w:sz w:val="26"/>
          <w:szCs w:val="26"/>
          <w:lang w:val="es-CO"/>
        </w:rPr>
        <w:t>aquella madrugada sus representados di</w:t>
      </w:r>
      <w:r w:rsidR="00933F74" w:rsidRPr="0026221A">
        <w:rPr>
          <w:rFonts w:ascii="Arial Narrow" w:hAnsi="Arial Narrow" w:cs="Arial Narrow"/>
          <w:color w:val="auto"/>
          <w:sz w:val="26"/>
          <w:szCs w:val="26"/>
          <w:lang w:val="es-CO"/>
        </w:rPr>
        <w:t>er</w:t>
      </w:r>
      <w:r w:rsidR="00335E20" w:rsidRPr="0026221A">
        <w:rPr>
          <w:rFonts w:ascii="Arial Narrow" w:hAnsi="Arial Narrow" w:cs="Arial Narrow"/>
          <w:color w:val="auto"/>
          <w:sz w:val="26"/>
          <w:szCs w:val="26"/>
          <w:lang w:val="es-CO"/>
        </w:rPr>
        <w:t>o</w:t>
      </w:r>
      <w:r w:rsidR="00933F74" w:rsidRPr="0026221A">
        <w:rPr>
          <w:rFonts w:ascii="Arial Narrow" w:hAnsi="Arial Narrow" w:cs="Arial Narrow"/>
          <w:color w:val="auto"/>
          <w:sz w:val="26"/>
          <w:szCs w:val="26"/>
          <w:lang w:val="es-CO"/>
        </w:rPr>
        <w:t>n</w:t>
      </w:r>
      <w:r w:rsidR="00335E20" w:rsidRPr="0026221A">
        <w:rPr>
          <w:rFonts w:ascii="Arial Narrow" w:hAnsi="Arial Narrow" w:cs="Arial Narrow"/>
          <w:color w:val="auto"/>
          <w:sz w:val="26"/>
          <w:szCs w:val="26"/>
          <w:lang w:val="es-CO"/>
        </w:rPr>
        <w:t xml:space="preserve"> cabal cumplimiento a la cláusula 4º del contrato </w:t>
      </w:r>
      <w:r w:rsidR="008D4CFB" w:rsidRPr="0026221A">
        <w:rPr>
          <w:rFonts w:ascii="Arial Narrow" w:hAnsi="Arial Narrow" w:cs="Arial Narrow"/>
          <w:color w:val="auto"/>
          <w:sz w:val="26"/>
          <w:szCs w:val="26"/>
          <w:lang w:val="es-CO"/>
        </w:rPr>
        <w:t xml:space="preserve">de prestación de servicios; asimismo que, </w:t>
      </w:r>
      <w:r w:rsidR="00335E20" w:rsidRPr="0026221A">
        <w:rPr>
          <w:rFonts w:ascii="Arial Narrow" w:hAnsi="Arial Narrow" w:cs="Arial Narrow"/>
          <w:color w:val="auto"/>
          <w:sz w:val="26"/>
          <w:szCs w:val="26"/>
          <w:lang w:val="es-CO"/>
        </w:rPr>
        <w:t>cuando lo</w:t>
      </w:r>
      <w:r w:rsidR="008D2197" w:rsidRPr="0026221A">
        <w:rPr>
          <w:rFonts w:ascii="Arial Narrow" w:hAnsi="Arial Narrow" w:cs="Arial Narrow"/>
          <w:color w:val="auto"/>
          <w:sz w:val="26"/>
          <w:szCs w:val="26"/>
          <w:lang w:val="es-CO"/>
        </w:rPr>
        <w:t>s</w:t>
      </w:r>
      <w:r w:rsidR="00335E20" w:rsidRPr="0026221A">
        <w:rPr>
          <w:rFonts w:ascii="Arial Narrow" w:hAnsi="Arial Narrow" w:cs="Arial Narrow"/>
          <w:color w:val="auto"/>
          <w:sz w:val="26"/>
          <w:szCs w:val="26"/>
          <w:lang w:val="es-CO"/>
        </w:rPr>
        <w:t xml:space="preserve"> ladrones dañaron el sistema de alarmas, se configur</w:t>
      </w:r>
      <w:r w:rsidR="0071075F" w:rsidRPr="0026221A">
        <w:rPr>
          <w:rFonts w:ascii="Arial Narrow" w:hAnsi="Arial Narrow" w:cs="Arial Narrow"/>
          <w:color w:val="auto"/>
          <w:sz w:val="26"/>
          <w:szCs w:val="26"/>
          <w:lang w:val="es-CO"/>
        </w:rPr>
        <w:t>ó</w:t>
      </w:r>
      <w:r w:rsidR="00335E20" w:rsidRPr="0026221A">
        <w:rPr>
          <w:rFonts w:ascii="Arial Narrow" w:hAnsi="Arial Narrow" w:cs="Arial Narrow"/>
          <w:color w:val="auto"/>
          <w:sz w:val="26"/>
          <w:szCs w:val="26"/>
          <w:lang w:val="es-CO"/>
        </w:rPr>
        <w:t xml:space="preserve"> la causal de exoneración de responsa</w:t>
      </w:r>
      <w:r w:rsidR="008D4CFB" w:rsidRPr="0026221A">
        <w:rPr>
          <w:rFonts w:ascii="Arial Narrow" w:hAnsi="Arial Narrow" w:cs="Arial Narrow"/>
          <w:color w:val="auto"/>
          <w:sz w:val="26"/>
          <w:szCs w:val="26"/>
          <w:lang w:val="es-CO"/>
        </w:rPr>
        <w:t>bilidad señalada en el literal “</w:t>
      </w:r>
      <w:r w:rsidR="00335E20" w:rsidRPr="0026221A">
        <w:rPr>
          <w:rFonts w:ascii="Arial Narrow" w:hAnsi="Arial Narrow" w:cs="Arial Narrow"/>
          <w:color w:val="auto"/>
          <w:sz w:val="26"/>
          <w:szCs w:val="26"/>
          <w:lang w:val="es-CO"/>
        </w:rPr>
        <w:t>E” de la cláusula 11º, por sabotaje de un tercero. Además, recalca la falta de legitimación por activa. Al tenor el artículo 1609</w:t>
      </w:r>
      <w:r w:rsidR="008D4CFB" w:rsidRPr="0026221A">
        <w:rPr>
          <w:rFonts w:ascii="Arial Narrow" w:hAnsi="Arial Narrow" w:cs="Arial Narrow"/>
          <w:color w:val="auto"/>
          <w:sz w:val="26"/>
          <w:szCs w:val="26"/>
          <w:lang w:val="es-CO"/>
        </w:rPr>
        <w:t xml:space="preserve"> del C.C.</w:t>
      </w:r>
      <w:r w:rsidR="00335E20" w:rsidRPr="0026221A">
        <w:rPr>
          <w:rFonts w:ascii="Arial Narrow" w:hAnsi="Arial Narrow" w:cs="Arial Narrow"/>
          <w:color w:val="auto"/>
          <w:sz w:val="26"/>
          <w:szCs w:val="26"/>
          <w:lang w:val="es-CO"/>
        </w:rPr>
        <w:t>, se alega que Metro</w:t>
      </w:r>
      <w:r w:rsidR="00820E75" w:rsidRPr="0026221A">
        <w:rPr>
          <w:rFonts w:ascii="Arial Narrow" w:hAnsi="Arial Narrow" w:cs="Arial Narrow"/>
          <w:color w:val="auto"/>
          <w:sz w:val="26"/>
          <w:szCs w:val="26"/>
          <w:lang w:val="es-CO"/>
        </w:rPr>
        <w:t xml:space="preserve"> A</w:t>
      </w:r>
      <w:r w:rsidR="00335E20" w:rsidRPr="0026221A">
        <w:rPr>
          <w:rFonts w:ascii="Arial Narrow" w:hAnsi="Arial Narrow" w:cs="Arial Narrow"/>
          <w:color w:val="auto"/>
          <w:sz w:val="26"/>
          <w:szCs w:val="26"/>
          <w:lang w:val="es-CO"/>
        </w:rPr>
        <w:t>larmas Ltda. no estaba obligado</w:t>
      </w:r>
      <w:r w:rsidR="008D4CFB" w:rsidRPr="0026221A">
        <w:rPr>
          <w:rFonts w:ascii="Arial Narrow" w:hAnsi="Arial Narrow" w:cs="Arial Narrow"/>
          <w:color w:val="auto"/>
          <w:sz w:val="26"/>
          <w:szCs w:val="26"/>
          <w:lang w:val="es-CO"/>
        </w:rPr>
        <w:t xml:space="preserve"> a cumplir el contrato, por cuan</w:t>
      </w:r>
      <w:r w:rsidR="00335E20" w:rsidRPr="0026221A">
        <w:rPr>
          <w:rFonts w:ascii="Arial Narrow" w:hAnsi="Arial Narrow" w:cs="Arial Narrow"/>
          <w:color w:val="auto"/>
          <w:sz w:val="26"/>
          <w:szCs w:val="26"/>
          <w:lang w:val="es-CO"/>
        </w:rPr>
        <w:t>do la contraparte contractual estaba en mora respecto al pago de las mensualidades</w:t>
      </w:r>
      <w:r w:rsidR="00601642" w:rsidRPr="0026221A">
        <w:rPr>
          <w:rFonts w:ascii="Arial Narrow" w:hAnsi="Arial Narrow" w:cs="Arial Narrow"/>
          <w:color w:val="auto"/>
          <w:sz w:val="26"/>
          <w:szCs w:val="26"/>
          <w:lang w:val="es-CO"/>
        </w:rPr>
        <w:t xml:space="preserve"> (</w:t>
      </w:r>
      <w:proofErr w:type="spellStart"/>
      <w:r w:rsidR="00601642" w:rsidRPr="0026221A">
        <w:rPr>
          <w:rFonts w:ascii="Arial Narrow" w:hAnsi="Arial Narrow" w:cs="Arial Narrow"/>
          <w:color w:val="auto"/>
          <w:sz w:val="26"/>
          <w:szCs w:val="26"/>
          <w:lang w:val="es-CO"/>
        </w:rPr>
        <w:t>ff</w:t>
      </w:r>
      <w:proofErr w:type="spellEnd"/>
      <w:r w:rsidR="00601642" w:rsidRPr="0026221A">
        <w:rPr>
          <w:rFonts w:ascii="Arial Narrow" w:hAnsi="Arial Narrow" w:cs="Arial Narrow"/>
          <w:color w:val="auto"/>
          <w:sz w:val="26"/>
          <w:szCs w:val="26"/>
          <w:lang w:val="es-CO"/>
        </w:rPr>
        <w:t xml:space="preserve"> 466 a 473 Ib.)</w:t>
      </w:r>
      <w:r w:rsidR="001524C3" w:rsidRPr="0026221A">
        <w:rPr>
          <w:rFonts w:ascii="Arial Narrow" w:hAnsi="Arial Narrow" w:cs="Arial Narrow"/>
          <w:color w:val="auto"/>
          <w:sz w:val="26"/>
          <w:szCs w:val="26"/>
          <w:lang w:val="es-CO"/>
        </w:rPr>
        <w:t>.</w:t>
      </w:r>
    </w:p>
    <w:p w14:paraId="760C50DB" w14:textId="77777777" w:rsidR="00335E20" w:rsidRPr="0026221A" w:rsidRDefault="00335E2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186E49C" w14:textId="6096FFB9" w:rsidR="00335E20" w:rsidRPr="0026221A" w:rsidRDefault="00335E2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Sentencia de primera instancia</w:t>
      </w:r>
      <w:r w:rsidR="00CB0ED1" w:rsidRPr="0026221A">
        <w:rPr>
          <w:rFonts w:ascii="Arial Narrow" w:hAnsi="Arial Narrow" w:cs="Arial Narrow"/>
          <w:b/>
          <w:bCs/>
          <w:color w:val="auto"/>
          <w:sz w:val="26"/>
          <w:szCs w:val="26"/>
          <w:lang w:val="es-CO"/>
        </w:rPr>
        <w:t xml:space="preserve"> </w:t>
      </w:r>
      <w:r w:rsidR="00E97FBC" w:rsidRPr="0026221A">
        <w:rPr>
          <w:rFonts w:ascii="Arial Narrow" w:hAnsi="Arial Narrow" w:cs="Arial Narrow"/>
          <w:b/>
          <w:bCs/>
          <w:color w:val="auto"/>
          <w:sz w:val="26"/>
          <w:szCs w:val="26"/>
          <w:lang w:val="es-CO"/>
        </w:rPr>
        <w:t>(</w:t>
      </w:r>
      <w:proofErr w:type="spellStart"/>
      <w:r w:rsidR="00E97FBC" w:rsidRPr="0026221A">
        <w:rPr>
          <w:rFonts w:ascii="Arial Narrow" w:hAnsi="Arial Narrow" w:cs="Arial Narrow"/>
          <w:b/>
          <w:bCs/>
          <w:color w:val="auto"/>
          <w:sz w:val="26"/>
          <w:szCs w:val="26"/>
          <w:lang w:val="es-CO"/>
        </w:rPr>
        <w:t>ff</w:t>
      </w:r>
      <w:proofErr w:type="spellEnd"/>
      <w:r w:rsidR="00E97FBC" w:rsidRPr="0026221A">
        <w:rPr>
          <w:rFonts w:ascii="Arial Narrow" w:hAnsi="Arial Narrow" w:cs="Arial Narrow"/>
          <w:b/>
          <w:bCs/>
          <w:color w:val="auto"/>
          <w:sz w:val="26"/>
          <w:szCs w:val="26"/>
          <w:lang w:val="es-CO"/>
        </w:rPr>
        <w:t xml:space="preserve"> 476 a 498 cuaderno principal digital)</w:t>
      </w:r>
      <w:r w:rsidR="008F1685" w:rsidRPr="0026221A">
        <w:rPr>
          <w:rFonts w:ascii="Arial Narrow" w:hAnsi="Arial Narrow" w:cs="Arial Narrow"/>
          <w:b/>
          <w:bCs/>
          <w:color w:val="auto"/>
          <w:sz w:val="26"/>
          <w:szCs w:val="26"/>
          <w:lang w:val="es-CO"/>
        </w:rPr>
        <w:t xml:space="preserve"> </w:t>
      </w:r>
    </w:p>
    <w:p w14:paraId="3EFD02AC" w14:textId="77777777" w:rsidR="00335E20" w:rsidRPr="0026221A" w:rsidRDefault="00335E2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FFF38FE" w14:textId="2E150D48" w:rsidR="00335E20" w:rsidRPr="0026221A" w:rsidRDefault="005F595E"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Luego de resumir a espacio el trámite </w:t>
      </w:r>
      <w:r w:rsidR="00756D2C" w:rsidRPr="0026221A">
        <w:rPr>
          <w:rFonts w:ascii="Arial Narrow" w:hAnsi="Arial Narrow" w:cs="Arial Narrow"/>
          <w:bCs/>
          <w:color w:val="auto"/>
          <w:sz w:val="26"/>
          <w:szCs w:val="26"/>
          <w:lang w:val="es-CO"/>
        </w:rPr>
        <w:t>y encontrar demostrados los presupuestos procesales para proferir sentencia de fondo</w:t>
      </w:r>
      <w:r w:rsidR="006C4DA8" w:rsidRPr="0026221A">
        <w:rPr>
          <w:rFonts w:ascii="Arial Narrow" w:hAnsi="Arial Narrow" w:cs="Arial Narrow"/>
          <w:bCs/>
          <w:color w:val="auto"/>
          <w:sz w:val="26"/>
          <w:szCs w:val="26"/>
          <w:lang w:val="es-CO"/>
        </w:rPr>
        <w:t xml:space="preserve">, </w:t>
      </w:r>
      <w:r w:rsidR="00756D2C" w:rsidRPr="0026221A">
        <w:rPr>
          <w:rFonts w:ascii="Arial Narrow" w:hAnsi="Arial Narrow" w:cs="Arial Narrow"/>
          <w:bCs/>
          <w:color w:val="auto"/>
          <w:sz w:val="26"/>
          <w:szCs w:val="26"/>
          <w:lang w:val="es-CO"/>
        </w:rPr>
        <w:t>e</w:t>
      </w:r>
      <w:r w:rsidR="00335E20" w:rsidRPr="0026221A">
        <w:rPr>
          <w:rFonts w:ascii="Arial Narrow" w:hAnsi="Arial Narrow" w:cs="Arial Narrow"/>
          <w:bCs/>
          <w:color w:val="auto"/>
          <w:sz w:val="26"/>
          <w:szCs w:val="26"/>
          <w:lang w:val="es-CO"/>
        </w:rPr>
        <w:t xml:space="preserve">l despacho </w:t>
      </w:r>
      <w:r w:rsidR="00335E20" w:rsidRPr="0026221A">
        <w:rPr>
          <w:rFonts w:ascii="Arial Narrow" w:hAnsi="Arial Narrow" w:cs="Arial Narrow"/>
          <w:bCs/>
          <w:i/>
          <w:color w:val="auto"/>
          <w:sz w:val="26"/>
          <w:szCs w:val="26"/>
          <w:lang w:val="es-CO"/>
        </w:rPr>
        <w:t>a quo</w:t>
      </w:r>
      <w:r w:rsidR="00335E20" w:rsidRPr="0026221A">
        <w:rPr>
          <w:rFonts w:ascii="Arial Narrow" w:hAnsi="Arial Narrow" w:cs="Arial Narrow"/>
          <w:bCs/>
          <w:color w:val="auto"/>
          <w:sz w:val="26"/>
          <w:szCs w:val="26"/>
          <w:lang w:val="es-CO"/>
        </w:rPr>
        <w:t xml:space="preserve"> declaró probada la excepción de “incumplimiento de pago por la parte demandante”,</w:t>
      </w:r>
      <w:r w:rsidR="00756D2C" w:rsidRPr="0026221A">
        <w:rPr>
          <w:rFonts w:ascii="Arial Narrow" w:hAnsi="Arial Narrow" w:cs="Arial Narrow"/>
          <w:bCs/>
          <w:color w:val="auto"/>
          <w:sz w:val="26"/>
          <w:szCs w:val="26"/>
          <w:lang w:val="es-CO"/>
        </w:rPr>
        <w:t xml:space="preserve"> y </w:t>
      </w:r>
      <w:r w:rsidR="00335E20" w:rsidRPr="0026221A">
        <w:rPr>
          <w:rFonts w:ascii="Arial Narrow" w:hAnsi="Arial Narrow" w:cs="Arial Narrow"/>
          <w:bCs/>
          <w:color w:val="auto"/>
          <w:sz w:val="26"/>
          <w:szCs w:val="26"/>
          <w:lang w:val="es-CO"/>
        </w:rPr>
        <w:t>desestimó todas las pretensiones.</w:t>
      </w:r>
    </w:p>
    <w:p w14:paraId="5E212E8D" w14:textId="77777777" w:rsidR="00335E20" w:rsidRPr="0026221A" w:rsidRDefault="00335E20"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C734F6B" w14:textId="57A6C8E9" w:rsidR="00872348" w:rsidRPr="0026221A" w:rsidRDefault="008723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lastRenderedPageBreak/>
        <w:t xml:space="preserve">Se soporta la decisión en que tal como se puede observar del </w:t>
      </w:r>
      <w:r w:rsidR="000B582B" w:rsidRPr="0026221A">
        <w:rPr>
          <w:rFonts w:ascii="Arial Narrow" w:hAnsi="Arial Narrow" w:cs="Arial Narrow"/>
          <w:bCs/>
          <w:color w:val="auto"/>
          <w:sz w:val="26"/>
          <w:szCs w:val="26"/>
          <w:lang w:val="es-CO"/>
        </w:rPr>
        <w:t xml:space="preserve">texto del contrato, las obligaciones a cargo de la demandada solo pueden exigirse si la contratante se encuentra a paz y salvo por todo concepto y en caso contrario, la servidora queda liberada de sus compromisos. Conforme al </w:t>
      </w:r>
      <w:r w:rsidRPr="0026221A">
        <w:rPr>
          <w:rFonts w:ascii="Arial Narrow" w:hAnsi="Arial Narrow" w:cs="Arial Narrow"/>
          <w:bCs/>
          <w:color w:val="auto"/>
          <w:sz w:val="26"/>
          <w:szCs w:val="26"/>
          <w:lang w:val="es-CO"/>
        </w:rPr>
        <w:t xml:space="preserve">peritaje rendido en juicio, para la fecha de los hechos el demandante tenía saldo pendiente </w:t>
      </w:r>
      <w:r w:rsidR="000B582B" w:rsidRPr="0026221A">
        <w:rPr>
          <w:rFonts w:ascii="Arial Narrow" w:hAnsi="Arial Narrow" w:cs="Arial Narrow"/>
          <w:bCs/>
          <w:color w:val="auto"/>
          <w:sz w:val="26"/>
          <w:szCs w:val="26"/>
          <w:lang w:val="es-CO"/>
        </w:rPr>
        <w:t xml:space="preserve">a cargo por </w:t>
      </w:r>
      <w:r w:rsidRPr="0026221A">
        <w:rPr>
          <w:rFonts w:ascii="Arial Narrow" w:hAnsi="Arial Narrow" w:cs="Arial Narrow"/>
          <w:bCs/>
          <w:color w:val="auto"/>
          <w:sz w:val="26"/>
          <w:szCs w:val="26"/>
          <w:lang w:val="es-CO"/>
        </w:rPr>
        <w:t>$ 70.000 (f. 6</w:t>
      </w:r>
      <w:r w:rsidR="00F35E0B" w:rsidRPr="0026221A">
        <w:rPr>
          <w:rFonts w:ascii="Arial Narrow" w:hAnsi="Arial Narrow" w:cs="Arial Narrow"/>
          <w:bCs/>
          <w:color w:val="auto"/>
          <w:sz w:val="26"/>
          <w:szCs w:val="26"/>
          <w:lang w:val="es-CO"/>
        </w:rPr>
        <w:t>6</w:t>
      </w:r>
      <w:r w:rsidRPr="0026221A">
        <w:rPr>
          <w:rFonts w:ascii="Arial Narrow" w:hAnsi="Arial Narrow" w:cs="Arial Narrow"/>
          <w:bCs/>
          <w:color w:val="auto"/>
          <w:sz w:val="26"/>
          <w:szCs w:val="26"/>
          <w:lang w:val="es-CO"/>
        </w:rPr>
        <w:t xml:space="preserve"> cuaderno de pruebas de la parte demandante</w:t>
      </w:r>
      <w:r w:rsidR="00F35E0B" w:rsidRPr="0026221A">
        <w:rPr>
          <w:rFonts w:ascii="Arial Narrow" w:hAnsi="Arial Narrow" w:cs="Arial Narrow"/>
          <w:bCs/>
          <w:color w:val="auto"/>
          <w:sz w:val="26"/>
          <w:szCs w:val="26"/>
          <w:lang w:val="es-CO"/>
        </w:rPr>
        <w:t xml:space="preserve"> digital</w:t>
      </w:r>
      <w:r w:rsidRPr="0026221A">
        <w:rPr>
          <w:rFonts w:ascii="Arial Narrow" w:hAnsi="Arial Narrow" w:cs="Arial Narrow"/>
          <w:bCs/>
          <w:color w:val="auto"/>
          <w:sz w:val="26"/>
          <w:szCs w:val="26"/>
          <w:lang w:val="es-CO"/>
        </w:rPr>
        <w:t>),</w:t>
      </w:r>
      <w:r w:rsidR="00787B2E" w:rsidRPr="0026221A">
        <w:rPr>
          <w:rFonts w:ascii="Arial Narrow" w:hAnsi="Arial Narrow" w:cs="Arial Narrow"/>
          <w:bCs/>
          <w:color w:val="auto"/>
          <w:sz w:val="26"/>
          <w:szCs w:val="26"/>
          <w:lang w:val="es-CO"/>
        </w:rPr>
        <w:t xml:space="preserve"> por el no pago de las mensualidades pactadas, </w:t>
      </w:r>
      <w:r w:rsidR="00B04E43" w:rsidRPr="0026221A">
        <w:rPr>
          <w:rFonts w:ascii="Arial Narrow" w:hAnsi="Arial Narrow" w:cs="Arial Narrow"/>
          <w:bCs/>
          <w:color w:val="auto"/>
          <w:sz w:val="26"/>
          <w:szCs w:val="26"/>
          <w:lang w:val="es-CO"/>
        </w:rPr>
        <w:t>luego</w:t>
      </w:r>
      <w:r w:rsidR="00247212" w:rsidRPr="0026221A">
        <w:rPr>
          <w:rFonts w:ascii="Arial Narrow" w:hAnsi="Arial Narrow" w:cs="Arial Narrow"/>
          <w:bCs/>
          <w:color w:val="auto"/>
          <w:sz w:val="26"/>
          <w:szCs w:val="26"/>
          <w:lang w:val="es-CO"/>
        </w:rPr>
        <w:t>, aunque está probado que existió un hurto,</w:t>
      </w:r>
      <w:r w:rsidR="00B04E43" w:rsidRPr="0026221A">
        <w:rPr>
          <w:rFonts w:ascii="Arial Narrow" w:hAnsi="Arial Narrow" w:cs="Arial Narrow"/>
          <w:bCs/>
          <w:color w:val="auto"/>
          <w:sz w:val="26"/>
          <w:szCs w:val="26"/>
          <w:lang w:val="es-CO"/>
        </w:rPr>
        <w:t xml:space="preserve"> la </w:t>
      </w:r>
      <w:r w:rsidR="00C423B8" w:rsidRPr="0026221A">
        <w:rPr>
          <w:rFonts w:ascii="Arial Narrow" w:hAnsi="Arial Narrow" w:cs="Arial Narrow"/>
          <w:bCs/>
          <w:color w:val="auto"/>
          <w:sz w:val="26"/>
          <w:szCs w:val="26"/>
          <w:lang w:val="es-CO"/>
        </w:rPr>
        <w:t>“</w:t>
      </w:r>
      <w:r w:rsidR="00B04E43" w:rsidRPr="0026221A">
        <w:rPr>
          <w:rFonts w:ascii="Arial Narrow" w:hAnsi="Arial Narrow" w:cs="Arial Narrow"/>
          <w:bCs/>
          <w:i/>
          <w:iCs/>
          <w:color w:val="auto"/>
          <w:sz w:val="26"/>
          <w:szCs w:val="26"/>
          <w:lang w:val="es-CO"/>
        </w:rPr>
        <w:t xml:space="preserve">inejecución del demandado se encuentra dentro de las causales </w:t>
      </w:r>
      <w:proofErr w:type="spellStart"/>
      <w:r w:rsidR="008E6D23" w:rsidRPr="0026221A">
        <w:rPr>
          <w:rFonts w:ascii="Arial Narrow" w:hAnsi="Arial Narrow" w:cs="Arial Narrow"/>
          <w:bCs/>
          <w:i/>
          <w:iCs/>
          <w:color w:val="auto"/>
          <w:sz w:val="26"/>
          <w:szCs w:val="26"/>
          <w:lang w:val="es-CO"/>
        </w:rPr>
        <w:t>exonerativas</w:t>
      </w:r>
      <w:proofErr w:type="spellEnd"/>
      <w:r w:rsidR="008E6D23" w:rsidRPr="0026221A">
        <w:rPr>
          <w:rFonts w:ascii="Arial Narrow" w:hAnsi="Arial Narrow" w:cs="Arial Narrow"/>
          <w:bCs/>
          <w:i/>
          <w:iCs/>
          <w:color w:val="auto"/>
          <w:sz w:val="26"/>
          <w:szCs w:val="26"/>
          <w:lang w:val="es-CO"/>
        </w:rPr>
        <w:t xml:space="preserve"> pactadas en el contrato</w:t>
      </w:r>
      <w:r w:rsidR="00C423B8" w:rsidRPr="0026221A">
        <w:rPr>
          <w:rFonts w:ascii="Arial Narrow" w:hAnsi="Arial Narrow" w:cs="Arial Narrow"/>
          <w:bCs/>
          <w:i/>
          <w:iCs/>
          <w:color w:val="auto"/>
          <w:sz w:val="26"/>
          <w:szCs w:val="26"/>
          <w:lang w:val="es-CO"/>
        </w:rPr>
        <w:t>”</w:t>
      </w:r>
      <w:r w:rsidR="000A6F9B" w:rsidRPr="0026221A">
        <w:rPr>
          <w:rFonts w:ascii="Arial Narrow" w:hAnsi="Arial Narrow" w:cs="Arial Narrow"/>
          <w:bCs/>
          <w:color w:val="auto"/>
          <w:sz w:val="26"/>
          <w:szCs w:val="26"/>
          <w:lang w:val="es-CO"/>
        </w:rPr>
        <w:t>. En otras palabras, el demandante no se encontraba a paz y salvo con la demandada</w:t>
      </w:r>
      <w:r w:rsidR="00C423B8" w:rsidRPr="0026221A">
        <w:rPr>
          <w:rFonts w:ascii="Arial Narrow" w:hAnsi="Arial Narrow" w:cs="Arial Narrow"/>
          <w:bCs/>
          <w:color w:val="auto"/>
          <w:sz w:val="26"/>
          <w:szCs w:val="26"/>
          <w:lang w:val="es-CO"/>
        </w:rPr>
        <w:t>,</w:t>
      </w:r>
      <w:r w:rsidR="00455F3C" w:rsidRPr="0026221A">
        <w:rPr>
          <w:rFonts w:ascii="Arial Narrow" w:hAnsi="Arial Narrow" w:cs="Arial Narrow"/>
          <w:bCs/>
          <w:color w:val="auto"/>
          <w:sz w:val="26"/>
          <w:szCs w:val="26"/>
          <w:lang w:val="es-CO"/>
        </w:rPr>
        <w:t xml:space="preserve"> incumpliendo con las obligaciones a su cargo </w:t>
      </w:r>
      <w:r w:rsidRPr="0026221A">
        <w:rPr>
          <w:rFonts w:ascii="Arial Narrow" w:hAnsi="Arial Narrow" w:cs="Arial Narrow"/>
          <w:bCs/>
          <w:color w:val="auto"/>
          <w:sz w:val="26"/>
          <w:szCs w:val="26"/>
          <w:lang w:val="es-CO"/>
        </w:rPr>
        <w:t>al tenor del artículo 1602 de la codificación sustantiva civil.</w:t>
      </w:r>
      <w:r w:rsidR="00BF74F0" w:rsidRPr="0026221A">
        <w:rPr>
          <w:rFonts w:ascii="Arial Narrow" w:hAnsi="Arial Narrow" w:cs="Arial Narrow"/>
          <w:bCs/>
          <w:color w:val="auto"/>
          <w:sz w:val="26"/>
          <w:szCs w:val="26"/>
          <w:lang w:val="es-CO"/>
        </w:rPr>
        <w:t xml:space="preserve"> </w:t>
      </w:r>
    </w:p>
    <w:p w14:paraId="35538CB5" w14:textId="77777777" w:rsidR="00872348" w:rsidRPr="0026221A" w:rsidRDefault="008723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149C39C" w14:textId="5A7D1B57" w:rsidR="00872348" w:rsidRPr="0026221A" w:rsidRDefault="00FE6EA4"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Argumentos</w:t>
      </w:r>
      <w:r w:rsidR="00872348" w:rsidRPr="0026221A">
        <w:rPr>
          <w:rFonts w:ascii="Arial Narrow" w:hAnsi="Arial Narrow" w:cs="Arial Narrow"/>
          <w:b/>
          <w:bCs/>
          <w:color w:val="auto"/>
          <w:sz w:val="26"/>
          <w:szCs w:val="26"/>
          <w:lang w:val="es-CO"/>
        </w:rPr>
        <w:t xml:space="preserve"> de alzada</w:t>
      </w:r>
      <w:r w:rsidRPr="0026221A">
        <w:rPr>
          <w:rFonts w:ascii="Arial Narrow" w:hAnsi="Arial Narrow" w:cs="Arial Narrow"/>
          <w:b/>
          <w:bCs/>
          <w:color w:val="auto"/>
          <w:sz w:val="26"/>
          <w:szCs w:val="26"/>
          <w:lang w:val="es-CO"/>
        </w:rPr>
        <w:t xml:space="preserve"> (</w:t>
      </w:r>
      <w:proofErr w:type="spellStart"/>
      <w:r w:rsidRPr="0026221A">
        <w:rPr>
          <w:rFonts w:ascii="Arial Narrow" w:hAnsi="Arial Narrow" w:cs="Arial Narrow"/>
          <w:b/>
          <w:bCs/>
          <w:color w:val="auto"/>
          <w:sz w:val="26"/>
          <w:szCs w:val="26"/>
          <w:lang w:val="es-CO"/>
        </w:rPr>
        <w:t>ff</w:t>
      </w:r>
      <w:proofErr w:type="spellEnd"/>
      <w:r w:rsidRPr="0026221A">
        <w:rPr>
          <w:rFonts w:ascii="Arial Narrow" w:hAnsi="Arial Narrow" w:cs="Arial Narrow"/>
          <w:b/>
          <w:bCs/>
          <w:color w:val="auto"/>
          <w:sz w:val="26"/>
          <w:szCs w:val="26"/>
          <w:lang w:val="es-CO"/>
        </w:rPr>
        <w:t xml:space="preserve"> 500 a 505 cuaderno principal digital</w:t>
      </w:r>
      <w:r w:rsidR="007167DC" w:rsidRPr="0026221A">
        <w:rPr>
          <w:rFonts w:ascii="Arial Narrow" w:hAnsi="Arial Narrow" w:cs="Arial Narrow"/>
          <w:b/>
          <w:bCs/>
          <w:color w:val="auto"/>
          <w:sz w:val="26"/>
          <w:szCs w:val="26"/>
          <w:lang w:val="es-CO"/>
        </w:rPr>
        <w:t>)</w:t>
      </w:r>
      <w:r w:rsidR="00872348" w:rsidRPr="0026221A">
        <w:rPr>
          <w:rFonts w:ascii="Arial Narrow" w:hAnsi="Arial Narrow" w:cs="Arial Narrow"/>
          <w:b/>
          <w:bCs/>
          <w:color w:val="auto"/>
          <w:sz w:val="26"/>
          <w:szCs w:val="26"/>
          <w:lang w:val="es-CO"/>
        </w:rPr>
        <w:t>.</w:t>
      </w:r>
    </w:p>
    <w:p w14:paraId="65E218ED" w14:textId="77777777" w:rsidR="00872348" w:rsidRPr="0026221A" w:rsidRDefault="008723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B5C5DB3" w14:textId="7DDF40CB" w:rsidR="00335E20" w:rsidRPr="0026221A" w:rsidRDefault="0087234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Inconforme con la decisión, </w:t>
      </w:r>
      <w:r w:rsidR="0042606F" w:rsidRPr="0026221A">
        <w:rPr>
          <w:rFonts w:ascii="Arial Narrow" w:hAnsi="Arial Narrow" w:cs="Arial Narrow"/>
          <w:color w:val="auto"/>
          <w:sz w:val="26"/>
          <w:szCs w:val="26"/>
          <w:lang w:val="es-CO"/>
        </w:rPr>
        <w:t>en término se presentó recurso de apelación contra el fallo proferido</w:t>
      </w:r>
      <w:r w:rsidR="008F1685" w:rsidRPr="0026221A">
        <w:rPr>
          <w:rFonts w:ascii="Arial Narrow" w:hAnsi="Arial Narrow" w:cs="Arial Narrow"/>
          <w:color w:val="auto"/>
          <w:sz w:val="26"/>
          <w:szCs w:val="26"/>
          <w:lang w:val="es-CO"/>
        </w:rPr>
        <w:t xml:space="preserve"> por la parte demandante</w:t>
      </w:r>
      <w:r w:rsidR="0042606F" w:rsidRPr="0026221A">
        <w:rPr>
          <w:rFonts w:ascii="Arial Narrow" w:hAnsi="Arial Narrow" w:cs="Arial Narrow"/>
          <w:color w:val="auto"/>
          <w:sz w:val="26"/>
          <w:szCs w:val="26"/>
          <w:lang w:val="es-CO"/>
        </w:rPr>
        <w:t xml:space="preserve">, indicándose que </w:t>
      </w:r>
      <w:r w:rsidR="00B307D3" w:rsidRPr="0026221A">
        <w:rPr>
          <w:rFonts w:ascii="Arial Narrow" w:hAnsi="Arial Narrow" w:cs="Arial Narrow"/>
          <w:color w:val="auto"/>
          <w:sz w:val="26"/>
          <w:szCs w:val="26"/>
          <w:lang w:val="es-CO"/>
        </w:rPr>
        <w:t>en la cláusula 5ª del contrato, la parte demanda</w:t>
      </w:r>
      <w:r w:rsidR="008D4CFB" w:rsidRPr="0026221A">
        <w:rPr>
          <w:rFonts w:ascii="Arial Narrow" w:hAnsi="Arial Narrow" w:cs="Arial Narrow"/>
          <w:color w:val="auto"/>
          <w:sz w:val="26"/>
          <w:szCs w:val="26"/>
          <w:lang w:val="es-CO"/>
        </w:rPr>
        <w:t>da</w:t>
      </w:r>
      <w:r w:rsidR="00B307D3" w:rsidRPr="0026221A">
        <w:rPr>
          <w:rFonts w:ascii="Arial Narrow" w:hAnsi="Arial Narrow" w:cs="Arial Narrow"/>
          <w:color w:val="auto"/>
          <w:sz w:val="26"/>
          <w:szCs w:val="26"/>
          <w:lang w:val="es-CO"/>
        </w:rPr>
        <w:t xml:space="preserve"> se reservó </w:t>
      </w:r>
      <w:r w:rsidR="008F1685" w:rsidRPr="0026221A">
        <w:rPr>
          <w:rFonts w:ascii="Arial Narrow" w:hAnsi="Arial Narrow" w:cs="Arial Narrow"/>
          <w:color w:val="auto"/>
          <w:sz w:val="26"/>
          <w:szCs w:val="26"/>
          <w:lang w:val="es-CO"/>
        </w:rPr>
        <w:t xml:space="preserve">la facultad de poder dar por terminado el contrato ante el </w:t>
      </w:r>
      <w:r w:rsidR="001524C3" w:rsidRPr="0026221A">
        <w:rPr>
          <w:rFonts w:ascii="Arial Narrow" w:hAnsi="Arial Narrow" w:cs="Arial Narrow"/>
          <w:color w:val="auto"/>
          <w:sz w:val="26"/>
          <w:szCs w:val="26"/>
          <w:lang w:val="es-CO"/>
        </w:rPr>
        <w:t>impago de las mensualidades asumidas por</w:t>
      </w:r>
      <w:r w:rsidR="008F1685" w:rsidRPr="0026221A">
        <w:rPr>
          <w:rFonts w:ascii="Arial Narrow" w:hAnsi="Arial Narrow" w:cs="Arial Narrow"/>
          <w:color w:val="auto"/>
          <w:sz w:val="26"/>
          <w:szCs w:val="26"/>
          <w:lang w:val="es-CO"/>
        </w:rPr>
        <w:t xml:space="preserve"> la contraparte contractual, de la que </w:t>
      </w:r>
      <w:r w:rsidR="7C328EAD" w:rsidRPr="0026221A">
        <w:rPr>
          <w:rFonts w:ascii="Arial Narrow" w:hAnsi="Arial Narrow" w:cs="Arial Narrow"/>
          <w:color w:val="auto"/>
          <w:sz w:val="26"/>
          <w:szCs w:val="26"/>
          <w:lang w:val="es-CO"/>
        </w:rPr>
        <w:t xml:space="preserve">no </w:t>
      </w:r>
      <w:r w:rsidR="008F1685" w:rsidRPr="0026221A">
        <w:rPr>
          <w:rFonts w:ascii="Arial Narrow" w:hAnsi="Arial Narrow" w:cs="Arial Narrow"/>
          <w:color w:val="auto"/>
          <w:sz w:val="26"/>
          <w:szCs w:val="26"/>
          <w:lang w:val="es-CO"/>
        </w:rPr>
        <w:t xml:space="preserve">se hizo uso; por eso el servicio </w:t>
      </w:r>
      <w:r w:rsidR="001524C3" w:rsidRPr="0026221A">
        <w:rPr>
          <w:rFonts w:ascii="Arial Narrow" w:hAnsi="Arial Narrow" w:cs="Arial Narrow"/>
          <w:color w:val="auto"/>
          <w:sz w:val="26"/>
          <w:szCs w:val="26"/>
          <w:lang w:val="es-CO"/>
        </w:rPr>
        <w:t>se</w:t>
      </w:r>
      <w:r w:rsidR="00610DB3" w:rsidRPr="0026221A">
        <w:rPr>
          <w:rFonts w:ascii="Arial Narrow" w:hAnsi="Arial Narrow" w:cs="Arial Narrow"/>
          <w:color w:val="auto"/>
          <w:sz w:val="26"/>
          <w:szCs w:val="26"/>
          <w:lang w:val="es-CO"/>
        </w:rPr>
        <w:t xml:space="preserve"> prestó al momento del evento</w:t>
      </w:r>
      <w:r w:rsidR="008F1685" w:rsidRPr="0026221A">
        <w:rPr>
          <w:rFonts w:ascii="Arial Narrow" w:hAnsi="Arial Narrow" w:cs="Arial Narrow"/>
          <w:color w:val="auto"/>
          <w:sz w:val="26"/>
          <w:szCs w:val="26"/>
          <w:lang w:val="es-CO"/>
        </w:rPr>
        <w:t>.</w:t>
      </w:r>
      <w:r w:rsidR="00CA4945" w:rsidRPr="0026221A">
        <w:rPr>
          <w:rFonts w:ascii="Arial Narrow" w:hAnsi="Arial Narrow" w:cs="Arial Narrow"/>
          <w:color w:val="auto"/>
          <w:sz w:val="26"/>
          <w:szCs w:val="26"/>
          <w:lang w:val="es-CO"/>
        </w:rPr>
        <w:t xml:space="preserve"> Lo anterior, además, en coherencia con el literal b) </w:t>
      </w:r>
      <w:r w:rsidR="008D083D" w:rsidRPr="0026221A">
        <w:rPr>
          <w:rFonts w:ascii="Arial Narrow" w:hAnsi="Arial Narrow" w:cs="Arial Narrow"/>
          <w:color w:val="auto"/>
          <w:sz w:val="26"/>
          <w:szCs w:val="26"/>
          <w:lang w:val="es-CO"/>
        </w:rPr>
        <w:t>de la cláusula 10ª del mismo contrato.</w:t>
      </w:r>
      <w:r w:rsidR="008F1685" w:rsidRPr="0026221A">
        <w:rPr>
          <w:rFonts w:ascii="Arial Narrow" w:hAnsi="Arial Narrow" w:cs="Arial Narrow"/>
          <w:color w:val="auto"/>
          <w:sz w:val="26"/>
          <w:szCs w:val="26"/>
          <w:lang w:val="es-CO"/>
        </w:rPr>
        <w:t xml:space="preserve">   </w:t>
      </w:r>
      <w:r w:rsidR="00B307D3" w:rsidRPr="0026221A">
        <w:rPr>
          <w:rFonts w:ascii="Arial Narrow" w:hAnsi="Arial Narrow" w:cs="Arial Narrow"/>
          <w:color w:val="auto"/>
          <w:sz w:val="26"/>
          <w:szCs w:val="26"/>
          <w:lang w:val="es-CO"/>
        </w:rPr>
        <w:t xml:space="preserve"> </w:t>
      </w:r>
      <w:r w:rsidR="0042606F" w:rsidRPr="0026221A">
        <w:rPr>
          <w:rFonts w:ascii="Arial Narrow" w:hAnsi="Arial Narrow" w:cs="Arial Narrow"/>
          <w:color w:val="auto"/>
          <w:sz w:val="26"/>
          <w:szCs w:val="26"/>
          <w:lang w:val="es-CO"/>
        </w:rPr>
        <w:t xml:space="preserve"> </w:t>
      </w:r>
    </w:p>
    <w:p w14:paraId="49882554" w14:textId="77777777" w:rsidR="008F1685" w:rsidRPr="0026221A" w:rsidRDefault="008F1685"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5F88608" w14:textId="77777777" w:rsidR="00CB17AB" w:rsidRPr="0026221A" w:rsidRDefault="00CB17AB"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Trámite de segunda instancia.</w:t>
      </w:r>
    </w:p>
    <w:p w14:paraId="2286BA5B" w14:textId="77777777" w:rsidR="00CB17AB" w:rsidRPr="0026221A" w:rsidRDefault="00CB17AB"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F027690" w14:textId="77777777" w:rsidR="000D7A9C" w:rsidRPr="0026221A" w:rsidRDefault="00C53DC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Admitido el remedio vertical (f. 3 cuaderno de apelación de sentencia. Art. 360 C.P.C) se corrió traslado para sustentar (f. 5 Ib.), teniéndose por tal la surtida en la primera instancia (f 6 ib.). </w:t>
      </w:r>
    </w:p>
    <w:p w14:paraId="2BEBCCC1" w14:textId="77777777" w:rsidR="000D7A9C" w:rsidRPr="0026221A" w:rsidRDefault="000D7A9C"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D4D705D" w14:textId="3EDFBEF8" w:rsidR="00A95928" w:rsidRPr="0026221A" w:rsidRDefault="001524C3"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Se descorrió el traslado </w:t>
      </w:r>
      <w:r w:rsidR="00A95928" w:rsidRPr="0026221A">
        <w:rPr>
          <w:rFonts w:ascii="Arial Narrow" w:hAnsi="Arial Narrow" w:cs="Arial Narrow"/>
          <w:color w:val="auto"/>
          <w:sz w:val="26"/>
          <w:szCs w:val="26"/>
          <w:lang w:val="es-CO"/>
        </w:rPr>
        <w:t>indicando que</w:t>
      </w:r>
      <w:r w:rsidR="006A23CF" w:rsidRPr="0026221A">
        <w:rPr>
          <w:rFonts w:ascii="Arial Narrow" w:hAnsi="Arial Narrow" w:cs="Arial Narrow"/>
          <w:color w:val="auto"/>
          <w:sz w:val="26"/>
          <w:szCs w:val="26"/>
          <w:lang w:val="es-CO"/>
        </w:rPr>
        <w:t xml:space="preserve"> el </w:t>
      </w:r>
      <w:r w:rsidRPr="0026221A">
        <w:rPr>
          <w:rFonts w:ascii="Arial Narrow" w:hAnsi="Arial Narrow" w:cs="Arial Narrow"/>
          <w:color w:val="auto"/>
          <w:sz w:val="26"/>
          <w:szCs w:val="26"/>
          <w:lang w:val="es-CO"/>
        </w:rPr>
        <w:t>abogado</w:t>
      </w:r>
      <w:r w:rsidR="006A23CF" w:rsidRPr="0026221A">
        <w:rPr>
          <w:rFonts w:ascii="Arial Narrow" w:hAnsi="Arial Narrow" w:cs="Arial Narrow"/>
          <w:color w:val="auto"/>
          <w:sz w:val="26"/>
          <w:szCs w:val="26"/>
          <w:lang w:val="es-CO"/>
        </w:rPr>
        <w:t xml:space="preserve"> de la contra parte </w:t>
      </w:r>
      <w:r w:rsidR="7EDA8B30" w:rsidRPr="0026221A">
        <w:rPr>
          <w:rFonts w:ascii="Arial Narrow" w:hAnsi="Arial Narrow" w:cs="Arial Narrow"/>
          <w:color w:val="auto"/>
          <w:sz w:val="26"/>
          <w:szCs w:val="26"/>
          <w:lang w:val="es-CO"/>
        </w:rPr>
        <w:t xml:space="preserve">no </w:t>
      </w:r>
      <w:r w:rsidR="006A23CF" w:rsidRPr="0026221A">
        <w:rPr>
          <w:rFonts w:ascii="Arial Narrow" w:hAnsi="Arial Narrow" w:cs="Arial Narrow"/>
          <w:color w:val="auto"/>
          <w:sz w:val="26"/>
          <w:szCs w:val="26"/>
          <w:lang w:val="es-CO"/>
        </w:rPr>
        <w:t>se encuentra facultado para apelar</w:t>
      </w:r>
      <w:r w:rsidR="00F6144A" w:rsidRPr="0026221A">
        <w:rPr>
          <w:rFonts w:ascii="Arial Narrow" w:hAnsi="Arial Narrow" w:cs="Arial Narrow"/>
          <w:color w:val="auto"/>
          <w:sz w:val="26"/>
          <w:szCs w:val="26"/>
          <w:lang w:val="es-CO"/>
        </w:rPr>
        <w:t>.</w:t>
      </w:r>
      <w:r w:rsidR="006A23CF" w:rsidRPr="0026221A">
        <w:rPr>
          <w:rFonts w:ascii="Arial Narrow" w:hAnsi="Arial Narrow" w:cs="Arial Narrow"/>
          <w:color w:val="auto"/>
          <w:sz w:val="26"/>
          <w:szCs w:val="26"/>
          <w:lang w:val="es-CO"/>
        </w:rPr>
        <w:t xml:space="preserve"> </w:t>
      </w:r>
      <w:r w:rsidR="00F6144A" w:rsidRPr="0026221A">
        <w:rPr>
          <w:rFonts w:ascii="Arial Narrow" w:hAnsi="Arial Narrow" w:cs="Arial Narrow"/>
          <w:color w:val="auto"/>
          <w:sz w:val="26"/>
          <w:szCs w:val="26"/>
          <w:lang w:val="es-CO"/>
        </w:rPr>
        <w:t>Luego aludió a la validez de las cláusulas de terminación unilateral del contrato</w:t>
      </w:r>
      <w:r w:rsidR="00507141" w:rsidRPr="0026221A">
        <w:rPr>
          <w:rFonts w:ascii="Arial Narrow" w:hAnsi="Arial Narrow" w:cs="Arial Narrow"/>
          <w:color w:val="auto"/>
          <w:sz w:val="26"/>
          <w:szCs w:val="26"/>
          <w:lang w:val="es-CO"/>
        </w:rPr>
        <w:t xml:space="preserve"> y al principio de la buena fe, para </w:t>
      </w:r>
      <w:r w:rsidR="00E71115" w:rsidRPr="0026221A">
        <w:rPr>
          <w:rFonts w:ascii="Arial Narrow" w:hAnsi="Arial Narrow" w:cs="Arial Narrow"/>
          <w:color w:val="auto"/>
          <w:sz w:val="26"/>
          <w:szCs w:val="26"/>
          <w:lang w:val="es-CO"/>
        </w:rPr>
        <w:t xml:space="preserve">destacar que en el convenio se pactó la terminación automática del vínculo jurídico </w:t>
      </w:r>
      <w:r w:rsidR="00A04241" w:rsidRPr="0026221A">
        <w:rPr>
          <w:rFonts w:ascii="Arial Narrow" w:hAnsi="Arial Narrow" w:cs="Arial Narrow"/>
          <w:color w:val="auto"/>
          <w:sz w:val="26"/>
          <w:szCs w:val="26"/>
          <w:lang w:val="es-CO"/>
        </w:rPr>
        <w:t xml:space="preserve">por incumplimiento en el pago por la demandante. </w:t>
      </w:r>
      <w:r w:rsidR="00C61D77" w:rsidRPr="0026221A">
        <w:rPr>
          <w:rFonts w:ascii="Arial Narrow" w:hAnsi="Arial Narrow" w:cs="Arial Narrow"/>
          <w:color w:val="auto"/>
          <w:sz w:val="26"/>
          <w:szCs w:val="26"/>
          <w:lang w:val="es-CO"/>
        </w:rPr>
        <w:t xml:space="preserve">Además, se estableció que en ese mismo evento </w:t>
      </w:r>
      <w:r w:rsidR="00382CE3" w:rsidRPr="0026221A">
        <w:rPr>
          <w:rFonts w:ascii="Arial Narrow" w:hAnsi="Arial Narrow" w:cs="Arial Narrow"/>
          <w:color w:val="auto"/>
          <w:sz w:val="26"/>
          <w:szCs w:val="26"/>
          <w:lang w:val="es-CO"/>
        </w:rPr>
        <w:t xml:space="preserve">el demandado estaría exonerado de responsabilidad en la prestación del servicio, </w:t>
      </w:r>
      <w:r w:rsidR="0088762D" w:rsidRPr="0026221A">
        <w:rPr>
          <w:rFonts w:ascii="Arial Narrow" w:hAnsi="Arial Narrow" w:cs="Arial Narrow"/>
          <w:color w:val="auto"/>
          <w:sz w:val="26"/>
          <w:szCs w:val="26"/>
          <w:lang w:val="es-CO"/>
        </w:rPr>
        <w:t>“</w:t>
      </w:r>
      <w:r w:rsidR="00824505" w:rsidRPr="00DC0A7B">
        <w:rPr>
          <w:rFonts w:ascii="Arial Narrow" w:hAnsi="Arial Narrow" w:cs="Arial Narrow"/>
          <w:i/>
          <w:iCs/>
          <w:color w:val="auto"/>
          <w:sz w:val="24"/>
          <w:szCs w:val="26"/>
          <w:lang w:val="es-CO"/>
        </w:rPr>
        <w:t>por tanto bien sea que el contrato hubiere continuado o que el mismo se terminara como efectivamente lo hizo</w:t>
      </w:r>
      <w:r w:rsidR="007136BA" w:rsidRPr="00DC0A7B">
        <w:rPr>
          <w:rFonts w:ascii="Arial Narrow" w:hAnsi="Arial Narrow" w:cs="Arial Narrow"/>
          <w:i/>
          <w:iCs/>
          <w:color w:val="auto"/>
          <w:sz w:val="24"/>
          <w:szCs w:val="26"/>
          <w:lang w:val="es-CO"/>
        </w:rPr>
        <w:t>, las partes al momento de la suscripción del acuerdo habían establecido una cláusula o condición para la exoneración</w:t>
      </w:r>
      <w:r w:rsidR="0088762D" w:rsidRPr="0026221A">
        <w:rPr>
          <w:rFonts w:ascii="Arial Narrow" w:hAnsi="Arial Narrow" w:cs="Arial Narrow"/>
          <w:i/>
          <w:iCs/>
          <w:color w:val="auto"/>
          <w:sz w:val="26"/>
          <w:szCs w:val="26"/>
          <w:lang w:val="es-CO"/>
        </w:rPr>
        <w:t>”</w:t>
      </w:r>
      <w:r w:rsidR="0088762D" w:rsidRPr="0026221A">
        <w:rPr>
          <w:rFonts w:ascii="Arial Narrow" w:hAnsi="Arial Narrow" w:cs="Arial Narrow"/>
          <w:color w:val="auto"/>
          <w:sz w:val="26"/>
          <w:szCs w:val="26"/>
          <w:lang w:val="es-CO"/>
        </w:rPr>
        <w:t xml:space="preserve">. Por lo anterior, </w:t>
      </w:r>
      <w:r w:rsidR="00A95928" w:rsidRPr="0026221A">
        <w:rPr>
          <w:rFonts w:ascii="Arial Narrow" w:hAnsi="Arial Narrow" w:cs="Arial Narrow"/>
          <w:color w:val="auto"/>
          <w:sz w:val="26"/>
          <w:szCs w:val="26"/>
          <w:lang w:val="es-CO"/>
        </w:rPr>
        <w:t xml:space="preserve">solicitó se confirme la decisión. </w:t>
      </w:r>
    </w:p>
    <w:p w14:paraId="7CB3EF8A" w14:textId="77777777" w:rsidR="00A95928" w:rsidRPr="0026221A" w:rsidRDefault="00A9592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243CEA5" w14:textId="3E5B76F8" w:rsidR="004F3B39" w:rsidRPr="0026221A" w:rsidRDefault="004F3B39"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Consideraciones</w:t>
      </w:r>
    </w:p>
    <w:p w14:paraId="153F4573" w14:textId="468A4BBD" w:rsidR="008F1685" w:rsidRPr="0026221A" w:rsidRDefault="00CB17AB"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ab/>
      </w:r>
      <w:r w:rsidRPr="0026221A">
        <w:rPr>
          <w:rFonts w:ascii="Arial Narrow" w:hAnsi="Arial Narrow" w:cs="Arial Narrow"/>
          <w:bCs/>
          <w:color w:val="auto"/>
          <w:sz w:val="26"/>
          <w:szCs w:val="26"/>
          <w:lang w:val="es-CO"/>
        </w:rPr>
        <w:tab/>
      </w:r>
    </w:p>
    <w:p w14:paraId="32AB15A4" w14:textId="4D841AC8" w:rsidR="00F12CF4" w:rsidRPr="0026221A" w:rsidRDefault="00CE6E20"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1.</w:t>
      </w:r>
      <w:r w:rsidRPr="0026221A">
        <w:rPr>
          <w:rFonts w:ascii="Arial Narrow" w:hAnsi="Arial Narrow" w:cs="Arial Narrow"/>
          <w:bCs/>
          <w:color w:val="auto"/>
          <w:sz w:val="26"/>
          <w:szCs w:val="26"/>
          <w:lang w:val="es-CO"/>
        </w:rPr>
        <w:t xml:space="preserve"> </w:t>
      </w:r>
      <w:r w:rsidR="00F12CF4" w:rsidRPr="0026221A">
        <w:rPr>
          <w:rFonts w:ascii="Arial Narrow" w:hAnsi="Arial Narrow" w:cs="Arial Narrow"/>
          <w:bCs/>
          <w:color w:val="auto"/>
          <w:sz w:val="26"/>
          <w:szCs w:val="26"/>
          <w:lang w:val="es-CO"/>
        </w:rPr>
        <w:t>Se encuentran reunidos los presupuestos procesales para proferir decisión de fondo</w:t>
      </w:r>
      <w:r w:rsidR="00F40CBA" w:rsidRPr="0026221A">
        <w:rPr>
          <w:rFonts w:ascii="Arial Narrow" w:hAnsi="Arial Narrow" w:cs="Arial Narrow"/>
          <w:bCs/>
          <w:color w:val="auto"/>
          <w:sz w:val="26"/>
          <w:szCs w:val="26"/>
          <w:lang w:val="es-CO"/>
        </w:rPr>
        <w:t>,</w:t>
      </w:r>
      <w:r w:rsidR="00F12CF4" w:rsidRPr="0026221A">
        <w:rPr>
          <w:rFonts w:ascii="Arial Narrow" w:hAnsi="Arial Narrow" w:cs="Arial Narrow"/>
          <w:bCs/>
          <w:color w:val="auto"/>
          <w:sz w:val="26"/>
          <w:szCs w:val="26"/>
          <w:lang w:val="es-CO"/>
        </w:rPr>
        <w:t xml:space="preserve"> y no se otea alguna irregularidad que genere la nulidad de lo actuado. </w:t>
      </w:r>
      <w:r w:rsidR="00F40CBA" w:rsidRPr="0026221A">
        <w:rPr>
          <w:rFonts w:ascii="Arial Narrow" w:hAnsi="Arial Narrow" w:cs="Arial Narrow"/>
          <w:bCs/>
          <w:color w:val="auto"/>
          <w:sz w:val="26"/>
          <w:szCs w:val="26"/>
          <w:lang w:val="es-CO"/>
        </w:rPr>
        <w:t xml:space="preserve">Además, </w:t>
      </w:r>
      <w:r w:rsidR="00F12CF4" w:rsidRPr="0026221A">
        <w:rPr>
          <w:rFonts w:ascii="Arial Narrow" w:hAnsi="Arial Narrow" w:cs="Arial Narrow"/>
          <w:bCs/>
          <w:color w:val="auto"/>
          <w:sz w:val="26"/>
          <w:szCs w:val="26"/>
          <w:lang w:val="es-CO"/>
        </w:rPr>
        <w:t xml:space="preserve">la Sala es competente para decidir, de conformidad a los acuerdos </w:t>
      </w:r>
      <w:r w:rsidR="00F6429F" w:rsidRPr="0026221A">
        <w:rPr>
          <w:rFonts w:ascii="Arial Narrow" w:hAnsi="Arial Narrow" w:cs="Arial Narrow"/>
          <w:bCs/>
          <w:color w:val="auto"/>
          <w:sz w:val="26"/>
          <w:szCs w:val="26"/>
          <w:lang w:val="es-CO"/>
        </w:rPr>
        <w:t xml:space="preserve">que establecieron las medidas de descongestión ya referidas. </w:t>
      </w:r>
    </w:p>
    <w:p w14:paraId="2FAD8573" w14:textId="16D79031" w:rsidR="00F12CF4" w:rsidRPr="0026221A" w:rsidRDefault="00F12CF4" w:rsidP="0026221A">
      <w:pPr>
        <w:pStyle w:val="313"/>
        <w:spacing w:line="276" w:lineRule="auto"/>
        <w:jc w:val="both"/>
        <w:rPr>
          <w:rFonts w:ascii="Arial Narrow" w:hAnsi="Arial Narrow" w:cs="Arial Narrow"/>
          <w:bCs/>
          <w:color w:val="auto"/>
          <w:sz w:val="26"/>
          <w:szCs w:val="26"/>
          <w:lang w:val="es-CO"/>
        </w:rPr>
      </w:pPr>
    </w:p>
    <w:p w14:paraId="66C367F0" w14:textId="0AC5FBE5" w:rsidR="0067359A" w:rsidRPr="0026221A" w:rsidRDefault="00EA6A6A"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No está demás señalar que</w:t>
      </w:r>
      <w:r w:rsidR="000706B3"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conforme al artículo 70 del Código de Procedimiento Civil vigente para la fecha en que inició est</w:t>
      </w:r>
      <w:r w:rsidR="000706B3" w:rsidRPr="0026221A">
        <w:rPr>
          <w:rFonts w:ascii="Arial Narrow" w:hAnsi="Arial Narrow" w:cs="Arial Narrow"/>
          <w:bCs/>
          <w:color w:val="auto"/>
          <w:sz w:val="26"/>
          <w:szCs w:val="26"/>
          <w:lang w:val="es-CO"/>
        </w:rPr>
        <w:t>a actuación</w:t>
      </w:r>
      <w:r w:rsidRPr="0026221A">
        <w:rPr>
          <w:rFonts w:ascii="Arial Narrow" w:hAnsi="Arial Narrow" w:cs="Arial Narrow"/>
          <w:bCs/>
          <w:color w:val="auto"/>
          <w:sz w:val="26"/>
          <w:szCs w:val="26"/>
          <w:lang w:val="es-CO"/>
        </w:rPr>
        <w:t xml:space="preserve">, el </w:t>
      </w:r>
      <w:r w:rsidR="00CB65B2" w:rsidRPr="0026221A">
        <w:rPr>
          <w:rFonts w:ascii="Arial Narrow" w:hAnsi="Arial Narrow" w:cs="Arial Narrow"/>
          <w:bCs/>
          <w:color w:val="auto"/>
          <w:sz w:val="26"/>
          <w:szCs w:val="26"/>
          <w:lang w:val="es-CO"/>
        </w:rPr>
        <w:t>poder se entiende conferido para adelantar todo el trámite del proceso, sin que se requier</w:t>
      </w:r>
      <w:r w:rsidR="0040514D" w:rsidRPr="0026221A">
        <w:rPr>
          <w:rFonts w:ascii="Arial Narrow" w:hAnsi="Arial Narrow" w:cs="Arial Narrow"/>
          <w:bCs/>
          <w:color w:val="auto"/>
          <w:sz w:val="26"/>
          <w:szCs w:val="26"/>
          <w:lang w:val="es-CO"/>
        </w:rPr>
        <w:t>a</w:t>
      </w:r>
      <w:r w:rsidR="00CB65B2" w:rsidRPr="0026221A">
        <w:rPr>
          <w:rFonts w:ascii="Arial Narrow" w:hAnsi="Arial Narrow" w:cs="Arial Narrow"/>
          <w:bCs/>
          <w:color w:val="auto"/>
          <w:sz w:val="26"/>
          <w:szCs w:val="26"/>
          <w:lang w:val="es-CO"/>
        </w:rPr>
        <w:t xml:space="preserve"> facultad especial o expresa para poder apelar la sentencia de primera instancia desfavorable.</w:t>
      </w:r>
    </w:p>
    <w:p w14:paraId="75A2FB1B" w14:textId="77777777" w:rsidR="00CB65B2" w:rsidRPr="0026221A" w:rsidRDefault="00CB65B2" w:rsidP="0026221A">
      <w:pPr>
        <w:pStyle w:val="313"/>
        <w:spacing w:line="276" w:lineRule="auto"/>
        <w:jc w:val="both"/>
        <w:rPr>
          <w:rFonts w:ascii="Arial Narrow" w:hAnsi="Arial Narrow" w:cs="Arial Narrow"/>
          <w:bCs/>
          <w:color w:val="auto"/>
          <w:sz w:val="26"/>
          <w:szCs w:val="26"/>
          <w:lang w:val="es-CO"/>
        </w:rPr>
      </w:pPr>
    </w:p>
    <w:p w14:paraId="17395BD7" w14:textId="13328D91" w:rsidR="00336FBA" w:rsidRPr="0026221A" w:rsidRDefault="00F6429F"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lastRenderedPageBreak/>
        <w:t>2.</w:t>
      </w:r>
      <w:r w:rsidRPr="0026221A">
        <w:rPr>
          <w:rFonts w:ascii="Arial Narrow" w:hAnsi="Arial Narrow" w:cs="Arial Narrow"/>
          <w:bCs/>
          <w:color w:val="auto"/>
          <w:sz w:val="26"/>
          <w:szCs w:val="26"/>
          <w:lang w:val="es-CO"/>
        </w:rPr>
        <w:t xml:space="preserve"> </w:t>
      </w:r>
      <w:r w:rsidR="00291F5F" w:rsidRPr="0026221A">
        <w:rPr>
          <w:rFonts w:ascii="Arial Narrow" w:hAnsi="Arial Narrow" w:cs="Arial Narrow"/>
          <w:bCs/>
          <w:color w:val="auto"/>
          <w:sz w:val="26"/>
          <w:szCs w:val="26"/>
          <w:lang w:val="es-CO"/>
        </w:rPr>
        <w:t>Si bien en el libelo introductorio no se determin</w:t>
      </w:r>
      <w:r w:rsidRPr="0026221A">
        <w:rPr>
          <w:rFonts w:ascii="Arial Narrow" w:hAnsi="Arial Narrow" w:cs="Arial Narrow"/>
          <w:bCs/>
          <w:color w:val="auto"/>
          <w:sz w:val="26"/>
          <w:szCs w:val="26"/>
          <w:lang w:val="es-CO"/>
        </w:rPr>
        <w:t>ó</w:t>
      </w:r>
      <w:r w:rsidR="00291F5F" w:rsidRPr="0026221A">
        <w:rPr>
          <w:rFonts w:ascii="Arial Narrow" w:hAnsi="Arial Narrow" w:cs="Arial Narrow"/>
          <w:bCs/>
          <w:color w:val="auto"/>
          <w:sz w:val="26"/>
          <w:szCs w:val="26"/>
          <w:lang w:val="es-CO"/>
        </w:rPr>
        <w:t xml:space="preserve"> por el pretensor bajo qué régimen de responsabilidad civil depreca la condena a la parte demandada, es fácil advertir que los hechos giran alrededor del incumplimiento, cumplimiento imperfecto o tardío de las obligaciones contraídas por Metro</w:t>
      </w:r>
      <w:r w:rsidR="00820E75" w:rsidRPr="0026221A">
        <w:rPr>
          <w:rFonts w:ascii="Arial Narrow" w:hAnsi="Arial Narrow" w:cs="Arial Narrow"/>
          <w:bCs/>
          <w:color w:val="auto"/>
          <w:sz w:val="26"/>
          <w:szCs w:val="26"/>
          <w:lang w:val="es-CO"/>
        </w:rPr>
        <w:t xml:space="preserve"> A</w:t>
      </w:r>
      <w:r w:rsidR="00291F5F" w:rsidRPr="0026221A">
        <w:rPr>
          <w:rFonts w:ascii="Arial Narrow" w:hAnsi="Arial Narrow" w:cs="Arial Narrow"/>
          <w:bCs/>
          <w:color w:val="auto"/>
          <w:sz w:val="26"/>
          <w:szCs w:val="26"/>
          <w:lang w:val="es-CO"/>
        </w:rPr>
        <w:t>larmas Ltda., en favor del señor Gabriel Orlando Gómez, dentro del contrato de prestación de servicios por ellos celebrado en diciembre 29 de 2001</w:t>
      </w:r>
      <w:r w:rsidR="00BB26BD" w:rsidRPr="0026221A">
        <w:rPr>
          <w:rStyle w:val="Refdenotaalpie"/>
          <w:rFonts w:ascii="Arial Narrow" w:hAnsi="Arial Narrow" w:cs="Arial Narrow"/>
          <w:bCs/>
          <w:color w:val="auto"/>
          <w:sz w:val="26"/>
          <w:szCs w:val="26"/>
          <w:lang w:val="es-CO"/>
        </w:rPr>
        <w:footnoteReference w:id="6"/>
      </w:r>
      <w:r w:rsidR="005A40E7" w:rsidRPr="0026221A">
        <w:rPr>
          <w:rFonts w:ascii="Arial Narrow" w:hAnsi="Arial Narrow" w:cs="Arial Narrow"/>
          <w:bCs/>
          <w:color w:val="auto"/>
          <w:sz w:val="26"/>
          <w:szCs w:val="26"/>
          <w:lang w:val="es-CO"/>
        </w:rPr>
        <w:t>. P</w:t>
      </w:r>
      <w:r w:rsidR="00291F5F" w:rsidRPr="0026221A">
        <w:rPr>
          <w:rFonts w:ascii="Arial Narrow" w:hAnsi="Arial Narrow" w:cs="Arial Narrow"/>
          <w:bCs/>
          <w:color w:val="auto"/>
          <w:sz w:val="26"/>
          <w:szCs w:val="26"/>
          <w:lang w:val="es-CO"/>
        </w:rPr>
        <w:t xml:space="preserve">or lo tanto, </w:t>
      </w:r>
      <w:r w:rsidR="004E34E3" w:rsidRPr="0026221A">
        <w:rPr>
          <w:rFonts w:ascii="Arial Narrow" w:hAnsi="Arial Narrow" w:cs="Arial Narrow"/>
          <w:bCs/>
          <w:color w:val="auto"/>
          <w:sz w:val="26"/>
          <w:szCs w:val="26"/>
          <w:lang w:val="es-CO"/>
        </w:rPr>
        <w:t>se</w:t>
      </w:r>
      <w:r w:rsidR="00291F5F" w:rsidRPr="0026221A">
        <w:rPr>
          <w:rFonts w:ascii="Arial Narrow" w:hAnsi="Arial Narrow" w:cs="Arial Narrow"/>
          <w:bCs/>
          <w:color w:val="auto"/>
          <w:sz w:val="26"/>
          <w:szCs w:val="26"/>
          <w:lang w:val="es-CO"/>
        </w:rPr>
        <w:t xml:space="preserve"> </w:t>
      </w:r>
      <w:r w:rsidR="004E34E3" w:rsidRPr="0026221A">
        <w:rPr>
          <w:rFonts w:ascii="Arial Narrow" w:hAnsi="Arial Narrow" w:cs="Arial Narrow"/>
          <w:bCs/>
          <w:color w:val="auto"/>
          <w:sz w:val="26"/>
          <w:szCs w:val="26"/>
          <w:lang w:val="es-CO"/>
        </w:rPr>
        <w:t>colige</w:t>
      </w:r>
      <w:r w:rsidR="00291F5F" w:rsidRPr="0026221A">
        <w:rPr>
          <w:rFonts w:ascii="Arial Narrow" w:hAnsi="Arial Narrow" w:cs="Arial Narrow"/>
          <w:bCs/>
          <w:color w:val="auto"/>
          <w:sz w:val="26"/>
          <w:szCs w:val="26"/>
          <w:lang w:val="es-CO"/>
        </w:rPr>
        <w:t xml:space="preserve"> que </w:t>
      </w:r>
      <w:r w:rsidR="00FB483E" w:rsidRPr="0026221A">
        <w:rPr>
          <w:rFonts w:ascii="Arial Narrow" w:hAnsi="Arial Narrow" w:cs="Arial Narrow"/>
          <w:bCs/>
          <w:color w:val="auto"/>
          <w:sz w:val="26"/>
          <w:szCs w:val="26"/>
          <w:lang w:val="es-CO"/>
        </w:rPr>
        <w:t xml:space="preserve">el asunto debe dirimirse bajo el imperio de la </w:t>
      </w:r>
      <w:r w:rsidR="00474D81" w:rsidRPr="0026221A">
        <w:rPr>
          <w:rFonts w:ascii="Arial Narrow" w:hAnsi="Arial Narrow" w:cs="Arial Narrow"/>
          <w:bCs/>
          <w:color w:val="auto"/>
          <w:sz w:val="26"/>
          <w:szCs w:val="26"/>
          <w:lang w:val="es-CO"/>
        </w:rPr>
        <w:t>responsabilidad civil contractual</w:t>
      </w:r>
      <w:r w:rsidR="00474D81" w:rsidRPr="0026221A">
        <w:rPr>
          <w:rStyle w:val="Refdenotaalpie"/>
          <w:rFonts w:ascii="Arial Narrow" w:hAnsi="Arial Narrow" w:cs="Arial Narrow"/>
          <w:bCs/>
          <w:color w:val="auto"/>
          <w:sz w:val="26"/>
          <w:szCs w:val="26"/>
          <w:lang w:val="es-CO"/>
        </w:rPr>
        <w:footnoteReference w:id="7"/>
      </w:r>
      <w:r w:rsidR="00474D81" w:rsidRPr="0026221A">
        <w:rPr>
          <w:rFonts w:ascii="Arial Narrow" w:hAnsi="Arial Narrow" w:cs="Arial Narrow"/>
          <w:bCs/>
          <w:color w:val="auto"/>
          <w:sz w:val="26"/>
          <w:szCs w:val="26"/>
          <w:lang w:val="es-CO"/>
        </w:rPr>
        <w:t xml:space="preserve">. </w:t>
      </w:r>
    </w:p>
    <w:p w14:paraId="6037B3A0" w14:textId="77777777" w:rsidR="00C536C5" w:rsidRPr="0026221A" w:rsidRDefault="00C536C5" w:rsidP="0026221A">
      <w:pPr>
        <w:pStyle w:val="313"/>
        <w:spacing w:line="276" w:lineRule="auto"/>
        <w:jc w:val="both"/>
        <w:rPr>
          <w:rFonts w:ascii="Arial Narrow" w:hAnsi="Arial Narrow" w:cs="Arial Narrow"/>
          <w:bCs/>
          <w:color w:val="auto"/>
          <w:sz w:val="26"/>
          <w:szCs w:val="26"/>
          <w:lang w:val="es-CO"/>
        </w:rPr>
      </w:pPr>
    </w:p>
    <w:p w14:paraId="1893BF95" w14:textId="57DAABB2" w:rsidR="009A4CCA" w:rsidRPr="0026221A" w:rsidRDefault="009A4CCA"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Reclamándose</w:t>
      </w:r>
      <w:r w:rsidR="0044486C" w:rsidRPr="0026221A">
        <w:rPr>
          <w:rFonts w:ascii="Arial Narrow" w:hAnsi="Arial Narrow" w:cs="Arial Narrow"/>
          <w:color w:val="auto"/>
          <w:sz w:val="26"/>
          <w:szCs w:val="26"/>
          <w:lang w:val="es-CO"/>
        </w:rPr>
        <w:t xml:space="preserve"> la reparación del daño derivado </w:t>
      </w:r>
      <w:r w:rsidRPr="0026221A">
        <w:rPr>
          <w:rFonts w:ascii="Arial Narrow" w:hAnsi="Arial Narrow" w:cs="Arial Narrow"/>
          <w:color w:val="auto"/>
          <w:sz w:val="26"/>
          <w:szCs w:val="26"/>
          <w:lang w:val="es-CO"/>
        </w:rPr>
        <w:t xml:space="preserve">del </w:t>
      </w:r>
      <w:r w:rsidR="0044486C" w:rsidRPr="0026221A">
        <w:rPr>
          <w:rFonts w:ascii="Arial Narrow" w:hAnsi="Arial Narrow" w:cs="Arial Narrow"/>
          <w:color w:val="auto"/>
          <w:sz w:val="26"/>
          <w:szCs w:val="26"/>
          <w:lang w:val="es-CO"/>
        </w:rPr>
        <w:t>incumplimiento</w:t>
      </w:r>
      <w:r w:rsidRPr="0026221A">
        <w:rPr>
          <w:rFonts w:ascii="Arial Narrow" w:hAnsi="Arial Narrow" w:cs="Arial Narrow"/>
          <w:color w:val="auto"/>
          <w:sz w:val="26"/>
          <w:szCs w:val="26"/>
          <w:lang w:val="es-CO"/>
        </w:rPr>
        <w:t xml:space="preserve"> de un contrato, </w:t>
      </w:r>
      <w:r w:rsidR="00343727" w:rsidRPr="0026221A">
        <w:rPr>
          <w:rFonts w:ascii="Arial Narrow" w:hAnsi="Arial Narrow" w:cs="Arial Narrow"/>
          <w:color w:val="auto"/>
          <w:sz w:val="26"/>
          <w:szCs w:val="26"/>
          <w:lang w:val="es-CO"/>
        </w:rPr>
        <w:t>ambos extremos de la litis se</w:t>
      </w:r>
      <w:r w:rsidR="0044486C" w:rsidRPr="0026221A">
        <w:rPr>
          <w:rFonts w:ascii="Arial Narrow" w:hAnsi="Arial Narrow" w:cs="Arial Narrow"/>
          <w:color w:val="auto"/>
          <w:sz w:val="26"/>
          <w:szCs w:val="26"/>
          <w:lang w:val="es-CO"/>
        </w:rPr>
        <w:t xml:space="preserve"> encuentran legitimados </w:t>
      </w:r>
      <w:r w:rsidRPr="0026221A">
        <w:rPr>
          <w:rFonts w:ascii="Arial Narrow" w:hAnsi="Arial Narrow" w:cs="Arial Narrow"/>
          <w:color w:val="auto"/>
          <w:sz w:val="26"/>
          <w:szCs w:val="26"/>
          <w:lang w:val="es-CO"/>
        </w:rPr>
        <w:t>por activa y pasiva: la demandante en condición de contratante</w:t>
      </w:r>
      <w:r w:rsidR="006617FF" w:rsidRPr="0026221A">
        <w:rPr>
          <w:rFonts w:ascii="Arial Narrow" w:hAnsi="Arial Narrow" w:cs="Arial Narrow"/>
          <w:color w:val="auto"/>
          <w:sz w:val="26"/>
          <w:szCs w:val="26"/>
          <w:lang w:val="es-CO"/>
        </w:rPr>
        <w:t xml:space="preserve"> víctima </w:t>
      </w:r>
      <w:r w:rsidRPr="0026221A">
        <w:rPr>
          <w:rFonts w:ascii="Arial Narrow" w:hAnsi="Arial Narrow" w:cs="Arial Narrow"/>
          <w:color w:val="auto"/>
          <w:sz w:val="26"/>
          <w:szCs w:val="26"/>
          <w:lang w:val="es-CO"/>
        </w:rPr>
        <w:t>del daño que imputa a la demandada, y ésta</w:t>
      </w:r>
      <w:r w:rsidR="00342D25"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llamada a </w:t>
      </w:r>
      <w:r w:rsidR="0044486C" w:rsidRPr="0026221A">
        <w:rPr>
          <w:rFonts w:ascii="Arial Narrow" w:hAnsi="Arial Narrow" w:cs="Arial Narrow"/>
          <w:color w:val="auto"/>
          <w:sz w:val="26"/>
          <w:szCs w:val="26"/>
          <w:lang w:val="es-CO"/>
        </w:rPr>
        <w:t>soportar</w:t>
      </w:r>
      <w:r w:rsidR="006617FF" w:rsidRPr="0026221A">
        <w:rPr>
          <w:rFonts w:ascii="Arial Narrow" w:hAnsi="Arial Narrow" w:cs="Arial Narrow"/>
          <w:color w:val="auto"/>
          <w:sz w:val="26"/>
          <w:szCs w:val="26"/>
          <w:lang w:val="es-CO"/>
        </w:rPr>
        <w:t xml:space="preserve"> </w:t>
      </w:r>
      <w:r w:rsidR="00343727" w:rsidRPr="0026221A">
        <w:rPr>
          <w:rFonts w:ascii="Arial Narrow" w:hAnsi="Arial Narrow" w:cs="Arial Narrow"/>
          <w:color w:val="auto"/>
          <w:sz w:val="26"/>
          <w:szCs w:val="26"/>
          <w:lang w:val="es-CO"/>
        </w:rPr>
        <w:t xml:space="preserve">la pretensión de responsabilidad </w:t>
      </w:r>
      <w:r w:rsidR="00C95B30" w:rsidRPr="0026221A">
        <w:rPr>
          <w:rFonts w:ascii="Arial Narrow" w:hAnsi="Arial Narrow" w:cs="Arial Narrow"/>
          <w:color w:val="auto"/>
          <w:sz w:val="26"/>
          <w:szCs w:val="26"/>
          <w:lang w:val="es-CO"/>
        </w:rPr>
        <w:t xml:space="preserve">civil </w:t>
      </w:r>
      <w:r w:rsidRPr="0026221A">
        <w:rPr>
          <w:rFonts w:ascii="Arial Narrow" w:hAnsi="Arial Narrow" w:cs="Arial Narrow"/>
          <w:color w:val="auto"/>
          <w:sz w:val="26"/>
          <w:szCs w:val="26"/>
          <w:lang w:val="es-CO"/>
        </w:rPr>
        <w:t>como contrat</w:t>
      </w:r>
      <w:r w:rsidR="00342D25" w:rsidRPr="0026221A">
        <w:rPr>
          <w:rFonts w:ascii="Arial Narrow" w:hAnsi="Arial Narrow" w:cs="Arial Narrow"/>
          <w:color w:val="auto"/>
          <w:sz w:val="26"/>
          <w:szCs w:val="26"/>
          <w:lang w:val="es-CO"/>
        </w:rPr>
        <w:t>ista</w:t>
      </w:r>
      <w:r w:rsidRPr="0026221A">
        <w:rPr>
          <w:rFonts w:ascii="Arial Narrow" w:hAnsi="Arial Narrow" w:cs="Arial Narrow"/>
          <w:color w:val="auto"/>
          <w:sz w:val="26"/>
          <w:szCs w:val="26"/>
          <w:lang w:val="es-CO"/>
        </w:rPr>
        <w:t xml:space="preserve"> victimario.</w:t>
      </w:r>
    </w:p>
    <w:p w14:paraId="77297FF5" w14:textId="77777777" w:rsidR="0044486C" w:rsidRPr="0026221A" w:rsidRDefault="0044486C" w:rsidP="0026221A">
      <w:pPr>
        <w:pStyle w:val="313"/>
        <w:spacing w:line="276" w:lineRule="auto"/>
        <w:jc w:val="both"/>
        <w:rPr>
          <w:rFonts w:ascii="Arial Narrow" w:hAnsi="Arial Narrow" w:cs="Arial Narrow"/>
          <w:color w:val="auto"/>
          <w:sz w:val="26"/>
          <w:szCs w:val="26"/>
          <w:lang w:val="es-CO"/>
        </w:rPr>
      </w:pPr>
    </w:p>
    <w:p w14:paraId="0E1EC920" w14:textId="73CFCD0D" w:rsidR="00343727" w:rsidRPr="0026221A" w:rsidRDefault="00343727" w:rsidP="0026221A">
      <w:pPr>
        <w:pStyle w:val="313"/>
        <w:spacing w:line="276" w:lineRule="auto"/>
        <w:jc w:val="both"/>
        <w:rPr>
          <w:rStyle w:val="eop"/>
          <w:rFonts w:ascii="Arial Narrow" w:hAnsi="Arial Narrow"/>
          <w:sz w:val="26"/>
          <w:szCs w:val="26"/>
          <w:shd w:val="clear" w:color="auto" w:fill="FFFFFF"/>
          <w:lang w:val="es-CO"/>
        </w:rPr>
      </w:pPr>
      <w:r w:rsidRPr="0026221A">
        <w:rPr>
          <w:rFonts w:ascii="Arial Narrow" w:hAnsi="Arial Narrow" w:cs="Arial Narrow"/>
          <w:color w:val="auto"/>
          <w:sz w:val="26"/>
          <w:szCs w:val="26"/>
          <w:lang w:val="es-CO"/>
        </w:rPr>
        <w:t xml:space="preserve">En cuanto a la legitimación </w:t>
      </w:r>
      <w:r w:rsidR="00953ED0" w:rsidRPr="0026221A">
        <w:rPr>
          <w:rFonts w:ascii="Arial Narrow" w:hAnsi="Arial Narrow" w:cs="Arial Narrow"/>
          <w:color w:val="auto"/>
          <w:sz w:val="26"/>
          <w:szCs w:val="26"/>
          <w:lang w:val="es-CO"/>
        </w:rPr>
        <w:t xml:space="preserve">por pasiva </w:t>
      </w:r>
      <w:r w:rsidRPr="0026221A">
        <w:rPr>
          <w:rFonts w:ascii="Arial Narrow" w:hAnsi="Arial Narrow" w:cs="Arial Narrow"/>
          <w:color w:val="auto"/>
          <w:sz w:val="26"/>
          <w:szCs w:val="26"/>
          <w:lang w:val="es-CO"/>
        </w:rPr>
        <w:t xml:space="preserve">del señor </w:t>
      </w:r>
      <w:r w:rsidR="00953ED0" w:rsidRPr="0026221A">
        <w:rPr>
          <w:rFonts w:ascii="Arial Narrow" w:hAnsi="Arial Narrow" w:cs="Arial Narrow"/>
          <w:color w:val="auto"/>
          <w:sz w:val="26"/>
          <w:szCs w:val="26"/>
          <w:lang w:val="es-CO"/>
        </w:rPr>
        <w:t xml:space="preserve">Diego Fernando Restrepo Echevarría, para resistir </w:t>
      </w:r>
      <w:r w:rsidR="004C4F6A" w:rsidRPr="0026221A">
        <w:rPr>
          <w:rFonts w:ascii="Arial Narrow" w:hAnsi="Arial Narrow" w:cs="Arial Narrow"/>
          <w:color w:val="auto"/>
          <w:sz w:val="26"/>
          <w:szCs w:val="26"/>
          <w:lang w:val="es-CO"/>
        </w:rPr>
        <w:t xml:space="preserve">en forma </w:t>
      </w:r>
      <w:r w:rsidR="00F95DF9" w:rsidRPr="0026221A">
        <w:rPr>
          <w:rFonts w:ascii="Arial Narrow" w:hAnsi="Arial Narrow" w:cs="Arial Narrow"/>
          <w:color w:val="auto"/>
          <w:sz w:val="26"/>
          <w:szCs w:val="26"/>
          <w:lang w:val="es-CO"/>
        </w:rPr>
        <w:t xml:space="preserve">personal </w:t>
      </w:r>
      <w:r w:rsidR="00953ED0" w:rsidRPr="0026221A">
        <w:rPr>
          <w:rFonts w:ascii="Arial Narrow" w:hAnsi="Arial Narrow" w:cs="Arial Narrow"/>
          <w:color w:val="auto"/>
          <w:sz w:val="26"/>
          <w:szCs w:val="26"/>
          <w:lang w:val="es-CO"/>
        </w:rPr>
        <w:t>la pretensión subsidiaria</w:t>
      </w:r>
      <w:r w:rsidR="00842955" w:rsidRPr="0026221A">
        <w:rPr>
          <w:rFonts w:ascii="Arial Narrow" w:hAnsi="Arial Narrow" w:cs="Arial Narrow"/>
          <w:color w:val="auto"/>
          <w:sz w:val="26"/>
          <w:szCs w:val="26"/>
          <w:lang w:val="es-CO"/>
        </w:rPr>
        <w:t xml:space="preserve"> en caso de </w:t>
      </w:r>
      <w:r w:rsidR="00CC76D8" w:rsidRPr="0026221A">
        <w:rPr>
          <w:rFonts w:ascii="Arial Narrow" w:hAnsi="Arial Narrow" w:cs="Arial Narrow"/>
          <w:color w:val="auto"/>
          <w:sz w:val="26"/>
          <w:szCs w:val="26"/>
          <w:lang w:val="es-CO"/>
        </w:rPr>
        <w:t>haber extra</w:t>
      </w:r>
      <w:r w:rsidR="00F95DF9" w:rsidRPr="0026221A">
        <w:rPr>
          <w:rFonts w:ascii="Arial Narrow" w:hAnsi="Arial Narrow" w:cs="Arial Narrow"/>
          <w:color w:val="auto"/>
          <w:sz w:val="26"/>
          <w:szCs w:val="26"/>
          <w:lang w:val="es-CO"/>
        </w:rPr>
        <w:t xml:space="preserve">limitado sus funciones como representante legal de la demandada, </w:t>
      </w:r>
      <w:r w:rsidR="00842955" w:rsidRPr="0026221A">
        <w:rPr>
          <w:rFonts w:ascii="Arial Narrow" w:hAnsi="Arial Narrow" w:cs="Arial Narrow"/>
          <w:color w:val="auto"/>
          <w:sz w:val="26"/>
          <w:szCs w:val="26"/>
          <w:lang w:val="es-CO"/>
        </w:rPr>
        <w:t xml:space="preserve">la misma </w:t>
      </w:r>
      <w:r w:rsidR="00F95DF9" w:rsidRPr="0026221A">
        <w:rPr>
          <w:rFonts w:ascii="Arial Narrow" w:hAnsi="Arial Narrow" w:cs="Arial Narrow"/>
          <w:color w:val="auto"/>
          <w:sz w:val="26"/>
          <w:szCs w:val="26"/>
          <w:lang w:val="es-CO"/>
        </w:rPr>
        <w:t>se descarta</w:t>
      </w:r>
      <w:r w:rsidR="00842955" w:rsidRPr="0026221A">
        <w:rPr>
          <w:rFonts w:ascii="Arial Narrow" w:hAnsi="Arial Narrow" w:cs="Arial Narrow"/>
          <w:color w:val="auto"/>
          <w:sz w:val="26"/>
          <w:szCs w:val="26"/>
          <w:lang w:val="es-CO"/>
        </w:rPr>
        <w:t xml:space="preserve">. En </w:t>
      </w:r>
      <w:r w:rsidR="008C4EF2" w:rsidRPr="0026221A">
        <w:rPr>
          <w:rFonts w:ascii="Arial Narrow" w:hAnsi="Arial Narrow" w:cs="Arial Narrow"/>
          <w:color w:val="auto"/>
          <w:sz w:val="26"/>
          <w:szCs w:val="26"/>
          <w:lang w:val="es-CO"/>
        </w:rPr>
        <w:t>realidad,</w:t>
      </w:r>
      <w:r w:rsidR="00842955" w:rsidRPr="0026221A">
        <w:rPr>
          <w:rFonts w:ascii="Arial Narrow" w:hAnsi="Arial Narrow" w:cs="Arial Narrow"/>
          <w:color w:val="auto"/>
          <w:sz w:val="26"/>
          <w:szCs w:val="26"/>
          <w:lang w:val="es-CO"/>
        </w:rPr>
        <w:t xml:space="preserve"> en la demanda no se </w:t>
      </w:r>
      <w:r w:rsidR="00FE0AA1" w:rsidRPr="0026221A">
        <w:rPr>
          <w:rFonts w:ascii="Arial Narrow" w:hAnsi="Arial Narrow" w:cs="Arial Narrow"/>
          <w:color w:val="auto"/>
          <w:sz w:val="26"/>
          <w:szCs w:val="26"/>
          <w:lang w:val="es-CO"/>
        </w:rPr>
        <w:t>concretó</w:t>
      </w:r>
      <w:r w:rsidR="00842955" w:rsidRPr="0026221A">
        <w:rPr>
          <w:rFonts w:ascii="Arial Narrow" w:hAnsi="Arial Narrow" w:cs="Arial Narrow"/>
          <w:color w:val="auto"/>
          <w:sz w:val="26"/>
          <w:szCs w:val="26"/>
          <w:lang w:val="es-CO"/>
        </w:rPr>
        <w:t xml:space="preserve"> tal </w:t>
      </w:r>
      <w:r w:rsidR="00757394" w:rsidRPr="0026221A">
        <w:rPr>
          <w:rFonts w:ascii="Arial Narrow" w:hAnsi="Arial Narrow" w:cs="Arial Narrow"/>
          <w:color w:val="auto"/>
          <w:sz w:val="26"/>
          <w:szCs w:val="26"/>
          <w:lang w:val="es-CO"/>
        </w:rPr>
        <w:t>acusación,</w:t>
      </w:r>
      <w:r w:rsidR="00112430" w:rsidRPr="0026221A">
        <w:rPr>
          <w:rFonts w:ascii="Arial Narrow" w:hAnsi="Arial Narrow" w:cs="Arial Narrow"/>
          <w:color w:val="auto"/>
          <w:sz w:val="26"/>
          <w:szCs w:val="26"/>
          <w:lang w:val="es-CO"/>
        </w:rPr>
        <w:t xml:space="preserve"> solo se planteó en forma hipotética (“</w:t>
      </w:r>
      <w:r w:rsidR="00112430" w:rsidRPr="00DC0A7B">
        <w:rPr>
          <w:rFonts w:ascii="Arial Narrow" w:hAnsi="Arial Narrow" w:cs="Arial Narrow"/>
          <w:color w:val="auto"/>
          <w:sz w:val="24"/>
          <w:szCs w:val="26"/>
          <w:lang w:val="es-CO"/>
        </w:rPr>
        <w:t>en caso de que</w:t>
      </w:r>
      <w:r w:rsidR="00112430" w:rsidRPr="0026221A">
        <w:rPr>
          <w:rFonts w:ascii="Arial Narrow" w:hAnsi="Arial Narrow" w:cs="Arial Narrow"/>
          <w:color w:val="auto"/>
          <w:sz w:val="26"/>
          <w:szCs w:val="26"/>
          <w:lang w:val="es-CO"/>
        </w:rPr>
        <w:t xml:space="preserve">”), </w:t>
      </w:r>
      <w:r w:rsidR="00757394" w:rsidRPr="0026221A">
        <w:rPr>
          <w:rFonts w:ascii="Arial Narrow" w:hAnsi="Arial Narrow" w:cs="Arial Narrow"/>
          <w:color w:val="auto"/>
          <w:sz w:val="26"/>
          <w:szCs w:val="26"/>
          <w:lang w:val="es-CO"/>
        </w:rPr>
        <w:t xml:space="preserve">y la </w:t>
      </w:r>
      <w:r w:rsidR="00F95DF9" w:rsidRPr="0026221A">
        <w:rPr>
          <w:rFonts w:ascii="Arial Narrow" w:hAnsi="Arial Narrow" w:cs="Arial Narrow"/>
          <w:color w:val="auto"/>
          <w:sz w:val="26"/>
          <w:szCs w:val="26"/>
          <w:lang w:val="es-CO"/>
        </w:rPr>
        <w:t>demanda</w:t>
      </w:r>
      <w:r w:rsidR="00757394" w:rsidRPr="0026221A">
        <w:rPr>
          <w:rFonts w:ascii="Arial Narrow" w:hAnsi="Arial Narrow" w:cs="Arial Narrow"/>
          <w:color w:val="auto"/>
          <w:sz w:val="26"/>
          <w:szCs w:val="26"/>
          <w:lang w:val="es-CO"/>
        </w:rPr>
        <w:t>da en ningún momento del proceso</w:t>
      </w:r>
      <w:r w:rsidR="00B44E8E" w:rsidRPr="0026221A">
        <w:rPr>
          <w:rFonts w:ascii="Arial Narrow" w:hAnsi="Arial Narrow" w:cs="Arial Narrow"/>
          <w:color w:val="auto"/>
          <w:sz w:val="26"/>
          <w:szCs w:val="26"/>
          <w:lang w:val="es-CO"/>
        </w:rPr>
        <w:t xml:space="preserve"> se opuso a lo pretendido bajo e</w:t>
      </w:r>
      <w:r w:rsidR="0070065F" w:rsidRPr="0026221A">
        <w:rPr>
          <w:rFonts w:ascii="Arial Narrow" w:hAnsi="Arial Narrow" w:cs="Arial Narrow"/>
          <w:color w:val="auto"/>
          <w:sz w:val="26"/>
          <w:szCs w:val="26"/>
          <w:lang w:val="es-CO"/>
        </w:rPr>
        <w:t>l</w:t>
      </w:r>
      <w:r w:rsidR="00B44E8E" w:rsidRPr="0026221A">
        <w:rPr>
          <w:rFonts w:ascii="Arial Narrow" w:hAnsi="Arial Narrow" w:cs="Arial Narrow"/>
          <w:color w:val="auto"/>
          <w:sz w:val="26"/>
          <w:szCs w:val="26"/>
          <w:lang w:val="es-CO"/>
        </w:rPr>
        <w:t xml:space="preserve"> supuesto </w:t>
      </w:r>
      <w:r w:rsidR="0070065F" w:rsidRPr="0026221A">
        <w:rPr>
          <w:rFonts w:ascii="Arial Narrow" w:hAnsi="Arial Narrow" w:cs="Arial Narrow"/>
          <w:color w:val="auto"/>
          <w:sz w:val="26"/>
          <w:szCs w:val="26"/>
          <w:lang w:val="es-CO"/>
        </w:rPr>
        <w:t xml:space="preserve">fáctico </w:t>
      </w:r>
      <w:r w:rsidR="0054576D" w:rsidRPr="0026221A">
        <w:rPr>
          <w:rFonts w:ascii="Arial Narrow" w:hAnsi="Arial Narrow" w:cs="Arial Narrow"/>
          <w:color w:val="auto"/>
          <w:sz w:val="26"/>
          <w:szCs w:val="26"/>
          <w:lang w:val="es-CO"/>
        </w:rPr>
        <w:t xml:space="preserve">que impulsaba </w:t>
      </w:r>
      <w:r w:rsidR="007D7D4D" w:rsidRPr="0026221A">
        <w:rPr>
          <w:rFonts w:ascii="Arial Narrow" w:hAnsi="Arial Narrow" w:cs="Arial Narrow"/>
          <w:color w:val="auto"/>
          <w:sz w:val="26"/>
          <w:szCs w:val="26"/>
          <w:lang w:val="es-CO"/>
        </w:rPr>
        <w:t>la</w:t>
      </w:r>
      <w:r w:rsidR="0054576D" w:rsidRPr="0026221A">
        <w:rPr>
          <w:rFonts w:ascii="Arial Narrow" w:hAnsi="Arial Narrow" w:cs="Arial Narrow"/>
          <w:color w:val="auto"/>
          <w:sz w:val="26"/>
          <w:szCs w:val="26"/>
          <w:lang w:val="es-CO"/>
        </w:rPr>
        <w:t xml:space="preserve"> </w:t>
      </w:r>
      <w:r w:rsidR="00B44E8E" w:rsidRPr="0026221A">
        <w:rPr>
          <w:rFonts w:ascii="Arial Narrow" w:hAnsi="Arial Narrow" w:cs="Arial Narrow"/>
          <w:color w:val="auto"/>
          <w:sz w:val="26"/>
          <w:szCs w:val="26"/>
          <w:lang w:val="es-CO"/>
        </w:rPr>
        <w:t>pretensión condicional</w:t>
      </w:r>
      <w:r w:rsidR="002B60E7" w:rsidRPr="0026221A">
        <w:rPr>
          <w:rFonts w:ascii="Arial Narrow" w:hAnsi="Arial Narrow" w:cs="Arial Narrow"/>
          <w:color w:val="auto"/>
          <w:sz w:val="26"/>
          <w:szCs w:val="26"/>
          <w:lang w:val="es-CO"/>
        </w:rPr>
        <w:t xml:space="preserve">, es decir, jamás se alegó </w:t>
      </w:r>
      <w:r w:rsidR="002B60E7" w:rsidRPr="0026221A">
        <w:rPr>
          <w:rStyle w:val="normaltextrun"/>
          <w:rFonts w:ascii="Arial Narrow" w:hAnsi="Arial Narrow"/>
          <w:sz w:val="26"/>
          <w:szCs w:val="26"/>
          <w:shd w:val="clear" w:color="auto" w:fill="FFFFFF"/>
          <w:lang w:val="es-CO"/>
        </w:rPr>
        <w:t>alguna extralimitación de funciones de quien obligó a la sociedad acá demandada. </w:t>
      </w:r>
      <w:r w:rsidR="002B60E7" w:rsidRPr="0026221A">
        <w:rPr>
          <w:rStyle w:val="eop"/>
          <w:rFonts w:ascii="Arial Narrow" w:hAnsi="Arial Narrow"/>
          <w:sz w:val="26"/>
          <w:szCs w:val="26"/>
          <w:shd w:val="clear" w:color="auto" w:fill="FFFFFF"/>
          <w:lang w:val="es-CO"/>
        </w:rPr>
        <w:t> </w:t>
      </w:r>
    </w:p>
    <w:p w14:paraId="05FA5659" w14:textId="77777777" w:rsidR="00343727" w:rsidRPr="0026221A" w:rsidRDefault="00343727" w:rsidP="0026221A">
      <w:pPr>
        <w:pStyle w:val="313"/>
        <w:spacing w:line="276" w:lineRule="auto"/>
        <w:jc w:val="both"/>
        <w:rPr>
          <w:rFonts w:ascii="Arial Narrow" w:hAnsi="Arial Narrow" w:cs="Arial Narrow"/>
          <w:color w:val="auto"/>
          <w:sz w:val="26"/>
          <w:szCs w:val="26"/>
          <w:lang w:val="es-CO"/>
        </w:rPr>
      </w:pPr>
    </w:p>
    <w:p w14:paraId="74644A62" w14:textId="40768734" w:rsidR="00CF710E" w:rsidRPr="0026221A" w:rsidRDefault="00904AB9"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3.</w:t>
      </w:r>
      <w:r w:rsidR="00CE6E20" w:rsidRPr="0026221A">
        <w:rPr>
          <w:rFonts w:ascii="Arial Narrow" w:hAnsi="Arial Narrow" w:cs="Arial Narrow"/>
          <w:color w:val="auto"/>
          <w:sz w:val="26"/>
          <w:szCs w:val="26"/>
          <w:lang w:val="es-CO"/>
        </w:rPr>
        <w:t xml:space="preserve"> </w:t>
      </w:r>
      <w:r w:rsidR="00984C9C" w:rsidRPr="0026221A">
        <w:rPr>
          <w:rFonts w:ascii="Arial Narrow" w:hAnsi="Arial Narrow" w:cs="Arial Narrow"/>
          <w:color w:val="auto"/>
          <w:sz w:val="26"/>
          <w:szCs w:val="26"/>
          <w:lang w:val="es-CO"/>
        </w:rPr>
        <w:t xml:space="preserve">Como se desprende de la síntesis realizada, resultan ser hechos pacíficos la existencia del contrato de prestación de servicios </w:t>
      </w:r>
      <w:r w:rsidR="00AE058D" w:rsidRPr="0026221A">
        <w:rPr>
          <w:rFonts w:ascii="Arial Narrow" w:hAnsi="Arial Narrow" w:cs="Arial Narrow"/>
          <w:color w:val="auto"/>
          <w:sz w:val="26"/>
          <w:szCs w:val="26"/>
          <w:lang w:val="es-CO"/>
        </w:rPr>
        <w:t>de monitoreo de sistemas de alarma que vinculó a las partes, que obra a folios 340 a 343 del cuaderno de primera instancia digital</w:t>
      </w:r>
      <w:r w:rsidR="000573DC" w:rsidRPr="0026221A">
        <w:rPr>
          <w:rFonts w:ascii="Arial Narrow" w:hAnsi="Arial Narrow" w:cs="Arial Narrow"/>
          <w:color w:val="auto"/>
          <w:sz w:val="26"/>
          <w:szCs w:val="26"/>
          <w:lang w:val="es-CO"/>
        </w:rPr>
        <w:t>.</w:t>
      </w:r>
      <w:r w:rsidR="00F02890" w:rsidRPr="0026221A">
        <w:rPr>
          <w:rFonts w:ascii="Arial Narrow" w:hAnsi="Arial Narrow" w:cs="Arial Narrow"/>
          <w:color w:val="auto"/>
          <w:sz w:val="26"/>
          <w:szCs w:val="26"/>
          <w:lang w:val="es-CO"/>
        </w:rPr>
        <w:t xml:space="preserve"> </w:t>
      </w:r>
    </w:p>
    <w:p w14:paraId="328BE97B" w14:textId="77777777" w:rsidR="00CF710E" w:rsidRPr="0026221A" w:rsidRDefault="00CF710E" w:rsidP="0026221A">
      <w:pPr>
        <w:pStyle w:val="313"/>
        <w:spacing w:line="276" w:lineRule="auto"/>
        <w:jc w:val="both"/>
        <w:rPr>
          <w:rFonts w:ascii="Arial Narrow" w:hAnsi="Arial Narrow" w:cs="Arial Narrow"/>
          <w:bCs/>
          <w:color w:val="auto"/>
          <w:sz w:val="26"/>
          <w:szCs w:val="26"/>
          <w:lang w:val="es-CO"/>
        </w:rPr>
      </w:pPr>
    </w:p>
    <w:p w14:paraId="36C04DDD" w14:textId="20A95B2D" w:rsidR="001A494B" w:rsidRPr="0026221A" w:rsidRDefault="00F02890"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También </w:t>
      </w:r>
      <w:r w:rsidR="00F04C0B" w:rsidRPr="0026221A">
        <w:rPr>
          <w:rFonts w:ascii="Arial Narrow" w:hAnsi="Arial Narrow" w:cs="Arial Narrow"/>
          <w:bCs/>
          <w:color w:val="auto"/>
          <w:sz w:val="26"/>
          <w:szCs w:val="26"/>
          <w:lang w:val="es-CO"/>
        </w:rPr>
        <w:t>concuerdan las partes en qu</w:t>
      </w:r>
      <w:r w:rsidRPr="0026221A">
        <w:rPr>
          <w:rFonts w:ascii="Arial Narrow" w:hAnsi="Arial Narrow" w:cs="Arial Narrow"/>
          <w:bCs/>
          <w:color w:val="auto"/>
          <w:sz w:val="26"/>
          <w:szCs w:val="26"/>
          <w:lang w:val="es-CO"/>
        </w:rPr>
        <w:t xml:space="preserve">e el día </w:t>
      </w:r>
      <w:r w:rsidR="001A494B" w:rsidRPr="0026221A">
        <w:rPr>
          <w:rFonts w:ascii="Arial Narrow" w:hAnsi="Arial Narrow" w:cs="Arial Narrow"/>
          <w:bCs/>
          <w:color w:val="auto"/>
          <w:sz w:val="26"/>
          <w:szCs w:val="26"/>
          <w:lang w:val="es-CO"/>
        </w:rPr>
        <w:t xml:space="preserve">23 de septiembre de 2002 se disparó varias veces el sistema de alarma, en hechos que finalmente </w:t>
      </w:r>
      <w:r w:rsidR="00DA2681" w:rsidRPr="0026221A">
        <w:rPr>
          <w:rFonts w:ascii="Arial Narrow" w:hAnsi="Arial Narrow" w:cs="Arial Narrow"/>
          <w:bCs/>
          <w:color w:val="auto"/>
          <w:sz w:val="26"/>
          <w:szCs w:val="26"/>
          <w:lang w:val="es-CO"/>
        </w:rPr>
        <w:t xml:space="preserve">desencadenaron en un hurto dentro del </w:t>
      </w:r>
      <w:r w:rsidR="00283D8E" w:rsidRPr="0026221A">
        <w:rPr>
          <w:rFonts w:ascii="Arial Narrow" w:hAnsi="Arial Narrow" w:cs="Arial Narrow"/>
          <w:bCs/>
          <w:color w:val="auto"/>
          <w:sz w:val="26"/>
          <w:szCs w:val="26"/>
          <w:lang w:val="es-CO"/>
        </w:rPr>
        <w:t>e</w:t>
      </w:r>
      <w:r w:rsidR="00DA2681" w:rsidRPr="0026221A">
        <w:rPr>
          <w:rFonts w:ascii="Arial Narrow" w:hAnsi="Arial Narrow" w:cs="Arial Narrow"/>
          <w:bCs/>
          <w:color w:val="auto"/>
          <w:sz w:val="26"/>
          <w:szCs w:val="26"/>
          <w:lang w:val="es-CO"/>
        </w:rPr>
        <w:t xml:space="preserve">stablecimiento de comercio donde </w:t>
      </w:r>
      <w:r w:rsidR="00156DB6" w:rsidRPr="0026221A">
        <w:rPr>
          <w:rFonts w:ascii="Arial Narrow" w:hAnsi="Arial Narrow" w:cs="Arial Narrow"/>
          <w:bCs/>
          <w:color w:val="auto"/>
          <w:sz w:val="26"/>
          <w:szCs w:val="26"/>
          <w:lang w:val="es-CO"/>
        </w:rPr>
        <w:t xml:space="preserve">aquel </w:t>
      </w:r>
      <w:r w:rsidR="00DA2681" w:rsidRPr="0026221A">
        <w:rPr>
          <w:rFonts w:ascii="Arial Narrow" w:hAnsi="Arial Narrow" w:cs="Arial Narrow"/>
          <w:bCs/>
          <w:color w:val="auto"/>
          <w:sz w:val="26"/>
          <w:szCs w:val="26"/>
          <w:lang w:val="es-CO"/>
        </w:rPr>
        <w:t>se encontraba instalad</w:t>
      </w:r>
      <w:r w:rsidR="00F04C0B" w:rsidRPr="0026221A">
        <w:rPr>
          <w:rFonts w:ascii="Arial Narrow" w:hAnsi="Arial Narrow" w:cs="Arial Narrow"/>
          <w:bCs/>
          <w:color w:val="auto"/>
          <w:sz w:val="26"/>
          <w:szCs w:val="26"/>
          <w:lang w:val="es-CO"/>
        </w:rPr>
        <w:t>o</w:t>
      </w:r>
      <w:r w:rsidR="00DA2681" w:rsidRPr="0026221A">
        <w:rPr>
          <w:rFonts w:ascii="Arial Narrow" w:hAnsi="Arial Narrow" w:cs="Arial Narrow"/>
          <w:bCs/>
          <w:color w:val="auto"/>
          <w:sz w:val="26"/>
          <w:szCs w:val="26"/>
          <w:lang w:val="es-CO"/>
        </w:rPr>
        <w:t xml:space="preserve">. </w:t>
      </w:r>
    </w:p>
    <w:p w14:paraId="527FF762" w14:textId="4BBADB44" w:rsidR="001A594D" w:rsidRPr="0026221A" w:rsidRDefault="001A594D" w:rsidP="0026221A">
      <w:pPr>
        <w:pStyle w:val="313"/>
        <w:spacing w:line="276" w:lineRule="auto"/>
        <w:jc w:val="both"/>
        <w:rPr>
          <w:rFonts w:ascii="Arial Narrow" w:hAnsi="Arial Narrow" w:cs="Arial Narrow"/>
          <w:bCs/>
          <w:color w:val="auto"/>
          <w:sz w:val="26"/>
          <w:szCs w:val="26"/>
          <w:lang w:val="es-CO"/>
        </w:rPr>
      </w:pPr>
    </w:p>
    <w:p w14:paraId="5A7A9CEA" w14:textId="57A1E2CA" w:rsidR="000D0CCA" w:rsidRPr="0026221A" w:rsidRDefault="000D0CCA"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Mientras la demandante atribuye incumplimiento en la ejecución de las obligaciones a cargo </w:t>
      </w:r>
      <w:r w:rsidR="001B5F98" w:rsidRPr="0026221A">
        <w:rPr>
          <w:rFonts w:ascii="Arial Narrow" w:hAnsi="Arial Narrow" w:cs="Arial Narrow"/>
          <w:color w:val="auto"/>
          <w:sz w:val="26"/>
          <w:szCs w:val="26"/>
          <w:lang w:val="es-CO"/>
        </w:rPr>
        <w:t xml:space="preserve">a de la demandada </w:t>
      </w:r>
      <w:r w:rsidRPr="0026221A">
        <w:rPr>
          <w:rFonts w:ascii="Arial Narrow" w:hAnsi="Arial Narrow" w:cs="Arial Narrow"/>
          <w:color w:val="auto"/>
          <w:sz w:val="26"/>
          <w:szCs w:val="26"/>
          <w:lang w:val="es-CO"/>
        </w:rPr>
        <w:t>(no enviar al patrullero</w:t>
      </w:r>
      <w:r w:rsidR="00571506" w:rsidRPr="0026221A">
        <w:rPr>
          <w:rFonts w:ascii="Arial Narrow" w:hAnsi="Arial Narrow" w:cs="Arial Narrow"/>
          <w:color w:val="auto"/>
          <w:sz w:val="26"/>
          <w:szCs w:val="26"/>
          <w:lang w:val="es-CO"/>
        </w:rPr>
        <w:t xml:space="preserve"> al sitio</w:t>
      </w:r>
      <w:r w:rsidR="00456DDD" w:rsidRPr="0026221A">
        <w:rPr>
          <w:rFonts w:ascii="Arial Narrow" w:hAnsi="Arial Narrow" w:cs="Arial Narrow"/>
          <w:color w:val="auto"/>
          <w:sz w:val="26"/>
          <w:szCs w:val="26"/>
          <w:lang w:val="es-CO"/>
        </w:rPr>
        <w:t xml:space="preserve"> una vez se activó la alarma</w:t>
      </w:r>
      <w:r w:rsidRPr="0026221A">
        <w:rPr>
          <w:rFonts w:ascii="Arial Narrow" w:hAnsi="Arial Narrow" w:cs="Arial Narrow"/>
          <w:color w:val="auto"/>
          <w:sz w:val="26"/>
          <w:szCs w:val="26"/>
          <w:lang w:val="es-CO"/>
        </w:rPr>
        <w:t xml:space="preserve">, </w:t>
      </w:r>
      <w:r w:rsidR="00571506" w:rsidRPr="0026221A">
        <w:rPr>
          <w:rFonts w:ascii="Arial Narrow" w:hAnsi="Arial Narrow" w:cs="Arial Narrow"/>
          <w:color w:val="auto"/>
          <w:sz w:val="26"/>
          <w:szCs w:val="26"/>
          <w:lang w:val="es-CO"/>
        </w:rPr>
        <w:t xml:space="preserve">abstenerse de avisar a las autoridades y darle un parte de tranquilidad, con lo que el usuario tampoco </w:t>
      </w:r>
      <w:r w:rsidR="00F5168B" w:rsidRPr="0026221A">
        <w:rPr>
          <w:rFonts w:ascii="Arial Narrow" w:hAnsi="Arial Narrow" w:cs="Arial Narrow"/>
          <w:color w:val="auto"/>
          <w:sz w:val="26"/>
          <w:szCs w:val="26"/>
          <w:lang w:val="es-CO"/>
        </w:rPr>
        <w:t>actuó</w:t>
      </w:r>
      <w:r w:rsidR="00456DDD" w:rsidRPr="0026221A">
        <w:rPr>
          <w:rFonts w:ascii="Arial Narrow" w:hAnsi="Arial Narrow" w:cs="Arial Narrow"/>
          <w:color w:val="auto"/>
          <w:sz w:val="26"/>
          <w:szCs w:val="26"/>
          <w:lang w:val="es-CO"/>
        </w:rPr>
        <w:t xml:space="preserve"> concurriendo al sitio o avisando a la policía</w:t>
      </w:r>
      <w:r w:rsidR="00F5168B"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w:t>
      </w:r>
      <w:r w:rsidR="000573DC" w:rsidRPr="0026221A">
        <w:rPr>
          <w:rFonts w:ascii="Arial Narrow" w:hAnsi="Arial Narrow" w:cs="Arial Narrow"/>
          <w:color w:val="auto"/>
          <w:sz w:val="26"/>
          <w:szCs w:val="26"/>
          <w:lang w:val="es-CO"/>
        </w:rPr>
        <w:t>e</w:t>
      </w:r>
      <w:r w:rsidRPr="0026221A">
        <w:rPr>
          <w:rFonts w:ascii="Arial Narrow" w:hAnsi="Arial Narrow" w:cs="Arial Narrow"/>
          <w:color w:val="auto"/>
          <w:sz w:val="26"/>
          <w:szCs w:val="26"/>
          <w:lang w:val="es-CO"/>
        </w:rPr>
        <w:t>sta sostiene que</w:t>
      </w:r>
      <w:r w:rsidR="00F5168B" w:rsidRPr="0026221A">
        <w:rPr>
          <w:rFonts w:ascii="Arial Narrow" w:hAnsi="Arial Narrow" w:cs="Arial Narrow"/>
          <w:color w:val="auto"/>
          <w:sz w:val="26"/>
          <w:szCs w:val="26"/>
          <w:lang w:val="es-CO"/>
        </w:rPr>
        <w:t xml:space="preserve"> cumplió su</w:t>
      </w:r>
      <w:r w:rsidR="00820E75" w:rsidRPr="0026221A">
        <w:rPr>
          <w:rFonts w:ascii="Arial Narrow" w:hAnsi="Arial Narrow" w:cs="Arial Narrow"/>
          <w:color w:val="auto"/>
          <w:sz w:val="26"/>
          <w:szCs w:val="26"/>
          <w:lang w:val="es-CO"/>
        </w:rPr>
        <w:t>s</w:t>
      </w:r>
      <w:r w:rsidR="00F5168B" w:rsidRPr="0026221A">
        <w:rPr>
          <w:rFonts w:ascii="Arial Narrow" w:hAnsi="Arial Narrow" w:cs="Arial Narrow"/>
          <w:color w:val="auto"/>
          <w:sz w:val="26"/>
          <w:szCs w:val="26"/>
          <w:lang w:val="es-CO"/>
        </w:rPr>
        <w:t xml:space="preserve"> compromisos, y</w:t>
      </w:r>
      <w:r w:rsidR="00573B3B" w:rsidRPr="0026221A">
        <w:rPr>
          <w:rFonts w:ascii="Arial Narrow" w:hAnsi="Arial Narrow" w:cs="Arial Narrow"/>
          <w:color w:val="auto"/>
          <w:sz w:val="26"/>
          <w:szCs w:val="26"/>
          <w:lang w:val="es-CO"/>
        </w:rPr>
        <w:t xml:space="preserve"> en todo caso </w:t>
      </w:r>
      <w:r w:rsidR="00F5168B" w:rsidRPr="0026221A">
        <w:rPr>
          <w:rFonts w:ascii="Arial Narrow" w:hAnsi="Arial Narrow" w:cs="Arial Narrow"/>
          <w:color w:val="auto"/>
          <w:sz w:val="26"/>
          <w:szCs w:val="26"/>
          <w:lang w:val="es-CO"/>
        </w:rPr>
        <w:t xml:space="preserve">el hurto ocurrido no guarda </w:t>
      </w:r>
      <w:r w:rsidR="00573B3B" w:rsidRPr="0026221A">
        <w:rPr>
          <w:rFonts w:ascii="Arial Narrow" w:hAnsi="Arial Narrow" w:cs="Arial Narrow"/>
          <w:color w:val="auto"/>
          <w:sz w:val="26"/>
          <w:szCs w:val="26"/>
          <w:lang w:val="es-CO"/>
        </w:rPr>
        <w:t xml:space="preserve">relación de </w:t>
      </w:r>
      <w:r w:rsidR="00F5168B" w:rsidRPr="0026221A">
        <w:rPr>
          <w:rFonts w:ascii="Arial Narrow" w:hAnsi="Arial Narrow" w:cs="Arial Narrow"/>
          <w:color w:val="auto"/>
          <w:sz w:val="26"/>
          <w:szCs w:val="26"/>
          <w:lang w:val="es-CO"/>
        </w:rPr>
        <w:t>causalidad</w:t>
      </w:r>
      <w:r w:rsidRPr="0026221A">
        <w:rPr>
          <w:rFonts w:ascii="Arial Narrow" w:hAnsi="Arial Narrow" w:cs="Arial Narrow"/>
          <w:color w:val="auto"/>
          <w:sz w:val="26"/>
          <w:szCs w:val="26"/>
          <w:lang w:val="es-CO"/>
        </w:rPr>
        <w:t xml:space="preserve"> </w:t>
      </w:r>
      <w:r w:rsidR="00573B3B" w:rsidRPr="0026221A">
        <w:rPr>
          <w:rFonts w:ascii="Arial Narrow" w:hAnsi="Arial Narrow" w:cs="Arial Narrow"/>
          <w:color w:val="auto"/>
          <w:sz w:val="26"/>
          <w:szCs w:val="26"/>
          <w:lang w:val="es-CO"/>
        </w:rPr>
        <w:t xml:space="preserve">con </w:t>
      </w:r>
      <w:r w:rsidR="001B5F98" w:rsidRPr="0026221A">
        <w:rPr>
          <w:rFonts w:ascii="Arial Narrow" w:hAnsi="Arial Narrow" w:cs="Arial Narrow"/>
          <w:color w:val="auto"/>
          <w:sz w:val="26"/>
          <w:szCs w:val="26"/>
          <w:lang w:val="es-CO"/>
        </w:rPr>
        <w:t>el</w:t>
      </w:r>
      <w:r w:rsidR="00573B3B" w:rsidRPr="0026221A">
        <w:rPr>
          <w:rFonts w:ascii="Arial Narrow" w:hAnsi="Arial Narrow" w:cs="Arial Narrow"/>
          <w:color w:val="auto"/>
          <w:sz w:val="26"/>
          <w:szCs w:val="26"/>
          <w:lang w:val="es-CO"/>
        </w:rPr>
        <w:t xml:space="preserve"> presunto incumplimient</w:t>
      </w:r>
      <w:r w:rsidR="001B5F98" w:rsidRPr="0026221A">
        <w:rPr>
          <w:rFonts w:ascii="Arial Narrow" w:hAnsi="Arial Narrow" w:cs="Arial Narrow"/>
          <w:color w:val="auto"/>
          <w:sz w:val="26"/>
          <w:szCs w:val="26"/>
          <w:lang w:val="es-CO"/>
        </w:rPr>
        <w:t>o que se le enrostra</w:t>
      </w:r>
      <w:r w:rsidR="00573B3B" w:rsidRPr="0026221A">
        <w:rPr>
          <w:rFonts w:ascii="Arial Narrow" w:hAnsi="Arial Narrow" w:cs="Arial Narrow"/>
          <w:color w:val="auto"/>
          <w:sz w:val="26"/>
          <w:szCs w:val="26"/>
          <w:lang w:val="es-CO"/>
        </w:rPr>
        <w:t>.</w:t>
      </w:r>
    </w:p>
    <w:p w14:paraId="4BB02675" w14:textId="77777777" w:rsidR="00573B3B" w:rsidRPr="0026221A" w:rsidRDefault="00573B3B" w:rsidP="0026221A">
      <w:pPr>
        <w:pStyle w:val="313"/>
        <w:spacing w:line="276" w:lineRule="auto"/>
        <w:jc w:val="both"/>
        <w:rPr>
          <w:rFonts w:ascii="Arial Narrow" w:hAnsi="Arial Narrow" w:cs="Arial Narrow"/>
          <w:bCs/>
          <w:color w:val="auto"/>
          <w:sz w:val="26"/>
          <w:szCs w:val="26"/>
          <w:lang w:val="es-CO"/>
        </w:rPr>
      </w:pPr>
    </w:p>
    <w:p w14:paraId="6CFC821F" w14:textId="7DBF8668" w:rsidR="00F56EEC" w:rsidRPr="0026221A" w:rsidRDefault="00F61308" w:rsidP="0026221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lastRenderedPageBreak/>
        <w:t>El</w:t>
      </w:r>
      <w:r w:rsidR="001A594D" w:rsidRPr="0026221A">
        <w:rPr>
          <w:rFonts w:ascii="Arial Narrow" w:hAnsi="Arial Narrow" w:cs="Arial Narrow"/>
          <w:color w:val="auto"/>
          <w:sz w:val="26"/>
          <w:szCs w:val="26"/>
          <w:lang w:val="es-CO"/>
        </w:rPr>
        <w:t xml:space="preserve"> </w:t>
      </w:r>
      <w:r w:rsidR="001A594D" w:rsidRPr="0026221A">
        <w:rPr>
          <w:rFonts w:ascii="Arial Narrow" w:hAnsi="Arial Narrow" w:cs="Arial Narrow"/>
          <w:i/>
          <w:iCs/>
          <w:color w:val="auto"/>
          <w:sz w:val="26"/>
          <w:szCs w:val="26"/>
          <w:lang w:val="es-CO"/>
        </w:rPr>
        <w:t>a quo</w:t>
      </w:r>
      <w:r w:rsidR="001A594D" w:rsidRPr="0026221A">
        <w:rPr>
          <w:rFonts w:ascii="Arial Narrow" w:hAnsi="Arial Narrow" w:cs="Arial Narrow"/>
          <w:color w:val="auto"/>
          <w:sz w:val="26"/>
          <w:szCs w:val="26"/>
          <w:lang w:val="es-CO"/>
        </w:rPr>
        <w:t xml:space="preserve"> concluyó </w:t>
      </w:r>
      <w:r w:rsidR="00F56EEC" w:rsidRPr="0026221A">
        <w:rPr>
          <w:rFonts w:ascii="Arial Narrow" w:hAnsi="Arial Narrow" w:cs="Arial Narrow"/>
          <w:color w:val="auto"/>
          <w:sz w:val="26"/>
          <w:szCs w:val="26"/>
          <w:lang w:val="es-CO"/>
        </w:rPr>
        <w:t>que, aunque está probado que existió un hurto, la “</w:t>
      </w:r>
      <w:r w:rsidR="00F56EEC" w:rsidRPr="00DC0A7B">
        <w:rPr>
          <w:rFonts w:ascii="Arial Narrow" w:hAnsi="Arial Narrow" w:cs="Arial Narrow"/>
          <w:i/>
          <w:iCs/>
          <w:color w:val="auto"/>
          <w:sz w:val="24"/>
          <w:szCs w:val="26"/>
          <w:lang w:val="es-CO"/>
        </w:rPr>
        <w:t xml:space="preserve">inejecución del demandado se encuentra dentro de las causales </w:t>
      </w:r>
      <w:proofErr w:type="spellStart"/>
      <w:r w:rsidR="00F56EEC" w:rsidRPr="00DC0A7B">
        <w:rPr>
          <w:rFonts w:ascii="Arial Narrow" w:hAnsi="Arial Narrow" w:cs="Arial Narrow"/>
          <w:i/>
          <w:iCs/>
          <w:color w:val="auto"/>
          <w:sz w:val="24"/>
          <w:szCs w:val="26"/>
          <w:lang w:val="es-CO"/>
        </w:rPr>
        <w:t>exonerativas</w:t>
      </w:r>
      <w:proofErr w:type="spellEnd"/>
      <w:r w:rsidR="00F56EEC" w:rsidRPr="00DC0A7B">
        <w:rPr>
          <w:rFonts w:ascii="Arial Narrow" w:hAnsi="Arial Narrow" w:cs="Arial Narrow"/>
          <w:i/>
          <w:iCs/>
          <w:color w:val="auto"/>
          <w:sz w:val="24"/>
          <w:szCs w:val="26"/>
          <w:lang w:val="es-CO"/>
        </w:rPr>
        <w:t xml:space="preserve"> pactadas en el contrato</w:t>
      </w:r>
      <w:r w:rsidR="00F56EEC" w:rsidRPr="0026221A">
        <w:rPr>
          <w:rFonts w:ascii="Arial Narrow" w:hAnsi="Arial Narrow" w:cs="Arial Narrow"/>
          <w:i/>
          <w:iCs/>
          <w:color w:val="auto"/>
          <w:sz w:val="26"/>
          <w:szCs w:val="26"/>
          <w:lang w:val="es-CO"/>
        </w:rPr>
        <w:t>”</w:t>
      </w:r>
      <w:r w:rsidR="00F56EEC" w:rsidRPr="0026221A">
        <w:rPr>
          <w:rFonts w:ascii="Arial Narrow" w:hAnsi="Arial Narrow" w:cs="Arial Narrow"/>
          <w:color w:val="auto"/>
          <w:sz w:val="26"/>
          <w:szCs w:val="26"/>
          <w:lang w:val="es-CO"/>
        </w:rPr>
        <w:t xml:space="preserve"> pues quedó probado que</w:t>
      </w:r>
      <w:r w:rsidR="00067FAB" w:rsidRPr="0026221A">
        <w:rPr>
          <w:rFonts w:ascii="Arial Narrow" w:hAnsi="Arial Narrow" w:cs="Arial Narrow"/>
          <w:color w:val="auto"/>
          <w:sz w:val="26"/>
          <w:szCs w:val="26"/>
          <w:lang w:val="es-CO"/>
        </w:rPr>
        <w:t xml:space="preserve">, para el momento de los hechos, </w:t>
      </w:r>
      <w:r w:rsidR="00F56EEC" w:rsidRPr="0026221A">
        <w:rPr>
          <w:rFonts w:ascii="Arial Narrow" w:hAnsi="Arial Narrow" w:cs="Arial Narrow"/>
          <w:color w:val="auto"/>
          <w:sz w:val="26"/>
          <w:szCs w:val="26"/>
          <w:lang w:val="es-CO"/>
        </w:rPr>
        <w:t xml:space="preserve">el demandante no se encontraba a paz y salvo </w:t>
      </w:r>
      <w:r w:rsidR="00D94979" w:rsidRPr="0026221A">
        <w:rPr>
          <w:rFonts w:ascii="Arial Narrow" w:hAnsi="Arial Narrow" w:cs="Arial Narrow"/>
          <w:color w:val="auto"/>
          <w:sz w:val="26"/>
          <w:szCs w:val="26"/>
          <w:lang w:val="es-CO"/>
        </w:rPr>
        <w:t xml:space="preserve">por </w:t>
      </w:r>
      <w:r w:rsidR="00F56EEC" w:rsidRPr="0026221A">
        <w:rPr>
          <w:rFonts w:ascii="Arial Narrow" w:hAnsi="Arial Narrow" w:cs="Arial Narrow"/>
          <w:color w:val="auto"/>
          <w:sz w:val="26"/>
          <w:szCs w:val="26"/>
          <w:lang w:val="es-CO"/>
        </w:rPr>
        <w:t>incumpli</w:t>
      </w:r>
      <w:r w:rsidR="00D94979" w:rsidRPr="0026221A">
        <w:rPr>
          <w:rFonts w:ascii="Arial Narrow" w:hAnsi="Arial Narrow" w:cs="Arial Narrow"/>
          <w:color w:val="auto"/>
          <w:sz w:val="26"/>
          <w:szCs w:val="26"/>
          <w:lang w:val="es-CO"/>
        </w:rPr>
        <w:t>miento de</w:t>
      </w:r>
      <w:r w:rsidR="00F56EEC" w:rsidRPr="0026221A">
        <w:rPr>
          <w:rFonts w:ascii="Arial Narrow" w:hAnsi="Arial Narrow" w:cs="Arial Narrow"/>
          <w:color w:val="auto"/>
          <w:sz w:val="26"/>
          <w:szCs w:val="26"/>
          <w:lang w:val="es-CO"/>
        </w:rPr>
        <w:t xml:space="preserve"> las obligaciones a su cargo. </w:t>
      </w:r>
    </w:p>
    <w:p w14:paraId="11C7460E" w14:textId="50AD3068" w:rsidR="001A594D" w:rsidRPr="0026221A" w:rsidRDefault="001A594D" w:rsidP="0026221A">
      <w:pPr>
        <w:pStyle w:val="313"/>
        <w:spacing w:line="276" w:lineRule="auto"/>
        <w:jc w:val="both"/>
        <w:rPr>
          <w:rFonts w:ascii="Arial Narrow" w:hAnsi="Arial Narrow" w:cs="Arial Narrow"/>
          <w:bCs/>
          <w:color w:val="auto"/>
          <w:sz w:val="26"/>
          <w:szCs w:val="26"/>
          <w:lang w:val="es-CO"/>
        </w:rPr>
      </w:pPr>
    </w:p>
    <w:p w14:paraId="5A56F4AD" w14:textId="77FA7A35" w:rsidR="00E35464" w:rsidRPr="0026221A" w:rsidRDefault="00067FAB"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La recurrente sostiene que</w:t>
      </w:r>
      <w:r w:rsidR="000573DC"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si bien </w:t>
      </w:r>
      <w:r w:rsidR="000573DC" w:rsidRPr="0026221A">
        <w:rPr>
          <w:rFonts w:ascii="Arial Narrow" w:hAnsi="Arial Narrow" w:cs="Arial Narrow"/>
          <w:color w:val="auto"/>
          <w:sz w:val="26"/>
          <w:szCs w:val="26"/>
          <w:lang w:val="es-CO"/>
        </w:rPr>
        <w:t>contractualmente se</w:t>
      </w:r>
      <w:r w:rsidRPr="0026221A">
        <w:rPr>
          <w:rFonts w:ascii="Arial Narrow" w:hAnsi="Arial Narrow" w:cs="Arial Narrow"/>
          <w:color w:val="auto"/>
          <w:sz w:val="26"/>
          <w:szCs w:val="26"/>
          <w:lang w:val="es-CO"/>
        </w:rPr>
        <w:t xml:space="preserve"> estableció la</w:t>
      </w:r>
      <w:r w:rsidR="003215EB" w:rsidRPr="0026221A">
        <w:rPr>
          <w:rFonts w:ascii="Arial Narrow" w:hAnsi="Arial Narrow" w:cs="Arial Narrow"/>
          <w:color w:val="auto"/>
          <w:sz w:val="26"/>
          <w:szCs w:val="26"/>
          <w:lang w:val="es-CO"/>
        </w:rPr>
        <w:t xml:space="preserve"> </w:t>
      </w:r>
      <w:r w:rsidR="00B910A5" w:rsidRPr="0026221A">
        <w:rPr>
          <w:rFonts w:ascii="Arial Narrow" w:hAnsi="Arial Narrow" w:cs="Arial Narrow"/>
          <w:color w:val="auto"/>
          <w:sz w:val="26"/>
          <w:szCs w:val="26"/>
          <w:lang w:val="es-CO"/>
        </w:rPr>
        <w:t>posibilidad</w:t>
      </w:r>
      <w:r w:rsidR="003215EB" w:rsidRPr="0026221A">
        <w:rPr>
          <w:rFonts w:ascii="Arial Narrow" w:hAnsi="Arial Narrow" w:cs="Arial Narrow"/>
          <w:color w:val="auto"/>
          <w:sz w:val="26"/>
          <w:szCs w:val="26"/>
          <w:lang w:val="es-CO"/>
        </w:rPr>
        <w:t xml:space="preserve"> de</w:t>
      </w:r>
      <w:r w:rsidRPr="0026221A">
        <w:rPr>
          <w:rFonts w:ascii="Arial Narrow" w:hAnsi="Arial Narrow" w:cs="Arial Narrow"/>
          <w:color w:val="auto"/>
          <w:sz w:val="26"/>
          <w:szCs w:val="26"/>
          <w:lang w:val="es-CO"/>
        </w:rPr>
        <w:t xml:space="preserve"> terminac</w:t>
      </w:r>
      <w:r w:rsidR="003215EB" w:rsidRPr="0026221A">
        <w:rPr>
          <w:rFonts w:ascii="Arial Narrow" w:hAnsi="Arial Narrow" w:cs="Arial Narrow"/>
          <w:color w:val="auto"/>
          <w:sz w:val="26"/>
          <w:szCs w:val="26"/>
          <w:lang w:val="es-CO"/>
        </w:rPr>
        <w:t xml:space="preserve">ión del contrato por el </w:t>
      </w:r>
      <w:r w:rsidR="000573DC" w:rsidRPr="0026221A">
        <w:rPr>
          <w:rFonts w:ascii="Arial Narrow" w:hAnsi="Arial Narrow" w:cs="Arial Narrow"/>
          <w:color w:val="auto"/>
          <w:sz w:val="26"/>
          <w:szCs w:val="26"/>
          <w:lang w:val="es-CO"/>
        </w:rPr>
        <w:t>impago</w:t>
      </w:r>
      <w:r w:rsidR="003215EB" w:rsidRPr="0026221A">
        <w:rPr>
          <w:rFonts w:ascii="Arial Narrow" w:hAnsi="Arial Narrow" w:cs="Arial Narrow"/>
          <w:color w:val="auto"/>
          <w:sz w:val="26"/>
          <w:szCs w:val="26"/>
          <w:lang w:val="es-CO"/>
        </w:rPr>
        <w:t xml:space="preserve"> de las mensualidades pactadas, la demandada </w:t>
      </w:r>
      <w:r w:rsidR="00342D25" w:rsidRPr="0026221A">
        <w:rPr>
          <w:rFonts w:ascii="Arial Narrow" w:hAnsi="Arial Narrow" w:cs="Arial Narrow"/>
          <w:color w:val="auto"/>
          <w:sz w:val="26"/>
          <w:szCs w:val="26"/>
          <w:lang w:val="es-CO"/>
        </w:rPr>
        <w:t>dejó de usar</w:t>
      </w:r>
      <w:r w:rsidR="003215EB" w:rsidRPr="0026221A">
        <w:rPr>
          <w:rFonts w:ascii="Arial Narrow" w:hAnsi="Arial Narrow" w:cs="Arial Narrow"/>
          <w:color w:val="auto"/>
          <w:sz w:val="26"/>
          <w:szCs w:val="26"/>
          <w:lang w:val="es-CO"/>
        </w:rPr>
        <w:t xml:space="preserve"> tal facultad, al punto que atendió el suceso</w:t>
      </w:r>
      <w:r w:rsidR="00DD0BF2" w:rsidRPr="0026221A">
        <w:rPr>
          <w:rFonts w:ascii="Arial Narrow" w:hAnsi="Arial Narrow" w:cs="Arial Narrow"/>
          <w:color w:val="auto"/>
          <w:sz w:val="26"/>
          <w:szCs w:val="26"/>
          <w:lang w:val="es-CO"/>
        </w:rPr>
        <w:t xml:space="preserve">. Luego, el contrato </w:t>
      </w:r>
      <w:r w:rsidR="3A214B97" w:rsidRPr="0026221A">
        <w:rPr>
          <w:rFonts w:ascii="Arial Narrow" w:hAnsi="Arial Narrow" w:cs="Arial Narrow"/>
          <w:color w:val="auto"/>
          <w:sz w:val="26"/>
          <w:szCs w:val="26"/>
          <w:lang w:val="es-CO"/>
        </w:rPr>
        <w:t xml:space="preserve">no </w:t>
      </w:r>
      <w:r w:rsidR="00DD0BF2" w:rsidRPr="0026221A">
        <w:rPr>
          <w:rFonts w:ascii="Arial Narrow" w:hAnsi="Arial Narrow" w:cs="Arial Narrow"/>
          <w:color w:val="auto"/>
          <w:sz w:val="26"/>
          <w:szCs w:val="26"/>
          <w:lang w:val="es-CO"/>
        </w:rPr>
        <w:t xml:space="preserve">estaba suspendido, </w:t>
      </w:r>
      <w:r w:rsidR="00525335" w:rsidRPr="0026221A">
        <w:rPr>
          <w:rFonts w:ascii="Arial Narrow" w:hAnsi="Arial Narrow" w:cs="Arial Narrow"/>
          <w:color w:val="auto"/>
          <w:sz w:val="26"/>
          <w:szCs w:val="26"/>
          <w:lang w:val="es-CO"/>
        </w:rPr>
        <w:t xml:space="preserve">tampoco se había </w:t>
      </w:r>
      <w:r w:rsidR="00DD0BF2" w:rsidRPr="0026221A">
        <w:rPr>
          <w:rFonts w:ascii="Arial Narrow" w:hAnsi="Arial Narrow" w:cs="Arial Narrow"/>
          <w:color w:val="auto"/>
          <w:sz w:val="26"/>
          <w:szCs w:val="26"/>
          <w:lang w:val="es-CO"/>
        </w:rPr>
        <w:t xml:space="preserve">terminado. </w:t>
      </w:r>
    </w:p>
    <w:p w14:paraId="678062CB" w14:textId="77777777" w:rsidR="00E35464" w:rsidRPr="0026221A" w:rsidRDefault="00E35464" w:rsidP="0026221A">
      <w:pPr>
        <w:pStyle w:val="313"/>
        <w:spacing w:line="276" w:lineRule="auto"/>
        <w:jc w:val="both"/>
        <w:rPr>
          <w:rFonts w:ascii="Arial Narrow" w:hAnsi="Arial Narrow" w:cs="Arial Narrow"/>
          <w:bCs/>
          <w:color w:val="auto"/>
          <w:sz w:val="26"/>
          <w:szCs w:val="26"/>
          <w:lang w:val="es-CO"/>
        </w:rPr>
      </w:pPr>
    </w:p>
    <w:p w14:paraId="1F26F68D" w14:textId="4B9A30AC" w:rsidR="00067FAB" w:rsidRPr="0026221A" w:rsidRDefault="00E35464"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Al replicar el recurso, </w:t>
      </w:r>
      <w:r w:rsidR="00DD0BF2" w:rsidRPr="0026221A">
        <w:rPr>
          <w:rFonts w:ascii="Arial Narrow" w:hAnsi="Arial Narrow" w:cs="Arial Narrow"/>
          <w:color w:val="auto"/>
          <w:sz w:val="26"/>
          <w:szCs w:val="26"/>
          <w:lang w:val="es-CO"/>
        </w:rPr>
        <w:t xml:space="preserve">sostiene la sociedad demandada que la terminación del contrato operaba de manera automática y que, en todo caso, </w:t>
      </w:r>
      <w:r w:rsidR="00B910A5" w:rsidRPr="0026221A">
        <w:rPr>
          <w:rFonts w:ascii="Arial Narrow" w:hAnsi="Arial Narrow" w:cs="Arial Narrow"/>
          <w:color w:val="auto"/>
          <w:sz w:val="26"/>
          <w:szCs w:val="26"/>
          <w:lang w:val="es-CO"/>
        </w:rPr>
        <w:t>la falta de</w:t>
      </w:r>
      <w:r w:rsidR="00DD0BF2" w:rsidRPr="0026221A">
        <w:rPr>
          <w:rFonts w:ascii="Arial Narrow" w:hAnsi="Arial Narrow" w:cs="Arial Narrow"/>
          <w:color w:val="auto"/>
          <w:sz w:val="26"/>
          <w:szCs w:val="26"/>
          <w:lang w:val="es-CO"/>
        </w:rPr>
        <w:t xml:space="preserve"> pago de las mensualidades también se </w:t>
      </w:r>
      <w:r w:rsidR="00E63F6B" w:rsidRPr="0026221A">
        <w:rPr>
          <w:rFonts w:ascii="Arial Narrow" w:hAnsi="Arial Narrow" w:cs="Arial Narrow"/>
          <w:color w:val="auto"/>
          <w:sz w:val="26"/>
          <w:szCs w:val="26"/>
          <w:lang w:val="es-CO"/>
        </w:rPr>
        <w:t>estableci</w:t>
      </w:r>
      <w:r w:rsidR="00525335" w:rsidRPr="0026221A">
        <w:rPr>
          <w:rFonts w:ascii="Arial Narrow" w:hAnsi="Arial Narrow" w:cs="Arial Narrow"/>
          <w:color w:val="auto"/>
          <w:sz w:val="26"/>
          <w:szCs w:val="26"/>
          <w:lang w:val="es-CO"/>
        </w:rPr>
        <w:t>ó</w:t>
      </w:r>
      <w:r w:rsidR="00E63F6B" w:rsidRPr="0026221A">
        <w:rPr>
          <w:rFonts w:ascii="Arial Narrow" w:hAnsi="Arial Narrow" w:cs="Arial Narrow"/>
          <w:color w:val="auto"/>
          <w:sz w:val="26"/>
          <w:szCs w:val="26"/>
          <w:lang w:val="es-CO"/>
        </w:rPr>
        <w:t xml:space="preserve"> como causal de exoneración de su responsabilidad.</w:t>
      </w:r>
    </w:p>
    <w:p w14:paraId="4A251540" w14:textId="0BAD2127" w:rsidR="00E63F6B" w:rsidRPr="0026221A" w:rsidRDefault="00E63F6B" w:rsidP="0026221A">
      <w:pPr>
        <w:pStyle w:val="313"/>
        <w:spacing w:line="276" w:lineRule="auto"/>
        <w:jc w:val="both"/>
        <w:rPr>
          <w:rFonts w:ascii="Arial Narrow" w:hAnsi="Arial Narrow" w:cs="Arial Narrow"/>
          <w:bCs/>
          <w:color w:val="auto"/>
          <w:sz w:val="26"/>
          <w:szCs w:val="26"/>
          <w:lang w:val="es-CO"/>
        </w:rPr>
      </w:pPr>
    </w:p>
    <w:p w14:paraId="0BDD9409" w14:textId="04B7FB35" w:rsidR="00E63F6B" w:rsidRPr="0026221A" w:rsidRDefault="00E63F6B"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Como se ve, no se discute la existencia de la mora en el pago de las mensualidades a cargo de la contratante para el 23 de septiembre de 2002</w:t>
      </w:r>
      <w:r w:rsidR="00C257F0" w:rsidRPr="0026221A">
        <w:rPr>
          <w:rFonts w:ascii="Arial Narrow" w:hAnsi="Arial Narrow" w:cs="Arial Narrow"/>
          <w:color w:val="auto"/>
          <w:sz w:val="26"/>
          <w:szCs w:val="26"/>
          <w:lang w:val="es-CO"/>
        </w:rPr>
        <w:t xml:space="preserve"> (fecha de los hechos)</w:t>
      </w:r>
      <w:r w:rsidRPr="0026221A">
        <w:rPr>
          <w:rFonts w:ascii="Arial Narrow" w:hAnsi="Arial Narrow" w:cs="Arial Narrow"/>
          <w:color w:val="auto"/>
          <w:sz w:val="26"/>
          <w:szCs w:val="26"/>
          <w:lang w:val="es-CO"/>
        </w:rPr>
        <w:t>. La discordia existe es sobre los efectos de esa situación,</w:t>
      </w:r>
      <w:r w:rsidR="00C257F0" w:rsidRPr="0026221A">
        <w:rPr>
          <w:rFonts w:ascii="Arial Narrow" w:hAnsi="Arial Narrow" w:cs="Arial Narrow"/>
          <w:color w:val="auto"/>
          <w:sz w:val="26"/>
          <w:szCs w:val="26"/>
          <w:lang w:val="es-CO"/>
        </w:rPr>
        <w:t xml:space="preserve"> primer aspecto que la Sala debe resolver de cara a las normas que regulan la responsabilidad contractual</w:t>
      </w:r>
      <w:r w:rsidR="0075730D" w:rsidRPr="0026221A">
        <w:rPr>
          <w:rFonts w:ascii="Arial Narrow" w:hAnsi="Arial Narrow" w:cs="Arial Narrow"/>
          <w:color w:val="auto"/>
          <w:sz w:val="26"/>
          <w:szCs w:val="26"/>
          <w:lang w:val="es-CO"/>
        </w:rPr>
        <w:t xml:space="preserve">, </w:t>
      </w:r>
      <w:r w:rsidR="00C257F0" w:rsidRPr="0026221A">
        <w:rPr>
          <w:rFonts w:ascii="Arial Narrow" w:hAnsi="Arial Narrow" w:cs="Arial Narrow"/>
          <w:color w:val="auto"/>
          <w:sz w:val="26"/>
          <w:szCs w:val="26"/>
          <w:lang w:val="es-CO"/>
        </w:rPr>
        <w:t>las cláusulas del convenio ajustado por las partes</w:t>
      </w:r>
      <w:r w:rsidR="0075730D" w:rsidRPr="0026221A">
        <w:rPr>
          <w:rFonts w:ascii="Arial Narrow" w:hAnsi="Arial Narrow" w:cs="Arial Narrow"/>
          <w:color w:val="auto"/>
          <w:sz w:val="26"/>
          <w:szCs w:val="26"/>
          <w:lang w:val="es-CO"/>
        </w:rPr>
        <w:t xml:space="preserve"> y demás normas que le resultan aplicables</w:t>
      </w:r>
      <w:r w:rsidRPr="0026221A">
        <w:rPr>
          <w:rFonts w:ascii="Arial Narrow" w:hAnsi="Arial Narrow" w:cs="Arial Narrow"/>
          <w:color w:val="auto"/>
          <w:sz w:val="26"/>
          <w:szCs w:val="26"/>
          <w:lang w:val="es-CO"/>
        </w:rPr>
        <w:t>.</w:t>
      </w:r>
      <w:r w:rsidR="00751F07" w:rsidRPr="0026221A">
        <w:rPr>
          <w:rFonts w:ascii="Arial Narrow" w:hAnsi="Arial Narrow" w:cs="Arial Narrow"/>
          <w:color w:val="auto"/>
          <w:sz w:val="26"/>
          <w:szCs w:val="26"/>
          <w:lang w:val="es-CO"/>
        </w:rPr>
        <w:t xml:space="preserve"> Solo de encontrarse asistida de razón la recurrente, la Sala continuará el análisis para determinar si concurren o no los presupuestos de la responsabilidad civil contractual demandada.</w:t>
      </w:r>
    </w:p>
    <w:p w14:paraId="212CC07A" w14:textId="77777777" w:rsidR="00C95B30" w:rsidRPr="0026221A" w:rsidRDefault="00C95B30" w:rsidP="0026221A">
      <w:pPr>
        <w:pStyle w:val="313"/>
        <w:spacing w:line="276" w:lineRule="auto"/>
        <w:jc w:val="both"/>
        <w:rPr>
          <w:rFonts w:ascii="Arial Narrow" w:hAnsi="Arial Narrow" w:cs="Arial Narrow"/>
          <w:color w:val="auto"/>
          <w:sz w:val="26"/>
          <w:szCs w:val="26"/>
          <w:lang w:val="es-CO"/>
        </w:rPr>
      </w:pPr>
    </w:p>
    <w:p w14:paraId="5EBAE9EA" w14:textId="00F8DB23" w:rsidR="00B742CC" w:rsidRPr="0026221A" w:rsidRDefault="00C257F0" w:rsidP="0026221A">
      <w:pPr>
        <w:pStyle w:val="Sinespaciado"/>
        <w:spacing w:line="276" w:lineRule="auto"/>
        <w:jc w:val="both"/>
        <w:rPr>
          <w:rFonts w:ascii="Arial Narrow" w:hAnsi="Arial Narrow"/>
          <w:b/>
          <w:bCs/>
          <w:sz w:val="26"/>
          <w:szCs w:val="26"/>
        </w:rPr>
      </w:pPr>
      <w:r w:rsidRPr="0026221A">
        <w:rPr>
          <w:rFonts w:ascii="Arial Narrow" w:hAnsi="Arial Narrow" w:cs="Arial Narrow"/>
          <w:b/>
          <w:sz w:val="26"/>
          <w:szCs w:val="26"/>
        </w:rPr>
        <w:t>4.</w:t>
      </w:r>
      <w:r w:rsidR="00E5381F" w:rsidRPr="0026221A">
        <w:rPr>
          <w:rFonts w:ascii="Arial Narrow" w:hAnsi="Arial Narrow" w:cs="Arial Narrow"/>
          <w:b/>
          <w:sz w:val="26"/>
          <w:szCs w:val="26"/>
        </w:rPr>
        <w:t xml:space="preserve"> </w:t>
      </w:r>
      <w:r w:rsidR="00B742CC" w:rsidRPr="0026221A">
        <w:rPr>
          <w:rFonts w:ascii="Arial Narrow" w:hAnsi="Arial Narrow"/>
          <w:sz w:val="26"/>
          <w:szCs w:val="26"/>
        </w:rPr>
        <w:t xml:space="preserve">Según lo preceptúa el artículo 1602 del Código Civil, </w:t>
      </w:r>
      <w:r w:rsidR="00243E97" w:rsidRPr="0026221A">
        <w:rPr>
          <w:rFonts w:ascii="Arial Narrow" w:hAnsi="Arial Narrow"/>
          <w:sz w:val="26"/>
          <w:szCs w:val="26"/>
        </w:rPr>
        <w:t>t</w:t>
      </w:r>
      <w:r w:rsidR="00B742CC" w:rsidRPr="0026221A">
        <w:rPr>
          <w:rFonts w:ascii="Arial Narrow" w:hAnsi="Arial Narrow"/>
          <w:sz w:val="26"/>
          <w:szCs w:val="26"/>
        </w:rPr>
        <w:t xml:space="preserve">odo contrato legalmente celebrado es una ley para los contratantes, y no puede ser invalidado sino por su consentimiento mutuo o por causas legales. </w:t>
      </w:r>
      <w:r w:rsidR="009D6700" w:rsidRPr="0026221A">
        <w:rPr>
          <w:rFonts w:ascii="Arial Narrow" w:hAnsi="Arial Narrow"/>
          <w:sz w:val="26"/>
          <w:szCs w:val="26"/>
        </w:rPr>
        <w:t>Asimismo, está obligado el contratante que (i) no cumple, (ii) cumple imperfecta o (iii) tardíamente las obligaciones por él adquiridas en beneficio de la otra, a indemnizar los perjuicios que por ese actuar cause a la contraparte contractual (art. 1613 del Ib.).</w:t>
      </w:r>
    </w:p>
    <w:p w14:paraId="43ACA44D" w14:textId="77777777" w:rsidR="00B742CC" w:rsidRPr="0026221A" w:rsidRDefault="00B742CC" w:rsidP="0026221A">
      <w:pPr>
        <w:pStyle w:val="Sinespaciado"/>
        <w:spacing w:line="276" w:lineRule="auto"/>
        <w:jc w:val="both"/>
        <w:rPr>
          <w:rFonts w:ascii="Arial Narrow" w:hAnsi="Arial Narrow"/>
          <w:b/>
          <w:bCs/>
          <w:sz w:val="26"/>
          <w:szCs w:val="26"/>
        </w:rPr>
      </w:pPr>
    </w:p>
    <w:p w14:paraId="5A668EBD" w14:textId="145F45AA" w:rsidR="00D37AA5" w:rsidRPr="0026221A" w:rsidRDefault="00B742CC" w:rsidP="0026221A">
      <w:pPr>
        <w:spacing w:line="276" w:lineRule="auto"/>
        <w:jc w:val="both"/>
        <w:rPr>
          <w:rFonts w:ascii="Arial Narrow" w:hAnsi="Arial Narrow"/>
          <w:sz w:val="26"/>
          <w:szCs w:val="26"/>
          <w:lang w:val="uz-Cyrl-UZ"/>
        </w:rPr>
      </w:pPr>
      <w:r w:rsidRPr="0026221A">
        <w:rPr>
          <w:rFonts w:ascii="Arial Narrow" w:hAnsi="Arial Narrow"/>
          <w:sz w:val="26"/>
          <w:szCs w:val="26"/>
        </w:rPr>
        <w:t xml:space="preserve">La responsabilidad civil contractual </w:t>
      </w:r>
      <w:r w:rsidR="00243E97" w:rsidRPr="0026221A">
        <w:rPr>
          <w:rFonts w:ascii="Arial Narrow" w:hAnsi="Arial Narrow"/>
          <w:sz w:val="26"/>
          <w:szCs w:val="26"/>
        </w:rPr>
        <w:t xml:space="preserve">es aquella que deriva de </w:t>
      </w:r>
      <w:r w:rsidRPr="0026221A">
        <w:rPr>
          <w:rFonts w:ascii="Arial Narrow" w:hAnsi="Arial Narrow"/>
          <w:sz w:val="26"/>
          <w:szCs w:val="26"/>
        </w:rPr>
        <w:t xml:space="preserve">la inejecución o </w:t>
      </w:r>
      <w:r w:rsidR="00546185" w:rsidRPr="0026221A">
        <w:rPr>
          <w:rFonts w:ascii="Arial Narrow" w:hAnsi="Arial Narrow"/>
          <w:sz w:val="26"/>
          <w:szCs w:val="26"/>
        </w:rPr>
        <w:t xml:space="preserve">de </w:t>
      </w:r>
      <w:r w:rsidR="00243E97" w:rsidRPr="0026221A">
        <w:rPr>
          <w:rFonts w:ascii="Arial Narrow" w:hAnsi="Arial Narrow"/>
          <w:sz w:val="26"/>
          <w:szCs w:val="26"/>
        </w:rPr>
        <w:t xml:space="preserve">la </w:t>
      </w:r>
      <w:r w:rsidRPr="0026221A">
        <w:rPr>
          <w:rFonts w:ascii="Arial Narrow" w:hAnsi="Arial Narrow"/>
          <w:sz w:val="26"/>
          <w:szCs w:val="26"/>
        </w:rPr>
        <w:t>ejecución imperfecta o tardía de una obligación estipulada en un contrato válido.</w:t>
      </w:r>
      <w:r w:rsidR="00E83A08" w:rsidRPr="0026221A">
        <w:rPr>
          <w:rFonts w:ascii="Arial Narrow" w:hAnsi="Arial Narrow"/>
          <w:sz w:val="26"/>
          <w:szCs w:val="26"/>
        </w:rPr>
        <w:t xml:space="preserve"> </w:t>
      </w:r>
      <w:r w:rsidRPr="0026221A">
        <w:rPr>
          <w:rFonts w:ascii="Arial Narrow" w:hAnsi="Arial Narrow"/>
          <w:sz w:val="26"/>
          <w:szCs w:val="26"/>
        </w:rPr>
        <w:t>Cuando se trata de este tipo de responsabilidad, a fin de establecer condena por perjuicio se requiere demostrar: (</w:t>
      </w:r>
      <w:r w:rsidR="00303E70" w:rsidRPr="0026221A">
        <w:rPr>
          <w:rFonts w:ascii="Arial Narrow" w:hAnsi="Arial Narrow"/>
          <w:sz w:val="26"/>
          <w:szCs w:val="26"/>
        </w:rPr>
        <w:t>i</w:t>
      </w:r>
      <w:r w:rsidRPr="0026221A">
        <w:rPr>
          <w:rFonts w:ascii="Arial Narrow" w:hAnsi="Arial Narrow"/>
          <w:sz w:val="26"/>
          <w:szCs w:val="26"/>
        </w:rPr>
        <w:t>) el vínculo o relación que liga a las partes, (</w:t>
      </w:r>
      <w:r w:rsidR="00303E70" w:rsidRPr="0026221A">
        <w:rPr>
          <w:rFonts w:ascii="Arial Narrow" w:hAnsi="Arial Narrow"/>
          <w:sz w:val="26"/>
          <w:szCs w:val="26"/>
        </w:rPr>
        <w:t>ii</w:t>
      </w:r>
      <w:r w:rsidRPr="0026221A">
        <w:rPr>
          <w:rFonts w:ascii="Arial Narrow" w:hAnsi="Arial Narrow"/>
          <w:sz w:val="26"/>
          <w:szCs w:val="26"/>
        </w:rPr>
        <w:t>) su incumplimiento, (</w:t>
      </w:r>
      <w:r w:rsidR="00303E70" w:rsidRPr="0026221A">
        <w:rPr>
          <w:rFonts w:ascii="Arial Narrow" w:hAnsi="Arial Narrow"/>
          <w:sz w:val="26"/>
          <w:szCs w:val="26"/>
        </w:rPr>
        <w:t>iii</w:t>
      </w:r>
      <w:r w:rsidRPr="0026221A">
        <w:rPr>
          <w:rFonts w:ascii="Arial Narrow" w:hAnsi="Arial Narrow"/>
          <w:sz w:val="26"/>
          <w:szCs w:val="26"/>
        </w:rPr>
        <w:t>) la culpa del deudor, (</w:t>
      </w:r>
      <w:r w:rsidR="00303E70" w:rsidRPr="0026221A">
        <w:rPr>
          <w:rFonts w:ascii="Arial Narrow" w:hAnsi="Arial Narrow"/>
          <w:sz w:val="26"/>
          <w:szCs w:val="26"/>
        </w:rPr>
        <w:t>iv</w:t>
      </w:r>
      <w:r w:rsidRPr="0026221A">
        <w:rPr>
          <w:rFonts w:ascii="Arial Narrow" w:hAnsi="Arial Narrow"/>
          <w:sz w:val="26"/>
          <w:szCs w:val="26"/>
        </w:rPr>
        <w:t>) el daño y (</w:t>
      </w:r>
      <w:r w:rsidR="00303E70" w:rsidRPr="0026221A">
        <w:rPr>
          <w:rFonts w:ascii="Arial Narrow" w:hAnsi="Arial Narrow"/>
          <w:sz w:val="26"/>
          <w:szCs w:val="26"/>
        </w:rPr>
        <w:t>v</w:t>
      </w:r>
      <w:r w:rsidRPr="0026221A">
        <w:rPr>
          <w:rFonts w:ascii="Arial Narrow" w:hAnsi="Arial Narrow"/>
          <w:sz w:val="26"/>
          <w:szCs w:val="26"/>
        </w:rPr>
        <w:t xml:space="preserve">) la relación de causalidad entre los últimos. </w:t>
      </w:r>
      <w:r w:rsidR="006E6F40" w:rsidRPr="0026221A">
        <w:rPr>
          <w:rFonts w:ascii="Arial Narrow" w:hAnsi="Arial Narrow"/>
          <w:sz w:val="26"/>
          <w:szCs w:val="26"/>
        </w:rPr>
        <w:t xml:space="preserve">En palabras de la Sala de Casación Civil, </w:t>
      </w:r>
      <w:r w:rsidR="00D37AA5" w:rsidRPr="0026221A">
        <w:rPr>
          <w:rFonts w:ascii="Arial Narrow" w:hAnsi="Arial Narrow"/>
          <w:sz w:val="26"/>
          <w:szCs w:val="26"/>
        </w:rPr>
        <w:t>“</w:t>
      </w:r>
      <w:r w:rsidR="00D37AA5" w:rsidRPr="00DC0A7B">
        <w:rPr>
          <w:rFonts w:ascii="Arial Narrow" w:hAnsi="Arial Narrow"/>
          <w:szCs w:val="26"/>
        </w:rPr>
        <w:t>[</w:t>
      </w:r>
      <w:r w:rsidR="00D37AA5" w:rsidRPr="00DC0A7B">
        <w:rPr>
          <w:rFonts w:ascii="Arial Narrow" w:hAnsi="Arial Narrow"/>
          <w:i/>
          <w:iCs/>
          <w:szCs w:val="26"/>
        </w:rPr>
        <w:t xml:space="preserve">L]a </w:t>
      </w:r>
      <w:r w:rsidR="00D37AA5" w:rsidRPr="00DC0A7B">
        <w:rPr>
          <w:rFonts w:ascii="Arial Narrow" w:hAnsi="Arial Narrow"/>
          <w:i/>
          <w:iCs/>
          <w:szCs w:val="26"/>
          <w:lang w:val="uz-Cyrl-UZ"/>
        </w:rPr>
        <w:t>institución se sitúa en el contexto</w:t>
      </w:r>
      <w:r w:rsidR="00D37AA5" w:rsidRPr="00DC0A7B">
        <w:rPr>
          <w:rFonts w:ascii="Arial Narrow" w:hAnsi="Arial Narrow"/>
          <w:i/>
          <w:iCs/>
          <w:szCs w:val="26"/>
        </w:rPr>
        <w:t xml:space="preserve"> de un derecho de crédito que </w:t>
      </w:r>
      <w:r w:rsidR="00D37AA5" w:rsidRPr="00DC0A7B">
        <w:rPr>
          <w:rFonts w:ascii="Arial Narrow" w:hAnsi="Arial Narrow"/>
          <w:i/>
          <w:iCs/>
          <w:szCs w:val="26"/>
          <w:lang w:val="uz-Cyrl-UZ"/>
        </w:rPr>
        <w:t xml:space="preserve">transcurre </w:t>
      </w:r>
      <w:r w:rsidR="00D37AA5" w:rsidRPr="00DC0A7B">
        <w:rPr>
          <w:rFonts w:ascii="Arial Narrow" w:hAnsi="Arial Narrow"/>
          <w:i/>
          <w:iCs/>
          <w:szCs w:val="26"/>
        </w:rPr>
        <w:t>en un</w:t>
      </w:r>
      <w:r w:rsidR="00D37AA5" w:rsidRPr="00DC0A7B">
        <w:rPr>
          <w:rFonts w:ascii="Arial Narrow" w:hAnsi="Arial Narrow"/>
          <w:i/>
          <w:iCs/>
          <w:szCs w:val="26"/>
          <w:lang w:val="uz-Cyrl-UZ"/>
        </w:rPr>
        <w:t xml:space="preserve"> terreno</w:t>
      </w:r>
      <w:r w:rsidR="00D37AA5" w:rsidRPr="00DC0A7B">
        <w:rPr>
          <w:rFonts w:ascii="Arial Narrow" w:hAnsi="Arial Narrow"/>
          <w:i/>
          <w:iCs/>
          <w:szCs w:val="26"/>
        </w:rPr>
        <w:t xml:space="preserve"> exclusivo y limitado. Se concreta entre las partes del </w:t>
      </w:r>
      <w:r w:rsidR="00D37AA5" w:rsidRPr="00DC0A7B">
        <w:rPr>
          <w:rFonts w:ascii="Arial Narrow" w:hAnsi="Arial Narrow"/>
          <w:i/>
          <w:iCs/>
          <w:szCs w:val="26"/>
          <w:lang w:val="uz-Cyrl-UZ"/>
        </w:rPr>
        <w:t>negocio jurídico</w:t>
      </w:r>
      <w:r w:rsidR="00D37AA5" w:rsidRPr="00DC0A7B">
        <w:rPr>
          <w:rFonts w:ascii="Arial Narrow" w:hAnsi="Arial Narrow"/>
          <w:i/>
          <w:iCs/>
          <w:szCs w:val="26"/>
        </w:rPr>
        <w:t xml:space="preserve"> y únicamente respecto de los </w:t>
      </w:r>
      <w:r w:rsidR="00D37AA5" w:rsidRPr="00DC0A7B">
        <w:rPr>
          <w:rFonts w:ascii="Arial Narrow" w:hAnsi="Arial Narrow"/>
          <w:i/>
          <w:iCs/>
          <w:szCs w:val="26"/>
          <w:lang w:val="uz-Cyrl-UZ"/>
        </w:rPr>
        <w:t xml:space="preserve">perjuicios </w:t>
      </w:r>
      <w:r w:rsidR="00D37AA5" w:rsidRPr="00DC0A7B">
        <w:rPr>
          <w:rFonts w:ascii="Arial Narrow" w:hAnsi="Arial Narrow"/>
          <w:i/>
          <w:iCs/>
          <w:szCs w:val="26"/>
        </w:rPr>
        <w:t xml:space="preserve">nacidos en </w:t>
      </w:r>
      <w:r w:rsidR="00D37AA5" w:rsidRPr="00DC0A7B">
        <w:rPr>
          <w:rFonts w:ascii="Arial Narrow" w:hAnsi="Arial Narrow"/>
          <w:i/>
          <w:iCs/>
          <w:szCs w:val="26"/>
          <w:lang w:val="uz-Cyrl-UZ"/>
        </w:rPr>
        <w:t>él</w:t>
      </w:r>
      <w:r w:rsidR="00D37AA5" w:rsidRPr="00DC0A7B">
        <w:rPr>
          <w:rFonts w:ascii="Arial Narrow" w:hAnsi="Arial Narrow"/>
          <w:i/>
          <w:iCs/>
          <w:szCs w:val="26"/>
          <w:vertAlign w:val="superscript"/>
        </w:rPr>
        <w:footnoteReference w:id="8"/>
      </w:r>
      <w:r w:rsidR="00D37AA5" w:rsidRPr="00DC0A7B">
        <w:rPr>
          <w:rFonts w:ascii="Arial Narrow" w:hAnsi="Arial Narrow"/>
          <w:i/>
          <w:iCs/>
          <w:szCs w:val="26"/>
          <w:lang w:val="uz-Cyrl-UZ"/>
        </w:rPr>
        <w:t>.</w:t>
      </w:r>
      <w:r w:rsidR="007E75B3" w:rsidRPr="00DC0A7B">
        <w:rPr>
          <w:rFonts w:ascii="Arial Narrow" w:hAnsi="Arial Narrow"/>
          <w:i/>
          <w:iCs/>
          <w:szCs w:val="26"/>
        </w:rPr>
        <w:t xml:space="preserve"> </w:t>
      </w:r>
      <w:r w:rsidR="00D37AA5" w:rsidRPr="00DC0A7B">
        <w:rPr>
          <w:rFonts w:ascii="Arial Narrow" w:hAnsi="Arial Narrow"/>
          <w:i/>
          <w:iCs/>
          <w:szCs w:val="26"/>
          <w:lang w:val="uz-Cyrl-UZ"/>
        </w:rPr>
        <w:t>Igualmente, cuando la acción indemnizatoria se cierne en el contrato, para salir avante deberá probarse</w:t>
      </w:r>
      <w:r w:rsidR="00D37AA5" w:rsidRPr="00DC0A7B">
        <w:rPr>
          <w:rFonts w:ascii="Arial Narrow" w:hAnsi="Arial Narrow"/>
          <w:i/>
          <w:iCs/>
          <w:szCs w:val="26"/>
        </w:rPr>
        <w:t xml:space="preserve"> la culpa,</w:t>
      </w:r>
      <w:r w:rsidR="00D37AA5" w:rsidRPr="00DC0A7B">
        <w:rPr>
          <w:rFonts w:ascii="Arial Narrow" w:hAnsi="Arial Narrow"/>
          <w:i/>
          <w:iCs/>
          <w:szCs w:val="26"/>
          <w:lang w:val="uz-Cyrl-UZ"/>
        </w:rPr>
        <w:t xml:space="preserve"> además de la convención, l</w:t>
      </w:r>
      <w:r w:rsidR="00D37AA5" w:rsidRPr="00DC0A7B">
        <w:rPr>
          <w:rFonts w:ascii="Arial Narrow" w:hAnsi="Arial Narrow"/>
          <w:i/>
          <w:iCs/>
          <w:szCs w:val="26"/>
        </w:rPr>
        <w:t xml:space="preserve">a clase </w:t>
      </w:r>
      <w:r w:rsidR="00D37AA5" w:rsidRPr="00DC0A7B">
        <w:rPr>
          <w:rFonts w:ascii="Arial Narrow" w:hAnsi="Arial Narrow"/>
          <w:i/>
          <w:iCs/>
          <w:szCs w:val="26"/>
          <w:lang w:val="uz-Cyrl-UZ"/>
        </w:rPr>
        <w:t>de prestación incumplida o deficientemente satisfecha, el menoscabo</w:t>
      </w:r>
      <w:r w:rsidR="00D37AA5" w:rsidRPr="00DC0A7B">
        <w:rPr>
          <w:rFonts w:ascii="Arial Narrow" w:hAnsi="Arial Narrow"/>
          <w:i/>
          <w:iCs/>
          <w:szCs w:val="26"/>
          <w:lang w:val="es-ES"/>
        </w:rPr>
        <w:t xml:space="preserve"> </w:t>
      </w:r>
      <w:r w:rsidR="00D37AA5" w:rsidRPr="00DC0A7B">
        <w:rPr>
          <w:rFonts w:ascii="Arial Narrow" w:hAnsi="Arial Narrow"/>
          <w:i/>
          <w:iCs/>
          <w:szCs w:val="26"/>
          <w:lang w:val="uz-Cyrl-UZ"/>
        </w:rPr>
        <w:t>y</w:t>
      </w:r>
      <w:r w:rsidR="00D37AA5" w:rsidRPr="00DC0A7B">
        <w:rPr>
          <w:rFonts w:ascii="Arial Narrow" w:hAnsi="Arial Narrow"/>
          <w:i/>
          <w:iCs/>
          <w:szCs w:val="26"/>
        </w:rPr>
        <w:t xml:space="preserve"> el necesario</w:t>
      </w:r>
      <w:r w:rsidR="00D37AA5" w:rsidRPr="00DC0A7B">
        <w:rPr>
          <w:rFonts w:ascii="Arial Narrow" w:hAnsi="Arial Narrow"/>
          <w:i/>
          <w:iCs/>
          <w:szCs w:val="26"/>
          <w:lang w:val="uz-Cyrl-UZ"/>
        </w:rPr>
        <w:t xml:space="preserve"> nexo causal </w:t>
      </w:r>
      <w:r w:rsidR="00A932CF" w:rsidRPr="00DC0A7B">
        <w:rPr>
          <w:rFonts w:ascii="Arial Narrow" w:hAnsi="Arial Narrow"/>
          <w:i/>
          <w:iCs/>
          <w:szCs w:val="26"/>
        </w:rPr>
        <w:t xml:space="preserve"> </w:t>
      </w:r>
      <w:r w:rsidR="00D37AA5" w:rsidRPr="00DC0A7B">
        <w:rPr>
          <w:rFonts w:ascii="Arial Narrow" w:hAnsi="Arial Narrow"/>
          <w:i/>
          <w:iCs/>
          <w:szCs w:val="26"/>
          <w:lang w:val="uz-Cyrl-UZ"/>
        </w:rPr>
        <w:t>entre estos últimos</w:t>
      </w:r>
      <w:r w:rsidR="00D37AA5" w:rsidRPr="0026221A">
        <w:rPr>
          <w:rFonts w:ascii="Arial Narrow" w:hAnsi="Arial Narrow"/>
          <w:i/>
          <w:iCs/>
          <w:sz w:val="26"/>
          <w:szCs w:val="26"/>
          <w:vertAlign w:val="superscript"/>
        </w:rPr>
        <w:footnoteReference w:id="9"/>
      </w:r>
      <w:r w:rsidR="007E75B3" w:rsidRPr="0026221A">
        <w:rPr>
          <w:rFonts w:ascii="Arial Narrow" w:hAnsi="Arial Narrow"/>
          <w:sz w:val="26"/>
          <w:szCs w:val="26"/>
        </w:rPr>
        <w:t>”</w:t>
      </w:r>
      <w:r w:rsidR="007E75B3" w:rsidRPr="0026221A">
        <w:rPr>
          <w:rStyle w:val="Refdenotaalpie"/>
          <w:rFonts w:ascii="Arial Narrow" w:hAnsi="Arial Narrow"/>
          <w:sz w:val="26"/>
          <w:szCs w:val="26"/>
        </w:rPr>
        <w:footnoteReference w:id="10"/>
      </w:r>
      <w:r w:rsidR="00D37AA5" w:rsidRPr="0026221A">
        <w:rPr>
          <w:rFonts w:ascii="Arial Narrow" w:hAnsi="Arial Narrow"/>
          <w:sz w:val="26"/>
          <w:szCs w:val="26"/>
          <w:lang w:val="uz-Cyrl-UZ"/>
        </w:rPr>
        <w:t>.</w:t>
      </w:r>
    </w:p>
    <w:p w14:paraId="10D04920" w14:textId="2B7ED8AE" w:rsidR="006E6F40" w:rsidRPr="0026221A" w:rsidRDefault="006E6F40" w:rsidP="0026221A">
      <w:pPr>
        <w:pStyle w:val="313"/>
        <w:spacing w:line="276" w:lineRule="auto"/>
        <w:jc w:val="both"/>
        <w:rPr>
          <w:rFonts w:ascii="Arial Narrow" w:hAnsi="Arial Narrow" w:cs="Arial Narrow"/>
          <w:bCs/>
          <w:color w:val="auto"/>
          <w:sz w:val="26"/>
          <w:szCs w:val="26"/>
          <w:lang w:val="uz-Cyrl-UZ"/>
        </w:rPr>
      </w:pPr>
    </w:p>
    <w:p w14:paraId="7B6FC8BD" w14:textId="77777777" w:rsidR="00552E8E" w:rsidRPr="0026221A" w:rsidRDefault="00A932CF"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lastRenderedPageBreak/>
        <w:t xml:space="preserve">5. </w:t>
      </w:r>
      <w:r w:rsidRPr="0026221A">
        <w:rPr>
          <w:rFonts w:ascii="Arial Narrow" w:hAnsi="Arial Narrow" w:cs="Arial Narrow"/>
          <w:bCs/>
          <w:color w:val="auto"/>
          <w:sz w:val="26"/>
          <w:szCs w:val="26"/>
          <w:lang w:val="es-CO"/>
        </w:rPr>
        <w:t>El contrato del presente caso se denominó de prestación de servicios</w:t>
      </w:r>
      <w:r w:rsidR="00B35BCD" w:rsidRPr="0026221A">
        <w:rPr>
          <w:rFonts w:ascii="Arial Narrow" w:hAnsi="Arial Narrow" w:cs="Arial Narrow"/>
          <w:bCs/>
          <w:color w:val="auto"/>
          <w:sz w:val="26"/>
          <w:szCs w:val="26"/>
          <w:lang w:val="es-CO"/>
        </w:rPr>
        <w:t>, y tuvo por objeto</w:t>
      </w:r>
      <w:r w:rsidR="00327350" w:rsidRPr="0026221A">
        <w:rPr>
          <w:rFonts w:ascii="Arial Narrow" w:hAnsi="Arial Narrow" w:cs="Arial Narrow"/>
          <w:bCs/>
          <w:color w:val="auto"/>
          <w:sz w:val="26"/>
          <w:szCs w:val="26"/>
          <w:lang w:val="es-CO"/>
        </w:rPr>
        <w:t xml:space="preserve"> precisamente, el servici</w:t>
      </w:r>
      <w:r w:rsidR="00A348E2" w:rsidRPr="0026221A">
        <w:rPr>
          <w:rFonts w:ascii="Arial Narrow" w:hAnsi="Arial Narrow" w:cs="Arial Narrow"/>
          <w:bCs/>
          <w:color w:val="auto"/>
          <w:sz w:val="26"/>
          <w:szCs w:val="26"/>
          <w:lang w:val="es-CO"/>
        </w:rPr>
        <w:t xml:space="preserve">o de MONITOREO DE SISTEMAS DE ALARMA, por medio de señales digitales </w:t>
      </w:r>
      <w:r w:rsidR="00623F32" w:rsidRPr="0026221A">
        <w:rPr>
          <w:rFonts w:ascii="Arial Narrow" w:hAnsi="Arial Narrow" w:cs="Arial Narrow"/>
          <w:bCs/>
          <w:color w:val="auto"/>
          <w:sz w:val="26"/>
          <w:szCs w:val="26"/>
          <w:lang w:val="es-CO"/>
        </w:rPr>
        <w:t>a través de la línea telefónica convencional y/o telefonía celular, durante las 24 horas del día</w:t>
      </w:r>
      <w:r w:rsidR="0064115C" w:rsidRPr="0026221A">
        <w:rPr>
          <w:rFonts w:ascii="Arial Narrow" w:hAnsi="Arial Narrow" w:cs="Arial Narrow"/>
          <w:bCs/>
          <w:color w:val="auto"/>
          <w:sz w:val="26"/>
          <w:szCs w:val="26"/>
          <w:lang w:val="es-CO"/>
        </w:rPr>
        <w:t xml:space="preserve"> y durante todos los días del año, salvo en las circunstancias que el mismo contrato describe.</w:t>
      </w:r>
    </w:p>
    <w:p w14:paraId="4497E44E" w14:textId="77777777" w:rsidR="00552E8E" w:rsidRPr="0026221A" w:rsidRDefault="00552E8E" w:rsidP="0026221A">
      <w:pPr>
        <w:pStyle w:val="313"/>
        <w:spacing w:line="276" w:lineRule="auto"/>
        <w:jc w:val="both"/>
        <w:rPr>
          <w:rFonts w:ascii="Arial Narrow" w:hAnsi="Arial Narrow" w:cs="Arial Narrow"/>
          <w:bCs/>
          <w:color w:val="auto"/>
          <w:sz w:val="26"/>
          <w:szCs w:val="26"/>
          <w:lang w:val="es-CO"/>
        </w:rPr>
      </w:pPr>
    </w:p>
    <w:p w14:paraId="24D51AEC" w14:textId="1C91F927" w:rsidR="00A932CF" w:rsidRPr="0026221A" w:rsidRDefault="002A530D"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Como eventos de alarma se pactaron robo, atraco, incendio</w:t>
      </w:r>
      <w:r w:rsidR="00593065" w:rsidRPr="0026221A">
        <w:rPr>
          <w:rFonts w:ascii="Arial Narrow" w:hAnsi="Arial Narrow" w:cs="Arial Narrow"/>
          <w:bCs/>
          <w:color w:val="auto"/>
          <w:sz w:val="26"/>
          <w:szCs w:val="26"/>
          <w:lang w:val="es-CO"/>
        </w:rPr>
        <w:t>, emergencia médica e inundación</w:t>
      </w:r>
      <w:r w:rsidR="00D970B4" w:rsidRPr="0026221A">
        <w:rPr>
          <w:rFonts w:ascii="Arial Narrow" w:hAnsi="Arial Narrow" w:cs="Arial Narrow"/>
          <w:bCs/>
          <w:color w:val="auto"/>
          <w:sz w:val="26"/>
          <w:szCs w:val="26"/>
          <w:lang w:val="es-CO"/>
        </w:rPr>
        <w:t xml:space="preserve">, comprometiéndose </w:t>
      </w:r>
      <w:r w:rsidR="00552E8E" w:rsidRPr="0026221A">
        <w:rPr>
          <w:rFonts w:ascii="Arial Narrow" w:hAnsi="Arial Narrow" w:cs="Arial Narrow"/>
          <w:bCs/>
          <w:color w:val="auto"/>
          <w:sz w:val="26"/>
          <w:szCs w:val="26"/>
          <w:lang w:val="es-CO"/>
        </w:rPr>
        <w:t>LA</w:t>
      </w:r>
      <w:r w:rsidR="00D970B4" w:rsidRPr="0026221A">
        <w:rPr>
          <w:rFonts w:ascii="Arial Narrow" w:hAnsi="Arial Narrow" w:cs="Arial Narrow"/>
          <w:bCs/>
          <w:color w:val="auto"/>
          <w:sz w:val="26"/>
          <w:szCs w:val="26"/>
          <w:lang w:val="es-CO"/>
        </w:rPr>
        <w:t xml:space="preserve"> SERVIDORA (sociedad demandada) a verificar con personal idóneo los llamados de alarma que se presenten, dar aviso al usuario o la persona autorizada, y a las autoridades que de mutuo acuerdo determinen las partes, según los sucesos de cada caso en particular.</w:t>
      </w:r>
      <w:r w:rsidR="00A932CF" w:rsidRPr="0026221A">
        <w:rPr>
          <w:rFonts w:ascii="Arial Narrow" w:hAnsi="Arial Narrow" w:cs="Arial Narrow"/>
          <w:bCs/>
          <w:color w:val="auto"/>
          <w:sz w:val="26"/>
          <w:szCs w:val="26"/>
          <w:lang w:val="es-CO"/>
        </w:rPr>
        <w:t xml:space="preserve"> </w:t>
      </w:r>
    </w:p>
    <w:p w14:paraId="4D0F8F8B" w14:textId="6902AC33" w:rsidR="009D6700" w:rsidRPr="0026221A" w:rsidRDefault="009D6700" w:rsidP="0026221A">
      <w:pPr>
        <w:pStyle w:val="313"/>
        <w:spacing w:line="276" w:lineRule="auto"/>
        <w:jc w:val="both"/>
        <w:rPr>
          <w:rFonts w:ascii="Arial Narrow" w:hAnsi="Arial Narrow" w:cs="Arial Narrow"/>
          <w:b/>
          <w:color w:val="auto"/>
          <w:sz w:val="26"/>
          <w:szCs w:val="26"/>
          <w:lang w:val="es-CO"/>
        </w:rPr>
      </w:pPr>
    </w:p>
    <w:p w14:paraId="02F65065" w14:textId="5953B127" w:rsidR="00D970B4" w:rsidRPr="0026221A" w:rsidRDefault="00D970B4"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El modo de actuar de la servidora en caso de activación de la alarma se describió así, en la cláusula cuarta del contrato: </w:t>
      </w:r>
    </w:p>
    <w:p w14:paraId="3E76E99D" w14:textId="77777777" w:rsidR="00D970B4" w:rsidRPr="0026221A" w:rsidRDefault="00D970B4" w:rsidP="0026221A">
      <w:pPr>
        <w:pStyle w:val="313"/>
        <w:spacing w:line="276" w:lineRule="auto"/>
        <w:jc w:val="both"/>
        <w:rPr>
          <w:rFonts w:ascii="Arial Narrow" w:hAnsi="Arial Narrow" w:cs="Arial Narrow"/>
          <w:bCs/>
          <w:color w:val="auto"/>
          <w:sz w:val="26"/>
          <w:szCs w:val="26"/>
          <w:lang w:val="es-CO"/>
        </w:rPr>
      </w:pPr>
    </w:p>
    <w:p w14:paraId="72ED0B58" w14:textId="1CCF50A1" w:rsidR="00D970B4" w:rsidRPr="00FE0F4C" w:rsidRDefault="00D970B4" w:rsidP="00FE0F4C">
      <w:pPr>
        <w:pStyle w:val="313"/>
        <w:ind w:left="426" w:right="420"/>
        <w:jc w:val="both"/>
        <w:rPr>
          <w:rFonts w:ascii="Arial Narrow" w:hAnsi="Arial Narrow" w:cs="Arial Narrow"/>
          <w:bCs/>
          <w:i/>
          <w:color w:val="auto"/>
          <w:sz w:val="24"/>
          <w:szCs w:val="26"/>
          <w:lang w:val="es-CO"/>
        </w:rPr>
      </w:pPr>
      <w:r w:rsidRPr="00FE0F4C">
        <w:rPr>
          <w:rFonts w:ascii="Arial Narrow" w:hAnsi="Arial Narrow" w:cs="Arial Narrow"/>
          <w:bCs/>
          <w:i/>
          <w:color w:val="auto"/>
          <w:sz w:val="24"/>
          <w:szCs w:val="26"/>
          <w:lang w:val="es-CO"/>
        </w:rPr>
        <w:t xml:space="preserve">“La forma de operar en la prestación del servicio de monitoreo de alarmas se </w:t>
      </w:r>
      <w:proofErr w:type="gramStart"/>
      <w:r w:rsidRPr="00FE0F4C">
        <w:rPr>
          <w:rFonts w:ascii="Arial Narrow" w:hAnsi="Arial Narrow" w:cs="Arial Narrow"/>
          <w:bCs/>
          <w:i/>
          <w:color w:val="auto"/>
          <w:sz w:val="24"/>
          <w:szCs w:val="26"/>
          <w:lang w:val="es-CO"/>
        </w:rPr>
        <w:t>realizara</w:t>
      </w:r>
      <w:proofErr w:type="gramEnd"/>
      <w:r w:rsidRPr="00FE0F4C">
        <w:rPr>
          <w:rFonts w:ascii="Arial Narrow" w:hAnsi="Arial Narrow" w:cs="Arial Narrow"/>
          <w:bCs/>
          <w:i/>
          <w:color w:val="auto"/>
          <w:sz w:val="24"/>
          <w:szCs w:val="26"/>
          <w:lang w:val="es-CO"/>
        </w:rPr>
        <w:t xml:space="preserve"> (sic) de la siguiente manera. Una vez la señal de la alarma sea enviada por las unidades remotas del centro de monitoreo, se dará respuesta por LA SERVIDORA con las siguientes acciones: A) El envío, en término de la distancia, de una patrulla, con la finalidad de verificar en el lugar protegido con la alarma, que (sic) fue lo acontecido. B) Informe telefónico AL BENEFICIARIO o a la persona indicada por ésta para el efecto y a los números telefónicos por él manifestado, sobre la activación de su sistema de alarma. De este informe telefónico se dará aviso en forma inmediata o en su defecto en el momento que sea posible la comunicación con EL BENEFICIARIO o la persona indicada por éste para tal fin. C) Se </w:t>
      </w:r>
      <w:proofErr w:type="gramStart"/>
      <w:r w:rsidRPr="00FE0F4C">
        <w:rPr>
          <w:rFonts w:ascii="Arial Narrow" w:hAnsi="Arial Narrow" w:cs="Arial Narrow"/>
          <w:bCs/>
          <w:i/>
          <w:color w:val="auto"/>
          <w:sz w:val="24"/>
          <w:szCs w:val="26"/>
          <w:lang w:val="es-CO"/>
        </w:rPr>
        <w:t>avisara</w:t>
      </w:r>
      <w:proofErr w:type="gramEnd"/>
      <w:r w:rsidRPr="00FE0F4C">
        <w:rPr>
          <w:rFonts w:ascii="Arial Narrow" w:hAnsi="Arial Narrow" w:cs="Arial Narrow"/>
          <w:bCs/>
          <w:i/>
          <w:color w:val="auto"/>
          <w:sz w:val="24"/>
          <w:szCs w:val="26"/>
          <w:lang w:val="es-CO"/>
        </w:rPr>
        <w:t xml:space="preserve"> (sic) telefónicamente previo acuerdo con EL BENEFICIARIO, a los organismos competentes para cada eventualidad, según el tipo de reporte que se haya recibido por LA SERVIDORA en el Centro de Monitoreo, tales como Bomberos, Das, Policía Nacional, Defensa Civil, etc.” </w:t>
      </w:r>
    </w:p>
    <w:p w14:paraId="0AD9219D" w14:textId="6B01D4C5" w:rsidR="00D970B4" w:rsidRPr="0026221A" w:rsidRDefault="00D970B4" w:rsidP="0026221A">
      <w:pPr>
        <w:pStyle w:val="313"/>
        <w:spacing w:line="276" w:lineRule="auto"/>
        <w:jc w:val="both"/>
        <w:rPr>
          <w:rFonts w:ascii="Arial Narrow" w:hAnsi="Arial Narrow" w:cs="Arial Narrow"/>
          <w:bCs/>
          <w:color w:val="auto"/>
          <w:sz w:val="26"/>
          <w:szCs w:val="26"/>
          <w:lang w:val="es-CO"/>
        </w:rPr>
      </w:pPr>
    </w:p>
    <w:p w14:paraId="404C7F47" w14:textId="0186160F" w:rsidR="009A5072" w:rsidRPr="0026221A" w:rsidRDefault="00C420C2"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 xml:space="preserve">5.1 </w:t>
      </w:r>
      <w:r w:rsidR="009A5072" w:rsidRPr="0026221A">
        <w:rPr>
          <w:rFonts w:ascii="Arial Narrow" w:hAnsi="Arial Narrow" w:cs="Arial Narrow"/>
          <w:bCs/>
          <w:color w:val="auto"/>
          <w:sz w:val="26"/>
          <w:szCs w:val="26"/>
          <w:lang w:val="es-CO"/>
        </w:rPr>
        <w:t>A cambio del servicio</w:t>
      </w:r>
      <w:r w:rsidR="00211BB4" w:rsidRPr="0026221A">
        <w:rPr>
          <w:rFonts w:ascii="Arial Narrow" w:hAnsi="Arial Narrow" w:cs="Arial Narrow"/>
          <w:bCs/>
          <w:color w:val="auto"/>
          <w:sz w:val="26"/>
          <w:szCs w:val="26"/>
          <w:lang w:val="es-CO"/>
        </w:rPr>
        <w:t xml:space="preserve"> prestado</w:t>
      </w:r>
      <w:r w:rsidR="009A5072" w:rsidRPr="0026221A">
        <w:rPr>
          <w:rFonts w:ascii="Arial Narrow" w:hAnsi="Arial Narrow" w:cs="Arial Narrow"/>
          <w:bCs/>
          <w:color w:val="auto"/>
          <w:sz w:val="26"/>
          <w:szCs w:val="26"/>
          <w:lang w:val="es-CO"/>
        </w:rPr>
        <w:t xml:space="preserve">, </w:t>
      </w:r>
      <w:r w:rsidR="00211BB4" w:rsidRPr="0026221A">
        <w:rPr>
          <w:rFonts w:ascii="Arial Narrow" w:hAnsi="Arial Narrow" w:cs="Arial Narrow"/>
          <w:bCs/>
          <w:color w:val="auto"/>
          <w:sz w:val="26"/>
          <w:szCs w:val="26"/>
          <w:lang w:val="es-CO"/>
        </w:rPr>
        <w:t>EL BENEFICIARIO</w:t>
      </w:r>
      <w:r w:rsidR="009A5072" w:rsidRPr="0026221A">
        <w:rPr>
          <w:rFonts w:ascii="Arial Narrow" w:hAnsi="Arial Narrow" w:cs="Arial Narrow"/>
          <w:bCs/>
          <w:color w:val="auto"/>
          <w:sz w:val="26"/>
          <w:szCs w:val="26"/>
          <w:lang w:val="es-CO"/>
        </w:rPr>
        <w:t xml:space="preserve"> (demandante) se obligaba, en forma principal, al pago de una mensualidad</w:t>
      </w:r>
      <w:r w:rsidR="003B01F8" w:rsidRPr="0026221A">
        <w:rPr>
          <w:rFonts w:ascii="Arial Narrow" w:hAnsi="Arial Narrow" w:cs="Arial Narrow"/>
          <w:bCs/>
          <w:color w:val="auto"/>
          <w:sz w:val="26"/>
          <w:szCs w:val="26"/>
          <w:lang w:val="es-CO"/>
        </w:rPr>
        <w:t xml:space="preserve"> en la suma establecida en la cláusula quinta de negocio.</w:t>
      </w:r>
      <w:r w:rsidR="00B41E21" w:rsidRPr="0026221A">
        <w:rPr>
          <w:rFonts w:ascii="Arial Narrow" w:hAnsi="Arial Narrow" w:cs="Arial Narrow"/>
          <w:bCs/>
          <w:color w:val="auto"/>
          <w:sz w:val="26"/>
          <w:szCs w:val="26"/>
          <w:lang w:val="es-CO"/>
        </w:rPr>
        <w:t xml:space="preserve"> </w:t>
      </w:r>
      <w:r w:rsidR="00211BB4" w:rsidRPr="0026221A">
        <w:rPr>
          <w:rFonts w:ascii="Arial Narrow" w:hAnsi="Arial Narrow" w:cs="Arial Narrow"/>
          <w:bCs/>
          <w:color w:val="auto"/>
          <w:sz w:val="26"/>
          <w:szCs w:val="26"/>
          <w:lang w:val="es-CO"/>
        </w:rPr>
        <w:t xml:space="preserve">La omisión o demora en el </w:t>
      </w:r>
      <w:r w:rsidR="00B41E21" w:rsidRPr="0026221A">
        <w:rPr>
          <w:rFonts w:ascii="Arial Narrow" w:hAnsi="Arial Narrow" w:cs="Arial Narrow"/>
          <w:bCs/>
          <w:color w:val="auto"/>
          <w:sz w:val="26"/>
          <w:szCs w:val="26"/>
          <w:lang w:val="es-CO"/>
        </w:rPr>
        <w:t>pago se contempl</w:t>
      </w:r>
      <w:r w:rsidR="00781E0B" w:rsidRPr="0026221A">
        <w:rPr>
          <w:rFonts w:ascii="Arial Narrow" w:hAnsi="Arial Narrow" w:cs="Arial Narrow"/>
          <w:bCs/>
          <w:color w:val="auto"/>
          <w:sz w:val="26"/>
          <w:szCs w:val="26"/>
          <w:lang w:val="es-CO"/>
        </w:rPr>
        <w:t>ó</w:t>
      </w:r>
      <w:r w:rsidR="00B41E21" w:rsidRPr="0026221A">
        <w:rPr>
          <w:rFonts w:ascii="Arial Narrow" w:hAnsi="Arial Narrow" w:cs="Arial Narrow"/>
          <w:bCs/>
          <w:color w:val="auto"/>
          <w:sz w:val="26"/>
          <w:szCs w:val="26"/>
          <w:lang w:val="es-CO"/>
        </w:rPr>
        <w:t xml:space="preserve"> en varios apartes del contrato, así:</w:t>
      </w:r>
    </w:p>
    <w:p w14:paraId="4AE4539F" w14:textId="3468E011" w:rsidR="00785FD8" w:rsidRPr="0026221A" w:rsidRDefault="00785FD8" w:rsidP="0026221A">
      <w:pPr>
        <w:pStyle w:val="313"/>
        <w:spacing w:line="276" w:lineRule="auto"/>
        <w:jc w:val="both"/>
        <w:rPr>
          <w:rFonts w:ascii="Arial Narrow" w:hAnsi="Arial Narrow" w:cs="Arial Narrow"/>
          <w:bCs/>
          <w:color w:val="auto"/>
          <w:sz w:val="26"/>
          <w:szCs w:val="26"/>
          <w:lang w:val="es-CO"/>
        </w:rPr>
      </w:pPr>
    </w:p>
    <w:p w14:paraId="78DF5E4F" w14:textId="670A272B" w:rsidR="008B2CB5" w:rsidRPr="0026221A" w:rsidRDefault="00785FD8"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Cláusula quinta: ante ausencia de pago total o parcial, </w:t>
      </w:r>
      <w:r w:rsidR="00C71C76" w:rsidRPr="0026221A">
        <w:rPr>
          <w:rFonts w:ascii="Arial Narrow" w:hAnsi="Arial Narrow" w:cs="Arial Narrow"/>
          <w:bCs/>
          <w:color w:val="auto"/>
          <w:sz w:val="26"/>
          <w:szCs w:val="26"/>
          <w:lang w:val="es-CO"/>
        </w:rPr>
        <w:t>LA</w:t>
      </w:r>
      <w:r w:rsidRPr="0026221A">
        <w:rPr>
          <w:rFonts w:ascii="Arial Narrow" w:hAnsi="Arial Narrow" w:cs="Arial Narrow"/>
          <w:bCs/>
          <w:color w:val="auto"/>
          <w:sz w:val="26"/>
          <w:szCs w:val="26"/>
          <w:lang w:val="es-CO"/>
        </w:rPr>
        <w:t xml:space="preserve"> SERVIDORA “</w:t>
      </w:r>
      <w:r w:rsidRPr="00FE0F4C">
        <w:rPr>
          <w:rFonts w:ascii="Arial Narrow" w:hAnsi="Arial Narrow" w:cs="Arial Narrow"/>
          <w:bCs/>
          <w:i/>
          <w:iCs/>
          <w:color w:val="auto"/>
          <w:sz w:val="24"/>
          <w:szCs w:val="26"/>
          <w:lang w:val="es-CO"/>
        </w:rPr>
        <w:t>podrá</w:t>
      </w:r>
      <w:r w:rsidR="00D16961" w:rsidRPr="00FE0F4C">
        <w:rPr>
          <w:rFonts w:ascii="Arial Narrow" w:hAnsi="Arial Narrow" w:cs="Arial Narrow"/>
          <w:bCs/>
          <w:i/>
          <w:iCs/>
          <w:color w:val="auto"/>
          <w:sz w:val="24"/>
          <w:szCs w:val="26"/>
          <w:lang w:val="es-CO"/>
        </w:rPr>
        <w:t xml:space="preserve"> dar por finalizado el servicio de monitoreo, y por ende, finalizadas las obligaciones por ella adquiridas</w:t>
      </w:r>
      <w:r w:rsidR="008D6148" w:rsidRPr="0026221A">
        <w:rPr>
          <w:rFonts w:ascii="Arial Narrow" w:hAnsi="Arial Narrow" w:cs="Arial Narrow"/>
          <w:bCs/>
          <w:i/>
          <w:iCs/>
          <w:color w:val="auto"/>
          <w:sz w:val="26"/>
          <w:szCs w:val="26"/>
          <w:lang w:val="es-CO"/>
        </w:rPr>
        <w:t>”</w:t>
      </w:r>
      <w:r w:rsidR="008D6148" w:rsidRPr="0026221A">
        <w:rPr>
          <w:rFonts w:ascii="Arial Narrow" w:hAnsi="Arial Narrow" w:cs="Arial Narrow"/>
          <w:bCs/>
          <w:color w:val="auto"/>
          <w:sz w:val="26"/>
          <w:szCs w:val="26"/>
          <w:lang w:val="es-CO"/>
        </w:rPr>
        <w:t xml:space="preserve">. A reglón seguido se estableció la forma en </w:t>
      </w:r>
      <w:r w:rsidR="00825084" w:rsidRPr="0026221A">
        <w:rPr>
          <w:rFonts w:ascii="Arial Narrow" w:hAnsi="Arial Narrow" w:cs="Arial Narrow"/>
          <w:bCs/>
          <w:color w:val="auto"/>
          <w:sz w:val="26"/>
          <w:szCs w:val="26"/>
          <w:lang w:val="es-CO"/>
        </w:rPr>
        <w:t>que</w:t>
      </w:r>
      <w:r w:rsidR="008D6148" w:rsidRPr="0026221A">
        <w:rPr>
          <w:rFonts w:ascii="Arial Narrow" w:hAnsi="Arial Narrow" w:cs="Arial Narrow"/>
          <w:bCs/>
          <w:color w:val="auto"/>
          <w:sz w:val="26"/>
          <w:szCs w:val="26"/>
          <w:lang w:val="es-CO"/>
        </w:rPr>
        <w:t xml:space="preserve"> debía realizarse la “</w:t>
      </w:r>
      <w:r w:rsidR="008D6148" w:rsidRPr="00FE0F4C">
        <w:rPr>
          <w:rFonts w:ascii="Arial Narrow" w:hAnsi="Arial Narrow" w:cs="Arial Narrow"/>
          <w:bCs/>
          <w:i/>
          <w:iCs/>
          <w:color w:val="auto"/>
          <w:sz w:val="24"/>
          <w:szCs w:val="26"/>
          <w:lang w:val="es-CO"/>
        </w:rPr>
        <w:t>reinstalación del servicio</w:t>
      </w:r>
      <w:r w:rsidR="008D6148" w:rsidRPr="0026221A">
        <w:rPr>
          <w:rFonts w:ascii="Arial Narrow" w:hAnsi="Arial Narrow" w:cs="Arial Narrow"/>
          <w:bCs/>
          <w:i/>
          <w:iCs/>
          <w:color w:val="auto"/>
          <w:sz w:val="26"/>
          <w:szCs w:val="26"/>
          <w:lang w:val="es-CO"/>
        </w:rPr>
        <w:t>”</w:t>
      </w:r>
      <w:r w:rsidR="008D6148" w:rsidRPr="0026221A">
        <w:rPr>
          <w:rFonts w:ascii="Arial Narrow" w:hAnsi="Arial Narrow" w:cs="Arial Narrow"/>
          <w:bCs/>
          <w:color w:val="auto"/>
          <w:sz w:val="26"/>
          <w:szCs w:val="26"/>
          <w:lang w:val="es-CO"/>
        </w:rPr>
        <w:t>.</w:t>
      </w:r>
      <w:r w:rsidR="001E7C42" w:rsidRPr="0026221A">
        <w:rPr>
          <w:rFonts w:ascii="Arial Narrow" w:hAnsi="Arial Narrow" w:cs="Arial Narrow"/>
          <w:bCs/>
          <w:color w:val="auto"/>
          <w:sz w:val="26"/>
          <w:szCs w:val="26"/>
          <w:lang w:val="es-CO"/>
        </w:rPr>
        <w:t xml:space="preserve"> Se dispone en la misma condición contractual, que la mora en el pago genera interés moratorio</w:t>
      </w:r>
      <w:r w:rsidR="008B2CB5" w:rsidRPr="0026221A">
        <w:rPr>
          <w:rFonts w:ascii="Arial Narrow" w:hAnsi="Arial Narrow" w:cs="Arial Narrow"/>
          <w:bCs/>
          <w:color w:val="auto"/>
          <w:sz w:val="26"/>
          <w:szCs w:val="26"/>
          <w:lang w:val="es-CO"/>
        </w:rPr>
        <w:t xml:space="preserve"> a la tasa máxima establecida por la ley.</w:t>
      </w:r>
    </w:p>
    <w:p w14:paraId="14A05D04" w14:textId="77777777" w:rsidR="008B2CB5" w:rsidRPr="0026221A" w:rsidRDefault="008B2CB5" w:rsidP="0026221A">
      <w:pPr>
        <w:pStyle w:val="313"/>
        <w:spacing w:line="276" w:lineRule="auto"/>
        <w:jc w:val="both"/>
        <w:rPr>
          <w:rFonts w:ascii="Arial Narrow" w:hAnsi="Arial Narrow" w:cs="Arial Narrow"/>
          <w:bCs/>
          <w:color w:val="auto"/>
          <w:sz w:val="26"/>
          <w:szCs w:val="26"/>
          <w:lang w:val="es-CO"/>
        </w:rPr>
      </w:pPr>
    </w:p>
    <w:p w14:paraId="3668B5D5" w14:textId="73FDAD07" w:rsidR="00785FD8" w:rsidRPr="0026221A" w:rsidRDefault="008B2CB5"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w:t>
      </w:r>
      <w:r w:rsidR="00883096" w:rsidRPr="0026221A">
        <w:rPr>
          <w:rFonts w:ascii="Arial Narrow" w:hAnsi="Arial Narrow" w:cs="Arial Narrow"/>
          <w:bCs/>
          <w:color w:val="auto"/>
          <w:sz w:val="26"/>
          <w:szCs w:val="26"/>
          <w:lang w:val="es-CO"/>
        </w:rPr>
        <w:t>Cláusula d</w:t>
      </w:r>
      <w:r w:rsidR="00C71C76" w:rsidRPr="0026221A">
        <w:rPr>
          <w:rFonts w:ascii="Arial Narrow" w:hAnsi="Arial Narrow" w:cs="Arial Narrow"/>
          <w:bCs/>
          <w:color w:val="auto"/>
          <w:sz w:val="26"/>
          <w:szCs w:val="26"/>
          <w:lang w:val="es-CO"/>
        </w:rPr>
        <w:t>e</w:t>
      </w:r>
      <w:r w:rsidR="00883096" w:rsidRPr="0026221A">
        <w:rPr>
          <w:rFonts w:ascii="Arial Narrow" w:hAnsi="Arial Narrow" w:cs="Arial Narrow"/>
          <w:bCs/>
          <w:color w:val="auto"/>
          <w:sz w:val="26"/>
          <w:szCs w:val="26"/>
          <w:lang w:val="es-CO"/>
        </w:rPr>
        <w:t>cim</w:t>
      </w:r>
      <w:r w:rsidR="00C71C76" w:rsidRPr="0026221A">
        <w:rPr>
          <w:rFonts w:ascii="Arial Narrow" w:hAnsi="Arial Narrow" w:cs="Arial Narrow"/>
          <w:bCs/>
          <w:color w:val="auto"/>
          <w:sz w:val="26"/>
          <w:szCs w:val="26"/>
          <w:lang w:val="es-CO"/>
        </w:rPr>
        <w:t>oprimera</w:t>
      </w:r>
      <w:r w:rsidR="00883096" w:rsidRPr="0026221A">
        <w:rPr>
          <w:rFonts w:ascii="Arial Narrow" w:hAnsi="Arial Narrow" w:cs="Arial Narrow"/>
          <w:bCs/>
          <w:color w:val="auto"/>
          <w:sz w:val="26"/>
          <w:szCs w:val="26"/>
          <w:lang w:val="es-CO"/>
        </w:rPr>
        <w:t>, literal b</w:t>
      </w:r>
      <w:r w:rsidR="00C71C76" w:rsidRPr="0026221A">
        <w:rPr>
          <w:rFonts w:ascii="Arial Narrow" w:hAnsi="Arial Narrow" w:cs="Arial Narrow"/>
          <w:bCs/>
          <w:color w:val="auto"/>
          <w:sz w:val="26"/>
          <w:szCs w:val="26"/>
          <w:lang w:val="es-CO"/>
        </w:rPr>
        <w:t>)</w:t>
      </w:r>
      <w:r w:rsidR="00883096" w:rsidRPr="0026221A">
        <w:rPr>
          <w:rFonts w:ascii="Arial Narrow" w:hAnsi="Arial Narrow" w:cs="Arial Narrow"/>
          <w:bCs/>
          <w:color w:val="auto"/>
          <w:sz w:val="26"/>
          <w:szCs w:val="26"/>
          <w:lang w:val="es-CO"/>
        </w:rPr>
        <w:t xml:space="preserve">: </w:t>
      </w:r>
      <w:r w:rsidR="00222388" w:rsidRPr="0026221A">
        <w:rPr>
          <w:rFonts w:ascii="Arial Narrow" w:hAnsi="Arial Narrow" w:cs="Arial Narrow"/>
          <w:bCs/>
          <w:color w:val="auto"/>
          <w:sz w:val="26"/>
          <w:szCs w:val="26"/>
          <w:lang w:val="es-CO"/>
        </w:rPr>
        <w:t xml:space="preserve">establece como causa para eximir de sus obligaciones a </w:t>
      </w:r>
      <w:r w:rsidR="00237472" w:rsidRPr="0026221A">
        <w:rPr>
          <w:rFonts w:ascii="Arial Narrow" w:hAnsi="Arial Narrow" w:cs="Arial Narrow"/>
          <w:bCs/>
          <w:color w:val="auto"/>
          <w:sz w:val="26"/>
          <w:szCs w:val="26"/>
          <w:lang w:val="es-CO"/>
        </w:rPr>
        <w:t>LA</w:t>
      </w:r>
      <w:r w:rsidR="00222388" w:rsidRPr="0026221A">
        <w:rPr>
          <w:rFonts w:ascii="Arial Narrow" w:hAnsi="Arial Narrow" w:cs="Arial Narrow"/>
          <w:bCs/>
          <w:color w:val="auto"/>
          <w:sz w:val="26"/>
          <w:szCs w:val="26"/>
          <w:lang w:val="es-CO"/>
        </w:rPr>
        <w:t xml:space="preserve"> SERVIDORA, </w:t>
      </w:r>
      <w:r w:rsidR="00431D6A" w:rsidRPr="0026221A">
        <w:rPr>
          <w:rFonts w:ascii="Arial Narrow" w:hAnsi="Arial Narrow" w:cs="Arial Narrow"/>
          <w:bCs/>
          <w:color w:val="auto"/>
          <w:sz w:val="26"/>
          <w:szCs w:val="26"/>
          <w:lang w:val="es-CO"/>
        </w:rPr>
        <w:t>que “</w:t>
      </w:r>
      <w:r w:rsidR="00431D6A" w:rsidRPr="00FE0F4C">
        <w:rPr>
          <w:rFonts w:ascii="Arial Narrow" w:hAnsi="Arial Narrow" w:cs="Arial Narrow"/>
          <w:bCs/>
          <w:i/>
          <w:iCs/>
          <w:color w:val="auto"/>
          <w:sz w:val="24"/>
          <w:szCs w:val="26"/>
          <w:lang w:val="es-CO"/>
        </w:rPr>
        <w:t>se presente la suspensión del servicio de monitor</w:t>
      </w:r>
      <w:r w:rsidR="00CB50CE" w:rsidRPr="00FE0F4C">
        <w:rPr>
          <w:rFonts w:ascii="Arial Narrow" w:hAnsi="Arial Narrow" w:cs="Arial Narrow"/>
          <w:bCs/>
          <w:i/>
          <w:iCs/>
          <w:color w:val="auto"/>
          <w:sz w:val="24"/>
          <w:szCs w:val="26"/>
          <w:lang w:val="es-CO"/>
        </w:rPr>
        <w:t>e</w:t>
      </w:r>
      <w:r w:rsidR="00431D6A" w:rsidRPr="00FE0F4C">
        <w:rPr>
          <w:rFonts w:ascii="Arial Narrow" w:hAnsi="Arial Narrow" w:cs="Arial Narrow"/>
          <w:bCs/>
          <w:i/>
          <w:iCs/>
          <w:color w:val="auto"/>
          <w:sz w:val="24"/>
          <w:szCs w:val="26"/>
          <w:lang w:val="es-CO"/>
        </w:rPr>
        <w:t>o de alarmas por causa de existir mora en el pago a que se obliga la beneficiaria</w:t>
      </w:r>
      <w:r w:rsidR="00431D6A" w:rsidRPr="0026221A">
        <w:rPr>
          <w:rFonts w:ascii="Arial Narrow" w:hAnsi="Arial Narrow" w:cs="Arial Narrow"/>
          <w:bCs/>
          <w:i/>
          <w:iCs/>
          <w:color w:val="auto"/>
          <w:sz w:val="26"/>
          <w:szCs w:val="26"/>
          <w:lang w:val="es-CO"/>
        </w:rPr>
        <w:t>”</w:t>
      </w:r>
      <w:r w:rsidR="00431D6A" w:rsidRPr="0026221A">
        <w:rPr>
          <w:rFonts w:ascii="Arial Narrow" w:hAnsi="Arial Narrow" w:cs="Arial Narrow"/>
          <w:bCs/>
          <w:color w:val="auto"/>
          <w:sz w:val="26"/>
          <w:szCs w:val="26"/>
          <w:lang w:val="es-CO"/>
        </w:rPr>
        <w:t>.</w:t>
      </w:r>
      <w:r w:rsidR="001E7C42" w:rsidRPr="0026221A">
        <w:rPr>
          <w:rFonts w:ascii="Arial Narrow" w:hAnsi="Arial Narrow" w:cs="Arial Narrow"/>
          <w:bCs/>
          <w:color w:val="auto"/>
          <w:sz w:val="26"/>
          <w:szCs w:val="26"/>
          <w:lang w:val="es-CO"/>
        </w:rPr>
        <w:t xml:space="preserve"> </w:t>
      </w:r>
    </w:p>
    <w:p w14:paraId="17963405" w14:textId="7856642D" w:rsidR="002C06A7" w:rsidRPr="0026221A" w:rsidRDefault="002C06A7" w:rsidP="0026221A">
      <w:pPr>
        <w:pStyle w:val="313"/>
        <w:spacing w:line="276" w:lineRule="auto"/>
        <w:jc w:val="both"/>
        <w:rPr>
          <w:rFonts w:ascii="Arial Narrow" w:hAnsi="Arial Narrow" w:cs="Arial Narrow"/>
          <w:bCs/>
          <w:color w:val="auto"/>
          <w:sz w:val="26"/>
          <w:szCs w:val="26"/>
          <w:lang w:val="es-CO"/>
        </w:rPr>
      </w:pPr>
    </w:p>
    <w:p w14:paraId="254E13AD" w14:textId="275F6AEB" w:rsidR="002C06A7" w:rsidRPr="0026221A" w:rsidRDefault="002C06A7"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Cláusula </w:t>
      </w:r>
      <w:r w:rsidR="00780338" w:rsidRPr="0026221A">
        <w:rPr>
          <w:rFonts w:ascii="Arial Narrow" w:hAnsi="Arial Narrow" w:cs="Arial Narrow"/>
          <w:bCs/>
          <w:color w:val="auto"/>
          <w:sz w:val="26"/>
          <w:szCs w:val="26"/>
          <w:lang w:val="es-CO"/>
        </w:rPr>
        <w:t>decimotercera</w:t>
      </w:r>
      <w:r w:rsidRPr="0026221A">
        <w:rPr>
          <w:rFonts w:ascii="Arial Narrow" w:hAnsi="Arial Narrow" w:cs="Arial Narrow"/>
          <w:bCs/>
          <w:color w:val="auto"/>
          <w:sz w:val="26"/>
          <w:szCs w:val="26"/>
          <w:lang w:val="es-CO"/>
        </w:rPr>
        <w:t xml:space="preserve">, </w:t>
      </w:r>
      <w:r w:rsidR="00962F3E" w:rsidRPr="0026221A">
        <w:rPr>
          <w:rFonts w:ascii="Arial Narrow" w:hAnsi="Arial Narrow" w:cs="Arial Narrow"/>
          <w:bCs/>
          <w:color w:val="auto"/>
          <w:sz w:val="26"/>
          <w:szCs w:val="26"/>
          <w:lang w:val="es-CO"/>
        </w:rPr>
        <w:t>donde la beneficiaria autoriza el reporte a centrales de riesgo en caso de “</w:t>
      </w:r>
      <w:r w:rsidR="00962F3E" w:rsidRPr="00FE0F4C">
        <w:rPr>
          <w:rFonts w:ascii="Arial Narrow" w:hAnsi="Arial Narrow" w:cs="Arial Narrow"/>
          <w:bCs/>
          <w:i/>
          <w:iCs/>
          <w:color w:val="auto"/>
          <w:sz w:val="24"/>
          <w:szCs w:val="26"/>
          <w:lang w:val="es-CO"/>
        </w:rPr>
        <w:t>presentar mora en el pago del servicio</w:t>
      </w:r>
      <w:r w:rsidR="00962F3E" w:rsidRPr="0026221A">
        <w:rPr>
          <w:rFonts w:ascii="Arial Narrow" w:hAnsi="Arial Narrow" w:cs="Arial Narrow"/>
          <w:bCs/>
          <w:i/>
          <w:iCs/>
          <w:color w:val="auto"/>
          <w:sz w:val="26"/>
          <w:szCs w:val="26"/>
          <w:lang w:val="es-CO"/>
        </w:rPr>
        <w:t>”</w:t>
      </w:r>
      <w:r w:rsidR="00D33F76" w:rsidRPr="0026221A">
        <w:rPr>
          <w:rFonts w:ascii="Arial Narrow" w:hAnsi="Arial Narrow" w:cs="Arial Narrow"/>
          <w:bCs/>
          <w:color w:val="auto"/>
          <w:sz w:val="26"/>
          <w:szCs w:val="26"/>
          <w:lang w:val="es-CO"/>
        </w:rPr>
        <w:t>.</w:t>
      </w:r>
    </w:p>
    <w:p w14:paraId="43632972" w14:textId="4E39C6C4" w:rsidR="00B41E21" w:rsidRPr="0026221A" w:rsidRDefault="00B41E21" w:rsidP="0026221A">
      <w:pPr>
        <w:pStyle w:val="313"/>
        <w:spacing w:line="276" w:lineRule="auto"/>
        <w:jc w:val="both"/>
        <w:rPr>
          <w:rFonts w:ascii="Arial Narrow" w:hAnsi="Arial Narrow" w:cs="Arial Narrow"/>
          <w:bCs/>
          <w:color w:val="auto"/>
          <w:sz w:val="26"/>
          <w:szCs w:val="26"/>
          <w:lang w:val="es-CO"/>
        </w:rPr>
      </w:pPr>
    </w:p>
    <w:p w14:paraId="37005E68" w14:textId="0AD6F933" w:rsidR="00835E55" w:rsidRPr="0026221A" w:rsidRDefault="00C420C2" w:rsidP="0026221A">
      <w:pPr>
        <w:pStyle w:val="313"/>
        <w:spacing w:line="276" w:lineRule="auto"/>
        <w:jc w:val="both"/>
        <w:rPr>
          <w:rFonts w:ascii="Arial Narrow" w:hAnsi="Arial Narrow" w:cs="Arial Narrow"/>
          <w:bCs/>
          <w:i/>
          <w:iCs/>
          <w:color w:val="auto"/>
          <w:sz w:val="26"/>
          <w:szCs w:val="26"/>
          <w:lang w:val="es-CO"/>
        </w:rPr>
      </w:pPr>
      <w:r w:rsidRPr="0026221A">
        <w:rPr>
          <w:rFonts w:ascii="Arial Narrow" w:hAnsi="Arial Narrow" w:cs="Arial Narrow"/>
          <w:b/>
          <w:color w:val="auto"/>
          <w:sz w:val="26"/>
          <w:szCs w:val="26"/>
          <w:lang w:val="es-CO"/>
        </w:rPr>
        <w:t>5.</w:t>
      </w:r>
      <w:r w:rsidR="006F7641" w:rsidRPr="0026221A">
        <w:rPr>
          <w:rFonts w:ascii="Arial Narrow" w:hAnsi="Arial Narrow" w:cs="Arial Narrow"/>
          <w:b/>
          <w:color w:val="auto"/>
          <w:sz w:val="26"/>
          <w:szCs w:val="26"/>
          <w:lang w:val="es-CO"/>
        </w:rPr>
        <w:t>2</w:t>
      </w:r>
      <w:r w:rsidRPr="0026221A">
        <w:rPr>
          <w:rFonts w:ascii="Arial Narrow" w:hAnsi="Arial Narrow" w:cs="Arial Narrow"/>
          <w:bCs/>
          <w:color w:val="auto"/>
          <w:sz w:val="26"/>
          <w:szCs w:val="26"/>
          <w:lang w:val="es-CO"/>
        </w:rPr>
        <w:t xml:space="preserve"> </w:t>
      </w:r>
      <w:r w:rsidR="00580E37" w:rsidRPr="0026221A">
        <w:rPr>
          <w:rFonts w:ascii="Arial Narrow" w:hAnsi="Arial Narrow" w:cs="Arial Narrow"/>
          <w:bCs/>
          <w:color w:val="auto"/>
          <w:sz w:val="26"/>
          <w:szCs w:val="26"/>
          <w:lang w:val="es-CO"/>
        </w:rPr>
        <w:t xml:space="preserve">La cláusula séptima del convenio, </w:t>
      </w:r>
      <w:r w:rsidR="00342ABC" w:rsidRPr="0026221A">
        <w:rPr>
          <w:rFonts w:ascii="Arial Narrow" w:hAnsi="Arial Narrow" w:cs="Arial Narrow"/>
          <w:bCs/>
          <w:color w:val="auto"/>
          <w:sz w:val="26"/>
          <w:szCs w:val="26"/>
          <w:lang w:val="es-CO"/>
        </w:rPr>
        <w:t xml:space="preserve">en la cual parece fundarse la decisión de primer grado, </w:t>
      </w:r>
      <w:r w:rsidR="00D93445" w:rsidRPr="0026221A">
        <w:rPr>
          <w:rFonts w:ascii="Arial Narrow" w:hAnsi="Arial Narrow" w:cs="Arial Narrow"/>
          <w:bCs/>
          <w:color w:val="auto"/>
          <w:sz w:val="26"/>
          <w:szCs w:val="26"/>
          <w:lang w:val="es-CO"/>
        </w:rPr>
        <w:t xml:space="preserve">establecía </w:t>
      </w:r>
      <w:r w:rsidR="0009538F" w:rsidRPr="0026221A">
        <w:rPr>
          <w:rFonts w:ascii="Arial Narrow" w:hAnsi="Arial Narrow" w:cs="Arial Narrow"/>
          <w:bCs/>
          <w:color w:val="auto"/>
          <w:sz w:val="26"/>
          <w:szCs w:val="26"/>
          <w:lang w:val="es-CO"/>
        </w:rPr>
        <w:t>otra especie de liberación</w:t>
      </w:r>
      <w:r w:rsidR="005E6CA0" w:rsidRPr="0026221A">
        <w:rPr>
          <w:rFonts w:ascii="Arial Narrow" w:hAnsi="Arial Narrow" w:cs="Arial Narrow"/>
          <w:bCs/>
          <w:color w:val="auto"/>
          <w:sz w:val="26"/>
          <w:szCs w:val="26"/>
          <w:lang w:val="es-CO"/>
        </w:rPr>
        <w:t xml:space="preserve"> de las obligaciones</w:t>
      </w:r>
      <w:r w:rsidR="00835E55" w:rsidRPr="0026221A">
        <w:rPr>
          <w:rFonts w:ascii="Arial Narrow" w:hAnsi="Arial Narrow" w:cs="Arial Narrow"/>
          <w:bCs/>
          <w:color w:val="auto"/>
          <w:sz w:val="26"/>
          <w:szCs w:val="26"/>
          <w:lang w:val="es-CO"/>
        </w:rPr>
        <w:t xml:space="preserve"> de </w:t>
      </w:r>
      <w:r w:rsidR="00E61A5E" w:rsidRPr="0026221A">
        <w:rPr>
          <w:rFonts w:ascii="Arial Narrow" w:hAnsi="Arial Narrow" w:cs="Arial Narrow"/>
          <w:bCs/>
          <w:color w:val="auto"/>
          <w:sz w:val="26"/>
          <w:szCs w:val="26"/>
          <w:lang w:val="es-CO"/>
        </w:rPr>
        <w:t>LA</w:t>
      </w:r>
      <w:r w:rsidR="00835E55" w:rsidRPr="0026221A">
        <w:rPr>
          <w:rFonts w:ascii="Arial Narrow" w:hAnsi="Arial Narrow" w:cs="Arial Narrow"/>
          <w:bCs/>
          <w:color w:val="auto"/>
          <w:sz w:val="26"/>
          <w:szCs w:val="26"/>
          <w:lang w:val="es-CO"/>
        </w:rPr>
        <w:t xml:space="preserve"> SERVIDORA para con el beneficiario, en los siguientes términos:</w:t>
      </w:r>
      <w:r w:rsidR="00D80A39" w:rsidRPr="0026221A">
        <w:rPr>
          <w:rFonts w:ascii="Arial Narrow" w:hAnsi="Arial Narrow" w:cs="Arial Narrow"/>
          <w:bCs/>
          <w:color w:val="auto"/>
          <w:sz w:val="26"/>
          <w:szCs w:val="26"/>
          <w:lang w:val="es-CO"/>
        </w:rPr>
        <w:t xml:space="preserve"> </w:t>
      </w:r>
      <w:r w:rsidR="00835E55" w:rsidRPr="0026221A">
        <w:rPr>
          <w:rFonts w:ascii="Arial Narrow" w:hAnsi="Arial Narrow" w:cs="Arial Narrow"/>
          <w:bCs/>
          <w:i/>
          <w:iCs/>
          <w:color w:val="auto"/>
          <w:sz w:val="26"/>
          <w:szCs w:val="26"/>
          <w:lang w:val="es-CO"/>
        </w:rPr>
        <w:t>“</w:t>
      </w:r>
      <w:r w:rsidR="006268C0" w:rsidRPr="00FE0F4C">
        <w:rPr>
          <w:rFonts w:ascii="Arial Narrow" w:hAnsi="Arial Narrow" w:cs="Arial Narrow"/>
          <w:bCs/>
          <w:i/>
          <w:iCs/>
          <w:color w:val="auto"/>
          <w:sz w:val="24"/>
          <w:szCs w:val="26"/>
          <w:lang w:val="es-CO"/>
        </w:rPr>
        <w:t>Se acuerda muy especialmente por las partes contratantes que las obligaciones adquiridas</w:t>
      </w:r>
      <w:r w:rsidR="006824ED" w:rsidRPr="00FE0F4C">
        <w:rPr>
          <w:rFonts w:ascii="Arial Narrow" w:hAnsi="Arial Narrow" w:cs="Arial Narrow"/>
          <w:bCs/>
          <w:i/>
          <w:iCs/>
          <w:color w:val="auto"/>
          <w:sz w:val="24"/>
          <w:szCs w:val="26"/>
          <w:lang w:val="es-CO"/>
        </w:rPr>
        <w:t xml:space="preserve"> por LA SERVIDORA para con LA BENEFICIARIA</w:t>
      </w:r>
      <w:r w:rsidR="00C83614" w:rsidRPr="00FE0F4C">
        <w:rPr>
          <w:rFonts w:ascii="Arial Narrow" w:hAnsi="Arial Narrow" w:cs="Arial Narrow"/>
          <w:bCs/>
          <w:i/>
          <w:iCs/>
          <w:color w:val="auto"/>
          <w:sz w:val="24"/>
          <w:szCs w:val="26"/>
          <w:lang w:val="es-CO"/>
        </w:rPr>
        <w:t xml:space="preserve"> (…) solo podrá (sic) ser </w:t>
      </w:r>
      <w:r w:rsidR="00C83614" w:rsidRPr="00FE0F4C">
        <w:rPr>
          <w:rFonts w:ascii="Arial Narrow" w:hAnsi="Arial Narrow" w:cs="Arial Narrow"/>
          <w:bCs/>
          <w:i/>
          <w:iCs/>
          <w:color w:val="auto"/>
          <w:sz w:val="24"/>
          <w:szCs w:val="26"/>
          <w:lang w:val="es-CO"/>
        </w:rPr>
        <w:lastRenderedPageBreak/>
        <w:t>reclamadas</w:t>
      </w:r>
      <w:r w:rsidR="00216D52" w:rsidRPr="00FE0F4C">
        <w:rPr>
          <w:rFonts w:ascii="Arial Narrow" w:hAnsi="Arial Narrow" w:cs="Arial Narrow"/>
          <w:bCs/>
          <w:i/>
          <w:iCs/>
          <w:color w:val="auto"/>
          <w:sz w:val="24"/>
          <w:szCs w:val="26"/>
          <w:lang w:val="es-CO"/>
        </w:rPr>
        <w:t xml:space="preserve"> por LA BENEFICIARIA siempre que se encuentr</w:t>
      </w:r>
      <w:r w:rsidR="00EA31C8" w:rsidRPr="00FE0F4C">
        <w:rPr>
          <w:rFonts w:ascii="Arial Narrow" w:hAnsi="Arial Narrow" w:cs="Arial Narrow"/>
          <w:bCs/>
          <w:i/>
          <w:iCs/>
          <w:color w:val="auto"/>
          <w:sz w:val="24"/>
          <w:szCs w:val="26"/>
          <w:lang w:val="es-CO"/>
        </w:rPr>
        <w:t>e</w:t>
      </w:r>
      <w:r w:rsidR="00216D52" w:rsidRPr="00FE0F4C">
        <w:rPr>
          <w:rFonts w:ascii="Arial Narrow" w:hAnsi="Arial Narrow" w:cs="Arial Narrow"/>
          <w:bCs/>
          <w:i/>
          <w:iCs/>
          <w:color w:val="auto"/>
          <w:sz w:val="24"/>
          <w:szCs w:val="26"/>
          <w:lang w:val="es-CO"/>
        </w:rPr>
        <w:t xml:space="preserve"> a pleno PAZ Y SALVO por todo concepto con LA SERVIDORA por los efectos del presente contrato, </w:t>
      </w:r>
      <w:r w:rsidR="002F597B" w:rsidRPr="00FE0F4C">
        <w:rPr>
          <w:rFonts w:ascii="Arial Narrow" w:hAnsi="Arial Narrow" w:cs="Arial Narrow"/>
          <w:bCs/>
          <w:i/>
          <w:iCs/>
          <w:color w:val="auto"/>
          <w:sz w:val="24"/>
          <w:szCs w:val="26"/>
          <w:lang w:val="es-CO"/>
        </w:rPr>
        <w:t>dado de no encontrarse en este estado (paz y salvo)</w:t>
      </w:r>
      <w:r w:rsidR="00D80A39" w:rsidRPr="00FE0F4C">
        <w:rPr>
          <w:rFonts w:ascii="Arial Narrow" w:hAnsi="Arial Narrow" w:cs="Arial Narrow"/>
          <w:bCs/>
          <w:i/>
          <w:iCs/>
          <w:color w:val="auto"/>
          <w:sz w:val="24"/>
          <w:szCs w:val="26"/>
          <w:lang w:val="es-CO"/>
        </w:rPr>
        <w:t xml:space="preserve"> LA SERVIDORA se libera de sus obligaciones para con la beneficiaria</w:t>
      </w:r>
      <w:r w:rsidR="00D80A39" w:rsidRPr="0026221A">
        <w:rPr>
          <w:rFonts w:ascii="Arial Narrow" w:hAnsi="Arial Narrow" w:cs="Arial Narrow"/>
          <w:bCs/>
          <w:i/>
          <w:iCs/>
          <w:color w:val="auto"/>
          <w:sz w:val="26"/>
          <w:szCs w:val="26"/>
          <w:lang w:val="es-CO"/>
        </w:rPr>
        <w:t>”</w:t>
      </w:r>
      <w:r w:rsidR="00FE0F4C">
        <w:rPr>
          <w:rFonts w:ascii="Arial Narrow" w:hAnsi="Arial Narrow" w:cs="Arial Narrow"/>
          <w:bCs/>
          <w:i/>
          <w:iCs/>
          <w:color w:val="auto"/>
          <w:sz w:val="26"/>
          <w:szCs w:val="26"/>
          <w:lang w:val="es-CO"/>
        </w:rPr>
        <w:t>.</w:t>
      </w:r>
    </w:p>
    <w:p w14:paraId="587FE4FF" w14:textId="46162BC0" w:rsidR="00DE6E1B" w:rsidRPr="0026221A" w:rsidRDefault="00DE6E1B" w:rsidP="0026221A">
      <w:pPr>
        <w:pStyle w:val="313"/>
        <w:spacing w:line="276" w:lineRule="auto"/>
        <w:jc w:val="both"/>
        <w:rPr>
          <w:rFonts w:ascii="Arial Narrow" w:hAnsi="Arial Narrow" w:cs="Arial Narrow"/>
          <w:bCs/>
          <w:color w:val="auto"/>
          <w:sz w:val="26"/>
          <w:szCs w:val="26"/>
          <w:lang w:val="es-CO"/>
        </w:rPr>
      </w:pPr>
    </w:p>
    <w:p w14:paraId="5B993A04" w14:textId="6B8E7ED7" w:rsidR="00D80A39" w:rsidRPr="0026221A" w:rsidRDefault="00D80A39" w:rsidP="0026221A">
      <w:pPr>
        <w:pStyle w:val="313"/>
        <w:spacing w:line="276" w:lineRule="auto"/>
        <w:jc w:val="both"/>
        <w:rPr>
          <w:rFonts w:ascii="Arial Narrow" w:hAnsi="Arial Narrow" w:cs="Arial Narrow"/>
          <w:bCs/>
          <w:i/>
          <w:iCs/>
          <w:color w:val="auto"/>
          <w:sz w:val="26"/>
          <w:szCs w:val="26"/>
          <w:lang w:val="es-CO"/>
        </w:rPr>
      </w:pPr>
      <w:r w:rsidRPr="0026221A">
        <w:rPr>
          <w:rFonts w:ascii="Arial Narrow" w:hAnsi="Arial Narrow" w:cs="Arial Narrow"/>
          <w:bCs/>
          <w:color w:val="auto"/>
          <w:sz w:val="26"/>
          <w:szCs w:val="26"/>
          <w:lang w:val="es-CO"/>
        </w:rPr>
        <w:t xml:space="preserve">El alcance de tal disposición contractual, en todo caso y a juicio de la Sala, aparece </w:t>
      </w:r>
      <w:r w:rsidR="00800720" w:rsidRPr="0026221A">
        <w:rPr>
          <w:rFonts w:ascii="Arial Narrow" w:hAnsi="Arial Narrow" w:cs="Arial Narrow"/>
          <w:bCs/>
          <w:color w:val="auto"/>
          <w:sz w:val="26"/>
          <w:szCs w:val="26"/>
          <w:lang w:val="es-CO"/>
        </w:rPr>
        <w:t>demarcado</w:t>
      </w:r>
      <w:r w:rsidRPr="0026221A">
        <w:rPr>
          <w:rFonts w:ascii="Arial Narrow" w:hAnsi="Arial Narrow" w:cs="Arial Narrow"/>
          <w:bCs/>
          <w:color w:val="auto"/>
          <w:sz w:val="26"/>
          <w:szCs w:val="26"/>
          <w:lang w:val="es-CO"/>
        </w:rPr>
        <w:t xml:space="preserve"> en el parágrafo contenido en la misma norma</w:t>
      </w:r>
      <w:r w:rsidR="00D071FE" w:rsidRPr="0026221A">
        <w:rPr>
          <w:rFonts w:ascii="Arial Narrow" w:hAnsi="Arial Narrow" w:cs="Arial Narrow"/>
          <w:bCs/>
          <w:color w:val="auto"/>
          <w:sz w:val="26"/>
          <w:szCs w:val="26"/>
          <w:lang w:val="es-CO"/>
        </w:rPr>
        <w:t>, del siguiente tenor: “</w:t>
      </w:r>
      <w:r w:rsidR="00D071FE" w:rsidRPr="00FE0F4C">
        <w:rPr>
          <w:rFonts w:ascii="Arial Narrow" w:hAnsi="Arial Narrow" w:cs="Arial Narrow"/>
          <w:bCs/>
          <w:i/>
          <w:iCs/>
          <w:color w:val="auto"/>
          <w:sz w:val="24"/>
          <w:szCs w:val="26"/>
          <w:lang w:val="es-CO"/>
        </w:rPr>
        <w:t>El incumplimiento de LA BENEFICIARIA de esta cláusula le otorga la facultad a LA SERVIDORA</w:t>
      </w:r>
      <w:r w:rsidR="00DF41F2" w:rsidRPr="00FE0F4C">
        <w:rPr>
          <w:rFonts w:ascii="Arial Narrow" w:hAnsi="Arial Narrow" w:cs="Arial Narrow"/>
          <w:bCs/>
          <w:i/>
          <w:iCs/>
          <w:color w:val="auto"/>
          <w:sz w:val="24"/>
          <w:szCs w:val="26"/>
          <w:lang w:val="es-CO"/>
        </w:rPr>
        <w:t xml:space="preserve"> de corte del servicio contratado y la despr</w:t>
      </w:r>
      <w:r w:rsidR="005E3BCF" w:rsidRPr="00FE0F4C">
        <w:rPr>
          <w:rFonts w:ascii="Arial Narrow" w:hAnsi="Arial Narrow" w:cs="Arial Narrow"/>
          <w:bCs/>
          <w:i/>
          <w:iCs/>
          <w:color w:val="auto"/>
          <w:sz w:val="24"/>
          <w:szCs w:val="26"/>
          <w:lang w:val="es-CO"/>
        </w:rPr>
        <w:t>ogramación del sistema</w:t>
      </w:r>
      <w:r w:rsidR="005E3BCF" w:rsidRPr="0026221A">
        <w:rPr>
          <w:rFonts w:ascii="Arial Narrow" w:hAnsi="Arial Narrow" w:cs="Arial Narrow"/>
          <w:bCs/>
          <w:i/>
          <w:iCs/>
          <w:color w:val="auto"/>
          <w:sz w:val="26"/>
          <w:szCs w:val="26"/>
          <w:lang w:val="es-CO"/>
        </w:rPr>
        <w:t>”</w:t>
      </w:r>
      <w:r w:rsidR="003B22C0" w:rsidRPr="0026221A">
        <w:rPr>
          <w:rFonts w:ascii="Arial Narrow" w:hAnsi="Arial Narrow" w:cs="Arial Narrow"/>
          <w:bCs/>
          <w:i/>
          <w:iCs/>
          <w:color w:val="auto"/>
          <w:sz w:val="26"/>
          <w:szCs w:val="26"/>
          <w:lang w:val="es-CO"/>
        </w:rPr>
        <w:t>.</w:t>
      </w:r>
    </w:p>
    <w:p w14:paraId="6E94AF25" w14:textId="591015E0" w:rsidR="00E5564B" w:rsidRPr="0026221A" w:rsidRDefault="00E5564B" w:rsidP="0026221A">
      <w:pPr>
        <w:pStyle w:val="313"/>
        <w:spacing w:line="276" w:lineRule="auto"/>
        <w:jc w:val="both"/>
        <w:rPr>
          <w:rFonts w:ascii="Arial Narrow" w:hAnsi="Arial Narrow" w:cs="Arial Narrow"/>
          <w:bCs/>
          <w:color w:val="auto"/>
          <w:sz w:val="26"/>
          <w:szCs w:val="26"/>
          <w:lang w:val="es-CO"/>
        </w:rPr>
      </w:pPr>
    </w:p>
    <w:p w14:paraId="720D60A0" w14:textId="1F97782D" w:rsidR="00C7110F" w:rsidRPr="0026221A" w:rsidRDefault="00E5564B"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Se trataba, entonces, no de una cláusula de exoneración de responsabilidad como pareció entenderlo la a quo; </w:t>
      </w:r>
      <w:r w:rsidR="00061B5F" w:rsidRPr="0026221A">
        <w:rPr>
          <w:rFonts w:ascii="Arial Narrow" w:hAnsi="Arial Narrow" w:cs="Arial Narrow"/>
          <w:color w:val="auto"/>
          <w:sz w:val="26"/>
          <w:szCs w:val="26"/>
          <w:lang w:val="es-CO"/>
        </w:rPr>
        <w:t>tampoco</w:t>
      </w:r>
      <w:r w:rsidRPr="0026221A">
        <w:rPr>
          <w:rFonts w:ascii="Arial Narrow" w:hAnsi="Arial Narrow" w:cs="Arial Narrow"/>
          <w:color w:val="auto"/>
          <w:sz w:val="26"/>
          <w:szCs w:val="26"/>
          <w:lang w:val="es-CO"/>
        </w:rPr>
        <w:t xml:space="preserve"> de terminación unilateral</w:t>
      </w:r>
      <w:r w:rsidR="00EB58AC" w:rsidRPr="0026221A">
        <w:rPr>
          <w:rFonts w:ascii="Arial Narrow" w:hAnsi="Arial Narrow" w:cs="Arial Narrow"/>
          <w:color w:val="auto"/>
          <w:sz w:val="26"/>
          <w:szCs w:val="26"/>
          <w:lang w:val="es-CO"/>
        </w:rPr>
        <w:t xml:space="preserve"> y</w:t>
      </w:r>
      <w:r w:rsidRPr="0026221A">
        <w:rPr>
          <w:rFonts w:ascii="Arial Narrow" w:hAnsi="Arial Narrow" w:cs="Arial Narrow"/>
          <w:color w:val="auto"/>
          <w:sz w:val="26"/>
          <w:szCs w:val="26"/>
          <w:lang w:val="es-CO"/>
        </w:rPr>
        <w:t xml:space="preserve"> automática del contrato como lo alega la no recurrente. Era</w:t>
      </w:r>
      <w:r w:rsidR="00BA164E" w:rsidRPr="0026221A">
        <w:rPr>
          <w:rFonts w:ascii="Arial Narrow" w:hAnsi="Arial Narrow" w:cs="Arial Narrow"/>
          <w:color w:val="auto"/>
          <w:sz w:val="26"/>
          <w:szCs w:val="26"/>
          <w:lang w:val="es-CO"/>
        </w:rPr>
        <w:t xml:space="preserve"> nada </w:t>
      </w:r>
      <w:r w:rsidRPr="0026221A">
        <w:rPr>
          <w:rFonts w:ascii="Arial Narrow" w:hAnsi="Arial Narrow" w:cs="Arial Narrow"/>
          <w:color w:val="auto"/>
          <w:sz w:val="26"/>
          <w:szCs w:val="26"/>
          <w:lang w:val="es-CO"/>
        </w:rPr>
        <w:t>más</w:t>
      </w:r>
      <w:r w:rsidR="00BA164E" w:rsidRPr="0026221A">
        <w:rPr>
          <w:rFonts w:ascii="Arial Narrow" w:hAnsi="Arial Narrow" w:cs="Arial Narrow"/>
          <w:color w:val="auto"/>
          <w:sz w:val="26"/>
          <w:szCs w:val="26"/>
          <w:lang w:val="es-CO"/>
        </w:rPr>
        <w:t xml:space="preserve"> que</w:t>
      </w:r>
      <w:r w:rsidRPr="0026221A">
        <w:rPr>
          <w:rFonts w:ascii="Arial Narrow" w:hAnsi="Arial Narrow" w:cs="Arial Narrow"/>
          <w:color w:val="auto"/>
          <w:sz w:val="26"/>
          <w:szCs w:val="26"/>
          <w:lang w:val="es-CO"/>
        </w:rPr>
        <w:t xml:space="preserve"> </w:t>
      </w:r>
      <w:r w:rsidR="004941AE" w:rsidRPr="0026221A">
        <w:rPr>
          <w:rFonts w:ascii="Arial Narrow" w:hAnsi="Arial Narrow" w:cs="Arial Narrow"/>
          <w:color w:val="auto"/>
          <w:sz w:val="26"/>
          <w:szCs w:val="26"/>
          <w:lang w:val="es-CO"/>
        </w:rPr>
        <w:t>l</w:t>
      </w:r>
      <w:r w:rsidRPr="0026221A">
        <w:rPr>
          <w:rFonts w:ascii="Arial Narrow" w:hAnsi="Arial Narrow" w:cs="Arial Narrow"/>
          <w:color w:val="auto"/>
          <w:sz w:val="26"/>
          <w:szCs w:val="26"/>
          <w:lang w:val="es-CO"/>
        </w:rPr>
        <w:t xml:space="preserve">a aplicación de las demás disposiciones del entramado contractual que autorizaba a </w:t>
      </w:r>
      <w:r w:rsidR="00061B5F" w:rsidRPr="0026221A">
        <w:rPr>
          <w:rFonts w:ascii="Arial Narrow" w:hAnsi="Arial Narrow" w:cs="Arial Narrow"/>
          <w:color w:val="auto"/>
          <w:sz w:val="26"/>
          <w:szCs w:val="26"/>
          <w:lang w:val="es-CO"/>
        </w:rPr>
        <w:t>LA SERVIDORA</w:t>
      </w:r>
      <w:r w:rsidRPr="0026221A">
        <w:rPr>
          <w:rFonts w:ascii="Arial Narrow" w:hAnsi="Arial Narrow" w:cs="Arial Narrow"/>
          <w:color w:val="auto"/>
          <w:sz w:val="26"/>
          <w:szCs w:val="26"/>
          <w:lang w:val="es-CO"/>
        </w:rPr>
        <w:t xml:space="preserve">, ante el incumplimiento de las obligaciones a cargo de la beneficiaria, </w:t>
      </w:r>
      <w:r w:rsidR="006D1218" w:rsidRPr="0026221A">
        <w:rPr>
          <w:rFonts w:ascii="Arial Narrow" w:hAnsi="Arial Narrow" w:cs="Arial Narrow"/>
          <w:color w:val="auto"/>
          <w:sz w:val="26"/>
          <w:szCs w:val="26"/>
          <w:lang w:val="es-CO"/>
        </w:rPr>
        <w:t xml:space="preserve">a </w:t>
      </w:r>
      <w:r w:rsidR="00A054ED" w:rsidRPr="0026221A">
        <w:rPr>
          <w:rFonts w:ascii="Arial Narrow" w:hAnsi="Arial Narrow" w:cs="Arial Narrow"/>
          <w:color w:val="auto"/>
          <w:sz w:val="26"/>
          <w:szCs w:val="26"/>
          <w:lang w:val="es-CO"/>
        </w:rPr>
        <w:t>“</w:t>
      </w:r>
      <w:r w:rsidRPr="0026221A">
        <w:rPr>
          <w:rFonts w:ascii="Arial Narrow" w:hAnsi="Arial Narrow" w:cs="Arial Narrow"/>
          <w:b/>
          <w:bCs/>
          <w:color w:val="auto"/>
          <w:sz w:val="26"/>
          <w:szCs w:val="26"/>
          <w:lang w:val="es-CO"/>
        </w:rPr>
        <w:t>suspender</w:t>
      </w:r>
      <w:r w:rsidR="00A054ED"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la prestación del servicio</w:t>
      </w:r>
      <w:r w:rsidR="00855256" w:rsidRPr="0026221A">
        <w:rPr>
          <w:rFonts w:ascii="Arial Narrow" w:hAnsi="Arial Narrow" w:cs="Arial Narrow"/>
          <w:color w:val="auto"/>
          <w:sz w:val="26"/>
          <w:szCs w:val="26"/>
          <w:lang w:val="es-CO"/>
        </w:rPr>
        <w:t xml:space="preserve">, o </w:t>
      </w:r>
      <w:r w:rsidR="00A054ED" w:rsidRPr="0026221A">
        <w:rPr>
          <w:rFonts w:ascii="Arial Narrow" w:hAnsi="Arial Narrow" w:cs="Arial Narrow"/>
          <w:color w:val="auto"/>
          <w:sz w:val="26"/>
          <w:szCs w:val="26"/>
          <w:lang w:val="es-CO"/>
        </w:rPr>
        <w:t>“</w:t>
      </w:r>
      <w:r w:rsidR="00855256" w:rsidRPr="0026221A">
        <w:rPr>
          <w:rFonts w:ascii="Arial Narrow" w:hAnsi="Arial Narrow" w:cs="Arial Narrow"/>
          <w:b/>
          <w:bCs/>
          <w:color w:val="auto"/>
          <w:sz w:val="26"/>
          <w:szCs w:val="26"/>
          <w:lang w:val="es-CO"/>
        </w:rPr>
        <w:t>cortar</w:t>
      </w:r>
      <w:r w:rsidR="00A054ED" w:rsidRPr="0026221A">
        <w:rPr>
          <w:rFonts w:ascii="Arial Narrow" w:hAnsi="Arial Narrow" w:cs="Arial Narrow"/>
          <w:color w:val="auto"/>
          <w:sz w:val="26"/>
          <w:szCs w:val="26"/>
          <w:lang w:val="es-CO"/>
        </w:rPr>
        <w:t>”</w:t>
      </w:r>
      <w:r w:rsidR="00855256" w:rsidRPr="0026221A">
        <w:rPr>
          <w:rFonts w:ascii="Arial Narrow" w:hAnsi="Arial Narrow" w:cs="Arial Narrow"/>
          <w:color w:val="auto"/>
          <w:sz w:val="26"/>
          <w:szCs w:val="26"/>
          <w:lang w:val="es-CO"/>
        </w:rPr>
        <w:t xml:space="preserve"> el servicio, o </w:t>
      </w:r>
      <w:r w:rsidR="00A054ED" w:rsidRPr="0026221A">
        <w:rPr>
          <w:rFonts w:ascii="Arial Narrow" w:hAnsi="Arial Narrow" w:cs="Arial Narrow"/>
          <w:color w:val="auto"/>
          <w:sz w:val="26"/>
          <w:szCs w:val="26"/>
          <w:lang w:val="es-CO"/>
        </w:rPr>
        <w:t>“</w:t>
      </w:r>
      <w:r w:rsidR="00855256" w:rsidRPr="0026221A">
        <w:rPr>
          <w:rFonts w:ascii="Arial Narrow" w:hAnsi="Arial Narrow" w:cs="Arial Narrow"/>
          <w:b/>
          <w:bCs/>
          <w:color w:val="auto"/>
          <w:sz w:val="26"/>
          <w:szCs w:val="26"/>
          <w:lang w:val="es-CO"/>
        </w:rPr>
        <w:t>desprogramar</w:t>
      </w:r>
      <w:r w:rsidR="00A054ED" w:rsidRPr="0026221A">
        <w:rPr>
          <w:rFonts w:ascii="Arial Narrow" w:hAnsi="Arial Narrow" w:cs="Arial Narrow"/>
          <w:color w:val="auto"/>
          <w:sz w:val="26"/>
          <w:szCs w:val="26"/>
          <w:lang w:val="es-CO"/>
        </w:rPr>
        <w:t>”</w:t>
      </w:r>
      <w:r w:rsidR="00855256" w:rsidRPr="0026221A">
        <w:rPr>
          <w:rFonts w:ascii="Arial Narrow" w:hAnsi="Arial Narrow" w:cs="Arial Narrow"/>
          <w:color w:val="auto"/>
          <w:sz w:val="26"/>
          <w:szCs w:val="26"/>
          <w:lang w:val="es-CO"/>
        </w:rPr>
        <w:t xml:space="preserve"> el sistema, </w:t>
      </w:r>
      <w:r w:rsidR="006D1218" w:rsidRPr="0026221A">
        <w:rPr>
          <w:rFonts w:ascii="Arial Narrow" w:hAnsi="Arial Narrow" w:cs="Arial Narrow"/>
          <w:color w:val="auto"/>
          <w:sz w:val="26"/>
          <w:szCs w:val="26"/>
          <w:lang w:val="es-CO"/>
        </w:rPr>
        <w:t xml:space="preserve">hipótesis en las que, claro está, cesaba </w:t>
      </w:r>
      <w:r w:rsidR="00FE58D0" w:rsidRPr="0026221A">
        <w:rPr>
          <w:rFonts w:ascii="Arial Narrow" w:hAnsi="Arial Narrow" w:cs="Arial Narrow"/>
          <w:color w:val="auto"/>
          <w:sz w:val="26"/>
          <w:szCs w:val="26"/>
          <w:lang w:val="es-CO"/>
        </w:rPr>
        <w:t xml:space="preserve">de manera justificada </w:t>
      </w:r>
      <w:r w:rsidR="006D1218" w:rsidRPr="0026221A">
        <w:rPr>
          <w:rFonts w:ascii="Arial Narrow" w:hAnsi="Arial Narrow" w:cs="Arial Narrow"/>
          <w:color w:val="auto"/>
          <w:sz w:val="26"/>
          <w:szCs w:val="26"/>
          <w:lang w:val="es-CO"/>
        </w:rPr>
        <w:t>la ejecución de las obligaciones a su cargo</w:t>
      </w:r>
      <w:r w:rsidR="009A18F1" w:rsidRPr="0026221A">
        <w:rPr>
          <w:rFonts w:ascii="Arial Narrow" w:hAnsi="Arial Narrow" w:cs="Arial Narrow"/>
          <w:color w:val="auto"/>
          <w:sz w:val="26"/>
          <w:szCs w:val="26"/>
          <w:lang w:val="es-CO"/>
        </w:rPr>
        <w:t>.</w:t>
      </w:r>
      <w:r w:rsidR="007274EC" w:rsidRPr="0026221A">
        <w:rPr>
          <w:rFonts w:ascii="Arial Narrow" w:hAnsi="Arial Narrow" w:cs="Arial Narrow"/>
          <w:color w:val="auto"/>
          <w:sz w:val="26"/>
          <w:szCs w:val="26"/>
          <w:lang w:val="es-CO"/>
        </w:rPr>
        <w:t xml:space="preserve"> </w:t>
      </w:r>
    </w:p>
    <w:p w14:paraId="7E137C24" w14:textId="77777777" w:rsidR="00C7110F" w:rsidRPr="0026221A" w:rsidRDefault="00C7110F" w:rsidP="0026221A">
      <w:pPr>
        <w:pStyle w:val="313"/>
        <w:spacing w:line="276" w:lineRule="auto"/>
        <w:jc w:val="both"/>
        <w:rPr>
          <w:rFonts w:ascii="Arial Narrow" w:hAnsi="Arial Narrow" w:cs="Arial Narrow"/>
          <w:color w:val="auto"/>
          <w:sz w:val="26"/>
          <w:szCs w:val="26"/>
          <w:lang w:val="es-CO"/>
        </w:rPr>
      </w:pPr>
    </w:p>
    <w:p w14:paraId="592420E5" w14:textId="09FF879C" w:rsidR="00E5564B" w:rsidRPr="0026221A" w:rsidRDefault="00C7110F"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Dicho en otras palabras, </w:t>
      </w:r>
      <w:bookmarkStart w:id="2" w:name="_Hlk86415110"/>
      <w:r w:rsidRPr="0026221A">
        <w:rPr>
          <w:rFonts w:ascii="Arial Narrow" w:hAnsi="Arial Narrow" w:cs="Arial Narrow"/>
          <w:color w:val="auto"/>
          <w:sz w:val="26"/>
          <w:szCs w:val="26"/>
          <w:lang w:val="es-CO"/>
        </w:rPr>
        <w:t xml:space="preserve">el contrato no estableció una causal de exoneración, o una terminación automática del contrato, por </w:t>
      </w:r>
      <w:r w:rsidR="002E43F7" w:rsidRPr="0026221A">
        <w:rPr>
          <w:rFonts w:ascii="Arial Narrow" w:hAnsi="Arial Narrow" w:cs="Arial Narrow"/>
          <w:color w:val="auto"/>
          <w:sz w:val="26"/>
          <w:szCs w:val="26"/>
          <w:lang w:val="es-CO"/>
        </w:rPr>
        <w:t xml:space="preserve">la mora en el pago de la suma mensual a cargo de la demandante. Se pactó fue la posibilidad de terminar o suspender el </w:t>
      </w:r>
      <w:r w:rsidR="0084389C" w:rsidRPr="0026221A">
        <w:rPr>
          <w:rFonts w:ascii="Arial Narrow" w:hAnsi="Arial Narrow" w:cs="Arial Narrow"/>
          <w:color w:val="auto"/>
          <w:sz w:val="26"/>
          <w:szCs w:val="26"/>
          <w:lang w:val="es-CO"/>
        </w:rPr>
        <w:t>servicio a cargo de</w:t>
      </w:r>
      <w:r w:rsidR="002E43F7" w:rsidRPr="0026221A">
        <w:rPr>
          <w:rFonts w:ascii="Arial Narrow" w:hAnsi="Arial Narrow" w:cs="Arial Narrow"/>
          <w:color w:val="auto"/>
          <w:sz w:val="26"/>
          <w:szCs w:val="26"/>
          <w:lang w:val="es-CO"/>
        </w:rPr>
        <w:t xml:space="preserve"> la empresa ante esa</w:t>
      </w:r>
      <w:r w:rsidR="0084389C" w:rsidRPr="0026221A">
        <w:rPr>
          <w:rFonts w:ascii="Arial Narrow" w:hAnsi="Arial Narrow" w:cs="Arial Narrow"/>
          <w:color w:val="auto"/>
          <w:sz w:val="26"/>
          <w:szCs w:val="26"/>
          <w:lang w:val="es-CO"/>
        </w:rPr>
        <w:t>s</w:t>
      </w:r>
      <w:r w:rsidR="002E43F7" w:rsidRPr="0026221A">
        <w:rPr>
          <w:rFonts w:ascii="Arial Narrow" w:hAnsi="Arial Narrow" w:cs="Arial Narrow"/>
          <w:color w:val="auto"/>
          <w:sz w:val="26"/>
          <w:szCs w:val="26"/>
          <w:lang w:val="es-CO"/>
        </w:rPr>
        <w:t xml:space="preserve"> </w:t>
      </w:r>
      <w:r w:rsidR="0084389C" w:rsidRPr="0026221A">
        <w:rPr>
          <w:rFonts w:ascii="Arial Narrow" w:hAnsi="Arial Narrow" w:cs="Arial Narrow"/>
          <w:color w:val="auto"/>
          <w:sz w:val="26"/>
          <w:szCs w:val="26"/>
          <w:lang w:val="es-CO"/>
        </w:rPr>
        <w:t>eventualidades</w:t>
      </w:r>
      <w:r w:rsidR="002E43F7" w:rsidRPr="0026221A">
        <w:rPr>
          <w:rFonts w:ascii="Arial Narrow" w:hAnsi="Arial Narrow" w:cs="Arial Narrow"/>
          <w:color w:val="auto"/>
          <w:sz w:val="26"/>
          <w:szCs w:val="26"/>
          <w:lang w:val="es-CO"/>
        </w:rPr>
        <w:t xml:space="preserve">. </w:t>
      </w:r>
      <w:r w:rsidR="007274EC" w:rsidRPr="0026221A">
        <w:rPr>
          <w:rFonts w:ascii="Arial Narrow" w:hAnsi="Arial Narrow" w:cs="Arial Narrow"/>
          <w:color w:val="auto"/>
          <w:sz w:val="26"/>
          <w:szCs w:val="26"/>
          <w:lang w:val="es-CO"/>
        </w:rPr>
        <w:t xml:space="preserve">Empero, no aparece probado que la sociedad demandada haya hecho uso de </w:t>
      </w:r>
      <w:r w:rsidR="00E756E3" w:rsidRPr="0026221A">
        <w:rPr>
          <w:rFonts w:ascii="Arial Narrow" w:hAnsi="Arial Narrow" w:cs="Arial Narrow"/>
          <w:color w:val="auto"/>
          <w:sz w:val="26"/>
          <w:szCs w:val="26"/>
          <w:lang w:val="es-CO"/>
        </w:rPr>
        <w:t>es</w:t>
      </w:r>
      <w:r w:rsidR="007274EC" w:rsidRPr="0026221A">
        <w:rPr>
          <w:rFonts w:ascii="Arial Narrow" w:hAnsi="Arial Narrow" w:cs="Arial Narrow"/>
          <w:color w:val="auto"/>
          <w:sz w:val="26"/>
          <w:szCs w:val="26"/>
          <w:lang w:val="es-CO"/>
        </w:rPr>
        <w:t xml:space="preserve">a facultad; es más, al momento de los hechos, como más adelante </w:t>
      </w:r>
      <w:r w:rsidR="00414E1A" w:rsidRPr="0026221A">
        <w:rPr>
          <w:rFonts w:ascii="Arial Narrow" w:hAnsi="Arial Narrow" w:cs="Arial Narrow"/>
          <w:color w:val="auto"/>
          <w:sz w:val="26"/>
          <w:szCs w:val="26"/>
          <w:lang w:val="es-CO"/>
        </w:rPr>
        <w:t>se verá</w:t>
      </w:r>
      <w:r w:rsidR="00957D2E" w:rsidRPr="0026221A">
        <w:rPr>
          <w:rFonts w:ascii="Arial Narrow" w:hAnsi="Arial Narrow" w:cs="Arial Narrow"/>
          <w:color w:val="auto"/>
          <w:sz w:val="26"/>
          <w:szCs w:val="26"/>
          <w:lang w:val="es-CO"/>
        </w:rPr>
        <w:t xml:space="preserve"> (numeral 5.4)</w:t>
      </w:r>
      <w:r w:rsidR="00414E1A" w:rsidRPr="0026221A">
        <w:rPr>
          <w:rFonts w:ascii="Arial Narrow" w:hAnsi="Arial Narrow" w:cs="Arial Narrow"/>
          <w:color w:val="auto"/>
          <w:sz w:val="26"/>
          <w:szCs w:val="26"/>
          <w:lang w:val="es-CO"/>
        </w:rPr>
        <w:t xml:space="preserve">, </w:t>
      </w:r>
      <w:r w:rsidR="007274EC" w:rsidRPr="0026221A">
        <w:rPr>
          <w:rFonts w:ascii="Arial Narrow" w:hAnsi="Arial Narrow" w:cs="Arial Narrow"/>
          <w:color w:val="auto"/>
          <w:sz w:val="26"/>
          <w:szCs w:val="26"/>
          <w:lang w:val="es-CO"/>
        </w:rPr>
        <w:t xml:space="preserve">el actuar contractual que le era exigible fue desplegado.  </w:t>
      </w:r>
    </w:p>
    <w:bookmarkEnd w:id="2"/>
    <w:p w14:paraId="1D462549" w14:textId="27111526" w:rsidR="00F14E7E" w:rsidRPr="0026221A" w:rsidRDefault="00F14E7E" w:rsidP="0026221A">
      <w:pPr>
        <w:pStyle w:val="313"/>
        <w:spacing w:line="276" w:lineRule="auto"/>
        <w:jc w:val="both"/>
        <w:rPr>
          <w:rFonts w:ascii="Arial Narrow" w:hAnsi="Arial Narrow" w:cs="Arial Narrow"/>
          <w:color w:val="auto"/>
          <w:sz w:val="26"/>
          <w:szCs w:val="26"/>
          <w:lang w:val="es-CO"/>
        </w:rPr>
      </w:pPr>
    </w:p>
    <w:p w14:paraId="447AA2B6" w14:textId="2E3BF79A" w:rsidR="0097107B" w:rsidRPr="0026221A" w:rsidRDefault="00441CE7"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5.</w:t>
      </w:r>
      <w:r w:rsidR="00385552" w:rsidRPr="0026221A">
        <w:rPr>
          <w:rFonts w:ascii="Arial Narrow" w:hAnsi="Arial Narrow" w:cs="Arial Narrow"/>
          <w:b/>
          <w:color w:val="auto"/>
          <w:sz w:val="26"/>
          <w:szCs w:val="26"/>
          <w:lang w:val="es-CO"/>
        </w:rPr>
        <w:t>3</w:t>
      </w:r>
      <w:r w:rsidRPr="0026221A">
        <w:rPr>
          <w:rFonts w:ascii="Arial Narrow" w:hAnsi="Arial Narrow" w:cs="Arial Narrow"/>
          <w:bCs/>
          <w:color w:val="auto"/>
          <w:sz w:val="26"/>
          <w:szCs w:val="26"/>
          <w:lang w:val="es-CO"/>
        </w:rPr>
        <w:t xml:space="preserve"> </w:t>
      </w:r>
      <w:r w:rsidR="009D5502" w:rsidRPr="0026221A">
        <w:rPr>
          <w:rFonts w:ascii="Arial Narrow" w:hAnsi="Arial Narrow" w:cs="Arial Narrow"/>
          <w:bCs/>
          <w:color w:val="auto"/>
          <w:sz w:val="26"/>
          <w:szCs w:val="26"/>
          <w:lang w:val="es-CO"/>
        </w:rPr>
        <w:t>Ese entendimiento, además, es el que luce acorde con las disposiciones normativas aplicables a</w:t>
      </w:r>
      <w:r w:rsidR="00037DFF" w:rsidRPr="0026221A">
        <w:rPr>
          <w:rFonts w:ascii="Arial Narrow" w:hAnsi="Arial Narrow" w:cs="Arial Narrow"/>
          <w:bCs/>
          <w:color w:val="auto"/>
          <w:sz w:val="26"/>
          <w:szCs w:val="26"/>
          <w:lang w:val="es-CO"/>
        </w:rPr>
        <w:t xml:space="preserve">l contrato celebrado por la demandada, sociedad cuyo objeto social </w:t>
      </w:r>
      <w:r w:rsidR="00E92A5F" w:rsidRPr="0026221A">
        <w:rPr>
          <w:rFonts w:ascii="Arial Narrow" w:hAnsi="Arial Narrow" w:cs="Arial Narrow"/>
          <w:bCs/>
          <w:color w:val="auto"/>
          <w:sz w:val="26"/>
          <w:szCs w:val="26"/>
          <w:lang w:val="es-CO"/>
        </w:rPr>
        <w:t xml:space="preserve">lo constituye </w:t>
      </w:r>
      <w:r w:rsidR="00FE605B" w:rsidRPr="0026221A">
        <w:rPr>
          <w:rFonts w:ascii="Arial Narrow" w:hAnsi="Arial Narrow" w:cs="Arial Narrow"/>
          <w:bCs/>
          <w:color w:val="auto"/>
          <w:sz w:val="26"/>
          <w:szCs w:val="26"/>
          <w:lang w:val="es-CO"/>
        </w:rPr>
        <w:t>la prestación remunerada de servicios</w:t>
      </w:r>
      <w:r w:rsidR="004F6CC0" w:rsidRPr="0026221A">
        <w:rPr>
          <w:rFonts w:ascii="Arial Narrow" w:hAnsi="Arial Narrow" w:cs="Arial Narrow"/>
          <w:bCs/>
          <w:color w:val="auto"/>
          <w:sz w:val="26"/>
          <w:szCs w:val="26"/>
          <w:lang w:val="es-CO"/>
        </w:rPr>
        <w:t xml:space="preserve"> de vigilancia y seguridad privada sin armas (folio 29 cuaderno primera instancia digital), </w:t>
      </w:r>
      <w:r w:rsidR="007E5342" w:rsidRPr="0026221A">
        <w:rPr>
          <w:rFonts w:ascii="Arial Narrow" w:hAnsi="Arial Narrow" w:cs="Arial Narrow"/>
          <w:bCs/>
          <w:color w:val="auto"/>
          <w:sz w:val="26"/>
          <w:szCs w:val="26"/>
          <w:lang w:val="es-CO"/>
        </w:rPr>
        <w:t xml:space="preserve">y en tal virtud, sometida al </w:t>
      </w:r>
      <w:r w:rsidR="0066473F" w:rsidRPr="0026221A">
        <w:rPr>
          <w:rFonts w:ascii="Arial Narrow" w:hAnsi="Arial Narrow" w:cs="Arial Narrow"/>
          <w:bCs/>
          <w:color w:val="auto"/>
          <w:sz w:val="26"/>
          <w:szCs w:val="26"/>
          <w:lang w:val="es-CO"/>
        </w:rPr>
        <w:t>Decreto Ley 356 de 1994</w:t>
      </w:r>
      <w:r w:rsidR="003F0A38" w:rsidRPr="0026221A">
        <w:rPr>
          <w:rFonts w:ascii="Arial Narrow" w:hAnsi="Arial Narrow" w:cs="Arial Narrow"/>
          <w:bCs/>
          <w:color w:val="auto"/>
          <w:sz w:val="26"/>
          <w:szCs w:val="26"/>
          <w:lang w:val="es-CO"/>
        </w:rPr>
        <w:t>, por medio del cual se expide el Estatuto de Vigilancia y Seguridad Privada</w:t>
      </w:r>
      <w:r w:rsidR="0097107B" w:rsidRPr="0026221A">
        <w:rPr>
          <w:rFonts w:ascii="Arial Narrow" w:hAnsi="Arial Narrow" w:cs="Arial Narrow"/>
          <w:bCs/>
          <w:color w:val="auto"/>
          <w:sz w:val="26"/>
          <w:szCs w:val="26"/>
          <w:lang w:val="es-CO"/>
        </w:rPr>
        <w:t>, decreto que tiene fuerza material de ley, es decir, tiene igual jerarquía normativa que una ley ordinaria</w:t>
      </w:r>
      <w:r w:rsidR="0097107B" w:rsidRPr="0026221A">
        <w:rPr>
          <w:rStyle w:val="Refdenotaalpie"/>
          <w:rFonts w:ascii="Arial Narrow" w:hAnsi="Arial Narrow" w:cs="Arial Narrow"/>
          <w:bCs/>
          <w:color w:val="auto"/>
          <w:sz w:val="26"/>
          <w:szCs w:val="26"/>
          <w:lang w:val="es-CO"/>
        </w:rPr>
        <w:footnoteReference w:id="11"/>
      </w:r>
      <w:r w:rsidR="0097107B" w:rsidRPr="0026221A">
        <w:rPr>
          <w:rFonts w:ascii="Arial Narrow" w:hAnsi="Arial Narrow" w:cs="Arial Narrow"/>
          <w:bCs/>
          <w:color w:val="auto"/>
          <w:sz w:val="26"/>
          <w:szCs w:val="26"/>
          <w:lang w:val="es-CO"/>
        </w:rPr>
        <w:t xml:space="preserve"> al haber sido expedido por la Presidencia de la República en ejercicio de las facultades extraordinarias concedidas por el Congreso</w:t>
      </w:r>
      <w:r w:rsidR="0097107B" w:rsidRPr="0026221A">
        <w:rPr>
          <w:rStyle w:val="Refdenotaalpie"/>
          <w:rFonts w:ascii="Arial Narrow" w:hAnsi="Arial Narrow" w:cs="Arial Narrow"/>
          <w:bCs/>
          <w:color w:val="auto"/>
          <w:sz w:val="26"/>
          <w:szCs w:val="26"/>
          <w:lang w:val="es-CO"/>
        </w:rPr>
        <w:footnoteReference w:id="12"/>
      </w:r>
      <w:r w:rsidR="0097107B" w:rsidRPr="0026221A">
        <w:rPr>
          <w:rFonts w:ascii="Arial Narrow" w:hAnsi="Arial Narrow" w:cs="Arial Narrow"/>
          <w:bCs/>
          <w:color w:val="auto"/>
          <w:sz w:val="26"/>
          <w:szCs w:val="26"/>
          <w:lang w:val="es-CO"/>
        </w:rPr>
        <w:t xml:space="preserve"> en la Ley 61 de 1993.  </w:t>
      </w:r>
    </w:p>
    <w:p w14:paraId="04944FBC" w14:textId="76E78BED" w:rsidR="009D5502" w:rsidRPr="0026221A" w:rsidRDefault="009D5502" w:rsidP="0026221A">
      <w:pPr>
        <w:pStyle w:val="313"/>
        <w:spacing w:line="276" w:lineRule="auto"/>
        <w:jc w:val="both"/>
        <w:rPr>
          <w:rFonts w:ascii="Arial Narrow" w:hAnsi="Arial Narrow" w:cs="Arial Narrow"/>
          <w:bCs/>
          <w:color w:val="auto"/>
          <w:sz w:val="26"/>
          <w:szCs w:val="26"/>
          <w:lang w:val="es-CO"/>
        </w:rPr>
      </w:pPr>
    </w:p>
    <w:p w14:paraId="378759BA" w14:textId="4F0486B6" w:rsidR="00227B17" w:rsidRPr="0026221A" w:rsidRDefault="00227B17"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La vigilancia a través equipos de monitoreo y alarmas se regula a partir del artículo 47</w:t>
      </w:r>
      <w:r w:rsidRPr="0026221A">
        <w:rPr>
          <w:rStyle w:val="Refdenotaalpie"/>
          <w:rFonts w:ascii="Arial Narrow" w:hAnsi="Arial Narrow" w:cs="Arial Narrow"/>
          <w:bCs/>
          <w:color w:val="auto"/>
          <w:sz w:val="26"/>
          <w:szCs w:val="26"/>
          <w:lang w:val="es-CO"/>
        </w:rPr>
        <w:footnoteReference w:id="13"/>
      </w:r>
      <w:r w:rsidRPr="0026221A">
        <w:rPr>
          <w:rFonts w:ascii="Arial Narrow" w:hAnsi="Arial Narrow" w:cs="Arial Narrow"/>
          <w:bCs/>
          <w:color w:val="auto"/>
          <w:sz w:val="26"/>
          <w:szCs w:val="26"/>
          <w:lang w:val="es-CO"/>
        </w:rPr>
        <w:t xml:space="preserve"> y ss</w:t>
      </w:r>
      <w:r w:rsidR="007274EC" w:rsidRPr="0026221A">
        <w:rPr>
          <w:rFonts w:ascii="Arial Narrow" w:hAnsi="Arial Narrow" w:cs="Arial Narrow"/>
          <w:bCs/>
          <w:color w:val="auto"/>
          <w:sz w:val="26"/>
          <w:szCs w:val="26"/>
          <w:lang w:val="es-CO"/>
        </w:rPr>
        <w:t>.</w:t>
      </w:r>
      <w:r w:rsidR="00DD2B01" w:rsidRPr="0026221A">
        <w:rPr>
          <w:rFonts w:ascii="Arial Narrow" w:hAnsi="Arial Narrow" w:cs="Arial Narrow"/>
          <w:bCs/>
          <w:color w:val="auto"/>
          <w:sz w:val="26"/>
          <w:szCs w:val="26"/>
          <w:lang w:val="es-CO"/>
        </w:rPr>
        <w:t xml:space="preserve"> (Título III)</w:t>
      </w:r>
      <w:r w:rsidR="0042737B" w:rsidRPr="0026221A">
        <w:rPr>
          <w:rFonts w:ascii="Arial Narrow" w:hAnsi="Arial Narrow" w:cs="Arial Narrow"/>
          <w:bCs/>
          <w:color w:val="auto"/>
          <w:sz w:val="26"/>
          <w:szCs w:val="26"/>
          <w:lang w:val="es-CO"/>
        </w:rPr>
        <w:t xml:space="preserve">, y el Título V, destinado a regular los </w:t>
      </w:r>
      <w:r w:rsidR="00F96DEC" w:rsidRPr="0026221A">
        <w:rPr>
          <w:rFonts w:ascii="Arial Narrow" w:hAnsi="Arial Narrow" w:cs="Arial Narrow"/>
          <w:bCs/>
          <w:color w:val="auto"/>
          <w:sz w:val="26"/>
          <w:szCs w:val="26"/>
          <w:lang w:val="es-CO"/>
        </w:rPr>
        <w:t xml:space="preserve">principios, deberes y obligaciones que rigen la prestación de los servicios de vigilancia y seguridad privada, consagra en su </w:t>
      </w:r>
      <w:r w:rsidRPr="0026221A">
        <w:rPr>
          <w:rFonts w:ascii="Arial Narrow" w:hAnsi="Arial Narrow" w:cs="Arial Narrow"/>
          <w:bCs/>
          <w:color w:val="auto"/>
          <w:sz w:val="26"/>
          <w:szCs w:val="26"/>
          <w:lang w:val="es-CO"/>
        </w:rPr>
        <w:t>canon 74</w:t>
      </w:r>
      <w:r w:rsidR="00F96DEC" w:rsidRPr="0026221A">
        <w:rPr>
          <w:rFonts w:ascii="Arial Narrow" w:hAnsi="Arial Narrow" w:cs="Arial Narrow"/>
          <w:bCs/>
          <w:color w:val="auto"/>
          <w:sz w:val="26"/>
          <w:szCs w:val="26"/>
          <w:lang w:val="es-CO"/>
        </w:rPr>
        <w:t xml:space="preserve"> como principio</w:t>
      </w:r>
      <w:r w:rsidRPr="0026221A">
        <w:rPr>
          <w:rFonts w:ascii="Arial Narrow" w:hAnsi="Arial Narrow" w:cs="Arial Narrow"/>
          <w:bCs/>
          <w:color w:val="auto"/>
          <w:sz w:val="26"/>
          <w:szCs w:val="26"/>
          <w:lang w:val="es-CO"/>
        </w:rPr>
        <w:t xml:space="preserve">: </w:t>
      </w:r>
      <w:r w:rsidRPr="0026221A">
        <w:rPr>
          <w:rFonts w:ascii="Arial Narrow" w:hAnsi="Arial Narrow" w:cs="Arial Narrow"/>
          <w:bCs/>
          <w:i/>
          <w:color w:val="auto"/>
          <w:sz w:val="26"/>
          <w:szCs w:val="26"/>
          <w:lang w:val="es-CO"/>
        </w:rPr>
        <w:t>“</w:t>
      </w:r>
      <w:r w:rsidRPr="00FE0F4C">
        <w:rPr>
          <w:rFonts w:ascii="Arial Narrow" w:hAnsi="Arial Narrow" w:cs="Arial Narrow"/>
          <w:bCs/>
          <w:i/>
          <w:color w:val="auto"/>
          <w:sz w:val="24"/>
          <w:szCs w:val="26"/>
          <w:lang w:val="es-CO"/>
        </w:rPr>
        <w:t>Los servicios de vigilancia y seguridad privada deberán desarrollar sus funciones teniendo en cuenta los siguientes principios …</w:t>
      </w:r>
      <w:r w:rsidRPr="00FE0F4C">
        <w:rPr>
          <w:rFonts w:ascii="Arial Narrow" w:hAnsi="Arial Narrow"/>
          <w:i/>
          <w:sz w:val="24"/>
          <w:szCs w:val="26"/>
          <w:lang w:val="es-CO"/>
        </w:rPr>
        <w:t xml:space="preserve"> </w:t>
      </w:r>
      <w:r w:rsidRPr="00FE0F4C">
        <w:rPr>
          <w:rFonts w:ascii="Arial Narrow" w:hAnsi="Arial Narrow" w:cs="Arial Narrow"/>
          <w:bCs/>
          <w:i/>
          <w:color w:val="auto"/>
          <w:sz w:val="24"/>
          <w:szCs w:val="26"/>
          <w:lang w:val="es-CO"/>
        </w:rPr>
        <w:t xml:space="preserve">18. Dar estricto cumplimiento a los términos pactados en los contratos con los usuarios, y </w:t>
      </w:r>
      <w:r w:rsidRPr="00FE0F4C">
        <w:rPr>
          <w:rFonts w:ascii="Arial Narrow" w:hAnsi="Arial Narrow" w:cs="Arial Narrow"/>
          <w:b/>
          <w:bCs/>
          <w:i/>
          <w:color w:val="auto"/>
          <w:sz w:val="24"/>
          <w:szCs w:val="26"/>
          <w:lang w:val="es-CO"/>
        </w:rPr>
        <w:t>por ningún motivo abandonar el servicio contratado, sin previo y oportuno aviso al usuario</w:t>
      </w:r>
      <w:r w:rsidRPr="0026221A">
        <w:rPr>
          <w:rFonts w:ascii="Arial Narrow" w:hAnsi="Arial Narrow" w:cs="Arial Narrow"/>
          <w:b/>
          <w:bCs/>
          <w:i/>
          <w:color w:val="auto"/>
          <w:sz w:val="26"/>
          <w:szCs w:val="26"/>
          <w:lang w:val="es-CO"/>
        </w:rPr>
        <w:t xml:space="preserve">.” </w:t>
      </w:r>
      <w:r w:rsidRPr="0026221A">
        <w:rPr>
          <w:rFonts w:ascii="Arial Narrow" w:hAnsi="Arial Narrow" w:cs="Arial Narrow"/>
          <w:bCs/>
          <w:color w:val="auto"/>
          <w:sz w:val="26"/>
          <w:szCs w:val="26"/>
          <w:lang w:val="es-CO"/>
        </w:rPr>
        <w:t xml:space="preserve">(Subrayado fuera del texto legal). </w:t>
      </w:r>
    </w:p>
    <w:p w14:paraId="5E8A0531" w14:textId="77777777" w:rsidR="00227B17" w:rsidRPr="0026221A" w:rsidRDefault="00227B17" w:rsidP="0026221A">
      <w:pPr>
        <w:pStyle w:val="313"/>
        <w:spacing w:line="276" w:lineRule="auto"/>
        <w:jc w:val="both"/>
        <w:rPr>
          <w:rFonts w:ascii="Arial Narrow" w:hAnsi="Arial Narrow" w:cs="Arial Narrow"/>
          <w:bCs/>
          <w:color w:val="auto"/>
          <w:sz w:val="26"/>
          <w:szCs w:val="26"/>
          <w:lang w:val="es-CO"/>
        </w:rPr>
      </w:pPr>
    </w:p>
    <w:p w14:paraId="3BF311D7" w14:textId="31A16AFE" w:rsidR="001F0242" w:rsidRPr="0026221A" w:rsidRDefault="009D4819"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lastRenderedPageBreak/>
        <w:t xml:space="preserve">El </w:t>
      </w:r>
      <w:r w:rsidR="007A456B" w:rsidRPr="0026221A">
        <w:rPr>
          <w:rFonts w:ascii="Arial Narrow" w:hAnsi="Arial Narrow" w:cs="Arial Narrow"/>
          <w:bCs/>
          <w:color w:val="auto"/>
          <w:sz w:val="26"/>
          <w:szCs w:val="26"/>
          <w:lang w:val="es-CO"/>
        </w:rPr>
        <w:t>principio resaltado</w:t>
      </w:r>
      <w:r w:rsidRPr="0026221A">
        <w:rPr>
          <w:rFonts w:ascii="Arial Narrow" w:hAnsi="Arial Narrow" w:cs="Arial Narrow"/>
          <w:bCs/>
          <w:color w:val="auto"/>
          <w:sz w:val="26"/>
          <w:szCs w:val="26"/>
          <w:lang w:val="es-CO"/>
        </w:rPr>
        <w:t xml:space="preserve"> debe servir de parámetro para leer y entender las cláusulas contractuales</w:t>
      </w:r>
      <w:r w:rsidR="00820403" w:rsidRPr="0026221A">
        <w:rPr>
          <w:rFonts w:ascii="Arial Narrow" w:hAnsi="Arial Narrow" w:cs="Arial Narrow"/>
          <w:bCs/>
          <w:color w:val="auto"/>
          <w:sz w:val="26"/>
          <w:szCs w:val="26"/>
          <w:lang w:val="es-CO"/>
        </w:rPr>
        <w:t xml:space="preserve">, descartando para el presente caso una terminación </w:t>
      </w:r>
      <w:r w:rsidR="00592C9F" w:rsidRPr="0026221A">
        <w:rPr>
          <w:rFonts w:ascii="Arial Narrow" w:hAnsi="Arial Narrow" w:cs="Arial Narrow"/>
          <w:bCs/>
          <w:color w:val="auto"/>
          <w:sz w:val="26"/>
          <w:szCs w:val="26"/>
          <w:lang w:val="es-CO"/>
        </w:rPr>
        <w:t xml:space="preserve">o suspensión </w:t>
      </w:r>
      <w:r w:rsidR="00820403" w:rsidRPr="0026221A">
        <w:rPr>
          <w:rFonts w:ascii="Arial Narrow" w:hAnsi="Arial Narrow" w:cs="Arial Narrow"/>
          <w:bCs/>
          <w:color w:val="auto"/>
          <w:sz w:val="26"/>
          <w:szCs w:val="26"/>
          <w:lang w:val="es-CO"/>
        </w:rPr>
        <w:t xml:space="preserve">unilateral </w:t>
      </w:r>
      <w:r w:rsidR="009D6BC4" w:rsidRPr="0026221A">
        <w:rPr>
          <w:rFonts w:ascii="Arial Narrow" w:hAnsi="Arial Narrow" w:cs="Arial Narrow"/>
          <w:bCs/>
          <w:color w:val="auto"/>
          <w:sz w:val="26"/>
          <w:szCs w:val="26"/>
          <w:lang w:val="es-CO"/>
        </w:rPr>
        <w:t xml:space="preserve">y automática </w:t>
      </w:r>
      <w:r w:rsidR="00592C9F" w:rsidRPr="0026221A">
        <w:rPr>
          <w:rFonts w:ascii="Arial Narrow" w:hAnsi="Arial Narrow" w:cs="Arial Narrow"/>
          <w:bCs/>
          <w:color w:val="auto"/>
          <w:sz w:val="26"/>
          <w:szCs w:val="26"/>
          <w:lang w:val="es-CO"/>
        </w:rPr>
        <w:t>del contrato por LA SERVIDORA</w:t>
      </w:r>
      <w:r w:rsidR="001F0242" w:rsidRPr="0026221A">
        <w:rPr>
          <w:rFonts w:ascii="Arial Narrow" w:hAnsi="Arial Narrow" w:cs="Arial Narrow"/>
          <w:bCs/>
          <w:color w:val="auto"/>
          <w:sz w:val="26"/>
          <w:szCs w:val="26"/>
          <w:lang w:val="es-CO"/>
        </w:rPr>
        <w:t xml:space="preserve"> que, en realidad, no aparece pactado.</w:t>
      </w:r>
    </w:p>
    <w:p w14:paraId="6D32317A" w14:textId="77777777" w:rsidR="00AF16FB" w:rsidRPr="0026221A" w:rsidRDefault="00AF16FB" w:rsidP="0026221A">
      <w:pPr>
        <w:pStyle w:val="313"/>
        <w:spacing w:line="276" w:lineRule="auto"/>
        <w:jc w:val="both"/>
        <w:rPr>
          <w:rFonts w:ascii="Arial Narrow" w:hAnsi="Arial Narrow" w:cs="Arial Narrow"/>
          <w:bCs/>
          <w:color w:val="auto"/>
          <w:sz w:val="26"/>
          <w:szCs w:val="26"/>
          <w:lang w:val="es-CO"/>
        </w:rPr>
      </w:pPr>
    </w:p>
    <w:p w14:paraId="4F32328F" w14:textId="4FBA4B5B" w:rsidR="00C37F56" w:rsidRPr="0026221A" w:rsidRDefault="00441CE7"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5.</w:t>
      </w:r>
      <w:r w:rsidR="00AF16FB" w:rsidRPr="0026221A">
        <w:rPr>
          <w:rFonts w:ascii="Arial Narrow" w:hAnsi="Arial Narrow" w:cs="Arial Narrow"/>
          <w:b/>
          <w:color w:val="auto"/>
          <w:sz w:val="26"/>
          <w:szCs w:val="26"/>
          <w:lang w:val="es-CO"/>
        </w:rPr>
        <w:t>4</w:t>
      </w:r>
      <w:r w:rsidRPr="0026221A">
        <w:rPr>
          <w:rFonts w:ascii="Arial Narrow" w:hAnsi="Arial Narrow" w:cs="Arial Narrow"/>
          <w:b/>
          <w:color w:val="auto"/>
          <w:sz w:val="26"/>
          <w:szCs w:val="26"/>
          <w:lang w:val="es-CO"/>
        </w:rPr>
        <w:t xml:space="preserve"> </w:t>
      </w:r>
      <w:r w:rsidR="001F0242" w:rsidRPr="0026221A">
        <w:rPr>
          <w:rFonts w:ascii="Arial Narrow" w:hAnsi="Arial Narrow" w:cs="Arial Narrow"/>
          <w:bCs/>
          <w:color w:val="auto"/>
          <w:sz w:val="26"/>
          <w:szCs w:val="26"/>
          <w:lang w:val="es-CO"/>
        </w:rPr>
        <w:t>A su vez, también parece acorde al comportamiento de las partes en la ejecución del contrato (</w:t>
      </w:r>
      <w:r w:rsidR="008B5637" w:rsidRPr="0026221A">
        <w:rPr>
          <w:rFonts w:ascii="Arial Narrow" w:hAnsi="Arial Narrow" w:cs="Arial Narrow"/>
          <w:bCs/>
          <w:color w:val="auto"/>
          <w:sz w:val="26"/>
          <w:szCs w:val="26"/>
          <w:lang w:val="es-CO"/>
        </w:rPr>
        <w:t>Art. 1622 inc. final C.C.)</w:t>
      </w:r>
      <w:r w:rsidR="003B7F26" w:rsidRPr="0026221A">
        <w:rPr>
          <w:rFonts w:ascii="Arial Narrow" w:hAnsi="Arial Narrow" w:cs="Arial Narrow"/>
          <w:bCs/>
          <w:color w:val="auto"/>
          <w:sz w:val="26"/>
          <w:szCs w:val="26"/>
          <w:lang w:val="es-CO"/>
        </w:rPr>
        <w:t xml:space="preserve">, pues no sobra destacar </w:t>
      </w:r>
      <w:r w:rsidR="00510C72" w:rsidRPr="0026221A">
        <w:rPr>
          <w:rFonts w:ascii="Arial Narrow" w:hAnsi="Arial Narrow" w:cs="Arial Narrow"/>
          <w:bCs/>
          <w:color w:val="auto"/>
          <w:sz w:val="26"/>
          <w:szCs w:val="26"/>
          <w:lang w:val="es-CO"/>
        </w:rPr>
        <w:t>que para la fecha del evento (</w:t>
      </w:r>
      <w:r w:rsidR="003B5B75" w:rsidRPr="0026221A">
        <w:rPr>
          <w:rFonts w:ascii="Arial Narrow" w:hAnsi="Arial Narrow" w:cs="Arial Narrow"/>
          <w:bCs/>
          <w:color w:val="auto"/>
          <w:sz w:val="26"/>
          <w:szCs w:val="26"/>
          <w:lang w:val="es-CO"/>
        </w:rPr>
        <w:t xml:space="preserve">23 de septiembre de 2002), el </w:t>
      </w:r>
      <w:r w:rsidR="00342D25" w:rsidRPr="0026221A">
        <w:rPr>
          <w:rFonts w:ascii="Arial Narrow" w:hAnsi="Arial Narrow" w:cs="Arial Narrow"/>
          <w:bCs/>
          <w:color w:val="auto"/>
          <w:sz w:val="26"/>
          <w:szCs w:val="26"/>
          <w:lang w:val="es-CO"/>
        </w:rPr>
        <w:t>convenio</w:t>
      </w:r>
      <w:r w:rsidR="003B5B75" w:rsidRPr="0026221A">
        <w:rPr>
          <w:rFonts w:ascii="Arial Narrow" w:hAnsi="Arial Narrow" w:cs="Arial Narrow"/>
          <w:bCs/>
          <w:color w:val="auto"/>
          <w:sz w:val="26"/>
          <w:szCs w:val="26"/>
          <w:lang w:val="es-CO"/>
        </w:rPr>
        <w:t xml:space="preserve"> no estaba suspendido ni había finalizado. Tan claro es ello que la demandada, al recibir las señales de alarma</w:t>
      </w:r>
      <w:r w:rsidR="004B0260" w:rsidRPr="0026221A">
        <w:rPr>
          <w:rFonts w:ascii="Arial Narrow" w:hAnsi="Arial Narrow" w:cs="Arial Narrow"/>
          <w:bCs/>
          <w:color w:val="auto"/>
          <w:sz w:val="26"/>
          <w:szCs w:val="26"/>
          <w:lang w:val="es-CO"/>
        </w:rPr>
        <w:t xml:space="preserve">, realizó la llamada a la persona autorizada en el contrato y envió la patrulla a verificar lo ocurrido, como consta en la sábana de reporte de lo sucedido aportada con la demanda y visible a folios </w:t>
      </w:r>
      <w:r w:rsidR="00BF5177" w:rsidRPr="0026221A">
        <w:rPr>
          <w:rFonts w:ascii="Arial Narrow" w:hAnsi="Arial Narrow" w:cs="Arial Narrow"/>
          <w:bCs/>
          <w:color w:val="auto"/>
          <w:sz w:val="26"/>
          <w:szCs w:val="26"/>
          <w:lang w:val="es-CO"/>
        </w:rPr>
        <w:t>344 y 345 del cuaderno primera instancia digital.</w:t>
      </w:r>
      <w:r w:rsidR="00B366FD" w:rsidRPr="0026221A">
        <w:rPr>
          <w:rFonts w:ascii="Arial Narrow" w:hAnsi="Arial Narrow" w:cs="Arial Narrow"/>
          <w:bCs/>
          <w:color w:val="auto"/>
          <w:sz w:val="26"/>
          <w:szCs w:val="26"/>
          <w:lang w:val="es-CO"/>
        </w:rPr>
        <w:t xml:space="preserve"> </w:t>
      </w:r>
      <w:r w:rsidR="00C37F56" w:rsidRPr="0026221A">
        <w:rPr>
          <w:rFonts w:ascii="Arial Narrow" w:hAnsi="Arial Narrow" w:cs="Arial Narrow"/>
          <w:bCs/>
          <w:color w:val="auto"/>
          <w:sz w:val="26"/>
          <w:szCs w:val="26"/>
          <w:lang w:val="es-CO"/>
        </w:rPr>
        <w:t xml:space="preserve">Sobre este aspecto adelante se volverá. </w:t>
      </w:r>
    </w:p>
    <w:p w14:paraId="1BD1DDA6" w14:textId="77777777" w:rsidR="00C37F56" w:rsidRPr="0026221A" w:rsidRDefault="00C37F56" w:rsidP="0026221A">
      <w:pPr>
        <w:pStyle w:val="313"/>
        <w:spacing w:line="276" w:lineRule="auto"/>
        <w:jc w:val="both"/>
        <w:rPr>
          <w:rFonts w:ascii="Arial Narrow" w:hAnsi="Arial Narrow" w:cs="Arial Narrow"/>
          <w:bCs/>
          <w:color w:val="auto"/>
          <w:sz w:val="26"/>
          <w:szCs w:val="26"/>
          <w:lang w:val="es-CO"/>
        </w:rPr>
      </w:pPr>
    </w:p>
    <w:p w14:paraId="1582816B" w14:textId="5530F783" w:rsidR="00CD760E" w:rsidRPr="0026221A" w:rsidRDefault="00B366FD"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De igual modo, la finalización del contrato </w:t>
      </w:r>
      <w:r w:rsidR="00943AFA" w:rsidRPr="0026221A">
        <w:rPr>
          <w:rFonts w:ascii="Arial Narrow" w:hAnsi="Arial Narrow" w:cs="Arial Narrow"/>
          <w:bCs/>
          <w:color w:val="auto"/>
          <w:sz w:val="26"/>
          <w:szCs w:val="26"/>
          <w:lang w:val="es-CO"/>
        </w:rPr>
        <w:t>solo ocurrió según escrito de fecha 3 de diciembre de 2003</w:t>
      </w:r>
      <w:r w:rsidR="003F6CCB" w:rsidRPr="0026221A">
        <w:rPr>
          <w:rFonts w:ascii="Arial Narrow" w:hAnsi="Arial Narrow" w:cs="Arial Narrow"/>
          <w:bCs/>
          <w:color w:val="auto"/>
          <w:sz w:val="26"/>
          <w:szCs w:val="26"/>
          <w:lang w:val="es-CO"/>
        </w:rPr>
        <w:t>, aportado por la demanda</w:t>
      </w:r>
      <w:r w:rsidR="003C3B46" w:rsidRPr="0026221A">
        <w:rPr>
          <w:rFonts w:ascii="Arial Narrow" w:hAnsi="Arial Narrow" w:cs="Arial Narrow"/>
          <w:bCs/>
          <w:color w:val="auto"/>
          <w:sz w:val="26"/>
          <w:szCs w:val="26"/>
          <w:lang w:val="es-CO"/>
        </w:rPr>
        <w:t>nte</w:t>
      </w:r>
      <w:r w:rsidR="003F6CCB" w:rsidRPr="0026221A">
        <w:rPr>
          <w:rFonts w:ascii="Arial Narrow" w:hAnsi="Arial Narrow" w:cs="Arial Narrow"/>
          <w:bCs/>
          <w:color w:val="auto"/>
          <w:sz w:val="26"/>
          <w:szCs w:val="26"/>
          <w:lang w:val="es-CO"/>
        </w:rPr>
        <w:t xml:space="preserve"> junto con el escrito de réplica a las excepciones de mérito (folio 399 </w:t>
      </w:r>
      <w:r w:rsidR="002D17DE" w:rsidRPr="0026221A">
        <w:rPr>
          <w:rFonts w:ascii="Arial Narrow" w:hAnsi="Arial Narrow" w:cs="Arial Narrow"/>
          <w:bCs/>
          <w:color w:val="auto"/>
          <w:sz w:val="26"/>
          <w:szCs w:val="26"/>
          <w:lang w:val="es-CO"/>
        </w:rPr>
        <w:t xml:space="preserve">Ib.), </w:t>
      </w:r>
      <w:r w:rsidR="00B94617" w:rsidRPr="0026221A">
        <w:rPr>
          <w:rFonts w:ascii="Arial Narrow" w:hAnsi="Arial Narrow" w:cs="Arial Narrow"/>
          <w:bCs/>
          <w:color w:val="auto"/>
          <w:sz w:val="26"/>
          <w:szCs w:val="26"/>
          <w:lang w:val="es-CO"/>
        </w:rPr>
        <w:t>“</w:t>
      </w:r>
      <w:r w:rsidR="00B94617" w:rsidRPr="00FE0F4C">
        <w:rPr>
          <w:rFonts w:ascii="Arial Narrow" w:hAnsi="Arial Narrow" w:cs="Arial Narrow"/>
          <w:bCs/>
          <w:i/>
          <w:iCs/>
          <w:color w:val="auto"/>
          <w:sz w:val="24"/>
          <w:szCs w:val="26"/>
          <w:lang w:val="es-CO"/>
        </w:rPr>
        <w:t>debido al incumplimiento en las cláusulas contractuales relacionadas con el pago</w:t>
      </w:r>
      <w:r w:rsidR="00B94617" w:rsidRPr="0026221A">
        <w:rPr>
          <w:rFonts w:ascii="Arial Narrow" w:hAnsi="Arial Narrow" w:cs="Arial Narrow"/>
          <w:bCs/>
          <w:i/>
          <w:iCs/>
          <w:color w:val="auto"/>
          <w:sz w:val="26"/>
          <w:szCs w:val="26"/>
          <w:lang w:val="es-CO"/>
        </w:rPr>
        <w:t>”</w:t>
      </w:r>
      <w:r w:rsidR="00B94617" w:rsidRPr="0026221A">
        <w:rPr>
          <w:rFonts w:ascii="Arial Narrow" w:hAnsi="Arial Narrow" w:cs="Arial Narrow"/>
          <w:bCs/>
          <w:color w:val="auto"/>
          <w:sz w:val="26"/>
          <w:szCs w:val="26"/>
          <w:lang w:val="es-CO"/>
        </w:rPr>
        <w:t>.</w:t>
      </w:r>
    </w:p>
    <w:p w14:paraId="330FE98D" w14:textId="77777777" w:rsidR="00CD760E" w:rsidRPr="0026221A" w:rsidRDefault="00CD760E" w:rsidP="0026221A">
      <w:pPr>
        <w:pStyle w:val="313"/>
        <w:spacing w:line="276" w:lineRule="auto"/>
        <w:jc w:val="both"/>
        <w:rPr>
          <w:rFonts w:ascii="Arial Narrow" w:hAnsi="Arial Narrow" w:cs="Arial Narrow"/>
          <w:bCs/>
          <w:color w:val="auto"/>
          <w:sz w:val="26"/>
          <w:szCs w:val="26"/>
          <w:lang w:val="es-CO"/>
        </w:rPr>
      </w:pPr>
    </w:p>
    <w:p w14:paraId="109A35B4" w14:textId="5A0D083B" w:rsidR="0028366E" w:rsidRPr="0026221A" w:rsidRDefault="005D633B"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6.</w:t>
      </w:r>
      <w:r w:rsidRPr="0026221A">
        <w:rPr>
          <w:rFonts w:ascii="Arial Narrow" w:hAnsi="Arial Narrow" w:cs="Arial Narrow"/>
          <w:color w:val="auto"/>
          <w:sz w:val="26"/>
          <w:szCs w:val="26"/>
          <w:lang w:val="es-CO"/>
        </w:rPr>
        <w:t xml:space="preserve"> </w:t>
      </w:r>
      <w:r w:rsidR="00B94617" w:rsidRPr="0026221A">
        <w:rPr>
          <w:rFonts w:ascii="Arial Narrow" w:hAnsi="Arial Narrow" w:cs="Arial Narrow"/>
          <w:color w:val="auto"/>
          <w:sz w:val="26"/>
          <w:szCs w:val="26"/>
          <w:lang w:val="es-CO"/>
        </w:rPr>
        <w:t>Se</w:t>
      </w:r>
      <w:r w:rsidR="00CD760E" w:rsidRPr="0026221A">
        <w:rPr>
          <w:rFonts w:ascii="Arial Narrow" w:hAnsi="Arial Narrow" w:cs="Arial Narrow"/>
          <w:color w:val="auto"/>
          <w:sz w:val="26"/>
          <w:szCs w:val="26"/>
          <w:lang w:val="es-CO"/>
        </w:rPr>
        <w:t xml:space="preserve"> concluye</w:t>
      </w:r>
      <w:r w:rsidR="005F5455" w:rsidRPr="0026221A">
        <w:rPr>
          <w:rFonts w:ascii="Arial Narrow" w:hAnsi="Arial Narrow" w:cs="Arial Narrow"/>
          <w:color w:val="auto"/>
          <w:sz w:val="26"/>
          <w:szCs w:val="26"/>
          <w:lang w:val="es-CO"/>
        </w:rPr>
        <w:t>,</w:t>
      </w:r>
      <w:r w:rsidR="00B94617" w:rsidRPr="0026221A">
        <w:rPr>
          <w:rFonts w:ascii="Arial Narrow" w:hAnsi="Arial Narrow" w:cs="Arial Narrow"/>
          <w:color w:val="auto"/>
          <w:sz w:val="26"/>
          <w:szCs w:val="26"/>
          <w:lang w:val="es-CO"/>
        </w:rPr>
        <w:t xml:space="preserve"> así, que para la fecha de los hechos el contrato estaba vigente,</w:t>
      </w:r>
      <w:r w:rsidR="00CD760E" w:rsidRPr="0026221A">
        <w:rPr>
          <w:rFonts w:ascii="Arial Narrow" w:hAnsi="Arial Narrow" w:cs="Arial Narrow"/>
          <w:color w:val="auto"/>
          <w:sz w:val="26"/>
          <w:szCs w:val="26"/>
          <w:lang w:val="es-CO"/>
        </w:rPr>
        <w:t xml:space="preserve"> no operaba terminación </w:t>
      </w:r>
      <w:r w:rsidR="005F5455" w:rsidRPr="0026221A">
        <w:rPr>
          <w:rFonts w:ascii="Arial Narrow" w:hAnsi="Arial Narrow" w:cs="Arial Narrow"/>
          <w:color w:val="auto"/>
          <w:sz w:val="26"/>
          <w:szCs w:val="26"/>
          <w:lang w:val="es-CO"/>
        </w:rPr>
        <w:t xml:space="preserve">o suspensión </w:t>
      </w:r>
      <w:r w:rsidR="00CD760E" w:rsidRPr="0026221A">
        <w:rPr>
          <w:rFonts w:ascii="Arial Narrow" w:hAnsi="Arial Narrow" w:cs="Arial Narrow"/>
          <w:color w:val="auto"/>
          <w:sz w:val="26"/>
          <w:szCs w:val="26"/>
          <w:lang w:val="es-CO"/>
        </w:rPr>
        <w:t xml:space="preserve">automática </w:t>
      </w:r>
      <w:r w:rsidR="005F5455" w:rsidRPr="0026221A">
        <w:rPr>
          <w:rFonts w:ascii="Arial Narrow" w:hAnsi="Arial Narrow" w:cs="Arial Narrow"/>
          <w:color w:val="auto"/>
          <w:sz w:val="26"/>
          <w:szCs w:val="26"/>
          <w:lang w:val="es-CO"/>
        </w:rPr>
        <w:t xml:space="preserve">por mora en el pago de mensualidades a cargo de la beneficiaria, y la cláusula séptima del contrato no contiene </w:t>
      </w:r>
      <w:r w:rsidR="00506825" w:rsidRPr="0026221A">
        <w:rPr>
          <w:rFonts w:ascii="Arial Narrow" w:hAnsi="Arial Narrow" w:cs="Arial Narrow"/>
          <w:color w:val="auto"/>
          <w:sz w:val="26"/>
          <w:szCs w:val="26"/>
          <w:lang w:val="es-CO"/>
        </w:rPr>
        <w:t xml:space="preserve">una causal de exoneración de responsabilidad de la demandada, sino una facultad </w:t>
      </w:r>
      <w:r w:rsidR="00001763" w:rsidRPr="0026221A">
        <w:rPr>
          <w:rFonts w:ascii="Arial Narrow" w:hAnsi="Arial Narrow" w:cs="Arial Narrow"/>
          <w:color w:val="auto"/>
          <w:sz w:val="26"/>
          <w:szCs w:val="26"/>
          <w:lang w:val="es-CO"/>
        </w:rPr>
        <w:t xml:space="preserve">de </w:t>
      </w:r>
      <w:r w:rsidR="00C0720B" w:rsidRPr="0026221A">
        <w:rPr>
          <w:rFonts w:ascii="Arial Narrow" w:hAnsi="Arial Narrow" w:cs="Arial Narrow"/>
          <w:color w:val="auto"/>
          <w:sz w:val="26"/>
          <w:szCs w:val="26"/>
          <w:lang w:val="es-CO"/>
        </w:rPr>
        <w:t>“</w:t>
      </w:r>
      <w:r w:rsidR="00001763" w:rsidRPr="0026221A">
        <w:rPr>
          <w:rFonts w:ascii="Arial Narrow" w:hAnsi="Arial Narrow" w:cs="Arial Narrow"/>
          <w:color w:val="auto"/>
          <w:sz w:val="26"/>
          <w:szCs w:val="26"/>
          <w:lang w:val="es-CO"/>
        </w:rPr>
        <w:t>cortar</w:t>
      </w:r>
      <w:r w:rsidR="00C0720B" w:rsidRPr="0026221A">
        <w:rPr>
          <w:rFonts w:ascii="Arial Narrow" w:hAnsi="Arial Narrow" w:cs="Arial Narrow"/>
          <w:color w:val="auto"/>
          <w:sz w:val="26"/>
          <w:szCs w:val="26"/>
          <w:lang w:val="es-CO"/>
        </w:rPr>
        <w:t>”</w:t>
      </w:r>
      <w:r w:rsidR="00001763" w:rsidRPr="0026221A">
        <w:rPr>
          <w:rFonts w:ascii="Arial Narrow" w:hAnsi="Arial Narrow" w:cs="Arial Narrow"/>
          <w:color w:val="auto"/>
          <w:sz w:val="26"/>
          <w:szCs w:val="26"/>
          <w:lang w:val="es-CO"/>
        </w:rPr>
        <w:t xml:space="preserve"> el servicio o </w:t>
      </w:r>
      <w:r w:rsidR="00C0720B" w:rsidRPr="0026221A">
        <w:rPr>
          <w:rFonts w:ascii="Arial Narrow" w:hAnsi="Arial Narrow" w:cs="Arial Narrow"/>
          <w:color w:val="auto"/>
          <w:sz w:val="26"/>
          <w:szCs w:val="26"/>
          <w:lang w:val="es-CO"/>
        </w:rPr>
        <w:t>“</w:t>
      </w:r>
      <w:r w:rsidR="00001763" w:rsidRPr="0026221A">
        <w:rPr>
          <w:rFonts w:ascii="Arial Narrow" w:hAnsi="Arial Narrow" w:cs="Arial Narrow"/>
          <w:color w:val="auto"/>
          <w:sz w:val="26"/>
          <w:szCs w:val="26"/>
          <w:lang w:val="es-CO"/>
        </w:rPr>
        <w:t>desprogramar</w:t>
      </w:r>
      <w:r w:rsidR="00C0720B" w:rsidRPr="0026221A">
        <w:rPr>
          <w:rFonts w:ascii="Arial Narrow" w:hAnsi="Arial Narrow" w:cs="Arial Narrow"/>
          <w:color w:val="auto"/>
          <w:sz w:val="26"/>
          <w:szCs w:val="26"/>
          <w:lang w:val="es-CO"/>
        </w:rPr>
        <w:t>”</w:t>
      </w:r>
      <w:r w:rsidR="00001763" w:rsidRPr="0026221A">
        <w:rPr>
          <w:rFonts w:ascii="Arial Narrow" w:hAnsi="Arial Narrow" w:cs="Arial Narrow"/>
          <w:color w:val="auto"/>
          <w:sz w:val="26"/>
          <w:szCs w:val="26"/>
          <w:lang w:val="es-CO"/>
        </w:rPr>
        <w:t xml:space="preserve"> el sistema, lo que no se había realizado en el presente caso, o al menos lo contrario no se demostró por la defensa.</w:t>
      </w:r>
      <w:r w:rsidR="00164F05" w:rsidRPr="0026221A">
        <w:rPr>
          <w:rFonts w:ascii="Arial Narrow" w:hAnsi="Arial Narrow" w:cs="Arial Narrow"/>
          <w:color w:val="auto"/>
          <w:sz w:val="26"/>
          <w:szCs w:val="26"/>
          <w:lang w:val="es-CO"/>
        </w:rPr>
        <w:t xml:space="preserve"> </w:t>
      </w:r>
    </w:p>
    <w:p w14:paraId="48A7B714" w14:textId="77777777" w:rsidR="0028366E" w:rsidRPr="0026221A" w:rsidRDefault="0028366E" w:rsidP="0026221A">
      <w:pPr>
        <w:pStyle w:val="313"/>
        <w:spacing w:line="276" w:lineRule="auto"/>
        <w:jc w:val="both"/>
        <w:rPr>
          <w:rFonts w:ascii="Arial Narrow" w:hAnsi="Arial Narrow" w:cs="Arial Narrow"/>
          <w:bCs/>
          <w:color w:val="auto"/>
          <w:sz w:val="26"/>
          <w:szCs w:val="26"/>
          <w:lang w:val="es-CO"/>
        </w:rPr>
      </w:pPr>
    </w:p>
    <w:p w14:paraId="2726A467" w14:textId="67F94E97" w:rsidR="00164F05" w:rsidRPr="0026221A" w:rsidRDefault="00164F05"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Ergo, pese a la mora alegada por la </w:t>
      </w:r>
      <w:r w:rsidR="000428ED" w:rsidRPr="0026221A">
        <w:rPr>
          <w:rFonts w:ascii="Arial Narrow" w:hAnsi="Arial Narrow" w:cs="Arial Narrow"/>
          <w:color w:val="auto"/>
          <w:sz w:val="26"/>
          <w:szCs w:val="26"/>
          <w:lang w:val="es-CO"/>
        </w:rPr>
        <w:t xml:space="preserve">defensa </w:t>
      </w:r>
      <w:r w:rsidRPr="0026221A">
        <w:rPr>
          <w:rFonts w:ascii="Arial Narrow" w:hAnsi="Arial Narrow" w:cs="Arial Narrow"/>
          <w:color w:val="auto"/>
          <w:sz w:val="26"/>
          <w:szCs w:val="26"/>
          <w:lang w:val="es-CO"/>
        </w:rPr>
        <w:t xml:space="preserve">y que se encontró probada por </w:t>
      </w:r>
      <w:r w:rsidR="007A456B" w:rsidRPr="0026221A">
        <w:rPr>
          <w:rFonts w:ascii="Arial Narrow" w:hAnsi="Arial Narrow" w:cs="Arial Narrow"/>
          <w:color w:val="auto"/>
          <w:sz w:val="26"/>
          <w:szCs w:val="26"/>
          <w:lang w:val="es-CO"/>
        </w:rPr>
        <w:t>el</w:t>
      </w:r>
      <w:r w:rsidRPr="0026221A">
        <w:rPr>
          <w:rFonts w:ascii="Arial Narrow" w:hAnsi="Arial Narrow" w:cs="Arial Narrow"/>
          <w:color w:val="auto"/>
          <w:sz w:val="26"/>
          <w:szCs w:val="26"/>
          <w:lang w:val="es-CO"/>
        </w:rPr>
        <w:t xml:space="preserve"> funcionari</w:t>
      </w:r>
      <w:r w:rsidR="007A456B" w:rsidRPr="0026221A">
        <w:rPr>
          <w:rFonts w:ascii="Arial Narrow" w:hAnsi="Arial Narrow" w:cs="Arial Narrow"/>
          <w:color w:val="auto"/>
          <w:sz w:val="26"/>
          <w:szCs w:val="26"/>
          <w:lang w:val="es-CO"/>
        </w:rPr>
        <w:t>o</w:t>
      </w:r>
      <w:r w:rsidRPr="0026221A">
        <w:rPr>
          <w:rFonts w:ascii="Arial Narrow" w:hAnsi="Arial Narrow" w:cs="Arial Narrow"/>
          <w:color w:val="auto"/>
          <w:sz w:val="26"/>
          <w:szCs w:val="26"/>
          <w:lang w:val="es-CO"/>
        </w:rPr>
        <w:t xml:space="preserve"> de primer grado, la demandada debía prestar los servicios en virtud de las obligaciones adquiridas </w:t>
      </w:r>
      <w:r w:rsidR="00B430A7" w:rsidRPr="0026221A">
        <w:rPr>
          <w:rFonts w:ascii="Arial Narrow" w:hAnsi="Arial Narrow" w:cs="Arial Narrow"/>
          <w:color w:val="auto"/>
          <w:sz w:val="26"/>
          <w:szCs w:val="26"/>
          <w:lang w:val="es-CO"/>
        </w:rPr>
        <w:t>en</w:t>
      </w:r>
      <w:r w:rsidRPr="0026221A">
        <w:rPr>
          <w:rFonts w:ascii="Arial Narrow" w:hAnsi="Arial Narrow" w:cs="Arial Narrow"/>
          <w:color w:val="auto"/>
          <w:sz w:val="26"/>
          <w:szCs w:val="26"/>
          <w:lang w:val="es-CO"/>
        </w:rPr>
        <w:t xml:space="preserve"> el contrato, como realmente aconteció (y ahora </w:t>
      </w:r>
      <w:r w:rsidR="00D608D6" w:rsidRPr="0026221A">
        <w:rPr>
          <w:rFonts w:ascii="Arial Narrow" w:hAnsi="Arial Narrow" w:cs="Arial Narrow"/>
          <w:color w:val="auto"/>
          <w:sz w:val="26"/>
          <w:szCs w:val="26"/>
          <w:lang w:val="es-CO"/>
        </w:rPr>
        <w:t xml:space="preserve">se </w:t>
      </w:r>
      <w:r w:rsidRPr="0026221A">
        <w:rPr>
          <w:rFonts w:ascii="Arial Narrow" w:hAnsi="Arial Narrow" w:cs="Arial Narrow"/>
          <w:color w:val="auto"/>
          <w:sz w:val="26"/>
          <w:szCs w:val="26"/>
          <w:lang w:val="es-CO"/>
        </w:rPr>
        <w:t xml:space="preserve">pretende actuar </w:t>
      </w:r>
      <w:r w:rsidR="00D608D6" w:rsidRPr="0026221A">
        <w:rPr>
          <w:rFonts w:ascii="Arial Narrow" w:hAnsi="Arial Narrow" w:cs="Arial Narrow"/>
          <w:color w:val="auto"/>
          <w:sz w:val="26"/>
          <w:szCs w:val="26"/>
          <w:lang w:val="es-CO"/>
        </w:rPr>
        <w:t xml:space="preserve">en </w:t>
      </w:r>
      <w:r w:rsidRPr="0026221A">
        <w:rPr>
          <w:rFonts w:ascii="Arial Narrow" w:hAnsi="Arial Narrow" w:cs="Arial Narrow"/>
          <w:color w:val="auto"/>
          <w:sz w:val="26"/>
          <w:szCs w:val="26"/>
          <w:lang w:val="es-CO"/>
        </w:rPr>
        <w:t>desconoci</w:t>
      </w:r>
      <w:r w:rsidR="00D608D6" w:rsidRPr="0026221A">
        <w:rPr>
          <w:rFonts w:ascii="Arial Narrow" w:hAnsi="Arial Narrow" w:cs="Arial Narrow"/>
          <w:color w:val="auto"/>
          <w:sz w:val="26"/>
          <w:szCs w:val="26"/>
          <w:lang w:val="es-CO"/>
        </w:rPr>
        <w:t xml:space="preserve">miento de </w:t>
      </w:r>
      <w:r w:rsidRPr="0026221A">
        <w:rPr>
          <w:rFonts w:ascii="Arial Narrow" w:hAnsi="Arial Narrow" w:cs="Arial Narrow"/>
          <w:color w:val="auto"/>
          <w:sz w:val="26"/>
          <w:szCs w:val="26"/>
          <w:lang w:val="es-CO"/>
        </w:rPr>
        <w:t>sus propios actos)</w:t>
      </w:r>
      <w:r w:rsidR="00D32A25" w:rsidRPr="0026221A">
        <w:rPr>
          <w:rFonts w:ascii="Arial Narrow" w:hAnsi="Arial Narrow" w:cs="Arial Narrow"/>
          <w:color w:val="auto"/>
          <w:sz w:val="26"/>
          <w:szCs w:val="26"/>
          <w:lang w:val="es-CO"/>
        </w:rPr>
        <w:t>, por cuanto no se realizó el corte o la suspensión del servicio, o la desprogramación del sistema.</w:t>
      </w:r>
      <w:r w:rsidRPr="0026221A">
        <w:rPr>
          <w:rFonts w:ascii="Arial Narrow" w:hAnsi="Arial Narrow" w:cs="Arial Narrow"/>
          <w:color w:val="auto"/>
          <w:sz w:val="26"/>
          <w:szCs w:val="26"/>
          <w:lang w:val="es-CO"/>
        </w:rPr>
        <w:t xml:space="preserve"> </w:t>
      </w:r>
      <w:r w:rsidR="0028366E" w:rsidRPr="0026221A">
        <w:rPr>
          <w:rFonts w:ascii="Arial Narrow" w:hAnsi="Arial Narrow" w:cs="Arial Narrow"/>
          <w:color w:val="auto"/>
          <w:sz w:val="26"/>
          <w:szCs w:val="26"/>
          <w:lang w:val="es-CO"/>
        </w:rPr>
        <w:t>De no haberlo</w:t>
      </w:r>
      <w:r w:rsidR="00FE7FD4" w:rsidRPr="0026221A">
        <w:rPr>
          <w:rFonts w:ascii="Arial Narrow" w:hAnsi="Arial Narrow" w:cs="Arial Narrow"/>
          <w:color w:val="auto"/>
          <w:sz w:val="26"/>
          <w:szCs w:val="26"/>
          <w:lang w:val="es-CO"/>
        </w:rPr>
        <w:t>s</w:t>
      </w:r>
      <w:r w:rsidR="0028366E" w:rsidRPr="0026221A">
        <w:rPr>
          <w:rFonts w:ascii="Arial Narrow" w:hAnsi="Arial Narrow" w:cs="Arial Narrow"/>
          <w:color w:val="auto"/>
          <w:sz w:val="26"/>
          <w:szCs w:val="26"/>
          <w:lang w:val="es-CO"/>
        </w:rPr>
        <w:t xml:space="preserve"> ejecutado e</w:t>
      </w:r>
      <w:r w:rsidR="00FE7FD4" w:rsidRPr="0026221A">
        <w:rPr>
          <w:rFonts w:ascii="Arial Narrow" w:hAnsi="Arial Narrow" w:cs="Arial Narrow"/>
          <w:color w:val="auto"/>
          <w:sz w:val="26"/>
          <w:szCs w:val="26"/>
          <w:lang w:val="es-CO"/>
        </w:rPr>
        <w:t>n</w:t>
      </w:r>
      <w:r w:rsidR="0028366E" w:rsidRPr="0026221A">
        <w:rPr>
          <w:rFonts w:ascii="Arial Narrow" w:hAnsi="Arial Narrow" w:cs="Arial Narrow"/>
          <w:color w:val="auto"/>
          <w:sz w:val="26"/>
          <w:szCs w:val="26"/>
          <w:lang w:val="es-CO"/>
        </w:rPr>
        <w:t xml:space="preserve"> la forma cómo se obligó, </w:t>
      </w:r>
      <w:r w:rsidR="00F5463F" w:rsidRPr="0026221A">
        <w:rPr>
          <w:rFonts w:ascii="Arial Narrow" w:hAnsi="Arial Narrow" w:cs="Arial Narrow"/>
          <w:color w:val="auto"/>
          <w:sz w:val="26"/>
          <w:szCs w:val="26"/>
          <w:lang w:val="es-CO"/>
        </w:rPr>
        <w:t xml:space="preserve">o haberlo hecho de manera imperfecta o tardía, </w:t>
      </w:r>
      <w:r w:rsidR="0028366E" w:rsidRPr="0026221A">
        <w:rPr>
          <w:rFonts w:ascii="Arial Narrow" w:hAnsi="Arial Narrow" w:cs="Arial Narrow"/>
          <w:color w:val="auto"/>
          <w:sz w:val="26"/>
          <w:szCs w:val="26"/>
          <w:lang w:val="es-CO"/>
        </w:rPr>
        <w:t>y de allí deriva</w:t>
      </w:r>
      <w:r w:rsidR="00F5463F" w:rsidRPr="0026221A">
        <w:rPr>
          <w:rFonts w:ascii="Arial Narrow" w:hAnsi="Arial Narrow" w:cs="Arial Narrow"/>
          <w:color w:val="auto"/>
          <w:sz w:val="26"/>
          <w:szCs w:val="26"/>
          <w:lang w:val="es-CO"/>
        </w:rPr>
        <w:t>rse</w:t>
      </w:r>
      <w:r w:rsidR="0028366E" w:rsidRPr="0026221A">
        <w:rPr>
          <w:rFonts w:ascii="Arial Narrow" w:hAnsi="Arial Narrow" w:cs="Arial Narrow"/>
          <w:color w:val="auto"/>
          <w:sz w:val="26"/>
          <w:szCs w:val="26"/>
          <w:lang w:val="es-CO"/>
        </w:rPr>
        <w:t xml:space="preserve"> perjuicio alguno para la dema</w:t>
      </w:r>
      <w:r w:rsidR="00F5463F" w:rsidRPr="0026221A">
        <w:rPr>
          <w:rFonts w:ascii="Arial Narrow" w:hAnsi="Arial Narrow" w:cs="Arial Narrow"/>
          <w:color w:val="auto"/>
          <w:sz w:val="26"/>
          <w:szCs w:val="26"/>
          <w:lang w:val="es-CO"/>
        </w:rPr>
        <w:t>n</w:t>
      </w:r>
      <w:r w:rsidR="0028366E" w:rsidRPr="0026221A">
        <w:rPr>
          <w:rFonts w:ascii="Arial Narrow" w:hAnsi="Arial Narrow" w:cs="Arial Narrow"/>
          <w:color w:val="auto"/>
          <w:sz w:val="26"/>
          <w:szCs w:val="26"/>
          <w:lang w:val="es-CO"/>
        </w:rPr>
        <w:t>da</w:t>
      </w:r>
      <w:r w:rsidR="00F5463F" w:rsidRPr="0026221A">
        <w:rPr>
          <w:rFonts w:ascii="Arial Narrow" w:hAnsi="Arial Narrow" w:cs="Arial Narrow"/>
          <w:color w:val="auto"/>
          <w:sz w:val="26"/>
          <w:szCs w:val="26"/>
          <w:lang w:val="es-CO"/>
        </w:rPr>
        <w:t>nte, estaría llamada a resarcir el perjuicio reclamad</w:t>
      </w:r>
      <w:r w:rsidR="005175FB" w:rsidRPr="0026221A">
        <w:rPr>
          <w:rFonts w:ascii="Arial Narrow" w:hAnsi="Arial Narrow" w:cs="Arial Narrow"/>
          <w:color w:val="auto"/>
          <w:sz w:val="26"/>
          <w:szCs w:val="26"/>
          <w:lang w:val="es-CO"/>
        </w:rPr>
        <w:t>o,</w:t>
      </w:r>
      <w:r w:rsidR="00276B57" w:rsidRPr="0026221A">
        <w:rPr>
          <w:rFonts w:ascii="Arial Narrow" w:hAnsi="Arial Narrow" w:cs="Arial Narrow"/>
          <w:color w:val="auto"/>
          <w:sz w:val="26"/>
          <w:szCs w:val="26"/>
          <w:lang w:val="es-CO"/>
        </w:rPr>
        <w:t xml:space="preserve"> salvo que se configure alguna </w:t>
      </w:r>
      <w:r w:rsidR="0080770A" w:rsidRPr="0026221A">
        <w:rPr>
          <w:rFonts w:ascii="Arial Narrow" w:hAnsi="Arial Narrow" w:cs="Arial Narrow"/>
          <w:color w:val="auto"/>
          <w:sz w:val="26"/>
          <w:szCs w:val="26"/>
          <w:lang w:val="es-CO"/>
        </w:rPr>
        <w:t>causal de exoneración o eximente de responsabilidad civil</w:t>
      </w:r>
      <w:r w:rsidR="00F5463F" w:rsidRPr="0026221A">
        <w:rPr>
          <w:rFonts w:ascii="Arial Narrow" w:hAnsi="Arial Narrow" w:cs="Arial Narrow"/>
          <w:color w:val="auto"/>
          <w:sz w:val="26"/>
          <w:szCs w:val="26"/>
          <w:lang w:val="es-CO"/>
        </w:rPr>
        <w:t>.</w:t>
      </w:r>
    </w:p>
    <w:p w14:paraId="4C022B9F" w14:textId="107DC0F0" w:rsidR="003F0A38" w:rsidRPr="0026221A" w:rsidRDefault="003F0A38" w:rsidP="0026221A">
      <w:pPr>
        <w:pStyle w:val="313"/>
        <w:spacing w:line="276" w:lineRule="auto"/>
        <w:jc w:val="both"/>
        <w:rPr>
          <w:rFonts w:ascii="Arial Narrow" w:hAnsi="Arial Narrow" w:cs="Arial Narrow"/>
          <w:bCs/>
          <w:color w:val="auto"/>
          <w:sz w:val="26"/>
          <w:szCs w:val="26"/>
          <w:lang w:val="es-CO"/>
        </w:rPr>
      </w:pPr>
    </w:p>
    <w:p w14:paraId="01DCB1B8" w14:textId="4EC3E603" w:rsidR="00301AAC" w:rsidRPr="0026221A" w:rsidRDefault="00301AAC"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Luego, a no dudarlo, se equivocó </w:t>
      </w:r>
      <w:r w:rsidR="007A456B" w:rsidRPr="0026221A">
        <w:rPr>
          <w:rFonts w:ascii="Arial Narrow" w:hAnsi="Arial Narrow" w:cs="Arial Narrow"/>
          <w:bCs/>
          <w:color w:val="auto"/>
          <w:sz w:val="26"/>
          <w:szCs w:val="26"/>
          <w:lang w:val="es-CO"/>
        </w:rPr>
        <w:t>el</w:t>
      </w:r>
      <w:r w:rsidRPr="0026221A">
        <w:rPr>
          <w:rFonts w:ascii="Arial Narrow" w:hAnsi="Arial Narrow" w:cs="Arial Narrow"/>
          <w:bCs/>
          <w:color w:val="auto"/>
          <w:sz w:val="26"/>
          <w:szCs w:val="26"/>
          <w:lang w:val="es-CO"/>
        </w:rPr>
        <w:t xml:space="preserve"> a quo </w:t>
      </w:r>
      <w:r w:rsidR="009B6C1A" w:rsidRPr="0026221A">
        <w:rPr>
          <w:rFonts w:ascii="Arial Narrow" w:hAnsi="Arial Narrow" w:cs="Arial Narrow"/>
          <w:bCs/>
          <w:color w:val="auto"/>
          <w:sz w:val="26"/>
          <w:szCs w:val="26"/>
          <w:lang w:val="es-CO"/>
        </w:rPr>
        <w:t xml:space="preserve">al declarar probada la </w:t>
      </w:r>
      <w:r w:rsidR="00D32A25" w:rsidRPr="0026221A">
        <w:rPr>
          <w:rFonts w:ascii="Arial Narrow" w:hAnsi="Arial Narrow" w:cs="Arial Narrow"/>
          <w:bCs/>
          <w:color w:val="auto"/>
          <w:sz w:val="26"/>
          <w:szCs w:val="26"/>
          <w:lang w:val="es-CO"/>
        </w:rPr>
        <w:t xml:space="preserve">excepción que se rotuló </w:t>
      </w:r>
      <w:r w:rsidR="007A456B" w:rsidRPr="0026221A">
        <w:rPr>
          <w:rFonts w:ascii="Arial Narrow" w:hAnsi="Arial Narrow" w:cs="Arial Narrow"/>
          <w:bCs/>
          <w:color w:val="auto"/>
          <w:sz w:val="26"/>
          <w:szCs w:val="26"/>
          <w:lang w:val="es-CO"/>
        </w:rPr>
        <w:t>incumplimiento en el pago por el demandante y, con base en ella, negar la totalidad de las pretensiones de la demanda.</w:t>
      </w:r>
    </w:p>
    <w:p w14:paraId="4C5BE438" w14:textId="7C4F1E18" w:rsidR="00FE7FD4" w:rsidRPr="0026221A" w:rsidRDefault="00FE7FD4" w:rsidP="0026221A">
      <w:pPr>
        <w:pStyle w:val="313"/>
        <w:spacing w:line="276" w:lineRule="auto"/>
        <w:jc w:val="both"/>
        <w:rPr>
          <w:rFonts w:ascii="Arial Narrow" w:hAnsi="Arial Narrow" w:cs="Arial Narrow"/>
          <w:bCs/>
          <w:color w:val="auto"/>
          <w:sz w:val="26"/>
          <w:szCs w:val="26"/>
          <w:lang w:val="es-CO"/>
        </w:rPr>
      </w:pPr>
    </w:p>
    <w:p w14:paraId="02427230" w14:textId="1122E8D1" w:rsidR="00FE7FD4" w:rsidRPr="0026221A" w:rsidRDefault="00FE7FD4"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 xml:space="preserve">7. </w:t>
      </w:r>
      <w:r w:rsidR="00E62000" w:rsidRPr="0026221A">
        <w:rPr>
          <w:rFonts w:ascii="Arial Narrow" w:hAnsi="Arial Narrow" w:cs="Arial Narrow"/>
          <w:bCs/>
          <w:color w:val="auto"/>
          <w:sz w:val="26"/>
          <w:szCs w:val="26"/>
          <w:lang w:val="es-CO"/>
        </w:rPr>
        <w:t xml:space="preserve">Sin perjuicio de lo </w:t>
      </w:r>
      <w:r w:rsidR="008B0D0E" w:rsidRPr="0026221A">
        <w:rPr>
          <w:rFonts w:ascii="Arial Narrow" w:hAnsi="Arial Narrow" w:cs="Arial Narrow"/>
          <w:bCs/>
          <w:color w:val="auto"/>
          <w:sz w:val="26"/>
          <w:szCs w:val="26"/>
          <w:lang w:val="es-CO"/>
        </w:rPr>
        <w:t>examinado</w:t>
      </w:r>
      <w:r w:rsidR="00E62000" w:rsidRPr="0026221A">
        <w:rPr>
          <w:rFonts w:ascii="Arial Narrow" w:hAnsi="Arial Narrow" w:cs="Arial Narrow"/>
          <w:bCs/>
          <w:color w:val="auto"/>
          <w:sz w:val="26"/>
          <w:szCs w:val="26"/>
          <w:lang w:val="es-CO"/>
        </w:rPr>
        <w:t xml:space="preserve">, </w:t>
      </w:r>
      <w:r w:rsidRPr="0026221A">
        <w:rPr>
          <w:rFonts w:ascii="Arial Narrow" w:hAnsi="Arial Narrow" w:cs="Arial Narrow"/>
          <w:bCs/>
          <w:color w:val="auto"/>
          <w:sz w:val="26"/>
          <w:szCs w:val="26"/>
          <w:lang w:val="es-CO"/>
        </w:rPr>
        <w:t>desde ya se anticipa que</w:t>
      </w:r>
      <w:r w:rsidR="000F1464" w:rsidRPr="0026221A">
        <w:rPr>
          <w:rFonts w:ascii="Arial Narrow" w:hAnsi="Arial Narrow" w:cs="Arial Narrow"/>
          <w:bCs/>
          <w:color w:val="auto"/>
          <w:sz w:val="26"/>
          <w:szCs w:val="26"/>
          <w:lang w:val="es-CO"/>
        </w:rPr>
        <w:t>,</w:t>
      </w:r>
      <w:r w:rsidR="00E62000" w:rsidRPr="0026221A">
        <w:rPr>
          <w:rFonts w:ascii="Arial Narrow" w:hAnsi="Arial Narrow" w:cs="Arial Narrow"/>
          <w:bCs/>
          <w:color w:val="auto"/>
          <w:sz w:val="26"/>
          <w:szCs w:val="26"/>
          <w:lang w:val="es-CO"/>
        </w:rPr>
        <w:t xml:space="preserve"> </w:t>
      </w:r>
      <w:bookmarkStart w:id="3" w:name="_Hlk86415444"/>
      <w:r w:rsidR="00E62000" w:rsidRPr="0026221A">
        <w:rPr>
          <w:rFonts w:ascii="Arial Narrow" w:hAnsi="Arial Narrow" w:cs="Arial Narrow"/>
          <w:bCs/>
          <w:color w:val="auto"/>
          <w:sz w:val="26"/>
          <w:szCs w:val="26"/>
          <w:lang w:val="es-CO"/>
        </w:rPr>
        <w:t xml:space="preserve">en todo caso, la sentencia apelada será confirmada. Lo anterior porque, analizados los presupuestos necesarios para la procedencia </w:t>
      </w:r>
      <w:r w:rsidR="00EC0958" w:rsidRPr="0026221A">
        <w:rPr>
          <w:rFonts w:ascii="Arial Narrow" w:hAnsi="Arial Narrow" w:cs="Arial Narrow"/>
          <w:bCs/>
          <w:color w:val="auto"/>
          <w:sz w:val="26"/>
          <w:szCs w:val="26"/>
          <w:lang w:val="es-CO"/>
        </w:rPr>
        <w:t>de la aspiración de responsabilidad civil contractual, los mismos no aparecen acreditados en el sub judice.</w:t>
      </w:r>
    </w:p>
    <w:bookmarkEnd w:id="3"/>
    <w:p w14:paraId="684BDD40" w14:textId="4173D058" w:rsidR="00EC0958" w:rsidRPr="0026221A" w:rsidRDefault="00EC0958" w:rsidP="0026221A">
      <w:pPr>
        <w:pStyle w:val="313"/>
        <w:spacing w:line="276" w:lineRule="auto"/>
        <w:jc w:val="both"/>
        <w:rPr>
          <w:rFonts w:ascii="Arial Narrow" w:hAnsi="Arial Narrow" w:cs="Arial Narrow"/>
          <w:bCs/>
          <w:color w:val="auto"/>
          <w:sz w:val="26"/>
          <w:szCs w:val="26"/>
          <w:lang w:val="es-CO"/>
        </w:rPr>
      </w:pPr>
    </w:p>
    <w:p w14:paraId="63088509" w14:textId="08724A73" w:rsidR="009D5502" w:rsidRPr="0026221A" w:rsidRDefault="00EC0958"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En la demanda se imputó el incumplimiento de las obligaciones contenidas en la cláusula cuarta del contrato, arriba trascrita (ver numeral </w:t>
      </w:r>
      <w:r w:rsidR="00AC64C8" w:rsidRPr="0026221A">
        <w:rPr>
          <w:rFonts w:ascii="Arial Narrow" w:hAnsi="Arial Narrow" w:cs="Arial Narrow"/>
          <w:bCs/>
          <w:color w:val="auto"/>
          <w:sz w:val="26"/>
          <w:szCs w:val="26"/>
          <w:lang w:val="es-CO"/>
        </w:rPr>
        <w:t>quinto)</w:t>
      </w:r>
      <w:r w:rsidR="002A7E6A" w:rsidRPr="0026221A">
        <w:rPr>
          <w:rFonts w:ascii="Arial Narrow" w:hAnsi="Arial Narrow" w:cs="Arial Narrow"/>
          <w:bCs/>
          <w:color w:val="auto"/>
          <w:sz w:val="26"/>
          <w:szCs w:val="26"/>
          <w:lang w:val="es-CO"/>
        </w:rPr>
        <w:t xml:space="preserve">, básicamente por no enviar al patrullero al sitio una vez se activó la alarma en múltiples ocasiones, abstenerse de avisar a las autoridades y darle </w:t>
      </w:r>
      <w:r w:rsidR="002A7E6A" w:rsidRPr="0026221A">
        <w:rPr>
          <w:rFonts w:ascii="Arial Narrow" w:hAnsi="Arial Narrow" w:cs="Arial Narrow"/>
          <w:bCs/>
          <w:color w:val="auto"/>
          <w:sz w:val="26"/>
          <w:szCs w:val="26"/>
          <w:lang w:val="es-CO"/>
        </w:rPr>
        <w:lastRenderedPageBreak/>
        <w:t>un parte de tranquilidad al beneficiario, ante lo cual éste tampoco avisó a la policía ni concurrió al sitio.</w:t>
      </w:r>
    </w:p>
    <w:p w14:paraId="239ED560" w14:textId="053627CF" w:rsidR="002A7E6A" w:rsidRPr="0026221A" w:rsidRDefault="002A7E6A" w:rsidP="0026221A">
      <w:pPr>
        <w:pStyle w:val="313"/>
        <w:spacing w:line="276" w:lineRule="auto"/>
        <w:jc w:val="both"/>
        <w:rPr>
          <w:rFonts w:ascii="Arial Narrow" w:hAnsi="Arial Narrow" w:cs="Arial Narrow"/>
          <w:bCs/>
          <w:color w:val="auto"/>
          <w:sz w:val="26"/>
          <w:szCs w:val="26"/>
          <w:lang w:val="es-CO"/>
        </w:rPr>
      </w:pPr>
    </w:p>
    <w:p w14:paraId="40224632" w14:textId="4F89F467" w:rsidR="00867750" w:rsidRPr="0026221A" w:rsidRDefault="00673009"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Revisado nuevamente el objeto del </w:t>
      </w:r>
      <w:r w:rsidR="00BD6411" w:rsidRPr="0026221A">
        <w:rPr>
          <w:rFonts w:ascii="Arial Narrow" w:hAnsi="Arial Narrow" w:cs="Arial Narrow"/>
          <w:bCs/>
          <w:color w:val="auto"/>
          <w:sz w:val="26"/>
          <w:szCs w:val="26"/>
          <w:lang w:val="es-CO"/>
        </w:rPr>
        <w:t>acuerdo</w:t>
      </w:r>
      <w:r w:rsidR="006B4067" w:rsidRPr="0026221A">
        <w:rPr>
          <w:rFonts w:ascii="Arial Narrow" w:hAnsi="Arial Narrow" w:cs="Arial Narrow"/>
          <w:bCs/>
          <w:color w:val="auto"/>
          <w:sz w:val="26"/>
          <w:szCs w:val="26"/>
          <w:lang w:val="es-CO"/>
        </w:rPr>
        <w:t xml:space="preserve"> celebrado entre las partes, es claro que </w:t>
      </w:r>
      <w:r w:rsidR="001D6B48" w:rsidRPr="0026221A">
        <w:rPr>
          <w:rFonts w:ascii="Arial Narrow" w:hAnsi="Arial Narrow" w:cs="Arial Narrow"/>
          <w:bCs/>
          <w:color w:val="auto"/>
          <w:sz w:val="26"/>
          <w:szCs w:val="26"/>
          <w:lang w:val="es-CO"/>
        </w:rPr>
        <w:t xml:space="preserve">lo que </w:t>
      </w:r>
      <w:r w:rsidR="0010648F" w:rsidRPr="0026221A">
        <w:rPr>
          <w:rFonts w:ascii="Arial Narrow" w:hAnsi="Arial Narrow" w:cs="Arial Narrow"/>
          <w:bCs/>
          <w:color w:val="auto"/>
          <w:sz w:val="26"/>
          <w:szCs w:val="26"/>
          <w:lang w:val="es-CO"/>
        </w:rPr>
        <w:t xml:space="preserve">se </w:t>
      </w:r>
      <w:r w:rsidR="00BD6411" w:rsidRPr="0026221A">
        <w:rPr>
          <w:rFonts w:ascii="Arial Narrow" w:hAnsi="Arial Narrow" w:cs="Arial Narrow"/>
          <w:bCs/>
          <w:color w:val="auto"/>
          <w:sz w:val="26"/>
          <w:szCs w:val="26"/>
          <w:lang w:val="es-CO"/>
        </w:rPr>
        <w:t xml:space="preserve">contrató </w:t>
      </w:r>
      <w:r w:rsidR="0010648F" w:rsidRPr="0026221A">
        <w:rPr>
          <w:rFonts w:ascii="Arial Narrow" w:hAnsi="Arial Narrow" w:cs="Arial Narrow"/>
          <w:bCs/>
          <w:color w:val="auto"/>
          <w:sz w:val="26"/>
          <w:szCs w:val="26"/>
          <w:lang w:val="es-CO"/>
        </w:rPr>
        <w:t>fue</w:t>
      </w:r>
      <w:r w:rsidR="001D6B48" w:rsidRPr="0026221A">
        <w:rPr>
          <w:rFonts w:ascii="Arial Narrow" w:hAnsi="Arial Narrow" w:cs="Arial Narrow"/>
          <w:bCs/>
          <w:color w:val="auto"/>
          <w:sz w:val="26"/>
          <w:szCs w:val="26"/>
          <w:lang w:val="es-CO"/>
        </w:rPr>
        <w:t xml:space="preserve"> un monitoreo de sistema de alarma previamente instalado por la misma empresa</w:t>
      </w:r>
      <w:r w:rsidR="000164D3" w:rsidRPr="0026221A">
        <w:rPr>
          <w:rFonts w:ascii="Arial Narrow" w:hAnsi="Arial Narrow" w:cs="Arial Narrow"/>
          <w:bCs/>
          <w:color w:val="auto"/>
          <w:sz w:val="26"/>
          <w:szCs w:val="26"/>
          <w:lang w:val="es-CO"/>
        </w:rPr>
        <w:t xml:space="preserve">, mediante el uso de línea telefónica, activando un protocolo de llamada al beneficiario y visita al sitio y, de ser el caso, aviso a las </w:t>
      </w:r>
      <w:r w:rsidR="00BD6411" w:rsidRPr="0026221A">
        <w:rPr>
          <w:rFonts w:ascii="Arial Narrow" w:hAnsi="Arial Narrow" w:cs="Arial Narrow"/>
          <w:bCs/>
          <w:color w:val="auto"/>
          <w:sz w:val="26"/>
          <w:szCs w:val="26"/>
          <w:lang w:val="es-CO"/>
        </w:rPr>
        <w:t>autoridades correspondiente</w:t>
      </w:r>
      <w:r w:rsidR="00AA1CCE" w:rsidRPr="0026221A">
        <w:rPr>
          <w:rFonts w:ascii="Arial Narrow" w:hAnsi="Arial Narrow" w:cs="Arial Narrow"/>
          <w:bCs/>
          <w:color w:val="auto"/>
          <w:sz w:val="26"/>
          <w:szCs w:val="26"/>
          <w:lang w:val="es-CO"/>
        </w:rPr>
        <w:t>s</w:t>
      </w:r>
      <w:r w:rsidR="00BD6411" w:rsidRPr="0026221A">
        <w:rPr>
          <w:rFonts w:ascii="Arial Narrow" w:hAnsi="Arial Narrow" w:cs="Arial Narrow"/>
          <w:bCs/>
          <w:color w:val="auto"/>
          <w:sz w:val="26"/>
          <w:szCs w:val="26"/>
          <w:lang w:val="es-CO"/>
        </w:rPr>
        <w:t xml:space="preserve">, previo mutuo acuerdo en cada caso particular, </w:t>
      </w:r>
      <w:r w:rsidR="00867750" w:rsidRPr="0026221A">
        <w:rPr>
          <w:rFonts w:ascii="Arial Narrow" w:hAnsi="Arial Narrow" w:cs="Arial Narrow"/>
          <w:bCs/>
          <w:color w:val="auto"/>
          <w:sz w:val="26"/>
          <w:szCs w:val="26"/>
          <w:lang w:val="es-CO"/>
        </w:rPr>
        <w:t>ante eventos de robo, atraco, incendio, emergencia médica e inundación</w:t>
      </w:r>
      <w:r w:rsidR="00164762" w:rsidRPr="0026221A">
        <w:rPr>
          <w:rStyle w:val="Refdenotaalpie"/>
          <w:rFonts w:ascii="Arial Narrow" w:hAnsi="Arial Narrow" w:cs="Arial Narrow"/>
          <w:bCs/>
          <w:i/>
          <w:color w:val="auto"/>
          <w:sz w:val="26"/>
          <w:szCs w:val="26"/>
          <w:lang w:val="es-CO"/>
        </w:rPr>
        <w:footnoteReference w:id="14"/>
      </w:r>
      <w:r w:rsidR="00867750" w:rsidRPr="0026221A">
        <w:rPr>
          <w:rFonts w:ascii="Arial Narrow" w:hAnsi="Arial Narrow" w:cs="Arial Narrow"/>
          <w:bCs/>
          <w:color w:val="auto"/>
          <w:sz w:val="26"/>
          <w:szCs w:val="26"/>
          <w:lang w:val="es-CO"/>
        </w:rPr>
        <w:t>, objeto contractual que debe entenderse en consonancia con la definición de servicios de vigilancia y seguridad contenida en el artículo 2º del Decreto 356 ya citado, a saber:</w:t>
      </w:r>
    </w:p>
    <w:p w14:paraId="5B230E7F" w14:textId="77777777" w:rsidR="00867750" w:rsidRPr="0026221A" w:rsidRDefault="00867750" w:rsidP="0026221A">
      <w:pPr>
        <w:pStyle w:val="313"/>
        <w:spacing w:line="276" w:lineRule="auto"/>
        <w:jc w:val="both"/>
        <w:rPr>
          <w:rFonts w:ascii="Arial Narrow" w:hAnsi="Arial Narrow" w:cs="Arial Narrow"/>
          <w:bCs/>
          <w:color w:val="auto"/>
          <w:sz w:val="26"/>
          <w:szCs w:val="26"/>
          <w:lang w:val="es-CO"/>
        </w:rPr>
      </w:pPr>
    </w:p>
    <w:p w14:paraId="599F7E38" w14:textId="7DEBD3A3" w:rsidR="00867750" w:rsidRPr="00FE0F4C" w:rsidRDefault="00867750" w:rsidP="00FE0F4C">
      <w:pPr>
        <w:pStyle w:val="313"/>
        <w:ind w:left="426" w:right="420"/>
        <w:jc w:val="both"/>
        <w:rPr>
          <w:rFonts w:ascii="Arial Narrow" w:hAnsi="Arial Narrow" w:cs="Arial Narrow"/>
          <w:bCs/>
          <w:color w:val="auto"/>
          <w:sz w:val="24"/>
          <w:szCs w:val="26"/>
          <w:lang w:val="es-CO"/>
        </w:rPr>
      </w:pPr>
      <w:r w:rsidRPr="0026221A">
        <w:rPr>
          <w:rFonts w:ascii="Arial Narrow" w:hAnsi="Arial Narrow" w:cs="Arial Narrow"/>
          <w:bCs/>
          <w:color w:val="auto"/>
          <w:sz w:val="26"/>
          <w:szCs w:val="26"/>
          <w:lang w:val="es-CO"/>
        </w:rPr>
        <w:t xml:space="preserve"> </w:t>
      </w:r>
      <w:r w:rsidRPr="00FE0F4C">
        <w:rPr>
          <w:rFonts w:ascii="Arial Narrow" w:hAnsi="Arial Narrow" w:cs="Arial Narrow"/>
          <w:bCs/>
          <w:color w:val="auto"/>
          <w:sz w:val="24"/>
          <w:szCs w:val="26"/>
          <w:lang w:val="es-CO"/>
        </w:rPr>
        <w:t>“</w:t>
      </w:r>
      <w:r w:rsidRPr="00FE0F4C">
        <w:rPr>
          <w:rFonts w:ascii="Arial Narrow" w:hAnsi="Arial Narrow" w:cs="Arial Narrow"/>
          <w:bCs/>
          <w:i/>
          <w:color w:val="auto"/>
          <w:sz w:val="24"/>
          <w:szCs w:val="26"/>
          <w:lang w:val="es-CO"/>
        </w:rPr>
        <w:t xml:space="preserve">Para efectos del presente decreto, entiéndese por servicios de vigilancia y seguridad privada, las actividades que en forma remunerada o en beneficio de una organización pública o privada, desarrollan las personas naturales o jurídicas, </w:t>
      </w:r>
      <w:r w:rsidRPr="00FE0F4C">
        <w:rPr>
          <w:rFonts w:ascii="Arial Narrow" w:hAnsi="Arial Narrow" w:cs="Arial Narrow"/>
          <w:b/>
          <w:bCs/>
          <w:i/>
          <w:color w:val="auto"/>
          <w:sz w:val="24"/>
          <w:szCs w:val="26"/>
          <w:lang w:val="es-CO"/>
        </w:rPr>
        <w:t>tendientes a prevenir o detener perturbaciones a la seguridad y tranquilidad individual en lo relacionado con la vida y los bienes propios o de terceros</w:t>
      </w:r>
      <w:r w:rsidRPr="00FE0F4C">
        <w:rPr>
          <w:rFonts w:ascii="Arial Narrow" w:hAnsi="Arial Narrow" w:cs="Arial Narrow"/>
          <w:bCs/>
          <w:i/>
          <w:color w:val="auto"/>
          <w:sz w:val="24"/>
          <w:szCs w:val="26"/>
          <w:lang w:val="es-CO"/>
        </w:rPr>
        <w:t xml:space="preserve"> y la fabricación, instalación, comercialización y utilización de equipos para vigilancia y seguridad privada, blindajes y transportes con este mismo fin. </w:t>
      </w:r>
      <w:r w:rsidRPr="00FE0F4C">
        <w:rPr>
          <w:rFonts w:ascii="Arial Narrow" w:hAnsi="Arial Narrow" w:cs="Arial Narrow"/>
          <w:bCs/>
          <w:color w:val="auto"/>
          <w:sz w:val="24"/>
          <w:szCs w:val="26"/>
          <w:lang w:val="es-CO"/>
        </w:rPr>
        <w:t xml:space="preserve">(En negrilla fuera del texto original). </w:t>
      </w:r>
    </w:p>
    <w:p w14:paraId="56B9FDD0" w14:textId="37EDBF4A" w:rsidR="00867750" w:rsidRPr="0026221A" w:rsidRDefault="00867750" w:rsidP="0026221A">
      <w:pPr>
        <w:pStyle w:val="313"/>
        <w:spacing w:line="276" w:lineRule="auto"/>
        <w:jc w:val="both"/>
        <w:rPr>
          <w:rFonts w:ascii="Arial Narrow" w:hAnsi="Arial Narrow" w:cs="Arial Narrow"/>
          <w:bCs/>
          <w:color w:val="auto"/>
          <w:sz w:val="26"/>
          <w:szCs w:val="26"/>
          <w:lang w:val="es-CO"/>
        </w:rPr>
      </w:pPr>
    </w:p>
    <w:p w14:paraId="62993EDD" w14:textId="30F36572" w:rsidR="0032028D" w:rsidRPr="0026221A" w:rsidRDefault="00174BC0"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En ese contexto, el </w:t>
      </w:r>
      <w:r w:rsidR="001128FC" w:rsidRPr="0026221A">
        <w:rPr>
          <w:rFonts w:ascii="Arial Narrow" w:hAnsi="Arial Narrow" w:cs="Arial Narrow"/>
          <w:color w:val="auto"/>
          <w:sz w:val="26"/>
          <w:szCs w:val="26"/>
          <w:lang w:val="es-CO"/>
        </w:rPr>
        <w:t xml:space="preserve">marco obligacional de la </w:t>
      </w:r>
      <w:r w:rsidRPr="0026221A">
        <w:rPr>
          <w:rFonts w:ascii="Arial Narrow" w:hAnsi="Arial Narrow" w:cs="Arial Narrow"/>
          <w:color w:val="auto"/>
          <w:sz w:val="26"/>
          <w:szCs w:val="26"/>
          <w:lang w:val="es-CO"/>
        </w:rPr>
        <w:t xml:space="preserve">sociedad </w:t>
      </w:r>
      <w:r w:rsidR="00E12877" w:rsidRPr="0026221A">
        <w:rPr>
          <w:rFonts w:ascii="Arial Narrow" w:hAnsi="Arial Narrow" w:cs="Arial Narrow"/>
          <w:color w:val="auto"/>
          <w:sz w:val="26"/>
          <w:szCs w:val="26"/>
          <w:lang w:val="es-CO"/>
        </w:rPr>
        <w:t xml:space="preserve">implica </w:t>
      </w:r>
      <w:r w:rsidR="00CC4D7F" w:rsidRPr="0026221A">
        <w:rPr>
          <w:rFonts w:ascii="Arial Narrow" w:hAnsi="Arial Narrow" w:cs="Arial Narrow"/>
          <w:color w:val="auto"/>
          <w:sz w:val="26"/>
          <w:szCs w:val="26"/>
          <w:lang w:val="es-CO"/>
        </w:rPr>
        <w:t>poner al servicio de</w:t>
      </w:r>
      <w:r w:rsidR="00392D44" w:rsidRPr="0026221A">
        <w:rPr>
          <w:rFonts w:ascii="Arial Narrow" w:hAnsi="Arial Narrow" w:cs="Arial Narrow"/>
          <w:color w:val="auto"/>
          <w:sz w:val="26"/>
          <w:szCs w:val="26"/>
          <w:lang w:val="es-CO"/>
        </w:rPr>
        <w:t xml:space="preserve"> EL</w:t>
      </w:r>
      <w:r w:rsidR="00CC4D7F" w:rsidRPr="0026221A">
        <w:rPr>
          <w:rFonts w:ascii="Arial Narrow" w:hAnsi="Arial Narrow" w:cs="Arial Narrow"/>
          <w:color w:val="auto"/>
          <w:sz w:val="26"/>
          <w:szCs w:val="26"/>
          <w:lang w:val="es-CO"/>
        </w:rPr>
        <w:t xml:space="preserve"> BENEFICIARIO, el personal idóneo, sus conocimientos y experticia </w:t>
      </w:r>
      <w:r w:rsidR="00AB6628" w:rsidRPr="0026221A">
        <w:rPr>
          <w:rFonts w:ascii="Arial Narrow" w:hAnsi="Arial Narrow" w:cs="Arial Narrow"/>
          <w:color w:val="auto"/>
          <w:sz w:val="26"/>
          <w:szCs w:val="26"/>
          <w:lang w:val="es-CO"/>
        </w:rPr>
        <w:t>en</w:t>
      </w:r>
      <w:r w:rsidR="00CC4D7F" w:rsidRPr="0026221A">
        <w:rPr>
          <w:rFonts w:ascii="Arial Narrow" w:hAnsi="Arial Narrow" w:cs="Arial Narrow"/>
          <w:color w:val="auto"/>
          <w:sz w:val="26"/>
          <w:szCs w:val="26"/>
          <w:lang w:val="es-CO"/>
        </w:rPr>
        <w:t xml:space="preserve"> </w:t>
      </w:r>
      <w:r w:rsidR="00AB6628" w:rsidRPr="0026221A">
        <w:rPr>
          <w:rFonts w:ascii="Arial Narrow" w:hAnsi="Arial Narrow" w:cs="Arial Narrow"/>
          <w:color w:val="auto"/>
          <w:sz w:val="26"/>
          <w:szCs w:val="26"/>
          <w:lang w:val="es-CO"/>
        </w:rPr>
        <w:t>el</w:t>
      </w:r>
      <w:r w:rsidR="00CC4D7F" w:rsidRPr="0026221A">
        <w:rPr>
          <w:rFonts w:ascii="Arial Narrow" w:hAnsi="Arial Narrow" w:cs="Arial Narrow"/>
          <w:color w:val="auto"/>
          <w:sz w:val="26"/>
          <w:szCs w:val="26"/>
          <w:lang w:val="es-CO"/>
        </w:rPr>
        <w:t xml:space="preserve"> monitoreo de sistemas de alarmas</w:t>
      </w:r>
      <w:r w:rsidR="00AB6628" w:rsidRPr="0026221A">
        <w:rPr>
          <w:rFonts w:ascii="Arial Narrow" w:hAnsi="Arial Narrow" w:cs="Arial Narrow"/>
          <w:color w:val="auto"/>
          <w:sz w:val="26"/>
          <w:szCs w:val="26"/>
          <w:lang w:val="es-CO"/>
        </w:rPr>
        <w:t>,</w:t>
      </w:r>
      <w:r w:rsidR="00CC4D7F" w:rsidRPr="0026221A">
        <w:rPr>
          <w:rFonts w:ascii="Arial Narrow" w:hAnsi="Arial Narrow" w:cs="Arial Narrow"/>
          <w:color w:val="auto"/>
          <w:sz w:val="26"/>
          <w:szCs w:val="26"/>
          <w:lang w:val="es-CO"/>
        </w:rPr>
        <w:t xml:space="preserve"> frente a los eventos de activación contratados</w:t>
      </w:r>
      <w:r w:rsidR="00AB6628" w:rsidRPr="0026221A">
        <w:rPr>
          <w:rFonts w:ascii="Arial Narrow" w:hAnsi="Arial Narrow" w:cs="Arial Narrow"/>
          <w:color w:val="auto"/>
          <w:sz w:val="26"/>
          <w:szCs w:val="26"/>
          <w:lang w:val="es-CO"/>
        </w:rPr>
        <w:t xml:space="preserve">, con la finalidad de prevenir o detener perturbaciones a la seguridad </w:t>
      </w:r>
      <w:r w:rsidR="00CE3879" w:rsidRPr="0026221A">
        <w:rPr>
          <w:rFonts w:ascii="Arial Narrow" w:hAnsi="Arial Narrow" w:cs="Arial Narrow"/>
          <w:color w:val="auto"/>
          <w:sz w:val="26"/>
          <w:szCs w:val="26"/>
          <w:lang w:val="es-CO"/>
        </w:rPr>
        <w:t>de los bienes ubicados en el sitio de prestación del servicio.</w:t>
      </w:r>
      <w:r w:rsidR="009F3E5E" w:rsidRPr="0026221A">
        <w:rPr>
          <w:rFonts w:ascii="Arial Narrow" w:hAnsi="Arial Narrow" w:cs="Arial Narrow"/>
          <w:color w:val="auto"/>
          <w:sz w:val="26"/>
          <w:szCs w:val="26"/>
          <w:lang w:val="es-CO"/>
        </w:rPr>
        <w:t xml:space="preserve"> Así</w:t>
      </w:r>
      <w:r w:rsidR="009927C6" w:rsidRPr="0026221A">
        <w:rPr>
          <w:rFonts w:ascii="Arial Narrow" w:hAnsi="Arial Narrow" w:cs="Arial Narrow"/>
          <w:color w:val="auto"/>
          <w:sz w:val="26"/>
          <w:szCs w:val="26"/>
          <w:lang w:val="es-CO"/>
        </w:rPr>
        <w:t xml:space="preserve"> las </w:t>
      </w:r>
      <w:r w:rsidR="008C4C36" w:rsidRPr="0026221A">
        <w:rPr>
          <w:rFonts w:ascii="Arial Narrow" w:hAnsi="Arial Narrow" w:cs="Arial Narrow"/>
          <w:color w:val="auto"/>
          <w:sz w:val="26"/>
          <w:szCs w:val="26"/>
          <w:lang w:val="es-CO"/>
        </w:rPr>
        <w:t>cosas,</w:t>
      </w:r>
      <w:r w:rsidR="009F3E5E" w:rsidRPr="0026221A">
        <w:rPr>
          <w:rFonts w:ascii="Arial Narrow" w:hAnsi="Arial Narrow" w:cs="Arial Narrow"/>
          <w:color w:val="auto"/>
          <w:sz w:val="26"/>
          <w:szCs w:val="26"/>
          <w:lang w:val="es-CO"/>
        </w:rPr>
        <w:t xml:space="preserve"> no puede plantearse </w:t>
      </w:r>
      <w:r w:rsidR="008C4C36" w:rsidRPr="0026221A">
        <w:rPr>
          <w:rFonts w:ascii="Arial Narrow" w:hAnsi="Arial Narrow" w:cs="Arial Narrow"/>
          <w:color w:val="auto"/>
          <w:sz w:val="26"/>
          <w:szCs w:val="26"/>
          <w:lang w:val="es-CO"/>
        </w:rPr>
        <w:t>que,</w:t>
      </w:r>
      <w:r w:rsidR="009F3E5E" w:rsidRPr="0026221A">
        <w:rPr>
          <w:rFonts w:ascii="Arial Narrow" w:hAnsi="Arial Narrow" w:cs="Arial Narrow"/>
          <w:color w:val="auto"/>
          <w:sz w:val="26"/>
          <w:szCs w:val="26"/>
          <w:lang w:val="es-CO"/>
        </w:rPr>
        <w:t xml:space="preserve"> por haberse presentado un hurto, automáticamente se compromete la </w:t>
      </w:r>
      <w:r w:rsidR="00BB4738" w:rsidRPr="0026221A">
        <w:rPr>
          <w:rFonts w:ascii="Arial Narrow" w:hAnsi="Arial Narrow" w:cs="Arial Narrow"/>
          <w:color w:val="auto"/>
          <w:sz w:val="26"/>
          <w:szCs w:val="26"/>
          <w:lang w:val="es-CO"/>
        </w:rPr>
        <w:t>responsabilidad de la demandada</w:t>
      </w:r>
      <w:r w:rsidR="0032028D" w:rsidRPr="0026221A">
        <w:rPr>
          <w:rFonts w:ascii="Arial Narrow" w:hAnsi="Arial Narrow" w:cs="Arial Narrow"/>
          <w:color w:val="auto"/>
          <w:sz w:val="26"/>
          <w:szCs w:val="26"/>
          <w:lang w:val="es-CO"/>
        </w:rPr>
        <w:t xml:space="preserve">, pues la obligación </w:t>
      </w:r>
      <w:r w:rsidR="008C4C36" w:rsidRPr="0026221A">
        <w:rPr>
          <w:rFonts w:ascii="Arial Narrow" w:hAnsi="Arial Narrow" w:cs="Arial Narrow"/>
          <w:color w:val="auto"/>
          <w:sz w:val="26"/>
          <w:szCs w:val="26"/>
          <w:lang w:val="es-CO"/>
        </w:rPr>
        <w:t xml:space="preserve">que </w:t>
      </w:r>
      <w:r w:rsidR="0032028D" w:rsidRPr="0026221A">
        <w:rPr>
          <w:rFonts w:ascii="Arial Narrow" w:hAnsi="Arial Narrow" w:cs="Arial Narrow"/>
          <w:color w:val="auto"/>
          <w:sz w:val="26"/>
          <w:szCs w:val="26"/>
          <w:lang w:val="es-CO"/>
        </w:rPr>
        <w:t>adquiri</w:t>
      </w:r>
      <w:r w:rsidR="008C4C36" w:rsidRPr="0026221A">
        <w:rPr>
          <w:rFonts w:ascii="Arial Narrow" w:hAnsi="Arial Narrow" w:cs="Arial Narrow"/>
          <w:color w:val="auto"/>
          <w:sz w:val="26"/>
          <w:szCs w:val="26"/>
          <w:lang w:val="es-CO"/>
        </w:rPr>
        <w:t>ó</w:t>
      </w:r>
      <w:r w:rsidR="0032028D" w:rsidRPr="0026221A">
        <w:rPr>
          <w:rFonts w:ascii="Arial Narrow" w:hAnsi="Arial Narrow" w:cs="Arial Narrow"/>
          <w:color w:val="auto"/>
          <w:sz w:val="26"/>
          <w:szCs w:val="26"/>
          <w:lang w:val="es-CO"/>
        </w:rPr>
        <w:t xml:space="preserve"> no fue la de evitar </w:t>
      </w:r>
      <w:r w:rsidR="008C4C36" w:rsidRPr="0026221A">
        <w:rPr>
          <w:rFonts w:ascii="Arial Narrow" w:hAnsi="Arial Narrow" w:cs="Arial Narrow"/>
          <w:color w:val="auto"/>
          <w:sz w:val="26"/>
          <w:szCs w:val="26"/>
          <w:lang w:val="es-CO"/>
        </w:rPr>
        <w:t>aqu</w:t>
      </w:r>
      <w:r w:rsidR="0032028D" w:rsidRPr="0026221A">
        <w:rPr>
          <w:rFonts w:ascii="Arial Narrow" w:hAnsi="Arial Narrow" w:cs="Arial Narrow"/>
          <w:color w:val="auto"/>
          <w:sz w:val="26"/>
          <w:szCs w:val="26"/>
          <w:lang w:val="es-CO"/>
        </w:rPr>
        <w:t xml:space="preserve">el </w:t>
      </w:r>
      <w:r w:rsidR="008C4C36" w:rsidRPr="0026221A">
        <w:rPr>
          <w:rFonts w:ascii="Arial Narrow" w:hAnsi="Arial Narrow" w:cs="Arial Narrow"/>
          <w:color w:val="auto"/>
          <w:sz w:val="26"/>
          <w:szCs w:val="26"/>
          <w:lang w:val="es-CO"/>
        </w:rPr>
        <w:t xml:space="preserve">suceso, </w:t>
      </w:r>
      <w:r w:rsidR="00406FA5" w:rsidRPr="0026221A">
        <w:rPr>
          <w:rFonts w:ascii="Arial Narrow" w:hAnsi="Arial Narrow" w:cs="Arial Narrow"/>
          <w:color w:val="auto"/>
          <w:sz w:val="26"/>
          <w:szCs w:val="26"/>
          <w:lang w:val="es-CO"/>
        </w:rPr>
        <w:t xml:space="preserve">resultado al que jamás se comprometió </w:t>
      </w:r>
      <w:r w:rsidR="00B75825" w:rsidRPr="0026221A">
        <w:rPr>
          <w:rFonts w:ascii="Arial Narrow" w:hAnsi="Arial Narrow" w:cs="Arial Narrow"/>
          <w:color w:val="auto"/>
          <w:sz w:val="26"/>
          <w:szCs w:val="26"/>
          <w:lang w:val="es-CO"/>
        </w:rPr>
        <w:t>es</w:t>
      </w:r>
      <w:r w:rsidR="00406FA5" w:rsidRPr="0026221A">
        <w:rPr>
          <w:rFonts w:ascii="Arial Narrow" w:hAnsi="Arial Narrow" w:cs="Arial Narrow"/>
          <w:color w:val="auto"/>
          <w:sz w:val="26"/>
          <w:szCs w:val="26"/>
          <w:lang w:val="es-CO"/>
        </w:rPr>
        <w:t xml:space="preserve">a </w:t>
      </w:r>
      <w:r w:rsidR="00B75825" w:rsidRPr="0026221A">
        <w:rPr>
          <w:rFonts w:ascii="Arial Narrow" w:hAnsi="Arial Narrow" w:cs="Arial Narrow"/>
          <w:color w:val="auto"/>
          <w:sz w:val="26"/>
          <w:szCs w:val="26"/>
          <w:lang w:val="es-CO"/>
        </w:rPr>
        <w:t>sociedad</w:t>
      </w:r>
      <w:r w:rsidR="00406FA5" w:rsidRPr="0026221A">
        <w:rPr>
          <w:rFonts w:ascii="Arial Narrow" w:hAnsi="Arial Narrow" w:cs="Arial Narrow"/>
          <w:color w:val="auto"/>
          <w:sz w:val="26"/>
          <w:szCs w:val="26"/>
          <w:lang w:val="es-CO"/>
        </w:rPr>
        <w:t>.</w:t>
      </w:r>
      <w:r w:rsidR="0032028D" w:rsidRPr="0026221A">
        <w:rPr>
          <w:rFonts w:ascii="Arial Narrow" w:hAnsi="Arial Narrow" w:cs="Arial Narrow"/>
          <w:color w:val="auto"/>
          <w:sz w:val="26"/>
          <w:szCs w:val="26"/>
          <w:lang w:val="es-CO"/>
        </w:rPr>
        <w:t xml:space="preserve"> </w:t>
      </w:r>
    </w:p>
    <w:p w14:paraId="1D02AAE2" w14:textId="77777777" w:rsidR="0032028D" w:rsidRPr="0026221A" w:rsidRDefault="0032028D" w:rsidP="0026221A">
      <w:pPr>
        <w:pStyle w:val="313"/>
        <w:spacing w:line="276" w:lineRule="auto"/>
        <w:jc w:val="both"/>
        <w:rPr>
          <w:rFonts w:ascii="Arial Narrow" w:hAnsi="Arial Narrow" w:cs="Arial Narrow"/>
          <w:color w:val="auto"/>
          <w:sz w:val="26"/>
          <w:szCs w:val="26"/>
          <w:lang w:val="es-CO"/>
        </w:rPr>
      </w:pPr>
    </w:p>
    <w:p w14:paraId="2BF68926" w14:textId="17C87417" w:rsidR="001128FC" w:rsidRPr="0026221A" w:rsidRDefault="00DB0AEB" w:rsidP="0026221A">
      <w:pPr>
        <w:pStyle w:val="313"/>
        <w:spacing w:line="276" w:lineRule="auto"/>
        <w:jc w:val="both"/>
        <w:rPr>
          <w:rFonts w:ascii="Arial Narrow" w:hAnsi="Arial Narrow" w:cs="Arial Narrow"/>
          <w:color w:val="auto"/>
          <w:sz w:val="26"/>
          <w:szCs w:val="26"/>
          <w:highlight w:val="yellow"/>
          <w:lang w:val="es-CO"/>
        </w:rPr>
      </w:pPr>
      <w:r w:rsidRPr="0026221A">
        <w:rPr>
          <w:rFonts w:ascii="Arial Narrow" w:hAnsi="Arial Narrow" w:cs="Arial Narrow"/>
          <w:color w:val="auto"/>
          <w:sz w:val="26"/>
          <w:szCs w:val="26"/>
          <w:lang w:val="es-CO"/>
        </w:rPr>
        <w:t xml:space="preserve">En consecuencia, para determinar el éxito o no de la alzada, </w:t>
      </w:r>
      <w:r w:rsidR="00BB4738" w:rsidRPr="0026221A">
        <w:rPr>
          <w:rFonts w:ascii="Arial Narrow" w:hAnsi="Arial Narrow" w:cs="Arial Narrow"/>
          <w:color w:val="auto"/>
          <w:sz w:val="26"/>
          <w:szCs w:val="26"/>
          <w:lang w:val="es-CO"/>
        </w:rPr>
        <w:t>deberá examinarse, frente al alcance de cada obligación contractual, la forma cómo se ejecutó</w:t>
      </w:r>
      <w:r w:rsidR="00384D21" w:rsidRPr="0026221A">
        <w:rPr>
          <w:rFonts w:ascii="Arial Narrow" w:hAnsi="Arial Narrow" w:cs="Arial Narrow"/>
          <w:color w:val="auto"/>
          <w:sz w:val="26"/>
          <w:szCs w:val="26"/>
          <w:lang w:val="es-CO"/>
        </w:rPr>
        <w:t xml:space="preserve"> o si dejó de hacerse o se hizo de manera defectuoso o </w:t>
      </w:r>
      <w:r w:rsidR="002E5E13" w:rsidRPr="0026221A">
        <w:rPr>
          <w:rFonts w:ascii="Arial Narrow" w:hAnsi="Arial Narrow" w:cs="Arial Narrow"/>
          <w:color w:val="auto"/>
          <w:sz w:val="26"/>
          <w:szCs w:val="26"/>
          <w:lang w:val="es-CO"/>
        </w:rPr>
        <w:t>tardía.</w:t>
      </w:r>
      <w:r w:rsidR="002B0D61" w:rsidRPr="0026221A">
        <w:rPr>
          <w:rFonts w:ascii="Arial Narrow" w:hAnsi="Arial Narrow" w:cs="Arial Narrow"/>
          <w:color w:val="auto"/>
          <w:sz w:val="26"/>
          <w:szCs w:val="26"/>
          <w:lang w:val="es-CO"/>
        </w:rPr>
        <w:t xml:space="preserve"> </w:t>
      </w:r>
    </w:p>
    <w:p w14:paraId="2BF849FA" w14:textId="77777777" w:rsidR="001128FC" w:rsidRPr="0026221A" w:rsidRDefault="001128FC" w:rsidP="0026221A">
      <w:pPr>
        <w:pStyle w:val="313"/>
        <w:spacing w:line="276" w:lineRule="auto"/>
        <w:jc w:val="both"/>
        <w:rPr>
          <w:rFonts w:ascii="Arial Narrow" w:hAnsi="Arial Narrow" w:cs="Arial Narrow"/>
          <w:color w:val="auto"/>
          <w:sz w:val="26"/>
          <w:szCs w:val="26"/>
          <w:highlight w:val="yellow"/>
          <w:lang w:val="es-CO"/>
        </w:rPr>
      </w:pPr>
    </w:p>
    <w:p w14:paraId="01CE1DEB" w14:textId="6471552A" w:rsidR="00205C55" w:rsidRPr="0026221A" w:rsidRDefault="0007681B"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 xml:space="preserve">7.1 </w:t>
      </w:r>
      <w:r w:rsidR="00422F43" w:rsidRPr="0026221A">
        <w:rPr>
          <w:rFonts w:ascii="Arial Narrow" w:hAnsi="Arial Narrow" w:cs="Arial Narrow"/>
          <w:color w:val="auto"/>
          <w:sz w:val="26"/>
          <w:szCs w:val="26"/>
          <w:lang w:val="es-CO"/>
        </w:rPr>
        <w:t>Est</w:t>
      </w:r>
      <w:r w:rsidR="00F17FBF" w:rsidRPr="0026221A">
        <w:rPr>
          <w:rFonts w:ascii="Arial Narrow" w:hAnsi="Arial Narrow" w:cs="Arial Narrow"/>
          <w:color w:val="auto"/>
          <w:sz w:val="26"/>
          <w:szCs w:val="26"/>
          <w:lang w:val="es-CO"/>
        </w:rPr>
        <w:t>á</w:t>
      </w:r>
      <w:r w:rsidR="00422F43" w:rsidRPr="0026221A">
        <w:rPr>
          <w:rFonts w:ascii="Arial Narrow" w:hAnsi="Arial Narrow" w:cs="Arial Narrow"/>
          <w:color w:val="auto"/>
          <w:sz w:val="26"/>
          <w:szCs w:val="26"/>
          <w:lang w:val="es-CO"/>
        </w:rPr>
        <w:t xml:space="preserve"> fuera de discusión </w:t>
      </w:r>
      <w:r w:rsidR="00E672E3" w:rsidRPr="0026221A">
        <w:rPr>
          <w:rFonts w:ascii="Arial Narrow" w:hAnsi="Arial Narrow" w:cs="Arial Narrow"/>
          <w:color w:val="auto"/>
          <w:sz w:val="26"/>
          <w:szCs w:val="26"/>
          <w:lang w:val="es-CO"/>
        </w:rPr>
        <w:t>que,</w:t>
      </w:r>
      <w:r w:rsidR="00B709FC" w:rsidRPr="0026221A">
        <w:rPr>
          <w:rFonts w:ascii="Arial Narrow" w:hAnsi="Arial Narrow" w:cs="Arial Narrow"/>
          <w:color w:val="auto"/>
          <w:sz w:val="26"/>
          <w:szCs w:val="26"/>
          <w:lang w:val="es-CO"/>
        </w:rPr>
        <w:t xml:space="preserve"> activada la señal de alarma, </w:t>
      </w:r>
      <w:r w:rsidR="00422F43" w:rsidRPr="0026221A">
        <w:rPr>
          <w:rFonts w:ascii="Arial Narrow" w:hAnsi="Arial Narrow" w:cs="Arial Narrow"/>
          <w:color w:val="auto"/>
          <w:sz w:val="26"/>
          <w:szCs w:val="26"/>
          <w:lang w:val="es-CO"/>
        </w:rPr>
        <w:t xml:space="preserve">la parte demandada se puso en contacto telefónico con el señor </w:t>
      </w:r>
      <w:r w:rsidR="00FA22A8" w:rsidRPr="0026221A">
        <w:rPr>
          <w:rFonts w:ascii="Arial Narrow" w:hAnsi="Arial Narrow" w:cs="Arial Narrow"/>
          <w:color w:val="auto"/>
          <w:sz w:val="26"/>
          <w:szCs w:val="26"/>
          <w:lang w:val="es-CO"/>
        </w:rPr>
        <w:t>Ó</w:t>
      </w:r>
      <w:r w:rsidR="00422F43" w:rsidRPr="0026221A">
        <w:rPr>
          <w:rFonts w:ascii="Arial Narrow" w:hAnsi="Arial Narrow" w:cs="Arial Narrow"/>
          <w:color w:val="auto"/>
          <w:sz w:val="26"/>
          <w:szCs w:val="26"/>
          <w:lang w:val="es-CO"/>
        </w:rPr>
        <w:t>scar Mauricio Gómez, persona designada para recibir información de la activación de alarmas</w:t>
      </w:r>
      <w:r w:rsidR="00775CAC" w:rsidRPr="0026221A">
        <w:rPr>
          <w:rFonts w:ascii="Arial Narrow" w:hAnsi="Arial Narrow" w:cs="Arial Narrow"/>
          <w:color w:val="auto"/>
          <w:sz w:val="26"/>
          <w:szCs w:val="26"/>
          <w:lang w:val="es-CO"/>
        </w:rPr>
        <w:t xml:space="preserve"> (lo que ocurrió en </w:t>
      </w:r>
      <w:r w:rsidR="00422F43" w:rsidRPr="0026221A">
        <w:rPr>
          <w:rFonts w:ascii="Arial Narrow" w:hAnsi="Arial Narrow" w:cs="Arial Narrow"/>
          <w:color w:val="auto"/>
          <w:sz w:val="26"/>
          <w:szCs w:val="26"/>
          <w:lang w:val="es-CO"/>
        </w:rPr>
        <w:t>cuatro ocasiones</w:t>
      </w:r>
      <w:r w:rsidR="00775CAC" w:rsidRPr="0026221A">
        <w:rPr>
          <w:rFonts w:ascii="Arial Narrow" w:hAnsi="Arial Narrow" w:cs="Arial Narrow"/>
          <w:color w:val="auto"/>
          <w:sz w:val="26"/>
          <w:szCs w:val="26"/>
          <w:lang w:val="es-CO"/>
        </w:rPr>
        <w:t>)</w:t>
      </w:r>
      <w:r w:rsidR="00E745B9" w:rsidRPr="0026221A">
        <w:rPr>
          <w:rFonts w:ascii="Arial Narrow" w:hAnsi="Arial Narrow" w:cs="Arial Narrow"/>
          <w:color w:val="auto"/>
          <w:sz w:val="26"/>
          <w:szCs w:val="26"/>
          <w:lang w:val="es-CO"/>
        </w:rPr>
        <w:t xml:space="preserve">, a quien se informó sobre la activación </w:t>
      </w:r>
      <w:r w:rsidR="00775CAC" w:rsidRPr="0026221A">
        <w:rPr>
          <w:rFonts w:ascii="Arial Narrow" w:hAnsi="Arial Narrow" w:cs="Arial Narrow"/>
          <w:color w:val="auto"/>
          <w:sz w:val="26"/>
          <w:szCs w:val="26"/>
          <w:lang w:val="es-CO"/>
        </w:rPr>
        <w:t>y el envío</w:t>
      </w:r>
      <w:r w:rsidR="00422F43" w:rsidRPr="0026221A">
        <w:rPr>
          <w:rFonts w:ascii="Arial Narrow" w:hAnsi="Arial Narrow" w:cs="Arial Narrow"/>
          <w:color w:val="auto"/>
          <w:sz w:val="26"/>
          <w:szCs w:val="26"/>
          <w:lang w:val="es-CO"/>
        </w:rPr>
        <w:t xml:space="preserve"> de la patrulla a </w:t>
      </w:r>
      <w:r w:rsidR="00E745B9" w:rsidRPr="0026221A">
        <w:rPr>
          <w:rFonts w:ascii="Arial Narrow" w:hAnsi="Arial Narrow" w:cs="Arial Narrow"/>
          <w:color w:val="auto"/>
          <w:sz w:val="26"/>
          <w:szCs w:val="26"/>
          <w:lang w:val="es-CO"/>
        </w:rPr>
        <w:t>revisar</w:t>
      </w:r>
      <w:r w:rsidR="00C17E03" w:rsidRPr="0026221A">
        <w:rPr>
          <w:rFonts w:ascii="Arial Narrow" w:hAnsi="Arial Narrow" w:cs="Arial Narrow"/>
          <w:color w:val="auto"/>
          <w:sz w:val="26"/>
          <w:szCs w:val="26"/>
          <w:lang w:val="es-CO"/>
        </w:rPr>
        <w:t>.</w:t>
      </w:r>
      <w:r w:rsidR="00205C55" w:rsidRPr="0026221A">
        <w:rPr>
          <w:rFonts w:ascii="Arial Narrow" w:hAnsi="Arial Narrow" w:cs="Arial Narrow"/>
          <w:color w:val="auto"/>
          <w:sz w:val="26"/>
          <w:szCs w:val="26"/>
          <w:lang w:val="es-CO"/>
        </w:rPr>
        <w:t xml:space="preserve"> </w:t>
      </w:r>
    </w:p>
    <w:p w14:paraId="411853A9" w14:textId="5D4E604C" w:rsidR="001F3896" w:rsidRPr="0026221A" w:rsidRDefault="001F3896" w:rsidP="0026221A">
      <w:pPr>
        <w:pStyle w:val="313"/>
        <w:spacing w:line="276" w:lineRule="auto"/>
        <w:jc w:val="both"/>
        <w:rPr>
          <w:rFonts w:ascii="Arial Narrow" w:hAnsi="Arial Narrow" w:cs="Arial Narrow"/>
          <w:bCs/>
          <w:color w:val="auto"/>
          <w:sz w:val="26"/>
          <w:szCs w:val="26"/>
          <w:lang w:val="es-CO"/>
        </w:rPr>
      </w:pPr>
    </w:p>
    <w:p w14:paraId="4B919461" w14:textId="7055AFD3" w:rsidR="001F3896" w:rsidRPr="0026221A" w:rsidRDefault="00C20BCC" w:rsidP="0026221A">
      <w:pPr>
        <w:pStyle w:val="Textoindependiente"/>
        <w:spacing w:line="276" w:lineRule="auto"/>
        <w:ind w:right="157"/>
        <w:rPr>
          <w:rFonts w:ascii="Arial Narrow" w:hAnsi="Arial Narrow"/>
          <w:sz w:val="26"/>
          <w:szCs w:val="26"/>
        </w:rPr>
      </w:pPr>
      <w:r w:rsidRPr="0026221A">
        <w:rPr>
          <w:rFonts w:ascii="Arial Narrow" w:hAnsi="Arial Narrow"/>
          <w:sz w:val="26"/>
          <w:szCs w:val="26"/>
        </w:rPr>
        <w:t>Además de ser hecho pacífic</w:t>
      </w:r>
      <w:r w:rsidR="00AD5FCB" w:rsidRPr="0026221A">
        <w:rPr>
          <w:rFonts w:ascii="Arial Narrow" w:hAnsi="Arial Narrow"/>
          <w:sz w:val="26"/>
          <w:szCs w:val="26"/>
        </w:rPr>
        <w:t>o</w:t>
      </w:r>
      <w:r w:rsidRPr="0026221A">
        <w:rPr>
          <w:rFonts w:ascii="Arial Narrow" w:hAnsi="Arial Narrow"/>
          <w:sz w:val="26"/>
          <w:szCs w:val="26"/>
        </w:rPr>
        <w:t xml:space="preserve"> pues se narra en la demanda, se admite en la</w:t>
      </w:r>
      <w:r w:rsidR="00AD5FCB" w:rsidRPr="0026221A">
        <w:rPr>
          <w:rFonts w:ascii="Arial Narrow" w:hAnsi="Arial Narrow"/>
          <w:sz w:val="26"/>
          <w:szCs w:val="26"/>
        </w:rPr>
        <w:t xml:space="preserve"> contestación, </w:t>
      </w:r>
      <w:r w:rsidR="00391382" w:rsidRPr="0026221A">
        <w:rPr>
          <w:rFonts w:ascii="Arial Narrow" w:hAnsi="Arial Narrow"/>
          <w:sz w:val="26"/>
          <w:szCs w:val="26"/>
        </w:rPr>
        <w:t xml:space="preserve">así como en </w:t>
      </w:r>
      <w:r w:rsidR="002972B8" w:rsidRPr="0026221A">
        <w:rPr>
          <w:rFonts w:ascii="Arial Narrow" w:hAnsi="Arial Narrow"/>
          <w:sz w:val="26"/>
          <w:szCs w:val="26"/>
        </w:rPr>
        <w:t>la declaración</w:t>
      </w:r>
      <w:r w:rsidRPr="0026221A">
        <w:rPr>
          <w:rFonts w:ascii="Arial Narrow" w:hAnsi="Arial Narrow"/>
          <w:sz w:val="26"/>
          <w:szCs w:val="26"/>
        </w:rPr>
        <w:t xml:space="preserve"> del demandante</w:t>
      </w:r>
      <w:r w:rsidR="002A3E4F" w:rsidRPr="0026221A">
        <w:rPr>
          <w:rStyle w:val="Refdenotaalpie"/>
          <w:rFonts w:ascii="Arial Narrow" w:hAnsi="Arial Narrow"/>
          <w:sz w:val="26"/>
          <w:szCs w:val="26"/>
        </w:rPr>
        <w:footnoteReference w:id="15"/>
      </w:r>
      <w:r w:rsidRPr="0026221A">
        <w:rPr>
          <w:rFonts w:ascii="Arial Narrow" w:hAnsi="Arial Narrow"/>
          <w:sz w:val="26"/>
          <w:szCs w:val="26"/>
        </w:rPr>
        <w:t xml:space="preserve"> </w:t>
      </w:r>
      <w:r w:rsidR="00AD5FCB" w:rsidRPr="0026221A">
        <w:rPr>
          <w:rFonts w:ascii="Arial Narrow" w:hAnsi="Arial Narrow"/>
          <w:sz w:val="26"/>
          <w:szCs w:val="26"/>
        </w:rPr>
        <w:t xml:space="preserve">y la del testigo </w:t>
      </w:r>
      <w:r w:rsidR="00FA22A8" w:rsidRPr="0026221A">
        <w:rPr>
          <w:rFonts w:ascii="Arial Narrow" w:hAnsi="Arial Narrow"/>
          <w:sz w:val="26"/>
          <w:szCs w:val="26"/>
        </w:rPr>
        <w:t>Ó</w:t>
      </w:r>
      <w:r w:rsidR="00DA5255" w:rsidRPr="0026221A">
        <w:rPr>
          <w:rFonts w:ascii="Arial Narrow" w:hAnsi="Arial Narrow"/>
          <w:sz w:val="26"/>
          <w:szCs w:val="26"/>
        </w:rPr>
        <w:t>scar Mauricio Gómez</w:t>
      </w:r>
      <w:r w:rsidR="00DA5255" w:rsidRPr="0026221A">
        <w:rPr>
          <w:rStyle w:val="Refdenotaalpie"/>
          <w:rFonts w:ascii="Arial Narrow" w:hAnsi="Arial Narrow"/>
          <w:sz w:val="26"/>
          <w:szCs w:val="26"/>
        </w:rPr>
        <w:footnoteReference w:id="16"/>
      </w:r>
      <w:r w:rsidR="00391382" w:rsidRPr="0026221A">
        <w:rPr>
          <w:rFonts w:ascii="Arial Narrow" w:hAnsi="Arial Narrow"/>
          <w:sz w:val="26"/>
          <w:szCs w:val="26"/>
        </w:rPr>
        <w:t>, se encuentra</w:t>
      </w:r>
      <w:r w:rsidR="008F0805" w:rsidRPr="0026221A">
        <w:rPr>
          <w:rFonts w:ascii="Arial Narrow" w:hAnsi="Arial Narrow"/>
          <w:sz w:val="26"/>
          <w:szCs w:val="26"/>
        </w:rPr>
        <w:t xml:space="preserve"> también</w:t>
      </w:r>
      <w:r w:rsidR="00391382" w:rsidRPr="0026221A">
        <w:rPr>
          <w:rFonts w:ascii="Arial Narrow" w:hAnsi="Arial Narrow"/>
          <w:sz w:val="26"/>
          <w:szCs w:val="26"/>
        </w:rPr>
        <w:t xml:space="preserve"> lo siguiente en el reporte detallado de eventos que expidió la sociedad demandada, y se aportó junto con la demanda</w:t>
      </w:r>
      <w:r w:rsidR="00391382" w:rsidRPr="0026221A">
        <w:rPr>
          <w:rStyle w:val="Refdenotaalpie"/>
          <w:rFonts w:ascii="Arial Narrow" w:hAnsi="Arial Narrow"/>
          <w:sz w:val="26"/>
          <w:szCs w:val="26"/>
        </w:rPr>
        <w:footnoteReference w:id="17"/>
      </w:r>
      <w:r w:rsidR="00391382" w:rsidRPr="0026221A">
        <w:rPr>
          <w:rFonts w:ascii="Arial Narrow" w:hAnsi="Arial Narrow"/>
          <w:sz w:val="26"/>
          <w:szCs w:val="26"/>
        </w:rPr>
        <w:t>:</w:t>
      </w:r>
    </w:p>
    <w:p w14:paraId="2404598A" w14:textId="77777777" w:rsidR="00AD5FCB" w:rsidRPr="0026221A" w:rsidRDefault="00AD5FCB" w:rsidP="0026221A">
      <w:pPr>
        <w:pStyle w:val="Textoindependiente"/>
        <w:spacing w:line="276" w:lineRule="auto"/>
        <w:ind w:right="157"/>
        <w:rPr>
          <w:rFonts w:ascii="Arial Narrow" w:hAnsi="Arial Narrow"/>
          <w:sz w:val="26"/>
          <w:szCs w:val="26"/>
        </w:rPr>
      </w:pPr>
    </w:p>
    <w:p w14:paraId="2AF6316B" w14:textId="2DAFB0BA" w:rsidR="001F3896" w:rsidRPr="0026221A" w:rsidRDefault="001F3896" w:rsidP="0026221A">
      <w:pPr>
        <w:pStyle w:val="Textoindependiente"/>
        <w:spacing w:line="276" w:lineRule="auto"/>
        <w:ind w:right="157"/>
        <w:rPr>
          <w:rFonts w:ascii="Arial Narrow" w:hAnsi="Arial Narrow"/>
          <w:sz w:val="26"/>
          <w:szCs w:val="26"/>
        </w:rPr>
      </w:pPr>
      <w:r w:rsidRPr="0026221A">
        <w:rPr>
          <w:rFonts w:ascii="Arial Narrow" w:hAnsi="Arial Narrow"/>
          <w:sz w:val="26"/>
          <w:szCs w:val="26"/>
        </w:rPr>
        <w:t xml:space="preserve">Lunes 23 de septiembre de 2002, 3:49:38, alarma intrusión bodega segundo piso, se envió patrullero a revisar (3:50:08), se llamó a </w:t>
      </w:r>
      <w:r w:rsidR="00FA22A8" w:rsidRPr="0026221A">
        <w:rPr>
          <w:rFonts w:ascii="Arial Narrow" w:hAnsi="Arial Narrow"/>
          <w:sz w:val="26"/>
          <w:szCs w:val="26"/>
        </w:rPr>
        <w:t>Ó</w:t>
      </w:r>
      <w:r w:rsidRPr="0026221A">
        <w:rPr>
          <w:rFonts w:ascii="Arial Narrow" w:hAnsi="Arial Narrow"/>
          <w:sz w:val="26"/>
          <w:szCs w:val="26"/>
        </w:rPr>
        <w:t xml:space="preserve">scar Mauricio Gómez enterado espera reporte del </w:t>
      </w:r>
      <w:r w:rsidRPr="0026221A">
        <w:rPr>
          <w:rFonts w:ascii="Arial Narrow" w:hAnsi="Arial Narrow"/>
          <w:sz w:val="26"/>
          <w:szCs w:val="26"/>
        </w:rPr>
        <w:lastRenderedPageBreak/>
        <w:t>patrullero (3:52:02); todo sin novedad dice el patrullero (4:07:40); les avisan del hurto (8:53:40) y se envió patrullero a revisar (9:00:22), patrullero confirma que robaron y entraron por el segundo piso (9:00:58)</w:t>
      </w:r>
      <w:r w:rsidR="00FA22A8" w:rsidRPr="0026221A">
        <w:rPr>
          <w:rFonts w:ascii="Arial Narrow" w:hAnsi="Arial Narrow"/>
          <w:sz w:val="26"/>
          <w:szCs w:val="26"/>
        </w:rPr>
        <w:t>.</w:t>
      </w:r>
    </w:p>
    <w:p w14:paraId="41D2AA17" w14:textId="77777777" w:rsidR="001F3896" w:rsidRPr="0026221A" w:rsidRDefault="001F3896" w:rsidP="0026221A">
      <w:pPr>
        <w:pStyle w:val="Textoindependiente"/>
        <w:spacing w:line="276" w:lineRule="auto"/>
        <w:ind w:right="157"/>
        <w:rPr>
          <w:rFonts w:ascii="Arial Narrow" w:hAnsi="Arial Narrow"/>
          <w:sz w:val="26"/>
          <w:szCs w:val="26"/>
        </w:rPr>
      </w:pPr>
    </w:p>
    <w:p w14:paraId="49D4147D" w14:textId="481B91A8" w:rsidR="001F3896" w:rsidRPr="0026221A" w:rsidRDefault="001F3896" w:rsidP="0026221A">
      <w:pPr>
        <w:pStyle w:val="Textoindependiente"/>
        <w:spacing w:line="276" w:lineRule="auto"/>
        <w:ind w:right="157"/>
        <w:rPr>
          <w:rFonts w:ascii="Arial Narrow" w:hAnsi="Arial Narrow"/>
          <w:sz w:val="26"/>
          <w:szCs w:val="26"/>
        </w:rPr>
      </w:pPr>
      <w:r w:rsidRPr="0026221A">
        <w:rPr>
          <w:rFonts w:ascii="Arial Narrow" w:hAnsi="Arial Narrow"/>
          <w:sz w:val="26"/>
          <w:szCs w:val="26"/>
        </w:rPr>
        <w:t>Lunes 23 de septiembre de 2002, 3:49:52, alarma intrusión bodega segundo piso, patrullero enviado (3:52:02)</w:t>
      </w:r>
      <w:r w:rsidR="00FA22A8" w:rsidRPr="0026221A">
        <w:rPr>
          <w:rFonts w:ascii="Arial Narrow" w:hAnsi="Arial Narrow"/>
          <w:sz w:val="26"/>
          <w:szCs w:val="26"/>
        </w:rPr>
        <w:t>.</w:t>
      </w:r>
    </w:p>
    <w:p w14:paraId="6822DAF8" w14:textId="77777777" w:rsidR="001F3896" w:rsidRPr="0026221A" w:rsidRDefault="001F3896" w:rsidP="0026221A">
      <w:pPr>
        <w:pStyle w:val="Textoindependiente"/>
        <w:spacing w:line="276" w:lineRule="auto"/>
        <w:ind w:right="157"/>
        <w:rPr>
          <w:rFonts w:ascii="Arial Narrow" w:hAnsi="Arial Narrow"/>
          <w:sz w:val="26"/>
          <w:szCs w:val="26"/>
        </w:rPr>
      </w:pPr>
    </w:p>
    <w:p w14:paraId="1C375AF3" w14:textId="44C4F5FA" w:rsidR="001F3896" w:rsidRPr="0026221A" w:rsidRDefault="001F3896" w:rsidP="0026221A">
      <w:pPr>
        <w:pStyle w:val="Textoindependiente"/>
        <w:spacing w:line="276" w:lineRule="auto"/>
        <w:ind w:right="157"/>
        <w:rPr>
          <w:rFonts w:ascii="Arial Narrow" w:hAnsi="Arial Narrow"/>
          <w:sz w:val="26"/>
          <w:szCs w:val="26"/>
        </w:rPr>
      </w:pPr>
      <w:r w:rsidRPr="0026221A">
        <w:rPr>
          <w:rFonts w:ascii="Arial Narrow" w:hAnsi="Arial Narrow"/>
          <w:sz w:val="26"/>
          <w:szCs w:val="26"/>
        </w:rPr>
        <w:t>Lunes 23 de septiembre de 2002, 3:50:06, alarma intrusión bodega segundo piso, patrullero enviado (3:52:06)</w:t>
      </w:r>
      <w:r w:rsidR="00FA22A8" w:rsidRPr="0026221A">
        <w:rPr>
          <w:rFonts w:ascii="Arial Narrow" w:hAnsi="Arial Narrow"/>
          <w:sz w:val="26"/>
          <w:szCs w:val="26"/>
        </w:rPr>
        <w:t>.</w:t>
      </w:r>
      <w:r w:rsidRPr="0026221A">
        <w:rPr>
          <w:rFonts w:ascii="Arial Narrow" w:hAnsi="Arial Narrow"/>
          <w:sz w:val="26"/>
          <w:szCs w:val="26"/>
        </w:rPr>
        <w:t xml:space="preserve"> </w:t>
      </w:r>
    </w:p>
    <w:p w14:paraId="22D11EA6" w14:textId="74F117CD" w:rsidR="001F3896" w:rsidRPr="0026221A" w:rsidRDefault="001F3896" w:rsidP="0026221A">
      <w:pPr>
        <w:pStyle w:val="313"/>
        <w:spacing w:line="276" w:lineRule="auto"/>
        <w:jc w:val="both"/>
        <w:rPr>
          <w:rFonts w:ascii="Arial Narrow" w:hAnsi="Arial Narrow" w:cs="Arial Narrow"/>
          <w:bCs/>
          <w:color w:val="auto"/>
          <w:sz w:val="26"/>
          <w:szCs w:val="26"/>
          <w:lang w:val="es-CO"/>
        </w:rPr>
      </w:pPr>
    </w:p>
    <w:p w14:paraId="602B007E" w14:textId="244DAF08" w:rsidR="00766AEE" w:rsidRPr="0026221A" w:rsidRDefault="00766AEE"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Luego, de parte de la sociedad demandada sí se dio aviso telefónico de la activación de la alarma a la persona señalada en el contrato</w:t>
      </w:r>
      <w:r w:rsidR="00AD12CC" w:rsidRPr="0026221A">
        <w:rPr>
          <w:rFonts w:ascii="Arial Narrow" w:hAnsi="Arial Narrow" w:cs="Arial Narrow"/>
          <w:bCs/>
          <w:color w:val="auto"/>
          <w:sz w:val="26"/>
          <w:szCs w:val="26"/>
          <w:lang w:val="es-CO"/>
        </w:rPr>
        <w:t>, conforme en él estaba pactado.</w:t>
      </w:r>
    </w:p>
    <w:p w14:paraId="51A1298E" w14:textId="2F42CBC3" w:rsidR="00205C55" w:rsidRPr="0026221A" w:rsidRDefault="00205C55" w:rsidP="0026221A">
      <w:pPr>
        <w:pStyle w:val="313"/>
        <w:spacing w:line="276" w:lineRule="auto"/>
        <w:jc w:val="both"/>
        <w:rPr>
          <w:rFonts w:ascii="Arial Narrow" w:hAnsi="Arial Narrow" w:cs="Arial Narrow"/>
          <w:bCs/>
          <w:color w:val="auto"/>
          <w:sz w:val="26"/>
          <w:szCs w:val="26"/>
          <w:lang w:val="es-CO"/>
        </w:rPr>
      </w:pPr>
    </w:p>
    <w:p w14:paraId="635AB908" w14:textId="3A2F965A" w:rsidR="00852E2A" w:rsidRPr="0026221A" w:rsidRDefault="00852E2A"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 xml:space="preserve">7.2 </w:t>
      </w:r>
      <w:r w:rsidR="00221267" w:rsidRPr="0026221A">
        <w:rPr>
          <w:rFonts w:ascii="Arial Narrow" w:hAnsi="Arial Narrow" w:cs="Arial Narrow"/>
          <w:color w:val="auto"/>
          <w:sz w:val="26"/>
          <w:szCs w:val="26"/>
          <w:lang w:val="es-CO"/>
        </w:rPr>
        <w:t xml:space="preserve">En cuanto al </w:t>
      </w:r>
      <w:r w:rsidR="006C7630" w:rsidRPr="0026221A">
        <w:rPr>
          <w:rFonts w:ascii="Arial Narrow" w:hAnsi="Arial Narrow" w:cs="Arial Narrow"/>
          <w:color w:val="auto"/>
          <w:sz w:val="26"/>
          <w:szCs w:val="26"/>
          <w:lang w:val="es-CO"/>
        </w:rPr>
        <w:t>incumplimiento</w:t>
      </w:r>
      <w:r w:rsidR="004253E7" w:rsidRPr="0026221A">
        <w:rPr>
          <w:rFonts w:ascii="Arial Narrow" w:hAnsi="Arial Narrow" w:cs="Arial Narrow"/>
          <w:color w:val="auto"/>
          <w:sz w:val="26"/>
          <w:szCs w:val="26"/>
          <w:lang w:val="es-CO"/>
        </w:rPr>
        <w:t xml:space="preserve"> que se hace constituir en</w:t>
      </w:r>
      <w:r w:rsidR="004B6C97" w:rsidRPr="0026221A">
        <w:rPr>
          <w:rFonts w:ascii="Arial Narrow" w:hAnsi="Arial Narrow" w:cs="Arial Narrow"/>
          <w:color w:val="auto"/>
          <w:sz w:val="26"/>
          <w:szCs w:val="26"/>
          <w:lang w:val="es-CO"/>
        </w:rPr>
        <w:t xml:space="preserve"> </w:t>
      </w:r>
      <w:r w:rsidR="0087594E" w:rsidRPr="0026221A">
        <w:rPr>
          <w:rFonts w:ascii="Arial Narrow" w:hAnsi="Arial Narrow" w:cs="Arial Narrow"/>
          <w:color w:val="auto"/>
          <w:sz w:val="26"/>
          <w:szCs w:val="26"/>
          <w:lang w:val="es-CO"/>
        </w:rPr>
        <w:t xml:space="preserve">no enviar una </w:t>
      </w:r>
      <w:r w:rsidR="00221267" w:rsidRPr="0026221A">
        <w:rPr>
          <w:rFonts w:ascii="Arial Narrow" w:hAnsi="Arial Narrow" w:cs="Arial Narrow"/>
          <w:color w:val="auto"/>
          <w:sz w:val="26"/>
          <w:szCs w:val="26"/>
          <w:lang w:val="es-CO"/>
        </w:rPr>
        <w:t>patrulla, obran prueba</w:t>
      </w:r>
      <w:r w:rsidR="0087594E" w:rsidRPr="0026221A">
        <w:rPr>
          <w:rFonts w:ascii="Arial Narrow" w:hAnsi="Arial Narrow" w:cs="Arial Narrow"/>
          <w:color w:val="auto"/>
          <w:sz w:val="26"/>
          <w:szCs w:val="26"/>
          <w:lang w:val="es-CO"/>
        </w:rPr>
        <w:t>s</w:t>
      </w:r>
      <w:r w:rsidR="00221267" w:rsidRPr="0026221A">
        <w:rPr>
          <w:rFonts w:ascii="Arial Narrow" w:hAnsi="Arial Narrow" w:cs="Arial Narrow"/>
          <w:color w:val="auto"/>
          <w:sz w:val="26"/>
          <w:szCs w:val="26"/>
          <w:lang w:val="es-CO"/>
        </w:rPr>
        <w:t xml:space="preserve"> en el dosier</w:t>
      </w:r>
      <w:r w:rsidR="0087594E" w:rsidRPr="0026221A">
        <w:rPr>
          <w:rFonts w:ascii="Arial Narrow" w:hAnsi="Arial Narrow" w:cs="Arial Narrow"/>
          <w:color w:val="auto"/>
          <w:sz w:val="26"/>
          <w:szCs w:val="26"/>
          <w:lang w:val="es-CO"/>
        </w:rPr>
        <w:t xml:space="preserve"> que dan fe de</w:t>
      </w:r>
      <w:r w:rsidR="00A35888" w:rsidRPr="0026221A">
        <w:rPr>
          <w:rFonts w:ascii="Arial Narrow" w:hAnsi="Arial Narrow" w:cs="Arial Narrow"/>
          <w:color w:val="auto"/>
          <w:sz w:val="26"/>
          <w:szCs w:val="26"/>
          <w:lang w:val="es-CO"/>
        </w:rPr>
        <w:t xml:space="preserve"> </w:t>
      </w:r>
      <w:r w:rsidR="0087594E" w:rsidRPr="0026221A">
        <w:rPr>
          <w:rFonts w:ascii="Arial Narrow" w:hAnsi="Arial Narrow" w:cs="Arial Narrow"/>
          <w:color w:val="auto"/>
          <w:sz w:val="26"/>
          <w:szCs w:val="26"/>
          <w:lang w:val="es-CO"/>
        </w:rPr>
        <w:t>lo cont</w:t>
      </w:r>
      <w:r w:rsidR="00775CAC" w:rsidRPr="0026221A">
        <w:rPr>
          <w:rFonts w:ascii="Arial Narrow" w:hAnsi="Arial Narrow" w:cs="Arial Narrow"/>
          <w:color w:val="auto"/>
          <w:sz w:val="26"/>
          <w:szCs w:val="26"/>
          <w:lang w:val="es-CO"/>
        </w:rPr>
        <w:t>r</w:t>
      </w:r>
      <w:r w:rsidR="0087594E" w:rsidRPr="0026221A">
        <w:rPr>
          <w:rFonts w:ascii="Arial Narrow" w:hAnsi="Arial Narrow" w:cs="Arial Narrow"/>
          <w:color w:val="auto"/>
          <w:sz w:val="26"/>
          <w:szCs w:val="26"/>
          <w:lang w:val="es-CO"/>
        </w:rPr>
        <w:t>ario</w:t>
      </w:r>
      <w:r w:rsidR="00FA22A8" w:rsidRPr="0026221A">
        <w:rPr>
          <w:rFonts w:ascii="Arial Narrow" w:hAnsi="Arial Narrow" w:cs="Arial Narrow"/>
          <w:color w:val="auto"/>
          <w:sz w:val="26"/>
          <w:szCs w:val="26"/>
          <w:lang w:val="es-CO"/>
        </w:rPr>
        <w:t xml:space="preserve">. </w:t>
      </w:r>
    </w:p>
    <w:p w14:paraId="0996E5A8" w14:textId="396A43E1" w:rsidR="00852E2A" w:rsidRPr="0026221A" w:rsidRDefault="00852E2A" w:rsidP="0026221A">
      <w:pPr>
        <w:pStyle w:val="313"/>
        <w:spacing w:line="276" w:lineRule="auto"/>
        <w:jc w:val="both"/>
        <w:rPr>
          <w:rFonts w:ascii="Arial Narrow" w:hAnsi="Arial Narrow" w:cs="Arial Narrow"/>
          <w:bCs/>
          <w:color w:val="auto"/>
          <w:sz w:val="26"/>
          <w:szCs w:val="26"/>
          <w:lang w:val="es-CO"/>
        </w:rPr>
      </w:pPr>
    </w:p>
    <w:p w14:paraId="0A6EBB73" w14:textId="2EBF0E4C" w:rsidR="00680EA9" w:rsidRPr="0026221A" w:rsidRDefault="005F2D15"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En primer lugar, el reporte que acaba de señalarse en el ítem anterior </w:t>
      </w:r>
      <w:r w:rsidR="00F96BAF" w:rsidRPr="0026221A">
        <w:rPr>
          <w:rFonts w:ascii="Arial Narrow" w:hAnsi="Arial Narrow" w:cs="Arial Narrow"/>
          <w:bCs/>
          <w:color w:val="auto"/>
          <w:sz w:val="26"/>
          <w:szCs w:val="26"/>
          <w:lang w:val="es-CO"/>
        </w:rPr>
        <w:t>indica</w:t>
      </w:r>
      <w:r w:rsidR="00A203C5" w:rsidRPr="0026221A">
        <w:rPr>
          <w:rFonts w:ascii="Arial Narrow" w:hAnsi="Arial Narrow" w:cs="Arial Narrow"/>
          <w:bCs/>
          <w:color w:val="auto"/>
          <w:sz w:val="26"/>
          <w:szCs w:val="26"/>
          <w:lang w:val="es-CO"/>
        </w:rPr>
        <w:t xml:space="preserve"> que sí se</w:t>
      </w:r>
      <w:r w:rsidR="00494F2E" w:rsidRPr="0026221A">
        <w:rPr>
          <w:rFonts w:ascii="Arial Narrow" w:hAnsi="Arial Narrow" w:cs="Arial Narrow"/>
          <w:bCs/>
          <w:color w:val="auto"/>
          <w:sz w:val="26"/>
          <w:szCs w:val="26"/>
          <w:lang w:val="es-CO"/>
        </w:rPr>
        <w:t xml:space="preserve"> realizó esa labor</w:t>
      </w:r>
      <w:r w:rsidR="00F96BAF" w:rsidRPr="0026221A">
        <w:rPr>
          <w:rFonts w:ascii="Arial Narrow" w:hAnsi="Arial Narrow" w:cs="Arial Narrow"/>
          <w:bCs/>
          <w:color w:val="auto"/>
          <w:sz w:val="26"/>
          <w:szCs w:val="26"/>
          <w:lang w:val="es-CO"/>
        </w:rPr>
        <w:t xml:space="preserve">, sin que existan razones de peso para no </w:t>
      </w:r>
      <w:r w:rsidR="00494F2E" w:rsidRPr="0026221A">
        <w:rPr>
          <w:rFonts w:ascii="Arial Narrow" w:hAnsi="Arial Narrow" w:cs="Arial Narrow"/>
          <w:bCs/>
          <w:color w:val="auto"/>
          <w:sz w:val="26"/>
          <w:szCs w:val="26"/>
          <w:lang w:val="es-CO"/>
        </w:rPr>
        <w:t xml:space="preserve">darle </w:t>
      </w:r>
      <w:r w:rsidR="00F96BAF" w:rsidRPr="0026221A">
        <w:rPr>
          <w:rFonts w:ascii="Arial Narrow" w:hAnsi="Arial Narrow" w:cs="Arial Narrow"/>
          <w:bCs/>
          <w:color w:val="auto"/>
          <w:sz w:val="26"/>
          <w:szCs w:val="26"/>
          <w:lang w:val="es-CO"/>
        </w:rPr>
        <w:t xml:space="preserve">veracidad. Por el contrario, </w:t>
      </w:r>
      <w:r w:rsidR="0087594E" w:rsidRPr="0026221A">
        <w:rPr>
          <w:rFonts w:ascii="Arial Narrow" w:hAnsi="Arial Narrow" w:cs="Arial Narrow"/>
          <w:bCs/>
          <w:color w:val="auto"/>
          <w:sz w:val="26"/>
          <w:szCs w:val="26"/>
          <w:lang w:val="es-CO"/>
        </w:rPr>
        <w:t>en el mismo interrogatorio que absolvió el demandante</w:t>
      </w:r>
      <w:r w:rsidR="00F96BAF" w:rsidRPr="0026221A">
        <w:rPr>
          <w:rStyle w:val="Refdenotaalpie"/>
          <w:rFonts w:ascii="Arial Narrow" w:hAnsi="Arial Narrow" w:cs="Arial Narrow"/>
          <w:bCs/>
          <w:color w:val="auto"/>
          <w:sz w:val="26"/>
          <w:szCs w:val="26"/>
          <w:lang w:val="es-CO"/>
        </w:rPr>
        <w:footnoteReference w:id="18"/>
      </w:r>
      <w:r w:rsidR="0087594E" w:rsidRPr="0026221A">
        <w:rPr>
          <w:rFonts w:ascii="Arial Narrow" w:hAnsi="Arial Narrow" w:cs="Arial Narrow"/>
          <w:bCs/>
          <w:color w:val="auto"/>
          <w:sz w:val="26"/>
          <w:szCs w:val="26"/>
          <w:lang w:val="es-CO"/>
        </w:rPr>
        <w:t xml:space="preserve"> </w:t>
      </w:r>
      <w:r w:rsidR="00494F2E" w:rsidRPr="0026221A">
        <w:rPr>
          <w:rFonts w:ascii="Arial Narrow" w:hAnsi="Arial Narrow" w:cs="Arial Narrow"/>
          <w:bCs/>
          <w:color w:val="auto"/>
          <w:sz w:val="26"/>
          <w:szCs w:val="26"/>
          <w:lang w:val="es-CO"/>
        </w:rPr>
        <w:t>ést</w:t>
      </w:r>
      <w:r w:rsidR="0087594E" w:rsidRPr="0026221A">
        <w:rPr>
          <w:rFonts w:ascii="Arial Narrow" w:hAnsi="Arial Narrow" w:cs="Arial Narrow"/>
          <w:bCs/>
          <w:color w:val="auto"/>
          <w:sz w:val="26"/>
          <w:szCs w:val="26"/>
          <w:lang w:val="es-CO"/>
        </w:rPr>
        <w:t>e</w:t>
      </w:r>
      <w:r w:rsidR="00494F2E" w:rsidRPr="0026221A">
        <w:rPr>
          <w:rFonts w:ascii="Arial Narrow" w:hAnsi="Arial Narrow" w:cs="Arial Narrow"/>
          <w:bCs/>
          <w:color w:val="auto"/>
          <w:sz w:val="26"/>
          <w:szCs w:val="26"/>
          <w:lang w:val="es-CO"/>
        </w:rPr>
        <w:t xml:space="preserve"> e</w:t>
      </w:r>
      <w:r w:rsidR="0087594E" w:rsidRPr="0026221A">
        <w:rPr>
          <w:rFonts w:ascii="Arial Narrow" w:hAnsi="Arial Narrow" w:cs="Arial Narrow"/>
          <w:bCs/>
          <w:color w:val="auto"/>
          <w:sz w:val="26"/>
          <w:szCs w:val="26"/>
          <w:lang w:val="es-CO"/>
        </w:rPr>
        <w:t>xpresó</w:t>
      </w:r>
      <w:r w:rsidR="00A35888" w:rsidRPr="0026221A">
        <w:rPr>
          <w:rFonts w:ascii="Arial Narrow" w:hAnsi="Arial Narrow" w:cs="Arial Narrow"/>
          <w:bCs/>
          <w:color w:val="auto"/>
          <w:sz w:val="26"/>
          <w:szCs w:val="26"/>
          <w:lang w:val="es-CO"/>
        </w:rPr>
        <w:t xml:space="preserve"> que tuvo conocimiento que </w:t>
      </w:r>
      <w:r w:rsidR="00494F2E" w:rsidRPr="0026221A">
        <w:rPr>
          <w:rFonts w:ascii="Arial Narrow" w:hAnsi="Arial Narrow" w:cs="Arial Narrow"/>
          <w:bCs/>
          <w:color w:val="auto"/>
          <w:sz w:val="26"/>
          <w:szCs w:val="26"/>
          <w:lang w:val="es-CO"/>
        </w:rPr>
        <w:t xml:space="preserve">en el sitio </w:t>
      </w:r>
      <w:r w:rsidR="0087594E" w:rsidRPr="0026221A">
        <w:rPr>
          <w:rFonts w:ascii="Arial Narrow" w:hAnsi="Arial Narrow" w:cs="Arial Narrow"/>
          <w:bCs/>
          <w:color w:val="auto"/>
          <w:sz w:val="26"/>
          <w:szCs w:val="26"/>
          <w:lang w:val="es-CO"/>
        </w:rPr>
        <w:t>de los hechos estuvo un patrullero</w:t>
      </w:r>
      <w:r w:rsidR="00A35888" w:rsidRPr="0026221A">
        <w:rPr>
          <w:rFonts w:ascii="Arial Narrow" w:hAnsi="Arial Narrow" w:cs="Arial Narrow"/>
          <w:bCs/>
          <w:color w:val="auto"/>
          <w:sz w:val="26"/>
          <w:szCs w:val="26"/>
          <w:lang w:val="es-CO"/>
        </w:rPr>
        <w:t xml:space="preserve"> de la empresa de vigilancia</w:t>
      </w:r>
      <w:r w:rsidR="00494F2E" w:rsidRPr="0026221A">
        <w:rPr>
          <w:rFonts w:ascii="Arial Narrow" w:hAnsi="Arial Narrow" w:cs="Arial Narrow"/>
          <w:bCs/>
          <w:color w:val="auto"/>
          <w:sz w:val="26"/>
          <w:szCs w:val="26"/>
          <w:lang w:val="es-CO"/>
        </w:rPr>
        <w:t>, y aun cuando</w:t>
      </w:r>
      <w:r w:rsidR="00CB74E8" w:rsidRPr="0026221A">
        <w:rPr>
          <w:rFonts w:ascii="Arial Narrow" w:hAnsi="Arial Narrow" w:cs="Arial Narrow"/>
          <w:bCs/>
          <w:color w:val="auto"/>
          <w:sz w:val="26"/>
          <w:szCs w:val="26"/>
          <w:lang w:val="es-CO"/>
        </w:rPr>
        <w:t xml:space="preserve"> (i)</w:t>
      </w:r>
      <w:r w:rsidR="00494F2E" w:rsidRPr="0026221A">
        <w:rPr>
          <w:rFonts w:ascii="Arial Narrow" w:hAnsi="Arial Narrow" w:cs="Arial Narrow"/>
          <w:bCs/>
          <w:color w:val="auto"/>
          <w:sz w:val="26"/>
          <w:szCs w:val="26"/>
          <w:lang w:val="es-CO"/>
        </w:rPr>
        <w:t xml:space="preserve"> no pudo precisar la hora</w:t>
      </w:r>
      <w:r w:rsidR="00A902D0" w:rsidRPr="0026221A">
        <w:rPr>
          <w:rFonts w:ascii="Arial Narrow" w:hAnsi="Arial Narrow" w:cs="Arial Narrow"/>
          <w:bCs/>
          <w:color w:val="auto"/>
          <w:sz w:val="26"/>
          <w:szCs w:val="26"/>
          <w:lang w:val="es-CO"/>
        </w:rPr>
        <w:t xml:space="preserve">, </w:t>
      </w:r>
      <w:r w:rsidR="00CB74E8" w:rsidRPr="0026221A">
        <w:rPr>
          <w:rFonts w:ascii="Arial Narrow" w:hAnsi="Arial Narrow" w:cs="Arial Narrow"/>
          <w:bCs/>
          <w:color w:val="auto"/>
          <w:sz w:val="26"/>
          <w:szCs w:val="26"/>
          <w:lang w:val="es-CO"/>
        </w:rPr>
        <w:t xml:space="preserve">(ii) o </w:t>
      </w:r>
      <w:r w:rsidR="00A902D0" w:rsidRPr="0026221A">
        <w:rPr>
          <w:rFonts w:ascii="Arial Narrow" w:hAnsi="Arial Narrow" w:cs="Arial Narrow"/>
          <w:bCs/>
          <w:color w:val="auto"/>
          <w:sz w:val="26"/>
          <w:szCs w:val="26"/>
          <w:lang w:val="es-CO"/>
        </w:rPr>
        <w:t xml:space="preserve">si fue antes o después del robo, </w:t>
      </w:r>
      <w:r w:rsidR="00CB74E8" w:rsidRPr="0026221A">
        <w:rPr>
          <w:rFonts w:ascii="Arial Narrow" w:hAnsi="Arial Narrow" w:cs="Arial Narrow"/>
          <w:bCs/>
          <w:color w:val="auto"/>
          <w:sz w:val="26"/>
          <w:szCs w:val="26"/>
          <w:lang w:val="es-CO"/>
        </w:rPr>
        <w:t xml:space="preserve">y (iii) </w:t>
      </w:r>
      <w:r w:rsidR="00A91C10" w:rsidRPr="0026221A">
        <w:rPr>
          <w:rFonts w:ascii="Arial Narrow" w:hAnsi="Arial Narrow" w:cs="Arial Narrow"/>
          <w:bCs/>
          <w:color w:val="auto"/>
          <w:sz w:val="26"/>
          <w:szCs w:val="26"/>
          <w:lang w:val="es-CO"/>
        </w:rPr>
        <w:t>añadió que</w:t>
      </w:r>
      <w:r w:rsidR="00A902D0" w:rsidRPr="0026221A">
        <w:rPr>
          <w:rFonts w:ascii="Arial Narrow" w:hAnsi="Arial Narrow" w:cs="Arial Narrow"/>
          <w:bCs/>
          <w:color w:val="auto"/>
          <w:sz w:val="26"/>
          <w:szCs w:val="26"/>
          <w:lang w:val="es-CO"/>
        </w:rPr>
        <w:t xml:space="preserve"> debió ser </w:t>
      </w:r>
      <w:r w:rsidR="00A91C10" w:rsidRPr="0026221A">
        <w:rPr>
          <w:rFonts w:ascii="Arial Narrow" w:hAnsi="Arial Narrow" w:cs="Arial Narrow"/>
          <w:bCs/>
          <w:color w:val="auto"/>
          <w:sz w:val="26"/>
          <w:szCs w:val="26"/>
          <w:lang w:val="es-CO"/>
        </w:rPr>
        <w:t>por mera casualidad porque n</w:t>
      </w:r>
      <w:r w:rsidR="00A902D0" w:rsidRPr="0026221A">
        <w:rPr>
          <w:rFonts w:ascii="Arial Narrow" w:hAnsi="Arial Narrow" w:cs="Arial Narrow"/>
          <w:bCs/>
          <w:color w:val="auto"/>
          <w:sz w:val="26"/>
          <w:szCs w:val="26"/>
          <w:lang w:val="es-CO"/>
        </w:rPr>
        <w:t xml:space="preserve">unca </w:t>
      </w:r>
      <w:r w:rsidR="0020708D" w:rsidRPr="0026221A">
        <w:rPr>
          <w:rFonts w:ascii="Arial Narrow" w:hAnsi="Arial Narrow" w:cs="Arial Narrow"/>
          <w:bCs/>
          <w:color w:val="auto"/>
          <w:sz w:val="26"/>
          <w:szCs w:val="26"/>
          <w:lang w:val="es-CO"/>
        </w:rPr>
        <w:t xml:space="preserve">hizo registro en la llave </w:t>
      </w:r>
      <w:r w:rsidR="00BF3555" w:rsidRPr="0026221A">
        <w:rPr>
          <w:rFonts w:ascii="Arial Narrow" w:hAnsi="Arial Narrow" w:cs="Arial Narrow"/>
          <w:bCs/>
          <w:color w:val="auto"/>
          <w:sz w:val="26"/>
          <w:szCs w:val="26"/>
          <w:lang w:val="es-CO"/>
        </w:rPr>
        <w:t xml:space="preserve">magnética </w:t>
      </w:r>
      <w:r w:rsidR="0020708D" w:rsidRPr="0026221A">
        <w:rPr>
          <w:rFonts w:ascii="Arial Narrow" w:hAnsi="Arial Narrow" w:cs="Arial Narrow"/>
          <w:bCs/>
          <w:color w:val="auto"/>
          <w:sz w:val="26"/>
          <w:szCs w:val="26"/>
          <w:lang w:val="es-CO"/>
        </w:rPr>
        <w:t xml:space="preserve">de </w:t>
      </w:r>
      <w:r w:rsidR="00BF3555" w:rsidRPr="0026221A">
        <w:rPr>
          <w:rFonts w:ascii="Arial Narrow" w:hAnsi="Arial Narrow" w:cs="Arial Narrow"/>
          <w:bCs/>
          <w:color w:val="auto"/>
          <w:sz w:val="26"/>
          <w:szCs w:val="26"/>
          <w:lang w:val="es-CO"/>
        </w:rPr>
        <w:t>control</w:t>
      </w:r>
      <w:r w:rsidR="00680EA9" w:rsidRPr="0026221A">
        <w:rPr>
          <w:rFonts w:ascii="Arial Narrow" w:hAnsi="Arial Narrow" w:cs="Arial Narrow"/>
          <w:bCs/>
          <w:color w:val="auto"/>
          <w:sz w:val="26"/>
          <w:szCs w:val="26"/>
          <w:lang w:val="es-CO"/>
        </w:rPr>
        <w:t xml:space="preserve">, lo cierto es que </w:t>
      </w:r>
      <w:r w:rsidR="00CB74E8" w:rsidRPr="0026221A">
        <w:rPr>
          <w:rFonts w:ascii="Arial Narrow" w:hAnsi="Arial Narrow" w:cs="Arial Narrow"/>
          <w:bCs/>
          <w:color w:val="auto"/>
          <w:sz w:val="26"/>
          <w:szCs w:val="26"/>
          <w:lang w:val="es-CO"/>
        </w:rPr>
        <w:t xml:space="preserve">indicó </w:t>
      </w:r>
      <w:r w:rsidR="00680EA9" w:rsidRPr="0026221A">
        <w:rPr>
          <w:rFonts w:ascii="Arial Narrow" w:hAnsi="Arial Narrow" w:cs="Arial Narrow"/>
          <w:bCs/>
          <w:color w:val="auto"/>
          <w:sz w:val="26"/>
          <w:szCs w:val="26"/>
          <w:lang w:val="es-CO"/>
        </w:rPr>
        <w:t xml:space="preserve">que esa información se la ofreció </w:t>
      </w:r>
      <w:r w:rsidR="00461795" w:rsidRPr="0026221A">
        <w:rPr>
          <w:rFonts w:ascii="Arial Narrow" w:hAnsi="Arial Narrow" w:cs="Arial Narrow"/>
          <w:bCs/>
          <w:color w:val="auto"/>
          <w:sz w:val="26"/>
          <w:szCs w:val="26"/>
          <w:lang w:val="es-CO"/>
        </w:rPr>
        <w:t>Juan de Jesús García López</w:t>
      </w:r>
      <w:r w:rsidR="00680EA9" w:rsidRPr="0026221A">
        <w:rPr>
          <w:rFonts w:ascii="Arial Narrow" w:hAnsi="Arial Narrow" w:cs="Arial Narrow"/>
          <w:bCs/>
          <w:color w:val="auto"/>
          <w:sz w:val="26"/>
          <w:szCs w:val="26"/>
          <w:lang w:val="es-CO"/>
        </w:rPr>
        <w:t>, vecino comerciante de la misma zona quien también rindió declaración en primera instancia</w:t>
      </w:r>
      <w:r w:rsidR="00680EA9" w:rsidRPr="0026221A">
        <w:rPr>
          <w:rStyle w:val="Refdenotaalpie"/>
          <w:rFonts w:ascii="Arial Narrow" w:hAnsi="Arial Narrow" w:cs="Arial Narrow"/>
          <w:bCs/>
          <w:color w:val="auto"/>
          <w:sz w:val="26"/>
          <w:szCs w:val="26"/>
          <w:lang w:val="es-CO"/>
        </w:rPr>
        <w:footnoteReference w:id="19"/>
      </w:r>
      <w:r w:rsidR="00F81B36" w:rsidRPr="0026221A">
        <w:rPr>
          <w:rFonts w:ascii="Arial Narrow" w:hAnsi="Arial Narrow" w:cs="Arial Narrow"/>
          <w:bCs/>
          <w:color w:val="auto"/>
          <w:sz w:val="26"/>
          <w:szCs w:val="26"/>
          <w:lang w:val="es-CO"/>
        </w:rPr>
        <w:t xml:space="preserve"> y de primera mano constató la presencia del patrullero de Metro Alarmas hac</w:t>
      </w:r>
      <w:r w:rsidR="009745C2" w:rsidRPr="0026221A">
        <w:rPr>
          <w:rFonts w:ascii="Arial Narrow" w:hAnsi="Arial Narrow" w:cs="Arial Narrow"/>
          <w:bCs/>
          <w:color w:val="auto"/>
          <w:sz w:val="26"/>
          <w:szCs w:val="26"/>
          <w:lang w:val="es-CO"/>
        </w:rPr>
        <w:t>i</w:t>
      </w:r>
      <w:r w:rsidR="00F81B36" w:rsidRPr="0026221A">
        <w:rPr>
          <w:rFonts w:ascii="Arial Narrow" w:hAnsi="Arial Narrow" w:cs="Arial Narrow"/>
          <w:bCs/>
          <w:color w:val="auto"/>
          <w:sz w:val="26"/>
          <w:szCs w:val="26"/>
          <w:lang w:val="es-CO"/>
        </w:rPr>
        <w:t>a la</w:t>
      </w:r>
      <w:r w:rsidR="00461795" w:rsidRPr="0026221A">
        <w:rPr>
          <w:rFonts w:ascii="Arial Narrow" w:hAnsi="Arial Narrow" w:cs="Arial Narrow"/>
          <w:bCs/>
          <w:color w:val="auto"/>
          <w:sz w:val="26"/>
          <w:szCs w:val="26"/>
          <w:lang w:val="es-CO"/>
        </w:rPr>
        <w:t>s</w:t>
      </w:r>
      <w:r w:rsidR="00F81B36" w:rsidRPr="0026221A">
        <w:rPr>
          <w:rFonts w:ascii="Arial Narrow" w:hAnsi="Arial Narrow" w:cs="Arial Narrow"/>
          <w:bCs/>
          <w:color w:val="auto"/>
          <w:sz w:val="26"/>
          <w:szCs w:val="26"/>
          <w:lang w:val="es-CO"/>
        </w:rPr>
        <w:t xml:space="preserve"> 4 de la mañana, incluso dijo haber cruzado palabra con él para alertarle sobre tres personas que se encontraban en una esquina y, a su juicio, eran sospechosas porque bajaban la cara y hablaban por celular. </w:t>
      </w:r>
    </w:p>
    <w:p w14:paraId="5C451739" w14:textId="6DCE1242" w:rsidR="00680EA9" w:rsidRPr="0026221A" w:rsidRDefault="00680EA9" w:rsidP="0026221A">
      <w:pPr>
        <w:pStyle w:val="313"/>
        <w:spacing w:line="276" w:lineRule="auto"/>
        <w:jc w:val="both"/>
        <w:rPr>
          <w:rFonts w:ascii="Arial Narrow" w:hAnsi="Arial Narrow" w:cs="Arial Narrow"/>
          <w:bCs/>
          <w:color w:val="auto"/>
          <w:sz w:val="26"/>
          <w:szCs w:val="26"/>
          <w:lang w:val="es-CO"/>
        </w:rPr>
      </w:pPr>
    </w:p>
    <w:p w14:paraId="159F72E7" w14:textId="1DCBCA07" w:rsidR="006D2D24" w:rsidRPr="0026221A" w:rsidRDefault="006D2D24"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El dicho de </w:t>
      </w:r>
      <w:r w:rsidR="00461795" w:rsidRPr="0026221A">
        <w:rPr>
          <w:rFonts w:ascii="Arial Narrow" w:hAnsi="Arial Narrow" w:cs="Arial Narrow"/>
          <w:bCs/>
          <w:color w:val="auto"/>
          <w:sz w:val="26"/>
          <w:szCs w:val="26"/>
          <w:lang w:val="es-CO"/>
        </w:rPr>
        <w:t xml:space="preserve">García López </w:t>
      </w:r>
      <w:r w:rsidRPr="0026221A">
        <w:rPr>
          <w:rFonts w:ascii="Arial Narrow" w:hAnsi="Arial Narrow" w:cs="Arial Narrow"/>
          <w:bCs/>
          <w:color w:val="auto"/>
          <w:sz w:val="26"/>
          <w:szCs w:val="26"/>
          <w:lang w:val="es-CO"/>
        </w:rPr>
        <w:t xml:space="preserve">resulta atendible para esta Sala, pues se trata de un testigo presencial que explicó su </w:t>
      </w:r>
      <w:r w:rsidR="00EA7910" w:rsidRPr="0026221A">
        <w:rPr>
          <w:rFonts w:ascii="Arial Narrow" w:hAnsi="Arial Narrow" w:cs="Arial Narrow"/>
          <w:bCs/>
          <w:color w:val="auto"/>
          <w:sz w:val="26"/>
          <w:szCs w:val="26"/>
          <w:lang w:val="es-CO"/>
        </w:rPr>
        <w:t>aparición</w:t>
      </w:r>
      <w:r w:rsidRPr="0026221A">
        <w:rPr>
          <w:rFonts w:ascii="Arial Narrow" w:hAnsi="Arial Narrow" w:cs="Arial Narrow"/>
          <w:bCs/>
          <w:color w:val="auto"/>
          <w:sz w:val="26"/>
          <w:szCs w:val="26"/>
          <w:lang w:val="es-CO"/>
        </w:rPr>
        <w:t xml:space="preserve"> en el lugar a esa hora (madrugaba a su </w:t>
      </w:r>
      <w:r w:rsidR="00D224D0" w:rsidRPr="0026221A">
        <w:rPr>
          <w:rFonts w:ascii="Arial Narrow" w:hAnsi="Arial Narrow" w:cs="Arial Narrow"/>
          <w:bCs/>
          <w:color w:val="auto"/>
          <w:sz w:val="26"/>
          <w:szCs w:val="26"/>
          <w:lang w:val="es-CO"/>
        </w:rPr>
        <w:t xml:space="preserve">negocio, heladería </w:t>
      </w:r>
      <w:r w:rsidR="00EF278A" w:rsidRPr="0026221A">
        <w:rPr>
          <w:rFonts w:ascii="Arial Narrow" w:hAnsi="Arial Narrow" w:cs="Arial Narrow"/>
          <w:bCs/>
          <w:color w:val="auto"/>
          <w:sz w:val="26"/>
          <w:szCs w:val="26"/>
          <w:lang w:val="es-CO"/>
        </w:rPr>
        <w:t xml:space="preserve">Las Dos Tortugas ubicada en la calle 55 No. 45 </w:t>
      </w:r>
      <w:r w:rsidR="00083001" w:rsidRPr="0026221A">
        <w:rPr>
          <w:rFonts w:ascii="Arial Narrow" w:hAnsi="Arial Narrow" w:cs="Arial Narrow"/>
          <w:bCs/>
          <w:color w:val="auto"/>
          <w:sz w:val="26"/>
          <w:szCs w:val="26"/>
          <w:lang w:val="es-CO"/>
        </w:rPr>
        <w:t>–</w:t>
      </w:r>
      <w:r w:rsidR="00EF278A" w:rsidRPr="0026221A">
        <w:rPr>
          <w:rFonts w:ascii="Arial Narrow" w:hAnsi="Arial Narrow" w:cs="Arial Narrow"/>
          <w:bCs/>
          <w:color w:val="auto"/>
          <w:sz w:val="26"/>
          <w:szCs w:val="26"/>
          <w:lang w:val="es-CO"/>
        </w:rPr>
        <w:t xml:space="preserve"> 63</w:t>
      </w:r>
      <w:r w:rsidR="000E290D" w:rsidRPr="0026221A">
        <w:rPr>
          <w:rFonts w:ascii="Arial Narrow" w:hAnsi="Arial Narrow" w:cs="Arial Narrow"/>
          <w:bCs/>
          <w:color w:val="auto"/>
          <w:sz w:val="26"/>
          <w:szCs w:val="26"/>
          <w:lang w:val="es-CO"/>
        </w:rPr>
        <w:t xml:space="preserve">, y </w:t>
      </w:r>
      <w:r w:rsidR="00083001" w:rsidRPr="0026221A">
        <w:rPr>
          <w:rFonts w:ascii="Arial Narrow" w:hAnsi="Arial Narrow" w:cs="Arial Narrow"/>
          <w:bCs/>
          <w:color w:val="auto"/>
          <w:sz w:val="26"/>
          <w:szCs w:val="26"/>
          <w:lang w:val="es-CO"/>
        </w:rPr>
        <w:t>el establecimiento de comercio del demandante</w:t>
      </w:r>
      <w:r w:rsidR="000E290D" w:rsidRPr="0026221A">
        <w:rPr>
          <w:rFonts w:ascii="Arial Narrow" w:hAnsi="Arial Narrow" w:cs="Arial Narrow"/>
          <w:bCs/>
          <w:color w:val="auto"/>
          <w:sz w:val="26"/>
          <w:szCs w:val="26"/>
          <w:lang w:val="es-CO"/>
        </w:rPr>
        <w:t xml:space="preserve"> se ubicaba la calle 55 No. 46 – 14 era la dirección)</w:t>
      </w:r>
      <w:r w:rsidR="008C0A83" w:rsidRPr="0026221A">
        <w:rPr>
          <w:rFonts w:ascii="Arial Narrow" w:hAnsi="Arial Narrow" w:cs="Arial Narrow"/>
          <w:bCs/>
          <w:color w:val="auto"/>
          <w:sz w:val="26"/>
          <w:szCs w:val="26"/>
          <w:lang w:val="es-CO"/>
        </w:rPr>
        <w:t xml:space="preserve">, y no </w:t>
      </w:r>
      <w:r w:rsidR="000E290D" w:rsidRPr="0026221A">
        <w:rPr>
          <w:rFonts w:ascii="Arial Narrow" w:hAnsi="Arial Narrow" w:cs="Arial Narrow"/>
          <w:bCs/>
          <w:color w:val="auto"/>
          <w:sz w:val="26"/>
          <w:szCs w:val="26"/>
          <w:lang w:val="es-CO"/>
        </w:rPr>
        <w:t>se observan</w:t>
      </w:r>
      <w:r w:rsidR="008C0A83" w:rsidRPr="0026221A">
        <w:rPr>
          <w:rFonts w:ascii="Arial Narrow" w:hAnsi="Arial Narrow" w:cs="Arial Narrow"/>
          <w:bCs/>
          <w:color w:val="auto"/>
          <w:sz w:val="26"/>
          <w:szCs w:val="26"/>
          <w:lang w:val="es-CO"/>
        </w:rPr>
        <w:t xml:space="preserve"> en su declaración circunstancias que permitan inferir algún interés por alterar la verdad de lo percibido, o de favorecer a alguna de las partes.</w:t>
      </w:r>
    </w:p>
    <w:p w14:paraId="78A26AA0" w14:textId="09E180E7" w:rsidR="00D224D0" w:rsidRPr="0026221A" w:rsidRDefault="00D224D0" w:rsidP="0026221A">
      <w:pPr>
        <w:pStyle w:val="313"/>
        <w:spacing w:line="276" w:lineRule="auto"/>
        <w:jc w:val="both"/>
        <w:rPr>
          <w:rFonts w:ascii="Arial Narrow" w:hAnsi="Arial Narrow" w:cs="Arial Narrow"/>
          <w:bCs/>
          <w:color w:val="auto"/>
          <w:sz w:val="26"/>
          <w:szCs w:val="26"/>
          <w:lang w:val="es-CO"/>
        </w:rPr>
      </w:pPr>
    </w:p>
    <w:p w14:paraId="6A4C1FE5" w14:textId="2B9E3AD7" w:rsidR="00A8151A" w:rsidRPr="0026221A" w:rsidRDefault="005C4E99"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Luego, por la </w:t>
      </w:r>
      <w:r w:rsidR="00CE547C" w:rsidRPr="0026221A">
        <w:rPr>
          <w:rFonts w:ascii="Arial Narrow" w:hAnsi="Arial Narrow" w:cs="Arial Narrow"/>
          <w:bCs/>
          <w:color w:val="auto"/>
          <w:sz w:val="26"/>
          <w:szCs w:val="26"/>
          <w:lang w:val="es-CO"/>
        </w:rPr>
        <w:t>concurrencia</w:t>
      </w:r>
      <w:r w:rsidRPr="0026221A">
        <w:rPr>
          <w:rFonts w:ascii="Arial Narrow" w:hAnsi="Arial Narrow" w:cs="Arial Narrow"/>
          <w:bCs/>
          <w:color w:val="auto"/>
          <w:sz w:val="26"/>
          <w:szCs w:val="26"/>
          <w:lang w:val="es-CO"/>
        </w:rPr>
        <w:t xml:space="preserve"> </w:t>
      </w:r>
      <w:r w:rsidR="00023557" w:rsidRPr="0026221A">
        <w:rPr>
          <w:rFonts w:ascii="Arial Narrow" w:hAnsi="Arial Narrow" w:cs="Arial Narrow"/>
          <w:bCs/>
          <w:color w:val="auto"/>
          <w:sz w:val="26"/>
          <w:szCs w:val="26"/>
          <w:lang w:val="es-CO"/>
        </w:rPr>
        <w:t xml:space="preserve">del patrullero </w:t>
      </w:r>
      <w:r w:rsidR="00CE547C" w:rsidRPr="0026221A">
        <w:rPr>
          <w:rFonts w:ascii="Arial Narrow" w:hAnsi="Arial Narrow" w:cs="Arial Narrow"/>
          <w:bCs/>
          <w:color w:val="auto"/>
          <w:sz w:val="26"/>
          <w:szCs w:val="26"/>
          <w:lang w:val="es-CO"/>
        </w:rPr>
        <w:t>a</w:t>
      </w:r>
      <w:r w:rsidRPr="0026221A">
        <w:rPr>
          <w:rFonts w:ascii="Arial Narrow" w:hAnsi="Arial Narrow" w:cs="Arial Narrow"/>
          <w:bCs/>
          <w:color w:val="auto"/>
          <w:sz w:val="26"/>
          <w:szCs w:val="26"/>
          <w:lang w:val="es-CO"/>
        </w:rPr>
        <w:t xml:space="preserve">l sitio </w:t>
      </w:r>
      <w:r w:rsidR="00A8151A" w:rsidRPr="0026221A">
        <w:rPr>
          <w:rFonts w:ascii="Arial Narrow" w:hAnsi="Arial Narrow" w:cs="Arial Narrow"/>
          <w:bCs/>
          <w:color w:val="auto"/>
          <w:sz w:val="26"/>
          <w:szCs w:val="26"/>
          <w:lang w:val="es-CO"/>
        </w:rPr>
        <w:t>y la hora (aproximadamente 4 am</w:t>
      </w:r>
      <w:r w:rsidR="009173B5" w:rsidRPr="0026221A">
        <w:rPr>
          <w:rFonts w:ascii="Arial Narrow" w:hAnsi="Arial Narrow" w:cs="Arial Narrow"/>
          <w:bCs/>
          <w:color w:val="auto"/>
          <w:sz w:val="26"/>
          <w:szCs w:val="26"/>
          <w:lang w:val="es-CO"/>
        </w:rPr>
        <w:t>, luego de activarse la alarma</w:t>
      </w:r>
      <w:r w:rsidR="00A8151A" w:rsidRPr="0026221A">
        <w:rPr>
          <w:rFonts w:ascii="Arial Narrow" w:hAnsi="Arial Narrow" w:cs="Arial Narrow"/>
          <w:bCs/>
          <w:color w:val="auto"/>
          <w:sz w:val="26"/>
          <w:szCs w:val="26"/>
          <w:lang w:val="es-CO"/>
        </w:rPr>
        <w:t xml:space="preserve">), </w:t>
      </w:r>
      <w:r w:rsidR="00A35888" w:rsidRPr="0026221A">
        <w:rPr>
          <w:rFonts w:ascii="Arial Narrow" w:hAnsi="Arial Narrow" w:cs="Arial Narrow"/>
          <w:bCs/>
          <w:color w:val="auto"/>
          <w:sz w:val="26"/>
          <w:szCs w:val="26"/>
          <w:lang w:val="es-CO"/>
        </w:rPr>
        <w:t xml:space="preserve">es </w:t>
      </w:r>
      <w:r w:rsidR="00775CAC" w:rsidRPr="0026221A">
        <w:rPr>
          <w:rFonts w:ascii="Arial Narrow" w:hAnsi="Arial Narrow" w:cs="Arial Narrow"/>
          <w:bCs/>
          <w:color w:val="auto"/>
          <w:sz w:val="26"/>
          <w:szCs w:val="26"/>
          <w:lang w:val="es-CO"/>
        </w:rPr>
        <w:t xml:space="preserve">fácil </w:t>
      </w:r>
      <w:r w:rsidR="00A8151A" w:rsidRPr="0026221A">
        <w:rPr>
          <w:rFonts w:ascii="Arial Narrow" w:hAnsi="Arial Narrow" w:cs="Arial Narrow"/>
          <w:bCs/>
          <w:color w:val="auto"/>
          <w:sz w:val="26"/>
          <w:szCs w:val="26"/>
          <w:lang w:val="es-CO"/>
        </w:rPr>
        <w:t xml:space="preserve">inferir </w:t>
      </w:r>
      <w:r w:rsidR="00775CAC" w:rsidRPr="0026221A">
        <w:rPr>
          <w:rFonts w:ascii="Arial Narrow" w:hAnsi="Arial Narrow" w:cs="Arial Narrow"/>
          <w:bCs/>
          <w:color w:val="auto"/>
          <w:sz w:val="26"/>
          <w:szCs w:val="26"/>
          <w:lang w:val="es-CO"/>
        </w:rPr>
        <w:t xml:space="preserve">que </w:t>
      </w:r>
      <w:r w:rsidR="00A8151A" w:rsidRPr="0026221A">
        <w:rPr>
          <w:rFonts w:ascii="Arial Narrow" w:hAnsi="Arial Narrow" w:cs="Arial Narrow"/>
          <w:bCs/>
          <w:color w:val="auto"/>
          <w:sz w:val="26"/>
          <w:szCs w:val="26"/>
          <w:lang w:val="es-CO"/>
        </w:rPr>
        <w:t>su</w:t>
      </w:r>
      <w:r w:rsidR="00775CAC" w:rsidRPr="0026221A">
        <w:rPr>
          <w:rFonts w:ascii="Arial Narrow" w:hAnsi="Arial Narrow" w:cs="Arial Narrow"/>
          <w:bCs/>
          <w:color w:val="auto"/>
          <w:sz w:val="26"/>
          <w:szCs w:val="26"/>
          <w:lang w:val="es-CO"/>
        </w:rPr>
        <w:t xml:space="preserve"> presencia </w:t>
      </w:r>
      <w:r w:rsidR="00A8151A" w:rsidRPr="0026221A">
        <w:rPr>
          <w:rFonts w:ascii="Arial Narrow" w:hAnsi="Arial Narrow" w:cs="Arial Narrow"/>
          <w:bCs/>
          <w:color w:val="auto"/>
          <w:sz w:val="26"/>
          <w:szCs w:val="26"/>
          <w:lang w:val="es-CO"/>
        </w:rPr>
        <w:t xml:space="preserve">obedeció </w:t>
      </w:r>
      <w:r w:rsidR="00A35888" w:rsidRPr="0026221A">
        <w:rPr>
          <w:rFonts w:ascii="Arial Narrow" w:hAnsi="Arial Narrow" w:cs="Arial Narrow"/>
          <w:bCs/>
          <w:color w:val="auto"/>
          <w:sz w:val="26"/>
          <w:szCs w:val="26"/>
          <w:lang w:val="es-CO"/>
        </w:rPr>
        <w:t>al actuar de la empresa de vigilancia en los términos de</w:t>
      </w:r>
      <w:r w:rsidR="00C74D67" w:rsidRPr="0026221A">
        <w:rPr>
          <w:rFonts w:ascii="Arial Narrow" w:hAnsi="Arial Narrow" w:cs="Arial Narrow"/>
          <w:bCs/>
          <w:color w:val="auto"/>
          <w:sz w:val="26"/>
          <w:szCs w:val="26"/>
          <w:lang w:val="es-CO"/>
        </w:rPr>
        <w:t xml:space="preserve"> </w:t>
      </w:r>
      <w:r w:rsidR="00A35888" w:rsidRPr="0026221A">
        <w:rPr>
          <w:rFonts w:ascii="Arial Narrow" w:hAnsi="Arial Narrow" w:cs="Arial Narrow"/>
          <w:bCs/>
          <w:color w:val="auto"/>
          <w:sz w:val="26"/>
          <w:szCs w:val="26"/>
          <w:lang w:val="es-CO"/>
        </w:rPr>
        <w:t>l</w:t>
      </w:r>
      <w:r w:rsidR="00C74D67" w:rsidRPr="0026221A">
        <w:rPr>
          <w:rFonts w:ascii="Arial Narrow" w:hAnsi="Arial Narrow" w:cs="Arial Narrow"/>
          <w:bCs/>
          <w:color w:val="auto"/>
          <w:sz w:val="26"/>
          <w:szCs w:val="26"/>
          <w:lang w:val="es-CO"/>
        </w:rPr>
        <w:t>a cláusula cuarta del</w:t>
      </w:r>
      <w:r w:rsidR="00A35888" w:rsidRPr="0026221A">
        <w:rPr>
          <w:rFonts w:ascii="Arial Narrow" w:hAnsi="Arial Narrow" w:cs="Arial Narrow"/>
          <w:bCs/>
          <w:color w:val="auto"/>
          <w:sz w:val="26"/>
          <w:szCs w:val="26"/>
          <w:lang w:val="es-CO"/>
        </w:rPr>
        <w:t xml:space="preserve"> contrato</w:t>
      </w:r>
      <w:r w:rsidR="00CA2D91" w:rsidRPr="0026221A">
        <w:rPr>
          <w:rFonts w:ascii="Arial Narrow" w:hAnsi="Arial Narrow" w:cs="Arial Narrow"/>
          <w:bCs/>
          <w:color w:val="auto"/>
          <w:sz w:val="26"/>
          <w:szCs w:val="26"/>
          <w:lang w:val="es-CO"/>
        </w:rPr>
        <w:t xml:space="preserve"> de prestación de servicios</w:t>
      </w:r>
      <w:r w:rsidR="00183CD6" w:rsidRPr="0026221A">
        <w:rPr>
          <w:rFonts w:ascii="Arial Narrow" w:hAnsi="Arial Narrow" w:cs="Arial Narrow"/>
          <w:bCs/>
          <w:color w:val="auto"/>
          <w:sz w:val="26"/>
          <w:szCs w:val="26"/>
          <w:lang w:val="es-CO"/>
        </w:rPr>
        <w:t xml:space="preserve">, aun cuando en los reportes no aparezca </w:t>
      </w:r>
      <w:r w:rsidR="00AD27D0" w:rsidRPr="0026221A">
        <w:rPr>
          <w:rFonts w:ascii="Arial Narrow" w:hAnsi="Arial Narrow" w:cs="Arial Narrow"/>
          <w:bCs/>
          <w:color w:val="auto"/>
          <w:sz w:val="26"/>
          <w:szCs w:val="26"/>
          <w:lang w:val="es-CO"/>
        </w:rPr>
        <w:t>activada la llave magnética de contro</w:t>
      </w:r>
      <w:r w:rsidR="001A7D46" w:rsidRPr="0026221A">
        <w:rPr>
          <w:rFonts w:ascii="Arial Narrow" w:hAnsi="Arial Narrow" w:cs="Arial Narrow"/>
          <w:bCs/>
          <w:color w:val="auto"/>
          <w:sz w:val="26"/>
          <w:szCs w:val="26"/>
          <w:lang w:val="es-CO"/>
        </w:rPr>
        <w:t xml:space="preserve">l que, en todo caso, no </w:t>
      </w:r>
      <w:r w:rsidR="00A972A5" w:rsidRPr="0026221A">
        <w:rPr>
          <w:rFonts w:ascii="Arial Narrow" w:hAnsi="Arial Narrow" w:cs="Arial Narrow"/>
          <w:bCs/>
          <w:color w:val="auto"/>
          <w:sz w:val="26"/>
          <w:szCs w:val="26"/>
          <w:lang w:val="es-CO"/>
        </w:rPr>
        <w:t>se</w:t>
      </w:r>
      <w:r w:rsidR="001A7D46" w:rsidRPr="0026221A">
        <w:rPr>
          <w:rFonts w:ascii="Arial Narrow" w:hAnsi="Arial Narrow" w:cs="Arial Narrow"/>
          <w:bCs/>
          <w:color w:val="auto"/>
          <w:sz w:val="26"/>
          <w:szCs w:val="26"/>
          <w:lang w:val="es-CO"/>
        </w:rPr>
        <w:t xml:space="preserve"> erige como la única forma de acreditar </w:t>
      </w:r>
      <w:r w:rsidR="00E20597" w:rsidRPr="0026221A">
        <w:rPr>
          <w:rFonts w:ascii="Arial Narrow" w:hAnsi="Arial Narrow" w:cs="Arial Narrow"/>
          <w:bCs/>
          <w:color w:val="auto"/>
          <w:sz w:val="26"/>
          <w:szCs w:val="26"/>
          <w:lang w:val="es-CO"/>
        </w:rPr>
        <w:t>la inspección</w:t>
      </w:r>
      <w:r w:rsidR="003D6288" w:rsidRPr="0026221A">
        <w:rPr>
          <w:rFonts w:ascii="Arial Narrow" w:hAnsi="Arial Narrow" w:cs="Arial Narrow"/>
          <w:bCs/>
          <w:color w:val="auto"/>
          <w:sz w:val="26"/>
          <w:szCs w:val="26"/>
          <w:lang w:val="es-CO"/>
        </w:rPr>
        <w:t xml:space="preserve"> al </w:t>
      </w:r>
      <w:r w:rsidR="000B08AA" w:rsidRPr="0026221A">
        <w:rPr>
          <w:rFonts w:ascii="Arial Narrow" w:hAnsi="Arial Narrow" w:cs="Arial Narrow"/>
          <w:bCs/>
          <w:color w:val="auto"/>
          <w:sz w:val="26"/>
          <w:szCs w:val="26"/>
          <w:lang w:val="es-CO"/>
        </w:rPr>
        <w:t>lugar</w:t>
      </w:r>
      <w:r w:rsidR="003D6288" w:rsidRPr="0026221A">
        <w:rPr>
          <w:rFonts w:ascii="Arial Narrow" w:hAnsi="Arial Narrow" w:cs="Arial Narrow"/>
          <w:bCs/>
          <w:color w:val="auto"/>
          <w:sz w:val="26"/>
          <w:szCs w:val="26"/>
          <w:lang w:val="es-CO"/>
        </w:rPr>
        <w:t xml:space="preserve">, según el mismo texto del contrato. </w:t>
      </w:r>
    </w:p>
    <w:p w14:paraId="4972C9F4" w14:textId="77777777" w:rsidR="00A8151A" w:rsidRPr="0026221A" w:rsidRDefault="00A8151A" w:rsidP="0026221A">
      <w:pPr>
        <w:pStyle w:val="313"/>
        <w:spacing w:line="276" w:lineRule="auto"/>
        <w:jc w:val="both"/>
        <w:rPr>
          <w:rFonts w:ascii="Arial Narrow" w:hAnsi="Arial Narrow" w:cs="Arial Narrow"/>
          <w:bCs/>
          <w:color w:val="auto"/>
          <w:sz w:val="26"/>
          <w:szCs w:val="26"/>
          <w:lang w:val="es-CO"/>
        </w:rPr>
      </w:pPr>
    </w:p>
    <w:p w14:paraId="38AC0D73" w14:textId="77777777" w:rsidR="00A50EBD" w:rsidRPr="0026221A" w:rsidRDefault="00B75C1A"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 xml:space="preserve">7.3 </w:t>
      </w:r>
      <w:r w:rsidR="00724EF5" w:rsidRPr="0026221A">
        <w:rPr>
          <w:rFonts w:ascii="Arial Narrow" w:hAnsi="Arial Narrow" w:cs="Arial Narrow"/>
          <w:bCs/>
          <w:color w:val="auto"/>
          <w:sz w:val="26"/>
          <w:szCs w:val="26"/>
          <w:lang w:val="es-CO"/>
        </w:rPr>
        <w:t>También se enrostra incumplimiento</w:t>
      </w:r>
      <w:r w:rsidR="00724EF5" w:rsidRPr="0026221A">
        <w:rPr>
          <w:rFonts w:ascii="Arial Narrow" w:hAnsi="Arial Narrow" w:cs="Arial Narrow"/>
          <w:b/>
          <w:color w:val="auto"/>
          <w:sz w:val="26"/>
          <w:szCs w:val="26"/>
          <w:lang w:val="es-CO"/>
        </w:rPr>
        <w:t xml:space="preserve"> </w:t>
      </w:r>
      <w:r w:rsidR="00724EF5" w:rsidRPr="0026221A">
        <w:rPr>
          <w:rFonts w:ascii="Arial Narrow" w:hAnsi="Arial Narrow" w:cs="Arial Narrow"/>
          <w:bCs/>
          <w:color w:val="auto"/>
          <w:sz w:val="26"/>
          <w:szCs w:val="26"/>
          <w:lang w:val="es-CO"/>
        </w:rPr>
        <w:t>porque</w:t>
      </w:r>
      <w:r w:rsidR="00724EF5" w:rsidRPr="0026221A">
        <w:rPr>
          <w:rFonts w:ascii="Arial Narrow" w:hAnsi="Arial Narrow" w:cs="Arial Narrow"/>
          <w:b/>
          <w:color w:val="auto"/>
          <w:sz w:val="26"/>
          <w:szCs w:val="26"/>
          <w:lang w:val="es-CO"/>
        </w:rPr>
        <w:t xml:space="preserve"> </w:t>
      </w:r>
      <w:r w:rsidR="00B846FA" w:rsidRPr="0026221A">
        <w:rPr>
          <w:rFonts w:ascii="Arial Narrow" w:hAnsi="Arial Narrow" w:cs="Arial Narrow"/>
          <w:bCs/>
          <w:color w:val="auto"/>
          <w:sz w:val="26"/>
          <w:szCs w:val="26"/>
          <w:lang w:val="es-CO"/>
        </w:rPr>
        <w:t>Metro</w:t>
      </w:r>
      <w:r w:rsidR="008B0FF4" w:rsidRPr="0026221A">
        <w:rPr>
          <w:rFonts w:ascii="Arial Narrow" w:hAnsi="Arial Narrow" w:cs="Arial Narrow"/>
          <w:bCs/>
          <w:color w:val="auto"/>
          <w:sz w:val="26"/>
          <w:szCs w:val="26"/>
          <w:lang w:val="es-CO"/>
        </w:rPr>
        <w:t xml:space="preserve"> A</w:t>
      </w:r>
      <w:r w:rsidR="00B846FA" w:rsidRPr="0026221A">
        <w:rPr>
          <w:rFonts w:ascii="Arial Narrow" w:hAnsi="Arial Narrow" w:cs="Arial Narrow"/>
          <w:bCs/>
          <w:color w:val="auto"/>
          <w:sz w:val="26"/>
          <w:szCs w:val="26"/>
          <w:lang w:val="es-CO"/>
        </w:rPr>
        <w:t>larmas Ltda.</w:t>
      </w:r>
      <w:r w:rsidR="00724EF5" w:rsidRPr="0026221A">
        <w:rPr>
          <w:rFonts w:ascii="Arial Narrow" w:hAnsi="Arial Narrow" w:cs="Arial Narrow"/>
          <w:bCs/>
          <w:color w:val="auto"/>
          <w:sz w:val="26"/>
          <w:szCs w:val="26"/>
          <w:lang w:val="es-CO"/>
        </w:rPr>
        <w:t xml:space="preserve"> no</w:t>
      </w:r>
      <w:r w:rsidR="00B846FA" w:rsidRPr="0026221A">
        <w:rPr>
          <w:rFonts w:ascii="Arial Narrow" w:hAnsi="Arial Narrow" w:cs="Arial Narrow"/>
          <w:bCs/>
          <w:color w:val="auto"/>
          <w:sz w:val="26"/>
          <w:szCs w:val="26"/>
          <w:lang w:val="es-CO"/>
        </w:rPr>
        <w:t xml:space="preserve"> llam</w:t>
      </w:r>
      <w:r w:rsidR="00724EF5" w:rsidRPr="0026221A">
        <w:rPr>
          <w:rFonts w:ascii="Arial Narrow" w:hAnsi="Arial Narrow" w:cs="Arial Narrow"/>
          <w:bCs/>
          <w:color w:val="auto"/>
          <w:sz w:val="26"/>
          <w:szCs w:val="26"/>
          <w:lang w:val="es-CO"/>
        </w:rPr>
        <w:t>ó</w:t>
      </w:r>
      <w:r w:rsidR="00B846FA" w:rsidRPr="0026221A">
        <w:rPr>
          <w:rFonts w:ascii="Arial Narrow" w:hAnsi="Arial Narrow" w:cs="Arial Narrow"/>
          <w:bCs/>
          <w:color w:val="auto"/>
          <w:sz w:val="26"/>
          <w:szCs w:val="26"/>
          <w:lang w:val="es-CO"/>
        </w:rPr>
        <w:t xml:space="preserve"> a la autoridad policiva o alguna otra,</w:t>
      </w:r>
      <w:r w:rsidR="007A1844" w:rsidRPr="0026221A">
        <w:rPr>
          <w:rFonts w:ascii="Arial Narrow" w:hAnsi="Arial Narrow" w:cs="Arial Narrow"/>
          <w:bCs/>
          <w:color w:val="auto"/>
          <w:sz w:val="26"/>
          <w:szCs w:val="26"/>
          <w:lang w:val="es-CO"/>
        </w:rPr>
        <w:t xml:space="preserve"> con ocasión de la activación de la alarma en forma reitera</w:t>
      </w:r>
      <w:r w:rsidR="00A50EBD" w:rsidRPr="0026221A">
        <w:rPr>
          <w:rFonts w:ascii="Arial Narrow" w:hAnsi="Arial Narrow" w:cs="Arial Narrow"/>
          <w:bCs/>
          <w:color w:val="auto"/>
          <w:sz w:val="26"/>
          <w:szCs w:val="26"/>
          <w:lang w:val="es-CO"/>
        </w:rPr>
        <w:t>d</w:t>
      </w:r>
      <w:r w:rsidR="007A1844" w:rsidRPr="0026221A">
        <w:rPr>
          <w:rFonts w:ascii="Arial Narrow" w:hAnsi="Arial Narrow" w:cs="Arial Narrow"/>
          <w:bCs/>
          <w:color w:val="auto"/>
          <w:sz w:val="26"/>
          <w:szCs w:val="26"/>
          <w:lang w:val="es-CO"/>
        </w:rPr>
        <w:t>a</w:t>
      </w:r>
      <w:r w:rsidR="00A50EBD" w:rsidRPr="0026221A">
        <w:rPr>
          <w:rFonts w:ascii="Arial Narrow" w:hAnsi="Arial Narrow" w:cs="Arial Narrow"/>
          <w:bCs/>
          <w:color w:val="auto"/>
          <w:sz w:val="26"/>
          <w:szCs w:val="26"/>
          <w:lang w:val="es-CO"/>
        </w:rPr>
        <w:t>.</w:t>
      </w:r>
    </w:p>
    <w:p w14:paraId="24C54ABA" w14:textId="77777777" w:rsidR="00A50EBD" w:rsidRPr="0026221A" w:rsidRDefault="00A50EBD" w:rsidP="0026221A">
      <w:pPr>
        <w:pStyle w:val="313"/>
        <w:spacing w:line="276" w:lineRule="auto"/>
        <w:jc w:val="both"/>
        <w:rPr>
          <w:rFonts w:ascii="Arial Narrow" w:hAnsi="Arial Narrow" w:cs="Arial Narrow"/>
          <w:bCs/>
          <w:color w:val="auto"/>
          <w:sz w:val="26"/>
          <w:szCs w:val="26"/>
          <w:lang w:val="es-CO"/>
        </w:rPr>
      </w:pPr>
    </w:p>
    <w:p w14:paraId="62191127" w14:textId="3AD3D10D" w:rsidR="007A1844" w:rsidRPr="0026221A" w:rsidRDefault="00A50EBD"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Frente a tal aserto d</w:t>
      </w:r>
      <w:r w:rsidR="00B846FA" w:rsidRPr="0026221A">
        <w:rPr>
          <w:rFonts w:ascii="Arial Narrow" w:hAnsi="Arial Narrow" w:cs="Arial Narrow"/>
          <w:bCs/>
          <w:color w:val="auto"/>
          <w:sz w:val="26"/>
          <w:szCs w:val="26"/>
          <w:lang w:val="es-CO"/>
        </w:rPr>
        <w:t>ebe decirse que, según</w:t>
      </w:r>
      <w:r w:rsidR="007A1844" w:rsidRPr="0026221A">
        <w:rPr>
          <w:rFonts w:ascii="Arial Narrow" w:hAnsi="Arial Narrow" w:cs="Arial Narrow"/>
          <w:bCs/>
          <w:color w:val="auto"/>
          <w:sz w:val="26"/>
          <w:szCs w:val="26"/>
          <w:lang w:val="es-CO"/>
        </w:rPr>
        <w:t xml:space="preserve"> las</w:t>
      </w:r>
      <w:r w:rsidR="00B846FA" w:rsidRPr="0026221A">
        <w:rPr>
          <w:rFonts w:ascii="Arial Narrow" w:hAnsi="Arial Narrow" w:cs="Arial Narrow"/>
          <w:bCs/>
          <w:color w:val="auto"/>
          <w:sz w:val="26"/>
          <w:szCs w:val="26"/>
          <w:lang w:val="es-CO"/>
        </w:rPr>
        <w:t xml:space="preserve"> cláusula</w:t>
      </w:r>
      <w:r w:rsidR="007A1844" w:rsidRPr="0026221A">
        <w:rPr>
          <w:rFonts w:ascii="Arial Narrow" w:hAnsi="Arial Narrow" w:cs="Arial Narrow"/>
          <w:bCs/>
          <w:color w:val="auto"/>
          <w:sz w:val="26"/>
          <w:szCs w:val="26"/>
          <w:lang w:val="es-CO"/>
        </w:rPr>
        <w:t xml:space="preserve">s del contrato, </w:t>
      </w:r>
      <w:r w:rsidR="008C279C" w:rsidRPr="0026221A">
        <w:rPr>
          <w:rFonts w:ascii="Arial Narrow" w:hAnsi="Arial Narrow" w:cs="Arial Narrow"/>
          <w:bCs/>
          <w:color w:val="auto"/>
          <w:sz w:val="26"/>
          <w:szCs w:val="26"/>
          <w:lang w:val="es-CO"/>
        </w:rPr>
        <w:t>no se encuentra establecido que la activación de la alarma una o varias veces generara, de forma automática, la obligación inmediata de avisar a la policía</w:t>
      </w:r>
      <w:r w:rsidR="00375E81" w:rsidRPr="0026221A">
        <w:rPr>
          <w:rFonts w:ascii="Arial Narrow" w:hAnsi="Arial Narrow" w:cs="Arial Narrow"/>
          <w:bCs/>
          <w:color w:val="auto"/>
          <w:sz w:val="26"/>
          <w:szCs w:val="26"/>
          <w:lang w:val="es-CO"/>
        </w:rPr>
        <w:t>, como sí lo</w:t>
      </w:r>
      <w:r w:rsidR="000E3A4A" w:rsidRPr="0026221A">
        <w:rPr>
          <w:rFonts w:ascii="Arial Narrow" w:hAnsi="Arial Narrow" w:cs="Arial Narrow"/>
          <w:bCs/>
          <w:color w:val="auto"/>
          <w:sz w:val="26"/>
          <w:szCs w:val="26"/>
          <w:lang w:val="es-CO"/>
        </w:rPr>
        <w:t xml:space="preserve"> era la </w:t>
      </w:r>
      <w:r w:rsidR="008C279C" w:rsidRPr="0026221A">
        <w:rPr>
          <w:rFonts w:ascii="Arial Narrow" w:hAnsi="Arial Narrow" w:cs="Arial Narrow"/>
          <w:bCs/>
          <w:color w:val="auto"/>
          <w:sz w:val="26"/>
          <w:szCs w:val="26"/>
          <w:lang w:val="es-CO"/>
        </w:rPr>
        <w:t xml:space="preserve">de avisar al beneficiario </w:t>
      </w:r>
      <w:r w:rsidR="000E3A4A" w:rsidRPr="0026221A">
        <w:rPr>
          <w:rFonts w:ascii="Arial Narrow" w:hAnsi="Arial Narrow" w:cs="Arial Narrow"/>
          <w:bCs/>
          <w:color w:val="auto"/>
          <w:sz w:val="26"/>
          <w:szCs w:val="26"/>
          <w:lang w:val="es-CO"/>
        </w:rPr>
        <w:t xml:space="preserve">o a la </w:t>
      </w:r>
      <w:r w:rsidR="008C279C" w:rsidRPr="0026221A">
        <w:rPr>
          <w:rFonts w:ascii="Arial Narrow" w:hAnsi="Arial Narrow" w:cs="Arial Narrow"/>
          <w:bCs/>
          <w:color w:val="auto"/>
          <w:sz w:val="26"/>
          <w:szCs w:val="26"/>
          <w:lang w:val="es-CO"/>
        </w:rPr>
        <w:t>persona autorizada.</w:t>
      </w:r>
    </w:p>
    <w:p w14:paraId="6EFD7032" w14:textId="77777777" w:rsidR="007A1844" w:rsidRPr="0026221A" w:rsidRDefault="007A1844" w:rsidP="0026221A">
      <w:pPr>
        <w:pStyle w:val="313"/>
        <w:spacing w:line="276" w:lineRule="auto"/>
        <w:jc w:val="both"/>
        <w:rPr>
          <w:rFonts w:ascii="Arial Narrow" w:hAnsi="Arial Narrow" w:cs="Arial Narrow"/>
          <w:bCs/>
          <w:color w:val="auto"/>
          <w:sz w:val="26"/>
          <w:szCs w:val="26"/>
          <w:lang w:val="es-CO"/>
        </w:rPr>
      </w:pPr>
    </w:p>
    <w:p w14:paraId="5C964C67" w14:textId="779EF19F" w:rsidR="004866F4" w:rsidRPr="0026221A" w:rsidRDefault="000E3A4A"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Es que, conforme se lee en el convenio, se puede inferir que el aviso a las autoridades dependía </w:t>
      </w:r>
      <w:r w:rsidR="00B846FA" w:rsidRPr="0026221A">
        <w:rPr>
          <w:rFonts w:ascii="Arial Narrow" w:hAnsi="Arial Narrow" w:cs="Arial Narrow"/>
          <w:bCs/>
          <w:color w:val="auto"/>
          <w:sz w:val="26"/>
          <w:szCs w:val="26"/>
          <w:lang w:val="es-CO"/>
        </w:rPr>
        <w:t>del reporte que la central de monitoreo recibiera</w:t>
      </w:r>
      <w:r w:rsidR="003E25C5" w:rsidRPr="0026221A">
        <w:rPr>
          <w:rFonts w:ascii="Arial Narrow" w:hAnsi="Arial Narrow" w:cs="Arial Narrow"/>
          <w:bCs/>
          <w:color w:val="auto"/>
          <w:sz w:val="26"/>
          <w:szCs w:val="26"/>
          <w:lang w:val="es-CO"/>
        </w:rPr>
        <w:t xml:space="preserve">, su verificación </w:t>
      </w:r>
      <w:r w:rsidR="00B846FA" w:rsidRPr="0026221A">
        <w:rPr>
          <w:rFonts w:ascii="Arial Narrow" w:hAnsi="Arial Narrow" w:cs="Arial Narrow"/>
          <w:bCs/>
          <w:color w:val="auto"/>
          <w:sz w:val="26"/>
          <w:szCs w:val="26"/>
          <w:lang w:val="es-CO"/>
        </w:rPr>
        <w:t xml:space="preserve">por parte de la patrulla, y siempre en consenso con el demandante o la persona por él designada. </w:t>
      </w:r>
    </w:p>
    <w:p w14:paraId="0650641F" w14:textId="3D897E87" w:rsidR="004866F4" w:rsidRPr="0026221A" w:rsidRDefault="004866F4" w:rsidP="0026221A">
      <w:pPr>
        <w:pStyle w:val="313"/>
        <w:spacing w:line="276" w:lineRule="auto"/>
        <w:jc w:val="both"/>
        <w:rPr>
          <w:rFonts w:ascii="Arial Narrow" w:hAnsi="Arial Narrow" w:cs="Arial Narrow"/>
          <w:bCs/>
          <w:color w:val="auto"/>
          <w:sz w:val="26"/>
          <w:szCs w:val="26"/>
          <w:lang w:val="es-CO"/>
        </w:rPr>
      </w:pPr>
    </w:p>
    <w:p w14:paraId="5EC7E5BF" w14:textId="01FD7DC6" w:rsidR="00EB4DC1" w:rsidRPr="0026221A" w:rsidRDefault="00EB4DC1"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Así, </w:t>
      </w:r>
      <w:r w:rsidRPr="0026221A">
        <w:rPr>
          <w:rFonts w:ascii="Arial Narrow" w:hAnsi="Arial Narrow" w:cs="Arial Narrow"/>
          <w:bCs/>
          <w:color w:val="auto"/>
          <w:sz w:val="26"/>
          <w:szCs w:val="26"/>
          <w:u w:val="single"/>
          <w:lang w:val="es-CO"/>
        </w:rPr>
        <w:t>verificado</w:t>
      </w:r>
      <w:r w:rsidR="00D01F13" w:rsidRPr="0026221A">
        <w:rPr>
          <w:rFonts w:ascii="Arial Narrow" w:hAnsi="Arial Narrow" w:cs="Arial Narrow"/>
          <w:bCs/>
          <w:color w:val="auto"/>
          <w:sz w:val="26"/>
          <w:szCs w:val="26"/>
          <w:u w:val="single"/>
          <w:lang w:val="es-CO"/>
        </w:rPr>
        <w:t xml:space="preserve"> con personal idóneo</w:t>
      </w:r>
      <w:r w:rsidRPr="0026221A">
        <w:rPr>
          <w:rFonts w:ascii="Arial Narrow" w:hAnsi="Arial Narrow" w:cs="Arial Narrow"/>
          <w:bCs/>
          <w:color w:val="auto"/>
          <w:sz w:val="26"/>
          <w:szCs w:val="26"/>
          <w:u w:val="single"/>
          <w:lang w:val="es-CO"/>
        </w:rPr>
        <w:t xml:space="preserve"> el llamado de alarma</w:t>
      </w:r>
      <w:r w:rsidR="00D01F13" w:rsidRPr="0026221A">
        <w:rPr>
          <w:rFonts w:ascii="Arial Narrow" w:hAnsi="Arial Narrow" w:cs="Arial Narrow"/>
          <w:bCs/>
          <w:color w:val="auto"/>
          <w:sz w:val="26"/>
          <w:szCs w:val="26"/>
          <w:u w:val="single"/>
          <w:lang w:val="es-CO"/>
        </w:rPr>
        <w:t>,</w:t>
      </w:r>
      <w:r w:rsidRPr="0026221A">
        <w:rPr>
          <w:rFonts w:ascii="Arial Narrow" w:hAnsi="Arial Narrow" w:cs="Arial Narrow"/>
          <w:bCs/>
          <w:color w:val="auto"/>
          <w:sz w:val="26"/>
          <w:szCs w:val="26"/>
          <w:lang w:val="es-CO"/>
        </w:rPr>
        <w:t xml:space="preserve"> el compromiso adquirido fue dar aviso </w:t>
      </w:r>
      <w:r w:rsidR="00DD2676" w:rsidRPr="0026221A">
        <w:rPr>
          <w:rFonts w:ascii="Arial Narrow" w:hAnsi="Arial Narrow" w:cs="Arial Narrow"/>
          <w:bCs/>
          <w:color w:val="auto"/>
          <w:sz w:val="26"/>
          <w:szCs w:val="26"/>
          <w:lang w:val="es-CO"/>
        </w:rPr>
        <w:t xml:space="preserve">telefónico </w:t>
      </w:r>
      <w:r w:rsidRPr="0026221A">
        <w:rPr>
          <w:rFonts w:ascii="Arial Narrow" w:hAnsi="Arial Narrow" w:cs="Arial Narrow"/>
          <w:bCs/>
          <w:color w:val="auto"/>
          <w:sz w:val="26"/>
          <w:szCs w:val="26"/>
          <w:lang w:val="es-CO"/>
        </w:rPr>
        <w:t xml:space="preserve">a las autoridades </w:t>
      </w:r>
      <w:r w:rsidR="00371537" w:rsidRPr="0026221A">
        <w:rPr>
          <w:rFonts w:ascii="Arial Narrow" w:hAnsi="Arial Narrow" w:cs="Arial Narrow"/>
          <w:bCs/>
          <w:color w:val="auto"/>
          <w:sz w:val="26"/>
          <w:szCs w:val="26"/>
          <w:lang w:val="es-CO"/>
        </w:rPr>
        <w:t xml:space="preserve">que de mutuo acuerdo entre LA SERVIDORA y LA BENEFICIARIA </w:t>
      </w:r>
      <w:r w:rsidR="007F080C" w:rsidRPr="0026221A">
        <w:rPr>
          <w:rFonts w:ascii="Arial Narrow" w:hAnsi="Arial Narrow" w:cs="Arial Narrow"/>
          <w:bCs/>
          <w:color w:val="auto"/>
          <w:sz w:val="26"/>
          <w:szCs w:val="26"/>
          <w:lang w:val="es-CO"/>
        </w:rPr>
        <w:t>se determin</w:t>
      </w:r>
      <w:r w:rsidR="002B2A8C" w:rsidRPr="0026221A">
        <w:rPr>
          <w:rFonts w:ascii="Arial Narrow" w:hAnsi="Arial Narrow" w:cs="Arial Narrow"/>
          <w:bCs/>
          <w:color w:val="auto"/>
          <w:sz w:val="26"/>
          <w:szCs w:val="26"/>
          <w:lang w:val="es-CO"/>
        </w:rPr>
        <w:t>ara</w:t>
      </w:r>
      <w:r w:rsidR="007F080C" w:rsidRPr="0026221A">
        <w:rPr>
          <w:rFonts w:ascii="Arial Narrow" w:hAnsi="Arial Narrow" w:cs="Arial Narrow"/>
          <w:bCs/>
          <w:color w:val="auto"/>
          <w:sz w:val="26"/>
          <w:szCs w:val="26"/>
          <w:lang w:val="es-CO"/>
        </w:rPr>
        <w:t xml:space="preserve"> informar según sucesos en cada caso particular (cláusula primera)</w:t>
      </w:r>
      <w:r w:rsidR="00084D7F" w:rsidRPr="0026221A">
        <w:rPr>
          <w:rFonts w:ascii="Arial Narrow" w:hAnsi="Arial Narrow" w:cs="Arial Narrow"/>
          <w:bCs/>
          <w:color w:val="auto"/>
          <w:sz w:val="26"/>
          <w:szCs w:val="26"/>
          <w:lang w:val="es-CO"/>
        </w:rPr>
        <w:t xml:space="preserve">. En similar sentido, el literal c) de la cláusula cuarta reitera </w:t>
      </w:r>
      <w:r w:rsidR="00C90C74" w:rsidRPr="0026221A">
        <w:rPr>
          <w:rFonts w:ascii="Arial Narrow" w:hAnsi="Arial Narrow" w:cs="Arial Narrow"/>
          <w:bCs/>
          <w:color w:val="auto"/>
          <w:sz w:val="26"/>
          <w:szCs w:val="26"/>
          <w:lang w:val="es-CO"/>
        </w:rPr>
        <w:t>que se avisar</w:t>
      </w:r>
      <w:r w:rsidR="00416825" w:rsidRPr="0026221A">
        <w:rPr>
          <w:rFonts w:ascii="Arial Narrow" w:hAnsi="Arial Narrow" w:cs="Arial Narrow"/>
          <w:bCs/>
          <w:color w:val="auto"/>
          <w:sz w:val="26"/>
          <w:szCs w:val="26"/>
          <w:lang w:val="es-CO"/>
        </w:rPr>
        <w:t>á</w:t>
      </w:r>
      <w:r w:rsidR="00C90C74" w:rsidRPr="0026221A">
        <w:rPr>
          <w:rFonts w:ascii="Arial Narrow" w:hAnsi="Arial Narrow" w:cs="Arial Narrow"/>
          <w:bCs/>
          <w:color w:val="auto"/>
          <w:sz w:val="26"/>
          <w:szCs w:val="26"/>
          <w:lang w:val="es-CO"/>
        </w:rPr>
        <w:t xml:space="preserve"> telefónicamente</w:t>
      </w:r>
      <w:r w:rsidR="009A5838" w:rsidRPr="0026221A">
        <w:rPr>
          <w:rFonts w:ascii="Arial Narrow" w:hAnsi="Arial Narrow" w:cs="Arial Narrow"/>
          <w:bCs/>
          <w:color w:val="auto"/>
          <w:sz w:val="26"/>
          <w:szCs w:val="26"/>
          <w:lang w:val="es-CO"/>
        </w:rPr>
        <w:t xml:space="preserve"> previo acuerdo con EL BENEFICIARIO</w:t>
      </w:r>
      <w:r w:rsidR="00D57BA0" w:rsidRPr="0026221A">
        <w:rPr>
          <w:rFonts w:ascii="Arial Narrow" w:hAnsi="Arial Narrow" w:cs="Arial Narrow"/>
          <w:bCs/>
          <w:color w:val="auto"/>
          <w:sz w:val="26"/>
          <w:szCs w:val="26"/>
          <w:lang w:val="es-CO"/>
        </w:rPr>
        <w:t>,</w:t>
      </w:r>
      <w:r w:rsidR="00C90C74" w:rsidRPr="0026221A">
        <w:rPr>
          <w:rFonts w:ascii="Arial Narrow" w:hAnsi="Arial Narrow" w:cs="Arial Narrow"/>
          <w:bCs/>
          <w:color w:val="auto"/>
          <w:sz w:val="26"/>
          <w:szCs w:val="26"/>
          <w:lang w:val="es-CO"/>
        </w:rPr>
        <w:t xml:space="preserve"> a los organismos competentes </w:t>
      </w:r>
      <w:r w:rsidR="00D57BA0" w:rsidRPr="0026221A">
        <w:rPr>
          <w:rFonts w:ascii="Arial Narrow" w:hAnsi="Arial Narrow" w:cs="Arial Narrow"/>
          <w:bCs/>
          <w:color w:val="auto"/>
          <w:sz w:val="26"/>
          <w:szCs w:val="26"/>
          <w:lang w:val="es-CO"/>
        </w:rPr>
        <w:t>para cada</w:t>
      </w:r>
      <w:r w:rsidR="00BA4962" w:rsidRPr="0026221A">
        <w:rPr>
          <w:rFonts w:ascii="Arial Narrow" w:hAnsi="Arial Narrow" w:cs="Arial Narrow"/>
          <w:bCs/>
          <w:color w:val="auto"/>
          <w:sz w:val="26"/>
          <w:szCs w:val="26"/>
          <w:lang w:val="es-CO"/>
        </w:rPr>
        <w:t xml:space="preserve"> eventualidad y según el tipo </w:t>
      </w:r>
      <w:r w:rsidR="00B517B7" w:rsidRPr="0026221A">
        <w:rPr>
          <w:rFonts w:ascii="Arial Narrow" w:hAnsi="Arial Narrow" w:cs="Arial Narrow"/>
          <w:bCs/>
          <w:color w:val="auto"/>
          <w:sz w:val="26"/>
          <w:szCs w:val="26"/>
          <w:lang w:val="es-CO"/>
        </w:rPr>
        <w:t xml:space="preserve">de </w:t>
      </w:r>
      <w:r w:rsidR="00BA4962" w:rsidRPr="0026221A">
        <w:rPr>
          <w:rFonts w:ascii="Arial Narrow" w:hAnsi="Arial Narrow" w:cs="Arial Narrow"/>
          <w:bCs/>
          <w:color w:val="auto"/>
          <w:sz w:val="26"/>
          <w:szCs w:val="26"/>
          <w:lang w:val="es-CO"/>
        </w:rPr>
        <w:t xml:space="preserve">reporte recibido por LA SERVIDORA en el centro de monitoreo. </w:t>
      </w:r>
    </w:p>
    <w:p w14:paraId="668D61CF" w14:textId="4C874115" w:rsidR="00084D7F" w:rsidRPr="0026221A" w:rsidRDefault="00084D7F" w:rsidP="0026221A">
      <w:pPr>
        <w:pStyle w:val="313"/>
        <w:spacing w:line="276" w:lineRule="auto"/>
        <w:jc w:val="both"/>
        <w:rPr>
          <w:rFonts w:ascii="Arial Narrow" w:hAnsi="Arial Narrow" w:cs="Arial Narrow"/>
          <w:bCs/>
          <w:color w:val="auto"/>
          <w:sz w:val="26"/>
          <w:szCs w:val="26"/>
          <w:lang w:val="es-CO"/>
        </w:rPr>
      </w:pPr>
    </w:p>
    <w:p w14:paraId="7BD8A0F6" w14:textId="4ABE87E5" w:rsidR="00DD7048" w:rsidRPr="0026221A" w:rsidRDefault="00DD7048"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En consecuencia, avisar </w:t>
      </w:r>
      <w:r w:rsidR="00081968" w:rsidRPr="0026221A">
        <w:rPr>
          <w:rFonts w:ascii="Arial Narrow" w:hAnsi="Arial Narrow" w:cs="Arial Narrow"/>
          <w:color w:val="auto"/>
          <w:sz w:val="26"/>
          <w:szCs w:val="26"/>
          <w:lang w:val="es-CO"/>
        </w:rPr>
        <w:t xml:space="preserve">de manera </w:t>
      </w:r>
      <w:r w:rsidR="00886ABF" w:rsidRPr="0026221A">
        <w:rPr>
          <w:rFonts w:ascii="Arial Narrow" w:hAnsi="Arial Narrow" w:cs="Arial Narrow"/>
          <w:color w:val="auto"/>
          <w:sz w:val="26"/>
          <w:szCs w:val="26"/>
          <w:lang w:val="es-CO"/>
        </w:rPr>
        <w:t>inmediata</w:t>
      </w:r>
      <w:r w:rsidR="00081968" w:rsidRPr="0026221A">
        <w:rPr>
          <w:rFonts w:ascii="Arial Narrow" w:hAnsi="Arial Narrow" w:cs="Arial Narrow"/>
          <w:color w:val="auto"/>
          <w:sz w:val="26"/>
          <w:szCs w:val="26"/>
          <w:lang w:val="es-CO"/>
        </w:rPr>
        <w:t xml:space="preserve"> </w:t>
      </w:r>
      <w:r w:rsidRPr="0026221A">
        <w:rPr>
          <w:rFonts w:ascii="Arial Narrow" w:hAnsi="Arial Narrow" w:cs="Arial Narrow"/>
          <w:color w:val="auto"/>
          <w:sz w:val="26"/>
          <w:szCs w:val="26"/>
          <w:lang w:val="es-CO"/>
        </w:rPr>
        <w:t>a la policía</w:t>
      </w:r>
      <w:r w:rsidR="00431565"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tan pronto se </w:t>
      </w:r>
      <w:proofErr w:type="gramStart"/>
      <w:r w:rsidR="00081968" w:rsidRPr="0026221A">
        <w:rPr>
          <w:rFonts w:ascii="Arial Narrow" w:hAnsi="Arial Narrow" w:cs="Arial Narrow"/>
          <w:color w:val="auto"/>
          <w:sz w:val="26"/>
          <w:szCs w:val="26"/>
          <w:lang w:val="es-CO"/>
        </w:rPr>
        <w:t>activara</w:t>
      </w:r>
      <w:proofErr w:type="gramEnd"/>
      <w:r w:rsidRPr="0026221A">
        <w:rPr>
          <w:rFonts w:ascii="Arial Narrow" w:hAnsi="Arial Narrow" w:cs="Arial Narrow"/>
          <w:color w:val="auto"/>
          <w:sz w:val="26"/>
          <w:szCs w:val="26"/>
          <w:lang w:val="es-CO"/>
        </w:rPr>
        <w:t xml:space="preserve"> la alarma</w:t>
      </w:r>
      <w:r w:rsidR="00431565" w:rsidRPr="0026221A">
        <w:rPr>
          <w:rFonts w:ascii="Arial Narrow" w:hAnsi="Arial Narrow" w:cs="Arial Narrow"/>
          <w:color w:val="auto"/>
          <w:sz w:val="26"/>
          <w:szCs w:val="26"/>
          <w:lang w:val="es-CO"/>
        </w:rPr>
        <w:t>,</w:t>
      </w:r>
      <w:r w:rsidRPr="0026221A">
        <w:rPr>
          <w:rFonts w:ascii="Arial Narrow" w:hAnsi="Arial Narrow" w:cs="Arial Narrow"/>
          <w:color w:val="auto"/>
          <w:sz w:val="26"/>
          <w:szCs w:val="26"/>
          <w:lang w:val="es-CO"/>
        </w:rPr>
        <w:t xml:space="preserve"> </w:t>
      </w:r>
      <w:r w:rsidR="0028358F" w:rsidRPr="0026221A">
        <w:rPr>
          <w:rFonts w:ascii="Arial Narrow" w:hAnsi="Arial Narrow" w:cs="Arial Narrow"/>
          <w:color w:val="auto"/>
          <w:sz w:val="26"/>
          <w:szCs w:val="26"/>
          <w:lang w:val="es-CO"/>
        </w:rPr>
        <w:t xml:space="preserve">no </w:t>
      </w:r>
      <w:r w:rsidR="005E02A4" w:rsidRPr="0026221A">
        <w:rPr>
          <w:rFonts w:ascii="Arial Narrow" w:hAnsi="Arial Narrow" w:cs="Arial Narrow"/>
          <w:color w:val="auto"/>
          <w:sz w:val="26"/>
          <w:szCs w:val="26"/>
          <w:lang w:val="es-CO"/>
        </w:rPr>
        <w:t>fue la</w:t>
      </w:r>
      <w:r w:rsidRPr="0026221A">
        <w:rPr>
          <w:rFonts w:ascii="Arial Narrow" w:hAnsi="Arial Narrow" w:cs="Arial Narrow"/>
          <w:color w:val="auto"/>
          <w:sz w:val="26"/>
          <w:szCs w:val="26"/>
          <w:lang w:val="es-CO"/>
        </w:rPr>
        <w:t xml:space="preserve"> obligación adquirida </w:t>
      </w:r>
      <w:r w:rsidR="00686054" w:rsidRPr="0026221A">
        <w:rPr>
          <w:rFonts w:ascii="Arial Narrow" w:hAnsi="Arial Narrow" w:cs="Arial Narrow"/>
          <w:color w:val="auto"/>
          <w:sz w:val="26"/>
          <w:szCs w:val="26"/>
          <w:lang w:val="es-CO"/>
        </w:rPr>
        <w:t>por la demandada</w:t>
      </w:r>
      <w:r w:rsidR="00EE6D9D" w:rsidRPr="0026221A">
        <w:rPr>
          <w:rFonts w:ascii="Arial Narrow" w:hAnsi="Arial Narrow" w:cs="Arial Narrow"/>
          <w:color w:val="auto"/>
          <w:sz w:val="26"/>
          <w:szCs w:val="26"/>
          <w:lang w:val="es-CO"/>
        </w:rPr>
        <w:t>.</w:t>
      </w:r>
    </w:p>
    <w:p w14:paraId="4B9D7876" w14:textId="77777777" w:rsidR="00DD7048" w:rsidRPr="0026221A" w:rsidRDefault="00DD7048" w:rsidP="0026221A">
      <w:pPr>
        <w:pStyle w:val="313"/>
        <w:spacing w:line="276" w:lineRule="auto"/>
        <w:jc w:val="both"/>
        <w:rPr>
          <w:rFonts w:ascii="Arial Narrow" w:hAnsi="Arial Narrow" w:cs="Arial Narrow"/>
          <w:bCs/>
          <w:color w:val="auto"/>
          <w:sz w:val="26"/>
          <w:szCs w:val="26"/>
          <w:lang w:val="es-CO"/>
        </w:rPr>
      </w:pPr>
    </w:p>
    <w:p w14:paraId="70C1A57D" w14:textId="63C83273" w:rsidR="00FF46DF" w:rsidRPr="0026221A" w:rsidRDefault="00A7500E"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b/>
          <w:bCs/>
          <w:color w:val="auto"/>
          <w:sz w:val="26"/>
          <w:szCs w:val="26"/>
          <w:lang w:val="es-CO"/>
        </w:rPr>
        <w:t xml:space="preserve">7.4 </w:t>
      </w:r>
      <w:r w:rsidR="00686054" w:rsidRPr="0026221A">
        <w:rPr>
          <w:rFonts w:ascii="Arial Narrow" w:hAnsi="Arial Narrow" w:cs="Arial Narrow"/>
          <w:color w:val="auto"/>
          <w:sz w:val="26"/>
          <w:szCs w:val="26"/>
          <w:lang w:val="es-CO"/>
        </w:rPr>
        <w:t xml:space="preserve">Ahora, encuentra </w:t>
      </w:r>
      <w:r w:rsidR="00410538" w:rsidRPr="0026221A">
        <w:rPr>
          <w:rFonts w:ascii="Arial Narrow" w:hAnsi="Arial Narrow" w:cs="Arial Narrow"/>
          <w:color w:val="auto"/>
          <w:sz w:val="26"/>
          <w:szCs w:val="26"/>
          <w:lang w:val="es-CO"/>
        </w:rPr>
        <w:t>esta instancia que</w:t>
      </w:r>
      <w:r w:rsidR="00410538" w:rsidRPr="0026221A">
        <w:rPr>
          <w:rFonts w:ascii="Arial Narrow" w:hAnsi="Arial Narrow" w:cs="Arial Narrow"/>
          <w:b/>
          <w:bCs/>
          <w:color w:val="auto"/>
          <w:sz w:val="26"/>
          <w:szCs w:val="26"/>
          <w:lang w:val="es-CO"/>
        </w:rPr>
        <w:t xml:space="preserve"> </w:t>
      </w:r>
      <w:r w:rsidR="00B16CF3" w:rsidRPr="0026221A">
        <w:rPr>
          <w:rFonts w:ascii="Arial Narrow" w:hAnsi="Arial Narrow" w:cs="Arial Narrow"/>
          <w:color w:val="auto"/>
          <w:sz w:val="26"/>
          <w:szCs w:val="26"/>
          <w:lang w:val="es-CO"/>
        </w:rPr>
        <w:t xml:space="preserve">tampoco puede erigirse el incumplimiento </w:t>
      </w:r>
      <w:r w:rsidR="00FF46DF" w:rsidRPr="0026221A">
        <w:rPr>
          <w:rFonts w:ascii="Arial Narrow" w:hAnsi="Arial Narrow" w:cs="Arial Narrow"/>
          <w:color w:val="auto"/>
          <w:sz w:val="26"/>
          <w:szCs w:val="26"/>
          <w:lang w:val="es-CO"/>
        </w:rPr>
        <w:t xml:space="preserve">demandado </w:t>
      </w:r>
      <w:r w:rsidR="00B16CF3" w:rsidRPr="0026221A">
        <w:rPr>
          <w:rFonts w:ascii="Arial Narrow" w:hAnsi="Arial Narrow" w:cs="Arial Narrow"/>
          <w:color w:val="auto"/>
          <w:sz w:val="26"/>
          <w:szCs w:val="26"/>
          <w:lang w:val="es-CO"/>
        </w:rPr>
        <w:t xml:space="preserve">a partir del reporte ofrecido por la patrulla que se envió al lugar de los hechos, </w:t>
      </w:r>
      <w:r w:rsidR="00FF46DF" w:rsidRPr="0026221A">
        <w:rPr>
          <w:rFonts w:ascii="Arial Narrow" w:hAnsi="Arial Narrow" w:cs="Arial Narrow"/>
          <w:color w:val="auto"/>
          <w:sz w:val="26"/>
          <w:szCs w:val="26"/>
          <w:lang w:val="es-CO"/>
        </w:rPr>
        <w:t xml:space="preserve">principalmente porque </w:t>
      </w:r>
      <w:r w:rsidR="008650F3" w:rsidRPr="0026221A">
        <w:rPr>
          <w:rFonts w:ascii="Arial Narrow" w:hAnsi="Arial Narrow" w:cs="Arial Narrow"/>
          <w:color w:val="auto"/>
          <w:sz w:val="26"/>
          <w:szCs w:val="26"/>
          <w:lang w:val="es-CO"/>
        </w:rPr>
        <w:t>en el contrato no se lee la obligación de la patrulla de ingresar al establecimiento de comercio, ni autorización ni medios para hacerlo (por ejemplo, llaves).</w:t>
      </w:r>
    </w:p>
    <w:p w14:paraId="453A7581" w14:textId="77777777" w:rsidR="00FF46DF" w:rsidRPr="0026221A" w:rsidRDefault="00FF46DF" w:rsidP="0026221A">
      <w:pPr>
        <w:pStyle w:val="313"/>
        <w:spacing w:line="276" w:lineRule="auto"/>
        <w:jc w:val="both"/>
        <w:rPr>
          <w:rFonts w:ascii="Arial Narrow" w:hAnsi="Arial Narrow" w:cs="Arial Narrow"/>
          <w:color w:val="auto"/>
          <w:sz w:val="26"/>
          <w:szCs w:val="26"/>
          <w:lang w:val="es-CO"/>
        </w:rPr>
      </w:pPr>
    </w:p>
    <w:p w14:paraId="30D62535" w14:textId="2C443885" w:rsidR="007E7B4A" w:rsidRPr="0026221A" w:rsidRDefault="00ED3F72"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 xml:space="preserve">Recuérdese que la patrulla que acudió al sitio informó inexistencia de novedad </w:t>
      </w:r>
      <w:r w:rsidR="00B846FA" w:rsidRPr="0026221A">
        <w:rPr>
          <w:rFonts w:ascii="Arial Narrow" w:hAnsi="Arial Narrow" w:cs="Arial Narrow"/>
          <w:color w:val="auto"/>
          <w:sz w:val="26"/>
          <w:szCs w:val="26"/>
          <w:lang w:val="es-CO"/>
        </w:rPr>
        <w:t>(</w:t>
      </w:r>
      <w:r w:rsidR="00B846FA" w:rsidRPr="0026221A">
        <w:rPr>
          <w:rFonts w:ascii="Arial Narrow" w:hAnsi="Arial Narrow" w:cs="Arial Narrow"/>
          <w:i/>
          <w:iCs/>
          <w:color w:val="auto"/>
          <w:sz w:val="26"/>
          <w:szCs w:val="26"/>
          <w:lang w:val="es-CO"/>
        </w:rPr>
        <w:t>“</w:t>
      </w:r>
      <w:r w:rsidR="00B846FA" w:rsidRPr="00A17F87">
        <w:rPr>
          <w:rFonts w:ascii="Arial Narrow" w:hAnsi="Arial Narrow" w:cs="Arial Narrow"/>
          <w:i/>
          <w:iCs/>
          <w:color w:val="auto"/>
          <w:sz w:val="24"/>
          <w:szCs w:val="26"/>
          <w:lang w:val="es-CO"/>
        </w:rPr>
        <w:t>TODO SIN NOVEDAD DICE EL PATRULLERO</w:t>
      </w:r>
      <w:r w:rsidR="00B846FA" w:rsidRPr="0026221A">
        <w:rPr>
          <w:rFonts w:ascii="Arial Narrow" w:hAnsi="Arial Narrow" w:cs="Arial Narrow"/>
          <w:i/>
          <w:iCs/>
          <w:color w:val="auto"/>
          <w:sz w:val="26"/>
          <w:szCs w:val="26"/>
          <w:lang w:val="es-CO"/>
        </w:rPr>
        <w:t>”</w:t>
      </w:r>
      <w:r w:rsidR="00B846FA" w:rsidRPr="0026221A">
        <w:rPr>
          <w:rFonts w:ascii="Arial Narrow" w:hAnsi="Arial Narrow" w:cs="Arial Narrow"/>
          <w:color w:val="auto"/>
          <w:sz w:val="26"/>
          <w:szCs w:val="26"/>
          <w:lang w:val="es-CO"/>
        </w:rPr>
        <w:t xml:space="preserve">, f. </w:t>
      </w:r>
      <w:r w:rsidR="00210943" w:rsidRPr="0026221A">
        <w:rPr>
          <w:rFonts w:ascii="Arial Narrow" w:hAnsi="Arial Narrow" w:cs="Arial Narrow"/>
          <w:color w:val="auto"/>
          <w:sz w:val="26"/>
          <w:szCs w:val="26"/>
          <w:lang w:val="es-CO"/>
        </w:rPr>
        <w:t>345 cuaderno principal digital; reporte registrado a las 4:07 am)</w:t>
      </w:r>
      <w:r w:rsidR="00A26AA5" w:rsidRPr="0026221A">
        <w:rPr>
          <w:rFonts w:ascii="Arial Narrow" w:hAnsi="Arial Narrow" w:cs="Arial Narrow"/>
          <w:color w:val="auto"/>
          <w:sz w:val="26"/>
          <w:szCs w:val="26"/>
          <w:lang w:val="es-CO"/>
        </w:rPr>
        <w:t>,</w:t>
      </w:r>
      <w:r w:rsidR="00B846FA" w:rsidRPr="0026221A">
        <w:rPr>
          <w:rFonts w:ascii="Arial Narrow" w:hAnsi="Arial Narrow" w:cs="Arial Narrow"/>
          <w:color w:val="auto"/>
          <w:sz w:val="26"/>
          <w:szCs w:val="26"/>
          <w:lang w:val="es-CO"/>
        </w:rPr>
        <w:t xml:space="preserve"> porque de las pruebas </w:t>
      </w:r>
      <w:r w:rsidR="00A26AA5" w:rsidRPr="0026221A">
        <w:rPr>
          <w:rFonts w:ascii="Arial Narrow" w:hAnsi="Arial Narrow" w:cs="Arial Narrow"/>
          <w:color w:val="auto"/>
          <w:sz w:val="26"/>
          <w:szCs w:val="26"/>
          <w:lang w:val="es-CO"/>
        </w:rPr>
        <w:t xml:space="preserve">recaudadas frente a la forma cómo ocurrió el </w:t>
      </w:r>
      <w:r w:rsidR="00B846FA" w:rsidRPr="0026221A">
        <w:rPr>
          <w:rFonts w:ascii="Arial Narrow" w:hAnsi="Arial Narrow" w:cs="Arial Narrow"/>
          <w:color w:val="auto"/>
          <w:sz w:val="26"/>
          <w:szCs w:val="26"/>
          <w:lang w:val="es-CO"/>
        </w:rPr>
        <w:t xml:space="preserve">hurto, se </w:t>
      </w:r>
      <w:r w:rsidR="00B24ABE" w:rsidRPr="0026221A">
        <w:rPr>
          <w:rFonts w:ascii="Arial Narrow" w:hAnsi="Arial Narrow" w:cs="Arial Narrow"/>
          <w:color w:val="auto"/>
          <w:sz w:val="26"/>
          <w:szCs w:val="26"/>
          <w:lang w:val="es-CO"/>
        </w:rPr>
        <w:t>infiere</w:t>
      </w:r>
      <w:r w:rsidR="00B846FA" w:rsidRPr="0026221A">
        <w:rPr>
          <w:rFonts w:ascii="Arial Narrow" w:hAnsi="Arial Narrow" w:cs="Arial Narrow"/>
          <w:color w:val="auto"/>
          <w:sz w:val="26"/>
          <w:szCs w:val="26"/>
          <w:lang w:val="es-CO"/>
        </w:rPr>
        <w:t xml:space="preserve"> que </w:t>
      </w:r>
      <w:r w:rsidR="00A26AA5" w:rsidRPr="0026221A">
        <w:rPr>
          <w:rFonts w:ascii="Arial Narrow" w:hAnsi="Arial Narrow" w:cs="Arial Narrow"/>
          <w:color w:val="auto"/>
          <w:sz w:val="26"/>
          <w:szCs w:val="26"/>
          <w:lang w:val="es-CO"/>
        </w:rPr>
        <w:t xml:space="preserve">los asaltantes </w:t>
      </w:r>
      <w:r w:rsidR="00B846FA" w:rsidRPr="0026221A">
        <w:rPr>
          <w:rFonts w:ascii="Arial Narrow" w:hAnsi="Arial Narrow" w:cs="Arial Narrow"/>
          <w:color w:val="auto"/>
          <w:sz w:val="26"/>
          <w:szCs w:val="26"/>
          <w:lang w:val="es-CO"/>
        </w:rPr>
        <w:t xml:space="preserve">no ingresaron al lugar por el frente del establecimiento, </w:t>
      </w:r>
      <w:r w:rsidR="00A26AA5" w:rsidRPr="0026221A">
        <w:rPr>
          <w:rFonts w:ascii="Arial Narrow" w:hAnsi="Arial Narrow" w:cs="Arial Narrow"/>
          <w:color w:val="auto"/>
          <w:sz w:val="26"/>
          <w:szCs w:val="26"/>
          <w:lang w:val="es-CO"/>
        </w:rPr>
        <w:t xml:space="preserve">esto es, por su puerta principal, </w:t>
      </w:r>
      <w:r w:rsidR="00B846FA" w:rsidRPr="0026221A">
        <w:rPr>
          <w:rFonts w:ascii="Arial Narrow" w:hAnsi="Arial Narrow" w:cs="Arial Narrow"/>
          <w:color w:val="auto"/>
          <w:sz w:val="26"/>
          <w:szCs w:val="26"/>
          <w:lang w:val="es-CO"/>
        </w:rPr>
        <w:t xml:space="preserve">sino </w:t>
      </w:r>
      <w:r w:rsidR="00A26AA5" w:rsidRPr="0026221A">
        <w:rPr>
          <w:rFonts w:ascii="Arial Narrow" w:hAnsi="Arial Narrow" w:cs="Arial Narrow"/>
          <w:color w:val="auto"/>
          <w:sz w:val="26"/>
          <w:szCs w:val="26"/>
          <w:lang w:val="es-CO"/>
        </w:rPr>
        <w:t xml:space="preserve">perforando las paredes </w:t>
      </w:r>
      <w:r w:rsidR="00B846FA" w:rsidRPr="0026221A">
        <w:rPr>
          <w:rFonts w:ascii="Arial Narrow" w:hAnsi="Arial Narrow" w:cs="Arial Narrow"/>
          <w:color w:val="auto"/>
          <w:sz w:val="26"/>
          <w:szCs w:val="26"/>
          <w:lang w:val="es-CO"/>
        </w:rPr>
        <w:t>desde una local vecino</w:t>
      </w:r>
      <w:r w:rsidR="007E7B4A" w:rsidRPr="0026221A">
        <w:rPr>
          <w:rFonts w:ascii="Arial Narrow" w:hAnsi="Arial Narrow" w:cs="Arial Narrow"/>
          <w:color w:val="auto"/>
          <w:sz w:val="26"/>
          <w:szCs w:val="26"/>
          <w:lang w:val="es-CO"/>
        </w:rPr>
        <w:t>.</w:t>
      </w:r>
      <w:r w:rsidR="000A2382" w:rsidRPr="0026221A">
        <w:rPr>
          <w:rFonts w:ascii="Arial Narrow" w:hAnsi="Arial Narrow" w:cs="Arial Narrow"/>
          <w:color w:val="auto"/>
          <w:sz w:val="26"/>
          <w:szCs w:val="26"/>
          <w:lang w:val="es-CO"/>
        </w:rPr>
        <w:t xml:space="preserve"> </w:t>
      </w:r>
    </w:p>
    <w:p w14:paraId="151FEBCA" w14:textId="4626D8BE" w:rsidR="007E7B4A" w:rsidRPr="0026221A" w:rsidRDefault="007E7B4A" w:rsidP="0026221A">
      <w:pPr>
        <w:pStyle w:val="313"/>
        <w:spacing w:line="276" w:lineRule="auto"/>
        <w:jc w:val="both"/>
        <w:rPr>
          <w:rFonts w:ascii="Arial Narrow" w:hAnsi="Arial Narrow" w:cs="Arial Narrow"/>
          <w:bCs/>
          <w:color w:val="auto"/>
          <w:sz w:val="26"/>
          <w:szCs w:val="26"/>
          <w:lang w:val="es-CO"/>
        </w:rPr>
      </w:pPr>
    </w:p>
    <w:p w14:paraId="1127043B" w14:textId="2152C17E" w:rsidR="00173AA7" w:rsidRPr="0026221A" w:rsidRDefault="00EF0C84"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En ese sentido, por ejemplo, el mismo demandante relató en su declaración</w:t>
      </w:r>
      <w:r w:rsidR="007E7E1B" w:rsidRPr="0026221A">
        <w:rPr>
          <w:rStyle w:val="Refdenotaalpie"/>
          <w:rFonts w:ascii="Arial Narrow" w:hAnsi="Arial Narrow" w:cs="Arial Narrow"/>
          <w:bCs/>
          <w:color w:val="auto"/>
          <w:sz w:val="26"/>
          <w:szCs w:val="26"/>
          <w:lang w:val="es-CO"/>
        </w:rPr>
        <w:footnoteReference w:id="20"/>
      </w:r>
      <w:r w:rsidRPr="0026221A">
        <w:rPr>
          <w:rFonts w:ascii="Arial Narrow" w:hAnsi="Arial Narrow" w:cs="Arial Narrow"/>
          <w:bCs/>
          <w:color w:val="auto"/>
          <w:sz w:val="26"/>
          <w:szCs w:val="26"/>
          <w:lang w:val="es-CO"/>
        </w:rPr>
        <w:t xml:space="preserve"> que no hubo violencia </w:t>
      </w:r>
      <w:r w:rsidR="00003562" w:rsidRPr="0026221A">
        <w:rPr>
          <w:rFonts w:ascii="Arial Narrow" w:hAnsi="Arial Narrow" w:cs="Arial Narrow"/>
          <w:bCs/>
          <w:color w:val="auto"/>
          <w:sz w:val="26"/>
          <w:szCs w:val="26"/>
          <w:lang w:val="es-CO"/>
        </w:rPr>
        <w:t xml:space="preserve">física en la puerta de acceso al negocio, porque los ladrones rompieron un muro para entrar a una carnicería y desde allí rompieron otro para entrar al negocio. </w:t>
      </w:r>
      <w:r w:rsidR="00490B9E" w:rsidRPr="0026221A">
        <w:rPr>
          <w:rFonts w:ascii="Arial Narrow" w:hAnsi="Arial Narrow" w:cs="Arial Narrow"/>
          <w:bCs/>
          <w:color w:val="auto"/>
          <w:sz w:val="26"/>
          <w:szCs w:val="26"/>
          <w:lang w:val="es-CO"/>
        </w:rPr>
        <w:t xml:space="preserve">En similar sentido se pronunció el testigo </w:t>
      </w:r>
      <w:r w:rsidR="0032277F" w:rsidRPr="0026221A">
        <w:rPr>
          <w:rFonts w:ascii="Arial Narrow" w:hAnsi="Arial Narrow" w:cs="Arial Narrow"/>
          <w:bCs/>
          <w:color w:val="auto"/>
          <w:sz w:val="26"/>
          <w:szCs w:val="26"/>
          <w:lang w:val="es-CO"/>
        </w:rPr>
        <w:t>Ó</w:t>
      </w:r>
      <w:r w:rsidR="00490B9E" w:rsidRPr="0026221A">
        <w:rPr>
          <w:rFonts w:ascii="Arial Narrow" w:hAnsi="Arial Narrow" w:cs="Arial Narrow"/>
          <w:bCs/>
          <w:color w:val="auto"/>
          <w:sz w:val="26"/>
          <w:szCs w:val="26"/>
          <w:lang w:val="es-CO"/>
        </w:rPr>
        <w:t>scar Mauricio Gómez</w:t>
      </w:r>
      <w:r w:rsidR="003C4CD1" w:rsidRPr="0026221A">
        <w:rPr>
          <w:rStyle w:val="Refdenotaalpie"/>
          <w:rFonts w:ascii="Arial Narrow" w:hAnsi="Arial Narrow" w:cs="Arial Narrow"/>
          <w:bCs/>
          <w:color w:val="auto"/>
          <w:sz w:val="26"/>
          <w:szCs w:val="26"/>
          <w:lang w:val="es-CO"/>
        </w:rPr>
        <w:footnoteReference w:id="21"/>
      </w:r>
      <w:r w:rsidR="003C4CD1" w:rsidRPr="0026221A">
        <w:rPr>
          <w:rFonts w:ascii="Arial Narrow" w:hAnsi="Arial Narrow" w:cs="Arial Narrow"/>
          <w:bCs/>
          <w:color w:val="auto"/>
          <w:sz w:val="26"/>
          <w:szCs w:val="26"/>
          <w:lang w:val="es-CO"/>
        </w:rPr>
        <w:t xml:space="preserve">, hijo del actor, así como </w:t>
      </w:r>
      <w:r w:rsidR="0084454C" w:rsidRPr="0026221A">
        <w:rPr>
          <w:rFonts w:ascii="Arial Narrow" w:hAnsi="Arial Narrow" w:cs="Arial Narrow"/>
          <w:bCs/>
          <w:color w:val="auto"/>
          <w:sz w:val="26"/>
          <w:szCs w:val="26"/>
          <w:lang w:val="es-CO"/>
        </w:rPr>
        <w:t xml:space="preserve">los declarantes </w:t>
      </w:r>
      <w:r w:rsidR="003A0EEB" w:rsidRPr="0026221A">
        <w:rPr>
          <w:rFonts w:ascii="Arial Narrow" w:hAnsi="Arial Narrow" w:cs="Arial Narrow"/>
          <w:bCs/>
          <w:color w:val="auto"/>
          <w:sz w:val="26"/>
          <w:szCs w:val="26"/>
          <w:lang w:val="es-CO"/>
        </w:rPr>
        <w:t xml:space="preserve">Carlos Alberto </w:t>
      </w:r>
      <w:proofErr w:type="spellStart"/>
      <w:r w:rsidR="003A0EEB" w:rsidRPr="0026221A">
        <w:rPr>
          <w:rFonts w:ascii="Arial Narrow" w:hAnsi="Arial Narrow" w:cs="Arial Narrow"/>
          <w:bCs/>
          <w:color w:val="auto"/>
          <w:sz w:val="26"/>
          <w:szCs w:val="26"/>
          <w:lang w:val="es-CO"/>
        </w:rPr>
        <w:t>Otalvaro</w:t>
      </w:r>
      <w:proofErr w:type="spellEnd"/>
      <w:r w:rsidR="003A0EEB" w:rsidRPr="0026221A">
        <w:rPr>
          <w:rStyle w:val="Refdenotaalpie"/>
          <w:rFonts w:ascii="Arial Narrow" w:hAnsi="Arial Narrow" w:cs="Arial Narrow"/>
          <w:bCs/>
          <w:color w:val="auto"/>
          <w:sz w:val="26"/>
          <w:szCs w:val="26"/>
          <w:lang w:val="es-CO"/>
        </w:rPr>
        <w:footnoteReference w:id="22"/>
      </w:r>
      <w:r w:rsidR="003A0EEB" w:rsidRPr="0026221A">
        <w:rPr>
          <w:rFonts w:ascii="Arial Narrow" w:hAnsi="Arial Narrow" w:cs="Arial Narrow"/>
          <w:bCs/>
          <w:color w:val="auto"/>
          <w:sz w:val="26"/>
          <w:szCs w:val="26"/>
          <w:lang w:val="es-CO"/>
        </w:rPr>
        <w:t xml:space="preserve"> y Gisela María Montoya Hernánde</w:t>
      </w:r>
      <w:r w:rsidR="001D0717" w:rsidRPr="0026221A">
        <w:rPr>
          <w:rFonts w:ascii="Arial Narrow" w:hAnsi="Arial Narrow" w:cs="Arial Narrow"/>
          <w:bCs/>
          <w:color w:val="auto"/>
          <w:sz w:val="26"/>
          <w:szCs w:val="26"/>
          <w:lang w:val="es-CO"/>
        </w:rPr>
        <w:t>z</w:t>
      </w:r>
      <w:r w:rsidR="001D0717" w:rsidRPr="0026221A">
        <w:rPr>
          <w:rStyle w:val="Refdenotaalpie"/>
          <w:rFonts w:ascii="Arial Narrow" w:hAnsi="Arial Narrow" w:cs="Arial Narrow"/>
          <w:bCs/>
          <w:color w:val="auto"/>
          <w:sz w:val="26"/>
          <w:szCs w:val="26"/>
          <w:lang w:val="es-CO"/>
        </w:rPr>
        <w:footnoteReference w:id="23"/>
      </w:r>
      <w:r w:rsidR="003A0EEB" w:rsidRPr="0026221A">
        <w:rPr>
          <w:rFonts w:ascii="Arial Narrow" w:hAnsi="Arial Narrow" w:cs="Arial Narrow"/>
          <w:bCs/>
          <w:color w:val="auto"/>
          <w:sz w:val="26"/>
          <w:szCs w:val="26"/>
          <w:lang w:val="es-CO"/>
        </w:rPr>
        <w:t>, trabajadores de la “pre</w:t>
      </w:r>
      <w:r w:rsidR="0084454C" w:rsidRPr="0026221A">
        <w:rPr>
          <w:rFonts w:ascii="Arial Narrow" w:hAnsi="Arial Narrow" w:cs="Arial Narrow"/>
          <w:bCs/>
          <w:color w:val="auto"/>
          <w:sz w:val="26"/>
          <w:szCs w:val="26"/>
          <w:lang w:val="es-CO"/>
        </w:rPr>
        <w:t>n</w:t>
      </w:r>
      <w:r w:rsidR="003A0EEB" w:rsidRPr="0026221A">
        <w:rPr>
          <w:rFonts w:ascii="Arial Narrow" w:hAnsi="Arial Narrow" w:cs="Arial Narrow"/>
          <w:bCs/>
          <w:color w:val="auto"/>
          <w:sz w:val="26"/>
          <w:szCs w:val="26"/>
          <w:lang w:val="es-CO"/>
        </w:rPr>
        <w:t>dería” quienes</w:t>
      </w:r>
      <w:r w:rsidR="0084454C" w:rsidRPr="0026221A">
        <w:rPr>
          <w:rFonts w:ascii="Arial Narrow" w:hAnsi="Arial Narrow" w:cs="Arial Narrow"/>
          <w:bCs/>
          <w:color w:val="auto"/>
          <w:sz w:val="26"/>
          <w:szCs w:val="26"/>
          <w:lang w:val="es-CO"/>
        </w:rPr>
        <w:t xml:space="preserve"> relataron ante el a quo los hechos que directamente pudieron percibir e</w:t>
      </w:r>
      <w:r w:rsidR="00C50C57" w:rsidRPr="0026221A">
        <w:rPr>
          <w:rFonts w:ascii="Arial Narrow" w:hAnsi="Arial Narrow" w:cs="Arial Narrow"/>
          <w:bCs/>
          <w:color w:val="auto"/>
          <w:sz w:val="26"/>
          <w:szCs w:val="26"/>
          <w:lang w:val="es-CO"/>
        </w:rPr>
        <w:t xml:space="preserve">se mismo día </w:t>
      </w:r>
      <w:r w:rsidR="0084454C" w:rsidRPr="0026221A">
        <w:rPr>
          <w:rFonts w:ascii="Arial Narrow" w:hAnsi="Arial Narrow" w:cs="Arial Narrow"/>
          <w:bCs/>
          <w:color w:val="auto"/>
          <w:sz w:val="26"/>
          <w:szCs w:val="26"/>
          <w:lang w:val="es-CO"/>
        </w:rPr>
        <w:t>hac</w:t>
      </w:r>
      <w:r w:rsidR="00C50C57" w:rsidRPr="0026221A">
        <w:rPr>
          <w:rFonts w:ascii="Arial Narrow" w:hAnsi="Arial Narrow" w:cs="Arial Narrow"/>
          <w:bCs/>
          <w:color w:val="auto"/>
          <w:sz w:val="26"/>
          <w:szCs w:val="26"/>
          <w:lang w:val="es-CO"/>
        </w:rPr>
        <w:t>i</w:t>
      </w:r>
      <w:r w:rsidR="0084454C" w:rsidRPr="0026221A">
        <w:rPr>
          <w:rFonts w:ascii="Arial Narrow" w:hAnsi="Arial Narrow" w:cs="Arial Narrow"/>
          <w:bCs/>
          <w:color w:val="auto"/>
          <w:sz w:val="26"/>
          <w:szCs w:val="26"/>
          <w:lang w:val="es-CO"/>
        </w:rPr>
        <w:t xml:space="preserve">a las 8:30 am, cuando arribaron a su sitio de trabajo. </w:t>
      </w:r>
      <w:r w:rsidR="00B14ACC" w:rsidRPr="0026221A">
        <w:rPr>
          <w:rFonts w:ascii="Arial Narrow" w:hAnsi="Arial Narrow" w:cs="Arial Narrow"/>
          <w:bCs/>
          <w:color w:val="auto"/>
          <w:sz w:val="26"/>
          <w:szCs w:val="26"/>
          <w:lang w:val="es-CO"/>
        </w:rPr>
        <w:t>Esa hipótesis se confirma también con los documentos en copia recibidos de la Fiscalía General de la Nación</w:t>
      </w:r>
      <w:r w:rsidR="00B14ACC" w:rsidRPr="0026221A">
        <w:rPr>
          <w:rStyle w:val="Refdenotaalpie"/>
          <w:rFonts w:ascii="Arial Narrow" w:hAnsi="Arial Narrow" w:cs="Arial Narrow"/>
          <w:bCs/>
          <w:color w:val="auto"/>
          <w:sz w:val="26"/>
          <w:szCs w:val="26"/>
          <w:lang w:val="es-CO"/>
        </w:rPr>
        <w:footnoteReference w:id="24"/>
      </w:r>
      <w:r w:rsidR="00A755A6" w:rsidRPr="0026221A">
        <w:rPr>
          <w:rFonts w:ascii="Arial Narrow" w:hAnsi="Arial Narrow" w:cs="Arial Narrow"/>
          <w:bCs/>
          <w:color w:val="auto"/>
          <w:sz w:val="26"/>
          <w:szCs w:val="26"/>
          <w:lang w:val="es-CO"/>
        </w:rPr>
        <w:t xml:space="preserve"> donde obra informe de</w:t>
      </w:r>
      <w:r w:rsidR="00173AA7" w:rsidRPr="0026221A">
        <w:rPr>
          <w:rFonts w:ascii="Arial Narrow" w:hAnsi="Arial Narrow" w:cs="Arial Narrow"/>
          <w:bCs/>
          <w:color w:val="auto"/>
          <w:sz w:val="26"/>
          <w:szCs w:val="26"/>
          <w:lang w:val="es-CO"/>
        </w:rPr>
        <w:t xml:space="preserve"> </w:t>
      </w:r>
      <w:r w:rsidR="00A755A6" w:rsidRPr="0026221A">
        <w:rPr>
          <w:rFonts w:ascii="Arial Narrow" w:hAnsi="Arial Narrow" w:cs="Arial Narrow"/>
          <w:bCs/>
          <w:color w:val="auto"/>
          <w:sz w:val="26"/>
          <w:szCs w:val="26"/>
          <w:lang w:val="es-CO"/>
        </w:rPr>
        <w:t>Policía Judicial</w:t>
      </w:r>
      <w:r w:rsidR="00BA5926" w:rsidRPr="0026221A">
        <w:rPr>
          <w:rFonts w:ascii="Arial Narrow" w:hAnsi="Arial Narrow" w:cs="Arial Narrow"/>
          <w:bCs/>
          <w:color w:val="auto"/>
          <w:sz w:val="26"/>
          <w:szCs w:val="26"/>
          <w:lang w:val="es-CO"/>
        </w:rPr>
        <w:t xml:space="preserve">, denuncia, ampliación de la denuncia, acta de inspección, fotografías, </w:t>
      </w:r>
      <w:r w:rsidR="00D42DCF" w:rsidRPr="0026221A">
        <w:rPr>
          <w:rFonts w:ascii="Arial Narrow" w:hAnsi="Arial Narrow" w:cs="Arial Narrow"/>
          <w:bCs/>
          <w:color w:val="auto"/>
          <w:sz w:val="26"/>
          <w:szCs w:val="26"/>
          <w:lang w:val="es-CO"/>
        </w:rPr>
        <w:t>y planimetría, pruebas que dan cuenta clara de la manera c</w:t>
      </w:r>
      <w:r w:rsidR="00A93C96" w:rsidRPr="0026221A">
        <w:rPr>
          <w:rFonts w:ascii="Arial Narrow" w:hAnsi="Arial Narrow" w:cs="Arial Narrow"/>
          <w:bCs/>
          <w:color w:val="auto"/>
          <w:sz w:val="26"/>
          <w:szCs w:val="26"/>
          <w:lang w:val="es-CO"/>
        </w:rPr>
        <w:t>ó</w:t>
      </w:r>
      <w:r w:rsidR="00D42DCF" w:rsidRPr="0026221A">
        <w:rPr>
          <w:rFonts w:ascii="Arial Narrow" w:hAnsi="Arial Narrow" w:cs="Arial Narrow"/>
          <w:bCs/>
          <w:color w:val="auto"/>
          <w:sz w:val="26"/>
          <w:szCs w:val="26"/>
          <w:lang w:val="es-CO"/>
        </w:rPr>
        <w:t xml:space="preserve">mo se ejecutó el hurto, </w:t>
      </w:r>
      <w:r w:rsidR="00173AA7" w:rsidRPr="0026221A">
        <w:rPr>
          <w:rFonts w:ascii="Arial Narrow" w:hAnsi="Arial Narrow" w:cs="Arial Narrow"/>
          <w:bCs/>
          <w:color w:val="auto"/>
          <w:sz w:val="26"/>
          <w:szCs w:val="26"/>
          <w:lang w:val="es-CO"/>
        </w:rPr>
        <w:t xml:space="preserve">planeado para que desde </w:t>
      </w:r>
      <w:r w:rsidR="00173AA7" w:rsidRPr="0026221A">
        <w:rPr>
          <w:rFonts w:ascii="Arial Narrow" w:hAnsi="Arial Narrow" w:cs="Arial Narrow"/>
          <w:bCs/>
          <w:color w:val="auto"/>
          <w:sz w:val="26"/>
          <w:szCs w:val="26"/>
          <w:lang w:val="es-CO"/>
        </w:rPr>
        <w:lastRenderedPageBreak/>
        <w:t xml:space="preserve">el </w:t>
      </w:r>
      <w:r w:rsidR="00B846FA" w:rsidRPr="0026221A">
        <w:rPr>
          <w:rFonts w:ascii="Arial Narrow" w:hAnsi="Arial Narrow" w:cs="Arial Narrow"/>
          <w:bCs/>
          <w:color w:val="auto"/>
          <w:sz w:val="26"/>
          <w:szCs w:val="26"/>
          <w:lang w:val="es-CO"/>
        </w:rPr>
        <w:t>exterior</w:t>
      </w:r>
      <w:r w:rsidR="00173AA7" w:rsidRPr="0026221A">
        <w:rPr>
          <w:rFonts w:ascii="Arial Narrow" w:hAnsi="Arial Narrow" w:cs="Arial Narrow"/>
          <w:bCs/>
          <w:color w:val="auto"/>
          <w:sz w:val="26"/>
          <w:szCs w:val="26"/>
          <w:lang w:val="es-CO"/>
        </w:rPr>
        <w:t xml:space="preserve">, donde estuvo el miembro de la patrulla remitido por la demandada, </w:t>
      </w:r>
      <w:r w:rsidR="00B846FA" w:rsidRPr="0026221A">
        <w:rPr>
          <w:rFonts w:ascii="Arial Narrow" w:hAnsi="Arial Narrow" w:cs="Arial Narrow"/>
          <w:bCs/>
          <w:color w:val="auto"/>
          <w:sz w:val="26"/>
          <w:szCs w:val="26"/>
          <w:lang w:val="es-CO"/>
        </w:rPr>
        <w:t>no se advirtiera el hecho.</w:t>
      </w:r>
    </w:p>
    <w:p w14:paraId="69EEF5F5" w14:textId="77777777" w:rsidR="00173AA7" w:rsidRPr="0026221A" w:rsidRDefault="00173AA7" w:rsidP="0026221A">
      <w:pPr>
        <w:pStyle w:val="313"/>
        <w:spacing w:line="276" w:lineRule="auto"/>
        <w:jc w:val="both"/>
        <w:rPr>
          <w:rFonts w:ascii="Arial Narrow" w:hAnsi="Arial Narrow" w:cs="Arial Narrow"/>
          <w:bCs/>
          <w:color w:val="auto"/>
          <w:sz w:val="26"/>
          <w:szCs w:val="26"/>
          <w:lang w:val="es-CO"/>
        </w:rPr>
      </w:pPr>
    </w:p>
    <w:p w14:paraId="0B440261" w14:textId="011FF742" w:rsidR="00B75C1A" w:rsidRPr="0026221A" w:rsidRDefault="00AA619E" w:rsidP="0026221A">
      <w:pPr>
        <w:pStyle w:val="313"/>
        <w:spacing w:line="276" w:lineRule="auto"/>
        <w:jc w:val="both"/>
        <w:rPr>
          <w:rFonts w:ascii="Arial Narrow" w:hAnsi="Arial Narrow" w:cs="Arial Narrow"/>
          <w:b/>
          <w:bCs/>
          <w:color w:val="auto"/>
          <w:sz w:val="26"/>
          <w:szCs w:val="26"/>
          <w:lang w:val="es-CO"/>
        </w:rPr>
      </w:pPr>
      <w:r w:rsidRPr="0026221A">
        <w:rPr>
          <w:rFonts w:ascii="Arial Narrow" w:hAnsi="Arial Narrow" w:cs="Arial Narrow"/>
          <w:color w:val="auto"/>
          <w:sz w:val="26"/>
          <w:szCs w:val="26"/>
          <w:lang w:val="es-CO"/>
        </w:rPr>
        <w:t>Viene de lo expuesto que desde el exterior no era posible observar lo que había ocurrido, y se reitera, d</w:t>
      </w:r>
      <w:r w:rsidR="00B846FA" w:rsidRPr="0026221A">
        <w:rPr>
          <w:rFonts w:ascii="Arial Narrow" w:hAnsi="Arial Narrow" w:cs="Arial Narrow"/>
          <w:color w:val="auto"/>
          <w:sz w:val="26"/>
          <w:szCs w:val="26"/>
          <w:lang w:val="es-CO"/>
        </w:rPr>
        <w:t xml:space="preserve">el contrato no </w:t>
      </w:r>
      <w:r w:rsidRPr="0026221A">
        <w:rPr>
          <w:rFonts w:ascii="Arial Narrow" w:hAnsi="Arial Narrow" w:cs="Arial Narrow"/>
          <w:color w:val="auto"/>
          <w:sz w:val="26"/>
          <w:szCs w:val="26"/>
          <w:lang w:val="es-CO"/>
        </w:rPr>
        <w:t>emerge</w:t>
      </w:r>
      <w:r w:rsidR="00B846FA" w:rsidRPr="0026221A">
        <w:rPr>
          <w:rFonts w:ascii="Arial Narrow" w:hAnsi="Arial Narrow" w:cs="Arial Narrow"/>
          <w:color w:val="auto"/>
          <w:sz w:val="26"/>
          <w:szCs w:val="26"/>
          <w:lang w:val="es-CO"/>
        </w:rPr>
        <w:t xml:space="preserve"> la obligación de la patrulla </w:t>
      </w:r>
      <w:r w:rsidR="00E002CB" w:rsidRPr="0026221A">
        <w:rPr>
          <w:rFonts w:ascii="Arial Narrow" w:hAnsi="Arial Narrow" w:cs="Arial Narrow"/>
          <w:color w:val="auto"/>
          <w:sz w:val="26"/>
          <w:szCs w:val="26"/>
          <w:lang w:val="es-CO"/>
        </w:rPr>
        <w:t>de</w:t>
      </w:r>
      <w:r w:rsidR="00B846FA" w:rsidRPr="0026221A">
        <w:rPr>
          <w:rFonts w:ascii="Arial Narrow" w:hAnsi="Arial Narrow" w:cs="Arial Narrow"/>
          <w:color w:val="auto"/>
          <w:sz w:val="26"/>
          <w:szCs w:val="26"/>
          <w:lang w:val="es-CO"/>
        </w:rPr>
        <w:t xml:space="preserve"> ingresar al establecimiento</w:t>
      </w:r>
      <w:r w:rsidR="00E002CB" w:rsidRPr="0026221A">
        <w:rPr>
          <w:rFonts w:ascii="Arial Narrow" w:hAnsi="Arial Narrow" w:cs="Arial Narrow"/>
          <w:color w:val="auto"/>
          <w:sz w:val="26"/>
          <w:szCs w:val="26"/>
          <w:lang w:val="es-CO"/>
        </w:rPr>
        <w:t xml:space="preserve"> de comercio, ni</w:t>
      </w:r>
      <w:r w:rsidRPr="0026221A">
        <w:rPr>
          <w:rFonts w:ascii="Arial Narrow" w:hAnsi="Arial Narrow" w:cs="Arial Narrow"/>
          <w:color w:val="auto"/>
          <w:sz w:val="26"/>
          <w:szCs w:val="26"/>
          <w:lang w:val="es-CO"/>
        </w:rPr>
        <w:t xml:space="preserve"> contaba con </w:t>
      </w:r>
      <w:r w:rsidR="00E002CB" w:rsidRPr="0026221A">
        <w:rPr>
          <w:rFonts w:ascii="Arial Narrow" w:hAnsi="Arial Narrow" w:cs="Arial Narrow"/>
          <w:color w:val="auto"/>
          <w:sz w:val="26"/>
          <w:szCs w:val="26"/>
          <w:lang w:val="es-CO"/>
        </w:rPr>
        <w:t xml:space="preserve">autorización </w:t>
      </w:r>
      <w:r w:rsidR="003E5B3F" w:rsidRPr="0026221A">
        <w:rPr>
          <w:rFonts w:ascii="Arial Narrow" w:hAnsi="Arial Narrow" w:cs="Arial Narrow"/>
          <w:color w:val="auto"/>
          <w:sz w:val="26"/>
          <w:szCs w:val="26"/>
          <w:lang w:val="es-CO"/>
        </w:rPr>
        <w:t>ni medio</w:t>
      </w:r>
      <w:r w:rsidR="00A93C96" w:rsidRPr="0026221A">
        <w:rPr>
          <w:rFonts w:ascii="Arial Narrow" w:hAnsi="Arial Narrow" w:cs="Arial Narrow"/>
          <w:color w:val="auto"/>
          <w:sz w:val="26"/>
          <w:szCs w:val="26"/>
          <w:lang w:val="es-CO"/>
        </w:rPr>
        <w:t>s</w:t>
      </w:r>
      <w:r w:rsidR="003E5B3F" w:rsidRPr="0026221A">
        <w:rPr>
          <w:rFonts w:ascii="Arial Narrow" w:hAnsi="Arial Narrow" w:cs="Arial Narrow"/>
          <w:color w:val="auto"/>
          <w:sz w:val="26"/>
          <w:szCs w:val="26"/>
          <w:lang w:val="es-CO"/>
        </w:rPr>
        <w:t xml:space="preserve"> </w:t>
      </w:r>
      <w:r w:rsidR="00E002CB" w:rsidRPr="0026221A">
        <w:rPr>
          <w:rFonts w:ascii="Arial Narrow" w:hAnsi="Arial Narrow" w:cs="Arial Narrow"/>
          <w:color w:val="auto"/>
          <w:sz w:val="26"/>
          <w:szCs w:val="26"/>
          <w:lang w:val="es-CO"/>
        </w:rPr>
        <w:t xml:space="preserve">para hacerlo. </w:t>
      </w:r>
      <w:r w:rsidR="004E39AF" w:rsidRPr="0026221A">
        <w:rPr>
          <w:rFonts w:ascii="Arial Narrow" w:hAnsi="Arial Narrow" w:cs="Arial Narrow"/>
          <w:color w:val="auto"/>
          <w:sz w:val="26"/>
          <w:szCs w:val="26"/>
          <w:lang w:val="es-CO"/>
        </w:rPr>
        <w:t xml:space="preserve">Sobre esto último se pronunció el mismo demandante </w:t>
      </w:r>
      <w:r w:rsidR="00B846FA" w:rsidRPr="0026221A">
        <w:rPr>
          <w:rFonts w:ascii="Arial Narrow" w:hAnsi="Arial Narrow" w:cs="Arial Narrow"/>
          <w:color w:val="auto"/>
          <w:sz w:val="26"/>
          <w:szCs w:val="26"/>
          <w:lang w:val="es-CO"/>
        </w:rPr>
        <w:t>en el interrogatorio</w:t>
      </w:r>
      <w:r w:rsidR="003E5B3F" w:rsidRPr="0026221A">
        <w:rPr>
          <w:rFonts w:ascii="Arial Narrow" w:hAnsi="Arial Narrow" w:cs="Arial Narrow"/>
          <w:color w:val="auto"/>
          <w:sz w:val="26"/>
          <w:szCs w:val="26"/>
          <w:lang w:val="es-CO"/>
        </w:rPr>
        <w:t>, cuando señaló</w:t>
      </w:r>
      <w:r w:rsidR="005A1FA8" w:rsidRPr="0026221A">
        <w:rPr>
          <w:rFonts w:ascii="Arial Narrow" w:hAnsi="Arial Narrow" w:cs="Arial Narrow"/>
          <w:color w:val="auto"/>
          <w:sz w:val="26"/>
          <w:szCs w:val="26"/>
          <w:lang w:val="es-CO"/>
        </w:rPr>
        <w:t xml:space="preserve"> que Metro Alarmas no tenía llaves ni estaba autorizado para ingresar</w:t>
      </w:r>
      <w:r w:rsidR="00A93C96" w:rsidRPr="0026221A">
        <w:rPr>
          <w:rFonts w:ascii="Arial Narrow" w:hAnsi="Arial Narrow" w:cs="Arial Narrow"/>
          <w:color w:val="auto"/>
          <w:sz w:val="26"/>
          <w:szCs w:val="26"/>
          <w:lang w:val="es-CO"/>
        </w:rPr>
        <w:t xml:space="preserve"> al establecimiento</w:t>
      </w:r>
      <w:r w:rsidR="00B846FA" w:rsidRPr="0026221A">
        <w:rPr>
          <w:rFonts w:ascii="Arial Narrow" w:hAnsi="Arial Narrow" w:cs="Arial Narrow"/>
          <w:color w:val="auto"/>
          <w:sz w:val="26"/>
          <w:szCs w:val="26"/>
          <w:lang w:val="es-CO"/>
        </w:rPr>
        <w:t xml:space="preserve"> (f. </w:t>
      </w:r>
      <w:r w:rsidR="005A1FA8" w:rsidRPr="0026221A">
        <w:rPr>
          <w:rFonts w:ascii="Arial Narrow" w:hAnsi="Arial Narrow" w:cs="Arial Narrow"/>
          <w:color w:val="auto"/>
          <w:sz w:val="26"/>
          <w:szCs w:val="26"/>
          <w:lang w:val="es-CO"/>
        </w:rPr>
        <w:t>1</w:t>
      </w:r>
      <w:r w:rsidR="00B846FA" w:rsidRPr="0026221A">
        <w:rPr>
          <w:rFonts w:ascii="Arial Narrow" w:hAnsi="Arial Narrow" w:cs="Arial Narrow"/>
          <w:color w:val="auto"/>
          <w:sz w:val="26"/>
          <w:szCs w:val="26"/>
          <w:lang w:val="es-CO"/>
        </w:rPr>
        <w:t xml:space="preserve">, Ib.)         </w:t>
      </w:r>
    </w:p>
    <w:p w14:paraId="7EB6CB94" w14:textId="6E899AD8" w:rsidR="00B75C1A" w:rsidRPr="0026221A" w:rsidRDefault="00B75C1A" w:rsidP="0026221A">
      <w:pPr>
        <w:pStyle w:val="313"/>
        <w:spacing w:line="276" w:lineRule="auto"/>
        <w:jc w:val="both"/>
        <w:rPr>
          <w:rFonts w:ascii="Arial Narrow" w:hAnsi="Arial Narrow" w:cs="Arial Narrow"/>
          <w:bCs/>
          <w:color w:val="auto"/>
          <w:sz w:val="26"/>
          <w:szCs w:val="26"/>
          <w:lang w:val="es-CO"/>
        </w:rPr>
      </w:pPr>
    </w:p>
    <w:p w14:paraId="2564DD0D" w14:textId="4FC96212" w:rsidR="00CD3C13" w:rsidRPr="0026221A" w:rsidRDefault="00CD3C13"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En consecuencia, bajo esta arista tampoco observa el Tribunal una conducta de la demandada,</w:t>
      </w:r>
      <w:r w:rsidR="00031EF3" w:rsidRPr="0026221A">
        <w:rPr>
          <w:rFonts w:ascii="Arial Narrow" w:hAnsi="Arial Narrow" w:cs="Arial Narrow"/>
          <w:bCs/>
          <w:color w:val="auto"/>
          <w:sz w:val="26"/>
          <w:szCs w:val="26"/>
          <w:lang w:val="es-CO"/>
        </w:rPr>
        <w:t xml:space="preserve"> suficiente para </w:t>
      </w:r>
      <w:r w:rsidR="00560907" w:rsidRPr="0026221A">
        <w:rPr>
          <w:rFonts w:ascii="Arial Narrow" w:hAnsi="Arial Narrow" w:cs="Arial Narrow"/>
          <w:bCs/>
          <w:color w:val="auto"/>
          <w:sz w:val="26"/>
          <w:szCs w:val="26"/>
          <w:lang w:val="es-CO"/>
        </w:rPr>
        <w:t xml:space="preserve">desencadenar </w:t>
      </w:r>
      <w:r w:rsidR="005C6953" w:rsidRPr="0026221A">
        <w:rPr>
          <w:rFonts w:ascii="Arial Narrow" w:hAnsi="Arial Narrow" w:cs="Arial Narrow"/>
          <w:bCs/>
          <w:color w:val="auto"/>
          <w:sz w:val="26"/>
          <w:szCs w:val="26"/>
          <w:lang w:val="es-CO"/>
        </w:rPr>
        <w:t>un juicio de responsabilidad contractual en su contra.</w:t>
      </w:r>
    </w:p>
    <w:p w14:paraId="30063327" w14:textId="7ED5C2F4" w:rsidR="00CD3C13" w:rsidRPr="0026221A" w:rsidRDefault="00CD3C13"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 </w:t>
      </w:r>
    </w:p>
    <w:p w14:paraId="54CDB700" w14:textId="5FC21CA3" w:rsidR="00677EE0" w:rsidRPr="0026221A" w:rsidRDefault="00B846FA"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color w:val="auto"/>
          <w:sz w:val="26"/>
          <w:szCs w:val="26"/>
          <w:lang w:val="es-CO"/>
        </w:rPr>
        <w:t>7.</w:t>
      </w:r>
      <w:r w:rsidR="00A7500E" w:rsidRPr="0026221A">
        <w:rPr>
          <w:rFonts w:ascii="Arial Narrow" w:hAnsi="Arial Narrow" w:cs="Arial Narrow"/>
          <w:b/>
          <w:color w:val="auto"/>
          <w:sz w:val="26"/>
          <w:szCs w:val="26"/>
          <w:lang w:val="es-CO"/>
        </w:rPr>
        <w:t>5</w:t>
      </w:r>
      <w:r w:rsidRPr="0026221A">
        <w:rPr>
          <w:rFonts w:ascii="Arial Narrow" w:hAnsi="Arial Narrow" w:cs="Arial Narrow"/>
          <w:b/>
          <w:color w:val="auto"/>
          <w:sz w:val="26"/>
          <w:szCs w:val="26"/>
          <w:lang w:val="es-CO"/>
        </w:rPr>
        <w:t xml:space="preserve"> </w:t>
      </w:r>
      <w:r w:rsidR="008F63BB" w:rsidRPr="0026221A">
        <w:rPr>
          <w:rFonts w:ascii="Arial Narrow" w:hAnsi="Arial Narrow" w:cs="Arial Narrow"/>
          <w:bCs/>
          <w:color w:val="auto"/>
          <w:sz w:val="26"/>
          <w:szCs w:val="26"/>
          <w:lang w:val="es-CO"/>
        </w:rPr>
        <w:t>Alega también el actor, que una vez dañaron los aparatos de alarma, en la central de monitoreo debieron advertir lo acontecido, porque</w:t>
      </w:r>
      <w:r w:rsidR="00DE2054" w:rsidRPr="0026221A">
        <w:rPr>
          <w:rFonts w:ascii="Arial Narrow" w:hAnsi="Arial Narrow" w:cs="Arial Narrow"/>
          <w:bCs/>
          <w:color w:val="auto"/>
          <w:sz w:val="26"/>
          <w:szCs w:val="26"/>
          <w:lang w:val="es-CO"/>
        </w:rPr>
        <w:t xml:space="preserve"> se cortó </w:t>
      </w:r>
      <w:r w:rsidR="008F63BB" w:rsidRPr="0026221A">
        <w:rPr>
          <w:rFonts w:ascii="Arial Narrow" w:hAnsi="Arial Narrow" w:cs="Arial Narrow"/>
          <w:bCs/>
          <w:color w:val="auto"/>
          <w:sz w:val="26"/>
          <w:szCs w:val="26"/>
          <w:lang w:val="es-CO"/>
        </w:rPr>
        <w:t>l</w:t>
      </w:r>
      <w:r w:rsidR="00DE2054" w:rsidRPr="0026221A">
        <w:rPr>
          <w:rFonts w:ascii="Arial Narrow" w:hAnsi="Arial Narrow" w:cs="Arial Narrow"/>
          <w:bCs/>
          <w:color w:val="auto"/>
          <w:sz w:val="26"/>
          <w:szCs w:val="26"/>
          <w:lang w:val="es-CO"/>
        </w:rPr>
        <w:t>a</w:t>
      </w:r>
      <w:r w:rsidR="008F63BB" w:rsidRPr="0026221A">
        <w:rPr>
          <w:rFonts w:ascii="Arial Narrow" w:hAnsi="Arial Narrow" w:cs="Arial Narrow"/>
          <w:bCs/>
          <w:color w:val="auto"/>
          <w:sz w:val="26"/>
          <w:szCs w:val="26"/>
          <w:lang w:val="es-CO"/>
        </w:rPr>
        <w:t xml:space="preserve"> señal que debían recibir</w:t>
      </w:r>
      <w:r w:rsidR="00677EE0" w:rsidRPr="0026221A">
        <w:rPr>
          <w:rFonts w:ascii="Arial Narrow" w:hAnsi="Arial Narrow" w:cs="Arial Narrow"/>
          <w:bCs/>
          <w:color w:val="auto"/>
          <w:sz w:val="26"/>
          <w:szCs w:val="26"/>
          <w:lang w:val="es-CO"/>
        </w:rPr>
        <w:t>.</w:t>
      </w:r>
    </w:p>
    <w:p w14:paraId="57CCD555" w14:textId="77777777" w:rsidR="00677EE0" w:rsidRPr="0026221A" w:rsidRDefault="00677EE0" w:rsidP="0026221A">
      <w:pPr>
        <w:pStyle w:val="313"/>
        <w:spacing w:line="276" w:lineRule="auto"/>
        <w:jc w:val="both"/>
        <w:rPr>
          <w:rFonts w:ascii="Arial Narrow" w:hAnsi="Arial Narrow" w:cs="Arial Narrow"/>
          <w:bCs/>
          <w:color w:val="auto"/>
          <w:sz w:val="26"/>
          <w:szCs w:val="26"/>
          <w:lang w:val="es-CO"/>
        </w:rPr>
      </w:pPr>
    </w:p>
    <w:p w14:paraId="09AEF44D" w14:textId="13579F48" w:rsidR="00B275EF" w:rsidRPr="0026221A" w:rsidRDefault="00B275EF" w:rsidP="0026221A">
      <w:pPr>
        <w:pStyle w:val="313"/>
        <w:spacing w:line="276" w:lineRule="auto"/>
        <w:jc w:val="both"/>
        <w:rPr>
          <w:rFonts w:ascii="Arial Narrow" w:hAnsi="Arial Narrow" w:cs="Arial Narrow"/>
          <w:color w:val="auto"/>
          <w:sz w:val="26"/>
          <w:szCs w:val="26"/>
          <w:lang w:val="es-CO"/>
        </w:rPr>
      </w:pPr>
      <w:r w:rsidRPr="0026221A">
        <w:rPr>
          <w:rFonts w:ascii="Arial Narrow" w:hAnsi="Arial Narrow" w:cs="Arial Narrow"/>
          <w:color w:val="auto"/>
          <w:sz w:val="26"/>
          <w:szCs w:val="26"/>
          <w:lang w:val="es-CO"/>
        </w:rPr>
        <w:t>No cabe duda de que los asaltantes</w:t>
      </w:r>
      <w:r w:rsidR="00C36587" w:rsidRPr="0026221A">
        <w:rPr>
          <w:rFonts w:ascii="Arial Narrow" w:hAnsi="Arial Narrow" w:cs="Arial Narrow"/>
          <w:color w:val="auto"/>
          <w:sz w:val="26"/>
          <w:szCs w:val="26"/>
          <w:lang w:val="es-CO"/>
        </w:rPr>
        <w:t xml:space="preserve"> cortaron los alambres que</w:t>
      </w:r>
      <w:r w:rsidR="004B3A3D" w:rsidRPr="0026221A">
        <w:rPr>
          <w:rFonts w:ascii="Arial Narrow" w:hAnsi="Arial Narrow" w:cs="Arial Narrow"/>
          <w:color w:val="auto"/>
          <w:sz w:val="26"/>
          <w:szCs w:val="26"/>
          <w:lang w:val="es-CO"/>
        </w:rPr>
        <w:t xml:space="preserve"> integraban el sistema de la alarma. </w:t>
      </w:r>
      <w:r w:rsidR="00550393" w:rsidRPr="0026221A">
        <w:rPr>
          <w:rFonts w:ascii="Arial Narrow" w:hAnsi="Arial Narrow" w:cs="Arial Narrow"/>
          <w:color w:val="auto"/>
          <w:sz w:val="26"/>
          <w:szCs w:val="26"/>
          <w:lang w:val="es-CO"/>
        </w:rPr>
        <w:t>Sobre el punto no se trabó controversia, y en la descripción de los hechos percib</w:t>
      </w:r>
      <w:r w:rsidR="00E0583C">
        <w:rPr>
          <w:rFonts w:ascii="Arial Narrow" w:hAnsi="Arial Narrow" w:cs="Arial Narrow"/>
          <w:color w:val="auto"/>
          <w:sz w:val="26"/>
          <w:szCs w:val="26"/>
          <w:lang w:val="es-CO"/>
        </w:rPr>
        <w:t>id</w:t>
      </w:r>
      <w:r w:rsidR="00550393" w:rsidRPr="0026221A">
        <w:rPr>
          <w:rFonts w:ascii="Arial Narrow" w:hAnsi="Arial Narrow" w:cs="Arial Narrow"/>
          <w:color w:val="auto"/>
          <w:sz w:val="26"/>
          <w:szCs w:val="26"/>
          <w:lang w:val="es-CO"/>
        </w:rPr>
        <w:t xml:space="preserve">os </w:t>
      </w:r>
      <w:r w:rsidR="00302DD3" w:rsidRPr="0026221A">
        <w:rPr>
          <w:rFonts w:ascii="Arial Narrow" w:hAnsi="Arial Narrow" w:cs="Arial Narrow"/>
          <w:color w:val="auto"/>
          <w:sz w:val="26"/>
          <w:szCs w:val="26"/>
          <w:lang w:val="es-CO"/>
        </w:rPr>
        <w:t>por el investigador de Policía Judicial, en inspección realizada horas después del robo (</w:t>
      </w:r>
      <w:r w:rsidR="00A17983" w:rsidRPr="0026221A">
        <w:rPr>
          <w:rFonts w:ascii="Arial Narrow" w:hAnsi="Arial Narrow" w:cs="Arial Narrow"/>
          <w:color w:val="auto"/>
          <w:sz w:val="26"/>
          <w:szCs w:val="26"/>
          <w:lang w:val="es-CO"/>
        </w:rPr>
        <w:t>23 de septiembre de 2002 a las 9:30 am)</w:t>
      </w:r>
      <w:r w:rsidR="00A17983" w:rsidRPr="0026221A">
        <w:rPr>
          <w:rStyle w:val="Refdenotaalpie"/>
          <w:rFonts w:ascii="Arial Narrow" w:hAnsi="Arial Narrow" w:cs="Arial Narrow"/>
          <w:color w:val="auto"/>
          <w:sz w:val="26"/>
          <w:szCs w:val="26"/>
          <w:lang w:val="es-CO"/>
        </w:rPr>
        <w:footnoteReference w:id="25"/>
      </w:r>
      <w:r w:rsidR="002B5E93" w:rsidRPr="0026221A">
        <w:rPr>
          <w:rFonts w:ascii="Arial Narrow" w:hAnsi="Arial Narrow" w:cs="Arial Narrow"/>
          <w:color w:val="auto"/>
          <w:sz w:val="26"/>
          <w:szCs w:val="26"/>
          <w:lang w:val="es-CO"/>
        </w:rPr>
        <w:t>, así se dejó ver: “</w:t>
      </w:r>
      <w:r w:rsidR="0023754C" w:rsidRPr="00A17F87">
        <w:rPr>
          <w:rFonts w:ascii="Arial Narrow" w:hAnsi="Arial Narrow" w:cs="Arial Narrow"/>
          <w:color w:val="auto"/>
          <w:sz w:val="24"/>
          <w:szCs w:val="26"/>
          <w:lang w:val="es-CO"/>
        </w:rPr>
        <w:t xml:space="preserve">… </w:t>
      </w:r>
      <w:r w:rsidR="0023754C" w:rsidRPr="00A17F87">
        <w:rPr>
          <w:rFonts w:ascii="Arial Narrow" w:hAnsi="Arial Narrow" w:cs="Arial Narrow"/>
          <w:i/>
          <w:iCs/>
          <w:color w:val="auto"/>
          <w:sz w:val="24"/>
          <w:szCs w:val="26"/>
          <w:lang w:val="es-CO"/>
        </w:rPr>
        <w:t>cerca de las escaleras que conducen a la segunda planta se</w:t>
      </w:r>
      <w:r w:rsidR="005A3971" w:rsidRPr="00A17F87">
        <w:rPr>
          <w:rFonts w:ascii="Arial Narrow" w:hAnsi="Arial Narrow" w:cs="Arial Narrow"/>
          <w:i/>
          <w:iCs/>
          <w:color w:val="auto"/>
          <w:sz w:val="24"/>
          <w:szCs w:val="26"/>
          <w:lang w:val="es-CO"/>
        </w:rPr>
        <w:t xml:space="preserve"> detalla una caja metálica de color blanco con el logotipo de METRO ALARMAS,</w:t>
      </w:r>
      <w:r w:rsidR="00F44A06" w:rsidRPr="00A17F87">
        <w:rPr>
          <w:rFonts w:ascii="Arial Narrow" w:hAnsi="Arial Narrow" w:cs="Arial Narrow"/>
          <w:i/>
          <w:iCs/>
          <w:color w:val="auto"/>
          <w:sz w:val="24"/>
          <w:szCs w:val="26"/>
          <w:lang w:val="es-CO"/>
        </w:rPr>
        <w:t xml:space="preserve"> se halla en dicho sitio a causa que fueron cortados los alambres que componen el sistema</w:t>
      </w:r>
      <w:r w:rsidR="00F44A06" w:rsidRPr="0026221A">
        <w:rPr>
          <w:rFonts w:ascii="Arial Narrow" w:hAnsi="Arial Narrow" w:cs="Arial Narrow"/>
          <w:i/>
          <w:iCs/>
          <w:color w:val="auto"/>
          <w:sz w:val="26"/>
          <w:szCs w:val="26"/>
          <w:lang w:val="es-CO"/>
        </w:rPr>
        <w:t>”</w:t>
      </w:r>
      <w:r w:rsidR="00F44A06" w:rsidRPr="0026221A">
        <w:rPr>
          <w:rFonts w:ascii="Arial Narrow" w:hAnsi="Arial Narrow" w:cs="Arial Narrow"/>
          <w:color w:val="auto"/>
          <w:sz w:val="26"/>
          <w:szCs w:val="26"/>
          <w:lang w:val="es-CO"/>
        </w:rPr>
        <w:t>.</w:t>
      </w:r>
      <w:r w:rsidR="00303183" w:rsidRPr="0026221A">
        <w:rPr>
          <w:rFonts w:ascii="Arial Narrow" w:hAnsi="Arial Narrow" w:cs="Arial Narrow"/>
          <w:color w:val="auto"/>
          <w:sz w:val="26"/>
          <w:szCs w:val="26"/>
          <w:lang w:val="es-CO"/>
        </w:rPr>
        <w:t xml:space="preserve"> El trabajador del establecimiento de comercio Carlos Alberto Ot</w:t>
      </w:r>
      <w:r w:rsidR="00E0583C">
        <w:rPr>
          <w:rFonts w:ascii="Arial Narrow" w:hAnsi="Arial Narrow" w:cs="Arial Narrow"/>
          <w:color w:val="auto"/>
          <w:sz w:val="26"/>
          <w:szCs w:val="26"/>
          <w:lang w:val="es-CO"/>
        </w:rPr>
        <w:t>á</w:t>
      </w:r>
      <w:r w:rsidR="00303183" w:rsidRPr="0026221A">
        <w:rPr>
          <w:rFonts w:ascii="Arial Narrow" w:hAnsi="Arial Narrow" w:cs="Arial Narrow"/>
          <w:color w:val="auto"/>
          <w:sz w:val="26"/>
          <w:szCs w:val="26"/>
          <w:lang w:val="es-CO"/>
        </w:rPr>
        <w:t xml:space="preserve">lvaro también lo refirió en su declaración, al señalar que el aparato </w:t>
      </w:r>
      <w:r w:rsidR="007F118D" w:rsidRPr="0026221A">
        <w:rPr>
          <w:rFonts w:ascii="Arial Narrow" w:hAnsi="Arial Narrow" w:cs="Arial Narrow"/>
          <w:color w:val="auto"/>
          <w:sz w:val="26"/>
          <w:szCs w:val="26"/>
          <w:lang w:val="es-CO"/>
        </w:rPr>
        <w:t>donde se digitaba la clave “</w:t>
      </w:r>
      <w:r w:rsidR="007F118D" w:rsidRPr="0026221A">
        <w:rPr>
          <w:rFonts w:ascii="Arial Narrow" w:hAnsi="Arial Narrow" w:cs="Arial Narrow"/>
          <w:i/>
          <w:iCs/>
          <w:color w:val="auto"/>
          <w:sz w:val="26"/>
          <w:szCs w:val="26"/>
          <w:lang w:val="es-CO"/>
        </w:rPr>
        <w:t>lo arrancaron”</w:t>
      </w:r>
      <w:r w:rsidR="007F118D" w:rsidRPr="0026221A">
        <w:rPr>
          <w:rFonts w:ascii="Arial Narrow" w:hAnsi="Arial Narrow" w:cs="Arial Narrow"/>
          <w:color w:val="auto"/>
          <w:sz w:val="26"/>
          <w:szCs w:val="26"/>
          <w:lang w:val="es-CO"/>
        </w:rPr>
        <w:t>.</w:t>
      </w:r>
      <w:r w:rsidR="008A19D1" w:rsidRPr="0026221A">
        <w:rPr>
          <w:rStyle w:val="Refdenotaalpie"/>
          <w:rFonts w:ascii="Arial Narrow" w:hAnsi="Arial Narrow" w:cs="Arial Narrow"/>
          <w:color w:val="auto"/>
          <w:sz w:val="26"/>
          <w:szCs w:val="26"/>
          <w:lang w:val="es-CO"/>
        </w:rPr>
        <w:footnoteReference w:id="26"/>
      </w:r>
    </w:p>
    <w:p w14:paraId="09659157" w14:textId="77777777" w:rsidR="006018CD" w:rsidRPr="0026221A" w:rsidRDefault="006018CD" w:rsidP="0026221A">
      <w:pPr>
        <w:pStyle w:val="313"/>
        <w:spacing w:line="276" w:lineRule="auto"/>
        <w:jc w:val="both"/>
        <w:rPr>
          <w:rFonts w:ascii="Arial Narrow" w:hAnsi="Arial Narrow" w:cs="Arial Narrow"/>
          <w:bCs/>
          <w:color w:val="auto"/>
          <w:sz w:val="26"/>
          <w:szCs w:val="26"/>
          <w:lang w:val="es-CO"/>
        </w:rPr>
      </w:pPr>
    </w:p>
    <w:p w14:paraId="1275F5D4" w14:textId="568C6A84" w:rsidR="008A19D1" w:rsidRPr="0026221A" w:rsidRDefault="008A19D1"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Además, en informe que ofreció la acá demandada a</w:t>
      </w:r>
      <w:r w:rsidR="001539D4" w:rsidRPr="0026221A">
        <w:rPr>
          <w:rFonts w:ascii="Arial Narrow" w:hAnsi="Arial Narrow" w:cs="Arial Narrow"/>
          <w:bCs/>
          <w:color w:val="auto"/>
          <w:sz w:val="26"/>
          <w:szCs w:val="26"/>
          <w:lang w:val="es-CO"/>
        </w:rPr>
        <w:t xml:space="preserve">l investigador de policía judicial </w:t>
      </w:r>
      <w:r w:rsidRPr="0026221A">
        <w:rPr>
          <w:rFonts w:ascii="Arial Narrow" w:hAnsi="Arial Narrow" w:cs="Arial Narrow"/>
          <w:bCs/>
          <w:color w:val="auto"/>
          <w:sz w:val="26"/>
          <w:szCs w:val="26"/>
          <w:lang w:val="es-CO"/>
        </w:rPr>
        <w:t xml:space="preserve">que atendió el caso, </w:t>
      </w:r>
      <w:r w:rsidR="003F7879" w:rsidRPr="0026221A">
        <w:rPr>
          <w:rFonts w:ascii="Arial Narrow" w:hAnsi="Arial Narrow" w:cs="Arial Narrow"/>
          <w:bCs/>
          <w:color w:val="auto"/>
          <w:sz w:val="26"/>
          <w:szCs w:val="26"/>
          <w:lang w:val="es-CO"/>
        </w:rPr>
        <w:t xml:space="preserve">se indicó lo siguiente: </w:t>
      </w:r>
      <w:r w:rsidR="003F7879" w:rsidRPr="0026221A">
        <w:rPr>
          <w:rFonts w:ascii="Arial Narrow" w:hAnsi="Arial Narrow" w:cs="Arial Narrow"/>
          <w:bCs/>
          <w:i/>
          <w:iCs/>
          <w:color w:val="auto"/>
          <w:sz w:val="26"/>
          <w:szCs w:val="26"/>
          <w:lang w:val="es-CO"/>
        </w:rPr>
        <w:t>“</w:t>
      </w:r>
      <w:r w:rsidR="00B91726" w:rsidRPr="00A17F87">
        <w:rPr>
          <w:rFonts w:ascii="Arial Narrow" w:hAnsi="Arial Narrow" w:cs="Arial Narrow"/>
          <w:bCs/>
          <w:i/>
          <w:iCs/>
          <w:color w:val="auto"/>
          <w:sz w:val="24"/>
          <w:szCs w:val="26"/>
          <w:lang w:val="es-CO"/>
        </w:rPr>
        <w:t>Dado que el sistema de trasmisión de señales</w:t>
      </w:r>
      <w:r w:rsidR="00B3077F" w:rsidRPr="00A17F87">
        <w:rPr>
          <w:rFonts w:ascii="Arial Narrow" w:hAnsi="Arial Narrow" w:cs="Arial Narrow"/>
          <w:bCs/>
          <w:i/>
          <w:iCs/>
          <w:color w:val="auto"/>
          <w:sz w:val="24"/>
          <w:szCs w:val="26"/>
          <w:lang w:val="es-CO"/>
        </w:rPr>
        <w:t xml:space="preserve"> desde la unidad remota hasta nuestra central de monitoreo se hace por vía telefónica convencional, al ser cortado el sistema de trasmisión no es posible recibir más señales de los eventos que sucedan posterior a este hecho</w:t>
      </w:r>
      <w:r w:rsidR="00B3077F" w:rsidRPr="0026221A">
        <w:rPr>
          <w:rFonts w:ascii="Arial Narrow" w:hAnsi="Arial Narrow" w:cs="Arial Narrow"/>
          <w:bCs/>
          <w:color w:val="auto"/>
          <w:sz w:val="26"/>
          <w:szCs w:val="26"/>
          <w:lang w:val="es-CO"/>
        </w:rPr>
        <w:t>”.</w:t>
      </w:r>
      <w:r w:rsidR="00B3077F" w:rsidRPr="0026221A">
        <w:rPr>
          <w:rStyle w:val="Refdenotaalpie"/>
          <w:rFonts w:ascii="Arial Narrow" w:hAnsi="Arial Narrow" w:cs="Arial Narrow"/>
          <w:bCs/>
          <w:color w:val="auto"/>
          <w:sz w:val="26"/>
          <w:szCs w:val="26"/>
          <w:lang w:val="es-CO"/>
        </w:rPr>
        <w:footnoteReference w:id="27"/>
      </w:r>
      <w:r w:rsidR="00B3077F" w:rsidRPr="0026221A">
        <w:rPr>
          <w:rFonts w:ascii="Arial Narrow" w:hAnsi="Arial Narrow" w:cs="Arial Narrow"/>
          <w:bCs/>
          <w:color w:val="auto"/>
          <w:sz w:val="26"/>
          <w:szCs w:val="26"/>
          <w:lang w:val="es-CO"/>
        </w:rPr>
        <w:t xml:space="preserve"> </w:t>
      </w:r>
    </w:p>
    <w:p w14:paraId="710AF02A" w14:textId="52C5A126" w:rsidR="008A19D1" w:rsidRPr="0026221A" w:rsidRDefault="008A19D1" w:rsidP="0026221A">
      <w:pPr>
        <w:pStyle w:val="313"/>
        <w:spacing w:line="276" w:lineRule="auto"/>
        <w:jc w:val="both"/>
        <w:rPr>
          <w:rFonts w:ascii="Arial Narrow" w:hAnsi="Arial Narrow" w:cs="Arial Narrow"/>
          <w:bCs/>
          <w:color w:val="auto"/>
          <w:sz w:val="26"/>
          <w:szCs w:val="26"/>
          <w:lang w:val="es-CO"/>
        </w:rPr>
      </w:pPr>
    </w:p>
    <w:p w14:paraId="096E8E38" w14:textId="581E9B52" w:rsidR="0075208F" w:rsidRPr="0026221A" w:rsidRDefault="0075208F"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Lo que no está demostrado es el supuesto planteado en los hechos 14 y 18 de la demanda, donde se afirmó que</w:t>
      </w:r>
      <w:r w:rsidR="001D2464"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si la alarma dejaba de funcionar por algún motivo, en la central de monitoreo se da</w:t>
      </w:r>
      <w:r w:rsidR="00DF0B8D" w:rsidRPr="0026221A">
        <w:rPr>
          <w:rFonts w:ascii="Arial Narrow" w:hAnsi="Arial Narrow" w:cs="Arial Narrow"/>
          <w:bCs/>
          <w:color w:val="auto"/>
          <w:sz w:val="26"/>
          <w:szCs w:val="26"/>
          <w:lang w:val="es-CO"/>
        </w:rPr>
        <w:t>ba</w:t>
      </w:r>
      <w:r w:rsidRPr="0026221A">
        <w:rPr>
          <w:rFonts w:ascii="Arial Narrow" w:hAnsi="Arial Narrow" w:cs="Arial Narrow"/>
          <w:bCs/>
          <w:color w:val="auto"/>
          <w:sz w:val="26"/>
          <w:szCs w:val="26"/>
          <w:lang w:val="es-CO"/>
        </w:rPr>
        <w:t>n cuenta de la situación</w:t>
      </w:r>
      <w:r w:rsidR="00DF0B8D" w:rsidRPr="0026221A">
        <w:rPr>
          <w:rFonts w:ascii="Arial Narrow" w:hAnsi="Arial Narrow" w:cs="Arial Narrow"/>
          <w:bCs/>
          <w:color w:val="auto"/>
          <w:sz w:val="26"/>
          <w:szCs w:val="26"/>
          <w:lang w:val="es-CO"/>
        </w:rPr>
        <w:t>,</w:t>
      </w:r>
      <w:r w:rsidRPr="0026221A">
        <w:rPr>
          <w:rFonts w:ascii="Arial Narrow" w:hAnsi="Arial Narrow" w:cs="Arial Narrow"/>
          <w:bCs/>
          <w:color w:val="auto"/>
          <w:sz w:val="26"/>
          <w:szCs w:val="26"/>
          <w:lang w:val="es-CO"/>
        </w:rPr>
        <w:t xml:space="preserve"> y deb</w:t>
      </w:r>
      <w:r w:rsidR="00DF0B8D" w:rsidRPr="0026221A">
        <w:rPr>
          <w:rFonts w:ascii="Arial Narrow" w:hAnsi="Arial Narrow" w:cs="Arial Narrow"/>
          <w:bCs/>
          <w:color w:val="auto"/>
          <w:sz w:val="26"/>
          <w:szCs w:val="26"/>
          <w:lang w:val="es-CO"/>
        </w:rPr>
        <w:t>ía</w:t>
      </w:r>
      <w:r w:rsidRPr="0026221A">
        <w:rPr>
          <w:rFonts w:ascii="Arial Narrow" w:hAnsi="Arial Narrow" w:cs="Arial Narrow"/>
          <w:bCs/>
          <w:color w:val="auto"/>
          <w:sz w:val="26"/>
          <w:szCs w:val="26"/>
          <w:lang w:val="es-CO"/>
        </w:rPr>
        <w:t>n tomar las medidas del caso</w:t>
      </w:r>
      <w:r w:rsidR="00DF0B8D" w:rsidRPr="0026221A">
        <w:rPr>
          <w:rFonts w:ascii="Arial Narrow" w:hAnsi="Arial Narrow" w:cs="Arial Narrow"/>
          <w:bCs/>
          <w:color w:val="auto"/>
          <w:sz w:val="26"/>
          <w:szCs w:val="26"/>
          <w:lang w:val="es-CO"/>
        </w:rPr>
        <w:t xml:space="preserve">, asumiendo que como </w:t>
      </w:r>
      <w:r w:rsidRPr="0026221A">
        <w:rPr>
          <w:rFonts w:ascii="Arial Narrow" w:hAnsi="Arial Narrow" w:cs="Arial Narrow"/>
          <w:bCs/>
          <w:color w:val="auto"/>
          <w:sz w:val="26"/>
          <w:szCs w:val="26"/>
          <w:lang w:val="es-CO"/>
        </w:rPr>
        <w:t xml:space="preserve">los ladrones que ingresaron dañaron el sistema </w:t>
      </w:r>
      <w:r w:rsidR="00DF0B8D" w:rsidRPr="0026221A">
        <w:rPr>
          <w:rFonts w:ascii="Arial Narrow" w:hAnsi="Arial Narrow" w:cs="Arial Narrow"/>
          <w:bCs/>
          <w:color w:val="auto"/>
          <w:sz w:val="26"/>
          <w:szCs w:val="26"/>
          <w:lang w:val="es-CO"/>
        </w:rPr>
        <w:t xml:space="preserve">al </w:t>
      </w:r>
      <w:r w:rsidRPr="0026221A">
        <w:rPr>
          <w:rFonts w:ascii="Arial Narrow" w:hAnsi="Arial Narrow" w:cs="Arial Narrow"/>
          <w:bCs/>
          <w:color w:val="auto"/>
          <w:sz w:val="26"/>
          <w:szCs w:val="26"/>
          <w:lang w:val="es-CO"/>
        </w:rPr>
        <w:t>desconecta</w:t>
      </w:r>
      <w:r w:rsidR="00DF0B8D" w:rsidRPr="0026221A">
        <w:rPr>
          <w:rFonts w:ascii="Arial Narrow" w:hAnsi="Arial Narrow" w:cs="Arial Narrow"/>
          <w:bCs/>
          <w:color w:val="auto"/>
          <w:sz w:val="26"/>
          <w:szCs w:val="26"/>
          <w:lang w:val="es-CO"/>
        </w:rPr>
        <w:t>r</w:t>
      </w:r>
      <w:r w:rsidRPr="0026221A">
        <w:rPr>
          <w:rFonts w:ascii="Arial Narrow" w:hAnsi="Arial Narrow" w:cs="Arial Narrow"/>
          <w:bCs/>
          <w:color w:val="auto"/>
          <w:sz w:val="26"/>
          <w:szCs w:val="26"/>
          <w:lang w:val="es-CO"/>
        </w:rPr>
        <w:t xml:space="preserve"> los cables</w:t>
      </w:r>
      <w:r w:rsidR="00DF0B8D" w:rsidRPr="0026221A">
        <w:rPr>
          <w:rFonts w:ascii="Arial Narrow" w:hAnsi="Arial Narrow" w:cs="Arial Narrow"/>
          <w:bCs/>
          <w:color w:val="auto"/>
          <w:sz w:val="26"/>
          <w:szCs w:val="26"/>
          <w:lang w:val="es-CO"/>
        </w:rPr>
        <w:t xml:space="preserve">, </w:t>
      </w:r>
      <w:r w:rsidR="004E769E" w:rsidRPr="0026221A">
        <w:rPr>
          <w:rFonts w:ascii="Arial Narrow" w:hAnsi="Arial Narrow" w:cs="Arial Narrow"/>
          <w:bCs/>
          <w:color w:val="auto"/>
          <w:sz w:val="26"/>
          <w:szCs w:val="26"/>
          <w:lang w:val="es-CO"/>
        </w:rPr>
        <w:t>de manera inmediata se dejó de recibir la señal.</w:t>
      </w:r>
    </w:p>
    <w:p w14:paraId="7152BF0D" w14:textId="7EBE9828" w:rsidR="0075208F" w:rsidRPr="0026221A" w:rsidRDefault="0075208F" w:rsidP="0026221A">
      <w:pPr>
        <w:pStyle w:val="313"/>
        <w:spacing w:line="276" w:lineRule="auto"/>
        <w:jc w:val="both"/>
        <w:rPr>
          <w:rFonts w:ascii="Arial Narrow" w:hAnsi="Arial Narrow" w:cs="Arial Narrow"/>
          <w:bCs/>
          <w:color w:val="auto"/>
          <w:sz w:val="26"/>
          <w:szCs w:val="26"/>
          <w:lang w:val="es-CO"/>
        </w:rPr>
      </w:pPr>
    </w:p>
    <w:p w14:paraId="70E03FCC" w14:textId="3CFB8C1C" w:rsidR="00C44E27" w:rsidRPr="0026221A" w:rsidRDefault="00C44E27"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Sin duda se dejaron de recibir nuev</w:t>
      </w:r>
      <w:r w:rsidR="006158F7" w:rsidRPr="0026221A">
        <w:rPr>
          <w:rFonts w:ascii="Arial Narrow" w:hAnsi="Arial Narrow" w:cs="Arial Narrow"/>
          <w:bCs/>
          <w:color w:val="auto"/>
          <w:sz w:val="26"/>
          <w:szCs w:val="26"/>
          <w:lang w:val="es-CO"/>
        </w:rPr>
        <w:t>o</w:t>
      </w:r>
      <w:r w:rsidRPr="0026221A">
        <w:rPr>
          <w:rFonts w:ascii="Arial Narrow" w:hAnsi="Arial Narrow" w:cs="Arial Narrow"/>
          <w:bCs/>
          <w:color w:val="auto"/>
          <w:sz w:val="26"/>
          <w:szCs w:val="26"/>
          <w:lang w:val="es-CO"/>
        </w:rPr>
        <w:t xml:space="preserve">s </w:t>
      </w:r>
      <w:r w:rsidR="00136D8A" w:rsidRPr="0026221A">
        <w:rPr>
          <w:rFonts w:ascii="Arial Narrow" w:hAnsi="Arial Narrow" w:cs="Arial Narrow"/>
          <w:bCs/>
          <w:color w:val="auto"/>
          <w:sz w:val="26"/>
          <w:szCs w:val="26"/>
          <w:lang w:val="es-CO"/>
        </w:rPr>
        <w:t>eventos de</w:t>
      </w:r>
      <w:r w:rsidRPr="0026221A">
        <w:rPr>
          <w:rFonts w:ascii="Arial Narrow" w:hAnsi="Arial Narrow" w:cs="Arial Narrow"/>
          <w:bCs/>
          <w:color w:val="auto"/>
          <w:sz w:val="26"/>
          <w:szCs w:val="26"/>
          <w:lang w:val="es-CO"/>
        </w:rPr>
        <w:t xml:space="preserve"> alarma; </w:t>
      </w:r>
      <w:r w:rsidR="002B7EE1" w:rsidRPr="0026221A">
        <w:rPr>
          <w:rFonts w:ascii="Arial Narrow" w:hAnsi="Arial Narrow" w:cs="Arial Narrow"/>
          <w:bCs/>
          <w:color w:val="auto"/>
          <w:sz w:val="26"/>
          <w:szCs w:val="26"/>
          <w:lang w:val="es-CO"/>
        </w:rPr>
        <w:t>más</w:t>
      </w:r>
      <w:r w:rsidRPr="0026221A">
        <w:rPr>
          <w:rFonts w:ascii="Arial Narrow" w:hAnsi="Arial Narrow" w:cs="Arial Narrow"/>
          <w:bCs/>
          <w:color w:val="auto"/>
          <w:sz w:val="26"/>
          <w:szCs w:val="26"/>
          <w:lang w:val="es-CO"/>
        </w:rPr>
        <w:t xml:space="preserve"> ello no quiere decir, o no permite suponer, que en el mismo instante en que se cortaron los cables, </w:t>
      </w:r>
      <w:r w:rsidR="002B7EE1" w:rsidRPr="0026221A">
        <w:rPr>
          <w:rFonts w:ascii="Arial Narrow" w:hAnsi="Arial Narrow" w:cs="Arial Narrow"/>
          <w:bCs/>
          <w:color w:val="auto"/>
          <w:sz w:val="26"/>
          <w:szCs w:val="26"/>
          <w:lang w:val="es-CO"/>
        </w:rPr>
        <w:t>esa precisa situación llegó a conocimiento de la central de monitoreo</w:t>
      </w:r>
      <w:r w:rsidR="00101F8D" w:rsidRPr="0026221A">
        <w:rPr>
          <w:rFonts w:ascii="Arial Narrow" w:hAnsi="Arial Narrow" w:cs="Arial Narrow"/>
          <w:bCs/>
          <w:color w:val="auto"/>
          <w:sz w:val="26"/>
          <w:szCs w:val="26"/>
          <w:lang w:val="es-CO"/>
        </w:rPr>
        <w:t>, porque se dejó de recibir la señal del aparato remoto</w:t>
      </w:r>
      <w:r w:rsidR="002A63F0" w:rsidRPr="0026221A">
        <w:rPr>
          <w:rFonts w:ascii="Arial Narrow" w:hAnsi="Arial Narrow" w:cs="Arial Narrow"/>
          <w:bCs/>
          <w:color w:val="auto"/>
          <w:sz w:val="26"/>
          <w:szCs w:val="26"/>
          <w:lang w:val="es-CO"/>
        </w:rPr>
        <w:t xml:space="preserve"> y, en tal virtud, otro comportamiento fuera exigible de la demandada</w:t>
      </w:r>
      <w:r w:rsidR="001128C1" w:rsidRPr="0026221A">
        <w:rPr>
          <w:rFonts w:ascii="Arial Narrow" w:hAnsi="Arial Narrow" w:cs="Arial Narrow"/>
          <w:bCs/>
          <w:color w:val="auto"/>
          <w:sz w:val="26"/>
          <w:szCs w:val="26"/>
          <w:lang w:val="es-CO"/>
        </w:rPr>
        <w:t>, de cara a las obligaciones adquiridas en el convenio.</w:t>
      </w:r>
    </w:p>
    <w:p w14:paraId="1AA1B491" w14:textId="77777777" w:rsidR="00101F8D" w:rsidRPr="0026221A" w:rsidRDefault="00101F8D" w:rsidP="0026221A">
      <w:pPr>
        <w:pStyle w:val="313"/>
        <w:spacing w:line="276" w:lineRule="auto"/>
        <w:jc w:val="both"/>
        <w:rPr>
          <w:rFonts w:ascii="Arial Narrow" w:hAnsi="Arial Narrow" w:cs="Arial Narrow"/>
          <w:bCs/>
          <w:color w:val="auto"/>
          <w:sz w:val="26"/>
          <w:szCs w:val="26"/>
          <w:lang w:val="es-CO"/>
        </w:rPr>
      </w:pPr>
    </w:p>
    <w:p w14:paraId="19D92995" w14:textId="6577AF20" w:rsidR="00702FA3" w:rsidRPr="0026221A" w:rsidRDefault="00101F8D"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lastRenderedPageBreak/>
        <w:t>T</w:t>
      </w:r>
      <w:r w:rsidR="008F63BB" w:rsidRPr="0026221A">
        <w:rPr>
          <w:rFonts w:ascii="Arial Narrow" w:hAnsi="Arial Narrow" w:cs="Arial Narrow"/>
          <w:bCs/>
          <w:color w:val="auto"/>
          <w:sz w:val="26"/>
          <w:szCs w:val="26"/>
          <w:lang w:val="es-CO"/>
        </w:rPr>
        <w:t>al afirmación deb</w:t>
      </w:r>
      <w:r w:rsidRPr="0026221A">
        <w:rPr>
          <w:rFonts w:ascii="Arial Narrow" w:hAnsi="Arial Narrow" w:cs="Arial Narrow"/>
          <w:bCs/>
          <w:color w:val="auto"/>
          <w:sz w:val="26"/>
          <w:szCs w:val="26"/>
          <w:lang w:val="es-CO"/>
        </w:rPr>
        <w:t>ía</w:t>
      </w:r>
      <w:r w:rsidR="008F63BB" w:rsidRPr="0026221A">
        <w:rPr>
          <w:rFonts w:ascii="Arial Narrow" w:hAnsi="Arial Narrow" w:cs="Arial Narrow"/>
          <w:bCs/>
          <w:color w:val="auto"/>
          <w:sz w:val="26"/>
          <w:szCs w:val="26"/>
          <w:lang w:val="es-CO"/>
        </w:rPr>
        <w:t xml:space="preserve"> ser demostrada </w:t>
      </w:r>
      <w:r w:rsidRPr="0026221A">
        <w:rPr>
          <w:rFonts w:ascii="Arial Narrow" w:hAnsi="Arial Narrow" w:cs="Arial Narrow"/>
          <w:bCs/>
          <w:color w:val="auto"/>
          <w:sz w:val="26"/>
          <w:szCs w:val="26"/>
          <w:lang w:val="es-CO"/>
        </w:rPr>
        <w:t>por quien l</w:t>
      </w:r>
      <w:r w:rsidR="00230D97" w:rsidRPr="0026221A">
        <w:rPr>
          <w:rFonts w:ascii="Arial Narrow" w:hAnsi="Arial Narrow" w:cs="Arial Narrow"/>
          <w:bCs/>
          <w:color w:val="auto"/>
          <w:sz w:val="26"/>
          <w:szCs w:val="26"/>
          <w:lang w:val="es-CO"/>
        </w:rPr>
        <w:t>a</w:t>
      </w:r>
      <w:r w:rsidRPr="0026221A">
        <w:rPr>
          <w:rFonts w:ascii="Arial Narrow" w:hAnsi="Arial Narrow" w:cs="Arial Narrow"/>
          <w:bCs/>
          <w:color w:val="auto"/>
          <w:sz w:val="26"/>
          <w:szCs w:val="26"/>
          <w:lang w:val="es-CO"/>
        </w:rPr>
        <w:t xml:space="preserve"> alegó, </w:t>
      </w:r>
      <w:r w:rsidR="00702FA3" w:rsidRPr="0026221A">
        <w:rPr>
          <w:rFonts w:ascii="Arial Narrow" w:hAnsi="Arial Narrow" w:cs="Arial Narrow"/>
          <w:bCs/>
          <w:color w:val="auto"/>
          <w:sz w:val="26"/>
          <w:szCs w:val="26"/>
          <w:lang w:val="es-CO"/>
        </w:rPr>
        <w:t xml:space="preserve">preferentemente </w:t>
      </w:r>
      <w:r w:rsidR="008F63BB" w:rsidRPr="0026221A">
        <w:rPr>
          <w:rFonts w:ascii="Arial Narrow" w:hAnsi="Arial Narrow" w:cs="Arial Narrow"/>
          <w:bCs/>
          <w:color w:val="auto"/>
          <w:sz w:val="26"/>
          <w:szCs w:val="26"/>
          <w:lang w:val="es-CO"/>
        </w:rPr>
        <w:t>a través de una prueba técnica, por una persona con conocimiento en</w:t>
      </w:r>
      <w:r w:rsidR="00702FA3" w:rsidRPr="0026221A">
        <w:rPr>
          <w:rFonts w:ascii="Arial Narrow" w:hAnsi="Arial Narrow" w:cs="Arial Narrow"/>
          <w:bCs/>
          <w:color w:val="auto"/>
          <w:sz w:val="26"/>
          <w:szCs w:val="26"/>
          <w:lang w:val="es-CO"/>
        </w:rPr>
        <w:t xml:space="preserve"> la forma de funcionamiento de</w:t>
      </w:r>
      <w:r w:rsidR="008F63BB" w:rsidRPr="0026221A">
        <w:rPr>
          <w:rFonts w:ascii="Arial Narrow" w:hAnsi="Arial Narrow" w:cs="Arial Narrow"/>
          <w:bCs/>
          <w:color w:val="auto"/>
          <w:sz w:val="26"/>
          <w:szCs w:val="26"/>
          <w:lang w:val="es-CO"/>
        </w:rPr>
        <w:t xml:space="preserve"> es</w:t>
      </w:r>
      <w:r w:rsidR="00702FA3" w:rsidRPr="0026221A">
        <w:rPr>
          <w:rFonts w:ascii="Arial Narrow" w:hAnsi="Arial Narrow" w:cs="Arial Narrow"/>
          <w:bCs/>
          <w:color w:val="auto"/>
          <w:sz w:val="26"/>
          <w:szCs w:val="26"/>
          <w:lang w:val="es-CO"/>
        </w:rPr>
        <w:t>e</w:t>
      </w:r>
      <w:r w:rsidR="008F63BB" w:rsidRPr="0026221A">
        <w:rPr>
          <w:rFonts w:ascii="Arial Narrow" w:hAnsi="Arial Narrow" w:cs="Arial Narrow"/>
          <w:bCs/>
          <w:color w:val="auto"/>
          <w:sz w:val="26"/>
          <w:szCs w:val="26"/>
          <w:lang w:val="es-CO"/>
        </w:rPr>
        <w:t xml:space="preserve"> </w:t>
      </w:r>
      <w:r w:rsidR="00702FA3" w:rsidRPr="0026221A">
        <w:rPr>
          <w:rFonts w:ascii="Arial Narrow" w:hAnsi="Arial Narrow" w:cs="Arial Narrow"/>
          <w:bCs/>
          <w:color w:val="auto"/>
          <w:sz w:val="26"/>
          <w:szCs w:val="26"/>
          <w:lang w:val="es-CO"/>
        </w:rPr>
        <w:t xml:space="preserve">tipo de </w:t>
      </w:r>
      <w:r w:rsidR="008F63BB" w:rsidRPr="0026221A">
        <w:rPr>
          <w:rFonts w:ascii="Arial Narrow" w:hAnsi="Arial Narrow" w:cs="Arial Narrow"/>
          <w:bCs/>
          <w:color w:val="auto"/>
          <w:sz w:val="26"/>
          <w:szCs w:val="26"/>
          <w:lang w:val="es-CO"/>
        </w:rPr>
        <w:t>equipos tecnológicos</w:t>
      </w:r>
      <w:r w:rsidR="00702FA3" w:rsidRPr="0026221A">
        <w:rPr>
          <w:rFonts w:ascii="Arial Narrow" w:hAnsi="Arial Narrow" w:cs="Arial Narrow"/>
          <w:bCs/>
          <w:color w:val="auto"/>
          <w:sz w:val="26"/>
          <w:szCs w:val="26"/>
          <w:lang w:val="es-CO"/>
        </w:rPr>
        <w:t xml:space="preserve">. Sin embargo, observa esta instancia que </w:t>
      </w:r>
      <w:r w:rsidR="008F63BB" w:rsidRPr="0026221A">
        <w:rPr>
          <w:rFonts w:ascii="Arial Narrow" w:hAnsi="Arial Narrow" w:cs="Arial Narrow"/>
          <w:bCs/>
          <w:color w:val="auto"/>
          <w:sz w:val="26"/>
          <w:szCs w:val="26"/>
          <w:lang w:val="es-CO"/>
        </w:rPr>
        <w:t xml:space="preserve">el dictamen pericial </w:t>
      </w:r>
      <w:r w:rsidR="00101796" w:rsidRPr="0026221A">
        <w:rPr>
          <w:rFonts w:ascii="Arial Narrow" w:hAnsi="Arial Narrow" w:cs="Arial Narrow"/>
          <w:bCs/>
          <w:color w:val="auto"/>
          <w:sz w:val="26"/>
          <w:szCs w:val="26"/>
          <w:lang w:val="es-CO"/>
        </w:rPr>
        <w:t>decretado con</w:t>
      </w:r>
      <w:r w:rsidR="008F63BB" w:rsidRPr="0026221A">
        <w:rPr>
          <w:rFonts w:ascii="Arial Narrow" w:hAnsi="Arial Narrow" w:cs="Arial Narrow"/>
          <w:bCs/>
          <w:color w:val="auto"/>
          <w:sz w:val="26"/>
          <w:szCs w:val="26"/>
          <w:lang w:val="es-CO"/>
        </w:rPr>
        <w:t xml:space="preserve"> ese </w:t>
      </w:r>
      <w:r w:rsidR="00076CEB" w:rsidRPr="0026221A">
        <w:rPr>
          <w:rFonts w:ascii="Arial Narrow" w:hAnsi="Arial Narrow" w:cs="Arial Narrow"/>
          <w:bCs/>
          <w:color w:val="auto"/>
          <w:sz w:val="26"/>
          <w:szCs w:val="26"/>
          <w:lang w:val="es-CO"/>
        </w:rPr>
        <w:t>propósito</w:t>
      </w:r>
      <w:r w:rsidR="008F63BB" w:rsidRPr="0026221A">
        <w:rPr>
          <w:rFonts w:ascii="Arial Narrow" w:hAnsi="Arial Narrow" w:cs="Arial Narrow"/>
          <w:bCs/>
          <w:color w:val="auto"/>
          <w:sz w:val="26"/>
          <w:szCs w:val="26"/>
          <w:lang w:val="es-CO"/>
        </w:rPr>
        <w:t xml:space="preserve"> no fue practicado (</w:t>
      </w:r>
      <w:r w:rsidR="0061474D" w:rsidRPr="0026221A">
        <w:rPr>
          <w:rFonts w:ascii="Arial Narrow" w:hAnsi="Arial Narrow" w:cs="Arial Narrow"/>
          <w:bCs/>
          <w:color w:val="auto"/>
          <w:sz w:val="26"/>
          <w:szCs w:val="26"/>
          <w:lang w:val="es-CO"/>
        </w:rPr>
        <w:t xml:space="preserve">página 407 cuaderno primera instancia digital, auto de pruebas de fecha </w:t>
      </w:r>
      <w:r w:rsidR="00FE3B11" w:rsidRPr="0026221A">
        <w:rPr>
          <w:rFonts w:ascii="Arial Narrow" w:hAnsi="Arial Narrow" w:cs="Arial Narrow"/>
          <w:bCs/>
          <w:color w:val="auto"/>
          <w:sz w:val="26"/>
          <w:szCs w:val="26"/>
          <w:lang w:val="es-CO"/>
        </w:rPr>
        <w:t xml:space="preserve">12 de mayo de 2004, </w:t>
      </w:r>
      <w:r w:rsidR="008F63BB" w:rsidRPr="0026221A">
        <w:rPr>
          <w:rFonts w:ascii="Arial Narrow" w:hAnsi="Arial Narrow" w:cs="Arial Narrow"/>
          <w:bCs/>
          <w:color w:val="auto"/>
          <w:sz w:val="26"/>
          <w:szCs w:val="26"/>
          <w:lang w:val="es-CO"/>
        </w:rPr>
        <w:t>dictamen pericial de experto en sistemas de alarma</w:t>
      </w:r>
      <w:r w:rsidR="00DE2054" w:rsidRPr="0026221A">
        <w:rPr>
          <w:rFonts w:ascii="Arial Narrow" w:hAnsi="Arial Narrow" w:cs="Arial Narrow"/>
          <w:bCs/>
          <w:color w:val="auto"/>
          <w:sz w:val="26"/>
          <w:szCs w:val="26"/>
          <w:lang w:val="es-CO"/>
        </w:rPr>
        <w:t xml:space="preserve">); </w:t>
      </w:r>
      <w:r w:rsidR="00702FA3" w:rsidRPr="0026221A">
        <w:rPr>
          <w:rFonts w:ascii="Arial Narrow" w:hAnsi="Arial Narrow" w:cs="Arial Narrow"/>
          <w:bCs/>
          <w:color w:val="auto"/>
          <w:sz w:val="26"/>
          <w:szCs w:val="26"/>
          <w:lang w:val="es-CO"/>
        </w:rPr>
        <w:t xml:space="preserve">y </w:t>
      </w:r>
      <w:r w:rsidR="00DE2054" w:rsidRPr="0026221A">
        <w:rPr>
          <w:rFonts w:ascii="Arial Narrow" w:hAnsi="Arial Narrow" w:cs="Arial Narrow"/>
          <w:bCs/>
          <w:color w:val="auto"/>
          <w:sz w:val="26"/>
          <w:szCs w:val="26"/>
          <w:lang w:val="es-CO"/>
        </w:rPr>
        <w:t>no se avizora en el</w:t>
      </w:r>
      <w:r w:rsidR="00702FA3" w:rsidRPr="0026221A">
        <w:rPr>
          <w:rFonts w:ascii="Arial Narrow" w:hAnsi="Arial Narrow" w:cs="Arial Narrow"/>
          <w:bCs/>
          <w:color w:val="auto"/>
          <w:sz w:val="26"/>
          <w:szCs w:val="26"/>
          <w:lang w:val="es-CO"/>
        </w:rPr>
        <w:t xml:space="preserve"> expediente algún </w:t>
      </w:r>
      <w:r w:rsidR="00DE2054" w:rsidRPr="0026221A">
        <w:rPr>
          <w:rFonts w:ascii="Arial Narrow" w:hAnsi="Arial Narrow" w:cs="Arial Narrow"/>
          <w:bCs/>
          <w:color w:val="auto"/>
          <w:sz w:val="26"/>
          <w:szCs w:val="26"/>
          <w:lang w:val="es-CO"/>
        </w:rPr>
        <w:t>esfuerzo de la parte interesada para lograr su práctica.</w:t>
      </w:r>
      <w:r w:rsidR="008F63BB" w:rsidRPr="0026221A">
        <w:rPr>
          <w:rFonts w:ascii="Arial Narrow" w:hAnsi="Arial Narrow" w:cs="Arial Narrow"/>
          <w:bCs/>
          <w:color w:val="auto"/>
          <w:sz w:val="26"/>
          <w:szCs w:val="26"/>
          <w:lang w:val="es-CO"/>
        </w:rPr>
        <w:t xml:space="preserve"> </w:t>
      </w:r>
    </w:p>
    <w:p w14:paraId="6328DFE3" w14:textId="77777777" w:rsidR="00702FA3" w:rsidRPr="0026221A" w:rsidRDefault="00702FA3" w:rsidP="0026221A">
      <w:pPr>
        <w:pStyle w:val="313"/>
        <w:spacing w:line="276" w:lineRule="auto"/>
        <w:jc w:val="both"/>
        <w:rPr>
          <w:rFonts w:ascii="Arial Narrow" w:hAnsi="Arial Narrow" w:cs="Arial Narrow"/>
          <w:bCs/>
          <w:color w:val="auto"/>
          <w:sz w:val="26"/>
          <w:szCs w:val="26"/>
          <w:lang w:val="es-CO"/>
        </w:rPr>
      </w:pPr>
    </w:p>
    <w:p w14:paraId="401A009D" w14:textId="21412C07" w:rsidR="008D17DD" w:rsidRPr="0026221A" w:rsidRDefault="008331C6" w:rsidP="0026221A">
      <w:pPr>
        <w:pStyle w:val="313"/>
        <w:spacing w:line="276" w:lineRule="auto"/>
        <w:jc w:val="both"/>
        <w:rPr>
          <w:rFonts w:ascii="Arial Narrow" w:hAnsi="Arial Narrow" w:cs="Arial Narrow"/>
          <w:bCs/>
          <w:iCs/>
          <w:color w:val="auto"/>
          <w:sz w:val="26"/>
          <w:szCs w:val="26"/>
          <w:lang w:val="es-CO"/>
        </w:rPr>
      </w:pPr>
      <w:r w:rsidRPr="0026221A">
        <w:rPr>
          <w:rFonts w:ascii="Arial Narrow" w:hAnsi="Arial Narrow" w:cs="Arial Narrow"/>
          <w:bCs/>
          <w:color w:val="auto"/>
          <w:sz w:val="26"/>
          <w:szCs w:val="26"/>
          <w:lang w:val="es-CO"/>
        </w:rPr>
        <w:t xml:space="preserve">Solo el testigo </w:t>
      </w:r>
      <w:r w:rsidR="006018CD" w:rsidRPr="0026221A">
        <w:rPr>
          <w:rFonts w:ascii="Arial Narrow" w:hAnsi="Arial Narrow" w:cs="Arial Narrow"/>
          <w:bCs/>
          <w:color w:val="auto"/>
          <w:sz w:val="26"/>
          <w:szCs w:val="26"/>
          <w:lang w:val="es-CO"/>
        </w:rPr>
        <w:t xml:space="preserve">Lázaro Cardona Pérez </w:t>
      </w:r>
      <w:r w:rsidR="00DE2054" w:rsidRPr="0026221A">
        <w:rPr>
          <w:rFonts w:ascii="Arial Narrow" w:hAnsi="Arial Narrow" w:cs="Arial Narrow"/>
          <w:bCs/>
          <w:color w:val="auto"/>
          <w:sz w:val="26"/>
          <w:szCs w:val="26"/>
          <w:lang w:val="es-CO"/>
        </w:rPr>
        <w:t>(</w:t>
      </w:r>
      <w:proofErr w:type="spellStart"/>
      <w:r w:rsidR="00DE2054" w:rsidRPr="0026221A">
        <w:rPr>
          <w:rFonts w:ascii="Arial Narrow" w:hAnsi="Arial Narrow" w:cs="Arial Narrow"/>
          <w:bCs/>
          <w:color w:val="auto"/>
          <w:sz w:val="26"/>
          <w:szCs w:val="26"/>
          <w:lang w:val="es-CO"/>
        </w:rPr>
        <w:t>ff</w:t>
      </w:r>
      <w:proofErr w:type="spellEnd"/>
      <w:r w:rsidR="00DE2054" w:rsidRPr="0026221A">
        <w:rPr>
          <w:rFonts w:ascii="Arial Narrow" w:hAnsi="Arial Narrow" w:cs="Arial Narrow"/>
          <w:bCs/>
          <w:color w:val="auto"/>
          <w:sz w:val="26"/>
          <w:szCs w:val="26"/>
          <w:lang w:val="es-CO"/>
        </w:rPr>
        <w:t xml:space="preserve">. </w:t>
      </w:r>
      <w:r w:rsidR="00A2076D" w:rsidRPr="0026221A">
        <w:rPr>
          <w:rFonts w:ascii="Arial Narrow" w:hAnsi="Arial Narrow" w:cs="Arial Narrow"/>
          <w:bCs/>
          <w:color w:val="auto"/>
          <w:sz w:val="26"/>
          <w:szCs w:val="26"/>
          <w:lang w:val="es-CO"/>
        </w:rPr>
        <w:t>235 y</w:t>
      </w:r>
      <w:r w:rsidR="00DE2054" w:rsidRPr="0026221A">
        <w:rPr>
          <w:rFonts w:ascii="Arial Narrow" w:hAnsi="Arial Narrow" w:cs="Arial Narrow"/>
          <w:bCs/>
          <w:color w:val="auto"/>
          <w:sz w:val="26"/>
          <w:szCs w:val="26"/>
          <w:lang w:val="es-CO"/>
        </w:rPr>
        <w:t xml:space="preserve"> ss. cuaderno de pruebas de la parte demandante</w:t>
      </w:r>
      <w:r w:rsidR="00EF4850" w:rsidRPr="0026221A">
        <w:rPr>
          <w:rFonts w:ascii="Arial Narrow" w:hAnsi="Arial Narrow" w:cs="Arial Narrow"/>
          <w:bCs/>
          <w:color w:val="auto"/>
          <w:sz w:val="26"/>
          <w:szCs w:val="26"/>
          <w:lang w:val="es-CO"/>
        </w:rPr>
        <w:t xml:space="preserve"> digital</w:t>
      </w:r>
      <w:r w:rsidR="00DE2054" w:rsidRPr="0026221A">
        <w:rPr>
          <w:rFonts w:ascii="Arial Narrow" w:hAnsi="Arial Narrow" w:cs="Arial Narrow"/>
          <w:bCs/>
          <w:color w:val="auto"/>
          <w:sz w:val="26"/>
          <w:szCs w:val="26"/>
          <w:lang w:val="es-CO"/>
        </w:rPr>
        <w:t>)</w:t>
      </w:r>
      <w:r w:rsidR="002A0818" w:rsidRPr="0026221A">
        <w:rPr>
          <w:rFonts w:ascii="Arial Narrow" w:hAnsi="Arial Narrow" w:cs="Arial Narrow"/>
          <w:bCs/>
          <w:color w:val="auto"/>
          <w:sz w:val="26"/>
          <w:szCs w:val="26"/>
          <w:lang w:val="es-CO"/>
        </w:rPr>
        <w:t>,</w:t>
      </w:r>
      <w:r w:rsidR="00DE2054" w:rsidRPr="0026221A">
        <w:rPr>
          <w:rFonts w:ascii="Arial Narrow" w:hAnsi="Arial Narrow" w:cs="Arial Narrow"/>
          <w:bCs/>
          <w:color w:val="auto"/>
          <w:sz w:val="26"/>
          <w:szCs w:val="26"/>
          <w:lang w:val="es-CO"/>
        </w:rPr>
        <w:t xml:space="preserve"> quien dijo haber trabajado para Metro</w:t>
      </w:r>
      <w:r w:rsidR="00A2076D" w:rsidRPr="0026221A">
        <w:rPr>
          <w:rFonts w:ascii="Arial Narrow" w:hAnsi="Arial Narrow" w:cs="Arial Narrow"/>
          <w:bCs/>
          <w:color w:val="auto"/>
          <w:sz w:val="26"/>
          <w:szCs w:val="26"/>
          <w:lang w:val="es-CO"/>
        </w:rPr>
        <w:t xml:space="preserve"> A</w:t>
      </w:r>
      <w:r w:rsidR="00DE2054" w:rsidRPr="0026221A">
        <w:rPr>
          <w:rFonts w:ascii="Arial Narrow" w:hAnsi="Arial Narrow" w:cs="Arial Narrow"/>
          <w:bCs/>
          <w:color w:val="auto"/>
          <w:sz w:val="26"/>
          <w:szCs w:val="26"/>
          <w:lang w:val="es-CO"/>
        </w:rPr>
        <w:t xml:space="preserve">larmas Ltda., </w:t>
      </w:r>
      <w:r w:rsidR="00A2076D" w:rsidRPr="0026221A">
        <w:rPr>
          <w:rFonts w:ascii="Arial Narrow" w:hAnsi="Arial Narrow" w:cs="Arial Narrow"/>
          <w:bCs/>
          <w:color w:val="auto"/>
          <w:sz w:val="26"/>
          <w:szCs w:val="26"/>
          <w:lang w:val="es-CO"/>
        </w:rPr>
        <w:t xml:space="preserve">insinuó ante la pregunta: </w:t>
      </w:r>
      <w:r w:rsidR="00DE2054" w:rsidRPr="0026221A">
        <w:rPr>
          <w:rFonts w:ascii="Arial Narrow" w:hAnsi="Arial Narrow" w:cs="Arial Narrow"/>
          <w:bCs/>
          <w:i/>
          <w:color w:val="auto"/>
          <w:sz w:val="26"/>
          <w:szCs w:val="26"/>
          <w:lang w:val="es-CO"/>
        </w:rPr>
        <w:t>“</w:t>
      </w:r>
      <w:r w:rsidR="00DE2054" w:rsidRPr="00A17F87">
        <w:rPr>
          <w:rFonts w:ascii="Arial Narrow" w:hAnsi="Arial Narrow" w:cs="Arial Narrow"/>
          <w:bCs/>
          <w:i/>
          <w:color w:val="auto"/>
          <w:sz w:val="24"/>
          <w:szCs w:val="26"/>
          <w:lang w:val="es-CO"/>
        </w:rPr>
        <w:t>…</w:t>
      </w:r>
      <w:r w:rsidR="00A17F87" w:rsidRPr="00A17F87">
        <w:rPr>
          <w:rFonts w:ascii="Arial Narrow" w:hAnsi="Arial Narrow" w:cs="Arial Narrow"/>
          <w:bCs/>
          <w:i/>
          <w:color w:val="auto"/>
          <w:sz w:val="24"/>
          <w:szCs w:val="26"/>
          <w:lang w:val="es-CO"/>
        </w:rPr>
        <w:t xml:space="preserve"> </w:t>
      </w:r>
      <w:r w:rsidR="00DE2054" w:rsidRPr="00A17F87">
        <w:rPr>
          <w:rFonts w:ascii="Arial Narrow" w:hAnsi="Arial Narrow" w:cs="Arial Narrow"/>
          <w:bCs/>
          <w:i/>
          <w:color w:val="auto"/>
          <w:sz w:val="24"/>
          <w:szCs w:val="26"/>
          <w:lang w:val="es-CO"/>
        </w:rPr>
        <w:t>quiere decir si es cortado el alambre de la luz, o del teléfono en una determinada alarma en la central de monitoreo se da cuenta porque [¿]no aparece la señal de dicha alarma[?]</w:t>
      </w:r>
      <w:r w:rsidR="008D17DD" w:rsidRPr="00A17F87">
        <w:rPr>
          <w:rFonts w:ascii="Arial Narrow" w:hAnsi="Arial Narrow" w:cs="Arial Narrow"/>
          <w:bCs/>
          <w:iCs/>
          <w:color w:val="auto"/>
          <w:sz w:val="24"/>
          <w:szCs w:val="26"/>
          <w:lang w:val="es-CO"/>
        </w:rPr>
        <w:t>, lo siguiente:</w:t>
      </w:r>
      <w:r w:rsidR="00DE2054" w:rsidRPr="00A17F87">
        <w:rPr>
          <w:rFonts w:ascii="Arial Narrow" w:hAnsi="Arial Narrow" w:cs="Arial Narrow"/>
          <w:bCs/>
          <w:color w:val="auto"/>
          <w:sz w:val="24"/>
          <w:szCs w:val="26"/>
          <w:lang w:val="es-CO"/>
        </w:rPr>
        <w:t xml:space="preserve"> </w:t>
      </w:r>
      <w:r w:rsidR="00DE2054" w:rsidRPr="00A17F87">
        <w:rPr>
          <w:rFonts w:ascii="Arial Narrow" w:hAnsi="Arial Narrow" w:cs="Arial Narrow"/>
          <w:bCs/>
          <w:i/>
          <w:color w:val="auto"/>
          <w:sz w:val="24"/>
          <w:szCs w:val="26"/>
          <w:lang w:val="es-CO"/>
        </w:rPr>
        <w:t>“Yo tengo entendido que sí, pero eso de confirmarlo sería el técnico que tiene la alarma</w:t>
      </w:r>
      <w:r w:rsidR="00DE2054" w:rsidRPr="0026221A">
        <w:rPr>
          <w:rFonts w:ascii="Arial Narrow" w:hAnsi="Arial Narrow" w:cs="Arial Narrow"/>
          <w:bCs/>
          <w:i/>
          <w:color w:val="auto"/>
          <w:sz w:val="26"/>
          <w:szCs w:val="26"/>
          <w:lang w:val="es-CO"/>
        </w:rPr>
        <w:t>”.</w:t>
      </w:r>
      <w:r w:rsidR="00F8217B" w:rsidRPr="0026221A">
        <w:rPr>
          <w:rFonts w:ascii="Arial Narrow" w:hAnsi="Arial Narrow" w:cs="Arial Narrow"/>
          <w:bCs/>
          <w:i/>
          <w:color w:val="auto"/>
          <w:sz w:val="26"/>
          <w:szCs w:val="26"/>
          <w:lang w:val="es-CO"/>
        </w:rPr>
        <w:t xml:space="preserve"> </w:t>
      </w:r>
      <w:r w:rsidR="00F8217B" w:rsidRPr="0026221A">
        <w:rPr>
          <w:rFonts w:ascii="Arial Narrow" w:hAnsi="Arial Narrow" w:cs="Arial Narrow"/>
          <w:bCs/>
          <w:iCs/>
          <w:color w:val="auto"/>
          <w:sz w:val="26"/>
          <w:szCs w:val="26"/>
          <w:lang w:val="es-CO"/>
        </w:rPr>
        <w:t xml:space="preserve">Sin embargo, además de no </w:t>
      </w:r>
      <w:r w:rsidR="001307DC" w:rsidRPr="0026221A">
        <w:rPr>
          <w:rFonts w:ascii="Arial Narrow" w:hAnsi="Arial Narrow" w:cs="Arial Narrow"/>
          <w:bCs/>
          <w:iCs/>
          <w:color w:val="auto"/>
          <w:sz w:val="26"/>
          <w:szCs w:val="26"/>
          <w:lang w:val="es-CO"/>
        </w:rPr>
        <w:t xml:space="preserve">tratarse de </w:t>
      </w:r>
      <w:r w:rsidR="00F8217B" w:rsidRPr="0026221A">
        <w:rPr>
          <w:rFonts w:ascii="Arial Narrow" w:hAnsi="Arial Narrow" w:cs="Arial Narrow"/>
          <w:bCs/>
          <w:iCs/>
          <w:color w:val="auto"/>
          <w:sz w:val="26"/>
          <w:szCs w:val="26"/>
          <w:lang w:val="es-CO"/>
        </w:rPr>
        <w:t xml:space="preserve">una respuesta </w:t>
      </w:r>
      <w:r w:rsidR="001307DC" w:rsidRPr="0026221A">
        <w:rPr>
          <w:rFonts w:ascii="Arial Narrow" w:hAnsi="Arial Narrow" w:cs="Arial Narrow"/>
          <w:bCs/>
          <w:iCs/>
          <w:color w:val="auto"/>
          <w:sz w:val="26"/>
          <w:szCs w:val="26"/>
          <w:lang w:val="es-CO"/>
        </w:rPr>
        <w:t>categórica</w:t>
      </w:r>
      <w:r w:rsidR="00F8217B" w:rsidRPr="0026221A">
        <w:rPr>
          <w:rFonts w:ascii="Arial Narrow" w:hAnsi="Arial Narrow" w:cs="Arial Narrow"/>
          <w:bCs/>
          <w:iCs/>
          <w:color w:val="auto"/>
          <w:sz w:val="26"/>
          <w:szCs w:val="26"/>
          <w:lang w:val="es-CO"/>
        </w:rPr>
        <w:t>,</w:t>
      </w:r>
      <w:r w:rsidR="001307DC" w:rsidRPr="0026221A">
        <w:rPr>
          <w:rFonts w:ascii="Arial Narrow" w:hAnsi="Arial Narrow" w:cs="Arial Narrow"/>
          <w:bCs/>
          <w:iCs/>
          <w:color w:val="auto"/>
          <w:sz w:val="26"/>
          <w:szCs w:val="26"/>
          <w:lang w:val="es-CO"/>
        </w:rPr>
        <w:t xml:space="preserve"> lo cierto es que el testigo, </w:t>
      </w:r>
      <w:r w:rsidR="002A0818" w:rsidRPr="0026221A">
        <w:rPr>
          <w:rFonts w:ascii="Arial Narrow" w:hAnsi="Arial Narrow" w:cs="Arial Narrow"/>
          <w:bCs/>
          <w:iCs/>
          <w:color w:val="auto"/>
          <w:sz w:val="26"/>
          <w:szCs w:val="26"/>
          <w:lang w:val="es-CO"/>
        </w:rPr>
        <w:t xml:space="preserve">quien no </w:t>
      </w:r>
      <w:r w:rsidR="000358E3" w:rsidRPr="0026221A">
        <w:rPr>
          <w:rFonts w:ascii="Arial Narrow" w:hAnsi="Arial Narrow" w:cs="Arial Narrow"/>
          <w:bCs/>
          <w:iCs/>
          <w:color w:val="auto"/>
          <w:sz w:val="26"/>
          <w:szCs w:val="26"/>
          <w:lang w:val="es-CO"/>
        </w:rPr>
        <w:t>presenci</w:t>
      </w:r>
      <w:r w:rsidR="002A0818" w:rsidRPr="0026221A">
        <w:rPr>
          <w:rFonts w:ascii="Arial Narrow" w:hAnsi="Arial Narrow" w:cs="Arial Narrow"/>
          <w:bCs/>
          <w:iCs/>
          <w:color w:val="auto"/>
          <w:sz w:val="26"/>
          <w:szCs w:val="26"/>
          <w:lang w:val="es-CO"/>
        </w:rPr>
        <w:t>ó</w:t>
      </w:r>
      <w:r w:rsidR="000358E3" w:rsidRPr="0026221A">
        <w:rPr>
          <w:rFonts w:ascii="Arial Narrow" w:hAnsi="Arial Narrow" w:cs="Arial Narrow"/>
          <w:bCs/>
          <w:iCs/>
          <w:color w:val="auto"/>
          <w:sz w:val="26"/>
          <w:szCs w:val="26"/>
          <w:lang w:val="es-CO"/>
        </w:rPr>
        <w:t xml:space="preserve"> los hechos, </w:t>
      </w:r>
      <w:r w:rsidR="001307DC" w:rsidRPr="0026221A">
        <w:rPr>
          <w:rFonts w:ascii="Arial Narrow" w:hAnsi="Arial Narrow" w:cs="Arial Narrow"/>
          <w:bCs/>
          <w:iCs/>
          <w:color w:val="auto"/>
          <w:sz w:val="26"/>
          <w:szCs w:val="26"/>
          <w:lang w:val="es-CO"/>
        </w:rPr>
        <w:t xml:space="preserve">de acuerdo </w:t>
      </w:r>
      <w:r w:rsidR="00574D48" w:rsidRPr="0026221A">
        <w:rPr>
          <w:rFonts w:ascii="Arial Narrow" w:hAnsi="Arial Narrow" w:cs="Arial Narrow"/>
          <w:bCs/>
          <w:iCs/>
          <w:color w:val="auto"/>
          <w:sz w:val="26"/>
          <w:szCs w:val="26"/>
          <w:lang w:val="es-CO"/>
        </w:rPr>
        <w:t>con</w:t>
      </w:r>
      <w:r w:rsidR="001307DC" w:rsidRPr="0026221A">
        <w:rPr>
          <w:rFonts w:ascii="Arial Narrow" w:hAnsi="Arial Narrow" w:cs="Arial Narrow"/>
          <w:bCs/>
          <w:iCs/>
          <w:color w:val="auto"/>
          <w:sz w:val="26"/>
          <w:szCs w:val="26"/>
          <w:lang w:val="es-CO"/>
        </w:rPr>
        <w:t xml:space="preserve"> sus </w:t>
      </w:r>
      <w:r w:rsidR="00AA55BE" w:rsidRPr="0026221A">
        <w:rPr>
          <w:rFonts w:ascii="Arial Narrow" w:hAnsi="Arial Narrow" w:cs="Arial Narrow"/>
          <w:bCs/>
          <w:iCs/>
          <w:color w:val="auto"/>
          <w:sz w:val="26"/>
          <w:szCs w:val="26"/>
          <w:lang w:val="es-CO"/>
        </w:rPr>
        <w:t xml:space="preserve">propias manifestaciones carecía de </w:t>
      </w:r>
      <w:r w:rsidR="000358E3" w:rsidRPr="0026221A">
        <w:rPr>
          <w:rFonts w:ascii="Arial Narrow" w:hAnsi="Arial Narrow" w:cs="Arial Narrow"/>
          <w:bCs/>
          <w:iCs/>
          <w:color w:val="auto"/>
          <w:sz w:val="26"/>
          <w:szCs w:val="26"/>
          <w:lang w:val="es-CO"/>
        </w:rPr>
        <w:t xml:space="preserve">cualquier </w:t>
      </w:r>
      <w:r w:rsidR="00AA55BE" w:rsidRPr="0026221A">
        <w:rPr>
          <w:rFonts w:ascii="Arial Narrow" w:hAnsi="Arial Narrow" w:cs="Arial Narrow"/>
          <w:bCs/>
          <w:iCs/>
          <w:color w:val="auto"/>
          <w:sz w:val="26"/>
          <w:szCs w:val="26"/>
          <w:lang w:val="es-CO"/>
        </w:rPr>
        <w:t>conocimiento</w:t>
      </w:r>
      <w:r w:rsidR="000358E3" w:rsidRPr="0026221A">
        <w:rPr>
          <w:rFonts w:ascii="Arial Narrow" w:hAnsi="Arial Narrow" w:cs="Arial Narrow"/>
          <w:bCs/>
          <w:iCs/>
          <w:color w:val="auto"/>
          <w:sz w:val="26"/>
          <w:szCs w:val="26"/>
          <w:lang w:val="es-CO"/>
        </w:rPr>
        <w:t xml:space="preserve"> o experiencia sobre la materi</w:t>
      </w:r>
      <w:r w:rsidR="008517DF" w:rsidRPr="0026221A">
        <w:rPr>
          <w:rFonts w:ascii="Arial Narrow" w:hAnsi="Arial Narrow" w:cs="Arial Narrow"/>
          <w:bCs/>
          <w:iCs/>
          <w:color w:val="auto"/>
          <w:sz w:val="26"/>
          <w:szCs w:val="26"/>
          <w:lang w:val="es-CO"/>
        </w:rPr>
        <w:t>a</w:t>
      </w:r>
      <w:r w:rsidR="000358E3" w:rsidRPr="0026221A">
        <w:rPr>
          <w:rFonts w:ascii="Arial Narrow" w:hAnsi="Arial Narrow" w:cs="Arial Narrow"/>
          <w:bCs/>
          <w:iCs/>
          <w:color w:val="auto"/>
          <w:sz w:val="26"/>
          <w:szCs w:val="26"/>
          <w:lang w:val="es-CO"/>
        </w:rPr>
        <w:t>,</w:t>
      </w:r>
      <w:r w:rsidR="00F3433C" w:rsidRPr="0026221A">
        <w:rPr>
          <w:rFonts w:ascii="Arial Narrow" w:hAnsi="Arial Narrow" w:cs="Arial Narrow"/>
          <w:bCs/>
          <w:iCs/>
          <w:color w:val="auto"/>
          <w:sz w:val="26"/>
          <w:szCs w:val="26"/>
          <w:lang w:val="es-CO"/>
        </w:rPr>
        <w:t xml:space="preserve"> pues su nivel académico es bachiller, y su vinculación laboral con la sociedad demandada se limitó a solo dos meses, en re</w:t>
      </w:r>
      <w:r w:rsidR="002565DA" w:rsidRPr="0026221A">
        <w:rPr>
          <w:rFonts w:ascii="Arial Narrow" w:hAnsi="Arial Narrow" w:cs="Arial Narrow"/>
          <w:bCs/>
          <w:iCs/>
          <w:color w:val="auto"/>
          <w:sz w:val="26"/>
          <w:szCs w:val="26"/>
          <w:lang w:val="es-CO"/>
        </w:rPr>
        <w:t>emplazo de un supervisor de reacción</w:t>
      </w:r>
      <w:r w:rsidR="00574D48" w:rsidRPr="0026221A">
        <w:rPr>
          <w:rFonts w:ascii="Arial Narrow" w:hAnsi="Arial Narrow" w:cs="Arial Narrow"/>
          <w:bCs/>
          <w:iCs/>
          <w:color w:val="auto"/>
          <w:sz w:val="26"/>
          <w:szCs w:val="26"/>
          <w:lang w:val="es-CO"/>
        </w:rPr>
        <w:t>,</w:t>
      </w:r>
      <w:r w:rsidR="002565DA" w:rsidRPr="0026221A">
        <w:rPr>
          <w:rFonts w:ascii="Arial Narrow" w:hAnsi="Arial Narrow" w:cs="Arial Narrow"/>
          <w:bCs/>
          <w:iCs/>
          <w:color w:val="auto"/>
          <w:sz w:val="26"/>
          <w:szCs w:val="26"/>
          <w:lang w:val="es-CO"/>
        </w:rPr>
        <w:t xml:space="preserve"> por una incapacidad</w:t>
      </w:r>
      <w:r w:rsidR="00B43FD4" w:rsidRPr="0026221A">
        <w:rPr>
          <w:rFonts w:ascii="Arial Narrow" w:hAnsi="Arial Narrow" w:cs="Arial Narrow"/>
          <w:bCs/>
          <w:iCs/>
          <w:color w:val="auto"/>
          <w:sz w:val="26"/>
          <w:szCs w:val="26"/>
          <w:lang w:val="es-CO"/>
        </w:rPr>
        <w:t>. En ese corto tiempo s</w:t>
      </w:r>
      <w:r w:rsidR="002565DA" w:rsidRPr="0026221A">
        <w:rPr>
          <w:rFonts w:ascii="Arial Narrow" w:hAnsi="Arial Narrow" w:cs="Arial Narrow"/>
          <w:bCs/>
          <w:iCs/>
          <w:color w:val="auto"/>
          <w:sz w:val="26"/>
          <w:szCs w:val="26"/>
          <w:lang w:val="es-CO"/>
        </w:rPr>
        <w:t>us funciones se limita</w:t>
      </w:r>
      <w:r w:rsidR="00B43FD4" w:rsidRPr="0026221A">
        <w:rPr>
          <w:rFonts w:ascii="Arial Narrow" w:hAnsi="Arial Narrow" w:cs="Arial Narrow"/>
          <w:bCs/>
          <w:iCs/>
          <w:color w:val="auto"/>
          <w:sz w:val="26"/>
          <w:szCs w:val="26"/>
          <w:lang w:val="es-CO"/>
        </w:rPr>
        <w:t>ro</w:t>
      </w:r>
      <w:r w:rsidR="002565DA" w:rsidRPr="0026221A">
        <w:rPr>
          <w:rFonts w:ascii="Arial Narrow" w:hAnsi="Arial Narrow" w:cs="Arial Narrow"/>
          <w:bCs/>
          <w:iCs/>
          <w:color w:val="auto"/>
          <w:sz w:val="26"/>
          <w:szCs w:val="26"/>
          <w:lang w:val="es-CO"/>
        </w:rPr>
        <w:t xml:space="preserve">n </w:t>
      </w:r>
      <w:r w:rsidR="005E4355" w:rsidRPr="0026221A">
        <w:rPr>
          <w:rFonts w:ascii="Arial Narrow" w:hAnsi="Arial Narrow" w:cs="Arial Narrow"/>
          <w:bCs/>
          <w:iCs/>
          <w:color w:val="auto"/>
          <w:sz w:val="26"/>
          <w:szCs w:val="26"/>
          <w:lang w:val="es-CO"/>
        </w:rPr>
        <w:t xml:space="preserve">a acudir antes los llamados de alarma, repartir facturar y cobrar mensualidades, </w:t>
      </w:r>
      <w:r w:rsidR="00C37CCB" w:rsidRPr="0026221A">
        <w:rPr>
          <w:rFonts w:ascii="Arial Narrow" w:hAnsi="Arial Narrow" w:cs="Arial Narrow"/>
          <w:bCs/>
          <w:iCs/>
          <w:color w:val="auto"/>
          <w:sz w:val="26"/>
          <w:szCs w:val="26"/>
          <w:lang w:val="es-CO"/>
        </w:rPr>
        <w:t>nada relacionado con la operación misma de los aparatos tecnológicos.</w:t>
      </w:r>
    </w:p>
    <w:p w14:paraId="274A77D4" w14:textId="6EE3BD61" w:rsidR="00A64E9D" w:rsidRPr="0026221A" w:rsidRDefault="00A64E9D" w:rsidP="0026221A">
      <w:pPr>
        <w:pStyle w:val="313"/>
        <w:spacing w:line="276" w:lineRule="auto"/>
        <w:jc w:val="both"/>
        <w:rPr>
          <w:rFonts w:ascii="Arial Narrow" w:hAnsi="Arial Narrow" w:cs="Arial Narrow"/>
          <w:bCs/>
          <w:iCs/>
          <w:color w:val="auto"/>
          <w:sz w:val="26"/>
          <w:szCs w:val="26"/>
          <w:lang w:val="es-CO"/>
        </w:rPr>
      </w:pPr>
    </w:p>
    <w:p w14:paraId="31E52960" w14:textId="6795614C" w:rsidR="00A64E9D" w:rsidRPr="0026221A" w:rsidRDefault="00A64E9D" w:rsidP="0026221A">
      <w:pPr>
        <w:pStyle w:val="313"/>
        <w:spacing w:line="276" w:lineRule="auto"/>
        <w:jc w:val="both"/>
        <w:rPr>
          <w:rFonts w:ascii="Arial Narrow" w:hAnsi="Arial Narrow" w:cs="Arial Narrow"/>
          <w:bCs/>
          <w:iCs/>
          <w:color w:val="auto"/>
          <w:sz w:val="26"/>
          <w:szCs w:val="26"/>
          <w:lang w:val="es-CO"/>
        </w:rPr>
      </w:pPr>
      <w:r w:rsidRPr="0026221A">
        <w:rPr>
          <w:rFonts w:ascii="Arial Narrow" w:hAnsi="Arial Narrow" w:cs="Arial Narrow"/>
          <w:bCs/>
          <w:iCs/>
          <w:color w:val="auto"/>
          <w:sz w:val="26"/>
          <w:szCs w:val="26"/>
          <w:lang w:val="es-CO"/>
        </w:rPr>
        <w:t>En todo caso, y de cara a la cláusula cuarta</w:t>
      </w:r>
      <w:r w:rsidR="005F0C39" w:rsidRPr="0026221A">
        <w:rPr>
          <w:rFonts w:ascii="Arial Narrow" w:hAnsi="Arial Narrow" w:cs="Arial Narrow"/>
          <w:bCs/>
          <w:iCs/>
          <w:color w:val="auto"/>
          <w:sz w:val="26"/>
          <w:szCs w:val="26"/>
          <w:lang w:val="es-CO"/>
        </w:rPr>
        <w:t xml:space="preserve"> del contrato</w:t>
      </w:r>
      <w:r w:rsidRPr="0026221A">
        <w:rPr>
          <w:rFonts w:ascii="Arial Narrow" w:hAnsi="Arial Narrow" w:cs="Arial Narrow"/>
          <w:bCs/>
          <w:iCs/>
          <w:color w:val="auto"/>
          <w:sz w:val="26"/>
          <w:szCs w:val="26"/>
          <w:lang w:val="es-CO"/>
        </w:rPr>
        <w:t xml:space="preserve"> que fue la que se denunció como incumplida, </w:t>
      </w:r>
      <w:r w:rsidR="00C30947" w:rsidRPr="0026221A">
        <w:rPr>
          <w:rFonts w:ascii="Arial Narrow" w:hAnsi="Arial Narrow" w:cs="Arial Narrow"/>
          <w:bCs/>
          <w:iCs/>
          <w:color w:val="auto"/>
          <w:sz w:val="26"/>
          <w:szCs w:val="26"/>
          <w:lang w:val="es-CO"/>
        </w:rPr>
        <w:t xml:space="preserve">recibir </w:t>
      </w:r>
      <w:r w:rsidRPr="0026221A">
        <w:rPr>
          <w:rFonts w:ascii="Arial Narrow" w:hAnsi="Arial Narrow" w:cs="Arial Narrow"/>
          <w:bCs/>
          <w:iCs/>
          <w:color w:val="auto"/>
          <w:sz w:val="26"/>
          <w:szCs w:val="26"/>
          <w:lang w:val="es-CO"/>
        </w:rPr>
        <w:t>la señal de alarma</w:t>
      </w:r>
      <w:r w:rsidR="000246E4" w:rsidRPr="0026221A">
        <w:rPr>
          <w:rFonts w:ascii="Arial Narrow" w:hAnsi="Arial Narrow" w:cs="Arial Narrow"/>
          <w:bCs/>
          <w:iCs/>
          <w:color w:val="auto"/>
          <w:sz w:val="26"/>
          <w:szCs w:val="26"/>
          <w:lang w:val="es-CO"/>
        </w:rPr>
        <w:t xml:space="preserve"> en la central de monitor</w:t>
      </w:r>
      <w:r w:rsidR="00E43C0F" w:rsidRPr="0026221A">
        <w:rPr>
          <w:rFonts w:ascii="Arial Narrow" w:hAnsi="Arial Narrow" w:cs="Arial Narrow"/>
          <w:bCs/>
          <w:iCs/>
          <w:color w:val="auto"/>
          <w:sz w:val="26"/>
          <w:szCs w:val="26"/>
          <w:lang w:val="es-CO"/>
        </w:rPr>
        <w:t>e</w:t>
      </w:r>
      <w:r w:rsidR="000246E4" w:rsidRPr="0026221A">
        <w:rPr>
          <w:rFonts w:ascii="Arial Narrow" w:hAnsi="Arial Narrow" w:cs="Arial Narrow"/>
          <w:bCs/>
          <w:iCs/>
          <w:color w:val="auto"/>
          <w:sz w:val="26"/>
          <w:szCs w:val="26"/>
          <w:lang w:val="es-CO"/>
        </w:rPr>
        <w:t>o</w:t>
      </w:r>
      <w:r w:rsidR="00E43C0F" w:rsidRPr="0026221A">
        <w:rPr>
          <w:rFonts w:ascii="Arial Narrow" w:hAnsi="Arial Narrow" w:cs="Arial Narrow"/>
          <w:bCs/>
          <w:iCs/>
          <w:color w:val="auto"/>
          <w:sz w:val="26"/>
          <w:szCs w:val="26"/>
          <w:lang w:val="es-CO"/>
        </w:rPr>
        <w:t>,</w:t>
      </w:r>
      <w:r w:rsidR="000246E4" w:rsidRPr="0026221A">
        <w:rPr>
          <w:rFonts w:ascii="Arial Narrow" w:hAnsi="Arial Narrow" w:cs="Arial Narrow"/>
          <w:bCs/>
          <w:iCs/>
          <w:color w:val="auto"/>
          <w:sz w:val="26"/>
          <w:szCs w:val="26"/>
          <w:lang w:val="es-CO"/>
        </w:rPr>
        <w:t xml:space="preserve"> desde l</w:t>
      </w:r>
      <w:r w:rsidR="00E43C0F" w:rsidRPr="0026221A">
        <w:rPr>
          <w:rFonts w:ascii="Arial Narrow" w:hAnsi="Arial Narrow" w:cs="Arial Narrow"/>
          <w:bCs/>
          <w:iCs/>
          <w:color w:val="auto"/>
          <w:sz w:val="26"/>
          <w:szCs w:val="26"/>
          <w:lang w:val="es-CO"/>
        </w:rPr>
        <w:t xml:space="preserve">a unidad </w:t>
      </w:r>
      <w:r w:rsidR="000246E4" w:rsidRPr="0026221A">
        <w:rPr>
          <w:rFonts w:ascii="Arial Narrow" w:hAnsi="Arial Narrow" w:cs="Arial Narrow"/>
          <w:bCs/>
          <w:iCs/>
          <w:color w:val="auto"/>
          <w:sz w:val="26"/>
          <w:szCs w:val="26"/>
          <w:lang w:val="es-CO"/>
        </w:rPr>
        <w:t>remot</w:t>
      </w:r>
      <w:r w:rsidR="00E43C0F" w:rsidRPr="0026221A">
        <w:rPr>
          <w:rFonts w:ascii="Arial Narrow" w:hAnsi="Arial Narrow" w:cs="Arial Narrow"/>
          <w:bCs/>
          <w:iCs/>
          <w:color w:val="auto"/>
          <w:sz w:val="26"/>
          <w:szCs w:val="26"/>
          <w:lang w:val="es-CO"/>
        </w:rPr>
        <w:t>a,</w:t>
      </w:r>
      <w:r w:rsidR="000246E4" w:rsidRPr="0026221A">
        <w:rPr>
          <w:rFonts w:ascii="Arial Narrow" w:hAnsi="Arial Narrow" w:cs="Arial Narrow"/>
          <w:bCs/>
          <w:iCs/>
          <w:color w:val="auto"/>
          <w:sz w:val="26"/>
          <w:szCs w:val="26"/>
          <w:lang w:val="es-CO"/>
        </w:rPr>
        <w:t xml:space="preserve"> era lo que activaba el protocolo a cargo de la demandada, no lo contrario: dejar de recibir señales de aque</w:t>
      </w:r>
      <w:r w:rsidR="000B75BD" w:rsidRPr="0026221A">
        <w:rPr>
          <w:rFonts w:ascii="Arial Narrow" w:hAnsi="Arial Narrow" w:cs="Arial Narrow"/>
          <w:bCs/>
          <w:iCs/>
          <w:color w:val="auto"/>
          <w:sz w:val="26"/>
          <w:szCs w:val="26"/>
          <w:lang w:val="es-CO"/>
        </w:rPr>
        <w:t>l</w:t>
      </w:r>
      <w:r w:rsidR="000246E4" w:rsidRPr="0026221A">
        <w:rPr>
          <w:rFonts w:ascii="Arial Narrow" w:hAnsi="Arial Narrow" w:cs="Arial Narrow"/>
          <w:bCs/>
          <w:iCs/>
          <w:color w:val="auto"/>
          <w:sz w:val="26"/>
          <w:szCs w:val="26"/>
          <w:lang w:val="es-CO"/>
        </w:rPr>
        <w:t>l</w:t>
      </w:r>
      <w:r w:rsidR="000B75BD" w:rsidRPr="0026221A">
        <w:rPr>
          <w:rFonts w:ascii="Arial Narrow" w:hAnsi="Arial Narrow" w:cs="Arial Narrow"/>
          <w:bCs/>
          <w:iCs/>
          <w:color w:val="auto"/>
          <w:sz w:val="26"/>
          <w:szCs w:val="26"/>
          <w:lang w:val="es-CO"/>
        </w:rPr>
        <w:t>a</w:t>
      </w:r>
      <w:r w:rsidR="000246E4" w:rsidRPr="0026221A">
        <w:rPr>
          <w:rFonts w:ascii="Arial Narrow" w:hAnsi="Arial Narrow" w:cs="Arial Narrow"/>
          <w:bCs/>
          <w:iCs/>
          <w:color w:val="auto"/>
          <w:sz w:val="26"/>
          <w:szCs w:val="26"/>
          <w:lang w:val="es-CO"/>
        </w:rPr>
        <w:t xml:space="preserve"> </w:t>
      </w:r>
      <w:r w:rsidR="000B75BD" w:rsidRPr="0026221A">
        <w:rPr>
          <w:rFonts w:ascii="Arial Narrow" w:hAnsi="Arial Narrow" w:cs="Arial Narrow"/>
          <w:bCs/>
          <w:iCs/>
          <w:color w:val="auto"/>
          <w:sz w:val="26"/>
          <w:szCs w:val="26"/>
          <w:lang w:val="es-CO"/>
        </w:rPr>
        <w:t>unidad</w:t>
      </w:r>
      <w:r w:rsidR="000246E4" w:rsidRPr="0026221A">
        <w:rPr>
          <w:rFonts w:ascii="Arial Narrow" w:hAnsi="Arial Narrow" w:cs="Arial Narrow"/>
          <w:bCs/>
          <w:iCs/>
          <w:color w:val="auto"/>
          <w:sz w:val="26"/>
          <w:szCs w:val="26"/>
          <w:lang w:val="es-CO"/>
        </w:rPr>
        <w:t>.</w:t>
      </w:r>
    </w:p>
    <w:p w14:paraId="39BF4561" w14:textId="77777777" w:rsidR="00574D48" w:rsidRPr="0026221A" w:rsidRDefault="00574D48" w:rsidP="0026221A">
      <w:pPr>
        <w:pStyle w:val="313"/>
        <w:spacing w:line="276" w:lineRule="auto"/>
        <w:jc w:val="both"/>
        <w:rPr>
          <w:rFonts w:ascii="Arial Narrow" w:hAnsi="Arial Narrow" w:cs="Arial Narrow"/>
          <w:bCs/>
          <w:iCs/>
          <w:color w:val="auto"/>
          <w:sz w:val="26"/>
          <w:szCs w:val="26"/>
          <w:lang w:val="es-CO"/>
        </w:rPr>
      </w:pPr>
    </w:p>
    <w:p w14:paraId="499B3DDE" w14:textId="6CE85239" w:rsidR="002B7B77" w:rsidRPr="0026221A" w:rsidRDefault="001B6D31" w:rsidP="0026221A">
      <w:pPr>
        <w:spacing w:line="276" w:lineRule="auto"/>
        <w:jc w:val="both"/>
        <w:rPr>
          <w:rFonts w:ascii="Arial Narrow" w:hAnsi="Arial Narrow" w:cs="Arial Narrow"/>
          <w:bCs/>
          <w:sz w:val="26"/>
          <w:szCs w:val="26"/>
          <w:lang w:eastAsia="es-MX"/>
        </w:rPr>
      </w:pPr>
      <w:r w:rsidRPr="0026221A">
        <w:rPr>
          <w:rFonts w:ascii="Arial Narrow" w:hAnsi="Arial Narrow" w:cs="Arial Narrow"/>
          <w:b/>
          <w:bCs/>
          <w:sz w:val="26"/>
          <w:szCs w:val="26"/>
        </w:rPr>
        <w:t>8</w:t>
      </w:r>
      <w:r w:rsidR="009A1636" w:rsidRPr="0026221A">
        <w:rPr>
          <w:rFonts w:ascii="Arial Narrow" w:hAnsi="Arial Narrow" w:cs="Arial Narrow"/>
          <w:b/>
          <w:bCs/>
          <w:sz w:val="26"/>
          <w:szCs w:val="26"/>
        </w:rPr>
        <w:t>.</w:t>
      </w:r>
      <w:r w:rsidR="009A1636" w:rsidRPr="0026221A">
        <w:rPr>
          <w:rFonts w:ascii="Arial Narrow" w:hAnsi="Arial Narrow" w:cs="Arial Narrow"/>
          <w:bCs/>
          <w:sz w:val="26"/>
          <w:szCs w:val="26"/>
        </w:rPr>
        <w:t xml:space="preserve"> </w:t>
      </w:r>
      <w:r w:rsidR="006D1EB9" w:rsidRPr="0026221A">
        <w:rPr>
          <w:rFonts w:ascii="Arial Narrow" w:hAnsi="Arial Narrow" w:cs="Arial Narrow"/>
          <w:bCs/>
          <w:sz w:val="26"/>
          <w:szCs w:val="26"/>
          <w:lang w:eastAsia="es-MX"/>
        </w:rPr>
        <w:t>E</w:t>
      </w:r>
      <w:r w:rsidR="00EB10EB" w:rsidRPr="0026221A">
        <w:rPr>
          <w:rFonts w:ascii="Arial Narrow" w:hAnsi="Arial Narrow" w:cs="Arial Narrow"/>
          <w:bCs/>
          <w:sz w:val="26"/>
          <w:szCs w:val="26"/>
          <w:lang w:eastAsia="es-MX"/>
        </w:rPr>
        <w:t>n suma, la sociedad demandada</w:t>
      </w:r>
      <w:r w:rsidR="006D1EB9" w:rsidRPr="0026221A">
        <w:rPr>
          <w:rFonts w:ascii="Arial Narrow" w:hAnsi="Arial Narrow" w:cs="Arial Narrow"/>
          <w:bCs/>
          <w:sz w:val="26"/>
          <w:szCs w:val="26"/>
          <w:lang w:eastAsia="es-MX"/>
        </w:rPr>
        <w:t xml:space="preserve"> no se obligó a evitar una sustracción como la presentada; se</w:t>
      </w:r>
      <w:r w:rsidR="00EB10EB" w:rsidRPr="0026221A">
        <w:rPr>
          <w:rFonts w:ascii="Arial Narrow" w:hAnsi="Arial Narrow" w:cs="Arial Narrow"/>
          <w:bCs/>
          <w:sz w:val="26"/>
          <w:szCs w:val="26"/>
          <w:lang w:eastAsia="es-MX"/>
        </w:rPr>
        <w:t xml:space="preserve"> comprometió </w:t>
      </w:r>
      <w:r w:rsidR="006D1EB9" w:rsidRPr="0026221A">
        <w:rPr>
          <w:rFonts w:ascii="Arial Narrow" w:hAnsi="Arial Narrow" w:cs="Arial Narrow"/>
          <w:bCs/>
          <w:sz w:val="26"/>
          <w:szCs w:val="26"/>
          <w:lang w:eastAsia="es-MX"/>
        </w:rPr>
        <w:t xml:space="preserve">a que, en caso de </w:t>
      </w:r>
      <w:r w:rsidR="00EB10EB" w:rsidRPr="0026221A">
        <w:rPr>
          <w:rFonts w:ascii="Arial Narrow" w:hAnsi="Arial Narrow" w:cs="Arial Narrow"/>
          <w:bCs/>
          <w:sz w:val="26"/>
          <w:szCs w:val="26"/>
          <w:lang w:eastAsia="es-MX"/>
        </w:rPr>
        <w:t xml:space="preserve">activarse </w:t>
      </w:r>
      <w:r w:rsidR="006D1EB9" w:rsidRPr="0026221A">
        <w:rPr>
          <w:rFonts w:ascii="Arial Narrow" w:hAnsi="Arial Narrow" w:cs="Arial Narrow"/>
          <w:bCs/>
          <w:sz w:val="26"/>
          <w:szCs w:val="26"/>
          <w:lang w:eastAsia="es-MX"/>
        </w:rPr>
        <w:t>la alarma, enviaba una patrulla</w:t>
      </w:r>
      <w:r w:rsidR="00EB10EB" w:rsidRPr="0026221A">
        <w:rPr>
          <w:rFonts w:ascii="Arial Narrow" w:hAnsi="Arial Narrow" w:cs="Arial Narrow"/>
          <w:bCs/>
          <w:sz w:val="26"/>
          <w:szCs w:val="26"/>
          <w:lang w:eastAsia="es-MX"/>
        </w:rPr>
        <w:t xml:space="preserve"> para verificar </w:t>
      </w:r>
      <w:r w:rsidR="006D1EB9" w:rsidRPr="0026221A">
        <w:rPr>
          <w:rFonts w:ascii="Arial Narrow" w:hAnsi="Arial Narrow" w:cs="Arial Narrow"/>
          <w:bCs/>
          <w:sz w:val="26"/>
          <w:szCs w:val="26"/>
          <w:lang w:eastAsia="es-MX"/>
        </w:rPr>
        <w:t xml:space="preserve">y avisaba al </w:t>
      </w:r>
      <w:r w:rsidR="00EB10EB" w:rsidRPr="0026221A">
        <w:rPr>
          <w:rFonts w:ascii="Arial Narrow" w:hAnsi="Arial Narrow" w:cs="Arial Narrow"/>
          <w:bCs/>
          <w:sz w:val="26"/>
          <w:szCs w:val="26"/>
          <w:lang w:eastAsia="es-MX"/>
        </w:rPr>
        <w:t>beneficiario</w:t>
      </w:r>
      <w:r w:rsidR="006D1EB9" w:rsidRPr="0026221A">
        <w:rPr>
          <w:rFonts w:ascii="Arial Narrow" w:hAnsi="Arial Narrow" w:cs="Arial Narrow"/>
          <w:bCs/>
          <w:sz w:val="26"/>
          <w:szCs w:val="26"/>
          <w:lang w:eastAsia="es-MX"/>
        </w:rPr>
        <w:t xml:space="preserve"> </w:t>
      </w:r>
      <w:r w:rsidR="00EB10EB" w:rsidRPr="0026221A">
        <w:rPr>
          <w:rFonts w:ascii="Arial Narrow" w:hAnsi="Arial Narrow" w:cs="Arial Narrow"/>
          <w:bCs/>
          <w:sz w:val="26"/>
          <w:szCs w:val="26"/>
          <w:lang w:eastAsia="es-MX"/>
        </w:rPr>
        <w:t xml:space="preserve">o su autorizado </w:t>
      </w:r>
      <w:r w:rsidR="006D1EB9" w:rsidRPr="0026221A">
        <w:rPr>
          <w:rFonts w:ascii="Arial Narrow" w:hAnsi="Arial Narrow" w:cs="Arial Narrow"/>
          <w:bCs/>
          <w:sz w:val="26"/>
          <w:szCs w:val="26"/>
          <w:lang w:eastAsia="es-MX"/>
        </w:rPr>
        <w:t>y, de ser el caso</w:t>
      </w:r>
      <w:r w:rsidR="00EB10EB" w:rsidRPr="0026221A">
        <w:rPr>
          <w:rFonts w:ascii="Arial Narrow" w:hAnsi="Arial Narrow" w:cs="Arial Narrow"/>
          <w:bCs/>
          <w:sz w:val="26"/>
          <w:szCs w:val="26"/>
          <w:lang w:eastAsia="es-MX"/>
        </w:rPr>
        <w:t xml:space="preserve"> </w:t>
      </w:r>
      <w:r w:rsidR="002B7B77" w:rsidRPr="0026221A">
        <w:rPr>
          <w:rFonts w:ascii="Arial Narrow" w:hAnsi="Arial Narrow" w:cs="Arial Narrow"/>
          <w:bCs/>
          <w:sz w:val="26"/>
          <w:szCs w:val="26"/>
          <w:lang w:eastAsia="es-MX"/>
        </w:rPr>
        <w:t xml:space="preserve">según las condiciones de cada </w:t>
      </w:r>
      <w:r w:rsidR="000B75BD" w:rsidRPr="0026221A">
        <w:rPr>
          <w:rFonts w:ascii="Arial Narrow" w:hAnsi="Arial Narrow" w:cs="Arial Narrow"/>
          <w:bCs/>
          <w:sz w:val="26"/>
          <w:szCs w:val="26"/>
          <w:lang w:eastAsia="es-MX"/>
        </w:rPr>
        <w:t>asunto</w:t>
      </w:r>
      <w:r w:rsidR="002B7B77" w:rsidRPr="0026221A">
        <w:rPr>
          <w:rFonts w:ascii="Arial Narrow" w:hAnsi="Arial Narrow" w:cs="Arial Narrow"/>
          <w:bCs/>
          <w:sz w:val="26"/>
          <w:szCs w:val="26"/>
          <w:lang w:eastAsia="es-MX"/>
        </w:rPr>
        <w:t xml:space="preserve"> y previo acuerdo con el beneficiario</w:t>
      </w:r>
      <w:r w:rsidR="006D1EB9" w:rsidRPr="0026221A">
        <w:rPr>
          <w:rFonts w:ascii="Arial Narrow" w:hAnsi="Arial Narrow" w:cs="Arial Narrow"/>
          <w:bCs/>
          <w:sz w:val="26"/>
          <w:szCs w:val="26"/>
          <w:lang w:eastAsia="es-MX"/>
        </w:rPr>
        <w:t xml:space="preserve">, </w:t>
      </w:r>
      <w:r w:rsidR="00F17FB8" w:rsidRPr="0026221A">
        <w:rPr>
          <w:rFonts w:ascii="Arial Narrow" w:hAnsi="Arial Narrow" w:cs="Arial Narrow"/>
          <w:bCs/>
          <w:sz w:val="26"/>
          <w:szCs w:val="26"/>
          <w:lang w:eastAsia="es-MX"/>
        </w:rPr>
        <w:t xml:space="preserve">llamar </w:t>
      </w:r>
      <w:r w:rsidR="006D1EB9" w:rsidRPr="0026221A">
        <w:rPr>
          <w:rFonts w:ascii="Arial Narrow" w:hAnsi="Arial Narrow" w:cs="Arial Narrow"/>
          <w:bCs/>
          <w:sz w:val="26"/>
          <w:szCs w:val="26"/>
          <w:lang w:eastAsia="es-MX"/>
        </w:rPr>
        <w:t xml:space="preserve">a las autoridades. </w:t>
      </w:r>
    </w:p>
    <w:p w14:paraId="3E48CC2F" w14:textId="77777777" w:rsidR="002B7B77" w:rsidRPr="0026221A" w:rsidRDefault="002B7B77" w:rsidP="0026221A">
      <w:pPr>
        <w:spacing w:line="276" w:lineRule="auto"/>
        <w:jc w:val="both"/>
        <w:rPr>
          <w:rFonts w:ascii="Arial Narrow" w:hAnsi="Arial Narrow" w:cs="Arial Narrow"/>
          <w:bCs/>
          <w:sz w:val="26"/>
          <w:szCs w:val="26"/>
          <w:lang w:eastAsia="es-MX"/>
        </w:rPr>
      </w:pPr>
    </w:p>
    <w:p w14:paraId="611F02F9" w14:textId="3FCFCA4D" w:rsidR="008D7C93" w:rsidRPr="0026221A" w:rsidRDefault="002B7B77" w:rsidP="0026221A">
      <w:pPr>
        <w:spacing w:line="276" w:lineRule="auto"/>
        <w:jc w:val="both"/>
        <w:rPr>
          <w:rFonts w:ascii="Arial Narrow" w:hAnsi="Arial Narrow" w:cs="Arial Narrow"/>
          <w:sz w:val="26"/>
          <w:szCs w:val="26"/>
          <w:lang w:eastAsia="es-MX"/>
        </w:rPr>
      </w:pPr>
      <w:r w:rsidRPr="0026221A">
        <w:rPr>
          <w:rFonts w:ascii="Arial Narrow" w:hAnsi="Arial Narrow" w:cs="Arial Narrow"/>
          <w:sz w:val="26"/>
          <w:szCs w:val="26"/>
          <w:lang w:eastAsia="es-MX"/>
        </w:rPr>
        <w:t xml:space="preserve">Si bien </w:t>
      </w:r>
      <w:r w:rsidR="00670D0C" w:rsidRPr="0026221A">
        <w:rPr>
          <w:rFonts w:ascii="Arial Narrow" w:hAnsi="Arial Narrow" w:cs="Arial Narrow"/>
          <w:sz w:val="26"/>
          <w:szCs w:val="26"/>
          <w:lang w:eastAsia="es-MX"/>
        </w:rPr>
        <w:t xml:space="preserve">en el caso no se dio informe telefónico de lo ocurrido a las autoridades, </w:t>
      </w:r>
      <w:r w:rsidR="008D7C93" w:rsidRPr="0026221A">
        <w:rPr>
          <w:rFonts w:ascii="Arial Narrow" w:hAnsi="Arial Narrow" w:cs="Arial Narrow"/>
          <w:sz w:val="26"/>
          <w:szCs w:val="26"/>
          <w:lang w:eastAsia="es-MX"/>
        </w:rPr>
        <w:t xml:space="preserve">tal omisión se soportó en </w:t>
      </w:r>
      <w:r w:rsidR="006D1EB9" w:rsidRPr="0026221A">
        <w:rPr>
          <w:rFonts w:ascii="Arial Narrow" w:hAnsi="Arial Narrow" w:cs="Arial Narrow"/>
          <w:sz w:val="26"/>
          <w:szCs w:val="26"/>
          <w:lang w:eastAsia="es-MX"/>
        </w:rPr>
        <w:t>el reporte del</w:t>
      </w:r>
      <w:r w:rsidR="008D7C93" w:rsidRPr="0026221A">
        <w:rPr>
          <w:rFonts w:ascii="Arial Narrow" w:hAnsi="Arial Narrow" w:cs="Arial Narrow"/>
          <w:sz w:val="26"/>
          <w:szCs w:val="26"/>
          <w:lang w:eastAsia="es-MX"/>
        </w:rPr>
        <w:t xml:space="preserve"> patrullero al centro de monitoreo, en el sentido de que nada pasaba, sin que </w:t>
      </w:r>
      <w:r w:rsidR="00F17FB8" w:rsidRPr="0026221A">
        <w:rPr>
          <w:rFonts w:ascii="Arial Narrow" w:hAnsi="Arial Narrow" w:cs="Arial Narrow"/>
          <w:sz w:val="26"/>
          <w:szCs w:val="26"/>
          <w:lang w:eastAsia="es-MX"/>
        </w:rPr>
        <w:t xml:space="preserve">tal hecho pueda estructurarse como incumplimiento del contrato según se explicó en el numeral </w:t>
      </w:r>
      <w:r w:rsidR="00A7500E" w:rsidRPr="0026221A">
        <w:rPr>
          <w:rFonts w:ascii="Arial Narrow" w:hAnsi="Arial Narrow" w:cs="Arial Narrow"/>
          <w:sz w:val="26"/>
          <w:szCs w:val="26"/>
          <w:lang w:eastAsia="es-MX"/>
        </w:rPr>
        <w:t>7.4</w:t>
      </w:r>
      <w:r w:rsidR="00F17FB8" w:rsidRPr="0026221A">
        <w:rPr>
          <w:rFonts w:ascii="Arial Narrow" w:hAnsi="Arial Narrow" w:cs="Arial Narrow"/>
          <w:sz w:val="26"/>
          <w:szCs w:val="26"/>
          <w:lang w:eastAsia="es-MX"/>
        </w:rPr>
        <w:t xml:space="preserve"> de estas consideraciones. </w:t>
      </w:r>
      <w:r w:rsidR="00AA7ACF" w:rsidRPr="0026221A">
        <w:rPr>
          <w:rFonts w:ascii="Arial Narrow" w:hAnsi="Arial Narrow" w:cs="Arial Narrow"/>
          <w:sz w:val="26"/>
          <w:szCs w:val="26"/>
          <w:lang w:eastAsia="es-MX"/>
        </w:rPr>
        <w:t>En todo caso, s</w:t>
      </w:r>
      <w:r w:rsidR="009A5BDD" w:rsidRPr="0026221A">
        <w:rPr>
          <w:rFonts w:ascii="Arial Narrow" w:hAnsi="Arial Narrow" w:cs="Arial Narrow"/>
          <w:sz w:val="26"/>
          <w:szCs w:val="26"/>
          <w:lang w:eastAsia="es-MX"/>
        </w:rPr>
        <w:t>í</w:t>
      </w:r>
      <w:r w:rsidR="00AA7ACF" w:rsidRPr="0026221A">
        <w:rPr>
          <w:rFonts w:ascii="Arial Narrow" w:hAnsi="Arial Narrow" w:cs="Arial Narrow"/>
          <w:sz w:val="26"/>
          <w:szCs w:val="26"/>
          <w:lang w:eastAsia="es-MX"/>
        </w:rPr>
        <w:t xml:space="preserve"> se dio informe oportuno a</w:t>
      </w:r>
      <w:r w:rsidR="008D7C93" w:rsidRPr="0026221A">
        <w:rPr>
          <w:rFonts w:ascii="Arial Narrow" w:hAnsi="Arial Narrow" w:cs="Arial Narrow"/>
          <w:sz w:val="26"/>
          <w:szCs w:val="26"/>
          <w:lang w:eastAsia="es-MX"/>
        </w:rPr>
        <w:t xml:space="preserve"> la persona autorizada para recibir</w:t>
      </w:r>
      <w:r w:rsidR="009A5BDD" w:rsidRPr="0026221A">
        <w:rPr>
          <w:rFonts w:ascii="Arial Narrow" w:hAnsi="Arial Narrow" w:cs="Arial Narrow"/>
          <w:sz w:val="26"/>
          <w:szCs w:val="26"/>
          <w:lang w:eastAsia="es-MX"/>
        </w:rPr>
        <w:t>lo</w:t>
      </w:r>
      <w:r w:rsidR="00002842" w:rsidRPr="0026221A">
        <w:rPr>
          <w:rFonts w:ascii="Arial Narrow" w:hAnsi="Arial Narrow" w:cs="Arial Narrow"/>
          <w:sz w:val="26"/>
          <w:szCs w:val="26"/>
          <w:lang w:eastAsia="es-MX"/>
        </w:rPr>
        <w:t xml:space="preserve"> quien</w:t>
      </w:r>
      <w:r w:rsidR="009A5BDD" w:rsidRPr="0026221A">
        <w:rPr>
          <w:rFonts w:ascii="Arial Narrow" w:hAnsi="Arial Narrow" w:cs="Arial Narrow"/>
          <w:sz w:val="26"/>
          <w:szCs w:val="26"/>
          <w:lang w:eastAsia="es-MX"/>
        </w:rPr>
        <w:t>,</w:t>
      </w:r>
      <w:r w:rsidR="00002842" w:rsidRPr="0026221A">
        <w:rPr>
          <w:rFonts w:ascii="Arial Narrow" w:hAnsi="Arial Narrow" w:cs="Arial Narrow"/>
          <w:sz w:val="26"/>
          <w:szCs w:val="26"/>
          <w:lang w:eastAsia="es-MX"/>
        </w:rPr>
        <w:t xml:space="preserve"> teniendo la forma de acceder al establecimiento, </w:t>
      </w:r>
      <w:r w:rsidR="00C17E03" w:rsidRPr="0026221A">
        <w:rPr>
          <w:rFonts w:ascii="Arial Narrow" w:hAnsi="Arial Narrow" w:cs="Arial Narrow"/>
          <w:sz w:val="26"/>
          <w:szCs w:val="26"/>
          <w:lang w:eastAsia="es-MX"/>
        </w:rPr>
        <w:t>tan solo aguardó el informe del patrullero.</w:t>
      </w:r>
    </w:p>
    <w:p w14:paraId="26EEC9B6" w14:textId="47D266D2" w:rsidR="00AA7ACF" w:rsidRPr="0026221A" w:rsidRDefault="00AA7ACF" w:rsidP="0026221A">
      <w:pPr>
        <w:spacing w:line="276" w:lineRule="auto"/>
        <w:jc w:val="both"/>
        <w:rPr>
          <w:rFonts w:ascii="Arial Narrow" w:hAnsi="Arial Narrow" w:cs="Arial Narrow"/>
          <w:bCs/>
          <w:sz w:val="26"/>
          <w:szCs w:val="26"/>
          <w:lang w:eastAsia="es-MX"/>
        </w:rPr>
      </w:pPr>
    </w:p>
    <w:p w14:paraId="1EB887A9" w14:textId="53DC2E6F" w:rsidR="00A972A5" w:rsidRPr="0026221A" w:rsidRDefault="00C17E03" w:rsidP="0026221A">
      <w:pPr>
        <w:spacing w:line="276" w:lineRule="auto"/>
        <w:jc w:val="both"/>
        <w:rPr>
          <w:rFonts w:ascii="Arial Narrow" w:hAnsi="Arial Narrow" w:cs="Arial Narrow"/>
          <w:bCs/>
          <w:sz w:val="26"/>
          <w:szCs w:val="26"/>
          <w:lang w:eastAsia="es-MX"/>
        </w:rPr>
      </w:pPr>
      <w:r w:rsidRPr="0026221A">
        <w:rPr>
          <w:rFonts w:ascii="Arial Narrow" w:hAnsi="Arial Narrow" w:cs="Arial Narrow"/>
          <w:bCs/>
          <w:sz w:val="26"/>
          <w:szCs w:val="26"/>
          <w:lang w:eastAsia="es-MX"/>
        </w:rPr>
        <w:t>En las anteriores condiciones se concluye, como ya se había anunciado, que no se encuentran acreditados los presupuestos necesarios para la procedencia de la aspiración de responsabilidad civil contractual,</w:t>
      </w:r>
      <w:r w:rsidR="008C5298" w:rsidRPr="0026221A">
        <w:rPr>
          <w:rFonts w:ascii="Arial Narrow" w:hAnsi="Arial Narrow" w:cs="Arial Narrow"/>
          <w:bCs/>
          <w:sz w:val="26"/>
          <w:szCs w:val="26"/>
          <w:lang w:eastAsia="es-MX"/>
        </w:rPr>
        <w:t xml:space="preserve"> </w:t>
      </w:r>
      <w:r w:rsidR="008C5298" w:rsidRPr="0026221A">
        <w:rPr>
          <w:rFonts w:ascii="Arial Narrow" w:hAnsi="Arial Narrow" w:cs="Arial Narrow"/>
          <w:sz w:val="26"/>
          <w:szCs w:val="26"/>
          <w:lang w:eastAsia="es-MX"/>
        </w:rPr>
        <w:t>en concreto, no se demostró que el débito contractual a cargo de la demandada haya sido desatendido</w:t>
      </w:r>
      <w:r w:rsidR="00A972A5" w:rsidRPr="0026221A">
        <w:rPr>
          <w:rFonts w:ascii="Arial Narrow" w:hAnsi="Arial Narrow" w:cs="Arial Narrow"/>
          <w:bCs/>
          <w:sz w:val="26"/>
          <w:szCs w:val="26"/>
          <w:lang w:eastAsia="es-MX"/>
        </w:rPr>
        <w:t xml:space="preserve"> y que de allí se derivar</w:t>
      </w:r>
      <w:r w:rsidR="00FE1457" w:rsidRPr="0026221A">
        <w:rPr>
          <w:rFonts w:ascii="Arial Narrow" w:hAnsi="Arial Narrow" w:cs="Arial Narrow"/>
          <w:bCs/>
          <w:sz w:val="26"/>
          <w:szCs w:val="26"/>
          <w:lang w:eastAsia="es-MX"/>
        </w:rPr>
        <w:t>a</w:t>
      </w:r>
      <w:r w:rsidR="00A972A5" w:rsidRPr="0026221A">
        <w:rPr>
          <w:rFonts w:ascii="Arial Narrow" w:hAnsi="Arial Narrow" w:cs="Arial Narrow"/>
          <w:bCs/>
          <w:sz w:val="26"/>
          <w:szCs w:val="26"/>
          <w:lang w:eastAsia="es-MX"/>
        </w:rPr>
        <w:t xml:space="preserve"> el daño cuyo resarcimiento se reclamó en esta demanda. La verdad es que, en la forma como se pactó la obligación a cargo de la demandada, jamás se habría podido generar el daño endilgado, porque la empresa de vigilancia nunca se obligó a evitar el hurto.</w:t>
      </w:r>
    </w:p>
    <w:p w14:paraId="33BC83AA" w14:textId="77777777" w:rsidR="00A972A5" w:rsidRPr="0026221A" w:rsidRDefault="00A972A5" w:rsidP="0026221A">
      <w:pPr>
        <w:spacing w:line="276" w:lineRule="auto"/>
        <w:jc w:val="both"/>
        <w:rPr>
          <w:rFonts w:ascii="Arial Narrow" w:hAnsi="Arial Narrow" w:cs="Arial Narrow"/>
          <w:bCs/>
          <w:sz w:val="26"/>
          <w:szCs w:val="26"/>
          <w:lang w:eastAsia="es-MX"/>
        </w:rPr>
      </w:pPr>
    </w:p>
    <w:p w14:paraId="09E0D7F3" w14:textId="70D64E5F" w:rsidR="00E27D8B" w:rsidRPr="0026221A" w:rsidRDefault="00A972A5" w:rsidP="0026221A">
      <w:pPr>
        <w:spacing w:line="276" w:lineRule="auto"/>
        <w:jc w:val="both"/>
        <w:rPr>
          <w:rFonts w:ascii="Arial Narrow" w:hAnsi="Arial Narrow" w:cs="Arial Narrow"/>
          <w:bCs/>
          <w:sz w:val="26"/>
          <w:szCs w:val="26"/>
          <w:lang w:eastAsia="es-MX"/>
        </w:rPr>
      </w:pPr>
      <w:r w:rsidRPr="0026221A">
        <w:rPr>
          <w:rFonts w:ascii="Arial Narrow" w:hAnsi="Arial Narrow" w:cs="Arial Narrow"/>
          <w:bCs/>
          <w:sz w:val="26"/>
          <w:szCs w:val="26"/>
          <w:lang w:eastAsia="es-MX"/>
        </w:rPr>
        <w:lastRenderedPageBreak/>
        <w:t>En</w:t>
      </w:r>
      <w:r w:rsidR="008C5298" w:rsidRPr="0026221A">
        <w:rPr>
          <w:rFonts w:ascii="Arial Narrow" w:hAnsi="Arial Narrow" w:cs="Arial Narrow"/>
          <w:sz w:val="26"/>
          <w:szCs w:val="26"/>
          <w:lang w:eastAsia="es-MX"/>
        </w:rPr>
        <w:t xml:space="preserve"> </w:t>
      </w:r>
      <w:r w:rsidR="009A5BDD" w:rsidRPr="0026221A">
        <w:rPr>
          <w:rFonts w:ascii="Arial Narrow" w:hAnsi="Arial Narrow" w:cs="Arial Narrow"/>
          <w:sz w:val="26"/>
          <w:szCs w:val="26"/>
          <w:lang w:eastAsia="es-MX"/>
        </w:rPr>
        <w:t xml:space="preserve">razón </w:t>
      </w:r>
      <w:r w:rsidRPr="0026221A">
        <w:rPr>
          <w:rFonts w:ascii="Arial Narrow" w:hAnsi="Arial Narrow" w:cs="Arial Narrow"/>
          <w:bCs/>
          <w:sz w:val="26"/>
          <w:szCs w:val="26"/>
          <w:lang w:eastAsia="es-MX"/>
        </w:rPr>
        <w:t xml:space="preserve">de lo anterior, </w:t>
      </w:r>
      <w:r w:rsidR="009A5BDD" w:rsidRPr="0026221A">
        <w:rPr>
          <w:rFonts w:ascii="Arial Narrow" w:hAnsi="Arial Narrow" w:cs="Arial Narrow"/>
          <w:sz w:val="26"/>
          <w:szCs w:val="26"/>
          <w:lang w:eastAsia="es-MX"/>
        </w:rPr>
        <w:t xml:space="preserve">por </w:t>
      </w:r>
      <w:r w:rsidR="00A45BB1" w:rsidRPr="0026221A">
        <w:rPr>
          <w:rFonts w:ascii="Arial Narrow" w:hAnsi="Arial Narrow" w:cs="Arial Narrow"/>
          <w:bCs/>
          <w:sz w:val="26"/>
          <w:szCs w:val="26"/>
          <w:lang w:eastAsia="es-MX"/>
        </w:rPr>
        <w:t>no encontrarse una omisión atribuible a la demanda de cara al contrato que la vinculó con el demandante,</w:t>
      </w:r>
      <w:r w:rsidR="009A5BDD" w:rsidRPr="0026221A">
        <w:rPr>
          <w:rFonts w:ascii="Arial Narrow" w:hAnsi="Arial Narrow" w:cs="Arial Narrow"/>
          <w:bCs/>
          <w:sz w:val="26"/>
          <w:szCs w:val="26"/>
          <w:lang w:eastAsia="es-MX"/>
        </w:rPr>
        <w:t xml:space="preserve"> </w:t>
      </w:r>
      <w:r w:rsidR="00E27D8B" w:rsidRPr="0026221A">
        <w:rPr>
          <w:rFonts w:ascii="Arial Narrow" w:hAnsi="Arial Narrow" w:cs="Arial Narrow"/>
          <w:bCs/>
          <w:sz w:val="26"/>
          <w:szCs w:val="26"/>
          <w:lang w:eastAsia="es-MX"/>
        </w:rPr>
        <w:t>las pretensiones de la demanda no estaban llamadas a pro</w:t>
      </w:r>
      <w:r w:rsidR="000D07F7" w:rsidRPr="0026221A">
        <w:rPr>
          <w:rFonts w:ascii="Arial Narrow" w:hAnsi="Arial Narrow" w:cs="Arial Narrow"/>
          <w:bCs/>
          <w:sz w:val="26"/>
          <w:szCs w:val="26"/>
          <w:lang w:eastAsia="es-MX"/>
        </w:rPr>
        <w:t xml:space="preserve">sperar. Así se declarará sin necesidad de entrar a valorar las excepciones de fondo propuestas por la demandada. </w:t>
      </w:r>
      <w:r w:rsidR="00535437" w:rsidRPr="0026221A">
        <w:rPr>
          <w:rFonts w:ascii="Arial Narrow" w:hAnsi="Arial Narrow" w:cs="Arial Narrow"/>
          <w:bCs/>
          <w:sz w:val="26"/>
          <w:szCs w:val="26"/>
          <w:lang w:eastAsia="es-MX"/>
        </w:rPr>
        <w:t>Para tal fin se modificará la sentencia apelada.</w:t>
      </w:r>
    </w:p>
    <w:p w14:paraId="3EEA3D07" w14:textId="77777777" w:rsidR="00DA53A7" w:rsidRPr="0026221A" w:rsidRDefault="00DA53A7" w:rsidP="0026221A">
      <w:pPr>
        <w:spacing w:line="276" w:lineRule="auto"/>
        <w:jc w:val="both"/>
        <w:rPr>
          <w:rFonts w:ascii="Arial Narrow" w:hAnsi="Arial Narrow" w:cs="Arial Narrow"/>
          <w:bCs/>
          <w:sz w:val="26"/>
          <w:szCs w:val="26"/>
          <w:lang w:eastAsia="es-MX"/>
        </w:rPr>
      </w:pPr>
    </w:p>
    <w:p w14:paraId="2E6B850D" w14:textId="5E9B2826" w:rsidR="00746D62" w:rsidRPr="0026221A" w:rsidRDefault="00957795"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color w:val="auto"/>
          <w:sz w:val="26"/>
          <w:szCs w:val="26"/>
          <w:lang w:val="es-CO"/>
        </w:rPr>
        <w:t xml:space="preserve">Ante la </w:t>
      </w:r>
      <w:proofErr w:type="spellStart"/>
      <w:r w:rsidRPr="0026221A">
        <w:rPr>
          <w:rFonts w:ascii="Arial Narrow" w:hAnsi="Arial Narrow" w:cs="Arial Narrow"/>
          <w:color w:val="auto"/>
          <w:sz w:val="26"/>
          <w:szCs w:val="26"/>
          <w:lang w:val="es-CO"/>
        </w:rPr>
        <w:t>improsperidad</w:t>
      </w:r>
      <w:proofErr w:type="spellEnd"/>
      <w:r w:rsidRPr="0026221A">
        <w:rPr>
          <w:rFonts w:ascii="Arial Narrow" w:hAnsi="Arial Narrow" w:cs="Arial Narrow"/>
          <w:color w:val="auto"/>
          <w:sz w:val="26"/>
          <w:szCs w:val="26"/>
          <w:lang w:val="es-CO"/>
        </w:rPr>
        <w:t xml:space="preserve"> del recurso, </w:t>
      </w:r>
      <w:r w:rsidR="00746D62" w:rsidRPr="0026221A">
        <w:rPr>
          <w:rFonts w:ascii="Arial Narrow" w:hAnsi="Arial Narrow" w:cs="Arial Narrow"/>
          <w:color w:val="auto"/>
          <w:sz w:val="26"/>
          <w:szCs w:val="26"/>
          <w:lang w:val="es-CO"/>
        </w:rPr>
        <w:t xml:space="preserve">las costas de segunda instancia serán a cargo de la parte demandante y a favor de la demandada. Las mismas se liquidarán en la forma prevista en el artículo 366 del nuevo estatuto procesal civil, esto es, de manera concentrada, ante el juez de </w:t>
      </w:r>
      <w:r w:rsidR="00746D62" w:rsidRPr="0026221A">
        <w:rPr>
          <w:rFonts w:ascii="Arial Narrow" w:hAnsi="Arial Narrow" w:cs="Arial Narrow"/>
          <w:bCs/>
          <w:color w:val="auto"/>
          <w:sz w:val="26"/>
          <w:szCs w:val="26"/>
          <w:lang w:val="es-CO"/>
        </w:rPr>
        <w:t>primer grado, por cuanto debe entenderse que</w:t>
      </w:r>
      <w:r w:rsidR="007309FD" w:rsidRPr="0026221A">
        <w:rPr>
          <w:rFonts w:ascii="Arial Narrow" w:hAnsi="Arial Narrow" w:cs="Arial Narrow"/>
          <w:bCs/>
          <w:color w:val="auto"/>
          <w:sz w:val="26"/>
          <w:szCs w:val="26"/>
          <w:lang w:val="es-CO"/>
        </w:rPr>
        <w:t>,</w:t>
      </w:r>
      <w:r w:rsidR="00746D62" w:rsidRPr="0026221A">
        <w:rPr>
          <w:rFonts w:ascii="Arial Narrow" w:hAnsi="Arial Narrow" w:cs="Arial Narrow"/>
          <w:bCs/>
          <w:color w:val="auto"/>
          <w:sz w:val="26"/>
          <w:szCs w:val="26"/>
          <w:lang w:val="es-CO"/>
        </w:rPr>
        <w:t xml:space="preserve"> a partir de esta decisión, en los términos del artículo 625 del CGP, este proceso hará tránsito a la nueva regulación procesal.</w:t>
      </w:r>
    </w:p>
    <w:p w14:paraId="62DD9910" w14:textId="77777777" w:rsidR="007309FD" w:rsidRPr="0026221A" w:rsidRDefault="007309FD" w:rsidP="0026221A">
      <w:pPr>
        <w:pStyle w:val="313"/>
        <w:spacing w:line="276" w:lineRule="auto"/>
        <w:jc w:val="both"/>
        <w:rPr>
          <w:rFonts w:ascii="Arial Narrow" w:hAnsi="Arial Narrow" w:cs="Arial Narrow"/>
          <w:bCs/>
          <w:color w:val="auto"/>
          <w:sz w:val="26"/>
          <w:szCs w:val="26"/>
          <w:lang w:val="es-CO"/>
        </w:rPr>
      </w:pPr>
    </w:p>
    <w:p w14:paraId="07D43567" w14:textId="6A45DBC5" w:rsidR="00957795" w:rsidRPr="0026221A" w:rsidRDefault="00746D62"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Para tal fin, se fijarán en auto separado las agencias en derecho que correspondan.</w:t>
      </w:r>
    </w:p>
    <w:p w14:paraId="0729BEDB" w14:textId="005D26C8" w:rsidR="009A1636" w:rsidRPr="0026221A" w:rsidRDefault="009A1636" w:rsidP="0026221A">
      <w:pPr>
        <w:pStyle w:val="313"/>
        <w:spacing w:line="276" w:lineRule="auto"/>
        <w:jc w:val="both"/>
        <w:rPr>
          <w:rFonts w:ascii="Arial Narrow" w:hAnsi="Arial Narrow" w:cs="Arial Narrow"/>
          <w:bCs/>
          <w:color w:val="auto"/>
          <w:sz w:val="26"/>
          <w:szCs w:val="26"/>
          <w:lang w:val="es-CO"/>
        </w:rPr>
      </w:pPr>
    </w:p>
    <w:p w14:paraId="678B97EB" w14:textId="52F64228" w:rsidR="009A1636" w:rsidRPr="0026221A" w:rsidRDefault="009A1636" w:rsidP="0026221A">
      <w:pPr>
        <w:pStyle w:val="313"/>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 xml:space="preserve">Decisión. </w:t>
      </w:r>
    </w:p>
    <w:p w14:paraId="465556F8" w14:textId="77777777" w:rsidR="009A1636" w:rsidRPr="0026221A" w:rsidRDefault="009A1636" w:rsidP="0026221A">
      <w:pPr>
        <w:pStyle w:val="313"/>
        <w:spacing w:line="276" w:lineRule="auto"/>
        <w:jc w:val="center"/>
        <w:rPr>
          <w:rFonts w:ascii="Arial Narrow" w:hAnsi="Arial Narrow" w:cs="Arial Narrow"/>
          <w:bCs/>
          <w:color w:val="auto"/>
          <w:sz w:val="26"/>
          <w:szCs w:val="26"/>
          <w:lang w:val="es-CO"/>
        </w:rPr>
      </w:pPr>
    </w:p>
    <w:p w14:paraId="520F9920" w14:textId="77777777" w:rsidR="009A1636" w:rsidRPr="0026221A" w:rsidRDefault="009A1636"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295EEBB6" w14:textId="77777777" w:rsidR="009A1636" w:rsidRPr="0026221A" w:rsidRDefault="009A1636" w:rsidP="0026221A">
      <w:pPr>
        <w:pStyle w:val="313"/>
        <w:spacing w:line="276" w:lineRule="auto"/>
        <w:rPr>
          <w:rFonts w:ascii="Arial Narrow" w:hAnsi="Arial Narrow" w:cs="Arial Narrow"/>
          <w:bCs/>
          <w:color w:val="auto"/>
          <w:sz w:val="26"/>
          <w:szCs w:val="26"/>
          <w:lang w:val="es-CO"/>
        </w:rPr>
      </w:pPr>
    </w:p>
    <w:p w14:paraId="2D189853" w14:textId="45A64D9F" w:rsidR="009A1636" w:rsidRPr="0026221A" w:rsidRDefault="00AE1536" w:rsidP="0026221A">
      <w:pPr>
        <w:pStyle w:val="313"/>
        <w:spacing w:line="276" w:lineRule="auto"/>
        <w:jc w:val="center"/>
        <w:rPr>
          <w:rFonts w:ascii="Arial Narrow" w:hAnsi="Arial Narrow" w:cs="Arial Narrow"/>
          <w:b/>
          <w:bCs/>
          <w:color w:val="auto"/>
          <w:sz w:val="26"/>
          <w:szCs w:val="26"/>
          <w:lang w:val="es-CO"/>
        </w:rPr>
      </w:pPr>
      <w:r w:rsidRPr="0026221A">
        <w:rPr>
          <w:rFonts w:ascii="Arial Narrow" w:hAnsi="Arial Narrow" w:cs="Arial Narrow"/>
          <w:b/>
          <w:bCs/>
          <w:color w:val="auto"/>
          <w:sz w:val="26"/>
          <w:szCs w:val="26"/>
          <w:lang w:val="es-CO"/>
        </w:rPr>
        <w:t>Resuelve</w:t>
      </w:r>
    </w:p>
    <w:p w14:paraId="6F000232" w14:textId="77777777" w:rsidR="009A1636" w:rsidRPr="0026221A" w:rsidRDefault="009A1636" w:rsidP="0026221A">
      <w:pPr>
        <w:pStyle w:val="313"/>
        <w:spacing w:line="276" w:lineRule="auto"/>
        <w:jc w:val="center"/>
        <w:rPr>
          <w:rFonts w:ascii="Arial Narrow" w:hAnsi="Arial Narrow" w:cs="Arial Narrow"/>
          <w:b/>
          <w:bCs/>
          <w:color w:val="auto"/>
          <w:sz w:val="26"/>
          <w:szCs w:val="26"/>
          <w:lang w:val="es-CO"/>
        </w:rPr>
      </w:pPr>
    </w:p>
    <w:p w14:paraId="0F382511" w14:textId="4DC1622D" w:rsidR="00422F43" w:rsidRPr="0026221A" w:rsidRDefault="00775CAC"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t>PRIMERO:</w:t>
      </w:r>
      <w:r w:rsidRPr="0026221A">
        <w:rPr>
          <w:rFonts w:ascii="Arial Narrow" w:hAnsi="Arial Narrow" w:cs="Arial Narrow"/>
          <w:bCs/>
          <w:color w:val="auto"/>
          <w:sz w:val="26"/>
          <w:szCs w:val="26"/>
          <w:lang w:val="es-CO"/>
        </w:rPr>
        <w:t xml:space="preserve"> </w:t>
      </w:r>
      <w:r w:rsidR="00A6615D" w:rsidRPr="0026221A">
        <w:rPr>
          <w:rFonts w:ascii="Arial Narrow" w:hAnsi="Arial Narrow" w:cs="Arial Narrow"/>
          <w:bCs/>
          <w:color w:val="auto"/>
          <w:sz w:val="26"/>
          <w:szCs w:val="26"/>
          <w:lang w:val="es-CO"/>
        </w:rPr>
        <w:t xml:space="preserve">MODIFICAR los numerales primero y segundo de la parte resolutiva de la sentencia apelada, </w:t>
      </w:r>
      <w:r w:rsidRPr="0026221A">
        <w:rPr>
          <w:rFonts w:ascii="Arial Narrow" w:hAnsi="Arial Narrow" w:cs="Arial Narrow"/>
          <w:bCs/>
          <w:color w:val="auto"/>
          <w:sz w:val="26"/>
          <w:szCs w:val="26"/>
          <w:lang w:val="es-CO"/>
        </w:rPr>
        <w:t>proferida el 31 de enero de 2013 por el JUZGADO SEGUNDO CIVIL DEL CIRCUITO DE DESCONGESTION DE MEDELLÍN</w:t>
      </w:r>
      <w:r w:rsidR="00A6615D" w:rsidRPr="0026221A">
        <w:rPr>
          <w:rFonts w:ascii="Arial Narrow" w:hAnsi="Arial Narrow" w:cs="Arial Narrow"/>
          <w:bCs/>
          <w:color w:val="auto"/>
          <w:sz w:val="26"/>
          <w:szCs w:val="26"/>
          <w:lang w:val="es-CO"/>
        </w:rPr>
        <w:t>. En su lugar, se</w:t>
      </w:r>
      <w:r w:rsidR="00A6615D" w:rsidRPr="0026221A">
        <w:rPr>
          <w:rFonts w:ascii="Arial Narrow" w:hAnsi="Arial Narrow" w:cs="Arial Narrow"/>
          <w:b/>
          <w:color w:val="auto"/>
          <w:sz w:val="26"/>
          <w:szCs w:val="26"/>
          <w:lang w:val="es-CO"/>
        </w:rPr>
        <w:t xml:space="preserve"> </w:t>
      </w:r>
      <w:r w:rsidR="00A45BB1" w:rsidRPr="0026221A">
        <w:rPr>
          <w:rFonts w:ascii="Arial Narrow" w:hAnsi="Arial Narrow" w:cs="Arial Narrow"/>
          <w:bCs/>
          <w:color w:val="auto"/>
          <w:sz w:val="26"/>
          <w:szCs w:val="26"/>
          <w:lang w:val="es-CO"/>
        </w:rPr>
        <w:t>niegan</w:t>
      </w:r>
      <w:r w:rsidR="00A6615D" w:rsidRPr="0026221A">
        <w:rPr>
          <w:rFonts w:ascii="Arial Narrow" w:hAnsi="Arial Narrow" w:cs="Arial Narrow"/>
          <w:bCs/>
          <w:color w:val="auto"/>
          <w:sz w:val="26"/>
          <w:szCs w:val="26"/>
          <w:lang w:val="es-CO"/>
        </w:rPr>
        <w:t xml:space="preserve"> las pretensiones de la demanda, </w:t>
      </w:r>
      <w:r w:rsidR="00D073A2" w:rsidRPr="0026221A">
        <w:rPr>
          <w:rFonts w:ascii="Arial Narrow" w:hAnsi="Arial Narrow" w:cs="Arial Narrow"/>
          <w:bCs/>
          <w:color w:val="auto"/>
          <w:sz w:val="26"/>
          <w:szCs w:val="26"/>
          <w:lang w:val="es-CO"/>
        </w:rPr>
        <w:t xml:space="preserve">pero </w:t>
      </w:r>
      <w:r w:rsidRPr="0026221A">
        <w:rPr>
          <w:rFonts w:ascii="Arial Narrow" w:hAnsi="Arial Narrow" w:cs="Arial Narrow"/>
          <w:bCs/>
          <w:color w:val="auto"/>
          <w:sz w:val="26"/>
          <w:szCs w:val="26"/>
          <w:lang w:val="es-CO"/>
        </w:rPr>
        <w:t>por las razones expuesta</w:t>
      </w:r>
      <w:r w:rsidR="009F3ADC" w:rsidRPr="0026221A">
        <w:rPr>
          <w:rFonts w:ascii="Arial Narrow" w:hAnsi="Arial Narrow" w:cs="Arial Narrow"/>
          <w:bCs/>
          <w:color w:val="auto"/>
          <w:sz w:val="26"/>
          <w:szCs w:val="26"/>
          <w:lang w:val="es-CO"/>
        </w:rPr>
        <w:t>s</w:t>
      </w:r>
      <w:r w:rsidRPr="0026221A">
        <w:rPr>
          <w:rFonts w:ascii="Arial Narrow" w:hAnsi="Arial Narrow" w:cs="Arial Narrow"/>
          <w:bCs/>
          <w:color w:val="auto"/>
          <w:sz w:val="26"/>
          <w:szCs w:val="26"/>
          <w:lang w:val="es-CO"/>
        </w:rPr>
        <w:t xml:space="preserve"> en la parte motiva de este proveído. </w:t>
      </w:r>
    </w:p>
    <w:p w14:paraId="77F2BEA9" w14:textId="77777777" w:rsidR="00422F43" w:rsidRPr="0026221A" w:rsidRDefault="00422F43" w:rsidP="0026221A">
      <w:pPr>
        <w:pStyle w:val="313"/>
        <w:spacing w:line="276" w:lineRule="auto"/>
        <w:jc w:val="both"/>
        <w:rPr>
          <w:rFonts w:ascii="Arial Narrow" w:hAnsi="Arial Narrow" w:cs="Arial Narrow"/>
          <w:bCs/>
          <w:color w:val="auto"/>
          <w:sz w:val="26"/>
          <w:szCs w:val="26"/>
          <w:lang w:val="es-CO"/>
        </w:rPr>
      </w:pPr>
    </w:p>
    <w:p w14:paraId="36895028" w14:textId="76D66624" w:rsidR="00422F43" w:rsidRPr="0026221A" w:rsidRDefault="00D073A2"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t xml:space="preserve">SEGUNDO: </w:t>
      </w:r>
      <w:r w:rsidR="004D125A" w:rsidRPr="0026221A">
        <w:rPr>
          <w:rFonts w:ascii="Arial Narrow" w:hAnsi="Arial Narrow" w:cs="Arial Narrow"/>
          <w:color w:val="auto"/>
          <w:sz w:val="26"/>
          <w:szCs w:val="26"/>
          <w:lang w:val="es-CO"/>
        </w:rPr>
        <w:t>C</w:t>
      </w:r>
      <w:r w:rsidR="00AB1A1A" w:rsidRPr="0026221A">
        <w:rPr>
          <w:rFonts w:ascii="Arial Narrow" w:hAnsi="Arial Narrow" w:cs="Arial Narrow"/>
          <w:bCs/>
          <w:color w:val="auto"/>
          <w:sz w:val="26"/>
          <w:szCs w:val="26"/>
          <w:lang w:val="es-CO"/>
        </w:rPr>
        <w:t>ostas de segunda instancia a cargo de la parte demandante y a favor de la demandada. Las mismas se liquidarán en la forma prevista en el artículo 366 del nuevo estatuto procesal civil; esto es, de manera concentrada, ante el juez de primer grado</w:t>
      </w:r>
      <w:r w:rsidR="004D125A" w:rsidRPr="0026221A">
        <w:rPr>
          <w:rFonts w:ascii="Arial Narrow" w:hAnsi="Arial Narrow" w:cs="Arial Narrow"/>
          <w:bCs/>
          <w:color w:val="auto"/>
          <w:sz w:val="26"/>
          <w:szCs w:val="26"/>
          <w:lang w:val="es-CO"/>
        </w:rPr>
        <w:t xml:space="preserve">. </w:t>
      </w:r>
      <w:r w:rsidR="00AB1A1A" w:rsidRPr="0026221A">
        <w:rPr>
          <w:rFonts w:ascii="Arial Narrow" w:hAnsi="Arial Narrow" w:cs="Arial Narrow"/>
          <w:bCs/>
          <w:color w:val="auto"/>
          <w:sz w:val="26"/>
          <w:szCs w:val="26"/>
          <w:lang w:val="es-CO"/>
        </w:rPr>
        <w:t>Para tal fin, se fijarán en auto separado las agencias en derecho que correspondan</w:t>
      </w:r>
      <w:r w:rsidR="004D125A" w:rsidRPr="0026221A">
        <w:rPr>
          <w:rFonts w:ascii="Arial Narrow" w:hAnsi="Arial Narrow" w:cs="Arial Narrow"/>
          <w:bCs/>
          <w:color w:val="auto"/>
          <w:sz w:val="26"/>
          <w:szCs w:val="26"/>
          <w:lang w:val="es-CO"/>
        </w:rPr>
        <w:t>.</w:t>
      </w:r>
    </w:p>
    <w:p w14:paraId="4CD4E4A0" w14:textId="77777777" w:rsidR="00422F43" w:rsidRPr="0026221A" w:rsidRDefault="00422F43" w:rsidP="0026221A">
      <w:pPr>
        <w:pStyle w:val="313"/>
        <w:spacing w:line="276" w:lineRule="auto"/>
        <w:jc w:val="both"/>
        <w:rPr>
          <w:rFonts w:ascii="Arial Narrow" w:hAnsi="Arial Narrow" w:cs="Arial Narrow"/>
          <w:bCs/>
          <w:color w:val="auto"/>
          <w:sz w:val="26"/>
          <w:szCs w:val="26"/>
          <w:lang w:val="es-CO"/>
        </w:rPr>
      </w:pPr>
    </w:p>
    <w:p w14:paraId="529EAE28" w14:textId="30FA73E6" w:rsidR="00EB3F1C" w:rsidRPr="0026221A" w:rsidRDefault="00957795" w:rsidP="0026221A">
      <w:pPr>
        <w:pStyle w:val="313"/>
        <w:spacing w:line="276" w:lineRule="auto"/>
        <w:jc w:val="both"/>
        <w:rPr>
          <w:rFonts w:ascii="Arial Narrow" w:hAnsi="Arial Narrow" w:cs="Arial Narrow"/>
          <w:bCs/>
          <w:color w:val="auto"/>
          <w:sz w:val="26"/>
          <w:szCs w:val="26"/>
          <w:lang w:val="es-CO"/>
        </w:rPr>
      </w:pPr>
      <w:r w:rsidRPr="0026221A">
        <w:rPr>
          <w:rFonts w:ascii="Arial Narrow" w:hAnsi="Arial Narrow" w:cs="Arial Narrow"/>
          <w:b/>
          <w:bCs/>
          <w:color w:val="auto"/>
          <w:sz w:val="26"/>
          <w:szCs w:val="26"/>
          <w:lang w:val="es-CO"/>
        </w:rPr>
        <w:t xml:space="preserve">TERCERO: </w:t>
      </w:r>
      <w:r w:rsidRPr="0026221A">
        <w:rPr>
          <w:rFonts w:ascii="Arial Narrow" w:hAnsi="Arial Narrow" w:cs="Arial Narrow"/>
          <w:bCs/>
          <w:color w:val="auto"/>
          <w:sz w:val="26"/>
          <w:szCs w:val="26"/>
          <w:lang w:val="es-CO"/>
        </w:rPr>
        <w:t>Ejecutoriada la providencia, remítase el expediente a su lugar de origen.</w:t>
      </w:r>
    </w:p>
    <w:p w14:paraId="2C8C0A7A" w14:textId="77777777" w:rsidR="00EB3F1C" w:rsidRPr="0026221A" w:rsidRDefault="00EB3F1C" w:rsidP="0026221A">
      <w:pPr>
        <w:pStyle w:val="313"/>
        <w:spacing w:line="276" w:lineRule="auto"/>
        <w:jc w:val="both"/>
        <w:rPr>
          <w:rFonts w:ascii="Arial Narrow" w:hAnsi="Arial Narrow" w:cs="Arial Narrow"/>
          <w:bCs/>
          <w:color w:val="auto"/>
          <w:sz w:val="26"/>
          <w:szCs w:val="26"/>
          <w:lang w:val="es-CO"/>
        </w:rPr>
      </w:pPr>
    </w:p>
    <w:p w14:paraId="68C7DE89" w14:textId="78F9CA24" w:rsidR="007B2A2B" w:rsidRPr="0026221A" w:rsidRDefault="007B2A2B" w:rsidP="0026221A">
      <w:pPr>
        <w:spacing w:line="276" w:lineRule="auto"/>
        <w:jc w:val="center"/>
        <w:rPr>
          <w:rFonts w:ascii="Arial Narrow" w:hAnsi="Arial Narrow" w:cs="Century Gothic"/>
          <w:b/>
          <w:bCs/>
          <w:sz w:val="26"/>
          <w:szCs w:val="26"/>
          <w:lang w:eastAsia="es-CO"/>
        </w:rPr>
      </w:pPr>
      <w:r w:rsidRPr="0026221A">
        <w:rPr>
          <w:rFonts w:ascii="Arial Narrow" w:hAnsi="Arial Narrow" w:cs="Century Gothic"/>
          <w:b/>
          <w:bCs/>
          <w:sz w:val="26"/>
          <w:szCs w:val="26"/>
          <w:lang w:eastAsia="es-CO"/>
        </w:rPr>
        <w:t>NOTIFÍQUESE Y CÚMPLASE</w:t>
      </w:r>
    </w:p>
    <w:p w14:paraId="376F1826" w14:textId="77777777" w:rsidR="00A61FB9" w:rsidRPr="0026221A" w:rsidRDefault="00A61FB9" w:rsidP="0026221A">
      <w:pPr>
        <w:spacing w:line="276" w:lineRule="auto"/>
        <w:rPr>
          <w:rFonts w:ascii="Arial Narrow" w:hAnsi="Arial Narrow" w:cs="Century Gothic"/>
          <w:b/>
          <w:bCs/>
          <w:sz w:val="26"/>
          <w:szCs w:val="26"/>
          <w:lang w:eastAsia="es-CO"/>
        </w:rPr>
      </w:pPr>
    </w:p>
    <w:p w14:paraId="482EF478" w14:textId="77777777" w:rsidR="00A17F87" w:rsidRPr="002677B3" w:rsidRDefault="00A17F87" w:rsidP="00A17F87">
      <w:pPr>
        <w:widowControl w:val="0"/>
        <w:autoSpaceDE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4C657D8E" w14:textId="77777777" w:rsidR="00A17F87" w:rsidRPr="002677B3" w:rsidRDefault="00A17F87" w:rsidP="00A17F87">
      <w:pPr>
        <w:widowControl w:val="0"/>
        <w:autoSpaceDE w:val="0"/>
        <w:spacing w:line="276" w:lineRule="auto"/>
        <w:jc w:val="both"/>
        <w:rPr>
          <w:rFonts w:ascii="Arial Narrow" w:hAnsi="Arial Narrow"/>
          <w:sz w:val="26"/>
          <w:szCs w:val="26"/>
          <w:lang w:val="es-ES_tradnl"/>
        </w:rPr>
      </w:pPr>
    </w:p>
    <w:p w14:paraId="6C8E81E1" w14:textId="77777777" w:rsidR="00A17F87" w:rsidRPr="002677B3" w:rsidRDefault="00A17F87" w:rsidP="00A17F87">
      <w:pPr>
        <w:widowControl w:val="0"/>
        <w:autoSpaceDE w:val="0"/>
        <w:spacing w:line="276" w:lineRule="auto"/>
        <w:jc w:val="both"/>
        <w:rPr>
          <w:rFonts w:ascii="Arial Narrow" w:hAnsi="Arial Narrow"/>
          <w:b/>
          <w:sz w:val="26"/>
          <w:szCs w:val="26"/>
          <w:lang w:val="es-ES_tradnl"/>
        </w:rPr>
      </w:pPr>
    </w:p>
    <w:p w14:paraId="32199804" w14:textId="77777777" w:rsidR="00A17F87" w:rsidRPr="002677B3" w:rsidRDefault="00A17F87" w:rsidP="00A17F87">
      <w:pPr>
        <w:widowControl w:val="0"/>
        <w:autoSpaceDE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1AE98DEC" w14:textId="77777777" w:rsidR="00A17F87" w:rsidRPr="002677B3" w:rsidRDefault="00A17F87" w:rsidP="00A17F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CF6609E" w14:textId="77777777" w:rsidR="00A17F87" w:rsidRPr="002677B3" w:rsidRDefault="00A17F87" w:rsidP="00A17F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0865C95" w14:textId="77777777" w:rsidR="00A17F87" w:rsidRPr="002677B3" w:rsidRDefault="00A17F87" w:rsidP="00A17F87">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0D9A8B49" w14:textId="77777777" w:rsidR="00A17F87" w:rsidRPr="002677B3" w:rsidRDefault="00A17F87" w:rsidP="00A17F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CDE2A1C" w14:textId="77777777" w:rsidR="00A17F87" w:rsidRPr="002677B3" w:rsidRDefault="00A17F87" w:rsidP="00A17F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52EC8F7" w14:textId="1D1CAFB3" w:rsidR="7215476E" w:rsidRPr="00A17F87" w:rsidRDefault="00A17F87" w:rsidP="00A17F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7215476E" w:rsidRPr="00A17F87" w:rsidSect="00CD1D33">
      <w:headerReference w:type="default" r:id="rId12"/>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B562" w14:textId="77777777" w:rsidR="005449C2" w:rsidRDefault="005449C2" w:rsidP="00BD15C3">
      <w:r>
        <w:separator/>
      </w:r>
    </w:p>
  </w:endnote>
  <w:endnote w:type="continuationSeparator" w:id="0">
    <w:p w14:paraId="0BB189BA" w14:textId="77777777" w:rsidR="005449C2" w:rsidRDefault="005449C2" w:rsidP="00BD15C3">
      <w:r>
        <w:continuationSeparator/>
      </w:r>
    </w:p>
  </w:endnote>
  <w:endnote w:type="continuationNotice" w:id="1">
    <w:p w14:paraId="77AA34A2" w14:textId="77777777" w:rsidR="005449C2" w:rsidRDefault="00544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FFC0" w14:textId="77777777" w:rsidR="005449C2" w:rsidRDefault="005449C2" w:rsidP="00BD15C3">
      <w:r>
        <w:separator/>
      </w:r>
    </w:p>
  </w:footnote>
  <w:footnote w:type="continuationSeparator" w:id="0">
    <w:p w14:paraId="07C9AAC7" w14:textId="77777777" w:rsidR="005449C2" w:rsidRDefault="005449C2" w:rsidP="00BD15C3">
      <w:r>
        <w:continuationSeparator/>
      </w:r>
    </w:p>
  </w:footnote>
  <w:footnote w:type="continuationNotice" w:id="1">
    <w:p w14:paraId="1EEB4579" w14:textId="77777777" w:rsidR="005449C2" w:rsidRDefault="005449C2"/>
  </w:footnote>
  <w:footnote w:id="2">
    <w:p w14:paraId="2490C658" w14:textId="7F43E3C0" w:rsidR="00CC23F6" w:rsidRPr="00001CC4" w:rsidRDefault="00CC23F6"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Certificado de matrícula de persona natural expedido por la Cámara de Comercio </w:t>
      </w:r>
      <w:r w:rsidR="00F2062E" w:rsidRPr="00001CC4">
        <w:rPr>
          <w:rFonts w:ascii="Arial" w:hAnsi="Arial" w:cs="Arial"/>
          <w:sz w:val="18"/>
          <w:szCs w:val="18"/>
        </w:rPr>
        <w:t xml:space="preserve">del Oriente Antioqueño, donde consta que el actor está registrado </w:t>
      </w:r>
      <w:r w:rsidR="004C34F6" w:rsidRPr="00001CC4">
        <w:rPr>
          <w:rFonts w:ascii="Arial" w:hAnsi="Arial" w:cs="Arial"/>
          <w:sz w:val="18"/>
          <w:szCs w:val="18"/>
        </w:rPr>
        <w:t xml:space="preserve">como comerciante bajo la actividad de contratos de compraventa con pacto de retroventa, y propietario del establecimiento de comercio </w:t>
      </w:r>
      <w:r w:rsidR="006E5275" w:rsidRPr="00001CC4">
        <w:rPr>
          <w:rFonts w:ascii="Arial" w:hAnsi="Arial" w:cs="Arial"/>
          <w:sz w:val="18"/>
          <w:szCs w:val="18"/>
        </w:rPr>
        <w:t>COMPRA VENTA EL MEJOR VECINO, de la Cl 55 Cr 46 – 14 en Rionegro, Antioquia.</w:t>
      </w:r>
      <w:r w:rsidR="00EA156F" w:rsidRPr="00001CC4">
        <w:rPr>
          <w:rFonts w:ascii="Arial" w:hAnsi="Arial" w:cs="Arial"/>
          <w:sz w:val="18"/>
          <w:szCs w:val="18"/>
        </w:rPr>
        <w:t xml:space="preserve"> Matrícula 41400 del 7 de abril de 2001. Folios </w:t>
      </w:r>
      <w:r w:rsidR="00FE20D6" w:rsidRPr="00001CC4">
        <w:rPr>
          <w:rFonts w:ascii="Arial" w:hAnsi="Arial" w:cs="Arial"/>
          <w:sz w:val="18"/>
          <w:szCs w:val="18"/>
        </w:rPr>
        <w:t>36 y 37 del cuaderno digital.</w:t>
      </w:r>
    </w:p>
  </w:footnote>
  <w:footnote w:id="3">
    <w:p w14:paraId="2188FA26" w14:textId="4783B7F5" w:rsidR="00830BF7" w:rsidRPr="00001CC4" w:rsidRDefault="00830BF7"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r w:rsidR="00BA0EB0" w:rsidRPr="00001CC4">
        <w:rPr>
          <w:rFonts w:ascii="Arial" w:hAnsi="Arial" w:cs="Arial"/>
          <w:sz w:val="18"/>
          <w:szCs w:val="18"/>
        </w:rPr>
        <w:t xml:space="preserve">f. </w:t>
      </w:r>
      <w:r w:rsidR="00317BBA" w:rsidRPr="00001CC4">
        <w:rPr>
          <w:rFonts w:ascii="Arial" w:hAnsi="Arial" w:cs="Arial"/>
          <w:sz w:val="18"/>
          <w:szCs w:val="18"/>
        </w:rPr>
        <w:t xml:space="preserve">379 </w:t>
      </w:r>
      <w:r w:rsidR="00FB3155" w:rsidRPr="00001CC4">
        <w:rPr>
          <w:rFonts w:ascii="Arial" w:hAnsi="Arial" w:cs="Arial"/>
          <w:sz w:val="18"/>
          <w:szCs w:val="18"/>
        </w:rPr>
        <w:t>y s.s.</w:t>
      </w:r>
      <w:r w:rsidR="00317BBA" w:rsidRPr="00001CC4">
        <w:rPr>
          <w:rFonts w:ascii="Arial" w:hAnsi="Arial" w:cs="Arial"/>
          <w:sz w:val="18"/>
          <w:szCs w:val="18"/>
        </w:rPr>
        <w:t xml:space="preserve"> (</w:t>
      </w:r>
      <w:r w:rsidR="00015033" w:rsidRPr="00001CC4">
        <w:rPr>
          <w:rFonts w:ascii="Arial" w:hAnsi="Arial" w:cs="Arial"/>
          <w:sz w:val="18"/>
          <w:szCs w:val="18"/>
        </w:rPr>
        <w:t xml:space="preserve">contestación de Diego Restrepo Echavarría) y </w:t>
      </w:r>
      <w:r w:rsidR="000D4312" w:rsidRPr="00001CC4">
        <w:rPr>
          <w:rFonts w:ascii="Arial" w:hAnsi="Arial" w:cs="Arial"/>
          <w:sz w:val="18"/>
          <w:szCs w:val="18"/>
        </w:rPr>
        <w:t xml:space="preserve">388 </w:t>
      </w:r>
      <w:r w:rsidR="00FB3155" w:rsidRPr="00001CC4">
        <w:rPr>
          <w:rFonts w:ascii="Arial" w:hAnsi="Arial" w:cs="Arial"/>
          <w:sz w:val="18"/>
          <w:szCs w:val="18"/>
        </w:rPr>
        <w:t xml:space="preserve">y s.s. </w:t>
      </w:r>
      <w:r w:rsidR="000D4312" w:rsidRPr="00001CC4">
        <w:rPr>
          <w:rFonts w:ascii="Arial" w:hAnsi="Arial" w:cs="Arial"/>
          <w:sz w:val="18"/>
          <w:szCs w:val="18"/>
        </w:rPr>
        <w:t xml:space="preserve">(contestación de </w:t>
      </w:r>
      <w:r w:rsidR="004A47DA" w:rsidRPr="00001CC4">
        <w:rPr>
          <w:rFonts w:ascii="Arial" w:hAnsi="Arial" w:cs="Arial"/>
          <w:sz w:val="18"/>
          <w:szCs w:val="18"/>
        </w:rPr>
        <w:t xml:space="preserve">Metro Alarmas Ltda.), ambos en el </w:t>
      </w:r>
      <w:r w:rsidR="00317BBA" w:rsidRPr="00001CC4">
        <w:rPr>
          <w:rFonts w:ascii="Arial" w:hAnsi="Arial" w:cs="Arial"/>
          <w:sz w:val="18"/>
          <w:szCs w:val="18"/>
        </w:rPr>
        <w:t>cuaderno principal d</w:t>
      </w:r>
      <w:r w:rsidR="004A47DA" w:rsidRPr="00001CC4">
        <w:rPr>
          <w:rFonts w:ascii="Arial" w:hAnsi="Arial" w:cs="Arial"/>
          <w:sz w:val="18"/>
          <w:szCs w:val="18"/>
        </w:rPr>
        <w:t>igital.</w:t>
      </w:r>
    </w:p>
  </w:footnote>
  <w:footnote w:id="4">
    <w:p w14:paraId="56846F74" w14:textId="0A183A58" w:rsidR="00957A33" w:rsidRPr="00001CC4" w:rsidRDefault="00957A33"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proofErr w:type="spellStart"/>
      <w:r w:rsidR="00995C93" w:rsidRPr="00001CC4">
        <w:rPr>
          <w:rFonts w:ascii="Arial" w:hAnsi="Arial" w:cs="Arial"/>
          <w:sz w:val="18"/>
          <w:szCs w:val="18"/>
        </w:rPr>
        <w:t>ff</w:t>
      </w:r>
      <w:proofErr w:type="spellEnd"/>
      <w:r w:rsidR="00995C93" w:rsidRPr="00001CC4">
        <w:rPr>
          <w:rFonts w:ascii="Arial" w:hAnsi="Arial" w:cs="Arial"/>
          <w:sz w:val="18"/>
          <w:szCs w:val="18"/>
        </w:rPr>
        <w:t xml:space="preserve">. </w:t>
      </w:r>
      <w:r w:rsidR="008F2A2B" w:rsidRPr="00001CC4">
        <w:rPr>
          <w:rFonts w:ascii="Arial" w:hAnsi="Arial" w:cs="Arial"/>
          <w:sz w:val="18"/>
          <w:szCs w:val="18"/>
        </w:rPr>
        <w:t>399 y 400 del cuaderno principal digital.</w:t>
      </w:r>
    </w:p>
  </w:footnote>
  <w:footnote w:id="5">
    <w:p w14:paraId="3A6E2877" w14:textId="0EC73C9E" w:rsidR="003A1E1E" w:rsidRPr="00001CC4" w:rsidRDefault="003A1E1E"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proofErr w:type="spellStart"/>
      <w:r w:rsidR="00995C93" w:rsidRPr="00001CC4">
        <w:rPr>
          <w:rFonts w:ascii="Arial" w:hAnsi="Arial" w:cs="Arial"/>
          <w:sz w:val="18"/>
          <w:szCs w:val="18"/>
        </w:rPr>
        <w:t>ff</w:t>
      </w:r>
      <w:proofErr w:type="spellEnd"/>
      <w:r w:rsidR="00995C93" w:rsidRPr="00001CC4">
        <w:rPr>
          <w:rFonts w:ascii="Arial" w:hAnsi="Arial" w:cs="Arial"/>
          <w:sz w:val="18"/>
          <w:szCs w:val="18"/>
        </w:rPr>
        <w:t xml:space="preserve">. </w:t>
      </w:r>
      <w:r w:rsidR="001E48BB" w:rsidRPr="00001CC4">
        <w:rPr>
          <w:rFonts w:ascii="Arial" w:hAnsi="Arial" w:cs="Arial"/>
          <w:sz w:val="18"/>
          <w:szCs w:val="18"/>
        </w:rPr>
        <w:t>406 a 409 del cuaderno principal digital.</w:t>
      </w:r>
    </w:p>
  </w:footnote>
  <w:footnote w:id="6">
    <w:p w14:paraId="41A031CF" w14:textId="2751218F" w:rsidR="00BB26BD" w:rsidRPr="00001CC4" w:rsidRDefault="00BB26BD"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Obra visible a folios </w:t>
      </w:r>
      <w:r w:rsidR="008E2E81" w:rsidRPr="00001CC4">
        <w:rPr>
          <w:rFonts w:ascii="Arial" w:hAnsi="Arial" w:cs="Arial"/>
          <w:sz w:val="18"/>
          <w:szCs w:val="18"/>
        </w:rPr>
        <w:t>341 a 343 del expediente digital primera instancia.</w:t>
      </w:r>
    </w:p>
  </w:footnote>
  <w:footnote w:id="7">
    <w:p w14:paraId="35EF841F" w14:textId="488206A0" w:rsidR="009A1636" w:rsidRPr="00001CC4" w:rsidRDefault="009A1636" w:rsidP="00001CC4">
      <w:pPr>
        <w:pStyle w:val="Sinespaciado"/>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Cfr.  </w:t>
      </w:r>
      <w:r w:rsidRPr="00001CC4">
        <w:rPr>
          <w:rFonts w:ascii="Arial" w:hAnsi="Arial" w:cs="Arial"/>
          <w:b/>
          <w:sz w:val="18"/>
          <w:szCs w:val="18"/>
        </w:rPr>
        <w:t>(i)</w:t>
      </w:r>
      <w:r w:rsidRPr="00001CC4">
        <w:rPr>
          <w:rFonts w:ascii="Arial" w:hAnsi="Arial" w:cs="Arial"/>
          <w:sz w:val="18"/>
          <w:szCs w:val="18"/>
        </w:rPr>
        <w:t xml:space="preserve"> Corte Suprema de Justicia. Sala de Casación Civil.  Sentencia del 27 de agosto de 2008. M.P Dr. WILLIAM NAMÉN VARGAS: </w:t>
      </w:r>
      <w:r w:rsidRPr="00001CC4">
        <w:rPr>
          <w:rFonts w:ascii="Arial" w:hAnsi="Arial" w:cs="Arial"/>
          <w:i/>
          <w:sz w:val="18"/>
          <w:szCs w:val="18"/>
        </w:rPr>
        <w:t xml:space="preserve">“En idéntico sentido, la labor judicial interpretativa de la demanda, implica un análisis serio, fundado y razonable de todos sus segmentos, “siempre en conjunto, porque la intención del actor está muchas veces contenida no sólo en la parte petitoria, sino también en los fundamentos de hecho y de derecho” y “[n]o existe en nuestra legislación procedimental un sistema rígido o sacramental que obligue al demandante a señalar en determinada parte de la demanda o con fórmulas especiales su intención, sino que basta que ella aparezca claramente en el libelo, ya de una manera directa o expresa, ya por una interpretación lógica basada en todo el conjunto de la demanda” (XLIV, p. 527; XIV, 488 y 833; LXI, 460; CXXXII, 241; CLXXVI, 182 y CCXXV, 2ª parte, 185).”. </w:t>
      </w:r>
      <w:r w:rsidRPr="00001CC4">
        <w:rPr>
          <w:rFonts w:ascii="Arial" w:hAnsi="Arial" w:cs="Arial"/>
          <w:b/>
          <w:sz w:val="18"/>
          <w:szCs w:val="18"/>
        </w:rPr>
        <w:t>(ii)</w:t>
      </w:r>
      <w:r w:rsidRPr="00001CC4">
        <w:rPr>
          <w:rFonts w:ascii="Arial" w:hAnsi="Arial" w:cs="Arial"/>
          <w:i/>
          <w:sz w:val="18"/>
          <w:szCs w:val="18"/>
        </w:rPr>
        <w:t xml:space="preserve">  </w:t>
      </w:r>
      <w:r w:rsidRPr="00001CC4">
        <w:rPr>
          <w:rFonts w:ascii="Arial" w:hAnsi="Arial" w:cs="Arial"/>
          <w:sz w:val="18"/>
          <w:szCs w:val="18"/>
        </w:rPr>
        <w:t>Corte Suprema de Justicia. Sala de Casación Civil.  Sentencia No. SC780 del 10 de marzo de 2020. M.P. Dr. ARIEL SALAZAR RAMÍREZ</w:t>
      </w:r>
      <w:proofErr w:type="gramStart"/>
      <w:r w:rsidRPr="00001CC4">
        <w:rPr>
          <w:rFonts w:ascii="Arial" w:hAnsi="Arial" w:cs="Arial"/>
          <w:sz w:val="18"/>
          <w:szCs w:val="18"/>
        </w:rPr>
        <w:t>.</w:t>
      </w:r>
      <w:r w:rsidRPr="00001CC4">
        <w:rPr>
          <w:rFonts w:ascii="Arial" w:hAnsi="Arial" w:cs="Arial"/>
          <w:i/>
          <w:sz w:val="18"/>
          <w:szCs w:val="18"/>
        </w:rPr>
        <w:t xml:space="preserve"> :</w:t>
      </w:r>
      <w:proofErr w:type="gramEnd"/>
      <w:r w:rsidRPr="00001CC4">
        <w:rPr>
          <w:rFonts w:ascii="Arial" w:hAnsi="Arial" w:cs="Arial"/>
          <w:i/>
          <w:sz w:val="18"/>
          <w:szCs w:val="18"/>
        </w:rPr>
        <w:t xml:space="preserve"> La calificación del instituto jurídico que rige el cas</w:t>
      </w:r>
      <w:r w:rsidR="00212F80" w:rsidRPr="00001CC4">
        <w:rPr>
          <w:rFonts w:ascii="Arial" w:hAnsi="Arial" w:cs="Arial"/>
          <w:i/>
          <w:sz w:val="18"/>
          <w:szCs w:val="18"/>
        </w:rPr>
        <w:t>o</w:t>
      </w:r>
      <w:r w:rsidRPr="00001CC4">
        <w:rPr>
          <w:rFonts w:ascii="Arial" w:hAnsi="Arial" w:cs="Arial"/>
          <w:i/>
          <w:sz w:val="18"/>
          <w:szCs w:val="18"/>
        </w:rPr>
        <w:t xml:space="preserve"> es una atribución de la función judicial en razón del postulado </w:t>
      </w:r>
      <w:proofErr w:type="spellStart"/>
      <w:r w:rsidRPr="00001CC4">
        <w:rPr>
          <w:rFonts w:ascii="Arial" w:hAnsi="Arial" w:cs="Arial"/>
          <w:i/>
          <w:sz w:val="18"/>
          <w:szCs w:val="18"/>
        </w:rPr>
        <w:t>iura</w:t>
      </w:r>
      <w:proofErr w:type="spellEnd"/>
      <w:r w:rsidRPr="00001CC4">
        <w:rPr>
          <w:rFonts w:ascii="Arial" w:hAnsi="Arial" w:cs="Arial"/>
          <w:i/>
          <w:sz w:val="18"/>
          <w:szCs w:val="18"/>
        </w:rPr>
        <w:t xml:space="preserve"> </w:t>
      </w:r>
      <w:proofErr w:type="spellStart"/>
      <w:r w:rsidRPr="00001CC4">
        <w:rPr>
          <w:rFonts w:ascii="Arial" w:hAnsi="Arial" w:cs="Arial"/>
          <w:i/>
          <w:sz w:val="18"/>
          <w:szCs w:val="18"/>
        </w:rPr>
        <w:t>novit</w:t>
      </w:r>
      <w:proofErr w:type="spellEnd"/>
      <w:r w:rsidRPr="00001CC4">
        <w:rPr>
          <w:rFonts w:ascii="Arial" w:hAnsi="Arial" w:cs="Arial"/>
          <w:i/>
          <w:sz w:val="18"/>
          <w:szCs w:val="18"/>
        </w:rPr>
        <w:t xml:space="preserve"> curia. Por lo tanto, corresponde hacerla al juez mediante la elaboración de los enunciados calificativos que le permiten delimitar el tema de la prueba y solucionar el conflicto jurídico mediante la declaración de la consecuencia prevista en la proposición normativa que contiene los supuestos de hecho que soportan las pretensiones y resultan privados en el proceso</w:t>
      </w:r>
      <w:r w:rsidR="00212F80" w:rsidRPr="00001CC4">
        <w:rPr>
          <w:rFonts w:ascii="Arial" w:hAnsi="Arial" w:cs="Arial"/>
          <w:i/>
          <w:sz w:val="18"/>
          <w:szCs w:val="18"/>
        </w:rPr>
        <w:t>”</w:t>
      </w:r>
      <w:r w:rsidRPr="00001CC4">
        <w:rPr>
          <w:rFonts w:ascii="Arial" w:hAnsi="Arial" w:cs="Arial"/>
          <w:i/>
          <w:sz w:val="18"/>
          <w:szCs w:val="18"/>
        </w:rPr>
        <w:t xml:space="preserve">. </w:t>
      </w:r>
    </w:p>
  </w:footnote>
  <w:footnote w:id="8">
    <w:p w14:paraId="3C4B53E4" w14:textId="77777777" w:rsidR="00D37AA5" w:rsidRPr="00001CC4" w:rsidRDefault="00D37AA5" w:rsidP="00001CC4">
      <w:pPr>
        <w:jc w:val="both"/>
        <w:rPr>
          <w:rFonts w:ascii="Arial" w:hAnsi="Arial" w:cs="Arial"/>
          <w:sz w:val="18"/>
          <w:szCs w:val="18"/>
          <w:lang w:val="uz-Cyrl-UZ"/>
        </w:rPr>
      </w:pPr>
      <w:r w:rsidRPr="00001CC4">
        <w:rPr>
          <w:rFonts w:ascii="Arial" w:hAnsi="Arial" w:cs="Arial"/>
          <w:sz w:val="18"/>
          <w:szCs w:val="18"/>
          <w:vertAlign w:val="superscript"/>
        </w:rPr>
        <w:footnoteRef/>
      </w:r>
      <w:r w:rsidRPr="00001CC4">
        <w:rPr>
          <w:rFonts w:ascii="Arial" w:hAnsi="Arial" w:cs="Arial"/>
          <w:sz w:val="18"/>
          <w:szCs w:val="18"/>
        </w:rPr>
        <w:t xml:space="preserve"> </w:t>
      </w:r>
      <w:r w:rsidRPr="00001CC4">
        <w:rPr>
          <w:rFonts w:ascii="Arial" w:hAnsi="Arial" w:cs="Arial"/>
          <w:sz w:val="18"/>
          <w:szCs w:val="18"/>
          <w:lang w:val="uz-Cyrl-UZ"/>
        </w:rPr>
        <w:t xml:space="preserve">El principio denominado por </w:t>
      </w:r>
      <w:r w:rsidRPr="00001CC4">
        <w:rPr>
          <w:rFonts w:ascii="Arial" w:hAnsi="Arial" w:cs="Arial"/>
          <w:sz w:val="18"/>
          <w:szCs w:val="18"/>
        </w:rPr>
        <w:t xml:space="preserve">Renato </w:t>
      </w:r>
      <w:proofErr w:type="spellStart"/>
      <w:r w:rsidRPr="00001CC4">
        <w:rPr>
          <w:rFonts w:ascii="Arial" w:hAnsi="Arial" w:cs="Arial"/>
          <w:sz w:val="18"/>
          <w:szCs w:val="18"/>
        </w:rPr>
        <w:t>Scognamiglio</w:t>
      </w:r>
      <w:proofErr w:type="spellEnd"/>
      <w:r w:rsidRPr="00001CC4">
        <w:rPr>
          <w:rFonts w:ascii="Arial" w:hAnsi="Arial" w:cs="Arial"/>
          <w:sz w:val="18"/>
          <w:szCs w:val="18"/>
          <w:lang w:val="uz-Cyrl-UZ"/>
        </w:rPr>
        <w:t xml:space="preserve"> como “</w:t>
      </w:r>
      <w:r w:rsidRPr="00001CC4">
        <w:rPr>
          <w:rFonts w:ascii="Arial" w:hAnsi="Arial" w:cs="Arial"/>
          <w:i/>
          <w:sz w:val="18"/>
          <w:szCs w:val="18"/>
          <w:lang w:val="uz-Cyrl-UZ"/>
        </w:rPr>
        <w:t xml:space="preserve">esfera de la relevancia de la obligación contractual” </w:t>
      </w:r>
      <w:r w:rsidRPr="00001CC4">
        <w:rPr>
          <w:rFonts w:ascii="Arial" w:hAnsi="Arial" w:cs="Arial"/>
          <w:sz w:val="18"/>
          <w:szCs w:val="18"/>
          <w:lang w:val="uz-Cyrl-UZ"/>
        </w:rPr>
        <w:t>se halla contenido en el artículo 1613 del Código Civil (Ver</w:t>
      </w:r>
      <w:r w:rsidRPr="00001CC4">
        <w:rPr>
          <w:rFonts w:ascii="Arial" w:hAnsi="Arial" w:cs="Arial"/>
          <w:sz w:val="18"/>
          <w:szCs w:val="18"/>
        </w:rPr>
        <w:t xml:space="preserve"> </w:t>
      </w:r>
      <w:proofErr w:type="spellStart"/>
      <w:r w:rsidRPr="00001CC4">
        <w:rPr>
          <w:rFonts w:ascii="Arial" w:hAnsi="Arial" w:cs="Arial"/>
          <w:sz w:val="18"/>
          <w:szCs w:val="18"/>
        </w:rPr>
        <w:t>Scognamiglio</w:t>
      </w:r>
      <w:proofErr w:type="spellEnd"/>
      <w:r w:rsidRPr="00001CC4">
        <w:rPr>
          <w:rFonts w:ascii="Arial" w:hAnsi="Arial" w:cs="Arial"/>
          <w:sz w:val="18"/>
          <w:szCs w:val="18"/>
          <w:lang w:val="uz-Cyrl-UZ"/>
        </w:rPr>
        <w:t xml:space="preserve"> </w:t>
      </w:r>
      <w:r w:rsidRPr="00001CC4">
        <w:rPr>
          <w:rFonts w:ascii="Arial" w:hAnsi="Arial" w:cs="Arial"/>
          <w:sz w:val="18"/>
          <w:szCs w:val="18"/>
        </w:rPr>
        <w:t>R., “</w:t>
      </w:r>
      <w:r w:rsidRPr="00001CC4">
        <w:rPr>
          <w:rFonts w:ascii="Arial" w:hAnsi="Arial" w:cs="Arial"/>
          <w:i/>
          <w:sz w:val="18"/>
          <w:szCs w:val="18"/>
        </w:rPr>
        <w:t>Re</w:t>
      </w:r>
      <w:r w:rsidRPr="00001CC4">
        <w:rPr>
          <w:rFonts w:ascii="Arial" w:hAnsi="Arial" w:cs="Arial"/>
          <w:i/>
          <w:sz w:val="18"/>
          <w:szCs w:val="18"/>
          <w:lang w:val="uz-Cyrl-UZ"/>
        </w:rPr>
        <w:t>s</w:t>
      </w:r>
      <w:r w:rsidRPr="00001CC4">
        <w:rPr>
          <w:rFonts w:ascii="Arial" w:hAnsi="Arial" w:cs="Arial"/>
          <w:i/>
          <w:sz w:val="18"/>
          <w:szCs w:val="18"/>
        </w:rPr>
        <w:t>p</w:t>
      </w:r>
      <w:r w:rsidRPr="00001CC4">
        <w:rPr>
          <w:rFonts w:ascii="Arial" w:hAnsi="Arial" w:cs="Arial"/>
          <w:i/>
          <w:sz w:val="18"/>
          <w:szCs w:val="18"/>
          <w:lang w:val="uz-Cyrl-UZ"/>
        </w:rPr>
        <w:t>osabil</w:t>
      </w:r>
      <w:proofErr w:type="spellStart"/>
      <w:r w:rsidRPr="00001CC4">
        <w:rPr>
          <w:rFonts w:ascii="Arial" w:hAnsi="Arial" w:cs="Arial"/>
          <w:i/>
          <w:sz w:val="18"/>
          <w:szCs w:val="18"/>
        </w:rPr>
        <w:t>it</w:t>
      </w:r>
      <w:proofErr w:type="spellEnd"/>
      <w:r w:rsidRPr="00001CC4">
        <w:rPr>
          <w:rFonts w:ascii="Arial" w:hAnsi="Arial" w:cs="Arial"/>
          <w:i/>
          <w:sz w:val="18"/>
          <w:szCs w:val="18"/>
          <w:lang w:val="uz-Cyrl-UZ"/>
        </w:rPr>
        <w:t>á</w:t>
      </w:r>
      <w:r w:rsidRPr="00001CC4">
        <w:rPr>
          <w:rFonts w:ascii="Arial" w:hAnsi="Arial" w:cs="Arial"/>
          <w:i/>
          <w:sz w:val="18"/>
          <w:szCs w:val="18"/>
        </w:rPr>
        <w:t xml:space="preserve"> </w:t>
      </w:r>
      <w:proofErr w:type="spellStart"/>
      <w:r w:rsidRPr="00001CC4">
        <w:rPr>
          <w:rFonts w:ascii="Arial" w:hAnsi="Arial" w:cs="Arial"/>
          <w:i/>
          <w:sz w:val="18"/>
          <w:szCs w:val="18"/>
        </w:rPr>
        <w:t>contrattuale</w:t>
      </w:r>
      <w:proofErr w:type="spellEnd"/>
      <w:r w:rsidRPr="00001CC4">
        <w:rPr>
          <w:rFonts w:ascii="Arial" w:hAnsi="Arial" w:cs="Arial"/>
          <w:i/>
          <w:sz w:val="18"/>
          <w:szCs w:val="18"/>
        </w:rPr>
        <w:t xml:space="preserve"> e </w:t>
      </w:r>
      <w:proofErr w:type="spellStart"/>
      <w:r w:rsidRPr="00001CC4">
        <w:rPr>
          <w:rFonts w:ascii="Arial" w:hAnsi="Arial" w:cs="Arial"/>
          <w:i/>
          <w:sz w:val="18"/>
          <w:szCs w:val="18"/>
        </w:rPr>
        <w:t>responsabilita</w:t>
      </w:r>
      <w:proofErr w:type="spellEnd"/>
      <w:r w:rsidRPr="00001CC4">
        <w:rPr>
          <w:rFonts w:ascii="Arial" w:hAnsi="Arial" w:cs="Arial"/>
          <w:i/>
          <w:sz w:val="18"/>
          <w:szCs w:val="18"/>
        </w:rPr>
        <w:t xml:space="preserve"> ex</w:t>
      </w:r>
      <w:r w:rsidRPr="00001CC4">
        <w:rPr>
          <w:rFonts w:ascii="Arial" w:hAnsi="Arial" w:cs="Arial"/>
          <w:i/>
          <w:sz w:val="18"/>
          <w:szCs w:val="18"/>
          <w:lang w:val="uz-Cyrl-UZ"/>
        </w:rPr>
        <w:t>tracontrattuale</w:t>
      </w:r>
      <w:r w:rsidRPr="00001CC4">
        <w:rPr>
          <w:rFonts w:ascii="Arial" w:hAnsi="Arial" w:cs="Arial"/>
          <w:sz w:val="18"/>
          <w:szCs w:val="18"/>
          <w:lang w:val="uz-Cyrl-UZ"/>
        </w:rPr>
        <w:t>”</w:t>
      </w:r>
      <w:r w:rsidRPr="00001CC4">
        <w:rPr>
          <w:rFonts w:ascii="Arial" w:hAnsi="Arial" w:cs="Arial"/>
          <w:sz w:val="18"/>
          <w:szCs w:val="18"/>
        </w:rPr>
        <w:t>', en</w:t>
      </w:r>
      <w:r w:rsidRPr="00001CC4">
        <w:rPr>
          <w:rFonts w:ascii="Arial" w:hAnsi="Arial" w:cs="Arial"/>
          <w:sz w:val="18"/>
          <w:szCs w:val="18"/>
          <w:lang w:val="uz-Cyrl-UZ"/>
        </w:rPr>
        <w:t xml:space="preserve"> </w:t>
      </w:r>
      <w:proofErr w:type="spellStart"/>
      <w:r w:rsidRPr="00001CC4">
        <w:rPr>
          <w:rFonts w:ascii="Arial" w:hAnsi="Arial" w:cs="Arial"/>
          <w:sz w:val="18"/>
          <w:szCs w:val="18"/>
        </w:rPr>
        <w:t>Novissimo</w:t>
      </w:r>
      <w:proofErr w:type="spellEnd"/>
      <w:r w:rsidRPr="00001CC4">
        <w:rPr>
          <w:rFonts w:ascii="Arial" w:hAnsi="Arial" w:cs="Arial"/>
          <w:sz w:val="18"/>
          <w:szCs w:val="18"/>
        </w:rPr>
        <w:t xml:space="preserve"> Digesto I</w:t>
      </w:r>
      <w:r w:rsidRPr="00001CC4">
        <w:rPr>
          <w:rFonts w:ascii="Arial" w:hAnsi="Arial" w:cs="Arial"/>
          <w:sz w:val="18"/>
          <w:szCs w:val="18"/>
          <w:lang w:val="uz-Cyrl-UZ"/>
        </w:rPr>
        <w:t>t</w:t>
      </w:r>
      <w:proofErr w:type="spellStart"/>
      <w:r w:rsidRPr="00001CC4">
        <w:rPr>
          <w:rFonts w:ascii="Arial" w:hAnsi="Arial" w:cs="Arial"/>
          <w:sz w:val="18"/>
          <w:szCs w:val="18"/>
        </w:rPr>
        <w:t>aliano</w:t>
      </w:r>
      <w:proofErr w:type="spellEnd"/>
      <w:r w:rsidRPr="00001CC4">
        <w:rPr>
          <w:rFonts w:ascii="Arial" w:hAnsi="Arial" w:cs="Arial"/>
          <w:sz w:val="18"/>
          <w:szCs w:val="18"/>
        </w:rPr>
        <w:t>.</w:t>
      </w:r>
      <w:r w:rsidRPr="00001CC4">
        <w:rPr>
          <w:rFonts w:ascii="Arial" w:hAnsi="Arial" w:cs="Arial"/>
          <w:sz w:val="18"/>
          <w:szCs w:val="18"/>
          <w:lang w:val="uz-Cyrl-UZ"/>
        </w:rPr>
        <w:t xml:space="preserve"> </w:t>
      </w:r>
      <w:r w:rsidRPr="00001CC4">
        <w:rPr>
          <w:rFonts w:ascii="Arial" w:hAnsi="Arial" w:cs="Arial"/>
          <w:sz w:val="18"/>
          <w:szCs w:val="18"/>
        </w:rPr>
        <w:t>Vol. XV. Turín: UTET, 1968. pp.</w:t>
      </w:r>
      <w:r w:rsidRPr="00001CC4">
        <w:rPr>
          <w:rFonts w:ascii="Arial" w:hAnsi="Arial" w:cs="Arial"/>
          <w:sz w:val="18"/>
          <w:szCs w:val="18"/>
          <w:lang w:val="uz-Cyrl-UZ"/>
        </w:rPr>
        <w:t xml:space="preserve"> </w:t>
      </w:r>
      <w:r w:rsidRPr="00001CC4">
        <w:rPr>
          <w:rFonts w:ascii="Arial" w:hAnsi="Arial" w:cs="Arial"/>
          <w:sz w:val="18"/>
          <w:szCs w:val="18"/>
        </w:rPr>
        <w:t xml:space="preserve">670 y </w:t>
      </w:r>
      <w:proofErr w:type="spellStart"/>
      <w:r w:rsidRPr="00001CC4">
        <w:rPr>
          <w:rFonts w:ascii="Arial" w:hAnsi="Arial" w:cs="Arial"/>
          <w:sz w:val="18"/>
          <w:szCs w:val="18"/>
        </w:rPr>
        <w:t>ss</w:t>
      </w:r>
      <w:proofErr w:type="spellEnd"/>
      <w:r w:rsidRPr="00001CC4">
        <w:rPr>
          <w:rFonts w:ascii="Arial" w:hAnsi="Arial" w:cs="Arial"/>
          <w:sz w:val="18"/>
          <w:szCs w:val="18"/>
          <w:lang w:val="uz-Cyrl-UZ"/>
        </w:rPr>
        <w:t xml:space="preserve">.). </w:t>
      </w:r>
    </w:p>
  </w:footnote>
  <w:footnote w:id="9">
    <w:p w14:paraId="30DE3303" w14:textId="77777777" w:rsidR="00D37AA5" w:rsidRPr="00001CC4" w:rsidRDefault="00D37AA5" w:rsidP="00001CC4">
      <w:pPr>
        <w:jc w:val="both"/>
        <w:rPr>
          <w:rFonts w:ascii="Arial" w:hAnsi="Arial" w:cs="Arial"/>
          <w:sz w:val="18"/>
          <w:szCs w:val="18"/>
          <w:lang w:val="uz-Cyrl-UZ"/>
        </w:rPr>
      </w:pPr>
      <w:r w:rsidRPr="00001CC4">
        <w:rPr>
          <w:rFonts w:ascii="Arial" w:hAnsi="Arial" w:cs="Arial"/>
          <w:sz w:val="18"/>
          <w:szCs w:val="18"/>
          <w:vertAlign w:val="superscript"/>
        </w:rPr>
        <w:footnoteRef/>
      </w:r>
      <w:r w:rsidRPr="00001CC4">
        <w:rPr>
          <w:rFonts w:ascii="Arial" w:hAnsi="Arial" w:cs="Arial"/>
          <w:sz w:val="18"/>
          <w:szCs w:val="18"/>
        </w:rPr>
        <w:t xml:space="preserve"> </w:t>
      </w:r>
      <w:r w:rsidRPr="00001CC4">
        <w:rPr>
          <w:rFonts w:ascii="Arial" w:hAnsi="Arial" w:cs="Arial"/>
          <w:sz w:val="18"/>
          <w:szCs w:val="18"/>
          <w:lang w:val="uz-Cyrl-UZ"/>
        </w:rPr>
        <w:t xml:space="preserve">Aquí la responsabilidad contractual asume </w:t>
      </w:r>
      <w:r w:rsidRPr="00001CC4">
        <w:rPr>
          <w:rFonts w:ascii="Arial" w:hAnsi="Arial" w:cs="Arial"/>
          <w:sz w:val="18"/>
          <w:szCs w:val="18"/>
          <w:lang w:val="uz-Cyrl-UZ"/>
        </w:rPr>
        <w:t>elementos de la ex</w:t>
      </w:r>
      <w:proofErr w:type="spellStart"/>
      <w:r w:rsidRPr="00001CC4">
        <w:rPr>
          <w:rFonts w:ascii="Arial" w:hAnsi="Arial" w:cs="Arial"/>
          <w:sz w:val="18"/>
          <w:szCs w:val="18"/>
        </w:rPr>
        <w:t>tra</w:t>
      </w:r>
      <w:proofErr w:type="spellEnd"/>
      <w:r w:rsidRPr="00001CC4">
        <w:rPr>
          <w:rFonts w:ascii="Arial" w:hAnsi="Arial" w:cs="Arial"/>
          <w:sz w:val="18"/>
          <w:szCs w:val="18"/>
          <w:lang w:val="uz-Cyrl-UZ"/>
        </w:rPr>
        <w:t xml:space="preserve">contractual, como la culpa, la existencia del menoscabo y el nexo causal entre ambas, sin implicar ello una fusión de </w:t>
      </w:r>
      <w:r w:rsidRPr="00001CC4">
        <w:rPr>
          <w:rFonts w:ascii="Arial" w:hAnsi="Arial" w:cs="Arial"/>
          <w:sz w:val="18"/>
          <w:szCs w:val="18"/>
        </w:rPr>
        <w:t>ambas</w:t>
      </w:r>
      <w:r w:rsidRPr="00001CC4">
        <w:rPr>
          <w:rFonts w:ascii="Arial" w:hAnsi="Arial" w:cs="Arial"/>
          <w:sz w:val="18"/>
          <w:szCs w:val="18"/>
          <w:lang w:val="uz-Cyrl-UZ"/>
        </w:rPr>
        <w:t xml:space="preserve"> instituciones, pues ha sido </w:t>
      </w:r>
      <w:r w:rsidRPr="00001CC4">
        <w:rPr>
          <w:rFonts w:ascii="Arial" w:hAnsi="Arial" w:cs="Arial"/>
          <w:sz w:val="18"/>
          <w:szCs w:val="18"/>
        </w:rPr>
        <w:t>el propio legislador</w:t>
      </w:r>
      <w:r w:rsidRPr="00001CC4">
        <w:rPr>
          <w:rFonts w:ascii="Arial" w:hAnsi="Arial" w:cs="Arial"/>
          <w:sz w:val="18"/>
          <w:szCs w:val="18"/>
          <w:lang w:val="uz-Cyrl-UZ"/>
        </w:rPr>
        <w:t xml:space="preserve">, y de ahí la Corte en su amplia doctrina, </w:t>
      </w:r>
      <w:r w:rsidRPr="00001CC4">
        <w:rPr>
          <w:rFonts w:ascii="Arial" w:hAnsi="Arial" w:cs="Arial"/>
          <w:sz w:val="18"/>
          <w:szCs w:val="18"/>
        </w:rPr>
        <w:t>quien</w:t>
      </w:r>
      <w:r w:rsidRPr="00001CC4">
        <w:rPr>
          <w:rFonts w:ascii="Arial" w:hAnsi="Arial" w:cs="Arial"/>
          <w:sz w:val="18"/>
          <w:szCs w:val="18"/>
          <w:lang w:val="uz-Cyrl-UZ"/>
        </w:rPr>
        <w:t xml:space="preserve"> </w:t>
      </w:r>
      <w:r w:rsidRPr="00001CC4">
        <w:rPr>
          <w:rFonts w:ascii="Arial" w:hAnsi="Arial" w:cs="Arial"/>
          <w:sz w:val="18"/>
          <w:szCs w:val="18"/>
        </w:rPr>
        <w:t>previó</w:t>
      </w:r>
      <w:r w:rsidRPr="00001CC4">
        <w:rPr>
          <w:rFonts w:ascii="Arial" w:hAnsi="Arial" w:cs="Arial"/>
          <w:sz w:val="18"/>
          <w:szCs w:val="18"/>
          <w:lang w:val="uz-Cyrl-UZ"/>
        </w:rPr>
        <w:t xml:space="preserve"> tratarlas mediante </w:t>
      </w:r>
      <w:r w:rsidRPr="00001CC4">
        <w:rPr>
          <w:rFonts w:ascii="Arial" w:hAnsi="Arial" w:cs="Arial"/>
          <w:sz w:val="18"/>
          <w:szCs w:val="18"/>
        </w:rPr>
        <w:t>regulaciones autónomas</w:t>
      </w:r>
      <w:r w:rsidRPr="00001CC4">
        <w:rPr>
          <w:rFonts w:ascii="Arial" w:hAnsi="Arial" w:cs="Arial"/>
          <w:sz w:val="18"/>
          <w:szCs w:val="18"/>
          <w:lang w:val="uz-Cyrl-UZ"/>
        </w:rPr>
        <w:t xml:space="preserve"> (</w:t>
      </w:r>
      <w:r w:rsidRPr="00001CC4">
        <w:rPr>
          <w:rFonts w:ascii="Arial" w:hAnsi="Arial" w:cs="Arial"/>
          <w:sz w:val="18"/>
          <w:szCs w:val="18"/>
        </w:rPr>
        <w:t>CSJ SC</w:t>
      </w:r>
      <w:r w:rsidRPr="00001CC4">
        <w:rPr>
          <w:rFonts w:ascii="Arial" w:hAnsi="Arial" w:cs="Arial"/>
          <w:sz w:val="18"/>
          <w:szCs w:val="18"/>
          <w:lang w:val="uz-Cyrl-UZ"/>
        </w:rPr>
        <w:t xml:space="preserve"> 25 oct., exp., 5012)</w:t>
      </w:r>
      <w:r w:rsidRPr="00001CC4">
        <w:rPr>
          <w:rFonts w:ascii="Arial" w:hAnsi="Arial" w:cs="Arial"/>
          <w:sz w:val="18"/>
          <w:szCs w:val="18"/>
        </w:rPr>
        <w:t>.</w:t>
      </w:r>
      <w:r w:rsidRPr="00001CC4">
        <w:rPr>
          <w:rFonts w:ascii="Arial" w:hAnsi="Arial" w:cs="Arial"/>
          <w:sz w:val="18"/>
          <w:szCs w:val="18"/>
          <w:lang w:val="uz-Cyrl-UZ"/>
        </w:rPr>
        <w:t xml:space="preserve">   </w:t>
      </w:r>
    </w:p>
  </w:footnote>
  <w:footnote w:id="10">
    <w:p w14:paraId="08E84A4F" w14:textId="4A2F712A" w:rsidR="007E75B3" w:rsidRPr="00001CC4" w:rsidRDefault="007E75B3"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CSJ, Sala Casación Civil. Sentencia </w:t>
      </w:r>
      <w:r w:rsidR="000706B3" w:rsidRPr="00001CC4">
        <w:rPr>
          <w:rFonts w:ascii="Arial" w:hAnsi="Arial" w:cs="Arial"/>
          <w:sz w:val="18"/>
          <w:szCs w:val="18"/>
        </w:rPr>
        <w:t>SC2500-2021 de 23 de junio de 2021.</w:t>
      </w:r>
    </w:p>
  </w:footnote>
  <w:footnote w:id="11">
    <w:p w14:paraId="1736D537" w14:textId="77777777" w:rsidR="0097107B" w:rsidRPr="00001CC4" w:rsidRDefault="0097107B"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Cfr. Corte Constitucional. Sentencia C-893 de 1999. </w:t>
      </w:r>
    </w:p>
  </w:footnote>
  <w:footnote w:id="12">
    <w:p w14:paraId="2D9E6723" w14:textId="77777777" w:rsidR="0097107B" w:rsidRPr="00001CC4" w:rsidRDefault="0097107B"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Cfr. Corte Constitucional. Sentencia C-979 de 2002.</w:t>
      </w:r>
    </w:p>
  </w:footnote>
  <w:footnote w:id="13">
    <w:p w14:paraId="4E5F81C3" w14:textId="77777777" w:rsidR="00227B17" w:rsidRPr="00001CC4" w:rsidRDefault="00227B17"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r w:rsidRPr="00001CC4">
        <w:rPr>
          <w:rFonts w:ascii="Arial" w:hAnsi="Arial" w:cs="Arial"/>
          <w:i/>
          <w:sz w:val="18"/>
          <w:szCs w:val="18"/>
        </w:rPr>
        <w:t xml:space="preserve">Para efectos del presente decreto, entiéndese por empresa de vigilancia y seguridad privada sin armas, la sociedad legalmente constituida cuyo objeto social consiste en la prestación remunerada de servicios de vigilancia y seguridad privada empleando para ello cualquier medio humano, animal, material o tecnológico distinto de las armas de fuego, tales como centrales de monitoreo y alarma, circuitos cerrados, equipos de visión o </w:t>
      </w:r>
      <w:proofErr w:type="spellStart"/>
      <w:r w:rsidRPr="00001CC4">
        <w:rPr>
          <w:rFonts w:ascii="Arial" w:hAnsi="Arial" w:cs="Arial"/>
          <w:i/>
          <w:sz w:val="18"/>
          <w:szCs w:val="18"/>
        </w:rPr>
        <w:t>escucharremotos</w:t>
      </w:r>
      <w:proofErr w:type="spellEnd"/>
      <w:r w:rsidRPr="00001CC4">
        <w:rPr>
          <w:rFonts w:ascii="Arial" w:hAnsi="Arial" w:cs="Arial"/>
          <w:i/>
          <w:sz w:val="18"/>
          <w:szCs w:val="18"/>
        </w:rPr>
        <w:t>, equipos de detección, controles de acceso, controles perimétricos y similares”.</w:t>
      </w:r>
    </w:p>
  </w:footnote>
  <w:footnote w:id="14">
    <w:p w14:paraId="3FE44CD3" w14:textId="77777777" w:rsidR="00164762" w:rsidRPr="00001CC4" w:rsidRDefault="00164762"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Cláusula primera del contrato. </w:t>
      </w:r>
    </w:p>
  </w:footnote>
  <w:footnote w:id="15">
    <w:p w14:paraId="50A9ED98" w14:textId="6E63836A" w:rsidR="002A3E4F" w:rsidRPr="00001CC4" w:rsidRDefault="002A3E4F"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 1 y </w:t>
      </w:r>
      <w:proofErr w:type="spellStart"/>
      <w:r w:rsidRPr="00001CC4">
        <w:rPr>
          <w:rFonts w:ascii="Arial" w:hAnsi="Arial" w:cs="Arial"/>
          <w:sz w:val="18"/>
          <w:szCs w:val="18"/>
        </w:rPr>
        <w:t>ss</w:t>
      </w:r>
      <w:proofErr w:type="spellEnd"/>
      <w:r w:rsidRPr="00001CC4">
        <w:rPr>
          <w:rFonts w:ascii="Arial" w:hAnsi="Arial" w:cs="Arial"/>
          <w:sz w:val="18"/>
          <w:szCs w:val="18"/>
        </w:rPr>
        <w:t xml:space="preserve"> cuaderno </w:t>
      </w:r>
      <w:r w:rsidR="00AD5FCB" w:rsidRPr="00001CC4">
        <w:rPr>
          <w:rFonts w:ascii="Arial" w:hAnsi="Arial" w:cs="Arial"/>
          <w:sz w:val="18"/>
          <w:szCs w:val="18"/>
        </w:rPr>
        <w:t>pruebas demandante digital.</w:t>
      </w:r>
    </w:p>
  </w:footnote>
  <w:footnote w:id="16">
    <w:p w14:paraId="7315326E" w14:textId="0D57D7E8" w:rsidR="00DA5255" w:rsidRPr="00001CC4" w:rsidRDefault="00DA5255"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 232 y </w:t>
      </w:r>
      <w:proofErr w:type="spellStart"/>
      <w:r w:rsidRPr="00001CC4">
        <w:rPr>
          <w:rFonts w:ascii="Arial" w:hAnsi="Arial" w:cs="Arial"/>
          <w:sz w:val="18"/>
          <w:szCs w:val="18"/>
        </w:rPr>
        <w:t>ss</w:t>
      </w:r>
      <w:proofErr w:type="spellEnd"/>
      <w:r w:rsidRPr="00001CC4">
        <w:rPr>
          <w:rFonts w:ascii="Arial" w:hAnsi="Arial" w:cs="Arial"/>
          <w:sz w:val="18"/>
          <w:szCs w:val="18"/>
        </w:rPr>
        <w:t xml:space="preserve"> Ib.</w:t>
      </w:r>
    </w:p>
  </w:footnote>
  <w:footnote w:id="17">
    <w:p w14:paraId="63E33024" w14:textId="13820596" w:rsidR="00391382" w:rsidRPr="00001CC4" w:rsidRDefault="00391382"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r w:rsidR="004F148E" w:rsidRPr="00001CC4">
        <w:rPr>
          <w:rFonts w:ascii="Arial" w:hAnsi="Arial" w:cs="Arial"/>
          <w:sz w:val="18"/>
          <w:szCs w:val="18"/>
        </w:rPr>
        <w:t>Folios 344 y 345 cuaderno principal digital.</w:t>
      </w:r>
    </w:p>
  </w:footnote>
  <w:footnote w:id="18">
    <w:p w14:paraId="26164D9E" w14:textId="7F153416" w:rsidR="00F96BAF" w:rsidRPr="00001CC4" w:rsidRDefault="00F96BAF"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r w:rsidR="00A91B7F" w:rsidRPr="00001CC4">
        <w:rPr>
          <w:rFonts w:ascii="Arial" w:hAnsi="Arial" w:cs="Arial"/>
          <w:bCs/>
          <w:sz w:val="18"/>
          <w:szCs w:val="18"/>
        </w:rPr>
        <w:t>Folio</w:t>
      </w:r>
      <w:r w:rsidRPr="00001CC4">
        <w:rPr>
          <w:rFonts w:ascii="Arial" w:hAnsi="Arial" w:cs="Arial"/>
          <w:bCs/>
          <w:sz w:val="18"/>
          <w:szCs w:val="18"/>
        </w:rPr>
        <w:t xml:space="preserve"> 1 y ss. del cuaderno de pruebas de la parte demandante</w:t>
      </w:r>
      <w:r w:rsidR="00A203C5" w:rsidRPr="00001CC4">
        <w:rPr>
          <w:rFonts w:ascii="Arial" w:hAnsi="Arial" w:cs="Arial"/>
          <w:bCs/>
          <w:sz w:val="18"/>
          <w:szCs w:val="18"/>
        </w:rPr>
        <w:t xml:space="preserve"> digital.</w:t>
      </w:r>
    </w:p>
  </w:footnote>
  <w:footnote w:id="19">
    <w:p w14:paraId="1DF89A76" w14:textId="6F6855BF" w:rsidR="00680EA9" w:rsidRPr="00001CC4" w:rsidRDefault="00680EA9"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w:t>
      </w:r>
      <w:r w:rsidR="00A91B7F" w:rsidRPr="00001CC4">
        <w:rPr>
          <w:rFonts w:ascii="Arial" w:hAnsi="Arial" w:cs="Arial"/>
          <w:sz w:val="18"/>
          <w:szCs w:val="18"/>
        </w:rPr>
        <w:t>Folio 241 y s.s.</w:t>
      </w:r>
      <w:r w:rsidR="00A91B7F" w:rsidRPr="00001CC4">
        <w:rPr>
          <w:rFonts w:ascii="Arial" w:hAnsi="Arial" w:cs="Arial"/>
          <w:bCs/>
          <w:sz w:val="18"/>
          <w:szCs w:val="18"/>
        </w:rPr>
        <w:t xml:space="preserve"> del cuaderno de pruebas de la parte demandante digital.</w:t>
      </w:r>
    </w:p>
  </w:footnote>
  <w:footnote w:id="20">
    <w:p w14:paraId="53B64DCF" w14:textId="167048E4" w:rsidR="007E7E1B" w:rsidRPr="00001CC4" w:rsidRDefault="007E7E1B"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w:t>
      </w:r>
      <w:r w:rsidR="003A0EEB" w:rsidRPr="00001CC4">
        <w:rPr>
          <w:rFonts w:ascii="Arial" w:hAnsi="Arial" w:cs="Arial"/>
          <w:sz w:val="18"/>
          <w:szCs w:val="18"/>
        </w:rPr>
        <w:t>s</w:t>
      </w:r>
      <w:r w:rsidRPr="00001CC4">
        <w:rPr>
          <w:rFonts w:ascii="Arial" w:hAnsi="Arial" w:cs="Arial"/>
          <w:sz w:val="18"/>
          <w:szCs w:val="18"/>
        </w:rPr>
        <w:t xml:space="preserve"> 1 y s</w:t>
      </w:r>
      <w:r w:rsidR="001D0717" w:rsidRPr="00001CC4">
        <w:rPr>
          <w:rFonts w:ascii="Arial" w:hAnsi="Arial" w:cs="Arial"/>
          <w:sz w:val="18"/>
          <w:szCs w:val="18"/>
        </w:rPr>
        <w:t>.</w:t>
      </w:r>
      <w:r w:rsidRPr="00001CC4">
        <w:rPr>
          <w:rFonts w:ascii="Arial" w:hAnsi="Arial" w:cs="Arial"/>
          <w:sz w:val="18"/>
          <w:szCs w:val="18"/>
        </w:rPr>
        <w:t>s</w:t>
      </w:r>
      <w:r w:rsidR="001D0717" w:rsidRPr="00001CC4">
        <w:rPr>
          <w:rFonts w:ascii="Arial" w:hAnsi="Arial" w:cs="Arial"/>
          <w:sz w:val="18"/>
          <w:szCs w:val="18"/>
        </w:rPr>
        <w:t>.,</w:t>
      </w:r>
      <w:r w:rsidRPr="00001CC4">
        <w:rPr>
          <w:rFonts w:ascii="Arial" w:hAnsi="Arial" w:cs="Arial"/>
          <w:sz w:val="18"/>
          <w:szCs w:val="18"/>
        </w:rPr>
        <w:t xml:space="preserve"> cuaderno pruebas parte demandante digital.</w:t>
      </w:r>
    </w:p>
  </w:footnote>
  <w:footnote w:id="21">
    <w:p w14:paraId="25AFC1DD" w14:textId="39A2F9D9" w:rsidR="003C4CD1" w:rsidRPr="00001CC4" w:rsidRDefault="003C4CD1"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w:t>
      </w:r>
      <w:r w:rsidR="003A0EEB" w:rsidRPr="00001CC4">
        <w:rPr>
          <w:rFonts w:ascii="Arial" w:hAnsi="Arial" w:cs="Arial"/>
          <w:sz w:val="18"/>
          <w:szCs w:val="18"/>
        </w:rPr>
        <w:t>s</w:t>
      </w:r>
      <w:r w:rsidRPr="00001CC4">
        <w:rPr>
          <w:rFonts w:ascii="Arial" w:hAnsi="Arial" w:cs="Arial"/>
          <w:sz w:val="18"/>
          <w:szCs w:val="18"/>
        </w:rPr>
        <w:t xml:space="preserve"> 232 y s</w:t>
      </w:r>
      <w:r w:rsidR="001D0717" w:rsidRPr="00001CC4">
        <w:rPr>
          <w:rFonts w:ascii="Arial" w:hAnsi="Arial" w:cs="Arial"/>
          <w:sz w:val="18"/>
          <w:szCs w:val="18"/>
        </w:rPr>
        <w:t>.</w:t>
      </w:r>
      <w:r w:rsidRPr="00001CC4">
        <w:rPr>
          <w:rFonts w:ascii="Arial" w:hAnsi="Arial" w:cs="Arial"/>
          <w:sz w:val="18"/>
          <w:szCs w:val="18"/>
        </w:rPr>
        <w:t>s</w:t>
      </w:r>
      <w:r w:rsidR="001D0717" w:rsidRPr="00001CC4">
        <w:rPr>
          <w:rFonts w:ascii="Arial" w:hAnsi="Arial" w:cs="Arial"/>
          <w:sz w:val="18"/>
          <w:szCs w:val="18"/>
        </w:rPr>
        <w:t>.,</w:t>
      </w:r>
      <w:r w:rsidRPr="00001CC4">
        <w:rPr>
          <w:rFonts w:ascii="Arial" w:hAnsi="Arial" w:cs="Arial"/>
          <w:sz w:val="18"/>
          <w:szCs w:val="18"/>
        </w:rPr>
        <w:t xml:space="preserve"> Ib.</w:t>
      </w:r>
    </w:p>
  </w:footnote>
  <w:footnote w:id="22">
    <w:p w14:paraId="33DE0E7E" w14:textId="2697C1F8" w:rsidR="003A0EEB" w:rsidRPr="00001CC4" w:rsidRDefault="003A0EEB"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Folios </w:t>
      </w:r>
      <w:r w:rsidR="001D0717" w:rsidRPr="00001CC4">
        <w:rPr>
          <w:rFonts w:ascii="Arial" w:hAnsi="Arial" w:cs="Arial"/>
          <w:sz w:val="18"/>
          <w:szCs w:val="18"/>
        </w:rPr>
        <w:t>230 y s.s., Ib.</w:t>
      </w:r>
      <w:r w:rsidRPr="00001CC4">
        <w:rPr>
          <w:rFonts w:ascii="Arial" w:hAnsi="Arial" w:cs="Arial"/>
          <w:sz w:val="18"/>
          <w:szCs w:val="18"/>
        </w:rPr>
        <w:t xml:space="preserve">  </w:t>
      </w:r>
    </w:p>
  </w:footnote>
  <w:footnote w:id="23">
    <w:p w14:paraId="16DF096F" w14:textId="70A2DFCA" w:rsidR="001D0717" w:rsidRPr="00001CC4" w:rsidRDefault="001D0717"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Folios 238 y s.s., Ib.</w:t>
      </w:r>
    </w:p>
  </w:footnote>
  <w:footnote w:id="24">
    <w:p w14:paraId="1913147B" w14:textId="398166CB" w:rsidR="00B14ACC" w:rsidRPr="00001CC4" w:rsidRDefault="00B14ACC"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Folios </w:t>
      </w:r>
      <w:r w:rsidR="00A755A6" w:rsidRPr="00001CC4">
        <w:rPr>
          <w:rFonts w:ascii="Arial" w:hAnsi="Arial" w:cs="Arial"/>
          <w:sz w:val="18"/>
          <w:szCs w:val="18"/>
        </w:rPr>
        <w:t>248 y s.s., Ib.</w:t>
      </w:r>
    </w:p>
  </w:footnote>
  <w:footnote w:id="25">
    <w:p w14:paraId="4E9F403B" w14:textId="797479F1" w:rsidR="00A17983" w:rsidRPr="00001CC4" w:rsidRDefault="00A17983"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Documento recibido en copia de la Fiscalía General de la Nación. Obra a folios 259 y 260 del cuaderno pruebas parte demandante digital.</w:t>
      </w:r>
    </w:p>
  </w:footnote>
  <w:footnote w:id="26">
    <w:p w14:paraId="4EF3B97B" w14:textId="46AA100B" w:rsidR="008A19D1" w:rsidRPr="00001CC4" w:rsidRDefault="008A19D1" w:rsidP="00001CC4">
      <w:pPr>
        <w:pStyle w:val="Textonotapie"/>
        <w:jc w:val="both"/>
        <w:rPr>
          <w:rFonts w:ascii="Arial" w:hAnsi="Arial" w:cs="Arial"/>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Folios 230 y s.s., Ib.</w:t>
      </w:r>
    </w:p>
  </w:footnote>
  <w:footnote w:id="27">
    <w:p w14:paraId="51D35C12" w14:textId="28E885AD" w:rsidR="00B3077F" w:rsidRPr="006C1820" w:rsidRDefault="00B3077F" w:rsidP="00001CC4">
      <w:pPr>
        <w:pStyle w:val="Textonotapie"/>
        <w:jc w:val="both"/>
        <w:rPr>
          <w:rFonts w:ascii="Arial Narrow" w:hAnsi="Arial Narrow"/>
          <w:sz w:val="18"/>
          <w:szCs w:val="18"/>
        </w:rPr>
      </w:pPr>
      <w:r w:rsidRPr="00001CC4">
        <w:rPr>
          <w:rStyle w:val="Refdenotaalpie"/>
          <w:rFonts w:ascii="Arial" w:hAnsi="Arial" w:cs="Arial"/>
          <w:sz w:val="18"/>
          <w:szCs w:val="18"/>
        </w:rPr>
        <w:footnoteRef/>
      </w:r>
      <w:r w:rsidRPr="00001CC4">
        <w:rPr>
          <w:rFonts w:ascii="Arial" w:hAnsi="Arial" w:cs="Arial"/>
          <w:sz w:val="18"/>
          <w:szCs w:val="18"/>
        </w:rPr>
        <w:t xml:space="preserve"> Folio 265 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8128" w14:textId="476F088E" w:rsidR="009A1636" w:rsidRPr="0026221A" w:rsidRDefault="009A1636" w:rsidP="0026221A">
    <w:pPr>
      <w:pStyle w:val="Encabezado"/>
      <w:rPr>
        <w:rFonts w:ascii="Arial" w:hAnsi="Arial" w:cs="Arial"/>
        <w:sz w:val="18"/>
        <w:szCs w:val="16"/>
        <w:lang w:val="es-ES" w:eastAsia="es-MX"/>
      </w:rPr>
    </w:pPr>
    <w:r w:rsidRPr="0026221A">
      <w:rPr>
        <w:rFonts w:ascii="Arial" w:hAnsi="Arial" w:cs="Arial"/>
        <w:sz w:val="18"/>
        <w:szCs w:val="16"/>
        <w:lang w:val="es-ES" w:eastAsia="es-MX"/>
      </w:rPr>
      <w:t>Apelación de Sentencia</w:t>
    </w:r>
  </w:p>
  <w:p w14:paraId="7EE4A57E" w14:textId="1B370DC9" w:rsidR="009A1636" w:rsidRPr="0026221A" w:rsidRDefault="009A1636" w:rsidP="0026221A">
    <w:pPr>
      <w:pStyle w:val="Encabezado"/>
      <w:rPr>
        <w:rFonts w:ascii="Arial" w:hAnsi="Arial" w:cs="Arial"/>
        <w:sz w:val="28"/>
      </w:rPr>
    </w:pPr>
    <w:r w:rsidRPr="0026221A">
      <w:rPr>
        <w:rFonts w:ascii="Arial" w:hAnsi="Arial" w:cs="Arial"/>
        <w:sz w:val="18"/>
        <w:szCs w:val="16"/>
        <w:lang w:val="es-ES" w:eastAsia="es-MX"/>
      </w:rPr>
      <w:t>Radi</w:t>
    </w:r>
    <w:r w:rsidR="00C71142" w:rsidRPr="0026221A">
      <w:rPr>
        <w:rFonts w:ascii="Arial" w:hAnsi="Arial" w:cs="Arial"/>
        <w:sz w:val="18"/>
        <w:szCs w:val="16"/>
        <w:lang w:val="es-ES" w:eastAsia="es-MX"/>
      </w:rPr>
      <w:t>c</w:t>
    </w:r>
    <w:r w:rsidRPr="0026221A">
      <w:rPr>
        <w:rFonts w:ascii="Arial" w:hAnsi="Arial" w:cs="Arial"/>
        <w:sz w:val="18"/>
        <w:szCs w:val="16"/>
        <w:lang w:val="es-ES" w:eastAsia="es-MX"/>
      </w:rPr>
      <w:t>a</w:t>
    </w:r>
    <w:r w:rsidR="00C71142" w:rsidRPr="0026221A">
      <w:rPr>
        <w:rFonts w:ascii="Arial" w:hAnsi="Arial" w:cs="Arial"/>
        <w:sz w:val="18"/>
        <w:szCs w:val="16"/>
        <w:lang w:val="es-ES" w:eastAsia="es-MX"/>
      </w:rPr>
      <w:t>do</w:t>
    </w:r>
    <w:r w:rsidRPr="0026221A">
      <w:rPr>
        <w:rFonts w:ascii="Arial" w:hAnsi="Arial" w:cs="Arial"/>
        <w:sz w:val="18"/>
        <w:szCs w:val="16"/>
        <w:lang w:val="es-ES" w:eastAsia="es-MX"/>
      </w:rPr>
      <w:t xml:space="preserve"> 05001310300120030030902</w:t>
    </w:r>
  </w:p>
</w:hdr>
</file>

<file path=word/intelligence.xml><?xml version="1.0" encoding="utf-8"?>
<int:Intelligence xmlns:int="http://schemas.microsoft.com/office/intelligence/2019/intelligence">
  <int:IntelligenceSettings/>
  <int:Manifest>
    <int:ParagraphRange paragraphId="337487383" textId="1275883351" start="50" length="8" invalidationStart="50" invalidationLength="8" id="CPv25Ub2"/>
  </int:Manifest>
  <int:Observations>
    <int:Content id="CPv25Ub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6D5"/>
    <w:multiLevelType w:val="hybridMultilevel"/>
    <w:tmpl w:val="69729ECE"/>
    <w:lvl w:ilvl="0" w:tplc="51C41BC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8"/>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763"/>
    <w:rsid w:val="000017E9"/>
    <w:rsid w:val="00001CC4"/>
    <w:rsid w:val="00002842"/>
    <w:rsid w:val="00003562"/>
    <w:rsid w:val="000035F3"/>
    <w:rsid w:val="00004D6A"/>
    <w:rsid w:val="00006056"/>
    <w:rsid w:val="00012AE0"/>
    <w:rsid w:val="000149E5"/>
    <w:rsid w:val="00015033"/>
    <w:rsid w:val="000164D3"/>
    <w:rsid w:val="000219DB"/>
    <w:rsid w:val="00022196"/>
    <w:rsid w:val="00022430"/>
    <w:rsid w:val="000224E1"/>
    <w:rsid w:val="000228FA"/>
    <w:rsid w:val="000233F6"/>
    <w:rsid w:val="00023557"/>
    <w:rsid w:val="00024504"/>
    <w:rsid w:val="000246E4"/>
    <w:rsid w:val="000264AF"/>
    <w:rsid w:val="00026750"/>
    <w:rsid w:val="00027890"/>
    <w:rsid w:val="0003000E"/>
    <w:rsid w:val="00031EF3"/>
    <w:rsid w:val="000341EF"/>
    <w:rsid w:val="000358E3"/>
    <w:rsid w:val="0003698D"/>
    <w:rsid w:val="00037DFF"/>
    <w:rsid w:val="000428BB"/>
    <w:rsid w:val="000428ED"/>
    <w:rsid w:val="000442CB"/>
    <w:rsid w:val="0004628B"/>
    <w:rsid w:val="00050A98"/>
    <w:rsid w:val="00055236"/>
    <w:rsid w:val="000564AE"/>
    <w:rsid w:val="000573DC"/>
    <w:rsid w:val="00057E66"/>
    <w:rsid w:val="00061B5F"/>
    <w:rsid w:val="00062859"/>
    <w:rsid w:val="00062BCC"/>
    <w:rsid w:val="000634B1"/>
    <w:rsid w:val="00064818"/>
    <w:rsid w:val="000674FA"/>
    <w:rsid w:val="00067CF2"/>
    <w:rsid w:val="00067FAB"/>
    <w:rsid w:val="000706B3"/>
    <w:rsid w:val="000709D8"/>
    <w:rsid w:val="00071A22"/>
    <w:rsid w:val="00073C1B"/>
    <w:rsid w:val="000740E0"/>
    <w:rsid w:val="00074D27"/>
    <w:rsid w:val="0007660C"/>
    <w:rsid w:val="000766A4"/>
    <w:rsid w:val="0007681B"/>
    <w:rsid w:val="00076CEB"/>
    <w:rsid w:val="00080CB2"/>
    <w:rsid w:val="00081968"/>
    <w:rsid w:val="0008270E"/>
    <w:rsid w:val="00083001"/>
    <w:rsid w:val="0008406C"/>
    <w:rsid w:val="00084D7F"/>
    <w:rsid w:val="0009538F"/>
    <w:rsid w:val="00096ABA"/>
    <w:rsid w:val="000972EE"/>
    <w:rsid w:val="000A1B56"/>
    <w:rsid w:val="000A2382"/>
    <w:rsid w:val="000A2CC4"/>
    <w:rsid w:val="000A4150"/>
    <w:rsid w:val="000A508E"/>
    <w:rsid w:val="000A6F9B"/>
    <w:rsid w:val="000A7793"/>
    <w:rsid w:val="000A7F94"/>
    <w:rsid w:val="000B08AA"/>
    <w:rsid w:val="000B1338"/>
    <w:rsid w:val="000B582B"/>
    <w:rsid w:val="000B623F"/>
    <w:rsid w:val="000B6DCD"/>
    <w:rsid w:val="000B75BD"/>
    <w:rsid w:val="000C040B"/>
    <w:rsid w:val="000C19FD"/>
    <w:rsid w:val="000C3218"/>
    <w:rsid w:val="000C3D5D"/>
    <w:rsid w:val="000C4E94"/>
    <w:rsid w:val="000C5183"/>
    <w:rsid w:val="000C5B1C"/>
    <w:rsid w:val="000C6EBA"/>
    <w:rsid w:val="000D07F7"/>
    <w:rsid w:val="000D0955"/>
    <w:rsid w:val="000D0CCA"/>
    <w:rsid w:val="000D3F09"/>
    <w:rsid w:val="000D4312"/>
    <w:rsid w:val="000D68EB"/>
    <w:rsid w:val="000D7A9C"/>
    <w:rsid w:val="000E2158"/>
    <w:rsid w:val="000E290D"/>
    <w:rsid w:val="000E3A4A"/>
    <w:rsid w:val="000E4B38"/>
    <w:rsid w:val="000E6EB5"/>
    <w:rsid w:val="000F015D"/>
    <w:rsid w:val="000F1464"/>
    <w:rsid w:val="000F1789"/>
    <w:rsid w:val="000F288E"/>
    <w:rsid w:val="00100223"/>
    <w:rsid w:val="001015CA"/>
    <w:rsid w:val="00101796"/>
    <w:rsid w:val="00101F8D"/>
    <w:rsid w:val="001046EF"/>
    <w:rsid w:val="00105D2F"/>
    <w:rsid w:val="0010648F"/>
    <w:rsid w:val="00107E23"/>
    <w:rsid w:val="00111801"/>
    <w:rsid w:val="00111C72"/>
    <w:rsid w:val="00112430"/>
    <w:rsid w:val="001128C1"/>
    <w:rsid w:val="001128FC"/>
    <w:rsid w:val="00112ADB"/>
    <w:rsid w:val="00112E52"/>
    <w:rsid w:val="00116CC2"/>
    <w:rsid w:val="00122B10"/>
    <w:rsid w:val="00123242"/>
    <w:rsid w:val="00124027"/>
    <w:rsid w:val="0012552E"/>
    <w:rsid w:val="00127D45"/>
    <w:rsid w:val="001307DC"/>
    <w:rsid w:val="00132348"/>
    <w:rsid w:val="00132B4F"/>
    <w:rsid w:val="00132FD5"/>
    <w:rsid w:val="001333EE"/>
    <w:rsid w:val="00134232"/>
    <w:rsid w:val="00134972"/>
    <w:rsid w:val="0013522F"/>
    <w:rsid w:val="00136644"/>
    <w:rsid w:val="001367D2"/>
    <w:rsid w:val="001369B2"/>
    <w:rsid w:val="00136D8A"/>
    <w:rsid w:val="0014063A"/>
    <w:rsid w:val="0014381A"/>
    <w:rsid w:val="00144A11"/>
    <w:rsid w:val="00145833"/>
    <w:rsid w:val="00145F40"/>
    <w:rsid w:val="00146817"/>
    <w:rsid w:val="00147559"/>
    <w:rsid w:val="00150CEB"/>
    <w:rsid w:val="00150E9D"/>
    <w:rsid w:val="00151107"/>
    <w:rsid w:val="00151858"/>
    <w:rsid w:val="001524C3"/>
    <w:rsid w:val="001528F5"/>
    <w:rsid w:val="001539D4"/>
    <w:rsid w:val="00156DB6"/>
    <w:rsid w:val="00157287"/>
    <w:rsid w:val="00162BF7"/>
    <w:rsid w:val="00163AC8"/>
    <w:rsid w:val="00164762"/>
    <w:rsid w:val="00164F05"/>
    <w:rsid w:val="001703C3"/>
    <w:rsid w:val="00173AA7"/>
    <w:rsid w:val="00174BC0"/>
    <w:rsid w:val="00177283"/>
    <w:rsid w:val="00182B17"/>
    <w:rsid w:val="001836D7"/>
    <w:rsid w:val="00183CD6"/>
    <w:rsid w:val="00190FEA"/>
    <w:rsid w:val="00193904"/>
    <w:rsid w:val="0019496C"/>
    <w:rsid w:val="00196142"/>
    <w:rsid w:val="00197580"/>
    <w:rsid w:val="001A0D94"/>
    <w:rsid w:val="001A494B"/>
    <w:rsid w:val="001A594D"/>
    <w:rsid w:val="001A7D46"/>
    <w:rsid w:val="001B05BF"/>
    <w:rsid w:val="001B3B27"/>
    <w:rsid w:val="001B58B2"/>
    <w:rsid w:val="001B5F98"/>
    <w:rsid w:val="001B61EC"/>
    <w:rsid w:val="001B6D31"/>
    <w:rsid w:val="001C246D"/>
    <w:rsid w:val="001C36F0"/>
    <w:rsid w:val="001D0717"/>
    <w:rsid w:val="001D2464"/>
    <w:rsid w:val="001D377B"/>
    <w:rsid w:val="001D6B48"/>
    <w:rsid w:val="001D7C87"/>
    <w:rsid w:val="001E0BEE"/>
    <w:rsid w:val="001E1182"/>
    <w:rsid w:val="001E1225"/>
    <w:rsid w:val="001E1F74"/>
    <w:rsid w:val="001E2BFF"/>
    <w:rsid w:val="001E3052"/>
    <w:rsid w:val="001E48BB"/>
    <w:rsid w:val="001E6067"/>
    <w:rsid w:val="001E749A"/>
    <w:rsid w:val="001E7C42"/>
    <w:rsid w:val="001F0242"/>
    <w:rsid w:val="001F26DD"/>
    <w:rsid w:val="001F3896"/>
    <w:rsid w:val="001F43C6"/>
    <w:rsid w:val="001F4D73"/>
    <w:rsid w:val="001F5990"/>
    <w:rsid w:val="001F622E"/>
    <w:rsid w:val="001F7822"/>
    <w:rsid w:val="00201494"/>
    <w:rsid w:val="00204925"/>
    <w:rsid w:val="00205C55"/>
    <w:rsid w:val="0020642B"/>
    <w:rsid w:val="0020708D"/>
    <w:rsid w:val="00210943"/>
    <w:rsid w:val="00211BB4"/>
    <w:rsid w:val="002127D4"/>
    <w:rsid w:val="00212F80"/>
    <w:rsid w:val="00216D52"/>
    <w:rsid w:val="00220575"/>
    <w:rsid w:val="00220A58"/>
    <w:rsid w:val="00221267"/>
    <w:rsid w:val="002214AD"/>
    <w:rsid w:val="00222388"/>
    <w:rsid w:val="002223C5"/>
    <w:rsid w:val="0022343D"/>
    <w:rsid w:val="002250E2"/>
    <w:rsid w:val="0022519E"/>
    <w:rsid w:val="00227B17"/>
    <w:rsid w:val="00227DFE"/>
    <w:rsid w:val="00230D97"/>
    <w:rsid w:val="00231E5A"/>
    <w:rsid w:val="002336F1"/>
    <w:rsid w:val="0023619E"/>
    <w:rsid w:val="00237472"/>
    <w:rsid w:val="0023754C"/>
    <w:rsid w:val="00242709"/>
    <w:rsid w:val="00243E97"/>
    <w:rsid w:val="00244FC6"/>
    <w:rsid w:val="00247212"/>
    <w:rsid w:val="002479E9"/>
    <w:rsid w:val="00250CC3"/>
    <w:rsid w:val="00253DCB"/>
    <w:rsid w:val="0025632B"/>
    <w:rsid w:val="002565DA"/>
    <w:rsid w:val="00257609"/>
    <w:rsid w:val="00261004"/>
    <w:rsid w:val="002613C4"/>
    <w:rsid w:val="00261F7F"/>
    <w:rsid w:val="0026221A"/>
    <w:rsid w:val="00266C10"/>
    <w:rsid w:val="00266DB3"/>
    <w:rsid w:val="002672CB"/>
    <w:rsid w:val="00274C71"/>
    <w:rsid w:val="00275214"/>
    <w:rsid w:val="002765E3"/>
    <w:rsid w:val="00276B57"/>
    <w:rsid w:val="0028225E"/>
    <w:rsid w:val="002833A6"/>
    <w:rsid w:val="0028358F"/>
    <w:rsid w:val="0028366E"/>
    <w:rsid w:val="00283D8E"/>
    <w:rsid w:val="00286743"/>
    <w:rsid w:val="002869AD"/>
    <w:rsid w:val="0028728E"/>
    <w:rsid w:val="00290922"/>
    <w:rsid w:val="00291F5F"/>
    <w:rsid w:val="0029729F"/>
    <w:rsid w:val="002972B8"/>
    <w:rsid w:val="002A0818"/>
    <w:rsid w:val="002A1719"/>
    <w:rsid w:val="002A2D97"/>
    <w:rsid w:val="002A2E09"/>
    <w:rsid w:val="002A3B12"/>
    <w:rsid w:val="002A3E4F"/>
    <w:rsid w:val="002A4188"/>
    <w:rsid w:val="002A530D"/>
    <w:rsid w:val="002A63F0"/>
    <w:rsid w:val="002A7E6A"/>
    <w:rsid w:val="002B0D61"/>
    <w:rsid w:val="002B2A8C"/>
    <w:rsid w:val="002B3227"/>
    <w:rsid w:val="002B375E"/>
    <w:rsid w:val="002B5318"/>
    <w:rsid w:val="002B5E93"/>
    <w:rsid w:val="002B60E7"/>
    <w:rsid w:val="002B654C"/>
    <w:rsid w:val="002B7B77"/>
    <w:rsid w:val="002B7EE1"/>
    <w:rsid w:val="002C06A7"/>
    <w:rsid w:val="002C2B67"/>
    <w:rsid w:val="002C2BFC"/>
    <w:rsid w:val="002C328E"/>
    <w:rsid w:val="002C7F0B"/>
    <w:rsid w:val="002D0679"/>
    <w:rsid w:val="002D0E5C"/>
    <w:rsid w:val="002D11E0"/>
    <w:rsid w:val="002D1385"/>
    <w:rsid w:val="002D17DE"/>
    <w:rsid w:val="002D34FD"/>
    <w:rsid w:val="002D6761"/>
    <w:rsid w:val="002E43F7"/>
    <w:rsid w:val="002E51F0"/>
    <w:rsid w:val="002E5E13"/>
    <w:rsid w:val="002E70B2"/>
    <w:rsid w:val="002F0401"/>
    <w:rsid w:val="002F0877"/>
    <w:rsid w:val="002F172A"/>
    <w:rsid w:val="002F2586"/>
    <w:rsid w:val="002F3030"/>
    <w:rsid w:val="002F550C"/>
    <w:rsid w:val="002F597B"/>
    <w:rsid w:val="002F67E9"/>
    <w:rsid w:val="002F6DF1"/>
    <w:rsid w:val="002F723B"/>
    <w:rsid w:val="002F76EA"/>
    <w:rsid w:val="002F79E7"/>
    <w:rsid w:val="00301AAC"/>
    <w:rsid w:val="00302DD3"/>
    <w:rsid w:val="00303183"/>
    <w:rsid w:val="00303E70"/>
    <w:rsid w:val="00306D02"/>
    <w:rsid w:val="00310131"/>
    <w:rsid w:val="00310314"/>
    <w:rsid w:val="00316614"/>
    <w:rsid w:val="00317BBA"/>
    <w:rsid w:val="0032028D"/>
    <w:rsid w:val="00320318"/>
    <w:rsid w:val="00320ED1"/>
    <w:rsid w:val="003215EB"/>
    <w:rsid w:val="0032277F"/>
    <w:rsid w:val="00327350"/>
    <w:rsid w:val="0033343C"/>
    <w:rsid w:val="003352FA"/>
    <w:rsid w:val="00335E20"/>
    <w:rsid w:val="00336FBA"/>
    <w:rsid w:val="00340457"/>
    <w:rsid w:val="00342ABC"/>
    <w:rsid w:val="00342D25"/>
    <w:rsid w:val="00343727"/>
    <w:rsid w:val="00344950"/>
    <w:rsid w:val="00347F2F"/>
    <w:rsid w:val="0035229B"/>
    <w:rsid w:val="00352848"/>
    <w:rsid w:val="0035757F"/>
    <w:rsid w:val="003578CC"/>
    <w:rsid w:val="00360D04"/>
    <w:rsid w:val="00362692"/>
    <w:rsid w:val="0036307A"/>
    <w:rsid w:val="00363EB1"/>
    <w:rsid w:val="003640E7"/>
    <w:rsid w:val="00365F93"/>
    <w:rsid w:val="0036702E"/>
    <w:rsid w:val="00371537"/>
    <w:rsid w:val="00375699"/>
    <w:rsid w:val="00375E81"/>
    <w:rsid w:val="00376336"/>
    <w:rsid w:val="00377660"/>
    <w:rsid w:val="0038050F"/>
    <w:rsid w:val="003818EA"/>
    <w:rsid w:val="00382CE3"/>
    <w:rsid w:val="003840CB"/>
    <w:rsid w:val="00384D21"/>
    <w:rsid w:val="00384D53"/>
    <w:rsid w:val="00385552"/>
    <w:rsid w:val="00385660"/>
    <w:rsid w:val="00386AC3"/>
    <w:rsid w:val="00387BD6"/>
    <w:rsid w:val="00391382"/>
    <w:rsid w:val="003917A3"/>
    <w:rsid w:val="00392D44"/>
    <w:rsid w:val="00395A76"/>
    <w:rsid w:val="00395DF3"/>
    <w:rsid w:val="00396BAE"/>
    <w:rsid w:val="00396D32"/>
    <w:rsid w:val="003A0E3E"/>
    <w:rsid w:val="003A0EEB"/>
    <w:rsid w:val="003A1E1E"/>
    <w:rsid w:val="003A3283"/>
    <w:rsid w:val="003A3E66"/>
    <w:rsid w:val="003B01F8"/>
    <w:rsid w:val="003B0CD5"/>
    <w:rsid w:val="003B22C0"/>
    <w:rsid w:val="003B34A5"/>
    <w:rsid w:val="003B3C63"/>
    <w:rsid w:val="003B5B75"/>
    <w:rsid w:val="003B6C55"/>
    <w:rsid w:val="003B7F26"/>
    <w:rsid w:val="003C0B92"/>
    <w:rsid w:val="003C3B46"/>
    <w:rsid w:val="003C4261"/>
    <w:rsid w:val="003C4CD1"/>
    <w:rsid w:val="003C4CE2"/>
    <w:rsid w:val="003C5BEB"/>
    <w:rsid w:val="003C7F57"/>
    <w:rsid w:val="003D0027"/>
    <w:rsid w:val="003D023E"/>
    <w:rsid w:val="003D1761"/>
    <w:rsid w:val="003D20E2"/>
    <w:rsid w:val="003D31C9"/>
    <w:rsid w:val="003D4449"/>
    <w:rsid w:val="003D6288"/>
    <w:rsid w:val="003E067E"/>
    <w:rsid w:val="003E164A"/>
    <w:rsid w:val="003E1799"/>
    <w:rsid w:val="003E25C5"/>
    <w:rsid w:val="003E5B3F"/>
    <w:rsid w:val="003E78EE"/>
    <w:rsid w:val="003E7C1A"/>
    <w:rsid w:val="003F022A"/>
    <w:rsid w:val="003F0A38"/>
    <w:rsid w:val="003F58C9"/>
    <w:rsid w:val="003F6CCB"/>
    <w:rsid w:val="003F7879"/>
    <w:rsid w:val="00400137"/>
    <w:rsid w:val="0040064B"/>
    <w:rsid w:val="0040302B"/>
    <w:rsid w:val="00403A7E"/>
    <w:rsid w:val="0040514D"/>
    <w:rsid w:val="004067D4"/>
    <w:rsid w:val="00406F6D"/>
    <w:rsid w:val="00406FA5"/>
    <w:rsid w:val="00410538"/>
    <w:rsid w:val="00410872"/>
    <w:rsid w:val="00414D24"/>
    <w:rsid w:val="00414E1A"/>
    <w:rsid w:val="00415130"/>
    <w:rsid w:val="00416825"/>
    <w:rsid w:val="004204A1"/>
    <w:rsid w:val="0042174C"/>
    <w:rsid w:val="004224F3"/>
    <w:rsid w:val="004229DE"/>
    <w:rsid w:val="004229F7"/>
    <w:rsid w:val="00422F43"/>
    <w:rsid w:val="00423509"/>
    <w:rsid w:val="004253E7"/>
    <w:rsid w:val="0042545C"/>
    <w:rsid w:val="0042557D"/>
    <w:rsid w:val="00425ED7"/>
    <w:rsid w:val="0042606F"/>
    <w:rsid w:val="0042737B"/>
    <w:rsid w:val="0043142D"/>
    <w:rsid w:val="00431565"/>
    <w:rsid w:val="00431D6A"/>
    <w:rsid w:val="00433212"/>
    <w:rsid w:val="0043347D"/>
    <w:rsid w:val="00433B2A"/>
    <w:rsid w:val="004342C5"/>
    <w:rsid w:val="00434816"/>
    <w:rsid w:val="004375F5"/>
    <w:rsid w:val="00441CE7"/>
    <w:rsid w:val="004425BF"/>
    <w:rsid w:val="0044486C"/>
    <w:rsid w:val="00447A3D"/>
    <w:rsid w:val="004522A1"/>
    <w:rsid w:val="00452587"/>
    <w:rsid w:val="004558F2"/>
    <w:rsid w:val="00455F3C"/>
    <w:rsid w:val="00456DDD"/>
    <w:rsid w:val="00461795"/>
    <w:rsid w:val="00462631"/>
    <w:rsid w:val="0047031F"/>
    <w:rsid w:val="0047317F"/>
    <w:rsid w:val="004738F2"/>
    <w:rsid w:val="004740F4"/>
    <w:rsid w:val="00474D81"/>
    <w:rsid w:val="0047550A"/>
    <w:rsid w:val="00482377"/>
    <w:rsid w:val="004866F4"/>
    <w:rsid w:val="00486996"/>
    <w:rsid w:val="004906C0"/>
    <w:rsid w:val="00490B9E"/>
    <w:rsid w:val="00490FA0"/>
    <w:rsid w:val="00493F12"/>
    <w:rsid w:val="004941AE"/>
    <w:rsid w:val="00494D5F"/>
    <w:rsid w:val="00494F2E"/>
    <w:rsid w:val="004A110C"/>
    <w:rsid w:val="004A38A1"/>
    <w:rsid w:val="004A3BAC"/>
    <w:rsid w:val="004A43B6"/>
    <w:rsid w:val="004A47DA"/>
    <w:rsid w:val="004A519B"/>
    <w:rsid w:val="004A606F"/>
    <w:rsid w:val="004A76B0"/>
    <w:rsid w:val="004A7EC5"/>
    <w:rsid w:val="004B0260"/>
    <w:rsid w:val="004B0F56"/>
    <w:rsid w:val="004B3A3D"/>
    <w:rsid w:val="004B3C00"/>
    <w:rsid w:val="004B61CF"/>
    <w:rsid w:val="004B63E4"/>
    <w:rsid w:val="004B659C"/>
    <w:rsid w:val="004B6C97"/>
    <w:rsid w:val="004C0DA4"/>
    <w:rsid w:val="004C34F6"/>
    <w:rsid w:val="004C4F6A"/>
    <w:rsid w:val="004C7D4D"/>
    <w:rsid w:val="004D125A"/>
    <w:rsid w:val="004D1FB4"/>
    <w:rsid w:val="004D4452"/>
    <w:rsid w:val="004D4BF1"/>
    <w:rsid w:val="004D5372"/>
    <w:rsid w:val="004D5606"/>
    <w:rsid w:val="004E34E3"/>
    <w:rsid w:val="004E39AF"/>
    <w:rsid w:val="004E3AC8"/>
    <w:rsid w:val="004E4B9F"/>
    <w:rsid w:val="004E6C64"/>
    <w:rsid w:val="004E769E"/>
    <w:rsid w:val="004E7E89"/>
    <w:rsid w:val="004F0480"/>
    <w:rsid w:val="004F148E"/>
    <w:rsid w:val="004F20CB"/>
    <w:rsid w:val="004F3B39"/>
    <w:rsid w:val="004F6CC0"/>
    <w:rsid w:val="004F7AA6"/>
    <w:rsid w:val="0050065D"/>
    <w:rsid w:val="00505A5A"/>
    <w:rsid w:val="00506825"/>
    <w:rsid w:val="00507141"/>
    <w:rsid w:val="0050728B"/>
    <w:rsid w:val="00510C72"/>
    <w:rsid w:val="00515B78"/>
    <w:rsid w:val="005175FB"/>
    <w:rsid w:val="00521806"/>
    <w:rsid w:val="00521FE4"/>
    <w:rsid w:val="00522627"/>
    <w:rsid w:val="00522919"/>
    <w:rsid w:val="0052338C"/>
    <w:rsid w:val="00523A34"/>
    <w:rsid w:val="00525335"/>
    <w:rsid w:val="005261F8"/>
    <w:rsid w:val="00526676"/>
    <w:rsid w:val="00527B06"/>
    <w:rsid w:val="00530814"/>
    <w:rsid w:val="00532049"/>
    <w:rsid w:val="00533B7D"/>
    <w:rsid w:val="00535437"/>
    <w:rsid w:val="0053561D"/>
    <w:rsid w:val="005411B8"/>
    <w:rsid w:val="0054124F"/>
    <w:rsid w:val="00541440"/>
    <w:rsid w:val="005424B8"/>
    <w:rsid w:val="005449C2"/>
    <w:rsid w:val="0054576D"/>
    <w:rsid w:val="00545867"/>
    <w:rsid w:val="00546185"/>
    <w:rsid w:val="00547FB1"/>
    <w:rsid w:val="00550393"/>
    <w:rsid w:val="00552BA6"/>
    <w:rsid w:val="00552E8E"/>
    <w:rsid w:val="00553218"/>
    <w:rsid w:val="00560907"/>
    <w:rsid w:val="00565B4A"/>
    <w:rsid w:val="005660C5"/>
    <w:rsid w:val="00567F82"/>
    <w:rsid w:val="00570580"/>
    <w:rsid w:val="00571506"/>
    <w:rsid w:val="00573B3B"/>
    <w:rsid w:val="00574D48"/>
    <w:rsid w:val="00575295"/>
    <w:rsid w:val="005753B6"/>
    <w:rsid w:val="0057573C"/>
    <w:rsid w:val="00580E37"/>
    <w:rsid w:val="0058253E"/>
    <w:rsid w:val="0058259A"/>
    <w:rsid w:val="00584C4E"/>
    <w:rsid w:val="00591C61"/>
    <w:rsid w:val="00592C9F"/>
    <w:rsid w:val="00593065"/>
    <w:rsid w:val="0059382A"/>
    <w:rsid w:val="00594E2A"/>
    <w:rsid w:val="0059587E"/>
    <w:rsid w:val="00597844"/>
    <w:rsid w:val="00597BC1"/>
    <w:rsid w:val="00597EA8"/>
    <w:rsid w:val="005A01AF"/>
    <w:rsid w:val="005A1FA8"/>
    <w:rsid w:val="005A225A"/>
    <w:rsid w:val="005A3430"/>
    <w:rsid w:val="005A3971"/>
    <w:rsid w:val="005A40DF"/>
    <w:rsid w:val="005A40E7"/>
    <w:rsid w:val="005A72F1"/>
    <w:rsid w:val="005B17FE"/>
    <w:rsid w:val="005B1FC6"/>
    <w:rsid w:val="005B62EC"/>
    <w:rsid w:val="005B70C4"/>
    <w:rsid w:val="005C0418"/>
    <w:rsid w:val="005C1FC6"/>
    <w:rsid w:val="005C3572"/>
    <w:rsid w:val="005C4E99"/>
    <w:rsid w:val="005C53B0"/>
    <w:rsid w:val="005C53CD"/>
    <w:rsid w:val="005C6953"/>
    <w:rsid w:val="005C6A94"/>
    <w:rsid w:val="005C7672"/>
    <w:rsid w:val="005D2C3F"/>
    <w:rsid w:val="005D2D17"/>
    <w:rsid w:val="005D4A18"/>
    <w:rsid w:val="005D633B"/>
    <w:rsid w:val="005E02A4"/>
    <w:rsid w:val="005E346A"/>
    <w:rsid w:val="005E3BCF"/>
    <w:rsid w:val="005E4355"/>
    <w:rsid w:val="005E54C1"/>
    <w:rsid w:val="005E6A99"/>
    <w:rsid w:val="005E6CA0"/>
    <w:rsid w:val="005E7F22"/>
    <w:rsid w:val="005F05A0"/>
    <w:rsid w:val="005F0C39"/>
    <w:rsid w:val="005F1290"/>
    <w:rsid w:val="005F2D15"/>
    <w:rsid w:val="005F3BBD"/>
    <w:rsid w:val="005F46CB"/>
    <w:rsid w:val="005F5455"/>
    <w:rsid w:val="005F5678"/>
    <w:rsid w:val="005F595E"/>
    <w:rsid w:val="005F68F6"/>
    <w:rsid w:val="00600A9E"/>
    <w:rsid w:val="00601642"/>
    <w:rsid w:val="006018CD"/>
    <w:rsid w:val="00601DB6"/>
    <w:rsid w:val="00603CC1"/>
    <w:rsid w:val="00603E4C"/>
    <w:rsid w:val="00604409"/>
    <w:rsid w:val="0061007C"/>
    <w:rsid w:val="00610DB3"/>
    <w:rsid w:val="0061283B"/>
    <w:rsid w:val="0061474D"/>
    <w:rsid w:val="00614BC5"/>
    <w:rsid w:val="00615593"/>
    <w:rsid w:val="006158F7"/>
    <w:rsid w:val="00616BD9"/>
    <w:rsid w:val="0061727D"/>
    <w:rsid w:val="00617B58"/>
    <w:rsid w:val="00620BF1"/>
    <w:rsid w:val="00621847"/>
    <w:rsid w:val="00621AE6"/>
    <w:rsid w:val="006234E9"/>
    <w:rsid w:val="00623F32"/>
    <w:rsid w:val="0062449A"/>
    <w:rsid w:val="00624BE0"/>
    <w:rsid w:val="006268C0"/>
    <w:rsid w:val="00626995"/>
    <w:rsid w:val="00634E0C"/>
    <w:rsid w:val="00637197"/>
    <w:rsid w:val="006371F9"/>
    <w:rsid w:val="00640F7C"/>
    <w:rsid w:val="0064115C"/>
    <w:rsid w:val="00641703"/>
    <w:rsid w:val="006428CC"/>
    <w:rsid w:val="00643793"/>
    <w:rsid w:val="00646408"/>
    <w:rsid w:val="00646768"/>
    <w:rsid w:val="0065336B"/>
    <w:rsid w:val="00653386"/>
    <w:rsid w:val="00653F6C"/>
    <w:rsid w:val="006544D7"/>
    <w:rsid w:val="00655E79"/>
    <w:rsid w:val="00660163"/>
    <w:rsid w:val="006617FF"/>
    <w:rsid w:val="00663B48"/>
    <w:rsid w:val="006646FE"/>
    <w:rsid w:val="0066473F"/>
    <w:rsid w:val="006665CE"/>
    <w:rsid w:val="00666BA9"/>
    <w:rsid w:val="0066742C"/>
    <w:rsid w:val="00670D0C"/>
    <w:rsid w:val="00672088"/>
    <w:rsid w:val="00673009"/>
    <w:rsid w:val="0067359A"/>
    <w:rsid w:val="00674587"/>
    <w:rsid w:val="006746F9"/>
    <w:rsid w:val="0067513E"/>
    <w:rsid w:val="00677ECD"/>
    <w:rsid w:val="00677EE0"/>
    <w:rsid w:val="00680EA9"/>
    <w:rsid w:val="006824ED"/>
    <w:rsid w:val="00682899"/>
    <w:rsid w:val="00686054"/>
    <w:rsid w:val="006875A6"/>
    <w:rsid w:val="0069231E"/>
    <w:rsid w:val="0069467F"/>
    <w:rsid w:val="00696031"/>
    <w:rsid w:val="00696580"/>
    <w:rsid w:val="006A152C"/>
    <w:rsid w:val="006A1DE7"/>
    <w:rsid w:val="006A23CF"/>
    <w:rsid w:val="006A4FB3"/>
    <w:rsid w:val="006A654A"/>
    <w:rsid w:val="006B1D4F"/>
    <w:rsid w:val="006B2466"/>
    <w:rsid w:val="006B3131"/>
    <w:rsid w:val="006B4067"/>
    <w:rsid w:val="006B4182"/>
    <w:rsid w:val="006B52F1"/>
    <w:rsid w:val="006C1820"/>
    <w:rsid w:val="006C1FC3"/>
    <w:rsid w:val="006C4DA8"/>
    <w:rsid w:val="006C5A4E"/>
    <w:rsid w:val="006C7630"/>
    <w:rsid w:val="006D01FD"/>
    <w:rsid w:val="006D080D"/>
    <w:rsid w:val="006D0BE9"/>
    <w:rsid w:val="006D1218"/>
    <w:rsid w:val="006D197D"/>
    <w:rsid w:val="006D1EB9"/>
    <w:rsid w:val="006D2D24"/>
    <w:rsid w:val="006D4FC8"/>
    <w:rsid w:val="006D5536"/>
    <w:rsid w:val="006D59AB"/>
    <w:rsid w:val="006D6B14"/>
    <w:rsid w:val="006D790E"/>
    <w:rsid w:val="006E0A99"/>
    <w:rsid w:val="006E35BF"/>
    <w:rsid w:val="006E3DD2"/>
    <w:rsid w:val="006E5275"/>
    <w:rsid w:val="006E6F40"/>
    <w:rsid w:val="006F0784"/>
    <w:rsid w:val="006F1FED"/>
    <w:rsid w:val="006F2601"/>
    <w:rsid w:val="006F5F66"/>
    <w:rsid w:val="006F6F57"/>
    <w:rsid w:val="006F7641"/>
    <w:rsid w:val="006F7AA8"/>
    <w:rsid w:val="006F7C8E"/>
    <w:rsid w:val="007001F8"/>
    <w:rsid w:val="0070065F"/>
    <w:rsid w:val="007025D4"/>
    <w:rsid w:val="00702FA3"/>
    <w:rsid w:val="0070368A"/>
    <w:rsid w:val="007042D0"/>
    <w:rsid w:val="00707728"/>
    <w:rsid w:val="00707FE8"/>
    <w:rsid w:val="0071075F"/>
    <w:rsid w:val="007109C5"/>
    <w:rsid w:val="007136BA"/>
    <w:rsid w:val="007147F7"/>
    <w:rsid w:val="00714952"/>
    <w:rsid w:val="007167DC"/>
    <w:rsid w:val="0071725A"/>
    <w:rsid w:val="00724B66"/>
    <w:rsid w:val="00724EF5"/>
    <w:rsid w:val="007258A4"/>
    <w:rsid w:val="00726D7A"/>
    <w:rsid w:val="007274EC"/>
    <w:rsid w:val="00727D0F"/>
    <w:rsid w:val="007309FD"/>
    <w:rsid w:val="00742444"/>
    <w:rsid w:val="00744459"/>
    <w:rsid w:val="00746D62"/>
    <w:rsid w:val="0075002A"/>
    <w:rsid w:val="007510AC"/>
    <w:rsid w:val="00751F07"/>
    <w:rsid w:val="0075208F"/>
    <w:rsid w:val="007536A6"/>
    <w:rsid w:val="00755D60"/>
    <w:rsid w:val="00756D2C"/>
    <w:rsid w:val="0075730D"/>
    <w:rsid w:val="00757394"/>
    <w:rsid w:val="0075772F"/>
    <w:rsid w:val="00757C0C"/>
    <w:rsid w:val="00757D84"/>
    <w:rsid w:val="00762206"/>
    <w:rsid w:val="00762B98"/>
    <w:rsid w:val="007632A6"/>
    <w:rsid w:val="00763C64"/>
    <w:rsid w:val="007643EE"/>
    <w:rsid w:val="00766AEE"/>
    <w:rsid w:val="00767143"/>
    <w:rsid w:val="00771A73"/>
    <w:rsid w:val="00772F28"/>
    <w:rsid w:val="0077354F"/>
    <w:rsid w:val="00774678"/>
    <w:rsid w:val="007748CE"/>
    <w:rsid w:val="00775CAC"/>
    <w:rsid w:val="007778E7"/>
    <w:rsid w:val="00780338"/>
    <w:rsid w:val="00781C82"/>
    <w:rsid w:val="00781E0B"/>
    <w:rsid w:val="00782733"/>
    <w:rsid w:val="00785FD8"/>
    <w:rsid w:val="0078624F"/>
    <w:rsid w:val="00787B2E"/>
    <w:rsid w:val="00794943"/>
    <w:rsid w:val="007A0F44"/>
    <w:rsid w:val="007A179B"/>
    <w:rsid w:val="007A1844"/>
    <w:rsid w:val="007A1EDB"/>
    <w:rsid w:val="007A2912"/>
    <w:rsid w:val="007A456B"/>
    <w:rsid w:val="007A462F"/>
    <w:rsid w:val="007A5730"/>
    <w:rsid w:val="007B1045"/>
    <w:rsid w:val="007B1EA0"/>
    <w:rsid w:val="007B2A2B"/>
    <w:rsid w:val="007B2AD4"/>
    <w:rsid w:val="007B7BA6"/>
    <w:rsid w:val="007C72F3"/>
    <w:rsid w:val="007D078E"/>
    <w:rsid w:val="007D1747"/>
    <w:rsid w:val="007D19BB"/>
    <w:rsid w:val="007D4EA9"/>
    <w:rsid w:val="007D7039"/>
    <w:rsid w:val="007D7AF8"/>
    <w:rsid w:val="007D7D4D"/>
    <w:rsid w:val="007E2F07"/>
    <w:rsid w:val="007E3360"/>
    <w:rsid w:val="007E5342"/>
    <w:rsid w:val="007E5965"/>
    <w:rsid w:val="007E5FF3"/>
    <w:rsid w:val="007E6CE2"/>
    <w:rsid w:val="007E75B3"/>
    <w:rsid w:val="007E7B4A"/>
    <w:rsid w:val="007E7E1B"/>
    <w:rsid w:val="007E7FBD"/>
    <w:rsid w:val="007F080C"/>
    <w:rsid w:val="007F118D"/>
    <w:rsid w:val="007F1D5C"/>
    <w:rsid w:val="007F5AAC"/>
    <w:rsid w:val="007F74A9"/>
    <w:rsid w:val="007F7BE8"/>
    <w:rsid w:val="00800720"/>
    <w:rsid w:val="0080135B"/>
    <w:rsid w:val="00801979"/>
    <w:rsid w:val="008026A2"/>
    <w:rsid w:val="00805723"/>
    <w:rsid w:val="0080627B"/>
    <w:rsid w:val="00806569"/>
    <w:rsid w:val="0080770A"/>
    <w:rsid w:val="00807D92"/>
    <w:rsid w:val="008144D6"/>
    <w:rsid w:val="00815332"/>
    <w:rsid w:val="00815392"/>
    <w:rsid w:val="008154EB"/>
    <w:rsid w:val="00815F1F"/>
    <w:rsid w:val="0081698A"/>
    <w:rsid w:val="00820403"/>
    <w:rsid w:val="00820E75"/>
    <w:rsid w:val="00824505"/>
    <w:rsid w:val="00825084"/>
    <w:rsid w:val="00825B36"/>
    <w:rsid w:val="00830BF7"/>
    <w:rsid w:val="00831BB3"/>
    <w:rsid w:val="0083304C"/>
    <w:rsid w:val="008331C6"/>
    <w:rsid w:val="0083451E"/>
    <w:rsid w:val="00835E55"/>
    <w:rsid w:val="008425AD"/>
    <w:rsid w:val="00842955"/>
    <w:rsid w:val="00843823"/>
    <w:rsid w:val="0084389C"/>
    <w:rsid w:val="0084454C"/>
    <w:rsid w:val="00845374"/>
    <w:rsid w:val="00845D23"/>
    <w:rsid w:val="008517DF"/>
    <w:rsid w:val="00852E2A"/>
    <w:rsid w:val="00855256"/>
    <w:rsid w:val="008569A8"/>
    <w:rsid w:val="008577BC"/>
    <w:rsid w:val="00862838"/>
    <w:rsid w:val="008629B5"/>
    <w:rsid w:val="00863EBE"/>
    <w:rsid w:val="0086480A"/>
    <w:rsid w:val="00865083"/>
    <w:rsid w:val="008650F3"/>
    <w:rsid w:val="00866262"/>
    <w:rsid w:val="008676DA"/>
    <w:rsid w:val="00867750"/>
    <w:rsid w:val="008714EC"/>
    <w:rsid w:val="00872348"/>
    <w:rsid w:val="00873785"/>
    <w:rsid w:val="008738E5"/>
    <w:rsid w:val="008741ED"/>
    <w:rsid w:val="0087594E"/>
    <w:rsid w:val="00877DA5"/>
    <w:rsid w:val="00882DAB"/>
    <w:rsid w:val="00883096"/>
    <w:rsid w:val="008857BE"/>
    <w:rsid w:val="00886ABF"/>
    <w:rsid w:val="0088762D"/>
    <w:rsid w:val="00890FF9"/>
    <w:rsid w:val="00896560"/>
    <w:rsid w:val="008968C9"/>
    <w:rsid w:val="008969D4"/>
    <w:rsid w:val="008971A9"/>
    <w:rsid w:val="008A0C0C"/>
    <w:rsid w:val="008A19D1"/>
    <w:rsid w:val="008A27BF"/>
    <w:rsid w:val="008A6CE6"/>
    <w:rsid w:val="008B08C4"/>
    <w:rsid w:val="008B0D0E"/>
    <w:rsid w:val="008B0FF4"/>
    <w:rsid w:val="008B1921"/>
    <w:rsid w:val="008B2CB5"/>
    <w:rsid w:val="008B5637"/>
    <w:rsid w:val="008B5DB3"/>
    <w:rsid w:val="008C0A83"/>
    <w:rsid w:val="008C22AB"/>
    <w:rsid w:val="008C279C"/>
    <w:rsid w:val="008C4C36"/>
    <w:rsid w:val="008C4EF2"/>
    <w:rsid w:val="008C5298"/>
    <w:rsid w:val="008C684A"/>
    <w:rsid w:val="008D083D"/>
    <w:rsid w:val="008D0D67"/>
    <w:rsid w:val="008D17DD"/>
    <w:rsid w:val="008D17F7"/>
    <w:rsid w:val="008D2197"/>
    <w:rsid w:val="008D4190"/>
    <w:rsid w:val="008D4CFB"/>
    <w:rsid w:val="008D6148"/>
    <w:rsid w:val="008D7C93"/>
    <w:rsid w:val="008E1A70"/>
    <w:rsid w:val="008E2E81"/>
    <w:rsid w:val="008E4EE8"/>
    <w:rsid w:val="008E5894"/>
    <w:rsid w:val="008E69CC"/>
    <w:rsid w:val="008E6D23"/>
    <w:rsid w:val="008E731B"/>
    <w:rsid w:val="008F07A2"/>
    <w:rsid w:val="008F0805"/>
    <w:rsid w:val="008F128C"/>
    <w:rsid w:val="008F1685"/>
    <w:rsid w:val="008F2A2B"/>
    <w:rsid w:val="008F5C0B"/>
    <w:rsid w:val="008F5FE8"/>
    <w:rsid w:val="008F63BB"/>
    <w:rsid w:val="00900671"/>
    <w:rsid w:val="00900D8C"/>
    <w:rsid w:val="009020E8"/>
    <w:rsid w:val="009044AD"/>
    <w:rsid w:val="00904AB9"/>
    <w:rsid w:val="00905627"/>
    <w:rsid w:val="0090578F"/>
    <w:rsid w:val="009060D4"/>
    <w:rsid w:val="00910B97"/>
    <w:rsid w:val="009118B8"/>
    <w:rsid w:val="0091373D"/>
    <w:rsid w:val="00913FFB"/>
    <w:rsid w:val="00915083"/>
    <w:rsid w:val="00915197"/>
    <w:rsid w:val="009173B5"/>
    <w:rsid w:val="00920155"/>
    <w:rsid w:val="00920AC0"/>
    <w:rsid w:val="00922FA1"/>
    <w:rsid w:val="00923CB6"/>
    <w:rsid w:val="009254E0"/>
    <w:rsid w:val="00925ACF"/>
    <w:rsid w:val="00926D04"/>
    <w:rsid w:val="009279B7"/>
    <w:rsid w:val="00927AE5"/>
    <w:rsid w:val="00927D5A"/>
    <w:rsid w:val="00931E75"/>
    <w:rsid w:val="00932EF9"/>
    <w:rsid w:val="00933F74"/>
    <w:rsid w:val="00935CCB"/>
    <w:rsid w:val="00935D7F"/>
    <w:rsid w:val="0093740D"/>
    <w:rsid w:val="0094306A"/>
    <w:rsid w:val="00943AFA"/>
    <w:rsid w:val="0094548E"/>
    <w:rsid w:val="00953ED0"/>
    <w:rsid w:val="009544D3"/>
    <w:rsid w:val="009553EE"/>
    <w:rsid w:val="009562CC"/>
    <w:rsid w:val="00956BC8"/>
    <w:rsid w:val="009570D9"/>
    <w:rsid w:val="00957795"/>
    <w:rsid w:val="009577C5"/>
    <w:rsid w:val="00957A33"/>
    <w:rsid w:val="00957D2E"/>
    <w:rsid w:val="00961BD8"/>
    <w:rsid w:val="00962E2F"/>
    <w:rsid w:val="00962F3E"/>
    <w:rsid w:val="0096495D"/>
    <w:rsid w:val="00965074"/>
    <w:rsid w:val="00967278"/>
    <w:rsid w:val="0097078D"/>
    <w:rsid w:val="00971039"/>
    <w:rsid w:val="0097107B"/>
    <w:rsid w:val="00971195"/>
    <w:rsid w:val="0097123F"/>
    <w:rsid w:val="009743CB"/>
    <w:rsid w:val="009745C2"/>
    <w:rsid w:val="00975005"/>
    <w:rsid w:val="00976451"/>
    <w:rsid w:val="00977267"/>
    <w:rsid w:val="0098007B"/>
    <w:rsid w:val="00980134"/>
    <w:rsid w:val="00980FC3"/>
    <w:rsid w:val="00982534"/>
    <w:rsid w:val="00983DC3"/>
    <w:rsid w:val="00984C9C"/>
    <w:rsid w:val="009878CF"/>
    <w:rsid w:val="00991A7F"/>
    <w:rsid w:val="009927C6"/>
    <w:rsid w:val="00992F48"/>
    <w:rsid w:val="00994FD5"/>
    <w:rsid w:val="00995C45"/>
    <w:rsid w:val="00995C93"/>
    <w:rsid w:val="0099688A"/>
    <w:rsid w:val="00997E1D"/>
    <w:rsid w:val="009A0681"/>
    <w:rsid w:val="009A1636"/>
    <w:rsid w:val="009A18F1"/>
    <w:rsid w:val="009A1B66"/>
    <w:rsid w:val="009A4CCA"/>
    <w:rsid w:val="009A5072"/>
    <w:rsid w:val="009A5838"/>
    <w:rsid w:val="009A5BDD"/>
    <w:rsid w:val="009A7D88"/>
    <w:rsid w:val="009B00DA"/>
    <w:rsid w:val="009B0B8C"/>
    <w:rsid w:val="009B1114"/>
    <w:rsid w:val="009B11B7"/>
    <w:rsid w:val="009B2DBF"/>
    <w:rsid w:val="009B6C1A"/>
    <w:rsid w:val="009B7247"/>
    <w:rsid w:val="009B7C44"/>
    <w:rsid w:val="009C4E07"/>
    <w:rsid w:val="009D14C4"/>
    <w:rsid w:val="009D40FC"/>
    <w:rsid w:val="009D4819"/>
    <w:rsid w:val="009D5502"/>
    <w:rsid w:val="009D6700"/>
    <w:rsid w:val="009D6BC4"/>
    <w:rsid w:val="009E0DC2"/>
    <w:rsid w:val="009E3AC4"/>
    <w:rsid w:val="009E655D"/>
    <w:rsid w:val="009E732D"/>
    <w:rsid w:val="009E7988"/>
    <w:rsid w:val="009F09DF"/>
    <w:rsid w:val="009F167A"/>
    <w:rsid w:val="009F3ADC"/>
    <w:rsid w:val="009F3E5E"/>
    <w:rsid w:val="009F4224"/>
    <w:rsid w:val="009F60B9"/>
    <w:rsid w:val="009F6277"/>
    <w:rsid w:val="009F78A9"/>
    <w:rsid w:val="009F7B94"/>
    <w:rsid w:val="00A003FB"/>
    <w:rsid w:val="00A00A07"/>
    <w:rsid w:val="00A03DEC"/>
    <w:rsid w:val="00A04133"/>
    <w:rsid w:val="00A04241"/>
    <w:rsid w:val="00A054ED"/>
    <w:rsid w:val="00A07465"/>
    <w:rsid w:val="00A135E8"/>
    <w:rsid w:val="00A17983"/>
    <w:rsid w:val="00A17F87"/>
    <w:rsid w:val="00A203C5"/>
    <w:rsid w:val="00A20669"/>
    <w:rsid w:val="00A2076D"/>
    <w:rsid w:val="00A251C6"/>
    <w:rsid w:val="00A25A55"/>
    <w:rsid w:val="00A26AA5"/>
    <w:rsid w:val="00A348E2"/>
    <w:rsid w:val="00A34A67"/>
    <w:rsid w:val="00A3573B"/>
    <w:rsid w:val="00A35888"/>
    <w:rsid w:val="00A361BF"/>
    <w:rsid w:val="00A364B9"/>
    <w:rsid w:val="00A410D2"/>
    <w:rsid w:val="00A43655"/>
    <w:rsid w:val="00A45BB1"/>
    <w:rsid w:val="00A46F3F"/>
    <w:rsid w:val="00A47584"/>
    <w:rsid w:val="00A476F6"/>
    <w:rsid w:val="00A5079D"/>
    <w:rsid w:val="00A50A18"/>
    <w:rsid w:val="00A50EBD"/>
    <w:rsid w:val="00A51EF3"/>
    <w:rsid w:val="00A52F89"/>
    <w:rsid w:val="00A54E0C"/>
    <w:rsid w:val="00A5705A"/>
    <w:rsid w:val="00A5739D"/>
    <w:rsid w:val="00A61FB9"/>
    <w:rsid w:val="00A64E9D"/>
    <w:rsid w:val="00A6615D"/>
    <w:rsid w:val="00A67E1C"/>
    <w:rsid w:val="00A721F4"/>
    <w:rsid w:val="00A730CB"/>
    <w:rsid w:val="00A7500E"/>
    <w:rsid w:val="00A75455"/>
    <w:rsid w:val="00A755A6"/>
    <w:rsid w:val="00A774DC"/>
    <w:rsid w:val="00A77FF5"/>
    <w:rsid w:val="00A8038F"/>
    <w:rsid w:val="00A80D3E"/>
    <w:rsid w:val="00A8151A"/>
    <w:rsid w:val="00A81677"/>
    <w:rsid w:val="00A8173C"/>
    <w:rsid w:val="00A84997"/>
    <w:rsid w:val="00A854D2"/>
    <w:rsid w:val="00A85773"/>
    <w:rsid w:val="00A85AA5"/>
    <w:rsid w:val="00A86CB8"/>
    <w:rsid w:val="00A87B88"/>
    <w:rsid w:val="00A902D0"/>
    <w:rsid w:val="00A91B7F"/>
    <w:rsid w:val="00A91C10"/>
    <w:rsid w:val="00A92213"/>
    <w:rsid w:val="00A932CF"/>
    <w:rsid w:val="00A93C96"/>
    <w:rsid w:val="00A94832"/>
    <w:rsid w:val="00A94CD9"/>
    <w:rsid w:val="00A958E2"/>
    <w:rsid w:val="00A95928"/>
    <w:rsid w:val="00A95A3E"/>
    <w:rsid w:val="00A972A5"/>
    <w:rsid w:val="00A97867"/>
    <w:rsid w:val="00A97C73"/>
    <w:rsid w:val="00AA06DD"/>
    <w:rsid w:val="00AA0DE3"/>
    <w:rsid w:val="00AA1CCE"/>
    <w:rsid w:val="00AA2050"/>
    <w:rsid w:val="00AA4855"/>
    <w:rsid w:val="00AA55BE"/>
    <w:rsid w:val="00AA619E"/>
    <w:rsid w:val="00AA6C55"/>
    <w:rsid w:val="00AA7ACF"/>
    <w:rsid w:val="00AA7DE1"/>
    <w:rsid w:val="00AB1A1A"/>
    <w:rsid w:val="00AB3BDE"/>
    <w:rsid w:val="00AB450D"/>
    <w:rsid w:val="00AB6628"/>
    <w:rsid w:val="00AC198D"/>
    <w:rsid w:val="00AC2839"/>
    <w:rsid w:val="00AC64C8"/>
    <w:rsid w:val="00AC7F5B"/>
    <w:rsid w:val="00AD12CC"/>
    <w:rsid w:val="00AD27D0"/>
    <w:rsid w:val="00AD3727"/>
    <w:rsid w:val="00AD582C"/>
    <w:rsid w:val="00AD5FCB"/>
    <w:rsid w:val="00AD6966"/>
    <w:rsid w:val="00AD698D"/>
    <w:rsid w:val="00AD6BBB"/>
    <w:rsid w:val="00AE0191"/>
    <w:rsid w:val="00AE058D"/>
    <w:rsid w:val="00AE0C86"/>
    <w:rsid w:val="00AE1536"/>
    <w:rsid w:val="00AE1759"/>
    <w:rsid w:val="00AE21CF"/>
    <w:rsid w:val="00AE28C8"/>
    <w:rsid w:val="00AE2A30"/>
    <w:rsid w:val="00AE33A2"/>
    <w:rsid w:val="00AE3CC0"/>
    <w:rsid w:val="00AE51F2"/>
    <w:rsid w:val="00AF0C7A"/>
    <w:rsid w:val="00AF16FB"/>
    <w:rsid w:val="00AF6EB7"/>
    <w:rsid w:val="00B00EC4"/>
    <w:rsid w:val="00B00FE0"/>
    <w:rsid w:val="00B04E43"/>
    <w:rsid w:val="00B06B1F"/>
    <w:rsid w:val="00B111A2"/>
    <w:rsid w:val="00B121BB"/>
    <w:rsid w:val="00B138D7"/>
    <w:rsid w:val="00B14ACC"/>
    <w:rsid w:val="00B16A48"/>
    <w:rsid w:val="00B16CF3"/>
    <w:rsid w:val="00B21F2F"/>
    <w:rsid w:val="00B232AB"/>
    <w:rsid w:val="00B237E2"/>
    <w:rsid w:val="00B24ABE"/>
    <w:rsid w:val="00B2540D"/>
    <w:rsid w:val="00B25428"/>
    <w:rsid w:val="00B25586"/>
    <w:rsid w:val="00B2646E"/>
    <w:rsid w:val="00B275EF"/>
    <w:rsid w:val="00B3077F"/>
    <w:rsid w:val="00B307D3"/>
    <w:rsid w:val="00B30AB6"/>
    <w:rsid w:val="00B3396C"/>
    <w:rsid w:val="00B34579"/>
    <w:rsid w:val="00B35BCD"/>
    <w:rsid w:val="00B366FD"/>
    <w:rsid w:val="00B36D4A"/>
    <w:rsid w:val="00B37C1C"/>
    <w:rsid w:val="00B40075"/>
    <w:rsid w:val="00B4009D"/>
    <w:rsid w:val="00B41E21"/>
    <w:rsid w:val="00B430A7"/>
    <w:rsid w:val="00B436B8"/>
    <w:rsid w:val="00B43A39"/>
    <w:rsid w:val="00B43FD4"/>
    <w:rsid w:val="00B4444E"/>
    <w:rsid w:val="00B44E8E"/>
    <w:rsid w:val="00B46618"/>
    <w:rsid w:val="00B472CB"/>
    <w:rsid w:val="00B517B7"/>
    <w:rsid w:val="00B51854"/>
    <w:rsid w:val="00B52ED6"/>
    <w:rsid w:val="00B544CE"/>
    <w:rsid w:val="00B65673"/>
    <w:rsid w:val="00B6771A"/>
    <w:rsid w:val="00B67827"/>
    <w:rsid w:val="00B7060B"/>
    <w:rsid w:val="00B709FC"/>
    <w:rsid w:val="00B725EA"/>
    <w:rsid w:val="00B73168"/>
    <w:rsid w:val="00B742CC"/>
    <w:rsid w:val="00B75565"/>
    <w:rsid w:val="00B75825"/>
    <w:rsid w:val="00B75C1A"/>
    <w:rsid w:val="00B846FA"/>
    <w:rsid w:val="00B87293"/>
    <w:rsid w:val="00B910A5"/>
    <w:rsid w:val="00B91726"/>
    <w:rsid w:val="00B93FA7"/>
    <w:rsid w:val="00B94617"/>
    <w:rsid w:val="00B96692"/>
    <w:rsid w:val="00B9752F"/>
    <w:rsid w:val="00BA0EB0"/>
    <w:rsid w:val="00BA1419"/>
    <w:rsid w:val="00BA164E"/>
    <w:rsid w:val="00BA1EF8"/>
    <w:rsid w:val="00BA2CF2"/>
    <w:rsid w:val="00BA3314"/>
    <w:rsid w:val="00BA47D6"/>
    <w:rsid w:val="00BA4962"/>
    <w:rsid w:val="00BA5926"/>
    <w:rsid w:val="00BB10F6"/>
    <w:rsid w:val="00BB26BD"/>
    <w:rsid w:val="00BB4738"/>
    <w:rsid w:val="00BB551D"/>
    <w:rsid w:val="00BB5C74"/>
    <w:rsid w:val="00BB7117"/>
    <w:rsid w:val="00BC1D59"/>
    <w:rsid w:val="00BC3F64"/>
    <w:rsid w:val="00BC5239"/>
    <w:rsid w:val="00BD15C3"/>
    <w:rsid w:val="00BD20B8"/>
    <w:rsid w:val="00BD35CD"/>
    <w:rsid w:val="00BD368E"/>
    <w:rsid w:val="00BD3A79"/>
    <w:rsid w:val="00BD6411"/>
    <w:rsid w:val="00BD6A71"/>
    <w:rsid w:val="00BD77CB"/>
    <w:rsid w:val="00BE15D5"/>
    <w:rsid w:val="00BE1E4C"/>
    <w:rsid w:val="00BE2756"/>
    <w:rsid w:val="00BE2C90"/>
    <w:rsid w:val="00BE45B8"/>
    <w:rsid w:val="00BE66F2"/>
    <w:rsid w:val="00BE707B"/>
    <w:rsid w:val="00BF0380"/>
    <w:rsid w:val="00BF0EC7"/>
    <w:rsid w:val="00BF2483"/>
    <w:rsid w:val="00BF2539"/>
    <w:rsid w:val="00BF3555"/>
    <w:rsid w:val="00BF45B6"/>
    <w:rsid w:val="00BF5177"/>
    <w:rsid w:val="00BF6E7E"/>
    <w:rsid w:val="00BF74F0"/>
    <w:rsid w:val="00C002E1"/>
    <w:rsid w:val="00C00605"/>
    <w:rsid w:val="00C0596D"/>
    <w:rsid w:val="00C068B3"/>
    <w:rsid w:val="00C0720B"/>
    <w:rsid w:val="00C13203"/>
    <w:rsid w:val="00C13E06"/>
    <w:rsid w:val="00C14141"/>
    <w:rsid w:val="00C162F8"/>
    <w:rsid w:val="00C17E03"/>
    <w:rsid w:val="00C20109"/>
    <w:rsid w:val="00C20BCC"/>
    <w:rsid w:val="00C24A49"/>
    <w:rsid w:val="00C257F0"/>
    <w:rsid w:val="00C25892"/>
    <w:rsid w:val="00C26859"/>
    <w:rsid w:val="00C268A5"/>
    <w:rsid w:val="00C26B36"/>
    <w:rsid w:val="00C27B75"/>
    <w:rsid w:val="00C27EC4"/>
    <w:rsid w:val="00C3057F"/>
    <w:rsid w:val="00C30947"/>
    <w:rsid w:val="00C30A38"/>
    <w:rsid w:val="00C312F4"/>
    <w:rsid w:val="00C314CD"/>
    <w:rsid w:val="00C32783"/>
    <w:rsid w:val="00C32A2A"/>
    <w:rsid w:val="00C350B6"/>
    <w:rsid w:val="00C36587"/>
    <w:rsid w:val="00C373DE"/>
    <w:rsid w:val="00C37CCB"/>
    <w:rsid w:val="00C37F56"/>
    <w:rsid w:val="00C40462"/>
    <w:rsid w:val="00C420C2"/>
    <w:rsid w:val="00C423B8"/>
    <w:rsid w:val="00C4243B"/>
    <w:rsid w:val="00C4249A"/>
    <w:rsid w:val="00C42A93"/>
    <w:rsid w:val="00C44E27"/>
    <w:rsid w:val="00C50418"/>
    <w:rsid w:val="00C509B6"/>
    <w:rsid w:val="00C50C57"/>
    <w:rsid w:val="00C51640"/>
    <w:rsid w:val="00C52E3C"/>
    <w:rsid w:val="00C536C5"/>
    <w:rsid w:val="00C53DC3"/>
    <w:rsid w:val="00C5647A"/>
    <w:rsid w:val="00C61D77"/>
    <w:rsid w:val="00C62F58"/>
    <w:rsid w:val="00C64BFA"/>
    <w:rsid w:val="00C6517E"/>
    <w:rsid w:val="00C67869"/>
    <w:rsid w:val="00C7110F"/>
    <w:rsid w:val="00C71142"/>
    <w:rsid w:val="00C71C76"/>
    <w:rsid w:val="00C721CD"/>
    <w:rsid w:val="00C74D67"/>
    <w:rsid w:val="00C766CA"/>
    <w:rsid w:val="00C7716C"/>
    <w:rsid w:val="00C77253"/>
    <w:rsid w:val="00C807F1"/>
    <w:rsid w:val="00C83614"/>
    <w:rsid w:val="00C9044C"/>
    <w:rsid w:val="00C90C74"/>
    <w:rsid w:val="00C91EF8"/>
    <w:rsid w:val="00C92AC5"/>
    <w:rsid w:val="00C95345"/>
    <w:rsid w:val="00C95B30"/>
    <w:rsid w:val="00CA2D91"/>
    <w:rsid w:val="00CA3773"/>
    <w:rsid w:val="00CA4945"/>
    <w:rsid w:val="00CA5C21"/>
    <w:rsid w:val="00CA6EDA"/>
    <w:rsid w:val="00CA7BD0"/>
    <w:rsid w:val="00CB0ED1"/>
    <w:rsid w:val="00CB17AB"/>
    <w:rsid w:val="00CB20AF"/>
    <w:rsid w:val="00CB4312"/>
    <w:rsid w:val="00CB50CE"/>
    <w:rsid w:val="00CB520E"/>
    <w:rsid w:val="00CB65B2"/>
    <w:rsid w:val="00CB6FA6"/>
    <w:rsid w:val="00CB74E8"/>
    <w:rsid w:val="00CC23F6"/>
    <w:rsid w:val="00CC4D7F"/>
    <w:rsid w:val="00CC76D8"/>
    <w:rsid w:val="00CD1D33"/>
    <w:rsid w:val="00CD27F2"/>
    <w:rsid w:val="00CD3561"/>
    <w:rsid w:val="00CD377B"/>
    <w:rsid w:val="00CD3C13"/>
    <w:rsid w:val="00CD3DBE"/>
    <w:rsid w:val="00CD7097"/>
    <w:rsid w:val="00CD760E"/>
    <w:rsid w:val="00CD77B6"/>
    <w:rsid w:val="00CE3879"/>
    <w:rsid w:val="00CE547C"/>
    <w:rsid w:val="00CE5926"/>
    <w:rsid w:val="00CE6E20"/>
    <w:rsid w:val="00CE6E65"/>
    <w:rsid w:val="00CE7271"/>
    <w:rsid w:val="00CF06DF"/>
    <w:rsid w:val="00CF2D0B"/>
    <w:rsid w:val="00CF3443"/>
    <w:rsid w:val="00CF37A2"/>
    <w:rsid w:val="00CF4D44"/>
    <w:rsid w:val="00CF4E63"/>
    <w:rsid w:val="00CF710E"/>
    <w:rsid w:val="00CF7E9B"/>
    <w:rsid w:val="00D00536"/>
    <w:rsid w:val="00D01676"/>
    <w:rsid w:val="00D01F13"/>
    <w:rsid w:val="00D065E4"/>
    <w:rsid w:val="00D069B4"/>
    <w:rsid w:val="00D071FE"/>
    <w:rsid w:val="00D073A2"/>
    <w:rsid w:val="00D113AD"/>
    <w:rsid w:val="00D125DC"/>
    <w:rsid w:val="00D139B8"/>
    <w:rsid w:val="00D13C19"/>
    <w:rsid w:val="00D165C0"/>
    <w:rsid w:val="00D16893"/>
    <w:rsid w:val="00D16961"/>
    <w:rsid w:val="00D2029E"/>
    <w:rsid w:val="00D206D9"/>
    <w:rsid w:val="00D21B06"/>
    <w:rsid w:val="00D224D0"/>
    <w:rsid w:val="00D23225"/>
    <w:rsid w:val="00D26423"/>
    <w:rsid w:val="00D32A25"/>
    <w:rsid w:val="00D33F76"/>
    <w:rsid w:val="00D34C15"/>
    <w:rsid w:val="00D3618B"/>
    <w:rsid w:val="00D36866"/>
    <w:rsid w:val="00D36F7A"/>
    <w:rsid w:val="00D37AA5"/>
    <w:rsid w:val="00D414D8"/>
    <w:rsid w:val="00D42DCF"/>
    <w:rsid w:val="00D50C2C"/>
    <w:rsid w:val="00D52E00"/>
    <w:rsid w:val="00D55844"/>
    <w:rsid w:val="00D5669E"/>
    <w:rsid w:val="00D57BA0"/>
    <w:rsid w:val="00D602AF"/>
    <w:rsid w:val="00D608D6"/>
    <w:rsid w:val="00D60CA8"/>
    <w:rsid w:val="00D61185"/>
    <w:rsid w:val="00D61801"/>
    <w:rsid w:val="00D628DE"/>
    <w:rsid w:val="00D635D4"/>
    <w:rsid w:val="00D641B7"/>
    <w:rsid w:val="00D644CA"/>
    <w:rsid w:val="00D66965"/>
    <w:rsid w:val="00D67F51"/>
    <w:rsid w:val="00D708F6"/>
    <w:rsid w:val="00D7263A"/>
    <w:rsid w:val="00D75C9D"/>
    <w:rsid w:val="00D76214"/>
    <w:rsid w:val="00D808B3"/>
    <w:rsid w:val="00D80A32"/>
    <w:rsid w:val="00D80A39"/>
    <w:rsid w:val="00D80DE1"/>
    <w:rsid w:val="00D8266D"/>
    <w:rsid w:val="00D8552D"/>
    <w:rsid w:val="00D85837"/>
    <w:rsid w:val="00D90FF6"/>
    <w:rsid w:val="00D91B00"/>
    <w:rsid w:val="00D92D73"/>
    <w:rsid w:val="00D92F8E"/>
    <w:rsid w:val="00D93445"/>
    <w:rsid w:val="00D93D74"/>
    <w:rsid w:val="00D9446F"/>
    <w:rsid w:val="00D94979"/>
    <w:rsid w:val="00D95F52"/>
    <w:rsid w:val="00D96C7D"/>
    <w:rsid w:val="00D970B4"/>
    <w:rsid w:val="00DA137E"/>
    <w:rsid w:val="00DA2681"/>
    <w:rsid w:val="00DA3F87"/>
    <w:rsid w:val="00DA41A4"/>
    <w:rsid w:val="00DA4A5E"/>
    <w:rsid w:val="00DA51FD"/>
    <w:rsid w:val="00DA5255"/>
    <w:rsid w:val="00DA53A7"/>
    <w:rsid w:val="00DA645C"/>
    <w:rsid w:val="00DA7924"/>
    <w:rsid w:val="00DA7966"/>
    <w:rsid w:val="00DB0AEB"/>
    <w:rsid w:val="00DB2961"/>
    <w:rsid w:val="00DB470D"/>
    <w:rsid w:val="00DB48F2"/>
    <w:rsid w:val="00DB5A46"/>
    <w:rsid w:val="00DB6EB8"/>
    <w:rsid w:val="00DB778C"/>
    <w:rsid w:val="00DB7799"/>
    <w:rsid w:val="00DB7AB6"/>
    <w:rsid w:val="00DB7C2D"/>
    <w:rsid w:val="00DC00DE"/>
    <w:rsid w:val="00DC0A47"/>
    <w:rsid w:val="00DC0A7B"/>
    <w:rsid w:val="00DC10A3"/>
    <w:rsid w:val="00DC26CA"/>
    <w:rsid w:val="00DC3561"/>
    <w:rsid w:val="00DC42CB"/>
    <w:rsid w:val="00DC6215"/>
    <w:rsid w:val="00DD0BF2"/>
    <w:rsid w:val="00DD2612"/>
    <w:rsid w:val="00DD2676"/>
    <w:rsid w:val="00DD2B01"/>
    <w:rsid w:val="00DD43AC"/>
    <w:rsid w:val="00DD5BAF"/>
    <w:rsid w:val="00DD7048"/>
    <w:rsid w:val="00DD7103"/>
    <w:rsid w:val="00DE1748"/>
    <w:rsid w:val="00DE2054"/>
    <w:rsid w:val="00DE3B7A"/>
    <w:rsid w:val="00DE4FC2"/>
    <w:rsid w:val="00DE6587"/>
    <w:rsid w:val="00DE69CB"/>
    <w:rsid w:val="00DE6E1B"/>
    <w:rsid w:val="00DE757B"/>
    <w:rsid w:val="00DF00B2"/>
    <w:rsid w:val="00DF0B8D"/>
    <w:rsid w:val="00DF238D"/>
    <w:rsid w:val="00DF38A4"/>
    <w:rsid w:val="00DF41F2"/>
    <w:rsid w:val="00DF4FA9"/>
    <w:rsid w:val="00DF7F2D"/>
    <w:rsid w:val="00E002CB"/>
    <w:rsid w:val="00E01CFD"/>
    <w:rsid w:val="00E0583C"/>
    <w:rsid w:val="00E12877"/>
    <w:rsid w:val="00E13D69"/>
    <w:rsid w:val="00E16C50"/>
    <w:rsid w:val="00E20597"/>
    <w:rsid w:val="00E20BDE"/>
    <w:rsid w:val="00E27D8B"/>
    <w:rsid w:val="00E27DFB"/>
    <w:rsid w:val="00E304DF"/>
    <w:rsid w:val="00E30EEF"/>
    <w:rsid w:val="00E34987"/>
    <w:rsid w:val="00E35464"/>
    <w:rsid w:val="00E359BA"/>
    <w:rsid w:val="00E41A3E"/>
    <w:rsid w:val="00E43C0F"/>
    <w:rsid w:val="00E51086"/>
    <w:rsid w:val="00E52345"/>
    <w:rsid w:val="00E525B9"/>
    <w:rsid w:val="00E5322D"/>
    <w:rsid w:val="00E5381F"/>
    <w:rsid w:val="00E5564B"/>
    <w:rsid w:val="00E56210"/>
    <w:rsid w:val="00E567FE"/>
    <w:rsid w:val="00E61A5E"/>
    <w:rsid w:val="00E61C40"/>
    <w:rsid w:val="00E62000"/>
    <w:rsid w:val="00E63F6B"/>
    <w:rsid w:val="00E64A61"/>
    <w:rsid w:val="00E64F95"/>
    <w:rsid w:val="00E65166"/>
    <w:rsid w:val="00E672E3"/>
    <w:rsid w:val="00E71115"/>
    <w:rsid w:val="00E745B9"/>
    <w:rsid w:val="00E754B9"/>
    <w:rsid w:val="00E756E3"/>
    <w:rsid w:val="00E75996"/>
    <w:rsid w:val="00E808D4"/>
    <w:rsid w:val="00E80D4E"/>
    <w:rsid w:val="00E82ADE"/>
    <w:rsid w:val="00E83A08"/>
    <w:rsid w:val="00E85E42"/>
    <w:rsid w:val="00E86286"/>
    <w:rsid w:val="00E87836"/>
    <w:rsid w:val="00E92A5F"/>
    <w:rsid w:val="00E97E9C"/>
    <w:rsid w:val="00E97FBC"/>
    <w:rsid w:val="00EA0F16"/>
    <w:rsid w:val="00EA12DA"/>
    <w:rsid w:val="00EA156F"/>
    <w:rsid w:val="00EA319E"/>
    <w:rsid w:val="00EA31C8"/>
    <w:rsid w:val="00EA33F8"/>
    <w:rsid w:val="00EA366F"/>
    <w:rsid w:val="00EA5179"/>
    <w:rsid w:val="00EA5B9E"/>
    <w:rsid w:val="00EA6A6A"/>
    <w:rsid w:val="00EA7910"/>
    <w:rsid w:val="00EA7B32"/>
    <w:rsid w:val="00EB10EB"/>
    <w:rsid w:val="00EB1834"/>
    <w:rsid w:val="00EB1890"/>
    <w:rsid w:val="00EB2BFB"/>
    <w:rsid w:val="00EB3F1C"/>
    <w:rsid w:val="00EB45D6"/>
    <w:rsid w:val="00EB4B20"/>
    <w:rsid w:val="00EB4DC1"/>
    <w:rsid w:val="00EB58AC"/>
    <w:rsid w:val="00EB646E"/>
    <w:rsid w:val="00EB6BA7"/>
    <w:rsid w:val="00EB7DF4"/>
    <w:rsid w:val="00EC0958"/>
    <w:rsid w:val="00EC13FC"/>
    <w:rsid w:val="00EC2AD2"/>
    <w:rsid w:val="00EC6541"/>
    <w:rsid w:val="00ED020D"/>
    <w:rsid w:val="00ED16D4"/>
    <w:rsid w:val="00ED21C1"/>
    <w:rsid w:val="00ED3222"/>
    <w:rsid w:val="00ED3F72"/>
    <w:rsid w:val="00ED44A6"/>
    <w:rsid w:val="00ED45AF"/>
    <w:rsid w:val="00ED51AD"/>
    <w:rsid w:val="00ED53AF"/>
    <w:rsid w:val="00ED54E6"/>
    <w:rsid w:val="00EE02FA"/>
    <w:rsid w:val="00EE17B4"/>
    <w:rsid w:val="00EE375F"/>
    <w:rsid w:val="00EE49F7"/>
    <w:rsid w:val="00EE4B31"/>
    <w:rsid w:val="00EE6D9D"/>
    <w:rsid w:val="00EF0C84"/>
    <w:rsid w:val="00EF1863"/>
    <w:rsid w:val="00EF278A"/>
    <w:rsid w:val="00EF4850"/>
    <w:rsid w:val="00EF6391"/>
    <w:rsid w:val="00EF6A19"/>
    <w:rsid w:val="00EF73B8"/>
    <w:rsid w:val="00F020FE"/>
    <w:rsid w:val="00F024B5"/>
    <w:rsid w:val="00F02728"/>
    <w:rsid w:val="00F02890"/>
    <w:rsid w:val="00F03602"/>
    <w:rsid w:val="00F04C0B"/>
    <w:rsid w:val="00F06D24"/>
    <w:rsid w:val="00F11964"/>
    <w:rsid w:val="00F12CF4"/>
    <w:rsid w:val="00F136A9"/>
    <w:rsid w:val="00F14E7E"/>
    <w:rsid w:val="00F173EF"/>
    <w:rsid w:val="00F17FB8"/>
    <w:rsid w:val="00F17FBF"/>
    <w:rsid w:val="00F2062E"/>
    <w:rsid w:val="00F22071"/>
    <w:rsid w:val="00F313CB"/>
    <w:rsid w:val="00F3433C"/>
    <w:rsid w:val="00F35E0B"/>
    <w:rsid w:val="00F378AB"/>
    <w:rsid w:val="00F40CBA"/>
    <w:rsid w:val="00F44A06"/>
    <w:rsid w:val="00F470AC"/>
    <w:rsid w:val="00F501D5"/>
    <w:rsid w:val="00F5168B"/>
    <w:rsid w:val="00F53152"/>
    <w:rsid w:val="00F5463F"/>
    <w:rsid w:val="00F551DD"/>
    <w:rsid w:val="00F5538F"/>
    <w:rsid w:val="00F56EEC"/>
    <w:rsid w:val="00F61308"/>
    <w:rsid w:val="00F6144A"/>
    <w:rsid w:val="00F6429F"/>
    <w:rsid w:val="00F66838"/>
    <w:rsid w:val="00F66886"/>
    <w:rsid w:val="00F72CAE"/>
    <w:rsid w:val="00F770E8"/>
    <w:rsid w:val="00F77100"/>
    <w:rsid w:val="00F77723"/>
    <w:rsid w:val="00F81B36"/>
    <w:rsid w:val="00F8217B"/>
    <w:rsid w:val="00F821B4"/>
    <w:rsid w:val="00F85D63"/>
    <w:rsid w:val="00F87F2F"/>
    <w:rsid w:val="00F9082E"/>
    <w:rsid w:val="00F91BFF"/>
    <w:rsid w:val="00F94473"/>
    <w:rsid w:val="00F94769"/>
    <w:rsid w:val="00F95DF9"/>
    <w:rsid w:val="00F96BAF"/>
    <w:rsid w:val="00F96DEC"/>
    <w:rsid w:val="00FA0B2A"/>
    <w:rsid w:val="00FA22A8"/>
    <w:rsid w:val="00FA2D38"/>
    <w:rsid w:val="00FA6901"/>
    <w:rsid w:val="00FB05A3"/>
    <w:rsid w:val="00FB1245"/>
    <w:rsid w:val="00FB3155"/>
    <w:rsid w:val="00FB483E"/>
    <w:rsid w:val="00FB6653"/>
    <w:rsid w:val="00FC15BC"/>
    <w:rsid w:val="00FC4C7F"/>
    <w:rsid w:val="00FC5F91"/>
    <w:rsid w:val="00FC6684"/>
    <w:rsid w:val="00FD0E47"/>
    <w:rsid w:val="00FD6CEF"/>
    <w:rsid w:val="00FE0AA1"/>
    <w:rsid w:val="00FE0E27"/>
    <w:rsid w:val="00FE0F4C"/>
    <w:rsid w:val="00FE0F89"/>
    <w:rsid w:val="00FE1457"/>
    <w:rsid w:val="00FE20D6"/>
    <w:rsid w:val="00FE2DB5"/>
    <w:rsid w:val="00FE3B11"/>
    <w:rsid w:val="00FE58D0"/>
    <w:rsid w:val="00FE605B"/>
    <w:rsid w:val="00FE6EA4"/>
    <w:rsid w:val="00FE77E7"/>
    <w:rsid w:val="00FE7FD4"/>
    <w:rsid w:val="00FF0400"/>
    <w:rsid w:val="00FF106E"/>
    <w:rsid w:val="00FF4465"/>
    <w:rsid w:val="00FF46DF"/>
    <w:rsid w:val="00FF4DBF"/>
    <w:rsid w:val="00FF523C"/>
    <w:rsid w:val="00FF5717"/>
    <w:rsid w:val="00FF7E3F"/>
    <w:rsid w:val="010DB304"/>
    <w:rsid w:val="023D5070"/>
    <w:rsid w:val="0656F552"/>
    <w:rsid w:val="08391A7C"/>
    <w:rsid w:val="09565D7A"/>
    <w:rsid w:val="0ADBA0C7"/>
    <w:rsid w:val="0B634A45"/>
    <w:rsid w:val="0C5C801B"/>
    <w:rsid w:val="10796B80"/>
    <w:rsid w:val="11914250"/>
    <w:rsid w:val="161BB825"/>
    <w:rsid w:val="1F026A0A"/>
    <w:rsid w:val="20C67A47"/>
    <w:rsid w:val="2189DE02"/>
    <w:rsid w:val="2214952E"/>
    <w:rsid w:val="24C17EC4"/>
    <w:rsid w:val="254C35F0"/>
    <w:rsid w:val="25588331"/>
    <w:rsid w:val="2788B4DB"/>
    <w:rsid w:val="2F432D76"/>
    <w:rsid w:val="358CF95C"/>
    <w:rsid w:val="39E8B6DA"/>
    <w:rsid w:val="3A214B97"/>
    <w:rsid w:val="3DE2C4A7"/>
    <w:rsid w:val="3F3599BA"/>
    <w:rsid w:val="40D16A1B"/>
    <w:rsid w:val="41CFABDE"/>
    <w:rsid w:val="4B6270E7"/>
    <w:rsid w:val="4D6AD465"/>
    <w:rsid w:val="5AF4B32C"/>
    <w:rsid w:val="5B88628C"/>
    <w:rsid w:val="603C7BE4"/>
    <w:rsid w:val="6042AB52"/>
    <w:rsid w:val="627D3945"/>
    <w:rsid w:val="676615AF"/>
    <w:rsid w:val="69C08C25"/>
    <w:rsid w:val="7215476E"/>
    <w:rsid w:val="7360CE4A"/>
    <w:rsid w:val="74FCB307"/>
    <w:rsid w:val="7578F1E3"/>
    <w:rsid w:val="76200332"/>
    <w:rsid w:val="7A453779"/>
    <w:rsid w:val="7A584BA0"/>
    <w:rsid w:val="7AD8B861"/>
    <w:rsid w:val="7C328EAD"/>
    <w:rsid w:val="7EA16722"/>
    <w:rsid w:val="7EC1E7AE"/>
    <w:rsid w:val="7EDA8B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rsid w:val="005D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uiPriority w:val="99"/>
    <w:rsid w:val="00D37AA5"/>
    <w:pPr>
      <w:widowControl w:val="0"/>
      <w:autoSpaceDE w:val="0"/>
      <w:autoSpaceDN w:val="0"/>
      <w:adjustRightInd w:val="0"/>
      <w:spacing w:line="494" w:lineRule="exact"/>
      <w:ind w:firstLine="749"/>
      <w:jc w:val="both"/>
    </w:pPr>
    <w:rPr>
      <w:rFonts w:ascii="Bookman Old Style" w:hAnsi="Bookman Old Style"/>
      <w:lang w:eastAsia="es-CO"/>
    </w:rPr>
  </w:style>
  <w:style w:type="character" w:styleId="Mencinsinresolver">
    <w:name w:val="Unresolved Mention"/>
    <w:basedOn w:val="Fuentedeprrafopredeter"/>
    <w:uiPriority w:val="99"/>
    <w:semiHidden/>
    <w:unhideWhenUsed/>
    <w:rsid w:val="00343727"/>
    <w:rPr>
      <w:color w:val="605E5C"/>
      <w:shd w:val="clear" w:color="auto" w:fill="E1DFDD"/>
    </w:rPr>
  </w:style>
  <w:style w:type="character" w:customStyle="1" w:styleId="normaltextrun">
    <w:name w:val="normaltextrun"/>
    <w:basedOn w:val="Fuentedeprrafopredeter"/>
    <w:rsid w:val="002B60E7"/>
  </w:style>
  <w:style w:type="character" w:customStyle="1" w:styleId="eop">
    <w:name w:val="eop"/>
    <w:basedOn w:val="Fuentedeprrafopredeter"/>
    <w:rsid w:val="002B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126">
      <w:bodyDiv w:val="1"/>
      <w:marLeft w:val="0"/>
      <w:marRight w:val="0"/>
      <w:marTop w:val="0"/>
      <w:marBottom w:val="0"/>
      <w:divBdr>
        <w:top w:val="none" w:sz="0" w:space="0" w:color="auto"/>
        <w:left w:val="none" w:sz="0" w:space="0" w:color="auto"/>
        <w:bottom w:val="none" w:sz="0" w:space="0" w:color="auto"/>
        <w:right w:val="none" w:sz="0" w:space="0" w:color="auto"/>
      </w:divBdr>
      <w:divsChild>
        <w:div w:id="1405764189">
          <w:marLeft w:val="0"/>
          <w:marRight w:val="0"/>
          <w:marTop w:val="0"/>
          <w:marBottom w:val="0"/>
          <w:divBdr>
            <w:top w:val="none" w:sz="0" w:space="0" w:color="auto"/>
            <w:left w:val="none" w:sz="0" w:space="0" w:color="auto"/>
            <w:bottom w:val="none" w:sz="0" w:space="0" w:color="auto"/>
            <w:right w:val="none" w:sz="0" w:space="0" w:color="auto"/>
          </w:divBdr>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181974127">
      <w:bodyDiv w:val="1"/>
      <w:marLeft w:val="0"/>
      <w:marRight w:val="0"/>
      <w:marTop w:val="0"/>
      <w:marBottom w:val="0"/>
      <w:divBdr>
        <w:top w:val="none" w:sz="0" w:space="0" w:color="auto"/>
        <w:left w:val="none" w:sz="0" w:space="0" w:color="auto"/>
        <w:bottom w:val="none" w:sz="0" w:space="0" w:color="auto"/>
        <w:right w:val="none" w:sz="0" w:space="0" w:color="auto"/>
      </w:divBdr>
      <w:divsChild>
        <w:div w:id="668096413">
          <w:marLeft w:val="0"/>
          <w:marRight w:val="0"/>
          <w:marTop w:val="0"/>
          <w:marBottom w:val="0"/>
          <w:divBdr>
            <w:top w:val="none" w:sz="0" w:space="0" w:color="auto"/>
            <w:left w:val="none" w:sz="0" w:space="0" w:color="auto"/>
            <w:bottom w:val="none" w:sz="0" w:space="0" w:color="auto"/>
            <w:right w:val="none" w:sz="0" w:space="0" w:color="auto"/>
          </w:divBdr>
        </w:div>
      </w:divsChild>
    </w:div>
    <w:div w:id="1334799865">
      <w:bodyDiv w:val="1"/>
      <w:marLeft w:val="0"/>
      <w:marRight w:val="0"/>
      <w:marTop w:val="0"/>
      <w:marBottom w:val="0"/>
      <w:divBdr>
        <w:top w:val="none" w:sz="0" w:space="0" w:color="auto"/>
        <w:left w:val="none" w:sz="0" w:space="0" w:color="auto"/>
        <w:bottom w:val="none" w:sz="0" w:space="0" w:color="auto"/>
        <w:right w:val="none" w:sz="0" w:space="0" w:color="auto"/>
      </w:divBdr>
      <w:divsChild>
        <w:div w:id="647396222">
          <w:marLeft w:val="0"/>
          <w:marRight w:val="0"/>
          <w:marTop w:val="0"/>
          <w:marBottom w:val="0"/>
          <w:divBdr>
            <w:top w:val="none" w:sz="0" w:space="0" w:color="auto"/>
            <w:left w:val="none" w:sz="0" w:space="0" w:color="auto"/>
            <w:bottom w:val="none" w:sz="0" w:space="0" w:color="auto"/>
            <w:right w:val="none" w:sz="0" w:space="0" w:color="auto"/>
          </w:divBdr>
        </w:div>
      </w:divsChild>
    </w:div>
    <w:div w:id="1661735037">
      <w:bodyDiv w:val="1"/>
      <w:marLeft w:val="0"/>
      <w:marRight w:val="0"/>
      <w:marTop w:val="0"/>
      <w:marBottom w:val="0"/>
      <w:divBdr>
        <w:top w:val="none" w:sz="0" w:space="0" w:color="auto"/>
        <w:left w:val="none" w:sz="0" w:space="0" w:color="auto"/>
        <w:bottom w:val="none" w:sz="0" w:space="0" w:color="auto"/>
        <w:right w:val="none" w:sz="0" w:space="0" w:color="auto"/>
      </w:divBdr>
      <w:divsChild>
        <w:div w:id="1686397945">
          <w:marLeft w:val="0"/>
          <w:marRight w:val="0"/>
          <w:marTop w:val="0"/>
          <w:marBottom w:val="0"/>
          <w:divBdr>
            <w:top w:val="none" w:sz="0" w:space="0" w:color="auto"/>
            <w:left w:val="none" w:sz="0" w:space="0" w:color="auto"/>
            <w:bottom w:val="none" w:sz="0" w:space="0" w:color="auto"/>
            <w:right w:val="none" w:sz="0" w:space="0" w:color="auto"/>
          </w:divBdr>
        </w:div>
      </w:divsChild>
    </w:div>
    <w:div w:id="1951156517">
      <w:bodyDiv w:val="1"/>
      <w:marLeft w:val="0"/>
      <w:marRight w:val="0"/>
      <w:marTop w:val="0"/>
      <w:marBottom w:val="0"/>
      <w:divBdr>
        <w:top w:val="none" w:sz="0" w:space="0" w:color="auto"/>
        <w:left w:val="none" w:sz="0" w:space="0" w:color="auto"/>
        <w:bottom w:val="none" w:sz="0" w:space="0" w:color="auto"/>
        <w:right w:val="none" w:sz="0" w:space="0" w:color="auto"/>
      </w:divBdr>
      <w:divsChild>
        <w:div w:id="198272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bd1015893cc4628"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918F50-A84B-4ECB-9E66-306C3EC7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0416D348-B599-4BB0-9958-5408B4D8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7614</Words>
  <Characters>41877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28</cp:revision>
  <cp:lastPrinted>2020-02-25T12:17:00Z</cp:lastPrinted>
  <dcterms:created xsi:type="dcterms:W3CDTF">2021-09-20T15:08:00Z</dcterms:created>
  <dcterms:modified xsi:type="dcterms:W3CDTF">2022-02-26T17:11:00Z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