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495F5" w14:textId="77777777" w:rsidR="001345E6" w:rsidRPr="001345E6" w:rsidRDefault="001345E6" w:rsidP="001345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1345E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C9C8FF" w14:textId="77777777" w:rsidR="001345E6" w:rsidRPr="001345E6" w:rsidRDefault="001345E6" w:rsidP="001345E6">
      <w:pPr>
        <w:jc w:val="both"/>
        <w:rPr>
          <w:rFonts w:ascii="Arial" w:hAnsi="Arial" w:cs="Arial"/>
          <w:sz w:val="20"/>
          <w:szCs w:val="20"/>
          <w:lang w:val="es-419"/>
        </w:rPr>
      </w:pPr>
    </w:p>
    <w:p w14:paraId="1A3C08F7" w14:textId="5A306CCE" w:rsidR="004C2543" w:rsidRPr="004C2543" w:rsidRDefault="004C2543" w:rsidP="004C2543">
      <w:pPr>
        <w:jc w:val="both"/>
        <w:rPr>
          <w:rFonts w:ascii="Arial" w:hAnsi="Arial" w:cs="Arial"/>
          <w:sz w:val="20"/>
          <w:szCs w:val="20"/>
          <w:lang w:val="es-419"/>
        </w:rPr>
      </w:pPr>
      <w:r w:rsidRPr="004C2543">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4C2543">
        <w:rPr>
          <w:rFonts w:ascii="Arial" w:hAnsi="Arial" w:cs="Arial"/>
          <w:sz w:val="20"/>
          <w:szCs w:val="20"/>
          <w:lang w:val="es-419"/>
        </w:rPr>
        <w:t xml:space="preserve">Apelación </w:t>
      </w:r>
      <w:r w:rsidR="00EE0B5C" w:rsidRPr="004C2543">
        <w:rPr>
          <w:rFonts w:ascii="Arial" w:hAnsi="Arial" w:cs="Arial"/>
          <w:sz w:val="20"/>
          <w:szCs w:val="20"/>
          <w:lang w:val="es-419"/>
        </w:rPr>
        <w:t xml:space="preserve">de </w:t>
      </w:r>
      <w:r w:rsidRPr="004C2543">
        <w:rPr>
          <w:rFonts w:ascii="Arial" w:hAnsi="Arial" w:cs="Arial"/>
          <w:sz w:val="20"/>
          <w:szCs w:val="20"/>
          <w:lang w:val="es-419"/>
        </w:rPr>
        <w:t>Auto – Impugnación de acto de asamblea</w:t>
      </w:r>
    </w:p>
    <w:p w14:paraId="0C309CF6" w14:textId="087DAED3" w:rsidR="004C2543" w:rsidRPr="004C2543" w:rsidRDefault="004C2543" w:rsidP="004C2543">
      <w:pPr>
        <w:jc w:val="both"/>
        <w:rPr>
          <w:rFonts w:ascii="Arial" w:hAnsi="Arial" w:cs="Arial"/>
          <w:sz w:val="20"/>
          <w:szCs w:val="20"/>
          <w:lang w:val="es-419"/>
        </w:rPr>
      </w:pPr>
      <w:r w:rsidRPr="004C2543">
        <w:rPr>
          <w:rFonts w:ascii="Arial" w:hAnsi="Arial" w:cs="Arial"/>
          <w:sz w:val="20"/>
          <w:szCs w:val="20"/>
          <w:lang w:val="es-419"/>
        </w:rPr>
        <w:t>Procedencia:</w:t>
      </w:r>
      <w:r>
        <w:rPr>
          <w:rFonts w:ascii="Arial" w:hAnsi="Arial" w:cs="Arial"/>
          <w:sz w:val="20"/>
          <w:szCs w:val="20"/>
          <w:lang w:val="es-419"/>
        </w:rPr>
        <w:tab/>
      </w:r>
      <w:r w:rsidRPr="004C2543">
        <w:rPr>
          <w:rFonts w:ascii="Arial" w:hAnsi="Arial" w:cs="Arial"/>
          <w:sz w:val="20"/>
          <w:szCs w:val="20"/>
          <w:lang w:val="es-419"/>
        </w:rPr>
        <w:t>Juzgado Tercero Civil del Circuito de Pereira</w:t>
      </w:r>
    </w:p>
    <w:p w14:paraId="400249CE" w14:textId="56277864" w:rsidR="004C2543" w:rsidRPr="004C2543" w:rsidRDefault="004C2543" w:rsidP="004C2543">
      <w:pPr>
        <w:jc w:val="both"/>
        <w:rPr>
          <w:rFonts w:ascii="Arial" w:hAnsi="Arial" w:cs="Arial"/>
          <w:sz w:val="20"/>
          <w:szCs w:val="20"/>
          <w:lang w:val="es-419"/>
        </w:rPr>
      </w:pPr>
      <w:r w:rsidRPr="004C2543">
        <w:rPr>
          <w:rFonts w:ascii="Arial" w:hAnsi="Arial" w:cs="Arial"/>
          <w:sz w:val="20"/>
          <w:szCs w:val="20"/>
          <w:lang w:val="es-419"/>
        </w:rPr>
        <w:t>Demandante:</w:t>
      </w:r>
      <w:r>
        <w:rPr>
          <w:rFonts w:ascii="Arial" w:hAnsi="Arial" w:cs="Arial"/>
          <w:sz w:val="20"/>
          <w:szCs w:val="20"/>
          <w:lang w:val="es-419"/>
        </w:rPr>
        <w:tab/>
      </w:r>
      <w:r w:rsidRPr="004C2543">
        <w:rPr>
          <w:rFonts w:ascii="Arial" w:hAnsi="Arial" w:cs="Arial"/>
          <w:sz w:val="20"/>
          <w:szCs w:val="20"/>
          <w:lang w:val="es-419"/>
        </w:rPr>
        <w:t>Adán Elías Álzate Moreno</w:t>
      </w:r>
    </w:p>
    <w:p w14:paraId="32D645C5" w14:textId="666F5A74" w:rsidR="004C2543" w:rsidRPr="004C2543" w:rsidRDefault="004C2543" w:rsidP="004C2543">
      <w:pPr>
        <w:jc w:val="both"/>
        <w:rPr>
          <w:rFonts w:ascii="Arial" w:hAnsi="Arial" w:cs="Arial"/>
          <w:sz w:val="20"/>
          <w:szCs w:val="20"/>
          <w:lang w:val="es-419"/>
        </w:rPr>
      </w:pPr>
      <w:r w:rsidRPr="004C2543">
        <w:rPr>
          <w:rFonts w:ascii="Arial" w:hAnsi="Arial" w:cs="Arial"/>
          <w:sz w:val="20"/>
          <w:szCs w:val="20"/>
          <w:lang w:val="es-419"/>
        </w:rPr>
        <w:t>Demandada:</w:t>
      </w:r>
      <w:r>
        <w:rPr>
          <w:rFonts w:ascii="Arial" w:hAnsi="Arial" w:cs="Arial"/>
          <w:sz w:val="20"/>
          <w:szCs w:val="20"/>
          <w:lang w:val="es-419"/>
        </w:rPr>
        <w:tab/>
      </w:r>
      <w:r w:rsidRPr="004C2543">
        <w:rPr>
          <w:rFonts w:ascii="Arial" w:hAnsi="Arial" w:cs="Arial"/>
          <w:sz w:val="20"/>
          <w:szCs w:val="20"/>
          <w:lang w:val="es-419"/>
        </w:rPr>
        <w:t xml:space="preserve">Conjunto Residencial </w:t>
      </w:r>
      <w:proofErr w:type="spellStart"/>
      <w:r w:rsidRPr="004C2543">
        <w:rPr>
          <w:rFonts w:ascii="Arial" w:hAnsi="Arial" w:cs="Arial"/>
          <w:sz w:val="20"/>
          <w:szCs w:val="20"/>
          <w:lang w:val="es-419"/>
        </w:rPr>
        <w:t>Coodelmar</w:t>
      </w:r>
      <w:proofErr w:type="spellEnd"/>
      <w:r w:rsidRPr="004C2543">
        <w:rPr>
          <w:rFonts w:ascii="Arial" w:hAnsi="Arial" w:cs="Arial"/>
          <w:sz w:val="20"/>
          <w:szCs w:val="20"/>
          <w:lang w:val="es-419"/>
        </w:rPr>
        <w:t xml:space="preserve"> Tercera Etapa</w:t>
      </w:r>
    </w:p>
    <w:p w14:paraId="1530C0A5" w14:textId="2B652CA8" w:rsidR="001345E6" w:rsidRPr="001345E6" w:rsidRDefault="004C2543" w:rsidP="004C2543">
      <w:pPr>
        <w:jc w:val="both"/>
        <w:rPr>
          <w:rFonts w:ascii="Arial" w:hAnsi="Arial" w:cs="Arial"/>
          <w:sz w:val="20"/>
          <w:szCs w:val="20"/>
          <w:lang w:val="es-419"/>
        </w:rPr>
      </w:pPr>
      <w:r w:rsidRPr="004C2543">
        <w:rPr>
          <w:rFonts w:ascii="Arial" w:hAnsi="Arial" w:cs="Arial"/>
          <w:sz w:val="20"/>
          <w:szCs w:val="20"/>
          <w:lang w:val="es-419"/>
        </w:rPr>
        <w:t>Rad. No.</w:t>
      </w:r>
      <w:r>
        <w:rPr>
          <w:rFonts w:ascii="Arial" w:hAnsi="Arial" w:cs="Arial"/>
          <w:sz w:val="20"/>
          <w:szCs w:val="20"/>
          <w:lang w:val="es-419"/>
        </w:rPr>
        <w:tab/>
      </w:r>
      <w:r w:rsidRPr="004C2543">
        <w:rPr>
          <w:rFonts w:ascii="Arial" w:hAnsi="Arial" w:cs="Arial"/>
          <w:sz w:val="20"/>
          <w:szCs w:val="20"/>
          <w:lang w:val="es-419"/>
        </w:rPr>
        <w:t>66001310300320190019002</w:t>
      </w:r>
    </w:p>
    <w:p w14:paraId="0A5B43E6" w14:textId="77777777" w:rsidR="001345E6" w:rsidRPr="001345E6" w:rsidRDefault="001345E6" w:rsidP="001345E6">
      <w:pPr>
        <w:jc w:val="both"/>
        <w:rPr>
          <w:rFonts w:ascii="Arial" w:hAnsi="Arial" w:cs="Arial"/>
          <w:sz w:val="20"/>
          <w:szCs w:val="20"/>
          <w:lang w:val="es-419"/>
        </w:rPr>
      </w:pPr>
    </w:p>
    <w:p w14:paraId="6A488CBE" w14:textId="3CF76134" w:rsidR="001345E6" w:rsidRPr="001345E6" w:rsidRDefault="002653E1" w:rsidP="001345E6">
      <w:pPr>
        <w:jc w:val="both"/>
        <w:rPr>
          <w:rFonts w:ascii="Arial" w:hAnsi="Arial" w:cs="Arial"/>
          <w:b/>
          <w:bCs/>
          <w:iCs/>
          <w:sz w:val="20"/>
          <w:szCs w:val="20"/>
          <w:lang w:val="es-419" w:eastAsia="fr-FR"/>
        </w:rPr>
      </w:pPr>
      <w:r w:rsidRPr="001345E6">
        <w:rPr>
          <w:rFonts w:ascii="Arial" w:hAnsi="Arial" w:cs="Arial"/>
          <w:b/>
          <w:bCs/>
          <w:iCs/>
          <w:sz w:val="20"/>
          <w:szCs w:val="20"/>
          <w:u w:val="single"/>
          <w:lang w:val="es-419" w:eastAsia="fr-FR"/>
        </w:rPr>
        <w:t>TEMAS:</w:t>
      </w:r>
      <w:r w:rsidRPr="001345E6">
        <w:rPr>
          <w:rFonts w:ascii="Arial" w:hAnsi="Arial" w:cs="Arial"/>
          <w:b/>
          <w:bCs/>
          <w:iCs/>
          <w:sz w:val="20"/>
          <w:szCs w:val="20"/>
          <w:lang w:val="es-419" w:eastAsia="fr-FR"/>
        </w:rPr>
        <w:tab/>
      </w:r>
      <w:r w:rsidRPr="001345E6">
        <w:rPr>
          <w:rFonts w:ascii="Arial" w:hAnsi="Arial" w:cs="Arial"/>
          <w:b/>
          <w:sz w:val="20"/>
          <w:szCs w:val="20"/>
          <w:lang w:val="es-419"/>
        </w:rPr>
        <w:t>R</w:t>
      </w:r>
      <w:r>
        <w:rPr>
          <w:rFonts w:ascii="Arial" w:hAnsi="Arial" w:cs="Arial"/>
          <w:b/>
          <w:sz w:val="20"/>
          <w:szCs w:val="20"/>
          <w:lang w:val="es-419"/>
        </w:rPr>
        <w:t>ECURSO DE APELACIÓN / REQUISITOS / OPORTUNIDAD / SI ES EN AUDIENCIA, DEBE FORMULARSE INMEDIATAMENTE SE PROFIERA LA DECISIÓN / SEA DIRECTO O EN SUBSIDIO DEL DE REPOSICIÓN.</w:t>
      </w:r>
    </w:p>
    <w:p w14:paraId="7C4C4C15" w14:textId="77777777" w:rsidR="001345E6" w:rsidRPr="001345E6" w:rsidRDefault="001345E6" w:rsidP="001345E6">
      <w:pPr>
        <w:jc w:val="both"/>
        <w:rPr>
          <w:rFonts w:ascii="Arial" w:hAnsi="Arial" w:cs="Arial"/>
          <w:sz w:val="20"/>
          <w:szCs w:val="20"/>
          <w:lang w:val="es-419"/>
        </w:rPr>
      </w:pPr>
    </w:p>
    <w:p w14:paraId="160FB386" w14:textId="65FF3B31" w:rsidR="001345E6" w:rsidRPr="001345E6" w:rsidRDefault="00EE0B5C" w:rsidP="001345E6">
      <w:pPr>
        <w:jc w:val="both"/>
        <w:rPr>
          <w:rFonts w:ascii="Arial" w:hAnsi="Arial" w:cs="Arial"/>
          <w:sz w:val="20"/>
          <w:szCs w:val="20"/>
          <w:lang w:val="es-419"/>
        </w:rPr>
      </w:pPr>
      <w:r w:rsidRPr="00EE0B5C">
        <w:rPr>
          <w:rFonts w:ascii="Arial" w:hAnsi="Arial" w:cs="Arial"/>
          <w:sz w:val="20"/>
          <w:szCs w:val="20"/>
          <w:lang w:val="es-419"/>
        </w:rPr>
        <w:t>Los recursos son las herramientas adjetivas con que cuentan las partes para controvertir las decisiones de los jueces o magistrados; para su trámite y estudio de fondo, deben cumplir ciertos requisitos; la doctrina los ha establecido en: (i) legitimación, (ii) interés para recurrir, (iii) oportunidad</w:t>
      </w:r>
      <w:r>
        <w:rPr>
          <w:rFonts w:ascii="Arial" w:hAnsi="Arial" w:cs="Arial"/>
          <w:sz w:val="20"/>
          <w:szCs w:val="20"/>
          <w:lang w:val="es-419"/>
        </w:rPr>
        <w:t>…</w:t>
      </w:r>
    </w:p>
    <w:p w14:paraId="7366D2C0" w14:textId="77777777" w:rsidR="001345E6" w:rsidRPr="001345E6" w:rsidRDefault="001345E6" w:rsidP="001345E6">
      <w:pPr>
        <w:jc w:val="both"/>
        <w:rPr>
          <w:rFonts w:ascii="Arial" w:hAnsi="Arial" w:cs="Arial"/>
          <w:sz w:val="20"/>
          <w:szCs w:val="20"/>
          <w:lang w:val="es-419"/>
        </w:rPr>
      </w:pPr>
    </w:p>
    <w:p w14:paraId="79836362" w14:textId="46AA93B4" w:rsidR="00A73842" w:rsidRPr="00A73842" w:rsidRDefault="00A73842" w:rsidP="00A73842">
      <w:pPr>
        <w:jc w:val="both"/>
        <w:rPr>
          <w:rFonts w:ascii="Arial" w:hAnsi="Arial" w:cs="Arial"/>
          <w:sz w:val="20"/>
          <w:szCs w:val="20"/>
          <w:lang w:val="es-419"/>
        </w:rPr>
      </w:pPr>
      <w:r>
        <w:rPr>
          <w:rFonts w:ascii="Arial" w:hAnsi="Arial" w:cs="Arial"/>
          <w:sz w:val="20"/>
          <w:szCs w:val="20"/>
          <w:lang w:val="es-419"/>
        </w:rPr>
        <w:t xml:space="preserve">… </w:t>
      </w:r>
      <w:r w:rsidRPr="00A73842">
        <w:rPr>
          <w:rFonts w:ascii="Arial" w:hAnsi="Arial" w:cs="Arial"/>
          <w:sz w:val="20"/>
          <w:szCs w:val="20"/>
          <w:lang w:val="es-419"/>
        </w:rPr>
        <w:t xml:space="preserve">si la alzada no fue propuesta en la oportunidad que la regulación adjetiva establece, debe declararse inadmisible, pues la concesión del remedio que haga el a quo no convalida el acto.   </w:t>
      </w:r>
    </w:p>
    <w:p w14:paraId="4088A588" w14:textId="77777777" w:rsidR="00A73842" w:rsidRPr="00A73842" w:rsidRDefault="00A73842" w:rsidP="00A73842">
      <w:pPr>
        <w:jc w:val="both"/>
        <w:rPr>
          <w:rFonts w:ascii="Arial" w:hAnsi="Arial" w:cs="Arial"/>
          <w:sz w:val="20"/>
          <w:szCs w:val="20"/>
          <w:lang w:val="es-419"/>
        </w:rPr>
      </w:pPr>
    </w:p>
    <w:p w14:paraId="4AAFFCFF" w14:textId="0AF7F21E" w:rsidR="001345E6" w:rsidRPr="001345E6" w:rsidRDefault="00A73842" w:rsidP="00A73842">
      <w:pPr>
        <w:jc w:val="both"/>
        <w:rPr>
          <w:rFonts w:ascii="Arial" w:hAnsi="Arial" w:cs="Arial"/>
          <w:sz w:val="20"/>
          <w:szCs w:val="20"/>
          <w:lang w:val="es-419"/>
        </w:rPr>
      </w:pPr>
      <w:r w:rsidRPr="00A73842">
        <w:rPr>
          <w:rFonts w:ascii="Arial" w:hAnsi="Arial" w:cs="Arial"/>
          <w:sz w:val="20"/>
          <w:szCs w:val="20"/>
          <w:lang w:val="es-419"/>
        </w:rPr>
        <w:t>El recurso de apelación contra una providencia dictada en audiencia debe interponerse inmediatamente después de pronunciada (art. 322-1 Ib.), en forma directa o en subsidio del recurso de reposición (Ib. numeral 2º)</w:t>
      </w:r>
      <w:r w:rsidR="009E00F2">
        <w:rPr>
          <w:rFonts w:ascii="Arial" w:hAnsi="Arial" w:cs="Arial"/>
          <w:sz w:val="20"/>
          <w:szCs w:val="20"/>
          <w:lang w:val="es-419"/>
        </w:rPr>
        <w:t xml:space="preserve">. </w:t>
      </w:r>
      <w:r w:rsidR="00655BE3" w:rsidRPr="00655BE3">
        <w:rPr>
          <w:rFonts w:ascii="Arial" w:hAnsi="Arial" w:cs="Arial"/>
          <w:sz w:val="20"/>
          <w:szCs w:val="20"/>
          <w:lang w:val="es-419"/>
        </w:rPr>
        <w:t>Este último también debe proponerse “en forma verbal inmediatamente se pronuncie el auto” (art. 318 Ib.). Luego, sea apelación directa o subsidiaria, ella debe plantearse tan pronto se emite la decisión cuestionada.</w:t>
      </w:r>
      <w:r>
        <w:rPr>
          <w:rFonts w:ascii="Arial" w:hAnsi="Arial" w:cs="Arial"/>
          <w:sz w:val="20"/>
          <w:szCs w:val="20"/>
          <w:lang w:val="es-419"/>
        </w:rPr>
        <w:t xml:space="preserve"> </w:t>
      </w:r>
      <w:r w:rsidR="00655BE3">
        <w:rPr>
          <w:rFonts w:ascii="Arial" w:hAnsi="Arial" w:cs="Arial"/>
          <w:sz w:val="20"/>
          <w:szCs w:val="20"/>
          <w:lang w:val="es-419"/>
        </w:rPr>
        <w:t>(</w:t>
      </w:r>
      <w:r>
        <w:rPr>
          <w:rFonts w:ascii="Arial" w:hAnsi="Arial" w:cs="Arial"/>
          <w:sz w:val="20"/>
          <w:szCs w:val="20"/>
          <w:lang w:val="es-419"/>
        </w:rPr>
        <w:t>…</w:t>
      </w:r>
      <w:r w:rsidR="00655BE3">
        <w:rPr>
          <w:rFonts w:ascii="Arial" w:hAnsi="Arial" w:cs="Arial"/>
          <w:sz w:val="20"/>
          <w:szCs w:val="20"/>
          <w:lang w:val="es-419"/>
        </w:rPr>
        <w:t>)</w:t>
      </w:r>
    </w:p>
    <w:p w14:paraId="5C89962E" w14:textId="77777777" w:rsidR="001345E6" w:rsidRPr="001345E6" w:rsidRDefault="001345E6" w:rsidP="001345E6">
      <w:pPr>
        <w:jc w:val="both"/>
        <w:rPr>
          <w:rFonts w:ascii="Arial" w:hAnsi="Arial" w:cs="Arial"/>
          <w:sz w:val="20"/>
          <w:szCs w:val="20"/>
          <w:lang w:val="es-419"/>
        </w:rPr>
      </w:pPr>
    </w:p>
    <w:p w14:paraId="255350DC" w14:textId="57B24550" w:rsidR="001345E6" w:rsidRPr="001345E6" w:rsidRDefault="00655BE3" w:rsidP="001345E6">
      <w:pPr>
        <w:jc w:val="both"/>
        <w:rPr>
          <w:rFonts w:ascii="Arial" w:hAnsi="Arial" w:cs="Arial"/>
          <w:sz w:val="20"/>
          <w:szCs w:val="20"/>
          <w:lang w:val="es-419"/>
        </w:rPr>
      </w:pPr>
      <w:r w:rsidRPr="00655BE3">
        <w:rPr>
          <w:rFonts w:ascii="Arial" w:hAnsi="Arial" w:cs="Arial"/>
          <w:sz w:val="20"/>
          <w:szCs w:val="20"/>
          <w:lang w:val="es-419"/>
        </w:rPr>
        <w:t>Se infiere de lo anterior que frente a una providencia NO puede proponerse de manera sucesiva, por la misma parte, el recurso de reposición y luego el de apelación, porque si así se hace indefectiblemente este último remedio será extemporáneo. Si se quiere hacer uso de los dos mecanismos de contradicción debe hacerse en un solo acto, de manera simultánea, tan pronto se notifica la decisión, la alzada en subsidio del recurso horizontal.</w:t>
      </w:r>
    </w:p>
    <w:p w14:paraId="0851BBDA" w14:textId="77777777" w:rsidR="001345E6" w:rsidRPr="001345E6" w:rsidRDefault="001345E6" w:rsidP="001345E6">
      <w:pPr>
        <w:jc w:val="both"/>
        <w:rPr>
          <w:rFonts w:ascii="Arial" w:hAnsi="Arial" w:cs="Arial"/>
          <w:sz w:val="20"/>
          <w:szCs w:val="20"/>
          <w:lang w:val="es-ES"/>
        </w:rPr>
      </w:pPr>
    </w:p>
    <w:p w14:paraId="1A1B794E" w14:textId="77777777" w:rsidR="001345E6" w:rsidRPr="001345E6" w:rsidRDefault="001345E6" w:rsidP="001345E6">
      <w:pPr>
        <w:jc w:val="both"/>
        <w:rPr>
          <w:rFonts w:ascii="Arial" w:hAnsi="Arial" w:cs="Arial"/>
          <w:sz w:val="20"/>
          <w:szCs w:val="20"/>
          <w:lang w:val="es-ES"/>
        </w:rPr>
      </w:pPr>
    </w:p>
    <w:bookmarkEnd w:id="0"/>
    <w:p w14:paraId="2B0975CF" w14:textId="77777777" w:rsidR="001345E6" w:rsidRPr="001345E6" w:rsidRDefault="001345E6" w:rsidP="001345E6">
      <w:pPr>
        <w:jc w:val="both"/>
        <w:rPr>
          <w:rFonts w:ascii="Arial" w:hAnsi="Arial" w:cs="Arial"/>
          <w:sz w:val="20"/>
          <w:szCs w:val="20"/>
          <w:lang w:val="es-ES"/>
        </w:rPr>
      </w:pPr>
    </w:p>
    <w:p w14:paraId="1FBEDA02" w14:textId="77777777" w:rsidR="00BD15C3" w:rsidRPr="004C2543" w:rsidRDefault="00BD15C3" w:rsidP="004C254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C2543">
        <w:rPr>
          <w:rFonts w:ascii="Arial Narrow" w:hAnsi="Arial Narrow" w:cs="Arial Narrow"/>
          <w:b/>
          <w:bCs/>
          <w:sz w:val="26"/>
          <w:szCs w:val="26"/>
        </w:rPr>
        <w:t>REPÚBLICA DE COLOMBIA</w:t>
      </w:r>
    </w:p>
    <w:p w14:paraId="77BE3B57" w14:textId="71CB0D0B" w:rsidR="00BD15C3" w:rsidRPr="004C2543" w:rsidRDefault="002E70B2" w:rsidP="004C254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4C2543">
        <w:rPr>
          <w:rFonts w:ascii="Arial Narrow" w:hAnsi="Arial Narrow"/>
          <w:noProof/>
          <w:sz w:val="26"/>
          <w:szCs w:val="26"/>
          <w:lang w:eastAsia="es-CO"/>
        </w:rPr>
        <w:drawing>
          <wp:inline distT="0" distB="0" distL="0" distR="0" wp14:anchorId="7B176EFB" wp14:editId="4D09969C">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4C2543" w:rsidRDefault="00BD15C3" w:rsidP="004C254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C2543">
        <w:rPr>
          <w:rFonts w:ascii="Arial Narrow" w:hAnsi="Arial Narrow" w:cs="Arial Narrow"/>
          <w:b/>
          <w:bCs/>
          <w:sz w:val="26"/>
          <w:szCs w:val="26"/>
        </w:rPr>
        <w:t xml:space="preserve">TRIBUNAL SUPERIOR DEL DISTRITO JUDICIAL </w:t>
      </w:r>
    </w:p>
    <w:p w14:paraId="4B94D25D" w14:textId="77777777" w:rsidR="002E70B2" w:rsidRPr="004C2543" w:rsidRDefault="00811A03" w:rsidP="004C254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C2543">
        <w:rPr>
          <w:rFonts w:ascii="Arial Narrow" w:hAnsi="Arial Narrow" w:cs="Arial Narrow"/>
          <w:b/>
          <w:bCs/>
          <w:sz w:val="26"/>
          <w:szCs w:val="26"/>
        </w:rPr>
        <w:t>PEREIRA</w:t>
      </w:r>
      <w:r w:rsidR="0060314A" w:rsidRPr="004C2543">
        <w:rPr>
          <w:rFonts w:ascii="Arial Narrow" w:hAnsi="Arial Narrow" w:cs="Arial Narrow"/>
          <w:b/>
          <w:bCs/>
          <w:sz w:val="26"/>
          <w:szCs w:val="26"/>
        </w:rPr>
        <w:t xml:space="preserve"> - RISARALDA</w:t>
      </w:r>
    </w:p>
    <w:p w14:paraId="27570F5B" w14:textId="77777777" w:rsidR="00BD15C3" w:rsidRPr="004C2543" w:rsidRDefault="00BD15C3" w:rsidP="004C254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4C2543">
        <w:rPr>
          <w:rFonts w:ascii="Arial Narrow" w:hAnsi="Arial Narrow" w:cs="Arial Narrow"/>
          <w:b/>
          <w:bCs/>
          <w:sz w:val="26"/>
          <w:szCs w:val="26"/>
        </w:rPr>
        <w:t>SALA DE DECISIÓN CIVIL</w:t>
      </w:r>
      <w:r w:rsidR="002E70B2" w:rsidRPr="004C2543">
        <w:rPr>
          <w:rFonts w:ascii="Arial Narrow" w:hAnsi="Arial Narrow" w:cs="Arial Narrow"/>
          <w:b/>
          <w:bCs/>
          <w:sz w:val="26"/>
          <w:szCs w:val="26"/>
        </w:rPr>
        <w:t xml:space="preserve"> </w:t>
      </w:r>
      <w:r w:rsidRPr="004C2543">
        <w:rPr>
          <w:rFonts w:ascii="Arial Narrow" w:hAnsi="Arial Narrow" w:cs="Arial Narrow"/>
          <w:b/>
          <w:bCs/>
          <w:sz w:val="26"/>
          <w:szCs w:val="26"/>
        </w:rPr>
        <w:t>–</w:t>
      </w:r>
      <w:r w:rsidR="002E70B2" w:rsidRPr="004C2543">
        <w:rPr>
          <w:rFonts w:ascii="Arial Narrow" w:hAnsi="Arial Narrow" w:cs="Arial Narrow"/>
          <w:b/>
          <w:bCs/>
          <w:sz w:val="26"/>
          <w:szCs w:val="26"/>
        </w:rPr>
        <w:t xml:space="preserve"> </w:t>
      </w:r>
      <w:r w:rsidRPr="004C2543">
        <w:rPr>
          <w:rFonts w:ascii="Arial Narrow" w:hAnsi="Arial Narrow" w:cs="Arial Narrow"/>
          <w:b/>
          <w:bCs/>
          <w:sz w:val="26"/>
          <w:szCs w:val="26"/>
        </w:rPr>
        <w:t>FAMILIA</w:t>
      </w:r>
    </w:p>
    <w:p w14:paraId="51F4DA2B" w14:textId="77777777" w:rsidR="00BD15C3" w:rsidRPr="006E201E" w:rsidRDefault="00BD15C3" w:rsidP="006E201E">
      <w:pPr>
        <w:tabs>
          <w:tab w:val="left" w:pos="-720"/>
        </w:tabs>
        <w:suppressAutoHyphens/>
        <w:jc w:val="both"/>
        <w:rPr>
          <w:rFonts w:ascii="Arial Narrow" w:hAnsi="Arial Narrow"/>
          <w:bCs/>
          <w:spacing w:val="-3"/>
          <w:sz w:val="26"/>
          <w:szCs w:val="26"/>
        </w:rPr>
      </w:pPr>
    </w:p>
    <w:p w14:paraId="396281BB" w14:textId="77777777" w:rsidR="00BD15C3" w:rsidRPr="004C2543" w:rsidRDefault="00FE0872" w:rsidP="004C254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7E58F8">
        <w:rPr>
          <w:rFonts w:ascii="Arial Narrow" w:hAnsi="Arial Narrow" w:cs="Arial Narrow"/>
          <w:bCs/>
          <w:sz w:val="26"/>
          <w:szCs w:val="26"/>
        </w:rPr>
        <w:t>Magistrado Sustanciador:</w:t>
      </w:r>
      <w:r w:rsidRPr="004C2543">
        <w:rPr>
          <w:rFonts w:ascii="Arial Narrow" w:hAnsi="Arial Narrow" w:cs="Arial Narrow"/>
          <w:b/>
          <w:bCs/>
          <w:sz w:val="26"/>
          <w:szCs w:val="26"/>
        </w:rPr>
        <w:t xml:space="preserve"> Carlos Mauricio García Barajas</w:t>
      </w:r>
    </w:p>
    <w:p w14:paraId="1317C22C" w14:textId="77777777" w:rsidR="00BD15C3" w:rsidRPr="006E201E" w:rsidRDefault="00BD15C3" w:rsidP="006E201E">
      <w:pPr>
        <w:tabs>
          <w:tab w:val="left" w:pos="-720"/>
        </w:tabs>
        <w:suppressAutoHyphens/>
        <w:jc w:val="both"/>
        <w:rPr>
          <w:rFonts w:ascii="Arial Narrow" w:hAnsi="Arial Narrow"/>
          <w:bCs/>
          <w:spacing w:val="-3"/>
          <w:sz w:val="26"/>
          <w:szCs w:val="26"/>
        </w:rPr>
      </w:pPr>
    </w:p>
    <w:p w14:paraId="1180C04B" w14:textId="54A5BCB0" w:rsidR="00BD15C3" w:rsidRPr="004C2543" w:rsidRDefault="00971AD8" w:rsidP="004C254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4C2543">
        <w:rPr>
          <w:rFonts w:ascii="Arial Narrow" w:hAnsi="Arial Narrow" w:cs="Arial Narrow"/>
          <w:b/>
          <w:color w:val="auto"/>
          <w:sz w:val="26"/>
          <w:szCs w:val="26"/>
          <w:lang w:val="es-ES"/>
        </w:rPr>
        <w:t>Octubre</w:t>
      </w:r>
      <w:r w:rsidR="00DB251B" w:rsidRPr="004C2543">
        <w:rPr>
          <w:rFonts w:ascii="Arial Narrow" w:hAnsi="Arial Narrow" w:cs="Arial Narrow"/>
          <w:b/>
          <w:color w:val="auto"/>
          <w:sz w:val="26"/>
          <w:szCs w:val="26"/>
          <w:lang w:val="es-ES"/>
        </w:rPr>
        <w:t xml:space="preserve"> </w:t>
      </w:r>
      <w:r w:rsidRPr="004C2543">
        <w:rPr>
          <w:rFonts w:ascii="Arial Narrow" w:hAnsi="Arial Narrow" w:cs="Arial Narrow"/>
          <w:b/>
          <w:color w:val="auto"/>
          <w:sz w:val="26"/>
          <w:szCs w:val="26"/>
          <w:lang w:val="es-ES"/>
        </w:rPr>
        <w:t>veinti</w:t>
      </w:r>
      <w:r w:rsidR="00D15D55" w:rsidRPr="004C2543">
        <w:rPr>
          <w:rFonts w:ascii="Arial Narrow" w:hAnsi="Arial Narrow" w:cs="Arial Narrow"/>
          <w:b/>
          <w:color w:val="auto"/>
          <w:sz w:val="26"/>
          <w:szCs w:val="26"/>
          <w:lang w:val="es-ES"/>
        </w:rPr>
        <w:t>nueve</w:t>
      </w:r>
      <w:r w:rsidR="0060314A" w:rsidRPr="004C2543">
        <w:rPr>
          <w:rFonts w:ascii="Arial Narrow" w:hAnsi="Arial Narrow" w:cs="Arial Narrow"/>
          <w:b/>
          <w:color w:val="auto"/>
          <w:sz w:val="26"/>
          <w:szCs w:val="26"/>
          <w:lang w:val="es-ES"/>
        </w:rPr>
        <w:t xml:space="preserve"> (</w:t>
      </w:r>
      <w:r w:rsidRPr="004C2543">
        <w:rPr>
          <w:rFonts w:ascii="Arial Narrow" w:hAnsi="Arial Narrow" w:cs="Arial Narrow"/>
          <w:b/>
          <w:color w:val="auto"/>
          <w:sz w:val="26"/>
          <w:szCs w:val="26"/>
          <w:lang w:val="es-ES"/>
        </w:rPr>
        <w:t>2</w:t>
      </w:r>
      <w:r w:rsidR="00D15D55" w:rsidRPr="004C2543">
        <w:rPr>
          <w:rFonts w:ascii="Arial Narrow" w:hAnsi="Arial Narrow" w:cs="Arial Narrow"/>
          <w:b/>
          <w:color w:val="auto"/>
          <w:sz w:val="26"/>
          <w:szCs w:val="26"/>
          <w:lang w:val="es-ES"/>
        </w:rPr>
        <w:t>9</w:t>
      </w:r>
      <w:r w:rsidR="0060314A" w:rsidRPr="004C2543">
        <w:rPr>
          <w:rFonts w:ascii="Arial Narrow" w:hAnsi="Arial Narrow" w:cs="Arial Narrow"/>
          <w:b/>
          <w:color w:val="auto"/>
          <w:sz w:val="26"/>
          <w:szCs w:val="26"/>
          <w:lang w:val="es-ES"/>
        </w:rPr>
        <w:t>) de dos mil veintiuno (2021)</w:t>
      </w:r>
    </w:p>
    <w:p w14:paraId="0DC72A12" w14:textId="77777777" w:rsidR="00DB7799" w:rsidRPr="006E201E" w:rsidRDefault="00DB7799" w:rsidP="006E201E">
      <w:pPr>
        <w:tabs>
          <w:tab w:val="left" w:pos="-720"/>
        </w:tabs>
        <w:suppressAutoHyphens/>
        <w:jc w:val="both"/>
        <w:rPr>
          <w:rFonts w:ascii="Arial Narrow" w:hAnsi="Arial Narrow"/>
          <w:bCs/>
          <w:spacing w:val="-3"/>
          <w:sz w:val="26"/>
          <w:szCs w:val="26"/>
        </w:rPr>
      </w:pPr>
    </w:p>
    <w:p w14:paraId="0BFE41D4" w14:textId="1ED8981B" w:rsidR="00A72EFA" w:rsidRPr="004C2543" w:rsidRDefault="00EF1E23" w:rsidP="004C2543">
      <w:pPr>
        <w:pStyle w:val="Textoindependiente"/>
        <w:spacing w:line="276" w:lineRule="auto"/>
        <w:ind w:right="157"/>
        <w:rPr>
          <w:rFonts w:ascii="Arial Narrow" w:hAnsi="Arial Narrow" w:cs="Arial Narrow"/>
          <w:bCs/>
          <w:sz w:val="26"/>
          <w:szCs w:val="26"/>
          <w:u w:val="single"/>
          <w:lang w:val="es-ES"/>
        </w:rPr>
      </w:pPr>
      <w:r>
        <w:rPr>
          <w:rFonts w:ascii="Arial Narrow" w:hAnsi="Arial Narrow"/>
          <w:sz w:val="26"/>
          <w:szCs w:val="26"/>
        </w:rPr>
        <w:t>Auto</w:t>
      </w:r>
      <w:r w:rsidR="00A72EFA" w:rsidRPr="004C2543">
        <w:rPr>
          <w:rFonts w:ascii="Arial Narrow" w:hAnsi="Arial Narrow"/>
          <w:sz w:val="26"/>
          <w:szCs w:val="26"/>
        </w:rPr>
        <w:t xml:space="preserve"> No. AC-</w:t>
      </w:r>
      <w:r>
        <w:rPr>
          <w:rFonts w:ascii="Arial Narrow" w:hAnsi="Arial Narrow"/>
          <w:sz w:val="26"/>
          <w:szCs w:val="26"/>
        </w:rPr>
        <w:t>0</w:t>
      </w:r>
      <w:r w:rsidR="00435B71" w:rsidRPr="004C2543">
        <w:rPr>
          <w:rFonts w:ascii="Arial Narrow" w:hAnsi="Arial Narrow"/>
          <w:sz w:val="26"/>
          <w:szCs w:val="26"/>
        </w:rPr>
        <w:t>150</w:t>
      </w:r>
      <w:r>
        <w:rPr>
          <w:rFonts w:ascii="Arial Narrow" w:hAnsi="Arial Narrow"/>
          <w:sz w:val="26"/>
          <w:szCs w:val="26"/>
        </w:rPr>
        <w:t>-2021</w:t>
      </w:r>
      <w:bookmarkStart w:id="1" w:name="_GoBack"/>
      <w:bookmarkEnd w:id="1"/>
    </w:p>
    <w:p w14:paraId="5F93926F" w14:textId="77777777" w:rsidR="00F60236" w:rsidRPr="006E201E" w:rsidRDefault="00F60236" w:rsidP="006E201E">
      <w:pPr>
        <w:tabs>
          <w:tab w:val="left" w:pos="-720"/>
        </w:tabs>
        <w:suppressAutoHyphens/>
        <w:jc w:val="both"/>
        <w:rPr>
          <w:rFonts w:ascii="Arial Narrow" w:hAnsi="Arial Narrow"/>
          <w:bCs/>
          <w:spacing w:val="-3"/>
          <w:sz w:val="26"/>
          <w:szCs w:val="26"/>
        </w:rPr>
      </w:pPr>
    </w:p>
    <w:p w14:paraId="4782CFB7" w14:textId="1F91CBAB" w:rsidR="000B0DA1" w:rsidRPr="004C2543" w:rsidRDefault="000B0DA1" w:rsidP="004C2543">
      <w:pPr>
        <w:pStyle w:val="Textoindependiente"/>
        <w:spacing w:line="276" w:lineRule="auto"/>
        <w:ind w:left="720" w:right="157"/>
        <w:jc w:val="center"/>
        <w:rPr>
          <w:rFonts w:ascii="Arial Narrow" w:hAnsi="Arial Narrow" w:cs="Arial Narrow"/>
          <w:b/>
          <w:bCs/>
          <w:sz w:val="26"/>
          <w:szCs w:val="26"/>
          <w:lang w:val="es-ES"/>
        </w:rPr>
      </w:pPr>
      <w:r w:rsidRPr="004C2543">
        <w:rPr>
          <w:rFonts w:ascii="Arial Narrow" w:hAnsi="Arial Narrow" w:cs="Arial Narrow"/>
          <w:b/>
          <w:bCs/>
          <w:sz w:val="26"/>
          <w:szCs w:val="26"/>
          <w:lang w:val="es-ES"/>
        </w:rPr>
        <w:t>Objetivo de la presente providencia</w:t>
      </w:r>
    </w:p>
    <w:p w14:paraId="00677068" w14:textId="77777777" w:rsidR="000B0DA1" w:rsidRPr="006E201E" w:rsidRDefault="000B0DA1" w:rsidP="006E201E">
      <w:pPr>
        <w:tabs>
          <w:tab w:val="left" w:pos="-720"/>
        </w:tabs>
        <w:suppressAutoHyphens/>
        <w:jc w:val="both"/>
        <w:rPr>
          <w:rFonts w:ascii="Arial Narrow" w:hAnsi="Arial Narrow"/>
          <w:bCs/>
          <w:spacing w:val="-3"/>
          <w:sz w:val="26"/>
          <w:szCs w:val="26"/>
        </w:rPr>
      </w:pPr>
    </w:p>
    <w:p w14:paraId="7D177075" w14:textId="3C4DF8E9" w:rsidR="000B0DA1" w:rsidRPr="00406A05" w:rsidRDefault="00E63701" w:rsidP="004C2543">
      <w:pPr>
        <w:pStyle w:val="Textoindependiente"/>
        <w:spacing w:line="276" w:lineRule="auto"/>
        <w:ind w:right="157"/>
        <w:rPr>
          <w:rFonts w:ascii="Arial Narrow" w:hAnsi="Arial Narrow" w:cs="Arial Narrow"/>
          <w:spacing w:val="-4"/>
          <w:sz w:val="26"/>
          <w:szCs w:val="26"/>
          <w:lang w:val="es-ES"/>
        </w:rPr>
      </w:pPr>
      <w:r w:rsidRPr="00406A05">
        <w:rPr>
          <w:rFonts w:ascii="Arial Narrow" w:hAnsi="Arial Narrow" w:cs="Arial Narrow"/>
          <w:spacing w:val="-4"/>
          <w:sz w:val="26"/>
          <w:szCs w:val="26"/>
          <w:lang w:val="es-ES"/>
        </w:rPr>
        <w:t xml:space="preserve">Sería del caso </w:t>
      </w:r>
      <w:r w:rsidR="000B0DA1" w:rsidRPr="00406A05">
        <w:rPr>
          <w:rFonts w:ascii="Arial Narrow" w:hAnsi="Arial Narrow" w:cs="Arial Narrow"/>
          <w:spacing w:val="-4"/>
          <w:sz w:val="26"/>
          <w:szCs w:val="26"/>
          <w:lang w:val="es-ES"/>
        </w:rPr>
        <w:t>decidir sobre el recurso de apelación propuesto</w:t>
      </w:r>
      <w:r w:rsidR="00D94AD8" w:rsidRPr="00406A05">
        <w:rPr>
          <w:rFonts w:ascii="Arial Narrow" w:hAnsi="Arial Narrow" w:cs="Arial Narrow"/>
          <w:spacing w:val="-4"/>
          <w:sz w:val="26"/>
          <w:szCs w:val="26"/>
          <w:lang w:val="es-ES"/>
        </w:rPr>
        <w:t xml:space="preserve"> por el extremo demandante </w:t>
      </w:r>
      <w:r w:rsidR="000B0DA1" w:rsidRPr="00406A05">
        <w:rPr>
          <w:rFonts w:ascii="Arial Narrow" w:hAnsi="Arial Narrow" w:cs="Arial Narrow"/>
          <w:spacing w:val="-4"/>
          <w:sz w:val="26"/>
          <w:szCs w:val="26"/>
          <w:lang w:val="es-ES"/>
        </w:rPr>
        <w:t>contra auto proferido por el Juzgado Tercero Civil del Circuito de Pereira en audiencia (continuación) de que trata el artículo 373 del Código General del Proceso, celebrada el 06 de agosto de 2021 (</w:t>
      </w:r>
      <w:proofErr w:type="spellStart"/>
      <w:r w:rsidR="000B0DA1" w:rsidRPr="00406A05">
        <w:rPr>
          <w:rFonts w:ascii="Arial Narrow" w:hAnsi="Arial Narrow" w:cs="Arial Narrow"/>
          <w:spacing w:val="-4"/>
          <w:sz w:val="26"/>
          <w:szCs w:val="26"/>
          <w:lang w:val="es-ES"/>
        </w:rPr>
        <w:t>arch</w:t>
      </w:r>
      <w:proofErr w:type="spellEnd"/>
      <w:r w:rsidR="000B0DA1" w:rsidRPr="00406A05">
        <w:rPr>
          <w:rFonts w:ascii="Arial Narrow" w:hAnsi="Arial Narrow" w:cs="Arial Narrow"/>
          <w:spacing w:val="-4"/>
          <w:sz w:val="26"/>
          <w:szCs w:val="26"/>
          <w:lang w:val="es-ES"/>
        </w:rPr>
        <w:t>. 38 de primera instancia</w:t>
      </w:r>
      <w:r w:rsidR="002F3498" w:rsidRPr="00406A05">
        <w:rPr>
          <w:rFonts w:ascii="Arial Narrow" w:hAnsi="Arial Narrow" w:cs="Arial Narrow"/>
          <w:spacing w:val="-4"/>
          <w:sz w:val="26"/>
          <w:szCs w:val="26"/>
          <w:lang w:val="es-ES"/>
        </w:rPr>
        <w:t xml:space="preserve">. Enlaces audiovisuales </w:t>
      </w:r>
      <w:proofErr w:type="spellStart"/>
      <w:r w:rsidR="002F3498" w:rsidRPr="00406A05">
        <w:rPr>
          <w:rFonts w:ascii="Arial Narrow" w:hAnsi="Arial Narrow" w:cs="Arial Narrow"/>
          <w:spacing w:val="-4"/>
          <w:sz w:val="26"/>
          <w:szCs w:val="26"/>
          <w:lang w:val="es-ES"/>
        </w:rPr>
        <w:t>arch</w:t>
      </w:r>
      <w:proofErr w:type="spellEnd"/>
      <w:r w:rsidR="002F3498" w:rsidRPr="00406A05">
        <w:rPr>
          <w:rFonts w:ascii="Arial Narrow" w:hAnsi="Arial Narrow" w:cs="Arial Narrow"/>
          <w:spacing w:val="-4"/>
          <w:sz w:val="26"/>
          <w:szCs w:val="26"/>
          <w:lang w:val="es-ES"/>
        </w:rPr>
        <w:t>. 37 Ib.)</w:t>
      </w:r>
      <w:r w:rsidR="000B0DA1" w:rsidRPr="00406A05">
        <w:rPr>
          <w:rFonts w:ascii="Arial Narrow" w:hAnsi="Arial Narrow" w:cs="Arial Narrow"/>
          <w:bCs/>
          <w:spacing w:val="-4"/>
          <w:sz w:val="26"/>
          <w:szCs w:val="26"/>
          <w:lang w:val="es-ES"/>
        </w:rPr>
        <w:t>,</w:t>
      </w:r>
      <w:r w:rsidR="00D94AD8" w:rsidRPr="00406A05">
        <w:rPr>
          <w:rFonts w:ascii="Arial Narrow" w:hAnsi="Arial Narrow" w:cs="Arial Narrow"/>
          <w:bCs/>
          <w:spacing w:val="-4"/>
          <w:sz w:val="26"/>
          <w:szCs w:val="26"/>
          <w:lang w:val="es-ES"/>
        </w:rPr>
        <w:t xml:space="preserve"> si no fuera porque se evidencia qu</w:t>
      </w:r>
      <w:r w:rsidR="00491DCB" w:rsidRPr="00406A05">
        <w:rPr>
          <w:rFonts w:ascii="Arial Narrow" w:hAnsi="Arial Narrow" w:cs="Arial Narrow"/>
          <w:bCs/>
          <w:spacing w:val="-4"/>
          <w:sz w:val="26"/>
          <w:szCs w:val="26"/>
          <w:lang w:val="es-ES"/>
        </w:rPr>
        <w:t>e</w:t>
      </w:r>
      <w:r w:rsidR="00D94AD8" w:rsidRPr="00406A05">
        <w:rPr>
          <w:rFonts w:ascii="Arial Narrow" w:hAnsi="Arial Narrow" w:cs="Arial Narrow"/>
          <w:bCs/>
          <w:spacing w:val="-4"/>
          <w:sz w:val="26"/>
          <w:szCs w:val="26"/>
          <w:lang w:val="es-ES"/>
        </w:rPr>
        <w:t xml:space="preserve"> el mismo fue propuesto de manera extemporánea. </w:t>
      </w:r>
    </w:p>
    <w:p w14:paraId="628C9E5D" w14:textId="77777777" w:rsidR="00625835" w:rsidRPr="00406A05" w:rsidRDefault="00625835" w:rsidP="006E201E">
      <w:pPr>
        <w:tabs>
          <w:tab w:val="left" w:pos="-720"/>
        </w:tabs>
        <w:suppressAutoHyphens/>
        <w:jc w:val="both"/>
        <w:rPr>
          <w:rFonts w:ascii="Arial Narrow" w:hAnsi="Arial Narrow"/>
          <w:bCs/>
          <w:spacing w:val="-4"/>
          <w:sz w:val="26"/>
          <w:szCs w:val="26"/>
        </w:rPr>
      </w:pPr>
    </w:p>
    <w:p w14:paraId="6AB155CD" w14:textId="5E2E6285" w:rsidR="000B0DA1" w:rsidRPr="00406A05" w:rsidRDefault="000E1396" w:rsidP="004C2543">
      <w:pPr>
        <w:pStyle w:val="Textoindependiente"/>
        <w:spacing w:line="276" w:lineRule="auto"/>
        <w:ind w:left="720" w:right="157"/>
        <w:jc w:val="center"/>
        <w:rPr>
          <w:rFonts w:ascii="Arial Narrow" w:hAnsi="Arial Narrow" w:cs="Arial Narrow"/>
          <w:b/>
          <w:bCs/>
          <w:spacing w:val="-4"/>
          <w:sz w:val="26"/>
          <w:szCs w:val="26"/>
          <w:lang w:val="es-ES"/>
        </w:rPr>
      </w:pPr>
      <w:r w:rsidRPr="00406A05">
        <w:rPr>
          <w:rFonts w:ascii="Arial Narrow" w:hAnsi="Arial Narrow" w:cs="Arial Narrow"/>
          <w:b/>
          <w:bCs/>
          <w:spacing w:val="-4"/>
          <w:sz w:val="26"/>
          <w:szCs w:val="26"/>
          <w:lang w:val="es-ES"/>
        </w:rPr>
        <w:lastRenderedPageBreak/>
        <w:t>Antecedentes</w:t>
      </w:r>
    </w:p>
    <w:p w14:paraId="348680BA" w14:textId="77777777" w:rsidR="00901E4E" w:rsidRPr="00406A05" w:rsidRDefault="00901E4E" w:rsidP="006E201E">
      <w:pPr>
        <w:tabs>
          <w:tab w:val="left" w:pos="-720"/>
        </w:tabs>
        <w:suppressAutoHyphens/>
        <w:jc w:val="both"/>
        <w:rPr>
          <w:rFonts w:ascii="Arial Narrow" w:hAnsi="Arial Narrow"/>
          <w:bCs/>
          <w:spacing w:val="-4"/>
          <w:sz w:val="26"/>
          <w:szCs w:val="26"/>
        </w:rPr>
      </w:pPr>
    </w:p>
    <w:p w14:paraId="78637123" w14:textId="19BDB711" w:rsidR="00625835" w:rsidRPr="00406A05" w:rsidRDefault="00D83727" w:rsidP="004C2543">
      <w:pPr>
        <w:pStyle w:val="Textoindependiente"/>
        <w:spacing w:line="276" w:lineRule="auto"/>
        <w:ind w:right="157"/>
        <w:rPr>
          <w:rFonts w:ascii="Arial Narrow" w:hAnsi="Arial Narrow" w:cs="Arial Narrow"/>
          <w:spacing w:val="-4"/>
          <w:sz w:val="26"/>
          <w:szCs w:val="26"/>
          <w:lang w:val="es-ES"/>
        </w:rPr>
      </w:pPr>
      <w:r w:rsidRPr="00406A05">
        <w:rPr>
          <w:rFonts w:ascii="Arial Narrow" w:hAnsi="Arial Narrow" w:cs="Arial Narrow"/>
          <w:spacing w:val="-4"/>
          <w:sz w:val="26"/>
          <w:szCs w:val="26"/>
          <w:lang w:val="es-ES"/>
        </w:rPr>
        <w:t>En el aludido acto procesal, luego que de oficio la juez</w:t>
      </w:r>
      <w:r w:rsidR="00452869" w:rsidRPr="00406A05">
        <w:rPr>
          <w:rFonts w:ascii="Arial Narrow" w:hAnsi="Arial Narrow" w:cs="Arial Narrow"/>
          <w:spacing w:val="-4"/>
          <w:sz w:val="26"/>
          <w:szCs w:val="26"/>
          <w:lang w:val="es-ES"/>
        </w:rPr>
        <w:t>a</w:t>
      </w:r>
      <w:r w:rsidRPr="00406A05">
        <w:rPr>
          <w:rFonts w:ascii="Arial Narrow" w:hAnsi="Arial Narrow" w:cs="Arial Narrow"/>
          <w:spacing w:val="-4"/>
          <w:sz w:val="26"/>
          <w:szCs w:val="26"/>
          <w:lang w:val="es-ES"/>
        </w:rPr>
        <w:t xml:space="preserve"> decretar</w:t>
      </w:r>
      <w:r w:rsidR="00273653" w:rsidRPr="00406A05">
        <w:rPr>
          <w:rFonts w:ascii="Arial Narrow" w:hAnsi="Arial Narrow" w:cs="Arial Narrow"/>
          <w:spacing w:val="-4"/>
          <w:sz w:val="26"/>
          <w:szCs w:val="26"/>
          <w:lang w:val="es-ES"/>
        </w:rPr>
        <w:t>a</w:t>
      </w:r>
      <w:r w:rsidRPr="00406A05">
        <w:rPr>
          <w:rFonts w:ascii="Arial Narrow" w:hAnsi="Arial Narrow" w:cs="Arial Narrow"/>
          <w:spacing w:val="-4"/>
          <w:sz w:val="26"/>
          <w:szCs w:val="26"/>
          <w:lang w:val="es-ES"/>
        </w:rPr>
        <w:t xml:space="preserve"> prueba documental y señalar</w:t>
      </w:r>
      <w:r w:rsidR="00625835" w:rsidRPr="00406A05">
        <w:rPr>
          <w:rFonts w:ascii="Arial Narrow" w:hAnsi="Arial Narrow" w:cs="Arial Narrow"/>
          <w:spacing w:val="-4"/>
          <w:sz w:val="26"/>
          <w:szCs w:val="26"/>
          <w:lang w:val="es-ES"/>
        </w:rPr>
        <w:t>a</w:t>
      </w:r>
      <w:r w:rsidRPr="00406A05">
        <w:rPr>
          <w:rFonts w:ascii="Arial Narrow" w:hAnsi="Arial Narrow" w:cs="Arial Narrow"/>
          <w:spacing w:val="-4"/>
          <w:sz w:val="26"/>
          <w:szCs w:val="26"/>
          <w:lang w:val="es-ES"/>
        </w:rPr>
        <w:t xml:space="preserve"> nueva fecha para continuar la audiencia, donde entre otros actos</w:t>
      </w:r>
      <w:r w:rsidR="00273653" w:rsidRPr="00406A05">
        <w:rPr>
          <w:rFonts w:ascii="Arial Narrow" w:hAnsi="Arial Narrow" w:cs="Arial Narrow"/>
          <w:spacing w:val="-4"/>
          <w:sz w:val="26"/>
          <w:szCs w:val="26"/>
          <w:lang w:val="es-ES"/>
        </w:rPr>
        <w:t>,</w:t>
      </w:r>
      <w:r w:rsidRPr="00406A05">
        <w:rPr>
          <w:rFonts w:ascii="Arial Narrow" w:hAnsi="Arial Narrow" w:cs="Arial Narrow"/>
          <w:spacing w:val="-4"/>
          <w:sz w:val="26"/>
          <w:szCs w:val="26"/>
          <w:lang w:val="es-ES"/>
        </w:rPr>
        <w:t xml:space="preserve"> se escucharía </w:t>
      </w:r>
      <w:r w:rsidR="00491DCB" w:rsidRPr="00406A05">
        <w:rPr>
          <w:rFonts w:ascii="Arial Narrow" w:hAnsi="Arial Narrow" w:cs="Arial Narrow"/>
          <w:spacing w:val="-4"/>
          <w:sz w:val="26"/>
          <w:szCs w:val="26"/>
          <w:lang w:val="es-ES"/>
        </w:rPr>
        <w:t xml:space="preserve">el </w:t>
      </w:r>
      <w:r w:rsidRPr="00406A05">
        <w:rPr>
          <w:rFonts w:ascii="Arial Narrow" w:hAnsi="Arial Narrow" w:cs="Arial Narrow"/>
          <w:spacing w:val="-4"/>
          <w:sz w:val="26"/>
          <w:szCs w:val="26"/>
          <w:lang w:val="es-ES"/>
        </w:rPr>
        <w:t>test</w:t>
      </w:r>
      <w:r w:rsidR="002F3498" w:rsidRPr="00406A05">
        <w:rPr>
          <w:rFonts w:ascii="Arial Narrow" w:hAnsi="Arial Narrow" w:cs="Arial Narrow"/>
          <w:spacing w:val="-4"/>
          <w:sz w:val="26"/>
          <w:szCs w:val="26"/>
          <w:lang w:val="es-ES"/>
        </w:rPr>
        <w:t>imonio</w:t>
      </w:r>
      <w:r w:rsidR="00491DCB" w:rsidRPr="00406A05">
        <w:rPr>
          <w:rFonts w:ascii="Arial Narrow" w:hAnsi="Arial Narrow" w:cs="Arial Narrow"/>
          <w:spacing w:val="-4"/>
          <w:sz w:val="26"/>
          <w:szCs w:val="26"/>
          <w:lang w:val="es-ES"/>
        </w:rPr>
        <w:t xml:space="preserve"> </w:t>
      </w:r>
      <w:r w:rsidR="002F3498" w:rsidRPr="00406A05">
        <w:rPr>
          <w:rFonts w:ascii="Arial Narrow" w:hAnsi="Arial Narrow" w:cs="Arial Narrow"/>
          <w:spacing w:val="-4"/>
          <w:sz w:val="26"/>
          <w:szCs w:val="26"/>
          <w:lang w:val="es-ES"/>
        </w:rPr>
        <w:t xml:space="preserve">de Beatriz Elena Benítez Rodríguez (también decretado oficiosamente en audiencia preparatoria. Art. 372 C.G.P), </w:t>
      </w:r>
      <w:r w:rsidR="00864854" w:rsidRPr="00406A05">
        <w:rPr>
          <w:rFonts w:ascii="Arial Narrow" w:hAnsi="Arial Narrow" w:cs="Arial Narrow"/>
          <w:spacing w:val="-4"/>
          <w:sz w:val="26"/>
          <w:szCs w:val="26"/>
          <w:lang w:val="es-ES"/>
        </w:rPr>
        <w:t>intervino</w:t>
      </w:r>
      <w:r w:rsidR="002F3498" w:rsidRPr="00406A05">
        <w:rPr>
          <w:rFonts w:ascii="Arial Narrow" w:hAnsi="Arial Narrow" w:cs="Arial Narrow"/>
          <w:spacing w:val="-4"/>
          <w:sz w:val="26"/>
          <w:szCs w:val="26"/>
          <w:lang w:val="es-ES"/>
        </w:rPr>
        <w:t xml:space="preserve"> la parte demandante solicitando</w:t>
      </w:r>
      <w:r w:rsidR="00273653" w:rsidRPr="00406A05">
        <w:rPr>
          <w:rFonts w:ascii="Arial Narrow" w:hAnsi="Arial Narrow" w:cs="Arial Narrow"/>
          <w:spacing w:val="-4"/>
          <w:sz w:val="26"/>
          <w:szCs w:val="26"/>
          <w:lang w:val="es-ES"/>
        </w:rPr>
        <w:t xml:space="preserve"> que</w:t>
      </w:r>
      <w:r w:rsidR="002F3498" w:rsidRPr="00406A05">
        <w:rPr>
          <w:rFonts w:ascii="Arial Narrow" w:hAnsi="Arial Narrow" w:cs="Arial Narrow"/>
          <w:spacing w:val="-4"/>
          <w:sz w:val="26"/>
          <w:szCs w:val="26"/>
          <w:lang w:val="es-ES"/>
        </w:rPr>
        <w:t xml:space="preserve"> </w:t>
      </w:r>
      <w:r w:rsidR="00864854" w:rsidRPr="00406A05">
        <w:rPr>
          <w:rFonts w:ascii="Arial Narrow" w:hAnsi="Arial Narrow" w:cs="Arial Narrow"/>
          <w:spacing w:val="-4"/>
          <w:sz w:val="26"/>
          <w:szCs w:val="26"/>
          <w:lang w:val="es-ES"/>
        </w:rPr>
        <w:t xml:space="preserve">los </w:t>
      </w:r>
      <w:r w:rsidR="002F3498" w:rsidRPr="00406A05">
        <w:rPr>
          <w:rFonts w:ascii="Arial Narrow" w:hAnsi="Arial Narrow" w:cs="Arial Narrow"/>
          <w:spacing w:val="-4"/>
          <w:sz w:val="26"/>
          <w:szCs w:val="26"/>
          <w:lang w:val="es-ES"/>
        </w:rPr>
        <w:t xml:space="preserve">testigos </w:t>
      </w:r>
      <w:r w:rsidR="00864854" w:rsidRPr="00406A05">
        <w:rPr>
          <w:rFonts w:ascii="Arial Narrow" w:hAnsi="Arial Narrow" w:cs="Arial Narrow"/>
          <w:spacing w:val="-4"/>
          <w:sz w:val="26"/>
          <w:szCs w:val="26"/>
          <w:lang w:val="es-ES"/>
        </w:rPr>
        <w:t xml:space="preserve">por </w:t>
      </w:r>
      <w:r w:rsidR="008C628C" w:rsidRPr="00406A05">
        <w:rPr>
          <w:rFonts w:ascii="Arial Narrow" w:hAnsi="Arial Narrow" w:cs="Arial Narrow"/>
          <w:spacing w:val="-4"/>
          <w:sz w:val="26"/>
          <w:szCs w:val="26"/>
          <w:lang w:val="es-ES"/>
        </w:rPr>
        <w:t>ella</w:t>
      </w:r>
      <w:r w:rsidR="00864854" w:rsidRPr="00406A05">
        <w:rPr>
          <w:rFonts w:ascii="Arial Narrow" w:hAnsi="Arial Narrow" w:cs="Arial Narrow"/>
          <w:spacing w:val="-4"/>
          <w:sz w:val="26"/>
          <w:szCs w:val="26"/>
          <w:lang w:val="es-ES"/>
        </w:rPr>
        <w:t xml:space="preserve"> propuestos</w:t>
      </w:r>
      <w:r w:rsidR="00E43D62" w:rsidRPr="00406A05">
        <w:rPr>
          <w:rFonts w:ascii="Arial Narrow" w:hAnsi="Arial Narrow" w:cs="Arial Narrow"/>
          <w:spacing w:val="-4"/>
          <w:sz w:val="26"/>
          <w:szCs w:val="26"/>
          <w:lang w:val="es-ES"/>
        </w:rPr>
        <w:t xml:space="preserve">, </w:t>
      </w:r>
      <w:r w:rsidR="002F3498" w:rsidRPr="00406A05">
        <w:rPr>
          <w:rFonts w:ascii="Arial Narrow" w:hAnsi="Arial Narrow" w:cs="Arial Narrow"/>
          <w:spacing w:val="-4"/>
          <w:sz w:val="26"/>
          <w:szCs w:val="26"/>
          <w:lang w:val="es-ES"/>
        </w:rPr>
        <w:t xml:space="preserve">fueran escuchados en </w:t>
      </w:r>
      <w:r w:rsidR="00273653" w:rsidRPr="00406A05">
        <w:rPr>
          <w:rFonts w:ascii="Arial Narrow" w:hAnsi="Arial Narrow" w:cs="Arial Narrow"/>
          <w:spacing w:val="-4"/>
          <w:sz w:val="26"/>
          <w:szCs w:val="26"/>
          <w:lang w:val="es-ES"/>
        </w:rPr>
        <w:t xml:space="preserve">la </w:t>
      </w:r>
      <w:r w:rsidR="002F3498" w:rsidRPr="00406A05">
        <w:rPr>
          <w:rFonts w:ascii="Arial Narrow" w:hAnsi="Arial Narrow" w:cs="Arial Narrow"/>
          <w:spacing w:val="-4"/>
          <w:sz w:val="26"/>
          <w:szCs w:val="26"/>
          <w:lang w:val="es-ES"/>
        </w:rPr>
        <w:t>futura fecha (min 1:04:00, parte 2)</w:t>
      </w:r>
      <w:r w:rsidR="00625835" w:rsidRPr="00406A05">
        <w:rPr>
          <w:rFonts w:ascii="Arial Narrow" w:hAnsi="Arial Narrow" w:cs="Arial Narrow"/>
          <w:spacing w:val="-4"/>
          <w:sz w:val="26"/>
          <w:szCs w:val="26"/>
          <w:lang w:val="es-ES"/>
        </w:rPr>
        <w:t>; i</w:t>
      </w:r>
      <w:r w:rsidR="00615435" w:rsidRPr="00406A05">
        <w:rPr>
          <w:rFonts w:ascii="Arial Narrow" w:hAnsi="Arial Narrow" w:cs="Arial Narrow"/>
          <w:spacing w:val="-4"/>
          <w:sz w:val="26"/>
          <w:szCs w:val="26"/>
          <w:lang w:val="es-ES"/>
        </w:rPr>
        <w:t xml:space="preserve">nmediatamente la </w:t>
      </w:r>
      <w:r w:rsidR="00615435" w:rsidRPr="00406A05">
        <w:rPr>
          <w:rFonts w:ascii="Arial Narrow" w:hAnsi="Arial Narrow" w:cs="Arial Narrow"/>
          <w:i/>
          <w:iCs/>
          <w:spacing w:val="-4"/>
          <w:sz w:val="26"/>
          <w:szCs w:val="26"/>
          <w:lang w:val="es-ES"/>
        </w:rPr>
        <w:t xml:space="preserve">a quo </w:t>
      </w:r>
      <w:r w:rsidR="00615435" w:rsidRPr="00406A05">
        <w:rPr>
          <w:rFonts w:ascii="Arial Narrow" w:hAnsi="Arial Narrow" w:cs="Arial Narrow"/>
          <w:spacing w:val="-4"/>
          <w:sz w:val="26"/>
          <w:szCs w:val="26"/>
          <w:lang w:val="es-ES"/>
        </w:rPr>
        <w:t>negó la solicitud, argumentando que es obligación de la parte que solicita los testimonios lograr su comparecencia a</w:t>
      </w:r>
      <w:r w:rsidR="00064EA7" w:rsidRPr="00406A05">
        <w:rPr>
          <w:rFonts w:ascii="Arial Narrow" w:hAnsi="Arial Narrow" w:cs="Arial Narrow"/>
          <w:spacing w:val="-4"/>
          <w:sz w:val="26"/>
          <w:szCs w:val="26"/>
          <w:lang w:val="es-ES"/>
        </w:rPr>
        <w:t>l</w:t>
      </w:r>
      <w:r w:rsidR="00615435" w:rsidRPr="00406A05">
        <w:rPr>
          <w:rFonts w:ascii="Arial Narrow" w:hAnsi="Arial Narrow" w:cs="Arial Narrow"/>
          <w:spacing w:val="-4"/>
          <w:sz w:val="26"/>
          <w:szCs w:val="26"/>
          <w:lang w:val="es-ES"/>
        </w:rPr>
        <w:t xml:space="preserve"> juicio</w:t>
      </w:r>
      <w:r w:rsidR="0092762B" w:rsidRPr="00406A05">
        <w:rPr>
          <w:rFonts w:ascii="Arial Narrow" w:hAnsi="Arial Narrow" w:cs="Arial Narrow"/>
          <w:spacing w:val="-4"/>
          <w:sz w:val="26"/>
          <w:szCs w:val="26"/>
          <w:lang w:val="es-ES"/>
        </w:rPr>
        <w:t>. A</w:t>
      </w:r>
      <w:r w:rsidR="00615435" w:rsidRPr="00406A05">
        <w:rPr>
          <w:rFonts w:ascii="Arial Narrow" w:hAnsi="Arial Narrow" w:cs="Arial Narrow"/>
          <w:spacing w:val="-4"/>
          <w:sz w:val="26"/>
          <w:szCs w:val="26"/>
          <w:lang w:val="es-ES"/>
        </w:rPr>
        <w:t xml:space="preserve">ñadió que, en virtud del literal “b”, numeral “3” del artículo 373 del C.G.P., por no </w:t>
      </w:r>
      <w:r w:rsidR="00273653" w:rsidRPr="00406A05">
        <w:rPr>
          <w:rFonts w:ascii="Arial Narrow" w:hAnsi="Arial Narrow" w:cs="Arial Narrow"/>
          <w:spacing w:val="-4"/>
          <w:sz w:val="26"/>
          <w:szCs w:val="26"/>
          <w:lang w:val="es-ES"/>
        </w:rPr>
        <w:t xml:space="preserve">haberse </w:t>
      </w:r>
      <w:r w:rsidR="00615435" w:rsidRPr="00406A05">
        <w:rPr>
          <w:rFonts w:ascii="Arial Narrow" w:hAnsi="Arial Narrow" w:cs="Arial Narrow"/>
          <w:spacing w:val="-4"/>
          <w:sz w:val="26"/>
          <w:szCs w:val="26"/>
          <w:lang w:val="es-ES"/>
        </w:rPr>
        <w:t>presenta</w:t>
      </w:r>
      <w:r w:rsidR="00864854" w:rsidRPr="00406A05">
        <w:rPr>
          <w:rFonts w:ascii="Arial Narrow" w:hAnsi="Arial Narrow" w:cs="Arial Narrow"/>
          <w:spacing w:val="-4"/>
          <w:sz w:val="26"/>
          <w:szCs w:val="26"/>
          <w:lang w:val="es-ES"/>
        </w:rPr>
        <w:t xml:space="preserve">do </w:t>
      </w:r>
      <w:r w:rsidR="00AB421E" w:rsidRPr="00406A05">
        <w:rPr>
          <w:rFonts w:ascii="Arial Narrow" w:hAnsi="Arial Narrow" w:cs="Arial Narrow"/>
          <w:spacing w:val="-4"/>
          <w:sz w:val="26"/>
          <w:szCs w:val="26"/>
          <w:lang w:val="es-ES"/>
        </w:rPr>
        <w:t xml:space="preserve">los testigos </w:t>
      </w:r>
      <w:r w:rsidR="00864854" w:rsidRPr="00406A05">
        <w:rPr>
          <w:rFonts w:ascii="Arial Narrow" w:hAnsi="Arial Narrow" w:cs="Arial Narrow"/>
          <w:spacing w:val="-4"/>
          <w:sz w:val="26"/>
          <w:szCs w:val="26"/>
          <w:lang w:val="es-ES"/>
        </w:rPr>
        <w:t xml:space="preserve">en el inicio de </w:t>
      </w:r>
      <w:r w:rsidR="00273653" w:rsidRPr="00406A05">
        <w:rPr>
          <w:rFonts w:ascii="Arial Narrow" w:hAnsi="Arial Narrow" w:cs="Arial Narrow"/>
          <w:spacing w:val="-4"/>
          <w:sz w:val="26"/>
          <w:szCs w:val="26"/>
          <w:lang w:val="es-ES"/>
        </w:rPr>
        <w:t>es</w:t>
      </w:r>
      <w:r w:rsidR="00864854" w:rsidRPr="00406A05">
        <w:rPr>
          <w:rFonts w:ascii="Arial Narrow" w:hAnsi="Arial Narrow" w:cs="Arial Narrow"/>
          <w:spacing w:val="-4"/>
          <w:sz w:val="26"/>
          <w:szCs w:val="26"/>
          <w:lang w:val="es-ES"/>
        </w:rPr>
        <w:t>e</w:t>
      </w:r>
      <w:r w:rsidR="00273653" w:rsidRPr="00406A05">
        <w:rPr>
          <w:rFonts w:ascii="Arial Narrow" w:hAnsi="Arial Narrow" w:cs="Arial Narrow"/>
          <w:spacing w:val="-4"/>
          <w:sz w:val="26"/>
          <w:szCs w:val="26"/>
          <w:lang w:val="es-ES"/>
        </w:rPr>
        <w:t xml:space="preserve"> </w:t>
      </w:r>
      <w:r w:rsidR="00864854" w:rsidRPr="00406A05">
        <w:rPr>
          <w:rFonts w:ascii="Arial Narrow" w:hAnsi="Arial Narrow" w:cs="Arial Narrow"/>
          <w:spacing w:val="-4"/>
          <w:sz w:val="26"/>
          <w:szCs w:val="26"/>
          <w:lang w:val="es-ES"/>
        </w:rPr>
        <w:t>acto</w:t>
      </w:r>
      <w:r w:rsidR="00273653" w:rsidRPr="00406A05">
        <w:rPr>
          <w:rFonts w:ascii="Arial Narrow" w:hAnsi="Arial Narrow" w:cs="Arial Narrow"/>
          <w:spacing w:val="-4"/>
          <w:sz w:val="26"/>
          <w:szCs w:val="26"/>
          <w:lang w:val="es-ES"/>
        </w:rPr>
        <w:t xml:space="preserve">, </w:t>
      </w:r>
      <w:r w:rsidR="00615435" w:rsidRPr="00406A05">
        <w:rPr>
          <w:rFonts w:ascii="Arial Narrow" w:hAnsi="Arial Narrow" w:cs="Arial Narrow"/>
          <w:spacing w:val="-4"/>
          <w:sz w:val="26"/>
          <w:szCs w:val="26"/>
          <w:lang w:val="es-ES"/>
        </w:rPr>
        <w:t>previamente se había prescindido de s</w:t>
      </w:r>
      <w:r w:rsidR="0092762B" w:rsidRPr="00406A05">
        <w:rPr>
          <w:rFonts w:ascii="Arial Narrow" w:hAnsi="Arial Narrow" w:cs="Arial Narrow"/>
          <w:spacing w:val="-4"/>
          <w:sz w:val="26"/>
          <w:szCs w:val="26"/>
          <w:lang w:val="es-ES"/>
        </w:rPr>
        <w:t>u declaración</w:t>
      </w:r>
      <w:r w:rsidR="00625835" w:rsidRPr="00406A05">
        <w:rPr>
          <w:rFonts w:ascii="Arial Narrow" w:hAnsi="Arial Narrow" w:cs="Arial Narrow"/>
          <w:spacing w:val="-4"/>
          <w:sz w:val="26"/>
          <w:szCs w:val="26"/>
          <w:lang w:val="es-ES"/>
        </w:rPr>
        <w:t>.</w:t>
      </w:r>
    </w:p>
    <w:p w14:paraId="1E24B3A6" w14:textId="77777777" w:rsidR="004C2543" w:rsidRPr="00406A05" w:rsidRDefault="004C2543" w:rsidP="006E201E">
      <w:pPr>
        <w:tabs>
          <w:tab w:val="left" w:pos="-720"/>
        </w:tabs>
        <w:suppressAutoHyphens/>
        <w:jc w:val="both"/>
        <w:rPr>
          <w:rFonts w:ascii="Arial Narrow" w:hAnsi="Arial Narrow"/>
          <w:bCs/>
          <w:spacing w:val="-4"/>
          <w:sz w:val="26"/>
          <w:szCs w:val="26"/>
        </w:rPr>
      </w:pPr>
    </w:p>
    <w:p w14:paraId="31BB4470" w14:textId="51E179B2" w:rsidR="00DD69EA" w:rsidRPr="00406A05" w:rsidRDefault="00C00005" w:rsidP="004C2543">
      <w:pPr>
        <w:pStyle w:val="Textoindependiente"/>
        <w:spacing w:line="276" w:lineRule="auto"/>
        <w:ind w:right="157"/>
        <w:rPr>
          <w:rFonts w:ascii="Arial Narrow" w:hAnsi="Arial Narrow" w:cs="Arial Narrow"/>
          <w:spacing w:val="-4"/>
          <w:sz w:val="26"/>
          <w:szCs w:val="26"/>
          <w:lang w:val="es-ES"/>
        </w:rPr>
      </w:pPr>
      <w:r w:rsidRPr="00406A05">
        <w:rPr>
          <w:rFonts w:ascii="Arial Narrow" w:hAnsi="Arial Narrow" w:cs="Arial Narrow"/>
          <w:spacing w:val="-4"/>
          <w:sz w:val="26"/>
          <w:szCs w:val="26"/>
          <w:lang w:val="es-ES"/>
        </w:rPr>
        <w:t>El</w:t>
      </w:r>
      <w:r w:rsidR="0019485F" w:rsidRPr="00406A05">
        <w:rPr>
          <w:rFonts w:ascii="Arial Narrow" w:hAnsi="Arial Narrow" w:cs="Arial Narrow"/>
          <w:spacing w:val="-4"/>
          <w:sz w:val="26"/>
          <w:szCs w:val="26"/>
          <w:lang w:val="es-ES"/>
        </w:rPr>
        <w:t xml:space="preserve"> solicitante</w:t>
      </w:r>
      <w:r w:rsidR="00DD69EA" w:rsidRPr="00406A05">
        <w:rPr>
          <w:rFonts w:ascii="Arial Narrow" w:hAnsi="Arial Narrow" w:cs="Arial Narrow"/>
          <w:spacing w:val="-4"/>
          <w:sz w:val="26"/>
          <w:szCs w:val="26"/>
          <w:lang w:val="es-ES"/>
        </w:rPr>
        <w:t xml:space="preserve"> expresó que en audiencia anterior, se había definido que los testigos serían citados por la parte demandada, procedió la </w:t>
      </w:r>
      <w:r w:rsidR="00DD69EA" w:rsidRPr="00406A05">
        <w:rPr>
          <w:rFonts w:ascii="Arial Narrow" w:hAnsi="Arial Narrow" w:cs="Arial Narrow"/>
          <w:i/>
          <w:iCs/>
          <w:spacing w:val="-4"/>
          <w:sz w:val="26"/>
          <w:szCs w:val="26"/>
          <w:lang w:val="es-ES"/>
        </w:rPr>
        <w:t>a quo</w:t>
      </w:r>
      <w:r w:rsidR="00DD69EA" w:rsidRPr="00406A05">
        <w:rPr>
          <w:rFonts w:ascii="Arial Narrow" w:hAnsi="Arial Narrow" w:cs="Arial Narrow"/>
          <w:spacing w:val="-4"/>
          <w:sz w:val="26"/>
          <w:szCs w:val="26"/>
          <w:lang w:val="es-ES"/>
        </w:rPr>
        <w:t xml:space="preserve"> revisar es</w:t>
      </w:r>
      <w:r w:rsidR="0019485F" w:rsidRPr="00406A05">
        <w:rPr>
          <w:rFonts w:ascii="Arial Narrow" w:hAnsi="Arial Narrow" w:cs="Arial Narrow"/>
          <w:spacing w:val="-4"/>
          <w:sz w:val="26"/>
          <w:szCs w:val="26"/>
          <w:lang w:val="es-ES"/>
        </w:rPr>
        <w:t>a</w:t>
      </w:r>
      <w:r w:rsidR="00DD69EA" w:rsidRPr="00406A05">
        <w:rPr>
          <w:rFonts w:ascii="Arial Narrow" w:hAnsi="Arial Narrow" w:cs="Arial Narrow"/>
          <w:spacing w:val="-4"/>
          <w:sz w:val="26"/>
          <w:szCs w:val="26"/>
          <w:lang w:val="es-ES"/>
        </w:rPr>
        <w:t xml:space="preserve"> actuación encontrando que esa carga no se había desplazado al extremo pasivo (minuto 1:</w:t>
      </w:r>
      <w:r w:rsidR="002F116E" w:rsidRPr="00406A05">
        <w:rPr>
          <w:rFonts w:ascii="Arial Narrow" w:hAnsi="Arial Narrow" w:cs="Arial Narrow"/>
          <w:spacing w:val="-4"/>
          <w:sz w:val="26"/>
          <w:szCs w:val="26"/>
          <w:lang w:val="es-ES"/>
        </w:rPr>
        <w:t>19</w:t>
      </w:r>
      <w:r w:rsidR="00DD69EA" w:rsidRPr="00406A05">
        <w:rPr>
          <w:rFonts w:ascii="Arial Narrow" w:hAnsi="Arial Narrow" w:cs="Arial Narrow"/>
          <w:spacing w:val="-4"/>
          <w:sz w:val="26"/>
          <w:szCs w:val="26"/>
          <w:lang w:val="es-ES"/>
        </w:rPr>
        <w:t>:</w:t>
      </w:r>
      <w:r w:rsidR="002F116E" w:rsidRPr="00406A05">
        <w:rPr>
          <w:rFonts w:ascii="Arial Narrow" w:hAnsi="Arial Narrow" w:cs="Arial Narrow"/>
          <w:spacing w:val="-4"/>
          <w:sz w:val="26"/>
          <w:szCs w:val="26"/>
          <w:lang w:val="es-ES"/>
        </w:rPr>
        <w:t>15</w:t>
      </w:r>
      <w:r w:rsidR="00DD69EA" w:rsidRPr="00406A05">
        <w:rPr>
          <w:rFonts w:ascii="Arial Narrow" w:hAnsi="Arial Narrow" w:cs="Arial Narrow"/>
          <w:spacing w:val="-4"/>
          <w:sz w:val="26"/>
          <w:szCs w:val="26"/>
          <w:lang w:val="es-ES"/>
        </w:rPr>
        <w:t xml:space="preserve"> </w:t>
      </w:r>
      <w:r w:rsidR="009A12C0" w:rsidRPr="00406A05">
        <w:rPr>
          <w:rFonts w:ascii="Arial Narrow" w:hAnsi="Arial Narrow" w:cs="Arial Narrow"/>
          <w:spacing w:val="-4"/>
          <w:sz w:val="26"/>
          <w:szCs w:val="26"/>
          <w:lang w:val="es-ES"/>
        </w:rPr>
        <w:t>a 1:23:20</w:t>
      </w:r>
      <w:r w:rsidR="00DD69EA" w:rsidRPr="00406A05">
        <w:rPr>
          <w:rFonts w:ascii="Arial Narrow" w:hAnsi="Arial Narrow" w:cs="Arial Narrow"/>
          <w:spacing w:val="-4"/>
          <w:sz w:val="26"/>
          <w:szCs w:val="26"/>
          <w:lang w:val="es-ES"/>
        </w:rPr>
        <w:t xml:space="preserve">., Ib.). </w:t>
      </w:r>
    </w:p>
    <w:p w14:paraId="64610863" w14:textId="03364D17" w:rsidR="00DD69EA" w:rsidRPr="00406A05" w:rsidRDefault="00DD69EA" w:rsidP="006E201E">
      <w:pPr>
        <w:tabs>
          <w:tab w:val="left" w:pos="-720"/>
        </w:tabs>
        <w:suppressAutoHyphens/>
        <w:jc w:val="both"/>
        <w:rPr>
          <w:rFonts w:ascii="Arial Narrow" w:hAnsi="Arial Narrow"/>
          <w:bCs/>
          <w:spacing w:val="-4"/>
          <w:sz w:val="26"/>
          <w:szCs w:val="26"/>
        </w:rPr>
      </w:pPr>
    </w:p>
    <w:p w14:paraId="553824AD" w14:textId="41C5112E" w:rsidR="002F116E" w:rsidRPr="00406A05" w:rsidRDefault="002A2AD2" w:rsidP="004C2543">
      <w:pPr>
        <w:pStyle w:val="Textoindependiente"/>
        <w:spacing w:line="276" w:lineRule="auto"/>
        <w:ind w:right="157"/>
        <w:rPr>
          <w:rFonts w:ascii="Arial Narrow" w:hAnsi="Arial Narrow" w:cs="Arial Narrow"/>
          <w:spacing w:val="-4"/>
          <w:sz w:val="26"/>
          <w:szCs w:val="26"/>
          <w:lang w:val="es-ES"/>
        </w:rPr>
      </w:pPr>
      <w:r w:rsidRPr="00406A05">
        <w:rPr>
          <w:rFonts w:ascii="Arial Narrow" w:hAnsi="Arial Narrow" w:cs="Arial Narrow"/>
          <w:spacing w:val="-4"/>
          <w:sz w:val="26"/>
          <w:szCs w:val="26"/>
          <w:lang w:val="es-ES"/>
        </w:rPr>
        <w:t>Al minuto 1:25:10</w:t>
      </w:r>
      <w:r w:rsidR="00F962C4" w:rsidRPr="00406A05">
        <w:rPr>
          <w:rFonts w:ascii="Arial Narrow" w:hAnsi="Arial Narrow" w:cs="Arial Narrow"/>
          <w:spacing w:val="-4"/>
          <w:sz w:val="26"/>
          <w:szCs w:val="26"/>
          <w:lang w:val="es-ES"/>
        </w:rPr>
        <w:t xml:space="preserve"> Ib., </w:t>
      </w:r>
      <w:r w:rsidR="00864854" w:rsidRPr="00406A05">
        <w:rPr>
          <w:rFonts w:ascii="Arial Narrow" w:hAnsi="Arial Narrow" w:cs="Arial Narrow"/>
          <w:spacing w:val="-4"/>
          <w:sz w:val="26"/>
          <w:szCs w:val="26"/>
          <w:lang w:val="es-ES"/>
        </w:rPr>
        <w:t>expresó</w:t>
      </w:r>
      <w:r w:rsidRPr="00406A05">
        <w:rPr>
          <w:rFonts w:ascii="Arial Narrow" w:hAnsi="Arial Narrow" w:cs="Arial Narrow"/>
          <w:spacing w:val="-4"/>
          <w:sz w:val="26"/>
          <w:szCs w:val="26"/>
          <w:lang w:val="es-ES"/>
        </w:rPr>
        <w:t xml:space="preserve"> el apoderado demandante</w:t>
      </w:r>
      <w:r w:rsidR="00864854" w:rsidRPr="00406A05">
        <w:rPr>
          <w:rFonts w:ascii="Arial Narrow" w:hAnsi="Arial Narrow" w:cs="Arial Narrow"/>
          <w:spacing w:val="-4"/>
          <w:sz w:val="26"/>
          <w:szCs w:val="26"/>
          <w:lang w:val="es-ES"/>
        </w:rPr>
        <w:t>:</w:t>
      </w:r>
      <w:r w:rsidRPr="00406A05">
        <w:rPr>
          <w:rFonts w:ascii="Arial Narrow" w:hAnsi="Arial Narrow" w:cs="Arial Narrow"/>
          <w:spacing w:val="-4"/>
          <w:sz w:val="26"/>
          <w:szCs w:val="26"/>
          <w:lang w:val="es-ES"/>
        </w:rPr>
        <w:t xml:space="preserve"> </w:t>
      </w:r>
      <w:r w:rsidRPr="00406A05">
        <w:rPr>
          <w:rFonts w:ascii="Arial Narrow" w:hAnsi="Arial Narrow" w:cs="Arial Narrow"/>
          <w:i/>
          <w:iCs/>
          <w:spacing w:val="-4"/>
          <w:sz w:val="26"/>
          <w:szCs w:val="26"/>
          <w:lang w:val="es-ES"/>
        </w:rPr>
        <w:t>“</w:t>
      </w:r>
      <w:r w:rsidRPr="00406A05">
        <w:rPr>
          <w:rFonts w:ascii="Arial Narrow" w:hAnsi="Arial Narrow" w:cs="Arial Narrow"/>
          <w:i/>
          <w:iCs/>
          <w:spacing w:val="-4"/>
          <w:sz w:val="24"/>
          <w:szCs w:val="26"/>
          <w:lang w:val="es-ES"/>
        </w:rPr>
        <w:t>para hacer una interpelación su señoría, para dejar constancia</w:t>
      </w:r>
      <w:r w:rsidRPr="00406A05">
        <w:rPr>
          <w:rFonts w:ascii="Arial Narrow" w:hAnsi="Arial Narrow" w:cs="Arial Narrow"/>
          <w:i/>
          <w:iCs/>
          <w:spacing w:val="-4"/>
          <w:sz w:val="26"/>
          <w:szCs w:val="26"/>
          <w:lang w:val="es-ES"/>
        </w:rPr>
        <w:t xml:space="preserve">”, </w:t>
      </w:r>
      <w:r w:rsidR="008176C6" w:rsidRPr="00406A05">
        <w:rPr>
          <w:rFonts w:ascii="Arial Narrow" w:hAnsi="Arial Narrow" w:cs="Arial Narrow"/>
          <w:spacing w:val="-4"/>
          <w:sz w:val="26"/>
          <w:szCs w:val="26"/>
          <w:lang w:val="es-ES"/>
        </w:rPr>
        <w:t xml:space="preserve">agregando </w:t>
      </w:r>
      <w:r w:rsidRPr="00406A05">
        <w:rPr>
          <w:rFonts w:ascii="Arial Narrow" w:hAnsi="Arial Narrow" w:cs="Arial Narrow"/>
          <w:spacing w:val="-4"/>
          <w:sz w:val="26"/>
          <w:szCs w:val="26"/>
          <w:lang w:val="es-ES"/>
        </w:rPr>
        <w:t xml:space="preserve">que </w:t>
      </w:r>
      <w:r w:rsidR="00864854" w:rsidRPr="00406A05">
        <w:rPr>
          <w:rFonts w:ascii="Arial Narrow" w:hAnsi="Arial Narrow" w:cs="Arial Narrow"/>
          <w:spacing w:val="-4"/>
          <w:sz w:val="26"/>
          <w:szCs w:val="26"/>
          <w:lang w:val="es-ES"/>
        </w:rPr>
        <w:t xml:space="preserve">la decisión </w:t>
      </w:r>
      <w:r w:rsidRPr="00406A05">
        <w:rPr>
          <w:rFonts w:ascii="Arial Narrow" w:hAnsi="Arial Narrow" w:cs="Arial Narrow"/>
          <w:spacing w:val="-4"/>
          <w:sz w:val="26"/>
          <w:szCs w:val="26"/>
          <w:lang w:val="es-ES"/>
        </w:rPr>
        <w:t>vulnera el derecho al debido proceso, porque se le está impidiendo el ejercicio de contrad</w:t>
      </w:r>
      <w:r w:rsidR="00864854" w:rsidRPr="00406A05">
        <w:rPr>
          <w:rFonts w:ascii="Arial Narrow" w:hAnsi="Arial Narrow" w:cs="Arial Narrow"/>
          <w:spacing w:val="-4"/>
          <w:sz w:val="26"/>
          <w:szCs w:val="26"/>
          <w:lang w:val="es-ES"/>
        </w:rPr>
        <w:t>ecir</w:t>
      </w:r>
      <w:r w:rsidRPr="00406A05">
        <w:rPr>
          <w:rFonts w:ascii="Arial Narrow" w:hAnsi="Arial Narrow" w:cs="Arial Narrow"/>
          <w:spacing w:val="-4"/>
          <w:sz w:val="26"/>
          <w:szCs w:val="26"/>
          <w:lang w:val="es-ES"/>
        </w:rPr>
        <w:t>, al no permitir que los testigos por él propuesto</w:t>
      </w:r>
      <w:r w:rsidR="00864854" w:rsidRPr="00406A05">
        <w:rPr>
          <w:rFonts w:ascii="Arial Narrow" w:hAnsi="Arial Narrow" w:cs="Arial Narrow"/>
          <w:spacing w:val="-4"/>
          <w:sz w:val="26"/>
          <w:szCs w:val="26"/>
          <w:lang w:val="es-ES"/>
        </w:rPr>
        <w:t>s</w:t>
      </w:r>
      <w:r w:rsidRPr="00406A05">
        <w:rPr>
          <w:rFonts w:ascii="Arial Narrow" w:hAnsi="Arial Narrow" w:cs="Arial Narrow"/>
          <w:spacing w:val="-4"/>
          <w:sz w:val="26"/>
          <w:szCs w:val="26"/>
          <w:lang w:val="es-ES"/>
        </w:rPr>
        <w:t xml:space="preserve"> declaren</w:t>
      </w:r>
      <w:r w:rsidR="00864854" w:rsidRPr="00406A05">
        <w:rPr>
          <w:rFonts w:ascii="Arial Narrow" w:hAnsi="Arial Narrow" w:cs="Arial Narrow"/>
          <w:spacing w:val="-4"/>
          <w:sz w:val="26"/>
          <w:szCs w:val="26"/>
          <w:lang w:val="es-ES"/>
        </w:rPr>
        <w:t>;</w:t>
      </w:r>
      <w:r w:rsidRPr="00406A05">
        <w:rPr>
          <w:rFonts w:ascii="Arial Narrow" w:hAnsi="Arial Narrow" w:cs="Arial Narrow"/>
          <w:spacing w:val="-4"/>
          <w:sz w:val="26"/>
          <w:szCs w:val="26"/>
          <w:lang w:val="es-ES"/>
        </w:rPr>
        <w:t xml:space="preserve"> </w:t>
      </w:r>
      <w:r w:rsidR="00864854" w:rsidRPr="00406A05">
        <w:rPr>
          <w:rFonts w:ascii="Arial Narrow" w:hAnsi="Arial Narrow" w:cs="Arial Narrow"/>
          <w:spacing w:val="-4"/>
          <w:sz w:val="26"/>
          <w:szCs w:val="26"/>
          <w:lang w:val="es-ES"/>
        </w:rPr>
        <w:t>añadió que, incluso aún está pendiente de ejecutoria auto del Tribunal Superior del Distrito que resuelve recurso de apelación contra providencia anterior</w:t>
      </w:r>
      <w:r w:rsidR="00F962C4" w:rsidRPr="00406A05">
        <w:rPr>
          <w:rFonts w:ascii="Arial Narrow" w:hAnsi="Arial Narrow" w:cs="Arial Narrow"/>
          <w:spacing w:val="-4"/>
          <w:sz w:val="26"/>
          <w:szCs w:val="26"/>
          <w:lang w:val="es-ES"/>
        </w:rPr>
        <w:t>;</w:t>
      </w:r>
      <w:r w:rsidRPr="00406A05">
        <w:rPr>
          <w:rFonts w:ascii="Arial Narrow" w:hAnsi="Arial Narrow" w:cs="Arial Narrow"/>
          <w:spacing w:val="-4"/>
          <w:sz w:val="26"/>
          <w:szCs w:val="26"/>
          <w:lang w:val="es-ES"/>
        </w:rPr>
        <w:t xml:space="preserve"> culmina el </w:t>
      </w:r>
      <w:r w:rsidR="00F962C4" w:rsidRPr="00406A05">
        <w:rPr>
          <w:rFonts w:ascii="Arial Narrow" w:hAnsi="Arial Narrow" w:cs="Arial Narrow"/>
          <w:spacing w:val="-4"/>
          <w:sz w:val="26"/>
          <w:szCs w:val="26"/>
          <w:lang w:val="es-ES"/>
        </w:rPr>
        <w:t xml:space="preserve"> censor </w:t>
      </w:r>
      <w:r w:rsidR="00F962C4" w:rsidRPr="00406A05">
        <w:rPr>
          <w:rFonts w:ascii="Arial Narrow" w:hAnsi="Arial Narrow" w:cs="Arial Narrow"/>
          <w:i/>
          <w:iCs/>
          <w:spacing w:val="-4"/>
          <w:sz w:val="26"/>
          <w:szCs w:val="26"/>
          <w:lang w:val="es-ES"/>
        </w:rPr>
        <w:t>“</w:t>
      </w:r>
      <w:r w:rsidR="00F962C4" w:rsidRPr="00406A05">
        <w:rPr>
          <w:rFonts w:ascii="Arial Narrow" w:hAnsi="Arial Narrow" w:cs="Arial Narrow"/>
          <w:i/>
          <w:iCs/>
          <w:spacing w:val="-4"/>
          <w:sz w:val="24"/>
          <w:szCs w:val="26"/>
          <w:lang w:val="es-ES"/>
        </w:rPr>
        <w:t>…</w:t>
      </w:r>
      <w:r w:rsidR="00AD3057" w:rsidRPr="00406A05">
        <w:rPr>
          <w:rFonts w:ascii="Arial Narrow" w:hAnsi="Arial Narrow" w:cs="Arial Narrow"/>
          <w:i/>
          <w:iCs/>
          <w:spacing w:val="-4"/>
          <w:sz w:val="24"/>
          <w:szCs w:val="26"/>
          <w:lang w:val="es-ES"/>
        </w:rPr>
        <w:t xml:space="preserve"> </w:t>
      </w:r>
      <w:r w:rsidR="00F962C4" w:rsidRPr="00406A05">
        <w:rPr>
          <w:rFonts w:ascii="Arial Narrow" w:hAnsi="Arial Narrow" w:cs="Arial Narrow"/>
          <w:i/>
          <w:iCs/>
          <w:spacing w:val="-4"/>
          <w:sz w:val="24"/>
          <w:szCs w:val="26"/>
          <w:lang w:val="es-ES"/>
        </w:rPr>
        <w:t>entonces su señoría, usted puede haber ¡eh! reponer esa situación…</w:t>
      </w:r>
      <w:r w:rsidR="00F962C4" w:rsidRPr="00406A05">
        <w:rPr>
          <w:rFonts w:ascii="Arial Narrow" w:hAnsi="Arial Narrow" w:cs="Arial Narrow"/>
          <w:i/>
          <w:iCs/>
          <w:spacing w:val="-4"/>
          <w:sz w:val="26"/>
          <w:szCs w:val="26"/>
          <w:lang w:val="es-ES"/>
        </w:rPr>
        <w:t>”</w:t>
      </w:r>
      <w:r w:rsidR="00F962C4" w:rsidRPr="00406A05">
        <w:rPr>
          <w:rFonts w:ascii="Arial Narrow" w:hAnsi="Arial Narrow" w:cs="Arial Narrow"/>
          <w:spacing w:val="-4"/>
          <w:sz w:val="26"/>
          <w:szCs w:val="26"/>
          <w:lang w:val="es-ES"/>
        </w:rPr>
        <w:t xml:space="preserve"> </w:t>
      </w:r>
      <w:r w:rsidR="00CE5D57" w:rsidRPr="00406A05">
        <w:rPr>
          <w:rFonts w:ascii="Arial Narrow" w:hAnsi="Arial Narrow" w:cs="Arial Narrow"/>
          <w:spacing w:val="-4"/>
          <w:sz w:val="26"/>
          <w:szCs w:val="26"/>
          <w:lang w:val="es-ES"/>
        </w:rPr>
        <w:t xml:space="preserve">(minuto 1:29:18, Ib.), </w:t>
      </w:r>
      <w:r w:rsidR="004953CE" w:rsidRPr="00406A05">
        <w:rPr>
          <w:rFonts w:ascii="Arial Narrow" w:hAnsi="Arial Narrow" w:cs="Arial Narrow"/>
          <w:spacing w:val="-4"/>
          <w:sz w:val="26"/>
          <w:szCs w:val="26"/>
          <w:lang w:val="es-ES"/>
        </w:rPr>
        <w:t xml:space="preserve">reclamando que, por lo menos, se convoque a la nueva audiencia </w:t>
      </w:r>
      <w:r w:rsidR="00D27BA3" w:rsidRPr="00406A05">
        <w:rPr>
          <w:rFonts w:ascii="Arial Narrow" w:hAnsi="Arial Narrow" w:cs="Arial Narrow"/>
          <w:spacing w:val="-4"/>
          <w:sz w:val="26"/>
          <w:szCs w:val="26"/>
          <w:lang w:val="es-ES"/>
        </w:rPr>
        <w:t>a la mitad de los testigos por él pretendidos</w:t>
      </w:r>
      <w:r w:rsidR="00CE5D57" w:rsidRPr="00406A05">
        <w:rPr>
          <w:rFonts w:ascii="Arial Narrow" w:hAnsi="Arial Narrow" w:cs="Arial Narrow"/>
          <w:spacing w:val="-4"/>
          <w:sz w:val="26"/>
          <w:szCs w:val="26"/>
          <w:lang w:val="es-ES"/>
        </w:rPr>
        <w:t>.</w:t>
      </w:r>
    </w:p>
    <w:p w14:paraId="63D2F9FA" w14:textId="2FCCE19C" w:rsidR="00F962C4" w:rsidRPr="00406A05" w:rsidRDefault="00F962C4" w:rsidP="006E201E">
      <w:pPr>
        <w:tabs>
          <w:tab w:val="left" w:pos="-720"/>
        </w:tabs>
        <w:suppressAutoHyphens/>
        <w:jc w:val="both"/>
        <w:rPr>
          <w:rFonts w:ascii="Arial Narrow" w:hAnsi="Arial Narrow"/>
          <w:bCs/>
          <w:spacing w:val="-4"/>
          <w:sz w:val="26"/>
          <w:szCs w:val="26"/>
        </w:rPr>
      </w:pPr>
    </w:p>
    <w:p w14:paraId="1D330624" w14:textId="35B246E6" w:rsidR="0090173D" w:rsidRPr="00406A05" w:rsidRDefault="00C00005" w:rsidP="004C2543">
      <w:pPr>
        <w:pStyle w:val="Textoindependiente"/>
        <w:spacing w:line="276" w:lineRule="auto"/>
        <w:ind w:right="157"/>
        <w:rPr>
          <w:rFonts w:ascii="Arial Narrow" w:hAnsi="Arial Narrow" w:cs="Arial Narrow"/>
          <w:spacing w:val="-4"/>
          <w:sz w:val="26"/>
          <w:szCs w:val="26"/>
          <w:lang w:val="es-ES"/>
        </w:rPr>
      </w:pPr>
      <w:r w:rsidRPr="00406A05">
        <w:rPr>
          <w:rFonts w:ascii="Arial Narrow" w:hAnsi="Arial Narrow" w:cs="Arial Narrow"/>
          <w:spacing w:val="-4"/>
          <w:sz w:val="26"/>
          <w:szCs w:val="26"/>
          <w:lang w:val="es-ES"/>
        </w:rPr>
        <w:t>Seguidamente la juez</w:t>
      </w:r>
      <w:r w:rsidR="00CE5D57" w:rsidRPr="00406A05">
        <w:rPr>
          <w:rFonts w:ascii="Arial Narrow" w:hAnsi="Arial Narrow" w:cs="Arial Narrow"/>
          <w:spacing w:val="-4"/>
          <w:sz w:val="26"/>
          <w:szCs w:val="26"/>
          <w:lang w:val="es-ES"/>
        </w:rPr>
        <w:t>a</w:t>
      </w:r>
      <w:r w:rsidRPr="00406A05">
        <w:rPr>
          <w:rFonts w:ascii="Arial Narrow" w:hAnsi="Arial Narrow" w:cs="Arial Narrow"/>
          <w:spacing w:val="-4"/>
          <w:sz w:val="26"/>
          <w:szCs w:val="26"/>
          <w:lang w:val="es-ES"/>
        </w:rPr>
        <w:t xml:space="preserve"> recalca</w:t>
      </w:r>
      <w:r w:rsidR="00864854" w:rsidRPr="00406A05">
        <w:rPr>
          <w:rFonts w:ascii="Arial Narrow" w:hAnsi="Arial Narrow" w:cs="Arial Narrow"/>
          <w:spacing w:val="-4"/>
          <w:sz w:val="26"/>
          <w:szCs w:val="26"/>
          <w:lang w:val="es-ES"/>
        </w:rPr>
        <w:t xml:space="preserve"> </w:t>
      </w:r>
      <w:r w:rsidRPr="00406A05">
        <w:rPr>
          <w:rFonts w:ascii="Arial Narrow" w:hAnsi="Arial Narrow" w:cs="Arial Narrow"/>
          <w:spacing w:val="-4"/>
          <w:sz w:val="26"/>
          <w:szCs w:val="26"/>
          <w:lang w:val="es-ES"/>
        </w:rPr>
        <w:t>las cargas probatorias de la</w:t>
      </w:r>
      <w:r w:rsidR="0090173D" w:rsidRPr="00406A05">
        <w:rPr>
          <w:rFonts w:ascii="Arial Narrow" w:hAnsi="Arial Narrow" w:cs="Arial Narrow"/>
          <w:spacing w:val="-4"/>
          <w:sz w:val="26"/>
          <w:szCs w:val="26"/>
          <w:lang w:val="es-ES"/>
        </w:rPr>
        <w:t>s</w:t>
      </w:r>
      <w:r w:rsidRPr="00406A05">
        <w:rPr>
          <w:rFonts w:ascii="Arial Narrow" w:hAnsi="Arial Narrow" w:cs="Arial Narrow"/>
          <w:spacing w:val="-4"/>
          <w:sz w:val="26"/>
          <w:szCs w:val="26"/>
          <w:lang w:val="es-ES"/>
        </w:rPr>
        <w:t xml:space="preserve"> partes, entre ellas, la de lograr la comparecencia de los testigos, detalla que el auto en apelación al que </w:t>
      </w:r>
      <w:r w:rsidR="00D27BA3" w:rsidRPr="00406A05">
        <w:rPr>
          <w:rFonts w:ascii="Arial Narrow" w:hAnsi="Arial Narrow" w:cs="Arial Narrow"/>
          <w:spacing w:val="-4"/>
          <w:sz w:val="26"/>
          <w:szCs w:val="26"/>
          <w:lang w:val="es-ES"/>
        </w:rPr>
        <w:t>s</w:t>
      </w:r>
      <w:r w:rsidRPr="00406A05">
        <w:rPr>
          <w:rFonts w:ascii="Arial Narrow" w:hAnsi="Arial Narrow" w:cs="Arial Narrow"/>
          <w:spacing w:val="-4"/>
          <w:sz w:val="26"/>
          <w:szCs w:val="26"/>
          <w:lang w:val="es-ES"/>
        </w:rPr>
        <w:t>e hizo alusión, no lo fue en el efecto suspensivo, por lo que no suspende ni los efecto</w:t>
      </w:r>
      <w:r w:rsidR="0090173D" w:rsidRPr="00406A05">
        <w:rPr>
          <w:rFonts w:ascii="Arial Narrow" w:hAnsi="Arial Narrow" w:cs="Arial Narrow"/>
          <w:spacing w:val="-4"/>
          <w:sz w:val="26"/>
          <w:szCs w:val="26"/>
          <w:lang w:val="es-ES"/>
        </w:rPr>
        <w:t>s</w:t>
      </w:r>
      <w:r w:rsidRPr="00406A05">
        <w:rPr>
          <w:rFonts w:ascii="Arial Narrow" w:hAnsi="Arial Narrow" w:cs="Arial Narrow"/>
          <w:spacing w:val="-4"/>
          <w:sz w:val="26"/>
          <w:szCs w:val="26"/>
          <w:lang w:val="es-ES"/>
        </w:rPr>
        <w:t xml:space="preserve"> de la providencia ni del proceso; repite que de la recepción de los testimonios ya se prescindió (minuto 1:29:40 y ss. Ib.)</w:t>
      </w:r>
      <w:r w:rsidR="00864854" w:rsidRPr="00406A05">
        <w:rPr>
          <w:rFonts w:ascii="Arial Narrow" w:hAnsi="Arial Narrow" w:cs="Arial Narrow"/>
          <w:spacing w:val="-4"/>
          <w:sz w:val="26"/>
          <w:szCs w:val="26"/>
          <w:lang w:val="es-ES"/>
        </w:rPr>
        <w:t xml:space="preserve">; </w:t>
      </w:r>
      <w:r w:rsidR="00924370" w:rsidRPr="00406A05">
        <w:rPr>
          <w:rFonts w:ascii="Arial Narrow" w:hAnsi="Arial Narrow" w:cs="Arial Narrow"/>
          <w:spacing w:val="-4"/>
          <w:sz w:val="26"/>
          <w:szCs w:val="26"/>
          <w:lang w:val="es-ES"/>
        </w:rPr>
        <w:t xml:space="preserve">y </w:t>
      </w:r>
      <w:r w:rsidR="00864854" w:rsidRPr="00406A05">
        <w:rPr>
          <w:rFonts w:ascii="Arial Narrow" w:hAnsi="Arial Narrow" w:cs="Arial Narrow"/>
          <w:spacing w:val="-4"/>
          <w:sz w:val="26"/>
          <w:szCs w:val="26"/>
          <w:lang w:val="es-ES"/>
        </w:rPr>
        <w:t xml:space="preserve">se mantiene en su decisión.  </w:t>
      </w:r>
      <w:r w:rsidRPr="00406A05">
        <w:rPr>
          <w:rFonts w:ascii="Arial Narrow" w:hAnsi="Arial Narrow" w:cs="Arial Narrow"/>
          <w:spacing w:val="-4"/>
          <w:sz w:val="26"/>
          <w:szCs w:val="26"/>
          <w:lang w:val="es-ES"/>
        </w:rPr>
        <w:t xml:space="preserve"> </w:t>
      </w:r>
    </w:p>
    <w:p w14:paraId="34A85167" w14:textId="77777777" w:rsidR="0090173D" w:rsidRPr="00406A05" w:rsidRDefault="0090173D" w:rsidP="006E201E">
      <w:pPr>
        <w:tabs>
          <w:tab w:val="left" w:pos="-720"/>
        </w:tabs>
        <w:suppressAutoHyphens/>
        <w:jc w:val="both"/>
        <w:rPr>
          <w:rFonts w:ascii="Arial Narrow" w:hAnsi="Arial Narrow"/>
          <w:bCs/>
          <w:spacing w:val="-4"/>
          <w:sz w:val="26"/>
          <w:szCs w:val="26"/>
        </w:rPr>
      </w:pPr>
    </w:p>
    <w:p w14:paraId="61F7E5D3" w14:textId="31F9D8AD" w:rsidR="00F962C4" w:rsidRPr="00406A05" w:rsidRDefault="0090173D" w:rsidP="004C2543">
      <w:pPr>
        <w:pStyle w:val="Textoindependiente"/>
        <w:spacing w:line="276" w:lineRule="auto"/>
        <w:ind w:right="157"/>
        <w:rPr>
          <w:rFonts w:ascii="Arial Narrow" w:hAnsi="Arial Narrow" w:cs="Arial Narrow"/>
          <w:i/>
          <w:iCs/>
          <w:spacing w:val="-4"/>
          <w:sz w:val="26"/>
          <w:szCs w:val="26"/>
          <w:lang w:val="es-ES"/>
        </w:rPr>
      </w:pPr>
      <w:r w:rsidRPr="00406A05">
        <w:rPr>
          <w:rFonts w:ascii="Arial Narrow" w:hAnsi="Arial Narrow" w:cs="Arial Narrow"/>
          <w:spacing w:val="-4"/>
          <w:sz w:val="26"/>
          <w:szCs w:val="26"/>
          <w:lang w:val="es-ES"/>
        </w:rPr>
        <w:t xml:space="preserve">Apenas en el minuto 1:32:00 de la audiencia, expresa el mismo apoderado </w:t>
      </w:r>
      <w:r w:rsidRPr="00406A05">
        <w:rPr>
          <w:rFonts w:ascii="Arial Narrow" w:hAnsi="Arial Narrow" w:cs="Arial Narrow"/>
          <w:i/>
          <w:iCs/>
          <w:spacing w:val="-4"/>
          <w:sz w:val="26"/>
          <w:szCs w:val="26"/>
          <w:lang w:val="es-ES"/>
        </w:rPr>
        <w:t>“</w:t>
      </w:r>
      <w:r w:rsidRPr="00406A05">
        <w:rPr>
          <w:rFonts w:ascii="Arial Narrow" w:hAnsi="Arial Narrow" w:cs="Arial Narrow"/>
          <w:i/>
          <w:iCs/>
          <w:spacing w:val="-4"/>
          <w:sz w:val="24"/>
          <w:szCs w:val="26"/>
          <w:lang w:val="es-ES"/>
        </w:rPr>
        <w:t>…</w:t>
      </w:r>
      <w:r w:rsidR="00AD3057" w:rsidRPr="00406A05">
        <w:rPr>
          <w:rFonts w:ascii="Arial Narrow" w:hAnsi="Arial Narrow" w:cs="Arial Narrow"/>
          <w:i/>
          <w:iCs/>
          <w:spacing w:val="-4"/>
          <w:sz w:val="24"/>
          <w:szCs w:val="26"/>
          <w:lang w:val="es-ES"/>
        </w:rPr>
        <w:t xml:space="preserve"> </w:t>
      </w:r>
      <w:r w:rsidRPr="00406A05">
        <w:rPr>
          <w:rFonts w:ascii="Arial Narrow" w:hAnsi="Arial Narrow" w:cs="Arial Narrow"/>
          <w:i/>
          <w:iCs/>
          <w:spacing w:val="-4"/>
          <w:sz w:val="24"/>
          <w:szCs w:val="26"/>
          <w:lang w:val="es-ES"/>
        </w:rPr>
        <w:t>su señoría entonces apelo la decisión que acaba de tomar, sobre la negación de esta prueba, lo cual solicito el recurso de apelación, para que se lleve a cabo ante el tribunal la decisión tomada por usted el día de hoy, lo cual apelo el auto, la cual me esta negando la prueba testimonial por las razones que expuse…</w:t>
      </w:r>
      <w:r w:rsidRPr="00406A05">
        <w:rPr>
          <w:rFonts w:ascii="Arial Narrow" w:hAnsi="Arial Narrow" w:cs="Arial Narrow"/>
          <w:i/>
          <w:iCs/>
          <w:spacing w:val="-4"/>
          <w:sz w:val="26"/>
          <w:szCs w:val="26"/>
          <w:lang w:val="es-ES"/>
        </w:rPr>
        <w:t xml:space="preserve">” </w:t>
      </w:r>
      <w:r w:rsidR="00C00005" w:rsidRPr="00406A05">
        <w:rPr>
          <w:rFonts w:ascii="Arial Narrow" w:hAnsi="Arial Narrow" w:cs="Arial Narrow"/>
          <w:i/>
          <w:iCs/>
          <w:spacing w:val="-4"/>
          <w:sz w:val="26"/>
          <w:szCs w:val="26"/>
          <w:lang w:val="es-ES"/>
        </w:rPr>
        <w:t xml:space="preserve">  </w:t>
      </w:r>
    </w:p>
    <w:p w14:paraId="651C66A7" w14:textId="77777777" w:rsidR="00680B59" w:rsidRPr="00406A05" w:rsidRDefault="00680B59" w:rsidP="006E201E">
      <w:pPr>
        <w:tabs>
          <w:tab w:val="left" w:pos="-720"/>
        </w:tabs>
        <w:suppressAutoHyphens/>
        <w:jc w:val="both"/>
        <w:rPr>
          <w:rFonts w:ascii="Arial Narrow" w:hAnsi="Arial Narrow"/>
          <w:bCs/>
          <w:spacing w:val="-4"/>
          <w:sz w:val="26"/>
          <w:szCs w:val="26"/>
        </w:rPr>
      </w:pPr>
    </w:p>
    <w:p w14:paraId="71075D96" w14:textId="2B70C058" w:rsidR="002F116E" w:rsidRPr="00406A05" w:rsidRDefault="00680B59" w:rsidP="004C2543">
      <w:pPr>
        <w:pStyle w:val="Textoindependiente"/>
        <w:spacing w:line="276" w:lineRule="auto"/>
        <w:ind w:right="157"/>
        <w:rPr>
          <w:rFonts w:ascii="Arial Narrow" w:hAnsi="Arial Narrow" w:cs="Arial Narrow"/>
          <w:spacing w:val="-4"/>
          <w:sz w:val="26"/>
          <w:szCs w:val="26"/>
          <w:lang w:val="es-ES"/>
        </w:rPr>
      </w:pPr>
      <w:r w:rsidRPr="00406A05">
        <w:rPr>
          <w:rFonts w:ascii="Arial Narrow" w:hAnsi="Arial Narrow" w:cs="Arial Narrow"/>
          <w:spacing w:val="-4"/>
          <w:sz w:val="26"/>
          <w:szCs w:val="26"/>
          <w:lang w:val="es-ES"/>
        </w:rPr>
        <w:t>El recurso fue concedido en el efecto devolutivo (minuto 2:30, parte 3)</w:t>
      </w:r>
      <w:r w:rsidR="008D0E75" w:rsidRPr="00406A05">
        <w:rPr>
          <w:rFonts w:ascii="Arial Narrow" w:hAnsi="Arial Narrow" w:cs="Arial Narrow"/>
          <w:spacing w:val="-4"/>
          <w:sz w:val="26"/>
          <w:szCs w:val="26"/>
          <w:lang w:val="es-ES"/>
        </w:rPr>
        <w:t>.</w:t>
      </w:r>
      <w:r w:rsidRPr="00406A05">
        <w:rPr>
          <w:rFonts w:ascii="Arial Narrow" w:hAnsi="Arial Narrow" w:cs="Arial Narrow"/>
          <w:spacing w:val="-4"/>
          <w:sz w:val="26"/>
          <w:szCs w:val="26"/>
          <w:lang w:val="es-ES"/>
        </w:rPr>
        <w:t xml:space="preserve"> </w:t>
      </w:r>
      <w:r w:rsidR="008D0E75" w:rsidRPr="00406A05">
        <w:rPr>
          <w:rFonts w:ascii="Arial Narrow" w:hAnsi="Arial Narrow" w:cs="Arial Narrow"/>
          <w:spacing w:val="-4"/>
          <w:sz w:val="26"/>
          <w:szCs w:val="26"/>
          <w:lang w:val="es-ES"/>
        </w:rPr>
        <w:t>P</w:t>
      </w:r>
      <w:r w:rsidR="009B0E26" w:rsidRPr="00406A05">
        <w:rPr>
          <w:rFonts w:ascii="Arial Narrow" w:hAnsi="Arial Narrow" w:cs="Arial Narrow"/>
          <w:spacing w:val="-4"/>
          <w:sz w:val="26"/>
          <w:szCs w:val="26"/>
          <w:lang w:val="es-ES"/>
        </w:rPr>
        <w:t>recis</w:t>
      </w:r>
      <w:r w:rsidR="008D0E75" w:rsidRPr="00406A05">
        <w:rPr>
          <w:rFonts w:ascii="Arial Narrow" w:hAnsi="Arial Narrow" w:cs="Arial Narrow"/>
          <w:spacing w:val="-4"/>
          <w:sz w:val="26"/>
          <w:szCs w:val="26"/>
          <w:lang w:val="es-ES"/>
        </w:rPr>
        <w:t>ó</w:t>
      </w:r>
      <w:r w:rsidR="009B0E26" w:rsidRPr="00406A05">
        <w:rPr>
          <w:rFonts w:ascii="Arial Narrow" w:hAnsi="Arial Narrow" w:cs="Arial Narrow"/>
          <w:spacing w:val="-4"/>
          <w:sz w:val="26"/>
          <w:szCs w:val="26"/>
          <w:lang w:val="es-ES"/>
        </w:rPr>
        <w:t xml:space="preserve"> el recurrente que sustentaría la alzada dentro de los tres días siguientes (minuto 1:14, parte 4). Hizo lo propio, en memorial que se otea en el archivo digital 43 de la carpeta de primera instancia,</w:t>
      </w:r>
      <w:r w:rsidR="008D0E75" w:rsidRPr="00406A05">
        <w:rPr>
          <w:rFonts w:ascii="Arial Narrow" w:hAnsi="Arial Narrow" w:cs="Arial Narrow"/>
          <w:spacing w:val="-4"/>
          <w:sz w:val="26"/>
          <w:szCs w:val="26"/>
          <w:lang w:val="es-ES"/>
        </w:rPr>
        <w:t xml:space="preserve"> </w:t>
      </w:r>
      <w:r w:rsidR="00D23AA0" w:rsidRPr="00406A05">
        <w:rPr>
          <w:rFonts w:ascii="Arial Narrow" w:hAnsi="Arial Narrow" w:cs="Arial Narrow"/>
          <w:spacing w:val="-4"/>
          <w:sz w:val="26"/>
          <w:szCs w:val="26"/>
          <w:lang w:val="es-ES"/>
        </w:rPr>
        <w:t>donde además propone la nulidad de la actuación</w:t>
      </w:r>
      <w:r w:rsidR="000C7FBF" w:rsidRPr="00406A05">
        <w:rPr>
          <w:rFonts w:ascii="Arial Narrow" w:hAnsi="Arial Narrow" w:cs="Arial Narrow"/>
          <w:spacing w:val="-4"/>
          <w:sz w:val="26"/>
          <w:szCs w:val="26"/>
          <w:lang w:val="es-ES"/>
        </w:rPr>
        <w:t xml:space="preserve">, que </w:t>
      </w:r>
      <w:r w:rsidR="008D0E75" w:rsidRPr="00406A05">
        <w:rPr>
          <w:rFonts w:ascii="Arial Narrow" w:hAnsi="Arial Narrow" w:cs="Arial Narrow"/>
          <w:spacing w:val="-4"/>
          <w:sz w:val="26"/>
          <w:szCs w:val="26"/>
          <w:lang w:val="es-ES"/>
        </w:rPr>
        <w:t>fue descorrido por la contraparte (</w:t>
      </w:r>
      <w:proofErr w:type="spellStart"/>
      <w:r w:rsidR="008D0E75" w:rsidRPr="00406A05">
        <w:rPr>
          <w:rFonts w:ascii="Arial Narrow" w:hAnsi="Arial Narrow" w:cs="Arial Narrow"/>
          <w:spacing w:val="-4"/>
          <w:sz w:val="26"/>
          <w:szCs w:val="26"/>
          <w:lang w:val="es-ES"/>
        </w:rPr>
        <w:t>arch</w:t>
      </w:r>
      <w:proofErr w:type="spellEnd"/>
      <w:r w:rsidR="008D0E75" w:rsidRPr="00406A05">
        <w:rPr>
          <w:rFonts w:ascii="Arial Narrow" w:hAnsi="Arial Narrow" w:cs="Arial Narrow"/>
          <w:spacing w:val="-4"/>
          <w:sz w:val="26"/>
          <w:szCs w:val="26"/>
          <w:lang w:val="es-ES"/>
        </w:rPr>
        <w:t>. 50 Ib.)</w:t>
      </w:r>
    </w:p>
    <w:p w14:paraId="42BDEE0E" w14:textId="77777777" w:rsidR="000B0DA1" w:rsidRPr="00406A05" w:rsidRDefault="000B0DA1" w:rsidP="006E201E">
      <w:pPr>
        <w:tabs>
          <w:tab w:val="left" w:pos="-720"/>
        </w:tabs>
        <w:suppressAutoHyphens/>
        <w:jc w:val="both"/>
        <w:rPr>
          <w:rFonts w:ascii="Arial Narrow" w:hAnsi="Arial Narrow"/>
          <w:bCs/>
          <w:spacing w:val="-4"/>
          <w:sz w:val="26"/>
          <w:szCs w:val="26"/>
        </w:rPr>
      </w:pPr>
    </w:p>
    <w:p w14:paraId="0B62687B" w14:textId="3CDFC7E8" w:rsidR="000B0DA1" w:rsidRPr="00406A05" w:rsidRDefault="00901E4E" w:rsidP="004C2543">
      <w:pPr>
        <w:spacing w:line="276" w:lineRule="auto"/>
        <w:jc w:val="center"/>
        <w:rPr>
          <w:rFonts w:ascii="Arial Narrow" w:hAnsi="Arial Narrow"/>
          <w:b/>
          <w:bCs/>
          <w:spacing w:val="-4"/>
          <w:sz w:val="26"/>
          <w:szCs w:val="26"/>
        </w:rPr>
      </w:pPr>
      <w:r w:rsidRPr="00406A05">
        <w:rPr>
          <w:rFonts w:ascii="Arial Narrow" w:hAnsi="Arial Narrow"/>
          <w:b/>
          <w:bCs/>
          <w:spacing w:val="-4"/>
          <w:sz w:val="26"/>
          <w:szCs w:val="26"/>
        </w:rPr>
        <w:t>Consideraciones</w:t>
      </w:r>
    </w:p>
    <w:p w14:paraId="594EDE8B" w14:textId="77777777" w:rsidR="000B0DA1" w:rsidRPr="00406A05" w:rsidRDefault="000B0DA1" w:rsidP="006E201E">
      <w:pPr>
        <w:tabs>
          <w:tab w:val="left" w:pos="-720"/>
        </w:tabs>
        <w:suppressAutoHyphens/>
        <w:jc w:val="both"/>
        <w:rPr>
          <w:rFonts w:ascii="Arial Narrow" w:hAnsi="Arial Narrow"/>
          <w:bCs/>
          <w:spacing w:val="-4"/>
          <w:sz w:val="26"/>
          <w:szCs w:val="26"/>
        </w:rPr>
      </w:pPr>
    </w:p>
    <w:p w14:paraId="193701AC" w14:textId="07AD18C5" w:rsidR="00901E4E" w:rsidRPr="00406A05" w:rsidRDefault="000B0DA1" w:rsidP="004C2543">
      <w:pPr>
        <w:pStyle w:val="Sinespaciado"/>
        <w:spacing w:line="276" w:lineRule="auto"/>
        <w:jc w:val="both"/>
        <w:rPr>
          <w:rFonts w:ascii="Arial Narrow" w:hAnsi="Arial Narrow"/>
          <w:bCs/>
          <w:spacing w:val="-4"/>
          <w:sz w:val="26"/>
          <w:szCs w:val="26"/>
          <w:lang w:val="es-MX"/>
        </w:rPr>
      </w:pPr>
      <w:r w:rsidRPr="00406A05">
        <w:rPr>
          <w:rFonts w:ascii="Arial Narrow" w:hAnsi="Arial Narrow"/>
          <w:b/>
          <w:bCs/>
          <w:spacing w:val="-4"/>
          <w:sz w:val="26"/>
          <w:szCs w:val="26"/>
        </w:rPr>
        <w:t>1-.</w:t>
      </w:r>
      <w:r w:rsidRPr="00406A05">
        <w:rPr>
          <w:rFonts w:ascii="Arial Narrow" w:hAnsi="Arial Narrow"/>
          <w:spacing w:val="-4"/>
          <w:sz w:val="26"/>
          <w:szCs w:val="26"/>
        </w:rPr>
        <w:t xml:space="preserve"> </w:t>
      </w:r>
      <w:r w:rsidR="00901E4E" w:rsidRPr="00406A05">
        <w:rPr>
          <w:rFonts w:ascii="Arial Narrow" w:hAnsi="Arial Narrow"/>
          <w:spacing w:val="-4"/>
          <w:sz w:val="26"/>
          <w:szCs w:val="26"/>
        </w:rPr>
        <w:t xml:space="preserve"> </w:t>
      </w:r>
      <w:r w:rsidR="00901E4E" w:rsidRPr="00406A05">
        <w:rPr>
          <w:rFonts w:ascii="Arial Narrow" w:hAnsi="Arial Narrow"/>
          <w:bCs/>
          <w:spacing w:val="-4"/>
          <w:sz w:val="26"/>
          <w:szCs w:val="26"/>
          <w:lang w:val="es-MX"/>
        </w:rPr>
        <w:t>Los recursos son las herramientas adjetivas con que cuenta</w:t>
      </w:r>
      <w:r w:rsidR="00762B92" w:rsidRPr="00406A05">
        <w:rPr>
          <w:rFonts w:ascii="Arial Narrow" w:hAnsi="Arial Narrow"/>
          <w:bCs/>
          <w:spacing w:val="-4"/>
          <w:sz w:val="26"/>
          <w:szCs w:val="26"/>
          <w:lang w:val="es-MX"/>
        </w:rPr>
        <w:t>n</w:t>
      </w:r>
      <w:r w:rsidR="00901E4E" w:rsidRPr="00406A05">
        <w:rPr>
          <w:rFonts w:ascii="Arial Narrow" w:hAnsi="Arial Narrow"/>
          <w:bCs/>
          <w:spacing w:val="-4"/>
          <w:sz w:val="26"/>
          <w:szCs w:val="26"/>
          <w:lang w:val="es-MX"/>
        </w:rPr>
        <w:t xml:space="preserve"> las partes para controvertir las decisiones de los jueces o magistrados; para su trámite y estudio de fondo, deben cumplir ciertos </w:t>
      </w:r>
      <w:r w:rsidR="00901E4E" w:rsidRPr="00406A05">
        <w:rPr>
          <w:rFonts w:ascii="Arial Narrow" w:hAnsi="Arial Narrow"/>
          <w:bCs/>
          <w:spacing w:val="-4"/>
          <w:sz w:val="26"/>
          <w:szCs w:val="26"/>
          <w:lang w:val="es-MX"/>
        </w:rPr>
        <w:lastRenderedPageBreak/>
        <w:t xml:space="preserve">requisitos; la doctrina los ha establecido en: </w:t>
      </w:r>
      <w:r w:rsidR="00901E4E" w:rsidRPr="00406A05">
        <w:rPr>
          <w:rFonts w:ascii="Arial Narrow" w:hAnsi="Arial Narrow"/>
          <w:b/>
          <w:spacing w:val="-4"/>
          <w:sz w:val="26"/>
          <w:szCs w:val="26"/>
          <w:lang w:val="es-MX"/>
        </w:rPr>
        <w:t>(i)</w:t>
      </w:r>
      <w:r w:rsidR="00901E4E" w:rsidRPr="00406A05">
        <w:rPr>
          <w:rFonts w:ascii="Arial Narrow" w:hAnsi="Arial Narrow"/>
          <w:bCs/>
          <w:spacing w:val="-4"/>
          <w:sz w:val="26"/>
          <w:szCs w:val="26"/>
          <w:lang w:val="es-MX"/>
        </w:rPr>
        <w:t xml:space="preserve"> legitimación, </w:t>
      </w:r>
      <w:r w:rsidR="00901E4E" w:rsidRPr="00406A05">
        <w:rPr>
          <w:rFonts w:ascii="Arial Narrow" w:hAnsi="Arial Narrow"/>
          <w:b/>
          <w:spacing w:val="-4"/>
          <w:sz w:val="26"/>
          <w:szCs w:val="26"/>
          <w:lang w:val="es-MX"/>
        </w:rPr>
        <w:t>(ii)</w:t>
      </w:r>
      <w:r w:rsidR="00901E4E" w:rsidRPr="00406A05">
        <w:rPr>
          <w:rFonts w:ascii="Arial Narrow" w:hAnsi="Arial Narrow"/>
          <w:bCs/>
          <w:spacing w:val="-4"/>
          <w:sz w:val="26"/>
          <w:szCs w:val="26"/>
          <w:lang w:val="es-MX"/>
        </w:rPr>
        <w:t xml:space="preserve"> interés para recurrir, </w:t>
      </w:r>
      <w:r w:rsidR="00901E4E" w:rsidRPr="00406A05">
        <w:rPr>
          <w:rFonts w:ascii="Arial Narrow" w:hAnsi="Arial Narrow"/>
          <w:b/>
          <w:spacing w:val="-4"/>
          <w:sz w:val="26"/>
          <w:szCs w:val="26"/>
          <w:lang w:val="es-MX"/>
        </w:rPr>
        <w:t>(iii)</w:t>
      </w:r>
      <w:r w:rsidR="00901E4E" w:rsidRPr="00406A05">
        <w:rPr>
          <w:rFonts w:ascii="Arial Narrow" w:hAnsi="Arial Narrow"/>
          <w:bCs/>
          <w:spacing w:val="-4"/>
          <w:sz w:val="26"/>
          <w:szCs w:val="26"/>
          <w:lang w:val="es-MX"/>
        </w:rPr>
        <w:t xml:space="preserve"> </w:t>
      </w:r>
      <w:r w:rsidR="00901E4E" w:rsidRPr="00406A05">
        <w:rPr>
          <w:rFonts w:ascii="Arial Narrow" w:hAnsi="Arial Narrow"/>
          <w:bCs/>
          <w:spacing w:val="-4"/>
          <w:sz w:val="26"/>
          <w:szCs w:val="26"/>
          <w:u w:val="single"/>
          <w:lang w:val="es-MX"/>
        </w:rPr>
        <w:t>oportunidad</w:t>
      </w:r>
      <w:r w:rsidR="00901E4E" w:rsidRPr="00406A05">
        <w:rPr>
          <w:rFonts w:ascii="Arial Narrow" w:hAnsi="Arial Narrow"/>
          <w:bCs/>
          <w:spacing w:val="-4"/>
          <w:sz w:val="26"/>
          <w:szCs w:val="26"/>
          <w:lang w:val="es-MX"/>
        </w:rPr>
        <w:t xml:space="preserve">, </w:t>
      </w:r>
      <w:r w:rsidR="00901E4E" w:rsidRPr="00406A05">
        <w:rPr>
          <w:rFonts w:ascii="Arial Narrow" w:hAnsi="Arial Narrow"/>
          <w:b/>
          <w:spacing w:val="-4"/>
          <w:sz w:val="26"/>
          <w:szCs w:val="26"/>
          <w:lang w:val="es-MX"/>
        </w:rPr>
        <w:t>(iv)</w:t>
      </w:r>
      <w:r w:rsidR="00901E4E" w:rsidRPr="00406A05">
        <w:rPr>
          <w:rFonts w:ascii="Arial Narrow" w:hAnsi="Arial Narrow"/>
          <w:bCs/>
          <w:spacing w:val="-4"/>
          <w:sz w:val="26"/>
          <w:szCs w:val="26"/>
          <w:lang w:val="es-MX"/>
        </w:rPr>
        <w:t xml:space="preserve"> sustentación, </w:t>
      </w:r>
      <w:r w:rsidR="00901E4E" w:rsidRPr="00406A05">
        <w:rPr>
          <w:rFonts w:ascii="Arial Narrow" w:hAnsi="Arial Narrow"/>
          <w:b/>
          <w:spacing w:val="-4"/>
          <w:sz w:val="26"/>
          <w:szCs w:val="26"/>
          <w:lang w:val="es-MX"/>
        </w:rPr>
        <w:t>(v)</w:t>
      </w:r>
      <w:r w:rsidR="00901E4E" w:rsidRPr="00406A05">
        <w:rPr>
          <w:rFonts w:ascii="Arial Narrow" w:hAnsi="Arial Narrow"/>
          <w:bCs/>
          <w:spacing w:val="-4"/>
          <w:sz w:val="26"/>
          <w:szCs w:val="26"/>
          <w:lang w:val="es-MX"/>
        </w:rPr>
        <w:t xml:space="preserve"> cumplimiento de cargas procesales y (</w:t>
      </w:r>
      <w:r w:rsidR="00901E4E" w:rsidRPr="00406A05">
        <w:rPr>
          <w:rFonts w:ascii="Arial Narrow" w:hAnsi="Arial Narrow"/>
          <w:b/>
          <w:spacing w:val="-4"/>
          <w:sz w:val="26"/>
          <w:szCs w:val="26"/>
          <w:lang w:val="es-MX"/>
        </w:rPr>
        <w:t>vi)</w:t>
      </w:r>
      <w:r w:rsidR="00901E4E" w:rsidRPr="00406A05">
        <w:rPr>
          <w:rFonts w:ascii="Arial Narrow" w:hAnsi="Arial Narrow"/>
          <w:bCs/>
          <w:spacing w:val="-4"/>
          <w:sz w:val="26"/>
          <w:szCs w:val="26"/>
          <w:lang w:val="es-MX"/>
        </w:rPr>
        <w:t xml:space="preserve"> procedencia</w:t>
      </w:r>
      <w:r w:rsidR="00901E4E" w:rsidRPr="00406A05">
        <w:rPr>
          <w:rStyle w:val="Refdenotaalpie"/>
          <w:rFonts w:ascii="Arial Narrow" w:hAnsi="Arial Narrow"/>
          <w:bCs/>
          <w:spacing w:val="-4"/>
          <w:sz w:val="26"/>
          <w:szCs w:val="26"/>
          <w:lang w:val="es-MX"/>
        </w:rPr>
        <w:footnoteReference w:id="1"/>
      </w:r>
      <w:r w:rsidR="00901E4E" w:rsidRPr="00406A05">
        <w:rPr>
          <w:rFonts w:ascii="Arial Narrow" w:hAnsi="Arial Narrow"/>
          <w:bCs/>
          <w:spacing w:val="-4"/>
          <w:sz w:val="26"/>
          <w:szCs w:val="26"/>
          <w:lang w:val="es-MX"/>
        </w:rPr>
        <w:t xml:space="preserve">. </w:t>
      </w:r>
    </w:p>
    <w:p w14:paraId="036C129B" w14:textId="6E47F228" w:rsidR="00901E4E" w:rsidRPr="00406A05" w:rsidRDefault="00901E4E" w:rsidP="006E201E">
      <w:pPr>
        <w:tabs>
          <w:tab w:val="left" w:pos="-720"/>
        </w:tabs>
        <w:suppressAutoHyphens/>
        <w:jc w:val="both"/>
        <w:rPr>
          <w:rFonts w:ascii="Arial Narrow" w:hAnsi="Arial Narrow"/>
          <w:bCs/>
          <w:spacing w:val="-4"/>
          <w:sz w:val="26"/>
          <w:szCs w:val="26"/>
        </w:rPr>
      </w:pPr>
    </w:p>
    <w:p w14:paraId="28B636DB" w14:textId="77777777" w:rsidR="00CD01B0" w:rsidRPr="00406A05" w:rsidRDefault="00901E4E" w:rsidP="004C2543">
      <w:pPr>
        <w:autoSpaceDE w:val="0"/>
        <w:autoSpaceDN w:val="0"/>
        <w:adjustRightInd w:val="0"/>
        <w:spacing w:line="276" w:lineRule="auto"/>
        <w:jc w:val="both"/>
        <w:rPr>
          <w:rFonts w:ascii="Arial Narrow" w:hAnsi="Arial Narrow"/>
          <w:i/>
          <w:iCs/>
          <w:spacing w:val="-4"/>
          <w:sz w:val="26"/>
          <w:szCs w:val="26"/>
        </w:rPr>
      </w:pPr>
      <w:r w:rsidRPr="00406A05">
        <w:rPr>
          <w:rFonts w:ascii="Arial Narrow" w:hAnsi="Arial Narrow"/>
          <w:b/>
          <w:bCs/>
          <w:spacing w:val="-4"/>
          <w:sz w:val="26"/>
          <w:szCs w:val="26"/>
        </w:rPr>
        <w:t>2-.</w:t>
      </w:r>
      <w:r w:rsidRPr="00406A05">
        <w:rPr>
          <w:rFonts w:ascii="Arial Narrow" w:hAnsi="Arial Narrow"/>
          <w:spacing w:val="-4"/>
          <w:sz w:val="26"/>
          <w:szCs w:val="26"/>
        </w:rPr>
        <w:t xml:space="preserve"> Se lee del inciso segundo del artículo 326 del C.G.P., como análisis que debe hacer el </w:t>
      </w:r>
      <w:r w:rsidRPr="00406A05">
        <w:rPr>
          <w:rFonts w:ascii="Arial Narrow" w:hAnsi="Arial Narrow"/>
          <w:i/>
          <w:iCs/>
          <w:spacing w:val="-4"/>
          <w:sz w:val="26"/>
          <w:szCs w:val="26"/>
        </w:rPr>
        <w:t xml:space="preserve">ad </w:t>
      </w:r>
      <w:proofErr w:type="spellStart"/>
      <w:r w:rsidRPr="00406A05">
        <w:rPr>
          <w:rFonts w:ascii="Arial Narrow" w:hAnsi="Arial Narrow"/>
          <w:i/>
          <w:iCs/>
          <w:spacing w:val="-4"/>
          <w:sz w:val="26"/>
          <w:szCs w:val="26"/>
        </w:rPr>
        <w:t>quem</w:t>
      </w:r>
      <w:proofErr w:type="spellEnd"/>
      <w:r w:rsidRPr="00406A05">
        <w:rPr>
          <w:rFonts w:ascii="Arial Narrow" w:hAnsi="Arial Narrow"/>
          <w:i/>
          <w:iCs/>
          <w:spacing w:val="-4"/>
          <w:sz w:val="26"/>
          <w:szCs w:val="26"/>
        </w:rPr>
        <w:t>,</w:t>
      </w:r>
      <w:r w:rsidRPr="00406A05">
        <w:rPr>
          <w:rFonts w:ascii="Arial Narrow" w:hAnsi="Arial Narrow"/>
          <w:spacing w:val="-4"/>
          <w:sz w:val="26"/>
          <w:szCs w:val="26"/>
        </w:rPr>
        <w:t xml:space="preserve"> una vez recib</w:t>
      </w:r>
      <w:r w:rsidR="00E53F82" w:rsidRPr="00406A05">
        <w:rPr>
          <w:rFonts w:ascii="Arial Narrow" w:hAnsi="Arial Narrow"/>
          <w:spacing w:val="-4"/>
          <w:sz w:val="26"/>
          <w:szCs w:val="26"/>
        </w:rPr>
        <w:t>e</w:t>
      </w:r>
      <w:r w:rsidRPr="00406A05">
        <w:rPr>
          <w:rFonts w:ascii="Arial Narrow" w:hAnsi="Arial Narrow"/>
          <w:spacing w:val="-4"/>
          <w:sz w:val="26"/>
          <w:szCs w:val="26"/>
        </w:rPr>
        <w:t xml:space="preserve"> el expediente en apelación de auto: </w:t>
      </w:r>
      <w:r w:rsidRPr="00406A05">
        <w:rPr>
          <w:rFonts w:ascii="Arial Narrow" w:hAnsi="Arial Narrow"/>
          <w:i/>
          <w:iCs/>
          <w:spacing w:val="-4"/>
          <w:sz w:val="26"/>
          <w:szCs w:val="26"/>
        </w:rPr>
        <w:t>“Si el juez de segunda instancia lo considera inadmisible, así lo decidirá en auto; en caso contrario resolverá de plano y por escrito el recurso</w:t>
      </w:r>
      <w:r w:rsidR="00E53F82" w:rsidRPr="00406A05">
        <w:rPr>
          <w:rFonts w:ascii="Arial Narrow" w:hAnsi="Arial Narrow"/>
          <w:i/>
          <w:iCs/>
          <w:spacing w:val="-4"/>
          <w:sz w:val="26"/>
          <w:szCs w:val="26"/>
        </w:rPr>
        <w:t xml:space="preserve">”. </w:t>
      </w:r>
    </w:p>
    <w:p w14:paraId="08122A98" w14:textId="77777777" w:rsidR="00CD01B0" w:rsidRPr="00406A05" w:rsidRDefault="00CD01B0" w:rsidP="006E201E">
      <w:pPr>
        <w:tabs>
          <w:tab w:val="left" w:pos="-720"/>
        </w:tabs>
        <w:suppressAutoHyphens/>
        <w:jc w:val="both"/>
        <w:rPr>
          <w:rFonts w:ascii="Arial Narrow" w:hAnsi="Arial Narrow"/>
          <w:bCs/>
          <w:spacing w:val="-4"/>
          <w:sz w:val="26"/>
          <w:szCs w:val="26"/>
        </w:rPr>
      </w:pPr>
    </w:p>
    <w:p w14:paraId="37748695" w14:textId="7163431A" w:rsidR="00901E4E" w:rsidRPr="00406A05" w:rsidRDefault="00E53F82"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spacing w:val="-4"/>
          <w:sz w:val="26"/>
          <w:szCs w:val="26"/>
        </w:rPr>
        <w:t xml:space="preserve">Se aclara, </w:t>
      </w:r>
      <w:bookmarkStart w:id="2" w:name="_Hlk88205431"/>
      <w:r w:rsidRPr="00406A05">
        <w:rPr>
          <w:rFonts w:ascii="Arial Narrow" w:hAnsi="Arial Narrow"/>
          <w:spacing w:val="-4"/>
          <w:sz w:val="26"/>
          <w:szCs w:val="26"/>
        </w:rPr>
        <w:t xml:space="preserve">si la alzada no fue propuesta en la oportunidad </w:t>
      </w:r>
      <w:r w:rsidR="00B408C3" w:rsidRPr="00406A05">
        <w:rPr>
          <w:rFonts w:ascii="Arial Narrow" w:hAnsi="Arial Narrow"/>
          <w:spacing w:val="-4"/>
          <w:sz w:val="26"/>
          <w:szCs w:val="26"/>
        </w:rPr>
        <w:t>que la regulación adjetiva establece, debe declararse inadmisible,</w:t>
      </w:r>
      <w:r w:rsidR="0088255F" w:rsidRPr="00406A05">
        <w:rPr>
          <w:rFonts w:ascii="Arial Narrow" w:hAnsi="Arial Narrow"/>
          <w:spacing w:val="-4"/>
          <w:sz w:val="26"/>
          <w:szCs w:val="26"/>
        </w:rPr>
        <w:t xml:space="preserve"> pues</w:t>
      </w:r>
      <w:r w:rsidR="00B408C3" w:rsidRPr="00406A05">
        <w:rPr>
          <w:rFonts w:ascii="Arial Narrow" w:hAnsi="Arial Narrow"/>
          <w:spacing w:val="-4"/>
          <w:sz w:val="26"/>
          <w:szCs w:val="26"/>
        </w:rPr>
        <w:t xml:space="preserve"> la concesión </w:t>
      </w:r>
      <w:r w:rsidR="0088255F" w:rsidRPr="00406A05">
        <w:rPr>
          <w:rFonts w:ascii="Arial Narrow" w:hAnsi="Arial Narrow"/>
          <w:spacing w:val="-4"/>
          <w:sz w:val="26"/>
          <w:szCs w:val="26"/>
        </w:rPr>
        <w:t xml:space="preserve">del remedio que haga </w:t>
      </w:r>
      <w:r w:rsidR="00B408C3" w:rsidRPr="00406A05">
        <w:rPr>
          <w:rFonts w:ascii="Arial Narrow" w:hAnsi="Arial Narrow"/>
          <w:spacing w:val="-4"/>
          <w:sz w:val="26"/>
          <w:szCs w:val="26"/>
        </w:rPr>
        <w:t xml:space="preserve">el </w:t>
      </w:r>
      <w:r w:rsidR="00B408C3" w:rsidRPr="00406A05">
        <w:rPr>
          <w:rFonts w:ascii="Arial Narrow" w:hAnsi="Arial Narrow"/>
          <w:i/>
          <w:iCs/>
          <w:spacing w:val="-4"/>
          <w:sz w:val="26"/>
          <w:szCs w:val="26"/>
        </w:rPr>
        <w:t>a quo</w:t>
      </w:r>
      <w:r w:rsidR="00B408C3" w:rsidRPr="00406A05">
        <w:rPr>
          <w:rFonts w:ascii="Arial Narrow" w:hAnsi="Arial Narrow"/>
          <w:spacing w:val="-4"/>
          <w:sz w:val="26"/>
          <w:szCs w:val="26"/>
        </w:rPr>
        <w:t xml:space="preserve"> no convalida el acto.   </w:t>
      </w:r>
    </w:p>
    <w:p w14:paraId="3C181EFF" w14:textId="77777777" w:rsidR="00901E4E" w:rsidRPr="00406A05" w:rsidRDefault="00901E4E" w:rsidP="006E201E">
      <w:pPr>
        <w:tabs>
          <w:tab w:val="left" w:pos="-720"/>
        </w:tabs>
        <w:suppressAutoHyphens/>
        <w:jc w:val="both"/>
        <w:rPr>
          <w:rFonts w:ascii="Arial Narrow" w:hAnsi="Arial Narrow"/>
          <w:spacing w:val="-4"/>
          <w:sz w:val="26"/>
          <w:szCs w:val="26"/>
        </w:rPr>
      </w:pPr>
    </w:p>
    <w:p w14:paraId="7537ED10" w14:textId="2A265378" w:rsidR="009A44BF" w:rsidRPr="00406A05" w:rsidRDefault="00B408C3"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b/>
          <w:bCs/>
          <w:spacing w:val="-4"/>
          <w:sz w:val="26"/>
          <w:szCs w:val="26"/>
        </w:rPr>
        <w:t xml:space="preserve">3-. </w:t>
      </w:r>
      <w:r w:rsidRPr="00406A05">
        <w:rPr>
          <w:rFonts w:ascii="Arial Narrow" w:hAnsi="Arial Narrow"/>
          <w:spacing w:val="-4"/>
          <w:sz w:val="26"/>
          <w:szCs w:val="26"/>
        </w:rPr>
        <w:t>El recurso</w:t>
      </w:r>
      <w:r w:rsidRPr="00406A05">
        <w:rPr>
          <w:rFonts w:ascii="Arial Narrow" w:hAnsi="Arial Narrow"/>
          <w:b/>
          <w:bCs/>
          <w:spacing w:val="-4"/>
          <w:sz w:val="26"/>
          <w:szCs w:val="26"/>
        </w:rPr>
        <w:t xml:space="preserve"> </w:t>
      </w:r>
      <w:r w:rsidRPr="00406A05">
        <w:rPr>
          <w:rFonts w:ascii="Arial Narrow" w:hAnsi="Arial Narrow"/>
          <w:spacing w:val="-4"/>
          <w:sz w:val="26"/>
          <w:szCs w:val="26"/>
        </w:rPr>
        <w:t xml:space="preserve">de apelación contra una providencia dictada en </w:t>
      </w:r>
      <w:r w:rsidR="00FF27B0" w:rsidRPr="00406A05">
        <w:rPr>
          <w:rFonts w:ascii="Arial Narrow" w:hAnsi="Arial Narrow"/>
          <w:spacing w:val="-4"/>
          <w:sz w:val="26"/>
          <w:szCs w:val="26"/>
        </w:rPr>
        <w:t>audiencia</w:t>
      </w:r>
      <w:r w:rsidRPr="00406A05">
        <w:rPr>
          <w:rFonts w:ascii="Arial Narrow" w:hAnsi="Arial Narrow"/>
          <w:spacing w:val="-4"/>
          <w:sz w:val="26"/>
          <w:szCs w:val="26"/>
        </w:rPr>
        <w:t xml:space="preserve"> debe interponerse </w:t>
      </w:r>
      <w:r w:rsidRPr="00406A05">
        <w:rPr>
          <w:rFonts w:ascii="Arial Narrow" w:hAnsi="Arial Narrow"/>
          <w:spacing w:val="-4"/>
          <w:sz w:val="26"/>
          <w:szCs w:val="26"/>
          <w:u w:val="single"/>
        </w:rPr>
        <w:t>inmediatamente</w:t>
      </w:r>
      <w:r w:rsidRPr="00406A05">
        <w:rPr>
          <w:rFonts w:ascii="Arial Narrow" w:hAnsi="Arial Narrow"/>
          <w:spacing w:val="-4"/>
          <w:sz w:val="26"/>
          <w:szCs w:val="26"/>
        </w:rPr>
        <w:t xml:space="preserve"> después de pronunciada (art. 322-1 Ib.),</w:t>
      </w:r>
      <w:r w:rsidR="00514B92" w:rsidRPr="00406A05">
        <w:rPr>
          <w:rFonts w:ascii="Arial Narrow" w:hAnsi="Arial Narrow"/>
          <w:spacing w:val="-4"/>
          <w:sz w:val="26"/>
          <w:szCs w:val="26"/>
        </w:rPr>
        <w:t xml:space="preserve"> en forma directa o en subsidio </w:t>
      </w:r>
      <w:r w:rsidR="009A44BF" w:rsidRPr="00406A05">
        <w:rPr>
          <w:rFonts w:ascii="Arial Narrow" w:hAnsi="Arial Narrow"/>
          <w:spacing w:val="-4"/>
          <w:sz w:val="26"/>
          <w:szCs w:val="26"/>
        </w:rPr>
        <w:t xml:space="preserve">del recurso de </w:t>
      </w:r>
      <w:r w:rsidRPr="00406A05">
        <w:rPr>
          <w:rFonts w:ascii="Arial Narrow" w:hAnsi="Arial Narrow"/>
          <w:spacing w:val="-4"/>
          <w:sz w:val="26"/>
          <w:szCs w:val="26"/>
        </w:rPr>
        <w:t>reposición (</w:t>
      </w:r>
      <w:r w:rsidR="00773652" w:rsidRPr="00406A05">
        <w:rPr>
          <w:rFonts w:ascii="Arial Narrow" w:hAnsi="Arial Narrow"/>
          <w:spacing w:val="-4"/>
          <w:sz w:val="26"/>
          <w:szCs w:val="26"/>
        </w:rPr>
        <w:t>Ib. numeral 2º)</w:t>
      </w:r>
      <w:bookmarkStart w:id="3" w:name="_Hlk88206531"/>
      <w:r w:rsidR="009A44BF" w:rsidRPr="00406A05">
        <w:rPr>
          <w:rFonts w:ascii="Arial Narrow" w:hAnsi="Arial Narrow"/>
          <w:spacing w:val="-4"/>
          <w:sz w:val="26"/>
          <w:szCs w:val="26"/>
        </w:rPr>
        <w:t xml:space="preserve">. </w:t>
      </w:r>
      <w:bookmarkEnd w:id="2"/>
      <w:r w:rsidR="009A44BF" w:rsidRPr="00406A05">
        <w:rPr>
          <w:rFonts w:ascii="Arial Narrow" w:hAnsi="Arial Narrow"/>
          <w:spacing w:val="-4"/>
          <w:sz w:val="26"/>
          <w:szCs w:val="26"/>
        </w:rPr>
        <w:t xml:space="preserve">Este último también debe </w:t>
      </w:r>
      <w:r w:rsidR="00C77F06" w:rsidRPr="00406A05">
        <w:rPr>
          <w:rFonts w:ascii="Arial Narrow" w:hAnsi="Arial Narrow"/>
          <w:spacing w:val="-4"/>
          <w:sz w:val="26"/>
          <w:szCs w:val="26"/>
        </w:rPr>
        <w:t>propo</w:t>
      </w:r>
      <w:r w:rsidR="009A44BF" w:rsidRPr="00406A05">
        <w:rPr>
          <w:rFonts w:ascii="Arial Narrow" w:hAnsi="Arial Narrow"/>
          <w:spacing w:val="-4"/>
          <w:sz w:val="26"/>
          <w:szCs w:val="26"/>
        </w:rPr>
        <w:t xml:space="preserve">nerse </w:t>
      </w:r>
      <w:r w:rsidR="00C77F06" w:rsidRPr="00406A05">
        <w:rPr>
          <w:rFonts w:ascii="Arial Narrow" w:hAnsi="Arial Narrow"/>
          <w:spacing w:val="-4"/>
          <w:sz w:val="26"/>
          <w:szCs w:val="26"/>
        </w:rPr>
        <w:t>“</w:t>
      </w:r>
      <w:r w:rsidR="009A44BF" w:rsidRPr="00406A05">
        <w:rPr>
          <w:rFonts w:ascii="Arial Narrow" w:hAnsi="Arial Narrow"/>
          <w:spacing w:val="-4"/>
          <w:szCs w:val="26"/>
        </w:rPr>
        <w:t xml:space="preserve">en forma verbal </w:t>
      </w:r>
      <w:r w:rsidR="009A44BF" w:rsidRPr="00406A05">
        <w:rPr>
          <w:rFonts w:ascii="Arial Narrow" w:hAnsi="Arial Narrow"/>
          <w:spacing w:val="-4"/>
          <w:szCs w:val="26"/>
          <w:u w:val="single"/>
        </w:rPr>
        <w:t>inmediatamente</w:t>
      </w:r>
      <w:r w:rsidR="009A44BF" w:rsidRPr="00406A05">
        <w:rPr>
          <w:rFonts w:ascii="Arial Narrow" w:hAnsi="Arial Narrow"/>
          <w:spacing w:val="-4"/>
          <w:szCs w:val="26"/>
        </w:rPr>
        <w:t xml:space="preserve"> se pronuncie el auto</w:t>
      </w:r>
      <w:r w:rsidR="00C77F06" w:rsidRPr="00406A05">
        <w:rPr>
          <w:rFonts w:ascii="Arial Narrow" w:hAnsi="Arial Narrow"/>
          <w:spacing w:val="-4"/>
          <w:sz w:val="26"/>
          <w:szCs w:val="26"/>
        </w:rPr>
        <w:t xml:space="preserve">” (art. 318 Ib.). Luego, </w:t>
      </w:r>
      <w:r w:rsidR="00015D1C" w:rsidRPr="00406A05">
        <w:rPr>
          <w:rFonts w:ascii="Arial Narrow" w:hAnsi="Arial Narrow"/>
          <w:spacing w:val="-4"/>
          <w:sz w:val="26"/>
          <w:szCs w:val="26"/>
        </w:rPr>
        <w:t>sea</w:t>
      </w:r>
      <w:r w:rsidR="00C77F06" w:rsidRPr="00406A05">
        <w:rPr>
          <w:rFonts w:ascii="Arial Narrow" w:hAnsi="Arial Narrow"/>
          <w:spacing w:val="-4"/>
          <w:sz w:val="26"/>
          <w:szCs w:val="26"/>
        </w:rPr>
        <w:t xml:space="preserve"> </w:t>
      </w:r>
      <w:r w:rsidR="000239AA" w:rsidRPr="00406A05">
        <w:rPr>
          <w:rFonts w:ascii="Arial Narrow" w:hAnsi="Arial Narrow"/>
          <w:spacing w:val="-4"/>
          <w:sz w:val="26"/>
          <w:szCs w:val="26"/>
        </w:rPr>
        <w:t>apelación directa o subsidiaria, ella debe plantearse tan pronto se emite la decisión cuestionada.</w:t>
      </w:r>
      <w:bookmarkEnd w:id="3"/>
    </w:p>
    <w:p w14:paraId="5B5014CB" w14:textId="77777777" w:rsidR="009A44BF" w:rsidRPr="00406A05" w:rsidRDefault="009A44BF" w:rsidP="006E201E">
      <w:pPr>
        <w:tabs>
          <w:tab w:val="left" w:pos="-720"/>
        </w:tabs>
        <w:suppressAutoHyphens/>
        <w:jc w:val="both"/>
        <w:rPr>
          <w:rFonts w:ascii="Arial Narrow" w:hAnsi="Arial Narrow"/>
          <w:bCs/>
          <w:spacing w:val="-4"/>
          <w:sz w:val="26"/>
          <w:szCs w:val="26"/>
        </w:rPr>
      </w:pPr>
    </w:p>
    <w:p w14:paraId="674EED06" w14:textId="08EA5E98" w:rsidR="00B34315" w:rsidRPr="00406A05" w:rsidRDefault="0065507D"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spacing w:val="-4"/>
          <w:sz w:val="26"/>
          <w:szCs w:val="26"/>
        </w:rPr>
        <w:t>Distinto es el evento cuando se acceda a la reposición interpuesta por una de las partes</w:t>
      </w:r>
      <w:r w:rsidR="008A66BD" w:rsidRPr="00406A05">
        <w:rPr>
          <w:rFonts w:ascii="Arial Narrow" w:hAnsi="Arial Narrow"/>
          <w:spacing w:val="-4"/>
          <w:sz w:val="26"/>
          <w:szCs w:val="26"/>
        </w:rPr>
        <w:t xml:space="preserve"> y la nueva decisión es apelable, evento en el cual</w:t>
      </w:r>
      <w:r w:rsidRPr="00406A05">
        <w:rPr>
          <w:rFonts w:ascii="Arial Narrow" w:hAnsi="Arial Narrow"/>
          <w:spacing w:val="-4"/>
          <w:sz w:val="26"/>
          <w:szCs w:val="26"/>
        </w:rPr>
        <w:t xml:space="preserve"> la </w:t>
      </w:r>
      <w:r w:rsidR="008A66BD" w:rsidRPr="00406A05">
        <w:rPr>
          <w:rFonts w:ascii="Arial Narrow" w:hAnsi="Arial Narrow"/>
          <w:spacing w:val="-4"/>
          <w:sz w:val="26"/>
          <w:szCs w:val="26"/>
        </w:rPr>
        <w:t xml:space="preserve">contraparte </w:t>
      </w:r>
      <w:r w:rsidRPr="00406A05">
        <w:rPr>
          <w:rFonts w:ascii="Arial Narrow" w:hAnsi="Arial Narrow"/>
          <w:spacing w:val="-4"/>
          <w:sz w:val="26"/>
          <w:szCs w:val="26"/>
        </w:rPr>
        <w:t>podrá apelar de</w:t>
      </w:r>
      <w:r w:rsidR="008A66BD" w:rsidRPr="00406A05">
        <w:rPr>
          <w:rFonts w:ascii="Arial Narrow" w:hAnsi="Arial Narrow"/>
          <w:spacing w:val="-4"/>
          <w:sz w:val="26"/>
          <w:szCs w:val="26"/>
        </w:rPr>
        <w:t xml:space="preserve"> esa nueva decisión (art.</w:t>
      </w:r>
      <w:r w:rsidR="00B34315" w:rsidRPr="00406A05">
        <w:rPr>
          <w:rFonts w:ascii="Arial Narrow" w:hAnsi="Arial Narrow"/>
          <w:spacing w:val="-4"/>
          <w:sz w:val="26"/>
          <w:szCs w:val="26"/>
        </w:rPr>
        <w:t xml:space="preserve"> 322-2 Ib.).</w:t>
      </w:r>
      <w:r w:rsidR="00015D1C" w:rsidRPr="00406A05">
        <w:rPr>
          <w:rFonts w:ascii="Arial Narrow" w:hAnsi="Arial Narrow"/>
          <w:spacing w:val="-4"/>
          <w:sz w:val="26"/>
          <w:szCs w:val="26"/>
        </w:rPr>
        <w:t xml:space="preserve"> Con todo, ello no fue lo que aquí ocurrió.</w:t>
      </w:r>
    </w:p>
    <w:p w14:paraId="308B6ED3" w14:textId="77777777" w:rsidR="00B34315" w:rsidRPr="00406A05" w:rsidRDefault="00B34315" w:rsidP="006E201E">
      <w:pPr>
        <w:tabs>
          <w:tab w:val="left" w:pos="-720"/>
        </w:tabs>
        <w:suppressAutoHyphens/>
        <w:jc w:val="both"/>
        <w:rPr>
          <w:rFonts w:ascii="Arial Narrow" w:hAnsi="Arial Narrow"/>
          <w:bCs/>
          <w:spacing w:val="-4"/>
          <w:sz w:val="26"/>
          <w:szCs w:val="26"/>
        </w:rPr>
      </w:pPr>
    </w:p>
    <w:p w14:paraId="49A0C718" w14:textId="2AAA2D24" w:rsidR="00773652" w:rsidRPr="00406A05" w:rsidRDefault="00B34315"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spacing w:val="-4"/>
          <w:sz w:val="26"/>
          <w:szCs w:val="26"/>
        </w:rPr>
        <w:t xml:space="preserve">Se infiere de lo anterior que </w:t>
      </w:r>
      <w:r w:rsidR="00773652" w:rsidRPr="00406A05">
        <w:rPr>
          <w:rFonts w:ascii="Arial Narrow" w:hAnsi="Arial Narrow"/>
          <w:spacing w:val="-4"/>
          <w:sz w:val="26"/>
          <w:szCs w:val="26"/>
        </w:rPr>
        <w:t xml:space="preserve">frente a </w:t>
      </w:r>
      <w:r w:rsidRPr="00406A05">
        <w:rPr>
          <w:rFonts w:ascii="Arial Narrow" w:hAnsi="Arial Narrow"/>
          <w:spacing w:val="-4"/>
          <w:sz w:val="26"/>
          <w:szCs w:val="26"/>
        </w:rPr>
        <w:t>un</w:t>
      </w:r>
      <w:r w:rsidR="00773652" w:rsidRPr="00406A05">
        <w:rPr>
          <w:rFonts w:ascii="Arial Narrow" w:hAnsi="Arial Narrow"/>
          <w:spacing w:val="-4"/>
          <w:sz w:val="26"/>
          <w:szCs w:val="26"/>
        </w:rPr>
        <w:t xml:space="preserve">a providencia </w:t>
      </w:r>
      <w:r w:rsidRPr="00406A05">
        <w:rPr>
          <w:rFonts w:ascii="Arial Narrow" w:hAnsi="Arial Narrow"/>
          <w:spacing w:val="-4"/>
          <w:sz w:val="26"/>
          <w:szCs w:val="26"/>
        </w:rPr>
        <w:t>NO</w:t>
      </w:r>
      <w:r w:rsidR="00773652" w:rsidRPr="00406A05">
        <w:rPr>
          <w:rFonts w:ascii="Arial Narrow" w:hAnsi="Arial Narrow"/>
          <w:spacing w:val="-4"/>
          <w:sz w:val="26"/>
          <w:szCs w:val="26"/>
        </w:rPr>
        <w:t xml:space="preserve"> puede proponerse </w:t>
      </w:r>
      <w:r w:rsidRPr="00406A05">
        <w:rPr>
          <w:rFonts w:ascii="Arial Narrow" w:hAnsi="Arial Narrow"/>
          <w:spacing w:val="-4"/>
          <w:sz w:val="26"/>
          <w:szCs w:val="26"/>
        </w:rPr>
        <w:t xml:space="preserve">de manera sucesiva, </w:t>
      </w:r>
      <w:r w:rsidR="009F4CE9" w:rsidRPr="00406A05">
        <w:rPr>
          <w:rFonts w:ascii="Arial Narrow" w:hAnsi="Arial Narrow"/>
          <w:spacing w:val="-4"/>
          <w:sz w:val="26"/>
          <w:szCs w:val="26"/>
        </w:rPr>
        <w:t xml:space="preserve">por la misma parte, </w:t>
      </w:r>
      <w:r w:rsidRPr="00406A05">
        <w:rPr>
          <w:rFonts w:ascii="Arial Narrow" w:hAnsi="Arial Narrow"/>
          <w:spacing w:val="-4"/>
          <w:sz w:val="26"/>
          <w:szCs w:val="26"/>
        </w:rPr>
        <w:t xml:space="preserve">el recurso de </w:t>
      </w:r>
      <w:r w:rsidR="00773652" w:rsidRPr="00406A05">
        <w:rPr>
          <w:rFonts w:ascii="Arial Narrow" w:hAnsi="Arial Narrow"/>
          <w:spacing w:val="-4"/>
          <w:sz w:val="26"/>
          <w:szCs w:val="26"/>
        </w:rPr>
        <w:t>reposición y</w:t>
      </w:r>
      <w:r w:rsidRPr="00406A05">
        <w:rPr>
          <w:rFonts w:ascii="Arial Narrow" w:hAnsi="Arial Narrow"/>
          <w:spacing w:val="-4"/>
          <w:sz w:val="26"/>
          <w:szCs w:val="26"/>
        </w:rPr>
        <w:t xml:space="preserve"> luego el de</w:t>
      </w:r>
      <w:r w:rsidR="00773652" w:rsidRPr="00406A05">
        <w:rPr>
          <w:rFonts w:ascii="Arial Narrow" w:hAnsi="Arial Narrow"/>
          <w:spacing w:val="-4"/>
          <w:sz w:val="26"/>
          <w:szCs w:val="26"/>
        </w:rPr>
        <w:t xml:space="preserve"> apelación, porque </w:t>
      </w:r>
      <w:r w:rsidRPr="00406A05">
        <w:rPr>
          <w:rFonts w:ascii="Arial Narrow" w:hAnsi="Arial Narrow"/>
          <w:spacing w:val="-4"/>
          <w:sz w:val="26"/>
          <w:szCs w:val="26"/>
        </w:rPr>
        <w:t xml:space="preserve">si así se hace indefectiblemente </w:t>
      </w:r>
      <w:r w:rsidR="00773652" w:rsidRPr="00406A05">
        <w:rPr>
          <w:rFonts w:ascii="Arial Narrow" w:hAnsi="Arial Narrow"/>
          <w:spacing w:val="-4"/>
          <w:sz w:val="26"/>
          <w:szCs w:val="26"/>
        </w:rPr>
        <w:t>e</w:t>
      </w:r>
      <w:r w:rsidRPr="00406A05">
        <w:rPr>
          <w:rFonts w:ascii="Arial Narrow" w:hAnsi="Arial Narrow"/>
          <w:spacing w:val="-4"/>
          <w:sz w:val="26"/>
          <w:szCs w:val="26"/>
        </w:rPr>
        <w:t xml:space="preserve">ste </w:t>
      </w:r>
      <w:r w:rsidR="00950E2E" w:rsidRPr="00406A05">
        <w:rPr>
          <w:rFonts w:ascii="Arial Narrow" w:hAnsi="Arial Narrow"/>
          <w:spacing w:val="-4"/>
          <w:sz w:val="26"/>
          <w:szCs w:val="26"/>
        </w:rPr>
        <w:t>ú</w:t>
      </w:r>
      <w:r w:rsidR="00773652" w:rsidRPr="00406A05">
        <w:rPr>
          <w:rFonts w:ascii="Arial Narrow" w:hAnsi="Arial Narrow"/>
          <w:spacing w:val="-4"/>
          <w:sz w:val="26"/>
          <w:szCs w:val="26"/>
        </w:rPr>
        <w:t>ltimo remedio ser</w:t>
      </w:r>
      <w:r w:rsidRPr="00406A05">
        <w:rPr>
          <w:rFonts w:ascii="Arial Narrow" w:hAnsi="Arial Narrow"/>
          <w:spacing w:val="-4"/>
          <w:sz w:val="26"/>
          <w:szCs w:val="26"/>
        </w:rPr>
        <w:t>á</w:t>
      </w:r>
      <w:r w:rsidR="00773652" w:rsidRPr="00406A05">
        <w:rPr>
          <w:rFonts w:ascii="Arial Narrow" w:hAnsi="Arial Narrow"/>
          <w:spacing w:val="-4"/>
          <w:sz w:val="26"/>
          <w:szCs w:val="26"/>
        </w:rPr>
        <w:t xml:space="preserve"> </w:t>
      </w:r>
      <w:r w:rsidRPr="00406A05">
        <w:rPr>
          <w:rFonts w:ascii="Arial Narrow" w:hAnsi="Arial Narrow"/>
          <w:spacing w:val="-4"/>
          <w:sz w:val="26"/>
          <w:szCs w:val="26"/>
        </w:rPr>
        <w:t xml:space="preserve">extemporáneo. </w:t>
      </w:r>
      <w:r w:rsidR="00796294" w:rsidRPr="00406A05">
        <w:rPr>
          <w:rFonts w:ascii="Arial Narrow" w:hAnsi="Arial Narrow"/>
          <w:spacing w:val="-4"/>
          <w:sz w:val="26"/>
          <w:szCs w:val="26"/>
        </w:rPr>
        <w:t xml:space="preserve">Si se quiere hacer uso de los dos mecanismos de contradicción debe hacerse en un solo acto, de manera </w:t>
      </w:r>
      <w:r w:rsidR="0073588D" w:rsidRPr="00406A05">
        <w:rPr>
          <w:rFonts w:ascii="Arial Narrow" w:hAnsi="Arial Narrow"/>
          <w:spacing w:val="-4"/>
          <w:sz w:val="26"/>
          <w:szCs w:val="26"/>
        </w:rPr>
        <w:t>simultánea</w:t>
      </w:r>
      <w:r w:rsidR="00796294" w:rsidRPr="00406A05">
        <w:rPr>
          <w:rFonts w:ascii="Arial Narrow" w:hAnsi="Arial Narrow"/>
          <w:spacing w:val="-4"/>
          <w:sz w:val="26"/>
          <w:szCs w:val="26"/>
        </w:rPr>
        <w:t xml:space="preserve">, </w:t>
      </w:r>
      <w:r w:rsidR="00E45FEA" w:rsidRPr="00406A05">
        <w:rPr>
          <w:rFonts w:ascii="Arial Narrow" w:hAnsi="Arial Narrow"/>
          <w:spacing w:val="-4"/>
          <w:sz w:val="26"/>
          <w:szCs w:val="26"/>
        </w:rPr>
        <w:t xml:space="preserve">tan pronto se notifica </w:t>
      </w:r>
      <w:r w:rsidR="00796294" w:rsidRPr="00406A05">
        <w:rPr>
          <w:rFonts w:ascii="Arial Narrow" w:hAnsi="Arial Narrow"/>
          <w:spacing w:val="-4"/>
          <w:sz w:val="26"/>
          <w:szCs w:val="26"/>
        </w:rPr>
        <w:t xml:space="preserve">la </w:t>
      </w:r>
      <w:r w:rsidR="00E45FEA" w:rsidRPr="00406A05">
        <w:rPr>
          <w:rFonts w:ascii="Arial Narrow" w:hAnsi="Arial Narrow"/>
          <w:spacing w:val="-4"/>
          <w:sz w:val="26"/>
          <w:szCs w:val="26"/>
        </w:rPr>
        <w:t xml:space="preserve">decisión, la </w:t>
      </w:r>
      <w:r w:rsidR="00796294" w:rsidRPr="00406A05">
        <w:rPr>
          <w:rFonts w:ascii="Arial Narrow" w:hAnsi="Arial Narrow"/>
          <w:spacing w:val="-4"/>
          <w:sz w:val="26"/>
          <w:szCs w:val="26"/>
        </w:rPr>
        <w:t>alzada en subsidio del recurso hor</w:t>
      </w:r>
      <w:r w:rsidR="004B0605" w:rsidRPr="00406A05">
        <w:rPr>
          <w:rFonts w:ascii="Arial Narrow" w:hAnsi="Arial Narrow"/>
          <w:spacing w:val="-4"/>
          <w:sz w:val="26"/>
          <w:szCs w:val="26"/>
        </w:rPr>
        <w:t>izontal.</w:t>
      </w:r>
    </w:p>
    <w:p w14:paraId="3BB23BF8" w14:textId="3FB36AD7" w:rsidR="00773652" w:rsidRPr="00406A05" w:rsidRDefault="00773652" w:rsidP="006E201E">
      <w:pPr>
        <w:tabs>
          <w:tab w:val="left" w:pos="-720"/>
        </w:tabs>
        <w:suppressAutoHyphens/>
        <w:jc w:val="both"/>
        <w:rPr>
          <w:rFonts w:ascii="Arial Narrow" w:hAnsi="Arial Narrow"/>
          <w:bCs/>
          <w:spacing w:val="-4"/>
          <w:sz w:val="26"/>
          <w:szCs w:val="26"/>
        </w:rPr>
      </w:pPr>
    </w:p>
    <w:p w14:paraId="5FD92165" w14:textId="5FCCE5DE" w:rsidR="00982A34" w:rsidRPr="00406A05" w:rsidRDefault="00773652"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b/>
          <w:bCs/>
          <w:spacing w:val="-4"/>
          <w:sz w:val="26"/>
          <w:szCs w:val="26"/>
        </w:rPr>
        <w:t xml:space="preserve">4-. </w:t>
      </w:r>
      <w:r w:rsidRPr="00406A05">
        <w:rPr>
          <w:rFonts w:ascii="Arial Narrow" w:hAnsi="Arial Narrow"/>
          <w:spacing w:val="-4"/>
          <w:sz w:val="26"/>
          <w:szCs w:val="26"/>
        </w:rPr>
        <w:t>En este caso, la actuación pertinente tiene inicio en el minuto 1:04:00 de</w:t>
      </w:r>
      <w:r w:rsidR="00E917DB" w:rsidRPr="00406A05">
        <w:rPr>
          <w:rFonts w:ascii="Arial Narrow" w:hAnsi="Arial Narrow"/>
          <w:spacing w:val="-4"/>
          <w:sz w:val="26"/>
          <w:szCs w:val="26"/>
        </w:rPr>
        <w:t>l archivo digital “parte 2” de la audiencia</w:t>
      </w:r>
      <w:r w:rsidR="00982A34" w:rsidRPr="00406A05">
        <w:rPr>
          <w:rFonts w:ascii="Arial Narrow" w:hAnsi="Arial Narrow"/>
          <w:spacing w:val="-4"/>
          <w:sz w:val="26"/>
          <w:szCs w:val="26"/>
        </w:rPr>
        <w:t>, donde el apoderado de la parte demandante exterioriza una petición: que los testigos por él propuestos</w:t>
      </w:r>
      <w:r w:rsidR="007C763C" w:rsidRPr="00406A05">
        <w:rPr>
          <w:rFonts w:ascii="Arial Narrow" w:hAnsi="Arial Narrow"/>
          <w:spacing w:val="-4"/>
          <w:sz w:val="26"/>
          <w:szCs w:val="26"/>
        </w:rPr>
        <w:t xml:space="preserve">, de cuya declaración ya se había prescindido por no haber comparecido, </w:t>
      </w:r>
      <w:r w:rsidR="00982A34" w:rsidRPr="00406A05">
        <w:rPr>
          <w:rFonts w:ascii="Arial Narrow" w:hAnsi="Arial Narrow"/>
          <w:spacing w:val="-4"/>
          <w:sz w:val="26"/>
          <w:szCs w:val="26"/>
        </w:rPr>
        <w:t>fueran escuchados en la nueva fecha de la audiencia (art. 373 Ib.), teniendo en cuenta que en ese día no iba</w:t>
      </w:r>
      <w:r w:rsidR="00950E2E" w:rsidRPr="00406A05">
        <w:rPr>
          <w:rFonts w:ascii="Arial Narrow" w:hAnsi="Arial Narrow"/>
          <w:spacing w:val="-4"/>
          <w:sz w:val="26"/>
          <w:szCs w:val="26"/>
        </w:rPr>
        <w:t>n</w:t>
      </w:r>
      <w:r w:rsidR="00982A34" w:rsidRPr="00406A05">
        <w:rPr>
          <w:rFonts w:ascii="Arial Narrow" w:hAnsi="Arial Narrow"/>
          <w:spacing w:val="-4"/>
          <w:sz w:val="26"/>
          <w:szCs w:val="26"/>
        </w:rPr>
        <w:t xml:space="preserve"> a finalizar</w:t>
      </w:r>
      <w:r w:rsidR="00950E2E" w:rsidRPr="00406A05">
        <w:rPr>
          <w:rFonts w:ascii="Arial Narrow" w:hAnsi="Arial Narrow"/>
          <w:spacing w:val="-4"/>
          <w:sz w:val="26"/>
          <w:szCs w:val="26"/>
        </w:rPr>
        <w:t xml:space="preserve"> las etapas procesales correspondientes</w:t>
      </w:r>
      <w:r w:rsidR="00982A34" w:rsidRPr="00406A05">
        <w:rPr>
          <w:rFonts w:ascii="Arial Narrow" w:hAnsi="Arial Narrow"/>
          <w:spacing w:val="-4"/>
          <w:sz w:val="26"/>
          <w:szCs w:val="26"/>
        </w:rPr>
        <w:t xml:space="preserve">. </w:t>
      </w:r>
    </w:p>
    <w:p w14:paraId="4ABF3A3D" w14:textId="77777777" w:rsidR="00982A34" w:rsidRPr="00406A05" w:rsidRDefault="00982A34" w:rsidP="006E201E">
      <w:pPr>
        <w:tabs>
          <w:tab w:val="left" w:pos="-720"/>
        </w:tabs>
        <w:suppressAutoHyphens/>
        <w:jc w:val="both"/>
        <w:rPr>
          <w:rFonts w:ascii="Arial Narrow" w:hAnsi="Arial Narrow"/>
          <w:bCs/>
          <w:spacing w:val="-4"/>
          <w:sz w:val="26"/>
          <w:szCs w:val="26"/>
        </w:rPr>
      </w:pPr>
    </w:p>
    <w:p w14:paraId="4CB58B5F" w14:textId="47C7B81F" w:rsidR="00C6044D" w:rsidRPr="00406A05" w:rsidRDefault="00982A34" w:rsidP="004C2543">
      <w:pPr>
        <w:autoSpaceDE w:val="0"/>
        <w:autoSpaceDN w:val="0"/>
        <w:adjustRightInd w:val="0"/>
        <w:spacing w:line="276" w:lineRule="auto"/>
        <w:jc w:val="both"/>
        <w:rPr>
          <w:rFonts w:ascii="Arial Narrow" w:hAnsi="Arial Narrow"/>
          <w:b/>
          <w:bCs/>
          <w:spacing w:val="-4"/>
          <w:sz w:val="26"/>
          <w:szCs w:val="26"/>
        </w:rPr>
      </w:pPr>
      <w:r w:rsidRPr="00406A05">
        <w:rPr>
          <w:rFonts w:ascii="Arial Narrow" w:hAnsi="Arial Narrow"/>
          <w:spacing w:val="-4"/>
          <w:sz w:val="26"/>
          <w:szCs w:val="26"/>
        </w:rPr>
        <w:t xml:space="preserve">Si bien la actuación que sigue puede considerarse difusa, en el sentido que la interacción </w:t>
      </w:r>
      <w:r w:rsidR="00432F83" w:rsidRPr="00406A05">
        <w:rPr>
          <w:rFonts w:ascii="Arial Narrow" w:hAnsi="Arial Narrow"/>
          <w:spacing w:val="-4"/>
          <w:sz w:val="26"/>
          <w:szCs w:val="26"/>
        </w:rPr>
        <w:t>“</w:t>
      </w:r>
      <w:r w:rsidRPr="00406A05">
        <w:rPr>
          <w:rFonts w:ascii="Arial Narrow" w:hAnsi="Arial Narrow"/>
          <w:spacing w:val="-4"/>
          <w:sz w:val="26"/>
          <w:szCs w:val="26"/>
        </w:rPr>
        <w:t xml:space="preserve">apoderado </w:t>
      </w:r>
      <w:r w:rsidR="00432F83" w:rsidRPr="00406A05">
        <w:rPr>
          <w:rFonts w:ascii="Arial Narrow" w:hAnsi="Arial Narrow"/>
          <w:spacing w:val="-4"/>
          <w:sz w:val="26"/>
          <w:szCs w:val="26"/>
        </w:rPr>
        <w:t>–</w:t>
      </w:r>
      <w:r w:rsidRPr="00406A05">
        <w:rPr>
          <w:rFonts w:ascii="Arial Narrow" w:hAnsi="Arial Narrow"/>
          <w:spacing w:val="-4"/>
          <w:sz w:val="26"/>
          <w:szCs w:val="26"/>
        </w:rPr>
        <w:t xml:space="preserve"> juez</w:t>
      </w:r>
      <w:r w:rsidR="00371AA3" w:rsidRPr="00406A05">
        <w:rPr>
          <w:rFonts w:ascii="Arial Narrow" w:hAnsi="Arial Narrow"/>
          <w:spacing w:val="-4"/>
          <w:sz w:val="26"/>
          <w:szCs w:val="26"/>
        </w:rPr>
        <w:t>a</w:t>
      </w:r>
      <w:r w:rsidR="00432F83" w:rsidRPr="00406A05">
        <w:rPr>
          <w:rFonts w:ascii="Arial Narrow" w:hAnsi="Arial Narrow"/>
          <w:spacing w:val="-4"/>
          <w:sz w:val="26"/>
          <w:szCs w:val="26"/>
        </w:rPr>
        <w:t>”</w:t>
      </w:r>
      <w:r w:rsidRPr="00406A05">
        <w:rPr>
          <w:rFonts w:ascii="Arial Narrow" w:hAnsi="Arial Narrow"/>
          <w:spacing w:val="-4"/>
          <w:sz w:val="26"/>
          <w:szCs w:val="26"/>
        </w:rPr>
        <w:t xml:space="preserve"> corresponde más a una seguidilla</w:t>
      </w:r>
      <w:r w:rsidR="00432F83" w:rsidRPr="00406A05">
        <w:rPr>
          <w:rFonts w:ascii="Arial Narrow" w:hAnsi="Arial Narrow"/>
          <w:spacing w:val="-4"/>
          <w:sz w:val="26"/>
          <w:szCs w:val="26"/>
        </w:rPr>
        <w:t xml:space="preserve"> </w:t>
      </w:r>
      <w:r w:rsidR="00950E2E" w:rsidRPr="00406A05">
        <w:rPr>
          <w:rFonts w:ascii="Arial Narrow" w:hAnsi="Arial Narrow"/>
          <w:spacing w:val="-4"/>
          <w:sz w:val="26"/>
          <w:szCs w:val="26"/>
        </w:rPr>
        <w:t xml:space="preserve">de </w:t>
      </w:r>
      <w:r w:rsidR="00432F83" w:rsidRPr="00406A05">
        <w:rPr>
          <w:rFonts w:ascii="Arial Narrow" w:hAnsi="Arial Narrow"/>
          <w:spacing w:val="-4"/>
          <w:sz w:val="26"/>
          <w:szCs w:val="26"/>
        </w:rPr>
        <w:t xml:space="preserve">argumentos y contra argumentos, </w:t>
      </w:r>
      <w:r w:rsidR="00935087" w:rsidRPr="00406A05">
        <w:rPr>
          <w:rFonts w:ascii="Arial Narrow" w:hAnsi="Arial Narrow"/>
          <w:spacing w:val="-4"/>
          <w:sz w:val="26"/>
          <w:szCs w:val="26"/>
        </w:rPr>
        <w:t xml:space="preserve">resulta posible identificar con claridad </w:t>
      </w:r>
      <w:r w:rsidR="00950E2E" w:rsidRPr="00406A05">
        <w:rPr>
          <w:rFonts w:ascii="Arial Narrow" w:hAnsi="Arial Narrow"/>
          <w:spacing w:val="-4"/>
          <w:sz w:val="26"/>
          <w:szCs w:val="26"/>
        </w:rPr>
        <w:t xml:space="preserve">cuatro </w:t>
      </w:r>
      <w:r w:rsidR="00432F83" w:rsidRPr="00406A05">
        <w:rPr>
          <w:rFonts w:ascii="Arial Narrow" w:hAnsi="Arial Narrow"/>
          <w:spacing w:val="-4"/>
          <w:sz w:val="26"/>
          <w:szCs w:val="26"/>
        </w:rPr>
        <w:t xml:space="preserve">momentos: </w:t>
      </w:r>
      <w:r w:rsidR="00432F83" w:rsidRPr="00406A05">
        <w:rPr>
          <w:rFonts w:ascii="Arial Narrow" w:hAnsi="Arial Narrow"/>
          <w:b/>
          <w:bCs/>
          <w:spacing w:val="-4"/>
          <w:sz w:val="26"/>
          <w:szCs w:val="26"/>
        </w:rPr>
        <w:t>(i)</w:t>
      </w:r>
      <w:r w:rsidR="00432F83" w:rsidRPr="00406A05">
        <w:rPr>
          <w:rFonts w:ascii="Arial Narrow" w:hAnsi="Arial Narrow"/>
          <w:spacing w:val="-4"/>
          <w:sz w:val="26"/>
          <w:szCs w:val="26"/>
        </w:rPr>
        <w:t xml:space="preserve"> </w:t>
      </w:r>
      <w:r w:rsidR="00C6044D" w:rsidRPr="00406A05">
        <w:rPr>
          <w:rFonts w:ascii="Arial Narrow" w:hAnsi="Arial Narrow"/>
          <w:spacing w:val="-4"/>
          <w:sz w:val="26"/>
          <w:szCs w:val="26"/>
        </w:rPr>
        <w:t xml:space="preserve">del minuto 1:19:15 </w:t>
      </w:r>
      <w:proofErr w:type="spellStart"/>
      <w:r w:rsidR="00C6044D" w:rsidRPr="00406A05">
        <w:rPr>
          <w:rFonts w:ascii="Arial Narrow" w:hAnsi="Arial Narrow"/>
          <w:spacing w:val="-4"/>
          <w:sz w:val="26"/>
          <w:szCs w:val="26"/>
        </w:rPr>
        <w:t>al</w:t>
      </w:r>
      <w:proofErr w:type="spellEnd"/>
      <w:r w:rsidR="00C6044D" w:rsidRPr="00406A05">
        <w:rPr>
          <w:rFonts w:ascii="Arial Narrow" w:hAnsi="Arial Narrow"/>
          <w:spacing w:val="-4"/>
          <w:sz w:val="26"/>
          <w:szCs w:val="26"/>
        </w:rPr>
        <w:t xml:space="preserve"> 1:23:20, de la parte 2, la </w:t>
      </w:r>
      <w:r w:rsidR="00C6044D" w:rsidRPr="00406A05">
        <w:rPr>
          <w:rFonts w:ascii="Arial Narrow" w:hAnsi="Arial Narrow"/>
          <w:i/>
          <w:iCs/>
          <w:spacing w:val="-4"/>
          <w:sz w:val="26"/>
          <w:szCs w:val="26"/>
        </w:rPr>
        <w:t>a quo</w:t>
      </w:r>
      <w:r w:rsidR="00C6044D" w:rsidRPr="00406A05">
        <w:rPr>
          <w:rFonts w:ascii="Arial Narrow" w:hAnsi="Arial Narrow"/>
          <w:spacing w:val="-4"/>
          <w:sz w:val="26"/>
          <w:szCs w:val="26"/>
        </w:rPr>
        <w:t xml:space="preserve"> en tramo final, atiende la petición y la deniega</w:t>
      </w:r>
      <w:r w:rsidR="002471E6" w:rsidRPr="00406A05">
        <w:rPr>
          <w:rFonts w:ascii="Arial Narrow" w:hAnsi="Arial Narrow"/>
          <w:spacing w:val="-4"/>
          <w:sz w:val="26"/>
          <w:szCs w:val="26"/>
        </w:rPr>
        <w:t>;</w:t>
      </w:r>
      <w:r w:rsidR="00C6044D" w:rsidRPr="00406A05">
        <w:rPr>
          <w:rFonts w:ascii="Arial Narrow" w:hAnsi="Arial Narrow"/>
          <w:spacing w:val="-4"/>
          <w:sz w:val="26"/>
          <w:szCs w:val="26"/>
        </w:rPr>
        <w:t xml:space="preserve"> </w:t>
      </w:r>
      <w:r w:rsidR="00C6044D" w:rsidRPr="00406A05">
        <w:rPr>
          <w:rFonts w:ascii="Arial Narrow" w:hAnsi="Arial Narrow"/>
          <w:b/>
          <w:bCs/>
          <w:spacing w:val="-4"/>
          <w:sz w:val="26"/>
          <w:szCs w:val="26"/>
        </w:rPr>
        <w:t>(ii)</w:t>
      </w:r>
      <w:r w:rsidR="00C6044D" w:rsidRPr="00406A05">
        <w:rPr>
          <w:rFonts w:ascii="Arial Narrow" w:hAnsi="Arial Narrow"/>
          <w:spacing w:val="-4"/>
          <w:sz w:val="26"/>
          <w:szCs w:val="26"/>
        </w:rPr>
        <w:t xml:space="preserve"> del minuto 1:25:10 al 1:29:40, claramente el apoderado exterioriza </w:t>
      </w:r>
      <w:r w:rsidR="001A77AC" w:rsidRPr="00406A05">
        <w:rPr>
          <w:rFonts w:ascii="Arial Narrow" w:hAnsi="Arial Narrow"/>
          <w:b/>
          <w:bCs/>
          <w:spacing w:val="-4"/>
          <w:sz w:val="26"/>
          <w:szCs w:val="26"/>
        </w:rPr>
        <w:t xml:space="preserve">únicamente </w:t>
      </w:r>
      <w:r w:rsidR="00C6044D" w:rsidRPr="00406A05">
        <w:rPr>
          <w:rFonts w:ascii="Arial Narrow" w:hAnsi="Arial Narrow"/>
          <w:b/>
          <w:bCs/>
          <w:spacing w:val="-4"/>
          <w:sz w:val="26"/>
          <w:szCs w:val="26"/>
        </w:rPr>
        <w:t xml:space="preserve">su intención de reponer </w:t>
      </w:r>
      <w:r w:rsidR="00C6044D" w:rsidRPr="00406A05">
        <w:rPr>
          <w:rFonts w:ascii="Arial Narrow" w:hAnsi="Arial Narrow"/>
          <w:spacing w:val="-4"/>
          <w:sz w:val="26"/>
          <w:szCs w:val="26"/>
        </w:rPr>
        <w:t>la providencia</w:t>
      </w:r>
      <w:r w:rsidR="001A77AC" w:rsidRPr="00406A05">
        <w:rPr>
          <w:rFonts w:ascii="Arial Narrow" w:hAnsi="Arial Narrow"/>
          <w:spacing w:val="-4"/>
          <w:sz w:val="26"/>
          <w:szCs w:val="26"/>
        </w:rPr>
        <w:t>, sustentando además los motivos por los que cree la decisión debe ser cambiada</w:t>
      </w:r>
      <w:r w:rsidR="002471E6" w:rsidRPr="00406A05">
        <w:rPr>
          <w:rFonts w:ascii="Arial Narrow" w:hAnsi="Arial Narrow"/>
          <w:spacing w:val="-4"/>
          <w:sz w:val="26"/>
          <w:szCs w:val="26"/>
        </w:rPr>
        <w:t>;</w:t>
      </w:r>
      <w:r w:rsidR="001A77AC" w:rsidRPr="00406A05">
        <w:rPr>
          <w:rFonts w:ascii="Arial Narrow" w:hAnsi="Arial Narrow"/>
          <w:spacing w:val="-4"/>
          <w:sz w:val="26"/>
          <w:szCs w:val="26"/>
        </w:rPr>
        <w:t xml:space="preserve"> </w:t>
      </w:r>
      <w:r w:rsidR="001A77AC" w:rsidRPr="00406A05">
        <w:rPr>
          <w:rFonts w:ascii="Arial Narrow" w:hAnsi="Arial Narrow"/>
          <w:b/>
          <w:bCs/>
          <w:spacing w:val="-4"/>
          <w:sz w:val="26"/>
          <w:szCs w:val="26"/>
        </w:rPr>
        <w:t>(iii)</w:t>
      </w:r>
      <w:r w:rsidR="001A77AC" w:rsidRPr="00406A05">
        <w:rPr>
          <w:rFonts w:ascii="Arial Narrow" w:hAnsi="Arial Narrow"/>
          <w:spacing w:val="-4"/>
          <w:sz w:val="26"/>
          <w:szCs w:val="26"/>
        </w:rPr>
        <w:t xml:space="preserve"> seguidamente, si bien la juez</w:t>
      </w:r>
      <w:r w:rsidR="00055C92" w:rsidRPr="00406A05">
        <w:rPr>
          <w:rFonts w:ascii="Arial Narrow" w:hAnsi="Arial Narrow"/>
          <w:spacing w:val="-4"/>
          <w:sz w:val="26"/>
          <w:szCs w:val="26"/>
        </w:rPr>
        <w:t>a</w:t>
      </w:r>
      <w:r w:rsidR="001A77AC" w:rsidRPr="00406A05">
        <w:rPr>
          <w:rFonts w:ascii="Arial Narrow" w:hAnsi="Arial Narrow"/>
          <w:spacing w:val="-4"/>
          <w:sz w:val="26"/>
          <w:szCs w:val="26"/>
        </w:rPr>
        <w:t xml:space="preserve"> no manifiesta expresamente que no repone, </w:t>
      </w:r>
      <w:r w:rsidR="002471E6" w:rsidRPr="00406A05">
        <w:rPr>
          <w:rFonts w:ascii="Arial Narrow" w:hAnsi="Arial Narrow"/>
          <w:spacing w:val="-4"/>
          <w:sz w:val="26"/>
          <w:szCs w:val="26"/>
        </w:rPr>
        <w:t>incluso omite dar traslado de la solicitud de reposición a la parte contrari</w:t>
      </w:r>
      <w:r w:rsidR="00055C92" w:rsidRPr="00406A05">
        <w:rPr>
          <w:rFonts w:ascii="Arial Narrow" w:hAnsi="Arial Narrow"/>
          <w:spacing w:val="-4"/>
          <w:sz w:val="26"/>
          <w:szCs w:val="26"/>
        </w:rPr>
        <w:t>a</w:t>
      </w:r>
      <w:r w:rsidR="002471E6" w:rsidRPr="00406A05">
        <w:rPr>
          <w:rFonts w:ascii="Arial Narrow" w:hAnsi="Arial Narrow"/>
          <w:spacing w:val="-4"/>
          <w:sz w:val="26"/>
          <w:szCs w:val="26"/>
        </w:rPr>
        <w:t xml:space="preserve">, </w:t>
      </w:r>
      <w:r w:rsidR="001A77AC" w:rsidRPr="00406A05">
        <w:rPr>
          <w:rFonts w:ascii="Arial Narrow" w:hAnsi="Arial Narrow"/>
          <w:spacing w:val="-4"/>
          <w:sz w:val="26"/>
          <w:szCs w:val="26"/>
        </w:rPr>
        <w:t>se mantiene en su postura y no accede a la petición</w:t>
      </w:r>
      <w:r w:rsidR="00D87EA6" w:rsidRPr="00406A05">
        <w:rPr>
          <w:rFonts w:ascii="Arial Narrow" w:hAnsi="Arial Narrow"/>
          <w:spacing w:val="-4"/>
          <w:sz w:val="26"/>
          <w:szCs w:val="26"/>
        </w:rPr>
        <w:t xml:space="preserve">; </w:t>
      </w:r>
      <w:r w:rsidR="001C378B" w:rsidRPr="00406A05">
        <w:rPr>
          <w:rFonts w:ascii="Arial Narrow" w:hAnsi="Arial Narrow"/>
          <w:b/>
          <w:bCs/>
          <w:spacing w:val="-4"/>
          <w:sz w:val="26"/>
          <w:szCs w:val="26"/>
        </w:rPr>
        <w:t xml:space="preserve">(iv) </w:t>
      </w:r>
      <w:r w:rsidR="001C378B" w:rsidRPr="00406A05">
        <w:rPr>
          <w:rFonts w:ascii="Arial Narrow" w:hAnsi="Arial Narrow"/>
          <w:spacing w:val="-4"/>
          <w:sz w:val="26"/>
          <w:szCs w:val="26"/>
        </w:rPr>
        <w:t xml:space="preserve">finalmente, </w:t>
      </w:r>
      <w:r w:rsidR="00D87EA6" w:rsidRPr="00406A05">
        <w:rPr>
          <w:rFonts w:ascii="Arial Narrow" w:hAnsi="Arial Narrow"/>
          <w:spacing w:val="-4"/>
          <w:sz w:val="26"/>
          <w:szCs w:val="26"/>
        </w:rPr>
        <w:t xml:space="preserve">notificada esta nueva decisión, </w:t>
      </w:r>
      <w:r w:rsidR="001C378B" w:rsidRPr="00406A05">
        <w:rPr>
          <w:rFonts w:ascii="Arial Narrow" w:hAnsi="Arial Narrow"/>
          <w:spacing w:val="-4"/>
          <w:sz w:val="26"/>
          <w:szCs w:val="26"/>
        </w:rPr>
        <w:t xml:space="preserve">al minuto 1:32:00 </w:t>
      </w:r>
      <w:r w:rsidR="00D87EA6" w:rsidRPr="00406A05">
        <w:rPr>
          <w:rFonts w:ascii="Arial Narrow" w:hAnsi="Arial Narrow"/>
          <w:spacing w:val="-4"/>
          <w:sz w:val="26"/>
          <w:szCs w:val="26"/>
        </w:rPr>
        <w:t xml:space="preserve">se </w:t>
      </w:r>
      <w:r w:rsidR="001C378B" w:rsidRPr="00406A05">
        <w:rPr>
          <w:rFonts w:ascii="Arial Narrow" w:hAnsi="Arial Narrow"/>
          <w:spacing w:val="-4"/>
          <w:sz w:val="26"/>
          <w:szCs w:val="26"/>
        </w:rPr>
        <w:t>propone la alzada</w:t>
      </w:r>
      <w:r w:rsidR="00D87EA6" w:rsidRPr="00406A05">
        <w:rPr>
          <w:rFonts w:ascii="Arial Narrow" w:hAnsi="Arial Narrow"/>
          <w:spacing w:val="-4"/>
          <w:sz w:val="26"/>
          <w:szCs w:val="26"/>
        </w:rPr>
        <w:t>, que es concedida.</w:t>
      </w:r>
    </w:p>
    <w:p w14:paraId="11044870" w14:textId="6C5B9CF8" w:rsidR="001C378B" w:rsidRPr="00406A05" w:rsidRDefault="001C378B" w:rsidP="006E201E">
      <w:pPr>
        <w:tabs>
          <w:tab w:val="left" w:pos="-720"/>
        </w:tabs>
        <w:suppressAutoHyphens/>
        <w:jc w:val="both"/>
        <w:rPr>
          <w:rFonts w:ascii="Arial Narrow" w:hAnsi="Arial Narrow"/>
          <w:bCs/>
          <w:spacing w:val="-4"/>
          <w:sz w:val="26"/>
          <w:szCs w:val="26"/>
        </w:rPr>
      </w:pPr>
    </w:p>
    <w:p w14:paraId="099725E3" w14:textId="50810C41" w:rsidR="001C378B" w:rsidRPr="00406A05" w:rsidRDefault="001C378B"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b/>
          <w:bCs/>
          <w:spacing w:val="-4"/>
          <w:sz w:val="26"/>
          <w:szCs w:val="26"/>
        </w:rPr>
        <w:lastRenderedPageBreak/>
        <w:t xml:space="preserve">5-. </w:t>
      </w:r>
      <w:r w:rsidR="00950E2E" w:rsidRPr="00406A05">
        <w:rPr>
          <w:rFonts w:ascii="Arial Narrow" w:hAnsi="Arial Narrow"/>
          <w:spacing w:val="-4"/>
          <w:sz w:val="26"/>
          <w:szCs w:val="26"/>
        </w:rPr>
        <w:t>Habiendo así transcurrido la actuación</w:t>
      </w:r>
      <w:r w:rsidRPr="00406A05">
        <w:rPr>
          <w:rFonts w:ascii="Arial Narrow" w:hAnsi="Arial Narrow"/>
          <w:spacing w:val="-4"/>
          <w:sz w:val="26"/>
          <w:szCs w:val="26"/>
        </w:rPr>
        <w:t>,</w:t>
      </w:r>
      <w:r w:rsidR="001F559C" w:rsidRPr="00406A05">
        <w:rPr>
          <w:rFonts w:ascii="Arial Narrow" w:hAnsi="Arial Narrow"/>
          <w:spacing w:val="-4"/>
          <w:sz w:val="26"/>
          <w:szCs w:val="26"/>
        </w:rPr>
        <w:t xml:space="preserve"> es claro para la Sala que</w:t>
      </w:r>
      <w:r w:rsidRPr="00406A05">
        <w:rPr>
          <w:rFonts w:ascii="Arial Narrow" w:hAnsi="Arial Narrow"/>
          <w:spacing w:val="-4"/>
          <w:sz w:val="26"/>
          <w:szCs w:val="26"/>
        </w:rPr>
        <w:t xml:space="preserve"> debe inadmitirse el recurso de apelación que </w:t>
      </w:r>
      <w:r w:rsidR="000F4839" w:rsidRPr="00406A05">
        <w:rPr>
          <w:rFonts w:ascii="Arial Narrow" w:hAnsi="Arial Narrow"/>
          <w:spacing w:val="-4"/>
          <w:sz w:val="26"/>
          <w:szCs w:val="26"/>
        </w:rPr>
        <w:t>se</w:t>
      </w:r>
      <w:r w:rsidRPr="00406A05">
        <w:rPr>
          <w:rFonts w:ascii="Arial Narrow" w:hAnsi="Arial Narrow"/>
          <w:spacing w:val="-4"/>
          <w:sz w:val="26"/>
          <w:szCs w:val="26"/>
        </w:rPr>
        <w:t xml:space="preserve"> </w:t>
      </w:r>
      <w:r w:rsidR="000F4839" w:rsidRPr="00406A05">
        <w:rPr>
          <w:rFonts w:ascii="Arial Narrow" w:hAnsi="Arial Narrow"/>
          <w:spacing w:val="-4"/>
          <w:sz w:val="26"/>
          <w:szCs w:val="26"/>
        </w:rPr>
        <w:t>analiza</w:t>
      </w:r>
      <w:r w:rsidRPr="00406A05">
        <w:rPr>
          <w:rFonts w:ascii="Arial Narrow" w:hAnsi="Arial Narrow"/>
          <w:spacing w:val="-4"/>
          <w:sz w:val="26"/>
          <w:szCs w:val="26"/>
        </w:rPr>
        <w:t xml:space="preserve">, por no haberse propuesto </w:t>
      </w:r>
      <w:r w:rsidR="00005183" w:rsidRPr="00406A05">
        <w:rPr>
          <w:rFonts w:ascii="Arial Narrow" w:hAnsi="Arial Narrow"/>
          <w:spacing w:val="-4"/>
          <w:sz w:val="26"/>
          <w:szCs w:val="26"/>
        </w:rPr>
        <w:t xml:space="preserve">en forma oportuna. Nótese que no se propuso </w:t>
      </w:r>
      <w:r w:rsidRPr="00406A05">
        <w:rPr>
          <w:rFonts w:ascii="Arial Narrow" w:hAnsi="Arial Narrow"/>
          <w:spacing w:val="-4"/>
          <w:sz w:val="26"/>
          <w:szCs w:val="26"/>
        </w:rPr>
        <w:t xml:space="preserve">inmediatamente fue proferida la decisión </w:t>
      </w:r>
      <w:r w:rsidR="00950E2E" w:rsidRPr="00406A05">
        <w:rPr>
          <w:rFonts w:ascii="Arial Narrow" w:hAnsi="Arial Narrow"/>
          <w:spacing w:val="-4"/>
          <w:sz w:val="26"/>
          <w:szCs w:val="26"/>
        </w:rPr>
        <w:t>que negó</w:t>
      </w:r>
      <w:r w:rsidRPr="00406A05">
        <w:rPr>
          <w:rFonts w:ascii="Arial Narrow" w:hAnsi="Arial Narrow"/>
          <w:spacing w:val="-4"/>
          <w:sz w:val="26"/>
          <w:szCs w:val="26"/>
        </w:rPr>
        <w:t xml:space="preserve"> la recepción de los testigos en la subsiguiente fecha</w:t>
      </w:r>
      <w:r w:rsidR="00950E2E" w:rsidRPr="00406A05">
        <w:rPr>
          <w:rFonts w:ascii="Arial Narrow" w:hAnsi="Arial Narrow"/>
          <w:spacing w:val="-4"/>
          <w:sz w:val="26"/>
          <w:szCs w:val="26"/>
        </w:rPr>
        <w:t>,</w:t>
      </w:r>
      <w:r w:rsidRPr="00406A05">
        <w:rPr>
          <w:rFonts w:ascii="Arial Narrow" w:hAnsi="Arial Narrow"/>
          <w:spacing w:val="-4"/>
          <w:sz w:val="26"/>
          <w:szCs w:val="26"/>
        </w:rPr>
        <w:t xml:space="preserve"> donde se </w:t>
      </w:r>
      <w:r w:rsidR="00950E2E" w:rsidRPr="00406A05">
        <w:rPr>
          <w:rFonts w:ascii="Arial Narrow" w:hAnsi="Arial Narrow"/>
          <w:spacing w:val="-4"/>
          <w:sz w:val="26"/>
          <w:szCs w:val="26"/>
        </w:rPr>
        <w:t>agotarían las etapas procesales restantes de</w:t>
      </w:r>
      <w:r w:rsidRPr="00406A05">
        <w:rPr>
          <w:rFonts w:ascii="Arial Narrow" w:hAnsi="Arial Narrow"/>
          <w:spacing w:val="-4"/>
          <w:sz w:val="26"/>
          <w:szCs w:val="26"/>
        </w:rPr>
        <w:t xml:space="preserve"> la audiencia del art. 373 del C.G.P.</w:t>
      </w:r>
      <w:r w:rsidR="00D261EF" w:rsidRPr="00406A05">
        <w:rPr>
          <w:rFonts w:ascii="Arial Narrow" w:hAnsi="Arial Narrow"/>
          <w:spacing w:val="-4"/>
          <w:sz w:val="26"/>
          <w:szCs w:val="26"/>
        </w:rPr>
        <w:t>,</w:t>
      </w:r>
      <w:r w:rsidR="00005183" w:rsidRPr="00406A05">
        <w:rPr>
          <w:rFonts w:ascii="Arial Narrow" w:hAnsi="Arial Narrow"/>
          <w:spacing w:val="-4"/>
          <w:sz w:val="26"/>
          <w:szCs w:val="26"/>
        </w:rPr>
        <w:t xml:space="preserve"> ni como principal ni </w:t>
      </w:r>
      <w:r w:rsidR="00D261EF" w:rsidRPr="00406A05">
        <w:rPr>
          <w:rFonts w:ascii="Arial Narrow" w:hAnsi="Arial Narrow"/>
          <w:spacing w:val="-4"/>
          <w:sz w:val="26"/>
          <w:szCs w:val="26"/>
        </w:rPr>
        <w:t>como subsidiario del recurso de reposición que sí se propuso y resolvió.</w:t>
      </w:r>
    </w:p>
    <w:p w14:paraId="266CB367" w14:textId="77777777" w:rsidR="001C378B" w:rsidRPr="00406A05" w:rsidRDefault="001C378B" w:rsidP="006E201E">
      <w:pPr>
        <w:tabs>
          <w:tab w:val="left" w:pos="-720"/>
        </w:tabs>
        <w:suppressAutoHyphens/>
        <w:jc w:val="both"/>
        <w:rPr>
          <w:rFonts w:ascii="Arial Narrow" w:hAnsi="Arial Narrow"/>
          <w:bCs/>
          <w:spacing w:val="-4"/>
          <w:sz w:val="26"/>
          <w:szCs w:val="26"/>
        </w:rPr>
      </w:pPr>
    </w:p>
    <w:p w14:paraId="675A214E" w14:textId="62233BEC" w:rsidR="00150939" w:rsidRPr="00406A05" w:rsidRDefault="001C378B"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spacing w:val="-4"/>
          <w:sz w:val="26"/>
          <w:szCs w:val="26"/>
        </w:rPr>
        <w:t>Es que la solicitud probatoria fue denegada con claridad en pronunciamiento de la juez</w:t>
      </w:r>
      <w:r w:rsidR="008E13E1" w:rsidRPr="00406A05">
        <w:rPr>
          <w:rFonts w:ascii="Arial Narrow" w:hAnsi="Arial Narrow"/>
          <w:spacing w:val="-4"/>
          <w:sz w:val="26"/>
          <w:szCs w:val="26"/>
        </w:rPr>
        <w:t>a</w:t>
      </w:r>
      <w:r w:rsidRPr="00406A05">
        <w:rPr>
          <w:rFonts w:ascii="Arial Narrow" w:hAnsi="Arial Narrow"/>
          <w:spacing w:val="-4"/>
          <w:sz w:val="26"/>
          <w:szCs w:val="26"/>
        </w:rPr>
        <w:t xml:space="preserve"> que finalizó en el minuto 1:23:20</w:t>
      </w:r>
      <w:r w:rsidR="00150939" w:rsidRPr="00406A05">
        <w:rPr>
          <w:rFonts w:ascii="Arial Narrow" w:hAnsi="Arial Narrow"/>
          <w:spacing w:val="-4"/>
          <w:sz w:val="26"/>
          <w:szCs w:val="26"/>
        </w:rPr>
        <w:t>; debió en su siguiente intervención el apoderado de la parte demandante, haber propuesto el recurso de apelación directamente contra esa decisión o en subsidio de la reposición; no obstante, propuso solamente el re</w:t>
      </w:r>
      <w:r w:rsidR="00950E2E" w:rsidRPr="00406A05">
        <w:rPr>
          <w:rFonts w:ascii="Arial Narrow" w:hAnsi="Arial Narrow"/>
          <w:spacing w:val="-4"/>
          <w:sz w:val="26"/>
          <w:szCs w:val="26"/>
        </w:rPr>
        <w:t xml:space="preserve">medio </w:t>
      </w:r>
      <w:r w:rsidR="00150939" w:rsidRPr="00406A05">
        <w:rPr>
          <w:rFonts w:ascii="Arial Narrow" w:hAnsi="Arial Narrow"/>
          <w:spacing w:val="-4"/>
          <w:sz w:val="26"/>
          <w:szCs w:val="26"/>
        </w:rPr>
        <w:t xml:space="preserve">horizontal. </w:t>
      </w:r>
    </w:p>
    <w:p w14:paraId="60E4FA8A" w14:textId="6AA76993" w:rsidR="00950E2E" w:rsidRPr="00406A05" w:rsidRDefault="00950E2E" w:rsidP="006E201E">
      <w:pPr>
        <w:tabs>
          <w:tab w:val="left" w:pos="-720"/>
        </w:tabs>
        <w:suppressAutoHyphens/>
        <w:jc w:val="both"/>
        <w:rPr>
          <w:rFonts w:ascii="Arial Narrow" w:hAnsi="Arial Narrow"/>
          <w:spacing w:val="-4"/>
          <w:sz w:val="26"/>
          <w:szCs w:val="26"/>
        </w:rPr>
      </w:pPr>
    </w:p>
    <w:p w14:paraId="338A0D10" w14:textId="3729D47A" w:rsidR="00A25E00" w:rsidRPr="00406A05" w:rsidRDefault="00545BD4"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spacing w:val="-4"/>
          <w:sz w:val="26"/>
          <w:szCs w:val="26"/>
        </w:rPr>
        <w:t>Y si se entendiera que la alzada es contra l</w:t>
      </w:r>
      <w:r w:rsidR="00A25E00" w:rsidRPr="00406A05">
        <w:rPr>
          <w:rFonts w:ascii="Arial Narrow" w:hAnsi="Arial Narrow"/>
          <w:spacing w:val="-4"/>
          <w:sz w:val="26"/>
          <w:szCs w:val="26"/>
        </w:rPr>
        <w:t>a nueva decisión que se adoptó luego de la reposición inicial</w:t>
      </w:r>
      <w:r w:rsidRPr="00406A05">
        <w:rPr>
          <w:rFonts w:ascii="Arial Narrow" w:hAnsi="Arial Narrow"/>
          <w:spacing w:val="-4"/>
          <w:sz w:val="26"/>
          <w:szCs w:val="26"/>
        </w:rPr>
        <w:t>, aquella</w:t>
      </w:r>
      <w:r w:rsidR="00A25E00" w:rsidRPr="00406A05">
        <w:rPr>
          <w:rFonts w:ascii="Arial Narrow" w:hAnsi="Arial Narrow"/>
          <w:spacing w:val="-4"/>
          <w:sz w:val="26"/>
          <w:szCs w:val="26"/>
        </w:rPr>
        <w:t xml:space="preserve"> no es susceptible de ningún recurso</w:t>
      </w:r>
      <w:r w:rsidR="00515704" w:rsidRPr="00406A05">
        <w:rPr>
          <w:rFonts w:ascii="Arial Narrow" w:hAnsi="Arial Narrow"/>
          <w:spacing w:val="-4"/>
          <w:sz w:val="26"/>
          <w:szCs w:val="26"/>
        </w:rPr>
        <w:t xml:space="preserve"> (art. 318 ya citado), máxime porque no contiene puntos novedosos o no decididos en el</w:t>
      </w:r>
      <w:r w:rsidR="007D07BA" w:rsidRPr="00406A05">
        <w:rPr>
          <w:rFonts w:ascii="Arial Narrow" w:hAnsi="Arial Narrow"/>
          <w:spacing w:val="-4"/>
          <w:sz w:val="26"/>
          <w:szCs w:val="26"/>
        </w:rPr>
        <w:t xml:space="preserve"> auto</w:t>
      </w:r>
      <w:r w:rsidR="00515704" w:rsidRPr="00406A05">
        <w:rPr>
          <w:rFonts w:ascii="Arial Narrow" w:hAnsi="Arial Narrow"/>
          <w:spacing w:val="-4"/>
          <w:sz w:val="26"/>
          <w:szCs w:val="26"/>
        </w:rPr>
        <w:t xml:space="preserve"> anterior</w:t>
      </w:r>
      <w:r w:rsidR="007D07BA" w:rsidRPr="00406A05">
        <w:rPr>
          <w:rFonts w:ascii="Arial Narrow" w:hAnsi="Arial Narrow"/>
          <w:spacing w:val="-4"/>
          <w:sz w:val="26"/>
          <w:szCs w:val="26"/>
        </w:rPr>
        <w:t xml:space="preserve">. </w:t>
      </w:r>
    </w:p>
    <w:p w14:paraId="67A8CEDC" w14:textId="02937A8B" w:rsidR="00150939" w:rsidRPr="00406A05" w:rsidRDefault="00150939" w:rsidP="006E201E">
      <w:pPr>
        <w:tabs>
          <w:tab w:val="left" w:pos="-720"/>
        </w:tabs>
        <w:suppressAutoHyphens/>
        <w:jc w:val="both"/>
        <w:rPr>
          <w:rFonts w:ascii="Arial Narrow" w:hAnsi="Arial Narrow"/>
          <w:bCs/>
          <w:spacing w:val="-4"/>
          <w:sz w:val="26"/>
          <w:szCs w:val="26"/>
        </w:rPr>
      </w:pPr>
    </w:p>
    <w:p w14:paraId="4D27D8B4" w14:textId="7AD3DFA0" w:rsidR="00AE1A18" w:rsidRPr="00406A05" w:rsidRDefault="0035029E"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b/>
          <w:bCs/>
          <w:spacing w:val="-4"/>
          <w:sz w:val="26"/>
          <w:szCs w:val="26"/>
        </w:rPr>
        <w:t>6.-</w:t>
      </w:r>
      <w:r w:rsidRPr="00406A05">
        <w:rPr>
          <w:rFonts w:ascii="Arial Narrow" w:hAnsi="Arial Narrow"/>
          <w:spacing w:val="-4"/>
          <w:sz w:val="26"/>
          <w:szCs w:val="26"/>
        </w:rPr>
        <w:t xml:space="preserve"> Respecto </w:t>
      </w:r>
      <w:r w:rsidR="00647BA1" w:rsidRPr="00406A05">
        <w:rPr>
          <w:rFonts w:ascii="Arial Narrow" w:hAnsi="Arial Narrow"/>
          <w:spacing w:val="-4"/>
          <w:sz w:val="26"/>
          <w:szCs w:val="26"/>
        </w:rPr>
        <w:t xml:space="preserve">de </w:t>
      </w:r>
      <w:r w:rsidR="00D23AA0" w:rsidRPr="00406A05">
        <w:rPr>
          <w:rFonts w:ascii="Arial Narrow" w:hAnsi="Arial Narrow"/>
          <w:spacing w:val="-4"/>
          <w:sz w:val="26"/>
          <w:szCs w:val="26"/>
        </w:rPr>
        <w:t>la sustentación escrita del recurso de apelación (</w:t>
      </w:r>
      <w:proofErr w:type="spellStart"/>
      <w:r w:rsidR="00D23AA0" w:rsidRPr="00406A05">
        <w:rPr>
          <w:rFonts w:ascii="Arial Narrow" w:hAnsi="Arial Narrow"/>
          <w:spacing w:val="-4"/>
          <w:sz w:val="26"/>
          <w:szCs w:val="26"/>
        </w:rPr>
        <w:t>arch</w:t>
      </w:r>
      <w:proofErr w:type="spellEnd"/>
      <w:r w:rsidR="00D23AA0" w:rsidRPr="00406A05">
        <w:rPr>
          <w:rFonts w:ascii="Arial Narrow" w:hAnsi="Arial Narrow"/>
          <w:spacing w:val="-4"/>
          <w:sz w:val="26"/>
          <w:szCs w:val="26"/>
        </w:rPr>
        <w:t xml:space="preserve">. 43), </w:t>
      </w:r>
      <w:r w:rsidR="00C134ED" w:rsidRPr="00406A05">
        <w:rPr>
          <w:rFonts w:ascii="Arial Narrow" w:hAnsi="Arial Narrow"/>
          <w:spacing w:val="-4"/>
          <w:sz w:val="26"/>
          <w:szCs w:val="26"/>
        </w:rPr>
        <w:t xml:space="preserve">donde se observa un alegato </w:t>
      </w:r>
      <w:r w:rsidR="00D23AA0" w:rsidRPr="00406A05">
        <w:rPr>
          <w:rFonts w:ascii="Arial Narrow" w:hAnsi="Arial Narrow"/>
          <w:spacing w:val="-4"/>
          <w:sz w:val="26"/>
          <w:szCs w:val="26"/>
        </w:rPr>
        <w:t xml:space="preserve">como propuesta de nulidad de la actuación, </w:t>
      </w:r>
      <w:r w:rsidR="00C134ED" w:rsidRPr="00406A05">
        <w:rPr>
          <w:rFonts w:ascii="Arial Narrow" w:hAnsi="Arial Narrow"/>
          <w:spacing w:val="-4"/>
          <w:sz w:val="26"/>
          <w:szCs w:val="26"/>
        </w:rPr>
        <w:t xml:space="preserve">tal reclamo </w:t>
      </w:r>
      <w:r w:rsidR="00D23AA0" w:rsidRPr="00406A05">
        <w:rPr>
          <w:rFonts w:ascii="Arial Narrow" w:hAnsi="Arial Narrow"/>
          <w:spacing w:val="-4"/>
          <w:sz w:val="26"/>
          <w:szCs w:val="26"/>
        </w:rPr>
        <w:t>debió ser presentad</w:t>
      </w:r>
      <w:r w:rsidR="00C134ED" w:rsidRPr="00406A05">
        <w:rPr>
          <w:rFonts w:ascii="Arial Narrow" w:hAnsi="Arial Narrow"/>
          <w:spacing w:val="-4"/>
          <w:sz w:val="26"/>
          <w:szCs w:val="26"/>
        </w:rPr>
        <w:t>o</w:t>
      </w:r>
      <w:r w:rsidR="00D23AA0" w:rsidRPr="00406A05">
        <w:rPr>
          <w:rFonts w:ascii="Arial Narrow" w:hAnsi="Arial Narrow"/>
          <w:spacing w:val="-4"/>
          <w:sz w:val="26"/>
          <w:szCs w:val="26"/>
        </w:rPr>
        <w:t xml:space="preserve"> directamente ante la juez</w:t>
      </w:r>
      <w:r w:rsidR="00C134ED" w:rsidRPr="00406A05">
        <w:rPr>
          <w:rFonts w:ascii="Arial Narrow" w:hAnsi="Arial Narrow"/>
          <w:spacing w:val="-4"/>
          <w:sz w:val="26"/>
          <w:szCs w:val="26"/>
        </w:rPr>
        <w:t>a</w:t>
      </w:r>
      <w:r w:rsidR="00D23AA0" w:rsidRPr="00406A05">
        <w:rPr>
          <w:rFonts w:ascii="Arial Narrow" w:hAnsi="Arial Narrow"/>
          <w:spacing w:val="-4"/>
          <w:sz w:val="26"/>
          <w:szCs w:val="26"/>
        </w:rPr>
        <w:t xml:space="preserve"> de primera instancia; recuérdese que la competencia del superior, lo es </w:t>
      </w:r>
      <w:r w:rsidR="00950E2E" w:rsidRPr="00406A05">
        <w:rPr>
          <w:rFonts w:ascii="Arial Narrow" w:hAnsi="Arial Narrow"/>
          <w:spacing w:val="-4"/>
          <w:sz w:val="26"/>
          <w:szCs w:val="26"/>
        </w:rPr>
        <w:t>únicamente en</w:t>
      </w:r>
      <w:r w:rsidR="00D23AA0" w:rsidRPr="00406A05">
        <w:rPr>
          <w:rFonts w:ascii="Arial Narrow" w:hAnsi="Arial Narrow"/>
          <w:spacing w:val="-4"/>
          <w:sz w:val="26"/>
          <w:szCs w:val="26"/>
        </w:rPr>
        <w:t xml:space="preserve"> el marco </w:t>
      </w:r>
      <w:r w:rsidR="00950E2E" w:rsidRPr="00406A05">
        <w:rPr>
          <w:rFonts w:ascii="Arial Narrow" w:hAnsi="Arial Narrow"/>
          <w:spacing w:val="-4"/>
          <w:sz w:val="26"/>
          <w:szCs w:val="26"/>
        </w:rPr>
        <w:t xml:space="preserve">de la </w:t>
      </w:r>
      <w:r w:rsidR="00D23AA0" w:rsidRPr="00406A05">
        <w:rPr>
          <w:rFonts w:ascii="Arial Narrow" w:hAnsi="Arial Narrow"/>
          <w:spacing w:val="-4"/>
          <w:sz w:val="26"/>
          <w:szCs w:val="26"/>
        </w:rPr>
        <w:t xml:space="preserve">sustentación del recurso de alzada, </w:t>
      </w:r>
      <w:r w:rsidR="00AE1A18" w:rsidRPr="00406A05">
        <w:rPr>
          <w:rFonts w:ascii="Arial Narrow" w:hAnsi="Arial Narrow"/>
          <w:spacing w:val="-4"/>
          <w:sz w:val="26"/>
          <w:szCs w:val="26"/>
        </w:rPr>
        <w:t>que, aclárese, tiene por objeto que se modifique o revoque una decisión de primer nivel.</w:t>
      </w:r>
      <w:r w:rsidR="00B71E0B" w:rsidRPr="00406A05">
        <w:rPr>
          <w:rFonts w:ascii="Arial Narrow" w:hAnsi="Arial Narrow"/>
          <w:spacing w:val="-4"/>
          <w:sz w:val="26"/>
          <w:szCs w:val="26"/>
        </w:rPr>
        <w:t xml:space="preserve"> </w:t>
      </w:r>
      <w:r w:rsidR="00402631" w:rsidRPr="00406A05">
        <w:rPr>
          <w:rFonts w:ascii="Arial Narrow" w:hAnsi="Arial Narrow"/>
          <w:spacing w:val="-4"/>
          <w:sz w:val="26"/>
          <w:szCs w:val="26"/>
        </w:rPr>
        <w:t xml:space="preserve">Se </w:t>
      </w:r>
      <w:r w:rsidR="000202E1" w:rsidRPr="00406A05">
        <w:rPr>
          <w:rFonts w:ascii="Arial Narrow" w:hAnsi="Arial Narrow"/>
          <w:spacing w:val="-4"/>
          <w:sz w:val="26"/>
          <w:szCs w:val="26"/>
        </w:rPr>
        <w:t>re</w:t>
      </w:r>
      <w:r w:rsidR="00402631" w:rsidRPr="00406A05">
        <w:rPr>
          <w:rFonts w:ascii="Arial Narrow" w:hAnsi="Arial Narrow"/>
          <w:spacing w:val="-4"/>
          <w:sz w:val="26"/>
          <w:szCs w:val="26"/>
        </w:rPr>
        <w:t>itera: “En la apelación de autos, el superior sólo tendrá competencia para tramitar y decidir el recurso, condenar en costas y ordenar copias” (art. 328 ib.).</w:t>
      </w:r>
    </w:p>
    <w:p w14:paraId="0B2C6AC1" w14:textId="30C6CA93" w:rsidR="00AE1A18" w:rsidRPr="00406A05" w:rsidRDefault="00AE1A18" w:rsidP="006E201E">
      <w:pPr>
        <w:tabs>
          <w:tab w:val="left" w:pos="-720"/>
        </w:tabs>
        <w:suppressAutoHyphens/>
        <w:jc w:val="both"/>
        <w:rPr>
          <w:rFonts w:ascii="Arial Narrow" w:hAnsi="Arial Narrow"/>
          <w:bCs/>
          <w:spacing w:val="-4"/>
          <w:sz w:val="26"/>
          <w:szCs w:val="26"/>
        </w:rPr>
      </w:pPr>
    </w:p>
    <w:p w14:paraId="5800286E" w14:textId="316B0C6A" w:rsidR="000B0DA1" w:rsidRPr="00406A05" w:rsidRDefault="00AE1A18" w:rsidP="004C2543">
      <w:pPr>
        <w:autoSpaceDE w:val="0"/>
        <w:autoSpaceDN w:val="0"/>
        <w:adjustRightInd w:val="0"/>
        <w:spacing w:line="276" w:lineRule="auto"/>
        <w:jc w:val="both"/>
        <w:rPr>
          <w:rFonts w:ascii="Arial Narrow" w:hAnsi="Arial Narrow"/>
          <w:spacing w:val="-4"/>
          <w:sz w:val="26"/>
          <w:szCs w:val="26"/>
        </w:rPr>
      </w:pPr>
      <w:r w:rsidRPr="00406A05">
        <w:rPr>
          <w:rFonts w:ascii="Arial Narrow" w:hAnsi="Arial Narrow"/>
          <w:b/>
          <w:bCs/>
          <w:spacing w:val="-4"/>
          <w:sz w:val="26"/>
          <w:szCs w:val="26"/>
        </w:rPr>
        <w:t xml:space="preserve">7.- </w:t>
      </w:r>
      <w:r w:rsidR="00EC5310" w:rsidRPr="00406A05">
        <w:rPr>
          <w:rFonts w:ascii="Arial Narrow" w:hAnsi="Arial Narrow"/>
          <w:spacing w:val="-4"/>
          <w:sz w:val="26"/>
          <w:szCs w:val="26"/>
        </w:rPr>
        <w:t>Conforme a lo expuesto, se declarará inadmisible el recurso de apelación, por n</w:t>
      </w:r>
      <w:r w:rsidR="00950E2E" w:rsidRPr="00406A05">
        <w:rPr>
          <w:rFonts w:ascii="Arial Narrow" w:hAnsi="Arial Narrow"/>
          <w:spacing w:val="-4"/>
          <w:sz w:val="26"/>
          <w:szCs w:val="26"/>
        </w:rPr>
        <w:t>o</w:t>
      </w:r>
      <w:r w:rsidR="00EC5310" w:rsidRPr="00406A05">
        <w:rPr>
          <w:rFonts w:ascii="Arial Narrow" w:hAnsi="Arial Narrow"/>
          <w:spacing w:val="-4"/>
          <w:sz w:val="26"/>
          <w:szCs w:val="26"/>
        </w:rPr>
        <w:t xml:space="preserve"> haber sido presentado </w:t>
      </w:r>
      <w:r w:rsidR="000E3D3D" w:rsidRPr="00406A05">
        <w:rPr>
          <w:rFonts w:ascii="Arial Narrow" w:hAnsi="Arial Narrow"/>
          <w:spacing w:val="-4"/>
          <w:sz w:val="26"/>
          <w:szCs w:val="26"/>
        </w:rPr>
        <w:t xml:space="preserve">en forma </w:t>
      </w:r>
      <w:r w:rsidR="00EC5310" w:rsidRPr="00406A05">
        <w:rPr>
          <w:rFonts w:ascii="Arial Narrow" w:hAnsi="Arial Narrow"/>
          <w:spacing w:val="-4"/>
          <w:sz w:val="26"/>
          <w:szCs w:val="26"/>
        </w:rPr>
        <w:t xml:space="preserve">oportuna.  </w:t>
      </w:r>
    </w:p>
    <w:p w14:paraId="191BDEB4" w14:textId="77777777" w:rsidR="000B0DA1" w:rsidRPr="00406A05" w:rsidRDefault="000B0DA1" w:rsidP="006E201E">
      <w:pPr>
        <w:tabs>
          <w:tab w:val="left" w:pos="-720"/>
        </w:tabs>
        <w:suppressAutoHyphens/>
        <w:jc w:val="both"/>
        <w:rPr>
          <w:rFonts w:ascii="Arial Narrow" w:hAnsi="Arial Narrow"/>
          <w:spacing w:val="-4"/>
          <w:sz w:val="26"/>
          <w:szCs w:val="26"/>
        </w:rPr>
      </w:pPr>
      <w:r w:rsidRPr="00406A05">
        <w:rPr>
          <w:rFonts w:ascii="Arial Narrow" w:hAnsi="Arial Narrow"/>
          <w:spacing w:val="-4"/>
          <w:sz w:val="26"/>
          <w:szCs w:val="26"/>
        </w:rPr>
        <w:t xml:space="preserve"> </w:t>
      </w:r>
    </w:p>
    <w:p w14:paraId="5D3B5197" w14:textId="19E5C511" w:rsidR="000B0DA1" w:rsidRPr="00406A05" w:rsidRDefault="000E3D3D" w:rsidP="004C2543">
      <w:pPr>
        <w:spacing w:line="276" w:lineRule="auto"/>
        <w:jc w:val="both"/>
        <w:rPr>
          <w:rFonts w:ascii="Arial Narrow" w:hAnsi="Arial Narrow"/>
          <w:b/>
          <w:spacing w:val="-4"/>
          <w:sz w:val="26"/>
          <w:szCs w:val="26"/>
        </w:rPr>
      </w:pPr>
      <w:r w:rsidRPr="00406A05">
        <w:rPr>
          <w:rFonts w:ascii="Arial Narrow" w:hAnsi="Arial Narrow"/>
          <w:spacing w:val="-4"/>
          <w:sz w:val="26"/>
          <w:szCs w:val="26"/>
        </w:rPr>
        <w:t>Con base en lo expuesto, e</w:t>
      </w:r>
      <w:r w:rsidR="000B0DA1" w:rsidRPr="00406A05">
        <w:rPr>
          <w:rFonts w:ascii="Arial Narrow" w:hAnsi="Arial Narrow"/>
          <w:spacing w:val="-4"/>
          <w:sz w:val="26"/>
          <w:szCs w:val="26"/>
        </w:rPr>
        <w:t xml:space="preserve">l despacho 002 de la Sala Civil Familia del Honorable Tribunal Superior del Distrito Judicial de Pereira, </w:t>
      </w:r>
    </w:p>
    <w:p w14:paraId="2C8B7B0A" w14:textId="77777777" w:rsidR="000B0DA1" w:rsidRPr="00406A05" w:rsidRDefault="000B0DA1" w:rsidP="006E201E">
      <w:pPr>
        <w:tabs>
          <w:tab w:val="left" w:pos="-720"/>
        </w:tabs>
        <w:suppressAutoHyphens/>
        <w:jc w:val="both"/>
        <w:rPr>
          <w:rFonts w:ascii="Arial Narrow" w:hAnsi="Arial Narrow"/>
          <w:bCs/>
          <w:spacing w:val="-4"/>
          <w:sz w:val="26"/>
          <w:szCs w:val="26"/>
        </w:rPr>
      </w:pPr>
    </w:p>
    <w:p w14:paraId="7DFBF67C" w14:textId="77777777" w:rsidR="000B0DA1" w:rsidRPr="00406A05" w:rsidRDefault="000B0DA1" w:rsidP="004C2543">
      <w:pPr>
        <w:spacing w:line="276" w:lineRule="auto"/>
        <w:jc w:val="center"/>
        <w:rPr>
          <w:rFonts w:ascii="Arial Narrow" w:hAnsi="Arial Narrow"/>
          <w:b/>
          <w:bCs/>
          <w:spacing w:val="-4"/>
          <w:sz w:val="26"/>
          <w:szCs w:val="26"/>
        </w:rPr>
      </w:pPr>
      <w:r w:rsidRPr="00406A05">
        <w:rPr>
          <w:rFonts w:ascii="Arial Narrow" w:hAnsi="Arial Narrow"/>
          <w:b/>
          <w:bCs/>
          <w:spacing w:val="-4"/>
          <w:sz w:val="26"/>
          <w:szCs w:val="26"/>
        </w:rPr>
        <w:t>RESUELVE</w:t>
      </w:r>
    </w:p>
    <w:p w14:paraId="462BFAAB" w14:textId="77777777" w:rsidR="000B0DA1" w:rsidRPr="00406A05" w:rsidRDefault="000B0DA1" w:rsidP="006E201E">
      <w:pPr>
        <w:tabs>
          <w:tab w:val="left" w:pos="-720"/>
        </w:tabs>
        <w:suppressAutoHyphens/>
        <w:jc w:val="both"/>
        <w:rPr>
          <w:rFonts w:ascii="Arial Narrow" w:hAnsi="Arial Narrow"/>
          <w:bCs/>
          <w:spacing w:val="-4"/>
          <w:sz w:val="26"/>
          <w:szCs w:val="26"/>
        </w:rPr>
      </w:pPr>
    </w:p>
    <w:p w14:paraId="08D5415B" w14:textId="2A03EE46" w:rsidR="000B0DA1" w:rsidRPr="00406A05" w:rsidRDefault="00EC5310" w:rsidP="004C2543">
      <w:pPr>
        <w:spacing w:line="276" w:lineRule="auto"/>
        <w:jc w:val="both"/>
        <w:rPr>
          <w:rFonts w:ascii="Arial Narrow" w:hAnsi="Arial Narrow"/>
          <w:bCs/>
          <w:spacing w:val="-4"/>
          <w:sz w:val="26"/>
          <w:szCs w:val="26"/>
        </w:rPr>
      </w:pPr>
      <w:r w:rsidRPr="00406A05">
        <w:rPr>
          <w:rFonts w:ascii="Arial Narrow" w:hAnsi="Arial Narrow"/>
          <w:b/>
          <w:bCs/>
          <w:spacing w:val="-4"/>
          <w:sz w:val="26"/>
          <w:szCs w:val="26"/>
        </w:rPr>
        <w:t xml:space="preserve">Primero: </w:t>
      </w:r>
      <w:r w:rsidR="000B0DA1" w:rsidRPr="00406A05">
        <w:rPr>
          <w:rFonts w:ascii="Arial Narrow" w:hAnsi="Arial Narrow"/>
          <w:b/>
          <w:bCs/>
          <w:spacing w:val="-4"/>
          <w:sz w:val="26"/>
          <w:szCs w:val="26"/>
        </w:rPr>
        <w:t xml:space="preserve">Declarar inadmisible </w:t>
      </w:r>
      <w:r w:rsidR="000B0DA1" w:rsidRPr="00406A05">
        <w:rPr>
          <w:rFonts w:ascii="Arial Narrow" w:hAnsi="Arial Narrow"/>
          <w:spacing w:val="-4"/>
          <w:sz w:val="26"/>
          <w:szCs w:val="26"/>
        </w:rPr>
        <w:t xml:space="preserve">el recurso de apelación </w:t>
      </w:r>
      <w:r w:rsidRPr="00406A05">
        <w:rPr>
          <w:rFonts w:ascii="Arial Narrow" w:hAnsi="Arial Narrow"/>
          <w:spacing w:val="-4"/>
          <w:sz w:val="26"/>
          <w:szCs w:val="26"/>
        </w:rPr>
        <w:t xml:space="preserve">propuesta contra </w:t>
      </w:r>
      <w:r w:rsidR="005A2015" w:rsidRPr="00406A05">
        <w:rPr>
          <w:rFonts w:ascii="Arial Narrow" w:hAnsi="Arial Narrow"/>
          <w:spacing w:val="-4"/>
          <w:sz w:val="26"/>
          <w:szCs w:val="26"/>
        </w:rPr>
        <w:t xml:space="preserve">el auto proferido por el Juzgado Tercero Civil </w:t>
      </w:r>
      <w:r w:rsidR="008A385A" w:rsidRPr="00406A05">
        <w:rPr>
          <w:rFonts w:ascii="Arial Narrow" w:hAnsi="Arial Narrow"/>
          <w:spacing w:val="-4"/>
          <w:sz w:val="26"/>
          <w:szCs w:val="26"/>
        </w:rPr>
        <w:t>del Circuito</w:t>
      </w:r>
      <w:r w:rsidR="005A2015" w:rsidRPr="00406A05">
        <w:rPr>
          <w:rFonts w:ascii="Arial Narrow" w:hAnsi="Arial Narrow"/>
          <w:spacing w:val="-4"/>
          <w:sz w:val="26"/>
          <w:szCs w:val="26"/>
        </w:rPr>
        <w:t xml:space="preserve"> de Pereira, en audiencia </w:t>
      </w:r>
      <w:r w:rsidR="00052635" w:rsidRPr="00406A05">
        <w:rPr>
          <w:rFonts w:ascii="Arial Narrow" w:hAnsi="Arial Narrow"/>
          <w:spacing w:val="-4"/>
          <w:sz w:val="26"/>
          <w:szCs w:val="26"/>
        </w:rPr>
        <w:t>6</w:t>
      </w:r>
      <w:r w:rsidR="005A2015" w:rsidRPr="00406A05">
        <w:rPr>
          <w:rFonts w:ascii="Arial Narrow" w:hAnsi="Arial Narrow"/>
          <w:spacing w:val="-4"/>
          <w:sz w:val="26"/>
          <w:szCs w:val="26"/>
        </w:rPr>
        <w:t xml:space="preserve"> seis de agosto de 2021, según lo expuesto en la parte motiva de este proveído. </w:t>
      </w:r>
    </w:p>
    <w:p w14:paraId="7838F781" w14:textId="77777777" w:rsidR="000B0DA1" w:rsidRPr="00406A05" w:rsidRDefault="000B0DA1" w:rsidP="006E201E">
      <w:pPr>
        <w:tabs>
          <w:tab w:val="left" w:pos="-720"/>
        </w:tabs>
        <w:suppressAutoHyphens/>
        <w:jc w:val="both"/>
        <w:rPr>
          <w:rFonts w:ascii="Arial Narrow" w:hAnsi="Arial Narrow"/>
          <w:bCs/>
          <w:spacing w:val="-4"/>
          <w:sz w:val="26"/>
          <w:szCs w:val="26"/>
        </w:rPr>
      </w:pPr>
    </w:p>
    <w:p w14:paraId="02477FE6" w14:textId="7B2BA106" w:rsidR="000B0DA1" w:rsidRPr="00406A05" w:rsidRDefault="005A2015" w:rsidP="004C2543">
      <w:pPr>
        <w:spacing w:line="276" w:lineRule="auto"/>
        <w:jc w:val="both"/>
        <w:rPr>
          <w:rFonts w:ascii="Arial Narrow" w:hAnsi="Arial Narrow" w:cs="Century Gothic"/>
          <w:b/>
          <w:bCs/>
          <w:spacing w:val="-4"/>
          <w:sz w:val="26"/>
          <w:szCs w:val="26"/>
          <w:lang w:eastAsia="es-CO"/>
        </w:rPr>
      </w:pPr>
      <w:r w:rsidRPr="00406A05">
        <w:rPr>
          <w:rFonts w:ascii="Arial Narrow" w:hAnsi="Arial Narrow"/>
          <w:b/>
          <w:bCs/>
          <w:spacing w:val="-4"/>
          <w:sz w:val="26"/>
          <w:szCs w:val="26"/>
        </w:rPr>
        <w:t>Segundo</w:t>
      </w:r>
      <w:r w:rsidR="000B0DA1" w:rsidRPr="00406A05">
        <w:rPr>
          <w:rFonts w:ascii="Arial Narrow" w:hAnsi="Arial Narrow"/>
          <w:b/>
          <w:bCs/>
          <w:spacing w:val="-4"/>
          <w:sz w:val="26"/>
          <w:szCs w:val="26"/>
        </w:rPr>
        <w:t xml:space="preserve">:   </w:t>
      </w:r>
      <w:r w:rsidR="000B0DA1" w:rsidRPr="00406A05">
        <w:rPr>
          <w:rFonts w:ascii="Arial Narrow" w:hAnsi="Arial Narrow"/>
          <w:bCs/>
          <w:spacing w:val="-4"/>
          <w:sz w:val="26"/>
          <w:szCs w:val="26"/>
        </w:rPr>
        <w:t xml:space="preserve">Ejecutoriada esta providencia, </w:t>
      </w:r>
      <w:r w:rsidR="00535E86" w:rsidRPr="00406A05">
        <w:rPr>
          <w:rFonts w:ascii="Arial Narrow" w:hAnsi="Arial Narrow"/>
          <w:bCs/>
          <w:spacing w:val="-4"/>
          <w:sz w:val="26"/>
          <w:szCs w:val="26"/>
        </w:rPr>
        <w:t xml:space="preserve">y en atención a que ya se recibió la apelación de la sentencia (radicado </w:t>
      </w:r>
      <w:r w:rsidR="00535E86" w:rsidRPr="00406A05">
        <w:rPr>
          <w:rFonts w:ascii="Arial Narrow" w:hAnsi="Arial Narrow"/>
          <w:spacing w:val="-4"/>
          <w:sz w:val="26"/>
          <w:szCs w:val="26"/>
        </w:rPr>
        <w:t>660013103003201900190</w:t>
      </w:r>
      <w:r w:rsidR="00535E86" w:rsidRPr="00406A05">
        <w:rPr>
          <w:rFonts w:ascii="Arial Narrow" w:hAnsi="Arial Narrow"/>
          <w:spacing w:val="-4"/>
          <w:sz w:val="26"/>
          <w:szCs w:val="26"/>
          <w:u w:val="single"/>
        </w:rPr>
        <w:t>03</w:t>
      </w:r>
      <w:r w:rsidR="00535E86" w:rsidRPr="00406A05">
        <w:rPr>
          <w:rFonts w:ascii="Arial Narrow" w:hAnsi="Arial Narrow"/>
          <w:bCs/>
          <w:spacing w:val="-4"/>
          <w:sz w:val="26"/>
          <w:szCs w:val="26"/>
        </w:rPr>
        <w:t xml:space="preserve">), </w:t>
      </w:r>
      <w:r w:rsidR="00A94D21" w:rsidRPr="00406A05">
        <w:rPr>
          <w:rFonts w:ascii="Arial Narrow" w:hAnsi="Arial Narrow"/>
          <w:bCs/>
          <w:spacing w:val="-4"/>
          <w:sz w:val="26"/>
          <w:szCs w:val="26"/>
        </w:rPr>
        <w:t>agréguese</w:t>
      </w:r>
      <w:r w:rsidR="00803135" w:rsidRPr="00406A05">
        <w:rPr>
          <w:rFonts w:ascii="Arial Narrow" w:hAnsi="Arial Narrow"/>
          <w:bCs/>
          <w:spacing w:val="-4"/>
          <w:sz w:val="26"/>
          <w:szCs w:val="26"/>
        </w:rPr>
        <w:t xml:space="preserve"> este expediente al principal que contiene el trámite de</w:t>
      </w:r>
      <w:r w:rsidR="00A94D21" w:rsidRPr="00406A05">
        <w:rPr>
          <w:rFonts w:ascii="Arial Narrow" w:hAnsi="Arial Narrow"/>
          <w:bCs/>
          <w:spacing w:val="-4"/>
          <w:sz w:val="26"/>
          <w:szCs w:val="26"/>
        </w:rPr>
        <w:t xml:space="preserve"> todo e</w:t>
      </w:r>
      <w:r w:rsidR="00803135" w:rsidRPr="00406A05">
        <w:rPr>
          <w:rFonts w:ascii="Arial Narrow" w:hAnsi="Arial Narrow"/>
          <w:bCs/>
          <w:spacing w:val="-4"/>
          <w:sz w:val="26"/>
          <w:szCs w:val="26"/>
        </w:rPr>
        <w:t>l proceso.</w:t>
      </w:r>
    </w:p>
    <w:p w14:paraId="6A028C43" w14:textId="77777777" w:rsidR="00803135" w:rsidRPr="006E201E" w:rsidRDefault="00803135" w:rsidP="006E201E">
      <w:pPr>
        <w:tabs>
          <w:tab w:val="left" w:pos="-720"/>
        </w:tabs>
        <w:suppressAutoHyphens/>
        <w:jc w:val="both"/>
        <w:rPr>
          <w:rFonts w:ascii="Arial Narrow" w:hAnsi="Arial Narrow"/>
          <w:bCs/>
          <w:spacing w:val="-3"/>
          <w:sz w:val="26"/>
          <w:szCs w:val="26"/>
        </w:rPr>
      </w:pPr>
    </w:p>
    <w:p w14:paraId="0C024125" w14:textId="238AAA8D" w:rsidR="000B0DA1" w:rsidRPr="004C2543" w:rsidRDefault="005A2015" w:rsidP="004C2543">
      <w:pPr>
        <w:spacing w:line="276" w:lineRule="auto"/>
        <w:jc w:val="center"/>
        <w:rPr>
          <w:rFonts w:ascii="Arial Narrow" w:hAnsi="Arial Narrow" w:cs="Century Gothic"/>
          <w:b/>
          <w:bCs/>
          <w:sz w:val="26"/>
          <w:szCs w:val="26"/>
          <w:lang w:eastAsia="es-CO"/>
        </w:rPr>
      </w:pPr>
      <w:r w:rsidRPr="004C2543">
        <w:rPr>
          <w:rFonts w:ascii="Arial Narrow" w:hAnsi="Arial Narrow" w:cs="Century Gothic"/>
          <w:b/>
          <w:bCs/>
          <w:sz w:val="26"/>
          <w:szCs w:val="26"/>
          <w:lang w:eastAsia="es-CO"/>
        </w:rPr>
        <w:t>Notifíquese y cúmplase</w:t>
      </w:r>
    </w:p>
    <w:p w14:paraId="770BB089" w14:textId="7D754EC2" w:rsidR="000B0DA1" w:rsidRPr="006E201E" w:rsidRDefault="000B0DA1" w:rsidP="006E201E">
      <w:pPr>
        <w:tabs>
          <w:tab w:val="left" w:pos="-720"/>
        </w:tabs>
        <w:suppressAutoHyphens/>
        <w:jc w:val="both"/>
        <w:rPr>
          <w:rFonts w:ascii="Arial Narrow" w:hAnsi="Arial Narrow"/>
          <w:bCs/>
          <w:spacing w:val="-3"/>
          <w:sz w:val="26"/>
          <w:szCs w:val="26"/>
        </w:rPr>
      </w:pPr>
    </w:p>
    <w:p w14:paraId="185B549A" w14:textId="02C94F9F" w:rsidR="004C2543" w:rsidRPr="006E201E" w:rsidRDefault="004C2543" w:rsidP="006E201E">
      <w:pPr>
        <w:tabs>
          <w:tab w:val="left" w:pos="-720"/>
        </w:tabs>
        <w:suppressAutoHyphens/>
        <w:jc w:val="both"/>
        <w:rPr>
          <w:rFonts w:ascii="Arial Narrow" w:hAnsi="Arial Narrow"/>
          <w:bCs/>
          <w:spacing w:val="-3"/>
          <w:sz w:val="26"/>
          <w:szCs w:val="26"/>
        </w:rPr>
      </w:pPr>
    </w:p>
    <w:p w14:paraId="000038AB" w14:textId="77777777" w:rsidR="004C2543" w:rsidRPr="006E201E" w:rsidRDefault="004C2543" w:rsidP="006E201E">
      <w:pPr>
        <w:tabs>
          <w:tab w:val="left" w:pos="-720"/>
        </w:tabs>
        <w:suppressAutoHyphens/>
        <w:jc w:val="both"/>
        <w:rPr>
          <w:rFonts w:ascii="Arial Narrow" w:hAnsi="Arial Narrow"/>
          <w:bCs/>
          <w:spacing w:val="-3"/>
          <w:sz w:val="26"/>
          <w:szCs w:val="26"/>
        </w:rPr>
      </w:pPr>
    </w:p>
    <w:p w14:paraId="16806EAF" w14:textId="4B46FD6E" w:rsidR="000B0DA1" w:rsidRPr="004C2543" w:rsidRDefault="004C2543" w:rsidP="004C2543">
      <w:pPr>
        <w:spacing w:line="276" w:lineRule="auto"/>
        <w:jc w:val="center"/>
        <w:rPr>
          <w:rFonts w:ascii="Arial Narrow" w:hAnsi="Arial Narrow" w:cs="Century Gothic"/>
          <w:b/>
          <w:bCs/>
          <w:sz w:val="26"/>
          <w:szCs w:val="26"/>
          <w:lang w:eastAsia="es-CO"/>
        </w:rPr>
      </w:pPr>
      <w:r w:rsidRPr="004C2543">
        <w:rPr>
          <w:rFonts w:ascii="Arial Narrow" w:hAnsi="Arial Narrow" w:cs="Century Gothic"/>
          <w:b/>
          <w:bCs/>
          <w:sz w:val="26"/>
          <w:szCs w:val="26"/>
          <w:lang w:eastAsia="es-CO"/>
        </w:rPr>
        <w:t>CARLOS MAURICIO GARCÍA BARAJAS</w:t>
      </w:r>
    </w:p>
    <w:p w14:paraId="024DBB4F" w14:textId="5A2B2C72" w:rsidR="00FE0872" w:rsidRPr="006E201E" w:rsidRDefault="005A2015" w:rsidP="006E201E">
      <w:pPr>
        <w:spacing w:line="276" w:lineRule="auto"/>
        <w:jc w:val="center"/>
        <w:rPr>
          <w:rFonts w:ascii="Arial Narrow" w:hAnsi="Arial Narrow" w:cs="Century Gothic"/>
          <w:bCs/>
          <w:sz w:val="26"/>
          <w:szCs w:val="26"/>
          <w:lang w:eastAsia="es-CO"/>
        </w:rPr>
      </w:pPr>
      <w:r w:rsidRPr="004C2543">
        <w:rPr>
          <w:rFonts w:ascii="Arial Narrow" w:hAnsi="Arial Narrow" w:cs="Century Gothic"/>
          <w:bCs/>
          <w:sz w:val="26"/>
          <w:szCs w:val="26"/>
          <w:lang w:eastAsia="es-CO"/>
        </w:rPr>
        <w:t>Magistrado</w:t>
      </w:r>
    </w:p>
    <w:sectPr w:rsidR="00FE0872" w:rsidRPr="006E201E" w:rsidSect="00406A05">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BE02" w14:textId="77777777" w:rsidR="008968CB" w:rsidRDefault="008968CB" w:rsidP="00BD15C3">
      <w:r>
        <w:separator/>
      </w:r>
    </w:p>
  </w:endnote>
  <w:endnote w:type="continuationSeparator" w:id="0">
    <w:p w14:paraId="2A69613E" w14:textId="77777777" w:rsidR="008968CB" w:rsidRDefault="008968CB"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20E5" w14:textId="77777777" w:rsidR="008968CB" w:rsidRDefault="008968CB" w:rsidP="00BD15C3">
      <w:r>
        <w:separator/>
      </w:r>
    </w:p>
  </w:footnote>
  <w:footnote w:type="continuationSeparator" w:id="0">
    <w:p w14:paraId="752FB124" w14:textId="77777777" w:rsidR="008968CB" w:rsidRDefault="008968CB" w:rsidP="00BD15C3">
      <w:r>
        <w:continuationSeparator/>
      </w:r>
    </w:p>
  </w:footnote>
  <w:footnote w:id="1">
    <w:p w14:paraId="5921DE18" w14:textId="77777777" w:rsidR="00901E4E" w:rsidRPr="00AD3057" w:rsidRDefault="00901E4E" w:rsidP="00AD3057">
      <w:pPr>
        <w:pStyle w:val="Textonotapie"/>
        <w:jc w:val="both"/>
        <w:rPr>
          <w:rFonts w:ascii="Arial" w:hAnsi="Arial" w:cs="Arial"/>
          <w:sz w:val="18"/>
          <w:szCs w:val="16"/>
        </w:rPr>
      </w:pPr>
      <w:r w:rsidRPr="00AD3057">
        <w:rPr>
          <w:rStyle w:val="Refdenotaalpie"/>
          <w:rFonts w:ascii="Arial" w:hAnsi="Arial" w:cs="Arial"/>
          <w:sz w:val="18"/>
          <w:szCs w:val="16"/>
        </w:rPr>
        <w:footnoteRef/>
      </w:r>
      <w:r w:rsidRPr="00AD3057">
        <w:rPr>
          <w:rFonts w:ascii="Arial" w:hAnsi="Arial" w:cs="Arial"/>
          <w:sz w:val="18"/>
          <w:szCs w:val="16"/>
        </w:rPr>
        <w:t xml:space="preserve"> Cfr</w:t>
      </w:r>
      <w:r w:rsidRPr="00AD3057">
        <w:rPr>
          <w:rFonts w:ascii="Arial" w:hAnsi="Arial" w:cs="Arial"/>
          <w:b/>
          <w:bCs/>
          <w:sz w:val="18"/>
          <w:szCs w:val="16"/>
        </w:rPr>
        <w:t>. (i)</w:t>
      </w:r>
      <w:r w:rsidRPr="00AD3057">
        <w:rPr>
          <w:rFonts w:ascii="Arial" w:hAnsi="Arial" w:cs="Arial"/>
          <w:sz w:val="18"/>
          <w:szCs w:val="16"/>
        </w:rPr>
        <w:t xml:space="preserve"> Tribunal Superior de Pereira. Sala Civil Familia. Decisión del junio 18 de 2021. Rad.  66001310300120130029401. M.P. Dr. Carlos Mauricio García Barjas. Notificado en estado electrónico del día 21 del mismo mes. </w:t>
      </w:r>
      <w:r w:rsidRPr="00AD3057">
        <w:rPr>
          <w:rFonts w:ascii="Arial" w:hAnsi="Arial" w:cs="Arial"/>
          <w:b/>
          <w:bCs/>
          <w:sz w:val="18"/>
          <w:szCs w:val="16"/>
        </w:rPr>
        <w:t>(ii)</w:t>
      </w:r>
      <w:r w:rsidRPr="00AD3057">
        <w:rPr>
          <w:rFonts w:ascii="Arial" w:hAnsi="Arial" w:cs="Arial"/>
          <w:sz w:val="18"/>
          <w:szCs w:val="16"/>
        </w:rPr>
        <w:t xml:space="preserve"> FORERO Silva, Jorge. El Recurso de Apelación y la Pretensión impugnaticia. Revista del Instituto Colombiano de Derecho Procesal No.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55754F43" w:rsidR="008A060E" w:rsidRPr="004C2543" w:rsidRDefault="00971AD8" w:rsidP="004C2543">
    <w:pPr>
      <w:pStyle w:val="Encabezado"/>
      <w:jc w:val="both"/>
      <w:rPr>
        <w:rFonts w:ascii="Arial" w:hAnsi="Arial" w:cs="Arial"/>
        <w:bCs/>
        <w:sz w:val="18"/>
        <w:szCs w:val="16"/>
        <w:lang w:val="es-ES" w:eastAsia="es-MX"/>
      </w:rPr>
    </w:pPr>
    <w:r w:rsidRPr="004C2543">
      <w:rPr>
        <w:rFonts w:ascii="Arial" w:hAnsi="Arial" w:cs="Arial"/>
        <w:bCs/>
        <w:sz w:val="18"/>
        <w:szCs w:val="16"/>
        <w:lang w:val="es-ES" w:eastAsia="es-MX"/>
      </w:rPr>
      <w:t>Apelación de auto –</w:t>
    </w:r>
    <w:r w:rsidR="008A060E" w:rsidRPr="004C2543">
      <w:rPr>
        <w:rFonts w:ascii="Arial" w:hAnsi="Arial" w:cs="Arial"/>
        <w:bCs/>
        <w:sz w:val="18"/>
        <w:szCs w:val="16"/>
        <w:lang w:val="es-ES" w:eastAsia="es-MX"/>
      </w:rPr>
      <w:t xml:space="preserve"> </w:t>
    </w:r>
    <w:r w:rsidRPr="004C2543">
      <w:rPr>
        <w:rFonts w:ascii="Arial" w:hAnsi="Arial" w:cs="Arial"/>
        <w:bCs/>
        <w:sz w:val="18"/>
        <w:szCs w:val="16"/>
        <w:lang w:val="es-ES" w:eastAsia="es-MX"/>
      </w:rPr>
      <w:t>Impugnación de acto de asamblea</w:t>
    </w:r>
  </w:p>
  <w:p w14:paraId="7108B7DE" w14:textId="5C5F53DE" w:rsidR="00B40075" w:rsidRPr="004C2543" w:rsidRDefault="006E64DB" w:rsidP="004C2543">
    <w:pPr>
      <w:pStyle w:val="Encabezado"/>
      <w:jc w:val="both"/>
      <w:rPr>
        <w:rFonts w:ascii="Arial" w:hAnsi="Arial" w:cs="Arial"/>
        <w:sz w:val="28"/>
      </w:rPr>
    </w:pPr>
    <w:r w:rsidRPr="004C2543">
      <w:rPr>
        <w:rFonts w:ascii="Arial" w:hAnsi="Arial" w:cs="Arial"/>
        <w:bCs/>
        <w:sz w:val="18"/>
        <w:szCs w:val="16"/>
        <w:lang w:val="es-ES" w:eastAsia="es-MX"/>
      </w:rPr>
      <w:t xml:space="preserve">Rad. No.: </w:t>
    </w:r>
    <w:r w:rsidR="00BD57E8" w:rsidRPr="004C2543">
      <w:rPr>
        <w:rFonts w:ascii="Arial" w:hAnsi="Arial" w:cs="Arial"/>
        <w:sz w:val="18"/>
        <w:szCs w:val="16"/>
      </w:rPr>
      <w:t>6600131030032019001900</w:t>
    </w:r>
    <w:r w:rsidR="00971AD8" w:rsidRPr="004C2543">
      <w:rPr>
        <w:rFonts w:ascii="Arial" w:hAnsi="Arial" w:cs="Arial"/>
        <w:sz w:val="18"/>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4"/>
  </w:num>
  <w:num w:numId="7">
    <w:abstractNumId w:val="0"/>
  </w:num>
  <w:num w:numId="8">
    <w:abstractNumId w:val="8"/>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5183"/>
    <w:rsid w:val="000149E5"/>
    <w:rsid w:val="00015D1C"/>
    <w:rsid w:val="000202E1"/>
    <w:rsid w:val="000219DB"/>
    <w:rsid w:val="00022430"/>
    <w:rsid w:val="000228FA"/>
    <w:rsid w:val="000233F6"/>
    <w:rsid w:val="000239AA"/>
    <w:rsid w:val="00026716"/>
    <w:rsid w:val="00027890"/>
    <w:rsid w:val="0003698D"/>
    <w:rsid w:val="000442CB"/>
    <w:rsid w:val="00045903"/>
    <w:rsid w:val="0004628B"/>
    <w:rsid w:val="00052635"/>
    <w:rsid w:val="00055236"/>
    <w:rsid w:val="00055C92"/>
    <w:rsid w:val="00057C65"/>
    <w:rsid w:val="00063EA3"/>
    <w:rsid w:val="00064EA7"/>
    <w:rsid w:val="00067CF2"/>
    <w:rsid w:val="000709D8"/>
    <w:rsid w:val="00071A22"/>
    <w:rsid w:val="00073C1B"/>
    <w:rsid w:val="000740E0"/>
    <w:rsid w:val="0007660C"/>
    <w:rsid w:val="000816D2"/>
    <w:rsid w:val="0008406C"/>
    <w:rsid w:val="00084750"/>
    <w:rsid w:val="00085E38"/>
    <w:rsid w:val="000972EE"/>
    <w:rsid w:val="000A0CE9"/>
    <w:rsid w:val="000A17E7"/>
    <w:rsid w:val="000A2CC4"/>
    <w:rsid w:val="000A508E"/>
    <w:rsid w:val="000A5CAE"/>
    <w:rsid w:val="000A7F94"/>
    <w:rsid w:val="000B0DA1"/>
    <w:rsid w:val="000B44C6"/>
    <w:rsid w:val="000B623F"/>
    <w:rsid w:val="000C040B"/>
    <w:rsid w:val="000C19FD"/>
    <w:rsid w:val="000C3D5D"/>
    <w:rsid w:val="000C4E94"/>
    <w:rsid w:val="000C7FBF"/>
    <w:rsid w:val="000D0955"/>
    <w:rsid w:val="000E1396"/>
    <w:rsid w:val="000E3D3D"/>
    <w:rsid w:val="000E4827"/>
    <w:rsid w:val="000E6EB5"/>
    <w:rsid w:val="000E7740"/>
    <w:rsid w:val="000F015D"/>
    <w:rsid w:val="000F0339"/>
    <w:rsid w:val="000F37CE"/>
    <w:rsid w:val="000F4839"/>
    <w:rsid w:val="00100223"/>
    <w:rsid w:val="00105D2F"/>
    <w:rsid w:val="001077AC"/>
    <w:rsid w:val="00111C72"/>
    <w:rsid w:val="00112ADB"/>
    <w:rsid w:val="00122B10"/>
    <w:rsid w:val="001233F0"/>
    <w:rsid w:val="00127D45"/>
    <w:rsid w:val="00132348"/>
    <w:rsid w:val="00132B4F"/>
    <w:rsid w:val="00132FD5"/>
    <w:rsid w:val="001333EE"/>
    <w:rsid w:val="00134232"/>
    <w:rsid w:val="001345E6"/>
    <w:rsid w:val="0013522F"/>
    <w:rsid w:val="00140F5E"/>
    <w:rsid w:val="0014381A"/>
    <w:rsid w:val="00144A11"/>
    <w:rsid w:val="00145833"/>
    <w:rsid w:val="00145F40"/>
    <w:rsid w:val="00150939"/>
    <w:rsid w:val="001528F5"/>
    <w:rsid w:val="001667CB"/>
    <w:rsid w:val="00174FA5"/>
    <w:rsid w:val="00177283"/>
    <w:rsid w:val="0018100F"/>
    <w:rsid w:val="00184326"/>
    <w:rsid w:val="0018557F"/>
    <w:rsid w:val="00190FEA"/>
    <w:rsid w:val="00193A54"/>
    <w:rsid w:val="0019485F"/>
    <w:rsid w:val="00196142"/>
    <w:rsid w:val="0019760D"/>
    <w:rsid w:val="001A0D94"/>
    <w:rsid w:val="001A333B"/>
    <w:rsid w:val="001A677D"/>
    <w:rsid w:val="001A6BEB"/>
    <w:rsid w:val="001A6D31"/>
    <w:rsid w:val="001A77AC"/>
    <w:rsid w:val="001B05BF"/>
    <w:rsid w:val="001B100D"/>
    <w:rsid w:val="001B35E7"/>
    <w:rsid w:val="001B3B27"/>
    <w:rsid w:val="001B6846"/>
    <w:rsid w:val="001C246D"/>
    <w:rsid w:val="001C378B"/>
    <w:rsid w:val="001D7C87"/>
    <w:rsid w:val="001E1225"/>
    <w:rsid w:val="001E2BFF"/>
    <w:rsid w:val="001E3052"/>
    <w:rsid w:val="001F26DD"/>
    <w:rsid w:val="001F4D73"/>
    <w:rsid w:val="001F559C"/>
    <w:rsid w:val="001F5990"/>
    <w:rsid w:val="00201494"/>
    <w:rsid w:val="00205C75"/>
    <w:rsid w:val="00212036"/>
    <w:rsid w:val="002127D4"/>
    <w:rsid w:val="00220A58"/>
    <w:rsid w:val="00220A82"/>
    <w:rsid w:val="0022519E"/>
    <w:rsid w:val="0023163D"/>
    <w:rsid w:val="00232E28"/>
    <w:rsid w:val="00237A47"/>
    <w:rsid w:val="00237F07"/>
    <w:rsid w:val="0024043E"/>
    <w:rsid w:val="00242709"/>
    <w:rsid w:val="002471E6"/>
    <w:rsid w:val="00257F74"/>
    <w:rsid w:val="002613C4"/>
    <w:rsid w:val="00261F7F"/>
    <w:rsid w:val="002653E1"/>
    <w:rsid w:val="00273653"/>
    <w:rsid w:val="002833A6"/>
    <w:rsid w:val="00286743"/>
    <w:rsid w:val="0028728E"/>
    <w:rsid w:val="00290181"/>
    <w:rsid w:val="00290233"/>
    <w:rsid w:val="0029729F"/>
    <w:rsid w:val="002A1DC1"/>
    <w:rsid w:val="002A2AD2"/>
    <w:rsid w:val="002A2E09"/>
    <w:rsid w:val="002A4188"/>
    <w:rsid w:val="002B2383"/>
    <w:rsid w:val="002B3ED4"/>
    <w:rsid w:val="002B5093"/>
    <w:rsid w:val="002B5318"/>
    <w:rsid w:val="002B654C"/>
    <w:rsid w:val="002C2BFC"/>
    <w:rsid w:val="002C328E"/>
    <w:rsid w:val="002D0064"/>
    <w:rsid w:val="002D125B"/>
    <w:rsid w:val="002D1551"/>
    <w:rsid w:val="002D6761"/>
    <w:rsid w:val="002E1032"/>
    <w:rsid w:val="002E2AB2"/>
    <w:rsid w:val="002E4939"/>
    <w:rsid w:val="002E4D2D"/>
    <w:rsid w:val="002E51F0"/>
    <w:rsid w:val="002E70B2"/>
    <w:rsid w:val="002F0401"/>
    <w:rsid w:val="002F0877"/>
    <w:rsid w:val="002F0BF1"/>
    <w:rsid w:val="002F116E"/>
    <w:rsid w:val="002F172A"/>
    <w:rsid w:val="002F3498"/>
    <w:rsid w:val="002F76EA"/>
    <w:rsid w:val="002F79E7"/>
    <w:rsid w:val="00301BE6"/>
    <w:rsid w:val="00311CFD"/>
    <w:rsid w:val="00316614"/>
    <w:rsid w:val="00320318"/>
    <w:rsid w:val="003325CF"/>
    <w:rsid w:val="003326BA"/>
    <w:rsid w:val="00340457"/>
    <w:rsid w:val="0034491D"/>
    <w:rsid w:val="00347F2F"/>
    <w:rsid w:val="0035029E"/>
    <w:rsid w:val="0035289D"/>
    <w:rsid w:val="003573A4"/>
    <w:rsid w:val="00362692"/>
    <w:rsid w:val="00362DEC"/>
    <w:rsid w:val="003640E7"/>
    <w:rsid w:val="00365F93"/>
    <w:rsid w:val="0036702E"/>
    <w:rsid w:val="00371AA3"/>
    <w:rsid w:val="003738D6"/>
    <w:rsid w:val="00375352"/>
    <w:rsid w:val="00375699"/>
    <w:rsid w:val="003840CB"/>
    <w:rsid w:val="00384FED"/>
    <w:rsid w:val="00385660"/>
    <w:rsid w:val="00386AC3"/>
    <w:rsid w:val="00387BD6"/>
    <w:rsid w:val="003917A3"/>
    <w:rsid w:val="00394716"/>
    <w:rsid w:val="00395DF3"/>
    <w:rsid w:val="00396D32"/>
    <w:rsid w:val="00396F8D"/>
    <w:rsid w:val="003A38E4"/>
    <w:rsid w:val="003A4150"/>
    <w:rsid w:val="003A6254"/>
    <w:rsid w:val="003B0CD5"/>
    <w:rsid w:val="003B1F61"/>
    <w:rsid w:val="003B34A5"/>
    <w:rsid w:val="003B3C63"/>
    <w:rsid w:val="003B4566"/>
    <w:rsid w:val="003C0B92"/>
    <w:rsid w:val="003C3348"/>
    <w:rsid w:val="003C4CE2"/>
    <w:rsid w:val="003C7CA0"/>
    <w:rsid w:val="003D0027"/>
    <w:rsid w:val="003D1761"/>
    <w:rsid w:val="003D31C9"/>
    <w:rsid w:val="003E164A"/>
    <w:rsid w:val="003E1799"/>
    <w:rsid w:val="003E3C23"/>
    <w:rsid w:val="003E7C1A"/>
    <w:rsid w:val="003F022A"/>
    <w:rsid w:val="00402631"/>
    <w:rsid w:val="0040302B"/>
    <w:rsid w:val="00403A7E"/>
    <w:rsid w:val="004046A3"/>
    <w:rsid w:val="00406A05"/>
    <w:rsid w:val="00406F6D"/>
    <w:rsid w:val="00412AEF"/>
    <w:rsid w:val="00420219"/>
    <w:rsid w:val="004204A1"/>
    <w:rsid w:val="0042174C"/>
    <w:rsid w:val="004224F3"/>
    <w:rsid w:val="0042545C"/>
    <w:rsid w:val="00425ED7"/>
    <w:rsid w:val="004307CD"/>
    <w:rsid w:val="00432F83"/>
    <w:rsid w:val="00433347"/>
    <w:rsid w:val="00434816"/>
    <w:rsid w:val="00435B71"/>
    <w:rsid w:val="00436F5C"/>
    <w:rsid w:val="004375F5"/>
    <w:rsid w:val="00452587"/>
    <w:rsid w:val="00452869"/>
    <w:rsid w:val="00452BFC"/>
    <w:rsid w:val="00462631"/>
    <w:rsid w:val="00471D78"/>
    <w:rsid w:val="00471F78"/>
    <w:rsid w:val="0047317F"/>
    <w:rsid w:val="00482377"/>
    <w:rsid w:val="004840D7"/>
    <w:rsid w:val="00491DCB"/>
    <w:rsid w:val="00493F12"/>
    <w:rsid w:val="004953CE"/>
    <w:rsid w:val="0049648C"/>
    <w:rsid w:val="00496750"/>
    <w:rsid w:val="004A2ADB"/>
    <w:rsid w:val="004A3B02"/>
    <w:rsid w:val="004B0605"/>
    <w:rsid w:val="004B3C00"/>
    <w:rsid w:val="004C2543"/>
    <w:rsid w:val="004C7360"/>
    <w:rsid w:val="004D4452"/>
    <w:rsid w:val="004D53FB"/>
    <w:rsid w:val="004E4B9F"/>
    <w:rsid w:val="004E68D8"/>
    <w:rsid w:val="004E6C64"/>
    <w:rsid w:val="004F0480"/>
    <w:rsid w:val="004F20CB"/>
    <w:rsid w:val="004F630C"/>
    <w:rsid w:val="00500992"/>
    <w:rsid w:val="005013B0"/>
    <w:rsid w:val="0050728B"/>
    <w:rsid w:val="00514B92"/>
    <w:rsid w:val="00515704"/>
    <w:rsid w:val="00515B78"/>
    <w:rsid w:val="0051613B"/>
    <w:rsid w:val="00516A6A"/>
    <w:rsid w:val="00522919"/>
    <w:rsid w:val="0052338C"/>
    <w:rsid w:val="00523A34"/>
    <w:rsid w:val="005320A0"/>
    <w:rsid w:val="00533B7D"/>
    <w:rsid w:val="00535E86"/>
    <w:rsid w:val="005411B8"/>
    <w:rsid w:val="005424B8"/>
    <w:rsid w:val="00545BD4"/>
    <w:rsid w:val="00547FB1"/>
    <w:rsid w:val="00552BA6"/>
    <w:rsid w:val="00552FB6"/>
    <w:rsid w:val="00553218"/>
    <w:rsid w:val="005619AC"/>
    <w:rsid w:val="00563AFD"/>
    <w:rsid w:val="005704A3"/>
    <w:rsid w:val="00570580"/>
    <w:rsid w:val="00572C2F"/>
    <w:rsid w:val="00575295"/>
    <w:rsid w:val="0058259A"/>
    <w:rsid w:val="0058401B"/>
    <w:rsid w:val="00587D08"/>
    <w:rsid w:val="0059382A"/>
    <w:rsid w:val="00594E2A"/>
    <w:rsid w:val="00595D7A"/>
    <w:rsid w:val="005A01AF"/>
    <w:rsid w:val="005A2015"/>
    <w:rsid w:val="005A225A"/>
    <w:rsid w:val="005A3430"/>
    <w:rsid w:val="005A40DF"/>
    <w:rsid w:val="005A72F1"/>
    <w:rsid w:val="005A79D7"/>
    <w:rsid w:val="005B1FC6"/>
    <w:rsid w:val="005C1FC6"/>
    <w:rsid w:val="005C2B95"/>
    <w:rsid w:val="005C40BA"/>
    <w:rsid w:val="005C7986"/>
    <w:rsid w:val="005D6E99"/>
    <w:rsid w:val="005E54C1"/>
    <w:rsid w:val="005F1E7F"/>
    <w:rsid w:val="005F4386"/>
    <w:rsid w:val="005F46CB"/>
    <w:rsid w:val="005F5678"/>
    <w:rsid w:val="005F6C1C"/>
    <w:rsid w:val="00600A9E"/>
    <w:rsid w:val="00601DB6"/>
    <w:rsid w:val="0060314A"/>
    <w:rsid w:val="00603E4C"/>
    <w:rsid w:val="00604409"/>
    <w:rsid w:val="006075EC"/>
    <w:rsid w:val="0061030B"/>
    <w:rsid w:val="0061063F"/>
    <w:rsid w:val="00614BC5"/>
    <w:rsid w:val="00615435"/>
    <w:rsid w:val="00616BD9"/>
    <w:rsid w:val="00620BF1"/>
    <w:rsid w:val="00621847"/>
    <w:rsid w:val="006218E5"/>
    <w:rsid w:val="0062449A"/>
    <w:rsid w:val="00624605"/>
    <w:rsid w:val="00624BE0"/>
    <w:rsid w:val="00625835"/>
    <w:rsid w:val="00634709"/>
    <w:rsid w:val="00634E0C"/>
    <w:rsid w:val="00637197"/>
    <w:rsid w:val="00640F7C"/>
    <w:rsid w:val="00643793"/>
    <w:rsid w:val="00646408"/>
    <w:rsid w:val="00647BA1"/>
    <w:rsid w:val="0065336B"/>
    <w:rsid w:val="006544D7"/>
    <w:rsid w:val="0065507D"/>
    <w:rsid w:val="00655BE3"/>
    <w:rsid w:val="00655E79"/>
    <w:rsid w:val="00663350"/>
    <w:rsid w:val="00663B48"/>
    <w:rsid w:val="006665CE"/>
    <w:rsid w:val="0066742C"/>
    <w:rsid w:val="006746F9"/>
    <w:rsid w:val="00680B59"/>
    <w:rsid w:val="00685A6C"/>
    <w:rsid w:val="00690F27"/>
    <w:rsid w:val="0069467F"/>
    <w:rsid w:val="006A1DE7"/>
    <w:rsid w:val="006A60F4"/>
    <w:rsid w:val="006B4182"/>
    <w:rsid w:val="006B4C30"/>
    <w:rsid w:val="006C1FC3"/>
    <w:rsid w:val="006C3363"/>
    <w:rsid w:val="006C34A2"/>
    <w:rsid w:val="006D01FD"/>
    <w:rsid w:val="006D080D"/>
    <w:rsid w:val="006D0BE9"/>
    <w:rsid w:val="006D197D"/>
    <w:rsid w:val="006D4513"/>
    <w:rsid w:val="006D4FC8"/>
    <w:rsid w:val="006D5536"/>
    <w:rsid w:val="006D59AB"/>
    <w:rsid w:val="006D790E"/>
    <w:rsid w:val="006D7A8D"/>
    <w:rsid w:val="006E0A99"/>
    <w:rsid w:val="006E201E"/>
    <w:rsid w:val="006E3DD2"/>
    <w:rsid w:val="006E5CFC"/>
    <w:rsid w:val="006E64DB"/>
    <w:rsid w:val="006F0784"/>
    <w:rsid w:val="006F23F9"/>
    <w:rsid w:val="006F2601"/>
    <w:rsid w:val="007025D4"/>
    <w:rsid w:val="0070698D"/>
    <w:rsid w:val="00707728"/>
    <w:rsid w:val="00707FE8"/>
    <w:rsid w:val="00714952"/>
    <w:rsid w:val="00717608"/>
    <w:rsid w:val="007258A4"/>
    <w:rsid w:val="00727CAA"/>
    <w:rsid w:val="00733620"/>
    <w:rsid w:val="0073588D"/>
    <w:rsid w:val="00735A36"/>
    <w:rsid w:val="007451D8"/>
    <w:rsid w:val="00745828"/>
    <w:rsid w:val="00750832"/>
    <w:rsid w:val="007528E6"/>
    <w:rsid w:val="0075772F"/>
    <w:rsid w:val="007622A5"/>
    <w:rsid w:val="00762B92"/>
    <w:rsid w:val="00762B98"/>
    <w:rsid w:val="00762D8B"/>
    <w:rsid w:val="00763ADB"/>
    <w:rsid w:val="00763C64"/>
    <w:rsid w:val="00765FA9"/>
    <w:rsid w:val="00767143"/>
    <w:rsid w:val="00772F28"/>
    <w:rsid w:val="0077354F"/>
    <w:rsid w:val="00773652"/>
    <w:rsid w:val="007737FC"/>
    <w:rsid w:val="00774678"/>
    <w:rsid w:val="00780B77"/>
    <w:rsid w:val="00794943"/>
    <w:rsid w:val="00796294"/>
    <w:rsid w:val="007A0A66"/>
    <w:rsid w:val="007A1004"/>
    <w:rsid w:val="007A5730"/>
    <w:rsid w:val="007B1045"/>
    <w:rsid w:val="007B19E5"/>
    <w:rsid w:val="007B2AD4"/>
    <w:rsid w:val="007B3E90"/>
    <w:rsid w:val="007B58D8"/>
    <w:rsid w:val="007B793E"/>
    <w:rsid w:val="007C2FD8"/>
    <w:rsid w:val="007C5CDD"/>
    <w:rsid w:val="007C72F3"/>
    <w:rsid w:val="007C763C"/>
    <w:rsid w:val="007D078D"/>
    <w:rsid w:val="007D07BA"/>
    <w:rsid w:val="007D1747"/>
    <w:rsid w:val="007D7039"/>
    <w:rsid w:val="007E2F07"/>
    <w:rsid w:val="007E4BB9"/>
    <w:rsid w:val="007E58F8"/>
    <w:rsid w:val="007E5FF3"/>
    <w:rsid w:val="007E7FBD"/>
    <w:rsid w:val="007F1D5C"/>
    <w:rsid w:val="007F74A9"/>
    <w:rsid w:val="007F7BE8"/>
    <w:rsid w:val="00801979"/>
    <w:rsid w:val="008026A2"/>
    <w:rsid w:val="008029E6"/>
    <w:rsid w:val="00803135"/>
    <w:rsid w:val="00804890"/>
    <w:rsid w:val="00806569"/>
    <w:rsid w:val="00807D92"/>
    <w:rsid w:val="00811A03"/>
    <w:rsid w:val="0081420A"/>
    <w:rsid w:val="008154EB"/>
    <w:rsid w:val="00815F1F"/>
    <w:rsid w:val="008176C6"/>
    <w:rsid w:val="00820817"/>
    <w:rsid w:val="008224D8"/>
    <w:rsid w:val="00825B36"/>
    <w:rsid w:val="00831BB3"/>
    <w:rsid w:val="0083296E"/>
    <w:rsid w:val="0083304C"/>
    <w:rsid w:val="0083451E"/>
    <w:rsid w:val="00835C8B"/>
    <w:rsid w:val="008417D9"/>
    <w:rsid w:val="008425AD"/>
    <w:rsid w:val="00842777"/>
    <w:rsid w:val="00845D23"/>
    <w:rsid w:val="0085163D"/>
    <w:rsid w:val="00851FD5"/>
    <w:rsid w:val="0085345B"/>
    <w:rsid w:val="008569A8"/>
    <w:rsid w:val="008577BC"/>
    <w:rsid w:val="00862838"/>
    <w:rsid w:val="00863EBE"/>
    <w:rsid w:val="0086480A"/>
    <w:rsid w:val="00864854"/>
    <w:rsid w:val="008654E9"/>
    <w:rsid w:val="00865520"/>
    <w:rsid w:val="00866262"/>
    <w:rsid w:val="008676DA"/>
    <w:rsid w:val="008714EC"/>
    <w:rsid w:val="00871C76"/>
    <w:rsid w:val="008738E5"/>
    <w:rsid w:val="00875221"/>
    <w:rsid w:val="00876B60"/>
    <w:rsid w:val="00877DA5"/>
    <w:rsid w:val="0088255F"/>
    <w:rsid w:val="008857BE"/>
    <w:rsid w:val="00896560"/>
    <w:rsid w:val="008968CB"/>
    <w:rsid w:val="008A060E"/>
    <w:rsid w:val="008A358A"/>
    <w:rsid w:val="008A385A"/>
    <w:rsid w:val="008A66BD"/>
    <w:rsid w:val="008B08C4"/>
    <w:rsid w:val="008B34E5"/>
    <w:rsid w:val="008B5DB3"/>
    <w:rsid w:val="008C628C"/>
    <w:rsid w:val="008D0E75"/>
    <w:rsid w:val="008D10C2"/>
    <w:rsid w:val="008D17F7"/>
    <w:rsid w:val="008D4190"/>
    <w:rsid w:val="008E13E1"/>
    <w:rsid w:val="008E1A70"/>
    <w:rsid w:val="008E6FB5"/>
    <w:rsid w:val="008F525A"/>
    <w:rsid w:val="008F5C0B"/>
    <w:rsid w:val="008F5FE8"/>
    <w:rsid w:val="0090173D"/>
    <w:rsid w:val="00901E4E"/>
    <w:rsid w:val="009042E1"/>
    <w:rsid w:val="009060D4"/>
    <w:rsid w:val="00906DCD"/>
    <w:rsid w:val="00910B97"/>
    <w:rsid w:val="0091373D"/>
    <w:rsid w:val="00915083"/>
    <w:rsid w:val="00916045"/>
    <w:rsid w:val="00922FA1"/>
    <w:rsid w:val="00924370"/>
    <w:rsid w:val="009247C9"/>
    <w:rsid w:val="00925ACF"/>
    <w:rsid w:val="0092762B"/>
    <w:rsid w:val="00930A3E"/>
    <w:rsid w:val="00933B7C"/>
    <w:rsid w:val="00935087"/>
    <w:rsid w:val="009356EF"/>
    <w:rsid w:val="0094548E"/>
    <w:rsid w:val="009476F4"/>
    <w:rsid w:val="00947B30"/>
    <w:rsid w:val="00950E2E"/>
    <w:rsid w:val="009544D3"/>
    <w:rsid w:val="009553EE"/>
    <w:rsid w:val="00957A60"/>
    <w:rsid w:val="00960097"/>
    <w:rsid w:val="00961BD8"/>
    <w:rsid w:val="0096495D"/>
    <w:rsid w:val="00965074"/>
    <w:rsid w:val="00967278"/>
    <w:rsid w:val="0097078D"/>
    <w:rsid w:val="00971AD8"/>
    <w:rsid w:val="00974176"/>
    <w:rsid w:val="00974BE8"/>
    <w:rsid w:val="0098007B"/>
    <w:rsid w:val="00980134"/>
    <w:rsid w:val="00980FC3"/>
    <w:rsid w:val="00982A34"/>
    <w:rsid w:val="009847CD"/>
    <w:rsid w:val="00991A7F"/>
    <w:rsid w:val="00991D88"/>
    <w:rsid w:val="00993DF3"/>
    <w:rsid w:val="00994437"/>
    <w:rsid w:val="00995C45"/>
    <w:rsid w:val="009A12C0"/>
    <w:rsid w:val="009A1B36"/>
    <w:rsid w:val="009A37CE"/>
    <w:rsid w:val="009A44BF"/>
    <w:rsid w:val="009A4720"/>
    <w:rsid w:val="009A6C74"/>
    <w:rsid w:val="009B0B8C"/>
    <w:rsid w:val="009B0E26"/>
    <w:rsid w:val="009B11B7"/>
    <w:rsid w:val="009B3128"/>
    <w:rsid w:val="009B7247"/>
    <w:rsid w:val="009C5BCB"/>
    <w:rsid w:val="009D302C"/>
    <w:rsid w:val="009E00F2"/>
    <w:rsid w:val="009E3AC4"/>
    <w:rsid w:val="009E5BC0"/>
    <w:rsid w:val="009E70F1"/>
    <w:rsid w:val="009E7988"/>
    <w:rsid w:val="009F2275"/>
    <w:rsid w:val="009F4224"/>
    <w:rsid w:val="009F4CE9"/>
    <w:rsid w:val="009F6277"/>
    <w:rsid w:val="009F78A9"/>
    <w:rsid w:val="009F7B94"/>
    <w:rsid w:val="00A0195E"/>
    <w:rsid w:val="00A04133"/>
    <w:rsid w:val="00A07465"/>
    <w:rsid w:val="00A135E8"/>
    <w:rsid w:val="00A1463D"/>
    <w:rsid w:val="00A15249"/>
    <w:rsid w:val="00A25A55"/>
    <w:rsid w:val="00A25E00"/>
    <w:rsid w:val="00A34A67"/>
    <w:rsid w:val="00A35610"/>
    <w:rsid w:val="00A410D2"/>
    <w:rsid w:val="00A46642"/>
    <w:rsid w:val="00A46F3F"/>
    <w:rsid w:val="00A476F6"/>
    <w:rsid w:val="00A52F89"/>
    <w:rsid w:val="00A54E0C"/>
    <w:rsid w:val="00A67E1C"/>
    <w:rsid w:val="00A721F4"/>
    <w:rsid w:val="00A72EFA"/>
    <w:rsid w:val="00A73842"/>
    <w:rsid w:val="00A7452A"/>
    <w:rsid w:val="00A764C2"/>
    <w:rsid w:val="00A764C7"/>
    <w:rsid w:val="00A77496"/>
    <w:rsid w:val="00A774DC"/>
    <w:rsid w:val="00A77FF5"/>
    <w:rsid w:val="00A8173C"/>
    <w:rsid w:val="00A85773"/>
    <w:rsid w:val="00A85AA5"/>
    <w:rsid w:val="00A92213"/>
    <w:rsid w:val="00A94D21"/>
    <w:rsid w:val="00A97C73"/>
    <w:rsid w:val="00AA06DD"/>
    <w:rsid w:val="00AA2B24"/>
    <w:rsid w:val="00AA6C55"/>
    <w:rsid w:val="00AA7465"/>
    <w:rsid w:val="00AA7624"/>
    <w:rsid w:val="00AA7DE1"/>
    <w:rsid w:val="00AB3BDE"/>
    <w:rsid w:val="00AB421E"/>
    <w:rsid w:val="00AC2839"/>
    <w:rsid w:val="00AC7F5B"/>
    <w:rsid w:val="00AD3057"/>
    <w:rsid w:val="00AD582C"/>
    <w:rsid w:val="00AD698D"/>
    <w:rsid w:val="00AD6BBB"/>
    <w:rsid w:val="00AE0C86"/>
    <w:rsid w:val="00AE1759"/>
    <w:rsid w:val="00AE1A18"/>
    <w:rsid w:val="00AE21CF"/>
    <w:rsid w:val="00AE28E4"/>
    <w:rsid w:val="00AE33A2"/>
    <w:rsid w:val="00AE51F2"/>
    <w:rsid w:val="00AE6690"/>
    <w:rsid w:val="00AF0BB2"/>
    <w:rsid w:val="00AF0C7A"/>
    <w:rsid w:val="00B000F0"/>
    <w:rsid w:val="00B00FE0"/>
    <w:rsid w:val="00B07DC0"/>
    <w:rsid w:val="00B10B5F"/>
    <w:rsid w:val="00B121BB"/>
    <w:rsid w:val="00B16618"/>
    <w:rsid w:val="00B16A48"/>
    <w:rsid w:val="00B20D74"/>
    <w:rsid w:val="00B2117B"/>
    <w:rsid w:val="00B21F2F"/>
    <w:rsid w:val="00B232AB"/>
    <w:rsid w:val="00B2646E"/>
    <w:rsid w:val="00B30AB6"/>
    <w:rsid w:val="00B3396C"/>
    <w:rsid w:val="00B34315"/>
    <w:rsid w:val="00B34579"/>
    <w:rsid w:val="00B37C1C"/>
    <w:rsid w:val="00B40075"/>
    <w:rsid w:val="00B4009D"/>
    <w:rsid w:val="00B408C3"/>
    <w:rsid w:val="00B412B4"/>
    <w:rsid w:val="00B43A39"/>
    <w:rsid w:val="00B4444E"/>
    <w:rsid w:val="00B472AA"/>
    <w:rsid w:val="00B47C74"/>
    <w:rsid w:val="00B54669"/>
    <w:rsid w:val="00B67827"/>
    <w:rsid w:val="00B71E0B"/>
    <w:rsid w:val="00B73168"/>
    <w:rsid w:val="00B740BD"/>
    <w:rsid w:val="00B75565"/>
    <w:rsid w:val="00B86557"/>
    <w:rsid w:val="00B87293"/>
    <w:rsid w:val="00B94F7D"/>
    <w:rsid w:val="00B96692"/>
    <w:rsid w:val="00B9752F"/>
    <w:rsid w:val="00BA1302"/>
    <w:rsid w:val="00BA2CF2"/>
    <w:rsid w:val="00BA7CE1"/>
    <w:rsid w:val="00BB0C7E"/>
    <w:rsid w:val="00BB7117"/>
    <w:rsid w:val="00BB728B"/>
    <w:rsid w:val="00BC1D59"/>
    <w:rsid w:val="00BD15C3"/>
    <w:rsid w:val="00BD20B8"/>
    <w:rsid w:val="00BD27F5"/>
    <w:rsid w:val="00BD57E8"/>
    <w:rsid w:val="00BD6A71"/>
    <w:rsid w:val="00BE15D5"/>
    <w:rsid w:val="00BE1E4C"/>
    <w:rsid w:val="00BE388D"/>
    <w:rsid w:val="00BE6D2B"/>
    <w:rsid w:val="00BE707B"/>
    <w:rsid w:val="00BF0380"/>
    <w:rsid w:val="00BF2483"/>
    <w:rsid w:val="00BF2539"/>
    <w:rsid w:val="00BF695C"/>
    <w:rsid w:val="00C00005"/>
    <w:rsid w:val="00C068B3"/>
    <w:rsid w:val="00C13203"/>
    <w:rsid w:val="00C134ED"/>
    <w:rsid w:val="00C13E06"/>
    <w:rsid w:val="00C14141"/>
    <w:rsid w:val="00C20109"/>
    <w:rsid w:val="00C23DC0"/>
    <w:rsid w:val="00C24A49"/>
    <w:rsid w:val="00C25892"/>
    <w:rsid w:val="00C27B75"/>
    <w:rsid w:val="00C27EC4"/>
    <w:rsid w:val="00C3057F"/>
    <w:rsid w:val="00C312F4"/>
    <w:rsid w:val="00C314CD"/>
    <w:rsid w:val="00C32783"/>
    <w:rsid w:val="00C350B6"/>
    <w:rsid w:val="00C37ABB"/>
    <w:rsid w:val="00C40462"/>
    <w:rsid w:val="00C4249A"/>
    <w:rsid w:val="00C468ED"/>
    <w:rsid w:val="00C50198"/>
    <w:rsid w:val="00C50418"/>
    <w:rsid w:val="00C51640"/>
    <w:rsid w:val="00C52E3C"/>
    <w:rsid w:val="00C5647A"/>
    <w:rsid w:val="00C57022"/>
    <w:rsid w:val="00C6044D"/>
    <w:rsid w:val="00C6517E"/>
    <w:rsid w:val="00C721CD"/>
    <w:rsid w:val="00C77F06"/>
    <w:rsid w:val="00C87FAD"/>
    <w:rsid w:val="00C91EF8"/>
    <w:rsid w:val="00C9264A"/>
    <w:rsid w:val="00C92AC5"/>
    <w:rsid w:val="00C95353"/>
    <w:rsid w:val="00CA041F"/>
    <w:rsid w:val="00CA5C41"/>
    <w:rsid w:val="00CB520E"/>
    <w:rsid w:val="00CC0204"/>
    <w:rsid w:val="00CC5EB7"/>
    <w:rsid w:val="00CD01B0"/>
    <w:rsid w:val="00CD0A5B"/>
    <w:rsid w:val="00CD27F2"/>
    <w:rsid w:val="00CD3199"/>
    <w:rsid w:val="00CD31CE"/>
    <w:rsid w:val="00CD3561"/>
    <w:rsid w:val="00CD377B"/>
    <w:rsid w:val="00CE1945"/>
    <w:rsid w:val="00CE5926"/>
    <w:rsid w:val="00CE5D57"/>
    <w:rsid w:val="00CF0356"/>
    <w:rsid w:val="00CF2D0B"/>
    <w:rsid w:val="00CF37A2"/>
    <w:rsid w:val="00CF7E9B"/>
    <w:rsid w:val="00D00536"/>
    <w:rsid w:val="00D01676"/>
    <w:rsid w:val="00D065E4"/>
    <w:rsid w:val="00D13C19"/>
    <w:rsid w:val="00D155A6"/>
    <w:rsid w:val="00D15D55"/>
    <w:rsid w:val="00D165C0"/>
    <w:rsid w:val="00D16893"/>
    <w:rsid w:val="00D17C2B"/>
    <w:rsid w:val="00D21B06"/>
    <w:rsid w:val="00D23225"/>
    <w:rsid w:val="00D23AA0"/>
    <w:rsid w:val="00D240AA"/>
    <w:rsid w:val="00D25754"/>
    <w:rsid w:val="00D25A34"/>
    <w:rsid w:val="00D261EF"/>
    <w:rsid w:val="00D27BA3"/>
    <w:rsid w:val="00D36866"/>
    <w:rsid w:val="00D36F7A"/>
    <w:rsid w:val="00D414D8"/>
    <w:rsid w:val="00D42684"/>
    <w:rsid w:val="00D444B6"/>
    <w:rsid w:val="00D46C70"/>
    <w:rsid w:val="00D470D6"/>
    <w:rsid w:val="00D52E00"/>
    <w:rsid w:val="00D5669E"/>
    <w:rsid w:val="00D61185"/>
    <w:rsid w:val="00D635D4"/>
    <w:rsid w:val="00D64E88"/>
    <w:rsid w:val="00D66965"/>
    <w:rsid w:val="00D70679"/>
    <w:rsid w:val="00D708F6"/>
    <w:rsid w:val="00D723A5"/>
    <w:rsid w:val="00D75C9D"/>
    <w:rsid w:val="00D76214"/>
    <w:rsid w:val="00D7702A"/>
    <w:rsid w:val="00D80A32"/>
    <w:rsid w:val="00D80DE1"/>
    <w:rsid w:val="00D83727"/>
    <w:rsid w:val="00D85837"/>
    <w:rsid w:val="00D87EA6"/>
    <w:rsid w:val="00D91312"/>
    <w:rsid w:val="00D9137D"/>
    <w:rsid w:val="00D92F8E"/>
    <w:rsid w:val="00D93089"/>
    <w:rsid w:val="00D94AD8"/>
    <w:rsid w:val="00DA137E"/>
    <w:rsid w:val="00DA41A4"/>
    <w:rsid w:val="00DA7966"/>
    <w:rsid w:val="00DB050A"/>
    <w:rsid w:val="00DB251B"/>
    <w:rsid w:val="00DB2961"/>
    <w:rsid w:val="00DB379F"/>
    <w:rsid w:val="00DB48F2"/>
    <w:rsid w:val="00DB5A46"/>
    <w:rsid w:val="00DB7799"/>
    <w:rsid w:val="00DB7AB6"/>
    <w:rsid w:val="00DB7C2D"/>
    <w:rsid w:val="00DC26CA"/>
    <w:rsid w:val="00DC3561"/>
    <w:rsid w:val="00DC7EC9"/>
    <w:rsid w:val="00DD2612"/>
    <w:rsid w:val="00DD69EA"/>
    <w:rsid w:val="00DD7103"/>
    <w:rsid w:val="00DE3B7A"/>
    <w:rsid w:val="00DE4FC2"/>
    <w:rsid w:val="00DE5EC0"/>
    <w:rsid w:val="00DF00B2"/>
    <w:rsid w:val="00DF07E8"/>
    <w:rsid w:val="00DF2AD3"/>
    <w:rsid w:val="00DF38A4"/>
    <w:rsid w:val="00DF7AFC"/>
    <w:rsid w:val="00E02143"/>
    <w:rsid w:val="00E16583"/>
    <w:rsid w:val="00E16C50"/>
    <w:rsid w:val="00E2044F"/>
    <w:rsid w:val="00E22537"/>
    <w:rsid w:val="00E24191"/>
    <w:rsid w:val="00E27DFB"/>
    <w:rsid w:val="00E32D83"/>
    <w:rsid w:val="00E34987"/>
    <w:rsid w:val="00E43D62"/>
    <w:rsid w:val="00E45A26"/>
    <w:rsid w:val="00E45FEA"/>
    <w:rsid w:val="00E52345"/>
    <w:rsid w:val="00E525B9"/>
    <w:rsid w:val="00E53F82"/>
    <w:rsid w:val="00E61178"/>
    <w:rsid w:val="00E61C40"/>
    <w:rsid w:val="00E63701"/>
    <w:rsid w:val="00E709CC"/>
    <w:rsid w:val="00E754B9"/>
    <w:rsid w:val="00E75996"/>
    <w:rsid w:val="00E80D4E"/>
    <w:rsid w:val="00E828AF"/>
    <w:rsid w:val="00E82ADE"/>
    <w:rsid w:val="00E82BF0"/>
    <w:rsid w:val="00E85E42"/>
    <w:rsid w:val="00E8744D"/>
    <w:rsid w:val="00E917DB"/>
    <w:rsid w:val="00E945DB"/>
    <w:rsid w:val="00EA319E"/>
    <w:rsid w:val="00EA3EF6"/>
    <w:rsid w:val="00EA5179"/>
    <w:rsid w:val="00EA7B32"/>
    <w:rsid w:val="00EB11E9"/>
    <w:rsid w:val="00EB1834"/>
    <w:rsid w:val="00EB1890"/>
    <w:rsid w:val="00EB2BFB"/>
    <w:rsid w:val="00EB45D6"/>
    <w:rsid w:val="00EB7DF4"/>
    <w:rsid w:val="00EC0793"/>
    <w:rsid w:val="00EC2AD2"/>
    <w:rsid w:val="00EC5310"/>
    <w:rsid w:val="00EC7747"/>
    <w:rsid w:val="00ED01B6"/>
    <w:rsid w:val="00ED020D"/>
    <w:rsid w:val="00ED1400"/>
    <w:rsid w:val="00ED45AF"/>
    <w:rsid w:val="00ED51AD"/>
    <w:rsid w:val="00ED53AF"/>
    <w:rsid w:val="00EE0B5C"/>
    <w:rsid w:val="00EE17B4"/>
    <w:rsid w:val="00EE3D96"/>
    <w:rsid w:val="00EE4B31"/>
    <w:rsid w:val="00EF1E23"/>
    <w:rsid w:val="00EF2A3B"/>
    <w:rsid w:val="00EF6A19"/>
    <w:rsid w:val="00EF73B8"/>
    <w:rsid w:val="00F024B5"/>
    <w:rsid w:val="00F03602"/>
    <w:rsid w:val="00F11964"/>
    <w:rsid w:val="00F22196"/>
    <w:rsid w:val="00F25E1D"/>
    <w:rsid w:val="00F330FD"/>
    <w:rsid w:val="00F378AB"/>
    <w:rsid w:val="00F407B5"/>
    <w:rsid w:val="00F45B69"/>
    <w:rsid w:val="00F5026D"/>
    <w:rsid w:val="00F53152"/>
    <w:rsid w:val="00F551DD"/>
    <w:rsid w:val="00F60236"/>
    <w:rsid w:val="00F62EC9"/>
    <w:rsid w:val="00F66838"/>
    <w:rsid w:val="00F66886"/>
    <w:rsid w:val="00F77723"/>
    <w:rsid w:val="00F832CF"/>
    <w:rsid w:val="00F85D63"/>
    <w:rsid w:val="00F91260"/>
    <w:rsid w:val="00F962C4"/>
    <w:rsid w:val="00FA0B2A"/>
    <w:rsid w:val="00FA2D38"/>
    <w:rsid w:val="00FB1245"/>
    <w:rsid w:val="00FC1184"/>
    <w:rsid w:val="00FC15BC"/>
    <w:rsid w:val="00FE0282"/>
    <w:rsid w:val="00FE0872"/>
    <w:rsid w:val="00FE0E27"/>
    <w:rsid w:val="00FE0F89"/>
    <w:rsid w:val="00FE508A"/>
    <w:rsid w:val="00FE77E7"/>
    <w:rsid w:val="00FF0400"/>
    <w:rsid w:val="00FF27B0"/>
    <w:rsid w:val="00FF34F9"/>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28F5A-3CBC-411C-8CEF-F61F8F80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1783</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94</cp:revision>
  <cp:lastPrinted>2020-02-25T12:17:00Z</cp:lastPrinted>
  <dcterms:created xsi:type="dcterms:W3CDTF">2021-10-28T22:29:00Z</dcterms:created>
  <dcterms:modified xsi:type="dcterms:W3CDTF">2022-02-26T17:14:00Z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