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F2859" w14:textId="77777777" w:rsidR="00344304" w:rsidRPr="00344304" w:rsidRDefault="00344304" w:rsidP="0034430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34430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9ABBFF7" w14:textId="77777777" w:rsidR="00344304" w:rsidRPr="00344304" w:rsidRDefault="00344304" w:rsidP="00344304">
      <w:pPr>
        <w:jc w:val="both"/>
        <w:rPr>
          <w:rFonts w:ascii="Arial" w:hAnsi="Arial" w:cs="Arial"/>
          <w:sz w:val="20"/>
          <w:szCs w:val="20"/>
          <w:lang w:val="es-419"/>
        </w:rPr>
      </w:pPr>
    </w:p>
    <w:p w14:paraId="7CC00AB9" w14:textId="451269A3" w:rsidR="00344304" w:rsidRPr="00344304" w:rsidRDefault="00344304" w:rsidP="00344304">
      <w:pPr>
        <w:jc w:val="both"/>
        <w:rPr>
          <w:rFonts w:ascii="Arial" w:hAnsi="Arial" w:cs="Arial"/>
          <w:sz w:val="20"/>
          <w:szCs w:val="20"/>
          <w:lang w:val="es-419"/>
        </w:rPr>
      </w:pPr>
      <w:r w:rsidRPr="00344304">
        <w:rPr>
          <w:rFonts w:ascii="Arial" w:hAnsi="Arial" w:cs="Arial"/>
          <w:sz w:val="20"/>
          <w:szCs w:val="20"/>
          <w:lang w:val="es-419"/>
        </w:rPr>
        <w:t>Rad. No:</w:t>
      </w:r>
      <w:r w:rsidRPr="00344304">
        <w:rPr>
          <w:rFonts w:ascii="Arial" w:hAnsi="Arial" w:cs="Arial"/>
          <w:sz w:val="20"/>
          <w:szCs w:val="20"/>
          <w:lang w:val="es-419"/>
        </w:rPr>
        <w:tab/>
        <w:t>66170310300120140005402</w:t>
      </w:r>
    </w:p>
    <w:p w14:paraId="6E685D0E" w14:textId="71F65D9E" w:rsidR="00344304" w:rsidRPr="00344304" w:rsidRDefault="00344304" w:rsidP="00344304">
      <w:pPr>
        <w:jc w:val="both"/>
        <w:rPr>
          <w:rFonts w:ascii="Arial" w:hAnsi="Arial" w:cs="Arial"/>
          <w:sz w:val="20"/>
          <w:szCs w:val="20"/>
          <w:lang w:val="es-419"/>
        </w:rPr>
      </w:pPr>
      <w:r w:rsidRPr="00344304">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344304">
        <w:rPr>
          <w:rFonts w:ascii="Arial" w:hAnsi="Arial" w:cs="Arial"/>
          <w:sz w:val="20"/>
          <w:szCs w:val="20"/>
          <w:lang w:val="es-419"/>
        </w:rPr>
        <w:t>Pertenencia – Apelación de Sentencia</w:t>
      </w:r>
    </w:p>
    <w:p w14:paraId="34C6DA0C" w14:textId="5B1CBB76" w:rsidR="00344304" w:rsidRPr="00344304" w:rsidRDefault="00344304" w:rsidP="00344304">
      <w:pPr>
        <w:jc w:val="both"/>
        <w:rPr>
          <w:rFonts w:ascii="Arial" w:hAnsi="Arial" w:cs="Arial"/>
          <w:sz w:val="20"/>
          <w:szCs w:val="20"/>
          <w:lang w:val="es-419"/>
        </w:rPr>
      </w:pPr>
      <w:r w:rsidRPr="00344304">
        <w:rPr>
          <w:rFonts w:ascii="Arial" w:hAnsi="Arial" w:cs="Arial"/>
          <w:sz w:val="20"/>
          <w:szCs w:val="20"/>
          <w:lang w:val="es-419"/>
        </w:rPr>
        <w:t>Proviene:</w:t>
      </w:r>
      <w:r w:rsidRPr="00344304">
        <w:rPr>
          <w:rFonts w:ascii="Arial" w:hAnsi="Arial" w:cs="Arial"/>
          <w:sz w:val="20"/>
          <w:szCs w:val="20"/>
          <w:lang w:val="es-419"/>
        </w:rPr>
        <w:tab/>
        <w:t xml:space="preserve">Juzgado Quinto Civil del Circuito de Pereira. </w:t>
      </w:r>
    </w:p>
    <w:p w14:paraId="4BA7D0DB" w14:textId="442E98BA" w:rsidR="00344304" w:rsidRPr="00344304" w:rsidRDefault="00344304" w:rsidP="00344304">
      <w:pPr>
        <w:jc w:val="both"/>
        <w:rPr>
          <w:rFonts w:ascii="Arial" w:hAnsi="Arial" w:cs="Arial"/>
          <w:sz w:val="20"/>
          <w:szCs w:val="20"/>
          <w:lang w:val="es-419"/>
        </w:rPr>
      </w:pPr>
      <w:r w:rsidRPr="00344304">
        <w:rPr>
          <w:rFonts w:ascii="Arial" w:hAnsi="Arial" w:cs="Arial"/>
          <w:sz w:val="20"/>
          <w:szCs w:val="20"/>
          <w:lang w:val="es-419"/>
        </w:rPr>
        <w:t>Demandante:</w:t>
      </w:r>
      <w:r w:rsidRPr="00344304">
        <w:rPr>
          <w:rFonts w:ascii="Arial" w:hAnsi="Arial" w:cs="Arial"/>
          <w:sz w:val="20"/>
          <w:szCs w:val="20"/>
          <w:lang w:val="es-419"/>
        </w:rPr>
        <w:tab/>
        <w:t xml:space="preserve">María Matilde Vélez </w:t>
      </w:r>
      <w:proofErr w:type="spellStart"/>
      <w:r w:rsidRPr="00344304">
        <w:rPr>
          <w:rFonts w:ascii="Arial" w:hAnsi="Arial" w:cs="Arial"/>
          <w:sz w:val="20"/>
          <w:szCs w:val="20"/>
          <w:lang w:val="es-419"/>
        </w:rPr>
        <w:t>Vélez</w:t>
      </w:r>
      <w:proofErr w:type="spellEnd"/>
    </w:p>
    <w:p w14:paraId="0CF03449" w14:textId="4AA5F109" w:rsidR="00344304" w:rsidRPr="00344304" w:rsidRDefault="00344304" w:rsidP="00344304">
      <w:pPr>
        <w:jc w:val="both"/>
        <w:rPr>
          <w:rFonts w:ascii="Arial" w:hAnsi="Arial" w:cs="Arial"/>
          <w:sz w:val="20"/>
          <w:szCs w:val="20"/>
          <w:lang w:val="es-419"/>
        </w:rPr>
      </w:pPr>
      <w:r w:rsidRPr="00344304">
        <w:rPr>
          <w:rFonts w:ascii="Arial" w:hAnsi="Arial" w:cs="Arial"/>
          <w:sz w:val="20"/>
          <w:szCs w:val="20"/>
          <w:lang w:val="es-419"/>
        </w:rPr>
        <w:t>Demandado:</w:t>
      </w:r>
      <w:r w:rsidRPr="00344304">
        <w:rPr>
          <w:rFonts w:ascii="Arial" w:hAnsi="Arial" w:cs="Arial"/>
          <w:sz w:val="20"/>
          <w:szCs w:val="20"/>
          <w:lang w:val="es-419"/>
        </w:rPr>
        <w:tab/>
        <w:t>Marcel Paul Thomas Chin-A-Lien y otra.</w:t>
      </w:r>
    </w:p>
    <w:p w14:paraId="761287EB" w14:textId="77777777" w:rsidR="00344304" w:rsidRPr="00344304" w:rsidRDefault="00344304" w:rsidP="00344304">
      <w:pPr>
        <w:jc w:val="both"/>
        <w:rPr>
          <w:rFonts w:ascii="Arial" w:hAnsi="Arial" w:cs="Arial"/>
          <w:sz w:val="20"/>
          <w:szCs w:val="20"/>
          <w:lang w:val="es-419"/>
        </w:rPr>
      </w:pPr>
    </w:p>
    <w:p w14:paraId="3FF53370" w14:textId="0D78F8DA" w:rsidR="00344304" w:rsidRPr="00344304" w:rsidRDefault="00B12526" w:rsidP="00344304">
      <w:pPr>
        <w:jc w:val="both"/>
        <w:rPr>
          <w:rFonts w:ascii="Arial" w:hAnsi="Arial" w:cs="Arial"/>
          <w:b/>
          <w:bCs/>
          <w:iCs/>
          <w:sz w:val="20"/>
          <w:szCs w:val="20"/>
          <w:lang w:val="es-419" w:eastAsia="fr-FR"/>
        </w:rPr>
      </w:pPr>
      <w:r w:rsidRPr="00344304">
        <w:rPr>
          <w:rFonts w:ascii="Arial" w:hAnsi="Arial" w:cs="Arial"/>
          <w:b/>
          <w:bCs/>
          <w:iCs/>
          <w:sz w:val="20"/>
          <w:szCs w:val="20"/>
          <w:u w:val="single"/>
          <w:lang w:val="es-419" w:eastAsia="fr-FR"/>
        </w:rPr>
        <w:t>TEMAS:</w:t>
      </w:r>
      <w:r w:rsidRPr="00344304">
        <w:rPr>
          <w:rFonts w:ascii="Arial" w:hAnsi="Arial" w:cs="Arial"/>
          <w:b/>
          <w:bCs/>
          <w:iCs/>
          <w:sz w:val="20"/>
          <w:szCs w:val="20"/>
          <w:lang w:val="es-419" w:eastAsia="fr-FR"/>
        </w:rPr>
        <w:tab/>
      </w:r>
      <w:r>
        <w:rPr>
          <w:rFonts w:ascii="Arial" w:hAnsi="Arial" w:cs="Arial"/>
          <w:b/>
          <w:bCs/>
          <w:iCs/>
          <w:sz w:val="20"/>
          <w:szCs w:val="20"/>
          <w:lang w:val="es-419" w:eastAsia="fr-FR"/>
        </w:rPr>
        <w:t>PERTENENCIA / DEBER DE INTERPRETACIÓN DE LA DEMANDA / FORMA DE HACERLO / REQUISITOS DE LA PRESCRIPCIÓN ADQUISITIVA DE DOMINIO / POSESIÓN MATERIAL.</w:t>
      </w:r>
    </w:p>
    <w:p w14:paraId="3CC32D46" w14:textId="77777777" w:rsidR="00344304" w:rsidRPr="00344304" w:rsidRDefault="00344304" w:rsidP="00344304">
      <w:pPr>
        <w:jc w:val="both"/>
        <w:rPr>
          <w:rFonts w:ascii="Arial" w:hAnsi="Arial" w:cs="Arial"/>
          <w:sz w:val="20"/>
          <w:szCs w:val="20"/>
          <w:lang w:val="es-419"/>
        </w:rPr>
      </w:pPr>
    </w:p>
    <w:p w14:paraId="784B9004" w14:textId="6BD602D2" w:rsidR="001A7C95" w:rsidRPr="001A7C95" w:rsidRDefault="001A7C95" w:rsidP="001A7C95">
      <w:pPr>
        <w:jc w:val="both"/>
        <w:rPr>
          <w:rFonts w:ascii="Arial" w:hAnsi="Arial" w:cs="Arial"/>
          <w:sz w:val="20"/>
          <w:szCs w:val="20"/>
          <w:lang w:val="es-419"/>
        </w:rPr>
      </w:pPr>
      <w:r w:rsidRPr="001A7C95">
        <w:rPr>
          <w:rFonts w:ascii="Arial" w:hAnsi="Arial" w:cs="Arial"/>
          <w:sz w:val="20"/>
          <w:szCs w:val="20"/>
          <w:lang w:val="es-419"/>
        </w:rPr>
        <w:t>La calificación de la demanda corresponde inicialmente al juez quien, en caso de verificar que no reúne los requisitos legales (por ejemplo, lo que se pretenda, expresado con precisión y claridad</w:t>
      </w:r>
      <w:r>
        <w:rPr>
          <w:rFonts w:ascii="Arial" w:hAnsi="Arial" w:cs="Arial"/>
          <w:sz w:val="20"/>
          <w:szCs w:val="20"/>
          <w:lang w:val="es-419"/>
        </w:rPr>
        <w:t>…</w:t>
      </w:r>
      <w:r w:rsidRPr="001A7C95">
        <w:rPr>
          <w:rFonts w:ascii="Arial" w:hAnsi="Arial" w:cs="Arial"/>
          <w:sz w:val="20"/>
          <w:szCs w:val="20"/>
          <w:lang w:val="es-419"/>
        </w:rPr>
        <w:t xml:space="preserve"> y la descripción de los bienes inmuebles que se pretenden</w:t>
      </w:r>
      <w:r>
        <w:rPr>
          <w:rFonts w:ascii="Arial" w:hAnsi="Arial" w:cs="Arial"/>
          <w:sz w:val="20"/>
          <w:szCs w:val="20"/>
          <w:lang w:val="es-419"/>
        </w:rPr>
        <w:t>…</w:t>
      </w:r>
      <w:r w:rsidRPr="001A7C95">
        <w:rPr>
          <w:rFonts w:ascii="Arial" w:hAnsi="Arial" w:cs="Arial"/>
          <w:sz w:val="20"/>
          <w:szCs w:val="20"/>
          <w:lang w:val="es-419"/>
        </w:rPr>
        <w:t xml:space="preserve"> tiene el deber de inadmitirla para que se adecue a tales exigencias.</w:t>
      </w:r>
    </w:p>
    <w:p w14:paraId="05E0D760" w14:textId="77777777" w:rsidR="001A7C95" w:rsidRPr="001A7C95" w:rsidRDefault="001A7C95" w:rsidP="001A7C95">
      <w:pPr>
        <w:jc w:val="both"/>
        <w:rPr>
          <w:rFonts w:ascii="Arial" w:hAnsi="Arial" w:cs="Arial"/>
          <w:sz w:val="20"/>
          <w:szCs w:val="20"/>
          <w:lang w:val="es-419"/>
        </w:rPr>
      </w:pPr>
    </w:p>
    <w:p w14:paraId="1DB34356" w14:textId="77777777" w:rsidR="001A7C95" w:rsidRPr="001A7C95" w:rsidRDefault="001A7C95" w:rsidP="001A7C95">
      <w:pPr>
        <w:jc w:val="both"/>
        <w:rPr>
          <w:rFonts w:ascii="Arial" w:hAnsi="Arial" w:cs="Arial"/>
          <w:sz w:val="20"/>
          <w:szCs w:val="20"/>
          <w:lang w:val="es-419"/>
        </w:rPr>
      </w:pPr>
      <w:r w:rsidRPr="001A7C95">
        <w:rPr>
          <w:rFonts w:ascii="Arial" w:hAnsi="Arial" w:cs="Arial"/>
          <w:sz w:val="20"/>
          <w:szCs w:val="20"/>
          <w:lang w:val="es-419"/>
        </w:rPr>
        <w:t xml:space="preserve">De pasarlo por alto el juez, el extremo pasivo también tiene a su alcance la posibilidad de enderezar la actuación, mediante el ejercicio de los recursos pertinentes, como la formulación de la excepción previa de inepta demanda por falta de los requisitos formales, por ejemplo. </w:t>
      </w:r>
    </w:p>
    <w:p w14:paraId="012AFC55" w14:textId="77777777" w:rsidR="001A7C95" w:rsidRPr="001A7C95" w:rsidRDefault="001A7C95" w:rsidP="001A7C95">
      <w:pPr>
        <w:jc w:val="both"/>
        <w:rPr>
          <w:rFonts w:ascii="Arial" w:hAnsi="Arial" w:cs="Arial"/>
          <w:sz w:val="20"/>
          <w:szCs w:val="20"/>
          <w:lang w:val="es-419"/>
        </w:rPr>
      </w:pPr>
    </w:p>
    <w:p w14:paraId="26ACAB40" w14:textId="042EEC3B" w:rsidR="00344304" w:rsidRPr="00344304" w:rsidRDefault="001A7C95" w:rsidP="001A7C95">
      <w:pPr>
        <w:jc w:val="both"/>
        <w:rPr>
          <w:rFonts w:ascii="Arial" w:hAnsi="Arial" w:cs="Arial"/>
          <w:sz w:val="20"/>
          <w:szCs w:val="20"/>
          <w:lang w:val="es-419"/>
        </w:rPr>
      </w:pPr>
      <w:r w:rsidRPr="001A7C95">
        <w:rPr>
          <w:rFonts w:ascii="Arial" w:hAnsi="Arial" w:cs="Arial"/>
          <w:sz w:val="20"/>
          <w:szCs w:val="20"/>
          <w:lang w:val="es-419"/>
        </w:rPr>
        <w:t>Superadas en silencio tales etapas, como aquí sucedió, y llegado el momento de dictar sentencia de fondo, es deber del juzgador interpretar la demanda y verificar el cumplimiento de los requisitos de lo pretendido, lo que debe hacer no de manera aislada, o a partir de aspectos insulares que claramente responden a un error de digitación, sino entendiendo el libelo en su integridad, en todos sus detalles y contemplando sus anexos, así como las pruebas recaudadas en la instancia</w:t>
      </w:r>
      <w:r>
        <w:rPr>
          <w:rFonts w:ascii="Arial" w:hAnsi="Arial" w:cs="Arial"/>
          <w:sz w:val="20"/>
          <w:szCs w:val="20"/>
          <w:lang w:val="es-419"/>
        </w:rPr>
        <w:t>…</w:t>
      </w:r>
    </w:p>
    <w:p w14:paraId="49328167" w14:textId="77777777" w:rsidR="00344304" w:rsidRPr="00344304" w:rsidRDefault="00344304" w:rsidP="00344304">
      <w:pPr>
        <w:jc w:val="both"/>
        <w:rPr>
          <w:rFonts w:ascii="Arial" w:hAnsi="Arial" w:cs="Arial"/>
          <w:sz w:val="20"/>
          <w:szCs w:val="20"/>
          <w:lang w:val="es-419"/>
        </w:rPr>
      </w:pPr>
    </w:p>
    <w:p w14:paraId="319B2D60" w14:textId="6447B198" w:rsidR="00344304" w:rsidRPr="00344304" w:rsidRDefault="00796608" w:rsidP="00344304">
      <w:pPr>
        <w:jc w:val="both"/>
        <w:rPr>
          <w:rFonts w:ascii="Arial" w:hAnsi="Arial" w:cs="Arial"/>
          <w:sz w:val="20"/>
          <w:szCs w:val="20"/>
          <w:lang w:val="es-419"/>
        </w:rPr>
      </w:pPr>
      <w:r w:rsidRPr="00796608">
        <w:rPr>
          <w:rFonts w:ascii="Arial" w:hAnsi="Arial" w:cs="Arial"/>
          <w:sz w:val="20"/>
          <w:szCs w:val="20"/>
          <w:lang w:val="es-419"/>
        </w:rPr>
        <w:t>Es que no puede olvidarse que es labor del juez interpretar la demanda, con el propósito de vislumbrar la verdadera intención del actor y evitar fallos inhibitorios.</w:t>
      </w:r>
      <w:r>
        <w:rPr>
          <w:rFonts w:ascii="Arial" w:hAnsi="Arial" w:cs="Arial"/>
          <w:sz w:val="20"/>
          <w:szCs w:val="20"/>
          <w:lang w:val="es-419"/>
        </w:rPr>
        <w:t xml:space="preserve"> (…)</w:t>
      </w:r>
    </w:p>
    <w:p w14:paraId="2928975D" w14:textId="77777777" w:rsidR="00344304" w:rsidRPr="00344304" w:rsidRDefault="00344304" w:rsidP="00344304">
      <w:pPr>
        <w:jc w:val="both"/>
        <w:rPr>
          <w:rFonts w:ascii="Arial" w:hAnsi="Arial" w:cs="Arial"/>
          <w:sz w:val="20"/>
          <w:szCs w:val="20"/>
          <w:lang w:val="es-419"/>
        </w:rPr>
      </w:pPr>
    </w:p>
    <w:p w14:paraId="15439C4F" w14:textId="629C8122" w:rsidR="00344304" w:rsidRPr="00344304" w:rsidRDefault="00796608" w:rsidP="00344304">
      <w:pPr>
        <w:jc w:val="both"/>
        <w:rPr>
          <w:rFonts w:ascii="Arial" w:hAnsi="Arial" w:cs="Arial"/>
          <w:sz w:val="20"/>
          <w:szCs w:val="20"/>
          <w:lang w:val="es-419"/>
        </w:rPr>
      </w:pPr>
      <w:r w:rsidRPr="00796608">
        <w:rPr>
          <w:rFonts w:ascii="Arial" w:hAnsi="Arial" w:cs="Arial"/>
          <w:sz w:val="20"/>
          <w:szCs w:val="20"/>
          <w:lang w:val="es-419"/>
        </w:rPr>
        <w:t>En el caso concreto, es cierto que en la demanda se indicó que el bien pretendido es aquel al que corresponde la nomenclatura “manzana 25 casa 29” (hechos 1 y 3, y pretensión 2), cuando en realidad es “manzana 5 casa 29” como se informó en el memorial presentado por la actora</w:t>
      </w:r>
      <w:r>
        <w:rPr>
          <w:rFonts w:ascii="Arial" w:hAnsi="Arial" w:cs="Arial"/>
          <w:sz w:val="20"/>
          <w:szCs w:val="20"/>
          <w:lang w:val="es-419"/>
        </w:rPr>
        <w:t>….</w:t>
      </w:r>
    </w:p>
    <w:p w14:paraId="5DD04E27" w14:textId="77777777" w:rsidR="00344304" w:rsidRPr="00344304" w:rsidRDefault="00344304" w:rsidP="00344304">
      <w:pPr>
        <w:jc w:val="both"/>
        <w:rPr>
          <w:rFonts w:ascii="Arial" w:hAnsi="Arial" w:cs="Arial"/>
          <w:sz w:val="20"/>
          <w:szCs w:val="20"/>
          <w:lang w:val="es-ES"/>
        </w:rPr>
      </w:pPr>
    </w:p>
    <w:p w14:paraId="1B5304A3" w14:textId="6D087BA7" w:rsidR="00344304" w:rsidRDefault="00A84E7E" w:rsidP="00344304">
      <w:pPr>
        <w:jc w:val="both"/>
        <w:rPr>
          <w:rFonts w:ascii="Arial" w:hAnsi="Arial" w:cs="Arial"/>
          <w:sz w:val="20"/>
          <w:szCs w:val="20"/>
          <w:lang w:val="es-ES"/>
        </w:rPr>
      </w:pPr>
      <w:r w:rsidRPr="00A84E7E">
        <w:rPr>
          <w:rFonts w:ascii="Arial" w:hAnsi="Arial" w:cs="Arial"/>
          <w:sz w:val="20"/>
          <w:szCs w:val="20"/>
          <w:lang w:val="es-ES"/>
        </w:rPr>
        <w:t>Como acá se trajo esa aclaración vencida la oportunidad legal para hacerlo, por si solo ese escrito no surte los efectos aclaratorios o de corrección que se pretendían. Sin embargo, tal situación no enerva el deber de interpretar la demanda y concluir, como se admite por la Sala, que el defecto no es más que un lapsus cálami o error de escritura, pues no de otra manera puede entenderse el libelo en su integridad</w:t>
      </w:r>
      <w:r>
        <w:rPr>
          <w:rFonts w:ascii="Arial" w:hAnsi="Arial" w:cs="Arial"/>
          <w:sz w:val="20"/>
          <w:szCs w:val="20"/>
          <w:lang w:val="es-ES"/>
        </w:rPr>
        <w:t>…</w:t>
      </w:r>
    </w:p>
    <w:p w14:paraId="797CB63E" w14:textId="40685D0A" w:rsidR="00A84E7E" w:rsidRDefault="00A84E7E" w:rsidP="00344304">
      <w:pPr>
        <w:jc w:val="both"/>
        <w:rPr>
          <w:rFonts w:ascii="Arial" w:hAnsi="Arial" w:cs="Arial"/>
          <w:sz w:val="20"/>
          <w:szCs w:val="20"/>
          <w:lang w:val="es-ES"/>
        </w:rPr>
      </w:pPr>
    </w:p>
    <w:p w14:paraId="7EC60D7D" w14:textId="5FFB2ADC" w:rsidR="00A84E7E" w:rsidRDefault="005262F9" w:rsidP="00344304">
      <w:pPr>
        <w:jc w:val="both"/>
        <w:rPr>
          <w:rFonts w:ascii="Arial" w:hAnsi="Arial" w:cs="Arial"/>
          <w:sz w:val="20"/>
          <w:szCs w:val="20"/>
          <w:lang w:val="es-ES"/>
        </w:rPr>
      </w:pPr>
      <w:r w:rsidRPr="005262F9">
        <w:rPr>
          <w:rFonts w:ascii="Arial" w:hAnsi="Arial" w:cs="Arial"/>
          <w:sz w:val="20"/>
          <w:szCs w:val="20"/>
          <w:lang w:val="es-ES"/>
        </w:rPr>
        <w:t xml:space="preserve">La jurisprudencia de la Corte Suprema de Justicia ha extractado varios requisitos para que se materialice la propiedad a través de la prescripción extraordinaria: (i) la posesión material o física del </w:t>
      </w:r>
      <w:proofErr w:type="spellStart"/>
      <w:r w:rsidRPr="005262F9">
        <w:rPr>
          <w:rFonts w:ascii="Arial" w:hAnsi="Arial" w:cs="Arial"/>
          <w:sz w:val="20"/>
          <w:szCs w:val="20"/>
          <w:lang w:val="es-ES"/>
        </w:rPr>
        <w:t>usucapiente</w:t>
      </w:r>
      <w:proofErr w:type="spellEnd"/>
      <w:r w:rsidRPr="005262F9">
        <w:rPr>
          <w:rFonts w:ascii="Arial" w:hAnsi="Arial" w:cs="Arial"/>
          <w:sz w:val="20"/>
          <w:szCs w:val="20"/>
          <w:lang w:val="es-ES"/>
        </w:rPr>
        <w:t>, (ii) por el término previsto en la ley; (iii) que la posesión se haya ejercido en forma pública e ininterrumpida y (iv) que la cosa poseída sea prescriptible, es decir, susceptible de ser adquirida por prescripción</w:t>
      </w:r>
      <w:r>
        <w:rPr>
          <w:rFonts w:ascii="Arial" w:hAnsi="Arial" w:cs="Arial"/>
          <w:sz w:val="20"/>
          <w:szCs w:val="20"/>
          <w:lang w:val="es-ES"/>
        </w:rPr>
        <w:t>. (…)</w:t>
      </w:r>
    </w:p>
    <w:p w14:paraId="41A833FB" w14:textId="65CDADAC" w:rsidR="00057262" w:rsidRDefault="00057262" w:rsidP="00344304">
      <w:pPr>
        <w:jc w:val="both"/>
        <w:rPr>
          <w:rFonts w:ascii="Arial" w:hAnsi="Arial" w:cs="Arial"/>
          <w:sz w:val="20"/>
          <w:szCs w:val="20"/>
          <w:lang w:val="es-ES"/>
        </w:rPr>
      </w:pPr>
    </w:p>
    <w:p w14:paraId="1B1F34C2" w14:textId="77777777" w:rsidR="00FC15A5" w:rsidRPr="00FC15A5" w:rsidRDefault="00FC15A5" w:rsidP="00FC15A5">
      <w:pPr>
        <w:jc w:val="both"/>
        <w:rPr>
          <w:rFonts w:ascii="Arial" w:hAnsi="Arial" w:cs="Arial"/>
          <w:sz w:val="20"/>
          <w:szCs w:val="20"/>
          <w:lang w:val="es-ES"/>
        </w:rPr>
      </w:pPr>
      <w:r w:rsidRPr="00FC15A5">
        <w:rPr>
          <w:rFonts w:ascii="Arial" w:hAnsi="Arial" w:cs="Arial"/>
          <w:sz w:val="20"/>
          <w:szCs w:val="20"/>
          <w:lang w:val="es-ES"/>
        </w:rPr>
        <w:t>A efectos de demostrar la posesión de la demandante, en consecuencia, no obran suficientes elementos de prueba que permitan acceder a lo pretendido. Es claro, además, que el animus no puede ser interno; debe exteriorizarse o darse a conocer, especialmente frente a quienes figuran como propietarios, que para el caso se indicó, eran conocidos de la prescribiente, pues lo contrario sería avalar una posesión secreta para extinguir los derechos ajenos.</w:t>
      </w:r>
    </w:p>
    <w:p w14:paraId="1737C54E" w14:textId="77777777" w:rsidR="00FC15A5" w:rsidRPr="00FC15A5" w:rsidRDefault="00FC15A5" w:rsidP="00FC15A5">
      <w:pPr>
        <w:jc w:val="both"/>
        <w:rPr>
          <w:rFonts w:ascii="Arial" w:hAnsi="Arial" w:cs="Arial"/>
          <w:sz w:val="20"/>
          <w:szCs w:val="20"/>
          <w:lang w:val="es-ES"/>
        </w:rPr>
      </w:pPr>
    </w:p>
    <w:p w14:paraId="3CED9AA3" w14:textId="74731B8B" w:rsidR="00057262" w:rsidRDefault="00FC15A5" w:rsidP="00FC15A5">
      <w:pPr>
        <w:jc w:val="both"/>
        <w:rPr>
          <w:rFonts w:ascii="Arial" w:hAnsi="Arial" w:cs="Arial"/>
          <w:sz w:val="20"/>
          <w:szCs w:val="20"/>
          <w:lang w:val="es-ES"/>
        </w:rPr>
      </w:pPr>
      <w:r w:rsidRPr="00FC15A5">
        <w:rPr>
          <w:rFonts w:ascii="Arial" w:hAnsi="Arial" w:cs="Arial"/>
          <w:sz w:val="20"/>
          <w:szCs w:val="20"/>
          <w:lang w:val="es-ES"/>
        </w:rPr>
        <w:t>Si se admitieran como hechos constitutivos de posesión las reparaciones de que dan cuenta los testigos, lo cierto es que ellas datan del año 2008, luego para la fecha de radicación de la demanda (2014) no alcanzaría a completarse el término de prescripción invocado (extraordinaria de 10 años).</w:t>
      </w:r>
    </w:p>
    <w:p w14:paraId="7EF4875F" w14:textId="77777777" w:rsidR="00FC15A5" w:rsidRPr="00057262" w:rsidRDefault="00FC15A5" w:rsidP="00FC15A5">
      <w:pPr>
        <w:jc w:val="both"/>
        <w:rPr>
          <w:rFonts w:ascii="Arial" w:hAnsi="Arial" w:cs="Arial"/>
          <w:sz w:val="20"/>
          <w:szCs w:val="20"/>
          <w:lang w:val="es-ES"/>
        </w:rPr>
      </w:pPr>
    </w:p>
    <w:p w14:paraId="5AE5AC37" w14:textId="77777777" w:rsidR="00344304" w:rsidRPr="00344304" w:rsidRDefault="00344304" w:rsidP="00344304">
      <w:pPr>
        <w:jc w:val="both"/>
        <w:rPr>
          <w:rFonts w:ascii="Arial" w:hAnsi="Arial" w:cs="Arial"/>
          <w:sz w:val="20"/>
          <w:szCs w:val="20"/>
          <w:lang w:val="es-ES"/>
        </w:rPr>
      </w:pPr>
    </w:p>
    <w:bookmarkEnd w:id="0"/>
    <w:p w14:paraId="380CB35D" w14:textId="77777777" w:rsidR="00344304" w:rsidRPr="00344304" w:rsidRDefault="00344304" w:rsidP="00344304">
      <w:pPr>
        <w:jc w:val="both"/>
        <w:rPr>
          <w:rFonts w:ascii="Arial" w:hAnsi="Arial" w:cs="Arial"/>
          <w:sz w:val="20"/>
          <w:szCs w:val="20"/>
          <w:lang w:val="es-ES"/>
        </w:rPr>
      </w:pPr>
    </w:p>
    <w:p w14:paraId="3C598812" w14:textId="77777777" w:rsidR="00BD15C3" w:rsidRPr="0025436E" w:rsidRDefault="00BD15C3" w:rsidP="0025436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5436E">
        <w:rPr>
          <w:rFonts w:ascii="Arial Narrow" w:hAnsi="Arial Narrow" w:cs="Arial Narrow"/>
          <w:b/>
          <w:bCs/>
          <w:sz w:val="26"/>
          <w:szCs w:val="26"/>
        </w:rPr>
        <w:t>REPÚBLICA DE COLOMBIA</w:t>
      </w:r>
    </w:p>
    <w:p w14:paraId="31290B54" w14:textId="053D3DC3" w:rsidR="00BD15C3" w:rsidRPr="0025436E" w:rsidRDefault="002E70B2" w:rsidP="0025436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25436E">
        <w:rPr>
          <w:rFonts w:ascii="Arial Narrow" w:hAnsi="Arial Narrow"/>
          <w:noProof/>
          <w:sz w:val="26"/>
          <w:szCs w:val="26"/>
          <w:lang w:eastAsia="es-CO"/>
        </w:rPr>
        <w:drawing>
          <wp:inline distT="0" distB="0" distL="0" distR="0" wp14:anchorId="3B7652DB" wp14:editId="45555C9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0EA45489" w14:textId="76CE2688" w:rsidR="009B11B7" w:rsidRPr="0025436E" w:rsidRDefault="00BD15C3" w:rsidP="0025436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5436E">
        <w:rPr>
          <w:rFonts w:ascii="Arial Narrow" w:hAnsi="Arial Narrow" w:cs="Arial Narrow"/>
          <w:b/>
          <w:bCs/>
          <w:sz w:val="26"/>
          <w:szCs w:val="26"/>
        </w:rPr>
        <w:t xml:space="preserve">TRIBUNAL SUPERIOR DEL DISTRITO JUDICIAL </w:t>
      </w:r>
    </w:p>
    <w:p w14:paraId="5DA91E26" w14:textId="3A5FEE6D" w:rsidR="002E70B2" w:rsidRPr="0025436E" w:rsidRDefault="000E2784" w:rsidP="0025436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5436E">
        <w:rPr>
          <w:rFonts w:ascii="Arial Narrow" w:hAnsi="Arial Narrow" w:cs="Arial Narrow"/>
          <w:b/>
          <w:bCs/>
          <w:sz w:val="26"/>
          <w:szCs w:val="26"/>
        </w:rPr>
        <w:lastRenderedPageBreak/>
        <w:t>PEREIRA -</w:t>
      </w:r>
      <w:r w:rsidR="00EA6D0A" w:rsidRPr="0025436E">
        <w:rPr>
          <w:rFonts w:ascii="Arial Narrow" w:hAnsi="Arial Narrow" w:cs="Arial Narrow"/>
          <w:b/>
          <w:bCs/>
          <w:sz w:val="26"/>
          <w:szCs w:val="26"/>
        </w:rPr>
        <w:t xml:space="preserve"> </w:t>
      </w:r>
      <w:r w:rsidRPr="0025436E">
        <w:rPr>
          <w:rFonts w:ascii="Arial Narrow" w:hAnsi="Arial Narrow" w:cs="Arial Narrow"/>
          <w:b/>
          <w:bCs/>
          <w:sz w:val="26"/>
          <w:szCs w:val="26"/>
        </w:rPr>
        <w:t>RISARALDA</w:t>
      </w:r>
    </w:p>
    <w:p w14:paraId="514BB607" w14:textId="1CFE5CC8" w:rsidR="00BD15C3" w:rsidRPr="0025436E" w:rsidRDefault="00BD15C3" w:rsidP="0025436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25436E">
        <w:rPr>
          <w:rFonts w:ascii="Arial Narrow" w:hAnsi="Arial Narrow" w:cs="Arial Narrow"/>
          <w:b/>
          <w:bCs/>
          <w:sz w:val="26"/>
          <w:szCs w:val="26"/>
        </w:rPr>
        <w:t>SALA DE DECISIÓN CIVIL</w:t>
      </w:r>
      <w:r w:rsidR="002E70B2" w:rsidRPr="0025436E">
        <w:rPr>
          <w:rFonts w:ascii="Arial Narrow" w:hAnsi="Arial Narrow" w:cs="Arial Narrow"/>
          <w:b/>
          <w:bCs/>
          <w:sz w:val="26"/>
          <w:szCs w:val="26"/>
        </w:rPr>
        <w:t xml:space="preserve"> </w:t>
      </w:r>
      <w:r w:rsidRPr="0025436E">
        <w:rPr>
          <w:rFonts w:ascii="Arial Narrow" w:hAnsi="Arial Narrow" w:cs="Arial Narrow"/>
          <w:b/>
          <w:bCs/>
          <w:sz w:val="26"/>
          <w:szCs w:val="26"/>
        </w:rPr>
        <w:t>–</w:t>
      </w:r>
      <w:r w:rsidR="002E70B2" w:rsidRPr="0025436E">
        <w:rPr>
          <w:rFonts w:ascii="Arial Narrow" w:hAnsi="Arial Narrow" w:cs="Arial Narrow"/>
          <w:b/>
          <w:bCs/>
          <w:sz w:val="26"/>
          <w:szCs w:val="26"/>
        </w:rPr>
        <w:t xml:space="preserve"> </w:t>
      </w:r>
      <w:r w:rsidRPr="0025436E">
        <w:rPr>
          <w:rFonts w:ascii="Arial Narrow" w:hAnsi="Arial Narrow" w:cs="Arial Narrow"/>
          <w:b/>
          <w:bCs/>
          <w:sz w:val="26"/>
          <w:szCs w:val="26"/>
        </w:rPr>
        <w:t>FAMILIA</w:t>
      </w:r>
    </w:p>
    <w:p w14:paraId="60931577" w14:textId="77777777" w:rsidR="00BD15C3" w:rsidRPr="0025436E" w:rsidRDefault="00BD15C3" w:rsidP="0025436E">
      <w:pPr>
        <w:tabs>
          <w:tab w:val="left" w:pos="-720"/>
        </w:tabs>
        <w:suppressAutoHyphens/>
        <w:spacing w:line="276" w:lineRule="auto"/>
        <w:jc w:val="center"/>
        <w:rPr>
          <w:rFonts w:ascii="Arial Narrow" w:hAnsi="Arial Narrow"/>
          <w:b/>
          <w:bCs/>
          <w:spacing w:val="-3"/>
          <w:sz w:val="26"/>
          <w:szCs w:val="26"/>
        </w:rPr>
      </w:pPr>
    </w:p>
    <w:p w14:paraId="05AB57CA" w14:textId="77777777" w:rsidR="00BD15C3" w:rsidRPr="0025436E" w:rsidRDefault="00BD15C3" w:rsidP="0025436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5436E">
        <w:rPr>
          <w:rFonts w:ascii="Arial Narrow" w:hAnsi="Arial Narrow" w:cs="Arial Narrow"/>
          <w:b/>
          <w:bCs/>
          <w:sz w:val="26"/>
          <w:szCs w:val="26"/>
        </w:rPr>
        <w:t>MAGISTRADO SUSTANCIADOR:</w:t>
      </w:r>
      <w:r w:rsidR="009B11B7" w:rsidRPr="0025436E">
        <w:rPr>
          <w:rFonts w:ascii="Arial Narrow" w:hAnsi="Arial Narrow" w:cs="Arial Narrow"/>
          <w:b/>
          <w:bCs/>
          <w:sz w:val="26"/>
          <w:szCs w:val="26"/>
        </w:rPr>
        <w:t xml:space="preserve"> </w:t>
      </w:r>
      <w:r w:rsidRPr="0025436E">
        <w:rPr>
          <w:rFonts w:ascii="Arial Narrow" w:hAnsi="Arial Narrow" w:cs="Arial Narrow"/>
          <w:b/>
          <w:bCs/>
          <w:sz w:val="26"/>
          <w:szCs w:val="26"/>
        </w:rPr>
        <w:t>CARLOS MAURICIO GARCÍA BARAJAS</w:t>
      </w:r>
    </w:p>
    <w:p w14:paraId="2C1DC9CE" w14:textId="77777777" w:rsidR="0035735A" w:rsidRPr="0025436E" w:rsidRDefault="0035735A" w:rsidP="0025436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0762AC9F" w14:textId="2699B88E" w:rsidR="00510BC4" w:rsidRPr="0025436E" w:rsidRDefault="00280BCA" w:rsidP="0025436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25436E">
        <w:rPr>
          <w:rFonts w:ascii="Arial Narrow" w:hAnsi="Arial Narrow" w:cs="Arial Narrow"/>
          <w:b/>
          <w:color w:val="auto"/>
          <w:sz w:val="26"/>
          <w:szCs w:val="26"/>
          <w:lang w:val="es-ES"/>
        </w:rPr>
        <w:t xml:space="preserve">Noviembre veintitrés </w:t>
      </w:r>
      <w:r w:rsidR="00510BC4" w:rsidRPr="0025436E">
        <w:rPr>
          <w:rFonts w:ascii="Arial Narrow" w:hAnsi="Arial Narrow" w:cs="Arial Narrow"/>
          <w:b/>
          <w:color w:val="auto"/>
          <w:sz w:val="26"/>
          <w:szCs w:val="26"/>
          <w:lang w:val="es-ES"/>
        </w:rPr>
        <w:t>(</w:t>
      </w:r>
      <w:r w:rsidRPr="0025436E">
        <w:rPr>
          <w:rFonts w:ascii="Arial Narrow" w:hAnsi="Arial Narrow" w:cs="Arial Narrow"/>
          <w:b/>
          <w:color w:val="auto"/>
          <w:sz w:val="26"/>
          <w:szCs w:val="26"/>
          <w:lang w:val="es-ES"/>
        </w:rPr>
        <w:t>23</w:t>
      </w:r>
      <w:r w:rsidR="00510BC4" w:rsidRPr="0025436E">
        <w:rPr>
          <w:rFonts w:ascii="Arial Narrow" w:hAnsi="Arial Narrow" w:cs="Arial Narrow"/>
          <w:b/>
          <w:color w:val="auto"/>
          <w:sz w:val="26"/>
          <w:szCs w:val="26"/>
          <w:lang w:val="es-ES"/>
        </w:rPr>
        <w:t>) de dos mil veintiuno (2.021)</w:t>
      </w:r>
    </w:p>
    <w:p w14:paraId="4D3B1DEB" w14:textId="7B74DE76" w:rsidR="00510BC4" w:rsidRPr="0025436E" w:rsidRDefault="00280BCA" w:rsidP="0025436E">
      <w:pPr>
        <w:tabs>
          <w:tab w:val="left" w:pos="708"/>
          <w:tab w:val="left" w:pos="1416"/>
          <w:tab w:val="left" w:pos="2123"/>
          <w:tab w:val="left" w:pos="2177"/>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r w:rsidRPr="0025436E">
        <w:rPr>
          <w:rFonts w:ascii="Arial Narrow" w:hAnsi="Arial Narrow" w:cs="Arial Narrow"/>
          <w:b/>
          <w:bCs/>
          <w:sz w:val="26"/>
          <w:szCs w:val="26"/>
        </w:rPr>
        <w:tab/>
      </w:r>
      <w:r w:rsidRPr="0025436E">
        <w:rPr>
          <w:rFonts w:ascii="Arial Narrow" w:hAnsi="Arial Narrow" w:cs="Arial Narrow"/>
          <w:b/>
          <w:bCs/>
          <w:sz w:val="26"/>
          <w:szCs w:val="26"/>
        </w:rPr>
        <w:tab/>
      </w:r>
      <w:r w:rsidRPr="0025436E">
        <w:rPr>
          <w:rFonts w:ascii="Arial Narrow" w:hAnsi="Arial Narrow" w:cs="Arial Narrow"/>
          <w:b/>
          <w:bCs/>
          <w:sz w:val="26"/>
          <w:szCs w:val="26"/>
        </w:rPr>
        <w:tab/>
      </w:r>
      <w:r w:rsidRPr="0025436E">
        <w:rPr>
          <w:rFonts w:ascii="Arial Narrow" w:hAnsi="Arial Narrow" w:cs="Arial Narrow"/>
          <w:b/>
          <w:bCs/>
          <w:sz w:val="26"/>
          <w:szCs w:val="26"/>
        </w:rPr>
        <w:tab/>
      </w:r>
      <w:r w:rsidRPr="0025436E">
        <w:rPr>
          <w:rFonts w:ascii="Arial Narrow" w:hAnsi="Arial Narrow" w:cs="Arial Narrow"/>
          <w:b/>
          <w:bCs/>
          <w:sz w:val="26"/>
          <w:szCs w:val="26"/>
        </w:rPr>
        <w:tab/>
      </w:r>
      <w:r w:rsidRPr="0025436E">
        <w:rPr>
          <w:rFonts w:ascii="Arial Narrow" w:hAnsi="Arial Narrow" w:cs="Arial Narrow"/>
          <w:b/>
          <w:bCs/>
          <w:sz w:val="26"/>
          <w:szCs w:val="26"/>
        </w:rPr>
        <w:tab/>
      </w:r>
    </w:p>
    <w:p w14:paraId="61C8E289" w14:textId="72A79408" w:rsidR="0023504E" w:rsidRPr="0025436E" w:rsidRDefault="0023504E" w:rsidP="0025436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21E6F730" w14:textId="4BF4DBF5" w:rsidR="0023504E" w:rsidRPr="00460163" w:rsidRDefault="0023504E" w:rsidP="0025436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sz w:val="26"/>
          <w:szCs w:val="26"/>
        </w:rPr>
      </w:pPr>
      <w:r w:rsidRPr="00460163">
        <w:rPr>
          <w:rFonts w:ascii="Arial Narrow" w:hAnsi="Arial Narrow" w:cs="Arial Narrow"/>
          <w:bCs/>
          <w:sz w:val="26"/>
          <w:szCs w:val="26"/>
        </w:rPr>
        <w:t>Número de acta:</w:t>
      </w:r>
      <w:r w:rsidRPr="00460163">
        <w:rPr>
          <w:rFonts w:ascii="Arial Narrow" w:hAnsi="Arial Narrow" w:cs="Arial Narrow"/>
          <w:sz w:val="26"/>
          <w:szCs w:val="26"/>
        </w:rPr>
        <w:t xml:space="preserve"> </w:t>
      </w:r>
      <w:r w:rsidR="00CA3FFB" w:rsidRPr="00460163">
        <w:rPr>
          <w:rFonts w:ascii="Arial Narrow" w:hAnsi="Arial Narrow" w:cs="Arial Narrow"/>
          <w:sz w:val="26"/>
          <w:szCs w:val="26"/>
        </w:rPr>
        <w:t>568</w:t>
      </w:r>
    </w:p>
    <w:p w14:paraId="0E3EC0EA" w14:textId="2E5BE530" w:rsidR="0023504E" w:rsidRPr="0025436E" w:rsidRDefault="0023504E" w:rsidP="0025436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sz w:val="26"/>
          <w:szCs w:val="26"/>
        </w:rPr>
      </w:pPr>
      <w:r w:rsidRPr="00460163">
        <w:rPr>
          <w:rFonts w:ascii="Arial Narrow" w:hAnsi="Arial Narrow" w:cs="Arial Narrow"/>
          <w:bCs/>
          <w:sz w:val="26"/>
          <w:szCs w:val="26"/>
        </w:rPr>
        <w:t>Sentencia</w:t>
      </w:r>
      <w:r w:rsidR="00460163" w:rsidRPr="00460163">
        <w:rPr>
          <w:rFonts w:ascii="Arial Narrow" w:hAnsi="Arial Narrow" w:cs="Arial Narrow"/>
          <w:bCs/>
          <w:sz w:val="26"/>
          <w:szCs w:val="26"/>
        </w:rPr>
        <w:t xml:space="preserve"> No.</w:t>
      </w:r>
      <w:r w:rsidR="00460163">
        <w:rPr>
          <w:rFonts w:ascii="Arial Narrow" w:hAnsi="Arial Narrow" w:cs="Arial Narrow"/>
          <w:bCs/>
          <w:sz w:val="26"/>
          <w:szCs w:val="26"/>
        </w:rPr>
        <w:t xml:space="preserve"> </w:t>
      </w:r>
      <w:bookmarkStart w:id="1" w:name="_GoBack"/>
      <w:bookmarkEnd w:id="1"/>
      <w:r w:rsidR="000E57A5" w:rsidRPr="0025436E">
        <w:rPr>
          <w:rFonts w:ascii="Arial Narrow" w:hAnsi="Arial Narrow" w:cs="Arial Narrow"/>
          <w:sz w:val="26"/>
          <w:szCs w:val="26"/>
        </w:rPr>
        <w:t>SC-0081-2021</w:t>
      </w:r>
    </w:p>
    <w:p w14:paraId="1953A6E5" w14:textId="77777777" w:rsidR="00BD15C3" w:rsidRPr="0025436E" w:rsidRDefault="00BD15C3" w:rsidP="0025436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4AF566CE" w14:textId="319958C3" w:rsidR="0023504E" w:rsidRPr="0025436E" w:rsidRDefault="0023504E" w:rsidP="0025436E">
      <w:pPr>
        <w:pStyle w:val="Textoindependiente"/>
        <w:spacing w:line="276" w:lineRule="auto"/>
        <w:ind w:right="157"/>
        <w:jc w:val="center"/>
        <w:rPr>
          <w:rFonts w:ascii="Arial Narrow" w:hAnsi="Arial Narrow" w:cs="Arial Narrow"/>
          <w:b/>
          <w:bCs/>
          <w:sz w:val="26"/>
          <w:szCs w:val="26"/>
          <w:lang w:val="es-ES"/>
        </w:rPr>
      </w:pPr>
      <w:r w:rsidRPr="0025436E">
        <w:rPr>
          <w:rFonts w:ascii="Arial Narrow" w:hAnsi="Arial Narrow" w:cs="Arial Narrow"/>
          <w:b/>
          <w:bCs/>
          <w:sz w:val="26"/>
          <w:szCs w:val="26"/>
          <w:lang w:val="es-ES"/>
        </w:rPr>
        <w:t>Motivo de la Providencia</w:t>
      </w:r>
    </w:p>
    <w:p w14:paraId="62EEF6AC" w14:textId="047A096B" w:rsidR="0023504E" w:rsidRPr="0025436E" w:rsidRDefault="0023504E" w:rsidP="0025436E">
      <w:pPr>
        <w:pStyle w:val="Textoindependiente"/>
        <w:spacing w:line="276" w:lineRule="auto"/>
        <w:ind w:right="157"/>
        <w:jc w:val="center"/>
        <w:rPr>
          <w:rFonts w:ascii="Arial Narrow" w:hAnsi="Arial Narrow" w:cs="Arial Narrow"/>
          <w:b/>
          <w:bCs/>
          <w:sz w:val="26"/>
          <w:szCs w:val="26"/>
          <w:u w:val="single"/>
          <w:lang w:val="es-ES"/>
        </w:rPr>
      </w:pPr>
    </w:p>
    <w:p w14:paraId="4FA8F224" w14:textId="3BE4D36D" w:rsidR="006E6263" w:rsidRPr="0025436E" w:rsidRDefault="0023504E" w:rsidP="0025436E">
      <w:pPr>
        <w:pStyle w:val="Textoindependiente"/>
        <w:spacing w:line="276" w:lineRule="auto"/>
        <w:ind w:right="157"/>
        <w:rPr>
          <w:rFonts w:ascii="Arial Narrow" w:hAnsi="Arial Narrow" w:cs="Arial Narrow"/>
          <w:sz w:val="26"/>
          <w:szCs w:val="26"/>
          <w:lang w:val="es-ES"/>
        </w:rPr>
      </w:pPr>
      <w:r w:rsidRPr="0025436E">
        <w:rPr>
          <w:rFonts w:ascii="Arial Narrow" w:hAnsi="Arial Narrow" w:cs="Arial Narrow"/>
          <w:sz w:val="26"/>
          <w:szCs w:val="26"/>
          <w:lang w:val="es-ES"/>
        </w:rPr>
        <w:t xml:space="preserve">Corresponde decidir sobre la apelación propuesta por la parte </w:t>
      </w:r>
      <w:r w:rsidR="00EA6D0A" w:rsidRPr="0025436E">
        <w:rPr>
          <w:rFonts w:ascii="Arial Narrow" w:hAnsi="Arial Narrow" w:cs="Arial Narrow"/>
          <w:sz w:val="26"/>
          <w:szCs w:val="26"/>
          <w:lang w:val="es-ES"/>
        </w:rPr>
        <w:t>actora</w:t>
      </w:r>
      <w:r w:rsidRPr="0025436E">
        <w:rPr>
          <w:rFonts w:ascii="Arial Narrow" w:hAnsi="Arial Narrow" w:cs="Arial Narrow"/>
          <w:sz w:val="26"/>
          <w:szCs w:val="26"/>
          <w:lang w:val="es-ES"/>
        </w:rPr>
        <w:t xml:space="preserve"> contra la sentencia del </w:t>
      </w:r>
      <w:r w:rsidR="006E6263" w:rsidRPr="0025436E">
        <w:rPr>
          <w:rFonts w:ascii="Arial Narrow" w:hAnsi="Arial Narrow" w:cs="Arial Narrow"/>
          <w:sz w:val="26"/>
          <w:szCs w:val="26"/>
          <w:lang w:val="es-ES"/>
        </w:rPr>
        <w:t xml:space="preserve">Juzgado Quinto Civil del Circuito de Pereira, proferida el 13 de noviembre de 2019, donde se negaron las pretensiones de la demanda dentro del asunto de la referencia. </w:t>
      </w:r>
    </w:p>
    <w:p w14:paraId="43F8F08B" w14:textId="77777777" w:rsidR="006E6263" w:rsidRPr="0025436E" w:rsidRDefault="006E6263" w:rsidP="0025436E">
      <w:pPr>
        <w:pStyle w:val="Textoindependiente"/>
        <w:spacing w:line="276" w:lineRule="auto"/>
        <w:ind w:right="157"/>
        <w:rPr>
          <w:rFonts w:ascii="Arial Narrow" w:hAnsi="Arial Narrow" w:cs="Arial Narrow"/>
          <w:sz w:val="26"/>
          <w:szCs w:val="26"/>
          <w:lang w:val="es-ES"/>
        </w:rPr>
      </w:pPr>
    </w:p>
    <w:p w14:paraId="67DB9029" w14:textId="2BF9C36E" w:rsidR="003A1A24" w:rsidRPr="0025436E" w:rsidRDefault="003A1A24" w:rsidP="0025436E">
      <w:pPr>
        <w:pStyle w:val="Textoindependiente"/>
        <w:spacing w:line="276" w:lineRule="auto"/>
        <w:ind w:right="157"/>
        <w:jc w:val="center"/>
        <w:rPr>
          <w:rFonts w:ascii="Arial Narrow" w:hAnsi="Arial Narrow" w:cs="Arial Narrow"/>
          <w:b/>
          <w:bCs/>
          <w:sz w:val="26"/>
          <w:szCs w:val="26"/>
          <w:lang w:val="es-ES"/>
        </w:rPr>
      </w:pPr>
      <w:r w:rsidRPr="0025436E">
        <w:rPr>
          <w:rFonts w:ascii="Arial Narrow" w:hAnsi="Arial Narrow" w:cs="Arial Narrow"/>
          <w:b/>
          <w:bCs/>
          <w:sz w:val="26"/>
          <w:szCs w:val="26"/>
          <w:lang w:val="es-ES"/>
        </w:rPr>
        <w:t>La demanda</w:t>
      </w:r>
      <w:r w:rsidRPr="0025436E">
        <w:rPr>
          <w:rStyle w:val="Refdenotaalpie"/>
          <w:rFonts w:ascii="Arial Narrow" w:hAnsi="Arial Narrow" w:cs="Arial Narrow"/>
          <w:b/>
          <w:bCs/>
          <w:sz w:val="26"/>
          <w:szCs w:val="26"/>
          <w:lang w:val="es-ES"/>
        </w:rPr>
        <w:footnoteReference w:id="1"/>
      </w:r>
    </w:p>
    <w:p w14:paraId="18876A32" w14:textId="1E01B5BD" w:rsidR="0023504E" w:rsidRPr="0025436E" w:rsidRDefault="0023504E" w:rsidP="0025436E">
      <w:pPr>
        <w:pStyle w:val="Textoindependiente"/>
        <w:spacing w:line="276" w:lineRule="auto"/>
        <w:ind w:right="157"/>
        <w:rPr>
          <w:rFonts w:ascii="Arial Narrow" w:hAnsi="Arial Narrow" w:cs="Arial Narrow"/>
          <w:b/>
          <w:bCs/>
          <w:sz w:val="26"/>
          <w:szCs w:val="26"/>
          <w:u w:val="single"/>
          <w:lang w:val="es-ES"/>
        </w:rPr>
      </w:pPr>
    </w:p>
    <w:p w14:paraId="42A5E8A1" w14:textId="5E1B0C09" w:rsidR="0023504E" w:rsidRPr="0025436E" w:rsidRDefault="00C558F0" w:rsidP="0025436E">
      <w:pPr>
        <w:pStyle w:val="Textoindependiente"/>
        <w:spacing w:line="276" w:lineRule="auto"/>
        <w:ind w:right="157"/>
        <w:rPr>
          <w:rFonts w:ascii="Arial Narrow" w:hAnsi="Arial Narrow" w:cs="Arial Narrow"/>
          <w:sz w:val="26"/>
          <w:szCs w:val="26"/>
        </w:rPr>
      </w:pPr>
      <w:r w:rsidRPr="0025436E">
        <w:rPr>
          <w:rFonts w:ascii="Arial Narrow" w:hAnsi="Arial Narrow" w:cs="Arial Narrow"/>
          <w:sz w:val="26"/>
          <w:szCs w:val="26"/>
          <w:lang w:val="es-ES"/>
        </w:rPr>
        <w:t>Ante</w:t>
      </w:r>
      <w:r w:rsidR="006E6263" w:rsidRPr="0025436E">
        <w:rPr>
          <w:rFonts w:ascii="Arial Narrow" w:hAnsi="Arial Narrow" w:cs="Arial Narrow"/>
          <w:sz w:val="26"/>
          <w:szCs w:val="26"/>
          <w:lang w:val="es-ES"/>
        </w:rPr>
        <w:t xml:space="preserve"> el Juzgado Promiscuo del Circuito de Dosquebradas</w:t>
      </w:r>
      <w:r w:rsidRPr="0025436E">
        <w:rPr>
          <w:rFonts w:ascii="Arial Narrow" w:hAnsi="Arial Narrow" w:cs="Arial Narrow"/>
          <w:sz w:val="26"/>
          <w:szCs w:val="26"/>
          <w:lang w:val="es-ES"/>
        </w:rPr>
        <w:t>,</w:t>
      </w:r>
      <w:r w:rsidR="006E6263" w:rsidRPr="0025436E">
        <w:rPr>
          <w:rFonts w:ascii="Arial Narrow" w:hAnsi="Arial Narrow" w:cs="Arial Narrow"/>
          <w:sz w:val="26"/>
          <w:szCs w:val="26"/>
          <w:lang w:val="es-ES"/>
        </w:rPr>
        <w:t xml:space="preserve"> la señora María</w:t>
      </w:r>
      <w:r w:rsidR="006E6263" w:rsidRPr="0025436E">
        <w:rPr>
          <w:rFonts w:ascii="Arial Narrow" w:hAnsi="Arial Narrow" w:cs="Arial Narrow"/>
          <w:sz w:val="26"/>
          <w:szCs w:val="26"/>
        </w:rPr>
        <w:t xml:space="preserve"> Matilde Vélez </w:t>
      </w:r>
      <w:proofErr w:type="spellStart"/>
      <w:r w:rsidR="006E6263" w:rsidRPr="0025436E">
        <w:rPr>
          <w:rFonts w:ascii="Arial Narrow" w:hAnsi="Arial Narrow" w:cs="Arial Narrow"/>
          <w:sz w:val="26"/>
          <w:szCs w:val="26"/>
        </w:rPr>
        <w:t>Vélez</w:t>
      </w:r>
      <w:proofErr w:type="spellEnd"/>
      <w:r w:rsidR="006E6263" w:rsidRPr="0025436E">
        <w:rPr>
          <w:rFonts w:ascii="Arial Narrow" w:hAnsi="Arial Narrow" w:cs="Arial Narrow"/>
          <w:sz w:val="26"/>
          <w:szCs w:val="26"/>
        </w:rPr>
        <w:t xml:space="preserve"> presentó demanda de pertenencia</w:t>
      </w:r>
      <w:r w:rsidR="00404DF0" w:rsidRPr="0025436E">
        <w:rPr>
          <w:rFonts w:ascii="Arial Narrow" w:hAnsi="Arial Narrow" w:cs="Arial Narrow"/>
          <w:sz w:val="26"/>
          <w:szCs w:val="26"/>
        </w:rPr>
        <w:t xml:space="preserve"> contra </w:t>
      </w:r>
      <w:r w:rsidR="00516D11" w:rsidRPr="0025436E">
        <w:rPr>
          <w:rFonts w:ascii="Arial Narrow" w:hAnsi="Arial Narrow" w:cs="Arial Narrow"/>
          <w:sz w:val="26"/>
          <w:szCs w:val="26"/>
        </w:rPr>
        <w:t xml:space="preserve">Marcel Paul Thomas Chin-A-Lien </w:t>
      </w:r>
      <w:r w:rsidR="00404DF0" w:rsidRPr="0025436E">
        <w:rPr>
          <w:rFonts w:ascii="Arial Narrow" w:hAnsi="Arial Narrow" w:cs="Arial Narrow"/>
          <w:sz w:val="26"/>
          <w:szCs w:val="26"/>
        </w:rPr>
        <w:t>y María Adíela Romero Meza</w:t>
      </w:r>
      <w:r w:rsidR="001F557C" w:rsidRPr="0025436E">
        <w:rPr>
          <w:rFonts w:ascii="Arial Narrow" w:hAnsi="Arial Narrow" w:cs="Arial Narrow"/>
          <w:sz w:val="26"/>
          <w:szCs w:val="26"/>
        </w:rPr>
        <w:t xml:space="preserve">, </w:t>
      </w:r>
      <w:r w:rsidR="006E6263" w:rsidRPr="0025436E">
        <w:rPr>
          <w:rFonts w:ascii="Arial Narrow" w:hAnsi="Arial Narrow" w:cs="Arial Narrow"/>
          <w:sz w:val="26"/>
          <w:szCs w:val="26"/>
        </w:rPr>
        <w:t xml:space="preserve">buscando se declare </w:t>
      </w:r>
      <w:r w:rsidR="00064020" w:rsidRPr="0025436E">
        <w:rPr>
          <w:rFonts w:ascii="Arial Narrow" w:hAnsi="Arial Narrow" w:cs="Arial Narrow"/>
          <w:sz w:val="26"/>
          <w:szCs w:val="26"/>
        </w:rPr>
        <w:t xml:space="preserve">que adquirió </w:t>
      </w:r>
      <w:r w:rsidR="00EF3D8F" w:rsidRPr="0025436E">
        <w:rPr>
          <w:rFonts w:ascii="Arial Narrow" w:hAnsi="Arial Narrow" w:cs="Arial Narrow"/>
          <w:sz w:val="26"/>
          <w:szCs w:val="26"/>
        </w:rPr>
        <w:t xml:space="preserve">por prescripción </w:t>
      </w:r>
      <w:r w:rsidR="00064020" w:rsidRPr="0025436E">
        <w:rPr>
          <w:rFonts w:ascii="Arial Narrow" w:hAnsi="Arial Narrow" w:cs="Arial Narrow"/>
          <w:sz w:val="26"/>
          <w:szCs w:val="26"/>
        </w:rPr>
        <w:t xml:space="preserve">la propiedad del </w:t>
      </w:r>
      <w:r w:rsidR="006E6263" w:rsidRPr="0025436E">
        <w:rPr>
          <w:rFonts w:ascii="Arial Narrow" w:hAnsi="Arial Narrow" w:cs="Arial Narrow"/>
          <w:sz w:val="26"/>
          <w:szCs w:val="26"/>
        </w:rPr>
        <w:t xml:space="preserve">bien inmueble </w:t>
      </w:r>
      <w:r w:rsidR="006704F6" w:rsidRPr="0025436E">
        <w:rPr>
          <w:rFonts w:ascii="Arial Narrow" w:hAnsi="Arial Narrow" w:cs="Arial Narrow"/>
          <w:sz w:val="26"/>
          <w:szCs w:val="26"/>
        </w:rPr>
        <w:t xml:space="preserve">urbano </w:t>
      </w:r>
      <w:r w:rsidR="001F557C" w:rsidRPr="0025436E">
        <w:rPr>
          <w:rFonts w:ascii="Arial Narrow" w:hAnsi="Arial Narrow" w:cs="Arial Narrow"/>
          <w:sz w:val="26"/>
          <w:szCs w:val="26"/>
        </w:rPr>
        <w:t>con folio de matrícula inmobiliaria No.</w:t>
      </w:r>
      <w:r w:rsidR="006E6263" w:rsidRPr="0025436E">
        <w:rPr>
          <w:rFonts w:ascii="Arial Narrow" w:hAnsi="Arial Narrow" w:cs="Arial Narrow"/>
          <w:sz w:val="26"/>
          <w:szCs w:val="26"/>
        </w:rPr>
        <w:t xml:space="preserve"> 294-1786 de la Oficina de Instrumentos Públicos de Dosquebradas, ubicado en la </w:t>
      </w:r>
      <w:r w:rsidR="006E6263" w:rsidRPr="0025436E">
        <w:rPr>
          <w:rFonts w:ascii="Arial Narrow" w:hAnsi="Arial Narrow" w:cs="Arial Narrow"/>
          <w:b/>
          <w:bCs/>
          <w:sz w:val="26"/>
          <w:szCs w:val="26"/>
        </w:rPr>
        <w:t>manzana 25, casa 29</w:t>
      </w:r>
      <w:r w:rsidR="006E6263" w:rsidRPr="0025436E">
        <w:rPr>
          <w:rFonts w:ascii="Arial Narrow" w:hAnsi="Arial Narrow" w:cs="Arial Narrow"/>
          <w:sz w:val="26"/>
          <w:szCs w:val="26"/>
        </w:rPr>
        <w:t xml:space="preserve"> de la urbanización Bosques de Milán de esa </w:t>
      </w:r>
      <w:r w:rsidR="00EF3D8F" w:rsidRPr="0025436E">
        <w:rPr>
          <w:rFonts w:ascii="Arial Narrow" w:hAnsi="Arial Narrow" w:cs="Arial Narrow"/>
          <w:sz w:val="26"/>
          <w:szCs w:val="26"/>
        </w:rPr>
        <w:t>m</w:t>
      </w:r>
      <w:r w:rsidR="006E6263" w:rsidRPr="0025436E">
        <w:rPr>
          <w:rFonts w:ascii="Arial Narrow" w:hAnsi="Arial Narrow" w:cs="Arial Narrow"/>
          <w:sz w:val="26"/>
          <w:szCs w:val="26"/>
        </w:rPr>
        <w:t>unicipalidad</w:t>
      </w:r>
      <w:r w:rsidR="00EF3D8F" w:rsidRPr="0025436E">
        <w:rPr>
          <w:rFonts w:ascii="Arial Narrow" w:hAnsi="Arial Narrow" w:cs="Arial Narrow"/>
          <w:sz w:val="26"/>
          <w:szCs w:val="26"/>
        </w:rPr>
        <w:t>.</w:t>
      </w:r>
      <w:r w:rsidR="006E6263" w:rsidRPr="0025436E">
        <w:rPr>
          <w:rFonts w:ascii="Arial Narrow" w:hAnsi="Arial Narrow" w:cs="Arial Narrow"/>
          <w:sz w:val="26"/>
          <w:szCs w:val="26"/>
        </w:rPr>
        <w:t xml:space="preserve"> </w:t>
      </w:r>
    </w:p>
    <w:p w14:paraId="6A01B414" w14:textId="5E664E30" w:rsidR="006E6263" w:rsidRPr="0025436E" w:rsidRDefault="006E6263" w:rsidP="0025436E">
      <w:pPr>
        <w:pStyle w:val="Textoindependiente"/>
        <w:spacing w:line="276" w:lineRule="auto"/>
        <w:ind w:right="157"/>
        <w:rPr>
          <w:rFonts w:ascii="Arial Narrow" w:hAnsi="Arial Narrow" w:cs="Arial Narrow"/>
          <w:sz w:val="26"/>
          <w:szCs w:val="26"/>
        </w:rPr>
      </w:pPr>
    </w:p>
    <w:p w14:paraId="15D268FF" w14:textId="7785939D" w:rsidR="006E6263" w:rsidRPr="0025436E" w:rsidRDefault="001F557C" w:rsidP="0025436E">
      <w:pPr>
        <w:pStyle w:val="Textoindependiente"/>
        <w:spacing w:line="276" w:lineRule="auto"/>
        <w:ind w:right="157"/>
        <w:rPr>
          <w:rFonts w:ascii="Arial Narrow" w:hAnsi="Arial Narrow" w:cs="Arial Narrow"/>
          <w:sz w:val="26"/>
          <w:szCs w:val="26"/>
        </w:rPr>
      </w:pPr>
      <w:r w:rsidRPr="0025436E">
        <w:rPr>
          <w:rFonts w:ascii="Arial Narrow" w:hAnsi="Arial Narrow" w:cs="Arial Narrow"/>
          <w:sz w:val="26"/>
          <w:szCs w:val="26"/>
        </w:rPr>
        <w:t xml:space="preserve">Como soporte fáctico se </w:t>
      </w:r>
      <w:r w:rsidR="00D72BB4" w:rsidRPr="0025436E">
        <w:rPr>
          <w:rFonts w:ascii="Arial Narrow" w:hAnsi="Arial Narrow" w:cs="Arial Narrow"/>
          <w:sz w:val="26"/>
          <w:szCs w:val="26"/>
        </w:rPr>
        <w:t>afirmó</w:t>
      </w:r>
      <w:r w:rsidR="007F41B1" w:rsidRPr="0025436E">
        <w:rPr>
          <w:rFonts w:ascii="Arial Narrow" w:hAnsi="Arial Narrow" w:cs="Arial Narrow"/>
          <w:sz w:val="26"/>
          <w:szCs w:val="26"/>
        </w:rPr>
        <w:t xml:space="preserve">, luego de describir la manera como los demandados adquirieron la propiedad del bien </w:t>
      </w:r>
      <w:r w:rsidR="00311391" w:rsidRPr="0025436E">
        <w:rPr>
          <w:rFonts w:ascii="Arial Narrow" w:hAnsi="Arial Narrow" w:cs="Arial Narrow"/>
          <w:sz w:val="26"/>
          <w:szCs w:val="26"/>
        </w:rPr>
        <w:t xml:space="preserve">- </w:t>
      </w:r>
      <w:r w:rsidR="007F41B1" w:rsidRPr="0025436E">
        <w:rPr>
          <w:rFonts w:ascii="Arial Narrow" w:hAnsi="Arial Narrow" w:cs="Arial Narrow"/>
          <w:sz w:val="26"/>
          <w:szCs w:val="26"/>
        </w:rPr>
        <w:t xml:space="preserve">escritura pública </w:t>
      </w:r>
      <w:r w:rsidR="00311391" w:rsidRPr="0025436E">
        <w:rPr>
          <w:rFonts w:ascii="Arial Narrow" w:hAnsi="Arial Narrow" w:cs="Arial Narrow"/>
          <w:sz w:val="26"/>
          <w:szCs w:val="26"/>
        </w:rPr>
        <w:t>213 de enero 23 de 1998,</w:t>
      </w:r>
      <w:r w:rsidR="007F41B1" w:rsidRPr="0025436E">
        <w:rPr>
          <w:rFonts w:ascii="Arial Narrow" w:hAnsi="Arial Narrow" w:cs="Arial Narrow"/>
          <w:sz w:val="26"/>
          <w:szCs w:val="26"/>
        </w:rPr>
        <w:t xml:space="preserve"> </w:t>
      </w:r>
      <w:r w:rsidR="00D72BB4" w:rsidRPr="0025436E">
        <w:rPr>
          <w:rFonts w:ascii="Arial Narrow" w:hAnsi="Arial Narrow" w:cs="Arial Narrow"/>
          <w:sz w:val="26"/>
          <w:szCs w:val="26"/>
        </w:rPr>
        <w:t>que</w:t>
      </w:r>
      <w:r w:rsidR="006E6263" w:rsidRPr="0025436E">
        <w:rPr>
          <w:rFonts w:ascii="Arial Narrow" w:hAnsi="Arial Narrow" w:cs="Arial Narrow"/>
          <w:sz w:val="26"/>
          <w:szCs w:val="26"/>
        </w:rPr>
        <w:t xml:space="preserve"> </w:t>
      </w:r>
      <w:r w:rsidR="00993B76" w:rsidRPr="0025436E">
        <w:rPr>
          <w:rFonts w:ascii="Arial Narrow" w:hAnsi="Arial Narrow" w:cs="Arial Narrow"/>
          <w:sz w:val="26"/>
          <w:szCs w:val="26"/>
        </w:rPr>
        <w:t>el 17 de septiembre de</w:t>
      </w:r>
      <w:r w:rsidR="00311391" w:rsidRPr="0025436E">
        <w:rPr>
          <w:rFonts w:ascii="Arial Narrow" w:hAnsi="Arial Narrow" w:cs="Arial Narrow"/>
          <w:sz w:val="26"/>
          <w:szCs w:val="26"/>
        </w:rPr>
        <w:t xml:space="preserve"> ese mismo </w:t>
      </w:r>
      <w:r w:rsidR="00993B76" w:rsidRPr="0025436E">
        <w:rPr>
          <w:rFonts w:ascii="Arial Narrow" w:hAnsi="Arial Narrow" w:cs="Arial Narrow"/>
          <w:sz w:val="26"/>
          <w:szCs w:val="26"/>
        </w:rPr>
        <w:t xml:space="preserve">año de manera </w:t>
      </w:r>
      <w:r w:rsidR="00D72BB4" w:rsidRPr="0025436E">
        <w:rPr>
          <w:rFonts w:ascii="Arial Narrow" w:hAnsi="Arial Narrow" w:cs="Arial Narrow"/>
          <w:sz w:val="26"/>
          <w:szCs w:val="26"/>
        </w:rPr>
        <w:t>verbal con</w:t>
      </w:r>
      <w:r w:rsidR="00993B76" w:rsidRPr="0025436E">
        <w:rPr>
          <w:rFonts w:ascii="Arial Narrow" w:hAnsi="Arial Narrow" w:cs="Arial Narrow"/>
          <w:sz w:val="26"/>
          <w:szCs w:val="26"/>
        </w:rPr>
        <w:t xml:space="preserve"> los demandados se acordó </w:t>
      </w:r>
      <w:r w:rsidR="008A0E47" w:rsidRPr="0025436E">
        <w:rPr>
          <w:rFonts w:ascii="Arial Narrow" w:hAnsi="Arial Narrow" w:cs="Arial Narrow"/>
          <w:sz w:val="26"/>
          <w:szCs w:val="26"/>
        </w:rPr>
        <w:t>con</w:t>
      </w:r>
      <w:r w:rsidR="00993B76" w:rsidRPr="0025436E">
        <w:rPr>
          <w:rFonts w:ascii="Arial Narrow" w:hAnsi="Arial Narrow" w:cs="Arial Narrow"/>
          <w:sz w:val="26"/>
          <w:szCs w:val="26"/>
        </w:rPr>
        <w:t xml:space="preserve"> la demandante </w:t>
      </w:r>
      <w:r w:rsidR="008A0E47" w:rsidRPr="0025436E">
        <w:rPr>
          <w:rFonts w:ascii="Arial Narrow" w:hAnsi="Arial Narrow" w:cs="Arial Narrow"/>
          <w:sz w:val="26"/>
          <w:szCs w:val="26"/>
        </w:rPr>
        <w:t>entregarle a ella la</w:t>
      </w:r>
      <w:r w:rsidR="00993B76" w:rsidRPr="0025436E">
        <w:rPr>
          <w:rFonts w:ascii="Arial Narrow" w:hAnsi="Arial Narrow" w:cs="Arial Narrow"/>
          <w:sz w:val="26"/>
          <w:szCs w:val="26"/>
        </w:rPr>
        <w:t xml:space="preserve"> </w:t>
      </w:r>
      <w:r w:rsidR="00064020" w:rsidRPr="0025436E">
        <w:rPr>
          <w:rFonts w:ascii="Arial Narrow" w:hAnsi="Arial Narrow" w:cs="Arial Narrow"/>
          <w:sz w:val="26"/>
          <w:szCs w:val="26"/>
        </w:rPr>
        <w:t>posesión</w:t>
      </w:r>
      <w:r w:rsidR="00993B76" w:rsidRPr="0025436E">
        <w:rPr>
          <w:rFonts w:ascii="Arial Narrow" w:hAnsi="Arial Narrow" w:cs="Arial Narrow"/>
          <w:sz w:val="26"/>
          <w:szCs w:val="26"/>
        </w:rPr>
        <w:t xml:space="preserve">, con </w:t>
      </w:r>
      <w:r w:rsidR="002A6A52" w:rsidRPr="0025436E">
        <w:rPr>
          <w:rFonts w:ascii="Arial Narrow" w:hAnsi="Arial Narrow" w:cs="Arial Narrow"/>
          <w:sz w:val="26"/>
          <w:szCs w:val="26"/>
        </w:rPr>
        <w:t>á</w:t>
      </w:r>
      <w:r w:rsidR="00993B76" w:rsidRPr="0025436E">
        <w:rPr>
          <w:rFonts w:ascii="Arial Narrow" w:hAnsi="Arial Narrow" w:cs="Arial Narrow"/>
          <w:sz w:val="26"/>
          <w:szCs w:val="26"/>
        </w:rPr>
        <w:t>nimo de señora y dueña de ese inmueble</w:t>
      </w:r>
      <w:r w:rsidR="002A6A52" w:rsidRPr="0025436E">
        <w:rPr>
          <w:rFonts w:ascii="Arial Narrow" w:hAnsi="Arial Narrow" w:cs="Arial Narrow"/>
          <w:sz w:val="26"/>
          <w:szCs w:val="26"/>
        </w:rPr>
        <w:t>, p</w:t>
      </w:r>
      <w:r w:rsidR="00D72BB4" w:rsidRPr="0025436E">
        <w:rPr>
          <w:rFonts w:ascii="Arial Narrow" w:hAnsi="Arial Narrow" w:cs="Arial Narrow"/>
          <w:sz w:val="26"/>
          <w:szCs w:val="26"/>
        </w:rPr>
        <w:t xml:space="preserve">osesión que ha ejercido por más de 10 años, de </w:t>
      </w:r>
      <w:r w:rsidR="00993B76" w:rsidRPr="0025436E">
        <w:rPr>
          <w:rFonts w:ascii="Arial Narrow" w:hAnsi="Arial Narrow" w:cs="Arial Narrow"/>
          <w:sz w:val="26"/>
          <w:szCs w:val="26"/>
        </w:rPr>
        <w:t xml:space="preserve">manera </w:t>
      </w:r>
      <w:r w:rsidR="00993B76" w:rsidRPr="0025436E">
        <w:rPr>
          <w:rFonts w:ascii="Arial Narrow" w:hAnsi="Arial Narrow" w:cs="Arial Narrow"/>
          <w:i/>
          <w:iCs/>
          <w:sz w:val="26"/>
          <w:szCs w:val="26"/>
        </w:rPr>
        <w:t>“</w:t>
      </w:r>
      <w:r w:rsidR="00993B76" w:rsidRPr="004C570B">
        <w:rPr>
          <w:rFonts w:ascii="Arial Narrow" w:hAnsi="Arial Narrow" w:cs="Arial Narrow"/>
          <w:i/>
          <w:iCs/>
          <w:sz w:val="24"/>
          <w:szCs w:val="26"/>
        </w:rPr>
        <w:t>…</w:t>
      </w:r>
      <w:r w:rsidR="004C570B" w:rsidRPr="004C570B">
        <w:rPr>
          <w:rFonts w:ascii="Arial Narrow" w:hAnsi="Arial Narrow" w:cs="Arial Narrow"/>
          <w:i/>
          <w:iCs/>
          <w:sz w:val="24"/>
          <w:szCs w:val="26"/>
        </w:rPr>
        <w:t xml:space="preserve"> </w:t>
      </w:r>
      <w:r w:rsidR="00993B76" w:rsidRPr="004C570B">
        <w:rPr>
          <w:rFonts w:ascii="Arial Narrow" w:hAnsi="Arial Narrow" w:cs="Arial Narrow"/>
          <w:i/>
          <w:iCs/>
          <w:sz w:val="24"/>
          <w:szCs w:val="26"/>
        </w:rPr>
        <w:t xml:space="preserve">pública, </w:t>
      </w:r>
      <w:r w:rsidR="002041F7" w:rsidRPr="004C570B">
        <w:rPr>
          <w:rFonts w:ascii="Arial Narrow" w:hAnsi="Arial Narrow" w:cs="Arial Narrow"/>
          <w:i/>
          <w:iCs/>
          <w:sz w:val="24"/>
          <w:szCs w:val="26"/>
        </w:rPr>
        <w:t>pacífica</w:t>
      </w:r>
      <w:r w:rsidR="00993B76" w:rsidRPr="004C570B">
        <w:rPr>
          <w:rFonts w:ascii="Arial Narrow" w:hAnsi="Arial Narrow" w:cs="Arial Narrow"/>
          <w:i/>
          <w:iCs/>
          <w:sz w:val="24"/>
          <w:szCs w:val="26"/>
        </w:rPr>
        <w:t xml:space="preserve"> y tranquila, sin violencia ni clandestinidad, ejerciendo a su vez señorí</w:t>
      </w:r>
      <w:r w:rsidR="00D72BB4" w:rsidRPr="004C570B">
        <w:rPr>
          <w:rFonts w:ascii="Arial Narrow" w:hAnsi="Arial Narrow" w:cs="Arial Narrow"/>
          <w:i/>
          <w:iCs/>
          <w:sz w:val="24"/>
          <w:szCs w:val="26"/>
        </w:rPr>
        <w:t>a</w:t>
      </w:r>
      <w:r w:rsidR="00993B76" w:rsidRPr="004C570B">
        <w:rPr>
          <w:rFonts w:ascii="Arial Narrow" w:hAnsi="Arial Narrow" w:cs="Arial Narrow"/>
          <w:i/>
          <w:iCs/>
          <w:sz w:val="24"/>
          <w:szCs w:val="26"/>
        </w:rPr>
        <w:t xml:space="preserve"> permanente, continua y adecuada explotación económica, puesto que, se beneficia directamente al no pagar renta o canon de arrendamiento</w:t>
      </w:r>
      <w:r w:rsidR="00993B76" w:rsidRPr="0025436E">
        <w:rPr>
          <w:rFonts w:ascii="Arial Narrow" w:hAnsi="Arial Narrow" w:cs="Arial Narrow"/>
          <w:i/>
          <w:iCs/>
          <w:sz w:val="26"/>
          <w:szCs w:val="26"/>
        </w:rPr>
        <w:t>”.</w:t>
      </w:r>
      <w:r w:rsidR="00993B76" w:rsidRPr="0025436E">
        <w:rPr>
          <w:rFonts w:ascii="Arial Narrow" w:hAnsi="Arial Narrow" w:cs="Arial Narrow"/>
          <w:sz w:val="26"/>
          <w:szCs w:val="26"/>
        </w:rPr>
        <w:t xml:space="preserve"> También, ha sufragado el pago de impuesto predial, administración </w:t>
      </w:r>
      <w:r w:rsidR="008F1A42" w:rsidRPr="0025436E">
        <w:rPr>
          <w:rFonts w:ascii="Arial Narrow" w:hAnsi="Arial Narrow" w:cs="Arial Narrow"/>
          <w:sz w:val="26"/>
          <w:szCs w:val="26"/>
        </w:rPr>
        <w:t>del</w:t>
      </w:r>
      <w:r w:rsidR="00993B76" w:rsidRPr="0025436E">
        <w:rPr>
          <w:rFonts w:ascii="Arial Narrow" w:hAnsi="Arial Narrow" w:cs="Arial Narrow"/>
          <w:sz w:val="26"/>
          <w:szCs w:val="26"/>
        </w:rPr>
        <w:t xml:space="preserve"> conjunto residencial, facturas de servicios públicos domiciliarios</w:t>
      </w:r>
      <w:r w:rsidR="002041F7" w:rsidRPr="0025436E">
        <w:rPr>
          <w:rFonts w:ascii="Arial Narrow" w:hAnsi="Arial Narrow" w:cs="Arial Narrow"/>
          <w:sz w:val="26"/>
          <w:szCs w:val="26"/>
        </w:rPr>
        <w:t xml:space="preserve"> y</w:t>
      </w:r>
      <w:r w:rsidR="00993B76" w:rsidRPr="0025436E">
        <w:rPr>
          <w:rFonts w:ascii="Arial Narrow" w:hAnsi="Arial Narrow" w:cs="Arial Narrow"/>
          <w:sz w:val="26"/>
          <w:szCs w:val="26"/>
        </w:rPr>
        <w:t xml:space="preserve"> reparaciones. </w:t>
      </w:r>
    </w:p>
    <w:p w14:paraId="69B8162B" w14:textId="7CC1EB33" w:rsidR="006E6263" w:rsidRPr="0025436E" w:rsidRDefault="006E6263" w:rsidP="0025436E">
      <w:pPr>
        <w:pStyle w:val="Textoindependiente"/>
        <w:spacing w:line="276" w:lineRule="auto"/>
        <w:ind w:right="157"/>
        <w:rPr>
          <w:rFonts w:ascii="Arial Narrow" w:hAnsi="Arial Narrow" w:cs="Arial Narrow"/>
          <w:sz w:val="26"/>
          <w:szCs w:val="26"/>
        </w:rPr>
      </w:pPr>
    </w:p>
    <w:p w14:paraId="36690A2D" w14:textId="204E1619" w:rsidR="006704F6" w:rsidRPr="0025436E" w:rsidRDefault="00677E64" w:rsidP="0025436E">
      <w:pPr>
        <w:pStyle w:val="Textoindependiente"/>
        <w:spacing w:line="276" w:lineRule="auto"/>
        <w:ind w:right="157"/>
        <w:jc w:val="center"/>
        <w:rPr>
          <w:rFonts w:ascii="Arial Narrow" w:hAnsi="Arial Narrow" w:cs="Arial Narrow"/>
          <w:b/>
          <w:bCs/>
          <w:sz w:val="26"/>
          <w:szCs w:val="26"/>
        </w:rPr>
      </w:pPr>
      <w:r w:rsidRPr="0025436E">
        <w:rPr>
          <w:rFonts w:ascii="Arial Narrow" w:hAnsi="Arial Narrow" w:cs="Arial Narrow"/>
          <w:b/>
          <w:bCs/>
          <w:sz w:val="26"/>
          <w:szCs w:val="26"/>
        </w:rPr>
        <w:t>Postura de los demandados</w:t>
      </w:r>
    </w:p>
    <w:p w14:paraId="1138FC2B" w14:textId="77777777" w:rsidR="006704F6" w:rsidRPr="0025436E" w:rsidRDefault="006704F6" w:rsidP="0025436E">
      <w:pPr>
        <w:pStyle w:val="Textoindependiente"/>
        <w:spacing w:line="276" w:lineRule="auto"/>
        <w:ind w:right="157"/>
        <w:rPr>
          <w:rFonts w:ascii="Arial Narrow" w:hAnsi="Arial Narrow" w:cs="Arial Narrow"/>
          <w:sz w:val="26"/>
          <w:szCs w:val="26"/>
        </w:rPr>
      </w:pPr>
    </w:p>
    <w:p w14:paraId="25E9B8EC" w14:textId="4C7E8AE7" w:rsidR="006E6263" w:rsidRPr="0025436E" w:rsidRDefault="003752FA" w:rsidP="0025436E">
      <w:pPr>
        <w:pStyle w:val="Textoindependiente"/>
        <w:spacing w:line="276" w:lineRule="auto"/>
        <w:ind w:right="157"/>
        <w:rPr>
          <w:rFonts w:ascii="Arial Narrow" w:hAnsi="Arial Narrow" w:cs="Arial Narrow"/>
          <w:sz w:val="26"/>
          <w:szCs w:val="26"/>
          <w:lang w:val="es-ES"/>
        </w:rPr>
      </w:pPr>
      <w:r w:rsidRPr="0025436E">
        <w:rPr>
          <w:rFonts w:ascii="Arial Narrow" w:hAnsi="Arial Narrow" w:cs="Arial Narrow"/>
          <w:sz w:val="26"/>
          <w:szCs w:val="26"/>
          <w:lang w:val="es-ES"/>
        </w:rPr>
        <w:t>Como s</w:t>
      </w:r>
      <w:r w:rsidR="008F1A42" w:rsidRPr="0025436E">
        <w:rPr>
          <w:rFonts w:ascii="Arial Narrow" w:hAnsi="Arial Narrow" w:cs="Arial Narrow"/>
          <w:sz w:val="26"/>
          <w:szCs w:val="26"/>
          <w:lang w:val="es-ES"/>
        </w:rPr>
        <w:t>e indicó en el libelo inicial</w:t>
      </w:r>
      <w:r w:rsidR="00993B76" w:rsidRPr="0025436E">
        <w:rPr>
          <w:rFonts w:ascii="Arial Narrow" w:hAnsi="Arial Narrow" w:cs="Arial Narrow"/>
          <w:sz w:val="26"/>
          <w:szCs w:val="26"/>
          <w:lang w:val="es-ES"/>
        </w:rPr>
        <w:t xml:space="preserve"> que </w:t>
      </w:r>
      <w:r w:rsidR="008F1A42" w:rsidRPr="0025436E">
        <w:rPr>
          <w:rFonts w:ascii="Arial Narrow" w:hAnsi="Arial Narrow" w:cs="Arial Narrow"/>
          <w:sz w:val="26"/>
          <w:szCs w:val="26"/>
          <w:lang w:val="es-ES"/>
        </w:rPr>
        <w:t xml:space="preserve">se </w:t>
      </w:r>
      <w:r w:rsidR="00993B76" w:rsidRPr="0025436E">
        <w:rPr>
          <w:rFonts w:ascii="Arial Narrow" w:hAnsi="Arial Narrow" w:cs="Arial Narrow"/>
          <w:sz w:val="26"/>
          <w:szCs w:val="26"/>
          <w:lang w:val="es-ES"/>
        </w:rPr>
        <w:t xml:space="preserve">desconocía el </w:t>
      </w:r>
      <w:r w:rsidR="00DC628A" w:rsidRPr="0025436E">
        <w:rPr>
          <w:rFonts w:ascii="Arial Narrow" w:hAnsi="Arial Narrow" w:cs="Arial Narrow"/>
          <w:sz w:val="26"/>
          <w:szCs w:val="26"/>
          <w:lang w:val="es-ES"/>
        </w:rPr>
        <w:t>domicilio y lugar</w:t>
      </w:r>
      <w:r w:rsidR="008F1A42" w:rsidRPr="0025436E">
        <w:rPr>
          <w:rFonts w:ascii="Arial Narrow" w:hAnsi="Arial Narrow" w:cs="Arial Narrow"/>
          <w:sz w:val="26"/>
          <w:szCs w:val="26"/>
          <w:lang w:val="es-ES"/>
        </w:rPr>
        <w:t xml:space="preserve"> </w:t>
      </w:r>
      <w:r w:rsidR="002041F7" w:rsidRPr="0025436E">
        <w:rPr>
          <w:rFonts w:ascii="Arial Narrow" w:hAnsi="Arial Narrow" w:cs="Arial Narrow"/>
          <w:sz w:val="26"/>
          <w:szCs w:val="26"/>
          <w:lang w:val="es-ES"/>
        </w:rPr>
        <w:t>de</w:t>
      </w:r>
      <w:r w:rsidR="008F1A42" w:rsidRPr="0025436E">
        <w:rPr>
          <w:rFonts w:ascii="Arial Narrow" w:hAnsi="Arial Narrow" w:cs="Arial Narrow"/>
          <w:sz w:val="26"/>
          <w:szCs w:val="26"/>
          <w:lang w:val="es-ES"/>
        </w:rPr>
        <w:t xml:space="preserve"> </w:t>
      </w:r>
      <w:r w:rsidR="00B32A15" w:rsidRPr="0025436E">
        <w:rPr>
          <w:rFonts w:ascii="Arial Narrow" w:hAnsi="Arial Narrow" w:cs="Arial Narrow"/>
          <w:sz w:val="26"/>
          <w:szCs w:val="26"/>
          <w:lang w:val="es-ES"/>
        </w:rPr>
        <w:t>notifica</w:t>
      </w:r>
      <w:r w:rsidR="002041F7" w:rsidRPr="0025436E">
        <w:rPr>
          <w:rFonts w:ascii="Arial Narrow" w:hAnsi="Arial Narrow" w:cs="Arial Narrow"/>
          <w:sz w:val="26"/>
          <w:szCs w:val="26"/>
          <w:lang w:val="es-ES"/>
        </w:rPr>
        <w:t>ción de</w:t>
      </w:r>
      <w:r w:rsidR="00B32A15" w:rsidRPr="0025436E">
        <w:rPr>
          <w:rFonts w:ascii="Arial Narrow" w:hAnsi="Arial Narrow" w:cs="Arial Narrow"/>
          <w:sz w:val="26"/>
          <w:szCs w:val="26"/>
          <w:lang w:val="es-ES"/>
        </w:rPr>
        <w:t xml:space="preserve"> los </w:t>
      </w:r>
      <w:r w:rsidRPr="0025436E">
        <w:rPr>
          <w:rFonts w:ascii="Arial Narrow" w:hAnsi="Arial Narrow" w:cs="Arial Narrow"/>
          <w:sz w:val="26"/>
          <w:szCs w:val="26"/>
          <w:lang w:val="es-ES"/>
        </w:rPr>
        <w:t xml:space="preserve">integrantes del extremo pasivo, fueron </w:t>
      </w:r>
      <w:r w:rsidR="00B32A15" w:rsidRPr="0025436E">
        <w:rPr>
          <w:rFonts w:ascii="Arial Narrow" w:hAnsi="Arial Narrow" w:cs="Arial Narrow"/>
          <w:sz w:val="26"/>
          <w:szCs w:val="26"/>
          <w:lang w:val="es-ES"/>
        </w:rPr>
        <w:t xml:space="preserve">emplazados </w:t>
      </w:r>
      <w:r w:rsidR="00DC628A" w:rsidRPr="0025436E">
        <w:rPr>
          <w:rFonts w:ascii="Arial Narrow" w:hAnsi="Arial Narrow" w:cs="Arial Narrow"/>
          <w:sz w:val="26"/>
          <w:szCs w:val="26"/>
          <w:lang w:val="es-ES"/>
        </w:rPr>
        <w:t xml:space="preserve">junto a los terceros indeterminados que </w:t>
      </w:r>
      <w:r w:rsidR="00B32A15" w:rsidRPr="0025436E">
        <w:rPr>
          <w:rFonts w:ascii="Arial Narrow" w:hAnsi="Arial Narrow" w:cs="Arial Narrow"/>
          <w:sz w:val="26"/>
          <w:szCs w:val="26"/>
          <w:lang w:val="es-ES"/>
        </w:rPr>
        <w:t xml:space="preserve">pudieran tener derecho sobre el bien a usucapir. Se les </w:t>
      </w:r>
      <w:r w:rsidR="00DC628A" w:rsidRPr="0025436E">
        <w:rPr>
          <w:rFonts w:ascii="Arial Narrow" w:hAnsi="Arial Narrow" w:cs="Arial Narrow"/>
          <w:sz w:val="26"/>
          <w:szCs w:val="26"/>
          <w:lang w:val="es-ES"/>
        </w:rPr>
        <w:t>nombr</w:t>
      </w:r>
      <w:r w:rsidR="00B32A15" w:rsidRPr="0025436E">
        <w:rPr>
          <w:rFonts w:ascii="Arial Narrow" w:hAnsi="Arial Narrow" w:cs="Arial Narrow"/>
          <w:sz w:val="26"/>
          <w:szCs w:val="26"/>
          <w:lang w:val="es-ES"/>
        </w:rPr>
        <w:t>ó</w:t>
      </w:r>
      <w:r w:rsidR="00DC628A" w:rsidRPr="0025436E">
        <w:rPr>
          <w:rFonts w:ascii="Arial Narrow" w:hAnsi="Arial Narrow" w:cs="Arial Narrow"/>
          <w:sz w:val="26"/>
          <w:szCs w:val="26"/>
          <w:lang w:val="es-ES"/>
        </w:rPr>
        <w:t xml:space="preserve"> curador </w:t>
      </w:r>
      <w:r w:rsidR="00DC628A" w:rsidRPr="0025436E">
        <w:rPr>
          <w:rFonts w:ascii="Arial Narrow" w:hAnsi="Arial Narrow" w:cs="Arial Narrow"/>
          <w:i/>
          <w:iCs/>
          <w:sz w:val="26"/>
          <w:szCs w:val="26"/>
          <w:lang w:val="es-ES"/>
        </w:rPr>
        <w:t xml:space="preserve">ad </w:t>
      </w:r>
      <w:proofErr w:type="spellStart"/>
      <w:r w:rsidR="00DC628A" w:rsidRPr="0025436E">
        <w:rPr>
          <w:rFonts w:ascii="Arial Narrow" w:hAnsi="Arial Narrow" w:cs="Arial Narrow"/>
          <w:i/>
          <w:iCs/>
          <w:sz w:val="26"/>
          <w:szCs w:val="26"/>
          <w:lang w:val="es-ES"/>
        </w:rPr>
        <w:t>litem</w:t>
      </w:r>
      <w:proofErr w:type="spellEnd"/>
      <w:r w:rsidR="00DC628A" w:rsidRPr="0025436E">
        <w:rPr>
          <w:rFonts w:ascii="Arial Narrow" w:hAnsi="Arial Narrow" w:cs="Arial Narrow"/>
          <w:sz w:val="26"/>
          <w:szCs w:val="26"/>
          <w:lang w:val="es-ES"/>
        </w:rPr>
        <w:t xml:space="preserve"> </w:t>
      </w:r>
      <w:r w:rsidR="00B32A15" w:rsidRPr="0025436E">
        <w:rPr>
          <w:rFonts w:ascii="Arial Narrow" w:hAnsi="Arial Narrow" w:cs="Arial Narrow"/>
          <w:sz w:val="26"/>
          <w:szCs w:val="26"/>
          <w:lang w:val="es-ES"/>
        </w:rPr>
        <w:t>que los representó judicialmente en el proceso</w:t>
      </w:r>
      <w:r w:rsidR="00DC589B" w:rsidRPr="0025436E">
        <w:rPr>
          <w:rFonts w:ascii="Arial Narrow" w:hAnsi="Arial Narrow" w:cs="Arial Narrow"/>
          <w:sz w:val="26"/>
          <w:szCs w:val="26"/>
          <w:lang w:val="es-ES"/>
        </w:rPr>
        <w:t>,</w:t>
      </w:r>
      <w:r w:rsidR="00DC628A" w:rsidRPr="0025436E">
        <w:rPr>
          <w:rFonts w:ascii="Arial Narrow" w:hAnsi="Arial Narrow" w:cs="Arial Narrow"/>
          <w:sz w:val="26"/>
          <w:szCs w:val="26"/>
          <w:lang w:val="es-ES"/>
        </w:rPr>
        <w:t xml:space="preserve"> </w:t>
      </w:r>
      <w:r w:rsidR="00B32A15" w:rsidRPr="0025436E">
        <w:rPr>
          <w:rFonts w:ascii="Arial Narrow" w:hAnsi="Arial Narrow" w:cs="Arial Narrow"/>
          <w:sz w:val="26"/>
          <w:szCs w:val="26"/>
          <w:lang w:val="es-ES"/>
        </w:rPr>
        <w:t xml:space="preserve">sin proponer excepciones de mérito (cfr. </w:t>
      </w:r>
      <w:proofErr w:type="spellStart"/>
      <w:r w:rsidR="00B32A15" w:rsidRPr="0025436E">
        <w:rPr>
          <w:rFonts w:ascii="Arial Narrow" w:hAnsi="Arial Narrow" w:cs="Arial Narrow"/>
          <w:sz w:val="26"/>
          <w:szCs w:val="26"/>
          <w:lang w:val="es-ES"/>
        </w:rPr>
        <w:t>ff</w:t>
      </w:r>
      <w:proofErr w:type="spellEnd"/>
      <w:r w:rsidR="00B32A15" w:rsidRPr="0025436E">
        <w:rPr>
          <w:rFonts w:ascii="Arial Narrow" w:hAnsi="Arial Narrow" w:cs="Arial Narrow"/>
          <w:sz w:val="26"/>
          <w:szCs w:val="26"/>
          <w:lang w:val="es-ES"/>
        </w:rPr>
        <w:t xml:space="preserve">. </w:t>
      </w:r>
      <w:r w:rsidR="00DC589B" w:rsidRPr="0025436E">
        <w:rPr>
          <w:rFonts w:ascii="Arial Narrow" w:hAnsi="Arial Narrow" w:cs="Arial Narrow"/>
          <w:sz w:val="26"/>
          <w:szCs w:val="26"/>
          <w:lang w:val="es-ES"/>
        </w:rPr>
        <w:t>digitales 73, 80 a 92, 123, 125, 138 y 139 Ib.</w:t>
      </w:r>
      <w:r w:rsidR="00834B02" w:rsidRPr="0025436E">
        <w:rPr>
          <w:rFonts w:ascii="Arial Narrow" w:hAnsi="Arial Narrow" w:cs="Arial Narrow"/>
          <w:sz w:val="26"/>
          <w:szCs w:val="26"/>
          <w:lang w:val="es-ES"/>
        </w:rPr>
        <w:t xml:space="preserve"> </w:t>
      </w:r>
      <w:r w:rsidR="001B4EFF" w:rsidRPr="0025436E">
        <w:rPr>
          <w:rFonts w:ascii="Arial Narrow" w:hAnsi="Arial Narrow" w:cs="Arial Narrow"/>
          <w:sz w:val="26"/>
          <w:szCs w:val="26"/>
          <w:lang w:val="es-ES"/>
        </w:rPr>
        <w:t>tomo I</w:t>
      </w:r>
      <w:r w:rsidR="00834B02" w:rsidRPr="0025436E">
        <w:rPr>
          <w:rFonts w:ascii="Arial Narrow" w:hAnsi="Arial Narrow" w:cs="Arial Narrow"/>
          <w:sz w:val="26"/>
          <w:szCs w:val="26"/>
          <w:lang w:val="es-ES"/>
        </w:rPr>
        <w:t xml:space="preserve"> Ib.)</w:t>
      </w:r>
      <w:r w:rsidR="00DC589B" w:rsidRPr="0025436E">
        <w:rPr>
          <w:rFonts w:ascii="Arial Narrow" w:hAnsi="Arial Narrow" w:cs="Arial Narrow"/>
          <w:sz w:val="26"/>
          <w:szCs w:val="26"/>
          <w:lang w:val="es-ES"/>
        </w:rPr>
        <w:t xml:space="preserve"> </w:t>
      </w:r>
    </w:p>
    <w:p w14:paraId="68C7C25D" w14:textId="1846D800" w:rsidR="006E6263" w:rsidRPr="0025436E" w:rsidRDefault="006E6263" w:rsidP="0025436E">
      <w:pPr>
        <w:pStyle w:val="Textoindependiente"/>
        <w:spacing w:line="276" w:lineRule="auto"/>
        <w:ind w:right="157"/>
        <w:rPr>
          <w:rFonts w:ascii="Arial Narrow" w:hAnsi="Arial Narrow" w:cs="Arial Narrow"/>
          <w:b/>
          <w:bCs/>
          <w:sz w:val="26"/>
          <w:szCs w:val="26"/>
          <w:u w:val="single"/>
          <w:lang w:val="es-ES"/>
        </w:rPr>
      </w:pPr>
    </w:p>
    <w:p w14:paraId="58C15DD5" w14:textId="77FD2A52" w:rsidR="00F35B92" w:rsidRPr="0025436E" w:rsidRDefault="00F35B92" w:rsidP="0025436E">
      <w:pPr>
        <w:pStyle w:val="Textoindependiente"/>
        <w:spacing w:line="276" w:lineRule="auto"/>
        <w:ind w:right="157"/>
        <w:rPr>
          <w:rFonts w:ascii="Arial Narrow" w:hAnsi="Arial Narrow" w:cs="Arial Narrow"/>
          <w:sz w:val="26"/>
          <w:szCs w:val="26"/>
          <w:lang w:val="es-ES"/>
        </w:rPr>
      </w:pPr>
      <w:r w:rsidRPr="0025436E">
        <w:rPr>
          <w:rFonts w:ascii="Arial Narrow" w:hAnsi="Arial Narrow" w:cs="Arial Narrow"/>
          <w:sz w:val="26"/>
          <w:szCs w:val="26"/>
          <w:lang w:val="es-ES"/>
        </w:rPr>
        <w:t xml:space="preserve">Posteriormente </w:t>
      </w:r>
      <w:r w:rsidR="00516D11" w:rsidRPr="0025436E">
        <w:rPr>
          <w:rFonts w:ascii="Arial Narrow" w:hAnsi="Arial Narrow" w:cs="Arial Narrow"/>
          <w:sz w:val="26"/>
          <w:szCs w:val="26"/>
          <w:lang w:val="es-ES"/>
        </w:rPr>
        <w:t xml:space="preserve">los demandados </w:t>
      </w:r>
      <w:r w:rsidRPr="0025436E">
        <w:rPr>
          <w:rFonts w:ascii="Arial Narrow" w:hAnsi="Arial Narrow" w:cs="Arial Narrow"/>
          <w:sz w:val="26"/>
          <w:szCs w:val="26"/>
          <w:lang w:val="es-ES"/>
        </w:rPr>
        <w:t xml:space="preserve">actuaron en el asunto a través de apoderado judicial </w:t>
      </w:r>
      <w:r w:rsidRPr="0025436E">
        <w:rPr>
          <w:rFonts w:ascii="Arial Narrow" w:hAnsi="Arial Narrow" w:cs="Arial Narrow"/>
          <w:color w:val="000000" w:themeColor="text1"/>
          <w:sz w:val="26"/>
          <w:szCs w:val="26"/>
          <w:lang w:val="es-ES"/>
        </w:rPr>
        <w:t>(</w:t>
      </w:r>
      <w:proofErr w:type="spellStart"/>
      <w:r w:rsidRPr="0025436E">
        <w:rPr>
          <w:rFonts w:ascii="Arial Narrow" w:hAnsi="Arial Narrow" w:cs="Arial Narrow"/>
          <w:color w:val="000000" w:themeColor="text1"/>
          <w:sz w:val="26"/>
          <w:szCs w:val="26"/>
          <w:lang w:val="es-ES"/>
        </w:rPr>
        <w:t>ff</w:t>
      </w:r>
      <w:proofErr w:type="spellEnd"/>
      <w:r w:rsidRPr="0025436E">
        <w:rPr>
          <w:rFonts w:ascii="Arial Narrow" w:hAnsi="Arial Narrow" w:cs="Arial Narrow"/>
          <w:color w:val="000000" w:themeColor="text1"/>
          <w:sz w:val="26"/>
          <w:szCs w:val="26"/>
          <w:lang w:val="es-ES"/>
        </w:rPr>
        <w:t xml:space="preserve">. digitales 151 y ss. Ib.), </w:t>
      </w:r>
      <w:r w:rsidRPr="0025436E">
        <w:rPr>
          <w:rFonts w:ascii="Arial Narrow" w:hAnsi="Arial Narrow" w:cs="Arial Narrow"/>
          <w:sz w:val="26"/>
          <w:szCs w:val="26"/>
          <w:lang w:val="es-ES"/>
        </w:rPr>
        <w:t xml:space="preserve">motivo por el que en auto del 13 de mayo de </w:t>
      </w:r>
      <w:r w:rsidRPr="0025436E">
        <w:rPr>
          <w:rFonts w:ascii="Arial Narrow" w:hAnsi="Arial Narrow" w:cs="Arial Narrow"/>
          <w:color w:val="000000" w:themeColor="text1"/>
          <w:sz w:val="26"/>
          <w:szCs w:val="26"/>
          <w:lang w:val="es-ES"/>
        </w:rPr>
        <w:t>2016 (</w:t>
      </w:r>
      <w:proofErr w:type="spellStart"/>
      <w:r w:rsidRPr="0025436E">
        <w:rPr>
          <w:rFonts w:ascii="Arial Narrow" w:hAnsi="Arial Narrow" w:cs="Arial Narrow"/>
          <w:color w:val="000000" w:themeColor="text1"/>
          <w:sz w:val="26"/>
          <w:szCs w:val="26"/>
          <w:lang w:val="es-ES"/>
        </w:rPr>
        <w:t>ff</w:t>
      </w:r>
      <w:proofErr w:type="spellEnd"/>
      <w:r w:rsidRPr="0025436E">
        <w:rPr>
          <w:rFonts w:ascii="Arial Narrow" w:hAnsi="Arial Narrow" w:cs="Arial Narrow"/>
          <w:color w:val="000000" w:themeColor="text1"/>
          <w:sz w:val="26"/>
          <w:szCs w:val="26"/>
          <w:lang w:val="es-ES"/>
        </w:rPr>
        <w:t>. 113 y 114, tomo II, Ib.), s</w:t>
      </w:r>
      <w:r w:rsidRPr="0025436E">
        <w:rPr>
          <w:rFonts w:ascii="Arial Narrow" w:hAnsi="Arial Narrow" w:cs="Arial Narrow"/>
          <w:sz w:val="26"/>
          <w:szCs w:val="26"/>
          <w:lang w:val="es-ES"/>
        </w:rPr>
        <w:t xml:space="preserve">e declararon saneadas las irregularidades procesales </w:t>
      </w:r>
      <w:r w:rsidR="002D701B" w:rsidRPr="0025436E">
        <w:rPr>
          <w:rFonts w:ascii="Arial Narrow" w:hAnsi="Arial Narrow" w:cs="Arial Narrow"/>
          <w:sz w:val="26"/>
          <w:szCs w:val="26"/>
          <w:lang w:val="es-ES"/>
        </w:rPr>
        <w:t xml:space="preserve">que pudieran haberse presentado </w:t>
      </w:r>
      <w:r w:rsidR="00FF2E49" w:rsidRPr="0025436E">
        <w:rPr>
          <w:rFonts w:ascii="Arial Narrow" w:hAnsi="Arial Narrow" w:cs="Arial Narrow"/>
          <w:sz w:val="26"/>
          <w:szCs w:val="26"/>
          <w:lang w:val="es-ES"/>
        </w:rPr>
        <w:t xml:space="preserve">en el trámite de la </w:t>
      </w:r>
      <w:r w:rsidRPr="0025436E">
        <w:rPr>
          <w:rFonts w:ascii="Arial Narrow" w:hAnsi="Arial Narrow" w:cs="Arial Narrow"/>
          <w:sz w:val="26"/>
          <w:szCs w:val="26"/>
          <w:lang w:val="es-ES"/>
        </w:rPr>
        <w:t>notificación, teniendo en cuenta que el extremo pasivo actuó sin proponer alguna.</w:t>
      </w:r>
    </w:p>
    <w:p w14:paraId="70D93B35" w14:textId="77777777" w:rsidR="00F35B92" w:rsidRPr="0025436E" w:rsidRDefault="00F35B92" w:rsidP="0025436E">
      <w:pPr>
        <w:pStyle w:val="Textoindependiente"/>
        <w:spacing w:line="276" w:lineRule="auto"/>
        <w:ind w:right="157"/>
        <w:rPr>
          <w:rFonts w:ascii="Arial Narrow" w:hAnsi="Arial Narrow" w:cs="Arial Narrow"/>
          <w:b/>
          <w:bCs/>
          <w:sz w:val="26"/>
          <w:szCs w:val="26"/>
          <w:u w:val="single"/>
          <w:lang w:val="es-ES"/>
        </w:rPr>
      </w:pPr>
    </w:p>
    <w:p w14:paraId="19656D53" w14:textId="2A854BFD" w:rsidR="00E919E8" w:rsidRPr="0025436E" w:rsidRDefault="00E919E8" w:rsidP="0025436E">
      <w:pPr>
        <w:pStyle w:val="Textoindependiente"/>
        <w:spacing w:line="276" w:lineRule="auto"/>
        <w:ind w:right="157"/>
        <w:jc w:val="center"/>
        <w:rPr>
          <w:rFonts w:ascii="Arial Narrow" w:hAnsi="Arial Narrow" w:cs="Arial Narrow"/>
          <w:b/>
          <w:bCs/>
          <w:sz w:val="26"/>
          <w:szCs w:val="26"/>
          <w:lang w:val="es-ES"/>
        </w:rPr>
      </w:pPr>
      <w:r w:rsidRPr="0025436E">
        <w:rPr>
          <w:rFonts w:ascii="Arial Narrow" w:hAnsi="Arial Narrow" w:cs="Arial Narrow"/>
          <w:b/>
          <w:bCs/>
          <w:sz w:val="26"/>
          <w:szCs w:val="26"/>
          <w:lang w:val="es-ES"/>
        </w:rPr>
        <w:t>Trámite posterior</w:t>
      </w:r>
    </w:p>
    <w:p w14:paraId="56C0E347" w14:textId="77777777" w:rsidR="00E919E8" w:rsidRPr="0025436E" w:rsidRDefault="00E919E8" w:rsidP="0025436E">
      <w:pPr>
        <w:pStyle w:val="Textoindependiente"/>
        <w:spacing w:line="276" w:lineRule="auto"/>
        <w:ind w:right="157"/>
        <w:jc w:val="center"/>
        <w:rPr>
          <w:rFonts w:ascii="Arial Narrow" w:hAnsi="Arial Narrow" w:cs="Arial Narrow"/>
          <w:b/>
          <w:bCs/>
          <w:sz w:val="26"/>
          <w:szCs w:val="26"/>
          <w:lang w:val="es-ES"/>
        </w:rPr>
      </w:pPr>
    </w:p>
    <w:p w14:paraId="52FCF5F4" w14:textId="7CC027A4" w:rsidR="0018794B" w:rsidRPr="0025436E" w:rsidRDefault="00237E2C" w:rsidP="0025436E">
      <w:pPr>
        <w:pStyle w:val="Textoindependiente"/>
        <w:spacing w:line="276" w:lineRule="auto"/>
        <w:ind w:right="157"/>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Luego de decretadas las pruebas</w:t>
      </w:r>
      <w:r w:rsidR="00900A6D" w:rsidRPr="0025436E">
        <w:rPr>
          <w:rFonts w:ascii="Arial Narrow" w:hAnsi="Arial Narrow" w:cs="Arial Narrow"/>
          <w:sz w:val="26"/>
          <w:szCs w:val="26"/>
          <w:lang w:val="es-ES"/>
        </w:rPr>
        <w:t xml:space="preserve"> (auto del 14 de enero de 2015, </w:t>
      </w:r>
      <w:proofErr w:type="spellStart"/>
      <w:r w:rsidR="00900A6D" w:rsidRPr="0025436E">
        <w:rPr>
          <w:rFonts w:ascii="Arial Narrow" w:hAnsi="Arial Narrow" w:cs="Arial Narrow"/>
          <w:color w:val="000000" w:themeColor="text1"/>
          <w:sz w:val="26"/>
          <w:szCs w:val="26"/>
          <w:lang w:val="es-ES"/>
        </w:rPr>
        <w:t>ff</w:t>
      </w:r>
      <w:proofErr w:type="spellEnd"/>
      <w:r w:rsidR="00900A6D" w:rsidRPr="0025436E">
        <w:rPr>
          <w:rFonts w:ascii="Arial Narrow" w:hAnsi="Arial Narrow" w:cs="Arial Narrow"/>
          <w:color w:val="000000" w:themeColor="text1"/>
          <w:sz w:val="26"/>
          <w:szCs w:val="26"/>
          <w:lang w:val="es-ES"/>
        </w:rPr>
        <w:t xml:space="preserve">. digitales 144 y 145, tomo I, Ib.), compareció </w:t>
      </w:r>
      <w:r w:rsidR="002041F7" w:rsidRPr="0025436E">
        <w:rPr>
          <w:rFonts w:ascii="Arial Narrow" w:hAnsi="Arial Narrow" w:cs="Arial Narrow"/>
          <w:color w:val="000000" w:themeColor="text1"/>
          <w:sz w:val="26"/>
          <w:szCs w:val="26"/>
          <w:lang w:val="es-ES"/>
        </w:rPr>
        <w:t>la parte demandante,</w:t>
      </w:r>
      <w:r w:rsidR="00C771C2" w:rsidRPr="0025436E">
        <w:rPr>
          <w:rFonts w:ascii="Arial Narrow" w:hAnsi="Arial Narrow" w:cs="Arial Narrow"/>
          <w:color w:val="000000" w:themeColor="text1"/>
          <w:sz w:val="26"/>
          <w:szCs w:val="26"/>
          <w:lang w:val="es-ES"/>
        </w:rPr>
        <w:t xml:space="preserve"> para </w:t>
      </w:r>
      <w:r w:rsidR="002041F7" w:rsidRPr="0025436E">
        <w:rPr>
          <w:rFonts w:ascii="Arial Narrow" w:hAnsi="Arial Narrow" w:cs="Arial Narrow"/>
          <w:color w:val="000000" w:themeColor="text1"/>
          <w:sz w:val="26"/>
          <w:szCs w:val="26"/>
          <w:lang w:val="es-ES"/>
        </w:rPr>
        <w:t>aclara</w:t>
      </w:r>
      <w:r w:rsidR="00C771C2" w:rsidRPr="0025436E">
        <w:rPr>
          <w:rFonts w:ascii="Arial Narrow" w:hAnsi="Arial Narrow" w:cs="Arial Narrow"/>
          <w:color w:val="000000" w:themeColor="text1"/>
          <w:sz w:val="26"/>
          <w:szCs w:val="26"/>
          <w:lang w:val="es-ES"/>
        </w:rPr>
        <w:t xml:space="preserve">r la dirección del inmueble objeto del litigio. </w:t>
      </w:r>
      <w:r w:rsidR="005469E6" w:rsidRPr="0025436E">
        <w:rPr>
          <w:rFonts w:ascii="Arial Narrow" w:hAnsi="Arial Narrow" w:cs="Arial Narrow"/>
          <w:color w:val="000000" w:themeColor="text1"/>
          <w:sz w:val="26"/>
          <w:szCs w:val="26"/>
          <w:lang w:val="es-ES"/>
        </w:rPr>
        <w:t xml:space="preserve">Señaló que por error de digitación </w:t>
      </w:r>
      <w:r w:rsidR="008C39B4" w:rsidRPr="0025436E">
        <w:rPr>
          <w:rFonts w:ascii="Arial Narrow" w:hAnsi="Arial Narrow" w:cs="Arial Narrow"/>
          <w:color w:val="000000" w:themeColor="text1"/>
          <w:sz w:val="26"/>
          <w:szCs w:val="26"/>
          <w:lang w:val="es-ES"/>
        </w:rPr>
        <w:t xml:space="preserve">se </w:t>
      </w:r>
      <w:r w:rsidR="00E66B87" w:rsidRPr="0025436E">
        <w:rPr>
          <w:rFonts w:ascii="Arial Narrow" w:hAnsi="Arial Narrow" w:cs="Arial Narrow"/>
          <w:color w:val="000000" w:themeColor="text1"/>
          <w:sz w:val="26"/>
          <w:szCs w:val="26"/>
          <w:lang w:val="es-ES"/>
        </w:rPr>
        <w:t>indicó</w:t>
      </w:r>
      <w:r w:rsidR="008C39B4" w:rsidRPr="0025436E">
        <w:rPr>
          <w:rFonts w:ascii="Arial Narrow" w:hAnsi="Arial Narrow" w:cs="Arial Narrow"/>
          <w:color w:val="000000" w:themeColor="text1"/>
          <w:sz w:val="26"/>
          <w:szCs w:val="26"/>
          <w:lang w:val="es-ES"/>
        </w:rPr>
        <w:t xml:space="preserve"> de forma errada la dirección del predio a usucapir, siendo el correcto</w:t>
      </w:r>
      <w:r w:rsidR="001B4EFF" w:rsidRPr="0025436E">
        <w:rPr>
          <w:rFonts w:ascii="Arial Narrow" w:hAnsi="Arial Narrow" w:cs="Arial Narrow"/>
          <w:color w:val="000000" w:themeColor="text1"/>
          <w:sz w:val="26"/>
          <w:szCs w:val="26"/>
          <w:lang w:val="es-ES"/>
        </w:rPr>
        <w:t>:</w:t>
      </w:r>
      <w:r w:rsidR="008C39B4" w:rsidRPr="0025436E">
        <w:rPr>
          <w:rFonts w:ascii="Arial Narrow" w:hAnsi="Arial Narrow" w:cs="Arial Narrow"/>
          <w:color w:val="000000" w:themeColor="text1"/>
          <w:sz w:val="26"/>
          <w:szCs w:val="26"/>
          <w:lang w:val="es-ES"/>
        </w:rPr>
        <w:t xml:space="preserve"> </w:t>
      </w:r>
      <w:r w:rsidR="008C39B4" w:rsidRPr="0025436E">
        <w:rPr>
          <w:rFonts w:ascii="Arial Narrow" w:hAnsi="Arial Narrow" w:cs="Arial Narrow"/>
          <w:b/>
          <w:bCs/>
          <w:color w:val="000000" w:themeColor="text1"/>
          <w:sz w:val="26"/>
          <w:szCs w:val="26"/>
          <w:lang w:val="es-ES"/>
        </w:rPr>
        <w:t>ma</w:t>
      </w:r>
      <w:r w:rsidR="001B4EFF" w:rsidRPr="0025436E">
        <w:rPr>
          <w:rFonts w:ascii="Arial Narrow" w:hAnsi="Arial Narrow" w:cs="Arial Narrow"/>
          <w:b/>
          <w:bCs/>
          <w:color w:val="000000" w:themeColor="text1"/>
          <w:sz w:val="26"/>
          <w:szCs w:val="26"/>
          <w:lang w:val="es-ES"/>
        </w:rPr>
        <w:t>n</w:t>
      </w:r>
      <w:r w:rsidR="008C39B4" w:rsidRPr="0025436E">
        <w:rPr>
          <w:rFonts w:ascii="Arial Narrow" w:hAnsi="Arial Narrow" w:cs="Arial Narrow"/>
          <w:b/>
          <w:bCs/>
          <w:color w:val="000000" w:themeColor="text1"/>
          <w:sz w:val="26"/>
          <w:szCs w:val="26"/>
          <w:lang w:val="es-ES"/>
        </w:rPr>
        <w:t>zan</w:t>
      </w:r>
      <w:r w:rsidR="001B4EFF" w:rsidRPr="0025436E">
        <w:rPr>
          <w:rFonts w:ascii="Arial Narrow" w:hAnsi="Arial Narrow" w:cs="Arial Narrow"/>
          <w:b/>
          <w:bCs/>
          <w:color w:val="000000" w:themeColor="text1"/>
          <w:sz w:val="26"/>
          <w:szCs w:val="26"/>
          <w:lang w:val="es-ES"/>
        </w:rPr>
        <w:t>a</w:t>
      </w:r>
      <w:r w:rsidR="008C39B4" w:rsidRPr="0025436E">
        <w:rPr>
          <w:rFonts w:ascii="Arial Narrow" w:hAnsi="Arial Narrow" w:cs="Arial Narrow"/>
          <w:b/>
          <w:bCs/>
          <w:color w:val="000000" w:themeColor="text1"/>
          <w:sz w:val="26"/>
          <w:szCs w:val="26"/>
          <w:lang w:val="es-ES"/>
        </w:rPr>
        <w:t xml:space="preserve"> 5 casa 29 de Bosques de Milán</w:t>
      </w:r>
      <w:r w:rsidR="009507ED" w:rsidRPr="0025436E">
        <w:rPr>
          <w:rFonts w:ascii="Arial Narrow" w:hAnsi="Arial Narrow" w:cs="Arial Narrow"/>
          <w:color w:val="000000" w:themeColor="text1"/>
          <w:sz w:val="26"/>
          <w:szCs w:val="26"/>
          <w:lang w:val="es-ES"/>
        </w:rPr>
        <w:t xml:space="preserve"> (</w:t>
      </w:r>
      <w:proofErr w:type="spellStart"/>
      <w:r w:rsidR="009507ED" w:rsidRPr="0025436E">
        <w:rPr>
          <w:rFonts w:ascii="Arial Narrow" w:hAnsi="Arial Narrow" w:cs="Arial Narrow"/>
          <w:color w:val="000000" w:themeColor="text1"/>
          <w:sz w:val="26"/>
          <w:szCs w:val="26"/>
          <w:lang w:val="es-ES"/>
        </w:rPr>
        <w:t>ff</w:t>
      </w:r>
      <w:proofErr w:type="spellEnd"/>
      <w:r w:rsidR="009507ED" w:rsidRPr="0025436E">
        <w:rPr>
          <w:rFonts w:ascii="Arial Narrow" w:hAnsi="Arial Narrow" w:cs="Arial Narrow"/>
          <w:color w:val="000000" w:themeColor="text1"/>
          <w:sz w:val="26"/>
          <w:szCs w:val="26"/>
          <w:lang w:val="es-ES"/>
        </w:rPr>
        <w:t xml:space="preserve">. </w:t>
      </w:r>
      <w:r w:rsidR="00900A6D" w:rsidRPr="0025436E">
        <w:rPr>
          <w:rFonts w:ascii="Arial Narrow" w:hAnsi="Arial Narrow" w:cs="Arial Narrow"/>
          <w:color w:val="000000" w:themeColor="text1"/>
          <w:sz w:val="26"/>
          <w:szCs w:val="26"/>
          <w:lang w:val="es-ES"/>
        </w:rPr>
        <w:t>digitales 147 y 148 del tomo I</w:t>
      </w:r>
      <w:r w:rsidR="009507ED" w:rsidRPr="0025436E">
        <w:rPr>
          <w:rFonts w:ascii="Arial Narrow" w:hAnsi="Arial Narrow" w:cs="Arial Narrow"/>
          <w:color w:val="000000" w:themeColor="text1"/>
          <w:sz w:val="26"/>
          <w:szCs w:val="26"/>
          <w:lang w:val="es-ES"/>
        </w:rPr>
        <w:t xml:space="preserve"> </w:t>
      </w:r>
      <w:proofErr w:type="spellStart"/>
      <w:r w:rsidR="009507ED" w:rsidRPr="0025436E">
        <w:rPr>
          <w:rFonts w:ascii="Arial Narrow" w:hAnsi="Arial Narrow" w:cs="Arial Narrow"/>
          <w:color w:val="000000" w:themeColor="text1"/>
          <w:sz w:val="26"/>
          <w:szCs w:val="26"/>
          <w:lang w:val="es-ES"/>
        </w:rPr>
        <w:t>Ib</w:t>
      </w:r>
      <w:proofErr w:type="spellEnd"/>
      <w:r w:rsidR="009507ED" w:rsidRPr="0025436E">
        <w:rPr>
          <w:rFonts w:ascii="Arial Narrow" w:hAnsi="Arial Narrow" w:cs="Arial Narrow"/>
          <w:color w:val="000000" w:themeColor="text1"/>
          <w:sz w:val="26"/>
          <w:szCs w:val="26"/>
          <w:lang w:val="es-ES"/>
        </w:rPr>
        <w:t>).</w:t>
      </w:r>
    </w:p>
    <w:p w14:paraId="72BDB556" w14:textId="72E2A0B2" w:rsidR="00C47DDE" w:rsidRPr="0025436E" w:rsidRDefault="00C47DDE" w:rsidP="0025436E">
      <w:pPr>
        <w:pStyle w:val="Textoindependiente"/>
        <w:spacing w:line="276" w:lineRule="auto"/>
        <w:ind w:right="157"/>
        <w:rPr>
          <w:rFonts w:ascii="Arial Narrow" w:hAnsi="Arial Narrow" w:cs="Arial Narrow"/>
          <w:color w:val="000000" w:themeColor="text1"/>
          <w:sz w:val="26"/>
          <w:szCs w:val="26"/>
          <w:lang w:val="es-ES"/>
        </w:rPr>
      </w:pPr>
    </w:p>
    <w:p w14:paraId="7B3BC1A0" w14:textId="73421D74" w:rsidR="00C47DDE" w:rsidRPr="0025436E" w:rsidRDefault="00C47DDE" w:rsidP="0025436E">
      <w:pPr>
        <w:pStyle w:val="Textoindependiente"/>
        <w:spacing w:line="276" w:lineRule="auto"/>
        <w:ind w:right="157"/>
        <w:rPr>
          <w:rFonts w:ascii="Arial Narrow" w:hAnsi="Arial Narrow" w:cs="Arial Narrow"/>
          <w:b/>
          <w:bCs/>
          <w:sz w:val="26"/>
          <w:szCs w:val="26"/>
          <w:u w:val="single"/>
          <w:lang w:val="es-ES"/>
        </w:rPr>
      </w:pPr>
      <w:r w:rsidRPr="0025436E">
        <w:rPr>
          <w:rFonts w:ascii="Arial Narrow" w:hAnsi="Arial Narrow" w:cs="Arial Narrow"/>
          <w:color w:val="000000" w:themeColor="text1"/>
          <w:sz w:val="26"/>
          <w:szCs w:val="26"/>
          <w:lang w:val="es-ES"/>
        </w:rPr>
        <w:t>El juzgado agregó al expediente el escrito, sin pronunciamiento de la contraparte</w:t>
      </w:r>
      <w:r w:rsidR="00764E67" w:rsidRPr="0025436E">
        <w:rPr>
          <w:rFonts w:ascii="Arial Narrow" w:hAnsi="Arial Narrow" w:cs="Arial Narrow"/>
          <w:color w:val="000000" w:themeColor="text1"/>
          <w:sz w:val="26"/>
          <w:szCs w:val="26"/>
          <w:lang w:val="es-ES"/>
        </w:rPr>
        <w:t xml:space="preserve"> y, evacuadas las pruebas decretadas, su resultado obra</w:t>
      </w:r>
      <w:r w:rsidR="00FB2F1F" w:rsidRPr="0025436E">
        <w:rPr>
          <w:rFonts w:ascii="Arial Narrow" w:hAnsi="Arial Narrow" w:cs="Arial Narrow"/>
          <w:color w:val="000000" w:themeColor="text1"/>
          <w:sz w:val="26"/>
          <w:szCs w:val="26"/>
          <w:lang w:val="es-ES"/>
        </w:rPr>
        <w:t xml:space="preserve"> en el cuaderno 2 y 3 de primera instancia.</w:t>
      </w:r>
    </w:p>
    <w:p w14:paraId="087126A8" w14:textId="77777777" w:rsidR="0018794B" w:rsidRPr="0025436E" w:rsidRDefault="0018794B" w:rsidP="0025436E">
      <w:pPr>
        <w:pStyle w:val="Textoindependiente"/>
        <w:spacing w:line="276" w:lineRule="auto"/>
        <w:ind w:right="157"/>
        <w:rPr>
          <w:rFonts w:ascii="Arial Narrow" w:hAnsi="Arial Narrow" w:cs="Arial Narrow"/>
          <w:b/>
          <w:bCs/>
          <w:sz w:val="26"/>
          <w:szCs w:val="26"/>
          <w:u w:val="single"/>
          <w:lang w:val="es-ES"/>
        </w:rPr>
      </w:pPr>
    </w:p>
    <w:p w14:paraId="7389B739" w14:textId="2C812ABF" w:rsidR="00764E67" w:rsidRPr="0025436E" w:rsidRDefault="00764E67" w:rsidP="0025436E">
      <w:pPr>
        <w:pStyle w:val="Textoindependiente"/>
        <w:spacing w:line="276" w:lineRule="auto"/>
        <w:ind w:right="157"/>
        <w:jc w:val="center"/>
        <w:rPr>
          <w:rFonts w:ascii="Arial Narrow" w:hAnsi="Arial Narrow" w:cs="Arial Narrow"/>
          <w:b/>
          <w:bCs/>
          <w:sz w:val="26"/>
          <w:szCs w:val="26"/>
          <w:lang w:val="es-ES"/>
        </w:rPr>
      </w:pPr>
      <w:r w:rsidRPr="0025436E">
        <w:rPr>
          <w:rFonts w:ascii="Arial Narrow" w:hAnsi="Arial Narrow" w:cs="Arial Narrow"/>
          <w:b/>
          <w:bCs/>
          <w:sz w:val="26"/>
          <w:szCs w:val="26"/>
          <w:lang w:val="es-ES"/>
        </w:rPr>
        <w:t>Sentencia de primera instancia</w:t>
      </w:r>
      <w:r w:rsidR="00E2723F" w:rsidRPr="0025436E">
        <w:rPr>
          <w:rStyle w:val="Refdenotaalpie"/>
          <w:rFonts w:ascii="Arial Narrow" w:hAnsi="Arial Narrow" w:cs="Arial Narrow"/>
          <w:b/>
          <w:bCs/>
          <w:sz w:val="26"/>
          <w:szCs w:val="26"/>
          <w:lang w:val="es-ES"/>
        </w:rPr>
        <w:footnoteReference w:id="2"/>
      </w:r>
      <w:r w:rsidRPr="0025436E">
        <w:rPr>
          <w:rFonts w:ascii="Arial Narrow" w:hAnsi="Arial Narrow" w:cs="Arial Narrow"/>
          <w:b/>
          <w:bCs/>
          <w:sz w:val="26"/>
          <w:szCs w:val="26"/>
          <w:lang w:val="es-ES"/>
        </w:rPr>
        <w:t xml:space="preserve"> (minuto 30:50 y ss.)</w:t>
      </w:r>
    </w:p>
    <w:p w14:paraId="0546EF36" w14:textId="77777777" w:rsidR="00764E67" w:rsidRPr="0025436E" w:rsidRDefault="00764E67" w:rsidP="0025436E">
      <w:pPr>
        <w:pStyle w:val="Textoindependiente"/>
        <w:spacing w:line="276" w:lineRule="auto"/>
        <w:ind w:right="157"/>
        <w:rPr>
          <w:rFonts w:ascii="Arial Narrow" w:hAnsi="Arial Narrow" w:cs="Arial Narrow"/>
          <w:b/>
          <w:bCs/>
          <w:sz w:val="26"/>
          <w:szCs w:val="26"/>
          <w:u w:val="single"/>
          <w:lang w:val="es-ES"/>
        </w:rPr>
      </w:pPr>
    </w:p>
    <w:p w14:paraId="0D53AB95" w14:textId="192797CD" w:rsidR="00764E67" w:rsidRPr="0025436E" w:rsidRDefault="007F2D3B" w:rsidP="0025436E">
      <w:pPr>
        <w:pStyle w:val="Textoindependiente"/>
        <w:spacing w:line="276" w:lineRule="auto"/>
        <w:ind w:right="157"/>
        <w:rPr>
          <w:rFonts w:ascii="Arial Narrow" w:hAnsi="Arial Narrow" w:cs="Arial Narrow"/>
          <w:sz w:val="26"/>
          <w:szCs w:val="26"/>
          <w:lang w:val="es-ES"/>
        </w:rPr>
      </w:pPr>
      <w:r w:rsidRPr="0025436E">
        <w:rPr>
          <w:rFonts w:ascii="Arial Narrow" w:hAnsi="Arial Narrow" w:cs="Arial Narrow"/>
          <w:sz w:val="26"/>
          <w:szCs w:val="26"/>
          <w:lang w:val="es-ES"/>
        </w:rPr>
        <w:t>Luego de declararse la nulidad de lo actuado por p</w:t>
      </w:r>
      <w:r w:rsidR="00C61C81" w:rsidRPr="0025436E">
        <w:rPr>
          <w:rFonts w:ascii="Arial Narrow" w:hAnsi="Arial Narrow" w:cs="Arial Narrow"/>
          <w:sz w:val="26"/>
          <w:szCs w:val="26"/>
          <w:lang w:val="es-ES"/>
        </w:rPr>
        <w:t>é</w:t>
      </w:r>
      <w:r w:rsidRPr="0025436E">
        <w:rPr>
          <w:rFonts w:ascii="Arial Narrow" w:hAnsi="Arial Narrow" w:cs="Arial Narrow"/>
          <w:sz w:val="26"/>
          <w:szCs w:val="26"/>
          <w:lang w:val="es-ES"/>
        </w:rPr>
        <w:t xml:space="preserve">rdida de competencia </w:t>
      </w:r>
      <w:r w:rsidR="00475291" w:rsidRPr="0025436E">
        <w:rPr>
          <w:rFonts w:ascii="Arial Narrow" w:hAnsi="Arial Narrow" w:cs="Arial Narrow"/>
          <w:sz w:val="26"/>
          <w:szCs w:val="26"/>
          <w:lang w:val="es-ES"/>
        </w:rPr>
        <w:t>(</w:t>
      </w:r>
      <w:r w:rsidRPr="0025436E">
        <w:rPr>
          <w:rFonts w:ascii="Arial Narrow" w:hAnsi="Arial Narrow" w:cs="Arial Narrow"/>
          <w:sz w:val="26"/>
          <w:szCs w:val="26"/>
          <w:lang w:val="es-ES"/>
        </w:rPr>
        <w:t>artículo 121 Ib.</w:t>
      </w:r>
      <w:r w:rsidR="00475291" w:rsidRPr="0025436E">
        <w:rPr>
          <w:rFonts w:ascii="Arial Narrow" w:hAnsi="Arial Narrow" w:cs="Arial Narrow"/>
          <w:sz w:val="26"/>
          <w:szCs w:val="26"/>
          <w:lang w:val="es-ES"/>
        </w:rPr>
        <w:t>)</w:t>
      </w:r>
      <w:r w:rsidRPr="0025436E">
        <w:rPr>
          <w:rFonts w:ascii="Arial Narrow" w:hAnsi="Arial Narrow" w:cs="Arial Narrow"/>
          <w:sz w:val="26"/>
          <w:szCs w:val="26"/>
          <w:lang w:val="es-ES"/>
        </w:rPr>
        <w:t xml:space="preserve">, </w:t>
      </w:r>
      <w:r w:rsidRPr="0025436E">
        <w:rPr>
          <w:rFonts w:ascii="Arial Narrow" w:hAnsi="Arial Narrow" w:cs="Arial Narrow"/>
          <w:b/>
          <w:bCs/>
          <w:sz w:val="26"/>
          <w:szCs w:val="26"/>
          <w:lang w:val="es-ES"/>
        </w:rPr>
        <w:t>correspondi</w:t>
      </w:r>
      <w:r w:rsidR="00475291" w:rsidRPr="0025436E">
        <w:rPr>
          <w:rFonts w:ascii="Arial Narrow" w:hAnsi="Arial Narrow" w:cs="Arial Narrow"/>
          <w:b/>
          <w:bCs/>
          <w:sz w:val="26"/>
          <w:szCs w:val="26"/>
          <w:lang w:val="es-ES"/>
        </w:rPr>
        <w:t xml:space="preserve">ó </w:t>
      </w:r>
      <w:r w:rsidRPr="0025436E">
        <w:rPr>
          <w:rFonts w:ascii="Arial Narrow" w:hAnsi="Arial Narrow" w:cs="Arial Narrow"/>
          <w:b/>
          <w:bCs/>
          <w:sz w:val="26"/>
          <w:szCs w:val="26"/>
          <w:lang w:val="es-ES"/>
        </w:rPr>
        <w:t>el asunto al Juzgado Quinto Civil del Circuito de la ciudad</w:t>
      </w:r>
      <w:r w:rsidRPr="0025436E">
        <w:rPr>
          <w:rFonts w:ascii="Arial Narrow" w:hAnsi="Arial Narrow" w:cs="Arial Narrow"/>
          <w:sz w:val="26"/>
          <w:szCs w:val="26"/>
          <w:lang w:val="es-ES"/>
        </w:rPr>
        <w:t xml:space="preserve">, quien nuevamente citó a </w:t>
      </w:r>
      <w:r w:rsidRPr="0025436E">
        <w:rPr>
          <w:rFonts w:ascii="Arial Narrow" w:hAnsi="Arial Narrow" w:cs="Arial Narrow"/>
          <w:color w:val="000000" w:themeColor="text1"/>
          <w:sz w:val="26"/>
          <w:szCs w:val="26"/>
          <w:lang w:val="es-ES"/>
        </w:rPr>
        <w:t>audiencia (</w:t>
      </w:r>
      <w:proofErr w:type="spellStart"/>
      <w:r w:rsidRPr="0025436E">
        <w:rPr>
          <w:rFonts w:ascii="Arial Narrow" w:hAnsi="Arial Narrow" w:cs="Arial Narrow"/>
          <w:color w:val="000000" w:themeColor="text1"/>
          <w:sz w:val="26"/>
          <w:szCs w:val="26"/>
          <w:lang w:val="es-ES"/>
        </w:rPr>
        <w:t>ff</w:t>
      </w:r>
      <w:proofErr w:type="spellEnd"/>
      <w:r w:rsidRPr="0025436E">
        <w:rPr>
          <w:rFonts w:ascii="Arial Narrow" w:hAnsi="Arial Narrow" w:cs="Arial Narrow"/>
          <w:color w:val="000000" w:themeColor="text1"/>
          <w:sz w:val="26"/>
          <w:szCs w:val="26"/>
          <w:lang w:val="es-ES"/>
        </w:rPr>
        <w:t>. digitales 194 y 195, tomo II, Ib.).</w:t>
      </w:r>
      <w:r w:rsidR="00475291" w:rsidRPr="0025436E">
        <w:rPr>
          <w:rFonts w:ascii="Arial Narrow" w:hAnsi="Arial Narrow" w:cs="Arial Narrow"/>
          <w:color w:val="000000" w:themeColor="text1"/>
          <w:sz w:val="26"/>
          <w:szCs w:val="26"/>
          <w:lang w:val="es-ES"/>
        </w:rPr>
        <w:t xml:space="preserve"> Allí, luego de escuchar los alegatos, n</w:t>
      </w:r>
      <w:r w:rsidR="00764E67" w:rsidRPr="0025436E">
        <w:rPr>
          <w:rFonts w:ascii="Arial Narrow" w:hAnsi="Arial Narrow" w:cs="Arial Narrow"/>
          <w:sz w:val="26"/>
          <w:szCs w:val="26"/>
          <w:lang w:val="es-ES"/>
        </w:rPr>
        <w:t>eg</w:t>
      </w:r>
      <w:r w:rsidR="00475291" w:rsidRPr="0025436E">
        <w:rPr>
          <w:rFonts w:ascii="Arial Narrow" w:hAnsi="Arial Narrow" w:cs="Arial Narrow"/>
          <w:sz w:val="26"/>
          <w:szCs w:val="26"/>
          <w:lang w:val="es-ES"/>
        </w:rPr>
        <w:t>ó</w:t>
      </w:r>
      <w:r w:rsidR="00764E67" w:rsidRPr="0025436E">
        <w:rPr>
          <w:rFonts w:ascii="Arial Narrow" w:hAnsi="Arial Narrow" w:cs="Arial Narrow"/>
          <w:sz w:val="26"/>
          <w:szCs w:val="26"/>
          <w:lang w:val="es-ES"/>
        </w:rPr>
        <w:t xml:space="preserve"> las pretensiones, básicamente porque no </w:t>
      </w:r>
      <w:r w:rsidR="001C3747" w:rsidRPr="0025436E">
        <w:rPr>
          <w:rFonts w:ascii="Arial Narrow" w:hAnsi="Arial Narrow" w:cs="Arial Narrow"/>
          <w:sz w:val="26"/>
          <w:szCs w:val="26"/>
          <w:lang w:val="es-ES"/>
        </w:rPr>
        <w:t xml:space="preserve">encontró plena identidad </w:t>
      </w:r>
      <w:r w:rsidR="00DC4E13" w:rsidRPr="0025436E">
        <w:rPr>
          <w:rFonts w:ascii="Arial Narrow" w:hAnsi="Arial Narrow" w:cs="Arial Narrow"/>
          <w:sz w:val="26"/>
          <w:szCs w:val="26"/>
          <w:lang w:val="es-ES"/>
        </w:rPr>
        <w:t xml:space="preserve">entre el bien pretendido en la demanda, y aquel sobre el cual discurrió el debate probatorio. </w:t>
      </w:r>
    </w:p>
    <w:p w14:paraId="5DEA391C" w14:textId="77777777" w:rsidR="00764E67" w:rsidRPr="0025436E" w:rsidRDefault="00764E67" w:rsidP="0025436E">
      <w:pPr>
        <w:pStyle w:val="Textoindependiente"/>
        <w:spacing w:line="276" w:lineRule="auto"/>
        <w:ind w:right="157"/>
        <w:rPr>
          <w:rFonts w:ascii="Arial Narrow" w:hAnsi="Arial Narrow" w:cs="Arial Narrow"/>
          <w:sz w:val="26"/>
          <w:szCs w:val="26"/>
          <w:lang w:val="es-ES"/>
        </w:rPr>
      </w:pPr>
    </w:p>
    <w:p w14:paraId="0277B5A2" w14:textId="14E636CC" w:rsidR="00A13B3D" w:rsidRPr="0025436E" w:rsidRDefault="008B3A87" w:rsidP="0025436E">
      <w:pPr>
        <w:pStyle w:val="Textoindependiente"/>
        <w:spacing w:line="276" w:lineRule="auto"/>
        <w:ind w:right="157"/>
        <w:rPr>
          <w:rFonts w:ascii="Arial Narrow" w:hAnsi="Arial Narrow" w:cs="Arial Narrow"/>
          <w:sz w:val="26"/>
          <w:szCs w:val="26"/>
          <w:lang w:val="es-ES"/>
        </w:rPr>
      </w:pPr>
      <w:r w:rsidRPr="0025436E">
        <w:rPr>
          <w:rFonts w:ascii="Arial Narrow" w:hAnsi="Arial Narrow" w:cs="Arial Narrow"/>
          <w:sz w:val="26"/>
          <w:szCs w:val="26"/>
          <w:lang w:val="es-ES"/>
        </w:rPr>
        <w:t xml:space="preserve">Arribó a </w:t>
      </w:r>
      <w:r w:rsidR="00DC4E13" w:rsidRPr="0025436E">
        <w:rPr>
          <w:rFonts w:ascii="Arial Narrow" w:hAnsi="Arial Narrow" w:cs="Arial Narrow"/>
          <w:sz w:val="26"/>
          <w:szCs w:val="26"/>
          <w:lang w:val="es-ES"/>
        </w:rPr>
        <w:t xml:space="preserve">tal conclusión </w:t>
      </w:r>
      <w:r w:rsidRPr="0025436E">
        <w:rPr>
          <w:rFonts w:ascii="Arial Narrow" w:hAnsi="Arial Narrow" w:cs="Arial Narrow"/>
          <w:sz w:val="26"/>
          <w:szCs w:val="26"/>
          <w:lang w:val="es-ES"/>
        </w:rPr>
        <w:t>tras</w:t>
      </w:r>
      <w:r w:rsidR="00345CDB" w:rsidRPr="0025436E">
        <w:rPr>
          <w:rFonts w:ascii="Arial Narrow" w:hAnsi="Arial Narrow" w:cs="Arial Narrow"/>
          <w:sz w:val="26"/>
          <w:szCs w:val="26"/>
          <w:lang w:val="es-ES"/>
        </w:rPr>
        <w:t xml:space="preserve"> d</w:t>
      </w:r>
      <w:r w:rsidR="00FC3DEE" w:rsidRPr="0025436E">
        <w:rPr>
          <w:rFonts w:ascii="Arial Narrow" w:hAnsi="Arial Narrow" w:cs="Arial Narrow"/>
          <w:sz w:val="26"/>
          <w:szCs w:val="26"/>
          <w:lang w:val="es-ES"/>
        </w:rPr>
        <w:t>estac</w:t>
      </w:r>
      <w:r w:rsidR="00345CDB" w:rsidRPr="0025436E">
        <w:rPr>
          <w:rFonts w:ascii="Arial Narrow" w:hAnsi="Arial Narrow" w:cs="Arial Narrow"/>
          <w:sz w:val="26"/>
          <w:szCs w:val="26"/>
          <w:lang w:val="es-ES"/>
        </w:rPr>
        <w:t>ar</w:t>
      </w:r>
      <w:r w:rsidR="00FC3DEE" w:rsidRPr="0025436E">
        <w:rPr>
          <w:rFonts w:ascii="Arial Narrow" w:hAnsi="Arial Narrow" w:cs="Arial Narrow"/>
          <w:sz w:val="26"/>
          <w:szCs w:val="26"/>
          <w:lang w:val="es-ES"/>
        </w:rPr>
        <w:t xml:space="preserve"> que </w:t>
      </w:r>
      <w:r w:rsidR="00A25CCB" w:rsidRPr="0025436E">
        <w:rPr>
          <w:rFonts w:ascii="Arial Narrow" w:hAnsi="Arial Narrow" w:cs="Arial Narrow"/>
          <w:sz w:val="26"/>
          <w:szCs w:val="26"/>
          <w:lang w:val="es-ES"/>
        </w:rPr>
        <w:t xml:space="preserve">todas las pruebas apuntan a un bien inmueble </w:t>
      </w:r>
      <w:r w:rsidR="006A26F8" w:rsidRPr="0025436E">
        <w:rPr>
          <w:rFonts w:ascii="Arial Narrow" w:hAnsi="Arial Narrow" w:cs="Arial Narrow"/>
          <w:sz w:val="26"/>
          <w:szCs w:val="26"/>
          <w:lang w:val="es-ES"/>
        </w:rPr>
        <w:t>(</w:t>
      </w:r>
      <w:r w:rsidR="006A26F8" w:rsidRPr="0025436E">
        <w:rPr>
          <w:rFonts w:ascii="Arial Narrow" w:hAnsi="Arial Narrow" w:cs="Arial Narrow"/>
          <w:b/>
          <w:bCs/>
          <w:sz w:val="26"/>
          <w:szCs w:val="26"/>
          <w:lang w:val="es-ES"/>
        </w:rPr>
        <w:t xml:space="preserve">manzana </w:t>
      </w:r>
      <w:r w:rsidR="00351B21" w:rsidRPr="0025436E">
        <w:rPr>
          <w:rFonts w:ascii="Arial Narrow" w:hAnsi="Arial Narrow" w:cs="Arial Narrow"/>
          <w:b/>
          <w:bCs/>
          <w:sz w:val="26"/>
          <w:szCs w:val="26"/>
          <w:lang w:val="es-ES"/>
        </w:rPr>
        <w:t>5</w:t>
      </w:r>
      <w:r w:rsidR="006A26F8" w:rsidRPr="0025436E">
        <w:rPr>
          <w:rFonts w:ascii="Arial Narrow" w:hAnsi="Arial Narrow" w:cs="Arial Narrow"/>
          <w:b/>
          <w:bCs/>
          <w:sz w:val="26"/>
          <w:szCs w:val="26"/>
          <w:lang w:val="es-ES"/>
        </w:rPr>
        <w:t xml:space="preserve"> casa 2</w:t>
      </w:r>
      <w:r w:rsidR="00351B21" w:rsidRPr="0025436E">
        <w:rPr>
          <w:rFonts w:ascii="Arial Narrow" w:hAnsi="Arial Narrow" w:cs="Arial Narrow"/>
          <w:b/>
          <w:bCs/>
          <w:sz w:val="26"/>
          <w:szCs w:val="26"/>
          <w:lang w:val="es-ES"/>
        </w:rPr>
        <w:t>9</w:t>
      </w:r>
      <w:r w:rsidR="006A26F8" w:rsidRPr="0025436E">
        <w:rPr>
          <w:rFonts w:ascii="Arial Narrow" w:hAnsi="Arial Narrow" w:cs="Arial Narrow"/>
          <w:b/>
          <w:bCs/>
          <w:sz w:val="26"/>
          <w:szCs w:val="26"/>
          <w:lang w:val="es-ES"/>
        </w:rPr>
        <w:t xml:space="preserve">) </w:t>
      </w:r>
      <w:r w:rsidR="00A25CCB" w:rsidRPr="0025436E">
        <w:rPr>
          <w:rFonts w:ascii="Arial Narrow" w:hAnsi="Arial Narrow" w:cs="Arial Narrow"/>
          <w:sz w:val="26"/>
          <w:szCs w:val="26"/>
          <w:lang w:val="es-ES"/>
        </w:rPr>
        <w:t xml:space="preserve">completamente </w:t>
      </w:r>
      <w:r w:rsidR="003E0702" w:rsidRPr="0025436E">
        <w:rPr>
          <w:rFonts w:ascii="Arial Narrow" w:hAnsi="Arial Narrow" w:cs="Arial Narrow"/>
          <w:sz w:val="26"/>
          <w:szCs w:val="26"/>
          <w:lang w:val="es-ES"/>
        </w:rPr>
        <w:t>distinto</w:t>
      </w:r>
      <w:r w:rsidR="00A25CCB" w:rsidRPr="0025436E">
        <w:rPr>
          <w:rFonts w:ascii="Arial Narrow" w:hAnsi="Arial Narrow" w:cs="Arial Narrow"/>
          <w:sz w:val="26"/>
          <w:szCs w:val="26"/>
          <w:lang w:val="es-ES"/>
        </w:rPr>
        <w:t xml:space="preserve"> al que se pretendió en la demanda</w:t>
      </w:r>
      <w:r w:rsidR="006A26F8" w:rsidRPr="0025436E">
        <w:rPr>
          <w:rFonts w:ascii="Arial Narrow" w:hAnsi="Arial Narrow" w:cs="Arial Narrow"/>
          <w:sz w:val="26"/>
          <w:szCs w:val="26"/>
          <w:lang w:val="es-ES"/>
        </w:rPr>
        <w:t xml:space="preserve"> (</w:t>
      </w:r>
      <w:r w:rsidR="006A26F8" w:rsidRPr="0025436E">
        <w:rPr>
          <w:rFonts w:ascii="Arial Narrow" w:hAnsi="Arial Narrow" w:cs="Arial Narrow"/>
          <w:b/>
          <w:bCs/>
          <w:sz w:val="26"/>
          <w:szCs w:val="26"/>
          <w:lang w:val="es-ES"/>
        </w:rPr>
        <w:t>manzana 25 casa 29)</w:t>
      </w:r>
      <w:r w:rsidR="00A25CCB" w:rsidRPr="0025436E">
        <w:rPr>
          <w:rFonts w:ascii="Arial Narrow" w:hAnsi="Arial Narrow" w:cs="Arial Narrow"/>
          <w:sz w:val="26"/>
          <w:szCs w:val="26"/>
          <w:lang w:val="es-ES"/>
        </w:rPr>
        <w:t>,</w:t>
      </w:r>
      <w:r w:rsidR="003E0702" w:rsidRPr="0025436E">
        <w:rPr>
          <w:rFonts w:ascii="Arial Narrow" w:hAnsi="Arial Narrow" w:cs="Arial Narrow"/>
          <w:sz w:val="26"/>
          <w:szCs w:val="26"/>
          <w:lang w:val="es-ES"/>
        </w:rPr>
        <w:t xml:space="preserve"> diferencia en la nomenclatura que </w:t>
      </w:r>
      <w:r w:rsidR="001D004D" w:rsidRPr="0025436E">
        <w:rPr>
          <w:rFonts w:ascii="Arial Narrow" w:hAnsi="Arial Narrow" w:cs="Arial Narrow"/>
          <w:sz w:val="26"/>
          <w:szCs w:val="26"/>
          <w:lang w:val="es-ES"/>
        </w:rPr>
        <w:t>integra</w:t>
      </w:r>
      <w:r w:rsidR="00155C6F" w:rsidRPr="0025436E">
        <w:rPr>
          <w:rFonts w:ascii="Arial Narrow" w:hAnsi="Arial Narrow" w:cs="Arial Narrow"/>
          <w:sz w:val="26"/>
          <w:szCs w:val="26"/>
          <w:lang w:val="es-ES"/>
        </w:rPr>
        <w:t xml:space="preserve"> la individualización de los bienes (Art. 76 CPC)</w:t>
      </w:r>
      <w:r w:rsidR="00320E7A" w:rsidRPr="0025436E">
        <w:rPr>
          <w:rFonts w:ascii="Arial Narrow" w:hAnsi="Arial Narrow" w:cs="Arial Narrow"/>
          <w:sz w:val="26"/>
          <w:szCs w:val="26"/>
          <w:lang w:val="es-ES"/>
        </w:rPr>
        <w:t>, que es totalmente necesaria para, al decidir de fondo, no contrariar el principio de congruencia</w:t>
      </w:r>
      <w:r w:rsidR="00F91BC3" w:rsidRPr="0025436E">
        <w:rPr>
          <w:rFonts w:ascii="Arial Narrow" w:hAnsi="Arial Narrow" w:cs="Arial Narrow"/>
          <w:sz w:val="26"/>
          <w:szCs w:val="26"/>
          <w:lang w:val="es-ES"/>
        </w:rPr>
        <w:t xml:space="preserve"> que impide condenar por objeto distinto al pedido. Agregó que el defecto advertido no genera nulidad procesal, que </w:t>
      </w:r>
      <w:r w:rsidR="00764E67" w:rsidRPr="0025436E">
        <w:rPr>
          <w:rFonts w:ascii="Arial Narrow" w:hAnsi="Arial Narrow" w:cs="Arial Narrow"/>
          <w:sz w:val="26"/>
          <w:szCs w:val="26"/>
          <w:lang w:val="es-ES"/>
        </w:rPr>
        <w:t>no</w:t>
      </w:r>
      <w:r w:rsidR="00932D51" w:rsidRPr="0025436E">
        <w:rPr>
          <w:rFonts w:ascii="Arial Narrow" w:hAnsi="Arial Narrow" w:cs="Arial Narrow"/>
          <w:sz w:val="26"/>
          <w:szCs w:val="26"/>
          <w:lang w:val="es-ES"/>
        </w:rPr>
        <w:t xml:space="preserve"> hubo reforma, aclaración ni corrección de la demanda porque el memorial presentado </w:t>
      </w:r>
      <w:r w:rsidR="00E601E0" w:rsidRPr="0025436E">
        <w:rPr>
          <w:rFonts w:ascii="Arial Narrow" w:hAnsi="Arial Narrow" w:cs="Arial Narrow"/>
          <w:sz w:val="26"/>
          <w:szCs w:val="26"/>
          <w:lang w:val="es-ES"/>
        </w:rPr>
        <w:t>“</w:t>
      </w:r>
      <w:r w:rsidR="00E601E0" w:rsidRPr="004C570B">
        <w:rPr>
          <w:rFonts w:ascii="Arial Narrow" w:hAnsi="Arial Narrow" w:cs="Arial Narrow"/>
          <w:i/>
          <w:iCs/>
          <w:sz w:val="24"/>
          <w:szCs w:val="26"/>
          <w:lang w:val="es-ES"/>
        </w:rPr>
        <w:t>no tiene ningún efecto vinculante</w:t>
      </w:r>
      <w:r w:rsidR="00E601E0" w:rsidRPr="0025436E">
        <w:rPr>
          <w:rFonts w:ascii="Arial Narrow" w:hAnsi="Arial Narrow" w:cs="Arial Narrow"/>
          <w:i/>
          <w:iCs/>
          <w:sz w:val="26"/>
          <w:szCs w:val="26"/>
          <w:lang w:val="es-ES"/>
        </w:rPr>
        <w:t>”</w:t>
      </w:r>
      <w:r w:rsidR="00E601E0" w:rsidRPr="0025436E">
        <w:rPr>
          <w:rFonts w:ascii="Arial Narrow" w:hAnsi="Arial Narrow" w:cs="Arial Narrow"/>
          <w:sz w:val="26"/>
          <w:szCs w:val="26"/>
          <w:lang w:val="es-ES"/>
        </w:rPr>
        <w:t>, y que, aunque se asumiera la nomenclatura correcta</w:t>
      </w:r>
      <w:r w:rsidR="00A13B3D" w:rsidRPr="0025436E">
        <w:rPr>
          <w:rFonts w:ascii="Arial Narrow" w:hAnsi="Arial Narrow" w:cs="Arial Narrow"/>
          <w:sz w:val="26"/>
          <w:szCs w:val="26"/>
          <w:lang w:val="es-ES"/>
        </w:rPr>
        <w:t>, no se tendría certeza de que se trate del mismo bien, lo que explicó de cara a comparar los linderos que se ofrecieron en la demanda, la inspección judicial y el dictamen pericial.</w:t>
      </w:r>
    </w:p>
    <w:p w14:paraId="7EBF28CF" w14:textId="068D94D3" w:rsidR="005D7176" w:rsidRPr="0025436E" w:rsidRDefault="005D7176" w:rsidP="0025436E">
      <w:pPr>
        <w:pStyle w:val="Textoindependiente"/>
        <w:spacing w:line="276" w:lineRule="auto"/>
        <w:ind w:right="157"/>
        <w:rPr>
          <w:rFonts w:ascii="Arial Narrow" w:hAnsi="Arial Narrow" w:cs="Arial Narrow"/>
          <w:sz w:val="26"/>
          <w:szCs w:val="26"/>
          <w:lang w:val="es-ES"/>
        </w:rPr>
      </w:pPr>
    </w:p>
    <w:p w14:paraId="00930D71" w14:textId="53D62B12" w:rsidR="005D7176" w:rsidRPr="0025436E" w:rsidRDefault="005D7176" w:rsidP="0025436E">
      <w:pPr>
        <w:pStyle w:val="Textoindependiente"/>
        <w:spacing w:line="276" w:lineRule="auto"/>
        <w:ind w:right="157"/>
        <w:rPr>
          <w:rFonts w:ascii="Arial Narrow" w:hAnsi="Arial Narrow" w:cs="Arial Narrow"/>
          <w:sz w:val="26"/>
          <w:szCs w:val="26"/>
          <w:lang w:val="es-ES"/>
        </w:rPr>
      </w:pPr>
      <w:r w:rsidRPr="0025436E">
        <w:rPr>
          <w:rFonts w:ascii="Arial Narrow" w:hAnsi="Arial Narrow" w:cs="Arial Narrow"/>
          <w:sz w:val="26"/>
          <w:szCs w:val="26"/>
          <w:lang w:val="es-ES"/>
        </w:rPr>
        <w:t>Se adicionó el fallo para ordenar el levantamiento de la inscripción de la demanda.</w:t>
      </w:r>
    </w:p>
    <w:p w14:paraId="51F7B92F" w14:textId="631F9F1C" w:rsidR="0012269E" w:rsidRPr="0025436E" w:rsidRDefault="0012269E" w:rsidP="0025436E">
      <w:pPr>
        <w:pStyle w:val="Textoindependiente"/>
        <w:spacing w:line="276" w:lineRule="auto"/>
        <w:ind w:right="157"/>
        <w:rPr>
          <w:rFonts w:ascii="Arial Narrow" w:hAnsi="Arial Narrow" w:cs="Arial Narrow"/>
          <w:sz w:val="26"/>
          <w:szCs w:val="26"/>
          <w:lang w:val="es-ES"/>
        </w:rPr>
      </w:pPr>
    </w:p>
    <w:p w14:paraId="4F27CEA3" w14:textId="17A108DC" w:rsidR="00A91DD0" w:rsidRPr="0025436E" w:rsidRDefault="00B44698" w:rsidP="0025436E">
      <w:pPr>
        <w:pStyle w:val="Textoindependiente"/>
        <w:spacing w:line="276" w:lineRule="auto"/>
        <w:ind w:right="157"/>
        <w:jc w:val="center"/>
        <w:rPr>
          <w:rFonts w:ascii="Arial Narrow" w:hAnsi="Arial Narrow" w:cs="Arial Narrow"/>
          <w:b/>
          <w:bCs/>
          <w:sz w:val="26"/>
          <w:szCs w:val="26"/>
          <w:lang w:val="es-ES"/>
        </w:rPr>
      </w:pPr>
      <w:r w:rsidRPr="0025436E">
        <w:rPr>
          <w:rFonts w:ascii="Arial Narrow" w:hAnsi="Arial Narrow" w:cs="Arial Narrow"/>
          <w:b/>
          <w:bCs/>
          <w:sz w:val="26"/>
          <w:szCs w:val="26"/>
          <w:lang w:val="es-ES"/>
        </w:rPr>
        <w:t>La apelación</w:t>
      </w:r>
    </w:p>
    <w:p w14:paraId="3AC83BC7" w14:textId="329B00D6" w:rsidR="00A91DD0" w:rsidRPr="0025436E" w:rsidRDefault="00A91DD0" w:rsidP="0025436E">
      <w:pPr>
        <w:pStyle w:val="Textoindependiente"/>
        <w:spacing w:line="276" w:lineRule="auto"/>
        <w:ind w:right="157"/>
        <w:rPr>
          <w:rFonts w:ascii="Arial Narrow" w:hAnsi="Arial Narrow" w:cs="Arial Narrow"/>
          <w:sz w:val="26"/>
          <w:szCs w:val="26"/>
          <w:lang w:val="es-ES"/>
        </w:rPr>
      </w:pPr>
    </w:p>
    <w:p w14:paraId="77056911" w14:textId="6680C504" w:rsidR="00CA71B3" w:rsidRPr="0025436E" w:rsidRDefault="00A91DD0" w:rsidP="0025436E">
      <w:pPr>
        <w:pStyle w:val="Textoindependiente"/>
        <w:spacing w:line="276" w:lineRule="auto"/>
        <w:ind w:right="157"/>
        <w:rPr>
          <w:rFonts w:ascii="Arial Narrow" w:hAnsi="Arial Narrow" w:cs="Arial Narrow"/>
          <w:sz w:val="26"/>
          <w:szCs w:val="26"/>
          <w:lang w:val="es-ES"/>
        </w:rPr>
      </w:pPr>
      <w:r w:rsidRPr="0025436E">
        <w:rPr>
          <w:rFonts w:ascii="Arial Narrow" w:hAnsi="Arial Narrow" w:cs="Arial Narrow"/>
          <w:sz w:val="26"/>
          <w:szCs w:val="26"/>
          <w:lang w:val="es-ES"/>
        </w:rPr>
        <w:t>La parte demandante apeló la decisión (minuto 57:40)</w:t>
      </w:r>
      <w:r w:rsidR="007A5B50" w:rsidRPr="0025436E">
        <w:rPr>
          <w:rFonts w:ascii="Arial Narrow" w:hAnsi="Arial Narrow" w:cs="Arial Narrow"/>
          <w:sz w:val="26"/>
          <w:szCs w:val="26"/>
          <w:lang w:val="es-ES"/>
        </w:rPr>
        <w:t xml:space="preserve">, </w:t>
      </w:r>
      <w:r w:rsidR="00860905" w:rsidRPr="0025436E">
        <w:rPr>
          <w:rFonts w:ascii="Arial Narrow" w:hAnsi="Arial Narrow" w:cs="Arial Narrow"/>
          <w:sz w:val="26"/>
          <w:szCs w:val="26"/>
          <w:lang w:val="es-ES"/>
        </w:rPr>
        <w:t xml:space="preserve">recurso </w:t>
      </w:r>
      <w:r w:rsidR="007A5B50" w:rsidRPr="0025436E">
        <w:rPr>
          <w:rFonts w:ascii="Arial Narrow" w:hAnsi="Arial Narrow" w:cs="Arial Narrow"/>
          <w:sz w:val="26"/>
          <w:szCs w:val="26"/>
          <w:lang w:val="es-ES"/>
        </w:rPr>
        <w:t>que</w:t>
      </w:r>
      <w:r w:rsidRPr="0025436E">
        <w:rPr>
          <w:rFonts w:ascii="Arial Narrow" w:hAnsi="Arial Narrow" w:cs="Arial Narrow"/>
          <w:sz w:val="26"/>
          <w:szCs w:val="26"/>
          <w:lang w:val="es-ES"/>
        </w:rPr>
        <w:t xml:space="preserve"> fue concedid</w:t>
      </w:r>
      <w:r w:rsidR="00860905" w:rsidRPr="0025436E">
        <w:rPr>
          <w:rFonts w:ascii="Arial Narrow" w:hAnsi="Arial Narrow" w:cs="Arial Narrow"/>
          <w:sz w:val="26"/>
          <w:szCs w:val="26"/>
          <w:lang w:val="es-ES"/>
        </w:rPr>
        <w:t>o</w:t>
      </w:r>
      <w:r w:rsidRPr="0025436E">
        <w:rPr>
          <w:rFonts w:ascii="Arial Narrow" w:hAnsi="Arial Narrow" w:cs="Arial Narrow"/>
          <w:sz w:val="26"/>
          <w:szCs w:val="26"/>
          <w:lang w:val="es-ES"/>
        </w:rPr>
        <w:t xml:space="preserve"> en el efecto suspensivo.</w:t>
      </w:r>
    </w:p>
    <w:p w14:paraId="07CF0218" w14:textId="77777777" w:rsidR="00CA71B3" w:rsidRPr="0025436E" w:rsidRDefault="00CA71B3" w:rsidP="0025436E">
      <w:pPr>
        <w:pStyle w:val="Textoindependiente"/>
        <w:spacing w:line="276" w:lineRule="auto"/>
        <w:ind w:right="157"/>
        <w:rPr>
          <w:rFonts w:ascii="Arial Narrow" w:hAnsi="Arial Narrow" w:cs="Arial Narrow"/>
          <w:sz w:val="26"/>
          <w:szCs w:val="26"/>
          <w:lang w:val="es-ES"/>
        </w:rPr>
      </w:pPr>
    </w:p>
    <w:p w14:paraId="5DE24326" w14:textId="01AA15AA" w:rsidR="00A91DD0" w:rsidRPr="0025436E" w:rsidRDefault="00A91DD0" w:rsidP="0025436E">
      <w:pPr>
        <w:pStyle w:val="Textoindependiente"/>
        <w:spacing w:line="276" w:lineRule="auto"/>
        <w:ind w:right="157"/>
        <w:rPr>
          <w:rFonts w:ascii="Arial Narrow" w:hAnsi="Arial Narrow" w:cs="Arial Narrow"/>
          <w:sz w:val="26"/>
          <w:szCs w:val="26"/>
          <w:lang w:val="es-ES"/>
        </w:rPr>
      </w:pPr>
      <w:r w:rsidRPr="0025436E">
        <w:rPr>
          <w:rFonts w:ascii="Arial Narrow" w:hAnsi="Arial Narrow" w:cs="Arial Narrow"/>
          <w:sz w:val="26"/>
          <w:szCs w:val="26"/>
          <w:lang w:val="es-ES"/>
        </w:rPr>
        <w:t xml:space="preserve">Los reparos </w:t>
      </w:r>
      <w:r w:rsidRPr="0025436E">
        <w:rPr>
          <w:rFonts w:ascii="Arial Narrow" w:hAnsi="Arial Narrow" w:cs="Arial Narrow"/>
          <w:color w:val="000000" w:themeColor="text1"/>
          <w:sz w:val="26"/>
          <w:szCs w:val="26"/>
          <w:lang w:val="es-ES"/>
        </w:rPr>
        <w:t>concretos (</w:t>
      </w:r>
      <w:proofErr w:type="spellStart"/>
      <w:r w:rsidRPr="0025436E">
        <w:rPr>
          <w:rFonts w:ascii="Arial Narrow" w:hAnsi="Arial Narrow" w:cs="Arial Narrow"/>
          <w:color w:val="000000" w:themeColor="text1"/>
          <w:sz w:val="26"/>
          <w:szCs w:val="26"/>
          <w:lang w:val="es-ES"/>
        </w:rPr>
        <w:t>ff</w:t>
      </w:r>
      <w:proofErr w:type="spellEnd"/>
      <w:r w:rsidRPr="0025436E">
        <w:rPr>
          <w:rFonts w:ascii="Arial Narrow" w:hAnsi="Arial Narrow" w:cs="Arial Narrow"/>
          <w:color w:val="000000" w:themeColor="text1"/>
          <w:sz w:val="26"/>
          <w:szCs w:val="26"/>
          <w:lang w:val="es-ES"/>
        </w:rPr>
        <w:t>.</w:t>
      </w:r>
      <w:r w:rsidR="00C85DFD" w:rsidRPr="0025436E">
        <w:rPr>
          <w:rFonts w:ascii="Arial Narrow" w:hAnsi="Arial Narrow" w:cs="Arial Narrow"/>
          <w:color w:val="000000" w:themeColor="text1"/>
          <w:sz w:val="26"/>
          <w:szCs w:val="26"/>
          <w:lang w:val="es-ES"/>
        </w:rPr>
        <w:t xml:space="preserve"> digitales 240 </w:t>
      </w:r>
      <w:r w:rsidRPr="0025436E">
        <w:rPr>
          <w:rFonts w:ascii="Arial Narrow" w:hAnsi="Arial Narrow" w:cs="Arial Narrow"/>
          <w:color w:val="000000" w:themeColor="text1"/>
          <w:sz w:val="26"/>
          <w:szCs w:val="26"/>
          <w:lang w:val="es-ES"/>
        </w:rPr>
        <w:t xml:space="preserve">a </w:t>
      </w:r>
      <w:r w:rsidR="00C85DFD" w:rsidRPr="0025436E">
        <w:rPr>
          <w:rFonts w:ascii="Arial Narrow" w:hAnsi="Arial Narrow" w:cs="Arial Narrow"/>
          <w:color w:val="000000" w:themeColor="text1"/>
          <w:sz w:val="26"/>
          <w:szCs w:val="26"/>
          <w:lang w:val="es-ES"/>
        </w:rPr>
        <w:t>243,</w:t>
      </w:r>
      <w:r w:rsidRPr="0025436E">
        <w:rPr>
          <w:rFonts w:ascii="Arial Narrow" w:hAnsi="Arial Narrow" w:cs="Arial Narrow"/>
          <w:color w:val="000000" w:themeColor="text1"/>
          <w:sz w:val="26"/>
          <w:szCs w:val="26"/>
          <w:lang w:val="es-ES"/>
        </w:rPr>
        <w:t xml:space="preserve"> tomo II), </w:t>
      </w:r>
      <w:r w:rsidR="00A07533" w:rsidRPr="0025436E">
        <w:rPr>
          <w:rFonts w:ascii="Arial Narrow" w:hAnsi="Arial Narrow" w:cs="Arial Narrow"/>
          <w:color w:val="000000" w:themeColor="text1"/>
          <w:sz w:val="26"/>
          <w:szCs w:val="26"/>
          <w:lang w:val="es-ES"/>
        </w:rPr>
        <w:t xml:space="preserve">y la </w:t>
      </w:r>
      <w:r w:rsidR="00A07533" w:rsidRPr="0025436E">
        <w:rPr>
          <w:rFonts w:ascii="Arial Narrow" w:hAnsi="Arial Narrow" w:cs="Arial Narrow"/>
          <w:sz w:val="26"/>
          <w:szCs w:val="26"/>
          <w:lang w:val="es-ES"/>
        </w:rPr>
        <w:t xml:space="preserve">sustentación </w:t>
      </w:r>
      <w:r w:rsidR="00784BD5" w:rsidRPr="0025436E">
        <w:rPr>
          <w:rFonts w:ascii="Arial Narrow" w:hAnsi="Arial Narrow" w:cs="Arial Narrow"/>
          <w:sz w:val="26"/>
          <w:szCs w:val="26"/>
          <w:lang w:val="es-ES"/>
        </w:rPr>
        <w:t xml:space="preserve">de la alzada </w:t>
      </w:r>
      <w:r w:rsidR="00A07533" w:rsidRPr="0025436E">
        <w:rPr>
          <w:rFonts w:ascii="Arial Narrow" w:hAnsi="Arial Narrow" w:cs="Arial Narrow"/>
          <w:sz w:val="26"/>
          <w:szCs w:val="26"/>
          <w:lang w:val="es-ES"/>
        </w:rPr>
        <w:t xml:space="preserve">surtida por escrito </w:t>
      </w:r>
      <w:r w:rsidR="00784BD5" w:rsidRPr="0025436E">
        <w:rPr>
          <w:rFonts w:ascii="Arial Narrow" w:hAnsi="Arial Narrow" w:cs="Arial Narrow"/>
          <w:sz w:val="26"/>
          <w:szCs w:val="26"/>
          <w:lang w:val="es-ES"/>
        </w:rPr>
        <w:t>en el marco del artículo 14 del Decreto 806 de 2020, fue</w:t>
      </w:r>
      <w:r w:rsidR="00C3260B" w:rsidRPr="0025436E">
        <w:rPr>
          <w:rFonts w:ascii="Arial Narrow" w:hAnsi="Arial Narrow" w:cs="Arial Narrow"/>
          <w:sz w:val="26"/>
          <w:szCs w:val="26"/>
          <w:lang w:val="es-ES"/>
        </w:rPr>
        <w:t>ron</w:t>
      </w:r>
      <w:r w:rsidR="00784BD5" w:rsidRPr="0025436E">
        <w:rPr>
          <w:rFonts w:ascii="Arial Narrow" w:hAnsi="Arial Narrow" w:cs="Arial Narrow"/>
          <w:sz w:val="26"/>
          <w:szCs w:val="26"/>
          <w:lang w:val="es-ES"/>
        </w:rPr>
        <w:t xml:space="preserve"> en </w:t>
      </w:r>
      <w:r w:rsidR="008A3958" w:rsidRPr="0025436E">
        <w:rPr>
          <w:rFonts w:ascii="Arial Narrow" w:hAnsi="Arial Narrow" w:cs="Arial Narrow"/>
          <w:sz w:val="26"/>
          <w:szCs w:val="26"/>
          <w:lang w:val="es-ES"/>
        </w:rPr>
        <w:t>similares</w:t>
      </w:r>
      <w:r w:rsidR="00784BD5" w:rsidRPr="0025436E">
        <w:rPr>
          <w:rFonts w:ascii="Arial Narrow" w:hAnsi="Arial Narrow" w:cs="Arial Narrow"/>
          <w:sz w:val="26"/>
          <w:szCs w:val="26"/>
          <w:lang w:val="es-ES"/>
        </w:rPr>
        <w:t xml:space="preserve"> términos (archivos 2 a 8 de la actuación de segunda instancia)</w:t>
      </w:r>
      <w:r w:rsidR="00DB5848" w:rsidRPr="0025436E">
        <w:rPr>
          <w:rFonts w:ascii="Arial Narrow" w:hAnsi="Arial Narrow" w:cs="Arial Narrow"/>
          <w:sz w:val="26"/>
          <w:szCs w:val="26"/>
          <w:lang w:val="es-ES"/>
        </w:rPr>
        <w:t xml:space="preserve">, y a continuación </w:t>
      </w:r>
      <w:r w:rsidR="00B41AB1" w:rsidRPr="0025436E">
        <w:rPr>
          <w:rFonts w:ascii="Arial Narrow" w:hAnsi="Arial Narrow" w:cs="Arial Narrow"/>
          <w:sz w:val="26"/>
          <w:szCs w:val="26"/>
          <w:lang w:val="es-ES"/>
        </w:rPr>
        <w:t xml:space="preserve">se sintetizan </w:t>
      </w:r>
      <w:r w:rsidR="00DB5848" w:rsidRPr="0025436E">
        <w:rPr>
          <w:rFonts w:ascii="Arial Narrow" w:hAnsi="Arial Narrow" w:cs="Arial Narrow"/>
          <w:sz w:val="26"/>
          <w:szCs w:val="26"/>
          <w:lang w:val="es-ES"/>
        </w:rPr>
        <w:t>los argumentos que guardan relación con la decisión apelada.</w:t>
      </w:r>
    </w:p>
    <w:p w14:paraId="67B48DA4" w14:textId="14AAB64E" w:rsidR="00784BD5" w:rsidRPr="0025436E" w:rsidRDefault="00784BD5" w:rsidP="0025436E">
      <w:pPr>
        <w:pStyle w:val="Textoindependiente"/>
        <w:spacing w:line="276" w:lineRule="auto"/>
        <w:ind w:right="157"/>
        <w:rPr>
          <w:rFonts w:ascii="Arial Narrow" w:hAnsi="Arial Narrow" w:cs="Arial Narrow"/>
          <w:sz w:val="26"/>
          <w:szCs w:val="26"/>
          <w:lang w:val="es-ES"/>
        </w:rPr>
      </w:pPr>
    </w:p>
    <w:p w14:paraId="37B129AE" w14:textId="368F7E72" w:rsidR="00D20568" w:rsidRPr="0025436E" w:rsidRDefault="00DB5848" w:rsidP="0025436E">
      <w:pPr>
        <w:pStyle w:val="Textoindependiente"/>
        <w:spacing w:line="276" w:lineRule="auto"/>
        <w:ind w:right="157"/>
        <w:rPr>
          <w:rFonts w:ascii="Arial Narrow" w:hAnsi="Arial Narrow" w:cs="Arial Narrow"/>
          <w:sz w:val="26"/>
          <w:szCs w:val="26"/>
          <w:lang w:val="es-ES"/>
        </w:rPr>
      </w:pPr>
      <w:r w:rsidRPr="0025436E">
        <w:rPr>
          <w:rFonts w:ascii="Arial Narrow" w:hAnsi="Arial Narrow" w:cs="Arial Narrow"/>
          <w:sz w:val="26"/>
          <w:szCs w:val="26"/>
          <w:lang w:val="es-ES"/>
        </w:rPr>
        <w:t>Se i</w:t>
      </w:r>
      <w:r w:rsidR="00CA71B3" w:rsidRPr="0025436E">
        <w:rPr>
          <w:rFonts w:ascii="Arial Narrow" w:hAnsi="Arial Narrow" w:cs="Arial Narrow"/>
          <w:sz w:val="26"/>
          <w:szCs w:val="26"/>
          <w:lang w:val="es-ES"/>
        </w:rPr>
        <w:t xml:space="preserve">nsiste en que frente a la nomenclatura se incurrió en un error de digitación en la demanda, que fue corregido </w:t>
      </w:r>
      <w:r w:rsidR="007F10FC" w:rsidRPr="0025436E">
        <w:rPr>
          <w:rFonts w:ascii="Arial Narrow" w:hAnsi="Arial Narrow" w:cs="Arial Narrow"/>
          <w:sz w:val="26"/>
          <w:szCs w:val="26"/>
          <w:lang w:val="es-ES"/>
        </w:rPr>
        <w:t xml:space="preserve">con un memorial que se agregó al expediente, y se tuvo en cuenta </w:t>
      </w:r>
      <w:r w:rsidR="001A27AA" w:rsidRPr="0025436E">
        <w:rPr>
          <w:rFonts w:ascii="Arial Narrow" w:hAnsi="Arial Narrow" w:cs="Arial Narrow"/>
          <w:sz w:val="26"/>
          <w:szCs w:val="26"/>
          <w:lang w:val="es-ES"/>
        </w:rPr>
        <w:t xml:space="preserve">por el Juzgado </w:t>
      </w:r>
      <w:r w:rsidR="007F10FC" w:rsidRPr="0025436E">
        <w:rPr>
          <w:rFonts w:ascii="Arial Narrow" w:hAnsi="Arial Narrow" w:cs="Arial Narrow"/>
          <w:sz w:val="26"/>
          <w:szCs w:val="26"/>
          <w:lang w:val="es-ES"/>
        </w:rPr>
        <w:t xml:space="preserve">porque en el lugar correcto se practicó la inspección judicial, con presencia de los demandados, </w:t>
      </w:r>
      <w:r w:rsidR="0062678C" w:rsidRPr="0025436E">
        <w:rPr>
          <w:rFonts w:ascii="Arial Narrow" w:hAnsi="Arial Narrow" w:cs="Arial Narrow"/>
          <w:sz w:val="26"/>
          <w:szCs w:val="26"/>
          <w:lang w:val="es-ES"/>
        </w:rPr>
        <w:t xml:space="preserve">luego existe una plena identificación del predio, dirección y linderos, y el dictamen pericial no fue objetado. </w:t>
      </w:r>
      <w:r w:rsidR="00336EEF" w:rsidRPr="0025436E">
        <w:rPr>
          <w:rFonts w:ascii="Arial Narrow" w:hAnsi="Arial Narrow" w:cs="Arial Narrow"/>
          <w:sz w:val="26"/>
          <w:szCs w:val="26"/>
          <w:lang w:val="es-ES"/>
        </w:rPr>
        <w:t xml:space="preserve">En los testimonios se precisó la misma dirección correcta, </w:t>
      </w:r>
      <w:r w:rsidR="00D20568" w:rsidRPr="0025436E">
        <w:rPr>
          <w:rFonts w:ascii="Arial Narrow" w:hAnsi="Arial Narrow" w:cs="Arial Narrow"/>
          <w:sz w:val="26"/>
          <w:szCs w:val="26"/>
          <w:lang w:val="es-ES"/>
        </w:rPr>
        <w:t xml:space="preserve">luego no existe una indebida identificación. </w:t>
      </w:r>
    </w:p>
    <w:p w14:paraId="4BC27FB4" w14:textId="77777777" w:rsidR="00D20568" w:rsidRPr="0025436E" w:rsidRDefault="00D20568" w:rsidP="0025436E">
      <w:pPr>
        <w:pStyle w:val="Textoindependiente"/>
        <w:spacing w:line="276" w:lineRule="auto"/>
        <w:ind w:right="157"/>
        <w:rPr>
          <w:rFonts w:ascii="Arial Narrow" w:hAnsi="Arial Narrow" w:cs="Arial Narrow"/>
          <w:sz w:val="26"/>
          <w:szCs w:val="26"/>
          <w:lang w:val="es-ES"/>
        </w:rPr>
      </w:pPr>
    </w:p>
    <w:p w14:paraId="458CE5D6" w14:textId="1AFCC667" w:rsidR="00784BD5" w:rsidRPr="0025436E" w:rsidRDefault="00784BD5" w:rsidP="0025436E">
      <w:pPr>
        <w:pStyle w:val="Textoindependiente"/>
        <w:spacing w:line="276" w:lineRule="auto"/>
        <w:ind w:right="157"/>
        <w:rPr>
          <w:rFonts w:ascii="Arial Narrow" w:hAnsi="Arial Narrow" w:cs="Arial Narrow"/>
          <w:sz w:val="26"/>
          <w:szCs w:val="26"/>
          <w:lang w:val="es-ES"/>
        </w:rPr>
      </w:pPr>
      <w:r w:rsidRPr="0025436E">
        <w:rPr>
          <w:rFonts w:ascii="Arial Narrow" w:hAnsi="Arial Narrow" w:cs="Arial Narrow"/>
          <w:sz w:val="26"/>
          <w:szCs w:val="26"/>
          <w:lang w:val="es-ES"/>
        </w:rPr>
        <w:t>Además, en auto del 13 de mayo del 2016, se tuv</w:t>
      </w:r>
      <w:r w:rsidR="00D20568" w:rsidRPr="0025436E">
        <w:rPr>
          <w:rFonts w:ascii="Arial Narrow" w:hAnsi="Arial Narrow" w:cs="Arial Narrow"/>
          <w:sz w:val="26"/>
          <w:szCs w:val="26"/>
          <w:lang w:val="es-ES"/>
        </w:rPr>
        <w:t>ieron</w:t>
      </w:r>
      <w:r w:rsidRPr="0025436E">
        <w:rPr>
          <w:rFonts w:ascii="Arial Narrow" w:hAnsi="Arial Narrow" w:cs="Arial Narrow"/>
          <w:sz w:val="26"/>
          <w:szCs w:val="26"/>
          <w:lang w:val="es-ES"/>
        </w:rPr>
        <w:t xml:space="preserve"> por saneadas las irregularidades que pudieran </w:t>
      </w:r>
      <w:proofErr w:type="spellStart"/>
      <w:r w:rsidRPr="0025436E">
        <w:rPr>
          <w:rFonts w:ascii="Arial Narrow" w:hAnsi="Arial Narrow" w:cs="Arial Narrow"/>
          <w:sz w:val="26"/>
          <w:szCs w:val="26"/>
          <w:lang w:val="es-ES"/>
        </w:rPr>
        <w:t>nulitar</w:t>
      </w:r>
      <w:proofErr w:type="spellEnd"/>
      <w:r w:rsidRPr="0025436E">
        <w:rPr>
          <w:rFonts w:ascii="Arial Narrow" w:hAnsi="Arial Narrow" w:cs="Arial Narrow"/>
          <w:sz w:val="26"/>
          <w:szCs w:val="26"/>
          <w:lang w:val="es-ES"/>
        </w:rPr>
        <w:t xml:space="preserve"> lo actuado</w:t>
      </w:r>
      <w:r w:rsidR="001A27AA" w:rsidRPr="0025436E">
        <w:rPr>
          <w:rFonts w:ascii="Arial Narrow" w:hAnsi="Arial Narrow" w:cs="Arial Narrow"/>
          <w:sz w:val="26"/>
          <w:szCs w:val="26"/>
          <w:lang w:val="es-ES"/>
        </w:rPr>
        <w:t xml:space="preserve">, y se desconoció el Art. 281 inciso 4 del CGP, </w:t>
      </w:r>
      <w:r w:rsidR="0004459B" w:rsidRPr="0025436E">
        <w:rPr>
          <w:rFonts w:ascii="Arial Narrow" w:hAnsi="Arial Narrow" w:cs="Arial Narrow"/>
          <w:sz w:val="26"/>
          <w:szCs w:val="26"/>
          <w:lang w:val="es-ES"/>
        </w:rPr>
        <w:t>al no tenerse en cuenta la aclaración de la dirección.</w:t>
      </w:r>
    </w:p>
    <w:p w14:paraId="6E540DBF" w14:textId="29A0384C" w:rsidR="0004459B" w:rsidRPr="0025436E" w:rsidRDefault="0004459B" w:rsidP="0025436E">
      <w:pPr>
        <w:pStyle w:val="Textoindependiente"/>
        <w:spacing w:line="276" w:lineRule="auto"/>
        <w:ind w:right="157"/>
        <w:rPr>
          <w:rFonts w:ascii="Arial Narrow" w:hAnsi="Arial Narrow" w:cs="Arial Narrow"/>
          <w:sz w:val="26"/>
          <w:szCs w:val="26"/>
          <w:lang w:val="es-ES"/>
        </w:rPr>
      </w:pPr>
    </w:p>
    <w:p w14:paraId="029C8245" w14:textId="3CEB842C" w:rsidR="0004459B" w:rsidRPr="0025436E" w:rsidRDefault="0004459B" w:rsidP="0025436E">
      <w:pPr>
        <w:pStyle w:val="Textoindependiente"/>
        <w:spacing w:line="276" w:lineRule="auto"/>
        <w:ind w:right="157"/>
        <w:rPr>
          <w:rFonts w:ascii="Arial Narrow" w:hAnsi="Arial Narrow" w:cs="Arial Narrow"/>
          <w:sz w:val="26"/>
          <w:szCs w:val="26"/>
          <w:lang w:val="es-ES"/>
        </w:rPr>
      </w:pPr>
      <w:r w:rsidRPr="0025436E">
        <w:rPr>
          <w:rFonts w:ascii="Arial Narrow" w:hAnsi="Arial Narrow" w:cs="Arial Narrow"/>
          <w:sz w:val="26"/>
          <w:szCs w:val="26"/>
          <w:lang w:val="es-ES"/>
        </w:rPr>
        <w:t>Solicit</w:t>
      </w:r>
      <w:r w:rsidR="002E71F4" w:rsidRPr="0025436E">
        <w:rPr>
          <w:rFonts w:ascii="Arial Narrow" w:hAnsi="Arial Narrow" w:cs="Arial Narrow"/>
          <w:sz w:val="26"/>
          <w:szCs w:val="26"/>
          <w:lang w:val="es-ES"/>
        </w:rPr>
        <w:t xml:space="preserve">ó dar aplicación al principio de prevalencia del derecho sustancial </w:t>
      </w:r>
      <w:r w:rsidR="005F2D8D" w:rsidRPr="0025436E">
        <w:rPr>
          <w:rFonts w:ascii="Arial Narrow" w:hAnsi="Arial Narrow" w:cs="Arial Narrow"/>
          <w:sz w:val="26"/>
          <w:szCs w:val="26"/>
          <w:lang w:val="es-ES"/>
        </w:rPr>
        <w:t xml:space="preserve">sobre </w:t>
      </w:r>
      <w:r w:rsidR="00CC4F6C" w:rsidRPr="0025436E">
        <w:rPr>
          <w:rFonts w:ascii="Arial Narrow" w:hAnsi="Arial Narrow" w:cs="Arial Narrow"/>
          <w:sz w:val="26"/>
          <w:szCs w:val="26"/>
          <w:lang w:val="es-ES"/>
        </w:rPr>
        <w:t>el formal</w:t>
      </w:r>
      <w:r w:rsidR="002E71F4" w:rsidRPr="0025436E">
        <w:rPr>
          <w:rFonts w:ascii="Arial Narrow" w:hAnsi="Arial Narrow" w:cs="Arial Narrow"/>
          <w:sz w:val="26"/>
          <w:szCs w:val="26"/>
          <w:lang w:val="es-ES"/>
        </w:rPr>
        <w:t>,</w:t>
      </w:r>
      <w:r w:rsidR="008A3958" w:rsidRPr="0025436E">
        <w:rPr>
          <w:rFonts w:ascii="Arial Narrow" w:hAnsi="Arial Narrow" w:cs="Arial Narrow"/>
          <w:sz w:val="26"/>
          <w:szCs w:val="26"/>
          <w:lang w:val="es-ES"/>
        </w:rPr>
        <w:t xml:space="preserve"> pues</w:t>
      </w:r>
      <w:r w:rsidR="002E71F4" w:rsidRPr="0025436E">
        <w:rPr>
          <w:rFonts w:ascii="Arial Narrow" w:hAnsi="Arial Narrow" w:cs="Arial Narrow"/>
          <w:sz w:val="26"/>
          <w:szCs w:val="26"/>
          <w:lang w:val="es-ES"/>
        </w:rPr>
        <w:t xml:space="preserve"> </w:t>
      </w:r>
      <w:r w:rsidR="008A3958" w:rsidRPr="0025436E">
        <w:rPr>
          <w:rFonts w:ascii="Arial Narrow" w:hAnsi="Arial Narrow" w:cs="Arial Narrow"/>
          <w:sz w:val="26"/>
          <w:szCs w:val="26"/>
          <w:lang w:val="es-ES"/>
        </w:rPr>
        <w:t>las normas procesales son un</w:t>
      </w:r>
      <w:r w:rsidR="002E71F4" w:rsidRPr="0025436E">
        <w:rPr>
          <w:rFonts w:ascii="Arial Narrow" w:hAnsi="Arial Narrow" w:cs="Arial Narrow"/>
          <w:sz w:val="26"/>
          <w:szCs w:val="26"/>
          <w:lang w:val="es-ES"/>
        </w:rPr>
        <w:t xml:space="preserve"> </w:t>
      </w:r>
      <w:r w:rsidR="008A3958" w:rsidRPr="0025436E">
        <w:rPr>
          <w:rFonts w:ascii="Arial Narrow" w:hAnsi="Arial Narrow" w:cs="Arial Narrow"/>
          <w:sz w:val="26"/>
          <w:szCs w:val="26"/>
          <w:lang w:val="es-ES"/>
        </w:rPr>
        <w:t>medio para lograr la efectividad de los derechos subjetivos y no fines en sí mismas</w:t>
      </w:r>
      <w:r w:rsidR="002E71F4" w:rsidRPr="0025436E">
        <w:rPr>
          <w:rFonts w:ascii="Arial Narrow" w:hAnsi="Arial Narrow" w:cs="Arial Narrow"/>
          <w:sz w:val="26"/>
          <w:szCs w:val="26"/>
          <w:lang w:val="es-ES"/>
        </w:rPr>
        <w:t xml:space="preserve"> y</w:t>
      </w:r>
      <w:r w:rsidR="00CC4F6C" w:rsidRPr="0025436E">
        <w:rPr>
          <w:rFonts w:ascii="Arial Narrow" w:hAnsi="Arial Narrow" w:cs="Arial Narrow"/>
          <w:sz w:val="26"/>
          <w:szCs w:val="26"/>
          <w:lang w:val="es-ES"/>
        </w:rPr>
        <w:t>,</w:t>
      </w:r>
      <w:r w:rsidR="002E71F4" w:rsidRPr="0025436E">
        <w:rPr>
          <w:rFonts w:ascii="Arial Narrow" w:hAnsi="Arial Narrow" w:cs="Arial Narrow"/>
          <w:sz w:val="26"/>
          <w:szCs w:val="26"/>
          <w:lang w:val="es-ES"/>
        </w:rPr>
        <w:t xml:space="preserve"> en consecuencia,</w:t>
      </w:r>
      <w:r w:rsidRPr="0025436E">
        <w:rPr>
          <w:rFonts w:ascii="Arial Narrow" w:hAnsi="Arial Narrow" w:cs="Arial Narrow"/>
          <w:sz w:val="26"/>
          <w:szCs w:val="26"/>
          <w:lang w:val="es-ES"/>
        </w:rPr>
        <w:t xml:space="preserve"> revocar la sentencia y acceder a lo pretendido.</w:t>
      </w:r>
    </w:p>
    <w:p w14:paraId="52CB9728" w14:textId="6772CCFE" w:rsidR="00A112E2" w:rsidRPr="0025436E" w:rsidRDefault="00A112E2" w:rsidP="0025436E">
      <w:pPr>
        <w:pStyle w:val="Textoindependiente"/>
        <w:spacing w:line="276" w:lineRule="auto"/>
        <w:ind w:right="157"/>
        <w:rPr>
          <w:rFonts w:ascii="Arial Narrow" w:hAnsi="Arial Narrow" w:cs="Arial Narrow"/>
          <w:sz w:val="26"/>
          <w:szCs w:val="26"/>
          <w:lang w:val="es-ES"/>
        </w:rPr>
      </w:pPr>
    </w:p>
    <w:p w14:paraId="3A2F28F4" w14:textId="0901C1AA" w:rsidR="00A112E2" w:rsidRPr="0025436E" w:rsidRDefault="00A112E2" w:rsidP="0025436E">
      <w:pPr>
        <w:pStyle w:val="Textoindependiente"/>
        <w:spacing w:line="276" w:lineRule="auto"/>
        <w:ind w:right="157"/>
        <w:jc w:val="center"/>
        <w:rPr>
          <w:rFonts w:ascii="Arial Narrow" w:hAnsi="Arial Narrow" w:cs="Arial Narrow"/>
          <w:b/>
          <w:bCs/>
          <w:sz w:val="26"/>
          <w:szCs w:val="26"/>
          <w:lang w:val="es-ES"/>
        </w:rPr>
      </w:pPr>
      <w:r w:rsidRPr="0025436E">
        <w:rPr>
          <w:rFonts w:ascii="Arial Narrow" w:hAnsi="Arial Narrow" w:cs="Arial Narrow"/>
          <w:b/>
          <w:bCs/>
          <w:sz w:val="26"/>
          <w:szCs w:val="26"/>
          <w:lang w:val="es-ES"/>
        </w:rPr>
        <w:t>Consideraciones</w:t>
      </w:r>
    </w:p>
    <w:p w14:paraId="236F41FE" w14:textId="7E437FB1" w:rsidR="00A112E2" w:rsidRPr="0025436E" w:rsidRDefault="00A112E2" w:rsidP="0025436E">
      <w:pPr>
        <w:pStyle w:val="Textoindependiente"/>
        <w:spacing w:line="276" w:lineRule="auto"/>
        <w:ind w:right="157"/>
        <w:jc w:val="center"/>
        <w:rPr>
          <w:rFonts w:ascii="Arial Narrow" w:hAnsi="Arial Narrow" w:cs="Arial Narrow"/>
          <w:sz w:val="26"/>
          <w:szCs w:val="26"/>
          <w:lang w:val="es-ES"/>
        </w:rPr>
      </w:pPr>
    </w:p>
    <w:p w14:paraId="495E6620" w14:textId="17C2FD17" w:rsidR="00EA3CAE" w:rsidRPr="0025436E" w:rsidRDefault="00B05EE0" w:rsidP="0025436E">
      <w:pPr>
        <w:pStyle w:val="313"/>
        <w:spacing w:line="276" w:lineRule="auto"/>
        <w:jc w:val="both"/>
        <w:rPr>
          <w:rFonts w:ascii="Arial Narrow" w:hAnsi="Arial Narrow" w:cs="Arial Narrow"/>
          <w:bCs/>
          <w:color w:val="auto"/>
          <w:sz w:val="26"/>
          <w:szCs w:val="26"/>
          <w:lang w:val="es-CO"/>
        </w:rPr>
      </w:pPr>
      <w:r w:rsidRPr="0025436E">
        <w:rPr>
          <w:rFonts w:ascii="Arial Narrow" w:hAnsi="Arial Narrow" w:cs="Arial Narrow"/>
          <w:b/>
          <w:color w:val="auto"/>
          <w:sz w:val="26"/>
          <w:szCs w:val="26"/>
          <w:lang w:val="es-CO"/>
        </w:rPr>
        <w:t>1.-</w:t>
      </w:r>
      <w:r w:rsidRPr="0025436E">
        <w:rPr>
          <w:rFonts w:ascii="Arial Narrow" w:hAnsi="Arial Narrow" w:cs="Arial Narrow"/>
          <w:bCs/>
          <w:color w:val="auto"/>
          <w:sz w:val="26"/>
          <w:szCs w:val="26"/>
          <w:lang w:val="es-CO"/>
        </w:rPr>
        <w:t xml:space="preserve"> </w:t>
      </w:r>
      <w:r w:rsidR="00EA3CAE" w:rsidRPr="0025436E">
        <w:rPr>
          <w:rFonts w:ascii="Arial Narrow" w:hAnsi="Arial Narrow" w:cs="Arial Narrow"/>
          <w:bCs/>
          <w:color w:val="auto"/>
          <w:sz w:val="26"/>
          <w:szCs w:val="26"/>
          <w:lang w:val="es-CO"/>
        </w:rPr>
        <w:t>Esta Sala es competente para pronunciarse sobre la apelación propuesta contra la sentencia de primera instancia, y a ello se procede al encontrarse reunidos los presupuestos procesales para proferir decisión de fondo y no observarse alguna irregularidad que genere la nulidad de lo actuado.</w:t>
      </w:r>
    </w:p>
    <w:p w14:paraId="2E74114E" w14:textId="77777777" w:rsidR="005A5413" w:rsidRPr="0025436E" w:rsidRDefault="005A5413" w:rsidP="0025436E">
      <w:pPr>
        <w:pStyle w:val="313"/>
        <w:spacing w:line="276" w:lineRule="auto"/>
        <w:jc w:val="both"/>
        <w:rPr>
          <w:rFonts w:ascii="Arial Narrow" w:hAnsi="Arial Narrow" w:cs="Arial Narrow"/>
          <w:bCs/>
          <w:color w:val="auto"/>
          <w:sz w:val="26"/>
          <w:szCs w:val="26"/>
          <w:lang w:val="es-CO"/>
        </w:rPr>
      </w:pPr>
    </w:p>
    <w:p w14:paraId="4B1A5D6C" w14:textId="752F4E4B" w:rsidR="00251094" w:rsidRPr="0025436E" w:rsidRDefault="00251094" w:rsidP="0025436E">
      <w:pPr>
        <w:pStyle w:val="313"/>
        <w:spacing w:line="276" w:lineRule="auto"/>
        <w:jc w:val="both"/>
        <w:rPr>
          <w:rFonts w:ascii="Arial Narrow" w:hAnsi="Arial Narrow" w:cs="Arial Narrow"/>
          <w:bCs/>
          <w:color w:val="auto"/>
          <w:sz w:val="26"/>
          <w:szCs w:val="26"/>
          <w:lang w:val="es-CO"/>
        </w:rPr>
      </w:pPr>
      <w:r w:rsidRPr="0025436E">
        <w:rPr>
          <w:rFonts w:ascii="Arial Narrow" w:hAnsi="Arial Narrow" w:cs="Arial Narrow"/>
          <w:bCs/>
          <w:color w:val="auto"/>
          <w:sz w:val="26"/>
          <w:szCs w:val="26"/>
          <w:lang w:val="es-CO"/>
        </w:rPr>
        <w:t>Para resolver la alzada circunscribe esta instancia su actuación a los reparos concretos señalados por el recurrente, debidamente sustentados en esta instancia, conforme lo mandan los artículos 320 y 328 del C</w:t>
      </w:r>
      <w:r w:rsidR="00D21BAA" w:rsidRPr="0025436E">
        <w:rPr>
          <w:rFonts w:ascii="Arial Narrow" w:hAnsi="Arial Narrow" w:cs="Arial Narrow"/>
          <w:bCs/>
          <w:color w:val="auto"/>
          <w:sz w:val="26"/>
          <w:szCs w:val="26"/>
          <w:lang w:val="es-CO"/>
        </w:rPr>
        <w:t>.</w:t>
      </w:r>
      <w:r w:rsidRPr="0025436E">
        <w:rPr>
          <w:rFonts w:ascii="Arial Narrow" w:hAnsi="Arial Narrow" w:cs="Arial Narrow"/>
          <w:bCs/>
          <w:color w:val="auto"/>
          <w:sz w:val="26"/>
          <w:szCs w:val="26"/>
          <w:lang w:val="es-CO"/>
        </w:rPr>
        <w:t>G.P.</w:t>
      </w:r>
    </w:p>
    <w:p w14:paraId="0D9A25A7" w14:textId="77777777" w:rsidR="00251094" w:rsidRPr="0025436E" w:rsidRDefault="00251094" w:rsidP="0025436E">
      <w:pPr>
        <w:pStyle w:val="313"/>
        <w:spacing w:line="276" w:lineRule="auto"/>
        <w:jc w:val="both"/>
        <w:rPr>
          <w:rFonts w:ascii="Arial Narrow" w:hAnsi="Arial Narrow" w:cs="Arial Narrow"/>
          <w:bCs/>
          <w:color w:val="auto"/>
          <w:sz w:val="26"/>
          <w:szCs w:val="26"/>
          <w:lang w:val="es-CO"/>
        </w:rPr>
      </w:pPr>
    </w:p>
    <w:p w14:paraId="2D493244" w14:textId="70CCDCD7" w:rsidR="00251094" w:rsidRPr="0025436E" w:rsidRDefault="00251094" w:rsidP="0025436E">
      <w:pPr>
        <w:pStyle w:val="313"/>
        <w:spacing w:line="276" w:lineRule="auto"/>
        <w:jc w:val="both"/>
        <w:rPr>
          <w:rFonts w:ascii="Arial Narrow" w:hAnsi="Arial Narrow" w:cs="Arial Narrow"/>
          <w:b/>
          <w:color w:val="auto"/>
          <w:sz w:val="26"/>
          <w:szCs w:val="26"/>
          <w:lang w:val="es-CO"/>
        </w:rPr>
      </w:pPr>
      <w:r w:rsidRPr="0025436E">
        <w:rPr>
          <w:rFonts w:ascii="Arial Narrow" w:hAnsi="Arial Narrow" w:cs="Arial Narrow"/>
          <w:b/>
          <w:color w:val="auto"/>
          <w:sz w:val="26"/>
          <w:szCs w:val="26"/>
          <w:lang w:val="es-CO"/>
        </w:rPr>
        <w:t>2.- Breve descripción del caso</w:t>
      </w:r>
      <w:r w:rsidR="00CC4F6C" w:rsidRPr="0025436E">
        <w:rPr>
          <w:rFonts w:ascii="Arial Narrow" w:hAnsi="Arial Narrow" w:cs="Arial Narrow"/>
          <w:b/>
          <w:color w:val="auto"/>
          <w:sz w:val="26"/>
          <w:szCs w:val="26"/>
          <w:lang w:val="es-CO"/>
        </w:rPr>
        <w:t xml:space="preserve"> y problema jurídico.</w:t>
      </w:r>
    </w:p>
    <w:p w14:paraId="43FFAE70" w14:textId="108155AA" w:rsidR="00251094" w:rsidRPr="0025436E" w:rsidRDefault="00251094" w:rsidP="0025436E">
      <w:pPr>
        <w:pStyle w:val="313"/>
        <w:spacing w:line="276" w:lineRule="auto"/>
        <w:jc w:val="both"/>
        <w:rPr>
          <w:rFonts w:ascii="Arial Narrow" w:hAnsi="Arial Narrow" w:cs="Arial Narrow"/>
          <w:bCs/>
          <w:color w:val="auto"/>
          <w:sz w:val="26"/>
          <w:szCs w:val="26"/>
          <w:lang w:val="es-CO"/>
        </w:rPr>
      </w:pPr>
    </w:p>
    <w:p w14:paraId="4CC00C82" w14:textId="24EC92EF" w:rsidR="00251094" w:rsidRPr="0025436E" w:rsidRDefault="00251094" w:rsidP="0025436E">
      <w:pPr>
        <w:pStyle w:val="313"/>
        <w:spacing w:line="276" w:lineRule="auto"/>
        <w:jc w:val="both"/>
        <w:rPr>
          <w:rFonts w:ascii="Arial Narrow" w:hAnsi="Arial Narrow" w:cs="Arial Narrow"/>
          <w:bCs/>
          <w:color w:val="auto"/>
          <w:sz w:val="26"/>
          <w:szCs w:val="26"/>
          <w:lang w:val="es-CO"/>
        </w:rPr>
      </w:pPr>
      <w:r w:rsidRPr="0025436E">
        <w:rPr>
          <w:rFonts w:ascii="Arial Narrow" w:hAnsi="Arial Narrow" w:cs="Arial Narrow"/>
          <w:bCs/>
          <w:color w:val="auto"/>
          <w:sz w:val="26"/>
          <w:szCs w:val="26"/>
          <w:lang w:val="es-CO"/>
        </w:rPr>
        <w:t xml:space="preserve">María Matilde Vélez </w:t>
      </w:r>
      <w:proofErr w:type="spellStart"/>
      <w:r w:rsidRPr="0025436E">
        <w:rPr>
          <w:rFonts w:ascii="Arial Narrow" w:hAnsi="Arial Narrow" w:cs="Arial Narrow"/>
          <w:bCs/>
          <w:color w:val="auto"/>
          <w:sz w:val="26"/>
          <w:szCs w:val="26"/>
          <w:lang w:val="es-CO"/>
        </w:rPr>
        <w:t>Vélez</w:t>
      </w:r>
      <w:proofErr w:type="spellEnd"/>
      <w:r w:rsidRPr="0025436E">
        <w:rPr>
          <w:rFonts w:ascii="Arial Narrow" w:hAnsi="Arial Narrow" w:cs="Arial Narrow"/>
          <w:bCs/>
          <w:color w:val="auto"/>
          <w:sz w:val="26"/>
          <w:szCs w:val="26"/>
          <w:lang w:val="es-CO"/>
        </w:rPr>
        <w:t xml:space="preserve"> pretende se</w:t>
      </w:r>
      <w:r w:rsidR="00CC4F6C" w:rsidRPr="0025436E">
        <w:rPr>
          <w:rFonts w:ascii="Arial Narrow" w:hAnsi="Arial Narrow" w:cs="Arial Narrow"/>
          <w:bCs/>
          <w:color w:val="auto"/>
          <w:sz w:val="26"/>
          <w:szCs w:val="26"/>
          <w:lang w:val="es-CO"/>
        </w:rPr>
        <w:t>r</w:t>
      </w:r>
      <w:r w:rsidRPr="0025436E">
        <w:rPr>
          <w:rFonts w:ascii="Arial Narrow" w:hAnsi="Arial Narrow" w:cs="Arial Narrow"/>
          <w:bCs/>
          <w:color w:val="auto"/>
          <w:sz w:val="26"/>
          <w:szCs w:val="26"/>
          <w:lang w:val="es-CO"/>
        </w:rPr>
        <w:t xml:space="preserve"> declarada dueña del predio que describió en la demanda, al haberlo adquirido por prescripción. Sus pretensiones fracasaron porque, a juicio de la </w:t>
      </w:r>
      <w:r w:rsidRPr="0025436E">
        <w:rPr>
          <w:rFonts w:ascii="Arial Narrow" w:hAnsi="Arial Narrow" w:cs="Arial Narrow"/>
          <w:bCs/>
          <w:i/>
          <w:iCs/>
          <w:color w:val="auto"/>
          <w:sz w:val="26"/>
          <w:szCs w:val="26"/>
          <w:lang w:val="es-CO"/>
        </w:rPr>
        <w:t>a quo</w:t>
      </w:r>
      <w:r w:rsidRPr="0025436E">
        <w:rPr>
          <w:rFonts w:ascii="Arial Narrow" w:hAnsi="Arial Narrow" w:cs="Arial Narrow"/>
          <w:bCs/>
          <w:color w:val="auto"/>
          <w:sz w:val="26"/>
          <w:szCs w:val="26"/>
          <w:lang w:val="es-CO"/>
        </w:rPr>
        <w:t xml:space="preserve">, no quedó demostrada la plena identidad entre el bien </w:t>
      </w:r>
      <w:r w:rsidR="002D3016" w:rsidRPr="0025436E">
        <w:rPr>
          <w:rFonts w:ascii="Arial Narrow" w:hAnsi="Arial Narrow" w:cs="Arial Narrow"/>
          <w:bCs/>
          <w:color w:val="auto"/>
          <w:sz w:val="26"/>
          <w:szCs w:val="26"/>
          <w:lang w:val="es-CO"/>
        </w:rPr>
        <w:t>descrito</w:t>
      </w:r>
      <w:r w:rsidRPr="0025436E">
        <w:rPr>
          <w:rFonts w:ascii="Arial Narrow" w:hAnsi="Arial Narrow" w:cs="Arial Narrow"/>
          <w:bCs/>
          <w:color w:val="auto"/>
          <w:sz w:val="26"/>
          <w:szCs w:val="26"/>
          <w:lang w:val="es-CO"/>
        </w:rPr>
        <w:t xml:space="preserve"> en la demanda y </w:t>
      </w:r>
      <w:r w:rsidR="00FE7E67" w:rsidRPr="0025436E">
        <w:rPr>
          <w:rFonts w:ascii="Arial Narrow" w:hAnsi="Arial Narrow" w:cs="Arial Narrow"/>
          <w:bCs/>
          <w:color w:val="auto"/>
          <w:sz w:val="26"/>
          <w:szCs w:val="26"/>
          <w:lang w:val="es-CO"/>
        </w:rPr>
        <w:t>aquel de propiedad de los demandados, sobre el que versó el esfuerzo probatorio en el proceso.</w:t>
      </w:r>
    </w:p>
    <w:p w14:paraId="05C83B3D" w14:textId="6D95357A" w:rsidR="00FE7E67" w:rsidRPr="0025436E" w:rsidRDefault="00FE7E67" w:rsidP="0025436E">
      <w:pPr>
        <w:pStyle w:val="313"/>
        <w:spacing w:line="276" w:lineRule="auto"/>
        <w:jc w:val="both"/>
        <w:rPr>
          <w:rFonts w:ascii="Arial Narrow" w:hAnsi="Arial Narrow" w:cs="Arial Narrow"/>
          <w:bCs/>
          <w:color w:val="auto"/>
          <w:sz w:val="26"/>
          <w:szCs w:val="26"/>
          <w:lang w:val="es-CO"/>
        </w:rPr>
      </w:pPr>
    </w:p>
    <w:p w14:paraId="10316A81" w14:textId="54E9AB81" w:rsidR="00FE7E67" w:rsidRPr="0025436E" w:rsidRDefault="00FE7E67" w:rsidP="0025436E">
      <w:pPr>
        <w:pStyle w:val="313"/>
        <w:spacing w:line="276" w:lineRule="auto"/>
        <w:jc w:val="both"/>
        <w:rPr>
          <w:rFonts w:ascii="Arial Narrow" w:hAnsi="Arial Narrow" w:cs="Arial Narrow"/>
          <w:bCs/>
          <w:color w:val="auto"/>
          <w:sz w:val="26"/>
          <w:szCs w:val="26"/>
          <w:lang w:val="es-CO"/>
        </w:rPr>
      </w:pPr>
      <w:r w:rsidRPr="0025436E">
        <w:rPr>
          <w:rFonts w:ascii="Arial Narrow" w:hAnsi="Arial Narrow" w:cs="Arial Narrow"/>
          <w:bCs/>
          <w:color w:val="auto"/>
          <w:sz w:val="26"/>
          <w:szCs w:val="26"/>
          <w:lang w:val="es-CO"/>
        </w:rPr>
        <w:t xml:space="preserve">En la alzada se admite </w:t>
      </w:r>
      <w:r w:rsidR="0086138A" w:rsidRPr="0025436E">
        <w:rPr>
          <w:rFonts w:ascii="Arial Narrow" w:hAnsi="Arial Narrow" w:cs="Arial Narrow"/>
          <w:bCs/>
          <w:color w:val="auto"/>
          <w:sz w:val="26"/>
          <w:szCs w:val="26"/>
          <w:lang w:val="es-CO"/>
        </w:rPr>
        <w:t>la existencia de un error de digitación en la demanda, en lo relacionado con la nomenclatura del predio pretendido, pero se advierte que se aclaró en tiempo y el juzgado tuvo en cu</w:t>
      </w:r>
      <w:r w:rsidR="002D3016" w:rsidRPr="0025436E">
        <w:rPr>
          <w:rFonts w:ascii="Arial Narrow" w:hAnsi="Arial Narrow" w:cs="Arial Narrow"/>
          <w:bCs/>
          <w:color w:val="auto"/>
          <w:sz w:val="26"/>
          <w:szCs w:val="26"/>
          <w:lang w:val="es-CO"/>
        </w:rPr>
        <w:t>e</w:t>
      </w:r>
      <w:r w:rsidR="0086138A" w:rsidRPr="0025436E">
        <w:rPr>
          <w:rFonts w:ascii="Arial Narrow" w:hAnsi="Arial Narrow" w:cs="Arial Narrow"/>
          <w:bCs/>
          <w:color w:val="auto"/>
          <w:sz w:val="26"/>
          <w:szCs w:val="26"/>
          <w:lang w:val="es-CO"/>
        </w:rPr>
        <w:t>nt</w:t>
      </w:r>
      <w:r w:rsidR="002D3016" w:rsidRPr="0025436E">
        <w:rPr>
          <w:rFonts w:ascii="Arial Narrow" w:hAnsi="Arial Narrow" w:cs="Arial Narrow"/>
          <w:bCs/>
          <w:color w:val="auto"/>
          <w:sz w:val="26"/>
          <w:szCs w:val="26"/>
          <w:lang w:val="es-CO"/>
        </w:rPr>
        <w:t>a</w:t>
      </w:r>
      <w:r w:rsidR="0086138A" w:rsidRPr="0025436E">
        <w:rPr>
          <w:rFonts w:ascii="Arial Narrow" w:hAnsi="Arial Narrow" w:cs="Arial Narrow"/>
          <w:bCs/>
          <w:color w:val="auto"/>
          <w:sz w:val="26"/>
          <w:szCs w:val="26"/>
          <w:lang w:val="es-CO"/>
        </w:rPr>
        <w:t xml:space="preserve"> la situación, la declaró saneada, practicó las pruebas sobre ese bien, no sobre otro, y en conjunto con las demás pruebas es clara la identificación del predio por su dirección y linderos, luego no exis</w:t>
      </w:r>
      <w:r w:rsidR="00353846" w:rsidRPr="0025436E">
        <w:rPr>
          <w:rFonts w:ascii="Arial Narrow" w:hAnsi="Arial Narrow" w:cs="Arial Narrow"/>
          <w:bCs/>
          <w:color w:val="auto"/>
          <w:sz w:val="26"/>
          <w:szCs w:val="26"/>
          <w:lang w:val="es-CO"/>
        </w:rPr>
        <w:t>t</w:t>
      </w:r>
      <w:r w:rsidR="0086138A" w:rsidRPr="0025436E">
        <w:rPr>
          <w:rFonts w:ascii="Arial Narrow" w:hAnsi="Arial Narrow" w:cs="Arial Narrow"/>
          <w:bCs/>
          <w:color w:val="auto"/>
          <w:sz w:val="26"/>
          <w:szCs w:val="26"/>
          <w:lang w:val="es-CO"/>
        </w:rPr>
        <w:t>e la indebida identificación declarada.</w:t>
      </w:r>
    </w:p>
    <w:p w14:paraId="527CBF50" w14:textId="23655FD6" w:rsidR="0086138A" w:rsidRPr="0025436E" w:rsidRDefault="0086138A" w:rsidP="0025436E">
      <w:pPr>
        <w:pStyle w:val="313"/>
        <w:spacing w:line="276" w:lineRule="auto"/>
        <w:jc w:val="both"/>
        <w:rPr>
          <w:rFonts w:ascii="Arial Narrow" w:hAnsi="Arial Narrow" w:cs="Arial Narrow"/>
          <w:bCs/>
          <w:color w:val="auto"/>
          <w:sz w:val="26"/>
          <w:szCs w:val="26"/>
          <w:lang w:val="es-CO"/>
        </w:rPr>
      </w:pPr>
    </w:p>
    <w:p w14:paraId="07C791FC" w14:textId="768D4FC5" w:rsidR="00353846" w:rsidRPr="0025436E" w:rsidRDefault="00527591" w:rsidP="0025436E">
      <w:pPr>
        <w:pStyle w:val="313"/>
        <w:spacing w:line="276" w:lineRule="auto"/>
        <w:jc w:val="both"/>
        <w:rPr>
          <w:rFonts w:ascii="Arial Narrow" w:hAnsi="Arial Narrow" w:cs="Arial Narrow"/>
          <w:bCs/>
          <w:color w:val="auto"/>
          <w:sz w:val="26"/>
          <w:szCs w:val="26"/>
          <w:lang w:val="es-CO"/>
        </w:rPr>
      </w:pPr>
      <w:r w:rsidRPr="0025436E">
        <w:rPr>
          <w:rFonts w:ascii="Arial Narrow" w:hAnsi="Arial Narrow" w:cs="Arial Narrow"/>
          <w:bCs/>
          <w:color w:val="auto"/>
          <w:sz w:val="26"/>
          <w:szCs w:val="26"/>
          <w:lang w:val="es-CO"/>
        </w:rPr>
        <w:lastRenderedPageBreak/>
        <w:t>Con soporte en lo anterior, el primer problema jurídico por resolver consiste en definir si e</w:t>
      </w:r>
      <w:r w:rsidR="00711885" w:rsidRPr="0025436E">
        <w:rPr>
          <w:rFonts w:ascii="Arial Narrow" w:hAnsi="Arial Narrow" w:cs="Arial Narrow"/>
          <w:bCs/>
          <w:color w:val="auto"/>
          <w:sz w:val="26"/>
          <w:szCs w:val="26"/>
          <w:lang w:val="es-CO"/>
        </w:rPr>
        <w:t xml:space="preserve">xiste identidad entre el </w:t>
      </w:r>
      <w:r w:rsidRPr="0025436E">
        <w:rPr>
          <w:rFonts w:ascii="Arial Narrow" w:hAnsi="Arial Narrow" w:cs="Arial Narrow"/>
          <w:bCs/>
          <w:color w:val="auto"/>
          <w:sz w:val="26"/>
          <w:szCs w:val="26"/>
          <w:lang w:val="es-CO"/>
        </w:rPr>
        <w:t>inmueble identificado en la demanda</w:t>
      </w:r>
      <w:r w:rsidR="0088270A" w:rsidRPr="0025436E">
        <w:rPr>
          <w:rFonts w:ascii="Arial Narrow" w:hAnsi="Arial Narrow" w:cs="Arial Narrow"/>
          <w:bCs/>
          <w:color w:val="auto"/>
          <w:sz w:val="26"/>
          <w:szCs w:val="26"/>
          <w:lang w:val="es-CO"/>
        </w:rPr>
        <w:t xml:space="preserve"> y aquel de propiedad de los demandados, sobre el que versó el esfuerzo probatorio en el proceso</w:t>
      </w:r>
      <w:r w:rsidRPr="0025436E">
        <w:rPr>
          <w:rFonts w:ascii="Arial Narrow" w:hAnsi="Arial Narrow" w:cs="Arial Narrow"/>
          <w:bCs/>
          <w:color w:val="auto"/>
          <w:sz w:val="26"/>
          <w:szCs w:val="26"/>
          <w:lang w:val="es-CO"/>
        </w:rPr>
        <w:t>. Solo en caso afirmativo se deberá continuar con el examen de los demás elementos de la usucapión reclamada.</w:t>
      </w:r>
    </w:p>
    <w:p w14:paraId="1AA84D68" w14:textId="45AE4CE6" w:rsidR="00353846" w:rsidRPr="0025436E" w:rsidRDefault="00353846" w:rsidP="0025436E">
      <w:pPr>
        <w:pStyle w:val="313"/>
        <w:spacing w:line="276" w:lineRule="auto"/>
        <w:jc w:val="both"/>
        <w:rPr>
          <w:rFonts w:ascii="Arial Narrow" w:hAnsi="Arial Narrow" w:cs="Arial Narrow"/>
          <w:bCs/>
          <w:color w:val="auto"/>
          <w:sz w:val="26"/>
          <w:szCs w:val="26"/>
          <w:lang w:val="es-CO"/>
        </w:rPr>
      </w:pPr>
    </w:p>
    <w:p w14:paraId="1EE3727E" w14:textId="31B87B04" w:rsidR="00AC78CF" w:rsidRPr="0025436E" w:rsidRDefault="00353846" w:rsidP="0025436E">
      <w:pPr>
        <w:pStyle w:val="313"/>
        <w:spacing w:line="276" w:lineRule="auto"/>
        <w:jc w:val="both"/>
        <w:rPr>
          <w:rFonts w:ascii="Arial Narrow" w:hAnsi="Arial Narrow" w:cs="Arial Narrow"/>
          <w:bCs/>
          <w:color w:val="auto"/>
          <w:sz w:val="26"/>
          <w:szCs w:val="26"/>
          <w:lang w:val="es-CO"/>
        </w:rPr>
      </w:pPr>
      <w:r w:rsidRPr="0025436E">
        <w:rPr>
          <w:rFonts w:ascii="Arial Narrow" w:hAnsi="Arial Narrow" w:cs="Arial Narrow"/>
          <w:b/>
          <w:color w:val="auto"/>
          <w:sz w:val="26"/>
          <w:szCs w:val="26"/>
          <w:lang w:val="es-CO"/>
        </w:rPr>
        <w:t xml:space="preserve">3.- </w:t>
      </w:r>
      <w:r w:rsidR="0009120A" w:rsidRPr="0025436E">
        <w:rPr>
          <w:rFonts w:ascii="Arial Narrow" w:hAnsi="Arial Narrow" w:cs="Arial Narrow"/>
          <w:bCs/>
          <w:color w:val="auto"/>
          <w:sz w:val="26"/>
          <w:szCs w:val="26"/>
          <w:lang w:val="es-CO"/>
        </w:rPr>
        <w:t xml:space="preserve">No existe controversia sobre la </w:t>
      </w:r>
      <w:r w:rsidR="00AC78CF" w:rsidRPr="0025436E">
        <w:rPr>
          <w:rFonts w:ascii="Arial Narrow" w:hAnsi="Arial Narrow" w:cs="Arial Narrow"/>
          <w:bCs/>
          <w:color w:val="auto"/>
          <w:sz w:val="26"/>
          <w:szCs w:val="26"/>
          <w:lang w:val="es-CO"/>
        </w:rPr>
        <w:t>legitimación en la causa tanto por activa como por pasiv</w:t>
      </w:r>
      <w:r w:rsidR="0009120A" w:rsidRPr="0025436E">
        <w:rPr>
          <w:rFonts w:ascii="Arial Narrow" w:hAnsi="Arial Narrow" w:cs="Arial Narrow"/>
          <w:bCs/>
          <w:color w:val="auto"/>
          <w:sz w:val="26"/>
          <w:szCs w:val="26"/>
          <w:lang w:val="es-CO"/>
        </w:rPr>
        <w:t>a</w:t>
      </w:r>
      <w:r w:rsidR="00AC78CF" w:rsidRPr="0025436E">
        <w:rPr>
          <w:rFonts w:ascii="Arial Narrow" w:hAnsi="Arial Narrow" w:cs="Arial Narrow"/>
          <w:bCs/>
          <w:color w:val="auto"/>
          <w:sz w:val="26"/>
          <w:szCs w:val="26"/>
          <w:lang w:val="es-CO"/>
        </w:rPr>
        <w:t xml:space="preserve">, en el </w:t>
      </w:r>
      <w:r w:rsidR="0009120A" w:rsidRPr="0025436E">
        <w:rPr>
          <w:rFonts w:ascii="Arial Narrow" w:hAnsi="Arial Narrow" w:cs="Arial Narrow"/>
          <w:bCs/>
          <w:color w:val="auto"/>
          <w:sz w:val="26"/>
          <w:szCs w:val="26"/>
          <w:lang w:val="es-CO"/>
        </w:rPr>
        <w:t xml:space="preserve">sentido que quien acciona </w:t>
      </w:r>
      <w:r w:rsidR="00AC78CF" w:rsidRPr="0025436E">
        <w:rPr>
          <w:rFonts w:ascii="Arial Narrow" w:hAnsi="Arial Narrow" w:cs="Arial Narrow"/>
          <w:bCs/>
          <w:color w:val="auto"/>
          <w:sz w:val="26"/>
          <w:szCs w:val="26"/>
          <w:lang w:val="es-CO"/>
        </w:rPr>
        <w:t xml:space="preserve">dice ser poseedora del predio que </w:t>
      </w:r>
      <w:r w:rsidR="00B05EE0" w:rsidRPr="0025436E">
        <w:rPr>
          <w:rFonts w:ascii="Arial Narrow" w:hAnsi="Arial Narrow" w:cs="Arial Narrow"/>
          <w:bCs/>
          <w:color w:val="auto"/>
          <w:sz w:val="26"/>
          <w:szCs w:val="26"/>
          <w:lang w:val="es-CO"/>
        </w:rPr>
        <w:t>pretende</w:t>
      </w:r>
      <w:r w:rsidR="00AC78CF" w:rsidRPr="0025436E">
        <w:rPr>
          <w:rFonts w:ascii="Arial Narrow" w:hAnsi="Arial Narrow" w:cs="Arial Narrow"/>
          <w:bCs/>
          <w:color w:val="auto"/>
          <w:sz w:val="26"/>
          <w:szCs w:val="26"/>
          <w:lang w:val="es-CO"/>
        </w:rPr>
        <w:t xml:space="preserve"> </w:t>
      </w:r>
      <w:r w:rsidR="00B05EE0" w:rsidRPr="0025436E">
        <w:rPr>
          <w:rFonts w:ascii="Arial Narrow" w:hAnsi="Arial Narrow" w:cs="Arial Narrow"/>
          <w:bCs/>
          <w:color w:val="auto"/>
          <w:sz w:val="26"/>
          <w:szCs w:val="26"/>
          <w:lang w:val="es-CO"/>
        </w:rPr>
        <w:t>usucapir</w:t>
      </w:r>
      <w:r w:rsidR="00AC78CF" w:rsidRPr="0025436E">
        <w:rPr>
          <w:rFonts w:ascii="Arial Narrow" w:hAnsi="Arial Narrow" w:cs="Arial Narrow"/>
          <w:bCs/>
          <w:color w:val="auto"/>
          <w:sz w:val="26"/>
          <w:szCs w:val="26"/>
          <w:lang w:val="es-CO"/>
        </w:rPr>
        <w:t xml:space="preserve">, y </w:t>
      </w:r>
      <w:r w:rsidR="005233D5" w:rsidRPr="0025436E">
        <w:rPr>
          <w:rFonts w:ascii="Arial Narrow" w:hAnsi="Arial Narrow" w:cs="Arial Narrow"/>
          <w:bCs/>
          <w:color w:val="auto"/>
          <w:sz w:val="26"/>
          <w:szCs w:val="26"/>
          <w:lang w:val="es-CO"/>
        </w:rPr>
        <w:t xml:space="preserve">como </w:t>
      </w:r>
      <w:r w:rsidR="00AC78CF" w:rsidRPr="0025436E">
        <w:rPr>
          <w:rFonts w:ascii="Arial Narrow" w:hAnsi="Arial Narrow" w:cs="Arial Narrow"/>
          <w:bCs/>
          <w:color w:val="auto"/>
          <w:sz w:val="26"/>
          <w:szCs w:val="26"/>
          <w:lang w:val="es-CO"/>
        </w:rPr>
        <w:t>deman</w:t>
      </w:r>
      <w:r w:rsidR="00B05EE0" w:rsidRPr="0025436E">
        <w:rPr>
          <w:rFonts w:ascii="Arial Narrow" w:hAnsi="Arial Narrow" w:cs="Arial Narrow"/>
          <w:bCs/>
          <w:color w:val="auto"/>
          <w:sz w:val="26"/>
          <w:szCs w:val="26"/>
          <w:lang w:val="es-CO"/>
        </w:rPr>
        <w:t>da</w:t>
      </w:r>
      <w:r w:rsidR="00AC78CF" w:rsidRPr="0025436E">
        <w:rPr>
          <w:rFonts w:ascii="Arial Narrow" w:hAnsi="Arial Narrow" w:cs="Arial Narrow"/>
          <w:bCs/>
          <w:color w:val="auto"/>
          <w:sz w:val="26"/>
          <w:szCs w:val="26"/>
          <w:lang w:val="es-CO"/>
        </w:rPr>
        <w:t>d</w:t>
      </w:r>
      <w:r w:rsidR="00B05EE0" w:rsidRPr="0025436E">
        <w:rPr>
          <w:rFonts w:ascii="Arial Narrow" w:hAnsi="Arial Narrow" w:cs="Arial Narrow"/>
          <w:bCs/>
          <w:color w:val="auto"/>
          <w:sz w:val="26"/>
          <w:szCs w:val="26"/>
          <w:lang w:val="es-CO"/>
        </w:rPr>
        <w:t xml:space="preserve">os </w:t>
      </w:r>
      <w:r w:rsidR="005233D5" w:rsidRPr="0025436E">
        <w:rPr>
          <w:rFonts w:ascii="Arial Narrow" w:hAnsi="Arial Narrow" w:cs="Arial Narrow"/>
          <w:bCs/>
          <w:color w:val="auto"/>
          <w:sz w:val="26"/>
          <w:szCs w:val="26"/>
          <w:lang w:val="es-CO"/>
        </w:rPr>
        <w:t xml:space="preserve">fueron convocados </w:t>
      </w:r>
      <w:r w:rsidR="00AC78CF" w:rsidRPr="0025436E">
        <w:rPr>
          <w:rFonts w:ascii="Arial Narrow" w:hAnsi="Arial Narrow" w:cs="Arial Narrow"/>
          <w:bCs/>
          <w:color w:val="auto"/>
          <w:sz w:val="26"/>
          <w:szCs w:val="26"/>
          <w:lang w:val="es-CO"/>
        </w:rPr>
        <w:t>quienes</w:t>
      </w:r>
      <w:r w:rsidR="005233D5" w:rsidRPr="0025436E">
        <w:rPr>
          <w:rFonts w:ascii="Arial Narrow" w:hAnsi="Arial Narrow" w:cs="Arial Narrow"/>
          <w:bCs/>
          <w:color w:val="auto"/>
          <w:sz w:val="26"/>
          <w:szCs w:val="26"/>
          <w:lang w:val="es-CO"/>
        </w:rPr>
        <w:t>,</w:t>
      </w:r>
      <w:r w:rsidR="00AC78CF" w:rsidRPr="0025436E">
        <w:rPr>
          <w:rFonts w:ascii="Arial Narrow" w:hAnsi="Arial Narrow" w:cs="Arial Narrow"/>
          <w:bCs/>
          <w:color w:val="auto"/>
          <w:sz w:val="26"/>
          <w:szCs w:val="26"/>
          <w:lang w:val="es-CO"/>
        </w:rPr>
        <w:t xml:space="preserve"> según </w:t>
      </w:r>
      <w:r w:rsidR="005233D5" w:rsidRPr="0025436E">
        <w:rPr>
          <w:rFonts w:ascii="Arial Narrow" w:hAnsi="Arial Narrow" w:cs="Arial Narrow"/>
          <w:bCs/>
          <w:color w:val="auto"/>
          <w:sz w:val="26"/>
          <w:szCs w:val="26"/>
          <w:lang w:val="es-CO"/>
        </w:rPr>
        <w:t xml:space="preserve">el certificado </w:t>
      </w:r>
      <w:r w:rsidR="00177F9D" w:rsidRPr="0025436E">
        <w:rPr>
          <w:rFonts w:ascii="Arial Narrow" w:hAnsi="Arial Narrow" w:cs="Arial Narrow"/>
          <w:bCs/>
          <w:color w:val="auto"/>
          <w:sz w:val="26"/>
          <w:szCs w:val="26"/>
          <w:lang w:val="es-CO"/>
        </w:rPr>
        <w:t>expedido por el registro inmobiliario</w:t>
      </w:r>
      <w:r w:rsidR="005233D5" w:rsidRPr="0025436E">
        <w:rPr>
          <w:rFonts w:ascii="Arial Narrow" w:hAnsi="Arial Narrow" w:cs="Arial Narrow"/>
          <w:bCs/>
          <w:color w:val="auto"/>
          <w:sz w:val="26"/>
          <w:szCs w:val="26"/>
          <w:lang w:val="es-CO"/>
        </w:rPr>
        <w:t xml:space="preserve">, </w:t>
      </w:r>
      <w:r w:rsidR="00AC78CF" w:rsidRPr="0025436E">
        <w:rPr>
          <w:rFonts w:ascii="Arial Narrow" w:hAnsi="Arial Narrow" w:cs="Arial Narrow"/>
          <w:bCs/>
          <w:color w:val="auto"/>
          <w:sz w:val="26"/>
          <w:szCs w:val="26"/>
          <w:lang w:val="es-CO"/>
        </w:rPr>
        <w:t xml:space="preserve">ostentan la </w:t>
      </w:r>
      <w:r w:rsidR="005233D5" w:rsidRPr="0025436E">
        <w:rPr>
          <w:rFonts w:ascii="Arial Narrow" w:hAnsi="Arial Narrow" w:cs="Arial Narrow"/>
          <w:bCs/>
          <w:color w:val="auto"/>
          <w:sz w:val="26"/>
          <w:szCs w:val="26"/>
          <w:lang w:val="es-CO"/>
        </w:rPr>
        <w:t xml:space="preserve">titularidad de derechos reales sobre el bien. </w:t>
      </w:r>
      <w:r w:rsidR="00390F80" w:rsidRPr="0025436E">
        <w:rPr>
          <w:rFonts w:ascii="Arial Narrow" w:hAnsi="Arial Narrow" w:cs="Arial Narrow"/>
          <w:bCs/>
          <w:color w:val="auto"/>
          <w:sz w:val="26"/>
          <w:szCs w:val="26"/>
          <w:lang w:val="es-CO"/>
        </w:rPr>
        <w:t>También se emplazó a las terceras personas que se cre</w:t>
      </w:r>
      <w:r w:rsidR="0009120A" w:rsidRPr="0025436E">
        <w:rPr>
          <w:rFonts w:ascii="Arial Narrow" w:hAnsi="Arial Narrow" w:cs="Arial Narrow"/>
          <w:bCs/>
          <w:color w:val="auto"/>
          <w:sz w:val="26"/>
          <w:szCs w:val="26"/>
          <w:lang w:val="es-CO"/>
        </w:rPr>
        <w:t>an con derechos sobre el predio, como lo ordena la ley, sin que compareciera</w:t>
      </w:r>
      <w:r w:rsidR="00274998" w:rsidRPr="0025436E">
        <w:rPr>
          <w:rFonts w:ascii="Arial Narrow" w:hAnsi="Arial Narrow" w:cs="Arial Narrow"/>
          <w:bCs/>
          <w:color w:val="auto"/>
          <w:sz w:val="26"/>
          <w:szCs w:val="26"/>
          <w:lang w:val="es-CO"/>
        </w:rPr>
        <w:t xml:space="preserve"> alguien </w:t>
      </w:r>
      <w:r w:rsidR="0009120A" w:rsidRPr="0025436E">
        <w:rPr>
          <w:rFonts w:ascii="Arial Narrow" w:hAnsi="Arial Narrow" w:cs="Arial Narrow"/>
          <w:bCs/>
          <w:color w:val="auto"/>
          <w:sz w:val="26"/>
          <w:szCs w:val="26"/>
          <w:lang w:val="es-CO"/>
        </w:rPr>
        <w:t>en tal calidad.</w:t>
      </w:r>
    </w:p>
    <w:p w14:paraId="442184D4" w14:textId="77777777" w:rsidR="00AC78CF" w:rsidRPr="0025436E" w:rsidRDefault="00AC78CF" w:rsidP="0025436E">
      <w:pPr>
        <w:pStyle w:val="313"/>
        <w:spacing w:line="276" w:lineRule="auto"/>
        <w:jc w:val="both"/>
        <w:rPr>
          <w:rFonts w:ascii="Arial Narrow" w:hAnsi="Arial Narrow" w:cs="Arial Narrow"/>
          <w:bCs/>
          <w:color w:val="auto"/>
          <w:sz w:val="26"/>
          <w:szCs w:val="26"/>
          <w:lang w:val="es-CO"/>
        </w:rPr>
      </w:pPr>
    </w:p>
    <w:p w14:paraId="5D419A2D" w14:textId="468C0D75" w:rsidR="0026571F" w:rsidRPr="0025436E" w:rsidRDefault="00EE054A" w:rsidP="0025436E">
      <w:pPr>
        <w:pStyle w:val="Sinespaciado"/>
        <w:spacing w:line="276" w:lineRule="auto"/>
        <w:jc w:val="both"/>
        <w:rPr>
          <w:rFonts w:ascii="Arial Narrow" w:hAnsi="Arial Narrow"/>
          <w:sz w:val="26"/>
          <w:szCs w:val="26"/>
        </w:rPr>
      </w:pPr>
      <w:r w:rsidRPr="0025436E">
        <w:rPr>
          <w:rFonts w:ascii="Arial Narrow" w:hAnsi="Arial Narrow"/>
          <w:b/>
          <w:bCs/>
          <w:sz w:val="26"/>
          <w:szCs w:val="26"/>
        </w:rPr>
        <w:t>4</w:t>
      </w:r>
      <w:r w:rsidR="00D353CB" w:rsidRPr="0025436E">
        <w:rPr>
          <w:rFonts w:ascii="Arial Narrow" w:hAnsi="Arial Narrow"/>
          <w:b/>
          <w:bCs/>
          <w:sz w:val="26"/>
          <w:szCs w:val="26"/>
        </w:rPr>
        <w:t>.-</w:t>
      </w:r>
      <w:r w:rsidR="00687F72" w:rsidRPr="0025436E">
        <w:rPr>
          <w:rFonts w:ascii="Arial Narrow" w:hAnsi="Arial Narrow"/>
          <w:sz w:val="26"/>
          <w:szCs w:val="26"/>
        </w:rPr>
        <w:t xml:space="preserve"> </w:t>
      </w:r>
      <w:bookmarkStart w:id="2" w:name="_Hlk91407989"/>
      <w:r w:rsidR="00687F72" w:rsidRPr="0025436E">
        <w:rPr>
          <w:rFonts w:ascii="Arial Narrow" w:hAnsi="Arial Narrow"/>
          <w:sz w:val="26"/>
          <w:szCs w:val="26"/>
        </w:rPr>
        <w:t>La calificación de la demanda corresponde inicialmente al juez quien, en caso de verificar que no reúne l</w:t>
      </w:r>
      <w:r w:rsidR="00925853" w:rsidRPr="0025436E">
        <w:rPr>
          <w:rFonts w:ascii="Arial Narrow" w:hAnsi="Arial Narrow"/>
          <w:sz w:val="26"/>
          <w:szCs w:val="26"/>
        </w:rPr>
        <w:t>os</w:t>
      </w:r>
      <w:r w:rsidR="00687F72" w:rsidRPr="0025436E">
        <w:rPr>
          <w:rFonts w:ascii="Arial Narrow" w:hAnsi="Arial Narrow"/>
          <w:sz w:val="26"/>
          <w:szCs w:val="26"/>
        </w:rPr>
        <w:t xml:space="preserve"> requisito</w:t>
      </w:r>
      <w:r w:rsidR="00925853" w:rsidRPr="0025436E">
        <w:rPr>
          <w:rFonts w:ascii="Arial Narrow" w:hAnsi="Arial Narrow"/>
          <w:sz w:val="26"/>
          <w:szCs w:val="26"/>
        </w:rPr>
        <w:t xml:space="preserve">s legales </w:t>
      </w:r>
      <w:r w:rsidR="00960030" w:rsidRPr="0025436E">
        <w:rPr>
          <w:rFonts w:ascii="Arial Narrow" w:hAnsi="Arial Narrow"/>
          <w:sz w:val="26"/>
          <w:szCs w:val="26"/>
        </w:rPr>
        <w:t>(por ejemplo, lo que se pretenda, expresado con precisión y claridad – Art. 75-5 CPC</w:t>
      </w:r>
      <w:r w:rsidR="003454B9" w:rsidRPr="0025436E">
        <w:rPr>
          <w:rStyle w:val="Refdenotaalpie"/>
          <w:rFonts w:ascii="Arial Narrow" w:hAnsi="Arial Narrow"/>
          <w:sz w:val="26"/>
          <w:szCs w:val="26"/>
        </w:rPr>
        <w:footnoteReference w:id="3"/>
      </w:r>
      <w:r w:rsidR="00274E47">
        <w:rPr>
          <w:rFonts w:ascii="Arial Narrow" w:hAnsi="Arial Narrow"/>
          <w:sz w:val="26"/>
          <w:szCs w:val="26"/>
        </w:rPr>
        <w:t xml:space="preserve"> –</w:t>
      </w:r>
      <w:r w:rsidR="00DD5F58" w:rsidRPr="0025436E">
        <w:rPr>
          <w:rFonts w:ascii="Arial Narrow" w:hAnsi="Arial Narrow"/>
          <w:sz w:val="26"/>
          <w:szCs w:val="26"/>
        </w:rPr>
        <w:t xml:space="preserve">; y </w:t>
      </w:r>
      <w:r w:rsidR="00DE3BD1" w:rsidRPr="0025436E">
        <w:rPr>
          <w:rFonts w:ascii="Arial Narrow" w:hAnsi="Arial Narrow"/>
          <w:sz w:val="26"/>
          <w:szCs w:val="26"/>
        </w:rPr>
        <w:t>l</w:t>
      </w:r>
      <w:r w:rsidR="00DD5F58" w:rsidRPr="0025436E">
        <w:rPr>
          <w:rFonts w:ascii="Arial Narrow" w:hAnsi="Arial Narrow"/>
          <w:sz w:val="26"/>
          <w:szCs w:val="26"/>
        </w:rPr>
        <w:t>a</w:t>
      </w:r>
      <w:r w:rsidR="00DE3BD1" w:rsidRPr="0025436E">
        <w:rPr>
          <w:rFonts w:ascii="Arial Narrow" w:hAnsi="Arial Narrow"/>
          <w:sz w:val="26"/>
          <w:szCs w:val="26"/>
        </w:rPr>
        <w:t xml:space="preserve"> descripción de los bienes </w:t>
      </w:r>
      <w:r w:rsidR="00DD5F58" w:rsidRPr="0025436E">
        <w:rPr>
          <w:rFonts w:ascii="Arial Narrow" w:hAnsi="Arial Narrow"/>
          <w:sz w:val="26"/>
          <w:szCs w:val="26"/>
        </w:rPr>
        <w:t>inmuebles</w:t>
      </w:r>
      <w:r w:rsidR="00DE3BD1" w:rsidRPr="0025436E">
        <w:rPr>
          <w:rFonts w:ascii="Arial Narrow" w:hAnsi="Arial Narrow"/>
          <w:sz w:val="26"/>
          <w:szCs w:val="26"/>
        </w:rPr>
        <w:t xml:space="preserve"> que se pretenden</w:t>
      </w:r>
      <w:r w:rsidR="00DD5F58" w:rsidRPr="0025436E">
        <w:rPr>
          <w:rFonts w:ascii="Arial Narrow" w:hAnsi="Arial Narrow"/>
          <w:sz w:val="26"/>
          <w:szCs w:val="26"/>
        </w:rPr>
        <w:t>, especifica</w:t>
      </w:r>
      <w:r w:rsidR="00DE3BD1" w:rsidRPr="0025436E">
        <w:rPr>
          <w:rFonts w:ascii="Arial Narrow" w:hAnsi="Arial Narrow"/>
          <w:sz w:val="26"/>
          <w:szCs w:val="26"/>
        </w:rPr>
        <w:t>dos</w:t>
      </w:r>
      <w:r w:rsidR="00DD5F58" w:rsidRPr="0025436E">
        <w:rPr>
          <w:rFonts w:ascii="Arial Narrow" w:hAnsi="Arial Narrow"/>
          <w:sz w:val="26"/>
          <w:szCs w:val="26"/>
        </w:rPr>
        <w:t xml:space="preserve"> </w:t>
      </w:r>
      <w:r w:rsidR="00DE3BD1" w:rsidRPr="0025436E">
        <w:rPr>
          <w:rFonts w:ascii="Arial Narrow" w:hAnsi="Arial Narrow"/>
          <w:sz w:val="26"/>
          <w:szCs w:val="26"/>
        </w:rPr>
        <w:t>“</w:t>
      </w:r>
      <w:r w:rsidR="00DD5F58" w:rsidRPr="004C570B">
        <w:rPr>
          <w:rFonts w:ascii="Arial Narrow" w:hAnsi="Arial Narrow"/>
          <w:szCs w:val="26"/>
        </w:rPr>
        <w:t>por su ubicación, linderos, nomenclaturas y demás circunstancias que los identifiquen</w:t>
      </w:r>
      <w:r w:rsidR="0026571F" w:rsidRPr="0025436E">
        <w:rPr>
          <w:rFonts w:ascii="Arial Narrow" w:hAnsi="Arial Narrow"/>
          <w:sz w:val="26"/>
          <w:szCs w:val="26"/>
        </w:rPr>
        <w:t xml:space="preserve">” – Art. 76 </w:t>
      </w:r>
      <w:proofErr w:type="spellStart"/>
      <w:r w:rsidR="0026571F" w:rsidRPr="0025436E">
        <w:rPr>
          <w:rFonts w:ascii="Arial Narrow" w:hAnsi="Arial Narrow"/>
          <w:sz w:val="26"/>
          <w:szCs w:val="26"/>
        </w:rPr>
        <w:t>Ib</w:t>
      </w:r>
      <w:proofErr w:type="spellEnd"/>
      <w:r w:rsidR="0026571F" w:rsidRPr="0025436E">
        <w:rPr>
          <w:rFonts w:ascii="Arial Narrow" w:hAnsi="Arial Narrow"/>
          <w:sz w:val="26"/>
          <w:szCs w:val="26"/>
        </w:rPr>
        <w:t xml:space="preserve">), </w:t>
      </w:r>
      <w:r w:rsidR="00687F72" w:rsidRPr="0025436E">
        <w:rPr>
          <w:rFonts w:ascii="Arial Narrow" w:hAnsi="Arial Narrow"/>
          <w:sz w:val="26"/>
          <w:szCs w:val="26"/>
        </w:rPr>
        <w:t xml:space="preserve">tiene el deber de inadmitirla para que se adecue a </w:t>
      </w:r>
      <w:r w:rsidR="001533F9" w:rsidRPr="0025436E">
        <w:rPr>
          <w:rFonts w:ascii="Arial Narrow" w:hAnsi="Arial Narrow"/>
          <w:sz w:val="26"/>
          <w:szCs w:val="26"/>
        </w:rPr>
        <w:t>tale</w:t>
      </w:r>
      <w:r w:rsidR="00687F72" w:rsidRPr="0025436E">
        <w:rPr>
          <w:rFonts w:ascii="Arial Narrow" w:hAnsi="Arial Narrow"/>
          <w:sz w:val="26"/>
          <w:szCs w:val="26"/>
        </w:rPr>
        <w:t>s exigencias</w:t>
      </w:r>
      <w:r w:rsidR="0026571F" w:rsidRPr="0025436E">
        <w:rPr>
          <w:rFonts w:ascii="Arial Narrow" w:hAnsi="Arial Narrow"/>
          <w:sz w:val="26"/>
          <w:szCs w:val="26"/>
        </w:rPr>
        <w:t>.</w:t>
      </w:r>
    </w:p>
    <w:p w14:paraId="66EAA5A0" w14:textId="77777777" w:rsidR="0026571F" w:rsidRPr="0025436E" w:rsidRDefault="0026571F" w:rsidP="0025436E">
      <w:pPr>
        <w:pStyle w:val="Sinespaciado"/>
        <w:spacing w:line="276" w:lineRule="auto"/>
        <w:jc w:val="both"/>
        <w:rPr>
          <w:rFonts w:ascii="Arial Narrow" w:hAnsi="Arial Narrow"/>
          <w:sz w:val="26"/>
          <w:szCs w:val="26"/>
        </w:rPr>
      </w:pPr>
    </w:p>
    <w:p w14:paraId="5912650E" w14:textId="390A642B" w:rsidR="00687F72" w:rsidRPr="0025436E" w:rsidRDefault="00687F72" w:rsidP="0025436E">
      <w:pPr>
        <w:pStyle w:val="Sinespaciado"/>
        <w:spacing w:line="276" w:lineRule="auto"/>
        <w:jc w:val="both"/>
        <w:rPr>
          <w:rFonts w:ascii="Arial Narrow" w:hAnsi="Arial Narrow"/>
          <w:sz w:val="26"/>
          <w:szCs w:val="26"/>
        </w:rPr>
      </w:pPr>
      <w:r w:rsidRPr="0025436E">
        <w:rPr>
          <w:rFonts w:ascii="Arial Narrow" w:hAnsi="Arial Narrow"/>
          <w:sz w:val="26"/>
          <w:szCs w:val="26"/>
        </w:rPr>
        <w:t xml:space="preserve">De pasarlo por alto el juez, el extremo pasivo también tiene a su alcance la posibilidad de enderezar la actuación, mediante el ejercicio de los recursos pertinentes, como la formulación de la excepción previa de inepta demanda por falta de los requisitos formales, por ejemplo. </w:t>
      </w:r>
    </w:p>
    <w:p w14:paraId="31BBC20C" w14:textId="36FDBF5D" w:rsidR="00687F72" w:rsidRPr="0025436E" w:rsidRDefault="00687F72" w:rsidP="0025436E">
      <w:pPr>
        <w:pStyle w:val="Sinespaciado"/>
        <w:spacing w:line="276" w:lineRule="auto"/>
        <w:jc w:val="both"/>
        <w:rPr>
          <w:rFonts w:ascii="Arial Narrow" w:hAnsi="Arial Narrow"/>
          <w:sz w:val="26"/>
          <w:szCs w:val="26"/>
        </w:rPr>
      </w:pPr>
    </w:p>
    <w:p w14:paraId="7EDEB819" w14:textId="5A3D0AB3" w:rsidR="00EE054A" w:rsidRPr="0025436E" w:rsidRDefault="00687F72" w:rsidP="0025436E">
      <w:pPr>
        <w:pStyle w:val="Sinespaciado"/>
        <w:spacing w:line="276" w:lineRule="auto"/>
        <w:jc w:val="both"/>
        <w:rPr>
          <w:rFonts w:ascii="Arial Narrow" w:hAnsi="Arial Narrow"/>
          <w:sz w:val="26"/>
          <w:szCs w:val="26"/>
        </w:rPr>
      </w:pPr>
      <w:r w:rsidRPr="0025436E">
        <w:rPr>
          <w:rFonts w:ascii="Arial Narrow" w:hAnsi="Arial Narrow"/>
          <w:sz w:val="26"/>
          <w:szCs w:val="26"/>
        </w:rPr>
        <w:t>Superadas</w:t>
      </w:r>
      <w:r w:rsidR="007147B1" w:rsidRPr="0025436E">
        <w:rPr>
          <w:rFonts w:ascii="Arial Narrow" w:hAnsi="Arial Narrow"/>
          <w:sz w:val="26"/>
          <w:szCs w:val="26"/>
        </w:rPr>
        <w:t xml:space="preserve"> en silencio </w:t>
      </w:r>
      <w:r w:rsidRPr="0025436E">
        <w:rPr>
          <w:rFonts w:ascii="Arial Narrow" w:hAnsi="Arial Narrow"/>
          <w:sz w:val="26"/>
          <w:szCs w:val="26"/>
        </w:rPr>
        <w:t>tales etapas</w:t>
      </w:r>
      <w:r w:rsidR="007147B1" w:rsidRPr="0025436E">
        <w:rPr>
          <w:rFonts w:ascii="Arial Narrow" w:hAnsi="Arial Narrow"/>
          <w:sz w:val="26"/>
          <w:szCs w:val="26"/>
        </w:rPr>
        <w:t>,</w:t>
      </w:r>
      <w:r w:rsidRPr="0025436E">
        <w:rPr>
          <w:rFonts w:ascii="Arial Narrow" w:hAnsi="Arial Narrow"/>
          <w:sz w:val="26"/>
          <w:szCs w:val="26"/>
        </w:rPr>
        <w:t xml:space="preserve"> como </w:t>
      </w:r>
      <w:r w:rsidR="007147B1" w:rsidRPr="0025436E">
        <w:rPr>
          <w:rFonts w:ascii="Arial Narrow" w:hAnsi="Arial Narrow"/>
          <w:sz w:val="26"/>
          <w:szCs w:val="26"/>
        </w:rPr>
        <w:t xml:space="preserve">aquí </w:t>
      </w:r>
      <w:r w:rsidRPr="0025436E">
        <w:rPr>
          <w:rFonts w:ascii="Arial Narrow" w:hAnsi="Arial Narrow"/>
          <w:sz w:val="26"/>
          <w:szCs w:val="26"/>
        </w:rPr>
        <w:t xml:space="preserve">sucedió, y llegado el momento de dictar sentencia de fondo, es deber del juzgador interpretar la demanda y verificar el cumplimiento de los requisitos </w:t>
      </w:r>
      <w:r w:rsidR="00EF078B" w:rsidRPr="0025436E">
        <w:rPr>
          <w:rFonts w:ascii="Arial Narrow" w:hAnsi="Arial Narrow"/>
          <w:sz w:val="26"/>
          <w:szCs w:val="26"/>
        </w:rPr>
        <w:t>de lo pretendido</w:t>
      </w:r>
      <w:r w:rsidRPr="0025436E">
        <w:rPr>
          <w:rFonts w:ascii="Arial Narrow" w:hAnsi="Arial Narrow"/>
          <w:sz w:val="26"/>
          <w:szCs w:val="26"/>
        </w:rPr>
        <w:t xml:space="preserve">, </w:t>
      </w:r>
      <w:r w:rsidR="004501A2" w:rsidRPr="0025436E">
        <w:rPr>
          <w:rFonts w:ascii="Arial Narrow" w:hAnsi="Arial Narrow"/>
          <w:sz w:val="26"/>
          <w:szCs w:val="26"/>
        </w:rPr>
        <w:t xml:space="preserve">lo que debe </w:t>
      </w:r>
      <w:r w:rsidR="00EF078B" w:rsidRPr="0025436E">
        <w:rPr>
          <w:rFonts w:ascii="Arial Narrow" w:hAnsi="Arial Narrow"/>
          <w:sz w:val="26"/>
          <w:szCs w:val="26"/>
        </w:rPr>
        <w:t>hacer no</w:t>
      </w:r>
      <w:r w:rsidR="6B6C1FD6" w:rsidRPr="0025436E">
        <w:rPr>
          <w:rFonts w:ascii="Arial Narrow" w:eastAsia="Arial Narrow" w:hAnsi="Arial Narrow" w:cs="Arial Narrow"/>
          <w:sz w:val="26"/>
          <w:szCs w:val="26"/>
        </w:rPr>
        <w:t xml:space="preserve"> </w:t>
      </w:r>
      <w:r w:rsidR="004501A2" w:rsidRPr="0025436E">
        <w:rPr>
          <w:rFonts w:ascii="Arial Narrow" w:hAnsi="Arial Narrow"/>
          <w:sz w:val="26"/>
          <w:szCs w:val="26"/>
        </w:rPr>
        <w:t>de manera aislada</w:t>
      </w:r>
      <w:r w:rsidR="008E561E" w:rsidRPr="0025436E">
        <w:rPr>
          <w:rFonts w:ascii="Arial Narrow" w:hAnsi="Arial Narrow"/>
          <w:sz w:val="26"/>
          <w:szCs w:val="26"/>
        </w:rPr>
        <w:t xml:space="preserve">, o a partir de aspectos insulares que claramente responden a un error de digitación, sino entendiendo el libelo en su integridad, en todos sus detalles y contemplando sus anexos, </w:t>
      </w:r>
      <w:r w:rsidR="007147B1" w:rsidRPr="0025436E">
        <w:rPr>
          <w:rFonts w:ascii="Arial Narrow" w:hAnsi="Arial Narrow"/>
          <w:sz w:val="26"/>
          <w:szCs w:val="26"/>
        </w:rPr>
        <w:t xml:space="preserve">así como </w:t>
      </w:r>
      <w:r w:rsidRPr="0025436E">
        <w:rPr>
          <w:rFonts w:ascii="Arial Narrow" w:hAnsi="Arial Narrow"/>
          <w:sz w:val="26"/>
          <w:szCs w:val="26"/>
        </w:rPr>
        <w:t>las pruebas recaudadas en la instancia</w:t>
      </w:r>
      <w:bookmarkEnd w:id="2"/>
      <w:r w:rsidRPr="0025436E">
        <w:rPr>
          <w:rFonts w:ascii="Arial Narrow" w:hAnsi="Arial Narrow"/>
          <w:sz w:val="26"/>
          <w:szCs w:val="26"/>
        </w:rPr>
        <w:t xml:space="preserve">, que también ofrecen elementos de juicio para definir la </w:t>
      </w:r>
      <w:r w:rsidR="00065D8C" w:rsidRPr="0025436E">
        <w:rPr>
          <w:rFonts w:ascii="Arial Narrow" w:hAnsi="Arial Narrow"/>
          <w:sz w:val="26"/>
          <w:szCs w:val="26"/>
        </w:rPr>
        <w:t xml:space="preserve">plena </w:t>
      </w:r>
      <w:r w:rsidRPr="0025436E">
        <w:rPr>
          <w:rFonts w:ascii="Arial Narrow" w:hAnsi="Arial Narrow"/>
          <w:sz w:val="26"/>
          <w:szCs w:val="26"/>
        </w:rPr>
        <w:t>identificación del inmueble materia de usucapión</w:t>
      </w:r>
      <w:r w:rsidR="00287C7C" w:rsidRPr="0025436E">
        <w:rPr>
          <w:rFonts w:ascii="Arial Narrow" w:hAnsi="Arial Narrow"/>
          <w:sz w:val="26"/>
          <w:szCs w:val="26"/>
        </w:rPr>
        <w:t xml:space="preserve">, y su identidad con el bien </w:t>
      </w:r>
      <w:r w:rsidR="00065D8C" w:rsidRPr="0025436E">
        <w:rPr>
          <w:rFonts w:ascii="Arial Narrow" w:hAnsi="Arial Narrow"/>
          <w:sz w:val="26"/>
          <w:szCs w:val="26"/>
        </w:rPr>
        <w:t>de propiedad del demandado</w:t>
      </w:r>
      <w:r w:rsidRPr="0025436E">
        <w:rPr>
          <w:rFonts w:ascii="Arial Narrow" w:hAnsi="Arial Narrow"/>
          <w:sz w:val="26"/>
          <w:szCs w:val="26"/>
        </w:rPr>
        <w:t>.</w:t>
      </w:r>
    </w:p>
    <w:p w14:paraId="364833B0" w14:textId="77777777" w:rsidR="00EE054A" w:rsidRPr="0025436E" w:rsidRDefault="00EE054A" w:rsidP="0025436E">
      <w:pPr>
        <w:pStyle w:val="Sinespaciado"/>
        <w:spacing w:line="276" w:lineRule="auto"/>
        <w:jc w:val="both"/>
        <w:rPr>
          <w:rFonts w:ascii="Arial Narrow" w:hAnsi="Arial Narrow"/>
          <w:b/>
          <w:bCs/>
          <w:sz w:val="26"/>
          <w:szCs w:val="26"/>
        </w:rPr>
      </w:pPr>
    </w:p>
    <w:p w14:paraId="6A8E8497" w14:textId="3CC9C777" w:rsidR="00942F3A" w:rsidRPr="0025436E" w:rsidRDefault="00942F3A" w:rsidP="0025436E">
      <w:pPr>
        <w:pStyle w:val="313"/>
        <w:spacing w:line="276" w:lineRule="auto"/>
        <w:jc w:val="both"/>
        <w:rPr>
          <w:rFonts w:ascii="Arial Narrow" w:hAnsi="Arial Narrow" w:cs="Arial Narrow"/>
          <w:bCs/>
          <w:color w:val="auto"/>
          <w:sz w:val="26"/>
          <w:szCs w:val="26"/>
          <w:lang w:val="es-CO"/>
        </w:rPr>
      </w:pPr>
      <w:r w:rsidRPr="0025436E">
        <w:rPr>
          <w:rFonts w:ascii="Arial Narrow" w:hAnsi="Arial Narrow" w:cs="Arial Narrow"/>
          <w:bCs/>
          <w:color w:val="auto"/>
          <w:sz w:val="26"/>
          <w:szCs w:val="26"/>
          <w:lang w:val="es-CO"/>
        </w:rPr>
        <w:t>Es que no puede olvidarse que es labor del juez interpretar la demanda, con el propósito de vislumbrar la verdadera intención del actor y evitar fallos inhibitorios.</w:t>
      </w:r>
    </w:p>
    <w:p w14:paraId="7881822C" w14:textId="77777777" w:rsidR="00942F3A" w:rsidRPr="0025436E" w:rsidRDefault="00942F3A" w:rsidP="0025436E">
      <w:pPr>
        <w:pStyle w:val="313"/>
        <w:spacing w:line="276" w:lineRule="auto"/>
        <w:jc w:val="both"/>
        <w:rPr>
          <w:rFonts w:ascii="Arial Narrow" w:hAnsi="Arial Narrow" w:cs="Arial Narrow"/>
          <w:bCs/>
          <w:color w:val="auto"/>
          <w:sz w:val="26"/>
          <w:szCs w:val="26"/>
          <w:lang w:val="es-CO"/>
        </w:rPr>
      </w:pPr>
    </w:p>
    <w:p w14:paraId="1B6BD2B7" w14:textId="77777777" w:rsidR="00942F3A" w:rsidRPr="004C570B" w:rsidRDefault="00942F3A" w:rsidP="004C570B">
      <w:pPr>
        <w:pStyle w:val="313"/>
        <w:ind w:left="426" w:right="420"/>
        <w:jc w:val="both"/>
        <w:rPr>
          <w:rFonts w:ascii="Arial Narrow" w:hAnsi="Arial Narrow" w:cs="Arial Narrow"/>
          <w:bCs/>
          <w:color w:val="auto"/>
          <w:sz w:val="24"/>
          <w:szCs w:val="26"/>
          <w:lang w:val="es-CO"/>
        </w:rPr>
      </w:pPr>
      <w:r w:rsidRPr="004C570B">
        <w:rPr>
          <w:rFonts w:ascii="Arial Narrow" w:hAnsi="Arial Narrow"/>
          <w:i/>
          <w:sz w:val="24"/>
          <w:szCs w:val="26"/>
          <w:lang w:val="es-CO"/>
        </w:rPr>
        <w:t>“En idéntico sentido, la labor judicial interpretativa de la demanda, implica un análisis serio, fundado y razonable de todos sus segmentos, “siempre en conjunto, porque la intención del actor está muchas veces contenida no sólo en la parte petitoria, sino también en los fundamentos de hecho y de derecho” y “[n]o existe en nuestra legislación procedimental un sistema rígido o sacramental que obligue al demandante a señalar en determinada parte de la demanda o con fórmulas especiales su intención, sino que basta que ella aparezca claramente en el libelo, ya de una manera directa o expresa, ya por una interpretación lógica basada en todo el conjunto de la demanda” (XLIV, p. 527; XIV, 488 y 833; LXI, 460; CXXXII, 241; CLXXVI, 182 y CCXXV, 2ª parte, 185).”</w:t>
      </w:r>
      <w:r w:rsidRPr="004C570B">
        <w:rPr>
          <w:rStyle w:val="Refdenotaalpie"/>
          <w:rFonts w:ascii="Arial Narrow" w:hAnsi="Arial Narrow"/>
          <w:i/>
          <w:sz w:val="24"/>
          <w:szCs w:val="26"/>
          <w:lang w:val="es-CO"/>
        </w:rPr>
        <w:footnoteReference w:id="4"/>
      </w:r>
      <w:r w:rsidRPr="004C570B">
        <w:rPr>
          <w:rFonts w:ascii="Arial Narrow" w:hAnsi="Arial Narrow"/>
          <w:i/>
          <w:sz w:val="24"/>
          <w:szCs w:val="26"/>
          <w:lang w:val="es-CO"/>
        </w:rPr>
        <w:t>.</w:t>
      </w:r>
    </w:p>
    <w:p w14:paraId="41C1F74A" w14:textId="77777777" w:rsidR="00EE054A" w:rsidRPr="0025436E" w:rsidRDefault="00EE054A" w:rsidP="0025436E">
      <w:pPr>
        <w:pStyle w:val="Sinespaciado"/>
        <w:spacing w:line="276" w:lineRule="auto"/>
        <w:jc w:val="both"/>
        <w:rPr>
          <w:rFonts w:ascii="Arial Narrow" w:hAnsi="Arial Narrow"/>
          <w:b/>
          <w:bCs/>
          <w:sz w:val="26"/>
          <w:szCs w:val="26"/>
        </w:rPr>
      </w:pPr>
    </w:p>
    <w:p w14:paraId="2ACE5921" w14:textId="3A777909" w:rsidR="00F22113" w:rsidRPr="0025436E" w:rsidRDefault="00F22113" w:rsidP="0025436E">
      <w:pPr>
        <w:pStyle w:val="Sinespaciado"/>
        <w:spacing w:line="276" w:lineRule="auto"/>
        <w:jc w:val="both"/>
        <w:rPr>
          <w:rFonts w:ascii="Arial Narrow" w:hAnsi="Arial Narrow"/>
          <w:sz w:val="26"/>
          <w:szCs w:val="26"/>
        </w:rPr>
      </w:pPr>
      <w:r w:rsidRPr="0025436E">
        <w:rPr>
          <w:rFonts w:ascii="Arial Narrow" w:hAnsi="Arial Narrow"/>
          <w:sz w:val="26"/>
          <w:szCs w:val="26"/>
        </w:rPr>
        <w:t>Ya de antes esa misma Corporación había señalado:</w:t>
      </w:r>
    </w:p>
    <w:p w14:paraId="6BDDC075" w14:textId="5CA3BF8D" w:rsidR="00F22113" w:rsidRPr="0025436E" w:rsidRDefault="00F22113" w:rsidP="0025436E">
      <w:pPr>
        <w:pStyle w:val="Sinespaciado"/>
        <w:spacing w:line="276" w:lineRule="auto"/>
        <w:ind w:left="567"/>
        <w:jc w:val="both"/>
        <w:rPr>
          <w:rFonts w:ascii="Arial Narrow" w:hAnsi="Arial Narrow"/>
          <w:b/>
          <w:bCs/>
          <w:sz w:val="26"/>
          <w:szCs w:val="26"/>
        </w:rPr>
      </w:pPr>
    </w:p>
    <w:p w14:paraId="7E10D9C7" w14:textId="77777777" w:rsidR="00717A77" w:rsidRPr="004C570B" w:rsidRDefault="00717A77" w:rsidP="004C570B">
      <w:pPr>
        <w:pStyle w:val="Sinespaciado"/>
        <w:ind w:left="426" w:right="420"/>
        <w:jc w:val="both"/>
        <w:rPr>
          <w:rFonts w:ascii="Arial Narrow" w:hAnsi="Arial Narrow"/>
          <w:i/>
          <w:iCs/>
          <w:szCs w:val="26"/>
        </w:rPr>
      </w:pPr>
      <w:r w:rsidRPr="004C570B">
        <w:rPr>
          <w:rFonts w:ascii="Arial Narrow" w:hAnsi="Arial Narrow"/>
          <w:i/>
          <w:iCs/>
          <w:szCs w:val="26"/>
        </w:rPr>
        <w:lastRenderedPageBreak/>
        <w:t>“(…) siendo la demanda en forma uno de los presupuestos procesales y constituyendo a la vez la pieza más importante y fundamental del litigio, puesto que contiene la pretensión del demandante y limita al fallador el ámbito dentro del cual debe moverse al ultimar con sentencia la controversia, lo deseable es que su estructuración se ajuste a todos los requisitos legales.</w:t>
      </w:r>
    </w:p>
    <w:p w14:paraId="24780545" w14:textId="77777777" w:rsidR="00717A77" w:rsidRPr="004C570B" w:rsidRDefault="00717A77" w:rsidP="004C570B">
      <w:pPr>
        <w:pStyle w:val="Sinespaciado"/>
        <w:ind w:left="426" w:right="420"/>
        <w:jc w:val="both"/>
        <w:rPr>
          <w:rFonts w:ascii="Arial Narrow" w:hAnsi="Arial Narrow"/>
          <w:i/>
          <w:iCs/>
          <w:szCs w:val="26"/>
        </w:rPr>
      </w:pPr>
    </w:p>
    <w:p w14:paraId="26B59586" w14:textId="4578953E" w:rsidR="00717A77" w:rsidRPr="004C570B" w:rsidRDefault="00717A77" w:rsidP="004C570B">
      <w:pPr>
        <w:pStyle w:val="Sinespaciado"/>
        <w:ind w:left="426" w:right="420"/>
        <w:jc w:val="both"/>
        <w:rPr>
          <w:rFonts w:ascii="Arial Narrow" w:hAnsi="Arial Narrow"/>
          <w:i/>
          <w:iCs/>
          <w:szCs w:val="26"/>
        </w:rPr>
      </w:pPr>
      <w:r w:rsidRPr="004C570B">
        <w:rPr>
          <w:rFonts w:ascii="Arial Narrow" w:hAnsi="Arial Narrow"/>
          <w:i/>
          <w:iCs/>
          <w:szCs w:val="26"/>
        </w:rPr>
        <w:t xml:space="preserve">“Con todo, en no pocas ocasiones la demanda incoativa del proceso no viene revestida de la más absoluta precisión o del </w:t>
      </w:r>
      <w:r w:rsidR="004C570B" w:rsidRPr="004C570B">
        <w:rPr>
          <w:rFonts w:ascii="Arial Narrow" w:hAnsi="Arial Narrow"/>
          <w:i/>
          <w:iCs/>
          <w:szCs w:val="26"/>
        </w:rPr>
        <w:t>más</w:t>
      </w:r>
      <w:r w:rsidRPr="004C570B">
        <w:rPr>
          <w:rFonts w:ascii="Arial Narrow" w:hAnsi="Arial Narrow"/>
          <w:i/>
          <w:iCs/>
          <w:szCs w:val="26"/>
        </w:rPr>
        <w:t xml:space="preserve"> puro formalismo. Cuando así acontece, le corresponde al juzgador interpretarla, dentro de un criterio razonado, de tal manera que no se vaya a sacrificar el derecho sustancial por cualquier imprecisión. Precisamente ha dicho la Corte en el punto “que la hermenéutica de la demanda no puede traducirse en un exagerado criterio que sacrifique del derecho sustancial”</w:t>
      </w:r>
      <w:r w:rsidRPr="004C570B">
        <w:rPr>
          <w:rFonts w:ascii="Arial Narrow" w:hAnsi="Arial Narrow"/>
          <w:szCs w:val="26"/>
        </w:rPr>
        <w:t xml:space="preserve"> </w:t>
      </w:r>
      <w:r w:rsidRPr="004C570B">
        <w:rPr>
          <w:rStyle w:val="Refdenotaalpie"/>
          <w:rFonts w:ascii="Arial Narrow" w:hAnsi="Arial Narrow"/>
          <w:szCs w:val="26"/>
        </w:rPr>
        <w:footnoteReference w:id="5"/>
      </w:r>
      <w:r w:rsidR="008D3966" w:rsidRPr="004C570B">
        <w:rPr>
          <w:rFonts w:ascii="Arial Narrow" w:hAnsi="Arial Narrow"/>
          <w:szCs w:val="26"/>
        </w:rPr>
        <w:t>.</w:t>
      </w:r>
    </w:p>
    <w:p w14:paraId="10F87538" w14:textId="77777777" w:rsidR="00717A77" w:rsidRPr="0025436E" w:rsidRDefault="00717A77" w:rsidP="0025436E">
      <w:pPr>
        <w:pStyle w:val="Sinespaciado"/>
        <w:spacing w:line="276" w:lineRule="auto"/>
        <w:jc w:val="both"/>
        <w:rPr>
          <w:rFonts w:ascii="Arial Narrow" w:hAnsi="Arial Narrow"/>
          <w:b/>
          <w:bCs/>
          <w:sz w:val="26"/>
          <w:szCs w:val="26"/>
        </w:rPr>
      </w:pPr>
    </w:p>
    <w:p w14:paraId="188F4A28" w14:textId="1ED83011" w:rsidR="00E63999" w:rsidRPr="0025436E" w:rsidRDefault="00804FAD" w:rsidP="0025436E">
      <w:pPr>
        <w:pStyle w:val="Textoindependiente"/>
        <w:spacing w:line="276" w:lineRule="auto"/>
        <w:ind w:right="157"/>
        <w:rPr>
          <w:rFonts w:ascii="Arial Narrow" w:hAnsi="Arial Narrow" w:cs="Arial Narrow"/>
          <w:color w:val="000000" w:themeColor="text1"/>
          <w:sz w:val="26"/>
          <w:szCs w:val="26"/>
          <w:lang w:val="es-ES"/>
        </w:rPr>
      </w:pPr>
      <w:r w:rsidRPr="0025436E">
        <w:rPr>
          <w:rFonts w:ascii="Arial Narrow" w:hAnsi="Arial Narrow"/>
          <w:b/>
          <w:bCs/>
          <w:sz w:val="26"/>
          <w:szCs w:val="26"/>
        </w:rPr>
        <w:t xml:space="preserve">4.1.- </w:t>
      </w:r>
      <w:bookmarkStart w:id="3" w:name="_Hlk91408163"/>
      <w:r w:rsidR="000F78EE" w:rsidRPr="0025436E">
        <w:rPr>
          <w:rFonts w:ascii="Arial Narrow" w:hAnsi="Arial Narrow"/>
          <w:sz w:val="26"/>
          <w:szCs w:val="26"/>
        </w:rPr>
        <w:t xml:space="preserve">En el caso concreto, </w:t>
      </w:r>
      <w:r w:rsidR="00E63999" w:rsidRPr="0025436E">
        <w:rPr>
          <w:rFonts w:ascii="Arial Narrow" w:hAnsi="Arial Narrow"/>
          <w:sz w:val="26"/>
          <w:szCs w:val="26"/>
        </w:rPr>
        <w:t>es cierto que en la demanda se indicó que el bien pretendido es aquel al que corresponde la nomenclatura “</w:t>
      </w:r>
      <w:r w:rsidR="00E63999" w:rsidRPr="004C570B">
        <w:rPr>
          <w:rFonts w:ascii="Arial Narrow" w:hAnsi="Arial Narrow"/>
          <w:sz w:val="24"/>
          <w:szCs w:val="26"/>
        </w:rPr>
        <w:t>manzana 25 casa 29</w:t>
      </w:r>
      <w:r w:rsidR="00E63999" w:rsidRPr="0025436E">
        <w:rPr>
          <w:rFonts w:ascii="Arial Narrow" w:hAnsi="Arial Narrow"/>
          <w:sz w:val="26"/>
          <w:szCs w:val="26"/>
        </w:rPr>
        <w:t>” (hechos 1 y 3, y pretensión 2), cuando en realidad es “</w:t>
      </w:r>
      <w:r w:rsidR="00E63999" w:rsidRPr="004C570B">
        <w:rPr>
          <w:rFonts w:ascii="Arial Narrow" w:hAnsi="Arial Narrow"/>
          <w:sz w:val="24"/>
          <w:szCs w:val="26"/>
        </w:rPr>
        <w:t>manzana 5 casa 29</w:t>
      </w:r>
      <w:r w:rsidR="00E63999" w:rsidRPr="0025436E">
        <w:rPr>
          <w:rFonts w:ascii="Arial Narrow" w:hAnsi="Arial Narrow"/>
          <w:sz w:val="26"/>
          <w:szCs w:val="26"/>
        </w:rPr>
        <w:t xml:space="preserve">” como se informó en el memorial presentado por la actora </w:t>
      </w:r>
      <w:bookmarkEnd w:id="3"/>
      <w:r w:rsidR="00E63999" w:rsidRPr="0025436E">
        <w:rPr>
          <w:rFonts w:ascii="Arial Narrow" w:hAnsi="Arial Narrow" w:cs="Arial Narrow"/>
          <w:color w:val="000000" w:themeColor="text1"/>
          <w:sz w:val="26"/>
          <w:szCs w:val="26"/>
          <w:lang w:val="es-ES"/>
        </w:rPr>
        <w:t>(</w:t>
      </w:r>
      <w:proofErr w:type="spellStart"/>
      <w:r w:rsidR="00E63999" w:rsidRPr="0025436E">
        <w:rPr>
          <w:rFonts w:ascii="Arial Narrow" w:hAnsi="Arial Narrow" w:cs="Arial Narrow"/>
          <w:color w:val="000000" w:themeColor="text1"/>
          <w:sz w:val="26"/>
          <w:szCs w:val="26"/>
          <w:lang w:val="es-ES"/>
        </w:rPr>
        <w:t>ff</w:t>
      </w:r>
      <w:proofErr w:type="spellEnd"/>
      <w:r w:rsidR="00E63999" w:rsidRPr="0025436E">
        <w:rPr>
          <w:rFonts w:ascii="Arial Narrow" w:hAnsi="Arial Narrow" w:cs="Arial Narrow"/>
          <w:color w:val="000000" w:themeColor="text1"/>
          <w:sz w:val="26"/>
          <w:szCs w:val="26"/>
          <w:lang w:val="es-ES"/>
        </w:rPr>
        <w:t xml:space="preserve">. digitales 147 y 148 del tomo I </w:t>
      </w:r>
      <w:proofErr w:type="spellStart"/>
      <w:r w:rsidR="00E63999" w:rsidRPr="0025436E">
        <w:rPr>
          <w:rFonts w:ascii="Arial Narrow" w:hAnsi="Arial Narrow" w:cs="Arial Narrow"/>
          <w:color w:val="000000" w:themeColor="text1"/>
          <w:sz w:val="26"/>
          <w:szCs w:val="26"/>
          <w:lang w:val="es-ES"/>
        </w:rPr>
        <w:t>Ib</w:t>
      </w:r>
      <w:proofErr w:type="spellEnd"/>
      <w:r w:rsidR="00E63999" w:rsidRPr="0025436E">
        <w:rPr>
          <w:rFonts w:ascii="Arial Narrow" w:hAnsi="Arial Narrow" w:cs="Arial Narrow"/>
          <w:color w:val="000000" w:themeColor="text1"/>
          <w:sz w:val="26"/>
          <w:szCs w:val="26"/>
          <w:lang w:val="es-ES"/>
        </w:rPr>
        <w:t>)</w:t>
      </w:r>
      <w:r w:rsidR="00C46FA5" w:rsidRPr="0025436E">
        <w:rPr>
          <w:rFonts w:ascii="Arial Narrow" w:hAnsi="Arial Narrow" w:cs="Arial Narrow"/>
          <w:color w:val="000000" w:themeColor="text1"/>
          <w:sz w:val="26"/>
          <w:szCs w:val="26"/>
          <w:lang w:val="es-ES"/>
        </w:rPr>
        <w:t xml:space="preserve">, luego </w:t>
      </w:r>
      <w:r w:rsidR="00E63999" w:rsidRPr="0025436E">
        <w:rPr>
          <w:rFonts w:ascii="Arial Narrow" w:hAnsi="Arial Narrow" w:cs="Arial Narrow"/>
          <w:color w:val="000000" w:themeColor="text1"/>
          <w:sz w:val="26"/>
          <w:szCs w:val="26"/>
          <w:lang w:val="es-ES"/>
        </w:rPr>
        <w:t xml:space="preserve">de decretadas las pruebas </w:t>
      </w:r>
      <w:r w:rsidR="00C46FA5" w:rsidRPr="0025436E">
        <w:rPr>
          <w:rFonts w:ascii="Arial Narrow" w:hAnsi="Arial Narrow" w:cs="Arial Narrow"/>
          <w:color w:val="000000" w:themeColor="text1"/>
          <w:sz w:val="26"/>
          <w:szCs w:val="26"/>
          <w:lang w:val="es-ES"/>
        </w:rPr>
        <w:t>d</w:t>
      </w:r>
      <w:r w:rsidR="00E63999" w:rsidRPr="0025436E">
        <w:rPr>
          <w:rFonts w:ascii="Arial Narrow" w:hAnsi="Arial Narrow" w:cs="Arial Narrow"/>
          <w:color w:val="000000" w:themeColor="text1"/>
          <w:sz w:val="26"/>
          <w:szCs w:val="26"/>
          <w:lang w:val="es-ES"/>
        </w:rPr>
        <w:t xml:space="preserve">el proceso </w:t>
      </w:r>
      <w:r w:rsidR="00E63999" w:rsidRPr="0025436E">
        <w:rPr>
          <w:rFonts w:ascii="Arial Narrow" w:hAnsi="Arial Narrow" w:cs="Arial Narrow"/>
          <w:sz w:val="26"/>
          <w:szCs w:val="26"/>
          <w:lang w:val="es-ES"/>
        </w:rPr>
        <w:t xml:space="preserve">(auto del 14 de enero de 2015, </w:t>
      </w:r>
      <w:proofErr w:type="spellStart"/>
      <w:r w:rsidR="00E63999" w:rsidRPr="0025436E">
        <w:rPr>
          <w:rFonts w:ascii="Arial Narrow" w:hAnsi="Arial Narrow" w:cs="Arial Narrow"/>
          <w:color w:val="000000" w:themeColor="text1"/>
          <w:sz w:val="26"/>
          <w:szCs w:val="26"/>
          <w:lang w:val="es-ES"/>
        </w:rPr>
        <w:t>ff</w:t>
      </w:r>
      <w:proofErr w:type="spellEnd"/>
      <w:r w:rsidR="00E63999" w:rsidRPr="0025436E">
        <w:rPr>
          <w:rFonts w:ascii="Arial Narrow" w:hAnsi="Arial Narrow" w:cs="Arial Narrow"/>
          <w:color w:val="000000" w:themeColor="text1"/>
          <w:sz w:val="26"/>
          <w:szCs w:val="26"/>
          <w:lang w:val="es-ES"/>
        </w:rPr>
        <w:t xml:space="preserve">. digitales 144 y 145, tomo I, Ib.), que para esa época transitaba </w:t>
      </w:r>
      <w:r w:rsidR="002F0CA5" w:rsidRPr="0025436E">
        <w:rPr>
          <w:rFonts w:ascii="Arial Narrow" w:hAnsi="Arial Narrow" w:cs="Arial Narrow"/>
          <w:color w:val="000000" w:themeColor="text1"/>
          <w:sz w:val="26"/>
          <w:szCs w:val="26"/>
          <w:lang w:val="es-ES"/>
        </w:rPr>
        <w:t>aún</w:t>
      </w:r>
      <w:r w:rsidR="00E63999" w:rsidRPr="0025436E">
        <w:rPr>
          <w:rFonts w:ascii="Arial Narrow" w:hAnsi="Arial Narrow" w:cs="Arial Narrow"/>
          <w:color w:val="000000" w:themeColor="text1"/>
          <w:sz w:val="26"/>
          <w:szCs w:val="26"/>
          <w:lang w:val="es-ES"/>
        </w:rPr>
        <w:t xml:space="preserve"> bajo el imperio del Código de Procedimiento Civil.</w:t>
      </w:r>
    </w:p>
    <w:p w14:paraId="01834A17" w14:textId="5576A82C" w:rsidR="00E63999" w:rsidRPr="0025436E" w:rsidRDefault="00E63999" w:rsidP="0025436E">
      <w:pPr>
        <w:pStyle w:val="Textoindependiente"/>
        <w:spacing w:line="276" w:lineRule="auto"/>
        <w:ind w:right="157"/>
        <w:rPr>
          <w:rFonts w:ascii="Arial Narrow" w:hAnsi="Arial Narrow" w:cs="Arial Narrow"/>
          <w:color w:val="000000" w:themeColor="text1"/>
          <w:sz w:val="26"/>
          <w:szCs w:val="26"/>
          <w:lang w:val="es-ES"/>
        </w:rPr>
      </w:pPr>
    </w:p>
    <w:p w14:paraId="79D8C9A5" w14:textId="4AAC65EB" w:rsidR="002F0CA5" w:rsidRPr="0025436E" w:rsidRDefault="002F0CA5" w:rsidP="0025436E">
      <w:pPr>
        <w:pStyle w:val="Textoindependiente"/>
        <w:spacing w:line="276" w:lineRule="auto"/>
        <w:ind w:right="157"/>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Si bien la demandante podía, al amparo del artículo 89 del anterior estatuto procesal, reformar la demanda por una vez, aclararla o corregirla las veces que qui</w:t>
      </w:r>
      <w:r w:rsidR="000F5C2A" w:rsidRPr="0025436E">
        <w:rPr>
          <w:rFonts w:ascii="Arial Narrow" w:hAnsi="Arial Narrow" w:cs="Arial Narrow"/>
          <w:color w:val="000000" w:themeColor="text1"/>
          <w:sz w:val="26"/>
          <w:szCs w:val="26"/>
          <w:lang w:val="es-ES"/>
        </w:rPr>
        <w:t>si</w:t>
      </w:r>
      <w:r w:rsidRPr="0025436E">
        <w:rPr>
          <w:rFonts w:ascii="Arial Narrow" w:hAnsi="Arial Narrow" w:cs="Arial Narrow"/>
          <w:color w:val="000000" w:themeColor="text1"/>
          <w:sz w:val="26"/>
          <w:szCs w:val="26"/>
          <w:lang w:val="es-ES"/>
        </w:rPr>
        <w:t>era, ello era posible en la oportunidad prevista en esa misma regla, a saber: En los procesos de conocimiento, antes de resolver sobre las excepciones previas que no requieran práctica de pruebas, o antes de la notificación del auto que las decrete. Cuando dichas excepciones no se propongan, la reforma podrá hacerse antes de la notificación del auto que señale la fecha para la audiencia de que trata el artículo 101; en caso de que ésta no proceda, antes de notificarse el auto que decrete las pruebas del proceso.</w:t>
      </w:r>
    </w:p>
    <w:p w14:paraId="3E1DB5B6" w14:textId="77777777" w:rsidR="002F0CA5" w:rsidRPr="0025436E" w:rsidRDefault="002F0CA5" w:rsidP="0025436E">
      <w:pPr>
        <w:pStyle w:val="Textoindependiente"/>
        <w:spacing w:line="276" w:lineRule="auto"/>
        <w:ind w:right="157"/>
        <w:rPr>
          <w:rFonts w:ascii="Arial Narrow" w:hAnsi="Arial Narrow" w:cs="Arial Narrow"/>
          <w:color w:val="000000" w:themeColor="text1"/>
          <w:sz w:val="26"/>
          <w:szCs w:val="26"/>
          <w:lang w:val="es-ES"/>
        </w:rPr>
      </w:pPr>
    </w:p>
    <w:p w14:paraId="389279FF" w14:textId="7BDD1751" w:rsidR="00171D13" w:rsidRPr="0025436E" w:rsidRDefault="002F0CA5" w:rsidP="0025436E">
      <w:pPr>
        <w:pStyle w:val="Textoindependiente"/>
        <w:spacing w:line="276" w:lineRule="auto"/>
        <w:ind w:right="157"/>
        <w:rPr>
          <w:rFonts w:ascii="Arial Narrow" w:hAnsi="Arial Narrow"/>
          <w:sz w:val="26"/>
          <w:szCs w:val="26"/>
        </w:rPr>
      </w:pPr>
      <w:r w:rsidRPr="0025436E">
        <w:rPr>
          <w:rFonts w:ascii="Arial Narrow" w:hAnsi="Arial Narrow" w:cs="Arial Narrow"/>
          <w:color w:val="000000" w:themeColor="text1"/>
          <w:sz w:val="26"/>
          <w:szCs w:val="26"/>
          <w:lang w:val="es-ES"/>
        </w:rPr>
        <w:t xml:space="preserve">Como acá se </w:t>
      </w:r>
      <w:r w:rsidR="000F5C2A" w:rsidRPr="0025436E">
        <w:rPr>
          <w:rFonts w:ascii="Arial Narrow" w:hAnsi="Arial Narrow" w:cs="Arial Narrow"/>
          <w:color w:val="000000" w:themeColor="text1"/>
          <w:sz w:val="26"/>
          <w:szCs w:val="26"/>
          <w:lang w:val="es-ES"/>
        </w:rPr>
        <w:t>trajo</w:t>
      </w:r>
      <w:r w:rsidRPr="0025436E">
        <w:rPr>
          <w:rFonts w:ascii="Arial Narrow" w:hAnsi="Arial Narrow" w:cs="Arial Narrow"/>
          <w:color w:val="000000" w:themeColor="text1"/>
          <w:sz w:val="26"/>
          <w:szCs w:val="26"/>
          <w:lang w:val="es-ES"/>
        </w:rPr>
        <w:t xml:space="preserve"> esa aclaración </w:t>
      </w:r>
      <w:r w:rsidR="00C46FA5" w:rsidRPr="0025436E">
        <w:rPr>
          <w:rFonts w:ascii="Arial Narrow" w:hAnsi="Arial Narrow" w:cs="Arial Narrow"/>
          <w:color w:val="000000" w:themeColor="text1"/>
          <w:sz w:val="26"/>
          <w:szCs w:val="26"/>
          <w:lang w:val="es-ES"/>
        </w:rPr>
        <w:t xml:space="preserve">vencida </w:t>
      </w:r>
      <w:r w:rsidRPr="0025436E">
        <w:rPr>
          <w:rFonts w:ascii="Arial Narrow" w:hAnsi="Arial Narrow" w:cs="Arial Narrow"/>
          <w:color w:val="000000" w:themeColor="text1"/>
          <w:sz w:val="26"/>
          <w:szCs w:val="26"/>
          <w:lang w:val="es-ES"/>
        </w:rPr>
        <w:t>la oportunidad legal</w:t>
      </w:r>
      <w:r w:rsidR="00C46FA5" w:rsidRPr="0025436E">
        <w:rPr>
          <w:rFonts w:ascii="Arial Narrow" w:hAnsi="Arial Narrow" w:cs="Arial Narrow"/>
          <w:color w:val="000000" w:themeColor="text1"/>
          <w:sz w:val="26"/>
          <w:szCs w:val="26"/>
          <w:lang w:val="es-ES"/>
        </w:rPr>
        <w:t xml:space="preserve"> para hacerlo</w:t>
      </w:r>
      <w:r w:rsidRPr="0025436E">
        <w:rPr>
          <w:rFonts w:ascii="Arial Narrow" w:hAnsi="Arial Narrow" w:cs="Arial Narrow"/>
          <w:color w:val="000000" w:themeColor="text1"/>
          <w:sz w:val="26"/>
          <w:szCs w:val="26"/>
          <w:lang w:val="es-ES"/>
        </w:rPr>
        <w:t>, por si solo ese escrito no surte los efectos aclaratorios o de corrección que se pretendían</w:t>
      </w:r>
      <w:r w:rsidR="00C46FA5" w:rsidRPr="0025436E">
        <w:rPr>
          <w:rFonts w:ascii="Arial Narrow" w:hAnsi="Arial Narrow" w:cs="Arial Narrow"/>
          <w:color w:val="000000" w:themeColor="text1"/>
          <w:sz w:val="26"/>
          <w:szCs w:val="26"/>
          <w:lang w:val="es-ES"/>
        </w:rPr>
        <w:t xml:space="preserve">. Sin embargo, tal situación no enerva el deber de interpretar la demanda y concluir, como </w:t>
      </w:r>
      <w:r w:rsidR="000F78EE" w:rsidRPr="0025436E">
        <w:rPr>
          <w:rFonts w:ascii="Arial Narrow" w:hAnsi="Arial Narrow"/>
          <w:sz w:val="26"/>
          <w:szCs w:val="26"/>
        </w:rPr>
        <w:t>se admite por la Sala</w:t>
      </w:r>
      <w:r w:rsidR="00C46FA5" w:rsidRPr="0025436E">
        <w:rPr>
          <w:rFonts w:ascii="Arial Narrow" w:hAnsi="Arial Narrow"/>
          <w:sz w:val="26"/>
          <w:szCs w:val="26"/>
        </w:rPr>
        <w:t>,</w:t>
      </w:r>
      <w:r w:rsidR="000F78EE" w:rsidRPr="0025436E">
        <w:rPr>
          <w:rFonts w:ascii="Arial Narrow" w:hAnsi="Arial Narrow"/>
          <w:sz w:val="26"/>
          <w:szCs w:val="26"/>
        </w:rPr>
        <w:t xml:space="preserve"> que </w:t>
      </w:r>
      <w:r w:rsidR="000F5C2A" w:rsidRPr="0025436E">
        <w:rPr>
          <w:rFonts w:ascii="Arial Narrow" w:hAnsi="Arial Narrow"/>
          <w:sz w:val="26"/>
          <w:szCs w:val="26"/>
        </w:rPr>
        <w:t xml:space="preserve">el defecto </w:t>
      </w:r>
      <w:r w:rsidR="00C93AC7" w:rsidRPr="0025436E">
        <w:rPr>
          <w:rFonts w:ascii="Arial Narrow" w:hAnsi="Arial Narrow"/>
          <w:sz w:val="26"/>
          <w:szCs w:val="26"/>
        </w:rPr>
        <w:t xml:space="preserve">no es más que un lapsus </w:t>
      </w:r>
      <w:r w:rsidR="002C1088" w:rsidRPr="0025436E">
        <w:rPr>
          <w:rFonts w:ascii="Arial Narrow" w:hAnsi="Arial Narrow"/>
          <w:sz w:val="26"/>
          <w:szCs w:val="26"/>
        </w:rPr>
        <w:t xml:space="preserve">cálami o error de escritura, </w:t>
      </w:r>
      <w:r w:rsidR="0039361B" w:rsidRPr="0025436E">
        <w:rPr>
          <w:rFonts w:ascii="Arial Narrow" w:hAnsi="Arial Narrow"/>
          <w:sz w:val="26"/>
          <w:szCs w:val="26"/>
        </w:rPr>
        <w:t xml:space="preserve">pues no de otra manera puede entenderse </w:t>
      </w:r>
      <w:r w:rsidR="00B11AD9" w:rsidRPr="0025436E">
        <w:rPr>
          <w:rFonts w:ascii="Arial Narrow" w:hAnsi="Arial Narrow"/>
          <w:sz w:val="26"/>
          <w:szCs w:val="26"/>
        </w:rPr>
        <w:t>el libelo</w:t>
      </w:r>
      <w:r w:rsidR="0039361B" w:rsidRPr="0025436E">
        <w:rPr>
          <w:rFonts w:ascii="Arial Narrow" w:hAnsi="Arial Narrow"/>
          <w:sz w:val="26"/>
          <w:szCs w:val="26"/>
        </w:rPr>
        <w:t xml:space="preserve"> en su integridad si se atiende que</w:t>
      </w:r>
      <w:r w:rsidR="00E10A0A" w:rsidRPr="0025436E">
        <w:rPr>
          <w:rFonts w:ascii="Arial Narrow" w:hAnsi="Arial Narrow"/>
          <w:sz w:val="26"/>
          <w:szCs w:val="26"/>
        </w:rPr>
        <w:t xml:space="preserve">: </w:t>
      </w:r>
    </w:p>
    <w:p w14:paraId="630C3166" w14:textId="77777777" w:rsidR="00171D13" w:rsidRPr="0025436E" w:rsidRDefault="00171D13" w:rsidP="0025436E">
      <w:pPr>
        <w:pStyle w:val="Sinespaciado"/>
        <w:spacing w:line="276" w:lineRule="auto"/>
        <w:jc w:val="both"/>
        <w:rPr>
          <w:rFonts w:ascii="Arial Narrow" w:hAnsi="Arial Narrow"/>
          <w:sz w:val="26"/>
          <w:szCs w:val="26"/>
        </w:rPr>
      </w:pPr>
    </w:p>
    <w:p w14:paraId="6565231F" w14:textId="42AFD2F5" w:rsidR="0039361B" w:rsidRPr="0025436E" w:rsidRDefault="005B7D85" w:rsidP="0025436E">
      <w:pPr>
        <w:pStyle w:val="Sinespaciado"/>
        <w:numPr>
          <w:ilvl w:val="0"/>
          <w:numId w:val="14"/>
        </w:numPr>
        <w:spacing w:line="276" w:lineRule="auto"/>
        <w:jc w:val="both"/>
        <w:rPr>
          <w:rFonts w:ascii="Arial Narrow" w:hAnsi="Arial Narrow"/>
          <w:sz w:val="26"/>
          <w:szCs w:val="26"/>
        </w:rPr>
      </w:pPr>
      <w:r w:rsidRPr="0025436E">
        <w:rPr>
          <w:rFonts w:ascii="Arial Narrow" w:hAnsi="Arial Narrow"/>
          <w:sz w:val="26"/>
          <w:szCs w:val="26"/>
        </w:rPr>
        <w:t>N</w:t>
      </w:r>
      <w:r w:rsidR="00992CE0" w:rsidRPr="0025436E">
        <w:rPr>
          <w:rFonts w:ascii="Arial Narrow" w:hAnsi="Arial Narrow"/>
          <w:sz w:val="26"/>
          <w:szCs w:val="26"/>
        </w:rPr>
        <w:t xml:space="preserve">o solo se ofreció la nomenclatura para identificar el bien, sino que también se acudió a </w:t>
      </w:r>
      <w:r w:rsidR="0039361B" w:rsidRPr="0025436E">
        <w:rPr>
          <w:rFonts w:ascii="Arial Narrow" w:hAnsi="Arial Narrow"/>
          <w:sz w:val="26"/>
          <w:szCs w:val="26"/>
        </w:rPr>
        <w:t>su folio de matrícu</w:t>
      </w:r>
      <w:r w:rsidR="009468FE" w:rsidRPr="0025436E">
        <w:rPr>
          <w:rFonts w:ascii="Arial Narrow" w:hAnsi="Arial Narrow"/>
          <w:sz w:val="26"/>
          <w:szCs w:val="26"/>
        </w:rPr>
        <w:t>l</w:t>
      </w:r>
      <w:r w:rsidR="0039361B" w:rsidRPr="0025436E">
        <w:rPr>
          <w:rFonts w:ascii="Arial Narrow" w:hAnsi="Arial Narrow"/>
          <w:sz w:val="26"/>
          <w:szCs w:val="26"/>
        </w:rPr>
        <w:t>a inmobiliaria (</w:t>
      </w:r>
      <w:r w:rsidR="00F54BFC" w:rsidRPr="0025436E">
        <w:rPr>
          <w:rFonts w:ascii="Arial Narrow" w:hAnsi="Arial Narrow"/>
          <w:sz w:val="26"/>
          <w:szCs w:val="26"/>
        </w:rPr>
        <w:t>294-</w:t>
      </w:r>
      <w:r w:rsidR="00E10A0A" w:rsidRPr="0025436E">
        <w:rPr>
          <w:rFonts w:ascii="Arial Narrow" w:hAnsi="Arial Narrow"/>
          <w:sz w:val="26"/>
          <w:szCs w:val="26"/>
        </w:rPr>
        <w:t>1786 de la oficina de registro de instrumentos públicos de Dosquebradas),</w:t>
      </w:r>
      <w:r w:rsidR="009468FE" w:rsidRPr="0025436E">
        <w:rPr>
          <w:rFonts w:ascii="Arial Narrow" w:hAnsi="Arial Narrow"/>
          <w:sz w:val="26"/>
          <w:szCs w:val="26"/>
        </w:rPr>
        <w:t xml:space="preserve"> sobre el cual no se</w:t>
      </w:r>
      <w:r w:rsidR="00E10A0A" w:rsidRPr="0025436E">
        <w:rPr>
          <w:rFonts w:ascii="Arial Narrow" w:hAnsi="Arial Narrow"/>
          <w:sz w:val="26"/>
          <w:szCs w:val="26"/>
        </w:rPr>
        <w:t xml:space="preserve"> </w:t>
      </w:r>
      <w:r w:rsidR="009468FE" w:rsidRPr="0025436E">
        <w:rPr>
          <w:rFonts w:ascii="Arial Narrow" w:hAnsi="Arial Narrow"/>
          <w:sz w:val="26"/>
          <w:szCs w:val="26"/>
        </w:rPr>
        <w:t>pres</w:t>
      </w:r>
      <w:r w:rsidR="00E10A0A" w:rsidRPr="0025436E">
        <w:rPr>
          <w:rFonts w:ascii="Arial Narrow" w:hAnsi="Arial Narrow"/>
          <w:sz w:val="26"/>
          <w:szCs w:val="26"/>
        </w:rPr>
        <w:t>e</w:t>
      </w:r>
      <w:r w:rsidR="009468FE" w:rsidRPr="0025436E">
        <w:rPr>
          <w:rFonts w:ascii="Arial Narrow" w:hAnsi="Arial Narrow"/>
          <w:sz w:val="26"/>
          <w:szCs w:val="26"/>
        </w:rPr>
        <w:t>ntó ninguna duda o inquie</w:t>
      </w:r>
      <w:r w:rsidR="00E10A0A" w:rsidRPr="0025436E">
        <w:rPr>
          <w:rFonts w:ascii="Arial Narrow" w:hAnsi="Arial Narrow"/>
          <w:sz w:val="26"/>
          <w:szCs w:val="26"/>
        </w:rPr>
        <w:t>t</w:t>
      </w:r>
      <w:r w:rsidR="009468FE" w:rsidRPr="0025436E">
        <w:rPr>
          <w:rFonts w:ascii="Arial Narrow" w:hAnsi="Arial Narrow"/>
          <w:sz w:val="26"/>
          <w:szCs w:val="26"/>
        </w:rPr>
        <w:t>ud</w:t>
      </w:r>
      <w:r w:rsidR="00CB1D9D" w:rsidRPr="0025436E">
        <w:rPr>
          <w:rFonts w:ascii="Arial Narrow" w:hAnsi="Arial Narrow"/>
          <w:sz w:val="26"/>
          <w:szCs w:val="26"/>
        </w:rPr>
        <w:t>.</w:t>
      </w:r>
      <w:r w:rsidR="00171D13" w:rsidRPr="0025436E">
        <w:rPr>
          <w:rFonts w:ascii="Arial Narrow" w:hAnsi="Arial Narrow"/>
          <w:sz w:val="26"/>
          <w:szCs w:val="26"/>
        </w:rPr>
        <w:t xml:space="preserve"> De la lectura del certificado de tradición adosado a la demanda se lee, con claridad, que </w:t>
      </w:r>
      <w:r w:rsidR="00992CE0" w:rsidRPr="0025436E">
        <w:rPr>
          <w:rFonts w:ascii="Arial Narrow" w:hAnsi="Arial Narrow"/>
          <w:sz w:val="26"/>
          <w:szCs w:val="26"/>
        </w:rPr>
        <w:t xml:space="preserve">se trata de un predio urbano </w:t>
      </w:r>
      <w:r w:rsidR="00171D13" w:rsidRPr="0025436E">
        <w:rPr>
          <w:rFonts w:ascii="Arial Narrow" w:hAnsi="Arial Narrow"/>
          <w:sz w:val="26"/>
          <w:szCs w:val="26"/>
        </w:rPr>
        <w:t>ubicado el l</w:t>
      </w:r>
      <w:r w:rsidR="00A817ED" w:rsidRPr="0025436E">
        <w:rPr>
          <w:rFonts w:ascii="Arial Narrow" w:hAnsi="Arial Narrow"/>
          <w:sz w:val="26"/>
          <w:szCs w:val="26"/>
        </w:rPr>
        <w:t>ote 29 de la manzana 5 de Bosques de Milán.</w:t>
      </w:r>
    </w:p>
    <w:p w14:paraId="239FC5B6" w14:textId="77777777" w:rsidR="00961276" w:rsidRPr="0025436E" w:rsidRDefault="00961276" w:rsidP="0025436E">
      <w:pPr>
        <w:pStyle w:val="Sinespaciado"/>
        <w:spacing w:line="276" w:lineRule="auto"/>
        <w:ind w:left="1080"/>
        <w:jc w:val="both"/>
        <w:rPr>
          <w:rFonts w:ascii="Arial Narrow" w:hAnsi="Arial Narrow"/>
          <w:sz w:val="26"/>
          <w:szCs w:val="26"/>
        </w:rPr>
      </w:pPr>
    </w:p>
    <w:p w14:paraId="1CAAB972" w14:textId="4370A4D1" w:rsidR="00A817ED" w:rsidRPr="0025436E" w:rsidRDefault="00A817ED" w:rsidP="0025436E">
      <w:pPr>
        <w:pStyle w:val="Sinespaciado"/>
        <w:numPr>
          <w:ilvl w:val="0"/>
          <w:numId w:val="14"/>
        </w:numPr>
        <w:spacing w:line="276" w:lineRule="auto"/>
        <w:jc w:val="both"/>
        <w:rPr>
          <w:rFonts w:ascii="Arial Narrow" w:hAnsi="Arial Narrow"/>
          <w:sz w:val="26"/>
          <w:szCs w:val="26"/>
        </w:rPr>
      </w:pPr>
      <w:r w:rsidRPr="0025436E">
        <w:rPr>
          <w:rFonts w:ascii="Arial Narrow" w:hAnsi="Arial Narrow"/>
          <w:sz w:val="26"/>
          <w:szCs w:val="26"/>
        </w:rPr>
        <w:t xml:space="preserve">En el hecho </w:t>
      </w:r>
      <w:r w:rsidR="00BD2F17" w:rsidRPr="0025436E">
        <w:rPr>
          <w:rFonts w:ascii="Arial Narrow" w:hAnsi="Arial Narrow"/>
          <w:sz w:val="26"/>
          <w:szCs w:val="26"/>
        </w:rPr>
        <w:t>segundo se informó la manera c</w:t>
      </w:r>
      <w:r w:rsidR="00F14CA1" w:rsidRPr="0025436E">
        <w:rPr>
          <w:rFonts w:ascii="Arial Narrow" w:hAnsi="Arial Narrow"/>
          <w:sz w:val="26"/>
          <w:szCs w:val="26"/>
        </w:rPr>
        <w:t>o</w:t>
      </w:r>
      <w:r w:rsidR="00BD2F17" w:rsidRPr="0025436E">
        <w:rPr>
          <w:rFonts w:ascii="Arial Narrow" w:hAnsi="Arial Narrow"/>
          <w:sz w:val="26"/>
          <w:szCs w:val="26"/>
        </w:rPr>
        <w:t xml:space="preserve">mo los demandados adquirieron el derecho de propiedad del bien pretendido en la demanda, mediante compraventa contenida en la escritura pública 213 del 23 de enero de 1998 de la Notaría </w:t>
      </w:r>
      <w:r w:rsidR="004139C3" w:rsidRPr="0025436E">
        <w:rPr>
          <w:rFonts w:ascii="Arial Narrow" w:hAnsi="Arial Narrow"/>
          <w:sz w:val="26"/>
          <w:szCs w:val="26"/>
        </w:rPr>
        <w:t>Única de Dosquebradas, que también se aportó en copia con la demanda.</w:t>
      </w:r>
      <w:r w:rsidR="00BD2F17" w:rsidRPr="0025436E">
        <w:rPr>
          <w:rFonts w:ascii="Arial Narrow" w:hAnsi="Arial Narrow"/>
          <w:sz w:val="26"/>
          <w:szCs w:val="26"/>
        </w:rPr>
        <w:t xml:space="preserve"> </w:t>
      </w:r>
      <w:r w:rsidR="001D5CC1" w:rsidRPr="0025436E">
        <w:rPr>
          <w:rFonts w:ascii="Arial Narrow" w:hAnsi="Arial Narrow"/>
          <w:sz w:val="26"/>
          <w:szCs w:val="26"/>
        </w:rPr>
        <w:t xml:space="preserve">Allí reposa sin duda </w:t>
      </w:r>
      <w:r w:rsidR="001D5CC1" w:rsidRPr="0025436E">
        <w:rPr>
          <w:rFonts w:ascii="Arial Narrow" w:hAnsi="Arial Narrow"/>
          <w:sz w:val="26"/>
          <w:szCs w:val="26"/>
        </w:rPr>
        <w:lastRenderedPageBreak/>
        <w:t xml:space="preserve">alguna </w:t>
      </w:r>
      <w:r w:rsidR="00356831" w:rsidRPr="0025436E">
        <w:rPr>
          <w:rFonts w:ascii="Arial Narrow" w:hAnsi="Arial Narrow"/>
          <w:sz w:val="26"/>
          <w:szCs w:val="26"/>
        </w:rPr>
        <w:t>la nomenclatura correcta del bien (manzana 5 casa 29)</w:t>
      </w:r>
      <w:r w:rsidR="00C02788" w:rsidRPr="0025436E">
        <w:rPr>
          <w:rFonts w:ascii="Arial Narrow" w:hAnsi="Arial Narrow"/>
          <w:sz w:val="26"/>
          <w:szCs w:val="26"/>
        </w:rPr>
        <w:t xml:space="preserve"> y la descripción de sus linderos a esa época, sobre lo que adelante se volverá.</w:t>
      </w:r>
    </w:p>
    <w:p w14:paraId="536FCDA0" w14:textId="77777777" w:rsidR="00961276" w:rsidRPr="0025436E" w:rsidRDefault="00961276" w:rsidP="0025436E">
      <w:pPr>
        <w:pStyle w:val="Sinespaciado"/>
        <w:spacing w:line="276" w:lineRule="auto"/>
        <w:jc w:val="both"/>
        <w:rPr>
          <w:rFonts w:ascii="Arial Narrow" w:hAnsi="Arial Narrow"/>
          <w:sz w:val="26"/>
          <w:szCs w:val="26"/>
        </w:rPr>
      </w:pPr>
    </w:p>
    <w:p w14:paraId="76C6B2ED" w14:textId="397373FB" w:rsidR="00967ABA" w:rsidRPr="0025436E" w:rsidRDefault="00F47B57" w:rsidP="0025436E">
      <w:pPr>
        <w:pStyle w:val="Sinespaciado"/>
        <w:numPr>
          <w:ilvl w:val="0"/>
          <w:numId w:val="14"/>
        </w:numPr>
        <w:spacing w:line="276" w:lineRule="auto"/>
        <w:jc w:val="both"/>
        <w:rPr>
          <w:rFonts w:ascii="Arial Narrow" w:hAnsi="Arial Narrow"/>
          <w:sz w:val="26"/>
          <w:szCs w:val="26"/>
        </w:rPr>
      </w:pPr>
      <w:r w:rsidRPr="0025436E">
        <w:rPr>
          <w:rFonts w:ascii="Arial Narrow" w:hAnsi="Arial Narrow"/>
          <w:sz w:val="26"/>
          <w:szCs w:val="26"/>
        </w:rPr>
        <w:t>En el capítulo de notificaciones de la demanda, se señaló que la demandante las recibía en Bosques de Milán</w:t>
      </w:r>
      <w:r w:rsidR="00967ABA" w:rsidRPr="0025436E">
        <w:rPr>
          <w:rFonts w:ascii="Arial Narrow" w:hAnsi="Arial Narrow"/>
          <w:sz w:val="26"/>
          <w:szCs w:val="26"/>
        </w:rPr>
        <w:t>, manzana 5 casa 29, lugar donde “</w:t>
      </w:r>
      <w:r w:rsidR="00967ABA" w:rsidRPr="004C570B">
        <w:rPr>
          <w:rFonts w:ascii="Arial Narrow" w:hAnsi="Arial Narrow"/>
          <w:i/>
          <w:iCs/>
          <w:szCs w:val="26"/>
        </w:rPr>
        <w:t>se ubica</w:t>
      </w:r>
      <w:r w:rsidR="00967ABA" w:rsidRPr="0025436E">
        <w:rPr>
          <w:rFonts w:ascii="Arial Narrow" w:hAnsi="Arial Narrow"/>
          <w:i/>
          <w:iCs/>
          <w:sz w:val="26"/>
          <w:szCs w:val="26"/>
        </w:rPr>
        <w:t>”</w:t>
      </w:r>
      <w:r w:rsidR="00967ABA" w:rsidRPr="0025436E">
        <w:rPr>
          <w:rFonts w:ascii="Arial Narrow" w:hAnsi="Arial Narrow"/>
          <w:sz w:val="26"/>
          <w:szCs w:val="26"/>
        </w:rPr>
        <w:t>.</w:t>
      </w:r>
    </w:p>
    <w:p w14:paraId="1D353F73" w14:textId="77777777" w:rsidR="00961276" w:rsidRPr="0025436E" w:rsidRDefault="00961276" w:rsidP="0025436E">
      <w:pPr>
        <w:pStyle w:val="Sinespaciado"/>
        <w:spacing w:line="276" w:lineRule="auto"/>
        <w:jc w:val="both"/>
        <w:rPr>
          <w:rFonts w:ascii="Arial Narrow" w:hAnsi="Arial Narrow"/>
          <w:sz w:val="26"/>
          <w:szCs w:val="26"/>
        </w:rPr>
      </w:pPr>
    </w:p>
    <w:p w14:paraId="6947B3F1" w14:textId="3670579C" w:rsidR="00C02788" w:rsidRPr="0025436E" w:rsidRDefault="00C02788" w:rsidP="0025436E">
      <w:pPr>
        <w:pStyle w:val="Sinespaciado"/>
        <w:numPr>
          <w:ilvl w:val="0"/>
          <w:numId w:val="14"/>
        </w:numPr>
        <w:spacing w:line="276" w:lineRule="auto"/>
        <w:jc w:val="both"/>
        <w:rPr>
          <w:rFonts w:ascii="Arial Narrow" w:hAnsi="Arial Narrow"/>
          <w:sz w:val="26"/>
          <w:szCs w:val="26"/>
        </w:rPr>
      </w:pPr>
      <w:r w:rsidRPr="0025436E">
        <w:rPr>
          <w:rFonts w:ascii="Arial Narrow" w:hAnsi="Arial Narrow"/>
          <w:sz w:val="26"/>
          <w:szCs w:val="26"/>
        </w:rPr>
        <w:t>Todas las pruebas documentales que se adosaron a la demanda para acreditar los hechos constitutivos de posesión (comprobantes de pago de</w:t>
      </w:r>
      <w:r w:rsidR="003B1917" w:rsidRPr="0025436E">
        <w:rPr>
          <w:rFonts w:ascii="Arial Narrow" w:hAnsi="Arial Narrow"/>
          <w:sz w:val="26"/>
          <w:szCs w:val="26"/>
        </w:rPr>
        <w:t xml:space="preserve"> administración, facturas del servicio telefónico y facturas de ferretería), están relacionadas con la manzana 5 casa 29.</w:t>
      </w:r>
    </w:p>
    <w:p w14:paraId="0EDDBFC9" w14:textId="77777777" w:rsidR="00961276" w:rsidRPr="0025436E" w:rsidRDefault="00961276" w:rsidP="0025436E">
      <w:pPr>
        <w:pStyle w:val="Sinespaciado"/>
        <w:spacing w:line="276" w:lineRule="auto"/>
        <w:jc w:val="both"/>
        <w:rPr>
          <w:rFonts w:ascii="Arial Narrow" w:hAnsi="Arial Narrow"/>
          <w:sz w:val="26"/>
          <w:szCs w:val="26"/>
        </w:rPr>
      </w:pPr>
    </w:p>
    <w:p w14:paraId="7766BE2E" w14:textId="4EF790E0" w:rsidR="00B11AD9" w:rsidRPr="0025436E" w:rsidRDefault="003B1917" w:rsidP="0025436E">
      <w:pPr>
        <w:pStyle w:val="Sinespaciado"/>
        <w:numPr>
          <w:ilvl w:val="0"/>
          <w:numId w:val="14"/>
        </w:numPr>
        <w:spacing w:line="276" w:lineRule="auto"/>
        <w:jc w:val="both"/>
        <w:rPr>
          <w:rFonts w:ascii="Arial Narrow" w:hAnsi="Arial Narrow"/>
          <w:sz w:val="26"/>
          <w:szCs w:val="26"/>
        </w:rPr>
      </w:pPr>
      <w:r w:rsidRPr="0025436E">
        <w:rPr>
          <w:rFonts w:ascii="Arial Narrow" w:hAnsi="Arial Narrow"/>
          <w:sz w:val="26"/>
          <w:szCs w:val="26"/>
        </w:rPr>
        <w:t xml:space="preserve">En el poder se indicó, sin dubitación, que se otorgaba para </w:t>
      </w:r>
      <w:r w:rsidR="00C92732" w:rsidRPr="0025436E">
        <w:rPr>
          <w:rFonts w:ascii="Arial Narrow" w:hAnsi="Arial Narrow"/>
          <w:sz w:val="26"/>
          <w:szCs w:val="26"/>
        </w:rPr>
        <w:t>tramitar el proceso ordinario de pertenencia respecto de la casa ubicada en Bosques de Milán, manzana 5 casa 29</w:t>
      </w:r>
      <w:r w:rsidR="00B11AD9" w:rsidRPr="0025436E">
        <w:rPr>
          <w:rFonts w:ascii="Arial Narrow" w:hAnsi="Arial Narrow"/>
          <w:sz w:val="26"/>
          <w:szCs w:val="26"/>
        </w:rPr>
        <w:t xml:space="preserve"> de Dosquebradas.</w:t>
      </w:r>
    </w:p>
    <w:p w14:paraId="38DBBC44" w14:textId="77777777" w:rsidR="00A84E7E" w:rsidRDefault="00A84E7E" w:rsidP="0025436E">
      <w:pPr>
        <w:pStyle w:val="Sinespaciado"/>
        <w:spacing w:line="276" w:lineRule="auto"/>
        <w:jc w:val="both"/>
        <w:rPr>
          <w:rFonts w:ascii="Arial Narrow" w:hAnsi="Arial Narrow"/>
          <w:sz w:val="26"/>
          <w:szCs w:val="26"/>
        </w:rPr>
      </w:pPr>
    </w:p>
    <w:p w14:paraId="48EAB96B" w14:textId="721F6111" w:rsidR="009E4AB7" w:rsidRPr="0025436E" w:rsidRDefault="009E4AB7" w:rsidP="0025436E">
      <w:pPr>
        <w:pStyle w:val="Sinespaciado"/>
        <w:spacing w:line="276" w:lineRule="auto"/>
        <w:jc w:val="both"/>
        <w:rPr>
          <w:rFonts w:ascii="Arial Narrow" w:hAnsi="Arial Narrow"/>
          <w:sz w:val="26"/>
          <w:szCs w:val="26"/>
        </w:rPr>
      </w:pPr>
      <w:r w:rsidRPr="0025436E">
        <w:rPr>
          <w:rFonts w:ascii="Arial Narrow" w:hAnsi="Arial Narrow"/>
          <w:sz w:val="26"/>
          <w:szCs w:val="26"/>
        </w:rPr>
        <w:t xml:space="preserve">De todo lo anterior valorado en su contexto real, y no </w:t>
      </w:r>
      <w:r w:rsidR="00E74D61" w:rsidRPr="0025436E">
        <w:rPr>
          <w:rFonts w:ascii="Arial Narrow" w:hAnsi="Arial Narrow"/>
          <w:sz w:val="26"/>
          <w:szCs w:val="26"/>
        </w:rPr>
        <w:t xml:space="preserve">en forma </w:t>
      </w:r>
      <w:r w:rsidRPr="0025436E">
        <w:rPr>
          <w:rFonts w:ascii="Arial Narrow" w:hAnsi="Arial Narrow"/>
          <w:sz w:val="26"/>
          <w:szCs w:val="26"/>
        </w:rPr>
        <w:t>aislada los hechos 1 y 3, y la pretensión 2, pue</w:t>
      </w:r>
      <w:r w:rsidR="00987E68" w:rsidRPr="0025436E">
        <w:rPr>
          <w:rFonts w:ascii="Arial Narrow" w:hAnsi="Arial Narrow"/>
          <w:sz w:val="26"/>
          <w:szCs w:val="26"/>
        </w:rPr>
        <w:t>de</w:t>
      </w:r>
      <w:r w:rsidRPr="0025436E">
        <w:rPr>
          <w:rFonts w:ascii="Arial Narrow" w:hAnsi="Arial Narrow"/>
          <w:sz w:val="26"/>
          <w:szCs w:val="26"/>
        </w:rPr>
        <w:t xml:space="preserve"> colegirse sin rubor</w:t>
      </w:r>
      <w:r w:rsidR="001F57EB" w:rsidRPr="0025436E">
        <w:rPr>
          <w:rFonts w:ascii="Arial Narrow" w:hAnsi="Arial Narrow"/>
          <w:sz w:val="26"/>
          <w:szCs w:val="26"/>
        </w:rPr>
        <w:t xml:space="preserve"> que la</w:t>
      </w:r>
      <w:r w:rsidR="004F4AB2" w:rsidRPr="0025436E">
        <w:rPr>
          <w:rFonts w:ascii="Arial Narrow" w:hAnsi="Arial Narrow"/>
          <w:sz w:val="26"/>
          <w:szCs w:val="26"/>
        </w:rPr>
        <w:t xml:space="preserve"> verdadera</w:t>
      </w:r>
      <w:r w:rsidR="001F57EB" w:rsidRPr="0025436E">
        <w:rPr>
          <w:rFonts w:ascii="Arial Narrow" w:hAnsi="Arial Narrow"/>
          <w:sz w:val="26"/>
          <w:szCs w:val="26"/>
        </w:rPr>
        <w:t xml:space="preserve"> intención de la demandante e</w:t>
      </w:r>
      <w:r w:rsidR="00E8352D" w:rsidRPr="0025436E">
        <w:rPr>
          <w:rFonts w:ascii="Arial Narrow" w:hAnsi="Arial Narrow"/>
          <w:sz w:val="26"/>
          <w:szCs w:val="26"/>
        </w:rPr>
        <w:t>s</w:t>
      </w:r>
      <w:r w:rsidR="001F57EB" w:rsidRPr="0025436E">
        <w:rPr>
          <w:rFonts w:ascii="Arial Narrow" w:hAnsi="Arial Narrow"/>
          <w:sz w:val="26"/>
          <w:szCs w:val="26"/>
        </w:rPr>
        <w:t xml:space="preserve"> hacer</w:t>
      </w:r>
      <w:r w:rsidR="00F86F3A" w:rsidRPr="0025436E">
        <w:rPr>
          <w:rFonts w:ascii="Arial Narrow" w:hAnsi="Arial Narrow"/>
          <w:sz w:val="26"/>
          <w:szCs w:val="26"/>
        </w:rPr>
        <w:t>se</w:t>
      </w:r>
      <w:r w:rsidR="001F57EB" w:rsidRPr="0025436E">
        <w:rPr>
          <w:rFonts w:ascii="Arial Narrow" w:hAnsi="Arial Narrow"/>
          <w:sz w:val="26"/>
          <w:szCs w:val="26"/>
        </w:rPr>
        <w:t xml:space="preserve"> a la propiedad, por el modo de la usucapión, del predio urbano ubicado en la manzana 5 casa 29 de la urbanización Bosques de Milán, ubicado en el municipio de Dosquebradas, Risaralda, inmueble al que le corresponde la MI 294-1786</w:t>
      </w:r>
      <w:r w:rsidR="000565DE" w:rsidRPr="0025436E">
        <w:rPr>
          <w:rFonts w:ascii="Arial Narrow" w:hAnsi="Arial Narrow"/>
          <w:sz w:val="26"/>
          <w:szCs w:val="26"/>
        </w:rPr>
        <w:t xml:space="preserve">, lugar donde además se practicó la inspección judicial con presencia de los demandados </w:t>
      </w:r>
      <w:r w:rsidR="00341C78" w:rsidRPr="0025436E">
        <w:rPr>
          <w:rFonts w:ascii="Arial Narrow" w:hAnsi="Arial Narrow"/>
          <w:sz w:val="26"/>
          <w:szCs w:val="26"/>
        </w:rPr>
        <w:t>y sin repulsa de su parte, y que fue objeto del escueto dictamen pericial presentado en la primera instancia.</w:t>
      </w:r>
    </w:p>
    <w:p w14:paraId="5A379FA0" w14:textId="22F3958B" w:rsidR="00341C78" w:rsidRPr="0025436E" w:rsidRDefault="00341C78" w:rsidP="0025436E">
      <w:pPr>
        <w:pStyle w:val="Sinespaciado"/>
        <w:spacing w:line="276" w:lineRule="auto"/>
        <w:jc w:val="both"/>
        <w:rPr>
          <w:rFonts w:ascii="Arial Narrow" w:hAnsi="Arial Narrow"/>
          <w:sz w:val="26"/>
          <w:szCs w:val="26"/>
        </w:rPr>
      </w:pPr>
    </w:p>
    <w:p w14:paraId="75BCB5DB" w14:textId="51D08DD9" w:rsidR="00341C78" w:rsidRPr="0025436E" w:rsidRDefault="00341C78" w:rsidP="0025436E">
      <w:pPr>
        <w:pStyle w:val="Sinespaciado"/>
        <w:spacing w:line="276" w:lineRule="auto"/>
        <w:jc w:val="both"/>
        <w:rPr>
          <w:rFonts w:ascii="Arial Narrow" w:hAnsi="Arial Narrow"/>
          <w:sz w:val="26"/>
          <w:szCs w:val="26"/>
        </w:rPr>
      </w:pPr>
      <w:r w:rsidRPr="0025436E">
        <w:rPr>
          <w:rFonts w:ascii="Arial Narrow" w:hAnsi="Arial Narrow"/>
          <w:sz w:val="26"/>
          <w:szCs w:val="26"/>
        </w:rPr>
        <w:t xml:space="preserve">Siendo ese, además, el predio que está registrado bajo propiedad de los demandados, </w:t>
      </w:r>
      <w:r w:rsidR="000F5C2A" w:rsidRPr="0025436E">
        <w:rPr>
          <w:rFonts w:ascii="Arial Narrow" w:eastAsia="Arial Narrow" w:hAnsi="Arial Narrow" w:cs="Arial Narrow"/>
          <w:color w:val="000000" w:themeColor="text1"/>
          <w:sz w:val="26"/>
          <w:szCs w:val="26"/>
          <w:lang w:val="es"/>
        </w:rPr>
        <w:t>se disipa cualquier</w:t>
      </w:r>
      <w:r w:rsidRPr="0025436E">
        <w:rPr>
          <w:rFonts w:ascii="Arial Narrow" w:hAnsi="Arial Narrow"/>
          <w:sz w:val="26"/>
          <w:szCs w:val="26"/>
        </w:rPr>
        <w:t xml:space="preserve"> duda sobre la identidad </w:t>
      </w:r>
      <w:r w:rsidR="005B7BA4" w:rsidRPr="0025436E">
        <w:rPr>
          <w:rFonts w:ascii="Arial Narrow" w:hAnsi="Arial Narrow"/>
          <w:sz w:val="26"/>
          <w:szCs w:val="26"/>
        </w:rPr>
        <w:t xml:space="preserve">existente </w:t>
      </w:r>
      <w:r w:rsidRPr="0025436E">
        <w:rPr>
          <w:rFonts w:ascii="Arial Narrow" w:hAnsi="Arial Narrow"/>
          <w:sz w:val="26"/>
          <w:szCs w:val="26"/>
        </w:rPr>
        <w:t xml:space="preserve">entre el bien pretendido y el que fue objeto de la práctica probatoria, </w:t>
      </w:r>
      <w:r w:rsidR="005B7BA4" w:rsidRPr="0025436E">
        <w:rPr>
          <w:rFonts w:ascii="Arial Narrow" w:hAnsi="Arial Narrow"/>
          <w:sz w:val="26"/>
          <w:szCs w:val="26"/>
        </w:rPr>
        <w:t xml:space="preserve">y sostener </w:t>
      </w:r>
      <w:r w:rsidR="00D2208B" w:rsidRPr="0025436E">
        <w:rPr>
          <w:rFonts w:ascii="Arial Narrow" w:hAnsi="Arial Narrow"/>
          <w:sz w:val="26"/>
          <w:szCs w:val="26"/>
        </w:rPr>
        <w:t xml:space="preserve">que las pruebas apuntan a un bien totalmente diferente al pretendido, </w:t>
      </w:r>
      <w:r w:rsidR="00EA671C" w:rsidRPr="0025436E">
        <w:rPr>
          <w:rFonts w:ascii="Arial Narrow" w:hAnsi="Arial Narrow"/>
          <w:sz w:val="26"/>
          <w:szCs w:val="26"/>
        </w:rPr>
        <w:t xml:space="preserve">o que </w:t>
      </w:r>
      <w:r w:rsidR="000F5C2A" w:rsidRPr="0025436E">
        <w:rPr>
          <w:rFonts w:ascii="Arial Narrow" w:hAnsi="Arial Narrow"/>
          <w:sz w:val="26"/>
          <w:szCs w:val="26"/>
        </w:rPr>
        <w:t>es inexistente su</w:t>
      </w:r>
      <w:r w:rsidR="00EA671C" w:rsidRPr="0025436E">
        <w:rPr>
          <w:rFonts w:ascii="Arial Narrow" w:hAnsi="Arial Narrow"/>
          <w:sz w:val="26"/>
          <w:szCs w:val="26"/>
        </w:rPr>
        <w:t xml:space="preserve"> plena identidad, </w:t>
      </w:r>
      <w:r w:rsidR="63401966" w:rsidRPr="0025436E">
        <w:rPr>
          <w:rFonts w:ascii="Arial Narrow" w:eastAsia="Arial Narrow" w:hAnsi="Arial Narrow" w:cs="Arial Narrow"/>
          <w:color w:val="000000" w:themeColor="text1"/>
          <w:sz w:val="26"/>
          <w:szCs w:val="26"/>
          <w:lang w:val="es"/>
        </w:rPr>
        <w:t>no</w:t>
      </w:r>
      <w:r w:rsidR="63401966" w:rsidRPr="0025436E">
        <w:rPr>
          <w:rFonts w:ascii="Arial Narrow" w:eastAsia="Arial Narrow" w:hAnsi="Arial Narrow" w:cs="Arial Narrow"/>
          <w:sz w:val="26"/>
          <w:szCs w:val="26"/>
        </w:rPr>
        <w:t xml:space="preserve"> </w:t>
      </w:r>
      <w:r w:rsidR="00EA671C" w:rsidRPr="0025436E">
        <w:rPr>
          <w:rFonts w:ascii="Arial Narrow" w:hAnsi="Arial Narrow"/>
          <w:sz w:val="26"/>
          <w:szCs w:val="26"/>
        </w:rPr>
        <w:t xml:space="preserve">es más que sacrificar el derecho sustancial </w:t>
      </w:r>
      <w:r w:rsidR="000F5C2A" w:rsidRPr="0025436E">
        <w:rPr>
          <w:rFonts w:ascii="Arial Narrow" w:hAnsi="Arial Narrow"/>
          <w:sz w:val="26"/>
          <w:szCs w:val="26"/>
        </w:rPr>
        <w:t xml:space="preserve">– por cuya aplicación aboga la apelante - </w:t>
      </w:r>
      <w:r w:rsidR="00EA671C" w:rsidRPr="0025436E">
        <w:rPr>
          <w:rFonts w:ascii="Arial Narrow" w:hAnsi="Arial Narrow"/>
          <w:sz w:val="26"/>
          <w:szCs w:val="26"/>
        </w:rPr>
        <w:t>por apartarse del genuino entendimiento que debe darse a la demanda, con lo que además queda a salvo el principio de congruencia, pues lejos se está de examinar la procedencia de la aspiración prescriptiva de cara a un predio distinto al pretendido, se reitera.</w:t>
      </w:r>
    </w:p>
    <w:p w14:paraId="2D4E2D95" w14:textId="1C8748C0" w:rsidR="00EA671C" w:rsidRPr="0025436E" w:rsidRDefault="00EA671C" w:rsidP="0025436E">
      <w:pPr>
        <w:pStyle w:val="Sinespaciado"/>
        <w:spacing w:line="276" w:lineRule="auto"/>
        <w:jc w:val="both"/>
        <w:rPr>
          <w:rFonts w:ascii="Arial Narrow" w:hAnsi="Arial Narrow"/>
          <w:sz w:val="26"/>
          <w:szCs w:val="26"/>
        </w:rPr>
      </w:pPr>
    </w:p>
    <w:p w14:paraId="0CFEAC52" w14:textId="4E640A5D" w:rsidR="00D93B34" w:rsidRPr="0025436E" w:rsidRDefault="00D93B34" w:rsidP="0025436E">
      <w:pPr>
        <w:pStyle w:val="Sinespaciado"/>
        <w:spacing w:line="276" w:lineRule="auto"/>
        <w:jc w:val="both"/>
        <w:rPr>
          <w:rFonts w:ascii="Arial Narrow" w:hAnsi="Arial Narrow"/>
          <w:sz w:val="26"/>
          <w:szCs w:val="26"/>
        </w:rPr>
      </w:pPr>
      <w:r w:rsidRPr="0025436E">
        <w:rPr>
          <w:rFonts w:ascii="Arial Narrow" w:hAnsi="Arial Narrow"/>
          <w:sz w:val="26"/>
          <w:szCs w:val="26"/>
        </w:rPr>
        <w:t>La conclusión de la a quo sobre inexistencia de identidad plena, o imposibilidad de</w:t>
      </w:r>
      <w:r w:rsidR="004D4800" w:rsidRPr="0025436E">
        <w:rPr>
          <w:rFonts w:ascii="Arial Narrow" w:hAnsi="Arial Narrow"/>
          <w:sz w:val="26"/>
          <w:szCs w:val="26"/>
        </w:rPr>
        <w:t xml:space="preserve"> concluir que se trata del mismo bien, por algunas diferencias que atribuye a sus linderos, tampoco resulta suficiente para desvirtuar este elemento. </w:t>
      </w:r>
      <w:r w:rsidR="00F66856" w:rsidRPr="0025436E">
        <w:rPr>
          <w:rFonts w:ascii="Arial Narrow" w:hAnsi="Arial Narrow"/>
          <w:sz w:val="26"/>
          <w:szCs w:val="26"/>
        </w:rPr>
        <w:t xml:space="preserve">En el punto es bueno comparar los linderos que la </w:t>
      </w:r>
      <w:r w:rsidR="00597465" w:rsidRPr="0025436E">
        <w:rPr>
          <w:rFonts w:ascii="Arial Narrow" w:hAnsi="Arial Narrow"/>
          <w:sz w:val="26"/>
          <w:szCs w:val="26"/>
        </w:rPr>
        <w:t>primera instancia</w:t>
      </w:r>
      <w:r w:rsidR="00F66856" w:rsidRPr="0025436E">
        <w:rPr>
          <w:rFonts w:ascii="Arial Narrow" w:hAnsi="Arial Narrow"/>
          <w:sz w:val="26"/>
          <w:szCs w:val="26"/>
        </w:rPr>
        <w:t xml:space="preserve"> no encontró suficientes, así:</w:t>
      </w:r>
    </w:p>
    <w:p w14:paraId="352FF7E9" w14:textId="0C466E7A" w:rsidR="00F66856" w:rsidRPr="0025436E" w:rsidRDefault="00F66856" w:rsidP="0025436E">
      <w:pPr>
        <w:pStyle w:val="Sinespaciado"/>
        <w:spacing w:line="276" w:lineRule="auto"/>
        <w:jc w:val="both"/>
        <w:rPr>
          <w:rFonts w:ascii="Arial Narrow" w:hAnsi="Arial Narrow"/>
          <w:sz w:val="26"/>
          <w:szCs w:val="26"/>
        </w:rPr>
      </w:pPr>
    </w:p>
    <w:p w14:paraId="08E070B2" w14:textId="0B8EFEC4" w:rsidR="00EA671C" w:rsidRPr="0025436E" w:rsidRDefault="00721C65" w:rsidP="0025436E">
      <w:pPr>
        <w:pStyle w:val="Sinespaciado"/>
        <w:spacing w:line="276" w:lineRule="auto"/>
        <w:jc w:val="both"/>
        <w:rPr>
          <w:rFonts w:ascii="Arial Narrow" w:hAnsi="Arial Narrow"/>
          <w:sz w:val="26"/>
          <w:szCs w:val="26"/>
        </w:rPr>
      </w:pPr>
      <w:r w:rsidRPr="0025436E">
        <w:rPr>
          <w:rFonts w:ascii="Arial Narrow" w:hAnsi="Arial Narrow"/>
          <w:noProof/>
          <w:sz w:val="26"/>
          <w:szCs w:val="26"/>
        </w:rPr>
        <w:lastRenderedPageBreak/>
        <w:drawing>
          <wp:inline distT="0" distB="0" distL="0" distR="0" wp14:anchorId="66CD952E" wp14:editId="207BE8F8">
            <wp:extent cx="5772647" cy="233934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6061" cy="2348828"/>
                    </a:xfrm>
                    <a:prstGeom prst="rect">
                      <a:avLst/>
                    </a:prstGeom>
                    <a:noFill/>
                    <a:ln>
                      <a:noFill/>
                    </a:ln>
                  </pic:spPr>
                </pic:pic>
              </a:graphicData>
            </a:graphic>
          </wp:inline>
        </w:drawing>
      </w:r>
    </w:p>
    <w:p w14:paraId="143D97D7" w14:textId="0C30BCEE" w:rsidR="009E4AB7" w:rsidRPr="0025436E" w:rsidRDefault="009E4AB7" w:rsidP="0025436E">
      <w:pPr>
        <w:pStyle w:val="Sinespaciado"/>
        <w:spacing w:line="276" w:lineRule="auto"/>
        <w:jc w:val="both"/>
        <w:rPr>
          <w:rFonts w:ascii="Arial Narrow" w:hAnsi="Arial Narrow"/>
          <w:sz w:val="26"/>
          <w:szCs w:val="26"/>
        </w:rPr>
      </w:pPr>
    </w:p>
    <w:p w14:paraId="44CCBE51" w14:textId="0AC801D0" w:rsidR="003C5023" w:rsidRPr="0025436E" w:rsidRDefault="003C5023" w:rsidP="0025436E">
      <w:pPr>
        <w:pStyle w:val="Sinespaciado"/>
        <w:spacing w:line="276" w:lineRule="auto"/>
        <w:jc w:val="both"/>
        <w:rPr>
          <w:rFonts w:ascii="Arial Narrow" w:hAnsi="Arial Narrow"/>
          <w:sz w:val="26"/>
          <w:szCs w:val="26"/>
        </w:rPr>
      </w:pPr>
      <w:r w:rsidRPr="0025436E">
        <w:rPr>
          <w:rFonts w:ascii="Arial Narrow" w:hAnsi="Arial Narrow"/>
          <w:sz w:val="26"/>
          <w:szCs w:val="26"/>
        </w:rPr>
        <w:t>Es cierto que en la inspección judicial</w:t>
      </w:r>
      <w:r w:rsidR="00725C1D" w:rsidRPr="0025436E">
        <w:rPr>
          <w:rFonts w:ascii="Arial Narrow" w:hAnsi="Arial Narrow"/>
          <w:sz w:val="26"/>
          <w:szCs w:val="26"/>
        </w:rPr>
        <w:t xml:space="preserve">, donde también estuvo presente el perito y los demandados, </w:t>
      </w:r>
      <w:r w:rsidRPr="0025436E">
        <w:rPr>
          <w:rFonts w:ascii="Arial Narrow" w:hAnsi="Arial Narrow"/>
          <w:sz w:val="26"/>
          <w:szCs w:val="26"/>
        </w:rPr>
        <w:t xml:space="preserve">se careció de técnica, al omitirse identificar los puntos cardinales </w:t>
      </w:r>
      <w:r w:rsidR="00725C1D" w:rsidRPr="0025436E">
        <w:rPr>
          <w:rFonts w:ascii="Arial Narrow" w:hAnsi="Arial Narrow"/>
          <w:sz w:val="26"/>
          <w:szCs w:val="26"/>
        </w:rPr>
        <w:t xml:space="preserve">a que cada costado se refería. No obstante, </w:t>
      </w:r>
      <w:r w:rsidR="00B51BA8" w:rsidRPr="0025436E">
        <w:rPr>
          <w:rFonts w:ascii="Arial Narrow" w:hAnsi="Arial Narrow"/>
          <w:sz w:val="26"/>
          <w:szCs w:val="26"/>
        </w:rPr>
        <w:t>es posible en</w:t>
      </w:r>
      <w:r w:rsidR="00725C1D" w:rsidRPr="0025436E">
        <w:rPr>
          <w:rFonts w:ascii="Arial Narrow" w:hAnsi="Arial Narrow"/>
          <w:sz w:val="26"/>
          <w:szCs w:val="26"/>
        </w:rPr>
        <w:t xml:space="preserve">tender que </w:t>
      </w:r>
      <w:r w:rsidR="007F3B9A" w:rsidRPr="0025436E">
        <w:rPr>
          <w:rFonts w:ascii="Arial Narrow" w:hAnsi="Arial Narrow"/>
          <w:sz w:val="26"/>
          <w:szCs w:val="26"/>
        </w:rPr>
        <w:t xml:space="preserve">cuando se </w:t>
      </w:r>
      <w:r w:rsidR="00C76008" w:rsidRPr="0025436E">
        <w:rPr>
          <w:rFonts w:ascii="Arial Narrow" w:hAnsi="Arial Narrow"/>
          <w:sz w:val="26"/>
          <w:szCs w:val="26"/>
        </w:rPr>
        <w:t>reseña</w:t>
      </w:r>
      <w:r w:rsidR="007F3B9A" w:rsidRPr="0025436E">
        <w:rPr>
          <w:rFonts w:ascii="Arial Narrow" w:hAnsi="Arial Narrow"/>
          <w:sz w:val="26"/>
          <w:szCs w:val="26"/>
        </w:rPr>
        <w:t xml:space="preserve"> </w:t>
      </w:r>
      <w:r w:rsidR="00C76008" w:rsidRPr="0025436E">
        <w:rPr>
          <w:rFonts w:ascii="Arial Narrow" w:hAnsi="Arial Narrow"/>
          <w:sz w:val="26"/>
          <w:szCs w:val="26"/>
        </w:rPr>
        <w:t>e</w:t>
      </w:r>
      <w:r w:rsidR="007F3B9A" w:rsidRPr="0025436E">
        <w:rPr>
          <w:rFonts w:ascii="Arial Narrow" w:hAnsi="Arial Narrow"/>
          <w:sz w:val="26"/>
          <w:szCs w:val="26"/>
        </w:rPr>
        <w:t>l “</w:t>
      </w:r>
      <w:r w:rsidR="007F3B9A" w:rsidRPr="004C570B">
        <w:rPr>
          <w:rFonts w:ascii="Arial Narrow" w:hAnsi="Arial Narrow"/>
          <w:szCs w:val="26"/>
        </w:rPr>
        <w:t>frente</w:t>
      </w:r>
      <w:r w:rsidR="007F3B9A" w:rsidRPr="0025436E">
        <w:rPr>
          <w:rFonts w:ascii="Arial Narrow" w:hAnsi="Arial Narrow"/>
          <w:sz w:val="26"/>
          <w:szCs w:val="26"/>
        </w:rPr>
        <w:t>”,</w:t>
      </w:r>
      <w:r w:rsidR="00C76008" w:rsidRPr="0025436E">
        <w:rPr>
          <w:rFonts w:ascii="Arial Narrow" w:hAnsi="Arial Narrow"/>
          <w:sz w:val="26"/>
          <w:szCs w:val="26"/>
        </w:rPr>
        <w:t xml:space="preserve"> se</w:t>
      </w:r>
      <w:r w:rsidR="007F3B9A" w:rsidRPr="0025436E">
        <w:rPr>
          <w:rFonts w:ascii="Arial Narrow" w:hAnsi="Arial Narrow"/>
          <w:sz w:val="26"/>
          <w:szCs w:val="26"/>
        </w:rPr>
        <w:t xml:space="preserve"> está hablando del costado </w:t>
      </w:r>
      <w:r w:rsidR="007F3B9A" w:rsidRPr="0025436E">
        <w:rPr>
          <w:rFonts w:ascii="Arial Narrow" w:hAnsi="Arial Narrow"/>
          <w:sz w:val="26"/>
          <w:szCs w:val="26"/>
          <w:u w:val="single"/>
        </w:rPr>
        <w:t>occidente</w:t>
      </w:r>
      <w:r w:rsidR="007F3B9A" w:rsidRPr="0025436E">
        <w:rPr>
          <w:rFonts w:ascii="Arial Narrow" w:hAnsi="Arial Narrow"/>
          <w:sz w:val="26"/>
          <w:szCs w:val="26"/>
        </w:rPr>
        <w:t xml:space="preserve">, donde linda </w:t>
      </w:r>
      <w:r w:rsidR="003E560B" w:rsidRPr="0025436E">
        <w:rPr>
          <w:rFonts w:ascii="Arial Narrow" w:hAnsi="Arial Narrow"/>
          <w:sz w:val="26"/>
          <w:szCs w:val="26"/>
        </w:rPr>
        <w:t>con “</w:t>
      </w:r>
      <w:r w:rsidR="003E560B" w:rsidRPr="004C570B">
        <w:rPr>
          <w:rFonts w:ascii="Arial Narrow" w:hAnsi="Arial Narrow"/>
          <w:szCs w:val="26"/>
        </w:rPr>
        <w:t>peatonal</w:t>
      </w:r>
      <w:r w:rsidR="003E560B" w:rsidRPr="0025436E">
        <w:rPr>
          <w:rFonts w:ascii="Arial Narrow" w:hAnsi="Arial Narrow"/>
          <w:sz w:val="26"/>
          <w:szCs w:val="26"/>
        </w:rPr>
        <w:t>” o “</w:t>
      </w:r>
      <w:r w:rsidR="003E560B" w:rsidRPr="004C570B">
        <w:rPr>
          <w:rFonts w:ascii="Arial Narrow" w:hAnsi="Arial Narrow"/>
          <w:szCs w:val="26"/>
        </w:rPr>
        <w:t>zona verde</w:t>
      </w:r>
      <w:r w:rsidR="003E560B" w:rsidRPr="0025436E">
        <w:rPr>
          <w:rFonts w:ascii="Arial Narrow" w:hAnsi="Arial Narrow"/>
          <w:sz w:val="26"/>
          <w:szCs w:val="26"/>
        </w:rPr>
        <w:t>”, como consta además en las fotos aportadas en el dictamen mismo, y por los demandados (</w:t>
      </w:r>
      <w:r w:rsidR="00265A4E" w:rsidRPr="0025436E">
        <w:rPr>
          <w:rFonts w:ascii="Arial Narrow" w:hAnsi="Arial Narrow"/>
          <w:sz w:val="26"/>
          <w:szCs w:val="26"/>
        </w:rPr>
        <w:t xml:space="preserve">f. digital 89, cuaderno </w:t>
      </w:r>
      <w:r w:rsidR="00EB028F" w:rsidRPr="0025436E">
        <w:rPr>
          <w:rFonts w:ascii="Arial Narrow" w:hAnsi="Arial Narrow"/>
          <w:sz w:val="26"/>
          <w:szCs w:val="26"/>
        </w:rPr>
        <w:t>principal tomo II, foto del extremo superior izquierdo)</w:t>
      </w:r>
      <w:r w:rsidR="00DB36F6" w:rsidRPr="0025436E">
        <w:rPr>
          <w:rFonts w:ascii="Arial Narrow" w:hAnsi="Arial Narrow"/>
          <w:sz w:val="26"/>
          <w:szCs w:val="26"/>
        </w:rPr>
        <w:t>; entonces, el “</w:t>
      </w:r>
      <w:r w:rsidR="00DB36F6" w:rsidRPr="004C570B">
        <w:rPr>
          <w:rFonts w:ascii="Arial Narrow" w:hAnsi="Arial Narrow"/>
          <w:szCs w:val="26"/>
        </w:rPr>
        <w:t>fondo</w:t>
      </w:r>
      <w:r w:rsidR="00DB36F6" w:rsidRPr="0025436E">
        <w:rPr>
          <w:rFonts w:ascii="Arial Narrow" w:hAnsi="Arial Narrow"/>
          <w:sz w:val="26"/>
          <w:szCs w:val="26"/>
        </w:rPr>
        <w:t xml:space="preserve">” no es otro distinto al costado </w:t>
      </w:r>
      <w:r w:rsidR="006A7F5C" w:rsidRPr="0025436E">
        <w:rPr>
          <w:rFonts w:ascii="Arial Narrow" w:hAnsi="Arial Narrow"/>
          <w:sz w:val="26"/>
          <w:szCs w:val="26"/>
          <w:u w:val="single"/>
        </w:rPr>
        <w:t>oriente</w:t>
      </w:r>
      <w:r w:rsidR="006A7F5C" w:rsidRPr="0025436E">
        <w:rPr>
          <w:rFonts w:ascii="Arial Narrow" w:hAnsi="Arial Narrow"/>
          <w:sz w:val="26"/>
          <w:szCs w:val="26"/>
        </w:rPr>
        <w:t>, donde linda con el lote o casa 2 pero erróneamente se señaló en el acta el “</w:t>
      </w:r>
      <w:r w:rsidR="006A7F5C" w:rsidRPr="004C570B">
        <w:rPr>
          <w:rFonts w:ascii="Arial Narrow" w:hAnsi="Arial Narrow"/>
          <w:szCs w:val="26"/>
        </w:rPr>
        <w:t>28</w:t>
      </w:r>
      <w:r w:rsidR="006A7F5C" w:rsidRPr="0025436E">
        <w:rPr>
          <w:rFonts w:ascii="Arial Narrow" w:hAnsi="Arial Narrow"/>
          <w:sz w:val="26"/>
          <w:szCs w:val="26"/>
        </w:rPr>
        <w:t>”.</w:t>
      </w:r>
      <w:r w:rsidR="00D03463" w:rsidRPr="0025436E">
        <w:rPr>
          <w:rFonts w:ascii="Arial Narrow" w:hAnsi="Arial Narrow"/>
          <w:sz w:val="26"/>
          <w:szCs w:val="26"/>
        </w:rPr>
        <w:t xml:space="preserve"> Restando entonces comprender que, por sentido común,</w:t>
      </w:r>
      <w:r w:rsidR="000C10C7" w:rsidRPr="0025436E">
        <w:rPr>
          <w:rFonts w:ascii="Arial Narrow" w:hAnsi="Arial Narrow"/>
          <w:sz w:val="26"/>
          <w:szCs w:val="26"/>
        </w:rPr>
        <w:t xml:space="preserve"> la casa 28 se encuentra por el costado norte, y la </w:t>
      </w:r>
      <w:r w:rsidR="00151E69" w:rsidRPr="0025436E">
        <w:rPr>
          <w:rFonts w:ascii="Arial Narrow" w:hAnsi="Arial Narrow"/>
          <w:sz w:val="26"/>
          <w:szCs w:val="26"/>
        </w:rPr>
        <w:t>30</w:t>
      </w:r>
      <w:r w:rsidR="000C10C7" w:rsidRPr="0025436E">
        <w:rPr>
          <w:rFonts w:ascii="Arial Narrow" w:hAnsi="Arial Narrow"/>
          <w:sz w:val="26"/>
          <w:szCs w:val="26"/>
        </w:rPr>
        <w:t xml:space="preserve"> por el sur.</w:t>
      </w:r>
    </w:p>
    <w:p w14:paraId="69DFE4BD" w14:textId="7355435F" w:rsidR="00D03463" w:rsidRPr="0025436E" w:rsidRDefault="00D03463" w:rsidP="0025436E">
      <w:pPr>
        <w:pStyle w:val="Sinespaciado"/>
        <w:spacing w:line="276" w:lineRule="auto"/>
        <w:jc w:val="center"/>
        <w:rPr>
          <w:rFonts w:ascii="Arial Narrow" w:hAnsi="Arial Narrow"/>
          <w:sz w:val="26"/>
          <w:szCs w:val="26"/>
        </w:rPr>
      </w:pPr>
    </w:p>
    <w:p w14:paraId="2906791E" w14:textId="44D28E2F" w:rsidR="00226282" w:rsidRPr="0025436E" w:rsidRDefault="004605F1" w:rsidP="0025436E">
      <w:pPr>
        <w:pStyle w:val="Sinespaciado"/>
        <w:spacing w:line="276" w:lineRule="auto"/>
        <w:jc w:val="center"/>
        <w:rPr>
          <w:rFonts w:ascii="Arial Narrow" w:hAnsi="Arial Narrow"/>
          <w:sz w:val="26"/>
          <w:szCs w:val="26"/>
        </w:rPr>
      </w:pPr>
      <w:r w:rsidRPr="0025436E">
        <w:rPr>
          <w:rFonts w:ascii="Arial Narrow" w:hAnsi="Arial Narrow"/>
          <w:sz w:val="26"/>
          <w:szCs w:val="26"/>
        </w:rPr>
        <w:t xml:space="preserve">             </w:t>
      </w:r>
      <w:r w:rsidR="00226282" w:rsidRPr="0025436E">
        <w:rPr>
          <w:rFonts w:ascii="Arial Narrow" w:hAnsi="Arial Narrow"/>
          <w:sz w:val="26"/>
          <w:szCs w:val="26"/>
        </w:rPr>
        <w:t xml:space="preserve">Casa </w:t>
      </w:r>
      <w:r w:rsidR="00907939" w:rsidRPr="0025436E">
        <w:rPr>
          <w:rFonts w:ascii="Arial Narrow" w:hAnsi="Arial Narrow"/>
          <w:sz w:val="26"/>
          <w:szCs w:val="26"/>
        </w:rPr>
        <w:t>28</w:t>
      </w:r>
    </w:p>
    <w:p w14:paraId="1E7E7761" w14:textId="1DCB677E" w:rsidR="00D03463" w:rsidRPr="0025436E" w:rsidRDefault="004605F1" w:rsidP="0025436E">
      <w:pPr>
        <w:pStyle w:val="Sinespaciado"/>
        <w:spacing w:line="276" w:lineRule="auto"/>
        <w:jc w:val="center"/>
        <w:rPr>
          <w:rFonts w:ascii="Arial Narrow" w:hAnsi="Arial Narrow"/>
          <w:sz w:val="26"/>
          <w:szCs w:val="26"/>
        </w:rPr>
      </w:pPr>
      <w:r w:rsidRPr="0025436E">
        <w:rPr>
          <w:rFonts w:ascii="Arial Narrow" w:hAnsi="Arial Narrow"/>
          <w:sz w:val="26"/>
          <w:szCs w:val="26"/>
        </w:rPr>
        <w:t>Zona peatonal</w:t>
      </w:r>
      <w:r w:rsidR="00A76EB2" w:rsidRPr="0025436E">
        <w:rPr>
          <w:rFonts w:ascii="Arial Narrow" w:hAnsi="Arial Narrow"/>
          <w:sz w:val="26"/>
          <w:szCs w:val="26"/>
        </w:rPr>
        <w:t xml:space="preserve">  </w:t>
      </w:r>
      <w:r w:rsidRPr="0025436E">
        <w:rPr>
          <w:rFonts w:ascii="Arial Narrow" w:hAnsi="Arial Narrow"/>
          <w:sz w:val="26"/>
          <w:szCs w:val="26"/>
        </w:rPr>
        <w:t xml:space="preserve"> </w:t>
      </w:r>
      <w:r w:rsidR="009A0425" w:rsidRPr="0025436E">
        <w:rPr>
          <w:rFonts w:ascii="Arial Narrow" w:hAnsi="Arial Narrow"/>
          <w:noProof/>
          <w:sz w:val="26"/>
          <w:szCs w:val="26"/>
        </w:rPr>
        <w:drawing>
          <wp:inline distT="0" distB="0" distL="0" distR="0" wp14:anchorId="16F24ADA" wp14:editId="464428CB">
            <wp:extent cx="577901" cy="577901"/>
            <wp:effectExtent l="0" t="0" r="0" b="0"/>
            <wp:docPr id="8" name="Imagen 8" descr="Puntos cardinales #Soy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ntos cardinales #Soyvisu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7528" cy="587528"/>
                    </a:xfrm>
                    <a:prstGeom prst="rect">
                      <a:avLst/>
                    </a:prstGeom>
                    <a:noFill/>
                    <a:ln>
                      <a:noFill/>
                    </a:ln>
                  </pic:spPr>
                </pic:pic>
              </a:graphicData>
            </a:graphic>
          </wp:inline>
        </w:drawing>
      </w:r>
      <w:r w:rsidR="00A76EB2" w:rsidRPr="0025436E">
        <w:rPr>
          <w:rFonts w:ascii="Arial Narrow" w:hAnsi="Arial Narrow"/>
          <w:sz w:val="26"/>
          <w:szCs w:val="26"/>
        </w:rPr>
        <w:t xml:space="preserve">  </w:t>
      </w:r>
      <w:r w:rsidRPr="0025436E">
        <w:rPr>
          <w:rFonts w:ascii="Arial Narrow" w:hAnsi="Arial Narrow"/>
          <w:sz w:val="26"/>
          <w:szCs w:val="26"/>
        </w:rPr>
        <w:t>Casa 2</w:t>
      </w:r>
    </w:p>
    <w:p w14:paraId="15C90E7A" w14:textId="2B6743CC" w:rsidR="00907939" w:rsidRPr="0025436E" w:rsidRDefault="004605F1" w:rsidP="0025436E">
      <w:pPr>
        <w:pStyle w:val="Sinespaciado"/>
        <w:spacing w:line="276" w:lineRule="auto"/>
        <w:jc w:val="center"/>
        <w:rPr>
          <w:rFonts w:ascii="Arial Narrow" w:hAnsi="Arial Narrow"/>
          <w:sz w:val="26"/>
          <w:szCs w:val="26"/>
        </w:rPr>
      </w:pPr>
      <w:r w:rsidRPr="0025436E">
        <w:rPr>
          <w:rFonts w:ascii="Arial Narrow" w:hAnsi="Arial Narrow"/>
          <w:sz w:val="26"/>
          <w:szCs w:val="26"/>
        </w:rPr>
        <w:t xml:space="preserve">              </w:t>
      </w:r>
      <w:r w:rsidR="00907939" w:rsidRPr="0025436E">
        <w:rPr>
          <w:rFonts w:ascii="Arial Narrow" w:hAnsi="Arial Narrow"/>
          <w:sz w:val="26"/>
          <w:szCs w:val="26"/>
        </w:rPr>
        <w:t>Casa 30</w:t>
      </w:r>
    </w:p>
    <w:p w14:paraId="33A0B0E4" w14:textId="36AEF51E" w:rsidR="00E539C6" w:rsidRPr="0025436E" w:rsidRDefault="00E539C6" w:rsidP="0025436E">
      <w:pPr>
        <w:pStyle w:val="Sinespaciado"/>
        <w:spacing w:line="276" w:lineRule="auto"/>
        <w:jc w:val="center"/>
        <w:rPr>
          <w:rFonts w:ascii="Arial Narrow" w:hAnsi="Arial Narrow"/>
          <w:sz w:val="26"/>
          <w:szCs w:val="26"/>
        </w:rPr>
      </w:pPr>
    </w:p>
    <w:p w14:paraId="6810617A" w14:textId="77777777" w:rsidR="00E539C6" w:rsidRPr="0025436E" w:rsidRDefault="00E539C6" w:rsidP="0025436E">
      <w:pPr>
        <w:pStyle w:val="Sinespaciado"/>
        <w:spacing w:line="276" w:lineRule="auto"/>
        <w:jc w:val="both"/>
        <w:rPr>
          <w:rFonts w:ascii="Arial Narrow" w:hAnsi="Arial Narrow"/>
          <w:sz w:val="26"/>
          <w:szCs w:val="26"/>
        </w:rPr>
      </w:pPr>
      <w:r w:rsidRPr="0025436E">
        <w:rPr>
          <w:rFonts w:ascii="Arial Narrow" w:hAnsi="Arial Narrow"/>
          <w:sz w:val="26"/>
          <w:szCs w:val="26"/>
          <w:lang w:val="es-ES"/>
        </w:rPr>
        <w:t xml:space="preserve">Recuérdese al punto que la identificación entre lo pretendido y lo probado no debe ser milimétrica o matemática, sino aquella que permita de manera razonada concluir, que se trata del mismo predio con sus características fundamentales. Así lo ha sostenido la Corte Suprema de Justicia al referirse a la acción reivindicatoria, aplicable </w:t>
      </w:r>
      <w:r w:rsidRPr="0025436E">
        <w:rPr>
          <w:rFonts w:ascii="Arial Narrow" w:hAnsi="Arial Narrow"/>
          <w:i/>
          <w:iCs/>
          <w:sz w:val="26"/>
          <w:szCs w:val="26"/>
          <w:lang w:val="es-ES"/>
        </w:rPr>
        <w:t xml:space="preserve">mutatis </w:t>
      </w:r>
      <w:proofErr w:type="spellStart"/>
      <w:r w:rsidRPr="0025436E">
        <w:rPr>
          <w:rFonts w:ascii="Arial Narrow" w:hAnsi="Arial Narrow"/>
          <w:i/>
          <w:iCs/>
          <w:sz w:val="26"/>
          <w:szCs w:val="26"/>
          <w:lang w:val="es-ES"/>
        </w:rPr>
        <w:t>mutandi</w:t>
      </w:r>
      <w:proofErr w:type="spellEnd"/>
      <w:r w:rsidRPr="0025436E">
        <w:rPr>
          <w:rFonts w:ascii="Arial Narrow" w:hAnsi="Arial Narrow"/>
          <w:sz w:val="26"/>
          <w:szCs w:val="26"/>
          <w:lang w:val="es-ES"/>
        </w:rPr>
        <w:t xml:space="preserve"> en cuanto interesa a este proceso: “</w:t>
      </w:r>
      <w:r w:rsidRPr="004C570B">
        <w:rPr>
          <w:rFonts w:ascii="Arial Narrow" w:hAnsi="Arial Narrow"/>
          <w:i/>
          <w:iCs/>
          <w:szCs w:val="26"/>
          <w:lang w:val="es-ES"/>
        </w:rPr>
        <w:t>(…) queda en abrigo de cualquier duda que para hallar la identidad del fundo reivindicado no es de rigor que los linderos se puntualicen de modo absoluto sobre el terreno; o que la medición acuse exactamente la superficie que los títulos declaran; o que haya coincidencia matemática en todos y cada uno de los pormenores por examinar. Basta que razonablemente se trate del mismo predio con sus características fundamentales</w:t>
      </w:r>
      <w:r w:rsidRPr="0025436E">
        <w:rPr>
          <w:rFonts w:ascii="Arial Narrow" w:hAnsi="Arial Narrow"/>
          <w:i/>
          <w:iCs/>
          <w:sz w:val="26"/>
          <w:szCs w:val="26"/>
          <w:lang w:val="es-ES"/>
        </w:rPr>
        <w:t>”</w:t>
      </w:r>
      <w:r w:rsidRPr="0025436E">
        <w:rPr>
          <w:rFonts w:ascii="Arial Narrow" w:hAnsi="Arial Narrow"/>
          <w:sz w:val="26"/>
          <w:szCs w:val="26"/>
          <w:lang w:val="es-ES"/>
        </w:rPr>
        <w:t>.</w:t>
      </w:r>
      <w:r w:rsidRPr="0025436E">
        <w:rPr>
          <w:rStyle w:val="Refdenotaalpie"/>
          <w:rFonts w:ascii="Arial Narrow" w:hAnsi="Arial Narrow"/>
          <w:sz w:val="26"/>
          <w:szCs w:val="26"/>
          <w:lang w:val="es-ES"/>
        </w:rPr>
        <w:footnoteReference w:id="6"/>
      </w:r>
    </w:p>
    <w:p w14:paraId="70FE5504" w14:textId="77777777" w:rsidR="00E539C6" w:rsidRPr="0025436E" w:rsidRDefault="00E539C6" w:rsidP="0025436E">
      <w:pPr>
        <w:pStyle w:val="Sinespaciado"/>
        <w:spacing w:line="276" w:lineRule="auto"/>
        <w:jc w:val="center"/>
        <w:rPr>
          <w:rFonts w:ascii="Arial Narrow" w:hAnsi="Arial Narrow"/>
          <w:sz w:val="26"/>
          <w:szCs w:val="26"/>
        </w:rPr>
      </w:pPr>
    </w:p>
    <w:p w14:paraId="5EBB13A8" w14:textId="0E6F18ED" w:rsidR="00FE78D3" w:rsidRPr="0025436E" w:rsidRDefault="00FE78D3"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sz w:val="26"/>
          <w:szCs w:val="26"/>
        </w:rPr>
        <w:t>Y en otra ocasión más reciente sostuvo</w:t>
      </w:r>
      <w:r w:rsidRPr="0025436E">
        <w:rPr>
          <w:rFonts w:ascii="Arial Narrow" w:hAnsi="Arial Narrow" w:cs="Arial Narrow"/>
          <w:color w:val="000000" w:themeColor="text1"/>
          <w:sz w:val="26"/>
          <w:szCs w:val="26"/>
          <w:lang w:val="es-ES"/>
        </w:rPr>
        <w:t xml:space="preserve"> (sentencia</w:t>
      </w:r>
      <w:r w:rsidRPr="0025436E">
        <w:rPr>
          <w:rFonts w:ascii="Arial Narrow" w:hAnsi="Arial Narrow"/>
          <w:sz w:val="26"/>
          <w:szCs w:val="26"/>
        </w:rPr>
        <w:t xml:space="preserve"> </w:t>
      </w:r>
      <w:r w:rsidRPr="0025436E">
        <w:rPr>
          <w:rFonts w:ascii="Arial Narrow" w:hAnsi="Arial Narrow" w:cs="Arial Narrow"/>
          <w:color w:val="000000" w:themeColor="text1"/>
          <w:sz w:val="26"/>
          <w:szCs w:val="26"/>
          <w:lang w:val="es-ES"/>
        </w:rPr>
        <w:t xml:space="preserve">SC3271-2020):   </w:t>
      </w:r>
    </w:p>
    <w:p w14:paraId="49EDF8F6" w14:textId="77777777" w:rsidR="00FE78D3" w:rsidRPr="0025436E" w:rsidRDefault="00FE78D3" w:rsidP="0025436E">
      <w:pPr>
        <w:pStyle w:val="Sinespaciado"/>
        <w:spacing w:line="276" w:lineRule="auto"/>
        <w:jc w:val="both"/>
        <w:rPr>
          <w:rFonts w:ascii="Arial Narrow" w:hAnsi="Arial Narrow" w:cs="Arial Narrow"/>
          <w:color w:val="000000" w:themeColor="text1"/>
          <w:sz w:val="26"/>
          <w:szCs w:val="26"/>
          <w:lang w:val="es-ES"/>
        </w:rPr>
      </w:pPr>
    </w:p>
    <w:p w14:paraId="4974C28B" w14:textId="77777777" w:rsidR="00FE78D3" w:rsidRPr="004C570B" w:rsidRDefault="00FE78D3" w:rsidP="004C570B">
      <w:pPr>
        <w:pStyle w:val="Sinespaciado"/>
        <w:ind w:left="426" w:right="420"/>
        <w:jc w:val="both"/>
        <w:rPr>
          <w:rFonts w:ascii="Arial Narrow" w:hAnsi="Arial Narrow" w:cs="Arial Narrow"/>
          <w:i/>
          <w:iCs/>
          <w:color w:val="000000" w:themeColor="text1"/>
          <w:szCs w:val="26"/>
          <w:lang w:val="es-ES"/>
        </w:rPr>
      </w:pPr>
      <w:r w:rsidRPr="004C570B">
        <w:rPr>
          <w:rFonts w:ascii="Arial Narrow" w:hAnsi="Arial Narrow" w:cs="Arial Narrow"/>
          <w:i/>
          <w:iCs/>
          <w:color w:val="000000" w:themeColor="text1"/>
          <w:szCs w:val="26"/>
          <w:lang w:val="es-ES"/>
        </w:rPr>
        <w:t xml:space="preserve">“De tal modo, para fijar la identidad material de la cosa que se dice poseer, es indispensable describir el bien por su cabida y linderos. Para tal propósito, valdrá hacer mención de las descripciones contenidas en el respectivo título o instrumento público, cuando la posesión alegada es regular, o si no lo es, de todos modos, referirse a ellos como parámetro para su </w:t>
      </w:r>
      <w:r w:rsidRPr="004C570B">
        <w:rPr>
          <w:rFonts w:ascii="Arial Narrow" w:hAnsi="Arial Narrow" w:cs="Arial Narrow"/>
          <w:i/>
          <w:iCs/>
          <w:color w:val="000000" w:themeColor="text1"/>
          <w:szCs w:val="26"/>
          <w:lang w:val="es-ES"/>
        </w:rPr>
        <w:lastRenderedPageBreak/>
        <w:t xml:space="preserve">identificación. No obstante, en cualquier evento, la verificación en campo se impone por medio de la inspección judicial como prueba obligatoria en este tipo de procesos con perjuicio de originar nulidad procesal (artículo 133, numeral 5° del Código General del Proceso). </w:t>
      </w:r>
    </w:p>
    <w:p w14:paraId="1F582BC9" w14:textId="77777777" w:rsidR="00FE78D3" w:rsidRPr="004C570B" w:rsidRDefault="00FE78D3" w:rsidP="004C570B">
      <w:pPr>
        <w:pStyle w:val="Sinespaciado"/>
        <w:ind w:left="426" w:right="420"/>
        <w:jc w:val="both"/>
        <w:rPr>
          <w:rFonts w:ascii="Arial Narrow" w:hAnsi="Arial Narrow" w:cs="Arial Narrow"/>
          <w:i/>
          <w:iCs/>
          <w:color w:val="000000" w:themeColor="text1"/>
          <w:szCs w:val="26"/>
          <w:lang w:val="es-ES"/>
        </w:rPr>
      </w:pPr>
    </w:p>
    <w:p w14:paraId="149476F8" w14:textId="571BFD5C" w:rsidR="00FE78D3" w:rsidRPr="004C570B" w:rsidRDefault="00FE78D3" w:rsidP="004C570B">
      <w:pPr>
        <w:pStyle w:val="Sinespaciado"/>
        <w:ind w:left="426" w:right="420"/>
        <w:jc w:val="both"/>
        <w:rPr>
          <w:rFonts w:ascii="Arial Narrow" w:hAnsi="Arial Narrow" w:cs="Arial Narrow"/>
          <w:color w:val="000000" w:themeColor="text1"/>
          <w:szCs w:val="26"/>
          <w:lang w:val="es-ES"/>
        </w:rPr>
      </w:pPr>
      <w:r w:rsidRPr="004C570B">
        <w:rPr>
          <w:rFonts w:ascii="Arial Narrow" w:hAnsi="Arial Narrow" w:cs="Arial Narrow"/>
          <w:i/>
          <w:iCs/>
          <w:color w:val="000000" w:themeColor="text1"/>
          <w:szCs w:val="26"/>
          <w:lang w:val="es-ES"/>
        </w:rPr>
        <w:t xml:space="preserve">Lo anterior, entonces, no implica, sugerir una absoluta coincidencia, pues su inexactitud aritmética o gráfica entre lo que describe la demanda y lo que se corrobora sobre el terreno, no constituye, </w:t>
      </w:r>
      <w:proofErr w:type="spellStart"/>
      <w:r w:rsidRPr="004C570B">
        <w:rPr>
          <w:rFonts w:ascii="Arial Narrow" w:hAnsi="Arial Narrow" w:cs="Arial Narrow"/>
          <w:i/>
          <w:iCs/>
          <w:color w:val="000000" w:themeColor="text1"/>
          <w:szCs w:val="26"/>
          <w:lang w:val="es-ES"/>
        </w:rPr>
        <w:t>per</w:t>
      </w:r>
      <w:proofErr w:type="spellEnd"/>
      <w:r w:rsidRPr="004C570B">
        <w:rPr>
          <w:rFonts w:ascii="Arial Narrow" w:hAnsi="Arial Narrow" w:cs="Arial Narrow"/>
          <w:i/>
          <w:iCs/>
          <w:color w:val="000000" w:themeColor="text1"/>
          <w:szCs w:val="26"/>
          <w:lang w:val="es-ES"/>
        </w:rPr>
        <w:t xml:space="preserve"> sé, óbice para desestimar la usucapión pretendida.”</w:t>
      </w:r>
      <w:r w:rsidRPr="004C570B">
        <w:rPr>
          <w:rFonts w:ascii="Arial Narrow" w:hAnsi="Arial Narrow" w:cs="Arial Narrow"/>
          <w:b/>
          <w:bCs/>
          <w:i/>
          <w:iCs/>
          <w:color w:val="000000" w:themeColor="text1"/>
          <w:szCs w:val="26"/>
          <w:lang w:val="es-ES"/>
        </w:rPr>
        <w:t xml:space="preserve">  </w:t>
      </w:r>
    </w:p>
    <w:p w14:paraId="7BE906CC" w14:textId="77777777" w:rsidR="004C570B" w:rsidRDefault="004C570B" w:rsidP="0025436E">
      <w:pPr>
        <w:pStyle w:val="Sinespaciado"/>
        <w:spacing w:line="276" w:lineRule="auto"/>
        <w:jc w:val="both"/>
        <w:rPr>
          <w:rFonts w:ascii="Arial Narrow" w:hAnsi="Arial Narrow"/>
          <w:sz w:val="26"/>
          <w:szCs w:val="26"/>
        </w:rPr>
      </w:pPr>
    </w:p>
    <w:p w14:paraId="25734756" w14:textId="4CA548DC" w:rsidR="00BB0008" w:rsidRPr="0025436E" w:rsidRDefault="00B51BA8"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sz w:val="26"/>
          <w:szCs w:val="26"/>
        </w:rPr>
        <w:t>D</w:t>
      </w:r>
      <w:r w:rsidR="00E64301" w:rsidRPr="0025436E">
        <w:rPr>
          <w:rFonts w:ascii="Arial Narrow" w:hAnsi="Arial Narrow"/>
          <w:sz w:val="26"/>
          <w:szCs w:val="26"/>
        </w:rPr>
        <w:t>e todo lo expuesto en este numeral</w:t>
      </w:r>
      <w:r w:rsidRPr="0025436E">
        <w:rPr>
          <w:rFonts w:ascii="Arial Narrow" w:hAnsi="Arial Narrow"/>
          <w:sz w:val="26"/>
          <w:szCs w:val="26"/>
        </w:rPr>
        <w:t xml:space="preserve"> resulta claro </w:t>
      </w:r>
      <w:r w:rsidR="00E64301" w:rsidRPr="0025436E">
        <w:rPr>
          <w:rFonts w:ascii="Arial Narrow" w:hAnsi="Arial Narrow" w:cs="Arial Narrow"/>
          <w:color w:val="000000" w:themeColor="text1"/>
          <w:sz w:val="26"/>
          <w:szCs w:val="26"/>
          <w:lang w:val="es-ES"/>
        </w:rPr>
        <w:t xml:space="preserve">que la pertenencia se ejerció sobre el predio ubicado en la </w:t>
      </w:r>
      <w:r w:rsidR="00E64301" w:rsidRPr="0025436E">
        <w:rPr>
          <w:rFonts w:ascii="Arial Narrow" w:hAnsi="Arial Narrow" w:cs="Arial Narrow"/>
          <w:b/>
          <w:bCs/>
          <w:color w:val="000000" w:themeColor="text1"/>
          <w:sz w:val="26"/>
          <w:szCs w:val="26"/>
          <w:lang w:val="es-ES"/>
        </w:rPr>
        <w:t>manzana 5 casa 29</w:t>
      </w:r>
      <w:r w:rsidR="00E64301" w:rsidRPr="0025436E">
        <w:rPr>
          <w:rFonts w:ascii="Arial Narrow" w:hAnsi="Arial Narrow" w:cs="Arial Narrow"/>
          <w:color w:val="000000" w:themeColor="text1"/>
          <w:sz w:val="26"/>
          <w:szCs w:val="26"/>
          <w:lang w:val="es-ES"/>
        </w:rPr>
        <w:t xml:space="preserve"> de la urbanización Bosques de Milán, del municipio de Dosquebradas</w:t>
      </w:r>
      <w:r w:rsidR="00661730" w:rsidRPr="0025436E">
        <w:rPr>
          <w:rFonts w:ascii="Arial Narrow" w:hAnsi="Arial Narrow" w:cs="Arial Narrow"/>
          <w:color w:val="000000" w:themeColor="text1"/>
          <w:sz w:val="26"/>
          <w:szCs w:val="26"/>
          <w:lang w:val="es-ES"/>
        </w:rPr>
        <w:t xml:space="preserve"> y, </w:t>
      </w:r>
      <w:r w:rsidR="00C46FA5" w:rsidRPr="0025436E">
        <w:rPr>
          <w:rFonts w:ascii="Arial Narrow" w:eastAsia="Arial Narrow" w:hAnsi="Arial Narrow" w:cs="Arial Narrow"/>
          <w:color w:val="000000" w:themeColor="text1"/>
          <w:sz w:val="26"/>
          <w:szCs w:val="26"/>
          <w:lang w:val="es"/>
        </w:rPr>
        <w:t>aun con</w:t>
      </w:r>
      <w:r w:rsidR="00661730" w:rsidRPr="0025436E">
        <w:rPr>
          <w:rFonts w:ascii="Arial Narrow" w:hAnsi="Arial Narrow" w:cs="Arial Narrow"/>
          <w:color w:val="000000" w:themeColor="text1"/>
          <w:sz w:val="26"/>
          <w:szCs w:val="26"/>
          <w:lang w:val="es-ES"/>
        </w:rPr>
        <w:t xml:space="preserve"> las deficiencias de la inspección judicial, el análisis en conjunto de la prueba </w:t>
      </w:r>
      <w:r w:rsidR="00824897" w:rsidRPr="0025436E">
        <w:rPr>
          <w:rFonts w:ascii="Arial Narrow" w:hAnsi="Arial Narrow" w:cs="Arial Narrow"/>
          <w:color w:val="000000" w:themeColor="text1"/>
          <w:sz w:val="26"/>
          <w:szCs w:val="26"/>
          <w:lang w:val="es-ES"/>
        </w:rPr>
        <w:t xml:space="preserve">permite </w:t>
      </w:r>
      <w:r w:rsidR="00824897" w:rsidRPr="0025436E">
        <w:rPr>
          <w:rFonts w:ascii="Arial Narrow" w:hAnsi="Arial Narrow" w:cs="Arial Narrow"/>
          <w:sz w:val="26"/>
          <w:szCs w:val="26"/>
          <w:lang w:val="es-ES"/>
        </w:rPr>
        <w:t xml:space="preserve">concluir </w:t>
      </w:r>
      <w:r w:rsidR="00824897" w:rsidRPr="0025436E">
        <w:rPr>
          <w:rFonts w:ascii="Arial Narrow" w:hAnsi="Arial Narrow" w:cs="Arial Narrow"/>
          <w:color w:val="000000" w:themeColor="text1"/>
          <w:sz w:val="26"/>
          <w:szCs w:val="26"/>
          <w:lang w:val="es-ES"/>
        </w:rPr>
        <w:t xml:space="preserve">que el desarrollo probatorio de la instancia sí </w:t>
      </w:r>
      <w:r w:rsidR="00C65EED" w:rsidRPr="0025436E">
        <w:rPr>
          <w:rFonts w:ascii="Arial Narrow" w:hAnsi="Arial Narrow" w:cs="Arial Narrow"/>
          <w:color w:val="000000" w:themeColor="text1"/>
          <w:sz w:val="26"/>
          <w:szCs w:val="26"/>
          <w:lang w:val="es-ES"/>
        </w:rPr>
        <w:t>giró sobre</w:t>
      </w:r>
      <w:r w:rsidR="0075352A" w:rsidRPr="0025436E">
        <w:rPr>
          <w:rFonts w:ascii="Arial Narrow" w:hAnsi="Arial Narrow" w:cs="Arial Narrow"/>
          <w:color w:val="000000" w:themeColor="text1"/>
          <w:sz w:val="26"/>
          <w:szCs w:val="26"/>
          <w:lang w:val="es-ES"/>
        </w:rPr>
        <w:t xml:space="preserve"> el predio a </w:t>
      </w:r>
      <w:r w:rsidR="00C65EED" w:rsidRPr="0025436E">
        <w:rPr>
          <w:rFonts w:ascii="Arial Narrow" w:hAnsi="Arial Narrow" w:cs="Arial Narrow"/>
          <w:color w:val="000000" w:themeColor="text1"/>
          <w:sz w:val="26"/>
          <w:szCs w:val="26"/>
          <w:lang w:val="es-ES"/>
        </w:rPr>
        <w:t>usucapir,</w:t>
      </w:r>
      <w:r w:rsidR="00824897" w:rsidRPr="0025436E">
        <w:rPr>
          <w:rFonts w:ascii="Arial Narrow" w:hAnsi="Arial Narrow" w:cs="Arial Narrow"/>
          <w:color w:val="000000" w:themeColor="text1"/>
          <w:sz w:val="26"/>
          <w:szCs w:val="26"/>
          <w:lang w:val="es-ES"/>
        </w:rPr>
        <w:t xml:space="preserve"> y</w:t>
      </w:r>
      <w:r w:rsidR="00C65EED" w:rsidRPr="0025436E">
        <w:rPr>
          <w:rFonts w:ascii="Arial Narrow" w:hAnsi="Arial Narrow" w:cs="Arial Narrow"/>
          <w:color w:val="000000" w:themeColor="text1"/>
          <w:sz w:val="26"/>
          <w:szCs w:val="26"/>
          <w:lang w:val="es-ES"/>
        </w:rPr>
        <w:t xml:space="preserve"> si bien los</w:t>
      </w:r>
      <w:r w:rsidR="0075352A" w:rsidRPr="0025436E">
        <w:rPr>
          <w:rFonts w:ascii="Arial Narrow" w:hAnsi="Arial Narrow" w:cs="Arial Narrow"/>
          <w:color w:val="000000" w:themeColor="text1"/>
          <w:sz w:val="26"/>
          <w:szCs w:val="26"/>
          <w:lang w:val="es-ES"/>
        </w:rPr>
        <w:t xml:space="preserve"> linderos </w:t>
      </w:r>
      <w:r w:rsidR="54103954" w:rsidRPr="0025436E">
        <w:rPr>
          <w:rFonts w:ascii="Arial Narrow" w:eastAsia="Arial Narrow" w:hAnsi="Arial Narrow" w:cs="Arial Narrow"/>
          <w:color w:val="000000" w:themeColor="text1"/>
          <w:sz w:val="26"/>
          <w:szCs w:val="26"/>
          <w:lang w:val="es"/>
        </w:rPr>
        <w:t>no</w:t>
      </w:r>
      <w:r w:rsidR="54103954" w:rsidRPr="0025436E">
        <w:rPr>
          <w:rFonts w:ascii="Arial Narrow" w:eastAsia="Arial Narrow" w:hAnsi="Arial Narrow" w:cs="Arial Narrow"/>
          <w:sz w:val="26"/>
          <w:szCs w:val="26"/>
          <w:lang w:val="es-ES"/>
        </w:rPr>
        <w:t xml:space="preserve"> </w:t>
      </w:r>
      <w:r w:rsidR="0075352A" w:rsidRPr="0025436E">
        <w:rPr>
          <w:rFonts w:ascii="Arial Narrow" w:hAnsi="Arial Narrow" w:cs="Arial Narrow"/>
          <w:color w:val="000000" w:themeColor="text1"/>
          <w:sz w:val="26"/>
          <w:szCs w:val="26"/>
          <w:lang w:val="es-ES"/>
        </w:rPr>
        <w:t xml:space="preserve">coinciden textualmente, sí </w:t>
      </w:r>
      <w:r w:rsidR="00472769" w:rsidRPr="0025436E">
        <w:rPr>
          <w:rFonts w:ascii="Arial Narrow" w:hAnsi="Arial Narrow" w:cs="Arial Narrow"/>
          <w:color w:val="000000" w:themeColor="text1"/>
          <w:sz w:val="26"/>
          <w:szCs w:val="26"/>
          <w:lang w:val="es-ES"/>
        </w:rPr>
        <w:t>son uniformes en cuanto a la ubicación dentro de la urbanización</w:t>
      </w:r>
      <w:r w:rsidR="00673695" w:rsidRPr="0025436E">
        <w:rPr>
          <w:rFonts w:ascii="Arial Narrow" w:hAnsi="Arial Narrow" w:cs="Arial Narrow"/>
          <w:color w:val="000000" w:themeColor="text1"/>
          <w:sz w:val="26"/>
          <w:szCs w:val="26"/>
          <w:lang w:val="es-ES"/>
        </w:rPr>
        <w:t xml:space="preserve">, </w:t>
      </w:r>
      <w:r w:rsidR="007314AE" w:rsidRPr="0025436E">
        <w:rPr>
          <w:rFonts w:ascii="Arial Narrow" w:hAnsi="Arial Narrow" w:cs="Arial Narrow"/>
          <w:color w:val="000000" w:themeColor="text1"/>
          <w:sz w:val="26"/>
          <w:szCs w:val="26"/>
          <w:lang w:val="es-ES"/>
        </w:rPr>
        <w:t>su</w:t>
      </w:r>
      <w:r w:rsidR="00824897" w:rsidRPr="0025436E">
        <w:rPr>
          <w:rFonts w:ascii="Arial Narrow" w:hAnsi="Arial Narrow" w:cs="Arial Narrow"/>
          <w:color w:val="000000" w:themeColor="text1"/>
          <w:sz w:val="26"/>
          <w:szCs w:val="26"/>
          <w:lang w:val="es-ES"/>
        </w:rPr>
        <w:t xml:space="preserve"> extensión </w:t>
      </w:r>
      <w:r w:rsidR="00C65EED" w:rsidRPr="0025436E">
        <w:rPr>
          <w:rFonts w:ascii="Arial Narrow" w:hAnsi="Arial Narrow" w:cs="Arial Narrow"/>
          <w:color w:val="000000" w:themeColor="text1"/>
          <w:sz w:val="26"/>
          <w:szCs w:val="26"/>
          <w:lang w:val="es-ES"/>
        </w:rPr>
        <w:t>y área</w:t>
      </w:r>
      <w:r w:rsidR="007314AE" w:rsidRPr="0025436E">
        <w:rPr>
          <w:rFonts w:ascii="Arial Narrow" w:hAnsi="Arial Narrow" w:cs="Arial Narrow"/>
          <w:color w:val="000000" w:themeColor="text1"/>
          <w:sz w:val="26"/>
          <w:szCs w:val="26"/>
          <w:lang w:val="es-ES"/>
        </w:rPr>
        <w:t xml:space="preserve">, aspectos que dentro de la misma inspección </w:t>
      </w:r>
      <w:r w:rsidRPr="0025436E">
        <w:rPr>
          <w:rFonts w:ascii="Arial Narrow" w:eastAsia="Arial Narrow" w:hAnsi="Arial Narrow" w:cs="Arial Narrow"/>
          <w:color w:val="000000" w:themeColor="text1"/>
          <w:sz w:val="26"/>
          <w:szCs w:val="26"/>
          <w:lang w:val="es"/>
        </w:rPr>
        <w:t>dejaron de</w:t>
      </w:r>
      <w:r w:rsidR="007314AE" w:rsidRPr="0025436E">
        <w:rPr>
          <w:rFonts w:ascii="Arial Narrow" w:hAnsi="Arial Narrow" w:cs="Arial Narrow"/>
          <w:color w:val="000000" w:themeColor="text1"/>
          <w:sz w:val="26"/>
          <w:szCs w:val="26"/>
          <w:lang w:val="es-ES"/>
        </w:rPr>
        <w:t xml:space="preserve"> controv</w:t>
      </w:r>
      <w:r w:rsidRPr="0025436E">
        <w:rPr>
          <w:rFonts w:ascii="Arial Narrow" w:hAnsi="Arial Narrow" w:cs="Arial Narrow"/>
          <w:color w:val="000000" w:themeColor="text1"/>
          <w:sz w:val="26"/>
          <w:szCs w:val="26"/>
          <w:lang w:val="es-ES"/>
        </w:rPr>
        <w:t>e</w:t>
      </w:r>
      <w:r w:rsidR="007314AE" w:rsidRPr="0025436E">
        <w:rPr>
          <w:rFonts w:ascii="Arial Narrow" w:hAnsi="Arial Narrow" w:cs="Arial Narrow"/>
          <w:color w:val="000000" w:themeColor="text1"/>
          <w:sz w:val="26"/>
          <w:szCs w:val="26"/>
          <w:lang w:val="es-ES"/>
        </w:rPr>
        <w:t>rtir los demandados.</w:t>
      </w:r>
    </w:p>
    <w:p w14:paraId="1470CA68" w14:textId="0DB1DFC9" w:rsidR="00673695" w:rsidRPr="0025436E" w:rsidRDefault="00673695" w:rsidP="0025436E">
      <w:pPr>
        <w:pStyle w:val="Sinespaciado"/>
        <w:spacing w:line="276" w:lineRule="auto"/>
        <w:jc w:val="both"/>
        <w:rPr>
          <w:rFonts w:ascii="Arial Narrow" w:hAnsi="Arial Narrow" w:cs="Arial Narrow"/>
          <w:color w:val="000000" w:themeColor="text1"/>
          <w:sz w:val="26"/>
          <w:szCs w:val="26"/>
          <w:lang w:val="es-ES"/>
        </w:rPr>
      </w:pPr>
    </w:p>
    <w:p w14:paraId="6266BC2A" w14:textId="77777777" w:rsidR="00965716" w:rsidRPr="0025436E" w:rsidRDefault="00A56A0D"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b/>
          <w:bCs/>
          <w:color w:val="000000" w:themeColor="text1"/>
          <w:sz w:val="26"/>
          <w:szCs w:val="26"/>
          <w:lang w:val="es-ES"/>
        </w:rPr>
        <w:t>5.</w:t>
      </w:r>
      <w:r w:rsidR="00A76EB2" w:rsidRPr="0025436E">
        <w:rPr>
          <w:rFonts w:ascii="Arial Narrow" w:hAnsi="Arial Narrow" w:cs="Arial Narrow"/>
          <w:b/>
          <w:bCs/>
          <w:color w:val="000000" w:themeColor="text1"/>
          <w:sz w:val="26"/>
          <w:szCs w:val="26"/>
          <w:lang w:val="es-ES"/>
        </w:rPr>
        <w:t xml:space="preserve">  </w:t>
      </w:r>
      <w:r w:rsidR="00965716" w:rsidRPr="0025436E">
        <w:rPr>
          <w:rFonts w:ascii="Arial Narrow" w:hAnsi="Arial Narrow" w:cs="Arial Narrow"/>
          <w:color w:val="000000" w:themeColor="text1"/>
          <w:sz w:val="26"/>
          <w:szCs w:val="26"/>
          <w:lang w:val="es-ES"/>
        </w:rPr>
        <w:t>Superado el punto, corresponde continuar con el análisis de los elementos necesarios para la prosperidad de la usucapión reclamada en la demanda.</w:t>
      </w:r>
    </w:p>
    <w:p w14:paraId="63D92DDB" w14:textId="77777777" w:rsidR="00965716" w:rsidRPr="0025436E" w:rsidRDefault="00965716" w:rsidP="0025436E">
      <w:pPr>
        <w:pStyle w:val="Sinespaciado"/>
        <w:spacing w:line="276" w:lineRule="auto"/>
        <w:jc w:val="both"/>
        <w:rPr>
          <w:rFonts w:ascii="Arial Narrow" w:hAnsi="Arial Narrow"/>
          <w:sz w:val="26"/>
          <w:szCs w:val="26"/>
          <w:lang w:val="es-ES"/>
        </w:rPr>
      </w:pPr>
    </w:p>
    <w:p w14:paraId="0C43FB48" w14:textId="4E810C27" w:rsidR="00A76EB2" w:rsidRPr="0025436E" w:rsidRDefault="00965716" w:rsidP="0025436E">
      <w:pPr>
        <w:pStyle w:val="Sinespaciado"/>
        <w:spacing w:line="276" w:lineRule="auto"/>
        <w:jc w:val="both"/>
        <w:rPr>
          <w:rFonts w:ascii="Arial Narrow" w:hAnsi="Arial Narrow"/>
          <w:sz w:val="26"/>
          <w:szCs w:val="26"/>
        </w:rPr>
      </w:pPr>
      <w:r w:rsidRPr="0025436E">
        <w:rPr>
          <w:rFonts w:ascii="Arial Narrow" w:hAnsi="Arial Narrow"/>
          <w:b/>
          <w:bCs/>
          <w:sz w:val="26"/>
          <w:szCs w:val="26"/>
          <w:lang w:val="es-ES"/>
        </w:rPr>
        <w:t xml:space="preserve">5.1 </w:t>
      </w:r>
      <w:r w:rsidR="00A76EB2" w:rsidRPr="0025436E">
        <w:rPr>
          <w:rFonts w:ascii="Arial Narrow" w:hAnsi="Arial Narrow"/>
          <w:sz w:val="26"/>
          <w:szCs w:val="26"/>
        </w:rPr>
        <w:t xml:space="preserve">Se sabe que la prescripción es un mecanismo contemplado en la ley nacional para adquirir las cosas </w:t>
      </w:r>
      <w:r w:rsidR="00D64163" w:rsidRPr="0025436E">
        <w:rPr>
          <w:rFonts w:ascii="Arial Narrow" w:hAnsi="Arial Narrow"/>
          <w:sz w:val="26"/>
          <w:szCs w:val="26"/>
        </w:rPr>
        <w:t>o</w:t>
      </w:r>
      <w:r w:rsidR="00A76EB2" w:rsidRPr="0025436E">
        <w:rPr>
          <w:rFonts w:ascii="Arial Narrow" w:hAnsi="Arial Narrow"/>
          <w:sz w:val="26"/>
          <w:szCs w:val="26"/>
        </w:rPr>
        <w:t xml:space="preserve"> extinguir </w:t>
      </w:r>
      <w:r w:rsidR="00D64163" w:rsidRPr="0025436E">
        <w:rPr>
          <w:rFonts w:ascii="Arial Narrow" w:hAnsi="Arial Narrow"/>
          <w:sz w:val="26"/>
          <w:szCs w:val="26"/>
        </w:rPr>
        <w:t xml:space="preserve">los derechos ajenos, por haberse poseído </w:t>
      </w:r>
      <w:r w:rsidR="0075033E" w:rsidRPr="0025436E">
        <w:rPr>
          <w:rFonts w:ascii="Arial Narrow" w:hAnsi="Arial Narrow"/>
          <w:sz w:val="26"/>
          <w:szCs w:val="26"/>
        </w:rPr>
        <w:t>aquellas o</w:t>
      </w:r>
      <w:r w:rsidR="00D64163" w:rsidRPr="0025436E">
        <w:rPr>
          <w:rFonts w:ascii="Arial Narrow" w:hAnsi="Arial Narrow"/>
          <w:sz w:val="26"/>
          <w:szCs w:val="26"/>
        </w:rPr>
        <w:t xml:space="preserve"> no ejercido</w:t>
      </w:r>
      <w:r w:rsidR="0075033E" w:rsidRPr="0025436E">
        <w:rPr>
          <w:rFonts w:ascii="Arial Narrow" w:hAnsi="Arial Narrow"/>
          <w:sz w:val="26"/>
          <w:szCs w:val="26"/>
        </w:rPr>
        <w:t xml:space="preserve"> estos </w:t>
      </w:r>
      <w:r w:rsidR="00D64163" w:rsidRPr="0025436E">
        <w:rPr>
          <w:rFonts w:ascii="Arial Narrow" w:hAnsi="Arial Narrow"/>
          <w:sz w:val="26"/>
          <w:szCs w:val="26"/>
        </w:rPr>
        <w:t xml:space="preserve">durante cierto tiempo, </w:t>
      </w:r>
      <w:r w:rsidR="0075033E" w:rsidRPr="0025436E">
        <w:rPr>
          <w:rFonts w:ascii="Arial Narrow" w:hAnsi="Arial Narrow"/>
          <w:sz w:val="26"/>
          <w:szCs w:val="26"/>
        </w:rPr>
        <w:t xml:space="preserve">cumpliendo las demás exigencias legales </w:t>
      </w:r>
      <w:r w:rsidR="00A76EB2" w:rsidRPr="0025436E">
        <w:rPr>
          <w:rFonts w:ascii="Arial Narrow" w:hAnsi="Arial Narrow"/>
          <w:sz w:val="26"/>
          <w:szCs w:val="26"/>
        </w:rPr>
        <w:t>(art. 2512 del Código Civil).</w:t>
      </w:r>
    </w:p>
    <w:p w14:paraId="270BBA1F" w14:textId="77777777" w:rsidR="00A76EB2" w:rsidRPr="0025436E" w:rsidRDefault="00A76EB2" w:rsidP="0025436E">
      <w:pPr>
        <w:pStyle w:val="Sinespaciado"/>
        <w:spacing w:line="276" w:lineRule="auto"/>
        <w:jc w:val="both"/>
        <w:rPr>
          <w:rFonts w:ascii="Arial Narrow" w:hAnsi="Arial Narrow"/>
          <w:sz w:val="26"/>
          <w:szCs w:val="26"/>
        </w:rPr>
      </w:pPr>
    </w:p>
    <w:p w14:paraId="6B748F43" w14:textId="4FB639DC" w:rsidR="00A76EB2" w:rsidRPr="0025436E" w:rsidRDefault="00A76EB2" w:rsidP="0025436E">
      <w:pPr>
        <w:pStyle w:val="Sinespaciado"/>
        <w:spacing w:line="276" w:lineRule="auto"/>
        <w:jc w:val="both"/>
        <w:rPr>
          <w:rFonts w:ascii="Arial Narrow" w:hAnsi="Arial Narrow"/>
          <w:sz w:val="26"/>
          <w:szCs w:val="26"/>
        </w:rPr>
      </w:pPr>
      <w:r w:rsidRPr="0025436E">
        <w:rPr>
          <w:rFonts w:ascii="Arial Narrow" w:hAnsi="Arial Narrow"/>
          <w:sz w:val="26"/>
          <w:szCs w:val="26"/>
        </w:rPr>
        <w:t>La prescripción adquisitiva o usucapión,</w:t>
      </w:r>
      <w:r w:rsidR="0075033E" w:rsidRPr="0025436E">
        <w:rPr>
          <w:rFonts w:ascii="Arial Narrow" w:hAnsi="Arial Narrow"/>
          <w:sz w:val="26"/>
          <w:szCs w:val="26"/>
        </w:rPr>
        <w:t xml:space="preserve"> que es la que acá interesa,</w:t>
      </w:r>
      <w:r w:rsidRPr="0025436E">
        <w:rPr>
          <w:rFonts w:ascii="Arial Narrow" w:hAnsi="Arial Narrow"/>
          <w:sz w:val="26"/>
          <w:szCs w:val="26"/>
        </w:rPr>
        <w:t xml:space="preserve"> se regla en los artículos 2518 y siguientes del código civil: </w:t>
      </w:r>
      <w:r w:rsidRPr="0025436E">
        <w:rPr>
          <w:rFonts w:ascii="Arial Narrow" w:hAnsi="Arial Narrow"/>
          <w:i/>
          <w:iCs/>
          <w:sz w:val="26"/>
          <w:szCs w:val="26"/>
        </w:rPr>
        <w:t>“</w:t>
      </w:r>
      <w:r w:rsidRPr="004C570B">
        <w:rPr>
          <w:rFonts w:ascii="Arial Narrow" w:hAnsi="Arial Narrow"/>
          <w:i/>
          <w:iCs/>
          <w:szCs w:val="26"/>
        </w:rPr>
        <w:t>Se gana por prescripción el dominio de los bienes corporales, raíces o muebles, que están en el comercio humano, y se han poseído con las condiciones legales.</w:t>
      </w:r>
      <w:r w:rsidRPr="0025436E">
        <w:rPr>
          <w:rFonts w:ascii="Arial Narrow" w:hAnsi="Arial Narrow"/>
          <w:i/>
          <w:iCs/>
          <w:sz w:val="26"/>
          <w:szCs w:val="26"/>
        </w:rPr>
        <w:t>”</w:t>
      </w:r>
      <w:r w:rsidR="004C570B">
        <w:rPr>
          <w:rFonts w:ascii="Arial Narrow" w:hAnsi="Arial Narrow"/>
          <w:i/>
          <w:iCs/>
          <w:sz w:val="26"/>
          <w:szCs w:val="26"/>
        </w:rPr>
        <w:t xml:space="preserve">  </w:t>
      </w:r>
      <w:r w:rsidRPr="0025436E">
        <w:rPr>
          <w:rFonts w:ascii="Arial Narrow" w:hAnsi="Arial Narrow"/>
          <w:sz w:val="26"/>
          <w:szCs w:val="26"/>
        </w:rPr>
        <w:t xml:space="preserve">Se subdivide en prescripción </w:t>
      </w:r>
      <w:r w:rsidRPr="0025436E">
        <w:rPr>
          <w:rFonts w:ascii="Arial Narrow" w:hAnsi="Arial Narrow"/>
          <w:i/>
          <w:iCs/>
          <w:sz w:val="26"/>
          <w:szCs w:val="26"/>
        </w:rPr>
        <w:t>“</w:t>
      </w:r>
      <w:r w:rsidRPr="004C570B">
        <w:rPr>
          <w:rFonts w:ascii="Arial Narrow" w:hAnsi="Arial Narrow"/>
          <w:i/>
          <w:iCs/>
          <w:szCs w:val="26"/>
        </w:rPr>
        <w:t>…</w:t>
      </w:r>
      <w:r w:rsidR="004C570B" w:rsidRPr="004C570B">
        <w:rPr>
          <w:rFonts w:ascii="Arial Narrow" w:hAnsi="Arial Narrow"/>
          <w:i/>
          <w:iCs/>
          <w:szCs w:val="26"/>
        </w:rPr>
        <w:t xml:space="preserve"> </w:t>
      </w:r>
      <w:r w:rsidRPr="004C570B">
        <w:rPr>
          <w:rFonts w:ascii="Arial Narrow" w:hAnsi="Arial Narrow"/>
          <w:i/>
          <w:iCs/>
          <w:szCs w:val="26"/>
        </w:rPr>
        <w:t>ordinaria o extraordinaria</w:t>
      </w:r>
      <w:r w:rsidRPr="0025436E">
        <w:rPr>
          <w:rFonts w:ascii="Arial Narrow" w:hAnsi="Arial Narrow"/>
          <w:i/>
          <w:iCs/>
          <w:sz w:val="26"/>
          <w:szCs w:val="26"/>
        </w:rPr>
        <w:t>”</w:t>
      </w:r>
      <w:r w:rsidRPr="0025436E">
        <w:rPr>
          <w:rFonts w:ascii="Arial Narrow" w:hAnsi="Arial Narrow"/>
          <w:sz w:val="26"/>
          <w:szCs w:val="26"/>
        </w:rPr>
        <w:t xml:space="preserve"> (art. 2527 Ib.); el tiempo de la primera, corresponde a 5 años de posesión del bien raíz; empero, requiere de buena fe y justo título (posesión regular art. 764 Ib.). </w:t>
      </w:r>
    </w:p>
    <w:p w14:paraId="71A8DB5F" w14:textId="77777777" w:rsidR="00A76EB2" w:rsidRPr="0025436E" w:rsidRDefault="00A76EB2" w:rsidP="0025436E">
      <w:pPr>
        <w:pStyle w:val="Sinespaciado"/>
        <w:spacing w:line="276" w:lineRule="auto"/>
        <w:jc w:val="both"/>
        <w:rPr>
          <w:rFonts w:ascii="Arial Narrow" w:hAnsi="Arial Narrow"/>
          <w:sz w:val="26"/>
          <w:szCs w:val="26"/>
        </w:rPr>
      </w:pPr>
    </w:p>
    <w:p w14:paraId="75F4CA36" w14:textId="77777777" w:rsidR="00A76EB2" w:rsidRPr="0025436E" w:rsidRDefault="00A76EB2" w:rsidP="0025436E">
      <w:pPr>
        <w:pStyle w:val="Sinespaciado"/>
        <w:spacing w:line="276" w:lineRule="auto"/>
        <w:jc w:val="both"/>
        <w:rPr>
          <w:rFonts w:ascii="Arial Narrow" w:hAnsi="Arial Narrow"/>
          <w:sz w:val="26"/>
          <w:szCs w:val="26"/>
        </w:rPr>
      </w:pPr>
      <w:r w:rsidRPr="0025436E">
        <w:rPr>
          <w:rFonts w:ascii="Arial Narrow" w:hAnsi="Arial Narrow"/>
          <w:sz w:val="26"/>
          <w:szCs w:val="26"/>
        </w:rPr>
        <w:t xml:space="preserve">La posesión es irregular ante la ausencia de cualquiera de los requisitos antes mencionados, y lleva a la usucapión extraordinaria, cuya declaración acá se pretende; requiere de haber estado en posesión del inmueble ininterrumpidamente por mínimo 10 años (art. 2531 del C.C., con la modificación de la Ley 791 de 2012). </w:t>
      </w:r>
    </w:p>
    <w:p w14:paraId="4AFE7FD0" w14:textId="77777777" w:rsidR="00A76EB2" w:rsidRPr="0025436E" w:rsidRDefault="00A76EB2" w:rsidP="0025436E">
      <w:pPr>
        <w:pStyle w:val="Sinespaciado"/>
        <w:spacing w:line="276" w:lineRule="auto"/>
        <w:jc w:val="both"/>
        <w:rPr>
          <w:rFonts w:ascii="Arial Narrow" w:hAnsi="Arial Narrow"/>
          <w:sz w:val="26"/>
          <w:szCs w:val="26"/>
          <w:highlight w:val="green"/>
        </w:rPr>
      </w:pPr>
      <w:r w:rsidRPr="0025436E">
        <w:rPr>
          <w:rFonts w:ascii="Arial Narrow" w:hAnsi="Arial Narrow"/>
          <w:sz w:val="26"/>
          <w:szCs w:val="26"/>
          <w:highlight w:val="green"/>
        </w:rPr>
        <w:t xml:space="preserve">  </w:t>
      </w:r>
    </w:p>
    <w:p w14:paraId="207A34B1" w14:textId="1031538C" w:rsidR="00A76EB2" w:rsidRPr="0025436E" w:rsidRDefault="00965716" w:rsidP="0025436E">
      <w:pPr>
        <w:pStyle w:val="Sinespaciado"/>
        <w:spacing w:line="276" w:lineRule="auto"/>
        <w:jc w:val="both"/>
        <w:rPr>
          <w:rFonts w:ascii="Arial Narrow" w:hAnsi="Arial Narrow"/>
          <w:sz w:val="26"/>
          <w:szCs w:val="26"/>
        </w:rPr>
      </w:pPr>
      <w:r w:rsidRPr="0025436E">
        <w:rPr>
          <w:rFonts w:ascii="Arial Narrow" w:hAnsi="Arial Narrow"/>
          <w:b/>
          <w:bCs/>
          <w:sz w:val="26"/>
          <w:szCs w:val="26"/>
        </w:rPr>
        <w:t>5.2.</w:t>
      </w:r>
      <w:r w:rsidRPr="0025436E">
        <w:rPr>
          <w:rFonts w:ascii="Arial Narrow" w:hAnsi="Arial Narrow"/>
          <w:sz w:val="26"/>
          <w:szCs w:val="26"/>
        </w:rPr>
        <w:t xml:space="preserve"> </w:t>
      </w:r>
      <w:bookmarkStart w:id="4" w:name="_Hlk91408341"/>
      <w:r w:rsidR="00A76EB2" w:rsidRPr="0025436E">
        <w:rPr>
          <w:rFonts w:ascii="Arial Narrow" w:hAnsi="Arial Narrow"/>
          <w:sz w:val="26"/>
          <w:szCs w:val="26"/>
        </w:rPr>
        <w:t xml:space="preserve">La jurisprudencia de la Corte Suprema de </w:t>
      </w:r>
      <w:r w:rsidR="00BC578C" w:rsidRPr="0025436E">
        <w:rPr>
          <w:rFonts w:ascii="Arial Narrow" w:hAnsi="Arial Narrow"/>
          <w:sz w:val="26"/>
          <w:szCs w:val="26"/>
        </w:rPr>
        <w:t>Justicia</w:t>
      </w:r>
      <w:r w:rsidR="00A76EB2" w:rsidRPr="0025436E">
        <w:rPr>
          <w:rFonts w:ascii="Arial Narrow" w:hAnsi="Arial Narrow"/>
          <w:sz w:val="26"/>
          <w:szCs w:val="26"/>
        </w:rPr>
        <w:t xml:space="preserve"> ha extract</w:t>
      </w:r>
      <w:r w:rsidR="00BC578C" w:rsidRPr="0025436E">
        <w:rPr>
          <w:rFonts w:ascii="Arial Narrow" w:hAnsi="Arial Narrow"/>
          <w:sz w:val="26"/>
          <w:szCs w:val="26"/>
        </w:rPr>
        <w:t>ad</w:t>
      </w:r>
      <w:r w:rsidR="00A76EB2" w:rsidRPr="0025436E">
        <w:rPr>
          <w:rFonts w:ascii="Arial Narrow" w:hAnsi="Arial Narrow"/>
          <w:sz w:val="26"/>
          <w:szCs w:val="26"/>
        </w:rPr>
        <w:t xml:space="preserve">o varios requisitos para que se materialice la propiedad a través de la prescripción extraordinaria: </w:t>
      </w:r>
      <w:r w:rsidR="00A76EB2" w:rsidRPr="0025436E">
        <w:rPr>
          <w:rFonts w:ascii="Arial Narrow" w:hAnsi="Arial Narrow"/>
          <w:b/>
          <w:bCs/>
          <w:sz w:val="26"/>
          <w:szCs w:val="26"/>
        </w:rPr>
        <w:t xml:space="preserve">(i) </w:t>
      </w:r>
      <w:r w:rsidR="00A76EB2" w:rsidRPr="0025436E">
        <w:rPr>
          <w:rFonts w:ascii="Arial Narrow" w:hAnsi="Arial Narrow"/>
          <w:sz w:val="26"/>
          <w:szCs w:val="26"/>
        </w:rPr>
        <w:t xml:space="preserve">la posesión material o física del </w:t>
      </w:r>
      <w:proofErr w:type="spellStart"/>
      <w:r w:rsidR="00790A2D" w:rsidRPr="0025436E">
        <w:rPr>
          <w:rFonts w:ascii="Arial Narrow" w:hAnsi="Arial Narrow"/>
          <w:sz w:val="26"/>
          <w:szCs w:val="26"/>
        </w:rPr>
        <w:t>usucapiente</w:t>
      </w:r>
      <w:proofErr w:type="spellEnd"/>
      <w:r w:rsidR="00A76EB2" w:rsidRPr="0025436E">
        <w:rPr>
          <w:rFonts w:ascii="Arial Narrow" w:hAnsi="Arial Narrow"/>
          <w:sz w:val="26"/>
          <w:szCs w:val="26"/>
        </w:rPr>
        <w:t xml:space="preserve">, </w:t>
      </w:r>
      <w:r w:rsidR="00A76EB2" w:rsidRPr="0025436E">
        <w:rPr>
          <w:rFonts w:ascii="Arial Narrow" w:hAnsi="Arial Narrow"/>
          <w:b/>
          <w:bCs/>
          <w:sz w:val="26"/>
          <w:szCs w:val="26"/>
        </w:rPr>
        <w:t>(ii)</w:t>
      </w:r>
      <w:r w:rsidR="00110A8F" w:rsidRPr="0025436E">
        <w:rPr>
          <w:rFonts w:ascii="Arial Narrow" w:hAnsi="Arial Narrow"/>
          <w:b/>
          <w:bCs/>
          <w:sz w:val="26"/>
          <w:szCs w:val="26"/>
        </w:rPr>
        <w:t xml:space="preserve"> </w:t>
      </w:r>
      <w:r w:rsidR="00110A8F" w:rsidRPr="0025436E">
        <w:rPr>
          <w:rFonts w:ascii="Arial Narrow" w:hAnsi="Arial Narrow"/>
          <w:sz w:val="26"/>
          <w:szCs w:val="26"/>
        </w:rPr>
        <w:t>por el término previsto en la ley</w:t>
      </w:r>
      <w:r w:rsidR="00110A8F" w:rsidRPr="0025436E">
        <w:rPr>
          <w:rFonts w:ascii="Arial Narrow" w:hAnsi="Arial Narrow"/>
          <w:b/>
          <w:bCs/>
          <w:sz w:val="26"/>
          <w:szCs w:val="26"/>
        </w:rPr>
        <w:t>; (iii)</w:t>
      </w:r>
      <w:r w:rsidR="00110A8F" w:rsidRPr="0025436E">
        <w:rPr>
          <w:rFonts w:ascii="Arial Narrow" w:hAnsi="Arial Narrow"/>
          <w:sz w:val="26"/>
          <w:szCs w:val="26"/>
        </w:rPr>
        <w:t xml:space="preserve"> que la posesión se haya ejercido en forma</w:t>
      </w:r>
      <w:r w:rsidR="003966EC" w:rsidRPr="0025436E">
        <w:rPr>
          <w:rFonts w:ascii="Arial Narrow" w:hAnsi="Arial Narrow"/>
          <w:sz w:val="26"/>
          <w:szCs w:val="26"/>
        </w:rPr>
        <w:t xml:space="preserve"> pública e ininterrumpida y </w:t>
      </w:r>
      <w:r w:rsidR="003966EC" w:rsidRPr="0025436E">
        <w:rPr>
          <w:rFonts w:ascii="Arial Narrow" w:hAnsi="Arial Narrow"/>
          <w:b/>
          <w:bCs/>
          <w:sz w:val="26"/>
          <w:szCs w:val="26"/>
        </w:rPr>
        <w:t>(iv)</w:t>
      </w:r>
      <w:r w:rsidR="00A76EB2" w:rsidRPr="0025436E">
        <w:rPr>
          <w:rFonts w:ascii="Arial Narrow" w:hAnsi="Arial Narrow"/>
          <w:sz w:val="26"/>
          <w:szCs w:val="26"/>
        </w:rPr>
        <w:t xml:space="preserve"> que la cosa poseída sea prescriptible,</w:t>
      </w:r>
      <w:r w:rsidR="003966EC" w:rsidRPr="0025436E">
        <w:rPr>
          <w:rFonts w:ascii="Arial Narrow" w:hAnsi="Arial Narrow"/>
          <w:sz w:val="26"/>
          <w:szCs w:val="26"/>
        </w:rPr>
        <w:t xml:space="preserve"> es decir, susceptible de ser adquirida por prescripción</w:t>
      </w:r>
      <w:bookmarkEnd w:id="4"/>
      <w:r w:rsidR="00A76EB2" w:rsidRPr="0025436E">
        <w:rPr>
          <w:rStyle w:val="Refdenotaalpie"/>
          <w:rFonts w:ascii="Arial Narrow" w:hAnsi="Arial Narrow"/>
          <w:sz w:val="26"/>
          <w:szCs w:val="26"/>
        </w:rPr>
        <w:footnoteReference w:id="7"/>
      </w:r>
      <w:r w:rsidR="00A76EB2" w:rsidRPr="0025436E">
        <w:rPr>
          <w:rFonts w:ascii="Arial Narrow" w:hAnsi="Arial Narrow"/>
          <w:sz w:val="26"/>
          <w:szCs w:val="26"/>
        </w:rPr>
        <w:t xml:space="preserve">. </w:t>
      </w:r>
    </w:p>
    <w:p w14:paraId="0B4433E2" w14:textId="09D3F84F" w:rsidR="00A76EB2" w:rsidRPr="0025436E" w:rsidRDefault="00A76EB2" w:rsidP="0025436E">
      <w:pPr>
        <w:pStyle w:val="Sinespaciado"/>
        <w:spacing w:line="276" w:lineRule="auto"/>
        <w:jc w:val="both"/>
        <w:rPr>
          <w:rFonts w:ascii="Arial Narrow" w:hAnsi="Arial Narrow"/>
          <w:sz w:val="26"/>
          <w:szCs w:val="26"/>
        </w:rPr>
      </w:pPr>
    </w:p>
    <w:p w14:paraId="23E997FD" w14:textId="1BE736E3" w:rsidR="00EE6CDC" w:rsidRPr="0025436E" w:rsidRDefault="00EE6CDC" w:rsidP="0025436E">
      <w:pPr>
        <w:pStyle w:val="Sinespaciado"/>
        <w:spacing w:line="276" w:lineRule="auto"/>
        <w:jc w:val="both"/>
        <w:rPr>
          <w:rFonts w:ascii="Arial Narrow" w:hAnsi="Arial Narrow"/>
          <w:sz w:val="26"/>
          <w:szCs w:val="26"/>
        </w:rPr>
      </w:pPr>
      <w:r w:rsidRPr="0025436E">
        <w:rPr>
          <w:rFonts w:ascii="Arial Narrow" w:hAnsi="Arial Narrow"/>
          <w:sz w:val="26"/>
          <w:szCs w:val="26"/>
        </w:rPr>
        <w:t xml:space="preserve">Se trata de exigencias </w:t>
      </w:r>
      <w:r w:rsidR="003109EE" w:rsidRPr="0025436E">
        <w:rPr>
          <w:rFonts w:ascii="Arial Narrow" w:hAnsi="Arial Narrow"/>
          <w:sz w:val="26"/>
          <w:szCs w:val="26"/>
        </w:rPr>
        <w:t>concurrentes</w:t>
      </w:r>
      <w:r w:rsidRPr="0025436E">
        <w:rPr>
          <w:rFonts w:ascii="Arial Narrow" w:hAnsi="Arial Narrow"/>
          <w:sz w:val="26"/>
          <w:szCs w:val="26"/>
        </w:rPr>
        <w:t>, pues de falta cualquier de ella impide acceder a las pretensiones de la demanda.</w:t>
      </w:r>
    </w:p>
    <w:p w14:paraId="1525FB32" w14:textId="77777777" w:rsidR="00EE6CDC" w:rsidRPr="0025436E" w:rsidRDefault="00EE6CDC" w:rsidP="0025436E">
      <w:pPr>
        <w:pStyle w:val="Sinespaciado"/>
        <w:spacing w:line="276" w:lineRule="auto"/>
        <w:jc w:val="both"/>
        <w:rPr>
          <w:rFonts w:ascii="Arial Narrow" w:hAnsi="Arial Narrow"/>
          <w:sz w:val="26"/>
          <w:szCs w:val="26"/>
        </w:rPr>
      </w:pPr>
    </w:p>
    <w:p w14:paraId="528726D0" w14:textId="489B5CD0" w:rsidR="00A76EB2" w:rsidRPr="0025436E" w:rsidRDefault="00EE6CDC" w:rsidP="0025436E">
      <w:pPr>
        <w:pStyle w:val="Sinespaciado"/>
        <w:spacing w:line="276" w:lineRule="auto"/>
        <w:jc w:val="both"/>
        <w:rPr>
          <w:rFonts w:ascii="Arial Narrow" w:hAnsi="Arial Narrow"/>
          <w:i/>
          <w:iCs/>
          <w:sz w:val="26"/>
          <w:szCs w:val="26"/>
        </w:rPr>
      </w:pPr>
      <w:r w:rsidRPr="0025436E">
        <w:rPr>
          <w:rFonts w:ascii="Arial Narrow" w:hAnsi="Arial Narrow"/>
          <w:b/>
          <w:bCs/>
          <w:sz w:val="26"/>
          <w:szCs w:val="26"/>
        </w:rPr>
        <w:lastRenderedPageBreak/>
        <w:t>5.3.</w:t>
      </w:r>
      <w:r w:rsidRPr="0025436E">
        <w:rPr>
          <w:rFonts w:ascii="Arial Narrow" w:hAnsi="Arial Narrow"/>
          <w:sz w:val="26"/>
          <w:szCs w:val="26"/>
        </w:rPr>
        <w:t xml:space="preserve"> </w:t>
      </w:r>
      <w:r w:rsidR="00D33D25" w:rsidRPr="0025436E">
        <w:rPr>
          <w:rFonts w:ascii="Arial Narrow" w:hAnsi="Arial Narrow"/>
          <w:sz w:val="26"/>
          <w:szCs w:val="26"/>
        </w:rPr>
        <w:t>Frente al primer requi</w:t>
      </w:r>
      <w:r w:rsidR="00A76EB2" w:rsidRPr="0025436E">
        <w:rPr>
          <w:rFonts w:ascii="Arial Narrow" w:hAnsi="Arial Narrow"/>
          <w:sz w:val="26"/>
          <w:szCs w:val="26"/>
        </w:rPr>
        <w:t>sito</w:t>
      </w:r>
      <w:r w:rsidR="0055261B" w:rsidRPr="0025436E">
        <w:rPr>
          <w:rFonts w:ascii="Arial Narrow" w:hAnsi="Arial Narrow"/>
          <w:sz w:val="26"/>
          <w:szCs w:val="26"/>
        </w:rPr>
        <w:t xml:space="preserve"> enlistado es preciso </w:t>
      </w:r>
      <w:r w:rsidR="00A76EB2" w:rsidRPr="0025436E">
        <w:rPr>
          <w:rFonts w:ascii="Arial Narrow" w:hAnsi="Arial Narrow"/>
          <w:sz w:val="26"/>
          <w:szCs w:val="26"/>
        </w:rPr>
        <w:t>señala</w:t>
      </w:r>
      <w:r w:rsidR="0055261B" w:rsidRPr="0025436E">
        <w:rPr>
          <w:rFonts w:ascii="Arial Narrow" w:hAnsi="Arial Narrow"/>
          <w:sz w:val="26"/>
          <w:szCs w:val="26"/>
        </w:rPr>
        <w:t>r</w:t>
      </w:r>
      <w:r w:rsidR="00A76EB2" w:rsidRPr="0025436E">
        <w:rPr>
          <w:rFonts w:ascii="Arial Narrow" w:hAnsi="Arial Narrow"/>
          <w:sz w:val="26"/>
          <w:szCs w:val="26"/>
        </w:rPr>
        <w:t xml:space="preserve"> que</w:t>
      </w:r>
      <w:r w:rsidR="0055261B" w:rsidRPr="0025436E">
        <w:rPr>
          <w:rFonts w:ascii="Arial Narrow" w:hAnsi="Arial Narrow"/>
          <w:sz w:val="26"/>
          <w:szCs w:val="26"/>
        </w:rPr>
        <w:t xml:space="preserve"> </w:t>
      </w:r>
      <w:r w:rsidR="00A76EB2" w:rsidRPr="0025436E">
        <w:rPr>
          <w:rFonts w:ascii="Arial Narrow" w:hAnsi="Arial Narrow"/>
          <w:sz w:val="26"/>
          <w:szCs w:val="26"/>
        </w:rPr>
        <w:t xml:space="preserve">el artículo 762 del Código Civil </w:t>
      </w:r>
      <w:r w:rsidR="0055261B" w:rsidRPr="0025436E">
        <w:rPr>
          <w:rFonts w:ascii="Arial Narrow" w:hAnsi="Arial Narrow"/>
          <w:sz w:val="26"/>
          <w:szCs w:val="26"/>
        </w:rPr>
        <w:t>enseña</w:t>
      </w:r>
      <w:r w:rsidR="00A76EB2" w:rsidRPr="0025436E">
        <w:rPr>
          <w:rFonts w:ascii="Arial Narrow" w:hAnsi="Arial Narrow"/>
          <w:sz w:val="26"/>
          <w:szCs w:val="26"/>
        </w:rPr>
        <w:t xml:space="preserve"> que </w:t>
      </w:r>
      <w:r w:rsidR="00A76EB2" w:rsidRPr="0025436E">
        <w:rPr>
          <w:rFonts w:ascii="Arial Narrow" w:hAnsi="Arial Narrow"/>
          <w:i/>
          <w:iCs/>
          <w:sz w:val="26"/>
          <w:szCs w:val="26"/>
        </w:rPr>
        <w:t>“</w:t>
      </w:r>
      <w:r w:rsidR="00A76EB2" w:rsidRPr="004C570B">
        <w:rPr>
          <w:rFonts w:ascii="Arial Narrow" w:hAnsi="Arial Narrow"/>
          <w:i/>
          <w:iCs/>
          <w:szCs w:val="26"/>
        </w:rPr>
        <w:t>[l]a posesión es la tenencia de una cosa determinada con ánimo de señor o dueño, sea que el dueño o el que se da por tal, tenga la cosa por sí mismo, o por otra persona que la tenga en lugar y a nombre de él.</w:t>
      </w:r>
      <w:r w:rsidR="00A76EB2" w:rsidRPr="0025436E">
        <w:rPr>
          <w:rFonts w:ascii="Arial Narrow" w:hAnsi="Arial Narrow"/>
          <w:i/>
          <w:iCs/>
          <w:sz w:val="26"/>
          <w:szCs w:val="26"/>
        </w:rPr>
        <w:t>”</w:t>
      </w:r>
    </w:p>
    <w:p w14:paraId="25E8DEDE" w14:textId="77777777" w:rsidR="00A76EB2" w:rsidRPr="0025436E" w:rsidRDefault="00A76EB2" w:rsidP="0025436E">
      <w:pPr>
        <w:pStyle w:val="Sinespaciado"/>
        <w:spacing w:line="276" w:lineRule="auto"/>
        <w:jc w:val="both"/>
        <w:rPr>
          <w:rFonts w:ascii="Arial Narrow" w:hAnsi="Arial Narrow"/>
          <w:i/>
          <w:iCs/>
          <w:sz w:val="26"/>
          <w:szCs w:val="26"/>
        </w:rPr>
      </w:pPr>
    </w:p>
    <w:p w14:paraId="71BAB44D" w14:textId="57BA4118" w:rsidR="00A76EB2" w:rsidRPr="0025436E" w:rsidRDefault="00A76EB2" w:rsidP="0025436E">
      <w:pPr>
        <w:pStyle w:val="Sinespaciado"/>
        <w:spacing w:line="276" w:lineRule="auto"/>
        <w:jc w:val="both"/>
        <w:rPr>
          <w:rFonts w:ascii="Arial Narrow" w:hAnsi="Arial Narrow"/>
          <w:sz w:val="26"/>
          <w:szCs w:val="26"/>
        </w:rPr>
      </w:pPr>
      <w:r w:rsidRPr="0025436E">
        <w:rPr>
          <w:rFonts w:ascii="Arial Narrow" w:hAnsi="Arial Narrow"/>
          <w:sz w:val="26"/>
          <w:szCs w:val="26"/>
        </w:rPr>
        <w:t>Se extractan de esa norma</w:t>
      </w:r>
      <w:r w:rsidR="007A0F1D" w:rsidRPr="0025436E">
        <w:rPr>
          <w:rFonts w:ascii="Arial Narrow" w:hAnsi="Arial Narrow"/>
          <w:sz w:val="26"/>
          <w:szCs w:val="26"/>
        </w:rPr>
        <w:t xml:space="preserve"> los dos elementos que integran el concepto:</w:t>
      </w:r>
      <w:r w:rsidRPr="0025436E">
        <w:rPr>
          <w:rFonts w:ascii="Arial Narrow" w:hAnsi="Arial Narrow"/>
          <w:sz w:val="26"/>
          <w:szCs w:val="26"/>
        </w:rPr>
        <w:t xml:space="preserve"> </w:t>
      </w:r>
      <w:r w:rsidRPr="0025436E">
        <w:rPr>
          <w:rFonts w:ascii="Arial Narrow" w:hAnsi="Arial Narrow"/>
          <w:b/>
          <w:bCs/>
          <w:sz w:val="26"/>
          <w:szCs w:val="26"/>
        </w:rPr>
        <w:t>(i)</w:t>
      </w:r>
      <w:r w:rsidRPr="0025436E">
        <w:rPr>
          <w:rFonts w:ascii="Arial Narrow" w:hAnsi="Arial Narrow"/>
          <w:sz w:val="26"/>
          <w:szCs w:val="26"/>
        </w:rPr>
        <w:t xml:space="preserve"> el </w:t>
      </w:r>
      <w:r w:rsidRPr="0025436E">
        <w:rPr>
          <w:rFonts w:ascii="Arial Narrow" w:hAnsi="Arial Narrow"/>
          <w:i/>
          <w:iCs/>
          <w:sz w:val="26"/>
          <w:szCs w:val="26"/>
        </w:rPr>
        <w:t>corpus</w:t>
      </w:r>
      <w:r w:rsidRPr="0025436E">
        <w:rPr>
          <w:rFonts w:ascii="Arial Narrow" w:hAnsi="Arial Narrow"/>
          <w:sz w:val="26"/>
          <w:szCs w:val="26"/>
        </w:rPr>
        <w:t xml:space="preserve"> como elemento material, que es detentar físicamente la cosa,</w:t>
      </w:r>
      <w:r w:rsidR="008D047D" w:rsidRPr="0025436E">
        <w:rPr>
          <w:rFonts w:ascii="Arial Narrow" w:hAnsi="Arial Narrow"/>
          <w:sz w:val="26"/>
          <w:szCs w:val="26"/>
        </w:rPr>
        <w:t xml:space="preserve"> directamente o por interpuesta persona; </w:t>
      </w:r>
      <w:r w:rsidRPr="0025436E">
        <w:rPr>
          <w:rFonts w:ascii="Arial Narrow" w:hAnsi="Arial Narrow"/>
          <w:sz w:val="26"/>
          <w:szCs w:val="26"/>
        </w:rPr>
        <w:t>y</w:t>
      </w:r>
      <w:r w:rsidRPr="0025436E">
        <w:rPr>
          <w:rFonts w:ascii="Arial Narrow" w:hAnsi="Arial Narrow"/>
          <w:b/>
          <w:bCs/>
          <w:sz w:val="26"/>
          <w:szCs w:val="26"/>
        </w:rPr>
        <w:t xml:space="preserve"> (ii) </w:t>
      </w:r>
      <w:r w:rsidRPr="0025436E">
        <w:rPr>
          <w:rFonts w:ascii="Arial Narrow" w:hAnsi="Arial Narrow"/>
          <w:sz w:val="26"/>
          <w:szCs w:val="26"/>
        </w:rPr>
        <w:t xml:space="preserve">el </w:t>
      </w:r>
      <w:r w:rsidRPr="0025436E">
        <w:rPr>
          <w:rFonts w:ascii="Arial Narrow" w:hAnsi="Arial Narrow"/>
          <w:i/>
          <w:iCs/>
          <w:sz w:val="26"/>
          <w:szCs w:val="26"/>
        </w:rPr>
        <w:t xml:space="preserve">animus </w:t>
      </w:r>
      <w:proofErr w:type="spellStart"/>
      <w:r w:rsidRPr="0025436E">
        <w:rPr>
          <w:rFonts w:ascii="Arial Narrow" w:hAnsi="Arial Narrow"/>
          <w:i/>
          <w:iCs/>
          <w:sz w:val="26"/>
          <w:szCs w:val="26"/>
        </w:rPr>
        <w:t>domini</w:t>
      </w:r>
      <w:proofErr w:type="spellEnd"/>
      <w:r w:rsidRPr="0025436E">
        <w:rPr>
          <w:rFonts w:ascii="Arial Narrow" w:hAnsi="Arial Narrow"/>
          <w:sz w:val="26"/>
          <w:szCs w:val="26"/>
        </w:rPr>
        <w:t xml:space="preserve"> como elemento subjetivo, existe en la psiquis de quien detenta la cosa para él, sin reconocer dominio ajeno</w:t>
      </w:r>
      <w:r w:rsidRPr="0025436E">
        <w:rPr>
          <w:rStyle w:val="Refdenotaalpie"/>
          <w:rFonts w:ascii="Arial Narrow" w:hAnsi="Arial Narrow"/>
          <w:sz w:val="26"/>
          <w:szCs w:val="26"/>
        </w:rPr>
        <w:footnoteReference w:id="8"/>
      </w:r>
      <w:r w:rsidRPr="0025436E">
        <w:rPr>
          <w:rFonts w:ascii="Arial Narrow" w:hAnsi="Arial Narrow"/>
          <w:sz w:val="26"/>
          <w:szCs w:val="26"/>
        </w:rPr>
        <w:t xml:space="preserve">. </w:t>
      </w:r>
    </w:p>
    <w:p w14:paraId="22A3DD05" w14:textId="77777777" w:rsidR="00A76EB2" w:rsidRPr="0025436E" w:rsidRDefault="00A76EB2" w:rsidP="0025436E">
      <w:pPr>
        <w:pStyle w:val="Sinespaciado"/>
        <w:spacing w:line="276" w:lineRule="auto"/>
        <w:jc w:val="both"/>
        <w:rPr>
          <w:rFonts w:ascii="Arial Narrow" w:hAnsi="Arial Narrow"/>
          <w:sz w:val="26"/>
          <w:szCs w:val="26"/>
        </w:rPr>
      </w:pPr>
    </w:p>
    <w:p w14:paraId="0362C3CA" w14:textId="0DBE0903" w:rsidR="00A76EB2" w:rsidRPr="0025436E" w:rsidRDefault="00062628" w:rsidP="0025436E">
      <w:pPr>
        <w:pStyle w:val="Sinespaciado"/>
        <w:spacing w:line="276" w:lineRule="auto"/>
        <w:jc w:val="both"/>
        <w:rPr>
          <w:rFonts w:ascii="Arial Narrow" w:hAnsi="Arial Narrow"/>
          <w:sz w:val="26"/>
          <w:szCs w:val="26"/>
        </w:rPr>
      </w:pPr>
      <w:r w:rsidRPr="0025436E">
        <w:rPr>
          <w:rFonts w:ascii="Arial Narrow" w:hAnsi="Arial Narrow"/>
          <w:b/>
          <w:bCs/>
          <w:sz w:val="26"/>
          <w:szCs w:val="26"/>
        </w:rPr>
        <w:t>5.4</w:t>
      </w:r>
      <w:r w:rsidR="00A76EB2" w:rsidRPr="0025436E">
        <w:rPr>
          <w:rFonts w:ascii="Arial Narrow" w:hAnsi="Arial Narrow"/>
          <w:b/>
          <w:bCs/>
          <w:sz w:val="26"/>
          <w:szCs w:val="26"/>
        </w:rPr>
        <w:t xml:space="preserve">. </w:t>
      </w:r>
      <w:r w:rsidR="00A76EB2" w:rsidRPr="0025436E">
        <w:rPr>
          <w:rFonts w:ascii="Arial Narrow" w:hAnsi="Arial Narrow"/>
          <w:sz w:val="26"/>
          <w:szCs w:val="26"/>
        </w:rPr>
        <w:t xml:space="preserve"> Por regla general, al tenor del artículo 177 del C.P.C</w:t>
      </w:r>
      <w:r w:rsidRPr="0025436E">
        <w:rPr>
          <w:rFonts w:ascii="Arial Narrow" w:hAnsi="Arial Narrow"/>
          <w:sz w:val="26"/>
          <w:szCs w:val="26"/>
        </w:rPr>
        <w:t>.</w:t>
      </w:r>
      <w:r w:rsidR="00FA0CEC" w:rsidRPr="0025436E">
        <w:rPr>
          <w:rFonts w:ascii="Arial Narrow" w:hAnsi="Arial Narrow"/>
          <w:sz w:val="26"/>
          <w:szCs w:val="26"/>
        </w:rPr>
        <w:t>, norma vigente para cuando inici</w:t>
      </w:r>
      <w:r w:rsidR="00896910" w:rsidRPr="0025436E">
        <w:rPr>
          <w:rFonts w:ascii="Arial Narrow" w:hAnsi="Arial Narrow"/>
          <w:sz w:val="26"/>
          <w:szCs w:val="26"/>
        </w:rPr>
        <w:t>ó</w:t>
      </w:r>
      <w:r w:rsidR="00FA0CEC" w:rsidRPr="0025436E">
        <w:rPr>
          <w:rFonts w:ascii="Arial Narrow" w:hAnsi="Arial Narrow"/>
          <w:sz w:val="26"/>
          <w:szCs w:val="26"/>
        </w:rPr>
        <w:t xml:space="preserve"> este pleito, </w:t>
      </w:r>
      <w:r w:rsidR="00A76EB2" w:rsidRPr="0025436E">
        <w:rPr>
          <w:rFonts w:ascii="Arial Narrow" w:hAnsi="Arial Narrow"/>
          <w:sz w:val="26"/>
          <w:szCs w:val="26"/>
        </w:rPr>
        <w:t>hoy 167 del C.G.P</w:t>
      </w:r>
      <w:r w:rsidR="00FA0CEC" w:rsidRPr="0025436E">
        <w:rPr>
          <w:rFonts w:ascii="Arial Narrow" w:hAnsi="Arial Narrow"/>
          <w:sz w:val="26"/>
          <w:szCs w:val="26"/>
        </w:rPr>
        <w:t>. y que es la llamada a aplicar</w:t>
      </w:r>
      <w:r w:rsidR="007F123E" w:rsidRPr="0025436E">
        <w:rPr>
          <w:rFonts w:ascii="Arial Narrow" w:hAnsi="Arial Narrow"/>
          <w:sz w:val="26"/>
          <w:szCs w:val="26"/>
        </w:rPr>
        <w:t>se</w:t>
      </w:r>
      <w:r w:rsidR="00FA0CEC" w:rsidRPr="0025436E">
        <w:rPr>
          <w:rFonts w:ascii="Arial Narrow" w:hAnsi="Arial Narrow"/>
          <w:sz w:val="26"/>
          <w:szCs w:val="26"/>
        </w:rPr>
        <w:t xml:space="preserve"> en virtud del tránsito de legislación,</w:t>
      </w:r>
      <w:r w:rsidR="00A76EB2" w:rsidRPr="0025436E">
        <w:rPr>
          <w:rFonts w:ascii="Arial Narrow" w:hAnsi="Arial Narrow"/>
          <w:sz w:val="26"/>
          <w:szCs w:val="26"/>
        </w:rPr>
        <w:t xml:space="preserve"> corresponde a la parte probar el supuesto de hecho de las normas que consagran el efecto jurídico que persigue (</w:t>
      </w:r>
      <w:proofErr w:type="spellStart"/>
      <w:r w:rsidR="00A76EB2" w:rsidRPr="0025436E">
        <w:rPr>
          <w:rFonts w:ascii="Arial Narrow" w:hAnsi="Arial Narrow"/>
          <w:i/>
          <w:iCs/>
          <w:sz w:val="26"/>
          <w:szCs w:val="26"/>
        </w:rPr>
        <w:t>onus</w:t>
      </w:r>
      <w:proofErr w:type="spellEnd"/>
      <w:r w:rsidR="00A76EB2" w:rsidRPr="0025436E">
        <w:rPr>
          <w:rFonts w:ascii="Arial Narrow" w:hAnsi="Arial Narrow"/>
          <w:i/>
          <w:iCs/>
          <w:sz w:val="26"/>
          <w:szCs w:val="26"/>
        </w:rPr>
        <w:t xml:space="preserve"> probandi </w:t>
      </w:r>
      <w:proofErr w:type="spellStart"/>
      <w:r w:rsidR="00A76EB2" w:rsidRPr="0025436E">
        <w:rPr>
          <w:rFonts w:ascii="Arial Narrow" w:hAnsi="Arial Narrow"/>
          <w:i/>
          <w:iCs/>
          <w:sz w:val="26"/>
          <w:szCs w:val="26"/>
        </w:rPr>
        <w:t>incumbit</w:t>
      </w:r>
      <w:proofErr w:type="spellEnd"/>
      <w:r w:rsidR="00A76EB2" w:rsidRPr="0025436E">
        <w:rPr>
          <w:rFonts w:ascii="Arial Narrow" w:hAnsi="Arial Narrow"/>
          <w:i/>
          <w:iCs/>
          <w:sz w:val="26"/>
          <w:szCs w:val="26"/>
        </w:rPr>
        <w:t xml:space="preserve"> </w:t>
      </w:r>
      <w:proofErr w:type="spellStart"/>
      <w:r w:rsidR="00A76EB2" w:rsidRPr="0025436E">
        <w:rPr>
          <w:rFonts w:ascii="Arial Narrow" w:hAnsi="Arial Narrow"/>
          <w:i/>
          <w:iCs/>
          <w:sz w:val="26"/>
          <w:szCs w:val="26"/>
        </w:rPr>
        <w:t>actori</w:t>
      </w:r>
      <w:proofErr w:type="spellEnd"/>
      <w:r w:rsidR="00A76EB2" w:rsidRPr="0025436E">
        <w:rPr>
          <w:rFonts w:ascii="Arial Narrow" w:hAnsi="Arial Narrow"/>
          <w:sz w:val="26"/>
          <w:szCs w:val="26"/>
        </w:rPr>
        <w:t>)</w:t>
      </w:r>
      <w:r w:rsidR="00DD559E" w:rsidRPr="0025436E">
        <w:rPr>
          <w:rFonts w:ascii="Arial Narrow" w:hAnsi="Arial Narrow"/>
          <w:sz w:val="26"/>
          <w:szCs w:val="26"/>
        </w:rPr>
        <w:t>,</w:t>
      </w:r>
      <w:r w:rsidR="00A76EB2" w:rsidRPr="0025436E">
        <w:rPr>
          <w:rFonts w:ascii="Arial Narrow" w:hAnsi="Arial Narrow"/>
          <w:sz w:val="26"/>
          <w:szCs w:val="26"/>
        </w:rPr>
        <w:t xml:space="preserve"> carga</w:t>
      </w:r>
      <w:r w:rsidR="00DD559E" w:rsidRPr="0025436E">
        <w:rPr>
          <w:rFonts w:ascii="Arial Narrow" w:hAnsi="Arial Narrow"/>
          <w:sz w:val="26"/>
          <w:szCs w:val="26"/>
        </w:rPr>
        <w:t xml:space="preserve"> de ineludible cumplimiento </w:t>
      </w:r>
      <w:r w:rsidR="00A76EB2" w:rsidRPr="0025436E">
        <w:rPr>
          <w:rFonts w:ascii="Arial Narrow" w:hAnsi="Arial Narrow"/>
          <w:sz w:val="26"/>
          <w:szCs w:val="26"/>
        </w:rPr>
        <w:t>a la hora de</w:t>
      </w:r>
      <w:r w:rsidR="00E804EF" w:rsidRPr="0025436E">
        <w:rPr>
          <w:rFonts w:ascii="Arial Narrow" w:hAnsi="Arial Narrow"/>
          <w:sz w:val="26"/>
          <w:szCs w:val="26"/>
        </w:rPr>
        <w:t xml:space="preserve"> pretender</w:t>
      </w:r>
      <w:r w:rsidR="00A76EB2" w:rsidRPr="0025436E">
        <w:rPr>
          <w:rFonts w:ascii="Arial Narrow" w:hAnsi="Arial Narrow"/>
          <w:sz w:val="26"/>
          <w:szCs w:val="26"/>
        </w:rPr>
        <w:t xml:space="preserve"> la materialización de la prescripción adquisitiva.</w:t>
      </w:r>
    </w:p>
    <w:p w14:paraId="7EFDCDFB" w14:textId="77777777" w:rsidR="00A76EB2" w:rsidRPr="0025436E" w:rsidRDefault="00A76EB2" w:rsidP="0025436E">
      <w:pPr>
        <w:pStyle w:val="Sinespaciado"/>
        <w:spacing w:line="276" w:lineRule="auto"/>
        <w:jc w:val="both"/>
        <w:rPr>
          <w:rFonts w:ascii="Arial Narrow" w:hAnsi="Arial Narrow"/>
          <w:sz w:val="26"/>
          <w:szCs w:val="26"/>
        </w:rPr>
      </w:pPr>
    </w:p>
    <w:p w14:paraId="69D41FD3" w14:textId="5925D3D7" w:rsidR="00A76EB2" w:rsidRPr="0025436E" w:rsidRDefault="00FD55F1" w:rsidP="0025436E">
      <w:pPr>
        <w:pStyle w:val="Sinespaciado"/>
        <w:spacing w:line="276" w:lineRule="auto"/>
        <w:jc w:val="both"/>
        <w:rPr>
          <w:rFonts w:ascii="Arial Narrow" w:hAnsi="Arial Narrow"/>
          <w:sz w:val="26"/>
          <w:szCs w:val="26"/>
        </w:rPr>
      </w:pPr>
      <w:r w:rsidRPr="0025436E">
        <w:rPr>
          <w:rFonts w:ascii="Arial Narrow" w:hAnsi="Arial Narrow"/>
          <w:sz w:val="26"/>
          <w:szCs w:val="26"/>
        </w:rPr>
        <w:t>Tratándose de un proceso de pertenencia, sin duda que es al actor o demandante a quien le corresponde la carga de probar los hechos que fundamentan su aspiración. Y dada la trascendencia de la decisión que se persigue, que altera el derecho de dominio sobre un bien con efectos erga omnes, no es cualquier prueba la que debe aportarse, sino aquella que permita el pleno convencimiento acerca de los presupuestos para la materialización de la prescripción adquisitiva.</w:t>
      </w:r>
      <w:r w:rsidR="00680016" w:rsidRPr="0025436E">
        <w:rPr>
          <w:rFonts w:ascii="Arial Narrow" w:hAnsi="Arial Narrow"/>
          <w:sz w:val="26"/>
          <w:szCs w:val="26"/>
        </w:rPr>
        <w:t xml:space="preserve"> En ese sentido ha planteado </w:t>
      </w:r>
      <w:r w:rsidR="00A76EB2" w:rsidRPr="0025436E">
        <w:rPr>
          <w:rFonts w:ascii="Arial Narrow" w:hAnsi="Arial Narrow"/>
          <w:sz w:val="26"/>
          <w:szCs w:val="26"/>
        </w:rPr>
        <w:t xml:space="preserve">la alta corporación de la jurisdicción ordinaria: </w:t>
      </w:r>
    </w:p>
    <w:p w14:paraId="09D5D56C" w14:textId="77777777" w:rsidR="00A76EB2" w:rsidRPr="0025436E" w:rsidRDefault="00A76EB2" w:rsidP="0025436E">
      <w:pPr>
        <w:pStyle w:val="Sinespaciado"/>
        <w:spacing w:line="276" w:lineRule="auto"/>
        <w:jc w:val="both"/>
        <w:rPr>
          <w:rFonts w:ascii="Arial Narrow" w:hAnsi="Arial Narrow"/>
          <w:sz w:val="26"/>
          <w:szCs w:val="26"/>
        </w:rPr>
      </w:pPr>
    </w:p>
    <w:p w14:paraId="67D2BB4B" w14:textId="0081D3E8" w:rsidR="00A76EB2" w:rsidRPr="00C82A3D" w:rsidRDefault="00A76EB2" w:rsidP="00C82A3D">
      <w:pPr>
        <w:pStyle w:val="Sinespaciado"/>
        <w:ind w:left="426" w:right="420"/>
        <w:jc w:val="both"/>
        <w:rPr>
          <w:rFonts w:ascii="Arial Narrow" w:hAnsi="Arial Narrow"/>
          <w:i/>
          <w:iCs/>
          <w:szCs w:val="26"/>
        </w:rPr>
      </w:pPr>
      <w:r w:rsidRPr="00C82A3D">
        <w:rPr>
          <w:rFonts w:ascii="Arial Narrow" w:hAnsi="Arial Narrow"/>
          <w:i/>
          <w:iCs/>
          <w:szCs w:val="26"/>
        </w:rPr>
        <w:t>“De ahí, toda fluctuación o equivocidad, toda incertidumbre o vacilación en los medios de convicción para demostrar la prescripción, torna deleznable su declaración. Por esto, con prudencia inalterable, la doctrina de esta corporación en forma uniforme ha postulado que “(...) [n]o en vano, en esta materia la prueba debe ser categórica y no dejar la más mínima duda, pues si ella se asoma no puede triunfar la respectiva pretensión. De allí la importancia capital que ella reviste en este tipo de causas judiciales, más aún cuando militan razones o circunstancias que tornen equívoca o ambigua la posesión, la que debe ser inmaculada, diáfana y exclusiva, rectamente entendida, de lo que se desprende que no debe arrojar la más mínima hesitación. En caso contrario, no podrá erigirse en percutor de derechos</w:t>
      </w:r>
      <w:r w:rsidR="00CB11CA" w:rsidRPr="00C82A3D">
        <w:rPr>
          <w:rFonts w:ascii="Arial Narrow" w:hAnsi="Arial Narrow"/>
          <w:i/>
          <w:iCs/>
          <w:szCs w:val="26"/>
        </w:rPr>
        <w:t>”</w:t>
      </w:r>
      <w:r w:rsidRPr="00C82A3D">
        <w:rPr>
          <w:rStyle w:val="Refdenotaalpie"/>
          <w:rFonts w:ascii="Arial Narrow" w:hAnsi="Arial Narrow"/>
          <w:i/>
          <w:iCs/>
          <w:szCs w:val="26"/>
        </w:rPr>
        <w:footnoteReference w:id="9"/>
      </w:r>
      <w:r w:rsidR="00CB11CA" w:rsidRPr="00C82A3D">
        <w:rPr>
          <w:rFonts w:ascii="Arial Narrow" w:hAnsi="Arial Narrow"/>
          <w:i/>
          <w:iCs/>
          <w:szCs w:val="26"/>
        </w:rPr>
        <w:t>.</w:t>
      </w:r>
    </w:p>
    <w:p w14:paraId="1A68081C" w14:textId="77777777" w:rsidR="00A76EB2" w:rsidRPr="0025436E" w:rsidRDefault="00A76EB2" w:rsidP="0025436E">
      <w:pPr>
        <w:pStyle w:val="Sinespaciado"/>
        <w:spacing w:line="276" w:lineRule="auto"/>
        <w:jc w:val="both"/>
        <w:rPr>
          <w:rFonts w:ascii="Arial Narrow" w:hAnsi="Arial Narrow" w:cs="Arial Narrow"/>
          <w:b/>
          <w:bCs/>
          <w:color w:val="000000" w:themeColor="text1"/>
          <w:sz w:val="26"/>
          <w:szCs w:val="26"/>
          <w:lang w:val="es-ES"/>
        </w:rPr>
      </w:pPr>
    </w:p>
    <w:p w14:paraId="240BE82D" w14:textId="411568C5" w:rsidR="00A76EB2" w:rsidRPr="0025436E" w:rsidRDefault="00A76EB2"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Más recientemente</w:t>
      </w:r>
      <w:r w:rsidR="00792DDC" w:rsidRPr="0025436E">
        <w:rPr>
          <w:rFonts w:ascii="Arial Narrow" w:hAnsi="Arial Narrow" w:cs="Arial Narrow"/>
          <w:color w:val="000000" w:themeColor="text1"/>
          <w:sz w:val="26"/>
          <w:szCs w:val="26"/>
          <w:lang w:val="es-ES"/>
        </w:rPr>
        <w:t xml:space="preserve"> sostuvo</w:t>
      </w:r>
      <w:r w:rsidRPr="0025436E">
        <w:rPr>
          <w:rFonts w:ascii="Arial Narrow" w:hAnsi="Arial Narrow" w:cs="Arial Narrow"/>
          <w:color w:val="000000" w:themeColor="text1"/>
          <w:sz w:val="26"/>
          <w:szCs w:val="26"/>
          <w:lang w:val="es-ES"/>
        </w:rPr>
        <w:t xml:space="preserve">: </w:t>
      </w:r>
    </w:p>
    <w:p w14:paraId="77D6BD31" w14:textId="77777777" w:rsidR="00A76EB2" w:rsidRPr="0025436E" w:rsidRDefault="00A76EB2" w:rsidP="0025436E">
      <w:pPr>
        <w:pStyle w:val="Sinespaciado"/>
        <w:spacing w:line="276" w:lineRule="auto"/>
        <w:jc w:val="both"/>
        <w:rPr>
          <w:rFonts w:ascii="Arial Narrow" w:hAnsi="Arial Narrow" w:cs="Arial Narrow"/>
          <w:color w:val="000000" w:themeColor="text1"/>
          <w:sz w:val="26"/>
          <w:szCs w:val="26"/>
          <w:lang w:val="es-ES"/>
        </w:rPr>
      </w:pPr>
    </w:p>
    <w:p w14:paraId="0424FF82" w14:textId="77777777" w:rsidR="00A76EB2" w:rsidRPr="00C82A3D" w:rsidRDefault="00A76EB2" w:rsidP="00C82A3D">
      <w:pPr>
        <w:pStyle w:val="Sinespaciado"/>
        <w:ind w:left="426" w:right="420"/>
        <w:jc w:val="both"/>
        <w:rPr>
          <w:rFonts w:ascii="Arial Narrow" w:hAnsi="Arial Narrow" w:cs="Arial Narrow"/>
          <w:i/>
          <w:iCs/>
          <w:color w:val="000000" w:themeColor="text1"/>
          <w:szCs w:val="26"/>
          <w:lang w:val="es-ES"/>
        </w:rPr>
      </w:pPr>
      <w:r w:rsidRPr="00C82A3D">
        <w:rPr>
          <w:rFonts w:ascii="Arial Narrow" w:hAnsi="Arial Narrow" w:cs="Arial Narrow"/>
          <w:i/>
          <w:iCs/>
          <w:color w:val="000000" w:themeColor="text1"/>
          <w:szCs w:val="26"/>
          <w:lang w:val="es-ES"/>
        </w:rPr>
        <w:t xml:space="preserve">“Es indudable que la posesión material, equívoca o incierta, no puede fundar una declaración de pertenencia, dados los importantes efectos que semejante decisión comporta. La ambigüedad no puede llevar a admitir que el ordenamiento permita alterar el derecho de dominio, con apoyo en una relación posesoria mediada por la duda o dosis de incertidumbre, porque habría inseguridad jurídica y desquiciamiento del principio de confianza legítima. Por esto, para hablar de desposesión o pérdida de la corporeidad de quien aparece ostentando el derecho de dominio, o de privación de su derecho o del contacto material de la cosa, por causa de la tenencia con ánimo de señor y dueño por el </w:t>
      </w:r>
      <w:proofErr w:type="spellStart"/>
      <w:r w:rsidRPr="00C82A3D">
        <w:rPr>
          <w:rFonts w:ascii="Arial Narrow" w:hAnsi="Arial Narrow" w:cs="Arial Narrow"/>
          <w:i/>
          <w:iCs/>
          <w:color w:val="000000" w:themeColor="text1"/>
          <w:szCs w:val="26"/>
          <w:lang w:val="es-ES"/>
        </w:rPr>
        <w:t>usucapiente</w:t>
      </w:r>
      <w:proofErr w:type="spellEnd"/>
      <w:r w:rsidRPr="00C82A3D">
        <w:rPr>
          <w:rFonts w:ascii="Arial Narrow" w:hAnsi="Arial Narrow" w:cs="Arial Narrow"/>
          <w:i/>
          <w:iCs/>
          <w:color w:val="000000" w:themeColor="text1"/>
          <w:szCs w:val="26"/>
          <w:lang w:val="es-ES"/>
        </w:rPr>
        <w:t xml:space="preserve">, aduciendo real o presuntamente "animus </w:t>
      </w:r>
      <w:proofErr w:type="spellStart"/>
      <w:r w:rsidRPr="00C82A3D">
        <w:rPr>
          <w:rFonts w:ascii="Arial Narrow" w:hAnsi="Arial Narrow" w:cs="Arial Narrow"/>
          <w:i/>
          <w:iCs/>
          <w:color w:val="000000" w:themeColor="text1"/>
          <w:szCs w:val="26"/>
          <w:lang w:val="es-ES"/>
        </w:rPr>
        <w:t>domini</w:t>
      </w:r>
      <w:proofErr w:type="spellEnd"/>
      <w:r w:rsidRPr="00C82A3D">
        <w:rPr>
          <w:rFonts w:ascii="Arial Narrow" w:hAnsi="Arial Narrow" w:cs="Arial Narrow"/>
          <w:i/>
          <w:iCs/>
          <w:color w:val="000000" w:themeColor="text1"/>
          <w:szCs w:val="26"/>
          <w:lang w:val="es-ES"/>
        </w:rPr>
        <w:t xml:space="preserve"> rem </w:t>
      </w:r>
      <w:proofErr w:type="spellStart"/>
      <w:r w:rsidRPr="00C82A3D">
        <w:rPr>
          <w:rFonts w:ascii="Arial Narrow" w:hAnsi="Arial Narrow" w:cs="Arial Narrow"/>
          <w:i/>
          <w:iCs/>
          <w:color w:val="000000" w:themeColor="text1"/>
          <w:szCs w:val="26"/>
          <w:lang w:val="es-ES"/>
        </w:rPr>
        <w:t>sibi</w:t>
      </w:r>
      <w:proofErr w:type="spellEnd"/>
      <w:r w:rsidRPr="00C82A3D">
        <w:rPr>
          <w:rFonts w:ascii="Arial Narrow" w:hAnsi="Arial Narrow" w:cs="Arial Narrow"/>
          <w:i/>
          <w:iCs/>
          <w:color w:val="000000" w:themeColor="text1"/>
          <w:szCs w:val="26"/>
          <w:lang w:val="es-ES"/>
        </w:rPr>
        <w:t xml:space="preserve"> </w:t>
      </w:r>
      <w:proofErr w:type="spellStart"/>
      <w:r w:rsidRPr="00C82A3D">
        <w:rPr>
          <w:rFonts w:ascii="Arial Narrow" w:hAnsi="Arial Narrow" w:cs="Arial Narrow"/>
          <w:i/>
          <w:iCs/>
          <w:color w:val="000000" w:themeColor="text1"/>
          <w:szCs w:val="26"/>
          <w:lang w:val="es-ES"/>
        </w:rPr>
        <w:t>habendrig</w:t>
      </w:r>
      <w:proofErr w:type="spellEnd"/>
      <w:r w:rsidRPr="00C82A3D">
        <w:rPr>
          <w:rFonts w:ascii="Arial Narrow" w:hAnsi="Arial Narrow" w:cs="Arial Narrow"/>
          <w:i/>
          <w:iCs/>
          <w:color w:val="000000" w:themeColor="text1"/>
          <w:szCs w:val="26"/>
          <w:lang w:val="es-ES"/>
        </w:rPr>
        <w:t>, requiere que sus actos históricos y transformadores sean ciertos y claros, sin resquicio para la zozobra; vale decir, que su posesión sea pública, pacífica e ininterrumpida.”</w:t>
      </w:r>
      <w:r w:rsidRPr="00C82A3D">
        <w:rPr>
          <w:rStyle w:val="Refdenotaalpie"/>
          <w:rFonts w:ascii="Arial Narrow" w:hAnsi="Arial Narrow" w:cs="Arial Narrow"/>
          <w:i/>
          <w:iCs/>
          <w:color w:val="000000" w:themeColor="text1"/>
          <w:szCs w:val="26"/>
          <w:lang w:val="es-ES"/>
        </w:rPr>
        <w:footnoteReference w:id="10"/>
      </w:r>
    </w:p>
    <w:p w14:paraId="1A6AD7B3" w14:textId="77777777" w:rsidR="00A76EB2" w:rsidRPr="0025436E" w:rsidRDefault="00A76EB2" w:rsidP="0025436E">
      <w:pPr>
        <w:pStyle w:val="Sinespaciado"/>
        <w:spacing w:line="276" w:lineRule="auto"/>
        <w:jc w:val="both"/>
        <w:rPr>
          <w:rFonts w:ascii="Arial Narrow" w:hAnsi="Arial Narrow" w:cs="Arial Narrow"/>
          <w:color w:val="000000" w:themeColor="text1"/>
          <w:sz w:val="26"/>
          <w:szCs w:val="26"/>
          <w:lang w:val="es-ES"/>
        </w:rPr>
      </w:pPr>
    </w:p>
    <w:p w14:paraId="0FE1ADB8" w14:textId="3B2B984F" w:rsidR="00A76EB2" w:rsidRPr="0025436E" w:rsidRDefault="00A76EB2"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 xml:space="preserve">Si bien el </w:t>
      </w:r>
      <w:r w:rsidRPr="0025436E">
        <w:rPr>
          <w:rFonts w:ascii="Arial Narrow" w:hAnsi="Arial Narrow" w:cs="Arial Narrow"/>
          <w:i/>
          <w:iCs/>
          <w:color w:val="000000" w:themeColor="text1"/>
          <w:sz w:val="26"/>
          <w:szCs w:val="26"/>
          <w:lang w:val="es-ES"/>
        </w:rPr>
        <w:t xml:space="preserve">animus </w:t>
      </w:r>
      <w:proofErr w:type="spellStart"/>
      <w:r w:rsidRPr="0025436E">
        <w:rPr>
          <w:rFonts w:ascii="Arial Narrow" w:hAnsi="Arial Narrow" w:cs="Arial Narrow"/>
          <w:i/>
          <w:iCs/>
          <w:color w:val="000000" w:themeColor="text1"/>
          <w:sz w:val="26"/>
          <w:szCs w:val="26"/>
          <w:lang w:val="es-ES"/>
        </w:rPr>
        <w:t>domini</w:t>
      </w:r>
      <w:proofErr w:type="spellEnd"/>
      <w:r w:rsidRPr="0025436E">
        <w:rPr>
          <w:rFonts w:ascii="Arial Narrow" w:hAnsi="Arial Narrow" w:cs="Arial Narrow"/>
          <w:i/>
          <w:iCs/>
          <w:color w:val="000000" w:themeColor="text1"/>
          <w:sz w:val="26"/>
          <w:szCs w:val="26"/>
          <w:lang w:val="es-ES"/>
        </w:rPr>
        <w:t xml:space="preserve"> </w:t>
      </w:r>
      <w:r w:rsidRPr="0025436E">
        <w:rPr>
          <w:rFonts w:ascii="Arial Narrow" w:hAnsi="Arial Narrow" w:cs="Arial Narrow"/>
          <w:color w:val="000000" w:themeColor="text1"/>
          <w:sz w:val="26"/>
          <w:szCs w:val="26"/>
          <w:lang w:val="es-ES"/>
        </w:rPr>
        <w:t xml:space="preserve">ocurre en la psiquis del poseedor, debe demostrarse en juicio a través de una causa exterior, corpórea e idónea, con la claridad y contundencia que se amerita, según </w:t>
      </w:r>
      <w:r w:rsidR="00CD1CD7" w:rsidRPr="0025436E">
        <w:rPr>
          <w:rFonts w:ascii="Arial Narrow" w:hAnsi="Arial Narrow" w:cs="Arial Narrow"/>
          <w:color w:val="000000" w:themeColor="text1"/>
          <w:sz w:val="26"/>
          <w:szCs w:val="26"/>
          <w:lang w:val="es-ES"/>
        </w:rPr>
        <w:t xml:space="preserve">las explicaciones y </w:t>
      </w:r>
      <w:r w:rsidRPr="0025436E">
        <w:rPr>
          <w:rFonts w:ascii="Arial Narrow" w:hAnsi="Arial Narrow" w:cs="Arial Narrow"/>
          <w:color w:val="000000" w:themeColor="text1"/>
          <w:sz w:val="26"/>
          <w:szCs w:val="26"/>
          <w:lang w:val="es-ES"/>
        </w:rPr>
        <w:t xml:space="preserve">antecedentes judiciales </w:t>
      </w:r>
      <w:r w:rsidR="00CD1CD7" w:rsidRPr="0025436E">
        <w:rPr>
          <w:rFonts w:ascii="Arial Narrow" w:hAnsi="Arial Narrow" w:cs="Arial Narrow"/>
          <w:color w:val="000000" w:themeColor="text1"/>
          <w:sz w:val="26"/>
          <w:szCs w:val="26"/>
          <w:lang w:val="es-ES"/>
        </w:rPr>
        <w:t>que vienen de citar</w:t>
      </w:r>
      <w:r w:rsidR="00571340" w:rsidRPr="0025436E">
        <w:rPr>
          <w:rFonts w:ascii="Arial Narrow" w:hAnsi="Arial Narrow" w:cs="Arial Narrow"/>
          <w:color w:val="000000" w:themeColor="text1"/>
          <w:sz w:val="26"/>
          <w:szCs w:val="26"/>
          <w:lang w:val="es-ES"/>
        </w:rPr>
        <w:t>s</w:t>
      </w:r>
      <w:r w:rsidR="00CD1CD7" w:rsidRPr="0025436E">
        <w:rPr>
          <w:rFonts w:ascii="Arial Narrow" w:hAnsi="Arial Narrow" w:cs="Arial Narrow"/>
          <w:color w:val="000000" w:themeColor="text1"/>
          <w:sz w:val="26"/>
          <w:szCs w:val="26"/>
          <w:lang w:val="es-ES"/>
        </w:rPr>
        <w:t>e</w:t>
      </w:r>
      <w:r w:rsidRPr="0025436E">
        <w:rPr>
          <w:rFonts w:ascii="Arial Narrow" w:hAnsi="Arial Narrow" w:cs="Arial Narrow"/>
          <w:color w:val="000000" w:themeColor="text1"/>
          <w:sz w:val="26"/>
          <w:szCs w:val="26"/>
          <w:lang w:val="es-ES"/>
        </w:rPr>
        <w:t xml:space="preserve">.  </w:t>
      </w:r>
    </w:p>
    <w:p w14:paraId="5FD22E74" w14:textId="77777777" w:rsidR="00A76EB2" w:rsidRPr="0025436E" w:rsidRDefault="00A76EB2" w:rsidP="0025436E">
      <w:pPr>
        <w:pStyle w:val="Sinespaciado"/>
        <w:spacing w:line="276" w:lineRule="auto"/>
        <w:jc w:val="both"/>
        <w:rPr>
          <w:rFonts w:ascii="Arial Narrow" w:hAnsi="Arial Narrow" w:cs="Arial Narrow"/>
          <w:color w:val="000000" w:themeColor="text1"/>
          <w:sz w:val="26"/>
          <w:szCs w:val="26"/>
          <w:lang w:val="es-ES"/>
        </w:rPr>
      </w:pPr>
    </w:p>
    <w:p w14:paraId="01BCA1AD" w14:textId="751C2271" w:rsidR="002465EE" w:rsidRPr="0025436E" w:rsidRDefault="000B19F7"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b/>
          <w:bCs/>
          <w:color w:val="000000" w:themeColor="text1"/>
          <w:sz w:val="26"/>
          <w:szCs w:val="26"/>
          <w:lang w:val="es-ES"/>
        </w:rPr>
        <w:t xml:space="preserve">6. </w:t>
      </w:r>
      <w:r w:rsidR="00345E12" w:rsidRPr="0025436E">
        <w:rPr>
          <w:rFonts w:ascii="Arial Narrow" w:hAnsi="Arial Narrow" w:cs="Arial Narrow"/>
          <w:color w:val="000000" w:themeColor="text1"/>
          <w:sz w:val="26"/>
          <w:szCs w:val="26"/>
          <w:lang w:val="es-ES"/>
        </w:rPr>
        <w:t>Al aplicar las anteriores premisas normativa</w:t>
      </w:r>
      <w:r w:rsidR="001A0CC1" w:rsidRPr="0025436E">
        <w:rPr>
          <w:rFonts w:ascii="Arial Narrow" w:hAnsi="Arial Narrow" w:cs="Arial Narrow"/>
          <w:color w:val="000000" w:themeColor="text1"/>
          <w:sz w:val="26"/>
          <w:szCs w:val="26"/>
          <w:lang w:val="es-ES"/>
        </w:rPr>
        <w:t>s</w:t>
      </w:r>
      <w:r w:rsidR="00345E12" w:rsidRPr="0025436E">
        <w:rPr>
          <w:rFonts w:ascii="Arial Narrow" w:hAnsi="Arial Narrow" w:cs="Arial Narrow"/>
          <w:color w:val="000000" w:themeColor="text1"/>
          <w:sz w:val="26"/>
          <w:szCs w:val="26"/>
          <w:lang w:val="es-ES"/>
        </w:rPr>
        <w:t xml:space="preserve"> al caso de autos, se concluye que debe con</w:t>
      </w:r>
      <w:r w:rsidR="00795168" w:rsidRPr="0025436E">
        <w:rPr>
          <w:rFonts w:ascii="Arial Narrow" w:hAnsi="Arial Narrow" w:cs="Arial Narrow"/>
          <w:color w:val="000000" w:themeColor="text1"/>
          <w:sz w:val="26"/>
          <w:szCs w:val="26"/>
          <w:lang w:val="es-ES"/>
        </w:rPr>
        <w:t>firmar</w:t>
      </w:r>
      <w:r w:rsidR="00345E12" w:rsidRPr="0025436E">
        <w:rPr>
          <w:rFonts w:ascii="Arial Narrow" w:hAnsi="Arial Narrow" w:cs="Arial Narrow"/>
          <w:color w:val="000000" w:themeColor="text1"/>
          <w:sz w:val="26"/>
          <w:szCs w:val="26"/>
          <w:lang w:val="es-ES"/>
        </w:rPr>
        <w:t>se</w:t>
      </w:r>
      <w:r w:rsidR="00795168" w:rsidRPr="0025436E">
        <w:rPr>
          <w:rFonts w:ascii="Arial Narrow" w:hAnsi="Arial Narrow" w:cs="Arial Narrow"/>
          <w:color w:val="000000" w:themeColor="text1"/>
          <w:sz w:val="26"/>
          <w:szCs w:val="26"/>
          <w:lang w:val="es-ES"/>
        </w:rPr>
        <w:t xml:space="preserve"> la decisión de primera instancia en cuanto negó las pretensiones</w:t>
      </w:r>
      <w:r w:rsidR="00345E12" w:rsidRPr="0025436E">
        <w:rPr>
          <w:rFonts w:ascii="Arial Narrow" w:hAnsi="Arial Narrow" w:cs="Arial Narrow"/>
          <w:color w:val="000000" w:themeColor="text1"/>
          <w:sz w:val="26"/>
          <w:szCs w:val="26"/>
          <w:lang w:val="es-ES"/>
        </w:rPr>
        <w:t xml:space="preserve"> de la demanda</w:t>
      </w:r>
      <w:r w:rsidR="00795168" w:rsidRPr="0025436E">
        <w:rPr>
          <w:rFonts w:ascii="Arial Narrow" w:hAnsi="Arial Narrow" w:cs="Arial Narrow"/>
          <w:color w:val="000000" w:themeColor="text1"/>
          <w:sz w:val="26"/>
          <w:szCs w:val="26"/>
          <w:lang w:val="es-ES"/>
        </w:rPr>
        <w:t xml:space="preserve">, teniendo en cuenta que se observa </w:t>
      </w:r>
      <w:r w:rsidR="00EA311D" w:rsidRPr="0025436E">
        <w:rPr>
          <w:rFonts w:ascii="Arial Narrow" w:hAnsi="Arial Narrow" w:cs="Arial Narrow"/>
          <w:color w:val="000000" w:themeColor="text1"/>
          <w:sz w:val="26"/>
          <w:szCs w:val="26"/>
          <w:lang w:val="es-ES"/>
        </w:rPr>
        <w:t xml:space="preserve">ausencia de certeza sobre los </w:t>
      </w:r>
      <w:r w:rsidR="00795168" w:rsidRPr="0025436E">
        <w:rPr>
          <w:rFonts w:ascii="Arial Narrow" w:hAnsi="Arial Narrow" w:cs="Arial Narrow"/>
          <w:color w:val="000000" w:themeColor="text1"/>
          <w:sz w:val="26"/>
          <w:szCs w:val="26"/>
          <w:lang w:val="es-ES"/>
        </w:rPr>
        <w:t xml:space="preserve">elementos dogmáticos que constituyen la posesión con efectos de usucapión.  </w:t>
      </w:r>
    </w:p>
    <w:p w14:paraId="3096043B" w14:textId="7EEF7986" w:rsidR="00795168" w:rsidRPr="0025436E" w:rsidRDefault="00795168" w:rsidP="0025436E">
      <w:pPr>
        <w:pStyle w:val="Sinespaciado"/>
        <w:spacing w:line="276" w:lineRule="auto"/>
        <w:jc w:val="both"/>
        <w:rPr>
          <w:rFonts w:ascii="Arial Narrow" w:hAnsi="Arial Narrow" w:cs="Arial Narrow"/>
          <w:color w:val="000000" w:themeColor="text1"/>
          <w:sz w:val="26"/>
          <w:szCs w:val="26"/>
          <w:lang w:val="es-ES"/>
        </w:rPr>
      </w:pPr>
    </w:p>
    <w:p w14:paraId="0EC52AA4" w14:textId="3A9B0873" w:rsidR="00133904" w:rsidRDefault="00587428"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Se afirma lo anterior porque</w:t>
      </w:r>
      <w:r w:rsidR="000878C8" w:rsidRPr="0025436E">
        <w:rPr>
          <w:rFonts w:ascii="Arial Narrow" w:hAnsi="Arial Narrow" w:cs="Arial Narrow"/>
          <w:color w:val="000000" w:themeColor="text1"/>
          <w:sz w:val="26"/>
          <w:szCs w:val="26"/>
          <w:lang w:val="es-ES"/>
        </w:rPr>
        <w:t xml:space="preserve"> </w:t>
      </w:r>
      <w:r w:rsidRPr="0025436E">
        <w:rPr>
          <w:rFonts w:ascii="Arial Narrow" w:hAnsi="Arial Narrow" w:cs="Arial Narrow"/>
          <w:color w:val="000000" w:themeColor="text1"/>
          <w:sz w:val="26"/>
          <w:szCs w:val="26"/>
          <w:lang w:val="es-ES"/>
        </w:rPr>
        <w:t xml:space="preserve">en la demanda se </w:t>
      </w:r>
      <w:r w:rsidR="00832D05" w:rsidRPr="0025436E">
        <w:rPr>
          <w:rFonts w:ascii="Arial Narrow" w:hAnsi="Arial Narrow" w:cs="Arial Narrow"/>
          <w:color w:val="000000" w:themeColor="text1"/>
          <w:sz w:val="26"/>
          <w:szCs w:val="26"/>
          <w:lang w:val="es-ES"/>
        </w:rPr>
        <w:t xml:space="preserve">indicó </w:t>
      </w:r>
      <w:r w:rsidR="00954A44" w:rsidRPr="0025436E">
        <w:rPr>
          <w:rFonts w:ascii="Arial Narrow" w:hAnsi="Arial Narrow" w:cs="Arial Narrow"/>
          <w:color w:val="000000" w:themeColor="text1"/>
          <w:sz w:val="26"/>
          <w:szCs w:val="26"/>
          <w:lang w:val="es-ES"/>
        </w:rPr>
        <w:t>c</w:t>
      </w:r>
      <w:r w:rsidR="000878C8" w:rsidRPr="0025436E">
        <w:rPr>
          <w:rFonts w:ascii="Arial Narrow" w:hAnsi="Arial Narrow" w:cs="Arial Narrow"/>
          <w:color w:val="000000" w:themeColor="text1"/>
          <w:sz w:val="26"/>
          <w:szCs w:val="26"/>
          <w:lang w:val="es-ES"/>
        </w:rPr>
        <w:t>ó</w:t>
      </w:r>
      <w:r w:rsidR="00954A44" w:rsidRPr="0025436E">
        <w:rPr>
          <w:rFonts w:ascii="Arial Narrow" w:hAnsi="Arial Narrow" w:cs="Arial Narrow"/>
          <w:color w:val="000000" w:themeColor="text1"/>
          <w:sz w:val="26"/>
          <w:szCs w:val="26"/>
          <w:lang w:val="es-ES"/>
        </w:rPr>
        <w:t xml:space="preserve">mo los demandados </w:t>
      </w:r>
      <w:r w:rsidR="008700DA" w:rsidRPr="0025436E">
        <w:rPr>
          <w:rFonts w:ascii="Arial Narrow" w:hAnsi="Arial Narrow" w:cs="Arial Narrow"/>
          <w:color w:val="000000" w:themeColor="text1"/>
          <w:sz w:val="26"/>
          <w:szCs w:val="26"/>
          <w:lang w:val="es-ES"/>
        </w:rPr>
        <w:t xml:space="preserve">MARCEL </w:t>
      </w:r>
      <w:r w:rsidR="00954A44" w:rsidRPr="0025436E">
        <w:rPr>
          <w:rFonts w:ascii="Arial Narrow" w:hAnsi="Arial Narrow" w:cs="Arial Narrow"/>
          <w:color w:val="000000" w:themeColor="text1"/>
          <w:sz w:val="26"/>
          <w:szCs w:val="26"/>
          <w:lang w:val="es-ES"/>
        </w:rPr>
        <w:t>PAUL THOMAS CHIN-</w:t>
      </w:r>
      <w:r w:rsidR="008700DA" w:rsidRPr="0025436E">
        <w:rPr>
          <w:rFonts w:ascii="Arial Narrow" w:hAnsi="Arial Narrow" w:cs="Arial Narrow"/>
          <w:color w:val="000000" w:themeColor="text1"/>
          <w:sz w:val="26"/>
          <w:szCs w:val="26"/>
          <w:lang w:val="es-ES"/>
        </w:rPr>
        <w:t>A-</w:t>
      </w:r>
      <w:r w:rsidR="00954A44" w:rsidRPr="0025436E">
        <w:rPr>
          <w:rFonts w:ascii="Arial Narrow" w:hAnsi="Arial Narrow" w:cs="Arial Narrow"/>
          <w:color w:val="000000" w:themeColor="text1"/>
          <w:sz w:val="26"/>
          <w:szCs w:val="26"/>
          <w:lang w:val="es-ES"/>
        </w:rPr>
        <w:t>LIEN y MARIA ADIELA ROMERO MEZA</w:t>
      </w:r>
      <w:r w:rsidR="000878C8" w:rsidRPr="0025436E">
        <w:rPr>
          <w:rFonts w:ascii="Arial Narrow" w:hAnsi="Arial Narrow" w:cs="Arial Narrow"/>
          <w:color w:val="000000" w:themeColor="text1"/>
          <w:sz w:val="26"/>
          <w:szCs w:val="26"/>
          <w:lang w:val="es-ES"/>
        </w:rPr>
        <w:t xml:space="preserve"> </w:t>
      </w:r>
      <w:r w:rsidR="008700DA" w:rsidRPr="0025436E">
        <w:rPr>
          <w:rFonts w:ascii="Arial Narrow" w:hAnsi="Arial Narrow" w:cs="Arial Narrow"/>
          <w:color w:val="000000" w:themeColor="text1"/>
          <w:sz w:val="26"/>
          <w:szCs w:val="26"/>
          <w:lang w:val="es-ES"/>
        </w:rPr>
        <w:t xml:space="preserve">adquirieron </w:t>
      </w:r>
      <w:r w:rsidR="000878C8" w:rsidRPr="0025436E">
        <w:rPr>
          <w:rFonts w:ascii="Arial Narrow" w:hAnsi="Arial Narrow" w:cs="Arial Narrow"/>
          <w:color w:val="000000" w:themeColor="text1"/>
          <w:sz w:val="26"/>
          <w:szCs w:val="26"/>
          <w:lang w:val="es-ES"/>
        </w:rPr>
        <w:t>la propiedad del inmueble objeto del proceso</w:t>
      </w:r>
      <w:r w:rsidR="004C03AD" w:rsidRPr="0025436E">
        <w:rPr>
          <w:rFonts w:ascii="Arial Narrow" w:hAnsi="Arial Narrow" w:cs="Arial Narrow"/>
          <w:color w:val="000000" w:themeColor="text1"/>
          <w:sz w:val="26"/>
          <w:szCs w:val="26"/>
          <w:lang w:val="es-ES"/>
        </w:rPr>
        <w:t xml:space="preserve"> </w:t>
      </w:r>
      <w:r w:rsidR="002734BC" w:rsidRPr="0025436E">
        <w:rPr>
          <w:rFonts w:ascii="Arial Narrow" w:hAnsi="Arial Narrow" w:cs="Arial Narrow"/>
          <w:color w:val="000000" w:themeColor="text1"/>
          <w:sz w:val="26"/>
          <w:szCs w:val="26"/>
          <w:lang w:val="es-ES"/>
        </w:rPr>
        <w:t xml:space="preserve">en enero de 1998 </w:t>
      </w:r>
      <w:r w:rsidR="004C03AD" w:rsidRPr="0025436E">
        <w:rPr>
          <w:rFonts w:ascii="Arial Narrow" w:hAnsi="Arial Narrow" w:cs="Arial Narrow"/>
          <w:color w:val="000000" w:themeColor="text1"/>
          <w:sz w:val="26"/>
          <w:szCs w:val="26"/>
          <w:lang w:val="es-ES"/>
        </w:rPr>
        <w:t>y, según se aseveró en el hecho cuarto</w:t>
      </w:r>
      <w:r w:rsidR="00DC7203" w:rsidRPr="0025436E">
        <w:rPr>
          <w:rFonts w:ascii="Arial Narrow" w:hAnsi="Arial Narrow" w:cs="Arial Narrow"/>
          <w:color w:val="000000" w:themeColor="text1"/>
          <w:sz w:val="26"/>
          <w:szCs w:val="26"/>
          <w:lang w:val="es-ES"/>
        </w:rPr>
        <w:t xml:space="preserve">, el </w:t>
      </w:r>
      <w:r w:rsidR="00DC7203" w:rsidRPr="0025436E">
        <w:rPr>
          <w:rFonts w:ascii="Arial Narrow" w:hAnsi="Arial Narrow" w:cs="Arial Narrow"/>
          <w:color w:val="000000" w:themeColor="text1"/>
          <w:sz w:val="26"/>
          <w:szCs w:val="26"/>
          <w:u w:val="single"/>
          <w:lang w:val="es-ES"/>
        </w:rPr>
        <w:t xml:space="preserve">17 de septiembre de </w:t>
      </w:r>
      <w:r w:rsidR="002734BC" w:rsidRPr="0025436E">
        <w:rPr>
          <w:rFonts w:ascii="Arial Narrow" w:hAnsi="Arial Narrow" w:cs="Arial Narrow"/>
          <w:color w:val="000000" w:themeColor="text1"/>
          <w:sz w:val="26"/>
          <w:szCs w:val="26"/>
          <w:u w:val="single"/>
          <w:lang w:val="es-ES"/>
        </w:rPr>
        <w:t>ese mismo año</w:t>
      </w:r>
      <w:r w:rsidR="002734BC" w:rsidRPr="0025436E">
        <w:rPr>
          <w:rFonts w:ascii="Arial Narrow" w:hAnsi="Arial Narrow" w:cs="Arial Narrow"/>
          <w:color w:val="000000" w:themeColor="text1"/>
          <w:sz w:val="26"/>
          <w:szCs w:val="26"/>
          <w:lang w:val="es-ES"/>
        </w:rPr>
        <w:t xml:space="preserve"> </w:t>
      </w:r>
      <w:r w:rsidR="00DC7203" w:rsidRPr="0025436E">
        <w:rPr>
          <w:rFonts w:ascii="Arial Narrow" w:hAnsi="Arial Narrow" w:cs="Arial Narrow"/>
          <w:color w:val="000000" w:themeColor="text1"/>
          <w:sz w:val="26"/>
          <w:szCs w:val="26"/>
          <w:lang w:val="es-ES"/>
        </w:rPr>
        <w:t>aquellos “</w:t>
      </w:r>
      <w:r w:rsidR="0061122B" w:rsidRPr="00801E7F">
        <w:rPr>
          <w:rFonts w:ascii="Arial Narrow" w:hAnsi="Arial Narrow" w:cs="Arial Narrow"/>
          <w:i/>
          <w:iCs/>
          <w:color w:val="000000" w:themeColor="text1"/>
          <w:szCs w:val="26"/>
          <w:lang w:val="es-ES"/>
        </w:rPr>
        <w:t>de manera verbal acuerdan</w:t>
      </w:r>
      <w:r w:rsidR="00CF7F39" w:rsidRPr="00801E7F">
        <w:rPr>
          <w:rFonts w:ascii="Arial Narrow" w:hAnsi="Arial Narrow" w:cs="Arial Narrow"/>
          <w:i/>
          <w:iCs/>
          <w:color w:val="000000" w:themeColor="text1"/>
          <w:szCs w:val="26"/>
          <w:lang w:val="es-ES"/>
        </w:rPr>
        <w:t xml:space="preserve"> </w:t>
      </w:r>
      <w:r w:rsidR="0061122B" w:rsidRPr="00801E7F">
        <w:rPr>
          <w:rFonts w:ascii="Arial Narrow" w:hAnsi="Arial Narrow" w:cs="Arial Narrow"/>
          <w:i/>
          <w:iCs/>
          <w:color w:val="000000" w:themeColor="text1"/>
          <w:szCs w:val="26"/>
          <w:lang w:val="es-ES"/>
        </w:rPr>
        <w:t>con mi mandante entregarle a ella; en completa disposición, es decir que realice acciones de ánimo de dueña y señora del inmueble objeto de litigio</w:t>
      </w:r>
      <w:r w:rsidR="0061122B" w:rsidRPr="0025436E">
        <w:rPr>
          <w:rFonts w:ascii="Arial Narrow" w:hAnsi="Arial Narrow" w:cs="Arial Narrow"/>
          <w:i/>
          <w:iCs/>
          <w:color w:val="000000" w:themeColor="text1"/>
          <w:sz w:val="26"/>
          <w:szCs w:val="26"/>
          <w:lang w:val="es-ES"/>
        </w:rPr>
        <w:t xml:space="preserve">.” </w:t>
      </w:r>
      <w:r w:rsidR="0079768B" w:rsidRPr="0025436E">
        <w:rPr>
          <w:rFonts w:ascii="Arial Narrow" w:hAnsi="Arial Narrow" w:cs="Arial Narrow"/>
          <w:color w:val="000000" w:themeColor="text1"/>
          <w:sz w:val="26"/>
          <w:szCs w:val="26"/>
          <w:lang w:val="es-ES"/>
        </w:rPr>
        <w:t xml:space="preserve">Con todo, ninguna prueba se ofreció para demostrar ese </w:t>
      </w:r>
      <w:r w:rsidR="00E8193D" w:rsidRPr="0025436E">
        <w:rPr>
          <w:rFonts w:ascii="Arial Narrow" w:hAnsi="Arial Narrow" w:cs="Arial Narrow"/>
          <w:color w:val="000000" w:themeColor="text1"/>
          <w:sz w:val="26"/>
          <w:szCs w:val="26"/>
          <w:lang w:val="es-ES"/>
        </w:rPr>
        <w:t>acuerdo volitivo, donde la actora establece el inicio de su calidad de poseedora</w:t>
      </w:r>
      <w:r w:rsidR="0099509B" w:rsidRPr="0025436E">
        <w:rPr>
          <w:rFonts w:ascii="Arial Narrow" w:hAnsi="Arial Narrow" w:cs="Arial Narrow"/>
          <w:color w:val="000000" w:themeColor="text1"/>
          <w:sz w:val="26"/>
          <w:szCs w:val="26"/>
          <w:lang w:val="es-ES"/>
        </w:rPr>
        <w:t>:</w:t>
      </w:r>
      <w:r w:rsidR="00BB2429" w:rsidRPr="0025436E">
        <w:rPr>
          <w:rFonts w:ascii="Arial Narrow" w:hAnsi="Arial Narrow" w:cs="Arial Narrow"/>
          <w:color w:val="000000" w:themeColor="text1"/>
          <w:sz w:val="26"/>
          <w:szCs w:val="26"/>
          <w:lang w:val="es-ES"/>
        </w:rPr>
        <w:t xml:space="preserve"> no obra prueba documental al respecto, los testigos oídos nada dijeron sobre el particular, la demandante nunca pudo concurrir a </w:t>
      </w:r>
      <w:r w:rsidR="00C07ADF" w:rsidRPr="0025436E">
        <w:rPr>
          <w:rFonts w:ascii="Arial Narrow" w:hAnsi="Arial Narrow" w:cs="Arial Narrow"/>
          <w:color w:val="000000" w:themeColor="text1"/>
          <w:sz w:val="26"/>
          <w:szCs w:val="26"/>
          <w:lang w:val="es-ES"/>
        </w:rPr>
        <w:t xml:space="preserve">rendir declaración de parte (por motivos de salud), y los demandados, en interrogatorio ordenado </w:t>
      </w:r>
      <w:r w:rsidR="00A4260C" w:rsidRPr="0025436E">
        <w:rPr>
          <w:rFonts w:ascii="Arial Narrow" w:hAnsi="Arial Narrow" w:cs="Arial Narrow"/>
          <w:color w:val="000000" w:themeColor="text1"/>
          <w:sz w:val="26"/>
          <w:szCs w:val="26"/>
          <w:lang w:val="es-ES"/>
        </w:rPr>
        <w:t>de</w:t>
      </w:r>
      <w:r w:rsidR="00C07ADF" w:rsidRPr="0025436E">
        <w:rPr>
          <w:rFonts w:ascii="Arial Narrow" w:hAnsi="Arial Narrow" w:cs="Arial Narrow"/>
          <w:color w:val="000000" w:themeColor="text1"/>
          <w:sz w:val="26"/>
          <w:szCs w:val="26"/>
          <w:lang w:val="es-ES"/>
        </w:rPr>
        <w:t xml:space="preserve"> forma oficiosa, </w:t>
      </w:r>
      <w:r w:rsidR="001668BB" w:rsidRPr="0025436E">
        <w:rPr>
          <w:rFonts w:ascii="Arial Narrow" w:hAnsi="Arial Narrow" w:cs="Arial Narrow"/>
          <w:color w:val="000000" w:themeColor="text1"/>
          <w:sz w:val="26"/>
          <w:szCs w:val="26"/>
          <w:lang w:val="es-ES"/>
        </w:rPr>
        <w:t>negaron</w:t>
      </w:r>
      <w:r w:rsidR="007E5AE7" w:rsidRPr="0025436E">
        <w:rPr>
          <w:rFonts w:ascii="Arial Narrow" w:hAnsi="Arial Narrow" w:cs="Arial Narrow"/>
          <w:color w:val="000000" w:themeColor="text1"/>
          <w:sz w:val="26"/>
          <w:szCs w:val="26"/>
          <w:lang w:val="es-ES"/>
        </w:rPr>
        <w:t xml:space="preserve"> tal negociación</w:t>
      </w:r>
      <w:r w:rsidR="001668BB" w:rsidRPr="0025436E">
        <w:rPr>
          <w:rFonts w:ascii="Arial Narrow" w:hAnsi="Arial Narrow" w:cs="Arial Narrow"/>
          <w:color w:val="000000" w:themeColor="text1"/>
          <w:sz w:val="26"/>
          <w:szCs w:val="26"/>
          <w:lang w:val="es-ES"/>
        </w:rPr>
        <w:t xml:space="preserve">. Si bien </w:t>
      </w:r>
      <w:r w:rsidR="00C07ADF" w:rsidRPr="0025436E">
        <w:rPr>
          <w:rFonts w:ascii="Arial Narrow" w:hAnsi="Arial Narrow" w:cs="Arial Narrow"/>
          <w:color w:val="000000" w:themeColor="text1"/>
          <w:sz w:val="26"/>
          <w:szCs w:val="26"/>
          <w:lang w:val="es-ES"/>
        </w:rPr>
        <w:t>admitieron que dejaron viviendo a la actora en el inmueble como un gesto bondadoso, agrega</w:t>
      </w:r>
      <w:r w:rsidR="001668BB" w:rsidRPr="0025436E">
        <w:rPr>
          <w:rFonts w:ascii="Arial Narrow" w:hAnsi="Arial Narrow" w:cs="Arial Narrow"/>
          <w:color w:val="000000" w:themeColor="text1"/>
          <w:sz w:val="26"/>
          <w:szCs w:val="26"/>
          <w:lang w:val="es-ES"/>
        </w:rPr>
        <w:t xml:space="preserve">ron </w:t>
      </w:r>
      <w:r w:rsidR="00C07ADF" w:rsidRPr="0025436E">
        <w:rPr>
          <w:rFonts w:ascii="Arial Narrow" w:hAnsi="Arial Narrow" w:cs="Arial Narrow"/>
          <w:color w:val="000000" w:themeColor="text1"/>
          <w:sz w:val="26"/>
          <w:szCs w:val="26"/>
          <w:lang w:val="es-ES"/>
        </w:rPr>
        <w:t>que siempre, hasta que se enteraron de la demanda en su contra, le remitieron el dinero para todos los gastos de la casa</w:t>
      </w:r>
      <w:r w:rsidR="00133904" w:rsidRPr="0025436E">
        <w:rPr>
          <w:rFonts w:ascii="Arial Narrow" w:hAnsi="Arial Narrow" w:cs="Arial Narrow"/>
          <w:color w:val="000000" w:themeColor="text1"/>
          <w:sz w:val="26"/>
          <w:szCs w:val="26"/>
          <w:lang w:val="es-ES"/>
        </w:rPr>
        <w:t>,</w:t>
      </w:r>
      <w:r w:rsidR="00C07ADF" w:rsidRPr="0025436E">
        <w:rPr>
          <w:rFonts w:ascii="Arial Narrow" w:hAnsi="Arial Narrow" w:cs="Arial Narrow"/>
          <w:color w:val="000000" w:themeColor="text1"/>
          <w:sz w:val="26"/>
          <w:szCs w:val="26"/>
          <w:lang w:val="es-ES"/>
        </w:rPr>
        <w:t xml:space="preserve"> y </w:t>
      </w:r>
      <w:r w:rsidR="00133904" w:rsidRPr="0025436E">
        <w:rPr>
          <w:rFonts w:ascii="Arial Narrow" w:hAnsi="Arial Narrow" w:cs="Arial Narrow"/>
          <w:color w:val="000000" w:themeColor="text1"/>
          <w:sz w:val="26"/>
          <w:szCs w:val="26"/>
          <w:lang w:val="es-ES"/>
        </w:rPr>
        <w:t xml:space="preserve">los </w:t>
      </w:r>
      <w:r w:rsidR="00C07ADF" w:rsidRPr="0025436E">
        <w:rPr>
          <w:rFonts w:ascii="Arial Narrow" w:hAnsi="Arial Narrow" w:cs="Arial Narrow"/>
          <w:color w:val="000000" w:themeColor="text1"/>
          <w:sz w:val="26"/>
          <w:szCs w:val="26"/>
          <w:lang w:val="es-ES"/>
        </w:rPr>
        <w:t>de su sostenimiento personal</w:t>
      </w:r>
      <w:r w:rsidR="001C0B74" w:rsidRPr="0025436E">
        <w:rPr>
          <w:rFonts w:ascii="Arial Narrow" w:hAnsi="Arial Narrow" w:cs="Arial Narrow"/>
          <w:color w:val="000000" w:themeColor="text1"/>
          <w:sz w:val="26"/>
          <w:szCs w:val="26"/>
          <w:lang w:val="es-ES"/>
        </w:rPr>
        <w:t xml:space="preserve">, y </w:t>
      </w:r>
      <w:r w:rsidR="00C07ADF" w:rsidRPr="0025436E">
        <w:rPr>
          <w:rFonts w:ascii="Arial Narrow" w:hAnsi="Arial Narrow" w:cs="Arial Narrow"/>
          <w:color w:val="000000" w:themeColor="text1"/>
          <w:sz w:val="26"/>
          <w:szCs w:val="26"/>
          <w:lang w:val="es-ES"/>
        </w:rPr>
        <w:t>pagaron el crédito otorgado para su financiación.</w:t>
      </w:r>
    </w:p>
    <w:p w14:paraId="689FED94" w14:textId="77777777" w:rsidR="00801E7F" w:rsidRPr="0025436E" w:rsidRDefault="00801E7F" w:rsidP="0025436E">
      <w:pPr>
        <w:pStyle w:val="Sinespaciado"/>
        <w:spacing w:line="276" w:lineRule="auto"/>
        <w:jc w:val="both"/>
        <w:rPr>
          <w:rFonts w:ascii="Arial Narrow" w:hAnsi="Arial Narrow" w:cs="Arial Narrow"/>
          <w:color w:val="000000" w:themeColor="text1"/>
          <w:sz w:val="26"/>
          <w:szCs w:val="26"/>
          <w:lang w:val="es-ES"/>
        </w:rPr>
      </w:pPr>
    </w:p>
    <w:p w14:paraId="2A44E3BA" w14:textId="3810EE0A" w:rsidR="00C07ADF" w:rsidRPr="0025436E" w:rsidRDefault="00133904"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Frente a este último aspecto, e</w:t>
      </w:r>
      <w:r w:rsidR="001C0B74" w:rsidRPr="0025436E">
        <w:rPr>
          <w:rFonts w:ascii="Arial Narrow" w:hAnsi="Arial Narrow" w:cs="Arial Narrow"/>
          <w:color w:val="000000" w:themeColor="text1"/>
          <w:sz w:val="26"/>
          <w:szCs w:val="26"/>
          <w:lang w:val="es-ES"/>
        </w:rPr>
        <w:t>n efecto sobre el inmueble pesaba un gravamen hipotecario constituido en la misma escritura de compraventa de los demandados</w:t>
      </w:r>
      <w:r w:rsidRPr="0025436E">
        <w:rPr>
          <w:rFonts w:ascii="Arial Narrow" w:hAnsi="Arial Narrow" w:cs="Arial Narrow"/>
          <w:color w:val="000000" w:themeColor="text1"/>
          <w:sz w:val="26"/>
          <w:szCs w:val="26"/>
          <w:lang w:val="es-ES"/>
        </w:rPr>
        <w:t xml:space="preserve"> (1998)</w:t>
      </w:r>
      <w:r w:rsidR="001C0B74" w:rsidRPr="0025436E">
        <w:rPr>
          <w:rFonts w:ascii="Arial Narrow" w:hAnsi="Arial Narrow" w:cs="Arial Narrow"/>
          <w:color w:val="000000" w:themeColor="text1"/>
          <w:sz w:val="26"/>
          <w:szCs w:val="26"/>
          <w:lang w:val="es-ES"/>
        </w:rPr>
        <w:t xml:space="preserve">, que según la </w:t>
      </w:r>
      <w:r w:rsidR="00DD5C51" w:rsidRPr="0025436E">
        <w:rPr>
          <w:rFonts w:ascii="Arial Narrow" w:hAnsi="Arial Narrow" w:cs="Arial Narrow"/>
          <w:color w:val="000000" w:themeColor="text1"/>
          <w:sz w:val="26"/>
          <w:szCs w:val="26"/>
          <w:lang w:val="es-ES"/>
        </w:rPr>
        <w:t>a</w:t>
      </w:r>
      <w:r w:rsidR="001C0B74" w:rsidRPr="0025436E">
        <w:rPr>
          <w:rFonts w:ascii="Arial Narrow" w:hAnsi="Arial Narrow" w:cs="Arial Narrow"/>
          <w:color w:val="000000" w:themeColor="text1"/>
          <w:sz w:val="26"/>
          <w:szCs w:val="26"/>
          <w:lang w:val="es-ES"/>
        </w:rPr>
        <w:t xml:space="preserve">notación </w:t>
      </w:r>
      <w:r w:rsidR="00DD5C51" w:rsidRPr="0025436E">
        <w:rPr>
          <w:rFonts w:ascii="Arial Narrow" w:hAnsi="Arial Narrow" w:cs="Arial Narrow"/>
          <w:color w:val="000000" w:themeColor="text1"/>
          <w:sz w:val="26"/>
          <w:szCs w:val="26"/>
          <w:lang w:val="es-ES"/>
        </w:rPr>
        <w:t xml:space="preserve">10 del certificado de tradición y libertad (f. digital </w:t>
      </w:r>
      <w:r w:rsidR="00002321" w:rsidRPr="0025436E">
        <w:rPr>
          <w:rFonts w:ascii="Arial Narrow" w:hAnsi="Arial Narrow" w:cs="Arial Narrow"/>
          <w:color w:val="000000" w:themeColor="text1"/>
          <w:sz w:val="26"/>
          <w:szCs w:val="26"/>
          <w:lang w:val="es-ES"/>
        </w:rPr>
        <w:t xml:space="preserve">21, </w:t>
      </w:r>
      <w:r w:rsidR="003B2E04" w:rsidRPr="0025436E">
        <w:rPr>
          <w:rFonts w:ascii="Arial Narrow" w:hAnsi="Arial Narrow" w:cs="Arial Narrow"/>
          <w:color w:val="000000" w:themeColor="text1"/>
          <w:sz w:val="26"/>
          <w:szCs w:val="26"/>
          <w:lang w:val="es-ES"/>
        </w:rPr>
        <w:t xml:space="preserve">cuaderno primera instancia tomo I), fue cancelada el 31 de diciembre de 2008 mediante escritura pública </w:t>
      </w:r>
      <w:r w:rsidR="00D0108E" w:rsidRPr="0025436E">
        <w:rPr>
          <w:rFonts w:ascii="Arial Narrow" w:hAnsi="Arial Narrow" w:cs="Arial Narrow"/>
          <w:color w:val="000000" w:themeColor="text1"/>
          <w:sz w:val="26"/>
          <w:szCs w:val="26"/>
          <w:lang w:val="es-ES"/>
        </w:rPr>
        <w:t>7397 de la Notaría 4 de Pereira, registrada el 14 de enero de 2009.</w:t>
      </w:r>
      <w:r w:rsidR="00A6485C" w:rsidRPr="0025436E">
        <w:rPr>
          <w:rFonts w:ascii="Arial Narrow" w:hAnsi="Arial Narrow" w:cs="Arial Narrow"/>
          <w:color w:val="000000" w:themeColor="text1"/>
          <w:sz w:val="26"/>
          <w:szCs w:val="26"/>
          <w:lang w:val="es-ES"/>
        </w:rPr>
        <w:t xml:space="preserve"> Sobre esa hipoteca, </w:t>
      </w:r>
      <w:r w:rsidR="002636EC" w:rsidRPr="0025436E">
        <w:rPr>
          <w:rFonts w:ascii="Arial Narrow" w:hAnsi="Arial Narrow" w:cs="Arial Narrow"/>
          <w:color w:val="000000" w:themeColor="text1"/>
          <w:sz w:val="26"/>
          <w:szCs w:val="26"/>
          <w:lang w:val="es-ES"/>
        </w:rPr>
        <w:t>mejor</w:t>
      </w:r>
      <w:r w:rsidR="00A6485C" w:rsidRPr="0025436E">
        <w:rPr>
          <w:rFonts w:ascii="Arial Narrow" w:hAnsi="Arial Narrow" w:cs="Arial Narrow"/>
          <w:color w:val="000000" w:themeColor="text1"/>
          <w:sz w:val="26"/>
          <w:szCs w:val="26"/>
          <w:lang w:val="es-ES"/>
        </w:rPr>
        <w:t xml:space="preserve">, sobre el pago de la obligación garantizada y la extinción de la garantía, </w:t>
      </w:r>
      <w:r w:rsidR="002636EC" w:rsidRPr="0025436E">
        <w:rPr>
          <w:rFonts w:ascii="Arial Narrow" w:hAnsi="Arial Narrow" w:cs="Arial Narrow"/>
          <w:color w:val="000000" w:themeColor="text1"/>
          <w:sz w:val="26"/>
          <w:szCs w:val="26"/>
          <w:lang w:val="es-ES"/>
        </w:rPr>
        <w:t xml:space="preserve">la demandante guardó </w:t>
      </w:r>
      <w:r w:rsidR="00A6485C" w:rsidRPr="0025436E">
        <w:rPr>
          <w:rFonts w:ascii="Arial Narrow" w:hAnsi="Arial Narrow" w:cs="Arial Narrow"/>
          <w:color w:val="000000" w:themeColor="text1"/>
          <w:sz w:val="26"/>
          <w:szCs w:val="26"/>
          <w:lang w:val="es-ES"/>
        </w:rPr>
        <w:t xml:space="preserve">total hermetismo, </w:t>
      </w:r>
      <w:r w:rsidR="0053294B" w:rsidRPr="0025436E">
        <w:rPr>
          <w:rFonts w:ascii="Arial Narrow" w:hAnsi="Arial Narrow" w:cs="Arial Narrow"/>
          <w:color w:val="000000" w:themeColor="text1"/>
          <w:sz w:val="26"/>
          <w:szCs w:val="26"/>
          <w:lang w:val="es-ES"/>
        </w:rPr>
        <w:t xml:space="preserve">siendo que se trataba sin duda de </w:t>
      </w:r>
      <w:r w:rsidR="00020D64" w:rsidRPr="0025436E">
        <w:rPr>
          <w:rFonts w:ascii="Arial Narrow" w:hAnsi="Arial Narrow" w:cs="Arial Narrow"/>
          <w:color w:val="000000" w:themeColor="text1"/>
          <w:sz w:val="26"/>
          <w:szCs w:val="26"/>
          <w:lang w:val="es-ES"/>
        </w:rPr>
        <w:t xml:space="preserve">un hecho relevante </w:t>
      </w:r>
      <w:r w:rsidR="0053294B" w:rsidRPr="0025436E">
        <w:rPr>
          <w:rFonts w:ascii="Arial Narrow" w:hAnsi="Arial Narrow" w:cs="Arial Narrow"/>
          <w:color w:val="000000" w:themeColor="text1"/>
          <w:sz w:val="26"/>
          <w:szCs w:val="26"/>
          <w:lang w:val="es-ES"/>
        </w:rPr>
        <w:t xml:space="preserve">frente al cual era </w:t>
      </w:r>
      <w:r w:rsidR="00556136" w:rsidRPr="0025436E">
        <w:rPr>
          <w:rFonts w:ascii="Arial Narrow" w:hAnsi="Arial Narrow" w:cs="Arial Narrow"/>
          <w:color w:val="000000" w:themeColor="text1"/>
          <w:sz w:val="26"/>
          <w:szCs w:val="26"/>
          <w:lang w:val="es-ES"/>
        </w:rPr>
        <w:t>importante</w:t>
      </w:r>
      <w:r w:rsidR="0053294B" w:rsidRPr="0025436E">
        <w:rPr>
          <w:rFonts w:ascii="Arial Narrow" w:hAnsi="Arial Narrow" w:cs="Arial Narrow"/>
          <w:color w:val="000000" w:themeColor="text1"/>
          <w:sz w:val="26"/>
          <w:szCs w:val="26"/>
          <w:lang w:val="es-ES"/>
        </w:rPr>
        <w:t xml:space="preserve"> determinar </w:t>
      </w:r>
      <w:r w:rsidR="00020D64" w:rsidRPr="0025436E">
        <w:rPr>
          <w:rFonts w:ascii="Arial Narrow" w:hAnsi="Arial Narrow" w:cs="Arial Narrow"/>
          <w:color w:val="000000" w:themeColor="text1"/>
          <w:sz w:val="26"/>
          <w:szCs w:val="26"/>
          <w:lang w:val="es-ES"/>
        </w:rPr>
        <w:t>de qu</w:t>
      </w:r>
      <w:r w:rsidR="0053294B" w:rsidRPr="0025436E">
        <w:rPr>
          <w:rFonts w:ascii="Arial Narrow" w:hAnsi="Arial Narrow" w:cs="Arial Narrow"/>
          <w:color w:val="000000" w:themeColor="text1"/>
          <w:sz w:val="26"/>
          <w:szCs w:val="26"/>
          <w:lang w:val="es-ES"/>
        </w:rPr>
        <w:t>é</w:t>
      </w:r>
      <w:r w:rsidR="00020D64" w:rsidRPr="0025436E">
        <w:rPr>
          <w:rFonts w:ascii="Arial Narrow" w:hAnsi="Arial Narrow" w:cs="Arial Narrow"/>
          <w:color w:val="000000" w:themeColor="text1"/>
          <w:sz w:val="26"/>
          <w:szCs w:val="26"/>
          <w:lang w:val="es-ES"/>
        </w:rPr>
        <w:t xml:space="preserve"> manera </w:t>
      </w:r>
      <w:r w:rsidR="00B04F78" w:rsidRPr="0025436E">
        <w:rPr>
          <w:rFonts w:ascii="Arial Narrow" w:hAnsi="Arial Narrow" w:cs="Arial Narrow"/>
          <w:color w:val="000000" w:themeColor="text1"/>
          <w:sz w:val="26"/>
          <w:szCs w:val="26"/>
          <w:lang w:val="es-ES"/>
        </w:rPr>
        <w:t xml:space="preserve">intervino </w:t>
      </w:r>
      <w:r w:rsidR="00020D64" w:rsidRPr="0025436E">
        <w:rPr>
          <w:rFonts w:ascii="Arial Narrow" w:hAnsi="Arial Narrow" w:cs="Arial Narrow"/>
          <w:color w:val="000000" w:themeColor="text1"/>
          <w:sz w:val="26"/>
          <w:szCs w:val="26"/>
          <w:lang w:val="es-ES"/>
        </w:rPr>
        <w:t>la</w:t>
      </w:r>
      <w:r w:rsidR="0053294B" w:rsidRPr="0025436E">
        <w:rPr>
          <w:rFonts w:ascii="Arial Narrow" w:hAnsi="Arial Narrow" w:cs="Arial Narrow"/>
          <w:color w:val="000000" w:themeColor="text1"/>
          <w:sz w:val="26"/>
          <w:szCs w:val="26"/>
          <w:lang w:val="es-ES"/>
        </w:rPr>
        <w:t xml:space="preserve"> pretensa poseedora </w:t>
      </w:r>
      <w:r w:rsidR="00F61428" w:rsidRPr="0025436E">
        <w:rPr>
          <w:rFonts w:ascii="Arial Narrow" w:hAnsi="Arial Narrow" w:cs="Arial Narrow"/>
          <w:color w:val="000000" w:themeColor="text1"/>
          <w:sz w:val="26"/>
          <w:szCs w:val="26"/>
          <w:lang w:val="es-ES"/>
        </w:rPr>
        <w:t xml:space="preserve">en ese negocio extintivo, </w:t>
      </w:r>
      <w:r w:rsidR="00B04F78" w:rsidRPr="0025436E">
        <w:rPr>
          <w:rFonts w:ascii="Arial Narrow" w:hAnsi="Arial Narrow" w:cs="Arial Narrow"/>
          <w:color w:val="000000" w:themeColor="text1"/>
          <w:sz w:val="26"/>
          <w:szCs w:val="26"/>
          <w:lang w:val="es-ES"/>
        </w:rPr>
        <w:t>si fue que lo hizo</w:t>
      </w:r>
      <w:r w:rsidR="00556136" w:rsidRPr="0025436E">
        <w:rPr>
          <w:rFonts w:ascii="Arial Narrow" w:hAnsi="Arial Narrow" w:cs="Arial Narrow"/>
          <w:color w:val="000000" w:themeColor="text1"/>
          <w:sz w:val="26"/>
          <w:szCs w:val="26"/>
          <w:lang w:val="es-ES"/>
        </w:rPr>
        <w:t>, si fue ella qui</w:t>
      </w:r>
      <w:r w:rsidR="002B4AA0" w:rsidRPr="0025436E">
        <w:rPr>
          <w:rFonts w:ascii="Arial Narrow" w:hAnsi="Arial Narrow" w:cs="Arial Narrow"/>
          <w:color w:val="000000" w:themeColor="text1"/>
          <w:sz w:val="26"/>
          <w:szCs w:val="26"/>
          <w:lang w:val="es-ES"/>
        </w:rPr>
        <w:t>e</w:t>
      </w:r>
      <w:r w:rsidR="00556136" w:rsidRPr="0025436E">
        <w:rPr>
          <w:rFonts w:ascii="Arial Narrow" w:hAnsi="Arial Narrow" w:cs="Arial Narrow"/>
          <w:color w:val="000000" w:themeColor="text1"/>
          <w:sz w:val="26"/>
          <w:szCs w:val="26"/>
          <w:lang w:val="es-ES"/>
        </w:rPr>
        <w:t xml:space="preserve">n terminó de pagar la acreencia bancaria, si a impulso suyo se </w:t>
      </w:r>
      <w:r w:rsidR="002B4AA0" w:rsidRPr="0025436E">
        <w:rPr>
          <w:rFonts w:ascii="Arial Narrow" w:hAnsi="Arial Narrow" w:cs="Arial Narrow"/>
          <w:color w:val="000000" w:themeColor="text1"/>
          <w:sz w:val="26"/>
          <w:szCs w:val="26"/>
          <w:lang w:val="es-ES"/>
        </w:rPr>
        <w:t>otorgó y registró la escritura de cancelación, entre otros</w:t>
      </w:r>
      <w:r w:rsidR="00066B50" w:rsidRPr="0025436E">
        <w:rPr>
          <w:rFonts w:ascii="Arial Narrow" w:hAnsi="Arial Narrow" w:cs="Arial Narrow"/>
          <w:color w:val="000000" w:themeColor="text1"/>
          <w:sz w:val="26"/>
          <w:szCs w:val="26"/>
          <w:lang w:val="es-ES"/>
        </w:rPr>
        <w:t xml:space="preserve"> aspectos</w:t>
      </w:r>
      <w:r w:rsidR="002B4AA0" w:rsidRPr="0025436E">
        <w:rPr>
          <w:rFonts w:ascii="Arial Narrow" w:hAnsi="Arial Narrow" w:cs="Arial Narrow"/>
          <w:color w:val="000000" w:themeColor="text1"/>
          <w:sz w:val="26"/>
          <w:szCs w:val="26"/>
          <w:lang w:val="es-ES"/>
        </w:rPr>
        <w:t>.</w:t>
      </w:r>
    </w:p>
    <w:p w14:paraId="4CEDFC5B" w14:textId="60F71F39" w:rsidR="00507443" w:rsidRPr="0025436E" w:rsidRDefault="00507443" w:rsidP="0025436E">
      <w:pPr>
        <w:pStyle w:val="Sinespaciado"/>
        <w:spacing w:line="276" w:lineRule="auto"/>
        <w:jc w:val="both"/>
        <w:rPr>
          <w:rFonts w:ascii="Arial Narrow" w:hAnsi="Arial Narrow" w:cs="Arial Narrow"/>
          <w:color w:val="000000" w:themeColor="text1"/>
          <w:sz w:val="26"/>
          <w:szCs w:val="26"/>
          <w:lang w:val="es-ES"/>
        </w:rPr>
      </w:pPr>
    </w:p>
    <w:p w14:paraId="1C0C6352" w14:textId="77777777" w:rsidR="000E1F0A" w:rsidRPr="0025436E" w:rsidRDefault="008F2A69"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De la prueba testimonial</w:t>
      </w:r>
      <w:r w:rsidR="00A3435A" w:rsidRPr="0025436E">
        <w:rPr>
          <w:rFonts w:ascii="Arial Narrow" w:hAnsi="Arial Narrow" w:cs="Arial Narrow"/>
          <w:color w:val="000000" w:themeColor="text1"/>
          <w:sz w:val="26"/>
          <w:szCs w:val="26"/>
          <w:lang w:val="es-ES"/>
        </w:rPr>
        <w:t>, recibida toda en el año 2015,</w:t>
      </w:r>
      <w:r w:rsidRPr="0025436E">
        <w:rPr>
          <w:rFonts w:ascii="Arial Narrow" w:hAnsi="Arial Narrow" w:cs="Arial Narrow"/>
          <w:color w:val="000000" w:themeColor="text1"/>
          <w:sz w:val="26"/>
          <w:szCs w:val="26"/>
          <w:lang w:val="es-ES"/>
        </w:rPr>
        <w:t xml:space="preserve"> se tiene </w:t>
      </w:r>
      <w:r w:rsidR="00F45F61" w:rsidRPr="0025436E">
        <w:rPr>
          <w:rFonts w:ascii="Arial Narrow" w:hAnsi="Arial Narrow" w:cs="Arial Narrow"/>
          <w:color w:val="000000" w:themeColor="text1"/>
          <w:sz w:val="26"/>
          <w:szCs w:val="26"/>
          <w:lang w:val="es-ES"/>
        </w:rPr>
        <w:t>que</w:t>
      </w:r>
      <w:r w:rsidRPr="0025436E">
        <w:rPr>
          <w:rFonts w:ascii="Arial Narrow" w:hAnsi="Arial Narrow" w:cs="Arial Narrow"/>
          <w:color w:val="000000" w:themeColor="text1"/>
          <w:sz w:val="26"/>
          <w:szCs w:val="26"/>
          <w:lang w:val="es-ES"/>
        </w:rPr>
        <w:t xml:space="preserve"> si bien los seis testigos</w:t>
      </w:r>
      <w:r w:rsidR="00F4359B" w:rsidRPr="0025436E">
        <w:rPr>
          <w:rFonts w:ascii="Arial Narrow" w:hAnsi="Arial Narrow" w:cs="Arial Narrow"/>
          <w:color w:val="000000" w:themeColor="text1"/>
          <w:sz w:val="26"/>
          <w:szCs w:val="26"/>
          <w:lang w:val="es-ES"/>
        </w:rPr>
        <w:t xml:space="preserve"> oídos a petición de la María Matilde Vélez V.</w:t>
      </w:r>
      <w:r w:rsidRPr="0025436E">
        <w:rPr>
          <w:rFonts w:ascii="Arial Narrow" w:hAnsi="Arial Narrow" w:cs="Arial Narrow"/>
          <w:color w:val="000000" w:themeColor="text1"/>
          <w:sz w:val="26"/>
          <w:szCs w:val="26"/>
          <w:lang w:val="es-ES"/>
        </w:rPr>
        <w:t xml:space="preserve"> afirmaron tener</w:t>
      </w:r>
      <w:r w:rsidR="00A3435A" w:rsidRPr="0025436E">
        <w:rPr>
          <w:rFonts w:ascii="Arial Narrow" w:hAnsi="Arial Narrow" w:cs="Arial Narrow"/>
          <w:color w:val="000000" w:themeColor="text1"/>
          <w:sz w:val="26"/>
          <w:szCs w:val="26"/>
          <w:lang w:val="es-ES"/>
        </w:rPr>
        <w:t>la a ella</w:t>
      </w:r>
      <w:r w:rsidRPr="0025436E">
        <w:rPr>
          <w:rFonts w:ascii="Arial Narrow" w:hAnsi="Arial Narrow" w:cs="Arial Narrow"/>
          <w:color w:val="000000" w:themeColor="text1"/>
          <w:sz w:val="26"/>
          <w:szCs w:val="26"/>
          <w:lang w:val="es-ES"/>
        </w:rPr>
        <w:t xml:space="preserve"> como dueña del inmueble, dos de ellos</w:t>
      </w:r>
      <w:r w:rsidR="00CD0FEF" w:rsidRPr="0025436E">
        <w:rPr>
          <w:rFonts w:ascii="Arial Narrow" w:hAnsi="Arial Narrow" w:cs="Arial Narrow"/>
          <w:color w:val="000000" w:themeColor="text1"/>
          <w:sz w:val="26"/>
          <w:szCs w:val="26"/>
          <w:lang w:val="es-ES"/>
        </w:rPr>
        <w:t xml:space="preserve"> ni siquiera habi</w:t>
      </w:r>
      <w:r w:rsidR="00F45F61" w:rsidRPr="0025436E">
        <w:rPr>
          <w:rFonts w:ascii="Arial Narrow" w:hAnsi="Arial Narrow" w:cs="Arial Narrow"/>
          <w:color w:val="000000" w:themeColor="text1"/>
          <w:sz w:val="26"/>
          <w:szCs w:val="26"/>
          <w:lang w:val="es-ES"/>
        </w:rPr>
        <w:t xml:space="preserve">taban la zona cuando se afirma que </w:t>
      </w:r>
      <w:r w:rsidR="00F4359B" w:rsidRPr="0025436E">
        <w:rPr>
          <w:rFonts w:ascii="Arial Narrow" w:hAnsi="Arial Narrow" w:cs="Arial Narrow"/>
          <w:color w:val="000000" w:themeColor="text1"/>
          <w:sz w:val="26"/>
          <w:szCs w:val="26"/>
          <w:lang w:val="es-ES"/>
        </w:rPr>
        <w:t>aquella</w:t>
      </w:r>
      <w:r w:rsidR="00F45F61" w:rsidRPr="0025436E">
        <w:rPr>
          <w:rFonts w:ascii="Arial Narrow" w:hAnsi="Arial Narrow" w:cs="Arial Narrow"/>
          <w:color w:val="000000" w:themeColor="text1"/>
          <w:sz w:val="26"/>
          <w:szCs w:val="26"/>
          <w:lang w:val="es-ES"/>
        </w:rPr>
        <w:t xml:space="preserve"> llegó a habitar el predio</w:t>
      </w:r>
      <w:r w:rsidR="00FF6F53" w:rsidRPr="0025436E">
        <w:rPr>
          <w:rFonts w:ascii="Arial Narrow" w:hAnsi="Arial Narrow" w:cs="Arial Narrow"/>
          <w:color w:val="000000" w:themeColor="text1"/>
          <w:sz w:val="26"/>
          <w:szCs w:val="26"/>
          <w:lang w:val="es-ES"/>
        </w:rPr>
        <w:t>, y en general, ninguno di</w:t>
      </w:r>
      <w:r w:rsidR="003D43DD" w:rsidRPr="0025436E">
        <w:rPr>
          <w:rFonts w:ascii="Arial Narrow" w:hAnsi="Arial Narrow" w:cs="Arial Narrow"/>
          <w:color w:val="000000" w:themeColor="text1"/>
          <w:sz w:val="26"/>
          <w:szCs w:val="26"/>
          <w:lang w:val="es-ES"/>
        </w:rPr>
        <w:t>o</w:t>
      </w:r>
      <w:r w:rsidR="00FF6F53" w:rsidRPr="0025436E">
        <w:rPr>
          <w:rFonts w:ascii="Arial Narrow" w:hAnsi="Arial Narrow" w:cs="Arial Narrow"/>
          <w:color w:val="000000" w:themeColor="text1"/>
          <w:sz w:val="26"/>
          <w:szCs w:val="26"/>
          <w:lang w:val="es-ES"/>
        </w:rPr>
        <w:t xml:space="preserve"> razón de la ciencia de su dicho, o justificación de</w:t>
      </w:r>
      <w:r w:rsidR="00A3435A" w:rsidRPr="0025436E">
        <w:rPr>
          <w:rFonts w:ascii="Arial Narrow" w:hAnsi="Arial Narrow" w:cs="Arial Narrow"/>
          <w:color w:val="000000" w:themeColor="text1"/>
          <w:sz w:val="26"/>
          <w:szCs w:val="26"/>
          <w:lang w:val="es-ES"/>
        </w:rPr>
        <w:t xml:space="preserve">l motivo </w:t>
      </w:r>
      <w:r w:rsidR="00FF6F53" w:rsidRPr="0025436E">
        <w:rPr>
          <w:rFonts w:ascii="Arial Narrow" w:hAnsi="Arial Narrow" w:cs="Arial Narrow"/>
          <w:color w:val="000000" w:themeColor="text1"/>
          <w:sz w:val="26"/>
          <w:szCs w:val="26"/>
          <w:lang w:val="es-ES"/>
        </w:rPr>
        <w:t xml:space="preserve">por </w:t>
      </w:r>
      <w:r w:rsidR="00A3435A" w:rsidRPr="0025436E">
        <w:rPr>
          <w:rFonts w:ascii="Arial Narrow" w:hAnsi="Arial Narrow" w:cs="Arial Narrow"/>
          <w:color w:val="000000" w:themeColor="text1"/>
          <w:sz w:val="26"/>
          <w:szCs w:val="26"/>
          <w:lang w:val="es-ES"/>
        </w:rPr>
        <w:t>e</w:t>
      </w:r>
      <w:r w:rsidR="00FF6F53" w:rsidRPr="0025436E">
        <w:rPr>
          <w:rFonts w:ascii="Arial Narrow" w:hAnsi="Arial Narrow" w:cs="Arial Narrow"/>
          <w:color w:val="000000" w:themeColor="text1"/>
          <w:sz w:val="26"/>
          <w:szCs w:val="26"/>
          <w:lang w:val="es-ES"/>
        </w:rPr>
        <w:t>l cual afirman tener</w:t>
      </w:r>
      <w:r w:rsidR="00A3435A" w:rsidRPr="0025436E">
        <w:rPr>
          <w:rFonts w:ascii="Arial Narrow" w:hAnsi="Arial Narrow" w:cs="Arial Narrow"/>
          <w:color w:val="000000" w:themeColor="text1"/>
          <w:sz w:val="26"/>
          <w:szCs w:val="26"/>
          <w:lang w:val="es-ES"/>
        </w:rPr>
        <w:t>l</w:t>
      </w:r>
      <w:r w:rsidR="00FF6F53" w:rsidRPr="0025436E">
        <w:rPr>
          <w:rFonts w:ascii="Arial Narrow" w:hAnsi="Arial Narrow" w:cs="Arial Narrow"/>
          <w:color w:val="000000" w:themeColor="text1"/>
          <w:sz w:val="26"/>
          <w:szCs w:val="26"/>
          <w:lang w:val="es-ES"/>
        </w:rPr>
        <w:t>a como propietari</w:t>
      </w:r>
      <w:r w:rsidR="00006E05" w:rsidRPr="0025436E">
        <w:rPr>
          <w:rFonts w:ascii="Arial Narrow" w:hAnsi="Arial Narrow" w:cs="Arial Narrow"/>
          <w:color w:val="000000" w:themeColor="text1"/>
          <w:sz w:val="26"/>
          <w:szCs w:val="26"/>
          <w:lang w:val="es-ES"/>
        </w:rPr>
        <w:t>a</w:t>
      </w:r>
      <w:r w:rsidR="00FF6F53" w:rsidRPr="0025436E">
        <w:rPr>
          <w:rFonts w:ascii="Arial Narrow" w:hAnsi="Arial Narrow" w:cs="Arial Narrow"/>
          <w:color w:val="000000" w:themeColor="text1"/>
          <w:sz w:val="26"/>
          <w:szCs w:val="26"/>
          <w:lang w:val="es-ES"/>
        </w:rPr>
        <w:t>, m</w:t>
      </w:r>
      <w:r w:rsidR="003D43DD" w:rsidRPr="0025436E">
        <w:rPr>
          <w:rFonts w:ascii="Arial Narrow" w:hAnsi="Arial Narrow" w:cs="Arial Narrow"/>
          <w:color w:val="000000" w:themeColor="text1"/>
          <w:sz w:val="26"/>
          <w:szCs w:val="26"/>
          <w:lang w:val="es-ES"/>
        </w:rPr>
        <w:t>á</w:t>
      </w:r>
      <w:r w:rsidR="00FF6F53" w:rsidRPr="0025436E">
        <w:rPr>
          <w:rFonts w:ascii="Arial Narrow" w:hAnsi="Arial Narrow" w:cs="Arial Narrow"/>
          <w:color w:val="000000" w:themeColor="text1"/>
          <w:sz w:val="26"/>
          <w:szCs w:val="26"/>
          <w:lang w:val="es-ES"/>
        </w:rPr>
        <w:t xml:space="preserve">s allá de indicar que como tal no conocen a </w:t>
      </w:r>
      <w:r w:rsidR="00006E05" w:rsidRPr="0025436E">
        <w:rPr>
          <w:rFonts w:ascii="Arial Narrow" w:hAnsi="Arial Narrow" w:cs="Arial Narrow"/>
          <w:color w:val="000000" w:themeColor="text1"/>
          <w:sz w:val="26"/>
          <w:szCs w:val="26"/>
          <w:lang w:val="es-ES"/>
        </w:rPr>
        <w:t>otra persona</w:t>
      </w:r>
      <w:r w:rsidR="00FF6F53" w:rsidRPr="0025436E">
        <w:rPr>
          <w:rFonts w:ascii="Arial Narrow" w:hAnsi="Arial Narrow" w:cs="Arial Narrow"/>
          <w:color w:val="000000" w:themeColor="text1"/>
          <w:sz w:val="26"/>
          <w:szCs w:val="26"/>
          <w:lang w:val="es-ES"/>
        </w:rPr>
        <w:t>, o que desc</w:t>
      </w:r>
      <w:r w:rsidR="003D43DD" w:rsidRPr="0025436E">
        <w:rPr>
          <w:rFonts w:ascii="Arial Narrow" w:hAnsi="Arial Narrow" w:cs="Arial Narrow"/>
          <w:color w:val="000000" w:themeColor="text1"/>
          <w:sz w:val="26"/>
          <w:szCs w:val="26"/>
          <w:lang w:val="es-ES"/>
        </w:rPr>
        <w:t>o</w:t>
      </w:r>
      <w:r w:rsidR="00FF6F53" w:rsidRPr="0025436E">
        <w:rPr>
          <w:rFonts w:ascii="Arial Narrow" w:hAnsi="Arial Narrow" w:cs="Arial Narrow"/>
          <w:color w:val="000000" w:themeColor="text1"/>
          <w:sz w:val="26"/>
          <w:szCs w:val="26"/>
          <w:lang w:val="es-ES"/>
        </w:rPr>
        <w:t>n</w:t>
      </w:r>
      <w:r w:rsidR="003D43DD" w:rsidRPr="0025436E">
        <w:rPr>
          <w:rFonts w:ascii="Arial Narrow" w:hAnsi="Arial Narrow" w:cs="Arial Narrow"/>
          <w:color w:val="000000" w:themeColor="text1"/>
          <w:sz w:val="26"/>
          <w:szCs w:val="26"/>
          <w:lang w:val="es-ES"/>
        </w:rPr>
        <w:t>o</w:t>
      </w:r>
      <w:r w:rsidR="00FF6F53" w:rsidRPr="0025436E">
        <w:rPr>
          <w:rFonts w:ascii="Arial Narrow" w:hAnsi="Arial Narrow" w:cs="Arial Narrow"/>
          <w:color w:val="000000" w:themeColor="text1"/>
          <w:sz w:val="26"/>
          <w:szCs w:val="26"/>
          <w:lang w:val="es-ES"/>
        </w:rPr>
        <w:t>cen a los demandados</w:t>
      </w:r>
      <w:r w:rsidR="003D43DD" w:rsidRPr="0025436E">
        <w:rPr>
          <w:rFonts w:ascii="Arial Narrow" w:hAnsi="Arial Narrow" w:cs="Arial Narrow"/>
          <w:color w:val="000000" w:themeColor="text1"/>
          <w:sz w:val="26"/>
          <w:szCs w:val="26"/>
          <w:lang w:val="es-ES"/>
        </w:rPr>
        <w:t>.</w:t>
      </w:r>
    </w:p>
    <w:p w14:paraId="2695EFF3" w14:textId="77777777" w:rsidR="00554B04" w:rsidRPr="0025436E" w:rsidRDefault="00554B04" w:rsidP="0025436E">
      <w:pPr>
        <w:pStyle w:val="Sinespaciado"/>
        <w:spacing w:line="276" w:lineRule="auto"/>
        <w:jc w:val="both"/>
        <w:rPr>
          <w:rFonts w:ascii="Arial Narrow" w:hAnsi="Arial Narrow" w:cs="Arial Narrow"/>
          <w:color w:val="000000" w:themeColor="text1"/>
          <w:sz w:val="26"/>
          <w:szCs w:val="26"/>
          <w:lang w:val="es-ES"/>
        </w:rPr>
      </w:pPr>
    </w:p>
    <w:p w14:paraId="2F7ACB0E" w14:textId="3D4BB285" w:rsidR="004D203C" w:rsidRPr="0025436E" w:rsidRDefault="003D43DD"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noProof/>
          <w:sz w:val="26"/>
          <w:szCs w:val="26"/>
        </w:rPr>
        <w:lastRenderedPageBreak/>
        <w:drawing>
          <wp:inline distT="0" distB="0" distL="0" distR="0" wp14:anchorId="591E8E44" wp14:editId="0439ADFE">
            <wp:extent cx="5740842" cy="343408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9559" cy="3439294"/>
                    </a:xfrm>
                    <a:prstGeom prst="rect">
                      <a:avLst/>
                    </a:prstGeom>
                    <a:noFill/>
                    <a:ln>
                      <a:noFill/>
                    </a:ln>
                  </pic:spPr>
                </pic:pic>
              </a:graphicData>
            </a:graphic>
          </wp:inline>
        </w:drawing>
      </w:r>
    </w:p>
    <w:p w14:paraId="14BA2AF1" w14:textId="77777777" w:rsidR="00554B04" w:rsidRPr="0025436E" w:rsidRDefault="00554B04" w:rsidP="0025436E">
      <w:pPr>
        <w:pStyle w:val="Sinespaciado"/>
        <w:spacing w:line="276" w:lineRule="auto"/>
        <w:jc w:val="both"/>
        <w:rPr>
          <w:rFonts w:ascii="Arial Narrow" w:hAnsi="Arial Narrow" w:cs="Arial Narrow"/>
          <w:color w:val="000000" w:themeColor="text1"/>
          <w:sz w:val="26"/>
          <w:szCs w:val="26"/>
          <w:lang w:val="es-ES"/>
        </w:rPr>
      </w:pPr>
    </w:p>
    <w:p w14:paraId="24B42A24" w14:textId="6122F266" w:rsidR="001C1A7A" w:rsidRPr="0025436E" w:rsidRDefault="001C1A7A"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En</w:t>
      </w:r>
      <w:r w:rsidR="00112FDD" w:rsidRPr="0025436E">
        <w:rPr>
          <w:rFonts w:ascii="Arial Narrow" w:hAnsi="Arial Narrow" w:cs="Arial Narrow"/>
          <w:color w:val="000000" w:themeColor="text1"/>
          <w:sz w:val="26"/>
          <w:szCs w:val="26"/>
          <w:lang w:val="es-ES"/>
        </w:rPr>
        <w:t>tonces</w:t>
      </w:r>
      <w:r w:rsidRPr="0025436E">
        <w:rPr>
          <w:rFonts w:ascii="Arial Narrow" w:hAnsi="Arial Narrow" w:cs="Arial Narrow"/>
          <w:color w:val="000000" w:themeColor="text1"/>
          <w:sz w:val="26"/>
          <w:szCs w:val="26"/>
          <w:lang w:val="es-ES"/>
        </w:rPr>
        <w:t xml:space="preserve"> los testimonios, aunque numerosos, </w:t>
      </w:r>
      <w:r w:rsidR="00112FDD" w:rsidRPr="0025436E">
        <w:rPr>
          <w:rFonts w:ascii="Arial Narrow" w:hAnsi="Arial Narrow" w:cs="Arial Narrow"/>
          <w:color w:val="000000" w:themeColor="text1"/>
          <w:sz w:val="26"/>
          <w:szCs w:val="26"/>
          <w:lang w:val="es-ES"/>
        </w:rPr>
        <w:t xml:space="preserve">resultan insuficientes para traer </w:t>
      </w:r>
      <w:r w:rsidRPr="0025436E">
        <w:rPr>
          <w:rFonts w:ascii="Arial Narrow" w:hAnsi="Arial Narrow" w:cs="Arial Narrow"/>
          <w:color w:val="000000" w:themeColor="text1"/>
          <w:sz w:val="26"/>
          <w:szCs w:val="26"/>
          <w:lang w:val="es-ES"/>
        </w:rPr>
        <w:t xml:space="preserve">al plenario </w:t>
      </w:r>
      <w:r w:rsidR="00112FDD" w:rsidRPr="0025436E">
        <w:rPr>
          <w:rFonts w:ascii="Arial Narrow" w:hAnsi="Arial Narrow" w:cs="Arial Narrow"/>
          <w:color w:val="000000" w:themeColor="text1"/>
          <w:sz w:val="26"/>
          <w:szCs w:val="26"/>
          <w:lang w:val="es-ES"/>
        </w:rPr>
        <w:t>e</w:t>
      </w:r>
      <w:r w:rsidRPr="0025436E">
        <w:rPr>
          <w:rFonts w:ascii="Arial Narrow" w:hAnsi="Arial Narrow" w:cs="Arial Narrow"/>
          <w:color w:val="000000" w:themeColor="text1"/>
          <w:sz w:val="26"/>
          <w:szCs w:val="26"/>
          <w:lang w:val="es-ES"/>
        </w:rPr>
        <w:t>l</w:t>
      </w:r>
      <w:r w:rsidR="00112FDD" w:rsidRPr="0025436E">
        <w:rPr>
          <w:rFonts w:ascii="Arial Narrow" w:hAnsi="Arial Narrow" w:cs="Arial Narrow"/>
          <w:color w:val="000000" w:themeColor="text1"/>
          <w:sz w:val="26"/>
          <w:szCs w:val="26"/>
          <w:lang w:val="es-ES"/>
        </w:rPr>
        <w:t xml:space="preserve"> convencimiento sobre </w:t>
      </w:r>
      <w:r w:rsidRPr="0025436E">
        <w:rPr>
          <w:rFonts w:ascii="Arial Narrow" w:hAnsi="Arial Narrow" w:cs="Arial Narrow"/>
          <w:color w:val="000000" w:themeColor="text1"/>
          <w:sz w:val="26"/>
          <w:szCs w:val="26"/>
          <w:lang w:val="es-ES"/>
        </w:rPr>
        <w:t xml:space="preserve">el inicio de la posesión para la fecha en que se </w:t>
      </w:r>
      <w:r w:rsidR="001B32D9" w:rsidRPr="0025436E">
        <w:rPr>
          <w:rFonts w:ascii="Arial Narrow" w:hAnsi="Arial Narrow" w:cs="Arial Narrow"/>
          <w:color w:val="000000" w:themeColor="text1"/>
          <w:sz w:val="26"/>
          <w:szCs w:val="26"/>
          <w:lang w:val="es-ES"/>
        </w:rPr>
        <w:t>señaló</w:t>
      </w:r>
      <w:r w:rsidRPr="0025436E">
        <w:rPr>
          <w:rFonts w:ascii="Arial Narrow" w:hAnsi="Arial Narrow" w:cs="Arial Narrow"/>
          <w:color w:val="000000" w:themeColor="text1"/>
          <w:sz w:val="26"/>
          <w:szCs w:val="26"/>
          <w:lang w:val="es-ES"/>
        </w:rPr>
        <w:t xml:space="preserve"> en la demanda, pues p</w:t>
      </w:r>
      <w:r w:rsidR="00112FDD" w:rsidRPr="0025436E">
        <w:rPr>
          <w:rFonts w:ascii="Arial Narrow" w:hAnsi="Arial Narrow" w:cs="Arial Narrow"/>
          <w:color w:val="000000" w:themeColor="text1"/>
          <w:sz w:val="26"/>
          <w:szCs w:val="26"/>
          <w:lang w:val="es-ES"/>
        </w:rPr>
        <w:t xml:space="preserve">ara tal efecto </w:t>
      </w:r>
      <w:r w:rsidR="20F6F833" w:rsidRPr="0025436E">
        <w:rPr>
          <w:rFonts w:ascii="Arial Narrow" w:eastAsia="Arial Narrow" w:hAnsi="Arial Narrow" w:cs="Arial Narrow"/>
          <w:color w:val="000000" w:themeColor="text1"/>
          <w:sz w:val="26"/>
          <w:szCs w:val="26"/>
          <w:lang w:val="es"/>
        </w:rPr>
        <w:t>no</w:t>
      </w:r>
      <w:r w:rsidR="20F6F833" w:rsidRPr="0025436E">
        <w:rPr>
          <w:rFonts w:ascii="Arial Narrow" w:eastAsia="Arial Narrow" w:hAnsi="Arial Narrow" w:cs="Arial Narrow"/>
          <w:sz w:val="26"/>
          <w:szCs w:val="26"/>
          <w:lang w:val="es-ES"/>
        </w:rPr>
        <w:t xml:space="preserve"> </w:t>
      </w:r>
      <w:r w:rsidRPr="0025436E">
        <w:rPr>
          <w:rFonts w:ascii="Arial Narrow" w:hAnsi="Arial Narrow" w:cs="Arial Narrow"/>
          <w:color w:val="000000" w:themeColor="text1"/>
          <w:sz w:val="26"/>
          <w:szCs w:val="26"/>
          <w:lang w:val="es-ES"/>
        </w:rPr>
        <w:t xml:space="preserve">puede bastar la manifestación de tener a la demandante como dueña, o de que la comunidad la </w:t>
      </w:r>
      <w:r w:rsidR="00112FDD" w:rsidRPr="0025436E">
        <w:rPr>
          <w:rFonts w:ascii="Arial Narrow" w:hAnsi="Arial Narrow" w:cs="Arial Narrow"/>
          <w:color w:val="000000" w:themeColor="text1"/>
          <w:sz w:val="26"/>
          <w:szCs w:val="26"/>
          <w:lang w:val="es-ES"/>
        </w:rPr>
        <w:t xml:space="preserve">reconoce </w:t>
      </w:r>
      <w:r w:rsidRPr="0025436E">
        <w:rPr>
          <w:rFonts w:ascii="Arial Narrow" w:hAnsi="Arial Narrow" w:cs="Arial Narrow"/>
          <w:color w:val="000000" w:themeColor="text1"/>
          <w:sz w:val="26"/>
          <w:szCs w:val="26"/>
          <w:lang w:val="es-ES"/>
        </w:rPr>
        <w:t xml:space="preserve">a ella como </w:t>
      </w:r>
      <w:r w:rsidR="001B32D9" w:rsidRPr="0025436E">
        <w:rPr>
          <w:rFonts w:ascii="Arial Narrow" w:hAnsi="Arial Narrow" w:cs="Arial Narrow"/>
          <w:color w:val="000000" w:themeColor="text1"/>
          <w:sz w:val="26"/>
          <w:szCs w:val="26"/>
          <w:lang w:val="es-ES"/>
        </w:rPr>
        <w:t>propietaria</w:t>
      </w:r>
      <w:r w:rsidRPr="0025436E">
        <w:rPr>
          <w:rFonts w:ascii="Arial Narrow" w:hAnsi="Arial Narrow" w:cs="Arial Narrow"/>
          <w:color w:val="000000" w:themeColor="text1"/>
          <w:sz w:val="26"/>
          <w:szCs w:val="26"/>
          <w:lang w:val="es-ES"/>
        </w:rPr>
        <w:t>, si</w:t>
      </w:r>
      <w:r w:rsidR="5494CD74" w:rsidRPr="0025436E">
        <w:rPr>
          <w:rFonts w:ascii="Arial Narrow" w:eastAsia="Arial Narrow" w:hAnsi="Arial Narrow" w:cs="Arial Narrow"/>
          <w:color w:val="000000" w:themeColor="text1"/>
          <w:sz w:val="26"/>
          <w:szCs w:val="26"/>
          <w:lang w:val="es"/>
        </w:rPr>
        <w:t>n</w:t>
      </w:r>
      <w:r w:rsidRPr="0025436E">
        <w:rPr>
          <w:rFonts w:ascii="Arial Narrow" w:hAnsi="Arial Narrow" w:cs="Arial Narrow"/>
          <w:color w:val="000000" w:themeColor="text1"/>
          <w:sz w:val="26"/>
          <w:szCs w:val="26"/>
          <w:lang w:val="es-ES"/>
        </w:rPr>
        <w:t xml:space="preserve"> ofrece</w:t>
      </w:r>
      <w:r w:rsidR="00112FDD" w:rsidRPr="0025436E">
        <w:rPr>
          <w:rFonts w:ascii="Arial Narrow" w:hAnsi="Arial Narrow" w:cs="Arial Narrow"/>
          <w:color w:val="000000" w:themeColor="text1"/>
          <w:sz w:val="26"/>
          <w:szCs w:val="26"/>
          <w:lang w:val="es-ES"/>
        </w:rPr>
        <w:t>rse</w:t>
      </w:r>
      <w:r w:rsidRPr="0025436E">
        <w:rPr>
          <w:rFonts w:ascii="Arial Narrow" w:hAnsi="Arial Narrow" w:cs="Arial Narrow"/>
          <w:color w:val="000000" w:themeColor="text1"/>
          <w:sz w:val="26"/>
          <w:szCs w:val="26"/>
          <w:lang w:val="es-ES"/>
        </w:rPr>
        <w:t xml:space="preserve"> datos precisos que, por ser de su conocimiento, permitan inferir sin asomo de duda que así se ha comportad</w:t>
      </w:r>
      <w:r w:rsidR="001B32D9" w:rsidRPr="0025436E">
        <w:rPr>
          <w:rFonts w:ascii="Arial Narrow" w:hAnsi="Arial Narrow" w:cs="Arial Narrow"/>
          <w:color w:val="000000" w:themeColor="text1"/>
          <w:sz w:val="26"/>
          <w:szCs w:val="26"/>
          <w:lang w:val="es-ES"/>
        </w:rPr>
        <w:t>o</w:t>
      </w:r>
      <w:r w:rsidRPr="0025436E">
        <w:rPr>
          <w:rFonts w:ascii="Arial Narrow" w:hAnsi="Arial Narrow" w:cs="Arial Narrow"/>
          <w:color w:val="000000" w:themeColor="text1"/>
          <w:sz w:val="26"/>
          <w:szCs w:val="26"/>
          <w:lang w:val="es-ES"/>
        </w:rPr>
        <w:t xml:space="preserve"> desde septiembre de 1998</w:t>
      </w:r>
      <w:r w:rsidR="00921AC1" w:rsidRPr="0025436E">
        <w:rPr>
          <w:rFonts w:ascii="Arial Narrow" w:hAnsi="Arial Narrow" w:cs="Arial Narrow"/>
          <w:color w:val="000000" w:themeColor="text1"/>
          <w:sz w:val="26"/>
          <w:szCs w:val="26"/>
          <w:lang w:val="es-ES"/>
        </w:rPr>
        <w:t xml:space="preserve"> (hecho 4 de</w:t>
      </w:r>
      <w:r w:rsidRPr="0025436E">
        <w:rPr>
          <w:rFonts w:ascii="Arial Narrow" w:hAnsi="Arial Narrow" w:cs="Arial Narrow"/>
          <w:color w:val="000000" w:themeColor="text1"/>
          <w:sz w:val="26"/>
          <w:szCs w:val="26"/>
          <w:lang w:val="es-ES"/>
        </w:rPr>
        <w:t xml:space="preserve"> la demanda</w:t>
      </w:r>
      <w:r w:rsidR="00921AC1" w:rsidRPr="0025436E">
        <w:rPr>
          <w:rFonts w:ascii="Arial Narrow" w:hAnsi="Arial Narrow" w:cs="Arial Narrow"/>
          <w:color w:val="000000" w:themeColor="text1"/>
          <w:sz w:val="26"/>
          <w:szCs w:val="26"/>
          <w:lang w:val="es-ES"/>
        </w:rPr>
        <w:t>)</w:t>
      </w:r>
      <w:r w:rsidRPr="0025436E">
        <w:rPr>
          <w:rFonts w:ascii="Arial Narrow" w:hAnsi="Arial Narrow" w:cs="Arial Narrow"/>
          <w:color w:val="000000" w:themeColor="text1"/>
          <w:sz w:val="26"/>
          <w:szCs w:val="26"/>
          <w:lang w:val="es-ES"/>
        </w:rPr>
        <w:t>.</w:t>
      </w:r>
    </w:p>
    <w:p w14:paraId="32B67BD2" w14:textId="1DB90627" w:rsidR="0009083C" w:rsidRPr="0025436E" w:rsidRDefault="0009083C" w:rsidP="0025436E">
      <w:pPr>
        <w:pStyle w:val="Sinespaciado"/>
        <w:spacing w:line="276" w:lineRule="auto"/>
        <w:jc w:val="both"/>
        <w:rPr>
          <w:rFonts w:ascii="Arial Narrow" w:hAnsi="Arial Narrow" w:cs="Arial Narrow"/>
          <w:color w:val="000000" w:themeColor="text1"/>
          <w:sz w:val="26"/>
          <w:szCs w:val="26"/>
          <w:lang w:val="es-ES"/>
        </w:rPr>
      </w:pPr>
    </w:p>
    <w:p w14:paraId="5E2DC37F" w14:textId="2000723A" w:rsidR="0009083C" w:rsidRPr="0025436E" w:rsidRDefault="0009083C"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 xml:space="preserve">Ahora, si bien todos los testigos coincidieron sobre la realización de arreglos por parte de la actora, </w:t>
      </w:r>
      <w:r w:rsidR="00F05378" w:rsidRPr="0025436E">
        <w:rPr>
          <w:rFonts w:ascii="Arial Narrow" w:hAnsi="Arial Narrow" w:cs="Arial Narrow"/>
          <w:color w:val="000000" w:themeColor="text1"/>
          <w:sz w:val="26"/>
          <w:szCs w:val="26"/>
          <w:lang w:val="es-ES"/>
        </w:rPr>
        <w:t xml:space="preserve">sus expresiones </w:t>
      </w:r>
      <w:r w:rsidR="00FE6F8E" w:rsidRPr="0025436E">
        <w:rPr>
          <w:rFonts w:ascii="Arial Narrow" w:hAnsi="Arial Narrow" w:cs="Arial Narrow"/>
          <w:color w:val="000000" w:themeColor="text1"/>
          <w:sz w:val="26"/>
          <w:szCs w:val="26"/>
          <w:lang w:val="es-ES"/>
        </w:rPr>
        <w:t xml:space="preserve">los </w:t>
      </w:r>
      <w:r w:rsidR="00F05378" w:rsidRPr="0025436E">
        <w:rPr>
          <w:rFonts w:ascii="Arial Narrow" w:hAnsi="Arial Narrow" w:cs="Arial Narrow"/>
          <w:color w:val="000000" w:themeColor="text1"/>
          <w:sz w:val="26"/>
          <w:szCs w:val="26"/>
          <w:lang w:val="es-ES"/>
        </w:rPr>
        <w:t xml:space="preserve">ubican entre los años 2008 </w:t>
      </w:r>
      <w:r w:rsidR="004D6EAD" w:rsidRPr="0025436E">
        <w:rPr>
          <w:rFonts w:ascii="Arial Narrow" w:hAnsi="Arial Narrow" w:cs="Arial Narrow"/>
          <w:color w:val="000000" w:themeColor="text1"/>
          <w:sz w:val="26"/>
          <w:szCs w:val="26"/>
          <w:lang w:val="es-ES"/>
        </w:rPr>
        <w:t>a</w:t>
      </w:r>
      <w:r w:rsidR="00F05378" w:rsidRPr="0025436E">
        <w:rPr>
          <w:rFonts w:ascii="Arial Narrow" w:hAnsi="Arial Narrow" w:cs="Arial Narrow"/>
          <w:color w:val="000000" w:themeColor="text1"/>
          <w:sz w:val="26"/>
          <w:szCs w:val="26"/>
          <w:lang w:val="es-ES"/>
        </w:rPr>
        <w:t xml:space="preserve"> 2011 aproximadamente, época </w:t>
      </w:r>
      <w:r w:rsidR="00112FDD" w:rsidRPr="0025436E">
        <w:rPr>
          <w:rFonts w:ascii="Arial Narrow" w:hAnsi="Arial Narrow" w:cs="Arial Narrow"/>
          <w:color w:val="000000" w:themeColor="text1"/>
          <w:sz w:val="26"/>
          <w:szCs w:val="26"/>
          <w:lang w:val="es-ES"/>
        </w:rPr>
        <w:t>bien</w:t>
      </w:r>
      <w:r w:rsidR="00F05378" w:rsidRPr="0025436E">
        <w:rPr>
          <w:rFonts w:ascii="Arial Narrow" w:hAnsi="Arial Narrow" w:cs="Arial Narrow"/>
          <w:color w:val="000000" w:themeColor="text1"/>
          <w:sz w:val="26"/>
          <w:szCs w:val="26"/>
          <w:lang w:val="es-ES"/>
        </w:rPr>
        <w:t xml:space="preserve"> distante a la que se señaló como inicio de la posesión (1998).</w:t>
      </w:r>
    </w:p>
    <w:p w14:paraId="3C454D9E" w14:textId="77777777" w:rsidR="00FE6F8E" w:rsidRPr="0025436E" w:rsidRDefault="00FE6F8E" w:rsidP="0025436E">
      <w:pPr>
        <w:pStyle w:val="Sinespaciado"/>
        <w:spacing w:line="276" w:lineRule="auto"/>
        <w:jc w:val="both"/>
        <w:rPr>
          <w:rFonts w:ascii="Arial Narrow" w:hAnsi="Arial Narrow" w:cs="Arial Narrow"/>
          <w:color w:val="000000" w:themeColor="text1"/>
          <w:sz w:val="26"/>
          <w:szCs w:val="26"/>
          <w:lang w:val="es-ES"/>
        </w:rPr>
      </w:pPr>
    </w:p>
    <w:p w14:paraId="3A99EB22" w14:textId="553C32CF" w:rsidR="0009083C" w:rsidRPr="0025436E" w:rsidRDefault="0009083C"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noProof/>
          <w:sz w:val="26"/>
          <w:szCs w:val="26"/>
        </w:rPr>
        <w:lastRenderedPageBreak/>
        <w:drawing>
          <wp:inline distT="0" distB="0" distL="0" distR="0" wp14:anchorId="71F28A9D" wp14:editId="6ADEBC4D">
            <wp:extent cx="5764696" cy="430847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6942" cy="4317628"/>
                    </a:xfrm>
                    <a:prstGeom prst="rect">
                      <a:avLst/>
                    </a:prstGeom>
                    <a:noFill/>
                    <a:ln>
                      <a:noFill/>
                    </a:ln>
                  </pic:spPr>
                </pic:pic>
              </a:graphicData>
            </a:graphic>
          </wp:inline>
        </w:drawing>
      </w:r>
    </w:p>
    <w:p w14:paraId="1179DD7C" w14:textId="77777777" w:rsidR="006E6EFC" w:rsidRPr="0025436E" w:rsidRDefault="006E6EFC" w:rsidP="0025436E">
      <w:pPr>
        <w:pStyle w:val="Sinespaciado"/>
        <w:spacing w:line="276" w:lineRule="auto"/>
        <w:jc w:val="both"/>
        <w:rPr>
          <w:rFonts w:ascii="Arial Narrow" w:hAnsi="Arial Narrow" w:cs="Arial Narrow"/>
          <w:color w:val="000000" w:themeColor="text1"/>
          <w:sz w:val="26"/>
          <w:szCs w:val="26"/>
          <w:lang w:val="es-ES"/>
        </w:rPr>
      </w:pPr>
    </w:p>
    <w:p w14:paraId="648902A7" w14:textId="4FFDC799" w:rsidR="00034130" w:rsidRPr="0025436E" w:rsidRDefault="00034130"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Sobre el pago de servicios públicos e impuestos predial, la verdad es que los testigos nada dijeron de su propia cosecha sobre el tema, pues quienes lo refirieron también fueron claros al señalar que conocen que la actora pagó los del predio que pretende porque ella lo comentaba, o porque ella indicaba que las actividades que realizaba para recaudar dinero, era para el pago de facturas. Se trata entonces de versiones de oídas, testigos indirectos que recibieron la información de la propia demandante, en consecuencia, con escaso poder de convicción.</w:t>
      </w:r>
    </w:p>
    <w:p w14:paraId="3A25BA0F" w14:textId="77777777" w:rsidR="00034130" w:rsidRPr="0025436E" w:rsidRDefault="00034130" w:rsidP="0025436E">
      <w:pPr>
        <w:pStyle w:val="Sinespaciado"/>
        <w:spacing w:line="276" w:lineRule="auto"/>
        <w:jc w:val="both"/>
        <w:rPr>
          <w:rFonts w:ascii="Arial Narrow" w:hAnsi="Arial Narrow" w:cs="Arial Narrow"/>
          <w:color w:val="000000" w:themeColor="text1"/>
          <w:sz w:val="26"/>
          <w:szCs w:val="26"/>
          <w:lang w:val="es-ES"/>
        </w:rPr>
      </w:pPr>
    </w:p>
    <w:p w14:paraId="7D35468A" w14:textId="6C7D4116" w:rsidR="00034130" w:rsidRPr="0025436E" w:rsidRDefault="00034130"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Además, la prueba documental arrimada con la demanda sol</w:t>
      </w:r>
      <w:r w:rsidR="00F0399F" w:rsidRPr="0025436E">
        <w:rPr>
          <w:rFonts w:ascii="Arial Narrow" w:hAnsi="Arial Narrow" w:cs="Arial Narrow"/>
          <w:color w:val="000000" w:themeColor="text1"/>
          <w:sz w:val="26"/>
          <w:szCs w:val="26"/>
          <w:lang w:val="es-ES"/>
        </w:rPr>
        <w:t>o</w:t>
      </w:r>
      <w:r w:rsidRPr="0025436E">
        <w:rPr>
          <w:rFonts w:ascii="Arial Narrow" w:hAnsi="Arial Narrow" w:cs="Arial Narrow"/>
          <w:color w:val="000000" w:themeColor="text1"/>
          <w:sz w:val="26"/>
          <w:szCs w:val="26"/>
          <w:lang w:val="es-ES"/>
        </w:rPr>
        <w:t xml:space="preserve"> da cuenta del pago del impuesto predial del año 2014, periodo que incluso los demandados controvirtieron al alegar que solo se aportó </w:t>
      </w:r>
      <w:r w:rsidR="00BC4E33" w:rsidRPr="0025436E">
        <w:rPr>
          <w:rFonts w:ascii="Arial Narrow" w:hAnsi="Arial Narrow" w:cs="Arial Narrow"/>
          <w:color w:val="000000" w:themeColor="text1"/>
          <w:sz w:val="26"/>
          <w:szCs w:val="26"/>
          <w:lang w:val="es-ES"/>
        </w:rPr>
        <w:t>l</w:t>
      </w:r>
      <w:r w:rsidRPr="0025436E">
        <w:rPr>
          <w:rFonts w:ascii="Arial Narrow" w:hAnsi="Arial Narrow" w:cs="Arial Narrow"/>
          <w:color w:val="000000" w:themeColor="text1"/>
          <w:sz w:val="26"/>
          <w:szCs w:val="26"/>
          <w:lang w:val="es-ES"/>
        </w:rPr>
        <w:t xml:space="preserve">a copia de la factura, pues la original se encuentra en su poder porque se pagó con dineros por ellos remitido desde el exterior. De ese recibo original, con el sello de caja, aportaron foto los demandados (f. digital 76, tomo II cuaderno primera instancia). </w:t>
      </w:r>
      <w:r w:rsidR="00BC4E33" w:rsidRPr="0025436E">
        <w:rPr>
          <w:rFonts w:ascii="Arial Narrow" w:hAnsi="Arial Narrow" w:cs="Arial Narrow"/>
          <w:color w:val="000000" w:themeColor="text1"/>
          <w:sz w:val="26"/>
          <w:szCs w:val="26"/>
          <w:lang w:val="es-ES"/>
        </w:rPr>
        <w:t xml:space="preserve">Al margen del origen del dinero, lo cierto es que el pago solo se refiere al año 2014, insuficiente para dar soporte a la posesión alegada en la demanda. </w:t>
      </w:r>
    </w:p>
    <w:p w14:paraId="7FE009F9" w14:textId="77777777" w:rsidR="00034130" w:rsidRPr="0025436E" w:rsidRDefault="00034130" w:rsidP="0025436E">
      <w:pPr>
        <w:pStyle w:val="Sinespaciado"/>
        <w:spacing w:line="276" w:lineRule="auto"/>
        <w:jc w:val="both"/>
        <w:rPr>
          <w:rFonts w:ascii="Arial Narrow" w:hAnsi="Arial Narrow" w:cs="Arial Narrow"/>
          <w:color w:val="000000" w:themeColor="text1"/>
          <w:sz w:val="26"/>
          <w:szCs w:val="26"/>
          <w:lang w:val="es-ES"/>
        </w:rPr>
      </w:pPr>
    </w:p>
    <w:p w14:paraId="50EBA0BF" w14:textId="1F4EF75D" w:rsidR="00034130" w:rsidRPr="0025436E" w:rsidRDefault="00034130"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 xml:space="preserve">De otro lado, se aportó por la actora la prueba de pago de tres facturas de telefonía fija del inmueble objeto del proceso, de marzo y julio de 1999, y enero de 2014, a nombre de Vélez María Matilde, nada más. </w:t>
      </w:r>
    </w:p>
    <w:p w14:paraId="3374678E" w14:textId="77777777" w:rsidR="00BC4E33" w:rsidRPr="0025436E" w:rsidRDefault="00BC4E33" w:rsidP="0025436E">
      <w:pPr>
        <w:pStyle w:val="Sinespaciado"/>
        <w:spacing w:line="276" w:lineRule="auto"/>
        <w:jc w:val="both"/>
        <w:rPr>
          <w:rFonts w:ascii="Arial Narrow" w:hAnsi="Arial Narrow" w:cs="Arial Narrow"/>
          <w:color w:val="000000" w:themeColor="text1"/>
          <w:sz w:val="26"/>
          <w:szCs w:val="26"/>
          <w:lang w:val="es-ES"/>
        </w:rPr>
      </w:pPr>
    </w:p>
    <w:p w14:paraId="449D85B3" w14:textId="13B571FA" w:rsidR="006E6EFC" w:rsidRPr="0025436E" w:rsidRDefault="006E6EFC"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En materia de facturas de materiales de construcción se aportó:</w:t>
      </w:r>
    </w:p>
    <w:p w14:paraId="32E250EC" w14:textId="77777777" w:rsidR="00BC4E33" w:rsidRPr="0025436E" w:rsidRDefault="00BC4E33" w:rsidP="0025436E">
      <w:pPr>
        <w:pStyle w:val="Sinespaciado"/>
        <w:spacing w:line="276" w:lineRule="auto"/>
        <w:jc w:val="both"/>
        <w:rPr>
          <w:rFonts w:ascii="Arial Narrow" w:hAnsi="Arial Narrow" w:cs="Arial Narrow"/>
          <w:color w:val="000000" w:themeColor="text1"/>
          <w:sz w:val="26"/>
          <w:szCs w:val="26"/>
          <w:lang w:val="es-ES"/>
        </w:rPr>
      </w:pPr>
    </w:p>
    <w:p w14:paraId="4331917C" w14:textId="77777777" w:rsidR="006E6EFC" w:rsidRPr="0025436E" w:rsidRDefault="006E6EFC"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noProof/>
          <w:sz w:val="26"/>
          <w:szCs w:val="26"/>
        </w:rPr>
        <w:lastRenderedPageBreak/>
        <w:drawing>
          <wp:inline distT="0" distB="0" distL="0" distR="0" wp14:anchorId="7B62A942" wp14:editId="35A8D00A">
            <wp:extent cx="5756745" cy="96520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8095" cy="992253"/>
                    </a:xfrm>
                    <a:prstGeom prst="rect">
                      <a:avLst/>
                    </a:prstGeom>
                    <a:noFill/>
                    <a:ln>
                      <a:noFill/>
                    </a:ln>
                  </pic:spPr>
                </pic:pic>
              </a:graphicData>
            </a:graphic>
          </wp:inline>
        </w:drawing>
      </w:r>
    </w:p>
    <w:p w14:paraId="5FA7087A" w14:textId="77777777" w:rsidR="006E6EFC" w:rsidRPr="0025436E" w:rsidRDefault="006E6EFC" w:rsidP="0025436E">
      <w:pPr>
        <w:pStyle w:val="Sinespaciado"/>
        <w:spacing w:line="276" w:lineRule="auto"/>
        <w:jc w:val="both"/>
        <w:rPr>
          <w:rFonts w:ascii="Arial Narrow" w:hAnsi="Arial Narrow" w:cs="Arial Narrow"/>
          <w:color w:val="000000" w:themeColor="text1"/>
          <w:sz w:val="26"/>
          <w:szCs w:val="26"/>
          <w:lang w:val="es-ES"/>
        </w:rPr>
      </w:pPr>
    </w:p>
    <w:p w14:paraId="25FD26A2" w14:textId="6EBBD02F" w:rsidR="006E6EFC" w:rsidRPr="0025436E" w:rsidRDefault="006E6EFC"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 xml:space="preserve">La número 5 no demuestra nada útil para el presente caso; de la </w:t>
      </w:r>
      <w:r w:rsidR="00C46FA5" w:rsidRPr="0025436E">
        <w:rPr>
          <w:rFonts w:ascii="Arial Narrow" w:hAnsi="Arial Narrow" w:cs="Arial Narrow"/>
          <w:color w:val="000000" w:themeColor="text1"/>
          <w:sz w:val="26"/>
          <w:szCs w:val="26"/>
          <w:lang w:val="es-ES"/>
        </w:rPr>
        <w:t xml:space="preserve">factura </w:t>
      </w:r>
      <w:r w:rsidR="00BC4E33" w:rsidRPr="0025436E">
        <w:rPr>
          <w:rFonts w:ascii="Arial Narrow" w:hAnsi="Arial Narrow" w:cs="Arial Narrow"/>
          <w:color w:val="000000" w:themeColor="text1"/>
          <w:sz w:val="26"/>
          <w:szCs w:val="26"/>
          <w:lang w:val="es-ES"/>
        </w:rPr>
        <w:t>número 3</w:t>
      </w:r>
      <w:r w:rsidRPr="0025436E">
        <w:rPr>
          <w:rFonts w:ascii="Arial Narrow" w:hAnsi="Arial Narrow" w:cs="Arial Narrow"/>
          <w:color w:val="000000" w:themeColor="text1"/>
          <w:sz w:val="26"/>
          <w:szCs w:val="26"/>
          <w:lang w:val="es-ES"/>
        </w:rPr>
        <w:t xml:space="preserve"> se infiere la </w:t>
      </w:r>
      <w:r w:rsidR="0097537B" w:rsidRPr="0025436E">
        <w:rPr>
          <w:rFonts w:ascii="Arial Narrow" w:hAnsi="Arial Narrow" w:cs="Arial Narrow"/>
          <w:color w:val="000000" w:themeColor="text1"/>
          <w:sz w:val="26"/>
          <w:szCs w:val="26"/>
          <w:lang w:val="es-ES"/>
        </w:rPr>
        <w:t xml:space="preserve">compra </w:t>
      </w:r>
      <w:r w:rsidR="00A6161E" w:rsidRPr="0025436E">
        <w:rPr>
          <w:rFonts w:ascii="Arial Narrow" w:hAnsi="Arial Narrow" w:cs="Arial Narrow"/>
          <w:color w:val="000000" w:themeColor="text1"/>
          <w:sz w:val="26"/>
          <w:szCs w:val="26"/>
          <w:lang w:val="es-ES"/>
        </w:rPr>
        <w:t xml:space="preserve">de </w:t>
      </w:r>
      <w:r w:rsidR="00024E52" w:rsidRPr="0025436E">
        <w:rPr>
          <w:rFonts w:ascii="Arial Narrow" w:hAnsi="Arial Narrow" w:cs="Arial Narrow"/>
          <w:color w:val="000000" w:themeColor="text1"/>
          <w:sz w:val="26"/>
          <w:szCs w:val="26"/>
          <w:lang w:val="es-ES"/>
        </w:rPr>
        <w:t xml:space="preserve">estufa, horno y campana </w:t>
      </w:r>
      <w:r w:rsidR="00A6161E" w:rsidRPr="0025436E">
        <w:rPr>
          <w:rFonts w:ascii="Arial Narrow" w:hAnsi="Arial Narrow" w:cs="Arial Narrow"/>
          <w:color w:val="000000" w:themeColor="text1"/>
          <w:sz w:val="26"/>
          <w:szCs w:val="26"/>
          <w:lang w:val="es-ES"/>
        </w:rPr>
        <w:t xml:space="preserve">en octubre de </w:t>
      </w:r>
      <w:r w:rsidR="00024E52" w:rsidRPr="0025436E">
        <w:rPr>
          <w:rFonts w:ascii="Arial Narrow" w:hAnsi="Arial Narrow" w:cs="Arial Narrow"/>
          <w:color w:val="000000" w:themeColor="text1"/>
          <w:sz w:val="26"/>
          <w:szCs w:val="26"/>
          <w:lang w:val="es-ES"/>
        </w:rPr>
        <w:t>2002</w:t>
      </w:r>
      <w:r w:rsidRPr="0025436E">
        <w:rPr>
          <w:rFonts w:ascii="Arial Narrow" w:hAnsi="Arial Narrow" w:cs="Arial Narrow"/>
          <w:color w:val="000000" w:themeColor="text1"/>
          <w:sz w:val="26"/>
          <w:szCs w:val="26"/>
          <w:lang w:val="es-ES"/>
        </w:rPr>
        <w:t>,</w:t>
      </w:r>
      <w:r w:rsidR="00C46FA5" w:rsidRPr="0025436E">
        <w:rPr>
          <w:rFonts w:ascii="Arial Narrow" w:hAnsi="Arial Narrow" w:cs="Arial Narrow"/>
          <w:color w:val="000000" w:themeColor="text1"/>
          <w:sz w:val="26"/>
          <w:szCs w:val="26"/>
          <w:lang w:val="es-ES"/>
        </w:rPr>
        <w:t xml:space="preserve"> la dirección del predio y el nombre de la actora,</w:t>
      </w:r>
      <w:r w:rsidRPr="0025436E">
        <w:rPr>
          <w:rFonts w:ascii="Arial Narrow" w:hAnsi="Arial Narrow" w:cs="Arial Narrow"/>
          <w:color w:val="000000" w:themeColor="text1"/>
          <w:sz w:val="26"/>
          <w:szCs w:val="26"/>
          <w:lang w:val="es-ES"/>
        </w:rPr>
        <w:t xml:space="preserve"> </w:t>
      </w:r>
      <w:r w:rsidR="00024E52" w:rsidRPr="0025436E">
        <w:rPr>
          <w:rFonts w:ascii="Arial Narrow" w:hAnsi="Arial Narrow" w:cs="Arial Narrow"/>
          <w:color w:val="000000" w:themeColor="text1"/>
          <w:sz w:val="26"/>
          <w:szCs w:val="26"/>
          <w:lang w:val="es-ES"/>
        </w:rPr>
        <w:t xml:space="preserve">pero de la realización de tales </w:t>
      </w:r>
      <w:r w:rsidR="00A6161E" w:rsidRPr="0025436E">
        <w:rPr>
          <w:rFonts w:ascii="Arial Narrow" w:hAnsi="Arial Narrow" w:cs="Arial Narrow"/>
          <w:color w:val="000000" w:themeColor="text1"/>
          <w:sz w:val="26"/>
          <w:szCs w:val="26"/>
          <w:lang w:val="es-ES"/>
        </w:rPr>
        <w:t xml:space="preserve">arreglos en esa época, en el inmueble objeto del proceso </w:t>
      </w:r>
      <w:r w:rsidR="00024E52" w:rsidRPr="0025436E">
        <w:rPr>
          <w:rFonts w:ascii="Arial Narrow" w:hAnsi="Arial Narrow" w:cs="Arial Narrow"/>
          <w:color w:val="000000" w:themeColor="text1"/>
          <w:sz w:val="26"/>
          <w:szCs w:val="26"/>
          <w:lang w:val="es-ES"/>
        </w:rPr>
        <w:t>no dieron cuenta los testigos</w:t>
      </w:r>
      <w:r w:rsidR="00A6161E" w:rsidRPr="0025436E">
        <w:rPr>
          <w:rFonts w:ascii="Arial Narrow" w:hAnsi="Arial Narrow" w:cs="Arial Narrow"/>
          <w:color w:val="000000" w:themeColor="text1"/>
          <w:sz w:val="26"/>
          <w:szCs w:val="26"/>
          <w:lang w:val="es-ES"/>
        </w:rPr>
        <w:t xml:space="preserve">. </w:t>
      </w:r>
      <w:r w:rsidR="00C46FA5" w:rsidRPr="0025436E">
        <w:rPr>
          <w:rFonts w:ascii="Arial Narrow" w:hAnsi="Arial Narrow" w:cs="Arial Narrow"/>
          <w:color w:val="000000" w:themeColor="text1"/>
          <w:sz w:val="26"/>
          <w:szCs w:val="26"/>
          <w:lang w:val="es-ES"/>
        </w:rPr>
        <w:t>Solo l</w:t>
      </w:r>
      <w:r w:rsidR="00A6161E" w:rsidRPr="0025436E">
        <w:rPr>
          <w:rFonts w:ascii="Arial Narrow" w:hAnsi="Arial Narrow" w:cs="Arial Narrow"/>
          <w:color w:val="000000" w:themeColor="text1"/>
          <w:sz w:val="26"/>
          <w:szCs w:val="26"/>
          <w:lang w:val="es-ES"/>
        </w:rPr>
        <w:t xml:space="preserve">as facturas números 1, 2 y 6 de enero </w:t>
      </w:r>
      <w:r w:rsidRPr="0025436E">
        <w:rPr>
          <w:rFonts w:ascii="Arial Narrow" w:hAnsi="Arial Narrow" w:cs="Arial Narrow"/>
          <w:color w:val="000000" w:themeColor="text1"/>
          <w:sz w:val="26"/>
          <w:szCs w:val="26"/>
          <w:lang w:val="es-ES"/>
        </w:rPr>
        <w:t>2009</w:t>
      </w:r>
      <w:r w:rsidR="00A6161E" w:rsidRPr="0025436E">
        <w:rPr>
          <w:rFonts w:ascii="Arial Narrow" w:hAnsi="Arial Narrow" w:cs="Arial Narrow"/>
          <w:color w:val="000000" w:themeColor="text1"/>
          <w:sz w:val="26"/>
          <w:szCs w:val="26"/>
          <w:lang w:val="es-ES"/>
        </w:rPr>
        <w:t xml:space="preserve">, en las que </w:t>
      </w:r>
      <w:r w:rsidR="00C46FA5" w:rsidRPr="0025436E">
        <w:rPr>
          <w:rFonts w:ascii="Arial Narrow" w:hAnsi="Arial Narrow" w:cs="Arial Narrow"/>
          <w:color w:val="000000" w:themeColor="text1"/>
          <w:sz w:val="26"/>
          <w:szCs w:val="26"/>
          <w:lang w:val="es-ES"/>
        </w:rPr>
        <w:t xml:space="preserve">también </w:t>
      </w:r>
      <w:r w:rsidR="00A6161E" w:rsidRPr="0025436E">
        <w:rPr>
          <w:rFonts w:ascii="Arial Narrow" w:hAnsi="Arial Narrow" w:cs="Arial Narrow"/>
          <w:color w:val="000000" w:themeColor="text1"/>
          <w:sz w:val="26"/>
          <w:szCs w:val="26"/>
          <w:lang w:val="es-ES"/>
        </w:rPr>
        <w:t>aparece la dirección del inmueble y el nombre de la demandante, coinciden con la época de algunas reparaciones señaladas por los testigos. Por último</w:t>
      </w:r>
      <w:r w:rsidR="005F1E7A" w:rsidRPr="0025436E">
        <w:rPr>
          <w:rFonts w:ascii="Arial Narrow" w:hAnsi="Arial Narrow" w:cs="Arial Narrow"/>
          <w:color w:val="000000" w:themeColor="text1"/>
          <w:sz w:val="26"/>
          <w:szCs w:val="26"/>
          <w:lang w:val="es-ES"/>
        </w:rPr>
        <w:t>, n</w:t>
      </w:r>
      <w:r w:rsidRPr="0025436E">
        <w:rPr>
          <w:rFonts w:ascii="Arial Narrow" w:hAnsi="Arial Narrow" w:cs="Arial Narrow"/>
          <w:color w:val="000000" w:themeColor="text1"/>
          <w:sz w:val="26"/>
          <w:szCs w:val="26"/>
          <w:lang w:val="es-ES"/>
        </w:rPr>
        <w:t>o es posible determinar el concepto de la factura por $77.000, de octubre de 2008.</w:t>
      </w:r>
    </w:p>
    <w:p w14:paraId="7BBFE76B" w14:textId="2C82AAD4" w:rsidR="006E6EFC" w:rsidRPr="0025436E" w:rsidRDefault="006E6EFC" w:rsidP="0025436E">
      <w:pPr>
        <w:pStyle w:val="Sinespaciado"/>
        <w:spacing w:line="276" w:lineRule="auto"/>
        <w:jc w:val="both"/>
        <w:rPr>
          <w:rFonts w:ascii="Arial Narrow" w:hAnsi="Arial Narrow" w:cs="Arial Narrow"/>
          <w:color w:val="000000" w:themeColor="text1"/>
          <w:sz w:val="26"/>
          <w:szCs w:val="26"/>
          <w:lang w:val="es-ES"/>
        </w:rPr>
      </w:pPr>
    </w:p>
    <w:p w14:paraId="08E063C1" w14:textId="604B7AD5" w:rsidR="00BC23BB" w:rsidRPr="0025436E" w:rsidRDefault="001D10DF"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Con la demanda también se aportaron 84 comprobantes de pago de administración a la Urbanización “</w:t>
      </w:r>
      <w:r w:rsidRPr="00801E7F">
        <w:rPr>
          <w:rFonts w:ascii="Arial Narrow" w:hAnsi="Arial Narrow" w:cs="Arial Narrow"/>
          <w:color w:val="000000" w:themeColor="text1"/>
          <w:szCs w:val="26"/>
          <w:lang w:val="es-ES"/>
        </w:rPr>
        <w:t>Bosques de Milán</w:t>
      </w:r>
      <w:r w:rsidRPr="0025436E">
        <w:rPr>
          <w:rFonts w:ascii="Arial Narrow" w:hAnsi="Arial Narrow" w:cs="Arial Narrow"/>
          <w:color w:val="000000" w:themeColor="text1"/>
          <w:sz w:val="26"/>
          <w:szCs w:val="26"/>
          <w:lang w:val="es-ES"/>
        </w:rPr>
        <w:t>”.</w:t>
      </w:r>
      <w:r w:rsidR="00BC23BB" w:rsidRPr="0025436E">
        <w:rPr>
          <w:rFonts w:ascii="Arial Narrow" w:hAnsi="Arial Narrow" w:cs="Arial Narrow"/>
          <w:color w:val="000000" w:themeColor="text1"/>
          <w:sz w:val="26"/>
          <w:szCs w:val="26"/>
          <w:lang w:val="es-ES"/>
        </w:rPr>
        <w:t xml:space="preserve"> El más antiguo, y el que corresponde al periodo más recientes, fueron:</w:t>
      </w:r>
    </w:p>
    <w:p w14:paraId="4AB4309E" w14:textId="7DBA052C" w:rsidR="00BC23BB" w:rsidRPr="0025436E" w:rsidRDefault="00BC23BB" w:rsidP="0025436E">
      <w:pPr>
        <w:pStyle w:val="Sinespaciado"/>
        <w:spacing w:line="276" w:lineRule="auto"/>
        <w:jc w:val="both"/>
        <w:rPr>
          <w:rFonts w:ascii="Arial Narrow" w:hAnsi="Arial Narrow" w:cs="Arial Narrow"/>
          <w:color w:val="000000" w:themeColor="text1"/>
          <w:sz w:val="26"/>
          <w:szCs w:val="26"/>
          <w:lang w:val="es-ES"/>
        </w:rPr>
      </w:pPr>
    </w:p>
    <w:p w14:paraId="48C98B3E" w14:textId="77777777" w:rsidR="005A264E" w:rsidRPr="0025436E" w:rsidRDefault="005A264E"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noProof/>
          <w:sz w:val="26"/>
          <w:szCs w:val="26"/>
        </w:rPr>
        <w:drawing>
          <wp:inline distT="0" distB="0" distL="0" distR="0" wp14:anchorId="6343CDFB" wp14:editId="3C25DB02">
            <wp:extent cx="5716988" cy="321945"/>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6884" cy="322502"/>
                    </a:xfrm>
                    <a:prstGeom prst="rect">
                      <a:avLst/>
                    </a:prstGeom>
                    <a:noFill/>
                    <a:ln>
                      <a:noFill/>
                    </a:ln>
                  </pic:spPr>
                </pic:pic>
              </a:graphicData>
            </a:graphic>
          </wp:inline>
        </w:drawing>
      </w:r>
    </w:p>
    <w:p w14:paraId="76EFA96E" w14:textId="77777777" w:rsidR="005A264E" w:rsidRPr="0025436E" w:rsidRDefault="005A264E"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noProof/>
          <w:sz w:val="26"/>
          <w:szCs w:val="26"/>
        </w:rPr>
        <w:drawing>
          <wp:inline distT="0" distB="0" distL="0" distR="0" wp14:anchorId="6D4B54B5" wp14:editId="389C2501">
            <wp:extent cx="5701086" cy="321945"/>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9164" cy="322401"/>
                    </a:xfrm>
                    <a:prstGeom prst="rect">
                      <a:avLst/>
                    </a:prstGeom>
                    <a:noFill/>
                    <a:ln>
                      <a:noFill/>
                    </a:ln>
                  </pic:spPr>
                </pic:pic>
              </a:graphicData>
            </a:graphic>
          </wp:inline>
        </w:drawing>
      </w:r>
    </w:p>
    <w:p w14:paraId="646558C7" w14:textId="3FFA4C1B" w:rsidR="00BC23BB" w:rsidRPr="0025436E" w:rsidRDefault="00BC23BB" w:rsidP="0025436E">
      <w:pPr>
        <w:pStyle w:val="Sinespaciado"/>
        <w:spacing w:line="276" w:lineRule="auto"/>
        <w:jc w:val="both"/>
        <w:rPr>
          <w:rFonts w:ascii="Arial Narrow" w:hAnsi="Arial Narrow" w:cs="Arial Narrow"/>
          <w:color w:val="000000" w:themeColor="text1"/>
          <w:sz w:val="26"/>
          <w:szCs w:val="26"/>
          <w:lang w:val="es-ES"/>
        </w:rPr>
      </w:pPr>
    </w:p>
    <w:p w14:paraId="7C739598" w14:textId="33BEB5E4" w:rsidR="001D10DF" w:rsidRDefault="001D10DF"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Se destaca de seis de ellos, que aparecen cancelados por una persona diferente a la demandante</w:t>
      </w:r>
      <w:r w:rsidR="00BA29D2" w:rsidRPr="0025436E">
        <w:rPr>
          <w:rFonts w:ascii="Arial Narrow" w:hAnsi="Arial Narrow" w:cs="Arial Narrow"/>
          <w:color w:val="000000" w:themeColor="text1"/>
          <w:sz w:val="26"/>
          <w:szCs w:val="26"/>
          <w:lang w:val="es-ES"/>
        </w:rPr>
        <w:t>. In</w:t>
      </w:r>
      <w:r w:rsidRPr="0025436E">
        <w:rPr>
          <w:rFonts w:ascii="Arial Narrow" w:hAnsi="Arial Narrow" w:cs="Arial Narrow"/>
          <w:color w:val="000000" w:themeColor="text1"/>
          <w:sz w:val="26"/>
          <w:szCs w:val="26"/>
          <w:lang w:val="es-ES"/>
        </w:rPr>
        <w:t>cluso</w:t>
      </w:r>
      <w:r w:rsidR="00BA29D2" w:rsidRPr="0025436E">
        <w:rPr>
          <w:rFonts w:ascii="Arial Narrow" w:hAnsi="Arial Narrow" w:cs="Arial Narrow"/>
          <w:color w:val="000000" w:themeColor="text1"/>
          <w:sz w:val="26"/>
          <w:szCs w:val="26"/>
          <w:lang w:val="es-ES"/>
        </w:rPr>
        <w:t>,</w:t>
      </w:r>
      <w:r w:rsidRPr="0025436E">
        <w:rPr>
          <w:rFonts w:ascii="Arial Narrow" w:hAnsi="Arial Narrow" w:cs="Arial Narrow"/>
          <w:color w:val="000000" w:themeColor="text1"/>
          <w:sz w:val="26"/>
          <w:szCs w:val="26"/>
          <w:lang w:val="es-ES"/>
        </w:rPr>
        <w:t xml:space="preserve"> donde aparece ese nombre, alcanza</w:t>
      </w:r>
      <w:r w:rsidR="00D77045" w:rsidRPr="0025436E">
        <w:rPr>
          <w:rFonts w:ascii="Arial Narrow" w:hAnsi="Arial Narrow" w:cs="Arial Narrow"/>
          <w:color w:val="000000" w:themeColor="text1"/>
          <w:sz w:val="26"/>
          <w:szCs w:val="26"/>
          <w:lang w:val="es-ES"/>
        </w:rPr>
        <w:t xml:space="preserve"> la Sala </w:t>
      </w:r>
      <w:r w:rsidRPr="0025436E">
        <w:rPr>
          <w:rFonts w:ascii="Arial Narrow" w:hAnsi="Arial Narrow" w:cs="Arial Narrow"/>
          <w:color w:val="000000" w:themeColor="text1"/>
          <w:sz w:val="26"/>
          <w:szCs w:val="26"/>
          <w:lang w:val="es-ES"/>
        </w:rPr>
        <w:t xml:space="preserve">a divisar trazos </w:t>
      </w:r>
      <w:r w:rsidR="006F08B7" w:rsidRPr="0025436E">
        <w:rPr>
          <w:rFonts w:ascii="Arial Narrow" w:hAnsi="Arial Narrow" w:cs="Arial Narrow"/>
          <w:color w:val="000000" w:themeColor="text1"/>
          <w:sz w:val="26"/>
          <w:szCs w:val="26"/>
          <w:lang w:val="es-ES"/>
        </w:rPr>
        <w:t>sobre</w:t>
      </w:r>
      <w:r w:rsidR="00605440" w:rsidRPr="0025436E">
        <w:rPr>
          <w:rFonts w:ascii="Arial Narrow" w:hAnsi="Arial Narrow" w:cs="Arial Narrow"/>
          <w:color w:val="000000" w:themeColor="text1"/>
          <w:sz w:val="26"/>
          <w:szCs w:val="26"/>
          <w:lang w:val="es-ES"/>
        </w:rPr>
        <w:t xml:space="preserve"> </w:t>
      </w:r>
      <w:r w:rsidR="006F08B7" w:rsidRPr="0025436E">
        <w:rPr>
          <w:rFonts w:ascii="Arial Narrow" w:hAnsi="Arial Narrow" w:cs="Arial Narrow"/>
          <w:color w:val="000000" w:themeColor="text1"/>
          <w:sz w:val="26"/>
          <w:szCs w:val="26"/>
          <w:lang w:val="es-ES"/>
        </w:rPr>
        <w:t xml:space="preserve">escritos </w:t>
      </w:r>
      <w:r w:rsidRPr="0025436E">
        <w:rPr>
          <w:rFonts w:ascii="Arial Narrow" w:hAnsi="Arial Narrow" w:cs="Arial Narrow"/>
          <w:color w:val="000000" w:themeColor="text1"/>
          <w:sz w:val="26"/>
          <w:szCs w:val="26"/>
          <w:lang w:val="es-ES"/>
        </w:rPr>
        <w:t xml:space="preserve">para </w:t>
      </w:r>
      <w:r w:rsidR="00605440" w:rsidRPr="0025436E">
        <w:rPr>
          <w:rFonts w:ascii="Arial Narrow" w:hAnsi="Arial Narrow" w:cs="Arial Narrow"/>
          <w:color w:val="000000" w:themeColor="text1"/>
          <w:sz w:val="26"/>
          <w:szCs w:val="26"/>
          <w:lang w:val="es-ES"/>
        </w:rPr>
        <w:t>alterar el texto</w:t>
      </w:r>
      <w:r w:rsidRPr="0025436E">
        <w:rPr>
          <w:rFonts w:ascii="Arial Narrow" w:hAnsi="Arial Narrow" w:cs="Arial Narrow"/>
          <w:color w:val="000000" w:themeColor="text1"/>
          <w:sz w:val="26"/>
          <w:szCs w:val="26"/>
          <w:lang w:val="es-ES"/>
        </w:rPr>
        <w:t xml:space="preserve"> </w:t>
      </w:r>
      <w:r w:rsidR="00683BEC" w:rsidRPr="0025436E">
        <w:rPr>
          <w:rFonts w:ascii="Arial Narrow" w:hAnsi="Arial Narrow" w:cs="Arial Narrow"/>
          <w:color w:val="000000" w:themeColor="text1"/>
          <w:sz w:val="26"/>
          <w:szCs w:val="26"/>
          <w:lang w:val="es-ES"/>
        </w:rPr>
        <w:t xml:space="preserve">y hacer aparecer </w:t>
      </w:r>
      <w:r w:rsidR="00A6161E" w:rsidRPr="0025436E">
        <w:rPr>
          <w:rFonts w:ascii="Arial Narrow" w:hAnsi="Arial Narrow" w:cs="Arial Narrow"/>
          <w:color w:val="000000" w:themeColor="text1"/>
          <w:sz w:val="26"/>
          <w:szCs w:val="26"/>
          <w:lang w:val="es-ES"/>
        </w:rPr>
        <w:t>su</w:t>
      </w:r>
      <w:r w:rsidRPr="0025436E">
        <w:rPr>
          <w:rFonts w:ascii="Arial Narrow" w:hAnsi="Arial Narrow" w:cs="Arial Narrow"/>
          <w:color w:val="000000" w:themeColor="text1"/>
          <w:sz w:val="26"/>
          <w:szCs w:val="26"/>
          <w:lang w:val="es-ES"/>
        </w:rPr>
        <w:t xml:space="preserve"> </w:t>
      </w:r>
      <w:r w:rsidR="00BA29D2" w:rsidRPr="0025436E">
        <w:rPr>
          <w:rFonts w:ascii="Arial Narrow" w:hAnsi="Arial Narrow" w:cs="Arial Narrow"/>
          <w:color w:val="000000" w:themeColor="text1"/>
          <w:sz w:val="26"/>
          <w:szCs w:val="26"/>
          <w:lang w:val="es-ES"/>
        </w:rPr>
        <w:t xml:space="preserve">nombre </w:t>
      </w:r>
      <w:r w:rsidRPr="0025436E">
        <w:rPr>
          <w:rFonts w:ascii="Arial Narrow" w:hAnsi="Arial Narrow" w:cs="Arial Narrow"/>
          <w:color w:val="000000" w:themeColor="text1"/>
          <w:sz w:val="26"/>
          <w:szCs w:val="26"/>
          <w:lang w:val="es-ES"/>
        </w:rPr>
        <w:t xml:space="preserve">(el # que aparece en la primera columna obedece a la numeración en el orden en que están </w:t>
      </w:r>
      <w:r w:rsidR="00A6161E" w:rsidRPr="0025436E">
        <w:rPr>
          <w:rFonts w:ascii="Arial Narrow" w:hAnsi="Arial Narrow" w:cs="Arial Narrow"/>
          <w:color w:val="000000" w:themeColor="text1"/>
          <w:sz w:val="26"/>
          <w:szCs w:val="26"/>
          <w:lang w:val="es-ES"/>
        </w:rPr>
        <w:t xml:space="preserve">glosados </w:t>
      </w:r>
      <w:r w:rsidRPr="0025436E">
        <w:rPr>
          <w:rFonts w:ascii="Arial Narrow" w:hAnsi="Arial Narrow" w:cs="Arial Narrow"/>
          <w:color w:val="000000" w:themeColor="text1"/>
          <w:sz w:val="26"/>
          <w:szCs w:val="26"/>
          <w:lang w:val="es-ES"/>
        </w:rPr>
        <w:t>en el expediente):</w:t>
      </w:r>
    </w:p>
    <w:p w14:paraId="7E923B87" w14:textId="5E9AE2A9" w:rsidR="001D10DF" w:rsidRPr="0025436E" w:rsidRDefault="001D10DF"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 xml:space="preserve"> </w:t>
      </w:r>
      <w:r w:rsidR="00E10057" w:rsidRPr="005262F9">
        <w:rPr>
          <w:rFonts w:ascii="Arial Narrow" w:hAnsi="Arial Narrow"/>
          <w:noProof/>
          <w:sz w:val="26"/>
          <w:szCs w:val="26"/>
        </w:rPr>
        <w:drawing>
          <wp:inline distT="0" distB="0" distL="0" distR="0" wp14:anchorId="76F65F22" wp14:editId="47BFEF70">
            <wp:extent cx="5756744" cy="10928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8415" cy="1102644"/>
                    </a:xfrm>
                    <a:prstGeom prst="rect">
                      <a:avLst/>
                    </a:prstGeom>
                    <a:noFill/>
                    <a:ln>
                      <a:noFill/>
                    </a:ln>
                  </pic:spPr>
                </pic:pic>
              </a:graphicData>
            </a:graphic>
          </wp:inline>
        </w:drawing>
      </w:r>
    </w:p>
    <w:p w14:paraId="4B02AA3F" w14:textId="6344883E" w:rsidR="001D10DF" w:rsidRPr="0025436E" w:rsidRDefault="001D10DF" w:rsidP="0025436E">
      <w:pPr>
        <w:pStyle w:val="Sinespaciado"/>
        <w:spacing w:line="276" w:lineRule="auto"/>
        <w:jc w:val="both"/>
        <w:rPr>
          <w:rFonts w:ascii="Arial Narrow" w:hAnsi="Arial Narrow" w:cs="Arial Narrow"/>
          <w:color w:val="000000" w:themeColor="text1"/>
          <w:sz w:val="26"/>
          <w:szCs w:val="26"/>
          <w:lang w:val="es-ES"/>
        </w:rPr>
      </w:pPr>
    </w:p>
    <w:p w14:paraId="572B9534" w14:textId="2516B93F" w:rsidR="005D0A90" w:rsidRPr="0025436E" w:rsidRDefault="005D0A90"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 xml:space="preserve">Además, el primero aparece cancelado por </w:t>
      </w:r>
      <w:r w:rsidR="00EB38D0" w:rsidRPr="0025436E">
        <w:rPr>
          <w:rFonts w:ascii="Arial Narrow" w:hAnsi="Arial Narrow" w:cs="Arial Narrow"/>
          <w:color w:val="000000" w:themeColor="text1"/>
          <w:sz w:val="26"/>
          <w:szCs w:val="26"/>
          <w:lang w:val="es-ES"/>
        </w:rPr>
        <w:t xml:space="preserve">Matilde Vélez el 14 de agosto de 1998, y si bien allí se marca con “X” el espacio destinado para “propietario”, no podría desprenderse </w:t>
      </w:r>
      <w:r w:rsidR="00D6495D" w:rsidRPr="0025436E">
        <w:rPr>
          <w:rFonts w:ascii="Arial Narrow" w:hAnsi="Arial Narrow" w:cs="Arial Narrow"/>
          <w:color w:val="000000" w:themeColor="text1"/>
          <w:sz w:val="26"/>
          <w:szCs w:val="26"/>
          <w:lang w:val="es-ES"/>
        </w:rPr>
        <w:t>e</w:t>
      </w:r>
      <w:r w:rsidR="00940B6B" w:rsidRPr="0025436E">
        <w:rPr>
          <w:rFonts w:ascii="Arial Narrow" w:hAnsi="Arial Narrow" w:cs="Arial Narrow"/>
          <w:color w:val="000000" w:themeColor="text1"/>
          <w:sz w:val="26"/>
          <w:szCs w:val="26"/>
          <w:lang w:val="es-ES"/>
        </w:rPr>
        <w:t>l</w:t>
      </w:r>
      <w:r w:rsidR="00D6495D" w:rsidRPr="0025436E">
        <w:rPr>
          <w:rFonts w:ascii="Arial Narrow" w:hAnsi="Arial Narrow" w:cs="Arial Narrow"/>
          <w:color w:val="000000" w:themeColor="text1"/>
          <w:sz w:val="26"/>
          <w:szCs w:val="26"/>
          <w:lang w:val="es-ES"/>
        </w:rPr>
        <w:t xml:space="preserve"> ánimo de señor y dueño de esa sola circunstancia, pues para esa época, según el mismo dicho de la demandante (hecho 4</w:t>
      </w:r>
      <w:r w:rsidR="00574133" w:rsidRPr="0025436E">
        <w:rPr>
          <w:rFonts w:ascii="Arial Narrow" w:hAnsi="Arial Narrow" w:cs="Arial Narrow"/>
          <w:color w:val="000000" w:themeColor="text1"/>
          <w:sz w:val="26"/>
          <w:szCs w:val="26"/>
          <w:lang w:val="es-ES"/>
        </w:rPr>
        <w:t xml:space="preserve"> de la demanda</w:t>
      </w:r>
      <w:r w:rsidR="00D6495D" w:rsidRPr="0025436E">
        <w:rPr>
          <w:rFonts w:ascii="Arial Narrow" w:hAnsi="Arial Narrow" w:cs="Arial Narrow"/>
          <w:color w:val="000000" w:themeColor="text1"/>
          <w:sz w:val="26"/>
          <w:szCs w:val="26"/>
          <w:lang w:val="es-ES"/>
        </w:rPr>
        <w:t>), aun no se había presentado el acuerdo en virtud del cual</w:t>
      </w:r>
      <w:r w:rsidR="00940B6B" w:rsidRPr="0025436E">
        <w:rPr>
          <w:rFonts w:ascii="Arial Narrow" w:hAnsi="Arial Narrow" w:cs="Arial Narrow"/>
          <w:color w:val="000000" w:themeColor="text1"/>
          <w:sz w:val="26"/>
          <w:szCs w:val="26"/>
          <w:lang w:val="es-ES"/>
        </w:rPr>
        <w:t xml:space="preserve"> se</w:t>
      </w:r>
      <w:r w:rsidR="00D6495D" w:rsidRPr="0025436E">
        <w:rPr>
          <w:rFonts w:ascii="Arial Narrow" w:hAnsi="Arial Narrow" w:cs="Arial Narrow"/>
          <w:color w:val="000000" w:themeColor="text1"/>
          <w:sz w:val="26"/>
          <w:szCs w:val="26"/>
          <w:lang w:val="es-ES"/>
        </w:rPr>
        <w:t xml:space="preserve"> aseveró, se le entregó la posesión del inmueble</w:t>
      </w:r>
      <w:r w:rsidR="00940B6B" w:rsidRPr="0025436E">
        <w:rPr>
          <w:rFonts w:ascii="Arial Narrow" w:hAnsi="Arial Narrow" w:cs="Arial Narrow"/>
          <w:color w:val="000000" w:themeColor="text1"/>
          <w:sz w:val="26"/>
          <w:szCs w:val="26"/>
          <w:lang w:val="es-ES"/>
        </w:rPr>
        <w:t xml:space="preserve"> </w:t>
      </w:r>
      <w:r w:rsidR="00FB531E" w:rsidRPr="0025436E">
        <w:rPr>
          <w:rFonts w:ascii="Arial Narrow" w:hAnsi="Arial Narrow" w:cs="Arial Narrow"/>
          <w:color w:val="000000" w:themeColor="text1"/>
          <w:sz w:val="26"/>
          <w:szCs w:val="26"/>
          <w:lang w:val="es-ES"/>
        </w:rPr>
        <w:t>(17 de septiembre de ese año)</w:t>
      </w:r>
      <w:r w:rsidR="00D6495D" w:rsidRPr="0025436E">
        <w:rPr>
          <w:rFonts w:ascii="Arial Narrow" w:hAnsi="Arial Narrow" w:cs="Arial Narrow"/>
          <w:color w:val="000000" w:themeColor="text1"/>
          <w:sz w:val="26"/>
          <w:szCs w:val="26"/>
          <w:lang w:val="es-ES"/>
        </w:rPr>
        <w:t>.</w:t>
      </w:r>
    </w:p>
    <w:p w14:paraId="7F91C4E4" w14:textId="163B6E18" w:rsidR="00D6495D" w:rsidRPr="0025436E" w:rsidRDefault="00D6495D" w:rsidP="0025436E">
      <w:pPr>
        <w:pStyle w:val="Sinespaciado"/>
        <w:spacing w:line="276" w:lineRule="auto"/>
        <w:jc w:val="both"/>
        <w:rPr>
          <w:rFonts w:ascii="Arial Narrow" w:hAnsi="Arial Narrow" w:cs="Arial Narrow"/>
          <w:color w:val="000000" w:themeColor="text1"/>
          <w:sz w:val="26"/>
          <w:szCs w:val="26"/>
          <w:lang w:val="es-ES"/>
        </w:rPr>
      </w:pPr>
    </w:p>
    <w:p w14:paraId="404A04A2" w14:textId="6631F658" w:rsidR="001D10DF" w:rsidRPr="0025436E" w:rsidRDefault="00BD37A0"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De igual forma</w:t>
      </w:r>
      <w:r w:rsidR="00D6495D" w:rsidRPr="0025436E">
        <w:rPr>
          <w:rFonts w:ascii="Arial Narrow" w:hAnsi="Arial Narrow" w:cs="Arial Narrow"/>
          <w:color w:val="000000" w:themeColor="text1"/>
          <w:sz w:val="26"/>
          <w:szCs w:val="26"/>
          <w:lang w:val="es-ES"/>
        </w:rPr>
        <w:t xml:space="preserve">, </w:t>
      </w:r>
      <w:r w:rsidR="001D10DF" w:rsidRPr="0025436E">
        <w:rPr>
          <w:rFonts w:ascii="Arial Narrow" w:hAnsi="Arial Narrow" w:cs="Arial Narrow"/>
          <w:color w:val="000000" w:themeColor="text1"/>
          <w:sz w:val="26"/>
          <w:szCs w:val="26"/>
          <w:lang w:val="es-ES"/>
        </w:rPr>
        <w:t>si se atiende que en l</w:t>
      </w:r>
      <w:r w:rsidR="00D6495D" w:rsidRPr="0025436E">
        <w:rPr>
          <w:rFonts w:ascii="Arial Narrow" w:hAnsi="Arial Narrow" w:cs="Arial Narrow"/>
          <w:color w:val="000000" w:themeColor="text1"/>
          <w:sz w:val="26"/>
          <w:szCs w:val="26"/>
          <w:lang w:val="es-ES"/>
        </w:rPr>
        <w:t>os</w:t>
      </w:r>
      <w:r w:rsidR="001D10DF" w:rsidRPr="0025436E">
        <w:rPr>
          <w:rFonts w:ascii="Arial Narrow" w:hAnsi="Arial Narrow" w:cs="Arial Narrow"/>
          <w:color w:val="000000" w:themeColor="text1"/>
          <w:sz w:val="26"/>
          <w:szCs w:val="26"/>
          <w:lang w:val="es-ES"/>
        </w:rPr>
        <w:t xml:space="preserve"> recibo</w:t>
      </w:r>
      <w:r w:rsidR="00D6495D" w:rsidRPr="0025436E">
        <w:rPr>
          <w:rFonts w:ascii="Arial Narrow" w:hAnsi="Arial Narrow" w:cs="Arial Narrow"/>
          <w:color w:val="000000" w:themeColor="text1"/>
          <w:sz w:val="26"/>
          <w:szCs w:val="26"/>
          <w:lang w:val="es-ES"/>
        </w:rPr>
        <w:t>s</w:t>
      </w:r>
      <w:r w:rsidR="001D10DF" w:rsidRPr="0025436E">
        <w:rPr>
          <w:rFonts w:ascii="Arial Narrow" w:hAnsi="Arial Narrow" w:cs="Arial Narrow"/>
          <w:color w:val="000000" w:themeColor="text1"/>
          <w:sz w:val="26"/>
          <w:szCs w:val="26"/>
          <w:lang w:val="es-ES"/>
        </w:rPr>
        <w:t xml:space="preserve"> 2, 3 y 16 aparece una “X” sobre el espacio de “propietario”, podría concluirse que la señora </w:t>
      </w:r>
      <w:r w:rsidR="00574133" w:rsidRPr="0025436E">
        <w:rPr>
          <w:rFonts w:ascii="Arial Narrow" w:hAnsi="Arial Narrow" w:cs="Arial Narrow"/>
          <w:color w:val="000000" w:themeColor="text1"/>
          <w:sz w:val="26"/>
          <w:szCs w:val="26"/>
          <w:lang w:val="es-ES"/>
        </w:rPr>
        <w:t>“</w:t>
      </w:r>
      <w:r w:rsidR="001D10DF" w:rsidRPr="0025436E">
        <w:rPr>
          <w:rFonts w:ascii="Arial Narrow" w:hAnsi="Arial Narrow" w:cs="Arial Narrow"/>
          <w:color w:val="000000" w:themeColor="text1"/>
          <w:sz w:val="26"/>
          <w:szCs w:val="26"/>
          <w:lang w:val="es-ES"/>
        </w:rPr>
        <w:t>Gloria Matilde</w:t>
      </w:r>
      <w:r w:rsidR="00574133" w:rsidRPr="0025436E">
        <w:rPr>
          <w:rFonts w:ascii="Arial Narrow" w:hAnsi="Arial Narrow" w:cs="Arial Narrow"/>
          <w:color w:val="000000" w:themeColor="text1"/>
          <w:sz w:val="26"/>
          <w:szCs w:val="26"/>
          <w:lang w:val="es-ES"/>
        </w:rPr>
        <w:t>”</w:t>
      </w:r>
      <w:r w:rsidR="001D10DF" w:rsidRPr="0025436E">
        <w:rPr>
          <w:rFonts w:ascii="Arial Narrow" w:hAnsi="Arial Narrow" w:cs="Arial Narrow"/>
          <w:color w:val="000000" w:themeColor="text1"/>
          <w:sz w:val="26"/>
          <w:szCs w:val="26"/>
          <w:lang w:val="es-ES"/>
        </w:rPr>
        <w:t xml:space="preserve"> también actuaba como tal ante la administración de la urbanización</w:t>
      </w:r>
      <w:r w:rsidR="00BD0ED5" w:rsidRPr="0025436E">
        <w:rPr>
          <w:rFonts w:ascii="Arial Narrow" w:hAnsi="Arial Narrow" w:cs="Arial Narrow"/>
          <w:color w:val="000000" w:themeColor="text1"/>
          <w:sz w:val="26"/>
          <w:szCs w:val="26"/>
          <w:lang w:val="es-ES"/>
        </w:rPr>
        <w:t>, lo que</w:t>
      </w:r>
      <w:r w:rsidR="00D46210" w:rsidRPr="0025436E">
        <w:rPr>
          <w:rFonts w:ascii="Arial Narrow" w:hAnsi="Arial Narrow" w:cs="Arial Narrow"/>
          <w:color w:val="000000" w:themeColor="text1"/>
          <w:sz w:val="26"/>
          <w:szCs w:val="26"/>
          <w:lang w:val="es-ES"/>
        </w:rPr>
        <w:t xml:space="preserve"> haría </w:t>
      </w:r>
      <w:r w:rsidR="00BD0ED5" w:rsidRPr="0025436E">
        <w:rPr>
          <w:rFonts w:ascii="Arial Narrow" w:hAnsi="Arial Narrow" w:cs="Arial Narrow"/>
          <w:color w:val="000000" w:themeColor="text1"/>
          <w:sz w:val="26"/>
          <w:szCs w:val="26"/>
          <w:lang w:val="es-ES"/>
        </w:rPr>
        <w:t>descartar</w:t>
      </w:r>
      <w:r w:rsidR="00D46210" w:rsidRPr="0025436E">
        <w:rPr>
          <w:rFonts w:ascii="Arial Narrow" w:hAnsi="Arial Narrow" w:cs="Arial Narrow"/>
          <w:color w:val="000000" w:themeColor="text1"/>
          <w:sz w:val="26"/>
          <w:szCs w:val="26"/>
          <w:lang w:val="es-ES"/>
        </w:rPr>
        <w:t>,</w:t>
      </w:r>
      <w:r w:rsidR="00BD0ED5" w:rsidRPr="0025436E">
        <w:rPr>
          <w:rFonts w:ascii="Arial Narrow" w:hAnsi="Arial Narrow" w:cs="Arial Narrow"/>
          <w:color w:val="000000" w:themeColor="text1"/>
          <w:sz w:val="26"/>
          <w:szCs w:val="26"/>
          <w:lang w:val="es-ES"/>
        </w:rPr>
        <w:t xml:space="preserve"> o bien la trascendencia de esa prueba, o bien </w:t>
      </w:r>
      <w:r w:rsidR="00C537F5" w:rsidRPr="0025436E">
        <w:rPr>
          <w:rFonts w:ascii="Arial Narrow" w:hAnsi="Arial Narrow" w:cs="Arial Narrow"/>
          <w:color w:val="000000" w:themeColor="text1"/>
          <w:sz w:val="26"/>
          <w:szCs w:val="26"/>
          <w:lang w:val="es-ES"/>
        </w:rPr>
        <w:t>la posesión individual en cabeza de la demandante</w:t>
      </w:r>
      <w:r w:rsidR="00574133" w:rsidRPr="0025436E">
        <w:rPr>
          <w:rFonts w:ascii="Arial Narrow" w:hAnsi="Arial Narrow" w:cs="Arial Narrow"/>
          <w:color w:val="000000" w:themeColor="text1"/>
          <w:sz w:val="26"/>
          <w:szCs w:val="26"/>
          <w:lang w:val="es-ES"/>
        </w:rPr>
        <w:t xml:space="preserve">, requisito sine qua non para que la </w:t>
      </w:r>
      <w:r w:rsidR="00971B5F" w:rsidRPr="0025436E">
        <w:rPr>
          <w:rFonts w:ascii="Arial Narrow" w:hAnsi="Arial Narrow" w:cs="Arial Narrow"/>
          <w:color w:val="000000" w:themeColor="text1"/>
          <w:sz w:val="26"/>
          <w:szCs w:val="26"/>
          <w:lang w:val="es-ES"/>
        </w:rPr>
        <w:t>procedencia de la acción</w:t>
      </w:r>
      <w:r w:rsidR="00C537F5" w:rsidRPr="0025436E">
        <w:rPr>
          <w:rFonts w:ascii="Arial Narrow" w:hAnsi="Arial Narrow" w:cs="Arial Narrow"/>
          <w:color w:val="000000" w:themeColor="text1"/>
          <w:sz w:val="26"/>
          <w:szCs w:val="26"/>
          <w:lang w:val="es-ES"/>
        </w:rPr>
        <w:t>.</w:t>
      </w:r>
    </w:p>
    <w:p w14:paraId="72A09B35" w14:textId="428A6FD8" w:rsidR="001D10DF" w:rsidRPr="0025436E" w:rsidRDefault="001D10DF" w:rsidP="0025436E">
      <w:pPr>
        <w:pStyle w:val="Sinespaciado"/>
        <w:spacing w:line="276" w:lineRule="auto"/>
        <w:jc w:val="both"/>
        <w:rPr>
          <w:rFonts w:ascii="Arial Narrow" w:hAnsi="Arial Narrow" w:cs="Arial Narrow"/>
          <w:color w:val="000000" w:themeColor="text1"/>
          <w:sz w:val="26"/>
          <w:szCs w:val="26"/>
          <w:lang w:val="es-ES"/>
        </w:rPr>
      </w:pPr>
    </w:p>
    <w:p w14:paraId="46CFC7C3" w14:textId="6265E67B" w:rsidR="00A020C8" w:rsidRPr="0025436E" w:rsidRDefault="00D46210"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lastRenderedPageBreak/>
        <w:t>En todo caso, lo cierto es que la prueba de</w:t>
      </w:r>
      <w:r w:rsidR="006550AD" w:rsidRPr="0025436E">
        <w:rPr>
          <w:rFonts w:ascii="Arial Narrow" w:hAnsi="Arial Narrow" w:cs="Arial Narrow"/>
          <w:color w:val="000000" w:themeColor="text1"/>
          <w:sz w:val="26"/>
          <w:szCs w:val="26"/>
          <w:lang w:val="es-ES"/>
        </w:rPr>
        <w:t>l</w:t>
      </w:r>
      <w:r w:rsidRPr="0025436E">
        <w:rPr>
          <w:rFonts w:ascii="Arial Narrow" w:hAnsi="Arial Narrow" w:cs="Arial Narrow"/>
          <w:color w:val="000000" w:themeColor="text1"/>
          <w:sz w:val="26"/>
          <w:szCs w:val="26"/>
          <w:lang w:val="es-ES"/>
        </w:rPr>
        <w:t xml:space="preserve"> pago de servicios públicos </w:t>
      </w:r>
      <w:r w:rsidR="006550AD" w:rsidRPr="0025436E">
        <w:rPr>
          <w:rFonts w:ascii="Arial Narrow" w:hAnsi="Arial Narrow" w:cs="Arial Narrow"/>
          <w:color w:val="000000" w:themeColor="text1"/>
          <w:sz w:val="26"/>
          <w:szCs w:val="26"/>
          <w:lang w:val="es-ES"/>
        </w:rPr>
        <w:t xml:space="preserve">o expensas por administración no es suficiente, per se, para dar por establecida la existencia de una posesión hábil para usucapir, pues se trata de obligaciones incluso </w:t>
      </w:r>
      <w:r w:rsidR="006D11E5" w:rsidRPr="0025436E">
        <w:rPr>
          <w:rFonts w:ascii="Arial Narrow" w:hAnsi="Arial Narrow" w:cs="Arial Narrow"/>
          <w:color w:val="000000" w:themeColor="text1"/>
          <w:sz w:val="26"/>
          <w:szCs w:val="26"/>
          <w:lang w:val="es-ES"/>
        </w:rPr>
        <w:t xml:space="preserve">a cargo </w:t>
      </w:r>
      <w:r w:rsidR="006550AD" w:rsidRPr="0025436E">
        <w:rPr>
          <w:rFonts w:ascii="Arial Narrow" w:hAnsi="Arial Narrow" w:cs="Arial Narrow"/>
          <w:color w:val="000000" w:themeColor="text1"/>
          <w:sz w:val="26"/>
          <w:szCs w:val="26"/>
          <w:lang w:val="es-ES"/>
        </w:rPr>
        <w:t xml:space="preserve">de meros tenedores, como el caso del arrendatario, que lejos está de ser un </w:t>
      </w:r>
      <w:r w:rsidR="00F85EFB" w:rsidRPr="0025436E">
        <w:rPr>
          <w:rFonts w:ascii="Arial Narrow" w:hAnsi="Arial Narrow" w:cs="Arial Narrow"/>
          <w:color w:val="000000" w:themeColor="text1"/>
          <w:sz w:val="26"/>
          <w:szCs w:val="26"/>
          <w:lang w:val="es-ES"/>
        </w:rPr>
        <w:t>detentador material con ánimo de señor y dueño.</w:t>
      </w:r>
    </w:p>
    <w:p w14:paraId="31D3D749" w14:textId="26F6EAC1" w:rsidR="00F85EFB" w:rsidRPr="0025436E" w:rsidRDefault="00F85EFB" w:rsidP="0025436E">
      <w:pPr>
        <w:pStyle w:val="Sinespaciado"/>
        <w:spacing w:line="276" w:lineRule="auto"/>
        <w:jc w:val="both"/>
        <w:rPr>
          <w:rFonts w:ascii="Arial Narrow" w:hAnsi="Arial Narrow" w:cs="Arial Narrow"/>
          <w:color w:val="000000" w:themeColor="text1"/>
          <w:sz w:val="26"/>
          <w:szCs w:val="26"/>
          <w:lang w:val="es-ES"/>
        </w:rPr>
      </w:pPr>
    </w:p>
    <w:p w14:paraId="28E0E02E" w14:textId="29517CDF" w:rsidR="003053E2" w:rsidRDefault="003053E2"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No obran más pruebas aportadas por la demandante. La inspección judicial se realizó con l</w:t>
      </w:r>
      <w:r w:rsidR="00887AED" w:rsidRPr="0025436E">
        <w:rPr>
          <w:rFonts w:ascii="Arial Narrow" w:hAnsi="Arial Narrow" w:cs="Arial Narrow"/>
          <w:color w:val="000000" w:themeColor="text1"/>
          <w:sz w:val="26"/>
          <w:szCs w:val="26"/>
          <w:lang w:val="es-ES"/>
        </w:rPr>
        <w:t xml:space="preserve">a asistencia </w:t>
      </w:r>
      <w:r w:rsidRPr="0025436E">
        <w:rPr>
          <w:rFonts w:ascii="Arial Narrow" w:hAnsi="Arial Narrow" w:cs="Arial Narrow"/>
          <w:color w:val="000000" w:themeColor="text1"/>
          <w:sz w:val="26"/>
          <w:szCs w:val="26"/>
          <w:lang w:val="es-ES"/>
        </w:rPr>
        <w:t>de los demandados</w:t>
      </w:r>
      <w:r w:rsidR="008A0960" w:rsidRPr="0025436E">
        <w:rPr>
          <w:rFonts w:ascii="Arial Narrow" w:hAnsi="Arial Narrow" w:cs="Arial Narrow"/>
          <w:color w:val="000000" w:themeColor="text1"/>
          <w:sz w:val="26"/>
          <w:szCs w:val="26"/>
          <w:lang w:val="es-ES"/>
        </w:rPr>
        <w:t>, mas n</w:t>
      </w:r>
      <w:r w:rsidRPr="0025436E">
        <w:rPr>
          <w:rFonts w:ascii="Arial Narrow" w:hAnsi="Arial Narrow" w:cs="Arial Narrow"/>
          <w:color w:val="000000" w:themeColor="text1"/>
          <w:sz w:val="26"/>
          <w:szCs w:val="26"/>
          <w:lang w:val="es-ES"/>
        </w:rPr>
        <w:t xml:space="preserve">o se dejó constancia </w:t>
      </w:r>
      <w:r w:rsidR="00887AED" w:rsidRPr="0025436E">
        <w:rPr>
          <w:rFonts w:ascii="Arial Narrow" w:hAnsi="Arial Narrow" w:cs="Arial Narrow"/>
          <w:color w:val="000000" w:themeColor="text1"/>
          <w:sz w:val="26"/>
          <w:szCs w:val="26"/>
          <w:lang w:val="es-ES"/>
        </w:rPr>
        <w:t xml:space="preserve">en ella </w:t>
      </w:r>
      <w:r w:rsidRPr="0025436E">
        <w:rPr>
          <w:rFonts w:ascii="Arial Narrow" w:hAnsi="Arial Narrow" w:cs="Arial Narrow"/>
          <w:color w:val="000000" w:themeColor="text1"/>
          <w:sz w:val="26"/>
          <w:szCs w:val="26"/>
          <w:lang w:val="es-ES"/>
        </w:rPr>
        <w:t xml:space="preserve">de la presencia de la </w:t>
      </w:r>
      <w:r w:rsidR="00C503BA" w:rsidRPr="0025436E">
        <w:rPr>
          <w:rFonts w:ascii="Arial Narrow" w:hAnsi="Arial Narrow" w:cs="Arial Narrow"/>
          <w:color w:val="000000" w:themeColor="text1"/>
          <w:sz w:val="26"/>
          <w:szCs w:val="26"/>
          <w:lang w:val="es-ES"/>
        </w:rPr>
        <w:t>actora</w:t>
      </w:r>
      <w:r w:rsidRPr="0025436E">
        <w:rPr>
          <w:rFonts w:ascii="Arial Narrow" w:hAnsi="Arial Narrow" w:cs="Arial Narrow"/>
          <w:color w:val="000000" w:themeColor="text1"/>
          <w:sz w:val="26"/>
          <w:szCs w:val="26"/>
          <w:lang w:val="es-ES"/>
        </w:rPr>
        <w:t>, ni de qui</w:t>
      </w:r>
      <w:r w:rsidR="00887AED" w:rsidRPr="0025436E">
        <w:rPr>
          <w:rFonts w:ascii="Arial Narrow" w:hAnsi="Arial Narrow" w:cs="Arial Narrow"/>
          <w:color w:val="000000" w:themeColor="text1"/>
          <w:sz w:val="26"/>
          <w:szCs w:val="26"/>
          <w:lang w:val="es-ES"/>
        </w:rPr>
        <w:t>é</w:t>
      </w:r>
      <w:r w:rsidRPr="0025436E">
        <w:rPr>
          <w:rFonts w:ascii="Arial Narrow" w:hAnsi="Arial Narrow" w:cs="Arial Narrow"/>
          <w:color w:val="000000" w:themeColor="text1"/>
          <w:sz w:val="26"/>
          <w:szCs w:val="26"/>
          <w:lang w:val="es-ES"/>
        </w:rPr>
        <w:t>n fue encontrado en el sitio,</w:t>
      </w:r>
      <w:r w:rsidR="00887AED" w:rsidRPr="0025436E">
        <w:rPr>
          <w:rFonts w:ascii="Arial Narrow" w:hAnsi="Arial Narrow" w:cs="Arial Narrow"/>
          <w:color w:val="000000" w:themeColor="text1"/>
          <w:sz w:val="26"/>
          <w:szCs w:val="26"/>
          <w:lang w:val="es-ES"/>
        </w:rPr>
        <w:t xml:space="preserve"> o de otras circunstancias de donde pudieran derivarse actos constitutivos de posesión. S</w:t>
      </w:r>
      <w:r w:rsidRPr="0025436E">
        <w:rPr>
          <w:rFonts w:ascii="Arial Narrow" w:hAnsi="Arial Narrow" w:cs="Arial Narrow"/>
          <w:color w:val="000000" w:themeColor="text1"/>
          <w:sz w:val="26"/>
          <w:szCs w:val="26"/>
          <w:lang w:val="es-ES"/>
        </w:rPr>
        <w:t>olo</w:t>
      </w:r>
      <w:r w:rsidR="00887AED" w:rsidRPr="0025436E">
        <w:rPr>
          <w:rFonts w:ascii="Arial Narrow" w:hAnsi="Arial Narrow" w:cs="Arial Narrow"/>
          <w:color w:val="000000" w:themeColor="text1"/>
          <w:sz w:val="26"/>
          <w:szCs w:val="26"/>
          <w:lang w:val="es-ES"/>
        </w:rPr>
        <w:t xml:space="preserve"> se incluyó </w:t>
      </w:r>
      <w:r w:rsidRPr="0025436E">
        <w:rPr>
          <w:rFonts w:ascii="Arial Narrow" w:hAnsi="Arial Narrow" w:cs="Arial Narrow"/>
          <w:color w:val="000000" w:themeColor="text1"/>
          <w:sz w:val="26"/>
          <w:szCs w:val="26"/>
          <w:lang w:val="es-ES"/>
        </w:rPr>
        <w:t>la descripción del inmueble por construcci</w:t>
      </w:r>
      <w:r w:rsidR="00887AED" w:rsidRPr="0025436E">
        <w:rPr>
          <w:rFonts w:ascii="Arial Narrow" w:hAnsi="Arial Narrow" w:cs="Arial Narrow"/>
          <w:color w:val="000000" w:themeColor="text1"/>
          <w:sz w:val="26"/>
          <w:szCs w:val="26"/>
          <w:lang w:val="es-ES"/>
        </w:rPr>
        <w:t>ó</w:t>
      </w:r>
      <w:r w:rsidRPr="0025436E">
        <w:rPr>
          <w:rFonts w:ascii="Arial Narrow" w:hAnsi="Arial Narrow" w:cs="Arial Narrow"/>
          <w:color w:val="000000" w:themeColor="text1"/>
          <w:sz w:val="26"/>
          <w:szCs w:val="26"/>
          <w:lang w:val="es-ES"/>
        </w:rPr>
        <w:t>n, linderos, extensión y área</w:t>
      </w:r>
      <w:r w:rsidR="00293A48" w:rsidRPr="0025436E">
        <w:rPr>
          <w:rFonts w:ascii="Arial Narrow" w:hAnsi="Arial Narrow" w:cs="Arial Narrow"/>
          <w:color w:val="000000" w:themeColor="text1"/>
          <w:sz w:val="26"/>
          <w:szCs w:val="26"/>
          <w:lang w:val="es-ES"/>
        </w:rPr>
        <w:t>; y e</w:t>
      </w:r>
      <w:r w:rsidRPr="0025436E">
        <w:rPr>
          <w:rFonts w:ascii="Arial Narrow" w:hAnsi="Arial Narrow" w:cs="Arial Narrow"/>
          <w:color w:val="000000" w:themeColor="text1"/>
          <w:sz w:val="26"/>
          <w:szCs w:val="26"/>
          <w:lang w:val="es-ES"/>
        </w:rPr>
        <w:t>l dictamen pericial se limitó a describir el inmueble, actualizar los linderos, mencionó el folio de matrícula, la nomenclatura y aportó dos fotos del frente del bien.</w:t>
      </w:r>
    </w:p>
    <w:p w14:paraId="3630410B" w14:textId="77777777" w:rsidR="00801E7F" w:rsidRPr="0025436E" w:rsidRDefault="00801E7F" w:rsidP="0025436E">
      <w:pPr>
        <w:pStyle w:val="Sinespaciado"/>
        <w:spacing w:line="276" w:lineRule="auto"/>
        <w:jc w:val="both"/>
        <w:rPr>
          <w:rFonts w:ascii="Arial Narrow" w:hAnsi="Arial Narrow" w:cs="Arial Narrow"/>
          <w:color w:val="000000" w:themeColor="text1"/>
          <w:sz w:val="26"/>
          <w:szCs w:val="26"/>
          <w:lang w:val="es-ES"/>
        </w:rPr>
      </w:pPr>
    </w:p>
    <w:p w14:paraId="0C8C4D3D" w14:textId="0B653FA7" w:rsidR="00A00436" w:rsidRPr="0025436E" w:rsidRDefault="00B04800" w:rsidP="0025436E">
      <w:pPr>
        <w:pStyle w:val="Sinespaciado"/>
        <w:spacing w:line="276" w:lineRule="auto"/>
        <w:jc w:val="both"/>
        <w:rPr>
          <w:rFonts w:ascii="Arial Narrow" w:hAnsi="Arial Narrow" w:cs="Arial Narrow"/>
          <w:color w:val="000000" w:themeColor="text1"/>
          <w:sz w:val="26"/>
          <w:szCs w:val="26"/>
          <w:lang w:val="es-ES"/>
        </w:rPr>
      </w:pPr>
      <w:bookmarkStart w:id="5" w:name="_Hlk91408645"/>
      <w:r w:rsidRPr="0025436E">
        <w:rPr>
          <w:rFonts w:ascii="Arial Narrow" w:hAnsi="Arial Narrow" w:cs="Arial Narrow"/>
          <w:color w:val="000000" w:themeColor="text1"/>
          <w:sz w:val="26"/>
          <w:szCs w:val="26"/>
          <w:lang w:val="es-ES"/>
        </w:rPr>
        <w:t xml:space="preserve">A efectos de demostrar la posesión de la demandante, en consecuencia, </w:t>
      </w:r>
      <w:r w:rsidR="00100F0F" w:rsidRPr="0025436E">
        <w:rPr>
          <w:rFonts w:ascii="Arial Narrow" w:hAnsi="Arial Narrow" w:cs="Arial Narrow"/>
          <w:color w:val="000000" w:themeColor="text1"/>
          <w:sz w:val="26"/>
          <w:szCs w:val="26"/>
          <w:lang w:val="es-ES"/>
        </w:rPr>
        <w:t xml:space="preserve">no </w:t>
      </w:r>
      <w:r w:rsidR="00690D3E" w:rsidRPr="0025436E">
        <w:rPr>
          <w:rFonts w:ascii="Arial Narrow" w:hAnsi="Arial Narrow" w:cs="Arial Narrow"/>
          <w:color w:val="000000" w:themeColor="text1"/>
          <w:sz w:val="26"/>
          <w:szCs w:val="26"/>
          <w:lang w:val="es-ES"/>
        </w:rPr>
        <w:t xml:space="preserve">obran suficientes elementos de prueba que permitan acceder a lo pretendido. </w:t>
      </w:r>
      <w:r w:rsidR="00F1360C" w:rsidRPr="0025436E">
        <w:rPr>
          <w:rFonts w:ascii="Arial Narrow" w:hAnsi="Arial Narrow" w:cs="Arial Narrow"/>
          <w:color w:val="000000" w:themeColor="text1"/>
          <w:sz w:val="26"/>
          <w:szCs w:val="26"/>
          <w:lang w:val="es-ES"/>
        </w:rPr>
        <w:t>Es claro, además, que e</w:t>
      </w:r>
      <w:r w:rsidR="00A00436" w:rsidRPr="0025436E">
        <w:rPr>
          <w:rFonts w:ascii="Arial Narrow" w:hAnsi="Arial Narrow" w:cs="Arial Narrow"/>
          <w:color w:val="000000" w:themeColor="text1"/>
          <w:sz w:val="26"/>
          <w:szCs w:val="26"/>
          <w:lang w:val="es-ES"/>
        </w:rPr>
        <w:t xml:space="preserve">l animus no puede ser interno; debe exteriorizarse o darse a conocer, especialmente frente a quienes figuran como propietarios, </w:t>
      </w:r>
      <w:r w:rsidR="00D30EE5" w:rsidRPr="0025436E">
        <w:rPr>
          <w:rFonts w:ascii="Arial Narrow" w:hAnsi="Arial Narrow" w:cs="Arial Narrow"/>
          <w:color w:val="000000" w:themeColor="text1"/>
          <w:sz w:val="26"/>
          <w:szCs w:val="26"/>
          <w:lang w:val="es-ES"/>
        </w:rPr>
        <w:t xml:space="preserve">que para el caso se indicó, eran conocidos de la prescribiente, </w:t>
      </w:r>
      <w:r w:rsidR="00A00436" w:rsidRPr="0025436E">
        <w:rPr>
          <w:rFonts w:ascii="Arial Narrow" w:hAnsi="Arial Narrow" w:cs="Arial Narrow"/>
          <w:color w:val="000000" w:themeColor="text1"/>
          <w:sz w:val="26"/>
          <w:szCs w:val="26"/>
          <w:lang w:val="es-ES"/>
        </w:rPr>
        <w:t>pues lo contrario sería avalar una posesión secreta para extinguir los derechos ajenos.</w:t>
      </w:r>
    </w:p>
    <w:p w14:paraId="0AD51005" w14:textId="2C9F5B35" w:rsidR="0090510E" w:rsidRPr="0025436E" w:rsidRDefault="0090510E" w:rsidP="0025436E">
      <w:pPr>
        <w:pStyle w:val="Sinespaciado"/>
        <w:spacing w:line="276" w:lineRule="auto"/>
        <w:jc w:val="both"/>
        <w:rPr>
          <w:rFonts w:ascii="Arial Narrow" w:hAnsi="Arial Narrow" w:cs="Arial Narrow"/>
          <w:color w:val="000000" w:themeColor="text1"/>
          <w:sz w:val="26"/>
          <w:szCs w:val="26"/>
          <w:lang w:val="es-ES"/>
        </w:rPr>
      </w:pPr>
    </w:p>
    <w:p w14:paraId="787AD1C6" w14:textId="0BCA0B6D" w:rsidR="00CF322D" w:rsidRPr="0025436E" w:rsidRDefault="00CF322D"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Si se admitieran como hechos constitutivos de posesión las reparaciones de que dan cuenta los testigos, lo cierto es que ellas data</w:t>
      </w:r>
      <w:r w:rsidR="004B07C0" w:rsidRPr="0025436E">
        <w:rPr>
          <w:rFonts w:ascii="Arial Narrow" w:hAnsi="Arial Narrow" w:cs="Arial Narrow"/>
          <w:color w:val="000000" w:themeColor="text1"/>
          <w:sz w:val="26"/>
          <w:szCs w:val="26"/>
          <w:lang w:val="es-ES"/>
        </w:rPr>
        <w:t>n</w:t>
      </w:r>
      <w:r w:rsidRPr="0025436E">
        <w:rPr>
          <w:rFonts w:ascii="Arial Narrow" w:hAnsi="Arial Narrow" w:cs="Arial Narrow"/>
          <w:color w:val="000000" w:themeColor="text1"/>
          <w:sz w:val="26"/>
          <w:szCs w:val="26"/>
          <w:lang w:val="es-ES"/>
        </w:rPr>
        <w:t xml:space="preserve"> </w:t>
      </w:r>
      <w:r w:rsidR="00CF5C3B" w:rsidRPr="0025436E">
        <w:rPr>
          <w:rFonts w:ascii="Arial Narrow" w:hAnsi="Arial Narrow" w:cs="Arial Narrow"/>
          <w:color w:val="000000" w:themeColor="text1"/>
          <w:sz w:val="26"/>
          <w:szCs w:val="26"/>
          <w:lang w:val="es-ES"/>
        </w:rPr>
        <w:t xml:space="preserve">del año </w:t>
      </w:r>
      <w:r w:rsidR="00DE6C68" w:rsidRPr="0025436E">
        <w:rPr>
          <w:rFonts w:ascii="Arial Narrow" w:hAnsi="Arial Narrow" w:cs="Arial Narrow"/>
          <w:color w:val="000000" w:themeColor="text1"/>
          <w:sz w:val="26"/>
          <w:szCs w:val="26"/>
          <w:lang w:val="es-ES"/>
        </w:rPr>
        <w:t>2008</w:t>
      </w:r>
      <w:r w:rsidR="00CF5C3B" w:rsidRPr="0025436E">
        <w:rPr>
          <w:rFonts w:ascii="Arial Narrow" w:hAnsi="Arial Narrow" w:cs="Arial Narrow"/>
          <w:color w:val="000000" w:themeColor="text1"/>
          <w:sz w:val="26"/>
          <w:szCs w:val="26"/>
          <w:lang w:val="es-ES"/>
        </w:rPr>
        <w:t>, luego para la fecha de radicación de la demanda (2014) no alcanzaría a completarse el término de prescripción invocado (extraordinaria de 10 años).</w:t>
      </w:r>
    </w:p>
    <w:bookmarkEnd w:id="5"/>
    <w:p w14:paraId="232E4E19" w14:textId="4276E388" w:rsidR="004B07C0" w:rsidRPr="0025436E" w:rsidRDefault="004B07C0" w:rsidP="0025436E">
      <w:pPr>
        <w:pStyle w:val="Sinespaciado"/>
        <w:spacing w:line="276" w:lineRule="auto"/>
        <w:jc w:val="both"/>
        <w:rPr>
          <w:rFonts w:ascii="Arial Narrow" w:hAnsi="Arial Narrow" w:cs="Arial Narrow"/>
          <w:color w:val="000000" w:themeColor="text1"/>
          <w:sz w:val="26"/>
          <w:szCs w:val="26"/>
          <w:lang w:val="es-ES"/>
        </w:rPr>
      </w:pPr>
    </w:p>
    <w:p w14:paraId="715BBBA2" w14:textId="147E7B71" w:rsidR="0090510E" w:rsidRPr="0025436E" w:rsidRDefault="0090510E"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De los documentos aportados por los demandados</w:t>
      </w:r>
      <w:r w:rsidR="00A6161E" w:rsidRPr="0025436E">
        <w:rPr>
          <w:rFonts w:ascii="Arial Narrow" w:hAnsi="Arial Narrow" w:cs="Arial Narrow"/>
          <w:color w:val="000000" w:themeColor="text1"/>
          <w:sz w:val="26"/>
          <w:szCs w:val="26"/>
          <w:lang w:val="es-ES"/>
        </w:rPr>
        <w:t xml:space="preserve"> cuando concurrieron en forma personal al proceso</w:t>
      </w:r>
      <w:r w:rsidRPr="0025436E">
        <w:rPr>
          <w:rFonts w:ascii="Arial Narrow" w:hAnsi="Arial Narrow" w:cs="Arial Narrow"/>
          <w:color w:val="000000" w:themeColor="text1"/>
          <w:sz w:val="26"/>
          <w:szCs w:val="26"/>
          <w:lang w:val="es-ES"/>
        </w:rPr>
        <w:t xml:space="preserve">, que el </w:t>
      </w:r>
      <w:r w:rsidR="00DF5944" w:rsidRPr="0025436E">
        <w:rPr>
          <w:rFonts w:ascii="Arial Narrow" w:hAnsi="Arial Narrow" w:cs="Arial Narrow"/>
          <w:color w:val="000000" w:themeColor="text1"/>
          <w:sz w:val="26"/>
          <w:szCs w:val="26"/>
          <w:lang w:val="es-ES"/>
        </w:rPr>
        <w:t xml:space="preserve">a quo </w:t>
      </w:r>
      <w:r w:rsidRPr="0025436E">
        <w:rPr>
          <w:rFonts w:ascii="Arial Narrow" w:hAnsi="Arial Narrow" w:cs="Arial Narrow"/>
          <w:color w:val="000000" w:themeColor="text1"/>
          <w:sz w:val="26"/>
          <w:szCs w:val="26"/>
          <w:lang w:val="es-ES"/>
        </w:rPr>
        <w:t xml:space="preserve">los tuvo de oficio como prueba, </w:t>
      </w:r>
      <w:r w:rsidR="00DF5944" w:rsidRPr="0025436E">
        <w:rPr>
          <w:rFonts w:ascii="Arial Narrow" w:hAnsi="Arial Narrow" w:cs="Arial Narrow"/>
          <w:color w:val="000000" w:themeColor="text1"/>
          <w:sz w:val="26"/>
          <w:szCs w:val="26"/>
          <w:lang w:val="es-ES"/>
        </w:rPr>
        <w:t xml:space="preserve">nada se obtiene para modificar la anterior conclusión, pues en realidad poco aportan al </w:t>
      </w:r>
      <w:r w:rsidR="009B70E8" w:rsidRPr="0025436E">
        <w:rPr>
          <w:rFonts w:ascii="Arial Narrow" w:hAnsi="Arial Narrow" w:cs="Arial Narrow"/>
          <w:color w:val="000000" w:themeColor="text1"/>
          <w:sz w:val="26"/>
          <w:szCs w:val="26"/>
          <w:lang w:val="es-ES"/>
        </w:rPr>
        <w:t>debate probatorio</w:t>
      </w:r>
      <w:r w:rsidR="00DF5944" w:rsidRPr="0025436E">
        <w:rPr>
          <w:rFonts w:ascii="Arial Narrow" w:hAnsi="Arial Narrow" w:cs="Arial Narrow"/>
          <w:color w:val="000000" w:themeColor="text1"/>
          <w:sz w:val="26"/>
          <w:szCs w:val="26"/>
          <w:lang w:val="es-ES"/>
        </w:rPr>
        <w:t xml:space="preserve">. </w:t>
      </w:r>
      <w:r w:rsidRPr="0025436E">
        <w:rPr>
          <w:rFonts w:ascii="Arial Narrow" w:hAnsi="Arial Narrow" w:cs="Arial Narrow"/>
          <w:color w:val="000000" w:themeColor="text1"/>
          <w:sz w:val="26"/>
          <w:szCs w:val="26"/>
          <w:lang w:val="es-ES"/>
        </w:rPr>
        <w:t>El primer documento es un escrito donde ellos mismos narran algunos hechos y dan respuesta a la demanda,</w:t>
      </w:r>
      <w:r w:rsidR="00FE0012" w:rsidRPr="0025436E">
        <w:rPr>
          <w:rFonts w:ascii="Arial Narrow" w:hAnsi="Arial Narrow" w:cs="Arial Narrow"/>
          <w:color w:val="000000" w:themeColor="text1"/>
          <w:sz w:val="26"/>
          <w:szCs w:val="26"/>
          <w:lang w:val="es-ES"/>
        </w:rPr>
        <w:t xml:space="preserve"> instrumento </w:t>
      </w:r>
      <w:r w:rsidRPr="0025436E">
        <w:rPr>
          <w:rFonts w:ascii="Arial Narrow" w:hAnsi="Arial Narrow" w:cs="Arial Narrow"/>
          <w:color w:val="000000" w:themeColor="text1"/>
          <w:sz w:val="26"/>
          <w:szCs w:val="26"/>
          <w:lang w:val="es-ES"/>
        </w:rPr>
        <w:t>que per se no prueba</w:t>
      </w:r>
      <w:r w:rsidR="00EF4CBB" w:rsidRPr="0025436E">
        <w:rPr>
          <w:rFonts w:ascii="Arial Narrow" w:hAnsi="Arial Narrow" w:cs="Arial Narrow"/>
          <w:color w:val="000000" w:themeColor="text1"/>
          <w:sz w:val="26"/>
          <w:szCs w:val="26"/>
          <w:lang w:val="es-ES"/>
        </w:rPr>
        <w:t xml:space="preserve"> su contenido</w:t>
      </w:r>
      <w:r w:rsidR="00A6161E" w:rsidRPr="0025436E">
        <w:rPr>
          <w:rFonts w:ascii="Arial Narrow" w:hAnsi="Arial Narrow" w:cs="Arial Narrow"/>
          <w:color w:val="000000" w:themeColor="text1"/>
          <w:sz w:val="26"/>
          <w:szCs w:val="26"/>
          <w:lang w:val="es-ES"/>
        </w:rPr>
        <w:t xml:space="preserve"> por tratarse de meras afirmaciones de parte</w:t>
      </w:r>
      <w:r w:rsidR="00A47F7A" w:rsidRPr="0025436E">
        <w:rPr>
          <w:rFonts w:ascii="Arial Narrow" w:hAnsi="Arial Narrow" w:cs="Arial Narrow"/>
          <w:color w:val="000000" w:themeColor="text1"/>
          <w:sz w:val="26"/>
          <w:szCs w:val="26"/>
          <w:lang w:val="es-ES"/>
        </w:rPr>
        <w:t>.</w:t>
      </w:r>
    </w:p>
    <w:p w14:paraId="673A31DB" w14:textId="77777777" w:rsidR="0090510E" w:rsidRPr="0025436E" w:rsidRDefault="0090510E" w:rsidP="0025436E">
      <w:pPr>
        <w:pStyle w:val="Sinespaciado"/>
        <w:spacing w:line="276" w:lineRule="auto"/>
        <w:jc w:val="both"/>
        <w:rPr>
          <w:rFonts w:ascii="Arial Narrow" w:hAnsi="Arial Narrow" w:cs="Arial Narrow"/>
          <w:color w:val="000000" w:themeColor="text1"/>
          <w:sz w:val="26"/>
          <w:szCs w:val="26"/>
          <w:lang w:val="es-ES"/>
        </w:rPr>
      </w:pPr>
    </w:p>
    <w:p w14:paraId="3E979013" w14:textId="406BF7C5" w:rsidR="0090510E" w:rsidRPr="0025436E" w:rsidRDefault="0090510E"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La</w:t>
      </w:r>
      <w:r w:rsidR="00A6161E" w:rsidRPr="0025436E">
        <w:rPr>
          <w:rFonts w:ascii="Arial Narrow" w:hAnsi="Arial Narrow" w:cs="Arial Narrow"/>
          <w:color w:val="000000" w:themeColor="text1"/>
          <w:sz w:val="26"/>
          <w:szCs w:val="26"/>
          <w:lang w:val="es-ES"/>
        </w:rPr>
        <w:t>s</w:t>
      </w:r>
      <w:r w:rsidRPr="0025436E">
        <w:rPr>
          <w:rFonts w:ascii="Arial Narrow" w:hAnsi="Arial Narrow" w:cs="Arial Narrow"/>
          <w:color w:val="000000" w:themeColor="text1"/>
          <w:sz w:val="26"/>
          <w:szCs w:val="26"/>
          <w:lang w:val="es-ES"/>
        </w:rPr>
        <w:t xml:space="preserve"> </w:t>
      </w:r>
      <w:r w:rsidR="00A6161E" w:rsidRPr="0025436E">
        <w:rPr>
          <w:rFonts w:ascii="Arial Narrow" w:hAnsi="Arial Narrow" w:cs="Arial Narrow"/>
          <w:color w:val="000000" w:themeColor="text1"/>
          <w:sz w:val="26"/>
          <w:szCs w:val="26"/>
          <w:lang w:val="es-ES"/>
        </w:rPr>
        <w:t>impresiones físicas</w:t>
      </w:r>
      <w:r w:rsidRPr="0025436E">
        <w:rPr>
          <w:rFonts w:ascii="Arial Narrow" w:hAnsi="Arial Narrow" w:cs="Arial Narrow"/>
          <w:color w:val="000000" w:themeColor="text1"/>
          <w:sz w:val="26"/>
          <w:szCs w:val="26"/>
          <w:lang w:val="es-ES"/>
        </w:rPr>
        <w:t xml:space="preserve"> de los correos electrónicos remitidos por Marcel Chin-A Lien, al parecer a sus abogados (</w:t>
      </w:r>
      <w:hyperlink r:id="rId20">
        <w:r w:rsidRPr="0025436E">
          <w:rPr>
            <w:rStyle w:val="Hipervnculo"/>
            <w:rFonts w:ascii="Arial Narrow" w:hAnsi="Arial Narrow" w:cs="Arial Narrow"/>
            <w:sz w:val="26"/>
            <w:szCs w:val="26"/>
            <w:lang w:val="es-ES"/>
          </w:rPr>
          <w:t>diegocardona_1985@hotmail.com</w:t>
        </w:r>
      </w:hyperlink>
      <w:r w:rsidRPr="0025436E">
        <w:rPr>
          <w:rFonts w:ascii="Arial Narrow" w:hAnsi="Arial Narrow" w:cs="Arial Narrow"/>
          <w:color w:val="000000" w:themeColor="text1"/>
          <w:sz w:val="26"/>
          <w:szCs w:val="26"/>
          <w:lang w:val="es-ES"/>
        </w:rPr>
        <w:t xml:space="preserve"> y </w:t>
      </w:r>
      <w:hyperlink r:id="rId21">
        <w:r w:rsidRPr="0025436E">
          <w:rPr>
            <w:rStyle w:val="Hipervnculo"/>
            <w:rFonts w:ascii="Arial Narrow" w:hAnsi="Arial Narrow" w:cs="Arial Narrow"/>
            <w:sz w:val="26"/>
            <w:szCs w:val="26"/>
            <w:lang w:val="es-ES"/>
          </w:rPr>
          <w:t>rubenrozo@hotmail.com</w:t>
        </w:r>
      </w:hyperlink>
      <w:r w:rsidR="00B61318" w:rsidRPr="0025436E">
        <w:rPr>
          <w:rFonts w:ascii="Arial Narrow" w:hAnsi="Arial Narrow" w:cs="Arial Narrow"/>
          <w:color w:val="000000" w:themeColor="text1"/>
          <w:sz w:val="26"/>
          <w:szCs w:val="26"/>
          <w:lang w:val="es-ES"/>
        </w:rPr>
        <w:t>)</w:t>
      </w:r>
      <w:r w:rsidRPr="0025436E">
        <w:rPr>
          <w:rFonts w:ascii="Arial Narrow" w:hAnsi="Arial Narrow" w:cs="Arial Narrow"/>
          <w:color w:val="000000" w:themeColor="text1"/>
          <w:sz w:val="26"/>
          <w:szCs w:val="26"/>
          <w:lang w:val="es-ES"/>
        </w:rPr>
        <w:t xml:space="preserve">, tampoco </w:t>
      </w:r>
      <w:r w:rsidR="001230A9" w:rsidRPr="0025436E">
        <w:rPr>
          <w:rFonts w:ascii="Arial Narrow" w:hAnsi="Arial Narrow" w:cs="Arial Narrow"/>
          <w:color w:val="000000" w:themeColor="text1"/>
          <w:sz w:val="26"/>
          <w:szCs w:val="26"/>
          <w:lang w:val="es-ES"/>
        </w:rPr>
        <w:t xml:space="preserve">sirven de prueba </w:t>
      </w:r>
      <w:r w:rsidRPr="0025436E">
        <w:rPr>
          <w:rFonts w:ascii="Arial Narrow" w:hAnsi="Arial Narrow" w:cs="Arial Narrow"/>
          <w:color w:val="000000" w:themeColor="text1"/>
          <w:sz w:val="26"/>
          <w:szCs w:val="26"/>
          <w:lang w:val="es-ES"/>
        </w:rPr>
        <w:t>por s</w:t>
      </w:r>
      <w:r w:rsidR="00B61318" w:rsidRPr="0025436E">
        <w:rPr>
          <w:rFonts w:ascii="Arial Narrow" w:hAnsi="Arial Narrow" w:cs="Arial Narrow"/>
          <w:color w:val="000000" w:themeColor="text1"/>
          <w:sz w:val="26"/>
          <w:szCs w:val="26"/>
          <w:lang w:val="es-ES"/>
        </w:rPr>
        <w:t>í</w:t>
      </w:r>
      <w:r w:rsidRPr="0025436E">
        <w:rPr>
          <w:rFonts w:ascii="Arial Narrow" w:hAnsi="Arial Narrow" w:cs="Arial Narrow"/>
          <w:color w:val="000000" w:themeColor="text1"/>
          <w:sz w:val="26"/>
          <w:szCs w:val="26"/>
          <w:lang w:val="es-ES"/>
        </w:rPr>
        <w:t xml:space="preserve"> solo de su contenido. Es una versión más ofrecida por el extremo demandado</w:t>
      </w:r>
      <w:r w:rsidR="00870A80" w:rsidRPr="0025436E">
        <w:rPr>
          <w:rFonts w:ascii="Arial Narrow" w:hAnsi="Arial Narrow" w:cs="Arial Narrow"/>
          <w:color w:val="000000" w:themeColor="text1"/>
          <w:sz w:val="26"/>
          <w:szCs w:val="26"/>
          <w:lang w:val="es-ES"/>
        </w:rPr>
        <w:t>, insuficientes para demostrar los hechos que allí se relatan.</w:t>
      </w:r>
    </w:p>
    <w:p w14:paraId="577F09DC" w14:textId="77777777" w:rsidR="0090510E" w:rsidRPr="0025436E" w:rsidRDefault="0090510E" w:rsidP="0025436E">
      <w:pPr>
        <w:pStyle w:val="Sinespaciado"/>
        <w:spacing w:line="276" w:lineRule="auto"/>
        <w:jc w:val="both"/>
        <w:rPr>
          <w:rFonts w:ascii="Arial Narrow" w:hAnsi="Arial Narrow" w:cs="Arial Narrow"/>
          <w:color w:val="000000" w:themeColor="text1"/>
          <w:sz w:val="26"/>
          <w:szCs w:val="26"/>
          <w:lang w:val="es-ES"/>
        </w:rPr>
      </w:pPr>
    </w:p>
    <w:p w14:paraId="3FAA1869" w14:textId="7316A602" w:rsidR="0090510E" w:rsidRPr="0025436E" w:rsidRDefault="0090510E"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Los restantes documentos, con los que al parecer se pretendió demostrar el manejo de dinero entre los demandados y la demandante, parte de su contenido se encuentra en idioma extranjero sin que obre en el proceso su correspondiente traducción (Art. 251 CGP), por lo que no pueden ser valorados. En todo caso, más allá de indicar el lugar donde se realizaban los retiros de la cuenta bancaria, no permitirían inferir su autor</w:t>
      </w:r>
      <w:r w:rsidR="00E337C7" w:rsidRPr="0025436E">
        <w:rPr>
          <w:rFonts w:ascii="Arial Narrow" w:hAnsi="Arial Narrow" w:cs="Arial Narrow"/>
          <w:color w:val="000000" w:themeColor="text1"/>
          <w:sz w:val="26"/>
          <w:szCs w:val="26"/>
          <w:lang w:val="es-ES"/>
        </w:rPr>
        <w:t xml:space="preserve"> ni el destino dado al dinero</w:t>
      </w:r>
      <w:r w:rsidRPr="0025436E">
        <w:rPr>
          <w:rFonts w:ascii="Arial Narrow" w:hAnsi="Arial Narrow" w:cs="Arial Narrow"/>
          <w:color w:val="000000" w:themeColor="text1"/>
          <w:sz w:val="26"/>
          <w:szCs w:val="26"/>
          <w:lang w:val="es-ES"/>
        </w:rPr>
        <w:t>.</w:t>
      </w:r>
    </w:p>
    <w:p w14:paraId="7B7745AA" w14:textId="77777777" w:rsidR="0090510E" w:rsidRPr="0025436E" w:rsidRDefault="0090510E" w:rsidP="0025436E">
      <w:pPr>
        <w:pStyle w:val="Sinespaciado"/>
        <w:spacing w:line="276" w:lineRule="auto"/>
        <w:jc w:val="both"/>
        <w:rPr>
          <w:rFonts w:ascii="Arial Narrow" w:hAnsi="Arial Narrow" w:cs="Arial Narrow"/>
          <w:color w:val="000000" w:themeColor="text1"/>
          <w:sz w:val="26"/>
          <w:szCs w:val="26"/>
          <w:lang w:val="es-ES"/>
        </w:rPr>
      </w:pPr>
    </w:p>
    <w:p w14:paraId="29B87C93" w14:textId="0D9A0F13" w:rsidR="0090510E" w:rsidRPr="0025436E" w:rsidRDefault="009E41CE"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Y por último, e</w:t>
      </w:r>
      <w:r w:rsidR="0090510E" w:rsidRPr="0025436E">
        <w:rPr>
          <w:rFonts w:ascii="Arial Narrow" w:hAnsi="Arial Narrow" w:cs="Arial Narrow"/>
          <w:color w:val="000000" w:themeColor="text1"/>
          <w:sz w:val="26"/>
          <w:szCs w:val="26"/>
          <w:lang w:val="es-ES"/>
        </w:rPr>
        <w:t>l avalúo comercial aportad</w:t>
      </w:r>
      <w:r w:rsidR="00E337C7" w:rsidRPr="0025436E">
        <w:rPr>
          <w:rFonts w:ascii="Arial Narrow" w:hAnsi="Arial Narrow" w:cs="Arial Narrow"/>
          <w:color w:val="000000" w:themeColor="text1"/>
          <w:sz w:val="26"/>
          <w:szCs w:val="26"/>
          <w:lang w:val="es-ES"/>
        </w:rPr>
        <w:t>o</w:t>
      </w:r>
      <w:r w:rsidR="0090510E" w:rsidRPr="0025436E">
        <w:rPr>
          <w:rFonts w:ascii="Arial Narrow" w:hAnsi="Arial Narrow" w:cs="Arial Narrow"/>
          <w:color w:val="000000" w:themeColor="text1"/>
          <w:sz w:val="26"/>
          <w:szCs w:val="26"/>
          <w:lang w:val="es-ES"/>
        </w:rPr>
        <w:t xml:space="preserve"> está incompleto, carece de firma de a quien se atribuye u otro signo que permita determinar su autoría.</w:t>
      </w:r>
    </w:p>
    <w:p w14:paraId="507A539F" w14:textId="77777777" w:rsidR="00554B04" w:rsidRPr="0025436E" w:rsidRDefault="00554B04" w:rsidP="0025436E">
      <w:pPr>
        <w:pStyle w:val="Sinespaciado"/>
        <w:spacing w:line="276" w:lineRule="auto"/>
        <w:jc w:val="both"/>
        <w:rPr>
          <w:rFonts w:ascii="Arial Narrow" w:hAnsi="Arial Narrow" w:cs="Arial Narrow"/>
          <w:color w:val="000000" w:themeColor="text1"/>
          <w:sz w:val="26"/>
          <w:szCs w:val="26"/>
          <w:lang w:val="es-ES"/>
        </w:rPr>
      </w:pPr>
    </w:p>
    <w:p w14:paraId="369F300B" w14:textId="6CE3EC02" w:rsidR="00E511E2" w:rsidRPr="0025436E" w:rsidRDefault="007546AE" w:rsidP="0025436E">
      <w:pPr>
        <w:pStyle w:val="Sinespaciado"/>
        <w:spacing w:line="276" w:lineRule="auto"/>
        <w:jc w:val="both"/>
        <w:rPr>
          <w:rFonts w:ascii="Arial Narrow" w:hAnsi="Arial Narrow" w:cs="Arial Narrow"/>
          <w:color w:val="000000" w:themeColor="text1"/>
          <w:sz w:val="26"/>
          <w:szCs w:val="26"/>
          <w:lang w:val="es-ES"/>
        </w:rPr>
      </w:pPr>
      <w:r w:rsidRPr="0025436E">
        <w:rPr>
          <w:rFonts w:ascii="Arial Narrow" w:hAnsi="Arial Narrow" w:cs="Arial Narrow"/>
          <w:color w:val="000000" w:themeColor="text1"/>
          <w:sz w:val="26"/>
          <w:szCs w:val="26"/>
          <w:lang w:val="es-ES"/>
        </w:rPr>
        <w:t xml:space="preserve">7. </w:t>
      </w:r>
      <w:r w:rsidR="00034F9C" w:rsidRPr="0025436E">
        <w:rPr>
          <w:rFonts w:ascii="Arial Narrow" w:hAnsi="Arial Narrow" w:cs="Arial Narrow"/>
          <w:color w:val="000000" w:themeColor="text1"/>
          <w:sz w:val="26"/>
          <w:szCs w:val="26"/>
          <w:lang w:val="es-ES"/>
        </w:rPr>
        <w:t xml:space="preserve">En conclusión, al </w:t>
      </w:r>
      <w:r w:rsidR="00622F08" w:rsidRPr="0025436E">
        <w:rPr>
          <w:rFonts w:ascii="Arial Narrow" w:hAnsi="Arial Narrow" w:cs="Arial Narrow"/>
          <w:color w:val="000000" w:themeColor="text1"/>
          <w:sz w:val="26"/>
          <w:szCs w:val="26"/>
          <w:lang w:val="es-ES"/>
        </w:rPr>
        <w:t xml:space="preserve">no haberse traído </w:t>
      </w:r>
      <w:r w:rsidR="00275FE4" w:rsidRPr="0025436E">
        <w:rPr>
          <w:rFonts w:ascii="Arial Narrow" w:hAnsi="Arial Narrow" w:cs="Arial Narrow"/>
          <w:color w:val="000000" w:themeColor="text1"/>
          <w:sz w:val="26"/>
          <w:szCs w:val="26"/>
          <w:lang w:val="es-ES"/>
        </w:rPr>
        <w:t xml:space="preserve">al juez </w:t>
      </w:r>
      <w:r w:rsidR="00453296" w:rsidRPr="0025436E">
        <w:rPr>
          <w:rFonts w:ascii="Arial Narrow" w:hAnsi="Arial Narrow" w:cs="Arial Narrow"/>
          <w:color w:val="000000" w:themeColor="text1"/>
          <w:sz w:val="26"/>
          <w:szCs w:val="26"/>
          <w:lang w:val="es-ES"/>
        </w:rPr>
        <w:t xml:space="preserve">la certidumbre </w:t>
      </w:r>
      <w:r w:rsidR="00275FE4" w:rsidRPr="0025436E">
        <w:rPr>
          <w:rFonts w:ascii="Arial Narrow" w:hAnsi="Arial Narrow" w:cs="Arial Narrow"/>
          <w:color w:val="000000" w:themeColor="text1"/>
          <w:sz w:val="26"/>
          <w:szCs w:val="26"/>
          <w:lang w:val="es-ES"/>
        </w:rPr>
        <w:t xml:space="preserve">del hecho con la suficiencia </w:t>
      </w:r>
      <w:r w:rsidR="00B4531B" w:rsidRPr="0025436E">
        <w:rPr>
          <w:rFonts w:ascii="Arial Narrow" w:hAnsi="Arial Narrow" w:cs="Arial Narrow"/>
          <w:color w:val="000000" w:themeColor="text1"/>
          <w:sz w:val="26"/>
          <w:szCs w:val="26"/>
          <w:lang w:val="es-ES"/>
        </w:rPr>
        <w:t>necesaria</w:t>
      </w:r>
      <w:r w:rsidR="00E94520" w:rsidRPr="0025436E">
        <w:rPr>
          <w:rFonts w:ascii="Arial Narrow" w:hAnsi="Arial Narrow" w:cs="Arial Narrow"/>
          <w:color w:val="000000" w:themeColor="text1"/>
          <w:sz w:val="26"/>
          <w:szCs w:val="26"/>
          <w:lang w:val="es-ES"/>
        </w:rPr>
        <w:t xml:space="preserve"> (tanto el </w:t>
      </w:r>
      <w:r w:rsidR="00E94520" w:rsidRPr="0025436E">
        <w:rPr>
          <w:rFonts w:ascii="Arial Narrow" w:hAnsi="Arial Narrow" w:cs="Arial Narrow"/>
          <w:i/>
          <w:iCs/>
          <w:color w:val="000000" w:themeColor="text1"/>
          <w:sz w:val="26"/>
          <w:szCs w:val="26"/>
          <w:lang w:val="es-ES"/>
        </w:rPr>
        <w:t>corpus</w:t>
      </w:r>
      <w:r w:rsidR="00E94520" w:rsidRPr="0025436E">
        <w:rPr>
          <w:rFonts w:ascii="Arial Narrow" w:hAnsi="Arial Narrow" w:cs="Arial Narrow"/>
          <w:color w:val="000000" w:themeColor="text1"/>
          <w:sz w:val="26"/>
          <w:szCs w:val="26"/>
          <w:lang w:val="es-ES"/>
        </w:rPr>
        <w:t xml:space="preserve"> como el </w:t>
      </w:r>
      <w:r w:rsidR="00E94520" w:rsidRPr="0025436E">
        <w:rPr>
          <w:rFonts w:ascii="Arial Narrow" w:hAnsi="Arial Narrow" w:cs="Arial Narrow"/>
          <w:i/>
          <w:iCs/>
          <w:color w:val="000000" w:themeColor="text1"/>
          <w:sz w:val="26"/>
          <w:szCs w:val="26"/>
          <w:lang w:val="es-ES"/>
        </w:rPr>
        <w:t xml:space="preserve">animus </w:t>
      </w:r>
      <w:proofErr w:type="spellStart"/>
      <w:r w:rsidR="00E94520" w:rsidRPr="0025436E">
        <w:rPr>
          <w:rFonts w:ascii="Arial Narrow" w:hAnsi="Arial Narrow" w:cs="Arial Narrow"/>
          <w:i/>
          <w:iCs/>
          <w:color w:val="000000" w:themeColor="text1"/>
          <w:sz w:val="26"/>
          <w:szCs w:val="26"/>
          <w:lang w:val="es-ES"/>
        </w:rPr>
        <w:t>domini</w:t>
      </w:r>
      <w:proofErr w:type="spellEnd"/>
      <w:r w:rsidR="00E94520" w:rsidRPr="0025436E">
        <w:rPr>
          <w:rFonts w:ascii="Arial Narrow" w:hAnsi="Arial Narrow" w:cs="Arial Narrow"/>
          <w:color w:val="000000" w:themeColor="text1"/>
          <w:sz w:val="26"/>
          <w:szCs w:val="26"/>
          <w:lang w:val="es-ES"/>
        </w:rPr>
        <w:t>)</w:t>
      </w:r>
      <w:r w:rsidR="00001813" w:rsidRPr="0025436E">
        <w:rPr>
          <w:rFonts w:ascii="Arial Narrow" w:hAnsi="Arial Narrow" w:cs="Arial Narrow"/>
          <w:color w:val="000000" w:themeColor="text1"/>
          <w:sz w:val="26"/>
          <w:szCs w:val="26"/>
          <w:lang w:val="es-ES"/>
        </w:rPr>
        <w:t>,</w:t>
      </w:r>
      <w:r w:rsidR="00B4531B" w:rsidRPr="0025436E">
        <w:rPr>
          <w:rFonts w:ascii="Arial Narrow" w:hAnsi="Arial Narrow" w:cs="Arial Narrow"/>
          <w:color w:val="000000" w:themeColor="text1"/>
          <w:sz w:val="26"/>
          <w:szCs w:val="26"/>
          <w:lang w:val="es-ES"/>
        </w:rPr>
        <w:t xml:space="preserve"> ello es, </w:t>
      </w:r>
      <w:r w:rsidR="00E511E2" w:rsidRPr="0025436E">
        <w:rPr>
          <w:rFonts w:ascii="Arial Narrow" w:hAnsi="Arial Narrow" w:cs="Arial Narrow"/>
          <w:color w:val="000000" w:themeColor="text1"/>
          <w:sz w:val="26"/>
          <w:szCs w:val="26"/>
          <w:lang w:val="es-ES"/>
        </w:rPr>
        <w:t xml:space="preserve">sin dejar </w:t>
      </w:r>
      <w:r w:rsidR="00B4531B" w:rsidRPr="0025436E">
        <w:rPr>
          <w:rFonts w:ascii="Arial Narrow" w:hAnsi="Arial Narrow" w:cs="Arial Narrow"/>
          <w:color w:val="000000" w:themeColor="text1"/>
          <w:sz w:val="26"/>
          <w:szCs w:val="26"/>
          <w:lang w:val="es-ES"/>
        </w:rPr>
        <w:t>lugar a hesitación alguna</w:t>
      </w:r>
      <w:r w:rsidR="000A53FF" w:rsidRPr="0025436E">
        <w:rPr>
          <w:rFonts w:ascii="Arial Narrow" w:hAnsi="Arial Narrow" w:cs="Arial Narrow"/>
          <w:color w:val="000000" w:themeColor="text1"/>
          <w:sz w:val="26"/>
          <w:szCs w:val="26"/>
          <w:lang w:val="es-ES"/>
        </w:rPr>
        <w:t xml:space="preserve"> </w:t>
      </w:r>
      <w:r w:rsidR="000A53FF" w:rsidRPr="0025436E">
        <w:rPr>
          <w:rFonts w:ascii="Arial Narrow" w:hAnsi="Arial Narrow" w:cs="Arial Narrow"/>
          <w:color w:val="000000" w:themeColor="text1"/>
          <w:sz w:val="26"/>
          <w:szCs w:val="26"/>
          <w:lang w:val="es-ES"/>
        </w:rPr>
        <w:lastRenderedPageBreak/>
        <w:t>sobre</w:t>
      </w:r>
      <w:r w:rsidR="00E511E2" w:rsidRPr="0025436E">
        <w:rPr>
          <w:rFonts w:ascii="Arial Narrow" w:hAnsi="Arial Narrow" w:cs="Arial Narrow"/>
          <w:color w:val="000000" w:themeColor="text1"/>
          <w:sz w:val="26"/>
          <w:szCs w:val="26"/>
          <w:lang w:val="es-ES"/>
        </w:rPr>
        <w:t xml:space="preserve"> la prueba de la posesión</w:t>
      </w:r>
      <w:r w:rsidR="000A53FF" w:rsidRPr="0025436E">
        <w:rPr>
          <w:rFonts w:ascii="Arial Narrow" w:hAnsi="Arial Narrow" w:cs="Arial Narrow"/>
          <w:color w:val="000000" w:themeColor="text1"/>
          <w:sz w:val="26"/>
          <w:szCs w:val="26"/>
          <w:lang w:val="es-ES"/>
        </w:rPr>
        <w:t xml:space="preserve">, </w:t>
      </w:r>
      <w:r w:rsidR="00E511E2" w:rsidRPr="0025436E">
        <w:rPr>
          <w:rFonts w:ascii="Arial Narrow" w:hAnsi="Arial Narrow" w:cs="Arial Narrow"/>
          <w:color w:val="000000" w:themeColor="text1"/>
          <w:sz w:val="26"/>
          <w:szCs w:val="26"/>
          <w:lang w:val="es-ES"/>
        </w:rPr>
        <w:t>debe confirmarse la</w:t>
      </w:r>
      <w:r w:rsidR="00EB3121" w:rsidRPr="0025436E">
        <w:rPr>
          <w:rFonts w:ascii="Arial Narrow" w:hAnsi="Arial Narrow" w:cs="Arial Narrow"/>
          <w:color w:val="000000" w:themeColor="text1"/>
          <w:sz w:val="26"/>
          <w:szCs w:val="26"/>
          <w:lang w:val="es-ES"/>
        </w:rPr>
        <w:t xml:space="preserve"> decisión de primera instancia, pero por las razones acá expuestas</w:t>
      </w:r>
      <w:r w:rsidR="000A53FF" w:rsidRPr="0025436E">
        <w:rPr>
          <w:rFonts w:ascii="Arial Narrow" w:hAnsi="Arial Narrow" w:cs="Arial Narrow"/>
          <w:color w:val="000000" w:themeColor="text1"/>
          <w:sz w:val="26"/>
          <w:szCs w:val="26"/>
          <w:lang w:val="es-ES"/>
        </w:rPr>
        <w:t>, c</w:t>
      </w:r>
      <w:r w:rsidR="00EB3121" w:rsidRPr="0025436E">
        <w:rPr>
          <w:rFonts w:ascii="Arial Narrow" w:hAnsi="Arial Narrow" w:cs="Arial Narrow"/>
          <w:color w:val="000000" w:themeColor="text1"/>
          <w:sz w:val="26"/>
          <w:szCs w:val="26"/>
          <w:lang w:val="es-ES"/>
        </w:rPr>
        <w:t xml:space="preserve">on condena en costas a cargo de la parte apelante, ante la </w:t>
      </w:r>
      <w:proofErr w:type="spellStart"/>
      <w:r w:rsidR="00EB3121" w:rsidRPr="0025436E">
        <w:rPr>
          <w:rFonts w:ascii="Arial Narrow" w:hAnsi="Arial Narrow" w:cs="Arial Narrow"/>
          <w:color w:val="000000" w:themeColor="text1"/>
          <w:sz w:val="26"/>
          <w:szCs w:val="26"/>
          <w:lang w:val="es-ES"/>
        </w:rPr>
        <w:t>improsperidad</w:t>
      </w:r>
      <w:proofErr w:type="spellEnd"/>
      <w:r w:rsidR="00EB3121" w:rsidRPr="0025436E">
        <w:rPr>
          <w:rFonts w:ascii="Arial Narrow" w:hAnsi="Arial Narrow" w:cs="Arial Narrow"/>
          <w:color w:val="000000" w:themeColor="text1"/>
          <w:sz w:val="26"/>
          <w:szCs w:val="26"/>
          <w:lang w:val="es-ES"/>
        </w:rPr>
        <w:t xml:space="preserve"> del recurso (art. 365 del C.G.P). </w:t>
      </w:r>
    </w:p>
    <w:p w14:paraId="307AF7EA" w14:textId="097F026D" w:rsidR="00EB3121" w:rsidRPr="0025436E" w:rsidRDefault="00EB3121" w:rsidP="0025436E">
      <w:pPr>
        <w:pStyle w:val="Sinespaciado"/>
        <w:spacing w:line="276" w:lineRule="auto"/>
        <w:jc w:val="both"/>
        <w:rPr>
          <w:rFonts w:ascii="Arial Narrow" w:hAnsi="Arial Narrow" w:cs="Arial Narrow"/>
          <w:color w:val="000000" w:themeColor="text1"/>
          <w:sz w:val="26"/>
          <w:szCs w:val="26"/>
          <w:lang w:val="es-ES"/>
        </w:rPr>
      </w:pPr>
    </w:p>
    <w:p w14:paraId="7D7A66AC" w14:textId="77777777" w:rsidR="00EB3121" w:rsidRPr="0025436E" w:rsidRDefault="00EB3121" w:rsidP="0025436E">
      <w:pPr>
        <w:pStyle w:val="313"/>
        <w:spacing w:line="276" w:lineRule="auto"/>
        <w:jc w:val="center"/>
        <w:rPr>
          <w:rFonts w:ascii="Arial Narrow" w:hAnsi="Arial Narrow" w:cs="Arial Narrow"/>
          <w:b/>
          <w:bCs/>
          <w:color w:val="auto"/>
          <w:sz w:val="26"/>
          <w:szCs w:val="26"/>
          <w:lang w:val="es-CO"/>
        </w:rPr>
      </w:pPr>
      <w:r w:rsidRPr="0025436E">
        <w:rPr>
          <w:rFonts w:ascii="Arial Narrow" w:hAnsi="Arial Narrow" w:cs="Arial Narrow"/>
          <w:b/>
          <w:bCs/>
          <w:color w:val="auto"/>
          <w:sz w:val="26"/>
          <w:szCs w:val="26"/>
          <w:lang w:val="es-CO"/>
        </w:rPr>
        <w:t xml:space="preserve">Decisión. </w:t>
      </w:r>
    </w:p>
    <w:p w14:paraId="5BC1C70C" w14:textId="77777777" w:rsidR="00EB3121" w:rsidRPr="0025436E" w:rsidRDefault="00EB3121" w:rsidP="0025436E">
      <w:pPr>
        <w:pStyle w:val="313"/>
        <w:spacing w:line="276" w:lineRule="auto"/>
        <w:jc w:val="center"/>
        <w:rPr>
          <w:rFonts w:ascii="Arial Narrow" w:hAnsi="Arial Narrow" w:cs="Arial Narrow"/>
          <w:bCs/>
          <w:color w:val="auto"/>
          <w:sz w:val="26"/>
          <w:szCs w:val="26"/>
          <w:lang w:val="es-CO"/>
        </w:rPr>
      </w:pPr>
    </w:p>
    <w:p w14:paraId="33FE0D39" w14:textId="77777777" w:rsidR="00EB3121" w:rsidRPr="0025436E" w:rsidRDefault="00EB3121" w:rsidP="0025436E">
      <w:pPr>
        <w:pStyle w:val="313"/>
        <w:spacing w:line="276" w:lineRule="auto"/>
        <w:jc w:val="both"/>
        <w:rPr>
          <w:rFonts w:ascii="Arial Narrow" w:hAnsi="Arial Narrow" w:cs="Arial Narrow"/>
          <w:bCs/>
          <w:color w:val="auto"/>
          <w:sz w:val="26"/>
          <w:szCs w:val="26"/>
          <w:lang w:val="es-CO"/>
        </w:rPr>
      </w:pPr>
      <w:r w:rsidRPr="0025436E">
        <w:rPr>
          <w:rFonts w:ascii="Arial Narrow" w:hAnsi="Arial Narrow" w:cs="Arial Narrow"/>
          <w:bCs/>
          <w:color w:val="auto"/>
          <w:sz w:val="26"/>
          <w:szCs w:val="26"/>
          <w:lang w:val="es-CO"/>
        </w:rPr>
        <w:t xml:space="preserve">De conformidad a lo expuesto, la Sala Civil Familia del Tribunal Superior de Pereira, administrando justicia en nombre de la república de Colombia, </w:t>
      </w:r>
    </w:p>
    <w:p w14:paraId="688CD2A8" w14:textId="27FE64C4" w:rsidR="00EB3121" w:rsidRPr="0025436E" w:rsidRDefault="00EB3121" w:rsidP="0025436E">
      <w:pPr>
        <w:pStyle w:val="Sinespaciado"/>
        <w:spacing w:line="276" w:lineRule="auto"/>
        <w:jc w:val="both"/>
        <w:rPr>
          <w:rFonts w:ascii="Arial Narrow" w:hAnsi="Arial Narrow" w:cs="Arial Narrow"/>
          <w:color w:val="000000" w:themeColor="text1"/>
          <w:sz w:val="26"/>
          <w:szCs w:val="26"/>
          <w:lang w:val="es-ES"/>
        </w:rPr>
      </w:pPr>
    </w:p>
    <w:p w14:paraId="10886F61" w14:textId="53EF8916" w:rsidR="00EB3121" w:rsidRPr="0025436E" w:rsidRDefault="00EB3121" w:rsidP="0025436E">
      <w:pPr>
        <w:pStyle w:val="313"/>
        <w:spacing w:line="276" w:lineRule="auto"/>
        <w:jc w:val="center"/>
        <w:rPr>
          <w:rFonts w:ascii="Arial Narrow" w:hAnsi="Arial Narrow" w:cs="Arial Narrow"/>
          <w:b/>
          <w:bCs/>
          <w:color w:val="auto"/>
          <w:sz w:val="26"/>
          <w:szCs w:val="26"/>
          <w:lang w:val="es-CO"/>
        </w:rPr>
      </w:pPr>
      <w:r w:rsidRPr="0025436E">
        <w:rPr>
          <w:rFonts w:ascii="Arial Narrow" w:hAnsi="Arial Narrow" w:cs="Arial Narrow"/>
          <w:b/>
          <w:bCs/>
          <w:color w:val="auto"/>
          <w:sz w:val="26"/>
          <w:szCs w:val="26"/>
          <w:lang w:val="es-CO"/>
        </w:rPr>
        <w:t>Resuelve</w:t>
      </w:r>
    </w:p>
    <w:p w14:paraId="5D258C6A" w14:textId="77777777" w:rsidR="00EB3121" w:rsidRPr="0025436E" w:rsidRDefault="00EB3121" w:rsidP="0025436E">
      <w:pPr>
        <w:pStyle w:val="313"/>
        <w:spacing w:line="276" w:lineRule="auto"/>
        <w:jc w:val="center"/>
        <w:rPr>
          <w:rFonts w:ascii="Arial Narrow" w:hAnsi="Arial Narrow" w:cs="Arial Narrow"/>
          <w:b/>
          <w:bCs/>
          <w:color w:val="auto"/>
          <w:sz w:val="26"/>
          <w:szCs w:val="26"/>
          <w:lang w:val="es-CO"/>
        </w:rPr>
      </w:pPr>
    </w:p>
    <w:p w14:paraId="0488B6D9" w14:textId="562861A3" w:rsidR="00EB3121" w:rsidRPr="0025436E" w:rsidRDefault="00EB3121" w:rsidP="0025436E">
      <w:pPr>
        <w:pStyle w:val="313"/>
        <w:spacing w:line="276" w:lineRule="auto"/>
        <w:jc w:val="both"/>
        <w:rPr>
          <w:rFonts w:ascii="Arial Narrow" w:hAnsi="Arial Narrow" w:cs="Arial Narrow"/>
          <w:bCs/>
          <w:color w:val="auto"/>
          <w:sz w:val="26"/>
          <w:szCs w:val="26"/>
          <w:lang w:val="es-CO"/>
        </w:rPr>
      </w:pPr>
      <w:r w:rsidRPr="0025436E">
        <w:rPr>
          <w:rFonts w:ascii="Arial Narrow" w:hAnsi="Arial Narrow" w:cs="Arial Narrow"/>
          <w:b/>
          <w:bCs/>
          <w:color w:val="auto"/>
          <w:sz w:val="26"/>
          <w:szCs w:val="26"/>
          <w:lang w:val="es-CO"/>
        </w:rPr>
        <w:t>PRIMERO:</w:t>
      </w:r>
      <w:r w:rsidRPr="0025436E">
        <w:rPr>
          <w:rFonts w:ascii="Arial Narrow" w:hAnsi="Arial Narrow" w:cs="Arial Narrow"/>
          <w:bCs/>
          <w:color w:val="auto"/>
          <w:sz w:val="26"/>
          <w:szCs w:val="26"/>
          <w:lang w:val="es-CO"/>
        </w:rPr>
        <w:t xml:space="preserve"> </w:t>
      </w:r>
      <w:r w:rsidRPr="0025436E">
        <w:rPr>
          <w:rFonts w:ascii="Arial Narrow" w:hAnsi="Arial Narrow" w:cs="Arial Narrow"/>
          <w:b/>
          <w:color w:val="auto"/>
          <w:sz w:val="26"/>
          <w:szCs w:val="26"/>
          <w:lang w:val="es-CO"/>
        </w:rPr>
        <w:t xml:space="preserve">CONFIRMAR </w:t>
      </w:r>
      <w:r w:rsidRPr="0025436E">
        <w:rPr>
          <w:rFonts w:ascii="Arial Narrow" w:hAnsi="Arial Narrow" w:cs="Arial Narrow"/>
          <w:bCs/>
          <w:color w:val="auto"/>
          <w:sz w:val="26"/>
          <w:szCs w:val="26"/>
          <w:lang w:val="es-CO"/>
        </w:rPr>
        <w:t xml:space="preserve">la sentencia proferida el 13 de noviembre de 2019, </w:t>
      </w:r>
      <w:r w:rsidR="00B55D05" w:rsidRPr="0025436E">
        <w:rPr>
          <w:rFonts w:ascii="Arial Narrow" w:hAnsi="Arial Narrow" w:cs="Arial Narrow"/>
          <w:bCs/>
          <w:color w:val="auto"/>
          <w:sz w:val="26"/>
          <w:szCs w:val="26"/>
          <w:lang w:val="es-CO"/>
        </w:rPr>
        <w:t xml:space="preserve">dictada por </w:t>
      </w:r>
      <w:r w:rsidRPr="0025436E">
        <w:rPr>
          <w:rFonts w:ascii="Arial Narrow" w:hAnsi="Arial Narrow" w:cs="Arial Narrow"/>
          <w:bCs/>
          <w:color w:val="auto"/>
          <w:sz w:val="26"/>
          <w:szCs w:val="26"/>
          <w:lang w:val="es-CO"/>
        </w:rPr>
        <w:t xml:space="preserve">el </w:t>
      </w:r>
      <w:r w:rsidR="00EC76DC" w:rsidRPr="0025436E">
        <w:rPr>
          <w:rFonts w:ascii="Arial Narrow" w:hAnsi="Arial Narrow" w:cs="Arial Narrow"/>
          <w:bCs/>
          <w:color w:val="auto"/>
          <w:sz w:val="26"/>
          <w:szCs w:val="26"/>
          <w:lang w:val="es-CO"/>
        </w:rPr>
        <w:t>Juzgado Quinto Civil del Circuito de Pereira</w:t>
      </w:r>
      <w:r w:rsidRPr="0025436E">
        <w:rPr>
          <w:rFonts w:ascii="Arial Narrow" w:hAnsi="Arial Narrow" w:cs="Arial Narrow"/>
          <w:bCs/>
          <w:color w:val="auto"/>
          <w:sz w:val="26"/>
          <w:szCs w:val="26"/>
          <w:lang w:val="es-CO"/>
        </w:rPr>
        <w:t xml:space="preserve">, por las razones expuesta en la parte motiva de este proveído. </w:t>
      </w:r>
    </w:p>
    <w:p w14:paraId="0BDB4B5F" w14:textId="77777777" w:rsidR="00EB3121" w:rsidRPr="0025436E" w:rsidRDefault="00EB3121" w:rsidP="0025436E">
      <w:pPr>
        <w:pStyle w:val="313"/>
        <w:spacing w:line="276" w:lineRule="auto"/>
        <w:jc w:val="both"/>
        <w:rPr>
          <w:rFonts w:ascii="Arial Narrow" w:hAnsi="Arial Narrow" w:cs="Arial Narrow"/>
          <w:bCs/>
          <w:color w:val="auto"/>
          <w:sz w:val="26"/>
          <w:szCs w:val="26"/>
          <w:lang w:val="es-CO"/>
        </w:rPr>
      </w:pPr>
    </w:p>
    <w:p w14:paraId="06A59468" w14:textId="10479B52" w:rsidR="00EB3121" w:rsidRPr="0025436E" w:rsidRDefault="00EB3121" w:rsidP="0025436E">
      <w:pPr>
        <w:pStyle w:val="313"/>
        <w:spacing w:line="276" w:lineRule="auto"/>
        <w:jc w:val="both"/>
        <w:rPr>
          <w:rFonts w:ascii="Arial Narrow" w:hAnsi="Arial Narrow" w:cs="Arial Narrow"/>
          <w:bCs/>
          <w:color w:val="auto"/>
          <w:sz w:val="26"/>
          <w:szCs w:val="26"/>
          <w:lang w:val="es-CO"/>
        </w:rPr>
      </w:pPr>
      <w:r w:rsidRPr="0025436E">
        <w:rPr>
          <w:rFonts w:ascii="Arial Narrow" w:hAnsi="Arial Narrow" w:cs="Arial Narrow"/>
          <w:b/>
          <w:bCs/>
          <w:color w:val="auto"/>
          <w:sz w:val="26"/>
          <w:szCs w:val="26"/>
          <w:lang w:val="es-CO"/>
        </w:rPr>
        <w:t xml:space="preserve">SEGUNDO: </w:t>
      </w:r>
      <w:r w:rsidRPr="0025436E">
        <w:rPr>
          <w:rFonts w:ascii="Arial Narrow" w:hAnsi="Arial Narrow" w:cs="Arial Narrow"/>
          <w:bCs/>
          <w:color w:val="auto"/>
          <w:sz w:val="26"/>
          <w:szCs w:val="26"/>
          <w:lang w:val="es-CO"/>
        </w:rPr>
        <w:t xml:space="preserve">Condenar en costas de segunda instancia a la parte demandante, liquídense. </w:t>
      </w:r>
      <w:r w:rsidR="00B55D05" w:rsidRPr="0025436E">
        <w:rPr>
          <w:rFonts w:ascii="Arial Narrow" w:hAnsi="Arial Narrow" w:cs="Arial Narrow"/>
          <w:bCs/>
          <w:color w:val="auto"/>
          <w:sz w:val="26"/>
          <w:szCs w:val="26"/>
          <w:lang w:val="es-CO"/>
        </w:rPr>
        <w:t xml:space="preserve">En auto posterior se </w:t>
      </w:r>
      <w:r w:rsidR="00B12526" w:rsidRPr="0025436E">
        <w:rPr>
          <w:rFonts w:ascii="Arial Narrow" w:hAnsi="Arial Narrow" w:cs="Arial Narrow"/>
          <w:bCs/>
          <w:color w:val="auto"/>
          <w:sz w:val="26"/>
          <w:szCs w:val="26"/>
          <w:lang w:val="es-CO"/>
        </w:rPr>
        <w:t>fijarán</w:t>
      </w:r>
      <w:r w:rsidR="00B55D05" w:rsidRPr="0025436E">
        <w:rPr>
          <w:rFonts w:ascii="Arial Narrow" w:hAnsi="Arial Narrow" w:cs="Arial Narrow"/>
          <w:bCs/>
          <w:color w:val="auto"/>
          <w:sz w:val="26"/>
          <w:szCs w:val="26"/>
          <w:lang w:val="es-CO"/>
        </w:rPr>
        <w:t xml:space="preserve"> </w:t>
      </w:r>
      <w:r w:rsidR="00B12526">
        <w:rPr>
          <w:rFonts w:ascii="Arial Narrow" w:hAnsi="Arial Narrow" w:cs="Arial Narrow"/>
          <w:bCs/>
          <w:color w:val="auto"/>
          <w:sz w:val="26"/>
          <w:szCs w:val="26"/>
          <w:lang w:val="es-CO"/>
        </w:rPr>
        <w:t>las agen</w:t>
      </w:r>
      <w:r w:rsidR="00B55D05" w:rsidRPr="0025436E">
        <w:rPr>
          <w:rFonts w:ascii="Arial Narrow" w:hAnsi="Arial Narrow" w:cs="Arial Narrow"/>
          <w:bCs/>
          <w:color w:val="auto"/>
          <w:sz w:val="26"/>
          <w:szCs w:val="26"/>
          <w:lang w:val="es-CO"/>
        </w:rPr>
        <w:t xml:space="preserve">cias en derecho. </w:t>
      </w:r>
    </w:p>
    <w:p w14:paraId="193B1906" w14:textId="77777777" w:rsidR="00EB3121" w:rsidRPr="0025436E" w:rsidRDefault="00EB3121" w:rsidP="0025436E">
      <w:pPr>
        <w:pStyle w:val="313"/>
        <w:spacing w:line="276" w:lineRule="auto"/>
        <w:jc w:val="both"/>
        <w:rPr>
          <w:rFonts w:ascii="Arial Narrow" w:hAnsi="Arial Narrow" w:cs="Arial Narrow"/>
          <w:bCs/>
          <w:color w:val="auto"/>
          <w:sz w:val="26"/>
          <w:szCs w:val="26"/>
          <w:lang w:val="es-CO"/>
        </w:rPr>
      </w:pPr>
    </w:p>
    <w:p w14:paraId="0B3BBA59" w14:textId="77777777" w:rsidR="00EB3121" w:rsidRPr="0025436E" w:rsidRDefault="00EB3121" w:rsidP="0025436E">
      <w:pPr>
        <w:pStyle w:val="313"/>
        <w:spacing w:line="276" w:lineRule="auto"/>
        <w:jc w:val="both"/>
        <w:rPr>
          <w:rFonts w:ascii="Arial Narrow" w:hAnsi="Arial Narrow" w:cs="Arial Narrow"/>
          <w:bCs/>
          <w:color w:val="auto"/>
          <w:sz w:val="26"/>
          <w:szCs w:val="26"/>
          <w:lang w:val="es-CO"/>
        </w:rPr>
      </w:pPr>
      <w:r w:rsidRPr="0025436E">
        <w:rPr>
          <w:rFonts w:ascii="Arial Narrow" w:hAnsi="Arial Narrow" w:cs="Arial Narrow"/>
          <w:b/>
          <w:bCs/>
          <w:color w:val="auto"/>
          <w:sz w:val="26"/>
          <w:szCs w:val="26"/>
          <w:lang w:val="es-CO"/>
        </w:rPr>
        <w:t xml:space="preserve">TERCERO: </w:t>
      </w:r>
      <w:r w:rsidRPr="0025436E">
        <w:rPr>
          <w:rFonts w:ascii="Arial Narrow" w:hAnsi="Arial Narrow" w:cs="Arial Narrow"/>
          <w:bCs/>
          <w:color w:val="auto"/>
          <w:sz w:val="26"/>
          <w:szCs w:val="26"/>
          <w:lang w:val="es-CO"/>
        </w:rPr>
        <w:t xml:space="preserve">Ejecutoriada la providencia, remítase el expediente a su lugar de origen. </w:t>
      </w:r>
    </w:p>
    <w:p w14:paraId="1FC79A32" w14:textId="261E51BD" w:rsidR="00EB3121" w:rsidRDefault="00EB3121" w:rsidP="0025436E">
      <w:pPr>
        <w:pStyle w:val="313"/>
        <w:spacing w:line="276" w:lineRule="auto"/>
        <w:jc w:val="both"/>
        <w:rPr>
          <w:rFonts w:ascii="Arial Narrow" w:hAnsi="Arial Narrow" w:cs="Arial Narrow"/>
          <w:bCs/>
          <w:color w:val="auto"/>
          <w:sz w:val="26"/>
          <w:szCs w:val="26"/>
          <w:lang w:val="es-CO"/>
        </w:rPr>
      </w:pPr>
    </w:p>
    <w:p w14:paraId="743274EE" w14:textId="77777777" w:rsidR="00B12526" w:rsidRPr="0025436E" w:rsidRDefault="00B12526" w:rsidP="0025436E">
      <w:pPr>
        <w:pStyle w:val="313"/>
        <w:spacing w:line="276" w:lineRule="auto"/>
        <w:jc w:val="both"/>
        <w:rPr>
          <w:rFonts w:ascii="Arial Narrow" w:hAnsi="Arial Narrow" w:cs="Arial Narrow"/>
          <w:bCs/>
          <w:color w:val="auto"/>
          <w:sz w:val="26"/>
          <w:szCs w:val="26"/>
          <w:lang w:val="es-CO"/>
        </w:rPr>
      </w:pPr>
    </w:p>
    <w:p w14:paraId="477321B1" w14:textId="09F0E6D0" w:rsidR="00EB3121" w:rsidRPr="0025436E" w:rsidRDefault="00EB3121" w:rsidP="0025436E">
      <w:pPr>
        <w:spacing w:line="276" w:lineRule="auto"/>
        <w:jc w:val="center"/>
        <w:rPr>
          <w:rFonts w:ascii="Arial Narrow" w:hAnsi="Arial Narrow" w:cs="Century Gothic"/>
          <w:b/>
          <w:bCs/>
          <w:sz w:val="26"/>
          <w:szCs w:val="26"/>
          <w:lang w:eastAsia="es-CO"/>
        </w:rPr>
      </w:pPr>
      <w:r w:rsidRPr="0025436E">
        <w:rPr>
          <w:rFonts w:ascii="Arial Narrow" w:hAnsi="Arial Narrow" w:cs="Century Gothic"/>
          <w:b/>
          <w:bCs/>
          <w:sz w:val="26"/>
          <w:szCs w:val="26"/>
          <w:lang w:eastAsia="es-CO"/>
        </w:rPr>
        <w:t>NOTIFÍQUESE Y CÚMPLASE</w:t>
      </w:r>
    </w:p>
    <w:p w14:paraId="27C562C5" w14:textId="77777777" w:rsidR="00EC76DC" w:rsidRPr="00E05148" w:rsidRDefault="00EC76DC" w:rsidP="00E05148">
      <w:pPr>
        <w:pStyle w:val="313"/>
        <w:spacing w:line="276" w:lineRule="auto"/>
        <w:jc w:val="both"/>
        <w:rPr>
          <w:rFonts w:ascii="Arial Narrow" w:hAnsi="Arial Narrow" w:cs="Arial Narrow"/>
          <w:bCs/>
          <w:color w:val="auto"/>
          <w:sz w:val="26"/>
          <w:szCs w:val="26"/>
          <w:lang w:val="es-CO"/>
        </w:rPr>
      </w:pPr>
    </w:p>
    <w:p w14:paraId="08C0DB7C" w14:textId="24486FAC" w:rsidR="00EB3121" w:rsidRPr="0025436E" w:rsidRDefault="0025436E" w:rsidP="0025436E">
      <w:pPr>
        <w:spacing w:line="276" w:lineRule="auto"/>
        <w:rPr>
          <w:rFonts w:ascii="Arial Narrow" w:hAnsi="Arial Narrow" w:cs="Century Gothic"/>
          <w:bCs/>
          <w:sz w:val="26"/>
          <w:szCs w:val="26"/>
          <w:lang w:eastAsia="es-CO"/>
        </w:rPr>
      </w:pPr>
      <w:r w:rsidRPr="0025436E">
        <w:rPr>
          <w:rFonts w:ascii="Arial Narrow" w:hAnsi="Arial Narrow" w:cs="Century Gothic"/>
          <w:bCs/>
          <w:sz w:val="26"/>
          <w:szCs w:val="26"/>
          <w:lang w:eastAsia="es-CO"/>
        </w:rPr>
        <w:t>Los Magistrados</w:t>
      </w:r>
      <w:r>
        <w:rPr>
          <w:rFonts w:ascii="Arial Narrow" w:hAnsi="Arial Narrow" w:cs="Century Gothic"/>
          <w:bCs/>
          <w:sz w:val="26"/>
          <w:szCs w:val="26"/>
          <w:lang w:eastAsia="es-CO"/>
        </w:rPr>
        <w:t>,</w:t>
      </w:r>
    </w:p>
    <w:p w14:paraId="1B468AA9" w14:textId="77777777" w:rsidR="00554B04" w:rsidRPr="00E05148" w:rsidRDefault="00554B04" w:rsidP="00E05148">
      <w:pPr>
        <w:pStyle w:val="313"/>
        <w:spacing w:line="276" w:lineRule="auto"/>
        <w:jc w:val="both"/>
        <w:rPr>
          <w:rFonts w:ascii="Arial Narrow" w:hAnsi="Arial Narrow" w:cs="Arial Narrow"/>
          <w:bCs/>
          <w:color w:val="auto"/>
          <w:sz w:val="26"/>
          <w:szCs w:val="26"/>
          <w:lang w:val="es-CO"/>
        </w:rPr>
      </w:pPr>
    </w:p>
    <w:p w14:paraId="42D583FF" w14:textId="77777777" w:rsidR="00EB3121" w:rsidRPr="00E05148" w:rsidRDefault="00EB3121" w:rsidP="00E05148">
      <w:pPr>
        <w:pStyle w:val="313"/>
        <w:spacing w:line="276" w:lineRule="auto"/>
        <w:jc w:val="both"/>
        <w:rPr>
          <w:rFonts w:ascii="Arial Narrow" w:hAnsi="Arial Narrow" w:cs="Arial Narrow"/>
          <w:bCs/>
          <w:color w:val="auto"/>
          <w:sz w:val="26"/>
          <w:szCs w:val="26"/>
          <w:lang w:val="es-CO"/>
        </w:rPr>
      </w:pPr>
    </w:p>
    <w:p w14:paraId="671F3F3E" w14:textId="030DB6EB" w:rsidR="00EB3121" w:rsidRPr="0025436E" w:rsidRDefault="00EB3121" w:rsidP="0025436E">
      <w:pPr>
        <w:spacing w:line="276" w:lineRule="auto"/>
        <w:jc w:val="center"/>
        <w:rPr>
          <w:rFonts w:ascii="Arial Narrow" w:hAnsi="Arial Narrow" w:cs="Century Gothic"/>
          <w:b/>
          <w:bCs/>
          <w:sz w:val="26"/>
          <w:szCs w:val="26"/>
          <w:lang w:eastAsia="es-CO"/>
        </w:rPr>
      </w:pPr>
      <w:r w:rsidRPr="0025436E">
        <w:rPr>
          <w:rFonts w:ascii="Arial Narrow" w:hAnsi="Arial Narrow" w:cs="Century Gothic"/>
          <w:b/>
          <w:bCs/>
          <w:sz w:val="26"/>
          <w:szCs w:val="26"/>
          <w:lang w:eastAsia="es-CO"/>
        </w:rPr>
        <w:t>CARLOS MAURICIO GARCIA BARAJAS</w:t>
      </w:r>
    </w:p>
    <w:p w14:paraId="4A1B37D2" w14:textId="77777777" w:rsidR="00EB3121" w:rsidRPr="00E05148" w:rsidRDefault="00EB3121" w:rsidP="00E05148">
      <w:pPr>
        <w:pStyle w:val="313"/>
        <w:spacing w:line="276" w:lineRule="auto"/>
        <w:jc w:val="both"/>
        <w:rPr>
          <w:rFonts w:ascii="Arial Narrow" w:hAnsi="Arial Narrow" w:cs="Arial Narrow"/>
          <w:bCs/>
          <w:color w:val="auto"/>
          <w:sz w:val="26"/>
          <w:szCs w:val="26"/>
          <w:lang w:val="es-CO"/>
        </w:rPr>
      </w:pPr>
    </w:p>
    <w:p w14:paraId="6611AE69" w14:textId="05FA4CAA" w:rsidR="00554B04" w:rsidRDefault="00554B04" w:rsidP="00E05148">
      <w:pPr>
        <w:pStyle w:val="313"/>
        <w:spacing w:line="276" w:lineRule="auto"/>
        <w:jc w:val="both"/>
        <w:rPr>
          <w:rFonts w:ascii="Arial Narrow" w:hAnsi="Arial Narrow" w:cs="Arial Narrow"/>
          <w:bCs/>
          <w:color w:val="auto"/>
          <w:sz w:val="26"/>
          <w:szCs w:val="26"/>
          <w:lang w:val="es-CO"/>
        </w:rPr>
      </w:pPr>
    </w:p>
    <w:p w14:paraId="6E5BC0B0" w14:textId="77777777" w:rsidR="00FC15A5" w:rsidRPr="00E05148" w:rsidRDefault="00FC15A5" w:rsidP="00E05148">
      <w:pPr>
        <w:pStyle w:val="313"/>
        <w:spacing w:line="276" w:lineRule="auto"/>
        <w:jc w:val="both"/>
        <w:rPr>
          <w:rFonts w:ascii="Arial Narrow" w:hAnsi="Arial Narrow" w:cs="Arial Narrow"/>
          <w:bCs/>
          <w:color w:val="auto"/>
          <w:sz w:val="26"/>
          <w:szCs w:val="26"/>
          <w:lang w:val="es-CO"/>
        </w:rPr>
      </w:pPr>
    </w:p>
    <w:p w14:paraId="5E1123CE" w14:textId="77777777" w:rsidR="00EB3121" w:rsidRPr="0025436E" w:rsidRDefault="00EB3121" w:rsidP="0025436E">
      <w:pPr>
        <w:spacing w:line="276" w:lineRule="auto"/>
        <w:jc w:val="center"/>
        <w:rPr>
          <w:rFonts w:ascii="Arial Narrow" w:hAnsi="Arial Narrow" w:cs="Century Gothic"/>
          <w:b/>
          <w:bCs/>
          <w:sz w:val="26"/>
          <w:szCs w:val="26"/>
          <w:lang w:eastAsia="es-CO"/>
        </w:rPr>
      </w:pPr>
      <w:r w:rsidRPr="0025436E">
        <w:rPr>
          <w:rFonts w:ascii="Arial Narrow" w:hAnsi="Arial Narrow" w:cs="Century Gothic"/>
          <w:b/>
          <w:bCs/>
          <w:sz w:val="26"/>
          <w:szCs w:val="26"/>
          <w:lang w:eastAsia="es-CO"/>
        </w:rPr>
        <w:t>DUBERNEY GRISALES HERRERA</w:t>
      </w:r>
    </w:p>
    <w:p w14:paraId="52977106" w14:textId="50FC2336" w:rsidR="00EB3121" w:rsidRDefault="00EB3121" w:rsidP="00E05148">
      <w:pPr>
        <w:pStyle w:val="313"/>
        <w:spacing w:line="276" w:lineRule="auto"/>
        <w:jc w:val="both"/>
        <w:rPr>
          <w:rFonts w:ascii="Arial Narrow" w:hAnsi="Arial Narrow" w:cs="Arial Narrow"/>
          <w:bCs/>
          <w:color w:val="auto"/>
          <w:sz w:val="26"/>
          <w:szCs w:val="26"/>
          <w:lang w:val="es-CO"/>
        </w:rPr>
      </w:pPr>
    </w:p>
    <w:p w14:paraId="73DFB172" w14:textId="77777777" w:rsidR="00FC15A5" w:rsidRPr="00E05148" w:rsidRDefault="00FC15A5" w:rsidP="00E05148">
      <w:pPr>
        <w:pStyle w:val="313"/>
        <w:spacing w:line="276" w:lineRule="auto"/>
        <w:jc w:val="both"/>
        <w:rPr>
          <w:rFonts w:ascii="Arial Narrow" w:hAnsi="Arial Narrow" w:cs="Arial Narrow"/>
          <w:bCs/>
          <w:color w:val="auto"/>
          <w:sz w:val="26"/>
          <w:szCs w:val="26"/>
          <w:lang w:val="es-CO"/>
        </w:rPr>
      </w:pPr>
    </w:p>
    <w:p w14:paraId="3AA4DF32" w14:textId="77777777" w:rsidR="00554B04" w:rsidRPr="00E05148" w:rsidRDefault="00554B04" w:rsidP="00E05148">
      <w:pPr>
        <w:pStyle w:val="313"/>
        <w:spacing w:line="276" w:lineRule="auto"/>
        <w:jc w:val="both"/>
        <w:rPr>
          <w:rFonts w:ascii="Arial Narrow" w:hAnsi="Arial Narrow" w:cs="Arial Narrow"/>
          <w:bCs/>
          <w:color w:val="auto"/>
          <w:sz w:val="26"/>
          <w:szCs w:val="26"/>
          <w:lang w:val="es-CO"/>
        </w:rPr>
      </w:pPr>
    </w:p>
    <w:p w14:paraId="3FA6B06B" w14:textId="3A16FDAB" w:rsidR="00EB3121" w:rsidRPr="0025436E" w:rsidRDefault="00EB3121" w:rsidP="0025436E">
      <w:pPr>
        <w:spacing w:line="276" w:lineRule="auto"/>
        <w:jc w:val="center"/>
        <w:rPr>
          <w:rFonts w:ascii="Arial Narrow" w:hAnsi="Arial Narrow"/>
          <w:sz w:val="26"/>
          <w:szCs w:val="26"/>
        </w:rPr>
      </w:pPr>
      <w:r w:rsidRPr="0025436E">
        <w:rPr>
          <w:rFonts w:ascii="Arial Narrow" w:hAnsi="Arial Narrow" w:cs="Century Gothic"/>
          <w:b/>
          <w:bCs/>
          <w:sz w:val="26"/>
          <w:szCs w:val="26"/>
          <w:lang w:eastAsia="es-CO"/>
        </w:rPr>
        <w:t>EDDER JIMMY SANCHEZ CALAMBAS</w:t>
      </w:r>
    </w:p>
    <w:sectPr w:rsidR="00EB3121" w:rsidRPr="0025436E" w:rsidSect="00344304">
      <w:headerReference w:type="default" r:id="rId22"/>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4D13F" w14:textId="77777777" w:rsidR="00102FA2" w:rsidRDefault="00102FA2" w:rsidP="00BD15C3">
      <w:r>
        <w:separator/>
      </w:r>
    </w:p>
  </w:endnote>
  <w:endnote w:type="continuationSeparator" w:id="0">
    <w:p w14:paraId="64727A94" w14:textId="77777777" w:rsidR="00102FA2" w:rsidRDefault="00102FA2"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A7536" w14:textId="77777777" w:rsidR="00102FA2" w:rsidRDefault="00102FA2" w:rsidP="00BD15C3">
      <w:r>
        <w:separator/>
      </w:r>
    </w:p>
  </w:footnote>
  <w:footnote w:type="continuationSeparator" w:id="0">
    <w:p w14:paraId="6821A1EB" w14:textId="77777777" w:rsidR="00102FA2" w:rsidRDefault="00102FA2" w:rsidP="00BD15C3">
      <w:r>
        <w:continuationSeparator/>
      </w:r>
    </w:p>
  </w:footnote>
  <w:footnote w:id="1">
    <w:p w14:paraId="27CB17E6" w14:textId="5E674E7D" w:rsidR="003A1A24" w:rsidRPr="0025436E" w:rsidRDefault="003A1A24" w:rsidP="0025436E">
      <w:pPr>
        <w:pStyle w:val="Textonotapie"/>
        <w:jc w:val="both"/>
        <w:rPr>
          <w:rFonts w:ascii="Arial" w:hAnsi="Arial" w:cs="Arial"/>
          <w:sz w:val="18"/>
          <w:szCs w:val="16"/>
          <w:lang w:val="es-ES"/>
        </w:rPr>
      </w:pPr>
      <w:r w:rsidRPr="0025436E">
        <w:rPr>
          <w:rStyle w:val="Refdenotaalpie"/>
          <w:rFonts w:ascii="Arial" w:hAnsi="Arial" w:cs="Arial"/>
          <w:sz w:val="18"/>
          <w:szCs w:val="16"/>
        </w:rPr>
        <w:footnoteRef/>
      </w:r>
      <w:r w:rsidRPr="0025436E">
        <w:rPr>
          <w:rFonts w:ascii="Arial" w:hAnsi="Arial" w:cs="Arial"/>
          <w:sz w:val="18"/>
          <w:szCs w:val="16"/>
        </w:rPr>
        <w:t xml:space="preserve"> Folio digital 58 y ss., tomo I, cuaderno principal de primera instancia.</w:t>
      </w:r>
      <w:r w:rsidR="00404DF0" w:rsidRPr="0025436E">
        <w:rPr>
          <w:rFonts w:ascii="Arial" w:hAnsi="Arial" w:cs="Arial"/>
          <w:sz w:val="18"/>
          <w:szCs w:val="16"/>
        </w:rPr>
        <w:t xml:space="preserve"> El libelo se presentó el 27 de marzo de 2014.</w:t>
      </w:r>
    </w:p>
  </w:footnote>
  <w:footnote w:id="2">
    <w:p w14:paraId="7251A57E" w14:textId="52E0F57F" w:rsidR="00E2723F" w:rsidRPr="0025436E" w:rsidRDefault="00E2723F" w:rsidP="0025436E">
      <w:pPr>
        <w:pStyle w:val="Textonotapie"/>
        <w:jc w:val="both"/>
        <w:rPr>
          <w:rFonts w:ascii="Arial" w:hAnsi="Arial" w:cs="Arial"/>
          <w:sz w:val="18"/>
          <w:szCs w:val="16"/>
        </w:rPr>
      </w:pPr>
      <w:r w:rsidRPr="0025436E">
        <w:rPr>
          <w:rStyle w:val="Refdenotaalpie"/>
          <w:rFonts w:ascii="Arial" w:hAnsi="Arial" w:cs="Arial"/>
          <w:sz w:val="18"/>
          <w:szCs w:val="16"/>
        </w:rPr>
        <w:footnoteRef/>
      </w:r>
      <w:r w:rsidRPr="0025436E">
        <w:rPr>
          <w:rFonts w:ascii="Arial" w:hAnsi="Arial" w:cs="Arial"/>
          <w:sz w:val="18"/>
          <w:szCs w:val="16"/>
        </w:rPr>
        <w:t xml:space="preserve"> Carpeta CD´S, archivo “2019-0153 AUD ART 373 CGP JUZ 5to”</w:t>
      </w:r>
    </w:p>
  </w:footnote>
  <w:footnote w:id="3">
    <w:p w14:paraId="3291CA2C" w14:textId="54732CE6" w:rsidR="003454B9" w:rsidRPr="0025436E" w:rsidRDefault="003454B9" w:rsidP="0025436E">
      <w:pPr>
        <w:pStyle w:val="Textonotapie"/>
        <w:jc w:val="both"/>
        <w:rPr>
          <w:rFonts w:ascii="Arial" w:hAnsi="Arial" w:cs="Arial"/>
          <w:sz w:val="22"/>
          <w:lang w:val="es-MX"/>
        </w:rPr>
      </w:pPr>
      <w:r w:rsidRPr="0025436E">
        <w:rPr>
          <w:rStyle w:val="Refdenotaalpie"/>
          <w:rFonts w:ascii="Arial" w:hAnsi="Arial" w:cs="Arial"/>
          <w:sz w:val="18"/>
          <w:szCs w:val="16"/>
        </w:rPr>
        <w:footnoteRef/>
      </w:r>
      <w:r w:rsidRPr="0025436E">
        <w:rPr>
          <w:rFonts w:ascii="Arial" w:hAnsi="Arial" w:cs="Arial"/>
          <w:sz w:val="18"/>
          <w:szCs w:val="16"/>
        </w:rPr>
        <w:t xml:space="preserve"> </w:t>
      </w:r>
      <w:r w:rsidRPr="0025436E">
        <w:rPr>
          <w:rFonts w:ascii="Arial" w:hAnsi="Arial" w:cs="Arial"/>
          <w:sz w:val="18"/>
          <w:szCs w:val="16"/>
          <w:lang w:val="es-MX"/>
        </w:rPr>
        <w:t>Se invocan las normas del estatuto procesal civil vigente para cuando se formuló la demanda.</w:t>
      </w:r>
    </w:p>
  </w:footnote>
  <w:footnote w:id="4">
    <w:p w14:paraId="127F6C5B" w14:textId="09BC3067" w:rsidR="00942F3A" w:rsidRPr="0025436E" w:rsidRDefault="00942F3A" w:rsidP="0025436E">
      <w:pPr>
        <w:pStyle w:val="Textonotapie"/>
        <w:jc w:val="both"/>
        <w:rPr>
          <w:rFonts w:ascii="Arial" w:hAnsi="Arial" w:cs="Arial"/>
          <w:sz w:val="18"/>
          <w:szCs w:val="16"/>
          <w:lang w:val="es-MX"/>
        </w:rPr>
      </w:pPr>
      <w:r w:rsidRPr="0025436E">
        <w:rPr>
          <w:rStyle w:val="Refdenotaalpie"/>
          <w:rFonts w:ascii="Arial" w:hAnsi="Arial" w:cs="Arial"/>
          <w:sz w:val="18"/>
          <w:szCs w:val="16"/>
        </w:rPr>
        <w:footnoteRef/>
      </w:r>
      <w:r w:rsidRPr="0025436E">
        <w:rPr>
          <w:rFonts w:ascii="Arial" w:hAnsi="Arial" w:cs="Arial"/>
          <w:sz w:val="18"/>
          <w:szCs w:val="16"/>
        </w:rPr>
        <w:t xml:space="preserve"> Corte Suprema de Justicia. Sala de Casación Civil.  Sentencia del 27 de agosto de 2008.</w:t>
      </w:r>
    </w:p>
  </w:footnote>
  <w:footnote w:id="5">
    <w:p w14:paraId="1F3607A7" w14:textId="77777777" w:rsidR="00717A77" w:rsidRPr="0025436E" w:rsidRDefault="00717A77" w:rsidP="0025436E">
      <w:pPr>
        <w:pStyle w:val="Sinespaciado"/>
        <w:jc w:val="both"/>
        <w:rPr>
          <w:rFonts w:ascii="Arial" w:hAnsi="Arial" w:cs="Arial"/>
          <w:sz w:val="18"/>
          <w:szCs w:val="16"/>
        </w:rPr>
      </w:pPr>
      <w:r w:rsidRPr="0025436E">
        <w:rPr>
          <w:rStyle w:val="Refdenotaalpie"/>
          <w:rFonts w:ascii="Arial" w:hAnsi="Arial" w:cs="Arial"/>
          <w:sz w:val="18"/>
          <w:szCs w:val="16"/>
        </w:rPr>
        <w:footnoteRef/>
      </w:r>
      <w:r w:rsidRPr="0025436E">
        <w:rPr>
          <w:rFonts w:ascii="Arial" w:hAnsi="Arial" w:cs="Arial"/>
          <w:sz w:val="18"/>
          <w:szCs w:val="16"/>
        </w:rPr>
        <w:t xml:space="preserve"> Corte Suprema de Justicia. Sentencia de 5 de noviembre de 1.986.</w:t>
      </w:r>
    </w:p>
  </w:footnote>
  <w:footnote w:id="6">
    <w:p w14:paraId="57787C3B" w14:textId="77777777" w:rsidR="00E539C6" w:rsidRPr="0025436E" w:rsidRDefault="00E539C6" w:rsidP="0025436E">
      <w:pPr>
        <w:pStyle w:val="Textonotapie"/>
        <w:jc w:val="both"/>
        <w:rPr>
          <w:rFonts w:ascii="Arial" w:hAnsi="Arial" w:cs="Arial"/>
          <w:sz w:val="18"/>
          <w:szCs w:val="16"/>
        </w:rPr>
      </w:pPr>
      <w:r w:rsidRPr="0025436E">
        <w:rPr>
          <w:rStyle w:val="Refdenotaalpie"/>
          <w:rFonts w:ascii="Arial" w:hAnsi="Arial" w:cs="Arial"/>
          <w:sz w:val="18"/>
          <w:szCs w:val="16"/>
        </w:rPr>
        <w:footnoteRef/>
      </w:r>
      <w:r w:rsidRPr="0025436E">
        <w:rPr>
          <w:rFonts w:ascii="Arial" w:hAnsi="Arial" w:cs="Arial"/>
          <w:sz w:val="18"/>
          <w:szCs w:val="16"/>
        </w:rPr>
        <w:t xml:space="preserve"> Sala de Casación Civil. Sentencia de 11 de junio de 1965. Citada en sentencia S-188 de 25 de noviembre de 1993, de esa misma Corporación.</w:t>
      </w:r>
    </w:p>
  </w:footnote>
  <w:footnote w:id="7">
    <w:p w14:paraId="2EAC3C2C" w14:textId="0E5A5C31" w:rsidR="00A76EB2" w:rsidRPr="0025436E" w:rsidRDefault="00A76EB2" w:rsidP="0025436E">
      <w:pPr>
        <w:pStyle w:val="Textonotapie"/>
        <w:jc w:val="both"/>
        <w:rPr>
          <w:rFonts w:ascii="Arial" w:hAnsi="Arial" w:cs="Arial"/>
          <w:sz w:val="18"/>
          <w:szCs w:val="16"/>
        </w:rPr>
      </w:pPr>
      <w:r w:rsidRPr="0025436E">
        <w:rPr>
          <w:rStyle w:val="Refdenotaalpie"/>
          <w:rFonts w:ascii="Arial" w:hAnsi="Arial" w:cs="Arial"/>
          <w:sz w:val="18"/>
          <w:szCs w:val="16"/>
        </w:rPr>
        <w:footnoteRef/>
      </w:r>
      <w:r w:rsidRPr="0025436E">
        <w:rPr>
          <w:rFonts w:ascii="Arial" w:hAnsi="Arial" w:cs="Arial"/>
          <w:sz w:val="18"/>
          <w:szCs w:val="16"/>
        </w:rPr>
        <w:t xml:space="preserve"> Cfr. Sala de Casación Civil. Sentencia </w:t>
      </w:r>
      <w:r w:rsidR="00DE3DCD" w:rsidRPr="0025436E">
        <w:rPr>
          <w:rFonts w:ascii="Arial" w:hAnsi="Arial" w:cs="Arial"/>
          <w:sz w:val="18"/>
          <w:szCs w:val="16"/>
        </w:rPr>
        <w:t xml:space="preserve">SC8751-2017 de 20 de junio de 2017; </w:t>
      </w:r>
      <w:r w:rsidRPr="0025436E">
        <w:rPr>
          <w:rFonts w:ascii="Arial" w:hAnsi="Arial" w:cs="Arial"/>
          <w:sz w:val="18"/>
          <w:szCs w:val="16"/>
        </w:rPr>
        <w:t xml:space="preserve">SC3925 del 19 de octubre de 2020. </w:t>
      </w:r>
    </w:p>
  </w:footnote>
  <w:footnote w:id="8">
    <w:p w14:paraId="208D312A" w14:textId="77777777" w:rsidR="00A76EB2" w:rsidRPr="0025436E" w:rsidRDefault="00A76EB2" w:rsidP="0025436E">
      <w:pPr>
        <w:pStyle w:val="Textonotapie"/>
        <w:jc w:val="both"/>
        <w:rPr>
          <w:rFonts w:ascii="Arial" w:hAnsi="Arial" w:cs="Arial"/>
          <w:sz w:val="18"/>
          <w:szCs w:val="16"/>
        </w:rPr>
      </w:pPr>
      <w:r w:rsidRPr="0025436E">
        <w:rPr>
          <w:rStyle w:val="Refdenotaalpie"/>
          <w:rFonts w:ascii="Arial" w:hAnsi="Arial" w:cs="Arial"/>
          <w:sz w:val="18"/>
          <w:szCs w:val="16"/>
        </w:rPr>
        <w:footnoteRef/>
      </w:r>
      <w:r w:rsidRPr="0025436E">
        <w:rPr>
          <w:rFonts w:ascii="Arial" w:hAnsi="Arial" w:cs="Arial"/>
          <w:sz w:val="18"/>
          <w:szCs w:val="16"/>
        </w:rPr>
        <w:t xml:space="preserve"> Cfr. CANOSA Torrado, Fernando. Teoría y Práctica del Proceso de Pertenencia. Séptima Edición. Ediciones Doctrina y Ley. Bogotá 2017. Págs. 174 y 175.</w:t>
      </w:r>
    </w:p>
  </w:footnote>
  <w:footnote w:id="9">
    <w:p w14:paraId="63A3CF2E" w14:textId="2850B464" w:rsidR="00A76EB2" w:rsidRPr="0025436E" w:rsidRDefault="00A76EB2" w:rsidP="0025436E">
      <w:pPr>
        <w:pStyle w:val="Textonotapie"/>
        <w:jc w:val="both"/>
        <w:rPr>
          <w:rFonts w:ascii="Arial" w:hAnsi="Arial" w:cs="Arial"/>
          <w:sz w:val="18"/>
          <w:szCs w:val="16"/>
        </w:rPr>
      </w:pPr>
      <w:r w:rsidRPr="0025436E">
        <w:rPr>
          <w:rStyle w:val="Refdenotaalpie"/>
          <w:rFonts w:ascii="Arial" w:hAnsi="Arial" w:cs="Arial"/>
          <w:sz w:val="18"/>
          <w:szCs w:val="16"/>
        </w:rPr>
        <w:footnoteRef/>
      </w:r>
      <w:r w:rsidRPr="0025436E">
        <w:rPr>
          <w:rFonts w:ascii="Arial" w:hAnsi="Arial" w:cs="Arial"/>
          <w:sz w:val="18"/>
          <w:szCs w:val="16"/>
        </w:rPr>
        <w:t xml:space="preserve"> </w:t>
      </w:r>
      <w:r w:rsidR="00821692" w:rsidRPr="0025436E">
        <w:rPr>
          <w:rFonts w:ascii="Arial" w:hAnsi="Arial" w:cs="Arial"/>
          <w:sz w:val="18"/>
          <w:szCs w:val="16"/>
        </w:rPr>
        <w:t xml:space="preserve">Sentencia </w:t>
      </w:r>
      <w:r w:rsidRPr="0025436E">
        <w:rPr>
          <w:rFonts w:ascii="Arial" w:hAnsi="Arial" w:cs="Arial"/>
          <w:sz w:val="18"/>
          <w:szCs w:val="16"/>
        </w:rPr>
        <w:t>SC3925 -2020</w:t>
      </w:r>
      <w:r w:rsidR="00821692" w:rsidRPr="0025436E">
        <w:rPr>
          <w:rFonts w:ascii="Arial" w:hAnsi="Arial" w:cs="Arial"/>
          <w:sz w:val="18"/>
          <w:szCs w:val="16"/>
        </w:rPr>
        <w:t>, ya citada.</w:t>
      </w:r>
    </w:p>
  </w:footnote>
  <w:footnote w:id="10">
    <w:p w14:paraId="1E4FF706" w14:textId="77777777" w:rsidR="00A76EB2" w:rsidRPr="0025436E" w:rsidRDefault="00A76EB2" w:rsidP="0025436E">
      <w:pPr>
        <w:pStyle w:val="Textonotapie"/>
        <w:jc w:val="both"/>
        <w:rPr>
          <w:rFonts w:ascii="Arial" w:hAnsi="Arial" w:cs="Arial"/>
          <w:sz w:val="18"/>
          <w:szCs w:val="16"/>
          <w:lang w:val="es-MX"/>
        </w:rPr>
      </w:pPr>
      <w:r w:rsidRPr="0025436E">
        <w:rPr>
          <w:rStyle w:val="Refdenotaalpie"/>
          <w:rFonts w:ascii="Arial" w:hAnsi="Arial" w:cs="Arial"/>
          <w:sz w:val="18"/>
          <w:szCs w:val="16"/>
        </w:rPr>
        <w:footnoteRef/>
      </w:r>
      <w:r w:rsidRPr="0025436E">
        <w:rPr>
          <w:rFonts w:ascii="Arial" w:hAnsi="Arial" w:cs="Arial"/>
          <w:sz w:val="18"/>
          <w:szCs w:val="16"/>
        </w:rPr>
        <w:t xml:space="preserve"> </w:t>
      </w:r>
      <w:proofErr w:type="spellStart"/>
      <w:r w:rsidRPr="0025436E">
        <w:rPr>
          <w:rFonts w:ascii="Arial" w:hAnsi="Arial" w:cs="Arial"/>
          <w:sz w:val="18"/>
          <w:szCs w:val="16"/>
          <w:lang w:val="es-MX"/>
        </w:rPr>
        <w:t>Op</w:t>
      </w:r>
      <w:proofErr w:type="spellEnd"/>
      <w:r w:rsidRPr="0025436E">
        <w:rPr>
          <w:rFonts w:ascii="Arial" w:hAnsi="Arial" w:cs="Arial"/>
          <w:sz w:val="18"/>
          <w:szCs w:val="16"/>
          <w:lang w:val="es-MX"/>
        </w:rPr>
        <w:t>. Cit. SC3271-2020.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6A9F" w14:textId="0CA6C031" w:rsidR="00FD0E47" w:rsidRPr="00344304" w:rsidRDefault="000E2784" w:rsidP="00344304">
    <w:pPr>
      <w:pStyle w:val="Encabezado"/>
      <w:ind w:left="1276" w:hanging="1276"/>
      <w:jc w:val="both"/>
      <w:rPr>
        <w:rFonts w:ascii="Arial" w:hAnsi="Arial" w:cs="Arial"/>
        <w:sz w:val="18"/>
        <w:szCs w:val="16"/>
        <w:lang w:val="es-ES" w:eastAsia="es-MX"/>
      </w:rPr>
    </w:pPr>
    <w:r w:rsidRPr="00344304">
      <w:rPr>
        <w:rFonts w:ascii="Arial" w:hAnsi="Arial" w:cs="Arial"/>
        <w:sz w:val="18"/>
        <w:szCs w:val="16"/>
        <w:lang w:val="es-ES" w:eastAsia="es-MX"/>
      </w:rPr>
      <w:t>Apelación de sentencia.</w:t>
    </w:r>
  </w:p>
  <w:p w14:paraId="7EE4A57E" w14:textId="7CF3088A" w:rsidR="00B40075" w:rsidRPr="00344304" w:rsidRDefault="00FD0E47" w:rsidP="00344304">
    <w:pPr>
      <w:pStyle w:val="Encabezado"/>
      <w:jc w:val="both"/>
      <w:rPr>
        <w:rFonts w:ascii="Arial" w:hAnsi="Arial" w:cs="Arial"/>
        <w:sz w:val="28"/>
      </w:rPr>
    </w:pPr>
    <w:r w:rsidRPr="00344304">
      <w:rPr>
        <w:rFonts w:ascii="Arial" w:hAnsi="Arial" w:cs="Arial"/>
        <w:sz w:val="18"/>
        <w:szCs w:val="16"/>
        <w:lang w:val="es-ES" w:eastAsia="es-MX"/>
      </w:rPr>
      <w:t xml:space="preserve">Rad. No.: </w:t>
    </w:r>
    <w:r w:rsidR="00510BC4" w:rsidRPr="00344304">
      <w:rPr>
        <w:rFonts w:ascii="Arial" w:hAnsi="Arial" w:cs="Arial"/>
        <w:sz w:val="18"/>
        <w:szCs w:val="16"/>
        <w:lang w:val="es-ES" w:eastAsia="es-MX"/>
      </w:rPr>
      <w:t>66170310300120140005402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A0814"/>
    <w:multiLevelType w:val="hybridMultilevel"/>
    <w:tmpl w:val="6B7834BC"/>
    <w:lvl w:ilvl="0" w:tplc="53848414">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375C7FE9"/>
    <w:multiLevelType w:val="hybridMultilevel"/>
    <w:tmpl w:val="1060B8D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23C29FC"/>
    <w:multiLevelType w:val="hybridMultilevel"/>
    <w:tmpl w:val="EA5C92D6"/>
    <w:lvl w:ilvl="0" w:tplc="C2EED466">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641124F1"/>
    <w:multiLevelType w:val="hybridMultilevel"/>
    <w:tmpl w:val="1A546624"/>
    <w:lvl w:ilvl="0" w:tplc="F9D293A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78C561B2"/>
    <w:multiLevelType w:val="hybridMultilevel"/>
    <w:tmpl w:val="26CEF334"/>
    <w:lvl w:ilvl="0" w:tplc="1318048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
  </w:num>
  <w:num w:numId="5">
    <w:abstractNumId w:val="2"/>
  </w:num>
  <w:num w:numId="6">
    <w:abstractNumId w:val="10"/>
  </w:num>
  <w:num w:numId="7">
    <w:abstractNumId w:val="8"/>
  </w:num>
  <w:num w:numId="8">
    <w:abstractNumId w:val="9"/>
  </w:num>
  <w:num w:numId="9">
    <w:abstractNumId w:val="3"/>
  </w:num>
  <w:num w:numId="10">
    <w:abstractNumId w:val="4"/>
  </w:num>
  <w:num w:numId="11">
    <w:abstractNumId w:val="11"/>
  </w:num>
  <w:num w:numId="12">
    <w:abstractNumId w:val="5"/>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1813"/>
    <w:rsid w:val="00002321"/>
    <w:rsid w:val="000033B2"/>
    <w:rsid w:val="000035F3"/>
    <w:rsid w:val="00004D6A"/>
    <w:rsid w:val="00006E05"/>
    <w:rsid w:val="00012A80"/>
    <w:rsid w:val="00012AE0"/>
    <w:rsid w:val="000130DC"/>
    <w:rsid w:val="000149E5"/>
    <w:rsid w:val="00017EC5"/>
    <w:rsid w:val="00020D64"/>
    <w:rsid w:val="000219DB"/>
    <w:rsid w:val="00022430"/>
    <w:rsid w:val="000228FA"/>
    <w:rsid w:val="000233F6"/>
    <w:rsid w:val="00024E52"/>
    <w:rsid w:val="00024FB1"/>
    <w:rsid w:val="00027890"/>
    <w:rsid w:val="0002797C"/>
    <w:rsid w:val="00034130"/>
    <w:rsid w:val="00034F9C"/>
    <w:rsid w:val="0003698D"/>
    <w:rsid w:val="00040956"/>
    <w:rsid w:val="000442CB"/>
    <w:rsid w:val="0004459B"/>
    <w:rsid w:val="0004628B"/>
    <w:rsid w:val="000536A9"/>
    <w:rsid w:val="00055236"/>
    <w:rsid w:val="00056180"/>
    <w:rsid w:val="000565DE"/>
    <w:rsid w:val="00057262"/>
    <w:rsid w:val="00062628"/>
    <w:rsid w:val="000634B1"/>
    <w:rsid w:val="00064020"/>
    <w:rsid w:val="00065983"/>
    <w:rsid w:val="00065D8C"/>
    <w:rsid w:val="00066B50"/>
    <w:rsid w:val="00067CF2"/>
    <w:rsid w:val="000709D8"/>
    <w:rsid w:val="00071A22"/>
    <w:rsid w:val="00073C1B"/>
    <w:rsid w:val="000740E0"/>
    <w:rsid w:val="000765E2"/>
    <w:rsid w:val="0007660C"/>
    <w:rsid w:val="000766A4"/>
    <w:rsid w:val="00076A6F"/>
    <w:rsid w:val="0008406C"/>
    <w:rsid w:val="00084F90"/>
    <w:rsid w:val="000878C8"/>
    <w:rsid w:val="0009083C"/>
    <w:rsid w:val="0009120A"/>
    <w:rsid w:val="000972EE"/>
    <w:rsid w:val="0009759F"/>
    <w:rsid w:val="000A2CC4"/>
    <w:rsid w:val="000A508E"/>
    <w:rsid w:val="000A53FF"/>
    <w:rsid w:val="000A55B8"/>
    <w:rsid w:val="000A7F94"/>
    <w:rsid w:val="000B124B"/>
    <w:rsid w:val="000B19F7"/>
    <w:rsid w:val="000B623F"/>
    <w:rsid w:val="000C040B"/>
    <w:rsid w:val="000C10C7"/>
    <w:rsid w:val="000C19FD"/>
    <w:rsid w:val="000C3D5D"/>
    <w:rsid w:val="000C4E94"/>
    <w:rsid w:val="000C520C"/>
    <w:rsid w:val="000D0955"/>
    <w:rsid w:val="000D33B7"/>
    <w:rsid w:val="000D4338"/>
    <w:rsid w:val="000D52FB"/>
    <w:rsid w:val="000D5A2C"/>
    <w:rsid w:val="000D7317"/>
    <w:rsid w:val="000E19CD"/>
    <w:rsid w:val="000E1F0A"/>
    <w:rsid w:val="000E2784"/>
    <w:rsid w:val="000E57A5"/>
    <w:rsid w:val="000E6EB5"/>
    <w:rsid w:val="000E76F9"/>
    <w:rsid w:val="000E7993"/>
    <w:rsid w:val="000F015D"/>
    <w:rsid w:val="000F38C2"/>
    <w:rsid w:val="000F5C2A"/>
    <w:rsid w:val="000F61A9"/>
    <w:rsid w:val="000F78EE"/>
    <w:rsid w:val="00100223"/>
    <w:rsid w:val="00100F0F"/>
    <w:rsid w:val="001015CA"/>
    <w:rsid w:val="001028EA"/>
    <w:rsid w:val="00102FA2"/>
    <w:rsid w:val="0010340F"/>
    <w:rsid w:val="00105D2F"/>
    <w:rsid w:val="00107E23"/>
    <w:rsid w:val="00110A8F"/>
    <w:rsid w:val="0011161B"/>
    <w:rsid w:val="00111C72"/>
    <w:rsid w:val="00112ADB"/>
    <w:rsid w:val="00112FDD"/>
    <w:rsid w:val="00115E01"/>
    <w:rsid w:val="00116D7F"/>
    <w:rsid w:val="0011702C"/>
    <w:rsid w:val="0012269E"/>
    <w:rsid w:val="00122B10"/>
    <w:rsid w:val="001230A9"/>
    <w:rsid w:val="00123242"/>
    <w:rsid w:val="00124F72"/>
    <w:rsid w:val="00127D45"/>
    <w:rsid w:val="00132348"/>
    <w:rsid w:val="00132B4F"/>
    <w:rsid w:val="00132FD5"/>
    <w:rsid w:val="001333EE"/>
    <w:rsid w:val="00133904"/>
    <w:rsid w:val="00134158"/>
    <w:rsid w:val="00134232"/>
    <w:rsid w:val="0013522F"/>
    <w:rsid w:val="00137B15"/>
    <w:rsid w:val="0014381A"/>
    <w:rsid w:val="00144A11"/>
    <w:rsid w:val="00145833"/>
    <w:rsid w:val="00145F40"/>
    <w:rsid w:val="001503AF"/>
    <w:rsid w:val="00150E9D"/>
    <w:rsid w:val="00151107"/>
    <w:rsid w:val="00151E69"/>
    <w:rsid w:val="001528F5"/>
    <w:rsid w:val="001533F9"/>
    <w:rsid w:val="00155C6F"/>
    <w:rsid w:val="0016339E"/>
    <w:rsid w:val="001668BB"/>
    <w:rsid w:val="001703C3"/>
    <w:rsid w:val="00171D13"/>
    <w:rsid w:val="00177283"/>
    <w:rsid w:val="00177F9D"/>
    <w:rsid w:val="00182B17"/>
    <w:rsid w:val="001836D7"/>
    <w:rsid w:val="0018794B"/>
    <w:rsid w:val="00190FEA"/>
    <w:rsid w:val="00193904"/>
    <w:rsid w:val="00196142"/>
    <w:rsid w:val="0019684A"/>
    <w:rsid w:val="001A0BBC"/>
    <w:rsid w:val="001A0CC1"/>
    <w:rsid w:val="001A0D94"/>
    <w:rsid w:val="001A27AA"/>
    <w:rsid w:val="001A3289"/>
    <w:rsid w:val="001A7C95"/>
    <w:rsid w:val="001B05BF"/>
    <w:rsid w:val="001B32A4"/>
    <w:rsid w:val="001B32D9"/>
    <w:rsid w:val="001B3B27"/>
    <w:rsid w:val="001B4EFF"/>
    <w:rsid w:val="001B58B2"/>
    <w:rsid w:val="001B6D3A"/>
    <w:rsid w:val="001C0B74"/>
    <w:rsid w:val="001C1066"/>
    <w:rsid w:val="001C1A7A"/>
    <w:rsid w:val="001C246D"/>
    <w:rsid w:val="001C272C"/>
    <w:rsid w:val="001C36F0"/>
    <w:rsid w:val="001C3747"/>
    <w:rsid w:val="001C3D40"/>
    <w:rsid w:val="001D004D"/>
    <w:rsid w:val="001D10DF"/>
    <w:rsid w:val="001D1CB7"/>
    <w:rsid w:val="001D29D8"/>
    <w:rsid w:val="001D47C0"/>
    <w:rsid w:val="001D5CC1"/>
    <w:rsid w:val="001D7C87"/>
    <w:rsid w:val="001D7ED2"/>
    <w:rsid w:val="001E1225"/>
    <w:rsid w:val="001E16E7"/>
    <w:rsid w:val="001E2BFF"/>
    <w:rsid w:val="001E3052"/>
    <w:rsid w:val="001F26DD"/>
    <w:rsid w:val="001F4D73"/>
    <w:rsid w:val="001F557C"/>
    <w:rsid w:val="001F57EB"/>
    <w:rsid w:val="001F5990"/>
    <w:rsid w:val="001F7822"/>
    <w:rsid w:val="0020034B"/>
    <w:rsid w:val="00200853"/>
    <w:rsid w:val="00201494"/>
    <w:rsid w:val="002041F7"/>
    <w:rsid w:val="002127D4"/>
    <w:rsid w:val="0021291D"/>
    <w:rsid w:val="0022011E"/>
    <w:rsid w:val="00220920"/>
    <w:rsid w:val="00220A58"/>
    <w:rsid w:val="002223C5"/>
    <w:rsid w:val="0022519E"/>
    <w:rsid w:val="00226282"/>
    <w:rsid w:val="00227DFE"/>
    <w:rsid w:val="00230F58"/>
    <w:rsid w:val="0023504E"/>
    <w:rsid w:val="00237E2C"/>
    <w:rsid w:val="00242709"/>
    <w:rsid w:val="00244C96"/>
    <w:rsid w:val="00244FC6"/>
    <w:rsid w:val="002465EE"/>
    <w:rsid w:val="002479E9"/>
    <w:rsid w:val="00251094"/>
    <w:rsid w:val="00253DCB"/>
    <w:rsid w:val="0025436E"/>
    <w:rsid w:val="00256614"/>
    <w:rsid w:val="00257609"/>
    <w:rsid w:val="002613C4"/>
    <w:rsid w:val="00261717"/>
    <w:rsid w:val="00261F7F"/>
    <w:rsid w:val="002636EC"/>
    <w:rsid w:val="0026571F"/>
    <w:rsid w:val="00265A4E"/>
    <w:rsid w:val="00266C10"/>
    <w:rsid w:val="00267C36"/>
    <w:rsid w:val="002734BC"/>
    <w:rsid w:val="00274998"/>
    <w:rsid w:val="00274C71"/>
    <w:rsid w:val="00274E47"/>
    <w:rsid w:val="00275FE4"/>
    <w:rsid w:val="00277E10"/>
    <w:rsid w:val="00280BCA"/>
    <w:rsid w:val="00280D9E"/>
    <w:rsid w:val="002811F7"/>
    <w:rsid w:val="002833A6"/>
    <w:rsid w:val="00285FBF"/>
    <w:rsid w:val="00286743"/>
    <w:rsid w:val="0028728E"/>
    <w:rsid w:val="00287C7C"/>
    <w:rsid w:val="00293A48"/>
    <w:rsid w:val="0029675B"/>
    <w:rsid w:val="0029729F"/>
    <w:rsid w:val="002A1719"/>
    <w:rsid w:val="002A2D97"/>
    <w:rsid w:val="002A2E09"/>
    <w:rsid w:val="002A3B12"/>
    <w:rsid w:val="002A4188"/>
    <w:rsid w:val="002A6A52"/>
    <w:rsid w:val="002B4AA0"/>
    <w:rsid w:val="002B5318"/>
    <w:rsid w:val="002B6015"/>
    <w:rsid w:val="002B654C"/>
    <w:rsid w:val="002C1088"/>
    <w:rsid w:val="002C2BFC"/>
    <w:rsid w:val="002C328E"/>
    <w:rsid w:val="002C6B63"/>
    <w:rsid w:val="002D3016"/>
    <w:rsid w:val="002D4BFC"/>
    <w:rsid w:val="002D6761"/>
    <w:rsid w:val="002D701B"/>
    <w:rsid w:val="002E19E2"/>
    <w:rsid w:val="002E51F0"/>
    <w:rsid w:val="002E70B2"/>
    <w:rsid w:val="002E71F4"/>
    <w:rsid w:val="002F03DC"/>
    <w:rsid w:val="002F0401"/>
    <w:rsid w:val="002F0877"/>
    <w:rsid w:val="002F0CA5"/>
    <w:rsid w:val="002F172A"/>
    <w:rsid w:val="002F2586"/>
    <w:rsid w:val="002F688B"/>
    <w:rsid w:val="002F6B9A"/>
    <w:rsid w:val="002F76EA"/>
    <w:rsid w:val="002F79E7"/>
    <w:rsid w:val="003053E2"/>
    <w:rsid w:val="00306D02"/>
    <w:rsid w:val="003109EE"/>
    <w:rsid w:val="00311391"/>
    <w:rsid w:val="00316614"/>
    <w:rsid w:val="00320318"/>
    <w:rsid w:val="00320E7A"/>
    <w:rsid w:val="003352FA"/>
    <w:rsid w:val="00336EEF"/>
    <w:rsid w:val="00340457"/>
    <w:rsid w:val="00341C78"/>
    <w:rsid w:val="00344304"/>
    <w:rsid w:val="00344E5C"/>
    <w:rsid w:val="003454B9"/>
    <w:rsid w:val="00345CDB"/>
    <w:rsid w:val="00345E12"/>
    <w:rsid w:val="00347F2F"/>
    <w:rsid w:val="00351B21"/>
    <w:rsid w:val="00353846"/>
    <w:rsid w:val="00356831"/>
    <w:rsid w:val="00356910"/>
    <w:rsid w:val="0035735A"/>
    <w:rsid w:val="0035757F"/>
    <w:rsid w:val="00362692"/>
    <w:rsid w:val="00363EB1"/>
    <w:rsid w:val="003640E7"/>
    <w:rsid w:val="00364607"/>
    <w:rsid w:val="00365F93"/>
    <w:rsid w:val="0036702E"/>
    <w:rsid w:val="003752FA"/>
    <w:rsid w:val="00375699"/>
    <w:rsid w:val="00376336"/>
    <w:rsid w:val="00377660"/>
    <w:rsid w:val="003840CB"/>
    <w:rsid w:val="00384D53"/>
    <w:rsid w:val="00385660"/>
    <w:rsid w:val="00386AC3"/>
    <w:rsid w:val="00387BD6"/>
    <w:rsid w:val="00390F80"/>
    <w:rsid w:val="003917A3"/>
    <w:rsid w:val="0039361B"/>
    <w:rsid w:val="00393F56"/>
    <w:rsid w:val="00395DF3"/>
    <w:rsid w:val="003966EC"/>
    <w:rsid w:val="00396D32"/>
    <w:rsid w:val="003A1A24"/>
    <w:rsid w:val="003A5D79"/>
    <w:rsid w:val="003B0CD5"/>
    <w:rsid w:val="003B1917"/>
    <w:rsid w:val="003B236D"/>
    <w:rsid w:val="003B2E04"/>
    <w:rsid w:val="003B34A5"/>
    <w:rsid w:val="003B3C63"/>
    <w:rsid w:val="003B6635"/>
    <w:rsid w:val="003C0B92"/>
    <w:rsid w:val="003C107F"/>
    <w:rsid w:val="003C4CE2"/>
    <w:rsid w:val="003C5023"/>
    <w:rsid w:val="003C5BEB"/>
    <w:rsid w:val="003C7F57"/>
    <w:rsid w:val="003D0027"/>
    <w:rsid w:val="003D1761"/>
    <w:rsid w:val="003D31C9"/>
    <w:rsid w:val="003D43DD"/>
    <w:rsid w:val="003E0702"/>
    <w:rsid w:val="003E164A"/>
    <w:rsid w:val="003E1799"/>
    <w:rsid w:val="003E5555"/>
    <w:rsid w:val="003E560B"/>
    <w:rsid w:val="003E78EE"/>
    <w:rsid w:val="003E7C1A"/>
    <w:rsid w:val="003F022A"/>
    <w:rsid w:val="003F2D96"/>
    <w:rsid w:val="003F44CB"/>
    <w:rsid w:val="00400137"/>
    <w:rsid w:val="0040302B"/>
    <w:rsid w:val="00403A7E"/>
    <w:rsid w:val="00404DF0"/>
    <w:rsid w:val="00404F94"/>
    <w:rsid w:val="00406F6D"/>
    <w:rsid w:val="004128CD"/>
    <w:rsid w:val="004139C3"/>
    <w:rsid w:val="0041502D"/>
    <w:rsid w:val="004179CE"/>
    <w:rsid w:val="004204A1"/>
    <w:rsid w:val="00420CCA"/>
    <w:rsid w:val="0042174C"/>
    <w:rsid w:val="004224F3"/>
    <w:rsid w:val="0042545C"/>
    <w:rsid w:val="0042557D"/>
    <w:rsid w:val="004258E4"/>
    <w:rsid w:val="00425ED7"/>
    <w:rsid w:val="004268B0"/>
    <w:rsid w:val="0043347D"/>
    <w:rsid w:val="00433B2A"/>
    <w:rsid w:val="00434816"/>
    <w:rsid w:val="004375F5"/>
    <w:rsid w:val="00443936"/>
    <w:rsid w:val="00447610"/>
    <w:rsid w:val="004501A2"/>
    <w:rsid w:val="00452587"/>
    <w:rsid w:val="00453296"/>
    <w:rsid w:val="0045564D"/>
    <w:rsid w:val="004558F2"/>
    <w:rsid w:val="004570CE"/>
    <w:rsid w:val="00460163"/>
    <w:rsid w:val="004605F1"/>
    <w:rsid w:val="00461929"/>
    <w:rsid w:val="00462631"/>
    <w:rsid w:val="0046380C"/>
    <w:rsid w:val="00472769"/>
    <w:rsid w:val="0047317F"/>
    <w:rsid w:val="00475291"/>
    <w:rsid w:val="00480477"/>
    <w:rsid w:val="00482377"/>
    <w:rsid w:val="00490610"/>
    <w:rsid w:val="004906C0"/>
    <w:rsid w:val="00493F12"/>
    <w:rsid w:val="004B07C0"/>
    <w:rsid w:val="004B3C00"/>
    <w:rsid w:val="004B63E4"/>
    <w:rsid w:val="004B6A71"/>
    <w:rsid w:val="004C0092"/>
    <w:rsid w:val="004C03AD"/>
    <w:rsid w:val="004C0D4A"/>
    <w:rsid w:val="004C570B"/>
    <w:rsid w:val="004C66E1"/>
    <w:rsid w:val="004D1269"/>
    <w:rsid w:val="004D1FB4"/>
    <w:rsid w:val="004D203C"/>
    <w:rsid w:val="004D4452"/>
    <w:rsid w:val="004D4800"/>
    <w:rsid w:val="004D5372"/>
    <w:rsid w:val="004D6EAD"/>
    <w:rsid w:val="004E4B9F"/>
    <w:rsid w:val="004E6C64"/>
    <w:rsid w:val="004F0480"/>
    <w:rsid w:val="004F1935"/>
    <w:rsid w:val="004F20CB"/>
    <w:rsid w:val="004F4AB2"/>
    <w:rsid w:val="004F7AA6"/>
    <w:rsid w:val="00503CBB"/>
    <w:rsid w:val="0050728B"/>
    <w:rsid w:val="00507443"/>
    <w:rsid w:val="00510BC4"/>
    <w:rsid w:val="005116A0"/>
    <w:rsid w:val="00515B78"/>
    <w:rsid w:val="00516D11"/>
    <w:rsid w:val="00517AF1"/>
    <w:rsid w:val="00517EC8"/>
    <w:rsid w:val="00522919"/>
    <w:rsid w:val="0052338C"/>
    <w:rsid w:val="005233D5"/>
    <w:rsid w:val="00523A34"/>
    <w:rsid w:val="005256C9"/>
    <w:rsid w:val="005262F9"/>
    <w:rsid w:val="00527591"/>
    <w:rsid w:val="00530814"/>
    <w:rsid w:val="00530830"/>
    <w:rsid w:val="0053294B"/>
    <w:rsid w:val="00533B7D"/>
    <w:rsid w:val="005356CF"/>
    <w:rsid w:val="005411B8"/>
    <w:rsid w:val="005424B8"/>
    <w:rsid w:val="00542DC5"/>
    <w:rsid w:val="005469E6"/>
    <w:rsid w:val="00547FB1"/>
    <w:rsid w:val="0055261B"/>
    <w:rsid w:val="00552BA6"/>
    <w:rsid w:val="00553218"/>
    <w:rsid w:val="00554B04"/>
    <w:rsid w:val="00556136"/>
    <w:rsid w:val="00556A69"/>
    <w:rsid w:val="005663B2"/>
    <w:rsid w:val="00570580"/>
    <w:rsid w:val="00571340"/>
    <w:rsid w:val="0057373C"/>
    <w:rsid w:val="00574133"/>
    <w:rsid w:val="00575295"/>
    <w:rsid w:val="00581441"/>
    <w:rsid w:val="00581DAE"/>
    <w:rsid w:val="0058259A"/>
    <w:rsid w:val="00587428"/>
    <w:rsid w:val="0059382A"/>
    <w:rsid w:val="00594E2A"/>
    <w:rsid w:val="00597465"/>
    <w:rsid w:val="005A01AF"/>
    <w:rsid w:val="005A225A"/>
    <w:rsid w:val="005A264E"/>
    <w:rsid w:val="005A3430"/>
    <w:rsid w:val="005A40DF"/>
    <w:rsid w:val="005A5413"/>
    <w:rsid w:val="005A574E"/>
    <w:rsid w:val="005A72F1"/>
    <w:rsid w:val="005B1FC6"/>
    <w:rsid w:val="005B7BA4"/>
    <w:rsid w:val="005B7D85"/>
    <w:rsid w:val="005C1FC6"/>
    <w:rsid w:val="005D0A90"/>
    <w:rsid w:val="005D2965"/>
    <w:rsid w:val="005D30C1"/>
    <w:rsid w:val="005D7176"/>
    <w:rsid w:val="005D79A0"/>
    <w:rsid w:val="005E54C1"/>
    <w:rsid w:val="005F1E7A"/>
    <w:rsid w:val="005F2D8D"/>
    <w:rsid w:val="005F46CB"/>
    <w:rsid w:val="005F5678"/>
    <w:rsid w:val="00600A9E"/>
    <w:rsid w:val="00601DB6"/>
    <w:rsid w:val="00603E4C"/>
    <w:rsid w:val="00604409"/>
    <w:rsid w:val="00605440"/>
    <w:rsid w:val="00605616"/>
    <w:rsid w:val="00610CB3"/>
    <w:rsid w:val="0061122B"/>
    <w:rsid w:val="0061283B"/>
    <w:rsid w:val="00614BC5"/>
    <w:rsid w:val="00615593"/>
    <w:rsid w:val="00615FF4"/>
    <w:rsid w:val="00616BD9"/>
    <w:rsid w:val="00617B58"/>
    <w:rsid w:val="00620BF1"/>
    <w:rsid w:val="00621847"/>
    <w:rsid w:val="00621AE6"/>
    <w:rsid w:val="00622141"/>
    <w:rsid w:val="00622F08"/>
    <w:rsid w:val="0062449A"/>
    <w:rsid w:val="00624BE0"/>
    <w:rsid w:val="0062678C"/>
    <w:rsid w:val="00634E0C"/>
    <w:rsid w:val="00637197"/>
    <w:rsid w:val="00640F7C"/>
    <w:rsid w:val="006415CF"/>
    <w:rsid w:val="00643739"/>
    <w:rsid w:val="00643793"/>
    <w:rsid w:val="00643F16"/>
    <w:rsid w:val="00646408"/>
    <w:rsid w:val="00646768"/>
    <w:rsid w:val="0065328B"/>
    <w:rsid w:val="0065336B"/>
    <w:rsid w:val="00653386"/>
    <w:rsid w:val="006544D7"/>
    <w:rsid w:val="006550AD"/>
    <w:rsid w:val="00655514"/>
    <w:rsid w:val="006558A0"/>
    <w:rsid w:val="00655E79"/>
    <w:rsid w:val="00661730"/>
    <w:rsid w:val="0066284D"/>
    <w:rsid w:val="00663B48"/>
    <w:rsid w:val="006653CB"/>
    <w:rsid w:val="006665CE"/>
    <w:rsid w:val="0066742C"/>
    <w:rsid w:val="006704F6"/>
    <w:rsid w:val="006710BD"/>
    <w:rsid w:val="00673695"/>
    <w:rsid w:val="006746F9"/>
    <w:rsid w:val="00677E64"/>
    <w:rsid w:val="00680016"/>
    <w:rsid w:val="00682899"/>
    <w:rsid w:val="00683BEC"/>
    <w:rsid w:val="006865E9"/>
    <w:rsid w:val="00687F72"/>
    <w:rsid w:val="00690D3E"/>
    <w:rsid w:val="00693492"/>
    <w:rsid w:val="0069467F"/>
    <w:rsid w:val="006A1DE7"/>
    <w:rsid w:val="006A2173"/>
    <w:rsid w:val="006A26F8"/>
    <w:rsid w:val="006A7F5C"/>
    <w:rsid w:val="006B36A9"/>
    <w:rsid w:val="006B4182"/>
    <w:rsid w:val="006B52F1"/>
    <w:rsid w:val="006B5DAC"/>
    <w:rsid w:val="006C0585"/>
    <w:rsid w:val="006C1FC3"/>
    <w:rsid w:val="006C22AE"/>
    <w:rsid w:val="006C5A4E"/>
    <w:rsid w:val="006C7AB2"/>
    <w:rsid w:val="006D01FD"/>
    <w:rsid w:val="006D02FC"/>
    <w:rsid w:val="006D080D"/>
    <w:rsid w:val="006D0BE9"/>
    <w:rsid w:val="006D11E5"/>
    <w:rsid w:val="006D197D"/>
    <w:rsid w:val="006D2757"/>
    <w:rsid w:val="006D4FC8"/>
    <w:rsid w:val="006D5536"/>
    <w:rsid w:val="006D59AB"/>
    <w:rsid w:val="006D6636"/>
    <w:rsid w:val="006D790E"/>
    <w:rsid w:val="006E0A99"/>
    <w:rsid w:val="006E3DD2"/>
    <w:rsid w:val="006E6263"/>
    <w:rsid w:val="006E6EFC"/>
    <w:rsid w:val="006F0784"/>
    <w:rsid w:val="006F08B7"/>
    <w:rsid w:val="006F2601"/>
    <w:rsid w:val="006F7C8E"/>
    <w:rsid w:val="006F7FB6"/>
    <w:rsid w:val="00701EA6"/>
    <w:rsid w:val="007025D4"/>
    <w:rsid w:val="007057C0"/>
    <w:rsid w:val="00707728"/>
    <w:rsid w:val="00707FE8"/>
    <w:rsid w:val="00711885"/>
    <w:rsid w:val="007147B1"/>
    <w:rsid w:val="00714952"/>
    <w:rsid w:val="007156D5"/>
    <w:rsid w:val="00717A77"/>
    <w:rsid w:val="00717D6D"/>
    <w:rsid w:val="00721C65"/>
    <w:rsid w:val="007258A4"/>
    <w:rsid w:val="00725C1D"/>
    <w:rsid w:val="00730983"/>
    <w:rsid w:val="007314AE"/>
    <w:rsid w:val="0074493C"/>
    <w:rsid w:val="0075033E"/>
    <w:rsid w:val="007510AC"/>
    <w:rsid w:val="0075352A"/>
    <w:rsid w:val="007536A6"/>
    <w:rsid w:val="007546AE"/>
    <w:rsid w:val="0075772F"/>
    <w:rsid w:val="00762206"/>
    <w:rsid w:val="00762B98"/>
    <w:rsid w:val="007632A6"/>
    <w:rsid w:val="00763C64"/>
    <w:rsid w:val="00764E67"/>
    <w:rsid w:val="00767143"/>
    <w:rsid w:val="00772F28"/>
    <w:rsid w:val="0077354F"/>
    <w:rsid w:val="00774678"/>
    <w:rsid w:val="00776278"/>
    <w:rsid w:val="007778E7"/>
    <w:rsid w:val="00784BD5"/>
    <w:rsid w:val="007869F9"/>
    <w:rsid w:val="00790A2D"/>
    <w:rsid w:val="00792DDC"/>
    <w:rsid w:val="00794943"/>
    <w:rsid w:val="00795168"/>
    <w:rsid w:val="00796608"/>
    <w:rsid w:val="0079768B"/>
    <w:rsid w:val="007A0F1D"/>
    <w:rsid w:val="007A179B"/>
    <w:rsid w:val="007A559E"/>
    <w:rsid w:val="007A5730"/>
    <w:rsid w:val="007A5B50"/>
    <w:rsid w:val="007B1045"/>
    <w:rsid w:val="007B1064"/>
    <w:rsid w:val="007B146A"/>
    <w:rsid w:val="007B2A2B"/>
    <w:rsid w:val="007B2AD4"/>
    <w:rsid w:val="007C72F3"/>
    <w:rsid w:val="007D1747"/>
    <w:rsid w:val="007D35D7"/>
    <w:rsid w:val="007D4EA9"/>
    <w:rsid w:val="007D572B"/>
    <w:rsid w:val="007D7039"/>
    <w:rsid w:val="007E18FE"/>
    <w:rsid w:val="007E2F07"/>
    <w:rsid w:val="007E5AE7"/>
    <w:rsid w:val="007E5FF3"/>
    <w:rsid w:val="007E7FBD"/>
    <w:rsid w:val="007F10FC"/>
    <w:rsid w:val="007F123E"/>
    <w:rsid w:val="007F1D5C"/>
    <w:rsid w:val="007F2D3B"/>
    <w:rsid w:val="007F3B9A"/>
    <w:rsid w:val="007F41B1"/>
    <w:rsid w:val="007F59D0"/>
    <w:rsid w:val="007F74A9"/>
    <w:rsid w:val="007F7608"/>
    <w:rsid w:val="007F78ED"/>
    <w:rsid w:val="007F7BE8"/>
    <w:rsid w:val="00801979"/>
    <w:rsid w:val="008019AE"/>
    <w:rsid w:val="00801E7F"/>
    <w:rsid w:val="008026A2"/>
    <w:rsid w:val="00802A0C"/>
    <w:rsid w:val="00804FAD"/>
    <w:rsid w:val="0080627B"/>
    <w:rsid w:val="00806569"/>
    <w:rsid w:val="00807D92"/>
    <w:rsid w:val="00810876"/>
    <w:rsid w:val="00813F03"/>
    <w:rsid w:val="00814F31"/>
    <w:rsid w:val="00815332"/>
    <w:rsid w:val="008154EB"/>
    <w:rsid w:val="00815F1F"/>
    <w:rsid w:val="0081698A"/>
    <w:rsid w:val="00816A86"/>
    <w:rsid w:val="00817EC1"/>
    <w:rsid w:val="008215DB"/>
    <w:rsid w:val="00821692"/>
    <w:rsid w:val="0082443C"/>
    <w:rsid w:val="00824897"/>
    <w:rsid w:val="00825B36"/>
    <w:rsid w:val="00831BB3"/>
    <w:rsid w:val="00832D05"/>
    <w:rsid w:val="0083304C"/>
    <w:rsid w:val="0083451E"/>
    <w:rsid w:val="00834B02"/>
    <w:rsid w:val="008425AD"/>
    <w:rsid w:val="0084498C"/>
    <w:rsid w:val="00845D23"/>
    <w:rsid w:val="008534AE"/>
    <w:rsid w:val="008569A8"/>
    <w:rsid w:val="008577BC"/>
    <w:rsid w:val="00860905"/>
    <w:rsid w:val="0086138A"/>
    <w:rsid w:val="00862838"/>
    <w:rsid w:val="008629B5"/>
    <w:rsid w:val="00863EBE"/>
    <w:rsid w:val="0086480A"/>
    <w:rsid w:val="00865083"/>
    <w:rsid w:val="00866262"/>
    <w:rsid w:val="008676DA"/>
    <w:rsid w:val="008700DA"/>
    <w:rsid w:val="00870A80"/>
    <w:rsid w:val="008714EC"/>
    <w:rsid w:val="008738E5"/>
    <w:rsid w:val="00877DA5"/>
    <w:rsid w:val="00877F30"/>
    <w:rsid w:val="0088270A"/>
    <w:rsid w:val="00883FDA"/>
    <w:rsid w:val="008857BE"/>
    <w:rsid w:val="00887AED"/>
    <w:rsid w:val="00890587"/>
    <w:rsid w:val="00895AD1"/>
    <w:rsid w:val="00896560"/>
    <w:rsid w:val="00896910"/>
    <w:rsid w:val="008969D4"/>
    <w:rsid w:val="008A0960"/>
    <w:rsid w:val="008A0E47"/>
    <w:rsid w:val="008A247A"/>
    <w:rsid w:val="008A3958"/>
    <w:rsid w:val="008B08C4"/>
    <w:rsid w:val="008B0D1F"/>
    <w:rsid w:val="008B3A87"/>
    <w:rsid w:val="008B582D"/>
    <w:rsid w:val="008B5DB3"/>
    <w:rsid w:val="008C22AB"/>
    <w:rsid w:val="008C39B4"/>
    <w:rsid w:val="008C684A"/>
    <w:rsid w:val="008D047D"/>
    <w:rsid w:val="008D17F7"/>
    <w:rsid w:val="008D3966"/>
    <w:rsid w:val="008D40E2"/>
    <w:rsid w:val="008D4190"/>
    <w:rsid w:val="008E1A70"/>
    <w:rsid w:val="008E2237"/>
    <w:rsid w:val="008E387A"/>
    <w:rsid w:val="008E561E"/>
    <w:rsid w:val="008F1A42"/>
    <w:rsid w:val="008F2A69"/>
    <w:rsid w:val="008F5C0B"/>
    <w:rsid w:val="008F5FE8"/>
    <w:rsid w:val="00900A6D"/>
    <w:rsid w:val="0090510E"/>
    <w:rsid w:val="009060D4"/>
    <w:rsid w:val="00907939"/>
    <w:rsid w:val="0091091F"/>
    <w:rsid w:val="00910B97"/>
    <w:rsid w:val="0091373D"/>
    <w:rsid w:val="00915083"/>
    <w:rsid w:val="00921AC1"/>
    <w:rsid w:val="00922FA1"/>
    <w:rsid w:val="00925853"/>
    <w:rsid w:val="00925ACF"/>
    <w:rsid w:val="00926D04"/>
    <w:rsid w:val="00927AE5"/>
    <w:rsid w:val="00930B0B"/>
    <w:rsid w:val="00931DAC"/>
    <w:rsid w:val="00932D51"/>
    <w:rsid w:val="00940B6B"/>
    <w:rsid w:val="00942F3A"/>
    <w:rsid w:val="00944605"/>
    <w:rsid w:val="0094548E"/>
    <w:rsid w:val="009462C5"/>
    <w:rsid w:val="009468FE"/>
    <w:rsid w:val="009507ED"/>
    <w:rsid w:val="009518E7"/>
    <w:rsid w:val="009521F4"/>
    <w:rsid w:val="009523CB"/>
    <w:rsid w:val="009544D3"/>
    <w:rsid w:val="00954A44"/>
    <w:rsid w:val="009553EE"/>
    <w:rsid w:val="00956BC8"/>
    <w:rsid w:val="009577C5"/>
    <w:rsid w:val="00960030"/>
    <w:rsid w:val="00961276"/>
    <w:rsid w:val="00961BD8"/>
    <w:rsid w:val="0096495D"/>
    <w:rsid w:val="00965074"/>
    <w:rsid w:val="009656A0"/>
    <w:rsid w:val="00965716"/>
    <w:rsid w:val="00967278"/>
    <w:rsid w:val="00967ABA"/>
    <w:rsid w:val="0097078D"/>
    <w:rsid w:val="00971B5F"/>
    <w:rsid w:val="0097537B"/>
    <w:rsid w:val="009765C4"/>
    <w:rsid w:val="0098007B"/>
    <w:rsid w:val="00980134"/>
    <w:rsid w:val="00980FC3"/>
    <w:rsid w:val="00987AE9"/>
    <w:rsid w:val="00987E68"/>
    <w:rsid w:val="0099181D"/>
    <w:rsid w:val="00991A7F"/>
    <w:rsid w:val="00992CE0"/>
    <w:rsid w:val="00993B76"/>
    <w:rsid w:val="0099509B"/>
    <w:rsid w:val="00995C45"/>
    <w:rsid w:val="009A0425"/>
    <w:rsid w:val="009A535C"/>
    <w:rsid w:val="009A5B43"/>
    <w:rsid w:val="009B0B8C"/>
    <w:rsid w:val="009B108C"/>
    <w:rsid w:val="009B1114"/>
    <w:rsid w:val="009B11B7"/>
    <w:rsid w:val="009B3342"/>
    <w:rsid w:val="009B70E8"/>
    <w:rsid w:val="009B7247"/>
    <w:rsid w:val="009B7C44"/>
    <w:rsid w:val="009C7DE3"/>
    <w:rsid w:val="009D14C4"/>
    <w:rsid w:val="009D18F6"/>
    <w:rsid w:val="009D40FC"/>
    <w:rsid w:val="009E1594"/>
    <w:rsid w:val="009E1BDD"/>
    <w:rsid w:val="009E3AC4"/>
    <w:rsid w:val="009E41CE"/>
    <w:rsid w:val="009E4AB7"/>
    <w:rsid w:val="009E7988"/>
    <w:rsid w:val="009F0C58"/>
    <w:rsid w:val="009F4224"/>
    <w:rsid w:val="009F6277"/>
    <w:rsid w:val="009F78A9"/>
    <w:rsid w:val="009F7B94"/>
    <w:rsid w:val="00A003FB"/>
    <w:rsid w:val="00A00436"/>
    <w:rsid w:val="00A020C8"/>
    <w:rsid w:val="00A04133"/>
    <w:rsid w:val="00A07465"/>
    <w:rsid w:val="00A07533"/>
    <w:rsid w:val="00A112E2"/>
    <w:rsid w:val="00A135E8"/>
    <w:rsid w:val="00A13B3D"/>
    <w:rsid w:val="00A22AB7"/>
    <w:rsid w:val="00A23A8D"/>
    <w:rsid w:val="00A25A55"/>
    <w:rsid w:val="00A25CCB"/>
    <w:rsid w:val="00A3435A"/>
    <w:rsid w:val="00A34A67"/>
    <w:rsid w:val="00A35F1E"/>
    <w:rsid w:val="00A364B9"/>
    <w:rsid w:val="00A36611"/>
    <w:rsid w:val="00A409AE"/>
    <w:rsid w:val="00A410D2"/>
    <w:rsid w:val="00A4115C"/>
    <w:rsid w:val="00A4260C"/>
    <w:rsid w:val="00A466E4"/>
    <w:rsid w:val="00A46F3F"/>
    <w:rsid w:val="00A476F6"/>
    <w:rsid w:val="00A47F7A"/>
    <w:rsid w:val="00A5079D"/>
    <w:rsid w:val="00A51EF3"/>
    <w:rsid w:val="00A52F89"/>
    <w:rsid w:val="00A54E0C"/>
    <w:rsid w:val="00A56A0D"/>
    <w:rsid w:val="00A6161E"/>
    <w:rsid w:val="00A61D30"/>
    <w:rsid w:val="00A6485C"/>
    <w:rsid w:val="00A661E9"/>
    <w:rsid w:val="00A67E1C"/>
    <w:rsid w:val="00A706E4"/>
    <w:rsid w:val="00A721F4"/>
    <w:rsid w:val="00A76EB2"/>
    <w:rsid w:val="00A774DC"/>
    <w:rsid w:val="00A77FF5"/>
    <w:rsid w:val="00A804FA"/>
    <w:rsid w:val="00A8173C"/>
    <w:rsid w:val="00A817ED"/>
    <w:rsid w:val="00A83CCB"/>
    <w:rsid w:val="00A84E7E"/>
    <w:rsid w:val="00A85773"/>
    <w:rsid w:val="00A85AA5"/>
    <w:rsid w:val="00A86CB8"/>
    <w:rsid w:val="00A91DD0"/>
    <w:rsid w:val="00A92213"/>
    <w:rsid w:val="00A95A3E"/>
    <w:rsid w:val="00A97867"/>
    <w:rsid w:val="00A97C73"/>
    <w:rsid w:val="00AA06DD"/>
    <w:rsid w:val="00AA2050"/>
    <w:rsid w:val="00AA277E"/>
    <w:rsid w:val="00AA41A3"/>
    <w:rsid w:val="00AA4855"/>
    <w:rsid w:val="00AA6C55"/>
    <w:rsid w:val="00AA7DE1"/>
    <w:rsid w:val="00AB3BDE"/>
    <w:rsid w:val="00AB3BE3"/>
    <w:rsid w:val="00AC2839"/>
    <w:rsid w:val="00AC3A19"/>
    <w:rsid w:val="00AC78CF"/>
    <w:rsid w:val="00AC7F5B"/>
    <w:rsid w:val="00AD582C"/>
    <w:rsid w:val="00AD698D"/>
    <w:rsid w:val="00AD6BBB"/>
    <w:rsid w:val="00AE0191"/>
    <w:rsid w:val="00AE0C86"/>
    <w:rsid w:val="00AE1759"/>
    <w:rsid w:val="00AE21CF"/>
    <w:rsid w:val="00AE2A30"/>
    <w:rsid w:val="00AE33A2"/>
    <w:rsid w:val="00AE51F2"/>
    <w:rsid w:val="00AE68FF"/>
    <w:rsid w:val="00AF0C7A"/>
    <w:rsid w:val="00AF1556"/>
    <w:rsid w:val="00B00FE0"/>
    <w:rsid w:val="00B029F8"/>
    <w:rsid w:val="00B04800"/>
    <w:rsid w:val="00B04F78"/>
    <w:rsid w:val="00B05EE0"/>
    <w:rsid w:val="00B11AD9"/>
    <w:rsid w:val="00B121BB"/>
    <w:rsid w:val="00B12526"/>
    <w:rsid w:val="00B138D7"/>
    <w:rsid w:val="00B16A48"/>
    <w:rsid w:val="00B20C33"/>
    <w:rsid w:val="00B21F2F"/>
    <w:rsid w:val="00B22E76"/>
    <w:rsid w:val="00B232AB"/>
    <w:rsid w:val="00B25428"/>
    <w:rsid w:val="00B25586"/>
    <w:rsid w:val="00B2646E"/>
    <w:rsid w:val="00B30AB6"/>
    <w:rsid w:val="00B32A15"/>
    <w:rsid w:val="00B3396C"/>
    <w:rsid w:val="00B34579"/>
    <w:rsid w:val="00B36D4A"/>
    <w:rsid w:val="00B37C1C"/>
    <w:rsid w:val="00B40075"/>
    <w:rsid w:val="00B4009D"/>
    <w:rsid w:val="00B41AB1"/>
    <w:rsid w:val="00B43A39"/>
    <w:rsid w:val="00B4444E"/>
    <w:rsid w:val="00B44698"/>
    <w:rsid w:val="00B4531B"/>
    <w:rsid w:val="00B46618"/>
    <w:rsid w:val="00B472CB"/>
    <w:rsid w:val="00B51BA8"/>
    <w:rsid w:val="00B55D05"/>
    <w:rsid w:val="00B567DC"/>
    <w:rsid w:val="00B57B2A"/>
    <w:rsid w:val="00B61318"/>
    <w:rsid w:val="00B67827"/>
    <w:rsid w:val="00B73168"/>
    <w:rsid w:val="00B75565"/>
    <w:rsid w:val="00B75A6B"/>
    <w:rsid w:val="00B77794"/>
    <w:rsid w:val="00B84287"/>
    <w:rsid w:val="00B87293"/>
    <w:rsid w:val="00B917E4"/>
    <w:rsid w:val="00B930F7"/>
    <w:rsid w:val="00B96692"/>
    <w:rsid w:val="00B9752F"/>
    <w:rsid w:val="00BA29D2"/>
    <w:rsid w:val="00BA2CF2"/>
    <w:rsid w:val="00BA3314"/>
    <w:rsid w:val="00BB0008"/>
    <w:rsid w:val="00BB2429"/>
    <w:rsid w:val="00BB551D"/>
    <w:rsid w:val="00BB5C74"/>
    <w:rsid w:val="00BB651B"/>
    <w:rsid w:val="00BB7117"/>
    <w:rsid w:val="00BC1A48"/>
    <w:rsid w:val="00BC1D59"/>
    <w:rsid w:val="00BC23BB"/>
    <w:rsid w:val="00BC4E33"/>
    <w:rsid w:val="00BC578C"/>
    <w:rsid w:val="00BC7416"/>
    <w:rsid w:val="00BD0ED5"/>
    <w:rsid w:val="00BD15C3"/>
    <w:rsid w:val="00BD20B8"/>
    <w:rsid w:val="00BD2F17"/>
    <w:rsid w:val="00BD37A0"/>
    <w:rsid w:val="00BD3B88"/>
    <w:rsid w:val="00BD6A71"/>
    <w:rsid w:val="00BD77CB"/>
    <w:rsid w:val="00BE15D5"/>
    <w:rsid w:val="00BE1E4C"/>
    <w:rsid w:val="00BE2756"/>
    <w:rsid w:val="00BE622F"/>
    <w:rsid w:val="00BE707B"/>
    <w:rsid w:val="00BF0380"/>
    <w:rsid w:val="00BF2483"/>
    <w:rsid w:val="00BF2539"/>
    <w:rsid w:val="00BF564A"/>
    <w:rsid w:val="00BF6E7E"/>
    <w:rsid w:val="00C00605"/>
    <w:rsid w:val="00C02788"/>
    <w:rsid w:val="00C0596D"/>
    <w:rsid w:val="00C068B3"/>
    <w:rsid w:val="00C07ADF"/>
    <w:rsid w:val="00C1213E"/>
    <w:rsid w:val="00C13203"/>
    <w:rsid w:val="00C13E06"/>
    <w:rsid w:val="00C14141"/>
    <w:rsid w:val="00C20109"/>
    <w:rsid w:val="00C24A49"/>
    <w:rsid w:val="00C25892"/>
    <w:rsid w:val="00C26B36"/>
    <w:rsid w:val="00C27B75"/>
    <w:rsid w:val="00C27EC4"/>
    <w:rsid w:val="00C3057F"/>
    <w:rsid w:val="00C312F4"/>
    <w:rsid w:val="00C314CD"/>
    <w:rsid w:val="00C3260B"/>
    <w:rsid w:val="00C32783"/>
    <w:rsid w:val="00C34A2F"/>
    <w:rsid w:val="00C350B6"/>
    <w:rsid w:val="00C40462"/>
    <w:rsid w:val="00C4249A"/>
    <w:rsid w:val="00C424C6"/>
    <w:rsid w:val="00C42A93"/>
    <w:rsid w:val="00C46FA5"/>
    <w:rsid w:val="00C47DCB"/>
    <w:rsid w:val="00C47DDE"/>
    <w:rsid w:val="00C503BA"/>
    <w:rsid w:val="00C50418"/>
    <w:rsid w:val="00C51640"/>
    <w:rsid w:val="00C520C4"/>
    <w:rsid w:val="00C52E3C"/>
    <w:rsid w:val="00C537F5"/>
    <w:rsid w:val="00C558F0"/>
    <w:rsid w:val="00C5647A"/>
    <w:rsid w:val="00C57EB0"/>
    <w:rsid w:val="00C61C81"/>
    <w:rsid w:val="00C62F58"/>
    <w:rsid w:val="00C6517E"/>
    <w:rsid w:val="00C65EED"/>
    <w:rsid w:val="00C66A15"/>
    <w:rsid w:val="00C721CD"/>
    <w:rsid w:val="00C74969"/>
    <w:rsid w:val="00C76008"/>
    <w:rsid w:val="00C766CA"/>
    <w:rsid w:val="00C7716C"/>
    <w:rsid w:val="00C771C2"/>
    <w:rsid w:val="00C77253"/>
    <w:rsid w:val="00C8229C"/>
    <w:rsid w:val="00C82A3D"/>
    <w:rsid w:val="00C85DFD"/>
    <w:rsid w:val="00C9044C"/>
    <w:rsid w:val="00C91EF8"/>
    <w:rsid w:val="00C92732"/>
    <w:rsid w:val="00C92AC5"/>
    <w:rsid w:val="00C93AC7"/>
    <w:rsid w:val="00CA3FFB"/>
    <w:rsid w:val="00CA71B3"/>
    <w:rsid w:val="00CA7F47"/>
    <w:rsid w:val="00CB11CA"/>
    <w:rsid w:val="00CB1D9D"/>
    <w:rsid w:val="00CB520E"/>
    <w:rsid w:val="00CB7F7B"/>
    <w:rsid w:val="00CC318D"/>
    <w:rsid w:val="00CC4F6C"/>
    <w:rsid w:val="00CD0FEF"/>
    <w:rsid w:val="00CD1CD7"/>
    <w:rsid w:val="00CD27F2"/>
    <w:rsid w:val="00CD3561"/>
    <w:rsid w:val="00CD377B"/>
    <w:rsid w:val="00CD49E0"/>
    <w:rsid w:val="00CD77B6"/>
    <w:rsid w:val="00CE5926"/>
    <w:rsid w:val="00CF06DF"/>
    <w:rsid w:val="00CF10C9"/>
    <w:rsid w:val="00CF2D0B"/>
    <w:rsid w:val="00CF2EAA"/>
    <w:rsid w:val="00CF2FCC"/>
    <w:rsid w:val="00CF322D"/>
    <w:rsid w:val="00CF37A2"/>
    <w:rsid w:val="00CF4E63"/>
    <w:rsid w:val="00CF5C3B"/>
    <w:rsid w:val="00CF7E9B"/>
    <w:rsid w:val="00CF7F39"/>
    <w:rsid w:val="00D00536"/>
    <w:rsid w:val="00D0108E"/>
    <w:rsid w:val="00D01676"/>
    <w:rsid w:val="00D03463"/>
    <w:rsid w:val="00D065E4"/>
    <w:rsid w:val="00D07AB3"/>
    <w:rsid w:val="00D139B8"/>
    <w:rsid w:val="00D13C19"/>
    <w:rsid w:val="00D165C0"/>
    <w:rsid w:val="00D16893"/>
    <w:rsid w:val="00D20568"/>
    <w:rsid w:val="00D213E0"/>
    <w:rsid w:val="00D21B06"/>
    <w:rsid w:val="00D21BAA"/>
    <w:rsid w:val="00D2208B"/>
    <w:rsid w:val="00D23225"/>
    <w:rsid w:val="00D240F9"/>
    <w:rsid w:val="00D24945"/>
    <w:rsid w:val="00D30EE5"/>
    <w:rsid w:val="00D3215C"/>
    <w:rsid w:val="00D33D25"/>
    <w:rsid w:val="00D353CB"/>
    <w:rsid w:val="00D36866"/>
    <w:rsid w:val="00D36F7A"/>
    <w:rsid w:val="00D4065C"/>
    <w:rsid w:val="00D414D8"/>
    <w:rsid w:val="00D46210"/>
    <w:rsid w:val="00D46C7D"/>
    <w:rsid w:val="00D52E00"/>
    <w:rsid w:val="00D5669E"/>
    <w:rsid w:val="00D57C7D"/>
    <w:rsid w:val="00D602AF"/>
    <w:rsid w:val="00D60CA8"/>
    <w:rsid w:val="00D61185"/>
    <w:rsid w:val="00D635D4"/>
    <w:rsid w:val="00D64163"/>
    <w:rsid w:val="00D6495D"/>
    <w:rsid w:val="00D66965"/>
    <w:rsid w:val="00D67F51"/>
    <w:rsid w:val="00D708F6"/>
    <w:rsid w:val="00D72BB4"/>
    <w:rsid w:val="00D75C9D"/>
    <w:rsid w:val="00D76214"/>
    <w:rsid w:val="00D77045"/>
    <w:rsid w:val="00D80A32"/>
    <w:rsid w:val="00D80DE1"/>
    <w:rsid w:val="00D8266D"/>
    <w:rsid w:val="00D85837"/>
    <w:rsid w:val="00D87B9D"/>
    <w:rsid w:val="00D92F8E"/>
    <w:rsid w:val="00D93B34"/>
    <w:rsid w:val="00D9446F"/>
    <w:rsid w:val="00D96F33"/>
    <w:rsid w:val="00DA137E"/>
    <w:rsid w:val="00DA41A4"/>
    <w:rsid w:val="00DA645C"/>
    <w:rsid w:val="00DA7966"/>
    <w:rsid w:val="00DB2961"/>
    <w:rsid w:val="00DB36F6"/>
    <w:rsid w:val="00DB47F6"/>
    <w:rsid w:val="00DB48F2"/>
    <w:rsid w:val="00DB51DC"/>
    <w:rsid w:val="00DB5848"/>
    <w:rsid w:val="00DB5A46"/>
    <w:rsid w:val="00DB6F68"/>
    <w:rsid w:val="00DB7799"/>
    <w:rsid w:val="00DB7AB6"/>
    <w:rsid w:val="00DB7C2D"/>
    <w:rsid w:val="00DC0A47"/>
    <w:rsid w:val="00DC26CA"/>
    <w:rsid w:val="00DC3561"/>
    <w:rsid w:val="00DC4E13"/>
    <w:rsid w:val="00DC589B"/>
    <w:rsid w:val="00DC6228"/>
    <w:rsid w:val="00DC628A"/>
    <w:rsid w:val="00DC7203"/>
    <w:rsid w:val="00DD2612"/>
    <w:rsid w:val="00DD48C7"/>
    <w:rsid w:val="00DD559E"/>
    <w:rsid w:val="00DD5C51"/>
    <w:rsid w:val="00DD5F58"/>
    <w:rsid w:val="00DD7103"/>
    <w:rsid w:val="00DE1748"/>
    <w:rsid w:val="00DE1AE4"/>
    <w:rsid w:val="00DE2362"/>
    <w:rsid w:val="00DE3B7A"/>
    <w:rsid w:val="00DE3BD1"/>
    <w:rsid w:val="00DE3DCD"/>
    <w:rsid w:val="00DE3ED8"/>
    <w:rsid w:val="00DE4FC2"/>
    <w:rsid w:val="00DE64A2"/>
    <w:rsid w:val="00DE6587"/>
    <w:rsid w:val="00DE6C68"/>
    <w:rsid w:val="00DF00B2"/>
    <w:rsid w:val="00DF38A4"/>
    <w:rsid w:val="00DF5944"/>
    <w:rsid w:val="00DF656C"/>
    <w:rsid w:val="00DF7F2D"/>
    <w:rsid w:val="00E01CFD"/>
    <w:rsid w:val="00E05148"/>
    <w:rsid w:val="00E10057"/>
    <w:rsid w:val="00E10A0A"/>
    <w:rsid w:val="00E10E21"/>
    <w:rsid w:val="00E15C1D"/>
    <w:rsid w:val="00E16C50"/>
    <w:rsid w:val="00E1753B"/>
    <w:rsid w:val="00E2723F"/>
    <w:rsid w:val="00E27DFB"/>
    <w:rsid w:val="00E30EEF"/>
    <w:rsid w:val="00E337C7"/>
    <w:rsid w:val="00E340A7"/>
    <w:rsid w:val="00E34987"/>
    <w:rsid w:val="00E41620"/>
    <w:rsid w:val="00E50D69"/>
    <w:rsid w:val="00E51086"/>
    <w:rsid w:val="00E511D5"/>
    <w:rsid w:val="00E511E2"/>
    <w:rsid w:val="00E52345"/>
    <w:rsid w:val="00E525B9"/>
    <w:rsid w:val="00E539C6"/>
    <w:rsid w:val="00E54218"/>
    <w:rsid w:val="00E56210"/>
    <w:rsid w:val="00E57172"/>
    <w:rsid w:val="00E5738A"/>
    <w:rsid w:val="00E579D7"/>
    <w:rsid w:val="00E601E0"/>
    <w:rsid w:val="00E61720"/>
    <w:rsid w:val="00E61C40"/>
    <w:rsid w:val="00E63999"/>
    <w:rsid w:val="00E64301"/>
    <w:rsid w:val="00E64F95"/>
    <w:rsid w:val="00E65166"/>
    <w:rsid w:val="00E66B87"/>
    <w:rsid w:val="00E71147"/>
    <w:rsid w:val="00E74D61"/>
    <w:rsid w:val="00E754B9"/>
    <w:rsid w:val="00E75996"/>
    <w:rsid w:val="00E804EF"/>
    <w:rsid w:val="00E80D4E"/>
    <w:rsid w:val="00E8193D"/>
    <w:rsid w:val="00E81AD4"/>
    <w:rsid w:val="00E82ADE"/>
    <w:rsid w:val="00E8352D"/>
    <w:rsid w:val="00E85E42"/>
    <w:rsid w:val="00E919E8"/>
    <w:rsid w:val="00E94520"/>
    <w:rsid w:val="00E95DA7"/>
    <w:rsid w:val="00EA12DA"/>
    <w:rsid w:val="00EA311D"/>
    <w:rsid w:val="00EA319E"/>
    <w:rsid w:val="00EA366F"/>
    <w:rsid w:val="00EA3CAE"/>
    <w:rsid w:val="00EA5179"/>
    <w:rsid w:val="00EA5B9E"/>
    <w:rsid w:val="00EA671C"/>
    <w:rsid w:val="00EA6D0A"/>
    <w:rsid w:val="00EA7B32"/>
    <w:rsid w:val="00EB028F"/>
    <w:rsid w:val="00EB1834"/>
    <w:rsid w:val="00EB1890"/>
    <w:rsid w:val="00EB2BFB"/>
    <w:rsid w:val="00EB3121"/>
    <w:rsid w:val="00EB38D0"/>
    <w:rsid w:val="00EB45D6"/>
    <w:rsid w:val="00EB7DF4"/>
    <w:rsid w:val="00EC0FFA"/>
    <w:rsid w:val="00EC2AD2"/>
    <w:rsid w:val="00EC76DC"/>
    <w:rsid w:val="00ED020D"/>
    <w:rsid w:val="00ED16D4"/>
    <w:rsid w:val="00ED21C1"/>
    <w:rsid w:val="00ED45AF"/>
    <w:rsid w:val="00ED51AD"/>
    <w:rsid w:val="00ED53AF"/>
    <w:rsid w:val="00EE054A"/>
    <w:rsid w:val="00EE129F"/>
    <w:rsid w:val="00EE17B4"/>
    <w:rsid w:val="00EE4B31"/>
    <w:rsid w:val="00EE6CDC"/>
    <w:rsid w:val="00EF078B"/>
    <w:rsid w:val="00EF0C4E"/>
    <w:rsid w:val="00EF1320"/>
    <w:rsid w:val="00EF3D8F"/>
    <w:rsid w:val="00EF4CBB"/>
    <w:rsid w:val="00EF6A19"/>
    <w:rsid w:val="00EF73B8"/>
    <w:rsid w:val="00F00AA3"/>
    <w:rsid w:val="00F020FE"/>
    <w:rsid w:val="00F024B5"/>
    <w:rsid w:val="00F03602"/>
    <w:rsid w:val="00F0399F"/>
    <w:rsid w:val="00F05378"/>
    <w:rsid w:val="00F11964"/>
    <w:rsid w:val="00F12431"/>
    <w:rsid w:val="00F1360C"/>
    <w:rsid w:val="00F14CA1"/>
    <w:rsid w:val="00F14DD6"/>
    <w:rsid w:val="00F22113"/>
    <w:rsid w:val="00F27421"/>
    <w:rsid w:val="00F32C86"/>
    <w:rsid w:val="00F34663"/>
    <w:rsid w:val="00F35B92"/>
    <w:rsid w:val="00F378AB"/>
    <w:rsid w:val="00F4359B"/>
    <w:rsid w:val="00F45F61"/>
    <w:rsid w:val="00F4781C"/>
    <w:rsid w:val="00F47B57"/>
    <w:rsid w:val="00F53152"/>
    <w:rsid w:val="00F54BFC"/>
    <w:rsid w:val="00F551DD"/>
    <w:rsid w:val="00F61428"/>
    <w:rsid w:val="00F6258C"/>
    <w:rsid w:val="00F66838"/>
    <w:rsid w:val="00F66856"/>
    <w:rsid w:val="00F66886"/>
    <w:rsid w:val="00F67CA3"/>
    <w:rsid w:val="00F770E8"/>
    <w:rsid w:val="00F77723"/>
    <w:rsid w:val="00F821B4"/>
    <w:rsid w:val="00F85D63"/>
    <w:rsid w:val="00F85EFB"/>
    <w:rsid w:val="00F86F3A"/>
    <w:rsid w:val="00F87F2F"/>
    <w:rsid w:val="00F90C3E"/>
    <w:rsid w:val="00F91BC3"/>
    <w:rsid w:val="00F94473"/>
    <w:rsid w:val="00FA0B2A"/>
    <w:rsid w:val="00FA0CEC"/>
    <w:rsid w:val="00FA2D38"/>
    <w:rsid w:val="00FA3408"/>
    <w:rsid w:val="00FA6901"/>
    <w:rsid w:val="00FB1245"/>
    <w:rsid w:val="00FB2F1F"/>
    <w:rsid w:val="00FB396A"/>
    <w:rsid w:val="00FB531E"/>
    <w:rsid w:val="00FC15A5"/>
    <w:rsid w:val="00FC15BC"/>
    <w:rsid w:val="00FC3DEE"/>
    <w:rsid w:val="00FD0E47"/>
    <w:rsid w:val="00FD3917"/>
    <w:rsid w:val="00FD55F1"/>
    <w:rsid w:val="00FD73F3"/>
    <w:rsid w:val="00FE0012"/>
    <w:rsid w:val="00FE0E27"/>
    <w:rsid w:val="00FE0F89"/>
    <w:rsid w:val="00FE6F8E"/>
    <w:rsid w:val="00FE77E7"/>
    <w:rsid w:val="00FE78D3"/>
    <w:rsid w:val="00FE7E67"/>
    <w:rsid w:val="00FF0400"/>
    <w:rsid w:val="00FF2E49"/>
    <w:rsid w:val="00FF4DBF"/>
    <w:rsid w:val="00FF523C"/>
    <w:rsid w:val="00FF6F53"/>
    <w:rsid w:val="037FF1EC"/>
    <w:rsid w:val="04F8AA8F"/>
    <w:rsid w:val="0FEEFB09"/>
    <w:rsid w:val="146891FA"/>
    <w:rsid w:val="177505AA"/>
    <w:rsid w:val="17A2F9B9"/>
    <w:rsid w:val="1CBCDAB2"/>
    <w:rsid w:val="1F2B5823"/>
    <w:rsid w:val="20F6F833"/>
    <w:rsid w:val="33786F28"/>
    <w:rsid w:val="352140E8"/>
    <w:rsid w:val="3567509C"/>
    <w:rsid w:val="37547B58"/>
    <w:rsid w:val="3D461187"/>
    <w:rsid w:val="3F6FD26C"/>
    <w:rsid w:val="408259E7"/>
    <w:rsid w:val="421A3B05"/>
    <w:rsid w:val="4A357577"/>
    <w:rsid w:val="5237E6B3"/>
    <w:rsid w:val="53A8BB31"/>
    <w:rsid w:val="54103954"/>
    <w:rsid w:val="5494CD74"/>
    <w:rsid w:val="574A60F3"/>
    <w:rsid w:val="5AAEC6E6"/>
    <w:rsid w:val="62C6BD84"/>
    <w:rsid w:val="63401966"/>
    <w:rsid w:val="6B6C1FD6"/>
    <w:rsid w:val="6CC4867A"/>
    <w:rsid w:val="6F6A35DC"/>
    <w:rsid w:val="766DE816"/>
    <w:rsid w:val="7B8E0863"/>
    <w:rsid w:val="7C86CBA6"/>
    <w:rsid w:val="7DEC43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AB60C8A1-5C57-4580-993E-8A8C1450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paragraph" w:customStyle="1" w:styleId="Default">
    <w:name w:val="Default"/>
    <w:rsid w:val="00510BC4"/>
    <w:pPr>
      <w:autoSpaceDE w:val="0"/>
      <w:autoSpaceDN w:val="0"/>
      <w:adjustRightInd w:val="0"/>
      <w:spacing w:after="0" w:line="240" w:lineRule="auto"/>
    </w:pPr>
    <w:rPr>
      <w:rFonts w:ascii="Arial" w:hAnsi="Arial" w:cs="Arial"/>
      <w:color w:val="000000"/>
      <w:sz w:val="24"/>
      <w:szCs w:val="24"/>
      <w:lang w:val="es-CO"/>
    </w:rPr>
  </w:style>
  <w:style w:type="character" w:styleId="Mencinsinresolver">
    <w:name w:val="Unresolved Mention"/>
    <w:basedOn w:val="Fuentedeprrafopredeter"/>
    <w:uiPriority w:val="99"/>
    <w:semiHidden/>
    <w:unhideWhenUsed/>
    <w:rsid w:val="003A5D79"/>
    <w:rPr>
      <w:color w:val="605E5C"/>
      <w:shd w:val="clear" w:color="auto" w:fill="E1DFDD"/>
    </w:rPr>
  </w:style>
  <w:style w:type="character" w:customStyle="1" w:styleId="SinespaciadoCar">
    <w:name w:val="Sin espaciado Car"/>
    <w:link w:val="Sinespaciado"/>
    <w:uiPriority w:val="1"/>
    <w:locked/>
    <w:rsid w:val="00D87B9D"/>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D87B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18254">
      <w:bodyDiv w:val="1"/>
      <w:marLeft w:val="0"/>
      <w:marRight w:val="0"/>
      <w:marTop w:val="0"/>
      <w:marBottom w:val="0"/>
      <w:divBdr>
        <w:top w:val="none" w:sz="0" w:space="0" w:color="auto"/>
        <w:left w:val="none" w:sz="0" w:space="0" w:color="auto"/>
        <w:bottom w:val="none" w:sz="0" w:space="0" w:color="auto"/>
        <w:right w:val="none" w:sz="0" w:space="0" w:color="auto"/>
      </w:divBdr>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793063596">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549807877">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1965964408">
          <w:marLeft w:val="0"/>
          <w:marRight w:val="0"/>
          <w:marTop w:val="0"/>
          <w:marBottom w:val="0"/>
          <w:divBdr>
            <w:top w:val="none" w:sz="0" w:space="0" w:color="auto"/>
            <w:left w:val="none" w:sz="0" w:space="0" w:color="auto"/>
            <w:bottom w:val="none" w:sz="0" w:space="0" w:color="auto"/>
            <w:right w:val="none" w:sz="0" w:space="0" w:color="auto"/>
          </w:divBdr>
        </w:div>
      </w:divsChild>
    </w:div>
    <w:div w:id="15519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yperlink" Target="mailto:rubenrozo@hotmail.com"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yperlink" Target="mailto:diegocardona_1985@hot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228B-38B7-40A5-A82D-C32F652E5E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623D3-A995-49DA-AA4B-C2873C340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4.xml><?xml version="1.0" encoding="utf-8"?>
<ds:datastoreItem xmlns:ds="http://schemas.openxmlformats.org/officeDocument/2006/customXml" ds:itemID="{11630168-464E-4A2C-9837-4EBAE636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6225</Words>
  <Characters>34243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DOLLY HOYOS VERBEL</dc:creator>
  <cp:keywords/>
  <dc:description/>
  <cp:lastModifiedBy>Hermides Alonso Gaviria Ocampo</cp:lastModifiedBy>
  <cp:revision>5</cp:revision>
  <cp:lastPrinted>2020-02-25T12:17:00Z</cp:lastPrinted>
  <dcterms:created xsi:type="dcterms:W3CDTF">2021-11-23T15:08:00Z</dcterms:created>
  <dcterms:modified xsi:type="dcterms:W3CDTF">2022-02-26T17:25:00Z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