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856F" w14:textId="77777777" w:rsidR="006D7E5E" w:rsidRPr="006D7E5E" w:rsidRDefault="006D7E5E" w:rsidP="006D7E5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D7E5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20C811" w14:textId="77777777" w:rsidR="006D7E5E" w:rsidRPr="006D7E5E" w:rsidRDefault="006D7E5E" w:rsidP="006D7E5E">
      <w:pPr>
        <w:overflowPunct/>
        <w:autoSpaceDE/>
        <w:autoSpaceDN/>
        <w:adjustRightInd/>
        <w:jc w:val="both"/>
        <w:rPr>
          <w:rFonts w:ascii="Arial" w:eastAsia="Times New Roman" w:hAnsi="Arial" w:cs="Arial"/>
          <w:lang w:val="es-419"/>
        </w:rPr>
      </w:pPr>
    </w:p>
    <w:p w14:paraId="12A81EBA" w14:textId="1F2FEEAE" w:rsidR="006D7E5E" w:rsidRPr="006D7E5E" w:rsidRDefault="004A7222" w:rsidP="006D7E5E">
      <w:pPr>
        <w:overflowPunct/>
        <w:autoSpaceDE/>
        <w:autoSpaceDN/>
        <w:adjustRightInd/>
        <w:jc w:val="both"/>
        <w:rPr>
          <w:rFonts w:ascii="Arial" w:eastAsia="Times New Roman" w:hAnsi="Arial" w:cs="Arial"/>
          <w:b/>
          <w:bCs/>
          <w:iCs/>
          <w:lang w:val="es-419" w:eastAsia="fr-FR"/>
        </w:rPr>
      </w:pPr>
      <w:r w:rsidRPr="006D7E5E">
        <w:rPr>
          <w:rFonts w:ascii="Arial" w:eastAsia="Times New Roman" w:hAnsi="Arial" w:cs="Arial"/>
          <w:b/>
          <w:bCs/>
          <w:iCs/>
          <w:u w:val="single"/>
          <w:lang w:val="es-419" w:eastAsia="fr-FR"/>
        </w:rPr>
        <w:t>TEMAS:</w:t>
      </w:r>
      <w:r w:rsidRPr="006D7E5E">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DES</w:t>
      </w:r>
      <w:bookmarkStart w:id="1" w:name="_GoBack"/>
      <w:bookmarkEnd w:id="1"/>
      <w:r>
        <w:rPr>
          <w:rFonts w:ascii="Arial" w:eastAsia="Times New Roman" w:hAnsi="Arial" w:cs="Arial"/>
          <w:b/>
          <w:bCs/>
          <w:iCs/>
          <w:lang w:val="es-419" w:eastAsia="fr-FR"/>
        </w:rPr>
        <w:t>EMBARGO DE CUENTA DE AHORRO / TEMERIDAD / PRINCIPIO DE SUBSIDIARIEDAD / NO SE AGOTÓ LA PETICIÓN DENTRO DEL PROCESO JUDICIAL EN CURSO.</w:t>
      </w:r>
    </w:p>
    <w:p w14:paraId="56AF8449" w14:textId="77777777" w:rsidR="006D7E5E" w:rsidRPr="006D7E5E" w:rsidRDefault="006D7E5E" w:rsidP="006D7E5E">
      <w:pPr>
        <w:overflowPunct/>
        <w:autoSpaceDE/>
        <w:autoSpaceDN/>
        <w:adjustRightInd/>
        <w:jc w:val="both"/>
        <w:rPr>
          <w:rFonts w:ascii="Arial" w:eastAsia="Times New Roman" w:hAnsi="Arial" w:cs="Arial"/>
          <w:lang w:val="es-419"/>
        </w:rPr>
      </w:pPr>
    </w:p>
    <w:p w14:paraId="2672BFA2" w14:textId="659C7737" w:rsidR="006D7E5E" w:rsidRPr="006D7E5E" w:rsidRDefault="00B42C13" w:rsidP="006D7E5E">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B42C13">
        <w:rPr>
          <w:rFonts w:ascii="Arial" w:eastAsia="Times New Roman" w:hAnsi="Arial" w:cs="Arial"/>
          <w:lang w:val="es-419"/>
        </w:rPr>
        <w:t>la queja constitucional se plantea por la decisión de las entidades demandadas de mantener el embargo de la cuenta de ahorros donde se consigna la mesada de la actora, a pesar de que al tratarse de depósitos pensionales, no podía ser objeto de esa medida cautelar, en atención a que requiere de dicho pago para satisfacer las necesidades básicas de su hogar compuesto por ella y por su nieta menor de edad</w:t>
      </w:r>
      <w:r>
        <w:rPr>
          <w:rFonts w:ascii="Arial" w:eastAsia="Times New Roman" w:hAnsi="Arial" w:cs="Arial"/>
          <w:lang w:val="es-419"/>
        </w:rPr>
        <w:t>…</w:t>
      </w:r>
    </w:p>
    <w:p w14:paraId="1B2E7EE6" w14:textId="77777777" w:rsidR="006D7E5E" w:rsidRPr="006D7E5E" w:rsidRDefault="006D7E5E" w:rsidP="006D7E5E">
      <w:pPr>
        <w:overflowPunct/>
        <w:autoSpaceDE/>
        <w:autoSpaceDN/>
        <w:adjustRightInd/>
        <w:jc w:val="both"/>
        <w:rPr>
          <w:rFonts w:ascii="Arial" w:eastAsia="Times New Roman" w:hAnsi="Arial" w:cs="Arial"/>
          <w:lang w:val="es-419"/>
        </w:rPr>
      </w:pPr>
    </w:p>
    <w:p w14:paraId="61C6F73F" w14:textId="3367F150" w:rsidR="006D7E5E" w:rsidRPr="006D7E5E" w:rsidRDefault="001265E9" w:rsidP="006D7E5E">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265E9">
        <w:rPr>
          <w:rFonts w:ascii="Arial" w:eastAsia="Times New Roman" w:hAnsi="Arial" w:cs="Arial"/>
          <w:lang w:val="es-419"/>
        </w:rPr>
        <w:t>la circunstancia de poner en conocimiento de los órganos judiciales dos o más debates jurídicos sobre mismas situaciones de hecho, genera el fenómeno de la duplicidad en el ejercicio de la acción de tutela, que autoriza decidir desfavorablemente todas las solicitudes (Art. 38 Decreto 2591 de 1991). Si las acciones son sucesivas y en alguna ya existe sentencia, puede estructurarse el fenómeno de la cosa juzgada; y si a ello se procedió sin causa que lo justifique, quedando evidenciada la mala fe del accionante, debe erigirse condena en su contra por temeridad.</w:t>
      </w:r>
    </w:p>
    <w:p w14:paraId="290826D9" w14:textId="77777777" w:rsidR="006D7E5E" w:rsidRPr="006D7E5E" w:rsidRDefault="006D7E5E" w:rsidP="006D7E5E">
      <w:pPr>
        <w:overflowPunct/>
        <w:autoSpaceDE/>
        <w:autoSpaceDN/>
        <w:adjustRightInd/>
        <w:jc w:val="both"/>
        <w:rPr>
          <w:rFonts w:ascii="Arial" w:eastAsia="Times New Roman" w:hAnsi="Arial" w:cs="Arial"/>
          <w:lang w:val="es-419"/>
        </w:rPr>
      </w:pPr>
    </w:p>
    <w:p w14:paraId="38C70915" w14:textId="6F0A518D" w:rsidR="006D7E5E" w:rsidRPr="006D7E5E" w:rsidRDefault="00E54283" w:rsidP="006D7E5E">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E54283">
        <w:rPr>
          <w:rFonts w:ascii="Arial" w:eastAsia="Times New Roman" w:hAnsi="Arial" w:cs="Arial"/>
          <w:lang w:val="es-419"/>
        </w:rPr>
        <w:t>previo requerimiento al Banco, informó que las cuentas de ahorro de la tutelante fueron embargadas en atención a las órdenes emitidas por el Juzgado Sexto Civil Municipal de Pereira Risaralda, la cual decretó la medida cautelar de embargo por la suma de $80.000.000. Esta resolución fue acatada de manera imperativa por parte del BANCO cumpliendo a cabalidad las instrucciones impartidas por la Superfinanciera respecto al tema de cumplimiento de órdenes de embargo por parte de las entidades vigiladas</w:t>
      </w:r>
      <w:r>
        <w:rPr>
          <w:rFonts w:ascii="Arial" w:eastAsia="Times New Roman" w:hAnsi="Arial" w:cs="Arial"/>
          <w:lang w:val="es-419"/>
        </w:rPr>
        <w:t>…</w:t>
      </w:r>
    </w:p>
    <w:p w14:paraId="46B43196" w14:textId="79E790E5" w:rsidR="006D7E5E" w:rsidRDefault="006D7E5E" w:rsidP="006D7E5E">
      <w:pPr>
        <w:overflowPunct/>
        <w:autoSpaceDE/>
        <w:autoSpaceDN/>
        <w:adjustRightInd/>
        <w:jc w:val="both"/>
        <w:rPr>
          <w:rFonts w:ascii="Arial" w:eastAsia="Times New Roman" w:hAnsi="Arial" w:cs="Arial"/>
          <w:lang w:val="es-ES"/>
        </w:rPr>
      </w:pPr>
    </w:p>
    <w:p w14:paraId="43AE9900" w14:textId="09767BA8" w:rsidR="00E54283" w:rsidRDefault="004B74C2" w:rsidP="006D7E5E">
      <w:pPr>
        <w:overflowPunct/>
        <w:autoSpaceDE/>
        <w:autoSpaceDN/>
        <w:adjustRightInd/>
        <w:jc w:val="both"/>
        <w:rPr>
          <w:rFonts w:ascii="Arial" w:eastAsia="Times New Roman" w:hAnsi="Arial" w:cs="Arial"/>
          <w:lang w:val="es-ES"/>
        </w:rPr>
      </w:pPr>
      <w:r>
        <w:rPr>
          <w:rFonts w:ascii="Arial" w:eastAsia="Times New Roman" w:hAnsi="Arial" w:cs="Arial"/>
          <w:lang w:val="es-ES"/>
        </w:rPr>
        <w:t>S</w:t>
      </w:r>
      <w:r w:rsidR="004370D2" w:rsidRPr="004370D2">
        <w:rPr>
          <w:rFonts w:ascii="Arial" w:eastAsia="Times New Roman" w:hAnsi="Arial" w:cs="Arial"/>
          <w:lang w:val="es-ES"/>
        </w:rPr>
        <w:t>e destaca de esa misma respuesta, que el Banco BBVA informó al Defensor del consumidor financiero que ninguna de las cuentas embargadas estaba marcada como “cuenta pensional”.</w:t>
      </w:r>
      <w:r w:rsidR="004370D2">
        <w:rPr>
          <w:rFonts w:ascii="Arial" w:eastAsia="Times New Roman" w:hAnsi="Arial" w:cs="Arial"/>
          <w:lang w:val="es-ES"/>
        </w:rPr>
        <w:t xml:space="preserve"> (…)</w:t>
      </w:r>
    </w:p>
    <w:p w14:paraId="13B9C083" w14:textId="581B2D44" w:rsidR="004370D2" w:rsidRDefault="004370D2" w:rsidP="006D7E5E">
      <w:pPr>
        <w:overflowPunct/>
        <w:autoSpaceDE/>
        <w:autoSpaceDN/>
        <w:adjustRightInd/>
        <w:jc w:val="both"/>
        <w:rPr>
          <w:rFonts w:ascii="Arial" w:eastAsia="Times New Roman" w:hAnsi="Arial" w:cs="Arial"/>
          <w:lang w:val="es-ES"/>
        </w:rPr>
      </w:pPr>
    </w:p>
    <w:p w14:paraId="25A47514" w14:textId="3C034B22" w:rsidR="004370D2" w:rsidRDefault="004B74C2" w:rsidP="006D7E5E">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4B74C2">
        <w:rPr>
          <w:rFonts w:ascii="Arial" w:eastAsia="Times New Roman" w:hAnsi="Arial" w:cs="Arial"/>
          <w:lang w:val="es-ES"/>
        </w:rPr>
        <w:t>la Sala deduce que la accionante no agotó todos los mecanismos de defensa judicial, pues se limitó a formular un improcedente derecho de petición ante la autoridad judicial para lograr un pronunciamiento de esa naturaleza, cuando en realidad lo que debió hacer fue, a través de su apoderado judicial – pues, se repite, es un asunto de menor cuantía donde la ejecutada no puede actuar sin la representación de profesional del derecho – solicitar el levantamiento del embargo decretado aportando la prueba del hecho que lo soporta: el carácter inembargable de la cuenta; medio idóneo con el que cuenta para controvertir la vigencia de esa medida cautelar.</w:t>
      </w:r>
      <w:r>
        <w:rPr>
          <w:rFonts w:ascii="Arial" w:eastAsia="Times New Roman" w:hAnsi="Arial" w:cs="Arial"/>
          <w:lang w:val="es-ES"/>
        </w:rPr>
        <w:t xml:space="preserve"> (…)</w:t>
      </w:r>
    </w:p>
    <w:p w14:paraId="0BA8624B" w14:textId="77777777" w:rsidR="00E54283" w:rsidRPr="006D7E5E" w:rsidRDefault="00E54283" w:rsidP="006D7E5E">
      <w:pPr>
        <w:overflowPunct/>
        <w:autoSpaceDE/>
        <w:autoSpaceDN/>
        <w:adjustRightInd/>
        <w:jc w:val="both"/>
        <w:rPr>
          <w:rFonts w:ascii="Arial" w:eastAsia="Times New Roman" w:hAnsi="Arial" w:cs="Arial"/>
          <w:lang w:val="es-ES"/>
        </w:rPr>
      </w:pPr>
    </w:p>
    <w:p w14:paraId="09DF21DC" w14:textId="41D1517D" w:rsidR="006D7E5E" w:rsidRDefault="004B74C2" w:rsidP="006D7E5E">
      <w:pPr>
        <w:overflowPunct/>
        <w:autoSpaceDE/>
        <w:autoSpaceDN/>
        <w:adjustRightInd/>
        <w:jc w:val="both"/>
        <w:rPr>
          <w:rFonts w:ascii="Arial" w:eastAsia="Times New Roman" w:hAnsi="Arial" w:cs="Arial"/>
          <w:lang w:val="es-ES"/>
        </w:rPr>
      </w:pPr>
      <w:r w:rsidRPr="004B74C2">
        <w:rPr>
          <w:rFonts w:ascii="Arial" w:eastAsia="Times New Roman" w:hAnsi="Arial" w:cs="Arial"/>
          <w:lang w:val="es-ES"/>
        </w:rPr>
        <w:t>Entonces, no es por ausencia de inmediatez que la tutela deviene improcedente, sino porque se ha obviado durante todo este tiempo, acudir al interior del proceso judicial ejecutivo para solicitar, en debida forma, lo que acá se pretende, demostrando los supuestos de hecho de la aspiración.</w:t>
      </w:r>
    </w:p>
    <w:p w14:paraId="16300DF1" w14:textId="4C938EBF" w:rsidR="004B74C2" w:rsidRDefault="004B74C2" w:rsidP="006D7E5E">
      <w:pPr>
        <w:overflowPunct/>
        <w:autoSpaceDE/>
        <w:autoSpaceDN/>
        <w:adjustRightInd/>
        <w:jc w:val="both"/>
        <w:rPr>
          <w:rFonts w:ascii="Arial" w:eastAsia="Times New Roman" w:hAnsi="Arial" w:cs="Arial"/>
          <w:lang w:val="es-ES"/>
        </w:rPr>
      </w:pPr>
    </w:p>
    <w:p w14:paraId="53D81811" w14:textId="77777777" w:rsidR="004B74C2" w:rsidRPr="006D7E5E" w:rsidRDefault="004B74C2" w:rsidP="006D7E5E">
      <w:pPr>
        <w:overflowPunct/>
        <w:autoSpaceDE/>
        <w:autoSpaceDN/>
        <w:adjustRightInd/>
        <w:jc w:val="both"/>
        <w:rPr>
          <w:rFonts w:ascii="Arial" w:eastAsia="Times New Roman" w:hAnsi="Arial" w:cs="Arial"/>
          <w:lang w:val="es-ES"/>
        </w:rPr>
      </w:pPr>
    </w:p>
    <w:p w14:paraId="5022AAA5" w14:textId="77777777" w:rsidR="006D7E5E" w:rsidRPr="006D7E5E" w:rsidRDefault="006D7E5E" w:rsidP="006D7E5E">
      <w:pPr>
        <w:overflowPunct/>
        <w:autoSpaceDE/>
        <w:autoSpaceDN/>
        <w:adjustRightInd/>
        <w:jc w:val="both"/>
        <w:rPr>
          <w:rFonts w:ascii="Arial" w:eastAsia="Times New Roman" w:hAnsi="Arial" w:cs="Arial"/>
          <w:lang w:val="es-ES"/>
        </w:rPr>
      </w:pPr>
    </w:p>
    <w:bookmarkEnd w:id="0"/>
    <w:p w14:paraId="32785DF8" w14:textId="77777777" w:rsidR="7E8B33B9" w:rsidRPr="006D7E5E" w:rsidRDefault="008D1630" w:rsidP="006D7E5E">
      <w:pPr>
        <w:spacing w:line="276" w:lineRule="auto"/>
        <w:jc w:val="center"/>
        <w:rPr>
          <w:rFonts w:ascii="Arial Narrow" w:hAnsi="Arial Narrow"/>
          <w:b/>
          <w:sz w:val="26"/>
          <w:szCs w:val="26"/>
        </w:rPr>
      </w:pPr>
      <w:r w:rsidRPr="006D7E5E">
        <w:rPr>
          <w:rFonts w:ascii="Arial Narrow" w:hAnsi="Arial Narrow"/>
          <w:b/>
          <w:sz w:val="26"/>
          <w:szCs w:val="26"/>
        </w:rPr>
        <w:t>REPÚBLICA DE COLOMBIA</w:t>
      </w:r>
    </w:p>
    <w:p w14:paraId="4EB9C73D" w14:textId="77777777" w:rsidR="003E5CA4" w:rsidRPr="006D7E5E" w:rsidRDefault="003E5CA4" w:rsidP="006D7E5E">
      <w:pPr>
        <w:spacing w:line="276" w:lineRule="auto"/>
        <w:jc w:val="center"/>
        <w:rPr>
          <w:rFonts w:ascii="Arial Narrow" w:hAnsi="Arial Narrow"/>
          <w:b/>
          <w:sz w:val="26"/>
          <w:szCs w:val="26"/>
        </w:rPr>
      </w:pPr>
      <w:r w:rsidRPr="006D7E5E">
        <w:rPr>
          <w:rFonts w:ascii="Arial Narrow" w:hAnsi="Arial Narrow"/>
          <w:noProof/>
          <w:sz w:val="26"/>
          <w:szCs w:val="26"/>
          <w:lang w:val="es-CO" w:eastAsia="es-CO"/>
        </w:rPr>
        <w:drawing>
          <wp:inline distT="0" distB="0" distL="0" distR="0" wp14:anchorId="729DF46A" wp14:editId="30B66F7C">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81D4853" w14:textId="77777777" w:rsidR="003E5CA4" w:rsidRPr="006D7E5E" w:rsidRDefault="003E5CA4" w:rsidP="006D7E5E">
      <w:pPr>
        <w:spacing w:line="276" w:lineRule="auto"/>
        <w:jc w:val="center"/>
        <w:rPr>
          <w:rFonts w:ascii="Arial Narrow" w:hAnsi="Arial Narrow"/>
          <w:b/>
          <w:sz w:val="26"/>
          <w:szCs w:val="26"/>
        </w:rPr>
      </w:pPr>
      <w:r w:rsidRPr="006D7E5E">
        <w:rPr>
          <w:rFonts w:ascii="Arial Narrow" w:hAnsi="Arial Narrow"/>
          <w:b/>
          <w:sz w:val="26"/>
          <w:szCs w:val="26"/>
        </w:rPr>
        <w:t>TRIBUNAL SUPERIOR DE PEREIRA</w:t>
      </w:r>
    </w:p>
    <w:p w14:paraId="266C77D6" w14:textId="77777777" w:rsidR="003E5CA4" w:rsidRPr="006D7E5E" w:rsidRDefault="003E5CA4" w:rsidP="006D7E5E">
      <w:pPr>
        <w:spacing w:line="276" w:lineRule="auto"/>
        <w:jc w:val="center"/>
        <w:rPr>
          <w:rFonts w:ascii="Arial Narrow" w:hAnsi="Arial Narrow"/>
          <w:b/>
          <w:sz w:val="26"/>
          <w:szCs w:val="26"/>
        </w:rPr>
      </w:pPr>
      <w:r w:rsidRPr="006D7E5E">
        <w:rPr>
          <w:rFonts w:ascii="Arial Narrow" w:hAnsi="Arial Narrow"/>
          <w:b/>
          <w:sz w:val="26"/>
          <w:szCs w:val="26"/>
        </w:rPr>
        <w:t xml:space="preserve">SALA CIVIL – FAMILIA </w:t>
      </w:r>
    </w:p>
    <w:p w14:paraId="2A3E24DC" w14:textId="77777777" w:rsidR="00655921" w:rsidRPr="006D7E5E" w:rsidRDefault="00655921" w:rsidP="006D7E5E">
      <w:pPr>
        <w:spacing w:line="276" w:lineRule="auto"/>
        <w:jc w:val="center"/>
        <w:rPr>
          <w:rFonts w:ascii="Arial Narrow" w:hAnsi="Arial Narrow"/>
          <w:b/>
          <w:sz w:val="26"/>
          <w:szCs w:val="26"/>
        </w:rPr>
      </w:pPr>
    </w:p>
    <w:p w14:paraId="2D18D6C7" w14:textId="77777777" w:rsidR="003E5CA4" w:rsidRPr="006D7E5E" w:rsidRDefault="003E5CA4" w:rsidP="006D7E5E">
      <w:pPr>
        <w:pStyle w:val="Sinespaciado"/>
        <w:spacing w:line="276" w:lineRule="auto"/>
        <w:jc w:val="center"/>
        <w:rPr>
          <w:rFonts w:ascii="Arial Narrow" w:hAnsi="Arial Narrow"/>
          <w:b/>
          <w:bCs/>
          <w:sz w:val="26"/>
          <w:szCs w:val="26"/>
        </w:rPr>
      </w:pPr>
      <w:r w:rsidRPr="006D7E5E">
        <w:rPr>
          <w:rFonts w:ascii="Arial Narrow" w:hAnsi="Arial Narrow"/>
          <w:b/>
          <w:bCs/>
          <w:sz w:val="26"/>
          <w:szCs w:val="26"/>
        </w:rPr>
        <w:t>MAGISTRADO PONENTE: CARLOS MAURICIO GARCÍA BARAJAS</w:t>
      </w:r>
    </w:p>
    <w:p w14:paraId="2CF45561" w14:textId="77777777" w:rsidR="003846DE" w:rsidRPr="006D7E5E" w:rsidRDefault="003846DE" w:rsidP="006D7E5E">
      <w:pPr>
        <w:pStyle w:val="Sinespaciado"/>
        <w:spacing w:line="276" w:lineRule="auto"/>
        <w:jc w:val="center"/>
        <w:rPr>
          <w:rFonts w:ascii="Arial Narrow" w:hAnsi="Arial Narrow"/>
          <w:b/>
          <w:bCs/>
          <w:sz w:val="26"/>
          <w:szCs w:val="26"/>
        </w:rPr>
      </w:pPr>
    </w:p>
    <w:p w14:paraId="40705ACF" w14:textId="76CF127B" w:rsidR="003E5CA4" w:rsidRPr="006D7E5E" w:rsidRDefault="2C61577F" w:rsidP="006D7E5E">
      <w:pPr>
        <w:pStyle w:val="Sinespaciado"/>
        <w:spacing w:line="276" w:lineRule="auto"/>
        <w:jc w:val="center"/>
        <w:rPr>
          <w:rFonts w:ascii="Arial Narrow" w:eastAsia="Arial Narrow" w:hAnsi="Arial Narrow" w:cs="Arial Narrow"/>
          <w:color w:val="000000" w:themeColor="text1"/>
          <w:sz w:val="26"/>
          <w:szCs w:val="26"/>
        </w:rPr>
      </w:pPr>
      <w:r w:rsidRPr="006D7E5E">
        <w:rPr>
          <w:rFonts w:ascii="Arial Narrow" w:eastAsia="Arial Narrow" w:hAnsi="Arial Narrow" w:cs="Arial Narrow"/>
          <w:b/>
          <w:bCs/>
          <w:color w:val="000000" w:themeColor="text1"/>
          <w:sz w:val="26"/>
          <w:szCs w:val="26"/>
        </w:rPr>
        <w:t>Pereira, cinco (05) de noviembre de dos mil veintiuno (2021)</w:t>
      </w:r>
    </w:p>
    <w:p w14:paraId="62A89AF7" w14:textId="35ED60E2" w:rsidR="003E5CA4" w:rsidRPr="006D7E5E" w:rsidRDefault="003E5CA4" w:rsidP="006D7E5E">
      <w:pPr>
        <w:spacing w:line="276" w:lineRule="auto"/>
        <w:jc w:val="center"/>
        <w:rPr>
          <w:rFonts w:ascii="Arial Narrow" w:eastAsia="Arial Narrow" w:hAnsi="Arial Narrow" w:cs="Arial Narrow"/>
          <w:color w:val="000000" w:themeColor="text1"/>
          <w:sz w:val="26"/>
          <w:szCs w:val="26"/>
          <w:lang w:val="es-ES"/>
        </w:rPr>
      </w:pPr>
    </w:p>
    <w:p w14:paraId="209E7F37" w14:textId="45C177B2" w:rsidR="003E5CA4" w:rsidRPr="005B0BB9" w:rsidRDefault="2C61577F" w:rsidP="005B0BB9">
      <w:pPr>
        <w:pStyle w:val="Sinespaciado"/>
        <w:ind w:left="993" w:firstLine="423"/>
        <w:rPr>
          <w:rFonts w:ascii="Arial Narrow" w:eastAsia="Arial Narrow" w:hAnsi="Arial Narrow" w:cs="Arial Narrow"/>
          <w:color w:val="000000" w:themeColor="text1"/>
          <w:sz w:val="24"/>
          <w:szCs w:val="26"/>
        </w:rPr>
      </w:pPr>
      <w:r w:rsidRPr="005B0BB9">
        <w:rPr>
          <w:rFonts w:ascii="Arial Narrow" w:eastAsia="Arial Narrow" w:hAnsi="Arial Narrow" w:cs="Arial Narrow"/>
          <w:bCs/>
          <w:color w:val="000000" w:themeColor="text1"/>
          <w:sz w:val="24"/>
          <w:szCs w:val="26"/>
          <w:lang w:val="pt-BR"/>
        </w:rPr>
        <w:t>Acta N° 531 de 05-11-2021</w:t>
      </w:r>
    </w:p>
    <w:p w14:paraId="658C8A92" w14:textId="2A19B810" w:rsidR="003E5CA4" w:rsidRPr="005B0BB9" w:rsidRDefault="2C61577F" w:rsidP="005B0BB9">
      <w:pPr>
        <w:pStyle w:val="Sinespaciado"/>
        <w:ind w:left="993" w:firstLine="423"/>
        <w:rPr>
          <w:rFonts w:ascii="Arial Narrow" w:eastAsia="Arial Narrow" w:hAnsi="Arial Narrow" w:cs="Arial Narrow"/>
          <w:color w:val="000000" w:themeColor="text1"/>
          <w:sz w:val="24"/>
          <w:szCs w:val="26"/>
        </w:rPr>
      </w:pPr>
      <w:r w:rsidRPr="005B0BB9">
        <w:rPr>
          <w:rFonts w:ascii="Arial Narrow" w:eastAsia="Arial Narrow" w:hAnsi="Arial Narrow" w:cs="Arial Narrow"/>
          <w:bCs/>
          <w:color w:val="000000" w:themeColor="text1"/>
          <w:sz w:val="24"/>
          <w:szCs w:val="26"/>
          <w:lang w:val="pt-BR"/>
        </w:rPr>
        <w:t xml:space="preserve">Sentencia: TSP. </w:t>
      </w:r>
      <w:r w:rsidRPr="005B0BB9">
        <w:rPr>
          <w:rFonts w:ascii="Arial Narrow" w:eastAsia="Arial Narrow" w:hAnsi="Arial Narrow" w:cs="Arial Narrow"/>
          <w:bCs/>
          <w:color w:val="000000" w:themeColor="text1"/>
          <w:sz w:val="24"/>
          <w:szCs w:val="26"/>
        </w:rPr>
        <w:t>ST2-03</w:t>
      </w:r>
      <w:r w:rsidR="582C7792" w:rsidRPr="005B0BB9">
        <w:rPr>
          <w:rFonts w:ascii="Arial Narrow" w:eastAsia="Arial Narrow" w:hAnsi="Arial Narrow" w:cs="Arial Narrow"/>
          <w:bCs/>
          <w:color w:val="000000" w:themeColor="text1"/>
          <w:sz w:val="24"/>
          <w:szCs w:val="26"/>
        </w:rPr>
        <w:t>70</w:t>
      </w:r>
      <w:r w:rsidRPr="005B0BB9">
        <w:rPr>
          <w:rFonts w:ascii="Arial Narrow" w:eastAsia="Arial Narrow" w:hAnsi="Arial Narrow" w:cs="Arial Narrow"/>
          <w:bCs/>
          <w:color w:val="000000" w:themeColor="text1"/>
          <w:sz w:val="24"/>
          <w:szCs w:val="26"/>
        </w:rPr>
        <w:t>-2021</w:t>
      </w:r>
    </w:p>
    <w:p w14:paraId="41C7447F" w14:textId="37B713D5" w:rsidR="003E5CA4" w:rsidRPr="005B0BB9" w:rsidRDefault="003E5CA4" w:rsidP="005B0BB9">
      <w:pPr>
        <w:pStyle w:val="Sinespaciado"/>
        <w:ind w:left="993" w:firstLine="423"/>
        <w:rPr>
          <w:rFonts w:ascii="Arial Narrow" w:hAnsi="Arial Narrow"/>
          <w:bCs/>
          <w:i/>
          <w:iCs/>
          <w:sz w:val="24"/>
          <w:szCs w:val="26"/>
        </w:rPr>
      </w:pPr>
      <w:r w:rsidRPr="005B0BB9">
        <w:rPr>
          <w:rFonts w:ascii="Arial Narrow" w:hAnsi="Arial Narrow"/>
          <w:bCs/>
          <w:sz w:val="24"/>
          <w:szCs w:val="26"/>
        </w:rPr>
        <w:t xml:space="preserve">Referencia: </w:t>
      </w:r>
      <w:r w:rsidR="00132321" w:rsidRPr="005B0BB9">
        <w:rPr>
          <w:rFonts w:ascii="Arial Narrow" w:hAnsi="Arial Narrow"/>
          <w:bCs/>
          <w:sz w:val="24"/>
          <w:szCs w:val="26"/>
        </w:rPr>
        <w:t>6600131030052021006702</w:t>
      </w:r>
    </w:p>
    <w:p w14:paraId="149B8DD0" w14:textId="77777777" w:rsidR="003E5CA4" w:rsidRPr="006D7E5E" w:rsidRDefault="003E5CA4" w:rsidP="006D7E5E">
      <w:pPr>
        <w:spacing w:line="276" w:lineRule="auto"/>
        <w:jc w:val="center"/>
        <w:rPr>
          <w:rFonts w:ascii="Arial Narrow" w:hAnsi="Arial Narrow"/>
          <w:b/>
          <w:sz w:val="26"/>
          <w:szCs w:val="26"/>
          <w:u w:val="single"/>
        </w:rPr>
      </w:pPr>
    </w:p>
    <w:p w14:paraId="2E9C1797" w14:textId="77777777" w:rsidR="00AA072B" w:rsidRPr="006D7E5E" w:rsidRDefault="00AA072B" w:rsidP="006D7E5E">
      <w:pPr>
        <w:pStyle w:val="Sinespaciado"/>
        <w:spacing w:line="276" w:lineRule="auto"/>
        <w:jc w:val="center"/>
        <w:rPr>
          <w:rFonts w:ascii="Arial Narrow" w:hAnsi="Arial Narrow"/>
          <w:sz w:val="26"/>
          <w:szCs w:val="26"/>
        </w:rPr>
      </w:pPr>
      <w:r w:rsidRPr="006D7E5E">
        <w:rPr>
          <w:rFonts w:ascii="Arial Narrow" w:hAnsi="Arial Narrow"/>
          <w:b/>
          <w:bCs/>
          <w:sz w:val="26"/>
          <w:szCs w:val="26"/>
        </w:rPr>
        <w:t>ASUNTO</w:t>
      </w:r>
    </w:p>
    <w:p w14:paraId="3541CA15" w14:textId="77777777" w:rsidR="00AA072B" w:rsidRPr="006D7E5E" w:rsidRDefault="00AA072B" w:rsidP="006D7E5E">
      <w:pPr>
        <w:pStyle w:val="Sinespaciado"/>
        <w:spacing w:line="276" w:lineRule="auto"/>
        <w:jc w:val="both"/>
        <w:rPr>
          <w:rFonts w:ascii="Arial Narrow" w:hAnsi="Arial Narrow"/>
          <w:sz w:val="26"/>
          <w:szCs w:val="26"/>
        </w:rPr>
      </w:pPr>
    </w:p>
    <w:p w14:paraId="37F25362" w14:textId="3C6D819B" w:rsidR="00B9535D" w:rsidRPr="006D7E5E" w:rsidRDefault="00AA072B" w:rsidP="006D7E5E">
      <w:pPr>
        <w:pStyle w:val="Sinespaciado"/>
        <w:tabs>
          <w:tab w:val="left" w:pos="1750"/>
        </w:tabs>
        <w:spacing w:line="276" w:lineRule="auto"/>
        <w:jc w:val="both"/>
        <w:rPr>
          <w:rFonts w:ascii="Arial Narrow" w:hAnsi="Arial Narrow"/>
          <w:sz w:val="26"/>
          <w:szCs w:val="26"/>
          <w:lang w:val="es-CO"/>
        </w:rPr>
      </w:pPr>
      <w:r w:rsidRPr="006D7E5E">
        <w:rPr>
          <w:rFonts w:ascii="Arial Narrow" w:hAnsi="Arial Narrow"/>
          <w:sz w:val="26"/>
          <w:szCs w:val="26"/>
        </w:rPr>
        <w:t xml:space="preserve">Procede la Sala a resolver </w:t>
      </w:r>
      <w:r w:rsidR="007734E8" w:rsidRPr="006D7E5E">
        <w:rPr>
          <w:rFonts w:ascii="Arial Narrow" w:hAnsi="Arial Narrow"/>
          <w:sz w:val="26"/>
          <w:szCs w:val="26"/>
        </w:rPr>
        <w:t xml:space="preserve">la impugnación propuesta </w:t>
      </w:r>
      <w:r w:rsidR="00132321" w:rsidRPr="006D7E5E">
        <w:rPr>
          <w:rFonts w:ascii="Arial Narrow" w:hAnsi="Arial Narrow"/>
          <w:sz w:val="26"/>
          <w:szCs w:val="26"/>
          <w:lang w:val="es-CO"/>
        </w:rPr>
        <w:t xml:space="preserve">por el extremo accionante contra la sentencia del 07 de julio de 2021 proferida por el Juzgado Quinto Civil del Circuito de Pereira, dentro de la acción de tutela instaurada por María Teresa Tabares contra el Juzgado Sexto Civil Municipal de </w:t>
      </w:r>
      <w:r w:rsidR="00A86A8E" w:rsidRPr="006D7E5E">
        <w:rPr>
          <w:rFonts w:ascii="Arial Narrow" w:hAnsi="Arial Narrow"/>
          <w:sz w:val="26"/>
          <w:szCs w:val="26"/>
          <w:lang w:val="es-CO"/>
        </w:rPr>
        <w:t>la misma ciudad</w:t>
      </w:r>
      <w:r w:rsidR="00132321" w:rsidRPr="006D7E5E">
        <w:rPr>
          <w:rFonts w:ascii="Arial Narrow" w:hAnsi="Arial Narrow"/>
          <w:sz w:val="26"/>
          <w:szCs w:val="26"/>
          <w:lang w:val="es-CO"/>
        </w:rPr>
        <w:t>, el Banco BBVA y la Tesorería General de la Policía Nacional, trámite al que fueron vinculados el Defensor del Consumidor Financiero del Banco BBVA, la Dirección Administrativa y Financiera de la Policía</w:t>
      </w:r>
      <w:r w:rsidR="005B403C" w:rsidRPr="006D7E5E">
        <w:rPr>
          <w:rFonts w:ascii="Arial Narrow" w:hAnsi="Arial Narrow"/>
          <w:sz w:val="26"/>
          <w:szCs w:val="26"/>
          <w:lang w:val="es-CO"/>
        </w:rPr>
        <w:t xml:space="preserve"> Nacional</w:t>
      </w:r>
      <w:r w:rsidR="00132321" w:rsidRPr="006D7E5E">
        <w:rPr>
          <w:rFonts w:ascii="Arial Narrow" w:hAnsi="Arial Narrow"/>
          <w:sz w:val="26"/>
          <w:szCs w:val="26"/>
          <w:lang w:val="es-CO"/>
        </w:rPr>
        <w:t xml:space="preserve"> y el</w:t>
      </w:r>
      <w:r w:rsidR="00132321" w:rsidRPr="006D7E5E">
        <w:rPr>
          <w:rFonts w:ascii="Arial Narrow" w:hAnsi="Arial Narrow"/>
          <w:sz w:val="26"/>
          <w:szCs w:val="26"/>
        </w:rPr>
        <w:t xml:space="preserve"> </w:t>
      </w:r>
      <w:r w:rsidR="00132321" w:rsidRPr="006D7E5E">
        <w:rPr>
          <w:rFonts w:ascii="Arial Narrow" w:hAnsi="Arial Narrow"/>
          <w:sz w:val="26"/>
          <w:szCs w:val="26"/>
          <w:lang w:val="es-CO"/>
        </w:rPr>
        <w:t>Banco de Bogotá.</w:t>
      </w:r>
    </w:p>
    <w:p w14:paraId="6675A294" w14:textId="77777777" w:rsidR="00132321" w:rsidRPr="006D7E5E" w:rsidRDefault="00132321" w:rsidP="006D7E5E">
      <w:pPr>
        <w:pStyle w:val="Sinespaciado"/>
        <w:tabs>
          <w:tab w:val="left" w:pos="1750"/>
        </w:tabs>
        <w:spacing w:line="276" w:lineRule="auto"/>
        <w:jc w:val="both"/>
        <w:rPr>
          <w:rFonts w:ascii="Arial Narrow" w:hAnsi="Arial Narrow"/>
          <w:b/>
          <w:bCs/>
          <w:sz w:val="26"/>
          <w:szCs w:val="26"/>
        </w:rPr>
      </w:pPr>
    </w:p>
    <w:p w14:paraId="49EAE8A6" w14:textId="77777777" w:rsidR="00AA072B" w:rsidRPr="006D7E5E" w:rsidRDefault="00AA072B" w:rsidP="006D7E5E">
      <w:pPr>
        <w:pStyle w:val="Sinespaciado"/>
        <w:spacing w:line="276" w:lineRule="auto"/>
        <w:jc w:val="center"/>
        <w:rPr>
          <w:rFonts w:ascii="Arial Narrow" w:hAnsi="Arial Narrow"/>
          <w:sz w:val="26"/>
          <w:szCs w:val="26"/>
        </w:rPr>
      </w:pPr>
      <w:r w:rsidRPr="006D7E5E">
        <w:rPr>
          <w:rFonts w:ascii="Arial Narrow" w:hAnsi="Arial Narrow"/>
          <w:b/>
          <w:bCs/>
          <w:sz w:val="26"/>
          <w:szCs w:val="26"/>
        </w:rPr>
        <w:t>ANTECEDENTES</w:t>
      </w:r>
    </w:p>
    <w:p w14:paraId="53EBFCD3" w14:textId="77777777" w:rsidR="00AA072B" w:rsidRPr="006D7E5E" w:rsidRDefault="00AA072B" w:rsidP="006D7E5E">
      <w:pPr>
        <w:pStyle w:val="Sinespaciado"/>
        <w:spacing w:line="276" w:lineRule="auto"/>
        <w:jc w:val="both"/>
        <w:rPr>
          <w:rFonts w:ascii="Arial Narrow" w:hAnsi="Arial Narrow"/>
          <w:sz w:val="26"/>
          <w:szCs w:val="26"/>
        </w:rPr>
      </w:pPr>
    </w:p>
    <w:p w14:paraId="1F4F004C" w14:textId="77777777" w:rsidR="00132321"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 xml:space="preserve">1. </w:t>
      </w:r>
      <w:r w:rsidRPr="006D7E5E">
        <w:rPr>
          <w:rFonts w:ascii="Arial Narrow" w:hAnsi="Arial Narrow"/>
          <w:bCs/>
          <w:sz w:val="26"/>
          <w:szCs w:val="26"/>
        </w:rPr>
        <w:t xml:space="preserve">Del escrito de tutela se advierte </w:t>
      </w:r>
      <w:r w:rsidRPr="006D7E5E">
        <w:rPr>
          <w:rFonts w:ascii="Arial Narrow" w:hAnsi="Arial Narrow"/>
          <w:sz w:val="26"/>
          <w:szCs w:val="26"/>
        </w:rPr>
        <w:t>que</w:t>
      </w:r>
      <w:r w:rsidR="001762FF" w:rsidRPr="006D7E5E">
        <w:rPr>
          <w:rFonts w:ascii="Arial Narrow" w:hAnsi="Arial Narrow"/>
          <w:sz w:val="26"/>
          <w:szCs w:val="26"/>
        </w:rPr>
        <w:t xml:space="preserve"> </w:t>
      </w:r>
      <w:r w:rsidR="005B3449" w:rsidRPr="006D7E5E">
        <w:rPr>
          <w:rFonts w:ascii="Arial Narrow" w:hAnsi="Arial Narrow"/>
          <w:sz w:val="26"/>
          <w:szCs w:val="26"/>
        </w:rPr>
        <w:t>la accionante fue beneficiada por pensión de sobrevivientes pagadera por el TEGEN de la Policía N</w:t>
      </w:r>
      <w:r w:rsidR="00132321" w:rsidRPr="006D7E5E">
        <w:rPr>
          <w:rFonts w:ascii="Arial Narrow" w:hAnsi="Arial Narrow"/>
          <w:sz w:val="26"/>
          <w:szCs w:val="26"/>
        </w:rPr>
        <w:t>acional,</w:t>
      </w:r>
      <w:r w:rsidR="005B3449" w:rsidRPr="006D7E5E">
        <w:rPr>
          <w:rFonts w:ascii="Arial Narrow" w:hAnsi="Arial Narrow"/>
          <w:sz w:val="26"/>
          <w:szCs w:val="26"/>
        </w:rPr>
        <w:t xml:space="preserve"> cuya mesada es depositada en su cuenta de ahorros </w:t>
      </w:r>
      <w:r w:rsidR="00132321" w:rsidRPr="006D7E5E">
        <w:rPr>
          <w:rFonts w:ascii="Arial Narrow" w:hAnsi="Arial Narrow"/>
          <w:sz w:val="26"/>
          <w:szCs w:val="26"/>
        </w:rPr>
        <w:t>del banco de BBVA</w:t>
      </w:r>
      <w:r w:rsidR="005B3449" w:rsidRPr="006D7E5E">
        <w:rPr>
          <w:rFonts w:ascii="Arial Narrow" w:hAnsi="Arial Narrow"/>
          <w:sz w:val="26"/>
          <w:szCs w:val="26"/>
        </w:rPr>
        <w:t xml:space="preserve">. Con el valor que percibe por ese concepto, que constituye su único ingreso económico, </w:t>
      </w:r>
      <w:r w:rsidR="00132321" w:rsidRPr="006D7E5E">
        <w:rPr>
          <w:rFonts w:ascii="Arial Narrow" w:hAnsi="Arial Narrow"/>
          <w:sz w:val="26"/>
          <w:szCs w:val="26"/>
        </w:rPr>
        <w:t>le</w:t>
      </w:r>
      <w:r w:rsidR="005B3449" w:rsidRPr="006D7E5E">
        <w:rPr>
          <w:rFonts w:ascii="Arial Narrow" w:hAnsi="Arial Narrow"/>
          <w:sz w:val="26"/>
          <w:szCs w:val="26"/>
        </w:rPr>
        <w:t xml:space="preserve"> garantiza a su nieta de ocho años sus necesidades básicas</w:t>
      </w:r>
      <w:r w:rsidR="00132321" w:rsidRPr="006D7E5E">
        <w:rPr>
          <w:rFonts w:ascii="Arial Narrow" w:hAnsi="Arial Narrow"/>
          <w:sz w:val="26"/>
          <w:szCs w:val="26"/>
        </w:rPr>
        <w:t>.</w:t>
      </w:r>
    </w:p>
    <w:p w14:paraId="34CB2EB0" w14:textId="77777777" w:rsidR="005B3449" w:rsidRPr="006D7E5E" w:rsidRDefault="005B3449" w:rsidP="006D7E5E">
      <w:pPr>
        <w:pStyle w:val="Sinespaciado"/>
        <w:spacing w:line="276" w:lineRule="auto"/>
        <w:jc w:val="both"/>
        <w:rPr>
          <w:rFonts w:ascii="Arial Narrow" w:hAnsi="Arial Narrow"/>
          <w:sz w:val="26"/>
          <w:szCs w:val="26"/>
        </w:rPr>
      </w:pPr>
    </w:p>
    <w:p w14:paraId="71CAEFEC" w14:textId="77777777" w:rsidR="00132321" w:rsidRPr="006D7E5E" w:rsidRDefault="005B3449" w:rsidP="006D7E5E">
      <w:pPr>
        <w:pStyle w:val="Sinespaciado"/>
        <w:spacing w:line="276" w:lineRule="auto"/>
        <w:jc w:val="both"/>
        <w:rPr>
          <w:rFonts w:ascii="Arial Narrow" w:hAnsi="Arial Narrow"/>
          <w:sz w:val="26"/>
          <w:szCs w:val="26"/>
        </w:rPr>
      </w:pPr>
      <w:r w:rsidRPr="006D7E5E">
        <w:rPr>
          <w:rFonts w:ascii="Arial Narrow" w:hAnsi="Arial Narrow"/>
          <w:sz w:val="26"/>
          <w:szCs w:val="26"/>
        </w:rPr>
        <w:t>En la actualidad se encuentra en mora</w:t>
      </w:r>
      <w:r w:rsidR="00421765" w:rsidRPr="006D7E5E">
        <w:rPr>
          <w:rFonts w:ascii="Arial Narrow" w:hAnsi="Arial Narrow"/>
          <w:sz w:val="26"/>
          <w:szCs w:val="26"/>
        </w:rPr>
        <w:t>, por razones ajenas a su voluntad,</w:t>
      </w:r>
      <w:r w:rsidRPr="006D7E5E">
        <w:rPr>
          <w:rFonts w:ascii="Arial Narrow" w:hAnsi="Arial Narrow"/>
          <w:sz w:val="26"/>
          <w:szCs w:val="26"/>
        </w:rPr>
        <w:t xml:space="preserve"> en el pago de</w:t>
      </w:r>
      <w:r w:rsidR="00132321" w:rsidRPr="006D7E5E">
        <w:rPr>
          <w:rFonts w:ascii="Arial Narrow" w:hAnsi="Arial Narrow"/>
          <w:sz w:val="26"/>
          <w:szCs w:val="26"/>
        </w:rPr>
        <w:t xml:space="preserve"> </w:t>
      </w:r>
      <w:r w:rsidRPr="006D7E5E">
        <w:rPr>
          <w:rFonts w:ascii="Arial Narrow" w:hAnsi="Arial Narrow"/>
          <w:sz w:val="26"/>
          <w:szCs w:val="26"/>
        </w:rPr>
        <w:t xml:space="preserve">un </w:t>
      </w:r>
      <w:r w:rsidR="00132321" w:rsidRPr="006D7E5E">
        <w:rPr>
          <w:rFonts w:ascii="Arial Narrow" w:hAnsi="Arial Narrow"/>
          <w:sz w:val="26"/>
          <w:szCs w:val="26"/>
        </w:rPr>
        <w:t>crédito</w:t>
      </w:r>
      <w:r w:rsidRPr="006D7E5E">
        <w:rPr>
          <w:rFonts w:ascii="Arial Narrow" w:hAnsi="Arial Narrow"/>
          <w:sz w:val="26"/>
          <w:szCs w:val="26"/>
        </w:rPr>
        <w:t xml:space="preserve"> adquirido con el B</w:t>
      </w:r>
      <w:r w:rsidR="00132321" w:rsidRPr="006D7E5E">
        <w:rPr>
          <w:rFonts w:ascii="Arial Narrow" w:hAnsi="Arial Narrow"/>
          <w:sz w:val="26"/>
          <w:szCs w:val="26"/>
        </w:rPr>
        <w:t>anco de Bogotá</w:t>
      </w:r>
      <w:r w:rsidRPr="006D7E5E">
        <w:rPr>
          <w:rFonts w:ascii="Arial Narrow" w:hAnsi="Arial Narrow"/>
          <w:sz w:val="26"/>
          <w:szCs w:val="26"/>
        </w:rPr>
        <w:t>, motivo por el cual esa entidad financiera inició proceso ejecutivo</w:t>
      </w:r>
      <w:r w:rsidR="00421765" w:rsidRPr="006D7E5E">
        <w:rPr>
          <w:rFonts w:ascii="Arial Narrow" w:hAnsi="Arial Narrow"/>
          <w:sz w:val="26"/>
          <w:szCs w:val="26"/>
        </w:rPr>
        <w:t xml:space="preserve"> en su contra</w:t>
      </w:r>
      <w:r w:rsidRPr="006D7E5E">
        <w:rPr>
          <w:rFonts w:ascii="Arial Narrow" w:hAnsi="Arial Narrow"/>
          <w:sz w:val="26"/>
          <w:szCs w:val="26"/>
        </w:rPr>
        <w:t>. E</w:t>
      </w:r>
      <w:r w:rsidR="00132321" w:rsidRPr="006D7E5E">
        <w:rPr>
          <w:rFonts w:ascii="Arial Narrow" w:hAnsi="Arial Narrow"/>
          <w:sz w:val="26"/>
          <w:szCs w:val="26"/>
        </w:rPr>
        <w:t xml:space="preserve">l </w:t>
      </w:r>
      <w:r w:rsidRPr="006D7E5E">
        <w:rPr>
          <w:rFonts w:ascii="Arial Narrow" w:hAnsi="Arial Narrow"/>
          <w:sz w:val="26"/>
          <w:szCs w:val="26"/>
          <w:lang w:val="es-CO"/>
        </w:rPr>
        <w:t>Juzgado Sexto Civil Municipal de Pereira, al cual correspondió la respectiva demanda,</w:t>
      </w:r>
      <w:r w:rsidRPr="006D7E5E">
        <w:rPr>
          <w:rFonts w:ascii="Arial Narrow" w:hAnsi="Arial Narrow"/>
          <w:sz w:val="26"/>
          <w:szCs w:val="26"/>
        </w:rPr>
        <w:t xml:space="preserve"> libró</w:t>
      </w:r>
      <w:r w:rsidR="00132321" w:rsidRPr="006D7E5E">
        <w:rPr>
          <w:rFonts w:ascii="Arial Narrow" w:hAnsi="Arial Narrow"/>
          <w:sz w:val="26"/>
          <w:szCs w:val="26"/>
        </w:rPr>
        <w:t xml:space="preserve"> mandamiento ejecutivo de pago </w:t>
      </w:r>
      <w:r w:rsidRPr="006D7E5E">
        <w:rPr>
          <w:rFonts w:ascii="Arial Narrow" w:hAnsi="Arial Narrow"/>
          <w:sz w:val="26"/>
          <w:szCs w:val="26"/>
        </w:rPr>
        <w:t xml:space="preserve">y embargó sus cuentas del banco BBVA, entre ellas aquella </w:t>
      </w:r>
      <w:r w:rsidR="00421765" w:rsidRPr="006D7E5E">
        <w:rPr>
          <w:rFonts w:ascii="Arial Narrow" w:hAnsi="Arial Narrow"/>
          <w:sz w:val="26"/>
          <w:szCs w:val="26"/>
        </w:rPr>
        <w:t xml:space="preserve">destinada para la consignación de </w:t>
      </w:r>
      <w:r w:rsidRPr="006D7E5E">
        <w:rPr>
          <w:rFonts w:ascii="Arial Narrow" w:hAnsi="Arial Narrow"/>
          <w:sz w:val="26"/>
          <w:szCs w:val="26"/>
        </w:rPr>
        <w:t>su mesada pensional.</w:t>
      </w:r>
    </w:p>
    <w:p w14:paraId="116336B6" w14:textId="77777777" w:rsidR="00421765" w:rsidRPr="006D7E5E" w:rsidRDefault="00421765" w:rsidP="006D7E5E">
      <w:pPr>
        <w:pStyle w:val="Sinespaciado"/>
        <w:spacing w:line="276" w:lineRule="auto"/>
        <w:jc w:val="both"/>
        <w:rPr>
          <w:rFonts w:ascii="Arial Narrow" w:hAnsi="Arial Narrow"/>
          <w:sz w:val="26"/>
          <w:szCs w:val="26"/>
        </w:rPr>
      </w:pPr>
    </w:p>
    <w:p w14:paraId="26368EE7" w14:textId="77777777" w:rsidR="005B3449" w:rsidRPr="006D7E5E" w:rsidRDefault="00132321"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El 15 de febrero del 2021 </w:t>
      </w:r>
      <w:r w:rsidR="005B3449" w:rsidRPr="006D7E5E">
        <w:rPr>
          <w:rFonts w:ascii="Arial Narrow" w:hAnsi="Arial Narrow"/>
          <w:sz w:val="26"/>
          <w:szCs w:val="26"/>
        </w:rPr>
        <w:t xml:space="preserve">elevó derecho de petición ante el </w:t>
      </w:r>
      <w:r w:rsidRPr="006D7E5E">
        <w:rPr>
          <w:rFonts w:ascii="Arial Narrow" w:hAnsi="Arial Narrow"/>
          <w:sz w:val="26"/>
          <w:szCs w:val="26"/>
        </w:rPr>
        <w:t>Banco BBVA,</w:t>
      </w:r>
      <w:r w:rsidR="005B3449" w:rsidRPr="006D7E5E">
        <w:rPr>
          <w:rFonts w:ascii="Arial Narrow" w:hAnsi="Arial Narrow"/>
          <w:sz w:val="26"/>
          <w:szCs w:val="26"/>
        </w:rPr>
        <w:t xml:space="preserve"> para obtener el desembargo de dicha cuenta de ahorros. Así mismo solicitó al </w:t>
      </w:r>
      <w:r w:rsidR="005B3449" w:rsidRPr="006D7E5E">
        <w:rPr>
          <w:rFonts w:ascii="Arial Narrow" w:hAnsi="Arial Narrow"/>
          <w:sz w:val="26"/>
          <w:szCs w:val="26"/>
          <w:lang w:val="es-CO"/>
        </w:rPr>
        <w:t>Juzgado Sexto Civil Municipal de Pereira</w:t>
      </w:r>
      <w:r w:rsidR="005B3449" w:rsidRPr="006D7E5E">
        <w:rPr>
          <w:rFonts w:ascii="Arial Narrow" w:hAnsi="Arial Narrow"/>
          <w:sz w:val="26"/>
          <w:szCs w:val="26"/>
        </w:rPr>
        <w:t xml:space="preserve"> ordenar </w:t>
      </w:r>
      <w:r w:rsidR="00421765" w:rsidRPr="006D7E5E">
        <w:rPr>
          <w:rFonts w:ascii="Arial Narrow" w:hAnsi="Arial Narrow"/>
          <w:sz w:val="26"/>
          <w:szCs w:val="26"/>
        </w:rPr>
        <w:t>el reintegro de</w:t>
      </w:r>
      <w:r w:rsidRPr="006D7E5E">
        <w:rPr>
          <w:rFonts w:ascii="Arial Narrow" w:hAnsi="Arial Narrow"/>
          <w:sz w:val="26"/>
          <w:szCs w:val="26"/>
        </w:rPr>
        <w:t xml:space="preserve"> los dineros embargados,</w:t>
      </w:r>
      <w:r w:rsidR="005B3449" w:rsidRPr="006D7E5E">
        <w:rPr>
          <w:rFonts w:ascii="Arial Narrow" w:hAnsi="Arial Narrow"/>
          <w:sz w:val="26"/>
          <w:szCs w:val="26"/>
        </w:rPr>
        <w:t xml:space="preserve"> con sustento en la imposibilidad de </w:t>
      </w:r>
      <w:r w:rsidRPr="006D7E5E">
        <w:rPr>
          <w:rFonts w:ascii="Arial Narrow" w:hAnsi="Arial Narrow"/>
          <w:sz w:val="26"/>
          <w:szCs w:val="26"/>
        </w:rPr>
        <w:t xml:space="preserve">embargar una </w:t>
      </w:r>
      <w:r w:rsidR="00421765" w:rsidRPr="006D7E5E">
        <w:rPr>
          <w:rFonts w:ascii="Arial Narrow" w:hAnsi="Arial Narrow"/>
          <w:sz w:val="26"/>
          <w:szCs w:val="26"/>
        </w:rPr>
        <w:t>“</w:t>
      </w:r>
      <w:r w:rsidRPr="006D7E5E">
        <w:rPr>
          <w:rFonts w:ascii="Arial Narrow" w:hAnsi="Arial Narrow"/>
          <w:sz w:val="24"/>
          <w:szCs w:val="26"/>
        </w:rPr>
        <w:t>cuenta pensional</w:t>
      </w:r>
      <w:r w:rsidR="005B3449" w:rsidRPr="006D7E5E">
        <w:rPr>
          <w:rFonts w:ascii="Arial Narrow" w:hAnsi="Arial Narrow"/>
          <w:sz w:val="26"/>
          <w:szCs w:val="26"/>
        </w:rPr>
        <w:t>”.</w:t>
      </w:r>
      <w:r w:rsidRPr="006D7E5E">
        <w:rPr>
          <w:rFonts w:ascii="Arial Narrow" w:hAnsi="Arial Narrow"/>
          <w:sz w:val="26"/>
          <w:szCs w:val="26"/>
        </w:rPr>
        <w:t xml:space="preserve"> </w:t>
      </w:r>
    </w:p>
    <w:p w14:paraId="161502E5" w14:textId="77777777" w:rsidR="005B3449" w:rsidRPr="006D7E5E" w:rsidRDefault="005B3449" w:rsidP="006D7E5E">
      <w:pPr>
        <w:pStyle w:val="Sinespaciado"/>
        <w:spacing w:line="276" w:lineRule="auto"/>
        <w:jc w:val="both"/>
        <w:rPr>
          <w:rFonts w:ascii="Arial Narrow" w:hAnsi="Arial Narrow"/>
          <w:sz w:val="26"/>
          <w:szCs w:val="26"/>
        </w:rPr>
      </w:pPr>
    </w:p>
    <w:p w14:paraId="3F1CCFE7" w14:textId="77777777" w:rsidR="00132321" w:rsidRPr="006D7E5E" w:rsidRDefault="008F5F2D" w:rsidP="006D7E5E">
      <w:pPr>
        <w:pStyle w:val="Sinespaciado"/>
        <w:spacing w:line="276" w:lineRule="auto"/>
        <w:jc w:val="both"/>
        <w:rPr>
          <w:rFonts w:ascii="Arial Narrow" w:hAnsi="Arial Narrow"/>
          <w:sz w:val="26"/>
          <w:szCs w:val="26"/>
        </w:rPr>
      </w:pPr>
      <w:r w:rsidRPr="006D7E5E">
        <w:rPr>
          <w:rFonts w:ascii="Arial Narrow" w:hAnsi="Arial Narrow"/>
          <w:sz w:val="26"/>
          <w:szCs w:val="26"/>
        </w:rPr>
        <w:t>Por auto del</w:t>
      </w:r>
      <w:r w:rsidR="005B3449" w:rsidRPr="006D7E5E">
        <w:rPr>
          <w:rFonts w:ascii="Arial Narrow" w:hAnsi="Arial Narrow"/>
          <w:sz w:val="26"/>
          <w:szCs w:val="26"/>
        </w:rPr>
        <w:t xml:space="preserve"> 24 de febrero siguiente el aludido despacho judicial</w:t>
      </w:r>
      <w:r w:rsidRPr="006D7E5E">
        <w:rPr>
          <w:rFonts w:ascii="Arial Narrow" w:hAnsi="Arial Narrow"/>
          <w:sz w:val="26"/>
          <w:szCs w:val="26"/>
        </w:rPr>
        <w:t xml:space="preserve"> resolvió no acceder a esa petición porque </w:t>
      </w:r>
      <w:r w:rsidR="00132321" w:rsidRPr="006D7E5E">
        <w:rPr>
          <w:rFonts w:ascii="Arial Narrow" w:hAnsi="Arial Narrow"/>
          <w:sz w:val="26"/>
          <w:szCs w:val="26"/>
        </w:rPr>
        <w:t>“</w:t>
      </w:r>
      <w:r w:rsidR="00132321" w:rsidRPr="006D7E5E">
        <w:rPr>
          <w:rFonts w:ascii="Arial Narrow" w:hAnsi="Arial Narrow"/>
          <w:sz w:val="24"/>
          <w:szCs w:val="26"/>
        </w:rPr>
        <w:t>Se pretende con un DERECHO DE PETICIÓN, se reintegren los dineros descontados a la demandada, aclarándole que consultada la plataforma de títulos judiciales del BANCO AGRARIO DE COLOMBIA, en cuanto al JUZGADO SEXTO CIVIL MUNICIPAL DE PEREIRA, no existen descuentos por ningún concepto a nombre de la señora MARIA</w:t>
      </w:r>
      <w:r w:rsidRPr="006D7E5E">
        <w:rPr>
          <w:rFonts w:ascii="Arial Narrow" w:hAnsi="Arial Narrow"/>
          <w:sz w:val="24"/>
          <w:szCs w:val="26"/>
        </w:rPr>
        <w:t xml:space="preserve"> (sic)</w:t>
      </w:r>
      <w:r w:rsidR="00132321" w:rsidRPr="006D7E5E">
        <w:rPr>
          <w:rFonts w:ascii="Arial Narrow" w:hAnsi="Arial Narrow"/>
          <w:sz w:val="24"/>
          <w:szCs w:val="26"/>
        </w:rPr>
        <w:t xml:space="preserve"> TERESA TABARES </w:t>
      </w:r>
      <w:proofErr w:type="spellStart"/>
      <w:r w:rsidR="00132321" w:rsidRPr="006D7E5E">
        <w:rPr>
          <w:rFonts w:ascii="Arial Narrow" w:hAnsi="Arial Narrow"/>
          <w:sz w:val="24"/>
          <w:szCs w:val="26"/>
        </w:rPr>
        <w:t>TABARES</w:t>
      </w:r>
      <w:proofErr w:type="spellEnd"/>
      <w:r w:rsidR="00132321" w:rsidRPr="006D7E5E">
        <w:rPr>
          <w:rFonts w:ascii="Arial Narrow" w:hAnsi="Arial Narrow"/>
          <w:sz w:val="24"/>
          <w:szCs w:val="26"/>
        </w:rPr>
        <w:t xml:space="preserve"> y a favor del BANCO DE BOGOTA</w:t>
      </w:r>
      <w:r w:rsidRPr="006D7E5E">
        <w:rPr>
          <w:rFonts w:ascii="Arial Narrow" w:hAnsi="Arial Narrow"/>
          <w:sz w:val="24"/>
          <w:szCs w:val="26"/>
        </w:rPr>
        <w:t xml:space="preserve"> (sic)</w:t>
      </w:r>
      <w:r w:rsidRPr="006D7E5E">
        <w:rPr>
          <w:rFonts w:ascii="Arial Narrow" w:hAnsi="Arial Narrow"/>
          <w:sz w:val="26"/>
          <w:szCs w:val="26"/>
        </w:rPr>
        <w:t>”.</w:t>
      </w:r>
    </w:p>
    <w:p w14:paraId="4F609A0C" w14:textId="77777777" w:rsidR="008F5F2D" w:rsidRPr="006D7E5E" w:rsidRDefault="008F5F2D" w:rsidP="006D7E5E">
      <w:pPr>
        <w:pStyle w:val="Sinespaciado"/>
        <w:spacing w:line="276" w:lineRule="auto"/>
        <w:jc w:val="both"/>
        <w:rPr>
          <w:rFonts w:ascii="Arial Narrow" w:hAnsi="Arial Narrow"/>
          <w:sz w:val="26"/>
          <w:szCs w:val="26"/>
        </w:rPr>
      </w:pPr>
    </w:p>
    <w:p w14:paraId="4802A2FD" w14:textId="77777777" w:rsidR="008F5F2D" w:rsidRPr="006D7E5E" w:rsidRDefault="00421765" w:rsidP="006D7E5E">
      <w:pPr>
        <w:pStyle w:val="Sinespaciado"/>
        <w:spacing w:line="276" w:lineRule="auto"/>
        <w:jc w:val="both"/>
        <w:rPr>
          <w:rFonts w:ascii="Arial Narrow" w:hAnsi="Arial Narrow"/>
          <w:sz w:val="26"/>
          <w:szCs w:val="26"/>
        </w:rPr>
      </w:pPr>
      <w:r w:rsidRPr="006D7E5E">
        <w:rPr>
          <w:rFonts w:ascii="Arial Narrow" w:hAnsi="Arial Narrow"/>
          <w:sz w:val="26"/>
          <w:szCs w:val="26"/>
        </w:rPr>
        <w:t>Por el contrario</w:t>
      </w:r>
      <w:r w:rsidR="008F5F2D" w:rsidRPr="006D7E5E">
        <w:rPr>
          <w:rFonts w:ascii="Arial Narrow" w:hAnsi="Arial Narrow"/>
          <w:sz w:val="26"/>
          <w:szCs w:val="26"/>
        </w:rPr>
        <w:t xml:space="preserve"> </w:t>
      </w:r>
      <w:r w:rsidR="00132321" w:rsidRPr="006D7E5E">
        <w:rPr>
          <w:rFonts w:ascii="Arial Narrow" w:hAnsi="Arial Narrow"/>
          <w:sz w:val="26"/>
          <w:szCs w:val="26"/>
        </w:rPr>
        <w:t xml:space="preserve">el banco BBVA, </w:t>
      </w:r>
      <w:r w:rsidR="008F5F2D" w:rsidRPr="006D7E5E">
        <w:rPr>
          <w:rFonts w:ascii="Arial Narrow" w:hAnsi="Arial Narrow"/>
          <w:sz w:val="26"/>
          <w:szCs w:val="26"/>
        </w:rPr>
        <w:t xml:space="preserve">en su respuesta señaló que las mencionadas cuentas </w:t>
      </w:r>
      <w:r w:rsidR="00132321" w:rsidRPr="006D7E5E">
        <w:rPr>
          <w:rFonts w:ascii="Arial Narrow" w:hAnsi="Arial Narrow"/>
          <w:sz w:val="26"/>
          <w:szCs w:val="26"/>
        </w:rPr>
        <w:t xml:space="preserve">fueron embargadas en </w:t>
      </w:r>
      <w:r w:rsidR="008F5F2D" w:rsidRPr="006D7E5E">
        <w:rPr>
          <w:rFonts w:ascii="Arial Narrow" w:hAnsi="Arial Narrow"/>
          <w:sz w:val="26"/>
          <w:szCs w:val="26"/>
        </w:rPr>
        <w:t>virtud de</w:t>
      </w:r>
      <w:r w:rsidR="00132321" w:rsidRPr="006D7E5E">
        <w:rPr>
          <w:rFonts w:ascii="Arial Narrow" w:hAnsi="Arial Narrow"/>
          <w:sz w:val="26"/>
          <w:szCs w:val="26"/>
        </w:rPr>
        <w:t xml:space="preserve"> las órdenes emitidas por el Juzgado S</w:t>
      </w:r>
      <w:r w:rsidR="008F5F2D" w:rsidRPr="006D7E5E">
        <w:rPr>
          <w:rFonts w:ascii="Arial Narrow" w:hAnsi="Arial Narrow"/>
          <w:sz w:val="26"/>
          <w:szCs w:val="26"/>
        </w:rPr>
        <w:t>exto Civil Municipal de Pereira, es decir que sí</w:t>
      </w:r>
      <w:r w:rsidR="00132321" w:rsidRPr="006D7E5E">
        <w:rPr>
          <w:rFonts w:ascii="Arial Narrow" w:hAnsi="Arial Narrow"/>
          <w:sz w:val="26"/>
          <w:szCs w:val="26"/>
        </w:rPr>
        <w:t xml:space="preserve"> </w:t>
      </w:r>
      <w:r w:rsidR="008F5F2D" w:rsidRPr="006D7E5E">
        <w:rPr>
          <w:rFonts w:ascii="Arial Narrow" w:hAnsi="Arial Narrow"/>
          <w:sz w:val="26"/>
          <w:szCs w:val="26"/>
        </w:rPr>
        <w:t>existen títulos judiciales.</w:t>
      </w:r>
    </w:p>
    <w:p w14:paraId="28339B94" w14:textId="77777777" w:rsidR="008F5F2D" w:rsidRPr="006D7E5E" w:rsidRDefault="008F5F2D" w:rsidP="006D7E5E">
      <w:pPr>
        <w:pStyle w:val="Sinespaciado"/>
        <w:spacing w:line="276" w:lineRule="auto"/>
        <w:jc w:val="both"/>
        <w:rPr>
          <w:rFonts w:ascii="Arial Narrow" w:hAnsi="Arial Narrow"/>
          <w:sz w:val="26"/>
          <w:szCs w:val="26"/>
        </w:rPr>
      </w:pPr>
    </w:p>
    <w:p w14:paraId="5EE4442C" w14:textId="77777777" w:rsidR="00132321" w:rsidRPr="006D7E5E" w:rsidRDefault="008F5F2D" w:rsidP="006D7E5E">
      <w:pPr>
        <w:pStyle w:val="Sinespaciado"/>
        <w:spacing w:line="276" w:lineRule="auto"/>
        <w:jc w:val="both"/>
        <w:rPr>
          <w:rFonts w:ascii="Arial Narrow" w:hAnsi="Arial Narrow"/>
          <w:sz w:val="26"/>
          <w:szCs w:val="26"/>
        </w:rPr>
      </w:pPr>
      <w:r w:rsidRPr="006D7E5E">
        <w:rPr>
          <w:rFonts w:ascii="Arial Narrow" w:hAnsi="Arial Narrow"/>
          <w:sz w:val="26"/>
          <w:szCs w:val="26"/>
        </w:rPr>
        <w:t>Insiste en que aquel constituye su único ingreso y con él debe sufragar el arriendo, los alimentos y el transporte de su hogar, todo lo cual suma $</w:t>
      </w:r>
      <w:r w:rsidR="00132321" w:rsidRPr="006D7E5E">
        <w:rPr>
          <w:rFonts w:ascii="Arial Narrow" w:hAnsi="Arial Narrow"/>
          <w:sz w:val="26"/>
          <w:szCs w:val="26"/>
        </w:rPr>
        <w:t>1.400.000</w:t>
      </w:r>
      <w:r w:rsidRPr="006D7E5E">
        <w:rPr>
          <w:rFonts w:ascii="Arial Narrow" w:hAnsi="Arial Narrow"/>
          <w:sz w:val="26"/>
          <w:szCs w:val="26"/>
        </w:rPr>
        <w:t xml:space="preserve">, </w:t>
      </w:r>
      <w:r w:rsidR="00421765" w:rsidRPr="006D7E5E">
        <w:rPr>
          <w:rFonts w:ascii="Arial Narrow" w:hAnsi="Arial Narrow"/>
          <w:sz w:val="26"/>
          <w:szCs w:val="26"/>
        </w:rPr>
        <w:t>empero</w:t>
      </w:r>
      <w:r w:rsidRPr="006D7E5E">
        <w:rPr>
          <w:rFonts w:ascii="Arial Narrow" w:hAnsi="Arial Narrow"/>
          <w:sz w:val="26"/>
          <w:szCs w:val="26"/>
        </w:rPr>
        <w:t xml:space="preserve"> debido a la suspensión del pago de su mesada, no ha podido asumir tales gastos por lo que ha debido </w:t>
      </w:r>
      <w:r w:rsidR="00421765" w:rsidRPr="006D7E5E">
        <w:rPr>
          <w:rFonts w:ascii="Arial Narrow" w:hAnsi="Arial Narrow"/>
          <w:sz w:val="26"/>
          <w:szCs w:val="26"/>
        </w:rPr>
        <w:t>pasar</w:t>
      </w:r>
      <w:r w:rsidRPr="006D7E5E">
        <w:rPr>
          <w:rFonts w:ascii="Arial Narrow" w:hAnsi="Arial Narrow"/>
          <w:sz w:val="26"/>
          <w:szCs w:val="26"/>
        </w:rPr>
        <w:t xml:space="preserve"> hambre y </w:t>
      </w:r>
      <w:r w:rsidR="00421765" w:rsidRPr="006D7E5E">
        <w:rPr>
          <w:rFonts w:ascii="Arial Narrow" w:hAnsi="Arial Narrow"/>
          <w:sz w:val="26"/>
          <w:szCs w:val="26"/>
        </w:rPr>
        <w:t>se encuentra</w:t>
      </w:r>
      <w:r w:rsidRPr="006D7E5E">
        <w:rPr>
          <w:rFonts w:ascii="Arial Narrow" w:hAnsi="Arial Narrow"/>
          <w:sz w:val="26"/>
          <w:szCs w:val="26"/>
        </w:rPr>
        <w:t xml:space="preserve"> en</w:t>
      </w:r>
      <w:r w:rsidR="00F01E6F" w:rsidRPr="006D7E5E">
        <w:rPr>
          <w:rFonts w:ascii="Arial Narrow" w:hAnsi="Arial Narrow"/>
          <w:sz w:val="26"/>
          <w:szCs w:val="26"/>
        </w:rPr>
        <w:t xml:space="preserve"> riesgo de desalojo de su vivienda. </w:t>
      </w:r>
    </w:p>
    <w:p w14:paraId="761829CB" w14:textId="77777777" w:rsidR="00F01E6F" w:rsidRPr="006D7E5E" w:rsidRDefault="00F01E6F" w:rsidP="006D7E5E">
      <w:pPr>
        <w:pStyle w:val="Sinespaciado"/>
        <w:spacing w:line="276" w:lineRule="auto"/>
        <w:jc w:val="both"/>
        <w:rPr>
          <w:rFonts w:ascii="Arial Narrow" w:hAnsi="Arial Narrow"/>
          <w:sz w:val="26"/>
          <w:szCs w:val="26"/>
        </w:rPr>
      </w:pPr>
    </w:p>
    <w:p w14:paraId="18083A79" w14:textId="48ECC308" w:rsidR="00132321" w:rsidRPr="006D7E5E" w:rsidRDefault="00F01E6F"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Agrega que el amparo constitucional es procedente porque la cuestión tiene una evidente relevancia constitucional; se han agotado todos los medios de defensa </w:t>
      </w:r>
      <w:r w:rsidR="00390489" w:rsidRPr="006D7E5E">
        <w:rPr>
          <w:rFonts w:ascii="Arial Narrow" w:hAnsi="Arial Narrow"/>
          <w:sz w:val="26"/>
          <w:szCs w:val="26"/>
        </w:rPr>
        <w:t>judicial; se</w:t>
      </w:r>
      <w:r w:rsidRPr="006D7E5E">
        <w:rPr>
          <w:rFonts w:ascii="Arial Narrow" w:hAnsi="Arial Narrow"/>
          <w:sz w:val="26"/>
          <w:szCs w:val="26"/>
        </w:rPr>
        <w:t xml:space="preserve"> cumple el </w:t>
      </w:r>
      <w:r w:rsidRPr="006D7E5E">
        <w:rPr>
          <w:rFonts w:ascii="Arial Narrow" w:hAnsi="Arial Narrow"/>
          <w:sz w:val="26"/>
          <w:szCs w:val="26"/>
        </w:rPr>
        <w:lastRenderedPageBreak/>
        <w:t>presupuesto de inmediatez; se identifican los hechos constitutivos de la lesión de derechos fundamentales y no se trata de una tutela contra fallo de igual naturaleza.</w:t>
      </w:r>
    </w:p>
    <w:p w14:paraId="0EB7F2D3" w14:textId="77777777" w:rsidR="00F01E6F" w:rsidRPr="006D7E5E" w:rsidRDefault="00F01E6F" w:rsidP="006D7E5E">
      <w:pPr>
        <w:pStyle w:val="Sinespaciado"/>
        <w:spacing w:line="276" w:lineRule="auto"/>
        <w:jc w:val="both"/>
        <w:rPr>
          <w:rFonts w:ascii="Arial Narrow" w:hAnsi="Arial Narrow"/>
          <w:sz w:val="26"/>
          <w:szCs w:val="26"/>
        </w:rPr>
      </w:pPr>
    </w:p>
    <w:p w14:paraId="41EB4B57" w14:textId="77777777" w:rsidR="00156EC7" w:rsidRPr="006D7E5E" w:rsidRDefault="00F01E6F" w:rsidP="006D7E5E">
      <w:pPr>
        <w:pStyle w:val="Sinespaciado"/>
        <w:spacing w:line="276" w:lineRule="auto"/>
        <w:jc w:val="both"/>
        <w:rPr>
          <w:rFonts w:ascii="Arial Narrow" w:hAnsi="Arial Narrow"/>
          <w:sz w:val="26"/>
          <w:szCs w:val="26"/>
        </w:rPr>
      </w:pPr>
      <w:r w:rsidRPr="006D7E5E">
        <w:rPr>
          <w:rFonts w:ascii="Arial Narrow" w:hAnsi="Arial Narrow"/>
          <w:sz w:val="26"/>
          <w:szCs w:val="26"/>
        </w:rPr>
        <w:t>Pretende se protejan sus derechos a la educación, debido proceso, mínimo vital y dignidad,</w:t>
      </w:r>
      <w:r w:rsidR="00421765" w:rsidRPr="006D7E5E">
        <w:rPr>
          <w:rFonts w:ascii="Arial Narrow" w:hAnsi="Arial Narrow"/>
          <w:sz w:val="26"/>
          <w:szCs w:val="26"/>
        </w:rPr>
        <w:t xml:space="preserve"> y en consecuencia se </w:t>
      </w:r>
      <w:r w:rsidR="00132321" w:rsidRPr="006D7E5E">
        <w:rPr>
          <w:rFonts w:ascii="Arial Narrow" w:hAnsi="Arial Narrow"/>
          <w:sz w:val="26"/>
          <w:szCs w:val="26"/>
        </w:rPr>
        <w:t>ordene al</w:t>
      </w:r>
      <w:r w:rsidRPr="006D7E5E">
        <w:rPr>
          <w:rFonts w:ascii="Arial Narrow" w:hAnsi="Arial Narrow"/>
          <w:sz w:val="26"/>
          <w:szCs w:val="26"/>
        </w:rPr>
        <w:t xml:space="preserve"> </w:t>
      </w:r>
      <w:r w:rsidRPr="006D7E5E">
        <w:rPr>
          <w:rFonts w:ascii="Arial Narrow" w:hAnsi="Arial Narrow"/>
          <w:sz w:val="26"/>
          <w:szCs w:val="26"/>
          <w:lang w:val="es-CO"/>
        </w:rPr>
        <w:t>Juzgado Sexto Civil Municipal de Pereira y al Banco BBVA</w:t>
      </w:r>
      <w:r w:rsidR="00132321" w:rsidRPr="006D7E5E">
        <w:rPr>
          <w:rFonts w:ascii="Arial Narrow" w:hAnsi="Arial Narrow"/>
          <w:sz w:val="26"/>
          <w:szCs w:val="26"/>
        </w:rPr>
        <w:t xml:space="preserve"> levantar la medida cautelar decretada en</w:t>
      </w:r>
      <w:r w:rsidRPr="006D7E5E">
        <w:rPr>
          <w:rFonts w:ascii="Arial Narrow" w:hAnsi="Arial Narrow"/>
          <w:sz w:val="26"/>
          <w:szCs w:val="26"/>
        </w:rPr>
        <w:t xml:space="preserve"> su</w:t>
      </w:r>
      <w:r w:rsidR="00132321" w:rsidRPr="006D7E5E">
        <w:rPr>
          <w:rFonts w:ascii="Arial Narrow" w:hAnsi="Arial Narrow"/>
          <w:sz w:val="26"/>
          <w:szCs w:val="26"/>
        </w:rPr>
        <w:t xml:space="preserve"> contra </w:t>
      </w:r>
      <w:r w:rsidRPr="006D7E5E">
        <w:rPr>
          <w:rFonts w:ascii="Arial Narrow" w:hAnsi="Arial Narrow"/>
          <w:sz w:val="26"/>
          <w:szCs w:val="26"/>
        </w:rPr>
        <w:t xml:space="preserve">y devolver los montos embargados. Además que por el citado despacho judicial se requiera al Banco </w:t>
      </w:r>
      <w:r w:rsidR="00132321" w:rsidRPr="006D7E5E">
        <w:rPr>
          <w:rFonts w:ascii="Arial Narrow" w:hAnsi="Arial Narrow"/>
          <w:sz w:val="26"/>
          <w:szCs w:val="26"/>
        </w:rPr>
        <w:t xml:space="preserve">de Bogotá </w:t>
      </w:r>
      <w:r w:rsidRPr="006D7E5E">
        <w:rPr>
          <w:rFonts w:ascii="Arial Narrow" w:hAnsi="Arial Narrow"/>
          <w:sz w:val="26"/>
          <w:szCs w:val="26"/>
        </w:rPr>
        <w:t xml:space="preserve">para que haga </w:t>
      </w:r>
      <w:r w:rsidR="00132321" w:rsidRPr="006D7E5E">
        <w:rPr>
          <w:rFonts w:ascii="Arial Narrow" w:hAnsi="Arial Narrow"/>
          <w:sz w:val="26"/>
          <w:szCs w:val="26"/>
        </w:rPr>
        <w:t>entrega</w:t>
      </w:r>
      <w:r w:rsidRPr="006D7E5E">
        <w:rPr>
          <w:rFonts w:ascii="Arial Narrow" w:hAnsi="Arial Narrow"/>
          <w:sz w:val="26"/>
          <w:szCs w:val="26"/>
        </w:rPr>
        <w:t xml:space="preserve"> de los respectivos títulos judiciales</w:t>
      </w:r>
      <w:r w:rsidR="00156EC7" w:rsidRPr="006D7E5E">
        <w:rPr>
          <w:rStyle w:val="Refdenotaalpie"/>
          <w:rFonts w:ascii="Arial Narrow" w:hAnsi="Arial Narrow"/>
          <w:sz w:val="26"/>
          <w:szCs w:val="26"/>
          <w:lang w:val="es-CO"/>
        </w:rPr>
        <w:footnoteReference w:id="1"/>
      </w:r>
      <w:r w:rsidR="00156EC7" w:rsidRPr="006D7E5E">
        <w:rPr>
          <w:rFonts w:ascii="Arial Narrow" w:hAnsi="Arial Narrow"/>
          <w:sz w:val="26"/>
          <w:szCs w:val="26"/>
          <w:lang w:val="es-CO"/>
        </w:rPr>
        <w:t>.</w:t>
      </w:r>
    </w:p>
    <w:p w14:paraId="7AB61567" w14:textId="77777777" w:rsidR="00156EC7" w:rsidRPr="006D7E5E" w:rsidRDefault="00156EC7" w:rsidP="006D7E5E">
      <w:pPr>
        <w:pStyle w:val="Sinespaciado"/>
        <w:spacing w:line="276" w:lineRule="auto"/>
        <w:jc w:val="both"/>
        <w:rPr>
          <w:rFonts w:ascii="Arial Narrow" w:hAnsi="Arial Narrow"/>
          <w:sz w:val="26"/>
          <w:szCs w:val="26"/>
        </w:rPr>
      </w:pPr>
    </w:p>
    <w:p w14:paraId="36601797" w14:textId="77777777" w:rsidR="00156EC7" w:rsidRPr="006D7E5E" w:rsidRDefault="00156EC7" w:rsidP="006D7E5E">
      <w:pPr>
        <w:pStyle w:val="Sinespaciado"/>
        <w:spacing w:line="276" w:lineRule="auto"/>
        <w:jc w:val="both"/>
        <w:rPr>
          <w:rFonts w:ascii="Arial Narrow" w:hAnsi="Arial Narrow"/>
          <w:bCs/>
          <w:sz w:val="26"/>
          <w:szCs w:val="26"/>
        </w:rPr>
      </w:pPr>
      <w:r w:rsidRPr="006D7E5E">
        <w:rPr>
          <w:rFonts w:ascii="Arial Narrow" w:hAnsi="Arial Narrow"/>
          <w:b/>
          <w:bCs/>
          <w:sz w:val="26"/>
          <w:szCs w:val="26"/>
        </w:rPr>
        <w:t xml:space="preserve">2. Trámite: </w:t>
      </w:r>
      <w:r w:rsidRPr="006D7E5E">
        <w:rPr>
          <w:rFonts w:ascii="Arial Narrow" w:hAnsi="Arial Narrow"/>
          <w:bCs/>
          <w:sz w:val="26"/>
          <w:szCs w:val="26"/>
        </w:rPr>
        <w:t xml:space="preserve">Por auto del </w:t>
      </w:r>
      <w:r w:rsidR="00F01E6F" w:rsidRPr="006D7E5E">
        <w:rPr>
          <w:rFonts w:ascii="Arial Narrow" w:hAnsi="Arial Narrow"/>
          <w:bCs/>
          <w:sz w:val="26"/>
          <w:szCs w:val="26"/>
        </w:rPr>
        <w:t>26</w:t>
      </w:r>
      <w:r w:rsidRPr="006D7E5E">
        <w:rPr>
          <w:rFonts w:ascii="Arial Narrow" w:hAnsi="Arial Narrow"/>
          <w:bCs/>
          <w:sz w:val="26"/>
          <w:szCs w:val="26"/>
        </w:rPr>
        <w:t xml:space="preserve"> de</w:t>
      </w:r>
      <w:r w:rsidR="009E214B" w:rsidRPr="006D7E5E">
        <w:rPr>
          <w:rFonts w:ascii="Arial Narrow" w:hAnsi="Arial Narrow"/>
          <w:bCs/>
          <w:sz w:val="26"/>
          <w:szCs w:val="26"/>
        </w:rPr>
        <w:t xml:space="preserve"> </w:t>
      </w:r>
      <w:r w:rsidR="00F01E6F" w:rsidRPr="006D7E5E">
        <w:rPr>
          <w:rFonts w:ascii="Arial Narrow" w:hAnsi="Arial Narrow"/>
          <w:bCs/>
          <w:sz w:val="26"/>
          <w:szCs w:val="26"/>
        </w:rPr>
        <w:t>marzo</w:t>
      </w:r>
      <w:r w:rsidRPr="006D7E5E">
        <w:rPr>
          <w:rFonts w:ascii="Arial Narrow" w:hAnsi="Arial Narrow"/>
          <w:bCs/>
          <w:sz w:val="26"/>
          <w:szCs w:val="26"/>
        </w:rPr>
        <w:t xml:space="preserve"> de esta anualidad, el juzgado de primera instancia admitió la acción constitucional y ordenó </w:t>
      </w:r>
      <w:r w:rsidR="009E214B" w:rsidRPr="006D7E5E">
        <w:rPr>
          <w:rFonts w:ascii="Arial Narrow" w:hAnsi="Arial Narrow"/>
          <w:bCs/>
          <w:sz w:val="26"/>
          <w:szCs w:val="26"/>
        </w:rPr>
        <w:t xml:space="preserve">vincular </w:t>
      </w:r>
      <w:r w:rsidR="005B403C" w:rsidRPr="006D7E5E">
        <w:rPr>
          <w:rFonts w:ascii="Arial Narrow" w:hAnsi="Arial Narrow"/>
          <w:bCs/>
          <w:sz w:val="26"/>
          <w:szCs w:val="26"/>
        </w:rPr>
        <w:t>al Defensor del Consumidor Financiero del Banco BBVA y a la Dirección Administrativa y Financiera de la Policía Nacional</w:t>
      </w:r>
      <w:r w:rsidRPr="006D7E5E">
        <w:rPr>
          <w:rFonts w:ascii="Arial Narrow" w:hAnsi="Arial Narrow"/>
          <w:bCs/>
          <w:sz w:val="26"/>
          <w:szCs w:val="26"/>
        </w:rPr>
        <w:t>.</w:t>
      </w:r>
    </w:p>
    <w:p w14:paraId="1F75C969" w14:textId="77777777" w:rsidR="00156EC7" w:rsidRPr="006D7E5E" w:rsidRDefault="00156EC7" w:rsidP="006D7E5E">
      <w:pPr>
        <w:pStyle w:val="Sinespaciado"/>
        <w:spacing w:line="276" w:lineRule="auto"/>
        <w:jc w:val="both"/>
        <w:rPr>
          <w:rFonts w:ascii="Arial Narrow" w:hAnsi="Arial Narrow"/>
          <w:bCs/>
          <w:sz w:val="26"/>
          <w:szCs w:val="26"/>
        </w:rPr>
      </w:pPr>
    </w:p>
    <w:p w14:paraId="04BC748D" w14:textId="77777777" w:rsidR="009E214B" w:rsidRPr="006D7E5E" w:rsidRDefault="005B403C" w:rsidP="006D7E5E">
      <w:pPr>
        <w:pStyle w:val="Sinespaciado"/>
        <w:spacing w:line="276" w:lineRule="auto"/>
        <w:jc w:val="both"/>
        <w:rPr>
          <w:rFonts w:ascii="Arial Narrow" w:hAnsi="Arial Narrow"/>
          <w:sz w:val="26"/>
          <w:szCs w:val="26"/>
        </w:rPr>
      </w:pPr>
      <w:r w:rsidRPr="006D7E5E">
        <w:rPr>
          <w:rFonts w:ascii="Arial Narrow" w:hAnsi="Arial Narrow"/>
          <w:sz w:val="26"/>
          <w:szCs w:val="26"/>
        </w:rPr>
        <w:t>El Jefe del Área de Prestaciones Sociales de la Policía Nacional informó que la actora no ha elevado petición alguna ante esa entidad y que según el reporte de tesorería, la mesada pensional a que tiene derecho, no está afectada por gravamen alguno.</w:t>
      </w:r>
      <w:r w:rsidR="006372AD" w:rsidRPr="006D7E5E">
        <w:rPr>
          <w:rFonts w:ascii="Arial Narrow" w:hAnsi="Arial Narrow"/>
          <w:sz w:val="26"/>
          <w:szCs w:val="26"/>
        </w:rPr>
        <w:t xml:space="preserve"> Agregó que esa entidad carece de competencia para resolver las pretensiones de la demanda</w:t>
      </w:r>
      <w:r w:rsidR="009E214B" w:rsidRPr="006D7E5E">
        <w:rPr>
          <w:rStyle w:val="Refdenotaalpie"/>
          <w:rFonts w:ascii="Arial Narrow" w:hAnsi="Arial Narrow"/>
          <w:bCs/>
          <w:sz w:val="26"/>
          <w:szCs w:val="26"/>
        </w:rPr>
        <w:footnoteReference w:id="2"/>
      </w:r>
      <w:r w:rsidR="009E214B" w:rsidRPr="006D7E5E">
        <w:rPr>
          <w:rFonts w:ascii="Arial Narrow" w:hAnsi="Arial Narrow"/>
          <w:bCs/>
          <w:sz w:val="26"/>
          <w:szCs w:val="26"/>
        </w:rPr>
        <w:t>.</w:t>
      </w:r>
    </w:p>
    <w:p w14:paraId="4CCFE990" w14:textId="77777777" w:rsidR="009E214B" w:rsidRPr="006D7E5E" w:rsidRDefault="009E214B" w:rsidP="006D7E5E">
      <w:pPr>
        <w:pStyle w:val="Sinespaciado"/>
        <w:spacing w:line="276" w:lineRule="auto"/>
        <w:jc w:val="both"/>
        <w:rPr>
          <w:rFonts w:ascii="Arial Narrow" w:hAnsi="Arial Narrow"/>
          <w:bCs/>
          <w:sz w:val="26"/>
          <w:szCs w:val="26"/>
        </w:rPr>
      </w:pPr>
    </w:p>
    <w:p w14:paraId="5F4016D2" w14:textId="77777777" w:rsidR="006372AD" w:rsidRPr="006D7E5E" w:rsidRDefault="006372AD" w:rsidP="006D7E5E">
      <w:pPr>
        <w:pStyle w:val="Sinespaciado"/>
        <w:spacing w:line="276" w:lineRule="auto"/>
        <w:jc w:val="both"/>
        <w:rPr>
          <w:rFonts w:ascii="Arial Narrow" w:hAnsi="Arial Narrow"/>
          <w:sz w:val="26"/>
          <w:szCs w:val="26"/>
          <w:lang w:val="es-CO"/>
        </w:rPr>
      </w:pPr>
      <w:r w:rsidRPr="006D7E5E">
        <w:rPr>
          <w:rFonts w:ascii="Arial Narrow" w:hAnsi="Arial Narrow"/>
          <w:sz w:val="26"/>
          <w:szCs w:val="26"/>
          <w:lang w:val="es-CO"/>
        </w:rPr>
        <w:t>El Banco BBVA señaló que esa entidad no ha vulnerado ningún derecho de la accionante, pues atendió adecuadamente la petición que ella formuló. De todas formas, el debate que se plantea es propio de la jurisdicción ordinaria y no de la constitucional</w:t>
      </w:r>
      <w:r w:rsidRPr="006D7E5E">
        <w:rPr>
          <w:rStyle w:val="Refdenotaalpie"/>
          <w:rFonts w:ascii="Arial Narrow" w:hAnsi="Arial Narrow"/>
          <w:bCs/>
          <w:sz w:val="26"/>
          <w:szCs w:val="26"/>
        </w:rPr>
        <w:footnoteReference w:id="3"/>
      </w:r>
      <w:r w:rsidRPr="006D7E5E">
        <w:rPr>
          <w:rFonts w:ascii="Arial Narrow" w:hAnsi="Arial Narrow"/>
          <w:sz w:val="26"/>
          <w:szCs w:val="26"/>
          <w:lang w:val="es-CO"/>
        </w:rPr>
        <w:t xml:space="preserve">. </w:t>
      </w:r>
    </w:p>
    <w:p w14:paraId="38B86A81" w14:textId="77777777" w:rsidR="006648CE" w:rsidRPr="006D7E5E" w:rsidRDefault="006648CE" w:rsidP="006D7E5E">
      <w:pPr>
        <w:pStyle w:val="Sinespaciado"/>
        <w:spacing w:line="276" w:lineRule="auto"/>
        <w:jc w:val="both"/>
        <w:rPr>
          <w:rFonts w:ascii="Arial Narrow" w:hAnsi="Arial Narrow"/>
          <w:sz w:val="26"/>
          <w:szCs w:val="26"/>
          <w:lang w:val="es-CO"/>
        </w:rPr>
      </w:pPr>
    </w:p>
    <w:p w14:paraId="15DAA624" w14:textId="57E6AD5D" w:rsidR="006648CE" w:rsidRPr="006D7E5E" w:rsidRDefault="006648CE" w:rsidP="006D7E5E">
      <w:pPr>
        <w:pStyle w:val="Sinespaciado"/>
        <w:spacing w:line="276" w:lineRule="auto"/>
        <w:jc w:val="both"/>
        <w:rPr>
          <w:rFonts w:ascii="Arial Narrow" w:hAnsi="Arial Narrow"/>
          <w:sz w:val="26"/>
          <w:szCs w:val="26"/>
          <w:lang w:val="es-CO"/>
        </w:rPr>
      </w:pPr>
      <w:r w:rsidRPr="006D7E5E">
        <w:rPr>
          <w:rFonts w:ascii="Arial Narrow" w:hAnsi="Arial Narrow"/>
          <w:sz w:val="26"/>
          <w:szCs w:val="26"/>
          <w:lang w:val="es-CO"/>
        </w:rPr>
        <w:t>La sentencia proferida el 16 de abril de este año, en primera instancia, fue declarada nula por esta Sala debido a la falta de vinculación del Banco de Bogotá, a pesar de que</w:t>
      </w:r>
      <w:r w:rsidR="003A6255" w:rsidRPr="006D7E5E">
        <w:rPr>
          <w:rFonts w:ascii="Arial Narrow" w:hAnsi="Arial Narrow"/>
          <w:sz w:val="26"/>
          <w:szCs w:val="26"/>
          <w:lang w:val="es-CO"/>
        </w:rPr>
        <w:t xml:space="preserve"> este</w:t>
      </w:r>
      <w:r w:rsidRPr="006D7E5E">
        <w:rPr>
          <w:rFonts w:ascii="Arial Narrow" w:hAnsi="Arial Narrow"/>
          <w:sz w:val="26"/>
          <w:szCs w:val="26"/>
          <w:lang w:val="es-CO"/>
        </w:rPr>
        <w:t xml:space="preserve"> intervine en el proceso ejecutivo en que encuentra la actora lesionados sus derechos</w:t>
      </w:r>
      <w:r w:rsidR="003E52B7" w:rsidRPr="006D7E5E">
        <w:rPr>
          <w:rFonts w:ascii="Arial Narrow" w:hAnsi="Arial Narrow"/>
          <w:sz w:val="26"/>
          <w:szCs w:val="26"/>
          <w:lang w:val="es-CO"/>
        </w:rPr>
        <w:t xml:space="preserve"> (ejecutante)</w:t>
      </w:r>
      <w:r w:rsidRPr="006D7E5E">
        <w:rPr>
          <w:rFonts w:ascii="Arial Narrow" w:hAnsi="Arial Narrow"/>
          <w:sz w:val="26"/>
          <w:szCs w:val="26"/>
          <w:lang w:val="es-CO"/>
        </w:rPr>
        <w:t xml:space="preserve"> y que en su contra se formula pretensión en la demanda de tutela</w:t>
      </w:r>
      <w:r w:rsidRPr="006D7E5E">
        <w:rPr>
          <w:rStyle w:val="Refdenotaalpie"/>
          <w:rFonts w:ascii="Arial Narrow" w:hAnsi="Arial Narrow"/>
          <w:bCs/>
          <w:sz w:val="26"/>
          <w:szCs w:val="26"/>
        </w:rPr>
        <w:footnoteReference w:id="4"/>
      </w:r>
      <w:r w:rsidRPr="006D7E5E">
        <w:rPr>
          <w:rFonts w:ascii="Arial Narrow" w:hAnsi="Arial Narrow"/>
          <w:sz w:val="26"/>
          <w:szCs w:val="26"/>
          <w:lang w:val="es-CO"/>
        </w:rPr>
        <w:t>.</w:t>
      </w:r>
    </w:p>
    <w:p w14:paraId="00246D4D" w14:textId="77777777" w:rsidR="006648CE" w:rsidRPr="006D7E5E" w:rsidRDefault="006648CE" w:rsidP="006D7E5E">
      <w:pPr>
        <w:pStyle w:val="Sinespaciado"/>
        <w:spacing w:line="276" w:lineRule="auto"/>
        <w:jc w:val="both"/>
        <w:rPr>
          <w:rFonts w:ascii="Arial Narrow" w:hAnsi="Arial Narrow"/>
          <w:sz w:val="26"/>
          <w:szCs w:val="26"/>
          <w:lang w:val="es-CO"/>
        </w:rPr>
      </w:pPr>
    </w:p>
    <w:p w14:paraId="1081DB9F" w14:textId="094B3445" w:rsidR="006372AD" w:rsidRPr="006D7E5E" w:rsidRDefault="006648CE" w:rsidP="006D7E5E">
      <w:pPr>
        <w:pStyle w:val="Sinespaciado"/>
        <w:spacing w:line="276" w:lineRule="auto"/>
        <w:jc w:val="both"/>
        <w:rPr>
          <w:rFonts w:ascii="Arial Narrow" w:hAnsi="Arial Narrow"/>
          <w:sz w:val="26"/>
          <w:szCs w:val="26"/>
          <w:lang w:val="es-CO"/>
        </w:rPr>
      </w:pPr>
      <w:r w:rsidRPr="006D7E5E">
        <w:rPr>
          <w:rFonts w:ascii="Arial Narrow" w:hAnsi="Arial Narrow"/>
          <w:sz w:val="26"/>
          <w:szCs w:val="26"/>
          <w:lang w:val="es-CO"/>
        </w:rPr>
        <w:t xml:space="preserve">Rehecha la actuación </w:t>
      </w:r>
      <w:r w:rsidR="00D04C05" w:rsidRPr="006D7E5E">
        <w:rPr>
          <w:rFonts w:ascii="Arial Narrow" w:hAnsi="Arial Narrow"/>
          <w:sz w:val="26"/>
          <w:szCs w:val="26"/>
          <w:lang w:val="es-CO"/>
        </w:rPr>
        <w:t xml:space="preserve">(auto de junio 25 de 2021) </w:t>
      </w:r>
      <w:r w:rsidRPr="006D7E5E">
        <w:rPr>
          <w:rFonts w:ascii="Arial Narrow" w:hAnsi="Arial Narrow"/>
          <w:sz w:val="26"/>
          <w:szCs w:val="26"/>
          <w:lang w:val="es-CO"/>
        </w:rPr>
        <w:t>se pronunció dicha entidad bancaria para indicar que la tutela no es el medio para solicitar el desembargo requerido, pues primero la demandante no recurrió la providencia que d</w:t>
      </w:r>
      <w:r w:rsidR="00C64092" w:rsidRPr="006D7E5E">
        <w:rPr>
          <w:rFonts w:ascii="Arial Narrow" w:hAnsi="Arial Narrow"/>
          <w:sz w:val="26"/>
          <w:szCs w:val="26"/>
          <w:lang w:val="es-CO"/>
        </w:rPr>
        <w:t>ispuso esa medida cautelar ni ha dado inicio al incidente de levantamiento de embargo. Así mismo la tutela incumple el presupuesto de la inmediatez toda vez que se promovió meses después de que cobrara firmeza el auto de decreto de</w:t>
      </w:r>
      <w:r w:rsidRPr="006D7E5E">
        <w:rPr>
          <w:rFonts w:ascii="Arial Narrow" w:hAnsi="Arial Narrow"/>
          <w:sz w:val="26"/>
          <w:szCs w:val="26"/>
          <w:lang w:val="es-CO"/>
        </w:rPr>
        <w:t xml:space="preserve"> medidas cautelares</w:t>
      </w:r>
      <w:r w:rsidR="00C64092" w:rsidRPr="006D7E5E">
        <w:rPr>
          <w:rStyle w:val="Refdenotaalpie"/>
          <w:rFonts w:ascii="Arial Narrow" w:hAnsi="Arial Narrow"/>
          <w:bCs/>
          <w:sz w:val="26"/>
          <w:szCs w:val="26"/>
        </w:rPr>
        <w:footnoteReference w:id="5"/>
      </w:r>
      <w:r w:rsidR="00C64092" w:rsidRPr="006D7E5E">
        <w:rPr>
          <w:rFonts w:ascii="Arial Narrow" w:hAnsi="Arial Narrow"/>
          <w:sz w:val="26"/>
          <w:szCs w:val="26"/>
          <w:lang w:val="es-CO"/>
        </w:rPr>
        <w:t xml:space="preserve">. </w:t>
      </w:r>
    </w:p>
    <w:p w14:paraId="60D32287" w14:textId="77777777" w:rsidR="00C64092" w:rsidRPr="006D7E5E" w:rsidRDefault="00C64092" w:rsidP="006D7E5E">
      <w:pPr>
        <w:pStyle w:val="Sinespaciado"/>
        <w:spacing w:line="276" w:lineRule="auto"/>
        <w:jc w:val="both"/>
        <w:rPr>
          <w:rFonts w:ascii="Arial Narrow" w:hAnsi="Arial Narrow"/>
          <w:bCs/>
          <w:sz w:val="26"/>
          <w:szCs w:val="26"/>
        </w:rPr>
      </w:pPr>
    </w:p>
    <w:p w14:paraId="1EE06CFE" w14:textId="77777777" w:rsidR="00C64092" w:rsidRPr="006D7E5E" w:rsidRDefault="00156EC7" w:rsidP="006D7E5E">
      <w:pPr>
        <w:pStyle w:val="Sinespaciado"/>
        <w:spacing w:line="276" w:lineRule="auto"/>
        <w:jc w:val="both"/>
        <w:rPr>
          <w:rFonts w:ascii="Arial Narrow" w:hAnsi="Arial Narrow"/>
          <w:iCs/>
          <w:sz w:val="26"/>
          <w:szCs w:val="26"/>
        </w:rPr>
      </w:pPr>
      <w:r w:rsidRPr="006D7E5E">
        <w:rPr>
          <w:rFonts w:ascii="Arial Narrow" w:hAnsi="Arial Narrow"/>
          <w:b/>
          <w:bCs/>
          <w:sz w:val="26"/>
          <w:szCs w:val="26"/>
        </w:rPr>
        <w:t xml:space="preserve">3. Sentencia impugnada: </w:t>
      </w:r>
      <w:r w:rsidR="00C64092" w:rsidRPr="006D7E5E">
        <w:rPr>
          <w:rFonts w:ascii="Arial Narrow" w:hAnsi="Arial Narrow"/>
          <w:sz w:val="26"/>
          <w:szCs w:val="26"/>
        </w:rPr>
        <w:t>En providencia del 07</w:t>
      </w:r>
      <w:r w:rsidRPr="006D7E5E">
        <w:rPr>
          <w:rFonts w:ascii="Arial Narrow" w:hAnsi="Arial Narrow"/>
          <w:sz w:val="26"/>
          <w:szCs w:val="26"/>
        </w:rPr>
        <w:t xml:space="preserve"> de</w:t>
      </w:r>
      <w:r w:rsidR="00CE65CA" w:rsidRPr="006D7E5E">
        <w:rPr>
          <w:rFonts w:ascii="Arial Narrow" w:hAnsi="Arial Narrow"/>
          <w:sz w:val="26"/>
          <w:szCs w:val="26"/>
        </w:rPr>
        <w:t xml:space="preserve"> </w:t>
      </w:r>
      <w:r w:rsidR="00C64092" w:rsidRPr="006D7E5E">
        <w:rPr>
          <w:rFonts w:ascii="Arial Narrow" w:hAnsi="Arial Narrow"/>
          <w:sz w:val="26"/>
          <w:szCs w:val="26"/>
        </w:rPr>
        <w:t>julio</w:t>
      </w:r>
      <w:r w:rsidR="00CE65CA" w:rsidRPr="006D7E5E">
        <w:rPr>
          <w:rFonts w:ascii="Arial Narrow" w:hAnsi="Arial Narrow"/>
          <w:sz w:val="26"/>
          <w:szCs w:val="26"/>
        </w:rPr>
        <w:t xml:space="preserve"> de este año</w:t>
      </w:r>
      <w:r w:rsidRPr="006D7E5E">
        <w:rPr>
          <w:rFonts w:ascii="Arial Narrow" w:hAnsi="Arial Narrow"/>
          <w:sz w:val="26"/>
          <w:szCs w:val="26"/>
        </w:rPr>
        <w:t>, el juzgado de primera instancia</w:t>
      </w:r>
      <w:r w:rsidRPr="006D7E5E">
        <w:rPr>
          <w:rFonts w:ascii="Arial Narrow" w:hAnsi="Arial Narrow"/>
          <w:iCs/>
          <w:sz w:val="26"/>
          <w:szCs w:val="26"/>
        </w:rPr>
        <w:t xml:space="preserve"> </w:t>
      </w:r>
      <w:r w:rsidR="00C64092" w:rsidRPr="006D7E5E">
        <w:rPr>
          <w:rFonts w:ascii="Arial Narrow" w:hAnsi="Arial Narrow"/>
          <w:iCs/>
          <w:sz w:val="26"/>
          <w:szCs w:val="26"/>
        </w:rPr>
        <w:t>declaró improcedente el amparo</w:t>
      </w:r>
      <w:r w:rsidR="00285873" w:rsidRPr="006D7E5E">
        <w:rPr>
          <w:rFonts w:ascii="Arial Narrow" w:hAnsi="Arial Narrow"/>
          <w:iCs/>
          <w:sz w:val="26"/>
          <w:szCs w:val="26"/>
        </w:rPr>
        <w:t>, tras considerar que en este caso se encuentra acreditado que</w:t>
      </w:r>
      <w:r w:rsidR="00C64092" w:rsidRPr="006D7E5E">
        <w:rPr>
          <w:rFonts w:ascii="Arial Narrow" w:hAnsi="Arial Narrow"/>
          <w:iCs/>
          <w:sz w:val="26"/>
          <w:szCs w:val="26"/>
        </w:rPr>
        <w:t xml:space="preserve"> </w:t>
      </w:r>
      <w:r w:rsidR="00285873" w:rsidRPr="006D7E5E">
        <w:rPr>
          <w:rFonts w:ascii="Arial Narrow" w:hAnsi="Arial Narrow"/>
          <w:iCs/>
          <w:sz w:val="26"/>
          <w:szCs w:val="26"/>
        </w:rPr>
        <w:t>la accionante fue notificada personalmente de la demanda ejecutiva y se pronunció frente a ella, sin que elevara reproche alguno contra el embargo decretado sobre su cuenta de ahorros. De igual manera</w:t>
      </w:r>
      <w:r w:rsidR="00C64092" w:rsidRPr="006D7E5E">
        <w:rPr>
          <w:rFonts w:ascii="Arial Narrow" w:hAnsi="Arial Narrow"/>
          <w:iCs/>
          <w:sz w:val="26"/>
          <w:szCs w:val="26"/>
        </w:rPr>
        <w:t>, el</w:t>
      </w:r>
      <w:r w:rsidR="00285873" w:rsidRPr="006D7E5E">
        <w:rPr>
          <w:rFonts w:ascii="Arial Narrow" w:hAnsi="Arial Narrow"/>
          <w:iCs/>
          <w:sz w:val="26"/>
          <w:szCs w:val="26"/>
        </w:rPr>
        <w:t xml:space="preserve"> Banco</w:t>
      </w:r>
      <w:r w:rsidR="00C64092" w:rsidRPr="006D7E5E">
        <w:rPr>
          <w:rFonts w:ascii="Arial Narrow" w:hAnsi="Arial Narrow"/>
          <w:iCs/>
          <w:sz w:val="26"/>
          <w:szCs w:val="26"/>
        </w:rPr>
        <w:t xml:space="preserve"> BBVA desde el 20 de agosto de 2019</w:t>
      </w:r>
      <w:r w:rsidR="00285873" w:rsidRPr="006D7E5E">
        <w:rPr>
          <w:rFonts w:ascii="Arial Narrow" w:hAnsi="Arial Narrow"/>
          <w:iCs/>
          <w:sz w:val="26"/>
          <w:szCs w:val="26"/>
        </w:rPr>
        <w:t>, se pronunció sobre la solicitud de embargo, de modo que “</w:t>
      </w:r>
      <w:r w:rsidR="00C64092" w:rsidRPr="006D7E5E">
        <w:rPr>
          <w:rFonts w:ascii="Arial Narrow" w:hAnsi="Arial Narrow"/>
          <w:iCs/>
          <w:sz w:val="24"/>
          <w:szCs w:val="26"/>
        </w:rPr>
        <w:t>para esta fecha la actora y su apoderado ya</w:t>
      </w:r>
      <w:r w:rsidR="00285873" w:rsidRPr="006D7E5E">
        <w:rPr>
          <w:rFonts w:ascii="Arial Narrow" w:hAnsi="Arial Narrow"/>
          <w:iCs/>
          <w:sz w:val="24"/>
          <w:szCs w:val="26"/>
        </w:rPr>
        <w:t xml:space="preserve"> </w:t>
      </w:r>
      <w:r w:rsidR="00C64092" w:rsidRPr="006D7E5E">
        <w:rPr>
          <w:rFonts w:ascii="Arial Narrow" w:hAnsi="Arial Narrow"/>
          <w:iCs/>
          <w:sz w:val="24"/>
          <w:szCs w:val="26"/>
        </w:rPr>
        <w:t>contaban con acceso al expediente y tenían conocimiento pleno de las decisiones</w:t>
      </w:r>
      <w:r w:rsidR="00285873" w:rsidRPr="006D7E5E">
        <w:rPr>
          <w:rFonts w:ascii="Arial Narrow" w:hAnsi="Arial Narrow"/>
          <w:iCs/>
          <w:sz w:val="24"/>
          <w:szCs w:val="26"/>
        </w:rPr>
        <w:t xml:space="preserve"> </w:t>
      </w:r>
      <w:r w:rsidR="00C64092" w:rsidRPr="006D7E5E">
        <w:rPr>
          <w:rFonts w:ascii="Arial Narrow" w:hAnsi="Arial Narrow"/>
          <w:iCs/>
          <w:sz w:val="24"/>
          <w:szCs w:val="26"/>
        </w:rPr>
        <w:t xml:space="preserve">adoptadas al interior del mismo, </w:t>
      </w:r>
      <w:r w:rsidR="00C64092" w:rsidRPr="006D7E5E">
        <w:rPr>
          <w:rFonts w:ascii="Arial Narrow" w:hAnsi="Arial Narrow"/>
          <w:iCs/>
          <w:sz w:val="24"/>
          <w:szCs w:val="26"/>
        </w:rPr>
        <w:lastRenderedPageBreak/>
        <w:t>incluidas las medidas previas</w:t>
      </w:r>
      <w:r w:rsidR="00285873" w:rsidRPr="006D7E5E">
        <w:rPr>
          <w:rFonts w:ascii="Arial Narrow" w:hAnsi="Arial Narrow"/>
          <w:iCs/>
          <w:sz w:val="26"/>
          <w:szCs w:val="26"/>
        </w:rPr>
        <w:t>”</w:t>
      </w:r>
      <w:r w:rsidR="00C64092" w:rsidRPr="006D7E5E">
        <w:rPr>
          <w:rFonts w:ascii="Arial Narrow" w:hAnsi="Arial Narrow"/>
          <w:iCs/>
          <w:sz w:val="26"/>
          <w:szCs w:val="26"/>
        </w:rPr>
        <w:t>.</w:t>
      </w:r>
      <w:r w:rsidR="00285873" w:rsidRPr="006D7E5E">
        <w:rPr>
          <w:rFonts w:ascii="Arial Narrow" w:hAnsi="Arial Narrow"/>
          <w:iCs/>
          <w:sz w:val="26"/>
          <w:szCs w:val="26"/>
        </w:rPr>
        <w:t xml:space="preserve"> En consecuencia si la citada señora fue vinculada formalmente al proceso desde</w:t>
      </w:r>
      <w:r w:rsidR="00C64092" w:rsidRPr="006D7E5E">
        <w:rPr>
          <w:rFonts w:ascii="Arial Narrow" w:hAnsi="Arial Narrow"/>
          <w:iCs/>
          <w:sz w:val="26"/>
          <w:szCs w:val="26"/>
        </w:rPr>
        <w:t xml:space="preserve"> el 27 de septiembre</w:t>
      </w:r>
      <w:r w:rsidR="00285873" w:rsidRPr="006D7E5E">
        <w:rPr>
          <w:rFonts w:ascii="Arial Narrow" w:hAnsi="Arial Narrow"/>
          <w:iCs/>
          <w:sz w:val="26"/>
          <w:szCs w:val="26"/>
        </w:rPr>
        <w:t xml:space="preserve"> </w:t>
      </w:r>
      <w:r w:rsidR="00DE7431" w:rsidRPr="006D7E5E">
        <w:rPr>
          <w:rFonts w:ascii="Arial Narrow" w:hAnsi="Arial Narrow"/>
          <w:iCs/>
          <w:sz w:val="26"/>
          <w:szCs w:val="26"/>
        </w:rPr>
        <w:t xml:space="preserve">de 2019 dejó transcurrir más de un año para acudir a la acción de tutela, lo que desdice de la satisfacción del presupuesto de inmediatez. </w:t>
      </w:r>
    </w:p>
    <w:p w14:paraId="22C2110F" w14:textId="77777777" w:rsidR="00DE7431" w:rsidRPr="006D7E5E" w:rsidRDefault="00DE7431" w:rsidP="006D7E5E">
      <w:pPr>
        <w:pStyle w:val="Sinespaciado"/>
        <w:spacing w:line="276" w:lineRule="auto"/>
        <w:jc w:val="both"/>
        <w:rPr>
          <w:rFonts w:ascii="Arial Narrow" w:hAnsi="Arial Narrow"/>
          <w:iCs/>
          <w:sz w:val="26"/>
          <w:szCs w:val="26"/>
        </w:rPr>
      </w:pPr>
    </w:p>
    <w:p w14:paraId="0A153C8D" w14:textId="43344AA5" w:rsidR="00156EC7" w:rsidRPr="006D7E5E" w:rsidRDefault="00DE7431" w:rsidP="006D7E5E">
      <w:pPr>
        <w:pStyle w:val="Sinespaciado"/>
        <w:spacing w:line="276" w:lineRule="auto"/>
        <w:jc w:val="both"/>
        <w:rPr>
          <w:rFonts w:ascii="Arial Narrow" w:hAnsi="Arial Narrow"/>
          <w:iCs/>
          <w:sz w:val="26"/>
          <w:szCs w:val="26"/>
        </w:rPr>
      </w:pPr>
      <w:r w:rsidRPr="006D7E5E">
        <w:rPr>
          <w:rFonts w:ascii="Arial Narrow" w:hAnsi="Arial Narrow"/>
          <w:iCs/>
          <w:sz w:val="26"/>
          <w:szCs w:val="26"/>
        </w:rPr>
        <w:t xml:space="preserve">Como si fuera poco, a mediados del año </w:t>
      </w:r>
      <w:r w:rsidR="00C64092" w:rsidRPr="006D7E5E">
        <w:rPr>
          <w:rFonts w:ascii="Arial Narrow" w:hAnsi="Arial Narrow"/>
          <w:iCs/>
          <w:sz w:val="26"/>
          <w:szCs w:val="26"/>
        </w:rPr>
        <w:t xml:space="preserve">2020 </w:t>
      </w:r>
      <w:r w:rsidRPr="006D7E5E">
        <w:rPr>
          <w:rFonts w:ascii="Arial Narrow" w:hAnsi="Arial Narrow"/>
          <w:iCs/>
          <w:sz w:val="26"/>
          <w:szCs w:val="26"/>
        </w:rPr>
        <w:t>la accionante formuló otra acción de tutela, con sustento en similares hechos y pretensiones,</w:t>
      </w:r>
      <w:r w:rsidR="007930C6" w:rsidRPr="006D7E5E">
        <w:rPr>
          <w:rFonts w:ascii="Arial Narrow" w:hAnsi="Arial Narrow"/>
          <w:iCs/>
          <w:sz w:val="26"/>
          <w:szCs w:val="26"/>
        </w:rPr>
        <w:t xml:space="preserve"> con modificaciones menores pero conservando su esencia, </w:t>
      </w:r>
      <w:r w:rsidRPr="006D7E5E">
        <w:rPr>
          <w:rFonts w:ascii="Arial Narrow" w:hAnsi="Arial Narrow"/>
          <w:iCs/>
          <w:sz w:val="26"/>
          <w:szCs w:val="26"/>
        </w:rPr>
        <w:t>que conoció</w:t>
      </w:r>
      <w:r w:rsidR="00C64092" w:rsidRPr="006D7E5E">
        <w:rPr>
          <w:rFonts w:ascii="Arial Narrow" w:hAnsi="Arial Narrow"/>
          <w:iCs/>
          <w:sz w:val="26"/>
          <w:szCs w:val="26"/>
        </w:rPr>
        <w:t xml:space="preserve"> el Juzgado Cuarto Penal Municipal de Tuluá</w:t>
      </w:r>
      <w:r w:rsidRPr="006D7E5E">
        <w:rPr>
          <w:rFonts w:ascii="Arial Narrow" w:hAnsi="Arial Narrow"/>
          <w:iCs/>
          <w:sz w:val="26"/>
          <w:szCs w:val="26"/>
        </w:rPr>
        <w:t xml:space="preserve">, </w:t>
      </w:r>
      <w:r w:rsidR="007930C6" w:rsidRPr="006D7E5E">
        <w:rPr>
          <w:rFonts w:ascii="Arial Narrow" w:hAnsi="Arial Narrow"/>
          <w:iCs/>
          <w:sz w:val="26"/>
          <w:szCs w:val="26"/>
        </w:rPr>
        <w:t xml:space="preserve">sin que se pueda afirmar la existencia de </w:t>
      </w:r>
      <w:r w:rsidRPr="006D7E5E">
        <w:rPr>
          <w:rFonts w:ascii="Arial Narrow" w:hAnsi="Arial Narrow"/>
          <w:iCs/>
          <w:sz w:val="26"/>
          <w:szCs w:val="26"/>
        </w:rPr>
        <w:t>una cosa juzgada</w:t>
      </w:r>
      <w:r w:rsidR="007930C6" w:rsidRPr="006D7E5E">
        <w:rPr>
          <w:rFonts w:ascii="Arial Narrow" w:hAnsi="Arial Narrow"/>
          <w:iCs/>
          <w:sz w:val="26"/>
          <w:szCs w:val="26"/>
        </w:rPr>
        <w:t xml:space="preserve"> por desconocerse </w:t>
      </w:r>
      <w:r w:rsidR="00393374" w:rsidRPr="006D7E5E">
        <w:rPr>
          <w:rFonts w:ascii="Arial Narrow" w:hAnsi="Arial Narrow"/>
          <w:iCs/>
          <w:sz w:val="26"/>
          <w:szCs w:val="26"/>
        </w:rPr>
        <w:t>cuando la primera sentencia quedó ejecutoriada</w:t>
      </w:r>
      <w:r w:rsidR="00156EC7" w:rsidRPr="006D7E5E">
        <w:rPr>
          <w:rStyle w:val="Refdenotaalpie"/>
          <w:rFonts w:ascii="Arial Narrow" w:hAnsi="Arial Narrow"/>
          <w:bCs/>
          <w:sz w:val="26"/>
          <w:szCs w:val="26"/>
        </w:rPr>
        <w:footnoteReference w:id="6"/>
      </w:r>
      <w:r w:rsidR="00156EC7" w:rsidRPr="006D7E5E">
        <w:rPr>
          <w:rFonts w:ascii="Arial Narrow" w:hAnsi="Arial Narrow"/>
          <w:iCs/>
          <w:sz w:val="26"/>
          <w:szCs w:val="26"/>
          <w:lang w:val="es-CO"/>
        </w:rPr>
        <w:t>.</w:t>
      </w:r>
    </w:p>
    <w:p w14:paraId="6BC0A75D" w14:textId="77777777" w:rsidR="00156EC7" w:rsidRPr="006D7E5E" w:rsidRDefault="00156EC7" w:rsidP="006D7E5E">
      <w:pPr>
        <w:pStyle w:val="Sinespaciado"/>
        <w:spacing w:line="276" w:lineRule="auto"/>
        <w:jc w:val="both"/>
        <w:rPr>
          <w:rFonts w:ascii="Arial Narrow" w:hAnsi="Arial Narrow"/>
          <w:b/>
          <w:sz w:val="26"/>
          <w:szCs w:val="26"/>
        </w:rPr>
      </w:pPr>
    </w:p>
    <w:p w14:paraId="58E19930" w14:textId="50FA5BEE" w:rsidR="00156EC7"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 xml:space="preserve">4. Impugnación: </w:t>
      </w:r>
      <w:r w:rsidR="004345DB" w:rsidRPr="006D7E5E">
        <w:rPr>
          <w:rFonts w:ascii="Arial Narrow" w:hAnsi="Arial Narrow"/>
          <w:sz w:val="26"/>
          <w:szCs w:val="26"/>
        </w:rPr>
        <w:t>Alegó la actora que: (i) el juzgado de primera instancia “</w:t>
      </w:r>
      <w:r w:rsidR="004345DB" w:rsidRPr="006D7E5E">
        <w:rPr>
          <w:rFonts w:ascii="Arial Narrow" w:hAnsi="Arial Narrow"/>
          <w:sz w:val="24"/>
          <w:szCs w:val="26"/>
        </w:rPr>
        <w:t>tenía prohibido realizada</w:t>
      </w:r>
      <w:r w:rsidR="008C3A8B" w:rsidRPr="006D7E5E">
        <w:rPr>
          <w:rFonts w:ascii="Arial Narrow" w:hAnsi="Arial Narrow"/>
          <w:sz w:val="24"/>
          <w:szCs w:val="26"/>
        </w:rPr>
        <w:t xml:space="preserve"> (sic)</w:t>
      </w:r>
      <w:r w:rsidR="004345DB" w:rsidRPr="006D7E5E">
        <w:rPr>
          <w:rFonts w:ascii="Arial Narrow" w:hAnsi="Arial Narrow"/>
          <w:sz w:val="24"/>
          <w:szCs w:val="26"/>
        </w:rPr>
        <w:t xml:space="preserve"> interpretación sobre la presunta inspección judicial sobre el proceso ejecutivo promovido por el banco de Bogotá en contra de la accionante</w:t>
      </w:r>
      <w:r w:rsidR="004345DB" w:rsidRPr="006D7E5E">
        <w:rPr>
          <w:rFonts w:ascii="Arial Narrow" w:hAnsi="Arial Narrow"/>
          <w:sz w:val="26"/>
          <w:szCs w:val="26"/>
        </w:rPr>
        <w:t xml:space="preserve">” porque el juzgado accionado guardó silencio y en aplicación del principio de presunción de veracidad debía tener por cierto los hechos de la demanda de tutela; (ii) de conformidad con el ordenamiento legal la acción de tutela puede ser </w:t>
      </w:r>
      <w:r w:rsidR="00E81076" w:rsidRPr="006D7E5E">
        <w:rPr>
          <w:rFonts w:ascii="Arial Narrow" w:hAnsi="Arial Narrow"/>
          <w:sz w:val="26"/>
          <w:szCs w:val="26"/>
        </w:rPr>
        <w:t>promovida en cualquier momento. Además,</w:t>
      </w:r>
      <w:r w:rsidR="004345DB" w:rsidRPr="006D7E5E">
        <w:rPr>
          <w:rFonts w:ascii="Arial Narrow" w:hAnsi="Arial Narrow"/>
          <w:sz w:val="26"/>
          <w:szCs w:val="26"/>
        </w:rPr>
        <w:t xml:space="preserve"> el término para aplicar inmediatez </w:t>
      </w:r>
      <w:r w:rsidR="00E81076" w:rsidRPr="006D7E5E">
        <w:rPr>
          <w:rFonts w:ascii="Arial Narrow" w:hAnsi="Arial Narrow"/>
          <w:sz w:val="26"/>
          <w:szCs w:val="26"/>
        </w:rPr>
        <w:t xml:space="preserve">en este caso, </w:t>
      </w:r>
      <w:r w:rsidR="004345DB" w:rsidRPr="006D7E5E">
        <w:rPr>
          <w:rFonts w:ascii="Arial Narrow" w:hAnsi="Arial Narrow"/>
          <w:sz w:val="26"/>
          <w:szCs w:val="26"/>
        </w:rPr>
        <w:t>no podría ser computado desde la fecha en que se libró mandamiento ejecutivo, sino a partir del 16 de julio del 2020, que e</w:t>
      </w:r>
      <w:r w:rsidR="008C3A8B" w:rsidRPr="006D7E5E">
        <w:rPr>
          <w:rFonts w:ascii="Arial Narrow" w:hAnsi="Arial Narrow"/>
          <w:sz w:val="26"/>
          <w:szCs w:val="26"/>
        </w:rPr>
        <w:t>s la fecha en la que se profirió l</w:t>
      </w:r>
      <w:r w:rsidR="004345DB" w:rsidRPr="006D7E5E">
        <w:rPr>
          <w:rFonts w:ascii="Arial Narrow" w:hAnsi="Arial Narrow"/>
          <w:sz w:val="26"/>
          <w:szCs w:val="26"/>
        </w:rPr>
        <w:t>a sentencia</w:t>
      </w:r>
      <w:r w:rsidR="00E81076" w:rsidRPr="006D7E5E">
        <w:rPr>
          <w:rFonts w:ascii="Arial Narrow" w:hAnsi="Arial Narrow"/>
          <w:sz w:val="26"/>
          <w:szCs w:val="26"/>
        </w:rPr>
        <w:t>. De todas formas, en el mes de febrero de este año el juzgado accionado y el Banco</w:t>
      </w:r>
      <w:r w:rsidR="004345DB" w:rsidRPr="006D7E5E">
        <w:rPr>
          <w:rFonts w:ascii="Arial Narrow" w:hAnsi="Arial Narrow"/>
          <w:sz w:val="26"/>
          <w:szCs w:val="26"/>
        </w:rPr>
        <w:t xml:space="preserve"> BBVA, </w:t>
      </w:r>
      <w:r w:rsidR="00E81076" w:rsidRPr="006D7E5E">
        <w:rPr>
          <w:rFonts w:ascii="Arial Narrow" w:hAnsi="Arial Narrow"/>
          <w:sz w:val="26"/>
          <w:szCs w:val="26"/>
        </w:rPr>
        <w:t xml:space="preserve">emitieron respuesta sobre la </w:t>
      </w:r>
      <w:r w:rsidR="004345DB" w:rsidRPr="006D7E5E">
        <w:rPr>
          <w:rFonts w:ascii="Arial Narrow" w:hAnsi="Arial Narrow"/>
          <w:sz w:val="26"/>
          <w:szCs w:val="26"/>
        </w:rPr>
        <w:t>petición de desembargo y entrega de títulos</w:t>
      </w:r>
      <w:r w:rsidR="002B4EA4" w:rsidRPr="006D7E5E">
        <w:rPr>
          <w:rFonts w:ascii="Arial Narrow" w:hAnsi="Arial Narrow"/>
          <w:sz w:val="26"/>
          <w:szCs w:val="26"/>
        </w:rPr>
        <w:t>. Así mismo al concretarse la falta de pago sobre mesadas pensionales, se infiere que se trata de prestaciones de tracto sucesivo, es decir que los plazos para acudir a la justicia para obtener su amparo se renuevan constantemente</w:t>
      </w:r>
      <w:r w:rsidR="00E81076" w:rsidRPr="006D7E5E">
        <w:rPr>
          <w:rFonts w:ascii="Arial Narrow" w:hAnsi="Arial Narrow"/>
          <w:sz w:val="26"/>
          <w:szCs w:val="26"/>
        </w:rPr>
        <w:t>; (iii)</w:t>
      </w:r>
      <w:r w:rsidR="004345DB" w:rsidRPr="006D7E5E">
        <w:rPr>
          <w:rFonts w:ascii="Arial Narrow" w:hAnsi="Arial Narrow"/>
          <w:sz w:val="26"/>
          <w:szCs w:val="26"/>
        </w:rPr>
        <w:t xml:space="preserve"> </w:t>
      </w:r>
      <w:r w:rsidR="00492112" w:rsidRPr="006D7E5E">
        <w:rPr>
          <w:rFonts w:ascii="Arial Narrow" w:hAnsi="Arial Narrow"/>
          <w:sz w:val="26"/>
          <w:szCs w:val="26"/>
        </w:rPr>
        <w:t>existe un clara afrenta a sus derechos fundamentales pues debido a la</w:t>
      </w:r>
      <w:r w:rsidR="004345DB" w:rsidRPr="006D7E5E">
        <w:rPr>
          <w:rFonts w:ascii="Arial Narrow" w:hAnsi="Arial Narrow"/>
          <w:sz w:val="26"/>
          <w:szCs w:val="26"/>
        </w:rPr>
        <w:t xml:space="preserve"> falta de pago de </w:t>
      </w:r>
      <w:r w:rsidR="00492112" w:rsidRPr="006D7E5E">
        <w:rPr>
          <w:rFonts w:ascii="Arial Narrow" w:hAnsi="Arial Narrow"/>
          <w:sz w:val="26"/>
          <w:szCs w:val="26"/>
        </w:rPr>
        <w:t>su mesada pensional, que asciende a un salario mínimo legal, está impedida para sufragar las necesidades básicas de su hogar, compuesto por ella y su nieta, ambas personas de especial protección por razón de su edad. Lo anterior significa que están expuestas a un perjuicio irremediable</w:t>
      </w:r>
      <w:r w:rsidR="002B4EA4" w:rsidRPr="006D7E5E">
        <w:rPr>
          <w:rFonts w:ascii="Arial Narrow" w:hAnsi="Arial Narrow"/>
          <w:sz w:val="26"/>
          <w:szCs w:val="26"/>
        </w:rPr>
        <w:t xml:space="preserve"> y (iv) en este caso no se configuró el fenómeno de la temeridad como quiera que </w:t>
      </w:r>
      <w:r w:rsidR="000E411C" w:rsidRPr="006D7E5E">
        <w:rPr>
          <w:rFonts w:ascii="Arial Narrow" w:hAnsi="Arial Narrow"/>
          <w:sz w:val="26"/>
          <w:szCs w:val="26"/>
        </w:rPr>
        <w:t xml:space="preserve">ella no ha actuado de mala fe y porque </w:t>
      </w:r>
      <w:r w:rsidR="002B4EA4" w:rsidRPr="006D7E5E">
        <w:rPr>
          <w:rFonts w:ascii="Arial Narrow" w:hAnsi="Arial Narrow"/>
          <w:sz w:val="26"/>
          <w:szCs w:val="26"/>
        </w:rPr>
        <w:t>en la segunda acción de tutela se hace valer un hecho nuevo respecto de la primera, que guarda relación con la respuesta emitido por el juzgado accionando, el 24 de febrero del año en curso y la contradicción entre ella y la contestación emitida por el Banco BBVA</w:t>
      </w:r>
      <w:r w:rsidRPr="006D7E5E">
        <w:rPr>
          <w:rStyle w:val="Refdenotaalpie"/>
          <w:rFonts w:ascii="Arial Narrow" w:hAnsi="Arial Narrow"/>
          <w:bCs/>
          <w:sz w:val="26"/>
          <w:szCs w:val="26"/>
        </w:rPr>
        <w:footnoteReference w:id="7"/>
      </w:r>
      <w:r w:rsidRPr="006D7E5E">
        <w:rPr>
          <w:rFonts w:ascii="Arial Narrow" w:hAnsi="Arial Narrow"/>
          <w:sz w:val="26"/>
          <w:szCs w:val="26"/>
        </w:rPr>
        <w:t>.</w:t>
      </w:r>
    </w:p>
    <w:p w14:paraId="61BEB0C2" w14:textId="77777777" w:rsidR="00156EC7" w:rsidRPr="006D7E5E" w:rsidRDefault="00156EC7" w:rsidP="006D7E5E">
      <w:pPr>
        <w:pStyle w:val="Sinespaciado"/>
        <w:spacing w:line="276" w:lineRule="auto"/>
        <w:jc w:val="both"/>
        <w:rPr>
          <w:rFonts w:ascii="Arial Narrow" w:hAnsi="Arial Narrow"/>
          <w:sz w:val="26"/>
          <w:szCs w:val="26"/>
        </w:rPr>
      </w:pPr>
    </w:p>
    <w:p w14:paraId="6B8FF903" w14:textId="77777777" w:rsidR="00156EC7" w:rsidRPr="006D7E5E" w:rsidRDefault="00156EC7" w:rsidP="006D7E5E">
      <w:pPr>
        <w:pStyle w:val="Sinespaciado"/>
        <w:spacing w:line="276" w:lineRule="auto"/>
        <w:jc w:val="center"/>
        <w:rPr>
          <w:rFonts w:ascii="Arial Narrow" w:hAnsi="Arial Narrow"/>
          <w:sz w:val="26"/>
          <w:szCs w:val="26"/>
        </w:rPr>
      </w:pPr>
      <w:r w:rsidRPr="006D7E5E">
        <w:rPr>
          <w:rFonts w:ascii="Arial Narrow" w:hAnsi="Arial Narrow"/>
          <w:b/>
          <w:bCs/>
          <w:sz w:val="26"/>
          <w:szCs w:val="26"/>
        </w:rPr>
        <w:t>CONSIDERACIONES</w:t>
      </w:r>
    </w:p>
    <w:p w14:paraId="0D50CF92" w14:textId="77777777" w:rsidR="00156EC7" w:rsidRPr="006D7E5E" w:rsidRDefault="00156EC7" w:rsidP="006D7E5E">
      <w:pPr>
        <w:pStyle w:val="Sinespaciado"/>
        <w:spacing w:line="276" w:lineRule="auto"/>
        <w:jc w:val="both"/>
        <w:rPr>
          <w:rFonts w:ascii="Arial Narrow" w:hAnsi="Arial Narrow"/>
          <w:sz w:val="26"/>
          <w:szCs w:val="26"/>
        </w:rPr>
      </w:pPr>
    </w:p>
    <w:p w14:paraId="7037C1AB" w14:textId="77777777" w:rsidR="00156EC7"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 xml:space="preserve">1. </w:t>
      </w:r>
      <w:r w:rsidRPr="006D7E5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60DAEB7" w14:textId="77777777" w:rsidR="00156EC7" w:rsidRPr="006D7E5E" w:rsidRDefault="00156EC7" w:rsidP="006D7E5E">
      <w:pPr>
        <w:pStyle w:val="Sinespaciado"/>
        <w:spacing w:line="276" w:lineRule="auto"/>
        <w:jc w:val="both"/>
        <w:rPr>
          <w:rFonts w:ascii="Arial Narrow" w:hAnsi="Arial Narrow"/>
          <w:sz w:val="26"/>
          <w:szCs w:val="26"/>
        </w:rPr>
      </w:pPr>
    </w:p>
    <w:p w14:paraId="75F4640A" w14:textId="77004B68" w:rsidR="00156EC7" w:rsidRPr="006D7E5E" w:rsidRDefault="00156EC7" w:rsidP="006D7E5E">
      <w:pPr>
        <w:pStyle w:val="Sinespaciado"/>
        <w:spacing w:line="276" w:lineRule="auto"/>
        <w:jc w:val="both"/>
        <w:rPr>
          <w:rFonts w:ascii="Arial Narrow" w:hAnsi="Arial Narrow" w:cs="Arial Narrow"/>
          <w:bCs/>
          <w:sz w:val="26"/>
          <w:szCs w:val="26"/>
          <w:lang w:eastAsia="es-MX"/>
        </w:rPr>
      </w:pPr>
      <w:r w:rsidRPr="006D7E5E">
        <w:rPr>
          <w:rFonts w:ascii="Arial Narrow" w:hAnsi="Arial Narrow"/>
          <w:b/>
          <w:sz w:val="26"/>
          <w:szCs w:val="26"/>
        </w:rPr>
        <w:t xml:space="preserve">2. </w:t>
      </w:r>
      <w:r w:rsidRPr="006D7E5E">
        <w:rPr>
          <w:rFonts w:ascii="Arial Narrow" w:hAnsi="Arial Narrow"/>
          <w:sz w:val="26"/>
          <w:szCs w:val="26"/>
        </w:rPr>
        <w:t xml:space="preserve">En el caso concreto la queja constitucional se plantea </w:t>
      </w:r>
      <w:r w:rsidR="00FC344C" w:rsidRPr="006D7E5E">
        <w:rPr>
          <w:rFonts w:ascii="Arial Narrow" w:hAnsi="Arial Narrow"/>
          <w:sz w:val="26"/>
          <w:szCs w:val="26"/>
        </w:rPr>
        <w:t xml:space="preserve">por la decisión de las entidades </w:t>
      </w:r>
      <w:r w:rsidR="00FC344C" w:rsidRPr="006D7E5E">
        <w:rPr>
          <w:rFonts w:ascii="Arial Narrow" w:hAnsi="Arial Narrow"/>
          <w:sz w:val="26"/>
          <w:szCs w:val="26"/>
        </w:rPr>
        <w:lastRenderedPageBreak/>
        <w:t>demandadas de</w:t>
      </w:r>
      <w:r w:rsidR="00FC344C" w:rsidRPr="006D7E5E">
        <w:rPr>
          <w:rFonts w:ascii="Arial Narrow" w:hAnsi="Arial Narrow"/>
          <w:sz w:val="26"/>
          <w:szCs w:val="26"/>
          <w:lang w:val="es-CO"/>
        </w:rPr>
        <w:t xml:space="preserve"> mantener el embargo de la cuenta de ahorros donde se consigna la mesada de la actora, a pesar de que al tratarse de depósitos pensionales, no podía se</w:t>
      </w:r>
      <w:r w:rsidR="00092D0A" w:rsidRPr="006D7E5E">
        <w:rPr>
          <w:rFonts w:ascii="Arial Narrow" w:hAnsi="Arial Narrow"/>
          <w:sz w:val="26"/>
          <w:szCs w:val="26"/>
          <w:lang w:val="es-CO"/>
        </w:rPr>
        <w:t>r</w:t>
      </w:r>
      <w:r w:rsidR="00FC344C" w:rsidRPr="006D7E5E">
        <w:rPr>
          <w:rFonts w:ascii="Arial Narrow" w:hAnsi="Arial Narrow"/>
          <w:sz w:val="26"/>
          <w:szCs w:val="26"/>
          <w:lang w:val="es-CO"/>
        </w:rPr>
        <w:t xml:space="preserve"> objeto de esa medida cautelar</w:t>
      </w:r>
      <w:r w:rsidR="00092D0A" w:rsidRPr="006D7E5E">
        <w:rPr>
          <w:rFonts w:ascii="Arial Narrow" w:hAnsi="Arial Narrow"/>
          <w:sz w:val="26"/>
          <w:szCs w:val="26"/>
          <w:lang w:val="es-CO"/>
        </w:rPr>
        <w:t>,</w:t>
      </w:r>
      <w:r w:rsidR="00FC344C" w:rsidRPr="006D7E5E">
        <w:rPr>
          <w:rFonts w:ascii="Arial Narrow" w:hAnsi="Arial Narrow"/>
          <w:sz w:val="26"/>
          <w:szCs w:val="26"/>
          <w:lang w:val="es-CO"/>
        </w:rPr>
        <w:t xml:space="preserve"> </w:t>
      </w:r>
      <w:r w:rsidR="00D9079E" w:rsidRPr="006D7E5E">
        <w:rPr>
          <w:rFonts w:ascii="Arial Narrow" w:hAnsi="Arial Narrow"/>
          <w:sz w:val="26"/>
          <w:szCs w:val="26"/>
          <w:lang w:val="es-CO"/>
        </w:rPr>
        <w:t>en atención a</w:t>
      </w:r>
      <w:r w:rsidR="00FC344C" w:rsidRPr="006D7E5E">
        <w:rPr>
          <w:rFonts w:ascii="Arial Narrow" w:hAnsi="Arial Narrow"/>
          <w:sz w:val="26"/>
          <w:szCs w:val="26"/>
          <w:lang w:val="es-CO"/>
        </w:rPr>
        <w:t xml:space="preserve"> que requiere de dicho pago para satisfacer las necesidades básicas de su hogar compuesto por ella y por su nieta menor de edad</w:t>
      </w:r>
      <w:r w:rsidR="00FC344C" w:rsidRPr="006D7E5E">
        <w:rPr>
          <w:rFonts w:ascii="Arial Narrow" w:hAnsi="Arial Narrow"/>
          <w:sz w:val="26"/>
          <w:szCs w:val="26"/>
        </w:rPr>
        <w:t xml:space="preserve">. Con sustento en lo anterior, pretende se ordene al </w:t>
      </w:r>
      <w:r w:rsidR="00FC344C" w:rsidRPr="006D7E5E">
        <w:rPr>
          <w:rFonts w:ascii="Arial Narrow" w:hAnsi="Arial Narrow"/>
          <w:sz w:val="26"/>
          <w:szCs w:val="26"/>
          <w:lang w:val="es-CO"/>
        </w:rPr>
        <w:t>Juzgado Sexto Civil Municipal de Pereira y al Banco BBVA</w:t>
      </w:r>
      <w:r w:rsidR="00FC344C" w:rsidRPr="006D7E5E">
        <w:rPr>
          <w:rFonts w:ascii="Arial Narrow" w:hAnsi="Arial Narrow"/>
          <w:sz w:val="26"/>
          <w:szCs w:val="26"/>
        </w:rPr>
        <w:t xml:space="preserve"> levantar la medida cautelar decretada en su contra y devolver los montos embargados, y que por el Banco de Bogotá se haga entrega de los respectivos títulos judiciales.</w:t>
      </w:r>
      <w:r w:rsidRPr="006D7E5E">
        <w:rPr>
          <w:rFonts w:ascii="Arial Narrow" w:hAnsi="Arial Narrow" w:cs="Arial Narrow"/>
          <w:bCs/>
          <w:sz w:val="26"/>
          <w:szCs w:val="26"/>
          <w:lang w:eastAsia="es-MX"/>
        </w:rPr>
        <w:t xml:space="preserve"> </w:t>
      </w:r>
    </w:p>
    <w:p w14:paraId="3BAED15D" w14:textId="77777777" w:rsidR="00FC344C" w:rsidRPr="006D7E5E" w:rsidRDefault="00FC344C" w:rsidP="006D7E5E">
      <w:pPr>
        <w:pStyle w:val="Sinespaciado"/>
        <w:spacing w:line="276" w:lineRule="auto"/>
        <w:jc w:val="both"/>
        <w:rPr>
          <w:rFonts w:ascii="Arial Narrow" w:hAnsi="Arial Narrow" w:cs="Arial Narrow"/>
          <w:bCs/>
          <w:sz w:val="26"/>
          <w:szCs w:val="26"/>
          <w:lang w:eastAsia="es-MX"/>
        </w:rPr>
      </w:pPr>
    </w:p>
    <w:p w14:paraId="3CA2AED5" w14:textId="3C7A2F12" w:rsidR="00FC344C" w:rsidRPr="006D7E5E" w:rsidRDefault="00272E3C"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La primera sede consideró que la acción de tutela era improcedente ya que se utilizó luego de superado un largo </w:t>
      </w:r>
      <w:r w:rsidR="00092D0A" w:rsidRPr="006D7E5E">
        <w:rPr>
          <w:rFonts w:ascii="Arial Narrow" w:hAnsi="Arial Narrow"/>
          <w:sz w:val="26"/>
          <w:szCs w:val="26"/>
        </w:rPr>
        <w:t>plazo</w:t>
      </w:r>
      <w:r w:rsidRPr="006D7E5E">
        <w:rPr>
          <w:rFonts w:ascii="Arial Narrow" w:hAnsi="Arial Narrow"/>
          <w:sz w:val="26"/>
          <w:szCs w:val="26"/>
        </w:rPr>
        <w:t xml:space="preserve"> desde que en el proceso ejecutivo se adoptaron aquellas medidas cautelares,</w:t>
      </w:r>
      <w:r w:rsidR="00DA4D66" w:rsidRPr="006D7E5E">
        <w:rPr>
          <w:rFonts w:ascii="Arial Narrow" w:hAnsi="Arial Narrow"/>
          <w:sz w:val="26"/>
          <w:szCs w:val="26"/>
        </w:rPr>
        <w:t xml:space="preserve"> y ellas fueran notificadas a la accionante,</w:t>
      </w:r>
      <w:r w:rsidRPr="006D7E5E">
        <w:rPr>
          <w:rFonts w:ascii="Arial Narrow" w:hAnsi="Arial Narrow"/>
          <w:sz w:val="26"/>
          <w:szCs w:val="26"/>
        </w:rPr>
        <w:t xml:space="preserve"> sin que obrara manifestación oportuna al respecto, y porque con anterioridad se acudió a la tutela con fundamento en similares hechos y pretensiones.</w:t>
      </w:r>
    </w:p>
    <w:p w14:paraId="4819F73F" w14:textId="77777777" w:rsidR="00272E3C" w:rsidRPr="006D7E5E" w:rsidRDefault="00272E3C" w:rsidP="006D7E5E">
      <w:pPr>
        <w:pStyle w:val="Sinespaciado"/>
        <w:spacing w:line="276" w:lineRule="auto"/>
        <w:jc w:val="both"/>
        <w:rPr>
          <w:rFonts w:ascii="Arial Narrow" w:hAnsi="Arial Narrow"/>
          <w:sz w:val="26"/>
          <w:szCs w:val="26"/>
        </w:rPr>
      </w:pPr>
    </w:p>
    <w:p w14:paraId="272F0BDF" w14:textId="77777777" w:rsidR="00272E3C" w:rsidRPr="006D7E5E" w:rsidRDefault="00272E3C"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Por su parte la recurrente aduce que existen </w:t>
      </w:r>
      <w:r w:rsidR="00092D0A" w:rsidRPr="006D7E5E">
        <w:rPr>
          <w:rFonts w:ascii="Arial Narrow" w:hAnsi="Arial Narrow"/>
          <w:sz w:val="26"/>
          <w:szCs w:val="26"/>
        </w:rPr>
        <w:t xml:space="preserve">varios elementos que permiten aplicar de forma </w:t>
      </w:r>
      <w:r w:rsidRPr="006D7E5E">
        <w:rPr>
          <w:rFonts w:ascii="Arial Narrow" w:hAnsi="Arial Narrow"/>
          <w:sz w:val="26"/>
          <w:szCs w:val="26"/>
        </w:rPr>
        <w:t xml:space="preserve">favorable el principio de inmediatez, que por sus condiciones actuales se encuentra ante la posibilidad de causársele un perjuicio irremediable y que respecto a la anterior acción de tutela existe un hecho novedoso que marca notaria diferencia y que permite analizar la cuestión de fondo. </w:t>
      </w:r>
    </w:p>
    <w:p w14:paraId="52E737A3" w14:textId="77777777" w:rsidR="00156EC7" w:rsidRPr="006D7E5E" w:rsidRDefault="00156EC7" w:rsidP="006D7E5E">
      <w:pPr>
        <w:pStyle w:val="Sinespaciado"/>
        <w:spacing w:line="276" w:lineRule="auto"/>
        <w:jc w:val="both"/>
        <w:rPr>
          <w:rFonts w:ascii="Arial Narrow" w:hAnsi="Arial Narrow" w:cs="Arial Narrow"/>
          <w:bCs/>
          <w:sz w:val="26"/>
          <w:szCs w:val="26"/>
          <w:lang w:eastAsia="es-MX"/>
        </w:rPr>
      </w:pPr>
    </w:p>
    <w:p w14:paraId="0B4E48F3" w14:textId="3F6018E8" w:rsidR="00156EC7"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bCs/>
          <w:sz w:val="26"/>
          <w:szCs w:val="26"/>
        </w:rPr>
        <w:t>De conformidad con lo anterior, el problema jurídico consiste</w:t>
      </w:r>
      <w:r w:rsidR="005D5466" w:rsidRPr="006D7E5E">
        <w:rPr>
          <w:rFonts w:ascii="Arial Narrow" w:hAnsi="Arial Narrow"/>
          <w:bCs/>
          <w:sz w:val="26"/>
          <w:szCs w:val="26"/>
        </w:rPr>
        <w:t xml:space="preserve"> primero en establecer si concurren los elementos de </w:t>
      </w:r>
      <w:r w:rsidR="00390661" w:rsidRPr="006D7E5E">
        <w:rPr>
          <w:rFonts w:ascii="Arial Narrow" w:hAnsi="Arial Narrow"/>
          <w:bCs/>
          <w:sz w:val="26"/>
          <w:szCs w:val="26"/>
        </w:rPr>
        <w:t>las figuras</w:t>
      </w:r>
      <w:r w:rsidR="00092D0A" w:rsidRPr="006D7E5E">
        <w:rPr>
          <w:rFonts w:ascii="Arial Narrow" w:hAnsi="Arial Narrow"/>
          <w:bCs/>
          <w:sz w:val="26"/>
          <w:szCs w:val="26"/>
        </w:rPr>
        <w:t xml:space="preserve"> de</w:t>
      </w:r>
      <w:r w:rsidR="005D5466" w:rsidRPr="006D7E5E">
        <w:rPr>
          <w:rFonts w:ascii="Arial Narrow" w:hAnsi="Arial Narrow"/>
          <w:bCs/>
          <w:sz w:val="26"/>
          <w:szCs w:val="26"/>
        </w:rPr>
        <w:t xml:space="preserve"> cosa juzgada </w:t>
      </w:r>
      <w:r w:rsidR="00390661" w:rsidRPr="006D7E5E">
        <w:rPr>
          <w:rFonts w:ascii="Arial Narrow" w:hAnsi="Arial Narrow"/>
          <w:bCs/>
          <w:sz w:val="26"/>
          <w:szCs w:val="26"/>
        </w:rPr>
        <w:t>y</w:t>
      </w:r>
      <w:r w:rsidR="00092D0A" w:rsidRPr="006D7E5E">
        <w:rPr>
          <w:rFonts w:ascii="Arial Narrow" w:hAnsi="Arial Narrow"/>
          <w:bCs/>
          <w:sz w:val="26"/>
          <w:szCs w:val="26"/>
        </w:rPr>
        <w:t xml:space="preserve"> </w:t>
      </w:r>
      <w:r w:rsidR="005D5466" w:rsidRPr="006D7E5E">
        <w:rPr>
          <w:rFonts w:ascii="Arial Narrow" w:hAnsi="Arial Narrow"/>
          <w:bCs/>
          <w:sz w:val="26"/>
          <w:szCs w:val="26"/>
        </w:rPr>
        <w:t>temeridad, luego</w:t>
      </w:r>
      <w:r w:rsidRPr="006D7E5E">
        <w:rPr>
          <w:rFonts w:ascii="Arial Narrow" w:hAnsi="Arial Narrow"/>
          <w:bCs/>
          <w:sz w:val="26"/>
          <w:szCs w:val="26"/>
        </w:rPr>
        <w:t xml:space="preserve"> determinar si el amparo resulta o no procedente para resolver el debate p</w:t>
      </w:r>
      <w:r w:rsidR="005D5466" w:rsidRPr="006D7E5E">
        <w:rPr>
          <w:rFonts w:ascii="Arial Narrow" w:hAnsi="Arial Narrow"/>
          <w:bCs/>
          <w:sz w:val="26"/>
          <w:szCs w:val="26"/>
        </w:rPr>
        <w:t>lanteado y finalmente, de superarse aquellos estudios de procedibilidad,</w:t>
      </w:r>
      <w:r w:rsidRPr="006D7E5E">
        <w:rPr>
          <w:rFonts w:ascii="Arial Narrow" w:hAnsi="Arial Narrow"/>
          <w:bCs/>
          <w:sz w:val="26"/>
          <w:szCs w:val="26"/>
        </w:rPr>
        <w:t xml:space="preserve"> si </w:t>
      </w:r>
      <w:r w:rsidR="00FC344C" w:rsidRPr="006D7E5E">
        <w:rPr>
          <w:rFonts w:ascii="Arial Narrow" w:hAnsi="Arial Narrow"/>
          <w:sz w:val="26"/>
          <w:szCs w:val="26"/>
        </w:rPr>
        <w:t>las citadas autoridades incurrieron en la lesión de derechos que se les atribuye</w:t>
      </w:r>
      <w:r w:rsidRPr="006D7E5E">
        <w:rPr>
          <w:rFonts w:ascii="Arial Narrow" w:hAnsi="Arial Narrow"/>
          <w:sz w:val="26"/>
          <w:szCs w:val="26"/>
        </w:rPr>
        <w:t xml:space="preserve">. </w:t>
      </w:r>
    </w:p>
    <w:p w14:paraId="555158DC" w14:textId="77777777" w:rsidR="00156EC7" w:rsidRPr="006D7E5E" w:rsidRDefault="00156EC7" w:rsidP="006D7E5E">
      <w:pPr>
        <w:pStyle w:val="Sinespaciado"/>
        <w:spacing w:line="276" w:lineRule="auto"/>
        <w:jc w:val="both"/>
        <w:rPr>
          <w:rFonts w:ascii="Arial Narrow" w:hAnsi="Arial Narrow"/>
          <w:bCs/>
          <w:sz w:val="26"/>
          <w:szCs w:val="26"/>
        </w:rPr>
      </w:pPr>
    </w:p>
    <w:p w14:paraId="2CCACDCF" w14:textId="563292D3" w:rsidR="005D5466"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 xml:space="preserve">3. </w:t>
      </w:r>
      <w:r w:rsidR="005D5466" w:rsidRPr="006D7E5E">
        <w:rPr>
          <w:rFonts w:ascii="Arial Narrow" w:hAnsi="Arial Narrow"/>
          <w:sz w:val="26"/>
          <w:szCs w:val="26"/>
        </w:rPr>
        <w:t>Es preciso señalar, de manera previa, que la señora</w:t>
      </w:r>
      <w:r w:rsidRPr="006D7E5E">
        <w:rPr>
          <w:rFonts w:ascii="Arial Narrow" w:hAnsi="Arial Narrow"/>
          <w:sz w:val="26"/>
          <w:szCs w:val="26"/>
          <w:lang w:val="es-CO"/>
        </w:rPr>
        <w:t xml:space="preserve"> </w:t>
      </w:r>
      <w:r w:rsidR="005D5466" w:rsidRPr="006D7E5E">
        <w:rPr>
          <w:rFonts w:ascii="Arial Narrow" w:hAnsi="Arial Narrow"/>
          <w:sz w:val="26"/>
          <w:szCs w:val="26"/>
          <w:lang w:val="es-CO"/>
        </w:rPr>
        <w:t xml:space="preserve">María Teresa Tabares </w:t>
      </w:r>
      <w:r w:rsidRPr="006D7E5E">
        <w:rPr>
          <w:rFonts w:ascii="Arial Narrow" w:hAnsi="Arial Narrow"/>
          <w:sz w:val="26"/>
          <w:szCs w:val="26"/>
        </w:rPr>
        <w:t>está legitimad</w:t>
      </w:r>
      <w:r w:rsidR="005D5466" w:rsidRPr="006D7E5E">
        <w:rPr>
          <w:rFonts w:ascii="Arial Narrow" w:hAnsi="Arial Narrow"/>
          <w:sz w:val="26"/>
          <w:szCs w:val="26"/>
        </w:rPr>
        <w:t>a</w:t>
      </w:r>
      <w:r w:rsidRPr="006D7E5E">
        <w:rPr>
          <w:rFonts w:ascii="Arial Narrow" w:hAnsi="Arial Narrow"/>
          <w:sz w:val="26"/>
          <w:szCs w:val="26"/>
        </w:rPr>
        <w:t xml:space="preserve"> en la causa po</w:t>
      </w:r>
      <w:r w:rsidR="005D5466" w:rsidRPr="006D7E5E">
        <w:rPr>
          <w:rFonts w:ascii="Arial Narrow" w:hAnsi="Arial Narrow"/>
          <w:sz w:val="26"/>
          <w:szCs w:val="26"/>
        </w:rPr>
        <w:t xml:space="preserve">r activa, al ser la persona contra la cual se </w:t>
      </w:r>
      <w:r w:rsidRPr="006D7E5E">
        <w:rPr>
          <w:rFonts w:ascii="Arial Narrow" w:hAnsi="Arial Narrow"/>
          <w:sz w:val="26"/>
          <w:szCs w:val="26"/>
        </w:rPr>
        <w:t xml:space="preserve">promovió el citado </w:t>
      </w:r>
      <w:r w:rsidR="005D5466" w:rsidRPr="006D7E5E">
        <w:rPr>
          <w:rFonts w:ascii="Arial Narrow" w:hAnsi="Arial Narrow"/>
          <w:sz w:val="26"/>
          <w:szCs w:val="26"/>
        </w:rPr>
        <w:t>proceso ejecutivo y ser su patrimonio objeto de aquella medida cautelar</w:t>
      </w:r>
      <w:r w:rsidRPr="006D7E5E">
        <w:rPr>
          <w:rFonts w:ascii="Arial Narrow" w:hAnsi="Arial Narrow"/>
          <w:sz w:val="26"/>
          <w:szCs w:val="26"/>
        </w:rPr>
        <w:t>. También está</w:t>
      </w:r>
      <w:r w:rsidR="005D5466" w:rsidRPr="006D7E5E">
        <w:rPr>
          <w:rFonts w:ascii="Arial Narrow" w:hAnsi="Arial Narrow"/>
          <w:sz w:val="26"/>
          <w:szCs w:val="26"/>
        </w:rPr>
        <w:t>n legitimados</w:t>
      </w:r>
      <w:r w:rsidRPr="006D7E5E">
        <w:rPr>
          <w:rFonts w:ascii="Arial Narrow" w:hAnsi="Arial Narrow"/>
          <w:sz w:val="26"/>
          <w:szCs w:val="26"/>
        </w:rPr>
        <w:t xml:space="preserve"> por pasiva </w:t>
      </w:r>
      <w:r w:rsidR="005D5466" w:rsidRPr="006D7E5E">
        <w:rPr>
          <w:rFonts w:ascii="Arial Narrow" w:hAnsi="Arial Narrow"/>
          <w:sz w:val="26"/>
          <w:szCs w:val="26"/>
        </w:rPr>
        <w:t xml:space="preserve">el </w:t>
      </w:r>
      <w:r w:rsidR="005D5466" w:rsidRPr="006D7E5E">
        <w:rPr>
          <w:rFonts w:ascii="Arial Narrow" w:hAnsi="Arial Narrow"/>
          <w:sz w:val="26"/>
          <w:szCs w:val="26"/>
          <w:lang w:val="es-CO"/>
        </w:rPr>
        <w:t>Juzgado Sexto Civil Municipal de Pereira</w:t>
      </w:r>
      <w:r w:rsidR="00092D0A" w:rsidRPr="006D7E5E">
        <w:rPr>
          <w:rFonts w:ascii="Arial Narrow" w:hAnsi="Arial Narrow"/>
          <w:sz w:val="26"/>
          <w:szCs w:val="26"/>
          <w:lang w:val="es-CO"/>
        </w:rPr>
        <w:t>, como autoridad que tramita</w:t>
      </w:r>
      <w:r w:rsidR="005D5466" w:rsidRPr="006D7E5E">
        <w:rPr>
          <w:rFonts w:ascii="Arial Narrow" w:hAnsi="Arial Narrow"/>
          <w:sz w:val="26"/>
          <w:szCs w:val="26"/>
          <w:lang w:val="es-CO"/>
        </w:rPr>
        <w:t xml:space="preserve"> esa causa</w:t>
      </w:r>
      <w:r w:rsidR="007578E0" w:rsidRPr="006D7E5E">
        <w:rPr>
          <w:rFonts w:ascii="Arial Narrow" w:hAnsi="Arial Narrow"/>
          <w:sz w:val="26"/>
          <w:szCs w:val="26"/>
          <w:lang w:val="es-CO"/>
        </w:rPr>
        <w:t xml:space="preserve"> y decretó la medida de embargo que se cuestiona, y </w:t>
      </w:r>
      <w:r w:rsidR="005D5466" w:rsidRPr="006D7E5E">
        <w:rPr>
          <w:rFonts w:ascii="Arial Narrow" w:hAnsi="Arial Narrow"/>
          <w:sz w:val="26"/>
          <w:szCs w:val="26"/>
        </w:rPr>
        <w:t xml:space="preserve">el </w:t>
      </w:r>
      <w:r w:rsidR="005D5466" w:rsidRPr="006D7E5E">
        <w:rPr>
          <w:rFonts w:ascii="Arial Narrow" w:hAnsi="Arial Narrow"/>
          <w:sz w:val="26"/>
          <w:szCs w:val="26"/>
          <w:lang w:val="es-CO"/>
        </w:rPr>
        <w:t>Banco BBVA</w:t>
      </w:r>
      <w:r w:rsidR="007578E0" w:rsidRPr="006D7E5E">
        <w:rPr>
          <w:rFonts w:ascii="Arial Narrow" w:hAnsi="Arial Narrow"/>
          <w:sz w:val="26"/>
          <w:szCs w:val="26"/>
          <w:lang w:val="es-CO"/>
        </w:rPr>
        <w:t>,</w:t>
      </w:r>
      <w:r w:rsidR="005D5466" w:rsidRPr="006D7E5E">
        <w:rPr>
          <w:rFonts w:ascii="Arial Narrow" w:hAnsi="Arial Narrow"/>
          <w:sz w:val="26"/>
          <w:szCs w:val="26"/>
          <w:lang w:val="es-CO"/>
        </w:rPr>
        <w:t xml:space="preserve"> quien administra la cuenta de ahorros de la accionante</w:t>
      </w:r>
      <w:r w:rsidR="007578E0" w:rsidRPr="006D7E5E">
        <w:rPr>
          <w:rFonts w:ascii="Arial Narrow" w:hAnsi="Arial Narrow"/>
          <w:sz w:val="26"/>
          <w:szCs w:val="26"/>
          <w:lang w:val="es-CO"/>
        </w:rPr>
        <w:t xml:space="preserve"> y ejecutó </w:t>
      </w:r>
      <w:r w:rsidR="00E54947" w:rsidRPr="006D7E5E">
        <w:rPr>
          <w:rFonts w:ascii="Arial Narrow" w:hAnsi="Arial Narrow"/>
          <w:sz w:val="26"/>
          <w:szCs w:val="26"/>
          <w:lang w:val="es-CO"/>
        </w:rPr>
        <w:t>la misma</w:t>
      </w:r>
      <w:r w:rsidR="005D5466" w:rsidRPr="006D7E5E">
        <w:rPr>
          <w:rFonts w:ascii="Arial Narrow" w:hAnsi="Arial Narrow"/>
          <w:sz w:val="26"/>
          <w:szCs w:val="26"/>
          <w:lang w:val="es-CO"/>
        </w:rPr>
        <w:t>.</w:t>
      </w:r>
      <w:r w:rsidR="005D5466" w:rsidRPr="006D7E5E">
        <w:rPr>
          <w:rFonts w:ascii="Arial Narrow" w:hAnsi="Arial Narrow"/>
          <w:sz w:val="26"/>
          <w:szCs w:val="26"/>
        </w:rPr>
        <w:t xml:space="preserve"> </w:t>
      </w:r>
      <w:r w:rsidR="007578E0" w:rsidRPr="006D7E5E">
        <w:rPr>
          <w:rFonts w:ascii="Arial Narrow" w:hAnsi="Arial Narrow"/>
          <w:sz w:val="26"/>
          <w:szCs w:val="26"/>
          <w:lang w:val="es-CO"/>
        </w:rPr>
        <w:t xml:space="preserve">El </w:t>
      </w:r>
      <w:r w:rsidR="007578E0" w:rsidRPr="006D7E5E">
        <w:rPr>
          <w:rFonts w:ascii="Arial Narrow" w:hAnsi="Arial Narrow"/>
          <w:sz w:val="26"/>
          <w:szCs w:val="26"/>
        </w:rPr>
        <w:t xml:space="preserve">Banco de Bogotá, como ejecutante que solicitó el decreto de aquel embargo, debió vincularse </w:t>
      </w:r>
      <w:r w:rsidR="00D71DB0" w:rsidRPr="006D7E5E">
        <w:rPr>
          <w:rFonts w:ascii="Arial Narrow" w:hAnsi="Arial Narrow"/>
          <w:sz w:val="26"/>
          <w:szCs w:val="26"/>
        </w:rPr>
        <w:t>al trámite ante su innegable interés en el resultado</w:t>
      </w:r>
      <w:r w:rsidR="00E54947" w:rsidRPr="006D7E5E">
        <w:rPr>
          <w:rFonts w:ascii="Arial Narrow" w:hAnsi="Arial Narrow"/>
          <w:sz w:val="26"/>
          <w:szCs w:val="26"/>
        </w:rPr>
        <w:t xml:space="preserve"> del amparo</w:t>
      </w:r>
      <w:r w:rsidR="00D71DB0" w:rsidRPr="006D7E5E">
        <w:rPr>
          <w:rFonts w:ascii="Arial Narrow" w:hAnsi="Arial Narrow"/>
          <w:sz w:val="26"/>
          <w:szCs w:val="26"/>
        </w:rPr>
        <w:t>.</w:t>
      </w:r>
    </w:p>
    <w:p w14:paraId="7B464886" w14:textId="77777777" w:rsidR="005D5466" w:rsidRPr="006D7E5E" w:rsidRDefault="005D5466" w:rsidP="006D7E5E">
      <w:pPr>
        <w:pStyle w:val="Sinespaciado"/>
        <w:spacing w:line="276" w:lineRule="auto"/>
        <w:jc w:val="both"/>
        <w:rPr>
          <w:rFonts w:ascii="Arial Narrow" w:hAnsi="Arial Narrow"/>
          <w:sz w:val="26"/>
          <w:szCs w:val="26"/>
        </w:rPr>
      </w:pPr>
    </w:p>
    <w:p w14:paraId="52594413" w14:textId="36449D05" w:rsidR="00156EC7" w:rsidRPr="006D7E5E" w:rsidRDefault="005D5466" w:rsidP="006D7E5E">
      <w:pPr>
        <w:pStyle w:val="Sinespaciado"/>
        <w:spacing w:line="276" w:lineRule="auto"/>
        <w:jc w:val="both"/>
        <w:rPr>
          <w:rFonts w:ascii="Arial Narrow" w:hAnsi="Arial Narrow"/>
          <w:sz w:val="26"/>
          <w:szCs w:val="26"/>
        </w:rPr>
      </w:pPr>
      <w:r w:rsidRPr="006D7E5E">
        <w:rPr>
          <w:rFonts w:ascii="Arial Narrow" w:hAnsi="Arial Narrow"/>
          <w:sz w:val="26"/>
          <w:szCs w:val="26"/>
        </w:rPr>
        <w:t>Dis</w:t>
      </w:r>
      <w:r w:rsidR="00CD3046" w:rsidRPr="006D7E5E">
        <w:rPr>
          <w:rFonts w:ascii="Arial Narrow" w:hAnsi="Arial Narrow"/>
          <w:sz w:val="26"/>
          <w:szCs w:val="26"/>
        </w:rPr>
        <w:t>tinto ocurre con</w:t>
      </w:r>
      <w:r w:rsidR="00156EC7" w:rsidRPr="006D7E5E">
        <w:rPr>
          <w:rFonts w:ascii="Arial Narrow" w:hAnsi="Arial Narrow"/>
          <w:sz w:val="26"/>
          <w:szCs w:val="26"/>
        </w:rPr>
        <w:t xml:space="preserve"> la</w:t>
      </w:r>
      <w:r w:rsidRPr="006D7E5E">
        <w:rPr>
          <w:rFonts w:ascii="Arial Narrow" w:hAnsi="Arial Narrow"/>
          <w:sz w:val="26"/>
          <w:szCs w:val="26"/>
        </w:rPr>
        <w:t xml:space="preserve">s autoridades de la Policía Nacional </w:t>
      </w:r>
      <w:r w:rsidR="00347105" w:rsidRPr="006D7E5E">
        <w:rPr>
          <w:rFonts w:ascii="Arial Narrow" w:hAnsi="Arial Narrow"/>
          <w:sz w:val="26"/>
          <w:szCs w:val="26"/>
        </w:rPr>
        <w:t>pues aunque se trata de un debate sobre el embargo de la mesada que recibe la demandante en su condición de pensionada por esa entidad, está acreditado que en este caso no se trata, como tal, de medida cautelar sobre nómina pensional y que por ello se le haya requerido en su calidad de pagador retener tal pago, sino que tal embargo se decretó de manera general frente a las cuentas de ahorro de la actora, entre ellas, aquella en que recibe el correspondiente pago mensual, de modo que esa entidad carece de legitimación en la causa</w:t>
      </w:r>
      <w:r w:rsidR="00B61EB4" w:rsidRPr="006D7E5E">
        <w:rPr>
          <w:rFonts w:ascii="Arial Narrow" w:hAnsi="Arial Narrow"/>
          <w:sz w:val="26"/>
          <w:szCs w:val="26"/>
        </w:rPr>
        <w:t xml:space="preserve"> por pasiva</w:t>
      </w:r>
      <w:r w:rsidR="00347105" w:rsidRPr="006D7E5E">
        <w:rPr>
          <w:rFonts w:ascii="Arial Narrow" w:hAnsi="Arial Narrow"/>
          <w:sz w:val="26"/>
          <w:szCs w:val="26"/>
        </w:rPr>
        <w:t>.</w:t>
      </w:r>
    </w:p>
    <w:p w14:paraId="45956F6F" w14:textId="77777777" w:rsidR="00347105" w:rsidRPr="006D7E5E" w:rsidRDefault="00347105" w:rsidP="006D7E5E">
      <w:pPr>
        <w:pStyle w:val="Sinespaciado"/>
        <w:spacing w:line="276" w:lineRule="auto"/>
        <w:jc w:val="both"/>
        <w:rPr>
          <w:rFonts w:ascii="Arial Narrow" w:hAnsi="Arial Narrow"/>
          <w:sz w:val="26"/>
          <w:szCs w:val="26"/>
        </w:rPr>
      </w:pPr>
    </w:p>
    <w:p w14:paraId="10E0C9B2" w14:textId="0DC8E7DC" w:rsidR="00156EC7"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 xml:space="preserve">4. </w:t>
      </w:r>
      <w:r w:rsidR="00347105" w:rsidRPr="006D7E5E">
        <w:rPr>
          <w:rFonts w:ascii="Arial Narrow" w:hAnsi="Arial Narrow"/>
          <w:sz w:val="26"/>
          <w:szCs w:val="26"/>
        </w:rPr>
        <w:t>Según se tiene entendido</w:t>
      </w:r>
      <w:r w:rsidR="00773432" w:rsidRPr="006D7E5E">
        <w:rPr>
          <w:rFonts w:ascii="Arial Narrow" w:hAnsi="Arial Narrow"/>
          <w:sz w:val="26"/>
          <w:szCs w:val="26"/>
        </w:rPr>
        <w:t>,</w:t>
      </w:r>
      <w:r w:rsidR="00347105" w:rsidRPr="006D7E5E">
        <w:rPr>
          <w:rFonts w:ascii="Arial Narrow" w:hAnsi="Arial Narrow"/>
          <w:sz w:val="26"/>
          <w:szCs w:val="26"/>
        </w:rPr>
        <w:t xml:space="preserve"> la circunstancia de poner en conocimiento de los órganos judiciales dos o más debates jurídicos sobre mismas situaciones de hecho, genera el fenómeno de la </w:t>
      </w:r>
      <w:r w:rsidR="00E14B98" w:rsidRPr="006D7E5E">
        <w:rPr>
          <w:rFonts w:ascii="Arial Narrow" w:hAnsi="Arial Narrow"/>
          <w:sz w:val="26"/>
          <w:szCs w:val="26"/>
        </w:rPr>
        <w:lastRenderedPageBreak/>
        <w:t>duplicidad en el ejercicio de la acción de tute</w:t>
      </w:r>
      <w:r w:rsidR="007A3CDE" w:rsidRPr="006D7E5E">
        <w:rPr>
          <w:rFonts w:ascii="Arial Narrow" w:hAnsi="Arial Narrow"/>
          <w:sz w:val="26"/>
          <w:szCs w:val="26"/>
        </w:rPr>
        <w:t>l</w:t>
      </w:r>
      <w:r w:rsidR="00E14B98" w:rsidRPr="006D7E5E">
        <w:rPr>
          <w:rFonts w:ascii="Arial Narrow" w:hAnsi="Arial Narrow"/>
          <w:sz w:val="26"/>
          <w:szCs w:val="26"/>
        </w:rPr>
        <w:t>a</w:t>
      </w:r>
      <w:r w:rsidR="00A20705" w:rsidRPr="006D7E5E">
        <w:rPr>
          <w:rFonts w:ascii="Arial Narrow" w:hAnsi="Arial Narrow"/>
          <w:sz w:val="26"/>
          <w:szCs w:val="26"/>
        </w:rPr>
        <w:t>,</w:t>
      </w:r>
      <w:r w:rsidR="007A3CDE" w:rsidRPr="006D7E5E">
        <w:rPr>
          <w:rFonts w:ascii="Arial Narrow" w:hAnsi="Arial Narrow"/>
          <w:sz w:val="26"/>
          <w:szCs w:val="26"/>
        </w:rPr>
        <w:t xml:space="preserve"> que autoriza </w:t>
      </w:r>
      <w:r w:rsidR="00FA14A2" w:rsidRPr="006D7E5E">
        <w:rPr>
          <w:rFonts w:ascii="Arial Narrow" w:hAnsi="Arial Narrow"/>
          <w:sz w:val="26"/>
          <w:szCs w:val="26"/>
        </w:rPr>
        <w:t xml:space="preserve">decidir desfavorablemente todas las solicitudes (Art. 38 Decreto 2591 de 1991). Si las acciones son sucesivas y en alguna ya existe sentencia, puede estructurarse el fenómeno de la </w:t>
      </w:r>
      <w:r w:rsidR="00347105" w:rsidRPr="006D7E5E">
        <w:rPr>
          <w:rFonts w:ascii="Arial Narrow" w:hAnsi="Arial Narrow"/>
          <w:sz w:val="26"/>
          <w:szCs w:val="26"/>
        </w:rPr>
        <w:t>cosa juzgada</w:t>
      </w:r>
      <w:r w:rsidR="00FA14A2" w:rsidRPr="006D7E5E">
        <w:rPr>
          <w:rFonts w:ascii="Arial Narrow" w:hAnsi="Arial Narrow"/>
          <w:sz w:val="26"/>
          <w:szCs w:val="26"/>
        </w:rPr>
        <w:t>;</w:t>
      </w:r>
      <w:r w:rsidR="00347105" w:rsidRPr="006D7E5E">
        <w:rPr>
          <w:rFonts w:ascii="Arial Narrow" w:hAnsi="Arial Narrow"/>
          <w:sz w:val="26"/>
          <w:szCs w:val="26"/>
        </w:rPr>
        <w:t xml:space="preserve"> y si a ello</w:t>
      </w:r>
      <w:r w:rsidR="00B23453" w:rsidRPr="006D7E5E">
        <w:rPr>
          <w:rFonts w:ascii="Arial Narrow" w:hAnsi="Arial Narrow"/>
          <w:sz w:val="26"/>
          <w:szCs w:val="26"/>
        </w:rPr>
        <w:t xml:space="preserve"> se </w:t>
      </w:r>
      <w:r w:rsidR="0087700B" w:rsidRPr="006D7E5E">
        <w:rPr>
          <w:rFonts w:ascii="Arial Narrow" w:hAnsi="Arial Narrow"/>
          <w:sz w:val="26"/>
          <w:szCs w:val="26"/>
        </w:rPr>
        <w:t>procedió sin causa que lo justifique</w:t>
      </w:r>
      <w:r w:rsidR="00587B2E" w:rsidRPr="006D7E5E">
        <w:rPr>
          <w:rFonts w:ascii="Arial Narrow" w:hAnsi="Arial Narrow"/>
          <w:sz w:val="26"/>
          <w:szCs w:val="26"/>
        </w:rPr>
        <w:t xml:space="preserve">, quedando evidenciada la mala fe del accionante, debe </w:t>
      </w:r>
      <w:r w:rsidR="0087700B" w:rsidRPr="006D7E5E">
        <w:rPr>
          <w:rFonts w:ascii="Arial Narrow" w:hAnsi="Arial Narrow"/>
          <w:sz w:val="26"/>
          <w:szCs w:val="26"/>
        </w:rPr>
        <w:t xml:space="preserve">erigirse condena </w:t>
      </w:r>
      <w:r w:rsidR="00587B2E" w:rsidRPr="006D7E5E">
        <w:rPr>
          <w:rFonts w:ascii="Arial Narrow" w:hAnsi="Arial Narrow"/>
          <w:sz w:val="26"/>
          <w:szCs w:val="26"/>
        </w:rPr>
        <w:t xml:space="preserve">en su contra </w:t>
      </w:r>
      <w:r w:rsidR="0087700B" w:rsidRPr="006D7E5E">
        <w:rPr>
          <w:rFonts w:ascii="Arial Narrow" w:hAnsi="Arial Narrow"/>
          <w:sz w:val="26"/>
          <w:szCs w:val="26"/>
        </w:rPr>
        <w:t>por temeridad.</w:t>
      </w:r>
      <w:r w:rsidR="00347105" w:rsidRPr="006D7E5E">
        <w:rPr>
          <w:rFonts w:ascii="Arial Narrow" w:hAnsi="Arial Narrow"/>
          <w:sz w:val="26"/>
          <w:szCs w:val="26"/>
        </w:rPr>
        <w:t xml:space="preserve"> </w:t>
      </w:r>
    </w:p>
    <w:p w14:paraId="1AA6795F" w14:textId="77777777" w:rsidR="00347105" w:rsidRPr="006D7E5E" w:rsidRDefault="00347105" w:rsidP="006D7E5E">
      <w:pPr>
        <w:pStyle w:val="Sinespaciado"/>
        <w:spacing w:line="276" w:lineRule="auto"/>
        <w:jc w:val="both"/>
        <w:rPr>
          <w:rFonts w:ascii="Arial Narrow" w:hAnsi="Arial Narrow"/>
          <w:sz w:val="26"/>
          <w:szCs w:val="26"/>
        </w:rPr>
      </w:pPr>
    </w:p>
    <w:p w14:paraId="7F8B04D4" w14:textId="4C0F756D" w:rsidR="00347105" w:rsidRPr="006D7E5E" w:rsidRDefault="00347105" w:rsidP="006D7E5E">
      <w:pPr>
        <w:pStyle w:val="Sinespaciado"/>
        <w:spacing w:line="276" w:lineRule="auto"/>
        <w:jc w:val="both"/>
        <w:rPr>
          <w:rFonts w:ascii="Arial Narrow" w:hAnsi="Arial Narrow"/>
          <w:sz w:val="26"/>
          <w:szCs w:val="26"/>
          <w:lang w:val="es-CO"/>
        </w:rPr>
      </w:pPr>
      <w:r w:rsidRPr="006D7E5E">
        <w:rPr>
          <w:rFonts w:ascii="Arial Narrow" w:hAnsi="Arial Narrow"/>
          <w:sz w:val="26"/>
          <w:szCs w:val="26"/>
        </w:rPr>
        <w:t>En el asunto bajo estudio se allegó copia de la acción de tutela promovida por la accionante</w:t>
      </w:r>
      <w:r w:rsidR="00E31303" w:rsidRPr="006D7E5E">
        <w:rPr>
          <w:rFonts w:ascii="Arial Narrow" w:hAnsi="Arial Narrow"/>
          <w:sz w:val="26"/>
          <w:szCs w:val="26"/>
        </w:rPr>
        <w:t xml:space="preserve"> a mediados del año pasado, en la cual expuso, básicamente, que a instancias</w:t>
      </w:r>
      <w:r w:rsidR="00F35717" w:rsidRPr="006D7E5E">
        <w:rPr>
          <w:rFonts w:ascii="Arial Narrow" w:hAnsi="Arial Narrow"/>
          <w:sz w:val="26"/>
          <w:szCs w:val="26"/>
        </w:rPr>
        <w:t xml:space="preserve"> del</w:t>
      </w:r>
      <w:r w:rsidR="00E31303" w:rsidRPr="006D7E5E">
        <w:rPr>
          <w:rFonts w:ascii="Arial Narrow" w:hAnsi="Arial Narrow"/>
          <w:sz w:val="26"/>
          <w:szCs w:val="26"/>
        </w:rPr>
        <w:t xml:space="preserve"> Banco de Bogotá, el </w:t>
      </w:r>
      <w:r w:rsidR="00E31303" w:rsidRPr="006D7E5E">
        <w:rPr>
          <w:rFonts w:ascii="Arial Narrow" w:hAnsi="Arial Narrow"/>
          <w:sz w:val="26"/>
          <w:szCs w:val="26"/>
          <w:lang w:val="es-CO"/>
        </w:rPr>
        <w:t xml:space="preserve">Juzgado Sexto Civil Municipal de Pereira ordenó el embargo de la cuenta de ahorros en la que ella recibe el pago de su mesada pensional y que debido a ello se ha visto privada de la única fuente que tenía para solventar sus necesidades básicas. A partir de allí solicita </w:t>
      </w:r>
      <w:r w:rsidR="00F35717" w:rsidRPr="006D7E5E">
        <w:rPr>
          <w:rFonts w:ascii="Arial Narrow" w:hAnsi="Arial Narrow"/>
          <w:sz w:val="26"/>
          <w:szCs w:val="26"/>
          <w:lang w:val="es-CO"/>
        </w:rPr>
        <w:t>ordenar al</w:t>
      </w:r>
      <w:r w:rsidR="00E31303" w:rsidRPr="006D7E5E">
        <w:rPr>
          <w:rFonts w:ascii="Arial Narrow" w:hAnsi="Arial Narrow"/>
          <w:sz w:val="26"/>
          <w:szCs w:val="26"/>
          <w:lang w:val="es-CO"/>
        </w:rPr>
        <w:t xml:space="preserve"> citado despacho judicial y al Banco BBVA modificar la medida cautelar ordenada, teniendo en cuenta la inembargabilidad de las pensiones</w:t>
      </w:r>
      <w:r w:rsidR="00092D0A" w:rsidRPr="006D7E5E">
        <w:rPr>
          <w:rFonts w:ascii="Arial Narrow" w:hAnsi="Arial Narrow"/>
          <w:sz w:val="26"/>
          <w:szCs w:val="26"/>
          <w:lang w:val="es-CO"/>
        </w:rPr>
        <w:t>,</w:t>
      </w:r>
      <w:r w:rsidR="00E31303" w:rsidRPr="006D7E5E">
        <w:rPr>
          <w:rFonts w:ascii="Arial Narrow" w:hAnsi="Arial Narrow"/>
          <w:sz w:val="26"/>
          <w:szCs w:val="26"/>
          <w:lang w:val="es-CO"/>
        </w:rPr>
        <w:t xml:space="preserve"> y a esa entidad financiera devolver los</w:t>
      </w:r>
      <w:r w:rsidR="0013647A" w:rsidRPr="006D7E5E">
        <w:rPr>
          <w:rFonts w:ascii="Arial Narrow" w:hAnsi="Arial Narrow"/>
          <w:sz w:val="26"/>
          <w:szCs w:val="26"/>
          <w:lang w:val="es-CO"/>
        </w:rPr>
        <w:t xml:space="preserve"> </w:t>
      </w:r>
      <w:r w:rsidR="00E31303" w:rsidRPr="006D7E5E">
        <w:rPr>
          <w:rFonts w:ascii="Arial Narrow" w:hAnsi="Arial Narrow"/>
          <w:sz w:val="26"/>
          <w:szCs w:val="26"/>
          <w:lang w:val="es-CO"/>
        </w:rPr>
        <w:t>montos que por concepto de dicha medida cautelar le fueron retenidos</w:t>
      </w:r>
      <w:r w:rsidR="0013647A" w:rsidRPr="006D7E5E">
        <w:rPr>
          <w:rStyle w:val="Refdenotaalpie"/>
          <w:rFonts w:ascii="Arial Narrow" w:hAnsi="Arial Narrow"/>
          <w:sz w:val="26"/>
          <w:szCs w:val="26"/>
          <w:lang w:val="es-CO"/>
        </w:rPr>
        <w:footnoteReference w:id="8"/>
      </w:r>
      <w:r w:rsidR="0013647A" w:rsidRPr="006D7E5E">
        <w:rPr>
          <w:rFonts w:ascii="Arial Narrow" w:hAnsi="Arial Narrow"/>
          <w:sz w:val="26"/>
          <w:szCs w:val="26"/>
          <w:lang w:val="es-CO"/>
        </w:rPr>
        <w:t>.</w:t>
      </w:r>
    </w:p>
    <w:p w14:paraId="1345389F" w14:textId="77777777" w:rsidR="0013647A" w:rsidRPr="006D7E5E" w:rsidRDefault="0013647A" w:rsidP="006D7E5E">
      <w:pPr>
        <w:pStyle w:val="Sinespaciado"/>
        <w:spacing w:line="276" w:lineRule="auto"/>
        <w:jc w:val="both"/>
        <w:rPr>
          <w:rFonts w:ascii="Arial Narrow" w:hAnsi="Arial Narrow"/>
          <w:sz w:val="26"/>
          <w:szCs w:val="26"/>
          <w:lang w:val="es-CO"/>
        </w:rPr>
      </w:pPr>
    </w:p>
    <w:p w14:paraId="6199EC20" w14:textId="7C16A5FC" w:rsidR="0013647A" w:rsidRPr="006D7E5E" w:rsidRDefault="00083D36" w:rsidP="006D7E5E">
      <w:pPr>
        <w:pStyle w:val="Sinespaciado"/>
        <w:spacing w:line="276" w:lineRule="auto"/>
        <w:jc w:val="both"/>
        <w:rPr>
          <w:rFonts w:ascii="Arial Narrow" w:hAnsi="Arial Narrow"/>
          <w:sz w:val="26"/>
          <w:szCs w:val="26"/>
          <w:lang w:val="es-CO"/>
        </w:rPr>
      </w:pPr>
      <w:r w:rsidRPr="006D7E5E">
        <w:rPr>
          <w:rFonts w:ascii="Arial Narrow" w:hAnsi="Arial Narrow"/>
          <w:sz w:val="26"/>
          <w:szCs w:val="26"/>
          <w:lang w:val="es-CO"/>
        </w:rPr>
        <w:t>Mediante fallo del 29 de septiembre de 2020 el Juzgado Cuarto Penal Municipal de Tuluá declaró improcedente la acción constitucional porque desde la fecha en que se decretó aquella medida cautelar hasta la fecha en que se propuso el amparo transcurrió más de un año (inmediatez) y contra esa deci</w:t>
      </w:r>
      <w:r w:rsidR="00092D0A" w:rsidRPr="006D7E5E">
        <w:rPr>
          <w:rFonts w:ascii="Arial Narrow" w:hAnsi="Arial Narrow"/>
          <w:sz w:val="26"/>
          <w:szCs w:val="26"/>
          <w:lang w:val="es-CO"/>
        </w:rPr>
        <w:t xml:space="preserve">sión ningún recurso se planteó </w:t>
      </w:r>
      <w:r w:rsidRPr="006D7E5E">
        <w:rPr>
          <w:rFonts w:ascii="Arial Narrow" w:hAnsi="Arial Narrow"/>
          <w:sz w:val="26"/>
          <w:szCs w:val="26"/>
          <w:lang w:val="es-CO"/>
        </w:rPr>
        <w:t>(subsidiariedad)</w:t>
      </w:r>
      <w:r w:rsidRPr="006D7E5E">
        <w:rPr>
          <w:rStyle w:val="Refdenotaalpie"/>
          <w:rFonts w:ascii="Arial Narrow" w:hAnsi="Arial Narrow"/>
          <w:sz w:val="26"/>
          <w:szCs w:val="26"/>
          <w:lang w:val="es-CO"/>
        </w:rPr>
        <w:footnoteReference w:id="9"/>
      </w:r>
      <w:r w:rsidRPr="006D7E5E">
        <w:rPr>
          <w:rFonts w:ascii="Arial Narrow" w:hAnsi="Arial Narrow"/>
          <w:sz w:val="26"/>
          <w:szCs w:val="26"/>
          <w:lang w:val="es-CO"/>
        </w:rPr>
        <w:t xml:space="preserve">.  </w:t>
      </w:r>
    </w:p>
    <w:p w14:paraId="69046296" w14:textId="77777777" w:rsidR="00347105" w:rsidRPr="006D7E5E" w:rsidRDefault="00347105" w:rsidP="006D7E5E">
      <w:pPr>
        <w:pStyle w:val="Sinespaciado"/>
        <w:spacing w:line="276" w:lineRule="auto"/>
        <w:jc w:val="both"/>
        <w:rPr>
          <w:rFonts w:ascii="Arial Narrow" w:hAnsi="Arial Narrow"/>
          <w:sz w:val="26"/>
          <w:szCs w:val="26"/>
        </w:rPr>
      </w:pPr>
    </w:p>
    <w:p w14:paraId="684701F6" w14:textId="284AEF5C" w:rsidR="003E08D6" w:rsidRPr="006D7E5E" w:rsidRDefault="0013647A" w:rsidP="006D7E5E">
      <w:pPr>
        <w:pStyle w:val="Sinespaciado"/>
        <w:spacing w:line="276" w:lineRule="auto"/>
        <w:jc w:val="both"/>
        <w:rPr>
          <w:rFonts w:ascii="Arial Narrow" w:hAnsi="Arial Narrow"/>
          <w:sz w:val="26"/>
          <w:szCs w:val="26"/>
        </w:rPr>
      </w:pPr>
      <w:r w:rsidRPr="006D7E5E">
        <w:rPr>
          <w:rFonts w:ascii="Arial Narrow" w:hAnsi="Arial Narrow"/>
          <w:sz w:val="26"/>
          <w:szCs w:val="26"/>
        </w:rPr>
        <w:t>A</w:t>
      </w:r>
      <w:r w:rsidR="00092D0A" w:rsidRPr="006D7E5E">
        <w:rPr>
          <w:rFonts w:ascii="Arial Narrow" w:hAnsi="Arial Narrow"/>
          <w:sz w:val="26"/>
          <w:szCs w:val="26"/>
        </w:rPr>
        <w:t>l comparar</w:t>
      </w:r>
      <w:r w:rsidRPr="006D7E5E">
        <w:rPr>
          <w:rFonts w:ascii="Arial Narrow" w:hAnsi="Arial Narrow"/>
          <w:sz w:val="26"/>
          <w:szCs w:val="26"/>
        </w:rPr>
        <w:t xml:space="preserve"> esa demanda constitucional</w:t>
      </w:r>
      <w:r w:rsidR="00347105" w:rsidRPr="006D7E5E">
        <w:rPr>
          <w:rFonts w:ascii="Arial Narrow" w:hAnsi="Arial Narrow"/>
          <w:sz w:val="26"/>
          <w:szCs w:val="26"/>
        </w:rPr>
        <w:t xml:space="preserve"> con la actual</w:t>
      </w:r>
      <w:r w:rsidR="00083D36" w:rsidRPr="006D7E5E">
        <w:rPr>
          <w:rFonts w:ascii="Arial Narrow" w:hAnsi="Arial Narrow"/>
          <w:sz w:val="26"/>
          <w:szCs w:val="26"/>
        </w:rPr>
        <w:t>,</w:t>
      </w:r>
      <w:r w:rsidR="00347105" w:rsidRPr="006D7E5E">
        <w:rPr>
          <w:rFonts w:ascii="Arial Narrow" w:hAnsi="Arial Narrow"/>
          <w:sz w:val="26"/>
          <w:szCs w:val="26"/>
        </w:rPr>
        <w:t xml:space="preserve"> se deduce que </w:t>
      </w:r>
      <w:r w:rsidR="00083D36" w:rsidRPr="006D7E5E">
        <w:rPr>
          <w:rFonts w:ascii="Arial Narrow" w:hAnsi="Arial Narrow"/>
          <w:sz w:val="26"/>
          <w:szCs w:val="26"/>
        </w:rPr>
        <w:t xml:space="preserve">si bien </w:t>
      </w:r>
      <w:r w:rsidR="00347105" w:rsidRPr="006D7E5E">
        <w:rPr>
          <w:rFonts w:ascii="Arial Narrow" w:hAnsi="Arial Narrow"/>
          <w:sz w:val="26"/>
          <w:szCs w:val="26"/>
        </w:rPr>
        <w:t>comparten</w:t>
      </w:r>
      <w:r w:rsidR="003E08D6" w:rsidRPr="006D7E5E">
        <w:rPr>
          <w:rFonts w:ascii="Arial Narrow" w:hAnsi="Arial Narrow"/>
          <w:sz w:val="26"/>
          <w:szCs w:val="26"/>
        </w:rPr>
        <w:t>, en esencia,</w:t>
      </w:r>
      <w:r w:rsidR="00083D36" w:rsidRPr="006D7E5E">
        <w:rPr>
          <w:rFonts w:ascii="Arial Narrow" w:hAnsi="Arial Narrow"/>
          <w:sz w:val="26"/>
          <w:szCs w:val="26"/>
        </w:rPr>
        <w:t xml:space="preserve"> una misma estructura </w:t>
      </w:r>
      <w:r w:rsidR="003E08D6" w:rsidRPr="006D7E5E">
        <w:rPr>
          <w:rFonts w:ascii="Arial Narrow" w:hAnsi="Arial Narrow"/>
          <w:sz w:val="26"/>
          <w:szCs w:val="26"/>
        </w:rPr>
        <w:t>fáctica</w:t>
      </w:r>
      <w:r w:rsidR="00083D36" w:rsidRPr="006D7E5E">
        <w:rPr>
          <w:rFonts w:ascii="Arial Narrow" w:hAnsi="Arial Narrow"/>
          <w:sz w:val="26"/>
          <w:szCs w:val="26"/>
        </w:rPr>
        <w:t>, en la presente, tal como lo adujo la recurrente, se plante</w:t>
      </w:r>
      <w:r w:rsidR="003E08D6" w:rsidRPr="006D7E5E">
        <w:rPr>
          <w:rFonts w:ascii="Arial Narrow" w:hAnsi="Arial Narrow"/>
          <w:sz w:val="26"/>
          <w:szCs w:val="26"/>
        </w:rPr>
        <w:t>a</w:t>
      </w:r>
      <w:r w:rsidR="00083D36" w:rsidRPr="006D7E5E">
        <w:rPr>
          <w:rFonts w:ascii="Arial Narrow" w:hAnsi="Arial Narrow"/>
          <w:sz w:val="26"/>
          <w:szCs w:val="26"/>
        </w:rPr>
        <w:t xml:space="preserve"> una situación nueva que</w:t>
      </w:r>
      <w:r w:rsidR="003E08D6" w:rsidRPr="006D7E5E">
        <w:rPr>
          <w:rFonts w:ascii="Arial Narrow" w:hAnsi="Arial Narrow"/>
          <w:sz w:val="26"/>
          <w:szCs w:val="26"/>
        </w:rPr>
        <w:t xml:space="preserve"> traza un </w:t>
      </w:r>
      <w:r w:rsidR="00CD7B0E" w:rsidRPr="006D7E5E">
        <w:rPr>
          <w:rFonts w:ascii="Arial Narrow" w:hAnsi="Arial Narrow"/>
          <w:sz w:val="26"/>
          <w:szCs w:val="26"/>
        </w:rPr>
        <w:t>novedoso</w:t>
      </w:r>
      <w:r w:rsidR="003E08D6" w:rsidRPr="006D7E5E">
        <w:rPr>
          <w:rFonts w:ascii="Arial Narrow" w:hAnsi="Arial Narrow"/>
          <w:sz w:val="26"/>
          <w:szCs w:val="26"/>
        </w:rPr>
        <w:t xml:space="preserve"> panorama</w:t>
      </w:r>
      <w:r w:rsidR="0014634C" w:rsidRPr="006D7E5E">
        <w:rPr>
          <w:rFonts w:ascii="Arial Narrow" w:hAnsi="Arial Narrow"/>
          <w:sz w:val="26"/>
          <w:szCs w:val="26"/>
        </w:rPr>
        <w:t>:</w:t>
      </w:r>
      <w:r w:rsidR="003E08D6" w:rsidRPr="006D7E5E">
        <w:rPr>
          <w:rFonts w:ascii="Arial Narrow" w:hAnsi="Arial Narrow"/>
          <w:sz w:val="26"/>
          <w:szCs w:val="26"/>
        </w:rPr>
        <w:t xml:space="preserve"> es lo relativo a l</w:t>
      </w:r>
      <w:r w:rsidR="00092D0A" w:rsidRPr="006D7E5E">
        <w:rPr>
          <w:rFonts w:ascii="Arial Narrow" w:hAnsi="Arial Narrow"/>
          <w:sz w:val="26"/>
          <w:szCs w:val="26"/>
        </w:rPr>
        <w:t>as peticiones que elevó la actora</w:t>
      </w:r>
      <w:r w:rsidR="003E08D6" w:rsidRPr="006D7E5E">
        <w:rPr>
          <w:rFonts w:ascii="Arial Narrow" w:hAnsi="Arial Narrow"/>
          <w:sz w:val="26"/>
          <w:szCs w:val="26"/>
        </w:rPr>
        <w:t xml:space="preserve"> en el mes de febrero de este año para obtener el desembargo de dicha cuenta de ahorros y el reintegro de los dineros embargados, circunstancias sobre la</w:t>
      </w:r>
      <w:r w:rsidR="00092D0A" w:rsidRPr="006D7E5E">
        <w:rPr>
          <w:rFonts w:ascii="Arial Narrow" w:hAnsi="Arial Narrow"/>
          <w:sz w:val="26"/>
          <w:szCs w:val="26"/>
        </w:rPr>
        <w:t>s</w:t>
      </w:r>
      <w:r w:rsidR="003E08D6" w:rsidRPr="006D7E5E">
        <w:rPr>
          <w:rFonts w:ascii="Arial Narrow" w:hAnsi="Arial Narrow"/>
          <w:sz w:val="26"/>
          <w:szCs w:val="26"/>
        </w:rPr>
        <w:t xml:space="preserve"> cual</w:t>
      </w:r>
      <w:r w:rsidR="00092D0A" w:rsidRPr="006D7E5E">
        <w:rPr>
          <w:rFonts w:ascii="Arial Narrow" w:hAnsi="Arial Narrow"/>
          <w:sz w:val="26"/>
          <w:szCs w:val="26"/>
        </w:rPr>
        <w:t>es la judicatura no</w:t>
      </w:r>
      <w:r w:rsidR="003E08D6" w:rsidRPr="006D7E5E">
        <w:rPr>
          <w:rFonts w:ascii="Arial Narrow" w:hAnsi="Arial Narrow"/>
          <w:sz w:val="26"/>
          <w:szCs w:val="26"/>
        </w:rPr>
        <w:t xml:space="preserve"> ha</w:t>
      </w:r>
      <w:r w:rsidR="00092D0A" w:rsidRPr="006D7E5E">
        <w:rPr>
          <w:rFonts w:ascii="Arial Narrow" w:hAnsi="Arial Narrow"/>
          <w:sz w:val="26"/>
          <w:szCs w:val="26"/>
        </w:rPr>
        <w:t xml:space="preserve"> tenido la posibilidad de pronunciarse</w:t>
      </w:r>
      <w:r w:rsidR="003E08D6" w:rsidRPr="006D7E5E">
        <w:rPr>
          <w:rFonts w:ascii="Arial Narrow" w:hAnsi="Arial Narrow"/>
          <w:sz w:val="26"/>
          <w:szCs w:val="26"/>
        </w:rPr>
        <w:t>.</w:t>
      </w:r>
    </w:p>
    <w:p w14:paraId="2C6FD9C4" w14:textId="77777777" w:rsidR="00FC777F" w:rsidRPr="006D7E5E" w:rsidRDefault="00FC777F" w:rsidP="006D7E5E">
      <w:pPr>
        <w:pStyle w:val="Sinespaciado"/>
        <w:spacing w:line="276" w:lineRule="auto"/>
        <w:jc w:val="both"/>
        <w:rPr>
          <w:rFonts w:ascii="Arial Narrow" w:hAnsi="Arial Narrow"/>
          <w:sz w:val="26"/>
          <w:szCs w:val="26"/>
        </w:rPr>
      </w:pPr>
    </w:p>
    <w:p w14:paraId="69F5CDF7" w14:textId="657CD4D9" w:rsidR="003E08D6" w:rsidRPr="006D7E5E" w:rsidRDefault="00FC777F"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Así las cosas, ese nuevo </w:t>
      </w:r>
      <w:r w:rsidR="00CD7B0E" w:rsidRPr="006D7E5E">
        <w:rPr>
          <w:rFonts w:ascii="Arial Narrow" w:hAnsi="Arial Narrow"/>
          <w:sz w:val="26"/>
          <w:szCs w:val="26"/>
        </w:rPr>
        <w:t xml:space="preserve">supuesto fáctico </w:t>
      </w:r>
      <w:r w:rsidRPr="006D7E5E">
        <w:rPr>
          <w:rFonts w:ascii="Arial Narrow" w:hAnsi="Arial Narrow"/>
          <w:sz w:val="26"/>
          <w:szCs w:val="26"/>
        </w:rPr>
        <w:t>desvirtúa la existencia de pluralidad en el ejercicio de la acción de tutela que abarque los mismos hechos</w:t>
      </w:r>
      <w:r w:rsidR="00054B3E" w:rsidRPr="006D7E5E">
        <w:rPr>
          <w:rFonts w:ascii="Arial Narrow" w:hAnsi="Arial Narrow"/>
          <w:sz w:val="26"/>
          <w:szCs w:val="26"/>
        </w:rPr>
        <w:t xml:space="preserve"> y resulta </w:t>
      </w:r>
      <w:r w:rsidR="003E08D6" w:rsidRPr="006D7E5E">
        <w:rPr>
          <w:rFonts w:ascii="Arial Narrow" w:hAnsi="Arial Narrow"/>
          <w:sz w:val="26"/>
          <w:szCs w:val="26"/>
        </w:rPr>
        <w:t xml:space="preserve">posible </w:t>
      </w:r>
      <w:r w:rsidR="00054B3E" w:rsidRPr="006D7E5E">
        <w:rPr>
          <w:rFonts w:ascii="Arial Narrow" w:hAnsi="Arial Narrow"/>
          <w:sz w:val="26"/>
          <w:szCs w:val="26"/>
        </w:rPr>
        <w:t xml:space="preserve">realizar </w:t>
      </w:r>
      <w:r w:rsidR="003E08D6" w:rsidRPr="006D7E5E">
        <w:rPr>
          <w:rFonts w:ascii="Arial Narrow" w:hAnsi="Arial Narrow"/>
          <w:sz w:val="26"/>
          <w:szCs w:val="26"/>
        </w:rPr>
        <w:t>un nuevo estudio constitucional, el cual se deberá c</w:t>
      </w:r>
      <w:r w:rsidR="00092D0A" w:rsidRPr="006D7E5E">
        <w:rPr>
          <w:rFonts w:ascii="Arial Narrow" w:hAnsi="Arial Narrow"/>
          <w:sz w:val="26"/>
          <w:szCs w:val="26"/>
        </w:rPr>
        <w:t>ircunscribir a aquella nueva</w:t>
      </w:r>
      <w:r w:rsidR="003E08D6" w:rsidRPr="006D7E5E">
        <w:rPr>
          <w:rFonts w:ascii="Arial Narrow" w:hAnsi="Arial Narrow"/>
          <w:sz w:val="26"/>
          <w:szCs w:val="26"/>
        </w:rPr>
        <w:t xml:space="preserve"> situación, pues lo relativo a la génesis de la supuesta lesión, esto es el auto que decretó el tantas veces citado</w:t>
      </w:r>
      <w:r w:rsidR="00DE4E0C" w:rsidRPr="006D7E5E">
        <w:rPr>
          <w:rFonts w:ascii="Arial Narrow" w:hAnsi="Arial Narrow"/>
          <w:sz w:val="26"/>
          <w:szCs w:val="26"/>
        </w:rPr>
        <w:t xml:space="preserve"> embargo</w:t>
      </w:r>
      <w:r w:rsidR="00E4338B" w:rsidRPr="006D7E5E">
        <w:rPr>
          <w:rFonts w:ascii="Arial Narrow" w:hAnsi="Arial Narrow"/>
          <w:sz w:val="26"/>
          <w:szCs w:val="26"/>
        </w:rPr>
        <w:t>, ya fue objeto de pronunciamiento por juez de tutela</w:t>
      </w:r>
      <w:r w:rsidR="009C2A13" w:rsidRPr="006D7E5E">
        <w:rPr>
          <w:rFonts w:ascii="Arial Narrow" w:hAnsi="Arial Narrow"/>
          <w:sz w:val="26"/>
          <w:szCs w:val="26"/>
        </w:rPr>
        <w:t>.</w:t>
      </w:r>
    </w:p>
    <w:p w14:paraId="15EB6063" w14:textId="77777777" w:rsidR="00083D36" w:rsidRPr="006D7E5E" w:rsidRDefault="003E08D6"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  </w:t>
      </w:r>
    </w:p>
    <w:p w14:paraId="01DD7FC6" w14:textId="77A7DA6F" w:rsidR="00083D36" w:rsidRPr="006D7E5E" w:rsidRDefault="00A42D4B"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5.</w:t>
      </w:r>
      <w:r w:rsidRPr="006D7E5E">
        <w:rPr>
          <w:rFonts w:ascii="Arial Narrow" w:hAnsi="Arial Narrow"/>
          <w:sz w:val="26"/>
          <w:szCs w:val="26"/>
        </w:rPr>
        <w:t xml:space="preserve"> </w:t>
      </w:r>
      <w:r w:rsidR="00C677CD" w:rsidRPr="006D7E5E">
        <w:rPr>
          <w:rFonts w:ascii="Arial Narrow" w:hAnsi="Arial Narrow"/>
          <w:sz w:val="26"/>
          <w:szCs w:val="26"/>
        </w:rPr>
        <w:t>Definido el contorno de la contienda, se tiene que l</w:t>
      </w:r>
      <w:r w:rsidRPr="006D7E5E">
        <w:rPr>
          <w:rFonts w:ascii="Arial Narrow" w:hAnsi="Arial Narrow"/>
          <w:sz w:val="26"/>
          <w:szCs w:val="26"/>
        </w:rPr>
        <w:t>as pruebas incorporadas al expediente acreditan los siguiente</w:t>
      </w:r>
      <w:r w:rsidR="006634C4" w:rsidRPr="006D7E5E">
        <w:rPr>
          <w:rFonts w:ascii="Arial Narrow" w:hAnsi="Arial Narrow"/>
          <w:sz w:val="26"/>
          <w:szCs w:val="26"/>
        </w:rPr>
        <w:t>s</w:t>
      </w:r>
      <w:r w:rsidRPr="006D7E5E">
        <w:rPr>
          <w:rFonts w:ascii="Arial Narrow" w:hAnsi="Arial Narrow"/>
          <w:sz w:val="26"/>
          <w:szCs w:val="26"/>
        </w:rPr>
        <w:t xml:space="preserve"> hechos que guardan relación con el concreto debate que debe analizar la Sala:</w:t>
      </w:r>
    </w:p>
    <w:p w14:paraId="297B7F2F" w14:textId="77777777" w:rsidR="00A42D4B" w:rsidRPr="006D7E5E" w:rsidRDefault="00A42D4B" w:rsidP="006D7E5E">
      <w:pPr>
        <w:pStyle w:val="Sinespaciado"/>
        <w:spacing w:line="276" w:lineRule="auto"/>
        <w:jc w:val="both"/>
        <w:rPr>
          <w:rFonts w:ascii="Arial Narrow" w:hAnsi="Arial Narrow"/>
          <w:sz w:val="26"/>
          <w:szCs w:val="26"/>
        </w:rPr>
      </w:pPr>
    </w:p>
    <w:p w14:paraId="01CB0705" w14:textId="036135D2" w:rsidR="00A42D4B" w:rsidRPr="006D7E5E" w:rsidRDefault="00A42D4B"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5.1.</w:t>
      </w:r>
      <w:r w:rsidRPr="006D7E5E">
        <w:rPr>
          <w:rFonts w:ascii="Arial Narrow" w:hAnsi="Arial Narrow"/>
          <w:sz w:val="26"/>
          <w:szCs w:val="26"/>
        </w:rPr>
        <w:t xml:space="preserve"> El 15 de febrero del 2021 la accionante elevó</w:t>
      </w:r>
      <w:r w:rsidR="0080127E" w:rsidRPr="006D7E5E">
        <w:rPr>
          <w:rFonts w:ascii="Arial Narrow" w:hAnsi="Arial Narrow"/>
          <w:sz w:val="26"/>
          <w:szCs w:val="26"/>
        </w:rPr>
        <w:t xml:space="preserve"> en forma directa</w:t>
      </w:r>
      <w:r w:rsidRPr="006D7E5E">
        <w:rPr>
          <w:rFonts w:ascii="Arial Narrow" w:hAnsi="Arial Narrow"/>
          <w:sz w:val="26"/>
          <w:szCs w:val="26"/>
        </w:rPr>
        <w:t xml:space="preserve"> </w:t>
      </w:r>
      <w:r w:rsidR="0080127E" w:rsidRPr="006D7E5E">
        <w:rPr>
          <w:rFonts w:ascii="Arial Narrow" w:hAnsi="Arial Narrow"/>
          <w:sz w:val="26"/>
          <w:szCs w:val="26"/>
        </w:rPr>
        <w:t>“</w:t>
      </w:r>
      <w:r w:rsidRPr="00F5458F">
        <w:rPr>
          <w:rFonts w:ascii="Arial Narrow" w:hAnsi="Arial Narrow"/>
          <w:sz w:val="24"/>
          <w:szCs w:val="26"/>
        </w:rPr>
        <w:t>derecho de petición</w:t>
      </w:r>
      <w:r w:rsidR="0080127E" w:rsidRPr="006D7E5E">
        <w:rPr>
          <w:rFonts w:ascii="Arial Narrow" w:hAnsi="Arial Narrow"/>
          <w:sz w:val="26"/>
          <w:szCs w:val="26"/>
        </w:rPr>
        <w:t>”</w:t>
      </w:r>
      <w:r w:rsidRPr="006D7E5E">
        <w:rPr>
          <w:rFonts w:ascii="Arial Narrow" w:hAnsi="Arial Narrow"/>
          <w:sz w:val="26"/>
          <w:szCs w:val="26"/>
        </w:rPr>
        <w:t xml:space="preserve"> ante el </w:t>
      </w:r>
      <w:r w:rsidRPr="006D7E5E">
        <w:rPr>
          <w:rFonts w:ascii="Arial Narrow" w:hAnsi="Arial Narrow"/>
          <w:sz w:val="26"/>
          <w:szCs w:val="26"/>
          <w:lang w:val="es-CO"/>
        </w:rPr>
        <w:t>Juzgado Sexto Civil Municipal de Pereira</w:t>
      </w:r>
      <w:r w:rsidRPr="006D7E5E">
        <w:rPr>
          <w:rFonts w:ascii="Arial Narrow" w:hAnsi="Arial Narrow"/>
          <w:sz w:val="26"/>
          <w:szCs w:val="26"/>
        </w:rPr>
        <w:t xml:space="preserve"> </w:t>
      </w:r>
      <w:r w:rsidR="00092D0A" w:rsidRPr="006D7E5E">
        <w:rPr>
          <w:rFonts w:ascii="Arial Narrow" w:hAnsi="Arial Narrow"/>
          <w:sz w:val="26"/>
          <w:szCs w:val="26"/>
        </w:rPr>
        <w:t xml:space="preserve">para obtener se </w:t>
      </w:r>
      <w:proofErr w:type="gramStart"/>
      <w:r w:rsidR="00092D0A" w:rsidRPr="006D7E5E">
        <w:rPr>
          <w:rFonts w:ascii="Arial Narrow" w:hAnsi="Arial Narrow"/>
          <w:sz w:val="26"/>
          <w:szCs w:val="26"/>
        </w:rPr>
        <w:t>desembargara</w:t>
      </w:r>
      <w:proofErr w:type="gramEnd"/>
      <w:r w:rsidR="00092D0A" w:rsidRPr="006D7E5E">
        <w:rPr>
          <w:rFonts w:ascii="Arial Narrow" w:hAnsi="Arial Narrow"/>
          <w:sz w:val="26"/>
          <w:szCs w:val="26"/>
        </w:rPr>
        <w:t xml:space="preserve"> la</w:t>
      </w:r>
      <w:r w:rsidRPr="006D7E5E">
        <w:rPr>
          <w:rFonts w:ascii="Arial Narrow" w:hAnsi="Arial Narrow"/>
          <w:sz w:val="26"/>
          <w:szCs w:val="26"/>
        </w:rPr>
        <w:t xml:space="preserve"> cuenta de ahorros del Banco BBVA</w:t>
      </w:r>
      <w:r w:rsidR="00092D0A" w:rsidRPr="006D7E5E">
        <w:rPr>
          <w:rFonts w:ascii="Arial Narrow" w:hAnsi="Arial Narrow"/>
          <w:sz w:val="26"/>
          <w:szCs w:val="26"/>
        </w:rPr>
        <w:t xml:space="preserve"> en que se consigna su mesada, ya que</w:t>
      </w:r>
      <w:r w:rsidRPr="006D7E5E">
        <w:rPr>
          <w:rFonts w:ascii="Arial Narrow" w:hAnsi="Arial Narrow"/>
          <w:sz w:val="26"/>
          <w:szCs w:val="26"/>
        </w:rPr>
        <w:t xml:space="preserve"> por mandato jurisprudencial las pensiones son inembargables</w:t>
      </w:r>
      <w:r w:rsidR="00092D0A" w:rsidRPr="006D7E5E">
        <w:rPr>
          <w:rFonts w:ascii="Arial Narrow" w:hAnsi="Arial Narrow"/>
          <w:sz w:val="26"/>
          <w:szCs w:val="26"/>
        </w:rPr>
        <w:t>. También solicitó</w:t>
      </w:r>
      <w:r w:rsidR="006634C4" w:rsidRPr="006D7E5E">
        <w:rPr>
          <w:rFonts w:ascii="Arial Narrow" w:hAnsi="Arial Narrow"/>
          <w:sz w:val="26"/>
          <w:szCs w:val="26"/>
        </w:rPr>
        <w:t xml:space="preserve"> se reintegraran los valores descontados</w:t>
      </w:r>
      <w:r w:rsidR="006634C4" w:rsidRPr="006D7E5E">
        <w:rPr>
          <w:rStyle w:val="Refdenotaalpie"/>
          <w:rFonts w:ascii="Arial Narrow" w:hAnsi="Arial Narrow"/>
          <w:sz w:val="26"/>
          <w:szCs w:val="26"/>
        </w:rPr>
        <w:footnoteReference w:id="10"/>
      </w:r>
      <w:r w:rsidRPr="006D7E5E">
        <w:rPr>
          <w:rFonts w:ascii="Arial Narrow" w:hAnsi="Arial Narrow"/>
          <w:sz w:val="26"/>
          <w:szCs w:val="26"/>
        </w:rPr>
        <w:t xml:space="preserve">. </w:t>
      </w:r>
    </w:p>
    <w:p w14:paraId="64D9063C" w14:textId="77777777" w:rsidR="006634C4" w:rsidRPr="006D7E5E" w:rsidRDefault="006634C4" w:rsidP="006D7E5E">
      <w:pPr>
        <w:pStyle w:val="Sinespaciado"/>
        <w:spacing w:line="276" w:lineRule="auto"/>
        <w:jc w:val="both"/>
        <w:rPr>
          <w:rFonts w:ascii="Arial Narrow" w:hAnsi="Arial Narrow"/>
          <w:sz w:val="26"/>
          <w:szCs w:val="26"/>
        </w:rPr>
      </w:pPr>
    </w:p>
    <w:p w14:paraId="74D10735" w14:textId="77777777" w:rsidR="006634C4" w:rsidRPr="006D7E5E" w:rsidRDefault="006634C4"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lastRenderedPageBreak/>
        <w:t>5.2.</w:t>
      </w:r>
      <w:r w:rsidRPr="006D7E5E">
        <w:rPr>
          <w:rFonts w:ascii="Arial Narrow" w:hAnsi="Arial Narrow"/>
          <w:sz w:val="26"/>
          <w:szCs w:val="26"/>
        </w:rPr>
        <w:t xml:space="preserve"> En respuesta del 24 siguiente el mencionado juzgado negó “</w:t>
      </w:r>
      <w:r w:rsidRPr="00F5458F">
        <w:rPr>
          <w:rFonts w:ascii="Arial Narrow" w:hAnsi="Arial Narrow"/>
          <w:sz w:val="24"/>
          <w:szCs w:val="26"/>
        </w:rPr>
        <w:t>el derecho de petición</w:t>
      </w:r>
      <w:r w:rsidRPr="006D7E5E">
        <w:rPr>
          <w:rFonts w:ascii="Arial Narrow" w:hAnsi="Arial Narrow"/>
          <w:sz w:val="26"/>
          <w:szCs w:val="26"/>
        </w:rPr>
        <w:t>” con fundamento en que sobre la solicitud de reintegro de los din</w:t>
      </w:r>
      <w:r w:rsidR="00092D0A" w:rsidRPr="006D7E5E">
        <w:rPr>
          <w:rFonts w:ascii="Arial Narrow" w:hAnsi="Arial Narrow"/>
          <w:sz w:val="26"/>
          <w:szCs w:val="26"/>
        </w:rPr>
        <w:t>eros descontados a la demandada se aclaró que “</w:t>
      </w:r>
      <w:r w:rsidRPr="00F5458F">
        <w:rPr>
          <w:rFonts w:ascii="Arial Narrow" w:hAnsi="Arial Narrow"/>
          <w:sz w:val="24"/>
          <w:szCs w:val="26"/>
        </w:rPr>
        <w:t>consultada la plataforma de títulos judiciales del BANCO AGRARIO DE COLOMBIA, en cuanto al JUZGADO SEXTO CIIVIL (sic) MUNICIPAL DE PEREIRA, no existen descuentos por ningún concepto a nombre de la señora MARIA (sic) TERESA TABARES… y a favor del BANCO DE BOGOTA (sic)</w:t>
      </w:r>
      <w:r w:rsidRPr="006D7E5E">
        <w:rPr>
          <w:rFonts w:ascii="Arial Narrow" w:hAnsi="Arial Narrow"/>
          <w:sz w:val="26"/>
          <w:szCs w:val="26"/>
        </w:rPr>
        <w:t>”</w:t>
      </w:r>
      <w:r w:rsidRPr="006D7E5E">
        <w:rPr>
          <w:rStyle w:val="Refdenotaalpie"/>
          <w:rFonts w:ascii="Arial Narrow" w:hAnsi="Arial Narrow"/>
          <w:sz w:val="26"/>
          <w:szCs w:val="26"/>
        </w:rPr>
        <w:footnoteReference w:id="11"/>
      </w:r>
      <w:r w:rsidRPr="006D7E5E">
        <w:rPr>
          <w:rFonts w:ascii="Arial Narrow" w:hAnsi="Arial Narrow"/>
          <w:sz w:val="26"/>
          <w:szCs w:val="26"/>
        </w:rPr>
        <w:t xml:space="preserve">. </w:t>
      </w:r>
    </w:p>
    <w:p w14:paraId="120E842D" w14:textId="77777777" w:rsidR="00A42D4B" w:rsidRPr="006D7E5E" w:rsidRDefault="00A42D4B" w:rsidP="006D7E5E">
      <w:pPr>
        <w:pStyle w:val="Sinespaciado"/>
        <w:spacing w:line="276" w:lineRule="auto"/>
        <w:jc w:val="both"/>
        <w:rPr>
          <w:rFonts w:ascii="Arial Narrow" w:hAnsi="Arial Narrow"/>
          <w:sz w:val="26"/>
          <w:szCs w:val="26"/>
        </w:rPr>
      </w:pPr>
    </w:p>
    <w:p w14:paraId="51F17901" w14:textId="52ABB296" w:rsidR="006634C4" w:rsidRPr="006D7E5E" w:rsidRDefault="006634C4"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5.3.</w:t>
      </w:r>
      <w:r w:rsidRPr="006D7E5E">
        <w:rPr>
          <w:rFonts w:ascii="Arial Narrow" w:hAnsi="Arial Narrow"/>
          <w:sz w:val="26"/>
          <w:szCs w:val="26"/>
        </w:rPr>
        <w:t xml:space="preserve"> Aunque no se aportó copia de la petición elevada al </w:t>
      </w:r>
      <w:r w:rsidR="00984A95" w:rsidRPr="006D7E5E">
        <w:rPr>
          <w:rFonts w:ascii="Arial Narrow" w:hAnsi="Arial Narrow"/>
          <w:sz w:val="26"/>
          <w:szCs w:val="26"/>
        </w:rPr>
        <w:t xml:space="preserve">defensor del consumidor financiero del </w:t>
      </w:r>
      <w:r w:rsidR="00A42D4B" w:rsidRPr="006D7E5E">
        <w:rPr>
          <w:rFonts w:ascii="Arial Narrow" w:hAnsi="Arial Narrow"/>
          <w:sz w:val="26"/>
          <w:szCs w:val="26"/>
        </w:rPr>
        <w:t>Banco BBVA,</w:t>
      </w:r>
      <w:r w:rsidRPr="006D7E5E">
        <w:rPr>
          <w:rFonts w:ascii="Arial Narrow" w:hAnsi="Arial Narrow"/>
          <w:sz w:val="26"/>
          <w:szCs w:val="26"/>
        </w:rPr>
        <w:t xml:space="preserve"> su existencia no está en duda al haberse aportado copia de la respuesta emitida con ocasión a ella, en la cual esa entidad</w:t>
      </w:r>
      <w:r w:rsidR="00FD578E" w:rsidRPr="006D7E5E">
        <w:rPr>
          <w:rFonts w:ascii="Arial Narrow" w:hAnsi="Arial Narrow"/>
          <w:sz w:val="26"/>
          <w:szCs w:val="26"/>
        </w:rPr>
        <w:t xml:space="preserve">, </w:t>
      </w:r>
      <w:bookmarkStart w:id="2" w:name="_Hlk91498830"/>
      <w:r w:rsidR="00FD578E" w:rsidRPr="006D7E5E">
        <w:rPr>
          <w:rFonts w:ascii="Arial Narrow" w:hAnsi="Arial Narrow"/>
          <w:sz w:val="26"/>
          <w:szCs w:val="26"/>
        </w:rPr>
        <w:t xml:space="preserve">previo requerimiento al Banco, </w:t>
      </w:r>
      <w:r w:rsidRPr="006D7E5E">
        <w:rPr>
          <w:rFonts w:ascii="Arial Narrow" w:hAnsi="Arial Narrow"/>
          <w:sz w:val="26"/>
          <w:szCs w:val="26"/>
        </w:rPr>
        <w:t>informó</w:t>
      </w:r>
      <w:r w:rsidR="00092D0A" w:rsidRPr="006D7E5E">
        <w:rPr>
          <w:rFonts w:ascii="Arial Narrow" w:hAnsi="Arial Narrow"/>
          <w:sz w:val="26"/>
          <w:szCs w:val="26"/>
        </w:rPr>
        <w:t xml:space="preserve"> que</w:t>
      </w:r>
      <w:r w:rsidRPr="006D7E5E">
        <w:rPr>
          <w:rFonts w:ascii="Arial Narrow" w:hAnsi="Arial Narrow"/>
          <w:sz w:val="26"/>
          <w:szCs w:val="26"/>
        </w:rPr>
        <w:t xml:space="preserve"> </w:t>
      </w:r>
      <w:r w:rsidR="008762B9" w:rsidRPr="006D7E5E">
        <w:rPr>
          <w:rFonts w:ascii="Arial Narrow" w:hAnsi="Arial Narrow"/>
          <w:sz w:val="26"/>
          <w:szCs w:val="26"/>
        </w:rPr>
        <w:t>las cuentas de ahorro de la tutelante fueron embargadas en atención a las órdenes emitidas por el Juzgado Sexto Civil Municipal de Pereira Risaralda, la cual decretó la medida cautelar de embargo por la suma de $80.000.000</w:t>
      </w:r>
      <w:r w:rsidR="00FD578E" w:rsidRPr="006D7E5E">
        <w:rPr>
          <w:rFonts w:ascii="Arial Narrow" w:hAnsi="Arial Narrow"/>
          <w:sz w:val="26"/>
          <w:szCs w:val="26"/>
        </w:rPr>
        <w:t>.</w:t>
      </w:r>
      <w:r w:rsidR="008762B9" w:rsidRPr="006D7E5E">
        <w:rPr>
          <w:rFonts w:ascii="Arial Narrow" w:hAnsi="Arial Narrow"/>
          <w:sz w:val="26"/>
          <w:szCs w:val="26"/>
        </w:rPr>
        <w:t xml:space="preserve"> Esta resolución fue acatada de manera imperativa por parte del BANCO cumpliendo a cabalidad las instrucciones impartidas por la Superfinanciera respecto al tema de cumplimiento de órdenes de embargo por parte de las entidades vigiladas</w:t>
      </w:r>
      <w:bookmarkEnd w:id="2"/>
      <w:r w:rsidR="006D1880" w:rsidRPr="006D7E5E">
        <w:rPr>
          <w:rFonts w:ascii="Arial Narrow" w:hAnsi="Arial Narrow"/>
          <w:sz w:val="26"/>
          <w:szCs w:val="26"/>
        </w:rPr>
        <w:t>. T</w:t>
      </w:r>
      <w:r w:rsidR="008762B9" w:rsidRPr="006D7E5E">
        <w:rPr>
          <w:rFonts w:ascii="Arial Narrow" w:hAnsi="Arial Narrow"/>
          <w:sz w:val="26"/>
          <w:szCs w:val="26"/>
        </w:rPr>
        <w:t>an pronto la entidad financiera reciba la orden de embargo emitida por la autoridad de cobro coactivo, lo primero que debe hacer para cumplir eficazmente la medida cautelar es congelar los recursos existentes en las cuentas bancarias del deudor, esto es, inmovilizarlos, ante lo cual el cliente sujeto de la medida cautelar puede operar los mecanismos de desembargo que le confiere la ley. Por el contrario, si el deudor nada hace para el levantamiento del embargo dentro de los términos previstos para el efecto, la entidad vigilada no tiene otra alternativa que acudir de inmediato a la consignación de los dineros embargados en la cuenta que le indique la entidad ejecutante.</w:t>
      </w:r>
      <w:r w:rsidRPr="006D7E5E">
        <w:rPr>
          <w:rStyle w:val="Refdenotaalpie"/>
          <w:rFonts w:ascii="Arial Narrow" w:hAnsi="Arial Narrow"/>
          <w:sz w:val="26"/>
          <w:szCs w:val="26"/>
        </w:rPr>
        <w:footnoteReference w:id="12"/>
      </w:r>
    </w:p>
    <w:p w14:paraId="753790CE" w14:textId="77777777" w:rsidR="006D1880" w:rsidRPr="006D7E5E" w:rsidRDefault="006D1880" w:rsidP="006D7E5E">
      <w:pPr>
        <w:pStyle w:val="Sinespaciado"/>
        <w:spacing w:line="276" w:lineRule="auto"/>
        <w:jc w:val="both"/>
        <w:rPr>
          <w:rFonts w:ascii="Arial Narrow" w:hAnsi="Arial Narrow"/>
          <w:sz w:val="26"/>
          <w:szCs w:val="26"/>
        </w:rPr>
      </w:pPr>
    </w:p>
    <w:p w14:paraId="43AC8DAE" w14:textId="31B930DC" w:rsidR="006D1880" w:rsidRPr="006D7E5E" w:rsidRDefault="006D1880"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Se destaca de </w:t>
      </w:r>
      <w:r w:rsidR="008B2B14" w:rsidRPr="006D7E5E">
        <w:rPr>
          <w:rFonts w:ascii="Arial Narrow" w:hAnsi="Arial Narrow"/>
          <w:sz w:val="26"/>
          <w:szCs w:val="26"/>
        </w:rPr>
        <w:t>esa misma respuesta</w:t>
      </w:r>
      <w:r w:rsidRPr="006D7E5E">
        <w:rPr>
          <w:rFonts w:ascii="Arial Narrow" w:hAnsi="Arial Narrow"/>
          <w:sz w:val="26"/>
          <w:szCs w:val="26"/>
        </w:rPr>
        <w:t xml:space="preserve">, que el Banco BBVA informó al Defensor del consumidor financiero que ninguna de las cuentas embargadas estaba marcada como </w:t>
      </w:r>
      <w:r w:rsidR="00E74E48" w:rsidRPr="006D7E5E">
        <w:rPr>
          <w:rFonts w:ascii="Arial Narrow" w:hAnsi="Arial Narrow"/>
          <w:sz w:val="26"/>
          <w:szCs w:val="26"/>
        </w:rPr>
        <w:t>“</w:t>
      </w:r>
      <w:r w:rsidR="00E74E48" w:rsidRPr="00F5458F">
        <w:rPr>
          <w:rFonts w:ascii="Arial Narrow" w:hAnsi="Arial Narrow"/>
          <w:sz w:val="24"/>
          <w:szCs w:val="26"/>
        </w:rPr>
        <w:t>cuenta pensional</w:t>
      </w:r>
      <w:r w:rsidR="00E74E48" w:rsidRPr="006D7E5E">
        <w:rPr>
          <w:rFonts w:ascii="Arial Narrow" w:hAnsi="Arial Narrow"/>
          <w:sz w:val="26"/>
          <w:szCs w:val="26"/>
        </w:rPr>
        <w:t>”.</w:t>
      </w:r>
    </w:p>
    <w:p w14:paraId="37BC0038" w14:textId="77777777" w:rsidR="004C75F9" w:rsidRPr="006D7E5E" w:rsidRDefault="004C75F9" w:rsidP="006D7E5E">
      <w:pPr>
        <w:pStyle w:val="Sinespaciado"/>
        <w:spacing w:line="276" w:lineRule="auto"/>
        <w:jc w:val="both"/>
        <w:rPr>
          <w:rFonts w:ascii="Arial Narrow" w:hAnsi="Arial Narrow"/>
          <w:sz w:val="26"/>
          <w:szCs w:val="26"/>
        </w:rPr>
      </w:pPr>
    </w:p>
    <w:p w14:paraId="42612A8D" w14:textId="38A697BA" w:rsidR="004C75F9" w:rsidRPr="006D7E5E" w:rsidRDefault="004C75F9"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5.4.</w:t>
      </w:r>
      <w:r w:rsidRPr="006D7E5E">
        <w:rPr>
          <w:rFonts w:ascii="Arial Narrow" w:hAnsi="Arial Narrow"/>
          <w:sz w:val="26"/>
          <w:szCs w:val="26"/>
        </w:rPr>
        <w:t xml:space="preserve"> En el proceso ejecutivo</w:t>
      </w:r>
      <w:r w:rsidR="009F1939" w:rsidRPr="006D7E5E">
        <w:rPr>
          <w:rFonts w:ascii="Arial Narrow" w:hAnsi="Arial Narrow"/>
          <w:sz w:val="26"/>
          <w:szCs w:val="26"/>
        </w:rPr>
        <w:t>, aun cuando la acá accionante actúa con apoderado judicial,</w:t>
      </w:r>
      <w:r w:rsidRPr="006D7E5E">
        <w:rPr>
          <w:rFonts w:ascii="Arial Narrow" w:hAnsi="Arial Narrow"/>
          <w:sz w:val="26"/>
          <w:szCs w:val="26"/>
        </w:rPr>
        <w:t xml:space="preserve"> no se evidencia que </w:t>
      </w:r>
      <w:r w:rsidR="009F1939" w:rsidRPr="006D7E5E">
        <w:rPr>
          <w:rFonts w:ascii="Arial Narrow" w:hAnsi="Arial Narrow"/>
          <w:sz w:val="26"/>
          <w:szCs w:val="26"/>
        </w:rPr>
        <w:t>a través suyo, como debe hacerse por tratarse de un asunto de menor cuantía</w:t>
      </w:r>
      <w:r w:rsidR="0080259F" w:rsidRPr="006D7E5E">
        <w:rPr>
          <w:rFonts w:ascii="Arial Narrow" w:hAnsi="Arial Narrow"/>
          <w:sz w:val="26"/>
          <w:szCs w:val="26"/>
        </w:rPr>
        <w:t xml:space="preserve"> (Art. 73 CGP)</w:t>
      </w:r>
      <w:r w:rsidR="009F1939" w:rsidRPr="006D7E5E">
        <w:rPr>
          <w:rFonts w:ascii="Arial Narrow" w:hAnsi="Arial Narrow"/>
          <w:sz w:val="26"/>
          <w:szCs w:val="26"/>
        </w:rPr>
        <w:t>, se</w:t>
      </w:r>
      <w:r w:rsidRPr="006D7E5E">
        <w:rPr>
          <w:rFonts w:ascii="Arial Narrow" w:hAnsi="Arial Narrow"/>
          <w:sz w:val="26"/>
          <w:szCs w:val="26"/>
        </w:rPr>
        <w:t xml:space="preserve"> haya </w:t>
      </w:r>
      <w:r w:rsidR="009F1939" w:rsidRPr="006D7E5E">
        <w:rPr>
          <w:rFonts w:ascii="Arial Narrow" w:hAnsi="Arial Narrow"/>
          <w:sz w:val="26"/>
          <w:szCs w:val="26"/>
        </w:rPr>
        <w:t xml:space="preserve">acudido a solicitar </w:t>
      </w:r>
      <w:r w:rsidRPr="006D7E5E">
        <w:rPr>
          <w:rFonts w:ascii="Arial Narrow" w:hAnsi="Arial Narrow"/>
          <w:sz w:val="26"/>
          <w:szCs w:val="26"/>
        </w:rPr>
        <w:t>e</w:t>
      </w:r>
      <w:r w:rsidR="009F1939" w:rsidRPr="006D7E5E">
        <w:rPr>
          <w:rFonts w:ascii="Arial Narrow" w:hAnsi="Arial Narrow"/>
          <w:sz w:val="26"/>
          <w:szCs w:val="26"/>
        </w:rPr>
        <w:t>l</w:t>
      </w:r>
      <w:r w:rsidRPr="006D7E5E">
        <w:rPr>
          <w:rFonts w:ascii="Arial Narrow" w:hAnsi="Arial Narrow"/>
          <w:sz w:val="26"/>
          <w:szCs w:val="26"/>
        </w:rPr>
        <w:t xml:space="preserve"> levantamiento de la medida cautelar de embargo</w:t>
      </w:r>
      <w:r w:rsidR="00535FA7" w:rsidRPr="006D7E5E">
        <w:rPr>
          <w:rFonts w:ascii="Arial Narrow" w:hAnsi="Arial Narrow"/>
          <w:sz w:val="26"/>
          <w:szCs w:val="26"/>
        </w:rPr>
        <w:t>, acreditando lo que se afirma en esta tutela: que la cuenta solo recibe dineros producto de una mesada pensional.</w:t>
      </w:r>
    </w:p>
    <w:p w14:paraId="78BDCE7D" w14:textId="77777777" w:rsidR="00A13C1E" w:rsidRPr="006D7E5E" w:rsidRDefault="00A13C1E" w:rsidP="006D7E5E">
      <w:pPr>
        <w:pStyle w:val="Sinespaciado"/>
        <w:spacing w:line="276" w:lineRule="auto"/>
        <w:jc w:val="both"/>
        <w:rPr>
          <w:rFonts w:ascii="Arial Narrow" w:hAnsi="Arial Narrow"/>
          <w:sz w:val="26"/>
          <w:szCs w:val="26"/>
        </w:rPr>
      </w:pPr>
    </w:p>
    <w:p w14:paraId="4A78F1FE" w14:textId="239425AB" w:rsidR="00A13C1E" w:rsidRPr="006D7E5E" w:rsidRDefault="00A13C1E" w:rsidP="006D7E5E">
      <w:pPr>
        <w:pStyle w:val="Sinespaciado"/>
        <w:spacing w:line="276" w:lineRule="auto"/>
        <w:jc w:val="both"/>
        <w:rPr>
          <w:rFonts w:ascii="Arial Narrow" w:hAnsi="Arial Narrow"/>
          <w:sz w:val="26"/>
          <w:szCs w:val="26"/>
        </w:rPr>
      </w:pPr>
      <w:r w:rsidRPr="006D7E5E">
        <w:rPr>
          <w:rFonts w:ascii="Arial Narrow" w:hAnsi="Arial Narrow"/>
          <w:sz w:val="26"/>
          <w:szCs w:val="26"/>
        </w:rPr>
        <w:t>Es más, revisado el derecho de petición a que se hizo alusión en el numeral 5.1 que precede, no se encuentra que la interesada haya aportado prueba alguna para acreditar lo afirmado.</w:t>
      </w:r>
      <w:r w:rsidR="0080259F" w:rsidRPr="006D7E5E">
        <w:rPr>
          <w:rFonts w:ascii="Arial Narrow" w:hAnsi="Arial Narrow"/>
          <w:sz w:val="26"/>
          <w:szCs w:val="26"/>
        </w:rPr>
        <w:t xml:space="preserve"> Al menos no se relaciona en la solicitud.</w:t>
      </w:r>
    </w:p>
    <w:p w14:paraId="24AA44A2" w14:textId="77777777" w:rsidR="008762B9" w:rsidRPr="006D7E5E" w:rsidRDefault="008762B9" w:rsidP="006D7E5E">
      <w:pPr>
        <w:pStyle w:val="Sinespaciado"/>
        <w:spacing w:line="276" w:lineRule="auto"/>
        <w:jc w:val="both"/>
        <w:rPr>
          <w:rFonts w:ascii="Arial Narrow" w:hAnsi="Arial Narrow"/>
          <w:sz w:val="26"/>
          <w:szCs w:val="26"/>
        </w:rPr>
      </w:pPr>
      <w:bookmarkStart w:id="3" w:name="_Hlk74767736"/>
    </w:p>
    <w:p w14:paraId="3317B36C" w14:textId="4D7B5C86" w:rsidR="004C75F9" w:rsidRPr="006D7E5E" w:rsidRDefault="004C75F9"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6.</w:t>
      </w:r>
      <w:r w:rsidRPr="006D7E5E">
        <w:rPr>
          <w:rFonts w:ascii="Arial Narrow" w:hAnsi="Arial Narrow"/>
          <w:sz w:val="26"/>
          <w:szCs w:val="26"/>
        </w:rPr>
        <w:t xml:space="preserve"> A vuelta de analizar tales pruebas, </w:t>
      </w:r>
      <w:bookmarkStart w:id="4" w:name="_Hlk91499002"/>
      <w:r w:rsidRPr="006D7E5E">
        <w:rPr>
          <w:rFonts w:ascii="Arial Narrow" w:hAnsi="Arial Narrow"/>
          <w:sz w:val="26"/>
          <w:szCs w:val="26"/>
        </w:rPr>
        <w:t>la Sala deduce que la accionante no agot</w:t>
      </w:r>
      <w:r w:rsidR="001E3FD2" w:rsidRPr="006D7E5E">
        <w:rPr>
          <w:rFonts w:ascii="Arial Narrow" w:hAnsi="Arial Narrow"/>
          <w:sz w:val="26"/>
          <w:szCs w:val="26"/>
        </w:rPr>
        <w:t>ó</w:t>
      </w:r>
      <w:r w:rsidRPr="006D7E5E">
        <w:rPr>
          <w:rFonts w:ascii="Arial Narrow" w:hAnsi="Arial Narrow"/>
          <w:sz w:val="26"/>
          <w:szCs w:val="26"/>
        </w:rPr>
        <w:t xml:space="preserve"> todos los</w:t>
      </w:r>
      <w:r w:rsidR="0063253F" w:rsidRPr="006D7E5E">
        <w:rPr>
          <w:rFonts w:ascii="Arial Narrow" w:hAnsi="Arial Narrow"/>
          <w:sz w:val="26"/>
          <w:szCs w:val="26"/>
        </w:rPr>
        <w:t xml:space="preserve"> mecanismos de defensa judicial, pues</w:t>
      </w:r>
      <w:r w:rsidR="00BC2273" w:rsidRPr="006D7E5E">
        <w:rPr>
          <w:rFonts w:ascii="Arial Narrow" w:hAnsi="Arial Narrow"/>
          <w:sz w:val="26"/>
          <w:szCs w:val="26"/>
        </w:rPr>
        <w:t xml:space="preserve"> </w:t>
      </w:r>
      <w:r w:rsidR="000D620B" w:rsidRPr="006D7E5E">
        <w:rPr>
          <w:rFonts w:ascii="Arial Narrow" w:hAnsi="Arial Narrow"/>
          <w:sz w:val="26"/>
          <w:szCs w:val="26"/>
        </w:rPr>
        <w:t>se limitó a formular un improcedente derecho de petición ante la autoridad judicial</w:t>
      </w:r>
      <w:r w:rsidR="008E6548" w:rsidRPr="006D7E5E">
        <w:rPr>
          <w:rFonts w:ascii="Arial Narrow" w:hAnsi="Arial Narrow"/>
          <w:sz w:val="26"/>
          <w:szCs w:val="26"/>
        </w:rPr>
        <w:t xml:space="preserve"> para lograr un pronunciamiento de esa naturaleza, cuando en realidad lo que debió hacer fue, a través de su apoderado judicial – pues, se repite, es un asunto de menor cuantía donde la ejecutada no puede actuar sin la representación de profesional del derecho </w:t>
      </w:r>
      <w:r w:rsidR="004370D2">
        <w:rPr>
          <w:rFonts w:ascii="Arial Narrow" w:hAnsi="Arial Narrow"/>
          <w:sz w:val="26"/>
          <w:szCs w:val="26"/>
        </w:rPr>
        <w:t>–</w:t>
      </w:r>
      <w:r w:rsidR="008E6548" w:rsidRPr="006D7E5E">
        <w:rPr>
          <w:rFonts w:ascii="Arial Narrow" w:hAnsi="Arial Narrow"/>
          <w:sz w:val="26"/>
          <w:szCs w:val="26"/>
        </w:rPr>
        <w:t xml:space="preserve"> </w:t>
      </w:r>
      <w:r w:rsidR="0063253F" w:rsidRPr="006D7E5E">
        <w:rPr>
          <w:rFonts w:ascii="Arial Narrow" w:hAnsi="Arial Narrow"/>
          <w:sz w:val="26"/>
          <w:szCs w:val="26"/>
        </w:rPr>
        <w:t>solicitar el levantamiento del embargo decretado</w:t>
      </w:r>
      <w:r w:rsidR="00D62AB4" w:rsidRPr="006D7E5E">
        <w:rPr>
          <w:rFonts w:ascii="Arial Narrow" w:hAnsi="Arial Narrow"/>
          <w:sz w:val="26"/>
          <w:szCs w:val="26"/>
        </w:rPr>
        <w:t xml:space="preserve"> </w:t>
      </w:r>
      <w:r w:rsidR="00F27BE2" w:rsidRPr="006D7E5E">
        <w:rPr>
          <w:rFonts w:ascii="Arial Narrow" w:hAnsi="Arial Narrow"/>
          <w:sz w:val="26"/>
          <w:szCs w:val="26"/>
        </w:rPr>
        <w:t>aportando la prueba de</w:t>
      </w:r>
      <w:r w:rsidR="00192C16" w:rsidRPr="006D7E5E">
        <w:rPr>
          <w:rFonts w:ascii="Arial Narrow" w:hAnsi="Arial Narrow"/>
          <w:sz w:val="26"/>
          <w:szCs w:val="26"/>
        </w:rPr>
        <w:t xml:space="preserve">l hecho que lo soporta: </w:t>
      </w:r>
      <w:r w:rsidR="00D62AB4" w:rsidRPr="006D7E5E">
        <w:rPr>
          <w:rFonts w:ascii="Arial Narrow" w:hAnsi="Arial Narrow"/>
          <w:sz w:val="26"/>
          <w:szCs w:val="26"/>
        </w:rPr>
        <w:t>el carácter inembargable de la cuenta</w:t>
      </w:r>
      <w:r w:rsidR="00192C16" w:rsidRPr="006D7E5E">
        <w:rPr>
          <w:rFonts w:ascii="Arial Narrow" w:hAnsi="Arial Narrow"/>
          <w:sz w:val="26"/>
          <w:szCs w:val="26"/>
        </w:rPr>
        <w:t>;</w:t>
      </w:r>
      <w:r w:rsidR="00D62AB4" w:rsidRPr="006D7E5E">
        <w:rPr>
          <w:rFonts w:ascii="Arial Narrow" w:hAnsi="Arial Narrow"/>
          <w:sz w:val="26"/>
          <w:szCs w:val="26"/>
        </w:rPr>
        <w:t xml:space="preserve"> </w:t>
      </w:r>
      <w:r w:rsidR="0063253F" w:rsidRPr="006D7E5E">
        <w:rPr>
          <w:rFonts w:ascii="Arial Narrow" w:hAnsi="Arial Narrow"/>
          <w:sz w:val="26"/>
          <w:szCs w:val="26"/>
        </w:rPr>
        <w:t xml:space="preserve">medio idóneo </w:t>
      </w:r>
      <w:r w:rsidR="00D62AB4" w:rsidRPr="006D7E5E">
        <w:rPr>
          <w:rFonts w:ascii="Arial Narrow" w:hAnsi="Arial Narrow"/>
          <w:sz w:val="26"/>
          <w:szCs w:val="26"/>
        </w:rPr>
        <w:t xml:space="preserve">con el que cuenta </w:t>
      </w:r>
      <w:r w:rsidR="0063253F" w:rsidRPr="006D7E5E">
        <w:rPr>
          <w:rFonts w:ascii="Arial Narrow" w:hAnsi="Arial Narrow"/>
          <w:sz w:val="26"/>
          <w:szCs w:val="26"/>
        </w:rPr>
        <w:t xml:space="preserve">para </w:t>
      </w:r>
      <w:r w:rsidR="00001AB6" w:rsidRPr="006D7E5E">
        <w:rPr>
          <w:rFonts w:ascii="Arial Narrow" w:hAnsi="Arial Narrow"/>
          <w:sz w:val="26"/>
          <w:szCs w:val="26"/>
        </w:rPr>
        <w:t xml:space="preserve">controvertir la </w:t>
      </w:r>
      <w:r w:rsidR="00001AB6" w:rsidRPr="006D7E5E">
        <w:rPr>
          <w:rFonts w:ascii="Arial Narrow" w:hAnsi="Arial Narrow"/>
          <w:sz w:val="26"/>
          <w:szCs w:val="26"/>
        </w:rPr>
        <w:lastRenderedPageBreak/>
        <w:t xml:space="preserve">vigencia de esa medida cautelar. </w:t>
      </w:r>
      <w:bookmarkEnd w:id="4"/>
      <w:r w:rsidR="00001AB6" w:rsidRPr="006D7E5E">
        <w:rPr>
          <w:rFonts w:ascii="Arial Narrow" w:hAnsi="Arial Narrow"/>
          <w:sz w:val="26"/>
          <w:szCs w:val="26"/>
        </w:rPr>
        <w:t>En ese sentido, s</w:t>
      </w:r>
      <w:r w:rsidRPr="006D7E5E">
        <w:rPr>
          <w:rFonts w:ascii="Arial Narrow" w:hAnsi="Arial Narrow"/>
          <w:sz w:val="26"/>
          <w:szCs w:val="26"/>
        </w:rPr>
        <w:t xml:space="preserve">e puede concluir que se acudió a </w:t>
      </w:r>
      <w:r w:rsidR="0063253F" w:rsidRPr="006D7E5E">
        <w:rPr>
          <w:rFonts w:ascii="Arial Narrow" w:hAnsi="Arial Narrow"/>
          <w:sz w:val="26"/>
          <w:szCs w:val="26"/>
        </w:rPr>
        <w:t>la tutela</w:t>
      </w:r>
      <w:r w:rsidR="003A7C9F" w:rsidRPr="006D7E5E">
        <w:rPr>
          <w:rFonts w:ascii="Arial Narrow" w:hAnsi="Arial Narrow"/>
          <w:sz w:val="26"/>
          <w:szCs w:val="26"/>
        </w:rPr>
        <w:t xml:space="preserve"> </w:t>
      </w:r>
      <w:r w:rsidR="0063253F" w:rsidRPr="006D7E5E">
        <w:rPr>
          <w:rFonts w:ascii="Arial Narrow" w:hAnsi="Arial Narrow"/>
          <w:sz w:val="26"/>
          <w:szCs w:val="26"/>
        </w:rPr>
        <w:t>sin antes surtir el trámite</w:t>
      </w:r>
      <w:r w:rsidR="003A7C9F" w:rsidRPr="006D7E5E">
        <w:rPr>
          <w:rFonts w:ascii="Arial Narrow" w:hAnsi="Arial Narrow"/>
          <w:sz w:val="26"/>
          <w:szCs w:val="26"/>
        </w:rPr>
        <w:t xml:space="preserve"> ordinario</w:t>
      </w:r>
      <w:r w:rsidR="0063253F" w:rsidRPr="006D7E5E">
        <w:rPr>
          <w:rFonts w:ascii="Arial Narrow" w:hAnsi="Arial Narrow"/>
          <w:sz w:val="26"/>
          <w:szCs w:val="26"/>
        </w:rPr>
        <w:t xml:space="preserve"> correspondiente</w:t>
      </w:r>
      <w:r w:rsidRPr="006D7E5E">
        <w:rPr>
          <w:rFonts w:ascii="Arial Narrow" w:hAnsi="Arial Narrow"/>
          <w:sz w:val="26"/>
          <w:szCs w:val="26"/>
        </w:rPr>
        <w:t>, lo que justifica la</w:t>
      </w:r>
      <w:r w:rsidR="0063253F" w:rsidRPr="006D7E5E">
        <w:rPr>
          <w:rFonts w:ascii="Arial Narrow" w:hAnsi="Arial Narrow"/>
          <w:sz w:val="26"/>
          <w:szCs w:val="26"/>
        </w:rPr>
        <w:t xml:space="preserve"> declaratoria de improcedencia.</w:t>
      </w:r>
    </w:p>
    <w:p w14:paraId="2F4B1565" w14:textId="77777777" w:rsidR="0063253F" w:rsidRPr="006D7E5E" w:rsidRDefault="0063253F" w:rsidP="006D7E5E">
      <w:pPr>
        <w:pStyle w:val="Sinespaciado"/>
        <w:spacing w:line="276" w:lineRule="auto"/>
        <w:jc w:val="both"/>
        <w:rPr>
          <w:rFonts w:ascii="Arial Narrow" w:hAnsi="Arial Narrow"/>
          <w:sz w:val="26"/>
          <w:szCs w:val="26"/>
        </w:rPr>
      </w:pPr>
    </w:p>
    <w:p w14:paraId="6E809164" w14:textId="77777777" w:rsidR="004C75F9" w:rsidRPr="006D7E5E" w:rsidRDefault="004C75F9" w:rsidP="006D7E5E">
      <w:pPr>
        <w:pStyle w:val="Sinespaciado"/>
        <w:spacing w:line="276" w:lineRule="auto"/>
        <w:jc w:val="both"/>
        <w:rPr>
          <w:rFonts w:ascii="Arial Narrow" w:eastAsiaTheme="minorEastAsia" w:hAnsi="Arial Narrow" w:cstheme="minorBidi"/>
          <w:sz w:val="26"/>
          <w:szCs w:val="26"/>
          <w:lang w:val="es-CO" w:eastAsia="en-US"/>
        </w:rPr>
      </w:pPr>
      <w:r w:rsidRPr="006D7E5E">
        <w:rPr>
          <w:rFonts w:ascii="Arial Narrow" w:hAnsi="Arial Narrow"/>
          <w:sz w:val="26"/>
          <w:szCs w:val="26"/>
        </w:rPr>
        <w:t>En tal sentido, basta recordar que al respecto tiene dicho la Sala Civil de la Corte Suprema de Justicia que:</w:t>
      </w:r>
    </w:p>
    <w:p w14:paraId="55569107" w14:textId="77777777" w:rsidR="004C75F9" w:rsidRPr="006D7E5E" w:rsidRDefault="004C75F9" w:rsidP="006D7E5E">
      <w:pPr>
        <w:pStyle w:val="Sinespaciado"/>
        <w:spacing w:line="276" w:lineRule="auto"/>
        <w:jc w:val="both"/>
        <w:rPr>
          <w:rFonts w:ascii="Arial Narrow" w:hAnsi="Arial Narrow"/>
          <w:bCs/>
          <w:sz w:val="26"/>
          <w:szCs w:val="26"/>
        </w:rPr>
      </w:pPr>
    </w:p>
    <w:p w14:paraId="7506A25D" w14:textId="19720A2A" w:rsidR="004C75F9" w:rsidRPr="00F5458F" w:rsidRDefault="004C75F9" w:rsidP="00F5458F">
      <w:pPr>
        <w:pStyle w:val="Sinespaciado"/>
        <w:ind w:left="426" w:right="420"/>
        <w:jc w:val="both"/>
        <w:rPr>
          <w:rFonts w:ascii="Arial Narrow" w:hAnsi="Arial Narrow"/>
          <w:bCs/>
          <w:i/>
          <w:iCs/>
          <w:sz w:val="24"/>
          <w:szCs w:val="26"/>
        </w:rPr>
      </w:pPr>
      <w:r w:rsidRPr="00F5458F">
        <w:rPr>
          <w:rFonts w:ascii="Arial Narrow" w:hAnsi="Arial Narrow" w:cs="Arial"/>
          <w:i/>
          <w:iCs/>
          <w:sz w:val="24"/>
          <w:szCs w:val="26"/>
        </w:rPr>
        <w:t>“(…)</w:t>
      </w:r>
      <w:r w:rsidR="00F5458F">
        <w:rPr>
          <w:rFonts w:ascii="Arial Narrow" w:hAnsi="Arial Narrow" w:cs="Arial"/>
          <w:i/>
          <w:iCs/>
          <w:sz w:val="24"/>
          <w:szCs w:val="26"/>
        </w:rPr>
        <w:t xml:space="preserve"> </w:t>
      </w:r>
      <w:r w:rsidRPr="00F5458F">
        <w:rPr>
          <w:rFonts w:ascii="Arial Narrow" w:hAnsi="Arial Narrow" w:cs="Arial"/>
          <w:i/>
          <w:iCs/>
          <w:sz w:val="24"/>
          <w:szCs w:val="26"/>
        </w:rPr>
        <w:t>Insistentemente se ha dicho por la jurisprudencia constitucional, que esta acción pública no</w:t>
      </w:r>
      <w:r w:rsidRPr="00F5458F">
        <w:rPr>
          <w:rFonts w:ascii="Arial Narrow" w:hAnsi="Arial Narrow" w:cs="Arial"/>
          <w:i/>
          <w:iCs/>
          <w:sz w:val="24"/>
          <w:szCs w:val="26"/>
          <w:u w:val="single"/>
        </w:rPr>
        <w:t xml:space="preserve"> </w:t>
      </w:r>
      <w:r w:rsidRPr="00F5458F">
        <w:rPr>
          <w:rFonts w:ascii="Arial Narrow" w:hAnsi="Arial Narrow" w:cs="Arial"/>
          <w:i/>
          <w:iCs/>
          <w:sz w:val="24"/>
          <w:szCs w:val="26"/>
        </w:rPr>
        <w:t xml:space="preserve">se erige en mecanismo sustituto o paralelo de los instrumentos o procedimientos ordinarios creados por el legislador, para debatir tópicos no controvertibles en sede constitucional, pues debido a su finalidad ius fundamental no está concebida para sustituirlos o desplazarlos sino única y exclusivamente para el evento en que la persona que se sienta afectada o amenazada en una garantía de rango superior con ocasión de una arbitrariedad jurisdiccional, hubiese carecido o carezca de recursos judiciales para atacarla” (CSJ STC, 16 jul. 2012, rad. 2012-00997-01; STC, 24 sep. 2012, rad. 2012-00320-01, STC, 12 feb. 2021, rad. 2020-00171-01). </w:t>
      </w:r>
    </w:p>
    <w:p w14:paraId="1A8FCE69" w14:textId="77777777" w:rsidR="004C75F9" w:rsidRPr="006D7E5E" w:rsidRDefault="004C75F9" w:rsidP="006D7E5E">
      <w:pPr>
        <w:pStyle w:val="Sinespaciado"/>
        <w:spacing w:line="276" w:lineRule="auto"/>
        <w:jc w:val="both"/>
        <w:rPr>
          <w:rFonts w:ascii="Arial Narrow" w:hAnsi="Arial Narrow"/>
          <w:sz w:val="26"/>
          <w:szCs w:val="26"/>
        </w:rPr>
      </w:pPr>
    </w:p>
    <w:p w14:paraId="19EE591B" w14:textId="346846B8" w:rsidR="00D16FFA" w:rsidRPr="006D7E5E" w:rsidRDefault="0063253F"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7.</w:t>
      </w:r>
      <w:r w:rsidRPr="006D7E5E">
        <w:rPr>
          <w:rFonts w:ascii="Arial Narrow" w:hAnsi="Arial Narrow"/>
          <w:sz w:val="26"/>
          <w:szCs w:val="26"/>
        </w:rPr>
        <w:t xml:space="preserve"> </w:t>
      </w:r>
      <w:r w:rsidR="004C75F9" w:rsidRPr="006D7E5E">
        <w:rPr>
          <w:rFonts w:ascii="Arial Narrow" w:hAnsi="Arial Narrow"/>
          <w:sz w:val="26"/>
          <w:szCs w:val="26"/>
        </w:rPr>
        <w:t>Ahora</w:t>
      </w:r>
      <w:r w:rsidR="00E466F0" w:rsidRPr="006D7E5E">
        <w:rPr>
          <w:rFonts w:ascii="Arial Narrow" w:hAnsi="Arial Narrow"/>
          <w:sz w:val="26"/>
          <w:szCs w:val="26"/>
        </w:rPr>
        <w:t>, si en gracia de discusión se admitiera que ese “</w:t>
      </w:r>
      <w:r w:rsidR="00E466F0" w:rsidRPr="00F5458F">
        <w:rPr>
          <w:rFonts w:ascii="Arial Narrow" w:hAnsi="Arial Narrow"/>
          <w:sz w:val="24"/>
          <w:szCs w:val="26"/>
        </w:rPr>
        <w:t>derecho de petición</w:t>
      </w:r>
      <w:r w:rsidR="00E466F0" w:rsidRPr="006D7E5E">
        <w:rPr>
          <w:rFonts w:ascii="Arial Narrow" w:hAnsi="Arial Narrow"/>
          <w:sz w:val="26"/>
          <w:szCs w:val="26"/>
        </w:rPr>
        <w:t xml:space="preserve">” suple la ausencia de </w:t>
      </w:r>
      <w:r w:rsidR="000E4A84" w:rsidRPr="006D7E5E">
        <w:rPr>
          <w:rFonts w:ascii="Arial Narrow" w:hAnsi="Arial Narrow"/>
          <w:sz w:val="26"/>
          <w:szCs w:val="26"/>
        </w:rPr>
        <w:t xml:space="preserve">la solicitud de desembargo </w:t>
      </w:r>
      <w:r w:rsidR="00E466F0" w:rsidRPr="006D7E5E">
        <w:rPr>
          <w:rFonts w:ascii="Arial Narrow" w:hAnsi="Arial Narrow"/>
          <w:sz w:val="26"/>
          <w:szCs w:val="26"/>
        </w:rPr>
        <w:t xml:space="preserve">referida, </w:t>
      </w:r>
      <w:r w:rsidR="000E4A84" w:rsidRPr="006D7E5E">
        <w:rPr>
          <w:rFonts w:ascii="Arial Narrow" w:hAnsi="Arial Narrow"/>
          <w:sz w:val="26"/>
          <w:szCs w:val="26"/>
        </w:rPr>
        <w:t>es claro que ante la negativa del juzgado a acceder a lo pedido, cualquier</w:t>
      </w:r>
      <w:r w:rsidR="00B22F1A" w:rsidRPr="006D7E5E">
        <w:rPr>
          <w:rFonts w:ascii="Arial Narrow" w:hAnsi="Arial Narrow"/>
          <w:sz w:val="26"/>
          <w:szCs w:val="26"/>
        </w:rPr>
        <w:t>a</w:t>
      </w:r>
      <w:r w:rsidR="000E4A84" w:rsidRPr="006D7E5E">
        <w:rPr>
          <w:rFonts w:ascii="Arial Narrow" w:hAnsi="Arial Narrow"/>
          <w:sz w:val="26"/>
          <w:szCs w:val="26"/>
        </w:rPr>
        <w:t xml:space="preserve"> fuera la razón, </w:t>
      </w:r>
      <w:r w:rsidR="00D16FFA" w:rsidRPr="006D7E5E">
        <w:rPr>
          <w:rFonts w:ascii="Arial Narrow" w:hAnsi="Arial Narrow"/>
          <w:sz w:val="26"/>
          <w:szCs w:val="26"/>
        </w:rPr>
        <w:t>ha debido entonces la accionante formular recursos contra esa decisión,</w:t>
      </w:r>
      <w:r w:rsidR="00392C3F" w:rsidRPr="006D7E5E">
        <w:rPr>
          <w:rFonts w:ascii="Arial Narrow" w:hAnsi="Arial Narrow"/>
          <w:sz w:val="26"/>
          <w:szCs w:val="26"/>
        </w:rPr>
        <w:t xml:space="preserve"> a través de su apoderado judicial, a</w:t>
      </w:r>
      <w:r w:rsidR="00D16FFA" w:rsidRPr="006D7E5E">
        <w:rPr>
          <w:rFonts w:ascii="Arial Narrow" w:hAnsi="Arial Narrow"/>
          <w:sz w:val="26"/>
          <w:szCs w:val="26"/>
        </w:rPr>
        <w:t xml:space="preserve"> lo cual tampoco se </w:t>
      </w:r>
      <w:r w:rsidR="00392C3F" w:rsidRPr="006D7E5E">
        <w:rPr>
          <w:rFonts w:ascii="Arial Narrow" w:hAnsi="Arial Narrow"/>
          <w:sz w:val="26"/>
          <w:szCs w:val="26"/>
        </w:rPr>
        <w:t xml:space="preserve">procedió, o a lo menos lo contrario no está demostrado en el expediente. </w:t>
      </w:r>
    </w:p>
    <w:p w14:paraId="67DD14CF" w14:textId="77777777" w:rsidR="00D16FFA" w:rsidRPr="006D7E5E" w:rsidRDefault="00D16FFA" w:rsidP="006D7E5E">
      <w:pPr>
        <w:pStyle w:val="Sinespaciado"/>
        <w:spacing w:line="276" w:lineRule="auto"/>
        <w:jc w:val="both"/>
        <w:rPr>
          <w:rFonts w:ascii="Arial Narrow" w:hAnsi="Arial Narrow"/>
          <w:sz w:val="26"/>
          <w:szCs w:val="26"/>
        </w:rPr>
      </w:pPr>
    </w:p>
    <w:p w14:paraId="7C3432A4" w14:textId="4A7B2EA8" w:rsidR="00392C3F" w:rsidRPr="006D7E5E" w:rsidRDefault="00392C3F" w:rsidP="006D7E5E">
      <w:pPr>
        <w:pStyle w:val="Sinespaciado"/>
        <w:spacing w:line="276" w:lineRule="auto"/>
        <w:jc w:val="both"/>
        <w:rPr>
          <w:rFonts w:ascii="Arial Narrow" w:hAnsi="Arial Narrow"/>
          <w:sz w:val="26"/>
          <w:szCs w:val="26"/>
        </w:rPr>
      </w:pPr>
      <w:r w:rsidRPr="006D7E5E">
        <w:rPr>
          <w:rFonts w:ascii="Arial Narrow" w:hAnsi="Arial Narrow"/>
          <w:sz w:val="26"/>
          <w:szCs w:val="26"/>
        </w:rPr>
        <w:t>En ese sentido, se mantiene la razón para declarar improcedente la tutela por no cumplirse la exigencia de subsidiariedad que le es propia.</w:t>
      </w:r>
    </w:p>
    <w:p w14:paraId="107A26FE" w14:textId="77777777" w:rsidR="00392C3F" w:rsidRPr="006D7E5E" w:rsidRDefault="00392C3F" w:rsidP="006D7E5E">
      <w:pPr>
        <w:pStyle w:val="Sinespaciado"/>
        <w:spacing w:line="276" w:lineRule="auto"/>
        <w:jc w:val="both"/>
        <w:rPr>
          <w:rFonts w:ascii="Arial Narrow" w:hAnsi="Arial Narrow"/>
          <w:sz w:val="26"/>
          <w:szCs w:val="26"/>
        </w:rPr>
      </w:pPr>
    </w:p>
    <w:p w14:paraId="2774254A" w14:textId="3B1A20F3" w:rsidR="003A7C9F" w:rsidRPr="006D7E5E" w:rsidRDefault="00D16FFA"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8.</w:t>
      </w:r>
      <w:r w:rsidRPr="006D7E5E">
        <w:rPr>
          <w:rFonts w:ascii="Arial Narrow" w:hAnsi="Arial Narrow"/>
          <w:sz w:val="26"/>
          <w:szCs w:val="26"/>
        </w:rPr>
        <w:t xml:space="preserve"> En su demanda la actora pretende hacer valer situaciones apremiantes </w:t>
      </w:r>
      <w:r w:rsidR="0060465E" w:rsidRPr="006D7E5E">
        <w:rPr>
          <w:rFonts w:ascii="Arial Narrow" w:hAnsi="Arial Narrow"/>
          <w:sz w:val="26"/>
          <w:szCs w:val="26"/>
        </w:rPr>
        <w:t>a efecto de que se conceda la tutela con el fin de evitarle un perjuicio irremediable. Sin embargo, dejó de allegar prueba sobre cada una de esas situaciones. Véase que aunque dijo ser persona de avanzada edad, tener a su cuidado un menor de edad y carecer de otras fuentes de ingreso distintas a su mesada pensiona</w:t>
      </w:r>
      <w:r w:rsidR="00CC2038" w:rsidRPr="006D7E5E">
        <w:rPr>
          <w:rFonts w:ascii="Arial Narrow" w:hAnsi="Arial Narrow"/>
          <w:sz w:val="26"/>
          <w:szCs w:val="26"/>
        </w:rPr>
        <w:t>l</w:t>
      </w:r>
      <w:r w:rsidR="0060465E" w:rsidRPr="006D7E5E">
        <w:rPr>
          <w:rFonts w:ascii="Arial Narrow" w:hAnsi="Arial Narrow"/>
          <w:sz w:val="26"/>
          <w:szCs w:val="26"/>
        </w:rPr>
        <w:t>, no aportó el documento de identidad para poder catalogarla como población en tercera edad,</w:t>
      </w:r>
      <w:r w:rsidR="00AB659C" w:rsidRPr="006D7E5E">
        <w:rPr>
          <w:rFonts w:ascii="Arial Narrow" w:hAnsi="Arial Narrow"/>
          <w:sz w:val="26"/>
          <w:szCs w:val="26"/>
        </w:rPr>
        <w:t xml:space="preserve"> esto es, que supera la expectativa de vida que en la actualidad se </w:t>
      </w:r>
      <w:r w:rsidR="00A47ED7" w:rsidRPr="006D7E5E">
        <w:rPr>
          <w:rFonts w:ascii="Arial Narrow" w:hAnsi="Arial Narrow"/>
          <w:sz w:val="26"/>
          <w:szCs w:val="26"/>
        </w:rPr>
        <w:t>establece en 80 años;</w:t>
      </w:r>
      <w:r w:rsidR="0060465E" w:rsidRPr="006D7E5E">
        <w:rPr>
          <w:rFonts w:ascii="Arial Narrow" w:hAnsi="Arial Narrow"/>
          <w:sz w:val="26"/>
          <w:szCs w:val="26"/>
        </w:rPr>
        <w:t xml:space="preserve"> ni allegó prueba en relación con</w:t>
      </w:r>
      <w:r w:rsidR="003A7C9F" w:rsidRPr="006D7E5E">
        <w:rPr>
          <w:rFonts w:ascii="Arial Narrow" w:hAnsi="Arial Narrow"/>
          <w:sz w:val="26"/>
          <w:szCs w:val="26"/>
        </w:rPr>
        <w:t xml:space="preserve"> que</w:t>
      </w:r>
      <w:r w:rsidR="0060465E" w:rsidRPr="006D7E5E">
        <w:rPr>
          <w:rFonts w:ascii="Arial Narrow" w:hAnsi="Arial Narrow"/>
          <w:sz w:val="26"/>
          <w:szCs w:val="26"/>
        </w:rPr>
        <w:t xml:space="preserve"> ella </w:t>
      </w:r>
      <w:r w:rsidR="003A7C9F" w:rsidRPr="006D7E5E">
        <w:rPr>
          <w:rFonts w:ascii="Arial Narrow" w:hAnsi="Arial Narrow"/>
          <w:sz w:val="26"/>
          <w:szCs w:val="26"/>
        </w:rPr>
        <w:t>sea</w:t>
      </w:r>
      <w:r w:rsidR="0060465E" w:rsidRPr="006D7E5E">
        <w:rPr>
          <w:rFonts w:ascii="Arial Narrow" w:hAnsi="Arial Narrow"/>
          <w:sz w:val="26"/>
          <w:szCs w:val="26"/>
        </w:rPr>
        <w:t xml:space="preserve"> la única persona encargada de las necesidades básicas de la niña</w:t>
      </w:r>
      <w:r w:rsidR="00A47ED7" w:rsidRPr="006D7E5E">
        <w:rPr>
          <w:rFonts w:ascii="Arial Narrow" w:hAnsi="Arial Narrow"/>
          <w:sz w:val="26"/>
          <w:szCs w:val="26"/>
        </w:rPr>
        <w:t>. Es más, en este expediente tampoco aparece demostrado siquiera el origen de los fondos</w:t>
      </w:r>
      <w:r w:rsidR="004E5436" w:rsidRPr="006D7E5E">
        <w:rPr>
          <w:rFonts w:ascii="Arial Narrow" w:hAnsi="Arial Narrow"/>
          <w:sz w:val="26"/>
          <w:szCs w:val="26"/>
        </w:rPr>
        <w:t xml:space="preserve"> por los cuales cataloga su cuenta bancaria de inembargable.</w:t>
      </w:r>
      <w:r w:rsidR="0060465E" w:rsidRPr="006D7E5E">
        <w:rPr>
          <w:rFonts w:ascii="Arial Narrow" w:hAnsi="Arial Narrow"/>
          <w:sz w:val="26"/>
          <w:szCs w:val="26"/>
        </w:rPr>
        <w:t xml:space="preserve"> </w:t>
      </w:r>
    </w:p>
    <w:p w14:paraId="2DC7446D" w14:textId="77777777" w:rsidR="003A7C9F" w:rsidRPr="006D7E5E" w:rsidRDefault="003A7C9F" w:rsidP="006D7E5E">
      <w:pPr>
        <w:pStyle w:val="Sinespaciado"/>
        <w:spacing w:line="276" w:lineRule="auto"/>
        <w:jc w:val="both"/>
        <w:rPr>
          <w:rFonts w:ascii="Arial Narrow" w:hAnsi="Arial Narrow"/>
          <w:sz w:val="26"/>
          <w:szCs w:val="26"/>
        </w:rPr>
      </w:pPr>
    </w:p>
    <w:p w14:paraId="5098DA72" w14:textId="7BA5CC3B" w:rsidR="004C75F9" w:rsidRPr="006D7E5E" w:rsidRDefault="003A7C9F" w:rsidP="006D7E5E">
      <w:pPr>
        <w:pStyle w:val="Sinespaciado"/>
        <w:spacing w:line="276" w:lineRule="auto"/>
        <w:jc w:val="both"/>
        <w:rPr>
          <w:rFonts w:ascii="Arial Narrow" w:hAnsi="Arial Narrow"/>
          <w:sz w:val="26"/>
          <w:szCs w:val="26"/>
        </w:rPr>
      </w:pPr>
      <w:r w:rsidRPr="006D7E5E">
        <w:rPr>
          <w:rFonts w:ascii="Arial Narrow" w:hAnsi="Arial Narrow"/>
          <w:sz w:val="26"/>
          <w:szCs w:val="26"/>
        </w:rPr>
        <w:t xml:space="preserve">Sobre </w:t>
      </w:r>
      <w:r w:rsidR="002A50A0" w:rsidRPr="006D7E5E">
        <w:rPr>
          <w:rFonts w:ascii="Arial Narrow" w:hAnsi="Arial Narrow"/>
          <w:sz w:val="26"/>
          <w:szCs w:val="26"/>
        </w:rPr>
        <w:t>su situación financiera e</w:t>
      </w:r>
      <w:r w:rsidRPr="006D7E5E">
        <w:rPr>
          <w:rFonts w:ascii="Arial Narrow" w:hAnsi="Arial Narrow"/>
          <w:sz w:val="26"/>
          <w:szCs w:val="26"/>
        </w:rPr>
        <w:t>s preciso añadir que</w:t>
      </w:r>
      <w:r w:rsidR="0060465E" w:rsidRPr="006D7E5E">
        <w:rPr>
          <w:rFonts w:ascii="Arial Narrow" w:hAnsi="Arial Narrow"/>
          <w:sz w:val="26"/>
          <w:szCs w:val="26"/>
        </w:rPr>
        <w:t xml:space="preserve"> aunque en el hecho quinto de la demanda se hace referencia a la existencia de declaración extraprocesal del señor Diego Fernando Reina Andrade, quien manifiesta</w:t>
      </w:r>
      <w:r w:rsidR="001C246E" w:rsidRPr="006D7E5E">
        <w:rPr>
          <w:rFonts w:ascii="Arial Narrow" w:hAnsi="Arial Narrow"/>
          <w:sz w:val="26"/>
          <w:szCs w:val="26"/>
        </w:rPr>
        <w:t xml:space="preserve"> que el único ingreso económico de la</w:t>
      </w:r>
      <w:r w:rsidR="0060465E" w:rsidRPr="006D7E5E">
        <w:rPr>
          <w:rFonts w:ascii="Arial Narrow" w:hAnsi="Arial Narrow"/>
          <w:sz w:val="26"/>
          <w:szCs w:val="26"/>
        </w:rPr>
        <w:t xml:space="preserve"> actora</w:t>
      </w:r>
      <w:r w:rsidR="001C246E" w:rsidRPr="006D7E5E">
        <w:rPr>
          <w:rFonts w:ascii="Arial Narrow" w:hAnsi="Arial Narrow"/>
          <w:sz w:val="26"/>
          <w:szCs w:val="26"/>
        </w:rPr>
        <w:t xml:space="preserve"> lo constituye su mesada pensional</w:t>
      </w:r>
      <w:r w:rsidR="0060465E" w:rsidRPr="006D7E5E">
        <w:rPr>
          <w:rFonts w:ascii="Arial Narrow" w:hAnsi="Arial Narrow"/>
          <w:sz w:val="26"/>
          <w:szCs w:val="26"/>
        </w:rPr>
        <w:t xml:space="preserve">, el documento respectivo </w:t>
      </w:r>
      <w:r w:rsidR="00A667C8" w:rsidRPr="006D7E5E">
        <w:rPr>
          <w:rFonts w:ascii="Arial Narrow" w:hAnsi="Arial Narrow"/>
          <w:sz w:val="26"/>
          <w:szCs w:val="26"/>
        </w:rPr>
        <w:t>no fue aportado a este expediente.</w:t>
      </w:r>
      <w:r w:rsidR="001C246E" w:rsidRPr="006D7E5E">
        <w:rPr>
          <w:rFonts w:ascii="Arial Narrow" w:hAnsi="Arial Narrow"/>
          <w:sz w:val="26"/>
          <w:szCs w:val="26"/>
        </w:rPr>
        <w:t xml:space="preserve"> Sin embargo, al revisar la primera acción de tutela</w:t>
      </w:r>
      <w:r w:rsidRPr="006D7E5E">
        <w:rPr>
          <w:rFonts w:ascii="Arial Narrow" w:hAnsi="Arial Narrow"/>
          <w:sz w:val="26"/>
          <w:szCs w:val="26"/>
        </w:rPr>
        <w:t xml:space="preserve"> formulada por la actora</w:t>
      </w:r>
      <w:r w:rsidR="001C246E" w:rsidRPr="006D7E5E">
        <w:rPr>
          <w:rFonts w:ascii="Arial Narrow" w:hAnsi="Arial Narrow"/>
          <w:sz w:val="26"/>
          <w:szCs w:val="26"/>
        </w:rPr>
        <w:t xml:space="preserve">, </w:t>
      </w:r>
      <w:r w:rsidR="001C246E" w:rsidRPr="006D7E5E">
        <w:rPr>
          <w:rFonts w:ascii="Arial Narrow" w:hAnsi="Arial Narrow"/>
          <w:sz w:val="26"/>
          <w:szCs w:val="26"/>
          <w:lang w:val="es-CO"/>
        </w:rPr>
        <w:t>se</w:t>
      </w:r>
      <w:r w:rsidRPr="006D7E5E">
        <w:rPr>
          <w:rFonts w:ascii="Arial Narrow" w:hAnsi="Arial Narrow"/>
          <w:sz w:val="26"/>
          <w:szCs w:val="26"/>
          <w:lang w:val="es-CO"/>
        </w:rPr>
        <w:t xml:space="preserve"> advierte que a ella </w:t>
      </w:r>
      <w:r w:rsidR="001C246E" w:rsidRPr="006D7E5E">
        <w:rPr>
          <w:rFonts w:ascii="Arial Narrow" w:hAnsi="Arial Narrow"/>
          <w:sz w:val="26"/>
          <w:szCs w:val="26"/>
          <w:lang w:val="es-CO"/>
        </w:rPr>
        <w:t>sí fue allegada</w:t>
      </w:r>
      <w:r w:rsidRPr="006D7E5E">
        <w:rPr>
          <w:rFonts w:ascii="Arial Narrow" w:hAnsi="Arial Narrow"/>
          <w:sz w:val="26"/>
          <w:szCs w:val="26"/>
          <w:lang w:val="es-CO"/>
        </w:rPr>
        <w:t xml:space="preserve"> tal declaración</w:t>
      </w:r>
      <w:r w:rsidRPr="006D7E5E">
        <w:rPr>
          <w:rStyle w:val="Refdenotaalpie"/>
          <w:rFonts w:ascii="Arial Narrow" w:hAnsi="Arial Narrow"/>
          <w:sz w:val="26"/>
          <w:szCs w:val="26"/>
          <w:lang w:val="es-CO"/>
        </w:rPr>
        <w:footnoteReference w:id="13"/>
      </w:r>
      <w:r w:rsidR="001C246E" w:rsidRPr="006D7E5E">
        <w:rPr>
          <w:rFonts w:ascii="Arial Narrow" w:hAnsi="Arial Narrow"/>
          <w:sz w:val="26"/>
          <w:szCs w:val="26"/>
          <w:lang w:val="es-CO"/>
        </w:rPr>
        <w:t>, es deci</w:t>
      </w:r>
      <w:r w:rsidRPr="006D7E5E">
        <w:rPr>
          <w:rFonts w:ascii="Arial Narrow" w:hAnsi="Arial Narrow"/>
          <w:sz w:val="26"/>
          <w:szCs w:val="26"/>
          <w:lang w:val="es-CO"/>
        </w:rPr>
        <w:t>r que sobre el particular</w:t>
      </w:r>
      <w:r w:rsidR="001C246E" w:rsidRPr="006D7E5E">
        <w:rPr>
          <w:rFonts w:ascii="Arial Narrow" w:hAnsi="Arial Narrow"/>
          <w:sz w:val="26"/>
          <w:szCs w:val="26"/>
          <w:lang w:val="es-CO"/>
        </w:rPr>
        <w:t xml:space="preserve"> ya </w:t>
      </w:r>
      <w:r w:rsidRPr="006D7E5E">
        <w:rPr>
          <w:rFonts w:ascii="Arial Narrow" w:hAnsi="Arial Narrow"/>
          <w:sz w:val="26"/>
          <w:szCs w:val="26"/>
          <w:lang w:val="es-CO"/>
        </w:rPr>
        <w:t xml:space="preserve">existió </w:t>
      </w:r>
      <w:r w:rsidR="001C246E" w:rsidRPr="006D7E5E">
        <w:rPr>
          <w:rFonts w:ascii="Arial Narrow" w:hAnsi="Arial Narrow"/>
          <w:sz w:val="26"/>
          <w:szCs w:val="26"/>
          <w:lang w:val="es-CO"/>
        </w:rPr>
        <w:t xml:space="preserve">debate </w:t>
      </w:r>
      <w:r w:rsidRPr="006D7E5E">
        <w:rPr>
          <w:rFonts w:ascii="Arial Narrow" w:hAnsi="Arial Narrow"/>
          <w:sz w:val="26"/>
          <w:szCs w:val="26"/>
          <w:lang w:val="es-CO"/>
        </w:rPr>
        <w:t>ante el</w:t>
      </w:r>
      <w:r w:rsidR="001C246E" w:rsidRPr="006D7E5E">
        <w:rPr>
          <w:rFonts w:ascii="Arial Narrow" w:hAnsi="Arial Narrow"/>
          <w:sz w:val="26"/>
          <w:szCs w:val="26"/>
          <w:lang w:val="es-CO"/>
        </w:rPr>
        <w:t xml:space="preserve"> juez de tutela y por lo mismo no es procedente entrar a analizarla ahora, máxime que allí se refie</w:t>
      </w:r>
      <w:r w:rsidRPr="006D7E5E">
        <w:rPr>
          <w:rFonts w:ascii="Arial Narrow" w:hAnsi="Arial Narrow"/>
          <w:sz w:val="26"/>
          <w:szCs w:val="26"/>
          <w:lang w:val="es-CO"/>
        </w:rPr>
        <w:t>re a situaciones de hecho ocurridas hasta el</w:t>
      </w:r>
      <w:r w:rsidR="001C246E" w:rsidRPr="006D7E5E">
        <w:rPr>
          <w:rFonts w:ascii="Arial Narrow" w:hAnsi="Arial Narrow"/>
          <w:sz w:val="26"/>
          <w:szCs w:val="26"/>
          <w:lang w:val="es-CO"/>
        </w:rPr>
        <w:t xml:space="preserve"> 11 de septiembre de 2020 y que por lo mismo no reflejan </w:t>
      </w:r>
      <w:r w:rsidR="0078029C" w:rsidRPr="006D7E5E">
        <w:rPr>
          <w:rFonts w:ascii="Arial Narrow" w:hAnsi="Arial Narrow"/>
          <w:sz w:val="26"/>
          <w:szCs w:val="26"/>
          <w:lang w:val="es-CO"/>
        </w:rPr>
        <w:t>su</w:t>
      </w:r>
      <w:r w:rsidR="001C246E" w:rsidRPr="006D7E5E">
        <w:rPr>
          <w:rFonts w:ascii="Arial Narrow" w:hAnsi="Arial Narrow"/>
          <w:sz w:val="26"/>
          <w:szCs w:val="26"/>
          <w:lang w:val="es-CO"/>
        </w:rPr>
        <w:t xml:space="preserve"> situación económica actual.</w:t>
      </w:r>
      <w:r w:rsidR="001C246E" w:rsidRPr="006D7E5E">
        <w:rPr>
          <w:rFonts w:ascii="Arial Narrow" w:hAnsi="Arial Narrow"/>
          <w:sz w:val="26"/>
          <w:szCs w:val="26"/>
        </w:rPr>
        <w:t xml:space="preserve"> </w:t>
      </w:r>
    </w:p>
    <w:p w14:paraId="130120E2" w14:textId="77777777" w:rsidR="00F16C5C" w:rsidRPr="006D7E5E" w:rsidRDefault="00F16C5C" w:rsidP="006D7E5E">
      <w:pPr>
        <w:pStyle w:val="Sinespaciado"/>
        <w:spacing w:line="276" w:lineRule="auto"/>
        <w:jc w:val="both"/>
        <w:rPr>
          <w:rFonts w:ascii="Arial Narrow" w:hAnsi="Arial Narrow"/>
          <w:sz w:val="26"/>
          <w:szCs w:val="26"/>
        </w:rPr>
      </w:pPr>
    </w:p>
    <w:p w14:paraId="38B67680" w14:textId="06BB2CAB" w:rsidR="008C2904" w:rsidRPr="006D7E5E" w:rsidRDefault="00F16C5C" w:rsidP="006D7E5E">
      <w:pPr>
        <w:pStyle w:val="Sinespaciado"/>
        <w:spacing w:line="276" w:lineRule="auto"/>
        <w:jc w:val="both"/>
        <w:rPr>
          <w:rFonts w:ascii="Arial Narrow" w:hAnsi="Arial Narrow"/>
          <w:sz w:val="26"/>
          <w:szCs w:val="26"/>
        </w:rPr>
      </w:pPr>
      <w:r w:rsidRPr="006D7E5E">
        <w:rPr>
          <w:rFonts w:ascii="Arial Narrow" w:hAnsi="Arial Narrow"/>
          <w:b/>
          <w:sz w:val="26"/>
          <w:szCs w:val="26"/>
        </w:rPr>
        <w:t>7.</w:t>
      </w:r>
      <w:r w:rsidRPr="006D7E5E">
        <w:rPr>
          <w:rFonts w:ascii="Arial Narrow" w:hAnsi="Arial Narrow"/>
          <w:sz w:val="26"/>
          <w:szCs w:val="26"/>
        </w:rPr>
        <w:t xml:space="preserve"> </w:t>
      </w:r>
      <w:r w:rsidR="00431026" w:rsidRPr="006D7E5E">
        <w:rPr>
          <w:rFonts w:ascii="Arial Narrow" w:hAnsi="Arial Narrow"/>
          <w:sz w:val="26"/>
          <w:szCs w:val="26"/>
        </w:rPr>
        <w:t xml:space="preserve">Entonces, no es por ausencia de inmediatez que la tutela deviene improcedente, sino porque </w:t>
      </w:r>
      <w:r w:rsidR="00431026" w:rsidRPr="006D7E5E">
        <w:rPr>
          <w:rFonts w:ascii="Arial Narrow" w:hAnsi="Arial Narrow"/>
          <w:sz w:val="26"/>
          <w:szCs w:val="26"/>
        </w:rPr>
        <w:lastRenderedPageBreak/>
        <w:t xml:space="preserve">se ha obviado durante todo este tiempo, acudir al interior del proceso judicial ejecutivo para solicitar, en debida forma, lo que acá se pretende, demostrando los supuestos de hecho de la aspiración. </w:t>
      </w:r>
      <w:r w:rsidR="00CD3D81" w:rsidRPr="006D7E5E">
        <w:rPr>
          <w:rFonts w:ascii="Arial Narrow" w:hAnsi="Arial Narrow"/>
          <w:sz w:val="26"/>
          <w:szCs w:val="26"/>
        </w:rPr>
        <w:t>Esa conclusión brota de la revisión del expediente conformado con ocasión del proceso ejecutivo, sin que est</w:t>
      </w:r>
      <w:r w:rsidR="005534D9" w:rsidRPr="006D7E5E">
        <w:rPr>
          <w:rFonts w:ascii="Arial Narrow" w:hAnsi="Arial Narrow"/>
          <w:sz w:val="26"/>
          <w:szCs w:val="26"/>
        </w:rPr>
        <w:t>é</w:t>
      </w:r>
      <w:r w:rsidR="00CD3D81" w:rsidRPr="006D7E5E">
        <w:rPr>
          <w:rFonts w:ascii="Arial Narrow" w:hAnsi="Arial Narrow"/>
          <w:sz w:val="26"/>
          <w:szCs w:val="26"/>
        </w:rPr>
        <w:t xml:space="preserve"> </w:t>
      </w:r>
      <w:r w:rsidR="005534D9" w:rsidRPr="006D7E5E">
        <w:rPr>
          <w:rFonts w:ascii="Arial Narrow" w:hAnsi="Arial Narrow"/>
          <w:sz w:val="26"/>
          <w:szCs w:val="26"/>
        </w:rPr>
        <w:t>impedido</w:t>
      </w:r>
      <w:r w:rsidR="00CD3D81" w:rsidRPr="006D7E5E">
        <w:rPr>
          <w:rFonts w:ascii="Arial Narrow" w:hAnsi="Arial Narrow"/>
          <w:sz w:val="26"/>
          <w:szCs w:val="26"/>
        </w:rPr>
        <w:t xml:space="preserve"> el juez de tutela para analizar ese aspecto porque el juzgado accionado no haya rendido informe, como parece entenderlo lo </w:t>
      </w:r>
      <w:r w:rsidR="008C2904" w:rsidRPr="006D7E5E">
        <w:rPr>
          <w:rFonts w:ascii="Arial Narrow" w:hAnsi="Arial Narrow"/>
          <w:sz w:val="26"/>
          <w:szCs w:val="26"/>
        </w:rPr>
        <w:t xml:space="preserve">recurrente. El examen de procedencia de la acción de tutela frente a acciones u omisiones judiciales debe realizarse de manera oficiosa, en todo caso, examinando en primer lugar los requisitos generales de procedibilidad, dentro del cual se destaca haber agotado todos los mecanismos de defensa judicial al interior del proceso. Si así no se hace, </w:t>
      </w:r>
      <w:r w:rsidR="004E011F" w:rsidRPr="006D7E5E">
        <w:rPr>
          <w:rFonts w:ascii="Arial Narrow" w:hAnsi="Arial Narrow"/>
          <w:sz w:val="26"/>
          <w:szCs w:val="26"/>
        </w:rPr>
        <w:t xml:space="preserve">si se obvia el ejercicio de tales herramientas, </w:t>
      </w:r>
      <w:r w:rsidR="008C2904" w:rsidRPr="006D7E5E">
        <w:rPr>
          <w:rFonts w:ascii="Arial Narrow" w:hAnsi="Arial Narrow"/>
          <w:sz w:val="26"/>
          <w:szCs w:val="26"/>
        </w:rPr>
        <w:t>la tutela no se abre paso, aun cuando la autoridad judicial haya guardado silencio dentro del trámite del ruego constitucional.</w:t>
      </w:r>
    </w:p>
    <w:p w14:paraId="32414F01" w14:textId="77777777" w:rsidR="00CF6BAA" w:rsidRPr="006D7E5E" w:rsidRDefault="00CF6BAA" w:rsidP="006D7E5E">
      <w:pPr>
        <w:pStyle w:val="Sinespaciado"/>
        <w:spacing w:line="276" w:lineRule="auto"/>
        <w:jc w:val="both"/>
        <w:rPr>
          <w:rFonts w:ascii="Arial Narrow" w:hAnsi="Arial Narrow"/>
          <w:sz w:val="26"/>
          <w:szCs w:val="26"/>
        </w:rPr>
      </w:pPr>
    </w:p>
    <w:p w14:paraId="2D572CEF" w14:textId="4F4BD7CD" w:rsidR="00F16C5C" w:rsidRPr="006D7E5E" w:rsidRDefault="00CF6BAA" w:rsidP="006D7E5E">
      <w:pPr>
        <w:pStyle w:val="Sinespaciado"/>
        <w:spacing w:line="276" w:lineRule="auto"/>
        <w:jc w:val="both"/>
        <w:rPr>
          <w:rFonts w:ascii="Arial Narrow" w:hAnsi="Arial Narrow"/>
          <w:sz w:val="26"/>
          <w:szCs w:val="26"/>
        </w:rPr>
      </w:pPr>
      <w:r w:rsidRPr="006D7E5E">
        <w:rPr>
          <w:rFonts w:ascii="Arial Narrow" w:hAnsi="Arial Narrow"/>
          <w:b/>
          <w:bCs/>
          <w:sz w:val="26"/>
          <w:szCs w:val="26"/>
        </w:rPr>
        <w:t>8</w:t>
      </w:r>
      <w:r w:rsidRPr="006D7E5E">
        <w:rPr>
          <w:rFonts w:ascii="Arial Narrow" w:hAnsi="Arial Narrow"/>
          <w:sz w:val="26"/>
          <w:szCs w:val="26"/>
        </w:rPr>
        <w:t>.</w:t>
      </w:r>
      <w:r w:rsidR="008C2904" w:rsidRPr="006D7E5E">
        <w:rPr>
          <w:rFonts w:ascii="Arial Narrow" w:hAnsi="Arial Narrow"/>
          <w:sz w:val="26"/>
          <w:szCs w:val="26"/>
        </w:rPr>
        <w:t xml:space="preserve"> </w:t>
      </w:r>
      <w:r w:rsidR="00F16C5C" w:rsidRPr="006D7E5E">
        <w:rPr>
          <w:rFonts w:ascii="Arial Narrow" w:hAnsi="Arial Narrow"/>
          <w:sz w:val="26"/>
          <w:szCs w:val="26"/>
        </w:rPr>
        <w:t>En estas condiciones</w:t>
      </w:r>
      <w:r w:rsidRPr="006D7E5E">
        <w:rPr>
          <w:rFonts w:ascii="Arial Narrow" w:hAnsi="Arial Narrow"/>
          <w:sz w:val="26"/>
          <w:szCs w:val="26"/>
        </w:rPr>
        <w:t>,</w:t>
      </w:r>
      <w:r w:rsidR="00F16C5C" w:rsidRPr="006D7E5E">
        <w:rPr>
          <w:rFonts w:ascii="Arial Narrow" w:hAnsi="Arial Narrow"/>
          <w:sz w:val="26"/>
          <w:szCs w:val="26"/>
        </w:rPr>
        <w:t xml:space="preserve"> al evidenciar que en efecto el amparo resulta improcedente, se confirmará la decisión apelada, pero por las razones aquí vertidas.</w:t>
      </w:r>
    </w:p>
    <w:bookmarkEnd w:id="3"/>
    <w:p w14:paraId="04639476" w14:textId="77777777" w:rsidR="00156EC7" w:rsidRPr="006D7E5E" w:rsidRDefault="00156EC7" w:rsidP="006D7E5E">
      <w:pPr>
        <w:pStyle w:val="Sinespaciado"/>
        <w:spacing w:line="276" w:lineRule="auto"/>
        <w:jc w:val="both"/>
        <w:rPr>
          <w:rFonts w:ascii="Arial Narrow" w:hAnsi="Arial Narrow"/>
          <w:sz w:val="26"/>
          <w:szCs w:val="26"/>
        </w:rPr>
      </w:pPr>
    </w:p>
    <w:p w14:paraId="7B4318DA" w14:textId="77777777" w:rsidR="00156EC7" w:rsidRPr="006D7E5E" w:rsidRDefault="00156EC7" w:rsidP="006D7E5E">
      <w:pPr>
        <w:pStyle w:val="Sinespaciado"/>
        <w:spacing w:line="276" w:lineRule="auto"/>
        <w:jc w:val="both"/>
        <w:rPr>
          <w:rFonts w:ascii="Arial Narrow" w:hAnsi="Arial Narrow"/>
          <w:sz w:val="26"/>
          <w:szCs w:val="26"/>
        </w:rPr>
      </w:pPr>
      <w:r w:rsidRPr="006D7E5E">
        <w:rPr>
          <w:rFonts w:ascii="Arial Narrow" w:hAnsi="Arial Narrow"/>
          <w:sz w:val="26"/>
          <w:szCs w:val="26"/>
        </w:rPr>
        <w:t>Por lo expuesto, la Sala Civil Familia del Tribunal Superior de Pereira, Risaralda, administrando justicia en nombre de la República y por autoridad de la ley,</w:t>
      </w:r>
    </w:p>
    <w:p w14:paraId="581D66EB" w14:textId="77777777" w:rsidR="00156EC7" w:rsidRPr="006D7E5E" w:rsidRDefault="00156EC7" w:rsidP="006D7E5E">
      <w:pPr>
        <w:pStyle w:val="Sinespaciado"/>
        <w:spacing w:line="276" w:lineRule="auto"/>
        <w:jc w:val="both"/>
        <w:rPr>
          <w:rFonts w:ascii="Arial Narrow" w:hAnsi="Arial Narrow"/>
          <w:sz w:val="26"/>
          <w:szCs w:val="26"/>
        </w:rPr>
      </w:pPr>
    </w:p>
    <w:p w14:paraId="7B022BCB" w14:textId="77777777" w:rsidR="00156EC7" w:rsidRPr="006D7E5E" w:rsidRDefault="00156EC7" w:rsidP="006D7E5E">
      <w:pPr>
        <w:pStyle w:val="Sinespaciado"/>
        <w:spacing w:line="276" w:lineRule="auto"/>
        <w:jc w:val="center"/>
        <w:rPr>
          <w:rFonts w:ascii="Arial Narrow" w:hAnsi="Arial Narrow"/>
          <w:sz w:val="26"/>
          <w:szCs w:val="26"/>
        </w:rPr>
      </w:pPr>
      <w:r w:rsidRPr="006D7E5E">
        <w:rPr>
          <w:rFonts w:ascii="Arial Narrow" w:hAnsi="Arial Narrow"/>
          <w:b/>
          <w:bCs/>
          <w:sz w:val="26"/>
          <w:szCs w:val="26"/>
        </w:rPr>
        <w:t>RESUELVE</w:t>
      </w:r>
    </w:p>
    <w:p w14:paraId="1D571691" w14:textId="77777777" w:rsidR="00156EC7" w:rsidRPr="006D7E5E" w:rsidRDefault="00156EC7" w:rsidP="006D7E5E">
      <w:pPr>
        <w:pStyle w:val="Sinespaciado"/>
        <w:spacing w:line="276" w:lineRule="auto"/>
        <w:jc w:val="center"/>
        <w:rPr>
          <w:rFonts w:ascii="Arial Narrow" w:hAnsi="Arial Narrow"/>
          <w:sz w:val="26"/>
          <w:szCs w:val="26"/>
        </w:rPr>
      </w:pPr>
    </w:p>
    <w:p w14:paraId="31096A0E" w14:textId="77777777" w:rsidR="007402ED" w:rsidRPr="006D7E5E" w:rsidRDefault="007402ED" w:rsidP="006D7E5E">
      <w:pPr>
        <w:pStyle w:val="Sinespaciado"/>
        <w:spacing w:line="276" w:lineRule="auto"/>
        <w:jc w:val="both"/>
        <w:rPr>
          <w:rFonts w:ascii="Arial Narrow" w:hAnsi="Arial Narrow"/>
          <w:sz w:val="26"/>
          <w:szCs w:val="26"/>
        </w:rPr>
      </w:pPr>
      <w:r w:rsidRPr="006D7E5E">
        <w:rPr>
          <w:rFonts w:ascii="Arial Narrow" w:hAnsi="Arial Narrow" w:cs="Arial"/>
          <w:b/>
          <w:bCs/>
          <w:sz w:val="26"/>
          <w:szCs w:val="26"/>
        </w:rPr>
        <w:t xml:space="preserve">PRIMERO: </w:t>
      </w:r>
      <w:r w:rsidRPr="006D7E5E">
        <w:rPr>
          <w:rFonts w:ascii="Arial Narrow" w:hAnsi="Arial Narrow"/>
          <w:sz w:val="26"/>
          <w:szCs w:val="26"/>
        </w:rPr>
        <w:t xml:space="preserve">Se </w:t>
      </w:r>
      <w:r w:rsidR="00092C75" w:rsidRPr="006D7E5E">
        <w:rPr>
          <w:rFonts w:ascii="Arial Narrow" w:hAnsi="Arial Narrow"/>
          <w:bCs/>
          <w:sz w:val="26"/>
          <w:szCs w:val="26"/>
        </w:rPr>
        <w:t>confirma la</w:t>
      </w:r>
      <w:r w:rsidRPr="006D7E5E">
        <w:rPr>
          <w:rFonts w:ascii="Arial Narrow" w:hAnsi="Arial Narrow"/>
          <w:sz w:val="26"/>
          <w:szCs w:val="26"/>
        </w:rPr>
        <w:t xml:space="preserve"> sentencia impugnada, de fecha y procedencia ya indicadas</w:t>
      </w:r>
      <w:r w:rsidR="00F16C5C" w:rsidRPr="006D7E5E">
        <w:rPr>
          <w:rFonts w:ascii="Arial Narrow" w:hAnsi="Arial Narrow"/>
          <w:sz w:val="26"/>
          <w:szCs w:val="26"/>
        </w:rPr>
        <w:t>.</w:t>
      </w:r>
    </w:p>
    <w:p w14:paraId="51366976" w14:textId="77777777" w:rsidR="007402ED" w:rsidRPr="006D7E5E" w:rsidRDefault="007402ED" w:rsidP="006D7E5E">
      <w:pPr>
        <w:pStyle w:val="Sinespaciado"/>
        <w:spacing w:line="276" w:lineRule="auto"/>
        <w:jc w:val="both"/>
        <w:rPr>
          <w:rFonts w:ascii="Arial Narrow" w:hAnsi="Arial Narrow"/>
          <w:sz w:val="26"/>
          <w:szCs w:val="26"/>
        </w:rPr>
      </w:pPr>
    </w:p>
    <w:p w14:paraId="2F78AD8F" w14:textId="77777777" w:rsidR="00156EC7" w:rsidRPr="006D7E5E" w:rsidRDefault="00156EC7" w:rsidP="006D7E5E">
      <w:pPr>
        <w:pStyle w:val="Sinespaciado"/>
        <w:spacing w:line="276" w:lineRule="auto"/>
        <w:jc w:val="both"/>
        <w:rPr>
          <w:rFonts w:ascii="Arial Narrow" w:hAnsi="Arial Narrow" w:cs="Arial"/>
          <w:sz w:val="26"/>
          <w:szCs w:val="26"/>
        </w:rPr>
      </w:pPr>
      <w:r w:rsidRPr="006D7E5E">
        <w:rPr>
          <w:rFonts w:ascii="Arial Narrow" w:hAnsi="Arial Narrow" w:cs="Arial"/>
          <w:b/>
          <w:bCs/>
          <w:sz w:val="26"/>
          <w:szCs w:val="26"/>
        </w:rPr>
        <w:t xml:space="preserve">SEGUNDO: </w:t>
      </w:r>
      <w:r w:rsidRPr="006D7E5E">
        <w:rPr>
          <w:rFonts w:ascii="Arial Narrow" w:hAnsi="Arial Narrow" w:cs="Arial"/>
          <w:bCs/>
          <w:sz w:val="26"/>
          <w:szCs w:val="26"/>
        </w:rPr>
        <w:t>Notificar</w:t>
      </w:r>
      <w:r w:rsidRPr="006D7E5E">
        <w:rPr>
          <w:rFonts w:ascii="Arial Narrow" w:hAnsi="Arial Narrow" w:cs="Arial"/>
          <w:sz w:val="26"/>
          <w:szCs w:val="26"/>
        </w:rPr>
        <w:t xml:space="preserve"> a las partes lo aquí resuelto en la forma más expedita y eficaz posible. Comuníquese de igual forma al Juzgado de primera instancia.</w:t>
      </w:r>
    </w:p>
    <w:p w14:paraId="43A70AAF" w14:textId="77777777" w:rsidR="00156EC7" w:rsidRPr="006D7E5E" w:rsidRDefault="00156EC7" w:rsidP="006D7E5E">
      <w:pPr>
        <w:pStyle w:val="Sinespaciado"/>
        <w:spacing w:line="276" w:lineRule="auto"/>
        <w:jc w:val="both"/>
        <w:rPr>
          <w:rFonts w:ascii="Arial Narrow" w:hAnsi="Arial Narrow" w:cs="Arial"/>
          <w:sz w:val="26"/>
          <w:szCs w:val="26"/>
        </w:rPr>
      </w:pPr>
    </w:p>
    <w:p w14:paraId="7A51BD34" w14:textId="77777777" w:rsidR="00156EC7" w:rsidRPr="006D7E5E" w:rsidRDefault="00156EC7" w:rsidP="006D7E5E">
      <w:pPr>
        <w:pStyle w:val="Sinespaciado"/>
        <w:spacing w:line="276" w:lineRule="auto"/>
        <w:jc w:val="both"/>
        <w:rPr>
          <w:rFonts w:ascii="Arial Narrow" w:hAnsi="Arial Narrow"/>
          <w:b/>
          <w:sz w:val="26"/>
          <w:szCs w:val="26"/>
        </w:rPr>
      </w:pPr>
      <w:r w:rsidRPr="006D7E5E">
        <w:rPr>
          <w:rFonts w:ascii="Arial Narrow" w:hAnsi="Arial Narrow" w:cs="Arial"/>
          <w:b/>
          <w:bCs/>
          <w:sz w:val="26"/>
          <w:szCs w:val="26"/>
        </w:rPr>
        <w:t>TERCERO:</w:t>
      </w:r>
      <w:r w:rsidR="00F16C5C" w:rsidRPr="006D7E5E">
        <w:rPr>
          <w:rFonts w:ascii="Arial Narrow" w:hAnsi="Arial Narrow" w:cs="Arial"/>
          <w:b/>
          <w:bCs/>
          <w:sz w:val="26"/>
          <w:szCs w:val="26"/>
        </w:rPr>
        <w:t xml:space="preserve"> </w:t>
      </w:r>
      <w:r w:rsidRPr="006D7E5E">
        <w:rPr>
          <w:rFonts w:ascii="Arial Narrow" w:hAnsi="Arial Narrow" w:cs="Arial"/>
          <w:sz w:val="26"/>
          <w:szCs w:val="26"/>
        </w:rPr>
        <w:t>Enviar</w:t>
      </w:r>
      <w:r w:rsidRPr="006D7E5E">
        <w:rPr>
          <w:rFonts w:ascii="Arial Narrow" w:hAnsi="Arial Narrow" w:cs="Arial"/>
          <w:bCs/>
          <w:sz w:val="26"/>
          <w:szCs w:val="26"/>
        </w:rPr>
        <w:t xml:space="preserve"> </w:t>
      </w:r>
      <w:r w:rsidRPr="006D7E5E">
        <w:rPr>
          <w:rFonts w:ascii="Arial Narrow" w:hAnsi="Arial Narrow" w:cs="Arial"/>
          <w:sz w:val="26"/>
          <w:szCs w:val="26"/>
        </w:rPr>
        <w:t>oportunamente, el presente expediente a la Honorable Corte Constitucional para su eventual revisión</w:t>
      </w:r>
      <w:r w:rsidRPr="006D7E5E">
        <w:rPr>
          <w:rFonts w:ascii="Arial Narrow" w:hAnsi="Arial Narrow"/>
          <w:sz w:val="26"/>
          <w:szCs w:val="26"/>
        </w:rPr>
        <w:t>.</w:t>
      </w:r>
    </w:p>
    <w:p w14:paraId="2CD467BB" w14:textId="77777777" w:rsidR="0004014C" w:rsidRPr="006D7E5E" w:rsidRDefault="0004014C" w:rsidP="006D7E5E">
      <w:pPr>
        <w:pStyle w:val="Sinespaciado"/>
        <w:spacing w:line="276" w:lineRule="auto"/>
        <w:jc w:val="both"/>
        <w:rPr>
          <w:rFonts w:ascii="Arial Narrow" w:hAnsi="Arial Narrow"/>
          <w:sz w:val="26"/>
          <w:szCs w:val="26"/>
        </w:rPr>
      </w:pPr>
    </w:p>
    <w:p w14:paraId="6B9C43E0" w14:textId="01901697" w:rsidR="00AA072B" w:rsidRPr="006D7E5E" w:rsidRDefault="00AA072B" w:rsidP="006D7E5E">
      <w:pPr>
        <w:spacing w:line="276" w:lineRule="auto"/>
        <w:ind w:right="49"/>
        <w:jc w:val="center"/>
        <w:rPr>
          <w:rFonts w:ascii="Arial Narrow" w:hAnsi="Arial Narrow"/>
          <w:b/>
          <w:iCs/>
          <w:sz w:val="26"/>
          <w:szCs w:val="26"/>
          <w:lang w:val="es-ES"/>
        </w:rPr>
      </w:pPr>
      <w:r w:rsidRPr="006D7E5E">
        <w:rPr>
          <w:rFonts w:ascii="Arial Narrow" w:hAnsi="Arial Narrow"/>
          <w:b/>
          <w:iCs/>
          <w:sz w:val="26"/>
          <w:szCs w:val="26"/>
          <w:lang w:val="es-ES"/>
        </w:rPr>
        <w:t>NOTIFÍQUESE Y CÚMPLASE</w:t>
      </w:r>
    </w:p>
    <w:p w14:paraId="7FBD41C7" w14:textId="77777777" w:rsidR="006D7E5E" w:rsidRPr="002901BA" w:rsidRDefault="006D7E5E" w:rsidP="006D7E5E">
      <w:pPr>
        <w:spacing w:line="276" w:lineRule="auto"/>
        <w:rPr>
          <w:rFonts w:ascii="Arial Narrow" w:hAnsi="Arial Narrow" w:cs="Century Gothic"/>
          <w:bCs/>
          <w:sz w:val="26"/>
          <w:szCs w:val="26"/>
          <w:lang w:eastAsia="es-CO"/>
        </w:rPr>
      </w:pPr>
    </w:p>
    <w:p w14:paraId="1A9163A9" w14:textId="77777777" w:rsidR="006D7E5E" w:rsidRPr="002677B3" w:rsidRDefault="006D7E5E" w:rsidP="006D7E5E">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56A90151" w14:textId="77777777" w:rsidR="006D7E5E" w:rsidRPr="002677B3" w:rsidRDefault="006D7E5E" w:rsidP="006D7E5E">
      <w:pPr>
        <w:widowControl w:val="0"/>
        <w:spacing w:line="276" w:lineRule="auto"/>
        <w:jc w:val="both"/>
        <w:rPr>
          <w:rFonts w:ascii="Arial Narrow" w:hAnsi="Arial Narrow"/>
          <w:sz w:val="26"/>
          <w:szCs w:val="26"/>
        </w:rPr>
      </w:pPr>
    </w:p>
    <w:p w14:paraId="2CA45FBC" w14:textId="77777777" w:rsidR="006D7E5E" w:rsidRPr="00ED6BD5" w:rsidRDefault="006D7E5E" w:rsidP="006D7E5E">
      <w:pPr>
        <w:widowControl w:val="0"/>
        <w:spacing w:line="276" w:lineRule="auto"/>
        <w:jc w:val="both"/>
        <w:rPr>
          <w:rFonts w:ascii="Arial Narrow" w:hAnsi="Arial Narrow"/>
          <w:sz w:val="26"/>
          <w:szCs w:val="26"/>
        </w:rPr>
      </w:pPr>
    </w:p>
    <w:p w14:paraId="38F98AEF" w14:textId="77777777" w:rsidR="006D7E5E" w:rsidRPr="002677B3" w:rsidRDefault="006D7E5E" w:rsidP="006D7E5E">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5853D248" w14:textId="11CBAB0D" w:rsidR="006D7E5E" w:rsidRDefault="006D7E5E" w:rsidP="006D7E5E">
      <w:pPr>
        <w:widowControl w:val="0"/>
        <w:spacing w:line="276" w:lineRule="auto"/>
        <w:jc w:val="both"/>
        <w:rPr>
          <w:rFonts w:ascii="Arial Narrow" w:hAnsi="Arial Narrow"/>
          <w:sz w:val="26"/>
          <w:szCs w:val="26"/>
        </w:rPr>
      </w:pPr>
    </w:p>
    <w:p w14:paraId="4D6DC280" w14:textId="77777777" w:rsidR="004B74C2" w:rsidRPr="00ED6BD5" w:rsidRDefault="004B74C2" w:rsidP="006D7E5E">
      <w:pPr>
        <w:widowControl w:val="0"/>
        <w:spacing w:line="276" w:lineRule="auto"/>
        <w:jc w:val="both"/>
        <w:rPr>
          <w:rFonts w:ascii="Arial Narrow" w:hAnsi="Arial Narrow"/>
          <w:sz w:val="26"/>
          <w:szCs w:val="26"/>
        </w:rPr>
      </w:pPr>
    </w:p>
    <w:p w14:paraId="22B6FDBB" w14:textId="77777777" w:rsidR="006D7E5E" w:rsidRPr="00ED6BD5" w:rsidRDefault="006D7E5E" w:rsidP="006D7E5E">
      <w:pPr>
        <w:widowControl w:val="0"/>
        <w:spacing w:line="276" w:lineRule="auto"/>
        <w:jc w:val="both"/>
        <w:rPr>
          <w:rFonts w:ascii="Arial Narrow" w:hAnsi="Arial Narrow"/>
          <w:sz w:val="26"/>
          <w:szCs w:val="26"/>
        </w:rPr>
      </w:pPr>
    </w:p>
    <w:p w14:paraId="6130C626" w14:textId="77777777" w:rsidR="006D7E5E" w:rsidRPr="002677B3" w:rsidRDefault="006D7E5E" w:rsidP="006D7E5E">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272E8A21" w14:textId="06CB8BDC" w:rsidR="006D7E5E" w:rsidRDefault="006D7E5E" w:rsidP="006D7E5E">
      <w:pPr>
        <w:widowControl w:val="0"/>
        <w:spacing w:line="276" w:lineRule="auto"/>
        <w:jc w:val="both"/>
        <w:rPr>
          <w:rFonts w:ascii="Arial Narrow" w:hAnsi="Arial Narrow"/>
          <w:sz w:val="26"/>
          <w:szCs w:val="26"/>
        </w:rPr>
      </w:pPr>
    </w:p>
    <w:p w14:paraId="49C124DA" w14:textId="77777777" w:rsidR="004B74C2" w:rsidRPr="00ED6BD5" w:rsidRDefault="004B74C2" w:rsidP="006D7E5E">
      <w:pPr>
        <w:widowControl w:val="0"/>
        <w:spacing w:line="276" w:lineRule="auto"/>
        <w:jc w:val="both"/>
        <w:rPr>
          <w:rFonts w:ascii="Arial Narrow" w:hAnsi="Arial Narrow"/>
          <w:sz w:val="26"/>
          <w:szCs w:val="26"/>
        </w:rPr>
      </w:pPr>
    </w:p>
    <w:p w14:paraId="3F75E429" w14:textId="77777777" w:rsidR="006D7E5E" w:rsidRPr="00ED6BD5" w:rsidRDefault="006D7E5E" w:rsidP="006D7E5E">
      <w:pPr>
        <w:widowControl w:val="0"/>
        <w:spacing w:line="276" w:lineRule="auto"/>
        <w:jc w:val="both"/>
        <w:rPr>
          <w:rFonts w:ascii="Arial Narrow" w:hAnsi="Arial Narrow"/>
          <w:sz w:val="26"/>
          <w:szCs w:val="26"/>
        </w:rPr>
      </w:pPr>
    </w:p>
    <w:p w14:paraId="4DF60801" w14:textId="3DB2706F" w:rsidR="00E65768" w:rsidRPr="006D7E5E" w:rsidRDefault="006D7E5E" w:rsidP="006D7E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E65768" w:rsidRPr="006D7E5E" w:rsidSect="006D7E5E">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201A" w14:textId="77777777" w:rsidR="00046E6C" w:rsidRDefault="00046E6C" w:rsidP="003E5CA4">
      <w:r>
        <w:separator/>
      </w:r>
    </w:p>
  </w:endnote>
  <w:endnote w:type="continuationSeparator" w:id="0">
    <w:p w14:paraId="4E772E5F" w14:textId="77777777" w:rsidR="00046E6C" w:rsidRDefault="00046E6C"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77DB" w14:textId="77777777" w:rsidR="00046E6C" w:rsidRDefault="00046E6C" w:rsidP="003E5CA4">
      <w:r>
        <w:separator/>
      </w:r>
    </w:p>
  </w:footnote>
  <w:footnote w:type="continuationSeparator" w:id="0">
    <w:p w14:paraId="13737936" w14:textId="77777777" w:rsidR="00046E6C" w:rsidRDefault="00046E6C" w:rsidP="003E5CA4">
      <w:r>
        <w:continuationSeparator/>
      </w:r>
    </w:p>
  </w:footnote>
  <w:footnote w:id="1">
    <w:p w14:paraId="57F62F37" w14:textId="77777777" w:rsidR="00156EC7" w:rsidRPr="006D7E5E" w:rsidRDefault="00156EC7"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00F01E6F" w:rsidRPr="006D7E5E">
        <w:rPr>
          <w:rFonts w:ascii="Arial" w:hAnsi="Arial" w:cs="Arial"/>
          <w:sz w:val="18"/>
          <w:szCs w:val="16"/>
        </w:rPr>
        <w:t xml:space="preserve"> Documento 03</w:t>
      </w:r>
      <w:r w:rsidRPr="006D7E5E">
        <w:rPr>
          <w:rFonts w:ascii="Arial" w:hAnsi="Arial" w:cs="Arial"/>
          <w:sz w:val="18"/>
          <w:szCs w:val="16"/>
        </w:rPr>
        <w:t xml:space="preserve"> del cuaderno de primera instancia.</w:t>
      </w:r>
    </w:p>
  </w:footnote>
  <w:footnote w:id="2">
    <w:p w14:paraId="1A7E3743" w14:textId="77777777" w:rsidR="009E214B" w:rsidRPr="006D7E5E" w:rsidRDefault="009E214B" w:rsidP="00F5458F">
      <w:pPr>
        <w:pStyle w:val="Textonotapie"/>
        <w:tabs>
          <w:tab w:val="left" w:pos="1701"/>
        </w:tabs>
        <w:rPr>
          <w:rFonts w:ascii="Arial" w:hAnsi="Arial" w:cs="Arial"/>
          <w:sz w:val="18"/>
          <w:szCs w:val="16"/>
          <w:lang w:val="es-MX"/>
        </w:rPr>
      </w:pPr>
      <w:r w:rsidRPr="006D7E5E">
        <w:rPr>
          <w:rStyle w:val="Refdenotaalpie"/>
          <w:rFonts w:ascii="Arial" w:hAnsi="Arial" w:cs="Arial"/>
          <w:sz w:val="18"/>
          <w:szCs w:val="16"/>
        </w:rPr>
        <w:footnoteRef/>
      </w:r>
      <w:r w:rsidRPr="006D7E5E">
        <w:rPr>
          <w:rFonts w:ascii="Arial" w:hAnsi="Arial" w:cs="Arial"/>
          <w:sz w:val="18"/>
          <w:szCs w:val="16"/>
        </w:rPr>
        <w:t xml:space="preserve"> </w:t>
      </w:r>
      <w:r w:rsidR="006372AD" w:rsidRPr="006D7E5E">
        <w:rPr>
          <w:rFonts w:ascii="Arial" w:hAnsi="Arial" w:cs="Arial"/>
          <w:sz w:val="18"/>
          <w:szCs w:val="16"/>
          <w:lang w:val="es-MX"/>
        </w:rPr>
        <w:t>Documento 07</w:t>
      </w:r>
      <w:r w:rsidRPr="006D7E5E">
        <w:rPr>
          <w:rFonts w:ascii="Arial" w:hAnsi="Arial" w:cs="Arial"/>
          <w:sz w:val="18"/>
          <w:szCs w:val="16"/>
          <w:lang w:val="es-MX"/>
        </w:rPr>
        <w:t xml:space="preserve"> del cuaderno de primera instancia.</w:t>
      </w:r>
    </w:p>
  </w:footnote>
  <w:footnote w:id="3">
    <w:p w14:paraId="771AB67D" w14:textId="77777777" w:rsidR="006372AD" w:rsidRPr="006D7E5E" w:rsidRDefault="006372AD" w:rsidP="00F5458F">
      <w:pPr>
        <w:pStyle w:val="Textonotapie"/>
        <w:tabs>
          <w:tab w:val="left" w:pos="1701"/>
        </w:tabs>
        <w:rPr>
          <w:rFonts w:ascii="Arial" w:hAnsi="Arial" w:cs="Arial"/>
          <w:sz w:val="18"/>
          <w:szCs w:val="16"/>
          <w:lang w:val="es-MX"/>
        </w:rPr>
      </w:pPr>
      <w:r w:rsidRPr="006D7E5E">
        <w:rPr>
          <w:rStyle w:val="Refdenotaalpie"/>
          <w:rFonts w:ascii="Arial" w:hAnsi="Arial" w:cs="Arial"/>
          <w:sz w:val="18"/>
          <w:szCs w:val="16"/>
        </w:rPr>
        <w:footnoteRef/>
      </w:r>
      <w:r w:rsidRPr="006D7E5E">
        <w:rPr>
          <w:rFonts w:ascii="Arial" w:hAnsi="Arial" w:cs="Arial"/>
          <w:sz w:val="18"/>
          <w:szCs w:val="16"/>
        </w:rPr>
        <w:t xml:space="preserve"> </w:t>
      </w:r>
      <w:r w:rsidR="006648CE" w:rsidRPr="006D7E5E">
        <w:rPr>
          <w:rFonts w:ascii="Arial" w:hAnsi="Arial" w:cs="Arial"/>
          <w:sz w:val="18"/>
          <w:szCs w:val="16"/>
          <w:lang w:val="es-MX"/>
        </w:rPr>
        <w:t>Documento 09</w:t>
      </w:r>
      <w:r w:rsidRPr="006D7E5E">
        <w:rPr>
          <w:rFonts w:ascii="Arial" w:hAnsi="Arial" w:cs="Arial"/>
          <w:sz w:val="18"/>
          <w:szCs w:val="16"/>
          <w:lang w:val="es-MX"/>
        </w:rPr>
        <w:t xml:space="preserve"> del cuaderno de primera instancia.</w:t>
      </w:r>
    </w:p>
  </w:footnote>
  <w:footnote w:id="4">
    <w:p w14:paraId="56D7DF9B" w14:textId="12E76588" w:rsidR="006648CE" w:rsidRPr="006D7E5E" w:rsidRDefault="006648CE" w:rsidP="00F5458F">
      <w:pPr>
        <w:pStyle w:val="Textonotapie"/>
        <w:tabs>
          <w:tab w:val="left" w:pos="1701"/>
        </w:tabs>
        <w:rPr>
          <w:rFonts w:ascii="Arial" w:hAnsi="Arial" w:cs="Arial"/>
          <w:sz w:val="18"/>
          <w:szCs w:val="16"/>
          <w:lang w:val="es-MX"/>
        </w:rPr>
      </w:pPr>
      <w:r w:rsidRPr="006D7E5E">
        <w:rPr>
          <w:rStyle w:val="Refdenotaalpie"/>
          <w:rFonts w:ascii="Arial" w:hAnsi="Arial" w:cs="Arial"/>
          <w:sz w:val="18"/>
          <w:szCs w:val="16"/>
        </w:rPr>
        <w:footnoteRef/>
      </w:r>
      <w:r w:rsidRPr="006D7E5E">
        <w:rPr>
          <w:rFonts w:ascii="Arial" w:hAnsi="Arial" w:cs="Arial"/>
          <w:sz w:val="18"/>
          <w:szCs w:val="16"/>
        </w:rPr>
        <w:t xml:space="preserve"> </w:t>
      </w:r>
      <w:r w:rsidRPr="006D7E5E">
        <w:rPr>
          <w:rFonts w:ascii="Arial" w:hAnsi="Arial" w:cs="Arial"/>
          <w:sz w:val="18"/>
          <w:szCs w:val="16"/>
          <w:lang w:val="es-MX"/>
        </w:rPr>
        <w:t xml:space="preserve">Archivo de nulidad del cuaderno de </w:t>
      </w:r>
      <w:r w:rsidR="00390489" w:rsidRPr="006D7E5E">
        <w:rPr>
          <w:rFonts w:ascii="Arial" w:hAnsi="Arial" w:cs="Arial"/>
          <w:sz w:val="18"/>
          <w:szCs w:val="16"/>
          <w:lang w:val="es-MX"/>
        </w:rPr>
        <w:t>segunda instancia</w:t>
      </w:r>
      <w:r w:rsidRPr="006D7E5E">
        <w:rPr>
          <w:rFonts w:ascii="Arial" w:hAnsi="Arial" w:cs="Arial"/>
          <w:sz w:val="18"/>
          <w:szCs w:val="16"/>
          <w:lang w:val="es-MX"/>
        </w:rPr>
        <w:t>.</w:t>
      </w:r>
    </w:p>
  </w:footnote>
  <w:footnote w:id="5">
    <w:p w14:paraId="32AA2370" w14:textId="77777777" w:rsidR="00C64092" w:rsidRPr="006D7E5E" w:rsidRDefault="00C64092" w:rsidP="00F5458F">
      <w:pPr>
        <w:pStyle w:val="Textonotapie"/>
        <w:tabs>
          <w:tab w:val="left" w:pos="1701"/>
        </w:tabs>
        <w:rPr>
          <w:rFonts w:ascii="Arial" w:hAnsi="Arial" w:cs="Arial"/>
          <w:sz w:val="18"/>
          <w:szCs w:val="16"/>
          <w:lang w:val="es-MX"/>
        </w:rPr>
      </w:pPr>
      <w:r w:rsidRPr="006D7E5E">
        <w:rPr>
          <w:rStyle w:val="Refdenotaalpie"/>
          <w:rFonts w:ascii="Arial" w:hAnsi="Arial" w:cs="Arial"/>
          <w:sz w:val="18"/>
          <w:szCs w:val="16"/>
        </w:rPr>
        <w:footnoteRef/>
      </w:r>
      <w:r w:rsidRPr="006D7E5E">
        <w:rPr>
          <w:rFonts w:ascii="Arial" w:hAnsi="Arial" w:cs="Arial"/>
          <w:sz w:val="18"/>
          <w:szCs w:val="16"/>
        </w:rPr>
        <w:t xml:space="preserve"> </w:t>
      </w:r>
      <w:r w:rsidRPr="006D7E5E">
        <w:rPr>
          <w:rFonts w:ascii="Arial" w:hAnsi="Arial" w:cs="Arial"/>
          <w:sz w:val="18"/>
          <w:szCs w:val="16"/>
          <w:lang w:val="es-MX"/>
        </w:rPr>
        <w:t>Documento 23 del cuaderno de primera instancia.</w:t>
      </w:r>
    </w:p>
  </w:footnote>
  <w:footnote w:id="6">
    <w:p w14:paraId="441E4944" w14:textId="77777777" w:rsidR="00156EC7" w:rsidRPr="006D7E5E" w:rsidRDefault="00156EC7" w:rsidP="00F5458F">
      <w:pPr>
        <w:pStyle w:val="Textonotapie"/>
        <w:tabs>
          <w:tab w:val="left" w:pos="1701"/>
        </w:tabs>
        <w:rPr>
          <w:rFonts w:ascii="Arial" w:hAnsi="Arial" w:cs="Arial"/>
          <w:sz w:val="18"/>
          <w:szCs w:val="16"/>
          <w:lang w:val="es-MX"/>
        </w:rPr>
      </w:pPr>
      <w:r w:rsidRPr="006D7E5E">
        <w:rPr>
          <w:rStyle w:val="Refdenotaalpie"/>
          <w:rFonts w:ascii="Arial" w:hAnsi="Arial" w:cs="Arial"/>
          <w:sz w:val="18"/>
          <w:szCs w:val="16"/>
        </w:rPr>
        <w:footnoteRef/>
      </w:r>
      <w:r w:rsidRPr="006D7E5E">
        <w:rPr>
          <w:rFonts w:ascii="Arial" w:hAnsi="Arial" w:cs="Arial"/>
          <w:sz w:val="18"/>
          <w:szCs w:val="16"/>
        </w:rPr>
        <w:t xml:space="preserve"> </w:t>
      </w:r>
      <w:r w:rsidR="004870EA" w:rsidRPr="006D7E5E">
        <w:rPr>
          <w:rFonts w:ascii="Arial" w:hAnsi="Arial" w:cs="Arial"/>
          <w:sz w:val="18"/>
          <w:szCs w:val="16"/>
          <w:lang w:val="es-MX"/>
        </w:rPr>
        <w:t xml:space="preserve">Documento </w:t>
      </w:r>
      <w:r w:rsidR="000E411C" w:rsidRPr="006D7E5E">
        <w:rPr>
          <w:rFonts w:ascii="Arial" w:hAnsi="Arial" w:cs="Arial"/>
          <w:sz w:val="18"/>
          <w:szCs w:val="16"/>
          <w:lang w:val="es-MX"/>
        </w:rPr>
        <w:t xml:space="preserve">24 </w:t>
      </w:r>
      <w:r w:rsidRPr="006D7E5E">
        <w:rPr>
          <w:rFonts w:ascii="Arial" w:hAnsi="Arial" w:cs="Arial"/>
          <w:sz w:val="18"/>
          <w:szCs w:val="16"/>
          <w:lang w:val="es-MX"/>
        </w:rPr>
        <w:t>del cuaderno de primera instancia.</w:t>
      </w:r>
    </w:p>
  </w:footnote>
  <w:footnote w:id="7">
    <w:p w14:paraId="58ED9DC7" w14:textId="77777777" w:rsidR="00156EC7" w:rsidRPr="006D7E5E" w:rsidRDefault="00156EC7" w:rsidP="00F5458F">
      <w:pPr>
        <w:pStyle w:val="Textonotapie"/>
        <w:tabs>
          <w:tab w:val="left" w:pos="1701"/>
        </w:tabs>
        <w:rPr>
          <w:rFonts w:ascii="Arial" w:hAnsi="Arial" w:cs="Arial"/>
          <w:sz w:val="18"/>
          <w:szCs w:val="16"/>
          <w:lang w:val="es-MX"/>
        </w:rPr>
      </w:pPr>
      <w:r w:rsidRPr="006D7E5E">
        <w:rPr>
          <w:rStyle w:val="Refdenotaalpie"/>
          <w:rFonts w:ascii="Arial" w:hAnsi="Arial" w:cs="Arial"/>
          <w:sz w:val="18"/>
          <w:szCs w:val="16"/>
        </w:rPr>
        <w:footnoteRef/>
      </w:r>
      <w:r w:rsidRPr="006D7E5E">
        <w:rPr>
          <w:rFonts w:ascii="Arial" w:hAnsi="Arial" w:cs="Arial"/>
          <w:sz w:val="18"/>
          <w:szCs w:val="16"/>
        </w:rPr>
        <w:t xml:space="preserve"> </w:t>
      </w:r>
      <w:r w:rsidR="000E411C" w:rsidRPr="006D7E5E">
        <w:rPr>
          <w:rFonts w:ascii="Arial" w:hAnsi="Arial" w:cs="Arial"/>
          <w:sz w:val="18"/>
          <w:szCs w:val="16"/>
          <w:lang w:val="es-MX"/>
        </w:rPr>
        <w:t>Documento 27</w:t>
      </w:r>
      <w:r w:rsidRPr="006D7E5E">
        <w:rPr>
          <w:rFonts w:ascii="Arial" w:hAnsi="Arial" w:cs="Arial"/>
          <w:sz w:val="18"/>
          <w:szCs w:val="16"/>
          <w:lang w:val="es-MX"/>
        </w:rPr>
        <w:t xml:space="preserve"> del cuaderno de primera instancia.</w:t>
      </w:r>
    </w:p>
  </w:footnote>
  <w:footnote w:id="8">
    <w:p w14:paraId="2ECAC099" w14:textId="77777777" w:rsidR="0013647A" w:rsidRPr="006D7E5E" w:rsidRDefault="0013647A"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Pr="006D7E5E">
        <w:rPr>
          <w:rFonts w:ascii="Arial" w:hAnsi="Arial" w:cs="Arial"/>
          <w:sz w:val="18"/>
          <w:szCs w:val="16"/>
        </w:rPr>
        <w:t xml:space="preserve"> Archivo 1.3. del cuaderno de copias del proceso ejecutivo</w:t>
      </w:r>
    </w:p>
  </w:footnote>
  <w:footnote w:id="9">
    <w:p w14:paraId="334B773D" w14:textId="77777777" w:rsidR="00083D36" w:rsidRPr="006D7E5E" w:rsidRDefault="00083D36"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Pr="006D7E5E">
        <w:rPr>
          <w:rFonts w:ascii="Arial" w:hAnsi="Arial" w:cs="Arial"/>
          <w:sz w:val="18"/>
          <w:szCs w:val="16"/>
        </w:rPr>
        <w:t xml:space="preserve"> Archivo 1.8. del cuaderno de copias del proceso ejecutivo</w:t>
      </w:r>
    </w:p>
  </w:footnote>
  <w:footnote w:id="10">
    <w:p w14:paraId="79474449" w14:textId="77777777" w:rsidR="006634C4" w:rsidRPr="006D7E5E" w:rsidRDefault="006634C4"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Pr="006D7E5E">
        <w:rPr>
          <w:rFonts w:ascii="Arial" w:hAnsi="Arial" w:cs="Arial"/>
          <w:sz w:val="18"/>
          <w:szCs w:val="16"/>
        </w:rPr>
        <w:t xml:space="preserve"> Archivo 1.12. del cuaderno de copias del proceso ejecutivo</w:t>
      </w:r>
    </w:p>
  </w:footnote>
  <w:footnote w:id="11">
    <w:p w14:paraId="3E1394FD" w14:textId="77777777" w:rsidR="006634C4" w:rsidRPr="006D7E5E" w:rsidRDefault="006634C4"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Pr="006D7E5E">
        <w:rPr>
          <w:rFonts w:ascii="Arial" w:hAnsi="Arial" w:cs="Arial"/>
          <w:sz w:val="18"/>
          <w:szCs w:val="16"/>
        </w:rPr>
        <w:t xml:space="preserve"> Archivo 1.13. del cuaderno de copias del proceso ejecutivo</w:t>
      </w:r>
    </w:p>
  </w:footnote>
  <w:footnote w:id="12">
    <w:p w14:paraId="10477A1E" w14:textId="77777777" w:rsidR="006634C4" w:rsidRPr="006D7E5E" w:rsidRDefault="006634C4"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Pr="006D7E5E">
        <w:rPr>
          <w:rFonts w:ascii="Arial" w:hAnsi="Arial" w:cs="Arial"/>
          <w:sz w:val="18"/>
          <w:szCs w:val="16"/>
        </w:rPr>
        <w:t xml:space="preserve"> Folios 16 a 22 del archivo 03 del cuaderno de primera instancia.</w:t>
      </w:r>
    </w:p>
  </w:footnote>
  <w:footnote w:id="13">
    <w:p w14:paraId="212479F6" w14:textId="77777777" w:rsidR="003A7C9F" w:rsidRPr="006D7E5E" w:rsidRDefault="003A7C9F" w:rsidP="00F5458F">
      <w:pPr>
        <w:pStyle w:val="Textonotapie"/>
        <w:tabs>
          <w:tab w:val="left" w:pos="1701"/>
        </w:tabs>
        <w:rPr>
          <w:rFonts w:ascii="Arial" w:hAnsi="Arial" w:cs="Arial"/>
          <w:sz w:val="18"/>
          <w:szCs w:val="16"/>
        </w:rPr>
      </w:pPr>
      <w:r w:rsidRPr="006D7E5E">
        <w:rPr>
          <w:rStyle w:val="Refdenotaalpie"/>
          <w:rFonts w:ascii="Arial" w:hAnsi="Arial" w:cs="Arial"/>
          <w:sz w:val="18"/>
          <w:szCs w:val="16"/>
        </w:rPr>
        <w:footnoteRef/>
      </w:r>
      <w:r w:rsidRPr="006D7E5E">
        <w:rPr>
          <w:rFonts w:ascii="Arial" w:hAnsi="Arial" w:cs="Arial"/>
          <w:sz w:val="18"/>
          <w:szCs w:val="16"/>
        </w:rPr>
        <w:t xml:space="preserve"> Archivo 1.3. del cuaderno de copias del proceso ejecutivo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1E84" w14:textId="33913891" w:rsidR="003E386E" w:rsidRPr="006D7E5E" w:rsidRDefault="003E386E" w:rsidP="006D7E5E">
    <w:pPr>
      <w:pStyle w:val="Encabezado"/>
      <w:rPr>
        <w:rFonts w:ascii="Arial" w:hAnsi="Arial" w:cs="Arial"/>
        <w:sz w:val="18"/>
        <w:szCs w:val="16"/>
        <w:lang w:val="es-ES" w:eastAsia="es-MX"/>
      </w:rPr>
    </w:pPr>
    <w:r w:rsidRPr="006D7E5E">
      <w:rPr>
        <w:rFonts w:ascii="Arial" w:hAnsi="Arial" w:cs="Arial"/>
        <w:sz w:val="18"/>
        <w:szCs w:val="16"/>
        <w:lang w:val="es-ES" w:eastAsia="es-MX"/>
      </w:rPr>
      <w:t>ACCIÓN DE TUTELA (SEGUNDA INSTANCIA)</w:t>
    </w:r>
  </w:p>
  <w:p w14:paraId="3295C1CB" w14:textId="7432B82B" w:rsidR="000B20A5" w:rsidRPr="006D7E5E" w:rsidRDefault="006D7E5E" w:rsidP="006D7E5E">
    <w:pPr>
      <w:pStyle w:val="Encabezado"/>
      <w:rPr>
        <w:rFonts w:ascii="Arial" w:hAnsi="Arial" w:cs="Arial"/>
        <w:bCs/>
        <w:sz w:val="18"/>
        <w:szCs w:val="16"/>
        <w:lang w:val="es-ES" w:eastAsia="es-MX"/>
      </w:rPr>
    </w:pPr>
    <w:r w:rsidRPr="006D7E5E">
      <w:rPr>
        <w:rFonts w:ascii="Arial" w:hAnsi="Arial" w:cs="Arial"/>
        <w:bCs/>
        <w:sz w:val="18"/>
        <w:szCs w:val="16"/>
        <w:lang w:val="es-ES" w:eastAsia="es-MX"/>
      </w:rPr>
      <w:t xml:space="preserve">Radicado: </w:t>
    </w:r>
    <w:r w:rsidRPr="006D7E5E">
      <w:rPr>
        <w:rFonts w:ascii="Arial" w:hAnsi="Arial" w:cs="Arial"/>
        <w:bCs/>
        <w:sz w:val="18"/>
        <w:szCs w:val="16"/>
      </w:rPr>
      <w:t>6600131030052021006702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AB6"/>
    <w:rsid w:val="00003887"/>
    <w:rsid w:val="00011091"/>
    <w:rsid w:val="0001120A"/>
    <w:rsid w:val="0001153F"/>
    <w:rsid w:val="00011662"/>
    <w:rsid w:val="000208BD"/>
    <w:rsid w:val="00031048"/>
    <w:rsid w:val="00032A23"/>
    <w:rsid w:val="0004014C"/>
    <w:rsid w:val="000425C3"/>
    <w:rsid w:val="00043062"/>
    <w:rsid w:val="00045407"/>
    <w:rsid w:val="00046E6C"/>
    <w:rsid w:val="00052159"/>
    <w:rsid w:val="00054B3E"/>
    <w:rsid w:val="00062DD0"/>
    <w:rsid w:val="00071A01"/>
    <w:rsid w:val="00076920"/>
    <w:rsid w:val="00082FC7"/>
    <w:rsid w:val="00083D36"/>
    <w:rsid w:val="00085079"/>
    <w:rsid w:val="000922A8"/>
    <w:rsid w:val="00092C75"/>
    <w:rsid w:val="00092D0A"/>
    <w:rsid w:val="00093EAF"/>
    <w:rsid w:val="000A541F"/>
    <w:rsid w:val="000A545C"/>
    <w:rsid w:val="000B03C6"/>
    <w:rsid w:val="000B20A5"/>
    <w:rsid w:val="000B22DE"/>
    <w:rsid w:val="000B48E5"/>
    <w:rsid w:val="000B7A5F"/>
    <w:rsid w:val="000B7B58"/>
    <w:rsid w:val="000D0AE3"/>
    <w:rsid w:val="000D3109"/>
    <w:rsid w:val="000D4372"/>
    <w:rsid w:val="000D442C"/>
    <w:rsid w:val="000D485D"/>
    <w:rsid w:val="000D5B48"/>
    <w:rsid w:val="000D620B"/>
    <w:rsid w:val="000E0D8E"/>
    <w:rsid w:val="000E411C"/>
    <w:rsid w:val="000E4A84"/>
    <w:rsid w:val="000E6BBD"/>
    <w:rsid w:val="000F2F20"/>
    <w:rsid w:val="001025CF"/>
    <w:rsid w:val="00106ADE"/>
    <w:rsid w:val="0011089F"/>
    <w:rsid w:val="00112281"/>
    <w:rsid w:val="00112303"/>
    <w:rsid w:val="001170B6"/>
    <w:rsid w:val="00117106"/>
    <w:rsid w:val="00123CA5"/>
    <w:rsid w:val="001265E9"/>
    <w:rsid w:val="00132321"/>
    <w:rsid w:val="001359CF"/>
    <w:rsid w:val="0013647A"/>
    <w:rsid w:val="00140E23"/>
    <w:rsid w:val="0014337D"/>
    <w:rsid w:val="0014634C"/>
    <w:rsid w:val="001478E0"/>
    <w:rsid w:val="001529A6"/>
    <w:rsid w:val="00153B2D"/>
    <w:rsid w:val="00156EC7"/>
    <w:rsid w:val="00161D0B"/>
    <w:rsid w:val="001726C1"/>
    <w:rsid w:val="001762FF"/>
    <w:rsid w:val="001901CE"/>
    <w:rsid w:val="00192C16"/>
    <w:rsid w:val="00194865"/>
    <w:rsid w:val="00195629"/>
    <w:rsid w:val="00196C16"/>
    <w:rsid w:val="001A1FED"/>
    <w:rsid w:val="001A7725"/>
    <w:rsid w:val="001B5856"/>
    <w:rsid w:val="001B7A9D"/>
    <w:rsid w:val="001C1D18"/>
    <w:rsid w:val="001C246E"/>
    <w:rsid w:val="001C2D94"/>
    <w:rsid w:val="001C41B5"/>
    <w:rsid w:val="001C5B0A"/>
    <w:rsid w:val="001C65DD"/>
    <w:rsid w:val="001D051A"/>
    <w:rsid w:val="001D48C9"/>
    <w:rsid w:val="001D7C74"/>
    <w:rsid w:val="001E3FD2"/>
    <w:rsid w:val="001F4DC7"/>
    <w:rsid w:val="001F6037"/>
    <w:rsid w:val="002034D8"/>
    <w:rsid w:val="0020680F"/>
    <w:rsid w:val="0021352A"/>
    <w:rsid w:val="00213C2F"/>
    <w:rsid w:val="00215781"/>
    <w:rsid w:val="00215E95"/>
    <w:rsid w:val="00221C90"/>
    <w:rsid w:val="00223373"/>
    <w:rsid w:val="00224965"/>
    <w:rsid w:val="00230760"/>
    <w:rsid w:val="00242785"/>
    <w:rsid w:val="00245327"/>
    <w:rsid w:val="0024660E"/>
    <w:rsid w:val="0024678B"/>
    <w:rsid w:val="00246BF7"/>
    <w:rsid w:val="0025144F"/>
    <w:rsid w:val="00252E74"/>
    <w:rsid w:val="00255F49"/>
    <w:rsid w:val="0026707A"/>
    <w:rsid w:val="00270D2C"/>
    <w:rsid w:val="00272E3C"/>
    <w:rsid w:val="002754E5"/>
    <w:rsid w:val="00277508"/>
    <w:rsid w:val="00282D3C"/>
    <w:rsid w:val="0028460F"/>
    <w:rsid w:val="00285873"/>
    <w:rsid w:val="00291999"/>
    <w:rsid w:val="00292BF7"/>
    <w:rsid w:val="002A2CE0"/>
    <w:rsid w:val="002A4D07"/>
    <w:rsid w:val="002A50A0"/>
    <w:rsid w:val="002B4EA4"/>
    <w:rsid w:val="002B58B5"/>
    <w:rsid w:val="002B5AD7"/>
    <w:rsid w:val="002D17A2"/>
    <w:rsid w:val="002D26D1"/>
    <w:rsid w:val="002D2E60"/>
    <w:rsid w:val="002D3B47"/>
    <w:rsid w:val="002D42DC"/>
    <w:rsid w:val="002D5CFF"/>
    <w:rsid w:val="002E2B6D"/>
    <w:rsid w:val="002E4EFE"/>
    <w:rsid w:val="002E6270"/>
    <w:rsid w:val="002E65E1"/>
    <w:rsid w:val="002E66D2"/>
    <w:rsid w:val="002E6C54"/>
    <w:rsid w:val="002F12EA"/>
    <w:rsid w:val="00300C9C"/>
    <w:rsid w:val="0030653A"/>
    <w:rsid w:val="0031566C"/>
    <w:rsid w:val="003207A2"/>
    <w:rsid w:val="0033184A"/>
    <w:rsid w:val="003330A3"/>
    <w:rsid w:val="00334249"/>
    <w:rsid w:val="00337123"/>
    <w:rsid w:val="003376F6"/>
    <w:rsid w:val="00340D60"/>
    <w:rsid w:val="00347105"/>
    <w:rsid w:val="00347DE3"/>
    <w:rsid w:val="00352C0E"/>
    <w:rsid w:val="0036015B"/>
    <w:rsid w:val="00361E94"/>
    <w:rsid w:val="0036648D"/>
    <w:rsid w:val="00370C12"/>
    <w:rsid w:val="00373A23"/>
    <w:rsid w:val="0038041A"/>
    <w:rsid w:val="003846DE"/>
    <w:rsid w:val="00390489"/>
    <w:rsid w:val="00390661"/>
    <w:rsid w:val="00391E0B"/>
    <w:rsid w:val="00392C3F"/>
    <w:rsid w:val="00393374"/>
    <w:rsid w:val="003A6255"/>
    <w:rsid w:val="003A7C9F"/>
    <w:rsid w:val="003B75BA"/>
    <w:rsid w:val="003C2D62"/>
    <w:rsid w:val="003C573A"/>
    <w:rsid w:val="003D02D6"/>
    <w:rsid w:val="003D20D9"/>
    <w:rsid w:val="003D4440"/>
    <w:rsid w:val="003E08D6"/>
    <w:rsid w:val="003E386E"/>
    <w:rsid w:val="003E52B7"/>
    <w:rsid w:val="003E5A42"/>
    <w:rsid w:val="003E5CA4"/>
    <w:rsid w:val="003E67DF"/>
    <w:rsid w:val="004033AA"/>
    <w:rsid w:val="004040FF"/>
    <w:rsid w:val="004103D9"/>
    <w:rsid w:val="00412A0A"/>
    <w:rsid w:val="00416C88"/>
    <w:rsid w:val="00421765"/>
    <w:rsid w:val="00431026"/>
    <w:rsid w:val="00432710"/>
    <w:rsid w:val="00432A66"/>
    <w:rsid w:val="00433A88"/>
    <w:rsid w:val="004345DB"/>
    <w:rsid w:val="004370D2"/>
    <w:rsid w:val="00443A35"/>
    <w:rsid w:val="0044767E"/>
    <w:rsid w:val="0046713F"/>
    <w:rsid w:val="00467586"/>
    <w:rsid w:val="00470AC9"/>
    <w:rsid w:val="004715A4"/>
    <w:rsid w:val="00474A20"/>
    <w:rsid w:val="004762AA"/>
    <w:rsid w:val="004870EA"/>
    <w:rsid w:val="00492112"/>
    <w:rsid w:val="00493D38"/>
    <w:rsid w:val="004A0C30"/>
    <w:rsid w:val="004A171B"/>
    <w:rsid w:val="004A26BA"/>
    <w:rsid w:val="004A5817"/>
    <w:rsid w:val="004A6A6F"/>
    <w:rsid w:val="004A7222"/>
    <w:rsid w:val="004B3D84"/>
    <w:rsid w:val="004B4A37"/>
    <w:rsid w:val="004B74C2"/>
    <w:rsid w:val="004C1404"/>
    <w:rsid w:val="004C75F9"/>
    <w:rsid w:val="004D03E2"/>
    <w:rsid w:val="004D0453"/>
    <w:rsid w:val="004D74FD"/>
    <w:rsid w:val="004E011F"/>
    <w:rsid w:val="004E4C39"/>
    <w:rsid w:val="004E533F"/>
    <w:rsid w:val="004E5436"/>
    <w:rsid w:val="004E6937"/>
    <w:rsid w:val="004E6996"/>
    <w:rsid w:val="00502A07"/>
    <w:rsid w:val="00504C5A"/>
    <w:rsid w:val="00514855"/>
    <w:rsid w:val="00515E89"/>
    <w:rsid w:val="005171C6"/>
    <w:rsid w:val="0052261A"/>
    <w:rsid w:val="005232F4"/>
    <w:rsid w:val="00532337"/>
    <w:rsid w:val="00534180"/>
    <w:rsid w:val="00535CED"/>
    <w:rsid w:val="00535FA7"/>
    <w:rsid w:val="00544338"/>
    <w:rsid w:val="005444A5"/>
    <w:rsid w:val="0055028C"/>
    <w:rsid w:val="005534D9"/>
    <w:rsid w:val="00554134"/>
    <w:rsid w:val="00557B13"/>
    <w:rsid w:val="005675F9"/>
    <w:rsid w:val="0057360F"/>
    <w:rsid w:val="0057374F"/>
    <w:rsid w:val="00574E59"/>
    <w:rsid w:val="0057719E"/>
    <w:rsid w:val="00582BF2"/>
    <w:rsid w:val="00583BF7"/>
    <w:rsid w:val="00583E7B"/>
    <w:rsid w:val="00584E76"/>
    <w:rsid w:val="00587B2E"/>
    <w:rsid w:val="0059460F"/>
    <w:rsid w:val="005A3F17"/>
    <w:rsid w:val="005A6495"/>
    <w:rsid w:val="005B0BB9"/>
    <w:rsid w:val="005B3449"/>
    <w:rsid w:val="005B403C"/>
    <w:rsid w:val="005B5CD0"/>
    <w:rsid w:val="005B78E0"/>
    <w:rsid w:val="005C4D1B"/>
    <w:rsid w:val="005C5C1E"/>
    <w:rsid w:val="005D388C"/>
    <w:rsid w:val="005D3EA4"/>
    <w:rsid w:val="005D4044"/>
    <w:rsid w:val="005D5466"/>
    <w:rsid w:val="005E17E1"/>
    <w:rsid w:val="005E3017"/>
    <w:rsid w:val="005E66B2"/>
    <w:rsid w:val="005F0C16"/>
    <w:rsid w:val="005F42D1"/>
    <w:rsid w:val="005F516C"/>
    <w:rsid w:val="00602717"/>
    <w:rsid w:val="00603040"/>
    <w:rsid w:val="0060465E"/>
    <w:rsid w:val="006147F2"/>
    <w:rsid w:val="00615A3D"/>
    <w:rsid w:val="0062121C"/>
    <w:rsid w:val="00630FE7"/>
    <w:rsid w:val="0063253F"/>
    <w:rsid w:val="00634F41"/>
    <w:rsid w:val="00636C5A"/>
    <w:rsid w:val="006372AD"/>
    <w:rsid w:val="006410F3"/>
    <w:rsid w:val="00644DA2"/>
    <w:rsid w:val="00655921"/>
    <w:rsid w:val="00655B6C"/>
    <w:rsid w:val="00656842"/>
    <w:rsid w:val="006601AB"/>
    <w:rsid w:val="006611FA"/>
    <w:rsid w:val="00662221"/>
    <w:rsid w:val="00662732"/>
    <w:rsid w:val="006634C4"/>
    <w:rsid w:val="006648CE"/>
    <w:rsid w:val="00664E8E"/>
    <w:rsid w:val="0066586A"/>
    <w:rsid w:val="0067248F"/>
    <w:rsid w:val="00682180"/>
    <w:rsid w:val="00685504"/>
    <w:rsid w:val="00687B0F"/>
    <w:rsid w:val="00694C9F"/>
    <w:rsid w:val="0069552C"/>
    <w:rsid w:val="006A0766"/>
    <w:rsid w:val="006A4B01"/>
    <w:rsid w:val="006A792B"/>
    <w:rsid w:val="006B0A3C"/>
    <w:rsid w:val="006B2753"/>
    <w:rsid w:val="006B363D"/>
    <w:rsid w:val="006B785E"/>
    <w:rsid w:val="006C4291"/>
    <w:rsid w:val="006D1880"/>
    <w:rsid w:val="006D4CD1"/>
    <w:rsid w:val="006D77DD"/>
    <w:rsid w:val="006D7E5E"/>
    <w:rsid w:val="006E7DBA"/>
    <w:rsid w:val="006F5201"/>
    <w:rsid w:val="006F57BC"/>
    <w:rsid w:val="006F5C2C"/>
    <w:rsid w:val="006F6D7E"/>
    <w:rsid w:val="007006ED"/>
    <w:rsid w:val="00700F59"/>
    <w:rsid w:val="007023FE"/>
    <w:rsid w:val="00703ABC"/>
    <w:rsid w:val="00710EE9"/>
    <w:rsid w:val="007141F6"/>
    <w:rsid w:val="00716587"/>
    <w:rsid w:val="00722D01"/>
    <w:rsid w:val="007232A7"/>
    <w:rsid w:val="00733399"/>
    <w:rsid w:val="00736921"/>
    <w:rsid w:val="007402ED"/>
    <w:rsid w:val="0074246D"/>
    <w:rsid w:val="0074378D"/>
    <w:rsid w:val="007533B1"/>
    <w:rsid w:val="00755E50"/>
    <w:rsid w:val="007578E0"/>
    <w:rsid w:val="00757D7C"/>
    <w:rsid w:val="00760F57"/>
    <w:rsid w:val="007625A9"/>
    <w:rsid w:val="00770B53"/>
    <w:rsid w:val="00773432"/>
    <w:rsid w:val="007734E8"/>
    <w:rsid w:val="007735BF"/>
    <w:rsid w:val="00773AFD"/>
    <w:rsid w:val="0078029C"/>
    <w:rsid w:val="007814A3"/>
    <w:rsid w:val="007839D0"/>
    <w:rsid w:val="00784EA3"/>
    <w:rsid w:val="00786A03"/>
    <w:rsid w:val="00787C3B"/>
    <w:rsid w:val="0079052F"/>
    <w:rsid w:val="0079072C"/>
    <w:rsid w:val="00792C99"/>
    <w:rsid w:val="007930C6"/>
    <w:rsid w:val="007A0180"/>
    <w:rsid w:val="007A3C8B"/>
    <w:rsid w:val="007A3CDE"/>
    <w:rsid w:val="007A43B3"/>
    <w:rsid w:val="007A4BD3"/>
    <w:rsid w:val="007A6CE6"/>
    <w:rsid w:val="007B39BA"/>
    <w:rsid w:val="007B6490"/>
    <w:rsid w:val="007B6A98"/>
    <w:rsid w:val="007C2600"/>
    <w:rsid w:val="007C5FB7"/>
    <w:rsid w:val="007C7F7F"/>
    <w:rsid w:val="007D2411"/>
    <w:rsid w:val="007D356F"/>
    <w:rsid w:val="007D48A0"/>
    <w:rsid w:val="007D4BDD"/>
    <w:rsid w:val="007D5E3C"/>
    <w:rsid w:val="007D709F"/>
    <w:rsid w:val="007E54BA"/>
    <w:rsid w:val="007E5A77"/>
    <w:rsid w:val="007F3966"/>
    <w:rsid w:val="0080127E"/>
    <w:rsid w:val="00801CC5"/>
    <w:rsid w:val="00802537"/>
    <w:rsid w:val="0080259F"/>
    <w:rsid w:val="008120CE"/>
    <w:rsid w:val="0081239A"/>
    <w:rsid w:val="00817EA9"/>
    <w:rsid w:val="0082230D"/>
    <w:rsid w:val="0082372E"/>
    <w:rsid w:val="008357CF"/>
    <w:rsid w:val="008364ED"/>
    <w:rsid w:val="00857E8F"/>
    <w:rsid w:val="0086426F"/>
    <w:rsid w:val="008717AA"/>
    <w:rsid w:val="008735A3"/>
    <w:rsid w:val="00874898"/>
    <w:rsid w:val="008762B9"/>
    <w:rsid w:val="0087700B"/>
    <w:rsid w:val="008804FC"/>
    <w:rsid w:val="00886279"/>
    <w:rsid w:val="008A1F7A"/>
    <w:rsid w:val="008A35CF"/>
    <w:rsid w:val="008A4393"/>
    <w:rsid w:val="008A50B9"/>
    <w:rsid w:val="008A6334"/>
    <w:rsid w:val="008A68BC"/>
    <w:rsid w:val="008A6B7B"/>
    <w:rsid w:val="008B2B14"/>
    <w:rsid w:val="008B7506"/>
    <w:rsid w:val="008C2904"/>
    <w:rsid w:val="008C3A8B"/>
    <w:rsid w:val="008C4EFC"/>
    <w:rsid w:val="008C745F"/>
    <w:rsid w:val="008D1630"/>
    <w:rsid w:val="008D37CB"/>
    <w:rsid w:val="008D6921"/>
    <w:rsid w:val="008E3952"/>
    <w:rsid w:val="008E422B"/>
    <w:rsid w:val="008E6548"/>
    <w:rsid w:val="008F08F0"/>
    <w:rsid w:val="008F3C02"/>
    <w:rsid w:val="008F4215"/>
    <w:rsid w:val="008F5F2D"/>
    <w:rsid w:val="008F6EC9"/>
    <w:rsid w:val="009018E2"/>
    <w:rsid w:val="009048CC"/>
    <w:rsid w:val="00906BAE"/>
    <w:rsid w:val="00915B6A"/>
    <w:rsid w:val="00921722"/>
    <w:rsid w:val="00924753"/>
    <w:rsid w:val="00930F83"/>
    <w:rsid w:val="00931AE9"/>
    <w:rsid w:val="00936CE4"/>
    <w:rsid w:val="00947C24"/>
    <w:rsid w:val="00961BAC"/>
    <w:rsid w:val="00961FE3"/>
    <w:rsid w:val="00963567"/>
    <w:rsid w:val="00967C77"/>
    <w:rsid w:val="00975E82"/>
    <w:rsid w:val="00984A95"/>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C2A13"/>
    <w:rsid w:val="009D5259"/>
    <w:rsid w:val="009D5755"/>
    <w:rsid w:val="009E18D5"/>
    <w:rsid w:val="009E214B"/>
    <w:rsid w:val="009E4AE9"/>
    <w:rsid w:val="009E5D2E"/>
    <w:rsid w:val="009F0838"/>
    <w:rsid w:val="009F1939"/>
    <w:rsid w:val="009F4054"/>
    <w:rsid w:val="009F78FF"/>
    <w:rsid w:val="009F7EF5"/>
    <w:rsid w:val="00A13C1E"/>
    <w:rsid w:val="00A16AE2"/>
    <w:rsid w:val="00A17D48"/>
    <w:rsid w:val="00A20705"/>
    <w:rsid w:val="00A25559"/>
    <w:rsid w:val="00A3166F"/>
    <w:rsid w:val="00A31807"/>
    <w:rsid w:val="00A3187E"/>
    <w:rsid w:val="00A327F0"/>
    <w:rsid w:val="00A42D4B"/>
    <w:rsid w:val="00A47ED7"/>
    <w:rsid w:val="00A55A7B"/>
    <w:rsid w:val="00A56F11"/>
    <w:rsid w:val="00A573A6"/>
    <w:rsid w:val="00A61D86"/>
    <w:rsid w:val="00A667C8"/>
    <w:rsid w:val="00A67F31"/>
    <w:rsid w:val="00A74D38"/>
    <w:rsid w:val="00A8039F"/>
    <w:rsid w:val="00A86A8E"/>
    <w:rsid w:val="00A95D39"/>
    <w:rsid w:val="00A97740"/>
    <w:rsid w:val="00AA0244"/>
    <w:rsid w:val="00AA072B"/>
    <w:rsid w:val="00AA188F"/>
    <w:rsid w:val="00AB2ED8"/>
    <w:rsid w:val="00AB4BB4"/>
    <w:rsid w:val="00AB659C"/>
    <w:rsid w:val="00AC011A"/>
    <w:rsid w:val="00AC06AA"/>
    <w:rsid w:val="00AC116C"/>
    <w:rsid w:val="00AC236F"/>
    <w:rsid w:val="00AD20C2"/>
    <w:rsid w:val="00AD2D8F"/>
    <w:rsid w:val="00AD2F37"/>
    <w:rsid w:val="00AD49C4"/>
    <w:rsid w:val="00AD5133"/>
    <w:rsid w:val="00AD5441"/>
    <w:rsid w:val="00AD5C29"/>
    <w:rsid w:val="00AE5516"/>
    <w:rsid w:val="00AE60D4"/>
    <w:rsid w:val="00AE6849"/>
    <w:rsid w:val="00AF1D41"/>
    <w:rsid w:val="00AF26E3"/>
    <w:rsid w:val="00AF3EBB"/>
    <w:rsid w:val="00AF5E33"/>
    <w:rsid w:val="00AF634B"/>
    <w:rsid w:val="00B06141"/>
    <w:rsid w:val="00B07B55"/>
    <w:rsid w:val="00B11D41"/>
    <w:rsid w:val="00B12C03"/>
    <w:rsid w:val="00B153D9"/>
    <w:rsid w:val="00B16F0B"/>
    <w:rsid w:val="00B213E5"/>
    <w:rsid w:val="00B22F1A"/>
    <w:rsid w:val="00B23289"/>
    <w:rsid w:val="00B23453"/>
    <w:rsid w:val="00B37B74"/>
    <w:rsid w:val="00B42C13"/>
    <w:rsid w:val="00B52903"/>
    <w:rsid w:val="00B54240"/>
    <w:rsid w:val="00B54B58"/>
    <w:rsid w:val="00B6129B"/>
    <w:rsid w:val="00B612D9"/>
    <w:rsid w:val="00B61EB4"/>
    <w:rsid w:val="00B61F18"/>
    <w:rsid w:val="00B669F8"/>
    <w:rsid w:val="00B9535D"/>
    <w:rsid w:val="00BA438D"/>
    <w:rsid w:val="00BB416B"/>
    <w:rsid w:val="00BC2273"/>
    <w:rsid w:val="00BC3F8B"/>
    <w:rsid w:val="00BD2612"/>
    <w:rsid w:val="00BD2B85"/>
    <w:rsid w:val="00BE10EB"/>
    <w:rsid w:val="00BE2BCF"/>
    <w:rsid w:val="00BE2D48"/>
    <w:rsid w:val="00BE620A"/>
    <w:rsid w:val="00BF035F"/>
    <w:rsid w:val="00C00766"/>
    <w:rsid w:val="00C02504"/>
    <w:rsid w:val="00C050C5"/>
    <w:rsid w:val="00C05BFA"/>
    <w:rsid w:val="00C05EA5"/>
    <w:rsid w:val="00C103CE"/>
    <w:rsid w:val="00C14E62"/>
    <w:rsid w:val="00C1507A"/>
    <w:rsid w:val="00C210A5"/>
    <w:rsid w:val="00C22766"/>
    <w:rsid w:val="00C2444A"/>
    <w:rsid w:val="00C24FD3"/>
    <w:rsid w:val="00C259DA"/>
    <w:rsid w:val="00C3498A"/>
    <w:rsid w:val="00C41583"/>
    <w:rsid w:val="00C46184"/>
    <w:rsid w:val="00C525AA"/>
    <w:rsid w:val="00C55F50"/>
    <w:rsid w:val="00C62FD5"/>
    <w:rsid w:val="00C64092"/>
    <w:rsid w:val="00C64E07"/>
    <w:rsid w:val="00C677CD"/>
    <w:rsid w:val="00C72D86"/>
    <w:rsid w:val="00C73085"/>
    <w:rsid w:val="00C746CF"/>
    <w:rsid w:val="00C76968"/>
    <w:rsid w:val="00C77E45"/>
    <w:rsid w:val="00C80A30"/>
    <w:rsid w:val="00C876B1"/>
    <w:rsid w:val="00C93E25"/>
    <w:rsid w:val="00CA2312"/>
    <w:rsid w:val="00CB01E8"/>
    <w:rsid w:val="00CB0EF3"/>
    <w:rsid w:val="00CB1F1D"/>
    <w:rsid w:val="00CB2A4D"/>
    <w:rsid w:val="00CC2038"/>
    <w:rsid w:val="00CC28DC"/>
    <w:rsid w:val="00CC6CB6"/>
    <w:rsid w:val="00CD206E"/>
    <w:rsid w:val="00CD3046"/>
    <w:rsid w:val="00CD3D81"/>
    <w:rsid w:val="00CD7B0E"/>
    <w:rsid w:val="00CE002F"/>
    <w:rsid w:val="00CE0375"/>
    <w:rsid w:val="00CE65CA"/>
    <w:rsid w:val="00CF0834"/>
    <w:rsid w:val="00CF0E26"/>
    <w:rsid w:val="00CF6BAA"/>
    <w:rsid w:val="00D00AFE"/>
    <w:rsid w:val="00D00B7E"/>
    <w:rsid w:val="00D01B49"/>
    <w:rsid w:val="00D02F66"/>
    <w:rsid w:val="00D04C05"/>
    <w:rsid w:val="00D060D5"/>
    <w:rsid w:val="00D16DAA"/>
    <w:rsid w:val="00D16FFA"/>
    <w:rsid w:val="00D174AE"/>
    <w:rsid w:val="00D176E9"/>
    <w:rsid w:val="00D21B66"/>
    <w:rsid w:val="00D33310"/>
    <w:rsid w:val="00D35C5F"/>
    <w:rsid w:val="00D4046A"/>
    <w:rsid w:val="00D4188C"/>
    <w:rsid w:val="00D43028"/>
    <w:rsid w:val="00D52697"/>
    <w:rsid w:val="00D54997"/>
    <w:rsid w:val="00D56991"/>
    <w:rsid w:val="00D57999"/>
    <w:rsid w:val="00D60FC3"/>
    <w:rsid w:val="00D62AB4"/>
    <w:rsid w:val="00D6619E"/>
    <w:rsid w:val="00D70BA3"/>
    <w:rsid w:val="00D70F2C"/>
    <w:rsid w:val="00D71DB0"/>
    <w:rsid w:val="00D76F44"/>
    <w:rsid w:val="00D834C1"/>
    <w:rsid w:val="00D83C2F"/>
    <w:rsid w:val="00D9079E"/>
    <w:rsid w:val="00D912DE"/>
    <w:rsid w:val="00D91B53"/>
    <w:rsid w:val="00D92098"/>
    <w:rsid w:val="00DA4D66"/>
    <w:rsid w:val="00DA539C"/>
    <w:rsid w:val="00DB3139"/>
    <w:rsid w:val="00DB6857"/>
    <w:rsid w:val="00DB69C2"/>
    <w:rsid w:val="00DB7360"/>
    <w:rsid w:val="00DB7976"/>
    <w:rsid w:val="00DB7BA8"/>
    <w:rsid w:val="00DC04A3"/>
    <w:rsid w:val="00DC5687"/>
    <w:rsid w:val="00DC6C86"/>
    <w:rsid w:val="00DD2D4A"/>
    <w:rsid w:val="00DD4764"/>
    <w:rsid w:val="00DE0675"/>
    <w:rsid w:val="00DE4E0C"/>
    <w:rsid w:val="00DE6C10"/>
    <w:rsid w:val="00DE6C91"/>
    <w:rsid w:val="00DE7431"/>
    <w:rsid w:val="00DE7978"/>
    <w:rsid w:val="00DF171F"/>
    <w:rsid w:val="00DF5534"/>
    <w:rsid w:val="00E0290C"/>
    <w:rsid w:val="00E07358"/>
    <w:rsid w:val="00E07C19"/>
    <w:rsid w:val="00E14B98"/>
    <w:rsid w:val="00E14C6B"/>
    <w:rsid w:val="00E15D2D"/>
    <w:rsid w:val="00E26814"/>
    <w:rsid w:val="00E31303"/>
    <w:rsid w:val="00E32A77"/>
    <w:rsid w:val="00E34A8F"/>
    <w:rsid w:val="00E407C8"/>
    <w:rsid w:val="00E409D2"/>
    <w:rsid w:val="00E4338B"/>
    <w:rsid w:val="00E4362D"/>
    <w:rsid w:val="00E44714"/>
    <w:rsid w:val="00E466F0"/>
    <w:rsid w:val="00E473D4"/>
    <w:rsid w:val="00E54283"/>
    <w:rsid w:val="00E5454E"/>
    <w:rsid w:val="00E54947"/>
    <w:rsid w:val="00E5638D"/>
    <w:rsid w:val="00E5750E"/>
    <w:rsid w:val="00E60624"/>
    <w:rsid w:val="00E60C5E"/>
    <w:rsid w:val="00E64836"/>
    <w:rsid w:val="00E65768"/>
    <w:rsid w:val="00E703EC"/>
    <w:rsid w:val="00E70CFA"/>
    <w:rsid w:val="00E71461"/>
    <w:rsid w:val="00E733CD"/>
    <w:rsid w:val="00E74E48"/>
    <w:rsid w:val="00E76685"/>
    <w:rsid w:val="00E776B2"/>
    <w:rsid w:val="00E81076"/>
    <w:rsid w:val="00E83A77"/>
    <w:rsid w:val="00E87398"/>
    <w:rsid w:val="00E87EDF"/>
    <w:rsid w:val="00E87FD8"/>
    <w:rsid w:val="00E944B3"/>
    <w:rsid w:val="00E945F6"/>
    <w:rsid w:val="00E94C92"/>
    <w:rsid w:val="00EA1819"/>
    <w:rsid w:val="00EA20C5"/>
    <w:rsid w:val="00EA2116"/>
    <w:rsid w:val="00EA360B"/>
    <w:rsid w:val="00EA618E"/>
    <w:rsid w:val="00EB6E5A"/>
    <w:rsid w:val="00EB7C27"/>
    <w:rsid w:val="00EC45A5"/>
    <w:rsid w:val="00ED5AE3"/>
    <w:rsid w:val="00ED768D"/>
    <w:rsid w:val="00EF130B"/>
    <w:rsid w:val="00EF59F0"/>
    <w:rsid w:val="00EF66DC"/>
    <w:rsid w:val="00F01E6F"/>
    <w:rsid w:val="00F0547D"/>
    <w:rsid w:val="00F074CD"/>
    <w:rsid w:val="00F120A6"/>
    <w:rsid w:val="00F16C5C"/>
    <w:rsid w:val="00F2152C"/>
    <w:rsid w:val="00F27BE2"/>
    <w:rsid w:val="00F30EE8"/>
    <w:rsid w:val="00F33A6E"/>
    <w:rsid w:val="00F35717"/>
    <w:rsid w:val="00F4604A"/>
    <w:rsid w:val="00F46426"/>
    <w:rsid w:val="00F50F28"/>
    <w:rsid w:val="00F52858"/>
    <w:rsid w:val="00F53DC5"/>
    <w:rsid w:val="00F54053"/>
    <w:rsid w:val="00F5458F"/>
    <w:rsid w:val="00F563DA"/>
    <w:rsid w:val="00F602E2"/>
    <w:rsid w:val="00F61F19"/>
    <w:rsid w:val="00F63909"/>
    <w:rsid w:val="00F65E96"/>
    <w:rsid w:val="00F67AE8"/>
    <w:rsid w:val="00F73D22"/>
    <w:rsid w:val="00F75349"/>
    <w:rsid w:val="00F77A36"/>
    <w:rsid w:val="00F868B6"/>
    <w:rsid w:val="00F87909"/>
    <w:rsid w:val="00F944EC"/>
    <w:rsid w:val="00F95ABC"/>
    <w:rsid w:val="00F95C4C"/>
    <w:rsid w:val="00F95CF2"/>
    <w:rsid w:val="00FA1285"/>
    <w:rsid w:val="00FA14A2"/>
    <w:rsid w:val="00FA2C48"/>
    <w:rsid w:val="00FA40EB"/>
    <w:rsid w:val="00FA4A31"/>
    <w:rsid w:val="00FA6779"/>
    <w:rsid w:val="00FB255B"/>
    <w:rsid w:val="00FB57BA"/>
    <w:rsid w:val="00FC22F2"/>
    <w:rsid w:val="00FC344C"/>
    <w:rsid w:val="00FC4363"/>
    <w:rsid w:val="00FC777F"/>
    <w:rsid w:val="00FD4056"/>
    <w:rsid w:val="00FD578E"/>
    <w:rsid w:val="00FD6666"/>
    <w:rsid w:val="00FE2098"/>
    <w:rsid w:val="00FE244D"/>
    <w:rsid w:val="00FE4CD6"/>
    <w:rsid w:val="00FE5985"/>
    <w:rsid w:val="00FE72A3"/>
    <w:rsid w:val="00FF0680"/>
    <w:rsid w:val="00FF18B2"/>
    <w:rsid w:val="00FF1EB2"/>
    <w:rsid w:val="00FF42C5"/>
    <w:rsid w:val="00FF615C"/>
    <w:rsid w:val="16FE8ACE"/>
    <w:rsid w:val="1E634BDD"/>
    <w:rsid w:val="1FC53002"/>
    <w:rsid w:val="2C61577F"/>
    <w:rsid w:val="2CA8DD0E"/>
    <w:rsid w:val="3272A596"/>
    <w:rsid w:val="3C3276AA"/>
    <w:rsid w:val="3E446C5E"/>
    <w:rsid w:val="4052CC69"/>
    <w:rsid w:val="4CEBD475"/>
    <w:rsid w:val="582C7792"/>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10C9"/>
  <w15:docId w15:val="{B362147D-266D-4107-8F96-D3004C9D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87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FF415B-825F-4FCC-B113-E8055841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4177</Words>
  <Characters>22979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101</cp:revision>
  <dcterms:created xsi:type="dcterms:W3CDTF">2021-11-02T21:47:00Z</dcterms:created>
  <dcterms:modified xsi:type="dcterms:W3CDTF">2021-12-27T17:06:00Z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