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ECD3" w14:textId="77777777" w:rsidR="001A212A" w:rsidRPr="001A212A" w:rsidRDefault="001A212A" w:rsidP="001A212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1A212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BB21E8" w14:textId="77777777" w:rsidR="001A212A" w:rsidRPr="001A212A" w:rsidRDefault="001A212A" w:rsidP="001A212A">
      <w:pPr>
        <w:jc w:val="both"/>
        <w:rPr>
          <w:rFonts w:ascii="Arial" w:hAnsi="Arial" w:cs="Arial"/>
          <w:sz w:val="20"/>
          <w:szCs w:val="20"/>
          <w:lang w:val="es-419"/>
        </w:rPr>
      </w:pPr>
    </w:p>
    <w:p w14:paraId="69601022" w14:textId="77777777" w:rsidR="001A212A" w:rsidRPr="001A212A" w:rsidRDefault="001A212A" w:rsidP="001A212A">
      <w:pPr>
        <w:jc w:val="both"/>
        <w:rPr>
          <w:rFonts w:ascii="Arial" w:hAnsi="Arial" w:cs="Arial"/>
          <w:sz w:val="20"/>
          <w:szCs w:val="20"/>
          <w:lang w:val="es-419"/>
        </w:rPr>
      </w:pPr>
      <w:r w:rsidRPr="001A212A">
        <w:rPr>
          <w:rFonts w:ascii="Arial" w:hAnsi="Arial" w:cs="Arial"/>
          <w:sz w:val="20"/>
          <w:szCs w:val="20"/>
          <w:lang w:val="es-419"/>
        </w:rPr>
        <w:t>Radicación:</w:t>
      </w:r>
      <w:r w:rsidRPr="001A212A">
        <w:rPr>
          <w:rFonts w:ascii="Arial" w:hAnsi="Arial" w:cs="Arial"/>
          <w:sz w:val="20"/>
          <w:szCs w:val="20"/>
          <w:lang w:val="es-419"/>
        </w:rPr>
        <w:tab/>
        <w:t>66001310300420180038102</w:t>
      </w:r>
    </w:p>
    <w:p w14:paraId="2557E569" w14:textId="06BA97A1" w:rsidR="001A212A" w:rsidRPr="001A212A" w:rsidRDefault="001A212A" w:rsidP="001A212A">
      <w:pPr>
        <w:jc w:val="both"/>
        <w:rPr>
          <w:rFonts w:ascii="Arial" w:hAnsi="Arial" w:cs="Arial"/>
          <w:sz w:val="20"/>
          <w:szCs w:val="20"/>
          <w:lang w:val="es-419"/>
        </w:rPr>
      </w:pPr>
      <w:r w:rsidRPr="001A212A">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1A212A">
        <w:rPr>
          <w:rFonts w:ascii="Arial" w:hAnsi="Arial" w:cs="Arial"/>
          <w:sz w:val="20"/>
          <w:szCs w:val="20"/>
          <w:lang w:val="es-419"/>
        </w:rPr>
        <w:t>Acción popular – Apelación de sentencia.</w:t>
      </w:r>
    </w:p>
    <w:p w14:paraId="3808A6B1" w14:textId="77777777" w:rsidR="001A212A" w:rsidRPr="001A212A" w:rsidRDefault="001A212A" w:rsidP="001A212A">
      <w:pPr>
        <w:jc w:val="both"/>
        <w:rPr>
          <w:rFonts w:ascii="Arial" w:hAnsi="Arial" w:cs="Arial"/>
          <w:sz w:val="20"/>
          <w:szCs w:val="20"/>
          <w:lang w:val="es-419"/>
        </w:rPr>
      </w:pPr>
      <w:r w:rsidRPr="001A212A">
        <w:rPr>
          <w:rFonts w:ascii="Arial" w:hAnsi="Arial" w:cs="Arial"/>
          <w:sz w:val="20"/>
          <w:szCs w:val="20"/>
          <w:lang w:val="es-419"/>
        </w:rPr>
        <w:t>Proviene:</w:t>
      </w:r>
      <w:r w:rsidRPr="001A212A">
        <w:rPr>
          <w:rFonts w:ascii="Arial" w:hAnsi="Arial" w:cs="Arial"/>
          <w:sz w:val="20"/>
          <w:szCs w:val="20"/>
          <w:lang w:val="es-419"/>
        </w:rPr>
        <w:tab/>
        <w:t>Juzgado Cuarto Civil del Circuito de Pereira</w:t>
      </w:r>
    </w:p>
    <w:p w14:paraId="3EEF9AF5" w14:textId="77777777" w:rsidR="001A212A" w:rsidRPr="001A212A" w:rsidRDefault="001A212A" w:rsidP="001A212A">
      <w:pPr>
        <w:jc w:val="both"/>
        <w:rPr>
          <w:rFonts w:ascii="Arial" w:hAnsi="Arial" w:cs="Arial"/>
          <w:sz w:val="20"/>
          <w:szCs w:val="20"/>
          <w:lang w:val="es-419"/>
        </w:rPr>
      </w:pPr>
      <w:r w:rsidRPr="001A212A">
        <w:rPr>
          <w:rFonts w:ascii="Arial" w:hAnsi="Arial" w:cs="Arial"/>
          <w:sz w:val="20"/>
          <w:szCs w:val="20"/>
          <w:lang w:val="es-419"/>
        </w:rPr>
        <w:t>Demandantes:</w:t>
      </w:r>
      <w:r w:rsidRPr="001A212A">
        <w:rPr>
          <w:rFonts w:ascii="Arial" w:hAnsi="Arial" w:cs="Arial"/>
          <w:sz w:val="20"/>
          <w:szCs w:val="20"/>
          <w:lang w:val="es-419"/>
        </w:rPr>
        <w:tab/>
        <w:t>Juan David Morales Herrera y otros</w:t>
      </w:r>
    </w:p>
    <w:p w14:paraId="4B10B785" w14:textId="09188DDC" w:rsidR="001A212A" w:rsidRPr="001A212A" w:rsidRDefault="001A212A" w:rsidP="001A212A">
      <w:pPr>
        <w:jc w:val="both"/>
        <w:rPr>
          <w:rFonts w:ascii="Arial" w:hAnsi="Arial" w:cs="Arial"/>
          <w:sz w:val="20"/>
          <w:szCs w:val="20"/>
          <w:lang w:val="es-419"/>
        </w:rPr>
      </w:pPr>
      <w:r w:rsidRPr="001A212A">
        <w:rPr>
          <w:rFonts w:ascii="Arial" w:hAnsi="Arial" w:cs="Arial"/>
          <w:sz w:val="20"/>
          <w:szCs w:val="20"/>
          <w:lang w:val="es-419"/>
        </w:rPr>
        <w:t>Demandado:</w:t>
      </w:r>
      <w:r w:rsidRPr="001A212A">
        <w:rPr>
          <w:rFonts w:ascii="Arial" w:hAnsi="Arial" w:cs="Arial"/>
          <w:sz w:val="20"/>
          <w:szCs w:val="20"/>
          <w:lang w:val="es-419"/>
        </w:rPr>
        <w:tab/>
        <w:t>Banco GBB Sudameris S.A.</w:t>
      </w:r>
    </w:p>
    <w:p w14:paraId="5B5D34EB" w14:textId="77777777" w:rsidR="001A212A" w:rsidRPr="001A212A" w:rsidRDefault="001A212A" w:rsidP="001A212A">
      <w:pPr>
        <w:jc w:val="both"/>
        <w:rPr>
          <w:rFonts w:ascii="Arial" w:hAnsi="Arial" w:cs="Arial"/>
          <w:sz w:val="20"/>
          <w:szCs w:val="20"/>
          <w:lang w:val="es-419"/>
        </w:rPr>
      </w:pPr>
    </w:p>
    <w:p w14:paraId="21C3FFC7" w14:textId="5C283286" w:rsidR="001A212A" w:rsidRPr="001A212A" w:rsidRDefault="00C77888" w:rsidP="001A212A">
      <w:pPr>
        <w:jc w:val="both"/>
        <w:rPr>
          <w:rFonts w:ascii="Arial" w:hAnsi="Arial" w:cs="Arial"/>
          <w:b/>
          <w:bCs/>
          <w:iCs/>
          <w:sz w:val="20"/>
          <w:szCs w:val="20"/>
          <w:lang w:val="es-419" w:eastAsia="fr-FR"/>
        </w:rPr>
      </w:pPr>
      <w:r w:rsidRPr="001A212A">
        <w:rPr>
          <w:rFonts w:ascii="Arial" w:hAnsi="Arial" w:cs="Arial"/>
          <w:b/>
          <w:bCs/>
          <w:iCs/>
          <w:sz w:val="20"/>
          <w:szCs w:val="20"/>
          <w:u w:val="single"/>
          <w:lang w:val="es-419" w:eastAsia="fr-FR"/>
        </w:rPr>
        <w:t>TEMAS:</w:t>
      </w:r>
      <w:r w:rsidRPr="001A212A">
        <w:rPr>
          <w:rFonts w:ascii="Arial" w:hAnsi="Arial" w:cs="Arial"/>
          <w:b/>
          <w:bCs/>
          <w:iCs/>
          <w:sz w:val="20"/>
          <w:szCs w:val="20"/>
          <w:lang w:val="es-419" w:eastAsia="fr-FR"/>
        </w:rPr>
        <w:tab/>
      </w:r>
      <w:r>
        <w:rPr>
          <w:rFonts w:ascii="Arial" w:hAnsi="Arial" w:cs="Arial"/>
          <w:b/>
          <w:bCs/>
          <w:iCs/>
          <w:sz w:val="20"/>
          <w:szCs w:val="20"/>
          <w:lang w:val="es-419" w:eastAsia="fr-FR"/>
        </w:rPr>
        <w:t>RECURSO DE REPOSICIÓN</w:t>
      </w:r>
      <w:r>
        <w:rPr>
          <w:rFonts w:ascii="Arial" w:hAnsi="Arial" w:cs="Arial"/>
          <w:b/>
          <w:bCs/>
          <w:iCs/>
          <w:sz w:val="20"/>
          <w:szCs w:val="20"/>
          <w:lang w:eastAsia="fr-FR"/>
        </w:rPr>
        <w:t xml:space="preserve"> / PRESENTACIÓN EXTEMPORÁNEA / APELACIÓN ADHESIVA / REQUISITOS / QUE LA CONTRAPARTE HAYA RECURRIDO / NO APLICA PARA LITISCONSORTES O COADYUVANTES.</w:t>
      </w:r>
    </w:p>
    <w:p w14:paraId="7738380D" w14:textId="77777777" w:rsidR="001A212A" w:rsidRPr="001A212A" w:rsidRDefault="001A212A" w:rsidP="001A212A">
      <w:pPr>
        <w:jc w:val="both"/>
        <w:rPr>
          <w:rFonts w:ascii="Arial" w:hAnsi="Arial" w:cs="Arial"/>
          <w:sz w:val="20"/>
          <w:szCs w:val="20"/>
          <w:lang w:val="es-419"/>
        </w:rPr>
      </w:pPr>
    </w:p>
    <w:p w14:paraId="608850B4" w14:textId="77777777" w:rsidR="004B4BA5" w:rsidRPr="004B4BA5" w:rsidRDefault="004B4BA5" w:rsidP="004B4BA5">
      <w:pPr>
        <w:jc w:val="both"/>
        <w:rPr>
          <w:rFonts w:ascii="Arial" w:hAnsi="Arial" w:cs="Arial"/>
          <w:sz w:val="20"/>
          <w:szCs w:val="20"/>
          <w:lang w:val="es-419"/>
        </w:rPr>
      </w:pPr>
      <w:r w:rsidRPr="004B4BA5">
        <w:rPr>
          <w:rFonts w:ascii="Arial" w:hAnsi="Arial" w:cs="Arial"/>
          <w:sz w:val="20"/>
          <w:szCs w:val="20"/>
          <w:lang w:val="es-419"/>
        </w:rPr>
        <w:t>El artículo 318 del C.G.P. reza que el recurso de reposición debe presentarse dentro de los tres días siguientes a la notificación de la providencia.</w:t>
      </w:r>
    </w:p>
    <w:p w14:paraId="688CE673" w14:textId="77777777" w:rsidR="004B4BA5" w:rsidRPr="004B4BA5" w:rsidRDefault="004B4BA5" w:rsidP="004B4BA5">
      <w:pPr>
        <w:jc w:val="both"/>
        <w:rPr>
          <w:rFonts w:ascii="Arial" w:hAnsi="Arial" w:cs="Arial"/>
          <w:sz w:val="20"/>
          <w:szCs w:val="20"/>
          <w:lang w:val="es-419"/>
        </w:rPr>
      </w:pPr>
    </w:p>
    <w:p w14:paraId="42CB44DB" w14:textId="296C79B0" w:rsidR="001A212A" w:rsidRPr="001A212A" w:rsidRDefault="004B4BA5" w:rsidP="004B4BA5">
      <w:pPr>
        <w:jc w:val="both"/>
        <w:rPr>
          <w:rFonts w:ascii="Arial" w:hAnsi="Arial" w:cs="Arial"/>
          <w:sz w:val="20"/>
          <w:szCs w:val="20"/>
          <w:lang w:val="es-419"/>
        </w:rPr>
      </w:pPr>
      <w:r w:rsidRPr="004B4BA5">
        <w:rPr>
          <w:rFonts w:ascii="Arial" w:hAnsi="Arial" w:cs="Arial"/>
          <w:sz w:val="20"/>
          <w:szCs w:val="20"/>
          <w:lang w:val="es-419"/>
        </w:rPr>
        <w:t>En el presente caso, el auto cuestionado se notificó por anotación en estados el día 13 de octubre, feneciendo la oportunidad para recurrirlo el día 19 de ese mismo mes</w:t>
      </w:r>
      <w:r w:rsidR="006C139E">
        <w:rPr>
          <w:rFonts w:ascii="Arial" w:hAnsi="Arial" w:cs="Arial"/>
          <w:sz w:val="20"/>
          <w:szCs w:val="20"/>
          <w:lang w:val="es-419"/>
        </w:rPr>
        <w:t>…</w:t>
      </w:r>
      <w:r w:rsidRPr="004B4BA5">
        <w:rPr>
          <w:rFonts w:ascii="Arial" w:hAnsi="Arial" w:cs="Arial"/>
          <w:sz w:val="20"/>
          <w:szCs w:val="20"/>
          <w:lang w:val="es-419"/>
        </w:rPr>
        <w:t>; el memorial contentivo del remedio horizontal se radicó por correo electrónico apenas el 11 de noviembre, luego luce abiertamente extemporáneo el acto de parte.</w:t>
      </w:r>
      <w:r w:rsidR="006C139E">
        <w:rPr>
          <w:rFonts w:ascii="Arial" w:hAnsi="Arial" w:cs="Arial"/>
          <w:sz w:val="20"/>
          <w:szCs w:val="20"/>
          <w:lang w:val="es-419"/>
        </w:rPr>
        <w:t xml:space="preserve"> (…)</w:t>
      </w:r>
    </w:p>
    <w:p w14:paraId="0B1D6266" w14:textId="77777777" w:rsidR="001A212A" w:rsidRPr="001A212A" w:rsidRDefault="001A212A" w:rsidP="001A212A">
      <w:pPr>
        <w:jc w:val="both"/>
        <w:rPr>
          <w:rFonts w:ascii="Arial" w:hAnsi="Arial" w:cs="Arial"/>
          <w:sz w:val="20"/>
          <w:szCs w:val="20"/>
          <w:lang w:val="es-419"/>
        </w:rPr>
      </w:pPr>
    </w:p>
    <w:p w14:paraId="0154988F" w14:textId="39706B11" w:rsidR="001A212A" w:rsidRPr="001A212A" w:rsidRDefault="008709F5" w:rsidP="001A212A">
      <w:pPr>
        <w:jc w:val="both"/>
        <w:rPr>
          <w:rFonts w:ascii="Arial" w:hAnsi="Arial" w:cs="Arial"/>
          <w:sz w:val="20"/>
          <w:szCs w:val="20"/>
          <w:lang w:val="es-419"/>
        </w:rPr>
      </w:pPr>
      <w:r w:rsidRPr="008709F5">
        <w:rPr>
          <w:rFonts w:ascii="Arial" w:hAnsi="Arial" w:cs="Arial"/>
          <w:sz w:val="20"/>
          <w:szCs w:val="20"/>
          <w:lang w:val="es-419"/>
        </w:rPr>
        <w:t>La apelación adhesiva es una oportunidad que brinda la normatividad adjetiva a la parte que no apeló, para que se adhiera al recurso vertical presentado oportunamente por la contraparte</w:t>
      </w:r>
      <w:r>
        <w:rPr>
          <w:rFonts w:ascii="Arial" w:hAnsi="Arial" w:cs="Arial"/>
          <w:sz w:val="20"/>
          <w:szCs w:val="20"/>
          <w:lang w:val="es-419"/>
        </w:rPr>
        <w:t>…</w:t>
      </w:r>
      <w:r w:rsidRPr="008709F5">
        <w:rPr>
          <w:rFonts w:ascii="Arial" w:hAnsi="Arial" w:cs="Arial"/>
          <w:sz w:val="20"/>
          <w:szCs w:val="20"/>
          <w:lang w:val="es-419"/>
        </w:rPr>
        <w:t xml:space="preserve"> Se lee del parágrafo del art. 322 del C.G.P.: “</w:t>
      </w:r>
      <w:r>
        <w:rPr>
          <w:rFonts w:ascii="Arial" w:hAnsi="Arial" w:cs="Arial"/>
          <w:sz w:val="20"/>
          <w:szCs w:val="20"/>
          <w:lang w:val="es-419"/>
        </w:rPr>
        <w:t xml:space="preserve">… </w:t>
      </w:r>
      <w:r w:rsidRPr="008709F5">
        <w:rPr>
          <w:rFonts w:ascii="Arial" w:hAnsi="Arial" w:cs="Arial"/>
          <w:sz w:val="20"/>
          <w:szCs w:val="20"/>
          <w:lang w:val="es-419"/>
        </w:rPr>
        <w:t>El escrito de adhesión podrá presentarse ante el juez que lo profirió mientras el expediente se encuentre en su despacho, o ante el superior hasta el vencimiento del término de ejecutoria del auto que admite apelación de la sentencia.”</w:t>
      </w:r>
      <w:r>
        <w:rPr>
          <w:rFonts w:ascii="Arial" w:hAnsi="Arial" w:cs="Arial"/>
          <w:sz w:val="20"/>
          <w:szCs w:val="20"/>
          <w:lang w:val="es-419"/>
        </w:rPr>
        <w:t xml:space="preserve"> (…)</w:t>
      </w:r>
    </w:p>
    <w:p w14:paraId="256D4D97" w14:textId="77777777" w:rsidR="001A212A" w:rsidRPr="001A212A" w:rsidRDefault="001A212A" w:rsidP="001A212A">
      <w:pPr>
        <w:jc w:val="both"/>
        <w:rPr>
          <w:rFonts w:ascii="Arial" w:hAnsi="Arial" w:cs="Arial"/>
          <w:sz w:val="20"/>
          <w:szCs w:val="20"/>
          <w:lang w:val="es-419"/>
        </w:rPr>
      </w:pPr>
    </w:p>
    <w:p w14:paraId="6D4650B4" w14:textId="2415D39C" w:rsidR="001A212A" w:rsidRDefault="00433B7F" w:rsidP="001A212A">
      <w:pPr>
        <w:jc w:val="both"/>
        <w:rPr>
          <w:rFonts w:ascii="Arial" w:hAnsi="Arial" w:cs="Arial"/>
          <w:sz w:val="20"/>
          <w:szCs w:val="20"/>
          <w:lang w:val="es-419"/>
        </w:rPr>
      </w:pPr>
      <w:r w:rsidRPr="00433B7F">
        <w:rPr>
          <w:rFonts w:ascii="Arial" w:hAnsi="Arial" w:cs="Arial"/>
          <w:sz w:val="20"/>
          <w:szCs w:val="20"/>
          <w:lang w:val="es-419"/>
        </w:rPr>
        <w:t>Su acogida depende de que la contraparte haya apelado; entendiéndose parte como cada uno de los extremos de la litis, esté conformado cada uno singular o pluralmente. Contrario sensu, “no hay de dónde afirmar que un litisconsorte, ya necesario, ora facultativo, o coadyuvante, pueda valerse de la apelación que interpuso otro de ellos” pues, estando todos en el mismo extremo no se abre paso la posibilidad de adherencia a la apelación del polo contrario</w:t>
      </w:r>
      <w:r>
        <w:rPr>
          <w:rFonts w:ascii="Arial" w:hAnsi="Arial" w:cs="Arial"/>
          <w:sz w:val="20"/>
          <w:szCs w:val="20"/>
          <w:lang w:val="es-419"/>
        </w:rPr>
        <w:t>…</w:t>
      </w:r>
    </w:p>
    <w:p w14:paraId="7463D54B" w14:textId="77777777" w:rsidR="00433B7F" w:rsidRPr="001A212A" w:rsidRDefault="00433B7F" w:rsidP="001A212A">
      <w:pPr>
        <w:jc w:val="both"/>
        <w:rPr>
          <w:rFonts w:ascii="Arial" w:hAnsi="Arial" w:cs="Arial"/>
          <w:sz w:val="20"/>
          <w:szCs w:val="20"/>
          <w:lang w:val="es-419"/>
        </w:rPr>
      </w:pPr>
    </w:p>
    <w:p w14:paraId="3D92ED3C" w14:textId="0A122395" w:rsidR="001A212A" w:rsidRPr="001A212A" w:rsidRDefault="00AA736A" w:rsidP="001A212A">
      <w:pPr>
        <w:jc w:val="both"/>
        <w:rPr>
          <w:rFonts w:ascii="Arial" w:hAnsi="Arial" w:cs="Arial"/>
          <w:sz w:val="20"/>
          <w:szCs w:val="20"/>
          <w:lang w:val="es-ES"/>
        </w:rPr>
      </w:pPr>
      <w:r>
        <w:rPr>
          <w:rFonts w:ascii="Arial" w:hAnsi="Arial" w:cs="Arial"/>
          <w:sz w:val="20"/>
          <w:szCs w:val="20"/>
          <w:lang w:val="es-ES"/>
        </w:rPr>
        <w:t xml:space="preserve">… </w:t>
      </w:r>
      <w:r w:rsidRPr="00AA736A">
        <w:rPr>
          <w:rFonts w:ascii="Arial" w:hAnsi="Arial" w:cs="Arial"/>
          <w:sz w:val="20"/>
          <w:szCs w:val="20"/>
          <w:lang w:val="es-ES"/>
        </w:rPr>
        <w:t xml:space="preserve">es menester concluir la improcedencia de la apelación adhesiva presentada a través de apoderado judicial por el coadyuvante </w:t>
      </w:r>
      <w:proofErr w:type="spellStart"/>
      <w:r w:rsidRPr="00AA736A">
        <w:rPr>
          <w:rFonts w:ascii="Arial" w:hAnsi="Arial" w:cs="Arial"/>
          <w:sz w:val="20"/>
          <w:szCs w:val="20"/>
          <w:lang w:val="es-ES"/>
        </w:rPr>
        <w:t>Cotty</w:t>
      </w:r>
      <w:proofErr w:type="spellEnd"/>
      <w:r w:rsidRPr="00AA736A">
        <w:rPr>
          <w:rFonts w:ascii="Arial" w:hAnsi="Arial" w:cs="Arial"/>
          <w:sz w:val="20"/>
          <w:szCs w:val="20"/>
          <w:lang w:val="es-ES"/>
        </w:rPr>
        <w:t xml:space="preserve"> Morales Caamaño, teniendo en cuenta que en esa calidad no puede adherirse al recurso de alzada presentado por participantes de su mismo extremo procesal.</w:t>
      </w:r>
    </w:p>
    <w:p w14:paraId="48A3DEF4" w14:textId="77777777" w:rsidR="001A212A" w:rsidRPr="001A212A" w:rsidRDefault="001A212A" w:rsidP="001A212A">
      <w:pPr>
        <w:jc w:val="both"/>
        <w:rPr>
          <w:rFonts w:ascii="Arial" w:hAnsi="Arial" w:cs="Arial"/>
          <w:sz w:val="20"/>
          <w:szCs w:val="20"/>
          <w:lang w:val="es-ES"/>
        </w:rPr>
      </w:pPr>
    </w:p>
    <w:p w14:paraId="51AD0D68" w14:textId="77777777" w:rsidR="001A212A" w:rsidRPr="001A212A" w:rsidRDefault="001A212A" w:rsidP="001A212A">
      <w:pPr>
        <w:jc w:val="both"/>
        <w:rPr>
          <w:rFonts w:ascii="Arial" w:hAnsi="Arial" w:cs="Arial"/>
          <w:sz w:val="20"/>
          <w:szCs w:val="20"/>
          <w:lang w:val="es-ES"/>
        </w:rPr>
      </w:pPr>
    </w:p>
    <w:bookmarkEnd w:id="0"/>
    <w:p w14:paraId="76E835A8" w14:textId="77777777" w:rsidR="001A212A" w:rsidRPr="001A212A" w:rsidRDefault="001A212A" w:rsidP="001A212A">
      <w:pPr>
        <w:jc w:val="both"/>
        <w:rPr>
          <w:rFonts w:ascii="Arial" w:hAnsi="Arial" w:cs="Arial"/>
          <w:sz w:val="20"/>
          <w:szCs w:val="20"/>
          <w:lang w:val="es-ES"/>
        </w:rPr>
      </w:pPr>
    </w:p>
    <w:bookmarkEnd w:id="1"/>
    <w:p w14:paraId="335AAE06" w14:textId="0456DF38" w:rsidR="006C0732" w:rsidRPr="005B465D" w:rsidRDefault="00BD15C3" w:rsidP="005B465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5B465D">
        <w:rPr>
          <w:rFonts w:ascii="Arial Narrow" w:hAnsi="Arial Narrow" w:cs="Arial Narrow"/>
          <w:b/>
          <w:bCs/>
          <w:sz w:val="26"/>
          <w:szCs w:val="26"/>
        </w:rPr>
        <w:t>REPÚBLICA DE COLOMBIA</w:t>
      </w:r>
    </w:p>
    <w:p w14:paraId="01E94FBC" w14:textId="276F26E5" w:rsidR="00BD15C3" w:rsidRPr="005B465D" w:rsidRDefault="006C0732" w:rsidP="005B465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5B465D">
        <w:rPr>
          <w:rFonts w:ascii="Arial Narrow" w:hAnsi="Arial Narrow" w:cs="Arial Narrow"/>
          <w:noProof/>
          <w:sz w:val="26"/>
          <w:szCs w:val="26"/>
        </w:rPr>
        <w:drawing>
          <wp:inline distT="0" distB="0" distL="0" distR="0" wp14:anchorId="25847765" wp14:editId="55ABE706">
            <wp:extent cx="1524000" cy="84082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92" cy="847941"/>
                    </a:xfrm>
                    <a:prstGeom prst="rect">
                      <a:avLst/>
                    </a:prstGeom>
                    <a:noFill/>
                    <a:ln>
                      <a:noFill/>
                    </a:ln>
                  </pic:spPr>
                </pic:pic>
              </a:graphicData>
            </a:graphic>
          </wp:inline>
        </w:drawing>
      </w:r>
    </w:p>
    <w:p w14:paraId="6EA48C1A" w14:textId="77777777" w:rsidR="009B11B7" w:rsidRPr="005B465D" w:rsidRDefault="00BD15C3" w:rsidP="005B465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5B465D">
        <w:rPr>
          <w:rFonts w:ascii="Arial Narrow" w:hAnsi="Arial Narrow" w:cs="Arial Narrow"/>
          <w:b/>
          <w:bCs/>
          <w:sz w:val="26"/>
          <w:szCs w:val="26"/>
        </w:rPr>
        <w:t xml:space="preserve">TRIBUNAL SUPERIOR DEL DISTRITO JUDICIAL </w:t>
      </w:r>
    </w:p>
    <w:p w14:paraId="399FB31D" w14:textId="77777777" w:rsidR="002E70B2" w:rsidRPr="005B465D" w:rsidRDefault="00B745A6" w:rsidP="005B465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5B465D">
        <w:rPr>
          <w:rFonts w:ascii="Arial Narrow" w:hAnsi="Arial Narrow" w:cs="Arial Narrow"/>
          <w:b/>
          <w:bCs/>
          <w:sz w:val="26"/>
          <w:szCs w:val="26"/>
        </w:rPr>
        <w:t>PEREIRA</w:t>
      </w:r>
      <w:r w:rsidR="009F4EFD" w:rsidRPr="005B465D">
        <w:rPr>
          <w:rFonts w:ascii="Arial Narrow" w:hAnsi="Arial Narrow" w:cs="Arial Narrow"/>
          <w:b/>
          <w:bCs/>
          <w:sz w:val="26"/>
          <w:szCs w:val="26"/>
        </w:rPr>
        <w:t xml:space="preserve"> - RISARALDA</w:t>
      </w:r>
    </w:p>
    <w:p w14:paraId="3EA73F12" w14:textId="77777777" w:rsidR="00BD15C3" w:rsidRPr="005B465D" w:rsidRDefault="00BD15C3" w:rsidP="005B465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5B465D">
        <w:rPr>
          <w:rFonts w:ascii="Arial Narrow" w:hAnsi="Arial Narrow" w:cs="Arial Narrow"/>
          <w:b/>
          <w:bCs/>
          <w:sz w:val="26"/>
          <w:szCs w:val="26"/>
        </w:rPr>
        <w:t>SALA DE DECISIÓN CIVIL</w:t>
      </w:r>
      <w:r w:rsidR="002E70B2" w:rsidRPr="005B465D">
        <w:rPr>
          <w:rFonts w:ascii="Arial Narrow" w:hAnsi="Arial Narrow" w:cs="Arial Narrow"/>
          <w:b/>
          <w:bCs/>
          <w:sz w:val="26"/>
          <w:szCs w:val="26"/>
        </w:rPr>
        <w:t xml:space="preserve"> </w:t>
      </w:r>
      <w:r w:rsidRPr="005B465D">
        <w:rPr>
          <w:rFonts w:ascii="Arial Narrow" w:hAnsi="Arial Narrow" w:cs="Arial Narrow"/>
          <w:b/>
          <w:bCs/>
          <w:sz w:val="26"/>
          <w:szCs w:val="26"/>
        </w:rPr>
        <w:t>–</w:t>
      </w:r>
      <w:r w:rsidR="002E70B2" w:rsidRPr="005B465D">
        <w:rPr>
          <w:rFonts w:ascii="Arial Narrow" w:hAnsi="Arial Narrow" w:cs="Arial Narrow"/>
          <w:b/>
          <w:bCs/>
          <w:sz w:val="26"/>
          <w:szCs w:val="26"/>
        </w:rPr>
        <w:t xml:space="preserve"> </w:t>
      </w:r>
      <w:r w:rsidRPr="005B465D">
        <w:rPr>
          <w:rFonts w:ascii="Arial Narrow" w:hAnsi="Arial Narrow" w:cs="Arial Narrow"/>
          <w:b/>
          <w:bCs/>
          <w:sz w:val="26"/>
          <w:szCs w:val="26"/>
        </w:rPr>
        <w:t>FAMILIA</w:t>
      </w:r>
    </w:p>
    <w:p w14:paraId="312B5FB8" w14:textId="77777777" w:rsidR="00BD15C3" w:rsidRPr="005B465D" w:rsidRDefault="00BD15C3" w:rsidP="005B465D">
      <w:pPr>
        <w:tabs>
          <w:tab w:val="left" w:pos="-720"/>
        </w:tabs>
        <w:suppressAutoHyphens/>
        <w:spacing w:line="276" w:lineRule="auto"/>
        <w:jc w:val="center"/>
        <w:rPr>
          <w:rFonts w:ascii="Arial Narrow" w:hAnsi="Arial Narrow"/>
          <w:b/>
          <w:bCs/>
          <w:spacing w:val="-3"/>
          <w:sz w:val="26"/>
          <w:szCs w:val="26"/>
        </w:rPr>
      </w:pPr>
    </w:p>
    <w:p w14:paraId="6803E8F0" w14:textId="77777777" w:rsidR="00BD15C3" w:rsidRPr="005B465D" w:rsidRDefault="00933807" w:rsidP="005B465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5B465D">
        <w:rPr>
          <w:rFonts w:ascii="Arial Narrow" w:hAnsi="Arial Narrow" w:cs="Arial Narrow"/>
          <w:b/>
          <w:bCs/>
          <w:sz w:val="26"/>
          <w:szCs w:val="26"/>
        </w:rPr>
        <w:t>Magistrado Sustanciador: Carlos Mauricio García Barajas</w:t>
      </w:r>
    </w:p>
    <w:p w14:paraId="790C29E2" w14:textId="77777777" w:rsidR="00BD15C3" w:rsidRPr="005B465D" w:rsidRDefault="00BD15C3" w:rsidP="005B465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62AFB61D" w14:textId="7FF8C8F6" w:rsidR="00BD15C3" w:rsidRPr="00C77888" w:rsidRDefault="00D52A77" w:rsidP="005B465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z w:val="26"/>
          <w:szCs w:val="26"/>
          <w:lang w:val="es-ES"/>
        </w:rPr>
      </w:pPr>
      <w:r w:rsidRPr="00C77888">
        <w:rPr>
          <w:rFonts w:ascii="Arial Narrow" w:hAnsi="Arial Narrow" w:cs="Arial Narrow"/>
          <w:color w:val="auto"/>
          <w:sz w:val="26"/>
          <w:szCs w:val="26"/>
          <w:lang w:val="es-ES"/>
        </w:rPr>
        <w:t>Diciembre</w:t>
      </w:r>
      <w:r w:rsidR="00845EC3" w:rsidRPr="00C77888">
        <w:rPr>
          <w:rFonts w:ascii="Arial Narrow" w:hAnsi="Arial Narrow" w:cs="Arial Narrow"/>
          <w:color w:val="auto"/>
          <w:sz w:val="26"/>
          <w:szCs w:val="26"/>
          <w:lang w:val="es-ES"/>
        </w:rPr>
        <w:t xml:space="preserve"> </w:t>
      </w:r>
      <w:r w:rsidR="00A5703B" w:rsidRPr="00C77888">
        <w:rPr>
          <w:rFonts w:ascii="Arial Narrow" w:hAnsi="Arial Narrow" w:cs="Arial Narrow"/>
          <w:color w:val="auto"/>
          <w:sz w:val="26"/>
          <w:szCs w:val="26"/>
          <w:lang w:val="es-ES"/>
        </w:rPr>
        <w:t>nueve</w:t>
      </w:r>
      <w:r w:rsidR="00845EC3" w:rsidRPr="00C77888">
        <w:rPr>
          <w:rFonts w:ascii="Arial Narrow" w:hAnsi="Arial Narrow" w:cs="Arial Narrow"/>
          <w:color w:val="auto"/>
          <w:sz w:val="26"/>
          <w:szCs w:val="26"/>
          <w:lang w:val="es-ES"/>
        </w:rPr>
        <w:t xml:space="preserve"> (</w:t>
      </w:r>
      <w:r w:rsidR="00D801E7" w:rsidRPr="00C77888">
        <w:rPr>
          <w:rFonts w:ascii="Arial Narrow" w:hAnsi="Arial Narrow" w:cs="Arial Narrow"/>
          <w:color w:val="auto"/>
          <w:sz w:val="26"/>
          <w:szCs w:val="26"/>
          <w:lang w:val="es-ES"/>
        </w:rPr>
        <w:t>0</w:t>
      </w:r>
      <w:r w:rsidR="00C37C3E" w:rsidRPr="00C77888">
        <w:rPr>
          <w:rFonts w:ascii="Arial Narrow" w:hAnsi="Arial Narrow" w:cs="Arial Narrow"/>
          <w:color w:val="auto"/>
          <w:sz w:val="26"/>
          <w:szCs w:val="26"/>
          <w:lang w:val="es-ES"/>
        </w:rPr>
        <w:t>9</w:t>
      </w:r>
      <w:r w:rsidR="00DC0A47" w:rsidRPr="00C77888">
        <w:rPr>
          <w:rFonts w:ascii="Arial Narrow" w:hAnsi="Arial Narrow" w:cs="Arial Narrow"/>
          <w:color w:val="auto"/>
          <w:sz w:val="26"/>
          <w:szCs w:val="26"/>
          <w:lang w:val="es-ES"/>
        </w:rPr>
        <w:t>) de dos mil veintiuno (2.021)</w:t>
      </w:r>
    </w:p>
    <w:p w14:paraId="2403BF3C" w14:textId="0E300D6A" w:rsidR="00933807" w:rsidRDefault="00933807" w:rsidP="005B465D">
      <w:pPr>
        <w:pStyle w:val="Textoindependiente"/>
        <w:spacing w:line="276" w:lineRule="auto"/>
        <w:ind w:right="157"/>
        <w:rPr>
          <w:rFonts w:ascii="Arial Narrow" w:hAnsi="Arial Narrow" w:cs="Arial Narrow"/>
          <w:sz w:val="26"/>
          <w:szCs w:val="26"/>
          <w:lang w:val="es-ES"/>
        </w:rPr>
      </w:pPr>
    </w:p>
    <w:p w14:paraId="647F5AF8" w14:textId="77777777" w:rsidR="00C77888" w:rsidRPr="005B465D" w:rsidRDefault="00C77888" w:rsidP="005B465D">
      <w:pPr>
        <w:pStyle w:val="Textoindependiente"/>
        <w:spacing w:line="276" w:lineRule="auto"/>
        <w:ind w:right="157"/>
        <w:rPr>
          <w:rFonts w:ascii="Arial Narrow" w:hAnsi="Arial Narrow" w:cs="Arial Narrow"/>
          <w:sz w:val="26"/>
          <w:szCs w:val="26"/>
          <w:lang w:val="es-ES"/>
        </w:rPr>
      </w:pPr>
    </w:p>
    <w:p w14:paraId="59DE202B" w14:textId="0357325B" w:rsidR="00447B0C" w:rsidRPr="005B465D" w:rsidRDefault="00447B0C" w:rsidP="005B465D">
      <w:pPr>
        <w:pStyle w:val="Textoindependiente"/>
        <w:spacing w:line="276" w:lineRule="auto"/>
        <w:ind w:right="157"/>
        <w:jc w:val="center"/>
        <w:rPr>
          <w:rFonts w:ascii="Arial Narrow" w:hAnsi="Arial Narrow" w:cs="Arial Narrow"/>
          <w:b/>
          <w:bCs/>
          <w:sz w:val="26"/>
          <w:szCs w:val="26"/>
          <w:lang w:val="es-ES"/>
        </w:rPr>
      </w:pPr>
      <w:r w:rsidRPr="005B465D">
        <w:rPr>
          <w:rFonts w:ascii="Arial Narrow" w:hAnsi="Arial Narrow" w:cs="Arial Narrow"/>
          <w:b/>
          <w:bCs/>
          <w:sz w:val="26"/>
          <w:szCs w:val="26"/>
          <w:lang w:val="es-ES"/>
        </w:rPr>
        <w:t>Objeto de la presente providencia</w:t>
      </w:r>
    </w:p>
    <w:p w14:paraId="3BA5DB67" w14:textId="4410D351" w:rsidR="00447B0C" w:rsidRPr="005B465D" w:rsidRDefault="00447B0C" w:rsidP="005B465D">
      <w:pPr>
        <w:pStyle w:val="Textoindependiente"/>
        <w:spacing w:line="276" w:lineRule="auto"/>
        <w:ind w:right="157"/>
        <w:rPr>
          <w:rFonts w:ascii="Arial Narrow" w:hAnsi="Arial Narrow" w:cs="Arial Narrow"/>
          <w:sz w:val="26"/>
          <w:szCs w:val="26"/>
          <w:lang w:val="es-ES"/>
        </w:rPr>
      </w:pPr>
    </w:p>
    <w:p w14:paraId="3BF28555" w14:textId="60585331" w:rsidR="00D52A77" w:rsidRPr="005B465D" w:rsidRDefault="00447B0C"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sz w:val="26"/>
          <w:szCs w:val="26"/>
          <w:lang w:val="es-ES"/>
        </w:rPr>
        <w:t>Corresponde decid</w:t>
      </w:r>
      <w:r w:rsidR="002413BB" w:rsidRPr="005B465D">
        <w:rPr>
          <w:rFonts w:ascii="Arial Narrow" w:hAnsi="Arial Narrow" w:cs="Arial Narrow"/>
          <w:sz w:val="26"/>
          <w:szCs w:val="26"/>
          <w:lang w:val="es-ES"/>
        </w:rPr>
        <w:t>ir</w:t>
      </w:r>
      <w:r w:rsidRPr="005B465D">
        <w:rPr>
          <w:rFonts w:ascii="Arial Narrow" w:hAnsi="Arial Narrow" w:cs="Arial Narrow"/>
          <w:sz w:val="26"/>
          <w:szCs w:val="26"/>
          <w:lang w:val="es-ES"/>
        </w:rPr>
        <w:t xml:space="preserve"> </w:t>
      </w:r>
      <w:r w:rsidR="00A5703B" w:rsidRPr="005B465D">
        <w:rPr>
          <w:rFonts w:ascii="Arial Narrow" w:hAnsi="Arial Narrow" w:cs="Arial Narrow"/>
          <w:sz w:val="26"/>
          <w:szCs w:val="26"/>
          <w:lang w:val="es-ES"/>
        </w:rPr>
        <w:t>sobre</w:t>
      </w:r>
      <w:r w:rsidR="00E040B2" w:rsidRPr="005B465D">
        <w:rPr>
          <w:rFonts w:ascii="Arial Narrow" w:hAnsi="Arial Narrow" w:cs="Arial Narrow"/>
          <w:sz w:val="26"/>
          <w:szCs w:val="26"/>
          <w:lang w:val="es-ES"/>
        </w:rPr>
        <w:t xml:space="preserve"> </w:t>
      </w:r>
      <w:r w:rsidR="00D52A77" w:rsidRPr="005B465D">
        <w:rPr>
          <w:rFonts w:ascii="Arial Narrow" w:hAnsi="Arial Narrow" w:cs="Arial Narrow"/>
          <w:sz w:val="26"/>
          <w:szCs w:val="26"/>
          <w:lang w:val="es-ES"/>
        </w:rPr>
        <w:t xml:space="preserve">el recurso de reposición presentado en noviembre 11 de 2021 por el apoderado judicial de la coadyuvante </w:t>
      </w:r>
      <w:proofErr w:type="spellStart"/>
      <w:r w:rsidR="00D52A77" w:rsidRPr="005B465D">
        <w:rPr>
          <w:rFonts w:ascii="Arial Narrow" w:hAnsi="Arial Narrow" w:cs="Arial Narrow"/>
          <w:sz w:val="26"/>
          <w:szCs w:val="26"/>
          <w:lang w:val="es-ES"/>
        </w:rPr>
        <w:t>Cotty</w:t>
      </w:r>
      <w:proofErr w:type="spellEnd"/>
      <w:r w:rsidR="00D52A77" w:rsidRPr="005B465D">
        <w:rPr>
          <w:rFonts w:ascii="Arial Narrow" w:hAnsi="Arial Narrow" w:cs="Arial Narrow"/>
          <w:sz w:val="26"/>
          <w:szCs w:val="26"/>
          <w:lang w:val="es-ES"/>
        </w:rPr>
        <w:t xml:space="preserve"> Morales Caamaño (</w:t>
      </w:r>
      <w:proofErr w:type="spellStart"/>
      <w:r w:rsidR="00D52A77" w:rsidRPr="005B465D">
        <w:rPr>
          <w:rFonts w:ascii="Arial Narrow" w:hAnsi="Arial Narrow" w:cs="Arial Narrow"/>
          <w:sz w:val="26"/>
          <w:szCs w:val="26"/>
          <w:lang w:val="es-ES"/>
        </w:rPr>
        <w:t>arch</w:t>
      </w:r>
      <w:proofErr w:type="spellEnd"/>
      <w:r w:rsidR="00D52A77" w:rsidRPr="005B465D">
        <w:rPr>
          <w:rFonts w:ascii="Arial Narrow" w:hAnsi="Arial Narrow" w:cs="Arial Narrow"/>
          <w:sz w:val="26"/>
          <w:szCs w:val="26"/>
          <w:lang w:val="es-ES"/>
        </w:rPr>
        <w:t>. 18 de la carpeta de segunda instancia), frente al numeral 5º del auto que admitió la alzada (</w:t>
      </w:r>
      <w:proofErr w:type="spellStart"/>
      <w:r w:rsidR="00D52A77" w:rsidRPr="005B465D">
        <w:rPr>
          <w:rFonts w:ascii="Arial Narrow" w:hAnsi="Arial Narrow" w:cs="Arial Narrow"/>
          <w:sz w:val="26"/>
          <w:szCs w:val="26"/>
          <w:lang w:val="es-ES"/>
        </w:rPr>
        <w:t>arch</w:t>
      </w:r>
      <w:proofErr w:type="spellEnd"/>
      <w:r w:rsidR="00D52A77" w:rsidRPr="005B465D">
        <w:rPr>
          <w:rFonts w:ascii="Arial Narrow" w:hAnsi="Arial Narrow" w:cs="Arial Narrow"/>
          <w:sz w:val="26"/>
          <w:szCs w:val="26"/>
          <w:lang w:val="es-ES"/>
        </w:rPr>
        <w:t>. 06</w:t>
      </w:r>
      <w:r w:rsidR="00A5703B" w:rsidRPr="005B465D">
        <w:rPr>
          <w:rFonts w:ascii="Arial Narrow" w:hAnsi="Arial Narrow" w:cs="Arial Narrow"/>
          <w:sz w:val="26"/>
          <w:szCs w:val="26"/>
          <w:lang w:val="es-ES"/>
        </w:rPr>
        <w:t xml:space="preserve"> Ib.</w:t>
      </w:r>
      <w:r w:rsidR="00D52A77" w:rsidRPr="005B465D">
        <w:rPr>
          <w:rFonts w:ascii="Arial Narrow" w:hAnsi="Arial Narrow" w:cs="Arial Narrow"/>
          <w:sz w:val="26"/>
          <w:szCs w:val="26"/>
          <w:lang w:val="es-ES"/>
        </w:rPr>
        <w:t xml:space="preserve">).  </w:t>
      </w:r>
    </w:p>
    <w:p w14:paraId="0FCC3F24" w14:textId="6F492BFB" w:rsidR="00447B0C" w:rsidRPr="005B465D" w:rsidRDefault="00447B0C" w:rsidP="005B465D">
      <w:pPr>
        <w:pStyle w:val="Textoindependiente"/>
        <w:spacing w:line="276" w:lineRule="auto"/>
        <w:ind w:right="159"/>
        <w:rPr>
          <w:rFonts w:ascii="Arial Narrow" w:hAnsi="Arial Narrow" w:cs="Arial Narrow"/>
          <w:sz w:val="26"/>
          <w:szCs w:val="26"/>
          <w:lang w:val="es-ES"/>
        </w:rPr>
      </w:pPr>
    </w:p>
    <w:p w14:paraId="652921B6" w14:textId="10167669" w:rsidR="00447B0C" w:rsidRPr="005B465D" w:rsidRDefault="008752E2" w:rsidP="005B465D">
      <w:pPr>
        <w:pStyle w:val="Textoindependiente"/>
        <w:spacing w:line="276" w:lineRule="auto"/>
        <w:ind w:right="159"/>
        <w:jc w:val="center"/>
        <w:rPr>
          <w:rFonts w:ascii="Arial Narrow" w:hAnsi="Arial Narrow" w:cs="Arial Narrow"/>
          <w:b/>
          <w:bCs/>
          <w:sz w:val="26"/>
          <w:szCs w:val="26"/>
          <w:lang w:val="es-ES"/>
        </w:rPr>
      </w:pPr>
      <w:r w:rsidRPr="005B465D">
        <w:rPr>
          <w:rFonts w:ascii="Arial Narrow" w:hAnsi="Arial Narrow" w:cs="Arial Narrow"/>
          <w:b/>
          <w:bCs/>
          <w:sz w:val="26"/>
          <w:szCs w:val="26"/>
          <w:lang w:val="es-ES"/>
        </w:rPr>
        <w:t>El auto recurrido</w:t>
      </w:r>
      <w:r w:rsidR="00447B0C" w:rsidRPr="005B465D">
        <w:rPr>
          <w:rFonts w:ascii="Arial Narrow" w:hAnsi="Arial Narrow" w:cs="Arial Narrow"/>
          <w:b/>
          <w:bCs/>
          <w:sz w:val="26"/>
          <w:szCs w:val="26"/>
          <w:lang w:val="es-ES"/>
        </w:rPr>
        <w:t xml:space="preserve"> </w:t>
      </w:r>
    </w:p>
    <w:p w14:paraId="53EE7F34" w14:textId="77777777" w:rsidR="00447B0C" w:rsidRPr="005B465D" w:rsidRDefault="00447B0C" w:rsidP="005B465D">
      <w:pPr>
        <w:pStyle w:val="Textoindependiente"/>
        <w:spacing w:line="276" w:lineRule="auto"/>
        <w:ind w:right="159"/>
        <w:rPr>
          <w:rFonts w:ascii="Arial Narrow" w:hAnsi="Arial Narrow" w:cs="Arial Narrow"/>
          <w:sz w:val="26"/>
          <w:szCs w:val="26"/>
          <w:lang w:val="es-ES"/>
        </w:rPr>
      </w:pPr>
    </w:p>
    <w:p w14:paraId="57666844" w14:textId="257BE54E" w:rsidR="00D52A77" w:rsidRPr="005B465D" w:rsidRDefault="00D52A77" w:rsidP="005B465D">
      <w:pPr>
        <w:pStyle w:val="Textoindependiente"/>
        <w:spacing w:line="276" w:lineRule="auto"/>
        <w:ind w:right="159"/>
        <w:rPr>
          <w:rFonts w:ascii="Arial Narrow" w:hAnsi="Arial Narrow" w:cs="Arial Narrow"/>
          <w:bCs/>
          <w:i/>
          <w:sz w:val="26"/>
          <w:szCs w:val="26"/>
          <w:lang w:val="es-ES"/>
        </w:rPr>
      </w:pPr>
      <w:r w:rsidRPr="005B465D">
        <w:rPr>
          <w:rFonts w:ascii="Arial Narrow" w:hAnsi="Arial Narrow" w:cs="Arial Narrow"/>
          <w:bCs/>
          <w:sz w:val="26"/>
          <w:szCs w:val="26"/>
          <w:lang w:val="es-ES"/>
        </w:rPr>
        <w:t xml:space="preserve">En el aparte citado de la decisión opugnada se </w:t>
      </w:r>
      <w:r w:rsidR="008752E2" w:rsidRPr="005B465D">
        <w:rPr>
          <w:rFonts w:ascii="Arial Narrow" w:hAnsi="Arial Narrow" w:cs="Arial Narrow"/>
          <w:bCs/>
          <w:sz w:val="26"/>
          <w:szCs w:val="26"/>
          <w:lang w:val="es-ES"/>
        </w:rPr>
        <w:t>resolvió</w:t>
      </w:r>
      <w:r w:rsidRPr="005B465D">
        <w:rPr>
          <w:rFonts w:ascii="Arial Narrow" w:hAnsi="Arial Narrow" w:cs="Arial Narrow"/>
          <w:bCs/>
          <w:sz w:val="26"/>
          <w:szCs w:val="26"/>
          <w:lang w:val="es-ES"/>
        </w:rPr>
        <w:t xml:space="preserve">: </w:t>
      </w:r>
      <w:r w:rsidRPr="005B465D">
        <w:rPr>
          <w:rFonts w:ascii="Arial Narrow" w:hAnsi="Arial Narrow" w:cs="Arial Narrow"/>
          <w:bCs/>
          <w:i/>
          <w:sz w:val="26"/>
          <w:szCs w:val="26"/>
          <w:lang w:val="es-ES"/>
        </w:rPr>
        <w:t>“</w:t>
      </w:r>
      <w:r w:rsidRPr="005B465D">
        <w:rPr>
          <w:rFonts w:ascii="Arial Narrow" w:hAnsi="Arial Narrow" w:cs="Arial Narrow"/>
          <w:bCs/>
          <w:i/>
          <w:sz w:val="24"/>
          <w:szCs w:val="26"/>
          <w:lang w:val="es-ES"/>
        </w:rPr>
        <w:t xml:space="preserve">No se tiene en cuenta la apelación que presenta el abogado Paulo César Lizcano Durán en nombre y representación de la coadyuvante </w:t>
      </w:r>
      <w:proofErr w:type="spellStart"/>
      <w:r w:rsidRPr="005B465D">
        <w:rPr>
          <w:rFonts w:ascii="Arial Narrow" w:hAnsi="Arial Narrow" w:cs="Arial Narrow"/>
          <w:bCs/>
          <w:i/>
          <w:sz w:val="24"/>
          <w:szCs w:val="26"/>
          <w:lang w:val="es-ES"/>
        </w:rPr>
        <w:t>Cotty</w:t>
      </w:r>
      <w:proofErr w:type="spellEnd"/>
      <w:r w:rsidRPr="005B465D">
        <w:rPr>
          <w:rFonts w:ascii="Arial Narrow" w:hAnsi="Arial Narrow" w:cs="Arial Narrow"/>
          <w:bCs/>
          <w:i/>
          <w:sz w:val="24"/>
          <w:szCs w:val="26"/>
          <w:lang w:val="es-ES"/>
        </w:rPr>
        <w:t xml:space="preserve"> Morales Caamaño, visible en archivo 10 de primera instancia, teniendo en cuenta que el profesional no acredita que se le haya otorgado poder para actuar en este asunto</w:t>
      </w:r>
      <w:r w:rsidRPr="005B465D">
        <w:rPr>
          <w:rFonts w:ascii="Arial Narrow" w:hAnsi="Arial Narrow" w:cs="Arial Narrow"/>
          <w:bCs/>
          <w:i/>
          <w:sz w:val="26"/>
          <w:szCs w:val="26"/>
          <w:lang w:val="es-ES"/>
        </w:rPr>
        <w:t>.”</w:t>
      </w:r>
    </w:p>
    <w:p w14:paraId="65E760E6" w14:textId="77777777" w:rsidR="00714B8C" w:rsidRPr="005B465D" w:rsidRDefault="00714B8C" w:rsidP="005B465D">
      <w:pPr>
        <w:pStyle w:val="Textoindependiente"/>
        <w:spacing w:line="276" w:lineRule="auto"/>
        <w:ind w:right="159"/>
        <w:jc w:val="center"/>
        <w:rPr>
          <w:rFonts w:ascii="Arial Narrow" w:hAnsi="Arial Narrow" w:cs="Arial Narrow"/>
          <w:b/>
          <w:bCs/>
          <w:sz w:val="26"/>
          <w:szCs w:val="26"/>
          <w:lang w:val="es-ES"/>
        </w:rPr>
      </w:pPr>
    </w:p>
    <w:p w14:paraId="316DE1AF" w14:textId="1CA0F518" w:rsidR="00D52A77" w:rsidRPr="005B465D" w:rsidRDefault="001253D0" w:rsidP="005B465D">
      <w:pPr>
        <w:pStyle w:val="Textoindependiente"/>
        <w:spacing w:line="276" w:lineRule="auto"/>
        <w:ind w:right="159"/>
        <w:jc w:val="center"/>
        <w:rPr>
          <w:rFonts w:ascii="Arial Narrow" w:hAnsi="Arial Narrow" w:cs="Arial Narrow"/>
          <w:b/>
          <w:bCs/>
          <w:sz w:val="26"/>
          <w:szCs w:val="26"/>
          <w:lang w:val="es-ES"/>
        </w:rPr>
      </w:pPr>
      <w:r w:rsidRPr="005B465D">
        <w:rPr>
          <w:rFonts w:ascii="Arial Narrow" w:hAnsi="Arial Narrow" w:cs="Arial Narrow"/>
          <w:b/>
          <w:bCs/>
          <w:sz w:val="26"/>
          <w:szCs w:val="26"/>
          <w:lang w:val="es-ES"/>
        </w:rPr>
        <w:t>El Recurso</w:t>
      </w:r>
    </w:p>
    <w:p w14:paraId="159A7BCD" w14:textId="77777777" w:rsidR="001253D0" w:rsidRPr="005B465D" w:rsidRDefault="001253D0" w:rsidP="005B465D">
      <w:pPr>
        <w:pStyle w:val="Textoindependiente"/>
        <w:spacing w:line="276" w:lineRule="auto"/>
        <w:ind w:right="159"/>
        <w:rPr>
          <w:rFonts w:ascii="Arial Narrow" w:hAnsi="Arial Narrow" w:cs="Arial Narrow"/>
          <w:sz w:val="26"/>
          <w:szCs w:val="26"/>
          <w:lang w:val="es-ES"/>
        </w:rPr>
      </w:pPr>
    </w:p>
    <w:p w14:paraId="4DE2BD5A" w14:textId="1993494B" w:rsidR="00107485" w:rsidRPr="005B465D" w:rsidRDefault="00107485" w:rsidP="005B465D">
      <w:pPr>
        <w:pStyle w:val="Textoindependiente"/>
        <w:spacing w:line="276" w:lineRule="auto"/>
        <w:ind w:right="159"/>
        <w:rPr>
          <w:rFonts w:ascii="Arial Narrow" w:hAnsi="Arial Narrow" w:cs="Arial Narrow"/>
          <w:i/>
          <w:sz w:val="26"/>
          <w:szCs w:val="26"/>
          <w:lang w:val="es-ES"/>
        </w:rPr>
      </w:pPr>
      <w:r w:rsidRPr="005B465D">
        <w:rPr>
          <w:rFonts w:ascii="Arial Narrow" w:hAnsi="Arial Narrow" w:cs="Arial Narrow"/>
          <w:sz w:val="26"/>
          <w:szCs w:val="26"/>
          <w:lang w:val="es-ES"/>
        </w:rPr>
        <w:t xml:space="preserve">Aclarase que, si bien no </w:t>
      </w:r>
      <w:r w:rsidR="0021080D" w:rsidRPr="005B465D">
        <w:rPr>
          <w:rFonts w:ascii="Arial Narrow" w:hAnsi="Arial Narrow" w:cs="Arial Narrow"/>
          <w:sz w:val="26"/>
          <w:szCs w:val="26"/>
          <w:lang w:val="es-ES"/>
        </w:rPr>
        <w:t xml:space="preserve">se </w:t>
      </w:r>
      <w:r w:rsidRPr="005B465D">
        <w:rPr>
          <w:rFonts w:ascii="Arial Narrow" w:hAnsi="Arial Narrow" w:cs="Arial Narrow"/>
          <w:sz w:val="26"/>
          <w:szCs w:val="26"/>
          <w:lang w:val="es-ES"/>
        </w:rPr>
        <w:t xml:space="preserve">precisa cuál es la decisión recurrida, </w:t>
      </w:r>
      <w:r w:rsidR="0021080D" w:rsidRPr="005B465D">
        <w:rPr>
          <w:rFonts w:ascii="Arial Narrow" w:hAnsi="Arial Narrow" w:cs="Arial Narrow"/>
          <w:sz w:val="26"/>
          <w:szCs w:val="26"/>
          <w:lang w:val="es-ES"/>
        </w:rPr>
        <w:t xml:space="preserve">ello sí </w:t>
      </w:r>
      <w:r w:rsidRPr="005B465D">
        <w:rPr>
          <w:rFonts w:ascii="Arial Narrow" w:hAnsi="Arial Narrow" w:cs="Arial Narrow"/>
          <w:sz w:val="26"/>
          <w:szCs w:val="26"/>
          <w:lang w:val="es-ES"/>
        </w:rPr>
        <w:t xml:space="preserve">se entiende del contenido del memorial: </w:t>
      </w:r>
      <w:r w:rsidRPr="005B465D">
        <w:rPr>
          <w:rFonts w:ascii="Arial Narrow" w:hAnsi="Arial Narrow" w:cs="Arial Narrow"/>
          <w:i/>
          <w:sz w:val="26"/>
          <w:szCs w:val="26"/>
          <w:lang w:val="es-ES"/>
        </w:rPr>
        <w:t>“</w:t>
      </w:r>
      <w:r w:rsidRPr="005B465D">
        <w:rPr>
          <w:rFonts w:ascii="Arial Narrow" w:hAnsi="Arial Narrow" w:cs="Arial Narrow"/>
          <w:i/>
          <w:sz w:val="24"/>
          <w:szCs w:val="26"/>
          <w:lang w:val="es-ES"/>
        </w:rPr>
        <w:t>Recurro el auto que no tuvo manifestación en relación con la apelación adhesiva aportada, y que desconoce en su numeral 5</w:t>
      </w:r>
      <w:r w:rsidRPr="005B465D">
        <w:rPr>
          <w:rFonts w:ascii="Arial Narrow" w:hAnsi="Arial Narrow" w:cs="Arial Narrow"/>
          <w:i/>
          <w:sz w:val="26"/>
          <w:szCs w:val="26"/>
          <w:lang w:val="es-ES"/>
        </w:rPr>
        <w:t>”.</w:t>
      </w:r>
    </w:p>
    <w:p w14:paraId="19200B1E" w14:textId="77777777" w:rsidR="00107485" w:rsidRPr="005B465D" w:rsidRDefault="00107485" w:rsidP="005B465D">
      <w:pPr>
        <w:pStyle w:val="Textoindependiente"/>
        <w:spacing w:line="276" w:lineRule="auto"/>
        <w:ind w:right="159"/>
        <w:rPr>
          <w:rFonts w:ascii="Arial Narrow" w:hAnsi="Arial Narrow" w:cs="Arial Narrow"/>
          <w:sz w:val="26"/>
          <w:szCs w:val="26"/>
          <w:lang w:val="es-ES"/>
        </w:rPr>
      </w:pPr>
    </w:p>
    <w:p w14:paraId="010A8938" w14:textId="77777777" w:rsidR="0021080D" w:rsidRPr="005B465D" w:rsidRDefault="001253D0"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sz w:val="26"/>
          <w:szCs w:val="26"/>
          <w:lang w:val="es-ES"/>
        </w:rPr>
        <w:t xml:space="preserve">Se </w:t>
      </w:r>
      <w:r w:rsidR="00D52A77" w:rsidRPr="005B465D">
        <w:rPr>
          <w:rFonts w:ascii="Arial Narrow" w:hAnsi="Arial Narrow" w:cs="Arial Narrow"/>
          <w:sz w:val="26"/>
          <w:szCs w:val="26"/>
          <w:lang w:val="es-ES"/>
        </w:rPr>
        <w:t>menciona</w:t>
      </w:r>
      <w:r w:rsidR="0021080D" w:rsidRPr="005B465D">
        <w:rPr>
          <w:rFonts w:ascii="Arial Narrow" w:hAnsi="Arial Narrow" w:cs="Arial Narrow"/>
          <w:sz w:val="26"/>
          <w:szCs w:val="26"/>
          <w:lang w:val="es-ES"/>
        </w:rPr>
        <w:t xml:space="preserve"> como soporte</w:t>
      </w:r>
      <w:r w:rsidR="00D52A77" w:rsidRPr="005B465D">
        <w:rPr>
          <w:rFonts w:ascii="Arial Narrow" w:hAnsi="Arial Narrow" w:cs="Arial Narrow"/>
          <w:sz w:val="26"/>
          <w:szCs w:val="26"/>
          <w:lang w:val="es-ES"/>
        </w:rPr>
        <w:t xml:space="preserve"> que el poder se allegó al juzgado de primera instancia en febrero 09 de 2021</w:t>
      </w:r>
      <w:r w:rsidR="0021080D" w:rsidRPr="005B465D">
        <w:rPr>
          <w:rFonts w:ascii="Arial Narrow" w:hAnsi="Arial Narrow" w:cs="Arial Narrow"/>
          <w:sz w:val="26"/>
          <w:szCs w:val="26"/>
          <w:lang w:val="es-ES"/>
        </w:rPr>
        <w:t>.</w:t>
      </w:r>
    </w:p>
    <w:p w14:paraId="60C74BB0" w14:textId="77777777" w:rsidR="0021080D" w:rsidRPr="005B465D" w:rsidRDefault="0021080D" w:rsidP="005B465D">
      <w:pPr>
        <w:pStyle w:val="Textoindependiente"/>
        <w:spacing w:line="276" w:lineRule="auto"/>
        <w:ind w:right="159"/>
        <w:rPr>
          <w:rFonts w:ascii="Arial Narrow" w:hAnsi="Arial Narrow" w:cs="Arial Narrow"/>
          <w:sz w:val="26"/>
          <w:szCs w:val="26"/>
          <w:lang w:val="es-ES"/>
        </w:rPr>
      </w:pPr>
    </w:p>
    <w:p w14:paraId="565E1311" w14:textId="77777777" w:rsidR="0021080D" w:rsidRPr="005B465D" w:rsidRDefault="0021080D"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sz w:val="26"/>
          <w:szCs w:val="26"/>
          <w:lang w:val="es-ES"/>
        </w:rPr>
        <w:t xml:space="preserve">Ante lo manifestado, </w:t>
      </w:r>
      <w:r w:rsidR="00D52A77" w:rsidRPr="005B465D">
        <w:rPr>
          <w:rFonts w:ascii="Arial Narrow" w:hAnsi="Arial Narrow" w:cs="Arial Narrow"/>
          <w:sz w:val="26"/>
          <w:szCs w:val="26"/>
          <w:lang w:val="es-ES"/>
        </w:rPr>
        <w:t>hubo necesidad de requerir a</w:t>
      </w:r>
      <w:r w:rsidRPr="005B465D">
        <w:rPr>
          <w:rFonts w:ascii="Arial Narrow" w:hAnsi="Arial Narrow" w:cs="Arial Narrow"/>
          <w:sz w:val="26"/>
          <w:szCs w:val="26"/>
          <w:lang w:val="es-ES"/>
        </w:rPr>
        <w:t>l</w:t>
      </w:r>
      <w:r w:rsidR="00A5703B" w:rsidRPr="005B465D">
        <w:rPr>
          <w:rFonts w:ascii="Arial Narrow" w:hAnsi="Arial Narrow" w:cs="Arial Narrow"/>
          <w:sz w:val="26"/>
          <w:szCs w:val="26"/>
          <w:lang w:val="es-ES"/>
        </w:rPr>
        <w:t xml:space="preserve"> despacho</w:t>
      </w:r>
      <w:r w:rsidRPr="005B465D">
        <w:rPr>
          <w:rFonts w:ascii="Arial Narrow" w:hAnsi="Arial Narrow" w:cs="Arial Narrow"/>
          <w:sz w:val="26"/>
          <w:szCs w:val="26"/>
          <w:lang w:val="es-ES"/>
        </w:rPr>
        <w:t xml:space="preserve"> de primer grado</w:t>
      </w:r>
      <w:r w:rsidR="00A5703B" w:rsidRPr="005B465D">
        <w:rPr>
          <w:rFonts w:ascii="Arial Narrow" w:hAnsi="Arial Narrow" w:cs="Arial Narrow"/>
          <w:sz w:val="26"/>
          <w:szCs w:val="26"/>
          <w:lang w:val="es-ES"/>
        </w:rPr>
        <w:t xml:space="preserve"> </w:t>
      </w:r>
      <w:r w:rsidR="00D52A77" w:rsidRPr="005B465D">
        <w:rPr>
          <w:rFonts w:ascii="Arial Narrow" w:hAnsi="Arial Narrow" w:cs="Arial Narrow"/>
          <w:sz w:val="26"/>
          <w:szCs w:val="26"/>
          <w:lang w:val="es-ES"/>
        </w:rPr>
        <w:t xml:space="preserve">para que, si era el caso, reenviara el mensaje de </w:t>
      </w:r>
      <w:r w:rsidR="00A5703B" w:rsidRPr="005B465D">
        <w:rPr>
          <w:rFonts w:ascii="Arial Narrow" w:hAnsi="Arial Narrow" w:cs="Arial Narrow"/>
          <w:sz w:val="26"/>
          <w:szCs w:val="26"/>
          <w:lang w:val="es-ES"/>
        </w:rPr>
        <w:t>datos contentivo de ese documento (</w:t>
      </w:r>
      <w:proofErr w:type="spellStart"/>
      <w:r w:rsidR="00A5703B" w:rsidRPr="005B465D">
        <w:rPr>
          <w:rFonts w:ascii="Arial Narrow" w:hAnsi="Arial Narrow" w:cs="Arial Narrow"/>
          <w:sz w:val="26"/>
          <w:szCs w:val="26"/>
          <w:lang w:val="es-ES"/>
        </w:rPr>
        <w:t>arch</w:t>
      </w:r>
      <w:proofErr w:type="spellEnd"/>
      <w:r w:rsidR="00A5703B" w:rsidRPr="005B465D">
        <w:rPr>
          <w:rFonts w:ascii="Arial Narrow" w:hAnsi="Arial Narrow" w:cs="Arial Narrow"/>
          <w:sz w:val="26"/>
          <w:szCs w:val="26"/>
          <w:lang w:val="es-ES"/>
        </w:rPr>
        <w:t>. 20 Ib.)</w:t>
      </w:r>
      <w:r w:rsidR="001A15CF" w:rsidRPr="005B465D">
        <w:rPr>
          <w:rFonts w:ascii="Arial Narrow" w:hAnsi="Arial Narrow" w:cs="Arial Narrow"/>
          <w:sz w:val="26"/>
          <w:szCs w:val="26"/>
          <w:lang w:val="es-ES"/>
        </w:rPr>
        <w:t>, lo que en efecto hizo, por lo que el folio 2 del archivo 23 Ib. se observa el instrumento privado</w:t>
      </w:r>
      <w:r w:rsidRPr="005B465D">
        <w:rPr>
          <w:rFonts w:ascii="Arial Narrow" w:hAnsi="Arial Narrow" w:cs="Arial Narrow"/>
          <w:sz w:val="26"/>
          <w:szCs w:val="26"/>
          <w:lang w:val="es-ES"/>
        </w:rPr>
        <w:t xml:space="preserve"> otrora observado a menos.</w:t>
      </w:r>
    </w:p>
    <w:p w14:paraId="29544823" w14:textId="77777777" w:rsidR="0021080D" w:rsidRPr="005B465D" w:rsidRDefault="0021080D" w:rsidP="005B465D">
      <w:pPr>
        <w:pStyle w:val="Textoindependiente"/>
        <w:spacing w:line="276" w:lineRule="auto"/>
        <w:ind w:right="159"/>
        <w:rPr>
          <w:rFonts w:ascii="Arial Narrow" w:hAnsi="Arial Narrow" w:cs="Arial Narrow"/>
          <w:sz w:val="26"/>
          <w:szCs w:val="26"/>
          <w:lang w:val="es-ES"/>
        </w:rPr>
      </w:pPr>
    </w:p>
    <w:p w14:paraId="00B10644" w14:textId="40C496A3" w:rsidR="0021080D" w:rsidRPr="005B465D" w:rsidRDefault="0021080D" w:rsidP="005B465D">
      <w:pPr>
        <w:pStyle w:val="Textoindependiente"/>
        <w:spacing w:line="276" w:lineRule="auto"/>
        <w:ind w:right="159"/>
        <w:jc w:val="center"/>
        <w:rPr>
          <w:rFonts w:ascii="Arial Narrow" w:hAnsi="Arial Narrow" w:cs="Arial Narrow"/>
          <w:b/>
          <w:bCs/>
          <w:sz w:val="26"/>
          <w:szCs w:val="26"/>
          <w:lang w:val="es-ES"/>
        </w:rPr>
      </w:pPr>
      <w:r w:rsidRPr="005B465D">
        <w:rPr>
          <w:rFonts w:ascii="Arial Narrow" w:hAnsi="Arial Narrow" w:cs="Arial Narrow"/>
          <w:b/>
          <w:bCs/>
          <w:sz w:val="26"/>
          <w:szCs w:val="26"/>
          <w:lang w:val="es-ES"/>
        </w:rPr>
        <w:t>Consideraciones</w:t>
      </w:r>
    </w:p>
    <w:p w14:paraId="645E7CBC" w14:textId="77777777" w:rsidR="0021080D" w:rsidRPr="005B465D" w:rsidRDefault="0021080D" w:rsidP="005B465D">
      <w:pPr>
        <w:pStyle w:val="Textoindependiente"/>
        <w:spacing w:line="276" w:lineRule="auto"/>
        <w:ind w:right="159"/>
        <w:rPr>
          <w:rFonts w:ascii="Arial Narrow" w:hAnsi="Arial Narrow" w:cs="Arial Narrow"/>
          <w:sz w:val="26"/>
          <w:szCs w:val="26"/>
          <w:lang w:val="es-ES"/>
        </w:rPr>
      </w:pPr>
    </w:p>
    <w:p w14:paraId="12440707" w14:textId="55816A29" w:rsidR="00D52A77" w:rsidRPr="005B465D" w:rsidRDefault="000915C6"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b/>
          <w:sz w:val="26"/>
          <w:szCs w:val="26"/>
          <w:lang w:val="es-ES"/>
        </w:rPr>
        <w:t>1</w:t>
      </w:r>
      <w:r w:rsidR="001A15CF" w:rsidRPr="005B465D">
        <w:rPr>
          <w:rFonts w:ascii="Arial Narrow" w:hAnsi="Arial Narrow" w:cs="Arial Narrow"/>
          <w:b/>
          <w:sz w:val="26"/>
          <w:szCs w:val="26"/>
          <w:lang w:val="es-ES"/>
        </w:rPr>
        <w:t>.</w:t>
      </w:r>
      <w:r w:rsidR="00771F3E" w:rsidRPr="005B465D">
        <w:rPr>
          <w:rFonts w:ascii="Arial Narrow" w:hAnsi="Arial Narrow" w:cs="Arial Narrow"/>
          <w:b/>
          <w:sz w:val="26"/>
          <w:szCs w:val="26"/>
          <w:lang w:val="es-ES"/>
        </w:rPr>
        <w:t xml:space="preserve">- </w:t>
      </w:r>
      <w:r w:rsidR="00771F3E" w:rsidRPr="005B465D">
        <w:rPr>
          <w:rFonts w:ascii="Arial Narrow" w:hAnsi="Arial Narrow" w:cs="Arial Narrow"/>
          <w:sz w:val="26"/>
          <w:szCs w:val="26"/>
          <w:lang w:val="es-ES"/>
        </w:rPr>
        <w:t>Los recursos son las herramientas adjetivas con que cuenta las partes para controvertir las decisiones de los jueces o magistrados; para su trámite y estudio de fondo, deben cumplir ciertos requisitos; la doctrina los ha establecido en: (i) legitimación, (ii) interés para recurrir, (iii) oportunidad, (iv) sustentación, (v) cumplimiento de cargas procesales y (vi) procedencia</w:t>
      </w:r>
      <w:r w:rsidR="006C0732" w:rsidRPr="005B465D">
        <w:rPr>
          <w:rStyle w:val="Refdenotaalpie"/>
          <w:rFonts w:ascii="Arial Narrow" w:hAnsi="Arial Narrow"/>
          <w:bCs/>
          <w:sz w:val="26"/>
          <w:szCs w:val="26"/>
          <w:lang w:val="es-MX"/>
        </w:rPr>
        <w:footnoteReference w:id="1"/>
      </w:r>
      <w:r w:rsidR="00771F3E" w:rsidRPr="005B465D">
        <w:rPr>
          <w:rFonts w:ascii="Arial Narrow" w:hAnsi="Arial Narrow" w:cs="Arial Narrow"/>
          <w:sz w:val="26"/>
          <w:szCs w:val="26"/>
          <w:lang w:val="es-ES"/>
        </w:rPr>
        <w:t xml:space="preserve">. </w:t>
      </w:r>
      <w:r w:rsidR="001A15CF" w:rsidRPr="005B465D">
        <w:rPr>
          <w:rFonts w:ascii="Arial Narrow" w:hAnsi="Arial Narrow" w:cs="Arial Narrow"/>
          <w:sz w:val="26"/>
          <w:szCs w:val="26"/>
          <w:lang w:val="es-ES"/>
        </w:rPr>
        <w:t xml:space="preserve">   </w:t>
      </w:r>
      <w:r w:rsidR="00D52A77" w:rsidRPr="005B465D">
        <w:rPr>
          <w:rFonts w:ascii="Arial Narrow" w:hAnsi="Arial Narrow" w:cs="Arial Narrow"/>
          <w:sz w:val="26"/>
          <w:szCs w:val="26"/>
          <w:lang w:val="es-ES"/>
        </w:rPr>
        <w:t xml:space="preserve">    </w:t>
      </w:r>
    </w:p>
    <w:p w14:paraId="0AE3164F" w14:textId="70B57706" w:rsidR="001A15CF" w:rsidRPr="005B465D" w:rsidRDefault="001A15CF" w:rsidP="005B465D">
      <w:pPr>
        <w:pStyle w:val="Textoindependiente"/>
        <w:spacing w:line="276" w:lineRule="auto"/>
        <w:ind w:right="159"/>
        <w:rPr>
          <w:rFonts w:ascii="Arial Narrow" w:hAnsi="Arial Narrow" w:cs="Arial Narrow"/>
          <w:sz w:val="26"/>
          <w:szCs w:val="26"/>
          <w:lang w:val="es-ES"/>
        </w:rPr>
      </w:pPr>
    </w:p>
    <w:p w14:paraId="599BD193" w14:textId="77777777" w:rsidR="00071414" w:rsidRPr="005B465D" w:rsidRDefault="00071414"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sz w:val="26"/>
          <w:szCs w:val="26"/>
          <w:lang w:val="es-ES"/>
        </w:rPr>
        <w:t>El artículo 318 del C.G.P. reza que el recurso de reposición debe presentarse dentro de los tres días siguientes a la notificación de la providencia.</w:t>
      </w:r>
    </w:p>
    <w:p w14:paraId="7BABA593" w14:textId="77777777" w:rsidR="00071414" w:rsidRPr="005B465D" w:rsidRDefault="00071414" w:rsidP="005B465D">
      <w:pPr>
        <w:pStyle w:val="Textoindependiente"/>
        <w:spacing w:line="276" w:lineRule="auto"/>
        <w:ind w:right="159"/>
        <w:rPr>
          <w:rFonts w:ascii="Arial Narrow" w:hAnsi="Arial Narrow" w:cs="Arial Narrow"/>
          <w:sz w:val="26"/>
          <w:szCs w:val="26"/>
          <w:lang w:val="es-ES"/>
        </w:rPr>
      </w:pPr>
    </w:p>
    <w:p w14:paraId="257BF8C0" w14:textId="178F4965" w:rsidR="007B346B" w:rsidRPr="005B465D" w:rsidRDefault="00071414"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sz w:val="26"/>
          <w:szCs w:val="26"/>
          <w:lang w:val="es-ES"/>
        </w:rPr>
        <w:t>E</w:t>
      </w:r>
      <w:r w:rsidR="007B346B" w:rsidRPr="005B465D">
        <w:rPr>
          <w:rFonts w:ascii="Arial Narrow" w:hAnsi="Arial Narrow" w:cs="Arial Narrow"/>
          <w:sz w:val="26"/>
          <w:szCs w:val="26"/>
          <w:lang w:val="es-ES"/>
        </w:rPr>
        <w:t>n el presente caso, el auto</w:t>
      </w:r>
      <w:r w:rsidR="00C90192" w:rsidRPr="005B465D">
        <w:rPr>
          <w:rFonts w:ascii="Arial Narrow" w:hAnsi="Arial Narrow" w:cs="Arial Narrow"/>
          <w:sz w:val="26"/>
          <w:szCs w:val="26"/>
          <w:lang w:val="es-ES"/>
        </w:rPr>
        <w:t xml:space="preserve"> cuestionado </w:t>
      </w:r>
      <w:r w:rsidR="007B346B" w:rsidRPr="005B465D">
        <w:rPr>
          <w:rFonts w:ascii="Arial Narrow" w:hAnsi="Arial Narrow" w:cs="Arial Narrow"/>
          <w:sz w:val="26"/>
          <w:szCs w:val="26"/>
          <w:lang w:val="es-ES"/>
        </w:rPr>
        <w:t xml:space="preserve">se notificó por anotación en estados el día 13 de octubre, feneciendo la oportunidad </w:t>
      </w:r>
      <w:r w:rsidR="00C90192" w:rsidRPr="005B465D">
        <w:rPr>
          <w:rFonts w:ascii="Arial Narrow" w:hAnsi="Arial Narrow" w:cs="Arial Narrow"/>
          <w:sz w:val="26"/>
          <w:szCs w:val="26"/>
          <w:lang w:val="es-ES"/>
        </w:rPr>
        <w:t xml:space="preserve">para recurrirlo </w:t>
      </w:r>
      <w:r w:rsidR="007B346B" w:rsidRPr="005B465D">
        <w:rPr>
          <w:rFonts w:ascii="Arial Narrow" w:hAnsi="Arial Narrow" w:cs="Arial Narrow"/>
          <w:sz w:val="26"/>
          <w:szCs w:val="26"/>
          <w:lang w:val="es-ES"/>
        </w:rPr>
        <w:t>el día 19 de ese mismo mes (</w:t>
      </w:r>
      <w:proofErr w:type="spellStart"/>
      <w:r w:rsidR="007B346B" w:rsidRPr="005B465D">
        <w:rPr>
          <w:rFonts w:ascii="Arial Narrow" w:hAnsi="Arial Narrow" w:cs="Arial Narrow"/>
          <w:sz w:val="26"/>
          <w:szCs w:val="26"/>
          <w:lang w:val="es-ES"/>
        </w:rPr>
        <w:t>arch</w:t>
      </w:r>
      <w:proofErr w:type="spellEnd"/>
      <w:r w:rsidR="007B346B" w:rsidRPr="005B465D">
        <w:rPr>
          <w:rFonts w:ascii="Arial Narrow" w:hAnsi="Arial Narrow" w:cs="Arial Narrow"/>
          <w:sz w:val="26"/>
          <w:szCs w:val="26"/>
          <w:lang w:val="es-ES"/>
        </w:rPr>
        <w:t>. 16, Ib.); el memorial contentivo del remedio horizontal se radicó por correo electrónico apenas el 11 de noviembre</w:t>
      </w:r>
      <w:r w:rsidR="00C90192" w:rsidRPr="005B465D">
        <w:rPr>
          <w:rFonts w:ascii="Arial Narrow" w:hAnsi="Arial Narrow" w:cs="Arial Narrow"/>
          <w:sz w:val="26"/>
          <w:szCs w:val="26"/>
          <w:lang w:val="es-ES"/>
        </w:rPr>
        <w:t>, luego luce abiertamente extemporáneo el acto de parte.</w:t>
      </w:r>
      <w:r w:rsidR="007B346B" w:rsidRPr="005B465D">
        <w:rPr>
          <w:rFonts w:ascii="Arial Narrow" w:hAnsi="Arial Narrow" w:cs="Arial Narrow"/>
          <w:sz w:val="26"/>
          <w:szCs w:val="26"/>
          <w:lang w:val="es-ES"/>
        </w:rPr>
        <w:t xml:space="preserve"> </w:t>
      </w:r>
    </w:p>
    <w:p w14:paraId="58EB39BA" w14:textId="20029619" w:rsidR="007B346B" w:rsidRPr="005B465D" w:rsidRDefault="007B346B" w:rsidP="005B465D">
      <w:pPr>
        <w:pStyle w:val="Textoindependiente"/>
        <w:spacing w:line="276" w:lineRule="auto"/>
        <w:ind w:right="159"/>
        <w:rPr>
          <w:rFonts w:ascii="Arial Narrow" w:hAnsi="Arial Narrow" w:cs="Arial Narrow"/>
          <w:sz w:val="26"/>
          <w:szCs w:val="26"/>
          <w:lang w:val="es-ES"/>
        </w:rPr>
      </w:pPr>
    </w:p>
    <w:p w14:paraId="1E4B93F3" w14:textId="61069D83" w:rsidR="00AB3AB3" w:rsidRPr="005B465D" w:rsidRDefault="00771F3E"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sz w:val="26"/>
          <w:szCs w:val="26"/>
          <w:lang w:val="es-ES"/>
        </w:rPr>
        <w:t>Así las cosas, el</w:t>
      </w:r>
      <w:r w:rsidR="00C90192" w:rsidRPr="005B465D">
        <w:rPr>
          <w:rFonts w:ascii="Arial Narrow" w:hAnsi="Arial Narrow" w:cs="Arial Narrow"/>
          <w:sz w:val="26"/>
          <w:szCs w:val="26"/>
          <w:lang w:val="es-ES"/>
        </w:rPr>
        <w:t xml:space="preserve"> recurso de reposición </w:t>
      </w:r>
      <w:r w:rsidRPr="005B465D">
        <w:rPr>
          <w:rFonts w:ascii="Arial Narrow" w:hAnsi="Arial Narrow" w:cs="Arial Narrow"/>
          <w:sz w:val="26"/>
          <w:szCs w:val="26"/>
          <w:lang w:val="es-ES"/>
        </w:rPr>
        <w:t xml:space="preserve">será </w:t>
      </w:r>
      <w:r w:rsidR="00D32EFD" w:rsidRPr="005B465D">
        <w:rPr>
          <w:rFonts w:ascii="Arial Narrow" w:hAnsi="Arial Narrow" w:cs="Arial Narrow"/>
          <w:sz w:val="26"/>
          <w:szCs w:val="26"/>
          <w:lang w:val="es-ES"/>
        </w:rPr>
        <w:t>rechazado por extemporáneo</w:t>
      </w:r>
      <w:r w:rsidR="00C90192" w:rsidRPr="005B465D">
        <w:rPr>
          <w:rFonts w:ascii="Arial Narrow" w:hAnsi="Arial Narrow" w:cs="Arial Narrow"/>
          <w:sz w:val="26"/>
          <w:szCs w:val="26"/>
          <w:lang w:val="es-ES"/>
        </w:rPr>
        <w:t>,</w:t>
      </w:r>
      <w:r w:rsidR="00D32EFD" w:rsidRPr="005B465D">
        <w:rPr>
          <w:rFonts w:ascii="Arial Narrow" w:hAnsi="Arial Narrow" w:cs="Arial Narrow"/>
          <w:sz w:val="26"/>
          <w:szCs w:val="26"/>
          <w:lang w:val="es-ES"/>
        </w:rPr>
        <w:t xml:space="preserve"> porque de lejos se presentó fuera de la oportunidad legal</w:t>
      </w:r>
      <w:r w:rsidR="00C90192" w:rsidRPr="005B465D">
        <w:rPr>
          <w:rFonts w:ascii="Arial Narrow" w:hAnsi="Arial Narrow" w:cs="Arial Narrow"/>
          <w:sz w:val="26"/>
          <w:szCs w:val="26"/>
          <w:lang w:val="es-ES"/>
        </w:rPr>
        <w:t>.</w:t>
      </w:r>
    </w:p>
    <w:p w14:paraId="0B9C4A37" w14:textId="77777777" w:rsidR="00AB3AB3" w:rsidRPr="005B465D" w:rsidRDefault="00AB3AB3" w:rsidP="005B465D">
      <w:pPr>
        <w:pStyle w:val="Textoindependiente"/>
        <w:spacing w:line="276" w:lineRule="auto"/>
        <w:ind w:right="159"/>
        <w:rPr>
          <w:rFonts w:ascii="Arial Narrow" w:hAnsi="Arial Narrow" w:cs="Arial Narrow"/>
          <w:sz w:val="26"/>
          <w:szCs w:val="26"/>
          <w:lang w:val="es-ES"/>
        </w:rPr>
      </w:pPr>
    </w:p>
    <w:p w14:paraId="22DE3733" w14:textId="64B17A38" w:rsidR="0065579C" w:rsidRPr="005B465D" w:rsidRDefault="00C90192"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b/>
          <w:sz w:val="26"/>
          <w:szCs w:val="26"/>
          <w:lang w:val="es-ES"/>
        </w:rPr>
        <w:t>2</w:t>
      </w:r>
      <w:r w:rsidR="00AB3AB3" w:rsidRPr="005B465D">
        <w:rPr>
          <w:rFonts w:ascii="Arial Narrow" w:hAnsi="Arial Narrow" w:cs="Arial Narrow"/>
          <w:b/>
          <w:sz w:val="26"/>
          <w:szCs w:val="26"/>
          <w:lang w:val="es-ES"/>
        </w:rPr>
        <w:t>.-</w:t>
      </w:r>
      <w:r w:rsidR="00AB3AB3" w:rsidRPr="005B465D">
        <w:rPr>
          <w:rFonts w:ascii="Arial Narrow" w:hAnsi="Arial Narrow" w:cs="Arial Narrow"/>
          <w:sz w:val="26"/>
          <w:szCs w:val="26"/>
          <w:lang w:val="es-ES"/>
        </w:rPr>
        <w:t xml:space="preserve"> Pese a lo anterior la</w:t>
      </w:r>
      <w:r w:rsidR="00836BD4" w:rsidRPr="005B465D">
        <w:rPr>
          <w:rFonts w:ascii="Arial Narrow" w:hAnsi="Arial Narrow" w:cs="Arial Narrow"/>
          <w:sz w:val="26"/>
          <w:szCs w:val="26"/>
          <w:lang w:val="es-ES"/>
        </w:rPr>
        <w:t xml:space="preserve"> manifestación de</w:t>
      </w:r>
      <w:r w:rsidR="00AB3AB3" w:rsidRPr="005B465D">
        <w:rPr>
          <w:rFonts w:ascii="Arial Narrow" w:hAnsi="Arial Narrow" w:cs="Arial Narrow"/>
          <w:sz w:val="26"/>
          <w:szCs w:val="26"/>
          <w:lang w:val="es-ES"/>
        </w:rPr>
        <w:t xml:space="preserve"> apelación adhesiva</w:t>
      </w:r>
      <w:r w:rsidR="00027AAE" w:rsidRPr="005B465D">
        <w:rPr>
          <w:rFonts w:ascii="Arial Narrow" w:hAnsi="Arial Narrow" w:cs="Arial Narrow"/>
          <w:sz w:val="26"/>
          <w:szCs w:val="26"/>
          <w:lang w:val="es-ES"/>
        </w:rPr>
        <w:t>,</w:t>
      </w:r>
      <w:r w:rsidR="00AB3AB3" w:rsidRPr="005B465D">
        <w:rPr>
          <w:rFonts w:ascii="Arial Narrow" w:hAnsi="Arial Narrow" w:cs="Arial Narrow"/>
          <w:sz w:val="26"/>
          <w:szCs w:val="26"/>
          <w:lang w:val="es-ES"/>
        </w:rPr>
        <w:t xml:space="preserve"> </w:t>
      </w:r>
      <w:r w:rsidR="00027AAE" w:rsidRPr="005B465D">
        <w:rPr>
          <w:rFonts w:ascii="Arial Narrow" w:hAnsi="Arial Narrow" w:cs="Arial Narrow"/>
          <w:sz w:val="26"/>
          <w:szCs w:val="26"/>
          <w:lang w:val="es-ES"/>
        </w:rPr>
        <w:t xml:space="preserve">en </w:t>
      </w:r>
      <w:r w:rsidR="00AB3AB3" w:rsidRPr="005B465D">
        <w:rPr>
          <w:rFonts w:ascii="Arial Narrow" w:hAnsi="Arial Narrow" w:cs="Arial Narrow"/>
          <w:sz w:val="26"/>
          <w:szCs w:val="26"/>
          <w:lang w:val="es-ES"/>
        </w:rPr>
        <w:t xml:space="preserve">sí </w:t>
      </w:r>
      <w:r w:rsidR="0065579C" w:rsidRPr="005B465D">
        <w:rPr>
          <w:rFonts w:ascii="Arial Narrow" w:hAnsi="Arial Narrow" w:cs="Arial Narrow"/>
          <w:sz w:val="26"/>
          <w:szCs w:val="26"/>
          <w:lang w:val="es-ES"/>
        </w:rPr>
        <w:t xml:space="preserve">misma </w:t>
      </w:r>
      <w:r w:rsidR="00836BD4" w:rsidRPr="005B465D">
        <w:rPr>
          <w:rFonts w:ascii="Arial Narrow" w:hAnsi="Arial Narrow" w:cs="Arial Narrow"/>
          <w:sz w:val="26"/>
          <w:szCs w:val="26"/>
          <w:lang w:val="es-ES"/>
        </w:rPr>
        <w:t xml:space="preserve">considerada, </w:t>
      </w:r>
      <w:r w:rsidR="00AB3AB3" w:rsidRPr="005B465D">
        <w:rPr>
          <w:rFonts w:ascii="Arial Narrow" w:hAnsi="Arial Narrow" w:cs="Arial Narrow"/>
          <w:sz w:val="26"/>
          <w:szCs w:val="26"/>
          <w:lang w:val="es-ES"/>
        </w:rPr>
        <w:t>amerita pronunciamiento</w:t>
      </w:r>
      <w:r w:rsidR="00027AAE" w:rsidRPr="005B465D">
        <w:rPr>
          <w:rFonts w:ascii="Arial Narrow" w:hAnsi="Arial Narrow" w:cs="Arial Narrow"/>
          <w:sz w:val="26"/>
          <w:szCs w:val="26"/>
          <w:lang w:val="es-ES"/>
        </w:rPr>
        <w:t xml:space="preserve"> sobre su proced</w:t>
      </w:r>
      <w:r w:rsidR="00836BD4" w:rsidRPr="005B465D">
        <w:rPr>
          <w:rFonts w:ascii="Arial Narrow" w:hAnsi="Arial Narrow" w:cs="Arial Narrow"/>
          <w:sz w:val="26"/>
          <w:szCs w:val="26"/>
          <w:lang w:val="es-ES"/>
        </w:rPr>
        <w:t xml:space="preserve">encia </w:t>
      </w:r>
      <w:r w:rsidR="00AB3AB3" w:rsidRPr="005B465D">
        <w:rPr>
          <w:rFonts w:ascii="Arial Narrow" w:hAnsi="Arial Narrow" w:cs="Arial Narrow"/>
          <w:sz w:val="26"/>
          <w:szCs w:val="26"/>
          <w:lang w:val="es-ES"/>
        </w:rPr>
        <w:t>teniendo en cuenta</w:t>
      </w:r>
      <w:r w:rsidR="00836BD4" w:rsidRPr="005B465D">
        <w:rPr>
          <w:rFonts w:ascii="Arial Narrow" w:hAnsi="Arial Narrow" w:cs="Arial Narrow"/>
          <w:sz w:val="26"/>
          <w:szCs w:val="26"/>
          <w:lang w:val="es-ES"/>
        </w:rPr>
        <w:t xml:space="preserve"> que</w:t>
      </w:r>
      <w:r w:rsidR="00AB3AB3" w:rsidRPr="005B465D">
        <w:rPr>
          <w:rFonts w:ascii="Arial Narrow" w:hAnsi="Arial Narrow" w:cs="Arial Narrow"/>
          <w:sz w:val="26"/>
          <w:szCs w:val="26"/>
          <w:lang w:val="es-ES"/>
        </w:rPr>
        <w:t>, como quedó sentado</w:t>
      </w:r>
      <w:r w:rsidR="0065579C" w:rsidRPr="005B465D">
        <w:rPr>
          <w:rFonts w:ascii="Arial Narrow" w:hAnsi="Arial Narrow" w:cs="Arial Narrow"/>
          <w:sz w:val="26"/>
          <w:szCs w:val="26"/>
          <w:lang w:val="es-ES"/>
        </w:rPr>
        <w:t>,</w:t>
      </w:r>
      <w:r w:rsidR="00AB3AB3" w:rsidRPr="005B465D">
        <w:rPr>
          <w:rFonts w:ascii="Arial Narrow" w:hAnsi="Arial Narrow" w:cs="Arial Narrow"/>
          <w:sz w:val="26"/>
          <w:szCs w:val="26"/>
          <w:lang w:val="es-ES"/>
        </w:rPr>
        <w:t xml:space="preserve"> el</w:t>
      </w:r>
      <w:r w:rsidR="00027AAE" w:rsidRPr="005B465D">
        <w:rPr>
          <w:rFonts w:ascii="Arial Narrow" w:hAnsi="Arial Narrow" w:cs="Arial Narrow"/>
          <w:sz w:val="26"/>
          <w:szCs w:val="26"/>
          <w:lang w:val="es-ES"/>
        </w:rPr>
        <w:t xml:space="preserve"> </w:t>
      </w:r>
      <w:r w:rsidR="00027AAE" w:rsidRPr="005B465D">
        <w:rPr>
          <w:rFonts w:ascii="Arial Narrow" w:hAnsi="Arial Narrow" w:cs="Arial Narrow"/>
          <w:sz w:val="26"/>
          <w:szCs w:val="26"/>
          <w:lang w:val="es-ES"/>
        </w:rPr>
        <w:lastRenderedPageBreak/>
        <w:t>abogado tenía</w:t>
      </w:r>
      <w:r w:rsidR="00AB3AB3" w:rsidRPr="005B465D">
        <w:rPr>
          <w:rFonts w:ascii="Arial Narrow" w:hAnsi="Arial Narrow" w:cs="Arial Narrow"/>
          <w:sz w:val="26"/>
          <w:szCs w:val="26"/>
          <w:lang w:val="es-ES"/>
        </w:rPr>
        <w:t xml:space="preserve"> </w:t>
      </w:r>
      <w:r w:rsidR="00027AAE" w:rsidRPr="005B465D">
        <w:rPr>
          <w:rFonts w:ascii="Arial Narrow" w:hAnsi="Arial Narrow" w:cs="Arial Narrow"/>
          <w:sz w:val="26"/>
          <w:szCs w:val="26"/>
          <w:lang w:val="es-ES"/>
        </w:rPr>
        <w:t xml:space="preserve">poder para </w:t>
      </w:r>
      <w:r w:rsidR="00055287" w:rsidRPr="005B465D">
        <w:rPr>
          <w:rFonts w:ascii="Arial Narrow" w:hAnsi="Arial Narrow" w:cs="Arial Narrow"/>
          <w:sz w:val="26"/>
          <w:szCs w:val="26"/>
          <w:lang w:val="es-ES"/>
        </w:rPr>
        <w:t>intervenir en esta</w:t>
      </w:r>
      <w:r w:rsidR="00027AAE" w:rsidRPr="005B465D">
        <w:rPr>
          <w:rFonts w:ascii="Arial Narrow" w:hAnsi="Arial Narrow" w:cs="Arial Narrow"/>
          <w:sz w:val="26"/>
          <w:szCs w:val="26"/>
          <w:lang w:val="es-ES"/>
        </w:rPr>
        <w:t xml:space="preserve"> actuación desde el 09 de febrero</w:t>
      </w:r>
      <w:r w:rsidR="00055287" w:rsidRPr="005B465D">
        <w:rPr>
          <w:rFonts w:ascii="Arial Narrow" w:hAnsi="Arial Narrow" w:cs="Arial Narrow"/>
          <w:sz w:val="26"/>
          <w:szCs w:val="26"/>
          <w:lang w:val="es-ES"/>
        </w:rPr>
        <w:t xml:space="preserve"> pasado,</w:t>
      </w:r>
      <w:r w:rsidR="00027AAE" w:rsidRPr="005B465D">
        <w:rPr>
          <w:rFonts w:ascii="Arial Narrow" w:hAnsi="Arial Narrow" w:cs="Arial Narrow"/>
          <w:sz w:val="26"/>
          <w:szCs w:val="26"/>
          <w:lang w:val="es-ES"/>
        </w:rPr>
        <w:t xml:space="preserve"> misma fecha de </w:t>
      </w:r>
      <w:r w:rsidR="006C0732" w:rsidRPr="005B465D">
        <w:rPr>
          <w:rFonts w:ascii="Arial Narrow" w:hAnsi="Arial Narrow" w:cs="Arial Narrow"/>
          <w:sz w:val="26"/>
          <w:szCs w:val="26"/>
          <w:lang w:val="es-ES"/>
        </w:rPr>
        <w:t xml:space="preserve">presentación </w:t>
      </w:r>
      <w:r w:rsidR="00027AAE" w:rsidRPr="005B465D">
        <w:rPr>
          <w:rFonts w:ascii="Arial Narrow" w:hAnsi="Arial Narrow" w:cs="Arial Narrow"/>
          <w:sz w:val="26"/>
          <w:szCs w:val="26"/>
          <w:lang w:val="es-ES"/>
        </w:rPr>
        <w:t xml:space="preserve">del memorial que la contiene </w:t>
      </w:r>
      <w:r w:rsidR="006C0732" w:rsidRPr="005B465D">
        <w:rPr>
          <w:rFonts w:ascii="Arial Narrow" w:hAnsi="Arial Narrow" w:cs="Arial Narrow"/>
          <w:sz w:val="26"/>
          <w:szCs w:val="26"/>
          <w:lang w:val="es-ES"/>
        </w:rPr>
        <w:t xml:space="preserve">radicado </w:t>
      </w:r>
      <w:r w:rsidR="00027AAE" w:rsidRPr="005B465D">
        <w:rPr>
          <w:rFonts w:ascii="Arial Narrow" w:hAnsi="Arial Narrow" w:cs="Arial Narrow"/>
          <w:sz w:val="26"/>
          <w:szCs w:val="26"/>
          <w:lang w:val="es-ES"/>
        </w:rPr>
        <w:t>en primera instancia (</w:t>
      </w:r>
      <w:proofErr w:type="spellStart"/>
      <w:r w:rsidR="00027AAE" w:rsidRPr="005B465D">
        <w:rPr>
          <w:rFonts w:ascii="Arial Narrow" w:hAnsi="Arial Narrow" w:cs="Arial Narrow"/>
          <w:sz w:val="26"/>
          <w:szCs w:val="26"/>
          <w:lang w:val="es-ES"/>
        </w:rPr>
        <w:t>arch</w:t>
      </w:r>
      <w:proofErr w:type="spellEnd"/>
      <w:r w:rsidR="00027AAE" w:rsidRPr="005B465D">
        <w:rPr>
          <w:rFonts w:ascii="Arial Narrow" w:hAnsi="Arial Narrow" w:cs="Arial Narrow"/>
          <w:sz w:val="26"/>
          <w:szCs w:val="26"/>
          <w:lang w:val="es-ES"/>
        </w:rPr>
        <w:t>. 10, carpeta de primera instancia)</w:t>
      </w:r>
      <w:r w:rsidR="006C0732" w:rsidRPr="005B465D">
        <w:rPr>
          <w:rFonts w:ascii="Arial Narrow" w:hAnsi="Arial Narrow" w:cs="Arial Narrow"/>
          <w:sz w:val="26"/>
          <w:szCs w:val="26"/>
          <w:lang w:val="es-ES"/>
        </w:rPr>
        <w:t>,</w:t>
      </w:r>
      <w:r w:rsidR="00027AAE" w:rsidRPr="005B465D">
        <w:rPr>
          <w:rFonts w:ascii="Arial Narrow" w:hAnsi="Arial Narrow" w:cs="Arial Narrow"/>
          <w:sz w:val="26"/>
          <w:szCs w:val="26"/>
          <w:lang w:val="es-ES"/>
        </w:rPr>
        <w:t xml:space="preserve"> sin que </w:t>
      </w:r>
      <w:r w:rsidR="006C0732" w:rsidRPr="005B465D">
        <w:rPr>
          <w:rFonts w:ascii="Arial Narrow" w:hAnsi="Arial Narrow" w:cs="Arial Narrow"/>
          <w:sz w:val="26"/>
          <w:szCs w:val="26"/>
          <w:lang w:val="es-ES"/>
        </w:rPr>
        <w:t xml:space="preserve">a la fecha </w:t>
      </w:r>
      <w:r w:rsidR="00027AAE" w:rsidRPr="005B465D">
        <w:rPr>
          <w:rFonts w:ascii="Arial Narrow" w:hAnsi="Arial Narrow" w:cs="Arial Narrow"/>
          <w:sz w:val="26"/>
          <w:szCs w:val="26"/>
          <w:lang w:val="es-ES"/>
        </w:rPr>
        <w:t xml:space="preserve">se advierta </w:t>
      </w:r>
      <w:r w:rsidR="006C0732" w:rsidRPr="005B465D">
        <w:rPr>
          <w:rFonts w:ascii="Arial Narrow" w:hAnsi="Arial Narrow" w:cs="Arial Narrow"/>
          <w:sz w:val="26"/>
          <w:szCs w:val="26"/>
          <w:lang w:val="es-ES"/>
        </w:rPr>
        <w:t xml:space="preserve">decisión </w:t>
      </w:r>
      <w:r w:rsidR="00055287" w:rsidRPr="005B465D">
        <w:rPr>
          <w:rFonts w:ascii="Arial Narrow" w:hAnsi="Arial Narrow" w:cs="Arial Narrow"/>
          <w:sz w:val="26"/>
          <w:szCs w:val="26"/>
          <w:lang w:val="es-ES"/>
        </w:rPr>
        <w:t xml:space="preserve">de fondo </w:t>
      </w:r>
      <w:r w:rsidR="00027AAE" w:rsidRPr="005B465D">
        <w:rPr>
          <w:rFonts w:ascii="Arial Narrow" w:hAnsi="Arial Narrow" w:cs="Arial Narrow"/>
          <w:sz w:val="26"/>
          <w:szCs w:val="26"/>
          <w:lang w:val="es-ES"/>
        </w:rPr>
        <w:t xml:space="preserve">al respecto.  </w:t>
      </w:r>
    </w:p>
    <w:p w14:paraId="700DAE17" w14:textId="77777777" w:rsidR="0065579C" w:rsidRPr="005B465D" w:rsidRDefault="0065579C" w:rsidP="005B465D">
      <w:pPr>
        <w:pStyle w:val="Textoindependiente"/>
        <w:spacing w:line="276" w:lineRule="auto"/>
        <w:ind w:right="159"/>
        <w:rPr>
          <w:rFonts w:ascii="Arial Narrow" w:hAnsi="Arial Narrow" w:cs="Arial Narrow"/>
          <w:sz w:val="26"/>
          <w:szCs w:val="26"/>
          <w:lang w:val="es-ES"/>
        </w:rPr>
      </w:pPr>
    </w:p>
    <w:p w14:paraId="35A72F42" w14:textId="19FAE71B" w:rsidR="00C46A61" w:rsidRPr="005B465D" w:rsidRDefault="00836BD4"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b/>
          <w:sz w:val="26"/>
          <w:szCs w:val="26"/>
          <w:lang w:val="es-ES"/>
        </w:rPr>
        <w:t>2</w:t>
      </w:r>
      <w:r w:rsidR="0065579C" w:rsidRPr="005B465D">
        <w:rPr>
          <w:rFonts w:ascii="Arial Narrow" w:hAnsi="Arial Narrow" w:cs="Arial Narrow"/>
          <w:b/>
          <w:sz w:val="26"/>
          <w:szCs w:val="26"/>
          <w:lang w:val="es-ES"/>
        </w:rPr>
        <w:t xml:space="preserve">.1.- </w:t>
      </w:r>
      <w:bookmarkStart w:id="2" w:name="_Hlk94786341"/>
      <w:r w:rsidR="00C46A61" w:rsidRPr="005B465D">
        <w:rPr>
          <w:rFonts w:ascii="Arial Narrow" w:hAnsi="Arial Narrow" w:cs="Arial Narrow"/>
          <w:sz w:val="26"/>
          <w:szCs w:val="26"/>
          <w:lang w:val="es-ES"/>
        </w:rPr>
        <w:t xml:space="preserve">La apelación adhesiva es una oportunidad que brinda la normatividad adjetiva a la parte que no apeló, para que se adhiera al recurso vertical presentado oportunamente por la contraparte; aquella va desde la ejecutoria de la sentencia de primer grado hasta el vencimiento del </w:t>
      </w:r>
      <w:r w:rsidR="00693BF7" w:rsidRPr="005B465D">
        <w:rPr>
          <w:rFonts w:ascii="Arial Narrow" w:hAnsi="Arial Narrow" w:cs="Arial Narrow"/>
          <w:sz w:val="26"/>
          <w:szCs w:val="26"/>
          <w:lang w:val="es-ES"/>
        </w:rPr>
        <w:t>término</w:t>
      </w:r>
      <w:r w:rsidR="00C46A61" w:rsidRPr="005B465D">
        <w:rPr>
          <w:rFonts w:ascii="Arial Narrow" w:hAnsi="Arial Narrow" w:cs="Arial Narrow"/>
          <w:sz w:val="26"/>
          <w:szCs w:val="26"/>
          <w:lang w:val="es-ES"/>
        </w:rPr>
        <w:t xml:space="preserve"> señalado en el numeral anterior. Se lee del parágrafo del art. 322 del C.G.P.: “</w:t>
      </w:r>
      <w:r w:rsidR="00C46A61" w:rsidRPr="006551C2">
        <w:rPr>
          <w:rFonts w:ascii="Arial Narrow" w:hAnsi="Arial Narrow" w:cs="Arial Narrow"/>
          <w:i/>
          <w:sz w:val="24"/>
          <w:szCs w:val="26"/>
          <w:lang w:val="es-ES"/>
        </w:rPr>
        <w:t>La parte que no apeló podrá adherir al recurso interpuesto por otra de las partes, en lo que la providencia apelada le fuere desfavorable. El escrito de adhesión podrá presentarse ante el juez que lo profirió mientras el expediente se encuentre en su despacho, o ante el superior hasta el vencimiento del término de ejecutoria del auto que admite apelación de la sentencia</w:t>
      </w:r>
      <w:r w:rsidR="00C46A61" w:rsidRPr="005B465D">
        <w:rPr>
          <w:rFonts w:ascii="Arial Narrow" w:hAnsi="Arial Narrow" w:cs="Arial Narrow"/>
          <w:i/>
          <w:sz w:val="26"/>
          <w:szCs w:val="26"/>
          <w:lang w:val="es-ES"/>
        </w:rPr>
        <w:t>.”</w:t>
      </w:r>
      <w:r w:rsidR="00C46A61" w:rsidRPr="005B465D">
        <w:rPr>
          <w:rFonts w:ascii="Arial Narrow" w:hAnsi="Arial Narrow" w:cs="Arial Narrow"/>
          <w:sz w:val="26"/>
          <w:szCs w:val="26"/>
          <w:lang w:val="es-ES"/>
        </w:rPr>
        <w:t xml:space="preserve"> </w:t>
      </w:r>
    </w:p>
    <w:bookmarkEnd w:id="2"/>
    <w:p w14:paraId="69CCD456" w14:textId="77777777" w:rsidR="00C46A61" w:rsidRPr="005B465D" w:rsidRDefault="00C46A61" w:rsidP="005B465D">
      <w:pPr>
        <w:pStyle w:val="Textoindependiente"/>
        <w:spacing w:line="276" w:lineRule="auto"/>
        <w:ind w:right="159"/>
        <w:rPr>
          <w:rFonts w:ascii="Arial Narrow" w:hAnsi="Arial Narrow" w:cs="Arial Narrow"/>
          <w:sz w:val="26"/>
          <w:szCs w:val="26"/>
          <w:lang w:val="es-ES"/>
        </w:rPr>
      </w:pPr>
    </w:p>
    <w:p w14:paraId="71FACD84" w14:textId="0388F576" w:rsidR="00C46A61" w:rsidRPr="005B465D" w:rsidRDefault="00C46A61"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sz w:val="26"/>
          <w:szCs w:val="26"/>
          <w:lang w:val="es-ES"/>
        </w:rPr>
        <w:t xml:space="preserve">Su acogida depende de que la contraparte haya apelado; entendiéndose parte como cada uno de los extremos de la litis, esté conformado cada uno singular o pluralmente. </w:t>
      </w:r>
      <w:r w:rsidR="00E758D3" w:rsidRPr="005B465D">
        <w:rPr>
          <w:rFonts w:ascii="Arial Narrow" w:hAnsi="Arial Narrow" w:cs="Arial Narrow"/>
          <w:sz w:val="26"/>
          <w:szCs w:val="26"/>
          <w:lang w:val="es-ES"/>
        </w:rPr>
        <w:t xml:space="preserve">Contrario sensu, </w:t>
      </w:r>
      <w:r w:rsidR="003911DA" w:rsidRPr="005B465D">
        <w:rPr>
          <w:rFonts w:ascii="Arial Narrow" w:hAnsi="Arial Narrow" w:cs="Arial Narrow"/>
          <w:sz w:val="26"/>
          <w:szCs w:val="26"/>
          <w:lang w:val="es-ES"/>
        </w:rPr>
        <w:t>“</w:t>
      </w:r>
      <w:r w:rsidR="003911DA" w:rsidRPr="006551C2">
        <w:rPr>
          <w:rFonts w:ascii="Arial Narrow" w:hAnsi="Arial Narrow" w:cs="Arial Narrow"/>
          <w:sz w:val="24"/>
          <w:szCs w:val="26"/>
          <w:lang w:val="es-ES"/>
        </w:rPr>
        <w:t>no hay de dónde afirmar que un litisconsorte, ya necesario, ora facultativo, o coadyuvante, pueda valerse de la apelación que interpuso otro de ellos</w:t>
      </w:r>
      <w:r w:rsidR="00A41E61" w:rsidRPr="005B465D">
        <w:rPr>
          <w:rFonts w:ascii="Arial Narrow" w:hAnsi="Arial Narrow" w:cs="Arial Narrow"/>
          <w:sz w:val="26"/>
          <w:szCs w:val="26"/>
          <w:lang w:val="es-ES"/>
        </w:rPr>
        <w:t>”</w:t>
      </w:r>
      <w:r w:rsidR="007F3CB4" w:rsidRPr="005B465D">
        <w:rPr>
          <w:rStyle w:val="Refdenotaalpie"/>
          <w:rFonts w:ascii="Arial Narrow" w:hAnsi="Arial Narrow" w:cs="Arial Narrow"/>
          <w:sz w:val="26"/>
          <w:szCs w:val="26"/>
          <w:lang w:val="es-ES"/>
        </w:rPr>
        <w:t xml:space="preserve"> </w:t>
      </w:r>
      <w:r w:rsidR="007F3CB4" w:rsidRPr="005B465D">
        <w:rPr>
          <w:rStyle w:val="Refdenotaalpie"/>
          <w:rFonts w:ascii="Arial Narrow" w:hAnsi="Arial Narrow" w:cs="Arial Narrow"/>
          <w:sz w:val="26"/>
          <w:szCs w:val="26"/>
          <w:lang w:val="es-ES"/>
        </w:rPr>
        <w:footnoteReference w:id="2"/>
      </w:r>
      <w:r w:rsidR="00A41E61" w:rsidRPr="005B465D">
        <w:rPr>
          <w:rFonts w:ascii="Arial Narrow" w:hAnsi="Arial Narrow" w:cs="Arial Narrow"/>
          <w:sz w:val="26"/>
          <w:szCs w:val="26"/>
          <w:lang w:val="es-ES"/>
        </w:rPr>
        <w:t xml:space="preserve"> pues, estando todos en el mismo extremo no se abre paso la posibilidad de adherencia a la apelación del </w:t>
      </w:r>
      <w:r w:rsidR="00492A5E" w:rsidRPr="005B465D">
        <w:rPr>
          <w:rFonts w:ascii="Arial Narrow" w:hAnsi="Arial Narrow" w:cs="Arial Narrow"/>
          <w:sz w:val="26"/>
          <w:szCs w:val="26"/>
          <w:lang w:val="es-ES"/>
        </w:rPr>
        <w:t>polo</w:t>
      </w:r>
      <w:r w:rsidR="00A41E61" w:rsidRPr="005B465D">
        <w:rPr>
          <w:rFonts w:ascii="Arial Narrow" w:hAnsi="Arial Narrow" w:cs="Arial Narrow"/>
          <w:sz w:val="26"/>
          <w:szCs w:val="26"/>
          <w:lang w:val="es-ES"/>
        </w:rPr>
        <w:t xml:space="preserve"> contrario.</w:t>
      </w:r>
      <w:r w:rsidR="00693BF7" w:rsidRPr="005B465D">
        <w:rPr>
          <w:rFonts w:ascii="Arial Narrow" w:hAnsi="Arial Narrow" w:cs="Arial Narrow"/>
          <w:sz w:val="26"/>
          <w:szCs w:val="26"/>
          <w:lang w:val="es-ES"/>
        </w:rPr>
        <w:t xml:space="preserve"> </w:t>
      </w:r>
      <w:r w:rsidR="00D315A1" w:rsidRPr="005B465D">
        <w:rPr>
          <w:rFonts w:ascii="Arial Narrow" w:hAnsi="Arial Narrow" w:cs="Arial Narrow"/>
          <w:sz w:val="26"/>
          <w:szCs w:val="26"/>
          <w:lang w:val="es-ES"/>
        </w:rPr>
        <w:t>Es que de ninguna manera puede entenderse al coadyuvante como parte singular diferente del extremo al que auxilia por los intereses que tiene en la resueltas del proceso (art. 71 del C.G.P y 24 de la Ley 472 de 1998), inclusive es un escenario titularidad difusa</w:t>
      </w:r>
      <w:r w:rsidR="00D315A1" w:rsidRPr="005B465D">
        <w:rPr>
          <w:rStyle w:val="Refdenotaalpie"/>
          <w:rFonts w:ascii="Arial Narrow" w:hAnsi="Arial Narrow" w:cs="Arial Narrow"/>
          <w:sz w:val="26"/>
          <w:szCs w:val="26"/>
          <w:lang w:val="es-ES"/>
        </w:rPr>
        <w:footnoteReference w:id="3"/>
      </w:r>
      <w:r w:rsidR="00D315A1" w:rsidRPr="005B465D">
        <w:rPr>
          <w:rFonts w:ascii="Arial Narrow" w:hAnsi="Arial Narrow" w:cs="Arial Narrow"/>
          <w:sz w:val="26"/>
          <w:szCs w:val="26"/>
          <w:lang w:val="es-ES"/>
        </w:rPr>
        <w:t xml:space="preserve"> como el que nos convoca, pues se entiende que aquel acude al juicio al igual que el actor principal en salvaguarda del interés colectivo.   </w:t>
      </w:r>
    </w:p>
    <w:p w14:paraId="793608AF" w14:textId="77777777" w:rsidR="00693BF7" w:rsidRPr="005B465D" w:rsidRDefault="00693BF7" w:rsidP="005B465D">
      <w:pPr>
        <w:pStyle w:val="Textoindependiente"/>
        <w:spacing w:line="276" w:lineRule="auto"/>
        <w:ind w:right="159"/>
        <w:rPr>
          <w:rFonts w:ascii="Arial Narrow" w:hAnsi="Arial Narrow" w:cs="Arial Narrow"/>
          <w:sz w:val="26"/>
          <w:szCs w:val="26"/>
          <w:lang w:val="es-ES"/>
        </w:rPr>
      </w:pPr>
    </w:p>
    <w:p w14:paraId="03505AB5" w14:textId="397F6F11" w:rsidR="00B3211A" w:rsidRPr="005B465D" w:rsidRDefault="00B3211A" w:rsidP="005B465D">
      <w:pPr>
        <w:pStyle w:val="Textoindependiente"/>
        <w:spacing w:line="276" w:lineRule="auto"/>
        <w:ind w:right="159"/>
        <w:rPr>
          <w:rFonts w:ascii="Arial Narrow" w:hAnsi="Arial Narrow" w:cs="Arial Narrow"/>
          <w:b/>
          <w:sz w:val="26"/>
          <w:szCs w:val="26"/>
          <w:lang w:val="es-ES"/>
        </w:rPr>
      </w:pPr>
      <w:r w:rsidRPr="005B465D">
        <w:rPr>
          <w:rFonts w:ascii="Arial Narrow" w:hAnsi="Arial Narrow" w:cs="Arial Narrow"/>
          <w:b/>
          <w:bCs/>
          <w:sz w:val="26"/>
          <w:szCs w:val="26"/>
          <w:lang w:val="es-ES"/>
        </w:rPr>
        <w:t>2.2.-</w:t>
      </w:r>
      <w:r w:rsidRPr="005B465D">
        <w:rPr>
          <w:rFonts w:ascii="Arial Narrow" w:hAnsi="Arial Narrow" w:cs="Arial Narrow"/>
          <w:sz w:val="26"/>
          <w:szCs w:val="26"/>
          <w:lang w:val="es-ES"/>
        </w:rPr>
        <w:t xml:space="preserve"> Nada impide que la suerte de la apelación adhesiva se defina en segunda instancia, si se tiene en cuenta que puede ser presentada hasta el vencimiento de la ejecutoria del t</w:t>
      </w:r>
      <w:r w:rsidR="00526FE6" w:rsidRPr="005B465D">
        <w:rPr>
          <w:rFonts w:ascii="Arial Narrow" w:hAnsi="Arial Narrow" w:cs="Arial Narrow"/>
          <w:sz w:val="26"/>
          <w:szCs w:val="26"/>
          <w:lang w:val="es-ES"/>
        </w:rPr>
        <w:t>é</w:t>
      </w:r>
      <w:r w:rsidRPr="005B465D">
        <w:rPr>
          <w:rFonts w:ascii="Arial Narrow" w:hAnsi="Arial Narrow" w:cs="Arial Narrow"/>
          <w:sz w:val="26"/>
          <w:szCs w:val="26"/>
          <w:lang w:val="es-ES"/>
        </w:rPr>
        <w:t xml:space="preserve">rmino que admite la apelación de la sentencia, en cuyo caso es el </w:t>
      </w:r>
      <w:r w:rsidRPr="005B465D">
        <w:rPr>
          <w:rFonts w:ascii="Arial Narrow" w:hAnsi="Arial Narrow" w:cs="Arial Narrow"/>
          <w:i/>
          <w:sz w:val="26"/>
          <w:szCs w:val="26"/>
          <w:lang w:val="es-ES"/>
        </w:rPr>
        <w:t xml:space="preserve">ad </w:t>
      </w:r>
      <w:proofErr w:type="spellStart"/>
      <w:r w:rsidRPr="005B465D">
        <w:rPr>
          <w:rFonts w:ascii="Arial Narrow" w:hAnsi="Arial Narrow" w:cs="Arial Narrow"/>
          <w:i/>
          <w:sz w:val="26"/>
          <w:szCs w:val="26"/>
          <w:lang w:val="es-ES"/>
        </w:rPr>
        <w:t>quem</w:t>
      </w:r>
      <w:proofErr w:type="spellEnd"/>
      <w:r w:rsidRPr="005B465D">
        <w:rPr>
          <w:rFonts w:ascii="Arial Narrow" w:hAnsi="Arial Narrow" w:cs="Arial Narrow"/>
          <w:sz w:val="26"/>
          <w:szCs w:val="26"/>
          <w:lang w:val="es-ES"/>
        </w:rPr>
        <w:t xml:space="preserve"> quien tiene que </w:t>
      </w:r>
      <w:r w:rsidR="00526FE6" w:rsidRPr="005B465D">
        <w:rPr>
          <w:rFonts w:ascii="Arial Narrow" w:hAnsi="Arial Narrow" w:cs="Arial Narrow"/>
          <w:sz w:val="26"/>
          <w:szCs w:val="26"/>
          <w:lang w:val="es-ES"/>
        </w:rPr>
        <w:t>tramitarla</w:t>
      </w:r>
      <w:r w:rsidRPr="005B465D">
        <w:rPr>
          <w:rFonts w:ascii="Arial Narrow" w:hAnsi="Arial Narrow" w:cs="Arial Narrow"/>
          <w:sz w:val="26"/>
          <w:szCs w:val="26"/>
          <w:lang w:val="es-ES"/>
        </w:rPr>
        <w:t xml:space="preserve"> o </w:t>
      </w:r>
      <w:r w:rsidR="00526FE6" w:rsidRPr="005B465D">
        <w:rPr>
          <w:rFonts w:ascii="Arial Narrow" w:hAnsi="Arial Narrow" w:cs="Arial Narrow"/>
          <w:sz w:val="26"/>
          <w:szCs w:val="26"/>
          <w:lang w:val="es-ES"/>
        </w:rPr>
        <w:t>no</w:t>
      </w:r>
      <w:r w:rsidRPr="005B465D">
        <w:rPr>
          <w:rFonts w:ascii="Arial Narrow" w:hAnsi="Arial Narrow" w:cs="Arial Narrow"/>
          <w:sz w:val="26"/>
          <w:szCs w:val="26"/>
          <w:lang w:val="es-ES"/>
        </w:rPr>
        <w:t xml:space="preserve">; es decir, el acto jurisdiccional respectivo no está reservado al despacho de primer grado.        </w:t>
      </w:r>
      <w:r w:rsidRPr="005B465D">
        <w:rPr>
          <w:rFonts w:ascii="Arial Narrow" w:hAnsi="Arial Narrow" w:cs="Arial Narrow"/>
          <w:b/>
          <w:sz w:val="26"/>
          <w:szCs w:val="26"/>
          <w:lang w:val="es-ES"/>
        </w:rPr>
        <w:t xml:space="preserve">  </w:t>
      </w:r>
    </w:p>
    <w:p w14:paraId="3CB4738C" w14:textId="77777777" w:rsidR="00B3211A" w:rsidRPr="005B465D" w:rsidRDefault="00B3211A" w:rsidP="005B465D">
      <w:pPr>
        <w:pStyle w:val="Textoindependiente"/>
        <w:spacing w:line="276" w:lineRule="auto"/>
        <w:ind w:right="159"/>
        <w:rPr>
          <w:rFonts w:ascii="Arial Narrow" w:hAnsi="Arial Narrow" w:cs="Arial Narrow"/>
          <w:b/>
          <w:sz w:val="26"/>
          <w:szCs w:val="26"/>
          <w:lang w:val="es-ES"/>
        </w:rPr>
      </w:pPr>
    </w:p>
    <w:p w14:paraId="70526145" w14:textId="505FDF24" w:rsidR="00B4012D" w:rsidRPr="005B465D" w:rsidRDefault="00526FE6"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b/>
          <w:bCs/>
          <w:sz w:val="26"/>
          <w:szCs w:val="26"/>
          <w:lang w:val="es-ES"/>
        </w:rPr>
        <w:t>2.3.-</w:t>
      </w:r>
      <w:r w:rsidR="00B4012D" w:rsidRPr="005B465D">
        <w:rPr>
          <w:rFonts w:ascii="Arial Narrow" w:hAnsi="Arial Narrow" w:cs="Arial Narrow"/>
          <w:sz w:val="26"/>
          <w:szCs w:val="26"/>
          <w:lang w:val="es-ES"/>
        </w:rPr>
        <w:t xml:space="preserve"> En este caso, el extremo activo se conforma por el accionante Juan David Morales Herrera, y los coadyuvante Javier Elías Arias y </w:t>
      </w:r>
      <w:proofErr w:type="spellStart"/>
      <w:r w:rsidR="00B4012D" w:rsidRPr="005B465D">
        <w:rPr>
          <w:rFonts w:ascii="Arial Narrow" w:hAnsi="Arial Narrow" w:cs="Arial Narrow"/>
          <w:sz w:val="26"/>
          <w:szCs w:val="26"/>
          <w:lang w:val="es-ES"/>
        </w:rPr>
        <w:t>Cotty</w:t>
      </w:r>
      <w:proofErr w:type="spellEnd"/>
      <w:r w:rsidR="00B4012D" w:rsidRPr="005B465D">
        <w:rPr>
          <w:rFonts w:ascii="Arial Narrow" w:hAnsi="Arial Narrow" w:cs="Arial Narrow"/>
          <w:sz w:val="26"/>
          <w:szCs w:val="26"/>
          <w:lang w:val="es-ES"/>
        </w:rPr>
        <w:t xml:space="preserve"> Morales Caamaño (con las limitaciones que la figura acarrea); la parte contraria por el Banco GBB Sudameris S.A. </w:t>
      </w:r>
    </w:p>
    <w:p w14:paraId="236A751A" w14:textId="77777777" w:rsidR="00B4012D" w:rsidRPr="005B465D" w:rsidRDefault="00B4012D" w:rsidP="005B465D">
      <w:pPr>
        <w:pStyle w:val="Textoindependiente"/>
        <w:spacing w:line="276" w:lineRule="auto"/>
        <w:ind w:right="159"/>
        <w:rPr>
          <w:rFonts w:ascii="Arial Narrow" w:hAnsi="Arial Narrow" w:cs="Arial Narrow"/>
          <w:sz w:val="26"/>
          <w:szCs w:val="26"/>
          <w:lang w:val="es-ES"/>
        </w:rPr>
      </w:pPr>
    </w:p>
    <w:p w14:paraId="461B229D" w14:textId="0AE29127" w:rsidR="00B4012D" w:rsidRPr="005B465D" w:rsidRDefault="00B4012D"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sz w:val="26"/>
          <w:szCs w:val="26"/>
          <w:lang w:val="es-ES"/>
        </w:rPr>
        <w:t xml:space="preserve">Conformada la litis como se </w:t>
      </w:r>
      <w:r w:rsidR="002303E2" w:rsidRPr="005B465D">
        <w:rPr>
          <w:rFonts w:ascii="Arial Narrow" w:hAnsi="Arial Narrow" w:cs="Arial Narrow"/>
          <w:sz w:val="26"/>
          <w:szCs w:val="26"/>
          <w:lang w:val="es-ES"/>
        </w:rPr>
        <w:t xml:space="preserve">acaba de </w:t>
      </w:r>
      <w:r w:rsidRPr="005B465D">
        <w:rPr>
          <w:rFonts w:ascii="Arial Narrow" w:hAnsi="Arial Narrow" w:cs="Arial Narrow"/>
          <w:sz w:val="26"/>
          <w:szCs w:val="26"/>
          <w:lang w:val="es-ES"/>
        </w:rPr>
        <w:t>indic</w:t>
      </w:r>
      <w:r w:rsidR="002303E2" w:rsidRPr="005B465D">
        <w:rPr>
          <w:rFonts w:ascii="Arial Narrow" w:hAnsi="Arial Narrow" w:cs="Arial Narrow"/>
          <w:sz w:val="26"/>
          <w:szCs w:val="26"/>
          <w:lang w:val="es-ES"/>
        </w:rPr>
        <w:t>ar</w:t>
      </w:r>
      <w:r w:rsidRPr="005B465D">
        <w:rPr>
          <w:rFonts w:ascii="Arial Narrow" w:hAnsi="Arial Narrow" w:cs="Arial Narrow"/>
          <w:sz w:val="26"/>
          <w:szCs w:val="26"/>
          <w:lang w:val="es-ES"/>
        </w:rPr>
        <w:t xml:space="preserve">, </w:t>
      </w:r>
      <w:bookmarkStart w:id="3" w:name="_Hlk94786541"/>
      <w:r w:rsidRPr="005B465D">
        <w:rPr>
          <w:rFonts w:ascii="Arial Narrow" w:hAnsi="Arial Narrow" w:cs="Arial Narrow"/>
          <w:sz w:val="26"/>
          <w:szCs w:val="26"/>
          <w:lang w:val="es-ES"/>
        </w:rPr>
        <w:t>es menester</w:t>
      </w:r>
      <w:r w:rsidR="002303E2" w:rsidRPr="005B465D">
        <w:rPr>
          <w:rFonts w:ascii="Arial Narrow" w:hAnsi="Arial Narrow" w:cs="Arial Narrow"/>
          <w:sz w:val="26"/>
          <w:szCs w:val="26"/>
          <w:lang w:val="es-ES"/>
        </w:rPr>
        <w:t xml:space="preserve"> concluir la improcedencia de </w:t>
      </w:r>
      <w:r w:rsidRPr="005B465D">
        <w:rPr>
          <w:rFonts w:ascii="Arial Narrow" w:hAnsi="Arial Narrow" w:cs="Arial Narrow"/>
          <w:sz w:val="26"/>
          <w:szCs w:val="26"/>
          <w:lang w:val="es-ES"/>
        </w:rPr>
        <w:t xml:space="preserve">la apelación adhesiva presentada a través de apoderado judicial por el coadyuvante </w:t>
      </w:r>
      <w:proofErr w:type="spellStart"/>
      <w:r w:rsidRPr="005B465D">
        <w:rPr>
          <w:rFonts w:ascii="Arial Narrow" w:hAnsi="Arial Narrow" w:cs="Arial Narrow"/>
          <w:sz w:val="26"/>
          <w:szCs w:val="26"/>
          <w:lang w:val="es-ES"/>
        </w:rPr>
        <w:t>Cotty</w:t>
      </w:r>
      <w:proofErr w:type="spellEnd"/>
      <w:r w:rsidRPr="005B465D">
        <w:rPr>
          <w:rFonts w:ascii="Arial Narrow" w:hAnsi="Arial Narrow" w:cs="Arial Narrow"/>
          <w:sz w:val="26"/>
          <w:szCs w:val="26"/>
          <w:lang w:val="es-ES"/>
        </w:rPr>
        <w:t xml:space="preserve"> Morales Caamaño, teniendo en cuenta que en esa calidad no puede adherirse al recurso de alzada presentado por participantes de</w:t>
      </w:r>
      <w:r w:rsidR="002303E2" w:rsidRPr="005B465D">
        <w:rPr>
          <w:rFonts w:ascii="Arial Narrow" w:hAnsi="Arial Narrow" w:cs="Arial Narrow"/>
          <w:sz w:val="26"/>
          <w:szCs w:val="26"/>
          <w:lang w:val="es-ES"/>
        </w:rPr>
        <w:t xml:space="preserve"> su</w:t>
      </w:r>
      <w:r w:rsidRPr="005B465D">
        <w:rPr>
          <w:rFonts w:ascii="Arial Narrow" w:hAnsi="Arial Narrow" w:cs="Arial Narrow"/>
          <w:sz w:val="26"/>
          <w:szCs w:val="26"/>
          <w:lang w:val="es-ES"/>
        </w:rPr>
        <w:t xml:space="preserve"> mismo extremo procesal. </w:t>
      </w:r>
      <w:bookmarkEnd w:id="3"/>
      <w:r w:rsidR="002303E2" w:rsidRPr="005B465D">
        <w:rPr>
          <w:rFonts w:ascii="Arial Narrow" w:hAnsi="Arial Narrow" w:cs="Arial Narrow"/>
          <w:sz w:val="26"/>
          <w:szCs w:val="26"/>
          <w:lang w:val="es-ES"/>
        </w:rPr>
        <w:t>Se re</w:t>
      </w:r>
      <w:r w:rsidR="0060249D" w:rsidRPr="005B465D">
        <w:rPr>
          <w:rFonts w:ascii="Arial Narrow" w:hAnsi="Arial Narrow" w:cs="Arial Narrow"/>
          <w:sz w:val="26"/>
          <w:szCs w:val="26"/>
          <w:lang w:val="es-ES"/>
        </w:rPr>
        <w:t>calca que el polo pasivo no apeló la sentencia de primer grado</w:t>
      </w:r>
      <w:r w:rsidR="00293328" w:rsidRPr="005B465D">
        <w:rPr>
          <w:rFonts w:ascii="Arial Narrow" w:hAnsi="Arial Narrow" w:cs="Arial Narrow"/>
          <w:sz w:val="26"/>
          <w:szCs w:val="26"/>
          <w:lang w:val="es-ES"/>
        </w:rPr>
        <w:t>, y solo lo hicieron en forma oportuna el accionante Juan David Morales Herrera y su coadyuvante Javier Elías Arias.</w:t>
      </w:r>
    </w:p>
    <w:p w14:paraId="1A0BB568" w14:textId="77777777" w:rsidR="00B4012D" w:rsidRPr="005B465D" w:rsidRDefault="00B4012D" w:rsidP="005B465D">
      <w:pPr>
        <w:pStyle w:val="Textoindependiente"/>
        <w:spacing w:line="276" w:lineRule="auto"/>
        <w:ind w:right="159"/>
        <w:rPr>
          <w:rFonts w:ascii="Arial Narrow" w:hAnsi="Arial Narrow" w:cs="Arial Narrow"/>
          <w:sz w:val="26"/>
          <w:szCs w:val="26"/>
          <w:lang w:val="es-ES"/>
        </w:rPr>
      </w:pPr>
    </w:p>
    <w:p w14:paraId="4D39D589" w14:textId="3122E4D9" w:rsidR="00BA044E" w:rsidRPr="005B465D" w:rsidRDefault="00293328"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b/>
          <w:bCs/>
          <w:sz w:val="26"/>
          <w:szCs w:val="26"/>
          <w:lang w:val="es-ES"/>
        </w:rPr>
        <w:t xml:space="preserve">2.4.- </w:t>
      </w:r>
      <w:r w:rsidRPr="005B465D">
        <w:rPr>
          <w:rFonts w:ascii="Arial Narrow" w:hAnsi="Arial Narrow" w:cs="Arial Narrow"/>
          <w:sz w:val="26"/>
          <w:szCs w:val="26"/>
          <w:lang w:val="es-ES"/>
        </w:rPr>
        <w:t>Tampoco podría tramitarse la alzada que se analizada como una apelación directa, pues no fue presentada dentro del término de ejecutoria de la sentencia respectiva</w:t>
      </w:r>
      <w:r w:rsidR="000571B1" w:rsidRPr="005B465D">
        <w:rPr>
          <w:rFonts w:ascii="Arial Narrow" w:hAnsi="Arial Narrow" w:cs="Arial Narrow"/>
          <w:sz w:val="26"/>
          <w:szCs w:val="26"/>
          <w:lang w:val="es-ES"/>
        </w:rPr>
        <w:t xml:space="preserve"> </w:t>
      </w:r>
      <w:r w:rsidR="006C0732" w:rsidRPr="005B465D">
        <w:rPr>
          <w:rFonts w:ascii="Arial Narrow" w:hAnsi="Arial Narrow" w:cs="Arial Narrow"/>
          <w:sz w:val="26"/>
          <w:szCs w:val="26"/>
          <w:lang w:val="es-ES"/>
        </w:rPr>
        <w:t>(</w:t>
      </w:r>
      <w:proofErr w:type="spellStart"/>
      <w:r w:rsidR="006C0732" w:rsidRPr="005B465D">
        <w:rPr>
          <w:rFonts w:ascii="Arial Narrow" w:hAnsi="Arial Narrow" w:cs="Arial Narrow"/>
          <w:sz w:val="26"/>
          <w:szCs w:val="26"/>
          <w:lang w:val="es-ES"/>
        </w:rPr>
        <w:t>arch</w:t>
      </w:r>
      <w:proofErr w:type="spellEnd"/>
      <w:r w:rsidR="006C0732" w:rsidRPr="005B465D">
        <w:rPr>
          <w:rFonts w:ascii="Arial Narrow" w:hAnsi="Arial Narrow" w:cs="Arial Narrow"/>
          <w:sz w:val="26"/>
          <w:szCs w:val="26"/>
          <w:lang w:val="es-ES"/>
        </w:rPr>
        <w:t>. 2</w:t>
      </w:r>
      <w:r w:rsidR="00A5703B" w:rsidRPr="005B465D">
        <w:rPr>
          <w:rFonts w:ascii="Arial Narrow" w:hAnsi="Arial Narrow" w:cs="Arial Narrow"/>
          <w:sz w:val="26"/>
          <w:szCs w:val="26"/>
          <w:lang w:val="es-ES"/>
        </w:rPr>
        <w:t>3</w:t>
      </w:r>
      <w:r w:rsidR="006C0732" w:rsidRPr="005B465D">
        <w:rPr>
          <w:rFonts w:ascii="Arial Narrow" w:hAnsi="Arial Narrow" w:cs="Arial Narrow"/>
          <w:sz w:val="26"/>
          <w:szCs w:val="26"/>
          <w:lang w:val="es-ES"/>
        </w:rPr>
        <w:t xml:space="preserve"> de </w:t>
      </w:r>
      <w:r w:rsidR="006C0732" w:rsidRPr="005B465D">
        <w:rPr>
          <w:rFonts w:ascii="Arial Narrow" w:hAnsi="Arial Narrow" w:cs="Arial Narrow"/>
          <w:sz w:val="26"/>
          <w:szCs w:val="26"/>
          <w:lang w:val="es-ES"/>
        </w:rPr>
        <w:lastRenderedPageBreak/>
        <w:t>segunda instancia</w:t>
      </w:r>
      <w:r w:rsidR="00A5703B" w:rsidRPr="005B465D">
        <w:rPr>
          <w:rFonts w:ascii="Arial Narrow" w:hAnsi="Arial Narrow" w:cs="Arial Narrow"/>
          <w:sz w:val="26"/>
          <w:szCs w:val="26"/>
          <w:lang w:val="es-ES"/>
        </w:rPr>
        <w:t>); la</w:t>
      </w:r>
      <w:r w:rsidR="0065579C" w:rsidRPr="005B465D">
        <w:rPr>
          <w:rFonts w:ascii="Arial Narrow" w:hAnsi="Arial Narrow" w:cs="Arial Narrow"/>
          <w:sz w:val="26"/>
          <w:szCs w:val="26"/>
          <w:lang w:val="es-ES"/>
        </w:rPr>
        <w:t xml:space="preserve"> sentencia</w:t>
      </w:r>
      <w:r w:rsidR="006C0732" w:rsidRPr="005B465D">
        <w:rPr>
          <w:rFonts w:ascii="Arial Narrow" w:hAnsi="Arial Narrow" w:cs="Arial Narrow"/>
          <w:sz w:val="26"/>
          <w:szCs w:val="26"/>
          <w:lang w:val="es-ES"/>
        </w:rPr>
        <w:t xml:space="preserve"> </w:t>
      </w:r>
      <w:r w:rsidR="0065579C" w:rsidRPr="005B465D">
        <w:rPr>
          <w:rFonts w:ascii="Arial Narrow" w:hAnsi="Arial Narrow" w:cs="Arial Narrow"/>
          <w:sz w:val="26"/>
          <w:szCs w:val="26"/>
          <w:lang w:val="es-ES"/>
        </w:rPr>
        <w:t>de primera instancia fue notificada el 18 de enero de 2021,</w:t>
      </w:r>
      <w:r w:rsidR="000571B1" w:rsidRPr="005B465D">
        <w:rPr>
          <w:rFonts w:ascii="Arial Narrow" w:hAnsi="Arial Narrow" w:cs="Arial Narrow"/>
          <w:sz w:val="26"/>
          <w:szCs w:val="26"/>
          <w:lang w:val="es-ES"/>
        </w:rPr>
        <w:t xml:space="preserve"> y la </w:t>
      </w:r>
      <w:r w:rsidR="0065579C" w:rsidRPr="005B465D">
        <w:rPr>
          <w:rFonts w:ascii="Arial Narrow" w:hAnsi="Arial Narrow" w:cs="Arial Narrow"/>
          <w:sz w:val="26"/>
          <w:szCs w:val="26"/>
          <w:lang w:val="es-ES"/>
        </w:rPr>
        <w:t xml:space="preserve">oportunidad </w:t>
      </w:r>
      <w:r w:rsidR="000571B1" w:rsidRPr="005B465D">
        <w:rPr>
          <w:rFonts w:ascii="Arial Narrow" w:hAnsi="Arial Narrow" w:cs="Arial Narrow"/>
          <w:sz w:val="26"/>
          <w:szCs w:val="26"/>
          <w:lang w:val="es-ES"/>
        </w:rPr>
        <w:t xml:space="preserve">para recurrir se extendió </w:t>
      </w:r>
      <w:r w:rsidR="0065579C" w:rsidRPr="005B465D">
        <w:rPr>
          <w:rFonts w:ascii="Arial Narrow" w:hAnsi="Arial Narrow" w:cs="Arial Narrow"/>
          <w:sz w:val="26"/>
          <w:szCs w:val="26"/>
          <w:lang w:val="es-ES"/>
        </w:rPr>
        <w:t xml:space="preserve">hasta el día 21 de ese mismo mes. </w:t>
      </w:r>
    </w:p>
    <w:p w14:paraId="2BC0BBEC" w14:textId="77777777" w:rsidR="00BA044E" w:rsidRPr="005B465D" w:rsidRDefault="00BA044E" w:rsidP="005B465D">
      <w:pPr>
        <w:pStyle w:val="Textoindependiente"/>
        <w:spacing w:line="276" w:lineRule="auto"/>
        <w:ind w:right="159"/>
        <w:rPr>
          <w:rFonts w:ascii="Arial Narrow" w:hAnsi="Arial Narrow" w:cs="Arial Narrow"/>
          <w:sz w:val="26"/>
          <w:szCs w:val="26"/>
          <w:lang w:val="es-ES"/>
        </w:rPr>
      </w:pPr>
    </w:p>
    <w:p w14:paraId="666CE7D0" w14:textId="3D9EC7A5" w:rsidR="00BA044E" w:rsidRPr="005B465D" w:rsidRDefault="000571B1"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b/>
          <w:bCs/>
          <w:sz w:val="26"/>
          <w:szCs w:val="26"/>
          <w:lang w:val="es-ES"/>
        </w:rPr>
        <w:t>3.</w:t>
      </w:r>
      <w:r w:rsidRPr="005B465D">
        <w:rPr>
          <w:rFonts w:ascii="Arial Narrow" w:hAnsi="Arial Narrow" w:cs="Arial Narrow"/>
          <w:sz w:val="26"/>
          <w:szCs w:val="26"/>
          <w:lang w:val="es-ES"/>
        </w:rPr>
        <w:t xml:space="preserve"> Por lo expuesto, es clar</w:t>
      </w:r>
      <w:r w:rsidR="00A810A0" w:rsidRPr="005B465D">
        <w:rPr>
          <w:rFonts w:ascii="Arial Narrow" w:hAnsi="Arial Narrow" w:cs="Arial Narrow"/>
          <w:sz w:val="26"/>
          <w:szCs w:val="26"/>
          <w:lang w:val="es-ES"/>
        </w:rPr>
        <w:t>a la improcedencia de la apelación adhesiva que se resuelve.</w:t>
      </w:r>
    </w:p>
    <w:p w14:paraId="68FB164B" w14:textId="77777777" w:rsidR="000571B1" w:rsidRPr="005B465D" w:rsidRDefault="000571B1" w:rsidP="005B465D">
      <w:pPr>
        <w:pStyle w:val="Textoindependiente"/>
        <w:spacing w:line="276" w:lineRule="auto"/>
        <w:ind w:right="159"/>
        <w:rPr>
          <w:rFonts w:ascii="Arial Narrow" w:hAnsi="Arial Narrow" w:cs="Arial Narrow"/>
          <w:sz w:val="26"/>
          <w:szCs w:val="26"/>
          <w:lang w:val="es-ES"/>
        </w:rPr>
      </w:pPr>
    </w:p>
    <w:p w14:paraId="079E7EFD" w14:textId="47BCE4F2" w:rsidR="00447B0C" w:rsidRPr="005B465D" w:rsidRDefault="009E7302"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sz w:val="26"/>
          <w:szCs w:val="26"/>
          <w:lang w:val="es-ES"/>
        </w:rPr>
        <w:t xml:space="preserve">Por lo expuesto, el despacho 002 de la Sala Civil Familia del Tribunal Superior de Pereira, </w:t>
      </w:r>
    </w:p>
    <w:p w14:paraId="3110610D" w14:textId="5C6806F0" w:rsidR="009E7302" w:rsidRPr="005B465D" w:rsidRDefault="009E7302" w:rsidP="005B465D">
      <w:pPr>
        <w:pStyle w:val="Textoindependiente"/>
        <w:spacing w:line="276" w:lineRule="auto"/>
        <w:ind w:right="159"/>
        <w:rPr>
          <w:rFonts w:ascii="Arial Narrow" w:hAnsi="Arial Narrow" w:cs="Arial Narrow"/>
          <w:sz w:val="26"/>
          <w:szCs w:val="26"/>
          <w:lang w:val="es-ES"/>
        </w:rPr>
      </w:pPr>
    </w:p>
    <w:p w14:paraId="1DDF0F83" w14:textId="4FCAE341" w:rsidR="009E7302" w:rsidRPr="005B465D" w:rsidRDefault="009E7302" w:rsidP="005B465D">
      <w:pPr>
        <w:pStyle w:val="Textoindependiente"/>
        <w:spacing w:line="276" w:lineRule="auto"/>
        <w:ind w:right="159"/>
        <w:jc w:val="center"/>
        <w:rPr>
          <w:rFonts w:ascii="Arial Narrow" w:hAnsi="Arial Narrow" w:cs="Arial Narrow"/>
          <w:b/>
          <w:bCs/>
          <w:sz w:val="26"/>
          <w:szCs w:val="26"/>
          <w:lang w:val="es-ES"/>
        </w:rPr>
      </w:pPr>
      <w:r w:rsidRPr="005B465D">
        <w:rPr>
          <w:rFonts w:ascii="Arial Narrow" w:hAnsi="Arial Narrow" w:cs="Arial Narrow"/>
          <w:b/>
          <w:bCs/>
          <w:sz w:val="26"/>
          <w:szCs w:val="26"/>
          <w:lang w:val="es-ES"/>
        </w:rPr>
        <w:t xml:space="preserve">Resuelve </w:t>
      </w:r>
    </w:p>
    <w:p w14:paraId="00C7D8B1" w14:textId="357D2156" w:rsidR="00447B0C" w:rsidRPr="005B465D" w:rsidRDefault="00447B0C" w:rsidP="005B465D">
      <w:pPr>
        <w:pStyle w:val="Textoindependiente"/>
        <w:spacing w:line="276" w:lineRule="auto"/>
        <w:ind w:right="159"/>
        <w:rPr>
          <w:rFonts w:ascii="Arial Narrow" w:hAnsi="Arial Narrow" w:cs="Arial Narrow"/>
          <w:sz w:val="26"/>
          <w:szCs w:val="26"/>
          <w:lang w:val="es-ES"/>
        </w:rPr>
      </w:pPr>
    </w:p>
    <w:p w14:paraId="2DA416F7" w14:textId="6839F9B2" w:rsidR="009E7302" w:rsidRPr="005B465D" w:rsidRDefault="009E7302"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b/>
          <w:bCs/>
          <w:sz w:val="26"/>
          <w:szCs w:val="26"/>
          <w:lang w:val="es-ES"/>
        </w:rPr>
        <w:t>Primero:</w:t>
      </w:r>
      <w:r w:rsidRPr="005B465D">
        <w:rPr>
          <w:rFonts w:ascii="Arial Narrow" w:hAnsi="Arial Narrow" w:cs="Arial Narrow"/>
          <w:sz w:val="26"/>
          <w:szCs w:val="26"/>
          <w:lang w:val="es-ES"/>
        </w:rPr>
        <w:t xml:space="preserve"> </w:t>
      </w:r>
      <w:r w:rsidR="00A5587A" w:rsidRPr="005B465D">
        <w:rPr>
          <w:rFonts w:ascii="Arial Narrow" w:hAnsi="Arial Narrow" w:cs="Arial Narrow"/>
          <w:bCs/>
          <w:sz w:val="26"/>
          <w:szCs w:val="26"/>
          <w:lang w:val="es-ES"/>
        </w:rPr>
        <w:t xml:space="preserve">Rechazar por extemporáneo el recurso de reposición presentado contra el auto </w:t>
      </w:r>
      <w:r w:rsidR="00056AFF" w:rsidRPr="005B465D">
        <w:rPr>
          <w:rFonts w:ascii="Arial Narrow" w:hAnsi="Arial Narrow" w:cs="Arial Narrow"/>
          <w:bCs/>
          <w:sz w:val="26"/>
          <w:szCs w:val="26"/>
          <w:lang w:val="es-ES"/>
        </w:rPr>
        <w:t>de fecha 12 de octubre de 2021,</w:t>
      </w:r>
      <w:r w:rsidR="00A5587A" w:rsidRPr="005B465D">
        <w:rPr>
          <w:rFonts w:ascii="Arial Narrow" w:hAnsi="Arial Narrow" w:cs="Arial Narrow"/>
          <w:bCs/>
          <w:sz w:val="26"/>
          <w:szCs w:val="26"/>
          <w:lang w:val="es-ES"/>
        </w:rPr>
        <w:t xml:space="preserve"> </w:t>
      </w:r>
      <w:r w:rsidR="00AD49BD" w:rsidRPr="005B465D">
        <w:rPr>
          <w:rFonts w:ascii="Arial Narrow" w:hAnsi="Arial Narrow" w:cs="Arial Narrow"/>
          <w:bCs/>
          <w:sz w:val="26"/>
          <w:szCs w:val="26"/>
          <w:lang w:val="es-ES"/>
        </w:rPr>
        <w:t xml:space="preserve">numeral 5º, </w:t>
      </w:r>
      <w:r w:rsidR="00A5587A" w:rsidRPr="005B465D">
        <w:rPr>
          <w:rFonts w:ascii="Arial Narrow" w:hAnsi="Arial Narrow" w:cs="Arial Narrow"/>
          <w:bCs/>
          <w:sz w:val="26"/>
          <w:szCs w:val="26"/>
          <w:lang w:val="es-ES"/>
        </w:rPr>
        <w:t>según lo expuesto en la parte motiva.</w:t>
      </w:r>
      <w:r w:rsidR="00A5587A" w:rsidRPr="005B465D">
        <w:rPr>
          <w:rFonts w:ascii="Arial Narrow" w:hAnsi="Arial Narrow" w:cs="Arial Narrow"/>
          <w:b/>
          <w:bCs/>
          <w:sz w:val="26"/>
          <w:szCs w:val="26"/>
          <w:lang w:val="es-ES"/>
        </w:rPr>
        <w:t xml:space="preserve">  </w:t>
      </w:r>
    </w:p>
    <w:p w14:paraId="7FC4E177" w14:textId="77777777" w:rsidR="00A5587A" w:rsidRPr="005B465D" w:rsidRDefault="00A5587A" w:rsidP="005B465D">
      <w:pPr>
        <w:pStyle w:val="Textoindependiente"/>
        <w:spacing w:line="276" w:lineRule="auto"/>
        <w:ind w:right="159"/>
        <w:rPr>
          <w:rFonts w:ascii="Arial Narrow" w:hAnsi="Arial Narrow" w:cs="Arial Narrow"/>
          <w:b/>
          <w:bCs/>
          <w:sz w:val="26"/>
          <w:szCs w:val="26"/>
          <w:lang w:val="es-ES"/>
        </w:rPr>
      </w:pPr>
    </w:p>
    <w:p w14:paraId="4881AC3A" w14:textId="613AE3FA" w:rsidR="006B020D" w:rsidRPr="005B465D" w:rsidRDefault="009E7302"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b/>
          <w:bCs/>
          <w:sz w:val="26"/>
          <w:szCs w:val="26"/>
          <w:lang w:val="es-ES"/>
        </w:rPr>
        <w:t>Segundo:</w:t>
      </w:r>
      <w:r w:rsidRPr="005B465D">
        <w:rPr>
          <w:rFonts w:ascii="Arial Narrow" w:hAnsi="Arial Narrow" w:cs="Arial Narrow"/>
          <w:sz w:val="26"/>
          <w:szCs w:val="26"/>
          <w:lang w:val="es-ES"/>
        </w:rPr>
        <w:t xml:space="preserve"> </w:t>
      </w:r>
      <w:r w:rsidR="00A5587A" w:rsidRPr="005B465D">
        <w:rPr>
          <w:rFonts w:ascii="Arial Narrow" w:hAnsi="Arial Narrow" w:cs="Arial Narrow"/>
          <w:sz w:val="26"/>
          <w:szCs w:val="26"/>
          <w:lang w:val="es-ES"/>
        </w:rPr>
        <w:t xml:space="preserve">Rechazar según lo señalado en las consideraciones, </w:t>
      </w:r>
      <w:r w:rsidR="00672B08" w:rsidRPr="005B465D">
        <w:rPr>
          <w:rFonts w:ascii="Arial Narrow" w:hAnsi="Arial Narrow" w:cs="Arial Narrow"/>
          <w:sz w:val="26"/>
          <w:szCs w:val="26"/>
          <w:lang w:val="es-ES"/>
        </w:rPr>
        <w:t>la apelación</w:t>
      </w:r>
      <w:r w:rsidR="00A5587A" w:rsidRPr="005B465D">
        <w:rPr>
          <w:rFonts w:ascii="Arial Narrow" w:hAnsi="Arial Narrow" w:cs="Arial Narrow"/>
          <w:sz w:val="26"/>
          <w:szCs w:val="26"/>
          <w:lang w:val="es-ES"/>
        </w:rPr>
        <w:t xml:space="preserve"> adhesiva presentad</w:t>
      </w:r>
      <w:r w:rsidR="009D3BCD" w:rsidRPr="005B465D">
        <w:rPr>
          <w:rFonts w:ascii="Arial Narrow" w:hAnsi="Arial Narrow" w:cs="Arial Narrow"/>
          <w:sz w:val="26"/>
          <w:szCs w:val="26"/>
          <w:lang w:val="es-ES"/>
        </w:rPr>
        <w:t>a</w:t>
      </w:r>
      <w:r w:rsidR="00A5587A" w:rsidRPr="005B465D">
        <w:rPr>
          <w:rFonts w:ascii="Arial Narrow" w:hAnsi="Arial Narrow" w:cs="Arial Narrow"/>
          <w:sz w:val="26"/>
          <w:szCs w:val="26"/>
          <w:lang w:val="es-ES"/>
        </w:rPr>
        <w:t xml:space="preserve"> por la coadyuvante </w:t>
      </w:r>
      <w:proofErr w:type="spellStart"/>
      <w:r w:rsidR="00A5587A" w:rsidRPr="005B465D">
        <w:rPr>
          <w:rFonts w:ascii="Arial Narrow" w:hAnsi="Arial Narrow" w:cs="Arial Narrow"/>
          <w:sz w:val="26"/>
          <w:szCs w:val="26"/>
          <w:lang w:val="es-ES"/>
        </w:rPr>
        <w:t>Cotty</w:t>
      </w:r>
      <w:proofErr w:type="spellEnd"/>
      <w:r w:rsidR="00A5587A" w:rsidRPr="005B465D">
        <w:rPr>
          <w:rFonts w:ascii="Arial Narrow" w:hAnsi="Arial Narrow" w:cs="Arial Narrow"/>
          <w:sz w:val="26"/>
          <w:szCs w:val="26"/>
          <w:lang w:val="es-ES"/>
        </w:rPr>
        <w:t xml:space="preserve"> Morales Caamaño. </w:t>
      </w:r>
    </w:p>
    <w:p w14:paraId="5A0FFE26" w14:textId="3295E786" w:rsidR="00D46887" w:rsidRPr="005B465D" w:rsidRDefault="00D46887" w:rsidP="005B465D">
      <w:pPr>
        <w:pStyle w:val="Textoindependiente"/>
        <w:spacing w:line="276" w:lineRule="auto"/>
        <w:ind w:right="159"/>
        <w:rPr>
          <w:rFonts w:ascii="Arial Narrow" w:hAnsi="Arial Narrow" w:cs="Arial Narrow"/>
          <w:sz w:val="26"/>
          <w:szCs w:val="26"/>
          <w:lang w:val="es-ES"/>
        </w:rPr>
      </w:pPr>
    </w:p>
    <w:p w14:paraId="3BDFD2DA" w14:textId="68ACFB2C" w:rsidR="00D46887" w:rsidRPr="005B465D" w:rsidRDefault="00D46887" w:rsidP="005B465D">
      <w:pPr>
        <w:pStyle w:val="Textoindependiente"/>
        <w:spacing w:line="276" w:lineRule="auto"/>
        <w:ind w:right="159"/>
        <w:rPr>
          <w:rFonts w:ascii="Arial Narrow" w:hAnsi="Arial Narrow" w:cs="Arial Narrow"/>
          <w:sz w:val="26"/>
          <w:szCs w:val="26"/>
          <w:lang w:val="es-ES"/>
        </w:rPr>
      </w:pPr>
      <w:r w:rsidRPr="005B465D">
        <w:rPr>
          <w:rFonts w:ascii="Arial Narrow" w:hAnsi="Arial Narrow" w:cs="Arial Narrow"/>
          <w:b/>
          <w:bCs/>
          <w:sz w:val="26"/>
          <w:szCs w:val="26"/>
          <w:lang w:val="es-ES"/>
        </w:rPr>
        <w:t>Tercero:</w:t>
      </w:r>
      <w:r w:rsidRPr="005B465D">
        <w:rPr>
          <w:rFonts w:ascii="Arial Narrow" w:hAnsi="Arial Narrow" w:cs="Arial Narrow"/>
          <w:sz w:val="26"/>
          <w:szCs w:val="26"/>
          <w:lang w:val="es-ES"/>
        </w:rPr>
        <w:t xml:space="preserve"> </w:t>
      </w:r>
      <w:r w:rsidR="00A5587A" w:rsidRPr="005B465D">
        <w:rPr>
          <w:rFonts w:ascii="Arial Narrow" w:hAnsi="Arial Narrow" w:cs="Arial Narrow"/>
          <w:sz w:val="26"/>
          <w:szCs w:val="26"/>
          <w:lang w:val="es-ES"/>
        </w:rPr>
        <w:t xml:space="preserve">Reconocer personería jurídica, para que </w:t>
      </w:r>
      <w:r w:rsidR="00672B08" w:rsidRPr="005B465D">
        <w:rPr>
          <w:rFonts w:ascii="Arial Narrow" w:hAnsi="Arial Narrow" w:cs="Arial Narrow"/>
          <w:sz w:val="26"/>
          <w:szCs w:val="26"/>
          <w:lang w:val="es-ES"/>
        </w:rPr>
        <w:t>actúe</w:t>
      </w:r>
      <w:r w:rsidR="00A5587A" w:rsidRPr="005B465D">
        <w:rPr>
          <w:rFonts w:ascii="Arial Narrow" w:hAnsi="Arial Narrow" w:cs="Arial Narrow"/>
          <w:sz w:val="26"/>
          <w:szCs w:val="26"/>
          <w:lang w:val="es-ES"/>
        </w:rPr>
        <w:t xml:space="preserve"> en este asunto como apoderado de la mencionada, al abogado Paulo Cesa</w:t>
      </w:r>
      <w:r w:rsidR="00672B08" w:rsidRPr="005B465D">
        <w:rPr>
          <w:rFonts w:ascii="Arial Narrow" w:hAnsi="Arial Narrow" w:cs="Arial Narrow"/>
          <w:sz w:val="26"/>
          <w:szCs w:val="26"/>
          <w:lang w:val="es-ES"/>
        </w:rPr>
        <w:t>r</w:t>
      </w:r>
      <w:r w:rsidR="00A5587A" w:rsidRPr="005B465D">
        <w:rPr>
          <w:rFonts w:ascii="Arial Narrow" w:hAnsi="Arial Narrow" w:cs="Arial Narrow"/>
          <w:sz w:val="26"/>
          <w:szCs w:val="26"/>
          <w:lang w:val="es-ES"/>
        </w:rPr>
        <w:t xml:space="preserve"> Lizcano Dura</w:t>
      </w:r>
      <w:r w:rsidR="00672B08" w:rsidRPr="005B465D">
        <w:rPr>
          <w:rFonts w:ascii="Arial Narrow" w:hAnsi="Arial Narrow" w:cs="Arial Narrow"/>
          <w:sz w:val="26"/>
          <w:szCs w:val="26"/>
          <w:lang w:val="es-ES"/>
        </w:rPr>
        <w:t>n</w:t>
      </w:r>
      <w:r w:rsidR="00A5587A" w:rsidRPr="005B465D">
        <w:rPr>
          <w:rFonts w:ascii="Arial Narrow" w:hAnsi="Arial Narrow" w:cs="Arial Narrow"/>
          <w:sz w:val="26"/>
          <w:szCs w:val="26"/>
          <w:lang w:val="es-ES"/>
        </w:rPr>
        <w:t xml:space="preserve">, portador de la T.P No. 120.145, en los términos del poder conferido. </w:t>
      </w:r>
    </w:p>
    <w:p w14:paraId="462D3BC2" w14:textId="77777777" w:rsidR="00A51EF3" w:rsidRPr="005B465D" w:rsidRDefault="00A51EF3" w:rsidP="005B465D">
      <w:pPr>
        <w:pStyle w:val="Textoindependiente"/>
        <w:spacing w:line="276" w:lineRule="auto"/>
        <w:ind w:right="157"/>
        <w:rPr>
          <w:rFonts w:ascii="Arial Narrow" w:hAnsi="Arial Narrow" w:cs="Arial Narrow"/>
          <w:sz w:val="26"/>
          <w:szCs w:val="26"/>
          <w:lang w:val="es-ES"/>
        </w:rPr>
      </w:pPr>
    </w:p>
    <w:p w14:paraId="505A5B77" w14:textId="186C5DEC" w:rsidR="00754798" w:rsidRPr="00C77888" w:rsidRDefault="00785C68" w:rsidP="005B465D">
      <w:pPr>
        <w:spacing w:line="276" w:lineRule="auto"/>
        <w:jc w:val="center"/>
        <w:rPr>
          <w:rFonts w:ascii="Arial Narrow" w:hAnsi="Arial Narrow" w:cs="Century Gothic"/>
          <w:bCs/>
          <w:sz w:val="26"/>
          <w:szCs w:val="26"/>
          <w:lang w:eastAsia="es-CO"/>
        </w:rPr>
      </w:pPr>
      <w:r w:rsidRPr="00C77888">
        <w:rPr>
          <w:rFonts w:ascii="Arial Narrow" w:hAnsi="Arial Narrow" w:cs="Century Gothic"/>
          <w:bCs/>
          <w:sz w:val="26"/>
          <w:szCs w:val="26"/>
          <w:lang w:eastAsia="es-CO"/>
        </w:rPr>
        <w:t>N</w:t>
      </w:r>
      <w:r w:rsidR="00014CF8" w:rsidRPr="00C77888">
        <w:rPr>
          <w:rFonts w:ascii="Arial Narrow" w:hAnsi="Arial Narrow" w:cs="Century Gothic"/>
          <w:bCs/>
          <w:sz w:val="26"/>
          <w:szCs w:val="26"/>
          <w:lang w:eastAsia="es-CO"/>
        </w:rPr>
        <w:t>otifíquese y cúmplase</w:t>
      </w:r>
    </w:p>
    <w:p w14:paraId="0E6E3A90" w14:textId="0D271D3E" w:rsidR="00672B08" w:rsidRDefault="00672B08" w:rsidP="00C77888">
      <w:pPr>
        <w:spacing w:line="276" w:lineRule="auto"/>
        <w:jc w:val="both"/>
        <w:rPr>
          <w:rFonts w:ascii="Arial Narrow" w:hAnsi="Arial Narrow"/>
          <w:b/>
          <w:sz w:val="26"/>
          <w:szCs w:val="26"/>
        </w:rPr>
      </w:pPr>
    </w:p>
    <w:p w14:paraId="30998FD8" w14:textId="77777777" w:rsidR="00C77888" w:rsidRPr="00C77888" w:rsidRDefault="00C77888" w:rsidP="00C77888">
      <w:pPr>
        <w:spacing w:line="276" w:lineRule="auto"/>
        <w:jc w:val="both"/>
        <w:rPr>
          <w:rFonts w:ascii="Arial Narrow" w:hAnsi="Arial Narrow"/>
          <w:b/>
          <w:sz w:val="26"/>
          <w:szCs w:val="26"/>
        </w:rPr>
      </w:pPr>
    </w:p>
    <w:p w14:paraId="06F6DE09" w14:textId="47B0AFAC" w:rsidR="00672B08" w:rsidRPr="00C77888" w:rsidRDefault="00672B08" w:rsidP="00C77888">
      <w:pPr>
        <w:spacing w:line="276" w:lineRule="auto"/>
        <w:jc w:val="both"/>
        <w:rPr>
          <w:rFonts w:ascii="Arial Narrow" w:hAnsi="Arial Narrow"/>
          <w:b/>
          <w:sz w:val="26"/>
          <w:szCs w:val="26"/>
        </w:rPr>
      </w:pPr>
    </w:p>
    <w:p w14:paraId="3B1208FB" w14:textId="0481259C" w:rsidR="00611207" w:rsidRPr="005B465D" w:rsidRDefault="00672B08" w:rsidP="005B465D">
      <w:pPr>
        <w:pStyle w:val="Textoindependiente"/>
        <w:spacing w:line="276" w:lineRule="auto"/>
        <w:ind w:right="157"/>
        <w:jc w:val="center"/>
        <w:rPr>
          <w:rFonts w:ascii="Arial Narrow" w:hAnsi="Arial Narrow"/>
          <w:b/>
          <w:sz w:val="26"/>
          <w:szCs w:val="26"/>
        </w:rPr>
      </w:pPr>
      <w:r w:rsidRPr="005B465D">
        <w:rPr>
          <w:rFonts w:ascii="Arial Narrow" w:hAnsi="Arial Narrow"/>
          <w:b/>
          <w:sz w:val="26"/>
          <w:szCs w:val="26"/>
        </w:rPr>
        <w:t>Carlos Mauricio García Barajas</w:t>
      </w:r>
    </w:p>
    <w:p w14:paraId="4CB82190" w14:textId="30681F0C" w:rsidR="000766A4" w:rsidRPr="005B465D" w:rsidRDefault="00672B08" w:rsidP="005B465D">
      <w:pPr>
        <w:pStyle w:val="Textoindependiente"/>
        <w:spacing w:line="276" w:lineRule="auto"/>
        <w:ind w:right="157"/>
        <w:jc w:val="center"/>
        <w:rPr>
          <w:rFonts w:ascii="Arial Narrow" w:hAnsi="Arial Narrow"/>
          <w:sz w:val="26"/>
          <w:szCs w:val="26"/>
        </w:rPr>
      </w:pPr>
      <w:bookmarkStart w:id="4" w:name="_GoBack"/>
      <w:bookmarkEnd w:id="4"/>
      <w:r w:rsidRPr="005B465D">
        <w:rPr>
          <w:rFonts w:ascii="Arial Narrow" w:hAnsi="Arial Narrow"/>
          <w:sz w:val="26"/>
          <w:szCs w:val="26"/>
        </w:rPr>
        <w:t>Magistrado</w:t>
      </w:r>
    </w:p>
    <w:sectPr w:rsidR="000766A4" w:rsidRPr="005B465D" w:rsidSect="001A212A">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7DC51" w14:textId="77777777" w:rsidR="006A3409" w:rsidRDefault="006A3409" w:rsidP="00BD15C3">
      <w:r>
        <w:separator/>
      </w:r>
    </w:p>
  </w:endnote>
  <w:endnote w:type="continuationSeparator" w:id="0">
    <w:p w14:paraId="217B38A8" w14:textId="77777777" w:rsidR="006A3409" w:rsidRDefault="006A3409"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2C90D" w14:textId="77777777" w:rsidR="006A3409" w:rsidRDefault="006A3409" w:rsidP="00BD15C3">
      <w:r>
        <w:separator/>
      </w:r>
    </w:p>
  </w:footnote>
  <w:footnote w:type="continuationSeparator" w:id="0">
    <w:p w14:paraId="7482093E" w14:textId="77777777" w:rsidR="006A3409" w:rsidRDefault="006A3409" w:rsidP="00BD15C3">
      <w:r>
        <w:continuationSeparator/>
      </w:r>
    </w:p>
  </w:footnote>
  <w:footnote w:id="1">
    <w:p w14:paraId="11C7D0F7" w14:textId="7D53CBFC" w:rsidR="006C0732" w:rsidRPr="006551C2" w:rsidRDefault="006C0732" w:rsidP="006551C2">
      <w:pPr>
        <w:pStyle w:val="Textonotapie"/>
        <w:jc w:val="both"/>
        <w:rPr>
          <w:rFonts w:ascii="Arial" w:hAnsi="Arial" w:cs="Arial"/>
          <w:sz w:val="18"/>
          <w:szCs w:val="16"/>
        </w:rPr>
      </w:pPr>
      <w:r w:rsidRPr="006551C2">
        <w:rPr>
          <w:rStyle w:val="Refdenotaalpie"/>
          <w:rFonts w:ascii="Arial" w:hAnsi="Arial" w:cs="Arial"/>
          <w:sz w:val="18"/>
          <w:szCs w:val="16"/>
        </w:rPr>
        <w:footnoteRef/>
      </w:r>
      <w:r w:rsidRPr="006551C2">
        <w:rPr>
          <w:rFonts w:ascii="Arial" w:hAnsi="Arial" w:cs="Arial"/>
          <w:sz w:val="18"/>
          <w:szCs w:val="16"/>
        </w:rPr>
        <w:t xml:space="preserve"> Cfr</w:t>
      </w:r>
      <w:r w:rsidRPr="006551C2">
        <w:rPr>
          <w:rFonts w:ascii="Arial" w:hAnsi="Arial" w:cs="Arial"/>
          <w:b/>
          <w:bCs/>
          <w:sz w:val="18"/>
          <w:szCs w:val="16"/>
        </w:rPr>
        <w:t>. (i)</w:t>
      </w:r>
      <w:r w:rsidRPr="006551C2">
        <w:rPr>
          <w:rFonts w:ascii="Arial" w:hAnsi="Arial" w:cs="Arial"/>
          <w:sz w:val="18"/>
          <w:szCs w:val="16"/>
        </w:rPr>
        <w:t xml:space="preserve"> Tribunal Superior de Pereira. Sala Civil Familia. Decisión del junio 18 de 2021. Rad.  66001310300120130029401. M.P. Carlos Mauricio García Barjas. Notificado en estado electrónico del día 21 del mismo mes. </w:t>
      </w:r>
      <w:r w:rsidRPr="006551C2">
        <w:rPr>
          <w:rFonts w:ascii="Arial" w:hAnsi="Arial" w:cs="Arial"/>
          <w:b/>
          <w:bCs/>
          <w:sz w:val="18"/>
          <w:szCs w:val="16"/>
        </w:rPr>
        <w:t>(ii)</w:t>
      </w:r>
      <w:r w:rsidRPr="006551C2">
        <w:rPr>
          <w:rFonts w:ascii="Arial" w:hAnsi="Arial" w:cs="Arial"/>
          <w:sz w:val="18"/>
          <w:szCs w:val="16"/>
        </w:rPr>
        <w:t xml:space="preserve"> FORERO Silva, Jorge. El Recurso de Apelación y la Pretensión </w:t>
      </w:r>
      <w:proofErr w:type="spellStart"/>
      <w:r w:rsidRPr="006551C2">
        <w:rPr>
          <w:rFonts w:ascii="Arial" w:hAnsi="Arial" w:cs="Arial"/>
          <w:sz w:val="18"/>
          <w:szCs w:val="16"/>
        </w:rPr>
        <w:t>impugnaticia</w:t>
      </w:r>
      <w:proofErr w:type="spellEnd"/>
      <w:r w:rsidRPr="006551C2">
        <w:rPr>
          <w:rFonts w:ascii="Arial" w:hAnsi="Arial" w:cs="Arial"/>
          <w:sz w:val="18"/>
          <w:szCs w:val="16"/>
        </w:rPr>
        <w:t>. Revista del Instituto Colombiano de Derecho Procesal No. 43.</w:t>
      </w:r>
    </w:p>
  </w:footnote>
  <w:footnote w:id="2">
    <w:p w14:paraId="5BB68ADE" w14:textId="575085B2" w:rsidR="007F3CB4" w:rsidRPr="006551C2" w:rsidRDefault="007F3CB4" w:rsidP="006551C2">
      <w:pPr>
        <w:pStyle w:val="Textonotapie"/>
        <w:jc w:val="both"/>
        <w:rPr>
          <w:rFonts w:ascii="Arial" w:hAnsi="Arial" w:cs="Arial"/>
          <w:sz w:val="18"/>
          <w:szCs w:val="16"/>
        </w:rPr>
      </w:pPr>
      <w:r w:rsidRPr="006551C2">
        <w:rPr>
          <w:rStyle w:val="Refdenotaalpie"/>
          <w:rFonts w:ascii="Arial" w:hAnsi="Arial" w:cs="Arial"/>
          <w:sz w:val="18"/>
          <w:szCs w:val="16"/>
        </w:rPr>
        <w:footnoteRef/>
      </w:r>
      <w:r w:rsidRPr="006551C2">
        <w:rPr>
          <w:rFonts w:ascii="Arial" w:hAnsi="Arial" w:cs="Arial"/>
          <w:sz w:val="18"/>
          <w:szCs w:val="16"/>
        </w:rPr>
        <w:t xml:space="preserve"> Cfr. TSP. Sala Civil Familia, </w:t>
      </w:r>
      <w:r w:rsidRPr="006551C2">
        <w:rPr>
          <w:rFonts w:ascii="Arial" w:hAnsi="Arial" w:cs="Arial"/>
          <w:b/>
          <w:sz w:val="18"/>
          <w:szCs w:val="16"/>
        </w:rPr>
        <w:t>(i)</w:t>
      </w:r>
      <w:r w:rsidRPr="006551C2">
        <w:rPr>
          <w:rFonts w:ascii="Arial" w:hAnsi="Arial" w:cs="Arial"/>
          <w:sz w:val="18"/>
          <w:szCs w:val="16"/>
        </w:rPr>
        <w:t xml:space="preserve"> auto del 13 de abril de 2021. Rad. 66170310300120180012602. M.P Dra. Adriana Patricia Díaz Ramírez. En similar sentido: </w:t>
      </w:r>
      <w:r w:rsidRPr="006551C2">
        <w:rPr>
          <w:rFonts w:ascii="Arial" w:hAnsi="Arial" w:cs="Arial"/>
          <w:b/>
          <w:sz w:val="18"/>
          <w:szCs w:val="16"/>
        </w:rPr>
        <w:t>(ii)</w:t>
      </w:r>
      <w:r w:rsidRPr="006551C2">
        <w:rPr>
          <w:rFonts w:ascii="Arial" w:hAnsi="Arial" w:cs="Arial"/>
          <w:sz w:val="18"/>
          <w:szCs w:val="16"/>
        </w:rPr>
        <w:t xml:space="preserve"> auto del 26 de enero de 2010. Acta No. 26 de la misma calenda, MP Jaime Alberto Saraza Naranjo.</w:t>
      </w:r>
    </w:p>
  </w:footnote>
  <w:footnote w:id="3">
    <w:p w14:paraId="6DB09AB7" w14:textId="77777777" w:rsidR="00D315A1" w:rsidRPr="006551C2" w:rsidRDefault="00D315A1" w:rsidP="006551C2">
      <w:pPr>
        <w:pStyle w:val="Textonotapie"/>
        <w:jc w:val="both"/>
        <w:rPr>
          <w:rFonts w:ascii="Arial" w:hAnsi="Arial" w:cs="Arial"/>
          <w:sz w:val="22"/>
        </w:rPr>
      </w:pPr>
      <w:r w:rsidRPr="006551C2">
        <w:rPr>
          <w:rStyle w:val="Refdenotaalpie"/>
          <w:rFonts w:ascii="Arial" w:hAnsi="Arial" w:cs="Arial"/>
          <w:sz w:val="18"/>
          <w:szCs w:val="16"/>
        </w:rPr>
        <w:footnoteRef/>
      </w:r>
      <w:r w:rsidRPr="006551C2">
        <w:rPr>
          <w:rFonts w:ascii="Arial" w:hAnsi="Arial" w:cs="Arial"/>
          <w:sz w:val="18"/>
          <w:szCs w:val="16"/>
        </w:rPr>
        <w:t xml:space="preserve"> Cfr. Corte Constitucional. Sentencia C- 622 del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C90C" w14:textId="3BB4B4FF" w:rsidR="00FD0E47" w:rsidRPr="001A212A" w:rsidRDefault="001A212A" w:rsidP="00FD0E47">
    <w:pPr>
      <w:pStyle w:val="Encabezado"/>
      <w:rPr>
        <w:rFonts w:ascii="Arial" w:hAnsi="Arial" w:cs="Arial"/>
        <w:bCs/>
        <w:sz w:val="18"/>
        <w:szCs w:val="16"/>
        <w:lang w:val="es-ES" w:eastAsia="es-MX"/>
      </w:rPr>
    </w:pPr>
    <w:r w:rsidRPr="001A212A">
      <w:rPr>
        <w:rFonts w:ascii="Arial" w:hAnsi="Arial" w:cs="Arial"/>
        <w:bCs/>
        <w:sz w:val="18"/>
        <w:szCs w:val="16"/>
        <w:lang w:val="es-ES" w:eastAsia="es-MX"/>
      </w:rPr>
      <w:t xml:space="preserve">Acción Popular </w:t>
    </w:r>
    <w:r w:rsidR="00B745A6" w:rsidRPr="001A212A">
      <w:rPr>
        <w:rFonts w:ascii="Arial" w:hAnsi="Arial" w:cs="Arial"/>
        <w:bCs/>
        <w:sz w:val="18"/>
        <w:szCs w:val="16"/>
        <w:lang w:val="es-ES" w:eastAsia="es-MX"/>
      </w:rPr>
      <w:t>(</w:t>
    </w:r>
    <w:r w:rsidRPr="001A212A">
      <w:rPr>
        <w:rFonts w:ascii="Arial" w:hAnsi="Arial" w:cs="Arial"/>
        <w:bCs/>
        <w:sz w:val="18"/>
        <w:szCs w:val="16"/>
        <w:lang w:val="es-ES" w:eastAsia="es-MX"/>
      </w:rPr>
      <w:t xml:space="preserve">Apelación </w:t>
    </w:r>
    <w:r w:rsidR="005B465D">
      <w:rPr>
        <w:rFonts w:ascii="Arial" w:hAnsi="Arial" w:cs="Arial"/>
        <w:bCs/>
        <w:sz w:val="18"/>
        <w:szCs w:val="16"/>
        <w:lang w:val="es-ES" w:eastAsia="es-MX"/>
      </w:rPr>
      <w:t>adhesiva</w:t>
    </w:r>
    <w:r w:rsidR="00B745A6" w:rsidRPr="001A212A">
      <w:rPr>
        <w:rFonts w:ascii="Arial" w:hAnsi="Arial" w:cs="Arial"/>
        <w:bCs/>
        <w:sz w:val="18"/>
        <w:szCs w:val="16"/>
        <w:lang w:val="es-ES" w:eastAsia="es-MX"/>
      </w:rPr>
      <w:t>)</w:t>
    </w:r>
  </w:p>
  <w:p w14:paraId="709B73C0" w14:textId="1E907095" w:rsidR="00B40075" w:rsidRPr="001A212A" w:rsidRDefault="00FD0E47" w:rsidP="00FD0E47">
    <w:pPr>
      <w:pStyle w:val="Encabezado"/>
      <w:rPr>
        <w:rFonts w:ascii="Arial" w:hAnsi="Arial" w:cs="Arial"/>
        <w:sz w:val="28"/>
      </w:rPr>
    </w:pPr>
    <w:r w:rsidRPr="001A212A">
      <w:rPr>
        <w:rFonts w:ascii="Arial" w:hAnsi="Arial" w:cs="Arial"/>
        <w:sz w:val="18"/>
        <w:szCs w:val="16"/>
        <w:lang w:val="es-ES" w:eastAsia="es-MX"/>
      </w:rPr>
      <w:t>Rad. No.</w:t>
    </w:r>
    <w:r w:rsidR="00182B17" w:rsidRPr="001A212A">
      <w:rPr>
        <w:rFonts w:ascii="Arial" w:hAnsi="Arial" w:cs="Arial"/>
        <w:sz w:val="18"/>
        <w:szCs w:val="16"/>
        <w:lang w:val="es-ES" w:eastAsia="es-MX"/>
      </w:rPr>
      <w:t xml:space="preserve"> </w:t>
    </w:r>
    <w:r w:rsidR="00E040B2" w:rsidRPr="001A212A">
      <w:rPr>
        <w:rFonts w:ascii="Arial" w:hAnsi="Arial" w:cs="Arial"/>
        <w:sz w:val="18"/>
        <w:szCs w:val="16"/>
        <w:lang w:val="es-ES" w:eastAsia="es-MX"/>
      </w:rPr>
      <w:t>66001310300420180038102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5751F5"/>
    <w:multiLevelType w:val="hybridMultilevel"/>
    <w:tmpl w:val="123E3A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1"/>
  </w:num>
  <w:num w:numId="6">
    <w:abstractNumId w:val="8"/>
  </w:num>
  <w:num w:numId="7">
    <w:abstractNumId w:val="6"/>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D6A"/>
    <w:rsid w:val="00012AE0"/>
    <w:rsid w:val="000149E5"/>
    <w:rsid w:val="00014CF8"/>
    <w:rsid w:val="000219DB"/>
    <w:rsid w:val="00022430"/>
    <w:rsid w:val="000228FA"/>
    <w:rsid w:val="000233F6"/>
    <w:rsid w:val="00027890"/>
    <w:rsid w:val="00027A90"/>
    <w:rsid w:val="00027AAE"/>
    <w:rsid w:val="000330EF"/>
    <w:rsid w:val="0003698D"/>
    <w:rsid w:val="00037AAD"/>
    <w:rsid w:val="000442CB"/>
    <w:rsid w:val="0004628B"/>
    <w:rsid w:val="00046593"/>
    <w:rsid w:val="000536A9"/>
    <w:rsid w:val="00055236"/>
    <w:rsid w:val="00055287"/>
    <w:rsid w:val="00056AFF"/>
    <w:rsid w:val="000571B1"/>
    <w:rsid w:val="000634B1"/>
    <w:rsid w:val="00067CF2"/>
    <w:rsid w:val="000709D8"/>
    <w:rsid w:val="00071414"/>
    <w:rsid w:val="00071A22"/>
    <w:rsid w:val="00073C1B"/>
    <w:rsid w:val="000740E0"/>
    <w:rsid w:val="0007660C"/>
    <w:rsid w:val="000766A4"/>
    <w:rsid w:val="0008406C"/>
    <w:rsid w:val="000915C6"/>
    <w:rsid w:val="000972EE"/>
    <w:rsid w:val="000A2CC4"/>
    <w:rsid w:val="000A508E"/>
    <w:rsid w:val="000A7F94"/>
    <w:rsid w:val="000B4055"/>
    <w:rsid w:val="000B623F"/>
    <w:rsid w:val="000C040B"/>
    <w:rsid w:val="000C19FD"/>
    <w:rsid w:val="000C3D5D"/>
    <w:rsid w:val="000C4E94"/>
    <w:rsid w:val="000D0955"/>
    <w:rsid w:val="000E6EB5"/>
    <w:rsid w:val="000F015D"/>
    <w:rsid w:val="00100223"/>
    <w:rsid w:val="001015CA"/>
    <w:rsid w:val="001028EA"/>
    <w:rsid w:val="00105D2F"/>
    <w:rsid w:val="00107485"/>
    <w:rsid w:val="00107E23"/>
    <w:rsid w:val="00111C72"/>
    <w:rsid w:val="00112ADB"/>
    <w:rsid w:val="00122B10"/>
    <w:rsid w:val="00123242"/>
    <w:rsid w:val="001253D0"/>
    <w:rsid w:val="00127D45"/>
    <w:rsid w:val="00132348"/>
    <w:rsid w:val="00132381"/>
    <w:rsid w:val="00132B4F"/>
    <w:rsid w:val="00132FD5"/>
    <w:rsid w:val="001333EE"/>
    <w:rsid w:val="00134232"/>
    <w:rsid w:val="0013522F"/>
    <w:rsid w:val="0014099B"/>
    <w:rsid w:val="0014381A"/>
    <w:rsid w:val="00144A11"/>
    <w:rsid w:val="00145833"/>
    <w:rsid w:val="00145F40"/>
    <w:rsid w:val="001476FA"/>
    <w:rsid w:val="00150E9D"/>
    <w:rsid w:val="00151107"/>
    <w:rsid w:val="001528F5"/>
    <w:rsid w:val="00154118"/>
    <w:rsid w:val="001703C3"/>
    <w:rsid w:val="00177283"/>
    <w:rsid w:val="00182B17"/>
    <w:rsid w:val="001836D7"/>
    <w:rsid w:val="00184221"/>
    <w:rsid w:val="00190FEA"/>
    <w:rsid w:val="00191705"/>
    <w:rsid w:val="00193904"/>
    <w:rsid w:val="00196142"/>
    <w:rsid w:val="001A0D94"/>
    <w:rsid w:val="001A15CF"/>
    <w:rsid w:val="001A212A"/>
    <w:rsid w:val="001B05BF"/>
    <w:rsid w:val="001B3B27"/>
    <w:rsid w:val="001B58B2"/>
    <w:rsid w:val="001C246D"/>
    <w:rsid w:val="001C36F0"/>
    <w:rsid w:val="001D1278"/>
    <w:rsid w:val="001D7C87"/>
    <w:rsid w:val="001E1225"/>
    <w:rsid w:val="001E2BFF"/>
    <w:rsid w:val="001E3052"/>
    <w:rsid w:val="001E7FB5"/>
    <w:rsid w:val="001F26DD"/>
    <w:rsid w:val="001F4D73"/>
    <w:rsid w:val="001F5990"/>
    <w:rsid w:val="001F7822"/>
    <w:rsid w:val="00201494"/>
    <w:rsid w:val="0021080D"/>
    <w:rsid w:val="002127D4"/>
    <w:rsid w:val="00220A58"/>
    <w:rsid w:val="002223C5"/>
    <w:rsid w:val="0022519E"/>
    <w:rsid w:val="00227DFE"/>
    <w:rsid w:val="002303E2"/>
    <w:rsid w:val="00230AA9"/>
    <w:rsid w:val="002413BB"/>
    <w:rsid w:val="00242709"/>
    <w:rsid w:val="00244FC6"/>
    <w:rsid w:val="002479E9"/>
    <w:rsid w:val="00253DCB"/>
    <w:rsid w:val="00257609"/>
    <w:rsid w:val="002613C4"/>
    <w:rsid w:val="00261F7F"/>
    <w:rsid w:val="00266C10"/>
    <w:rsid w:val="00274C71"/>
    <w:rsid w:val="002833A6"/>
    <w:rsid w:val="00286743"/>
    <w:rsid w:val="0028728E"/>
    <w:rsid w:val="00293328"/>
    <w:rsid w:val="0029729F"/>
    <w:rsid w:val="002A1719"/>
    <w:rsid w:val="002A2D97"/>
    <w:rsid w:val="002A2E09"/>
    <w:rsid w:val="002A3B12"/>
    <w:rsid w:val="002A4188"/>
    <w:rsid w:val="002B5318"/>
    <w:rsid w:val="002B654C"/>
    <w:rsid w:val="002C2BFC"/>
    <w:rsid w:val="002C328E"/>
    <w:rsid w:val="002D215C"/>
    <w:rsid w:val="002D6761"/>
    <w:rsid w:val="002E51F0"/>
    <w:rsid w:val="002E70B2"/>
    <w:rsid w:val="002F0401"/>
    <w:rsid w:val="002F0877"/>
    <w:rsid w:val="002F172A"/>
    <w:rsid w:val="002F2586"/>
    <w:rsid w:val="002F76EA"/>
    <w:rsid w:val="002F79E7"/>
    <w:rsid w:val="00306D02"/>
    <w:rsid w:val="00316614"/>
    <w:rsid w:val="00320318"/>
    <w:rsid w:val="003352FA"/>
    <w:rsid w:val="00340457"/>
    <w:rsid w:val="00347F2F"/>
    <w:rsid w:val="00350A75"/>
    <w:rsid w:val="0035757F"/>
    <w:rsid w:val="00362692"/>
    <w:rsid w:val="00363EB1"/>
    <w:rsid w:val="003640E7"/>
    <w:rsid w:val="00365F93"/>
    <w:rsid w:val="0036702E"/>
    <w:rsid w:val="00375699"/>
    <w:rsid w:val="00376336"/>
    <w:rsid w:val="00377660"/>
    <w:rsid w:val="003840CB"/>
    <w:rsid w:val="00384D53"/>
    <w:rsid w:val="00385660"/>
    <w:rsid w:val="0038636E"/>
    <w:rsid w:val="00386AC3"/>
    <w:rsid w:val="00387BD6"/>
    <w:rsid w:val="003911DA"/>
    <w:rsid w:val="003917A3"/>
    <w:rsid w:val="00395DF3"/>
    <w:rsid w:val="00396D32"/>
    <w:rsid w:val="003B0CD5"/>
    <w:rsid w:val="003B34A5"/>
    <w:rsid w:val="003B3C63"/>
    <w:rsid w:val="003C0B92"/>
    <w:rsid w:val="003C4CE2"/>
    <w:rsid w:val="003C4EED"/>
    <w:rsid w:val="003C5BEB"/>
    <w:rsid w:val="003C7F57"/>
    <w:rsid w:val="003D0027"/>
    <w:rsid w:val="003D1761"/>
    <w:rsid w:val="003D31C9"/>
    <w:rsid w:val="003E164A"/>
    <w:rsid w:val="003E1799"/>
    <w:rsid w:val="003E78EE"/>
    <w:rsid w:val="003E7C1A"/>
    <w:rsid w:val="003F022A"/>
    <w:rsid w:val="00400137"/>
    <w:rsid w:val="0040302B"/>
    <w:rsid w:val="00403A7E"/>
    <w:rsid w:val="00406F6D"/>
    <w:rsid w:val="004204A1"/>
    <w:rsid w:val="0042174C"/>
    <w:rsid w:val="004224F3"/>
    <w:rsid w:val="0042545C"/>
    <w:rsid w:val="0042557D"/>
    <w:rsid w:val="00425ED7"/>
    <w:rsid w:val="00426D0B"/>
    <w:rsid w:val="0043347D"/>
    <w:rsid w:val="00433B2A"/>
    <w:rsid w:val="00433B7F"/>
    <w:rsid w:val="00434816"/>
    <w:rsid w:val="004375F5"/>
    <w:rsid w:val="00447B0C"/>
    <w:rsid w:val="00452587"/>
    <w:rsid w:val="004558F2"/>
    <w:rsid w:val="00462631"/>
    <w:rsid w:val="0047317F"/>
    <w:rsid w:val="00482377"/>
    <w:rsid w:val="004861D8"/>
    <w:rsid w:val="004906C0"/>
    <w:rsid w:val="00492A5E"/>
    <w:rsid w:val="00493BE7"/>
    <w:rsid w:val="00493F12"/>
    <w:rsid w:val="004B3C00"/>
    <w:rsid w:val="004B4BA5"/>
    <w:rsid w:val="004B63E4"/>
    <w:rsid w:val="004C6259"/>
    <w:rsid w:val="004D0FAD"/>
    <w:rsid w:val="004D1FB4"/>
    <w:rsid w:val="004D4452"/>
    <w:rsid w:val="004D5372"/>
    <w:rsid w:val="004E4B9F"/>
    <w:rsid w:val="004E6C64"/>
    <w:rsid w:val="004F0480"/>
    <w:rsid w:val="004F20CB"/>
    <w:rsid w:val="004F7AA6"/>
    <w:rsid w:val="0050728B"/>
    <w:rsid w:val="00515B78"/>
    <w:rsid w:val="00522919"/>
    <w:rsid w:val="0052338C"/>
    <w:rsid w:val="00523A34"/>
    <w:rsid w:val="00526FE6"/>
    <w:rsid w:val="00530814"/>
    <w:rsid w:val="00533B7D"/>
    <w:rsid w:val="005411B8"/>
    <w:rsid w:val="005424B8"/>
    <w:rsid w:val="00547FB1"/>
    <w:rsid w:val="00552BA6"/>
    <w:rsid w:val="00553218"/>
    <w:rsid w:val="0055336F"/>
    <w:rsid w:val="005663B2"/>
    <w:rsid w:val="00570580"/>
    <w:rsid w:val="00575295"/>
    <w:rsid w:val="0058259A"/>
    <w:rsid w:val="0059382A"/>
    <w:rsid w:val="00594E2A"/>
    <w:rsid w:val="005A01AF"/>
    <w:rsid w:val="005A225A"/>
    <w:rsid w:val="005A3430"/>
    <w:rsid w:val="005A40DF"/>
    <w:rsid w:val="005A72F1"/>
    <w:rsid w:val="005B1FC6"/>
    <w:rsid w:val="005B465D"/>
    <w:rsid w:val="005C1FC6"/>
    <w:rsid w:val="005E54C1"/>
    <w:rsid w:val="005F46CB"/>
    <w:rsid w:val="005F5678"/>
    <w:rsid w:val="00600A9E"/>
    <w:rsid w:val="00601DB6"/>
    <w:rsid w:val="0060249D"/>
    <w:rsid w:val="00603E4C"/>
    <w:rsid w:val="00604409"/>
    <w:rsid w:val="00611207"/>
    <w:rsid w:val="0061283B"/>
    <w:rsid w:val="00614BC5"/>
    <w:rsid w:val="00615593"/>
    <w:rsid w:val="00616BD9"/>
    <w:rsid w:val="00617B58"/>
    <w:rsid w:val="00620BF1"/>
    <w:rsid w:val="00621847"/>
    <w:rsid w:val="00621AE6"/>
    <w:rsid w:val="0062449A"/>
    <w:rsid w:val="00624BE0"/>
    <w:rsid w:val="00634E0C"/>
    <w:rsid w:val="00637197"/>
    <w:rsid w:val="00640F7C"/>
    <w:rsid w:val="00643793"/>
    <w:rsid w:val="00646408"/>
    <w:rsid w:val="00646768"/>
    <w:rsid w:val="0065336B"/>
    <w:rsid w:val="00653386"/>
    <w:rsid w:val="006544D7"/>
    <w:rsid w:val="006551C2"/>
    <w:rsid w:val="0065579C"/>
    <w:rsid w:val="00655E79"/>
    <w:rsid w:val="00663B48"/>
    <w:rsid w:val="00665017"/>
    <w:rsid w:val="006665CE"/>
    <w:rsid w:val="0066742C"/>
    <w:rsid w:val="00672B08"/>
    <w:rsid w:val="006746F9"/>
    <w:rsid w:val="00682899"/>
    <w:rsid w:val="00693BF7"/>
    <w:rsid w:val="0069467F"/>
    <w:rsid w:val="006A1DE7"/>
    <w:rsid w:val="006A3409"/>
    <w:rsid w:val="006B020D"/>
    <w:rsid w:val="006B4182"/>
    <w:rsid w:val="006B52F1"/>
    <w:rsid w:val="006C0732"/>
    <w:rsid w:val="006C139E"/>
    <w:rsid w:val="006C1FC3"/>
    <w:rsid w:val="006C5A4E"/>
    <w:rsid w:val="006D01FD"/>
    <w:rsid w:val="006D080D"/>
    <w:rsid w:val="006D0BE9"/>
    <w:rsid w:val="006D197D"/>
    <w:rsid w:val="006D4FC8"/>
    <w:rsid w:val="006D5536"/>
    <w:rsid w:val="006D59AB"/>
    <w:rsid w:val="006D790E"/>
    <w:rsid w:val="006E0A99"/>
    <w:rsid w:val="006E3DD2"/>
    <w:rsid w:val="006F0784"/>
    <w:rsid w:val="006F2601"/>
    <w:rsid w:val="006F7C8E"/>
    <w:rsid w:val="007025D4"/>
    <w:rsid w:val="00707728"/>
    <w:rsid w:val="00707FE8"/>
    <w:rsid w:val="00714952"/>
    <w:rsid w:val="00714B8C"/>
    <w:rsid w:val="007258A4"/>
    <w:rsid w:val="007510AC"/>
    <w:rsid w:val="007536A6"/>
    <w:rsid w:val="00754798"/>
    <w:rsid w:val="0075772F"/>
    <w:rsid w:val="00762206"/>
    <w:rsid w:val="00762B98"/>
    <w:rsid w:val="007632A6"/>
    <w:rsid w:val="00763C64"/>
    <w:rsid w:val="00767143"/>
    <w:rsid w:val="00771D04"/>
    <w:rsid w:val="00771F3E"/>
    <w:rsid w:val="00772F28"/>
    <w:rsid w:val="0077354F"/>
    <w:rsid w:val="00774678"/>
    <w:rsid w:val="007778E7"/>
    <w:rsid w:val="00784618"/>
    <w:rsid w:val="00785C68"/>
    <w:rsid w:val="00790A4B"/>
    <w:rsid w:val="00794943"/>
    <w:rsid w:val="007A179B"/>
    <w:rsid w:val="007A5730"/>
    <w:rsid w:val="007B1045"/>
    <w:rsid w:val="007B2A2B"/>
    <w:rsid w:val="007B2AD4"/>
    <w:rsid w:val="007B346B"/>
    <w:rsid w:val="007C72F3"/>
    <w:rsid w:val="007C7403"/>
    <w:rsid w:val="007D1747"/>
    <w:rsid w:val="007D34F2"/>
    <w:rsid w:val="007D4EA9"/>
    <w:rsid w:val="007D7039"/>
    <w:rsid w:val="007E2F07"/>
    <w:rsid w:val="007E5FF3"/>
    <w:rsid w:val="007E7FBD"/>
    <w:rsid w:val="007F1D5C"/>
    <w:rsid w:val="007F3CB4"/>
    <w:rsid w:val="007F74A9"/>
    <w:rsid w:val="007F7BE8"/>
    <w:rsid w:val="008006D2"/>
    <w:rsid w:val="00801979"/>
    <w:rsid w:val="008026A2"/>
    <w:rsid w:val="0080627B"/>
    <w:rsid w:val="00806569"/>
    <w:rsid w:val="00807D92"/>
    <w:rsid w:val="00815332"/>
    <w:rsid w:val="008154EB"/>
    <w:rsid w:val="00815F1F"/>
    <w:rsid w:val="0081698A"/>
    <w:rsid w:val="00825B36"/>
    <w:rsid w:val="00831BB3"/>
    <w:rsid w:val="00832BC0"/>
    <w:rsid w:val="0083304C"/>
    <w:rsid w:val="0083451E"/>
    <w:rsid w:val="00834975"/>
    <w:rsid w:val="00836BD4"/>
    <w:rsid w:val="008425AD"/>
    <w:rsid w:val="00845D23"/>
    <w:rsid w:val="00845EC3"/>
    <w:rsid w:val="008569A8"/>
    <w:rsid w:val="008577BC"/>
    <w:rsid w:val="00862838"/>
    <w:rsid w:val="008629B5"/>
    <w:rsid w:val="00863EBE"/>
    <w:rsid w:val="0086480A"/>
    <w:rsid w:val="00865083"/>
    <w:rsid w:val="00866262"/>
    <w:rsid w:val="008676DA"/>
    <w:rsid w:val="008709F5"/>
    <w:rsid w:val="008714EC"/>
    <w:rsid w:val="008738E5"/>
    <w:rsid w:val="008752E2"/>
    <w:rsid w:val="00877DA5"/>
    <w:rsid w:val="008857BE"/>
    <w:rsid w:val="00896560"/>
    <w:rsid w:val="008969D4"/>
    <w:rsid w:val="008975F8"/>
    <w:rsid w:val="008B08C4"/>
    <w:rsid w:val="008B5DB3"/>
    <w:rsid w:val="008C22AB"/>
    <w:rsid w:val="008C684A"/>
    <w:rsid w:val="008D17F7"/>
    <w:rsid w:val="008D4190"/>
    <w:rsid w:val="008D44FA"/>
    <w:rsid w:val="008E1A70"/>
    <w:rsid w:val="008F5C0B"/>
    <w:rsid w:val="008F5FE8"/>
    <w:rsid w:val="009060D4"/>
    <w:rsid w:val="00910B97"/>
    <w:rsid w:val="0091373D"/>
    <w:rsid w:val="00915083"/>
    <w:rsid w:val="009208B4"/>
    <w:rsid w:val="00922FA1"/>
    <w:rsid w:val="00925ACF"/>
    <w:rsid w:val="00926D04"/>
    <w:rsid w:val="00927AE5"/>
    <w:rsid w:val="00933807"/>
    <w:rsid w:val="00933A6A"/>
    <w:rsid w:val="0094548E"/>
    <w:rsid w:val="0095340C"/>
    <w:rsid w:val="009544D3"/>
    <w:rsid w:val="009553EE"/>
    <w:rsid w:val="00956BC8"/>
    <w:rsid w:val="009577C5"/>
    <w:rsid w:val="00961BD8"/>
    <w:rsid w:val="00963BC7"/>
    <w:rsid w:val="0096495D"/>
    <w:rsid w:val="00965074"/>
    <w:rsid w:val="00967278"/>
    <w:rsid w:val="0097078D"/>
    <w:rsid w:val="0098007B"/>
    <w:rsid w:val="00980134"/>
    <w:rsid w:val="00980FC3"/>
    <w:rsid w:val="00991A7F"/>
    <w:rsid w:val="00995C45"/>
    <w:rsid w:val="009B0B8C"/>
    <w:rsid w:val="009B1114"/>
    <w:rsid w:val="009B11B7"/>
    <w:rsid w:val="009B3170"/>
    <w:rsid w:val="009B7247"/>
    <w:rsid w:val="009B7C44"/>
    <w:rsid w:val="009D14C4"/>
    <w:rsid w:val="009D3BCD"/>
    <w:rsid w:val="009D40FC"/>
    <w:rsid w:val="009D5DCF"/>
    <w:rsid w:val="009D62DD"/>
    <w:rsid w:val="009E3AC4"/>
    <w:rsid w:val="009E7302"/>
    <w:rsid w:val="009E7988"/>
    <w:rsid w:val="009F0227"/>
    <w:rsid w:val="009F4224"/>
    <w:rsid w:val="009F4EF9"/>
    <w:rsid w:val="009F4EFD"/>
    <w:rsid w:val="009F6277"/>
    <w:rsid w:val="009F78A9"/>
    <w:rsid w:val="009F7B94"/>
    <w:rsid w:val="00A003FB"/>
    <w:rsid w:val="00A04133"/>
    <w:rsid w:val="00A07465"/>
    <w:rsid w:val="00A135E8"/>
    <w:rsid w:val="00A25A55"/>
    <w:rsid w:val="00A34A67"/>
    <w:rsid w:val="00A35385"/>
    <w:rsid w:val="00A364B9"/>
    <w:rsid w:val="00A410D2"/>
    <w:rsid w:val="00A41E61"/>
    <w:rsid w:val="00A46F3F"/>
    <w:rsid w:val="00A476F6"/>
    <w:rsid w:val="00A5079D"/>
    <w:rsid w:val="00A51EF3"/>
    <w:rsid w:val="00A52F89"/>
    <w:rsid w:val="00A548FF"/>
    <w:rsid w:val="00A54E0C"/>
    <w:rsid w:val="00A5587A"/>
    <w:rsid w:val="00A5703B"/>
    <w:rsid w:val="00A67E1C"/>
    <w:rsid w:val="00A721F4"/>
    <w:rsid w:val="00A774DC"/>
    <w:rsid w:val="00A77FF5"/>
    <w:rsid w:val="00A810A0"/>
    <w:rsid w:val="00A81353"/>
    <w:rsid w:val="00A8173C"/>
    <w:rsid w:val="00A85773"/>
    <w:rsid w:val="00A85AA5"/>
    <w:rsid w:val="00A86CB8"/>
    <w:rsid w:val="00A91642"/>
    <w:rsid w:val="00A92213"/>
    <w:rsid w:val="00A95A3E"/>
    <w:rsid w:val="00A97867"/>
    <w:rsid w:val="00A97C73"/>
    <w:rsid w:val="00AA06DD"/>
    <w:rsid w:val="00AA2050"/>
    <w:rsid w:val="00AA4855"/>
    <w:rsid w:val="00AA6C55"/>
    <w:rsid w:val="00AA736A"/>
    <w:rsid w:val="00AA7DE1"/>
    <w:rsid w:val="00AB06DA"/>
    <w:rsid w:val="00AB3AB3"/>
    <w:rsid w:val="00AB3BDE"/>
    <w:rsid w:val="00AC2839"/>
    <w:rsid w:val="00AC7F5B"/>
    <w:rsid w:val="00AD49BD"/>
    <w:rsid w:val="00AD582C"/>
    <w:rsid w:val="00AD698D"/>
    <w:rsid w:val="00AD6BBB"/>
    <w:rsid w:val="00AE0191"/>
    <w:rsid w:val="00AE0C86"/>
    <w:rsid w:val="00AE1759"/>
    <w:rsid w:val="00AE21CF"/>
    <w:rsid w:val="00AE2A30"/>
    <w:rsid w:val="00AE33A2"/>
    <w:rsid w:val="00AE51F2"/>
    <w:rsid w:val="00AF0C7A"/>
    <w:rsid w:val="00B00FE0"/>
    <w:rsid w:val="00B121BB"/>
    <w:rsid w:val="00B138D7"/>
    <w:rsid w:val="00B1467B"/>
    <w:rsid w:val="00B16A48"/>
    <w:rsid w:val="00B21F2F"/>
    <w:rsid w:val="00B232AB"/>
    <w:rsid w:val="00B25428"/>
    <w:rsid w:val="00B25586"/>
    <w:rsid w:val="00B2646E"/>
    <w:rsid w:val="00B30AB6"/>
    <w:rsid w:val="00B31CFE"/>
    <w:rsid w:val="00B3211A"/>
    <w:rsid w:val="00B3396C"/>
    <w:rsid w:val="00B34579"/>
    <w:rsid w:val="00B36D4A"/>
    <w:rsid w:val="00B37C1C"/>
    <w:rsid w:val="00B40075"/>
    <w:rsid w:val="00B4009D"/>
    <w:rsid w:val="00B4012D"/>
    <w:rsid w:val="00B43A39"/>
    <w:rsid w:val="00B4444E"/>
    <w:rsid w:val="00B46618"/>
    <w:rsid w:val="00B472CB"/>
    <w:rsid w:val="00B56C51"/>
    <w:rsid w:val="00B67827"/>
    <w:rsid w:val="00B73168"/>
    <w:rsid w:val="00B745A6"/>
    <w:rsid w:val="00B75565"/>
    <w:rsid w:val="00B77CDE"/>
    <w:rsid w:val="00B87293"/>
    <w:rsid w:val="00B96692"/>
    <w:rsid w:val="00B9752F"/>
    <w:rsid w:val="00BA044E"/>
    <w:rsid w:val="00BA2CF2"/>
    <w:rsid w:val="00BA3314"/>
    <w:rsid w:val="00BB551D"/>
    <w:rsid w:val="00BB5C74"/>
    <w:rsid w:val="00BB7117"/>
    <w:rsid w:val="00BC1D59"/>
    <w:rsid w:val="00BD15C3"/>
    <w:rsid w:val="00BD20B8"/>
    <w:rsid w:val="00BD6A71"/>
    <w:rsid w:val="00BD77CB"/>
    <w:rsid w:val="00BE15D5"/>
    <w:rsid w:val="00BE1E4C"/>
    <w:rsid w:val="00BE2756"/>
    <w:rsid w:val="00BE707B"/>
    <w:rsid w:val="00BF0380"/>
    <w:rsid w:val="00BF2483"/>
    <w:rsid w:val="00BF2539"/>
    <w:rsid w:val="00BF6E7E"/>
    <w:rsid w:val="00C00605"/>
    <w:rsid w:val="00C0596D"/>
    <w:rsid w:val="00C068B3"/>
    <w:rsid w:val="00C12E7C"/>
    <w:rsid w:val="00C13203"/>
    <w:rsid w:val="00C13E06"/>
    <w:rsid w:val="00C14141"/>
    <w:rsid w:val="00C20109"/>
    <w:rsid w:val="00C24A49"/>
    <w:rsid w:val="00C25892"/>
    <w:rsid w:val="00C26B36"/>
    <w:rsid w:val="00C27B75"/>
    <w:rsid w:val="00C27EC4"/>
    <w:rsid w:val="00C3057F"/>
    <w:rsid w:val="00C312F4"/>
    <w:rsid w:val="00C314CD"/>
    <w:rsid w:val="00C32783"/>
    <w:rsid w:val="00C350B6"/>
    <w:rsid w:val="00C36DB5"/>
    <w:rsid w:val="00C37C3E"/>
    <w:rsid w:val="00C40462"/>
    <w:rsid w:val="00C4249A"/>
    <w:rsid w:val="00C42A93"/>
    <w:rsid w:val="00C46A61"/>
    <w:rsid w:val="00C50418"/>
    <w:rsid w:val="00C51640"/>
    <w:rsid w:val="00C52E3C"/>
    <w:rsid w:val="00C5647A"/>
    <w:rsid w:val="00C62F58"/>
    <w:rsid w:val="00C6517E"/>
    <w:rsid w:val="00C721CD"/>
    <w:rsid w:val="00C766CA"/>
    <w:rsid w:val="00C7716C"/>
    <w:rsid w:val="00C77253"/>
    <w:rsid w:val="00C77888"/>
    <w:rsid w:val="00C90192"/>
    <w:rsid w:val="00C9044C"/>
    <w:rsid w:val="00C91EF8"/>
    <w:rsid w:val="00C92AC5"/>
    <w:rsid w:val="00C94BBB"/>
    <w:rsid w:val="00CB520E"/>
    <w:rsid w:val="00CD27F2"/>
    <w:rsid w:val="00CD324F"/>
    <w:rsid w:val="00CD3561"/>
    <w:rsid w:val="00CD377B"/>
    <w:rsid w:val="00CD61CC"/>
    <w:rsid w:val="00CD77B6"/>
    <w:rsid w:val="00CE5926"/>
    <w:rsid w:val="00CF06DF"/>
    <w:rsid w:val="00CF2D0B"/>
    <w:rsid w:val="00CF37A2"/>
    <w:rsid w:val="00CF4E63"/>
    <w:rsid w:val="00CF7E9B"/>
    <w:rsid w:val="00D00536"/>
    <w:rsid w:val="00D01676"/>
    <w:rsid w:val="00D065E4"/>
    <w:rsid w:val="00D139B8"/>
    <w:rsid w:val="00D13C19"/>
    <w:rsid w:val="00D165C0"/>
    <w:rsid w:val="00D16893"/>
    <w:rsid w:val="00D21B06"/>
    <w:rsid w:val="00D23225"/>
    <w:rsid w:val="00D26541"/>
    <w:rsid w:val="00D315A1"/>
    <w:rsid w:val="00D32EFD"/>
    <w:rsid w:val="00D36866"/>
    <w:rsid w:val="00D36F7A"/>
    <w:rsid w:val="00D414D8"/>
    <w:rsid w:val="00D46887"/>
    <w:rsid w:val="00D52A77"/>
    <w:rsid w:val="00D52E00"/>
    <w:rsid w:val="00D5669E"/>
    <w:rsid w:val="00D602AF"/>
    <w:rsid w:val="00D60CA8"/>
    <w:rsid w:val="00D61185"/>
    <w:rsid w:val="00D635D4"/>
    <w:rsid w:val="00D66965"/>
    <w:rsid w:val="00D67F51"/>
    <w:rsid w:val="00D708F6"/>
    <w:rsid w:val="00D75C9D"/>
    <w:rsid w:val="00D76214"/>
    <w:rsid w:val="00D801E7"/>
    <w:rsid w:val="00D80A32"/>
    <w:rsid w:val="00D80DE1"/>
    <w:rsid w:val="00D8266D"/>
    <w:rsid w:val="00D85837"/>
    <w:rsid w:val="00D92F8E"/>
    <w:rsid w:val="00D9446F"/>
    <w:rsid w:val="00DA137E"/>
    <w:rsid w:val="00DA41A4"/>
    <w:rsid w:val="00DA645C"/>
    <w:rsid w:val="00DA7966"/>
    <w:rsid w:val="00DB2961"/>
    <w:rsid w:val="00DB48F2"/>
    <w:rsid w:val="00DB5A46"/>
    <w:rsid w:val="00DB7799"/>
    <w:rsid w:val="00DB7AB6"/>
    <w:rsid w:val="00DB7C2D"/>
    <w:rsid w:val="00DC0A47"/>
    <w:rsid w:val="00DC26CA"/>
    <w:rsid w:val="00DC3561"/>
    <w:rsid w:val="00DD2612"/>
    <w:rsid w:val="00DD7103"/>
    <w:rsid w:val="00DE1748"/>
    <w:rsid w:val="00DE3B7A"/>
    <w:rsid w:val="00DE4FC2"/>
    <w:rsid w:val="00DE6587"/>
    <w:rsid w:val="00DF00B2"/>
    <w:rsid w:val="00DF38A4"/>
    <w:rsid w:val="00DF7F2D"/>
    <w:rsid w:val="00E01CFD"/>
    <w:rsid w:val="00E040B2"/>
    <w:rsid w:val="00E16C50"/>
    <w:rsid w:val="00E27DFB"/>
    <w:rsid w:val="00E30EEF"/>
    <w:rsid w:val="00E34987"/>
    <w:rsid w:val="00E51086"/>
    <w:rsid w:val="00E52345"/>
    <w:rsid w:val="00E525B9"/>
    <w:rsid w:val="00E56210"/>
    <w:rsid w:val="00E61C40"/>
    <w:rsid w:val="00E63D65"/>
    <w:rsid w:val="00E64F95"/>
    <w:rsid w:val="00E65166"/>
    <w:rsid w:val="00E754B9"/>
    <w:rsid w:val="00E758D3"/>
    <w:rsid w:val="00E75996"/>
    <w:rsid w:val="00E80D4E"/>
    <w:rsid w:val="00E82ADE"/>
    <w:rsid w:val="00E85E42"/>
    <w:rsid w:val="00EA12DA"/>
    <w:rsid w:val="00EA319E"/>
    <w:rsid w:val="00EA366F"/>
    <w:rsid w:val="00EA5179"/>
    <w:rsid w:val="00EA5B9E"/>
    <w:rsid w:val="00EA7B32"/>
    <w:rsid w:val="00EB1834"/>
    <w:rsid w:val="00EB1890"/>
    <w:rsid w:val="00EB2BFB"/>
    <w:rsid w:val="00EB45D6"/>
    <w:rsid w:val="00EB7DF4"/>
    <w:rsid w:val="00EC0FFA"/>
    <w:rsid w:val="00EC2AD2"/>
    <w:rsid w:val="00EC365C"/>
    <w:rsid w:val="00ED020D"/>
    <w:rsid w:val="00ED16D4"/>
    <w:rsid w:val="00ED21C1"/>
    <w:rsid w:val="00ED45AF"/>
    <w:rsid w:val="00ED51AD"/>
    <w:rsid w:val="00ED53AF"/>
    <w:rsid w:val="00ED5EDE"/>
    <w:rsid w:val="00EE17B4"/>
    <w:rsid w:val="00EE4B31"/>
    <w:rsid w:val="00EF6A19"/>
    <w:rsid w:val="00EF73B8"/>
    <w:rsid w:val="00F00BA1"/>
    <w:rsid w:val="00F020FE"/>
    <w:rsid w:val="00F024B5"/>
    <w:rsid w:val="00F03602"/>
    <w:rsid w:val="00F11964"/>
    <w:rsid w:val="00F378AB"/>
    <w:rsid w:val="00F53152"/>
    <w:rsid w:val="00F551DD"/>
    <w:rsid w:val="00F66838"/>
    <w:rsid w:val="00F66886"/>
    <w:rsid w:val="00F770E8"/>
    <w:rsid w:val="00F77723"/>
    <w:rsid w:val="00F821B4"/>
    <w:rsid w:val="00F85D63"/>
    <w:rsid w:val="00F87F2F"/>
    <w:rsid w:val="00F94473"/>
    <w:rsid w:val="00F9564C"/>
    <w:rsid w:val="00FA021D"/>
    <w:rsid w:val="00FA0B2A"/>
    <w:rsid w:val="00FA2D38"/>
    <w:rsid w:val="00FA6901"/>
    <w:rsid w:val="00FB1245"/>
    <w:rsid w:val="00FC15BC"/>
    <w:rsid w:val="00FD0E47"/>
    <w:rsid w:val="00FE0E27"/>
    <w:rsid w:val="00FE0F89"/>
    <w:rsid w:val="00FE77E7"/>
    <w:rsid w:val="00FF0400"/>
    <w:rsid w:val="00FF4DBF"/>
    <w:rsid w:val="00FF523C"/>
    <w:rsid w:val="6DE0CB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6BB30"/>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table" w:styleId="Tablaconcuadrcula">
    <w:name w:val="Table Grid"/>
    <w:basedOn w:val="Tablanormal"/>
    <w:uiPriority w:val="39"/>
    <w:rsid w:val="0093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807"/>
    <w:pPr>
      <w:autoSpaceDE w:val="0"/>
      <w:autoSpaceDN w:val="0"/>
      <w:adjustRightInd w:val="0"/>
      <w:spacing w:after="0" w:line="240" w:lineRule="auto"/>
    </w:pPr>
    <w:rPr>
      <w:rFonts w:ascii="Arial" w:hAnsi="Arial" w:cs="Arial"/>
      <w:color w:val="000000"/>
      <w:sz w:val="24"/>
      <w:szCs w:val="24"/>
      <w:lang w:val="es-CO"/>
    </w:rPr>
  </w:style>
  <w:style w:type="character" w:customStyle="1" w:styleId="SinespaciadoCar">
    <w:name w:val="Sin espaciado Car"/>
    <w:link w:val="Sinespaciado"/>
    <w:uiPriority w:val="1"/>
    <w:locked/>
    <w:rsid w:val="00754798"/>
    <w:rPr>
      <w:rFonts w:ascii="Times New Roman" w:eastAsia="Times New Roman" w:hAnsi="Times New Roman" w:cs="Times New Roman"/>
      <w:sz w:val="24"/>
      <w:szCs w:val="24"/>
      <w:lang w:val="es-CO" w:eastAsia="es-ES"/>
    </w:rPr>
  </w:style>
  <w:style w:type="character" w:styleId="Hipervnculovisitado">
    <w:name w:val="FollowedHyperlink"/>
    <w:basedOn w:val="Fuentedeprrafopredeter"/>
    <w:uiPriority w:val="99"/>
    <w:semiHidden/>
    <w:unhideWhenUsed/>
    <w:rsid w:val="009F4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A54CA-4597-4972-A13C-5B64A2CD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1435</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406</cp:revision>
  <cp:lastPrinted>2020-02-25T12:17:00Z</cp:lastPrinted>
  <dcterms:created xsi:type="dcterms:W3CDTF">2020-06-11T00:33:00Z</dcterms:created>
  <dcterms:modified xsi:type="dcterms:W3CDTF">2022-02-03T18:17:00Z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