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6EBA5" w14:textId="77777777" w:rsidR="004A516D" w:rsidRPr="008A290B" w:rsidRDefault="004A516D" w:rsidP="004A516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bookmarkStart w:id="1" w:name="_GoBack"/>
      <w:bookmarkEnd w:id="1"/>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55AF3AE" w14:textId="77777777" w:rsidR="004A516D" w:rsidRDefault="004A516D" w:rsidP="004A516D">
      <w:pPr>
        <w:jc w:val="both"/>
        <w:rPr>
          <w:rFonts w:ascii="Arial" w:hAnsi="Arial" w:cs="Arial"/>
          <w:lang w:val="es-419"/>
        </w:rPr>
      </w:pPr>
    </w:p>
    <w:p w14:paraId="7D4332C6" w14:textId="0E89F57F" w:rsidR="004A516D" w:rsidRPr="00E32969" w:rsidRDefault="00554886" w:rsidP="004A516D">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DEBIDO PROCESO / TUTELA CONTRA DECISIÓN JUDICIAL / REQUISITOS GENERALES Y ESPECÍFICOS DE PROCEDENCIA / IMPROCEDENCIA PARA ATACAR LAS INTERPRETACIONES JUDICIALES / EXCEPCIONES / ACCIÓN POPULAR / ESTÁ LEGITIMADO POR PASIVA EL PROPIETARIO DEL ESTABLECIMIENTO DE COMERCIO, NO DEL INMUEBLE.</w:t>
      </w:r>
    </w:p>
    <w:p w14:paraId="15FFCA99" w14:textId="77777777" w:rsidR="004A516D" w:rsidRPr="00E32969" w:rsidRDefault="004A516D" w:rsidP="004A516D">
      <w:pPr>
        <w:jc w:val="both"/>
        <w:rPr>
          <w:rFonts w:ascii="Arial" w:hAnsi="Arial" w:cs="Arial"/>
          <w:lang w:val="es-419"/>
        </w:rPr>
      </w:pPr>
    </w:p>
    <w:p w14:paraId="110BFC05" w14:textId="78B5DD55" w:rsidR="004A516D" w:rsidRPr="00E32969" w:rsidRDefault="007F4871" w:rsidP="004A516D">
      <w:pPr>
        <w:jc w:val="both"/>
        <w:rPr>
          <w:rFonts w:ascii="Arial" w:hAnsi="Arial" w:cs="Arial"/>
          <w:lang w:val="es-419"/>
        </w:rPr>
      </w:pPr>
      <w:r w:rsidRPr="007F4871">
        <w:rPr>
          <w:rFonts w:ascii="Arial" w:hAnsi="Arial" w:cs="Arial"/>
          <w:lang w:val="es-419"/>
        </w:rPr>
        <w:t>Frente a las providencias judiciales la acción de tutela tiene una procedencia excepcional, obedeciendo a la naturaleza de las autoridades jurisdiccionales a quienes se les encomendó la labor de administrar justicia. Entonces, la herramienta constitucional no puede considerarse una tercera instancia</w:t>
      </w:r>
      <w:r>
        <w:rPr>
          <w:rFonts w:ascii="Arial" w:hAnsi="Arial" w:cs="Arial"/>
          <w:lang w:val="es-419"/>
        </w:rPr>
        <w:t>…</w:t>
      </w:r>
    </w:p>
    <w:p w14:paraId="13CFF448" w14:textId="77777777" w:rsidR="004A516D" w:rsidRPr="00E32969" w:rsidRDefault="004A516D" w:rsidP="004A516D">
      <w:pPr>
        <w:jc w:val="both"/>
        <w:rPr>
          <w:rFonts w:ascii="Arial" w:hAnsi="Arial" w:cs="Arial"/>
          <w:lang w:val="es-419"/>
        </w:rPr>
      </w:pPr>
    </w:p>
    <w:p w14:paraId="2BDB24EE" w14:textId="30E3FD7F" w:rsidR="004A516D" w:rsidRDefault="00DF5B28" w:rsidP="004A516D">
      <w:pPr>
        <w:jc w:val="both"/>
        <w:rPr>
          <w:rFonts w:ascii="Arial" w:hAnsi="Arial" w:cs="Arial"/>
          <w:lang w:val="es-419"/>
        </w:rPr>
      </w:pPr>
      <w:r w:rsidRPr="00DF5B28">
        <w:rPr>
          <w:rFonts w:ascii="Arial" w:hAnsi="Arial" w:cs="Arial"/>
          <w:lang w:val="es-419"/>
        </w:rPr>
        <w:t>Como requisitos generales de procedencia, se tienen: (i) que la cuestión que se discuta resulte de evidente relevancia constitucional, (ii) que se hayan agotado todos los mecanismos ordinarios y extraordinarios de defensa, salvo que se trate de evitar la consumación de un perjuicio ius fundamental irremediable, (iii) que se cumpla el requisito de la inmediatez</w:t>
      </w:r>
      <w:r>
        <w:rPr>
          <w:rFonts w:ascii="Arial" w:hAnsi="Arial" w:cs="Arial"/>
          <w:lang w:val="es-419"/>
        </w:rPr>
        <w:t>…</w:t>
      </w:r>
    </w:p>
    <w:p w14:paraId="11248FD6" w14:textId="77777777" w:rsidR="004A516D" w:rsidRDefault="004A516D" w:rsidP="004A516D">
      <w:pPr>
        <w:jc w:val="both"/>
        <w:rPr>
          <w:rFonts w:ascii="Arial" w:hAnsi="Arial" w:cs="Arial"/>
          <w:lang w:val="es-419"/>
        </w:rPr>
      </w:pPr>
    </w:p>
    <w:p w14:paraId="42AEC242" w14:textId="7ADC7029" w:rsidR="004A516D" w:rsidRPr="00E32969" w:rsidRDefault="00DF5B28" w:rsidP="004A516D">
      <w:pPr>
        <w:jc w:val="both"/>
        <w:rPr>
          <w:rFonts w:ascii="Arial" w:hAnsi="Arial" w:cs="Arial"/>
          <w:lang w:val="es-419"/>
        </w:rPr>
      </w:pPr>
      <w:r>
        <w:rPr>
          <w:rFonts w:ascii="Arial" w:hAnsi="Arial" w:cs="Arial"/>
          <w:lang w:val="es-419"/>
        </w:rPr>
        <w:t xml:space="preserve">… </w:t>
      </w:r>
      <w:r w:rsidRPr="00DF5B28">
        <w:rPr>
          <w:rFonts w:ascii="Arial" w:hAnsi="Arial" w:cs="Arial"/>
          <w:lang w:val="es-419"/>
        </w:rPr>
        <w:t>las causales específicas de procedencia se han condensado como defectos: (i) orgánico, relativo a la falta de competencia del funcionario judicial que profirió la decisión reprochada; (ii) procedimental absoluto, cuando se actúa totalmente al margen del procedimiento previsto por la ley; (iii) fáctico en el evento de carecer de apoyo probatorio o desconocer las pruebas adecuadamente allegadas; (iv) sustantivo tiene lugar cuando la decisión se toma con fundamento en normas inexistentes o inconstitucionales</w:t>
      </w:r>
      <w:r>
        <w:rPr>
          <w:rFonts w:ascii="Arial" w:hAnsi="Arial" w:cs="Arial"/>
          <w:lang w:val="es-419"/>
        </w:rPr>
        <w:t>…</w:t>
      </w:r>
    </w:p>
    <w:p w14:paraId="455F3CB0" w14:textId="77777777" w:rsidR="004A516D" w:rsidRDefault="004A516D" w:rsidP="004A516D">
      <w:pPr>
        <w:jc w:val="both"/>
        <w:rPr>
          <w:rFonts w:ascii="Arial" w:hAnsi="Arial" w:cs="Arial"/>
        </w:rPr>
      </w:pPr>
    </w:p>
    <w:p w14:paraId="71A7F630" w14:textId="24719BF1" w:rsidR="004A516D" w:rsidRDefault="004A4760" w:rsidP="004A516D">
      <w:pPr>
        <w:jc w:val="both"/>
        <w:rPr>
          <w:rFonts w:ascii="Arial" w:hAnsi="Arial" w:cs="Arial"/>
        </w:rPr>
      </w:pPr>
      <w:r w:rsidRPr="004A4760">
        <w:rPr>
          <w:rFonts w:ascii="Arial" w:hAnsi="Arial" w:cs="Arial"/>
        </w:rPr>
        <w:t>En relación con los requisitos específicos, la jurisprudencia de la Corte Constitucional ha enseñado que la acción de tutela no es vía alterna para atacar las interpretaciones judiciales, pues estas descansan sobre el principio de autonomía judicial. Sin embargo, de manera excepcional pueden ser analizadas por el juez de tutela cuando la hermenéutica empleada por el juez ordinario luzca desproporcionada, arbitraria o caprichosa</w:t>
      </w:r>
      <w:r>
        <w:rPr>
          <w:rFonts w:ascii="Arial" w:hAnsi="Arial" w:cs="Arial"/>
        </w:rPr>
        <w:t>…</w:t>
      </w:r>
    </w:p>
    <w:p w14:paraId="539C8FDD" w14:textId="78E5E692" w:rsidR="004A516D" w:rsidRDefault="004A516D" w:rsidP="004A516D">
      <w:pPr>
        <w:jc w:val="both"/>
        <w:rPr>
          <w:rFonts w:ascii="Arial" w:hAnsi="Arial" w:cs="Arial"/>
        </w:rPr>
      </w:pPr>
    </w:p>
    <w:p w14:paraId="26CB7576" w14:textId="389E3787" w:rsidR="004A4760" w:rsidRDefault="00FB3B32" w:rsidP="004A516D">
      <w:pPr>
        <w:jc w:val="both"/>
        <w:rPr>
          <w:rFonts w:ascii="Arial" w:hAnsi="Arial" w:cs="Arial"/>
        </w:rPr>
      </w:pPr>
      <w:r>
        <w:rPr>
          <w:rFonts w:ascii="Arial" w:hAnsi="Arial" w:cs="Arial"/>
        </w:rPr>
        <w:t xml:space="preserve">… </w:t>
      </w:r>
      <w:r w:rsidRPr="00FB3B32">
        <w:rPr>
          <w:rFonts w:ascii="Arial" w:hAnsi="Arial" w:cs="Arial"/>
        </w:rPr>
        <w:t>la Sala, a vuelta de revisar la decisión adoptada por el Juzgado Civil del Circuito de Santa Rosa de Cabal, considera que no acceder al llamamiento que pretende el actor popular, con sustento en que la violación de derechos colectivos solo es atribuible a quien directamente tiene abierto el establecimiento de comercio al público, prueba de lo cual es que la demanda popular se dirige contra la propietaria del mismo y no del inmueble, no luce arbitrario, caprichoso o desproporcionado.</w:t>
      </w:r>
    </w:p>
    <w:p w14:paraId="333D8533" w14:textId="77777777" w:rsidR="00FB3B32" w:rsidRDefault="00FB3B32" w:rsidP="004A516D">
      <w:pPr>
        <w:jc w:val="both"/>
        <w:rPr>
          <w:rFonts w:ascii="Arial" w:hAnsi="Arial" w:cs="Arial"/>
        </w:rPr>
      </w:pPr>
    </w:p>
    <w:p w14:paraId="29AA866C" w14:textId="2C7F509F" w:rsidR="004A4760" w:rsidRDefault="004A4760" w:rsidP="004A516D">
      <w:pPr>
        <w:jc w:val="both"/>
        <w:rPr>
          <w:rFonts w:ascii="Arial" w:hAnsi="Arial" w:cs="Arial"/>
        </w:rPr>
      </w:pPr>
    </w:p>
    <w:p w14:paraId="2B44BCDA" w14:textId="77777777" w:rsidR="004A4760" w:rsidRDefault="004A4760" w:rsidP="004A516D">
      <w:pPr>
        <w:jc w:val="both"/>
        <w:rPr>
          <w:rFonts w:ascii="Arial" w:hAnsi="Arial" w:cs="Arial"/>
        </w:rPr>
      </w:pPr>
    </w:p>
    <w:bookmarkEnd w:id="0"/>
    <w:p w14:paraId="3F9D8B19" w14:textId="77777777" w:rsidR="00E20047" w:rsidRPr="004E5E78" w:rsidRDefault="00E20047" w:rsidP="004E5E78">
      <w:pPr>
        <w:spacing w:line="276" w:lineRule="auto"/>
        <w:jc w:val="center"/>
        <w:rPr>
          <w:rFonts w:ascii="Arial Narrow" w:hAnsi="Arial Narrow"/>
          <w:b/>
          <w:sz w:val="26"/>
          <w:szCs w:val="26"/>
        </w:rPr>
      </w:pPr>
      <w:r w:rsidRPr="004E5E78">
        <w:rPr>
          <w:rFonts w:ascii="Arial Narrow" w:hAnsi="Arial Narrow"/>
          <w:b/>
          <w:sz w:val="26"/>
          <w:szCs w:val="26"/>
        </w:rPr>
        <w:t>REPÚBLICA DE COLOMBIA</w:t>
      </w:r>
    </w:p>
    <w:p w14:paraId="3F9D8B1A" w14:textId="77777777" w:rsidR="00E20047" w:rsidRPr="004E5E78" w:rsidRDefault="00E20047" w:rsidP="004E5E78">
      <w:pPr>
        <w:spacing w:line="276" w:lineRule="auto"/>
        <w:jc w:val="center"/>
        <w:rPr>
          <w:rFonts w:ascii="Arial Narrow" w:hAnsi="Arial Narrow"/>
          <w:b/>
          <w:sz w:val="26"/>
          <w:szCs w:val="26"/>
        </w:rPr>
      </w:pPr>
      <w:r w:rsidRPr="004E5E78">
        <w:rPr>
          <w:rFonts w:ascii="Arial Narrow" w:hAnsi="Arial Narrow"/>
          <w:b/>
          <w:noProof/>
          <w:sz w:val="26"/>
          <w:szCs w:val="26"/>
          <w:lang w:val="es-CO" w:eastAsia="es-CO"/>
        </w:rPr>
        <w:drawing>
          <wp:inline distT="0" distB="0" distL="0" distR="0" wp14:anchorId="3F9D8B83" wp14:editId="3F9D8B84">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3F9D8B1B" w14:textId="77777777" w:rsidR="00E20047" w:rsidRPr="004E5E78" w:rsidRDefault="00E20047" w:rsidP="004E5E78">
      <w:pPr>
        <w:spacing w:line="276" w:lineRule="auto"/>
        <w:jc w:val="center"/>
        <w:rPr>
          <w:rFonts w:ascii="Arial Narrow" w:hAnsi="Arial Narrow"/>
          <w:b/>
          <w:sz w:val="26"/>
          <w:szCs w:val="26"/>
        </w:rPr>
      </w:pPr>
      <w:r w:rsidRPr="004E5E78">
        <w:rPr>
          <w:rFonts w:ascii="Arial Narrow" w:hAnsi="Arial Narrow"/>
          <w:b/>
          <w:sz w:val="26"/>
          <w:szCs w:val="26"/>
        </w:rPr>
        <w:t>TRIBUNAL SUPERIOR DE PEREIRA</w:t>
      </w:r>
    </w:p>
    <w:p w14:paraId="3F9D8B1C" w14:textId="77777777" w:rsidR="00E20047" w:rsidRPr="004E5E78" w:rsidRDefault="00E20047" w:rsidP="004E5E78">
      <w:pPr>
        <w:spacing w:line="276" w:lineRule="auto"/>
        <w:jc w:val="center"/>
        <w:rPr>
          <w:rFonts w:ascii="Arial Narrow" w:hAnsi="Arial Narrow"/>
          <w:b/>
          <w:sz w:val="26"/>
          <w:szCs w:val="26"/>
        </w:rPr>
      </w:pPr>
      <w:r w:rsidRPr="004E5E78">
        <w:rPr>
          <w:rFonts w:ascii="Arial Narrow" w:hAnsi="Arial Narrow"/>
          <w:b/>
          <w:sz w:val="26"/>
          <w:szCs w:val="26"/>
        </w:rPr>
        <w:t xml:space="preserve">SALA CIVIL – FAMILIA </w:t>
      </w:r>
    </w:p>
    <w:p w14:paraId="3F9D8B1D" w14:textId="77777777" w:rsidR="00E20047" w:rsidRPr="004E5E78" w:rsidRDefault="00E20047" w:rsidP="004E5E78">
      <w:pPr>
        <w:pStyle w:val="Sinespaciado"/>
        <w:spacing w:line="276" w:lineRule="auto"/>
        <w:rPr>
          <w:rFonts w:ascii="Arial Narrow" w:hAnsi="Arial Narrow"/>
          <w:b/>
          <w:sz w:val="26"/>
          <w:szCs w:val="26"/>
          <w:lang w:val="es-ES_tradnl"/>
        </w:rPr>
      </w:pPr>
    </w:p>
    <w:p w14:paraId="3F9D8B1E" w14:textId="77777777" w:rsidR="00E20047" w:rsidRPr="004E5E78" w:rsidRDefault="00E20047" w:rsidP="004E5E78">
      <w:pPr>
        <w:pStyle w:val="Sinespaciado"/>
        <w:spacing w:line="276" w:lineRule="auto"/>
        <w:jc w:val="center"/>
        <w:rPr>
          <w:rFonts w:ascii="Arial Narrow" w:hAnsi="Arial Narrow"/>
          <w:b/>
          <w:bCs/>
          <w:sz w:val="26"/>
          <w:szCs w:val="26"/>
        </w:rPr>
      </w:pPr>
      <w:r w:rsidRPr="004E5E78">
        <w:rPr>
          <w:rFonts w:ascii="Arial Narrow" w:hAnsi="Arial Narrow"/>
          <w:b/>
          <w:bCs/>
          <w:sz w:val="26"/>
          <w:szCs w:val="26"/>
        </w:rPr>
        <w:t>MAGISTRADO PONENTE: CARLOS MAURICIO GARCÍA BARAJAS</w:t>
      </w:r>
    </w:p>
    <w:p w14:paraId="3F9D8B1F" w14:textId="77777777" w:rsidR="0034205D" w:rsidRPr="004E5E78" w:rsidRDefault="0034205D" w:rsidP="004E5E78">
      <w:pPr>
        <w:pStyle w:val="Sinespaciado"/>
        <w:spacing w:line="276" w:lineRule="auto"/>
        <w:jc w:val="center"/>
        <w:rPr>
          <w:rFonts w:ascii="Arial Narrow" w:hAnsi="Arial Narrow"/>
          <w:b/>
          <w:sz w:val="26"/>
          <w:szCs w:val="26"/>
        </w:rPr>
      </w:pPr>
    </w:p>
    <w:p w14:paraId="3F9D8B20" w14:textId="70B2404A" w:rsidR="00E20047" w:rsidRPr="00554886" w:rsidRDefault="003E0F7C" w:rsidP="004E5E78">
      <w:pPr>
        <w:pStyle w:val="Sinespaciado"/>
        <w:spacing w:line="276" w:lineRule="auto"/>
        <w:jc w:val="center"/>
        <w:rPr>
          <w:rFonts w:ascii="Arial Narrow" w:hAnsi="Arial Narrow"/>
          <w:bCs/>
          <w:sz w:val="26"/>
          <w:szCs w:val="26"/>
        </w:rPr>
      </w:pPr>
      <w:r w:rsidRPr="00554886">
        <w:rPr>
          <w:rFonts w:ascii="Arial Narrow" w:hAnsi="Arial Narrow"/>
          <w:bCs/>
          <w:sz w:val="26"/>
          <w:szCs w:val="26"/>
        </w:rPr>
        <w:t>Pereira,</w:t>
      </w:r>
      <w:r w:rsidR="00AF3A26" w:rsidRPr="00554886">
        <w:rPr>
          <w:rFonts w:ascii="Arial Narrow" w:hAnsi="Arial Narrow"/>
          <w:bCs/>
          <w:sz w:val="26"/>
          <w:szCs w:val="26"/>
        </w:rPr>
        <w:t xml:space="preserve"> </w:t>
      </w:r>
      <w:r w:rsidR="5C809B7E" w:rsidRPr="00554886">
        <w:rPr>
          <w:rFonts w:ascii="Arial Narrow" w:hAnsi="Arial Narrow"/>
          <w:bCs/>
          <w:sz w:val="26"/>
          <w:szCs w:val="26"/>
        </w:rPr>
        <w:t>trece</w:t>
      </w:r>
      <w:r w:rsidR="03133275" w:rsidRPr="00554886">
        <w:rPr>
          <w:rFonts w:ascii="Arial Narrow" w:hAnsi="Arial Narrow"/>
          <w:bCs/>
          <w:sz w:val="26"/>
          <w:szCs w:val="26"/>
        </w:rPr>
        <w:t xml:space="preserve"> </w:t>
      </w:r>
      <w:r w:rsidR="00E1656A" w:rsidRPr="00554886">
        <w:rPr>
          <w:rFonts w:ascii="Arial Narrow" w:hAnsi="Arial Narrow"/>
          <w:bCs/>
          <w:sz w:val="26"/>
          <w:szCs w:val="26"/>
        </w:rPr>
        <w:t>(</w:t>
      </w:r>
      <w:r w:rsidR="710B951A" w:rsidRPr="00554886">
        <w:rPr>
          <w:rFonts w:ascii="Arial Narrow" w:hAnsi="Arial Narrow"/>
          <w:bCs/>
          <w:sz w:val="26"/>
          <w:szCs w:val="26"/>
        </w:rPr>
        <w:t>13)</w:t>
      </w:r>
      <w:r w:rsidR="00E20047" w:rsidRPr="00554886">
        <w:rPr>
          <w:rFonts w:ascii="Arial Narrow" w:hAnsi="Arial Narrow"/>
          <w:bCs/>
          <w:sz w:val="26"/>
          <w:szCs w:val="26"/>
        </w:rPr>
        <w:t xml:space="preserve"> de</w:t>
      </w:r>
      <w:r w:rsidR="008732B3" w:rsidRPr="00554886">
        <w:rPr>
          <w:rFonts w:ascii="Arial Narrow" w:hAnsi="Arial Narrow"/>
          <w:bCs/>
          <w:sz w:val="26"/>
          <w:szCs w:val="26"/>
        </w:rPr>
        <w:t xml:space="preserve"> diciembre</w:t>
      </w:r>
      <w:r w:rsidR="00E20047" w:rsidRPr="00554886">
        <w:rPr>
          <w:rFonts w:ascii="Arial Narrow" w:hAnsi="Arial Narrow"/>
          <w:bCs/>
          <w:sz w:val="26"/>
          <w:szCs w:val="26"/>
        </w:rPr>
        <w:t xml:space="preserve"> de dos mil veintiuno (2021)</w:t>
      </w:r>
    </w:p>
    <w:p w14:paraId="3F9D8B23" w14:textId="77777777" w:rsidR="00E20047" w:rsidRPr="004E5E78" w:rsidRDefault="00E20047" w:rsidP="004E5E78">
      <w:pPr>
        <w:pStyle w:val="Sinespaciado"/>
        <w:spacing w:line="276" w:lineRule="auto"/>
        <w:rPr>
          <w:rFonts w:ascii="Arial Narrow" w:hAnsi="Arial Narrow"/>
          <w:b/>
          <w:sz w:val="26"/>
          <w:szCs w:val="26"/>
        </w:rPr>
      </w:pPr>
    </w:p>
    <w:p w14:paraId="3F9D8B24" w14:textId="05744AD9" w:rsidR="00E20047" w:rsidRPr="004E5E78" w:rsidRDefault="00E20047" w:rsidP="004E5E78">
      <w:pPr>
        <w:pStyle w:val="Sinespaciado"/>
        <w:spacing w:line="276" w:lineRule="auto"/>
        <w:ind w:left="993"/>
        <w:rPr>
          <w:rFonts w:ascii="Arial Narrow" w:hAnsi="Arial Narrow"/>
          <w:b/>
          <w:bCs/>
          <w:sz w:val="26"/>
          <w:szCs w:val="26"/>
          <w:lang w:val="pt-BR"/>
        </w:rPr>
      </w:pPr>
      <w:r w:rsidRPr="004E5E78">
        <w:rPr>
          <w:rFonts w:ascii="Arial Narrow" w:hAnsi="Arial Narrow"/>
          <w:b/>
          <w:sz w:val="26"/>
          <w:szCs w:val="26"/>
        </w:rPr>
        <w:tab/>
      </w:r>
      <w:r w:rsidR="00E1656A" w:rsidRPr="004E5E78">
        <w:rPr>
          <w:rFonts w:ascii="Arial Narrow" w:hAnsi="Arial Narrow"/>
          <w:b/>
          <w:bCs/>
          <w:sz w:val="26"/>
          <w:szCs w:val="26"/>
          <w:lang w:val="pt-BR"/>
        </w:rPr>
        <w:t xml:space="preserve">Acta N° </w:t>
      </w:r>
      <w:r w:rsidR="569F3535" w:rsidRPr="004E5E78">
        <w:rPr>
          <w:rFonts w:ascii="Arial Narrow" w:hAnsi="Arial Narrow"/>
          <w:b/>
          <w:bCs/>
          <w:sz w:val="26"/>
          <w:szCs w:val="26"/>
          <w:lang w:val="pt-BR"/>
        </w:rPr>
        <w:t>598</w:t>
      </w:r>
      <w:r w:rsidR="00771EAA" w:rsidRPr="004E5E78">
        <w:rPr>
          <w:rFonts w:ascii="Arial Narrow" w:hAnsi="Arial Narrow"/>
          <w:b/>
          <w:bCs/>
          <w:sz w:val="26"/>
          <w:szCs w:val="26"/>
          <w:lang w:val="pt-BR"/>
        </w:rPr>
        <w:t xml:space="preserve"> de </w:t>
      </w:r>
      <w:r w:rsidR="2F0C64D7" w:rsidRPr="004E5E78">
        <w:rPr>
          <w:rFonts w:ascii="Arial Narrow" w:hAnsi="Arial Narrow"/>
          <w:b/>
          <w:bCs/>
          <w:sz w:val="26"/>
          <w:szCs w:val="26"/>
          <w:lang w:val="pt-BR"/>
        </w:rPr>
        <w:t>13</w:t>
      </w:r>
      <w:r w:rsidR="008732B3" w:rsidRPr="004E5E78">
        <w:rPr>
          <w:rFonts w:ascii="Arial Narrow" w:hAnsi="Arial Narrow"/>
          <w:b/>
          <w:bCs/>
          <w:sz w:val="26"/>
          <w:szCs w:val="26"/>
          <w:lang w:val="pt-BR"/>
        </w:rPr>
        <w:t>-12</w:t>
      </w:r>
      <w:r w:rsidRPr="004E5E78">
        <w:rPr>
          <w:rFonts w:ascii="Arial Narrow" w:hAnsi="Arial Narrow"/>
          <w:b/>
          <w:bCs/>
          <w:sz w:val="26"/>
          <w:szCs w:val="26"/>
          <w:lang w:val="pt-BR"/>
        </w:rPr>
        <w:t>-2021</w:t>
      </w:r>
    </w:p>
    <w:p w14:paraId="3F9D8B25" w14:textId="5F17E74C" w:rsidR="00E20047" w:rsidRPr="004E5E78" w:rsidRDefault="00E20047" w:rsidP="004E5E78">
      <w:pPr>
        <w:pStyle w:val="Sinespaciado"/>
        <w:spacing w:line="276" w:lineRule="auto"/>
        <w:ind w:left="993"/>
        <w:rPr>
          <w:rFonts w:ascii="Arial Narrow" w:hAnsi="Arial Narrow"/>
          <w:b/>
          <w:bCs/>
          <w:sz w:val="26"/>
          <w:szCs w:val="26"/>
        </w:rPr>
      </w:pPr>
      <w:r w:rsidRPr="004E5E78">
        <w:rPr>
          <w:rFonts w:ascii="Arial Narrow" w:hAnsi="Arial Narrow"/>
          <w:b/>
          <w:sz w:val="26"/>
          <w:szCs w:val="26"/>
          <w:lang w:val="pt-BR"/>
        </w:rPr>
        <w:tab/>
      </w:r>
      <w:r w:rsidRPr="004E5E78">
        <w:rPr>
          <w:rFonts w:ascii="Arial Narrow" w:hAnsi="Arial Narrow"/>
          <w:b/>
          <w:bCs/>
          <w:sz w:val="26"/>
          <w:szCs w:val="26"/>
          <w:lang w:val="pt-BR"/>
        </w:rPr>
        <w:t xml:space="preserve">Sentencia: TSP. </w:t>
      </w:r>
      <w:r w:rsidRPr="004E5E78">
        <w:rPr>
          <w:rFonts w:ascii="Arial Narrow" w:hAnsi="Arial Narrow"/>
          <w:b/>
          <w:bCs/>
          <w:sz w:val="26"/>
          <w:szCs w:val="26"/>
        </w:rPr>
        <w:t>ST</w:t>
      </w:r>
      <w:r w:rsidR="00F651F0" w:rsidRPr="004E5E78">
        <w:rPr>
          <w:rFonts w:ascii="Arial Narrow" w:hAnsi="Arial Narrow"/>
          <w:b/>
          <w:bCs/>
          <w:sz w:val="26"/>
          <w:szCs w:val="26"/>
        </w:rPr>
        <w:t>1</w:t>
      </w:r>
      <w:r w:rsidR="00E1656A" w:rsidRPr="004E5E78">
        <w:rPr>
          <w:rFonts w:ascii="Arial Narrow" w:hAnsi="Arial Narrow"/>
          <w:b/>
          <w:bCs/>
          <w:sz w:val="26"/>
          <w:szCs w:val="26"/>
        </w:rPr>
        <w:t>-</w:t>
      </w:r>
      <w:r w:rsidR="00CA0A38" w:rsidRPr="004E5E78">
        <w:rPr>
          <w:rFonts w:ascii="Arial Narrow" w:hAnsi="Arial Narrow"/>
          <w:b/>
          <w:bCs/>
          <w:sz w:val="26"/>
          <w:szCs w:val="26"/>
        </w:rPr>
        <w:t>0</w:t>
      </w:r>
      <w:r w:rsidR="35D6B9CE" w:rsidRPr="004E5E78">
        <w:rPr>
          <w:rFonts w:ascii="Arial Narrow" w:hAnsi="Arial Narrow"/>
          <w:b/>
          <w:bCs/>
          <w:sz w:val="26"/>
          <w:szCs w:val="26"/>
        </w:rPr>
        <w:t>361</w:t>
      </w:r>
      <w:r w:rsidRPr="004E5E78">
        <w:rPr>
          <w:rFonts w:ascii="Arial Narrow" w:hAnsi="Arial Narrow"/>
          <w:b/>
          <w:bCs/>
          <w:sz w:val="26"/>
          <w:szCs w:val="26"/>
        </w:rPr>
        <w:t>-2021</w:t>
      </w:r>
    </w:p>
    <w:p w14:paraId="3F9D8B26" w14:textId="77777777" w:rsidR="00E20047" w:rsidRPr="004E5E78" w:rsidRDefault="00E20047" w:rsidP="004E5E78">
      <w:pPr>
        <w:pStyle w:val="Sinespaciado"/>
        <w:spacing w:line="276" w:lineRule="auto"/>
        <w:ind w:left="993"/>
        <w:rPr>
          <w:rFonts w:ascii="Arial Narrow" w:hAnsi="Arial Narrow"/>
          <w:b/>
          <w:sz w:val="26"/>
          <w:szCs w:val="26"/>
          <w:u w:val="single"/>
        </w:rPr>
      </w:pPr>
      <w:r w:rsidRPr="004E5E78">
        <w:rPr>
          <w:rFonts w:ascii="Arial Narrow" w:hAnsi="Arial Narrow"/>
          <w:b/>
          <w:sz w:val="26"/>
          <w:szCs w:val="26"/>
        </w:rPr>
        <w:tab/>
        <w:t xml:space="preserve">Referencia: </w:t>
      </w:r>
      <w:r w:rsidR="008732B3" w:rsidRPr="004E5E78">
        <w:rPr>
          <w:rFonts w:ascii="Arial Narrow" w:hAnsi="Arial Narrow"/>
          <w:b/>
          <w:sz w:val="26"/>
          <w:szCs w:val="26"/>
        </w:rPr>
        <w:t>660012213000202100421</w:t>
      </w:r>
      <w:r w:rsidR="00CA0A38" w:rsidRPr="004E5E78">
        <w:rPr>
          <w:rFonts w:ascii="Arial Narrow" w:hAnsi="Arial Narrow"/>
          <w:b/>
          <w:sz w:val="26"/>
          <w:szCs w:val="26"/>
        </w:rPr>
        <w:t>00</w:t>
      </w:r>
    </w:p>
    <w:p w14:paraId="3F9D8B27" w14:textId="77777777" w:rsidR="00D31129" w:rsidRPr="004E5E78" w:rsidRDefault="00D31129" w:rsidP="004E5E78">
      <w:pPr>
        <w:spacing w:line="276" w:lineRule="auto"/>
        <w:jc w:val="center"/>
        <w:rPr>
          <w:rFonts w:ascii="Arial Narrow" w:hAnsi="Arial Narrow"/>
          <w:b/>
          <w:sz w:val="26"/>
          <w:szCs w:val="26"/>
          <w:u w:val="single"/>
        </w:rPr>
      </w:pPr>
    </w:p>
    <w:p w14:paraId="3F9D8B28" w14:textId="77777777" w:rsidR="00E20047" w:rsidRPr="004E5E78" w:rsidRDefault="00E20047" w:rsidP="004E5E78">
      <w:pPr>
        <w:pStyle w:val="Sinespaciado"/>
        <w:spacing w:line="276" w:lineRule="auto"/>
        <w:jc w:val="center"/>
        <w:rPr>
          <w:rFonts w:ascii="Arial Narrow" w:hAnsi="Arial Narrow"/>
          <w:sz w:val="26"/>
          <w:szCs w:val="26"/>
        </w:rPr>
      </w:pPr>
      <w:r w:rsidRPr="004E5E78">
        <w:rPr>
          <w:rFonts w:ascii="Arial Narrow" w:hAnsi="Arial Narrow"/>
          <w:b/>
          <w:bCs/>
          <w:sz w:val="26"/>
          <w:szCs w:val="26"/>
        </w:rPr>
        <w:t>ASUNTO</w:t>
      </w:r>
    </w:p>
    <w:p w14:paraId="3F9D8B29" w14:textId="77777777" w:rsidR="00E20047" w:rsidRPr="004E5E78" w:rsidRDefault="00E20047" w:rsidP="004E5E78">
      <w:pPr>
        <w:pStyle w:val="Sinespaciado"/>
        <w:spacing w:line="276" w:lineRule="auto"/>
        <w:jc w:val="center"/>
        <w:rPr>
          <w:rFonts w:ascii="Arial Narrow" w:hAnsi="Arial Narrow"/>
          <w:sz w:val="26"/>
          <w:szCs w:val="26"/>
        </w:rPr>
      </w:pPr>
    </w:p>
    <w:p w14:paraId="3F9D8B2A" w14:textId="77777777" w:rsidR="00E20047" w:rsidRPr="004E5E78" w:rsidRDefault="00E20047" w:rsidP="004E5E78">
      <w:pPr>
        <w:pStyle w:val="Default"/>
        <w:spacing w:line="276" w:lineRule="auto"/>
        <w:jc w:val="both"/>
        <w:rPr>
          <w:rFonts w:ascii="Arial Narrow" w:hAnsi="Arial Narrow"/>
          <w:sz w:val="26"/>
          <w:szCs w:val="26"/>
        </w:rPr>
      </w:pPr>
      <w:r w:rsidRPr="004E5E78">
        <w:rPr>
          <w:rFonts w:ascii="Arial Narrow" w:hAnsi="Arial Narrow"/>
          <w:sz w:val="26"/>
          <w:szCs w:val="26"/>
        </w:rPr>
        <w:t xml:space="preserve">Procede la Sala a resolver la acción de tutela interpuesta por </w:t>
      </w:r>
      <w:r w:rsidR="008732B3" w:rsidRPr="004E5E78">
        <w:rPr>
          <w:rFonts w:ascii="Arial Narrow" w:hAnsi="Arial Narrow"/>
          <w:sz w:val="26"/>
          <w:szCs w:val="26"/>
        </w:rPr>
        <w:t xml:space="preserve">Gerardo Herrera contra el Juzgado Civil del Circuito de Santa Rosa de Cabal, trámite al que fueron vinculados los señores Mario Restrepo, </w:t>
      </w:r>
      <w:proofErr w:type="spellStart"/>
      <w:r w:rsidR="008732B3" w:rsidRPr="004E5E78">
        <w:rPr>
          <w:rFonts w:ascii="Arial Narrow" w:hAnsi="Arial Narrow"/>
          <w:sz w:val="26"/>
          <w:szCs w:val="26"/>
        </w:rPr>
        <w:t>Cooty</w:t>
      </w:r>
      <w:proofErr w:type="spellEnd"/>
      <w:r w:rsidR="008732B3" w:rsidRPr="004E5E78">
        <w:rPr>
          <w:rFonts w:ascii="Arial Narrow" w:hAnsi="Arial Narrow"/>
          <w:sz w:val="26"/>
          <w:szCs w:val="26"/>
        </w:rPr>
        <w:t xml:space="preserve"> Morales Caamaño, </w:t>
      </w:r>
      <w:proofErr w:type="spellStart"/>
      <w:r w:rsidR="008732B3" w:rsidRPr="004E5E78">
        <w:rPr>
          <w:rFonts w:ascii="Arial Narrow" w:hAnsi="Arial Narrow"/>
          <w:sz w:val="26"/>
          <w:szCs w:val="26"/>
        </w:rPr>
        <w:t>Vibiana</w:t>
      </w:r>
      <w:proofErr w:type="spellEnd"/>
      <w:r w:rsidR="008732B3" w:rsidRPr="004E5E78">
        <w:rPr>
          <w:rFonts w:ascii="Arial Narrow" w:hAnsi="Arial Narrow"/>
          <w:sz w:val="26"/>
          <w:szCs w:val="26"/>
        </w:rPr>
        <w:t xml:space="preserve"> Alejandra Gómez Galeano, esta última propietaria </w:t>
      </w:r>
      <w:r w:rsidR="008732B3" w:rsidRPr="004E5E78">
        <w:rPr>
          <w:rFonts w:ascii="Arial Narrow" w:hAnsi="Arial Narrow"/>
          <w:sz w:val="26"/>
          <w:szCs w:val="26"/>
        </w:rPr>
        <w:lastRenderedPageBreak/>
        <w:t xml:space="preserve">del establecimiento de comercio </w:t>
      </w:r>
      <w:proofErr w:type="spellStart"/>
      <w:r w:rsidR="008732B3" w:rsidRPr="004E5E78">
        <w:rPr>
          <w:rFonts w:ascii="Arial Narrow" w:hAnsi="Arial Narrow"/>
          <w:sz w:val="26"/>
          <w:szCs w:val="26"/>
        </w:rPr>
        <w:t>Dentality</w:t>
      </w:r>
      <w:proofErr w:type="spellEnd"/>
      <w:r w:rsidR="008732B3" w:rsidRPr="004E5E78">
        <w:rPr>
          <w:rFonts w:ascii="Arial Narrow" w:hAnsi="Arial Narrow"/>
          <w:sz w:val="26"/>
          <w:szCs w:val="26"/>
        </w:rPr>
        <w:t>, la Alcaldía -Secretaría de Planeación- y la Personería Municipal de Santa Rosa de Cabal, el Ministerio Público y la Defensoría del Pueblo, ambas de la Regional Risaralda.</w:t>
      </w:r>
    </w:p>
    <w:p w14:paraId="3F9D8B2B" w14:textId="77777777" w:rsidR="008732B3" w:rsidRPr="004E5E78" w:rsidRDefault="008732B3" w:rsidP="004E5E78">
      <w:pPr>
        <w:pStyle w:val="Default"/>
        <w:spacing w:line="276" w:lineRule="auto"/>
        <w:jc w:val="both"/>
        <w:rPr>
          <w:rFonts w:ascii="Arial Narrow" w:hAnsi="Arial Narrow"/>
          <w:sz w:val="26"/>
          <w:szCs w:val="26"/>
        </w:rPr>
      </w:pPr>
    </w:p>
    <w:p w14:paraId="3F9D8B2C" w14:textId="77777777" w:rsidR="00E20047" w:rsidRPr="004E5E78" w:rsidRDefault="00E20047" w:rsidP="004E5E78">
      <w:pPr>
        <w:pStyle w:val="Sinespaciado"/>
        <w:spacing w:line="276" w:lineRule="auto"/>
        <w:jc w:val="center"/>
        <w:rPr>
          <w:rFonts w:ascii="Arial Narrow" w:hAnsi="Arial Narrow"/>
          <w:sz w:val="26"/>
          <w:szCs w:val="26"/>
        </w:rPr>
      </w:pPr>
      <w:r w:rsidRPr="004E5E78">
        <w:rPr>
          <w:rFonts w:ascii="Arial Narrow" w:hAnsi="Arial Narrow"/>
          <w:b/>
          <w:bCs/>
          <w:sz w:val="26"/>
          <w:szCs w:val="26"/>
        </w:rPr>
        <w:t>ANTECEDENTES</w:t>
      </w:r>
    </w:p>
    <w:p w14:paraId="3F9D8B2D" w14:textId="77777777" w:rsidR="00E20047" w:rsidRPr="004E5E78" w:rsidRDefault="00E20047" w:rsidP="004E5E78">
      <w:pPr>
        <w:pStyle w:val="Sinespaciado"/>
        <w:spacing w:line="276" w:lineRule="auto"/>
        <w:jc w:val="both"/>
        <w:rPr>
          <w:rFonts w:ascii="Arial Narrow" w:hAnsi="Arial Narrow"/>
          <w:sz w:val="26"/>
          <w:szCs w:val="26"/>
        </w:rPr>
      </w:pPr>
    </w:p>
    <w:p w14:paraId="3F9D8B2E" w14:textId="2AF733E7" w:rsidR="008732B3" w:rsidRPr="004E5E78" w:rsidRDefault="00E20047" w:rsidP="004E5E78">
      <w:pPr>
        <w:pStyle w:val="Sinespaciado"/>
        <w:spacing w:line="276" w:lineRule="auto"/>
        <w:jc w:val="both"/>
        <w:rPr>
          <w:rFonts w:ascii="Arial Narrow" w:hAnsi="Arial Narrow"/>
          <w:bCs/>
          <w:sz w:val="26"/>
          <w:szCs w:val="26"/>
        </w:rPr>
      </w:pPr>
      <w:r w:rsidRPr="004E5E78">
        <w:rPr>
          <w:rFonts w:ascii="Arial Narrow" w:hAnsi="Arial Narrow"/>
          <w:b/>
          <w:sz w:val="26"/>
          <w:szCs w:val="26"/>
        </w:rPr>
        <w:t xml:space="preserve">1. </w:t>
      </w:r>
      <w:r w:rsidR="002716F1" w:rsidRPr="004E5E78">
        <w:rPr>
          <w:rFonts w:ascii="Arial Narrow" w:hAnsi="Arial Narrow"/>
          <w:bCs/>
          <w:sz w:val="26"/>
          <w:szCs w:val="26"/>
        </w:rPr>
        <w:t>Narró</w:t>
      </w:r>
      <w:r w:rsidR="00CA0A38" w:rsidRPr="004E5E78">
        <w:rPr>
          <w:rFonts w:ascii="Arial Narrow" w:hAnsi="Arial Narrow"/>
          <w:bCs/>
          <w:sz w:val="26"/>
          <w:szCs w:val="26"/>
        </w:rPr>
        <w:t xml:space="preserve"> el actor que </w:t>
      </w:r>
      <w:r w:rsidR="008732B3" w:rsidRPr="004E5E78">
        <w:rPr>
          <w:rFonts w:ascii="Arial Narrow" w:hAnsi="Arial Narrow"/>
          <w:bCs/>
          <w:sz w:val="26"/>
          <w:szCs w:val="26"/>
        </w:rPr>
        <w:t>en la acción popular radicada</w:t>
      </w:r>
      <w:r w:rsidR="002B494E" w:rsidRPr="004E5E78">
        <w:rPr>
          <w:rFonts w:ascii="Arial Narrow" w:hAnsi="Arial Narrow"/>
          <w:bCs/>
          <w:sz w:val="26"/>
          <w:szCs w:val="26"/>
        </w:rPr>
        <w:t xml:space="preserve"> 2021-00</w:t>
      </w:r>
      <w:r w:rsidR="008732B3" w:rsidRPr="004E5E78">
        <w:rPr>
          <w:rFonts w:ascii="Arial Narrow" w:hAnsi="Arial Narrow"/>
          <w:bCs/>
          <w:sz w:val="26"/>
          <w:szCs w:val="26"/>
        </w:rPr>
        <w:t>236,</w:t>
      </w:r>
      <w:r w:rsidR="002B494E" w:rsidRPr="004E5E78">
        <w:rPr>
          <w:rFonts w:ascii="Arial Narrow" w:hAnsi="Arial Narrow"/>
          <w:bCs/>
          <w:sz w:val="26"/>
          <w:szCs w:val="26"/>
        </w:rPr>
        <w:t xml:space="preserve"> elevó solicitudes de nulidad con sustento en que se omitió vincular </w:t>
      </w:r>
      <w:r w:rsidR="008732B3" w:rsidRPr="004E5E78">
        <w:rPr>
          <w:rFonts w:ascii="Arial Narrow" w:hAnsi="Arial Narrow"/>
          <w:bCs/>
          <w:sz w:val="26"/>
          <w:szCs w:val="26"/>
        </w:rPr>
        <w:t>al</w:t>
      </w:r>
      <w:r w:rsidR="002B494E" w:rsidRPr="004E5E78">
        <w:rPr>
          <w:rFonts w:ascii="Arial Narrow" w:hAnsi="Arial Narrow"/>
          <w:bCs/>
          <w:sz w:val="26"/>
          <w:szCs w:val="26"/>
        </w:rPr>
        <w:t xml:space="preserve"> propietario del inmueble donde </w:t>
      </w:r>
      <w:r w:rsidR="008732B3" w:rsidRPr="004E5E78">
        <w:rPr>
          <w:rFonts w:ascii="Arial Narrow" w:hAnsi="Arial Narrow"/>
          <w:bCs/>
          <w:sz w:val="26"/>
          <w:szCs w:val="26"/>
        </w:rPr>
        <w:t>el establ</w:t>
      </w:r>
      <w:r w:rsidR="002B494E" w:rsidRPr="004E5E78">
        <w:rPr>
          <w:rFonts w:ascii="Arial Narrow" w:hAnsi="Arial Narrow"/>
          <w:bCs/>
          <w:sz w:val="26"/>
          <w:szCs w:val="26"/>
        </w:rPr>
        <w:t>ecimiento de comercio accionado presta sus servicios, al ser quien</w:t>
      </w:r>
      <w:r w:rsidR="008732B3" w:rsidRPr="004E5E78">
        <w:rPr>
          <w:rFonts w:ascii="Arial Narrow" w:hAnsi="Arial Narrow"/>
          <w:bCs/>
          <w:sz w:val="26"/>
          <w:szCs w:val="26"/>
        </w:rPr>
        <w:t xml:space="preserve"> autoriza l</w:t>
      </w:r>
      <w:r w:rsidR="002B494E" w:rsidRPr="004E5E78">
        <w:rPr>
          <w:rFonts w:ascii="Arial Narrow" w:hAnsi="Arial Narrow"/>
          <w:bCs/>
          <w:sz w:val="26"/>
          <w:szCs w:val="26"/>
        </w:rPr>
        <w:t>a construcción o no de la rampa. Sin embargo el juzgado accionado confunde</w:t>
      </w:r>
      <w:r w:rsidR="00D36851" w:rsidRPr="004E5E78">
        <w:rPr>
          <w:rFonts w:ascii="Arial Narrow" w:hAnsi="Arial Narrow"/>
          <w:bCs/>
          <w:sz w:val="26"/>
          <w:szCs w:val="26"/>
        </w:rPr>
        <w:t xml:space="preserve"> la</w:t>
      </w:r>
      <w:r w:rsidR="002B494E" w:rsidRPr="004E5E78">
        <w:rPr>
          <w:rFonts w:ascii="Arial Narrow" w:hAnsi="Arial Narrow"/>
          <w:bCs/>
          <w:sz w:val="26"/>
          <w:szCs w:val="26"/>
        </w:rPr>
        <w:t xml:space="preserve"> tesis emitida por esta Sala</w:t>
      </w:r>
      <w:r w:rsidR="008732B3" w:rsidRPr="004E5E78">
        <w:rPr>
          <w:rFonts w:ascii="Arial Narrow" w:hAnsi="Arial Narrow"/>
          <w:bCs/>
          <w:sz w:val="26"/>
          <w:szCs w:val="26"/>
        </w:rPr>
        <w:t xml:space="preserve"> </w:t>
      </w:r>
      <w:r w:rsidR="002B494E" w:rsidRPr="004E5E78">
        <w:rPr>
          <w:rFonts w:ascii="Arial Narrow" w:hAnsi="Arial Narrow"/>
          <w:bCs/>
          <w:sz w:val="26"/>
          <w:szCs w:val="26"/>
        </w:rPr>
        <w:t>“</w:t>
      </w:r>
      <w:r w:rsidR="008732B3" w:rsidRPr="00997A74">
        <w:rPr>
          <w:rFonts w:ascii="Arial Narrow" w:hAnsi="Arial Narrow"/>
          <w:bCs/>
          <w:sz w:val="24"/>
          <w:szCs w:val="26"/>
        </w:rPr>
        <w:t>cuando consigne que solo es</w:t>
      </w:r>
      <w:r w:rsidR="002B494E" w:rsidRPr="00997A74">
        <w:rPr>
          <w:rFonts w:ascii="Arial Narrow" w:hAnsi="Arial Narrow"/>
          <w:bCs/>
          <w:sz w:val="24"/>
          <w:szCs w:val="26"/>
        </w:rPr>
        <w:t xml:space="preserve"> </w:t>
      </w:r>
      <w:r w:rsidR="008732B3" w:rsidRPr="00997A74">
        <w:rPr>
          <w:rFonts w:ascii="Arial Narrow" w:hAnsi="Arial Narrow"/>
          <w:bCs/>
          <w:sz w:val="24"/>
          <w:szCs w:val="26"/>
        </w:rPr>
        <w:t>respons</w:t>
      </w:r>
      <w:r w:rsidR="002B494E" w:rsidRPr="00997A74">
        <w:rPr>
          <w:rFonts w:ascii="Arial Narrow" w:hAnsi="Arial Narrow"/>
          <w:bCs/>
          <w:sz w:val="24"/>
          <w:szCs w:val="26"/>
        </w:rPr>
        <w:t>able quien se beneficie de la a</w:t>
      </w:r>
      <w:r w:rsidR="008732B3" w:rsidRPr="00997A74">
        <w:rPr>
          <w:rFonts w:ascii="Arial Narrow" w:hAnsi="Arial Narrow"/>
          <w:bCs/>
          <w:sz w:val="24"/>
          <w:szCs w:val="26"/>
        </w:rPr>
        <w:t xml:space="preserve">ctividad comercial en la </w:t>
      </w:r>
      <w:proofErr w:type="spellStart"/>
      <w:r w:rsidR="003A5DC0" w:rsidRPr="00997A74">
        <w:rPr>
          <w:rFonts w:ascii="Arial Narrow" w:hAnsi="Arial Narrow"/>
          <w:bCs/>
          <w:sz w:val="24"/>
          <w:szCs w:val="26"/>
        </w:rPr>
        <w:t>accio</w:t>
      </w:r>
      <w:r w:rsidR="002B494E" w:rsidRPr="00997A74">
        <w:rPr>
          <w:rFonts w:ascii="Arial Narrow" w:hAnsi="Arial Narrow"/>
          <w:bCs/>
          <w:sz w:val="24"/>
          <w:szCs w:val="26"/>
        </w:rPr>
        <w:t>n</w:t>
      </w:r>
      <w:proofErr w:type="spellEnd"/>
      <w:r w:rsidR="002B494E" w:rsidRPr="00997A74">
        <w:rPr>
          <w:rFonts w:ascii="Arial Narrow" w:hAnsi="Arial Narrow"/>
          <w:bCs/>
          <w:sz w:val="24"/>
          <w:szCs w:val="26"/>
        </w:rPr>
        <w:t xml:space="preserve"> (sic)</w:t>
      </w:r>
      <w:r w:rsidR="008732B3" w:rsidRPr="00997A74">
        <w:rPr>
          <w:rFonts w:ascii="Arial Narrow" w:hAnsi="Arial Narrow"/>
          <w:bCs/>
          <w:sz w:val="24"/>
          <w:szCs w:val="26"/>
        </w:rPr>
        <w:t xml:space="preserve"> popular, lo cual es cierto, sin</w:t>
      </w:r>
      <w:r w:rsidR="002B494E" w:rsidRPr="00997A74">
        <w:rPr>
          <w:rFonts w:ascii="Arial Narrow" w:hAnsi="Arial Narrow"/>
          <w:bCs/>
          <w:sz w:val="24"/>
          <w:szCs w:val="26"/>
        </w:rPr>
        <w:t xml:space="preserve"> </w:t>
      </w:r>
      <w:r w:rsidR="008732B3" w:rsidRPr="00997A74">
        <w:rPr>
          <w:rFonts w:ascii="Arial Narrow" w:hAnsi="Arial Narrow"/>
          <w:bCs/>
          <w:sz w:val="24"/>
          <w:szCs w:val="26"/>
        </w:rPr>
        <w:t>embargo acá no estoy diciendo que</w:t>
      </w:r>
      <w:r w:rsidR="002B494E" w:rsidRPr="00997A74">
        <w:rPr>
          <w:rFonts w:ascii="Arial Narrow" w:hAnsi="Arial Narrow"/>
          <w:bCs/>
          <w:sz w:val="24"/>
          <w:szCs w:val="26"/>
        </w:rPr>
        <w:t xml:space="preserve"> el propietario sea RESPONSABLE</w:t>
      </w:r>
      <w:r w:rsidR="008732B3" w:rsidRPr="00997A74">
        <w:rPr>
          <w:rFonts w:ascii="Arial Narrow" w:hAnsi="Arial Narrow"/>
          <w:bCs/>
          <w:sz w:val="24"/>
          <w:szCs w:val="26"/>
        </w:rPr>
        <w:t>, solo digo y pido la nulidad al</w:t>
      </w:r>
      <w:r w:rsidR="002B494E" w:rsidRPr="00997A74">
        <w:rPr>
          <w:rFonts w:ascii="Arial Narrow" w:hAnsi="Arial Narrow"/>
          <w:bCs/>
          <w:sz w:val="24"/>
          <w:szCs w:val="26"/>
        </w:rPr>
        <w:t xml:space="preserve"> </w:t>
      </w:r>
      <w:r w:rsidR="008732B3" w:rsidRPr="00997A74">
        <w:rPr>
          <w:rFonts w:ascii="Arial Narrow" w:hAnsi="Arial Narrow"/>
          <w:bCs/>
          <w:sz w:val="24"/>
          <w:szCs w:val="26"/>
        </w:rPr>
        <w:t>no vincular al propietario</w:t>
      </w:r>
      <w:r w:rsidR="002B494E" w:rsidRPr="004E5E78">
        <w:rPr>
          <w:rFonts w:ascii="Arial Narrow" w:hAnsi="Arial Narrow"/>
          <w:bCs/>
          <w:sz w:val="26"/>
          <w:szCs w:val="26"/>
        </w:rPr>
        <w:t>”.</w:t>
      </w:r>
    </w:p>
    <w:p w14:paraId="3F9D8B2F" w14:textId="77777777" w:rsidR="002B494E" w:rsidRPr="004E5E78" w:rsidRDefault="002B494E" w:rsidP="004E5E78">
      <w:pPr>
        <w:pStyle w:val="Sinespaciado"/>
        <w:spacing w:line="276" w:lineRule="auto"/>
        <w:jc w:val="both"/>
        <w:rPr>
          <w:rFonts w:ascii="Arial Narrow" w:hAnsi="Arial Narrow"/>
          <w:bCs/>
          <w:sz w:val="26"/>
          <w:szCs w:val="26"/>
        </w:rPr>
      </w:pPr>
    </w:p>
    <w:p w14:paraId="3F9D8B30" w14:textId="77777777" w:rsidR="002716F1" w:rsidRPr="004E5E78" w:rsidRDefault="002B494E" w:rsidP="004E5E78">
      <w:pPr>
        <w:pStyle w:val="Sinespaciado"/>
        <w:spacing w:line="276" w:lineRule="auto"/>
        <w:jc w:val="both"/>
        <w:rPr>
          <w:rFonts w:ascii="Arial Narrow" w:hAnsi="Arial Narrow"/>
          <w:bCs/>
          <w:sz w:val="26"/>
          <w:szCs w:val="26"/>
        </w:rPr>
      </w:pPr>
      <w:r w:rsidRPr="004E5E78">
        <w:rPr>
          <w:rFonts w:ascii="Arial Narrow" w:hAnsi="Arial Narrow"/>
          <w:bCs/>
          <w:sz w:val="26"/>
          <w:szCs w:val="26"/>
        </w:rPr>
        <w:t>Considera lesionado su derecho al debido proceso y solicita se declare la nulidad de lo actuado y se vincule al p</w:t>
      </w:r>
      <w:r w:rsidR="003A5DC0" w:rsidRPr="004E5E78">
        <w:rPr>
          <w:rFonts w:ascii="Arial Narrow" w:hAnsi="Arial Narrow"/>
          <w:bCs/>
          <w:sz w:val="26"/>
          <w:szCs w:val="26"/>
        </w:rPr>
        <w:t>ropietario del inmueble en el que</w:t>
      </w:r>
      <w:r w:rsidRPr="004E5E78">
        <w:rPr>
          <w:rFonts w:ascii="Arial Narrow" w:hAnsi="Arial Narrow"/>
          <w:bCs/>
          <w:sz w:val="26"/>
          <w:szCs w:val="26"/>
        </w:rPr>
        <w:t xml:space="preserve"> se causa la lesión de los derechos colectivos</w:t>
      </w:r>
      <w:r w:rsidR="001444B6" w:rsidRPr="004E5E78">
        <w:rPr>
          <w:rStyle w:val="Refdenotaalpie"/>
          <w:rFonts w:ascii="Arial Narrow" w:hAnsi="Arial Narrow"/>
          <w:bCs/>
          <w:sz w:val="26"/>
          <w:szCs w:val="26"/>
        </w:rPr>
        <w:footnoteReference w:id="2"/>
      </w:r>
      <w:r w:rsidR="001444B6" w:rsidRPr="004E5E78">
        <w:rPr>
          <w:rFonts w:ascii="Arial Narrow" w:hAnsi="Arial Narrow"/>
          <w:bCs/>
          <w:sz w:val="26"/>
          <w:szCs w:val="26"/>
        </w:rPr>
        <w:t>.</w:t>
      </w:r>
    </w:p>
    <w:p w14:paraId="3F9D8B31" w14:textId="77777777" w:rsidR="00E20047" w:rsidRPr="004E5E78" w:rsidRDefault="00E20047" w:rsidP="004E5E78">
      <w:pPr>
        <w:pStyle w:val="Sinespaciado"/>
        <w:spacing w:line="276" w:lineRule="auto"/>
        <w:jc w:val="both"/>
        <w:rPr>
          <w:rFonts w:ascii="Arial Narrow" w:hAnsi="Arial Narrow"/>
          <w:sz w:val="26"/>
          <w:szCs w:val="26"/>
        </w:rPr>
      </w:pPr>
    </w:p>
    <w:p w14:paraId="3F9D8B32" w14:textId="77777777" w:rsidR="00E20047" w:rsidRPr="004E5E78" w:rsidRDefault="00E20047" w:rsidP="004E5E78">
      <w:pPr>
        <w:pStyle w:val="Sinespaciado"/>
        <w:spacing w:line="276" w:lineRule="auto"/>
        <w:jc w:val="both"/>
        <w:rPr>
          <w:rFonts w:ascii="Arial Narrow" w:hAnsi="Arial Narrow"/>
          <w:sz w:val="26"/>
          <w:szCs w:val="26"/>
        </w:rPr>
      </w:pPr>
      <w:r w:rsidRPr="004E5E78">
        <w:rPr>
          <w:rFonts w:ascii="Arial Narrow" w:hAnsi="Arial Narrow"/>
          <w:b/>
          <w:bCs/>
          <w:sz w:val="26"/>
          <w:szCs w:val="26"/>
        </w:rPr>
        <w:t xml:space="preserve">2. Trámite: </w:t>
      </w:r>
      <w:r w:rsidR="00896DF5" w:rsidRPr="004E5E78">
        <w:rPr>
          <w:rFonts w:ascii="Arial Narrow" w:hAnsi="Arial Narrow"/>
          <w:bCs/>
          <w:sz w:val="26"/>
          <w:szCs w:val="26"/>
        </w:rPr>
        <w:t>Por auto del 01 de los cursantes</w:t>
      </w:r>
      <w:r w:rsidR="00844577" w:rsidRPr="004E5E78">
        <w:rPr>
          <w:rFonts w:ascii="Arial Narrow" w:hAnsi="Arial Narrow"/>
          <w:bCs/>
          <w:sz w:val="26"/>
          <w:szCs w:val="26"/>
        </w:rPr>
        <w:t xml:space="preserve"> s</w:t>
      </w:r>
      <w:r w:rsidR="001444B6" w:rsidRPr="004E5E78">
        <w:rPr>
          <w:rFonts w:ascii="Arial Narrow" w:hAnsi="Arial Narrow"/>
          <w:sz w:val="26"/>
          <w:szCs w:val="26"/>
        </w:rPr>
        <w:t xml:space="preserve">e admitió la </w:t>
      </w:r>
      <w:r w:rsidR="005439C7" w:rsidRPr="004E5E78">
        <w:rPr>
          <w:rFonts w:ascii="Arial Narrow" w:hAnsi="Arial Narrow"/>
          <w:sz w:val="26"/>
          <w:szCs w:val="26"/>
        </w:rPr>
        <w:t>tutela</w:t>
      </w:r>
      <w:r w:rsidR="00782EAE" w:rsidRPr="004E5E78">
        <w:rPr>
          <w:rFonts w:ascii="Arial Narrow" w:hAnsi="Arial Narrow"/>
          <w:sz w:val="26"/>
          <w:szCs w:val="26"/>
        </w:rPr>
        <w:t xml:space="preserve"> y se dispuso la </w:t>
      </w:r>
      <w:r w:rsidR="005875F3" w:rsidRPr="004E5E78">
        <w:rPr>
          <w:rFonts w:ascii="Arial Narrow" w:hAnsi="Arial Narrow"/>
          <w:sz w:val="26"/>
          <w:szCs w:val="26"/>
        </w:rPr>
        <w:t xml:space="preserve">práctica de las </w:t>
      </w:r>
      <w:r w:rsidR="00782EAE" w:rsidRPr="004E5E78">
        <w:rPr>
          <w:rFonts w:ascii="Arial Narrow" w:hAnsi="Arial Narrow"/>
          <w:sz w:val="26"/>
          <w:szCs w:val="26"/>
        </w:rPr>
        <w:t>vinculaci</w:t>
      </w:r>
      <w:r w:rsidR="005875F3" w:rsidRPr="004E5E78">
        <w:rPr>
          <w:rFonts w:ascii="Arial Narrow" w:hAnsi="Arial Narrow"/>
          <w:sz w:val="26"/>
          <w:szCs w:val="26"/>
        </w:rPr>
        <w:t>o</w:t>
      </w:r>
      <w:r w:rsidR="00782EAE" w:rsidRPr="004E5E78">
        <w:rPr>
          <w:rFonts w:ascii="Arial Narrow" w:hAnsi="Arial Narrow"/>
          <w:sz w:val="26"/>
          <w:szCs w:val="26"/>
        </w:rPr>
        <w:t>n</w:t>
      </w:r>
      <w:r w:rsidR="005875F3" w:rsidRPr="004E5E78">
        <w:rPr>
          <w:rFonts w:ascii="Arial Narrow" w:hAnsi="Arial Narrow"/>
          <w:sz w:val="26"/>
          <w:szCs w:val="26"/>
        </w:rPr>
        <w:t xml:space="preserve">es aludidas. </w:t>
      </w:r>
    </w:p>
    <w:p w14:paraId="3F9D8B33" w14:textId="77777777" w:rsidR="00974254" w:rsidRPr="004E5E78" w:rsidRDefault="00974254" w:rsidP="004E5E78">
      <w:pPr>
        <w:pStyle w:val="Sinespaciado"/>
        <w:spacing w:line="276" w:lineRule="auto"/>
        <w:jc w:val="both"/>
        <w:rPr>
          <w:rFonts w:ascii="Arial Narrow" w:hAnsi="Arial Narrow"/>
          <w:sz w:val="26"/>
          <w:szCs w:val="26"/>
        </w:rPr>
      </w:pPr>
    </w:p>
    <w:p w14:paraId="3F9D8B34" w14:textId="1D920480" w:rsidR="00974254" w:rsidRPr="004E5E78" w:rsidRDefault="00974254" w:rsidP="004E5E78">
      <w:pPr>
        <w:pStyle w:val="Sinespaciado"/>
        <w:spacing w:line="276" w:lineRule="auto"/>
        <w:jc w:val="both"/>
        <w:rPr>
          <w:rFonts w:ascii="Arial Narrow" w:hAnsi="Arial Narrow"/>
          <w:sz w:val="26"/>
          <w:szCs w:val="26"/>
        </w:rPr>
      </w:pPr>
      <w:r w:rsidRPr="004E5E78">
        <w:rPr>
          <w:rFonts w:ascii="Arial Narrow" w:hAnsi="Arial Narrow"/>
          <w:sz w:val="26"/>
          <w:szCs w:val="26"/>
        </w:rPr>
        <w:t>La Juez</w:t>
      </w:r>
      <w:r w:rsidR="00412264" w:rsidRPr="004E5E78">
        <w:rPr>
          <w:rFonts w:ascii="Arial Narrow" w:hAnsi="Arial Narrow"/>
          <w:sz w:val="26"/>
          <w:szCs w:val="26"/>
        </w:rPr>
        <w:t>a</w:t>
      </w:r>
      <w:r w:rsidRPr="004E5E78">
        <w:rPr>
          <w:rFonts w:ascii="Arial Narrow" w:hAnsi="Arial Narrow"/>
          <w:sz w:val="26"/>
          <w:szCs w:val="26"/>
        </w:rPr>
        <w:t xml:space="preserve"> Civil del Circuito de Santa Rosa de Cabal informó que en memorial de</w:t>
      </w:r>
      <w:r w:rsidR="003A5DC0" w:rsidRPr="004E5E78">
        <w:rPr>
          <w:rFonts w:ascii="Arial Narrow" w:hAnsi="Arial Narrow"/>
          <w:sz w:val="26"/>
          <w:szCs w:val="26"/>
        </w:rPr>
        <w:t xml:space="preserve">l </w:t>
      </w:r>
      <w:r w:rsidRPr="004E5E78">
        <w:rPr>
          <w:rFonts w:ascii="Arial Narrow" w:hAnsi="Arial Narrow"/>
          <w:sz w:val="26"/>
          <w:szCs w:val="26"/>
        </w:rPr>
        <w:t xml:space="preserve">22 de octubre del presente año </w:t>
      </w:r>
      <w:r w:rsidR="003A5DC0" w:rsidRPr="004E5E78">
        <w:rPr>
          <w:rFonts w:ascii="Arial Narrow" w:hAnsi="Arial Narrow"/>
          <w:sz w:val="26"/>
          <w:szCs w:val="26"/>
        </w:rPr>
        <w:t xml:space="preserve">el actor popular </w:t>
      </w:r>
      <w:r w:rsidRPr="004E5E78">
        <w:rPr>
          <w:rFonts w:ascii="Arial Narrow" w:hAnsi="Arial Narrow"/>
          <w:sz w:val="26"/>
          <w:szCs w:val="26"/>
        </w:rPr>
        <w:t>solicitó</w:t>
      </w:r>
      <w:r w:rsidR="003A5DC0" w:rsidRPr="004E5E78">
        <w:rPr>
          <w:rFonts w:ascii="Arial Narrow" w:hAnsi="Arial Narrow"/>
          <w:sz w:val="26"/>
          <w:szCs w:val="26"/>
        </w:rPr>
        <w:t xml:space="preserve"> </w:t>
      </w:r>
      <w:r w:rsidRPr="004E5E78">
        <w:rPr>
          <w:rFonts w:ascii="Arial Narrow" w:hAnsi="Arial Narrow"/>
          <w:sz w:val="26"/>
          <w:szCs w:val="26"/>
        </w:rPr>
        <w:t>se decretara la nulidad</w:t>
      </w:r>
      <w:r w:rsidR="003A5DC0" w:rsidRPr="004E5E78">
        <w:rPr>
          <w:rFonts w:ascii="Arial Narrow" w:hAnsi="Arial Narrow"/>
          <w:sz w:val="26"/>
          <w:szCs w:val="26"/>
        </w:rPr>
        <w:t xml:space="preserve"> del trámite</w:t>
      </w:r>
      <w:r w:rsidRPr="004E5E78">
        <w:rPr>
          <w:rFonts w:ascii="Arial Narrow" w:hAnsi="Arial Narrow"/>
          <w:sz w:val="26"/>
          <w:szCs w:val="26"/>
        </w:rPr>
        <w:t xml:space="preserve"> por la no vinculación del propietario del inmueble</w:t>
      </w:r>
      <w:r w:rsidR="003A5DC0" w:rsidRPr="004E5E78">
        <w:rPr>
          <w:rFonts w:ascii="Arial Narrow" w:hAnsi="Arial Narrow"/>
          <w:sz w:val="26"/>
          <w:szCs w:val="26"/>
        </w:rPr>
        <w:t xml:space="preserve"> </w:t>
      </w:r>
      <w:r w:rsidRPr="004E5E78">
        <w:rPr>
          <w:rFonts w:ascii="Arial Narrow" w:hAnsi="Arial Narrow"/>
          <w:sz w:val="26"/>
          <w:szCs w:val="26"/>
        </w:rPr>
        <w:t>donde funciona el estab</w:t>
      </w:r>
      <w:r w:rsidR="003A5DC0" w:rsidRPr="004E5E78">
        <w:rPr>
          <w:rFonts w:ascii="Arial Narrow" w:hAnsi="Arial Narrow"/>
          <w:sz w:val="26"/>
          <w:szCs w:val="26"/>
        </w:rPr>
        <w:t xml:space="preserve">lecimiento de comercio demandado. Esa petición fue despachada desfavorablemente con sustento en que aquel </w:t>
      </w:r>
      <w:r w:rsidRPr="004E5E78">
        <w:rPr>
          <w:rFonts w:ascii="Arial Narrow" w:hAnsi="Arial Narrow"/>
          <w:sz w:val="26"/>
          <w:szCs w:val="26"/>
        </w:rPr>
        <w:t>no es un litisconsorte necesario</w:t>
      </w:r>
      <w:r w:rsidR="003A5DC0" w:rsidRPr="004E5E78">
        <w:rPr>
          <w:rFonts w:ascii="Arial Narrow" w:hAnsi="Arial Narrow"/>
          <w:sz w:val="26"/>
          <w:szCs w:val="26"/>
        </w:rPr>
        <w:t xml:space="preserve">, </w:t>
      </w:r>
      <w:r w:rsidRPr="004E5E78">
        <w:rPr>
          <w:rFonts w:ascii="Arial Narrow" w:hAnsi="Arial Narrow"/>
          <w:sz w:val="26"/>
          <w:szCs w:val="26"/>
        </w:rPr>
        <w:t>ya que</w:t>
      </w:r>
      <w:r w:rsidR="003A5DC0" w:rsidRPr="004E5E78">
        <w:rPr>
          <w:rFonts w:ascii="Arial Narrow" w:hAnsi="Arial Narrow"/>
          <w:sz w:val="26"/>
          <w:szCs w:val="26"/>
        </w:rPr>
        <w:t xml:space="preserve"> esa calidad solo la tiene</w:t>
      </w:r>
      <w:r w:rsidRPr="004E5E78">
        <w:rPr>
          <w:rFonts w:ascii="Arial Narrow" w:hAnsi="Arial Narrow"/>
          <w:sz w:val="26"/>
          <w:szCs w:val="26"/>
        </w:rPr>
        <w:t xml:space="preserve"> el propietario del establecimiento de comercio quien tiene el</w:t>
      </w:r>
      <w:r w:rsidR="003A5DC0" w:rsidRPr="004E5E78">
        <w:rPr>
          <w:rFonts w:ascii="Arial Narrow" w:hAnsi="Arial Narrow"/>
          <w:sz w:val="26"/>
          <w:szCs w:val="26"/>
        </w:rPr>
        <w:t xml:space="preserve"> </w:t>
      </w:r>
      <w:r w:rsidRPr="004E5E78">
        <w:rPr>
          <w:rFonts w:ascii="Arial Narrow" w:hAnsi="Arial Narrow"/>
          <w:sz w:val="26"/>
          <w:szCs w:val="26"/>
        </w:rPr>
        <w:t>inmueble abierto al público</w:t>
      </w:r>
      <w:r w:rsidR="003A5DC0" w:rsidRPr="004E5E78">
        <w:rPr>
          <w:rFonts w:ascii="Arial Narrow" w:hAnsi="Arial Narrow"/>
          <w:sz w:val="26"/>
          <w:szCs w:val="26"/>
        </w:rPr>
        <w:t xml:space="preserve"> al que se imputa la lesión de derechos colectivos, de conformidad con el precedente de esta Sala. Esta providencia se mantuvo a pesar de la reposición que formuló en su contra el demandante.</w:t>
      </w:r>
    </w:p>
    <w:p w14:paraId="3F9D8B35" w14:textId="77777777" w:rsidR="003A5DC0" w:rsidRPr="004E5E78" w:rsidRDefault="003A5DC0" w:rsidP="004E5E78">
      <w:pPr>
        <w:pStyle w:val="Sinespaciado"/>
        <w:spacing w:line="276" w:lineRule="auto"/>
        <w:jc w:val="both"/>
        <w:rPr>
          <w:rFonts w:ascii="Arial Narrow" w:hAnsi="Arial Narrow"/>
          <w:sz w:val="26"/>
          <w:szCs w:val="26"/>
        </w:rPr>
      </w:pPr>
    </w:p>
    <w:p w14:paraId="3F9D8B36" w14:textId="77777777" w:rsidR="003A5DC0" w:rsidRPr="004E5E78" w:rsidRDefault="003A5DC0" w:rsidP="004E5E78">
      <w:pPr>
        <w:pStyle w:val="Sinespaciado"/>
        <w:spacing w:line="276" w:lineRule="auto"/>
        <w:jc w:val="both"/>
        <w:rPr>
          <w:rFonts w:ascii="Arial Narrow" w:hAnsi="Arial Narrow"/>
          <w:sz w:val="26"/>
          <w:szCs w:val="26"/>
        </w:rPr>
      </w:pPr>
      <w:r w:rsidRPr="004E5E78">
        <w:rPr>
          <w:rFonts w:ascii="Arial Narrow" w:hAnsi="Arial Narrow"/>
          <w:sz w:val="26"/>
          <w:szCs w:val="26"/>
        </w:rPr>
        <w:t>La Defensoría Regional del Pueblo solicitó su desvinculación del trámite ya que no ha lesionado derecho alguno al actor y no tiene injerencia sobre las decisiones del despacho judicial contra el cual se dirige el amparo</w:t>
      </w:r>
      <w:r w:rsidRPr="004E5E78">
        <w:rPr>
          <w:rStyle w:val="Refdenotaalpie"/>
          <w:rFonts w:ascii="Arial Narrow" w:hAnsi="Arial Narrow"/>
          <w:bCs/>
          <w:sz w:val="26"/>
          <w:szCs w:val="26"/>
        </w:rPr>
        <w:footnoteReference w:id="3"/>
      </w:r>
      <w:r w:rsidRPr="004E5E78">
        <w:rPr>
          <w:rFonts w:ascii="Arial Narrow" w:hAnsi="Arial Narrow"/>
          <w:sz w:val="26"/>
          <w:szCs w:val="26"/>
        </w:rPr>
        <w:t>.</w:t>
      </w:r>
    </w:p>
    <w:p w14:paraId="3F9D8B37" w14:textId="77777777" w:rsidR="003A5DC0" w:rsidRPr="004E5E78" w:rsidRDefault="003A5DC0" w:rsidP="004E5E78">
      <w:pPr>
        <w:pStyle w:val="Sinespaciado"/>
        <w:spacing w:line="276" w:lineRule="auto"/>
        <w:jc w:val="both"/>
        <w:rPr>
          <w:rFonts w:ascii="Arial Narrow" w:hAnsi="Arial Narrow"/>
          <w:sz w:val="26"/>
          <w:szCs w:val="26"/>
        </w:rPr>
      </w:pPr>
    </w:p>
    <w:p w14:paraId="3F9D8B38" w14:textId="77777777" w:rsidR="00F2561A" w:rsidRPr="004E5E78" w:rsidRDefault="00F2561A" w:rsidP="004E5E78">
      <w:pPr>
        <w:pStyle w:val="Sinespaciado"/>
        <w:spacing w:line="276" w:lineRule="auto"/>
        <w:jc w:val="both"/>
        <w:rPr>
          <w:rFonts w:ascii="Arial Narrow" w:hAnsi="Arial Narrow"/>
          <w:sz w:val="26"/>
          <w:szCs w:val="26"/>
        </w:rPr>
      </w:pPr>
      <w:r w:rsidRPr="004E5E78">
        <w:rPr>
          <w:rFonts w:ascii="Arial Narrow" w:hAnsi="Arial Narrow"/>
          <w:sz w:val="26"/>
          <w:szCs w:val="26"/>
        </w:rPr>
        <w:t>Hasta la fecha en que se realizó el</w:t>
      </w:r>
      <w:r w:rsidR="00C139B2" w:rsidRPr="004E5E78">
        <w:rPr>
          <w:rFonts w:ascii="Arial Narrow" w:hAnsi="Arial Narrow"/>
          <w:sz w:val="26"/>
          <w:szCs w:val="26"/>
        </w:rPr>
        <w:t xml:space="preserve"> respectivo</w:t>
      </w:r>
      <w:r w:rsidRPr="004E5E78">
        <w:rPr>
          <w:rFonts w:ascii="Arial Narrow" w:hAnsi="Arial Narrow"/>
          <w:sz w:val="26"/>
          <w:szCs w:val="26"/>
        </w:rPr>
        <w:t xml:space="preserve"> proyecto de fallo</w:t>
      </w:r>
      <w:r w:rsidR="003A5DC0" w:rsidRPr="004E5E78">
        <w:rPr>
          <w:rFonts w:ascii="Arial Narrow" w:hAnsi="Arial Narrow"/>
          <w:sz w:val="26"/>
          <w:szCs w:val="26"/>
        </w:rPr>
        <w:t>,</w:t>
      </w:r>
      <w:r w:rsidR="00270B33" w:rsidRPr="004E5E78">
        <w:rPr>
          <w:rFonts w:ascii="Arial Narrow" w:hAnsi="Arial Narrow"/>
          <w:sz w:val="26"/>
          <w:szCs w:val="26"/>
        </w:rPr>
        <w:t xml:space="preserve"> no se recibieron</w:t>
      </w:r>
      <w:r w:rsidR="00974254" w:rsidRPr="004E5E78">
        <w:rPr>
          <w:rFonts w:ascii="Arial Narrow" w:hAnsi="Arial Narrow"/>
          <w:sz w:val="26"/>
          <w:szCs w:val="26"/>
        </w:rPr>
        <w:t xml:space="preserve"> más</w:t>
      </w:r>
      <w:r w:rsidR="00270B33" w:rsidRPr="004E5E78">
        <w:rPr>
          <w:rFonts w:ascii="Arial Narrow" w:hAnsi="Arial Narrow"/>
          <w:sz w:val="26"/>
          <w:szCs w:val="26"/>
        </w:rPr>
        <w:t xml:space="preserve"> pronunciamientos.</w:t>
      </w:r>
    </w:p>
    <w:p w14:paraId="3F9D8B39" w14:textId="77777777" w:rsidR="00C45DF1" w:rsidRPr="004E5E78" w:rsidRDefault="00C45DF1" w:rsidP="004E5E78">
      <w:pPr>
        <w:pStyle w:val="Sinespaciado"/>
        <w:spacing w:line="276" w:lineRule="auto"/>
        <w:jc w:val="both"/>
        <w:rPr>
          <w:rFonts w:ascii="Arial Narrow" w:hAnsi="Arial Narrow"/>
          <w:sz w:val="26"/>
          <w:szCs w:val="26"/>
        </w:rPr>
      </w:pPr>
    </w:p>
    <w:p w14:paraId="3F9D8B3A" w14:textId="77777777" w:rsidR="00E20047" w:rsidRPr="004E5E78" w:rsidRDefault="00E20047" w:rsidP="004E5E78">
      <w:pPr>
        <w:pStyle w:val="Sinespaciado"/>
        <w:spacing w:line="276" w:lineRule="auto"/>
        <w:jc w:val="center"/>
        <w:rPr>
          <w:rFonts w:ascii="Arial Narrow" w:hAnsi="Arial Narrow"/>
          <w:sz w:val="26"/>
          <w:szCs w:val="26"/>
        </w:rPr>
      </w:pPr>
      <w:r w:rsidRPr="004E5E78">
        <w:rPr>
          <w:rFonts w:ascii="Arial Narrow" w:hAnsi="Arial Narrow"/>
          <w:b/>
          <w:bCs/>
          <w:sz w:val="26"/>
          <w:szCs w:val="26"/>
          <w:lang w:val="pt-BR"/>
        </w:rPr>
        <w:t>CONSIDERACIONES</w:t>
      </w:r>
    </w:p>
    <w:p w14:paraId="3F9D8B3B" w14:textId="77777777" w:rsidR="00E20047" w:rsidRPr="004E5E78" w:rsidRDefault="00E20047" w:rsidP="004E5E78">
      <w:pPr>
        <w:pStyle w:val="Sinespaciado"/>
        <w:spacing w:line="276" w:lineRule="auto"/>
        <w:jc w:val="both"/>
        <w:rPr>
          <w:rFonts w:ascii="Arial Narrow" w:hAnsi="Arial Narrow"/>
          <w:sz w:val="26"/>
          <w:szCs w:val="26"/>
        </w:rPr>
      </w:pPr>
    </w:p>
    <w:p w14:paraId="3F9D8B3C" w14:textId="77777777" w:rsidR="008A5913" w:rsidRPr="004E5E78" w:rsidRDefault="008A5913" w:rsidP="004E5E78">
      <w:pPr>
        <w:pStyle w:val="Sinespaciado"/>
        <w:spacing w:line="276" w:lineRule="auto"/>
        <w:jc w:val="both"/>
        <w:rPr>
          <w:rFonts w:ascii="Arial Narrow" w:hAnsi="Arial Narrow"/>
          <w:sz w:val="26"/>
          <w:szCs w:val="26"/>
        </w:rPr>
      </w:pPr>
      <w:r w:rsidRPr="004E5E78">
        <w:rPr>
          <w:rFonts w:ascii="Arial Narrow" w:hAnsi="Arial Narrow"/>
          <w:b/>
          <w:sz w:val="26"/>
          <w:szCs w:val="26"/>
        </w:rPr>
        <w:t xml:space="preserve">1. </w:t>
      </w:r>
      <w:r w:rsidRPr="004E5E78">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w:t>
      </w:r>
      <w:r w:rsidRPr="004E5E78">
        <w:rPr>
          <w:rFonts w:ascii="Arial Narrow" w:hAnsi="Arial Narrow"/>
          <w:sz w:val="26"/>
          <w:szCs w:val="26"/>
        </w:rPr>
        <w:lastRenderedPageBreak/>
        <w:t xml:space="preserve">(art. 6, numeral 1, del Decreto 2591 de 1991). </w:t>
      </w:r>
    </w:p>
    <w:p w14:paraId="3F9D8B3D" w14:textId="77777777" w:rsidR="008A5913" w:rsidRPr="004E5E78" w:rsidRDefault="008A5913" w:rsidP="004E5E78">
      <w:pPr>
        <w:pStyle w:val="Sinespaciado"/>
        <w:spacing w:line="276" w:lineRule="auto"/>
        <w:jc w:val="both"/>
        <w:rPr>
          <w:rFonts w:ascii="Arial Narrow" w:hAnsi="Arial Narrow"/>
          <w:sz w:val="26"/>
          <w:szCs w:val="26"/>
        </w:rPr>
      </w:pPr>
    </w:p>
    <w:p w14:paraId="3F9D8B3E" w14:textId="77777777" w:rsidR="008A5913" w:rsidRPr="004E5E78" w:rsidRDefault="008A5913" w:rsidP="004E5E78">
      <w:pPr>
        <w:pStyle w:val="Sinespaciado"/>
        <w:spacing w:line="276" w:lineRule="auto"/>
        <w:jc w:val="both"/>
        <w:rPr>
          <w:rFonts w:ascii="Arial Narrow" w:hAnsi="Arial Narrow"/>
          <w:sz w:val="26"/>
          <w:szCs w:val="26"/>
          <w:lang w:val="es-CO"/>
        </w:rPr>
      </w:pPr>
      <w:r w:rsidRPr="004E5E78">
        <w:rPr>
          <w:rFonts w:ascii="Arial Narrow" w:hAnsi="Arial Narrow"/>
          <w:b/>
          <w:bCs/>
          <w:sz w:val="26"/>
          <w:szCs w:val="26"/>
        </w:rPr>
        <w:t xml:space="preserve">2. </w:t>
      </w:r>
      <w:r w:rsidRPr="004E5E78">
        <w:rPr>
          <w:rFonts w:ascii="Arial Narrow" w:hAnsi="Arial Narrow"/>
          <w:sz w:val="26"/>
          <w:szCs w:val="26"/>
        </w:rPr>
        <w:t xml:space="preserve">En el caso sometido a consideración, se </w:t>
      </w:r>
      <w:r w:rsidR="00E20A6D" w:rsidRPr="004E5E78">
        <w:rPr>
          <w:rFonts w:ascii="Arial Narrow" w:hAnsi="Arial Narrow"/>
          <w:sz w:val="26"/>
          <w:szCs w:val="26"/>
        </w:rPr>
        <w:t xml:space="preserve">evidencia que el </w:t>
      </w:r>
      <w:r w:rsidR="00896DF5" w:rsidRPr="004E5E78">
        <w:rPr>
          <w:rFonts w:ascii="Arial Narrow" w:hAnsi="Arial Narrow"/>
          <w:sz w:val="26"/>
          <w:szCs w:val="26"/>
        </w:rPr>
        <w:t>actor eleva crítica frente a la decisión por medio de la cual</w:t>
      </w:r>
      <w:r w:rsidR="00E20A6D" w:rsidRPr="004E5E78">
        <w:rPr>
          <w:rFonts w:ascii="Arial Narrow" w:hAnsi="Arial Narrow"/>
          <w:sz w:val="26"/>
          <w:szCs w:val="26"/>
        </w:rPr>
        <w:t xml:space="preserve"> el juzgado accionado </w:t>
      </w:r>
      <w:r w:rsidR="00896DF5" w:rsidRPr="004E5E78">
        <w:rPr>
          <w:rFonts w:ascii="Arial Narrow" w:hAnsi="Arial Narrow"/>
          <w:sz w:val="26"/>
          <w:szCs w:val="26"/>
        </w:rPr>
        <w:t>negó la solicitud de nulidad</w:t>
      </w:r>
      <w:r w:rsidR="00E20A6D" w:rsidRPr="004E5E78">
        <w:rPr>
          <w:rFonts w:ascii="Arial Narrow" w:hAnsi="Arial Narrow"/>
          <w:sz w:val="26"/>
          <w:szCs w:val="26"/>
        </w:rPr>
        <w:t xml:space="preserve"> que formuló, </w:t>
      </w:r>
      <w:r w:rsidR="00896DF5" w:rsidRPr="004E5E78">
        <w:rPr>
          <w:rFonts w:ascii="Arial Narrow" w:hAnsi="Arial Narrow"/>
          <w:sz w:val="26"/>
          <w:szCs w:val="26"/>
        </w:rPr>
        <w:t xml:space="preserve">por la falta de vinculación del propietario del inmueble en que </w:t>
      </w:r>
      <w:r w:rsidR="00F04456" w:rsidRPr="004E5E78">
        <w:rPr>
          <w:rFonts w:ascii="Arial Narrow" w:hAnsi="Arial Narrow"/>
          <w:sz w:val="26"/>
          <w:szCs w:val="26"/>
        </w:rPr>
        <w:t>presta sus servicios el</w:t>
      </w:r>
      <w:r w:rsidR="00896DF5" w:rsidRPr="004E5E78">
        <w:rPr>
          <w:rFonts w:ascii="Arial Narrow" w:hAnsi="Arial Narrow"/>
          <w:sz w:val="26"/>
          <w:szCs w:val="26"/>
        </w:rPr>
        <w:t xml:space="preserve"> establecimiento de comercio </w:t>
      </w:r>
      <w:r w:rsidR="00F04456" w:rsidRPr="004E5E78">
        <w:rPr>
          <w:rFonts w:ascii="Arial Narrow" w:hAnsi="Arial Narrow"/>
          <w:sz w:val="26"/>
          <w:szCs w:val="26"/>
        </w:rPr>
        <w:t>al cual imputa la vulneración de derechos colectivos</w:t>
      </w:r>
      <w:r w:rsidR="00CC07D5" w:rsidRPr="004E5E78">
        <w:rPr>
          <w:rFonts w:ascii="Arial Narrow" w:hAnsi="Arial Narrow"/>
          <w:sz w:val="26"/>
          <w:szCs w:val="26"/>
          <w:lang w:val="es-CO"/>
        </w:rPr>
        <w:t xml:space="preserve">. </w:t>
      </w:r>
    </w:p>
    <w:p w14:paraId="3F9D8B3F" w14:textId="77777777" w:rsidR="008A5913" w:rsidRPr="004E5E78" w:rsidRDefault="008A5913" w:rsidP="004E5E78">
      <w:pPr>
        <w:pStyle w:val="Sinespaciado"/>
        <w:spacing w:line="276" w:lineRule="auto"/>
        <w:jc w:val="both"/>
        <w:rPr>
          <w:rFonts w:ascii="Arial Narrow" w:hAnsi="Arial Narrow"/>
          <w:sz w:val="26"/>
          <w:szCs w:val="26"/>
          <w:lang w:val="es-CO"/>
        </w:rPr>
      </w:pPr>
    </w:p>
    <w:p w14:paraId="3F9D8B40" w14:textId="77777777" w:rsidR="008A5913" w:rsidRPr="004E5E78" w:rsidRDefault="008A5913" w:rsidP="004E5E78">
      <w:pPr>
        <w:pStyle w:val="Sinespaciado"/>
        <w:spacing w:line="276" w:lineRule="auto"/>
        <w:jc w:val="both"/>
        <w:rPr>
          <w:rFonts w:ascii="Arial Narrow" w:hAnsi="Arial Narrow"/>
          <w:sz w:val="26"/>
          <w:szCs w:val="26"/>
        </w:rPr>
      </w:pPr>
      <w:r w:rsidRPr="004E5E78">
        <w:rPr>
          <w:rFonts w:ascii="Arial Narrow" w:hAnsi="Arial Narrow"/>
          <w:bCs/>
          <w:sz w:val="26"/>
          <w:szCs w:val="26"/>
        </w:rPr>
        <w:t xml:space="preserve">De conformidad con lo anterior, el problema jurídico a resolver reside en definir </w:t>
      </w:r>
      <w:r w:rsidRPr="004E5E78">
        <w:rPr>
          <w:rFonts w:ascii="Arial Narrow" w:hAnsi="Arial Narrow"/>
          <w:sz w:val="26"/>
          <w:szCs w:val="26"/>
        </w:rPr>
        <w:t>si la acción de tutela resulta procedente</w:t>
      </w:r>
      <w:r w:rsidR="00A46AC2" w:rsidRPr="004E5E78">
        <w:rPr>
          <w:rFonts w:ascii="Arial Narrow" w:hAnsi="Arial Narrow"/>
          <w:sz w:val="26"/>
          <w:szCs w:val="26"/>
        </w:rPr>
        <w:t xml:space="preserve"> </w:t>
      </w:r>
      <w:r w:rsidR="00486730" w:rsidRPr="004E5E78">
        <w:rPr>
          <w:rFonts w:ascii="Arial Narrow" w:hAnsi="Arial Narrow"/>
          <w:sz w:val="26"/>
          <w:szCs w:val="26"/>
        </w:rPr>
        <w:t xml:space="preserve">para </w:t>
      </w:r>
      <w:r w:rsidR="00F04456" w:rsidRPr="004E5E78">
        <w:rPr>
          <w:rFonts w:ascii="Arial Narrow" w:hAnsi="Arial Narrow"/>
          <w:sz w:val="26"/>
          <w:szCs w:val="26"/>
        </w:rPr>
        <w:t>criticar tal determinación judicial</w:t>
      </w:r>
      <w:r w:rsidR="00795E12" w:rsidRPr="004E5E78">
        <w:rPr>
          <w:rFonts w:ascii="Arial Narrow" w:hAnsi="Arial Narrow"/>
          <w:sz w:val="26"/>
          <w:szCs w:val="26"/>
        </w:rPr>
        <w:t>, y, en caso positivo, si en esa actuación se incurrió en defecto que afecte los derechos fundamentales del actor</w:t>
      </w:r>
      <w:r w:rsidR="00661AEA" w:rsidRPr="004E5E78">
        <w:rPr>
          <w:rFonts w:ascii="Arial Narrow" w:hAnsi="Arial Narrow"/>
          <w:sz w:val="26"/>
          <w:szCs w:val="26"/>
        </w:rPr>
        <w:t xml:space="preserve">. </w:t>
      </w:r>
    </w:p>
    <w:p w14:paraId="3F9D8B41" w14:textId="77777777" w:rsidR="00795E12" w:rsidRPr="004E5E78" w:rsidRDefault="00795E12" w:rsidP="004E5E78">
      <w:pPr>
        <w:pStyle w:val="Sinespaciado"/>
        <w:spacing w:line="276" w:lineRule="auto"/>
        <w:jc w:val="both"/>
        <w:rPr>
          <w:rFonts w:ascii="Arial Narrow" w:hAnsi="Arial Narrow"/>
          <w:bCs/>
          <w:sz w:val="26"/>
          <w:szCs w:val="26"/>
        </w:rPr>
      </w:pPr>
    </w:p>
    <w:p w14:paraId="3F9D8B42" w14:textId="77777777" w:rsidR="00795E12" w:rsidRPr="004E5E78" w:rsidRDefault="00795E12" w:rsidP="004E5E78">
      <w:pPr>
        <w:pStyle w:val="Sinespaciado"/>
        <w:spacing w:line="276" w:lineRule="auto"/>
        <w:jc w:val="both"/>
        <w:rPr>
          <w:rFonts w:ascii="Arial Narrow" w:hAnsi="Arial Narrow"/>
          <w:sz w:val="26"/>
          <w:szCs w:val="26"/>
        </w:rPr>
      </w:pPr>
      <w:r w:rsidRPr="004E5E78">
        <w:rPr>
          <w:rFonts w:ascii="Arial Narrow" w:hAnsi="Arial Narrow"/>
          <w:b/>
          <w:sz w:val="26"/>
          <w:szCs w:val="26"/>
        </w:rPr>
        <w:t xml:space="preserve">3. </w:t>
      </w:r>
      <w:r w:rsidRPr="004E5E78">
        <w:rPr>
          <w:rFonts w:ascii="Arial Narrow" w:hAnsi="Arial Narrow"/>
          <w:bCs/>
          <w:sz w:val="26"/>
          <w:szCs w:val="26"/>
        </w:rPr>
        <w:t xml:space="preserve">En el anterior contexto, es clara </w:t>
      </w:r>
      <w:r w:rsidRPr="004E5E78">
        <w:rPr>
          <w:rFonts w:ascii="Arial Narrow" w:hAnsi="Arial Narrow"/>
          <w:sz w:val="26"/>
          <w:szCs w:val="26"/>
        </w:rPr>
        <w:t xml:space="preserve">la legitimación para intervenir en este amparo superlativo. Por el extremo activo lo hace el señor </w:t>
      </w:r>
      <w:r w:rsidR="00A46AC2" w:rsidRPr="004E5E78">
        <w:rPr>
          <w:rFonts w:ascii="Arial Narrow" w:hAnsi="Arial Narrow"/>
          <w:sz w:val="26"/>
          <w:szCs w:val="26"/>
        </w:rPr>
        <w:t>Gerardo Herrera</w:t>
      </w:r>
      <w:r w:rsidRPr="004E5E78">
        <w:rPr>
          <w:rFonts w:ascii="Arial Narrow" w:hAnsi="Arial Narrow"/>
          <w:sz w:val="26"/>
          <w:szCs w:val="26"/>
        </w:rPr>
        <w:t>, quien es el titular de los derechos que se reclaman como vulnerados, en su condición de impulsor del proceso que se reprocha. Por el extremo pasivo, por su parte, se encuentra convocado el Juzgado Civil del Circuito de</w:t>
      </w:r>
      <w:r w:rsidR="00F04456" w:rsidRPr="004E5E78">
        <w:rPr>
          <w:rFonts w:ascii="Arial Narrow" w:hAnsi="Arial Narrow"/>
          <w:sz w:val="26"/>
          <w:szCs w:val="26"/>
        </w:rPr>
        <w:t xml:space="preserve"> Santa Rosa de Cabal</w:t>
      </w:r>
      <w:r w:rsidR="00A02BE2" w:rsidRPr="004E5E78">
        <w:rPr>
          <w:rFonts w:ascii="Arial Narrow" w:hAnsi="Arial Narrow"/>
          <w:sz w:val="26"/>
          <w:szCs w:val="26"/>
        </w:rPr>
        <w:t xml:space="preserve"> que</w:t>
      </w:r>
      <w:r w:rsidRPr="004E5E78">
        <w:rPr>
          <w:rFonts w:ascii="Arial Narrow" w:hAnsi="Arial Narrow"/>
          <w:sz w:val="26"/>
          <w:szCs w:val="26"/>
        </w:rPr>
        <w:t xml:space="preserve"> surtió la actuación cuestionada.</w:t>
      </w:r>
    </w:p>
    <w:p w14:paraId="3F9D8B43" w14:textId="77777777" w:rsidR="00795E12" w:rsidRPr="004E5E78" w:rsidRDefault="00795E12" w:rsidP="004E5E78">
      <w:pPr>
        <w:pStyle w:val="Sinespaciado"/>
        <w:spacing w:line="276" w:lineRule="auto"/>
        <w:jc w:val="both"/>
        <w:rPr>
          <w:rFonts w:ascii="Arial Narrow" w:hAnsi="Arial Narrow"/>
          <w:sz w:val="26"/>
          <w:szCs w:val="26"/>
        </w:rPr>
      </w:pPr>
    </w:p>
    <w:p w14:paraId="3F9D8B44" w14:textId="77777777" w:rsidR="00A04743" w:rsidRPr="004E5E78" w:rsidRDefault="00A04743" w:rsidP="004E5E78">
      <w:pPr>
        <w:pStyle w:val="Sinespaciado"/>
        <w:spacing w:line="276" w:lineRule="auto"/>
        <w:jc w:val="both"/>
        <w:rPr>
          <w:rFonts w:ascii="Arial Narrow" w:hAnsi="Arial Narrow"/>
          <w:b/>
          <w:bCs/>
          <w:sz w:val="26"/>
          <w:szCs w:val="26"/>
        </w:rPr>
      </w:pPr>
      <w:r w:rsidRPr="004E5E78">
        <w:rPr>
          <w:rFonts w:ascii="Arial Narrow" w:hAnsi="Arial Narrow"/>
          <w:b/>
          <w:bCs/>
          <w:sz w:val="26"/>
          <w:szCs w:val="26"/>
        </w:rPr>
        <w:t xml:space="preserve">4. </w:t>
      </w:r>
      <w:r w:rsidRPr="004E5E78">
        <w:rPr>
          <w:rFonts w:ascii="Arial Narrow" w:hAnsi="Arial Narrow"/>
          <w:sz w:val="26"/>
          <w:szCs w:val="26"/>
        </w:rPr>
        <w:t>Frente</w:t>
      </w:r>
      <w:r w:rsidRPr="004E5E78">
        <w:rPr>
          <w:rFonts w:ascii="Arial Narrow" w:hAnsi="Arial Narrow"/>
          <w:b/>
          <w:bCs/>
          <w:sz w:val="26"/>
          <w:szCs w:val="26"/>
        </w:rPr>
        <w:t xml:space="preserve"> </w:t>
      </w:r>
      <w:r w:rsidRPr="004E5E78">
        <w:rPr>
          <w:rFonts w:ascii="Arial Narrow" w:hAnsi="Arial Narrow"/>
          <w:sz w:val="26"/>
          <w:szCs w:val="26"/>
        </w:rPr>
        <w:t>a las providencias judiciales la acción de tutela tiene una procedencia excepcional, obedeciendo a la naturaleza de las autoridades jurisdiccionales a quienes se les encomendó la labor de administrar justicia. Entonces, la herramienta constitucional no puede considerarse una tercera instancia; se concibe como un juicio de validez, no uno de corrección</w:t>
      </w:r>
      <w:r w:rsidRPr="004E5E78">
        <w:rPr>
          <w:rStyle w:val="Refdenotaalpie"/>
          <w:rFonts w:ascii="Arial Narrow" w:hAnsi="Arial Narrow"/>
          <w:sz w:val="26"/>
          <w:szCs w:val="26"/>
        </w:rPr>
        <w:footnoteReference w:id="4"/>
      </w:r>
      <w:r w:rsidRPr="004E5E78">
        <w:rPr>
          <w:rFonts w:ascii="Arial Narrow" w:hAnsi="Arial Narrow"/>
          <w:sz w:val="26"/>
          <w:szCs w:val="26"/>
        </w:rPr>
        <w:t xml:space="preserve">. </w:t>
      </w:r>
    </w:p>
    <w:p w14:paraId="3F9D8B45" w14:textId="77777777" w:rsidR="00A04743" w:rsidRPr="004E5E78" w:rsidRDefault="00A04743" w:rsidP="004E5E78">
      <w:pPr>
        <w:pStyle w:val="Sinespaciado"/>
        <w:spacing w:line="276" w:lineRule="auto"/>
        <w:jc w:val="both"/>
        <w:rPr>
          <w:rFonts w:ascii="Arial Narrow" w:hAnsi="Arial Narrow"/>
          <w:b/>
          <w:bCs/>
          <w:sz w:val="26"/>
          <w:szCs w:val="26"/>
        </w:rPr>
      </w:pPr>
    </w:p>
    <w:p w14:paraId="3F9D8B46" w14:textId="77777777" w:rsidR="00A04743" w:rsidRPr="004E5E78" w:rsidRDefault="00A04743" w:rsidP="004E5E78">
      <w:pPr>
        <w:pStyle w:val="Sinespaciado"/>
        <w:spacing w:line="276" w:lineRule="auto"/>
        <w:jc w:val="both"/>
        <w:rPr>
          <w:rFonts w:ascii="Arial Narrow" w:hAnsi="Arial Narrow"/>
          <w:sz w:val="26"/>
          <w:szCs w:val="26"/>
        </w:rPr>
      </w:pPr>
      <w:r w:rsidRPr="004E5E78">
        <w:rPr>
          <w:rFonts w:ascii="Arial Narrow" w:hAnsi="Arial Narrow"/>
          <w:sz w:val="26"/>
          <w:szCs w:val="26"/>
        </w:rPr>
        <w:t xml:space="preserve">Para que procedan los reproches que por este medio se </w:t>
      </w:r>
      <w:proofErr w:type="gramStart"/>
      <w:r w:rsidRPr="004E5E78">
        <w:rPr>
          <w:rFonts w:ascii="Arial Narrow" w:hAnsi="Arial Narrow"/>
          <w:sz w:val="26"/>
          <w:szCs w:val="26"/>
        </w:rPr>
        <w:t>le</w:t>
      </w:r>
      <w:proofErr w:type="gramEnd"/>
      <w:r w:rsidRPr="004E5E78">
        <w:rPr>
          <w:rFonts w:ascii="Arial Narrow" w:hAnsi="Arial Narrow"/>
          <w:sz w:val="26"/>
          <w:szCs w:val="26"/>
        </w:rPr>
        <w:t xml:space="preserve"> haga a las decisiones ordinarias, se deben cumplir estrictamente los presupuestos generales.  </w:t>
      </w:r>
    </w:p>
    <w:p w14:paraId="3F9D8B47" w14:textId="77777777" w:rsidR="00A04743" w:rsidRPr="004E5E78" w:rsidRDefault="00A04743" w:rsidP="004E5E78">
      <w:pPr>
        <w:pStyle w:val="Sinespaciado"/>
        <w:spacing w:line="276" w:lineRule="auto"/>
        <w:jc w:val="both"/>
        <w:rPr>
          <w:rFonts w:ascii="Arial Narrow" w:hAnsi="Arial Narrow"/>
          <w:sz w:val="26"/>
          <w:szCs w:val="26"/>
        </w:rPr>
      </w:pPr>
    </w:p>
    <w:p w14:paraId="3F9D8B48" w14:textId="78139F5F" w:rsidR="00A04743" w:rsidRPr="004E5E78" w:rsidRDefault="00A04743" w:rsidP="004E5E78">
      <w:pPr>
        <w:pStyle w:val="Sinespaciado"/>
        <w:spacing w:line="276" w:lineRule="auto"/>
        <w:jc w:val="both"/>
        <w:rPr>
          <w:rFonts w:ascii="Arial Narrow" w:hAnsi="Arial Narrow"/>
          <w:b/>
          <w:bCs/>
          <w:sz w:val="26"/>
          <w:szCs w:val="26"/>
        </w:rPr>
      </w:pPr>
      <w:r w:rsidRPr="004E5E78">
        <w:rPr>
          <w:rFonts w:ascii="Arial Narrow" w:hAnsi="Arial Narrow"/>
          <w:b/>
          <w:bCs/>
          <w:sz w:val="26"/>
          <w:szCs w:val="26"/>
        </w:rPr>
        <w:t xml:space="preserve">4.1. </w:t>
      </w:r>
      <w:r w:rsidRPr="004E5E78">
        <w:rPr>
          <w:rFonts w:ascii="Arial Narrow" w:hAnsi="Arial Narrow"/>
          <w:sz w:val="26"/>
          <w:szCs w:val="26"/>
        </w:rPr>
        <w:t xml:space="preserve">Como requisitos generales de procedencia, se tienen: (i) que la cuestión que se discuta resulte de evidente relevancia constitucional, (ii) que se hayan agotado todos los mecanismos ordinarios y extraordinarios de defensa, salvo que se trate de evitar la consumación de un perjuicio </w:t>
      </w:r>
      <w:r w:rsidRPr="004E5E78">
        <w:rPr>
          <w:rFonts w:ascii="Arial Narrow" w:hAnsi="Arial Narrow"/>
          <w:i/>
          <w:iCs/>
          <w:sz w:val="26"/>
          <w:szCs w:val="26"/>
        </w:rPr>
        <w:t>ius fundamental</w:t>
      </w:r>
      <w:r w:rsidRPr="004E5E78">
        <w:rPr>
          <w:rFonts w:ascii="Arial Narrow" w:hAnsi="Arial Narrow"/>
          <w:sz w:val="26"/>
          <w:szCs w:val="26"/>
        </w:rPr>
        <w:t xml:space="preserve"> irremediable, (iii) que se cumpla el requisito de la inmediatez, (iv) cuando se trate de una irregularidad procesal, debe quedar claro que la misma tiene un efecto decisivo o determinante en la decisión que se impugna, (v) que el actor identifique de manera razonable los hechos que a su parecer generan la vulneración, así como los derechos vulnerados, y que los hubiere alegado en el proceso judicial; claro, siempre que le fuere sido posible, y (vi) que no se trate de sentencias de tutela</w:t>
      </w:r>
      <w:r w:rsidRPr="004E5E78">
        <w:rPr>
          <w:rStyle w:val="Refdenotaalpie"/>
          <w:rFonts w:ascii="Arial Narrow" w:hAnsi="Arial Narrow"/>
          <w:sz w:val="26"/>
          <w:szCs w:val="26"/>
        </w:rPr>
        <w:footnoteReference w:id="5"/>
      </w:r>
      <w:r w:rsidRPr="004E5E78">
        <w:rPr>
          <w:rFonts w:ascii="Arial Narrow" w:hAnsi="Arial Narrow"/>
          <w:sz w:val="26"/>
          <w:szCs w:val="26"/>
        </w:rPr>
        <w:t>.</w:t>
      </w:r>
      <w:r w:rsidRPr="004E5E78">
        <w:rPr>
          <w:rFonts w:ascii="Arial Narrow" w:hAnsi="Arial Narrow"/>
          <w:b/>
          <w:bCs/>
          <w:sz w:val="26"/>
          <w:szCs w:val="26"/>
        </w:rPr>
        <w:t xml:space="preserve"> </w:t>
      </w:r>
    </w:p>
    <w:p w14:paraId="3F9D8B49" w14:textId="77777777" w:rsidR="00A04743" w:rsidRPr="004E5E78" w:rsidRDefault="00A04743" w:rsidP="004E5E78">
      <w:pPr>
        <w:pStyle w:val="Sinespaciado"/>
        <w:spacing w:line="276" w:lineRule="auto"/>
        <w:jc w:val="both"/>
        <w:rPr>
          <w:rFonts w:ascii="Arial Narrow" w:hAnsi="Arial Narrow"/>
          <w:b/>
          <w:sz w:val="26"/>
          <w:szCs w:val="26"/>
        </w:rPr>
      </w:pPr>
    </w:p>
    <w:p w14:paraId="3F9D8B4A" w14:textId="77777777" w:rsidR="00A04743" w:rsidRPr="004E5E78" w:rsidRDefault="00A04743" w:rsidP="004E5E78">
      <w:pPr>
        <w:pStyle w:val="Sinespaciado"/>
        <w:spacing w:line="276" w:lineRule="auto"/>
        <w:jc w:val="both"/>
        <w:rPr>
          <w:rFonts w:ascii="Arial Narrow" w:hAnsi="Arial Narrow"/>
          <w:sz w:val="26"/>
          <w:szCs w:val="26"/>
        </w:rPr>
      </w:pPr>
      <w:r w:rsidRPr="004E5E78">
        <w:rPr>
          <w:rFonts w:ascii="Arial Narrow" w:hAnsi="Arial Narrow"/>
          <w:sz w:val="26"/>
          <w:szCs w:val="26"/>
        </w:rPr>
        <w:t>Mientras que las causales específicas de procedencia se han condensado como defectos: (i) orgánico, relativo a la falta de competencia del funcionario judicial que profirió la decisión reprochada; (ii) procedimental absoluto, cuando se actúa totalmente al margen del procedimiento previsto por la ley; (iii) fáctico en el evento de carecer de apoyo probatorio o desconocer las pruebas adecuadamente allegadas; (iv) sustantivo tiene lugar cuando la decisión se toma con fundamento en normas inexistentes o inconstitucionales; (v) error inducido; (vi) decisión sin motivación; (vii) desconocimiento del precedente y (</w:t>
      </w:r>
      <w:proofErr w:type="spellStart"/>
      <w:r w:rsidRPr="004E5E78">
        <w:rPr>
          <w:rFonts w:ascii="Arial Narrow" w:hAnsi="Arial Narrow"/>
          <w:sz w:val="26"/>
          <w:szCs w:val="26"/>
        </w:rPr>
        <w:t>viii</w:t>
      </w:r>
      <w:proofErr w:type="spellEnd"/>
      <w:r w:rsidRPr="004E5E78">
        <w:rPr>
          <w:rFonts w:ascii="Arial Narrow" w:hAnsi="Arial Narrow"/>
          <w:sz w:val="26"/>
          <w:szCs w:val="26"/>
        </w:rPr>
        <w:t>) violación directa de la Constitución</w:t>
      </w:r>
      <w:r w:rsidRPr="004E5E78">
        <w:rPr>
          <w:rFonts w:ascii="Arial Narrow" w:hAnsi="Arial Narrow"/>
          <w:i/>
          <w:sz w:val="26"/>
          <w:szCs w:val="26"/>
          <w:vertAlign w:val="superscript"/>
        </w:rPr>
        <w:footnoteReference w:id="6"/>
      </w:r>
      <w:r w:rsidRPr="004E5E78">
        <w:rPr>
          <w:rFonts w:ascii="Arial Narrow" w:hAnsi="Arial Narrow"/>
          <w:sz w:val="26"/>
          <w:szCs w:val="26"/>
        </w:rPr>
        <w:t xml:space="preserve">. </w:t>
      </w:r>
    </w:p>
    <w:p w14:paraId="3F9D8B4B" w14:textId="77777777" w:rsidR="00A04743" w:rsidRPr="004E5E78" w:rsidRDefault="00A04743" w:rsidP="004E5E78">
      <w:pPr>
        <w:pStyle w:val="Sinespaciado"/>
        <w:spacing w:line="276" w:lineRule="auto"/>
        <w:jc w:val="both"/>
        <w:rPr>
          <w:rFonts w:ascii="Arial Narrow" w:hAnsi="Arial Narrow"/>
          <w:b/>
          <w:sz w:val="26"/>
          <w:szCs w:val="26"/>
        </w:rPr>
      </w:pPr>
    </w:p>
    <w:p w14:paraId="3F9D8B4C" w14:textId="28288DC1" w:rsidR="00A04743" w:rsidRPr="004E5E78" w:rsidRDefault="00A04743" w:rsidP="004E5E78">
      <w:pPr>
        <w:pStyle w:val="Sinespaciado"/>
        <w:spacing w:line="276" w:lineRule="auto"/>
        <w:jc w:val="both"/>
        <w:rPr>
          <w:rFonts w:ascii="Arial Narrow" w:hAnsi="Arial Narrow"/>
          <w:bCs/>
          <w:sz w:val="26"/>
          <w:szCs w:val="26"/>
        </w:rPr>
      </w:pPr>
      <w:r w:rsidRPr="004E5E78">
        <w:rPr>
          <w:rFonts w:ascii="Arial Narrow" w:hAnsi="Arial Narrow"/>
          <w:b/>
          <w:bCs/>
          <w:sz w:val="26"/>
          <w:szCs w:val="26"/>
        </w:rPr>
        <w:lastRenderedPageBreak/>
        <w:t>5.</w:t>
      </w:r>
      <w:r w:rsidRPr="004E5E78">
        <w:rPr>
          <w:rFonts w:ascii="Arial Narrow" w:hAnsi="Arial Narrow"/>
          <w:bCs/>
          <w:sz w:val="26"/>
          <w:szCs w:val="26"/>
        </w:rPr>
        <w:t xml:space="preserve"> Las pruebas arrimadas al proceso acreditan los siguientes hechos:</w:t>
      </w:r>
    </w:p>
    <w:p w14:paraId="3F9D8B4D" w14:textId="77777777" w:rsidR="00A04743" w:rsidRPr="004E5E78" w:rsidRDefault="00A04743" w:rsidP="004E5E78">
      <w:pPr>
        <w:pStyle w:val="Sinespaciado"/>
        <w:spacing w:line="276" w:lineRule="auto"/>
        <w:jc w:val="both"/>
        <w:rPr>
          <w:rFonts w:ascii="Arial Narrow" w:hAnsi="Arial Narrow"/>
          <w:bCs/>
          <w:sz w:val="26"/>
          <w:szCs w:val="26"/>
        </w:rPr>
      </w:pPr>
    </w:p>
    <w:p w14:paraId="3F9D8B4E" w14:textId="77777777" w:rsidR="00A04743" w:rsidRPr="004E5E78" w:rsidRDefault="00A04743" w:rsidP="004E5E78">
      <w:pPr>
        <w:pStyle w:val="Sinespaciado"/>
        <w:spacing w:line="276" w:lineRule="auto"/>
        <w:jc w:val="both"/>
        <w:rPr>
          <w:rFonts w:ascii="Arial Narrow" w:hAnsi="Arial Narrow"/>
          <w:sz w:val="26"/>
          <w:szCs w:val="26"/>
        </w:rPr>
      </w:pPr>
      <w:r w:rsidRPr="004E5E78">
        <w:rPr>
          <w:rFonts w:ascii="Arial Narrow" w:hAnsi="Arial Narrow"/>
          <w:b/>
          <w:bCs/>
          <w:sz w:val="26"/>
          <w:szCs w:val="26"/>
        </w:rPr>
        <w:t>5.1.</w:t>
      </w:r>
      <w:r w:rsidRPr="004E5E78">
        <w:rPr>
          <w:rFonts w:ascii="Arial Narrow" w:hAnsi="Arial Narrow"/>
          <w:sz w:val="26"/>
          <w:szCs w:val="26"/>
        </w:rPr>
        <w:t xml:space="preserve"> </w:t>
      </w:r>
      <w:r w:rsidR="00F04456" w:rsidRPr="004E5E78">
        <w:rPr>
          <w:rFonts w:ascii="Arial Narrow" w:hAnsi="Arial Narrow"/>
          <w:sz w:val="26"/>
          <w:szCs w:val="26"/>
        </w:rPr>
        <w:t xml:space="preserve">El señor </w:t>
      </w:r>
      <w:r w:rsidR="000C081A" w:rsidRPr="004E5E78">
        <w:rPr>
          <w:rFonts w:ascii="Arial Narrow" w:hAnsi="Arial Narrow"/>
          <w:sz w:val="26"/>
          <w:szCs w:val="26"/>
        </w:rPr>
        <w:t>Gerardo Herrera promovió acción popular contra el “</w:t>
      </w:r>
      <w:r w:rsidR="000C081A" w:rsidRPr="00997A74">
        <w:rPr>
          <w:rFonts w:ascii="Arial Narrow" w:hAnsi="Arial Narrow"/>
          <w:sz w:val="24"/>
          <w:szCs w:val="26"/>
        </w:rPr>
        <w:t>Propietario o representante legal, del establecimiento de comercio</w:t>
      </w:r>
      <w:r w:rsidR="000C081A" w:rsidRPr="004E5E78">
        <w:rPr>
          <w:rFonts w:ascii="Arial Narrow" w:hAnsi="Arial Narrow"/>
          <w:sz w:val="26"/>
          <w:szCs w:val="26"/>
        </w:rPr>
        <w:t xml:space="preserve">” </w:t>
      </w:r>
      <w:proofErr w:type="spellStart"/>
      <w:r w:rsidR="000C081A" w:rsidRPr="004E5E78">
        <w:rPr>
          <w:rFonts w:ascii="Arial Narrow" w:hAnsi="Arial Narrow"/>
          <w:sz w:val="26"/>
          <w:szCs w:val="26"/>
        </w:rPr>
        <w:t>Dentality</w:t>
      </w:r>
      <w:proofErr w:type="spellEnd"/>
      <w:r w:rsidR="000C081A" w:rsidRPr="004E5E78">
        <w:rPr>
          <w:rFonts w:ascii="Arial Narrow" w:hAnsi="Arial Narrow"/>
          <w:sz w:val="26"/>
          <w:szCs w:val="26"/>
        </w:rPr>
        <w:t xml:space="preserve">, con el objeto de obtener protección a los derechos colectivos al goce del espacio público, debido a la falta de </w:t>
      </w:r>
      <w:r w:rsidR="003A5DC0" w:rsidRPr="004E5E78">
        <w:rPr>
          <w:rFonts w:ascii="Arial Narrow" w:hAnsi="Arial Narrow"/>
          <w:sz w:val="26"/>
          <w:szCs w:val="26"/>
        </w:rPr>
        <w:t>instalación</w:t>
      </w:r>
      <w:r w:rsidR="000C081A" w:rsidRPr="004E5E78">
        <w:rPr>
          <w:rFonts w:ascii="Arial Narrow" w:hAnsi="Arial Narrow"/>
          <w:sz w:val="26"/>
          <w:szCs w:val="26"/>
        </w:rPr>
        <w:t xml:space="preserve"> de rampa apta para la </w:t>
      </w:r>
      <w:r w:rsidR="003A5DC0" w:rsidRPr="004E5E78">
        <w:rPr>
          <w:rFonts w:ascii="Arial Narrow" w:hAnsi="Arial Narrow"/>
          <w:sz w:val="26"/>
          <w:szCs w:val="26"/>
        </w:rPr>
        <w:t xml:space="preserve">población </w:t>
      </w:r>
      <w:r w:rsidR="000C081A" w:rsidRPr="004E5E78">
        <w:rPr>
          <w:rFonts w:ascii="Arial Narrow" w:hAnsi="Arial Narrow"/>
          <w:sz w:val="26"/>
          <w:szCs w:val="26"/>
        </w:rPr>
        <w:t>que se desplace en silla de ruedas en ese lugar</w:t>
      </w:r>
      <w:r w:rsidRPr="004E5E78">
        <w:rPr>
          <w:rStyle w:val="Refdenotaalpie"/>
          <w:rFonts w:ascii="Arial Narrow" w:hAnsi="Arial Narrow"/>
          <w:sz w:val="26"/>
          <w:szCs w:val="26"/>
          <w:lang w:val="es-CO"/>
        </w:rPr>
        <w:footnoteReference w:id="7"/>
      </w:r>
      <w:r w:rsidRPr="004E5E78">
        <w:rPr>
          <w:rFonts w:ascii="Arial Narrow" w:hAnsi="Arial Narrow"/>
          <w:sz w:val="26"/>
          <w:szCs w:val="26"/>
          <w:lang w:val="es-CO"/>
        </w:rPr>
        <w:t>.</w:t>
      </w:r>
    </w:p>
    <w:p w14:paraId="3F9D8B4F" w14:textId="77777777" w:rsidR="00A04743" w:rsidRPr="004E5E78" w:rsidRDefault="00A04743" w:rsidP="004E5E78">
      <w:pPr>
        <w:pStyle w:val="Sinespaciado"/>
        <w:spacing w:line="276" w:lineRule="auto"/>
        <w:jc w:val="both"/>
        <w:rPr>
          <w:rFonts w:ascii="Arial Narrow" w:hAnsi="Arial Narrow"/>
          <w:bCs/>
          <w:sz w:val="26"/>
          <w:szCs w:val="26"/>
        </w:rPr>
      </w:pPr>
    </w:p>
    <w:p w14:paraId="3F9D8B50" w14:textId="23986F6F" w:rsidR="00A04743" w:rsidRPr="004E5E78" w:rsidRDefault="00A04743" w:rsidP="004E5E78">
      <w:pPr>
        <w:pStyle w:val="Sinespaciado"/>
        <w:spacing w:line="276" w:lineRule="auto"/>
        <w:jc w:val="both"/>
        <w:rPr>
          <w:rFonts w:ascii="Arial Narrow" w:hAnsi="Arial Narrow"/>
          <w:bCs/>
          <w:sz w:val="26"/>
          <w:szCs w:val="26"/>
          <w:lang w:val="es-CO"/>
        </w:rPr>
      </w:pPr>
      <w:r w:rsidRPr="004E5E78">
        <w:rPr>
          <w:rFonts w:ascii="Arial Narrow" w:hAnsi="Arial Narrow"/>
          <w:b/>
          <w:bCs/>
          <w:sz w:val="26"/>
          <w:szCs w:val="26"/>
          <w:lang w:val="es-CO"/>
        </w:rPr>
        <w:t>5.2.</w:t>
      </w:r>
      <w:r w:rsidRPr="004E5E78">
        <w:rPr>
          <w:rFonts w:ascii="Arial Narrow" w:hAnsi="Arial Narrow"/>
          <w:bCs/>
          <w:sz w:val="26"/>
          <w:szCs w:val="26"/>
          <w:lang w:val="es-CO"/>
        </w:rPr>
        <w:t xml:space="preserve"> </w:t>
      </w:r>
      <w:r w:rsidR="000C081A" w:rsidRPr="004E5E78">
        <w:rPr>
          <w:rFonts w:ascii="Arial Narrow" w:hAnsi="Arial Narrow"/>
          <w:bCs/>
          <w:sz w:val="26"/>
          <w:szCs w:val="26"/>
          <w:lang w:val="es-CO"/>
        </w:rPr>
        <w:t xml:space="preserve">Luego de surtidas las etapas de la admisión de la demandada, traslado </w:t>
      </w:r>
      <w:r w:rsidR="00D93819" w:rsidRPr="004E5E78">
        <w:rPr>
          <w:rFonts w:ascii="Arial Narrow" w:hAnsi="Arial Narrow"/>
          <w:bCs/>
          <w:sz w:val="26"/>
          <w:szCs w:val="26"/>
          <w:lang w:val="es-CO"/>
        </w:rPr>
        <w:t>y</w:t>
      </w:r>
      <w:r w:rsidR="000C081A" w:rsidRPr="004E5E78">
        <w:rPr>
          <w:rFonts w:ascii="Arial Narrow" w:hAnsi="Arial Narrow"/>
          <w:bCs/>
          <w:sz w:val="26"/>
          <w:szCs w:val="26"/>
          <w:lang w:val="es-CO"/>
        </w:rPr>
        <w:t xml:space="preserve"> pacto de cumplimiento, el accionante formuló solicitud de nulidad</w:t>
      </w:r>
      <w:r w:rsidR="00D93819" w:rsidRPr="004E5E78">
        <w:rPr>
          <w:rFonts w:ascii="Arial Narrow" w:hAnsi="Arial Narrow"/>
          <w:bCs/>
          <w:sz w:val="26"/>
          <w:szCs w:val="26"/>
          <w:lang w:val="es-CO"/>
        </w:rPr>
        <w:t xml:space="preserve"> debido a la falta de vinculación del propietario del inmueble, sin el cual “</w:t>
      </w:r>
      <w:r w:rsidR="00D93819" w:rsidRPr="00997A74">
        <w:rPr>
          <w:rFonts w:ascii="Arial Narrow" w:hAnsi="Arial Narrow"/>
          <w:bCs/>
          <w:sz w:val="24"/>
          <w:szCs w:val="26"/>
          <w:lang w:val="es-CO"/>
        </w:rPr>
        <w:t>nunca podrían modificar</w:t>
      </w:r>
      <w:r w:rsidR="004B7B93" w:rsidRPr="00997A74">
        <w:rPr>
          <w:rFonts w:ascii="Arial Narrow" w:hAnsi="Arial Narrow"/>
          <w:bCs/>
          <w:sz w:val="24"/>
          <w:szCs w:val="26"/>
          <w:lang w:val="es-CO"/>
        </w:rPr>
        <w:t>[lo]</w:t>
      </w:r>
      <w:r w:rsidR="00D93819" w:rsidRPr="004E5E78">
        <w:rPr>
          <w:rFonts w:ascii="Arial Narrow" w:hAnsi="Arial Narrow"/>
          <w:bCs/>
          <w:sz w:val="26"/>
          <w:szCs w:val="26"/>
          <w:lang w:val="es-CO"/>
        </w:rPr>
        <w:t>”</w:t>
      </w:r>
      <w:r w:rsidR="002E197B" w:rsidRPr="004E5E78">
        <w:rPr>
          <w:rStyle w:val="Refdenotaalpie"/>
          <w:rFonts w:ascii="Arial Narrow" w:hAnsi="Arial Narrow"/>
          <w:sz w:val="26"/>
          <w:szCs w:val="26"/>
          <w:lang w:val="es-CO"/>
        </w:rPr>
        <w:footnoteReference w:id="8"/>
      </w:r>
      <w:r w:rsidR="002E197B" w:rsidRPr="004E5E78">
        <w:rPr>
          <w:rFonts w:ascii="Arial Narrow" w:hAnsi="Arial Narrow"/>
          <w:bCs/>
          <w:sz w:val="26"/>
          <w:szCs w:val="26"/>
          <w:lang w:val="es-CO"/>
        </w:rPr>
        <w:t>.</w:t>
      </w:r>
      <w:r w:rsidRPr="004E5E78">
        <w:rPr>
          <w:rFonts w:ascii="Arial Narrow" w:hAnsi="Arial Narrow"/>
          <w:bCs/>
          <w:sz w:val="26"/>
          <w:szCs w:val="26"/>
          <w:lang w:val="es-CO"/>
        </w:rPr>
        <w:t xml:space="preserve"> </w:t>
      </w:r>
    </w:p>
    <w:p w14:paraId="3F9D8B51" w14:textId="77777777" w:rsidR="002E197B" w:rsidRPr="004E5E78" w:rsidRDefault="002E197B" w:rsidP="004E5E78">
      <w:pPr>
        <w:pStyle w:val="Sinespaciado"/>
        <w:spacing w:line="276" w:lineRule="auto"/>
        <w:jc w:val="both"/>
        <w:rPr>
          <w:rFonts w:ascii="Arial Narrow" w:hAnsi="Arial Narrow"/>
          <w:bCs/>
          <w:sz w:val="26"/>
          <w:szCs w:val="26"/>
          <w:lang w:val="es-CO"/>
        </w:rPr>
      </w:pPr>
    </w:p>
    <w:p w14:paraId="3F9D8B52" w14:textId="200A7001" w:rsidR="00747756" w:rsidRPr="004E5E78" w:rsidRDefault="002E197B" w:rsidP="004E5E78">
      <w:pPr>
        <w:pStyle w:val="Sinespaciado"/>
        <w:spacing w:line="276" w:lineRule="auto"/>
        <w:jc w:val="both"/>
        <w:rPr>
          <w:rFonts w:ascii="Arial Narrow" w:hAnsi="Arial Narrow"/>
          <w:bCs/>
          <w:sz w:val="26"/>
          <w:szCs w:val="26"/>
          <w:lang w:val="es-CO"/>
        </w:rPr>
      </w:pPr>
      <w:r w:rsidRPr="004E5E78">
        <w:rPr>
          <w:rFonts w:ascii="Arial Narrow" w:hAnsi="Arial Narrow"/>
          <w:b/>
          <w:bCs/>
          <w:sz w:val="26"/>
          <w:szCs w:val="26"/>
        </w:rPr>
        <w:t xml:space="preserve">5.3. </w:t>
      </w:r>
      <w:r w:rsidRPr="004E5E78">
        <w:rPr>
          <w:rFonts w:ascii="Arial Narrow" w:hAnsi="Arial Narrow"/>
          <w:bCs/>
          <w:sz w:val="26"/>
          <w:szCs w:val="26"/>
        </w:rPr>
        <w:t xml:space="preserve">Mediante proveído </w:t>
      </w:r>
      <w:r w:rsidR="00F73D69" w:rsidRPr="004E5E78">
        <w:rPr>
          <w:rFonts w:ascii="Arial Narrow" w:hAnsi="Arial Narrow"/>
          <w:bCs/>
          <w:sz w:val="26"/>
          <w:szCs w:val="26"/>
        </w:rPr>
        <w:t>28</w:t>
      </w:r>
      <w:r w:rsidR="00680C92" w:rsidRPr="004E5E78">
        <w:rPr>
          <w:rFonts w:ascii="Arial Narrow" w:hAnsi="Arial Narrow"/>
          <w:bCs/>
          <w:sz w:val="26"/>
          <w:szCs w:val="26"/>
        </w:rPr>
        <w:t xml:space="preserve"> de </w:t>
      </w:r>
      <w:r w:rsidR="00F73D69" w:rsidRPr="004E5E78">
        <w:rPr>
          <w:rFonts w:ascii="Arial Narrow" w:hAnsi="Arial Narrow"/>
          <w:bCs/>
          <w:sz w:val="26"/>
          <w:szCs w:val="26"/>
        </w:rPr>
        <w:t>octubre de este año</w:t>
      </w:r>
      <w:r w:rsidRPr="004E5E78">
        <w:rPr>
          <w:rFonts w:ascii="Arial Narrow" w:hAnsi="Arial Narrow"/>
          <w:bCs/>
          <w:sz w:val="26"/>
          <w:szCs w:val="26"/>
        </w:rPr>
        <w:t>, la juez</w:t>
      </w:r>
      <w:r w:rsidR="004B7B93" w:rsidRPr="004E5E78">
        <w:rPr>
          <w:rFonts w:ascii="Arial Narrow" w:hAnsi="Arial Narrow"/>
          <w:bCs/>
          <w:sz w:val="26"/>
          <w:szCs w:val="26"/>
        </w:rPr>
        <w:t>a</w:t>
      </w:r>
      <w:r w:rsidRPr="004E5E78">
        <w:rPr>
          <w:rFonts w:ascii="Arial Narrow" w:hAnsi="Arial Narrow"/>
          <w:bCs/>
          <w:sz w:val="26"/>
          <w:szCs w:val="26"/>
        </w:rPr>
        <w:t xml:space="preserve"> demandada resolvió </w:t>
      </w:r>
      <w:r w:rsidR="00F73D69" w:rsidRPr="004E5E78">
        <w:rPr>
          <w:rFonts w:ascii="Arial Narrow" w:hAnsi="Arial Narrow"/>
          <w:bCs/>
          <w:sz w:val="26"/>
          <w:szCs w:val="26"/>
        </w:rPr>
        <w:t>rechazar de plano esa nulidad al no estar contemplada en el artículo 133 del Código General del Proceso. De todas formas, la vinculación del propietario del inmueble es improcedente ya que no es un litisconsorte necesario,</w:t>
      </w:r>
      <w:r w:rsidR="003B68C6" w:rsidRPr="004E5E78">
        <w:rPr>
          <w:rFonts w:ascii="Arial Narrow" w:hAnsi="Arial Narrow"/>
          <w:bCs/>
          <w:sz w:val="26"/>
          <w:szCs w:val="26"/>
        </w:rPr>
        <w:t xml:space="preserve"> al contrario es el </w:t>
      </w:r>
      <w:r w:rsidR="00F73D69" w:rsidRPr="004E5E78">
        <w:rPr>
          <w:rFonts w:ascii="Arial Narrow" w:hAnsi="Arial Narrow"/>
          <w:bCs/>
          <w:sz w:val="26"/>
          <w:szCs w:val="26"/>
        </w:rPr>
        <w:t>propietario del establecimiento de comercio quien tiene el inmueble abierto al público y al que se le endilga la vulneración de los derechos colectivos, tal como lo ha señalado este Tribunal en providencias del 23 marzo de 2011 y del 11 de junio de 2021</w:t>
      </w:r>
      <w:r w:rsidR="00680C92" w:rsidRPr="004E5E78">
        <w:rPr>
          <w:rStyle w:val="Refdenotaalpie"/>
          <w:rFonts w:ascii="Arial Narrow" w:hAnsi="Arial Narrow"/>
          <w:sz w:val="26"/>
          <w:szCs w:val="26"/>
          <w:lang w:val="es-CO"/>
        </w:rPr>
        <w:footnoteReference w:id="9"/>
      </w:r>
      <w:r w:rsidR="00680C92" w:rsidRPr="004E5E78">
        <w:rPr>
          <w:rFonts w:ascii="Arial Narrow" w:hAnsi="Arial Narrow"/>
          <w:bCs/>
          <w:sz w:val="26"/>
          <w:szCs w:val="26"/>
          <w:lang w:val="es-CO"/>
        </w:rPr>
        <w:t>.</w:t>
      </w:r>
    </w:p>
    <w:p w14:paraId="3F9D8B53" w14:textId="77777777" w:rsidR="00680C92" w:rsidRPr="004E5E78" w:rsidRDefault="00680C92" w:rsidP="004E5E78">
      <w:pPr>
        <w:pStyle w:val="Sinespaciado"/>
        <w:spacing w:line="276" w:lineRule="auto"/>
        <w:jc w:val="both"/>
        <w:rPr>
          <w:rFonts w:ascii="Arial Narrow" w:hAnsi="Arial Narrow"/>
          <w:bCs/>
          <w:sz w:val="26"/>
          <w:szCs w:val="26"/>
          <w:lang w:val="es-CO"/>
        </w:rPr>
      </w:pPr>
    </w:p>
    <w:p w14:paraId="3F9D8B54" w14:textId="77777777" w:rsidR="00680C92" w:rsidRPr="004E5E78" w:rsidRDefault="00680C92" w:rsidP="004E5E78">
      <w:pPr>
        <w:pStyle w:val="Sinespaciado"/>
        <w:spacing w:line="276" w:lineRule="auto"/>
        <w:jc w:val="both"/>
        <w:rPr>
          <w:rFonts w:ascii="Arial Narrow" w:hAnsi="Arial Narrow"/>
          <w:bCs/>
          <w:sz w:val="26"/>
          <w:szCs w:val="26"/>
          <w:lang w:val="es-CO"/>
        </w:rPr>
      </w:pPr>
      <w:r w:rsidRPr="004E5E78">
        <w:rPr>
          <w:rFonts w:ascii="Arial Narrow" w:hAnsi="Arial Narrow"/>
          <w:b/>
          <w:bCs/>
          <w:sz w:val="26"/>
          <w:szCs w:val="26"/>
        </w:rPr>
        <w:t xml:space="preserve">5.4. </w:t>
      </w:r>
      <w:r w:rsidRPr="004E5E78">
        <w:rPr>
          <w:rFonts w:ascii="Arial Narrow" w:hAnsi="Arial Narrow"/>
          <w:bCs/>
          <w:sz w:val="26"/>
          <w:szCs w:val="26"/>
          <w:lang w:val="es-CO"/>
        </w:rPr>
        <w:t xml:space="preserve">Contra esa decisión el actor popular formuló recurso de reposición fundamentado, básicamente, en que </w:t>
      </w:r>
      <w:r w:rsidR="0088091B" w:rsidRPr="004E5E78">
        <w:rPr>
          <w:rFonts w:ascii="Arial Narrow" w:hAnsi="Arial Narrow"/>
          <w:bCs/>
          <w:sz w:val="26"/>
          <w:szCs w:val="26"/>
          <w:lang w:val="es-CO"/>
        </w:rPr>
        <w:t>el propietario del inmueble</w:t>
      </w:r>
      <w:r w:rsidR="00F42D5D" w:rsidRPr="004E5E78">
        <w:rPr>
          <w:rFonts w:ascii="Arial Narrow" w:hAnsi="Arial Narrow"/>
          <w:bCs/>
          <w:sz w:val="26"/>
          <w:szCs w:val="26"/>
          <w:lang w:val="es-CO"/>
        </w:rPr>
        <w:t xml:space="preserve"> es el único que puede autorizar reformas en </w:t>
      </w:r>
      <w:r w:rsidR="003B68C6" w:rsidRPr="004E5E78">
        <w:rPr>
          <w:rFonts w:ascii="Arial Narrow" w:hAnsi="Arial Narrow"/>
          <w:bCs/>
          <w:sz w:val="26"/>
          <w:szCs w:val="26"/>
          <w:lang w:val="es-CO"/>
        </w:rPr>
        <w:t>ese</w:t>
      </w:r>
      <w:r w:rsidR="00F42D5D" w:rsidRPr="004E5E78">
        <w:rPr>
          <w:rFonts w:ascii="Arial Narrow" w:hAnsi="Arial Narrow"/>
          <w:bCs/>
          <w:sz w:val="26"/>
          <w:szCs w:val="26"/>
          <w:lang w:val="es-CO"/>
        </w:rPr>
        <w:t xml:space="preserve"> bien</w:t>
      </w:r>
      <w:r w:rsidRPr="004E5E78">
        <w:rPr>
          <w:rStyle w:val="Refdenotaalpie"/>
          <w:rFonts w:ascii="Arial Narrow" w:hAnsi="Arial Narrow"/>
          <w:sz w:val="26"/>
          <w:szCs w:val="26"/>
          <w:lang w:val="es-CO"/>
        </w:rPr>
        <w:footnoteReference w:id="10"/>
      </w:r>
      <w:r w:rsidRPr="004E5E78">
        <w:rPr>
          <w:rFonts w:ascii="Arial Narrow" w:hAnsi="Arial Narrow"/>
          <w:bCs/>
          <w:sz w:val="26"/>
          <w:szCs w:val="26"/>
          <w:lang w:val="es-CO"/>
        </w:rPr>
        <w:t>.</w:t>
      </w:r>
    </w:p>
    <w:p w14:paraId="3F9D8B55" w14:textId="77777777" w:rsidR="00680C92" w:rsidRPr="004E5E78" w:rsidRDefault="00680C92" w:rsidP="004E5E78">
      <w:pPr>
        <w:pStyle w:val="Sinespaciado"/>
        <w:spacing w:line="276" w:lineRule="auto"/>
        <w:jc w:val="both"/>
        <w:rPr>
          <w:rFonts w:ascii="Arial Narrow" w:hAnsi="Arial Narrow"/>
          <w:bCs/>
          <w:sz w:val="26"/>
          <w:szCs w:val="26"/>
          <w:lang w:val="es-CO"/>
        </w:rPr>
      </w:pPr>
    </w:p>
    <w:p w14:paraId="3F9D8B56" w14:textId="77777777" w:rsidR="002E197B" w:rsidRPr="004E5E78" w:rsidRDefault="00680C92" w:rsidP="004E5E78">
      <w:pPr>
        <w:pStyle w:val="Sinespaciado"/>
        <w:spacing w:line="276" w:lineRule="auto"/>
        <w:jc w:val="both"/>
        <w:rPr>
          <w:rFonts w:ascii="Arial Narrow" w:hAnsi="Arial Narrow"/>
          <w:sz w:val="26"/>
          <w:szCs w:val="26"/>
          <w:lang w:val="es-CO"/>
        </w:rPr>
      </w:pPr>
      <w:r w:rsidRPr="004E5E78">
        <w:rPr>
          <w:rFonts w:ascii="Arial Narrow" w:hAnsi="Arial Narrow"/>
          <w:b/>
          <w:bCs/>
          <w:sz w:val="26"/>
          <w:szCs w:val="26"/>
          <w:lang w:val="es-CO"/>
        </w:rPr>
        <w:t>5.5.</w:t>
      </w:r>
      <w:r w:rsidR="00F42D5D" w:rsidRPr="004E5E78">
        <w:rPr>
          <w:rFonts w:ascii="Arial Narrow" w:hAnsi="Arial Narrow"/>
          <w:sz w:val="26"/>
          <w:szCs w:val="26"/>
          <w:lang w:val="es-CO"/>
        </w:rPr>
        <w:t xml:space="preserve"> El 16</w:t>
      </w:r>
      <w:r w:rsidRPr="004E5E78">
        <w:rPr>
          <w:rFonts w:ascii="Arial Narrow" w:hAnsi="Arial Narrow"/>
          <w:sz w:val="26"/>
          <w:szCs w:val="26"/>
          <w:lang w:val="es-CO"/>
        </w:rPr>
        <w:t xml:space="preserve"> de</w:t>
      </w:r>
      <w:r w:rsidR="00F42D5D" w:rsidRPr="004E5E78">
        <w:rPr>
          <w:rFonts w:ascii="Arial Narrow" w:hAnsi="Arial Narrow"/>
          <w:sz w:val="26"/>
          <w:szCs w:val="26"/>
          <w:lang w:val="es-CO"/>
        </w:rPr>
        <w:t xml:space="preserve"> noviembre</w:t>
      </w:r>
      <w:r w:rsidRPr="004E5E78">
        <w:rPr>
          <w:rFonts w:ascii="Arial Narrow" w:hAnsi="Arial Narrow"/>
          <w:sz w:val="26"/>
          <w:szCs w:val="26"/>
          <w:lang w:val="es-CO"/>
        </w:rPr>
        <w:t xml:space="preserve"> último se profirió auto en el que se decidió no reponer aquel</w:t>
      </w:r>
      <w:r w:rsidR="00E708FA" w:rsidRPr="004E5E78">
        <w:rPr>
          <w:rFonts w:ascii="Arial Narrow" w:hAnsi="Arial Narrow"/>
          <w:sz w:val="26"/>
          <w:szCs w:val="26"/>
          <w:lang w:val="es-CO"/>
        </w:rPr>
        <w:t>la providencia</w:t>
      </w:r>
      <w:r w:rsidRPr="004E5E78">
        <w:rPr>
          <w:rFonts w:ascii="Arial Narrow" w:hAnsi="Arial Narrow"/>
          <w:sz w:val="26"/>
          <w:szCs w:val="26"/>
          <w:lang w:val="es-CO"/>
        </w:rPr>
        <w:t xml:space="preserve">. Se argumentó que </w:t>
      </w:r>
      <w:r w:rsidR="0088091B" w:rsidRPr="004E5E78">
        <w:rPr>
          <w:rFonts w:ascii="Arial Narrow" w:hAnsi="Arial Narrow"/>
          <w:sz w:val="26"/>
          <w:szCs w:val="26"/>
          <w:lang w:val="es-CO"/>
        </w:rPr>
        <w:t xml:space="preserve">es la demandada quien tiene el establecimiento abierto al público y por lo mismo a ella le corresponde garantizar los derechos colectivos de las personas con discapacidad, al punto de que la </w:t>
      </w:r>
      <w:r w:rsidR="003B68C6" w:rsidRPr="004E5E78">
        <w:rPr>
          <w:rFonts w:ascii="Arial Narrow" w:hAnsi="Arial Narrow"/>
          <w:sz w:val="26"/>
          <w:szCs w:val="26"/>
          <w:lang w:val="es-CO"/>
        </w:rPr>
        <w:t>acción popular</w:t>
      </w:r>
      <w:r w:rsidR="0088091B" w:rsidRPr="004E5E78">
        <w:rPr>
          <w:rFonts w:ascii="Arial Narrow" w:hAnsi="Arial Narrow"/>
          <w:sz w:val="26"/>
          <w:szCs w:val="26"/>
          <w:lang w:val="es-CO"/>
        </w:rPr>
        <w:t xml:space="preserve"> se dirige en su contra</w:t>
      </w:r>
      <w:r w:rsidR="003B68C6" w:rsidRPr="004E5E78">
        <w:rPr>
          <w:rFonts w:ascii="Arial Narrow" w:hAnsi="Arial Narrow"/>
          <w:sz w:val="26"/>
          <w:szCs w:val="26"/>
          <w:lang w:val="es-CO"/>
        </w:rPr>
        <w:t>. T</w:t>
      </w:r>
      <w:r w:rsidR="0088091B" w:rsidRPr="004E5E78">
        <w:rPr>
          <w:rFonts w:ascii="Arial Narrow" w:hAnsi="Arial Narrow"/>
          <w:sz w:val="26"/>
          <w:szCs w:val="26"/>
          <w:lang w:val="es-CO"/>
        </w:rPr>
        <w:t>ranscribió</w:t>
      </w:r>
      <w:r w:rsidR="003B68C6" w:rsidRPr="004E5E78">
        <w:rPr>
          <w:rFonts w:ascii="Arial Narrow" w:hAnsi="Arial Narrow"/>
          <w:sz w:val="26"/>
          <w:szCs w:val="26"/>
          <w:lang w:val="es-CO"/>
        </w:rPr>
        <w:t xml:space="preserve"> jurisprudencia </w:t>
      </w:r>
      <w:r w:rsidR="0088091B" w:rsidRPr="004E5E78">
        <w:rPr>
          <w:rFonts w:ascii="Arial Narrow" w:hAnsi="Arial Narrow"/>
          <w:sz w:val="26"/>
          <w:szCs w:val="26"/>
          <w:lang w:val="es-CO"/>
        </w:rPr>
        <w:t>de esta Sala sobre la cuestión</w:t>
      </w:r>
      <w:r w:rsidR="00747756" w:rsidRPr="004E5E78">
        <w:rPr>
          <w:rStyle w:val="Refdenotaalpie"/>
          <w:rFonts w:ascii="Arial Narrow" w:hAnsi="Arial Narrow"/>
          <w:sz w:val="26"/>
          <w:szCs w:val="26"/>
          <w:lang w:val="es-CO"/>
        </w:rPr>
        <w:footnoteReference w:id="11"/>
      </w:r>
      <w:r w:rsidR="000651FE" w:rsidRPr="004E5E78">
        <w:rPr>
          <w:rFonts w:ascii="Arial Narrow" w:hAnsi="Arial Narrow"/>
          <w:sz w:val="26"/>
          <w:szCs w:val="26"/>
          <w:lang w:val="es-CO"/>
        </w:rPr>
        <w:t>.</w:t>
      </w:r>
    </w:p>
    <w:p w14:paraId="684F9FD5" w14:textId="645D5090" w:rsidR="6DDEB24B" w:rsidRPr="004E5E78" w:rsidRDefault="6DDEB24B" w:rsidP="004E5E78">
      <w:pPr>
        <w:pStyle w:val="Sinespaciado"/>
        <w:spacing w:line="276" w:lineRule="auto"/>
        <w:jc w:val="both"/>
        <w:rPr>
          <w:rFonts w:ascii="Arial Narrow" w:hAnsi="Arial Narrow"/>
          <w:sz w:val="26"/>
          <w:szCs w:val="26"/>
          <w:lang w:val="es-CO"/>
        </w:rPr>
      </w:pPr>
    </w:p>
    <w:p w14:paraId="3F9D8B57" w14:textId="77777777" w:rsidR="005C66C9" w:rsidRPr="004E5E78" w:rsidRDefault="00A04743" w:rsidP="004E5E78">
      <w:pPr>
        <w:pStyle w:val="Sinespaciado"/>
        <w:spacing w:line="276" w:lineRule="auto"/>
        <w:jc w:val="both"/>
        <w:rPr>
          <w:rFonts w:ascii="Arial Narrow" w:hAnsi="Arial Narrow"/>
          <w:sz w:val="26"/>
          <w:szCs w:val="26"/>
        </w:rPr>
      </w:pPr>
      <w:r w:rsidRPr="004E5E78">
        <w:rPr>
          <w:rFonts w:ascii="Arial Narrow" w:hAnsi="Arial Narrow"/>
          <w:b/>
          <w:sz w:val="26"/>
          <w:szCs w:val="26"/>
        </w:rPr>
        <w:t xml:space="preserve">6. </w:t>
      </w:r>
      <w:r w:rsidRPr="004E5E78">
        <w:rPr>
          <w:rFonts w:ascii="Arial Narrow" w:hAnsi="Arial Narrow"/>
          <w:sz w:val="26"/>
          <w:szCs w:val="26"/>
        </w:rPr>
        <w:t>De cara al estudio de los requisitos generales de procedencia, l</w:t>
      </w:r>
      <w:r w:rsidR="00E708FA" w:rsidRPr="004E5E78">
        <w:rPr>
          <w:rFonts w:ascii="Arial Narrow" w:hAnsi="Arial Narrow"/>
          <w:sz w:val="26"/>
          <w:szCs w:val="26"/>
        </w:rPr>
        <w:t>as anteriores pruebas demuestran</w:t>
      </w:r>
      <w:r w:rsidRPr="004E5E78">
        <w:rPr>
          <w:rFonts w:ascii="Arial Narrow" w:hAnsi="Arial Narrow"/>
          <w:sz w:val="26"/>
          <w:szCs w:val="26"/>
        </w:rPr>
        <w:t xml:space="preserve"> su satisfacción ya que contra la decisión judicial aquí debatida se agotó la vía ordinaria con la formulación de</w:t>
      </w:r>
      <w:r w:rsidR="00747756" w:rsidRPr="004E5E78">
        <w:rPr>
          <w:rFonts w:ascii="Arial Narrow" w:hAnsi="Arial Narrow"/>
          <w:sz w:val="26"/>
          <w:szCs w:val="26"/>
        </w:rPr>
        <w:t>l recurso disponible</w:t>
      </w:r>
      <w:r w:rsidR="00192EF3" w:rsidRPr="004E5E78">
        <w:rPr>
          <w:rFonts w:ascii="Arial Narrow" w:hAnsi="Arial Narrow"/>
          <w:sz w:val="26"/>
          <w:szCs w:val="26"/>
        </w:rPr>
        <w:t>,</w:t>
      </w:r>
      <w:r w:rsidRPr="004E5E78">
        <w:rPr>
          <w:rFonts w:ascii="Arial Narrow" w:hAnsi="Arial Narrow"/>
          <w:sz w:val="26"/>
          <w:szCs w:val="26"/>
        </w:rPr>
        <w:t xml:space="preserve"> y al haberse resuelto e</w:t>
      </w:r>
      <w:r w:rsidR="0057518F" w:rsidRPr="004E5E78">
        <w:rPr>
          <w:rFonts w:ascii="Arial Narrow" w:hAnsi="Arial Narrow"/>
          <w:sz w:val="26"/>
          <w:szCs w:val="26"/>
        </w:rPr>
        <w:t>ste</w:t>
      </w:r>
      <w:r w:rsidR="00747756" w:rsidRPr="004E5E78">
        <w:rPr>
          <w:rFonts w:ascii="Arial Narrow" w:hAnsi="Arial Narrow"/>
          <w:sz w:val="26"/>
          <w:szCs w:val="26"/>
        </w:rPr>
        <w:t xml:space="preserve"> mediante </w:t>
      </w:r>
      <w:r w:rsidR="0057518F" w:rsidRPr="004E5E78">
        <w:rPr>
          <w:rFonts w:ascii="Arial Narrow" w:hAnsi="Arial Narrow"/>
          <w:sz w:val="26"/>
          <w:szCs w:val="26"/>
        </w:rPr>
        <w:t>providencia del</w:t>
      </w:r>
      <w:r w:rsidR="0088091B" w:rsidRPr="004E5E78">
        <w:rPr>
          <w:rFonts w:ascii="Arial Narrow" w:hAnsi="Arial Narrow"/>
          <w:sz w:val="26"/>
          <w:szCs w:val="26"/>
        </w:rPr>
        <w:t xml:space="preserve"> 16</w:t>
      </w:r>
      <w:r w:rsidRPr="004E5E78">
        <w:rPr>
          <w:rFonts w:ascii="Arial Narrow" w:hAnsi="Arial Narrow"/>
          <w:sz w:val="26"/>
          <w:szCs w:val="26"/>
        </w:rPr>
        <w:t xml:space="preserve"> de</w:t>
      </w:r>
      <w:r w:rsidR="00747756" w:rsidRPr="004E5E78">
        <w:rPr>
          <w:rFonts w:ascii="Arial Narrow" w:hAnsi="Arial Narrow"/>
          <w:sz w:val="26"/>
          <w:szCs w:val="26"/>
        </w:rPr>
        <w:t xml:space="preserve"> </w:t>
      </w:r>
      <w:r w:rsidR="0088091B" w:rsidRPr="004E5E78">
        <w:rPr>
          <w:rFonts w:ascii="Arial Narrow" w:hAnsi="Arial Narrow"/>
          <w:sz w:val="26"/>
          <w:szCs w:val="26"/>
        </w:rPr>
        <w:t xml:space="preserve">noviembre </w:t>
      </w:r>
      <w:r w:rsidRPr="004E5E78">
        <w:rPr>
          <w:rFonts w:ascii="Arial Narrow" w:hAnsi="Arial Narrow"/>
          <w:sz w:val="26"/>
          <w:szCs w:val="26"/>
        </w:rPr>
        <w:t>pasado, se colma el presupuesto de la inmediatez.</w:t>
      </w:r>
      <w:r w:rsidR="005C66C9" w:rsidRPr="004E5E78">
        <w:rPr>
          <w:rFonts w:ascii="Arial Narrow" w:hAnsi="Arial Narrow"/>
          <w:sz w:val="26"/>
          <w:szCs w:val="26"/>
        </w:rPr>
        <w:t xml:space="preserve"> </w:t>
      </w:r>
    </w:p>
    <w:p w14:paraId="3F9D8B58" w14:textId="77777777" w:rsidR="005C66C9" w:rsidRPr="004E5E78" w:rsidRDefault="005C66C9" w:rsidP="004E5E78">
      <w:pPr>
        <w:pStyle w:val="Sinespaciado"/>
        <w:spacing w:line="276" w:lineRule="auto"/>
        <w:jc w:val="both"/>
        <w:rPr>
          <w:rFonts w:ascii="Arial Narrow" w:hAnsi="Arial Narrow"/>
          <w:sz w:val="26"/>
          <w:szCs w:val="26"/>
        </w:rPr>
      </w:pPr>
    </w:p>
    <w:p w14:paraId="3F9D8B59" w14:textId="77777777" w:rsidR="00A04743" w:rsidRPr="004E5E78" w:rsidRDefault="0088091B" w:rsidP="004E5E78">
      <w:pPr>
        <w:pStyle w:val="Sinespaciado"/>
        <w:spacing w:line="276" w:lineRule="auto"/>
        <w:jc w:val="both"/>
        <w:rPr>
          <w:rFonts w:ascii="Arial Narrow" w:hAnsi="Arial Narrow"/>
          <w:sz w:val="26"/>
          <w:szCs w:val="26"/>
        </w:rPr>
      </w:pPr>
      <w:r w:rsidRPr="004E5E78">
        <w:rPr>
          <w:rFonts w:ascii="Arial Narrow" w:hAnsi="Arial Narrow"/>
          <w:sz w:val="26"/>
          <w:szCs w:val="26"/>
        </w:rPr>
        <w:t>Además</w:t>
      </w:r>
      <w:r w:rsidR="00BB465A" w:rsidRPr="004E5E78">
        <w:rPr>
          <w:rFonts w:ascii="Arial Narrow" w:hAnsi="Arial Narrow"/>
          <w:sz w:val="26"/>
          <w:szCs w:val="26"/>
        </w:rPr>
        <w:t xml:space="preserve"> </w:t>
      </w:r>
      <w:r w:rsidR="00A04743" w:rsidRPr="004E5E78">
        <w:rPr>
          <w:rFonts w:ascii="Arial Narrow" w:hAnsi="Arial Narrow"/>
          <w:sz w:val="26"/>
          <w:szCs w:val="26"/>
        </w:rPr>
        <w:t>la irregularidad procesal alegada tiene un efecto determinante en la decisión que se reprocha. De otro lado, la cuestión tiene relevancia constitucional, al estar involucrado el derecho a tener un debido proceso, se han identificado los hechos que generan la supuesta vulneración y no se discute fallo de acción de tutela.</w:t>
      </w:r>
    </w:p>
    <w:p w14:paraId="3F9D8B5A" w14:textId="77777777" w:rsidR="00A04743" w:rsidRPr="004E5E78" w:rsidRDefault="00A04743" w:rsidP="004E5E78">
      <w:pPr>
        <w:pStyle w:val="Sinespaciado"/>
        <w:spacing w:line="276" w:lineRule="auto"/>
        <w:jc w:val="both"/>
        <w:rPr>
          <w:rFonts w:ascii="Arial Narrow" w:hAnsi="Arial Narrow"/>
          <w:sz w:val="26"/>
          <w:szCs w:val="26"/>
        </w:rPr>
      </w:pPr>
    </w:p>
    <w:p w14:paraId="3F9D8B5B" w14:textId="77777777" w:rsidR="00A04743" w:rsidRPr="004E5E78" w:rsidRDefault="00A04743" w:rsidP="004E5E78">
      <w:pPr>
        <w:pStyle w:val="Sinespaciado"/>
        <w:spacing w:line="276" w:lineRule="auto"/>
        <w:jc w:val="both"/>
        <w:rPr>
          <w:rFonts w:ascii="Arial Narrow" w:hAnsi="Arial Narrow"/>
          <w:sz w:val="26"/>
          <w:szCs w:val="26"/>
        </w:rPr>
      </w:pPr>
      <w:r w:rsidRPr="004E5E78">
        <w:rPr>
          <w:rFonts w:ascii="Arial Narrow" w:hAnsi="Arial Narrow"/>
          <w:b/>
          <w:bCs/>
          <w:sz w:val="26"/>
          <w:szCs w:val="26"/>
        </w:rPr>
        <w:t xml:space="preserve">7. </w:t>
      </w:r>
      <w:r w:rsidRPr="004E5E78">
        <w:rPr>
          <w:rFonts w:ascii="Arial Narrow" w:hAnsi="Arial Narrow"/>
          <w:sz w:val="26"/>
          <w:szCs w:val="26"/>
        </w:rPr>
        <w:t>Superado lo anterior, queda habilita la Sala para estudiar de fondo la cuestión.</w:t>
      </w:r>
    </w:p>
    <w:p w14:paraId="3F9D8B5C" w14:textId="77777777" w:rsidR="00A04743" w:rsidRPr="004E5E78" w:rsidRDefault="00A04743" w:rsidP="004E5E78">
      <w:pPr>
        <w:pStyle w:val="Sinespaciado"/>
        <w:spacing w:line="276" w:lineRule="auto"/>
        <w:jc w:val="both"/>
        <w:rPr>
          <w:rFonts w:ascii="Arial Narrow" w:hAnsi="Arial Narrow"/>
          <w:sz w:val="26"/>
          <w:szCs w:val="26"/>
        </w:rPr>
      </w:pPr>
    </w:p>
    <w:p w14:paraId="3F9D8B5D" w14:textId="77777777" w:rsidR="00A04743" w:rsidRPr="004E5E78" w:rsidRDefault="00A04743" w:rsidP="004E5E78">
      <w:pPr>
        <w:pStyle w:val="Sinespaciado"/>
        <w:spacing w:line="276" w:lineRule="auto"/>
        <w:jc w:val="both"/>
        <w:rPr>
          <w:rFonts w:ascii="Arial Narrow" w:hAnsi="Arial Narrow"/>
          <w:i/>
          <w:sz w:val="26"/>
          <w:szCs w:val="26"/>
          <w:lang w:val="es-ES_tradnl"/>
        </w:rPr>
      </w:pPr>
      <w:r w:rsidRPr="004E5E78">
        <w:rPr>
          <w:rFonts w:ascii="Arial Narrow" w:hAnsi="Arial Narrow"/>
          <w:b/>
          <w:bCs/>
          <w:sz w:val="26"/>
          <w:szCs w:val="26"/>
        </w:rPr>
        <w:t>7.1.</w:t>
      </w:r>
      <w:r w:rsidRPr="004E5E78">
        <w:rPr>
          <w:rFonts w:ascii="Arial Narrow" w:hAnsi="Arial Narrow"/>
          <w:sz w:val="26"/>
          <w:szCs w:val="26"/>
        </w:rPr>
        <w:t xml:space="preserve"> </w:t>
      </w:r>
      <w:r w:rsidRPr="004E5E78">
        <w:rPr>
          <w:rFonts w:ascii="Arial Narrow" w:hAnsi="Arial Narrow"/>
          <w:sz w:val="26"/>
          <w:szCs w:val="26"/>
          <w:lang w:val="es-ES_tradnl"/>
        </w:rPr>
        <w:t xml:space="preserve">En relación con los requisitos específicos, la jurisprudencia de la Corte Constitucional ha </w:t>
      </w:r>
      <w:r w:rsidRPr="004E5E78">
        <w:rPr>
          <w:rFonts w:ascii="Arial Narrow" w:hAnsi="Arial Narrow"/>
          <w:sz w:val="26"/>
          <w:szCs w:val="26"/>
          <w:lang w:val="es-ES_tradnl"/>
        </w:rPr>
        <w:lastRenderedPageBreak/>
        <w:t>enseñado que la acción de tutela no es vía alterna para atacar las interpretaciones judiciales, pues estas descansan sobre el principio de autonomía judicial. Sin embargo, de manera excepcional pueden ser analizadas por el juez de tutela cuando la hermenéutica empleada por el juez ordinario luzca desproporcionada, arbitraria o caprichosa. Sobre este punto ha explicado la citada Corporación “</w:t>
      </w:r>
      <w:r w:rsidRPr="00997A74">
        <w:rPr>
          <w:rFonts w:ascii="Arial Narrow" w:hAnsi="Arial Narrow"/>
          <w:sz w:val="24"/>
          <w:szCs w:val="26"/>
          <w:lang w:val="es-ES_tradnl"/>
        </w:rPr>
        <w:t>…</w:t>
      </w:r>
      <w:r w:rsidRPr="00997A74">
        <w:rPr>
          <w:rFonts w:ascii="Arial Narrow" w:hAnsi="Arial Narrow"/>
          <w:i/>
          <w:sz w:val="24"/>
          <w:szCs w:val="26"/>
          <w:lang w:val="es-ES_tradnl"/>
        </w:rPr>
        <w:t xml:space="preserve"> la mera inconformidad con el análisis efectuado por la autoridad judicial no habilita la intervención del juez constitucional. En todo caso, el juez de tutela, en principio, no está llamado a definir la forma correcta de interpretación del derecho; sin embargo, en aquellos eventos en los que la interpretación dada por el juez ordinario carezca de razonabilidad y cuando se cumplen los requisitos anteriormente mencionados, se hace procedente la intervención del juez constitucional</w:t>
      </w:r>
      <w:r w:rsidRPr="004E5E78">
        <w:rPr>
          <w:rFonts w:ascii="Arial Narrow" w:hAnsi="Arial Narrow"/>
          <w:i/>
          <w:sz w:val="26"/>
          <w:szCs w:val="26"/>
          <w:lang w:val="es-ES_tradnl"/>
        </w:rPr>
        <w:t>”</w:t>
      </w:r>
      <w:r w:rsidRPr="004E5E78">
        <w:rPr>
          <w:rStyle w:val="Refdenotaalpie"/>
          <w:rFonts w:ascii="Arial Narrow" w:hAnsi="Arial Narrow"/>
          <w:i/>
          <w:sz w:val="26"/>
          <w:szCs w:val="26"/>
          <w:lang w:val="es-ES_tradnl"/>
        </w:rPr>
        <w:footnoteReference w:id="12"/>
      </w:r>
      <w:r w:rsidRPr="004E5E78">
        <w:rPr>
          <w:rFonts w:ascii="Arial Narrow" w:hAnsi="Arial Narrow"/>
          <w:i/>
          <w:sz w:val="26"/>
          <w:szCs w:val="26"/>
          <w:lang w:val="es-ES_tradnl"/>
        </w:rPr>
        <w:t>.</w:t>
      </w:r>
    </w:p>
    <w:p w14:paraId="3F9D8B5E" w14:textId="77777777" w:rsidR="00A04743" w:rsidRPr="004E5E78" w:rsidRDefault="00A04743" w:rsidP="004E5E78">
      <w:pPr>
        <w:pStyle w:val="Sinespaciado"/>
        <w:spacing w:line="276" w:lineRule="auto"/>
        <w:jc w:val="both"/>
        <w:rPr>
          <w:rFonts w:ascii="Arial Narrow" w:hAnsi="Arial Narrow"/>
          <w:sz w:val="26"/>
          <w:szCs w:val="26"/>
          <w:lang w:val="es-ES_tradnl"/>
        </w:rPr>
      </w:pPr>
    </w:p>
    <w:p w14:paraId="3F9D8B61" w14:textId="2C5C63A0" w:rsidR="00A04743" w:rsidRPr="004E5E78" w:rsidRDefault="00A04743" w:rsidP="004E5E78">
      <w:pPr>
        <w:pStyle w:val="Sinespaciado"/>
        <w:spacing w:line="276" w:lineRule="auto"/>
        <w:jc w:val="both"/>
        <w:rPr>
          <w:rFonts w:ascii="Arial Narrow" w:hAnsi="Arial Narrow"/>
          <w:bCs/>
          <w:sz w:val="26"/>
          <w:szCs w:val="26"/>
        </w:rPr>
      </w:pPr>
      <w:r w:rsidRPr="004E5E78">
        <w:rPr>
          <w:rFonts w:ascii="Arial Narrow" w:hAnsi="Arial Narrow"/>
          <w:b/>
          <w:bCs/>
          <w:sz w:val="26"/>
          <w:szCs w:val="26"/>
          <w:lang w:val="es-ES_tradnl"/>
        </w:rPr>
        <w:t>7.2.</w:t>
      </w:r>
      <w:r w:rsidR="00747756" w:rsidRPr="004E5E78">
        <w:rPr>
          <w:rFonts w:ascii="Arial Narrow" w:hAnsi="Arial Narrow"/>
          <w:sz w:val="26"/>
          <w:szCs w:val="26"/>
          <w:lang w:val="es-ES_tradnl"/>
        </w:rPr>
        <w:t xml:space="preserve"> </w:t>
      </w:r>
      <w:r w:rsidR="008D005E" w:rsidRPr="004E5E78">
        <w:rPr>
          <w:rFonts w:ascii="Arial Narrow" w:hAnsi="Arial Narrow"/>
          <w:sz w:val="26"/>
          <w:szCs w:val="26"/>
          <w:lang w:val="es-ES_tradnl"/>
        </w:rPr>
        <w:t xml:space="preserve">Bajo el anterior entendido </w:t>
      </w:r>
      <w:bookmarkStart w:id="2" w:name="_Hlk94791930"/>
      <w:r w:rsidR="008D005E" w:rsidRPr="004E5E78">
        <w:rPr>
          <w:rFonts w:ascii="Arial Narrow" w:hAnsi="Arial Narrow"/>
          <w:sz w:val="26"/>
          <w:szCs w:val="26"/>
          <w:lang w:val="es-ES_tradnl"/>
        </w:rPr>
        <w:t xml:space="preserve">la Sala, </w:t>
      </w:r>
      <w:r w:rsidR="00E10060" w:rsidRPr="004E5E78">
        <w:rPr>
          <w:rFonts w:ascii="Arial Narrow" w:hAnsi="Arial Narrow"/>
          <w:bCs/>
          <w:sz w:val="26"/>
          <w:szCs w:val="26"/>
        </w:rPr>
        <w:t>a vuelta de revisar la decisión adoptada</w:t>
      </w:r>
      <w:r w:rsidR="00747756" w:rsidRPr="004E5E78">
        <w:rPr>
          <w:rFonts w:ascii="Arial Narrow" w:hAnsi="Arial Narrow"/>
          <w:bCs/>
          <w:sz w:val="26"/>
          <w:szCs w:val="26"/>
        </w:rPr>
        <w:t xml:space="preserve"> por el Juzgado </w:t>
      </w:r>
      <w:r w:rsidRPr="004E5E78">
        <w:rPr>
          <w:rFonts w:ascii="Arial Narrow" w:hAnsi="Arial Narrow"/>
          <w:bCs/>
          <w:sz w:val="26"/>
          <w:szCs w:val="26"/>
        </w:rPr>
        <w:t xml:space="preserve">Civil </w:t>
      </w:r>
      <w:r w:rsidR="00747756" w:rsidRPr="004E5E78">
        <w:rPr>
          <w:rFonts w:ascii="Arial Narrow" w:hAnsi="Arial Narrow"/>
          <w:bCs/>
          <w:sz w:val="26"/>
          <w:szCs w:val="26"/>
        </w:rPr>
        <w:t>del Circuito</w:t>
      </w:r>
      <w:r w:rsidR="00E10060" w:rsidRPr="004E5E78">
        <w:rPr>
          <w:rFonts w:ascii="Arial Narrow" w:hAnsi="Arial Narrow"/>
          <w:bCs/>
          <w:sz w:val="26"/>
          <w:szCs w:val="26"/>
        </w:rPr>
        <w:t xml:space="preserve"> de Santa Rosa de Cabal</w:t>
      </w:r>
      <w:r w:rsidR="001B1C7F" w:rsidRPr="004E5E78">
        <w:rPr>
          <w:rFonts w:ascii="Arial Narrow" w:hAnsi="Arial Narrow"/>
          <w:bCs/>
          <w:sz w:val="26"/>
          <w:szCs w:val="26"/>
        </w:rPr>
        <w:t>,</w:t>
      </w:r>
      <w:r w:rsidR="00747756" w:rsidRPr="004E5E78">
        <w:rPr>
          <w:rFonts w:ascii="Arial Narrow" w:hAnsi="Arial Narrow"/>
          <w:bCs/>
          <w:sz w:val="26"/>
          <w:szCs w:val="26"/>
        </w:rPr>
        <w:t xml:space="preserve"> </w:t>
      </w:r>
      <w:r w:rsidRPr="004E5E78">
        <w:rPr>
          <w:rFonts w:ascii="Arial Narrow" w:hAnsi="Arial Narrow"/>
          <w:bCs/>
          <w:sz w:val="26"/>
          <w:szCs w:val="26"/>
        </w:rPr>
        <w:t>considera que</w:t>
      </w:r>
      <w:r w:rsidR="00715A74" w:rsidRPr="004E5E78">
        <w:rPr>
          <w:rFonts w:ascii="Arial Narrow" w:hAnsi="Arial Narrow"/>
          <w:bCs/>
          <w:sz w:val="26"/>
          <w:szCs w:val="26"/>
        </w:rPr>
        <w:t xml:space="preserve"> </w:t>
      </w:r>
      <w:r w:rsidR="00E10060" w:rsidRPr="004E5E78">
        <w:rPr>
          <w:rFonts w:ascii="Arial Narrow" w:hAnsi="Arial Narrow"/>
          <w:bCs/>
          <w:sz w:val="26"/>
          <w:szCs w:val="26"/>
        </w:rPr>
        <w:t>no acceder al llamamiento</w:t>
      </w:r>
      <w:r w:rsidR="001B1C7F" w:rsidRPr="004E5E78">
        <w:rPr>
          <w:rFonts w:ascii="Arial Narrow" w:hAnsi="Arial Narrow"/>
          <w:bCs/>
          <w:sz w:val="26"/>
          <w:szCs w:val="26"/>
        </w:rPr>
        <w:t xml:space="preserve"> que pretende el actor</w:t>
      </w:r>
      <w:r w:rsidR="00E10060" w:rsidRPr="004E5E78">
        <w:rPr>
          <w:rFonts w:ascii="Arial Narrow" w:hAnsi="Arial Narrow"/>
          <w:bCs/>
          <w:sz w:val="26"/>
          <w:szCs w:val="26"/>
        </w:rPr>
        <w:t xml:space="preserve"> </w:t>
      </w:r>
      <w:r w:rsidR="00613DDA" w:rsidRPr="004E5E78">
        <w:rPr>
          <w:rFonts w:ascii="Arial Narrow" w:hAnsi="Arial Narrow"/>
          <w:bCs/>
          <w:sz w:val="26"/>
          <w:szCs w:val="26"/>
        </w:rPr>
        <w:t xml:space="preserve">popular, </w:t>
      </w:r>
      <w:r w:rsidR="00E10060" w:rsidRPr="004E5E78">
        <w:rPr>
          <w:rFonts w:ascii="Arial Narrow" w:hAnsi="Arial Narrow"/>
          <w:bCs/>
          <w:sz w:val="26"/>
          <w:szCs w:val="26"/>
        </w:rPr>
        <w:t>con sustento en que la violación de derechos colectivos</w:t>
      </w:r>
      <w:r w:rsidR="008A44ED" w:rsidRPr="004E5E78">
        <w:rPr>
          <w:rFonts w:ascii="Arial Narrow" w:hAnsi="Arial Narrow"/>
          <w:bCs/>
          <w:sz w:val="26"/>
          <w:szCs w:val="26"/>
        </w:rPr>
        <w:t xml:space="preserve"> solo es atribuible a quien directamente tiene abierto el establecimiento de comercio al público, prueba de lo cual es que</w:t>
      </w:r>
      <w:r w:rsidR="003B68C6" w:rsidRPr="004E5E78">
        <w:rPr>
          <w:rFonts w:ascii="Arial Narrow" w:hAnsi="Arial Narrow"/>
          <w:bCs/>
          <w:sz w:val="26"/>
          <w:szCs w:val="26"/>
        </w:rPr>
        <w:t xml:space="preserve"> la demanda popular</w:t>
      </w:r>
      <w:r w:rsidR="008A44ED" w:rsidRPr="004E5E78">
        <w:rPr>
          <w:rFonts w:ascii="Arial Narrow" w:hAnsi="Arial Narrow"/>
          <w:bCs/>
          <w:sz w:val="26"/>
          <w:szCs w:val="26"/>
        </w:rPr>
        <w:t xml:space="preserve"> se dirige contra la propietaria del mismo y no del inmueble</w:t>
      </w:r>
      <w:r w:rsidR="00715A74" w:rsidRPr="004E5E78">
        <w:rPr>
          <w:rFonts w:ascii="Arial Narrow" w:hAnsi="Arial Narrow"/>
          <w:bCs/>
          <w:sz w:val="26"/>
          <w:szCs w:val="26"/>
        </w:rPr>
        <w:t>,</w:t>
      </w:r>
      <w:r w:rsidRPr="004E5E78">
        <w:rPr>
          <w:rFonts w:ascii="Arial Narrow" w:hAnsi="Arial Narrow"/>
          <w:bCs/>
          <w:sz w:val="26"/>
          <w:szCs w:val="26"/>
        </w:rPr>
        <w:t xml:space="preserve"> no luce</w:t>
      </w:r>
      <w:r w:rsidR="003B68C6" w:rsidRPr="004E5E78">
        <w:rPr>
          <w:rFonts w:ascii="Arial Narrow" w:hAnsi="Arial Narrow"/>
          <w:bCs/>
          <w:sz w:val="26"/>
          <w:szCs w:val="26"/>
        </w:rPr>
        <w:t xml:space="preserve"> arbitrario</w:t>
      </w:r>
      <w:r w:rsidR="00747756" w:rsidRPr="004E5E78">
        <w:rPr>
          <w:rFonts w:ascii="Arial Narrow" w:hAnsi="Arial Narrow"/>
          <w:bCs/>
          <w:sz w:val="26"/>
          <w:szCs w:val="26"/>
        </w:rPr>
        <w:t xml:space="preserve">, </w:t>
      </w:r>
      <w:r w:rsidR="003B68C6" w:rsidRPr="004E5E78">
        <w:rPr>
          <w:rFonts w:ascii="Arial Narrow" w:hAnsi="Arial Narrow"/>
          <w:bCs/>
          <w:sz w:val="26"/>
          <w:szCs w:val="26"/>
        </w:rPr>
        <w:t>caprichoso o desproporcionado</w:t>
      </w:r>
      <w:r w:rsidRPr="004E5E78">
        <w:rPr>
          <w:rFonts w:ascii="Arial Narrow" w:hAnsi="Arial Narrow"/>
          <w:bCs/>
          <w:sz w:val="26"/>
          <w:szCs w:val="26"/>
        </w:rPr>
        <w:t>.</w:t>
      </w:r>
    </w:p>
    <w:bookmarkEnd w:id="2"/>
    <w:p w14:paraId="3F9D8B62" w14:textId="77777777" w:rsidR="00A04743" w:rsidRPr="004E5E78" w:rsidRDefault="00A04743" w:rsidP="004E5E78">
      <w:pPr>
        <w:pStyle w:val="Sinespaciado"/>
        <w:spacing w:line="276" w:lineRule="auto"/>
        <w:jc w:val="both"/>
        <w:rPr>
          <w:rFonts w:ascii="Arial Narrow" w:hAnsi="Arial Narrow"/>
          <w:bCs/>
          <w:sz w:val="26"/>
          <w:szCs w:val="26"/>
        </w:rPr>
      </w:pPr>
    </w:p>
    <w:p w14:paraId="3F9D8B63" w14:textId="77777777" w:rsidR="008A44ED" w:rsidRPr="004E5E78" w:rsidRDefault="00A04743" w:rsidP="004E5E78">
      <w:pPr>
        <w:pStyle w:val="Sinespaciado"/>
        <w:spacing w:line="276" w:lineRule="auto"/>
        <w:jc w:val="both"/>
        <w:rPr>
          <w:rFonts w:ascii="Arial Narrow" w:hAnsi="Arial Narrow"/>
          <w:bCs/>
          <w:sz w:val="26"/>
          <w:szCs w:val="26"/>
        </w:rPr>
      </w:pPr>
      <w:r w:rsidRPr="004E5E78">
        <w:rPr>
          <w:rFonts w:ascii="Arial Narrow" w:hAnsi="Arial Narrow"/>
          <w:bCs/>
          <w:sz w:val="26"/>
          <w:szCs w:val="26"/>
        </w:rPr>
        <w:t>En efecto,</w:t>
      </w:r>
      <w:r w:rsidR="00B0464B" w:rsidRPr="004E5E78">
        <w:rPr>
          <w:rFonts w:ascii="Arial Narrow" w:hAnsi="Arial Narrow"/>
          <w:bCs/>
          <w:sz w:val="26"/>
          <w:szCs w:val="26"/>
        </w:rPr>
        <w:t xml:space="preserve"> </w:t>
      </w:r>
      <w:r w:rsidR="008A44ED" w:rsidRPr="004E5E78">
        <w:rPr>
          <w:rFonts w:ascii="Arial Narrow" w:hAnsi="Arial Narrow"/>
          <w:bCs/>
          <w:sz w:val="26"/>
          <w:szCs w:val="26"/>
        </w:rPr>
        <w:t>en una de las providencias que citó el despacho accionado para fundamentar su determinación, esta Sala</w:t>
      </w:r>
      <w:r w:rsidR="00A57076" w:rsidRPr="004E5E78">
        <w:rPr>
          <w:rFonts w:ascii="Arial Narrow" w:hAnsi="Arial Narrow"/>
          <w:bCs/>
          <w:sz w:val="26"/>
          <w:szCs w:val="26"/>
        </w:rPr>
        <w:t xml:space="preserve"> desató similar controversia a la ahora propuesta y</w:t>
      </w:r>
      <w:r w:rsidR="008A44ED" w:rsidRPr="004E5E78">
        <w:rPr>
          <w:rFonts w:ascii="Arial Narrow" w:hAnsi="Arial Narrow"/>
          <w:bCs/>
          <w:sz w:val="26"/>
          <w:szCs w:val="26"/>
        </w:rPr>
        <w:t xml:space="preserve"> </w:t>
      </w:r>
      <w:r w:rsidR="00A57076" w:rsidRPr="004E5E78">
        <w:rPr>
          <w:rFonts w:ascii="Arial Narrow" w:hAnsi="Arial Narrow"/>
          <w:bCs/>
          <w:sz w:val="26"/>
          <w:szCs w:val="26"/>
        </w:rPr>
        <w:t>modificó el fallo apelado para absolver al propietario de inmueble en el que se genera la lesión de derechos colectivos y en su lugar imponer las medidas tendientes a restablecer el ordenamiento jurídico a la autoridad que</w:t>
      </w:r>
      <w:r w:rsidR="003B68C6" w:rsidRPr="004E5E78">
        <w:rPr>
          <w:rFonts w:ascii="Arial Narrow" w:hAnsi="Arial Narrow"/>
          <w:bCs/>
          <w:sz w:val="26"/>
          <w:szCs w:val="26"/>
        </w:rPr>
        <w:t xml:space="preserve"> utiliza ese bien para presentar sus</w:t>
      </w:r>
      <w:r w:rsidR="00A57076" w:rsidRPr="004E5E78">
        <w:rPr>
          <w:rFonts w:ascii="Arial Narrow" w:hAnsi="Arial Narrow"/>
          <w:bCs/>
          <w:sz w:val="26"/>
          <w:szCs w:val="26"/>
        </w:rPr>
        <w:t xml:space="preserve"> servicio</w:t>
      </w:r>
      <w:r w:rsidR="003B68C6" w:rsidRPr="004E5E78">
        <w:rPr>
          <w:rFonts w:ascii="Arial Narrow" w:hAnsi="Arial Narrow"/>
          <w:bCs/>
          <w:sz w:val="26"/>
          <w:szCs w:val="26"/>
        </w:rPr>
        <w:t>s</w:t>
      </w:r>
      <w:r w:rsidR="00A57076" w:rsidRPr="004E5E78">
        <w:rPr>
          <w:rFonts w:ascii="Arial Narrow" w:hAnsi="Arial Narrow"/>
          <w:bCs/>
          <w:sz w:val="26"/>
          <w:szCs w:val="26"/>
        </w:rPr>
        <w:t xml:space="preserve"> público</w:t>
      </w:r>
      <w:r w:rsidR="003B68C6" w:rsidRPr="004E5E78">
        <w:rPr>
          <w:rFonts w:ascii="Arial Narrow" w:hAnsi="Arial Narrow"/>
          <w:bCs/>
          <w:sz w:val="26"/>
          <w:szCs w:val="26"/>
        </w:rPr>
        <w:t>s</w:t>
      </w:r>
      <w:r w:rsidR="008A44ED" w:rsidRPr="004E5E78">
        <w:rPr>
          <w:rFonts w:ascii="Arial Narrow" w:hAnsi="Arial Narrow"/>
          <w:bCs/>
          <w:sz w:val="26"/>
          <w:szCs w:val="26"/>
        </w:rPr>
        <w:t xml:space="preserve">, </w:t>
      </w:r>
      <w:r w:rsidR="00A57076" w:rsidRPr="004E5E78">
        <w:rPr>
          <w:rFonts w:ascii="Arial Narrow" w:hAnsi="Arial Narrow"/>
          <w:bCs/>
          <w:sz w:val="26"/>
          <w:szCs w:val="26"/>
        </w:rPr>
        <w:t>basada en que</w:t>
      </w:r>
      <w:r w:rsidR="008A44ED" w:rsidRPr="004E5E78">
        <w:rPr>
          <w:rFonts w:ascii="Arial Narrow" w:hAnsi="Arial Narrow"/>
          <w:bCs/>
          <w:sz w:val="26"/>
          <w:szCs w:val="26"/>
        </w:rPr>
        <w:t>:</w:t>
      </w:r>
    </w:p>
    <w:p w14:paraId="3F9D8B64" w14:textId="77777777" w:rsidR="008A44ED" w:rsidRPr="004E5E78" w:rsidRDefault="008A44ED" w:rsidP="004E5E78">
      <w:pPr>
        <w:pStyle w:val="Sinespaciado"/>
        <w:spacing w:line="276" w:lineRule="auto"/>
        <w:jc w:val="both"/>
        <w:rPr>
          <w:rFonts w:ascii="Arial Narrow" w:hAnsi="Arial Narrow"/>
          <w:bCs/>
          <w:sz w:val="26"/>
          <w:szCs w:val="26"/>
        </w:rPr>
      </w:pPr>
    </w:p>
    <w:p w14:paraId="3F9D8B65" w14:textId="77777777" w:rsidR="00A57076" w:rsidRPr="00997A74" w:rsidRDefault="00A57076" w:rsidP="00997A74">
      <w:pPr>
        <w:pStyle w:val="Sinespaciado"/>
        <w:ind w:left="426" w:right="420"/>
        <w:jc w:val="both"/>
        <w:rPr>
          <w:rFonts w:ascii="Arial Narrow" w:hAnsi="Arial Narrow"/>
          <w:bCs/>
          <w:i/>
          <w:sz w:val="24"/>
          <w:szCs w:val="26"/>
        </w:rPr>
      </w:pPr>
      <w:r w:rsidRPr="00997A74">
        <w:rPr>
          <w:rFonts w:ascii="Arial Narrow" w:hAnsi="Arial Narrow"/>
          <w:bCs/>
          <w:i/>
          <w:sz w:val="24"/>
          <w:szCs w:val="26"/>
        </w:rPr>
        <w:t>“No obstante, en este caso, la necesidad de la adecuación respectiva (rampa) resulta pacífica, y el alegato de la impugnante viene centrado en el hecho de no ser la responsable de tal obra física, lo que para decirlo de una vez, se comparte, como quiera que, la gestión respectiva dispuesta en el fallo, debe estar a cargo de la persona moral que tiene abierto al público la edificación en la que presta su servicio y lo tiene habilitado igualmente a su alrededor para alguna clase de esparcimiento, esto es la Parroquia San Andrés Apóstol de Quinchía, que no el ente territorial, que solamente resulta ser propietaria del lote de terreno en el que se ha levantado una nueva construcción con motivo de su destrucción en el mes de diciembre del año 2017, y dada la calidad de patrimonio cultural y patrimonial se lo ha cedido en uso en la modalidad de contrato de comodato, como consta en el documento No. 001 de 2018, suscrito el 13 de julio13 y, en tal orden de ideas la legitimación en la causa por pasiva cobija, en el caso concreto a dicha parroquia que no, se repite, al ente territorial de acuerdo con el artículo 14 de la misma normativa, según el cual la acción popular se dirigirá contra el particular, persona natural o jurídica, o la autoridad pública cuya actuación u omisión se considera que amenaza, viola o ha violado el derecho o interés colectivo, de acreditarse que el lugar en el que presta sus servicios no garantiza el fácil acceso a las personas en situación de discapacidad.</w:t>
      </w:r>
    </w:p>
    <w:p w14:paraId="3F9D8B66" w14:textId="77777777" w:rsidR="00A57076" w:rsidRPr="00997A74" w:rsidRDefault="00A57076" w:rsidP="00997A74">
      <w:pPr>
        <w:pStyle w:val="Sinespaciado"/>
        <w:ind w:left="426" w:right="420"/>
        <w:jc w:val="both"/>
        <w:rPr>
          <w:rFonts w:ascii="Arial Narrow" w:hAnsi="Arial Narrow"/>
          <w:bCs/>
          <w:i/>
          <w:sz w:val="24"/>
          <w:szCs w:val="26"/>
        </w:rPr>
      </w:pPr>
    </w:p>
    <w:p w14:paraId="3F9D8B67" w14:textId="77777777" w:rsidR="00A57076" w:rsidRPr="00997A74" w:rsidRDefault="00A57076" w:rsidP="00997A74">
      <w:pPr>
        <w:pStyle w:val="Sinespaciado"/>
        <w:ind w:left="426" w:right="420"/>
        <w:jc w:val="both"/>
        <w:rPr>
          <w:rFonts w:ascii="Arial Narrow" w:hAnsi="Arial Narrow"/>
          <w:bCs/>
          <w:i/>
          <w:sz w:val="24"/>
          <w:szCs w:val="26"/>
        </w:rPr>
      </w:pPr>
      <w:r w:rsidRPr="00997A74">
        <w:rPr>
          <w:rFonts w:ascii="Arial Narrow" w:hAnsi="Arial Narrow"/>
          <w:bCs/>
          <w:i/>
          <w:sz w:val="24"/>
          <w:szCs w:val="26"/>
        </w:rPr>
        <w:t>…</w:t>
      </w:r>
    </w:p>
    <w:p w14:paraId="3F9D8B68" w14:textId="77777777" w:rsidR="00A57076" w:rsidRPr="00997A74" w:rsidRDefault="00A57076" w:rsidP="00997A74">
      <w:pPr>
        <w:pStyle w:val="Sinespaciado"/>
        <w:ind w:left="426" w:right="420"/>
        <w:jc w:val="both"/>
        <w:rPr>
          <w:rFonts w:ascii="Arial Narrow" w:hAnsi="Arial Narrow"/>
          <w:bCs/>
          <w:i/>
          <w:sz w:val="24"/>
          <w:szCs w:val="26"/>
        </w:rPr>
      </w:pPr>
    </w:p>
    <w:p w14:paraId="3F9D8B69" w14:textId="77777777" w:rsidR="008A44ED" w:rsidRPr="00997A74" w:rsidRDefault="00A57076" w:rsidP="00997A74">
      <w:pPr>
        <w:pStyle w:val="Sinespaciado"/>
        <w:ind w:left="426" w:right="420"/>
        <w:jc w:val="both"/>
        <w:rPr>
          <w:rFonts w:ascii="Arial Narrow" w:hAnsi="Arial Narrow"/>
          <w:bCs/>
          <w:i/>
          <w:sz w:val="24"/>
          <w:szCs w:val="26"/>
        </w:rPr>
      </w:pPr>
      <w:r w:rsidRPr="00997A74">
        <w:rPr>
          <w:rFonts w:ascii="Arial Narrow" w:hAnsi="Arial Narrow"/>
          <w:bCs/>
          <w:i/>
          <w:sz w:val="24"/>
          <w:szCs w:val="26"/>
        </w:rPr>
        <w:t xml:space="preserve">10. Puede entonces decirse que no es del resorte de la entidad apelante allanarse al cumplimiento de lo prevenido en el fallo y es la parroquia demandada, la que, entonces, no ha adoptado las medidas previstas por el legislador para restablecer el equilibrio roto en la prestación de los servicios que ofrecen a personas dignas de especial protección y en tal forma ha incumplido el compromiso social para respetar el derecho a la igualdad que demandan aquellas con discapacidad, lo que constituye una seria violación de las normas constitucionales y legales que reconocen la protección especial que el Estado debe brindarles y la garantía de </w:t>
      </w:r>
      <w:r w:rsidRPr="00997A74">
        <w:rPr>
          <w:rFonts w:ascii="Arial Narrow" w:hAnsi="Arial Narrow"/>
          <w:bCs/>
          <w:i/>
          <w:sz w:val="24"/>
          <w:szCs w:val="26"/>
        </w:rPr>
        <w:lastRenderedPageBreak/>
        <w:t>acceder a la prestación de los servicios que ofrece en forma eficiente y oportuna.”</w:t>
      </w:r>
      <w:r w:rsidR="008A44ED" w:rsidRPr="00997A74">
        <w:rPr>
          <w:rStyle w:val="Refdenotaalpie"/>
          <w:rFonts w:ascii="Arial Narrow" w:hAnsi="Arial Narrow"/>
          <w:bCs/>
          <w:sz w:val="24"/>
          <w:szCs w:val="26"/>
        </w:rPr>
        <w:footnoteReference w:id="13"/>
      </w:r>
    </w:p>
    <w:p w14:paraId="3F9D8B6A" w14:textId="77777777" w:rsidR="00715A74" w:rsidRPr="004E5E78" w:rsidRDefault="00715A74" w:rsidP="004E5E78">
      <w:pPr>
        <w:pStyle w:val="Sinespaciado"/>
        <w:spacing w:line="276" w:lineRule="auto"/>
        <w:jc w:val="both"/>
        <w:rPr>
          <w:rFonts w:ascii="Arial Narrow" w:hAnsi="Arial Narrow"/>
          <w:bCs/>
          <w:sz w:val="26"/>
          <w:szCs w:val="26"/>
        </w:rPr>
      </w:pPr>
    </w:p>
    <w:p w14:paraId="3F9D8B6B" w14:textId="01B73707" w:rsidR="00194918" w:rsidRPr="004E5E78" w:rsidRDefault="00A04743" w:rsidP="004E5E78">
      <w:pPr>
        <w:pStyle w:val="Sinespaciado"/>
        <w:spacing w:line="276" w:lineRule="auto"/>
        <w:jc w:val="both"/>
        <w:rPr>
          <w:rFonts w:ascii="Arial Narrow" w:hAnsi="Arial Narrow"/>
          <w:sz w:val="26"/>
          <w:szCs w:val="26"/>
          <w:lang w:val="es-ES_tradnl"/>
        </w:rPr>
      </w:pPr>
      <w:r w:rsidRPr="004E5E78">
        <w:rPr>
          <w:rFonts w:ascii="Arial Narrow" w:hAnsi="Arial Narrow"/>
          <w:sz w:val="26"/>
          <w:szCs w:val="26"/>
          <w:lang w:val="es-ES_tradnl"/>
        </w:rPr>
        <w:t>En estas condiciones</w:t>
      </w:r>
      <w:r w:rsidR="008A44ED" w:rsidRPr="004E5E78">
        <w:rPr>
          <w:rFonts w:ascii="Arial Narrow" w:hAnsi="Arial Narrow"/>
          <w:sz w:val="26"/>
          <w:szCs w:val="26"/>
          <w:lang w:val="es-ES_tradnl"/>
        </w:rPr>
        <w:t>, se concluye que la decisión adoptada por el juzgado accionado</w:t>
      </w:r>
      <w:r w:rsidR="00F42B5E" w:rsidRPr="004E5E78">
        <w:rPr>
          <w:rFonts w:ascii="Arial Narrow" w:hAnsi="Arial Narrow"/>
          <w:sz w:val="26"/>
          <w:szCs w:val="26"/>
          <w:lang w:val="es-ES_tradnl"/>
        </w:rPr>
        <w:t xml:space="preserve"> al </w:t>
      </w:r>
      <w:r w:rsidR="008A44ED" w:rsidRPr="004E5E78">
        <w:rPr>
          <w:rFonts w:ascii="Arial Narrow" w:hAnsi="Arial Narrow"/>
          <w:sz w:val="26"/>
          <w:szCs w:val="26"/>
          <w:lang w:val="es-ES_tradnl"/>
        </w:rPr>
        <w:t>no acceder a la vinculación del propietario del inmueble en el que funciona el establecimiento de comercio demandado no solo fue precedida</w:t>
      </w:r>
      <w:r w:rsidR="00F529A7" w:rsidRPr="004E5E78">
        <w:rPr>
          <w:rFonts w:ascii="Arial Narrow" w:hAnsi="Arial Narrow"/>
          <w:sz w:val="26"/>
          <w:szCs w:val="26"/>
          <w:lang w:val="es-ES_tradnl"/>
        </w:rPr>
        <w:t xml:space="preserve"> de interpretaciones razonables </w:t>
      </w:r>
      <w:r w:rsidR="00307936" w:rsidRPr="004E5E78">
        <w:rPr>
          <w:rFonts w:ascii="Arial Narrow" w:hAnsi="Arial Narrow"/>
          <w:sz w:val="26"/>
          <w:szCs w:val="26"/>
          <w:lang w:val="es-ES_tradnl"/>
        </w:rPr>
        <w:t xml:space="preserve">expresamente expuestas en su texto, </w:t>
      </w:r>
      <w:r w:rsidR="008A44ED" w:rsidRPr="004E5E78">
        <w:rPr>
          <w:rFonts w:ascii="Arial Narrow" w:hAnsi="Arial Narrow"/>
          <w:sz w:val="26"/>
          <w:szCs w:val="26"/>
          <w:lang w:val="es-ES_tradnl"/>
        </w:rPr>
        <w:t>sino que se siguió el precedente que sobre el particular ha sentado este Tribunal</w:t>
      </w:r>
      <w:r w:rsidR="00307936" w:rsidRPr="004E5E78">
        <w:rPr>
          <w:rFonts w:ascii="Arial Narrow" w:hAnsi="Arial Narrow"/>
          <w:sz w:val="26"/>
          <w:szCs w:val="26"/>
          <w:lang w:val="es-ES_tradnl"/>
        </w:rPr>
        <w:t>. Al no encontrarse</w:t>
      </w:r>
      <w:r w:rsidR="008A44ED" w:rsidRPr="004E5E78">
        <w:rPr>
          <w:rFonts w:ascii="Arial Narrow" w:hAnsi="Arial Narrow"/>
          <w:sz w:val="26"/>
          <w:szCs w:val="26"/>
          <w:lang w:val="es-ES_tradnl"/>
        </w:rPr>
        <w:t xml:space="preserve"> </w:t>
      </w:r>
      <w:r w:rsidR="00307936" w:rsidRPr="004E5E78">
        <w:rPr>
          <w:rFonts w:ascii="Arial Narrow" w:hAnsi="Arial Narrow"/>
          <w:sz w:val="26"/>
          <w:szCs w:val="26"/>
          <w:lang w:val="es-ES_tradnl"/>
        </w:rPr>
        <w:t xml:space="preserve">la Sala frente a una decisión arbitraria, </w:t>
      </w:r>
      <w:r w:rsidR="004E34C5" w:rsidRPr="004E5E78">
        <w:rPr>
          <w:rFonts w:ascii="Arial Narrow" w:hAnsi="Arial Narrow"/>
          <w:sz w:val="26"/>
          <w:szCs w:val="26"/>
          <w:lang w:val="es-ES_tradnl"/>
        </w:rPr>
        <w:t>resulta im</w:t>
      </w:r>
      <w:r w:rsidR="00F34243" w:rsidRPr="004E5E78">
        <w:rPr>
          <w:rFonts w:ascii="Arial Narrow" w:hAnsi="Arial Narrow"/>
          <w:sz w:val="26"/>
          <w:szCs w:val="26"/>
          <w:lang w:val="es-ES_tradnl"/>
        </w:rPr>
        <w:t xml:space="preserve">posible </w:t>
      </w:r>
      <w:r w:rsidR="00F529A7" w:rsidRPr="004E5E78">
        <w:rPr>
          <w:rFonts w:ascii="Arial Narrow" w:hAnsi="Arial Narrow"/>
          <w:sz w:val="26"/>
          <w:szCs w:val="26"/>
          <w:lang w:val="es-ES_tradnl"/>
        </w:rPr>
        <w:t>la intervención del juez de tutela</w:t>
      </w:r>
      <w:r w:rsidR="00F34243" w:rsidRPr="004E5E78">
        <w:rPr>
          <w:rFonts w:ascii="Arial Narrow" w:hAnsi="Arial Narrow"/>
          <w:sz w:val="26"/>
          <w:szCs w:val="26"/>
          <w:lang w:val="es-ES_tradnl"/>
        </w:rPr>
        <w:t xml:space="preserve"> a fin d</w:t>
      </w:r>
      <w:r w:rsidR="008A44ED" w:rsidRPr="004E5E78">
        <w:rPr>
          <w:rFonts w:ascii="Arial Narrow" w:hAnsi="Arial Narrow"/>
          <w:sz w:val="26"/>
          <w:szCs w:val="26"/>
          <w:lang w:val="es-ES_tradnl"/>
        </w:rPr>
        <w:t>e imponer un criterio diferente.</w:t>
      </w:r>
      <w:r w:rsidR="00F34243" w:rsidRPr="004E5E78">
        <w:rPr>
          <w:rFonts w:ascii="Arial Narrow" w:hAnsi="Arial Narrow"/>
          <w:sz w:val="26"/>
          <w:szCs w:val="26"/>
          <w:lang w:val="es-ES_tradnl"/>
        </w:rPr>
        <w:t xml:space="preserve"> </w:t>
      </w:r>
    </w:p>
    <w:p w14:paraId="3F9D8B6C" w14:textId="77777777" w:rsidR="00194918" w:rsidRPr="004E5E78" w:rsidRDefault="00194918" w:rsidP="004E5E78">
      <w:pPr>
        <w:pStyle w:val="Sinespaciado"/>
        <w:spacing w:line="276" w:lineRule="auto"/>
        <w:jc w:val="both"/>
        <w:rPr>
          <w:rFonts w:ascii="Arial Narrow" w:hAnsi="Arial Narrow"/>
          <w:sz w:val="26"/>
          <w:szCs w:val="26"/>
          <w:lang w:val="es-ES_tradnl"/>
        </w:rPr>
      </w:pPr>
    </w:p>
    <w:p w14:paraId="3F9D8B6D" w14:textId="77777777" w:rsidR="0093035F" w:rsidRPr="004E5E78" w:rsidRDefault="00A04743" w:rsidP="004E5E78">
      <w:pPr>
        <w:pStyle w:val="Sinespaciado"/>
        <w:spacing w:line="276" w:lineRule="auto"/>
        <w:jc w:val="both"/>
        <w:rPr>
          <w:rFonts w:ascii="Arial Narrow" w:hAnsi="Arial Narrow"/>
          <w:bCs/>
          <w:sz w:val="26"/>
          <w:szCs w:val="26"/>
          <w:lang w:val="es-ES_tradnl"/>
        </w:rPr>
      </w:pPr>
      <w:r w:rsidRPr="004E5E78">
        <w:rPr>
          <w:rFonts w:ascii="Arial Narrow" w:hAnsi="Arial Narrow"/>
          <w:b/>
          <w:sz w:val="26"/>
          <w:szCs w:val="26"/>
          <w:lang w:val="es-ES_tradnl"/>
        </w:rPr>
        <w:t>8.</w:t>
      </w:r>
      <w:r w:rsidRPr="004E5E78">
        <w:rPr>
          <w:rFonts w:ascii="Arial Narrow" w:hAnsi="Arial Narrow"/>
          <w:sz w:val="26"/>
          <w:szCs w:val="26"/>
          <w:lang w:val="es-ES_tradnl"/>
        </w:rPr>
        <w:t xml:space="preserve"> </w:t>
      </w:r>
      <w:r w:rsidR="0093035F" w:rsidRPr="004E5E78">
        <w:rPr>
          <w:rFonts w:ascii="Arial Narrow" w:hAnsi="Arial Narrow"/>
          <w:sz w:val="26"/>
          <w:szCs w:val="26"/>
          <w:lang w:val="es-ES_tradnl"/>
        </w:rPr>
        <w:t xml:space="preserve">Por tanto, </w:t>
      </w:r>
      <w:r w:rsidR="00F529A7" w:rsidRPr="004E5E78">
        <w:rPr>
          <w:rFonts w:ascii="Arial Narrow" w:hAnsi="Arial Narrow"/>
          <w:sz w:val="26"/>
          <w:szCs w:val="26"/>
          <w:lang w:val="es-ES_tradnl"/>
        </w:rPr>
        <w:t>el amparo será negado</w:t>
      </w:r>
      <w:r w:rsidR="0093035F" w:rsidRPr="004E5E78">
        <w:rPr>
          <w:rFonts w:ascii="Arial Narrow" w:hAnsi="Arial Narrow"/>
          <w:sz w:val="26"/>
          <w:szCs w:val="26"/>
          <w:lang w:val="es-ES_tradnl"/>
        </w:rPr>
        <w:t>.</w:t>
      </w:r>
    </w:p>
    <w:p w14:paraId="3F9D8B6E" w14:textId="77777777" w:rsidR="00E20047" w:rsidRPr="004E5E78" w:rsidRDefault="00E20047" w:rsidP="004E5E78">
      <w:pPr>
        <w:pStyle w:val="Sinespaciado"/>
        <w:spacing w:line="276" w:lineRule="auto"/>
        <w:jc w:val="both"/>
        <w:rPr>
          <w:rFonts w:ascii="Arial Narrow" w:hAnsi="Arial Narrow"/>
          <w:sz w:val="26"/>
          <w:szCs w:val="26"/>
          <w:lang w:val="es-ES_tradnl"/>
        </w:rPr>
      </w:pPr>
    </w:p>
    <w:p w14:paraId="212967AA" w14:textId="7D5E0088" w:rsidR="00307936" w:rsidRPr="004E5E78" w:rsidRDefault="00307936" w:rsidP="004E5E78">
      <w:pPr>
        <w:pStyle w:val="Sinespaciado"/>
        <w:spacing w:line="276" w:lineRule="auto"/>
        <w:jc w:val="both"/>
        <w:rPr>
          <w:rFonts w:ascii="Arial Narrow" w:hAnsi="Arial Narrow"/>
          <w:sz w:val="26"/>
          <w:szCs w:val="26"/>
          <w:lang w:val="es-ES_tradnl"/>
        </w:rPr>
      </w:pPr>
      <w:r w:rsidRPr="004E5E78">
        <w:rPr>
          <w:rFonts w:ascii="Arial Narrow" w:hAnsi="Arial Narrow"/>
          <w:sz w:val="26"/>
          <w:szCs w:val="26"/>
          <w:lang w:val="es-ES_tradnl"/>
        </w:rPr>
        <w:t xml:space="preserve">En consecuencia, la Sala Civil Familia del Tribunal Superior del Distrito Judicial de Pereira, Risaralda, </w:t>
      </w:r>
    </w:p>
    <w:p w14:paraId="3E72DB1D" w14:textId="77777777" w:rsidR="00307936" w:rsidRPr="004E5E78" w:rsidRDefault="00307936" w:rsidP="004E5E78">
      <w:pPr>
        <w:pStyle w:val="Sinespaciado"/>
        <w:spacing w:line="276" w:lineRule="auto"/>
        <w:jc w:val="both"/>
        <w:rPr>
          <w:rFonts w:ascii="Arial Narrow" w:hAnsi="Arial Narrow"/>
          <w:sz w:val="26"/>
          <w:szCs w:val="26"/>
          <w:lang w:val="es-ES_tradnl"/>
        </w:rPr>
      </w:pPr>
    </w:p>
    <w:p w14:paraId="3F9D8B6F" w14:textId="77777777" w:rsidR="00E20047" w:rsidRPr="004E5E78" w:rsidRDefault="00E20047" w:rsidP="004E5E78">
      <w:pPr>
        <w:pStyle w:val="Sinespaciado"/>
        <w:spacing w:line="276" w:lineRule="auto"/>
        <w:jc w:val="center"/>
        <w:rPr>
          <w:rFonts w:ascii="Arial Narrow" w:hAnsi="Arial Narrow"/>
          <w:sz w:val="26"/>
          <w:szCs w:val="26"/>
        </w:rPr>
      </w:pPr>
      <w:r w:rsidRPr="004E5E78">
        <w:rPr>
          <w:rFonts w:ascii="Arial Narrow" w:hAnsi="Arial Narrow"/>
          <w:b/>
          <w:bCs/>
          <w:sz w:val="26"/>
          <w:szCs w:val="26"/>
        </w:rPr>
        <w:t>RESUELVE</w:t>
      </w:r>
    </w:p>
    <w:p w14:paraId="3F9D8B70" w14:textId="77777777" w:rsidR="00E20047" w:rsidRPr="004E5E78" w:rsidRDefault="00E20047" w:rsidP="004E5E78">
      <w:pPr>
        <w:pStyle w:val="Sinespaciado"/>
        <w:spacing w:line="276" w:lineRule="auto"/>
        <w:jc w:val="center"/>
        <w:rPr>
          <w:rFonts w:ascii="Arial Narrow" w:hAnsi="Arial Narrow"/>
          <w:sz w:val="26"/>
          <w:szCs w:val="26"/>
        </w:rPr>
      </w:pPr>
    </w:p>
    <w:p w14:paraId="3F9D8B71" w14:textId="77777777" w:rsidR="00E20047" w:rsidRPr="004E5E78" w:rsidRDefault="00E20047" w:rsidP="004E5E78">
      <w:pPr>
        <w:pStyle w:val="Sinespaciado"/>
        <w:spacing w:line="276" w:lineRule="auto"/>
        <w:jc w:val="both"/>
        <w:rPr>
          <w:rFonts w:ascii="Arial Narrow" w:hAnsi="Arial Narrow" w:cs="Arial"/>
          <w:sz w:val="26"/>
          <w:szCs w:val="26"/>
        </w:rPr>
      </w:pPr>
      <w:r w:rsidRPr="004E5E78">
        <w:rPr>
          <w:rFonts w:ascii="Arial Narrow" w:hAnsi="Arial Narrow" w:cs="Arial"/>
          <w:b/>
          <w:sz w:val="26"/>
          <w:szCs w:val="26"/>
          <w:lang w:val="es-MX"/>
        </w:rPr>
        <w:t xml:space="preserve">PRIMERO: </w:t>
      </w:r>
      <w:r w:rsidR="00A04743" w:rsidRPr="004E5E78">
        <w:rPr>
          <w:rFonts w:ascii="Arial Narrow" w:hAnsi="Arial Narrow" w:cs="Arial"/>
          <w:bCs/>
          <w:sz w:val="26"/>
          <w:szCs w:val="26"/>
          <w:lang w:val="es-MX"/>
        </w:rPr>
        <w:t>Negar</w:t>
      </w:r>
      <w:r w:rsidR="009F71FC" w:rsidRPr="004E5E78">
        <w:rPr>
          <w:rFonts w:ascii="Arial Narrow" w:hAnsi="Arial Narrow" w:cs="Arial"/>
          <w:bCs/>
          <w:sz w:val="26"/>
          <w:szCs w:val="26"/>
          <w:lang w:val="es-MX"/>
        </w:rPr>
        <w:t xml:space="preserve"> la acción de tutela </w:t>
      </w:r>
      <w:r w:rsidR="001659A4" w:rsidRPr="004E5E78">
        <w:rPr>
          <w:rFonts w:ascii="Arial Narrow" w:hAnsi="Arial Narrow" w:cs="Arial"/>
          <w:bCs/>
          <w:sz w:val="26"/>
          <w:szCs w:val="26"/>
          <w:lang w:val="es-MX"/>
        </w:rPr>
        <w:t>promovida</w:t>
      </w:r>
      <w:r w:rsidR="00B645C9" w:rsidRPr="004E5E78">
        <w:rPr>
          <w:rFonts w:ascii="Arial Narrow" w:hAnsi="Arial Narrow" w:cs="Arial"/>
          <w:bCs/>
          <w:sz w:val="26"/>
          <w:szCs w:val="26"/>
          <w:lang w:val="es-MX"/>
        </w:rPr>
        <w:t xml:space="preserve"> por</w:t>
      </w:r>
      <w:r w:rsidR="001659A4" w:rsidRPr="004E5E78">
        <w:rPr>
          <w:rFonts w:ascii="Arial Narrow" w:hAnsi="Arial Narrow" w:cs="Arial"/>
          <w:bCs/>
          <w:sz w:val="26"/>
          <w:szCs w:val="26"/>
          <w:lang w:val="es-MX"/>
        </w:rPr>
        <w:t xml:space="preserve"> </w:t>
      </w:r>
      <w:r w:rsidR="00F529A7" w:rsidRPr="004E5E78">
        <w:rPr>
          <w:rFonts w:ascii="Arial Narrow" w:hAnsi="Arial Narrow"/>
          <w:sz w:val="26"/>
          <w:szCs w:val="26"/>
        </w:rPr>
        <w:t>Gerardo Herrera contra el Juzgado Civil del Circuito de</w:t>
      </w:r>
      <w:r w:rsidR="00B645C9" w:rsidRPr="004E5E78">
        <w:rPr>
          <w:rFonts w:ascii="Arial Narrow" w:hAnsi="Arial Narrow"/>
          <w:sz w:val="26"/>
          <w:szCs w:val="26"/>
        </w:rPr>
        <w:t xml:space="preserve"> Santa Rosa de Cabal</w:t>
      </w:r>
      <w:r w:rsidR="00F529A7" w:rsidRPr="004E5E78">
        <w:rPr>
          <w:rFonts w:ascii="Arial Narrow" w:hAnsi="Arial Narrow"/>
          <w:sz w:val="26"/>
          <w:szCs w:val="26"/>
        </w:rPr>
        <w:t>.</w:t>
      </w:r>
    </w:p>
    <w:p w14:paraId="3F9D8B72" w14:textId="77777777" w:rsidR="0093035F" w:rsidRPr="004E5E78" w:rsidRDefault="0093035F" w:rsidP="004E5E78">
      <w:pPr>
        <w:pStyle w:val="Sinespaciado"/>
        <w:spacing w:line="276" w:lineRule="auto"/>
        <w:jc w:val="both"/>
        <w:rPr>
          <w:rFonts w:ascii="Arial Narrow" w:hAnsi="Arial Narrow" w:cs="Arial"/>
          <w:b/>
          <w:sz w:val="26"/>
          <w:szCs w:val="26"/>
        </w:rPr>
      </w:pPr>
    </w:p>
    <w:p w14:paraId="3F9D8B73" w14:textId="77777777" w:rsidR="00DA6353" w:rsidRPr="004E5E78" w:rsidRDefault="00E20047" w:rsidP="004E5E78">
      <w:pPr>
        <w:pStyle w:val="Sinespaciado"/>
        <w:spacing w:line="276" w:lineRule="auto"/>
        <w:jc w:val="both"/>
        <w:rPr>
          <w:rFonts w:ascii="Arial Narrow" w:hAnsi="Arial Narrow" w:cs="Arial"/>
          <w:sz w:val="26"/>
          <w:szCs w:val="26"/>
        </w:rPr>
      </w:pPr>
      <w:r w:rsidRPr="004E5E78">
        <w:rPr>
          <w:rFonts w:ascii="Arial Narrow" w:hAnsi="Arial Narrow" w:cs="Arial"/>
          <w:b/>
          <w:sz w:val="26"/>
          <w:szCs w:val="26"/>
        </w:rPr>
        <w:t>SEGUNDO</w:t>
      </w:r>
      <w:r w:rsidRPr="004E5E78">
        <w:rPr>
          <w:rFonts w:ascii="Arial Narrow" w:hAnsi="Arial Narrow" w:cs="Arial"/>
          <w:bCs/>
          <w:sz w:val="26"/>
          <w:szCs w:val="26"/>
        </w:rPr>
        <w:t>:</w:t>
      </w:r>
      <w:r w:rsidRPr="004E5E78">
        <w:rPr>
          <w:rFonts w:ascii="Arial Narrow" w:hAnsi="Arial Narrow" w:cs="Arial"/>
          <w:sz w:val="26"/>
          <w:szCs w:val="26"/>
        </w:rPr>
        <w:t xml:space="preserve"> </w:t>
      </w:r>
      <w:r w:rsidR="0093035F" w:rsidRPr="004E5E78">
        <w:rPr>
          <w:rFonts w:ascii="Arial Narrow" w:hAnsi="Arial Narrow" w:cs="Arial"/>
          <w:b/>
          <w:sz w:val="26"/>
          <w:szCs w:val="26"/>
          <w:lang w:val="es-MX"/>
        </w:rPr>
        <w:t>NOTIFICAR</w:t>
      </w:r>
      <w:r w:rsidR="0093035F" w:rsidRPr="004E5E78">
        <w:rPr>
          <w:rFonts w:ascii="Arial Narrow" w:hAnsi="Arial Narrow" w:cs="Arial"/>
          <w:sz w:val="26"/>
          <w:szCs w:val="26"/>
          <w:lang w:val="es-MX"/>
        </w:rPr>
        <w:t xml:space="preserve"> a las partes lo aquí resuelto en la forma más expedita y eficaz posible.</w:t>
      </w:r>
    </w:p>
    <w:p w14:paraId="3F9D8B74" w14:textId="77777777" w:rsidR="00DA6353" w:rsidRPr="004E5E78" w:rsidRDefault="00DA6353" w:rsidP="004E5E78">
      <w:pPr>
        <w:pStyle w:val="Sinespaciado"/>
        <w:spacing w:line="276" w:lineRule="auto"/>
        <w:jc w:val="both"/>
        <w:rPr>
          <w:rFonts w:ascii="Arial Narrow" w:hAnsi="Arial Narrow" w:cs="Arial"/>
          <w:sz w:val="26"/>
          <w:szCs w:val="26"/>
        </w:rPr>
      </w:pPr>
    </w:p>
    <w:p w14:paraId="3F9D8B75" w14:textId="77777777" w:rsidR="00E20047" w:rsidRPr="004E5E78" w:rsidRDefault="00DA6353" w:rsidP="004E5E78">
      <w:pPr>
        <w:pStyle w:val="Sinespaciado"/>
        <w:spacing w:line="276" w:lineRule="auto"/>
        <w:jc w:val="both"/>
        <w:rPr>
          <w:rFonts w:ascii="Arial Narrow" w:hAnsi="Arial Narrow" w:cs="Arial"/>
          <w:sz w:val="26"/>
          <w:szCs w:val="26"/>
          <w:lang w:val="es-MX"/>
        </w:rPr>
      </w:pPr>
      <w:r w:rsidRPr="004E5E78">
        <w:rPr>
          <w:rFonts w:ascii="Arial Narrow" w:hAnsi="Arial Narrow" w:cs="Arial"/>
          <w:b/>
          <w:sz w:val="26"/>
          <w:szCs w:val="26"/>
          <w:lang w:val="es-MX"/>
        </w:rPr>
        <w:t xml:space="preserve">TERCERO: </w:t>
      </w:r>
      <w:r w:rsidR="0093035F" w:rsidRPr="004E5E78">
        <w:rPr>
          <w:rFonts w:ascii="Arial Narrow" w:hAnsi="Arial Narrow" w:cs="Arial"/>
          <w:b/>
          <w:bCs/>
          <w:sz w:val="26"/>
          <w:szCs w:val="26"/>
          <w:lang w:val="es-MX"/>
        </w:rPr>
        <w:t>ENVIAR</w:t>
      </w:r>
      <w:r w:rsidR="0093035F" w:rsidRPr="004E5E78">
        <w:rPr>
          <w:rFonts w:ascii="Arial Narrow" w:hAnsi="Arial Narrow" w:cs="Arial"/>
          <w:bCs/>
          <w:sz w:val="26"/>
          <w:szCs w:val="26"/>
          <w:lang w:val="es-MX"/>
        </w:rPr>
        <w:t xml:space="preserve"> </w:t>
      </w:r>
      <w:r w:rsidR="0093035F" w:rsidRPr="004E5E78">
        <w:rPr>
          <w:rFonts w:ascii="Arial Narrow" w:hAnsi="Arial Narrow" w:cs="Arial"/>
          <w:sz w:val="26"/>
          <w:szCs w:val="26"/>
          <w:lang w:val="es-MX"/>
        </w:rPr>
        <w:t>oportunamente, el presente expediente a la Honorable Corte Constitucional para su eventual revisión</w:t>
      </w:r>
      <w:r w:rsidR="0093035F" w:rsidRPr="004E5E78">
        <w:rPr>
          <w:rFonts w:ascii="Arial Narrow" w:hAnsi="Arial Narrow"/>
          <w:sz w:val="26"/>
          <w:szCs w:val="26"/>
        </w:rPr>
        <w:t>.</w:t>
      </w:r>
    </w:p>
    <w:p w14:paraId="3F9D8B76" w14:textId="77777777" w:rsidR="00AE1EDE" w:rsidRPr="004E5E78" w:rsidRDefault="00AE1EDE" w:rsidP="004E5E78">
      <w:pPr>
        <w:pStyle w:val="Sinespaciado"/>
        <w:spacing w:line="276" w:lineRule="auto"/>
        <w:jc w:val="both"/>
        <w:rPr>
          <w:rFonts w:ascii="Arial Narrow" w:hAnsi="Arial Narrow" w:cs="Arial Narrow"/>
          <w:bCs/>
          <w:sz w:val="26"/>
          <w:szCs w:val="26"/>
          <w:lang w:eastAsia="es-MX"/>
        </w:rPr>
      </w:pPr>
    </w:p>
    <w:p w14:paraId="3F9D8B77" w14:textId="3C828EFB" w:rsidR="002E3F69" w:rsidRPr="004E5E78" w:rsidRDefault="00DA6353" w:rsidP="004E5E78">
      <w:pPr>
        <w:pStyle w:val="Sinespaciado"/>
        <w:spacing w:line="276" w:lineRule="auto"/>
        <w:jc w:val="both"/>
        <w:rPr>
          <w:rFonts w:ascii="Arial Narrow" w:hAnsi="Arial Narrow" w:cs="Arial Narrow"/>
          <w:bCs/>
          <w:sz w:val="26"/>
          <w:szCs w:val="26"/>
          <w:lang w:eastAsia="es-MX"/>
        </w:rPr>
      </w:pPr>
      <w:r w:rsidRPr="004E5E78">
        <w:rPr>
          <w:rFonts w:ascii="Arial Narrow" w:hAnsi="Arial Narrow" w:cs="Arial"/>
          <w:b/>
          <w:sz w:val="26"/>
          <w:szCs w:val="26"/>
        </w:rPr>
        <w:t>CUARTO</w:t>
      </w:r>
      <w:r w:rsidRPr="004E5E78">
        <w:rPr>
          <w:rFonts w:ascii="Arial Narrow" w:hAnsi="Arial Narrow" w:cs="Arial"/>
          <w:b/>
          <w:sz w:val="26"/>
          <w:szCs w:val="26"/>
          <w:lang w:val="es-MX"/>
        </w:rPr>
        <w:t xml:space="preserve">: </w:t>
      </w:r>
      <w:r w:rsidR="002E3F69" w:rsidRPr="004E5E78">
        <w:rPr>
          <w:rFonts w:ascii="Arial Narrow" w:hAnsi="Arial Narrow" w:cs="Arial"/>
          <w:b/>
          <w:bCs/>
          <w:sz w:val="26"/>
          <w:szCs w:val="26"/>
          <w:lang w:val="es-MX"/>
        </w:rPr>
        <w:t xml:space="preserve">ARCHIVAR </w:t>
      </w:r>
      <w:r w:rsidR="002E3F69" w:rsidRPr="004E5E78">
        <w:rPr>
          <w:rFonts w:ascii="Arial Narrow" w:hAnsi="Arial Narrow" w:cs="Arial"/>
          <w:bCs/>
          <w:sz w:val="26"/>
          <w:szCs w:val="26"/>
          <w:lang w:val="es-MX"/>
        </w:rPr>
        <w:t xml:space="preserve">el expediente, previa anotación en los libros </w:t>
      </w:r>
      <w:proofErr w:type="spellStart"/>
      <w:r w:rsidR="002E3F69" w:rsidRPr="004E5E78">
        <w:rPr>
          <w:rFonts w:ascii="Arial Narrow" w:hAnsi="Arial Narrow" w:cs="Arial"/>
          <w:bCs/>
          <w:sz w:val="26"/>
          <w:szCs w:val="26"/>
          <w:lang w:val="es-MX"/>
        </w:rPr>
        <w:t>radicadores</w:t>
      </w:r>
      <w:proofErr w:type="spellEnd"/>
      <w:r w:rsidR="002E3F69" w:rsidRPr="004E5E78">
        <w:rPr>
          <w:rFonts w:ascii="Arial Narrow" w:hAnsi="Arial Narrow" w:cs="Arial"/>
          <w:bCs/>
          <w:sz w:val="26"/>
          <w:szCs w:val="26"/>
          <w:lang w:val="es-MX"/>
        </w:rPr>
        <w:t>, una vez agotado el trámite ante la Corte Constitucional, siempre y cuando no exista actuación pendiente alguna</w:t>
      </w:r>
      <w:r w:rsidR="00554886">
        <w:rPr>
          <w:rFonts w:ascii="Arial Narrow" w:hAnsi="Arial Narrow" w:cs="Arial"/>
          <w:bCs/>
          <w:sz w:val="26"/>
          <w:szCs w:val="26"/>
          <w:lang w:val="es-MX"/>
        </w:rPr>
        <w:t>.</w:t>
      </w:r>
    </w:p>
    <w:p w14:paraId="3F9D8B78" w14:textId="77777777" w:rsidR="00E20047" w:rsidRPr="004E5E78" w:rsidRDefault="00E20047" w:rsidP="004E5E78">
      <w:pPr>
        <w:pStyle w:val="Sinespaciado"/>
        <w:spacing w:line="276" w:lineRule="auto"/>
        <w:jc w:val="both"/>
        <w:rPr>
          <w:rFonts w:ascii="Arial Narrow" w:hAnsi="Arial Narrow"/>
          <w:b/>
          <w:sz w:val="26"/>
          <w:szCs w:val="26"/>
        </w:rPr>
      </w:pPr>
    </w:p>
    <w:p w14:paraId="3F9D8B79" w14:textId="0F8E87A1" w:rsidR="00E20047" w:rsidRPr="004E5E78" w:rsidRDefault="00E20047" w:rsidP="004E5E78">
      <w:pPr>
        <w:spacing w:line="276" w:lineRule="auto"/>
        <w:ind w:right="49"/>
        <w:jc w:val="center"/>
        <w:rPr>
          <w:rFonts w:ascii="Arial Narrow" w:hAnsi="Arial Narrow"/>
          <w:b/>
          <w:iCs/>
          <w:sz w:val="26"/>
          <w:szCs w:val="26"/>
        </w:rPr>
      </w:pPr>
      <w:r w:rsidRPr="004E5E78">
        <w:rPr>
          <w:rFonts w:ascii="Arial Narrow" w:hAnsi="Arial Narrow"/>
          <w:b/>
          <w:iCs/>
          <w:sz w:val="26"/>
          <w:szCs w:val="26"/>
        </w:rPr>
        <w:t>NOTIFÍQUESE Y CÚMPLASE</w:t>
      </w:r>
    </w:p>
    <w:p w14:paraId="3F9D8B7A" w14:textId="77777777" w:rsidR="00C15F84" w:rsidRPr="004E5E78" w:rsidRDefault="00C15F84" w:rsidP="004E5E78">
      <w:pPr>
        <w:spacing w:line="276" w:lineRule="auto"/>
        <w:ind w:right="49"/>
        <w:jc w:val="center"/>
        <w:rPr>
          <w:rFonts w:ascii="Arial Narrow" w:hAnsi="Arial Narrow"/>
          <w:b/>
          <w:bCs/>
          <w:sz w:val="26"/>
          <w:szCs w:val="26"/>
        </w:rPr>
      </w:pPr>
    </w:p>
    <w:p w14:paraId="3F9D8B7B" w14:textId="2EECF9E9" w:rsidR="00E20047" w:rsidRPr="004E5E78" w:rsidRDefault="00E20047" w:rsidP="004E5E78">
      <w:pPr>
        <w:spacing w:line="276" w:lineRule="auto"/>
        <w:ind w:right="49"/>
        <w:jc w:val="center"/>
        <w:rPr>
          <w:rFonts w:ascii="Arial Narrow" w:hAnsi="Arial Narrow"/>
          <w:bCs/>
          <w:sz w:val="26"/>
          <w:szCs w:val="26"/>
        </w:rPr>
      </w:pPr>
      <w:r w:rsidRPr="004E5E78">
        <w:rPr>
          <w:rFonts w:ascii="Arial Narrow" w:hAnsi="Arial Narrow"/>
          <w:bCs/>
          <w:sz w:val="26"/>
          <w:szCs w:val="26"/>
        </w:rPr>
        <w:t xml:space="preserve">Los </w:t>
      </w:r>
      <w:r w:rsidR="004E5E78" w:rsidRPr="004E5E78">
        <w:rPr>
          <w:rFonts w:ascii="Arial Narrow" w:hAnsi="Arial Narrow"/>
          <w:bCs/>
          <w:sz w:val="26"/>
          <w:szCs w:val="26"/>
        </w:rPr>
        <w:t>Magistrados</w:t>
      </w:r>
      <w:r w:rsidRPr="004E5E78">
        <w:rPr>
          <w:rFonts w:ascii="Arial Narrow" w:hAnsi="Arial Narrow"/>
          <w:bCs/>
          <w:sz w:val="26"/>
          <w:szCs w:val="26"/>
        </w:rPr>
        <w:t>,</w:t>
      </w:r>
    </w:p>
    <w:p w14:paraId="3F9D8B7C" w14:textId="3D9E8BF7" w:rsidR="00C15F84" w:rsidRDefault="00C15F84" w:rsidP="004E5E78">
      <w:pPr>
        <w:spacing w:line="276" w:lineRule="auto"/>
        <w:ind w:right="49"/>
        <w:jc w:val="center"/>
        <w:rPr>
          <w:rFonts w:ascii="Arial Narrow" w:hAnsi="Arial Narrow"/>
          <w:b/>
          <w:bCs/>
          <w:sz w:val="26"/>
          <w:szCs w:val="26"/>
        </w:rPr>
      </w:pPr>
    </w:p>
    <w:p w14:paraId="066C5156" w14:textId="77777777" w:rsidR="004E5E78" w:rsidRPr="004E5E78" w:rsidRDefault="004E5E78" w:rsidP="004E5E78">
      <w:pPr>
        <w:spacing w:line="276" w:lineRule="auto"/>
        <w:ind w:right="49"/>
        <w:jc w:val="center"/>
        <w:rPr>
          <w:rFonts w:ascii="Arial Narrow" w:hAnsi="Arial Narrow"/>
          <w:b/>
          <w:bCs/>
          <w:sz w:val="26"/>
          <w:szCs w:val="26"/>
        </w:rPr>
      </w:pPr>
    </w:p>
    <w:p w14:paraId="3F9D8B7D" w14:textId="77777777" w:rsidR="002E3F69" w:rsidRPr="004E5E78" w:rsidRDefault="002E3F69" w:rsidP="004E5E78">
      <w:pPr>
        <w:spacing w:line="276" w:lineRule="auto"/>
        <w:jc w:val="center"/>
        <w:rPr>
          <w:rFonts w:ascii="Arial Narrow" w:hAnsi="Arial Narrow" w:cs="Arial"/>
          <w:b/>
          <w:bCs/>
          <w:sz w:val="26"/>
          <w:szCs w:val="26"/>
        </w:rPr>
      </w:pPr>
      <w:r w:rsidRPr="004E5E78">
        <w:rPr>
          <w:rFonts w:ascii="Arial Narrow" w:hAnsi="Arial Narrow" w:cs="Arial"/>
          <w:b/>
          <w:bCs/>
          <w:sz w:val="26"/>
          <w:szCs w:val="26"/>
        </w:rPr>
        <w:t>CARLOS MAURICIO GARCÍA BARAJAS</w:t>
      </w:r>
    </w:p>
    <w:p w14:paraId="3F9D8B7E" w14:textId="77777777" w:rsidR="00C71EF3" w:rsidRPr="004E5E78" w:rsidRDefault="00C71EF3" w:rsidP="004E5E78">
      <w:pPr>
        <w:spacing w:line="276" w:lineRule="auto"/>
        <w:jc w:val="center"/>
        <w:rPr>
          <w:rFonts w:ascii="Arial Narrow" w:hAnsi="Arial Narrow" w:cs="Arial"/>
          <w:b/>
          <w:bCs/>
          <w:sz w:val="26"/>
          <w:szCs w:val="26"/>
        </w:rPr>
      </w:pPr>
    </w:p>
    <w:p w14:paraId="47D5F2AB" w14:textId="77777777" w:rsidR="003454CD" w:rsidRPr="004E5E78" w:rsidRDefault="003454CD" w:rsidP="004E5E78">
      <w:pPr>
        <w:spacing w:line="276" w:lineRule="auto"/>
        <w:jc w:val="center"/>
        <w:rPr>
          <w:rFonts w:ascii="Arial Narrow" w:hAnsi="Arial Narrow" w:cs="Arial"/>
          <w:b/>
          <w:bCs/>
          <w:sz w:val="26"/>
          <w:szCs w:val="26"/>
        </w:rPr>
      </w:pPr>
    </w:p>
    <w:p w14:paraId="3F9D8B7F" w14:textId="77777777" w:rsidR="002E3F69" w:rsidRPr="004E5E78" w:rsidRDefault="10B55967" w:rsidP="004E5E78">
      <w:pPr>
        <w:spacing w:line="276" w:lineRule="auto"/>
        <w:jc w:val="center"/>
        <w:rPr>
          <w:rFonts w:ascii="Arial Narrow" w:hAnsi="Arial Narrow" w:cs="Arial"/>
          <w:b/>
          <w:bCs/>
          <w:sz w:val="26"/>
          <w:szCs w:val="26"/>
        </w:rPr>
      </w:pPr>
      <w:r w:rsidRPr="004E5E78">
        <w:rPr>
          <w:rFonts w:ascii="Arial Narrow" w:hAnsi="Arial Narrow" w:cs="Arial"/>
          <w:b/>
          <w:bCs/>
          <w:sz w:val="26"/>
          <w:szCs w:val="26"/>
        </w:rPr>
        <w:t>DUBERNEY GRISALES HERRERA</w:t>
      </w:r>
    </w:p>
    <w:p w14:paraId="3F9D8B80" w14:textId="289D825A" w:rsidR="00B645C9" w:rsidRPr="004E5E78" w:rsidRDefault="004E5E78" w:rsidP="004E5E78">
      <w:pPr>
        <w:spacing w:line="276" w:lineRule="auto"/>
        <w:jc w:val="center"/>
        <w:rPr>
          <w:rFonts w:ascii="Arial Narrow" w:hAnsi="Arial Narrow" w:cs="Arial"/>
          <w:bCs/>
          <w:sz w:val="26"/>
          <w:szCs w:val="26"/>
        </w:rPr>
      </w:pPr>
      <w:r>
        <w:rPr>
          <w:rFonts w:ascii="Arial Narrow" w:hAnsi="Arial Narrow" w:cs="Arial"/>
          <w:bCs/>
          <w:sz w:val="26"/>
          <w:szCs w:val="26"/>
        </w:rPr>
        <w:t>A</w:t>
      </w:r>
      <w:r w:rsidR="00B645C9" w:rsidRPr="004E5E78">
        <w:rPr>
          <w:rFonts w:ascii="Arial Narrow" w:hAnsi="Arial Narrow" w:cs="Arial"/>
          <w:bCs/>
          <w:sz w:val="26"/>
          <w:szCs w:val="26"/>
        </w:rPr>
        <w:t>usente con causa justificada</w:t>
      </w:r>
    </w:p>
    <w:p w14:paraId="3F9D8B81" w14:textId="77777777" w:rsidR="00C71EF3" w:rsidRPr="004E5E78" w:rsidRDefault="00C71EF3" w:rsidP="004E5E78">
      <w:pPr>
        <w:spacing w:line="276" w:lineRule="auto"/>
        <w:jc w:val="center"/>
        <w:rPr>
          <w:rFonts w:ascii="Arial Narrow" w:hAnsi="Arial Narrow" w:cs="Arial"/>
          <w:b/>
          <w:bCs/>
          <w:sz w:val="26"/>
          <w:szCs w:val="26"/>
        </w:rPr>
      </w:pPr>
    </w:p>
    <w:p w14:paraId="14DB279F" w14:textId="77777777" w:rsidR="003454CD" w:rsidRPr="004E5E78" w:rsidRDefault="003454CD" w:rsidP="004E5E78">
      <w:pPr>
        <w:spacing w:line="276" w:lineRule="auto"/>
        <w:jc w:val="center"/>
        <w:rPr>
          <w:rFonts w:ascii="Arial Narrow" w:hAnsi="Arial Narrow" w:cs="Arial"/>
          <w:b/>
          <w:bCs/>
          <w:sz w:val="26"/>
          <w:szCs w:val="26"/>
        </w:rPr>
      </w:pPr>
    </w:p>
    <w:p w14:paraId="3F9D8B82" w14:textId="77777777" w:rsidR="002E3F69" w:rsidRPr="004E5E78" w:rsidRDefault="002E3F69" w:rsidP="004E5E78">
      <w:pPr>
        <w:spacing w:line="276" w:lineRule="auto"/>
        <w:jc w:val="center"/>
        <w:rPr>
          <w:rFonts w:ascii="Arial Narrow" w:hAnsi="Arial Narrow" w:cs="Arial"/>
          <w:sz w:val="26"/>
          <w:szCs w:val="26"/>
        </w:rPr>
      </w:pPr>
      <w:r w:rsidRPr="004E5E78">
        <w:rPr>
          <w:rFonts w:ascii="Arial Narrow" w:hAnsi="Arial Narrow" w:cs="Arial"/>
          <w:b/>
          <w:bCs/>
          <w:sz w:val="26"/>
          <w:szCs w:val="26"/>
        </w:rPr>
        <w:t>EDDER JIMMY SÁNCHEZ CALAMBÁS</w:t>
      </w:r>
    </w:p>
    <w:sectPr w:rsidR="002E3F69" w:rsidRPr="004E5E78" w:rsidSect="009B7828">
      <w:headerReference w:type="default" r:id="rId11"/>
      <w:pgSz w:w="12242" w:h="18722" w:code="258"/>
      <w:pgMar w:top="1701" w:right="1191" w:bottom="1134" w:left="175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C109C" w14:textId="77777777" w:rsidR="00C64219" w:rsidRDefault="00C64219" w:rsidP="00E20047">
      <w:r>
        <w:separator/>
      </w:r>
    </w:p>
  </w:endnote>
  <w:endnote w:type="continuationSeparator" w:id="0">
    <w:p w14:paraId="0DAFE793" w14:textId="77777777" w:rsidR="00C64219" w:rsidRDefault="00C64219" w:rsidP="00E20047">
      <w:r>
        <w:continuationSeparator/>
      </w:r>
    </w:p>
  </w:endnote>
  <w:endnote w:type="continuationNotice" w:id="1">
    <w:p w14:paraId="16376195" w14:textId="77777777" w:rsidR="00C64219" w:rsidRDefault="00C64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9BFD6" w14:textId="77777777" w:rsidR="00C64219" w:rsidRDefault="00C64219" w:rsidP="00E20047">
      <w:r>
        <w:separator/>
      </w:r>
    </w:p>
  </w:footnote>
  <w:footnote w:type="continuationSeparator" w:id="0">
    <w:p w14:paraId="6ABA843F" w14:textId="77777777" w:rsidR="00C64219" w:rsidRDefault="00C64219" w:rsidP="00E20047">
      <w:r>
        <w:continuationSeparator/>
      </w:r>
    </w:p>
  </w:footnote>
  <w:footnote w:type="continuationNotice" w:id="1">
    <w:p w14:paraId="3EA745C9" w14:textId="77777777" w:rsidR="00C64219" w:rsidRDefault="00C64219"/>
  </w:footnote>
  <w:footnote w:id="2">
    <w:p w14:paraId="3F9D8B93" w14:textId="77777777" w:rsidR="001444B6" w:rsidRPr="00997A74" w:rsidRDefault="001444B6" w:rsidP="00997A74">
      <w:pPr>
        <w:pStyle w:val="Textonotapie"/>
        <w:jc w:val="both"/>
        <w:rPr>
          <w:rFonts w:ascii="Arial" w:hAnsi="Arial" w:cs="Arial"/>
          <w:sz w:val="18"/>
          <w:szCs w:val="16"/>
        </w:rPr>
      </w:pPr>
      <w:r w:rsidRPr="00997A74">
        <w:rPr>
          <w:rStyle w:val="Refdenotaalpie"/>
          <w:rFonts w:ascii="Arial" w:hAnsi="Arial" w:cs="Arial"/>
          <w:sz w:val="18"/>
          <w:szCs w:val="16"/>
        </w:rPr>
        <w:footnoteRef/>
      </w:r>
      <w:r w:rsidR="002B494E" w:rsidRPr="00997A74">
        <w:rPr>
          <w:rFonts w:ascii="Arial" w:hAnsi="Arial" w:cs="Arial"/>
          <w:sz w:val="18"/>
          <w:szCs w:val="16"/>
        </w:rPr>
        <w:t xml:space="preserve"> Archivo 03</w:t>
      </w:r>
      <w:r w:rsidRPr="00997A74">
        <w:rPr>
          <w:rFonts w:ascii="Arial" w:hAnsi="Arial" w:cs="Arial"/>
          <w:sz w:val="18"/>
          <w:szCs w:val="16"/>
        </w:rPr>
        <w:t xml:space="preserve"> del cuaderno de primera instancia</w:t>
      </w:r>
    </w:p>
  </w:footnote>
  <w:footnote w:id="3">
    <w:p w14:paraId="3F9D8B94" w14:textId="77777777" w:rsidR="003A5DC0" w:rsidRPr="00997A74" w:rsidRDefault="003A5DC0" w:rsidP="00997A74">
      <w:pPr>
        <w:pStyle w:val="Textonotapie"/>
        <w:jc w:val="both"/>
        <w:rPr>
          <w:rFonts w:ascii="Arial" w:hAnsi="Arial" w:cs="Arial"/>
          <w:sz w:val="18"/>
          <w:szCs w:val="16"/>
        </w:rPr>
      </w:pPr>
      <w:r w:rsidRPr="00997A74">
        <w:rPr>
          <w:rStyle w:val="Refdenotaalpie"/>
          <w:rFonts w:ascii="Arial" w:hAnsi="Arial" w:cs="Arial"/>
          <w:sz w:val="18"/>
          <w:szCs w:val="16"/>
        </w:rPr>
        <w:footnoteRef/>
      </w:r>
      <w:r w:rsidRPr="00997A74">
        <w:rPr>
          <w:rFonts w:ascii="Arial" w:hAnsi="Arial" w:cs="Arial"/>
          <w:sz w:val="18"/>
          <w:szCs w:val="16"/>
        </w:rPr>
        <w:t xml:space="preserve"> Archivo 15 del cuaderno de primera instancia</w:t>
      </w:r>
    </w:p>
  </w:footnote>
  <w:footnote w:id="4">
    <w:p w14:paraId="3F9D8B95" w14:textId="77777777" w:rsidR="00A04743" w:rsidRPr="00997A74" w:rsidRDefault="00A04743" w:rsidP="00997A74">
      <w:pPr>
        <w:pStyle w:val="Textonotapie"/>
        <w:jc w:val="both"/>
        <w:rPr>
          <w:rFonts w:ascii="Arial" w:hAnsi="Arial" w:cs="Arial"/>
          <w:i/>
          <w:iCs/>
          <w:sz w:val="18"/>
          <w:szCs w:val="16"/>
        </w:rPr>
      </w:pPr>
      <w:r w:rsidRPr="00997A74">
        <w:rPr>
          <w:rStyle w:val="Refdenotaalpie"/>
          <w:rFonts w:ascii="Arial" w:hAnsi="Arial" w:cs="Arial"/>
          <w:sz w:val="18"/>
          <w:szCs w:val="16"/>
        </w:rPr>
        <w:footnoteRef/>
      </w:r>
      <w:r w:rsidRPr="00997A74">
        <w:rPr>
          <w:rFonts w:ascii="Arial" w:hAnsi="Arial" w:cs="Arial"/>
          <w:sz w:val="18"/>
          <w:szCs w:val="16"/>
        </w:rPr>
        <w:t xml:space="preserve"> Cfr. Corte Constitucional. Sentencia T-053 del 2020. </w:t>
      </w:r>
    </w:p>
  </w:footnote>
  <w:footnote w:id="5">
    <w:p w14:paraId="3F9D8B96" w14:textId="77777777" w:rsidR="00A04743" w:rsidRPr="00997A74" w:rsidRDefault="00A04743" w:rsidP="00997A74">
      <w:pPr>
        <w:pStyle w:val="Textonotapie"/>
        <w:jc w:val="both"/>
        <w:rPr>
          <w:rFonts w:ascii="Arial" w:hAnsi="Arial" w:cs="Arial"/>
          <w:sz w:val="18"/>
          <w:szCs w:val="16"/>
        </w:rPr>
      </w:pPr>
      <w:r w:rsidRPr="00997A74">
        <w:rPr>
          <w:rStyle w:val="Refdenotaalpie"/>
          <w:rFonts w:ascii="Arial" w:hAnsi="Arial" w:cs="Arial"/>
          <w:sz w:val="18"/>
          <w:szCs w:val="16"/>
        </w:rPr>
        <w:footnoteRef/>
      </w:r>
      <w:r w:rsidRPr="00997A74">
        <w:rPr>
          <w:rFonts w:ascii="Arial" w:hAnsi="Arial" w:cs="Arial"/>
          <w:sz w:val="18"/>
          <w:szCs w:val="16"/>
        </w:rPr>
        <w:t xml:space="preserve"> Cfr. Corte Constitucional Sentencia SU-080 de 2020. </w:t>
      </w:r>
    </w:p>
  </w:footnote>
  <w:footnote w:id="6">
    <w:p w14:paraId="3F9D8B97" w14:textId="77777777" w:rsidR="00A04743" w:rsidRPr="00997A74" w:rsidRDefault="00A04743" w:rsidP="00997A74">
      <w:pPr>
        <w:pStyle w:val="Textonotapie"/>
        <w:jc w:val="both"/>
        <w:rPr>
          <w:rFonts w:ascii="Arial" w:hAnsi="Arial" w:cs="Arial"/>
          <w:sz w:val="18"/>
          <w:szCs w:val="16"/>
          <w:lang w:val="es-MX"/>
        </w:rPr>
      </w:pPr>
      <w:r w:rsidRPr="00997A74">
        <w:rPr>
          <w:rStyle w:val="Smbolodenotaalpie"/>
          <w:rFonts w:ascii="Arial" w:hAnsi="Arial" w:cs="Arial"/>
          <w:sz w:val="18"/>
          <w:szCs w:val="16"/>
        </w:rPr>
        <w:footnoteRef/>
      </w:r>
      <w:r w:rsidRPr="00997A74">
        <w:rPr>
          <w:rFonts w:ascii="Arial" w:hAnsi="Arial" w:cs="Arial"/>
          <w:sz w:val="18"/>
          <w:szCs w:val="16"/>
          <w:lang w:val="es-MX"/>
        </w:rPr>
        <w:t xml:space="preserve"> </w:t>
      </w:r>
      <w:r w:rsidRPr="00997A74">
        <w:rPr>
          <w:rFonts w:ascii="Arial" w:hAnsi="Arial" w:cs="Arial"/>
          <w:sz w:val="18"/>
          <w:szCs w:val="16"/>
          <w:lang w:val="es-CO"/>
        </w:rPr>
        <w:t>Sentencia SU-241 de 2015</w:t>
      </w:r>
    </w:p>
  </w:footnote>
  <w:footnote w:id="7">
    <w:p w14:paraId="3F9D8B98" w14:textId="77777777" w:rsidR="00A04743" w:rsidRPr="00997A74" w:rsidRDefault="00A04743" w:rsidP="00997A74">
      <w:pPr>
        <w:pStyle w:val="Textonotapie"/>
        <w:jc w:val="both"/>
        <w:rPr>
          <w:rFonts w:ascii="Arial" w:hAnsi="Arial" w:cs="Arial"/>
          <w:sz w:val="18"/>
          <w:szCs w:val="16"/>
        </w:rPr>
      </w:pPr>
      <w:r w:rsidRPr="00997A74">
        <w:rPr>
          <w:rStyle w:val="Refdenotaalpie"/>
          <w:rFonts w:ascii="Arial" w:hAnsi="Arial" w:cs="Arial"/>
          <w:sz w:val="18"/>
          <w:szCs w:val="16"/>
        </w:rPr>
        <w:footnoteRef/>
      </w:r>
      <w:r w:rsidR="00680C92" w:rsidRPr="00997A74">
        <w:rPr>
          <w:rFonts w:ascii="Arial" w:hAnsi="Arial" w:cs="Arial"/>
          <w:sz w:val="18"/>
          <w:szCs w:val="16"/>
        </w:rPr>
        <w:t xml:space="preserve"> Archivo 02</w:t>
      </w:r>
      <w:r w:rsidRPr="00997A74">
        <w:rPr>
          <w:rFonts w:ascii="Arial" w:hAnsi="Arial" w:cs="Arial"/>
          <w:sz w:val="18"/>
          <w:szCs w:val="16"/>
        </w:rPr>
        <w:t xml:space="preserve"> del cuaderno principal que </w:t>
      </w:r>
      <w:r w:rsidR="002E197B" w:rsidRPr="00997A74">
        <w:rPr>
          <w:rFonts w:ascii="Arial" w:hAnsi="Arial" w:cs="Arial"/>
          <w:sz w:val="18"/>
          <w:szCs w:val="16"/>
        </w:rPr>
        <w:t>contiene la acción popular</w:t>
      </w:r>
    </w:p>
  </w:footnote>
  <w:footnote w:id="8">
    <w:p w14:paraId="3F9D8B99" w14:textId="77777777" w:rsidR="002E197B" w:rsidRPr="00997A74" w:rsidRDefault="002E197B" w:rsidP="00997A74">
      <w:pPr>
        <w:pStyle w:val="Textonotapie"/>
        <w:jc w:val="both"/>
        <w:rPr>
          <w:rFonts w:ascii="Arial" w:hAnsi="Arial" w:cs="Arial"/>
          <w:sz w:val="18"/>
          <w:szCs w:val="16"/>
        </w:rPr>
      </w:pPr>
      <w:r w:rsidRPr="00997A74">
        <w:rPr>
          <w:rStyle w:val="Refdenotaalpie"/>
          <w:rFonts w:ascii="Arial" w:hAnsi="Arial" w:cs="Arial"/>
          <w:sz w:val="18"/>
          <w:szCs w:val="16"/>
        </w:rPr>
        <w:footnoteRef/>
      </w:r>
      <w:r w:rsidR="00D93819" w:rsidRPr="00997A74">
        <w:rPr>
          <w:rFonts w:ascii="Arial" w:hAnsi="Arial" w:cs="Arial"/>
          <w:sz w:val="18"/>
          <w:szCs w:val="16"/>
        </w:rPr>
        <w:t xml:space="preserve"> Archivo 40</w:t>
      </w:r>
      <w:r w:rsidRPr="00997A74">
        <w:rPr>
          <w:rFonts w:ascii="Arial" w:hAnsi="Arial" w:cs="Arial"/>
          <w:sz w:val="18"/>
          <w:szCs w:val="16"/>
        </w:rPr>
        <w:t xml:space="preserve"> del cuaderno principal que contiene la acción popular</w:t>
      </w:r>
    </w:p>
  </w:footnote>
  <w:footnote w:id="9">
    <w:p w14:paraId="3F9D8B9A" w14:textId="77777777" w:rsidR="00680C92" w:rsidRPr="00997A74" w:rsidRDefault="00680C92" w:rsidP="00997A74">
      <w:pPr>
        <w:pStyle w:val="Textonotapie"/>
        <w:jc w:val="both"/>
        <w:rPr>
          <w:rFonts w:ascii="Arial" w:hAnsi="Arial" w:cs="Arial"/>
          <w:sz w:val="18"/>
          <w:szCs w:val="16"/>
        </w:rPr>
      </w:pPr>
      <w:r w:rsidRPr="00997A74">
        <w:rPr>
          <w:rStyle w:val="Refdenotaalpie"/>
          <w:rFonts w:ascii="Arial" w:hAnsi="Arial" w:cs="Arial"/>
          <w:sz w:val="18"/>
          <w:szCs w:val="16"/>
        </w:rPr>
        <w:footnoteRef/>
      </w:r>
      <w:r w:rsidR="00F73D69" w:rsidRPr="00997A74">
        <w:rPr>
          <w:rFonts w:ascii="Arial" w:hAnsi="Arial" w:cs="Arial"/>
          <w:sz w:val="18"/>
          <w:szCs w:val="16"/>
        </w:rPr>
        <w:t xml:space="preserve"> Archivo 41</w:t>
      </w:r>
      <w:r w:rsidRPr="00997A74">
        <w:rPr>
          <w:rFonts w:ascii="Arial" w:hAnsi="Arial" w:cs="Arial"/>
          <w:sz w:val="18"/>
          <w:szCs w:val="16"/>
        </w:rPr>
        <w:t xml:space="preserve"> del cuaderno principal que contiene la acción popular</w:t>
      </w:r>
    </w:p>
  </w:footnote>
  <w:footnote w:id="10">
    <w:p w14:paraId="3F9D8B9B" w14:textId="77777777" w:rsidR="00680C92" w:rsidRPr="00997A74" w:rsidRDefault="00680C92" w:rsidP="00997A74">
      <w:pPr>
        <w:pStyle w:val="Textonotapie"/>
        <w:jc w:val="both"/>
        <w:rPr>
          <w:rFonts w:ascii="Arial" w:hAnsi="Arial" w:cs="Arial"/>
          <w:sz w:val="18"/>
          <w:szCs w:val="16"/>
        </w:rPr>
      </w:pPr>
      <w:r w:rsidRPr="00997A74">
        <w:rPr>
          <w:rStyle w:val="Refdenotaalpie"/>
          <w:rFonts w:ascii="Arial" w:hAnsi="Arial" w:cs="Arial"/>
          <w:sz w:val="18"/>
          <w:szCs w:val="16"/>
        </w:rPr>
        <w:footnoteRef/>
      </w:r>
      <w:r w:rsidR="00F42D5D" w:rsidRPr="00997A74">
        <w:rPr>
          <w:rFonts w:ascii="Arial" w:hAnsi="Arial" w:cs="Arial"/>
          <w:sz w:val="18"/>
          <w:szCs w:val="16"/>
        </w:rPr>
        <w:t xml:space="preserve"> Archivo 43</w:t>
      </w:r>
      <w:r w:rsidRPr="00997A74">
        <w:rPr>
          <w:rFonts w:ascii="Arial" w:hAnsi="Arial" w:cs="Arial"/>
          <w:sz w:val="18"/>
          <w:szCs w:val="16"/>
        </w:rPr>
        <w:t xml:space="preserve"> del cuaderno principal que contiene la acción popular</w:t>
      </w:r>
    </w:p>
  </w:footnote>
  <w:footnote w:id="11">
    <w:p w14:paraId="3F9D8B9C" w14:textId="77777777" w:rsidR="00747756" w:rsidRPr="00997A74" w:rsidRDefault="00747756" w:rsidP="00997A74">
      <w:pPr>
        <w:pStyle w:val="Textonotapie"/>
        <w:jc w:val="both"/>
        <w:rPr>
          <w:rFonts w:ascii="Arial" w:hAnsi="Arial" w:cs="Arial"/>
          <w:sz w:val="18"/>
          <w:szCs w:val="16"/>
        </w:rPr>
      </w:pPr>
      <w:r w:rsidRPr="00997A74">
        <w:rPr>
          <w:rStyle w:val="Refdenotaalpie"/>
          <w:rFonts w:ascii="Arial" w:hAnsi="Arial" w:cs="Arial"/>
          <w:sz w:val="18"/>
          <w:szCs w:val="16"/>
        </w:rPr>
        <w:footnoteRef/>
      </w:r>
      <w:r w:rsidR="00F42D5D" w:rsidRPr="00997A74">
        <w:rPr>
          <w:rFonts w:ascii="Arial" w:hAnsi="Arial" w:cs="Arial"/>
          <w:sz w:val="18"/>
          <w:szCs w:val="16"/>
        </w:rPr>
        <w:t xml:space="preserve"> Archivo 46</w:t>
      </w:r>
      <w:r w:rsidRPr="00997A74">
        <w:rPr>
          <w:rFonts w:ascii="Arial" w:hAnsi="Arial" w:cs="Arial"/>
          <w:sz w:val="18"/>
          <w:szCs w:val="16"/>
        </w:rPr>
        <w:t xml:space="preserve"> del cuaderno principal que contiene la acción popular</w:t>
      </w:r>
    </w:p>
  </w:footnote>
  <w:footnote w:id="12">
    <w:p w14:paraId="3F9D8B9D" w14:textId="77777777" w:rsidR="00A04743" w:rsidRPr="00997A74" w:rsidRDefault="00A04743" w:rsidP="00997A74">
      <w:pPr>
        <w:pStyle w:val="Textonotapie"/>
        <w:jc w:val="both"/>
        <w:rPr>
          <w:rFonts w:ascii="Arial" w:hAnsi="Arial" w:cs="Arial"/>
          <w:sz w:val="18"/>
          <w:szCs w:val="16"/>
          <w:lang w:val="es-CO"/>
        </w:rPr>
      </w:pPr>
      <w:r w:rsidRPr="00997A74">
        <w:rPr>
          <w:rStyle w:val="Refdenotaalpie"/>
          <w:rFonts w:ascii="Arial" w:hAnsi="Arial" w:cs="Arial"/>
          <w:sz w:val="18"/>
          <w:szCs w:val="16"/>
        </w:rPr>
        <w:footnoteRef/>
      </w:r>
      <w:r w:rsidRPr="00997A74">
        <w:rPr>
          <w:rFonts w:ascii="Arial" w:hAnsi="Arial" w:cs="Arial"/>
          <w:sz w:val="18"/>
          <w:szCs w:val="16"/>
        </w:rPr>
        <w:t xml:space="preserve"> </w:t>
      </w:r>
      <w:r w:rsidRPr="00997A74">
        <w:rPr>
          <w:rFonts w:ascii="Arial" w:hAnsi="Arial" w:cs="Arial"/>
          <w:bCs/>
          <w:color w:val="2D2D2D"/>
          <w:sz w:val="18"/>
          <w:szCs w:val="16"/>
          <w:shd w:val="clear" w:color="auto" w:fill="FFFFFF"/>
          <w:lang w:val="es-ES"/>
        </w:rPr>
        <w:t>Sentencia T-451 de 2018</w:t>
      </w:r>
    </w:p>
  </w:footnote>
  <w:footnote w:id="13">
    <w:p w14:paraId="3F9D8B9F" w14:textId="1A5339FB" w:rsidR="008A44ED" w:rsidRPr="00997A74" w:rsidRDefault="008A44ED" w:rsidP="00997A74">
      <w:pPr>
        <w:pStyle w:val="Textonotapie"/>
        <w:rPr>
          <w:rFonts w:ascii="Arial" w:hAnsi="Arial" w:cs="Arial"/>
          <w:sz w:val="18"/>
          <w:szCs w:val="16"/>
        </w:rPr>
      </w:pPr>
      <w:r w:rsidRPr="00997A74">
        <w:rPr>
          <w:rStyle w:val="Refdenotaalpie"/>
          <w:rFonts w:ascii="Arial" w:hAnsi="Arial" w:cs="Arial"/>
          <w:sz w:val="18"/>
          <w:szCs w:val="16"/>
        </w:rPr>
        <w:footnoteRef/>
      </w:r>
      <w:r w:rsidRPr="00997A74">
        <w:rPr>
          <w:rFonts w:ascii="Arial" w:hAnsi="Arial" w:cs="Arial"/>
          <w:sz w:val="18"/>
          <w:szCs w:val="16"/>
        </w:rPr>
        <w:t xml:space="preserve"> Sentencia SP-0004-2021 del 11 de junio de 2021 Expediente 66594408900120190124101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D8B8E" w14:textId="0BB9C167" w:rsidR="002716F1" w:rsidRPr="009B7828" w:rsidRDefault="004E5E78" w:rsidP="004E5E78">
    <w:pPr>
      <w:pStyle w:val="Encabezado"/>
      <w:rPr>
        <w:rFonts w:ascii="Arial" w:hAnsi="Arial" w:cs="Arial"/>
        <w:sz w:val="18"/>
        <w:szCs w:val="16"/>
      </w:rPr>
    </w:pPr>
    <w:r w:rsidRPr="004E5E78">
      <w:rPr>
        <w:rFonts w:ascii="Arial" w:hAnsi="Arial" w:cs="Arial"/>
        <w:sz w:val="18"/>
        <w:szCs w:val="16"/>
      </w:rPr>
      <w:t>Acción de tutela</w:t>
    </w:r>
    <w:r w:rsidRPr="004E5E78">
      <w:rPr>
        <w:rFonts w:ascii="Arial" w:hAnsi="Arial" w:cs="Arial"/>
        <w:bCs/>
        <w:sz w:val="18"/>
        <w:szCs w:val="16"/>
      </w:rPr>
      <w:t xml:space="preserve"> </w:t>
    </w:r>
  </w:p>
  <w:p w14:paraId="3F9D8B92" w14:textId="66E7A597" w:rsidR="006C4402" w:rsidRPr="009B7828" w:rsidRDefault="002716F1" w:rsidP="004E5E78">
    <w:pPr>
      <w:pStyle w:val="Encabezado"/>
      <w:rPr>
        <w:rFonts w:ascii="Arial" w:hAnsi="Arial" w:cs="Arial"/>
        <w:sz w:val="18"/>
        <w:szCs w:val="16"/>
      </w:rPr>
    </w:pPr>
    <w:r w:rsidRPr="009B7828">
      <w:rPr>
        <w:rFonts w:ascii="Arial" w:hAnsi="Arial" w:cs="Arial"/>
        <w:sz w:val="18"/>
        <w:szCs w:val="16"/>
      </w:rPr>
      <w:t>RAD:</w:t>
    </w:r>
    <w:r w:rsidR="004E5E78" w:rsidRPr="009B7828">
      <w:rPr>
        <w:rFonts w:ascii="Arial" w:hAnsi="Arial" w:cs="Arial"/>
        <w:sz w:val="18"/>
        <w:szCs w:val="16"/>
      </w:rPr>
      <w:t xml:space="preserve"> </w:t>
    </w:r>
    <w:r w:rsidR="00974254" w:rsidRPr="009B7828">
      <w:rPr>
        <w:rFonts w:ascii="Arial" w:hAnsi="Arial" w:cs="Arial"/>
        <w:sz w:val="18"/>
        <w:szCs w:val="16"/>
      </w:rPr>
      <w:t>66001221300020210421</w:t>
    </w:r>
    <w:r w:rsidR="00CA0A38" w:rsidRPr="009B7828">
      <w:rPr>
        <w:rFonts w:ascii="Arial" w:hAnsi="Arial" w:cs="Arial"/>
        <w:sz w:val="18"/>
        <w:szCs w:val="16"/>
      </w:rPr>
      <w:t>0</w:t>
    </w:r>
    <w:r w:rsidR="00974254" w:rsidRPr="009B7828">
      <w:rPr>
        <w:rFonts w:ascii="Arial" w:hAnsi="Arial" w:cs="Arial"/>
        <w:sz w:val="18"/>
        <w:szCs w:val="16"/>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20047"/>
    <w:rsid w:val="000055CC"/>
    <w:rsid w:val="00007DD6"/>
    <w:rsid w:val="00013505"/>
    <w:rsid w:val="00017AE7"/>
    <w:rsid w:val="0002202E"/>
    <w:rsid w:val="000248C4"/>
    <w:rsid w:val="00027F4C"/>
    <w:rsid w:val="00040ED3"/>
    <w:rsid w:val="000510E4"/>
    <w:rsid w:val="0005474B"/>
    <w:rsid w:val="000651FE"/>
    <w:rsid w:val="000673F2"/>
    <w:rsid w:val="0007727E"/>
    <w:rsid w:val="00092CDE"/>
    <w:rsid w:val="000A1C66"/>
    <w:rsid w:val="000A2BA3"/>
    <w:rsid w:val="000A6A0E"/>
    <w:rsid w:val="000C081A"/>
    <w:rsid w:val="000C76C9"/>
    <w:rsid w:val="000D1141"/>
    <w:rsid w:val="000E1229"/>
    <w:rsid w:val="000E34C5"/>
    <w:rsid w:val="000E4F00"/>
    <w:rsid w:val="000E6279"/>
    <w:rsid w:val="000F1286"/>
    <w:rsid w:val="000F4CD6"/>
    <w:rsid w:val="00114592"/>
    <w:rsid w:val="00116EF1"/>
    <w:rsid w:val="00117503"/>
    <w:rsid w:val="00117889"/>
    <w:rsid w:val="00122F5F"/>
    <w:rsid w:val="00124AA9"/>
    <w:rsid w:val="00130C49"/>
    <w:rsid w:val="00141AAE"/>
    <w:rsid w:val="001444B6"/>
    <w:rsid w:val="001568A5"/>
    <w:rsid w:val="001659A4"/>
    <w:rsid w:val="00165DBA"/>
    <w:rsid w:val="00183231"/>
    <w:rsid w:val="00186C87"/>
    <w:rsid w:val="00192EF3"/>
    <w:rsid w:val="00192FEB"/>
    <w:rsid w:val="00194918"/>
    <w:rsid w:val="00196F3D"/>
    <w:rsid w:val="001A1A9E"/>
    <w:rsid w:val="001A4361"/>
    <w:rsid w:val="001A5898"/>
    <w:rsid w:val="001B00BA"/>
    <w:rsid w:val="001B1C7F"/>
    <w:rsid w:val="001B1D0B"/>
    <w:rsid w:val="001C2E83"/>
    <w:rsid w:val="001C3D56"/>
    <w:rsid w:val="001C7116"/>
    <w:rsid w:val="001D1177"/>
    <w:rsid w:val="001E1BE4"/>
    <w:rsid w:val="001E409B"/>
    <w:rsid w:val="001E731A"/>
    <w:rsid w:val="001F4026"/>
    <w:rsid w:val="001F7808"/>
    <w:rsid w:val="00202743"/>
    <w:rsid w:val="0020397C"/>
    <w:rsid w:val="002128A0"/>
    <w:rsid w:val="002218AE"/>
    <w:rsid w:val="00221BAC"/>
    <w:rsid w:val="00244332"/>
    <w:rsid w:val="0025204C"/>
    <w:rsid w:val="0025751F"/>
    <w:rsid w:val="002603D6"/>
    <w:rsid w:val="00270B33"/>
    <w:rsid w:val="002716F1"/>
    <w:rsid w:val="00275CF3"/>
    <w:rsid w:val="002772E5"/>
    <w:rsid w:val="0028238B"/>
    <w:rsid w:val="0028282F"/>
    <w:rsid w:val="002858BF"/>
    <w:rsid w:val="00292859"/>
    <w:rsid w:val="00293AD6"/>
    <w:rsid w:val="00295E23"/>
    <w:rsid w:val="00296CF8"/>
    <w:rsid w:val="0029B5DF"/>
    <w:rsid w:val="002A13C2"/>
    <w:rsid w:val="002A201E"/>
    <w:rsid w:val="002B0305"/>
    <w:rsid w:val="002B1D44"/>
    <w:rsid w:val="002B494E"/>
    <w:rsid w:val="002C3024"/>
    <w:rsid w:val="002D0E83"/>
    <w:rsid w:val="002D2304"/>
    <w:rsid w:val="002D3F6C"/>
    <w:rsid w:val="002E197B"/>
    <w:rsid w:val="002E23E5"/>
    <w:rsid w:val="002E3F69"/>
    <w:rsid w:val="002E456D"/>
    <w:rsid w:val="002F3CD9"/>
    <w:rsid w:val="002F6A7C"/>
    <w:rsid w:val="00303423"/>
    <w:rsid w:val="00307936"/>
    <w:rsid w:val="00313599"/>
    <w:rsid w:val="00313F46"/>
    <w:rsid w:val="00321E1F"/>
    <w:rsid w:val="00326DBE"/>
    <w:rsid w:val="003302FC"/>
    <w:rsid w:val="003308DE"/>
    <w:rsid w:val="0034205D"/>
    <w:rsid w:val="003454CD"/>
    <w:rsid w:val="00351621"/>
    <w:rsid w:val="0035186B"/>
    <w:rsid w:val="003667D5"/>
    <w:rsid w:val="0038368C"/>
    <w:rsid w:val="00391EA3"/>
    <w:rsid w:val="003A5DC0"/>
    <w:rsid w:val="003A6A7A"/>
    <w:rsid w:val="003B68C6"/>
    <w:rsid w:val="003B7486"/>
    <w:rsid w:val="003C0D35"/>
    <w:rsid w:val="003C3B69"/>
    <w:rsid w:val="003D3AEA"/>
    <w:rsid w:val="003D4A77"/>
    <w:rsid w:val="003E0F7C"/>
    <w:rsid w:val="003E30D2"/>
    <w:rsid w:val="003E317F"/>
    <w:rsid w:val="00400B84"/>
    <w:rsid w:val="0040101B"/>
    <w:rsid w:val="00406622"/>
    <w:rsid w:val="00406F3B"/>
    <w:rsid w:val="00407C50"/>
    <w:rsid w:val="00412264"/>
    <w:rsid w:val="004153F2"/>
    <w:rsid w:val="00424018"/>
    <w:rsid w:val="0042574F"/>
    <w:rsid w:val="00425E05"/>
    <w:rsid w:val="00432710"/>
    <w:rsid w:val="00456A42"/>
    <w:rsid w:val="004571DA"/>
    <w:rsid w:val="004667CE"/>
    <w:rsid w:val="00486730"/>
    <w:rsid w:val="004878F8"/>
    <w:rsid w:val="00494749"/>
    <w:rsid w:val="004A4760"/>
    <w:rsid w:val="004A516D"/>
    <w:rsid w:val="004A6BBF"/>
    <w:rsid w:val="004B0EF7"/>
    <w:rsid w:val="004B143C"/>
    <w:rsid w:val="004B37FD"/>
    <w:rsid w:val="004B614B"/>
    <w:rsid w:val="004B7B93"/>
    <w:rsid w:val="004D2B0E"/>
    <w:rsid w:val="004D2EA6"/>
    <w:rsid w:val="004E34C5"/>
    <w:rsid w:val="004E5E78"/>
    <w:rsid w:val="004E5FD4"/>
    <w:rsid w:val="004F3F90"/>
    <w:rsid w:val="004F67EC"/>
    <w:rsid w:val="00507AE3"/>
    <w:rsid w:val="0051152D"/>
    <w:rsid w:val="00526914"/>
    <w:rsid w:val="0053062F"/>
    <w:rsid w:val="0053215C"/>
    <w:rsid w:val="0053643E"/>
    <w:rsid w:val="0053683D"/>
    <w:rsid w:val="00541973"/>
    <w:rsid w:val="005439C7"/>
    <w:rsid w:val="0054440A"/>
    <w:rsid w:val="00544CE8"/>
    <w:rsid w:val="005454E7"/>
    <w:rsid w:val="00545590"/>
    <w:rsid w:val="00554886"/>
    <w:rsid w:val="00556CD2"/>
    <w:rsid w:val="0056381C"/>
    <w:rsid w:val="0057351B"/>
    <w:rsid w:val="00573C19"/>
    <w:rsid w:val="0057518F"/>
    <w:rsid w:val="005805B8"/>
    <w:rsid w:val="00586119"/>
    <w:rsid w:val="005875F3"/>
    <w:rsid w:val="00592645"/>
    <w:rsid w:val="005A281B"/>
    <w:rsid w:val="005A59AF"/>
    <w:rsid w:val="005C1DC7"/>
    <w:rsid w:val="005C66C9"/>
    <w:rsid w:val="005C6A7C"/>
    <w:rsid w:val="005D1FEA"/>
    <w:rsid w:val="005D2391"/>
    <w:rsid w:val="005E105F"/>
    <w:rsid w:val="005F63F8"/>
    <w:rsid w:val="006121B4"/>
    <w:rsid w:val="00613DDA"/>
    <w:rsid w:val="00631633"/>
    <w:rsid w:val="006360BE"/>
    <w:rsid w:val="0063776D"/>
    <w:rsid w:val="006434BB"/>
    <w:rsid w:val="00643D28"/>
    <w:rsid w:val="00654D07"/>
    <w:rsid w:val="00661AEA"/>
    <w:rsid w:val="00672D15"/>
    <w:rsid w:val="00673CA6"/>
    <w:rsid w:val="00680C92"/>
    <w:rsid w:val="00686C6A"/>
    <w:rsid w:val="006907AF"/>
    <w:rsid w:val="00692554"/>
    <w:rsid w:val="00693AFC"/>
    <w:rsid w:val="00697BDA"/>
    <w:rsid w:val="006B0A3C"/>
    <w:rsid w:val="006B5164"/>
    <w:rsid w:val="006B648C"/>
    <w:rsid w:val="006C4402"/>
    <w:rsid w:val="006C60D8"/>
    <w:rsid w:val="006C62D4"/>
    <w:rsid w:val="006D3ADC"/>
    <w:rsid w:val="006E639E"/>
    <w:rsid w:val="006F58C7"/>
    <w:rsid w:val="006F5F45"/>
    <w:rsid w:val="006F7531"/>
    <w:rsid w:val="00704CD7"/>
    <w:rsid w:val="00715743"/>
    <w:rsid w:val="00715A74"/>
    <w:rsid w:val="00724C6B"/>
    <w:rsid w:val="00727F50"/>
    <w:rsid w:val="00733201"/>
    <w:rsid w:val="00736D3E"/>
    <w:rsid w:val="00747364"/>
    <w:rsid w:val="00747756"/>
    <w:rsid w:val="00751A74"/>
    <w:rsid w:val="00754027"/>
    <w:rsid w:val="007579D9"/>
    <w:rsid w:val="007612F0"/>
    <w:rsid w:val="00771EAA"/>
    <w:rsid w:val="0077754C"/>
    <w:rsid w:val="00782EAE"/>
    <w:rsid w:val="00784111"/>
    <w:rsid w:val="0079188E"/>
    <w:rsid w:val="00795E12"/>
    <w:rsid w:val="007B2598"/>
    <w:rsid w:val="007B43D3"/>
    <w:rsid w:val="007B7797"/>
    <w:rsid w:val="007C2E4E"/>
    <w:rsid w:val="007C5CA1"/>
    <w:rsid w:val="007D1E76"/>
    <w:rsid w:val="007F4871"/>
    <w:rsid w:val="007F56AF"/>
    <w:rsid w:val="007F6132"/>
    <w:rsid w:val="008002D1"/>
    <w:rsid w:val="00812E2F"/>
    <w:rsid w:val="00813CD5"/>
    <w:rsid w:val="0083490D"/>
    <w:rsid w:val="00835896"/>
    <w:rsid w:val="00844577"/>
    <w:rsid w:val="00860DC1"/>
    <w:rsid w:val="00860E66"/>
    <w:rsid w:val="00861EC6"/>
    <w:rsid w:val="008629C4"/>
    <w:rsid w:val="00863B51"/>
    <w:rsid w:val="00867862"/>
    <w:rsid w:val="008732B3"/>
    <w:rsid w:val="00880468"/>
    <w:rsid w:val="0088091B"/>
    <w:rsid w:val="0088551F"/>
    <w:rsid w:val="0088620D"/>
    <w:rsid w:val="00887677"/>
    <w:rsid w:val="00890A85"/>
    <w:rsid w:val="00895E0A"/>
    <w:rsid w:val="00896DF5"/>
    <w:rsid w:val="008A256D"/>
    <w:rsid w:val="008A44ED"/>
    <w:rsid w:val="008A5913"/>
    <w:rsid w:val="008B333D"/>
    <w:rsid w:val="008D005E"/>
    <w:rsid w:val="008D21FF"/>
    <w:rsid w:val="008D48E7"/>
    <w:rsid w:val="008D6FE6"/>
    <w:rsid w:val="008D7D14"/>
    <w:rsid w:val="008E7315"/>
    <w:rsid w:val="008F3368"/>
    <w:rsid w:val="00911346"/>
    <w:rsid w:val="0091324B"/>
    <w:rsid w:val="0092215C"/>
    <w:rsid w:val="0092366E"/>
    <w:rsid w:val="00923AE8"/>
    <w:rsid w:val="00925805"/>
    <w:rsid w:val="0093035F"/>
    <w:rsid w:val="00940B17"/>
    <w:rsid w:val="009571B2"/>
    <w:rsid w:val="0096263F"/>
    <w:rsid w:val="009631B3"/>
    <w:rsid w:val="0096522F"/>
    <w:rsid w:val="009655AC"/>
    <w:rsid w:val="00973C48"/>
    <w:rsid w:val="00974254"/>
    <w:rsid w:val="00975C47"/>
    <w:rsid w:val="009841FC"/>
    <w:rsid w:val="00984E4C"/>
    <w:rsid w:val="009922A3"/>
    <w:rsid w:val="009924B5"/>
    <w:rsid w:val="009936FC"/>
    <w:rsid w:val="00993DDF"/>
    <w:rsid w:val="009969EB"/>
    <w:rsid w:val="00997428"/>
    <w:rsid w:val="00997A74"/>
    <w:rsid w:val="009A0AB0"/>
    <w:rsid w:val="009B2920"/>
    <w:rsid w:val="009B40B3"/>
    <w:rsid w:val="009B639C"/>
    <w:rsid w:val="009B7828"/>
    <w:rsid w:val="009C00E0"/>
    <w:rsid w:val="009D128A"/>
    <w:rsid w:val="009E3F4C"/>
    <w:rsid w:val="009E4726"/>
    <w:rsid w:val="009F52AB"/>
    <w:rsid w:val="009F71FC"/>
    <w:rsid w:val="00A02BE2"/>
    <w:rsid w:val="00A04743"/>
    <w:rsid w:val="00A05C86"/>
    <w:rsid w:val="00A15839"/>
    <w:rsid w:val="00A2070B"/>
    <w:rsid w:val="00A22F58"/>
    <w:rsid w:val="00A25102"/>
    <w:rsid w:val="00A27821"/>
    <w:rsid w:val="00A31BFF"/>
    <w:rsid w:val="00A349BA"/>
    <w:rsid w:val="00A42C84"/>
    <w:rsid w:val="00A44C93"/>
    <w:rsid w:val="00A46AC2"/>
    <w:rsid w:val="00A47AED"/>
    <w:rsid w:val="00A51DFF"/>
    <w:rsid w:val="00A543BB"/>
    <w:rsid w:val="00A57076"/>
    <w:rsid w:val="00A57A31"/>
    <w:rsid w:val="00A61325"/>
    <w:rsid w:val="00A91F96"/>
    <w:rsid w:val="00A971FC"/>
    <w:rsid w:val="00AA4B42"/>
    <w:rsid w:val="00AB0039"/>
    <w:rsid w:val="00AC3B6C"/>
    <w:rsid w:val="00AE1EDE"/>
    <w:rsid w:val="00AF0497"/>
    <w:rsid w:val="00AF3A26"/>
    <w:rsid w:val="00B03940"/>
    <w:rsid w:val="00B0464B"/>
    <w:rsid w:val="00B10BA3"/>
    <w:rsid w:val="00B128E6"/>
    <w:rsid w:val="00B24188"/>
    <w:rsid w:val="00B30F9F"/>
    <w:rsid w:val="00B4031A"/>
    <w:rsid w:val="00B46DB6"/>
    <w:rsid w:val="00B60487"/>
    <w:rsid w:val="00B645C9"/>
    <w:rsid w:val="00B66FD6"/>
    <w:rsid w:val="00B7300E"/>
    <w:rsid w:val="00B75BA7"/>
    <w:rsid w:val="00B853A2"/>
    <w:rsid w:val="00B93483"/>
    <w:rsid w:val="00B938B5"/>
    <w:rsid w:val="00B96753"/>
    <w:rsid w:val="00BA2569"/>
    <w:rsid w:val="00BA3563"/>
    <w:rsid w:val="00BA59E7"/>
    <w:rsid w:val="00BB465A"/>
    <w:rsid w:val="00BC0F95"/>
    <w:rsid w:val="00BC6F34"/>
    <w:rsid w:val="00BD484A"/>
    <w:rsid w:val="00BE4FC4"/>
    <w:rsid w:val="00C03BAE"/>
    <w:rsid w:val="00C05E71"/>
    <w:rsid w:val="00C0641A"/>
    <w:rsid w:val="00C06A23"/>
    <w:rsid w:val="00C1059F"/>
    <w:rsid w:val="00C139B2"/>
    <w:rsid w:val="00C15F84"/>
    <w:rsid w:val="00C17F89"/>
    <w:rsid w:val="00C23478"/>
    <w:rsid w:val="00C279D6"/>
    <w:rsid w:val="00C32E2A"/>
    <w:rsid w:val="00C45DF1"/>
    <w:rsid w:val="00C46047"/>
    <w:rsid w:val="00C51687"/>
    <w:rsid w:val="00C60118"/>
    <w:rsid w:val="00C6288C"/>
    <w:rsid w:val="00C64219"/>
    <w:rsid w:val="00C66CEF"/>
    <w:rsid w:val="00C71EF3"/>
    <w:rsid w:val="00C73CEC"/>
    <w:rsid w:val="00C83CA7"/>
    <w:rsid w:val="00C85E6C"/>
    <w:rsid w:val="00C94C0D"/>
    <w:rsid w:val="00C95EDF"/>
    <w:rsid w:val="00CA0A38"/>
    <w:rsid w:val="00CA153C"/>
    <w:rsid w:val="00CA753B"/>
    <w:rsid w:val="00CC07D5"/>
    <w:rsid w:val="00CD2ED9"/>
    <w:rsid w:val="00CE1FD6"/>
    <w:rsid w:val="00D02582"/>
    <w:rsid w:val="00D03324"/>
    <w:rsid w:val="00D31129"/>
    <w:rsid w:val="00D36851"/>
    <w:rsid w:val="00D402BB"/>
    <w:rsid w:val="00D567BF"/>
    <w:rsid w:val="00D56BE9"/>
    <w:rsid w:val="00D66CFC"/>
    <w:rsid w:val="00D77ACD"/>
    <w:rsid w:val="00D93819"/>
    <w:rsid w:val="00D94D50"/>
    <w:rsid w:val="00DA6221"/>
    <w:rsid w:val="00DA6353"/>
    <w:rsid w:val="00DB29B4"/>
    <w:rsid w:val="00DB7B17"/>
    <w:rsid w:val="00DC503D"/>
    <w:rsid w:val="00DD1E8C"/>
    <w:rsid w:val="00DE3717"/>
    <w:rsid w:val="00DE69B5"/>
    <w:rsid w:val="00DF5B28"/>
    <w:rsid w:val="00DF77B4"/>
    <w:rsid w:val="00E03304"/>
    <w:rsid w:val="00E10060"/>
    <w:rsid w:val="00E1656A"/>
    <w:rsid w:val="00E20047"/>
    <w:rsid w:val="00E20A6D"/>
    <w:rsid w:val="00E43A02"/>
    <w:rsid w:val="00E5145E"/>
    <w:rsid w:val="00E53CF0"/>
    <w:rsid w:val="00E545E1"/>
    <w:rsid w:val="00E60F71"/>
    <w:rsid w:val="00E66426"/>
    <w:rsid w:val="00E67631"/>
    <w:rsid w:val="00E708FA"/>
    <w:rsid w:val="00E7209F"/>
    <w:rsid w:val="00E77A70"/>
    <w:rsid w:val="00E80768"/>
    <w:rsid w:val="00E91FC7"/>
    <w:rsid w:val="00E96AC4"/>
    <w:rsid w:val="00EA01FC"/>
    <w:rsid w:val="00EA559C"/>
    <w:rsid w:val="00EA68BA"/>
    <w:rsid w:val="00EA7145"/>
    <w:rsid w:val="00EB3B99"/>
    <w:rsid w:val="00ED37A8"/>
    <w:rsid w:val="00ED3C96"/>
    <w:rsid w:val="00EE5CF4"/>
    <w:rsid w:val="00EF59C5"/>
    <w:rsid w:val="00F04456"/>
    <w:rsid w:val="00F13FAD"/>
    <w:rsid w:val="00F2561A"/>
    <w:rsid w:val="00F34243"/>
    <w:rsid w:val="00F42B5E"/>
    <w:rsid w:val="00F42D5D"/>
    <w:rsid w:val="00F529A7"/>
    <w:rsid w:val="00F651F0"/>
    <w:rsid w:val="00F7080A"/>
    <w:rsid w:val="00F73D69"/>
    <w:rsid w:val="00F74EEA"/>
    <w:rsid w:val="00F75A4F"/>
    <w:rsid w:val="00F93EE2"/>
    <w:rsid w:val="00F97991"/>
    <w:rsid w:val="00FB3B32"/>
    <w:rsid w:val="00FC7C01"/>
    <w:rsid w:val="00FD35BF"/>
    <w:rsid w:val="00FD6499"/>
    <w:rsid w:val="00FD7324"/>
    <w:rsid w:val="00FE1F51"/>
    <w:rsid w:val="00FE330D"/>
    <w:rsid w:val="00FE6C13"/>
    <w:rsid w:val="00FE7C88"/>
    <w:rsid w:val="00FF0F74"/>
    <w:rsid w:val="00FF3248"/>
    <w:rsid w:val="00FF3381"/>
    <w:rsid w:val="00FF652E"/>
    <w:rsid w:val="03133275"/>
    <w:rsid w:val="056E0A98"/>
    <w:rsid w:val="06ACBEA3"/>
    <w:rsid w:val="0709DAF9"/>
    <w:rsid w:val="070B8C63"/>
    <w:rsid w:val="0921E11A"/>
    <w:rsid w:val="10152B27"/>
    <w:rsid w:val="10578B89"/>
    <w:rsid w:val="10B55967"/>
    <w:rsid w:val="15A8586A"/>
    <w:rsid w:val="15D17D5A"/>
    <w:rsid w:val="163417B8"/>
    <w:rsid w:val="17970065"/>
    <w:rsid w:val="183BEBD9"/>
    <w:rsid w:val="18CEB47B"/>
    <w:rsid w:val="198903B4"/>
    <w:rsid w:val="1C4C2859"/>
    <w:rsid w:val="1CAE9F56"/>
    <w:rsid w:val="1F73C63D"/>
    <w:rsid w:val="228CB3DF"/>
    <w:rsid w:val="23F31C44"/>
    <w:rsid w:val="2648AF85"/>
    <w:rsid w:val="278BB3D5"/>
    <w:rsid w:val="28F6FD87"/>
    <w:rsid w:val="2CE42A6C"/>
    <w:rsid w:val="2F0C64D7"/>
    <w:rsid w:val="2F16D13E"/>
    <w:rsid w:val="33872415"/>
    <w:rsid w:val="34F3FFCF"/>
    <w:rsid w:val="35982A95"/>
    <w:rsid w:val="35D6B9CE"/>
    <w:rsid w:val="3ADA2671"/>
    <w:rsid w:val="3B413244"/>
    <w:rsid w:val="3B48458E"/>
    <w:rsid w:val="3B7A3AE3"/>
    <w:rsid w:val="3E6E97C2"/>
    <w:rsid w:val="3F0BFF50"/>
    <w:rsid w:val="41BC885C"/>
    <w:rsid w:val="44149474"/>
    <w:rsid w:val="44275E43"/>
    <w:rsid w:val="44DF9087"/>
    <w:rsid w:val="4514B899"/>
    <w:rsid w:val="4CCC48E1"/>
    <w:rsid w:val="4DF0623D"/>
    <w:rsid w:val="4E49BE18"/>
    <w:rsid w:val="52E54456"/>
    <w:rsid w:val="53C7739F"/>
    <w:rsid w:val="569F3535"/>
    <w:rsid w:val="573A2568"/>
    <w:rsid w:val="5AE453E2"/>
    <w:rsid w:val="5C809B7E"/>
    <w:rsid w:val="5D21F50A"/>
    <w:rsid w:val="5D5C3FF6"/>
    <w:rsid w:val="60A996FB"/>
    <w:rsid w:val="6163271D"/>
    <w:rsid w:val="61883719"/>
    <w:rsid w:val="61C2FC82"/>
    <w:rsid w:val="643179F3"/>
    <w:rsid w:val="65C0DCB9"/>
    <w:rsid w:val="67691AB5"/>
    <w:rsid w:val="69CEB810"/>
    <w:rsid w:val="6B43AB96"/>
    <w:rsid w:val="6C1A55C1"/>
    <w:rsid w:val="6CE7ACAE"/>
    <w:rsid w:val="6D9B6A2E"/>
    <w:rsid w:val="6DDEB24B"/>
    <w:rsid w:val="6ED4A32F"/>
    <w:rsid w:val="6FEDA313"/>
    <w:rsid w:val="710B951A"/>
    <w:rsid w:val="71BFF7EF"/>
    <w:rsid w:val="74618083"/>
    <w:rsid w:val="757B2B7D"/>
    <w:rsid w:val="75FAF2F1"/>
    <w:rsid w:val="76DAB59F"/>
    <w:rsid w:val="771633B3"/>
    <w:rsid w:val="7757F886"/>
    <w:rsid w:val="7796C352"/>
    <w:rsid w:val="78B52B42"/>
    <w:rsid w:val="7960F432"/>
    <w:rsid w:val="7B23F3EF"/>
    <w:rsid w:val="7C5853ED"/>
    <w:rsid w:val="7CD555B1"/>
    <w:rsid w:val="7DFC36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D8B19"/>
  <w15:docId w15:val="{3E6D802C-E28A-4203-8235-7DED37E3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referenc,Footnote Text"/>
    <w:basedOn w:val="Normal"/>
    <w:link w:val="TextonotapieCar"/>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2716F1"/>
    <w:rPr>
      <w:rFonts w:ascii="Tahoma" w:hAnsi="Tahoma" w:cs="Tahoma"/>
      <w:sz w:val="16"/>
      <w:szCs w:val="16"/>
    </w:rPr>
  </w:style>
  <w:style w:type="character" w:customStyle="1" w:styleId="TextodegloboCar">
    <w:name w:val="Texto de globo Car"/>
    <w:basedOn w:val="Fuentedeprrafopredeter"/>
    <w:link w:val="Textodeglobo"/>
    <w:rsid w:val="002716F1"/>
    <w:rPr>
      <w:rFonts w:ascii="Tahoma" w:eastAsia="Cambria Math" w:hAnsi="Tahoma" w:cs="Tahoma"/>
      <w:sz w:val="16"/>
      <w:szCs w:val="16"/>
      <w:lang w:val="es-ES_tradnl" w:eastAsia="es-ES"/>
    </w:rPr>
  </w:style>
  <w:style w:type="character" w:customStyle="1" w:styleId="Smbolodenotaalpie">
    <w:name w:val="Símbolo de nota al pie"/>
    <w:rsid w:val="00FE6C13"/>
    <w:rPr>
      <w:vertAlign w:val="superscript"/>
    </w:rPr>
  </w:style>
  <w:style w:type="character" w:customStyle="1" w:styleId="Mencinsinresolver1">
    <w:name w:val="Mención sin resolver1"/>
    <w:basedOn w:val="Fuentedeprrafopredeter"/>
    <w:uiPriority w:val="99"/>
    <w:semiHidden/>
    <w:unhideWhenUsed/>
    <w:rsid w:val="00835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3.xml><?xml version="1.0" encoding="utf-8"?>
<ds:datastoreItem xmlns:ds="http://schemas.openxmlformats.org/officeDocument/2006/customXml" ds:itemID="{69EF20DA-80BA-48F6-A08A-D1FBEE705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907049-C02E-4A25-BFFA-C0E1EB1DD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2661</Words>
  <Characters>14639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20</cp:revision>
  <dcterms:created xsi:type="dcterms:W3CDTF">2021-12-06T18:52:00Z</dcterms:created>
  <dcterms:modified xsi:type="dcterms:W3CDTF">2022-02-03T19:50:00Z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