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5B41" w14:textId="77777777" w:rsidR="00892362" w:rsidRPr="00892362" w:rsidRDefault="00892362" w:rsidP="00892362">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892362">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06DAE2B" w14:textId="77777777" w:rsidR="00892362" w:rsidRPr="00892362" w:rsidRDefault="00892362" w:rsidP="00892362">
      <w:pPr>
        <w:widowControl/>
        <w:overflowPunct/>
        <w:autoSpaceDE/>
        <w:autoSpaceDN/>
        <w:adjustRightInd/>
        <w:jc w:val="both"/>
        <w:rPr>
          <w:rFonts w:ascii="Arial" w:hAnsi="Arial" w:cs="Arial"/>
          <w:kern w:val="0"/>
          <w:lang w:val="es-419"/>
        </w:rPr>
      </w:pPr>
    </w:p>
    <w:p w14:paraId="5BF33B36" w14:textId="63AE6FC3" w:rsidR="00892362" w:rsidRPr="00892362" w:rsidRDefault="005D2925" w:rsidP="00892362">
      <w:pPr>
        <w:widowControl/>
        <w:overflowPunct/>
        <w:autoSpaceDE/>
        <w:autoSpaceDN/>
        <w:adjustRightInd/>
        <w:jc w:val="both"/>
        <w:rPr>
          <w:rFonts w:ascii="Arial" w:hAnsi="Arial" w:cs="Arial"/>
          <w:kern w:val="0"/>
          <w:lang w:val="es-419"/>
        </w:rPr>
      </w:pPr>
      <w:r w:rsidRPr="00892362">
        <w:rPr>
          <w:rFonts w:ascii="Arial" w:hAnsi="Arial" w:cs="Arial"/>
          <w:kern w:val="0"/>
          <w:lang w:val="es-419"/>
        </w:rPr>
        <w:t>Asunto</w:t>
      </w:r>
      <w:r w:rsidRPr="00892362">
        <w:rPr>
          <w:rFonts w:ascii="Arial" w:hAnsi="Arial" w:cs="Arial"/>
          <w:kern w:val="0"/>
          <w:lang w:val="es-419"/>
        </w:rPr>
        <w:tab/>
      </w:r>
      <w:r w:rsidRPr="00892362">
        <w:rPr>
          <w:rFonts w:ascii="Arial" w:hAnsi="Arial" w:cs="Arial"/>
          <w:kern w:val="0"/>
          <w:lang w:val="es-419"/>
        </w:rPr>
        <w:tab/>
      </w:r>
      <w:r>
        <w:rPr>
          <w:rFonts w:ascii="Arial" w:hAnsi="Arial" w:cs="Arial"/>
          <w:kern w:val="0"/>
          <w:lang w:val="es-419"/>
        </w:rPr>
        <w:tab/>
      </w:r>
      <w:r w:rsidR="00892362" w:rsidRPr="00892362">
        <w:rPr>
          <w:rFonts w:ascii="Arial" w:hAnsi="Arial" w:cs="Arial"/>
          <w:kern w:val="0"/>
          <w:lang w:val="es-419"/>
        </w:rPr>
        <w:t xml:space="preserve">: </w:t>
      </w:r>
      <w:r w:rsidRPr="00892362">
        <w:rPr>
          <w:rFonts w:ascii="Arial" w:hAnsi="Arial" w:cs="Arial"/>
          <w:kern w:val="0"/>
          <w:lang w:val="es-419"/>
        </w:rPr>
        <w:t>Sentencia de segundo grado</w:t>
      </w:r>
    </w:p>
    <w:p w14:paraId="1D3369F9" w14:textId="58A34AA3" w:rsidR="00892362" w:rsidRPr="00892362" w:rsidRDefault="005D2925" w:rsidP="00892362">
      <w:pPr>
        <w:widowControl/>
        <w:overflowPunct/>
        <w:autoSpaceDE/>
        <w:autoSpaceDN/>
        <w:adjustRightInd/>
        <w:jc w:val="both"/>
        <w:rPr>
          <w:rFonts w:ascii="Arial" w:hAnsi="Arial" w:cs="Arial"/>
          <w:kern w:val="0"/>
          <w:lang w:val="es-419"/>
        </w:rPr>
      </w:pPr>
      <w:r w:rsidRPr="00892362">
        <w:rPr>
          <w:rFonts w:ascii="Arial" w:hAnsi="Arial" w:cs="Arial"/>
          <w:kern w:val="0"/>
          <w:lang w:val="es-419"/>
        </w:rPr>
        <w:t>Tipo de proceso</w:t>
      </w:r>
      <w:r w:rsidR="00892362" w:rsidRPr="00892362">
        <w:rPr>
          <w:rFonts w:ascii="Arial" w:hAnsi="Arial" w:cs="Arial"/>
          <w:kern w:val="0"/>
          <w:lang w:val="es-419"/>
        </w:rPr>
        <w:tab/>
        <w:t xml:space="preserve">: </w:t>
      </w:r>
      <w:r w:rsidRPr="00892362">
        <w:rPr>
          <w:rFonts w:ascii="Arial" w:hAnsi="Arial" w:cs="Arial"/>
          <w:kern w:val="0"/>
          <w:lang w:val="es-419"/>
        </w:rPr>
        <w:t xml:space="preserve">Verbal </w:t>
      </w:r>
      <w:r w:rsidR="00892362" w:rsidRPr="00892362">
        <w:rPr>
          <w:rFonts w:ascii="Arial" w:hAnsi="Arial" w:cs="Arial"/>
          <w:kern w:val="0"/>
          <w:lang w:val="es-419"/>
        </w:rPr>
        <w:t xml:space="preserve">- </w:t>
      </w:r>
      <w:r w:rsidRPr="00892362">
        <w:rPr>
          <w:rFonts w:ascii="Arial" w:hAnsi="Arial" w:cs="Arial"/>
          <w:kern w:val="0"/>
          <w:lang w:val="es-419"/>
        </w:rPr>
        <w:t>Responsabilidad médica</w:t>
      </w:r>
    </w:p>
    <w:p w14:paraId="587549C0" w14:textId="0F6FC4C8" w:rsidR="00892362" w:rsidRPr="00892362" w:rsidRDefault="005D2925" w:rsidP="00892362">
      <w:pPr>
        <w:widowControl/>
        <w:overflowPunct/>
        <w:autoSpaceDE/>
        <w:autoSpaceDN/>
        <w:adjustRightInd/>
        <w:jc w:val="both"/>
        <w:rPr>
          <w:rFonts w:ascii="Arial" w:hAnsi="Arial" w:cs="Arial"/>
          <w:kern w:val="0"/>
          <w:lang w:val="es-419"/>
        </w:rPr>
      </w:pPr>
      <w:r w:rsidRPr="00892362">
        <w:rPr>
          <w:rFonts w:ascii="Arial" w:hAnsi="Arial" w:cs="Arial"/>
          <w:kern w:val="0"/>
          <w:lang w:val="es-419"/>
        </w:rPr>
        <w:t>Demandantes</w:t>
      </w:r>
      <w:r>
        <w:rPr>
          <w:rFonts w:ascii="Arial" w:hAnsi="Arial" w:cs="Arial"/>
          <w:kern w:val="0"/>
          <w:lang w:val="es-419"/>
        </w:rPr>
        <w:tab/>
      </w:r>
      <w:r w:rsidRPr="00892362">
        <w:rPr>
          <w:rFonts w:ascii="Arial" w:hAnsi="Arial" w:cs="Arial"/>
          <w:kern w:val="0"/>
          <w:lang w:val="es-419"/>
        </w:rPr>
        <w:tab/>
      </w:r>
      <w:r w:rsidR="00892362" w:rsidRPr="00892362">
        <w:rPr>
          <w:rFonts w:ascii="Arial" w:hAnsi="Arial" w:cs="Arial"/>
          <w:kern w:val="0"/>
          <w:lang w:val="es-419"/>
        </w:rPr>
        <w:t xml:space="preserve">: </w:t>
      </w:r>
      <w:proofErr w:type="spellStart"/>
      <w:r w:rsidRPr="00892362">
        <w:rPr>
          <w:rFonts w:ascii="Arial" w:hAnsi="Arial" w:cs="Arial"/>
          <w:kern w:val="0"/>
          <w:lang w:val="es-419"/>
        </w:rPr>
        <w:t>Yenny</w:t>
      </w:r>
      <w:proofErr w:type="spellEnd"/>
      <w:r w:rsidRPr="00892362">
        <w:rPr>
          <w:rFonts w:ascii="Arial" w:hAnsi="Arial" w:cs="Arial"/>
          <w:kern w:val="0"/>
          <w:lang w:val="es-419"/>
        </w:rPr>
        <w:t xml:space="preserve"> Fernanda Alzate Osorio y otros </w:t>
      </w:r>
    </w:p>
    <w:p w14:paraId="269B31DA" w14:textId="06856BA6" w:rsidR="00892362" w:rsidRPr="00892362" w:rsidRDefault="005D2925" w:rsidP="00892362">
      <w:pPr>
        <w:widowControl/>
        <w:overflowPunct/>
        <w:autoSpaceDE/>
        <w:autoSpaceDN/>
        <w:adjustRightInd/>
        <w:jc w:val="both"/>
        <w:rPr>
          <w:rFonts w:ascii="Arial" w:hAnsi="Arial" w:cs="Arial"/>
          <w:kern w:val="0"/>
          <w:lang w:val="es-419"/>
        </w:rPr>
      </w:pPr>
      <w:r w:rsidRPr="00892362">
        <w:rPr>
          <w:rFonts w:ascii="Arial" w:hAnsi="Arial" w:cs="Arial"/>
          <w:kern w:val="0"/>
          <w:lang w:val="es-419"/>
        </w:rPr>
        <w:t xml:space="preserve">Demandadas </w:t>
      </w:r>
      <w:r w:rsidRPr="00892362">
        <w:rPr>
          <w:rFonts w:ascii="Arial" w:hAnsi="Arial" w:cs="Arial"/>
          <w:kern w:val="0"/>
          <w:lang w:val="es-419"/>
        </w:rPr>
        <w:tab/>
      </w:r>
      <w:r w:rsidR="00892362" w:rsidRPr="00892362">
        <w:rPr>
          <w:rFonts w:ascii="Arial" w:hAnsi="Arial" w:cs="Arial"/>
          <w:kern w:val="0"/>
          <w:lang w:val="es-419"/>
        </w:rPr>
        <w:tab/>
        <w:t xml:space="preserve">: </w:t>
      </w:r>
      <w:proofErr w:type="spellStart"/>
      <w:r w:rsidRPr="00892362">
        <w:rPr>
          <w:rFonts w:ascii="Arial" w:hAnsi="Arial" w:cs="Arial"/>
          <w:kern w:val="0"/>
          <w:lang w:val="es-419"/>
        </w:rPr>
        <w:t>Comfamiliar</w:t>
      </w:r>
      <w:proofErr w:type="spellEnd"/>
      <w:r w:rsidRPr="00892362">
        <w:rPr>
          <w:rFonts w:ascii="Arial" w:hAnsi="Arial" w:cs="Arial"/>
          <w:kern w:val="0"/>
          <w:lang w:val="es-419"/>
        </w:rPr>
        <w:t xml:space="preserve"> Risaralda </w:t>
      </w:r>
      <w:r w:rsidR="00892362" w:rsidRPr="00892362">
        <w:rPr>
          <w:rFonts w:ascii="Arial" w:hAnsi="Arial" w:cs="Arial"/>
          <w:kern w:val="0"/>
          <w:lang w:val="es-419"/>
        </w:rPr>
        <w:t xml:space="preserve">Y </w:t>
      </w:r>
      <w:r w:rsidRPr="00892362">
        <w:rPr>
          <w:rFonts w:ascii="Arial" w:hAnsi="Arial" w:cs="Arial"/>
          <w:kern w:val="0"/>
          <w:lang w:val="es-419"/>
        </w:rPr>
        <w:t>Servicio Occidental de Salud EPS</w:t>
      </w:r>
    </w:p>
    <w:p w14:paraId="2AD44FA3" w14:textId="0B0986A5" w:rsidR="00892362" w:rsidRPr="00892362" w:rsidRDefault="005D2925" w:rsidP="00892362">
      <w:pPr>
        <w:widowControl/>
        <w:overflowPunct/>
        <w:autoSpaceDE/>
        <w:autoSpaceDN/>
        <w:adjustRightInd/>
        <w:jc w:val="both"/>
        <w:rPr>
          <w:rFonts w:ascii="Arial" w:hAnsi="Arial" w:cs="Arial"/>
          <w:kern w:val="0"/>
          <w:lang w:val="es-419"/>
        </w:rPr>
      </w:pPr>
      <w:r w:rsidRPr="00892362">
        <w:rPr>
          <w:rFonts w:ascii="Arial" w:hAnsi="Arial" w:cs="Arial"/>
          <w:kern w:val="0"/>
          <w:lang w:val="es-419"/>
        </w:rPr>
        <w:t xml:space="preserve">Procedencia </w:t>
      </w:r>
      <w:r w:rsidRPr="00892362">
        <w:rPr>
          <w:rFonts w:ascii="Arial" w:hAnsi="Arial" w:cs="Arial"/>
          <w:kern w:val="0"/>
          <w:lang w:val="es-419"/>
        </w:rPr>
        <w:tab/>
      </w:r>
      <w:r w:rsidR="00892362" w:rsidRPr="00892362">
        <w:rPr>
          <w:rFonts w:ascii="Arial" w:hAnsi="Arial" w:cs="Arial"/>
          <w:kern w:val="0"/>
          <w:lang w:val="es-419"/>
        </w:rPr>
        <w:tab/>
        <w:t xml:space="preserve">: </w:t>
      </w:r>
      <w:r w:rsidRPr="00892362">
        <w:rPr>
          <w:rFonts w:ascii="Arial" w:hAnsi="Arial" w:cs="Arial"/>
          <w:kern w:val="0"/>
          <w:lang w:val="es-419"/>
        </w:rPr>
        <w:t>Juzgado Cuarto Civil del Circuito de Pereira</w:t>
      </w:r>
    </w:p>
    <w:p w14:paraId="2DFFF915" w14:textId="4DE8B1DD" w:rsidR="00892362" w:rsidRPr="00892362" w:rsidRDefault="005D2925" w:rsidP="00892362">
      <w:pPr>
        <w:widowControl/>
        <w:overflowPunct/>
        <w:autoSpaceDE/>
        <w:autoSpaceDN/>
        <w:adjustRightInd/>
        <w:jc w:val="both"/>
        <w:rPr>
          <w:rFonts w:ascii="Arial" w:hAnsi="Arial" w:cs="Arial"/>
          <w:kern w:val="0"/>
          <w:lang w:val="es-419"/>
        </w:rPr>
      </w:pPr>
      <w:r w:rsidRPr="00892362">
        <w:rPr>
          <w:rFonts w:ascii="Arial" w:hAnsi="Arial" w:cs="Arial"/>
          <w:kern w:val="0"/>
          <w:lang w:val="es-419"/>
        </w:rPr>
        <w:t>Radicación</w:t>
      </w:r>
      <w:r w:rsidRPr="00892362">
        <w:rPr>
          <w:rFonts w:ascii="Arial" w:hAnsi="Arial" w:cs="Arial"/>
          <w:kern w:val="0"/>
          <w:lang w:val="es-419"/>
        </w:rPr>
        <w:tab/>
      </w:r>
      <w:r>
        <w:rPr>
          <w:rFonts w:ascii="Arial" w:hAnsi="Arial" w:cs="Arial"/>
          <w:kern w:val="0"/>
          <w:lang w:val="es-419"/>
        </w:rPr>
        <w:tab/>
      </w:r>
      <w:r w:rsidR="00892362" w:rsidRPr="00892362">
        <w:rPr>
          <w:rFonts w:ascii="Arial" w:hAnsi="Arial" w:cs="Arial"/>
          <w:kern w:val="0"/>
          <w:lang w:val="es-419"/>
        </w:rPr>
        <w:t>: 66001-31-03-003-2015-00262-01</w:t>
      </w:r>
    </w:p>
    <w:p w14:paraId="1ABF947F" w14:textId="2C4AD74A" w:rsidR="00892362" w:rsidRPr="00892362" w:rsidRDefault="00892362" w:rsidP="00892362">
      <w:pPr>
        <w:widowControl/>
        <w:overflowPunct/>
        <w:autoSpaceDE/>
        <w:autoSpaceDN/>
        <w:adjustRightInd/>
        <w:jc w:val="both"/>
        <w:rPr>
          <w:rFonts w:ascii="Arial" w:hAnsi="Arial" w:cs="Arial"/>
          <w:kern w:val="0"/>
          <w:lang w:val="es-419"/>
        </w:rPr>
      </w:pPr>
      <w:proofErr w:type="spellStart"/>
      <w:r w:rsidRPr="00892362">
        <w:rPr>
          <w:rFonts w:ascii="Arial" w:hAnsi="Arial" w:cs="Arial"/>
          <w:kern w:val="0"/>
          <w:lang w:val="es-419"/>
        </w:rPr>
        <w:t>Mag</w:t>
      </w:r>
      <w:proofErr w:type="spellEnd"/>
      <w:r w:rsidRPr="00892362">
        <w:rPr>
          <w:rFonts w:ascii="Arial" w:hAnsi="Arial" w:cs="Arial"/>
          <w:kern w:val="0"/>
          <w:lang w:val="es-419"/>
        </w:rPr>
        <w:t>. Ponente</w:t>
      </w:r>
      <w:r w:rsidRPr="00892362">
        <w:rPr>
          <w:rFonts w:ascii="Arial" w:hAnsi="Arial" w:cs="Arial"/>
          <w:kern w:val="0"/>
          <w:lang w:val="es-419"/>
        </w:rPr>
        <w:tab/>
      </w:r>
      <w:r w:rsidRPr="00892362">
        <w:rPr>
          <w:rFonts w:ascii="Arial" w:hAnsi="Arial" w:cs="Arial"/>
          <w:kern w:val="0"/>
          <w:lang w:val="es-419"/>
        </w:rPr>
        <w:tab/>
        <w:t>: DUBERNEY GRISALES HERRERA</w:t>
      </w:r>
    </w:p>
    <w:p w14:paraId="42B07CB1" w14:textId="77777777" w:rsidR="00892362" w:rsidRPr="00892362" w:rsidRDefault="00892362" w:rsidP="00892362">
      <w:pPr>
        <w:widowControl/>
        <w:overflowPunct/>
        <w:autoSpaceDE/>
        <w:autoSpaceDN/>
        <w:adjustRightInd/>
        <w:jc w:val="both"/>
        <w:rPr>
          <w:rFonts w:ascii="Arial" w:hAnsi="Arial" w:cs="Arial"/>
          <w:kern w:val="0"/>
          <w:lang w:val="es-419"/>
        </w:rPr>
      </w:pPr>
    </w:p>
    <w:p w14:paraId="07AC60C1" w14:textId="4E81DC5A" w:rsidR="00892362" w:rsidRPr="00892362" w:rsidRDefault="00892362" w:rsidP="00892362">
      <w:pPr>
        <w:widowControl/>
        <w:overflowPunct/>
        <w:autoSpaceDE/>
        <w:autoSpaceDN/>
        <w:adjustRightInd/>
        <w:jc w:val="both"/>
        <w:rPr>
          <w:rFonts w:ascii="Arial" w:hAnsi="Arial" w:cs="Arial"/>
          <w:b/>
          <w:bCs/>
          <w:iCs/>
          <w:kern w:val="0"/>
          <w:lang w:val="es-419" w:eastAsia="fr-FR"/>
        </w:rPr>
      </w:pPr>
      <w:r w:rsidRPr="00892362">
        <w:rPr>
          <w:rFonts w:ascii="Arial" w:hAnsi="Arial" w:cs="Arial"/>
          <w:b/>
          <w:bCs/>
          <w:iCs/>
          <w:kern w:val="0"/>
          <w:u w:val="single"/>
          <w:lang w:val="es-419" w:eastAsia="fr-FR"/>
        </w:rPr>
        <w:t>TEMAS:</w:t>
      </w:r>
      <w:r w:rsidRPr="00892362">
        <w:rPr>
          <w:rFonts w:ascii="Arial" w:hAnsi="Arial" w:cs="Arial"/>
          <w:b/>
          <w:bCs/>
          <w:iCs/>
          <w:kern w:val="0"/>
          <w:lang w:val="es-419" w:eastAsia="fr-FR"/>
        </w:rPr>
        <w:tab/>
      </w:r>
      <w:r w:rsidR="00B72512">
        <w:rPr>
          <w:rFonts w:ascii="Arial" w:hAnsi="Arial" w:cs="Arial"/>
          <w:b/>
          <w:bCs/>
          <w:iCs/>
          <w:kern w:val="0"/>
          <w:lang w:val="es-419" w:eastAsia="fr-FR"/>
        </w:rPr>
        <w:t xml:space="preserve">RESPONSABILIDAD MÉDICA / OBLIGACIÓN DE MEDIO / RÉGIMEN DE </w:t>
      </w:r>
      <w:r w:rsidR="005D2925" w:rsidRPr="005D2925">
        <w:rPr>
          <w:rFonts w:ascii="Arial" w:hAnsi="Arial" w:cs="Arial"/>
          <w:b/>
          <w:kern w:val="0"/>
          <w:lang w:val="es-419"/>
        </w:rPr>
        <w:t xml:space="preserve">CULPA </w:t>
      </w:r>
      <w:r w:rsidR="00B72512">
        <w:rPr>
          <w:rFonts w:ascii="Arial" w:hAnsi="Arial" w:cs="Arial"/>
          <w:b/>
          <w:kern w:val="0"/>
          <w:lang w:val="es-419"/>
        </w:rPr>
        <w:t>PROBADA / CARGA PROBATORIA DEL DEMANDANTE / VALORACIÓN PROBATORIA.</w:t>
      </w:r>
    </w:p>
    <w:p w14:paraId="7B088667" w14:textId="77777777" w:rsidR="00892362" w:rsidRPr="00892362" w:rsidRDefault="00892362" w:rsidP="00892362">
      <w:pPr>
        <w:widowControl/>
        <w:overflowPunct/>
        <w:autoSpaceDE/>
        <w:autoSpaceDN/>
        <w:adjustRightInd/>
        <w:jc w:val="both"/>
        <w:rPr>
          <w:rFonts w:ascii="Arial" w:hAnsi="Arial" w:cs="Arial"/>
          <w:kern w:val="0"/>
          <w:lang w:val="es-419"/>
        </w:rPr>
      </w:pPr>
    </w:p>
    <w:p w14:paraId="0DC8B002" w14:textId="30C303D2" w:rsidR="005D2925" w:rsidRPr="005D2925" w:rsidRDefault="005D2925" w:rsidP="005D2925">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5D2925">
        <w:rPr>
          <w:rFonts w:ascii="Arial" w:hAnsi="Arial" w:cs="Arial"/>
          <w:kern w:val="0"/>
          <w:lang w:val="es-419"/>
        </w:rPr>
        <w:t>la responsabilidad civil médica es aquella que puede generarse con ocasión de la aplicación de esa ciencia, dados los efectos que tiene en la vida, la integridad física o emocional y la salud de las personas</w:t>
      </w:r>
      <w:r>
        <w:rPr>
          <w:rFonts w:ascii="Arial" w:hAnsi="Arial" w:cs="Arial"/>
          <w:kern w:val="0"/>
          <w:lang w:val="es-419"/>
        </w:rPr>
        <w:t>…</w:t>
      </w:r>
    </w:p>
    <w:p w14:paraId="6714F3F2" w14:textId="77777777" w:rsidR="005D2925" w:rsidRPr="005D2925" w:rsidRDefault="005D2925" w:rsidP="005D2925">
      <w:pPr>
        <w:widowControl/>
        <w:overflowPunct/>
        <w:autoSpaceDE/>
        <w:autoSpaceDN/>
        <w:adjustRightInd/>
        <w:jc w:val="both"/>
        <w:rPr>
          <w:rFonts w:ascii="Arial" w:hAnsi="Arial" w:cs="Arial"/>
          <w:kern w:val="0"/>
          <w:lang w:val="es-419"/>
        </w:rPr>
      </w:pPr>
    </w:p>
    <w:p w14:paraId="29DF8619" w14:textId="0A75B6BB" w:rsidR="005D2925" w:rsidRPr="005D2925" w:rsidRDefault="005D2925" w:rsidP="005D2925">
      <w:pPr>
        <w:widowControl/>
        <w:overflowPunct/>
        <w:autoSpaceDE/>
        <w:autoSpaceDN/>
        <w:adjustRightInd/>
        <w:jc w:val="both"/>
        <w:rPr>
          <w:rFonts w:ascii="Arial" w:hAnsi="Arial" w:cs="Arial"/>
          <w:kern w:val="0"/>
          <w:lang w:val="es-419"/>
        </w:rPr>
      </w:pPr>
      <w:r w:rsidRPr="005D2925">
        <w:rPr>
          <w:rFonts w:ascii="Arial" w:hAnsi="Arial" w:cs="Arial"/>
          <w:kern w:val="0"/>
          <w:lang w:val="es-419"/>
        </w:rPr>
        <w:t>Quien asume la profesión galénica, en su práctica se debe a las respectivas normas (Leyes 14 de 1962, 23 de 1981 y su decreto reglamentario No.3380 de 1981, Ley 1164, entre otras) y directrices específicas según los cánones científicos y técnicos de su ejercicio, acorde con las formas usuales para cada tiempo y lugar, el conocimiento y el desarrollo propio de la ciencia</w:t>
      </w:r>
      <w:r>
        <w:rPr>
          <w:rFonts w:ascii="Arial" w:hAnsi="Arial" w:cs="Arial"/>
          <w:kern w:val="0"/>
          <w:lang w:val="es-419"/>
        </w:rPr>
        <w:t>…</w:t>
      </w:r>
    </w:p>
    <w:p w14:paraId="7F28383B" w14:textId="77777777" w:rsidR="005D2925" w:rsidRPr="005D2925" w:rsidRDefault="005D2925" w:rsidP="005D2925">
      <w:pPr>
        <w:widowControl/>
        <w:overflowPunct/>
        <w:autoSpaceDE/>
        <w:autoSpaceDN/>
        <w:adjustRightInd/>
        <w:jc w:val="both"/>
        <w:rPr>
          <w:rFonts w:ascii="Arial" w:hAnsi="Arial" w:cs="Arial"/>
          <w:kern w:val="0"/>
          <w:lang w:val="es-419"/>
        </w:rPr>
      </w:pPr>
    </w:p>
    <w:p w14:paraId="111929C3" w14:textId="182FED6B" w:rsidR="00892362" w:rsidRPr="00892362" w:rsidRDefault="005D2925" w:rsidP="005D2925">
      <w:pPr>
        <w:widowControl/>
        <w:overflowPunct/>
        <w:autoSpaceDE/>
        <w:autoSpaceDN/>
        <w:adjustRightInd/>
        <w:jc w:val="both"/>
        <w:rPr>
          <w:rFonts w:ascii="Arial" w:hAnsi="Arial" w:cs="Arial"/>
          <w:kern w:val="0"/>
          <w:lang w:val="es-419"/>
        </w:rPr>
      </w:pPr>
      <w:r w:rsidRPr="005D2925">
        <w:rPr>
          <w:rFonts w:ascii="Arial" w:hAnsi="Arial" w:cs="Arial"/>
          <w:kern w:val="0"/>
          <w:lang w:val="es-419"/>
        </w:rPr>
        <w:t>Dadas esas características, la responsabilidad médica se configura, por lo general, en la esfera de la denominada subjetiva en el régimen de probada, aisladamente en época pretérita hubo de tratarse como actividad peligrosa; sin embargo, a esta fecha es sólido que su título de imputación es la culpa probada</w:t>
      </w:r>
      <w:r>
        <w:rPr>
          <w:rFonts w:ascii="Arial" w:hAnsi="Arial" w:cs="Arial"/>
          <w:kern w:val="0"/>
          <w:lang w:val="es-419"/>
        </w:rPr>
        <w:t>…</w:t>
      </w:r>
    </w:p>
    <w:p w14:paraId="0D63D990" w14:textId="77777777" w:rsidR="00892362" w:rsidRPr="00892362" w:rsidRDefault="00892362" w:rsidP="00892362">
      <w:pPr>
        <w:widowControl/>
        <w:overflowPunct/>
        <w:autoSpaceDE/>
        <w:autoSpaceDN/>
        <w:adjustRightInd/>
        <w:jc w:val="both"/>
        <w:rPr>
          <w:rFonts w:ascii="Arial" w:hAnsi="Arial" w:cs="Arial"/>
          <w:kern w:val="0"/>
          <w:lang w:val="es-419"/>
        </w:rPr>
      </w:pPr>
    </w:p>
    <w:p w14:paraId="55793B93" w14:textId="789E8623" w:rsidR="005D2925" w:rsidRPr="005D2925" w:rsidRDefault="005D2925" w:rsidP="005D2925">
      <w:pPr>
        <w:widowControl/>
        <w:overflowPunct/>
        <w:autoSpaceDE/>
        <w:autoSpaceDN/>
        <w:adjustRightInd/>
        <w:jc w:val="both"/>
        <w:rPr>
          <w:rFonts w:ascii="Arial" w:hAnsi="Arial" w:cs="Arial"/>
          <w:kern w:val="0"/>
          <w:lang w:val="es-419"/>
        </w:rPr>
      </w:pPr>
      <w:r w:rsidRPr="005D2925">
        <w:rPr>
          <w:rFonts w:ascii="Arial" w:hAnsi="Arial" w:cs="Arial"/>
          <w:kern w:val="0"/>
          <w:lang w:val="es-419"/>
        </w:rPr>
        <w:t>En la responsabilidad sanitaria la regla general es que las obligaciones debidas por los médicos en su ejercicio, son de medio y de manera excepcional de resultado, entre otras las cirugías estéticas reconstructivas, el diligenciamiento de la historia clínica y la obtención del consentimiento, la elaboración de prótesis, aparatos ortopédicos, exámenes de laboratorio</w:t>
      </w:r>
      <w:r>
        <w:rPr>
          <w:rFonts w:ascii="Arial" w:hAnsi="Arial" w:cs="Arial"/>
          <w:kern w:val="0"/>
          <w:lang w:val="es-419"/>
        </w:rPr>
        <w:t>…</w:t>
      </w:r>
      <w:r w:rsidRPr="005D2925">
        <w:rPr>
          <w:rFonts w:ascii="Arial" w:hAnsi="Arial" w:cs="Arial"/>
          <w:kern w:val="0"/>
          <w:lang w:val="es-419"/>
        </w:rPr>
        <w:t xml:space="preserve"> </w:t>
      </w:r>
    </w:p>
    <w:p w14:paraId="26EF696B" w14:textId="77777777" w:rsidR="005D2925" w:rsidRPr="005D2925" w:rsidRDefault="005D2925" w:rsidP="005D2925">
      <w:pPr>
        <w:widowControl/>
        <w:overflowPunct/>
        <w:autoSpaceDE/>
        <w:autoSpaceDN/>
        <w:adjustRightInd/>
        <w:jc w:val="both"/>
        <w:rPr>
          <w:rFonts w:ascii="Arial" w:hAnsi="Arial" w:cs="Arial"/>
          <w:kern w:val="0"/>
          <w:lang w:val="es-419"/>
        </w:rPr>
      </w:pPr>
    </w:p>
    <w:p w14:paraId="4A9E13DF" w14:textId="1888B85E" w:rsidR="00892362" w:rsidRPr="00892362" w:rsidRDefault="005D2925" w:rsidP="005D2925">
      <w:pPr>
        <w:widowControl/>
        <w:overflowPunct/>
        <w:autoSpaceDE/>
        <w:autoSpaceDN/>
        <w:adjustRightInd/>
        <w:jc w:val="both"/>
        <w:rPr>
          <w:rFonts w:ascii="Arial" w:hAnsi="Arial" w:cs="Arial"/>
          <w:kern w:val="0"/>
          <w:lang w:val="es-419"/>
        </w:rPr>
      </w:pPr>
      <w:r w:rsidRPr="005D2925">
        <w:rPr>
          <w:rFonts w:ascii="Arial" w:hAnsi="Arial" w:cs="Arial"/>
          <w:kern w:val="0"/>
          <w:lang w:val="es-419"/>
        </w:rPr>
        <w:t>Así que, en tratándose de obligaciones de medio opera la tesis de la culpa probada, mientras que para las llamadas de resultado impera la presunción de culpa</w:t>
      </w:r>
      <w:r>
        <w:rPr>
          <w:rFonts w:ascii="Arial" w:hAnsi="Arial" w:cs="Arial"/>
          <w:kern w:val="0"/>
          <w:lang w:val="es-419"/>
        </w:rPr>
        <w:t>…</w:t>
      </w:r>
    </w:p>
    <w:p w14:paraId="2D6D3272" w14:textId="77777777" w:rsidR="00892362" w:rsidRPr="00892362" w:rsidRDefault="00892362" w:rsidP="00892362">
      <w:pPr>
        <w:widowControl/>
        <w:overflowPunct/>
        <w:autoSpaceDE/>
        <w:autoSpaceDN/>
        <w:adjustRightInd/>
        <w:jc w:val="both"/>
        <w:rPr>
          <w:rFonts w:ascii="Arial" w:hAnsi="Arial" w:cs="Arial"/>
          <w:kern w:val="0"/>
          <w:lang w:val="es-419"/>
        </w:rPr>
      </w:pPr>
    </w:p>
    <w:p w14:paraId="1C0D7638" w14:textId="0DFF6653" w:rsidR="005D2925" w:rsidRPr="005D2925" w:rsidRDefault="005D2925" w:rsidP="005D2925">
      <w:pPr>
        <w:widowControl/>
        <w:overflowPunct/>
        <w:autoSpaceDE/>
        <w:autoSpaceDN/>
        <w:adjustRightInd/>
        <w:jc w:val="both"/>
        <w:rPr>
          <w:rFonts w:ascii="Arial" w:hAnsi="Arial" w:cs="Arial"/>
          <w:kern w:val="0"/>
          <w:lang w:val="es-419"/>
        </w:rPr>
      </w:pPr>
      <w:r w:rsidRPr="005D2925">
        <w:rPr>
          <w:rFonts w:ascii="Arial" w:hAnsi="Arial" w:cs="Arial"/>
          <w:kern w:val="0"/>
          <w:lang w:val="es-419"/>
        </w:rPr>
        <w:t>Cuando el título de imputación es el de la culpa probada, no cabe duda que la carga probatoria gravita en cabeza del demandante, así lo ha señalado, en forma pacífica, el órgano de cierre de la especialidad, desde antaño, en parecer hoy conservado.</w:t>
      </w:r>
    </w:p>
    <w:p w14:paraId="4B7D14C4" w14:textId="77777777" w:rsidR="005D2925" w:rsidRPr="005D2925" w:rsidRDefault="005D2925" w:rsidP="005D2925">
      <w:pPr>
        <w:widowControl/>
        <w:overflowPunct/>
        <w:autoSpaceDE/>
        <w:autoSpaceDN/>
        <w:adjustRightInd/>
        <w:jc w:val="both"/>
        <w:rPr>
          <w:rFonts w:ascii="Arial" w:hAnsi="Arial" w:cs="Arial"/>
          <w:kern w:val="0"/>
          <w:lang w:val="es-419"/>
        </w:rPr>
      </w:pPr>
    </w:p>
    <w:p w14:paraId="5135107C" w14:textId="42F1FB43" w:rsidR="00892362" w:rsidRPr="00892362" w:rsidRDefault="005D2925" w:rsidP="005D2925">
      <w:pPr>
        <w:widowControl/>
        <w:overflowPunct/>
        <w:autoSpaceDE/>
        <w:autoSpaceDN/>
        <w:adjustRightInd/>
        <w:jc w:val="both"/>
        <w:rPr>
          <w:rFonts w:ascii="Arial" w:hAnsi="Arial" w:cs="Arial"/>
          <w:kern w:val="0"/>
          <w:lang w:val="es-419"/>
        </w:rPr>
      </w:pPr>
      <w:r w:rsidRPr="005D2925">
        <w:rPr>
          <w:rFonts w:ascii="Arial" w:hAnsi="Arial" w:cs="Arial"/>
          <w:kern w:val="0"/>
          <w:lang w:val="es-419"/>
        </w:rPr>
        <w:t xml:space="preserve">A pesar de lo apuntado, la misma Corporación desde 2001, empezó a acoger la tesis del CE de los años 1990 y 1992, incluso la misma CC, reconocían la necesidad de un aligeramiento o atenuación en la carga probatoria, por vía de la “carga dinámica de la </w:t>
      </w:r>
      <w:r w:rsidR="00B72512" w:rsidRPr="005D2925">
        <w:rPr>
          <w:rFonts w:ascii="Arial" w:hAnsi="Arial" w:cs="Arial"/>
          <w:kern w:val="0"/>
          <w:lang w:val="es-419"/>
        </w:rPr>
        <w:t>prueba”</w:t>
      </w:r>
      <w:r w:rsidR="00B72512">
        <w:rPr>
          <w:rFonts w:ascii="Arial" w:hAnsi="Arial" w:cs="Arial"/>
          <w:kern w:val="0"/>
          <w:lang w:val="es-419"/>
        </w:rPr>
        <w:t xml:space="preserve"> …</w:t>
      </w:r>
    </w:p>
    <w:p w14:paraId="7BC6536A" w14:textId="482E2A42" w:rsidR="00892362" w:rsidRDefault="00892362" w:rsidP="00892362">
      <w:pPr>
        <w:widowControl/>
        <w:overflowPunct/>
        <w:autoSpaceDE/>
        <w:autoSpaceDN/>
        <w:adjustRightInd/>
        <w:jc w:val="both"/>
        <w:rPr>
          <w:rFonts w:ascii="Arial" w:hAnsi="Arial" w:cs="Arial"/>
          <w:kern w:val="0"/>
        </w:rPr>
      </w:pPr>
    </w:p>
    <w:p w14:paraId="027AF8B5" w14:textId="77777777" w:rsidR="00892362" w:rsidRPr="00892362" w:rsidRDefault="00892362" w:rsidP="00892362">
      <w:pPr>
        <w:widowControl/>
        <w:overflowPunct/>
        <w:autoSpaceDE/>
        <w:autoSpaceDN/>
        <w:adjustRightInd/>
        <w:jc w:val="both"/>
        <w:rPr>
          <w:rFonts w:ascii="Arial" w:hAnsi="Arial" w:cs="Arial"/>
          <w:kern w:val="0"/>
        </w:rPr>
      </w:pPr>
    </w:p>
    <w:p w14:paraId="42A3DA25" w14:textId="77777777" w:rsidR="00892362" w:rsidRPr="00892362" w:rsidRDefault="00892362" w:rsidP="00892362">
      <w:pPr>
        <w:widowControl/>
        <w:overflowPunct/>
        <w:autoSpaceDE/>
        <w:autoSpaceDN/>
        <w:adjustRightInd/>
        <w:jc w:val="both"/>
        <w:rPr>
          <w:rFonts w:ascii="Arial" w:hAnsi="Arial" w:cs="Arial"/>
          <w:kern w:val="0"/>
        </w:rPr>
      </w:pPr>
    </w:p>
    <w:p w14:paraId="748DB22A" w14:textId="77777777" w:rsidR="00B32EBF" w:rsidRPr="001528D1" w:rsidRDefault="002E5556" w:rsidP="00B32EBF">
      <w:pPr>
        <w:pStyle w:val="Sinespaciado"/>
        <w:tabs>
          <w:tab w:val="left" w:pos="3579"/>
        </w:tabs>
        <w:spacing w:line="360" w:lineRule="auto"/>
        <w:jc w:val="center"/>
        <w:rPr>
          <w:rFonts w:ascii="Georgia" w:hAnsi="Georgia" w:cs="Arial"/>
          <w:w w:val="140"/>
          <w:sz w:val="14"/>
          <w:lang w:val="es-CO"/>
        </w:rPr>
      </w:pPr>
      <w:r w:rsidRPr="001528D1">
        <w:rPr>
          <w:noProof/>
          <w:lang w:val="es-CO" w:eastAsia="es-CO"/>
        </w:rPr>
        <w:drawing>
          <wp:anchor distT="0" distB="0" distL="114300" distR="114300" simplePos="0" relativeHeight="251659264" behindDoc="0" locked="0" layoutInCell="1" allowOverlap="1" wp14:anchorId="591ED28D" wp14:editId="0E80433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8DE61" w14:textId="77777777" w:rsidR="00B32EBF" w:rsidRPr="001528D1" w:rsidRDefault="00B32EBF" w:rsidP="00B32EBF">
      <w:pPr>
        <w:pStyle w:val="Sinespaciado"/>
        <w:tabs>
          <w:tab w:val="left" w:pos="3579"/>
        </w:tabs>
        <w:spacing w:line="360" w:lineRule="auto"/>
        <w:jc w:val="center"/>
        <w:rPr>
          <w:rFonts w:ascii="Georgia" w:hAnsi="Georgia" w:cs="Arial"/>
          <w:w w:val="140"/>
          <w:sz w:val="14"/>
          <w:lang w:val="es-CO"/>
        </w:rPr>
      </w:pPr>
    </w:p>
    <w:p w14:paraId="38782972" w14:textId="77777777" w:rsidR="00B32EBF" w:rsidRPr="001528D1" w:rsidRDefault="00B32EBF" w:rsidP="00B32EBF">
      <w:pPr>
        <w:pStyle w:val="Sinespaciado"/>
        <w:tabs>
          <w:tab w:val="left" w:pos="3579"/>
        </w:tabs>
        <w:spacing w:line="360" w:lineRule="auto"/>
        <w:jc w:val="center"/>
        <w:rPr>
          <w:rFonts w:ascii="Georgia" w:hAnsi="Georgia" w:cs="Arial"/>
          <w:w w:val="140"/>
          <w:sz w:val="14"/>
          <w:lang w:val="es-CO"/>
        </w:rPr>
      </w:pPr>
    </w:p>
    <w:p w14:paraId="287EA770" w14:textId="77777777" w:rsidR="00892362" w:rsidRPr="008D0A29" w:rsidRDefault="00892362" w:rsidP="00892362">
      <w:pPr>
        <w:widowControl/>
        <w:tabs>
          <w:tab w:val="left" w:pos="3579"/>
        </w:tabs>
        <w:overflowPunct/>
        <w:autoSpaceDE/>
        <w:autoSpaceDN/>
        <w:adjustRightInd/>
        <w:spacing w:line="360" w:lineRule="auto"/>
        <w:jc w:val="center"/>
        <w:rPr>
          <w:rFonts w:ascii="Georgia" w:hAnsi="Georgia" w:cs="Arial"/>
          <w:w w:val="140"/>
          <w:kern w:val="0"/>
          <w:sz w:val="18"/>
          <w:szCs w:val="18"/>
          <w:lang w:val="es-CO"/>
        </w:rPr>
      </w:pPr>
      <w:r w:rsidRPr="008D0A29">
        <w:rPr>
          <w:rFonts w:ascii="Georgia" w:hAnsi="Georgia" w:cs="Arial"/>
          <w:w w:val="140"/>
          <w:kern w:val="0"/>
          <w:sz w:val="18"/>
          <w:szCs w:val="18"/>
          <w:lang w:val="es-CO"/>
        </w:rPr>
        <w:t>REPUBLICA DE COLOMBIA</w:t>
      </w:r>
    </w:p>
    <w:p w14:paraId="1DEA35DA" w14:textId="77777777" w:rsidR="00892362" w:rsidRPr="008D0A29" w:rsidRDefault="00892362" w:rsidP="00892362">
      <w:pPr>
        <w:widowControl/>
        <w:tabs>
          <w:tab w:val="center" w:pos="4987"/>
          <w:tab w:val="left" w:pos="8449"/>
        </w:tabs>
        <w:overflowPunct/>
        <w:autoSpaceDE/>
        <w:autoSpaceDN/>
        <w:adjustRightInd/>
        <w:spacing w:line="360" w:lineRule="auto"/>
        <w:jc w:val="center"/>
        <w:rPr>
          <w:rFonts w:ascii="Georgia" w:hAnsi="Georgia" w:cs="Arial"/>
          <w:w w:val="140"/>
          <w:kern w:val="0"/>
          <w:sz w:val="18"/>
          <w:szCs w:val="18"/>
          <w:lang w:val="es-CO"/>
        </w:rPr>
      </w:pPr>
      <w:r w:rsidRPr="008D0A29">
        <w:rPr>
          <w:rFonts w:ascii="Georgia" w:hAnsi="Georgia" w:cs="Arial"/>
          <w:w w:val="140"/>
          <w:kern w:val="0"/>
          <w:sz w:val="18"/>
          <w:szCs w:val="18"/>
          <w:lang w:val="es-CO"/>
        </w:rPr>
        <w:t>RAMA JUDICIAL DEL PODER PÚBLICO</w:t>
      </w:r>
    </w:p>
    <w:p w14:paraId="3D20AE95" w14:textId="77777777" w:rsidR="00892362" w:rsidRPr="008D0A29" w:rsidRDefault="00892362" w:rsidP="00892362">
      <w:pPr>
        <w:widowControl/>
        <w:overflowPunct/>
        <w:autoSpaceDE/>
        <w:autoSpaceDN/>
        <w:adjustRightInd/>
        <w:spacing w:line="360" w:lineRule="auto"/>
        <w:jc w:val="center"/>
        <w:rPr>
          <w:rFonts w:ascii="Georgia" w:hAnsi="Georgia" w:cs="Arial"/>
          <w:b/>
          <w:bCs/>
          <w:w w:val="140"/>
          <w:kern w:val="0"/>
          <w:sz w:val="18"/>
          <w:szCs w:val="18"/>
          <w:lang w:val="es-CO"/>
        </w:rPr>
      </w:pPr>
      <w:r w:rsidRPr="008D0A29">
        <w:rPr>
          <w:rFonts w:ascii="Georgia" w:hAnsi="Georgia" w:cs="Arial"/>
          <w:b/>
          <w:bCs/>
          <w:w w:val="140"/>
          <w:kern w:val="0"/>
          <w:sz w:val="18"/>
          <w:szCs w:val="18"/>
          <w:lang w:val="es-CO"/>
        </w:rPr>
        <w:t>TRIBUNAL SUPERIOR DEL DISTRITO JUDICIAL</w:t>
      </w:r>
    </w:p>
    <w:p w14:paraId="29D6616C" w14:textId="77777777" w:rsidR="00892362" w:rsidRPr="008D0A29" w:rsidRDefault="00892362" w:rsidP="00892362">
      <w:pPr>
        <w:widowControl/>
        <w:overflowPunct/>
        <w:autoSpaceDE/>
        <w:autoSpaceDN/>
        <w:adjustRightInd/>
        <w:spacing w:line="360" w:lineRule="auto"/>
        <w:jc w:val="center"/>
        <w:rPr>
          <w:rFonts w:ascii="Georgia" w:hAnsi="Georgia" w:cs="Arial"/>
          <w:w w:val="140"/>
          <w:kern w:val="0"/>
          <w:sz w:val="18"/>
          <w:szCs w:val="18"/>
          <w:lang w:val="es-CO"/>
        </w:rPr>
      </w:pPr>
      <w:r w:rsidRPr="008D0A29">
        <w:rPr>
          <w:rFonts w:ascii="Georgia" w:hAnsi="Georgia" w:cs="Arial"/>
          <w:w w:val="140"/>
          <w:kern w:val="0"/>
          <w:sz w:val="18"/>
          <w:szCs w:val="18"/>
          <w:lang w:val="es-CO"/>
        </w:rPr>
        <w:t>SALA DE DECISIÓN CIVIL – FAMILIA – DISTRITO DE PEREIRA</w:t>
      </w:r>
    </w:p>
    <w:p w14:paraId="2064372A" w14:textId="77777777" w:rsidR="00892362" w:rsidRPr="008D0A29" w:rsidRDefault="00892362" w:rsidP="00892362">
      <w:pPr>
        <w:widowControl/>
        <w:overflowPunct/>
        <w:autoSpaceDE/>
        <w:autoSpaceDN/>
        <w:adjustRightInd/>
        <w:spacing w:line="360" w:lineRule="auto"/>
        <w:jc w:val="center"/>
        <w:rPr>
          <w:rFonts w:ascii="Georgia" w:hAnsi="Georgia" w:cs="Arial"/>
          <w:w w:val="140"/>
          <w:kern w:val="0"/>
          <w:sz w:val="18"/>
          <w:szCs w:val="18"/>
          <w:lang w:val="es-CO"/>
        </w:rPr>
      </w:pPr>
      <w:r w:rsidRPr="008D0A29">
        <w:rPr>
          <w:rFonts w:ascii="Georgia" w:hAnsi="Georgia" w:cs="Arial"/>
          <w:w w:val="140"/>
          <w:kern w:val="0"/>
          <w:sz w:val="18"/>
          <w:szCs w:val="18"/>
          <w:lang w:val="es-CO"/>
        </w:rPr>
        <w:t>DEPARTAMENTO DEL RISARALDA</w:t>
      </w:r>
    </w:p>
    <w:p w14:paraId="3FA5124F" w14:textId="77777777" w:rsidR="00892362" w:rsidRPr="00765DEE" w:rsidRDefault="00892362" w:rsidP="00892362">
      <w:pPr>
        <w:pBdr>
          <w:bottom w:val="double" w:sz="6" w:space="1" w:color="auto"/>
        </w:pBdr>
        <w:spacing w:line="276" w:lineRule="auto"/>
        <w:rPr>
          <w:rFonts w:ascii="Georgia" w:hAnsi="Georgia"/>
          <w:spacing w:val="20"/>
          <w:w w:val="150"/>
          <w:sz w:val="26"/>
          <w:szCs w:val="26"/>
        </w:rPr>
      </w:pPr>
    </w:p>
    <w:p w14:paraId="475FDD4E" w14:textId="1A484DBC" w:rsidR="00047947" w:rsidRDefault="00047947" w:rsidP="00892362">
      <w:pPr>
        <w:spacing w:line="276" w:lineRule="auto"/>
        <w:jc w:val="both"/>
        <w:rPr>
          <w:rFonts w:ascii="Georgia" w:hAnsi="Georgia" w:cs="Arial"/>
          <w:sz w:val="26"/>
          <w:szCs w:val="26"/>
          <w:lang w:val="es-CO"/>
        </w:rPr>
      </w:pPr>
    </w:p>
    <w:p w14:paraId="0241E404" w14:textId="0324D795" w:rsidR="004A03E7" w:rsidRPr="004A03E7" w:rsidRDefault="004A03E7" w:rsidP="004A03E7">
      <w:pPr>
        <w:pStyle w:val="Textoindependiente"/>
        <w:spacing w:line="276" w:lineRule="auto"/>
        <w:jc w:val="center"/>
        <w:rPr>
          <w:rFonts w:ascii="Georgia" w:hAnsi="Georgia" w:cs="Arial"/>
          <w:b/>
          <w:szCs w:val="24"/>
          <w:lang w:val="es-CO"/>
        </w:rPr>
      </w:pPr>
      <w:r w:rsidRPr="004A03E7">
        <w:rPr>
          <w:rFonts w:ascii="Georgia" w:hAnsi="Georgia" w:cs="Arial"/>
          <w:b/>
          <w:szCs w:val="24"/>
          <w:lang w:val="es-CO"/>
        </w:rPr>
        <w:t>SC</w:t>
      </w:r>
      <w:r>
        <w:rPr>
          <w:rFonts w:ascii="Georgia" w:hAnsi="Georgia" w:cs="Arial"/>
          <w:b/>
          <w:szCs w:val="24"/>
          <w:lang w:val="es-CO"/>
        </w:rPr>
        <w:t>-</w:t>
      </w:r>
      <w:r w:rsidRPr="004A03E7">
        <w:rPr>
          <w:rFonts w:ascii="Georgia" w:hAnsi="Georgia" w:cs="Arial"/>
          <w:b/>
          <w:szCs w:val="24"/>
          <w:lang w:val="es-CO"/>
        </w:rPr>
        <w:t>0007-2021</w:t>
      </w:r>
    </w:p>
    <w:p w14:paraId="62DAE2F6" w14:textId="77777777" w:rsidR="004A03E7" w:rsidRPr="004A03E7" w:rsidRDefault="004A03E7" w:rsidP="004A03E7">
      <w:pPr>
        <w:spacing w:line="276" w:lineRule="auto"/>
        <w:jc w:val="both"/>
        <w:rPr>
          <w:rFonts w:ascii="Georgia" w:hAnsi="Georgia" w:cs="Arial"/>
          <w:b/>
          <w:sz w:val="24"/>
          <w:szCs w:val="24"/>
          <w:lang w:val="es-CO"/>
        </w:rPr>
      </w:pPr>
    </w:p>
    <w:p w14:paraId="13A463AC" w14:textId="6CFD2ACD" w:rsidR="002666E4" w:rsidRPr="00892362" w:rsidRDefault="00736AD5" w:rsidP="00892362">
      <w:pPr>
        <w:spacing w:line="276" w:lineRule="auto"/>
        <w:jc w:val="both"/>
        <w:rPr>
          <w:rFonts w:ascii="Georgia" w:hAnsi="Georgia" w:cs="Arial"/>
          <w:sz w:val="26"/>
          <w:szCs w:val="26"/>
          <w:lang w:val="es-CO"/>
        </w:rPr>
      </w:pPr>
      <w:r w:rsidRPr="00892362">
        <w:rPr>
          <w:rFonts w:ascii="Georgia" w:hAnsi="Georgia" w:cs="Arial"/>
          <w:sz w:val="26"/>
          <w:szCs w:val="26"/>
          <w:lang w:val="es-CO"/>
        </w:rPr>
        <w:t>En la ciudad de Pereira, Risaralda, hoy</w:t>
      </w:r>
      <w:r w:rsidR="000900A3" w:rsidRPr="00892362">
        <w:rPr>
          <w:rFonts w:ascii="Georgia" w:hAnsi="Georgia" w:cs="Arial"/>
          <w:sz w:val="26"/>
          <w:szCs w:val="26"/>
          <w:lang w:val="es-CO"/>
        </w:rPr>
        <w:t xml:space="preserve"> </w:t>
      </w:r>
      <w:r w:rsidR="00546B82" w:rsidRPr="00892362">
        <w:rPr>
          <w:rFonts w:ascii="Georgia" w:hAnsi="Georgia" w:cs="Arial"/>
          <w:sz w:val="26"/>
          <w:szCs w:val="26"/>
          <w:lang w:val="es-CO"/>
        </w:rPr>
        <w:t xml:space="preserve">tres </w:t>
      </w:r>
      <w:r w:rsidRPr="00892362">
        <w:rPr>
          <w:rFonts w:ascii="Georgia" w:hAnsi="Georgia" w:cs="Arial"/>
          <w:sz w:val="26"/>
          <w:szCs w:val="26"/>
          <w:lang w:val="es-CO"/>
        </w:rPr>
        <w:t>(</w:t>
      </w:r>
      <w:r w:rsidR="00546B82" w:rsidRPr="00892362">
        <w:rPr>
          <w:rFonts w:ascii="Georgia" w:hAnsi="Georgia" w:cs="Arial"/>
          <w:sz w:val="26"/>
          <w:szCs w:val="26"/>
          <w:lang w:val="es-CO"/>
        </w:rPr>
        <w:t>3</w:t>
      </w:r>
      <w:r w:rsidRPr="00892362">
        <w:rPr>
          <w:rFonts w:ascii="Georgia" w:hAnsi="Georgia" w:cs="Arial"/>
          <w:sz w:val="26"/>
          <w:szCs w:val="26"/>
          <w:lang w:val="es-CO"/>
        </w:rPr>
        <w:t xml:space="preserve">) de </w:t>
      </w:r>
      <w:r w:rsidR="00546B82" w:rsidRPr="00892362">
        <w:rPr>
          <w:rFonts w:ascii="Georgia" w:hAnsi="Georgia" w:cs="Arial"/>
          <w:sz w:val="26"/>
          <w:szCs w:val="26"/>
          <w:lang w:val="es-CO"/>
        </w:rPr>
        <w:t>febrero</w:t>
      </w:r>
      <w:r w:rsidR="000900A3" w:rsidRPr="00892362">
        <w:rPr>
          <w:rFonts w:ascii="Georgia" w:hAnsi="Georgia" w:cs="Arial"/>
          <w:sz w:val="26"/>
          <w:szCs w:val="26"/>
          <w:lang w:val="es-CO"/>
        </w:rPr>
        <w:t xml:space="preserve"> </w:t>
      </w:r>
      <w:r w:rsidRPr="00892362">
        <w:rPr>
          <w:rFonts w:ascii="Georgia" w:hAnsi="Georgia" w:cs="Arial"/>
          <w:sz w:val="26"/>
          <w:szCs w:val="26"/>
          <w:lang w:val="es-CO"/>
        </w:rPr>
        <w:t xml:space="preserve">de dos mil </w:t>
      </w:r>
      <w:r w:rsidR="002006A3" w:rsidRPr="00892362">
        <w:rPr>
          <w:rFonts w:ascii="Georgia" w:hAnsi="Georgia" w:cs="Arial"/>
          <w:sz w:val="26"/>
          <w:szCs w:val="26"/>
          <w:lang w:val="es-CO"/>
        </w:rPr>
        <w:t>veint</w:t>
      </w:r>
      <w:r w:rsidR="00546B82" w:rsidRPr="00892362">
        <w:rPr>
          <w:rFonts w:ascii="Georgia" w:hAnsi="Georgia" w:cs="Arial"/>
          <w:sz w:val="26"/>
          <w:szCs w:val="26"/>
          <w:lang w:val="es-CO"/>
        </w:rPr>
        <w:t xml:space="preserve">iuno </w:t>
      </w:r>
      <w:r w:rsidRPr="00892362">
        <w:rPr>
          <w:rFonts w:ascii="Georgia" w:hAnsi="Georgia" w:cs="Arial"/>
          <w:sz w:val="26"/>
          <w:szCs w:val="26"/>
          <w:lang w:val="es-CO"/>
        </w:rPr>
        <w:t>(20</w:t>
      </w:r>
      <w:r w:rsidR="002006A3" w:rsidRPr="00892362">
        <w:rPr>
          <w:rFonts w:ascii="Georgia" w:hAnsi="Georgia" w:cs="Arial"/>
          <w:sz w:val="26"/>
          <w:szCs w:val="26"/>
          <w:lang w:val="es-CO"/>
        </w:rPr>
        <w:t>2</w:t>
      </w:r>
      <w:r w:rsidR="00546B82" w:rsidRPr="00892362">
        <w:rPr>
          <w:rFonts w:ascii="Georgia" w:hAnsi="Georgia" w:cs="Arial"/>
          <w:sz w:val="26"/>
          <w:szCs w:val="26"/>
          <w:lang w:val="es-CO"/>
        </w:rPr>
        <w:t>1</w:t>
      </w:r>
      <w:r w:rsidRPr="00892362">
        <w:rPr>
          <w:rFonts w:ascii="Georgia" w:hAnsi="Georgia" w:cs="Arial"/>
          <w:sz w:val="26"/>
          <w:szCs w:val="26"/>
          <w:lang w:val="es-CO"/>
        </w:rPr>
        <w:t xml:space="preserve">), siendo las </w:t>
      </w:r>
      <w:r w:rsidR="000900A3" w:rsidRPr="00892362">
        <w:rPr>
          <w:rFonts w:ascii="Georgia" w:hAnsi="Georgia" w:cs="Arial"/>
          <w:sz w:val="26"/>
          <w:szCs w:val="26"/>
          <w:lang w:val="es-CO"/>
        </w:rPr>
        <w:t xml:space="preserve">nueve </w:t>
      </w:r>
      <w:r w:rsidR="00CC7B00" w:rsidRPr="00892362">
        <w:rPr>
          <w:rFonts w:ascii="Georgia" w:hAnsi="Georgia" w:cs="Arial"/>
          <w:sz w:val="26"/>
          <w:szCs w:val="26"/>
          <w:lang w:val="es-CO"/>
        </w:rPr>
        <w:t xml:space="preserve">de la </w:t>
      </w:r>
      <w:r w:rsidR="000900A3" w:rsidRPr="00892362">
        <w:rPr>
          <w:rFonts w:ascii="Georgia" w:hAnsi="Georgia" w:cs="Arial"/>
          <w:sz w:val="26"/>
          <w:szCs w:val="26"/>
          <w:lang w:val="es-CO"/>
        </w:rPr>
        <w:t>mañana</w:t>
      </w:r>
      <w:r w:rsidR="00315DD7" w:rsidRPr="00892362">
        <w:rPr>
          <w:rFonts w:ascii="Georgia" w:hAnsi="Georgia" w:cs="Arial"/>
          <w:sz w:val="26"/>
          <w:szCs w:val="26"/>
          <w:lang w:val="es-CO"/>
        </w:rPr>
        <w:t xml:space="preserve"> </w:t>
      </w:r>
      <w:r w:rsidRPr="00892362">
        <w:rPr>
          <w:rFonts w:ascii="Georgia" w:hAnsi="Georgia" w:cs="Arial"/>
          <w:sz w:val="26"/>
          <w:szCs w:val="26"/>
          <w:lang w:val="es-CO"/>
        </w:rPr>
        <w:t>(</w:t>
      </w:r>
      <w:r w:rsidR="000900A3" w:rsidRPr="00892362">
        <w:rPr>
          <w:rFonts w:ascii="Georgia" w:hAnsi="Georgia" w:cs="Arial"/>
          <w:sz w:val="26"/>
          <w:szCs w:val="26"/>
          <w:lang w:val="es-CO"/>
        </w:rPr>
        <w:t>9</w:t>
      </w:r>
      <w:r w:rsidR="00E23CAB" w:rsidRPr="00892362">
        <w:rPr>
          <w:rFonts w:ascii="Georgia" w:hAnsi="Georgia" w:cs="Arial"/>
          <w:sz w:val="26"/>
          <w:szCs w:val="26"/>
          <w:lang w:val="es-CO"/>
        </w:rPr>
        <w:t>:</w:t>
      </w:r>
      <w:r w:rsidR="00546B82" w:rsidRPr="00892362">
        <w:rPr>
          <w:rFonts w:ascii="Georgia" w:hAnsi="Georgia" w:cs="Arial"/>
          <w:sz w:val="26"/>
          <w:szCs w:val="26"/>
          <w:lang w:val="es-CO"/>
        </w:rPr>
        <w:t>0</w:t>
      </w:r>
      <w:r w:rsidR="00A91787" w:rsidRPr="00892362">
        <w:rPr>
          <w:rFonts w:ascii="Georgia" w:hAnsi="Georgia" w:cs="Arial"/>
          <w:sz w:val="26"/>
          <w:szCs w:val="26"/>
          <w:lang w:val="es-CO"/>
        </w:rPr>
        <w:t>0</w:t>
      </w:r>
      <w:r w:rsidR="00E23CAB" w:rsidRPr="00892362">
        <w:rPr>
          <w:rFonts w:ascii="Georgia" w:hAnsi="Georgia" w:cs="Arial"/>
          <w:sz w:val="26"/>
          <w:szCs w:val="26"/>
          <w:lang w:val="es-CO"/>
        </w:rPr>
        <w:t xml:space="preserve"> </w:t>
      </w:r>
      <w:r w:rsidR="000900A3" w:rsidRPr="00892362">
        <w:rPr>
          <w:rFonts w:ascii="Georgia" w:hAnsi="Georgia" w:cs="Arial"/>
          <w:sz w:val="26"/>
          <w:szCs w:val="26"/>
          <w:lang w:val="es-CO"/>
        </w:rPr>
        <w:t>a</w:t>
      </w:r>
      <w:r w:rsidR="00E23CAB" w:rsidRPr="00892362">
        <w:rPr>
          <w:rFonts w:ascii="Georgia" w:hAnsi="Georgia" w:cs="Arial"/>
          <w:sz w:val="26"/>
          <w:szCs w:val="26"/>
          <w:lang w:val="es-CO"/>
        </w:rPr>
        <w:t>.m.</w:t>
      </w:r>
      <w:r w:rsidRPr="00892362">
        <w:rPr>
          <w:rFonts w:ascii="Georgia" w:hAnsi="Georgia" w:cs="Arial"/>
          <w:sz w:val="26"/>
          <w:szCs w:val="26"/>
          <w:lang w:val="es-CO"/>
        </w:rPr>
        <w:t xml:space="preserve">), fecha y hora programadas para resolver el recurso de apelación interpuesto contra la sentencia adiada </w:t>
      </w:r>
      <w:r w:rsidR="00546B82" w:rsidRPr="00892362">
        <w:rPr>
          <w:rFonts w:ascii="Georgia" w:hAnsi="Georgia" w:cs="Arial"/>
          <w:b/>
          <w:bCs/>
          <w:sz w:val="26"/>
          <w:szCs w:val="26"/>
          <w:lang w:val="es-CO"/>
        </w:rPr>
        <w:t>12</w:t>
      </w:r>
      <w:r w:rsidR="00F929A0" w:rsidRPr="00892362">
        <w:rPr>
          <w:rFonts w:ascii="Georgia" w:hAnsi="Georgia" w:cs="Arial"/>
          <w:b/>
          <w:bCs/>
          <w:sz w:val="26"/>
          <w:szCs w:val="26"/>
          <w:lang w:val="es-CO"/>
        </w:rPr>
        <w:t>-</w:t>
      </w:r>
      <w:r w:rsidR="00546B82" w:rsidRPr="00892362">
        <w:rPr>
          <w:rFonts w:ascii="Georgia" w:hAnsi="Georgia" w:cs="Arial"/>
          <w:b/>
          <w:bCs/>
          <w:sz w:val="26"/>
          <w:szCs w:val="26"/>
          <w:lang w:val="es-CO"/>
        </w:rPr>
        <w:t>10</w:t>
      </w:r>
      <w:r w:rsidR="00081CA2" w:rsidRPr="00892362">
        <w:rPr>
          <w:rFonts w:ascii="Georgia" w:hAnsi="Georgia" w:cs="Arial"/>
          <w:b/>
          <w:bCs/>
          <w:sz w:val="26"/>
          <w:szCs w:val="26"/>
          <w:lang w:val="es-CO"/>
        </w:rPr>
        <w:t>-201</w:t>
      </w:r>
      <w:r w:rsidR="00546B82" w:rsidRPr="00892362">
        <w:rPr>
          <w:rFonts w:ascii="Georgia" w:hAnsi="Georgia" w:cs="Arial"/>
          <w:b/>
          <w:bCs/>
          <w:sz w:val="26"/>
          <w:szCs w:val="26"/>
          <w:lang w:val="es-CO"/>
        </w:rPr>
        <w:t>8</w:t>
      </w:r>
      <w:r w:rsidRPr="00892362">
        <w:rPr>
          <w:rFonts w:ascii="Georgia" w:hAnsi="Georgia" w:cs="Arial"/>
          <w:sz w:val="26"/>
          <w:szCs w:val="26"/>
          <w:lang w:val="es-CO"/>
        </w:rPr>
        <w:t xml:space="preserve">, el Magistrado </w:t>
      </w:r>
      <w:r w:rsidRPr="00892362">
        <w:rPr>
          <w:rFonts w:ascii="Georgia" w:hAnsi="Georgia" w:cs="Arial"/>
          <w:smallCaps/>
          <w:sz w:val="26"/>
          <w:szCs w:val="26"/>
          <w:lang w:val="es-CO"/>
        </w:rPr>
        <w:t>Duberney Grisales Herrera</w:t>
      </w:r>
      <w:r w:rsidRPr="00892362">
        <w:rPr>
          <w:rFonts w:ascii="Georgia" w:hAnsi="Georgia" w:cs="Arial"/>
          <w:sz w:val="26"/>
          <w:szCs w:val="26"/>
          <w:lang w:val="es-CO"/>
        </w:rPr>
        <w:t xml:space="preserve">, </w:t>
      </w:r>
      <w:r w:rsidR="002666E4" w:rsidRPr="00892362">
        <w:rPr>
          <w:rFonts w:ascii="Georgia" w:hAnsi="Georgia" w:cs="Arial"/>
          <w:sz w:val="26"/>
          <w:szCs w:val="26"/>
          <w:lang w:val="es-CO"/>
        </w:rPr>
        <w:t xml:space="preserve">se declara constituido en Audiencia Pública, en asocio de los demás integrantes de la Sala de Decisión, </w:t>
      </w:r>
      <w:r w:rsidR="002666E4" w:rsidRPr="00892362">
        <w:rPr>
          <w:rFonts w:ascii="Georgia" w:hAnsi="Georgia" w:cs="Arial"/>
          <w:smallCaps/>
          <w:sz w:val="26"/>
          <w:szCs w:val="26"/>
          <w:lang w:val="es-CO"/>
        </w:rPr>
        <w:lastRenderedPageBreak/>
        <w:t>Edder Jimmy Sánchez Calambás</w:t>
      </w:r>
      <w:r w:rsidR="002666E4" w:rsidRPr="00892362">
        <w:rPr>
          <w:rFonts w:ascii="Georgia" w:hAnsi="Georgia" w:cs="Arial"/>
          <w:sz w:val="26"/>
          <w:szCs w:val="26"/>
          <w:lang w:val="es-CO"/>
        </w:rPr>
        <w:t xml:space="preserve"> y </w:t>
      </w:r>
      <w:r w:rsidR="002666E4" w:rsidRPr="00892362">
        <w:rPr>
          <w:rFonts w:ascii="Georgia" w:hAnsi="Georgia" w:cs="Arial"/>
          <w:smallCaps/>
          <w:sz w:val="26"/>
          <w:szCs w:val="26"/>
          <w:lang w:val="es-CO"/>
        </w:rPr>
        <w:t>Jaime Alberto Saraza Naranjo</w:t>
      </w:r>
      <w:r w:rsidR="002666E4" w:rsidRPr="00892362">
        <w:rPr>
          <w:rFonts w:ascii="Georgia" w:hAnsi="Georgia" w:cs="Arial"/>
          <w:sz w:val="26"/>
          <w:szCs w:val="26"/>
          <w:lang w:val="es-CO"/>
        </w:rPr>
        <w:t xml:space="preserve">, conforme al </w:t>
      </w:r>
      <w:r w:rsidR="002666E4" w:rsidRPr="00892362">
        <w:rPr>
          <w:rFonts w:ascii="Georgia" w:hAnsi="Georgia" w:cs="Arial"/>
          <w:spacing w:val="-2"/>
          <w:sz w:val="26"/>
          <w:szCs w:val="26"/>
          <w:lang w:val="es-CO"/>
        </w:rPr>
        <w:t>artículo 327, CGP</w:t>
      </w:r>
      <w:r w:rsidR="002666E4" w:rsidRPr="00892362">
        <w:rPr>
          <w:rFonts w:ascii="Georgia" w:hAnsi="Georgia" w:cs="Arial"/>
          <w:sz w:val="26"/>
          <w:szCs w:val="26"/>
          <w:lang w:val="es-CO"/>
        </w:rPr>
        <w:t>.</w:t>
      </w:r>
    </w:p>
    <w:p w14:paraId="0EC6597C" w14:textId="77777777" w:rsidR="00BD3941" w:rsidRPr="00892362" w:rsidRDefault="00BD3941" w:rsidP="00892362">
      <w:pPr>
        <w:spacing w:line="276" w:lineRule="auto"/>
        <w:jc w:val="both"/>
        <w:rPr>
          <w:rFonts w:ascii="Georgia" w:hAnsi="Georgia" w:cs="Arial"/>
          <w:sz w:val="26"/>
          <w:szCs w:val="26"/>
          <w:lang w:val="es-CO"/>
        </w:rPr>
      </w:pPr>
    </w:p>
    <w:p w14:paraId="55DCCCEF" w14:textId="77777777" w:rsidR="003E2647" w:rsidRPr="00892362" w:rsidRDefault="003E2647" w:rsidP="00892362">
      <w:pPr>
        <w:pStyle w:val="Ttulo2"/>
        <w:numPr>
          <w:ilvl w:val="0"/>
          <w:numId w:val="2"/>
        </w:numPr>
        <w:spacing w:line="276" w:lineRule="auto"/>
        <w:jc w:val="left"/>
        <w:rPr>
          <w:rFonts w:ascii="Georgia" w:hAnsi="Georgia"/>
          <w:bCs w:val="0"/>
          <w:sz w:val="26"/>
          <w:szCs w:val="26"/>
          <w:lang w:val="es-CO"/>
        </w:rPr>
      </w:pPr>
      <w:r w:rsidRPr="00892362">
        <w:rPr>
          <w:rFonts w:ascii="Georgia" w:hAnsi="Georgia"/>
          <w:bCs w:val="0"/>
          <w:smallCaps/>
          <w:sz w:val="26"/>
          <w:szCs w:val="26"/>
          <w:lang w:val="es-CO"/>
        </w:rPr>
        <w:t>La síntesis de la demanda</w:t>
      </w:r>
    </w:p>
    <w:p w14:paraId="12AEC4B8" w14:textId="77777777" w:rsidR="003E2647" w:rsidRPr="00892362" w:rsidRDefault="003E2647" w:rsidP="00892362">
      <w:pPr>
        <w:spacing w:line="276" w:lineRule="auto"/>
        <w:jc w:val="both"/>
        <w:rPr>
          <w:rFonts w:ascii="Georgia" w:hAnsi="Georgia" w:cs="Arial"/>
          <w:sz w:val="26"/>
          <w:szCs w:val="26"/>
          <w:lang w:val="es-CO"/>
        </w:rPr>
      </w:pPr>
    </w:p>
    <w:p w14:paraId="0F3F293C" w14:textId="0B9AF95D" w:rsidR="00A9438E" w:rsidRPr="00892362" w:rsidRDefault="000E191F" w:rsidP="00892362">
      <w:pPr>
        <w:pStyle w:val="Prrafodelista"/>
        <w:widowControl/>
        <w:numPr>
          <w:ilvl w:val="1"/>
          <w:numId w:val="2"/>
        </w:numPr>
        <w:autoSpaceDE/>
        <w:autoSpaceDN/>
        <w:spacing w:line="276" w:lineRule="auto"/>
        <w:contextualSpacing/>
        <w:jc w:val="both"/>
        <w:textAlignment w:val="baseline"/>
        <w:rPr>
          <w:rFonts w:ascii="Georgia" w:hAnsi="Georgia" w:cs="Arial"/>
          <w:sz w:val="26"/>
          <w:szCs w:val="26"/>
          <w:lang w:val="es-CO"/>
        </w:rPr>
      </w:pPr>
      <w:r w:rsidRPr="00892362">
        <w:rPr>
          <w:rFonts w:ascii="Georgia" w:hAnsi="Georgia" w:cs="Arial"/>
          <w:smallCaps/>
          <w:sz w:val="26"/>
          <w:szCs w:val="26"/>
          <w:lang w:val="es-CO"/>
        </w:rPr>
        <w:t>Los hechos relevantes</w:t>
      </w:r>
      <w:r w:rsidR="009A5775" w:rsidRPr="00892362">
        <w:rPr>
          <w:rFonts w:ascii="Georgia" w:hAnsi="Georgia" w:cs="Arial"/>
          <w:smallCaps/>
          <w:sz w:val="26"/>
          <w:szCs w:val="26"/>
          <w:lang w:val="es-CO"/>
        </w:rPr>
        <w:t>.</w:t>
      </w:r>
      <w:r w:rsidRPr="00892362">
        <w:rPr>
          <w:rFonts w:ascii="Georgia" w:hAnsi="Georgia" w:cs="Arial"/>
          <w:sz w:val="26"/>
          <w:szCs w:val="26"/>
        </w:rPr>
        <w:t xml:space="preserve"> </w:t>
      </w:r>
      <w:r w:rsidR="008743D6" w:rsidRPr="00892362">
        <w:rPr>
          <w:rFonts w:ascii="Georgia" w:hAnsi="Georgia" w:cs="Arial"/>
          <w:sz w:val="26"/>
          <w:szCs w:val="26"/>
        </w:rPr>
        <w:t xml:space="preserve">El señor </w:t>
      </w:r>
      <w:r w:rsidR="006C7507" w:rsidRPr="00892362">
        <w:rPr>
          <w:rFonts w:ascii="Georgia" w:hAnsi="Georgia" w:cs="Arial"/>
          <w:sz w:val="26"/>
          <w:szCs w:val="26"/>
        </w:rPr>
        <w:t xml:space="preserve">Yeison Alzate Osorio acudió a urgencias de la IPS demandada el 02-03-2013, </w:t>
      </w:r>
      <w:r w:rsidR="00CC2F57" w:rsidRPr="00892362">
        <w:rPr>
          <w:rFonts w:ascii="Georgia" w:hAnsi="Georgia" w:cs="Arial"/>
          <w:sz w:val="26"/>
          <w:szCs w:val="26"/>
        </w:rPr>
        <w:t xml:space="preserve">por </w:t>
      </w:r>
      <w:r w:rsidR="008C7C42" w:rsidRPr="00892362">
        <w:rPr>
          <w:rFonts w:ascii="Georgia" w:hAnsi="Georgia" w:cs="Arial"/>
          <w:sz w:val="26"/>
          <w:szCs w:val="26"/>
        </w:rPr>
        <w:t xml:space="preserve">tener </w:t>
      </w:r>
      <w:r w:rsidR="00CC2F57" w:rsidRPr="00892362">
        <w:rPr>
          <w:rFonts w:ascii="Georgia" w:hAnsi="Georgia" w:cs="Arial"/>
          <w:sz w:val="26"/>
          <w:szCs w:val="26"/>
        </w:rPr>
        <w:t>dolor abdominal</w:t>
      </w:r>
      <w:r w:rsidR="00546B82" w:rsidRPr="00892362">
        <w:rPr>
          <w:rFonts w:ascii="Georgia" w:hAnsi="Georgia" w:cs="Arial"/>
          <w:sz w:val="26"/>
          <w:szCs w:val="26"/>
        </w:rPr>
        <w:t>,</w:t>
      </w:r>
      <w:r w:rsidR="00CC2F57" w:rsidRPr="00892362">
        <w:rPr>
          <w:rFonts w:ascii="Georgia" w:hAnsi="Georgia" w:cs="Arial"/>
          <w:sz w:val="26"/>
          <w:szCs w:val="26"/>
        </w:rPr>
        <w:t xml:space="preserve"> tipo cólico</w:t>
      </w:r>
      <w:r w:rsidR="00546B82" w:rsidRPr="00892362">
        <w:rPr>
          <w:rFonts w:ascii="Georgia" w:hAnsi="Georgia" w:cs="Arial"/>
          <w:sz w:val="26"/>
          <w:szCs w:val="26"/>
        </w:rPr>
        <w:t>,</w:t>
      </w:r>
      <w:r w:rsidR="00CC2F57" w:rsidRPr="00892362">
        <w:rPr>
          <w:rFonts w:ascii="Georgia" w:hAnsi="Georgia" w:cs="Arial"/>
          <w:sz w:val="26"/>
          <w:szCs w:val="26"/>
        </w:rPr>
        <w:t xml:space="preserve"> asociado con distensión abdominal,</w:t>
      </w:r>
      <w:r w:rsidR="00546B82" w:rsidRPr="00892362">
        <w:rPr>
          <w:rFonts w:ascii="Georgia" w:hAnsi="Georgia" w:cs="Arial"/>
          <w:sz w:val="26"/>
          <w:szCs w:val="26"/>
        </w:rPr>
        <w:t xml:space="preserve"> </w:t>
      </w:r>
      <w:r w:rsidR="004E1093" w:rsidRPr="00892362">
        <w:rPr>
          <w:rFonts w:ascii="Georgia" w:hAnsi="Georgia" w:cs="Arial"/>
          <w:sz w:val="26"/>
          <w:szCs w:val="26"/>
        </w:rPr>
        <w:t>luego de la valoración inicial</w:t>
      </w:r>
      <w:r w:rsidR="00A9438E" w:rsidRPr="00892362">
        <w:rPr>
          <w:rFonts w:ascii="Georgia" w:hAnsi="Georgia" w:cs="Arial"/>
          <w:sz w:val="26"/>
          <w:szCs w:val="26"/>
        </w:rPr>
        <w:t xml:space="preserve">, </w:t>
      </w:r>
      <w:r w:rsidR="00CC2F57" w:rsidRPr="00892362">
        <w:rPr>
          <w:rFonts w:ascii="Georgia" w:hAnsi="Georgia" w:cs="Arial"/>
          <w:sz w:val="26"/>
          <w:szCs w:val="26"/>
        </w:rPr>
        <w:t>fue re</w:t>
      </w:r>
      <w:r w:rsidR="004E1093" w:rsidRPr="00892362">
        <w:rPr>
          <w:rFonts w:ascii="Georgia" w:hAnsi="Georgia" w:cs="Arial"/>
          <w:sz w:val="26"/>
          <w:szCs w:val="26"/>
        </w:rPr>
        <w:t xml:space="preserve">evaluado </w:t>
      </w:r>
      <w:r w:rsidR="00CC2F57" w:rsidRPr="00892362">
        <w:rPr>
          <w:rFonts w:ascii="Georgia" w:hAnsi="Georgia" w:cs="Arial"/>
          <w:sz w:val="26"/>
          <w:szCs w:val="26"/>
        </w:rPr>
        <w:t>y se le dio egreso, sin practicar</w:t>
      </w:r>
      <w:r w:rsidR="008C7C42" w:rsidRPr="00892362">
        <w:rPr>
          <w:rFonts w:ascii="Georgia" w:hAnsi="Georgia" w:cs="Arial"/>
          <w:sz w:val="26"/>
          <w:szCs w:val="26"/>
        </w:rPr>
        <w:t>le</w:t>
      </w:r>
      <w:r w:rsidR="00CC2F57" w:rsidRPr="00892362">
        <w:rPr>
          <w:rFonts w:ascii="Georgia" w:hAnsi="Georgia" w:cs="Arial"/>
          <w:sz w:val="26"/>
          <w:szCs w:val="26"/>
        </w:rPr>
        <w:t xml:space="preserve"> ningún examen. Al día siguiente regresó por síntomas </w:t>
      </w:r>
      <w:r w:rsidR="00A9438E" w:rsidRPr="00892362">
        <w:rPr>
          <w:rFonts w:ascii="Georgia" w:hAnsi="Georgia" w:cs="Arial"/>
          <w:sz w:val="26"/>
          <w:szCs w:val="26"/>
        </w:rPr>
        <w:t xml:space="preserve">similares </w:t>
      </w:r>
      <w:r w:rsidR="00CC2F57" w:rsidRPr="00892362">
        <w:rPr>
          <w:rFonts w:ascii="Georgia" w:hAnsi="Georgia" w:cs="Arial"/>
          <w:sz w:val="26"/>
          <w:szCs w:val="26"/>
        </w:rPr>
        <w:t>y</w:t>
      </w:r>
      <w:r w:rsidR="0056289C" w:rsidRPr="00892362">
        <w:rPr>
          <w:rFonts w:ascii="Georgia" w:hAnsi="Georgia" w:cs="Arial"/>
          <w:sz w:val="26"/>
          <w:szCs w:val="26"/>
        </w:rPr>
        <w:t>,</w:t>
      </w:r>
      <w:r w:rsidR="00CC2F57" w:rsidRPr="00892362">
        <w:rPr>
          <w:rFonts w:ascii="Georgia" w:hAnsi="Georgia" w:cs="Arial"/>
          <w:sz w:val="26"/>
          <w:szCs w:val="26"/>
        </w:rPr>
        <w:t xml:space="preserve"> aunque inicialmente, le dieron salida, dado su estado</w:t>
      </w:r>
      <w:r w:rsidR="0056289C" w:rsidRPr="00892362">
        <w:rPr>
          <w:rFonts w:ascii="Georgia" w:hAnsi="Georgia" w:cs="Arial"/>
          <w:sz w:val="26"/>
          <w:szCs w:val="26"/>
        </w:rPr>
        <w:t>,</w:t>
      </w:r>
      <w:r w:rsidR="00CC2F57" w:rsidRPr="00892362">
        <w:rPr>
          <w:rFonts w:ascii="Georgia" w:hAnsi="Georgia" w:cs="Arial"/>
          <w:sz w:val="26"/>
          <w:szCs w:val="26"/>
        </w:rPr>
        <w:t xml:space="preserve"> pasó a interconsulta</w:t>
      </w:r>
      <w:r w:rsidR="00A9438E" w:rsidRPr="00892362">
        <w:rPr>
          <w:rFonts w:ascii="Georgia" w:hAnsi="Georgia" w:cs="Arial"/>
          <w:sz w:val="26"/>
          <w:szCs w:val="26"/>
        </w:rPr>
        <w:t>,</w:t>
      </w:r>
      <w:r w:rsidR="00CC2F57" w:rsidRPr="00892362">
        <w:rPr>
          <w:rFonts w:ascii="Georgia" w:hAnsi="Georgia" w:cs="Arial"/>
          <w:sz w:val="26"/>
          <w:szCs w:val="26"/>
        </w:rPr>
        <w:t xml:space="preserve"> le </w:t>
      </w:r>
      <w:r w:rsidR="00A9438E" w:rsidRPr="00892362">
        <w:rPr>
          <w:rFonts w:ascii="Georgia" w:hAnsi="Georgia" w:cs="Arial"/>
          <w:sz w:val="26"/>
          <w:szCs w:val="26"/>
        </w:rPr>
        <w:t xml:space="preserve">diagnosticaron </w:t>
      </w:r>
      <w:r w:rsidR="00CC2F57" w:rsidRPr="00892362">
        <w:rPr>
          <w:rFonts w:ascii="Georgia" w:hAnsi="Georgia" w:cs="Arial"/>
          <w:sz w:val="26"/>
          <w:szCs w:val="26"/>
        </w:rPr>
        <w:t>apendicitis aguda y orden</w:t>
      </w:r>
      <w:r w:rsidR="00A9438E" w:rsidRPr="00892362">
        <w:rPr>
          <w:rFonts w:ascii="Georgia" w:hAnsi="Georgia" w:cs="Arial"/>
          <w:sz w:val="26"/>
          <w:szCs w:val="26"/>
        </w:rPr>
        <w:t>aron</w:t>
      </w:r>
      <w:r w:rsidR="00CC2F57" w:rsidRPr="00892362">
        <w:rPr>
          <w:rFonts w:ascii="Georgia" w:hAnsi="Georgia" w:cs="Arial"/>
          <w:sz w:val="26"/>
          <w:szCs w:val="26"/>
        </w:rPr>
        <w:t xml:space="preserve"> cirugía urgente. </w:t>
      </w:r>
    </w:p>
    <w:p w14:paraId="535D1F61" w14:textId="77777777" w:rsidR="003B28AA" w:rsidRPr="00892362" w:rsidRDefault="003B28AA" w:rsidP="00892362">
      <w:pPr>
        <w:pStyle w:val="Prrafodelista"/>
        <w:widowControl/>
        <w:autoSpaceDE/>
        <w:autoSpaceDN/>
        <w:spacing w:line="276" w:lineRule="auto"/>
        <w:ind w:left="0"/>
        <w:contextualSpacing/>
        <w:jc w:val="both"/>
        <w:textAlignment w:val="baseline"/>
        <w:rPr>
          <w:rFonts w:ascii="Georgia" w:hAnsi="Georgia" w:cs="Arial"/>
          <w:sz w:val="26"/>
          <w:szCs w:val="26"/>
          <w:lang w:val="es-CO"/>
        </w:rPr>
      </w:pPr>
    </w:p>
    <w:p w14:paraId="4DAE3C3A" w14:textId="1B5805F5" w:rsidR="000E191F" w:rsidRPr="00892362" w:rsidRDefault="004E1093" w:rsidP="00892362">
      <w:pPr>
        <w:pStyle w:val="Prrafodelista"/>
        <w:widowControl/>
        <w:autoSpaceDE/>
        <w:autoSpaceDN/>
        <w:spacing w:line="276" w:lineRule="auto"/>
        <w:ind w:left="0"/>
        <w:contextualSpacing/>
        <w:jc w:val="both"/>
        <w:textAlignment w:val="baseline"/>
        <w:rPr>
          <w:rFonts w:ascii="Georgia" w:hAnsi="Georgia" w:cs="Arial"/>
          <w:sz w:val="26"/>
          <w:szCs w:val="26"/>
          <w:lang w:val="es-CO"/>
        </w:rPr>
      </w:pPr>
      <w:r w:rsidRPr="00892362">
        <w:rPr>
          <w:rFonts w:ascii="Georgia" w:hAnsi="Georgia" w:cs="Arial"/>
          <w:sz w:val="26"/>
          <w:szCs w:val="26"/>
        </w:rPr>
        <w:t xml:space="preserve">Encontrándose hospitalizado, </w:t>
      </w:r>
      <w:r w:rsidR="00CC2F57" w:rsidRPr="00892362">
        <w:rPr>
          <w:rFonts w:ascii="Georgia" w:hAnsi="Georgia" w:cs="Arial"/>
          <w:sz w:val="26"/>
          <w:szCs w:val="26"/>
        </w:rPr>
        <w:t>los días 10 y 11-03-2013, present</w:t>
      </w:r>
      <w:r w:rsidR="00BD19FB" w:rsidRPr="00892362">
        <w:rPr>
          <w:rFonts w:ascii="Georgia" w:hAnsi="Georgia" w:cs="Arial"/>
          <w:sz w:val="26"/>
          <w:szCs w:val="26"/>
        </w:rPr>
        <w:t xml:space="preserve">ó </w:t>
      </w:r>
      <w:r w:rsidR="00CC2F57" w:rsidRPr="00892362">
        <w:rPr>
          <w:rFonts w:ascii="Georgia" w:hAnsi="Georgia" w:cs="Arial"/>
          <w:sz w:val="26"/>
          <w:szCs w:val="26"/>
        </w:rPr>
        <w:t xml:space="preserve">sudoración que </w:t>
      </w:r>
      <w:r w:rsidR="008C7C42" w:rsidRPr="00892362">
        <w:rPr>
          <w:rFonts w:ascii="Georgia" w:hAnsi="Georgia" w:cs="Arial"/>
          <w:sz w:val="26"/>
          <w:szCs w:val="26"/>
        </w:rPr>
        <w:t>lo llevó a convulsionar</w:t>
      </w:r>
      <w:r w:rsidR="00A9438E" w:rsidRPr="00892362">
        <w:rPr>
          <w:rFonts w:ascii="Georgia" w:hAnsi="Georgia" w:cs="Arial"/>
          <w:sz w:val="26"/>
          <w:szCs w:val="26"/>
        </w:rPr>
        <w:t xml:space="preserve"> y a que </w:t>
      </w:r>
      <w:r w:rsidR="008C7C42" w:rsidRPr="00892362">
        <w:rPr>
          <w:rFonts w:ascii="Georgia" w:hAnsi="Georgia" w:cs="Arial"/>
          <w:sz w:val="26"/>
          <w:szCs w:val="26"/>
        </w:rPr>
        <w:t>se le abrier</w:t>
      </w:r>
      <w:r w:rsidR="00A9438E" w:rsidRPr="00892362">
        <w:rPr>
          <w:rFonts w:ascii="Georgia" w:hAnsi="Georgia" w:cs="Arial"/>
          <w:sz w:val="26"/>
          <w:szCs w:val="26"/>
        </w:rPr>
        <w:t>a</w:t>
      </w:r>
      <w:r w:rsidR="008C7C42" w:rsidRPr="00892362">
        <w:rPr>
          <w:rFonts w:ascii="Georgia" w:hAnsi="Georgia" w:cs="Arial"/>
          <w:sz w:val="26"/>
          <w:szCs w:val="26"/>
        </w:rPr>
        <w:t>n las suturas</w:t>
      </w:r>
      <w:r w:rsidR="00A9438E" w:rsidRPr="00892362">
        <w:rPr>
          <w:rFonts w:ascii="Georgia" w:hAnsi="Georgia" w:cs="Arial"/>
          <w:sz w:val="26"/>
          <w:szCs w:val="26"/>
        </w:rPr>
        <w:t xml:space="preserve"> hasta terminar en </w:t>
      </w:r>
      <w:r w:rsidR="008C7C42" w:rsidRPr="00892362">
        <w:rPr>
          <w:rFonts w:ascii="Georgia" w:hAnsi="Georgia" w:cs="Arial"/>
          <w:sz w:val="26"/>
          <w:szCs w:val="26"/>
        </w:rPr>
        <w:t>una evisceración. Enseguida</w:t>
      </w:r>
      <w:r w:rsidR="00546B82" w:rsidRPr="00892362">
        <w:rPr>
          <w:rFonts w:ascii="Georgia" w:hAnsi="Georgia" w:cs="Arial"/>
          <w:sz w:val="26"/>
          <w:szCs w:val="26"/>
        </w:rPr>
        <w:t>,</w:t>
      </w:r>
      <w:r w:rsidR="008C7C42" w:rsidRPr="00892362">
        <w:rPr>
          <w:rFonts w:ascii="Georgia" w:hAnsi="Georgia" w:cs="Arial"/>
          <w:sz w:val="26"/>
          <w:szCs w:val="26"/>
        </w:rPr>
        <w:t xml:space="preserve"> fue llevado de nuevo a cirugía</w:t>
      </w:r>
      <w:r w:rsidR="0056289C" w:rsidRPr="00892362">
        <w:rPr>
          <w:rFonts w:ascii="Georgia" w:hAnsi="Georgia" w:cs="Arial"/>
          <w:sz w:val="26"/>
          <w:szCs w:val="26"/>
        </w:rPr>
        <w:t xml:space="preserve"> y falleció</w:t>
      </w:r>
      <w:r w:rsidR="00BD19FB" w:rsidRPr="00892362">
        <w:rPr>
          <w:rFonts w:ascii="Georgia" w:hAnsi="Georgia" w:cs="Arial"/>
          <w:sz w:val="26"/>
          <w:szCs w:val="26"/>
        </w:rPr>
        <w:t>. Se aduce pérdida de oportunidad por diagnóstico tardío</w:t>
      </w:r>
      <w:r w:rsidR="0059486B" w:rsidRPr="00892362">
        <w:rPr>
          <w:rFonts w:ascii="Georgia" w:hAnsi="Georgia" w:cs="Arial"/>
          <w:sz w:val="26"/>
          <w:szCs w:val="26"/>
        </w:rPr>
        <w:t xml:space="preserve"> </w:t>
      </w:r>
      <w:r w:rsidR="000E191F" w:rsidRPr="00892362">
        <w:rPr>
          <w:rFonts w:ascii="Georgia" w:hAnsi="Georgia" w:cs="Arial"/>
          <w:sz w:val="26"/>
          <w:szCs w:val="26"/>
        </w:rPr>
        <w:t>(</w:t>
      </w:r>
      <w:r w:rsidR="008C7C42" w:rsidRPr="00892362">
        <w:rPr>
          <w:rFonts w:ascii="Georgia" w:hAnsi="Georgia" w:cs="Arial"/>
          <w:sz w:val="26"/>
          <w:szCs w:val="26"/>
        </w:rPr>
        <w:t>Carpeta 1ª instancia, cuaderno No.1, parte 5, folios 13-</w:t>
      </w:r>
      <w:r w:rsidR="008E0579" w:rsidRPr="00892362">
        <w:rPr>
          <w:rFonts w:ascii="Georgia" w:hAnsi="Georgia" w:cs="Arial"/>
          <w:sz w:val="26"/>
          <w:szCs w:val="26"/>
        </w:rPr>
        <w:t>1</w:t>
      </w:r>
      <w:r w:rsidR="008C7C42" w:rsidRPr="00892362">
        <w:rPr>
          <w:rFonts w:ascii="Georgia" w:hAnsi="Georgia" w:cs="Arial"/>
          <w:sz w:val="26"/>
          <w:szCs w:val="26"/>
        </w:rPr>
        <w:t>5</w:t>
      </w:r>
      <w:r w:rsidR="000E191F" w:rsidRPr="00892362">
        <w:rPr>
          <w:rFonts w:ascii="Georgia" w:hAnsi="Georgia" w:cs="Arial"/>
          <w:sz w:val="26"/>
          <w:szCs w:val="26"/>
        </w:rPr>
        <w:t>).</w:t>
      </w:r>
    </w:p>
    <w:p w14:paraId="069DF567" w14:textId="77777777" w:rsidR="0059486B" w:rsidRPr="00892362" w:rsidRDefault="0059486B" w:rsidP="00892362">
      <w:pPr>
        <w:widowControl/>
        <w:autoSpaceDE/>
        <w:autoSpaceDN/>
        <w:spacing w:line="276" w:lineRule="auto"/>
        <w:contextualSpacing/>
        <w:jc w:val="both"/>
        <w:textAlignment w:val="baseline"/>
        <w:rPr>
          <w:rFonts w:ascii="Georgia" w:hAnsi="Georgia" w:cs="Arial"/>
          <w:sz w:val="26"/>
          <w:szCs w:val="26"/>
          <w:lang w:val="es-CO"/>
        </w:rPr>
      </w:pPr>
    </w:p>
    <w:p w14:paraId="5A37ECD2" w14:textId="6ED4FA61" w:rsidR="003E2647" w:rsidRPr="00892362" w:rsidRDefault="003E2647" w:rsidP="00892362">
      <w:pPr>
        <w:pStyle w:val="Prrafodelista"/>
        <w:widowControl/>
        <w:numPr>
          <w:ilvl w:val="1"/>
          <w:numId w:val="2"/>
        </w:numPr>
        <w:tabs>
          <w:tab w:val="left" w:pos="142"/>
        </w:tabs>
        <w:autoSpaceDE/>
        <w:autoSpaceDN/>
        <w:spacing w:line="276" w:lineRule="auto"/>
        <w:contextualSpacing/>
        <w:jc w:val="both"/>
        <w:textAlignment w:val="baseline"/>
        <w:rPr>
          <w:rFonts w:ascii="Georgia" w:hAnsi="Georgia" w:cs="Arial"/>
          <w:sz w:val="26"/>
          <w:szCs w:val="26"/>
          <w:lang w:val="es-CO"/>
        </w:rPr>
      </w:pPr>
      <w:r w:rsidRPr="00892362">
        <w:rPr>
          <w:rFonts w:ascii="Georgia" w:hAnsi="Georgia" w:cs="Arial"/>
          <w:i/>
          <w:smallCaps/>
          <w:sz w:val="26"/>
          <w:szCs w:val="26"/>
          <w:lang w:val="es-CO"/>
        </w:rPr>
        <w:t>Las pretensiones</w:t>
      </w:r>
      <w:r w:rsidRPr="00892362">
        <w:rPr>
          <w:rFonts w:ascii="Georgia" w:hAnsi="Georgia" w:cs="Arial"/>
          <w:smallCaps/>
          <w:sz w:val="26"/>
          <w:szCs w:val="26"/>
          <w:lang w:val="es-CO"/>
        </w:rPr>
        <w:t xml:space="preserve">. </w:t>
      </w:r>
      <w:r w:rsidR="007A6CAE" w:rsidRPr="00892362">
        <w:rPr>
          <w:rFonts w:ascii="Georgia" w:hAnsi="Georgia" w:cs="Arial"/>
          <w:b/>
          <w:bCs/>
          <w:sz w:val="26"/>
          <w:szCs w:val="26"/>
          <w:lang w:val="es-CO"/>
        </w:rPr>
        <w:t>(i)</w:t>
      </w:r>
      <w:r w:rsidR="007A6CAE" w:rsidRPr="00892362">
        <w:rPr>
          <w:rFonts w:ascii="Georgia" w:hAnsi="Georgia" w:cs="Arial"/>
          <w:sz w:val="26"/>
          <w:szCs w:val="26"/>
          <w:lang w:val="es-CO"/>
        </w:rPr>
        <w:t xml:space="preserve"> </w:t>
      </w:r>
      <w:r w:rsidR="00BC76BD" w:rsidRPr="00892362">
        <w:rPr>
          <w:rFonts w:ascii="Georgia" w:hAnsi="Georgia" w:cs="Arial"/>
          <w:sz w:val="26"/>
          <w:szCs w:val="26"/>
          <w:lang w:val="es-CO"/>
        </w:rPr>
        <w:t>Declarar</w:t>
      </w:r>
      <w:r w:rsidR="00BC76BD" w:rsidRPr="00892362">
        <w:rPr>
          <w:rFonts w:ascii="Georgia" w:hAnsi="Georgia" w:cs="Arial"/>
          <w:smallCaps/>
          <w:sz w:val="26"/>
          <w:szCs w:val="26"/>
          <w:lang w:val="es-CO"/>
        </w:rPr>
        <w:t xml:space="preserve"> </w:t>
      </w:r>
      <w:r w:rsidR="006A2945" w:rsidRPr="00892362">
        <w:rPr>
          <w:rFonts w:ascii="Georgia" w:hAnsi="Georgia" w:cs="Arial"/>
          <w:sz w:val="26"/>
          <w:szCs w:val="26"/>
          <w:lang w:val="es-CO"/>
        </w:rPr>
        <w:t xml:space="preserve">civil y </w:t>
      </w:r>
      <w:r w:rsidR="008C7C42" w:rsidRPr="00892362">
        <w:rPr>
          <w:rFonts w:ascii="Georgia" w:hAnsi="Georgia" w:cs="Arial"/>
          <w:sz w:val="26"/>
          <w:szCs w:val="26"/>
          <w:lang w:val="es-CO"/>
        </w:rPr>
        <w:t xml:space="preserve">solidariamente </w:t>
      </w:r>
      <w:r w:rsidR="00701F2B" w:rsidRPr="00892362">
        <w:rPr>
          <w:rFonts w:ascii="Georgia" w:hAnsi="Georgia" w:cs="Arial"/>
          <w:sz w:val="26"/>
          <w:szCs w:val="26"/>
          <w:lang w:val="es-CO"/>
        </w:rPr>
        <w:t>responsable</w:t>
      </w:r>
      <w:r w:rsidR="00DB2196" w:rsidRPr="00892362">
        <w:rPr>
          <w:rFonts w:ascii="Georgia" w:hAnsi="Georgia" w:cs="Arial"/>
          <w:sz w:val="26"/>
          <w:szCs w:val="26"/>
          <w:lang w:val="es-CO"/>
        </w:rPr>
        <w:t xml:space="preserve">s </w:t>
      </w:r>
      <w:r w:rsidR="00BC76BD" w:rsidRPr="00892362">
        <w:rPr>
          <w:rFonts w:ascii="Georgia" w:hAnsi="Georgia" w:cs="Arial"/>
          <w:sz w:val="26"/>
          <w:szCs w:val="26"/>
          <w:lang w:val="es-CO"/>
        </w:rPr>
        <w:t>a</w:t>
      </w:r>
      <w:r w:rsidR="00DB2196" w:rsidRPr="00892362">
        <w:rPr>
          <w:rFonts w:ascii="Georgia" w:hAnsi="Georgia" w:cs="Arial"/>
          <w:sz w:val="26"/>
          <w:szCs w:val="26"/>
          <w:lang w:val="es-CO"/>
        </w:rPr>
        <w:t xml:space="preserve"> </w:t>
      </w:r>
      <w:r w:rsidR="00701F2B" w:rsidRPr="00892362">
        <w:rPr>
          <w:rFonts w:ascii="Georgia" w:hAnsi="Georgia" w:cs="Arial"/>
          <w:sz w:val="26"/>
          <w:szCs w:val="26"/>
          <w:lang w:val="es-CO"/>
        </w:rPr>
        <w:t>l</w:t>
      </w:r>
      <w:r w:rsidR="006C438C" w:rsidRPr="00892362">
        <w:rPr>
          <w:rFonts w:ascii="Georgia" w:hAnsi="Georgia" w:cs="Arial"/>
          <w:sz w:val="26"/>
          <w:szCs w:val="26"/>
          <w:lang w:val="es-CO"/>
        </w:rPr>
        <w:t>a</w:t>
      </w:r>
      <w:r w:rsidR="00DB2196" w:rsidRPr="00892362">
        <w:rPr>
          <w:rFonts w:ascii="Georgia" w:hAnsi="Georgia" w:cs="Arial"/>
          <w:sz w:val="26"/>
          <w:szCs w:val="26"/>
          <w:lang w:val="es-CO"/>
        </w:rPr>
        <w:t>s</w:t>
      </w:r>
      <w:r w:rsidR="00BC76BD" w:rsidRPr="00892362">
        <w:rPr>
          <w:rFonts w:ascii="Georgia" w:hAnsi="Georgia" w:cs="Arial"/>
          <w:sz w:val="26"/>
          <w:szCs w:val="26"/>
          <w:lang w:val="es-CO"/>
        </w:rPr>
        <w:t xml:space="preserve"> demandad</w:t>
      </w:r>
      <w:r w:rsidR="00D33B75" w:rsidRPr="00892362">
        <w:rPr>
          <w:rFonts w:ascii="Georgia" w:hAnsi="Georgia" w:cs="Arial"/>
          <w:sz w:val="26"/>
          <w:szCs w:val="26"/>
          <w:lang w:val="es-CO"/>
        </w:rPr>
        <w:t>a</w:t>
      </w:r>
      <w:r w:rsidR="00DB2196" w:rsidRPr="00892362">
        <w:rPr>
          <w:rFonts w:ascii="Georgia" w:hAnsi="Georgia" w:cs="Arial"/>
          <w:sz w:val="26"/>
          <w:szCs w:val="26"/>
          <w:lang w:val="es-CO"/>
        </w:rPr>
        <w:t>s</w:t>
      </w:r>
      <w:r w:rsidR="007A6CAE" w:rsidRPr="00892362">
        <w:rPr>
          <w:rFonts w:ascii="Georgia" w:hAnsi="Georgia" w:cs="Arial"/>
          <w:sz w:val="26"/>
          <w:szCs w:val="26"/>
          <w:lang w:val="es-CO"/>
        </w:rPr>
        <w:t>;</w:t>
      </w:r>
      <w:r w:rsidR="000C2BA2" w:rsidRPr="00892362">
        <w:rPr>
          <w:rFonts w:ascii="Georgia" w:hAnsi="Georgia" w:cs="Arial"/>
          <w:sz w:val="26"/>
          <w:szCs w:val="26"/>
          <w:lang w:val="es-CO"/>
        </w:rPr>
        <w:t xml:space="preserve"> </w:t>
      </w:r>
      <w:r w:rsidR="000C2BA2" w:rsidRPr="00892362">
        <w:rPr>
          <w:rFonts w:ascii="Georgia" w:hAnsi="Georgia" w:cs="Arial"/>
          <w:b/>
          <w:bCs/>
          <w:sz w:val="26"/>
          <w:szCs w:val="26"/>
          <w:lang w:val="es-CO"/>
        </w:rPr>
        <w:t>(</w:t>
      </w:r>
      <w:r w:rsidR="007A6CAE" w:rsidRPr="00892362">
        <w:rPr>
          <w:rFonts w:ascii="Georgia" w:hAnsi="Georgia" w:cs="Arial"/>
          <w:b/>
          <w:bCs/>
          <w:sz w:val="26"/>
          <w:szCs w:val="26"/>
          <w:lang w:val="es-CO"/>
        </w:rPr>
        <w:t>ii</w:t>
      </w:r>
      <w:r w:rsidR="000C2BA2" w:rsidRPr="00892362">
        <w:rPr>
          <w:rFonts w:ascii="Georgia" w:hAnsi="Georgia" w:cs="Arial"/>
          <w:b/>
          <w:bCs/>
          <w:sz w:val="26"/>
          <w:szCs w:val="26"/>
          <w:lang w:val="es-CO"/>
        </w:rPr>
        <w:t>)</w:t>
      </w:r>
      <w:r w:rsidR="0099065F" w:rsidRPr="00892362">
        <w:rPr>
          <w:rFonts w:ascii="Georgia" w:hAnsi="Georgia" w:cs="Arial"/>
          <w:sz w:val="26"/>
          <w:szCs w:val="26"/>
          <w:lang w:val="es-CO"/>
        </w:rPr>
        <w:t xml:space="preserve"> </w:t>
      </w:r>
      <w:r w:rsidR="00750AF3" w:rsidRPr="00892362">
        <w:rPr>
          <w:rFonts w:ascii="Georgia" w:hAnsi="Georgia" w:cs="Arial"/>
          <w:sz w:val="26"/>
          <w:szCs w:val="26"/>
          <w:lang w:val="es-CO"/>
        </w:rPr>
        <w:t>Condenar a pag</w:t>
      </w:r>
      <w:r w:rsidR="00597D62" w:rsidRPr="00892362">
        <w:rPr>
          <w:rFonts w:ascii="Georgia" w:hAnsi="Georgia" w:cs="Arial"/>
          <w:sz w:val="26"/>
          <w:szCs w:val="26"/>
          <w:lang w:val="es-CO"/>
        </w:rPr>
        <w:t>ar</w:t>
      </w:r>
      <w:r w:rsidR="00844D18" w:rsidRPr="00892362">
        <w:rPr>
          <w:rFonts w:ascii="Georgia" w:hAnsi="Georgia" w:cs="Arial"/>
          <w:sz w:val="26"/>
          <w:szCs w:val="26"/>
          <w:lang w:val="es-CO"/>
        </w:rPr>
        <w:t>,</w:t>
      </w:r>
      <w:r w:rsidR="00597D62" w:rsidRPr="00892362">
        <w:rPr>
          <w:rFonts w:ascii="Georgia" w:hAnsi="Georgia" w:cs="Arial"/>
          <w:sz w:val="26"/>
          <w:szCs w:val="26"/>
          <w:lang w:val="es-CO"/>
        </w:rPr>
        <w:t xml:space="preserve"> como indemnizaciones</w:t>
      </w:r>
      <w:r w:rsidR="00844D18" w:rsidRPr="00892362">
        <w:rPr>
          <w:rFonts w:ascii="Georgia" w:hAnsi="Georgia" w:cs="Arial"/>
          <w:sz w:val="26"/>
          <w:szCs w:val="26"/>
          <w:lang w:val="es-CO"/>
        </w:rPr>
        <w:t>,</w:t>
      </w:r>
      <w:r w:rsidR="00D24858" w:rsidRPr="00892362">
        <w:rPr>
          <w:rFonts w:ascii="Georgia" w:hAnsi="Georgia" w:cs="Arial"/>
          <w:sz w:val="26"/>
          <w:szCs w:val="26"/>
          <w:lang w:val="es-CO"/>
        </w:rPr>
        <w:t xml:space="preserve"> a los actores</w:t>
      </w:r>
      <w:r w:rsidR="00597D62" w:rsidRPr="00892362">
        <w:rPr>
          <w:rFonts w:ascii="Georgia" w:hAnsi="Georgia" w:cs="Arial"/>
          <w:sz w:val="26"/>
          <w:szCs w:val="26"/>
          <w:lang w:val="es-CO"/>
        </w:rPr>
        <w:t xml:space="preserve"> </w:t>
      </w:r>
      <w:r w:rsidR="00D43B6C" w:rsidRPr="00892362">
        <w:rPr>
          <w:rFonts w:ascii="Georgia" w:hAnsi="Georgia" w:cs="Arial"/>
          <w:sz w:val="26"/>
          <w:szCs w:val="26"/>
          <w:lang w:val="es-CO"/>
        </w:rPr>
        <w:t>p</w:t>
      </w:r>
      <w:r w:rsidR="008C7C42" w:rsidRPr="00892362">
        <w:rPr>
          <w:rFonts w:ascii="Georgia" w:hAnsi="Georgia" w:cs="Arial"/>
          <w:sz w:val="26"/>
          <w:szCs w:val="26"/>
          <w:lang w:val="es-CO"/>
        </w:rPr>
        <w:t>erjuicios inmateriales</w:t>
      </w:r>
      <w:r w:rsidR="00D43B6C" w:rsidRPr="00892362">
        <w:rPr>
          <w:rFonts w:ascii="Georgia" w:hAnsi="Georgia" w:cs="Arial"/>
          <w:sz w:val="26"/>
          <w:szCs w:val="26"/>
          <w:lang w:val="es-CO"/>
        </w:rPr>
        <w:t>, d</w:t>
      </w:r>
      <w:r w:rsidR="00597D62" w:rsidRPr="00892362">
        <w:rPr>
          <w:rFonts w:ascii="Georgia" w:hAnsi="Georgia" w:cs="Arial"/>
          <w:sz w:val="26"/>
          <w:szCs w:val="26"/>
          <w:lang w:val="es-CO"/>
        </w:rPr>
        <w:t>años morales</w:t>
      </w:r>
      <w:r w:rsidR="00B36BC2" w:rsidRPr="00892362">
        <w:rPr>
          <w:rFonts w:ascii="Georgia" w:hAnsi="Georgia" w:cs="Arial"/>
          <w:sz w:val="26"/>
          <w:szCs w:val="26"/>
          <w:lang w:val="es-CO"/>
        </w:rPr>
        <w:t>, d</w:t>
      </w:r>
      <w:r w:rsidR="002D63A1" w:rsidRPr="00892362">
        <w:rPr>
          <w:rFonts w:ascii="Georgia" w:hAnsi="Georgia" w:cs="Arial"/>
          <w:sz w:val="26"/>
          <w:szCs w:val="26"/>
          <w:lang w:val="es-CO"/>
        </w:rPr>
        <w:t xml:space="preserve">año </w:t>
      </w:r>
      <w:r w:rsidR="00D24858" w:rsidRPr="00892362">
        <w:rPr>
          <w:rFonts w:ascii="Georgia" w:hAnsi="Georgia" w:cs="Arial"/>
          <w:sz w:val="26"/>
          <w:szCs w:val="26"/>
          <w:lang w:val="es-CO"/>
        </w:rPr>
        <w:t>a la vida de relación</w:t>
      </w:r>
      <w:r w:rsidR="008C7C42" w:rsidRPr="00892362">
        <w:rPr>
          <w:rFonts w:ascii="Georgia" w:hAnsi="Georgia" w:cs="Arial"/>
          <w:sz w:val="26"/>
          <w:szCs w:val="26"/>
          <w:lang w:val="es-CO"/>
        </w:rPr>
        <w:t xml:space="preserve"> o daño a la salu</w:t>
      </w:r>
      <w:r w:rsidR="00B36BC2" w:rsidRPr="00892362">
        <w:rPr>
          <w:rFonts w:ascii="Georgia" w:hAnsi="Georgia" w:cs="Arial"/>
          <w:sz w:val="26"/>
          <w:szCs w:val="26"/>
          <w:lang w:val="es-CO"/>
        </w:rPr>
        <w:t>d</w:t>
      </w:r>
      <w:r w:rsidR="00597D62" w:rsidRPr="00892362">
        <w:rPr>
          <w:rFonts w:ascii="Georgia" w:hAnsi="Georgia" w:cs="Arial"/>
          <w:sz w:val="26"/>
          <w:szCs w:val="26"/>
          <w:lang w:val="es-CO"/>
        </w:rPr>
        <w:t>; y, Lucro cesante</w:t>
      </w:r>
      <w:r w:rsidR="00D24858" w:rsidRPr="00892362">
        <w:rPr>
          <w:rFonts w:ascii="Georgia" w:hAnsi="Georgia" w:cs="Arial"/>
          <w:sz w:val="26"/>
          <w:szCs w:val="26"/>
          <w:lang w:val="es-CO"/>
        </w:rPr>
        <w:t xml:space="preserve"> consolidado y futuro</w:t>
      </w:r>
      <w:r w:rsidR="004671DE" w:rsidRPr="00892362">
        <w:rPr>
          <w:rFonts w:ascii="Georgia" w:hAnsi="Georgia" w:cs="Arial"/>
          <w:sz w:val="26"/>
          <w:szCs w:val="26"/>
          <w:lang w:val="es-CO"/>
        </w:rPr>
        <w:t>;</w:t>
      </w:r>
      <w:r w:rsidR="006120C0" w:rsidRPr="00892362">
        <w:rPr>
          <w:rFonts w:ascii="Georgia" w:hAnsi="Georgia" w:cs="Arial"/>
          <w:sz w:val="26"/>
          <w:szCs w:val="26"/>
          <w:lang w:val="es-CO"/>
        </w:rPr>
        <w:t xml:space="preserve"> y</w:t>
      </w:r>
      <w:r w:rsidR="004671DE" w:rsidRPr="00892362">
        <w:rPr>
          <w:rFonts w:ascii="Georgia" w:hAnsi="Georgia" w:cs="Arial"/>
          <w:sz w:val="26"/>
          <w:szCs w:val="26"/>
          <w:lang w:val="es-CO"/>
        </w:rPr>
        <w:t>,</w:t>
      </w:r>
      <w:r w:rsidR="006120C0" w:rsidRPr="00892362">
        <w:rPr>
          <w:rFonts w:ascii="Georgia" w:hAnsi="Georgia" w:cs="Arial"/>
          <w:sz w:val="26"/>
          <w:szCs w:val="26"/>
          <w:lang w:val="es-CO"/>
        </w:rPr>
        <w:t xml:space="preserve"> </w:t>
      </w:r>
      <w:r w:rsidR="00750AF3" w:rsidRPr="00892362">
        <w:rPr>
          <w:rFonts w:ascii="Georgia" w:hAnsi="Georgia" w:cs="Arial"/>
          <w:b/>
          <w:bCs/>
          <w:sz w:val="26"/>
          <w:szCs w:val="26"/>
          <w:lang w:val="es-CO"/>
        </w:rPr>
        <w:t>(iii)</w:t>
      </w:r>
      <w:r w:rsidR="00750AF3" w:rsidRPr="00892362">
        <w:rPr>
          <w:rFonts w:ascii="Georgia" w:hAnsi="Georgia" w:cs="Arial"/>
          <w:sz w:val="26"/>
          <w:szCs w:val="26"/>
          <w:lang w:val="es-CO"/>
        </w:rPr>
        <w:t xml:space="preserve"> Condenar en costas (</w:t>
      </w:r>
      <w:r w:rsidR="00750AF3" w:rsidRPr="00892362">
        <w:rPr>
          <w:rFonts w:ascii="Georgia" w:hAnsi="Georgia" w:cs="Arial"/>
          <w:i/>
          <w:sz w:val="26"/>
          <w:szCs w:val="26"/>
          <w:lang w:val="es-CO"/>
        </w:rPr>
        <w:t>Sic</w:t>
      </w:r>
      <w:r w:rsidR="00750AF3" w:rsidRPr="00892362">
        <w:rPr>
          <w:rFonts w:ascii="Georgia" w:hAnsi="Georgia" w:cs="Arial"/>
          <w:sz w:val="26"/>
          <w:szCs w:val="26"/>
          <w:lang w:val="es-CO"/>
        </w:rPr>
        <w:t>) a los demandados (</w:t>
      </w:r>
      <w:r w:rsidR="00BD19FB" w:rsidRPr="00892362">
        <w:rPr>
          <w:rFonts w:ascii="Georgia" w:hAnsi="Georgia" w:cs="Arial"/>
          <w:sz w:val="26"/>
          <w:szCs w:val="26"/>
        </w:rPr>
        <w:t xml:space="preserve">Carpeta 1ª instancia, cuaderno No.1, parte 5, folios </w:t>
      </w:r>
      <w:r w:rsidR="008E0579" w:rsidRPr="00892362">
        <w:rPr>
          <w:rFonts w:ascii="Georgia" w:hAnsi="Georgia" w:cs="Arial"/>
          <w:sz w:val="26"/>
          <w:szCs w:val="26"/>
        </w:rPr>
        <w:t>22</w:t>
      </w:r>
      <w:r w:rsidR="00BD19FB" w:rsidRPr="00892362">
        <w:rPr>
          <w:rFonts w:ascii="Georgia" w:hAnsi="Georgia" w:cs="Arial"/>
          <w:sz w:val="26"/>
          <w:szCs w:val="26"/>
        </w:rPr>
        <w:t>-25</w:t>
      </w:r>
      <w:r w:rsidR="00750AF3" w:rsidRPr="00892362">
        <w:rPr>
          <w:rFonts w:ascii="Georgia" w:hAnsi="Georgia" w:cs="Arial"/>
          <w:sz w:val="26"/>
          <w:szCs w:val="26"/>
          <w:lang w:val="es-CO"/>
        </w:rPr>
        <w:t>)</w:t>
      </w:r>
      <w:r w:rsidR="004916B0" w:rsidRPr="00892362">
        <w:rPr>
          <w:rFonts w:ascii="Georgia" w:hAnsi="Georgia" w:cs="Arial"/>
          <w:sz w:val="26"/>
          <w:szCs w:val="26"/>
          <w:lang w:val="es-CO"/>
        </w:rPr>
        <w:t>.</w:t>
      </w:r>
    </w:p>
    <w:p w14:paraId="6A0045E6" w14:textId="77777777" w:rsidR="00546B82" w:rsidRPr="00892362" w:rsidRDefault="00546B82" w:rsidP="00892362">
      <w:pPr>
        <w:pStyle w:val="Prrafodelista"/>
        <w:widowControl/>
        <w:tabs>
          <w:tab w:val="left" w:pos="142"/>
        </w:tabs>
        <w:autoSpaceDE/>
        <w:autoSpaceDN/>
        <w:spacing w:line="276" w:lineRule="auto"/>
        <w:contextualSpacing/>
        <w:jc w:val="both"/>
        <w:textAlignment w:val="baseline"/>
        <w:rPr>
          <w:rFonts w:ascii="Georgia" w:hAnsi="Georgia" w:cs="Arial"/>
          <w:sz w:val="26"/>
          <w:szCs w:val="26"/>
          <w:lang w:val="es-CO"/>
        </w:rPr>
      </w:pPr>
    </w:p>
    <w:p w14:paraId="40FD5F5A" w14:textId="77777777" w:rsidR="003A4049" w:rsidRPr="00892362" w:rsidRDefault="003A4049" w:rsidP="00892362">
      <w:pPr>
        <w:pStyle w:val="Prrafodelista"/>
        <w:widowControl/>
        <w:numPr>
          <w:ilvl w:val="0"/>
          <w:numId w:val="2"/>
        </w:numPr>
        <w:overflowPunct/>
        <w:autoSpaceDE/>
        <w:autoSpaceDN/>
        <w:adjustRightInd/>
        <w:spacing w:line="276" w:lineRule="auto"/>
        <w:jc w:val="both"/>
        <w:rPr>
          <w:rFonts w:ascii="Georgia" w:hAnsi="Georgia" w:cs="Arial"/>
          <w:b/>
          <w:bCs/>
          <w:sz w:val="26"/>
          <w:szCs w:val="26"/>
          <w:lang w:val="es-CO"/>
        </w:rPr>
      </w:pPr>
      <w:r w:rsidRPr="00892362">
        <w:rPr>
          <w:rFonts w:ascii="Georgia" w:hAnsi="Georgia"/>
          <w:b/>
          <w:bCs/>
          <w:smallCaps/>
          <w:sz w:val="26"/>
          <w:szCs w:val="26"/>
          <w:lang w:val="es-CO"/>
        </w:rPr>
        <w:t>La defensa de la parte pasiva</w:t>
      </w:r>
    </w:p>
    <w:p w14:paraId="533FCE98" w14:textId="77777777" w:rsidR="00FD2B38" w:rsidRPr="00892362" w:rsidRDefault="00FD2B38" w:rsidP="00892362">
      <w:pPr>
        <w:pStyle w:val="Prrafodelista"/>
        <w:widowControl/>
        <w:overflowPunct/>
        <w:autoSpaceDE/>
        <w:autoSpaceDN/>
        <w:adjustRightInd/>
        <w:spacing w:line="276" w:lineRule="auto"/>
        <w:ind w:left="360"/>
        <w:jc w:val="both"/>
        <w:rPr>
          <w:rFonts w:ascii="Georgia" w:hAnsi="Georgia" w:cs="Arial"/>
          <w:sz w:val="26"/>
          <w:szCs w:val="26"/>
          <w:lang w:val="es-CO"/>
        </w:rPr>
      </w:pPr>
    </w:p>
    <w:p w14:paraId="2E2926D6" w14:textId="036B8891" w:rsidR="001B69BD" w:rsidRPr="00892362" w:rsidRDefault="00BD19FB" w:rsidP="00892362">
      <w:pPr>
        <w:pStyle w:val="Prrafodelista"/>
        <w:widowControl/>
        <w:numPr>
          <w:ilvl w:val="1"/>
          <w:numId w:val="2"/>
        </w:numPr>
        <w:overflowPunct/>
        <w:autoSpaceDE/>
        <w:autoSpaceDN/>
        <w:adjustRightInd/>
        <w:spacing w:line="276" w:lineRule="auto"/>
        <w:jc w:val="both"/>
        <w:rPr>
          <w:rFonts w:ascii="Georgia" w:hAnsi="Georgia" w:cs="Arial"/>
          <w:sz w:val="26"/>
          <w:szCs w:val="26"/>
          <w:lang w:val="es-CO"/>
        </w:rPr>
      </w:pPr>
      <w:r w:rsidRPr="00892362">
        <w:rPr>
          <w:rFonts w:ascii="Georgia" w:hAnsi="Georgia" w:cs="Arial"/>
          <w:i/>
          <w:sz w:val="26"/>
          <w:szCs w:val="26"/>
          <w:lang w:val="es-CO"/>
        </w:rPr>
        <w:t>Caja de Compensación Familiar de Risaralda- Comfamiliar Risaralda</w:t>
      </w:r>
      <w:r w:rsidR="003A7ADC" w:rsidRPr="00892362">
        <w:rPr>
          <w:rFonts w:ascii="Georgia" w:hAnsi="Georgia" w:cs="Arial"/>
          <w:i/>
          <w:sz w:val="26"/>
          <w:szCs w:val="26"/>
          <w:lang w:val="es-CO"/>
        </w:rPr>
        <w:t xml:space="preserve"> </w:t>
      </w:r>
      <w:r w:rsidR="003A7ADC" w:rsidRPr="00892362">
        <w:rPr>
          <w:rFonts w:ascii="Georgia" w:hAnsi="Georgia" w:cs="Arial"/>
          <w:iCs/>
          <w:sz w:val="26"/>
          <w:szCs w:val="26"/>
          <w:lang w:val="es-CO"/>
        </w:rPr>
        <w:t>(</w:t>
      </w:r>
      <w:r w:rsidR="003A7ADC" w:rsidRPr="00892362">
        <w:rPr>
          <w:rFonts w:ascii="Georgia" w:hAnsi="Georgia" w:cs="Arial"/>
          <w:smallCaps/>
          <w:sz w:val="26"/>
          <w:szCs w:val="26"/>
          <w:lang w:val="es-CO"/>
        </w:rPr>
        <w:t>Demandada</w:t>
      </w:r>
      <w:r w:rsidR="00877407" w:rsidRPr="00892362">
        <w:rPr>
          <w:rFonts w:ascii="Georgia" w:hAnsi="Georgia" w:cs="Arial"/>
          <w:smallCaps/>
          <w:sz w:val="26"/>
          <w:szCs w:val="26"/>
          <w:lang w:val="es-CO"/>
        </w:rPr>
        <w:t xml:space="preserve"> y llamada en garantía por eps </w:t>
      </w:r>
      <w:r w:rsidRPr="00892362">
        <w:rPr>
          <w:rFonts w:ascii="Georgia" w:hAnsi="Georgia" w:cs="Arial"/>
          <w:smallCaps/>
          <w:sz w:val="26"/>
          <w:szCs w:val="26"/>
          <w:lang w:val="es-CO"/>
        </w:rPr>
        <w:t>sos</w:t>
      </w:r>
      <w:r w:rsidR="00D9421E" w:rsidRPr="00892362">
        <w:rPr>
          <w:rFonts w:ascii="Georgia" w:hAnsi="Georgia" w:cs="Arial"/>
          <w:smallCaps/>
          <w:sz w:val="26"/>
          <w:szCs w:val="26"/>
          <w:lang w:val="es-CO"/>
        </w:rPr>
        <w:t xml:space="preserve"> sa</w:t>
      </w:r>
      <w:r w:rsidR="003A7ADC" w:rsidRPr="00892362">
        <w:rPr>
          <w:rFonts w:ascii="Georgia" w:hAnsi="Georgia" w:cs="Arial"/>
          <w:smallCaps/>
          <w:sz w:val="26"/>
          <w:szCs w:val="26"/>
          <w:lang w:val="es-CO"/>
        </w:rPr>
        <w:t>)</w:t>
      </w:r>
      <w:r w:rsidR="006D488A" w:rsidRPr="00892362">
        <w:rPr>
          <w:rFonts w:ascii="Georgia" w:hAnsi="Georgia" w:cs="Arial"/>
          <w:i/>
          <w:sz w:val="26"/>
          <w:szCs w:val="26"/>
          <w:lang w:val="es-CO"/>
        </w:rPr>
        <w:t>.</w:t>
      </w:r>
      <w:r w:rsidR="00C83468" w:rsidRPr="00892362">
        <w:rPr>
          <w:rFonts w:ascii="Georgia" w:hAnsi="Georgia" w:cs="Arial"/>
          <w:i/>
          <w:sz w:val="26"/>
          <w:szCs w:val="26"/>
          <w:lang w:val="es-CO"/>
        </w:rPr>
        <w:t xml:space="preserve"> </w:t>
      </w:r>
      <w:r w:rsidRPr="00892362">
        <w:rPr>
          <w:rFonts w:ascii="Georgia" w:hAnsi="Georgia" w:cs="Arial"/>
          <w:sz w:val="26"/>
          <w:szCs w:val="26"/>
          <w:lang w:val="es-CO"/>
        </w:rPr>
        <w:t>Aceptó algunos hechos y otros los negó</w:t>
      </w:r>
      <w:r w:rsidR="00DC4E8D" w:rsidRPr="00892362">
        <w:rPr>
          <w:rFonts w:ascii="Georgia" w:hAnsi="Georgia" w:cs="Arial"/>
          <w:sz w:val="26"/>
          <w:szCs w:val="26"/>
          <w:lang w:val="es-CO"/>
        </w:rPr>
        <w:t xml:space="preserve">. Se opuso a las pretensiones y </w:t>
      </w:r>
      <w:r w:rsidR="00EF14A9" w:rsidRPr="00892362">
        <w:rPr>
          <w:rFonts w:ascii="Georgia" w:hAnsi="Georgia" w:cs="Arial"/>
          <w:sz w:val="26"/>
          <w:szCs w:val="26"/>
          <w:lang w:val="es-CO"/>
        </w:rPr>
        <w:t xml:space="preserve">formuló como </w:t>
      </w:r>
      <w:r w:rsidR="00DC4E8D" w:rsidRPr="00892362">
        <w:rPr>
          <w:rFonts w:ascii="Georgia" w:hAnsi="Georgia" w:cs="Arial"/>
          <w:sz w:val="26"/>
          <w:szCs w:val="26"/>
          <w:lang w:val="es-CO"/>
        </w:rPr>
        <w:t>excepci</w:t>
      </w:r>
      <w:r w:rsidR="008E0579" w:rsidRPr="00892362">
        <w:rPr>
          <w:rFonts w:ascii="Georgia" w:hAnsi="Georgia" w:cs="Arial"/>
          <w:sz w:val="26"/>
          <w:szCs w:val="26"/>
          <w:lang w:val="es-CO"/>
        </w:rPr>
        <w:t xml:space="preserve">ones: </w:t>
      </w:r>
      <w:r w:rsidR="008E0579" w:rsidRPr="00892362">
        <w:rPr>
          <w:rFonts w:ascii="Georgia" w:hAnsi="Georgia" w:cs="Arial"/>
          <w:b/>
          <w:sz w:val="26"/>
          <w:szCs w:val="26"/>
          <w:lang w:val="es-CO"/>
        </w:rPr>
        <w:t>(i)</w:t>
      </w:r>
      <w:r w:rsidR="000D552F" w:rsidRPr="00892362">
        <w:rPr>
          <w:rFonts w:ascii="Georgia" w:hAnsi="Georgia" w:cs="Arial"/>
          <w:sz w:val="26"/>
          <w:szCs w:val="26"/>
          <w:lang w:val="es-CO"/>
        </w:rPr>
        <w:t xml:space="preserve"> </w:t>
      </w:r>
      <w:r w:rsidR="001B69BD" w:rsidRPr="00892362">
        <w:rPr>
          <w:rFonts w:ascii="Georgia" w:hAnsi="Georgia" w:cs="Arial"/>
          <w:sz w:val="26"/>
          <w:szCs w:val="26"/>
          <w:lang w:val="es-CO"/>
        </w:rPr>
        <w:t xml:space="preserve">Inexistencia </w:t>
      </w:r>
      <w:r w:rsidR="006D488A" w:rsidRPr="00892362">
        <w:rPr>
          <w:rFonts w:ascii="Georgia" w:hAnsi="Georgia" w:cs="Arial"/>
          <w:sz w:val="26"/>
          <w:szCs w:val="26"/>
          <w:lang w:val="es-CO"/>
        </w:rPr>
        <w:t>de</w:t>
      </w:r>
      <w:r w:rsidR="000D552F" w:rsidRPr="00892362">
        <w:rPr>
          <w:rFonts w:ascii="Georgia" w:hAnsi="Georgia" w:cs="Arial"/>
          <w:sz w:val="26"/>
          <w:szCs w:val="26"/>
          <w:lang w:val="es-CO"/>
        </w:rPr>
        <w:t xml:space="preserve"> nexo causal</w:t>
      </w:r>
      <w:r w:rsidR="001B69BD" w:rsidRPr="00892362">
        <w:rPr>
          <w:rFonts w:ascii="Georgia" w:hAnsi="Georgia" w:cs="Arial"/>
          <w:sz w:val="26"/>
          <w:szCs w:val="26"/>
          <w:lang w:val="es-CO"/>
        </w:rPr>
        <w:t xml:space="preserve">, que exime de responsabilidad; </w:t>
      </w:r>
      <w:r w:rsidR="001B69BD" w:rsidRPr="00892362">
        <w:rPr>
          <w:rFonts w:ascii="Georgia" w:hAnsi="Georgia" w:cs="Arial"/>
          <w:b/>
          <w:sz w:val="26"/>
          <w:szCs w:val="26"/>
          <w:lang w:val="es-CO"/>
        </w:rPr>
        <w:t xml:space="preserve">(ii) </w:t>
      </w:r>
      <w:r w:rsidR="001B69BD" w:rsidRPr="00892362">
        <w:rPr>
          <w:rFonts w:ascii="Georgia" w:hAnsi="Georgia" w:cs="Arial"/>
          <w:sz w:val="26"/>
          <w:szCs w:val="26"/>
          <w:lang w:val="es-CO"/>
        </w:rPr>
        <w:t xml:space="preserve">Inexistencia de causalidad médico legal, que exime de responsabilidad; </w:t>
      </w:r>
      <w:r w:rsidR="001B69BD" w:rsidRPr="00892362">
        <w:rPr>
          <w:rFonts w:ascii="Georgia" w:hAnsi="Georgia" w:cs="Arial"/>
          <w:b/>
          <w:sz w:val="26"/>
          <w:szCs w:val="26"/>
          <w:lang w:val="es-CO"/>
        </w:rPr>
        <w:t xml:space="preserve">(iii) </w:t>
      </w:r>
      <w:r w:rsidR="001B69BD" w:rsidRPr="00892362">
        <w:rPr>
          <w:rFonts w:ascii="Georgia" w:hAnsi="Georgia" w:cs="Arial"/>
          <w:sz w:val="26"/>
          <w:szCs w:val="26"/>
          <w:lang w:val="es-CO"/>
        </w:rPr>
        <w:t>Genérica (</w:t>
      </w:r>
      <w:r w:rsidR="001B69BD" w:rsidRPr="00892362">
        <w:rPr>
          <w:rFonts w:ascii="Georgia" w:hAnsi="Georgia" w:cs="Arial"/>
          <w:sz w:val="26"/>
          <w:szCs w:val="26"/>
        </w:rPr>
        <w:t>Carpeta 1ª instancia, cuaderno No.1, parte 5, folios 52-89</w:t>
      </w:r>
      <w:r w:rsidR="001B69BD" w:rsidRPr="00892362">
        <w:rPr>
          <w:rFonts w:ascii="Georgia" w:hAnsi="Georgia" w:cs="Arial"/>
          <w:sz w:val="26"/>
          <w:szCs w:val="26"/>
          <w:lang w:val="es-CO"/>
        </w:rPr>
        <w:t>)</w:t>
      </w:r>
      <w:r w:rsidR="00DC4E8D" w:rsidRPr="00892362">
        <w:rPr>
          <w:rFonts w:ascii="Georgia" w:hAnsi="Georgia" w:cs="Arial"/>
          <w:sz w:val="26"/>
          <w:szCs w:val="26"/>
          <w:lang w:val="es-CO"/>
        </w:rPr>
        <w:t>.</w:t>
      </w:r>
      <w:r w:rsidR="00877407" w:rsidRPr="00892362">
        <w:rPr>
          <w:rFonts w:ascii="Georgia" w:hAnsi="Georgia" w:cs="Arial"/>
          <w:sz w:val="26"/>
          <w:szCs w:val="26"/>
          <w:lang w:val="es-CO"/>
        </w:rPr>
        <w:t xml:space="preserve"> </w:t>
      </w:r>
    </w:p>
    <w:p w14:paraId="1CE76F7F" w14:textId="77777777" w:rsidR="001B69BD" w:rsidRPr="00892362" w:rsidRDefault="001B69BD" w:rsidP="00892362">
      <w:pPr>
        <w:pStyle w:val="Prrafodelista"/>
        <w:widowControl/>
        <w:overflowPunct/>
        <w:autoSpaceDE/>
        <w:autoSpaceDN/>
        <w:adjustRightInd/>
        <w:spacing w:line="276" w:lineRule="auto"/>
        <w:ind w:left="720"/>
        <w:jc w:val="both"/>
        <w:rPr>
          <w:rFonts w:ascii="Georgia" w:hAnsi="Georgia" w:cs="Arial"/>
          <w:i/>
          <w:sz w:val="26"/>
          <w:szCs w:val="26"/>
          <w:lang w:val="es-CO"/>
        </w:rPr>
      </w:pPr>
    </w:p>
    <w:p w14:paraId="2EC4C5AC" w14:textId="54D22007" w:rsidR="00DC4E8D" w:rsidRPr="00892362" w:rsidRDefault="00877407" w:rsidP="00892362">
      <w:pPr>
        <w:widowControl/>
        <w:overflowPunct/>
        <w:autoSpaceDE/>
        <w:autoSpaceDN/>
        <w:adjustRightInd/>
        <w:spacing w:line="276" w:lineRule="auto"/>
        <w:jc w:val="both"/>
        <w:rPr>
          <w:rFonts w:ascii="Georgia" w:hAnsi="Georgia" w:cs="Arial"/>
          <w:sz w:val="26"/>
          <w:szCs w:val="26"/>
          <w:lang w:val="es-CO"/>
        </w:rPr>
      </w:pPr>
      <w:r w:rsidRPr="00892362">
        <w:rPr>
          <w:rFonts w:ascii="Georgia" w:hAnsi="Georgia" w:cs="Arial"/>
          <w:sz w:val="26"/>
          <w:szCs w:val="26"/>
          <w:lang w:val="es-CO"/>
        </w:rPr>
        <w:t>Frente al llamamiento</w:t>
      </w:r>
      <w:r w:rsidR="00400778" w:rsidRPr="00892362">
        <w:rPr>
          <w:rFonts w:ascii="Georgia" w:hAnsi="Georgia" w:cs="Arial"/>
          <w:sz w:val="26"/>
          <w:szCs w:val="26"/>
          <w:lang w:val="es-CO"/>
        </w:rPr>
        <w:t>,</w:t>
      </w:r>
      <w:r w:rsidRPr="00892362">
        <w:rPr>
          <w:rFonts w:ascii="Georgia" w:hAnsi="Georgia" w:cs="Arial"/>
          <w:sz w:val="26"/>
          <w:szCs w:val="26"/>
          <w:lang w:val="es-CO"/>
        </w:rPr>
        <w:t xml:space="preserve"> </w:t>
      </w:r>
      <w:r w:rsidR="001B69BD" w:rsidRPr="00892362">
        <w:rPr>
          <w:rFonts w:ascii="Georgia" w:hAnsi="Georgia" w:cs="Arial"/>
          <w:sz w:val="26"/>
          <w:szCs w:val="26"/>
          <w:lang w:val="es-CO"/>
        </w:rPr>
        <w:t xml:space="preserve">admitió los hechos 1° a 3° y </w:t>
      </w:r>
      <w:r w:rsidR="00E1209B" w:rsidRPr="00892362">
        <w:rPr>
          <w:rFonts w:ascii="Georgia" w:hAnsi="Georgia" w:cs="Arial"/>
          <w:sz w:val="26"/>
          <w:szCs w:val="26"/>
          <w:lang w:val="es-CO"/>
        </w:rPr>
        <w:t>negó l</w:t>
      </w:r>
      <w:r w:rsidR="001B69BD" w:rsidRPr="00892362">
        <w:rPr>
          <w:rFonts w:ascii="Georgia" w:hAnsi="Georgia" w:cs="Arial"/>
          <w:sz w:val="26"/>
          <w:szCs w:val="26"/>
          <w:lang w:val="es-CO"/>
        </w:rPr>
        <w:t xml:space="preserve">os números </w:t>
      </w:r>
      <w:r w:rsidR="00E1209B" w:rsidRPr="00892362">
        <w:rPr>
          <w:rFonts w:ascii="Georgia" w:hAnsi="Georgia" w:cs="Arial"/>
          <w:sz w:val="26"/>
          <w:szCs w:val="26"/>
          <w:lang w:val="es-CO"/>
        </w:rPr>
        <w:t>4°</w:t>
      </w:r>
      <w:r w:rsidR="001B69BD" w:rsidRPr="00892362">
        <w:rPr>
          <w:rFonts w:ascii="Georgia" w:hAnsi="Georgia" w:cs="Arial"/>
          <w:sz w:val="26"/>
          <w:szCs w:val="26"/>
          <w:lang w:val="es-CO"/>
        </w:rPr>
        <w:t xml:space="preserve"> y 5°</w:t>
      </w:r>
      <w:r w:rsidR="00E1209B" w:rsidRPr="00892362">
        <w:rPr>
          <w:rFonts w:ascii="Georgia" w:hAnsi="Georgia" w:cs="Arial"/>
          <w:sz w:val="26"/>
          <w:szCs w:val="26"/>
          <w:lang w:val="es-CO"/>
        </w:rPr>
        <w:t>, los demás</w:t>
      </w:r>
      <w:r w:rsidR="00400778" w:rsidRPr="00892362">
        <w:rPr>
          <w:rFonts w:ascii="Georgia" w:hAnsi="Georgia" w:cs="Arial"/>
          <w:sz w:val="26"/>
          <w:szCs w:val="26"/>
          <w:lang w:val="es-CO"/>
        </w:rPr>
        <w:t xml:space="preserve">, </w:t>
      </w:r>
      <w:r w:rsidR="00E1209B" w:rsidRPr="00892362">
        <w:rPr>
          <w:rFonts w:ascii="Georgia" w:hAnsi="Georgia" w:cs="Arial"/>
          <w:sz w:val="26"/>
          <w:szCs w:val="26"/>
          <w:lang w:val="es-CO"/>
        </w:rPr>
        <w:t xml:space="preserve">los </w:t>
      </w:r>
      <w:r w:rsidR="00400778" w:rsidRPr="00892362">
        <w:rPr>
          <w:rFonts w:ascii="Georgia" w:hAnsi="Georgia" w:cs="Arial"/>
          <w:sz w:val="26"/>
          <w:szCs w:val="26"/>
          <w:lang w:val="es-CO"/>
        </w:rPr>
        <w:t>aceptó</w:t>
      </w:r>
      <w:r w:rsidR="001B69BD" w:rsidRPr="00892362">
        <w:rPr>
          <w:rFonts w:ascii="Georgia" w:hAnsi="Georgia" w:cs="Arial"/>
          <w:sz w:val="26"/>
          <w:szCs w:val="26"/>
          <w:lang w:val="es-CO"/>
        </w:rPr>
        <w:t xml:space="preserve">. Resistió las pretensiones y excepcionó así: </w:t>
      </w:r>
      <w:r w:rsidR="001B69BD" w:rsidRPr="00892362">
        <w:rPr>
          <w:rFonts w:ascii="Georgia" w:hAnsi="Georgia" w:cs="Arial"/>
          <w:b/>
          <w:sz w:val="26"/>
          <w:szCs w:val="26"/>
          <w:lang w:val="es-CO"/>
        </w:rPr>
        <w:t xml:space="preserve">(i) </w:t>
      </w:r>
      <w:r w:rsidR="001B69BD" w:rsidRPr="00892362">
        <w:rPr>
          <w:rFonts w:ascii="Georgia" w:hAnsi="Georgia" w:cs="Arial"/>
          <w:sz w:val="26"/>
          <w:szCs w:val="26"/>
          <w:lang w:val="es-CO"/>
        </w:rPr>
        <w:t xml:space="preserve">Inexistencia de la demanda de copartes, en el ordenamiento procesal vigente </w:t>
      </w:r>
      <w:r w:rsidR="00400778" w:rsidRPr="00892362">
        <w:rPr>
          <w:rFonts w:ascii="Georgia" w:hAnsi="Georgia" w:cs="Arial"/>
          <w:sz w:val="26"/>
          <w:szCs w:val="26"/>
          <w:lang w:val="es-CO"/>
        </w:rPr>
        <w:t>e</w:t>
      </w:r>
      <w:r w:rsidR="001B69BD" w:rsidRPr="00892362">
        <w:rPr>
          <w:rFonts w:ascii="Georgia" w:hAnsi="Georgia" w:cs="Arial"/>
          <w:sz w:val="26"/>
          <w:szCs w:val="26"/>
          <w:lang w:val="es-CO"/>
        </w:rPr>
        <w:t xml:space="preserve"> </w:t>
      </w:r>
      <w:r w:rsidR="00400778" w:rsidRPr="00892362">
        <w:rPr>
          <w:rFonts w:ascii="Georgia" w:hAnsi="Georgia" w:cs="Arial"/>
          <w:sz w:val="26"/>
          <w:szCs w:val="26"/>
          <w:lang w:val="es-CO"/>
        </w:rPr>
        <w:t xml:space="preserve">inoperancia del </w:t>
      </w:r>
      <w:r w:rsidR="001B69BD" w:rsidRPr="00892362">
        <w:rPr>
          <w:rFonts w:ascii="Georgia" w:hAnsi="Georgia" w:cs="Arial"/>
          <w:sz w:val="26"/>
          <w:szCs w:val="26"/>
          <w:lang w:val="es-CO"/>
        </w:rPr>
        <w:t xml:space="preserve">llamamiento; </w:t>
      </w:r>
      <w:r w:rsidR="001B69BD" w:rsidRPr="00892362">
        <w:rPr>
          <w:rFonts w:ascii="Georgia" w:hAnsi="Georgia" w:cs="Arial"/>
          <w:b/>
          <w:sz w:val="26"/>
          <w:szCs w:val="26"/>
          <w:lang w:val="es-CO"/>
        </w:rPr>
        <w:t xml:space="preserve">(ii) </w:t>
      </w:r>
      <w:r w:rsidR="001B69BD" w:rsidRPr="00892362">
        <w:rPr>
          <w:rFonts w:ascii="Georgia" w:hAnsi="Georgia" w:cs="Arial"/>
          <w:sz w:val="26"/>
          <w:szCs w:val="26"/>
          <w:lang w:val="es-CO"/>
        </w:rPr>
        <w:t>Inexistencia de obligación indemnizatoria de su parte</w:t>
      </w:r>
      <w:r w:rsidR="00D9421E" w:rsidRPr="00892362">
        <w:rPr>
          <w:rFonts w:ascii="Georgia" w:hAnsi="Georgia" w:cs="Arial"/>
          <w:sz w:val="26"/>
          <w:szCs w:val="26"/>
          <w:lang w:val="es-CO"/>
        </w:rPr>
        <w:t xml:space="preserve">; y, </w:t>
      </w:r>
      <w:r w:rsidR="00D9421E" w:rsidRPr="00892362">
        <w:rPr>
          <w:rFonts w:ascii="Georgia" w:hAnsi="Georgia" w:cs="Arial"/>
          <w:b/>
          <w:sz w:val="26"/>
          <w:szCs w:val="26"/>
          <w:lang w:val="es-CO"/>
        </w:rPr>
        <w:t xml:space="preserve">(iii) </w:t>
      </w:r>
      <w:r w:rsidR="00D9421E" w:rsidRPr="00892362">
        <w:rPr>
          <w:rFonts w:ascii="Georgia" w:hAnsi="Georgia" w:cs="Arial"/>
          <w:sz w:val="26"/>
          <w:szCs w:val="26"/>
          <w:lang w:val="es-CO"/>
        </w:rPr>
        <w:t xml:space="preserve">Limitación de responsabilidad a los servicios ofrecidos a la EPS </w:t>
      </w:r>
      <w:r w:rsidR="00E1209B" w:rsidRPr="00892362">
        <w:rPr>
          <w:rFonts w:ascii="Georgia" w:hAnsi="Georgia" w:cs="Arial"/>
          <w:sz w:val="26"/>
          <w:szCs w:val="26"/>
          <w:lang w:val="es-CO"/>
        </w:rPr>
        <w:t>(</w:t>
      </w:r>
      <w:r w:rsidR="00D9421E" w:rsidRPr="00892362">
        <w:rPr>
          <w:rFonts w:ascii="Georgia" w:hAnsi="Georgia" w:cs="Arial"/>
          <w:sz w:val="26"/>
          <w:szCs w:val="26"/>
        </w:rPr>
        <w:t>Carpeta 1ª instancia, cuaderno No.4, archivo 01, folios 40-73</w:t>
      </w:r>
      <w:r w:rsidR="00E1209B" w:rsidRPr="00892362">
        <w:rPr>
          <w:rFonts w:ascii="Georgia" w:hAnsi="Georgia" w:cs="Arial"/>
          <w:sz w:val="26"/>
          <w:szCs w:val="26"/>
          <w:lang w:val="es-CO"/>
        </w:rPr>
        <w:t>).</w:t>
      </w:r>
    </w:p>
    <w:p w14:paraId="6B4299CC" w14:textId="77777777" w:rsidR="00546B82" w:rsidRPr="00892362" w:rsidRDefault="00546B82" w:rsidP="00892362">
      <w:pPr>
        <w:pStyle w:val="Prrafodelista"/>
        <w:widowControl/>
        <w:overflowPunct/>
        <w:autoSpaceDE/>
        <w:autoSpaceDN/>
        <w:adjustRightInd/>
        <w:spacing w:line="276" w:lineRule="auto"/>
        <w:ind w:left="720"/>
        <w:jc w:val="both"/>
        <w:rPr>
          <w:rFonts w:ascii="Georgia" w:hAnsi="Georgia" w:cs="Arial"/>
          <w:sz w:val="26"/>
          <w:szCs w:val="26"/>
          <w:lang w:val="es-CO"/>
        </w:rPr>
      </w:pPr>
    </w:p>
    <w:p w14:paraId="2D0A8C3D" w14:textId="6672535F" w:rsidR="00DC4E8D" w:rsidRPr="00892362" w:rsidRDefault="00D9421E" w:rsidP="00892362">
      <w:pPr>
        <w:pStyle w:val="Prrafodelista"/>
        <w:widowControl/>
        <w:numPr>
          <w:ilvl w:val="1"/>
          <w:numId w:val="2"/>
        </w:numPr>
        <w:overflowPunct/>
        <w:autoSpaceDE/>
        <w:autoSpaceDN/>
        <w:adjustRightInd/>
        <w:spacing w:line="276" w:lineRule="auto"/>
        <w:jc w:val="both"/>
        <w:rPr>
          <w:rFonts w:ascii="Georgia" w:hAnsi="Georgia" w:cs="Arial"/>
          <w:sz w:val="26"/>
          <w:szCs w:val="26"/>
          <w:lang w:val="es-CO"/>
        </w:rPr>
      </w:pPr>
      <w:r w:rsidRPr="00892362">
        <w:rPr>
          <w:rFonts w:ascii="Georgia" w:hAnsi="Georgia" w:cs="Arial"/>
          <w:i/>
          <w:sz w:val="26"/>
          <w:szCs w:val="26"/>
          <w:lang w:val="es-CO"/>
        </w:rPr>
        <w:t xml:space="preserve">Entidad Promotora de Salud Servicio Occidental de Salud SA SOS- EPS SOS SA </w:t>
      </w:r>
      <w:r w:rsidR="003A7ADC" w:rsidRPr="00892362">
        <w:rPr>
          <w:rFonts w:ascii="Georgia" w:hAnsi="Georgia" w:cs="Arial"/>
          <w:iCs/>
          <w:sz w:val="26"/>
          <w:szCs w:val="26"/>
          <w:lang w:val="es-CO"/>
        </w:rPr>
        <w:t>(</w:t>
      </w:r>
      <w:r w:rsidR="0096077B" w:rsidRPr="00892362">
        <w:rPr>
          <w:rFonts w:ascii="Georgia" w:hAnsi="Georgia" w:cs="Arial"/>
          <w:smallCaps/>
          <w:sz w:val="26"/>
          <w:szCs w:val="26"/>
          <w:lang w:val="es-CO"/>
        </w:rPr>
        <w:t>Demandada</w:t>
      </w:r>
      <w:r w:rsidR="003A7ADC" w:rsidRPr="00892362">
        <w:rPr>
          <w:rFonts w:ascii="Georgia" w:hAnsi="Georgia" w:cs="Arial"/>
          <w:smallCaps/>
          <w:sz w:val="26"/>
          <w:szCs w:val="26"/>
          <w:lang w:val="es-CO"/>
        </w:rPr>
        <w:t>)</w:t>
      </w:r>
      <w:r w:rsidR="00C83468" w:rsidRPr="00892362">
        <w:rPr>
          <w:rFonts w:ascii="Georgia" w:hAnsi="Georgia" w:cs="Arial"/>
          <w:i/>
          <w:sz w:val="26"/>
          <w:szCs w:val="26"/>
          <w:lang w:val="es-CO"/>
        </w:rPr>
        <w:t>.</w:t>
      </w:r>
      <w:r w:rsidR="00DC4E8D" w:rsidRPr="00892362">
        <w:rPr>
          <w:rFonts w:ascii="Georgia" w:hAnsi="Georgia" w:cs="Arial"/>
          <w:sz w:val="26"/>
          <w:szCs w:val="26"/>
          <w:lang w:val="es-CO"/>
        </w:rPr>
        <w:t xml:space="preserve"> </w:t>
      </w:r>
      <w:r w:rsidRPr="00892362">
        <w:rPr>
          <w:rFonts w:ascii="Georgia" w:hAnsi="Georgia" w:cs="Arial"/>
          <w:sz w:val="26"/>
          <w:szCs w:val="26"/>
          <w:lang w:val="es-CO"/>
        </w:rPr>
        <w:t>Desestimó la mayoría de los hechos, otros los admitió</w:t>
      </w:r>
      <w:r w:rsidR="00DC4E8D" w:rsidRPr="00892362">
        <w:rPr>
          <w:rFonts w:ascii="Georgia" w:hAnsi="Georgia" w:cs="Arial"/>
          <w:sz w:val="26"/>
          <w:szCs w:val="26"/>
          <w:lang w:val="es-CO"/>
        </w:rPr>
        <w:t>; re</w:t>
      </w:r>
      <w:r w:rsidRPr="00892362">
        <w:rPr>
          <w:rFonts w:ascii="Georgia" w:hAnsi="Georgia" w:cs="Arial"/>
          <w:sz w:val="26"/>
          <w:szCs w:val="26"/>
          <w:lang w:val="es-CO"/>
        </w:rPr>
        <w:t xml:space="preserve">pelió </w:t>
      </w:r>
      <w:r w:rsidR="00DC4E8D" w:rsidRPr="00892362">
        <w:rPr>
          <w:rFonts w:ascii="Georgia" w:hAnsi="Georgia" w:cs="Arial"/>
          <w:sz w:val="26"/>
          <w:szCs w:val="26"/>
          <w:lang w:val="es-CO"/>
        </w:rPr>
        <w:t>las pretensiones y</w:t>
      </w:r>
      <w:r w:rsidR="007168F2" w:rsidRPr="00892362">
        <w:rPr>
          <w:rFonts w:ascii="Georgia" w:hAnsi="Georgia" w:cs="Arial"/>
          <w:sz w:val="26"/>
          <w:szCs w:val="26"/>
          <w:lang w:val="es-CO"/>
        </w:rPr>
        <w:t xml:space="preserve">, entre otras, </w:t>
      </w:r>
      <w:r w:rsidR="00DC4E8D" w:rsidRPr="00892362">
        <w:rPr>
          <w:rFonts w:ascii="Georgia" w:hAnsi="Georgia" w:cs="Arial"/>
          <w:sz w:val="26"/>
          <w:szCs w:val="26"/>
          <w:lang w:val="es-CO"/>
        </w:rPr>
        <w:t>excepcion</w:t>
      </w:r>
      <w:r w:rsidR="007168F2" w:rsidRPr="00892362">
        <w:rPr>
          <w:rFonts w:ascii="Georgia" w:hAnsi="Georgia" w:cs="Arial"/>
          <w:sz w:val="26"/>
          <w:szCs w:val="26"/>
          <w:lang w:val="es-CO"/>
        </w:rPr>
        <w:t xml:space="preserve">es </w:t>
      </w:r>
      <w:r w:rsidR="00DC4E8D" w:rsidRPr="00892362">
        <w:rPr>
          <w:rFonts w:ascii="Georgia" w:hAnsi="Georgia" w:cs="Arial"/>
          <w:sz w:val="26"/>
          <w:szCs w:val="26"/>
          <w:lang w:val="es-CO"/>
        </w:rPr>
        <w:t>de fondo</w:t>
      </w:r>
      <w:r w:rsidR="007168F2" w:rsidRPr="00892362">
        <w:rPr>
          <w:rFonts w:ascii="Georgia" w:hAnsi="Georgia" w:cs="Arial"/>
          <w:sz w:val="26"/>
          <w:szCs w:val="26"/>
          <w:lang w:val="es-CO"/>
        </w:rPr>
        <w:t xml:space="preserve"> formuló</w:t>
      </w:r>
      <w:r w:rsidR="00DC4E8D" w:rsidRPr="00892362">
        <w:rPr>
          <w:rFonts w:ascii="Georgia" w:hAnsi="Georgia" w:cs="Arial"/>
          <w:sz w:val="26"/>
          <w:szCs w:val="26"/>
          <w:lang w:val="es-CO"/>
        </w:rPr>
        <w:t xml:space="preserve">: </w:t>
      </w:r>
      <w:r w:rsidR="00DC4E8D" w:rsidRPr="00892362">
        <w:rPr>
          <w:rFonts w:ascii="Georgia" w:hAnsi="Georgia" w:cs="Arial"/>
          <w:b/>
          <w:bCs/>
          <w:sz w:val="26"/>
          <w:szCs w:val="26"/>
          <w:lang w:val="es-CO"/>
        </w:rPr>
        <w:t>(i)</w:t>
      </w:r>
      <w:r w:rsidR="00584165" w:rsidRPr="00892362">
        <w:rPr>
          <w:rFonts w:ascii="Georgia" w:hAnsi="Georgia" w:cs="Arial"/>
          <w:sz w:val="26"/>
          <w:szCs w:val="26"/>
          <w:lang w:val="es-CO"/>
        </w:rPr>
        <w:t xml:space="preserve"> </w:t>
      </w:r>
      <w:r w:rsidR="00A6096A" w:rsidRPr="00892362">
        <w:rPr>
          <w:rFonts w:ascii="Georgia" w:hAnsi="Georgia" w:cs="Arial"/>
          <w:sz w:val="26"/>
          <w:szCs w:val="26"/>
          <w:lang w:val="es-CO"/>
        </w:rPr>
        <w:t xml:space="preserve">Inexistencia de nexo causal entre </w:t>
      </w:r>
      <w:r w:rsidRPr="00892362">
        <w:rPr>
          <w:rFonts w:ascii="Georgia" w:hAnsi="Georgia" w:cs="Arial"/>
          <w:sz w:val="26"/>
          <w:szCs w:val="26"/>
          <w:lang w:val="es-CO"/>
        </w:rPr>
        <w:t>el comportamiento de la EPS y los supuestos perjuicios ocasionados</w:t>
      </w:r>
      <w:r w:rsidR="00EF14A9" w:rsidRPr="00892362">
        <w:rPr>
          <w:rFonts w:ascii="Georgia" w:hAnsi="Georgia" w:cs="Arial"/>
          <w:sz w:val="26"/>
          <w:szCs w:val="26"/>
          <w:lang w:val="es-CO"/>
        </w:rPr>
        <w:t>;</w:t>
      </w:r>
      <w:r w:rsidR="00584165" w:rsidRPr="00892362">
        <w:rPr>
          <w:rFonts w:ascii="Georgia" w:hAnsi="Georgia" w:cs="Arial"/>
          <w:sz w:val="26"/>
          <w:szCs w:val="26"/>
          <w:lang w:val="es-CO"/>
        </w:rPr>
        <w:t xml:space="preserve"> </w:t>
      </w:r>
      <w:r w:rsidR="00584165" w:rsidRPr="00892362">
        <w:rPr>
          <w:rFonts w:ascii="Georgia" w:hAnsi="Georgia" w:cs="Arial"/>
          <w:b/>
          <w:bCs/>
          <w:sz w:val="26"/>
          <w:szCs w:val="26"/>
          <w:lang w:val="es-CO"/>
        </w:rPr>
        <w:t>(ii)</w:t>
      </w:r>
      <w:r w:rsidR="00584165" w:rsidRPr="00892362">
        <w:rPr>
          <w:rFonts w:ascii="Georgia" w:hAnsi="Georgia" w:cs="Arial"/>
          <w:sz w:val="26"/>
          <w:szCs w:val="26"/>
          <w:lang w:val="es-CO"/>
        </w:rPr>
        <w:t xml:space="preserve"> </w:t>
      </w:r>
      <w:r w:rsidRPr="00892362">
        <w:rPr>
          <w:rFonts w:ascii="Georgia" w:hAnsi="Georgia" w:cs="Arial"/>
          <w:sz w:val="26"/>
          <w:szCs w:val="26"/>
          <w:lang w:val="es-CO"/>
        </w:rPr>
        <w:t xml:space="preserve">Cumplimiento de las obligaciones contractuales y </w:t>
      </w:r>
      <w:r w:rsidRPr="00892362">
        <w:rPr>
          <w:rFonts w:ascii="Georgia" w:hAnsi="Georgia" w:cs="Arial"/>
          <w:sz w:val="26"/>
          <w:szCs w:val="26"/>
          <w:lang w:val="es-CO"/>
        </w:rPr>
        <w:lastRenderedPageBreak/>
        <w:t>legales de la EPS</w:t>
      </w:r>
      <w:r w:rsidR="00DC4E8D" w:rsidRPr="00892362">
        <w:rPr>
          <w:rFonts w:ascii="Georgia" w:hAnsi="Georgia" w:cs="Arial"/>
          <w:sz w:val="26"/>
          <w:szCs w:val="26"/>
          <w:lang w:val="es-CO"/>
        </w:rPr>
        <w:t xml:space="preserve">; </w:t>
      </w:r>
      <w:r w:rsidR="00DC4E8D" w:rsidRPr="00892362">
        <w:rPr>
          <w:rFonts w:ascii="Georgia" w:hAnsi="Georgia" w:cs="Arial"/>
          <w:b/>
          <w:bCs/>
          <w:sz w:val="26"/>
          <w:szCs w:val="26"/>
          <w:lang w:val="es-CO"/>
        </w:rPr>
        <w:t>(ii</w:t>
      </w:r>
      <w:r w:rsidR="004640C5" w:rsidRPr="00892362">
        <w:rPr>
          <w:rFonts w:ascii="Georgia" w:hAnsi="Georgia" w:cs="Arial"/>
          <w:b/>
          <w:bCs/>
          <w:sz w:val="26"/>
          <w:szCs w:val="26"/>
          <w:lang w:val="es-CO"/>
        </w:rPr>
        <w:t>i</w:t>
      </w:r>
      <w:r w:rsidR="00DC4E8D" w:rsidRPr="00892362">
        <w:rPr>
          <w:rFonts w:ascii="Georgia" w:hAnsi="Georgia" w:cs="Arial"/>
          <w:b/>
          <w:bCs/>
          <w:sz w:val="26"/>
          <w:szCs w:val="26"/>
          <w:lang w:val="es-CO"/>
        </w:rPr>
        <w:t>)</w:t>
      </w:r>
      <w:r w:rsidR="00DC4E8D" w:rsidRPr="00892362">
        <w:rPr>
          <w:rFonts w:ascii="Georgia" w:hAnsi="Georgia" w:cs="Arial"/>
          <w:sz w:val="26"/>
          <w:szCs w:val="26"/>
          <w:lang w:val="es-CO"/>
        </w:rPr>
        <w:t xml:space="preserve"> </w:t>
      </w:r>
      <w:r w:rsidRPr="00892362">
        <w:rPr>
          <w:rFonts w:ascii="Georgia" w:hAnsi="Georgia" w:cs="Arial"/>
          <w:sz w:val="26"/>
          <w:szCs w:val="26"/>
          <w:lang w:val="es-CO"/>
        </w:rPr>
        <w:t>Inexistencia de solidaridad entre la EPS y las IPS demandad</w:t>
      </w:r>
      <w:r w:rsidR="007168F2" w:rsidRPr="00892362">
        <w:rPr>
          <w:rFonts w:ascii="Georgia" w:hAnsi="Georgia" w:cs="Arial"/>
          <w:sz w:val="26"/>
          <w:szCs w:val="26"/>
          <w:lang w:val="es-CO"/>
        </w:rPr>
        <w:t>as, así como con los galenos</w:t>
      </w:r>
      <w:r w:rsidR="00DC4E8D" w:rsidRPr="00892362">
        <w:rPr>
          <w:rFonts w:ascii="Georgia" w:hAnsi="Georgia" w:cs="Arial"/>
          <w:sz w:val="26"/>
          <w:szCs w:val="26"/>
          <w:lang w:val="es-CO"/>
        </w:rPr>
        <w:t xml:space="preserve">; </w:t>
      </w:r>
      <w:r w:rsidR="007168F2" w:rsidRPr="00892362">
        <w:rPr>
          <w:rFonts w:ascii="Georgia" w:hAnsi="Georgia" w:cs="Arial"/>
          <w:sz w:val="26"/>
          <w:szCs w:val="26"/>
          <w:lang w:val="es-CO"/>
        </w:rPr>
        <w:t xml:space="preserve">e, </w:t>
      </w:r>
      <w:r w:rsidR="00DC4E8D" w:rsidRPr="00892362">
        <w:rPr>
          <w:rFonts w:ascii="Georgia" w:hAnsi="Georgia" w:cs="Arial"/>
          <w:b/>
          <w:bCs/>
          <w:sz w:val="26"/>
          <w:szCs w:val="26"/>
          <w:lang w:val="es-CO"/>
        </w:rPr>
        <w:t>(i</w:t>
      </w:r>
      <w:r w:rsidR="00EF14A9" w:rsidRPr="00892362">
        <w:rPr>
          <w:rFonts w:ascii="Georgia" w:hAnsi="Georgia" w:cs="Arial"/>
          <w:b/>
          <w:bCs/>
          <w:sz w:val="26"/>
          <w:szCs w:val="26"/>
          <w:lang w:val="es-CO"/>
        </w:rPr>
        <w:t>v</w:t>
      </w:r>
      <w:r w:rsidR="00DC4E8D" w:rsidRPr="00892362">
        <w:rPr>
          <w:rFonts w:ascii="Georgia" w:hAnsi="Georgia" w:cs="Arial"/>
          <w:b/>
          <w:bCs/>
          <w:sz w:val="26"/>
          <w:szCs w:val="26"/>
          <w:lang w:val="es-CO"/>
        </w:rPr>
        <w:t>)</w:t>
      </w:r>
      <w:r w:rsidR="00DC4E8D" w:rsidRPr="00892362">
        <w:rPr>
          <w:rFonts w:ascii="Georgia" w:hAnsi="Georgia" w:cs="Arial"/>
          <w:sz w:val="26"/>
          <w:szCs w:val="26"/>
          <w:lang w:val="es-CO"/>
        </w:rPr>
        <w:t xml:space="preserve"> </w:t>
      </w:r>
      <w:r w:rsidR="007168F2" w:rsidRPr="00892362">
        <w:rPr>
          <w:rFonts w:ascii="Georgia" w:hAnsi="Georgia" w:cs="Arial"/>
          <w:sz w:val="26"/>
          <w:szCs w:val="26"/>
          <w:lang w:val="es-CO"/>
        </w:rPr>
        <w:t>Inexistencia de pérdida de oportunidad</w:t>
      </w:r>
      <w:r w:rsidR="00DC4E8D" w:rsidRPr="00892362">
        <w:rPr>
          <w:rFonts w:ascii="Georgia" w:hAnsi="Georgia" w:cs="Arial"/>
          <w:sz w:val="26"/>
          <w:szCs w:val="26"/>
          <w:lang w:val="es-CO"/>
        </w:rPr>
        <w:t xml:space="preserve"> (</w:t>
      </w:r>
      <w:r w:rsidR="007168F2" w:rsidRPr="00892362">
        <w:rPr>
          <w:rFonts w:ascii="Georgia" w:hAnsi="Georgia" w:cs="Arial"/>
          <w:sz w:val="26"/>
          <w:szCs w:val="26"/>
        </w:rPr>
        <w:t>Carpeta 1ª instancia, cuaderno No.1, parte 5, folios 131-188)</w:t>
      </w:r>
      <w:r w:rsidR="00A339B0" w:rsidRPr="00892362">
        <w:rPr>
          <w:rFonts w:ascii="Georgia" w:hAnsi="Georgia" w:cs="Arial"/>
          <w:sz w:val="26"/>
          <w:szCs w:val="26"/>
          <w:lang w:val="es-CO"/>
        </w:rPr>
        <w:t>.</w:t>
      </w:r>
    </w:p>
    <w:p w14:paraId="67986699" w14:textId="77777777" w:rsidR="007168F2" w:rsidRPr="00892362" w:rsidRDefault="007168F2" w:rsidP="00892362">
      <w:pPr>
        <w:pStyle w:val="Prrafodelista"/>
        <w:widowControl/>
        <w:overflowPunct/>
        <w:autoSpaceDE/>
        <w:autoSpaceDN/>
        <w:adjustRightInd/>
        <w:spacing w:line="276" w:lineRule="auto"/>
        <w:ind w:left="720"/>
        <w:jc w:val="both"/>
        <w:rPr>
          <w:rFonts w:ascii="Georgia" w:hAnsi="Georgia" w:cs="Arial"/>
          <w:sz w:val="26"/>
          <w:szCs w:val="26"/>
          <w:lang w:val="es-CO"/>
        </w:rPr>
      </w:pPr>
    </w:p>
    <w:p w14:paraId="66337D1A" w14:textId="0BA5E169" w:rsidR="007168F2" w:rsidRPr="00892362" w:rsidRDefault="007168F2" w:rsidP="00892362">
      <w:pPr>
        <w:pStyle w:val="Prrafodelista"/>
        <w:widowControl/>
        <w:numPr>
          <w:ilvl w:val="1"/>
          <w:numId w:val="2"/>
        </w:numPr>
        <w:overflowPunct/>
        <w:autoSpaceDE/>
        <w:autoSpaceDN/>
        <w:adjustRightInd/>
        <w:spacing w:line="276" w:lineRule="auto"/>
        <w:jc w:val="both"/>
        <w:rPr>
          <w:rFonts w:ascii="Georgia" w:hAnsi="Georgia" w:cs="Arial"/>
          <w:sz w:val="26"/>
          <w:szCs w:val="26"/>
          <w:lang w:val="es-CO"/>
        </w:rPr>
      </w:pPr>
      <w:r w:rsidRPr="00892362">
        <w:rPr>
          <w:rFonts w:ascii="Georgia" w:hAnsi="Georgia" w:cs="Arial"/>
          <w:i/>
          <w:sz w:val="26"/>
          <w:szCs w:val="26"/>
          <w:lang w:val="es-CO"/>
        </w:rPr>
        <w:t xml:space="preserve">La Previsora SA Compañía de Seguros </w:t>
      </w:r>
      <w:r w:rsidR="00877407" w:rsidRPr="00892362">
        <w:rPr>
          <w:rFonts w:ascii="Georgia" w:hAnsi="Georgia" w:cs="Arial"/>
          <w:iCs/>
          <w:sz w:val="26"/>
          <w:szCs w:val="26"/>
          <w:lang w:val="es-CO"/>
        </w:rPr>
        <w:t>(</w:t>
      </w:r>
      <w:r w:rsidRPr="00892362">
        <w:rPr>
          <w:rFonts w:ascii="Georgia" w:hAnsi="Georgia" w:cs="Arial"/>
          <w:smallCaps/>
          <w:sz w:val="26"/>
          <w:szCs w:val="26"/>
          <w:lang w:val="es-CO"/>
        </w:rPr>
        <w:t xml:space="preserve">llamada </w:t>
      </w:r>
      <w:r w:rsidR="00877407" w:rsidRPr="00892362">
        <w:rPr>
          <w:rFonts w:ascii="Georgia" w:hAnsi="Georgia" w:cs="Arial"/>
          <w:smallCaps/>
          <w:sz w:val="26"/>
          <w:szCs w:val="26"/>
          <w:lang w:val="es-CO"/>
        </w:rPr>
        <w:t>e</w:t>
      </w:r>
      <w:r w:rsidRPr="00892362">
        <w:rPr>
          <w:rFonts w:ascii="Georgia" w:hAnsi="Georgia" w:cs="Arial"/>
          <w:smallCaps/>
          <w:sz w:val="26"/>
          <w:szCs w:val="26"/>
          <w:lang w:val="es-CO"/>
        </w:rPr>
        <w:t>n garantía por comfamiliar risaralda</w:t>
      </w:r>
      <w:r w:rsidR="00877407" w:rsidRPr="00892362">
        <w:rPr>
          <w:rFonts w:ascii="Georgia" w:hAnsi="Georgia" w:cs="Arial"/>
          <w:smallCaps/>
          <w:sz w:val="26"/>
          <w:szCs w:val="26"/>
          <w:lang w:val="es-CO"/>
        </w:rPr>
        <w:t>)</w:t>
      </w:r>
      <w:r w:rsidRPr="00892362">
        <w:rPr>
          <w:rFonts w:ascii="Georgia" w:hAnsi="Georgia" w:cs="Arial"/>
          <w:i/>
          <w:sz w:val="26"/>
          <w:szCs w:val="26"/>
          <w:lang w:val="es-CO"/>
        </w:rPr>
        <w:t xml:space="preserve">. </w:t>
      </w:r>
      <w:r w:rsidRPr="00892362">
        <w:rPr>
          <w:rFonts w:ascii="Georgia" w:hAnsi="Georgia" w:cs="Arial"/>
          <w:sz w:val="26"/>
          <w:szCs w:val="26"/>
          <w:lang w:val="es-CO"/>
        </w:rPr>
        <w:t>Dijo no constarle los hechos de la demanda, cuestionó las pretensiones y excepcionó de fondo frente a</w:t>
      </w:r>
      <w:r w:rsidR="00621354" w:rsidRPr="00892362">
        <w:rPr>
          <w:rFonts w:ascii="Georgia" w:hAnsi="Georgia" w:cs="Arial"/>
          <w:sz w:val="26"/>
          <w:szCs w:val="26"/>
          <w:lang w:val="es-CO"/>
        </w:rPr>
        <w:t>l escrito inicial</w:t>
      </w:r>
      <w:r w:rsidRPr="00892362">
        <w:rPr>
          <w:rFonts w:ascii="Georgia" w:hAnsi="Georgia" w:cs="Arial"/>
          <w:sz w:val="26"/>
          <w:szCs w:val="26"/>
          <w:lang w:val="es-CO"/>
        </w:rPr>
        <w:t xml:space="preserve">: </w:t>
      </w:r>
      <w:r w:rsidRPr="00892362">
        <w:rPr>
          <w:rFonts w:ascii="Georgia" w:hAnsi="Georgia" w:cs="Arial"/>
          <w:b/>
          <w:bCs/>
          <w:sz w:val="26"/>
          <w:szCs w:val="26"/>
          <w:lang w:val="es-CO"/>
        </w:rPr>
        <w:t>(i)</w:t>
      </w:r>
      <w:r w:rsidRPr="00892362">
        <w:rPr>
          <w:rFonts w:ascii="Georgia" w:hAnsi="Georgia" w:cs="Arial"/>
          <w:sz w:val="26"/>
          <w:szCs w:val="26"/>
          <w:lang w:val="es-CO"/>
        </w:rPr>
        <w:t xml:space="preserve"> Debida diligencia y cuidado- Atención médica ajustada a la </w:t>
      </w:r>
      <w:r w:rsidRPr="00892362">
        <w:rPr>
          <w:rFonts w:ascii="Georgia" w:hAnsi="Georgia" w:cs="Arial"/>
          <w:i/>
          <w:sz w:val="26"/>
          <w:szCs w:val="26"/>
          <w:lang w:val="es-CO"/>
        </w:rPr>
        <w:t xml:space="preserve">lex artis- </w:t>
      </w:r>
      <w:r w:rsidRPr="00892362">
        <w:rPr>
          <w:rFonts w:ascii="Georgia" w:hAnsi="Georgia" w:cs="Arial"/>
          <w:sz w:val="26"/>
          <w:szCs w:val="26"/>
          <w:lang w:val="es-CO"/>
        </w:rPr>
        <w:t xml:space="preserve">Obligación médica es de medios; </w:t>
      </w:r>
      <w:r w:rsidRPr="00892362">
        <w:rPr>
          <w:rFonts w:ascii="Georgia" w:hAnsi="Georgia" w:cs="Arial"/>
          <w:b/>
          <w:bCs/>
          <w:sz w:val="26"/>
          <w:szCs w:val="26"/>
          <w:lang w:val="es-CO"/>
        </w:rPr>
        <w:t>(ii)</w:t>
      </w:r>
      <w:r w:rsidRPr="00892362">
        <w:rPr>
          <w:rFonts w:ascii="Georgia" w:hAnsi="Georgia" w:cs="Arial"/>
          <w:sz w:val="26"/>
          <w:szCs w:val="26"/>
          <w:lang w:val="es-CO"/>
        </w:rPr>
        <w:t xml:space="preserve"> Inexistencia de nexo de causalidad; también, coadyuvó las formuladas por su llamante. Y </w:t>
      </w:r>
      <w:r w:rsidR="00D81B8A" w:rsidRPr="00892362">
        <w:rPr>
          <w:rFonts w:ascii="Georgia" w:hAnsi="Georgia" w:cs="Arial"/>
          <w:sz w:val="26"/>
          <w:szCs w:val="26"/>
          <w:lang w:val="es-CO"/>
        </w:rPr>
        <w:t xml:space="preserve">respecto </w:t>
      </w:r>
      <w:r w:rsidRPr="00892362">
        <w:rPr>
          <w:rFonts w:ascii="Georgia" w:hAnsi="Georgia" w:cs="Arial"/>
          <w:sz w:val="26"/>
          <w:szCs w:val="26"/>
          <w:lang w:val="es-CO"/>
        </w:rPr>
        <w:t xml:space="preserve">al llamamiento formuló: </w:t>
      </w:r>
      <w:r w:rsidRPr="00892362">
        <w:rPr>
          <w:rFonts w:ascii="Georgia" w:hAnsi="Georgia" w:cs="Arial"/>
          <w:b/>
          <w:bCs/>
          <w:sz w:val="26"/>
          <w:szCs w:val="26"/>
          <w:lang w:val="es-CO"/>
        </w:rPr>
        <w:t>(i)</w:t>
      </w:r>
      <w:r w:rsidRPr="00892362">
        <w:rPr>
          <w:rFonts w:ascii="Georgia" w:hAnsi="Georgia" w:cs="Arial"/>
          <w:sz w:val="26"/>
          <w:szCs w:val="26"/>
          <w:lang w:val="es-CO"/>
        </w:rPr>
        <w:t xml:space="preserve"> Sujeción a las condiciones particulares y generales</w:t>
      </w:r>
      <w:r w:rsidR="0096077B" w:rsidRPr="00892362">
        <w:rPr>
          <w:rFonts w:ascii="Georgia" w:hAnsi="Georgia" w:cs="Arial"/>
          <w:sz w:val="26"/>
          <w:szCs w:val="26"/>
          <w:lang w:val="es-CO"/>
        </w:rPr>
        <w:t xml:space="preserve"> del contrato de seguro</w:t>
      </w:r>
      <w:r w:rsidRPr="00892362">
        <w:rPr>
          <w:rFonts w:ascii="Georgia" w:hAnsi="Georgia" w:cs="Arial"/>
          <w:sz w:val="26"/>
          <w:szCs w:val="26"/>
          <w:lang w:val="es-CO"/>
        </w:rPr>
        <w:t xml:space="preserve">; </w:t>
      </w:r>
      <w:r w:rsidRPr="00892362">
        <w:rPr>
          <w:rFonts w:ascii="Georgia" w:hAnsi="Georgia" w:cs="Arial"/>
          <w:b/>
          <w:sz w:val="26"/>
          <w:szCs w:val="26"/>
          <w:lang w:val="es-CO"/>
        </w:rPr>
        <w:t xml:space="preserve">(ii) </w:t>
      </w:r>
      <w:r w:rsidR="0096077B" w:rsidRPr="00892362">
        <w:rPr>
          <w:rFonts w:ascii="Georgia" w:hAnsi="Georgia" w:cs="Arial"/>
          <w:sz w:val="26"/>
          <w:szCs w:val="26"/>
          <w:lang w:val="es-CO"/>
        </w:rPr>
        <w:t>Póliza opera bajo la modalidad “</w:t>
      </w:r>
      <w:r w:rsidR="0096077B" w:rsidRPr="00892362">
        <w:rPr>
          <w:rFonts w:ascii="Georgia" w:hAnsi="Georgia" w:cs="Arial"/>
          <w:i/>
          <w:sz w:val="26"/>
          <w:szCs w:val="26"/>
          <w:lang w:val="es-CO"/>
        </w:rPr>
        <w:t>claims made</w:t>
      </w:r>
      <w:r w:rsidR="0096077B" w:rsidRPr="00892362">
        <w:rPr>
          <w:rFonts w:ascii="Georgia" w:hAnsi="Georgia" w:cs="Arial"/>
          <w:sz w:val="26"/>
          <w:szCs w:val="26"/>
          <w:lang w:val="es-CO"/>
        </w:rPr>
        <w:t xml:space="preserve">”; </w:t>
      </w:r>
      <w:r w:rsidR="0096077B" w:rsidRPr="00892362">
        <w:rPr>
          <w:rFonts w:ascii="Georgia" w:hAnsi="Georgia" w:cs="Arial"/>
          <w:b/>
          <w:sz w:val="26"/>
          <w:szCs w:val="26"/>
          <w:lang w:val="es-CO"/>
        </w:rPr>
        <w:t xml:space="preserve">(iii) </w:t>
      </w:r>
      <w:r w:rsidR="0096077B" w:rsidRPr="00892362">
        <w:rPr>
          <w:rFonts w:ascii="Georgia" w:hAnsi="Georgia" w:cs="Arial"/>
          <w:sz w:val="26"/>
          <w:szCs w:val="26"/>
          <w:lang w:val="es-CO"/>
        </w:rPr>
        <w:t xml:space="preserve">Valor asegurado, sublímite y deducible; </w:t>
      </w:r>
      <w:r w:rsidR="0096077B" w:rsidRPr="00892362">
        <w:rPr>
          <w:rFonts w:ascii="Georgia" w:hAnsi="Georgia" w:cs="Arial"/>
          <w:b/>
          <w:sz w:val="26"/>
          <w:szCs w:val="26"/>
          <w:lang w:val="es-CO"/>
        </w:rPr>
        <w:t xml:space="preserve">(iv) </w:t>
      </w:r>
      <w:r w:rsidR="0096077B" w:rsidRPr="00892362">
        <w:rPr>
          <w:rFonts w:ascii="Georgia" w:hAnsi="Georgia" w:cs="Arial"/>
          <w:sz w:val="26"/>
          <w:szCs w:val="26"/>
          <w:lang w:val="es-CO"/>
        </w:rPr>
        <w:t xml:space="preserve">Reducción </w:t>
      </w:r>
      <w:r w:rsidR="00892362" w:rsidRPr="00892362">
        <w:rPr>
          <w:rFonts w:ascii="Georgia" w:hAnsi="Georgia" w:cs="Arial"/>
          <w:sz w:val="26"/>
          <w:szCs w:val="26"/>
          <w:lang w:val="es-CO"/>
        </w:rPr>
        <w:t>de valor</w:t>
      </w:r>
      <w:r w:rsidR="0096077B" w:rsidRPr="00892362">
        <w:rPr>
          <w:rFonts w:ascii="Georgia" w:hAnsi="Georgia" w:cs="Arial"/>
          <w:sz w:val="26"/>
          <w:szCs w:val="26"/>
          <w:lang w:val="es-CO"/>
        </w:rPr>
        <w:t xml:space="preserve"> asegurado; </w:t>
      </w:r>
      <w:r w:rsidR="0096077B" w:rsidRPr="00892362">
        <w:rPr>
          <w:rFonts w:ascii="Georgia" w:hAnsi="Georgia" w:cs="Arial"/>
          <w:b/>
          <w:sz w:val="26"/>
          <w:szCs w:val="26"/>
          <w:lang w:val="es-CO"/>
        </w:rPr>
        <w:t xml:space="preserve">(v) </w:t>
      </w:r>
      <w:r w:rsidR="0096077B" w:rsidRPr="00892362">
        <w:rPr>
          <w:rFonts w:ascii="Georgia" w:hAnsi="Georgia" w:cs="Arial"/>
          <w:sz w:val="26"/>
          <w:szCs w:val="26"/>
          <w:lang w:val="es-CO"/>
        </w:rPr>
        <w:t>La innominada</w:t>
      </w:r>
      <w:r w:rsidRPr="00892362">
        <w:rPr>
          <w:rFonts w:ascii="Georgia" w:hAnsi="Georgia" w:cs="Arial"/>
          <w:sz w:val="26"/>
          <w:szCs w:val="26"/>
          <w:lang w:val="es-CO"/>
        </w:rPr>
        <w:t xml:space="preserve"> (</w:t>
      </w:r>
      <w:r w:rsidR="0096077B" w:rsidRPr="00892362">
        <w:rPr>
          <w:rFonts w:ascii="Georgia" w:hAnsi="Georgia" w:cs="Arial"/>
          <w:sz w:val="26"/>
          <w:szCs w:val="26"/>
        </w:rPr>
        <w:t>Carpeta 1ª instancia, cuaderno No.2, folios 58-74, también, cuaderno No.5, folios 62-69</w:t>
      </w:r>
      <w:r w:rsidRPr="00892362">
        <w:rPr>
          <w:rFonts w:ascii="Georgia" w:hAnsi="Georgia" w:cs="Arial"/>
          <w:sz w:val="26"/>
          <w:szCs w:val="26"/>
          <w:lang w:val="es-CO"/>
        </w:rPr>
        <w:t>).</w:t>
      </w:r>
    </w:p>
    <w:p w14:paraId="2BC4C595" w14:textId="7FAEAFF5" w:rsidR="007E68B9" w:rsidRPr="00892362" w:rsidRDefault="007E68B9" w:rsidP="00892362">
      <w:pPr>
        <w:pStyle w:val="Prrafodelista"/>
        <w:widowControl/>
        <w:overflowPunct/>
        <w:autoSpaceDE/>
        <w:autoSpaceDN/>
        <w:adjustRightInd/>
        <w:spacing w:line="276" w:lineRule="auto"/>
        <w:ind w:left="720"/>
        <w:jc w:val="both"/>
        <w:rPr>
          <w:rFonts w:ascii="Georgia" w:hAnsi="Georgia" w:cs="Arial"/>
          <w:i/>
          <w:sz w:val="26"/>
          <w:szCs w:val="26"/>
          <w:lang w:val="es-CO"/>
        </w:rPr>
      </w:pPr>
    </w:p>
    <w:p w14:paraId="4AB44301" w14:textId="2FD9A9E2" w:rsidR="00436E42" w:rsidRPr="00892362" w:rsidRDefault="0096077B" w:rsidP="00892362">
      <w:pPr>
        <w:pStyle w:val="Prrafodelista"/>
        <w:widowControl/>
        <w:numPr>
          <w:ilvl w:val="1"/>
          <w:numId w:val="2"/>
        </w:numPr>
        <w:overflowPunct/>
        <w:autoSpaceDE/>
        <w:autoSpaceDN/>
        <w:adjustRightInd/>
        <w:spacing w:line="276" w:lineRule="auto"/>
        <w:jc w:val="both"/>
        <w:rPr>
          <w:rFonts w:ascii="Georgia" w:hAnsi="Georgia" w:cs="Arial"/>
          <w:sz w:val="26"/>
          <w:szCs w:val="26"/>
          <w:lang w:val="es-CO"/>
        </w:rPr>
      </w:pPr>
      <w:r w:rsidRPr="00892362">
        <w:rPr>
          <w:rFonts w:ascii="Georgia" w:hAnsi="Georgia" w:cs="Arial"/>
          <w:i/>
          <w:sz w:val="26"/>
          <w:szCs w:val="26"/>
          <w:lang w:val="es-CO"/>
        </w:rPr>
        <w:t>Axa Colpatria Seguros</w:t>
      </w:r>
      <w:r w:rsidR="00E1209B" w:rsidRPr="00892362">
        <w:rPr>
          <w:rFonts w:ascii="Georgia" w:hAnsi="Georgia" w:cs="Arial"/>
          <w:i/>
          <w:sz w:val="26"/>
          <w:szCs w:val="26"/>
          <w:lang w:val="es-CO"/>
        </w:rPr>
        <w:t xml:space="preserve"> SA</w:t>
      </w:r>
      <w:r w:rsidR="003A7ADC" w:rsidRPr="00892362">
        <w:rPr>
          <w:rFonts w:ascii="Georgia" w:hAnsi="Georgia" w:cs="Arial"/>
          <w:i/>
          <w:sz w:val="26"/>
          <w:szCs w:val="26"/>
          <w:lang w:val="es-CO"/>
        </w:rPr>
        <w:t xml:space="preserve"> </w:t>
      </w:r>
      <w:r w:rsidR="003A7ADC" w:rsidRPr="00892362">
        <w:rPr>
          <w:rFonts w:ascii="Georgia" w:hAnsi="Georgia" w:cs="Arial"/>
          <w:sz w:val="26"/>
          <w:szCs w:val="26"/>
          <w:lang w:val="es-CO"/>
        </w:rPr>
        <w:t>(</w:t>
      </w:r>
      <w:r w:rsidRPr="00892362">
        <w:rPr>
          <w:rFonts w:ascii="Georgia" w:hAnsi="Georgia" w:cs="Arial"/>
          <w:smallCaps/>
          <w:sz w:val="26"/>
          <w:szCs w:val="26"/>
          <w:lang w:val="es-CO"/>
        </w:rPr>
        <w:t>llamada en garantía por eps sos sa</w:t>
      </w:r>
      <w:r w:rsidR="007E68B9" w:rsidRPr="00892362">
        <w:rPr>
          <w:rFonts w:ascii="Georgia" w:hAnsi="Georgia" w:cs="Arial"/>
          <w:sz w:val="26"/>
          <w:szCs w:val="26"/>
          <w:lang w:val="es-CO"/>
        </w:rPr>
        <w:t>)</w:t>
      </w:r>
      <w:r w:rsidR="007E68B9" w:rsidRPr="00892362">
        <w:rPr>
          <w:rFonts w:ascii="Georgia" w:hAnsi="Georgia" w:cs="Arial"/>
          <w:i/>
          <w:sz w:val="26"/>
          <w:szCs w:val="26"/>
          <w:lang w:val="es-CO"/>
        </w:rPr>
        <w:t>.</w:t>
      </w:r>
      <w:r w:rsidR="007E68B9" w:rsidRPr="00892362">
        <w:rPr>
          <w:rFonts w:ascii="Georgia" w:hAnsi="Georgia" w:cs="Arial"/>
          <w:sz w:val="26"/>
          <w:szCs w:val="26"/>
          <w:lang w:val="es-CO"/>
        </w:rPr>
        <w:t xml:space="preserve"> </w:t>
      </w:r>
      <w:r w:rsidRPr="00892362">
        <w:rPr>
          <w:rFonts w:ascii="Georgia" w:hAnsi="Georgia" w:cs="Arial"/>
          <w:sz w:val="26"/>
          <w:szCs w:val="26"/>
          <w:lang w:val="es-CO"/>
        </w:rPr>
        <w:t xml:space="preserve">Afirmó no le constaban </w:t>
      </w:r>
      <w:r w:rsidR="007E68B9" w:rsidRPr="00892362">
        <w:rPr>
          <w:rFonts w:ascii="Georgia" w:hAnsi="Georgia" w:cs="Arial"/>
          <w:sz w:val="26"/>
          <w:szCs w:val="26"/>
          <w:lang w:val="es-CO"/>
        </w:rPr>
        <w:t>los hechos</w:t>
      </w:r>
      <w:r w:rsidR="00463E41" w:rsidRPr="00892362">
        <w:rPr>
          <w:rFonts w:ascii="Georgia" w:hAnsi="Georgia" w:cs="Arial"/>
          <w:sz w:val="26"/>
          <w:szCs w:val="26"/>
          <w:lang w:val="es-CO"/>
        </w:rPr>
        <w:t xml:space="preserve">, </w:t>
      </w:r>
      <w:r w:rsidRPr="00892362">
        <w:rPr>
          <w:rFonts w:ascii="Georgia" w:hAnsi="Georgia" w:cs="Arial"/>
          <w:sz w:val="26"/>
          <w:szCs w:val="26"/>
          <w:lang w:val="es-CO"/>
        </w:rPr>
        <w:t xml:space="preserve">resistió </w:t>
      </w:r>
      <w:r w:rsidR="00463E41" w:rsidRPr="00892362">
        <w:rPr>
          <w:rFonts w:ascii="Georgia" w:hAnsi="Georgia" w:cs="Arial"/>
          <w:sz w:val="26"/>
          <w:szCs w:val="26"/>
          <w:lang w:val="es-CO"/>
        </w:rPr>
        <w:t xml:space="preserve">las pretensiones </w:t>
      </w:r>
      <w:r w:rsidR="007E68B9" w:rsidRPr="00892362">
        <w:rPr>
          <w:rFonts w:ascii="Georgia" w:hAnsi="Georgia" w:cs="Arial"/>
          <w:sz w:val="26"/>
          <w:szCs w:val="26"/>
          <w:lang w:val="es-CO"/>
        </w:rPr>
        <w:t xml:space="preserve">y excepcionó de fondo: </w:t>
      </w:r>
      <w:r w:rsidR="00463E41" w:rsidRPr="00892362">
        <w:rPr>
          <w:rFonts w:ascii="Georgia" w:hAnsi="Georgia" w:cs="Arial"/>
          <w:b/>
          <w:bCs/>
          <w:sz w:val="26"/>
          <w:szCs w:val="26"/>
          <w:lang w:val="es-CO"/>
        </w:rPr>
        <w:t>(i)</w:t>
      </w:r>
      <w:r w:rsidR="00463E41" w:rsidRPr="00892362">
        <w:rPr>
          <w:rFonts w:ascii="Georgia" w:hAnsi="Georgia" w:cs="Arial"/>
          <w:sz w:val="26"/>
          <w:szCs w:val="26"/>
          <w:lang w:val="es-CO"/>
        </w:rPr>
        <w:t xml:space="preserve"> </w:t>
      </w:r>
      <w:r w:rsidR="008939A6" w:rsidRPr="00892362">
        <w:rPr>
          <w:rFonts w:ascii="Georgia" w:hAnsi="Georgia" w:cs="Arial"/>
          <w:sz w:val="26"/>
          <w:szCs w:val="26"/>
          <w:lang w:val="es-CO"/>
        </w:rPr>
        <w:t>Ine</w:t>
      </w:r>
      <w:r w:rsidR="00E1209B" w:rsidRPr="00892362">
        <w:rPr>
          <w:rFonts w:ascii="Georgia" w:hAnsi="Georgia" w:cs="Arial"/>
          <w:sz w:val="26"/>
          <w:szCs w:val="26"/>
          <w:lang w:val="es-CO"/>
        </w:rPr>
        <w:t>xistencia de</w:t>
      </w:r>
      <w:r w:rsidRPr="00892362">
        <w:rPr>
          <w:rFonts w:ascii="Georgia" w:hAnsi="Georgia" w:cs="Arial"/>
          <w:sz w:val="26"/>
          <w:szCs w:val="26"/>
          <w:lang w:val="es-CO"/>
        </w:rPr>
        <w:t>l nexo causal entre el fallecimiento del paciente y la atención médica brindada</w:t>
      </w:r>
      <w:r w:rsidR="00463E41" w:rsidRPr="00892362">
        <w:rPr>
          <w:rFonts w:ascii="Georgia" w:hAnsi="Georgia" w:cs="Arial"/>
          <w:sz w:val="26"/>
          <w:szCs w:val="26"/>
          <w:lang w:val="es-CO"/>
        </w:rPr>
        <w:t xml:space="preserve">; </w:t>
      </w:r>
      <w:r w:rsidR="00463E41" w:rsidRPr="00892362">
        <w:rPr>
          <w:rFonts w:ascii="Georgia" w:hAnsi="Georgia" w:cs="Arial"/>
          <w:b/>
          <w:bCs/>
          <w:sz w:val="26"/>
          <w:szCs w:val="26"/>
          <w:lang w:val="es-CO"/>
        </w:rPr>
        <w:t>(ii)</w:t>
      </w:r>
      <w:r w:rsidR="00463E41" w:rsidRPr="00892362">
        <w:rPr>
          <w:rFonts w:ascii="Georgia" w:hAnsi="Georgia" w:cs="Arial"/>
          <w:sz w:val="26"/>
          <w:szCs w:val="26"/>
          <w:lang w:val="es-CO"/>
        </w:rPr>
        <w:t xml:space="preserve"> </w:t>
      </w:r>
      <w:r w:rsidRPr="00892362">
        <w:rPr>
          <w:rFonts w:ascii="Georgia" w:hAnsi="Georgia" w:cs="Arial"/>
          <w:sz w:val="26"/>
          <w:szCs w:val="26"/>
          <w:lang w:val="es-CO"/>
        </w:rPr>
        <w:t>Oposición al lucro cesante reclamado y al perjuicio del daño a la vida de relación</w:t>
      </w:r>
      <w:r w:rsidR="008939A6" w:rsidRPr="00892362">
        <w:rPr>
          <w:rFonts w:ascii="Georgia" w:hAnsi="Georgia" w:cs="Arial"/>
          <w:sz w:val="26"/>
          <w:szCs w:val="26"/>
          <w:lang w:val="es-CO"/>
        </w:rPr>
        <w:t>;</w:t>
      </w:r>
      <w:r w:rsidRPr="00892362">
        <w:rPr>
          <w:rFonts w:ascii="Georgia" w:hAnsi="Georgia" w:cs="Arial"/>
          <w:sz w:val="26"/>
          <w:szCs w:val="26"/>
          <w:lang w:val="es-CO"/>
        </w:rPr>
        <w:t xml:space="preserve"> y</w:t>
      </w:r>
      <w:r w:rsidR="008939A6" w:rsidRPr="00892362">
        <w:rPr>
          <w:rFonts w:ascii="Georgia" w:hAnsi="Georgia" w:cs="Arial"/>
          <w:sz w:val="26"/>
          <w:szCs w:val="26"/>
          <w:lang w:val="es-CO"/>
        </w:rPr>
        <w:t xml:space="preserve"> </w:t>
      </w:r>
      <w:r w:rsidR="008939A6" w:rsidRPr="00892362">
        <w:rPr>
          <w:rFonts w:ascii="Georgia" w:hAnsi="Georgia" w:cs="Arial"/>
          <w:b/>
          <w:bCs/>
          <w:sz w:val="26"/>
          <w:szCs w:val="26"/>
          <w:lang w:val="es-CO"/>
        </w:rPr>
        <w:t>(iii)</w:t>
      </w:r>
      <w:r w:rsidR="008939A6" w:rsidRPr="00892362">
        <w:rPr>
          <w:rFonts w:ascii="Georgia" w:hAnsi="Georgia" w:cs="Arial"/>
          <w:sz w:val="26"/>
          <w:szCs w:val="26"/>
          <w:lang w:val="es-CO"/>
        </w:rPr>
        <w:t xml:space="preserve"> </w:t>
      </w:r>
      <w:r w:rsidRPr="00892362">
        <w:rPr>
          <w:rFonts w:ascii="Georgia" w:hAnsi="Georgia" w:cs="Arial"/>
          <w:sz w:val="26"/>
          <w:szCs w:val="26"/>
          <w:lang w:val="es-CO"/>
        </w:rPr>
        <w:t>Exagerada pretensiones por daño moral que sobrepasan límite jurisprudencial</w:t>
      </w:r>
      <w:r w:rsidR="00E1209B" w:rsidRPr="00892362">
        <w:rPr>
          <w:rFonts w:ascii="Georgia" w:hAnsi="Georgia" w:cs="Arial"/>
          <w:sz w:val="26"/>
          <w:szCs w:val="26"/>
          <w:lang w:val="es-CO"/>
        </w:rPr>
        <w:t xml:space="preserve">. </w:t>
      </w:r>
      <w:r w:rsidR="00D81B8A" w:rsidRPr="00892362">
        <w:rPr>
          <w:rFonts w:ascii="Georgia" w:hAnsi="Georgia" w:cs="Arial"/>
          <w:sz w:val="26"/>
          <w:szCs w:val="26"/>
          <w:lang w:val="es-CO"/>
        </w:rPr>
        <w:t xml:space="preserve">De cara </w:t>
      </w:r>
      <w:r w:rsidR="00E1209B" w:rsidRPr="00892362">
        <w:rPr>
          <w:rFonts w:ascii="Georgia" w:hAnsi="Georgia" w:cs="Arial"/>
          <w:sz w:val="26"/>
          <w:szCs w:val="26"/>
          <w:lang w:val="es-CO"/>
        </w:rPr>
        <w:t>al llamamiento formuló</w:t>
      </w:r>
      <w:r w:rsidR="00FF736C" w:rsidRPr="00892362">
        <w:rPr>
          <w:rFonts w:ascii="Georgia" w:hAnsi="Georgia" w:cs="Arial"/>
          <w:sz w:val="26"/>
          <w:szCs w:val="26"/>
          <w:lang w:val="es-CO"/>
        </w:rPr>
        <w:t>, entre otras</w:t>
      </w:r>
      <w:r w:rsidR="00E1209B" w:rsidRPr="00892362">
        <w:rPr>
          <w:rFonts w:ascii="Georgia" w:hAnsi="Georgia" w:cs="Arial"/>
          <w:sz w:val="26"/>
          <w:szCs w:val="26"/>
          <w:lang w:val="es-CO"/>
        </w:rPr>
        <w:t xml:space="preserve">: </w:t>
      </w:r>
      <w:r w:rsidR="008939A6" w:rsidRPr="00892362">
        <w:rPr>
          <w:rFonts w:ascii="Georgia" w:hAnsi="Georgia" w:cs="Arial"/>
          <w:b/>
          <w:bCs/>
          <w:sz w:val="26"/>
          <w:szCs w:val="26"/>
          <w:lang w:val="es-CO"/>
        </w:rPr>
        <w:t>(i)</w:t>
      </w:r>
      <w:r w:rsidR="008939A6" w:rsidRPr="00892362">
        <w:rPr>
          <w:rFonts w:ascii="Georgia" w:hAnsi="Georgia" w:cs="Arial"/>
          <w:sz w:val="26"/>
          <w:szCs w:val="26"/>
          <w:lang w:val="es-CO"/>
        </w:rPr>
        <w:t xml:space="preserve"> </w:t>
      </w:r>
      <w:r w:rsidR="00FF736C" w:rsidRPr="00892362">
        <w:rPr>
          <w:rFonts w:ascii="Georgia" w:hAnsi="Georgia" w:cs="Arial"/>
          <w:sz w:val="26"/>
          <w:szCs w:val="26"/>
          <w:lang w:val="es-CO"/>
        </w:rPr>
        <w:t>Inexistencia de obligación de indemnizar por ausencia de cobertura</w:t>
      </w:r>
      <w:r w:rsidR="00E1209B" w:rsidRPr="00892362">
        <w:rPr>
          <w:rFonts w:ascii="Georgia" w:hAnsi="Georgia" w:cs="Arial"/>
          <w:sz w:val="26"/>
          <w:szCs w:val="26"/>
          <w:lang w:val="es-CO"/>
        </w:rPr>
        <w:t xml:space="preserve">; </w:t>
      </w:r>
      <w:r w:rsidR="00A339B0" w:rsidRPr="00892362">
        <w:rPr>
          <w:rFonts w:ascii="Georgia" w:hAnsi="Georgia" w:cs="Arial"/>
          <w:b/>
          <w:sz w:val="26"/>
          <w:szCs w:val="26"/>
          <w:lang w:val="es-CO"/>
        </w:rPr>
        <w:t>(ii)</w:t>
      </w:r>
      <w:r w:rsidR="00A339B0" w:rsidRPr="00892362">
        <w:rPr>
          <w:rFonts w:ascii="Georgia" w:hAnsi="Georgia" w:cs="Arial"/>
          <w:sz w:val="26"/>
          <w:szCs w:val="26"/>
          <w:lang w:val="es-CO"/>
        </w:rPr>
        <w:t xml:space="preserve"> </w:t>
      </w:r>
      <w:r w:rsidR="00FF736C" w:rsidRPr="00892362">
        <w:rPr>
          <w:rFonts w:ascii="Georgia" w:hAnsi="Georgia" w:cs="Arial"/>
          <w:sz w:val="26"/>
          <w:szCs w:val="26"/>
          <w:lang w:val="es-CO"/>
        </w:rPr>
        <w:t xml:space="preserve">Cubrimiento de póliza opera solo en exceso de la contratada por la IPS; </w:t>
      </w:r>
      <w:r w:rsidR="00FF736C" w:rsidRPr="00892362">
        <w:rPr>
          <w:rFonts w:ascii="Georgia" w:hAnsi="Georgia" w:cs="Arial"/>
          <w:b/>
          <w:sz w:val="26"/>
          <w:szCs w:val="26"/>
          <w:lang w:val="es-CO"/>
        </w:rPr>
        <w:t xml:space="preserve">(iii) </w:t>
      </w:r>
      <w:r w:rsidR="00FF736C" w:rsidRPr="00892362">
        <w:rPr>
          <w:rFonts w:ascii="Georgia" w:hAnsi="Georgia" w:cs="Arial"/>
          <w:sz w:val="26"/>
          <w:szCs w:val="26"/>
          <w:lang w:val="es-CO"/>
        </w:rPr>
        <w:t>Exclusiones de póliza y límite de valor asegurado</w:t>
      </w:r>
      <w:r w:rsidR="007E68B9" w:rsidRPr="00892362">
        <w:rPr>
          <w:rFonts w:ascii="Georgia" w:hAnsi="Georgia" w:cs="Arial"/>
          <w:sz w:val="26"/>
          <w:szCs w:val="26"/>
          <w:lang w:val="es-CO"/>
        </w:rPr>
        <w:t xml:space="preserve"> (</w:t>
      </w:r>
      <w:r w:rsidR="00FF736C" w:rsidRPr="00892362">
        <w:rPr>
          <w:rFonts w:ascii="Georgia" w:hAnsi="Georgia" w:cs="Arial"/>
          <w:sz w:val="26"/>
          <w:szCs w:val="26"/>
        </w:rPr>
        <w:t>Carpeta 1ª instancia, cuaderno No.3, folios 70-88</w:t>
      </w:r>
      <w:r w:rsidR="007E68B9" w:rsidRPr="00892362">
        <w:rPr>
          <w:rFonts w:ascii="Georgia" w:hAnsi="Georgia" w:cs="Arial"/>
          <w:sz w:val="26"/>
          <w:szCs w:val="26"/>
          <w:lang w:val="es-CO"/>
        </w:rPr>
        <w:t>).</w:t>
      </w:r>
    </w:p>
    <w:p w14:paraId="2B395618" w14:textId="1815F70F" w:rsidR="00FF736C" w:rsidRPr="00892362" w:rsidRDefault="00FF736C" w:rsidP="00892362">
      <w:pPr>
        <w:spacing w:line="276" w:lineRule="auto"/>
        <w:rPr>
          <w:rFonts w:ascii="Georgia" w:hAnsi="Georgia" w:cs="Arial"/>
          <w:sz w:val="26"/>
          <w:szCs w:val="26"/>
          <w:lang w:val="es-CO"/>
        </w:rPr>
      </w:pPr>
    </w:p>
    <w:p w14:paraId="007B47B2" w14:textId="77777777" w:rsidR="002A4963" w:rsidRPr="00892362" w:rsidRDefault="002A4963" w:rsidP="00892362">
      <w:pPr>
        <w:pStyle w:val="Prrafodelista"/>
        <w:widowControl/>
        <w:numPr>
          <w:ilvl w:val="0"/>
          <w:numId w:val="2"/>
        </w:numPr>
        <w:overflowPunct/>
        <w:autoSpaceDE/>
        <w:autoSpaceDN/>
        <w:adjustRightInd/>
        <w:spacing w:line="276" w:lineRule="auto"/>
        <w:jc w:val="both"/>
        <w:rPr>
          <w:rFonts w:ascii="Georgia" w:hAnsi="Georgia" w:cs="Arial"/>
          <w:b/>
          <w:bCs/>
          <w:sz w:val="26"/>
          <w:szCs w:val="26"/>
          <w:lang w:val="es-CO"/>
        </w:rPr>
      </w:pPr>
      <w:r w:rsidRPr="00892362">
        <w:rPr>
          <w:rFonts w:ascii="Georgia" w:hAnsi="Georgia"/>
          <w:b/>
          <w:bCs/>
          <w:smallCaps/>
          <w:sz w:val="26"/>
          <w:szCs w:val="26"/>
          <w:lang w:val="es-CO"/>
        </w:rPr>
        <w:t xml:space="preserve">El resumen de la </w:t>
      </w:r>
      <w:r w:rsidR="00D07710" w:rsidRPr="00892362">
        <w:rPr>
          <w:rFonts w:ascii="Georgia" w:hAnsi="Georgia"/>
          <w:b/>
          <w:bCs/>
          <w:smallCaps/>
          <w:sz w:val="26"/>
          <w:szCs w:val="26"/>
          <w:lang w:val="es-CO"/>
        </w:rPr>
        <w:t xml:space="preserve">decisión </w:t>
      </w:r>
      <w:r w:rsidRPr="00892362">
        <w:rPr>
          <w:rFonts w:ascii="Georgia" w:hAnsi="Georgia"/>
          <w:b/>
          <w:bCs/>
          <w:smallCaps/>
          <w:sz w:val="26"/>
          <w:szCs w:val="26"/>
          <w:lang w:val="es-CO"/>
        </w:rPr>
        <w:t>apelada</w:t>
      </w:r>
    </w:p>
    <w:p w14:paraId="147A3256" w14:textId="77777777" w:rsidR="00A95728" w:rsidRPr="00892362" w:rsidRDefault="00A95728" w:rsidP="00892362">
      <w:pPr>
        <w:spacing w:line="276" w:lineRule="auto"/>
        <w:jc w:val="both"/>
        <w:rPr>
          <w:rFonts w:ascii="Georgia" w:hAnsi="Georgia" w:cs="Arial"/>
          <w:sz w:val="26"/>
          <w:szCs w:val="26"/>
          <w:lang w:val="es-CO"/>
        </w:rPr>
      </w:pPr>
    </w:p>
    <w:p w14:paraId="2EE9C956" w14:textId="3FC0FE80" w:rsidR="002A4963" w:rsidRPr="00892362" w:rsidRDefault="002A4963" w:rsidP="00892362">
      <w:pPr>
        <w:spacing w:line="276" w:lineRule="auto"/>
        <w:jc w:val="both"/>
        <w:rPr>
          <w:rFonts w:ascii="Georgia" w:hAnsi="Georgia" w:cs="Arial"/>
          <w:sz w:val="26"/>
          <w:szCs w:val="26"/>
          <w:lang w:val="es-CO"/>
        </w:rPr>
      </w:pPr>
      <w:r w:rsidRPr="00892362">
        <w:rPr>
          <w:rFonts w:ascii="Georgia" w:hAnsi="Georgia" w:cs="Arial"/>
          <w:sz w:val="26"/>
          <w:szCs w:val="26"/>
          <w:lang w:val="es-CO"/>
        </w:rPr>
        <w:t>En la resolutiv</w:t>
      </w:r>
      <w:r w:rsidR="001C09F8" w:rsidRPr="00892362">
        <w:rPr>
          <w:rFonts w:ascii="Georgia" w:hAnsi="Georgia" w:cs="Arial"/>
          <w:sz w:val="26"/>
          <w:szCs w:val="26"/>
          <w:lang w:val="es-CO"/>
        </w:rPr>
        <w:t xml:space="preserve">a declaró: </w:t>
      </w:r>
      <w:r w:rsidRPr="00892362">
        <w:rPr>
          <w:rFonts w:ascii="Georgia" w:hAnsi="Georgia" w:cs="Arial"/>
          <w:b/>
          <w:bCs/>
          <w:sz w:val="26"/>
          <w:szCs w:val="26"/>
          <w:lang w:val="es-CO"/>
        </w:rPr>
        <w:t>(i)</w:t>
      </w:r>
      <w:r w:rsidRPr="00892362">
        <w:rPr>
          <w:rFonts w:ascii="Georgia" w:hAnsi="Georgia" w:cs="Arial"/>
          <w:sz w:val="26"/>
          <w:szCs w:val="26"/>
          <w:lang w:val="es-CO"/>
        </w:rPr>
        <w:t xml:space="preserve"> </w:t>
      </w:r>
      <w:r w:rsidR="001C09F8" w:rsidRPr="00892362">
        <w:rPr>
          <w:rFonts w:ascii="Georgia" w:hAnsi="Georgia" w:cs="Arial"/>
          <w:sz w:val="26"/>
          <w:szCs w:val="26"/>
          <w:lang w:val="es-CO"/>
        </w:rPr>
        <w:t xml:space="preserve">No probadas las excepciones; </w:t>
      </w:r>
      <w:r w:rsidR="001C09F8" w:rsidRPr="00892362">
        <w:rPr>
          <w:rFonts w:ascii="Georgia" w:hAnsi="Georgia" w:cs="Arial"/>
          <w:b/>
          <w:sz w:val="26"/>
          <w:szCs w:val="26"/>
          <w:lang w:val="es-CO"/>
        </w:rPr>
        <w:t xml:space="preserve">(ii) </w:t>
      </w:r>
      <w:r w:rsidR="00892362" w:rsidRPr="00892362">
        <w:rPr>
          <w:rFonts w:ascii="Georgia" w:hAnsi="Georgia" w:cs="Arial"/>
          <w:sz w:val="26"/>
          <w:szCs w:val="26"/>
          <w:lang w:val="es-CO"/>
        </w:rPr>
        <w:t>Responsables</w:t>
      </w:r>
      <w:r w:rsidR="00892362" w:rsidRPr="00892362">
        <w:rPr>
          <w:rFonts w:ascii="Georgia" w:hAnsi="Georgia" w:cs="Arial"/>
          <w:b/>
          <w:sz w:val="26"/>
          <w:szCs w:val="26"/>
          <w:lang w:val="es-CO"/>
        </w:rPr>
        <w:t xml:space="preserve"> </w:t>
      </w:r>
      <w:r w:rsidR="00892362" w:rsidRPr="00892362">
        <w:rPr>
          <w:rFonts w:ascii="Georgia" w:hAnsi="Georgia" w:cs="Arial"/>
          <w:sz w:val="26"/>
          <w:szCs w:val="26"/>
          <w:lang w:val="es-CO"/>
        </w:rPr>
        <w:t>a</w:t>
      </w:r>
      <w:r w:rsidR="001C09F8" w:rsidRPr="00892362">
        <w:rPr>
          <w:rFonts w:ascii="Georgia" w:hAnsi="Georgia" w:cs="Arial"/>
          <w:sz w:val="26"/>
          <w:szCs w:val="26"/>
          <w:lang w:val="es-CO"/>
        </w:rPr>
        <w:t xml:space="preserve"> l</w:t>
      </w:r>
      <w:r w:rsidR="00807042" w:rsidRPr="00892362">
        <w:rPr>
          <w:rFonts w:ascii="Georgia" w:hAnsi="Georgia" w:cs="Arial"/>
          <w:sz w:val="26"/>
          <w:szCs w:val="26"/>
          <w:lang w:val="es-CO"/>
        </w:rPr>
        <w:t>as</w:t>
      </w:r>
      <w:r w:rsidR="001C09F8" w:rsidRPr="00892362">
        <w:rPr>
          <w:rFonts w:ascii="Georgia" w:hAnsi="Georgia" w:cs="Arial"/>
          <w:sz w:val="26"/>
          <w:szCs w:val="26"/>
          <w:lang w:val="es-CO"/>
        </w:rPr>
        <w:t xml:space="preserve"> demandadas; </w:t>
      </w:r>
      <w:r w:rsidR="00807042" w:rsidRPr="00892362">
        <w:rPr>
          <w:rFonts w:ascii="Georgia" w:hAnsi="Georgia" w:cs="Arial"/>
          <w:sz w:val="26"/>
          <w:szCs w:val="26"/>
          <w:lang w:val="es-CO"/>
        </w:rPr>
        <w:t xml:space="preserve">y, </w:t>
      </w:r>
      <w:r w:rsidR="001C09F8" w:rsidRPr="00892362">
        <w:rPr>
          <w:rFonts w:ascii="Georgia" w:hAnsi="Georgia" w:cs="Arial"/>
          <w:b/>
          <w:sz w:val="26"/>
          <w:szCs w:val="26"/>
          <w:lang w:val="es-CO"/>
        </w:rPr>
        <w:t xml:space="preserve">(iii) </w:t>
      </w:r>
      <w:r w:rsidR="00F473DF" w:rsidRPr="00892362">
        <w:rPr>
          <w:rFonts w:ascii="Georgia" w:hAnsi="Georgia" w:cs="Arial"/>
          <w:sz w:val="26"/>
          <w:szCs w:val="26"/>
          <w:lang w:val="es-CO"/>
        </w:rPr>
        <w:t>C</w:t>
      </w:r>
      <w:r w:rsidR="001C09F8" w:rsidRPr="00892362">
        <w:rPr>
          <w:rFonts w:ascii="Georgia" w:hAnsi="Georgia" w:cs="Arial"/>
          <w:sz w:val="26"/>
          <w:szCs w:val="26"/>
          <w:lang w:val="es-CO"/>
        </w:rPr>
        <w:t>ondenó al pago de</w:t>
      </w:r>
      <w:r w:rsidR="00F473DF" w:rsidRPr="00892362">
        <w:rPr>
          <w:rFonts w:ascii="Georgia" w:hAnsi="Georgia" w:cs="Arial"/>
          <w:sz w:val="26"/>
          <w:szCs w:val="26"/>
          <w:lang w:val="es-CO"/>
        </w:rPr>
        <w:t>l</w:t>
      </w:r>
      <w:r w:rsidR="001C09F8" w:rsidRPr="00892362">
        <w:rPr>
          <w:rFonts w:ascii="Georgia" w:hAnsi="Georgia" w:cs="Arial"/>
          <w:sz w:val="26"/>
          <w:szCs w:val="26"/>
          <w:lang w:val="es-CO"/>
        </w:rPr>
        <w:t xml:space="preserve"> daño moral </w:t>
      </w:r>
      <w:r w:rsidR="00807042" w:rsidRPr="00892362">
        <w:rPr>
          <w:rFonts w:ascii="Georgia" w:hAnsi="Georgia" w:cs="Arial"/>
          <w:sz w:val="26"/>
          <w:szCs w:val="26"/>
          <w:lang w:val="es-CO"/>
        </w:rPr>
        <w:t xml:space="preserve">a favor de </w:t>
      </w:r>
      <w:r w:rsidR="001C09F8" w:rsidRPr="00892362">
        <w:rPr>
          <w:rFonts w:ascii="Georgia" w:hAnsi="Georgia" w:cs="Arial"/>
          <w:sz w:val="26"/>
          <w:szCs w:val="26"/>
          <w:lang w:val="es-CO"/>
        </w:rPr>
        <w:t xml:space="preserve">cada demandante y por lucro cesante </w:t>
      </w:r>
      <w:r w:rsidR="00807042" w:rsidRPr="00892362">
        <w:rPr>
          <w:rFonts w:ascii="Georgia" w:hAnsi="Georgia" w:cs="Arial"/>
          <w:sz w:val="26"/>
          <w:szCs w:val="26"/>
          <w:lang w:val="es-CO"/>
        </w:rPr>
        <w:t>para</w:t>
      </w:r>
      <w:r w:rsidR="001C09F8" w:rsidRPr="00892362">
        <w:rPr>
          <w:rFonts w:ascii="Georgia" w:hAnsi="Georgia" w:cs="Arial"/>
          <w:sz w:val="26"/>
          <w:szCs w:val="26"/>
          <w:lang w:val="es-CO"/>
        </w:rPr>
        <w:t xml:space="preserve"> los padres. También</w:t>
      </w:r>
      <w:r w:rsidR="001C09F8" w:rsidRPr="00892362">
        <w:rPr>
          <w:rFonts w:ascii="Georgia" w:hAnsi="Georgia" w:cs="Arial"/>
          <w:b/>
          <w:bCs/>
          <w:sz w:val="26"/>
          <w:szCs w:val="26"/>
          <w:lang w:val="es-CO"/>
        </w:rPr>
        <w:t xml:space="preserve"> </w:t>
      </w:r>
      <w:r w:rsidRPr="00892362">
        <w:rPr>
          <w:rFonts w:ascii="Georgia" w:hAnsi="Georgia" w:cs="Arial"/>
          <w:b/>
          <w:bCs/>
          <w:sz w:val="26"/>
          <w:szCs w:val="26"/>
          <w:lang w:val="es-CO"/>
        </w:rPr>
        <w:t>(i</w:t>
      </w:r>
      <w:r w:rsidR="001C09F8" w:rsidRPr="00892362">
        <w:rPr>
          <w:rFonts w:ascii="Georgia" w:hAnsi="Georgia" w:cs="Arial"/>
          <w:b/>
          <w:bCs/>
          <w:sz w:val="26"/>
          <w:szCs w:val="26"/>
          <w:lang w:val="es-CO"/>
        </w:rPr>
        <w:t>v</w:t>
      </w:r>
      <w:r w:rsidRPr="00892362">
        <w:rPr>
          <w:rFonts w:ascii="Georgia" w:hAnsi="Georgia" w:cs="Arial"/>
          <w:b/>
          <w:bCs/>
          <w:sz w:val="26"/>
          <w:szCs w:val="26"/>
          <w:lang w:val="es-CO"/>
        </w:rPr>
        <w:t>)</w:t>
      </w:r>
      <w:r w:rsidR="00E2617A" w:rsidRPr="00892362">
        <w:rPr>
          <w:rFonts w:ascii="Georgia" w:hAnsi="Georgia" w:cs="Arial"/>
          <w:sz w:val="26"/>
          <w:szCs w:val="26"/>
          <w:lang w:val="es-CO"/>
        </w:rPr>
        <w:t xml:space="preserve"> </w:t>
      </w:r>
      <w:r w:rsidR="001C09F8" w:rsidRPr="00892362">
        <w:rPr>
          <w:rFonts w:ascii="Georgia" w:hAnsi="Georgia" w:cs="Arial"/>
          <w:sz w:val="26"/>
          <w:szCs w:val="26"/>
          <w:lang w:val="es-CO"/>
        </w:rPr>
        <w:t xml:space="preserve">Negó las demás pretensiones; </w:t>
      </w:r>
      <w:r w:rsidR="001C09F8" w:rsidRPr="00892362">
        <w:rPr>
          <w:rFonts w:ascii="Georgia" w:hAnsi="Georgia" w:cs="Arial"/>
          <w:b/>
          <w:sz w:val="26"/>
          <w:szCs w:val="26"/>
          <w:lang w:val="es-CO"/>
        </w:rPr>
        <w:t xml:space="preserve">(v) </w:t>
      </w:r>
      <w:r w:rsidR="001C09F8" w:rsidRPr="00892362">
        <w:rPr>
          <w:rFonts w:ascii="Georgia" w:hAnsi="Georgia" w:cs="Arial"/>
          <w:sz w:val="26"/>
          <w:szCs w:val="26"/>
          <w:lang w:val="es-CO"/>
        </w:rPr>
        <w:t xml:space="preserve">Aceptó el llamamiento a la Previsora SA, </w:t>
      </w:r>
      <w:r w:rsidR="00684837" w:rsidRPr="00892362">
        <w:rPr>
          <w:rFonts w:ascii="Georgia" w:hAnsi="Georgia" w:cs="Arial"/>
          <w:sz w:val="26"/>
          <w:szCs w:val="26"/>
          <w:lang w:val="es-CO"/>
        </w:rPr>
        <w:t xml:space="preserve">mas </w:t>
      </w:r>
      <w:r w:rsidR="001C09F8" w:rsidRPr="00892362">
        <w:rPr>
          <w:rFonts w:ascii="Georgia" w:hAnsi="Georgia" w:cs="Arial"/>
          <w:sz w:val="26"/>
          <w:szCs w:val="26"/>
          <w:lang w:val="es-CO"/>
        </w:rPr>
        <w:t xml:space="preserve">no </w:t>
      </w:r>
      <w:r w:rsidR="00684837" w:rsidRPr="00892362">
        <w:rPr>
          <w:rFonts w:ascii="Georgia" w:hAnsi="Georgia" w:cs="Arial"/>
          <w:sz w:val="26"/>
          <w:szCs w:val="26"/>
          <w:lang w:val="es-CO"/>
        </w:rPr>
        <w:t xml:space="preserve">el hecho </w:t>
      </w:r>
      <w:r w:rsidR="001C09F8" w:rsidRPr="00892362">
        <w:rPr>
          <w:rFonts w:ascii="Georgia" w:hAnsi="Georgia" w:cs="Arial"/>
          <w:sz w:val="26"/>
          <w:szCs w:val="26"/>
          <w:lang w:val="es-CO"/>
        </w:rPr>
        <w:t xml:space="preserve">a Axa Colpatria; </w:t>
      </w:r>
      <w:r w:rsidR="001C09F8" w:rsidRPr="00892362">
        <w:rPr>
          <w:rFonts w:ascii="Georgia" w:hAnsi="Georgia" w:cs="Arial"/>
          <w:b/>
          <w:sz w:val="26"/>
          <w:szCs w:val="26"/>
          <w:lang w:val="es-CO"/>
        </w:rPr>
        <w:t xml:space="preserve">(vi) </w:t>
      </w:r>
      <w:r w:rsidR="001C09F8" w:rsidRPr="00892362">
        <w:rPr>
          <w:rFonts w:ascii="Georgia" w:hAnsi="Georgia" w:cs="Arial"/>
          <w:sz w:val="26"/>
          <w:szCs w:val="26"/>
          <w:lang w:val="es-CO"/>
        </w:rPr>
        <w:t xml:space="preserve">Desestimó el llamamiento a la IPS </w:t>
      </w:r>
      <w:r w:rsidR="00684837" w:rsidRPr="00892362">
        <w:rPr>
          <w:rFonts w:ascii="Georgia" w:hAnsi="Georgia" w:cs="Arial"/>
          <w:sz w:val="26"/>
          <w:szCs w:val="26"/>
          <w:lang w:val="es-CO"/>
        </w:rPr>
        <w:t xml:space="preserve">de la </w:t>
      </w:r>
      <w:r w:rsidR="001C09F8" w:rsidRPr="00892362">
        <w:rPr>
          <w:rFonts w:ascii="Georgia" w:hAnsi="Georgia" w:cs="Arial"/>
          <w:sz w:val="26"/>
          <w:szCs w:val="26"/>
          <w:lang w:val="es-CO"/>
        </w:rPr>
        <w:t xml:space="preserve">EPS; y, </w:t>
      </w:r>
      <w:r w:rsidR="001C09F8" w:rsidRPr="00892362">
        <w:rPr>
          <w:rFonts w:ascii="Georgia" w:hAnsi="Georgia" w:cs="Arial"/>
          <w:b/>
          <w:sz w:val="26"/>
          <w:szCs w:val="26"/>
          <w:lang w:val="es-CO"/>
        </w:rPr>
        <w:t xml:space="preserve">(vii) </w:t>
      </w:r>
      <w:r w:rsidR="001C09F8" w:rsidRPr="00892362">
        <w:rPr>
          <w:rFonts w:ascii="Georgia" w:hAnsi="Georgia" w:cs="Arial"/>
          <w:sz w:val="26"/>
          <w:szCs w:val="26"/>
          <w:lang w:val="es-CO"/>
        </w:rPr>
        <w:t xml:space="preserve">Condenó </w:t>
      </w:r>
      <w:r w:rsidRPr="00892362">
        <w:rPr>
          <w:rFonts w:ascii="Georgia" w:hAnsi="Georgia" w:cs="Arial"/>
          <w:sz w:val="26"/>
          <w:szCs w:val="26"/>
          <w:lang w:val="es-CO"/>
        </w:rPr>
        <w:t xml:space="preserve">en costas </w:t>
      </w:r>
      <w:r w:rsidR="00E26833" w:rsidRPr="00892362">
        <w:rPr>
          <w:rFonts w:ascii="Georgia" w:hAnsi="Georgia" w:cs="Arial"/>
          <w:sz w:val="26"/>
          <w:szCs w:val="26"/>
          <w:lang w:val="es-CO"/>
        </w:rPr>
        <w:t>a la</w:t>
      </w:r>
      <w:r w:rsidR="001C09F8" w:rsidRPr="00892362">
        <w:rPr>
          <w:rFonts w:ascii="Georgia" w:hAnsi="Georgia" w:cs="Arial"/>
          <w:sz w:val="26"/>
          <w:szCs w:val="26"/>
          <w:lang w:val="es-CO"/>
        </w:rPr>
        <w:t>s demandadas</w:t>
      </w:r>
      <w:r w:rsidRPr="00892362">
        <w:rPr>
          <w:rFonts w:ascii="Georgia" w:hAnsi="Georgia" w:cs="Arial"/>
          <w:sz w:val="26"/>
          <w:szCs w:val="26"/>
          <w:lang w:val="es-CO"/>
        </w:rPr>
        <w:t xml:space="preserve">. </w:t>
      </w:r>
    </w:p>
    <w:p w14:paraId="59DDC125" w14:textId="0A1D8FD1" w:rsidR="002A4963" w:rsidRPr="00892362" w:rsidRDefault="002A4963" w:rsidP="00892362">
      <w:pPr>
        <w:tabs>
          <w:tab w:val="left" w:pos="3615"/>
        </w:tabs>
        <w:spacing w:line="276" w:lineRule="auto"/>
        <w:jc w:val="both"/>
        <w:rPr>
          <w:rFonts w:ascii="Georgia" w:hAnsi="Georgia" w:cs="Arial"/>
          <w:sz w:val="26"/>
          <w:szCs w:val="26"/>
          <w:lang w:val="es-CO"/>
        </w:rPr>
      </w:pPr>
    </w:p>
    <w:p w14:paraId="5ED481E2" w14:textId="47AEF708" w:rsidR="002A4963" w:rsidRPr="00892362" w:rsidRDefault="004D3111" w:rsidP="00892362">
      <w:pPr>
        <w:spacing w:line="276" w:lineRule="auto"/>
        <w:jc w:val="both"/>
        <w:rPr>
          <w:rFonts w:ascii="Georgia" w:hAnsi="Georgia" w:cs="Arial"/>
          <w:sz w:val="26"/>
          <w:szCs w:val="26"/>
          <w:lang w:val="es-CO"/>
        </w:rPr>
      </w:pPr>
      <w:r w:rsidRPr="00892362">
        <w:rPr>
          <w:rFonts w:ascii="Georgia" w:hAnsi="Georgia"/>
          <w:sz w:val="26"/>
          <w:szCs w:val="26"/>
        </w:rPr>
        <w:t>Luego de citar una sentencia de la CSJ</w:t>
      </w:r>
      <w:r w:rsidRPr="00892362">
        <w:rPr>
          <w:rStyle w:val="Refdenotaalpie"/>
          <w:rFonts w:ascii="Georgia" w:hAnsi="Georgia"/>
          <w:sz w:val="26"/>
          <w:szCs w:val="26"/>
        </w:rPr>
        <w:footnoteReference w:id="1"/>
      </w:r>
      <w:r w:rsidRPr="00892362">
        <w:rPr>
          <w:rFonts w:ascii="Georgia" w:hAnsi="Georgia"/>
          <w:sz w:val="26"/>
          <w:szCs w:val="26"/>
        </w:rPr>
        <w:t xml:space="preserve">, </w:t>
      </w:r>
      <w:r w:rsidR="00807042" w:rsidRPr="00892362">
        <w:rPr>
          <w:rFonts w:ascii="Georgia" w:hAnsi="Georgia"/>
          <w:sz w:val="26"/>
          <w:szCs w:val="26"/>
        </w:rPr>
        <w:t>referenció</w:t>
      </w:r>
      <w:r w:rsidR="00807042" w:rsidRPr="00892362">
        <w:rPr>
          <w:rFonts w:ascii="Georgia" w:hAnsi="Georgia"/>
          <w:sz w:val="26"/>
          <w:szCs w:val="26"/>
          <w:lang w:val="es-CO"/>
        </w:rPr>
        <w:t xml:space="preserve"> </w:t>
      </w:r>
      <w:r w:rsidRPr="00892362">
        <w:rPr>
          <w:rFonts w:ascii="Georgia" w:hAnsi="Georgia"/>
          <w:sz w:val="26"/>
          <w:szCs w:val="26"/>
        </w:rPr>
        <w:t xml:space="preserve">las versiones de </w:t>
      </w:r>
      <w:r w:rsidR="00604FD8" w:rsidRPr="00892362">
        <w:rPr>
          <w:rFonts w:ascii="Georgia" w:hAnsi="Georgia"/>
          <w:sz w:val="26"/>
          <w:szCs w:val="26"/>
        </w:rPr>
        <w:t>d</w:t>
      </w:r>
      <w:r w:rsidRPr="00892362">
        <w:rPr>
          <w:rFonts w:ascii="Georgia" w:hAnsi="Georgia"/>
          <w:sz w:val="26"/>
          <w:szCs w:val="26"/>
        </w:rPr>
        <w:t xml:space="preserve">os médicos </w:t>
      </w:r>
      <w:r w:rsidR="00604FD8" w:rsidRPr="00892362">
        <w:rPr>
          <w:rFonts w:ascii="Georgia" w:hAnsi="Georgia"/>
          <w:sz w:val="26"/>
          <w:szCs w:val="26"/>
        </w:rPr>
        <w:t>(</w:t>
      </w:r>
      <w:r w:rsidR="002E7E9E" w:rsidRPr="00892362">
        <w:rPr>
          <w:rFonts w:ascii="Georgia" w:hAnsi="Georgia"/>
          <w:sz w:val="26"/>
          <w:szCs w:val="26"/>
        </w:rPr>
        <w:t>Ricardo A. Martínez G. y Fr</w:t>
      </w:r>
      <w:r w:rsidRPr="00892362">
        <w:rPr>
          <w:rFonts w:ascii="Georgia" w:hAnsi="Georgia"/>
          <w:sz w:val="26"/>
          <w:szCs w:val="26"/>
        </w:rPr>
        <w:t>a</w:t>
      </w:r>
      <w:r w:rsidR="002E7E9E" w:rsidRPr="00892362">
        <w:rPr>
          <w:rFonts w:ascii="Georgia" w:hAnsi="Georgia"/>
          <w:sz w:val="26"/>
          <w:szCs w:val="26"/>
        </w:rPr>
        <w:t>ncisco J. Meza Cadavid</w:t>
      </w:r>
      <w:r w:rsidR="00604FD8" w:rsidRPr="00892362">
        <w:rPr>
          <w:rFonts w:ascii="Georgia" w:hAnsi="Georgia"/>
          <w:sz w:val="26"/>
          <w:szCs w:val="26"/>
        </w:rPr>
        <w:t>) y</w:t>
      </w:r>
      <w:r w:rsidR="00807042" w:rsidRPr="00892362">
        <w:rPr>
          <w:rFonts w:ascii="Georgia" w:hAnsi="Georgia"/>
          <w:sz w:val="26"/>
          <w:szCs w:val="26"/>
        </w:rPr>
        <w:t xml:space="preserve"> </w:t>
      </w:r>
      <w:r w:rsidR="002E7E9E" w:rsidRPr="00892362">
        <w:rPr>
          <w:rFonts w:ascii="Georgia" w:hAnsi="Georgia"/>
          <w:sz w:val="26"/>
          <w:szCs w:val="26"/>
        </w:rPr>
        <w:t xml:space="preserve">afirmó que la historia clínica </w:t>
      </w:r>
      <w:r w:rsidR="00807042" w:rsidRPr="00892362">
        <w:rPr>
          <w:rFonts w:ascii="Georgia" w:hAnsi="Georgia"/>
          <w:sz w:val="26"/>
          <w:szCs w:val="26"/>
        </w:rPr>
        <w:t xml:space="preserve">reflejaba </w:t>
      </w:r>
      <w:r w:rsidR="002E7E9E" w:rsidRPr="00892362">
        <w:rPr>
          <w:rFonts w:ascii="Georgia" w:hAnsi="Georgia"/>
          <w:sz w:val="26"/>
          <w:szCs w:val="26"/>
        </w:rPr>
        <w:t>que al paciente se le dio de alta sin tener claridad en su diagnóstico</w:t>
      </w:r>
      <w:r w:rsidR="00604FD8" w:rsidRPr="00892362">
        <w:rPr>
          <w:rFonts w:ascii="Georgia" w:hAnsi="Georgia"/>
          <w:sz w:val="26"/>
          <w:szCs w:val="26"/>
        </w:rPr>
        <w:t xml:space="preserve">. Enseguida, aseguró </w:t>
      </w:r>
      <w:r w:rsidRPr="00892362">
        <w:rPr>
          <w:rFonts w:ascii="Georgia" w:hAnsi="Georgia"/>
          <w:sz w:val="26"/>
          <w:szCs w:val="26"/>
        </w:rPr>
        <w:t xml:space="preserve">que la atención </w:t>
      </w:r>
      <w:r w:rsidR="00604FD8" w:rsidRPr="00892362">
        <w:rPr>
          <w:rFonts w:ascii="Georgia" w:hAnsi="Georgia"/>
          <w:sz w:val="26"/>
          <w:szCs w:val="26"/>
        </w:rPr>
        <w:t xml:space="preserve">brindada </w:t>
      </w:r>
      <w:r w:rsidRPr="00892362">
        <w:rPr>
          <w:rFonts w:ascii="Georgia" w:hAnsi="Georgia"/>
          <w:sz w:val="26"/>
          <w:szCs w:val="26"/>
        </w:rPr>
        <w:t>fue negligente, inadecuada y contraria a los protocolos para el control del dolor abdominal, pues de haberse seguido</w:t>
      </w:r>
      <w:r w:rsidR="00604FD8" w:rsidRPr="00892362">
        <w:rPr>
          <w:rFonts w:ascii="Georgia" w:hAnsi="Georgia"/>
          <w:sz w:val="26"/>
          <w:szCs w:val="26"/>
        </w:rPr>
        <w:t xml:space="preserve">, al momento de consultar lo habrían dejado en observación, </w:t>
      </w:r>
      <w:r w:rsidR="000509E5" w:rsidRPr="00892362">
        <w:rPr>
          <w:rFonts w:ascii="Georgia" w:hAnsi="Georgia"/>
          <w:sz w:val="26"/>
          <w:szCs w:val="26"/>
        </w:rPr>
        <w:t xml:space="preserve">para </w:t>
      </w:r>
      <w:r w:rsidR="00604FD8" w:rsidRPr="00892362">
        <w:rPr>
          <w:rFonts w:ascii="Georgia" w:hAnsi="Georgia"/>
          <w:sz w:val="26"/>
          <w:szCs w:val="26"/>
        </w:rPr>
        <w:t>realiza</w:t>
      </w:r>
      <w:r w:rsidR="000509E5" w:rsidRPr="00892362">
        <w:rPr>
          <w:rFonts w:ascii="Georgia" w:hAnsi="Georgia"/>
          <w:sz w:val="26"/>
          <w:szCs w:val="26"/>
        </w:rPr>
        <w:t xml:space="preserve">r </w:t>
      </w:r>
      <w:r w:rsidR="00604FD8" w:rsidRPr="00892362">
        <w:rPr>
          <w:rFonts w:ascii="Georgia" w:hAnsi="Georgia"/>
          <w:sz w:val="26"/>
          <w:szCs w:val="26"/>
        </w:rPr>
        <w:t xml:space="preserve">pruebas, </w:t>
      </w:r>
      <w:r w:rsidR="00546B82" w:rsidRPr="00892362">
        <w:rPr>
          <w:rFonts w:ascii="Georgia" w:hAnsi="Georgia"/>
          <w:sz w:val="26"/>
          <w:szCs w:val="26"/>
        </w:rPr>
        <w:t xml:space="preserve">que permitieran determinar </w:t>
      </w:r>
      <w:r w:rsidR="00604FD8" w:rsidRPr="00892362">
        <w:rPr>
          <w:rFonts w:ascii="Georgia" w:hAnsi="Georgia"/>
          <w:sz w:val="26"/>
          <w:szCs w:val="26"/>
        </w:rPr>
        <w:t xml:space="preserve">la apendicitis, </w:t>
      </w:r>
      <w:r w:rsidRPr="00892362">
        <w:rPr>
          <w:rFonts w:ascii="Georgia" w:hAnsi="Georgia"/>
          <w:sz w:val="26"/>
          <w:szCs w:val="26"/>
        </w:rPr>
        <w:t>hubiese</w:t>
      </w:r>
      <w:r w:rsidR="00604FD8" w:rsidRPr="00892362">
        <w:rPr>
          <w:rFonts w:ascii="Georgia" w:hAnsi="Georgia"/>
          <w:sz w:val="26"/>
          <w:szCs w:val="26"/>
        </w:rPr>
        <w:t xml:space="preserve"> sido</w:t>
      </w:r>
      <w:r w:rsidRPr="00892362">
        <w:rPr>
          <w:rFonts w:ascii="Georgia" w:hAnsi="Georgia"/>
          <w:sz w:val="26"/>
          <w:szCs w:val="26"/>
        </w:rPr>
        <w:t xml:space="preserve"> operado y no se le habría privado de la oportunidad de vivir</w:t>
      </w:r>
      <w:r w:rsidR="00604FD8" w:rsidRPr="00892362">
        <w:rPr>
          <w:rFonts w:ascii="Georgia" w:hAnsi="Georgia"/>
          <w:sz w:val="26"/>
          <w:szCs w:val="26"/>
        </w:rPr>
        <w:t xml:space="preserve">. En suma, </w:t>
      </w:r>
      <w:r w:rsidR="00D81B8A" w:rsidRPr="00892362">
        <w:rPr>
          <w:rFonts w:ascii="Georgia" w:hAnsi="Georgia"/>
          <w:sz w:val="26"/>
          <w:szCs w:val="26"/>
        </w:rPr>
        <w:t xml:space="preserve">adujo que </w:t>
      </w:r>
      <w:r w:rsidR="00604FD8" w:rsidRPr="00892362">
        <w:rPr>
          <w:rFonts w:ascii="Georgia" w:hAnsi="Georgia"/>
          <w:sz w:val="26"/>
          <w:szCs w:val="26"/>
        </w:rPr>
        <w:lastRenderedPageBreak/>
        <w:t xml:space="preserve">se presentó un diagnóstico tardío </w:t>
      </w:r>
      <w:r w:rsidR="002A4963" w:rsidRPr="00892362">
        <w:rPr>
          <w:rFonts w:ascii="Georgia" w:hAnsi="Georgia" w:cs="Arial"/>
          <w:sz w:val="26"/>
          <w:szCs w:val="26"/>
          <w:lang w:val="es-CO"/>
        </w:rPr>
        <w:t>(</w:t>
      </w:r>
      <w:r w:rsidR="00604FD8" w:rsidRPr="00892362">
        <w:rPr>
          <w:rFonts w:ascii="Georgia" w:hAnsi="Georgia" w:cs="Arial"/>
          <w:sz w:val="26"/>
          <w:szCs w:val="26"/>
        </w:rPr>
        <w:t xml:space="preserve">Carpeta 1ª instancia, cuaderno No.1, archivo No.10, </w:t>
      </w:r>
      <w:r w:rsidR="00604FD8" w:rsidRPr="00892362">
        <w:rPr>
          <w:rFonts w:ascii="Georgia" w:hAnsi="Georgia" w:cs="Arial"/>
          <w:sz w:val="26"/>
          <w:szCs w:val="26"/>
          <w:lang w:val="es-CO"/>
        </w:rPr>
        <w:t xml:space="preserve">tiempo </w:t>
      </w:r>
      <w:r w:rsidR="00D5744E" w:rsidRPr="00892362">
        <w:rPr>
          <w:rFonts w:ascii="Georgia" w:hAnsi="Georgia" w:cs="Arial"/>
          <w:sz w:val="26"/>
          <w:szCs w:val="26"/>
          <w:lang w:val="es-CO"/>
        </w:rPr>
        <w:t>0</w:t>
      </w:r>
      <w:r w:rsidR="00604FD8" w:rsidRPr="00892362">
        <w:rPr>
          <w:rFonts w:ascii="Georgia" w:hAnsi="Georgia" w:cs="Arial"/>
          <w:sz w:val="26"/>
          <w:szCs w:val="26"/>
          <w:lang w:val="es-CO"/>
        </w:rPr>
        <w:t>1</w:t>
      </w:r>
      <w:r w:rsidR="00D5744E" w:rsidRPr="00892362">
        <w:rPr>
          <w:rFonts w:ascii="Georgia" w:hAnsi="Georgia" w:cs="Arial"/>
          <w:sz w:val="26"/>
          <w:szCs w:val="26"/>
          <w:lang w:val="es-CO"/>
        </w:rPr>
        <w:t>:</w:t>
      </w:r>
      <w:r w:rsidR="004A529C" w:rsidRPr="00892362">
        <w:rPr>
          <w:rFonts w:ascii="Georgia" w:hAnsi="Georgia" w:cs="Arial"/>
          <w:sz w:val="26"/>
          <w:szCs w:val="26"/>
          <w:lang w:val="es-CO"/>
        </w:rPr>
        <w:t>00</w:t>
      </w:r>
      <w:r w:rsidR="00D5744E" w:rsidRPr="00892362">
        <w:rPr>
          <w:rFonts w:ascii="Georgia" w:hAnsi="Georgia" w:cs="Arial"/>
          <w:sz w:val="26"/>
          <w:szCs w:val="26"/>
          <w:lang w:val="es-CO"/>
        </w:rPr>
        <w:t>:</w:t>
      </w:r>
      <w:r w:rsidR="00604FD8" w:rsidRPr="00892362">
        <w:rPr>
          <w:rFonts w:ascii="Georgia" w:hAnsi="Georgia" w:cs="Arial"/>
          <w:sz w:val="26"/>
          <w:szCs w:val="26"/>
          <w:lang w:val="es-CO"/>
        </w:rPr>
        <w:t>05</w:t>
      </w:r>
      <w:r w:rsidR="00D5744E" w:rsidRPr="00892362">
        <w:rPr>
          <w:rFonts w:ascii="Georgia" w:hAnsi="Georgia" w:cs="Arial"/>
          <w:sz w:val="26"/>
          <w:szCs w:val="26"/>
          <w:lang w:val="es-CO"/>
        </w:rPr>
        <w:t xml:space="preserve"> a 0</w:t>
      </w:r>
      <w:r w:rsidR="00604FD8" w:rsidRPr="00892362">
        <w:rPr>
          <w:rFonts w:ascii="Georgia" w:hAnsi="Georgia" w:cs="Arial"/>
          <w:sz w:val="26"/>
          <w:szCs w:val="26"/>
          <w:lang w:val="es-CO"/>
        </w:rPr>
        <w:t>1</w:t>
      </w:r>
      <w:r w:rsidR="00D5744E" w:rsidRPr="00892362">
        <w:rPr>
          <w:rFonts w:ascii="Georgia" w:hAnsi="Georgia" w:cs="Arial"/>
          <w:sz w:val="26"/>
          <w:szCs w:val="26"/>
          <w:lang w:val="es-CO"/>
        </w:rPr>
        <w:t>:</w:t>
      </w:r>
      <w:r w:rsidR="00604FD8" w:rsidRPr="00892362">
        <w:rPr>
          <w:rFonts w:ascii="Georgia" w:hAnsi="Georgia" w:cs="Arial"/>
          <w:sz w:val="26"/>
          <w:szCs w:val="26"/>
          <w:lang w:val="es-CO"/>
        </w:rPr>
        <w:t>23</w:t>
      </w:r>
      <w:r w:rsidR="00D5744E" w:rsidRPr="00892362">
        <w:rPr>
          <w:rFonts w:ascii="Georgia" w:hAnsi="Georgia" w:cs="Arial"/>
          <w:sz w:val="26"/>
          <w:szCs w:val="26"/>
          <w:lang w:val="es-CO"/>
        </w:rPr>
        <w:t>:</w:t>
      </w:r>
      <w:r w:rsidR="00604FD8" w:rsidRPr="00892362">
        <w:rPr>
          <w:rFonts w:ascii="Georgia" w:hAnsi="Georgia" w:cs="Arial"/>
          <w:sz w:val="26"/>
          <w:szCs w:val="26"/>
          <w:lang w:val="es-CO"/>
        </w:rPr>
        <w:t>50</w:t>
      </w:r>
      <w:r w:rsidR="002A4963" w:rsidRPr="00892362">
        <w:rPr>
          <w:rFonts w:ascii="Georgia" w:hAnsi="Georgia" w:cs="Arial"/>
          <w:sz w:val="26"/>
          <w:szCs w:val="26"/>
          <w:lang w:val="es-CO"/>
        </w:rPr>
        <w:t>).</w:t>
      </w:r>
    </w:p>
    <w:p w14:paraId="2031CAB8" w14:textId="77777777" w:rsidR="00546B82" w:rsidRPr="00892362" w:rsidRDefault="00546B82" w:rsidP="00892362">
      <w:pPr>
        <w:spacing w:line="276" w:lineRule="auto"/>
        <w:jc w:val="both"/>
        <w:rPr>
          <w:rFonts w:ascii="Georgia" w:hAnsi="Georgia" w:cs="Arial"/>
          <w:sz w:val="26"/>
          <w:szCs w:val="26"/>
          <w:lang w:val="es-CO"/>
        </w:rPr>
      </w:pPr>
    </w:p>
    <w:p w14:paraId="04609116" w14:textId="4EFB6D24" w:rsidR="0099065F" w:rsidRPr="00892362" w:rsidRDefault="00C5411B" w:rsidP="00892362">
      <w:pPr>
        <w:pStyle w:val="Prrafodelista"/>
        <w:widowControl/>
        <w:numPr>
          <w:ilvl w:val="0"/>
          <w:numId w:val="2"/>
        </w:numPr>
        <w:overflowPunct/>
        <w:autoSpaceDE/>
        <w:autoSpaceDN/>
        <w:adjustRightInd/>
        <w:spacing w:line="276" w:lineRule="auto"/>
        <w:jc w:val="both"/>
        <w:rPr>
          <w:rFonts w:ascii="Georgia" w:hAnsi="Georgia" w:cs="Arial"/>
          <w:b/>
          <w:bCs/>
          <w:smallCaps/>
          <w:sz w:val="26"/>
          <w:szCs w:val="26"/>
          <w:lang w:val="es-CO"/>
        </w:rPr>
      </w:pPr>
      <w:r w:rsidRPr="00892362">
        <w:rPr>
          <w:rFonts w:ascii="Georgia" w:hAnsi="Georgia" w:cs="Arial"/>
          <w:b/>
          <w:bCs/>
          <w:smallCaps/>
          <w:sz w:val="26"/>
          <w:szCs w:val="26"/>
          <w:lang w:val="es-CO"/>
        </w:rPr>
        <w:t>La síntesis de la</w:t>
      </w:r>
      <w:r w:rsidR="00157D92" w:rsidRPr="00892362">
        <w:rPr>
          <w:rFonts w:ascii="Georgia" w:hAnsi="Georgia" w:cs="Arial"/>
          <w:b/>
          <w:bCs/>
          <w:smallCaps/>
          <w:sz w:val="26"/>
          <w:szCs w:val="26"/>
          <w:lang w:val="es-CO"/>
        </w:rPr>
        <w:t>s</w:t>
      </w:r>
      <w:r w:rsidRPr="00892362">
        <w:rPr>
          <w:rFonts w:ascii="Georgia" w:hAnsi="Georgia" w:cs="Arial"/>
          <w:b/>
          <w:bCs/>
          <w:smallCaps/>
          <w:sz w:val="26"/>
          <w:szCs w:val="26"/>
          <w:lang w:val="es-CO"/>
        </w:rPr>
        <w:t xml:space="preserve"> a</w:t>
      </w:r>
      <w:r w:rsidR="00D07710" w:rsidRPr="00892362">
        <w:rPr>
          <w:rFonts w:ascii="Georgia" w:hAnsi="Georgia" w:cs="Arial"/>
          <w:b/>
          <w:bCs/>
          <w:smallCaps/>
          <w:sz w:val="26"/>
          <w:szCs w:val="26"/>
          <w:lang w:val="es-CO"/>
        </w:rPr>
        <w:t>lzada</w:t>
      </w:r>
      <w:r w:rsidR="00157D92" w:rsidRPr="00892362">
        <w:rPr>
          <w:rFonts w:ascii="Georgia" w:hAnsi="Georgia" w:cs="Arial"/>
          <w:b/>
          <w:bCs/>
          <w:smallCaps/>
          <w:sz w:val="26"/>
          <w:szCs w:val="26"/>
          <w:lang w:val="es-CO"/>
        </w:rPr>
        <w:t>s</w:t>
      </w:r>
      <w:r w:rsidRPr="00892362">
        <w:rPr>
          <w:rFonts w:ascii="Georgia" w:hAnsi="Georgia" w:cs="Arial"/>
          <w:b/>
          <w:bCs/>
          <w:smallCaps/>
          <w:sz w:val="26"/>
          <w:szCs w:val="26"/>
          <w:lang w:val="es-CO"/>
        </w:rPr>
        <w:t xml:space="preserve"> </w:t>
      </w:r>
    </w:p>
    <w:p w14:paraId="07AA9E3C" w14:textId="71BC9296" w:rsidR="0099065F" w:rsidRPr="00892362" w:rsidRDefault="0099065F" w:rsidP="00892362">
      <w:pPr>
        <w:pStyle w:val="Prrafodelista"/>
        <w:widowControl/>
        <w:overflowPunct/>
        <w:autoSpaceDE/>
        <w:autoSpaceDN/>
        <w:adjustRightInd/>
        <w:spacing w:line="276" w:lineRule="auto"/>
        <w:ind w:left="360"/>
        <w:jc w:val="both"/>
        <w:rPr>
          <w:rFonts w:ascii="Georgia" w:hAnsi="Georgia" w:cs="Arial"/>
          <w:smallCaps/>
          <w:sz w:val="26"/>
          <w:szCs w:val="26"/>
          <w:lang w:val="es-CO"/>
        </w:rPr>
      </w:pPr>
    </w:p>
    <w:p w14:paraId="2FBBA8A6" w14:textId="77777777" w:rsidR="00A10315" w:rsidRPr="00892362" w:rsidRDefault="00A10315" w:rsidP="00892362">
      <w:pPr>
        <w:pStyle w:val="Prrafodelista"/>
        <w:numPr>
          <w:ilvl w:val="1"/>
          <w:numId w:val="8"/>
        </w:numPr>
        <w:overflowPunct/>
        <w:spacing w:line="276" w:lineRule="auto"/>
        <w:jc w:val="both"/>
        <w:rPr>
          <w:rFonts w:ascii="Georgia" w:hAnsi="Georgia" w:cs="Arial"/>
          <w:b/>
          <w:sz w:val="26"/>
          <w:szCs w:val="26"/>
          <w:lang w:val="es-CO"/>
        </w:rPr>
      </w:pPr>
      <w:r w:rsidRPr="00892362">
        <w:rPr>
          <w:rFonts w:ascii="Georgia" w:hAnsi="Georgia" w:cs="Arial"/>
          <w:b/>
          <w:smallCaps/>
          <w:sz w:val="26"/>
          <w:szCs w:val="26"/>
          <w:lang w:val="es-CO"/>
        </w:rPr>
        <w:t>Los reparos concretos</w:t>
      </w:r>
    </w:p>
    <w:p w14:paraId="6A507C61" w14:textId="77777777" w:rsidR="00A10315" w:rsidRPr="00892362" w:rsidRDefault="00A10315" w:rsidP="00892362">
      <w:pPr>
        <w:pStyle w:val="Prrafodelista"/>
        <w:widowControl/>
        <w:overflowPunct/>
        <w:autoSpaceDE/>
        <w:autoSpaceDN/>
        <w:adjustRightInd/>
        <w:spacing w:line="276" w:lineRule="auto"/>
        <w:ind w:left="360"/>
        <w:jc w:val="both"/>
        <w:rPr>
          <w:rFonts w:ascii="Georgia" w:hAnsi="Georgia" w:cs="Arial"/>
          <w:smallCaps/>
          <w:sz w:val="26"/>
          <w:szCs w:val="26"/>
          <w:lang w:val="es-CO"/>
        </w:rPr>
      </w:pPr>
    </w:p>
    <w:p w14:paraId="410E369B" w14:textId="77777777" w:rsidR="00506F50" w:rsidRPr="00892362" w:rsidRDefault="00506F50" w:rsidP="00892362">
      <w:pPr>
        <w:pStyle w:val="Prrafodelista"/>
        <w:numPr>
          <w:ilvl w:val="0"/>
          <w:numId w:val="3"/>
        </w:numPr>
        <w:spacing w:line="276" w:lineRule="auto"/>
        <w:jc w:val="both"/>
        <w:rPr>
          <w:rFonts w:ascii="Georgia" w:hAnsi="Georgia" w:cs="Arial"/>
          <w:i/>
          <w:iCs/>
          <w:smallCaps/>
          <w:vanish/>
          <w:sz w:val="26"/>
          <w:szCs w:val="26"/>
          <w:lang w:val="es-CO"/>
        </w:rPr>
      </w:pPr>
    </w:p>
    <w:p w14:paraId="2E34E418" w14:textId="77777777" w:rsidR="00506F50" w:rsidRPr="00892362" w:rsidRDefault="00506F50" w:rsidP="00892362">
      <w:pPr>
        <w:pStyle w:val="Prrafodelista"/>
        <w:numPr>
          <w:ilvl w:val="0"/>
          <w:numId w:val="3"/>
        </w:numPr>
        <w:spacing w:line="276" w:lineRule="auto"/>
        <w:jc w:val="both"/>
        <w:rPr>
          <w:rFonts w:ascii="Georgia" w:hAnsi="Georgia" w:cs="Arial"/>
          <w:i/>
          <w:iCs/>
          <w:smallCaps/>
          <w:vanish/>
          <w:sz w:val="26"/>
          <w:szCs w:val="26"/>
          <w:lang w:val="es-CO"/>
        </w:rPr>
      </w:pPr>
    </w:p>
    <w:p w14:paraId="4D9B5362" w14:textId="77777777" w:rsidR="00506F50" w:rsidRPr="00892362" w:rsidRDefault="00506F50" w:rsidP="00892362">
      <w:pPr>
        <w:pStyle w:val="Prrafodelista"/>
        <w:numPr>
          <w:ilvl w:val="0"/>
          <w:numId w:val="3"/>
        </w:numPr>
        <w:spacing w:line="276" w:lineRule="auto"/>
        <w:jc w:val="both"/>
        <w:rPr>
          <w:rFonts w:ascii="Georgia" w:hAnsi="Georgia" w:cs="Arial"/>
          <w:i/>
          <w:iCs/>
          <w:smallCaps/>
          <w:vanish/>
          <w:sz w:val="26"/>
          <w:szCs w:val="26"/>
          <w:lang w:val="es-CO"/>
        </w:rPr>
      </w:pPr>
    </w:p>
    <w:p w14:paraId="14BAD930" w14:textId="77777777" w:rsidR="00506F50" w:rsidRPr="00892362" w:rsidRDefault="00506F50" w:rsidP="00892362">
      <w:pPr>
        <w:pStyle w:val="Prrafodelista"/>
        <w:numPr>
          <w:ilvl w:val="0"/>
          <w:numId w:val="3"/>
        </w:numPr>
        <w:spacing w:line="276" w:lineRule="auto"/>
        <w:jc w:val="both"/>
        <w:rPr>
          <w:rFonts w:ascii="Georgia" w:hAnsi="Georgia" w:cs="Arial"/>
          <w:i/>
          <w:iCs/>
          <w:smallCaps/>
          <w:vanish/>
          <w:sz w:val="26"/>
          <w:szCs w:val="26"/>
          <w:lang w:val="es-CO"/>
        </w:rPr>
      </w:pPr>
    </w:p>
    <w:p w14:paraId="2DAF8C8F" w14:textId="69EC6988" w:rsidR="00E736A0" w:rsidRDefault="00A10315" w:rsidP="00892362">
      <w:pPr>
        <w:pStyle w:val="Prrafodelista"/>
        <w:numPr>
          <w:ilvl w:val="2"/>
          <w:numId w:val="3"/>
        </w:numPr>
        <w:spacing w:line="276" w:lineRule="auto"/>
        <w:jc w:val="both"/>
        <w:rPr>
          <w:rFonts w:ascii="Georgia" w:hAnsi="Georgia" w:cs="Arial"/>
          <w:sz w:val="26"/>
          <w:szCs w:val="26"/>
          <w:lang w:val="es-CO"/>
        </w:rPr>
      </w:pPr>
      <w:r w:rsidRPr="00892362">
        <w:rPr>
          <w:rFonts w:ascii="Georgia" w:hAnsi="Georgia" w:cs="Arial"/>
          <w:i/>
          <w:sz w:val="26"/>
          <w:szCs w:val="26"/>
          <w:lang w:val="es-CO"/>
        </w:rPr>
        <w:t>Entidad Promotora de Salud Servicio Occidental de Salud SA SOS- EPS SOS SA</w:t>
      </w:r>
      <w:r w:rsidR="00585850" w:rsidRPr="00892362">
        <w:rPr>
          <w:rFonts w:ascii="Georgia" w:hAnsi="Georgia" w:cs="Arial"/>
          <w:smallCaps/>
          <w:sz w:val="26"/>
          <w:szCs w:val="26"/>
          <w:lang w:val="es-CO"/>
        </w:rPr>
        <w:t>.</w:t>
      </w:r>
      <w:r w:rsidR="009D4648" w:rsidRPr="00892362">
        <w:rPr>
          <w:rFonts w:ascii="Georgia" w:hAnsi="Georgia" w:cs="Arial"/>
          <w:smallCaps/>
          <w:sz w:val="26"/>
          <w:szCs w:val="26"/>
          <w:lang w:val="es-CO"/>
        </w:rPr>
        <w:t xml:space="preserve"> </w:t>
      </w:r>
      <w:r w:rsidRPr="00892362">
        <w:rPr>
          <w:rFonts w:ascii="Georgia" w:hAnsi="Georgia" w:cs="Arial"/>
          <w:b/>
          <w:smallCaps/>
          <w:sz w:val="26"/>
          <w:szCs w:val="26"/>
          <w:lang w:val="es-CO"/>
        </w:rPr>
        <w:t>(</w:t>
      </w:r>
      <w:r w:rsidRPr="00892362">
        <w:rPr>
          <w:rFonts w:ascii="Georgia" w:hAnsi="Georgia" w:cs="Arial"/>
          <w:b/>
          <w:bCs/>
          <w:sz w:val="26"/>
          <w:szCs w:val="26"/>
          <w:lang w:val="es-CO"/>
        </w:rPr>
        <w:t>i)</w:t>
      </w:r>
      <w:r w:rsidRPr="00892362">
        <w:rPr>
          <w:rFonts w:ascii="Georgia" w:hAnsi="Georgia" w:cs="Arial"/>
          <w:sz w:val="26"/>
          <w:szCs w:val="26"/>
          <w:lang w:val="es-CO"/>
        </w:rPr>
        <w:t xml:space="preserve"> Indebida valoración </w:t>
      </w:r>
      <w:r w:rsidR="004D3C9F" w:rsidRPr="00892362">
        <w:rPr>
          <w:rFonts w:ascii="Georgia" w:hAnsi="Georgia" w:cs="Arial"/>
          <w:sz w:val="26"/>
          <w:szCs w:val="26"/>
          <w:lang w:val="es-CO"/>
        </w:rPr>
        <w:t>de los testimonios médicos presentados</w:t>
      </w:r>
      <w:r w:rsidRPr="00892362">
        <w:rPr>
          <w:rFonts w:ascii="Georgia" w:hAnsi="Georgia" w:cs="Arial"/>
          <w:sz w:val="26"/>
          <w:szCs w:val="26"/>
          <w:lang w:val="es-CO"/>
        </w:rPr>
        <w:t xml:space="preserve">; </w:t>
      </w:r>
      <w:r w:rsidRPr="00892362">
        <w:rPr>
          <w:rFonts w:ascii="Georgia" w:hAnsi="Georgia" w:cs="Arial"/>
          <w:b/>
          <w:bCs/>
          <w:sz w:val="26"/>
          <w:szCs w:val="26"/>
          <w:lang w:val="es-CO"/>
        </w:rPr>
        <w:t>(ii)</w:t>
      </w:r>
      <w:r w:rsidRPr="00892362">
        <w:rPr>
          <w:rFonts w:ascii="Georgia" w:hAnsi="Georgia" w:cs="Arial"/>
          <w:sz w:val="26"/>
          <w:szCs w:val="26"/>
          <w:lang w:val="es-CO"/>
        </w:rPr>
        <w:t xml:space="preserve"> </w:t>
      </w:r>
      <w:r w:rsidR="004D3C9F" w:rsidRPr="00892362">
        <w:rPr>
          <w:rFonts w:ascii="Georgia" w:hAnsi="Georgia" w:cs="Arial"/>
          <w:sz w:val="26"/>
          <w:szCs w:val="26"/>
          <w:lang w:val="es-CO"/>
        </w:rPr>
        <w:t xml:space="preserve">Incorrecta definición sobre la improcedencia del llamamiento formulado a la IPS; y, </w:t>
      </w:r>
      <w:r w:rsidR="004D3C9F" w:rsidRPr="00892362">
        <w:rPr>
          <w:rFonts w:ascii="Georgia" w:hAnsi="Georgia" w:cs="Arial"/>
          <w:b/>
          <w:sz w:val="26"/>
          <w:szCs w:val="26"/>
          <w:lang w:val="es-CO"/>
        </w:rPr>
        <w:t>(iii</w:t>
      </w:r>
      <w:r w:rsidR="00892362" w:rsidRPr="00892362">
        <w:rPr>
          <w:rFonts w:ascii="Georgia" w:hAnsi="Georgia" w:cs="Arial"/>
          <w:b/>
          <w:sz w:val="26"/>
          <w:szCs w:val="26"/>
          <w:lang w:val="es-CO"/>
        </w:rPr>
        <w:t>)</w:t>
      </w:r>
      <w:r w:rsidR="00892362" w:rsidRPr="00892362">
        <w:rPr>
          <w:rFonts w:ascii="Georgia" w:hAnsi="Georgia" w:cs="Arial"/>
          <w:sz w:val="26"/>
          <w:szCs w:val="26"/>
          <w:lang w:val="es-CO"/>
        </w:rPr>
        <w:t xml:space="preserve"> Reconoce</w:t>
      </w:r>
      <w:r w:rsidR="004413C7" w:rsidRPr="00892362">
        <w:rPr>
          <w:rFonts w:ascii="Georgia" w:hAnsi="Georgia" w:cs="Arial"/>
          <w:sz w:val="26"/>
          <w:szCs w:val="26"/>
          <w:lang w:val="es-CO"/>
        </w:rPr>
        <w:t xml:space="preserve"> que hubo un error en el número de póliza invocada frente AXA Colpatria, pero el contrato de seguro sí existe y debe valorarse</w:t>
      </w:r>
      <w:r w:rsidR="006D0D68" w:rsidRPr="00892362">
        <w:rPr>
          <w:rFonts w:ascii="Georgia" w:hAnsi="Georgia" w:cs="Arial"/>
          <w:sz w:val="26"/>
          <w:szCs w:val="26"/>
          <w:lang w:val="es-CO"/>
        </w:rPr>
        <w:t xml:space="preserve"> (</w:t>
      </w:r>
      <w:r w:rsidR="006D0D68" w:rsidRPr="00892362">
        <w:rPr>
          <w:rFonts w:ascii="Georgia" w:hAnsi="Georgia" w:cs="Arial"/>
          <w:sz w:val="26"/>
          <w:szCs w:val="26"/>
        </w:rPr>
        <w:t xml:space="preserve">Carpeta 1ª instancia, cuaderno No.1, archivo No.10, </w:t>
      </w:r>
      <w:r w:rsidR="006D0D68" w:rsidRPr="00892362">
        <w:rPr>
          <w:rFonts w:ascii="Georgia" w:hAnsi="Georgia" w:cs="Arial"/>
          <w:sz w:val="26"/>
          <w:szCs w:val="26"/>
          <w:lang w:val="es-CO"/>
        </w:rPr>
        <w:t>tiempo 01:24:39 a 01:31:23)</w:t>
      </w:r>
      <w:r w:rsidR="00365DE4" w:rsidRPr="00892362">
        <w:rPr>
          <w:rFonts w:ascii="Georgia" w:hAnsi="Georgia" w:cs="Arial"/>
          <w:sz w:val="26"/>
          <w:szCs w:val="26"/>
          <w:lang w:val="es-CO"/>
        </w:rPr>
        <w:t>.</w:t>
      </w:r>
    </w:p>
    <w:p w14:paraId="2D997D65" w14:textId="77777777" w:rsidR="005D2925" w:rsidRPr="00892362" w:rsidRDefault="005D2925" w:rsidP="005D2925">
      <w:pPr>
        <w:pStyle w:val="Prrafodelista"/>
        <w:spacing w:line="276" w:lineRule="auto"/>
        <w:ind w:left="0"/>
        <w:jc w:val="both"/>
        <w:rPr>
          <w:rFonts w:ascii="Georgia" w:hAnsi="Georgia" w:cs="Arial"/>
          <w:sz w:val="26"/>
          <w:szCs w:val="26"/>
          <w:lang w:val="es-CO"/>
        </w:rPr>
      </w:pPr>
    </w:p>
    <w:p w14:paraId="095BD669" w14:textId="6B696F61" w:rsidR="007A073A" w:rsidRPr="00892362" w:rsidRDefault="007A073A" w:rsidP="00892362">
      <w:pPr>
        <w:pStyle w:val="Prrafodelista"/>
        <w:numPr>
          <w:ilvl w:val="2"/>
          <w:numId w:val="3"/>
        </w:numPr>
        <w:spacing w:line="276" w:lineRule="auto"/>
        <w:jc w:val="both"/>
        <w:rPr>
          <w:rFonts w:ascii="Georgia" w:hAnsi="Georgia" w:cs="Arial"/>
          <w:sz w:val="26"/>
          <w:szCs w:val="26"/>
          <w:lang w:val="es-CO"/>
        </w:rPr>
      </w:pPr>
      <w:r w:rsidRPr="00892362">
        <w:rPr>
          <w:rFonts w:ascii="Georgia" w:hAnsi="Georgia" w:cs="Arial"/>
          <w:i/>
          <w:sz w:val="26"/>
          <w:szCs w:val="26"/>
          <w:lang w:val="es-CO"/>
        </w:rPr>
        <w:t>La Caja de Compensación Familiar de Risaralda- Comfamiliar Risaralda</w:t>
      </w:r>
      <w:r w:rsidRPr="00892362">
        <w:rPr>
          <w:rFonts w:ascii="Georgia" w:hAnsi="Georgia" w:cs="Arial"/>
          <w:smallCaps/>
          <w:sz w:val="26"/>
          <w:szCs w:val="26"/>
          <w:lang w:val="es-CO"/>
        </w:rPr>
        <w:t xml:space="preserve">. </w:t>
      </w:r>
      <w:r w:rsidRPr="00892362">
        <w:rPr>
          <w:rFonts w:ascii="Georgia" w:hAnsi="Georgia" w:cs="Arial"/>
          <w:b/>
          <w:smallCaps/>
          <w:sz w:val="26"/>
          <w:szCs w:val="26"/>
          <w:lang w:val="es-CO"/>
        </w:rPr>
        <w:t>(</w:t>
      </w:r>
      <w:r w:rsidRPr="00892362">
        <w:rPr>
          <w:rFonts w:ascii="Georgia" w:hAnsi="Georgia" w:cs="Arial"/>
          <w:b/>
          <w:bCs/>
          <w:sz w:val="26"/>
          <w:szCs w:val="26"/>
          <w:lang w:val="es-CO"/>
        </w:rPr>
        <w:t>i)</w:t>
      </w:r>
      <w:r w:rsidRPr="00892362">
        <w:rPr>
          <w:rFonts w:ascii="Georgia" w:hAnsi="Georgia" w:cs="Arial"/>
          <w:sz w:val="26"/>
          <w:szCs w:val="26"/>
          <w:lang w:val="es-CO"/>
        </w:rPr>
        <w:t xml:space="preserve"> Insuficiente apreciación de los testimonios médicos presentados; </w:t>
      </w:r>
      <w:r w:rsidRPr="00892362">
        <w:rPr>
          <w:rFonts w:ascii="Georgia" w:hAnsi="Georgia" w:cs="Arial"/>
          <w:b/>
          <w:bCs/>
          <w:sz w:val="26"/>
          <w:szCs w:val="26"/>
          <w:lang w:val="es-CO"/>
        </w:rPr>
        <w:t>(ii)</w:t>
      </w:r>
      <w:r w:rsidRPr="00892362">
        <w:rPr>
          <w:rFonts w:ascii="Georgia" w:hAnsi="Georgia" w:cs="Arial"/>
          <w:sz w:val="26"/>
          <w:szCs w:val="26"/>
          <w:lang w:val="es-CO"/>
        </w:rPr>
        <w:t xml:space="preserve"> Indebida fundamentación, los supuestos fácticos utilizados son ajenos al caso; </w:t>
      </w:r>
      <w:r w:rsidRPr="00892362">
        <w:rPr>
          <w:rFonts w:ascii="Georgia" w:hAnsi="Georgia" w:cs="Arial"/>
          <w:b/>
          <w:sz w:val="26"/>
          <w:szCs w:val="26"/>
          <w:lang w:val="es-CO"/>
        </w:rPr>
        <w:t>(iii)</w:t>
      </w:r>
      <w:r w:rsidRPr="00892362">
        <w:rPr>
          <w:rFonts w:ascii="Georgia" w:hAnsi="Georgia" w:cs="Arial"/>
          <w:sz w:val="26"/>
          <w:szCs w:val="26"/>
          <w:lang w:val="es-CO"/>
        </w:rPr>
        <w:t xml:space="preserve"> </w:t>
      </w:r>
      <w:r w:rsidR="00621F92" w:rsidRPr="00892362">
        <w:rPr>
          <w:rFonts w:ascii="Georgia" w:hAnsi="Georgia" w:cs="Arial"/>
          <w:sz w:val="26"/>
          <w:szCs w:val="26"/>
          <w:lang w:val="es-CO"/>
        </w:rPr>
        <w:t xml:space="preserve">Inexistencia de </w:t>
      </w:r>
      <w:r w:rsidRPr="00892362">
        <w:rPr>
          <w:rFonts w:ascii="Georgia" w:hAnsi="Georgia" w:cs="Arial"/>
          <w:sz w:val="26"/>
          <w:szCs w:val="26"/>
          <w:lang w:val="es-CO"/>
        </w:rPr>
        <w:t xml:space="preserve">prueba demostrativa de la culpa; </w:t>
      </w:r>
      <w:r w:rsidRPr="00892362">
        <w:rPr>
          <w:rFonts w:ascii="Georgia" w:hAnsi="Georgia" w:cs="Arial"/>
          <w:b/>
          <w:sz w:val="26"/>
          <w:szCs w:val="26"/>
          <w:lang w:val="es-CO"/>
        </w:rPr>
        <w:t>(iv)</w:t>
      </w:r>
      <w:r w:rsidR="005A23C9" w:rsidRPr="00892362">
        <w:rPr>
          <w:rFonts w:ascii="Georgia" w:hAnsi="Georgia" w:cs="Arial"/>
          <w:b/>
          <w:sz w:val="26"/>
          <w:szCs w:val="26"/>
          <w:lang w:val="es-CO"/>
        </w:rPr>
        <w:t xml:space="preserve"> </w:t>
      </w:r>
      <w:r w:rsidR="005A23C9" w:rsidRPr="00892362">
        <w:rPr>
          <w:rFonts w:ascii="Georgia" w:hAnsi="Georgia" w:cs="Arial"/>
          <w:sz w:val="26"/>
          <w:szCs w:val="26"/>
          <w:lang w:val="es-CO"/>
        </w:rPr>
        <w:t xml:space="preserve">Incongruencia de la sentencia con los medios demostrativos; </w:t>
      </w:r>
      <w:r w:rsidR="005A23C9" w:rsidRPr="00892362">
        <w:rPr>
          <w:rFonts w:ascii="Georgia" w:hAnsi="Georgia" w:cs="Arial"/>
          <w:b/>
          <w:sz w:val="26"/>
          <w:szCs w:val="26"/>
          <w:lang w:val="es-CO"/>
        </w:rPr>
        <w:t>(v)</w:t>
      </w:r>
      <w:r w:rsidRPr="00892362">
        <w:rPr>
          <w:rFonts w:ascii="Georgia" w:hAnsi="Georgia" w:cs="Arial"/>
          <w:b/>
          <w:sz w:val="26"/>
          <w:szCs w:val="26"/>
          <w:lang w:val="es-CO"/>
        </w:rPr>
        <w:t xml:space="preserve"> </w:t>
      </w:r>
      <w:r w:rsidRPr="00892362">
        <w:rPr>
          <w:rFonts w:ascii="Georgia" w:hAnsi="Georgia" w:cs="Arial"/>
          <w:sz w:val="26"/>
          <w:szCs w:val="26"/>
          <w:lang w:val="es-CO"/>
        </w:rPr>
        <w:t>Se probó que la atención del 02-03-2013 fue diligente</w:t>
      </w:r>
      <w:r w:rsidR="00025A26" w:rsidRPr="00892362">
        <w:rPr>
          <w:rFonts w:ascii="Georgia" w:hAnsi="Georgia" w:cs="Arial"/>
          <w:sz w:val="26"/>
          <w:szCs w:val="26"/>
          <w:lang w:val="es-CO"/>
        </w:rPr>
        <w:t xml:space="preserve"> según el cúmulo probatorio, por lo tanto, no hay nexo de causalidad;</w:t>
      </w:r>
      <w:r w:rsidR="005A23C9" w:rsidRPr="00892362">
        <w:rPr>
          <w:rFonts w:ascii="Georgia" w:hAnsi="Georgia" w:cs="Arial"/>
          <w:sz w:val="26"/>
          <w:szCs w:val="26"/>
          <w:lang w:val="es-CO"/>
        </w:rPr>
        <w:t xml:space="preserve"> </w:t>
      </w:r>
      <w:r w:rsidR="00DA010E" w:rsidRPr="00892362">
        <w:rPr>
          <w:rFonts w:ascii="Georgia" w:hAnsi="Georgia" w:cs="Arial"/>
          <w:sz w:val="26"/>
          <w:szCs w:val="26"/>
          <w:lang w:val="es-CO"/>
        </w:rPr>
        <w:t>e</w:t>
      </w:r>
      <w:r w:rsidR="005A23C9" w:rsidRPr="00892362">
        <w:rPr>
          <w:rFonts w:ascii="Georgia" w:hAnsi="Georgia" w:cs="Arial"/>
          <w:sz w:val="26"/>
          <w:szCs w:val="26"/>
          <w:lang w:val="es-CO"/>
        </w:rPr>
        <w:t>,</w:t>
      </w:r>
      <w:r w:rsidR="00025A26" w:rsidRPr="00892362">
        <w:rPr>
          <w:rFonts w:ascii="Georgia" w:hAnsi="Georgia" w:cs="Arial"/>
          <w:sz w:val="26"/>
          <w:szCs w:val="26"/>
          <w:lang w:val="es-CO"/>
        </w:rPr>
        <w:t xml:space="preserve"> </w:t>
      </w:r>
      <w:r w:rsidR="00025A26" w:rsidRPr="00892362">
        <w:rPr>
          <w:rFonts w:ascii="Georgia" w:hAnsi="Georgia" w:cs="Arial"/>
          <w:b/>
          <w:sz w:val="26"/>
          <w:szCs w:val="26"/>
          <w:lang w:val="es-CO"/>
        </w:rPr>
        <w:t>(v</w:t>
      </w:r>
      <w:r w:rsidR="005A23C9" w:rsidRPr="00892362">
        <w:rPr>
          <w:rFonts w:ascii="Georgia" w:hAnsi="Georgia" w:cs="Arial"/>
          <w:b/>
          <w:sz w:val="26"/>
          <w:szCs w:val="26"/>
          <w:lang w:val="es-CO"/>
        </w:rPr>
        <w:t>i</w:t>
      </w:r>
      <w:r w:rsidR="00025A26" w:rsidRPr="00892362">
        <w:rPr>
          <w:rFonts w:ascii="Georgia" w:hAnsi="Georgia" w:cs="Arial"/>
          <w:b/>
          <w:sz w:val="26"/>
          <w:szCs w:val="26"/>
          <w:lang w:val="es-CO"/>
        </w:rPr>
        <w:t>)</w:t>
      </w:r>
      <w:r w:rsidR="00B237C5" w:rsidRPr="00892362">
        <w:rPr>
          <w:rFonts w:ascii="Georgia" w:hAnsi="Georgia" w:cs="Arial"/>
          <w:b/>
          <w:sz w:val="26"/>
          <w:szCs w:val="26"/>
          <w:lang w:val="es-CO"/>
        </w:rPr>
        <w:t xml:space="preserve"> </w:t>
      </w:r>
      <w:r w:rsidR="00B237C5" w:rsidRPr="00892362">
        <w:rPr>
          <w:rFonts w:ascii="Georgia" w:hAnsi="Georgia" w:cs="Arial"/>
          <w:sz w:val="26"/>
          <w:szCs w:val="26"/>
          <w:lang w:val="es-CO"/>
        </w:rPr>
        <w:t>Injustificada condena en perjuicios materiales, dependencia económica dejó de probarse</w:t>
      </w:r>
      <w:r w:rsidR="006D0D68" w:rsidRPr="00892362">
        <w:rPr>
          <w:rFonts w:ascii="Georgia" w:hAnsi="Georgia" w:cs="Arial"/>
          <w:sz w:val="26"/>
          <w:szCs w:val="26"/>
          <w:lang w:val="es-CO"/>
        </w:rPr>
        <w:t xml:space="preserve"> (</w:t>
      </w:r>
      <w:r w:rsidR="006D0D68" w:rsidRPr="00892362">
        <w:rPr>
          <w:rFonts w:ascii="Georgia" w:hAnsi="Georgia" w:cs="Arial"/>
          <w:sz w:val="26"/>
          <w:szCs w:val="26"/>
        </w:rPr>
        <w:t>Carpeta 1ª instancia, cuaderno No.1, parte 6, folios 156-165)</w:t>
      </w:r>
      <w:r w:rsidRPr="00892362">
        <w:rPr>
          <w:rFonts w:ascii="Georgia" w:hAnsi="Georgia" w:cs="Arial"/>
          <w:sz w:val="26"/>
          <w:szCs w:val="26"/>
          <w:lang w:val="es-CO"/>
        </w:rPr>
        <w:t>.</w:t>
      </w:r>
    </w:p>
    <w:p w14:paraId="18C75C6A" w14:textId="77777777" w:rsidR="006D0D68" w:rsidRPr="00892362" w:rsidRDefault="006D0D68" w:rsidP="00892362">
      <w:pPr>
        <w:pStyle w:val="Prrafodelista"/>
        <w:spacing w:line="276" w:lineRule="auto"/>
        <w:rPr>
          <w:rFonts w:ascii="Georgia" w:hAnsi="Georgia" w:cs="Arial"/>
          <w:sz w:val="26"/>
          <w:szCs w:val="26"/>
          <w:lang w:val="es-CO"/>
        </w:rPr>
      </w:pPr>
    </w:p>
    <w:p w14:paraId="55221D35" w14:textId="4E009CD4" w:rsidR="006D0D68" w:rsidRPr="00892362" w:rsidRDefault="006D0D68" w:rsidP="00892362">
      <w:pPr>
        <w:pStyle w:val="Prrafodelista"/>
        <w:numPr>
          <w:ilvl w:val="2"/>
          <w:numId w:val="3"/>
        </w:numPr>
        <w:spacing w:line="276" w:lineRule="auto"/>
        <w:jc w:val="both"/>
        <w:rPr>
          <w:rFonts w:ascii="Georgia" w:hAnsi="Georgia" w:cs="Arial"/>
          <w:sz w:val="26"/>
          <w:szCs w:val="26"/>
          <w:lang w:val="es-CO"/>
        </w:rPr>
      </w:pPr>
      <w:r w:rsidRPr="00892362">
        <w:rPr>
          <w:rFonts w:ascii="Georgia" w:hAnsi="Georgia" w:cs="Arial"/>
          <w:sz w:val="26"/>
          <w:szCs w:val="26"/>
          <w:lang w:val="es-CO"/>
        </w:rPr>
        <w:t xml:space="preserve"> </w:t>
      </w:r>
      <w:r w:rsidRPr="00892362">
        <w:rPr>
          <w:rFonts w:ascii="Georgia" w:hAnsi="Georgia" w:cs="Arial"/>
          <w:i/>
          <w:sz w:val="26"/>
          <w:szCs w:val="26"/>
          <w:lang w:val="es-CO"/>
        </w:rPr>
        <w:t xml:space="preserve">La Previsora SA Compañía de Seguros. </w:t>
      </w:r>
      <w:r w:rsidRPr="00892362">
        <w:rPr>
          <w:rFonts w:ascii="Georgia" w:hAnsi="Georgia" w:cs="Arial"/>
          <w:b/>
          <w:smallCaps/>
          <w:sz w:val="26"/>
          <w:szCs w:val="26"/>
          <w:lang w:val="es-CO"/>
        </w:rPr>
        <w:t>(</w:t>
      </w:r>
      <w:r w:rsidRPr="00892362">
        <w:rPr>
          <w:rFonts w:ascii="Georgia" w:hAnsi="Georgia" w:cs="Arial"/>
          <w:b/>
          <w:bCs/>
          <w:sz w:val="26"/>
          <w:szCs w:val="26"/>
          <w:lang w:val="es-CO"/>
        </w:rPr>
        <w:t>i)</w:t>
      </w:r>
      <w:r w:rsidRPr="00892362">
        <w:rPr>
          <w:rFonts w:ascii="Georgia" w:hAnsi="Georgia" w:cs="Arial"/>
          <w:sz w:val="26"/>
          <w:szCs w:val="26"/>
          <w:lang w:val="es-CO"/>
        </w:rPr>
        <w:t xml:space="preserve"> Nula tasación del acervo probatorio; y </w:t>
      </w:r>
      <w:r w:rsidRPr="00892362">
        <w:rPr>
          <w:rFonts w:ascii="Georgia" w:hAnsi="Georgia" w:cs="Arial"/>
          <w:b/>
          <w:sz w:val="26"/>
          <w:szCs w:val="26"/>
          <w:lang w:val="es-CO"/>
        </w:rPr>
        <w:t xml:space="preserve">(ii) </w:t>
      </w:r>
      <w:r w:rsidRPr="00892362">
        <w:rPr>
          <w:rFonts w:ascii="Georgia" w:hAnsi="Georgia" w:cs="Arial"/>
          <w:sz w:val="26"/>
          <w:szCs w:val="26"/>
          <w:lang w:val="es-CO"/>
        </w:rPr>
        <w:t>Ausencia de pronunciamiento sobre deducible del contrato de seguro (</w:t>
      </w:r>
      <w:r w:rsidRPr="00892362">
        <w:rPr>
          <w:rFonts w:ascii="Georgia" w:hAnsi="Georgia" w:cs="Arial"/>
          <w:sz w:val="26"/>
          <w:szCs w:val="26"/>
        </w:rPr>
        <w:t>Carpeta 1ª instancia, cuaderno No.1, parte 6, folios 150-154).</w:t>
      </w:r>
    </w:p>
    <w:p w14:paraId="4CD023AA" w14:textId="77777777" w:rsidR="006D0D68" w:rsidRPr="00892362" w:rsidRDefault="006D0D68" w:rsidP="00892362">
      <w:pPr>
        <w:pStyle w:val="Prrafodelista"/>
        <w:spacing w:line="276" w:lineRule="auto"/>
        <w:ind w:left="0"/>
        <w:jc w:val="both"/>
        <w:rPr>
          <w:rFonts w:ascii="Georgia" w:hAnsi="Georgia" w:cs="Arial"/>
          <w:sz w:val="26"/>
          <w:szCs w:val="26"/>
          <w:lang w:val="es-CO"/>
        </w:rPr>
      </w:pPr>
    </w:p>
    <w:p w14:paraId="7976AF29" w14:textId="77777777" w:rsidR="006D0D68" w:rsidRPr="00892362" w:rsidRDefault="006D0D68" w:rsidP="00892362">
      <w:pPr>
        <w:pStyle w:val="Prrafodelista"/>
        <w:numPr>
          <w:ilvl w:val="1"/>
          <w:numId w:val="3"/>
        </w:numPr>
        <w:overflowPunct/>
        <w:spacing w:line="276" w:lineRule="auto"/>
        <w:jc w:val="both"/>
        <w:rPr>
          <w:rFonts w:ascii="Georgia" w:hAnsi="Georgia" w:cs="Arial"/>
          <w:b/>
          <w:sz w:val="26"/>
          <w:szCs w:val="26"/>
          <w:lang w:val="es-CO"/>
        </w:rPr>
      </w:pPr>
      <w:r w:rsidRPr="00892362">
        <w:rPr>
          <w:rFonts w:ascii="Georgia" w:hAnsi="Georgia" w:cs="Arial"/>
          <w:b/>
          <w:iCs/>
          <w:smallCaps/>
          <w:sz w:val="26"/>
          <w:szCs w:val="26"/>
          <w:lang w:val="es-CO"/>
        </w:rPr>
        <w:t>La sustentación de los reparos</w:t>
      </w:r>
    </w:p>
    <w:p w14:paraId="2D3B9C8A" w14:textId="77777777" w:rsidR="00857BBC" w:rsidRPr="00892362" w:rsidRDefault="00857BBC" w:rsidP="00892362">
      <w:pPr>
        <w:overflowPunct/>
        <w:spacing w:line="276" w:lineRule="auto"/>
        <w:jc w:val="both"/>
        <w:rPr>
          <w:rFonts w:ascii="Georgia" w:hAnsi="Georgia" w:cs="Arial"/>
          <w:sz w:val="26"/>
          <w:szCs w:val="26"/>
        </w:rPr>
      </w:pPr>
    </w:p>
    <w:p w14:paraId="61F55013" w14:textId="4FC75603" w:rsidR="00857BBC" w:rsidRPr="00892362" w:rsidRDefault="00857BBC" w:rsidP="00892362">
      <w:pPr>
        <w:overflowPunct/>
        <w:spacing w:line="276" w:lineRule="auto"/>
        <w:jc w:val="both"/>
        <w:rPr>
          <w:rFonts w:ascii="Georgia" w:hAnsi="Georgia" w:cs="Arial"/>
          <w:sz w:val="26"/>
          <w:szCs w:val="26"/>
          <w:lang w:val="es-CO"/>
        </w:rPr>
      </w:pPr>
      <w:r w:rsidRPr="00892362">
        <w:rPr>
          <w:rFonts w:ascii="Georgia" w:hAnsi="Georgia" w:cs="Arial"/>
          <w:sz w:val="26"/>
          <w:szCs w:val="26"/>
        </w:rPr>
        <w:t>En atención al Decreto Presidencial No.806 de 2020, los recurrentes allegaron por escrito, la argumentación de sus reparos</w:t>
      </w:r>
      <w:r w:rsidRPr="00892362">
        <w:rPr>
          <w:rFonts w:ascii="Georgia" w:hAnsi="Georgia" w:cs="Arial"/>
          <w:sz w:val="26"/>
          <w:szCs w:val="26"/>
          <w:lang w:val="es-CO"/>
        </w:rPr>
        <w:t>.</w:t>
      </w:r>
    </w:p>
    <w:p w14:paraId="312E6BE5" w14:textId="77777777" w:rsidR="007A073A" w:rsidRPr="00892362" w:rsidRDefault="007A073A" w:rsidP="00892362">
      <w:pPr>
        <w:spacing w:line="276" w:lineRule="auto"/>
        <w:jc w:val="both"/>
        <w:rPr>
          <w:rFonts w:ascii="Georgia" w:hAnsi="Georgia" w:cs="Arial"/>
          <w:sz w:val="26"/>
          <w:szCs w:val="26"/>
          <w:lang w:val="es-CO"/>
        </w:rPr>
      </w:pPr>
    </w:p>
    <w:p w14:paraId="7890C29D" w14:textId="77777777" w:rsidR="0099065F" w:rsidRPr="00892362" w:rsidRDefault="0099065F" w:rsidP="00892362">
      <w:pPr>
        <w:pStyle w:val="Prrafodelista"/>
        <w:numPr>
          <w:ilvl w:val="0"/>
          <w:numId w:val="3"/>
        </w:numPr>
        <w:spacing w:line="276" w:lineRule="auto"/>
        <w:jc w:val="both"/>
        <w:rPr>
          <w:rFonts w:ascii="Georgia" w:hAnsi="Georgia" w:cs="Arial"/>
          <w:smallCaps/>
          <w:vanish/>
          <w:sz w:val="26"/>
          <w:szCs w:val="26"/>
          <w:lang w:val="es-CO"/>
        </w:rPr>
      </w:pPr>
    </w:p>
    <w:p w14:paraId="648703DC" w14:textId="77777777" w:rsidR="0099065F" w:rsidRPr="00892362" w:rsidRDefault="0099065F" w:rsidP="00892362">
      <w:pPr>
        <w:pStyle w:val="Prrafodelista"/>
        <w:numPr>
          <w:ilvl w:val="1"/>
          <w:numId w:val="3"/>
        </w:numPr>
        <w:spacing w:line="276" w:lineRule="auto"/>
        <w:jc w:val="both"/>
        <w:rPr>
          <w:rFonts w:ascii="Georgia" w:hAnsi="Georgia" w:cs="Arial"/>
          <w:smallCaps/>
          <w:vanish/>
          <w:sz w:val="26"/>
          <w:szCs w:val="26"/>
          <w:lang w:val="es-CO"/>
        </w:rPr>
      </w:pPr>
    </w:p>
    <w:p w14:paraId="3770B000" w14:textId="1A3ABAAD" w:rsidR="009F42FB" w:rsidRPr="00892362" w:rsidRDefault="00857BBC" w:rsidP="00892362">
      <w:pPr>
        <w:pStyle w:val="Prrafodelista"/>
        <w:numPr>
          <w:ilvl w:val="2"/>
          <w:numId w:val="10"/>
        </w:numPr>
        <w:spacing w:line="276" w:lineRule="auto"/>
        <w:jc w:val="both"/>
        <w:rPr>
          <w:rFonts w:ascii="Georgia" w:hAnsi="Georgia" w:cs="Arial"/>
          <w:sz w:val="26"/>
          <w:szCs w:val="26"/>
          <w:lang w:val="es-CO"/>
        </w:rPr>
      </w:pPr>
      <w:r w:rsidRPr="00892362">
        <w:rPr>
          <w:rFonts w:ascii="Georgia" w:hAnsi="Georgia" w:cs="Arial"/>
          <w:i/>
          <w:sz w:val="26"/>
          <w:szCs w:val="26"/>
          <w:lang w:val="es-CO"/>
        </w:rPr>
        <w:t>Entidad Promotora de Salud Servicio Occidental de Salud SA SOS- EPS SOS SA</w:t>
      </w:r>
      <w:r w:rsidRPr="00892362">
        <w:rPr>
          <w:rFonts w:ascii="Georgia" w:hAnsi="Georgia" w:cs="Arial"/>
          <w:smallCaps/>
          <w:sz w:val="26"/>
          <w:szCs w:val="26"/>
          <w:lang w:val="es-CO"/>
        </w:rPr>
        <w:t xml:space="preserve">. </w:t>
      </w:r>
      <w:r w:rsidRPr="00892362">
        <w:rPr>
          <w:rFonts w:ascii="Georgia" w:hAnsi="Georgia" w:cs="Arial"/>
          <w:b/>
          <w:smallCaps/>
          <w:sz w:val="26"/>
          <w:szCs w:val="26"/>
          <w:lang w:val="es-CO"/>
        </w:rPr>
        <w:t>(</w:t>
      </w:r>
      <w:r w:rsidRPr="00892362">
        <w:rPr>
          <w:rFonts w:ascii="Georgia" w:hAnsi="Georgia" w:cs="Arial"/>
          <w:b/>
          <w:bCs/>
          <w:sz w:val="26"/>
          <w:szCs w:val="26"/>
          <w:lang w:val="es-CO"/>
        </w:rPr>
        <w:t>i)</w:t>
      </w:r>
      <w:r w:rsidRPr="00892362">
        <w:rPr>
          <w:rFonts w:ascii="Georgia" w:hAnsi="Georgia" w:cs="Arial"/>
          <w:sz w:val="26"/>
          <w:szCs w:val="26"/>
          <w:lang w:val="es-CO"/>
        </w:rPr>
        <w:t xml:space="preserve"> </w:t>
      </w:r>
      <w:r w:rsidR="00FA3280" w:rsidRPr="00892362">
        <w:rPr>
          <w:rFonts w:ascii="Georgia" w:hAnsi="Georgia" w:cs="Arial"/>
          <w:sz w:val="26"/>
          <w:szCs w:val="26"/>
          <w:lang w:val="es-CO"/>
        </w:rPr>
        <w:t>Una</w:t>
      </w:r>
      <w:r w:rsidR="00D33B75" w:rsidRPr="00892362">
        <w:rPr>
          <w:rFonts w:ascii="Georgia" w:hAnsi="Georgia" w:cs="Arial"/>
          <w:sz w:val="26"/>
          <w:szCs w:val="26"/>
          <w:lang w:val="es-CO"/>
        </w:rPr>
        <w:t xml:space="preserve"> adecuada apreciación de los </w:t>
      </w:r>
      <w:r w:rsidRPr="00892362">
        <w:rPr>
          <w:rFonts w:ascii="Georgia" w:hAnsi="Georgia" w:cs="Arial"/>
          <w:sz w:val="26"/>
          <w:szCs w:val="26"/>
          <w:lang w:val="es-CO"/>
        </w:rPr>
        <w:t xml:space="preserve">testimonios médicos </w:t>
      </w:r>
      <w:r w:rsidR="00FA3280" w:rsidRPr="00892362">
        <w:rPr>
          <w:rFonts w:ascii="Georgia" w:hAnsi="Georgia" w:cs="Arial"/>
          <w:sz w:val="26"/>
          <w:szCs w:val="26"/>
          <w:lang w:val="es-CO"/>
        </w:rPr>
        <w:t xml:space="preserve">permite concluir que: </w:t>
      </w:r>
      <w:r w:rsidR="00FA3280" w:rsidRPr="00892362">
        <w:rPr>
          <w:rFonts w:ascii="Georgia" w:hAnsi="Georgia" w:cs="Arial"/>
          <w:b/>
          <w:sz w:val="26"/>
          <w:szCs w:val="26"/>
          <w:lang w:val="es-CO"/>
        </w:rPr>
        <w:t>(a)</w:t>
      </w:r>
      <w:r w:rsidR="00FA3280" w:rsidRPr="00892362">
        <w:rPr>
          <w:rFonts w:ascii="Georgia" w:hAnsi="Georgia" w:cs="Arial"/>
          <w:sz w:val="26"/>
          <w:szCs w:val="26"/>
          <w:lang w:val="es-CO"/>
        </w:rPr>
        <w:t xml:space="preserve"> El paciente al consultar el 02-03-2013 no presentaba dolor abdominal de tabla, ni otros síntomas como fiebre, vómito o irritación peritoneal, tampoco</w:t>
      </w:r>
      <w:r w:rsidR="000509E5" w:rsidRPr="00892362">
        <w:rPr>
          <w:rFonts w:ascii="Georgia" w:hAnsi="Georgia" w:cs="Arial"/>
          <w:sz w:val="26"/>
          <w:szCs w:val="26"/>
          <w:lang w:val="es-CO"/>
        </w:rPr>
        <w:t>,</w:t>
      </w:r>
      <w:r w:rsidR="00FA3280" w:rsidRPr="00892362">
        <w:rPr>
          <w:rFonts w:ascii="Georgia" w:hAnsi="Georgia" w:cs="Arial"/>
          <w:sz w:val="26"/>
          <w:szCs w:val="26"/>
          <w:lang w:val="es-CO"/>
        </w:rPr>
        <w:t xml:space="preserve"> sus signos v</w:t>
      </w:r>
      <w:r w:rsidR="000509E5" w:rsidRPr="00892362">
        <w:rPr>
          <w:rFonts w:ascii="Georgia" w:hAnsi="Georgia" w:cs="Arial"/>
          <w:sz w:val="26"/>
          <w:szCs w:val="26"/>
          <w:lang w:val="es-CO"/>
        </w:rPr>
        <w:t>i</w:t>
      </w:r>
      <w:r w:rsidR="00FA3280" w:rsidRPr="00892362">
        <w:rPr>
          <w:rFonts w:ascii="Georgia" w:hAnsi="Georgia" w:cs="Arial"/>
          <w:sz w:val="26"/>
          <w:szCs w:val="26"/>
          <w:lang w:val="es-CO"/>
        </w:rPr>
        <w:t>tales</w:t>
      </w:r>
      <w:r w:rsidR="000509E5" w:rsidRPr="00892362">
        <w:rPr>
          <w:rFonts w:ascii="Georgia" w:hAnsi="Georgia" w:cs="Arial"/>
          <w:sz w:val="26"/>
          <w:szCs w:val="26"/>
          <w:lang w:val="es-CO"/>
        </w:rPr>
        <w:t xml:space="preserve"> </w:t>
      </w:r>
      <w:r w:rsidR="00FA3280" w:rsidRPr="00892362">
        <w:rPr>
          <w:rFonts w:ascii="Georgia" w:hAnsi="Georgia" w:cs="Arial"/>
          <w:sz w:val="26"/>
          <w:szCs w:val="26"/>
          <w:lang w:val="es-CO"/>
        </w:rPr>
        <w:t xml:space="preserve">eran demostrativos de una apendicitis; </w:t>
      </w:r>
      <w:r w:rsidR="00FA3280" w:rsidRPr="00892362">
        <w:rPr>
          <w:rFonts w:ascii="Georgia" w:hAnsi="Georgia" w:cs="Arial"/>
          <w:b/>
          <w:sz w:val="26"/>
          <w:szCs w:val="26"/>
          <w:lang w:val="es-CO"/>
        </w:rPr>
        <w:t>(b)</w:t>
      </w:r>
      <w:r w:rsidR="00FA3280" w:rsidRPr="00892362">
        <w:rPr>
          <w:rFonts w:ascii="Georgia" w:hAnsi="Georgia" w:cs="Arial"/>
          <w:sz w:val="26"/>
          <w:szCs w:val="26"/>
          <w:lang w:val="es-CO"/>
        </w:rPr>
        <w:t xml:space="preserve"> Esa sintomatología </w:t>
      </w:r>
      <w:r w:rsidR="009072FA" w:rsidRPr="00892362">
        <w:rPr>
          <w:rFonts w:ascii="Georgia" w:hAnsi="Georgia" w:cs="Arial"/>
          <w:sz w:val="26"/>
          <w:szCs w:val="26"/>
          <w:lang w:val="es-CO"/>
        </w:rPr>
        <w:t xml:space="preserve">no implicaba la realización de exámenes; </w:t>
      </w:r>
      <w:r w:rsidR="009072FA" w:rsidRPr="00892362">
        <w:rPr>
          <w:rFonts w:ascii="Georgia" w:hAnsi="Georgia" w:cs="Arial"/>
          <w:b/>
          <w:sz w:val="26"/>
          <w:szCs w:val="26"/>
          <w:lang w:val="es-CO"/>
        </w:rPr>
        <w:t>(c)</w:t>
      </w:r>
      <w:r w:rsidR="009072FA" w:rsidRPr="00892362">
        <w:rPr>
          <w:rFonts w:ascii="Georgia" w:hAnsi="Georgia" w:cs="Arial"/>
          <w:sz w:val="26"/>
          <w:szCs w:val="26"/>
          <w:lang w:val="es-CO"/>
        </w:rPr>
        <w:t xml:space="preserve"> Los medicamentos que se le suministraron </w:t>
      </w:r>
      <w:r w:rsidR="00DA010E" w:rsidRPr="00892362">
        <w:rPr>
          <w:rFonts w:ascii="Georgia" w:hAnsi="Georgia" w:cs="Arial"/>
          <w:sz w:val="26"/>
          <w:szCs w:val="26"/>
          <w:lang w:val="es-CO"/>
        </w:rPr>
        <w:t xml:space="preserve">de ningún modo </w:t>
      </w:r>
      <w:r w:rsidR="009072FA" w:rsidRPr="00892362">
        <w:rPr>
          <w:rFonts w:ascii="Georgia" w:hAnsi="Georgia" w:cs="Arial"/>
          <w:sz w:val="26"/>
          <w:szCs w:val="26"/>
          <w:lang w:val="es-CO"/>
        </w:rPr>
        <w:t>enmascara</w:t>
      </w:r>
      <w:r w:rsidR="00DA010E" w:rsidRPr="00892362">
        <w:rPr>
          <w:rFonts w:ascii="Georgia" w:hAnsi="Georgia" w:cs="Arial"/>
          <w:sz w:val="26"/>
          <w:szCs w:val="26"/>
          <w:lang w:val="es-CO"/>
        </w:rPr>
        <w:t>ron</w:t>
      </w:r>
      <w:r w:rsidR="009072FA" w:rsidRPr="00892362">
        <w:rPr>
          <w:rFonts w:ascii="Georgia" w:hAnsi="Georgia" w:cs="Arial"/>
          <w:sz w:val="26"/>
          <w:szCs w:val="26"/>
          <w:lang w:val="es-CO"/>
        </w:rPr>
        <w:t xml:space="preserve"> el dolor u otras señales </w:t>
      </w:r>
      <w:r w:rsidR="000509E5" w:rsidRPr="00892362">
        <w:rPr>
          <w:rFonts w:ascii="Georgia" w:hAnsi="Georgia" w:cs="Arial"/>
          <w:sz w:val="26"/>
          <w:szCs w:val="26"/>
          <w:lang w:val="es-CO"/>
        </w:rPr>
        <w:t>de</w:t>
      </w:r>
      <w:r w:rsidR="009072FA" w:rsidRPr="00892362">
        <w:rPr>
          <w:rFonts w:ascii="Georgia" w:hAnsi="Georgia" w:cs="Arial"/>
          <w:sz w:val="26"/>
          <w:szCs w:val="26"/>
          <w:lang w:val="es-CO"/>
        </w:rPr>
        <w:t xml:space="preserve"> esa patología. </w:t>
      </w:r>
    </w:p>
    <w:p w14:paraId="35EBC1ED" w14:textId="4E085D33" w:rsidR="009F42FB" w:rsidRPr="00892362" w:rsidRDefault="009F42FB" w:rsidP="00892362">
      <w:pPr>
        <w:spacing w:line="276" w:lineRule="auto"/>
        <w:jc w:val="both"/>
        <w:rPr>
          <w:rFonts w:ascii="Georgia" w:hAnsi="Georgia" w:cs="Arial"/>
          <w:sz w:val="26"/>
          <w:szCs w:val="26"/>
          <w:lang w:val="es-CO"/>
        </w:rPr>
      </w:pPr>
    </w:p>
    <w:p w14:paraId="31EC5EBF" w14:textId="0641B682" w:rsidR="009F42FB" w:rsidRPr="00892362" w:rsidRDefault="009F42FB" w:rsidP="00892362">
      <w:pPr>
        <w:spacing w:line="276" w:lineRule="auto"/>
        <w:jc w:val="both"/>
        <w:rPr>
          <w:rFonts w:ascii="Georgia" w:hAnsi="Georgia" w:cs="Arial"/>
          <w:sz w:val="26"/>
          <w:szCs w:val="26"/>
          <w:lang w:val="es-CO"/>
        </w:rPr>
      </w:pPr>
      <w:r w:rsidRPr="00892362">
        <w:rPr>
          <w:rFonts w:ascii="Georgia" w:hAnsi="Georgia" w:cs="Arial"/>
          <w:sz w:val="26"/>
          <w:szCs w:val="26"/>
          <w:lang w:val="es-CO"/>
        </w:rPr>
        <w:t xml:space="preserve">También que: </w:t>
      </w:r>
      <w:r w:rsidRPr="00892362">
        <w:rPr>
          <w:rFonts w:ascii="Georgia" w:hAnsi="Georgia" w:cs="Arial"/>
          <w:b/>
          <w:sz w:val="26"/>
          <w:szCs w:val="26"/>
          <w:lang w:val="es-CO"/>
        </w:rPr>
        <w:t>(d)</w:t>
      </w:r>
      <w:r w:rsidRPr="00892362">
        <w:rPr>
          <w:rFonts w:ascii="Georgia" w:hAnsi="Georgia" w:cs="Arial"/>
          <w:sz w:val="26"/>
          <w:szCs w:val="26"/>
          <w:lang w:val="es-CO"/>
        </w:rPr>
        <w:t xml:space="preserve"> El paciente presentó porfiria que es una enfermedad congénita, con alto grado de mortalidad (90%), de difícil diagnóstico y, que, además, pudo encubrir los signos propios de la apendicitis; </w:t>
      </w:r>
      <w:r w:rsidRPr="00892362">
        <w:rPr>
          <w:rFonts w:ascii="Georgia" w:hAnsi="Georgia" w:cs="Arial"/>
          <w:b/>
          <w:sz w:val="26"/>
          <w:szCs w:val="26"/>
          <w:lang w:val="es-CO"/>
        </w:rPr>
        <w:t>(e)</w:t>
      </w:r>
      <w:r w:rsidRPr="00892362">
        <w:rPr>
          <w:rFonts w:ascii="Georgia" w:hAnsi="Georgia" w:cs="Arial"/>
          <w:sz w:val="26"/>
          <w:szCs w:val="26"/>
          <w:lang w:val="es-CO"/>
        </w:rPr>
        <w:t xml:space="preserve"> La evisceración </w:t>
      </w:r>
      <w:r w:rsidRPr="00892362">
        <w:rPr>
          <w:rFonts w:ascii="Georgia" w:hAnsi="Georgia" w:cs="Arial"/>
          <w:sz w:val="26"/>
          <w:szCs w:val="26"/>
          <w:lang w:val="es-CO"/>
        </w:rPr>
        <w:lastRenderedPageBreak/>
        <w:t xml:space="preserve">se dio por la convulsión que a su vez es producto de la porfiria; </w:t>
      </w:r>
      <w:r w:rsidR="00657F65" w:rsidRPr="00892362">
        <w:rPr>
          <w:rFonts w:ascii="Georgia" w:hAnsi="Georgia" w:cs="Arial"/>
          <w:sz w:val="26"/>
          <w:szCs w:val="26"/>
          <w:lang w:val="es-CO"/>
        </w:rPr>
        <w:t xml:space="preserve">y, </w:t>
      </w:r>
      <w:r w:rsidRPr="00892362">
        <w:rPr>
          <w:rFonts w:ascii="Georgia" w:hAnsi="Georgia" w:cs="Arial"/>
          <w:b/>
          <w:sz w:val="26"/>
          <w:szCs w:val="26"/>
          <w:lang w:val="es-CO"/>
        </w:rPr>
        <w:t>(f)</w:t>
      </w:r>
      <w:r w:rsidRPr="00892362">
        <w:rPr>
          <w:rFonts w:ascii="Georgia" w:hAnsi="Georgia" w:cs="Arial"/>
          <w:sz w:val="26"/>
          <w:szCs w:val="26"/>
          <w:lang w:val="es-CO"/>
        </w:rPr>
        <w:t xml:space="preserve"> El deceso se debió a una sumatoria de síntomas, ajen</w:t>
      </w:r>
      <w:r w:rsidR="00F12ED1" w:rsidRPr="00892362">
        <w:rPr>
          <w:rFonts w:ascii="Georgia" w:hAnsi="Georgia" w:cs="Arial"/>
          <w:sz w:val="26"/>
          <w:szCs w:val="26"/>
          <w:lang w:val="es-CO"/>
        </w:rPr>
        <w:t>o</w:t>
      </w:r>
      <w:r w:rsidRPr="00892362">
        <w:rPr>
          <w:rFonts w:ascii="Georgia" w:hAnsi="Georgia" w:cs="Arial"/>
          <w:sz w:val="26"/>
          <w:szCs w:val="26"/>
          <w:lang w:val="es-CO"/>
        </w:rPr>
        <w:t>s a la intervención quirúrgica practicada</w:t>
      </w:r>
      <w:r w:rsidR="00657F65" w:rsidRPr="00892362">
        <w:rPr>
          <w:rFonts w:ascii="Georgia" w:hAnsi="Georgia" w:cs="Arial"/>
          <w:sz w:val="26"/>
          <w:szCs w:val="26"/>
          <w:lang w:val="es-CO"/>
        </w:rPr>
        <w:t xml:space="preserve">. En suma, contrario a lo dicho en la decisión cuestionada, la atención fue acorde con el estado de salud del paciente. </w:t>
      </w:r>
    </w:p>
    <w:p w14:paraId="220343DD" w14:textId="77777777" w:rsidR="003B28AA" w:rsidRPr="00892362" w:rsidRDefault="003B28AA" w:rsidP="00892362">
      <w:pPr>
        <w:spacing w:line="276" w:lineRule="auto"/>
        <w:jc w:val="both"/>
        <w:rPr>
          <w:rFonts w:ascii="Georgia" w:hAnsi="Georgia" w:cs="Arial"/>
          <w:sz w:val="26"/>
          <w:szCs w:val="26"/>
          <w:lang w:val="es-CO"/>
        </w:rPr>
      </w:pPr>
    </w:p>
    <w:p w14:paraId="315EB0C7" w14:textId="445F1E37" w:rsidR="00657F65" w:rsidRPr="00892362" w:rsidRDefault="00857BBC" w:rsidP="00892362">
      <w:pPr>
        <w:pStyle w:val="Prrafodelista"/>
        <w:spacing w:line="276" w:lineRule="auto"/>
        <w:ind w:left="0"/>
        <w:jc w:val="both"/>
        <w:rPr>
          <w:rFonts w:ascii="Georgia" w:hAnsi="Georgia" w:cs="Arial"/>
          <w:sz w:val="26"/>
          <w:szCs w:val="26"/>
          <w:lang w:val="es-CO"/>
        </w:rPr>
      </w:pPr>
      <w:r w:rsidRPr="00892362">
        <w:rPr>
          <w:rFonts w:ascii="Georgia" w:hAnsi="Georgia" w:cs="Arial"/>
          <w:b/>
          <w:bCs/>
          <w:sz w:val="26"/>
          <w:szCs w:val="26"/>
          <w:lang w:val="es-CO"/>
        </w:rPr>
        <w:t>(ii)</w:t>
      </w:r>
      <w:r w:rsidRPr="00892362">
        <w:rPr>
          <w:rFonts w:ascii="Georgia" w:hAnsi="Georgia" w:cs="Arial"/>
          <w:sz w:val="26"/>
          <w:szCs w:val="26"/>
          <w:lang w:val="es-CO"/>
        </w:rPr>
        <w:t xml:space="preserve"> </w:t>
      </w:r>
      <w:r w:rsidR="00657F65" w:rsidRPr="00892362">
        <w:rPr>
          <w:rFonts w:ascii="Georgia" w:hAnsi="Georgia" w:cs="Arial"/>
          <w:sz w:val="26"/>
          <w:szCs w:val="26"/>
          <w:lang w:val="es-CO"/>
        </w:rPr>
        <w:t xml:space="preserve">Conforme </w:t>
      </w:r>
      <w:r w:rsidR="00F12ED1" w:rsidRPr="00892362">
        <w:rPr>
          <w:rFonts w:ascii="Georgia" w:hAnsi="Georgia" w:cs="Arial"/>
          <w:sz w:val="26"/>
          <w:szCs w:val="26"/>
          <w:lang w:val="es-CO"/>
        </w:rPr>
        <w:t>a</w:t>
      </w:r>
      <w:r w:rsidR="00657F65" w:rsidRPr="00892362">
        <w:rPr>
          <w:rFonts w:ascii="Georgia" w:hAnsi="Georgia" w:cs="Arial"/>
          <w:sz w:val="26"/>
          <w:szCs w:val="26"/>
          <w:lang w:val="es-CO"/>
        </w:rPr>
        <w:t xml:space="preserve">l artículo 54, CGP, </w:t>
      </w:r>
      <w:r w:rsidRPr="00892362">
        <w:rPr>
          <w:rFonts w:ascii="Georgia" w:hAnsi="Georgia" w:cs="Arial"/>
          <w:sz w:val="26"/>
          <w:szCs w:val="26"/>
          <w:lang w:val="es-CO"/>
        </w:rPr>
        <w:t>el llamamiento a la IPS</w:t>
      </w:r>
      <w:r w:rsidR="00657F65" w:rsidRPr="00892362">
        <w:rPr>
          <w:rFonts w:ascii="Georgia" w:hAnsi="Georgia" w:cs="Arial"/>
          <w:sz w:val="26"/>
          <w:szCs w:val="26"/>
          <w:lang w:val="es-CO"/>
        </w:rPr>
        <w:t xml:space="preserve"> es procedente</w:t>
      </w:r>
      <w:r w:rsidR="00F12ED1" w:rsidRPr="00892362">
        <w:rPr>
          <w:rFonts w:ascii="Georgia" w:hAnsi="Georgia" w:cs="Arial"/>
          <w:sz w:val="26"/>
          <w:szCs w:val="26"/>
          <w:lang w:val="es-CO"/>
        </w:rPr>
        <w:t>,</w:t>
      </w:r>
      <w:r w:rsidR="00657F65" w:rsidRPr="00892362">
        <w:rPr>
          <w:rFonts w:ascii="Georgia" w:hAnsi="Georgia" w:cs="Arial"/>
          <w:sz w:val="26"/>
          <w:szCs w:val="26"/>
          <w:lang w:val="es-CO"/>
        </w:rPr>
        <w:t xml:space="preserve"> y, además, acorde con el contrato existente entre esta y la EPS, aquella presta sus servicios de forma autónoma e independiente. </w:t>
      </w:r>
    </w:p>
    <w:p w14:paraId="4657C495" w14:textId="77777777" w:rsidR="00657F65" w:rsidRPr="00892362" w:rsidRDefault="00657F65" w:rsidP="00892362">
      <w:pPr>
        <w:pStyle w:val="Prrafodelista"/>
        <w:spacing w:line="276" w:lineRule="auto"/>
        <w:ind w:left="0"/>
        <w:jc w:val="both"/>
        <w:rPr>
          <w:rFonts w:ascii="Georgia" w:hAnsi="Georgia" w:cs="Arial"/>
          <w:sz w:val="26"/>
          <w:szCs w:val="26"/>
          <w:lang w:val="es-CO"/>
        </w:rPr>
      </w:pPr>
    </w:p>
    <w:p w14:paraId="2F117CAD" w14:textId="1E030002" w:rsidR="00891029" w:rsidRPr="00892362" w:rsidRDefault="00657F65" w:rsidP="00892362">
      <w:pPr>
        <w:pStyle w:val="Prrafodelista"/>
        <w:spacing w:line="276" w:lineRule="auto"/>
        <w:ind w:left="0"/>
        <w:jc w:val="both"/>
        <w:rPr>
          <w:rFonts w:ascii="Georgia" w:hAnsi="Georgia" w:cs="Arial"/>
          <w:sz w:val="26"/>
          <w:szCs w:val="26"/>
          <w:lang w:val="es-CO"/>
        </w:rPr>
      </w:pPr>
      <w:r w:rsidRPr="00892362">
        <w:rPr>
          <w:rFonts w:ascii="Georgia" w:hAnsi="Georgia" w:cs="Arial"/>
          <w:sz w:val="26"/>
          <w:szCs w:val="26"/>
          <w:lang w:val="es-CO"/>
        </w:rPr>
        <w:t>Y</w:t>
      </w:r>
      <w:r w:rsidR="00857BBC" w:rsidRPr="00892362">
        <w:rPr>
          <w:rFonts w:ascii="Georgia" w:hAnsi="Georgia" w:cs="Arial"/>
          <w:sz w:val="26"/>
          <w:szCs w:val="26"/>
          <w:lang w:val="es-CO"/>
        </w:rPr>
        <w:t xml:space="preserve">, </w:t>
      </w:r>
      <w:r w:rsidR="00857BBC" w:rsidRPr="00892362">
        <w:rPr>
          <w:rFonts w:ascii="Georgia" w:hAnsi="Georgia" w:cs="Arial"/>
          <w:b/>
          <w:sz w:val="26"/>
          <w:szCs w:val="26"/>
          <w:lang w:val="es-CO"/>
        </w:rPr>
        <w:t>(iii)</w:t>
      </w:r>
      <w:r w:rsidR="00857BBC" w:rsidRPr="00892362">
        <w:rPr>
          <w:rFonts w:ascii="Georgia" w:hAnsi="Georgia" w:cs="Arial"/>
          <w:sz w:val="26"/>
          <w:szCs w:val="26"/>
          <w:lang w:val="es-CO"/>
        </w:rPr>
        <w:t xml:space="preserve"> </w:t>
      </w:r>
      <w:r w:rsidR="00C245FF" w:rsidRPr="00892362">
        <w:rPr>
          <w:rFonts w:ascii="Georgia" w:hAnsi="Georgia" w:cs="Arial"/>
          <w:sz w:val="26"/>
          <w:szCs w:val="26"/>
          <w:lang w:val="es-CO"/>
        </w:rPr>
        <w:t xml:space="preserve">Si bien la modalidad del contrato de seguro con </w:t>
      </w:r>
      <w:r w:rsidR="00857BBC" w:rsidRPr="00892362">
        <w:rPr>
          <w:rFonts w:ascii="Georgia" w:hAnsi="Georgia" w:cs="Arial"/>
          <w:sz w:val="26"/>
          <w:szCs w:val="26"/>
          <w:lang w:val="es-CO"/>
        </w:rPr>
        <w:t>AXA Colpatria</w:t>
      </w:r>
      <w:r w:rsidR="00C245FF" w:rsidRPr="00892362">
        <w:rPr>
          <w:rFonts w:ascii="Georgia" w:hAnsi="Georgia" w:cs="Arial"/>
          <w:sz w:val="26"/>
          <w:szCs w:val="26"/>
          <w:lang w:val="es-CO"/>
        </w:rPr>
        <w:t xml:space="preserve"> (Póliza 800102995 C.12)</w:t>
      </w:r>
      <w:r w:rsidR="00857BBC" w:rsidRPr="00892362">
        <w:rPr>
          <w:rFonts w:ascii="Georgia" w:hAnsi="Georgia" w:cs="Arial"/>
          <w:sz w:val="26"/>
          <w:szCs w:val="26"/>
          <w:lang w:val="es-CO"/>
        </w:rPr>
        <w:t xml:space="preserve">, </w:t>
      </w:r>
      <w:r w:rsidR="00C245FF" w:rsidRPr="00892362">
        <w:rPr>
          <w:rFonts w:ascii="Georgia" w:hAnsi="Georgia" w:cs="Arial"/>
          <w:sz w:val="26"/>
          <w:szCs w:val="26"/>
          <w:lang w:val="es-CO"/>
        </w:rPr>
        <w:t xml:space="preserve">es </w:t>
      </w:r>
      <w:r w:rsidR="00C245FF" w:rsidRPr="00892362">
        <w:rPr>
          <w:rFonts w:ascii="Georgia" w:hAnsi="Georgia" w:cs="Arial"/>
          <w:i/>
          <w:sz w:val="26"/>
          <w:szCs w:val="26"/>
          <w:lang w:val="es-CO"/>
        </w:rPr>
        <w:t xml:space="preserve">claims made, </w:t>
      </w:r>
      <w:r w:rsidR="00C245FF" w:rsidRPr="00892362">
        <w:rPr>
          <w:rFonts w:ascii="Georgia" w:hAnsi="Georgia" w:cs="Arial"/>
          <w:sz w:val="26"/>
          <w:szCs w:val="26"/>
          <w:lang w:val="es-CO"/>
        </w:rPr>
        <w:t xml:space="preserve">para el momento que se hizo la reclamación (31-07-2014) estaba vigente </w:t>
      </w:r>
      <w:r w:rsidR="00891029" w:rsidRPr="00892362">
        <w:rPr>
          <w:rFonts w:ascii="Georgia" w:hAnsi="Georgia" w:cs="Arial"/>
          <w:sz w:val="26"/>
          <w:szCs w:val="26"/>
          <w:lang w:val="es-CO"/>
        </w:rPr>
        <w:t xml:space="preserve">según </w:t>
      </w:r>
      <w:r w:rsidR="00C245FF" w:rsidRPr="00892362">
        <w:rPr>
          <w:rFonts w:ascii="Georgia" w:hAnsi="Georgia" w:cs="Arial"/>
          <w:sz w:val="26"/>
          <w:szCs w:val="26"/>
          <w:lang w:val="es-CO"/>
        </w:rPr>
        <w:t>el endoso 12</w:t>
      </w:r>
      <w:r w:rsidR="00891029" w:rsidRPr="00892362">
        <w:rPr>
          <w:rFonts w:ascii="Georgia" w:hAnsi="Georgia" w:cs="Arial"/>
          <w:sz w:val="26"/>
          <w:szCs w:val="26"/>
          <w:lang w:val="es-CO"/>
        </w:rPr>
        <w:t xml:space="preserve"> (07-03-2014 al 06-03-2015) y con retroactividad al 12-02-2009; de allí que debió considerarse el llamamiento</w:t>
      </w:r>
      <w:r w:rsidR="00C245FF" w:rsidRPr="00892362">
        <w:rPr>
          <w:rFonts w:ascii="Georgia" w:hAnsi="Georgia" w:cs="Arial"/>
          <w:i/>
          <w:sz w:val="26"/>
          <w:szCs w:val="26"/>
          <w:lang w:val="es-CO"/>
        </w:rPr>
        <w:t xml:space="preserve"> </w:t>
      </w:r>
      <w:r w:rsidR="00857BBC" w:rsidRPr="00892362">
        <w:rPr>
          <w:rFonts w:ascii="Georgia" w:hAnsi="Georgia" w:cs="Arial"/>
          <w:sz w:val="26"/>
          <w:szCs w:val="26"/>
          <w:lang w:val="es-CO"/>
        </w:rPr>
        <w:t>(</w:t>
      </w:r>
      <w:r w:rsidR="00857BBC" w:rsidRPr="00892362">
        <w:rPr>
          <w:rFonts w:ascii="Georgia" w:hAnsi="Georgia" w:cs="Arial"/>
          <w:sz w:val="26"/>
          <w:szCs w:val="26"/>
        </w:rPr>
        <w:t xml:space="preserve">Carpeta </w:t>
      </w:r>
      <w:r w:rsidR="00C245FF" w:rsidRPr="00892362">
        <w:rPr>
          <w:rFonts w:ascii="Georgia" w:hAnsi="Georgia" w:cs="Arial"/>
          <w:sz w:val="26"/>
          <w:szCs w:val="26"/>
        </w:rPr>
        <w:t>2</w:t>
      </w:r>
      <w:r w:rsidR="00857BBC" w:rsidRPr="00892362">
        <w:rPr>
          <w:rFonts w:ascii="Georgia" w:hAnsi="Georgia" w:cs="Arial"/>
          <w:sz w:val="26"/>
          <w:szCs w:val="26"/>
        </w:rPr>
        <w:t xml:space="preserve">ª instancia, </w:t>
      </w:r>
      <w:r w:rsidR="00C245FF" w:rsidRPr="00892362">
        <w:rPr>
          <w:rFonts w:ascii="Georgia" w:hAnsi="Georgia" w:cs="Arial"/>
          <w:sz w:val="26"/>
          <w:szCs w:val="26"/>
        </w:rPr>
        <w:t>archivo 01</w:t>
      </w:r>
      <w:r w:rsidR="00857BBC" w:rsidRPr="00892362">
        <w:rPr>
          <w:rFonts w:ascii="Georgia" w:hAnsi="Georgia" w:cs="Arial"/>
          <w:sz w:val="26"/>
          <w:szCs w:val="26"/>
        </w:rPr>
        <w:t xml:space="preserve">, </w:t>
      </w:r>
      <w:r w:rsidR="00C245FF" w:rsidRPr="00892362">
        <w:rPr>
          <w:rFonts w:ascii="Georgia" w:hAnsi="Georgia" w:cs="Arial"/>
          <w:sz w:val="26"/>
          <w:szCs w:val="26"/>
        </w:rPr>
        <w:t>folios 77-</w:t>
      </w:r>
      <w:r w:rsidR="00891029" w:rsidRPr="00892362">
        <w:rPr>
          <w:rFonts w:ascii="Georgia" w:hAnsi="Georgia" w:cs="Arial"/>
          <w:sz w:val="26"/>
          <w:szCs w:val="26"/>
        </w:rPr>
        <w:t>91</w:t>
      </w:r>
      <w:r w:rsidR="00857BBC" w:rsidRPr="00892362">
        <w:rPr>
          <w:rFonts w:ascii="Georgia" w:hAnsi="Georgia" w:cs="Arial"/>
          <w:sz w:val="26"/>
          <w:szCs w:val="26"/>
          <w:lang w:val="es-CO"/>
        </w:rPr>
        <w:t>).</w:t>
      </w:r>
    </w:p>
    <w:p w14:paraId="779C4644" w14:textId="4140983D" w:rsidR="00891029" w:rsidRPr="00892362" w:rsidRDefault="00891029" w:rsidP="00892362">
      <w:pPr>
        <w:pStyle w:val="Prrafodelista"/>
        <w:spacing w:line="276" w:lineRule="auto"/>
        <w:ind w:left="0"/>
        <w:jc w:val="both"/>
        <w:rPr>
          <w:rFonts w:ascii="Georgia" w:hAnsi="Georgia" w:cs="Arial"/>
          <w:sz w:val="26"/>
          <w:szCs w:val="26"/>
          <w:lang w:val="es-CO"/>
        </w:rPr>
      </w:pPr>
    </w:p>
    <w:p w14:paraId="78B80280" w14:textId="301F6BD6" w:rsidR="009D6F5F" w:rsidRPr="00892362" w:rsidRDefault="00891029" w:rsidP="00892362">
      <w:pPr>
        <w:pStyle w:val="Prrafodelista"/>
        <w:numPr>
          <w:ilvl w:val="2"/>
          <w:numId w:val="10"/>
        </w:numPr>
        <w:spacing w:line="276" w:lineRule="auto"/>
        <w:jc w:val="both"/>
        <w:rPr>
          <w:rFonts w:ascii="Georgia" w:hAnsi="Georgia" w:cs="Arial"/>
          <w:sz w:val="26"/>
          <w:szCs w:val="26"/>
          <w:lang w:val="es-CO"/>
        </w:rPr>
      </w:pPr>
      <w:r w:rsidRPr="00892362">
        <w:rPr>
          <w:rFonts w:ascii="Georgia" w:hAnsi="Georgia" w:cs="Arial"/>
          <w:i/>
          <w:sz w:val="26"/>
          <w:szCs w:val="26"/>
          <w:lang w:val="es-CO"/>
        </w:rPr>
        <w:t xml:space="preserve"> La Caja de Compensación Familiar de Risaralda- Comfamiliar Risaralda</w:t>
      </w:r>
      <w:r w:rsidRPr="00892362">
        <w:rPr>
          <w:rFonts w:ascii="Georgia" w:hAnsi="Georgia" w:cs="Arial"/>
          <w:smallCaps/>
          <w:sz w:val="26"/>
          <w:szCs w:val="26"/>
          <w:lang w:val="es-CO"/>
        </w:rPr>
        <w:t xml:space="preserve">. </w:t>
      </w:r>
      <w:r w:rsidR="00E27422" w:rsidRPr="00892362">
        <w:rPr>
          <w:rFonts w:ascii="Georgia" w:hAnsi="Georgia" w:cs="Arial"/>
          <w:sz w:val="26"/>
          <w:szCs w:val="26"/>
          <w:lang w:val="es-CO"/>
        </w:rPr>
        <w:t xml:space="preserve">Amplió los reparos que enseguida se enlistan, </w:t>
      </w:r>
      <w:r w:rsidR="00FD6BEE" w:rsidRPr="00892362">
        <w:rPr>
          <w:rFonts w:ascii="Georgia" w:hAnsi="Georgia" w:cs="Arial"/>
          <w:sz w:val="26"/>
          <w:szCs w:val="26"/>
          <w:lang w:val="es-CO"/>
        </w:rPr>
        <w:t xml:space="preserve">respecto a </w:t>
      </w:r>
      <w:r w:rsidR="00E27422" w:rsidRPr="00892362">
        <w:rPr>
          <w:rFonts w:ascii="Georgia" w:hAnsi="Georgia" w:cs="Arial"/>
          <w:sz w:val="26"/>
          <w:szCs w:val="26"/>
          <w:lang w:val="es-CO"/>
        </w:rPr>
        <w:t>los demás reiteró lo dicho en primera sede.</w:t>
      </w:r>
      <w:r w:rsidR="00E27422" w:rsidRPr="00892362">
        <w:rPr>
          <w:rFonts w:ascii="Georgia" w:hAnsi="Georgia" w:cs="Arial"/>
          <w:smallCaps/>
          <w:sz w:val="26"/>
          <w:szCs w:val="26"/>
          <w:lang w:val="es-CO"/>
        </w:rPr>
        <w:t xml:space="preserve"> </w:t>
      </w:r>
      <w:r w:rsidRPr="00892362">
        <w:rPr>
          <w:rFonts w:ascii="Georgia" w:hAnsi="Georgia" w:cs="Arial"/>
          <w:b/>
          <w:smallCaps/>
          <w:sz w:val="26"/>
          <w:szCs w:val="26"/>
          <w:lang w:val="es-CO"/>
        </w:rPr>
        <w:t>(</w:t>
      </w:r>
      <w:r w:rsidRPr="00892362">
        <w:rPr>
          <w:rFonts w:ascii="Georgia" w:hAnsi="Georgia" w:cs="Arial"/>
          <w:b/>
          <w:bCs/>
          <w:sz w:val="26"/>
          <w:szCs w:val="26"/>
          <w:lang w:val="es-CO"/>
        </w:rPr>
        <w:t>i)</w:t>
      </w:r>
      <w:r w:rsidRPr="00892362">
        <w:rPr>
          <w:rFonts w:ascii="Georgia" w:hAnsi="Georgia" w:cs="Arial"/>
          <w:sz w:val="26"/>
          <w:szCs w:val="26"/>
          <w:lang w:val="es-CO"/>
        </w:rPr>
        <w:t xml:space="preserve"> </w:t>
      </w:r>
      <w:r w:rsidR="004B09AE" w:rsidRPr="00892362">
        <w:rPr>
          <w:rFonts w:ascii="Georgia" w:hAnsi="Georgia" w:cs="Arial"/>
          <w:sz w:val="26"/>
          <w:szCs w:val="26"/>
          <w:lang w:val="es-CO"/>
        </w:rPr>
        <w:t xml:space="preserve">La apreciación completa </w:t>
      </w:r>
      <w:r w:rsidRPr="00892362">
        <w:rPr>
          <w:rFonts w:ascii="Georgia" w:hAnsi="Georgia" w:cs="Arial"/>
          <w:sz w:val="26"/>
          <w:szCs w:val="26"/>
          <w:lang w:val="es-CO"/>
        </w:rPr>
        <w:t xml:space="preserve">de los testimonios médicos </w:t>
      </w:r>
      <w:r w:rsidR="004B09AE" w:rsidRPr="00892362">
        <w:rPr>
          <w:rFonts w:ascii="Georgia" w:hAnsi="Georgia" w:cs="Arial"/>
          <w:sz w:val="26"/>
          <w:szCs w:val="26"/>
          <w:lang w:val="es-CO"/>
        </w:rPr>
        <w:t xml:space="preserve">acopiados permite concluir: </w:t>
      </w:r>
      <w:r w:rsidR="009D6F5F" w:rsidRPr="00892362">
        <w:rPr>
          <w:rFonts w:ascii="Georgia" w:hAnsi="Georgia" w:cs="Arial"/>
          <w:b/>
          <w:sz w:val="26"/>
          <w:szCs w:val="26"/>
          <w:lang w:val="es-CO"/>
        </w:rPr>
        <w:t>(a)</w:t>
      </w:r>
      <w:r w:rsidR="009D6F5F" w:rsidRPr="00892362">
        <w:rPr>
          <w:rFonts w:ascii="Georgia" w:hAnsi="Georgia" w:cs="Arial"/>
          <w:sz w:val="26"/>
          <w:szCs w:val="26"/>
          <w:lang w:val="es-CO"/>
        </w:rPr>
        <w:t xml:space="preserve"> El paciente al consultar no </w:t>
      </w:r>
      <w:r w:rsidR="004B09AE" w:rsidRPr="00892362">
        <w:rPr>
          <w:rFonts w:ascii="Georgia" w:hAnsi="Georgia" w:cs="Arial"/>
          <w:sz w:val="26"/>
          <w:szCs w:val="26"/>
          <w:lang w:val="es-CO"/>
        </w:rPr>
        <w:t xml:space="preserve">tenía síntomas </w:t>
      </w:r>
      <w:r w:rsidR="00892916" w:rsidRPr="00892362">
        <w:rPr>
          <w:rFonts w:ascii="Georgia" w:hAnsi="Georgia" w:cs="Arial"/>
          <w:sz w:val="26"/>
          <w:szCs w:val="26"/>
          <w:lang w:val="es-CO"/>
        </w:rPr>
        <w:t xml:space="preserve">sospechosos para </w:t>
      </w:r>
      <w:r w:rsidR="009D6F5F" w:rsidRPr="00892362">
        <w:rPr>
          <w:rFonts w:ascii="Georgia" w:hAnsi="Georgia" w:cs="Arial"/>
          <w:sz w:val="26"/>
          <w:szCs w:val="26"/>
          <w:lang w:val="es-CO"/>
        </w:rPr>
        <w:t>apendicitis</w:t>
      </w:r>
      <w:r w:rsidR="00403D23" w:rsidRPr="00892362">
        <w:rPr>
          <w:rFonts w:ascii="Georgia" w:hAnsi="Georgia" w:cs="Arial"/>
          <w:sz w:val="26"/>
          <w:szCs w:val="26"/>
          <w:lang w:val="es-CO"/>
        </w:rPr>
        <w:t>, por ello, eran innecesarias pruebas adicionales</w:t>
      </w:r>
      <w:r w:rsidR="009D6F5F" w:rsidRPr="00892362">
        <w:rPr>
          <w:rFonts w:ascii="Georgia" w:hAnsi="Georgia" w:cs="Arial"/>
          <w:sz w:val="26"/>
          <w:szCs w:val="26"/>
          <w:lang w:val="es-CO"/>
        </w:rPr>
        <w:t xml:space="preserve">; </w:t>
      </w:r>
      <w:r w:rsidR="009D6F5F" w:rsidRPr="00892362">
        <w:rPr>
          <w:rFonts w:ascii="Georgia" w:hAnsi="Georgia" w:cs="Arial"/>
          <w:b/>
          <w:sz w:val="26"/>
          <w:szCs w:val="26"/>
          <w:lang w:val="es-CO"/>
        </w:rPr>
        <w:t>(b)</w:t>
      </w:r>
      <w:r w:rsidR="009D6F5F" w:rsidRPr="00892362">
        <w:rPr>
          <w:rFonts w:ascii="Georgia" w:hAnsi="Georgia" w:cs="Arial"/>
          <w:sz w:val="26"/>
          <w:szCs w:val="26"/>
          <w:lang w:val="es-CO"/>
        </w:rPr>
        <w:t xml:space="preserve"> Los medicamentos </w:t>
      </w:r>
      <w:r w:rsidR="00403D23" w:rsidRPr="00892362">
        <w:rPr>
          <w:rFonts w:ascii="Georgia" w:hAnsi="Georgia" w:cs="Arial"/>
          <w:sz w:val="26"/>
          <w:szCs w:val="26"/>
          <w:lang w:val="es-CO"/>
        </w:rPr>
        <w:t xml:space="preserve">no ocultaron </w:t>
      </w:r>
      <w:r w:rsidR="009D6F5F" w:rsidRPr="00892362">
        <w:rPr>
          <w:rFonts w:ascii="Georgia" w:hAnsi="Georgia" w:cs="Arial"/>
          <w:sz w:val="26"/>
          <w:szCs w:val="26"/>
          <w:lang w:val="es-CO"/>
        </w:rPr>
        <w:t>el dolor u otras señales que mostraría</w:t>
      </w:r>
      <w:r w:rsidR="00403D23" w:rsidRPr="00892362">
        <w:rPr>
          <w:rFonts w:ascii="Georgia" w:hAnsi="Georgia" w:cs="Arial"/>
          <w:sz w:val="26"/>
          <w:szCs w:val="26"/>
          <w:lang w:val="es-CO"/>
        </w:rPr>
        <w:t>n</w:t>
      </w:r>
      <w:r w:rsidR="009D6F5F" w:rsidRPr="00892362">
        <w:rPr>
          <w:rFonts w:ascii="Georgia" w:hAnsi="Georgia" w:cs="Arial"/>
          <w:sz w:val="26"/>
          <w:szCs w:val="26"/>
          <w:lang w:val="es-CO"/>
        </w:rPr>
        <w:t xml:space="preserve"> esa patología</w:t>
      </w:r>
      <w:r w:rsidR="00403D23" w:rsidRPr="00892362">
        <w:rPr>
          <w:rFonts w:ascii="Georgia" w:hAnsi="Georgia" w:cs="Arial"/>
          <w:sz w:val="26"/>
          <w:szCs w:val="26"/>
          <w:lang w:val="es-CO"/>
        </w:rPr>
        <w:t xml:space="preserve">; </w:t>
      </w:r>
      <w:r w:rsidR="00403D23" w:rsidRPr="00892362">
        <w:rPr>
          <w:rFonts w:ascii="Georgia" w:hAnsi="Georgia" w:cs="Arial"/>
          <w:b/>
          <w:sz w:val="26"/>
          <w:szCs w:val="26"/>
          <w:lang w:val="es-CO"/>
        </w:rPr>
        <w:t>(c)</w:t>
      </w:r>
      <w:r w:rsidR="009D6F5F" w:rsidRPr="00892362">
        <w:rPr>
          <w:rFonts w:ascii="Georgia" w:hAnsi="Georgia" w:cs="Arial"/>
          <w:sz w:val="26"/>
          <w:szCs w:val="26"/>
          <w:lang w:val="es-CO"/>
        </w:rPr>
        <w:t xml:space="preserve"> El paciente presentó porfiria</w:t>
      </w:r>
      <w:r w:rsidR="00403D23" w:rsidRPr="00892362">
        <w:rPr>
          <w:rFonts w:ascii="Georgia" w:hAnsi="Georgia" w:cs="Arial"/>
          <w:sz w:val="26"/>
          <w:szCs w:val="26"/>
          <w:lang w:val="es-CO"/>
        </w:rPr>
        <w:t>, enfermedad que ni siquiera fue mencionada en el fallo.</w:t>
      </w:r>
    </w:p>
    <w:p w14:paraId="2ABF7BAC" w14:textId="77777777" w:rsidR="009D6F5F" w:rsidRPr="00892362" w:rsidRDefault="009D6F5F" w:rsidP="00892362">
      <w:pPr>
        <w:pStyle w:val="Prrafodelista"/>
        <w:spacing w:line="276" w:lineRule="auto"/>
        <w:ind w:left="0"/>
        <w:jc w:val="both"/>
        <w:rPr>
          <w:rFonts w:ascii="Georgia" w:hAnsi="Georgia" w:cs="Arial"/>
          <w:sz w:val="26"/>
          <w:szCs w:val="26"/>
          <w:lang w:val="es-CO"/>
        </w:rPr>
      </w:pPr>
    </w:p>
    <w:p w14:paraId="4224A452" w14:textId="75447F98" w:rsidR="00891029" w:rsidRPr="00892362" w:rsidRDefault="00891029" w:rsidP="00892362">
      <w:pPr>
        <w:pStyle w:val="Prrafodelista"/>
        <w:spacing w:line="276" w:lineRule="auto"/>
        <w:ind w:left="0"/>
        <w:jc w:val="both"/>
        <w:rPr>
          <w:rFonts w:ascii="Georgia" w:hAnsi="Georgia" w:cs="Arial"/>
          <w:sz w:val="26"/>
          <w:szCs w:val="26"/>
          <w:lang w:val="es-CO"/>
        </w:rPr>
      </w:pPr>
      <w:r w:rsidRPr="00892362">
        <w:rPr>
          <w:rFonts w:ascii="Georgia" w:hAnsi="Georgia" w:cs="Arial"/>
          <w:b/>
          <w:bCs/>
          <w:sz w:val="26"/>
          <w:szCs w:val="26"/>
          <w:lang w:val="es-CO"/>
        </w:rPr>
        <w:t>(ii)</w:t>
      </w:r>
      <w:r w:rsidRPr="00892362">
        <w:rPr>
          <w:rFonts w:ascii="Georgia" w:hAnsi="Georgia" w:cs="Arial"/>
          <w:sz w:val="26"/>
          <w:szCs w:val="26"/>
          <w:lang w:val="es-CO"/>
        </w:rPr>
        <w:t xml:space="preserve"> </w:t>
      </w:r>
      <w:r w:rsidR="005B0C8C" w:rsidRPr="00892362">
        <w:rPr>
          <w:rFonts w:ascii="Georgia" w:hAnsi="Georgia" w:cs="Arial"/>
          <w:sz w:val="26"/>
          <w:szCs w:val="26"/>
          <w:lang w:val="es-CO"/>
        </w:rPr>
        <w:t>El sistema probatorio aplicable es el de la culpa probada y, en este caso, la parte actora no presentó ningún medio para acreditarla</w:t>
      </w:r>
      <w:r w:rsidR="00892916" w:rsidRPr="00892362">
        <w:rPr>
          <w:rFonts w:ascii="Georgia" w:hAnsi="Georgia" w:cs="Arial"/>
          <w:sz w:val="26"/>
          <w:szCs w:val="26"/>
          <w:lang w:val="es-CO"/>
        </w:rPr>
        <w:t>;</w:t>
      </w:r>
      <w:r w:rsidR="005B0C8C" w:rsidRPr="00892362">
        <w:rPr>
          <w:rFonts w:ascii="Georgia" w:hAnsi="Georgia" w:cs="Arial"/>
          <w:sz w:val="26"/>
          <w:szCs w:val="26"/>
          <w:lang w:val="es-CO"/>
        </w:rPr>
        <w:t xml:space="preserve"> las atestaciones y la historia clínica, demuestran diligencia y actuar apegado a los protocolos.</w:t>
      </w:r>
      <w:r w:rsidRPr="00892362">
        <w:rPr>
          <w:rFonts w:ascii="Georgia" w:hAnsi="Georgia" w:cs="Arial"/>
          <w:sz w:val="26"/>
          <w:szCs w:val="26"/>
          <w:lang w:val="es-CO"/>
        </w:rPr>
        <w:t xml:space="preserve"> </w:t>
      </w:r>
      <w:r w:rsidRPr="00892362">
        <w:rPr>
          <w:rFonts w:ascii="Georgia" w:hAnsi="Georgia" w:cs="Arial"/>
          <w:b/>
          <w:sz w:val="26"/>
          <w:szCs w:val="26"/>
          <w:lang w:val="es-CO"/>
        </w:rPr>
        <w:t>(i</w:t>
      </w:r>
      <w:r w:rsidR="002D63A1" w:rsidRPr="00892362">
        <w:rPr>
          <w:rFonts w:ascii="Georgia" w:hAnsi="Georgia" w:cs="Arial"/>
          <w:b/>
          <w:sz w:val="26"/>
          <w:szCs w:val="26"/>
          <w:lang w:val="es-CO"/>
        </w:rPr>
        <w:t>ii</w:t>
      </w:r>
      <w:r w:rsidRPr="00892362">
        <w:rPr>
          <w:rFonts w:ascii="Georgia" w:hAnsi="Georgia" w:cs="Arial"/>
          <w:b/>
          <w:sz w:val="26"/>
          <w:szCs w:val="26"/>
          <w:lang w:val="es-CO"/>
        </w:rPr>
        <w:t xml:space="preserve">) </w:t>
      </w:r>
      <w:r w:rsidR="00E27422" w:rsidRPr="00892362">
        <w:rPr>
          <w:rFonts w:ascii="Georgia" w:hAnsi="Georgia" w:cs="Arial"/>
          <w:sz w:val="26"/>
          <w:szCs w:val="26"/>
          <w:lang w:val="es-CO"/>
        </w:rPr>
        <w:t>Contrario a lo afirmado en la decisión</w:t>
      </w:r>
      <w:r w:rsidR="000509E5" w:rsidRPr="00892362">
        <w:rPr>
          <w:rFonts w:ascii="Georgia" w:hAnsi="Georgia" w:cs="Arial"/>
          <w:sz w:val="26"/>
          <w:szCs w:val="26"/>
          <w:lang w:val="es-CO"/>
        </w:rPr>
        <w:t>,</w:t>
      </w:r>
      <w:r w:rsidR="00E27422" w:rsidRPr="00892362">
        <w:rPr>
          <w:rFonts w:ascii="Georgia" w:hAnsi="Georgia" w:cs="Arial"/>
          <w:sz w:val="26"/>
          <w:szCs w:val="26"/>
          <w:lang w:val="es-CO"/>
        </w:rPr>
        <w:t xml:space="preserve"> el factor determinante</w:t>
      </w:r>
      <w:r w:rsidR="00E27422" w:rsidRPr="00892362">
        <w:rPr>
          <w:rFonts w:ascii="Georgia" w:hAnsi="Georgia" w:cs="Arial"/>
          <w:b/>
          <w:sz w:val="26"/>
          <w:szCs w:val="26"/>
          <w:lang w:val="es-CO"/>
        </w:rPr>
        <w:t xml:space="preserve"> </w:t>
      </w:r>
      <w:r w:rsidR="00892916" w:rsidRPr="00892362">
        <w:rPr>
          <w:rFonts w:ascii="Georgia" w:hAnsi="Georgia" w:cs="Arial"/>
          <w:sz w:val="26"/>
          <w:szCs w:val="26"/>
          <w:lang w:val="es-CO"/>
        </w:rPr>
        <w:t>d</w:t>
      </w:r>
      <w:r w:rsidR="00E27422" w:rsidRPr="00892362">
        <w:rPr>
          <w:rFonts w:ascii="Georgia" w:hAnsi="Georgia" w:cs="Arial"/>
          <w:sz w:val="26"/>
          <w:szCs w:val="26"/>
          <w:lang w:val="es-CO"/>
        </w:rPr>
        <w:t xml:space="preserve">el deceso fue la porfiria, como lo explicaron los testigos, </w:t>
      </w:r>
      <w:r w:rsidR="00892916" w:rsidRPr="00892362">
        <w:rPr>
          <w:rFonts w:ascii="Georgia" w:hAnsi="Georgia" w:cs="Arial"/>
          <w:sz w:val="26"/>
          <w:szCs w:val="26"/>
          <w:lang w:val="es-CO"/>
        </w:rPr>
        <w:t xml:space="preserve">y </w:t>
      </w:r>
      <w:r w:rsidR="00E27422" w:rsidRPr="00892362">
        <w:rPr>
          <w:rFonts w:ascii="Georgia" w:hAnsi="Georgia" w:cs="Arial"/>
          <w:sz w:val="26"/>
          <w:szCs w:val="26"/>
          <w:lang w:val="es-CO"/>
        </w:rPr>
        <w:t xml:space="preserve">no la deficiente atención el día </w:t>
      </w:r>
      <w:r w:rsidRPr="00892362">
        <w:rPr>
          <w:rFonts w:ascii="Georgia" w:hAnsi="Georgia" w:cs="Arial"/>
          <w:sz w:val="26"/>
          <w:szCs w:val="26"/>
          <w:lang w:val="es-CO"/>
        </w:rPr>
        <w:t>02-03-2013 (</w:t>
      </w:r>
      <w:r w:rsidRPr="00892362">
        <w:rPr>
          <w:rFonts w:ascii="Georgia" w:hAnsi="Georgia" w:cs="Arial"/>
          <w:sz w:val="26"/>
          <w:szCs w:val="26"/>
        </w:rPr>
        <w:t>Carpeta 2ª instancia, archivo 01, folios 94-</w:t>
      </w:r>
      <w:r w:rsidR="00E27422" w:rsidRPr="00892362">
        <w:rPr>
          <w:rFonts w:ascii="Georgia" w:hAnsi="Georgia" w:cs="Arial"/>
          <w:sz w:val="26"/>
          <w:szCs w:val="26"/>
        </w:rPr>
        <w:t>105</w:t>
      </w:r>
      <w:r w:rsidRPr="00892362">
        <w:rPr>
          <w:rFonts w:ascii="Georgia" w:hAnsi="Georgia" w:cs="Arial"/>
          <w:sz w:val="26"/>
          <w:szCs w:val="26"/>
          <w:lang w:val="es-CO"/>
        </w:rPr>
        <w:t>).</w:t>
      </w:r>
    </w:p>
    <w:p w14:paraId="2CFA4E5E" w14:textId="77777777" w:rsidR="000509E5" w:rsidRPr="00892362" w:rsidRDefault="000509E5" w:rsidP="00892362">
      <w:pPr>
        <w:pStyle w:val="Prrafodelista"/>
        <w:spacing w:line="276" w:lineRule="auto"/>
        <w:ind w:left="0"/>
        <w:jc w:val="both"/>
        <w:rPr>
          <w:rFonts w:ascii="Georgia" w:hAnsi="Georgia" w:cs="Arial"/>
          <w:sz w:val="26"/>
          <w:szCs w:val="26"/>
          <w:lang w:val="es-CO"/>
        </w:rPr>
      </w:pPr>
    </w:p>
    <w:p w14:paraId="2F688EC4" w14:textId="64BBB6CC" w:rsidR="00BC3B55" w:rsidRPr="00892362" w:rsidRDefault="00BC3B55" w:rsidP="00892362">
      <w:pPr>
        <w:pStyle w:val="Prrafodelista"/>
        <w:numPr>
          <w:ilvl w:val="2"/>
          <w:numId w:val="10"/>
        </w:numPr>
        <w:spacing w:line="276" w:lineRule="auto"/>
        <w:jc w:val="both"/>
        <w:rPr>
          <w:rFonts w:ascii="Georgia" w:hAnsi="Georgia" w:cs="Arial"/>
          <w:sz w:val="26"/>
          <w:szCs w:val="26"/>
          <w:lang w:val="es-CO"/>
        </w:rPr>
      </w:pPr>
      <w:r w:rsidRPr="00892362">
        <w:rPr>
          <w:rFonts w:ascii="Georgia" w:hAnsi="Georgia" w:cs="Arial"/>
          <w:i/>
          <w:sz w:val="26"/>
          <w:szCs w:val="26"/>
          <w:lang w:val="es-CO"/>
        </w:rPr>
        <w:t xml:space="preserve"> </w:t>
      </w:r>
      <w:r w:rsidR="00E27422" w:rsidRPr="00892362">
        <w:rPr>
          <w:rFonts w:ascii="Georgia" w:hAnsi="Georgia" w:cs="Arial"/>
          <w:i/>
          <w:sz w:val="26"/>
          <w:szCs w:val="26"/>
          <w:lang w:val="es-CO"/>
        </w:rPr>
        <w:t xml:space="preserve">La Previsora SA Compañía de Seguros. </w:t>
      </w:r>
      <w:r w:rsidR="00E27422" w:rsidRPr="00892362">
        <w:rPr>
          <w:rFonts w:ascii="Georgia" w:hAnsi="Georgia" w:cs="Arial"/>
          <w:b/>
          <w:smallCaps/>
          <w:sz w:val="26"/>
          <w:szCs w:val="26"/>
          <w:lang w:val="es-CO"/>
        </w:rPr>
        <w:t>(</w:t>
      </w:r>
      <w:r w:rsidR="00E27422" w:rsidRPr="00892362">
        <w:rPr>
          <w:rFonts w:ascii="Georgia" w:hAnsi="Georgia" w:cs="Arial"/>
          <w:b/>
          <w:bCs/>
          <w:sz w:val="26"/>
          <w:szCs w:val="26"/>
          <w:lang w:val="es-CO"/>
        </w:rPr>
        <w:t>i)</w:t>
      </w:r>
      <w:r w:rsidR="00E27422" w:rsidRPr="00892362">
        <w:rPr>
          <w:rFonts w:ascii="Georgia" w:hAnsi="Georgia" w:cs="Arial"/>
          <w:sz w:val="26"/>
          <w:szCs w:val="26"/>
          <w:lang w:val="es-CO"/>
        </w:rPr>
        <w:t xml:space="preserve"> La decisión pretermitió valora</w:t>
      </w:r>
      <w:r w:rsidR="00892916" w:rsidRPr="00892362">
        <w:rPr>
          <w:rFonts w:ascii="Georgia" w:hAnsi="Georgia" w:cs="Arial"/>
          <w:sz w:val="26"/>
          <w:szCs w:val="26"/>
          <w:lang w:val="es-CO"/>
        </w:rPr>
        <w:t>r</w:t>
      </w:r>
      <w:r w:rsidR="00E27422" w:rsidRPr="00892362">
        <w:rPr>
          <w:rFonts w:ascii="Georgia" w:hAnsi="Georgia" w:cs="Arial"/>
          <w:sz w:val="26"/>
          <w:szCs w:val="26"/>
          <w:lang w:val="es-CO"/>
        </w:rPr>
        <w:t xml:space="preserve"> las pruebas. </w:t>
      </w:r>
      <w:r w:rsidR="00892916" w:rsidRPr="00892362">
        <w:rPr>
          <w:rFonts w:ascii="Georgia" w:hAnsi="Georgia" w:cs="Arial"/>
          <w:sz w:val="26"/>
          <w:szCs w:val="26"/>
          <w:lang w:val="es-CO"/>
        </w:rPr>
        <w:t xml:space="preserve">Se </w:t>
      </w:r>
      <w:r w:rsidR="00E27422" w:rsidRPr="00892362">
        <w:rPr>
          <w:rFonts w:ascii="Georgia" w:hAnsi="Georgia" w:cs="Arial"/>
          <w:sz w:val="26"/>
          <w:szCs w:val="26"/>
          <w:lang w:val="es-CO"/>
        </w:rPr>
        <w:t>fundament</w:t>
      </w:r>
      <w:r w:rsidR="00892916" w:rsidRPr="00892362">
        <w:rPr>
          <w:rFonts w:ascii="Georgia" w:hAnsi="Georgia" w:cs="Arial"/>
          <w:sz w:val="26"/>
          <w:szCs w:val="26"/>
          <w:lang w:val="es-CO"/>
        </w:rPr>
        <w:t xml:space="preserve">ó en </w:t>
      </w:r>
      <w:r w:rsidR="00E27422" w:rsidRPr="00892362">
        <w:rPr>
          <w:rFonts w:ascii="Georgia" w:hAnsi="Georgia" w:cs="Arial"/>
          <w:sz w:val="26"/>
          <w:szCs w:val="26"/>
          <w:lang w:val="es-CO"/>
        </w:rPr>
        <w:t>un proveído de la CSJ, con supuestos fácticos diferentes a</w:t>
      </w:r>
      <w:r w:rsidR="000509E5" w:rsidRPr="00892362">
        <w:rPr>
          <w:rFonts w:ascii="Georgia" w:hAnsi="Georgia" w:cs="Arial"/>
          <w:sz w:val="26"/>
          <w:szCs w:val="26"/>
          <w:lang w:val="es-CO"/>
        </w:rPr>
        <w:t xml:space="preserve"> este,</w:t>
      </w:r>
      <w:r w:rsidR="00E27422" w:rsidRPr="00892362">
        <w:rPr>
          <w:rFonts w:ascii="Georgia" w:hAnsi="Georgia" w:cs="Arial"/>
          <w:sz w:val="26"/>
          <w:szCs w:val="26"/>
          <w:lang w:val="es-CO"/>
        </w:rPr>
        <w:t xml:space="preserve"> y literatura médica que ni siquiera </w:t>
      </w:r>
      <w:r w:rsidR="00892916" w:rsidRPr="00892362">
        <w:rPr>
          <w:rFonts w:ascii="Georgia" w:hAnsi="Georgia" w:cs="Arial"/>
          <w:sz w:val="26"/>
          <w:szCs w:val="26"/>
          <w:lang w:val="es-CO"/>
        </w:rPr>
        <w:t xml:space="preserve">se </w:t>
      </w:r>
      <w:r w:rsidR="00E27422" w:rsidRPr="00892362">
        <w:rPr>
          <w:rFonts w:ascii="Georgia" w:hAnsi="Georgia" w:cs="Arial"/>
          <w:sz w:val="26"/>
          <w:szCs w:val="26"/>
          <w:lang w:val="es-CO"/>
        </w:rPr>
        <w:t>pudo controvertir.</w:t>
      </w:r>
      <w:r w:rsidRPr="00892362">
        <w:rPr>
          <w:rFonts w:ascii="Georgia" w:hAnsi="Georgia" w:cs="Arial"/>
          <w:sz w:val="26"/>
          <w:szCs w:val="26"/>
          <w:lang w:val="es-CO"/>
        </w:rPr>
        <w:t xml:space="preserve"> Resaltó, al igual que los demás recurrentes, que la sintomatología del paciente al consultar, inicialmente, no era indicativa de una apendicitis y, por lo tanto, </w:t>
      </w:r>
      <w:r w:rsidR="00892916" w:rsidRPr="00892362">
        <w:rPr>
          <w:rFonts w:ascii="Georgia" w:hAnsi="Georgia" w:cs="Arial"/>
          <w:sz w:val="26"/>
          <w:szCs w:val="26"/>
          <w:lang w:val="es-CO"/>
        </w:rPr>
        <w:t xml:space="preserve">eran </w:t>
      </w:r>
      <w:r w:rsidRPr="00892362">
        <w:rPr>
          <w:rFonts w:ascii="Georgia" w:hAnsi="Georgia" w:cs="Arial"/>
          <w:sz w:val="26"/>
          <w:szCs w:val="26"/>
          <w:lang w:val="es-CO"/>
        </w:rPr>
        <w:t xml:space="preserve">innecesarias más </w:t>
      </w:r>
      <w:r w:rsidR="00892916" w:rsidRPr="00892362">
        <w:rPr>
          <w:rFonts w:ascii="Georgia" w:hAnsi="Georgia" w:cs="Arial"/>
          <w:sz w:val="26"/>
          <w:szCs w:val="26"/>
          <w:lang w:val="es-CO"/>
        </w:rPr>
        <w:t>exámenes</w:t>
      </w:r>
      <w:r w:rsidRPr="00892362">
        <w:rPr>
          <w:rFonts w:ascii="Georgia" w:hAnsi="Georgia" w:cs="Arial"/>
          <w:sz w:val="26"/>
          <w:szCs w:val="26"/>
          <w:lang w:val="es-CO"/>
        </w:rPr>
        <w:t xml:space="preserve">; también, que la causa de la muerte fue la porfiria, </w:t>
      </w:r>
      <w:r w:rsidR="00892916" w:rsidRPr="00892362">
        <w:rPr>
          <w:rFonts w:ascii="Georgia" w:hAnsi="Georgia" w:cs="Arial"/>
          <w:sz w:val="26"/>
          <w:szCs w:val="26"/>
          <w:lang w:val="es-CO"/>
        </w:rPr>
        <w:t xml:space="preserve">en vez de </w:t>
      </w:r>
      <w:r w:rsidRPr="00892362">
        <w:rPr>
          <w:rFonts w:ascii="Georgia" w:hAnsi="Georgia" w:cs="Arial"/>
          <w:sz w:val="26"/>
          <w:szCs w:val="26"/>
          <w:lang w:val="es-CO"/>
        </w:rPr>
        <w:t>una mala atención.</w:t>
      </w:r>
    </w:p>
    <w:p w14:paraId="1575FC76" w14:textId="77777777" w:rsidR="00BC3B55" w:rsidRPr="00892362" w:rsidRDefault="00BC3B55" w:rsidP="00892362">
      <w:pPr>
        <w:pStyle w:val="Prrafodelista"/>
        <w:spacing w:line="276" w:lineRule="auto"/>
        <w:ind w:left="0"/>
        <w:jc w:val="both"/>
        <w:rPr>
          <w:rFonts w:ascii="Georgia" w:hAnsi="Georgia" w:cs="Arial"/>
          <w:sz w:val="26"/>
          <w:szCs w:val="26"/>
          <w:lang w:val="es-CO"/>
        </w:rPr>
      </w:pPr>
    </w:p>
    <w:p w14:paraId="4976595E" w14:textId="3FCA150E" w:rsidR="00E27422" w:rsidRPr="00892362" w:rsidRDefault="00E27422" w:rsidP="00892362">
      <w:pPr>
        <w:pStyle w:val="Prrafodelista"/>
        <w:spacing w:line="276" w:lineRule="auto"/>
        <w:ind w:left="0"/>
        <w:jc w:val="both"/>
        <w:rPr>
          <w:rFonts w:ascii="Georgia" w:hAnsi="Georgia" w:cs="Arial"/>
          <w:sz w:val="26"/>
          <w:szCs w:val="26"/>
          <w:lang w:val="es-CO"/>
        </w:rPr>
      </w:pPr>
      <w:r w:rsidRPr="00892362">
        <w:rPr>
          <w:rFonts w:ascii="Georgia" w:hAnsi="Georgia" w:cs="Arial"/>
          <w:b/>
          <w:sz w:val="26"/>
          <w:szCs w:val="26"/>
          <w:lang w:val="es-CO"/>
        </w:rPr>
        <w:t xml:space="preserve">(ii) </w:t>
      </w:r>
      <w:r w:rsidR="00BC3B55" w:rsidRPr="00892362">
        <w:rPr>
          <w:rFonts w:ascii="Georgia" w:hAnsi="Georgia" w:cs="Arial"/>
          <w:sz w:val="26"/>
          <w:szCs w:val="26"/>
          <w:lang w:val="es-CO"/>
        </w:rPr>
        <w:t>El fallo desconoció que el contrato de seguro contempla un deducible que</w:t>
      </w:r>
      <w:r w:rsidR="00897C4F" w:rsidRPr="00892362">
        <w:rPr>
          <w:rFonts w:ascii="Georgia" w:hAnsi="Georgia" w:cs="Arial"/>
          <w:sz w:val="26"/>
          <w:szCs w:val="26"/>
          <w:lang w:val="es-CO"/>
        </w:rPr>
        <w:t>,</w:t>
      </w:r>
      <w:r w:rsidR="00BC3B55" w:rsidRPr="00892362">
        <w:rPr>
          <w:rFonts w:ascii="Georgia" w:hAnsi="Georgia" w:cs="Arial"/>
          <w:sz w:val="26"/>
          <w:szCs w:val="26"/>
          <w:lang w:val="es-CO"/>
        </w:rPr>
        <w:t xml:space="preserve"> debe asumir la IPS llamante</w:t>
      </w:r>
      <w:r w:rsidR="00897C4F" w:rsidRPr="00892362">
        <w:rPr>
          <w:rFonts w:ascii="Georgia" w:hAnsi="Georgia" w:cs="Arial"/>
          <w:sz w:val="26"/>
          <w:szCs w:val="26"/>
          <w:lang w:val="es-CO"/>
        </w:rPr>
        <w:t xml:space="preserve">, y </w:t>
      </w:r>
      <w:r w:rsidR="00BC3B55" w:rsidRPr="00892362">
        <w:rPr>
          <w:rFonts w:ascii="Georgia" w:hAnsi="Georgia" w:cs="Arial"/>
          <w:sz w:val="26"/>
          <w:szCs w:val="26"/>
          <w:lang w:val="es-CO"/>
        </w:rPr>
        <w:t>debe considerarse en el reembolso ordenado</w:t>
      </w:r>
      <w:r w:rsidRPr="00892362">
        <w:rPr>
          <w:rFonts w:ascii="Georgia" w:hAnsi="Georgia" w:cs="Arial"/>
          <w:sz w:val="26"/>
          <w:szCs w:val="26"/>
          <w:lang w:val="es-CO"/>
        </w:rPr>
        <w:t xml:space="preserve"> (</w:t>
      </w:r>
      <w:r w:rsidRPr="00892362">
        <w:rPr>
          <w:rFonts w:ascii="Georgia" w:hAnsi="Georgia" w:cs="Arial"/>
          <w:sz w:val="26"/>
          <w:szCs w:val="26"/>
        </w:rPr>
        <w:t xml:space="preserve">Carpeta 2ª instancia, archivo 01, folios </w:t>
      </w:r>
      <w:r w:rsidR="00BC3B55" w:rsidRPr="00892362">
        <w:rPr>
          <w:rFonts w:ascii="Georgia" w:hAnsi="Georgia" w:cs="Arial"/>
          <w:sz w:val="26"/>
          <w:szCs w:val="26"/>
        </w:rPr>
        <w:t>69</w:t>
      </w:r>
      <w:r w:rsidRPr="00892362">
        <w:rPr>
          <w:rFonts w:ascii="Georgia" w:hAnsi="Georgia" w:cs="Arial"/>
          <w:sz w:val="26"/>
          <w:szCs w:val="26"/>
        </w:rPr>
        <w:t>-</w:t>
      </w:r>
      <w:r w:rsidR="00BC3B55" w:rsidRPr="00892362">
        <w:rPr>
          <w:rFonts w:ascii="Georgia" w:hAnsi="Georgia" w:cs="Arial"/>
          <w:sz w:val="26"/>
          <w:szCs w:val="26"/>
        </w:rPr>
        <w:t>74</w:t>
      </w:r>
      <w:r w:rsidRPr="00892362">
        <w:rPr>
          <w:rFonts w:ascii="Georgia" w:hAnsi="Georgia" w:cs="Arial"/>
          <w:sz w:val="26"/>
          <w:szCs w:val="26"/>
          <w:lang w:val="es-CO"/>
        </w:rPr>
        <w:t>).</w:t>
      </w:r>
    </w:p>
    <w:p w14:paraId="743F4586" w14:textId="77777777" w:rsidR="007D3120" w:rsidRPr="00892362" w:rsidRDefault="007D3120" w:rsidP="00892362">
      <w:pPr>
        <w:pStyle w:val="Prrafodelista"/>
        <w:spacing w:line="276" w:lineRule="auto"/>
        <w:ind w:left="0"/>
        <w:jc w:val="both"/>
        <w:rPr>
          <w:rFonts w:ascii="Georgia" w:hAnsi="Georgia" w:cs="Arial"/>
          <w:sz w:val="26"/>
          <w:szCs w:val="26"/>
          <w:lang w:val="es-CO"/>
        </w:rPr>
      </w:pPr>
    </w:p>
    <w:p w14:paraId="361CE97A" w14:textId="77777777" w:rsidR="008F4530" w:rsidRPr="00892362" w:rsidRDefault="008F4530" w:rsidP="00892362">
      <w:pPr>
        <w:numPr>
          <w:ilvl w:val="0"/>
          <w:numId w:val="8"/>
        </w:numPr>
        <w:overflowPunct/>
        <w:spacing w:line="276" w:lineRule="auto"/>
        <w:jc w:val="both"/>
        <w:rPr>
          <w:rFonts w:ascii="Georgia" w:hAnsi="Georgia" w:cs="Arial"/>
          <w:b/>
          <w:bCs/>
          <w:smallCaps/>
          <w:sz w:val="26"/>
          <w:szCs w:val="26"/>
          <w:lang w:val="es-CO"/>
        </w:rPr>
      </w:pPr>
      <w:r w:rsidRPr="00892362">
        <w:rPr>
          <w:rFonts w:ascii="Georgia" w:hAnsi="Georgia" w:cs="Arial"/>
          <w:b/>
          <w:bCs/>
          <w:smallCaps/>
          <w:sz w:val="26"/>
          <w:szCs w:val="26"/>
          <w:lang w:val="es-CO"/>
        </w:rPr>
        <w:t>La posición de los no recurrentes</w:t>
      </w:r>
    </w:p>
    <w:p w14:paraId="3AFA9C40" w14:textId="1B7DBB91" w:rsidR="008F4530" w:rsidRPr="00892362" w:rsidRDefault="008F4530" w:rsidP="00892362">
      <w:pPr>
        <w:spacing w:line="276" w:lineRule="auto"/>
        <w:jc w:val="both"/>
        <w:rPr>
          <w:rFonts w:ascii="Georgia" w:hAnsi="Georgia" w:cs="Arial"/>
          <w:sz w:val="26"/>
          <w:szCs w:val="26"/>
          <w:lang w:val="es-CO"/>
        </w:rPr>
      </w:pPr>
    </w:p>
    <w:p w14:paraId="667CF1C5" w14:textId="3C4C5042" w:rsidR="00782875" w:rsidRPr="00892362" w:rsidRDefault="003B3F62" w:rsidP="00892362">
      <w:pPr>
        <w:pStyle w:val="Prrafodelista"/>
        <w:numPr>
          <w:ilvl w:val="1"/>
          <w:numId w:val="8"/>
        </w:numPr>
        <w:overflowPunct/>
        <w:spacing w:line="276" w:lineRule="auto"/>
        <w:jc w:val="both"/>
        <w:rPr>
          <w:rFonts w:ascii="Georgia" w:hAnsi="Georgia" w:cs="Arial"/>
          <w:sz w:val="26"/>
          <w:szCs w:val="26"/>
          <w:lang w:val="es-CO"/>
        </w:rPr>
      </w:pPr>
      <w:r w:rsidRPr="00892362">
        <w:rPr>
          <w:rFonts w:ascii="Georgia" w:hAnsi="Georgia" w:cs="Arial"/>
          <w:i/>
          <w:sz w:val="26"/>
          <w:szCs w:val="26"/>
          <w:lang w:val="es-CO"/>
        </w:rPr>
        <w:lastRenderedPageBreak/>
        <w:t>Axa Colpatria Seguros SA</w:t>
      </w:r>
      <w:r w:rsidR="00BC3B55" w:rsidRPr="00892362">
        <w:rPr>
          <w:rFonts w:ascii="Georgia" w:hAnsi="Georgia" w:cs="Arial"/>
          <w:iCs/>
          <w:smallCaps/>
          <w:sz w:val="26"/>
          <w:szCs w:val="26"/>
          <w:lang w:val="es-CO"/>
        </w:rPr>
        <w:t>.</w:t>
      </w:r>
      <w:r w:rsidRPr="00892362">
        <w:rPr>
          <w:rFonts w:ascii="Georgia" w:hAnsi="Georgia" w:cs="Arial"/>
          <w:iCs/>
          <w:smallCaps/>
          <w:sz w:val="26"/>
          <w:szCs w:val="26"/>
          <w:lang w:val="es-CO"/>
        </w:rPr>
        <w:t xml:space="preserve"> </w:t>
      </w:r>
      <w:r w:rsidR="00BC3B55" w:rsidRPr="00892362">
        <w:rPr>
          <w:rFonts w:ascii="Georgia" w:hAnsi="Georgia" w:cs="Arial"/>
          <w:b/>
          <w:bCs/>
          <w:sz w:val="26"/>
          <w:szCs w:val="26"/>
          <w:lang w:val="es-CO"/>
        </w:rPr>
        <w:t>(i)</w:t>
      </w:r>
      <w:r w:rsidR="00BC3B55" w:rsidRPr="00892362">
        <w:rPr>
          <w:rFonts w:ascii="Georgia" w:hAnsi="Georgia" w:cs="Arial"/>
          <w:sz w:val="26"/>
          <w:szCs w:val="26"/>
          <w:lang w:val="es-CO"/>
        </w:rPr>
        <w:t xml:space="preserve"> E</w:t>
      </w:r>
      <w:r w:rsidR="00497969" w:rsidRPr="00892362">
        <w:rPr>
          <w:rFonts w:ascii="Georgia" w:hAnsi="Georgia" w:cs="Arial"/>
          <w:sz w:val="26"/>
          <w:szCs w:val="26"/>
          <w:lang w:val="es-CO"/>
        </w:rPr>
        <w:t>l fallo condenatorio es contrario a lo probado</w:t>
      </w:r>
      <w:r w:rsidR="00ED0A03" w:rsidRPr="00892362">
        <w:rPr>
          <w:rFonts w:ascii="Georgia" w:hAnsi="Georgia" w:cs="Arial"/>
          <w:sz w:val="26"/>
          <w:szCs w:val="26"/>
          <w:lang w:val="es-CO"/>
        </w:rPr>
        <w:t xml:space="preserve">, pues dejó de acreditarse que </w:t>
      </w:r>
      <w:r w:rsidR="0002731E" w:rsidRPr="00892362">
        <w:rPr>
          <w:rFonts w:ascii="Georgia" w:hAnsi="Georgia" w:cs="Arial"/>
          <w:sz w:val="26"/>
          <w:szCs w:val="26"/>
          <w:lang w:val="es-CO"/>
        </w:rPr>
        <w:t xml:space="preserve">la muerte </w:t>
      </w:r>
      <w:r w:rsidR="00ED0A03" w:rsidRPr="00892362">
        <w:rPr>
          <w:rFonts w:ascii="Georgia" w:hAnsi="Georgia" w:cs="Arial"/>
          <w:sz w:val="26"/>
          <w:szCs w:val="26"/>
          <w:lang w:val="es-CO"/>
        </w:rPr>
        <w:t xml:space="preserve">del paciente se hubiera </w:t>
      </w:r>
      <w:r w:rsidR="0002731E" w:rsidRPr="00892362">
        <w:rPr>
          <w:rFonts w:ascii="Georgia" w:hAnsi="Georgia" w:cs="Arial"/>
          <w:sz w:val="26"/>
          <w:szCs w:val="26"/>
          <w:lang w:val="es-CO"/>
        </w:rPr>
        <w:t xml:space="preserve">hecho </w:t>
      </w:r>
      <w:r w:rsidR="00ED0A03" w:rsidRPr="00892362">
        <w:rPr>
          <w:rFonts w:ascii="Georgia" w:hAnsi="Georgia" w:cs="Arial"/>
          <w:sz w:val="26"/>
          <w:szCs w:val="26"/>
          <w:lang w:val="es-CO"/>
        </w:rPr>
        <w:t>un diagnóstico y tratamiento tardío</w:t>
      </w:r>
      <w:r w:rsidR="0002731E" w:rsidRPr="00892362">
        <w:rPr>
          <w:rFonts w:ascii="Georgia" w:hAnsi="Georgia" w:cs="Arial"/>
          <w:sz w:val="26"/>
          <w:szCs w:val="26"/>
          <w:lang w:val="es-CO"/>
        </w:rPr>
        <w:t>s</w:t>
      </w:r>
      <w:r w:rsidR="00ED0A03" w:rsidRPr="00892362">
        <w:rPr>
          <w:rFonts w:ascii="Georgia" w:hAnsi="Georgia" w:cs="Arial"/>
          <w:sz w:val="26"/>
          <w:szCs w:val="26"/>
          <w:lang w:val="es-CO"/>
        </w:rPr>
        <w:t xml:space="preserve">. </w:t>
      </w:r>
      <w:r w:rsidR="000D7D27" w:rsidRPr="00892362">
        <w:rPr>
          <w:rFonts w:ascii="Georgia" w:hAnsi="Georgia" w:cs="Arial"/>
          <w:sz w:val="26"/>
          <w:szCs w:val="26"/>
          <w:lang w:val="es-CO"/>
        </w:rPr>
        <w:t xml:space="preserve">El </w:t>
      </w:r>
      <w:r w:rsidR="00ED0A03" w:rsidRPr="00892362">
        <w:rPr>
          <w:rFonts w:ascii="Georgia" w:hAnsi="Georgia" w:cs="Arial"/>
          <w:sz w:val="26"/>
          <w:szCs w:val="26"/>
          <w:lang w:val="es-CO"/>
        </w:rPr>
        <w:t xml:space="preserve">testimonio del doctor Ricardo Arturo Martínez da cuenta que </w:t>
      </w:r>
      <w:r w:rsidR="0002731E" w:rsidRPr="00892362">
        <w:rPr>
          <w:rFonts w:ascii="Georgia" w:hAnsi="Georgia" w:cs="Arial"/>
          <w:sz w:val="26"/>
          <w:szCs w:val="26"/>
          <w:lang w:val="es-CO"/>
        </w:rPr>
        <w:t>el fallecimiento</w:t>
      </w:r>
      <w:r w:rsidR="00ED0A03" w:rsidRPr="00892362">
        <w:rPr>
          <w:rFonts w:ascii="Georgia" w:hAnsi="Georgia" w:cs="Arial"/>
          <w:sz w:val="26"/>
          <w:szCs w:val="26"/>
          <w:lang w:val="es-CO"/>
        </w:rPr>
        <w:t xml:space="preserve"> </w:t>
      </w:r>
      <w:r w:rsidR="0002731E" w:rsidRPr="00892362">
        <w:rPr>
          <w:rFonts w:ascii="Georgia" w:hAnsi="Georgia" w:cs="Arial"/>
          <w:sz w:val="26"/>
          <w:szCs w:val="26"/>
          <w:lang w:val="es-CO"/>
        </w:rPr>
        <w:t xml:space="preserve">fue </w:t>
      </w:r>
      <w:r w:rsidR="00ED0A03" w:rsidRPr="00892362">
        <w:rPr>
          <w:rFonts w:ascii="Georgia" w:hAnsi="Georgia" w:cs="Arial"/>
          <w:sz w:val="26"/>
          <w:szCs w:val="26"/>
          <w:lang w:val="es-CO"/>
        </w:rPr>
        <w:t>por una patol</w:t>
      </w:r>
      <w:r w:rsidR="00897C4F" w:rsidRPr="00892362">
        <w:rPr>
          <w:rFonts w:ascii="Georgia" w:hAnsi="Georgia" w:cs="Arial"/>
          <w:sz w:val="26"/>
          <w:szCs w:val="26"/>
          <w:lang w:val="es-CO"/>
        </w:rPr>
        <w:t>o</w:t>
      </w:r>
      <w:r w:rsidR="00ED0A03" w:rsidRPr="00892362">
        <w:rPr>
          <w:rFonts w:ascii="Georgia" w:hAnsi="Georgia" w:cs="Arial"/>
          <w:sz w:val="26"/>
          <w:szCs w:val="26"/>
          <w:lang w:val="es-CO"/>
        </w:rPr>
        <w:t>g</w:t>
      </w:r>
      <w:r w:rsidR="00897C4F" w:rsidRPr="00892362">
        <w:rPr>
          <w:rFonts w:ascii="Georgia" w:hAnsi="Georgia" w:cs="Arial"/>
          <w:sz w:val="26"/>
          <w:szCs w:val="26"/>
          <w:lang w:val="es-CO"/>
        </w:rPr>
        <w:t>í</w:t>
      </w:r>
      <w:r w:rsidR="00ED0A03" w:rsidRPr="00892362">
        <w:rPr>
          <w:rFonts w:ascii="Georgia" w:hAnsi="Georgia" w:cs="Arial"/>
          <w:sz w:val="26"/>
          <w:szCs w:val="26"/>
          <w:lang w:val="es-CO"/>
        </w:rPr>
        <w:t>a</w:t>
      </w:r>
      <w:r w:rsidR="00897C4F" w:rsidRPr="00892362">
        <w:rPr>
          <w:rFonts w:ascii="Georgia" w:hAnsi="Georgia" w:cs="Arial"/>
          <w:sz w:val="26"/>
          <w:szCs w:val="26"/>
          <w:lang w:val="es-CO"/>
        </w:rPr>
        <w:t xml:space="preserve"> </w:t>
      </w:r>
      <w:r w:rsidR="00ED0A03" w:rsidRPr="00892362">
        <w:rPr>
          <w:rFonts w:ascii="Georgia" w:hAnsi="Georgia" w:cs="Arial"/>
          <w:sz w:val="26"/>
          <w:szCs w:val="26"/>
          <w:lang w:val="es-CO"/>
        </w:rPr>
        <w:t>congénita</w:t>
      </w:r>
      <w:r w:rsidR="0002731E" w:rsidRPr="00892362">
        <w:rPr>
          <w:rFonts w:ascii="Georgia" w:hAnsi="Georgia" w:cs="Arial"/>
          <w:sz w:val="26"/>
          <w:szCs w:val="26"/>
          <w:lang w:val="es-CO"/>
        </w:rPr>
        <w:t>:</w:t>
      </w:r>
      <w:r w:rsidR="00ED0A03" w:rsidRPr="00892362">
        <w:rPr>
          <w:rFonts w:ascii="Georgia" w:hAnsi="Georgia" w:cs="Arial"/>
          <w:sz w:val="26"/>
          <w:szCs w:val="26"/>
          <w:lang w:val="es-CO"/>
        </w:rPr>
        <w:t xml:space="preserve"> </w:t>
      </w:r>
      <w:r w:rsidR="0002731E" w:rsidRPr="00892362">
        <w:rPr>
          <w:rFonts w:ascii="Georgia" w:hAnsi="Georgia" w:cs="Arial"/>
          <w:sz w:val="26"/>
          <w:szCs w:val="26"/>
          <w:lang w:val="es-CO"/>
        </w:rPr>
        <w:t xml:space="preserve">la </w:t>
      </w:r>
      <w:r w:rsidR="00ED0A03" w:rsidRPr="00892362">
        <w:rPr>
          <w:rFonts w:ascii="Georgia" w:hAnsi="Georgia" w:cs="Arial"/>
          <w:sz w:val="26"/>
          <w:szCs w:val="26"/>
          <w:lang w:val="es-CO"/>
        </w:rPr>
        <w:t xml:space="preserve">porfiria. A similar conclusión llegó el perito, quien además fue claro en señalar que en el caso eran innecesarios </w:t>
      </w:r>
      <w:r w:rsidR="00764610" w:rsidRPr="00892362">
        <w:rPr>
          <w:rFonts w:ascii="Georgia" w:hAnsi="Georgia" w:cs="Arial"/>
          <w:sz w:val="26"/>
          <w:szCs w:val="26"/>
          <w:lang w:val="es-CO"/>
        </w:rPr>
        <w:t>otras pruebas</w:t>
      </w:r>
      <w:r w:rsidR="00ED0A03" w:rsidRPr="00892362">
        <w:rPr>
          <w:rFonts w:ascii="Georgia" w:hAnsi="Georgia" w:cs="Arial"/>
          <w:sz w:val="26"/>
          <w:szCs w:val="26"/>
          <w:lang w:val="es-CO"/>
        </w:rPr>
        <w:t xml:space="preserve"> y que ninguna tardanza </w:t>
      </w:r>
      <w:r w:rsidR="00764610" w:rsidRPr="00892362">
        <w:rPr>
          <w:rFonts w:ascii="Georgia" w:hAnsi="Georgia" w:cs="Arial"/>
          <w:sz w:val="26"/>
          <w:szCs w:val="26"/>
          <w:lang w:val="es-CO"/>
        </w:rPr>
        <w:t xml:space="preserve">hubo </w:t>
      </w:r>
      <w:r w:rsidR="00ED0A03" w:rsidRPr="00892362">
        <w:rPr>
          <w:rFonts w:ascii="Georgia" w:hAnsi="Georgia" w:cs="Arial"/>
          <w:sz w:val="26"/>
          <w:szCs w:val="26"/>
          <w:lang w:val="es-CO"/>
        </w:rPr>
        <w:t>(Respuestas Nos.14, 27, 35 y 57)</w:t>
      </w:r>
      <w:r w:rsidR="00BC3B55" w:rsidRPr="00892362">
        <w:rPr>
          <w:rFonts w:ascii="Georgia" w:hAnsi="Georgia" w:cs="Arial"/>
          <w:sz w:val="26"/>
          <w:szCs w:val="26"/>
          <w:lang w:val="es-CO"/>
        </w:rPr>
        <w:t xml:space="preserve">; </w:t>
      </w:r>
      <w:r w:rsidR="00BC3B55" w:rsidRPr="00892362">
        <w:rPr>
          <w:rFonts w:ascii="Georgia" w:hAnsi="Georgia" w:cs="Arial"/>
          <w:b/>
          <w:bCs/>
          <w:sz w:val="26"/>
          <w:szCs w:val="26"/>
          <w:lang w:val="es-CO"/>
        </w:rPr>
        <w:t>(ii)</w:t>
      </w:r>
      <w:r w:rsidR="00BC3B55" w:rsidRPr="00892362">
        <w:rPr>
          <w:rFonts w:ascii="Georgia" w:hAnsi="Georgia" w:cs="Arial"/>
          <w:sz w:val="26"/>
          <w:szCs w:val="26"/>
          <w:lang w:val="es-CO"/>
        </w:rPr>
        <w:t xml:space="preserve"> </w:t>
      </w:r>
      <w:r w:rsidR="00ED0A03" w:rsidRPr="00892362">
        <w:rPr>
          <w:rFonts w:ascii="Georgia" w:hAnsi="Georgia" w:cs="Arial"/>
          <w:sz w:val="26"/>
          <w:szCs w:val="26"/>
          <w:lang w:val="es-CO"/>
        </w:rPr>
        <w:t xml:space="preserve">El cúmulo probatorio, del que hace parte el dictamen allegado en esta sede, </w:t>
      </w:r>
      <w:r w:rsidR="00764610" w:rsidRPr="00892362">
        <w:rPr>
          <w:rFonts w:ascii="Georgia" w:hAnsi="Georgia" w:cs="Arial"/>
          <w:sz w:val="26"/>
          <w:szCs w:val="26"/>
          <w:lang w:val="es-CO"/>
        </w:rPr>
        <w:t>demuestra, que</w:t>
      </w:r>
      <w:r w:rsidR="00ED0A03" w:rsidRPr="00892362">
        <w:rPr>
          <w:rFonts w:ascii="Georgia" w:hAnsi="Georgia" w:cs="Arial"/>
          <w:sz w:val="26"/>
          <w:szCs w:val="26"/>
          <w:lang w:val="es-CO"/>
        </w:rPr>
        <w:t xml:space="preserve"> si bien hubo apendicitis perforada, esta fue manejada y el </w:t>
      </w:r>
      <w:r w:rsidR="00764610" w:rsidRPr="00892362">
        <w:rPr>
          <w:rFonts w:ascii="Georgia" w:hAnsi="Georgia" w:cs="Arial"/>
          <w:sz w:val="26"/>
          <w:szCs w:val="26"/>
          <w:lang w:val="es-CO"/>
        </w:rPr>
        <w:t xml:space="preserve">resultado fatal </w:t>
      </w:r>
      <w:r w:rsidR="00ED0A03" w:rsidRPr="00892362">
        <w:rPr>
          <w:rFonts w:ascii="Georgia" w:hAnsi="Georgia" w:cs="Arial"/>
          <w:sz w:val="26"/>
          <w:szCs w:val="26"/>
          <w:lang w:val="es-CO"/>
        </w:rPr>
        <w:t>tuvo otra causa</w:t>
      </w:r>
      <w:r w:rsidR="00782875" w:rsidRPr="00892362">
        <w:rPr>
          <w:rFonts w:ascii="Georgia" w:hAnsi="Georgia" w:cs="Arial"/>
          <w:sz w:val="26"/>
          <w:szCs w:val="26"/>
          <w:lang w:val="es-CO"/>
        </w:rPr>
        <w:t>.</w:t>
      </w:r>
    </w:p>
    <w:p w14:paraId="4A1F7241" w14:textId="00AE2ADF" w:rsidR="00782875" w:rsidRPr="00892362" w:rsidRDefault="00782875" w:rsidP="00892362">
      <w:pPr>
        <w:pStyle w:val="Prrafodelista"/>
        <w:overflowPunct/>
        <w:spacing w:line="276" w:lineRule="auto"/>
        <w:ind w:left="0"/>
        <w:jc w:val="both"/>
        <w:rPr>
          <w:rFonts w:ascii="Georgia" w:hAnsi="Georgia" w:cs="Arial"/>
          <w:sz w:val="26"/>
          <w:szCs w:val="26"/>
          <w:lang w:val="es-CO"/>
        </w:rPr>
      </w:pPr>
    </w:p>
    <w:p w14:paraId="3A88E9AE" w14:textId="79C178CD" w:rsidR="00BC3B55" w:rsidRPr="00892362" w:rsidRDefault="00782875" w:rsidP="00892362">
      <w:pPr>
        <w:pStyle w:val="Prrafodelista"/>
        <w:overflowPunct/>
        <w:spacing w:line="276" w:lineRule="auto"/>
        <w:ind w:left="0"/>
        <w:jc w:val="both"/>
        <w:rPr>
          <w:rFonts w:ascii="Georgia" w:hAnsi="Georgia" w:cs="Arial"/>
          <w:sz w:val="26"/>
          <w:szCs w:val="26"/>
          <w:lang w:val="es-CO"/>
        </w:rPr>
      </w:pPr>
      <w:r w:rsidRPr="00892362">
        <w:rPr>
          <w:rFonts w:ascii="Georgia" w:hAnsi="Georgia" w:cs="Arial"/>
          <w:sz w:val="26"/>
          <w:szCs w:val="26"/>
          <w:lang w:val="es-CO"/>
        </w:rPr>
        <w:t>En lo relativo a la solicitud de vincularla a la sentencia</w:t>
      </w:r>
      <w:r w:rsidR="00BC3B55" w:rsidRPr="00892362">
        <w:rPr>
          <w:rFonts w:ascii="Georgia" w:hAnsi="Georgia" w:cs="Arial"/>
          <w:sz w:val="26"/>
          <w:szCs w:val="26"/>
          <w:lang w:val="es-CO"/>
        </w:rPr>
        <w:t xml:space="preserve"> </w:t>
      </w:r>
      <w:r w:rsidR="00BC3B55" w:rsidRPr="00892362">
        <w:rPr>
          <w:rFonts w:ascii="Georgia" w:hAnsi="Georgia" w:cs="Arial"/>
          <w:b/>
          <w:bCs/>
          <w:sz w:val="26"/>
          <w:szCs w:val="26"/>
          <w:lang w:val="es-CO"/>
        </w:rPr>
        <w:t>(iii)</w:t>
      </w:r>
      <w:r w:rsidR="00BC3B55" w:rsidRPr="00892362">
        <w:rPr>
          <w:rFonts w:ascii="Georgia" w:hAnsi="Georgia" w:cs="Arial"/>
          <w:sz w:val="26"/>
          <w:szCs w:val="26"/>
          <w:lang w:val="es-CO"/>
        </w:rPr>
        <w:t xml:space="preserve"> </w:t>
      </w:r>
      <w:r w:rsidRPr="00892362">
        <w:rPr>
          <w:rFonts w:ascii="Georgia" w:hAnsi="Georgia" w:cs="Arial"/>
          <w:sz w:val="26"/>
          <w:szCs w:val="26"/>
          <w:lang w:val="es-CO"/>
        </w:rPr>
        <w:t xml:space="preserve">La </w:t>
      </w:r>
      <w:r w:rsidR="00BC3B55" w:rsidRPr="00892362">
        <w:rPr>
          <w:rFonts w:ascii="Georgia" w:hAnsi="Georgia" w:cs="Arial"/>
          <w:sz w:val="26"/>
          <w:szCs w:val="26"/>
          <w:lang w:val="es-CO"/>
        </w:rPr>
        <w:t>e</w:t>
      </w:r>
      <w:r w:rsidRPr="00892362">
        <w:rPr>
          <w:rFonts w:ascii="Georgia" w:hAnsi="Georgia" w:cs="Arial"/>
          <w:sz w:val="26"/>
          <w:szCs w:val="26"/>
          <w:lang w:val="es-CO"/>
        </w:rPr>
        <w:t>ntidad llamante</w:t>
      </w:r>
      <w:r w:rsidR="00897C4F" w:rsidRPr="00892362">
        <w:rPr>
          <w:rFonts w:ascii="Georgia" w:hAnsi="Georgia" w:cs="Arial"/>
          <w:sz w:val="26"/>
          <w:szCs w:val="26"/>
          <w:lang w:val="es-CO"/>
        </w:rPr>
        <w:t>,</w:t>
      </w:r>
      <w:r w:rsidRPr="00892362">
        <w:rPr>
          <w:rFonts w:ascii="Georgia" w:hAnsi="Georgia" w:cs="Arial"/>
          <w:sz w:val="26"/>
          <w:szCs w:val="26"/>
          <w:lang w:val="es-CO"/>
        </w:rPr>
        <w:t xml:space="preserve"> fue cons</w:t>
      </w:r>
      <w:r w:rsidR="005C080F" w:rsidRPr="00892362">
        <w:rPr>
          <w:rFonts w:ascii="Georgia" w:hAnsi="Georgia" w:cs="Arial"/>
          <w:sz w:val="26"/>
          <w:szCs w:val="26"/>
          <w:lang w:val="es-CO"/>
        </w:rPr>
        <w:t>c</w:t>
      </w:r>
      <w:r w:rsidRPr="00892362">
        <w:rPr>
          <w:rFonts w:ascii="Georgia" w:hAnsi="Georgia" w:cs="Arial"/>
          <w:sz w:val="26"/>
          <w:szCs w:val="26"/>
          <w:lang w:val="es-CO"/>
        </w:rPr>
        <w:t>iente al formular los reparos</w:t>
      </w:r>
      <w:r w:rsidR="00897C4F" w:rsidRPr="00892362">
        <w:rPr>
          <w:rFonts w:ascii="Georgia" w:hAnsi="Georgia" w:cs="Arial"/>
          <w:sz w:val="26"/>
          <w:szCs w:val="26"/>
          <w:lang w:val="es-CO"/>
        </w:rPr>
        <w:t>,</w:t>
      </w:r>
      <w:r w:rsidRPr="00892362">
        <w:rPr>
          <w:rFonts w:ascii="Georgia" w:hAnsi="Georgia" w:cs="Arial"/>
          <w:sz w:val="26"/>
          <w:szCs w:val="26"/>
          <w:lang w:val="es-CO"/>
        </w:rPr>
        <w:t xml:space="preserve"> que la vinculación de esta compañía de seguros fue equivocada, por el tipo de póliza adquirida</w:t>
      </w:r>
      <w:r w:rsidR="00897C4F" w:rsidRPr="00892362">
        <w:rPr>
          <w:rFonts w:ascii="Georgia" w:hAnsi="Georgia" w:cs="Arial"/>
          <w:sz w:val="26"/>
          <w:szCs w:val="26"/>
          <w:lang w:val="es-CO"/>
        </w:rPr>
        <w:t xml:space="preserve"> (Modalidad </w:t>
      </w:r>
      <w:r w:rsidRPr="00892362">
        <w:rPr>
          <w:rFonts w:ascii="Georgia" w:hAnsi="Georgia" w:cs="Arial"/>
          <w:i/>
          <w:sz w:val="26"/>
          <w:szCs w:val="26"/>
          <w:lang w:val="es-CO"/>
        </w:rPr>
        <w:t>claims made</w:t>
      </w:r>
      <w:r w:rsidR="00897C4F" w:rsidRPr="00892362">
        <w:rPr>
          <w:rFonts w:ascii="Georgia" w:hAnsi="Georgia" w:cs="Arial"/>
          <w:sz w:val="26"/>
          <w:szCs w:val="26"/>
          <w:lang w:val="es-CO"/>
        </w:rPr>
        <w:t>)</w:t>
      </w:r>
      <w:r w:rsidRPr="00892362">
        <w:rPr>
          <w:rFonts w:ascii="Georgia" w:hAnsi="Georgia" w:cs="Arial"/>
          <w:sz w:val="26"/>
          <w:szCs w:val="26"/>
          <w:lang w:val="es-CO"/>
        </w:rPr>
        <w:t xml:space="preserve"> y por la vigencia con </w:t>
      </w:r>
      <w:r w:rsidR="00897C4F" w:rsidRPr="00892362">
        <w:rPr>
          <w:rFonts w:ascii="Georgia" w:hAnsi="Georgia" w:cs="Arial"/>
          <w:sz w:val="26"/>
          <w:szCs w:val="26"/>
          <w:lang w:val="es-CO"/>
        </w:rPr>
        <w:t xml:space="preserve">que </w:t>
      </w:r>
      <w:r w:rsidRPr="00892362">
        <w:rPr>
          <w:rFonts w:ascii="Georgia" w:hAnsi="Georgia" w:cs="Arial"/>
          <w:sz w:val="26"/>
          <w:szCs w:val="26"/>
          <w:lang w:val="es-CO"/>
        </w:rPr>
        <w:t xml:space="preserve">se hizo ese llamamiento. En esas condiciones, lo pertinente es lo decidido en primera sede, la exclusión de condena; </w:t>
      </w:r>
      <w:r w:rsidRPr="00892362">
        <w:rPr>
          <w:rFonts w:ascii="Georgia" w:hAnsi="Georgia" w:cs="Arial"/>
          <w:b/>
          <w:sz w:val="26"/>
          <w:szCs w:val="26"/>
          <w:lang w:val="es-CO"/>
        </w:rPr>
        <w:t xml:space="preserve">(iv) </w:t>
      </w:r>
      <w:r w:rsidRPr="00892362">
        <w:rPr>
          <w:rFonts w:ascii="Georgia" w:hAnsi="Georgia" w:cs="Arial"/>
          <w:sz w:val="26"/>
          <w:szCs w:val="26"/>
          <w:lang w:val="es-CO"/>
        </w:rPr>
        <w:t xml:space="preserve">En caso de ser vinculada </w:t>
      </w:r>
      <w:r w:rsidR="007B22AB" w:rsidRPr="00892362">
        <w:rPr>
          <w:rFonts w:ascii="Georgia" w:hAnsi="Georgia" w:cs="Arial"/>
          <w:sz w:val="26"/>
          <w:szCs w:val="26"/>
          <w:lang w:val="es-CO"/>
        </w:rPr>
        <w:t xml:space="preserve">por </w:t>
      </w:r>
      <w:r w:rsidRPr="00892362">
        <w:rPr>
          <w:rFonts w:ascii="Georgia" w:hAnsi="Georgia" w:cs="Arial"/>
          <w:sz w:val="26"/>
          <w:szCs w:val="26"/>
          <w:lang w:val="es-CO"/>
        </w:rPr>
        <w:t>una decisión condenatoria</w:t>
      </w:r>
      <w:r w:rsidR="007B22AB" w:rsidRPr="00892362">
        <w:rPr>
          <w:rFonts w:ascii="Georgia" w:hAnsi="Georgia" w:cs="Arial"/>
          <w:sz w:val="26"/>
          <w:szCs w:val="26"/>
          <w:lang w:val="es-CO"/>
        </w:rPr>
        <w:t>,</w:t>
      </w:r>
      <w:r w:rsidRPr="00892362">
        <w:rPr>
          <w:rFonts w:ascii="Georgia" w:hAnsi="Georgia" w:cs="Arial"/>
          <w:sz w:val="26"/>
          <w:szCs w:val="26"/>
          <w:lang w:val="es-CO"/>
        </w:rPr>
        <w:t xml:space="preserve"> debe valorarse que solo opera en exceso de la póliza contratada por la IPS</w:t>
      </w:r>
      <w:r w:rsidR="00C050BB" w:rsidRPr="00892362">
        <w:rPr>
          <w:rFonts w:ascii="Georgia" w:hAnsi="Georgia" w:cs="Arial"/>
          <w:sz w:val="26"/>
          <w:szCs w:val="26"/>
          <w:lang w:val="es-CO"/>
        </w:rPr>
        <w:t xml:space="preserve"> (Ibidem, </w:t>
      </w:r>
      <w:r w:rsidR="00C050BB" w:rsidRPr="00892362">
        <w:rPr>
          <w:rFonts w:ascii="Georgia" w:hAnsi="Georgia" w:cs="Arial"/>
          <w:sz w:val="26"/>
          <w:szCs w:val="26"/>
        </w:rPr>
        <w:t>folios 106-111</w:t>
      </w:r>
      <w:r w:rsidR="00C050BB" w:rsidRPr="00892362">
        <w:rPr>
          <w:rFonts w:ascii="Georgia" w:hAnsi="Georgia" w:cs="Arial"/>
          <w:sz w:val="26"/>
          <w:szCs w:val="26"/>
          <w:lang w:val="es-CO"/>
        </w:rPr>
        <w:t>)</w:t>
      </w:r>
      <w:r w:rsidR="00BC3B55" w:rsidRPr="00892362">
        <w:rPr>
          <w:rFonts w:ascii="Georgia" w:hAnsi="Georgia" w:cs="Arial"/>
          <w:sz w:val="26"/>
          <w:szCs w:val="26"/>
          <w:lang w:val="es-CO"/>
        </w:rPr>
        <w:t>.</w:t>
      </w:r>
    </w:p>
    <w:p w14:paraId="770850D3" w14:textId="77777777" w:rsidR="00897C4F" w:rsidRPr="00892362" w:rsidRDefault="00897C4F" w:rsidP="00892362">
      <w:pPr>
        <w:pStyle w:val="Prrafodelista"/>
        <w:overflowPunct/>
        <w:spacing w:line="276" w:lineRule="auto"/>
        <w:ind w:left="0"/>
        <w:jc w:val="both"/>
        <w:rPr>
          <w:rFonts w:ascii="Georgia" w:hAnsi="Georgia" w:cs="Arial"/>
          <w:sz w:val="26"/>
          <w:szCs w:val="26"/>
          <w:lang w:val="es-CO"/>
        </w:rPr>
      </w:pPr>
    </w:p>
    <w:p w14:paraId="587F3075" w14:textId="6D7C907F" w:rsidR="00C050BB" w:rsidRPr="00892362" w:rsidRDefault="00C050BB" w:rsidP="00892362">
      <w:pPr>
        <w:pStyle w:val="Prrafodelista"/>
        <w:numPr>
          <w:ilvl w:val="1"/>
          <w:numId w:val="8"/>
        </w:numPr>
        <w:spacing w:line="276" w:lineRule="auto"/>
        <w:jc w:val="both"/>
        <w:rPr>
          <w:rFonts w:ascii="Georgia" w:hAnsi="Georgia" w:cs="Arial"/>
          <w:sz w:val="26"/>
          <w:szCs w:val="26"/>
          <w:lang w:val="es-CO"/>
        </w:rPr>
      </w:pPr>
      <w:r w:rsidRPr="00892362">
        <w:rPr>
          <w:rFonts w:ascii="Georgia" w:hAnsi="Georgia" w:cs="Arial"/>
          <w:i/>
          <w:sz w:val="26"/>
          <w:szCs w:val="26"/>
          <w:lang w:val="es-CO"/>
        </w:rPr>
        <w:t>Demandantes</w:t>
      </w:r>
      <w:r w:rsidRPr="00892362">
        <w:rPr>
          <w:rFonts w:ascii="Georgia" w:hAnsi="Georgia" w:cs="Arial"/>
          <w:iCs/>
          <w:smallCaps/>
          <w:sz w:val="26"/>
          <w:szCs w:val="26"/>
          <w:lang w:val="es-CO"/>
        </w:rPr>
        <w:t xml:space="preserve">. </w:t>
      </w:r>
      <w:r w:rsidRPr="00892362">
        <w:rPr>
          <w:rFonts w:ascii="Georgia" w:hAnsi="Georgia" w:cs="Arial"/>
          <w:b/>
          <w:bCs/>
          <w:sz w:val="26"/>
          <w:szCs w:val="26"/>
          <w:lang w:val="es-CO"/>
        </w:rPr>
        <w:t>(i)</w:t>
      </w:r>
      <w:r w:rsidRPr="00892362">
        <w:rPr>
          <w:rFonts w:ascii="Georgia" w:hAnsi="Georgia" w:cs="Arial"/>
          <w:sz w:val="26"/>
          <w:szCs w:val="26"/>
          <w:lang w:val="es-CO"/>
        </w:rPr>
        <w:t xml:space="preserve"> La historia clínica </w:t>
      </w:r>
      <w:r w:rsidR="002E0849" w:rsidRPr="00892362">
        <w:rPr>
          <w:rFonts w:ascii="Georgia" w:hAnsi="Georgia" w:cs="Arial"/>
          <w:sz w:val="26"/>
          <w:szCs w:val="26"/>
          <w:lang w:val="es-CO"/>
        </w:rPr>
        <w:t xml:space="preserve">demostró que el paciente fue despachado para su casa sin valoración, de haberse realizado exámenes o dejado en observación, el desenlace hubiese sido diferente; </w:t>
      </w:r>
      <w:r w:rsidR="002E0849" w:rsidRPr="00892362">
        <w:rPr>
          <w:rFonts w:ascii="Georgia" w:hAnsi="Georgia" w:cs="Arial"/>
          <w:b/>
          <w:sz w:val="26"/>
          <w:szCs w:val="26"/>
          <w:lang w:val="es-CO"/>
        </w:rPr>
        <w:t xml:space="preserve">(ii) </w:t>
      </w:r>
      <w:r w:rsidR="002E0849" w:rsidRPr="00892362">
        <w:rPr>
          <w:rFonts w:ascii="Georgia" w:hAnsi="Georgia" w:cs="Arial"/>
          <w:sz w:val="26"/>
          <w:szCs w:val="26"/>
          <w:lang w:val="es-CO"/>
        </w:rPr>
        <w:t>La valoración inicial fue errada, no se trataba de un problema gástrico y los medicamentos suministrados ocultaron la procedencia del dolor;</w:t>
      </w:r>
      <w:r w:rsidR="00897C4F" w:rsidRPr="00892362">
        <w:rPr>
          <w:rFonts w:ascii="Georgia" w:hAnsi="Georgia" w:cs="Arial"/>
          <w:sz w:val="26"/>
          <w:szCs w:val="26"/>
          <w:lang w:val="es-CO"/>
        </w:rPr>
        <w:t xml:space="preserve"> </w:t>
      </w:r>
      <w:r w:rsidR="00892362" w:rsidRPr="00892362">
        <w:rPr>
          <w:rFonts w:ascii="Georgia" w:hAnsi="Georgia" w:cs="Arial"/>
          <w:sz w:val="26"/>
          <w:szCs w:val="26"/>
          <w:lang w:val="es-CO"/>
        </w:rPr>
        <w:t>y, (</w:t>
      </w:r>
      <w:r w:rsidR="002E0849" w:rsidRPr="00892362">
        <w:rPr>
          <w:rFonts w:ascii="Georgia" w:hAnsi="Georgia" w:cs="Arial"/>
          <w:b/>
          <w:sz w:val="26"/>
          <w:szCs w:val="26"/>
          <w:lang w:val="es-CO"/>
        </w:rPr>
        <w:t xml:space="preserve">iii) </w:t>
      </w:r>
      <w:r w:rsidR="002E0849" w:rsidRPr="00892362">
        <w:rPr>
          <w:rFonts w:ascii="Georgia" w:hAnsi="Georgia" w:cs="Arial"/>
          <w:sz w:val="26"/>
          <w:szCs w:val="26"/>
          <w:lang w:val="es-CO"/>
        </w:rPr>
        <w:t xml:space="preserve">Las complicaciones presentadas se produjeron por el diagnóstico tardío (Ibidem, </w:t>
      </w:r>
      <w:r w:rsidR="002E0849" w:rsidRPr="00892362">
        <w:rPr>
          <w:rFonts w:ascii="Georgia" w:hAnsi="Georgia" w:cs="Arial"/>
          <w:sz w:val="26"/>
          <w:szCs w:val="26"/>
        </w:rPr>
        <w:t>folios 122-124</w:t>
      </w:r>
      <w:r w:rsidR="002E0849" w:rsidRPr="00892362">
        <w:rPr>
          <w:rFonts w:ascii="Georgia" w:hAnsi="Georgia" w:cs="Arial"/>
          <w:sz w:val="26"/>
          <w:szCs w:val="26"/>
          <w:lang w:val="es-CO"/>
        </w:rPr>
        <w:t xml:space="preserve">). </w:t>
      </w:r>
    </w:p>
    <w:p w14:paraId="7B41F3FA" w14:textId="77777777" w:rsidR="003B28AA" w:rsidRPr="00892362" w:rsidRDefault="003B28AA" w:rsidP="00892362">
      <w:pPr>
        <w:pStyle w:val="Prrafodelista"/>
        <w:spacing w:line="276" w:lineRule="auto"/>
        <w:ind w:left="0"/>
        <w:jc w:val="both"/>
        <w:rPr>
          <w:rFonts w:ascii="Georgia" w:hAnsi="Georgia" w:cs="Arial"/>
          <w:sz w:val="26"/>
          <w:szCs w:val="26"/>
          <w:lang w:val="es-CO"/>
        </w:rPr>
      </w:pPr>
    </w:p>
    <w:p w14:paraId="770AB4AB" w14:textId="538BD890" w:rsidR="00485B6E" w:rsidRPr="00892362" w:rsidRDefault="00602AB6" w:rsidP="00892362">
      <w:pPr>
        <w:pStyle w:val="Prrafodelista"/>
        <w:widowControl/>
        <w:numPr>
          <w:ilvl w:val="0"/>
          <w:numId w:val="8"/>
        </w:numPr>
        <w:overflowPunct/>
        <w:autoSpaceDE/>
        <w:autoSpaceDN/>
        <w:adjustRightInd/>
        <w:spacing w:line="276" w:lineRule="auto"/>
        <w:jc w:val="both"/>
        <w:rPr>
          <w:rFonts w:ascii="Georgia" w:hAnsi="Georgia"/>
          <w:b/>
          <w:bCs/>
          <w:smallCaps/>
          <w:sz w:val="26"/>
          <w:szCs w:val="26"/>
          <w:lang w:val="es-CO"/>
        </w:rPr>
      </w:pPr>
      <w:r w:rsidRPr="00892362">
        <w:rPr>
          <w:rFonts w:ascii="Georgia" w:hAnsi="Georgia"/>
          <w:b/>
          <w:bCs/>
          <w:smallCaps/>
          <w:sz w:val="26"/>
          <w:szCs w:val="26"/>
          <w:lang w:val="es-CO"/>
        </w:rPr>
        <w:t xml:space="preserve">La </w:t>
      </w:r>
      <w:r w:rsidR="00CB714A" w:rsidRPr="00892362">
        <w:rPr>
          <w:rFonts w:ascii="Georgia" w:hAnsi="Georgia"/>
          <w:b/>
          <w:bCs/>
          <w:smallCaps/>
          <w:sz w:val="26"/>
          <w:szCs w:val="26"/>
          <w:lang w:val="es-CO"/>
        </w:rPr>
        <w:t>fundamentación jurídica para decidir</w:t>
      </w:r>
    </w:p>
    <w:p w14:paraId="70C1EED1" w14:textId="77777777" w:rsidR="007528DA" w:rsidRPr="00892362" w:rsidRDefault="007528DA" w:rsidP="00892362">
      <w:pPr>
        <w:widowControl/>
        <w:overflowPunct/>
        <w:autoSpaceDE/>
        <w:autoSpaceDN/>
        <w:adjustRightInd/>
        <w:spacing w:line="276" w:lineRule="auto"/>
        <w:jc w:val="both"/>
        <w:rPr>
          <w:rFonts w:ascii="Georgia" w:hAnsi="Georgia"/>
          <w:smallCaps/>
          <w:sz w:val="26"/>
          <w:szCs w:val="26"/>
          <w:lang w:val="es-CO"/>
        </w:rPr>
      </w:pPr>
    </w:p>
    <w:p w14:paraId="5AF3BAF0" w14:textId="77777777" w:rsidR="003B61D1" w:rsidRPr="00892362" w:rsidRDefault="003B61D1" w:rsidP="00892362">
      <w:pPr>
        <w:pStyle w:val="Prrafodelista"/>
        <w:numPr>
          <w:ilvl w:val="0"/>
          <w:numId w:val="8"/>
        </w:numPr>
        <w:spacing w:line="276" w:lineRule="auto"/>
        <w:jc w:val="both"/>
        <w:rPr>
          <w:rFonts w:ascii="Georgia" w:hAnsi="Georgia" w:cs="Arial"/>
          <w:iCs/>
          <w:smallCaps/>
          <w:vanish/>
          <w:sz w:val="26"/>
          <w:szCs w:val="26"/>
          <w:lang w:val="es-CO"/>
        </w:rPr>
      </w:pPr>
    </w:p>
    <w:p w14:paraId="35F450E5" w14:textId="2F45CB52" w:rsidR="00D33B75" w:rsidRPr="00892362" w:rsidRDefault="008E4449" w:rsidP="00892362">
      <w:pPr>
        <w:pStyle w:val="Prrafodelista"/>
        <w:numPr>
          <w:ilvl w:val="1"/>
          <w:numId w:val="11"/>
        </w:numPr>
        <w:spacing w:line="276" w:lineRule="auto"/>
        <w:jc w:val="both"/>
        <w:rPr>
          <w:rFonts w:ascii="Georgia" w:hAnsi="Georgia" w:cs="Arial"/>
          <w:kern w:val="0"/>
          <w:sz w:val="26"/>
          <w:szCs w:val="26"/>
        </w:rPr>
      </w:pPr>
      <w:r w:rsidRPr="00892362">
        <w:rPr>
          <w:rFonts w:ascii="Georgia" w:hAnsi="Georgia"/>
          <w:i/>
          <w:iCs/>
          <w:smallCaps/>
          <w:sz w:val="26"/>
          <w:szCs w:val="26"/>
          <w:lang w:val="es-CO"/>
        </w:rPr>
        <w:t>Los presupuestos de validez y eficacia</w:t>
      </w:r>
      <w:r w:rsidRPr="00892362">
        <w:rPr>
          <w:rFonts w:ascii="Georgia" w:hAnsi="Georgia"/>
          <w:smallCaps/>
          <w:sz w:val="26"/>
          <w:szCs w:val="26"/>
          <w:lang w:val="es-CO"/>
        </w:rPr>
        <w:t xml:space="preserve">. </w:t>
      </w:r>
      <w:r w:rsidR="00D33B75" w:rsidRPr="00892362">
        <w:rPr>
          <w:rFonts w:ascii="Georgia" w:hAnsi="Georgia" w:cs="Arial"/>
          <w:sz w:val="26"/>
          <w:szCs w:val="26"/>
        </w:rPr>
        <w:t>La ciencia procesal mayoritaria</w:t>
      </w:r>
      <w:r w:rsidR="00D33B75" w:rsidRPr="00892362">
        <w:rPr>
          <w:rStyle w:val="Refdenotaalpie"/>
          <w:rFonts w:ascii="Georgia" w:hAnsi="Georgia"/>
          <w:sz w:val="26"/>
          <w:szCs w:val="26"/>
        </w:rPr>
        <w:footnoteReference w:id="2"/>
      </w:r>
      <w:r w:rsidR="00D33B75" w:rsidRPr="00892362">
        <w:rPr>
          <w:rFonts w:ascii="Georgia" w:hAnsi="Georgia" w:cs="Arial"/>
          <w:sz w:val="26"/>
          <w:szCs w:val="26"/>
        </w:rPr>
        <w:t xml:space="preserve"> en Colombia los entiende como los </w:t>
      </w:r>
      <w:r w:rsidR="00D33B75" w:rsidRPr="00892362">
        <w:rPr>
          <w:rFonts w:ascii="Georgia" w:hAnsi="Georgia" w:cs="Arial"/>
          <w:i/>
          <w:sz w:val="26"/>
          <w:szCs w:val="26"/>
        </w:rPr>
        <w:t>presupuestos procesales</w:t>
      </w:r>
      <w:r w:rsidR="00D33B75" w:rsidRPr="00892362">
        <w:rPr>
          <w:rFonts w:ascii="Georgia" w:hAnsi="Georgia" w:cs="Arial"/>
          <w:sz w:val="26"/>
          <w:szCs w:val="26"/>
        </w:rPr>
        <w:t>. Otro sector</w:t>
      </w:r>
      <w:r w:rsidR="00D33B75" w:rsidRPr="00892362">
        <w:rPr>
          <w:rStyle w:val="Refdenotaalpie"/>
          <w:rFonts w:ascii="Georgia" w:hAnsi="Georgia"/>
          <w:sz w:val="26"/>
          <w:szCs w:val="26"/>
        </w:rPr>
        <w:footnoteReference w:id="3"/>
      </w:r>
      <w:r w:rsidR="00D33B75" w:rsidRPr="00892362">
        <w:rPr>
          <w:rFonts w:ascii="Georgia" w:hAnsi="Georgia" w:cs="Arial"/>
          <w:sz w:val="26"/>
          <w:szCs w:val="26"/>
          <w:vertAlign w:val="superscript"/>
        </w:rPr>
        <w:t>-</w:t>
      </w:r>
      <w:r w:rsidR="00D33B75" w:rsidRPr="00892362">
        <w:rPr>
          <w:rStyle w:val="Refdenotaalpie"/>
          <w:rFonts w:ascii="Georgia" w:hAnsi="Georgia"/>
          <w:sz w:val="26"/>
          <w:szCs w:val="26"/>
        </w:rPr>
        <w:footnoteReference w:id="4"/>
      </w:r>
      <w:r w:rsidR="00D33B75" w:rsidRPr="00892362">
        <w:rPr>
          <w:rFonts w:ascii="Georgia" w:hAnsi="Georgia" w:cs="Arial"/>
          <w:sz w:val="26"/>
          <w:szCs w:val="26"/>
        </w:rPr>
        <w:t xml:space="preserve"> opta por la denominación aquí formulada, pues resulta más sistemático con la regulación procesal nacional. La demanda es idónea y las partes tienen aptitud jurídica para participar en el proceso. No se aprecian causales de nulidad que afecten lo actuado.</w:t>
      </w:r>
    </w:p>
    <w:p w14:paraId="5F361EE5" w14:textId="1B877085" w:rsidR="004D394F" w:rsidRPr="00892362" w:rsidRDefault="004D394F" w:rsidP="00892362">
      <w:pPr>
        <w:pStyle w:val="Prrafodelista"/>
        <w:spacing w:line="276" w:lineRule="auto"/>
        <w:ind w:left="720"/>
        <w:jc w:val="both"/>
        <w:rPr>
          <w:rFonts w:ascii="Georgia" w:hAnsi="Georgia"/>
          <w:iCs/>
          <w:smallCaps/>
          <w:sz w:val="26"/>
          <w:szCs w:val="26"/>
          <w:lang w:val="es-CO"/>
        </w:rPr>
      </w:pPr>
    </w:p>
    <w:p w14:paraId="3A4C3273" w14:textId="584033DB" w:rsidR="00575D80" w:rsidRPr="00892362" w:rsidRDefault="008E4449" w:rsidP="00892362">
      <w:pPr>
        <w:pStyle w:val="Prrafodelista"/>
        <w:numPr>
          <w:ilvl w:val="1"/>
          <w:numId w:val="11"/>
        </w:numPr>
        <w:spacing w:line="276" w:lineRule="auto"/>
        <w:jc w:val="both"/>
        <w:rPr>
          <w:rFonts w:ascii="Georgia" w:hAnsi="Georgia"/>
          <w:smallCaps/>
          <w:sz w:val="26"/>
          <w:szCs w:val="26"/>
          <w:lang w:val="es-CO"/>
        </w:rPr>
      </w:pPr>
      <w:r w:rsidRPr="00892362">
        <w:rPr>
          <w:rFonts w:ascii="Georgia" w:hAnsi="Georgia"/>
          <w:i/>
          <w:smallCaps/>
          <w:sz w:val="26"/>
          <w:szCs w:val="26"/>
          <w:lang w:val="es-CO"/>
        </w:rPr>
        <w:t>L</w:t>
      </w:r>
      <w:r w:rsidR="00506F50" w:rsidRPr="00892362">
        <w:rPr>
          <w:rFonts w:ascii="Georgia" w:hAnsi="Georgia"/>
          <w:i/>
          <w:smallCaps/>
          <w:sz w:val="26"/>
          <w:szCs w:val="26"/>
          <w:lang w:val="es-CO"/>
        </w:rPr>
        <w:t>a legitimación en la causa</w:t>
      </w:r>
      <w:r w:rsidRPr="00892362">
        <w:rPr>
          <w:rFonts w:ascii="Georgia" w:hAnsi="Georgia"/>
          <w:iCs/>
          <w:smallCaps/>
          <w:sz w:val="26"/>
          <w:szCs w:val="26"/>
          <w:lang w:val="es-CO"/>
        </w:rPr>
        <w:t xml:space="preserve">. </w:t>
      </w:r>
      <w:r w:rsidR="00706B7C" w:rsidRPr="00892362">
        <w:rPr>
          <w:rFonts w:ascii="Georgia" w:hAnsi="Georgia" w:cs="Arial"/>
          <w:sz w:val="26"/>
          <w:szCs w:val="26"/>
          <w:lang w:val="es-CO"/>
        </w:rPr>
        <w:t xml:space="preserve">Este </w:t>
      </w:r>
      <w:r w:rsidR="00D04736" w:rsidRPr="00892362">
        <w:rPr>
          <w:rFonts w:ascii="Georgia" w:hAnsi="Georgia" w:cs="Arial"/>
          <w:sz w:val="26"/>
          <w:szCs w:val="26"/>
          <w:lang w:val="es-CO"/>
        </w:rPr>
        <w:t xml:space="preserve">examen es oficioso, </w:t>
      </w:r>
      <w:r w:rsidR="009F3BAD" w:rsidRPr="00892362">
        <w:rPr>
          <w:rFonts w:ascii="Georgia" w:hAnsi="Georgia"/>
          <w:iCs/>
          <w:sz w:val="26"/>
          <w:szCs w:val="26"/>
          <w:lang w:val="es-CO"/>
        </w:rPr>
        <w:t xml:space="preserve">por manera </w:t>
      </w:r>
      <w:r w:rsidR="005D2925" w:rsidRPr="00892362">
        <w:rPr>
          <w:rFonts w:ascii="Georgia" w:hAnsi="Georgia"/>
          <w:iCs/>
          <w:sz w:val="26"/>
          <w:szCs w:val="26"/>
          <w:lang w:val="es-CO"/>
        </w:rPr>
        <w:t>que,</w:t>
      </w:r>
      <w:r w:rsidR="009F3BAD" w:rsidRPr="00892362">
        <w:rPr>
          <w:rFonts w:ascii="Georgia" w:hAnsi="Georgia"/>
          <w:iCs/>
          <w:sz w:val="26"/>
          <w:szCs w:val="26"/>
          <w:lang w:val="es-CO"/>
        </w:rPr>
        <w:t xml:space="preserve"> con independencia de lo alegado por las partes, corresponde siempre analizar su concurrencia, así entiende la CSJ</w:t>
      </w:r>
      <w:r w:rsidR="009F3BAD" w:rsidRPr="00892362">
        <w:rPr>
          <w:rStyle w:val="Refdenotaalpie"/>
          <w:rFonts w:ascii="Georgia" w:hAnsi="Georgia"/>
          <w:iCs/>
          <w:sz w:val="26"/>
          <w:szCs w:val="26"/>
          <w:lang w:val="es-CO"/>
        </w:rPr>
        <w:footnoteReference w:id="5"/>
      </w:r>
      <w:r w:rsidR="009F3BAD" w:rsidRPr="00892362">
        <w:rPr>
          <w:rFonts w:ascii="Georgia" w:hAnsi="Georgia"/>
          <w:iCs/>
          <w:sz w:val="26"/>
          <w:szCs w:val="26"/>
          <w:lang w:val="es-CO"/>
        </w:rPr>
        <w:t>, en criterio que acoge sin reparos este Tribunal</w:t>
      </w:r>
      <w:r w:rsidR="009F3BAD" w:rsidRPr="00892362">
        <w:rPr>
          <w:rStyle w:val="Refdenotaalpie"/>
          <w:rFonts w:ascii="Georgia" w:hAnsi="Georgia"/>
          <w:iCs/>
          <w:sz w:val="26"/>
          <w:szCs w:val="26"/>
          <w:lang w:val="es-CO"/>
        </w:rPr>
        <w:footnoteReference w:id="6"/>
      </w:r>
      <w:r w:rsidR="009F3BAD" w:rsidRPr="00892362">
        <w:rPr>
          <w:rFonts w:ascii="Georgia" w:hAnsi="Georgia"/>
          <w:iCs/>
          <w:sz w:val="26"/>
          <w:szCs w:val="26"/>
          <w:lang w:val="es-CO"/>
        </w:rPr>
        <w:t xml:space="preserve">. </w:t>
      </w:r>
      <w:r w:rsidR="00706B7C" w:rsidRPr="00892362">
        <w:rPr>
          <w:rFonts w:ascii="Georgia" w:hAnsi="Georgia" w:cs="Arial"/>
          <w:snapToGrid w:val="0"/>
          <w:sz w:val="26"/>
          <w:szCs w:val="26"/>
          <w:lang w:val="es-CO"/>
        </w:rPr>
        <w:t xml:space="preserve">Cuestión diferente es el análisis de prosperidad de </w:t>
      </w:r>
      <w:r w:rsidR="00706B7C" w:rsidRPr="00892362">
        <w:rPr>
          <w:rFonts w:ascii="Georgia" w:hAnsi="Georgia" w:cs="Arial"/>
          <w:snapToGrid w:val="0"/>
          <w:sz w:val="26"/>
          <w:szCs w:val="26"/>
          <w:lang w:val="es-CO"/>
        </w:rPr>
        <w:lastRenderedPageBreak/>
        <w:t xml:space="preserve">la súplica. </w:t>
      </w:r>
      <w:r w:rsidR="00706B7C" w:rsidRPr="00892362">
        <w:rPr>
          <w:rFonts w:ascii="Georgia" w:hAnsi="Georgia" w:cs="Arial"/>
          <w:sz w:val="26"/>
          <w:szCs w:val="26"/>
          <w:lang w:val="es-CO"/>
        </w:rPr>
        <w:t xml:space="preserve">La legitimación en la causa, está </w:t>
      </w:r>
      <w:r w:rsidR="009F3BAD" w:rsidRPr="00892362">
        <w:rPr>
          <w:rFonts w:ascii="Georgia" w:hAnsi="Georgia" w:cs="Arial"/>
          <w:sz w:val="26"/>
          <w:szCs w:val="26"/>
          <w:lang w:val="es-CO"/>
        </w:rPr>
        <w:t>cumplida para ambos extremos</w:t>
      </w:r>
      <w:r w:rsidR="00796E8D" w:rsidRPr="00892362">
        <w:rPr>
          <w:rFonts w:ascii="Georgia" w:hAnsi="Georgia" w:cs="Arial"/>
          <w:sz w:val="26"/>
          <w:szCs w:val="26"/>
          <w:lang w:val="es-CO"/>
        </w:rPr>
        <w:t xml:space="preserve"> de la relación procesal</w:t>
      </w:r>
      <w:r w:rsidR="009F3BAD" w:rsidRPr="00892362">
        <w:rPr>
          <w:rFonts w:ascii="Georgia" w:hAnsi="Georgia" w:cs="Arial"/>
          <w:sz w:val="26"/>
          <w:szCs w:val="26"/>
          <w:lang w:val="es-CO"/>
        </w:rPr>
        <w:t xml:space="preserve">, </w:t>
      </w:r>
      <w:r w:rsidR="00DB59F2" w:rsidRPr="00892362">
        <w:rPr>
          <w:rFonts w:ascii="Georgia" w:hAnsi="Georgia" w:cs="Arial"/>
          <w:sz w:val="26"/>
          <w:szCs w:val="26"/>
          <w:lang w:val="es-CO"/>
        </w:rPr>
        <w:t xml:space="preserve">así </w:t>
      </w:r>
      <w:r w:rsidR="009F3BAD" w:rsidRPr="00892362">
        <w:rPr>
          <w:rFonts w:ascii="Georgia" w:hAnsi="Georgia" w:cs="Arial"/>
          <w:sz w:val="26"/>
          <w:szCs w:val="26"/>
          <w:lang w:val="es-CO"/>
        </w:rPr>
        <w:t>pasará a explicarse.</w:t>
      </w:r>
    </w:p>
    <w:p w14:paraId="7018CBE2" w14:textId="77777777" w:rsidR="000E191F" w:rsidRPr="00892362" w:rsidRDefault="000E191F" w:rsidP="00892362">
      <w:pPr>
        <w:spacing w:line="276" w:lineRule="auto"/>
        <w:ind w:left="720"/>
        <w:jc w:val="both"/>
        <w:rPr>
          <w:rFonts w:ascii="Georgia" w:hAnsi="Georgia" w:cs="Arial"/>
          <w:sz w:val="26"/>
          <w:szCs w:val="26"/>
          <w:lang w:val="es-CO"/>
        </w:rPr>
      </w:pPr>
    </w:p>
    <w:p w14:paraId="3FC54F64" w14:textId="1B517779" w:rsidR="009E009C" w:rsidRPr="00892362" w:rsidRDefault="009E009C" w:rsidP="00892362">
      <w:pPr>
        <w:spacing w:line="276" w:lineRule="auto"/>
        <w:ind w:left="720"/>
        <w:jc w:val="both"/>
        <w:rPr>
          <w:rFonts w:ascii="Georgia" w:hAnsi="Georgia" w:cs="Arial"/>
          <w:sz w:val="26"/>
          <w:szCs w:val="26"/>
          <w:lang w:val="es-CO"/>
        </w:rPr>
      </w:pPr>
      <w:r w:rsidRPr="00892362">
        <w:rPr>
          <w:rFonts w:ascii="Georgia" w:hAnsi="Georgia" w:cs="Arial"/>
          <w:sz w:val="26"/>
          <w:szCs w:val="26"/>
          <w:lang w:val="es-CO"/>
        </w:rPr>
        <w:t>En orden metodológico, se impone definir primero el tipo de pretensión postulada en ejercicio del derecho de acción, para luego constatar quiénes están habilitados por el ordenamiento jurídico para elevar tal pedimento y quiénes están autorizados para resistirlo, es decir, esclarecida la súplica se determina la legitimación sustancial de los extremos procesales.</w:t>
      </w:r>
    </w:p>
    <w:p w14:paraId="1F6124D1" w14:textId="77777777" w:rsidR="00897C4F" w:rsidRPr="00892362" w:rsidRDefault="00897C4F" w:rsidP="00892362">
      <w:pPr>
        <w:spacing w:line="276" w:lineRule="auto"/>
        <w:ind w:left="720"/>
        <w:jc w:val="both"/>
        <w:rPr>
          <w:rFonts w:ascii="Georgia" w:hAnsi="Georgia" w:cs="Arial"/>
          <w:sz w:val="26"/>
          <w:szCs w:val="26"/>
          <w:lang w:val="es-CO"/>
        </w:rPr>
      </w:pPr>
    </w:p>
    <w:p w14:paraId="447FA4CD" w14:textId="1B15184B" w:rsidR="00095FB6" w:rsidRPr="00892362" w:rsidRDefault="001D206E" w:rsidP="00892362">
      <w:pPr>
        <w:spacing w:line="276" w:lineRule="auto"/>
        <w:ind w:left="720"/>
        <w:jc w:val="both"/>
        <w:rPr>
          <w:rFonts w:ascii="Georgia" w:hAnsi="Georgia" w:cs="Arial"/>
          <w:sz w:val="26"/>
          <w:szCs w:val="26"/>
          <w:lang w:val="es-CO"/>
        </w:rPr>
      </w:pPr>
      <w:r w:rsidRPr="00892362">
        <w:rPr>
          <w:rFonts w:ascii="Georgia" w:hAnsi="Georgia" w:cs="Arial"/>
          <w:sz w:val="26"/>
          <w:szCs w:val="26"/>
        </w:rPr>
        <w:t>Al formularse la demanda no se especificó el tipo de responsabilidad y la juzgadora</w:t>
      </w:r>
      <w:r w:rsidR="00FF5CED" w:rsidRPr="00892362">
        <w:rPr>
          <w:rFonts w:ascii="Georgia" w:hAnsi="Georgia" w:cs="Arial"/>
          <w:sz w:val="26"/>
          <w:szCs w:val="26"/>
        </w:rPr>
        <w:t>,</w:t>
      </w:r>
      <w:r w:rsidRPr="00892362">
        <w:rPr>
          <w:rFonts w:ascii="Georgia" w:hAnsi="Georgia" w:cs="Arial"/>
          <w:sz w:val="26"/>
          <w:szCs w:val="26"/>
        </w:rPr>
        <w:t xml:space="preserve"> de primera instancia</w:t>
      </w:r>
      <w:r w:rsidR="00FF5CED" w:rsidRPr="00892362">
        <w:rPr>
          <w:rFonts w:ascii="Georgia" w:hAnsi="Georgia" w:cs="Arial"/>
          <w:sz w:val="26"/>
          <w:szCs w:val="26"/>
        </w:rPr>
        <w:t>,</w:t>
      </w:r>
      <w:r w:rsidRPr="00892362">
        <w:rPr>
          <w:rFonts w:ascii="Georgia" w:hAnsi="Georgia" w:cs="Arial"/>
          <w:sz w:val="26"/>
          <w:szCs w:val="26"/>
        </w:rPr>
        <w:t xml:space="preserve"> optó por decidir sin encuadrarla</w:t>
      </w:r>
      <w:r w:rsidR="00493B6E" w:rsidRPr="00892362">
        <w:rPr>
          <w:rFonts w:ascii="Georgia" w:hAnsi="Georgia" w:cs="Arial"/>
          <w:sz w:val="26"/>
          <w:szCs w:val="26"/>
        </w:rPr>
        <w:t>; empero</w:t>
      </w:r>
      <w:r w:rsidR="00897C4F" w:rsidRPr="00892362">
        <w:rPr>
          <w:rFonts w:ascii="Georgia" w:hAnsi="Georgia" w:cs="Arial"/>
          <w:sz w:val="26"/>
          <w:szCs w:val="26"/>
        </w:rPr>
        <w:t>,</w:t>
      </w:r>
      <w:r w:rsidR="00493B6E" w:rsidRPr="00892362">
        <w:rPr>
          <w:rFonts w:ascii="Georgia" w:hAnsi="Georgia" w:cs="Arial"/>
          <w:sz w:val="26"/>
          <w:szCs w:val="26"/>
        </w:rPr>
        <w:t xml:space="preserve"> aquí </w:t>
      </w:r>
      <w:r w:rsidR="009B17A0" w:rsidRPr="00892362">
        <w:rPr>
          <w:rFonts w:ascii="Georgia" w:hAnsi="Georgia" w:cs="Arial"/>
          <w:sz w:val="26"/>
          <w:szCs w:val="26"/>
          <w:lang w:val="es-CO"/>
        </w:rPr>
        <w:t xml:space="preserve">la </w:t>
      </w:r>
      <w:r w:rsidR="00095FB6" w:rsidRPr="00892362">
        <w:rPr>
          <w:rFonts w:ascii="Georgia" w:hAnsi="Georgia" w:cs="Arial"/>
          <w:sz w:val="26"/>
          <w:szCs w:val="26"/>
          <w:lang w:val="es-CO"/>
        </w:rPr>
        <w:t xml:space="preserve">responsabilidad </w:t>
      </w:r>
      <w:r w:rsidR="00897C4F" w:rsidRPr="00892362">
        <w:rPr>
          <w:rFonts w:ascii="Georgia" w:hAnsi="Georgia" w:cs="Arial"/>
          <w:sz w:val="26"/>
          <w:szCs w:val="26"/>
          <w:lang w:val="es-CO"/>
        </w:rPr>
        <w:t xml:space="preserve">invocada </w:t>
      </w:r>
      <w:r w:rsidR="00095FB6" w:rsidRPr="00892362">
        <w:rPr>
          <w:rFonts w:ascii="Georgia" w:hAnsi="Georgia" w:cs="Arial"/>
          <w:sz w:val="26"/>
          <w:szCs w:val="26"/>
          <w:lang w:val="es-CO"/>
        </w:rPr>
        <w:t>e</w:t>
      </w:r>
      <w:r w:rsidR="00897C4F" w:rsidRPr="00892362">
        <w:rPr>
          <w:rFonts w:ascii="Georgia" w:hAnsi="Georgia" w:cs="Arial"/>
          <w:sz w:val="26"/>
          <w:szCs w:val="26"/>
          <w:lang w:val="es-CO"/>
        </w:rPr>
        <w:t>s</w:t>
      </w:r>
      <w:r w:rsidR="00095FB6" w:rsidRPr="00892362">
        <w:rPr>
          <w:rFonts w:ascii="Georgia" w:hAnsi="Georgia" w:cs="Arial"/>
          <w:sz w:val="26"/>
          <w:szCs w:val="26"/>
          <w:lang w:val="es-CO"/>
        </w:rPr>
        <w:t xml:space="preserve"> extracontractual</w:t>
      </w:r>
      <w:r w:rsidR="004B135A" w:rsidRPr="00892362">
        <w:rPr>
          <w:rFonts w:ascii="Georgia" w:hAnsi="Georgia" w:cs="Arial"/>
          <w:sz w:val="26"/>
          <w:szCs w:val="26"/>
          <w:lang w:val="es-CO"/>
        </w:rPr>
        <w:t xml:space="preserve"> </w:t>
      </w:r>
      <w:r w:rsidR="009B17A0" w:rsidRPr="00892362">
        <w:rPr>
          <w:rFonts w:ascii="Georgia" w:hAnsi="Georgia" w:cs="Arial"/>
          <w:sz w:val="26"/>
          <w:szCs w:val="26"/>
          <w:lang w:val="es-CO"/>
        </w:rPr>
        <w:t>o aquiliana</w:t>
      </w:r>
      <w:r w:rsidR="009C7C49" w:rsidRPr="00892362">
        <w:rPr>
          <w:rFonts w:ascii="Georgia" w:hAnsi="Georgia" w:cs="Arial"/>
          <w:sz w:val="26"/>
          <w:szCs w:val="26"/>
          <w:lang w:val="es-CO"/>
        </w:rPr>
        <w:t xml:space="preserve">, tal como </w:t>
      </w:r>
      <w:r w:rsidR="00493B6E" w:rsidRPr="00892362">
        <w:rPr>
          <w:rFonts w:ascii="Georgia" w:hAnsi="Georgia" w:cs="Arial"/>
          <w:sz w:val="26"/>
          <w:szCs w:val="26"/>
          <w:lang w:val="es-CO"/>
        </w:rPr>
        <w:t>pasará a explicarse</w:t>
      </w:r>
      <w:r w:rsidR="004B135A" w:rsidRPr="00892362">
        <w:rPr>
          <w:rFonts w:ascii="Georgia" w:hAnsi="Georgia" w:cs="Arial"/>
          <w:sz w:val="26"/>
          <w:szCs w:val="26"/>
          <w:lang w:val="es-CO"/>
        </w:rPr>
        <w:t>.</w:t>
      </w:r>
    </w:p>
    <w:p w14:paraId="6FE229AE" w14:textId="77777777" w:rsidR="00857B44" w:rsidRPr="00892362" w:rsidRDefault="00857B44" w:rsidP="00892362">
      <w:pPr>
        <w:spacing w:line="276" w:lineRule="auto"/>
        <w:ind w:left="708"/>
        <w:jc w:val="both"/>
        <w:rPr>
          <w:rFonts w:ascii="Georgia" w:hAnsi="Georgia" w:cs="Arial"/>
          <w:sz w:val="26"/>
          <w:szCs w:val="26"/>
          <w:lang w:val="es-CO"/>
        </w:rPr>
      </w:pPr>
    </w:p>
    <w:p w14:paraId="5265F6EA" w14:textId="075E161A" w:rsidR="00857B44" w:rsidRPr="00892362" w:rsidRDefault="00FF5CED" w:rsidP="00892362">
      <w:pPr>
        <w:spacing w:line="276" w:lineRule="auto"/>
        <w:ind w:left="720"/>
        <w:jc w:val="both"/>
        <w:rPr>
          <w:rFonts w:ascii="Georgia" w:hAnsi="Georgia"/>
          <w:iCs/>
          <w:sz w:val="26"/>
          <w:szCs w:val="26"/>
          <w:lang w:val="es-CO"/>
        </w:rPr>
      </w:pPr>
      <w:r w:rsidRPr="00892362">
        <w:rPr>
          <w:rFonts w:ascii="Georgia" w:hAnsi="Georgia"/>
          <w:iCs/>
          <w:sz w:val="26"/>
          <w:szCs w:val="26"/>
          <w:lang w:val="es-CO"/>
        </w:rPr>
        <w:t xml:space="preserve">Los </w:t>
      </w:r>
      <w:r w:rsidR="009C7C49" w:rsidRPr="00892362">
        <w:rPr>
          <w:rFonts w:ascii="Georgia" w:hAnsi="Georgia"/>
          <w:iCs/>
          <w:sz w:val="26"/>
          <w:szCs w:val="26"/>
          <w:lang w:val="es-CO"/>
        </w:rPr>
        <w:t xml:space="preserve">señores </w:t>
      </w:r>
      <w:r w:rsidR="000D01F3" w:rsidRPr="00892362">
        <w:rPr>
          <w:rFonts w:ascii="Georgia" w:hAnsi="Georgia"/>
          <w:iCs/>
          <w:sz w:val="26"/>
          <w:szCs w:val="26"/>
          <w:lang w:val="es-CO"/>
        </w:rPr>
        <w:t xml:space="preserve">Sorany Osorio Nieto y </w:t>
      </w:r>
      <w:r w:rsidR="00957397" w:rsidRPr="00892362">
        <w:rPr>
          <w:rFonts w:ascii="Georgia" w:hAnsi="Georgia"/>
          <w:iCs/>
          <w:sz w:val="26"/>
          <w:szCs w:val="26"/>
          <w:lang w:val="es-CO"/>
        </w:rPr>
        <w:t xml:space="preserve">José Orlando Alzate Salazar (Padres), Yenny Fernanda y  </w:t>
      </w:r>
      <w:r w:rsidR="00EC7B70" w:rsidRPr="00892362">
        <w:rPr>
          <w:rFonts w:ascii="Georgia" w:hAnsi="Georgia"/>
          <w:iCs/>
          <w:sz w:val="26"/>
          <w:szCs w:val="26"/>
          <w:lang w:val="es-CO"/>
        </w:rPr>
        <w:t xml:space="preserve">Leidy Johana Alzate Osorio (Hermanas), Mariela Nieto de Osorio (Abuela materna) </w:t>
      </w:r>
      <w:r w:rsidR="002D40BC" w:rsidRPr="00892362">
        <w:rPr>
          <w:rFonts w:ascii="Georgia" w:hAnsi="Georgia"/>
          <w:iCs/>
          <w:sz w:val="26"/>
          <w:szCs w:val="26"/>
          <w:lang w:val="es-CO"/>
        </w:rPr>
        <w:t xml:space="preserve">y Luz Estella Osorio Nieto (Tía materna); </w:t>
      </w:r>
      <w:r w:rsidR="009C7C49" w:rsidRPr="00892362">
        <w:rPr>
          <w:rFonts w:ascii="Georgia" w:hAnsi="Georgia"/>
          <w:iCs/>
          <w:sz w:val="26"/>
          <w:szCs w:val="26"/>
          <w:lang w:val="es-CO"/>
        </w:rPr>
        <w:t xml:space="preserve">son </w:t>
      </w:r>
      <w:r w:rsidR="00857B44" w:rsidRPr="00892362">
        <w:rPr>
          <w:rFonts w:ascii="Georgia" w:hAnsi="Georgia"/>
          <w:iCs/>
          <w:sz w:val="26"/>
          <w:szCs w:val="26"/>
          <w:lang w:val="es-CO"/>
        </w:rPr>
        <w:t>“</w:t>
      </w:r>
      <w:r w:rsidR="00857B44" w:rsidRPr="00892362">
        <w:rPr>
          <w:rFonts w:ascii="Georgia" w:hAnsi="Georgia"/>
          <w:i/>
          <w:iCs/>
          <w:sz w:val="26"/>
          <w:szCs w:val="26"/>
          <w:lang w:val="es-CO"/>
        </w:rPr>
        <w:t>víctimas indirectas o de rebote</w:t>
      </w:r>
      <w:r w:rsidR="00857B44" w:rsidRPr="00892362">
        <w:rPr>
          <w:rFonts w:ascii="Georgia" w:hAnsi="Georgia"/>
          <w:iCs/>
          <w:sz w:val="26"/>
          <w:szCs w:val="26"/>
          <w:lang w:val="es-CO"/>
        </w:rPr>
        <w:t>”</w:t>
      </w:r>
      <w:r w:rsidR="00857B44" w:rsidRPr="00892362">
        <w:rPr>
          <w:rStyle w:val="Refdenotaalpie"/>
          <w:rFonts w:ascii="Georgia" w:hAnsi="Georgia"/>
          <w:iCs/>
          <w:sz w:val="26"/>
          <w:szCs w:val="26"/>
          <w:lang w:val="es-CO"/>
        </w:rPr>
        <w:footnoteReference w:id="7"/>
      </w:r>
      <w:r w:rsidR="00857B44" w:rsidRPr="00892362">
        <w:rPr>
          <w:rFonts w:ascii="Georgia" w:hAnsi="Georgia"/>
          <w:iCs/>
          <w:sz w:val="26"/>
          <w:szCs w:val="26"/>
          <w:lang w:val="es-CO"/>
        </w:rPr>
        <w:t xml:space="preserve">, </w:t>
      </w:r>
      <w:r w:rsidR="009C7C49" w:rsidRPr="00892362">
        <w:rPr>
          <w:rFonts w:ascii="Georgia" w:hAnsi="Georgia" w:cs="Arial"/>
          <w:sz w:val="26"/>
          <w:szCs w:val="26"/>
          <w:lang w:val="es-CO"/>
        </w:rPr>
        <w:t xml:space="preserve">dado que reclaman los daños padecidos en forma colateral por las afecciones ocasionadas a su hijo, </w:t>
      </w:r>
      <w:r w:rsidR="002D40BC" w:rsidRPr="00892362">
        <w:rPr>
          <w:rFonts w:ascii="Georgia" w:hAnsi="Georgia" w:cs="Arial"/>
          <w:sz w:val="26"/>
          <w:szCs w:val="26"/>
          <w:lang w:val="es-CO"/>
        </w:rPr>
        <w:t xml:space="preserve">hermano, nieto y sobrino, </w:t>
      </w:r>
      <w:r w:rsidR="009C7C49" w:rsidRPr="00892362">
        <w:rPr>
          <w:rFonts w:ascii="Georgia" w:hAnsi="Georgia" w:cs="Arial"/>
          <w:sz w:val="26"/>
          <w:szCs w:val="26"/>
          <w:lang w:val="es-CO"/>
        </w:rPr>
        <w:t xml:space="preserve">señor </w:t>
      </w:r>
      <w:r w:rsidR="002D40BC" w:rsidRPr="00892362">
        <w:rPr>
          <w:rFonts w:ascii="Georgia" w:hAnsi="Georgia" w:cs="Arial"/>
          <w:sz w:val="26"/>
          <w:szCs w:val="26"/>
          <w:lang w:val="es-CO"/>
        </w:rPr>
        <w:t>Yeison Orlando Alzate Osorio</w:t>
      </w:r>
      <w:r w:rsidR="009C7C49" w:rsidRPr="00892362">
        <w:rPr>
          <w:rFonts w:ascii="Georgia" w:hAnsi="Georgia" w:cs="Arial"/>
          <w:sz w:val="26"/>
          <w:szCs w:val="26"/>
          <w:lang w:val="es-CO"/>
        </w:rPr>
        <w:t xml:space="preserve">, por ende, en esa </w:t>
      </w:r>
      <w:r w:rsidR="00857B44" w:rsidRPr="00892362">
        <w:rPr>
          <w:rFonts w:ascii="Georgia" w:hAnsi="Georgia"/>
          <w:iCs/>
          <w:sz w:val="26"/>
          <w:szCs w:val="26"/>
          <w:lang w:val="es-CO"/>
        </w:rPr>
        <w:t>calidad, la súplica invocada es personal y no hereditaria</w:t>
      </w:r>
      <w:r w:rsidR="00857B44" w:rsidRPr="00892362">
        <w:rPr>
          <w:rStyle w:val="Refdenotaalpie"/>
          <w:rFonts w:ascii="Georgia" w:hAnsi="Georgia"/>
          <w:iCs/>
          <w:sz w:val="26"/>
          <w:szCs w:val="26"/>
          <w:lang w:val="es-CO"/>
        </w:rPr>
        <w:footnoteReference w:id="8"/>
      </w:r>
      <w:r w:rsidR="00857B44" w:rsidRPr="00892362">
        <w:rPr>
          <w:rFonts w:ascii="Georgia" w:hAnsi="Georgia"/>
          <w:iCs/>
          <w:sz w:val="26"/>
          <w:szCs w:val="26"/>
          <w:vertAlign w:val="superscript"/>
          <w:lang w:val="es-CO"/>
        </w:rPr>
        <w:t>-</w:t>
      </w:r>
      <w:r w:rsidR="00857B44" w:rsidRPr="00892362">
        <w:rPr>
          <w:rStyle w:val="Refdenotaalpie"/>
          <w:rFonts w:ascii="Georgia" w:hAnsi="Georgia"/>
          <w:iCs/>
          <w:sz w:val="26"/>
          <w:szCs w:val="26"/>
          <w:lang w:val="es-CO"/>
        </w:rPr>
        <w:footnoteReference w:id="9"/>
      </w:r>
      <w:r w:rsidR="00857B44" w:rsidRPr="00892362">
        <w:rPr>
          <w:rFonts w:ascii="Georgia" w:hAnsi="Georgia"/>
          <w:iCs/>
          <w:sz w:val="26"/>
          <w:szCs w:val="26"/>
          <w:lang w:val="es-CO"/>
        </w:rPr>
        <w:t>. Obra</w:t>
      </w:r>
      <w:r w:rsidR="006D3F61" w:rsidRPr="00892362">
        <w:rPr>
          <w:rFonts w:ascii="Georgia" w:hAnsi="Georgia"/>
          <w:iCs/>
          <w:sz w:val="26"/>
          <w:szCs w:val="26"/>
          <w:lang w:val="es-CO"/>
        </w:rPr>
        <w:t>n</w:t>
      </w:r>
      <w:r w:rsidR="00857B44" w:rsidRPr="00892362">
        <w:rPr>
          <w:rFonts w:ascii="Georgia" w:hAnsi="Georgia"/>
          <w:iCs/>
          <w:sz w:val="26"/>
          <w:szCs w:val="26"/>
          <w:lang w:val="es-CO"/>
        </w:rPr>
        <w:t xml:space="preserve"> para acreditar tal condici</w:t>
      </w:r>
      <w:r w:rsidR="009C7C49" w:rsidRPr="00892362">
        <w:rPr>
          <w:rFonts w:ascii="Georgia" w:hAnsi="Georgia"/>
          <w:iCs/>
          <w:sz w:val="26"/>
          <w:szCs w:val="26"/>
          <w:lang w:val="es-CO"/>
        </w:rPr>
        <w:t>ón</w:t>
      </w:r>
      <w:r w:rsidR="00857B44" w:rsidRPr="00892362">
        <w:rPr>
          <w:rFonts w:ascii="Georgia" w:hAnsi="Georgia"/>
          <w:iCs/>
          <w:sz w:val="26"/>
          <w:szCs w:val="26"/>
          <w:lang w:val="es-CO"/>
        </w:rPr>
        <w:t xml:space="preserve"> l</w:t>
      </w:r>
      <w:r w:rsidR="002D40BC" w:rsidRPr="00892362">
        <w:rPr>
          <w:rFonts w:ascii="Georgia" w:hAnsi="Georgia"/>
          <w:iCs/>
          <w:sz w:val="26"/>
          <w:szCs w:val="26"/>
          <w:lang w:val="es-CO"/>
        </w:rPr>
        <w:t>os</w:t>
      </w:r>
      <w:r w:rsidR="00857B44" w:rsidRPr="00892362">
        <w:rPr>
          <w:rFonts w:ascii="Georgia" w:hAnsi="Georgia"/>
          <w:iCs/>
          <w:sz w:val="26"/>
          <w:szCs w:val="26"/>
          <w:lang w:val="es-CO"/>
        </w:rPr>
        <w:t xml:space="preserve"> respectivo</w:t>
      </w:r>
      <w:r w:rsidR="002D40BC" w:rsidRPr="00892362">
        <w:rPr>
          <w:rFonts w:ascii="Georgia" w:hAnsi="Georgia"/>
          <w:iCs/>
          <w:sz w:val="26"/>
          <w:szCs w:val="26"/>
          <w:lang w:val="es-CO"/>
        </w:rPr>
        <w:t>s</w:t>
      </w:r>
      <w:r w:rsidR="00857B44" w:rsidRPr="00892362">
        <w:rPr>
          <w:rFonts w:ascii="Georgia" w:hAnsi="Georgia"/>
          <w:iCs/>
          <w:sz w:val="26"/>
          <w:szCs w:val="26"/>
          <w:lang w:val="es-CO"/>
        </w:rPr>
        <w:t xml:space="preserve"> registro</w:t>
      </w:r>
      <w:r w:rsidR="002D40BC" w:rsidRPr="00892362">
        <w:rPr>
          <w:rFonts w:ascii="Georgia" w:hAnsi="Georgia"/>
          <w:iCs/>
          <w:sz w:val="26"/>
          <w:szCs w:val="26"/>
          <w:lang w:val="es-CO"/>
        </w:rPr>
        <w:t>s</w:t>
      </w:r>
      <w:r w:rsidR="00857B44" w:rsidRPr="00892362">
        <w:rPr>
          <w:rFonts w:ascii="Georgia" w:hAnsi="Georgia"/>
          <w:iCs/>
          <w:sz w:val="26"/>
          <w:szCs w:val="26"/>
          <w:lang w:val="es-CO"/>
        </w:rPr>
        <w:t xml:space="preserve"> civil</w:t>
      </w:r>
      <w:r w:rsidR="002D40BC" w:rsidRPr="00892362">
        <w:rPr>
          <w:rFonts w:ascii="Georgia" w:hAnsi="Georgia"/>
          <w:iCs/>
          <w:sz w:val="26"/>
          <w:szCs w:val="26"/>
          <w:lang w:val="es-CO"/>
        </w:rPr>
        <w:t>es</w:t>
      </w:r>
      <w:r w:rsidR="00857B44" w:rsidRPr="00892362">
        <w:rPr>
          <w:rFonts w:ascii="Georgia" w:hAnsi="Georgia"/>
          <w:iCs/>
          <w:sz w:val="26"/>
          <w:szCs w:val="26"/>
          <w:lang w:val="es-CO"/>
        </w:rPr>
        <w:t xml:space="preserve"> </w:t>
      </w:r>
      <w:r w:rsidR="00957397" w:rsidRPr="00892362">
        <w:rPr>
          <w:rFonts w:ascii="Georgia" w:hAnsi="Georgia" w:cs="Arial"/>
          <w:sz w:val="26"/>
          <w:szCs w:val="26"/>
          <w:lang w:val="es-CO"/>
        </w:rPr>
        <w:t>(</w:t>
      </w:r>
      <w:r w:rsidR="00957397" w:rsidRPr="00892362">
        <w:rPr>
          <w:rFonts w:ascii="Georgia" w:hAnsi="Georgia" w:cs="Arial"/>
          <w:sz w:val="26"/>
          <w:szCs w:val="26"/>
        </w:rPr>
        <w:t xml:space="preserve">Carpeta 1ª instancia, cuaderno No.1, parte </w:t>
      </w:r>
      <w:r w:rsidR="001514CF" w:rsidRPr="00892362">
        <w:rPr>
          <w:rFonts w:ascii="Georgia" w:hAnsi="Georgia" w:cs="Arial"/>
          <w:sz w:val="26"/>
          <w:szCs w:val="26"/>
        </w:rPr>
        <w:t>1</w:t>
      </w:r>
      <w:r w:rsidR="00957397" w:rsidRPr="00892362">
        <w:rPr>
          <w:rFonts w:ascii="Georgia" w:hAnsi="Georgia" w:cs="Arial"/>
          <w:sz w:val="26"/>
          <w:szCs w:val="26"/>
        </w:rPr>
        <w:t xml:space="preserve">, folios </w:t>
      </w:r>
      <w:r w:rsidR="001514CF" w:rsidRPr="00892362">
        <w:rPr>
          <w:rFonts w:ascii="Georgia" w:hAnsi="Georgia" w:cs="Arial"/>
          <w:sz w:val="26"/>
          <w:szCs w:val="26"/>
        </w:rPr>
        <w:t xml:space="preserve">7, </w:t>
      </w:r>
      <w:r w:rsidR="002D40BC" w:rsidRPr="00892362">
        <w:rPr>
          <w:rFonts w:ascii="Georgia" w:hAnsi="Georgia" w:cs="Arial"/>
          <w:sz w:val="26"/>
          <w:szCs w:val="26"/>
        </w:rPr>
        <w:t>23, 29, 17 y 25</w:t>
      </w:r>
      <w:r w:rsidR="00957397" w:rsidRPr="00892362">
        <w:rPr>
          <w:rFonts w:ascii="Georgia" w:hAnsi="Georgia" w:cs="Arial"/>
          <w:sz w:val="26"/>
          <w:szCs w:val="26"/>
        </w:rPr>
        <w:t>)</w:t>
      </w:r>
      <w:r w:rsidR="00857B44" w:rsidRPr="00892362">
        <w:rPr>
          <w:rFonts w:ascii="Georgia" w:hAnsi="Georgia"/>
          <w:iCs/>
          <w:sz w:val="26"/>
          <w:szCs w:val="26"/>
          <w:lang w:val="es-CO"/>
        </w:rPr>
        <w:t xml:space="preserve">. </w:t>
      </w:r>
    </w:p>
    <w:p w14:paraId="2CBE4ED8" w14:textId="77777777" w:rsidR="00CE26E0" w:rsidRPr="00892362" w:rsidRDefault="00CE26E0" w:rsidP="00892362">
      <w:pPr>
        <w:tabs>
          <w:tab w:val="left" w:pos="709"/>
        </w:tabs>
        <w:spacing w:line="276" w:lineRule="auto"/>
        <w:ind w:left="708"/>
        <w:jc w:val="both"/>
        <w:rPr>
          <w:rFonts w:ascii="Georgia" w:hAnsi="Georgia"/>
          <w:iCs/>
          <w:sz w:val="26"/>
          <w:szCs w:val="26"/>
          <w:lang w:val="es-CO"/>
        </w:rPr>
      </w:pPr>
    </w:p>
    <w:p w14:paraId="1D824010" w14:textId="4876F2FD" w:rsidR="00892BDC" w:rsidRPr="00892362" w:rsidRDefault="00857B44" w:rsidP="00892362">
      <w:pPr>
        <w:tabs>
          <w:tab w:val="left" w:pos="1335"/>
        </w:tabs>
        <w:spacing w:line="276" w:lineRule="auto"/>
        <w:ind w:left="720"/>
        <w:jc w:val="both"/>
        <w:rPr>
          <w:rFonts w:ascii="Georgia" w:hAnsi="Georgia" w:cs="Arial"/>
          <w:sz w:val="26"/>
          <w:szCs w:val="26"/>
          <w:lang w:val="es-CO"/>
        </w:rPr>
      </w:pPr>
      <w:r w:rsidRPr="00892362">
        <w:rPr>
          <w:rFonts w:ascii="Georgia" w:hAnsi="Georgia" w:cs="Arial"/>
          <w:sz w:val="26"/>
          <w:szCs w:val="26"/>
          <w:lang w:val="es-CO"/>
        </w:rPr>
        <w:t>En lo atinente a la legitimación por pasiva, se tiene que</w:t>
      </w:r>
      <w:r w:rsidR="009C7C49" w:rsidRPr="00892362">
        <w:rPr>
          <w:rFonts w:ascii="Georgia" w:hAnsi="Georgia" w:cs="Arial"/>
          <w:sz w:val="26"/>
          <w:szCs w:val="26"/>
          <w:lang w:val="es-CO"/>
        </w:rPr>
        <w:t xml:space="preserve"> a</w:t>
      </w:r>
      <w:r w:rsidR="007D6A08" w:rsidRPr="00892362">
        <w:rPr>
          <w:rFonts w:ascii="Georgia" w:hAnsi="Georgia" w:cs="Arial"/>
          <w:sz w:val="26"/>
          <w:szCs w:val="26"/>
          <w:lang w:val="es-CO"/>
        </w:rPr>
        <w:t xml:space="preserve"> la Caja de Compensación Familiar </w:t>
      </w:r>
      <w:r w:rsidR="00EF2851" w:rsidRPr="00892362">
        <w:rPr>
          <w:rFonts w:ascii="Georgia" w:hAnsi="Georgia" w:cs="Arial"/>
          <w:sz w:val="26"/>
          <w:szCs w:val="26"/>
          <w:lang w:val="es-CO"/>
        </w:rPr>
        <w:t>de Risaralda – Comfamiliar Risaralda y al Servicio Occidental de Salud EPS SA</w:t>
      </w:r>
      <w:r w:rsidRPr="00892362">
        <w:rPr>
          <w:rFonts w:ascii="Georgia" w:hAnsi="Georgia" w:cs="Arial"/>
          <w:sz w:val="26"/>
          <w:szCs w:val="26"/>
          <w:lang w:val="es-CO"/>
        </w:rPr>
        <w:t>, s</w:t>
      </w:r>
      <w:r w:rsidR="009C7C49" w:rsidRPr="00892362">
        <w:rPr>
          <w:rFonts w:ascii="Georgia" w:hAnsi="Georgia" w:cs="Arial"/>
          <w:sz w:val="26"/>
          <w:szCs w:val="26"/>
          <w:lang w:val="es-CO"/>
        </w:rPr>
        <w:t>on</w:t>
      </w:r>
      <w:r w:rsidRPr="00892362">
        <w:rPr>
          <w:rFonts w:ascii="Georgia" w:hAnsi="Georgia" w:cs="Arial"/>
          <w:sz w:val="26"/>
          <w:szCs w:val="26"/>
          <w:lang w:val="es-CO"/>
        </w:rPr>
        <w:t xml:space="preserve"> </w:t>
      </w:r>
      <w:r w:rsidR="002D227F" w:rsidRPr="00892362">
        <w:rPr>
          <w:rFonts w:ascii="Georgia" w:hAnsi="Georgia" w:cs="Arial"/>
          <w:sz w:val="26"/>
          <w:szCs w:val="26"/>
          <w:lang w:val="es-CO"/>
        </w:rPr>
        <w:t>la</w:t>
      </w:r>
      <w:r w:rsidR="009C7C49" w:rsidRPr="00892362">
        <w:rPr>
          <w:rFonts w:ascii="Georgia" w:hAnsi="Georgia" w:cs="Arial"/>
          <w:sz w:val="26"/>
          <w:szCs w:val="26"/>
          <w:lang w:val="es-CO"/>
        </w:rPr>
        <w:t>s</w:t>
      </w:r>
      <w:r w:rsidR="002D227F" w:rsidRPr="00892362">
        <w:rPr>
          <w:rFonts w:ascii="Georgia" w:hAnsi="Georgia" w:cs="Arial"/>
          <w:sz w:val="26"/>
          <w:szCs w:val="26"/>
          <w:lang w:val="es-CO"/>
        </w:rPr>
        <w:t xml:space="preserve"> entidad</w:t>
      </w:r>
      <w:r w:rsidR="009C7C49" w:rsidRPr="00892362">
        <w:rPr>
          <w:rFonts w:ascii="Georgia" w:hAnsi="Georgia" w:cs="Arial"/>
          <w:sz w:val="26"/>
          <w:szCs w:val="26"/>
          <w:lang w:val="es-CO"/>
        </w:rPr>
        <w:t>es</w:t>
      </w:r>
      <w:r w:rsidR="002D227F" w:rsidRPr="00892362">
        <w:rPr>
          <w:rFonts w:ascii="Georgia" w:hAnsi="Georgia" w:cs="Arial"/>
          <w:sz w:val="26"/>
          <w:szCs w:val="26"/>
          <w:lang w:val="es-CO"/>
        </w:rPr>
        <w:t xml:space="preserve"> a </w:t>
      </w:r>
      <w:r w:rsidRPr="00892362">
        <w:rPr>
          <w:rFonts w:ascii="Georgia" w:hAnsi="Georgia" w:cs="Arial"/>
          <w:sz w:val="26"/>
          <w:szCs w:val="26"/>
          <w:lang w:val="es-CO"/>
        </w:rPr>
        <w:t>quien</w:t>
      </w:r>
      <w:r w:rsidR="00FF5CED" w:rsidRPr="00892362">
        <w:rPr>
          <w:rFonts w:ascii="Georgia" w:hAnsi="Georgia" w:cs="Arial"/>
          <w:sz w:val="26"/>
          <w:szCs w:val="26"/>
          <w:lang w:val="es-CO"/>
        </w:rPr>
        <w:t>es</w:t>
      </w:r>
      <w:r w:rsidRPr="00892362">
        <w:rPr>
          <w:rFonts w:ascii="Georgia" w:hAnsi="Georgia" w:cs="Arial"/>
          <w:sz w:val="26"/>
          <w:szCs w:val="26"/>
          <w:lang w:val="es-CO"/>
        </w:rPr>
        <w:t xml:space="preserve"> la parte demandante, imputa </w:t>
      </w:r>
      <w:r w:rsidR="003B1DB3" w:rsidRPr="00892362">
        <w:rPr>
          <w:rFonts w:ascii="Georgia" w:hAnsi="Georgia" w:cs="Arial"/>
          <w:sz w:val="26"/>
          <w:szCs w:val="26"/>
          <w:lang w:val="es-CO"/>
        </w:rPr>
        <w:t>la conducta dañina</w:t>
      </w:r>
      <w:r w:rsidRPr="00892362">
        <w:rPr>
          <w:rFonts w:ascii="Georgia" w:hAnsi="Georgia" w:cs="Arial"/>
          <w:sz w:val="26"/>
          <w:szCs w:val="26"/>
          <w:lang w:val="es-CO"/>
        </w:rPr>
        <w:t xml:space="preserve"> (Artículos 2341 y 2344, CC), por </w:t>
      </w:r>
      <w:r w:rsidR="00A3231E" w:rsidRPr="00892362">
        <w:rPr>
          <w:rFonts w:ascii="Georgia" w:hAnsi="Georgia" w:cs="Arial"/>
          <w:sz w:val="26"/>
          <w:szCs w:val="26"/>
          <w:lang w:val="es-CO"/>
        </w:rPr>
        <w:t xml:space="preserve">ser copartícipes </w:t>
      </w:r>
      <w:r w:rsidRPr="00892362">
        <w:rPr>
          <w:rFonts w:ascii="Georgia" w:hAnsi="Georgia" w:cs="Arial"/>
          <w:sz w:val="26"/>
          <w:szCs w:val="26"/>
          <w:lang w:val="es-CO"/>
        </w:rPr>
        <w:t xml:space="preserve">en </w:t>
      </w:r>
      <w:r w:rsidR="00FF5CED" w:rsidRPr="00892362">
        <w:rPr>
          <w:rFonts w:ascii="Georgia" w:hAnsi="Georgia" w:cs="Arial"/>
          <w:sz w:val="26"/>
          <w:szCs w:val="26"/>
          <w:lang w:val="es-CO"/>
        </w:rPr>
        <w:t xml:space="preserve">la </w:t>
      </w:r>
      <w:r w:rsidRPr="00892362">
        <w:rPr>
          <w:rFonts w:ascii="Georgia" w:hAnsi="Georgia" w:cs="Arial"/>
          <w:sz w:val="26"/>
          <w:szCs w:val="26"/>
          <w:lang w:val="es-CO"/>
        </w:rPr>
        <w:t>causación</w:t>
      </w:r>
      <w:r w:rsidR="009C7C49" w:rsidRPr="00892362">
        <w:rPr>
          <w:rFonts w:ascii="Georgia" w:hAnsi="Georgia" w:cs="Arial"/>
          <w:sz w:val="26"/>
          <w:szCs w:val="26"/>
          <w:lang w:val="es-CO"/>
        </w:rPr>
        <w:t xml:space="preserve"> del daño</w:t>
      </w:r>
      <w:r w:rsidR="00FF5CED" w:rsidRPr="00892362">
        <w:rPr>
          <w:rFonts w:ascii="Georgia" w:hAnsi="Georgia" w:cs="Arial"/>
          <w:sz w:val="26"/>
          <w:szCs w:val="26"/>
          <w:lang w:val="es-CO"/>
        </w:rPr>
        <w:t>,</w:t>
      </w:r>
      <w:r w:rsidR="009C7C49" w:rsidRPr="00892362">
        <w:rPr>
          <w:rFonts w:ascii="Georgia" w:hAnsi="Georgia" w:cs="Arial"/>
          <w:sz w:val="26"/>
          <w:szCs w:val="26"/>
          <w:lang w:val="es-CO"/>
        </w:rPr>
        <w:t xml:space="preserve"> </w:t>
      </w:r>
      <w:r w:rsidR="00FF5CED" w:rsidRPr="00892362">
        <w:rPr>
          <w:rFonts w:ascii="Georgia" w:hAnsi="Georgia" w:cs="Arial"/>
          <w:sz w:val="26"/>
          <w:szCs w:val="26"/>
          <w:lang w:val="es-CO"/>
        </w:rPr>
        <w:t xml:space="preserve">al </w:t>
      </w:r>
      <w:r w:rsidR="00A3231E" w:rsidRPr="00892362">
        <w:rPr>
          <w:rFonts w:ascii="Georgia" w:hAnsi="Georgia" w:cs="Arial"/>
          <w:sz w:val="26"/>
          <w:szCs w:val="26"/>
          <w:lang w:val="es-CO"/>
        </w:rPr>
        <w:t xml:space="preserve">haber prestado </w:t>
      </w:r>
      <w:r w:rsidRPr="00892362">
        <w:rPr>
          <w:rFonts w:ascii="Georgia" w:hAnsi="Georgia" w:cs="Arial"/>
          <w:sz w:val="26"/>
          <w:szCs w:val="26"/>
          <w:lang w:val="es-CO"/>
        </w:rPr>
        <w:t>servicios médicos al paciente</w:t>
      </w:r>
      <w:r w:rsidR="00A3231E" w:rsidRPr="00892362">
        <w:rPr>
          <w:rFonts w:ascii="Georgia" w:hAnsi="Georgia" w:cs="Arial"/>
          <w:sz w:val="26"/>
          <w:szCs w:val="26"/>
          <w:lang w:val="es-CO"/>
        </w:rPr>
        <w:t>;</w:t>
      </w:r>
      <w:r w:rsidRPr="00892362">
        <w:rPr>
          <w:rFonts w:ascii="Georgia" w:hAnsi="Georgia" w:cs="Arial"/>
          <w:sz w:val="26"/>
          <w:szCs w:val="26"/>
          <w:lang w:val="es-CO"/>
        </w:rPr>
        <w:t xml:space="preserve"> en aplicación de la teoría de la “</w:t>
      </w:r>
      <w:r w:rsidRPr="00892362">
        <w:rPr>
          <w:rFonts w:ascii="Georgia" w:hAnsi="Georgia" w:cs="Arial"/>
          <w:i/>
          <w:sz w:val="26"/>
          <w:szCs w:val="26"/>
          <w:lang w:val="es-CO"/>
        </w:rPr>
        <w:t>coautoría en la producción del perjuicio</w:t>
      </w:r>
      <w:r w:rsidRPr="00892362">
        <w:rPr>
          <w:rFonts w:ascii="Georgia" w:hAnsi="Georgia" w:cs="Arial"/>
          <w:sz w:val="26"/>
          <w:szCs w:val="26"/>
          <w:lang w:val="es-CO"/>
        </w:rPr>
        <w:t>”</w:t>
      </w:r>
      <w:r w:rsidRPr="00892362">
        <w:rPr>
          <w:rStyle w:val="Refdenotaalpie"/>
          <w:rFonts w:ascii="Georgia" w:hAnsi="Georgia"/>
          <w:sz w:val="26"/>
          <w:szCs w:val="26"/>
          <w:lang w:val="es-CO"/>
        </w:rPr>
        <w:footnoteReference w:id="10"/>
      </w:r>
      <w:r w:rsidRPr="00892362">
        <w:rPr>
          <w:rFonts w:ascii="Georgia" w:hAnsi="Georgia" w:cs="Arial"/>
          <w:sz w:val="26"/>
          <w:szCs w:val="26"/>
          <w:lang w:val="es-CO"/>
        </w:rPr>
        <w:t xml:space="preserve">. </w:t>
      </w:r>
      <w:r w:rsidR="00892BDC" w:rsidRPr="00892362">
        <w:rPr>
          <w:rFonts w:ascii="Georgia" w:hAnsi="Georgia" w:cs="Arial"/>
          <w:sz w:val="26"/>
          <w:szCs w:val="26"/>
          <w:lang w:val="es-CO"/>
        </w:rPr>
        <w:t xml:space="preserve">Entonces, por disposición legal, los demandados </w:t>
      </w:r>
      <w:r w:rsidR="009B17A0" w:rsidRPr="00892362">
        <w:rPr>
          <w:rFonts w:ascii="Georgia" w:hAnsi="Georgia" w:cs="Arial"/>
          <w:sz w:val="26"/>
          <w:szCs w:val="26"/>
          <w:lang w:val="es-CO"/>
        </w:rPr>
        <w:t xml:space="preserve">pueden ser </w:t>
      </w:r>
      <w:r w:rsidR="00892BDC" w:rsidRPr="00892362">
        <w:rPr>
          <w:rFonts w:ascii="Georgia" w:hAnsi="Georgia" w:cs="Arial"/>
          <w:sz w:val="26"/>
          <w:szCs w:val="26"/>
          <w:lang w:val="es-CO"/>
        </w:rPr>
        <w:t>llamados a responder.</w:t>
      </w:r>
    </w:p>
    <w:p w14:paraId="28E06461" w14:textId="77777777" w:rsidR="00892BDC" w:rsidRPr="00892362" w:rsidRDefault="00892BDC" w:rsidP="00892362">
      <w:pPr>
        <w:tabs>
          <w:tab w:val="left" w:pos="1335"/>
        </w:tabs>
        <w:spacing w:line="276" w:lineRule="auto"/>
        <w:ind w:left="720"/>
        <w:jc w:val="both"/>
        <w:rPr>
          <w:rFonts w:ascii="Georgia" w:hAnsi="Georgia" w:cs="Arial"/>
          <w:sz w:val="26"/>
          <w:szCs w:val="26"/>
          <w:lang w:val="es-CO"/>
        </w:rPr>
      </w:pPr>
    </w:p>
    <w:p w14:paraId="3220F522" w14:textId="6E22A4C7" w:rsidR="006D3F61" w:rsidRPr="00892362" w:rsidRDefault="00EF2851" w:rsidP="00892362">
      <w:pPr>
        <w:spacing w:line="276" w:lineRule="auto"/>
        <w:ind w:left="708"/>
        <w:jc w:val="both"/>
        <w:rPr>
          <w:rFonts w:ascii="Georgia" w:hAnsi="Georgia" w:cs="Arial"/>
          <w:sz w:val="26"/>
          <w:szCs w:val="26"/>
          <w:lang w:val="es-CO"/>
        </w:rPr>
      </w:pPr>
      <w:r w:rsidRPr="00892362">
        <w:rPr>
          <w:rFonts w:ascii="Georgia" w:hAnsi="Georgia" w:cs="Arial"/>
          <w:sz w:val="26"/>
          <w:szCs w:val="26"/>
        </w:rPr>
        <w:t xml:space="preserve">Ningún reparo hay sobre la vinculación de La Previsora SA y Axa Colpatria Seguros SA, como llamadas en garantía, según las pólizas suscritas con la EPS y la IPS demandadas </w:t>
      </w:r>
      <w:r w:rsidR="00632999" w:rsidRPr="00892362">
        <w:rPr>
          <w:rFonts w:ascii="Georgia" w:hAnsi="Georgia" w:cs="Arial"/>
          <w:sz w:val="26"/>
          <w:szCs w:val="26"/>
        </w:rPr>
        <w:t xml:space="preserve">y </w:t>
      </w:r>
      <w:r w:rsidR="006D3F61" w:rsidRPr="00892362">
        <w:rPr>
          <w:rFonts w:ascii="Georgia" w:hAnsi="Georgia" w:cs="Arial"/>
          <w:sz w:val="26"/>
          <w:szCs w:val="26"/>
          <w:lang w:val="es-CO"/>
        </w:rPr>
        <w:t>que estaban vigentes para la época de atención del paciente (</w:t>
      </w:r>
      <w:r w:rsidR="00632999" w:rsidRPr="00892362">
        <w:rPr>
          <w:rFonts w:ascii="Georgia" w:hAnsi="Georgia" w:cs="Arial"/>
          <w:sz w:val="26"/>
          <w:szCs w:val="26"/>
          <w:lang w:val="es-CO"/>
        </w:rPr>
        <w:t>02-</w:t>
      </w:r>
      <w:r w:rsidR="006D3F61" w:rsidRPr="00892362">
        <w:rPr>
          <w:rFonts w:ascii="Georgia" w:hAnsi="Georgia" w:cs="Arial"/>
          <w:sz w:val="26"/>
          <w:szCs w:val="26"/>
          <w:lang w:val="es-CO"/>
        </w:rPr>
        <w:t>0</w:t>
      </w:r>
      <w:r w:rsidR="00632999" w:rsidRPr="00892362">
        <w:rPr>
          <w:rFonts w:ascii="Georgia" w:hAnsi="Georgia" w:cs="Arial"/>
          <w:sz w:val="26"/>
          <w:szCs w:val="26"/>
          <w:lang w:val="es-CO"/>
        </w:rPr>
        <w:t>3</w:t>
      </w:r>
      <w:r w:rsidR="006D3F61" w:rsidRPr="00892362">
        <w:rPr>
          <w:rFonts w:ascii="Georgia" w:hAnsi="Georgia" w:cs="Arial"/>
          <w:sz w:val="26"/>
          <w:szCs w:val="26"/>
          <w:lang w:val="es-CO"/>
        </w:rPr>
        <w:t>-20</w:t>
      </w:r>
      <w:r w:rsidR="00632999" w:rsidRPr="00892362">
        <w:rPr>
          <w:rFonts w:ascii="Georgia" w:hAnsi="Georgia" w:cs="Arial"/>
          <w:sz w:val="26"/>
          <w:szCs w:val="26"/>
          <w:lang w:val="es-CO"/>
        </w:rPr>
        <w:t>13</w:t>
      </w:r>
      <w:r w:rsidR="006D3F61" w:rsidRPr="00892362">
        <w:rPr>
          <w:rFonts w:ascii="Georgia" w:hAnsi="Georgia" w:cs="Arial"/>
          <w:sz w:val="26"/>
          <w:szCs w:val="26"/>
          <w:lang w:val="es-CO"/>
        </w:rPr>
        <w:t>), según las copias aparejadas en el expediente [</w:t>
      </w:r>
      <w:r w:rsidR="006D3F61" w:rsidRPr="00892362">
        <w:rPr>
          <w:rFonts w:ascii="Georgia" w:hAnsi="Georgia" w:cs="Arial"/>
          <w:sz w:val="26"/>
          <w:szCs w:val="26"/>
        </w:rPr>
        <w:t>Carpeta 1ª instancia, cuaderno No.</w:t>
      </w:r>
      <w:r w:rsidR="00632999" w:rsidRPr="00892362">
        <w:rPr>
          <w:rFonts w:ascii="Georgia" w:hAnsi="Georgia" w:cs="Arial"/>
          <w:sz w:val="26"/>
          <w:szCs w:val="26"/>
        </w:rPr>
        <w:t>6, folio 7</w:t>
      </w:r>
      <w:r w:rsidR="006D3F61" w:rsidRPr="00892362">
        <w:rPr>
          <w:rFonts w:ascii="Georgia" w:hAnsi="Georgia" w:cs="Arial"/>
          <w:sz w:val="26"/>
          <w:szCs w:val="26"/>
        </w:rPr>
        <w:t xml:space="preserve"> (</w:t>
      </w:r>
      <w:r w:rsidR="00632999" w:rsidRPr="00892362">
        <w:rPr>
          <w:rFonts w:ascii="Georgia" w:hAnsi="Georgia" w:cs="Arial"/>
          <w:sz w:val="26"/>
          <w:szCs w:val="26"/>
        </w:rPr>
        <w:t>20-</w:t>
      </w:r>
      <w:r w:rsidR="006D3F61" w:rsidRPr="00892362">
        <w:rPr>
          <w:rFonts w:ascii="Georgia" w:hAnsi="Georgia" w:cs="Arial"/>
          <w:sz w:val="26"/>
          <w:szCs w:val="26"/>
        </w:rPr>
        <w:t>0</w:t>
      </w:r>
      <w:r w:rsidR="00632999" w:rsidRPr="00892362">
        <w:rPr>
          <w:rFonts w:ascii="Georgia" w:hAnsi="Georgia" w:cs="Arial"/>
          <w:sz w:val="26"/>
          <w:szCs w:val="26"/>
        </w:rPr>
        <w:t>2</w:t>
      </w:r>
      <w:r w:rsidR="006D3F61" w:rsidRPr="00892362">
        <w:rPr>
          <w:rFonts w:ascii="Georgia" w:hAnsi="Georgia" w:cs="Arial"/>
          <w:sz w:val="26"/>
          <w:szCs w:val="26"/>
        </w:rPr>
        <w:t>-20</w:t>
      </w:r>
      <w:r w:rsidR="00632999" w:rsidRPr="00892362">
        <w:rPr>
          <w:rFonts w:ascii="Georgia" w:hAnsi="Georgia" w:cs="Arial"/>
          <w:sz w:val="26"/>
          <w:szCs w:val="26"/>
        </w:rPr>
        <w:t>13</w:t>
      </w:r>
      <w:r w:rsidR="006D3F61" w:rsidRPr="00892362">
        <w:rPr>
          <w:rFonts w:ascii="Georgia" w:hAnsi="Georgia" w:cs="Arial"/>
          <w:sz w:val="26"/>
          <w:szCs w:val="26"/>
        </w:rPr>
        <w:t xml:space="preserve"> a </w:t>
      </w:r>
      <w:r w:rsidR="00632999" w:rsidRPr="00892362">
        <w:rPr>
          <w:rFonts w:ascii="Georgia" w:hAnsi="Georgia" w:cs="Arial"/>
          <w:sz w:val="26"/>
          <w:szCs w:val="26"/>
        </w:rPr>
        <w:t>20-02-2014</w:t>
      </w:r>
      <w:r w:rsidR="006D3F61" w:rsidRPr="00892362">
        <w:rPr>
          <w:rFonts w:ascii="Georgia" w:hAnsi="Georgia" w:cs="Arial"/>
          <w:sz w:val="26"/>
          <w:szCs w:val="26"/>
        </w:rPr>
        <w:t xml:space="preserve">) </w:t>
      </w:r>
      <w:r w:rsidR="005D2925" w:rsidRPr="00892362">
        <w:rPr>
          <w:rFonts w:ascii="Georgia" w:hAnsi="Georgia" w:cs="Arial"/>
          <w:sz w:val="26"/>
          <w:szCs w:val="26"/>
        </w:rPr>
        <w:t>y cuadernos</w:t>
      </w:r>
      <w:r w:rsidR="00632999" w:rsidRPr="00892362">
        <w:rPr>
          <w:rFonts w:ascii="Georgia" w:hAnsi="Georgia" w:cs="Arial"/>
          <w:sz w:val="26"/>
          <w:szCs w:val="26"/>
        </w:rPr>
        <w:t xml:space="preserve"> Nos.2 y 5, folios 7-9</w:t>
      </w:r>
      <w:r w:rsidR="006D3F61" w:rsidRPr="00892362">
        <w:rPr>
          <w:rFonts w:ascii="Georgia" w:hAnsi="Georgia" w:cs="Arial"/>
          <w:sz w:val="26"/>
          <w:szCs w:val="26"/>
        </w:rPr>
        <w:t xml:space="preserve"> (</w:t>
      </w:r>
      <w:r w:rsidR="00632999" w:rsidRPr="00892362">
        <w:rPr>
          <w:rFonts w:ascii="Georgia" w:hAnsi="Georgia" w:cs="Arial"/>
          <w:sz w:val="26"/>
          <w:szCs w:val="26"/>
        </w:rPr>
        <w:t>31-12-2012 a 31-12-2013</w:t>
      </w:r>
      <w:r w:rsidR="006D3F61" w:rsidRPr="00892362">
        <w:rPr>
          <w:rFonts w:ascii="Georgia" w:hAnsi="Georgia" w:cs="Arial"/>
          <w:sz w:val="26"/>
          <w:szCs w:val="26"/>
        </w:rPr>
        <w:t>)].</w:t>
      </w:r>
    </w:p>
    <w:p w14:paraId="4BAE387F" w14:textId="77777777" w:rsidR="006D3F61" w:rsidRPr="00892362" w:rsidRDefault="006D3F61" w:rsidP="00892362">
      <w:pPr>
        <w:spacing w:line="276" w:lineRule="auto"/>
        <w:ind w:left="708"/>
        <w:jc w:val="both"/>
        <w:rPr>
          <w:rFonts w:ascii="Georgia" w:hAnsi="Georgia" w:cs="Arial"/>
          <w:sz w:val="26"/>
          <w:szCs w:val="26"/>
          <w:lang w:val="es-CO"/>
        </w:rPr>
      </w:pPr>
    </w:p>
    <w:p w14:paraId="3C62706A" w14:textId="7026E609" w:rsidR="00EF2851" w:rsidRPr="00892362" w:rsidRDefault="00621A24" w:rsidP="00892362">
      <w:pPr>
        <w:spacing w:line="276" w:lineRule="auto"/>
        <w:ind w:left="708"/>
        <w:jc w:val="both"/>
        <w:rPr>
          <w:rFonts w:ascii="Georgia" w:hAnsi="Georgia" w:cs="Arial"/>
          <w:sz w:val="26"/>
          <w:szCs w:val="26"/>
        </w:rPr>
      </w:pPr>
      <w:r w:rsidRPr="00892362">
        <w:rPr>
          <w:rFonts w:ascii="Georgia" w:hAnsi="Georgia" w:cs="Arial"/>
          <w:sz w:val="26"/>
          <w:szCs w:val="26"/>
        </w:rPr>
        <w:lastRenderedPageBreak/>
        <w:t xml:space="preserve">En lo </w:t>
      </w:r>
      <w:r w:rsidR="008A2406" w:rsidRPr="00892362">
        <w:rPr>
          <w:rFonts w:ascii="Georgia" w:hAnsi="Georgia" w:cs="Arial"/>
          <w:sz w:val="26"/>
          <w:szCs w:val="26"/>
        </w:rPr>
        <w:t>atinente a la citación hecha a Comfamiliar Risaralda</w:t>
      </w:r>
      <w:r w:rsidR="00EF2851" w:rsidRPr="00892362">
        <w:rPr>
          <w:rFonts w:ascii="Georgia" w:hAnsi="Georgia" w:cs="Arial"/>
          <w:sz w:val="26"/>
          <w:szCs w:val="26"/>
        </w:rPr>
        <w:t xml:space="preserve">, </w:t>
      </w:r>
      <w:r w:rsidR="008A2406" w:rsidRPr="00892362">
        <w:rPr>
          <w:rFonts w:ascii="Georgia" w:hAnsi="Georgia" w:cs="Arial"/>
          <w:sz w:val="26"/>
          <w:szCs w:val="26"/>
        </w:rPr>
        <w:t xml:space="preserve">también </w:t>
      </w:r>
      <w:r w:rsidR="00EF2851" w:rsidRPr="00892362">
        <w:rPr>
          <w:rFonts w:ascii="Georgia" w:hAnsi="Georgia" w:cs="Arial"/>
          <w:sz w:val="26"/>
          <w:szCs w:val="26"/>
        </w:rPr>
        <w:t xml:space="preserve">como llamada en garantía </w:t>
      </w:r>
      <w:r w:rsidR="008A2406" w:rsidRPr="00892362">
        <w:rPr>
          <w:rFonts w:ascii="Georgia" w:hAnsi="Georgia" w:cs="Arial"/>
          <w:sz w:val="26"/>
          <w:szCs w:val="26"/>
        </w:rPr>
        <w:t xml:space="preserve">de la </w:t>
      </w:r>
      <w:r w:rsidR="00EF2851" w:rsidRPr="00892362">
        <w:rPr>
          <w:rFonts w:ascii="Georgia" w:hAnsi="Georgia" w:cs="Arial"/>
          <w:sz w:val="26"/>
          <w:szCs w:val="26"/>
        </w:rPr>
        <w:t>EPS demandada</w:t>
      </w:r>
      <w:r w:rsidR="008A2406" w:rsidRPr="00892362">
        <w:rPr>
          <w:rFonts w:ascii="Georgia" w:hAnsi="Georgia" w:cs="Arial"/>
          <w:sz w:val="26"/>
          <w:szCs w:val="26"/>
        </w:rPr>
        <w:t xml:space="preserve">, tampoco </w:t>
      </w:r>
      <w:r w:rsidR="00FF5CED" w:rsidRPr="00892362">
        <w:rPr>
          <w:rFonts w:ascii="Georgia" w:hAnsi="Georgia" w:cs="Arial"/>
          <w:sz w:val="26"/>
          <w:szCs w:val="26"/>
        </w:rPr>
        <w:t xml:space="preserve">se </w:t>
      </w:r>
      <w:r w:rsidR="008A2406" w:rsidRPr="00892362">
        <w:rPr>
          <w:rFonts w:ascii="Georgia" w:hAnsi="Georgia" w:cs="Arial"/>
          <w:sz w:val="26"/>
          <w:szCs w:val="26"/>
        </w:rPr>
        <w:t>ha</w:t>
      </w:r>
      <w:r w:rsidR="0060344E" w:rsidRPr="00892362">
        <w:rPr>
          <w:rFonts w:ascii="Georgia" w:hAnsi="Georgia" w:cs="Arial"/>
          <w:sz w:val="26"/>
          <w:szCs w:val="26"/>
        </w:rPr>
        <w:t>ll</w:t>
      </w:r>
      <w:r w:rsidR="00FF5CED" w:rsidRPr="00892362">
        <w:rPr>
          <w:rFonts w:ascii="Georgia" w:hAnsi="Georgia" w:cs="Arial"/>
          <w:sz w:val="26"/>
          <w:szCs w:val="26"/>
        </w:rPr>
        <w:t>a</w:t>
      </w:r>
      <w:r w:rsidR="008A2406" w:rsidRPr="00892362">
        <w:rPr>
          <w:rFonts w:ascii="Georgia" w:hAnsi="Georgia" w:cs="Arial"/>
          <w:sz w:val="26"/>
          <w:szCs w:val="26"/>
        </w:rPr>
        <w:t xml:space="preserve"> censura,</w:t>
      </w:r>
      <w:r w:rsidR="002072FD" w:rsidRPr="00892362">
        <w:rPr>
          <w:rFonts w:ascii="Georgia" w:hAnsi="Georgia" w:cs="Arial"/>
          <w:sz w:val="26"/>
          <w:szCs w:val="26"/>
        </w:rPr>
        <w:t xml:space="preserve"> contrario a lo señalado por el fallo cuestionado; puesto que </w:t>
      </w:r>
      <w:r w:rsidR="00FF5CED" w:rsidRPr="00892362">
        <w:rPr>
          <w:rFonts w:ascii="Georgia" w:hAnsi="Georgia" w:cs="Arial"/>
          <w:sz w:val="26"/>
          <w:szCs w:val="26"/>
        </w:rPr>
        <w:t xml:space="preserve">esta le </w:t>
      </w:r>
      <w:r w:rsidR="00EF2851" w:rsidRPr="00892362">
        <w:rPr>
          <w:rFonts w:ascii="Georgia" w:hAnsi="Georgia" w:cs="Arial"/>
          <w:sz w:val="26"/>
          <w:szCs w:val="26"/>
        </w:rPr>
        <w:t>atribu</w:t>
      </w:r>
      <w:r w:rsidR="00FF5CED" w:rsidRPr="00892362">
        <w:rPr>
          <w:rFonts w:ascii="Georgia" w:hAnsi="Georgia" w:cs="Arial"/>
          <w:sz w:val="26"/>
          <w:szCs w:val="26"/>
        </w:rPr>
        <w:t xml:space="preserve">ye </w:t>
      </w:r>
      <w:r w:rsidR="00EF2851" w:rsidRPr="00892362">
        <w:rPr>
          <w:rFonts w:ascii="Georgia" w:hAnsi="Georgia" w:cs="Arial"/>
          <w:sz w:val="26"/>
          <w:szCs w:val="26"/>
        </w:rPr>
        <w:t xml:space="preserve">responsabilidad, </w:t>
      </w:r>
      <w:r w:rsidR="002072FD" w:rsidRPr="00892362">
        <w:rPr>
          <w:rFonts w:ascii="Georgia" w:hAnsi="Georgia" w:cs="Arial"/>
          <w:sz w:val="26"/>
          <w:szCs w:val="26"/>
        </w:rPr>
        <w:t xml:space="preserve">por </w:t>
      </w:r>
      <w:r w:rsidR="00EF2851" w:rsidRPr="00892362">
        <w:rPr>
          <w:rFonts w:ascii="Georgia" w:hAnsi="Georgia" w:cs="Arial"/>
          <w:sz w:val="26"/>
          <w:szCs w:val="26"/>
        </w:rPr>
        <w:t xml:space="preserve">su </w:t>
      </w:r>
      <w:r w:rsidR="000E6B6B" w:rsidRPr="00892362">
        <w:rPr>
          <w:rFonts w:ascii="Georgia" w:hAnsi="Georgia" w:cs="Arial"/>
          <w:sz w:val="26"/>
          <w:szCs w:val="26"/>
        </w:rPr>
        <w:t>intervención</w:t>
      </w:r>
      <w:r w:rsidR="00EF2851" w:rsidRPr="00892362">
        <w:rPr>
          <w:rFonts w:ascii="Georgia" w:hAnsi="Georgia" w:cs="Arial"/>
          <w:sz w:val="26"/>
          <w:szCs w:val="26"/>
        </w:rPr>
        <w:t xml:space="preserve"> en la atención de la paciente (Artículo 2344, CC, la solidaridad directa y SC5885-2016)</w:t>
      </w:r>
      <w:r w:rsidR="00FF5CED" w:rsidRPr="00892362">
        <w:rPr>
          <w:rFonts w:ascii="Georgia" w:hAnsi="Georgia" w:cs="Arial"/>
          <w:sz w:val="26"/>
          <w:szCs w:val="26"/>
        </w:rPr>
        <w:t>,</w:t>
      </w:r>
      <w:r w:rsidR="00EF2851" w:rsidRPr="00892362">
        <w:rPr>
          <w:rFonts w:ascii="Georgia" w:hAnsi="Georgia" w:cs="Arial"/>
          <w:sz w:val="26"/>
          <w:szCs w:val="26"/>
        </w:rPr>
        <w:t xml:space="preserve"> y en virtud al contrato que la</w:t>
      </w:r>
      <w:r w:rsidR="00FF5CED" w:rsidRPr="00892362">
        <w:rPr>
          <w:rFonts w:ascii="Georgia" w:hAnsi="Georgia" w:cs="Arial"/>
          <w:sz w:val="26"/>
          <w:szCs w:val="26"/>
        </w:rPr>
        <w:t>s</w:t>
      </w:r>
      <w:r w:rsidR="00EF2851" w:rsidRPr="00892362">
        <w:rPr>
          <w:rFonts w:ascii="Georgia" w:hAnsi="Georgia" w:cs="Arial"/>
          <w:sz w:val="26"/>
          <w:szCs w:val="26"/>
        </w:rPr>
        <w:t xml:space="preserve"> ata (</w:t>
      </w:r>
      <w:r w:rsidR="006B11F5" w:rsidRPr="00892362">
        <w:rPr>
          <w:rFonts w:ascii="Georgia" w:hAnsi="Georgia" w:cs="Arial"/>
          <w:sz w:val="26"/>
          <w:szCs w:val="26"/>
        </w:rPr>
        <w:t>Carpeta 1ª instancia,</w:t>
      </w:r>
      <w:r w:rsidR="00EF2851" w:rsidRPr="00892362">
        <w:rPr>
          <w:rFonts w:ascii="Georgia" w:hAnsi="Georgia" w:cs="Arial"/>
          <w:sz w:val="26"/>
          <w:szCs w:val="26"/>
        </w:rPr>
        <w:t xml:space="preserve"> cuaderno No.2</w:t>
      </w:r>
      <w:r w:rsidR="006B11F5" w:rsidRPr="00892362">
        <w:rPr>
          <w:rFonts w:ascii="Georgia" w:hAnsi="Georgia" w:cs="Arial"/>
          <w:sz w:val="26"/>
          <w:szCs w:val="26"/>
        </w:rPr>
        <w:t>, folios 5-20</w:t>
      </w:r>
      <w:r w:rsidR="00EF2851" w:rsidRPr="00892362">
        <w:rPr>
          <w:rFonts w:ascii="Georgia" w:hAnsi="Georgia" w:cs="Arial"/>
          <w:sz w:val="26"/>
          <w:szCs w:val="26"/>
        </w:rPr>
        <w:t xml:space="preserve">). </w:t>
      </w:r>
      <w:r w:rsidR="00FF5CED" w:rsidRPr="00892362">
        <w:rPr>
          <w:rFonts w:ascii="Georgia" w:hAnsi="Georgia" w:cs="Arial"/>
          <w:sz w:val="26"/>
          <w:szCs w:val="26"/>
        </w:rPr>
        <w:t>Es posición que admite el órgano de cierre de la especialidad (CSJ)</w:t>
      </w:r>
      <w:r w:rsidR="008E35E6" w:rsidRPr="00892362">
        <w:rPr>
          <w:rFonts w:ascii="Georgia" w:hAnsi="Georgia" w:cs="Arial"/>
          <w:sz w:val="26"/>
          <w:szCs w:val="26"/>
        </w:rPr>
        <w:t xml:space="preserve"> y así lo reiteró, </w:t>
      </w:r>
      <w:r w:rsidR="006B11F5" w:rsidRPr="00892362">
        <w:rPr>
          <w:rFonts w:ascii="Georgia" w:hAnsi="Georgia" w:cs="Arial"/>
          <w:sz w:val="26"/>
          <w:szCs w:val="26"/>
        </w:rPr>
        <w:t>recientemente (31-08-2020)</w:t>
      </w:r>
      <w:r w:rsidR="006B11F5" w:rsidRPr="00892362">
        <w:rPr>
          <w:rStyle w:val="Refdenotaalpie"/>
          <w:rFonts w:ascii="Georgia" w:hAnsi="Georgia"/>
          <w:sz w:val="26"/>
          <w:szCs w:val="26"/>
        </w:rPr>
        <w:footnoteReference w:id="11"/>
      </w:r>
      <w:r w:rsidR="006B11F5" w:rsidRPr="00892362">
        <w:rPr>
          <w:rFonts w:ascii="Georgia" w:hAnsi="Georgia" w:cs="Arial"/>
          <w:sz w:val="26"/>
          <w:szCs w:val="26"/>
        </w:rPr>
        <w:t>:</w:t>
      </w:r>
    </w:p>
    <w:p w14:paraId="3B10B905" w14:textId="4966E2A8" w:rsidR="006B11F5" w:rsidRPr="00892362" w:rsidRDefault="006B11F5" w:rsidP="00892362">
      <w:pPr>
        <w:spacing w:line="276" w:lineRule="auto"/>
        <w:ind w:left="708"/>
        <w:jc w:val="both"/>
        <w:rPr>
          <w:rFonts w:ascii="Georgia" w:hAnsi="Georgia" w:cs="Arial"/>
          <w:sz w:val="26"/>
          <w:szCs w:val="26"/>
        </w:rPr>
      </w:pPr>
    </w:p>
    <w:p w14:paraId="4F407C9B" w14:textId="1E7AB259" w:rsidR="00AC779F" w:rsidRPr="00892362" w:rsidRDefault="00AC779F" w:rsidP="00892362">
      <w:pPr>
        <w:ind w:left="426" w:right="420"/>
        <w:jc w:val="both"/>
        <w:rPr>
          <w:rFonts w:ascii="Georgia" w:hAnsi="Georgia"/>
          <w:kern w:val="0"/>
          <w:sz w:val="24"/>
          <w:szCs w:val="26"/>
        </w:rPr>
      </w:pPr>
      <w:r w:rsidRPr="00892362">
        <w:rPr>
          <w:rFonts w:ascii="Georgia" w:hAnsi="Georgia"/>
          <w:sz w:val="24"/>
          <w:szCs w:val="26"/>
        </w:rPr>
        <w:t>De ahí que ningún desacierto puede atribuirse a que</w:t>
      </w:r>
      <w:r w:rsidR="00951EBB" w:rsidRPr="00892362">
        <w:rPr>
          <w:rFonts w:ascii="Georgia" w:hAnsi="Georgia"/>
          <w:sz w:val="24"/>
          <w:szCs w:val="26"/>
        </w:rPr>
        <w:t>,</w:t>
      </w:r>
      <w:r w:rsidRPr="00892362">
        <w:rPr>
          <w:rFonts w:ascii="Georgia" w:hAnsi="Georgia"/>
          <w:sz w:val="24"/>
          <w:szCs w:val="26"/>
        </w:rPr>
        <w:t xml:space="preserve"> en el fallo confutado, establecidos como se tuvieron los supuestos constitutivos de responsabilidad médica, se precisara que </w:t>
      </w:r>
    </w:p>
    <w:p w14:paraId="77F91581" w14:textId="77777777" w:rsidR="00AC779F" w:rsidRPr="00892362" w:rsidRDefault="00AC779F" w:rsidP="00892362">
      <w:pPr>
        <w:ind w:left="426" w:right="420"/>
        <w:jc w:val="both"/>
        <w:rPr>
          <w:rFonts w:ascii="Georgia" w:hAnsi="Georgia"/>
          <w:sz w:val="24"/>
          <w:szCs w:val="26"/>
        </w:rPr>
      </w:pPr>
    </w:p>
    <w:p w14:paraId="29BAF5D8" w14:textId="77777777" w:rsidR="00AC779F" w:rsidRPr="00892362" w:rsidRDefault="00AC779F" w:rsidP="00892362">
      <w:pPr>
        <w:pStyle w:val="Prrafodelista"/>
        <w:ind w:left="851" w:right="845"/>
        <w:jc w:val="both"/>
        <w:rPr>
          <w:rFonts w:ascii="Georgia" w:hAnsi="Georgia"/>
          <w:i/>
          <w:sz w:val="24"/>
          <w:szCs w:val="26"/>
        </w:rPr>
      </w:pPr>
      <w:r w:rsidRPr="00892362">
        <w:rPr>
          <w:rFonts w:ascii="Georgia" w:hAnsi="Georgia"/>
          <w:i/>
          <w:sz w:val="24"/>
          <w:szCs w:val="26"/>
        </w:rPr>
        <w:t>(…) teniendo presente lo ampliamente dicho sobre la solidaridad en la responsabilidad civil de las EPS's con relación a los actos de los galenos y las clínicas por ellas contratadas, de forma prístina se concuerda que existe relación entre Cruz Blanca EPS, la demora en la atención médica ofrecida al pequeño demandante y sus consiguientes resultados fatales.</w:t>
      </w:r>
    </w:p>
    <w:p w14:paraId="04761C3D" w14:textId="77777777" w:rsidR="00AC779F" w:rsidRPr="00892362" w:rsidRDefault="00AC779F" w:rsidP="00892362">
      <w:pPr>
        <w:ind w:left="426" w:right="420"/>
        <w:jc w:val="both"/>
        <w:rPr>
          <w:rFonts w:ascii="Georgia" w:hAnsi="Georgia"/>
          <w:sz w:val="24"/>
          <w:szCs w:val="26"/>
        </w:rPr>
      </w:pPr>
    </w:p>
    <w:p w14:paraId="5FDC2228" w14:textId="77777777" w:rsidR="00743CAF" w:rsidRPr="00892362" w:rsidRDefault="00AC779F" w:rsidP="00892362">
      <w:pPr>
        <w:ind w:left="426" w:right="420"/>
        <w:jc w:val="both"/>
        <w:rPr>
          <w:rFonts w:ascii="Georgia" w:hAnsi="Georgia"/>
          <w:kern w:val="0"/>
          <w:sz w:val="24"/>
          <w:szCs w:val="26"/>
        </w:rPr>
      </w:pPr>
      <w:r w:rsidRPr="00892362">
        <w:rPr>
          <w:rFonts w:ascii="Georgia" w:hAnsi="Georgia"/>
          <w:sz w:val="24"/>
          <w:szCs w:val="26"/>
        </w:rPr>
        <w:t>Ahora bien, el que se hiciera énfasis en la solidaridad existente entre la EPS y la IPS, no constituye un desafuero porque la atención fuera brindada en esta última por un encargo preestablecido de la primera y son dos personas jurídicas diferentes,</w:t>
      </w:r>
      <w:r w:rsidR="00743CAF" w:rsidRPr="00892362">
        <w:rPr>
          <w:rFonts w:ascii="Georgia" w:hAnsi="Georgia"/>
          <w:sz w:val="24"/>
          <w:szCs w:val="26"/>
        </w:rPr>
        <w:t xml:space="preserve"> (…) porque en su sentir es imprescindible que al hablar de múltiples responsables en los términos del artículo 2344 del Código Civil «</w:t>
      </w:r>
      <w:r w:rsidR="00743CAF" w:rsidRPr="00892362">
        <w:rPr>
          <w:rFonts w:ascii="Georgia" w:hAnsi="Georgia"/>
          <w:i/>
          <w:sz w:val="24"/>
          <w:szCs w:val="26"/>
        </w:rPr>
        <w:t>el sujeto respecto de quien se predica solidaridad en la obligación de resarcir haya concurrido con su conducta a la generación del daño</w:t>
      </w:r>
      <w:r w:rsidR="00743CAF" w:rsidRPr="00892362">
        <w:rPr>
          <w:rFonts w:ascii="Georgia" w:hAnsi="Georgia"/>
          <w:sz w:val="24"/>
          <w:szCs w:val="26"/>
        </w:rPr>
        <w:t>».</w:t>
      </w:r>
    </w:p>
    <w:p w14:paraId="0B122811" w14:textId="1B1745A1" w:rsidR="006B11F5" w:rsidRPr="00892362" w:rsidRDefault="006B11F5" w:rsidP="00892362">
      <w:pPr>
        <w:ind w:left="426" w:right="420"/>
        <w:jc w:val="both"/>
        <w:rPr>
          <w:rFonts w:ascii="Georgia" w:hAnsi="Georgia" w:cs="Arial"/>
          <w:sz w:val="24"/>
          <w:szCs w:val="26"/>
        </w:rPr>
      </w:pPr>
    </w:p>
    <w:p w14:paraId="66D6F6F2" w14:textId="46579B3E" w:rsidR="00743CAF" w:rsidRPr="00892362" w:rsidRDefault="00743CAF" w:rsidP="00892362">
      <w:pPr>
        <w:ind w:left="426" w:right="420"/>
        <w:jc w:val="both"/>
        <w:rPr>
          <w:rFonts w:ascii="Georgia" w:hAnsi="Georgia" w:cs="Arial"/>
          <w:sz w:val="24"/>
          <w:szCs w:val="26"/>
        </w:rPr>
      </w:pPr>
      <w:r w:rsidRPr="00892362">
        <w:rPr>
          <w:rFonts w:ascii="Georgia" w:hAnsi="Georgia" w:cs="Arial"/>
          <w:sz w:val="24"/>
          <w:szCs w:val="26"/>
        </w:rPr>
        <w:t>(…)</w:t>
      </w:r>
    </w:p>
    <w:p w14:paraId="083676B1" w14:textId="6E630EF4" w:rsidR="00743CAF" w:rsidRPr="00892362" w:rsidRDefault="00743CAF" w:rsidP="00892362">
      <w:pPr>
        <w:ind w:left="426" w:right="420"/>
        <w:jc w:val="both"/>
        <w:rPr>
          <w:rFonts w:ascii="Georgia" w:hAnsi="Georgia"/>
          <w:sz w:val="24"/>
          <w:szCs w:val="26"/>
        </w:rPr>
      </w:pPr>
      <w:r w:rsidRPr="00892362">
        <w:rPr>
          <w:rFonts w:ascii="Georgia" w:hAnsi="Georgia"/>
          <w:sz w:val="24"/>
          <w:szCs w:val="26"/>
        </w:rPr>
        <w:t>En vista de que el presente litigio se dirigió contra la EPS a la cual estaba afiliado el padre del menor beneficiario y una de las IPS asignadas por aquella entidad para brindar atención médica a sus usuarios, relaciones que se tuvieron por ciertas, ninguna duda queda sobre la unidad de objeto prestacional que les extiende a ambas sociedades la carga de resarcir los daños inferidos al paciente, como en forma atinada concluyó el sentenciador.</w:t>
      </w:r>
    </w:p>
    <w:p w14:paraId="694195D5" w14:textId="77777777" w:rsidR="001749C5" w:rsidRPr="00892362" w:rsidRDefault="001749C5" w:rsidP="00892362">
      <w:pPr>
        <w:spacing w:line="276" w:lineRule="auto"/>
        <w:ind w:left="1134" w:right="567"/>
        <w:jc w:val="both"/>
        <w:rPr>
          <w:rFonts w:ascii="Georgia" w:hAnsi="Georgia"/>
          <w:kern w:val="0"/>
          <w:sz w:val="26"/>
          <w:szCs w:val="26"/>
        </w:rPr>
      </w:pPr>
    </w:p>
    <w:p w14:paraId="606D280E" w14:textId="6E6FD251" w:rsidR="008E4449" w:rsidRPr="00892362" w:rsidRDefault="008E4449" w:rsidP="00892362">
      <w:pPr>
        <w:pStyle w:val="Prrafodelista"/>
        <w:numPr>
          <w:ilvl w:val="1"/>
          <w:numId w:val="11"/>
        </w:numPr>
        <w:spacing w:line="276" w:lineRule="auto"/>
        <w:jc w:val="both"/>
        <w:rPr>
          <w:rFonts w:ascii="Georgia" w:hAnsi="Georgia" w:cs="Arial"/>
          <w:sz w:val="26"/>
          <w:szCs w:val="26"/>
          <w:lang w:val="es-CO"/>
        </w:rPr>
      </w:pPr>
      <w:r w:rsidRPr="00892362">
        <w:rPr>
          <w:rFonts w:ascii="Georgia" w:hAnsi="Georgia"/>
          <w:i/>
          <w:smallCaps/>
          <w:sz w:val="26"/>
          <w:szCs w:val="26"/>
          <w:lang w:val="es-CO"/>
        </w:rPr>
        <w:t>El</w:t>
      </w:r>
      <w:r w:rsidRPr="00892362">
        <w:rPr>
          <w:rFonts w:ascii="Georgia" w:hAnsi="Georgia" w:cs="Arial"/>
          <w:i/>
          <w:iCs/>
          <w:smallCaps/>
          <w:sz w:val="26"/>
          <w:szCs w:val="26"/>
          <w:lang w:val="es-CO"/>
        </w:rPr>
        <w:t xml:space="preserve"> </w:t>
      </w:r>
      <w:r w:rsidRPr="00892362">
        <w:rPr>
          <w:rFonts w:ascii="Georgia" w:hAnsi="Georgia"/>
          <w:i/>
          <w:iCs/>
          <w:smallCaps/>
          <w:sz w:val="26"/>
          <w:szCs w:val="26"/>
          <w:lang w:val="es-CO"/>
        </w:rPr>
        <w:t>problema</w:t>
      </w:r>
      <w:r w:rsidRPr="00892362">
        <w:rPr>
          <w:rFonts w:ascii="Georgia" w:hAnsi="Georgia" w:cs="Arial"/>
          <w:i/>
          <w:iCs/>
          <w:smallCaps/>
          <w:sz w:val="26"/>
          <w:szCs w:val="26"/>
          <w:lang w:val="es-CO"/>
        </w:rPr>
        <w:t xml:space="preserve"> jurídico </w:t>
      </w:r>
      <w:r w:rsidR="00506F50" w:rsidRPr="00892362">
        <w:rPr>
          <w:rFonts w:ascii="Georgia" w:hAnsi="Georgia" w:cs="Arial"/>
          <w:i/>
          <w:iCs/>
          <w:smallCaps/>
          <w:sz w:val="26"/>
          <w:szCs w:val="26"/>
          <w:lang w:val="es-CO"/>
        </w:rPr>
        <w:t>por</w:t>
      </w:r>
      <w:r w:rsidRPr="00892362">
        <w:rPr>
          <w:rFonts w:ascii="Georgia" w:hAnsi="Georgia" w:cs="Arial"/>
          <w:i/>
          <w:iCs/>
          <w:smallCaps/>
          <w:sz w:val="26"/>
          <w:szCs w:val="26"/>
          <w:lang w:val="es-CO"/>
        </w:rPr>
        <w:t xml:space="preserve"> resolver</w:t>
      </w:r>
      <w:r w:rsidRPr="00892362">
        <w:rPr>
          <w:rFonts w:ascii="Georgia" w:hAnsi="Georgia" w:cs="Arial"/>
          <w:smallCaps/>
          <w:sz w:val="26"/>
          <w:szCs w:val="26"/>
          <w:lang w:val="es-CO"/>
        </w:rPr>
        <w:t xml:space="preserve">. </w:t>
      </w:r>
      <w:r w:rsidRPr="00892362">
        <w:rPr>
          <w:rFonts w:ascii="Georgia" w:hAnsi="Georgia"/>
          <w:sz w:val="26"/>
          <w:szCs w:val="26"/>
          <w:lang w:val="es-CO"/>
        </w:rPr>
        <w:t xml:space="preserve">¿Se debe </w:t>
      </w:r>
      <w:r w:rsidR="002072FD" w:rsidRPr="00892362">
        <w:rPr>
          <w:rFonts w:ascii="Georgia" w:hAnsi="Georgia"/>
          <w:sz w:val="26"/>
          <w:szCs w:val="26"/>
        </w:rPr>
        <w:t xml:space="preserve">revocar, modificar o confirmar la sentencia parcialmente estimatoria, </w:t>
      </w:r>
      <w:r w:rsidRPr="00892362">
        <w:rPr>
          <w:rFonts w:ascii="Georgia" w:hAnsi="Georgia"/>
          <w:sz w:val="26"/>
          <w:szCs w:val="26"/>
          <w:lang w:val="es-CO"/>
        </w:rPr>
        <w:t>proferida por el Juzgado</w:t>
      </w:r>
      <w:r w:rsidR="00E041B6" w:rsidRPr="00892362">
        <w:rPr>
          <w:rFonts w:ascii="Georgia" w:hAnsi="Georgia"/>
          <w:sz w:val="26"/>
          <w:szCs w:val="26"/>
          <w:lang w:val="es-CO"/>
        </w:rPr>
        <w:t xml:space="preserve"> </w:t>
      </w:r>
      <w:r w:rsidR="00C970A8" w:rsidRPr="00892362">
        <w:rPr>
          <w:rFonts w:ascii="Georgia" w:hAnsi="Georgia"/>
          <w:sz w:val="26"/>
          <w:szCs w:val="26"/>
          <w:lang w:val="es-CO"/>
        </w:rPr>
        <w:t>Tercero</w:t>
      </w:r>
      <w:r w:rsidR="00ED31C2" w:rsidRPr="00892362">
        <w:rPr>
          <w:rFonts w:ascii="Georgia" w:hAnsi="Georgia"/>
          <w:sz w:val="26"/>
          <w:szCs w:val="26"/>
          <w:lang w:val="es-CO"/>
        </w:rPr>
        <w:t xml:space="preserve"> </w:t>
      </w:r>
      <w:r w:rsidRPr="00892362">
        <w:rPr>
          <w:rFonts w:ascii="Georgia" w:hAnsi="Georgia"/>
          <w:sz w:val="26"/>
          <w:szCs w:val="26"/>
          <w:lang w:val="es-CO"/>
        </w:rPr>
        <w:t>Civil del Circuito de esta municipalidad, según el razonamiento de la</w:t>
      </w:r>
      <w:r w:rsidR="008E35E6" w:rsidRPr="00892362">
        <w:rPr>
          <w:rFonts w:ascii="Georgia" w:hAnsi="Georgia"/>
          <w:sz w:val="26"/>
          <w:szCs w:val="26"/>
          <w:lang w:val="es-CO"/>
        </w:rPr>
        <w:t>s</w:t>
      </w:r>
      <w:r w:rsidRPr="00892362">
        <w:rPr>
          <w:rFonts w:ascii="Georgia" w:hAnsi="Georgia"/>
          <w:sz w:val="26"/>
          <w:szCs w:val="26"/>
          <w:lang w:val="es-CO"/>
        </w:rPr>
        <w:t xml:space="preserve"> apelaci</w:t>
      </w:r>
      <w:r w:rsidR="008E35E6" w:rsidRPr="00892362">
        <w:rPr>
          <w:rFonts w:ascii="Georgia" w:hAnsi="Georgia"/>
          <w:sz w:val="26"/>
          <w:szCs w:val="26"/>
          <w:lang w:val="es-CO"/>
        </w:rPr>
        <w:t>ones d</w:t>
      </w:r>
      <w:r w:rsidR="002072FD" w:rsidRPr="00892362">
        <w:rPr>
          <w:rFonts w:ascii="Georgia" w:hAnsi="Georgia"/>
          <w:sz w:val="26"/>
          <w:szCs w:val="26"/>
          <w:lang w:val="es-CO"/>
        </w:rPr>
        <w:t>el extremo pasivo</w:t>
      </w:r>
      <w:r w:rsidRPr="00892362">
        <w:rPr>
          <w:rFonts w:ascii="Georgia" w:hAnsi="Georgia" w:cs="Arial"/>
          <w:sz w:val="26"/>
          <w:szCs w:val="26"/>
          <w:lang w:val="es-CO"/>
        </w:rPr>
        <w:t>?</w:t>
      </w:r>
    </w:p>
    <w:p w14:paraId="56A67CB9" w14:textId="77777777" w:rsidR="008E4449" w:rsidRPr="00892362" w:rsidRDefault="008E4449" w:rsidP="00892362">
      <w:pPr>
        <w:spacing w:line="276" w:lineRule="auto"/>
        <w:jc w:val="both"/>
        <w:rPr>
          <w:rFonts w:ascii="Georgia" w:hAnsi="Georgia" w:cs="Arial"/>
          <w:sz w:val="26"/>
          <w:szCs w:val="26"/>
          <w:lang w:val="es-CO"/>
        </w:rPr>
      </w:pPr>
    </w:p>
    <w:p w14:paraId="4C0BA4AA" w14:textId="1A153143" w:rsidR="0093448C" w:rsidRPr="00892362" w:rsidRDefault="0093448C" w:rsidP="00892362">
      <w:pPr>
        <w:pStyle w:val="Prrafodelista"/>
        <w:numPr>
          <w:ilvl w:val="1"/>
          <w:numId w:val="11"/>
        </w:numPr>
        <w:spacing w:line="276" w:lineRule="auto"/>
        <w:jc w:val="both"/>
        <w:rPr>
          <w:rFonts w:ascii="Georgia" w:hAnsi="Georgia" w:cs="Arial"/>
          <w:b/>
          <w:bCs/>
          <w:sz w:val="26"/>
          <w:szCs w:val="26"/>
          <w:lang w:val="es-CO"/>
        </w:rPr>
      </w:pPr>
      <w:r w:rsidRPr="00892362">
        <w:rPr>
          <w:rFonts w:ascii="Georgia" w:hAnsi="Georgia" w:cs="Arial"/>
          <w:b/>
          <w:bCs/>
          <w:smallCaps/>
          <w:sz w:val="26"/>
          <w:szCs w:val="26"/>
          <w:lang w:val="es-CO"/>
        </w:rPr>
        <w:t>La resolución del problema jurídico</w:t>
      </w:r>
      <w:r w:rsidR="002072FD" w:rsidRPr="00892362">
        <w:rPr>
          <w:rFonts w:ascii="Georgia" w:hAnsi="Georgia" w:cs="Arial"/>
          <w:b/>
          <w:bCs/>
          <w:smallCaps/>
          <w:sz w:val="26"/>
          <w:szCs w:val="26"/>
          <w:lang w:val="es-CO"/>
        </w:rPr>
        <w:t xml:space="preserve"> </w:t>
      </w:r>
    </w:p>
    <w:p w14:paraId="75B8F754" w14:textId="77777777" w:rsidR="004F2A56" w:rsidRPr="00892362" w:rsidRDefault="004F2A56" w:rsidP="00892362">
      <w:pPr>
        <w:spacing w:line="276" w:lineRule="auto"/>
        <w:rPr>
          <w:rFonts w:ascii="Georgia" w:hAnsi="Georgia" w:cs="Arial"/>
          <w:sz w:val="26"/>
          <w:szCs w:val="26"/>
          <w:lang w:val="es-CO"/>
        </w:rPr>
      </w:pPr>
    </w:p>
    <w:p w14:paraId="53F54F18" w14:textId="77777777" w:rsidR="00AF1233" w:rsidRPr="00892362" w:rsidRDefault="00AF1233" w:rsidP="00892362">
      <w:pPr>
        <w:pStyle w:val="Prrafodelista"/>
        <w:numPr>
          <w:ilvl w:val="1"/>
          <w:numId w:val="11"/>
        </w:numPr>
        <w:spacing w:line="276" w:lineRule="auto"/>
        <w:jc w:val="both"/>
        <w:rPr>
          <w:rFonts w:ascii="Georgia" w:hAnsi="Georgia" w:cs="Arial"/>
          <w:vanish/>
          <w:sz w:val="26"/>
          <w:szCs w:val="26"/>
          <w:lang w:val="es-CO"/>
        </w:rPr>
      </w:pPr>
    </w:p>
    <w:p w14:paraId="04E8360C" w14:textId="77777777" w:rsidR="00AF1233" w:rsidRPr="00892362" w:rsidRDefault="00AF1233" w:rsidP="00892362">
      <w:pPr>
        <w:pStyle w:val="Prrafodelista"/>
        <w:numPr>
          <w:ilvl w:val="1"/>
          <w:numId w:val="11"/>
        </w:numPr>
        <w:spacing w:line="276" w:lineRule="auto"/>
        <w:jc w:val="both"/>
        <w:rPr>
          <w:rFonts w:ascii="Georgia" w:hAnsi="Georgia" w:cs="Arial"/>
          <w:vanish/>
          <w:sz w:val="26"/>
          <w:szCs w:val="26"/>
          <w:lang w:val="es-CO"/>
        </w:rPr>
      </w:pPr>
    </w:p>
    <w:p w14:paraId="5B6E142B" w14:textId="77777777" w:rsidR="00AF1233" w:rsidRPr="00892362" w:rsidRDefault="00AF1233" w:rsidP="00892362">
      <w:pPr>
        <w:pStyle w:val="Prrafodelista"/>
        <w:numPr>
          <w:ilvl w:val="1"/>
          <w:numId w:val="11"/>
        </w:numPr>
        <w:spacing w:line="276" w:lineRule="auto"/>
        <w:jc w:val="both"/>
        <w:rPr>
          <w:rFonts w:ascii="Georgia" w:hAnsi="Georgia" w:cs="Arial"/>
          <w:vanish/>
          <w:sz w:val="26"/>
          <w:szCs w:val="26"/>
          <w:lang w:val="es-CO"/>
        </w:rPr>
      </w:pPr>
    </w:p>
    <w:p w14:paraId="29089D19" w14:textId="77777777" w:rsidR="00AF1233" w:rsidRPr="00892362" w:rsidRDefault="00AF1233" w:rsidP="00892362">
      <w:pPr>
        <w:pStyle w:val="Prrafodelista"/>
        <w:numPr>
          <w:ilvl w:val="1"/>
          <w:numId w:val="11"/>
        </w:numPr>
        <w:spacing w:line="276" w:lineRule="auto"/>
        <w:jc w:val="both"/>
        <w:rPr>
          <w:rFonts w:ascii="Georgia" w:hAnsi="Georgia" w:cs="Arial"/>
          <w:vanish/>
          <w:sz w:val="26"/>
          <w:szCs w:val="26"/>
          <w:lang w:val="es-CO"/>
        </w:rPr>
      </w:pPr>
    </w:p>
    <w:p w14:paraId="432AD175" w14:textId="5FFCA9A7" w:rsidR="005E5F06" w:rsidRPr="00892362" w:rsidRDefault="005E5F06" w:rsidP="00892362">
      <w:pPr>
        <w:pStyle w:val="Prrafodelista"/>
        <w:numPr>
          <w:ilvl w:val="2"/>
          <w:numId w:val="14"/>
        </w:numPr>
        <w:tabs>
          <w:tab w:val="left" w:pos="1152"/>
        </w:tabs>
        <w:spacing w:line="276" w:lineRule="auto"/>
        <w:jc w:val="both"/>
        <w:textAlignment w:val="baseline"/>
        <w:rPr>
          <w:rFonts w:ascii="Georgia" w:hAnsi="Georgia" w:cs="Arial"/>
          <w:kern w:val="0"/>
          <w:sz w:val="26"/>
          <w:szCs w:val="26"/>
        </w:rPr>
      </w:pPr>
      <w:r w:rsidRPr="00892362">
        <w:rPr>
          <w:rFonts w:ascii="Georgia" w:hAnsi="Georgia" w:cs="Arial"/>
          <w:sz w:val="26"/>
          <w:szCs w:val="26"/>
        </w:rPr>
        <w:t>El recurso de apelación limita la decisión en segundo grado</w:t>
      </w:r>
    </w:p>
    <w:p w14:paraId="5CB2423B" w14:textId="77777777" w:rsidR="005E5F06" w:rsidRPr="00892362" w:rsidRDefault="005E5F06" w:rsidP="00892362">
      <w:pPr>
        <w:tabs>
          <w:tab w:val="left" w:pos="1152"/>
        </w:tabs>
        <w:spacing w:line="276" w:lineRule="auto"/>
        <w:jc w:val="both"/>
        <w:textAlignment w:val="baseline"/>
        <w:rPr>
          <w:rFonts w:ascii="Georgia" w:hAnsi="Georgia" w:cs="Arial"/>
          <w:sz w:val="26"/>
          <w:szCs w:val="26"/>
        </w:rPr>
      </w:pPr>
    </w:p>
    <w:p w14:paraId="3DA3AB46" w14:textId="580BE024" w:rsidR="005E5F06" w:rsidRPr="00892362" w:rsidRDefault="005E5F06" w:rsidP="00892362">
      <w:pPr>
        <w:spacing w:line="276" w:lineRule="auto"/>
        <w:jc w:val="both"/>
        <w:rPr>
          <w:rFonts w:ascii="Georgia" w:hAnsi="Georgia" w:cs="Arial"/>
          <w:bCs/>
          <w:sz w:val="26"/>
          <w:szCs w:val="26"/>
        </w:rPr>
      </w:pPr>
      <w:r w:rsidRPr="00892362">
        <w:rPr>
          <w:rFonts w:ascii="Georgia" w:hAnsi="Georgia" w:cs="Arial"/>
          <w:sz w:val="26"/>
          <w:szCs w:val="26"/>
        </w:rPr>
        <w:t xml:space="preserve">En esta sede están definidos por los temas objeto del </w:t>
      </w:r>
      <w:r w:rsidRPr="00892362">
        <w:rPr>
          <w:rFonts w:ascii="Georgia" w:hAnsi="Georgia" w:cs="Arial"/>
          <w:bCs/>
          <w:sz w:val="26"/>
          <w:szCs w:val="26"/>
        </w:rPr>
        <w:t xml:space="preserve">recurso, es una patente aplicación </w:t>
      </w:r>
      <w:r w:rsidRPr="00892362">
        <w:rPr>
          <w:rFonts w:ascii="Georgia" w:hAnsi="Georgia" w:cs="Arial"/>
          <w:sz w:val="26"/>
          <w:szCs w:val="26"/>
        </w:rPr>
        <w:t>del modelo</w:t>
      </w:r>
      <w:r w:rsidRPr="00892362">
        <w:rPr>
          <w:rFonts w:ascii="Georgia" w:hAnsi="Georgia" w:cs="Arial"/>
          <w:bCs/>
          <w:sz w:val="26"/>
          <w:szCs w:val="26"/>
        </w:rPr>
        <w:t xml:space="preserve"> dispositivo en el proceso civil nacional (Arts.  320 y 328, </w:t>
      </w:r>
      <w:r w:rsidRPr="00892362">
        <w:rPr>
          <w:rFonts w:ascii="Georgia" w:hAnsi="Georgia" w:cs="Arial"/>
          <w:bCs/>
          <w:sz w:val="26"/>
          <w:szCs w:val="26"/>
        </w:rPr>
        <w:lastRenderedPageBreak/>
        <w:t xml:space="preserve">CGP), es lo que hoy se conoce como la </w:t>
      </w:r>
      <w:r w:rsidRPr="00892362">
        <w:rPr>
          <w:rFonts w:ascii="Georgia" w:hAnsi="Georgia" w:cs="Arial"/>
          <w:bCs/>
          <w:i/>
          <w:sz w:val="26"/>
          <w:szCs w:val="26"/>
        </w:rPr>
        <w:t>pretensión impugnaticia</w:t>
      </w:r>
      <w:r w:rsidRPr="00892362">
        <w:rPr>
          <w:rStyle w:val="Refdenotaalpie"/>
          <w:rFonts w:ascii="Georgia" w:hAnsi="Georgia"/>
          <w:bCs/>
          <w:i/>
          <w:sz w:val="26"/>
          <w:szCs w:val="26"/>
        </w:rPr>
        <w:footnoteReference w:id="12"/>
      </w:r>
      <w:r w:rsidRPr="00892362">
        <w:rPr>
          <w:rFonts w:ascii="Georgia" w:hAnsi="Georgia" w:cs="Arial"/>
          <w:bCs/>
          <w:sz w:val="26"/>
          <w:szCs w:val="26"/>
        </w:rPr>
        <w:t xml:space="preserve">, </w:t>
      </w:r>
      <w:r w:rsidRPr="00892362">
        <w:rPr>
          <w:rFonts w:ascii="Georgia" w:hAnsi="Georgia" w:cs="Arial"/>
          <w:sz w:val="26"/>
          <w:szCs w:val="26"/>
        </w:rPr>
        <w:t>novedad de la nueva regulación procedimental del CGP, según la literatura especializada, entre ellos el doctor Forero S.</w:t>
      </w:r>
      <w:r w:rsidRPr="00892362">
        <w:rPr>
          <w:rStyle w:val="Refdenotaalpie"/>
          <w:rFonts w:ascii="Georgia" w:hAnsi="Georgia"/>
          <w:sz w:val="26"/>
          <w:szCs w:val="26"/>
        </w:rPr>
        <w:footnoteReference w:id="13"/>
      </w:r>
      <w:r w:rsidRPr="00892362">
        <w:rPr>
          <w:rFonts w:ascii="Georgia" w:hAnsi="Georgia" w:cs="Arial"/>
          <w:sz w:val="26"/>
          <w:szCs w:val="26"/>
        </w:rPr>
        <w:t xml:space="preserve">. </w:t>
      </w:r>
      <w:r w:rsidR="00BB52C1" w:rsidRPr="00892362">
        <w:rPr>
          <w:rFonts w:ascii="Georgia" w:hAnsi="Georgia" w:cs="Arial"/>
          <w:sz w:val="26"/>
          <w:szCs w:val="26"/>
        </w:rPr>
        <w:t>Discrepa</w:t>
      </w:r>
      <w:r w:rsidRPr="00892362">
        <w:rPr>
          <w:rFonts w:ascii="Georgia" w:hAnsi="Georgia" w:cs="Arial"/>
          <w:strike/>
          <w:sz w:val="26"/>
          <w:szCs w:val="26"/>
        </w:rPr>
        <w:t>,</w:t>
      </w:r>
      <w:r w:rsidRPr="00892362">
        <w:rPr>
          <w:rFonts w:ascii="Georgia" w:hAnsi="Georgia" w:cs="Arial"/>
          <w:sz w:val="26"/>
          <w:szCs w:val="26"/>
        </w:rPr>
        <w:t xml:space="preserve"> el profesor Bejarano G.</w:t>
      </w:r>
      <w:r w:rsidRPr="00892362">
        <w:rPr>
          <w:rStyle w:val="Refdenotaalpie"/>
          <w:rFonts w:ascii="Georgia" w:hAnsi="Georgia"/>
          <w:sz w:val="26"/>
          <w:szCs w:val="26"/>
        </w:rPr>
        <w:footnoteReference w:id="14"/>
      </w:r>
      <w:r w:rsidRPr="00892362">
        <w:rPr>
          <w:rFonts w:ascii="Georgia" w:hAnsi="Georgia" w:cs="Arial"/>
          <w:sz w:val="26"/>
          <w:szCs w:val="26"/>
        </w:rPr>
        <w:t>, al entender que contraviene la tutela judicial efectiva, de igual parecer Quintero G.</w:t>
      </w:r>
      <w:r w:rsidRPr="00892362">
        <w:rPr>
          <w:rStyle w:val="Refdenotaalpie"/>
          <w:rFonts w:ascii="Georgia" w:hAnsi="Georgia"/>
          <w:sz w:val="26"/>
          <w:szCs w:val="26"/>
        </w:rPr>
        <w:footnoteReference w:id="15"/>
      </w:r>
      <w:r w:rsidRPr="00892362">
        <w:rPr>
          <w:rFonts w:ascii="Georgia" w:hAnsi="Georgia" w:cs="Arial"/>
          <w:sz w:val="26"/>
          <w:szCs w:val="26"/>
        </w:rPr>
        <w:t xml:space="preserve">, mas esta Magistratura disiente de esas opiniones divergentes, </w:t>
      </w:r>
      <w:r w:rsidR="00E240F7" w:rsidRPr="00892362">
        <w:rPr>
          <w:rFonts w:ascii="Georgia" w:hAnsi="Georgia" w:cs="Arial"/>
          <w:sz w:val="26"/>
          <w:szCs w:val="26"/>
        </w:rPr>
        <w:t xml:space="preserve">en todo caso </w:t>
      </w:r>
      <w:r w:rsidRPr="00892362">
        <w:rPr>
          <w:rFonts w:ascii="Georgia" w:hAnsi="Georgia" w:cs="Arial"/>
          <w:sz w:val="26"/>
          <w:szCs w:val="26"/>
        </w:rPr>
        <w:t>minoritarias.</w:t>
      </w:r>
    </w:p>
    <w:p w14:paraId="4AEE6E1A" w14:textId="77777777" w:rsidR="005E5F06" w:rsidRPr="00892362" w:rsidRDefault="005E5F06" w:rsidP="00892362">
      <w:pPr>
        <w:spacing w:line="276" w:lineRule="auto"/>
        <w:jc w:val="both"/>
        <w:rPr>
          <w:rFonts w:ascii="Georgia" w:hAnsi="Georgia" w:cs="Arial"/>
          <w:bCs/>
          <w:sz w:val="26"/>
          <w:szCs w:val="26"/>
        </w:rPr>
      </w:pPr>
    </w:p>
    <w:p w14:paraId="3802B4D6" w14:textId="77777777" w:rsidR="005E5F06" w:rsidRPr="00892362" w:rsidRDefault="005E5F06" w:rsidP="00892362">
      <w:pPr>
        <w:spacing w:line="276" w:lineRule="auto"/>
        <w:jc w:val="both"/>
        <w:rPr>
          <w:rFonts w:ascii="Georgia" w:hAnsi="Georgia" w:cs="Arial"/>
          <w:sz w:val="26"/>
          <w:szCs w:val="26"/>
        </w:rPr>
      </w:pPr>
      <w:r w:rsidRPr="00892362">
        <w:rPr>
          <w:rFonts w:ascii="Georgia" w:hAnsi="Georgia" w:cs="Arial"/>
          <w:sz w:val="26"/>
          <w:szCs w:val="26"/>
        </w:rPr>
        <w:t>Ha entendido, de manera pacífica y consistente, esta Colegiatura en múltiples decisiones, por ejemplo, las más recientes: de esta misma Sala y de otra</w:t>
      </w:r>
      <w:r w:rsidRPr="00892362">
        <w:rPr>
          <w:rStyle w:val="Refdenotaalpie"/>
          <w:rFonts w:ascii="Georgia" w:hAnsi="Georgia"/>
          <w:sz w:val="26"/>
          <w:szCs w:val="26"/>
        </w:rPr>
        <w:footnoteReference w:id="16"/>
      </w:r>
      <w:r w:rsidRPr="00892362">
        <w:rPr>
          <w:rFonts w:ascii="Georgia" w:hAnsi="Georgia" w:cs="Arial"/>
          <w:sz w:val="26"/>
          <w:szCs w:val="26"/>
        </w:rPr>
        <w:t>, que opera la aludida restricción. En la última sentencia mencionada, se prohijó lo argüido por la CSJ en 2017</w:t>
      </w:r>
      <w:r w:rsidRPr="00892362">
        <w:rPr>
          <w:rStyle w:val="Refdenotaalpie"/>
          <w:rFonts w:ascii="Georgia" w:hAnsi="Georgia"/>
          <w:sz w:val="26"/>
          <w:szCs w:val="26"/>
        </w:rPr>
        <w:footnoteReference w:id="17"/>
      </w:r>
      <w:r w:rsidRPr="00892362">
        <w:rPr>
          <w:rFonts w:ascii="Georgia" w:hAnsi="Georgia" w:cs="Arial"/>
          <w:sz w:val="26"/>
          <w:szCs w:val="26"/>
        </w:rPr>
        <w:t>, eso sí como criterio auxiliar; y en decisión posterior y más reciente, la misma Corporación</w:t>
      </w:r>
      <w:r w:rsidRPr="00892362">
        <w:rPr>
          <w:rStyle w:val="Refdenotaalpie"/>
          <w:rFonts w:ascii="Georgia" w:hAnsi="Georgia"/>
          <w:sz w:val="26"/>
          <w:szCs w:val="26"/>
        </w:rPr>
        <w:footnoteReference w:id="18"/>
      </w:r>
      <w:r w:rsidRPr="00892362">
        <w:rPr>
          <w:rFonts w:ascii="Georgia" w:hAnsi="Georgia" w:cs="Arial"/>
          <w:sz w:val="26"/>
          <w:szCs w:val="26"/>
        </w:rPr>
        <w:t xml:space="preserve"> (2019), ya en sede de casación reiteró la referida tesis de la apelación restrictiva.</w:t>
      </w:r>
    </w:p>
    <w:p w14:paraId="5AE043F7" w14:textId="77777777" w:rsidR="005E5F06" w:rsidRPr="00892362" w:rsidRDefault="005E5F06" w:rsidP="00892362">
      <w:pPr>
        <w:spacing w:line="276" w:lineRule="auto"/>
        <w:jc w:val="both"/>
        <w:rPr>
          <w:rFonts w:ascii="Georgia" w:hAnsi="Georgia" w:cs="Arial"/>
          <w:bCs/>
          <w:sz w:val="26"/>
          <w:szCs w:val="26"/>
        </w:rPr>
      </w:pPr>
    </w:p>
    <w:p w14:paraId="689C4CD8" w14:textId="77777777" w:rsidR="005E5F06" w:rsidRPr="00892362" w:rsidRDefault="005E5F06" w:rsidP="00892362">
      <w:pPr>
        <w:spacing w:line="276" w:lineRule="auto"/>
        <w:jc w:val="both"/>
        <w:rPr>
          <w:rFonts w:ascii="Georgia" w:hAnsi="Georgia" w:cs="Arial"/>
          <w:bCs/>
          <w:sz w:val="26"/>
          <w:szCs w:val="26"/>
        </w:rPr>
      </w:pPr>
      <w:r w:rsidRPr="00892362">
        <w:rPr>
          <w:rFonts w:ascii="Georgia" w:hAnsi="Georgia" w:cs="Arial"/>
          <w:bCs/>
          <w:sz w:val="26"/>
          <w:szCs w:val="26"/>
        </w:rPr>
        <w:t xml:space="preserve">Ahora, también son límites para la resolución del caso, el principio de congruencia como regla general </w:t>
      </w:r>
      <w:r w:rsidRPr="00892362">
        <w:rPr>
          <w:rFonts w:ascii="Georgia" w:hAnsi="Georgia" w:cs="Arial"/>
          <w:sz w:val="26"/>
          <w:szCs w:val="26"/>
        </w:rPr>
        <w:t>(Art. 281, ibidem)</w:t>
      </w:r>
      <w:r w:rsidRPr="00892362">
        <w:rPr>
          <w:rFonts w:ascii="Georgia" w:hAnsi="Georgia" w:cs="Arial"/>
          <w:bCs/>
          <w:sz w:val="26"/>
          <w:szCs w:val="26"/>
        </w:rPr>
        <w:t xml:space="preserve">. Las excepciones, es decir, aquellos temas que son revisables de oficio son los </w:t>
      </w:r>
      <w:r w:rsidRPr="00892362">
        <w:rPr>
          <w:rFonts w:ascii="Georgia" w:hAnsi="Georgia" w:cs="Arial"/>
          <w:sz w:val="26"/>
          <w:szCs w:val="26"/>
        </w:rPr>
        <w:t>asuntos de familia y agrarios (Art. 281, parágrafos 1º y 2º, ibidem), las excepciones declarables de oficio (Art. 282, ibidem) y los eventos del artículo 282, inc.3º., ib.; también los presupuestos procesales</w:t>
      </w:r>
      <w:r w:rsidRPr="00892362">
        <w:rPr>
          <w:rStyle w:val="Refdenotaalpie"/>
          <w:rFonts w:ascii="Georgia" w:hAnsi="Georgia"/>
          <w:sz w:val="26"/>
          <w:szCs w:val="26"/>
        </w:rPr>
        <w:footnoteReference w:id="19"/>
      </w:r>
      <w:r w:rsidRPr="00892362">
        <w:rPr>
          <w:rFonts w:ascii="Georgia" w:hAnsi="Georgia" w:cs="Arial"/>
          <w:sz w:val="26"/>
          <w:szCs w:val="26"/>
        </w:rPr>
        <w:t xml:space="preserve"> y sustanciales</w:t>
      </w:r>
      <w:r w:rsidRPr="00892362">
        <w:rPr>
          <w:rStyle w:val="Refdenotaalpie"/>
          <w:rFonts w:ascii="Georgia" w:hAnsi="Georgia"/>
          <w:sz w:val="26"/>
          <w:szCs w:val="26"/>
        </w:rPr>
        <w:footnoteReference w:id="20"/>
      </w:r>
      <w:r w:rsidRPr="00892362">
        <w:rPr>
          <w:rFonts w:ascii="Georgia" w:hAnsi="Georgia" w:cs="Arial"/>
          <w:sz w:val="26"/>
          <w:szCs w:val="26"/>
        </w:rPr>
        <w:t>, las nulidades absolutas (Art. 2º, Ley 50 de 1936), las prestaciones mutuas</w:t>
      </w:r>
      <w:r w:rsidRPr="00892362">
        <w:rPr>
          <w:rStyle w:val="Refdenotaalpie"/>
          <w:rFonts w:ascii="Georgia" w:hAnsi="Georgia"/>
          <w:sz w:val="26"/>
          <w:szCs w:val="26"/>
        </w:rPr>
        <w:footnoteReference w:id="21"/>
      </w:r>
      <w:r w:rsidRPr="00892362">
        <w:rPr>
          <w:rFonts w:ascii="Georgia" w:hAnsi="Georgia" w:cs="Arial"/>
          <w:sz w:val="26"/>
          <w:szCs w:val="26"/>
        </w:rPr>
        <w:t xml:space="preserve"> y las costas procesales</w:t>
      </w:r>
      <w:r w:rsidRPr="00892362">
        <w:rPr>
          <w:rStyle w:val="Refdenotaalpie"/>
          <w:rFonts w:ascii="Georgia" w:hAnsi="Georgia"/>
          <w:sz w:val="26"/>
          <w:szCs w:val="26"/>
        </w:rPr>
        <w:footnoteReference w:id="22"/>
      </w:r>
      <w:r w:rsidRPr="00892362">
        <w:rPr>
          <w:rFonts w:ascii="Georgia" w:hAnsi="Georgia" w:cs="Arial"/>
          <w:sz w:val="26"/>
          <w:szCs w:val="26"/>
        </w:rPr>
        <w:t xml:space="preserve">, la </w:t>
      </w:r>
      <w:r w:rsidRPr="00892362">
        <w:rPr>
          <w:rFonts w:ascii="Georgia" w:hAnsi="Georgia" w:cs="Arial"/>
          <w:bCs/>
          <w:sz w:val="26"/>
          <w:szCs w:val="26"/>
        </w:rPr>
        <w:t>extensión de la condena en concreto (</w:t>
      </w:r>
      <w:r w:rsidRPr="00892362">
        <w:rPr>
          <w:rFonts w:ascii="Georgia" w:hAnsi="Georgia" w:cs="Arial"/>
          <w:sz w:val="26"/>
          <w:szCs w:val="26"/>
        </w:rPr>
        <w:t>Art.283, ibidem); cuando se ordenan pruebas en segunda instancia</w:t>
      </w:r>
      <w:r w:rsidRPr="00892362">
        <w:rPr>
          <w:rStyle w:val="Refdenotaalpie"/>
          <w:rFonts w:ascii="Georgia" w:hAnsi="Georgia" w:cs="Arial"/>
          <w:sz w:val="26"/>
          <w:szCs w:val="26"/>
        </w:rPr>
        <w:footnoteReference w:id="23"/>
      </w:r>
      <w:r w:rsidRPr="00892362">
        <w:rPr>
          <w:rFonts w:ascii="Georgia" w:hAnsi="Georgia" w:cs="Arial"/>
          <w:sz w:val="26"/>
          <w:szCs w:val="26"/>
        </w:rPr>
        <w:t>;</w:t>
      </w:r>
      <w:r w:rsidRPr="00892362">
        <w:rPr>
          <w:rFonts w:ascii="Georgia" w:hAnsi="Georgia" w:cs="Arial"/>
          <w:bCs/>
          <w:sz w:val="26"/>
          <w:szCs w:val="26"/>
        </w:rPr>
        <w:t xml:space="preserve"> la </w:t>
      </w:r>
      <w:r w:rsidRPr="00892362">
        <w:rPr>
          <w:rFonts w:ascii="Georgia" w:hAnsi="Georgia" w:cs="Arial"/>
          <w:sz w:val="26"/>
          <w:szCs w:val="26"/>
        </w:rPr>
        <w:t xml:space="preserve">apelación adhesiva (Art.328, inc.2º, CGP); </w:t>
      </w:r>
      <w:r w:rsidRPr="00892362">
        <w:rPr>
          <w:rFonts w:ascii="Georgia" w:hAnsi="Georgia" w:cs="Arial"/>
          <w:bCs/>
          <w:sz w:val="26"/>
          <w:szCs w:val="26"/>
        </w:rPr>
        <w:t>por último, es panorámica la competencia cuando ambas partes recurren, en lo desfavorable (Art.328, inciso 2º, CGP).</w:t>
      </w:r>
    </w:p>
    <w:p w14:paraId="412A6F58" w14:textId="77777777" w:rsidR="00160677" w:rsidRPr="00892362" w:rsidRDefault="00160677" w:rsidP="00892362">
      <w:pPr>
        <w:spacing w:line="276" w:lineRule="auto"/>
        <w:jc w:val="both"/>
        <w:rPr>
          <w:rFonts w:ascii="Georgia" w:hAnsi="Georgia" w:cs="Arial"/>
          <w:sz w:val="26"/>
          <w:szCs w:val="26"/>
          <w:lang w:val="es-CO"/>
        </w:rPr>
      </w:pPr>
    </w:p>
    <w:p w14:paraId="1861A39F" w14:textId="42B2832F" w:rsidR="003C580E" w:rsidRPr="00892362" w:rsidRDefault="003675FE" w:rsidP="00892362">
      <w:pPr>
        <w:pStyle w:val="Prrafodelista"/>
        <w:numPr>
          <w:ilvl w:val="2"/>
          <w:numId w:val="14"/>
        </w:numPr>
        <w:spacing w:line="276" w:lineRule="auto"/>
        <w:jc w:val="both"/>
        <w:rPr>
          <w:rFonts w:ascii="Georgia" w:hAnsi="Georgia" w:cs="Arial"/>
          <w:bCs/>
          <w:sz w:val="26"/>
          <w:szCs w:val="26"/>
          <w:lang w:val="es-CO"/>
        </w:rPr>
      </w:pPr>
      <w:r w:rsidRPr="00892362">
        <w:rPr>
          <w:rFonts w:ascii="Georgia" w:hAnsi="Georgia" w:cs="Arial"/>
          <w:bCs/>
          <w:sz w:val="26"/>
          <w:szCs w:val="26"/>
          <w:lang w:val="es-CO"/>
        </w:rPr>
        <w:t>El caso concreto</w:t>
      </w:r>
    </w:p>
    <w:p w14:paraId="670F365F" w14:textId="162C7416" w:rsidR="007D5637" w:rsidRPr="00892362" w:rsidRDefault="007D5637" w:rsidP="00892362">
      <w:pPr>
        <w:spacing w:line="276" w:lineRule="auto"/>
        <w:jc w:val="both"/>
        <w:rPr>
          <w:rFonts w:ascii="Georgia" w:hAnsi="Georgia" w:cs="Arial"/>
          <w:sz w:val="26"/>
          <w:szCs w:val="26"/>
          <w:lang w:val="es-CO"/>
        </w:rPr>
      </w:pPr>
    </w:p>
    <w:p w14:paraId="54C4DCE6" w14:textId="5B698485" w:rsidR="00AD06B6" w:rsidRPr="00892362" w:rsidRDefault="00AD06B6" w:rsidP="00892362">
      <w:pPr>
        <w:spacing w:line="276" w:lineRule="auto"/>
        <w:jc w:val="both"/>
        <w:rPr>
          <w:rFonts w:ascii="Georgia" w:hAnsi="Georgia" w:cs="Arial"/>
          <w:kern w:val="0"/>
          <w:sz w:val="26"/>
          <w:szCs w:val="26"/>
        </w:rPr>
      </w:pPr>
      <w:r w:rsidRPr="00892362">
        <w:rPr>
          <w:rFonts w:ascii="Georgia" w:hAnsi="Georgia" w:cs="Arial"/>
          <w:smallCaps/>
          <w:sz w:val="26"/>
          <w:szCs w:val="26"/>
        </w:rPr>
        <w:lastRenderedPageBreak/>
        <w:t>Reparo</w:t>
      </w:r>
      <w:r w:rsidR="0005700C" w:rsidRPr="00892362">
        <w:rPr>
          <w:rFonts w:ascii="Georgia" w:hAnsi="Georgia" w:cs="Arial"/>
          <w:smallCaps/>
          <w:sz w:val="26"/>
          <w:szCs w:val="26"/>
        </w:rPr>
        <w:t>s</w:t>
      </w:r>
      <w:r w:rsidRPr="00892362">
        <w:rPr>
          <w:rFonts w:ascii="Georgia" w:hAnsi="Georgia" w:cs="Arial"/>
          <w:sz w:val="26"/>
          <w:szCs w:val="26"/>
        </w:rPr>
        <w:t xml:space="preserve">. </w:t>
      </w:r>
      <w:r w:rsidR="008E35E6" w:rsidRPr="00892362">
        <w:rPr>
          <w:rFonts w:ascii="Georgia" w:hAnsi="Georgia" w:cs="Arial"/>
          <w:sz w:val="26"/>
          <w:szCs w:val="26"/>
        </w:rPr>
        <w:t>Se resolverán, conjuntamente, todos</w:t>
      </w:r>
      <w:r w:rsidR="0005700C" w:rsidRPr="00892362">
        <w:rPr>
          <w:rFonts w:ascii="Georgia" w:hAnsi="Georgia" w:cs="Arial"/>
          <w:sz w:val="26"/>
          <w:szCs w:val="26"/>
        </w:rPr>
        <w:t>,</w:t>
      </w:r>
      <w:r w:rsidR="00172C4F" w:rsidRPr="00892362">
        <w:rPr>
          <w:rFonts w:ascii="Georgia" w:hAnsi="Georgia" w:cs="Arial"/>
          <w:sz w:val="26"/>
          <w:szCs w:val="26"/>
        </w:rPr>
        <w:t xml:space="preserve"> </w:t>
      </w:r>
      <w:r w:rsidR="008E35E6" w:rsidRPr="00892362">
        <w:rPr>
          <w:rFonts w:ascii="Georgia" w:hAnsi="Georgia" w:cs="Arial"/>
          <w:sz w:val="26"/>
          <w:szCs w:val="26"/>
        </w:rPr>
        <w:t xml:space="preserve">pues al unísono </w:t>
      </w:r>
      <w:r w:rsidR="006A3DFC" w:rsidRPr="00892362">
        <w:rPr>
          <w:rFonts w:ascii="Georgia" w:hAnsi="Georgia" w:cs="Arial"/>
          <w:sz w:val="26"/>
          <w:szCs w:val="26"/>
        </w:rPr>
        <w:t xml:space="preserve">predican indebida </w:t>
      </w:r>
      <w:r w:rsidRPr="00892362">
        <w:rPr>
          <w:rFonts w:ascii="Georgia" w:hAnsi="Georgia" w:cs="Arial"/>
          <w:sz w:val="26"/>
          <w:szCs w:val="26"/>
        </w:rPr>
        <w:t>valoración probatoria</w:t>
      </w:r>
      <w:r w:rsidR="00A61CB6" w:rsidRPr="00892362">
        <w:rPr>
          <w:rFonts w:ascii="Georgia" w:hAnsi="Georgia" w:cs="Arial"/>
          <w:sz w:val="26"/>
          <w:szCs w:val="26"/>
        </w:rPr>
        <w:t>;</w:t>
      </w:r>
      <w:r w:rsidRPr="00892362">
        <w:rPr>
          <w:rFonts w:ascii="Georgia" w:hAnsi="Georgia" w:cs="Arial"/>
          <w:sz w:val="26"/>
          <w:szCs w:val="26"/>
        </w:rPr>
        <w:t xml:space="preserve"> </w:t>
      </w:r>
      <w:r w:rsidR="00172C4F" w:rsidRPr="00892362">
        <w:rPr>
          <w:rFonts w:ascii="Georgia" w:hAnsi="Georgia" w:cs="Arial"/>
          <w:sz w:val="26"/>
          <w:szCs w:val="26"/>
        </w:rPr>
        <w:t xml:space="preserve">estiman que </w:t>
      </w:r>
      <w:r w:rsidR="00BA5102" w:rsidRPr="00892362">
        <w:rPr>
          <w:rFonts w:ascii="Georgia" w:hAnsi="Georgia" w:cs="Arial"/>
          <w:sz w:val="26"/>
          <w:szCs w:val="26"/>
        </w:rPr>
        <w:t xml:space="preserve">la </w:t>
      </w:r>
      <w:r w:rsidR="00632999" w:rsidRPr="00892362">
        <w:rPr>
          <w:rFonts w:ascii="Georgia" w:hAnsi="Georgia" w:cs="Arial"/>
          <w:sz w:val="26"/>
          <w:szCs w:val="26"/>
        </w:rPr>
        <w:t>h</w:t>
      </w:r>
      <w:r w:rsidR="00BA5102" w:rsidRPr="00892362">
        <w:rPr>
          <w:rFonts w:ascii="Georgia" w:hAnsi="Georgia" w:cs="Arial"/>
          <w:sz w:val="26"/>
          <w:szCs w:val="26"/>
        </w:rPr>
        <w:t xml:space="preserve">echa </w:t>
      </w:r>
      <w:r w:rsidR="0005700C" w:rsidRPr="00892362">
        <w:rPr>
          <w:rFonts w:ascii="Georgia" w:hAnsi="Georgia" w:cs="Arial"/>
          <w:sz w:val="26"/>
          <w:szCs w:val="26"/>
        </w:rPr>
        <w:t xml:space="preserve">en el fallo, </w:t>
      </w:r>
      <w:r w:rsidR="006A3DFC" w:rsidRPr="00892362">
        <w:rPr>
          <w:rFonts w:ascii="Georgia" w:hAnsi="Georgia" w:cs="Arial"/>
          <w:sz w:val="26"/>
          <w:szCs w:val="26"/>
        </w:rPr>
        <w:t xml:space="preserve">evidencia inexistencia de </w:t>
      </w:r>
      <w:r w:rsidR="00172C4F" w:rsidRPr="00892362">
        <w:rPr>
          <w:rFonts w:ascii="Georgia" w:hAnsi="Georgia" w:cs="Arial"/>
          <w:sz w:val="26"/>
          <w:szCs w:val="26"/>
        </w:rPr>
        <w:t>responsabilidad</w:t>
      </w:r>
      <w:r w:rsidR="0005700C" w:rsidRPr="00892362">
        <w:rPr>
          <w:rFonts w:ascii="Georgia" w:hAnsi="Georgia" w:cs="Arial"/>
          <w:sz w:val="26"/>
          <w:szCs w:val="26"/>
        </w:rPr>
        <w:t>, contrario a lo resuelto.</w:t>
      </w:r>
    </w:p>
    <w:p w14:paraId="1F5B3C46" w14:textId="77777777" w:rsidR="00AD06B6" w:rsidRPr="00892362" w:rsidRDefault="00AD06B6" w:rsidP="00892362">
      <w:pPr>
        <w:spacing w:line="276" w:lineRule="auto"/>
        <w:jc w:val="both"/>
        <w:rPr>
          <w:rFonts w:ascii="Georgia" w:hAnsi="Georgia" w:cs="Arial"/>
          <w:smallCaps/>
          <w:sz w:val="26"/>
          <w:szCs w:val="26"/>
        </w:rPr>
      </w:pPr>
    </w:p>
    <w:p w14:paraId="426E3EE4" w14:textId="06829ACD" w:rsidR="00AD06B6" w:rsidRPr="00892362" w:rsidRDefault="00AD06B6" w:rsidP="00892362">
      <w:pPr>
        <w:spacing w:line="276" w:lineRule="auto"/>
        <w:jc w:val="both"/>
        <w:rPr>
          <w:rFonts w:ascii="Georgia" w:hAnsi="Georgia" w:cs="Arial"/>
          <w:sz w:val="26"/>
          <w:szCs w:val="26"/>
          <w:lang w:val="es-CO"/>
        </w:rPr>
      </w:pPr>
      <w:r w:rsidRPr="00892362">
        <w:rPr>
          <w:rFonts w:ascii="Georgia" w:hAnsi="Georgia" w:cs="Arial"/>
          <w:smallCaps/>
          <w:sz w:val="26"/>
          <w:szCs w:val="26"/>
        </w:rPr>
        <w:t>Resolución</w:t>
      </w:r>
      <w:r w:rsidRPr="00892362">
        <w:rPr>
          <w:rFonts w:ascii="Georgia" w:hAnsi="Georgia" w:cs="Arial"/>
          <w:sz w:val="26"/>
          <w:szCs w:val="26"/>
        </w:rPr>
        <w:t xml:space="preserve">. </w:t>
      </w:r>
      <w:r w:rsidR="007328B5" w:rsidRPr="00892362">
        <w:rPr>
          <w:rFonts w:ascii="Georgia" w:hAnsi="Georgia" w:cs="Arial"/>
          <w:sz w:val="26"/>
          <w:szCs w:val="26"/>
        </w:rPr>
        <w:t>Prospera</w:t>
      </w:r>
      <w:r w:rsidR="00906500" w:rsidRPr="00892362">
        <w:rPr>
          <w:rFonts w:ascii="Georgia" w:hAnsi="Georgia" w:cs="Arial"/>
          <w:sz w:val="26"/>
          <w:szCs w:val="26"/>
        </w:rPr>
        <w:t>n</w:t>
      </w:r>
      <w:r w:rsidRPr="00892362">
        <w:rPr>
          <w:rFonts w:ascii="Georgia" w:hAnsi="Georgia" w:cs="Arial"/>
          <w:sz w:val="26"/>
          <w:szCs w:val="26"/>
        </w:rPr>
        <w:t xml:space="preserve">. </w:t>
      </w:r>
      <w:r w:rsidR="00B241D7" w:rsidRPr="00892362">
        <w:rPr>
          <w:rFonts w:ascii="Georgia" w:hAnsi="Georgia" w:cs="Arial"/>
          <w:sz w:val="26"/>
          <w:szCs w:val="26"/>
        </w:rPr>
        <w:t xml:space="preserve">En el asunto el examen </w:t>
      </w:r>
      <w:r w:rsidR="00DA6985" w:rsidRPr="00892362">
        <w:rPr>
          <w:rFonts w:ascii="Georgia" w:hAnsi="Georgia" w:cs="Arial"/>
          <w:sz w:val="26"/>
          <w:szCs w:val="26"/>
        </w:rPr>
        <w:t xml:space="preserve">del </w:t>
      </w:r>
      <w:r w:rsidRPr="00892362">
        <w:rPr>
          <w:rFonts w:ascii="Georgia" w:hAnsi="Georgia" w:cs="Arial"/>
          <w:sz w:val="26"/>
          <w:szCs w:val="26"/>
        </w:rPr>
        <w:t>cúmulo demostrativo</w:t>
      </w:r>
      <w:r w:rsidR="00F473DF" w:rsidRPr="00892362">
        <w:rPr>
          <w:rFonts w:ascii="Georgia" w:hAnsi="Georgia" w:cs="Arial"/>
          <w:sz w:val="26"/>
          <w:szCs w:val="26"/>
        </w:rPr>
        <w:t xml:space="preserve"> permite inferir razonablemente </w:t>
      </w:r>
      <w:r w:rsidR="00A64D69" w:rsidRPr="00892362">
        <w:rPr>
          <w:rFonts w:ascii="Georgia" w:hAnsi="Georgia" w:cs="Arial"/>
          <w:sz w:val="26"/>
          <w:szCs w:val="26"/>
        </w:rPr>
        <w:t>que no se acredit</w:t>
      </w:r>
      <w:r w:rsidR="009346E9" w:rsidRPr="00892362">
        <w:rPr>
          <w:rFonts w:ascii="Georgia" w:hAnsi="Georgia" w:cs="Arial"/>
          <w:sz w:val="26"/>
          <w:szCs w:val="26"/>
        </w:rPr>
        <w:t>ó</w:t>
      </w:r>
      <w:r w:rsidR="00A64D69" w:rsidRPr="00892362">
        <w:rPr>
          <w:rFonts w:ascii="Georgia" w:hAnsi="Georgia" w:cs="Arial"/>
          <w:sz w:val="26"/>
          <w:szCs w:val="26"/>
        </w:rPr>
        <w:t xml:space="preserve"> la</w:t>
      </w:r>
      <w:r w:rsidR="00DA6985" w:rsidRPr="00892362">
        <w:rPr>
          <w:rFonts w:ascii="Georgia" w:hAnsi="Georgia" w:cs="Arial"/>
          <w:sz w:val="26"/>
          <w:szCs w:val="26"/>
        </w:rPr>
        <w:t xml:space="preserve"> culpa</w:t>
      </w:r>
      <w:r w:rsidR="00AD424B" w:rsidRPr="00892362">
        <w:rPr>
          <w:rFonts w:ascii="Georgia" w:hAnsi="Georgia" w:cs="Arial"/>
          <w:sz w:val="26"/>
          <w:szCs w:val="26"/>
        </w:rPr>
        <w:t xml:space="preserve"> imputada</w:t>
      </w:r>
      <w:r w:rsidR="00906500" w:rsidRPr="00892362">
        <w:rPr>
          <w:rFonts w:ascii="Georgia" w:hAnsi="Georgia" w:cs="Arial"/>
          <w:sz w:val="26"/>
          <w:szCs w:val="26"/>
        </w:rPr>
        <w:t xml:space="preserve">, esto es, </w:t>
      </w:r>
      <w:r w:rsidR="00A61CB6" w:rsidRPr="00892362">
        <w:rPr>
          <w:rFonts w:ascii="Georgia" w:hAnsi="Georgia" w:cs="Arial"/>
          <w:sz w:val="26"/>
          <w:szCs w:val="26"/>
        </w:rPr>
        <w:t>l</w:t>
      </w:r>
      <w:r w:rsidR="003675FE" w:rsidRPr="00892362">
        <w:rPr>
          <w:rFonts w:ascii="Georgia" w:hAnsi="Georgia" w:cs="Arial"/>
          <w:sz w:val="26"/>
          <w:szCs w:val="26"/>
        </w:rPr>
        <w:t>a ausencia de exámenes en el servicio de urgencias el día 02-03-2013 y un</w:t>
      </w:r>
      <w:r w:rsidR="00906500" w:rsidRPr="00892362">
        <w:rPr>
          <w:rFonts w:ascii="Georgia" w:hAnsi="Georgia" w:cs="Arial"/>
          <w:sz w:val="26"/>
          <w:szCs w:val="26"/>
        </w:rPr>
        <w:t xml:space="preserve"> </w:t>
      </w:r>
      <w:r w:rsidR="007E6896" w:rsidRPr="00892362">
        <w:rPr>
          <w:rFonts w:ascii="Georgia" w:hAnsi="Georgia" w:cs="Arial"/>
          <w:sz w:val="26"/>
          <w:szCs w:val="26"/>
        </w:rPr>
        <w:t xml:space="preserve">diagnóstico </w:t>
      </w:r>
      <w:r w:rsidR="00906500" w:rsidRPr="00892362">
        <w:rPr>
          <w:rFonts w:ascii="Georgia" w:hAnsi="Georgia" w:cs="Arial"/>
          <w:sz w:val="26"/>
          <w:szCs w:val="26"/>
        </w:rPr>
        <w:t xml:space="preserve">inoportuno </w:t>
      </w:r>
      <w:r w:rsidR="007E6896" w:rsidRPr="00892362">
        <w:rPr>
          <w:rFonts w:ascii="Georgia" w:hAnsi="Georgia" w:cs="Arial"/>
          <w:sz w:val="26"/>
          <w:szCs w:val="26"/>
        </w:rPr>
        <w:t>de la apendicitis</w:t>
      </w:r>
      <w:r w:rsidR="002F0FF1" w:rsidRPr="00892362">
        <w:rPr>
          <w:rFonts w:ascii="Georgia" w:hAnsi="Georgia" w:cs="Arial"/>
          <w:sz w:val="26"/>
          <w:szCs w:val="26"/>
        </w:rPr>
        <w:t>.</w:t>
      </w:r>
    </w:p>
    <w:p w14:paraId="453B74A0" w14:textId="77777777" w:rsidR="00892362" w:rsidRDefault="00892362" w:rsidP="00892362">
      <w:pPr>
        <w:spacing w:line="276" w:lineRule="auto"/>
        <w:jc w:val="both"/>
        <w:rPr>
          <w:rFonts w:ascii="Georgia" w:hAnsi="Georgia" w:cs="Arial"/>
          <w:sz w:val="26"/>
          <w:szCs w:val="26"/>
          <w:lang w:val="es-CO"/>
        </w:rPr>
      </w:pPr>
    </w:p>
    <w:p w14:paraId="3D460A9F" w14:textId="07EDB4BD" w:rsidR="00FC2A19" w:rsidRPr="00892362" w:rsidRDefault="00FC2A19" w:rsidP="00892362">
      <w:pPr>
        <w:spacing w:line="276" w:lineRule="auto"/>
        <w:jc w:val="both"/>
        <w:rPr>
          <w:rFonts w:ascii="Georgia" w:hAnsi="Georgia" w:cs="Arial"/>
          <w:sz w:val="26"/>
          <w:szCs w:val="26"/>
        </w:rPr>
      </w:pPr>
      <w:r w:rsidRPr="00892362">
        <w:rPr>
          <w:rFonts w:ascii="Georgia" w:hAnsi="Georgia" w:cs="Arial"/>
          <w:sz w:val="26"/>
          <w:szCs w:val="26"/>
          <w:lang w:val="es-CO"/>
        </w:rPr>
        <w:t>Previo a iniciar el análisis, es menester destacar que la responsabilidad civil médica e</w:t>
      </w:r>
      <w:r w:rsidRPr="00892362">
        <w:rPr>
          <w:rFonts w:ascii="Georgia" w:hAnsi="Georgia" w:cs="Arial"/>
          <w:sz w:val="26"/>
          <w:szCs w:val="26"/>
        </w:rPr>
        <w:t>s aquella que puede generarse con ocasión de la aplicación de esa ciencia, dados los efectos que tiene en la vida, la integridad física o emocional y la salud de las personas. El profesor Santos B.</w:t>
      </w:r>
      <w:r w:rsidRPr="00892362">
        <w:rPr>
          <w:rStyle w:val="Refdenotaalpie"/>
          <w:rFonts w:ascii="Georgia" w:hAnsi="Georgia"/>
          <w:sz w:val="26"/>
          <w:szCs w:val="26"/>
        </w:rPr>
        <w:footnoteReference w:id="24"/>
      </w:r>
      <w:r w:rsidRPr="00892362">
        <w:rPr>
          <w:rFonts w:ascii="Georgia" w:hAnsi="Georgia" w:cs="Arial"/>
          <w:sz w:val="26"/>
          <w:szCs w:val="26"/>
        </w:rPr>
        <w:t xml:space="preserve"> la define como: </w:t>
      </w:r>
      <w:r w:rsidRPr="00892362">
        <w:rPr>
          <w:rFonts w:ascii="Georgia" w:hAnsi="Georgia" w:cs="Arial"/>
          <w:i/>
          <w:sz w:val="26"/>
          <w:szCs w:val="26"/>
        </w:rPr>
        <w:t>“</w:t>
      </w:r>
      <w:r w:rsidRPr="00892362">
        <w:rPr>
          <w:rFonts w:ascii="Georgia" w:hAnsi="Georgia" w:cs="Arial"/>
          <w:i/>
          <w:sz w:val="24"/>
          <w:szCs w:val="26"/>
        </w:rPr>
        <w:t>(…) una responsabilidad profesional que estructura un comportamiento antijurídico como consecuencia del incumplimiento de deberes jurídicos a cargo de los médicos, relacionados con la práctica o ejercicio de su actividad (…)</w:t>
      </w:r>
      <w:r w:rsidRPr="00892362">
        <w:rPr>
          <w:rFonts w:ascii="Georgia" w:hAnsi="Georgia" w:cs="Arial"/>
          <w:i/>
          <w:sz w:val="26"/>
          <w:szCs w:val="26"/>
        </w:rPr>
        <w:t>”</w:t>
      </w:r>
      <w:r w:rsidRPr="00892362">
        <w:rPr>
          <w:rFonts w:ascii="Georgia" w:hAnsi="Georgia" w:cs="Arial"/>
          <w:sz w:val="26"/>
          <w:szCs w:val="26"/>
        </w:rPr>
        <w:t>.</w:t>
      </w:r>
    </w:p>
    <w:p w14:paraId="43125A17" w14:textId="77777777" w:rsidR="00FC2A19" w:rsidRPr="00892362" w:rsidRDefault="00FC2A19" w:rsidP="00892362">
      <w:pPr>
        <w:spacing w:line="276" w:lineRule="auto"/>
        <w:jc w:val="both"/>
        <w:rPr>
          <w:rFonts w:ascii="Georgia" w:hAnsi="Georgia" w:cs="Arial"/>
          <w:sz w:val="26"/>
          <w:szCs w:val="26"/>
        </w:rPr>
      </w:pPr>
    </w:p>
    <w:p w14:paraId="32170683" w14:textId="77777777" w:rsidR="00FC2A19" w:rsidRPr="00892362" w:rsidRDefault="00FC2A19" w:rsidP="00892362">
      <w:pPr>
        <w:spacing w:line="276" w:lineRule="auto"/>
        <w:jc w:val="both"/>
        <w:rPr>
          <w:rFonts w:ascii="Georgia" w:hAnsi="Georgia" w:cs="Arial"/>
          <w:bCs/>
          <w:sz w:val="26"/>
          <w:szCs w:val="26"/>
        </w:rPr>
      </w:pPr>
      <w:r w:rsidRPr="00892362">
        <w:rPr>
          <w:rFonts w:ascii="Georgia" w:hAnsi="Georgia" w:cs="Arial"/>
          <w:sz w:val="26"/>
          <w:szCs w:val="26"/>
        </w:rPr>
        <w:t>Q</w:t>
      </w:r>
      <w:r w:rsidRPr="00892362">
        <w:rPr>
          <w:rFonts w:ascii="Georgia" w:hAnsi="Georgia" w:cs="Arial"/>
          <w:bCs/>
          <w:sz w:val="26"/>
          <w:szCs w:val="26"/>
        </w:rPr>
        <w:t>uien asume la profesión galénica, en su práctica se debe a las respectivas normas (Leyes 14 de 1962, 23 de 1981 y su decreto reglamentario No.3380 de 1981, Ley 1164, entre otras) y directrices específicas según los cánones científicos y técnicos de su ejercicio, acorde con las formas usuales para cada tiempo y lugar, el conocimiento y el desarrollo propio de la ciencia. El médico está sujeto a las reglas de la profesión en cualquiera de las fases de aplicación, es decir, en la prevención, pronóstico, diagnóstico, intervención, tratamiento, seguimiento y control.</w:t>
      </w:r>
    </w:p>
    <w:p w14:paraId="3861A77B" w14:textId="77777777" w:rsidR="00FC2A19" w:rsidRPr="00892362" w:rsidRDefault="00FC2A19" w:rsidP="00892362">
      <w:pPr>
        <w:spacing w:line="276" w:lineRule="auto"/>
        <w:jc w:val="both"/>
        <w:rPr>
          <w:rFonts w:ascii="Georgia" w:hAnsi="Georgia" w:cs="Arial"/>
          <w:bCs/>
          <w:sz w:val="26"/>
          <w:szCs w:val="26"/>
        </w:rPr>
      </w:pPr>
    </w:p>
    <w:p w14:paraId="1562F600" w14:textId="71D93DC3" w:rsidR="00FC2A19" w:rsidRPr="00892362" w:rsidRDefault="00FC2A19" w:rsidP="00892362">
      <w:pPr>
        <w:spacing w:line="276" w:lineRule="auto"/>
        <w:jc w:val="both"/>
        <w:rPr>
          <w:rFonts w:ascii="Georgia" w:hAnsi="Georgia" w:cs="Arial"/>
          <w:bCs/>
          <w:sz w:val="26"/>
          <w:szCs w:val="26"/>
        </w:rPr>
      </w:pPr>
      <w:r w:rsidRPr="00892362">
        <w:rPr>
          <w:rFonts w:ascii="Georgia" w:hAnsi="Georgia" w:cs="Arial"/>
          <w:bCs/>
          <w:sz w:val="26"/>
          <w:szCs w:val="26"/>
        </w:rPr>
        <w:t>Dadas esas características, la responsabilidad médica se configura, por lo general, en la esfera de la denominada subjetiva en el régimen de probada</w:t>
      </w:r>
      <w:r w:rsidRPr="00892362">
        <w:rPr>
          <w:rStyle w:val="Refdenotaalpie"/>
          <w:rFonts w:ascii="Georgia" w:hAnsi="Georgia"/>
          <w:bCs/>
          <w:sz w:val="26"/>
          <w:szCs w:val="26"/>
        </w:rPr>
        <w:footnoteReference w:id="25"/>
      </w:r>
      <w:r w:rsidRPr="00892362">
        <w:rPr>
          <w:rFonts w:ascii="Georgia" w:hAnsi="Georgia" w:cs="Arial"/>
          <w:bCs/>
          <w:sz w:val="26"/>
          <w:szCs w:val="26"/>
        </w:rPr>
        <w:t xml:space="preserve">, aisladamente en época pretérita hubo de tratarse como </w:t>
      </w:r>
      <w:r w:rsidRPr="00892362">
        <w:rPr>
          <w:rFonts w:ascii="Georgia" w:hAnsi="Georgia" w:cs="Arial"/>
          <w:bCs/>
          <w:i/>
          <w:sz w:val="26"/>
          <w:szCs w:val="26"/>
        </w:rPr>
        <w:t>actividad peligrosa</w:t>
      </w:r>
      <w:r w:rsidRPr="00892362">
        <w:rPr>
          <w:rStyle w:val="Refdenotaalpie"/>
          <w:rFonts w:ascii="Georgia" w:hAnsi="Georgia"/>
          <w:bCs/>
          <w:sz w:val="26"/>
          <w:szCs w:val="26"/>
        </w:rPr>
        <w:footnoteReference w:id="26"/>
      </w:r>
      <w:r w:rsidRPr="00892362">
        <w:rPr>
          <w:rFonts w:ascii="Georgia" w:hAnsi="Georgia" w:cs="Arial"/>
          <w:bCs/>
          <w:sz w:val="26"/>
          <w:szCs w:val="26"/>
        </w:rPr>
        <w:t>; sin embargo, a esta fecha es sólido que su título de imputación es la culpa probada</w:t>
      </w:r>
      <w:r w:rsidRPr="00892362">
        <w:rPr>
          <w:rStyle w:val="Refdenotaalpie"/>
          <w:rFonts w:ascii="Georgia" w:hAnsi="Georgia"/>
          <w:bCs/>
          <w:sz w:val="26"/>
          <w:szCs w:val="26"/>
        </w:rPr>
        <w:footnoteReference w:id="27"/>
      </w:r>
      <w:r w:rsidRPr="00892362">
        <w:rPr>
          <w:rFonts w:ascii="Georgia" w:hAnsi="Georgia" w:cs="Arial"/>
          <w:bCs/>
          <w:sz w:val="26"/>
          <w:szCs w:val="26"/>
        </w:rPr>
        <w:t>, según el precedente constante de la CSJ</w:t>
      </w:r>
      <w:r w:rsidRPr="00892362">
        <w:rPr>
          <w:rStyle w:val="Refdenotaalpie"/>
          <w:rFonts w:ascii="Georgia" w:hAnsi="Georgia"/>
          <w:bCs/>
          <w:sz w:val="26"/>
          <w:szCs w:val="26"/>
        </w:rPr>
        <w:footnoteReference w:id="28"/>
      </w:r>
      <w:r w:rsidRPr="00892362">
        <w:rPr>
          <w:rFonts w:ascii="Georgia" w:hAnsi="Georgia" w:cs="Arial"/>
          <w:bCs/>
          <w:sz w:val="26"/>
          <w:szCs w:val="26"/>
        </w:rPr>
        <w:t xml:space="preserve"> y la doctrina mayoritaria</w:t>
      </w:r>
      <w:r w:rsidRPr="00892362">
        <w:rPr>
          <w:rStyle w:val="Refdenotaalpie"/>
          <w:rFonts w:ascii="Georgia" w:hAnsi="Georgia"/>
          <w:bCs/>
          <w:sz w:val="26"/>
          <w:szCs w:val="26"/>
        </w:rPr>
        <w:footnoteReference w:id="29"/>
      </w:r>
      <w:r w:rsidRPr="00892362">
        <w:rPr>
          <w:rFonts w:ascii="Georgia" w:hAnsi="Georgia" w:cs="Arial"/>
          <w:bCs/>
          <w:sz w:val="26"/>
          <w:szCs w:val="26"/>
        </w:rPr>
        <w:t>, sin miramientos en que sea la modalidad contractual o extracontractual. De allí, que corresponde al demandante demostrar todos sus elementos axi</w:t>
      </w:r>
      <w:r w:rsidR="00CB0ECB" w:rsidRPr="00892362">
        <w:rPr>
          <w:rFonts w:ascii="Georgia" w:hAnsi="Georgia" w:cs="Arial"/>
          <w:bCs/>
          <w:sz w:val="26"/>
          <w:szCs w:val="26"/>
        </w:rPr>
        <w:t>ales</w:t>
      </w:r>
      <w:r w:rsidRPr="00892362">
        <w:rPr>
          <w:rFonts w:ascii="Georgia" w:hAnsi="Georgia" w:cs="Arial"/>
          <w:bCs/>
          <w:sz w:val="26"/>
          <w:szCs w:val="26"/>
        </w:rPr>
        <w:t xml:space="preserve">: </w:t>
      </w:r>
      <w:r w:rsidRPr="00892362">
        <w:rPr>
          <w:rFonts w:ascii="Georgia" w:hAnsi="Georgia" w:cs="Arial"/>
          <w:b/>
          <w:bCs/>
          <w:sz w:val="26"/>
          <w:szCs w:val="26"/>
        </w:rPr>
        <w:t>(i)</w:t>
      </w:r>
      <w:r w:rsidRPr="00892362">
        <w:rPr>
          <w:rFonts w:ascii="Georgia" w:hAnsi="Georgia" w:cs="Arial"/>
          <w:bCs/>
          <w:sz w:val="26"/>
          <w:szCs w:val="26"/>
        </w:rPr>
        <w:t xml:space="preserve"> La conducta antijurídica o hecho dañoso, </w:t>
      </w:r>
      <w:r w:rsidRPr="00892362">
        <w:rPr>
          <w:rFonts w:ascii="Georgia" w:hAnsi="Georgia" w:cs="Arial"/>
          <w:b/>
          <w:bCs/>
          <w:sz w:val="26"/>
          <w:szCs w:val="26"/>
        </w:rPr>
        <w:t>(ii)</w:t>
      </w:r>
      <w:r w:rsidRPr="00892362">
        <w:rPr>
          <w:rFonts w:ascii="Georgia" w:hAnsi="Georgia" w:cs="Arial"/>
          <w:bCs/>
          <w:sz w:val="26"/>
          <w:szCs w:val="26"/>
        </w:rPr>
        <w:t xml:space="preserve"> El daño, </w:t>
      </w:r>
      <w:r w:rsidRPr="00892362">
        <w:rPr>
          <w:rFonts w:ascii="Georgia" w:hAnsi="Georgia" w:cs="Arial"/>
          <w:b/>
          <w:bCs/>
          <w:sz w:val="26"/>
          <w:szCs w:val="26"/>
        </w:rPr>
        <w:t>(iii)</w:t>
      </w:r>
      <w:r w:rsidRPr="00892362">
        <w:rPr>
          <w:rFonts w:ascii="Georgia" w:hAnsi="Georgia" w:cs="Arial"/>
          <w:bCs/>
          <w:sz w:val="26"/>
          <w:szCs w:val="26"/>
        </w:rPr>
        <w:t xml:space="preserve"> La culpabilidad</w:t>
      </w:r>
      <w:r w:rsidR="002F0FF1" w:rsidRPr="00892362">
        <w:rPr>
          <w:rFonts w:ascii="Georgia" w:hAnsi="Georgia" w:cs="Arial"/>
          <w:bCs/>
          <w:sz w:val="26"/>
          <w:szCs w:val="26"/>
        </w:rPr>
        <w:t>,</w:t>
      </w:r>
      <w:r w:rsidRPr="00892362">
        <w:rPr>
          <w:rFonts w:ascii="Georgia" w:hAnsi="Georgia" w:cs="Arial"/>
          <w:bCs/>
          <w:sz w:val="26"/>
          <w:szCs w:val="26"/>
        </w:rPr>
        <w:t xml:space="preserve"> como factor de atribución (Culpa o dolo); y, </w:t>
      </w:r>
      <w:r w:rsidRPr="00892362">
        <w:rPr>
          <w:rFonts w:ascii="Georgia" w:hAnsi="Georgia" w:cs="Arial"/>
          <w:b/>
          <w:bCs/>
          <w:sz w:val="26"/>
          <w:szCs w:val="26"/>
        </w:rPr>
        <w:t>(iv)</w:t>
      </w:r>
      <w:r w:rsidRPr="00892362">
        <w:rPr>
          <w:rFonts w:ascii="Georgia" w:hAnsi="Georgia" w:cs="Arial"/>
          <w:bCs/>
          <w:sz w:val="26"/>
          <w:szCs w:val="26"/>
        </w:rPr>
        <w:t xml:space="preserve"> La causalidad o nexo causal</w:t>
      </w:r>
      <w:r w:rsidRPr="00892362">
        <w:rPr>
          <w:rStyle w:val="Refdenotaalpie"/>
          <w:rFonts w:ascii="Georgia" w:hAnsi="Georgia"/>
          <w:bCs/>
          <w:sz w:val="26"/>
          <w:szCs w:val="26"/>
        </w:rPr>
        <w:t xml:space="preserve"> </w:t>
      </w:r>
      <w:r w:rsidRPr="00892362">
        <w:rPr>
          <w:rStyle w:val="Refdenotaalpie"/>
          <w:rFonts w:ascii="Georgia" w:hAnsi="Georgia"/>
          <w:bCs/>
          <w:sz w:val="26"/>
          <w:szCs w:val="26"/>
        </w:rPr>
        <w:footnoteReference w:id="30"/>
      </w:r>
      <w:r w:rsidRPr="00892362">
        <w:rPr>
          <w:rFonts w:ascii="Georgia" w:hAnsi="Georgia" w:cs="Arial"/>
          <w:bCs/>
          <w:sz w:val="26"/>
          <w:szCs w:val="26"/>
        </w:rPr>
        <w:t>, salvo que se trate de obligaciones de resultado</w:t>
      </w:r>
      <w:r w:rsidR="00640D23" w:rsidRPr="00892362">
        <w:rPr>
          <w:rStyle w:val="Refdenotaalpie"/>
          <w:rFonts w:ascii="Georgia" w:hAnsi="Georgia"/>
          <w:bCs/>
          <w:sz w:val="26"/>
          <w:szCs w:val="26"/>
        </w:rPr>
        <w:footnoteReference w:id="31"/>
      </w:r>
      <w:r w:rsidRPr="00892362">
        <w:rPr>
          <w:rFonts w:ascii="Georgia" w:hAnsi="Georgia" w:cs="Arial"/>
          <w:bCs/>
          <w:sz w:val="26"/>
          <w:szCs w:val="26"/>
        </w:rPr>
        <w:t>.</w:t>
      </w:r>
      <w:r w:rsidR="002F0FF1" w:rsidRPr="00892362">
        <w:rPr>
          <w:rFonts w:ascii="Georgia" w:hAnsi="Georgia" w:cs="Arial"/>
          <w:bCs/>
          <w:sz w:val="26"/>
          <w:szCs w:val="26"/>
        </w:rPr>
        <w:t xml:space="preserve"> Y si es del caso, el contrato, en aquellos eventos de reclamación por infracción a los deberes adquiridos en el marco de un negocio jurídico.</w:t>
      </w:r>
    </w:p>
    <w:p w14:paraId="10840916" w14:textId="77777777" w:rsidR="00FC2A19" w:rsidRPr="00892362" w:rsidRDefault="00FC2A19" w:rsidP="00892362">
      <w:pPr>
        <w:spacing w:line="276" w:lineRule="auto"/>
        <w:jc w:val="both"/>
        <w:rPr>
          <w:rFonts w:ascii="Georgia" w:hAnsi="Georgia" w:cs="Arial"/>
          <w:bCs/>
          <w:sz w:val="26"/>
          <w:szCs w:val="26"/>
        </w:rPr>
      </w:pPr>
    </w:p>
    <w:p w14:paraId="76624F78" w14:textId="22AEAE19" w:rsidR="00FF0FC4" w:rsidRPr="00892362" w:rsidRDefault="00FC2A19" w:rsidP="00892362">
      <w:pPr>
        <w:spacing w:line="276" w:lineRule="auto"/>
        <w:jc w:val="both"/>
        <w:rPr>
          <w:rFonts w:ascii="Georgia" w:hAnsi="Georgia" w:cs="Arial"/>
          <w:sz w:val="26"/>
          <w:szCs w:val="26"/>
        </w:rPr>
      </w:pPr>
      <w:bookmarkStart w:id="1" w:name="_Hlk66953604"/>
      <w:r w:rsidRPr="00892362">
        <w:rPr>
          <w:rFonts w:ascii="Georgia" w:hAnsi="Georgia" w:cs="Arial"/>
          <w:sz w:val="26"/>
          <w:szCs w:val="26"/>
        </w:rPr>
        <w:t>En la responsabilidad sanitaria la regla general es que las obligaciones debidas por los médicos en su ejercicio, son de medio</w:t>
      </w:r>
      <w:r w:rsidRPr="00892362">
        <w:rPr>
          <w:rStyle w:val="Refdenotaalpie"/>
          <w:rFonts w:ascii="Georgia" w:hAnsi="Georgia"/>
          <w:sz w:val="26"/>
          <w:szCs w:val="26"/>
        </w:rPr>
        <w:footnoteReference w:id="32"/>
      </w:r>
      <w:r w:rsidRPr="00892362">
        <w:rPr>
          <w:rFonts w:ascii="Georgia" w:hAnsi="Georgia" w:cs="Arial"/>
          <w:sz w:val="26"/>
          <w:szCs w:val="26"/>
          <w:vertAlign w:val="superscript"/>
        </w:rPr>
        <w:t>-</w:t>
      </w:r>
      <w:r w:rsidRPr="00892362">
        <w:rPr>
          <w:rStyle w:val="Refdenotaalpie"/>
          <w:rFonts w:ascii="Georgia" w:hAnsi="Georgia"/>
          <w:sz w:val="26"/>
          <w:szCs w:val="26"/>
        </w:rPr>
        <w:footnoteReference w:id="33"/>
      </w:r>
      <w:r w:rsidRPr="00892362">
        <w:rPr>
          <w:rFonts w:ascii="Georgia" w:hAnsi="Georgia" w:cs="Arial"/>
          <w:sz w:val="26"/>
          <w:szCs w:val="26"/>
        </w:rPr>
        <w:t xml:space="preserve"> y de manera excepcional de resultado, entre otras las cirugías estéticas reconstructivas</w:t>
      </w:r>
      <w:r w:rsidRPr="00892362">
        <w:rPr>
          <w:rStyle w:val="Refdenotaalpie"/>
          <w:rFonts w:ascii="Georgia" w:hAnsi="Georgia"/>
          <w:sz w:val="26"/>
          <w:szCs w:val="26"/>
        </w:rPr>
        <w:footnoteReference w:id="34"/>
      </w:r>
      <w:r w:rsidRPr="00892362">
        <w:rPr>
          <w:rFonts w:ascii="Georgia" w:hAnsi="Georgia" w:cs="Arial"/>
          <w:sz w:val="26"/>
          <w:szCs w:val="26"/>
          <w:vertAlign w:val="superscript"/>
        </w:rPr>
        <w:t>-</w:t>
      </w:r>
      <w:r w:rsidRPr="00892362">
        <w:rPr>
          <w:rStyle w:val="Refdenotaalpie"/>
          <w:rFonts w:ascii="Georgia" w:hAnsi="Georgia"/>
          <w:sz w:val="26"/>
          <w:szCs w:val="26"/>
        </w:rPr>
        <w:footnoteReference w:id="35"/>
      </w:r>
      <w:r w:rsidRPr="00892362">
        <w:rPr>
          <w:rFonts w:ascii="Georgia" w:hAnsi="Georgia" w:cs="Arial"/>
          <w:sz w:val="26"/>
          <w:szCs w:val="26"/>
        </w:rPr>
        <w:t>, el diligenciamiento de la historia clínica y la obtención del consentimiento</w:t>
      </w:r>
      <w:r w:rsidRPr="00892362">
        <w:rPr>
          <w:rStyle w:val="Refdenotaalpie"/>
          <w:rFonts w:ascii="Georgia" w:hAnsi="Georgia"/>
          <w:sz w:val="26"/>
          <w:szCs w:val="26"/>
        </w:rPr>
        <w:footnoteReference w:id="36"/>
      </w:r>
      <w:r w:rsidRPr="00892362">
        <w:rPr>
          <w:rFonts w:ascii="Georgia" w:hAnsi="Georgia" w:cs="Arial"/>
          <w:sz w:val="26"/>
          <w:szCs w:val="26"/>
        </w:rPr>
        <w:t>, la elaboración de prótesis</w:t>
      </w:r>
      <w:r w:rsidR="00C74C39" w:rsidRPr="00892362">
        <w:rPr>
          <w:rFonts w:ascii="Georgia" w:hAnsi="Georgia" w:cs="Arial"/>
          <w:sz w:val="26"/>
          <w:szCs w:val="26"/>
        </w:rPr>
        <w:t xml:space="preserve">, </w:t>
      </w:r>
      <w:r w:rsidR="0036019E" w:rsidRPr="00892362">
        <w:rPr>
          <w:rFonts w:ascii="Georgia" w:hAnsi="Georgia" w:cs="Arial"/>
          <w:sz w:val="26"/>
          <w:szCs w:val="26"/>
        </w:rPr>
        <w:t xml:space="preserve">aparatos ortopédicos, </w:t>
      </w:r>
      <w:r w:rsidR="00C74C39" w:rsidRPr="00892362">
        <w:rPr>
          <w:rFonts w:ascii="Georgia" w:hAnsi="Georgia" w:cs="Arial"/>
          <w:sz w:val="26"/>
          <w:szCs w:val="26"/>
        </w:rPr>
        <w:t>exámenes de laboratorio</w:t>
      </w:r>
      <w:r w:rsidR="00C74C39" w:rsidRPr="00892362">
        <w:rPr>
          <w:rStyle w:val="Refdenotaalpie"/>
          <w:rFonts w:ascii="Georgia" w:hAnsi="Georgia"/>
          <w:sz w:val="26"/>
          <w:szCs w:val="26"/>
        </w:rPr>
        <w:footnoteReference w:id="37"/>
      </w:r>
      <w:r w:rsidR="0036019E" w:rsidRPr="00892362">
        <w:rPr>
          <w:rFonts w:ascii="Georgia" w:hAnsi="Georgia" w:cs="Arial"/>
          <w:sz w:val="26"/>
          <w:szCs w:val="26"/>
        </w:rPr>
        <w:t xml:space="preserve">; y, también </w:t>
      </w:r>
      <w:r w:rsidRPr="00892362">
        <w:rPr>
          <w:rFonts w:ascii="Georgia" w:hAnsi="Georgia" w:cs="Arial"/>
          <w:sz w:val="26"/>
          <w:szCs w:val="26"/>
        </w:rPr>
        <w:t>el secreto profesional</w:t>
      </w:r>
      <w:r w:rsidRPr="00892362">
        <w:rPr>
          <w:rStyle w:val="Refdenotaalpie"/>
          <w:rFonts w:ascii="Georgia" w:hAnsi="Georgia"/>
          <w:sz w:val="26"/>
          <w:szCs w:val="26"/>
        </w:rPr>
        <w:footnoteReference w:id="38"/>
      </w:r>
      <w:r w:rsidR="00C74C39" w:rsidRPr="00892362">
        <w:rPr>
          <w:rFonts w:ascii="Georgia" w:hAnsi="Georgia" w:cs="Arial"/>
          <w:sz w:val="26"/>
          <w:szCs w:val="26"/>
        </w:rPr>
        <w:t>, entre otros</w:t>
      </w:r>
      <w:r w:rsidRPr="00892362">
        <w:rPr>
          <w:rFonts w:ascii="Georgia" w:hAnsi="Georgia" w:cs="Arial"/>
          <w:sz w:val="26"/>
          <w:szCs w:val="26"/>
        </w:rPr>
        <w:t>; distinción reiterada en diferentes decisiones</w:t>
      </w:r>
      <w:r w:rsidRPr="00892362">
        <w:rPr>
          <w:rStyle w:val="Refdenotaalpie"/>
          <w:rFonts w:ascii="Georgia" w:hAnsi="Georgia"/>
          <w:sz w:val="26"/>
          <w:szCs w:val="26"/>
        </w:rPr>
        <w:footnoteReference w:id="39"/>
      </w:r>
      <w:r w:rsidRPr="00892362">
        <w:rPr>
          <w:rFonts w:ascii="Georgia" w:hAnsi="Georgia" w:cs="Arial"/>
          <w:sz w:val="26"/>
          <w:szCs w:val="26"/>
        </w:rPr>
        <w:t xml:space="preserve">. </w:t>
      </w:r>
    </w:p>
    <w:p w14:paraId="07D8525C" w14:textId="77777777" w:rsidR="00FF0FC4" w:rsidRPr="00892362" w:rsidRDefault="00FF0FC4" w:rsidP="00892362">
      <w:pPr>
        <w:spacing w:line="276" w:lineRule="auto"/>
        <w:jc w:val="both"/>
        <w:rPr>
          <w:rFonts w:ascii="Georgia" w:hAnsi="Georgia" w:cs="Arial"/>
          <w:sz w:val="26"/>
          <w:szCs w:val="26"/>
        </w:rPr>
      </w:pPr>
    </w:p>
    <w:p w14:paraId="0493CC47" w14:textId="164E682E" w:rsidR="00FC2A19" w:rsidRPr="00892362" w:rsidRDefault="00FC2A19" w:rsidP="00892362">
      <w:pPr>
        <w:spacing w:line="276" w:lineRule="auto"/>
        <w:jc w:val="both"/>
        <w:rPr>
          <w:rFonts w:ascii="Georgia" w:hAnsi="Georgia" w:cs="Arial"/>
          <w:sz w:val="26"/>
          <w:szCs w:val="26"/>
        </w:rPr>
      </w:pPr>
      <w:r w:rsidRPr="00892362">
        <w:rPr>
          <w:rFonts w:ascii="Georgia" w:hAnsi="Georgia" w:cs="Arial"/>
          <w:sz w:val="26"/>
          <w:szCs w:val="26"/>
        </w:rPr>
        <w:t>Así que</w:t>
      </w:r>
      <w:r w:rsidR="00226FB4" w:rsidRPr="00892362">
        <w:rPr>
          <w:rFonts w:ascii="Georgia" w:hAnsi="Georgia" w:cs="Arial"/>
          <w:sz w:val="26"/>
          <w:szCs w:val="26"/>
        </w:rPr>
        <w:t>,</w:t>
      </w:r>
      <w:r w:rsidRPr="00892362">
        <w:rPr>
          <w:rFonts w:ascii="Georgia" w:hAnsi="Georgia" w:cs="Arial"/>
          <w:sz w:val="26"/>
          <w:szCs w:val="26"/>
        </w:rPr>
        <w:t xml:space="preserve"> en tratándose de obligaciones de medio opera la tesis de la culpa probada, mientras que para las llamadas de resultado impera la presunción de culpa</w:t>
      </w:r>
      <w:bookmarkEnd w:id="1"/>
      <w:r w:rsidR="00640D23" w:rsidRPr="00892362">
        <w:rPr>
          <w:rStyle w:val="Refdenotaalpie"/>
          <w:rFonts w:ascii="Georgia" w:hAnsi="Georgia"/>
          <w:sz w:val="26"/>
          <w:szCs w:val="26"/>
        </w:rPr>
        <w:footnoteReference w:id="40"/>
      </w:r>
      <w:r w:rsidRPr="00892362">
        <w:rPr>
          <w:rFonts w:ascii="Georgia" w:hAnsi="Georgia" w:cs="Arial"/>
          <w:sz w:val="26"/>
          <w:szCs w:val="26"/>
        </w:rPr>
        <w:t>.  De antaño la jurisprudencia de la CSJ</w:t>
      </w:r>
      <w:r w:rsidRPr="00892362">
        <w:rPr>
          <w:rStyle w:val="Refdenotaalpie"/>
          <w:rFonts w:ascii="Georgia" w:hAnsi="Georgia"/>
          <w:sz w:val="26"/>
          <w:szCs w:val="26"/>
        </w:rPr>
        <w:footnoteReference w:id="41"/>
      </w:r>
      <w:r w:rsidRPr="00892362">
        <w:rPr>
          <w:rFonts w:ascii="Georgia" w:hAnsi="Georgia" w:cs="Arial"/>
          <w:sz w:val="26"/>
          <w:szCs w:val="26"/>
        </w:rPr>
        <w:t>, ha sostenido que las obligaciones de medio tienen implícito un mayor esfuerzo demostrativo para el reclamante</w:t>
      </w:r>
      <w:r w:rsidRPr="00892362">
        <w:rPr>
          <w:rStyle w:val="Refdenotaalpie"/>
          <w:rFonts w:ascii="Georgia" w:hAnsi="Georgia"/>
          <w:sz w:val="26"/>
          <w:szCs w:val="26"/>
        </w:rPr>
        <w:footnoteReference w:id="42"/>
      </w:r>
      <w:r w:rsidRPr="00892362">
        <w:rPr>
          <w:rFonts w:ascii="Georgia" w:hAnsi="Georgia" w:cs="Arial"/>
          <w:sz w:val="26"/>
          <w:szCs w:val="26"/>
        </w:rPr>
        <w:t>.</w:t>
      </w:r>
    </w:p>
    <w:p w14:paraId="35106FF9" w14:textId="77777777" w:rsidR="00FC2A19" w:rsidRPr="00892362" w:rsidRDefault="00FC2A19" w:rsidP="00892362">
      <w:pPr>
        <w:spacing w:line="276" w:lineRule="auto"/>
        <w:jc w:val="both"/>
        <w:rPr>
          <w:rFonts w:ascii="Georgia" w:hAnsi="Georgia" w:cs="Arial"/>
          <w:sz w:val="26"/>
          <w:szCs w:val="26"/>
        </w:rPr>
      </w:pPr>
    </w:p>
    <w:p w14:paraId="664E9B06" w14:textId="7969553C" w:rsidR="00FC2A19" w:rsidRPr="00892362" w:rsidRDefault="00FC2A19" w:rsidP="00892362">
      <w:pPr>
        <w:spacing w:line="276" w:lineRule="auto"/>
        <w:jc w:val="both"/>
        <w:rPr>
          <w:rFonts w:ascii="Georgia" w:hAnsi="Georgia" w:cs="Arial"/>
          <w:sz w:val="26"/>
          <w:szCs w:val="26"/>
        </w:rPr>
      </w:pPr>
      <w:r w:rsidRPr="00892362">
        <w:rPr>
          <w:rFonts w:ascii="Georgia" w:hAnsi="Georgia" w:cs="Arial"/>
          <w:bCs/>
          <w:sz w:val="26"/>
          <w:szCs w:val="26"/>
        </w:rPr>
        <w:t>Cuando el título de imputación es el de la culpa probada, no cabe duda que la</w:t>
      </w:r>
      <w:r w:rsidRPr="00892362">
        <w:rPr>
          <w:rFonts w:ascii="Georgia" w:hAnsi="Georgia" w:cs="Arial"/>
          <w:sz w:val="26"/>
          <w:szCs w:val="26"/>
        </w:rPr>
        <w:t xml:space="preserve"> carga probatoria gravita en cabeza del demandante, así lo ha señalado, en forma pacífica, el órgano de cierre de la especialidad</w:t>
      </w:r>
      <w:r w:rsidR="005268FB" w:rsidRPr="00892362">
        <w:rPr>
          <w:rFonts w:ascii="Georgia" w:hAnsi="Georgia" w:cs="Arial"/>
          <w:sz w:val="26"/>
          <w:szCs w:val="26"/>
        </w:rPr>
        <w:t>,</w:t>
      </w:r>
      <w:r w:rsidRPr="00892362">
        <w:rPr>
          <w:rFonts w:ascii="Georgia" w:hAnsi="Georgia" w:cs="Arial"/>
          <w:sz w:val="26"/>
          <w:szCs w:val="26"/>
        </w:rPr>
        <w:t xml:space="preserve"> de</w:t>
      </w:r>
      <w:r w:rsidR="00CB0ECB" w:rsidRPr="00892362">
        <w:rPr>
          <w:rFonts w:ascii="Georgia" w:hAnsi="Georgia" w:cs="Arial"/>
          <w:sz w:val="26"/>
          <w:szCs w:val="26"/>
        </w:rPr>
        <w:t xml:space="preserve">sde </w:t>
      </w:r>
      <w:r w:rsidRPr="00892362">
        <w:rPr>
          <w:rFonts w:ascii="Georgia" w:hAnsi="Georgia" w:cs="Arial"/>
          <w:sz w:val="26"/>
          <w:szCs w:val="26"/>
        </w:rPr>
        <w:t>antaño</w:t>
      </w:r>
      <w:r w:rsidRPr="00892362">
        <w:rPr>
          <w:rStyle w:val="Refdenotaalpie"/>
          <w:rFonts w:ascii="Georgia" w:hAnsi="Georgia"/>
          <w:sz w:val="26"/>
          <w:szCs w:val="26"/>
        </w:rPr>
        <w:footnoteReference w:id="43"/>
      </w:r>
      <w:r w:rsidR="00CB0ECB" w:rsidRPr="00892362">
        <w:rPr>
          <w:rFonts w:ascii="Georgia" w:hAnsi="Georgia" w:cs="Arial"/>
          <w:sz w:val="26"/>
          <w:szCs w:val="26"/>
        </w:rPr>
        <w:t xml:space="preserve">, </w:t>
      </w:r>
      <w:r w:rsidR="005268FB" w:rsidRPr="00892362">
        <w:rPr>
          <w:rFonts w:ascii="Georgia" w:hAnsi="Georgia" w:cs="Arial"/>
          <w:sz w:val="26"/>
          <w:szCs w:val="26"/>
        </w:rPr>
        <w:t xml:space="preserve">en </w:t>
      </w:r>
      <w:r w:rsidR="00CB0ECB" w:rsidRPr="00892362">
        <w:rPr>
          <w:rFonts w:ascii="Georgia" w:hAnsi="Georgia" w:cs="Arial"/>
          <w:sz w:val="26"/>
          <w:szCs w:val="26"/>
        </w:rPr>
        <w:t xml:space="preserve">parecer </w:t>
      </w:r>
      <w:r w:rsidR="00C74C39" w:rsidRPr="00892362">
        <w:rPr>
          <w:rFonts w:ascii="Georgia" w:hAnsi="Georgia" w:cs="Arial"/>
          <w:sz w:val="26"/>
          <w:szCs w:val="26"/>
        </w:rPr>
        <w:t>hoy</w:t>
      </w:r>
      <w:r w:rsidR="00CB0ECB" w:rsidRPr="00892362">
        <w:rPr>
          <w:rFonts w:ascii="Georgia" w:hAnsi="Georgia" w:cs="Arial"/>
          <w:sz w:val="26"/>
          <w:szCs w:val="26"/>
        </w:rPr>
        <w:t xml:space="preserve"> conservado</w:t>
      </w:r>
      <w:r w:rsidR="00CB0ECB" w:rsidRPr="00892362">
        <w:rPr>
          <w:rStyle w:val="Refdenotaalpie"/>
          <w:rFonts w:ascii="Georgia" w:hAnsi="Georgia"/>
          <w:sz w:val="26"/>
          <w:szCs w:val="26"/>
        </w:rPr>
        <w:footnoteReference w:id="44"/>
      </w:r>
      <w:r w:rsidR="00CB0ECB" w:rsidRPr="00892362">
        <w:rPr>
          <w:rFonts w:ascii="Georgia" w:hAnsi="Georgia" w:cs="Arial"/>
          <w:sz w:val="26"/>
          <w:szCs w:val="26"/>
        </w:rPr>
        <w:t>.</w:t>
      </w:r>
    </w:p>
    <w:p w14:paraId="709E28CB" w14:textId="77777777" w:rsidR="00FC2A19" w:rsidRPr="00892362" w:rsidRDefault="00FC2A19" w:rsidP="00892362">
      <w:pPr>
        <w:spacing w:line="276" w:lineRule="auto"/>
        <w:jc w:val="both"/>
        <w:rPr>
          <w:rFonts w:ascii="Georgia" w:hAnsi="Georgia" w:cs="Arial"/>
          <w:sz w:val="26"/>
          <w:szCs w:val="26"/>
        </w:rPr>
      </w:pPr>
    </w:p>
    <w:p w14:paraId="7E8FD7FF" w14:textId="3C75A20C" w:rsidR="00FC2A19" w:rsidRPr="00892362" w:rsidRDefault="00FC2A19" w:rsidP="00892362">
      <w:pPr>
        <w:spacing w:line="276" w:lineRule="auto"/>
        <w:jc w:val="both"/>
        <w:rPr>
          <w:rFonts w:ascii="Georgia" w:hAnsi="Georgia" w:cs="Arial"/>
          <w:sz w:val="26"/>
          <w:szCs w:val="26"/>
        </w:rPr>
      </w:pPr>
      <w:r w:rsidRPr="00892362">
        <w:rPr>
          <w:rFonts w:ascii="Georgia" w:hAnsi="Georgia" w:cs="Arial"/>
          <w:sz w:val="26"/>
          <w:szCs w:val="26"/>
        </w:rPr>
        <w:t>A pesar de lo apuntado, la misma Corporación desde 2001</w:t>
      </w:r>
      <w:r w:rsidRPr="00892362">
        <w:rPr>
          <w:rStyle w:val="Refdenotaalpie"/>
          <w:rFonts w:ascii="Georgia" w:hAnsi="Georgia"/>
          <w:sz w:val="26"/>
          <w:szCs w:val="26"/>
        </w:rPr>
        <w:footnoteReference w:id="45"/>
      </w:r>
      <w:r w:rsidRPr="00892362">
        <w:rPr>
          <w:rFonts w:ascii="Georgia" w:hAnsi="Georgia" w:cs="Arial"/>
          <w:sz w:val="26"/>
          <w:szCs w:val="26"/>
        </w:rPr>
        <w:t>, empezó a acoger la tesis del CE de los años 1990</w:t>
      </w:r>
      <w:r w:rsidRPr="00892362">
        <w:rPr>
          <w:rStyle w:val="Refdenotaalpie"/>
          <w:rFonts w:ascii="Georgia" w:hAnsi="Georgia"/>
          <w:sz w:val="26"/>
          <w:szCs w:val="26"/>
        </w:rPr>
        <w:footnoteReference w:id="46"/>
      </w:r>
      <w:r w:rsidRPr="00892362">
        <w:rPr>
          <w:rFonts w:ascii="Georgia" w:hAnsi="Georgia" w:cs="Arial"/>
          <w:sz w:val="26"/>
          <w:szCs w:val="26"/>
        </w:rPr>
        <w:t xml:space="preserve"> y 1992</w:t>
      </w:r>
      <w:r w:rsidRPr="00892362">
        <w:rPr>
          <w:rStyle w:val="Refdenotaalpie"/>
          <w:rFonts w:ascii="Georgia" w:hAnsi="Georgia"/>
          <w:sz w:val="26"/>
          <w:szCs w:val="26"/>
        </w:rPr>
        <w:footnoteReference w:id="47"/>
      </w:r>
      <w:r w:rsidRPr="00892362">
        <w:rPr>
          <w:rFonts w:ascii="Georgia" w:hAnsi="Georgia" w:cs="Arial"/>
          <w:sz w:val="26"/>
          <w:szCs w:val="26"/>
        </w:rPr>
        <w:t>, incluso la misma CC</w:t>
      </w:r>
      <w:r w:rsidRPr="00892362">
        <w:rPr>
          <w:rStyle w:val="Refdenotaalpie"/>
          <w:rFonts w:ascii="Georgia" w:hAnsi="Georgia"/>
          <w:sz w:val="26"/>
          <w:szCs w:val="26"/>
        </w:rPr>
        <w:footnoteReference w:id="48"/>
      </w:r>
      <w:r w:rsidRPr="00892362">
        <w:rPr>
          <w:rFonts w:ascii="Georgia" w:hAnsi="Georgia" w:cs="Arial"/>
          <w:sz w:val="26"/>
          <w:szCs w:val="26"/>
        </w:rPr>
        <w:t>, reconocían la necesidad de un aligeramiento o atenuación en la carga probatoria, por vía de la “</w:t>
      </w:r>
      <w:r w:rsidRPr="00892362">
        <w:rPr>
          <w:rFonts w:ascii="Georgia" w:hAnsi="Georgia" w:cs="Arial"/>
          <w:i/>
          <w:sz w:val="24"/>
          <w:szCs w:val="26"/>
        </w:rPr>
        <w:t>carga dinámica de la prueba</w:t>
      </w:r>
      <w:r w:rsidRPr="00892362">
        <w:rPr>
          <w:rFonts w:ascii="Georgia" w:hAnsi="Georgia" w:cs="Arial"/>
          <w:sz w:val="26"/>
          <w:szCs w:val="26"/>
        </w:rPr>
        <w:t>”</w:t>
      </w:r>
      <w:r w:rsidRPr="00892362">
        <w:rPr>
          <w:rStyle w:val="Refdenotaalpie"/>
          <w:rFonts w:ascii="Georgia" w:hAnsi="Georgia"/>
          <w:sz w:val="26"/>
          <w:szCs w:val="26"/>
        </w:rPr>
        <w:footnoteReference w:id="49"/>
      </w:r>
      <w:r w:rsidRPr="00892362">
        <w:rPr>
          <w:rFonts w:ascii="Georgia" w:hAnsi="Georgia" w:cs="Arial"/>
          <w:sz w:val="26"/>
          <w:szCs w:val="26"/>
        </w:rPr>
        <w:t xml:space="preserve"> (Hoy con reconocimiento normativo expreso en el artículo 167 del CGP) y “</w:t>
      </w:r>
      <w:r w:rsidRPr="00892362">
        <w:rPr>
          <w:rFonts w:ascii="Georgia" w:hAnsi="Georgia" w:cs="Arial"/>
          <w:i/>
          <w:sz w:val="24"/>
          <w:szCs w:val="26"/>
        </w:rPr>
        <w:t>dependiendo de las circunstancias del asunto</w:t>
      </w:r>
      <w:r w:rsidRPr="00892362">
        <w:rPr>
          <w:rFonts w:ascii="Georgia" w:hAnsi="Georgia" w:cs="Arial"/>
          <w:sz w:val="26"/>
          <w:szCs w:val="26"/>
        </w:rPr>
        <w:t>”, el juzgador atribuirá el deber de acreditación sobre determinado hecho, teniendo</w:t>
      </w:r>
      <w:r w:rsidRPr="00892362">
        <w:rPr>
          <w:rStyle w:val="Refdenotaalpie"/>
          <w:rFonts w:ascii="Georgia" w:hAnsi="Georgia"/>
          <w:sz w:val="26"/>
          <w:szCs w:val="26"/>
        </w:rPr>
        <w:footnoteReference w:id="50"/>
      </w:r>
      <w:r w:rsidRPr="00892362">
        <w:rPr>
          <w:rFonts w:ascii="Georgia" w:hAnsi="Georgia" w:cs="Arial"/>
          <w:sz w:val="26"/>
          <w:szCs w:val="26"/>
        </w:rPr>
        <w:t xml:space="preserve">: </w:t>
      </w:r>
      <w:r w:rsidRPr="00892362">
        <w:rPr>
          <w:rFonts w:ascii="Georgia" w:hAnsi="Georgia" w:cs="Arial"/>
          <w:i/>
          <w:sz w:val="26"/>
          <w:szCs w:val="26"/>
        </w:rPr>
        <w:t>“</w:t>
      </w:r>
      <w:r w:rsidRPr="00892362">
        <w:rPr>
          <w:rFonts w:ascii="Georgia" w:hAnsi="Georgia" w:cs="Arial"/>
          <w:i/>
          <w:sz w:val="24"/>
          <w:szCs w:val="26"/>
        </w:rPr>
        <w:t xml:space="preserve">(…) en cuenta las características particulares del caso: autor, profesionalidad, estado de la técnica, complejidad de la intervención, medios disponibles, estado del paciente y otras circunstancias exógenas, como el tiempo y el lugar del ejercicio, pues no de </w:t>
      </w:r>
      <w:r w:rsidRPr="00892362">
        <w:rPr>
          <w:rFonts w:ascii="Georgia" w:hAnsi="Georgia" w:cs="Arial"/>
          <w:i/>
          <w:sz w:val="24"/>
          <w:szCs w:val="26"/>
        </w:rPr>
        <w:lastRenderedPageBreak/>
        <w:t xml:space="preserve">otra manera, con justicia y equidad, se pudiera determinar la corrección del acto médico (lex </w:t>
      </w:r>
      <w:proofErr w:type="spellStart"/>
      <w:r w:rsidRPr="00892362">
        <w:rPr>
          <w:rFonts w:ascii="Georgia" w:hAnsi="Georgia" w:cs="Arial"/>
          <w:i/>
          <w:sz w:val="24"/>
          <w:szCs w:val="26"/>
        </w:rPr>
        <w:t>artix</w:t>
      </w:r>
      <w:proofErr w:type="spellEnd"/>
      <w:r w:rsidRPr="00892362">
        <w:rPr>
          <w:rFonts w:ascii="Georgia" w:hAnsi="Georgia" w:cs="Arial"/>
          <w:i/>
          <w:sz w:val="24"/>
          <w:szCs w:val="26"/>
        </w:rPr>
        <w:t>)</w:t>
      </w:r>
      <w:r w:rsidRPr="00892362">
        <w:rPr>
          <w:rFonts w:ascii="Georgia" w:hAnsi="Georgia" w:cs="Arial"/>
          <w:i/>
          <w:sz w:val="26"/>
          <w:szCs w:val="26"/>
        </w:rPr>
        <w:t>”.</w:t>
      </w:r>
      <w:r w:rsidRPr="00892362">
        <w:rPr>
          <w:rFonts w:ascii="Georgia" w:hAnsi="Georgia" w:cs="Arial"/>
          <w:sz w:val="26"/>
          <w:szCs w:val="26"/>
        </w:rPr>
        <w:t xml:space="preserve">  Nótese cómo el artículo 30 de la Ley 472 de 1998, sobre acciones populares, </w:t>
      </w:r>
      <w:r w:rsidR="00A252F9" w:rsidRPr="00892362">
        <w:rPr>
          <w:rFonts w:ascii="Georgia" w:hAnsi="Georgia" w:cs="Arial"/>
          <w:sz w:val="26"/>
          <w:szCs w:val="26"/>
        </w:rPr>
        <w:t xml:space="preserve">consagró por primera vez, </w:t>
      </w:r>
      <w:r w:rsidRPr="00892362">
        <w:rPr>
          <w:rFonts w:ascii="Georgia" w:hAnsi="Georgia" w:cs="Arial"/>
          <w:sz w:val="26"/>
          <w:szCs w:val="26"/>
        </w:rPr>
        <w:t>la doctrina anotada.</w:t>
      </w:r>
    </w:p>
    <w:p w14:paraId="6F5E5356" w14:textId="77777777" w:rsidR="00FC2A19" w:rsidRPr="00892362" w:rsidRDefault="00FC2A19" w:rsidP="00892362">
      <w:pPr>
        <w:spacing w:line="276" w:lineRule="auto"/>
        <w:jc w:val="both"/>
        <w:rPr>
          <w:rFonts w:ascii="Georgia" w:hAnsi="Georgia" w:cs="Arial"/>
          <w:sz w:val="26"/>
          <w:szCs w:val="26"/>
        </w:rPr>
      </w:pPr>
    </w:p>
    <w:p w14:paraId="10AFF445" w14:textId="257CDDEE" w:rsidR="00FC2A19" w:rsidRPr="00892362" w:rsidRDefault="00FC2A19" w:rsidP="00892362">
      <w:pPr>
        <w:spacing w:line="276" w:lineRule="auto"/>
        <w:jc w:val="both"/>
        <w:rPr>
          <w:rFonts w:ascii="Georgia" w:hAnsi="Georgia" w:cs="Arial"/>
          <w:sz w:val="26"/>
          <w:szCs w:val="26"/>
        </w:rPr>
      </w:pPr>
      <w:r w:rsidRPr="00892362">
        <w:rPr>
          <w:rFonts w:ascii="Georgia" w:hAnsi="Georgia" w:cs="Arial"/>
          <w:sz w:val="26"/>
          <w:szCs w:val="26"/>
        </w:rPr>
        <w:t>En el área de la responsabilidad médica, la posición se conserva en estos días</w:t>
      </w:r>
      <w:r w:rsidRPr="00892362">
        <w:rPr>
          <w:rStyle w:val="Refdenotaalpie"/>
          <w:rFonts w:ascii="Georgia" w:hAnsi="Georgia"/>
          <w:sz w:val="26"/>
          <w:szCs w:val="26"/>
        </w:rPr>
        <w:footnoteReference w:id="51"/>
      </w:r>
      <w:r w:rsidRPr="00892362">
        <w:rPr>
          <w:rFonts w:ascii="Georgia" w:hAnsi="Georgia" w:cs="Arial"/>
          <w:sz w:val="26"/>
          <w:szCs w:val="26"/>
        </w:rPr>
        <w:t xml:space="preserve">, pero precisando que </w:t>
      </w:r>
      <w:r w:rsidRPr="00892362">
        <w:rPr>
          <w:rFonts w:ascii="Georgia" w:hAnsi="Georgia" w:cs="Arial"/>
          <w:i/>
          <w:sz w:val="26"/>
          <w:szCs w:val="26"/>
        </w:rPr>
        <w:t>“</w:t>
      </w:r>
      <w:r w:rsidRPr="00892362">
        <w:rPr>
          <w:rFonts w:ascii="Georgia" w:hAnsi="Georgia" w:cs="Arial"/>
          <w:i/>
          <w:sz w:val="24"/>
          <w:szCs w:val="26"/>
        </w:rPr>
        <w:t xml:space="preserve">(…) </w:t>
      </w:r>
      <w:r w:rsidRPr="00892362">
        <w:rPr>
          <w:rFonts w:ascii="Georgia" w:hAnsi="Georgia"/>
          <w:i/>
          <w:spacing w:val="-3"/>
          <w:sz w:val="24"/>
          <w:szCs w:val="26"/>
        </w:rPr>
        <w:t>lo que se presenta dentro del proceso es que la prueba se hace necesaria para la decisión (principio de la necesidad de la prueba) lo que conlleva al deber de aportación de las pruebas que cada parte está en la posibilidad de aportar, lo cual calificará el juez en su momento (…)</w:t>
      </w:r>
      <w:r w:rsidRPr="00892362">
        <w:rPr>
          <w:rFonts w:ascii="Georgia" w:hAnsi="Georgia"/>
          <w:i/>
          <w:spacing w:val="-3"/>
          <w:sz w:val="26"/>
          <w:szCs w:val="26"/>
        </w:rPr>
        <w:t>”</w:t>
      </w:r>
      <w:r w:rsidRPr="00892362">
        <w:rPr>
          <w:rStyle w:val="Refdenotaalpie"/>
          <w:rFonts w:ascii="Georgia" w:hAnsi="Georgia"/>
          <w:i/>
          <w:spacing w:val="-3"/>
          <w:sz w:val="26"/>
          <w:szCs w:val="26"/>
        </w:rPr>
        <w:footnoteReference w:id="52"/>
      </w:r>
      <w:r w:rsidRPr="00892362">
        <w:rPr>
          <w:rFonts w:ascii="Georgia" w:hAnsi="Georgia" w:cs="Arial"/>
          <w:sz w:val="26"/>
          <w:szCs w:val="26"/>
        </w:rPr>
        <w:t>. En todo caso se destaca que</w:t>
      </w:r>
      <w:r w:rsidR="00951EBB" w:rsidRPr="00892362">
        <w:rPr>
          <w:rFonts w:ascii="Georgia" w:hAnsi="Georgia" w:cs="Arial"/>
          <w:sz w:val="26"/>
          <w:szCs w:val="26"/>
        </w:rPr>
        <w:t>,</w:t>
      </w:r>
      <w:r w:rsidRPr="00892362">
        <w:rPr>
          <w:rFonts w:ascii="Georgia" w:hAnsi="Georgia" w:cs="Arial"/>
          <w:sz w:val="26"/>
          <w:szCs w:val="26"/>
        </w:rPr>
        <w:t xml:space="preserve"> para la resolución de este litigio en particular, no se aplicó la referida teoría, como bien se advierte en el auto de decreto de pruebas (</w:t>
      </w:r>
      <w:r w:rsidR="00365F6D" w:rsidRPr="00892362">
        <w:rPr>
          <w:rFonts w:ascii="Georgia" w:hAnsi="Georgia" w:cs="Arial"/>
          <w:sz w:val="26"/>
          <w:szCs w:val="26"/>
        </w:rPr>
        <w:t xml:space="preserve">Carpeta 1ª instancia, cuaderno No.1, archivo No.07, </w:t>
      </w:r>
      <w:r w:rsidR="00365F6D" w:rsidRPr="00892362">
        <w:rPr>
          <w:rFonts w:ascii="Georgia" w:hAnsi="Georgia" w:cs="Arial"/>
          <w:sz w:val="26"/>
          <w:szCs w:val="26"/>
          <w:lang w:val="es-CO"/>
        </w:rPr>
        <w:t>tiempo 01:44:22 a 02:10:30</w:t>
      </w:r>
      <w:r w:rsidRPr="00892362">
        <w:rPr>
          <w:rFonts w:ascii="Georgia" w:hAnsi="Georgia" w:cs="Arial"/>
          <w:sz w:val="26"/>
          <w:szCs w:val="26"/>
        </w:rPr>
        <w:t xml:space="preserve">). </w:t>
      </w:r>
    </w:p>
    <w:p w14:paraId="19C986C3" w14:textId="77777777" w:rsidR="00FC2A19" w:rsidRPr="00892362" w:rsidRDefault="00FC2A19" w:rsidP="00892362">
      <w:pPr>
        <w:spacing w:line="276" w:lineRule="auto"/>
        <w:jc w:val="both"/>
        <w:rPr>
          <w:rFonts w:ascii="Georgia" w:hAnsi="Georgia" w:cs="Arial"/>
          <w:sz w:val="26"/>
          <w:szCs w:val="26"/>
          <w:lang w:val="es-CO"/>
        </w:rPr>
      </w:pPr>
    </w:p>
    <w:p w14:paraId="5F5B9A71" w14:textId="1D50CBD1" w:rsidR="00365F6D" w:rsidRPr="00892362" w:rsidRDefault="00A9723F" w:rsidP="00892362">
      <w:pPr>
        <w:spacing w:line="276" w:lineRule="auto"/>
        <w:jc w:val="both"/>
        <w:rPr>
          <w:rFonts w:ascii="Georgia" w:hAnsi="Georgia" w:cs="Arial"/>
          <w:sz w:val="26"/>
          <w:szCs w:val="26"/>
        </w:rPr>
      </w:pPr>
      <w:r w:rsidRPr="00892362">
        <w:rPr>
          <w:rFonts w:ascii="Georgia" w:hAnsi="Georgia" w:cs="Arial"/>
          <w:sz w:val="26"/>
          <w:szCs w:val="26"/>
          <w:lang w:val="es-CO"/>
        </w:rPr>
        <w:t>De cara a</w:t>
      </w:r>
      <w:r w:rsidR="00365F6D" w:rsidRPr="00892362">
        <w:rPr>
          <w:rFonts w:ascii="Georgia" w:hAnsi="Georgia" w:cs="Arial"/>
          <w:sz w:val="26"/>
          <w:szCs w:val="26"/>
          <w:lang w:val="es-CO"/>
        </w:rPr>
        <w:t xml:space="preserve">l planteamiento fáctico, </w:t>
      </w:r>
      <w:r w:rsidR="00365F6D" w:rsidRPr="00892362">
        <w:rPr>
          <w:rFonts w:ascii="Georgia" w:hAnsi="Georgia" w:cs="Arial"/>
          <w:bCs/>
          <w:kern w:val="0"/>
          <w:sz w:val="26"/>
          <w:szCs w:val="26"/>
        </w:rPr>
        <w:t>necesario memorar que, el diagnóstico (Artículos 10º y 12º, Ley 23 de 1981) es la fase encaminada a determinar el cuadro clínico del paciente, en concreto para precisar la patología que padece, así lo define el profesor Jaramillo J., en su obra</w:t>
      </w:r>
      <w:r w:rsidR="00365F6D" w:rsidRPr="00892362">
        <w:rPr>
          <w:rStyle w:val="Refdenotaalpie"/>
          <w:rFonts w:ascii="Georgia" w:hAnsi="Georgia"/>
          <w:bCs/>
          <w:kern w:val="0"/>
          <w:sz w:val="26"/>
          <w:szCs w:val="26"/>
        </w:rPr>
        <w:footnoteReference w:id="53"/>
      </w:r>
      <w:r w:rsidR="00365F6D" w:rsidRPr="00892362">
        <w:rPr>
          <w:rFonts w:ascii="Georgia" w:hAnsi="Georgia" w:cs="Arial"/>
          <w:bCs/>
          <w:kern w:val="0"/>
          <w:sz w:val="26"/>
          <w:szCs w:val="26"/>
        </w:rPr>
        <w:t xml:space="preserve">; </w:t>
      </w:r>
      <w:r w:rsidR="00365F6D" w:rsidRPr="00892362">
        <w:rPr>
          <w:rFonts w:ascii="Georgia" w:hAnsi="Georgia" w:cs="Arial"/>
          <w:sz w:val="26"/>
          <w:szCs w:val="26"/>
        </w:rPr>
        <w:t>se considera uno de los actos médicos más relevantes en la práctica de la medicina porque a partir de él, se diseña el tratamiento a seguir</w:t>
      </w:r>
      <w:r w:rsidR="00365F6D" w:rsidRPr="00892362">
        <w:rPr>
          <w:rStyle w:val="Refdenotaalpie"/>
          <w:rFonts w:ascii="Georgia" w:hAnsi="Georgia"/>
          <w:sz w:val="26"/>
          <w:szCs w:val="26"/>
        </w:rPr>
        <w:footnoteReference w:id="54"/>
      </w:r>
      <w:r w:rsidR="00365F6D" w:rsidRPr="00892362">
        <w:rPr>
          <w:rFonts w:ascii="Georgia" w:hAnsi="Georgia" w:cs="Arial"/>
          <w:sz w:val="26"/>
          <w:szCs w:val="26"/>
        </w:rPr>
        <w:t>, para tal propósito el galeno realizará el examen físico, con la práctica de ayudas diagnósticas e incluso con procedimientos exploratorios.</w:t>
      </w:r>
    </w:p>
    <w:p w14:paraId="5840D4AA" w14:textId="77777777" w:rsidR="00365F6D" w:rsidRPr="00892362" w:rsidRDefault="00365F6D" w:rsidP="00892362">
      <w:pPr>
        <w:spacing w:line="276" w:lineRule="auto"/>
        <w:jc w:val="both"/>
        <w:rPr>
          <w:rFonts w:ascii="Georgia" w:hAnsi="Georgia" w:cs="Arial"/>
          <w:sz w:val="26"/>
          <w:szCs w:val="26"/>
        </w:rPr>
      </w:pPr>
    </w:p>
    <w:p w14:paraId="4A2B6203" w14:textId="77777777" w:rsidR="00365F6D" w:rsidRPr="00892362" w:rsidRDefault="00365F6D" w:rsidP="00892362">
      <w:pPr>
        <w:spacing w:line="276" w:lineRule="auto"/>
        <w:jc w:val="both"/>
        <w:rPr>
          <w:rFonts w:ascii="Georgia" w:hAnsi="Georgia" w:cs="Arial"/>
          <w:sz w:val="26"/>
          <w:szCs w:val="26"/>
        </w:rPr>
      </w:pPr>
      <w:r w:rsidRPr="00892362">
        <w:rPr>
          <w:rFonts w:ascii="Georgia" w:hAnsi="Georgia" w:cs="Arial"/>
          <w:sz w:val="26"/>
          <w:szCs w:val="26"/>
        </w:rPr>
        <w:t xml:space="preserve">Puede acaecer sin embargo, que en ese proceso, se evidencie un diagnóstico diferencial, pues la </w:t>
      </w:r>
      <w:r w:rsidRPr="00892362">
        <w:rPr>
          <w:rFonts w:ascii="Georgia" w:hAnsi="Georgia" w:cs="Arial"/>
          <w:sz w:val="26"/>
          <w:szCs w:val="26"/>
          <w:u w:val="single"/>
        </w:rPr>
        <w:t>sintomatología que sufre el enfermo puede encuadrar en dos o más esquemas científicos</w:t>
      </w:r>
      <w:r w:rsidRPr="00892362">
        <w:rPr>
          <w:rFonts w:ascii="Georgia" w:hAnsi="Georgia" w:cs="Arial"/>
          <w:sz w:val="26"/>
          <w:szCs w:val="26"/>
        </w:rPr>
        <w:t xml:space="preserve"> que el profesional debe tener en mente como hipótesis, de allí la importancia de tomar en cuenta la información que brinda el estado de la persona en tratamiento, durante un tiempo adecuado, que permita observar el progreso de las condiciones de salud del paciente, de manera que pueda ajustar los juicios de diagnóstico a dicha evolución</w:t>
      </w:r>
      <w:r w:rsidRPr="00892362">
        <w:rPr>
          <w:rStyle w:val="Refdenotaalpie"/>
          <w:rFonts w:ascii="Georgia" w:hAnsi="Georgia"/>
          <w:sz w:val="26"/>
          <w:szCs w:val="26"/>
        </w:rPr>
        <w:footnoteReference w:id="55"/>
      </w:r>
      <w:r w:rsidRPr="00892362">
        <w:rPr>
          <w:rFonts w:ascii="Georgia" w:hAnsi="Georgia" w:cs="Arial"/>
          <w:sz w:val="26"/>
          <w:szCs w:val="26"/>
        </w:rPr>
        <w:t xml:space="preserve">. </w:t>
      </w:r>
    </w:p>
    <w:p w14:paraId="3DAF1F8F" w14:textId="77777777" w:rsidR="00A005A0" w:rsidRPr="00892362" w:rsidRDefault="00A005A0" w:rsidP="00892362">
      <w:pPr>
        <w:spacing w:line="276" w:lineRule="auto"/>
        <w:jc w:val="both"/>
        <w:rPr>
          <w:rFonts w:ascii="Georgia" w:hAnsi="Georgia" w:cs="Arial"/>
          <w:sz w:val="26"/>
          <w:szCs w:val="26"/>
        </w:rPr>
      </w:pPr>
    </w:p>
    <w:p w14:paraId="49EAC7CE" w14:textId="6DBB18B1" w:rsidR="00365F6D" w:rsidRPr="00892362" w:rsidRDefault="00365F6D" w:rsidP="00892362">
      <w:pPr>
        <w:spacing w:line="276" w:lineRule="auto"/>
        <w:jc w:val="both"/>
        <w:rPr>
          <w:rFonts w:ascii="Georgia" w:hAnsi="Georgia" w:cs="Arial"/>
          <w:sz w:val="26"/>
          <w:szCs w:val="26"/>
        </w:rPr>
      </w:pPr>
      <w:r w:rsidRPr="00892362">
        <w:rPr>
          <w:rFonts w:ascii="Georgia" w:hAnsi="Georgia" w:cs="Arial"/>
          <w:sz w:val="26"/>
          <w:szCs w:val="26"/>
        </w:rPr>
        <w:t>Planteado lo anterior, indispensable señalar que el tema de prueba</w:t>
      </w:r>
      <w:r w:rsidRPr="00892362">
        <w:rPr>
          <w:rStyle w:val="Refdenotaalpie"/>
          <w:rFonts w:ascii="Georgia" w:hAnsi="Georgia"/>
          <w:sz w:val="26"/>
          <w:szCs w:val="26"/>
        </w:rPr>
        <w:footnoteReference w:id="56"/>
      </w:r>
      <w:r w:rsidRPr="00892362">
        <w:rPr>
          <w:rFonts w:ascii="Georgia" w:hAnsi="Georgia" w:cs="Arial"/>
          <w:sz w:val="26"/>
          <w:szCs w:val="26"/>
        </w:rPr>
        <w:t xml:space="preserve"> frente al “</w:t>
      </w:r>
      <w:r w:rsidRPr="00892362">
        <w:rPr>
          <w:rFonts w:ascii="Georgia" w:hAnsi="Georgia" w:cs="Arial"/>
          <w:i/>
          <w:sz w:val="26"/>
          <w:szCs w:val="26"/>
        </w:rPr>
        <w:t>error de diagnóstico</w:t>
      </w:r>
      <w:r w:rsidRPr="00892362">
        <w:rPr>
          <w:rFonts w:ascii="Georgia" w:hAnsi="Georgia" w:cs="Arial"/>
          <w:sz w:val="26"/>
          <w:szCs w:val="26"/>
        </w:rPr>
        <w:t xml:space="preserve">” debe girar en torno a si los médicos agotaron todos los medios de que disponían y aconsejaba la </w:t>
      </w:r>
      <w:r w:rsidRPr="00892362">
        <w:rPr>
          <w:rFonts w:ascii="Georgia" w:hAnsi="Georgia" w:cs="Arial"/>
          <w:i/>
          <w:sz w:val="26"/>
          <w:szCs w:val="26"/>
        </w:rPr>
        <w:t>lex artis ad hoc</w:t>
      </w:r>
      <w:r w:rsidRPr="00892362">
        <w:rPr>
          <w:rFonts w:ascii="Georgia" w:hAnsi="Georgia" w:cs="Arial"/>
          <w:sz w:val="26"/>
          <w:szCs w:val="26"/>
        </w:rPr>
        <w:t xml:space="preserve"> al realizarlo, así como si se hallaba fundado en la totalidad de los estudios y exámenes especializados requeridos en el caso (Paraclínicos o especializados). </w:t>
      </w:r>
    </w:p>
    <w:p w14:paraId="4F0005C6" w14:textId="77777777" w:rsidR="00365F6D" w:rsidRPr="00892362" w:rsidRDefault="00365F6D" w:rsidP="00892362">
      <w:pPr>
        <w:spacing w:line="276" w:lineRule="auto"/>
        <w:jc w:val="both"/>
        <w:rPr>
          <w:rFonts w:ascii="Georgia" w:hAnsi="Georgia" w:cs="Arial"/>
          <w:sz w:val="26"/>
          <w:szCs w:val="26"/>
        </w:rPr>
      </w:pPr>
    </w:p>
    <w:p w14:paraId="4EEA51E6" w14:textId="66D22C98" w:rsidR="00365F6D" w:rsidRPr="00892362" w:rsidRDefault="00365F6D" w:rsidP="00892362">
      <w:pPr>
        <w:spacing w:line="276" w:lineRule="auto"/>
        <w:jc w:val="both"/>
        <w:rPr>
          <w:rFonts w:ascii="Georgia" w:hAnsi="Georgia" w:cs="Arial"/>
          <w:i/>
          <w:sz w:val="26"/>
          <w:szCs w:val="26"/>
        </w:rPr>
      </w:pPr>
      <w:r w:rsidRPr="00892362">
        <w:rPr>
          <w:rFonts w:ascii="Georgia" w:hAnsi="Georgia" w:cs="Arial"/>
          <w:sz w:val="26"/>
          <w:szCs w:val="26"/>
        </w:rPr>
        <w:t>De esa manera, podrá ponderarse si la propedéutica fue la adecuada, y de no serlo el yerro ha de ser calificado como “</w:t>
      </w:r>
      <w:r w:rsidRPr="00892362">
        <w:rPr>
          <w:rFonts w:ascii="Georgia" w:hAnsi="Georgia" w:cs="Arial"/>
          <w:i/>
          <w:sz w:val="26"/>
          <w:szCs w:val="26"/>
        </w:rPr>
        <w:t>inexcusable</w:t>
      </w:r>
      <w:r w:rsidRPr="00892362">
        <w:rPr>
          <w:rFonts w:ascii="Georgia" w:hAnsi="Georgia" w:cs="Arial"/>
          <w:sz w:val="26"/>
          <w:szCs w:val="26"/>
        </w:rPr>
        <w:t>”, para imputar jurídicamente responsabilidad civil.</w:t>
      </w:r>
    </w:p>
    <w:p w14:paraId="0E54BDA6" w14:textId="77777777" w:rsidR="00365F6D" w:rsidRPr="00892362" w:rsidRDefault="00365F6D" w:rsidP="00892362">
      <w:pPr>
        <w:widowControl/>
        <w:overflowPunct/>
        <w:spacing w:line="276" w:lineRule="auto"/>
        <w:jc w:val="both"/>
        <w:rPr>
          <w:rFonts w:ascii="Georgia" w:hAnsi="Georgia" w:cs="Arial"/>
          <w:kern w:val="0"/>
          <w:sz w:val="26"/>
          <w:szCs w:val="26"/>
        </w:rPr>
      </w:pPr>
    </w:p>
    <w:p w14:paraId="3D6DDD5F" w14:textId="63A17847" w:rsidR="004923E6" w:rsidRDefault="00365F6D" w:rsidP="00892362">
      <w:pPr>
        <w:spacing w:line="276" w:lineRule="auto"/>
        <w:jc w:val="both"/>
        <w:rPr>
          <w:rFonts w:ascii="Georgia" w:hAnsi="Georgia" w:cs="Arial"/>
          <w:sz w:val="26"/>
          <w:szCs w:val="26"/>
        </w:rPr>
      </w:pPr>
      <w:r w:rsidRPr="00892362">
        <w:rPr>
          <w:rFonts w:ascii="Georgia" w:hAnsi="Georgia" w:cs="Arial"/>
          <w:sz w:val="26"/>
          <w:szCs w:val="26"/>
        </w:rPr>
        <w:lastRenderedPageBreak/>
        <w:t>Además</w:t>
      </w:r>
      <w:r w:rsidR="009425E4" w:rsidRPr="00892362">
        <w:rPr>
          <w:rFonts w:ascii="Georgia" w:hAnsi="Georgia" w:cs="Arial"/>
          <w:sz w:val="26"/>
          <w:szCs w:val="26"/>
        </w:rPr>
        <w:t>,</w:t>
      </w:r>
      <w:r w:rsidRPr="00892362">
        <w:rPr>
          <w:rFonts w:ascii="Georgia" w:hAnsi="Georgia" w:cs="Arial"/>
          <w:sz w:val="26"/>
          <w:szCs w:val="26"/>
        </w:rPr>
        <w:t xml:space="preserve"> ha de recordarse que</w:t>
      </w:r>
      <w:r w:rsidR="009425E4" w:rsidRPr="00892362">
        <w:rPr>
          <w:rFonts w:ascii="Georgia" w:hAnsi="Georgia" w:cs="Arial"/>
          <w:sz w:val="26"/>
          <w:szCs w:val="26"/>
        </w:rPr>
        <w:t>,</w:t>
      </w:r>
      <w:r w:rsidRPr="00892362">
        <w:rPr>
          <w:rFonts w:ascii="Georgia" w:hAnsi="Georgia" w:cs="Arial"/>
          <w:sz w:val="26"/>
          <w:szCs w:val="26"/>
        </w:rPr>
        <w:t xml:space="preserve"> en materias médicas, aunque existe libertad probatoria, es insuficiente el sentido común o reglas de la experiencia, porque tratándose de un tema científico, el instrumento persuasivo que mejor se aviene es: “</w:t>
      </w:r>
      <w:r w:rsidRPr="00892362">
        <w:rPr>
          <w:rFonts w:ascii="Georgia" w:hAnsi="Georgia" w:cs="Arial"/>
          <w:i/>
          <w:sz w:val="24"/>
          <w:szCs w:val="26"/>
        </w:rPr>
        <w:t>El dictamen médico de expertos médicos es indudablemente (…) que ofrece mayor poder de convicción cuando se trata de establecer las causas que produjeron el deceso de una persona por la actividad de otras. (…)</w:t>
      </w:r>
      <w:r w:rsidRPr="00892362">
        <w:rPr>
          <w:rFonts w:ascii="Georgia" w:hAnsi="Georgia" w:cs="Arial"/>
          <w:i/>
          <w:sz w:val="26"/>
          <w:szCs w:val="26"/>
        </w:rPr>
        <w:t>”</w:t>
      </w:r>
      <w:r w:rsidRPr="00892362">
        <w:rPr>
          <w:rStyle w:val="Refdenotaalpie"/>
          <w:rFonts w:ascii="Georgia" w:hAnsi="Georgia"/>
          <w:sz w:val="26"/>
          <w:szCs w:val="26"/>
        </w:rPr>
        <w:footnoteReference w:id="57"/>
      </w:r>
      <w:r w:rsidRPr="00892362">
        <w:rPr>
          <w:rFonts w:ascii="Georgia" w:hAnsi="Georgia" w:cs="Arial"/>
          <w:sz w:val="26"/>
          <w:szCs w:val="26"/>
        </w:rPr>
        <w:t>; sin embargo, el juez habrá de acudir también a los documentos o testimonios técnicos, para esclarecer la cuestión sometida a su escrutinio, según el artículo 1</w:t>
      </w:r>
      <w:r w:rsidR="009425E4" w:rsidRPr="00892362">
        <w:rPr>
          <w:rFonts w:ascii="Georgia" w:hAnsi="Georgia" w:cs="Arial"/>
          <w:sz w:val="26"/>
          <w:szCs w:val="26"/>
        </w:rPr>
        <w:t>67</w:t>
      </w:r>
      <w:r w:rsidRPr="00892362">
        <w:rPr>
          <w:rFonts w:ascii="Georgia" w:hAnsi="Georgia" w:cs="Arial"/>
          <w:sz w:val="26"/>
          <w:szCs w:val="26"/>
        </w:rPr>
        <w:t>, C</w:t>
      </w:r>
      <w:r w:rsidR="009425E4" w:rsidRPr="00892362">
        <w:rPr>
          <w:rFonts w:ascii="Georgia" w:hAnsi="Georgia" w:cs="Arial"/>
          <w:sz w:val="26"/>
          <w:szCs w:val="26"/>
        </w:rPr>
        <w:t>GP</w:t>
      </w:r>
      <w:r w:rsidRPr="00892362">
        <w:rPr>
          <w:rFonts w:ascii="Georgia" w:hAnsi="Georgia" w:cs="Arial"/>
          <w:sz w:val="26"/>
          <w:szCs w:val="26"/>
        </w:rPr>
        <w:t xml:space="preserve">, sobre apreciación conjunta de las pruebas. </w:t>
      </w:r>
    </w:p>
    <w:p w14:paraId="44901598" w14:textId="77777777" w:rsidR="00B72512" w:rsidRPr="00892362" w:rsidRDefault="00B72512" w:rsidP="00892362">
      <w:pPr>
        <w:spacing w:line="276" w:lineRule="auto"/>
        <w:jc w:val="both"/>
        <w:rPr>
          <w:rFonts w:ascii="Georgia" w:hAnsi="Georgia" w:cs="Arial"/>
          <w:sz w:val="26"/>
          <w:szCs w:val="26"/>
        </w:rPr>
      </w:pPr>
    </w:p>
    <w:p w14:paraId="63FC3BA8" w14:textId="025A821A" w:rsidR="00365F6D" w:rsidRPr="00892362" w:rsidRDefault="00365F6D" w:rsidP="00892362">
      <w:pPr>
        <w:spacing w:line="276" w:lineRule="auto"/>
        <w:jc w:val="both"/>
        <w:rPr>
          <w:rFonts w:ascii="Georgia" w:hAnsi="Georgia" w:cs="Arial"/>
          <w:bCs/>
          <w:sz w:val="26"/>
          <w:szCs w:val="26"/>
        </w:rPr>
      </w:pPr>
      <w:r w:rsidRPr="00892362">
        <w:rPr>
          <w:rFonts w:ascii="Georgia" w:hAnsi="Georgia" w:cs="Arial"/>
          <w:bCs/>
          <w:sz w:val="26"/>
          <w:szCs w:val="26"/>
        </w:rPr>
        <w:t xml:space="preserve">Sin tener parámetros de comparación, </w:t>
      </w:r>
      <w:r w:rsidRPr="00892362">
        <w:rPr>
          <w:rFonts w:ascii="Georgia" w:hAnsi="Georgia" w:cs="Arial"/>
          <w:sz w:val="26"/>
          <w:szCs w:val="26"/>
        </w:rPr>
        <w:t xml:space="preserve">ante la ausencia de probanzas de ese talante, es poco </w:t>
      </w:r>
      <w:r w:rsidRPr="00892362">
        <w:rPr>
          <w:rFonts w:ascii="Georgia" w:hAnsi="Georgia" w:cs="Arial"/>
          <w:bCs/>
          <w:sz w:val="26"/>
          <w:szCs w:val="26"/>
        </w:rPr>
        <w:t>plausible atribuir un inadecuado diagnóstico, que por supuesto patentiza una deficiente atención.</w:t>
      </w:r>
    </w:p>
    <w:p w14:paraId="7A6356B2" w14:textId="1B573EFC" w:rsidR="00506F50" w:rsidRPr="00892362" w:rsidRDefault="00506F50" w:rsidP="00892362">
      <w:pPr>
        <w:spacing w:line="276" w:lineRule="auto"/>
        <w:jc w:val="both"/>
        <w:rPr>
          <w:rFonts w:ascii="Georgia" w:hAnsi="Georgia" w:cs="Arial"/>
          <w:bCs/>
          <w:kern w:val="0"/>
          <w:sz w:val="26"/>
          <w:szCs w:val="26"/>
          <w:lang w:val="es-CO"/>
        </w:rPr>
      </w:pPr>
    </w:p>
    <w:p w14:paraId="6D0FAAB4" w14:textId="0C4C09AE" w:rsidR="006A3C0F" w:rsidRPr="00892362" w:rsidRDefault="00783C62" w:rsidP="00892362">
      <w:pPr>
        <w:spacing w:line="276" w:lineRule="auto"/>
        <w:jc w:val="both"/>
        <w:rPr>
          <w:rFonts w:ascii="Georgia" w:hAnsi="Georgia" w:cs="Arial"/>
          <w:bCs/>
          <w:sz w:val="26"/>
          <w:szCs w:val="26"/>
        </w:rPr>
      </w:pPr>
      <w:r w:rsidRPr="00892362">
        <w:rPr>
          <w:rFonts w:ascii="Georgia" w:hAnsi="Georgia" w:cs="Arial"/>
          <w:bCs/>
          <w:sz w:val="26"/>
          <w:szCs w:val="26"/>
        </w:rPr>
        <w:t xml:space="preserve">Con miras a las anteriores premisas, </w:t>
      </w:r>
      <w:r w:rsidR="00914755" w:rsidRPr="00892362">
        <w:rPr>
          <w:rFonts w:ascii="Georgia" w:hAnsi="Georgia" w:cs="Arial"/>
          <w:bCs/>
          <w:sz w:val="26"/>
          <w:szCs w:val="26"/>
        </w:rPr>
        <w:t>el fallo</w:t>
      </w:r>
      <w:r w:rsidR="00906500" w:rsidRPr="00892362">
        <w:rPr>
          <w:rFonts w:ascii="Georgia" w:hAnsi="Georgia" w:cs="Arial"/>
          <w:bCs/>
          <w:sz w:val="26"/>
          <w:szCs w:val="26"/>
        </w:rPr>
        <w:t xml:space="preserve"> examinó </w:t>
      </w:r>
      <w:r w:rsidR="000C5082" w:rsidRPr="00892362">
        <w:rPr>
          <w:rFonts w:ascii="Georgia" w:hAnsi="Georgia" w:cs="Arial"/>
          <w:bCs/>
          <w:sz w:val="26"/>
          <w:szCs w:val="26"/>
        </w:rPr>
        <w:t xml:space="preserve">la historia clínica y los testimonios de los médicos Ricardo A. Martínez G., Francisco J. Meza C. y Gabriel Mejía A.; </w:t>
      </w:r>
      <w:r w:rsidR="00906500" w:rsidRPr="00892362">
        <w:rPr>
          <w:rFonts w:ascii="Georgia" w:hAnsi="Georgia" w:cs="Arial"/>
          <w:bCs/>
          <w:sz w:val="26"/>
          <w:szCs w:val="26"/>
        </w:rPr>
        <w:t>sin embargo, ese análisis, en efecto,</w:t>
      </w:r>
      <w:r w:rsidR="000C5082" w:rsidRPr="00892362">
        <w:rPr>
          <w:rFonts w:ascii="Georgia" w:hAnsi="Georgia" w:cs="Arial"/>
          <w:bCs/>
          <w:sz w:val="26"/>
          <w:szCs w:val="26"/>
        </w:rPr>
        <w:t xml:space="preserve"> admite reproche</w:t>
      </w:r>
      <w:r w:rsidR="00906500" w:rsidRPr="00892362">
        <w:rPr>
          <w:rFonts w:ascii="Georgia" w:hAnsi="Georgia" w:cs="Arial"/>
          <w:bCs/>
          <w:sz w:val="26"/>
          <w:szCs w:val="26"/>
        </w:rPr>
        <w:t xml:space="preserve">, </w:t>
      </w:r>
      <w:r w:rsidR="000C5082" w:rsidRPr="00892362">
        <w:rPr>
          <w:rFonts w:ascii="Georgia" w:hAnsi="Georgia" w:cs="Arial"/>
          <w:bCs/>
          <w:sz w:val="26"/>
          <w:szCs w:val="26"/>
        </w:rPr>
        <w:t>tal como pasará a explicarse</w:t>
      </w:r>
      <w:r w:rsidR="006A3C0F" w:rsidRPr="00892362">
        <w:rPr>
          <w:rFonts w:ascii="Georgia" w:hAnsi="Georgia" w:cs="Arial"/>
          <w:bCs/>
          <w:sz w:val="26"/>
          <w:szCs w:val="26"/>
        </w:rPr>
        <w:t>.</w:t>
      </w:r>
    </w:p>
    <w:p w14:paraId="5D7AE82E" w14:textId="77777777" w:rsidR="00906500" w:rsidRPr="00892362" w:rsidRDefault="00906500" w:rsidP="00892362">
      <w:pPr>
        <w:spacing w:line="276" w:lineRule="auto"/>
        <w:jc w:val="both"/>
        <w:rPr>
          <w:rFonts w:ascii="Georgia" w:hAnsi="Georgia" w:cs="Arial"/>
          <w:bCs/>
          <w:sz w:val="26"/>
          <w:szCs w:val="26"/>
        </w:rPr>
      </w:pPr>
    </w:p>
    <w:p w14:paraId="6DF2074A" w14:textId="62BF0A7E" w:rsidR="00690ADD" w:rsidRPr="00892362" w:rsidRDefault="006A3C0F" w:rsidP="00892362">
      <w:pPr>
        <w:spacing w:line="276" w:lineRule="auto"/>
        <w:jc w:val="both"/>
        <w:textAlignment w:val="baseline"/>
        <w:rPr>
          <w:rFonts w:ascii="Georgia" w:hAnsi="Georgia" w:cs="Arial"/>
          <w:sz w:val="26"/>
          <w:szCs w:val="26"/>
        </w:rPr>
      </w:pPr>
      <w:r w:rsidRPr="00892362">
        <w:rPr>
          <w:rFonts w:ascii="Georgia" w:hAnsi="Georgia" w:cs="Arial"/>
          <w:bCs/>
          <w:sz w:val="26"/>
          <w:szCs w:val="26"/>
        </w:rPr>
        <w:t>Respecto al documento referido</w:t>
      </w:r>
      <w:r w:rsidR="00AC2533" w:rsidRPr="00892362">
        <w:rPr>
          <w:rFonts w:ascii="Georgia" w:hAnsi="Georgia" w:cs="Arial"/>
          <w:sz w:val="26"/>
          <w:szCs w:val="26"/>
        </w:rPr>
        <w:t>(Carpeta 1ª instancia, cuaderno No.1, desde el folio 35, parte 1, hasta el  folio 187, parte 4)</w:t>
      </w:r>
      <w:r w:rsidR="009F5E8B" w:rsidRPr="00892362">
        <w:rPr>
          <w:rFonts w:ascii="Georgia" w:hAnsi="Georgia" w:cs="Arial"/>
          <w:bCs/>
          <w:sz w:val="26"/>
          <w:szCs w:val="26"/>
        </w:rPr>
        <w:t>,</w:t>
      </w:r>
      <w:r w:rsidRPr="00892362">
        <w:rPr>
          <w:rFonts w:ascii="Georgia" w:hAnsi="Georgia" w:cs="Arial"/>
          <w:bCs/>
          <w:sz w:val="26"/>
          <w:szCs w:val="26"/>
        </w:rPr>
        <w:t xml:space="preserve"> se </w:t>
      </w:r>
      <w:r w:rsidR="00BE662B" w:rsidRPr="00892362">
        <w:rPr>
          <w:rFonts w:ascii="Georgia" w:hAnsi="Georgia" w:cs="Arial"/>
          <w:bCs/>
          <w:sz w:val="26"/>
          <w:szCs w:val="26"/>
        </w:rPr>
        <w:t>dijo que reflejaba que al paciente se le había dado una precaria atención</w:t>
      </w:r>
      <w:r w:rsidR="009F5E8B" w:rsidRPr="00892362">
        <w:rPr>
          <w:rFonts w:ascii="Georgia" w:hAnsi="Georgia" w:cs="Arial"/>
          <w:bCs/>
          <w:sz w:val="26"/>
          <w:szCs w:val="26"/>
        </w:rPr>
        <w:t>;</w:t>
      </w:r>
      <w:r w:rsidR="00BE662B" w:rsidRPr="00892362">
        <w:rPr>
          <w:rFonts w:ascii="Georgia" w:hAnsi="Georgia" w:cs="Arial"/>
          <w:bCs/>
          <w:sz w:val="26"/>
          <w:szCs w:val="26"/>
        </w:rPr>
        <w:t xml:space="preserve"> </w:t>
      </w:r>
      <w:r w:rsidR="000C5082" w:rsidRPr="00892362">
        <w:rPr>
          <w:rFonts w:ascii="Georgia" w:hAnsi="Georgia" w:cs="Arial"/>
          <w:bCs/>
          <w:sz w:val="26"/>
          <w:szCs w:val="26"/>
        </w:rPr>
        <w:t xml:space="preserve">empero, </w:t>
      </w:r>
      <w:r w:rsidR="0042554F" w:rsidRPr="00892362">
        <w:rPr>
          <w:rFonts w:ascii="Georgia" w:hAnsi="Georgia" w:cs="Arial"/>
          <w:bCs/>
          <w:sz w:val="26"/>
          <w:szCs w:val="26"/>
        </w:rPr>
        <w:t xml:space="preserve">lo cierto es que </w:t>
      </w:r>
      <w:r w:rsidR="00690ADD" w:rsidRPr="00892362">
        <w:rPr>
          <w:rFonts w:ascii="Georgia" w:hAnsi="Georgia" w:cs="Arial"/>
          <w:bCs/>
          <w:sz w:val="26"/>
          <w:szCs w:val="26"/>
        </w:rPr>
        <w:t xml:space="preserve">de </w:t>
      </w:r>
      <w:r w:rsidR="00096210" w:rsidRPr="00892362">
        <w:rPr>
          <w:rFonts w:ascii="Georgia" w:hAnsi="Georgia" w:cs="Arial"/>
          <w:bCs/>
          <w:sz w:val="26"/>
          <w:szCs w:val="26"/>
        </w:rPr>
        <w:t>su sol</w:t>
      </w:r>
      <w:r w:rsidR="009F5E8B" w:rsidRPr="00892362">
        <w:rPr>
          <w:rFonts w:ascii="Georgia" w:hAnsi="Georgia" w:cs="Arial"/>
          <w:bCs/>
          <w:sz w:val="26"/>
          <w:szCs w:val="26"/>
        </w:rPr>
        <w:t>a</w:t>
      </w:r>
      <w:r w:rsidR="00096210" w:rsidRPr="00892362">
        <w:rPr>
          <w:rFonts w:ascii="Georgia" w:hAnsi="Georgia" w:cs="Arial"/>
          <w:bCs/>
          <w:sz w:val="26"/>
          <w:szCs w:val="26"/>
        </w:rPr>
        <w:t xml:space="preserve"> </w:t>
      </w:r>
      <w:r w:rsidR="00882973" w:rsidRPr="00892362">
        <w:rPr>
          <w:rFonts w:ascii="Georgia" w:hAnsi="Georgia" w:cs="Arial"/>
          <w:sz w:val="26"/>
          <w:szCs w:val="26"/>
        </w:rPr>
        <w:t>lectura</w:t>
      </w:r>
      <w:r w:rsidR="009F5E8B" w:rsidRPr="00892362">
        <w:rPr>
          <w:rFonts w:ascii="Georgia" w:hAnsi="Georgia" w:cs="Arial"/>
          <w:sz w:val="26"/>
          <w:szCs w:val="26"/>
        </w:rPr>
        <w:t>,</w:t>
      </w:r>
      <w:r w:rsidR="00882973" w:rsidRPr="00892362">
        <w:rPr>
          <w:rFonts w:ascii="Georgia" w:hAnsi="Georgia" w:cs="Arial"/>
          <w:bCs/>
          <w:sz w:val="26"/>
          <w:szCs w:val="26"/>
        </w:rPr>
        <w:t xml:space="preserve"> </w:t>
      </w:r>
      <w:r w:rsidR="00B731F1" w:rsidRPr="00892362">
        <w:rPr>
          <w:rFonts w:ascii="Georgia" w:hAnsi="Georgia" w:cs="Arial"/>
          <w:bCs/>
          <w:sz w:val="26"/>
          <w:szCs w:val="26"/>
        </w:rPr>
        <w:t>n</w:t>
      </w:r>
      <w:r w:rsidR="00690ADD" w:rsidRPr="00892362">
        <w:rPr>
          <w:rFonts w:ascii="Georgia" w:hAnsi="Georgia" w:cs="Arial"/>
          <w:bCs/>
          <w:sz w:val="26"/>
          <w:szCs w:val="26"/>
        </w:rPr>
        <w:t xml:space="preserve">o es posible </w:t>
      </w:r>
      <w:r w:rsidR="009F5E8B" w:rsidRPr="00892362">
        <w:rPr>
          <w:rFonts w:ascii="Georgia" w:hAnsi="Georgia" w:cs="Arial"/>
          <w:bCs/>
          <w:sz w:val="26"/>
          <w:szCs w:val="26"/>
        </w:rPr>
        <w:t>concluir q</w:t>
      </w:r>
      <w:r w:rsidR="00690ADD" w:rsidRPr="00892362">
        <w:rPr>
          <w:rFonts w:ascii="Georgia" w:hAnsi="Georgia" w:cs="Arial"/>
          <w:sz w:val="26"/>
          <w:szCs w:val="26"/>
        </w:rPr>
        <w:t xml:space="preserve">ue las actuaciones del </w:t>
      </w:r>
      <w:r w:rsidR="00B731F1" w:rsidRPr="00892362">
        <w:rPr>
          <w:rFonts w:ascii="Georgia" w:hAnsi="Georgia" w:cs="Arial"/>
          <w:sz w:val="26"/>
          <w:szCs w:val="26"/>
        </w:rPr>
        <w:t xml:space="preserve">personal </w:t>
      </w:r>
      <w:r w:rsidR="00690ADD" w:rsidRPr="00892362">
        <w:rPr>
          <w:rFonts w:ascii="Georgia" w:hAnsi="Georgia" w:cs="Arial"/>
          <w:sz w:val="26"/>
          <w:szCs w:val="26"/>
        </w:rPr>
        <w:t xml:space="preserve">médico hayan sido </w:t>
      </w:r>
      <w:r w:rsidR="00B731F1" w:rsidRPr="00892362">
        <w:rPr>
          <w:rFonts w:ascii="Georgia" w:hAnsi="Georgia" w:cs="Arial"/>
          <w:sz w:val="26"/>
          <w:szCs w:val="26"/>
        </w:rPr>
        <w:t>negligentes o inadecuadas</w:t>
      </w:r>
      <w:r w:rsidR="00690ADD" w:rsidRPr="00892362">
        <w:rPr>
          <w:rFonts w:ascii="Georgia" w:hAnsi="Georgia" w:cs="Arial"/>
          <w:sz w:val="26"/>
          <w:szCs w:val="26"/>
        </w:rPr>
        <w:t>, pues como de tiempo atrás lo señaló, la jurisprudencia del órgano de cierre de la especialidad (CSJ)</w:t>
      </w:r>
      <w:r w:rsidR="00690ADD" w:rsidRPr="00892362">
        <w:rPr>
          <w:rStyle w:val="Refdenotaalpie"/>
          <w:rFonts w:ascii="Georgia" w:hAnsi="Georgia"/>
          <w:sz w:val="26"/>
          <w:szCs w:val="26"/>
        </w:rPr>
        <w:footnoteReference w:id="58"/>
      </w:r>
      <w:r w:rsidR="00690ADD" w:rsidRPr="00892362">
        <w:rPr>
          <w:rFonts w:ascii="Georgia" w:hAnsi="Georgia" w:cs="Arial"/>
          <w:sz w:val="26"/>
          <w:szCs w:val="26"/>
        </w:rPr>
        <w:t xml:space="preserve">, y </w:t>
      </w:r>
      <w:r w:rsidR="00B7510B" w:rsidRPr="00892362">
        <w:rPr>
          <w:rFonts w:ascii="Georgia" w:hAnsi="Georgia" w:cs="Arial"/>
          <w:sz w:val="26"/>
          <w:szCs w:val="26"/>
        </w:rPr>
        <w:t>hace poco (20</w:t>
      </w:r>
      <w:r w:rsidR="00723E86" w:rsidRPr="00892362">
        <w:rPr>
          <w:rFonts w:ascii="Georgia" w:hAnsi="Georgia" w:cs="Arial"/>
          <w:sz w:val="26"/>
          <w:szCs w:val="26"/>
        </w:rPr>
        <w:t>20</w:t>
      </w:r>
      <w:r w:rsidR="00B7510B" w:rsidRPr="00892362">
        <w:rPr>
          <w:rFonts w:ascii="Georgia" w:hAnsi="Georgia" w:cs="Arial"/>
          <w:sz w:val="26"/>
          <w:szCs w:val="26"/>
        </w:rPr>
        <w:t>)</w:t>
      </w:r>
      <w:r w:rsidR="00B7510B" w:rsidRPr="00892362">
        <w:rPr>
          <w:rStyle w:val="Refdenotaalpie"/>
          <w:rFonts w:ascii="Georgia" w:hAnsi="Georgia"/>
          <w:sz w:val="26"/>
          <w:szCs w:val="26"/>
        </w:rPr>
        <w:footnoteReference w:id="59"/>
      </w:r>
      <w:r w:rsidR="00B7510B" w:rsidRPr="00892362">
        <w:rPr>
          <w:rFonts w:ascii="Georgia" w:hAnsi="Georgia" w:cs="Arial"/>
          <w:sz w:val="26"/>
          <w:szCs w:val="26"/>
        </w:rPr>
        <w:t xml:space="preserve"> lo</w:t>
      </w:r>
      <w:r w:rsidR="00690ADD" w:rsidRPr="00892362">
        <w:rPr>
          <w:rFonts w:ascii="Georgia" w:hAnsi="Georgia" w:cs="Arial"/>
          <w:sz w:val="26"/>
          <w:szCs w:val="26"/>
        </w:rPr>
        <w:t xml:space="preserve"> recordó “</w:t>
      </w:r>
      <w:r w:rsidR="00690ADD" w:rsidRPr="00892362">
        <w:rPr>
          <w:rFonts w:ascii="Georgia" w:hAnsi="Georgia" w:cs="Arial"/>
          <w:sz w:val="24"/>
          <w:szCs w:val="26"/>
        </w:rPr>
        <w:t xml:space="preserve">(…) </w:t>
      </w:r>
      <w:r w:rsidR="00690ADD" w:rsidRPr="00892362">
        <w:rPr>
          <w:rFonts w:ascii="Georgia" w:hAnsi="Georgia" w:cs="Arial"/>
          <w:i/>
          <w:sz w:val="24"/>
          <w:szCs w:val="26"/>
        </w:rPr>
        <w:t>la historia clínica, en sí misma,</w:t>
      </w:r>
      <w:r w:rsidR="00690ADD" w:rsidRPr="00892362">
        <w:rPr>
          <w:rFonts w:ascii="Georgia" w:hAnsi="Georgia"/>
          <w:sz w:val="24"/>
          <w:szCs w:val="26"/>
        </w:rPr>
        <w:t xml:space="preserve"> </w:t>
      </w:r>
      <w:r w:rsidR="00690ADD" w:rsidRPr="00892362">
        <w:rPr>
          <w:rFonts w:ascii="Georgia" w:hAnsi="Georgia" w:cs="Arial"/>
          <w:i/>
          <w:sz w:val="24"/>
          <w:szCs w:val="26"/>
        </w:rPr>
        <w:t>no revela los errores médicos imputados(…)</w:t>
      </w:r>
      <w:r w:rsidR="00690ADD" w:rsidRPr="00892362">
        <w:rPr>
          <w:rFonts w:ascii="Georgia" w:hAnsi="Georgia" w:cs="Arial"/>
          <w:i/>
          <w:sz w:val="26"/>
          <w:szCs w:val="26"/>
        </w:rPr>
        <w:t xml:space="preserve">”, </w:t>
      </w:r>
      <w:r w:rsidR="00690ADD" w:rsidRPr="00892362">
        <w:rPr>
          <w:rFonts w:ascii="Georgia" w:hAnsi="Georgia" w:cs="Arial"/>
          <w:sz w:val="26"/>
          <w:szCs w:val="26"/>
        </w:rPr>
        <w:t>y reitera, “</w:t>
      </w:r>
      <w:r w:rsidR="00690ADD" w:rsidRPr="00892362">
        <w:rPr>
          <w:rFonts w:ascii="Georgia" w:hAnsi="Georgia" w:cs="Arial"/>
          <w:sz w:val="24"/>
          <w:szCs w:val="26"/>
        </w:rPr>
        <w:t xml:space="preserve">(…) </w:t>
      </w:r>
      <w:r w:rsidR="00690ADD" w:rsidRPr="00892362">
        <w:rPr>
          <w:rFonts w:ascii="Georgia" w:hAnsi="Georgia" w:cs="Arial"/>
          <w:i/>
          <w:sz w:val="24"/>
          <w:szCs w:val="26"/>
        </w:rPr>
        <w:t>Tratándose de asuntos médicos, cuyos conocimientos son especializados, se requiere esencialmente que las pruebas de esa modalidad demuestren la mala praxis</w:t>
      </w:r>
      <w:r w:rsidR="00690ADD" w:rsidRPr="00892362">
        <w:rPr>
          <w:rFonts w:ascii="Georgia" w:hAnsi="Georgia" w:cs="Arial"/>
          <w:i/>
          <w:sz w:val="26"/>
          <w:szCs w:val="26"/>
        </w:rPr>
        <w:t>”.</w:t>
      </w:r>
      <w:r w:rsidR="00690ADD" w:rsidRPr="00892362">
        <w:rPr>
          <w:rFonts w:ascii="Georgia" w:hAnsi="Georgia"/>
          <w:sz w:val="26"/>
          <w:szCs w:val="26"/>
        </w:rPr>
        <w:t xml:space="preserve"> Es m</w:t>
      </w:r>
      <w:r w:rsidR="00690ADD" w:rsidRPr="00892362">
        <w:rPr>
          <w:rFonts w:ascii="Georgia" w:hAnsi="Georgia" w:cs="Arial"/>
          <w:sz w:val="26"/>
          <w:szCs w:val="26"/>
        </w:rPr>
        <w:t>ás, en este último proveído, con precisión se afirmó:</w:t>
      </w:r>
    </w:p>
    <w:p w14:paraId="790E9B7D" w14:textId="77777777" w:rsidR="00690ADD" w:rsidRPr="00892362" w:rsidRDefault="00690ADD" w:rsidP="00892362">
      <w:pPr>
        <w:spacing w:line="276" w:lineRule="auto"/>
        <w:ind w:left="567" w:right="567"/>
        <w:jc w:val="both"/>
        <w:rPr>
          <w:rFonts w:ascii="Georgia" w:hAnsi="Georgia"/>
          <w:sz w:val="26"/>
          <w:szCs w:val="26"/>
        </w:rPr>
      </w:pPr>
    </w:p>
    <w:p w14:paraId="4070031F" w14:textId="77777777" w:rsidR="00690ADD" w:rsidRPr="00892362" w:rsidRDefault="00690ADD" w:rsidP="00892362">
      <w:pPr>
        <w:ind w:left="426" w:right="420"/>
        <w:jc w:val="both"/>
        <w:rPr>
          <w:rFonts w:ascii="Georgia" w:hAnsi="Georgia"/>
          <w:sz w:val="24"/>
          <w:szCs w:val="26"/>
        </w:rPr>
      </w:pPr>
      <w:r w:rsidRPr="00892362">
        <w:rPr>
          <w:rFonts w:ascii="Georgia" w:hAnsi="Georgia"/>
          <w:sz w:val="24"/>
          <w:szCs w:val="26"/>
        </w:rPr>
        <w:t xml:space="preserve">Las historias clínicas y las fórmulas médicas, por lo tanto, en línea de principio, por sí, se insiste, no serían bastantes para dejar sentado con certeza los elementos de la responsabilidad de que se trata, porque sin la ayuda de </w:t>
      </w:r>
      <w:r w:rsidRPr="00892362">
        <w:rPr>
          <w:rFonts w:ascii="Georgia" w:hAnsi="Georgia"/>
          <w:sz w:val="24"/>
          <w:szCs w:val="26"/>
          <w:u w:val="single"/>
        </w:rPr>
        <w:t>otros medios de convicción que las interpretara</w:t>
      </w:r>
      <w:r w:rsidRPr="00892362">
        <w:rPr>
          <w:rFonts w:ascii="Georgia" w:hAnsi="Georgia"/>
          <w:sz w:val="24"/>
          <w:szCs w:val="26"/>
        </w:rPr>
        <w:t>, andaría el juez a tientas en orden a determinar, según se explicó en el mismo antecedente inmediatamente citado, “</w:t>
      </w:r>
      <w:r w:rsidRPr="00892362">
        <w:rPr>
          <w:rFonts w:ascii="Georgia" w:hAnsi="Georgia"/>
          <w:i/>
          <w:sz w:val="24"/>
          <w:szCs w:val="26"/>
        </w:rPr>
        <w:t xml:space="preserve">(…) </w:t>
      </w:r>
      <w:r w:rsidRPr="00892362">
        <w:rPr>
          <w:rFonts w:ascii="Georgia" w:hAnsi="Georgia"/>
          <w:i/>
          <w:smallCaps/>
          <w:sz w:val="24"/>
          <w:szCs w:val="26"/>
        </w:rPr>
        <w:t>si lo que se estaba haciendo en la clínica era o no un tratamiento adecuado y pertinente según las reglas del arte</w:t>
      </w:r>
      <w:r w:rsidRPr="00892362">
        <w:rPr>
          <w:rFonts w:ascii="Georgia" w:hAnsi="Georgia"/>
          <w:i/>
          <w:sz w:val="24"/>
          <w:szCs w:val="26"/>
        </w:rPr>
        <w:t xml:space="preserve"> (…)</w:t>
      </w:r>
      <w:r w:rsidRPr="00892362">
        <w:rPr>
          <w:rFonts w:ascii="Georgia" w:hAnsi="Georgia"/>
          <w:sz w:val="24"/>
          <w:szCs w:val="26"/>
        </w:rPr>
        <w:t xml:space="preserve">”. Resaltado y versalitas propias de esta alzada. </w:t>
      </w:r>
    </w:p>
    <w:p w14:paraId="243487B7" w14:textId="77777777" w:rsidR="00690ADD" w:rsidRPr="00892362" w:rsidRDefault="00690ADD" w:rsidP="00892362">
      <w:pPr>
        <w:pStyle w:val="Prrafodelista"/>
        <w:spacing w:line="276" w:lineRule="auto"/>
        <w:ind w:left="0"/>
        <w:jc w:val="both"/>
        <w:rPr>
          <w:rFonts w:ascii="Georgia" w:hAnsi="Georgia" w:cs="Arial"/>
          <w:sz w:val="26"/>
          <w:szCs w:val="26"/>
        </w:rPr>
      </w:pPr>
    </w:p>
    <w:p w14:paraId="5C418827" w14:textId="3D23D78F" w:rsidR="00B7510B" w:rsidRPr="00892362" w:rsidRDefault="00690ADD" w:rsidP="00892362">
      <w:pPr>
        <w:pStyle w:val="Prrafodelista"/>
        <w:spacing w:line="276" w:lineRule="auto"/>
        <w:ind w:left="0"/>
        <w:jc w:val="both"/>
        <w:rPr>
          <w:rFonts w:ascii="Georgia" w:hAnsi="Georgia"/>
          <w:sz w:val="26"/>
          <w:szCs w:val="26"/>
        </w:rPr>
      </w:pPr>
      <w:r w:rsidRPr="00892362">
        <w:rPr>
          <w:rFonts w:ascii="Georgia" w:hAnsi="Georgia" w:cs="Arial"/>
          <w:sz w:val="26"/>
          <w:szCs w:val="26"/>
        </w:rPr>
        <w:t xml:space="preserve">Debe recordarse, que en </w:t>
      </w:r>
      <w:r w:rsidR="00A005A0" w:rsidRPr="00892362">
        <w:rPr>
          <w:rFonts w:ascii="Georgia" w:hAnsi="Georgia" w:cs="Arial"/>
          <w:sz w:val="26"/>
          <w:szCs w:val="26"/>
        </w:rPr>
        <w:t xml:space="preserve">la historia clínica </w:t>
      </w:r>
      <w:r w:rsidRPr="00892362">
        <w:rPr>
          <w:rFonts w:ascii="Georgia" w:hAnsi="Georgia" w:cs="Arial"/>
          <w:sz w:val="26"/>
          <w:szCs w:val="26"/>
        </w:rPr>
        <w:t xml:space="preserve">se registran cronológicamente los servicios brindados a los pacientes (Resolución 1995 del 08-07-99, artículo 1º, </w:t>
      </w:r>
      <w:r w:rsidRPr="00892362">
        <w:rPr>
          <w:rFonts w:ascii="Georgia" w:hAnsi="Georgia" w:cs="Arial"/>
          <w:sz w:val="26"/>
          <w:szCs w:val="26"/>
        </w:rPr>
        <w:lastRenderedPageBreak/>
        <w:t>literal a)) y, en ese entendido, solo constituiría un indicio de responsabilidad, si le faltase claridad, orden, o fuese incompleta, alterada o con enmendaduras, según ha reiterado la jurisprudencia de esa Alta Corporación</w:t>
      </w:r>
      <w:r w:rsidRPr="00892362">
        <w:rPr>
          <w:rStyle w:val="Refdenotaalpie"/>
          <w:rFonts w:ascii="Georgia" w:hAnsi="Georgia"/>
          <w:sz w:val="26"/>
          <w:szCs w:val="26"/>
        </w:rPr>
        <w:footnoteReference w:id="60"/>
      </w:r>
      <w:r w:rsidRPr="00892362">
        <w:rPr>
          <w:rFonts w:ascii="Georgia" w:hAnsi="Georgia" w:cs="Arial"/>
          <w:sz w:val="26"/>
          <w:szCs w:val="26"/>
          <w:vertAlign w:val="superscript"/>
        </w:rPr>
        <w:t>-</w:t>
      </w:r>
      <w:r w:rsidRPr="00892362">
        <w:rPr>
          <w:rStyle w:val="Refdenotaalpie"/>
          <w:rFonts w:ascii="Georgia" w:hAnsi="Georgia"/>
          <w:sz w:val="26"/>
          <w:szCs w:val="26"/>
        </w:rPr>
        <w:footnoteReference w:id="61"/>
      </w:r>
      <w:r w:rsidRPr="00892362">
        <w:rPr>
          <w:rFonts w:ascii="Georgia" w:hAnsi="Georgia"/>
          <w:sz w:val="26"/>
          <w:szCs w:val="26"/>
        </w:rPr>
        <w:t>.</w:t>
      </w:r>
    </w:p>
    <w:p w14:paraId="7F5099B5" w14:textId="77777777" w:rsidR="00B7510B" w:rsidRPr="00892362" w:rsidRDefault="00B7510B" w:rsidP="00892362">
      <w:pPr>
        <w:pStyle w:val="Prrafodelista"/>
        <w:spacing w:line="276" w:lineRule="auto"/>
        <w:ind w:left="0"/>
        <w:jc w:val="both"/>
        <w:rPr>
          <w:rFonts w:ascii="Georgia" w:hAnsi="Georgia"/>
          <w:sz w:val="26"/>
          <w:szCs w:val="26"/>
        </w:rPr>
      </w:pPr>
    </w:p>
    <w:p w14:paraId="0E474DF3" w14:textId="14792ABB" w:rsidR="00690ADD" w:rsidRPr="00892362" w:rsidRDefault="009D3031" w:rsidP="00892362">
      <w:pPr>
        <w:pStyle w:val="Prrafodelista"/>
        <w:spacing w:line="276" w:lineRule="auto"/>
        <w:ind w:left="0"/>
        <w:jc w:val="both"/>
        <w:rPr>
          <w:rFonts w:ascii="Georgia" w:hAnsi="Georgia" w:cs="Arial"/>
          <w:bCs/>
          <w:sz w:val="26"/>
          <w:szCs w:val="26"/>
        </w:rPr>
      </w:pPr>
      <w:r w:rsidRPr="00892362">
        <w:rPr>
          <w:rFonts w:ascii="Georgia" w:hAnsi="Georgia"/>
          <w:sz w:val="26"/>
          <w:szCs w:val="26"/>
        </w:rPr>
        <w:t xml:space="preserve">Así las cosas, es </w:t>
      </w:r>
      <w:r w:rsidR="003E00FB" w:rsidRPr="00892362">
        <w:rPr>
          <w:rFonts w:ascii="Georgia" w:hAnsi="Georgia"/>
          <w:sz w:val="26"/>
          <w:szCs w:val="26"/>
        </w:rPr>
        <w:t xml:space="preserve">insuficiente con la referida pieza probatoria, </w:t>
      </w:r>
      <w:r w:rsidR="00A61CB6" w:rsidRPr="00892362">
        <w:rPr>
          <w:rFonts w:ascii="Georgia" w:hAnsi="Georgia"/>
          <w:sz w:val="26"/>
          <w:szCs w:val="26"/>
        </w:rPr>
        <w:t xml:space="preserve">para </w:t>
      </w:r>
      <w:r w:rsidR="003E00FB" w:rsidRPr="00892362">
        <w:rPr>
          <w:rFonts w:ascii="Georgia" w:hAnsi="Georgia"/>
          <w:sz w:val="26"/>
          <w:szCs w:val="26"/>
        </w:rPr>
        <w:t>deriva</w:t>
      </w:r>
      <w:r w:rsidR="00A802DC" w:rsidRPr="00892362">
        <w:rPr>
          <w:rFonts w:ascii="Georgia" w:hAnsi="Georgia"/>
          <w:sz w:val="26"/>
          <w:szCs w:val="26"/>
        </w:rPr>
        <w:t>r</w:t>
      </w:r>
      <w:r w:rsidR="003E00FB" w:rsidRPr="00892362">
        <w:rPr>
          <w:rFonts w:ascii="Georgia" w:hAnsi="Georgia"/>
          <w:sz w:val="26"/>
          <w:szCs w:val="26"/>
        </w:rPr>
        <w:t xml:space="preserve"> </w:t>
      </w:r>
      <w:r w:rsidR="00A61CB6" w:rsidRPr="00892362">
        <w:rPr>
          <w:rFonts w:ascii="Georgia" w:hAnsi="Georgia"/>
          <w:sz w:val="26"/>
          <w:szCs w:val="26"/>
        </w:rPr>
        <w:t xml:space="preserve">la </w:t>
      </w:r>
      <w:r w:rsidRPr="00892362">
        <w:rPr>
          <w:rFonts w:ascii="Georgia" w:hAnsi="Georgia" w:cs="Arial"/>
          <w:bCs/>
          <w:sz w:val="26"/>
          <w:szCs w:val="26"/>
        </w:rPr>
        <w:t>inadecuada atención</w:t>
      </w:r>
      <w:r w:rsidR="00A005A0" w:rsidRPr="00892362">
        <w:rPr>
          <w:rFonts w:ascii="Georgia" w:hAnsi="Georgia" w:cs="Arial"/>
          <w:bCs/>
          <w:sz w:val="26"/>
          <w:szCs w:val="26"/>
        </w:rPr>
        <w:t xml:space="preserve"> por preterición de </w:t>
      </w:r>
      <w:r w:rsidR="00A005A0" w:rsidRPr="00892362">
        <w:rPr>
          <w:rFonts w:ascii="Georgia" w:hAnsi="Georgia" w:cs="Arial"/>
          <w:bCs/>
          <w:sz w:val="26"/>
          <w:szCs w:val="26"/>
          <w:lang w:val="es-CO"/>
        </w:rPr>
        <w:t xml:space="preserve">valoración en urgencias y por </w:t>
      </w:r>
      <w:r w:rsidR="001D41B0" w:rsidRPr="00892362">
        <w:rPr>
          <w:rFonts w:ascii="Georgia" w:hAnsi="Georgia" w:cs="Arial"/>
          <w:bCs/>
          <w:sz w:val="26"/>
          <w:szCs w:val="26"/>
          <w:lang w:val="es-CO"/>
        </w:rPr>
        <w:t>el diagnóstico tardío de la apendicitis</w:t>
      </w:r>
      <w:r w:rsidR="00A61CB6" w:rsidRPr="00892362">
        <w:rPr>
          <w:rFonts w:ascii="Georgia" w:hAnsi="Georgia"/>
          <w:sz w:val="26"/>
          <w:szCs w:val="26"/>
        </w:rPr>
        <w:t>; no basta una</w:t>
      </w:r>
      <w:r w:rsidRPr="00892362">
        <w:rPr>
          <w:rFonts w:ascii="Georgia" w:hAnsi="Georgia"/>
          <w:sz w:val="26"/>
          <w:szCs w:val="26"/>
        </w:rPr>
        <w:t xml:space="preserve"> </w:t>
      </w:r>
      <w:r w:rsidR="00A802DC" w:rsidRPr="00892362">
        <w:rPr>
          <w:rFonts w:ascii="Georgia" w:hAnsi="Georgia"/>
          <w:sz w:val="26"/>
          <w:szCs w:val="26"/>
        </w:rPr>
        <w:t xml:space="preserve">mera </w:t>
      </w:r>
      <w:r w:rsidR="00B7510B" w:rsidRPr="00892362">
        <w:rPr>
          <w:rFonts w:ascii="Georgia" w:hAnsi="Georgia" w:cs="Arial"/>
          <w:bCs/>
          <w:sz w:val="26"/>
          <w:szCs w:val="26"/>
        </w:rPr>
        <w:t>observaci</w:t>
      </w:r>
      <w:r w:rsidRPr="00892362">
        <w:rPr>
          <w:rFonts w:ascii="Georgia" w:hAnsi="Georgia" w:cs="Arial"/>
          <w:bCs/>
          <w:sz w:val="26"/>
          <w:szCs w:val="26"/>
        </w:rPr>
        <w:t>ón</w:t>
      </w:r>
      <w:r w:rsidR="00A802DC" w:rsidRPr="00892362">
        <w:rPr>
          <w:rFonts w:ascii="Georgia" w:hAnsi="Georgia" w:cs="Arial"/>
          <w:bCs/>
          <w:sz w:val="26"/>
          <w:szCs w:val="26"/>
        </w:rPr>
        <w:t xml:space="preserve"> o lectura de tal documento</w:t>
      </w:r>
      <w:r w:rsidRPr="00892362">
        <w:rPr>
          <w:rFonts w:ascii="Georgia" w:hAnsi="Georgia" w:cs="Arial"/>
          <w:bCs/>
          <w:sz w:val="26"/>
          <w:szCs w:val="26"/>
        </w:rPr>
        <w:t xml:space="preserve">, </w:t>
      </w:r>
      <w:r w:rsidR="00B7510B" w:rsidRPr="00892362">
        <w:rPr>
          <w:rFonts w:ascii="Georgia" w:hAnsi="Georgia" w:cs="Arial"/>
          <w:bCs/>
          <w:sz w:val="26"/>
          <w:szCs w:val="26"/>
        </w:rPr>
        <w:t>de quien carece de una formación especializada en la medicina</w:t>
      </w:r>
      <w:r w:rsidRPr="00892362">
        <w:rPr>
          <w:rFonts w:ascii="Georgia" w:hAnsi="Georgia" w:cs="Arial"/>
          <w:bCs/>
          <w:sz w:val="26"/>
          <w:szCs w:val="26"/>
        </w:rPr>
        <w:t>,</w:t>
      </w:r>
      <w:r w:rsidR="00A802DC" w:rsidRPr="00892362">
        <w:rPr>
          <w:rFonts w:ascii="Georgia" w:hAnsi="Georgia" w:cs="Arial"/>
          <w:bCs/>
          <w:sz w:val="26"/>
          <w:szCs w:val="26"/>
        </w:rPr>
        <w:t xml:space="preserve"> </w:t>
      </w:r>
      <w:r w:rsidR="00640D23" w:rsidRPr="00892362">
        <w:rPr>
          <w:rFonts w:ascii="Georgia" w:hAnsi="Georgia" w:cs="Arial"/>
          <w:bCs/>
          <w:sz w:val="26"/>
          <w:szCs w:val="26"/>
        </w:rPr>
        <w:t xml:space="preserve">que le permita </w:t>
      </w:r>
      <w:r w:rsidR="00A802DC" w:rsidRPr="00892362">
        <w:rPr>
          <w:rFonts w:ascii="Georgia" w:hAnsi="Georgia" w:cs="Arial"/>
          <w:bCs/>
          <w:sz w:val="26"/>
          <w:szCs w:val="26"/>
        </w:rPr>
        <w:t>comprender a cabalidad las diferentes anotaciones registradas, menos para inferir el desacato de los protocolos respectivos.</w:t>
      </w:r>
      <w:r w:rsidR="00341D2F" w:rsidRPr="00892362">
        <w:rPr>
          <w:rFonts w:ascii="Georgia" w:hAnsi="Georgia" w:cs="Arial"/>
          <w:bCs/>
          <w:sz w:val="26"/>
          <w:szCs w:val="26"/>
        </w:rPr>
        <w:t xml:space="preserve"> </w:t>
      </w:r>
      <w:r w:rsidR="002C1D9B" w:rsidRPr="00892362">
        <w:rPr>
          <w:rFonts w:ascii="Georgia" w:hAnsi="Georgia" w:cs="Arial"/>
          <w:bCs/>
          <w:sz w:val="26"/>
          <w:szCs w:val="26"/>
        </w:rPr>
        <w:t>E</w:t>
      </w:r>
      <w:r w:rsidR="00341D2F" w:rsidRPr="00892362">
        <w:rPr>
          <w:rFonts w:ascii="Georgia" w:hAnsi="Georgia" w:cs="Arial"/>
          <w:bCs/>
          <w:sz w:val="26"/>
          <w:szCs w:val="26"/>
        </w:rPr>
        <w:t>n el caso particular, no se complementa con los testimonios recolectados</w:t>
      </w:r>
      <w:r w:rsidR="002C1D9B" w:rsidRPr="00892362">
        <w:rPr>
          <w:rFonts w:ascii="Georgia" w:hAnsi="Georgia" w:cs="Arial"/>
          <w:bCs/>
          <w:sz w:val="26"/>
          <w:szCs w:val="26"/>
        </w:rPr>
        <w:t>, como debiera ser para edificar el juicio de reproche planteado en la demanda.</w:t>
      </w:r>
    </w:p>
    <w:p w14:paraId="449EC9E6" w14:textId="37092586" w:rsidR="00A802DC" w:rsidRPr="00892362" w:rsidRDefault="00A802DC" w:rsidP="00892362">
      <w:pPr>
        <w:pStyle w:val="Prrafodelista"/>
        <w:spacing w:line="276" w:lineRule="auto"/>
        <w:ind w:left="0"/>
        <w:jc w:val="both"/>
        <w:rPr>
          <w:rFonts w:ascii="Georgia" w:hAnsi="Georgia" w:cs="Arial"/>
          <w:bCs/>
          <w:sz w:val="26"/>
          <w:szCs w:val="26"/>
        </w:rPr>
      </w:pPr>
    </w:p>
    <w:p w14:paraId="74F15E78" w14:textId="611ED7B1" w:rsidR="00A61CB6" w:rsidRPr="00892362" w:rsidRDefault="00BC73FD" w:rsidP="00892362">
      <w:pPr>
        <w:pStyle w:val="Prrafodelista"/>
        <w:spacing w:line="276" w:lineRule="auto"/>
        <w:ind w:left="0"/>
        <w:jc w:val="both"/>
        <w:rPr>
          <w:rFonts w:ascii="Georgia" w:hAnsi="Georgia" w:cs="Arial"/>
          <w:bCs/>
          <w:sz w:val="26"/>
          <w:szCs w:val="26"/>
        </w:rPr>
      </w:pPr>
      <w:r w:rsidRPr="00892362">
        <w:rPr>
          <w:rFonts w:ascii="Georgia" w:hAnsi="Georgia" w:cs="Arial"/>
          <w:bCs/>
          <w:sz w:val="26"/>
          <w:szCs w:val="26"/>
        </w:rPr>
        <w:t>Aun en la hipótesis de que se hubiesen aportado las guías o protocolos médicos para atención en urgencias, sería necesaria la participación de un experto para aplicar al caso concreto tales parámetros y conceptuar sobre este preciso asunto; esa es la intelección de la CSJ</w:t>
      </w:r>
      <w:r w:rsidRPr="00892362">
        <w:rPr>
          <w:rStyle w:val="Refdenotaalpie"/>
          <w:rFonts w:ascii="Georgia" w:hAnsi="Georgia"/>
          <w:bCs/>
          <w:sz w:val="26"/>
          <w:szCs w:val="26"/>
        </w:rPr>
        <w:footnoteReference w:id="62"/>
      </w:r>
      <w:r w:rsidRPr="00892362">
        <w:rPr>
          <w:rFonts w:ascii="Georgia" w:hAnsi="Georgia" w:cs="Arial"/>
          <w:bCs/>
          <w:sz w:val="26"/>
          <w:szCs w:val="26"/>
        </w:rPr>
        <w:t xml:space="preserve"> en su jurisprudencia, explicita:”</w:t>
      </w:r>
      <w:r w:rsidRPr="00892362">
        <w:rPr>
          <w:rFonts w:ascii="Georgia" w:hAnsi="Georgia" w:cs="Arial"/>
          <w:bCs/>
          <w:sz w:val="24"/>
          <w:szCs w:val="26"/>
        </w:rPr>
        <w:t xml:space="preserve">(…) </w:t>
      </w:r>
      <w:r w:rsidRPr="00892362">
        <w:rPr>
          <w:rFonts w:ascii="Georgia" w:hAnsi="Georgia"/>
          <w:i/>
          <w:sz w:val="24"/>
          <w:szCs w:val="26"/>
        </w:rPr>
        <w:t>Incluso, como lo recalcó el juzgador</w:t>
      </w:r>
      <w:r w:rsidRPr="00892362">
        <w:rPr>
          <w:rFonts w:ascii="Georgia" w:hAnsi="Georgia"/>
          <w:sz w:val="24"/>
          <w:szCs w:val="26"/>
        </w:rPr>
        <w:t xml:space="preserve"> «con todo y que con la demanda se haya allegado prueba documental, relativa a las guías de manejo para la apendicitis aguda, y alguna literatura médica, es claro que la interpretación de esa información debe estar mediada por un experto en la materia», </w:t>
      </w:r>
      <w:r w:rsidRPr="00892362">
        <w:rPr>
          <w:rFonts w:ascii="Georgia" w:hAnsi="Georgia"/>
          <w:i/>
          <w:sz w:val="24"/>
          <w:szCs w:val="26"/>
        </w:rPr>
        <w:t>lo que no implica una desatención o desfiguración de su contenido, sino que para darle pleno alcance era perentorio obtener un concepto especializado, que no se produjo en este caso</w:t>
      </w:r>
      <w:r w:rsidRPr="00892362">
        <w:rPr>
          <w:rFonts w:ascii="Georgia" w:hAnsi="Georgia"/>
          <w:i/>
          <w:sz w:val="26"/>
          <w:szCs w:val="26"/>
        </w:rPr>
        <w:t>.</w:t>
      </w:r>
      <w:r w:rsidRPr="00892362">
        <w:rPr>
          <w:rFonts w:ascii="Georgia" w:hAnsi="Georgia"/>
          <w:sz w:val="26"/>
          <w:szCs w:val="26"/>
        </w:rPr>
        <w:t>”</w:t>
      </w:r>
    </w:p>
    <w:p w14:paraId="6429EA29" w14:textId="77777777" w:rsidR="00A61CB6" w:rsidRPr="00892362" w:rsidRDefault="00A61CB6" w:rsidP="00892362">
      <w:pPr>
        <w:pStyle w:val="Prrafodelista"/>
        <w:spacing w:line="276" w:lineRule="auto"/>
        <w:ind w:left="0"/>
        <w:jc w:val="both"/>
        <w:rPr>
          <w:rFonts w:ascii="Georgia" w:hAnsi="Georgia" w:cs="Arial"/>
          <w:bCs/>
          <w:sz w:val="26"/>
          <w:szCs w:val="26"/>
        </w:rPr>
      </w:pPr>
    </w:p>
    <w:p w14:paraId="47E9DBA8" w14:textId="4EF2B1A3" w:rsidR="00D03C3E" w:rsidRPr="00892362" w:rsidRDefault="003828BF" w:rsidP="00892362">
      <w:pPr>
        <w:spacing w:line="276" w:lineRule="auto"/>
        <w:jc w:val="both"/>
        <w:rPr>
          <w:rFonts w:ascii="Georgia" w:hAnsi="Georgia" w:cs="Arial"/>
          <w:sz w:val="26"/>
          <w:szCs w:val="26"/>
        </w:rPr>
      </w:pPr>
      <w:r w:rsidRPr="00892362">
        <w:rPr>
          <w:rFonts w:ascii="Georgia" w:hAnsi="Georgia" w:cs="Arial"/>
          <w:sz w:val="26"/>
          <w:szCs w:val="26"/>
        </w:rPr>
        <w:t>No comparte esta Sala que</w:t>
      </w:r>
      <w:r w:rsidR="00024AF6" w:rsidRPr="00892362">
        <w:rPr>
          <w:rFonts w:ascii="Georgia" w:hAnsi="Georgia" w:cs="Arial"/>
          <w:sz w:val="26"/>
          <w:szCs w:val="26"/>
        </w:rPr>
        <w:t xml:space="preserve"> las conclusiones del fallo de primera instancia, se hagan a partir de una decisión de la CSJ, porque a pesar de ser del órgano de cierre de la especialidad, </w:t>
      </w:r>
      <w:r w:rsidR="006C438C" w:rsidRPr="00892362">
        <w:rPr>
          <w:rFonts w:ascii="Georgia" w:hAnsi="Georgia" w:cs="Arial"/>
          <w:sz w:val="26"/>
          <w:szCs w:val="26"/>
        </w:rPr>
        <w:t xml:space="preserve">se trata de </w:t>
      </w:r>
      <w:r w:rsidR="00024AF6" w:rsidRPr="00892362">
        <w:rPr>
          <w:rFonts w:ascii="Georgia" w:hAnsi="Georgia" w:cs="Arial"/>
          <w:sz w:val="26"/>
          <w:szCs w:val="26"/>
        </w:rPr>
        <w:t>un</w:t>
      </w:r>
      <w:r w:rsidR="00BC73FD" w:rsidRPr="00892362">
        <w:rPr>
          <w:rFonts w:ascii="Georgia" w:hAnsi="Georgia" w:cs="Arial"/>
          <w:sz w:val="26"/>
          <w:szCs w:val="26"/>
        </w:rPr>
        <w:t xml:space="preserve"> </w:t>
      </w:r>
      <w:r w:rsidR="00024AF6" w:rsidRPr="00892362">
        <w:rPr>
          <w:rFonts w:ascii="Georgia" w:hAnsi="Georgia" w:cs="Arial"/>
          <w:sz w:val="26"/>
          <w:szCs w:val="26"/>
        </w:rPr>
        <w:t xml:space="preserve">referente insular </w:t>
      </w:r>
      <w:r w:rsidR="006C438C" w:rsidRPr="00892362">
        <w:rPr>
          <w:rFonts w:ascii="Georgia" w:hAnsi="Georgia" w:cs="Arial"/>
          <w:sz w:val="26"/>
          <w:szCs w:val="26"/>
        </w:rPr>
        <w:t>donde</w:t>
      </w:r>
      <w:r w:rsidR="00BC73FD" w:rsidRPr="00892362">
        <w:rPr>
          <w:rFonts w:ascii="Georgia" w:hAnsi="Georgia" w:cs="Arial"/>
          <w:sz w:val="26"/>
          <w:szCs w:val="26"/>
        </w:rPr>
        <w:t>,</w:t>
      </w:r>
      <w:r w:rsidR="006C438C" w:rsidRPr="00892362">
        <w:rPr>
          <w:rFonts w:ascii="Georgia" w:hAnsi="Georgia" w:cs="Arial"/>
          <w:sz w:val="26"/>
          <w:szCs w:val="26"/>
        </w:rPr>
        <w:t xml:space="preserve"> si bien </w:t>
      </w:r>
      <w:r w:rsidR="00723E86" w:rsidRPr="00892362">
        <w:rPr>
          <w:rFonts w:ascii="Georgia" w:hAnsi="Georgia" w:cs="Arial"/>
          <w:sz w:val="26"/>
          <w:szCs w:val="26"/>
        </w:rPr>
        <w:t xml:space="preserve">se trataba </w:t>
      </w:r>
      <w:r w:rsidR="00BC73FD" w:rsidRPr="00892362">
        <w:rPr>
          <w:rFonts w:ascii="Georgia" w:hAnsi="Georgia" w:cs="Arial"/>
          <w:sz w:val="26"/>
          <w:szCs w:val="26"/>
        </w:rPr>
        <w:t xml:space="preserve">de </w:t>
      </w:r>
      <w:r w:rsidR="00024AF6" w:rsidRPr="00892362">
        <w:rPr>
          <w:rFonts w:ascii="Georgia" w:hAnsi="Georgia" w:cs="Arial"/>
          <w:sz w:val="26"/>
          <w:szCs w:val="26"/>
        </w:rPr>
        <w:t>un</w:t>
      </w:r>
      <w:r w:rsidR="00A11E1E" w:rsidRPr="00892362">
        <w:rPr>
          <w:rFonts w:ascii="Georgia" w:hAnsi="Georgia" w:cs="Arial"/>
          <w:sz w:val="26"/>
          <w:szCs w:val="26"/>
        </w:rPr>
        <w:t>a</w:t>
      </w:r>
      <w:r w:rsidR="00024AF6" w:rsidRPr="00892362">
        <w:rPr>
          <w:rFonts w:ascii="Georgia" w:hAnsi="Georgia" w:cs="Arial"/>
          <w:sz w:val="26"/>
          <w:szCs w:val="26"/>
        </w:rPr>
        <w:t xml:space="preserve"> paciente </w:t>
      </w:r>
      <w:r w:rsidR="00723E86" w:rsidRPr="00892362">
        <w:rPr>
          <w:rFonts w:ascii="Georgia" w:hAnsi="Georgia" w:cs="Arial"/>
          <w:sz w:val="26"/>
          <w:szCs w:val="26"/>
        </w:rPr>
        <w:t>diagnosticada</w:t>
      </w:r>
      <w:r w:rsidR="00024AF6" w:rsidRPr="00892362">
        <w:rPr>
          <w:rFonts w:ascii="Georgia" w:hAnsi="Georgia" w:cs="Arial"/>
          <w:sz w:val="26"/>
          <w:szCs w:val="26"/>
        </w:rPr>
        <w:t xml:space="preserve"> </w:t>
      </w:r>
      <w:r w:rsidR="00723E86" w:rsidRPr="00892362">
        <w:rPr>
          <w:rFonts w:ascii="Georgia" w:hAnsi="Georgia" w:cs="Arial"/>
          <w:sz w:val="26"/>
          <w:szCs w:val="26"/>
        </w:rPr>
        <w:t xml:space="preserve">con </w:t>
      </w:r>
      <w:r w:rsidR="00024AF6" w:rsidRPr="00892362">
        <w:rPr>
          <w:rFonts w:ascii="Georgia" w:hAnsi="Georgia" w:cs="Arial"/>
          <w:sz w:val="26"/>
          <w:szCs w:val="26"/>
        </w:rPr>
        <w:t>apendicitis, lo cierto es que la sintomatología</w:t>
      </w:r>
      <w:r w:rsidR="00723E86" w:rsidRPr="00892362">
        <w:rPr>
          <w:rFonts w:ascii="Georgia" w:hAnsi="Georgia" w:cs="Arial"/>
          <w:sz w:val="26"/>
          <w:szCs w:val="26"/>
        </w:rPr>
        <w:t>,</w:t>
      </w:r>
      <w:r w:rsidR="00D03C3E" w:rsidRPr="00892362">
        <w:rPr>
          <w:rFonts w:ascii="Georgia" w:hAnsi="Georgia" w:cs="Arial"/>
          <w:sz w:val="26"/>
          <w:szCs w:val="26"/>
        </w:rPr>
        <w:t xml:space="preserve"> </w:t>
      </w:r>
      <w:r w:rsidR="006C438C" w:rsidRPr="00892362">
        <w:rPr>
          <w:rFonts w:ascii="Georgia" w:hAnsi="Georgia" w:cs="Arial"/>
          <w:sz w:val="26"/>
          <w:szCs w:val="26"/>
        </w:rPr>
        <w:t xml:space="preserve">cuando acudió a urgencias </w:t>
      </w:r>
      <w:r w:rsidR="00024AF6" w:rsidRPr="00892362">
        <w:rPr>
          <w:rFonts w:ascii="Georgia" w:hAnsi="Georgia" w:cs="Arial"/>
          <w:sz w:val="26"/>
          <w:szCs w:val="26"/>
        </w:rPr>
        <w:t>e</w:t>
      </w:r>
      <w:r w:rsidR="00BC73FD" w:rsidRPr="00892362">
        <w:rPr>
          <w:rFonts w:ascii="Georgia" w:hAnsi="Georgia" w:cs="Arial"/>
          <w:sz w:val="26"/>
          <w:szCs w:val="26"/>
        </w:rPr>
        <w:t>ra</w:t>
      </w:r>
      <w:r w:rsidR="00024AF6" w:rsidRPr="00892362">
        <w:rPr>
          <w:rFonts w:ascii="Georgia" w:hAnsi="Georgia" w:cs="Arial"/>
          <w:sz w:val="26"/>
          <w:szCs w:val="26"/>
        </w:rPr>
        <w:t xml:space="preserve"> diferente a la </w:t>
      </w:r>
      <w:r w:rsidR="00BC73FD" w:rsidRPr="00892362">
        <w:rPr>
          <w:rFonts w:ascii="Georgia" w:hAnsi="Georgia" w:cs="Arial"/>
          <w:sz w:val="26"/>
          <w:szCs w:val="26"/>
        </w:rPr>
        <w:t>d</w:t>
      </w:r>
      <w:r w:rsidR="00D03C3E" w:rsidRPr="00892362">
        <w:rPr>
          <w:rFonts w:ascii="Georgia" w:hAnsi="Georgia" w:cs="Arial"/>
          <w:sz w:val="26"/>
          <w:szCs w:val="26"/>
        </w:rPr>
        <w:t>el</w:t>
      </w:r>
      <w:r w:rsidR="00BC73FD" w:rsidRPr="00892362">
        <w:rPr>
          <w:rFonts w:ascii="Georgia" w:hAnsi="Georgia" w:cs="Arial"/>
          <w:sz w:val="26"/>
          <w:szCs w:val="26"/>
        </w:rPr>
        <w:t xml:space="preserve"> paciente de este litigio</w:t>
      </w:r>
      <w:r w:rsidR="00723E86" w:rsidRPr="00892362">
        <w:rPr>
          <w:rFonts w:ascii="Georgia" w:hAnsi="Georgia" w:cs="Arial"/>
          <w:sz w:val="26"/>
          <w:szCs w:val="26"/>
        </w:rPr>
        <w:t>;</w:t>
      </w:r>
      <w:r w:rsidR="00D03C3E" w:rsidRPr="00892362">
        <w:rPr>
          <w:rFonts w:ascii="Georgia" w:hAnsi="Georgia" w:cs="Arial"/>
          <w:sz w:val="26"/>
          <w:szCs w:val="26"/>
        </w:rPr>
        <w:t xml:space="preserve"> </w:t>
      </w:r>
      <w:r w:rsidR="00723E86" w:rsidRPr="00892362">
        <w:rPr>
          <w:rFonts w:ascii="Georgia" w:hAnsi="Georgia" w:cs="Arial"/>
          <w:sz w:val="26"/>
          <w:szCs w:val="26"/>
        </w:rPr>
        <w:t xml:space="preserve">en ese evento </w:t>
      </w:r>
      <w:r w:rsidR="006C438C" w:rsidRPr="00892362">
        <w:rPr>
          <w:rFonts w:ascii="Georgia" w:hAnsi="Georgia" w:cs="Arial"/>
          <w:sz w:val="26"/>
          <w:szCs w:val="26"/>
        </w:rPr>
        <w:t>asistió</w:t>
      </w:r>
      <w:r w:rsidR="00D03C3E" w:rsidRPr="00892362">
        <w:rPr>
          <w:rFonts w:ascii="Georgia" w:hAnsi="Georgia" w:cs="Arial"/>
          <w:sz w:val="26"/>
          <w:szCs w:val="26"/>
        </w:rPr>
        <w:t xml:space="preserve"> con un </w:t>
      </w:r>
      <w:r w:rsidR="00D03C3E" w:rsidRPr="00892362">
        <w:rPr>
          <w:rFonts w:ascii="Georgia" w:hAnsi="Georgia" w:cs="Arial"/>
          <w:i/>
          <w:sz w:val="26"/>
          <w:szCs w:val="26"/>
        </w:rPr>
        <w:t>“</w:t>
      </w:r>
      <w:r w:rsidR="00D03C3E" w:rsidRPr="00892362">
        <w:rPr>
          <w:rFonts w:ascii="Georgia" w:hAnsi="Georgia" w:cs="Arial"/>
          <w:i/>
          <w:sz w:val="24"/>
          <w:szCs w:val="26"/>
        </w:rPr>
        <w:t>fuerte dolor abdominal y calambres en la pierna</w:t>
      </w:r>
      <w:r w:rsidR="00D03C3E" w:rsidRPr="00892362">
        <w:rPr>
          <w:rFonts w:ascii="Georgia" w:hAnsi="Georgia" w:cs="Arial"/>
          <w:i/>
          <w:sz w:val="26"/>
          <w:szCs w:val="26"/>
        </w:rPr>
        <w:t>”</w:t>
      </w:r>
      <w:r w:rsidR="00D03C3E" w:rsidRPr="00892362">
        <w:rPr>
          <w:rFonts w:ascii="Georgia" w:hAnsi="Georgia" w:cs="Arial"/>
          <w:sz w:val="26"/>
          <w:szCs w:val="26"/>
        </w:rPr>
        <w:t xml:space="preserve"> (Hecho </w:t>
      </w:r>
      <w:r w:rsidR="00723E86" w:rsidRPr="00892362">
        <w:rPr>
          <w:rFonts w:ascii="Georgia" w:hAnsi="Georgia" w:cs="Arial"/>
          <w:sz w:val="26"/>
          <w:szCs w:val="26"/>
        </w:rPr>
        <w:t>No.</w:t>
      </w:r>
      <w:r w:rsidR="00D03C3E" w:rsidRPr="00892362">
        <w:rPr>
          <w:rFonts w:ascii="Georgia" w:hAnsi="Georgia" w:cs="Arial"/>
          <w:sz w:val="26"/>
          <w:szCs w:val="26"/>
        </w:rPr>
        <w:t>1, página 2ª, SC</w:t>
      </w:r>
      <w:r w:rsidR="00723E86" w:rsidRPr="00892362">
        <w:rPr>
          <w:rFonts w:ascii="Georgia" w:hAnsi="Georgia" w:cs="Arial"/>
          <w:sz w:val="26"/>
          <w:szCs w:val="26"/>
        </w:rPr>
        <w:t>-</w:t>
      </w:r>
      <w:r w:rsidR="00D03C3E" w:rsidRPr="00892362">
        <w:rPr>
          <w:rFonts w:ascii="Georgia" w:hAnsi="Georgia" w:cs="Arial"/>
          <w:sz w:val="26"/>
          <w:szCs w:val="26"/>
        </w:rPr>
        <w:t xml:space="preserve">13925-2016) mientras que </w:t>
      </w:r>
      <w:r w:rsidR="00723E86" w:rsidRPr="00892362">
        <w:rPr>
          <w:rFonts w:ascii="Georgia" w:hAnsi="Georgia" w:cs="Arial"/>
          <w:sz w:val="26"/>
          <w:szCs w:val="26"/>
        </w:rPr>
        <w:t xml:space="preserve">en </w:t>
      </w:r>
      <w:r w:rsidR="00D03C3E" w:rsidRPr="00892362">
        <w:rPr>
          <w:rFonts w:ascii="Georgia" w:hAnsi="Georgia" w:cs="Arial"/>
          <w:sz w:val="26"/>
          <w:szCs w:val="26"/>
        </w:rPr>
        <w:t xml:space="preserve">este </w:t>
      </w:r>
      <w:r w:rsidR="00A11E1E" w:rsidRPr="00892362">
        <w:rPr>
          <w:rFonts w:ascii="Georgia" w:hAnsi="Georgia" w:cs="Arial"/>
          <w:sz w:val="26"/>
          <w:szCs w:val="26"/>
        </w:rPr>
        <w:t xml:space="preserve">consultó por </w:t>
      </w:r>
      <w:r w:rsidR="00D03C3E" w:rsidRPr="00892362">
        <w:rPr>
          <w:rFonts w:ascii="Georgia" w:hAnsi="Georgia" w:cs="Arial"/>
          <w:i/>
          <w:sz w:val="26"/>
          <w:szCs w:val="26"/>
        </w:rPr>
        <w:t>“</w:t>
      </w:r>
      <w:r w:rsidR="00D03C3E" w:rsidRPr="00892362">
        <w:rPr>
          <w:rFonts w:ascii="Georgia" w:hAnsi="Georgia" w:cs="Arial"/>
          <w:i/>
          <w:sz w:val="24"/>
          <w:szCs w:val="26"/>
        </w:rPr>
        <w:t>dolor abdominal, tipo cólico, asociado con distensión abdominal</w:t>
      </w:r>
      <w:r w:rsidR="00D03C3E" w:rsidRPr="00892362">
        <w:rPr>
          <w:rFonts w:ascii="Georgia" w:hAnsi="Georgia" w:cs="Arial"/>
          <w:i/>
          <w:sz w:val="26"/>
          <w:szCs w:val="26"/>
        </w:rPr>
        <w:t xml:space="preserve">” </w:t>
      </w:r>
      <w:r w:rsidR="00D03C3E" w:rsidRPr="00892362">
        <w:rPr>
          <w:rFonts w:ascii="Georgia" w:hAnsi="Georgia" w:cs="Arial"/>
          <w:sz w:val="26"/>
          <w:szCs w:val="26"/>
        </w:rPr>
        <w:t xml:space="preserve">(Carpeta 1ª instancia, cuaderno No.1, parte 5°, </w:t>
      </w:r>
      <w:r w:rsidR="00427DEA" w:rsidRPr="00892362">
        <w:rPr>
          <w:rFonts w:ascii="Georgia" w:hAnsi="Georgia" w:cs="Arial"/>
          <w:sz w:val="26"/>
          <w:szCs w:val="26"/>
        </w:rPr>
        <w:t xml:space="preserve">folio 14, </w:t>
      </w:r>
      <w:r w:rsidR="00D03C3E" w:rsidRPr="00892362">
        <w:rPr>
          <w:rFonts w:ascii="Georgia" w:hAnsi="Georgia" w:cs="Arial"/>
          <w:sz w:val="26"/>
          <w:szCs w:val="26"/>
        </w:rPr>
        <w:t xml:space="preserve">hecho 2° y en historia clínica, folios 35-37, cuaderno No.1, parte 1°).  </w:t>
      </w:r>
      <w:r w:rsidR="00BC73FD" w:rsidRPr="00892362">
        <w:rPr>
          <w:rFonts w:ascii="Georgia" w:hAnsi="Georgia" w:cs="Arial"/>
          <w:sz w:val="26"/>
          <w:szCs w:val="26"/>
        </w:rPr>
        <w:t>Así, entonces, mal puede predicarse identidad fáctica como para subsumirlos en los criterios jurídicos usados allí por la Alta Colegiatura.</w:t>
      </w:r>
      <w:r w:rsidR="00230656" w:rsidRPr="00892362">
        <w:rPr>
          <w:rFonts w:ascii="Georgia" w:hAnsi="Georgia" w:cs="Arial"/>
          <w:sz w:val="26"/>
          <w:szCs w:val="26"/>
        </w:rPr>
        <w:t xml:space="preserve"> No es precedente, </w:t>
      </w:r>
      <w:r w:rsidR="00837487" w:rsidRPr="00892362">
        <w:rPr>
          <w:rFonts w:ascii="Georgia" w:hAnsi="Georgia" w:cs="Arial"/>
          <w:sz w:val="26"/>
          <w:szCs w:val="26"/>
        </w:rPr>
        <w:t xml:space="preserve">opera una de las legítimas técnicas para apartarse nominado </w:t>
      </w:r>
      <w:r w:rsidR="004D1565" w:rsidRPr="00892362">
        <w:rPr>
          <w:rFonts w:ascii="Georgia" w:hAnsi="Georgia" w:cs="Arial"/>
          <w:sz w:val="26"/>
          <w:szCs w:val="26"/>
        </w:rPr>
        <w:t>disanalogía</w:t>
      </w:r>
      <w:r w:rsidR="00837487" w:rsidRPr="00892362">
        <w:rPr>
          <w:rStyle w:val="Refdenotaalpie"/>
          <w:rFonts w:ascii="Georgia" w:hAnsi="Georgia"/>
          <w:sz w:val="26"/>
          <w:szCs w:val="26"/>
        </w:rPr>
        <w:footnoteReference w:id="63"/>
      </w:r>
      <w:r w:rsidR="00230656" w:rsidRPr="00892362">
        <w:rPr>
          <w:rFonts w:ascii="Georgia" w:hAnsi="Georgia" w:cs="Arial"/>
          <w:sz w:val="26"/>
          <w:szCs w:val="26"/>
        </w:rPr>
        <w:t>.</w:t>
      </w:r>
    </w:p>
    <w:p w14:paraId="21EE9E00" w14:textId="77777777" w:rsidR="00D03C3E" w:rsidRPr="00892362" w:rsidRDefault="00D03C3E" w:rsidP="00892362">
      <w:pPr>
        <w:spacing w:line="276" w:lineRule="auto"/>
        <w:jc w:val="both"/>
        <w:rPr>
          <w:rFonts w:ascii="Georgia" w:hAnsi="Georgia" w:cs="Arial"/>
          <w:sz w:val="26"/>
          <w:szCs w:val="26"/>
          <w:shd w:val="clear" w:color="auto" w:fill="FFFFFF"/>
        </w:rPr>
      </w:pPr>
    </w:p>
    <w:p w14:paraId="45775589" w14:textId="29756244" w:rsidR="00230656" w:rsidRPr="00892362" w:rsidRDefault="00D03C3E" w:rsidP="00892362">
      <w:pPr>
        <w:spacing w:line="276" w:lineRule="auto"/>
        <w:jc w:val="both"/>
        <w:rPr>
          <w:rFonts w:ascii="Georgia" w:hAnsi="Georgia" w:cs="Arial"/>
          <w:sz w:val="26"/>
          <w:szCs w:val="26"/>
        </w:rPr>
      </w:pPr>
      <w:r w:rsidRPr="00892362">
        <w:rPr>
          <w:rFonts w:ascii="Georgia" w:hAnsi="Georgia" w:cs="Arial"/>
          <w:sz w:val="26"/>
          <w:szCs w:val="26"/>
          <w:shd w:val="clear" w:color="auto" w:fill="FFFFFF"/>
        </w:rPr>
        <w:t xml:space="preserve">Adicionalmente, es reprochable el uso de literatura médica </w:t>
      </w:r>
      <w:r w:rsidR="003828BF" w:rsidRPr="00892362">
        <w:rPr>
          <w:rFonts w:ascii="Georgia" w:hAnsi="Georgia" w:cs="Arial"/>
          <w:sz w:val="26"/>
          <w:szCs w:val="26"/>
        </w:rPr>
        <w:t>recopilada de internet</w:t>
      </w:r>
      <w:r w:rsidR="00230656" w:rsidRPr="00892362">
        <w:rPr>
          <w:rFonts w:ascii="Georgia" w:hAnsi="Georgia" w:cs="Arial"/>
          <w:sz w:val="26"/>
          <w:szCs w:val="26"/>
        </w:rPr>
        <w:t xml:space="preserve"> o de otra fuente, </w:t>
      </w:r>
      <w:r w:rsidR="00230656" w:rsidRPr="00892362">
        <w:rPr>
          <w:rFonts w:ascii="Georgia" w:hAnsi="Georgia" w:cs="Arial"/>
          <w:sz w:val="26"/>
          <w:szCs w:val="26"/>
          <w:u w:val="single"/>
        </w:rPr>
        <w:t xml:space="preserve">ingresada al proceso por </w:t>
      </w:r>
      <w:r w:rsidR="00866466" w:rsidRPr="00892362">
        <w:rPr>
          <w:rFonts w:ascii="Georgia" w:hAnsi="Georgia" w:cs="Arial"/>
          <w:sz w:val="26"/>
          <w:szCs w:val="26"/>
          <w:u w:val="single"/>
        </w:rPr>
        <w:t xml:space="preserve">alguien diferente al </w:t>
      </w:r>
      <w:r w:rsidR="00230656" w:rsidRPr="00892362">
        <w:rPr>
          <w:rFonts w:ascii="Georgia" w:hAnsi="Georgia" w:cs="Arial"/>
          <w:sz w:val="26"/>
          <w:szCs w:val="26"/>
          <w:u w:val="single"/>
        </w:rPr>
        <w:t>experto de la especialidad</w:t>
      </w:r>
      <w:r w:rsidR="00866466" w:rsidRPr="00892362">
        <w:rPr>
          <w:rFonts w:ascii="Georgia" w:hAnsi="Georgia" w:cs="Arial"/>
          <w:sz w:val="26"/>
          <w:szCs w:val="26"/>
          <w:u w:val="single"/>
        </w:rPr>
        <w:t>, mediante los medios de prueba prescritos en el CPG</w:t>
      </w:r>
      <w:r w:rsidR="00230656" w:rsidRPr="00892362">
        <w:rPr>
          <w:rFonts w:ascii="Georgia" w:hAnsi="Georgia" w:cs="Arial"/>
          <w:sz w:val="26"/>
          <w:szCs w:val="26"/>
        </w:rPr>
        <w:t>;</w:t>
      </w:r>
      <w:r w:rsidR="003828BF" w:rsidRPr="00892362">
        <w:rPr>
          <w:rFonts w:ascii="Georgia" w:hAnsi="Georgia" w:cs="Arial"/>
          <w:sz w:val="26"/>
          <w:szCs w:val="26"/>
        </w:rPr>
        <w:t xml:space="preserve"> </w:t>
      </w:r>
      <w:r w:rsidR="00866466" w:rsidRPr="00892362">
        <w:rPr>
          <w:rFonts w:ascii="Georgia" w:hAnsi="Georgia" w:cs="Arial"/>
          <w:sz w:val="26"/>
          <w:szCs w:val="26"/>
        </w:rPr>
        <w:t xml:space="preserve">de no ser así, </w:t>
      </w:r>
      <w:r w:rsidR="00A11E1E" w:rsidRPr="00892362">
        <w:rPr>
          <w:rFonts w:ascii="Georgia" w:hAnsi="Georgia" w:cs="Arial"/>
          <w:sz w:val="26"/>
          <w:szCs w:val="26"/>
        </w:rPr>
        <w:lastRenderedPageBreak/>
        <w:t>tendrá u</w:t>
      </w:r>
      <w:r w:rsidR="003828BF" w:rsidRPr="00892362">
        <w:rPr>
          <w:rFonts w:ascii="Georgia" w:hAnsi="Georgia" w:cs="Arial"/>
          <w:sz w:val="26"/>
          <w:szCs w:val="26"/>
        </w:rPr>
        <w:t xml:space="preserve">so </w:t>
      </w:r>
      <w:r w:rsidR="00866466" w:rsidRPr="00892362">
        <w:rPr>
          <w:rFonts w:ascii="Georgia" w:hAnsi="Georgia" w:cs="Arial"/>
          <w:sz w:val="26"/>
          <w:szCs w:val="26"/>
        </w:rPr>
        <w:t>adecuado</w:t>
      </w:r>
      <w:r w:rsidR="003828BF" w:rsidRPr="00892362">
        <w:rPr>
          <w:rFonts w:ascii="Georgia" w:hAnsi="Georgia" w:cs="Arial"/>
          <w:sz w:val="26"/>
          <w:szCs w:val="26"/>
        </w:rPr>
        <w:t xml:space="preserve">, como criterio hermenéutico </w:t>
      </w:r>
      <w:r w:rsidR="00230656" w:rsidRPr="00892362">
        <w:rPr>
          <w:rFonts w:ascii="Georgia" w:hAnsi="Georgia" w:cs="Arial"/>
          <w:sz w:val="26"/>
          <w:szCs w:val="26"/>
        </w:rPr>
        <w:t xml:space="preserve">para </w:t>
      </w:r>
      <w:r w:rsidR="003828BF" w:rsidRPr="00892362">
        <w:rPr>
          <w:rFonts w:ascii="Georgia" w:hAnsi="Georgia" w:cs="Arial"/>
          <w:sz w:val="26"/>
          <w:szCs w:val="26"/>
        </w:rPr>
        <w:t>valorar la prueba pericial, para entenderla y explicarla en términos comunes</w:t>
      </w:r>
      <w:r w:rsidR="001F5182" w:rsidRPr="00892362">
        <w:rPr>
          <w:rFonts w:ascii="Georgia" w:hAnsi="Georgia" w:cs="Arial"/>
          <w:sz w:val="26"/>
          <w:szCs w:val="26"/>
        </w:rPr>
        <w:t>, mas mediada por el profesional calificado</w:t>
      </w:r>
      <w:r w:rsidR="00230656" w:rsidRPr="00892362">
        <w:rPr>
          <w:rFonts w:ascii="Georgia" w:hAnsi="Georgia" w:cs="Arial"/>
          <w:sz w:val="26"/>
          <w:szCs w:val="26"/>
        </w:rPr>
        <w:t xml:space="preserve">, </w:t>
      </w:r>
      <w:r w:rsidR="00230656" w:rsidRPr="00892362">
        <w:rPr>
          <w:rFonts w:ascii="Georgia" w:hAnsi="Georgia" w:cs="Arial"/>
          <w:sz w:val="26"/>
          <w:szCs w:val="26"/>
          <w:u w:val="single"/>
        </w:rPr>
        <w:t xml:space="preserve">pero </w:t>
      </w:r>
      <w:r w:rsidR="001F5182" w:rsidRPr="00892362">
        <w:rPr>
          <w:rFonts w:ascii="Georgia" w:hAnsi="Georgia" w:cs="Arial"/>
          <w:sz w:val="26"/>
          <w:szCs w:val="26"/>
          <w:u w:val="single"/>
        </w:rPr>
        <w:t xml:space="preserve">nunca </w:t>
      </w:r>
      <w:r w:rsidR="00230656" w:rsidRPr="00892362">
        <w:rPr>
          <w:rFonts w:ascii="Georgia" w:hAnsi="Georgia" w:cs="Arial"/>
          <w:sz w:val="26"/>
          <w:szCs w:val="26"/>
          <w:u w:val="single"/>
        </w:rPr>
        <w:t>para sustituirla.</w:t>
      </w:r>
      <w:r w:rsidR="0060344E" w:rsidRPr="00892362">
        <w:rPr>
          <w:rFonts w:ascii="Georgia" w:hAnsi="Georgia" w:cs="Arial"/>
          <w:sz w:val="26"/>
          <w:szCs w:val="26"/>
        </w:rPr>
        <w:t xml:space="preserve"> En similar sentido razon</w:t>
      </w:r>
      <w:r w:rsidR="00866466" w:rsidRPr="00892362">
        <w:rPr>
          <w:rFonts w:ascii="Georgia" w:hAnsi="Georgia" w:cs="Arial"/>
          <w:sz w:val="26"/>
          <w:szCs w:val="26"/>
        </w:rPr>
        <w:t>a</w:t>
      </w:r>
      <w:r w:rsidR="0060344E" w:rsidRPr="00892362">
        <w:rPr>
          <w:rFonts w:ascii="Georgia" w:hAnsi="Georgia" w:cs="Arial"/>
          <w:sz w:val="26"/>
          <w:szCs w:val="26"/>
        </w:rPr>
        <w:t>, recientemente (18-12-2020)</w:t>
      </w:r>
      <w:r w:rsidR="0060344E" w:rsidRPr="00892362">
        <w:rPr>
          <w:rStyle w:val="Refdenotaalpie"/>
          <w:rFonts w:ascii="Georgia" w:hAnsi="Georgia"/>
          <w:sz w:val="26"/>
          <w:szCs w:val="26"/>
        </w:rPr>
        <w:footnoteReference w:id="64"/>
      </w:r>
      <w:r w:rsidR="0060344E" w:rsidRPr="00892362">
        <w:rPr>
          <w:rFonts w:ascii="Georgia" w:hAnsi="Georgia" w:cs="Arial"/>
          <w:sz w:val="26"/>
          <w:szCs w:val="26"/>
        </w:rPr>
        <w:t>, la CSJ:</w:t>
      </w:r>
    </w:p>
    <w:p w14:paraId="3381D035" w14:textId="228C2404" w:rsidR="0060344E" w:rsidRPr="00892362" w:rsidRDefault="0060344E" w:rsidP="00892362">
      <w:pPr>
        <w:spacing w:line="276" w:lineRule="auto"/>
        <w:ind w:left="567"/>
        <w:jc w:val="both"/>
        <w:rPr>
          <w:rFonts w:ascii="Georgia" w:hAnsi="Georgia" w:cs="Arial"/>
          <w:sz w:val="26"/>
          <w:szCs w:val="26"/>
        </w:rPr>
      </w:pPr>
    </w:p>
    <w:p w14:paraId="1B797445" w14:textId="77777777" w:rsidR="0060344E" w:rsidRPr="00892362" w:rsidRDefault="0060344E" w:rsidP="00892362">
      <w:pPr>
        <w:ind w:left="426" w:right="420"/>
        <w:jc w:val="both"/>
        <w:rPr>
          <w:rFonts w:ascii="Georgia" w:hAnsi="Georgia"/>
          <w:sz w:val="24"/>
          <w:szCs w:val="26"/>
        </w:rPr>
      </w:pPr>
      <w:r w:rsidRPr="00892362">
        <w:rPr>
          <w:rFonts w:ascii="Georgia" w:hAnsi="Georgia"/>
          <w:sz w:val="24"/>
          <w:szCs w:val="26"/>
        </w:rPr>
        <w:t xml:space="preserve">La decisión judicial no puede fundarse en suposiciones valorativas de la prueba. Mucho menos, a partir de la contrastación de una eventual o presunta </w:t>
      </w:r>
      <w:r w:rsidRPr="00892362">
        <w:rPr>
          <w:rFonts w:ascii="Georgia" w:hAnsi="Georgia"/>
          <w:i/>
          <w:sz w:val="24"/>
          <w:szCs w:val="26"/>
        </w:rPr>
        <w:t>literatura científica</w:t>
      </w:r>
      <w:r w:rsidRPr="00892362">
        <w:rPr>
          <w:rFonts w:ascii="Georgia" w:hAnsi="Georgia"/>
          <w:sz w:val="24"/>
          <w:szCs w:val="26"/>
        </w:rPr>
        <w:t xml:space="preserve"> </w:t>
      </w:r>
      <w:r w:rsidRPr="00892362">
        <w:rPr>
          <w:rFonts w:ascii="Georgia" w:hAnsi="Georgia"/>
          <w:sz w:val="24"/>
          <w:szCs w:val="26"/>
          <w:u w:val="single"/>
        </w:rPr>
        <w:t>ajena a la propia realidad del acto juzgado, carente de una adecuada valoración por pares en la materia</w:t>
      </w:r>
      <w:r w:rsidRPr="00892362">
        <w:rPr>
          <w:rFonts w:ascii="Georgia" w:hAnsi="Georgia"/>
          <w:sz w:val="24"/>
          <w:szCs w:val="26"/>
        </w:rPr>
        <w:t xml:space="preserve">. No es válido realizar en la sentencia disquisiciones teóricas desde esa </w:t>
      </w:r>
      <w:r w:rsidRPr="00892362">
        <w:rPr>
          <w:rFonts w:ascii="Georgia" w:hAnsi="Georgia"/>
          <w:i/>
          <w:sz w:val="24"/>
          <w:szCs w:val="26"/>
        </w:rPr>
        <w:t>literatura</w:t>
      </w:r>
      <w:r w:rsidRPr="00892362">
        <w:rPr>
          <w:rFonts w:ascii="Georgia" w:hAnsi="Georgia"/>
          <w:sz w:val="24"/>
          <w:szCs w:val="26"/>
        </w:rPr>
        <w:t xml:space="preserve">, mutándola en soporte fáctico y jurídico con </w:t>
      </w:r>
      <w:r w:rsidRPr="00892362">
        <w:rPr>
          <w:rFonts w:ascii="Georgia" w:hAnsi="Georgia"/>
          <w:i/>
          <w:sz w:val="24"/>
          <w:szCs w:val="26"/>
        </w:rPr>
        <w:t>presunto criterio de certeza</w:t>
      </w:r>
      <w:r w:rsidRPr="00892362">
        <w:rPr>
          <w:rFonts w:ascii="Georgia" w:hAnsi="Georgia"/>
          <w:sz w:val="24"/>
          <w:szCs w:val="26"/>
        </w:rPr>
        <w:t xml:space="preserve">; ni tenerla como medio probatorio adicional y al margen de la prueba allegada a la foliatura en los términos de la ley de enjuiciamiento correspondiente. </w:t>
      </w:r>
    </w:p>
    <w:p w14:paraId="2946C1CA" w14:textId="77777777" w:rsidR="0060344E" w:rsidRPr="00892362" w:rsidRDefault="0060344E" w:rsidP="00892362">
      <w:pPr>
        <w:ind w:left="426" w:right="420"/>
        <w:jc w:val="both"/>
        <w:rPr>
          <w:rFonts w:ascii="Georgia" w:hAnsi="Georgia"/>
          <w:sz w:val="24"/>
          <w:szCs w:val="26"/>
        </w:rPr>
      </w:pPr>
    </w:p>
    <w:p w14:paraId="2BDA6CC6" w14:textId="7C6A2EC4" w:rsidR="0060344E" w:rsidRPr="00892362" w:rsidRDefault="0060344E" w:rsidP="00892362">
      <w:pPr>
        <w:ind w:left="426" w:right="420"/>
        <w:jc w:val="both"/>
        <w:rPr>
          <w:rFonts w:ascii="Georgia" w:hAnsi="Georgia"/>
          <w:kern w:val="0"/>
          <w:sz w:val="24"/>
          <w:szCs w:val="26"/>
        </w:rPr>
      </w:pPr>
      <w:r w:rsidRPr="00892362">
        <w:rPr>
          <w:rFonts w:ascii="Georgia" w:hAnsi="Georgia"/>
          <w:sz w:val="24"/>
          <w:szCs w:val="26"/>
        </w:rPr>
        <w:t xml:space="preserve">Por una parte, el </w:t>
      </w:r>
      <w:r w:rsidRPr="00892362">
        <w:rPr>
          <w:rFonts w:ascii="Georgia" w:hAnsi="Georgia"/>
          <w:i/>
          <w:sz w:val="24"/>
          <w:szCs w:val="26"/>
        </w:rPr>
        <w:t>“conocimiento científico afianzado”</w:t>
      </w:r>
      <w:r w:rsidRPr="00892362">
        <w:rPr>
          <w:rFonts w:ascii="Georgia" w:hAnsi="Georgia"/>
          <w:sz w:val="24"/>
          <w:szCs w:val="26"/>
        </w:rPr>
        <w:t xml:space="preserve"> llega al proceso, muchas veces, </w:t>
      </w:r>
      <w:r w:rsidRPr="00892362">
        <w:rPr>
          <w:rFonts w:ascii="Georgia" w:hAnsi="Georgia"/>
          <w:sz w:val="24"/>
          <w:szCs w:val="26"/>
          <w:u w:val="single"/>
        </w:rPr>
        <w:t>sin haber surtido el trámite de contradicción</w:t>
      </w:r>
      <w:r w:rsidRPr="00892362">
        <w:rPr>
          <w:rFonts w:ascii="Georgia" w:hAnsi="Georgia"/>
          <w:sz w:val="24"/>
          <w:szCs w:val="26"/>
        </w:rPr>
        <w:t xml:space="preserve">. Por otra, es simple fuente bibliográfica de información. </w:t>
      </w:r>
      <w:r w:rsidRPr="00892362">
        <w:rPr>
          <w:rFonts w:ascii="Georgia" w:hAnsi="Georgia"/>
          <w:sz w:val="24"/>
          <w:szCs w:val="26"/>
          <w:u w:val="single"/>
        </w:rPr>
        <w:t>De ahí, no puede transformarse en elemento de juicio y menos erigirse como bastión para edificar una condena. Cuando su presencia es intempestiva, súbita y sorpresiva, fluye como medio de convicción para juzgar y proveer, en forma injustificada, determinada decisión, sin someterse a un análisis crítico con las pruebas técnicas de rigor, o al menos, con las aserciones de otros especialistas en el área o de expertos de la lista de auxiliares de la justicia</w:t>
      </w:r>
      <w:r w:rsidRPr="00892362">
        <w:rPr>
          <w:rFonts w:ascii="Georgia" w:hAnsi="Georgia"/>
          <w:sz w:val="24"/>
          <w:szCs w:val="26"/>
        </w:rPr>
        <w:t xml:space="preserve">. No se sabe de ese acervo conceptual, si realmente es </w:t>
      </w:r>
      <w:r w:rsidRPr="00892362">
        <w:rPr>
          <w:rFonts w:ascii="Georgia" w:hAnsi="Georgia"/>
          <w:i/>
          <w:sz w:val="24"/>
          <w:szCs w:val="26"/>
        </w:rPr>
        <w:t>“aparente”</w:t>
      </w:r>
      <w:r w:rsidRPr="00892362">
        <w:rPr>
          <w:rFonts w:ascii="Georgia" w:hAnsi="Georgia"/>
          <w:sz w:val="24"/>
          <w:szCs w:val="26"/>
        </w:rPr>
        <w:t xml:space="preserve"> o </w:t>
      </w:r>
      <w:r w:rsidRPr="00892362">
        <w:rPr>
          <w:rFonts w:ascii="Georgia" w:hAnsi="Georgia"/>
          <w:i/>
          <w:sz w:val="24"/>
          <w:szCs w:val="26"/>
        </w:rPr>
        <w:t>“fundado”</w:t>
      </w:r>
      <w:r w:rsidRPr="00892362">
        <w:rPr>
          <w:rFonts w:ascii="Georgia" w:hAnsi="Georgia"/>
          <w:sz w:val="24"/>
          <w:szCs w:val="26"/>
        </w:rPr>
        <w:t>, ni cuál la validez de los criterios que con pretensión científica son expuestos en la sentencia. (Sublíneas extratextuales).</w:t>
      </w:r>
    </w:p>
    <w:p w14:paraId="2DA951E9" w14:textId="77777777" w:rsidR="001F5182" w:rsidRPr="00892362" w:rsidRDefault="001F5182" w:rsidP="00892362">
      <w:pPr>
        <w:pStyle w:val="Prrafodelista"/>
        <w:spacing w:line="276" w:lineRule="auto"/>
        <w:ind w:left="0"/>
        <w:jc w:val="both"/>
        <w:rPr>
          <w:rFonts w:ascii="Georgia" w:hAnsi="Georgia"/>
          <w:sz w:val="26"/>
          <w:szCs w:val="26"/>
        </w:rPr>
      </w:pPr>
    </w:p>
    <w:p w14:paraId="280CFB35" w14:textId="4B8E7C10" w:rsidR="00AC6FF2" w:rsidRPr="00892362" w:rsidRDefault="009F5E8B" w:rsidP="00892362">
      <w:pPr>
        <w:pStyle w:val="Prrafodelista"/>
        <w:spacing w:line="276" w:lineRule="auto"/>
        <w:ind w:left="0"/>
        <w:jc w:val="both"/>
        <w:rPr>
          <w:rFonts w:ascii="Georgia" w:hAnsi="Georgia" w:cs="Arial"/>
          <w:bCs/>
          <w:sz w:val="26"/>
          <w:szCs w:val="26"/>
        </w:rPr>
      </w:pPr>
      <w:r w:rsidRPr="00892362">
        <w:rPr>
          <w:rFonts w:ascii="Georgia" w:hAnsi="Georgia"/>
          <w:sz w:val="26"/>
          <w:szCs w:val="26"/>
        </w:rPr>
        <w:t xml:space="preserve">Por su parte, frente a </w:t>
      </w:r>
      <w:r w:rsidR="00B7510B" w:rsidRPr="00892362">
        <w:rPr>
          <w:rFonts w:ascii="Georgia" w:hAnsi="Georgia"/>
          <w:sz w:val="26"/>
          <w:szCs w:val="26"/>
        </w:rPr>
        <w:t xml:space="preserve">los testimonios de los doctores </w:t>
      </w:r>
      <w:r w:rsidR="00B7510B" w:rsidRPr="00892362">
        <w:rPr>
          <w:rFonts w:ascii="Georgia" w:hAnsi="Georgia" w:cs="Arial"/>
          <w:bCs/>
          <w:sz w:val="26"/>
          <w:szCs w:val="26"/>
        </w:rPr>
        <w:t>Ricardo A. Martínez G.</w:t>
      </w:r>
      <w:r w:rsidR="00E53E7A" w:rsidRPr="00892362">
        <w:rPr>
          <w:rFonts w:ascii="Georgia" w:hAnsi="Georgia" w:cs="Arial"/>
          <w:bCs/>
          <w:sz w:val="26"/>
          <w:szCs w:val="26"/>
        </w:rPr>
        <w:t xml:space="preserve">, </w:t>
      </w:r>
      <w:r w:rsidR="0010737C" w:rsidRPr="00892362">
        <w:rPr>
          <w:rFonts w:ascii="Georgia" w:hAnsi="Georgia" w:cs="Arial"/>
          <w:bCs/>
          <w:sz w:val="26"/>
          <w:szCs w:val="26"/>
        </w:rPr>
        <w:t xml:space="preserve">médico, </w:t>
      </w:r>
      <w:r w:rsidR="00E53E7A" w:rsidRPr="00892362">
        <w:rPr>
          <w:rFonts w:ascii="Georgia" w:hAnsi="Georgia" w:cs="Arial"/>
          <w:bCs/>
          <w:sz w:val="26"/>
          <w:szCs w:val="26"/>
        </w:rPr>
        <w:t xml:space="preserve">internista y especialista en enfermedades infecciosas </w:t>
      </w:r>
      <w:r w:rsidR="003C7B75" w:rsidRPr="00892362">
        <w:rPr>
          <w:rFonts w:ascii="Georgia" w:hAnsi="Georgia" w:cs="Arial"/>
          <w:sz w:val="26"/>
          <w:szCs w:val="26"/>
          <w:lang w:val="es-CO"/>
        </w:rPr>
        <w:t>(</w:t>
      </w:r>
      <w:r w:rsidR="003C7B75" w:rsidRPr="00892362">
        <w:rPr>
          <w:rFonts w:ascii="Georgia" w:hAnsi="Georgia" w:cs="Arial"/>
          <w:sz w:val="26"/>
          <w:szCs w:val="26"/>
        </w:rPr>
        <w:t xml:space="preserve">Carpeta 1ª instancia, cuaderno No.1, archivo No.8, </w:t>
      </w:r>
      <w:r w:rsidR="003C7B75" w:rsidRPr="00892362">
        <w:rPr>
          <w:rFonts w:ascii="Georgia" w:hAnsi="Georgia" w:cs="Arial"/>
          <w:sz w:val="26"/>
          <w:szCs w:val="26"/>
          <w:lang w:val="es-CO"/>
        </w:rPr>
        <w:t>tiempo 00:07:36 a 01:35:42) y</w:t>
      </w:r>
      <w:r w:rsidR="00B7510B" w:rsidRPr="00892362">
        <w:rPr>
          <w:rFonts w:ascii="Georgia" w:hAnsi="Georgia" w:cs="Arial"/>
          <w:bCs/>
          <w:sz w:val="26"/>
          <w:szCs w:val="26"/>
        </w:rPr>
        <w:t xml:space="preserve"> Francisco J. Meza C.</w:t>
      </w:r>
      <w:r w:rsidR="00E53E7A" w:rsidRPr="00892362">
        <w:rPr>
          <w:rFonts w:ascii="Georgia" w:hAnsi="Georgia" w:cs="Arial"/>
          <w:bCs/>
          <w:sz w:val="26"/>
          <w:szCs w:val="26"/>
        </w:rPr>
        <w:t xml:space="preserve">, </w:t>
      </w:r>
      <w:r w:rsidR="0010737C" w:rsidRPr="00892362">
        <w:rPr>
          <w:rFonts w:ascii="Georgia" w:hAnsi="Georgia" w:cs="Arial"/>
          <w:bCs/>
          <w:sz w:val="26"/>
          <w:szCs w:val="26"/>
        </w:rPr>
        <w:t xml:space="preserve">médico, internista, </w:t>
      </w:r>
      <w:r w:rsidR="00E53E7A" w:rsidRPr="00892362">
        <w:rPr>
          <w:rFonts w:ascii="Georgia" w:hAnsi="Georgia" w:cs="Arial"/>
          <w:bCs/>
          <w:sz w:val="26"/>
          <w:szCs w:val="26"/>
        </w:rPr>
        <w:t>hematólogo,</w:t>
      </w:r>
      <w:r w:rsidR="003C7B75" w:rsidRPr="00892362">
        <w:rPr>
          <w:rFonts w:ascii="Georgia" w:hAnsi="Georgia" w:cs="Arial"/>
          <w:bCs/>
          <w:sz w:val="26"/>
          <w:szCs w:val="26"/>
        </w:rPr>
        <w:t xml:space="preserve"> </w:t>
      </w:r>
      <w:r w:rsidR="0010737C" w:rsidRPr="00892362">
        <w:rPr>
          <w:rFonts w:ascii="Georgia" w:hAnsi="Georgia" w:cs="Arial"/>
          <w:bCs/>
          <w:sz w:val="26"/>
          <w:szCs w:val="26"/>
        </w:rPr>
        <w:t xml:space="preserve">trasplantólogo </w:t>
      </w:r>
      <w:r w:rsidR="003C7B75" w:rsidRPr="00892362">
        <w:rPr>
          <w:rFonts w:ascii="Georgia" w:hAnsi="Georgia" w:cs="Arial"/>
          <w:sz w:val="26"/>
          <w:szCs w:val="26"/>
          <w:lang w:val="es-CO"/>
        </w:rPr>
        <w:t>(</w:t>
      </w:r>
      <w:r w:rsidR="003C7B75" w:rsidRPr="00892362">
        <w:rPr>
          <w:rFonts w:ascii="Georgia" w:hAnsi="Georgia" w:cs="Arial"/>
          <w:sz w:val="26"/>
          <w:szCs w:val="26"/>
        </w:rPr>
        <w:t xml:space="preserve">Carpeta 1ª instancia, cuaderno No.1, archivo No.8, </w:t>
      </w:r>
      <w:r w:rsidR="003C7B75" w:rsidRPr="00892362">
        <w:rPr>
          <w:rFonts w:ascii="Georgia" w:hAnsi="Georgia" w:cs="Arial"/>
          <w:sz w:val="26"/>
          <w:szCs w:val="26"/>
          <w:lang w:val="es-CO"/>
        </w:rPr>
        <w:t>tiempo 01:36:39 a 02:25:22)</w:t>
      </w:r>
      <w:r w:rsidRPr="00892362">
        <w:rPr>
          <w:rFonts w:ascii="Georgia" w:hAnsi="Georgia" w:cs="Arial"/>
          <w:sz w:val="26"/>
          <w:szCs w:val="26"/>
          <w:lang w:val="es-CO"/>
        </w:rPr>
        <w:t xml:space="preserve">; </w:t>
      </w:r>
      <w:r w:rsidR="00E53E7A" w:rsidRPr="00892362">
        <w:rPr>
          <w:rFonts w:ascii="Georgia" w:hAnsi="Georgia" w:cs="Arial"/>
          <w:bCs/>
          <w:sz w:val="26"/>
          <w:szCs w:val="26"/>
        </w:rPr>
        <w:t>más</w:t>
      </w:r>
      <w:r w:rsidR="00B7510B" w:rsidRPr="00892362">
        <w:rPr>
          <w:rFonts w:ascii="Georgia" w:hAnsi="Georgia" w:cs="Arial"/>
          <w:bCs/>
          <w:sz w:val="26"/>
          <w:szCs w:val="26"/>
        </w:rPr>
        <w:t xml:space="preserve"> que </w:t>
      </w:r>
      <w:r w:rsidR="001E4936" w:rsidRPr="00892362">
        <w:rPr>
          <w:rFonts w:ascii="Georgia" w:hAnsi="Georgia" w:cs="Arial"/>
          <w:bCs/>
          <w:sz w:val="26"/>
          <w:szCs w:val="26"/>
        </w:rPr>
        <w:t xml:space="preserve">un </w:t>
      </w:r>
      <w:r w:rsidR="00906603" w:rsidRPr="00892362">
        <w:rPr>
          <w:rFonts w:ascii="Georgia" w:hAnsi="Georgia" w:cs="Arial"/>
          <w:bCs/>
          <w:sz w:val="26"/>
          <w:szCs w:val="26"/>
        </w:rPr>
        <w:t xml:space="preserve">análisis según las reglas de la sana crítica, </w:t>
      </w:r>
      <w:r w:rsidRPr="00892362">
        <w:rPr>
          <w:rFonts w:ascii="Georgia" w:hAnsi="Georgia" w:cs="Arial"/>
          <w:bCs/>
          <w:sz w:val="26"/>
          <w:szCs w:val="26"/>
        </w:rPr>
        <w:t xml:space="preserve">el fallo transcribió, </w:t>
      </w:r>
      <w:r w:rsidR="00B7510B" w:rsidRPr="00892362">
        <w:rPr>
          <w:rFonts w:ascii="Georgia" w:hAnsi="Georgia" w:cs="Arial"/>
          <w:bCs/>
          <w:sz w:val="26"/>
          <w:szCs w:val="26"/>
        </w:rPr>
        <w:t>algunos de los aspectos relatados</w:t>
      </w:r>
      <w:r w:rsidR="00F43C16" w:rsidRPr="00892362">
        <w:rPr>
          <w:rFonts w:ascii="Georgia" w:hAnsi="Georgia" w:cs="Arial"/>
          <w:bCs/>
          <w:sz w:val="26"/>
          <w:szCs w:val="26"/>
        </w:rPr>
        <w:t xml:space="preserve"> con omisión de su contexto</w:t>
      </w:r>
      <w:r w:rsidR="0071257A" w:rsidRPr="00892362">
        <w:rPr>
          <w:rFonts w:ascii="Georgia" w:hAnsi="Georgia" w:cs="Arial"/>
          <w:bCs/>
          <w:sz w:val="26"/>
          <w:szCs w:val="26"/>
        </w:rPr>
        <w:t>.</w:t>
      </w:r>
    </w:p>
    <w:p w14:paraId="5AB65BF8" w14:textId="77777777" w:rsidR="0060344E" w:rsidRPr="00892362" w:rsidRDefault="0060344E" w:rsidP="00892362">
      <w:pPr>
        <w:pStyle w:val="Prrafodelista"/>
        <w:spacing w:line="276" w:lineRule="auto"/>
        <w:ind w:left="0"/>
        <w:jc w:val="both"/>
        <w:rPr>
          <w:rFonts w:ascii="Georgia" w:hAnsi="Georgia" w:cs="Arial"/>
          <w:bCs/>
          <w:sz w:val="26"/>
          <w:szCs w:val="26"/>
        </w:rPr>
      </w:pPr>
    </w:p>
    <w:p w14:paraId="105B147D" w14:textId="22163603" w:rsidR="00AC6FF2" w:rsidRPr="00892362" w:rsidRDefault="009D3031" w:rsidP="00892362">
      <w:pPr>
        <w:pStyle w:val="Prrafodelista"/>
        <w:spacing w:line="276" w:lineRule="auto"/>
        <w:ind w:left="0"/>
        <w:jc w:val="both"/>
        <w:rPr>
          <w:rFonts w:ascii="Georgia" w:hAnsi="Georgia" w:cs="Arial"/>
          <w:sz w:val="26"/>
          <w:szCs w:val="26"/>
        </w:rPr>
      </w:pPr>
      <w:r w:rsidRPr="00892362">
        <w:rPr>
          <w:rFonts w:ascii="Georgia" w:hAnsi="Georgia" w:cs="Arial"/>
          <w:bCs/>
          <w:sz w:val="26"/>
          <w:szCs w:val="26"/>
        </w:rPr>
        <w:t xml:space="preserve">Para </w:t>
      </w:r>
      <w:r w:rsidR="00AC6FF2" w:rsidRPr="00892362">
        <w:rPr>
          <w:rFonts w:ascii="Georgia" w:hAnsi="Georgia" w:cs="Arial"/>
          <w:bCs/>
          <w:sz w:val="26"/>
          <w:szCs w:val="26"/>
        </w:rPr>
        <w:t xml:space="preserve">esta Sala, es necesario resaltar que se trata de </w:t>
      </w:r>
      <w:r w:rsidR="00AC6FF2" w:rsidRPr="00892362">
        <w:rPr>
          <w:rFonts w:ascii="Georgia" w:hAnsi="Georgia" w:cs="Arial"/>
          <w:sz w:val="26"/>
          <w:szCs w:val="26"/>
        </w:rPr>
        <w:t>testigos técnicos, por haber atendido directamente a</w:t>
      </w:r>
      <w:r w:rsidR="001B2569" w:rsidRPr="00892362">
        <w:rPr>
          <w:rFonts w:ascii="Georgia" w:hAnsi="Georgia" w:cs="Arial"/>
          <w:sz w:val="26"/>
          <w:szCs w:val="26"/>
        </w:rPr>
        <w:t xml:space="preserve"> Yeison Orlando</w:t>
      </w:r>
      <w:r w:rsidR="00AC6FF2" w:rsidRPr="00892362">
        <w:rPr>
          <w:rFonts w:ascii="Georgia" w:hAnsi="Georgia" w:cs="Arial"/>
          <w:sz w:val="26"/>
          <w:szCs w:val="26"/>
        </w:rPr>
        <w:t>, según la ilustración académica que puede consultarse en las obras de los profesores Devis E.</w:t>
      </w:r>
      <w:r w:rsidR="00AC6FF2" w:rsidRPr="00892362">
        <w:rPr>
          <w:rStyle w:val="Refdenotaalpie"/>
          <w:rFonts w:ascii="Georgia" w:hAnsi="Georgia"/>
          <w:sz w:val="26"/>
          <w:szCs w:val="26"/>
        </w:rPr>
        <w:footnoteReference w:id="65"/>
      </w:r>
      <w:r w:rsidR="00AC6FF2" w:rsidRPr="00892362">
        <w:rPr>
          <w:rFonts w:ascii="Georgia" w:hAnsi="Georgia" w:cs="Arial"/>
          <w:sz w:val="26"/>
          <w:szCs w:val="26"/>
        </w:rPr>
        <w:t>, Serrano E.</w:t>
      </w:r>
      <w:r w:rsidR="00AC6FF2" w:rsidRPr="00892362">
        <w:rPr>
          <w:rStyle w:val="Refdenotaalpie"/>
          <w:rFonts w:ascii="Georgia" w:hAnsi="Georgia"/>
          <w:sz w:val="26"/>
          <w:szCs w:val="26"/>
        </w:rPr>
        <w:footnoteReference w:id="66"/>
      </w:r>
      <w:r w:rsidR="00AC6FF2" w:rsidRPr="00892362">
        <w:rPr>
          <w:rFonts w:ascii="Georgia" w:hAnsi="Georgia" w:cs="Arial"/>
          <w:sz w:val="26"/>
          <w:szCs w:val="26"/>
        </w:rPr>
        <w:t>,  Bermúdez M.</w:t>
      </w:r>
      <w:r w:rsidR="00AC6FF2" w:rsidRPr="00892362">
        <w:rPr>
          <w:rStyle w:val="Refdenotaalpie"/>
          <w:rFonts w:ascii="Georgia" w:hAnsi="Georgia"/>
          <w:sz w:val="26"/>
          <w:szCs w:val="26"/>
        </w:rPr>
        <w:footnoteReference w:id="67"/>
      </w:r>
      <w:r w:rsidR="00AC6FF2" w:rsidRPr="00892362">
        <w:rPr>
          <w:rFonts w:ascii="Georgia" w:hAnsi="Georgia" w:cs="Arial"/>
          <w:sz w:val="26"/>
          <w:szCs w:val="26"/>
        </w:rPr>
        <w:t xml:space="preserve"> o Rojas G.</w:t>
      </w:r>
      <w:r w:rsidR="00AC6FF2" w:rsidRPr="00892362">
        <w:rPr>
          <w:rStyle w:val="Refdenotaalpie"/>
          <w:rFonts w:ascii="Georgia" w:hAnsi="Georgia"/>
          <w:sz w:val="26"/>
          <w:szCs w:val="26"/>
        </w:rPr>
        <w:footnoteReference w:id="68"/>
      </w:r>
      <w:r w:rsidR="00AC6FF2" w:rsidRPr="00892362">
        <w:rPr>
          <w:rFonts w:ascii="Georgia" w:hAnsi="Georgia" w:cs="Arial"/>
          <w:sz w:val="26"/>
          <w:szCs w:val="26"/>
        </w:rPr>
        <w:t>, referida en extenso en decisiones precedentes de esta misma Sala</w:t>
      </w:r>
      <w:r w:rsidR="00AC6FF2" w:rsidRPr="00892362">
        <w:rPr>
          <w:rStyle w:val="Refdenotaalpie"/>
          <w:rFonts w:ascii="Georgia" w:hAnsi="Georgia"/>
          <w:sz w:val="26"/>
          <w:szCs w:val="26"/>
        </w:rPr>
        <w:footnoteReference w:id="69"/>
      </w:r>
      <w:r w:rsidR="00AC6FF2" w:rsidRPr="00892362">
        <w:rPr>
          <w:rFonts w:ascii="Georgia" w:hAnsi="Georgia" w:cs="Arial"/>
          <w:sz w:val="26"/>
          <w:szCs w:val="26"/>
        </w:rPr>
        <w:t xml:space="preserve"> y en la jurisprudencia de la CSJ (20</w:t>
      </w:r>
      <w:r w:rsidR="0071257A" w:rsidRPr="00892362">
        <w:rPr>
          <w:rFonts w:ascii="Georgia" w:hAnsi="Georgia" w:cs="Arial"/>
          <w:sz w:val="26"/>
          <w:szCs w:val="26"/>
        </w:rPr>
        <w:t>20</w:t>
      </w:r>
      <w:r w:rsidR="00AC6FF2" w:rsidRPr="00892362">
        <w:rPr>
          <w:rStyle w:val="Refdenotaalpie"/>
          <w:rFonts w:ascii="Georgia" w:hAnsi="Georgia"/>
          <w:sz w:val="26"/>
          <w:szCs w:val="26"/>
        </w:rPr>
        <w:footnoteReference w:id="70"/>
      </w:r>
      <w:r w:rsidR="00AC6FF2" w:rsidRPr="00892362">
        <w:rPr>
          <w:rFonts w:ascii="Georgia" w:hAnsi="Georgia" w:cs="Arial"/>
          <w:sz w:val="26"/>
          <w:szCs w:val="26"/>
        </w:rPr>
        <w:t xml:space="preserve">).  </w:t>
      </w:r>
      <w:r w:rsidR="00AC6FF2" w:rsidRPr="00892362">
        <w:rPr>
          <w:rFonts w:ascii="Georgia" w:hAnsi="Georgia"/>
          <w:sz w:val="26"/>
          <w:szCs w:val="26"/>
        </w:rPr>
        <w:t xml:space="preserve"> </w:t>
      </w:r>
    </w:p>
    <w:p w14:paraId="0A703FDC" w14:textId="53B81622" w:rsidR="00B7510B" w:rsidRPr="00892362" w:rsidRDefault="00B7510B" w:rsidP="00892362">
      <w:pPr>
        <w:pStyle w:val="Prrafodelista"/>
        <w:spacing w:line="276" w:lineRule="auto"/>
        <w:ind w:left="0"/>
        <w:jc w:val="both"/>
        <w:rPr>
          <w:rFonts w:ascii="Georgia" w:hAnsi="Georgia"/>
          <w:sz w:val="26"/>
          <w:szCs w:val="26"/>
        </w:rPr>
      </w:pPr>
    </w:p>
    <w:p w14:paraId="7BBB888B" w14:textId="56B2BA19" w:rsidR="00EC18ED" w:rsidRPr="00892362" w:rsidRDefault="009D3031" w:rsidP="00892362">
      <w:pPr>
        <w:pStyle w:val="Prrafodelista"/>
        <w:spacing w:line="276" w:lineRule="auto"/>
        <w:ind w:left="0"/>
        <w:jc w:val="both"/>
        <w:rPr>
          <w:rFonts w:ascii="Georgia" w:hAnsi="Georgia" w:cs="Arial"/>
          <w:bCs/>
          <w:sz w:val="26"/>
          <w:szCs w:val="26"/>
        </w:rPr>
      </w:pPr>
      <w:r w:rsidRPr="00892362">
        <w:rPr>
          <w:rFonts w:ascii="Georgia" w:hAnsi="Georgia" w:cs="Arial"/>
          <w:bCs/>
          <w:sz w:val="26"/>
          <w:szCs w:val="26"/>
        </w:rPr>
        <w:lastRenderedPageBreak/>
        <w:t xml:space="preserve">Ahora, </w:t>
      </w:r>
      <w:r w:rsidR="001B2569" w:rsidRPr="00892362">
        <w:rPr>
          <w:rFonts w:ascii="Georgia" w:hAnsi="Georgia" w:cs="Arial"/>
          <w:sz w:val="26"/>
          <w:szCs w:val="26"/>
        </w:rPr>
        <w:t xml:space="preserve">al examinar sus versiones se </w:t>
      </w:r>
      <w:r w:rsidR="00B63964" w:rsidRPr="00892362">
        <w:rPr>
          <w:rFonts w:ascii="Georgia" w:hAnsi="Georgia" w:cs="Arial"/>
          <w:sz w:val="26"/>
          <w:szCs w:val="26"/>
        </w:rPr>
        <w:t>deduce</w:t>
      </w:r>
      <w:r w:rsidR="00AC6FF2" w:rsidRPr="00892362">
        <w:rPr>
          <w:rFonts w:ascii="Georgia" w:hAnsi="Georgia" w:cs="Arial"/>
          <w:sz w:val="26"/>
          <w:szCs w:val="26"/>
        </w:rPr>
        <w:t xml:space="preserve"> que: </w:t>
      </w:r>
      <w:r w:rsidR="008D6D01" w:rsidRPr="00892362">
        <w:rPr>
          <w:rFonts w:ascii="Georgia" w:hAnsi="Georgia" w:cs="Arial"/>
          <w:b/>
          <w:sz w:val="26"/>
          <w:szCs w:val="26"/>
          <w:lang w:val="es-CO"/>
        </w:rPr>
        <w:t>(</w:t>
      </w:r>
      <w:r w:rsidR="001B2569" w:rsidRPr="00892362">
        <w:rPr>
          <w:rFonts w:ascii="Georgia" w:hAnsi="Georgia" w:cs="Arial"/>
          <w:b/>
          <w:sz w:val="26"/>
          <w:szCs w:val="26"/>
          <w:lang w:val="es-CO"/>
        </w:rPr>
        <w:t>i</w:t>
      </w:r>
      <w:r w:rsidR="008D6D01" w:rsidRPr="00892362">
        <w:rPr>
          <w:rFonts w:ascii="Georgia" w:hAnsi="Georgia" w:cs="Arial"/>
          <w:b/>
          <w:sz w:val="26"/>
          <w:szCs w:val="26"/>
          <w:lang w:val="es-CO"/>
        </w:rPr>
        <w:t>)</w:t>
      </w:r>
      <w:r w:rsidR="008D6D01" w:rsidRPr="00892362">
        <w:rPr>
          <w:rFonts w:ascii="Georgia" w:hAnsi="Georgia" w:cs="Arial"/>
          <w:sz w:val="26"/>
          <w:szCs w:val="26"/>
          <w:lang w:val="es-CO"/>
        </w:rPr>
        <w:t xml:space="preserve"> El paciente al consultar el 02-03-2013 presentaba dolor abdominal</w:t>
      </w:r>
      <w:r w:rsidR="0071257A" w:rsidRPr="00892362">
        <w:rPr>
          <w:rFonts w:ascii="Georgia" w:hAnsi="Georgia" w:cs="Arial"/>
          <w:sz w:val="26"/>
          <w:szCs w:val="26"/>
          <w:lang w:val="es-CO"/>
        </w:rPr>
        <w:t>,</w:t>
      </w:r>
      <w:r w:rsidR="00735FC7" w:rsidRPr="00892362">
        <w:rPr>
          <w:rFonts w:ascii="Georgia" w:hAnsi="Georgia" w:cs="Arial"/>
          <w:sz w:val="26"/>
          <w:szCs w:val="26"/>
          <w:lang w:val="es-CO"/>
        </w:rPr>
        <w:t xml:space="preserve"> sin </w:t>
      </w:r>
      <w:r w:rsidR="00582804" w:rsidRPr="00892362">
        <w:rPr>
          <w:rFonts w:ascii="Georgia" w:hAnsi="Georgia" w:cs="Arial"/>
          <w:sz w:val="26"/>
          <w:szCs w:val="26"/>
          <w:lang w:val="es-CO"/>
        </w:rPr>
        <w:t>irritación peritoneal</w:t>
      </w:r>
      <w:r w:rsidR="00735FC7" w:rsidRPr="00892362">
        <w:rPr>
          <w:rFonts w:ascii="Georgia" w:hAnsi="Georgia" w:cs="Arial"/>
          <w:sz w:val="26"/>
          <w:szCs w:val="26"/>
          <w:lang w:val="es-CO"/>
        </w:rPr>
        <w:t>,</w:t>
      </w:r>
      <w:r w:rsidR="000568B9" w:rsidRPr="00892362">
        <w:rPr>
          <w:rFonts w:ascii="Georgia" w:hAnsi="Georgia" w:cs="Arial"/>
          <w:sz w:val="26"/>
          <w:szCs w:val="26"/>
          <w:lang w:val="es-CO"/>
        </w:rPr>
        <w:t xml:space="preserve"> </w:t>
      </w:r>
      <w:r w:rsidR="0071257A" w:rsidRPr="00892362">
        <w:rPr>
          <w:rFonts w:ascii="Georgia" w:hAnsi="Georgia" w:cs="Arial"/>
          <w:sz w:val="26"/>
          <w:szCs w:val="26"/>
          <w:lang w:val="es-CO"/>
        </w:rPr>
        <w:t xml:space="preserve">este último </w:t>
      </w:r>
      <w:r w:rsidR="00427DEA" w:rsidRPr="00892362">
        <w:rPr>
          <w:rFonts w:ascii="Georgia" w:hAnsi="Georgia" w:cs="Arial"/>
          <w:sz w:val="26"/>
          <w:szCs w:val="26"/>
          <w:lang w:val="es-CO"/>
        </w:rPr>
        <w:t xml:space="preserve">característico </w:t>
      </w:r>
      <w:r w:rsidR="008D6D01" w:rsidRPr="00892362">
        <w:rPr>
          <w:rFonts w:ascii="Georgia" w:hAnsi="Georgia" w:cs="Arial"/>
          <w:sz w:val="26"/>
          <w:szCs w:val="26"/>
          <w:lang w:val="es-CO"/>
        </w:rPr>
        <w:t>de una apendicitis</w:t>
      </w:r>
      <w:r w:rsidR="00427DEA" w:rsidRPr="00892362">
        <w:rPr>
          <w:rFonts w:ascii="Georgia" w:hAnsi="Georgia" w:cs="Arial"/>
          <w:sz w:val="26"/>
          <w:szCs w:val="26"/>
          <w:lang w:val="es-CO"/>
        </w:rPr>
        <w:t xml:space="preserve"> </w:t>
      </w:r>
      <w:r w:rsidR="00582804" w:rsidRPr="00892362">
        <w:rPr>
          <w:rFonts w:ascii="Georgia" w:hAnsi="Georgia" w:cs="Arial"/>
          <w:sz w:val="26"/>
          <w:szCs w:val="26"/>
          <w:lang w:val="es-CO"/>
        </w:rPr>
        <w:t>o</w:t>
      </w:r>
      <w:r w:rsidR="00427DEA" w:rsidRPr="00892362">
        <w:rPr>
          <w:rFonts w:ascii="Georgia" w:hAnsi="Georgia" w:cs="Arial"/>
          <w:sz w:val="26"/>
          <w:szCs w:val="26"/>
          <w:lang w:val="es-CO"/>
        </w:rPr>
        <w:t xml:space="preserve"> síntomas relacionados</w:t>
      </w:r>
      <w:r w:rsidR="008D6D01" w:rsidRPr="00892362">
        <w:rPr>
          <w:rFonts w:ascii="Georgia" w:hAnsi="Georgia" w:cs="Arial"/>
          <w:sz w:val="26"/>
          <w:szCs w:val="26"/>
          <w:lang w:val="es-CO"/>
        </w:rPr>
        <w:t xml:space="preserve">; </w:t>
      </w:r>
      <w:r w:rsidR="008D6D01" w:rsidRPr="00892362">
        <w:rPr>
          <w:rFonts w:ascii="Georgia" w:hAnsi="Georgia" w:cs="Arial"/>
          <w:b/>
          <w:sz w:val="26"/>
          <w:szCs w:val="26"/>
          <w:lang w:val="es-CO"/>
        </w:rPr>
        <w:t>(</w:t>
      </w:r>
      <w:r w:rsidR="001B2569" w:rsidRPr="00892362">
        <w:rPr>
          <w:rFonts w:ascii="Georgia" w:hAnsi="Georgia" w:cs="Arial"/>
          <w:b/>
          <w:sz w:val="26"/>
          <w:szCs w:val="26"/>
          <w:lang w:val="es-CO"/>
        </w:rPr>
        <w:t>ii</w:t>
      </w:r>
      <w:r w:rsidR="008D6D01" w:rsidRPr="00892362">
        <w:rPr>
          <w:rFonts w:ascii="Georgia" w:hAnsi="Georgia" w:cs="Arial"/>
          <w:b/>
          <w:sz w:val="26"/>
          <w:szCs w:val="26"/>
          <w:lang w:val="es-CO"/>
        </w:rPr>
        <w:t>)</w:t>
      </w:r>
      <w:r w:rsidR="008D6D01" w:rsidRPr="00892362">
        <w:rPr>
          <w:rFonts w:ascii="Georgia" w:hAnsi="Georgia" w:cs="Arial"/>
          <w:sz w:val="26"/>
          <w:szCs w:val="26"/>
          <w:lang w:val="es-CO"/>
        </w:rPr>
        <w:t xml:space="preserve"> </w:t>
      </w:r>
      <w:r w:rsidR="001B2569" w:rsidRPr="00892362">
        <w:rPr>
          <w:rFonts w:ascii="Georgia" w:hAnsi="Georgia" w:cs="Arial"/>
          <w:sz w:val="26"/>
          <w:szCs w:val="26"/>
          <w:lang w:val="es-CO"/>
        </w:rPr>
        <w:t xml:space="preserve">La </w:t>
      </w:r>
      <w:r w:rsidR="008D6D01" w:rsidRPr="00892362">
        <w:rPr>
          <w:rFonts w:ascii="Georgia" w:hAnsi="Georgia" w:cs="Arial"/>
          <w:sz w:val="26"/>
          <w:szCs w:val="26"/>
          <w:lang w:val="es-CO"/>
        </w:rPr>
        <w:t>sintomatología</w:t>
      </w:r>
      <w:r w:rsidR="001B2569" w:rsidRPr="00892362">
        <w:rPr>
          <w:rFonts w:ascii="Georgia" w:hAnsi="Georgia" w:cs="Arial"/>
          <w:sz w:val="26"/>
          <w:szCs w:val="26"/>
          <w:lang w:val="es-CO"/>
        </w:rPr>
        <w:t xml:space="preserve"> inicial </w:t>
      </w:r>
      <w:r w:rsidR="008D6D01" w:rsidRPr="00892362">
        <w:rPr>
          <w:rFonts w:ascii="Georgia" w:hAnsi="Georgia" w:cs="Arial"/>
          <w:sz w:val="26"/>
          <w:szCs w:val="26"/>
          <w:lang w:val="es-CO"/>
        </w:rPr>
        <w:t>no implicaba</w:t>
      </w:r>
      <w:r w:rsidR="002C1D9B" w:rsidRPr="00892362">
        <w:rPr>
          <w:rFonts w:ascii="Georgia" w:hAnsi="Georgia" w:cs="Arial"/>
          <w:sz w:val="26"/>
          <w:szCs w:val="26"/>
          <w:lang w:val="es-CO"/>
        </w:rPr>
        <w:t>, necesariamente,</w:t>
      </w:r>
      <w:r w:rsidR="008D6D01" w:rsidRPr="00892362">
        <w:rPr>
          <w:rFonts w:ascii="Georgia" w:hAnsi="Georgia" w:cs="Arial"/>
          <w:sz w:val="26"/>
          <w:szCs w:val="26"/>
          <w:lang w:val="es-CO"/>
        </w:rPr>
        <w:t xml:space="preserve"> la realización de exámenes; </w:t>
      </w:r>
      <w:r w:rsidR="008D6D01" w:rsidRPr="00892362">
        <w:rPr>
          <w:rFonts w:ascii="Georgia" w:hAnsi="Georgia" w:cs="Arial"/>
          <w:b/>
          <w:sz w:val="26"/>
          <w:szCs w:val="26"/>
          <w:lang w:val="es-CO"/>
        </w:rPr>
        <w:t>(</w:t>
      </w:r>
      <w:r w:rsidR="001B2569" w:rsidRPr="00892362">
        <w:rPr>
          <w:rFonts w:ascii="Georgia" w:hAnsi="Georgia" w:cs="Arial"/>
          <w:b/>
          <w:sz w:val="26"/>
          <w:szCs w:val="26"/>
          <w:lang w:val="es-CO"/>
        </w:rPr>
        <w:t>iii</w:t>
      </w:r>
      <w:r w:rsidR="008D6D01" w:rsidRPr="00892362">
        <w:rPr>
          <w:rFonts w:ascii="Georgia" w:hAnsi="Georgia" w:cs="Arial"/>
          <w:b/>
          <w:sz w:val="26"/>
          <w:szCs w:val="26"/>
          <w:lang w:val="es-CO"/>
        </w:rPr>
        <w:t>)</w:t>
      </w:r>
      <w:r w:rsidR="008D6D01" w:rsidRPr="00892362">
        <w:rPr>
          <w:rFonts w:ascii="Georgia" w:hAnsi="Georgia" w:cs="Arial"/>
          <w:sz w:val="26"/>
          <w:szCs w:val="26"/>
          <w:lang w:val="es-CO"/>
        </w:rPr>
        <w:t xml:space="preserve"> </w:t>
      </w:r>
      <w:r w:rsidR="001B2569" w:rsidRPr="00892362">
        <w:rPr>
          <w:rFonts w:ascii="Georgia" w:hAnsi="Georgia" w:cs="Arial"/>
          <w:sz w:val="26"/>
          <w:szCs w:val="26"/>
          <w:lang w:val="es-CO"/>
        </w:rPr>
        <w:t>Al enfermo</w:t>
      </w:r>
      <w:r w:rsidR="000568B9" w:rsidRPr="00892362">
        <w:rPr>
          <w:rFonts w:ascii="Georgia" w:hAnsi="Georgia" w:cs="Arial"/>
          <w:sz w:val="26"/>
          <w:szCs w:val="26"/>
          <w:lang w:val="es-CO"/>
        </w:rPr>
        <w:t xml:space="preserve">, durante la hospitalización, </w:t>
      </w:r>
      <w:r w:rsidR="001B2569" w:rsidRPr="00892362">
        <w:rPr>
          <w:rFonts w:ascii="Georgia" w:hAnsi="Georgia" w:cs="Arial"/>
          <w:sz w:val="26"/>
          <w:szCs w:val="26"/>
          <w:lang w:val="es-CO"/>
        </w:rPr>
        <w:t xml:space="preserve">se le diagnosticó </w:t>
      </w:r>
      <w:r w:rsidR="008D6D01" w:rsidRPr="00892362">
        <w:rPr>
          <w:rFonts w:ascii="Georgia" w:hAnsi="Georgia" w:cs="Arial"/>
          <w:sz w:val="26"/>
          <w:szCs w:val="26"/>
          <w:lang w:val="es-CO"/>
        </w:rPr>
        <w:t>porfiria</w:t>
      </w:r>
      <w:r w:rsidR="00BB52C1" w:rsidRPr="00892362">
        <w:rPr>
          <w:rFonts w:ascii="Georgia" w:hAnsi="Georgia" w:cs="Arial"/>
          <w:sz w:val="26"/>
          <w:szCs w:val="26"/>
          <w:lang w:val="es-CO"/>
        </w:rPr>
        <w:t>,</w:t>
      </w:r>
      <w:r w:rsidR="008D6D01" w:rsidRPr="00892362">
        <w:rPr>
          <w:rFonts w:ascii="Georgia" w:hAnsi="Georgia" w:cs="Arial"/>
          <w:sz w:val="26"/>
          <w:szCs w:val="26"/>
          <w:lang w:val="es-CO"/>
        </w:rPr>
        <w:t xml:space="preserve"> enfermedad congénita</w:t>
      </w:r>
      <w:r w:rsidR="00427DEA" w:rsidRPr="00892362">
        <w:rPr>
          <w:rFonts w:ascii="Georgia" w:hAnsi="Georgia" w:cs="Arial"/>
          <w:sz w:val="26"/>
          <w:szCs w:val="26"/>
          <w:lang w:val="es-CO"/>
        </w:rPr>
        <w:t xml:space="preserve"> (</w:t>
      </w:r>
      <w:r w:rsidR="00427DEA" w:rsidRPr="00892362">
        <w:rPr>
          <w:rFonts w:ascii="Georgia" w:hAnsi="Georgia" w:cs="Arial"/>
          <w:sz w:val="26"/>
          <w:szCs w:val="26"/>
        </w:rPr>
        <w:t>Carpeta 1ª instancia, cuaderno No.1, parte 1°, folio 155)</w:t>
      </w:r>
      <w:r w:rsidR="008D6D01" w:rsidRPr="00892362">
        <w:rPr>
          <w:rFonts w:ascii="Georgia" w:hAnsi="Georgia" w:cs="Arial"/>
          <w:sz w:val="26"/>
          <w:szCs w:val="26"/>
          <w:lang w:val="es-CO"/>
        </w:rPr>
        <w:t xml:space="preserve">; </w:t>
      </w:r>
      <w:r w:rsidR="000568B9" w:rsidRPr="00892362">
        <w:rPr>
          <w:rFonts w:ascii="Georgia" w:hAnsi="Georgia" w:cs="Arial"/>
          <w:sz w:val="26"/>
          <w:szCs w:val="26"/>
          <w:lang w:val="es-CO"/>
        </w:rPr>
        <w:t xml:space="preserve">y, </w:t>
      </w:r>
      <w:r w:rsidR="008D6D01" w:rsidRPr="00892362">
        <w:rPr>
          <w:rFonts w:ascii="Georgia" w:hAnsi="Georgia" w:cs="Arial"/>
          <w:b/>
          <w:sz w:val="26"/>
          <w:szCs w:val="26"/>
          <w:lang w:val="es-CO"/>
        </w:rPr>
        <w:t>(</w:t>
      </w:r>
      <w:r w:rsidR="000568B9" w:rsidRPr="00892362">
        <w:rPr>
          <w:rFonts w:ascii="Georgia" w:hAnsi="Georgia" w:cs="Arial"/>
          <w:b/>
          <w:sz w:val="26"/>
          <w:szCs w:val="26"/>
          <w:lang w:val="es-CO"/>
        </w:rPr>
        <w:t>i</w:t>
      </w:r>
      <w:r w:rsidR="001B2569" w:rsidRPr="00892362">
        <w:rPr>
          <w:rFonts w:ascii="Georgia" w:hAnsi="Georgia" w:cs="Arial"/>
          <w:b/>
          <w:sz w:val="26"/>
          <w:szCs w:val="26"/>
          <w:lang w:val="es-CO"/>
        </w:rPr>
        <w:t>v</w:t>
      </w:r>
      <w:r w:rsidR="008D6D01" w:rsidRPr="00892362">
        <w:rPr>
          <w:rFonts w:ascii="Georgia" w:hAnsi="Georgia" w:cs="Arial"/>
          <w:b/>
          <w:sz w:val="26"/>
          <w:szCs w:val="26"/>
          <w:lang w:val="es-CO"/>
        </w:rPr>
        <w:t>)</w:t>
      </w:r>
      <w:r w:rsidR="008D6D01" w:rsidRPr="00892362">
        <w:rPr>
          <w:rFonts w:ascii="Georgia" w:hAnsi="Georgia" w:cs="Arial"/>
          <w:sz w:val="26"/>
          <w:szCs w:val="26"/>
          <w:lang w:val="es-CO"/>
        </w:rPr>
        <w:t xml:space="preserve"> El deceso </w:t>
      </w:r>
      <w:r w:rsidR="001C1D5C" w:rsidRPr="00892362">
        <w:rPr>
          <w:rFonts w:ascii="Georgia" w:hAnsi="Georgia" w:cs="Arial"/>
          <w:sz w:val="26"/>
          <w:szCs w:val="26"/>
          <w:lang w:val="es-CO"/>
        </w:rPr>
        <w:t xml:space="preserve">obedeció </w:t>
      </w:r>
      <w:r w:rsidR="008D6D01" w:rsidRPr="00892362">
        <w:rPr>
          <w:rFonts w:ascii="Georgia" w:hAnsi="Georgia" w:cs="Arial"/>
          <w:sz w:val="26"/>
          <w:szCs w:val="26"/>
          <w:lang w:val="es-CO"/>
        </w:rPr>
        <w:t>a</w:t>
      </w:r>
      <w:r w:rsidR="00EC1326" w:rsidRPr="00892362">
        <w:rPr>
          <w:rFonts w:ascii="Georgia" w:hAnsi="Georgia" w:cs="Arial"/>
          <w:sz w:val="26"/>
          <w:szCs w:val="26"/>
          <w:lang w:val="es-CO"/>
        </w:rPr>
        <w:t>l</w:t>
      </w:r>
      <w:r w:rsidR="008D6D01" w:rsidRPr="00892362">
        <w:rPr>
          <w:rFonts w:ascii="Georgia" w:hAnsi="Georgia" w:cs="Arial"/>
          <w:sz w:val="26"/>
          <w:szCs w:val="26"/>
          <w:lang w:val="es-CO"/>
        </w:rPr>
        <w:t xml:space="preserve"> </w:t>
      </w:r>
      <w:r w:rsidR="001C1D5C" w:rsidRPr="00892362">
        <w:rPr>
          <w:rFonts w:ascii="Georgia" w:hAnsi="Georgia" w:cs="Arial"/>
          <w:sz w:val="26"/>
          <w:szCs w:val="26"/>
          <w:lang w:val="es-CO"/>
        </w:rPr>
        <w:t xml:space="preserve">cúmulo </w:t>
      </w:r>
      <w:r w:rsidR="008D6D01" w:rsidRPr="00892362">
        <w:rPr>
          <w:rFonts w:ascii="Georgia" w:hAnsi="Georgia" w:cs="Arial"/>
          <w:sz w:val="26"/>
          <w:szCs w:val="26"/>
          <w:lang w:val="es-CO"/>
        </w:rPr>
        <w:t xml:space="preserve">de síntomas, </w:t>
      </w:r>
      <w:r w:rsidR="001C1D5C" w:rsidRPr="00892362">
        <w:rPr>
          <w:rFonts w:ascii="Georgia" w:hAnsi="Georgia" w:cs="Arial"/>
          <w:sz w:val="26"/>
          <w:szCs w:val="26"/>
          <w:lang w:val="es-CO"/>
        </w:rPr>
        <w:t xml:space="preserve">extraños </w:t>
      </w:r>
      <w:r w:rsidR="008D6D01" w:rsidRPr="00892362">
        <w:rPr>
          <w:rFonts w:ascii="Georgia" w:hAnsi="Georgia" w:cs="Arial"/>
          <w:sz w:val="26"/>
          <w:szCs w:val="26"/>
          <w:lang w:val="es-CO"/>
        </w:rPr>
        <w:t>a la intervención quirúrgica practicada.</w:t>
      </w:r>
      <w:r w:rsidR="001B2569" w:rsidRPr="00892362">
        <w:rPr>
          <w:rFonts w:ascii="Georgia" w:hAnsi="Georgia" w:cs="Arial"/>
          <w:sz w:val="26"/>
          <w:szCs w:val="26"/>
          <w:lang w:val="es-CO"/>
        </w:rPr>
        <w:t xml:space="preserve"> </w:t>
      </w:r>
      <w:r w:rsidR="001B2569" w:rsidRPr="00892362">
        <w:rPr>
          <w:rFonts w:ascii="Georgia" w:hAnsi="Georgia" w:cs="Arial"/>
          <w:sz w:val="26"/>
          <w:szCs w:val="26"/>
        </w:rPr>
        <w:t xml:space="preserve">Para ilustrar lo anterior, </w:t>
      </w:r>
      <w:r w:rsidR="00B0588B" w:rsidRPr="00892362">
        <w:rPr>
          <w:rFonts w:ascii="Georgia" w:hAnsi="Georgia" w:cs="Arial"/>
          <w:sz w:val="26"/>
          <w:szCs w:val="26"/>
        </w:rPr>
        <w:t xml:space="preserve">útiles resultan las </w:t>
      </w:r>
      <w:r w:rsidR="00C87C15" w:rsidRPr="00892362">
        <w:rPr>
          <w:rFonts w:ascii="Georgia" w:hAnsi="Georgia" w:cs="Arial"/>
          <w:sz w:val="26"/>
          <w:szCs w:val="26"/>
        </w:rPr>
        <w:t xml:space="preserve">palabras del médico </w:t>
      </w:r>
      <w:r w:rsidR="00C87C15" w:rsidRPr="00892362">
        <w:rPr>
          <w:rFonts w:ascii="Georgia" w:hAnsi="Georgia" w:cs="Arial"/>
          <w:bCs/>
          <w:sz w:val="26"/>
          <w:szCs w:val="26"/>
        </w:rPr>
        <w:t xml:space="preserve">Martínez G.: </w:t>
      </w:r>
    </w:p>
    <w:p w14:paraId="77A17C92" w14:textId="34B3087F" w:rsidR="00C87C15" w:rsidRPr="00892362" w:rsidRDefault="00C87C15" w:rsidP="00892362">
      <w:pPr>
        <w:pStyle w:val="Prrafodelista"/>
        <w:spacing w:line="276" w:lineRule="auto"/>
        <w:ind w:left="0"/>
        <w:jc w:val="both"/>
        <w:rPr>
          <w:rFonts w:ascii="Georgia" w:hAnsi="Georgia" w:cs="Arial"/>
          <w:sz w:val="26"/>
          <w:szCs w:val="26"/>
        </w:rPr>
      </w:pPr>
    </w:p>
    <w:p w14:paraId="5359CB2C" w14:textId="48AD6949" w:rsidR="00C87C15" w:rsidRPr="009C3A08" w:rsidRDefault="00C87C15" w:rsidP="00892362">
      <w:pPr>
        <w:pStyle w:val="Prrafodelista"/>
        <w:spacing w:line="276" w:lineRule="auto"/>
        <w:ind w:left="567" w:right="567"/>
        <w:jc w:val="both"/>
        <w:rPr>
          <w:rFonts w:ascii="Georgia" w:hAnsi="Georgia"/>
          <w:sz w:val="24"/>
          <w:szCs w:val="26"/>
        </w:rPr>
      </w:pPr>
      <w:r w:rsidRPr="00892362">
        <w:rPr>
          <w:rFonts w:ascii="Georgia" w:hAnsi="Georgia" w:cs="Arial"/>
          <w:bCs/>
          <w:sz w:val="26"/>
          <w:szCs w:val="26"/>
        </w:rPr>
        <w:t>…</w:t>
      </w:r>
      <w:r w:rsidRPr="009C3A08">
        <w:rPr>
          <w:rFonts w:ascii="Georgia" w:hAnsi="Georgia"/>
          <w:sz w:val="24"/>
          <w:szCs w:val="26"/>
        </w:rPr>
        <w:t xml:space="preserve"> cuando el paciente consulta de manera inicial, el motivo de consulta es el siguiente, yo me voy a centrar en la historia clínica (…), el motivo de consulta del paciente fue dolor abdominal, el 02-03, cuando yo tengo la oportunidad de revisar la historia clínica, no solamente el médico que atiende el paciente, sino las notas de enfermería se menciona de que el paciente tiene dolor abdominal pero que el paciente no tiene evidencia de signos de irritación peritoneal. Yo quiero hacer énfasis a lo que es irritación peritoneal. La irritación peritoneal es un elemento que aparece cuando hay un elemento de catástrofe intraabdominal, me hago entender, si yo tengo un apéndice roto, (…) eso libera elementos químicos al peritoneo. Es el peritoneo una bolsa que rodea las vísceras del abdomen y cuando ese elemento químico irrita el peritoneo, el paciente tiene irritación peritoneal y la irritación peritoneal se manifiesta, básicamente, por la presencia de abdomen en tabla. Abdomen en tabla es una situación en la cual el paciente no permite, no tolera que le palpen el abdomen porque, inmediatamente, presenta un dolor intenso, cuando se suelta la palpación (…)</w:t>
      </w:r>
      <w:r w:rsidR="000820FC" w:rsidRPr="009C3A08">
        <w:rPr>
          <w:rFonts w:ascii="Georgia" w:hAnsi="Georgia"/>
          <w:sz w:val="24"/>
          <w:szCs w:val="26"/>
        </w:rPr>
        <w:t>. Cuando yo revisó la historia clínica (…), veo que el facultativo menciona en dos ocasiones que no hay evidencia de signos de irritación de peritoneo, cuando veo los signos vítales consignados en la historia clínica en ese momento, veo que el facultativo coloca que el paciente no tiene la presión arterial baja, no tiene la frecuencia cardiaca elevada y no tiene temperatura elevada. Siendo congruentes y concat</w:t>
      </w:r>
      <w:r w:rsidR="00497D5E" w:rsidRPr="009C3A08">
        <w:rPr>
          <w:rFonts w:ascii="Georgia" w:hAnsi="Georgia"/>
          <w:sz w:val="24"/>
          <w:szCs w:val="26"/>
        </w:rPr>
        <w:t>e</w:t>
      </w:r>
      <w:r w:rsidR="000820FC" w:rsidRPr="009C3A08">
        <w:rPr>
          <w:rFonts w:ascii="Georgia" w:hAnsi="Georgia"/>
          <w:sz w:val="24"/>
          <w:szCs w:val="26"/>
        </w:rPr>
        <w:t>nantes</w:t>
      </w:r>
      <w:r w:rsidR="00497D5E" w:rsidRPr="009C3A08">
        <w:rPr>
          <w:rFonts w:ascii="Georgia" w:hAnsi="Georgia"/>
          <w:sz w:val="24"/>
          <w:szCs w:val="26"/>
        </w:rPr>
        <w:t xml:space="preserve"> </w:t>
      </w:r>
      <w:r w:rsidR="000820FC" w:rsidRPr="009C3A08">
        <w:rPr>
          <w:rFonts w:ascii="Georgia" w:hAnsi="Georgia"/>
          <w:sz w:val="24"/>
          <w:szCs w:val="26"/>
        </w:rPr>
        <w:t xml:space="preserve">cuando un paciente tiene una catástrofe intraabdominal, el paciente presenta bajo la normalidad de los casos, signos de irritación de peritoneo, aumento de la frecuencia cardiaca, aumento de la temperatura y puede presentar disminución de la presión arterial </w:t>
      </w:r>
      <w:r w:rsidRPr="009C3A08">
        <w:rPr>
          <w:rFonts w:ascii="Georgia" w:hAnsi="Georgia"/>
          <w:sz w:val="24"/>
          <w:szCs w:val="26"/>
        </w:rPr>
        <w:t xml:space="preserve">(Carpeta 1ª instancia, cuaderno No.1, archivo No.8, tiempo 00:09:05 a 0 </w:t>
      </w:r>
      <w:r w:rsidR="000820FC" w:rsidRPr="009C3A08">
        <w:rPr>
          <w:rFonts w:ascii="Georgia" w:hAnsi="Georgia"/>
          <w:sz w:val="24"/>
          <w:szCs w:val="26"/>
        </w:rPr>
        <w:t xml:space="preserve">00:11:38). </w:t>
      </w:r>
      <w:r w:rsidRPr="009C3A08">
        <w:rPr>
          <w:rFonts w:ascii="Georgia" w:hAnsi="Georgia"/>
          <w:sz w:val="24"/>
          <w:szCs w:val="26"/>
        </w:rPr>
        <w:t xml:space="preserve"> </w:t>
      </w:r>
    </w:p>
    <w:p w14:paraId="4DEB9BCA" w14:textId="74A379A7" w:rsidR="00C87C15" w:rsidRPr="00892362" w:rsidRDefault="00C87C15" w:rsidP="00892362">
      <w:pPr>
        <w:pStyle w:val="Prrafodelista"/>
        <w:spacing w:line="276" w:lineRule="auto"/>
        <w:ind w:left="0"/>
        <w:jc w:val="both"/>
        <w:rPr>
          <w:rFonts w:ascii="Georgia" w:hAnsi="Georgia" w:cs="Arial"/>
          <w:sz w:val="26"/>
          <w:szCs w:val="26"/>
        </w:rPr>
      </w:pPr>
    </w:p>
    <w:p w14:paraId="33B1078B" w14:textId="557BC272" w:rsidR="0010737C" w:rsidRPr="00892362" w:rsidRDefault="003E7CBB" w:rsidP="00892362">
      <w:pPr>
        <w:pStyle w:val="Prrafodelista"/>
        <w:spacing w:line="276" w:lineRule="auto"/>
        <w:ind w:left="0"/>
        <w:jc w:val="both"/>
        <w:rPr>
          <w:rFonts w:ascii="Georgia" w:hAnsi="Georgia" w:cs="Arial"/>
          <w:bCs/>
          <w:sz w:val="26"/>
          <w:szCs w:val="26"/>
        </w:rPr>
      </w:pPr>
      <w:r w:rsidRPr="00892362">
        <w:rPr>
          <w:rFonts w:ascii="Georgia" w:hAnsi="Georgia" w:cs="Arial"/>
          <w:sz w:val="26"/>
          <w:szCs w:val="26"/>
        </w:rPr>
        <w:t xml:space="preserve">Enseguida explicó: </w:t>
      </w:r>
      <w:r w:rsidRPr="00892362">
        <w:rPr>
          <w:rFonts w:ascii="Georgia" w:hAnsi="Georgia" w:cs="Arial"/>
          <w:i/>
          <w:sz w:val="26"/>
          <w:szCs w:val="26"/>
        </w:rPr>
        <w:t>“</w:t>
      </w:r>
      <w:r w:rsidRPr="009C3A08">
        <w:rPr>
          <w:rFonts w:ascii="Georgia" w:hAnsi="Georgia" w:cs="Arial"/>
          <w:i/>
          <w:sz w:val="24"/>
          <w:szCs w:val="26"/>
        </w:rPr>
        <w:t>(…) cuando uno revisa el cuadro clínico de las apendicitis, se establece que los síntomas cardinales que obligan o hacen que se considere apendicitis (…) es la presencia de fiebre o la presencia de vómito (…)</w:t>
      </w:r>
      <w:r w:rsidRPr="00892362">
        <w:rPr>
          <w:rFonts w:ascii="Georgia" w:hAnsi="Georgia" w:cs="Arial"/>
          <w:i/>
          <w:sz w:val="26"/>
          <w:szCs w:val="26"/>
        </w:rPr>
        <w:t>”</w:t>
      </w:r>
      <w:r w:rsidRPr="00892362">
        <w:rPr>
          <w:rFonts w:ascii="Georgia" w:hAnsi="Georgia" w:cs="Arial"/>
          <w:sz w:val="26"/>
          <w:szCs w:val="26"/>
        </w:rPr>
        <w:t xml:space="preserve"> </w:t>
      </w:r>
      <w:r w:rsidR="000820FC" w:rsidRPr="00892362">
        <w:rPr>
          <w:rFonts w:ascii="Georgia" w:hAnsi="Georgia" w:cs="Arial"/>
          <w:sz w:val="26"/>
          <w:szCs w:val="26"/>
          <w:lang w:val="es-CO"/>
        </w:rPr>
        <w:t>(</w:t>
      </w:r>
      <w:r w:rsidRPr="00892362">
        <w:rPr>
          <w:rFonts w:ascii="Georgia" w:hAnsi="Georgia" w:cs="Arial"/>
          <w:sz w:val="26"/>
          <w:szCs w:val="26"/>
        </w:rPr>
        <w:t xml:space="preserve">Ibidem, </w:t>
      </w:r>
      <w:r w:rsidR="000820FC" w:rsidRPr="00892362">
        <w:rPr>
          <w:rFonts w:ascii="Georgia" w:hAnsi="Georgia" w:cs="Arial"/>
          <w:sz w:val="26"/>
          <w:szCs w:val="26"/>
          <w:lang w:val="es-CO"/>
        </w:rPr>
        <w:t>tiempo 00:</w:t>
      </w:r>
      <w:r w:rsidRPr="00892362">
        <w:rPr>
          <w:rFonts w:ascii="Georgia" w:hAnsi="Georgia" w:cs="Arial"/>
          <w:sz w:val="26"/>
          <w:szCs w:val="26"/>
          <w:lang w:val="es-CO"/>
        </w:rPr>
        <w:t>13</w:t>
      </w:r>
      <w:r w:rsidR="000820FC" w:rsidRPr="00892362">
        <w:rPr>
          <w:rFonts w:ascii="Georgia" w:hAnsi="Georgia" w:cs="Arial"/>
          <w:sz w:val="26"/>
          <w:szCs w:val="26"/>
          <w:lang w:val="es-CO"/>
        </w:rPr>
        <w:t>:0</w:t>
      </w:r>
      <w:r w:rsidRPr="00892362">
        <w:rPr>
          <w:rFonts w:ascii="Georgia" w:hAnsi="Georgia" w:cs="Arial"/>
          <w:sz w:val="26"/>
          <w:szCs w:val="26"/>
          <w:lang w:val="es-CO"/>
        </w:rPr>
        <w:t>8</w:t>
      </w:r>
      <w:r w:rsidR="000820FC" w:rsidRPr="00892362">
        <w:rPr>
          <w:rFonts w:ascii="Georgia" w:hAnsi="Georgia" w:cs="Arial"/>
          <w:sz w:val="26"/>
          <w:szCs w:val="26"/>
          <w:lang w:val="es-CO"/>
        </w:rPr>
        <w:t xml:space="preserve"> a 0 00:1</w:t>
      </w:r>
      <w:r w:rsidRPr="00892362">
        <w:rPr>
          <w:rFonts w:ascii="Georgia" w:hAnsi="Georgia" w:cs="Arial"/>
          <w:sz w:val="26"/>
          <w:szCs w:val="26"/>
          <w:lang w:val="es-CO"/>
        </w:rPr>
        <w:t>3</w:t>
      </w:r>
      <w:r w:rsidR="000820FC" w:rsidRPr="00892362">
        <w:rPr>
          <w:rFonts w:ascii="Georgia" w:hAnsi="Georgia" w:cs="Arial"/>
          <w:sz w:val="26"/>
          <w:szCs w:val="26"/>
          <w:lang w:val="es-CO"/>
        </w:rPr>
        <w:t>:</w:t>
      </w:r>
      <w:r w:rsidRPr="00892362">
        <w:rPr>
          <w:rFonts w:ascii="Georgia" w:hAnsi="Georgia" w:cs="Arial"/>
          <w:sz w:val="26"/>
          <w:szCs w:val="26"/>
          <w:lang w:val="es-CO"/>
        </w:rPr>
        <w:t>29</w:t>
      </w:r>
      <w:r w:rsidR="000820FC" w:rsidRPr="00892362">
        <w:rPr>
          <w:rFonts w:ascii="Georgia" w:hAnsi="Georgia" w:cs="Arial"/>
          <w:sz w:val="26"/>
          <w:szCs w:val="26"/>
          <w:lang w:val="es-CO"/>
        </w:rPr>
        <w:t>)</w:t>
      </w:r>
      <w:r w:rsidR="00EE2A0A" w:rsidRPr="00892362">
        <w:rPr>
          <w:rFonts w:ascii="Georgia" w:hAnsi="Georgia" w:cs="Arial"/>
          <w:sz w:val="26"/>
          <w:szCs w:val="26"/>
          <w:lang w:val="es-CO"/>
        </w:rPr>
        <w:t xml:space="preserve"> y, después, </w:t>
      </w:r>
      <w:r w:rsidRPr="00892362">
        <w:rPr>
          <w:rFonts w:ascii="Georgia" w:hAnsi="Georgia" w:cs="Arial"/>
          <w:sz w:val="26"/>
          <w:szCs w:val="26"/>
        </w:rPr>
        <w:t xml:space="preserve">afirmó </w:t>
      </w:r>
      <w:r w:rsidRPr="00892362">
        <w:rPr>
          <w:rFonts w:ascii="Georgia" w:hAnsi="Georgia" w:cs="Arial"/>
          <w:i/>
          <w:sz w:val="26"/>
          <w:szCs w:val="26"/>
        </w:rPr>
        <w:t>“</w:t>
      </w:r>
      <w:r w:rsidRPr="009C3A08">
        <w:rPr>
          <w:rFonts w:ascii="Georgia" w:hAnsi="Georgia" w:cs="Arial"/>
          <w:i/>
          <w:sz w:val="24"/>
          <w:szCs w:val="26"/>
        </w:rPr>
        <w:t>(…) si yo como especialista y subespecialista hubiera visto al paciente, hubiera tomado la misma conducta de haber mandado al paciente con signos de alarma para la casa (…)</w:t>
      </w:r>
      <w:r w:rsidRPr="00892362">
        <w:rPr>
          <w:rFonts w:ascii="Georgia" w:hAnsi="Georgia" w:cs="Arial"/>
          <w:i/>
          <w:sz w:val="26"/>
          <w:szCs w:val="26"/>
        </w:rPr>
        <w:t>”</w:t>
      </w:r>
      <w:r w:rsidRPr="00892362">
        <w:rPr>
          <w:rFonts w:ascii="Georgia" w:hAnsi="Georgia" w:cs="Arial"/>
          <w:sz w:val="26"/>
          <w:szCs w:val="26"/>
        </w:rPr>
        <w:t xml:space="preserve"> </w:t>
      </w:r>
      <w:r w:rsidRPr="00892362">
        <w:rPr>
          <w:rFonts w:ascii="Georgia" w:hAnsi="Georgia" w:cs="Arial"/>
          <w:sz w:val="26"/>
          <w:szCs w:val="26"/>
          <w:lang w:val="es-CO"/>
        </w:rPr>
        <w:t>(</w:t>
      </w:r>
      <w:r w:rsidRPr="00892362">
        <w:rPr>
          <w:rFonts w:ascii="Georgia" w:hAnsi="Georgia" w:cs="Arial"/>
          <w:sz w:val="26"/>
          <w:szCs w:val="26"/>
        </w:rPr>
        <w:t xml:space="preserve">Ibidem, </w:t>
      </w:r>
      <w:r w:rsidRPr="00892362">
        <w:rPr>
          <w:rFonts w:ascii="Georgia" w:hAnsi="Georgia" w:cs="Arial"/>
          <w:sz w:val="26"/>
          <w:szCs w:val="26"/>
          <w:lang w:val="es-CO"/>
        </w:rPr>
        <w:t xml:space="preserve">tiempo 00:15:30 a 0 00:15:40). </w:t>
      </w:r>
      <w:r w:rsidR="00EE2A0A" w:rsidRPr="00892362">
        <w:rPr>
          <w:rFonts w:ascii="Georgia" w:hAnsi="Georgia" w:cs="Arial"/>
          <w:sz w:val="26"/>
          <w:szCs w:val="26"/>
          <w:lang w:val="es-CO"/>
        </w:rPr>
        <w:t>Finalmente</w:t>
      </w:r>
      <w:r w:rsidR="00136FCA" w:rsidRPr="00892362">
        <w:rPr>
          <w:rFonts w:ascii="Georgia" w:hAnsi="Georgia" w:cs="Arial"/>
          <w:sz w:val="26"/>
          <w:szCs w:val="26"/>
          <w:lang w:val="es-CO"/>
        </w:rPr>
        <w:t>,</w:t>
      </w:r>
      <w:r w:rsidR="00EE2A0A" w:rsidRPr="00892362">
        <w:rPr>
          <w:rFonts w:ascii="Georgia" w:hAnsi="Georgia" w:cs="Arial"/>
          <w:sz w:val="26"/>
          <w:szCs w:val="26"/>
          <w:lang w:val="es-CO"/>
        </w:rPr>
        <w:t xml:space="preserve"> </w:t>
      </w:r>
      <w:r w:rsidR="00EC18ED" w:rsidRPr="00892362">
        <w:rPr>
          <w:rFonts w:ascii="Georgia" w:hAnsi="Georgia" w:cs="Arial"/>
          <w:sz w:val="26"/>
          <w:szCs w:val="26"/>
        </w:rPr>
        <w:t xml:space="preserve">como </w:t>
      </w:r>
      <w:r w:rsidR="00B0588B" w:rsidRPr="00892362">
        <w:rPr>
          <w:rFonts w:ascii="Georgia" w:hAnsi="Georgia" w:cs="Arial"/>
          <w:sz w:val="26"/>
          <w:szCs w:val="26"/>
        </w:rPr>
        <w:t xml:space="preserve">conclusiones el </w:t>
      </w:r>
      <w:r w:rsidR="00EC18ED" w:rsidRPr="00892362">
        <w:rPr>
          <w:rFonts w:ascii="Georgia" w:hAnsi="Georgia" w:cs="Arial"/>
          <w:sz w:val="26"/>
          <w:szCs w:val="26"/>
        </w:rPr>
        <w:t>mismo profesional</w:t>
      </w:r>
      <w:r w:rsidRPr="00892362">
        <w:rPr>
          <w:rFonts w:ascii="Georgia" w:hAnsi="Georgia" w:cs="Arial"/>
          <w:sz w:val="26"/>
          <w:szCs w:val="26"/>
        </w:rPr>
        <w:t xml:space="preserve"> señaló</w:t>
      </w:r>
      <w:r w:rsidR="00B0588B" w:rsidRPr="00892362">
        <w:rPr>
          <w:rFonts w:ascii="Georgia" w:hAnsi="Georgia" w:cs="Arial"/>
          <w:bCs/>
          <w:sz w:val="26"/>
          <w:szCs w:val="26"/>
        </w:rPr>
        <w:t>:</w:t>
      </w:r>
    </w:p>
    <w:p w14:paraId="34A0E6BB" w14:textId="77777777" w:rsidR="00A0558B" w:rsidRPr="00892362" w:rsidRDefault="00A0558B" w:rsidP="00892362">
      <w:pPr>
        <w:pStyle w:val="Prrafodelista"/>
        <w:spacing w:line="276" w:lineRule="auto"/>
        <w:ind w:left="0"/>
        <w:jc w:val="both"/>
        <w:rPr>
          <w:rFonts w:ascii="Georgia" w:hAnsi="Georgia" w:cs="Arial"/>
          <w:bCs/>
          <w:sz w:val="26"/>
          <w:szCs w:val="26"/>
        </w:rPr>
      </w:pPr>
    </w:p>
    <w:p w14:paraId="6749215D" w14:textId="64708256" w:rsidR="001B2569" w:rsidRPr="009C3A08" w:rsidRDefault="00B0588B" w:rsidP="00892362">
      <w:pPr>
        <w:pStyle w:val="Prrafodelista"/>
        <w:spacing w:line="276" w:lineRule="auto"/>
        <w:ind w:left="567" w:right="567"/>
        <w:jc w:val="both"/>
        <w:rPr>
          <w:rFonts w:ascii="Georgia" w:hAnsi="Georgia"/>
          <w:sz w:val="24"/>
          <w:szCs w:val="26"/>
        </w:rPr>
      </w:pPr>
      <w:r w:rsidRPr="009C3A08">
        <w:rPr>
          <w:rFonts w:ascii="Georgia" w:hAnsi="Georgia"/>
          <w:sz w:val="24"/>
          <w:szCs w:val="26"/>
        </w:rPr>
        <w:t>… señora juez, puedo hacer un último comentario. Yo, finalmente, quiero resumir mi participación de la siguiente manera</w:t>
      </w:r>
      <w:r w:rsidR="00E53E7A" w:rsidRPr="009C3A08">
        <w:rPr>
          <w:rFonts w:ascii="Georgia" w:hAnsi="Georgia"/>
          <w:sz w:val="24"/>
          <w:szCs w:val="26"/>
        </w:rPr>
        <w:t xml:space="preserve">: el 2 de marzo el paciente </w:t>
      </w:r>
      <w:r w:rsidR="00E53E7A" w:rsidRPr="009C3A08">
        <w:rPr>
          <w:rFonts w:ascii="Georgia" w:hAnsi="Georgia"/>
          <w:sz w:val="24"/>
          <w:szCs w:val="26"/>
        </w:rPr>
        <w:lastRenderedPageBreak/>
        <w:t>consulta por un cuadro no específico, ni patognomónico sugestivo de apendicitis</w:t>
      </w:r>
      <w:r w:rsidR="00A906F5" w:rsidRPr="009C3A08">
        <w:rPr>
          <w:rFonts w:ascii="Georgia" w:hAnsi="Georgia"/>
          <w:sz w:val="24"/>
          <w:szCs w:val="26"/>
        </w:rPr>
        <w:t>. El 3 de marzo el paciente se opera por un abdomen agudo, quirúrgico con un diagnóstico de apendicitis. La apendicitis se controla y así lo podemos establecer por las valoraciones quirúrgicas del día 10 y del día 16 de marzo. El día 18 se considera la presencia de una porfiria y el paciente presenta infecciones no agregadas a la apendicitis y la causa de la muerte no estuvo</w:t>
      </w:r>
      <w:r w:rsidR="0010737C" w:rsidRPr="009C3A08">
        <w:rPr>
          <w:rFonts w:ascii="Georgia" w:hAnsi="Georgia"/>
          <w:sz w:val="24"/>
          <w:szCs w:val="26"/>
        </w:rPr>
        <w:t xml:space="preserve">, directamente, </w:t>
      </w:r>
      <w:r w:rsidR="00A906F5" w:rsidRPr="009C3A08">
        <w:rPr>
          <w:rFonts w:ascii="Georgia" w:hAnsi="Georgia"/>
          <w:sz w:val="24"/>
          <w:szCs w:val="26"/>
        </w:rPr>
        <w:t xml:space="preserve">como tal relacionada </w:t>
      </w:r>
      <w:r w:rsidR="0010737C" w:rsidRPr="009C3A08">
        <w:rPr>
          <w:rFonts w:ascii="Georgia" w:hAnsi="Georgia"/>
          <w:sz w:val="24"/>
          <w:szCs w:val="26"/>
        </w:rPr>
        <w:t xml:space="preserve">a la presencia de apendicitis sino por la severidad de un cuadro clínico que presentó el enfermo. Muchas gracias. </w:t>
      </w:r>
      <w:r w:rsidRPr="009C3A08">
        <w:rPr>
          <w:rFonts w:ascii="Georgia" w:hAnsi="Georgia"/>
          <w:sz w:val="24"/>
          <w:szCs w:val="26"/>
        </w:rPr>
        <w:t>(</w:t>
      </w:r>
      <w:r w:rsidR="003E7CBB" w:rsidRPr="009C3A08">
        <w:rPr>
          <w:rFonts w:ascii="Georgia" w:hAnsi="Georgia"/>
          <w:sz w:val="24"/>
          <w:szCs w:val="26"/>
        </w:rPr>
        <w:t xml:space="preserve">Ibidem, </w:t>
      </w:r>
      <w:r w:rsidRPr="009C3A08">
        <w:rPr>
          <w:rFonts w:ascii="Georgia" w:hAnsi="Georgia"/>
          <w:sz w:val="24"/>
          <w:szCs w:val="26"/>
        </w:rPr>
        <w:t>tiempo 01:</w:t>
      </w:r>
      <w:r w:rsidR="0010737C" w:rsidRPr="009C3A08">
        <w:rPr>
          <w:rFonts w:ascii="Georgia" w:hAnsi="Georgia"/>
          <w:sz w:val="24"/>
          <w:szCs w:val="26"/>
        </w:rPr>
        <w:t>35</w:t>
      </w:r>
      <w:r w:rsidRPr="009C3A08">
        <w:rPr>
          <w:rFonts w:ascii="Georgia" w:hAnsi="Georgia"/>
          <w:sz w:val="24"/>
          <w:szCs w:val="26"/>
        </w:rPr>
        <w:t>:</w:t>
      </w:r>
      <w:r w:rsidR="0010737C" w:rsidRPr="009C3A08">
        <w:rPr>
          <w:rFonts w:ascii="Georgia" w:hAnsi="Georgia"/>
          <w:sz w:val="24"/>
          <w:szCs w:val="26"/>
        </w:rPr>
        <w:t>03</w:t>
      </w:r>
      <w:r w:rsidRPr="009C3A08">
        <w:rPr>
          <w:rFonts w:ascii="Georgia" w:hAnsi="Georgia"/>
          <w:sz w:val="24"/>
          <w:szCs w:val="26"/>
        </w:rPr>
        <w:t xml:space="preserve"> a 0</w:t>
      </w:r>
      <w:r w:rsidR="0010737C" w:rsidRPr="009C3A08">
        <w:rPr>
          <w:rFonts w:ascii="Georgia" w:hAnsi="Georgia"/>
          <w:sz w:val="24"/>
          <w:szCs w:val="26"/>
        </w:rPr>
        <w:t>1</w:t>
      </w:r>
      <w:r w:rsidRPr="009C3A08">
        <w:rPr>
          <w:rFonts w:ascii="Georgia" w:hAnsi="Georgia"/>
          <w:sz w:val="24"/>
          <w:szCs w:val="26"/>
        </w:rPr>
        <w:t>:</w:t>
      </w:r>
      <w:r w:rsidR="0010737C" w:rsidRPr="009C3A08">
        <w:rPr>
          <w:rFonts w:ascii="Georgia" w:hAnsi="Georgia"/>
          <w:sz w:val="24"/>
          <w:szCs w:val="26"/>
        </w:rPr>
        <w:t>35</w:t>
      </w:r>
      <w:r w:rsidRPr="009C3A08">
        <w:rPr>
          <w:rFonts w:ascii="Georgia" w:hAnsi="Georgia"/>
          <w:sz w:val="24"/>
          <w:szCs w:val="26"/>
        </w:rPr>
        <w:t>:</w:t>
      </w:r>
      <w:r w:rsidR="0010737C" w:rsidRPr="009C3A08">
        <w:rPr>
          <w:rFonts w:ascii="Georgia" w:hAnsi="Georgia"/>
          <w:sz w:val="24"/>
          <w:szCs w:val="26"/>
        </w:rPr>
        <w:t>41</w:t>
      </w:r>
      <w:r w:rsidRPr="009C3A08">
        <w:rPr>
          <w:rFonts w:ascii="Georgia" w:hAnsi="Georgia"/>
          <w:sz w:val="24"/>
          <w:szCs w:val="26"/>
        </w:rPr>
        <w:t>)</w:t>
      </w:r>
      <w:r w:rsidR="0010737C" w:rsidRPr="009C3A08">
        <w:rPr>
          <w:rFonts w:ascii="Georgia" w:hAnsi="Georgia"/>
          <w:sz w:val="24"/>
          <w:szCs w:val="26"/>
        </w:rPr>
        <w:t>.</w:t>
      </w:r>
    </w:p>
    <w:p w14:paraId="242FC645" w14:textId="51CDC75D" w:rsidR="001B2569" w:rsidRPr="00892362" w:rsidRDefault="001B2569" w:rsidP="00892362">
      <w:pPr>
        <w:pStyle w:val="Prrafodelista"/>
        <w:spacing w:line="276" w:lineRule="auto"/>
        <w:ind w:left="0"/>
        <w:jc w:val="both"/>
        <w:rPr>
          <w:rFonts w:ascii="Georgia" w:hAnsi="Georgia"/>
          <w:sz w:val="26"/>
          <w:szCs w:val="26"/>
        </w:rPr>
      </w:pPr>
    </w:p>
    <w:p w14:paraId="3D301660" w14:textId="487DD6A0" w:rsidR="00497D5E" w:rsidRPr="00892362" w:rsidRDefault="00497D5E" w:rsidP="00892362">
      <w:pPr>
        <w:pStyle w:val="Prrafodelista"/>
        <w:spacing w:line="276" w:lineRule="auto"/>
        <w:ind w:left="0"/>
        <w:jc w:val="both"/>
        <w:rPr>
          <w:rFonts w:ascii="Georgia" w:hAnsi="Georgia" w:cs="Arial"/>
          <w:bCs/>
          <w:sz w:val="26"/>
          <w:szCs w:val="26"/>
        </w:rPr>
      </w:pPr>
      <w:r w:rsidRPr="00892362">
        <w:rPr>
          <w:rFonts w:ascii="Georgia" w:hAnsi="Georgia" w:cs="Arial"/>
          <w:sz w:val="26"/>
          <w:szCs w:val="26"/>
        </w:rPr>
        <w:t xml:space="preserve">Por su parte el doctor </w:t>
      </w:r>
      <w:r w:rsidRPr="00892362">
        <w:rPr>
          <w:rFonts w:ascii="Georgia" w:hAnsi="Georgia" w:cs="Arial"/>
          <w:bCs/>
          <w:sz w:val="26"/>
          <w:szCs w:val="26"/>
        </w:rPr>
        <w:t>Meza C., atendió al paciente cuando ya se le había diagnosticado la porfiria y en ese entendido explicó todo lo relacionado con esa patología</w:t>
      </w:r>
      <w:r w:rsidR="00A0558B" w:rsidRPr="00892362">
        <w:rPr>
          <w:rFonts w:ascii="Georgia" w:hAnsi="Georgia" w:cs="Arial"/>
          <w:bCs/>
          <w:sz w:val="26"/>
          <w:szCs w:val="26"/>
        </w:rPr>
        <w:t>, que se relaciona con el nexo causal, antes que el factor culpa que es el alegado en la alzada.</w:t>
      </w:r>
    </w:p>
    <w:p w14:paraId="78759478" w14:textId="77777777" w:rsidR="00497D5E" w:rsidRPr="00892362" w:rsidRDefault="00497D5E" w:rsidP="00892362">
      <w:pPr>
        <w:pStyle w:val="Prrafodelista"/>
        <w:spacing w:line="276" w:lineRule="auto"/>
        <w:ind w:left="0"/>
        <w:jc w:val="both"/>
        <w:rPr>
          <w:rFonts w:ascii="Georgia" w:hAnsi="Georgia"/>
          <w:sz w:val="26"/>
          <w:szCs w:val="26"/>
        </w:rPr>
      </w:pPr>
    </w:p>
    <w:p w14:paraId="2CE7BE51" w14:textId="77391BEA" w:rsidR="0010737C" w:rsidRPr="00892362" w:rsidRDefault="0010737C" w:rsidP="00892362">
      <w:pPr>
        <w:spacing w:line="276" w:lineRule="auto"/>
        <w:jc w:val="both"/>
        <w:rPr>
          <w:rFonts w:ascii="Georgia" w:hAnsi="Georgia" w:cs="Arial"/>
          <w:sz w:val="26"/>
          <w:szCs w:val="26"/>
        </w:rPr>
      </w:pPr>
      <w:r w:rsidRPr="00892362">
        <w:rPr>
          <w:rFonts w:ascii="Georgia" w:hAnsi="Georgia" w:cs="Arial"/>
          <w:sz w:val="26"/>
          <w:szCs w:val="26"/>
        </w:rPr>
        <w:t>Al revisar las precitadas declaraciones, se advierten</w:t>
      </w:r>
      <w:r w:rsidR="00906603" w:rsidRPr="00892362">
        <w:rPr>
          <w:rFonts w:ascii="Georgia" w:hAnsi="Georgia" w:cs="Arial"/>
          <w:sz w:val="26"/>
          <w:szCs w:val="26"/>
        </w:rPr>
        <w:t xml:space="preserve"> </w:t>
      </w:r>
      <w:r w:rsidRPr="00892362">
        <w:rPr>
          <w:rFonts w:ascii="Georgia" w:hAnsi="Georgia" w:cs="Arial"/>
          <w:kern w:val="0"/>
          <w:sz w:val="26"/>
          <w:szCs w:val="26"/>
        </w:rPr>
        <w:t>válidas</w:t>
      </w:r>
      <w:r w:rsidRPr="00892362">
        <w:rPr>
          <w:rFonts w:ascii="Georgia" w:hAnsi="Georgia" w:cs="Arial"/>
          <w:sz w:val="26"/>
          <w:szCs w:val="26"/>
        </w:rPr>
        <w:t xml:space="preserve"> y </w:t>
      </w:r>
      <w:r w:rsidRPr="00892362">
        <w:rPr>
          <w:rFonts w:ascii="Georgia" w:hAnsi="Georgia" w:cs="Arial"/>
          <w:kern w:val="0"/>
          <w:sz w:val="26"/>
          <w:szCs w:val="26"/>
        </w:rPr>
        <w:t>eficaces</w:t>
      </w:r>
      <w:r w:rsidR="00136FCA" w:rsidRPr="00892362">
        <w:rPr>
          <w:rFonts w:ascii="Georgia" w:hAnsi="Georgia" w:cs="Arial"/>
          <w:kern w:val="0"/>
          <w:sz w:val="26"/>
          <w:szCs w:val="26"/>
        </w:rPr>
        <w:t xml:space="preserve">. Son idóneas porque acatan </w:t>
      </w:r>
      <w:r w:rsidRPr="00892362">
        <w:rPr>
          <w:rFonts w:ascii="Georgia" w:hAnsi="Georgia" w:cs="Arial"/>
          <w:kern w:val="0"/>
          <w:sz w:val="26"/>
          <w:szCs w:val="26"/>
        </w:rPr>
        <w:t xml:space="preserve">las pautas reconocidas </w:t>
      </w:r>
      <w:r w:rsidRPr="00892362">
        <w:rPr>
          <w:rFonts w:ascii="Georgia" w:hAnsi="Georgia" w:cs="Arial"/>
          <w:sz w:val="26"/>
          <w:szCs w:val="26"/>
        </w:rPr>
        <w:t>por la jurisprudencia probatorista privada, ya de antaño (1993</w:t>
      </w:r>
      <w:r w:rsidRPr="00892362">
        <w:rPr>
          <w:rStyle w:val="Refdenotaalpie"/>
          <w:rFonts w:ascii="Georgia" w:hAnsi="Georgia"/>
          <w:sz w:val="26"/>
          <w:szCs w:val="26"/>
        </w:rPr>
        <w:footnoteReference w:id="71"/>
      </w:r>
      <w:r w:rsidRPr="00892362">
        <w:rPr>
          <w:rFonts w:ascii="Georgia" w:hAnsi="Georgia" w:cs="Arial"/>
          <w:sz w:val="26"/>
          <w:szCs w:val="26"/>
          <w:vertAlign w:val="superscript"/>
        </w:rPr>
        <w:t>-</w:t>
      </w:r>
      <w:r w:rsidRPr="00892362">
        <w:rPr>
          <w:rStyle w:val="Refdenotaalpie"/>
          <w:rFonts w:ascii="Georgia" w:hAnsi="Georgia" w:cs="Arial"/>
          <w:sz w:val="26"/>
          <w:szCs w:val="26"/>
        </w:rPr>
        <w:footnoteReference w:id="72"/>
      </w:r>
      <w:r w:rsidRPr="00892362">
        <w:rPr>
          <w:rFonts w:ascii="Georgia" w:hAnsi="Georgia" w:cs="Arial"/>
          <w:sz w:val="26"/>
          <w:szCs w:val="26"/>
        </w:rPr>
        <w:t xml:space="preserve">) y aún vigentes, pese al cambio de estatuto procesal civil, acogidas también por la </w:t>
      </w:r>
      <w:r w:rsidRPr="00892362">
        <w:rPr>
          <w:rFonts w:ascii="Georgia" w:hAnsi="Georgia" w:cs="Arial"/>
          <w:kern w:val="0"/>
          <w:sz w:val="26"/>
          <w:szCs w:val="26"/>
        </w:rPr>
        <w:t>doctrina</w:t>
      </w:r>
      <w:r w:rsidRPr="00892362">
        <w:rPr>
          <w:rFonts w:ascii="Georgia" w:hAnsi="Georgia" w:cs="Arial"/>
          <w:sz w:val="26"/>
          <w:szCs w:val="26"/>
        </w:rPr>
        <w:t xml:space="preserve">, entre otros, </w:t>
      </w:r>
      <w:r w:rsidRPr="00892362">
        <w:rPr>
          <w:rFonts w:ascii="Georgia" w:hAnsi="Georgia" w:cs="Arial"/>
          <w:kern w:val="0"/>
          <w:sz w:val="26"/>
          <w:szCs w:val="26"/>
        </w:rPr>
        <w:t>el profesor Azula Camacho</w:t>
      </w:r>
      <w:r w:rsidRPr="00892362">
        <w:rPr>
          <w:rStyle w:val="Refdenotaalpie"/>
          <w:rFonts w:ascii="Georgia" w:hAnsi="Georgia" w:cs="Arial"/>
          <w:kern w:val="0"/>
          <w:sz w:val="26"/>
          <w:szCs w:val="26"/>
        </w:rPr>
        <w:footnoteReference w:id="73"/>
      </w:r>
      <w:r w:rsidRPr="00892362">
        <w:rPr>
          <w:rFonts w:ascii="Georgia" w:hAnsi="Georgia" w:cs="Arial"/>
          <w:sz w:val="26"/>
          <w:szCs w:val="26"/>
        </w:rPr>
        <w:t xml:space="preserve">, que predica que las declaraciones deberán ser: (i) responsivas; (ii) exactas; (iii) completas; (iv) expositivas de la ciencia de su dicho; (v) </w:t>
      </w:r>
      <w:r w:rsidRPr="00892362">
        <w:rPr>
          <w:rFonts w:ascii="Georgia" w:hAnsi="Georgia" w:cs="Arial"/>
          <w:kern w:val="0"/>
          <w:sz w:val="26"/>
          <w:szCs w:val="26"/>
        </w:rPr>
        <w:t>concordantes</w:t>
      </w:r>
      <w:r w:rsidRPr="00892362">
        <w:rPr>
          <w:rFonts w:ascii="Georgia" w:hAnsi="Georgia" w:cs="Arial"/>
          <w:sz w:val="26"/>
          <w:szCs w:val="26"/>
        </w:rPr>
        <w:t xml:space="preserve">, esto es, constantes y coherentes consigo mismas; y además, (vi) armónicas con los resultados de otros medios de prueba. </w:t>
      </w:r>
      <w:r w:rsidR="00136FCA" w:rsidRPr="00892362">
        <w:rPr>
          <w:rFonts w:ascii="Georgia" w:hAnsi="Georgia" w:cs="Arial"/>
          <w:sz w:val="26"/>
          <w:szCs w:val="26"/>
        </w:rPr>
        <w:t>Esto c</w:t>
      </w:r>
      <w:r w:rsidRPr="00892362">
        <w:rPr>
          <w:rFonts w:ascii="Georgia" w:hAnsi="Georgia" w:cs="Arial"/>
          <w:sz w:val="26"/>
          <w:szCs w:val="26"/>
        </w:rPr>
        <w:t xml:space="preserve">riterios </w:t>
      </w:r>
      <w:r w:rsidR="00136FCA" w:rsidRPr="00892362">
        <w:rPr>
          <w:rFonts w:ascii="Georgia" w:hAnsi="Georgia" w:cs="Arial"/>
          <w:sz w:val="26"/>
          <w:szCs w:val="26"/>
        </w:rPr>
        <w:t xml:space="preserve">se contienen en </w:t>
      </w:r>
      <w:r w:rsidRPr="00892362">
        <w:rPr>
          <w:rFonts w:ascii="Georgia" w:hAnsi="Georgia" w:cs="Arial"/>
          <w:sz w:val="26"/>
          <w:szCs w:val="26"/>
        </w:rPr>
        <w:t>el artículo 221, CGP.</w:t>
      </w:r>
    </w:p>
    <w:p w14:paraId="32B327E0" w14:textId="77777777" w:rsidR="0010737C" w:rsidRPr="00892362" w:rsidRDefault="0010737C" w:rsidP="00892362">
      <w:pPr>
        <w:spacing w:line="276" w:lineRule="auto"/>
        <w:jc w:val="both"/>
        <w:rPr>
          <w:rFonts w:ascii="Georgia" w:hAnsi="Georgia" w:cs="Arial"/>
          <w:sz w:val="26"/>
          <w:szCs w:val="26"/>
        </w:rPr>
      </w:pPr>
    </w:p>
    <w:p w14:paraId="517CFD6B" w14:textId="685907DA" w:rsidR="0010737C" w:rsidRPr="00892362" w:rsidRDefault="0010737C" w:rsidP="00892362">
      <w:pPr>
        <w:spacing w:line="276" w:lineRule="auto"/>
        <w:jc w:val="both"/>
        <w:rPr>
          <w:rFonts w:ascii="Georgia" w:hAnsi="Georgia" w:cs="Arial"/>
          <w:sz w:val="26"/>
          <w:szCs w:val="26"/>
        </w:rPr>
      </w:pPr>
      <w:r w:rsidRPr="00892362">
        <w:rPr>
          <w:rFonts w:ascii="Georgia" w:hAnsi="Georgia" w:cs="Arial"/>
          <w:sz w:val="26"/>
          <w:szCs w:val="26"/>
        </w:rPr>
        <w:t xml:space="preserve">Son deponencias que pueden catalogarse de responsivas en cuanto sus relatos se perciben espontáneos, explicativos de la forma como conocieron los hechos narrados, con respuestas verosímiles en el contexto de lo alegado y circunstanciadas en tiempo, modo y lugar, amén de que provienen de testigos presenciales o directos. Son completos porque refirieron los datos principales de la atención al paciente; y, concordantes, esto es, constantes en las explicaciones, así como coherentes entre sí. Sirve también para la debida ponderación que ninguna animadversión se percató en las respuestas como para degradar su credibilidad. </w:t>
      </w:r>
    </w:p>
    <w:p w14:paraId="3A8F11C2" w14:textId="77777777" w:rsidR="00EE2A0A" w:rsidRPr="00892362" w:rsidRDefault="00EE2A0A" w:rsidP="00892362">
      <w:pPr>
        <w:spacing w:line="276" w:lineRule="auto"/>
        <w:jc w:val="both"/>
        <w:rPr>
          <w:rFonts w:ascii="Georgia" w:hAnsi="Georgia" w:cs="Arial"/>
          <w:sz w:val="26"/>
          <w:szCs w:val="26"/>
        </w:rPr>
      </w:pPr>
    </w:p>
    <w:p w14:paraId="19AC3286" w14:textId="2769FF16" w:rsidR="009E68D0" w:rsidRPr="00892362" w:rsidRDefault="00A73B42" w:rsidP="00892362">
      <w:pPr>
        <w:spacing w:line="276" w:lineRule="auto"/>
        <w:jc w:val="both"/>
        <w:rPr>
          <w:rFonts w:ascii="Georgia" w:hAnsi="Georgia" w:cs="Arial"/>
          <w:sz w:val="26"/>
          <w:szCs w:val="26"/>
          <w:lang w:val="es-CO"/>
        </w:rPr>
      </w:pPr>
      <w:r w:rsidRPr="00892362">
        <w:rPr>
          <w:rFonts w:ascii="Georgia" w:hAnsi="Georgia" w:cs="Arial"/>
          <w:sz w:val="26"/>
          <w:szCs w:val="26"/>
        </w:rPr>
        <w:t xml:space="preserve">En cambio, sin entidad suasoria luce </w:t>
      </w:r>
      <w:r w:rsidR="009E68D0" w:rsidRPr="00892362">
        <w:rPr>
          <w:rFonts w:ascii="Georgia" w:hAnsi="Georgia" w:cs="Arial"/>
          <w:sz w:val="26"/>
          <w:szCs w:val="26"/>
        </w:rPr>
        <w:t xml:space="preserve">la declaración del doctor </w:t>
      </w:r>
      <w:r w:rsidR="009E68D0" w:rsidRPr="00892362">
        <w:rPr>
          <w:rFonts w:ascii="Georgia" w:hAnsi="Georgia" w:cs="Arial"/>
          <w:bCs/>
          <w:sz w:val="26"/>
          <w:szCs w:val="26"/>
        </w:rPr>
        <w:t xml:space="preserve">Gabriel Mejía A. </w:t>
      </w:r>
      <w:r w:rsidR="009E68D0" w:rsidRPr="00892362">
        <w:rPr>
          <w:rFonts w:ascii="Georgia" w:hAnsi="Georgia" w:cs="Arial"/>
          <w:sz w:val="26"/>
          <w:szCs w:val="26"/>
          <w:lang w:val="es-CO"/>
        </w:rPr>
        <w:t>(</w:t>
      </w:r>
      <w:r w:rsidR="009E68D0" w:rsidRPr="00892362">
        <w:rPr>
          <w:rFonts w:ascii="Georgia" w:hAnsi="Georgia" w:cs="Arial"/>
          <w:sz w:val="26"/>
          <w:szCs w:val="26"/>
        </w:rPr>
        <w:t xml:space="preserve">Ibidem, </w:t>
      </w:r>
      <w:r w:rsidR="009E68D0" w:rsidRPr="00892362">
        <w:rPr>
          <w:rFonts w:ascii="Georgia" w:hAnsi="Georgia" w:cs="Arial"/>
          <w:sz w:val="26"/>
          <w:szCs w:val="26"/>
          <w:lang w:val="es-CO"/>
        </w:rPr>
        <w:t>tiempo 03:18:05 a 03:38:17), pues no atendió al paciente en el periodo</w:t>
      </w:r>
      <w:r w:rsidR="00D02EE5" w:rsidRPr="00892362">
        <w:rPr>
          <w:rFonts w:ascii="Georgia" w:hAnsi="Georgia" w:cs="Arial"/>
          <w:sz w:val="26"/>
          <w:szCs w:val="26"/>
          <w:lang w:val="es-CO"/>
        </w:rPr>
        <w:t>,</w:t>
      </w:r>
      <w:r w:rsidR="009E68D0" w:rsidRPr="00892362">
        <w:rPr>
          <w:rFonts w:ascii="Georgia" w:hAnsi="Georgia" w:cs="Arial"/>
          <w:sz w:val="26"/>
          <w:szCs w:val="26"/>
          <w:lang w:val="es-CO"/>
        </w:rPr>
        <w:t xml:space="preserve"> cuya responsabilidad se debate en este proceso</w:t>
      </w:r>
      <w:r w:rsidR="00906603" w:rsidRPr="00892362">
        <w:rPr>
          <w:rFonts w:ascii="Georgia" w:hAnsi="Georgia" w:cs="Arial"/>
          <w:sz w:val="26"/>
          <w:szCs w:val="26"/>
          <w:lang w:val="es-CO"/>
        </w:rPr>
        <w:t>, sino épocas anteriores,</w:t>
      </w:r>
      <w:r w:rsidR="009E68D0" w:rsidRPr="00892362">
        <w:rPr>
          <w:rFonts w:ascii="Georgia" w:hAnsi="Georgia" w:cs="Arial"/>
          <w:sz w:val="26"/>
          <w:szCs w:val="26"/>
          <w:lang w:val="es-CO"/>
        </w:rPr>
        <w:t xml:space="preserve"> y el conocimiento previo que tuvo de aquel o la información que recibió telefónicamente durante ese lapso, </w:t>
      </w:r>
      <w:r w:rsidR="00D02EE5" w:rsidRPr="00892362">
        <w:rPr>
          <w:rFonts w:ascii="Georgia" w:hAnsi="Georgia" w:cs="Arial"/>
          <w:sz w:val="26"/>
          <w:szCs w:val="26"/>
          <w:lang w:val="es-CO"/>
        </w:rPr>
        <w:t xml:space="preserve">son </w:t>
      </w:r>
      <w:r w:rsidR="009E68D0" w:rsidRPr="00892362">
        <w:rPr>
          <w:rFonts w:ascii="Georgia" w:hAnsi="Georgia" w:cs="Arial"/>
          <w:sz w:val="26"/>
          <w:szCs w:val="26"/>
          <w:lang w:val="es-CO"/>
        </w:rPr>
        <w:t>insuficiente</w:t>
      </w:r>
      <w:r w:rsidR="00D02EE5" w:rsidRPr="00892362">
        <w:rPr>
          <w:rFonts w:ascii="Georgia" w:hAnsi="Georgia" w:cs="Arial"/>
          <w:sz w:val="26"/>
          <w:szCs w:val="26"/>
          <w:lang w:val="es-CO"/>
        </w:rPr>
        <w:t>s</w:t>
      </w:r>
      <w:r w:rsidR="009E68D0" w:rsidRPr="00892362">
        <w:rPr>
          <w:rFonts w:ascii="Georgia" w:hAnsi="Georgia" w:cs="Arial"/>
          <w:sz w:val="26"/>
          <w:szCs w:val="26"/>
          <w:lang w:val="es-CO"/>
        </w:rPr>
        <w:t xml:space="preserve"> para estimar su relato</w:t>
      </w:r>
      <w:r w:rsidR="00906603" w:rsidRPr="00892362">
        <w:rPr>
          <w:rFonts w:ascii="Georgia" w:hAnsi="Georgia" w:cs="Arial"/>
          <w:sz w:val="26"/>
          <w:szCs w:val="26"/>
          <w:lang w:val="es-CO"/>
        </w:rPr>
        <w:t xml:space="preserve">; mal pueden dar cuenta de manera directa de lo acontecido en las instalaciones hospitalarias. </w:t>
      </w:r>
      <w:r w:rsidR="00D02EE5" w:rsidRPr="00892362">
        <w:rPr>
          <w:rFonts w:ascii="Georgia" w:hAnsi="Georgia" w:cs="Arial"/>
          <w:sz w:val="26"/>
          <w:szCs w:val="26"/>
          <w:lang w:val="es-CO"/>
        </w:rPr>
        <w:t xml:space="preserve">Se trata de un testimonio de oídas, </w:t>
      </w:r>
      <w:r w:rsidR="00D02EE5" w:rsidRPr="00892362">
        <w:rPr>
          <w:rFonts w:ascii="Georgia" w:hAnsi="Georgia" w:cs="Arial"/>
          <w:sz w:val="26"/>
          <w:szCs w:val="26"/>
        </w:rPr>
        <w:t xml:space="preserve">de escaso valor suasorio, según </w:t>
      </w:r>
      <w:r w:rsidR="00D02EE5" w:rsidRPr="00892362">
        <w:rPr>
          <w:rFonts w:ascii="Georgia" w:hAnsi="Georgia" w:cs="Arial"/>
          <w:sz w:val="26"/>
          <w:szCs w:val="26"/>
        </w:rPr>
        <w:lastRenderedPageBreak/>
        <w:t>enseña la jurisprudencia de la CSJ</w:t>
      </w:r>
      <w:r w:rsidR="00D02EE5" w:rsidRPr="00892362">
        <w:rPr>
          <w:rStyle w:val="Refdenotaalpie"/>
          <w:rFonts w:ascii="Georgia" w:hAnsi="Georgia" w:cs="Arial"/>
          <w:sz w:val="26"/>
          <w:szCs w:val="26"/>
        </w:rPr>
        <w:footnoteReference w:id="74"/>
      </w:r>
      <w:r w:rsidR="00906603" w:rsidRPr="00892362">
        <w:rPr>
          <w:rFonts w:ascii="Georgia" w:hAnsi="Georgia" w:cs="Arial"/>
          <w:sz w:val="26"/>
          <w:szCs w:val="26"/>
        </w:rPr>
        <w:t xml:space="preserve">, pues evidente </w:t>
      </w:r>
      <w:r w:rsidR="009D3C9C" w:rsidRPr="00892362">
        <w:rPr>
          <w:rFonts w:ascii="Georgia" w:hAnsi="Georgia" w:cs="Arial"/>
          <w:sz w:val="26"/>
          <w:szCs w:val="26"/>
        </w:rPr>
        <w:t xml:space="preserve">aflora </w:t>
      </w:r>
      <w:r w:rsidR="00906603" w:rsidRPr="00892362">
        <w:rPr>
          <w:rFonts w:ascii="Georgia" w:hAnsi="Georgia" w:cs="Arial"/>
          <w:sz w:val="26"/>
          <w:szCs w:val="26"/>
        </w:rPr>
        <w:t xml:space="preserve">que la percepción de los hechos cuestionados, fue indirecta, según lo que le narraron otras personas, </w:t>
      </w:r>
      <w:r w:rsidR="009D3C9C" w:rsidRPr="00892362">
        <w:rPr>
          <w:rFonts w:ascii="Georgia" w:hAnsi="Georgia" w:cs="Arial"/>
          <w:sz w:val="26"/>
          <w:szCs w:val="26"/>
        </w:rPr>
        <w:t xml:space="preserve">de ahí su </w:t>
      </w:r>
      <w:r w:rsidR="00906603" w:rsidRPr="00892362">
        <w:rPr>
          <w:rFonts w:ascii="Georgia" w:hAnsi="Georgia" w:cs="Arial"/>
          <w:sz w:val="26"/>
          <w:szCs w:val="26"/>
        </w:rPr>
        <w:t xml:space="preserve">bajo poder </w:t>
      </w:r>
      <w:r w:rsidR="009D3C9C" w:rsidRPr="00892362">
        <w:rPr>
          <w:rFonts w:ascii="Georgia" w:hAnsi="Georgia" w:cs="Arial"/>
          <w:sz w:val="26"/>
          <w:szCs w:val="26"/>
        </w:rPr>
        <w:t xml:space="preserve">de convicción, como </w:t>
      </w:r>
      <w:r w:rsidR="00906603" w:rsidRPr="00892362">
        <w:rPr>
          <w:rFonts w:ascii="Georgia" w:hAnsi="Georgia" w:cs="Arial"/>
          <w:sz w:val="26"/>
          <w:szCs w:val="26"/>
        </w:rPr>
        <w:t>reconoc</w:t>
      </w:r>
      <w:r w:rsidR="009D3C9C" w:rsidRPr="00892362">
        <w:rPr>
          <w:rFonts w:ascii="Georgia" w:hAnsi="Georgia" w:cs="Arial"/>
          <w:sz w:val="26"/>
          <w:szCs w:val="26"/>
        </w:rPr>
        <w:t>e</w:t>
      </w:r>
      <w:r w:rsidR="00906603" w:rsidRPr="00892362">
        <w:rPr>
          <w:rFonts w:ascii="Georgia" w:hAnsi="Georgia" w:cs="Arial"/>
          <w:sz w:val="26"/>
          <w:szCs w:val="26"/>
        </w:rPr>
        <w:t xml:space="preserve"> la doctrina probatoria.</w:t>
      </w:r>
    </w:p>
    <w:p w14:paraId="0079DA12" w14:textId="5DAFA4D3" w:rsidR="009E68D0" w:rsidRPr="00892362" w:rsidRDefault="009E68D0" w:rsidP="00892362">
      <w:pPr>
        <w:spacing w:line="276" w:lineRule="auto"/>
        <w:jc w:val="both"/>
        <w:rPr>
          <w:rFonts w:ascii="Georgia" w:hAnsi="Georgia" w:cs="Arial"/>
          <w:sz w:val="26"/>
          <w:szCs w:val="26"/>
          <w:lang w:val="es-CO"/>
        </w:rPr>
      </w:pPr>
    </w:p>
    <w:p w14:paraId="15916625" w14:textId="77777777" w:rsidR="009152D7" w:rsidRPr="00892362" w:rsidRDefault="009E68D0" w:rsidP="00892362">
      <w:pPr>
        <w:spacing w:line="276" w:lineRule="auto"/>
        <w:jc w:val="both"/>
        <w:rPr>
          <w:rFonts w:ascii="Georgia" w:hAnsi="Georgia" w:cs="Arial"/>
          <w:bCs/>
          <w:sz w:val="26"/>
          <w:szCs w:val="26"/>
        </w:rPr>
      </w:pPr>
      <w:r w:rsidRPr="00892362">
        <w:rPr>
          <w:rFonts w:ascii="Georgia" w:hAnsi="Georgia" w:cs="Arial"/>
          <w:sz w:val="26"/>
          <w:szCs w:val="26"/>
          <w:lang w:val="es-CO"/>
        </w:rPr>
        <w:t>Así las cosas, como viene de verse</w:t>
      </w:r>
      <w:r w:rsidR="00EB7B23" w:rsidRPr="00892362">
        <w:rPr>
          <w:rFonts w:ascii="Georgia" w:hAnsi="Georgia" w:cs="Arial"/>
          <w:sz w:val="26"/>
          <w:szCs w:val="26"/>
          <w:lang w:val="es-CO"/>
        </w:rPr>
        <w:t xml:space="preserve"> y tal como se dijera con antelación, la valoración del </w:t>
      </w:r>
      <w:r w:rsidR="006C35C8" w:rsidRPr="00892362">
        <w:rPr>
          <w:rFonts w:ascii="Georgia" w:hAnsi="Georgia" w:cs="Arial"/>
          <w:sz w:val="26"/>
          <w:szCs w:val="26"/>
          <w:lang w:val="es-CO"/>
        </w:rPr>
        <w:t xml:space="preserve">material demostrativo </w:t>
      </w:r>
      <w:r w:rsidR="000E66AE" w:rsidRPr="00892362">
        <w:rPr>
          <w:rFonts w:ascii="Georgia" w:hAnsi="Georgia" w:cs="Arial"/>
          <w:sz w:val="26"/>
          <w:szCs w:val="26"/>
          <w:lang w:val="es-CO"/>
        </w:rPr>
        <w:t xml:space="preserve">recaudado en primera sede, </w:t>
      </w:r>
      <w:r w:rsidR="006C35C8" w:rsidRPr="00892362">
        <w:rPr>
          <w:rFonts w:ascii="Georgia" w:hAnsi="Georgia" w:cs="Arial"/>
          <w:sz w:val="26"/>
          <w:szCs w:val="26"/>
          <w:lang w:val="es-CO"/>
        </w:rPr>
        <w:t xml:space="preserve">era insuficiente para asignar responsabilidad a los demandados, </w:t>
      </w:r>
      <w:r w:rsidR="00041266" w:rsidRPr="00892362">
        <w:rPr>
          <w:rFonts w:ascii="Georgia" w:hAnsi="Georgia" w:cs="Arial"/>
          <w:sz w:val="26"/>
          <w:szCs w:val="26"/>
          <w:lang w:val="es-CO"/>
        </w:rPr>
        <w:t xml:space="preserve">pues de lo explicitado se advierte que carecía la funcionaria de </w:t>
      </w:r>
      <w:r w:rsidR="005910BB" w:rsidRPr="00892362">
        <w:rPr>
          <w:rFonts w:ascii="Georgia" w:hAnsi="Georgia" w:cs="Arial"/>
          <w:bCs/>
          <w:sz w:val="26"/>
          <w:szCs w:val="26"/>
        </w:rPr>
        <w:t xml:space="preserve">parámetros </w:t>
      </w:r>
      <w:r w:rsidR="00906603" w:rsidRPr="00892362">
        <w:rPr>
          <w:rFonts w:ascii="Georgia" w:hAnsi="Georgia" w:cs="Arial"/>
          <w:bCs/>
          <w:sz w:val="26"/>
          <w:szCs w:val="26"/>
        </w:rPr>
        <w:t xml:space="preserve">técnicos y científicos </w:t>
      </w:r>
      <w:r w:rsidR="005910BB" w:rsidRPr="00892362">
        <w:rPr>
          <w:rFonts w:ascii="Georgia" w:hAnsi="Georgia" w:cs="Arial"/>
          <w:bCs/>
          <w:sz w:val="26"/>
          <w:szCs w:val="26"/>
        </w:rPr>
        <w:t xml:space="preserve">de comparación, </w:t>
      </w:r>
      <w:r w:rsidR="00041266" w:rsidRPr="00892362">
        <w:rPr>
          <w:rFonts w:ascii="Georgia" w:hAnsi="Georgia" w:cs="Arial"/>
          <w:bCs/>
          <w:sz w:val="26"/>
          <w:szCs w:val="26"/>
        </w:rPr>
        <w:t xml:space="preserve">que le permitiera </w:t>
      </w:r>
      <w:r w:rsidR="005910BB" w:rsidRPr="00892362">
        <w:rPr>
          <w:rFonts w:ascii="Georgia" w:hAnsi="Georgia" w:cs="Arial"/>
          <w:bCs/>
          <w:sz w:val="26"/>
          <w:szCs w:val="26"/>
        </w:rPr>
        <w:t>atribuir un diagnóstico</w:t>
      </w:r>
      <w:r w:rsidR="00D02EE5" w:rsidRPr="00892362">
        <w:rPr>
          <w:rFonts w:ascii="Georgia" w:hAnsi="Georgia" w:cs="Arial"/>
          <w:bCs/>
          <w:sz w:val="26"/>
          <w:szCs w:val="26"/>
        </w:rPr>
        <w:t xml:space="preserve"> tardío</w:t>
      </w:r>
      <w:r w:rsidR="00041266" w:rsidRPr="00892362">
        <w:rPr>
          <w:rFonts w:ascii="Georgia" w:hAnsi="Georgia" w:cs="Arial"/>
          <w:bCs/>
          <w:sz w:val="26"/>
          <w:szCs w:val="26"/>
        </w:rPr>
        <w:t xml:space="preserve"> o una </w:t>
      </w:r>
      <w:r w:rsidR="00906603" w:rsidRPr="00892362">
        <w:rPr>
          <w:rFonts w:ascii="Georgia" w:hAnsi="Georgia" w:cs="Arial"/>
          <w:bCs/>
          <w:sz w:val="26"/>
          <w:szCs w:val="26"/>
        </w:rPr>
        <w:t xml:space="preserve">deficiente </w:t>
      </w:r>
      <w:r w:rsidR="00041266" w:rsidRPr="00892362">
        <w:rPr>
          <w:rFonts w:ascii="Georgia" w:hAnsi="Georgia" w:cs="Arial"/>
          <w:bCs/>
          <w:sz w:val="26"/>
          <w:szCs w:val="26"/>
        </w:rPr>
        <w:t xml:space="preserve">atención al paciente. </w:t>
      </w:r>
    </w:p>
    <w:p w14:paraId="09980CBC" w14:textId="77777777" w:rsidR="009152D7" w:rsidRPr="00892362" w:rsidRDefault="009152D7" w:rsidP="00892362">
      <w:pPr>
        <w:spacing w:line="276" w:lineRule="auto"/>
        <w:jc w:val="both"/>
        <w:rPr>
          <w:rFonts w:ascii="Georgia" w:hAnsi="Georgia" w:cs="Arial"/>
          <w:bCs/>
          <w:sz w:val="26"/>
          <w:szCs w:val="26"/>
        </w:rPr>
      </w:pPr>
    </w:p>
    <w:p w14:paraId="5EDE8BDA" w14:textId="7B9C4C06" w:rsidR="00561B0A" w:rsidRPr="00892362" w:rsidRDefault="009152D7" w:rsidP="00892362">
      <w:pPr>
        <w:spacing w:line="276" w:lineRule="auto"/>
        <w:jc w:val="both"/>
        <w:rPr>
          <w:rFonts w:ascii="Georgia" w:hAnsi="Georgia" w:cs="Arial"/>
          <w:bCs/>
          <w:sz w:val="26"/>
          <w:szCs w:val="26"/>
        </w:rPr>
      </w:pPr>
      <w:r w:rsidRPr="00892362">
        <w:rPr>
          <w:rFonts w:ascii="Georgia" w:hAnsi="Georgia" w:cs="Arial"/>
          <w:bCs/>
          <w:sz w:val="26"/>
          <w:szCs w:val="26"/>
        </w:rPr>
        <w:t>Sin duda, e</w:t>
      </w:r>
      <w:r w:rsidR="00497D5E" w:rsidRPr="00892362">
        <w:rPr>
          <w:rFonts w:ascii="Georgia" w:hAnsi="Georgia" w:cs="Arial"/>
          <w:bCs/>
          <w:sz w:val="26"/>
          <w:szCs w:val="26"/>
        </w:rPr>
        <w:t>s</w:t>
      </w:r>
      <w:r w:rsidR="00020897" w:rsidRPr="00892362">
        <w:rPr>
          <w:rFonts w:ascii="Georgia" w:hAnsi="Georgia" w:cs="Arial"/>
          <w:bCs/>
          <w:sz w:val="26"/>
          <w:szCs w:val="26"/>
        </w:rPr>
        <w:t xml:space="preserve"> infundada la expresión usada por la sentencia reprochada</w:t>
      </w:r>
      <w:r w:rsidR="00497D5E" w:rsidRPr="00892362">
        <w:rPr>
          <w:rFonts w:ascii="Georgia" w:hAnsi="Georgia" w:cs="Arial"/>
          <w:bCs/>
          <w:sz w:val="26"/>
          <w:szCs w:val="26"/>
        </w:rPr>
        <w:t xml:space="preserve">, </w:t>
      </w:r>
      <w:r w:rsidR="00020897" w:rsidRPr="00892362">
        <w:rPr>
          <w:rFonts w:ascii="Georgia" w:hAnsi="Georgia" w:cs="Arial"/>
          <w:bCs/>
          <w:sz w:val="26"/>
          <w:szCs w:val="26"/>
        </w:rPr>
        <w:t xml:space="preserve">de </w:t>
      </w:r>
      <w:r w:rsidR="00497D5E" w:rsidRPr="00892362">
        <w:rPr>
          <w:rFonts w:ascii="Georgia" w:hAnsi="Georgia" w:cs="Arial"/>
          <w:bCs/>
          <w:sz w:val="26"/>
          <w:szCs w:val="26"/>
        </w:rPr>
        <w:t xml:space="preserve">que están </w:t>
      </w:r>
      <w:r w:rsidR="00497D5E" w:rsidRPr="00892362">
        <w:rPr>
          <w:rFonts w:ascii="Georgia" w:hAnsi="Georgia" w:cs="Arial"/>
          <w:bCs/>
          <w:i/>
          <w:sz w:val="26"/>
          <w:szCs w:val="26"/>
        </w:rPr>
        <w:t>“</w:t>
      </w:r>
      <w:r w:rsidR="00497D5E" w:rsidRPr="009C3A08">
        <w:rPr>
          <w:rFonts w:ascii="Georgia" w:hAnsi="Georgia" w:cs="Arial"/>
          <w:bCs/>
          <w:i/>
          <w:sz w:val="24"/>
          <w:szCs w:val="26"/>
        </w:rPr>
        <w:t>(…) suficientemente documentados los procedimientos que han de realizarse en casos dudosos con el fin de hacer un diagnóstico diferencial,</w:t>
      </w:r>
      <w:r w:rsidRPr="009C3A08">
        <w:rPr>
          <w:rFonts w:ascii="Georgia" w:hAnsi="Georgia" w:cs="Arial"/>
          <w:bCs/>
          <w:i/>
          <w:sz w:val="24"/>
          <w:szCs w:val="26"/>
        </w:rPr>
        <w:t xml:space="preserve"> </w:t>
      </w:r>
      <w:r w:rsidR="00497D5E" w:rsidRPr="009C3A08">
        <w:rPr>
          <w:rFonts w:ascii="Georgia" w:hAnsi="Georgia" w:cs="Arial"/>
          <w:bCs/>
          <w:i/>
          <w:sz w:val="24"/>
          <w:szCs w:val="26"/>
        </w:rPr>
        <w:t>(…) Los estándares profesionales indican que cuando el dolor es notable se debe hospitalizar al paciente para observarlo y realizar procedimientos diagnósticos posteriores (…)</w:t>
      </w:r>
      <w:r w:rsidR="00497D5E" w:rsidRPr="00892362">
        <w:rPr>
          <w:rFonts w:ascii="Georgia" w:hAnsi="Georgia" w:cs="Arial"/>
          <w:bCs/>
          <w:i/>
          <w:sz w:val="26"/>
          <w:szCs w:val="26"/>
        </w:rPr>
        <w:t>”</w:t>
      </w:r>
      <w:r w:rsidR="00020897" w:rsidRPr="00892362">
        <w:rPr>
          <w:rFonts w:ascii="Georgia" w:hAnsi="Georgia" w:cs="Arial"/>
          <w:bCs/>
          <w:i/>
          <w:sz w:val="26"/>
          <w:szCs w:val="26"/>
        </w:rPr>
        <w:t xml:space="preserve">, </w:t>
      </w:r>
      <w:r w:rsidR="00020897" w:rsidRPr="00892362">
        <w:rPr>
          <w:rFonts w:ascii="Georgia" w:hAnsi="Georgia" w:cs="Arial"/>
          <w:bCs/>
          <w:sz w:val="26"/>
          <w:szCs w:val="26"/>
        </w:rPr>
        <w:t>no se advierte medio probatorio que así lo señale.</w:t>
      </w:r>
    </w:p>
    <w:p w14:paraId="7B094C6C" w14:textId="77777777" w:rsidR="00EE2A0A" w:rsidRPr="00892362" w:rsidRDefault="00EE2A0A" w:rsidP="00892362">
      <w:pPr>
        <w:spacing w:line="276" w:lineRule="auto"/>
        <w:jc w:val="both"/>
        <w:rPr>
          <w:rFonts w:ascii="Georgia" w:hAnsi="Georgia" w:cs="Arial"/>
          <w:bCs/>
          <w:sz w:val="26"/>
          <w:szCs w:val="26"/>
        </w:rPr>
      </w:pPr>
    </w:p>
    <w:p w14:paraId="79C0D813" w14:textId="1DA917F8" w:rsidR="00041266" w:rsidRPr="00892362" w:rsidRDefault="00041266" w:rsidP="00892362">
      <w:pPr>
        <w:spacing w:line="276" w:lineRule="auto"/>
        <w:jc w:val="both"/>
        <w:rPr>
          <w:rFonts w:ascii="Georgia" w:hAnsi="Georgia" w:cs="Arial"/>
          <w:sz w:val="26"/>
          <w:szCs w:val="26"/>
        </w:rPr>
      </w:pPr>
      <w:r w:rsidRPr="00892362">
        <w:rPr>
          <w:rFonts w:ascii="Georgia" w:hAnsi="Georgia" w:cs="Arial"/>
          <w:bCs/>
          <w:sz w:val="26"/>
          <w:szCs w:val="26"/>
        </w:rPr>
        <w:t xml:space="preserve">Al contrario, </w:t>
      </w:r>
      <w:r w:rsidR="00D02EE5" w:rsidRPr="00892362">
        <w:rPr>
          <w:rFonts w:ascii="Georgia" w:hAnsi="Georgia" w:cs="Arial"/>
          <w:sz w:val="26"/>
          <w:szCs w:val="26"/>
        </w:rPr>
        <w:t>lo que se evidencia es que hubo oportunidad en el servicio prestado</w:t>
      </w:r>
      <w:r w:rsidR="00427DEA" w:rsidRPr="00892362">
        <w:rPr>
          <w:rFonts w:ascii="Georgia" w:hAnsi="Georgia" w:cs="Arial"/>
          <w:sz w:val="26"/>
          <w:szCs w:val="26"/>
        </w:rPr>
        <w:t>,</w:t>
      </w:r>
      <w:r w:rsidR="005910BB" w:rsidRPr="00892362">
        <w:rPr>
          <w:rFonts w:ascii="Georgia" w:hAnsi="Georgia" w:cs="Arial"/>
          <w:bCs/>
          <w:sz w:val="26"/>
          <w:szCs w:val="26"/>
        </w:rPr>
        <w:t xml:space="preserve"> </w:t>
      </w:r>
      <w:r w:rsidRPr="00892362">
        <w:rPr>
          <w:rFonts w:ascii="Georgia" w:hAnsi="Georgia" w:cs="Arial"/>
          <w:bCs/>
          <w:sz w:val="26"/>
          <w:szCs w:val="26"/>
        </w:rPr>
        <w:t>tal como lo alegaron los recurrentes</w:t>
      </w:r>
      <w:r w:rsidR="00D02EE5" w:rsidRPr="00892362">
        <w:rPr>
          <w:rFonts w:ascii="Georgia" w:hAnsi="Georgia" w:cs="Arial"/>
          <w:bCs/>
          <w:sz w:val="26"/>
          <w:szCs w:val="26"/>
        </w:rPr>
        <w:t xml:space="preserve"> y</w:t>
      </w:r>
      <w:r w:rsidRPr="00892362">
        <w:rPr>
          <w:rFonts w:ascii="Georgia" w:hAnsi="Georgia" w:cs="Arial"/>
          <w:bCs/>
          <w:sz w:val="26"/>
          <w:szCs w:val="26"/>
        </w:rPr>
        <w:t xml:space="preserve"> </w:t>
      </w:r>
      <w:r w:rsidR="00D02EE5" w:rsidRPr="00892362">
        <w:rPr>
          <w:rFonts w:ascii="Georgia" w:hAnsi="Georgia" w:cs="Arial"/>
          <w:bCs/>
          <w:sz w:val="26"/>
          <w:szCs w:val="26"/>
        </w:rPr>
        <w:t xml:space="preserve">según </w:t>
      </w:r>
      <w:r w:rsidRPr="00892362">
        <w:rPr>
          <w:rFonts w:ascii="Georgia" w:hAnsi="Georgia" w:cs="Arial"/>
          <w:bCs/>
          <w:sz w:val="26"/>
          <w:szCs w:val="26"/>
        </w:rPr>
        <w:t>el examen que admiten los testimonios técnicos</w:t>
      </w:r>
      <w:r w:rsidR="00D02EE5" w:rsidRPr="00892362">
        <w:rPr>
          <w:rFonts w:ascii="Georgia" w:hAnsi="Georgia" w:cs="Arial"/>
          <w:bCs/>
          <w:sz w:val="26"/>
          <w:szCs w:val="26"/>
        </w:rPr>
        <w:t>,</w:t>
      </w:r>
      <w:r w:rsidR="009B1BFB" w:rsidRPr="00892362">
        <w:rPr>
          <w:rFonts w:ascii="Georgia" w:hAnsi="Georgia" w:cs="Arial"/>
          <w:bCs/>
          <w:sz w:val="26"/>
          <w:szCs w:val="26"/>
        </w:rPr>
        <w:t xml:space="preserve"> </w:t>
      </w:r>
      <w:r w:rsidR="00D02EE5" w:rsidRPr="00892362">
        <w:rPr>
          <w:rFonts w:ascii="Georgia" w:hAnsi="Georgia" w:cs="Arial"/>
          <w:bCs/>
          <w:sz w:val="26"/>
          <w:szCs w:val="26"/>
        </w:rPr>
        <w:t>pues, a</w:t>
      </w:r>
      <w:r w:rsidR="00627234" w:rsidRPr="00892362">
        <w:rPr>
          <w:rFonts w:ascii="Georgia" w:hAnsi="Georgia" w:cs="Arial"/>
          <w:bCs/>
          <w:sz w:val="26"/>
          <w:szCs w:val="26"/>
        </w:rPr>
        <w:t xml:space="preserve"> falta de un dictamen pericial</w:t>
      </w:r>
      <w:r w:rsidR="00D02EE5" w:rsidRPr="00892362">
        <w:rPr>
          <w:rFonts w:ascii="Georgia" w:hAnsi="Georgia" w:cs="Arial"/>
          <w:bCs/>
          <w:sz w:val="26"/>
          <w:szCs w:val="26"/>
        </w:rPr>
        <w:t>, estos</w:t>
      </w:r>
      <w:r w:rsidR="00627234" w:rsidRPr="00892362">
        <w:rPr>
          <w:rFonts w:ascii="Georgia" w:hAnsi="Georgia" w:cs="Arial"/>
          <w:bCs/>
          <w:sz w:val="26"/>
          <w:szCs w:val="26"/>
        </w:rPr>
        <w:t xml:space="preserve"> son útiles para </w:t>
      </w:r>
      <w:r w:rsidRPr="00892362">
        <w:rPr>
          <w:rFonts w:ascii="Georgia" w:hAnsi="Georgia" w:cs="Arial"/>
          <w:sz w:val="26"/>
          <w:szCs w:val="26"/>
        </w:rPr>
        <w:t>esclarecer la cuestión sometida a escrutinio</w:t>
      </w:r>
      <w:r w:rsidR="00627234" w:rsidRPr="00892362">
        <w:rPr>
          <w:rFonts w:ascii="Georgia" w:hAnsi="Georgia" w:cs="Arial"/>
          <w:sz w:val="26"/>
          <w:szCs w:val="26"/>
        </w:rPr>
        <w:t>.</w:t>
      </w:r>
    </w:p>
    <w:p w14:paraId="15539F78" w14:textId="77777777" w:rsidR="006F5D8E" w:rsidRPr="00892362" w:rsidRDefault="006F5D8E" w:rsidP="00892362">
      <w:pPr>
        <w:spacing w:line="276" w:lineRule="auto"/>
        <w:jc w:val="both"/>
        <w:rPr>
          <w:rFonts w:ascii="Georgia" w:hAnsi="Georgia" w:cs="Arial"/>
          <w:sz w:val="26"/>
          <w:szCs w:val="26"/>
        </w:rPr>
      </w:pPr>
    </w:p>
    <w:p w14:paraId="79A2A05A" w14:textId="7F033063" w:rsidR="004A122D" w:rsidRPr="00892362" w:rsidRDefault="004A122D" w:rsidP="00892362">
      <w:pPr>
        <w:spacing w:line="276" w:lineRule="auto"/>
        <w:jc w:val="both"/>
        <w:rPr>
          <w:rFonts w:ascii="Georgia" w:hAnsi="Georgia" w:cs="Arial"/>
          <w:sz w:val="26"/>
          <w:szCs w:val="26"/>
        </w:rPr>
      </w:pPr>
      <w:r w:rsidRPr="00892362">
        <w:rPr>
          <w:rFonts w:ascii="Georgia" w:hAnsi="Georgia" w:cs="Arial"/>
          <w:sz w:val="26"/>
          <w:szCs w:val="26"/>
        </w:rPr>
        <w:t xml:space="preserve">A pesar de haberse resuelto la inadmisibilidad de la pericia allegada en esta instancia, para responder el </w:t>
      </w:r>
      <w:r w:rsidR="006F5D8E" w:rsidRPr="00892362">
        <w:rPr>
          <w:rFonts w:ascii="Georgia" w:hAnsi="Georgia" w:cs="Arial"/>
          <w:sz w:val="26"/>
          <w:szCs w:val="26"/>
        </w:rPr>
        <w:t xml:space="preserve">reparo de </w:t>
      </w:r>
      <w:r w:rsidR="00AF06F2" w:rsidRPr="00892362">
        <w:rPr>
          <w:rFonts w:ascii="Georgia" w:hAnsi="Georgia" w:cs="Arial"/>
          <w:sz w:val="26"/>
          <w:szCs w:val="26"/>
        </w:rPr>
        <w:t>la apoderad</w:t>
      </w:r>
      <w:r w:rsidR="00D07F3B" w:rsidRPr="00892362">
        <w:rPr>
          <w:rFonts w:ascii="Georgia" w:hAnsi="Georgia" w:cs="Arial"/>
          <w:sz w:val="26"/>
          <w:szCs w:val="26"/>
        </w:rPr>
        <w:t xml:space="preserve">a judicial de La Previsora SA, al descorrer el traslado del dictamen </w:t>
      </w:r>
      <w:r w:rsidR="00D07F3B" w:rsidRPr="00892362">
        <w:rPr>
          <w:rFonts w:ascii="Georgia" w:hAnsi="Georgia" w:cs="Arial"/>
          <w:sz w:val="26"/>
          <w:szCs w:val="26"/>
          <w:lang w:val="es-CO"/>
        </w:rPr>
        <w:t>(</w:t>
      </w:r>
      <w:r w:rsidR="00D07F3B" w:rsidRPr="00892362">
        <w:rPr>
          <w:rFonts w:ascii="Georgia" w:hAnsi="Georgia" w:cs="Arial"/>
          <w:sz w:val="26"/>
          <w:szCs w:val="26"/>
        </w:rPr>
        <w:t>Carpeta 2ª instancia, archivo 01, folios 27-28</w:t>
      </w:r>
      <w:r w:rsidR="00D07F3B" w:rsidRPr="00892362">
        <w:rPr>
          <w:rFonts w:ascii="Georgia" w:hAnsi="Georgia" w:cs="Arial"/>
          <w:sz w:val="26"/>
          <w:szCs w:val="26"/>
          <w:lang w:val="es-CO"/>
        </w:rPr>
        <w:t>)</w:t>
      </w:r>
      <w:r w:rsidR="00D07F3B" w:rsidRPr="00892362">
        <w:rPr>
          <w:rFonts w:ascii="Georgia" w:hAnsi="Georgia" w:cs="Arial"/>
          <w:sz w:val="26"/>
          <w:szCs w:val="26"/>
        </w:rPr>
        <w:t xml:space="preserve">, </w:t>
      </w:r>
      <w:r w:rsidR="006F5D8E" w:rsidRPr="00892362">
        <w:rPr>
          <w:rFonts w:ascii="Georgia" w:hAnsi="Georgia" w:cs="Arial"/>
          <w:sz w:val="26"/>
          <w:szCs w:val="26"/>
        </w:rPr>
        <w:t xml:space="preserve">cuando alegó que </w:t>
      </w:r>
      <w:r w:rsidRPr="00892362">
        <w:rPr>
          <w:rFonts w:ascii="Georgia" w:hAnsi="Georgia" w:cs="Arial"/>
          <w:sz w:val="26"/>
          <w:szCs w:val="26"/>
        </w:rPr>
        <w:t xml:space="preserve">la </w:t>
      </w:r>
      <w:r w:rsidR="00D07F3B" w:rsidRPr="00892362">
        <w:rPr>
          <w:rFonts w:ascii="Georgia" w:hAnsi="Georgia" w:cs="Arial"/>
          <w:sz w:val="26"/>
          <w:szCs w:val="26"/>
        </w:rPr>
        <w:t>extempor</w:t>
      </w:r>
      <w:r w:rsidRPr="00892362">
        <w:rPr>
          <w:rFonts w:ascii="Georgia" w:hAnsi="Georgia" w:cs="Arial"/>
          <w:sz w:val="26"/>
          <w:szCs w:val="26"/>
        </w:rPr>
        <w:t>aneidad de la prueba</w:t>
      </w:r>
      <w:r w:rsidR="006F5D8E" w:rsidRPr="00892362">
        <w:rPr>
          <w:rFonts w:ascii="Georgia" w:hAnsi="Georgia" w:cs="Arial"/>
          <w:sz w:val="26"/>
          <w:szCs w:val="26"/>
        </w:rPr>
        <w:t>;</w:t>
      </w:r>
      <w:r w:rsidR="00D07F3B" w:rsidRPr="00892362">
        <w:rPr>
          <w:rFonts w:ascii="Georgia" w:hAnsi="Georgia" w:cs="Arial"/>
          <w:sz w:val="26"/>
          <w:szCs w:val="26"/>
        </w:rPr>
        <w:t xml:space="preserve"> </w:t>
      </w:r>
      <w:r w:rsidR="006F5D8E" w:rsidRPr="00892362">
        <w:rPr>
          <w:rFonts w:ascii="Georgia" w:hAnsi="Georgia" w:cs="Arial"/>
          <w:sz w:val="26"/>
          <w:szCs w:val="26"/>
        </w:rPr>
        <w:t xml:space="preserve">se estima que en manera alguna se quebrantó el debido proceso probatorio, puesto que fue </w:t>
      </w:r>
      <w:r w:rsidR="00D07F3B" w:rsidRPr="00892362">
        <w:rPr>
          <w:rFonts w:ascii="Georgia" w:hAnsi="Georgia" w:cs="Arial"/>
          <w:sz w:val="26"/>
          <w:szCs w:val="26"/>
        </w:rPr>
        <w:t xml:space="preserve">decretado </w:t>
      </w:r>
      <w:r w:rsidR="006F5D8E" w:rsidRPr="00892362">
        <w:rPr>
          <w:rFonts w:ascii="Georgia" w:hAnsi="Georgia" w:cs="Arial"/>
          <w:sz w:val="26"/>
          <w:szCs w:val="26"/>
        </w:rPr>
        <w:t xml:space="preserve">a tiempo en primer grado, </w:t>
      </w:r>
      <w:r w:rsidR="00D07F3B" w:rsidRPr="00892362">
        <w:rPr>
          <w:rFonts w:ascii="Georgia" w:hAnsi="Georgia" w:cs="Arial"/>
          <w:sz w:val="26"/>
          <w:szCs w:val="26"/>
        </w:rPr>
        <w:t xml:space="preserve">y </w:t>
      </w:r>
      <w:r w:rsidRPr="00892362">
        <w:rPr>
          <w:rFonts w:ascii="Georgia" w:hAnsi="Georgia" w:cs="Arial"/>
          <w:sz w:val="26"/>
          <w:szCs w:val="26"/>
        </w:rPr>
        <w:t xml:space="preserve">solo pendía </w:t>
      </w:r>
      <w:r w:rsidR="006F5D8E" w:rsidRPr="00892362">
        <w:rPr>
          <w:rFonts w:ascii="Georgia" w:hAnsi="Georgia" w:cs="Arial"/>
          <w:sz w:val="26"/>
          <w:szCs w:val="26"/>
        </w:rPr>
        <w:t xml:space="preserve">su incorporación </w:t>
      </w:r>
      <w:r w:rsidRPr="00892362">
        <w:rPr>
          <w:rFonts w:ascii="Georgia" w:hAnsi="Georgia" w:cs="Arial"/>
          <w:sz w:val="26"/>
          <w:szCs w:val="26"/>
        </w:rPr>
        <w:t xml:space="preserve">de la contradicción, empero </w:t>
      </w:r>
      <w:r w:rsidR="00A57DE7" w:rsidRPr="00892362">
        <w:rPr>
          <w:rFonts w:ascii="Georgia" w:hAnsi="Georgia" w:cs="Arial"/>
          <w:sz w:val="26"/>
          <w:szCs w:val="26"/>
        </w:rPr>
        <w:t xml:space="preserve">al final, </w:t>
      </w:r>
      <w:r w:rsidRPr="00892362">
        <w:rPr>
          <w:rFonts w:ascii="Georgia" w:hAnsi="Georgia" w:cs="Arial"/>
          <w:sz w:val="26"/>
          <w:szCs w:val="26"/>
        </w:rPr>
        <w:t>se excluyó por la anomalía resaltada ya.</w:t>
      </w:r>
    </w:p>
    <w:p w14:paraId="79F8C7B3" w14:textId="59F7188D" w:rsidR="00AA043B" w:rsidRPr="00892362" w:rsidRDefault="00AA043B" w:rsidP="00892362">
      <w:pPr>
        <w:pStyle w:val="Prrafodelista"/>
        <w:spacing w:line="276" w:lineRule="auto"/>
        <w:ind w:left="0"/>
        <w:jc w:val="both"/>
        <w:rPr>
          <w:rFonts w:ascii="Georgia" w:hAnsi="Georgia" w:cs="Arial"/>
          <w:sz w:val="26"/>
          <w:szCs w:val="26"/>
          <w:lang w:val="es-CO"/>
        </w:rPr>
      </w:pPr>
    </w:p>
    <w:p w14:paraId="2F2F0467" w14:textId="3B14AB86" w:rsidR="00AA043B" w:rsidRPr="00892362" w:rsidRDefault="00AA043B" w:rsidP="00892362">
      <w:pPr>
        <w:spacing w:line="276" w:lineRule="auto"/>
        <w:jc w:val="both"/>
        <w:rPr>
          <w:rFonts w:ascii="Georgia" w:hAnsi="Georgia" w:cs="Arial"/>
          <w:sz w:val="26"/>
          <w:szCs w:val="26"/>
        </w:rPr>
      </w:pPr>
      <w:r w:rsidRPr="00892362">
        <w:rPr>
          <w:rFonts w:ascii="Georgia" w:hAnsi="Georgia" w:cs="Arial"/>
          <w:sz w:val="26"/>
          <w:szCs w:val="26"/>
        </w:rPr>
        <w:t>Corolario de lo expuesto, contrario a lo señalado en primer grado, el análisis que admiten las pruebas,</w:t>
      </w:r>
      <w:r w:rsidR="00B6456F" w:rsidRPr="00892362">
        <w:rPr>
          <w:rFonts w:ascii="Georgia" w:hAnsi="Georgia" w:cs="Arial"/>
          <w:sz w:val="26"/>
          <w:szCs w:val="26"/>
        </w:rPr>
        <w:t xml:space="preserve"> según acaba de verse, </w:t>
      </w:r>
      <w:r w:rsidR="00BB7F0B" w:rsidRPr="00892362">
        <w:rPr>
          <w:rFonts w:ascii="Georgia" w:hAnsi="Georgia" w:cs="Arial"/>
          <w:sz w:val="26"/>
          <w:szCs w:val="26"/>
        </w:rPr>
        <w:t>evidencia</w:t>
      </w:r>
      <w:r w:rsidR="00163189" w:rsidRPr="00892362">
        <w:rPr>
          <w:rFonts w:ascii="Georgia" w:hAnsi="Georgia" w:cs="Arial"/>
          <w:sz w:val="26"/>
          <w:szCs w:val="26"/>
        </w:rPr>
        <w:t xml:space="preserve"> que son inexistentes los </w:t>
      </w:r>
      <w:r w:rsidRPr="00892362">
        <w:rPr>
          <w:rFonts w:ascii="Georgia" w:hAnsi="Georgia" w:cs="Arial"/>
          <w:sz w:val="26"/>
          <w:szCs w:val="26"/>
        </w:rPr>
        <w:t>errores de conducta por parte del personal médico</w:t>
      </w:r>
      <w:r w:rsidR="00163189" w:rsidRPr="00892362">
        <w:rPr>
          <w:rFonts w:ascii="Georgia" w:hAnsi="Georgia" w:cs="Arial"/>
          <w:sz w:val="26"/>
          <w:szCs w:val="26"/>
        </w:rPr>
        <w:t xml:space="preserve"> y, en esas condiciones, </w:t>
      </w:r>
      <w:r w:rsidRPr="00892362">
        <w:rPr>
          <w:rFonts w:ascii="Georgia" w:hAnsi="Georgia" w:cs="Arial"/>
          <w:sz w:val="26"/>
          <w:szCs w:val="26"/>
        </w:rPr>
        <w:t>quedó sin probarse la culpabilidad</w:t>
      </w:r>
      <w:r w:rsidR="007E6896" w:rsidRPr="00892362">
        <w:rPr>
          <w:rFonts w:ascii="Georgia" w:hAnsi="Georgia" w:cs="Arial"/>
          <w:sz w:val="26"/>
          <w:szCs w:val="26"/>
        </w:rPr>
        <w:t xml:space="preserve"> </w:t>
      </w:r>
      <w:r w:rsidR="00F34E69" w:rsidRPr="00892362">
        <w:rPr>
          <w:rFonts w:ascii="Georgia" w:hAnsi="Georgia" w:cs="Arial"/>
          <w:sz w:val="26"/>
          <w:szCs w:val="26"/>
        </w:rPr>
        <w:t xml:space="preserve">atribuida </w:t>
      </w:r>
      <w:r w:rsidR="007E6896" w:rsidRPr="00892362">
        <w:rPr>
          <w:rFonts w:ascii="Georgia" w:hAnsi="Georgia" w:cs="Arial"/>
          <w:sz w:val="26"/>
          <w:szCs w:val="26"/>
        </w:rPr>
        <w:t>(</w:t>
      </w:r>
      <w:r w:rsidR="007A3328" w:rsidRPr="00892362">
        <w:rPr>
          <w:rFonts w:ascii="Georgia" w:hAnsi="Georgia" w:cs="Arial"/>
          <w:sz w:val="26"/>
          <w:szCs w:val="26"/>
        </w:rPr>
        <w:t xml:space="preserve">Extemporaneidad </w:t>
      </w:r>
      <w:r w:rsidR="00F34E69" w:rsidRPr="00892362">
        <w:rPr>
          <w:rFonts w:ascii="Georgia" w:hAnsi="Georgia" w:cs="Arial"/>
          <w:sz w:val="26"/>
          <w:szCs w:val="26"/>
        </w:rPr>
        <w:t>del</w:t>
      </w:r>
      <w:r w:rsidR="007E6896" w:rsidRPr="00892362">
        <w:rPr>
          <w:rFonts w:ascii="Georgia" w:hAnsi="Georgia" w:cs="Arial"/>
          <w:sz w:val="26"/>
          <w:szCs w:val="26"/>
        </w:rPr>
        <w:t xml:space="preserve"> diagnóstico</w:t>
      </w:r>
      <w:r w:rsidR="00F34E69" w:rsidRPr="00892362">
        <w:rPr>
          <w:rFonts w:ascii="Georgia" w:hAnsi="Georgia" w:cs="Arial"/>
          <w:sz w:val="26"/>
          <w:szCs w:val="26"/>
        </w:rPr>
        <w:t>)</w:t>
      </w:r>
      <w:r w:rsidR="007A3328" w:rsidRPr="00892362">
        <w:rPr>
          <w:rFonts w:ascii="Georgia" w:hAnsi="Georgia" w:cs="Arial"/>
          <w:sz w:val="26"/>
          <w:szCs w:val="26"/>
        </w:rPr>
        <w:t>,</w:t>
      </w:r>
      <w:r w:rsidR="007E6896" w:rsidRPr="00892362">
        <w:rPr>
          <w:rFonts w:ascii="Georgia" w:hAnsi="Georgia" w:cs="Arial"/>
          <w:sz w:val="26"/>
          <w:szCs w:val="26"/>
        </w:rPr>
        <w:t xml:space="preserve"> </w:t>
      </w:r>
      <w:r w:rsidRPr="00892362">
        <w:rPr>
          <w:rFonts w:ascii="Georgia" w:hAnsi="Georgia" w:cs="Arial"/>
          <w:sz w:val="26"/>
          <w:szCs w:val="26"/>
        </w:rPr>
        <w:t xml:space="preserve">y ello es suficiente para desestimar las pretensiones. </w:t>
      </w:r>
      <w:r w:rsidR="00F34E69" w:rsidRPr="00892362">
        <w:rPr>
          <w:rFonts w:ascii="Georgia" w:hAnsi="Georgia" w:cs="Arial"/>
          <w:sz w:val="26"/>
          <w:szCs w:val="26"/>
        </w:rPr>
        <w:t xml:space="preserve">Así las cosas, inane </w:t>
      </w:r>
      <w:r w:rsidR="00373CC8" w:rsidRPr="00892362">
        <w:rPr>
          <w:rFonts w:ascii="Georgia" w:hAnsi="Georgia" w:cs="Arial"/>
          <w:sz w:val="26"/>
          <w:szCs w:val="26"/>
        </w:rPr>
        <w:t>revisar los demás reparos formulados.</w:t>
      </w:r>
    </w:p>
    <w:p w14:paraId="2304FE76" w14:textId="7761B4CB" w:rsidR="00D07F3B" w:rsidRPr="00892362" w:rsidRDefault="00D07F3B" w:rsidP="00892362">
      <w:pPr>
        <w:spacing w:line="276" w:lineRule="auto"/>
        <w:jc w:val="both"/>
        <w:rPr>
          <w:rFonts w:ascii="Georgia" w:hAnsi="Georgia" w:cs="Arial"/>
          <w:sz w:val="26"/>
          <w:szCs w:val="26"/>
        </w:rPr>
      </w:pPr>
    </w:p>
    <w:p w14:paraId="6A7856EF" w14:textId="77777777" w:rsidR="008440B5" w:rsidRPr="00892362" w:rsidRDefault="008440B5" w:rsidP="00892362">
      <w:pPr>
        <w:numPr>
          <w:ilvl w:val="0"/>
          <w:numId w:val="14"/>
        </w:numPr>
        <w:spacing w:line="276" w:lineRule="auto"/>
        <w:jc w:val="both"/>
        <w:rPr>
          <w:rFonts w:ascii="Georgia" w:hAnsi="Georgia" w:cs="Arial"/>
          <w:b/>
          <w:bCs/>
          <w:sz w:val="26"/>
          <w:szCs w:val="26"/>
          <w:lang w:val="es-CO"/>
        </w:rPr>
      </w:pPr>
      <w:r w:rsidRPr="00892362">
        <w:rPr>
          <w:rFonts w:ascii="Georgia" w:hAnsi="Georgia" w:cs="Arial"/>
          <w:b/>
          <w:bCs/>
          <w:sz w:val="26"/>
          <w:szCs w:val="26"/>
          <w:lang w:val="es-CO"/>
        </w:rPr>
        <w:t>LAS DECISIONES FINALES</w:t>
      </w:r>
    </w:p>
    <w:p w14:paraId="25ABFF98" w14:textId="77777777" w:rsidR="008440B5" w:rsidRPr="00892362" w:rsidRDefault="008440B5" w:rsidP="00892362">
      <w:pPr>
        <w:spacing w:line="276" w:lineRule="auto"/>
        <w:jc w:val="both"/>
        <w:rPr>
          <w:rFonts w:ascii="Georgia" w:hAnsi="Georgia"/>
          <w:sz w:val="26"/>
          <w:szCs w:val="26"/>
          <w:lang w:val="es-CO"/>
        </w:rPr>
      </w:pPr>
    </w:p>
    <w:p w14:paraId="0E2CF34D" w14:textId="4AE40FB2" w:rsidR="00163189" w:rsidRPr="00892362" w:rsidRDefault="00115827" w:rsidP="00892362">
      <w:pPr>
        <w:pStyle w:val="Textoindependiente"/>
        <w:spacing w:line="276" w:lineRule="auto"/>
        <w:ind w:right="51"/>
        <w:rPr>
          <w:rFonts w:ascii="Georgia" w:hAnsi="Georgia" w:cs="Arial"/>
          <w:sz w:val="26"/>
          <w:szCs w:val="26"/>
        </w:rPr>
      </w:pPr>
      <w:r w:rsidRPr="00892362">
        <w:rPr>
          <w:rFonts w:ascii="Georgia" w:hAnsi="Georgia"/>
          <w:sz w:val="26"/>
          <w:szCs w:val="26"/>
          <w:lang w:val="es-CO"/>
        </w:rPr>
        <w:t>Las premisas jurídicas ya enunciadas</w:t>
      </w:r>
      <w:r w:rsidR="007F0B46" w:rsidRPr="00892362">
        <w:rPr>
          <w:rFonts w:ascii="Georgia" w:hAnsi="Georgia"/>
          <w:sz w:val="26"/>
          <w:szCs w:val="26"/>
          <w:lang w:val="es-CO"/>
        </w:rPr>
        <w:t>,</w:t>
      </w:r>
      <w:r w:rsidRPr="00892362">
        <w:rPr>
          <w:rFonts w:ascii="Georgia" w:hAnsi="Georgia"/>
          <w:sz w:val="26"/>
          <w:szCs w:val="26"/>
          <w:lang w:val="es-CO"/>
        </w:rPr>
        <w:t xml:space="preserve"> sirven para revocar la sentencia impugnada, al tenor de las motivaciones expuestas, pues contrario a lo dicho en </w:t>
      </w:r>
      <w:r w:rsidR="007F0B46" w:rsidRPr="00892362">
        <w:rPr>
          <w:rFonts w:ascii="Georgia" w:hAnsi="Georgia"/>
          <w:sz w:val="26"/>
          <w:szCs w:val="26"/>
          <w:lang w:val="es-CO"/>
        </w:rPr>
        <w:t xml:space="preserve">esa </w:t>
      </w:r>
      <w:r w:rsidRPr="00892362">
        <w:rPr>
          <w:rFonts w:ascii="Georgia" w:hAnsi="Georgia"/>
          <w:sz w:val="26"/>
          <w:szCs w:val="26"/>
          <w:lang w:val="es-CO"/>
        </w:rPr>
        <w:t xml:space="preserve">instancia, se considera que no se demostró la culpabilidad </w:t>
      </w:r>
      <w:r w:rsidR="00163189" w:rsidRPr="00892362">
        <w:rPr>
          <w:rFonts w:ascii="Georgia" w:hAnsi="Georgia" w:cs="Arial"/>
          <w:sz w:val="26"/>
          <w:szCs w:val="26"/>
        </w:rPr>
        <w:t>y</w:t>
      </w:r>
      <w:r w:rsidRPr="00892362">
        <w:rPr>
          <w:rFonts w:ascii="Georgia" w:hAnsi="Georgia" w:cs="Arial"/>
          <w:sz w:val="26"/>
          <w:szCs w:val="26"/>
        </w:rPr>
        <w:t>, p</w:t>
      </w:r>
      <w:r w:rsidR="00163189" w:rsidRPr="00892362">
        <w:rPr>
          <w:rFonts w:ascii="Georgia" w:hAnsi="Georgia" w:cs="Arial"/>
          <w:sz w:val="26"/>
          <w:szCs w:val="26"/>
        </w:rPr>
        <w:t>or lo tanto, debe</w:t>
      </w:r>
      <w:r w:rsidR="00F34E69" w:rsidRPr="00892362">
        <w:rPr>
          <w:rFonts w:ascii="Georgia" w:hAnsi="Georgia" w:cs="Arial"/>
          <w:sz w:val="26"/>
          <w:szCs w:val="26"/>
        </w:rPr>
        <w:t>n</w:t>
      </w:r>
      <w:r w:rsidR="00163189" w:rsidRPr="00892362">
        <w:rPr>
          <w:rFonts w:ascii="Georgia" w:hAnsi="Georgia" w:cs="Arial"/>
          <w:sz w:val="26"/>
          <w:szCs w:val="26"/>
        </w:rPr>
        <w:t xml:space="preserve"> negar</w:t>
      </w:r>
      <w:r w:rsidR="00F34E69" w:rsidRPr="00892362">
        <w:rPr>
          <w:rFonts w:ascii="Georgia" w:hAnsi="Georgia" w:cs="Arial"/>
          <w:sz w:val="26"/>
          <w:szCs w:val="26"/>
        </w:rPr>
        <w:t>se</w:t>
      </w:r>
      <w:r w:rsidR="00163189" w:rsidRPr="00892362">
        <w:rPr>
          <w:rFonts w:ascii="Georgia" w:hAnsi="Georgia" w:cs="Arial"/>
          <w:sz w:val="26"/>
          <w:szCs w:val="26"/>
        </w:rPr>
        <w:t xml:space="preserve"> las pretensiones. Se condenará en costas en ambas instancias, a </w:t>
      </w:r>
      <w:r w:rsidR="00163189" w:rsidRPr="00892362">
        <w:rPr>
          <w:rFonts w:ascii="Georgia" w:hAnsi="Georgia" w:cs="Arial"/>
          <w:sz w:val="26"/>
          <w:szCs w:val="26"/>
        </w:rPr>
        <w:lastRenderedPageBreak/>
        <w:t>la parte actora y a favor de la demandada, dada la revocatoria íntegra del fallo en este estrado (Artículo 365-4º, C</w:t>
      </w:r>
      <w:r w:rsidRPr="00892362">
        <w:rPr>
          <w:rFonts w:ascii="Georgia" w:hAnsi="Georgia" w:cs="Arial"/>
          <w:sz w:val="26"/>
          <w:szCs w:val="26"/>
        </w:rPr>
        <w:t>GP</w:t>
      </w:r>
      <w:r w:rsidR="00163189" w:rsidRPr="00892362">
        <w:rPr>
          <w:rFonts w:ascii="Georgia" w:hAnsi="Georgia" w:cs="Arial"/>
          <w:sz w:val="26"/>
          <w:szCs w:val="26"/>
        </w:rPr>
        <w:t>).</w:t>
      </w:r>
    </w:p>
    <w:p w14:paraId="6D7E8F29" w14:textId="77777777" w:rsidR="00163189" w:rsidRPr="00892362" w:rsidRDefault="00163189" w:rsidP="00892362">
      <w:pPr>
        <w:pStyle w:val="Textoindependiente"/>
        <w:spacing w:line="276" w:lineRule="auto"/>
        <w:ind w:right="51"/>
        <w:rPr>
          <w:rFonts w:ascii="Georgia" w:hAnsi="Georgia"/>
          <w:sz w:val="26"/>
          <w:szCs w:val="26"/>
          <w:lang w:val="es-CO"/>
        </w:rPr>
      </w:pPr>
    </w:p>
    <w:p w14:paraId="2B470EF5" w14:textId="217D282B" w:rsidR="00163189" w:rsidRPr="00892362" w:rsidRDefault="00BA4646" w:rsidP="00892362">
      <w:pPr>
        <w:pStyle w:val="Textoindependiente"/>
        <w:spacing w:line="276" w:lineRule="auto"/>
        <w:ind w:right="51"/>
        <w:rPr>
          <w:rFonts w:ascii="Georgia" w:hAnsi="Georgia" w:cs="Arial"/>
          <w:sz w:val="26"/>
          <w:szCs w:val="26"/>
        </w:rPr>
      </w:pPr>
      <w:r w:rsidRPr="00892362">
        <w:rPr>
          <w:rFonts w:ascii="Georgia" w:hAnsi="Georgia" w:cs="Arial"/>
          <w:sz w:val="26"/>
          <w:szCs w:val="26"/>
        </w:rPr>
        <w:t>La liquidación de costas se sujetará, en la primera instancia al artículo 366 del CGP; y, en esta sede, las agencias se fijarán en auto posterior CSJ</w:t>
      </w:r>
      <w:r w:rsidRPr="00892362">
        <w:rPr>
          <w:rStyle w:val="Refdenotaalpie"/>
          <w:rFonts w:ascii="Georgia" w:hAnsi="Georgia"/>
          <w:sz w:val="26"/>
          <w:szCs w:val="26"/>
        </w:rPr>
        <w:footnoteReference w:id="75"/>
      </w:r>
      <w:r w:rsidRPr="00892362">
        <w:rPr>
          <w:rFonts w:ascii="Georgia" w:hAnsi="Georgia" w:cs="Arial"/>
          <w:sz w:val="26"/>
          <w:szCs w:val="26"/>
        </w:rPr>
        <w:t xml:space="preserve"> (2017). Se hace en auto y no en la sentencia misma, porque esa expresa novedad, introducida por la Ley 1395 de 2010, desapareció en la nueva redacción del ordinal 2º del artículo 365, CGP.</w:t>
      </w:r>
    </w:p>
    <w:p w14:paraId="6015989B" w14:textId="77777777" w:rsidR="00163189" w:rsidRPr="00892362" w:rsidRDefault="00163189" w:rsidP="00892362">
      <w:pPr>
        <w:spacing w:line="276" w:lineRule="auto"/>
        <w:jc w:val="both"/>
        <w:rPr>
          <w:rFonts w:ascii="Georgia" w:hAnsi="Georgia" w:cs="Arial"/>
          <w:sz w:val="26"/>
          <w:szCs w:val="26"/>
        </w:rPr>
      </w:pPr>
    </w:p>
    <w:p w14:paraId="378C56B7" w14:textId="613D427D" w:rsidR="00163189" w:rsidRPr="00892362" w:rsidRDefault="00163189" w:rsidP="008923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sz w:val="26"/>
          <w:szCs w:val="26"/>
          <w:lang w:val="es-ES_tradnl"/>
        </w:rPr>
      </w:pPr>
      <w:r w:rsidRPr="00892362">
        <w:rPr>
          <w:rFonts w:ascii="Georgia" w:hAnsi="Georgia" w:cs="Arial"/>
          <w:spacing w:val="-3"/>
          <w:sz w:val="26"/>
          <w:szCs w:val="26"/>
          <w:lang w:val="es-ES_tradnl"/>
        </w:rPr>
        <w:t xml:space="preserve">En mérito de lo expuesto, el </w:t>
      </w:r>
      <w:r w:rsidRPr="00892362">
        <w:rPr>
          <w:rFonts w:ascii="Georgia" w:hAnsi="Georgia" w:cs="Arial"/>
          <w:smallCaps/>
          <w:spacing w:val="-3"/>
          <w:sz w:val="26"/>
          <w:szCs w:val="26"/>
          <w:lang w:val="es-ES_tradnl"/>
        </w:rPr>
        <w:t>Tribunal Superior del Distrito Judicial de Pereira, Sala de decisión civil familia</w:t>
      </w:r>
      <w:r w:rsidRPr="00892362">
        <w:rPr>
          <w:rFonts w:ascii="Georgia" w:hAnsi="Georgia" w:cs="Arial"/>
          <w:spacing w:val="-3"/>
          <w:sz w:val="26"/>
          <w:szCs w:val="26"/>
          <w:lang w:val="es-ES_tradnl"/>
        </w:rPr>
        <w:t>, administrando Justicia, en nombre de la República y por autoridad de la Ley,</w:t>
      </w:r>
    </w:p>
    <w:p w14:paraId="062C8D9B" w14:textId="77777777" w:rsidR="00115827" w:rsidRPr="00892362" w:rsidRDefault="00115827" w:rsidP="008923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sz w:val="26"/>
          <w:szCs w:val="26"/>
          <w:lang w:val="es-ES_tradnl"/>
        </w:rPr>
      </w:pPr>
    </w:p>
    <w:p w14:paraId="1DE76D3E" w14:textId="77777777" w:rsidR="00163189" w:rsidRPr="00892362" w:rsidRDefault="00163189" w:rsidP="00892362">
      <w:pPr>
        <w:spacing w:line="276" w:lineRule="auto"/>
        <w:jc w:val="center"/>
        <w:rPr>
          <w:rFonts w:ascii="Georgia" w:hAnsi="Georgia" w:cs="Arial"/>
          <w:smallCaps/>
          <w:sz w:val="26"/>
          <w:szCs w:val="26"/>
        </w:rPr>
      </w:pPr>
      <w:r w:rsidRPr="00892362">
        <w:rPr>
          <w:rFonts w:ascii="Georgia" w:hAnsi="Georgia" w:cs="Arial"/>
          <w:smallCaps/>
          <w:sz w:val="26"/>
          <w:szCs w:val="26"/>
        </w:rPr>
        <w:t>F a l l a,</w:t>
      </w:r>
    </w:p>
    <w:p w14:paraId="5256B74B" w14:textId="77777777" w:rsidR="00163189" w:rsidRPr="00892362" w:rsidRDefault="00163189" w:rsidP="00892362">
      <w:pPr>
        <w:spacing w:line="276" w:lineRule="auto"/>
        <w:jc w:val="center"/>
        <w:rPr>
          <w:rFonts w:ascii="Georgia" w:hAnsi="Georgia" w:cs="Arial"/>
          <w:smallCaps/>
          <w:sz w:val="26"/>
          <w:szCs w:val="26"/>
        </w:rPr>
      </w:pPr>
    </w:p>
    <w:p w14:paraId="63C294EE" w14:textId="3B2A7713" w:rsidR="00163189" w:rsidRPr="00892362" w:rsidRDefault="00163189" w:rsidP="00892362">
      <w:pPr>
        <w:widowControl/>
        <w:numPr>
          <w:ilvl w:val="0"/>
          <w:numId w:val="16"/>
        </w:numPr>
        <w:overflowPunct/>
        <w:autoSpaceDE/>
        <w:adjustRightInd/>
        <w:spacing w:line="276" w:lineRule="auto"/>
        <w:jc w:val="both"/>
        <w:rPr>
          <w:rFonts w:ascii="Georgia" w:hAnsi="Georgia" w:cs="Arial"/>
          <w:sz w:val="26"/>
          <w:szCs w:val="26"/>
          <w:lang w:val="es-CO"/>
        </w:rPr>
      </w:pPr>
      <w:r w:rsidRPr="00892362">
        <w:rPr>
          <w:rFonts w:ascii="Georgia" w:hAnsi="Georgia" w:cs="Arial"/>
          <w:sz w:val="26"/>
          <w:szCs w:val="26"/>
          <w:lang w:val="es-CO"/>
        </w:rPr>
        <w:t xml:space="preserve">REVOCAR, en su totalidad, la sentencia </w:t>
      </w:r>
      <w:r w:rsidR="007A3328" w:rsidRPr="00892362">
        <w:rPr>
          <w:rFonts w:ascii="Georgia" w:hAnsi="Georgia" w:cs="Arial"/>
          <w:sz w:val="26"/>
          <w:szCs w:val="26"/>
          <w:lang w:val="es-CO"/>
        </w:rPr>
        <w:t xml:space="preserve">del </w:t>
      </w:r>
      <w:r w:rsidRPr="00892362">
        <w:rPr>
          <w:rFonts w:ascii="Georgia" w:hAnsi="Georgia" w:cs="Arial"/>
          <w:sz w:val="26"/>
          <w:szCs w:val="26"/>
          <w:lang w:val="es-CO"/>
        </w:rPr>
        <w:t xml:space="preserve">día </w:t>
      </w:r>
      <w:r w:rsidR="00115827" w:rsidRPr="00892362">
        <w:rPr>
          <w:rFonts w:ascii="Georgia" w:hAnsi="Georgia" w:cs="Arial"/>
          <w:sz w:val="26"/>
          <w:szCs w:val="26"/>
          <w:lang w:val="es-CO"/>
        </w:rPr>
        <w:t>12-10-2018</w:t>
      </w:r>
      <w:r w:rsidRPr="00892362">
        <w:rPr>
          <w:rFonts w:ascii="Georgia" w:hAnsi="Georgia" w:cs="Arial"/>
          <w:sz w:val="26"/>
          <w:szCs w:val="26"/>
          <w:lang w:val="es-CO"/>
        </w:rPr>
        <w:t xml:space="preserve"> del Juzgado 3º Civil del Circuito de esta ciudad, </w:t>
      </w:r>
      <w:r w:rsidR="00E51230" w:rsidRPr="00892362">
        <w:rPr>
          <w:rFonts w:ascii="Georgia" w:hAnsi="Georgia" w:cs="Arial"/>
          <w:sz w:val="26"/>
          <w:szCs w:val="26"/>
          <w:lang w:val="es-CO"/>
        </w:rPr>
        <w:t xml:space="preserve">para </w:t>
      </w:r>
      <w:r w:rsidRPr="00892362">
        <w:rPr>
          <w:rFonts w:ascii="Georgia" w:hAnsi="Georgia" w:cs="Arial"/>
          <w:sz w:val="26"/>
          <w:szCs w:val="26"/>
          <w:lang w:val="es-CO"/>
        </w:rPr>
        <w:t>en su lugar, NEGAR las pretensiones</w:t>
      </w:r>
      <w:r w:rsidRPr="00892362">
        <w:rPr>
          <w:rFonts w:ascii="Georgia" w:hAnsi="Georgia" w:cs="Arial"/>
          <w:sz w:val="26"/>
          <w:szCs w:val="26"/>
        </w:rPr>
        <w:t>.</w:t>
      </w:r>
    </w:p>
    <w:p w14:paraId="6726DA7C" w14:textId="77777777" w:rsidR="00BF64DA" w:rsidRPr="00892362" w:rsidRDefault="00BF64DA" w:rsidP="00892362">
      <w:pPr>
        <w:widowControl/>
        <w:overflowPunct/>
        <w:autoSpaceDE/>
        <w:adjustRightInd/>
        <w:spacing w:line="276" w:lineRule="auto"/>
        <w:ind w:left="360"/>
        <w:jc w:val="both"/>
        <w:rPr>
          <w:rFonts w:ascii="Georgia" w:hAnsi="Georgia" w:cs="Arial"/>
          <w:sz w:val="26"/>
          <w:szCs w:val="26"/>
          <w:lang w:val="es-CO"/>
        </w:rPr>
      </w:pPr>
    </w:p>
    <w:p w14:paraId="1A5135FF" w14:textId="77777777" w:rsidR="00163189" w:rsidRPr="00892362" w:rsidRDefault="00163189" w:rsidP="00892362">
      <w:pPr>
        <w:widowControl/>
        <w:numPr>
          <w:ilvl w:val="0"/>
          <w:numId w:val="16"/>
        </w:numPr>
        <w:overflowPunct/>
        <w:adjustRightInd/>
        <w:spacing w:line="276" w:lineRule="auto"/>
        <w:jc w:val="both"/>
        <w:rPr>
          <w:rFonts w:ascii="Georgia" w:hAnsi="Georgia" w:cs="Arial"/>
          <w:sz w:val="26"/>
          <w:szCs w:val="26"/>
          <w:lang w:val="es-CO"/>
        </w:rPr>
      </w:pPr>
      <w:r w:rsidRPr="00892362">
        <w:rPr>
          <w:rFonts w:ascii="Georgia" w:hAnsi="Georgia" w:cs="Arial"/>
          <w:sz w:val="26"/>
          <w:szCs w:val="26"/>
          <w:lang w:val="es-CO"/>
        </w:rPr>
        <w:t>CONDENAR en costas, en ambas instancias, a la parte demandante y a favor de la demandada. Se liquidarán en primera instancia, pero la fijación de agencias de esta sede, se hará en auto posterior.</w:t>
      </w:r>
    </w:p>
    <w:p w14:paraId="38912DBC" w14:textId="77777777" w:rsidR="00163189" w:rsidRPr="00892362" w:rsidRDefault="00163189" w:rsidP="00892362">
      <w:pPr>
        <w:widowControl/>
        <w:overflowPunct/>
        <w:adjustRightInd/>
        <w:spacing w:line="276" w:lineRule="auto"/>
        <w:ind w:left="360"/>
        <w:jc w:val="both"/>
        <w:rPr>
          <w:rFonts w:ascii="Georgia" w:hAnsi="Georgia" w:cs="Arial"/>
          <w:sz w:val="26"/>
          <w:szCs w:val="26"/>
          <w:lang w:val="es-CO"/>
        </w:rPr>
      </w:pPr>
    </w:p>
    <w:p w14:paraId="349464AE" w14:textId="77777777" w:rsidR="00163189" w:rsidRPr="00892362" w:rsidRDefault="00163189" w:rsidP="00892362">
      <w:pPr>
        <w:widowControl/>
        <w:numPr>
          <w:ilvl w:val="0"/>
          <w:numId w:val="16"/>
        </w:numPr>
        <w:overflowPunct/>
        <w:autoSpaceDE/>
        <w:adjustRightInd/>
        <w:spacing w:line="276" w:lineRule="auto"/>
        <w:jc w:val="both"/>
        <w:rPr>
          <w:rFonts w:ascii="Georgia" w:hAnsi="Georgia" w:cs="Arial"/>
          <w:sz w:val="26"/>
          <w:szCs w:val="26"/>
          <w:lang w:val="es-CO"/>
        </w:rPr>
      </w:pPr>
      <w:r w:rsidRPr="00892362">
        <w:rPr>
          <w:rFonts w:ascii="Georgia" w:hAnsi="Georgia" w:cs="Arial"/>
          <w:sz w:val="26"/>
          <w:szCs w:val="26"/>
          <w:lang w:val="es-CO"/>
        </w:rPr>
        <w:t>DEVOLVER el expediente al Juzgado de origen, en firme esta providencia.</w:t>
      </w:r>
    </w:p>
    <w:p w14:paraId="3BE749D1" w14:textId="77777777" w:rsidR="00163189" w:rsidRPr="00892362" w:rsidRDefault="00163189" w:rsidP="00892362">
      <w:pPr>
        <w:widowControl/>
        <w:overflowPunct/>
        <w:autoSpaceDE/>
        <w:adjustRightInd/>
        <w:spacing w:line="276" w:lineRule="auto"/>
        <w:jc w:val="both"/>
        <w:rPr>
          <w:rFonts w:ascii="Georgia" w:hAnsi="Georgia" w:cs="Arial"/>
          <w:sz w:val="26"/>
          <w:szCs w:val="26"/>
        </w:rPr>
      </w:pPr>
    </w:p>
    <w:p w14:paraId="785C5563" w14:textId="77777777" w:rsidR="00823631" w:rsidRPr="00892362" w:rsidRDefault="00823631" w:rsidP="00892362">
      <w:pPr>
        <w:widowControl/>
        <w:overflowPunct/>
        <w:autoSpaceDE/>
        <w:autoSpaceDN/>
        <w:adjustRightInd/>
        <w:spacing w:line="276" w:lineRule="auto"/>
        <w:jc w:val="both"/>
        <w:rPr>
          <w:rFonts w:ascii="Georgia" w:hAnsi="Georgia" w:cs="Arial"/>
          <w:sz w:val="26"/>
          <w:szCs w:val="26"/>
          <w:lang w:val="es-CO"/>
        </w:rPr>
      </w:pPr>
      <w:r w:rsidRPr="00892362">
        <w:rPr>
          <w:rFonts w:ascii="Georgia" w:hAnsi="Georgia" w:cs="Arial"/>
          <w:sz w:val="26"/>
          <w:szCs w:val="26"/>
          <w:lang w:val="es-CO"/>
        </w:rPr>
        <w:t>Esta decisión queda notificada en estrados.</w:t>
      </w:r>
      <w:r w:rsidR="00B417C2" w:rsidRPr="00892362">
        <w:rPr>
          <w:rFonts w:ascii="Georgia" w:hAnsi="Georgia" w:cs="Arial"/>
          <w:sz w:val="26"/>
          <w:szCs w:val="26"/>
          <w:lang w:val="es-CO"/>
        </w:rPr>
        <w:t xml:space="preserve"> </w:t>
      </w:r>
      <w:r w:rsidRPr="00892362">
        <w:rPr>
          <w:rFonts w:ascii="Georgia" w:hAnsi="Georgia" w:cs="Arial"/>
          <w:sz w:val="26"/>
          <w:szCs w:val="26"/>
          <w:lang w:val="es-CO"/>
        </w:rPr>
        <w:t>No siendo otro el objeto de la presente audiencia, se da por terminada.</w:t>
      </w:r>
    </w:p>
    <w:p w14:paraId="2C5D7279" w14:textId="77777777" w:rsidR="00892362" w:rsidRDefault="00892362" w:rsidP="00892362">
      <w:pPr>
        <w:widowControl/>
        <w:spacing w:line="276" w:lineRule="auto"/>
        <w:jc w:val="center"/>
        <w:textAlignment w:val="baseline"/>
        <w:rPr>
          <w:rFonts w:ascii="Georgia" w:hAnsi="Georgia" w:cs="Arial"/>
          <w:bCs/>
          <w:caps/>
          <w:w w:val="150"/>
          <w:kern w:val="0"/>
          <w:sz w:val="28"/>
          <w:szCs w:val="18"/>
          <w:lang w:val="es-MX"/>
        </w:rPr>
      </w:pPr>
    </w:p>
    <w:p w14:paraId="17FD5E62" w14:textId="77777777" w:rsidR="00892362" w:rsidRPr="00765DEE" w:rsidRDefault="00892362" w:rsidP="00892362">
      <w:pPr>
        <w:widowControl/>
        <w:spacing w:line="276" w:lineRule="auto"/>
        <w:jc w:val="center"/>
        <w:textAlignment w:val="baseline"/>
        <w:rPr>
          <w:rFonts w:ascii="Georgia" w:hAnsi="Georgia" w:cs="Arial"/>
          <w:bCs/>
          <w:caps/>
          <w:w w:val="150"/>
          <w:kern w:val="0"/>
          <w:sz w:val="28"/>
          <w:szCs w:val="18"/>
          <w:lang w:val="es-MX"/>
        </w:rPr>
      </w:pPr>
    </w:p>
    <w:p w14:paraId="6E1A8195" w14:textId="77777777" w:rsidR="00892362" w:rsidRPr="00765DEE" w:rsidRDefault="00892362" w:rsidP="00892362">
      <w:pPr>
        <w:widowControl/>
        <w:spacing w:line="276" w:lineRule="auto"/>
        <w:jc w:val="center"/>
        <w:textAlignment w:val="baseline"/>
        <w:rPr>
          <w:rFonts w:ascii="Georgia" w:hAnsi="Georgia" w:cs="Arial"/>
          <w:bCs/>
          <w:caps/>
          <w:w w:val="150"/>
          <w:kern w:val="0"/>
          <w:sz w:val="28"/>
          <w:szCs w:val="18"/>
          <w:lang w:val="es-MX"/>
        </w:rPr>
      </w:pPr>
    </w:p>
    <w:p w14:paraId="09EA22E0" w14:textId="77777777" w:rsidR="00892362" w:rsidRPr="00765DEE" w:rsidRDefault="00892362" w:rsidP="00892362">
      <w:pPr>
        <w:widowControl/>
        <w:spacing w:line="276" w:lineRule="auto"/>
        <w:jc w:val="center"/>
        <w:textAlignment w:val="baseline"/>
        <w:rPr>
          <w:rFonts w:ascii="Georgia" w:hAnsi="Georgia" w:cs="Arial"/>
          <w:b/>
          <w:bCs/>
          <w:caps/>
          <w:spacing w:val="20"/>
          <w:w w:val="150"/>
          <w:kern w:val="0"/>
          <w:sz w:val="22"/>
          <w:szCs w:val="18"/>
          <w:lang w:val="es-MX"/>
        </w:rPr>
      </w:pPr>
      <w:r w:rsidRPr="00765DEE">
        <w:rPr>
          <w:rFonts w:ascii="Georgia" w:hAnsi="Georgia" w:cs="Arial"/>
          <w:b/>
          <w:bCs/>
          <w:caps/>
          <w:spacing w:val="20"/>
          <w:w w:val="150"/>
          <w:kern w:val="0"/>
          <w:sz w:val="24"/>
          <w:szCs w:val="18"/>
          <w:lang w:val="es-MX"/>
        </w:rPr>
        <w:t>D</w:t>
      </w:r>
      <w:r w:rsidRPr="00765DEE">
        <w:rPr>
          <w:rFonts w:ascii="Georgia" w:hAnsi="Georgia" w:cs="Arial"/>
          <w:b/>
          <w:bCs/>
          <w:caps/>
          <w:spacing w:val="20"/>
          <w:w w:val="150"/>
          <w:kern w:val="0"/>
          <w:sz w:val="16"/>
          <w:szCs w:val="18"/>
          <w:lang w:val="es-MX"/>
        </w:rPr>
        <w:t>UBERNEY</w:t>
      </w:r>
      <w:r w:rsidRPr="00765DEE">
        <w:rPr>
          <w:rFonts w:ascii="Georgia" w:hAnsi="Georgia" w:cs="Arial"/>
          <w:b/>
          <w:bCs/>
          <w:caps/>
          <w:spacing w:val="20"/>
          <w:w w:val="150"/>
          <w:kern w:val="0"/>
          <w:szCs w:val="18"/>
          <w:lang w:val="es-MX"/>
        </w:rPr>
        <w:t xml:space="preserve"> </w:t>
      </w:r>
      <w:r w:rsidRPr="00765DEE">
        <w:rPr>
          <w:rFonts w:ascii="Georgia" w:hAnsi="Georgia" w:cs="Arial"/>
          <w:b/>
          <w:bCs/>
          <w:caps/>
          <w:spacing w:val="20"/>
          <w:w w:val="150"/>
          <w:kern w:val="0"/>
          <w:sz w:val="24"/>
          <w:szCs w:val="18"/>
          <w:lang w:val="es-MX"/>
        </w:rPr>
        <w:t>G</w:t>
      </w:r>
      <w:r w:rsidRPr="00765DEE">
        <w:rPr>
          <w:rFonts w:ascii="Georgia" w:hAnsi="Georgia" w:cs="Arial"/>
          <w:b/>
          <w:bCs/>
          <w:caps/>
          <w:spacing w:val="20"/>
          <w:w w:val="150"/>
          <w:kern w:val="0"/>
          <w:sz w:val="16"/>
          <w:szCs w:val="18"/>
          <w:lang w:val="es-MX"/>
        </w:rPr>
        <w:t>RISALES</w:t>
      </w:r>
      <w:r w:rsidRPr="00765DEE">
        <w:rPr>
          <w:rFonts w:ascii="Georgia" w:hAnsi="Georgia" w:cs="Arial"/>
          <w:b/>
          <w:bCs/>
          <w:caps/>
          <w:spacing w:val="20"/>
          <w:w w:val="150"/>
          <w:kern w:val="0"/>
          <w:szCs w:val="18"/>
          <w:lang w:val="es-MX"/>
        </w:rPr>
        <w:t xml:space="preserve"> </w:t>
      </w:r>
      <w:r w:rsidRPr="00765DEE">
        <w:rPr>
          <w:rFonts w:ascii="Georgia" w:hAnsi="Georgia" w:cs="Arial"/>
          <w:b/>
          <w:bCs/>
          <w:caps/>
          <w:spacing w:val="20"/>
          <w:w w:val="150"/>
          <w:kern w:val="0"/>
          <w:sz w:val="24"/>
          <w:szCs w:val="18"/>
          <w:lang w:val="es-MX"/>
        </w:rPr>
        <w:t>H</w:t>
      </w:r>
      <w:r w:rsidRPr="00765DEE">
        <w:rPr>
          <w:rFonts w:ascii="Georgia" w:hAnsi="Georgia" w:cs="Arial"/>
          <w:b/>
          <w:bCs/>
          <w:caps/>
          <w:spacing w:val="20"/>
          <w:w w:val="150"/>
          <w:kern w:val="0"/>
          <w:sz w:val="16"/>
          <w:szCs w:val="18"/>
          <w:lang w:val="es-MX"/>
        </w:rPr>
        <w:t>ERRERA</w:t>
      </w:r>
    </w:p>
    <w:p w14:paraId="764894A8" w14:textId="77777777" w:rsidR="00892362" w:rsidRPr="00765DEE" w:rsidRDefault="00892362" w:rsidP="00892362">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765DEE">
        <w:rPr>
          <w:rFonts w:ascii="Georgia" w:hAnsi="Georgia" w:cs="Arial"/>
          <w:bCs/>
          <w:caps/>
          <w:spacing w:val="20"/>
          <w:w w:val="150"/>
          <w:sz w:val="28"/>
          <w:szCs w:val="22"/>
        </w:rPr>
        <w:t>M</w:t>
      </w:r>
      <w:r w:rsidRPr="00765DEE">
        <w:rPr>
          <w:rFonts w:ascii="Georgia" w:hAnsi="Georgia" w:cs="Arial"/>
          <w:bCs/>
          <w:caps/>
          <w:spacing w:val="20"/>
          <w:w w:val="150"/>
          <w:sz w:val="18"/>
          <w:szCs w:val="18"/>
        </w:rPr>
        <w:t>agistrado</w:t>
      </w:r>
    </w:p>
    <w:p w14:paraId="597BF474" w14:textId="77777777" w:rsidR="00892362" w:rsidRDefault="00892362" w:rsidP="00892362">
      <w:pPr>
        <w:widowControl/>
        <w:spacing w:line="276" w:lineRule="auto"/>
        <w:textAlignment w:val="baseline"/>
        <w:rPr>
          <w:rFonts w:ascii="Georgia" w:hAnsi="Georgia" w:cs="Arial"/>
          <w:caps/>
          <w:spacing w:val="20"/>
          <w:w w:val="150"/>
          <w:kern w:val="0"/>
          <w:sz w:val="28"/>
          <w:szCs w:val="28"/>
          <w:lang w:val="es-MX"/>
        </w:rPr>
      </w:pPr>
    </w:p>
    <w:p w14:paraId="035DF710" w14:textId="77777777" w:rsidR="00892362" w:rsidRPr="00765DEE" w:rsidRDefault="00892362" w:rsidP="00892362">
      <w:pPr>
        <w:widowControl/>
        <w:spacing w:line="276" w:lineRule="auto"/>
        <w:textAlignment w:val="baseline"/>
        <w:rPr>
          <w:rFonts w:ascii="Georgia" w:hAnsi="Georgia" w:cs="Arial"/>
          <w:caps/>
          <w:spacing w:val="20"/>
          <w:w w:val="150"/>
          <w:kern w:val="0"/>
          <w:sz w:val="28"/>
          <w:szCs w:val="28"/>
          <w:lang w:val="es-MX"/>
        </w:rPr>
      </w:pPr>
    </w:p>
    <w:p w14:paraId="46DBCA06" w14:textId="77777777" w:rsidR="00892362" w:rsidRPr="00765DEE" w:rsidRDefault="00892362" w:rsidP="00892362">
      <w:pPr>
        <w:widowControl/>
        <w:spacing w:line="276" w:lineRule="auto"/>
        <w:textAlignment w:val="baseline"/>
        <w:rPr>
          <w:rFonts w:ascii="Georgia" w:hAnsi="Georgia" w:cs="Arial"/>
          <w:caps/>
          <w:spacing w:val="20"/>
          <w:w w:val="150"/>
          <w:kern w:val="0"/>
          <w:sz w:val="28"/>
          <w:szCs w:val="28"/>
          <w:lang w:val="es-MX"/>
        </w:rPr>
      </w:pPr>
    </w:p>
    <w:p w14:paraId="78E21E45" w14:textId="77777777" w:rsidR="00892362" w:rsidRPr="00765DEE" w:rsidRDefault="00892362" w:rsidP="00892362">
      <w:pPr>
        <w:widowControl/>
        <w:spacing w:line="276" w:lineRule="auto"/>
        <w:textAlignment w:val="baseline"/>
        <w:rPr>
          <w:rFonts w:ascii="Georgia" w:hAnsi="Georgia" w:cs="Arial"/>
          <w:b/>
          <w:caps/>
          <w:spacing w:val="20"/>
          <w:w w:val="150"/>
          <w:kern w:val="0"/>
          <w:sz w:val="16"/>
          <w:szCs w:val="18"/>
          <w:lang w:val="es-MX"/>
        </w:rPr>
      </w:pPr>
      <w:r w:rsidRPr="00765DEE">
        <w:rPr>
          <w:rFonts w:ascii="Georgia" w:hAnsi="Georgia" w:cs="Arial"/>
          <w:b/>
          <w:caps/>
          <w:spacing w:val="20"/>
          <w:w w:val="150"/>
          <w:kern w:val="0"/>
          <w:sz w:val="24"/>
          <w:szCs w:val="28"/>
          <w:lang w:val="es-MX"/>
        </w:rPr>
        <w:t>E</w:t>
      </w:r>
      <w:r w:rsidRPr="00765DEE">
        <w:rPr>
          <w:rFonts w:ascii="Georgia" w:hAnsi="Georgia" w:cs="Arial"/>
          <w:b/>
          <w:caps/>
          <w:spacing w:val="20"/>
          <w:w w:val="150"/>
          <w:kern w:val="0"/>
          <w:sz w:val="16"/>
          <w:szCs w:val="18"/>
          <w:lang w:val="es-MX"/>
        </w:rPr>
        <w:t xml:space="preserve">DDER </w:t>
      </w:r>
      <w:r w:rsidRPr="00765DEE">
        <w:rPr>
          <w:rFonts w:ascii="Georgia" w:hAnsi="Georgia" w:cs="Arial"/>
          <w:b/>
          <w:caps/>
          <w:spacing w:val="20"/>
          <w:w w:val="150"/>
          <w:kern w:val="0"/>
          <w:sz w:val="24"/>
          <w:szCs w:val="28"/>
          <w:lang w:val="es-MX"/>
        </w:rPr>
        <w:t>J</w:t>
      </w:r>
      <w:r w:rsidRPr="00765DEE">
        <w:rPr>
          <w:rFonts w:ascii="Georgia" w:hAnsi="Georgia" w:cs="Arial"/>
          <w:b/>
          <w:caps/>
          <w:spacing w:val="20"/>
          <w:w w:val="150"/>
          <w:kern w:val="0"/>
          <w:sz w:val="16"/>
          <w:szCs w:val="18"/>
          <w:lang w:val="es-MX"/>
        </w:rPr>
        <w:t xml:space="preserve">. </w:t>
      </w:r>
      <w:r w:rsidRPr="00765DEE">
        <w:rPr>
          <w:rFonts w:ascii="Georgia" w:hAnsi="Georgia" w:cs="Arial"/>
          <w:b/>
          <w:caps/>
          <w:spacing w:val="20"/>
          <w:w w:val="150"/>
          <w:kern w:val="0"/>
          <w:sz w:val="24"/>
          <w:szCs w:val="28"/>
          <w:lang w:val="es-MX"/>
        </w:rPr>
        <w:t>S</w:t>
      </w:r>
      <w:r w:rsidRPr="00765DEE">
        <w:rPr>
          <w:rFonts w:ascii="Georgia" w:hAnsi="Georgia" w:cs="Arial"/>
          <w:b/>
          <w:caps/>
          <w:spacing w:val="20"/>
          <w:w w:val="150"/>
          <w:kern w:val="0"/>
          <w:sz w:val="16"/>
          <w:szCs w:val="18"/>
          <w:lang w:val="es-MX"/>
        </w:rPr>
        <w:t xml:space="preserve">ÁNCHEZ </w:t>
      </w:r>
      <w:r w:rsidRPr="00765DEE">
        <w:rPr>
          <w:rFonts w:ascii="Georgia" w:hAnsi="Georgia" w:cs="Arial"/>
          <w:b/>
          <w:caps/>
          <w:spacing w:val="20"/>
          <w:w w:val="150"/>
          <w:kern w:val="0"/>
          <w:sz w:val="24"/>
          <w:szCs w:val="28"/>
          <w:lang w:val="es-MX"/>
        </w:rPr>
        <w:t>C</w:t>
      </w:r>
      <w:r w:rsidRPr="00765DEE">
        <w:rPr>
          <w:rFonts w:ascii="Georgia" w:hAnsi="Georgia" w:cs="Arial"/>
          <w:b/>
          <w:caps/>
          <w:spacing w:val="20"/>
          <w:w w:val="150"/>
          <w:kern w:val="0"/>
          <w:sz w:val="16"/>
          <w:szCs w:val="18"/>
          <w:lang w:val="es-MX"/>
        </w:rPr>
        <w:t>.</w:t>
      </w:r>
      <w:r w:rsidRPr="00765DEE">
        <w:rPr>
          <w:rFonts w:ascii="Georgia" w:hAnsi="Georgia" w:cs="Arial"/>
          <w:b/>
          <w:bCs/>
          <w:caps/>
          <w:spacing w:val="20"/>
          <w:w w:val="150"/>
          <w:kern w:val="0"/>
          <w:sz w:val="16"/>
          <w:szCs w:val="10"/>
          <w:lang w:val="es-MX"/>
        </w:rPr>
        <w:tab/>
      </w:r>
      <w:r w:rsidRPr="00765DEE">
        <w:rPr>
          <w:rFonts w:ascii="Georgia" w:hAnsi="Georgia" w:cs="Arial"/>
          <w:b/>
          <w:caps/>
          <w:spacing w:val="20"/>
          <w:w w:val="150"/>
          <w:kern w:val="0"/>
          <w:sz w:val="24"/>
          <w:szCs w:val="28"/>
          <w:lang w:val="es-MX"/>
        </w:rPr>
        <w:t>J</w:t>
      </w:r>
      <w:r w:rsidRPr="00765DEE">
        <w:rPr>
          <w:rFonts w:ascii="Georgia" w:hAnsi="Georgia" w:cs="Arial"/>
          <w:b/>
          <w:caps/>
          <w:spacing w:val="20"/>
          <w:w w:val="150"/>
          <w:kern w:val="0"/>
          <w:sz w:val="16"/>
          <w:szCs w:val="18"/>
          <w:lang w:val="es-MX"/>
        </w:rPr>
        <w:t xml:space="preserve">AIME </w:t>
      </w:r>
      <w:r w:rsidRPr="00765DEE">
        <w:rPr>
          <w:rFonts w:ascii="Georgia" w:hAnsi="Georgia" w:cs="Arial"/>
          <w:b/>
          <w:caps/>
          <w:spacing w:val="20"/>
          <w:w w:val="150"/>
          <w:kern w:val="0"/>
          <w:sz w:val="24"/>
          <w:szCs w:val="28"/>
          <w:lang w:val="es-MX"/>
        </w:rPr>
        <w:t>A</w:t>
      </w:r>
      <w:r w:rsidRPr="00765DEE">
        <w:rPr>
          <w:rFonts w:ascii="Georgia" w:hAnsi="Georgia" w:cs="Arial"/>
          <w:b/>
          <w:caps/>
          <w:spacing w:val="20"/>
          <w:w w:val="150"/>
          <w:kern w:val="0"/>
          <w:sz w:val="16"/>
          <w:szCs w:val="18"/>
          <w:lang w:val="es-MX"/>
        </w:rPr>
        <w:t xml:space="preserve">. </w:t>
      </w:r>
      <w:r w:rsidRPr="00765DEE">
        <w:rPr>
          <w:rFonts w:ascii="Georgia" w:hAnsi="Georgia" w:cs="Arial"/>
          <w:b/>
          <w:caps/>
          <w:spacing w:val="20"/>
          <w:w w:val="150"/>
          <w:kern w:val="0"/>
          <w:sz w:val="24"/>
          <w:szCs w:val="28"/>
          <w:lang w:val="es-MX"/>
        </w:rPr>
        <w:t>S</w:t>
      </w:r>
      <w:r w:rsidRPr="00765DEE">
        <w:rPr>
          <w:rFonts w:ascii="Georgia" w:hAnsi="Georgia" w:cs="Arial"/>
          <w:b/>
          <w:caps/>
          <w:spacing w:val="20"/>
          <w:w w:val="150"/>
          <w:kern w:val="0"/>
          <w:sz w:val="16"/>
          <w:szCs w:val="18"/>
          <w:lang w:val="es-MX"/>
        </w:rPr>
        <w:t xml:space="preserve">ARAZA </w:t>
      </w:r>
      <w:r w:rsidRPr="00765DEE">
        <w:rPr>
          <w:rFonts w:ascii="Georgia" w:hAnsi="Georgia" w:cs="Arial"/>
          <w:b/>
          <w:caps/>
          <w:spacing w:val="20"/>
          <w:w w:val="150"/>
          <w:kern w:val="0"/>
          <w:sz w:val="24"/>
          <w:szCs w:val="28"/>
          <w:lang w:val="es-MX"/>
        </w:rPr>
        <w:t>N</w:t>
      </w:r>
      <w:r w:rsidRPr="00765DEE">
        <w:rPr>
          <w:rFonts w:ascii="Georgia" w:hAnsi="Georgia" w:cs="Arial"/>
          <w:b/>
          <w:caps/>
          <w:spacing w:val="20"/>
          <w:w w:val="150"/>
          <w:kern w:val="0"/>
          <w:sz w:val="16"/>
          <w:szCs w:val="18"/>
          <w:lang w:val="es-MX"/>
        </w:rPr>
        <w:t>aranjo</w:t>
      </w:r>
    </w:p>
    <w:p w14:paraId="0EA13299" w14:textId="23794545" w:rsidR="002D4B8A" w:rsidRPr="00892362" w:rsidRDefault="00892362" w:rsidP="00892362">
      <w:pPr>
        <w:widowControl/>
        <w:spacing w:line="276" w:lineRule="auto"/>
        <w:textAlignment w:val="baseline"/>
        <w:rPr>
          <w:rFonts w:ascii="Georgia" w:hAnsi="Georgia" w:cs="Arial"/>
          <w:bCs/>
          <w:caps/>
          <w:spacing w:val="20"/>
          <w:w w:val="150"/>
          <w:kern w:val="0"/>
          <w:sz w:val="18"/>
          <w:szCs w:val="10"/>
          <w:lang w:val="en-US"/>
        </w:rPr>
      </w:pPr>
      <w:r w:rsidRPr="00765DEE">
        <w:rPr>
          <w:rFonts w:ascii="Georgia" w:hAnsi="Georgia" w:cs="Arial"/>
          <w:bCs/>
          <w:caps/>
          <w:spacing w:val="20"/>
          <w:w w:val="150"/>
          <w:kern w:val="0"/>
          <w:sz w:val="18"/>
          <w:szCs w:val="10"/>
          <w:lang w:val="en-US"/>
        </w:rPr>
        <w:t xml:space="preserve">M A G I S T R A D O </w:t>
      </w:r>
      <w:r w:rsidRPr="00765DEE">
        <w:rPr>
          <w:rFonts w:ascii="Georgia" w:hAnsi="Georgia" w:cs="Arial"/>
          <w:bCs/>
          <w:caps/>
          <w:spacing w:val="20"/>
          <w:w w:val="150"/>
          <w:kern w:val="0"/>
          <w:sz w:val="18"/>
          <w:szCs w:val="10"/>
          <w:lang w:val="en-US"/>
        </w:rPr>
        <w:tab/>
      </w:r>
      <w:r w:rsidRPr="00765DEE">
        <w:rPr>
          <w:rFonts w:ascii="Georgia" w:hAnsi="Georgia" w:cs="Arial"/>
          <w:bCs/>
          <w:caps/>
          <w:spacing w:val="20"/>
          <w:w w:val="150"/>
          <w:kern w:val="0"/>
          <w:sz w:val="18"/>
          <w:szCs w:val="10"/>
          <w:lang w:val="en-US"/>
        </w:rPr>
        <w:tab/>
        <w:t>M A G I S T R A D O</w:t>
      </w:r>
      <w:bookmarkStart w:id="2" w:name="_GoBack"/>
      <w:bookmarkEnd w:id="2"/>
    </w:p>
    <w:sectPr w:rsidR="002D4B8A" w:rsidRPr="00892362" w:rsidSect="00B72512">
      <w:headerReference w:type="even" r:id="rId12"/>
      <w:headerReference w:type="default" r:id="rId13"/>
      <w:footerReference w:type="default" r:id="rId14"/>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0AC0F" w14:textId="77777777" w:rsidR="00E9450B" w:rsidRDefault="00E9450B">
      <w:r>
        <w:separator/>
      </w:r>
    </w:p>
  </w:endnote>
  <w:endnote w:type="continuationSeparator" w:id="0">
    <w:p w14:paraId="4112CF73" w14:textId="77777777" w:rsidR="00E9450B" w:rsidRDefault="00E9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4D1565" w:rsidRPr="00382182" w:rsidRDefault="004D1565" w:rsidP="007A7A7F">
    <w:pPr>
      <w:pStyle w:val="Piedepgina"/>
      <w:pBdr>
        <w:bottom w:val="double" w:sz="6" w:space="1" w:color="auto"/>
      </w:pBdr>
      <w:spacing w:line="360" w:lineRule="auto"/>
      <w:jc w:val="right"/>
      <w:rPr>
        <w:rFonts w:ascii="Book Antiqua" w:hAnsi="Book Antiqua" w:cs="Arial"/>
        <w:spacing w:val="20"/>
        <w:w w:val="200"/>
        <w:sz w:val="14"/>
        <w:szCs w:val="10"/>
      </w:rPr>
    </w:pPr>
  </w:p>
  <w:p w14:paraId="4A35595A" w14:textId="77777777" w:rsidR="004D1565" w:rsidRPr="00892362" w:rsidRDefault="004D1565" w:rsidP="007A7A7F">
    <w:pPr>
      <w:pStyle w:val="Piedepgina"/>
      <w:spacing w:line="360" w:lineRule="auto"/>
      <w:jc w:val="right"/>
      <w:rPr>
        <w:rFonts w:ascii="Book Antiqua" w:hAnsi="Book Antiqua" w:cs="Arial"/>
        <w:spacing w:val="20"/>
        <w:w w:val="200"/>
        <w:sz w:val="14"/>
        <w:szCs w:val="10"/>
      </w:rPr>
    </w:pPr>
  </w:p>
  <w:p w14:paraId="7BB1AF34" w14:textId="77777777" w:rsidR="004D1565" w:rsidRPr="00892362" w:rsidRDefault="004D1565" w:rsidP="007A7A7F">
    <w:pPr>
      <w:pStyle w:val="Piedepgina"/>
      <w:spacing w:line="360" w:lineRule="auto"/>
      <w:jc w:val="right"/>
      <w:rPr>
        <w:rFonts w:ascii="Book Antiqua" w:hAnsi="Book Antiqua" w:cs="Arial"/>
        <w:spacing w:val="20"/>
        <w:w w:val="200"/>
        <w:sz w:val="10"/>
        <w:szCs w:val="10"/>
      </w:rPr>
    </w:pPr>
    <w:r w:rsidRPr="00892362">
      <w:rPr>
        <w:rFonts w:ascii="Book Antiqua" w:hAnsi="Book Antiqua" w:cs="Arial"/>
        <w:spacing w:val="20"/>
        <w:w w:val="200"/>
        <w:sz w:val="14"/>
        <w:szCs w:val="10"/>
      </w:rPr>
      <w:t>T</w:t>
    </w:r>
    <w:r w:rsidRPr="00892362">
      <w:rPr>
        <w:rFonts w:ascii="Book Antiqua" w:hAnsi="Book Antiqua" w:cs="Arial"/>
        <w:spacing w:val="20"/>
        <w:w w:val="200"/>
        <w:sz w:val="10"/>
        <w:szCs w:val="10"/>
      </w:rPr>
      <w:t xml:space="preserve">RIBUNAL </w:t>
    </w:r>
    <w:r w:rsidRPr="00892362">
      <w:rPr>
        <w:rFonts w:ascii="Book Antiqua" w:hAnsi="Book Antiqua" w:cs="Arial"/>
        <w:spacing w:val="20"/>
        <w:w w:val="200"/>
        <w:sz w:val="14"/>
        <w:szCs w:val="10"/>
      </w:rPr>
      <w:t>S</w:t>
    </w:r>
    <w:r w:rsidRPr="00892362">
      <w:rPr>
        <w:rFonts w:ascii="Book Antiqua" w:hAnsi="Book Antiqua" w:cs="Arial"/>
        <w:spacing w:val="20"/>
        <w:w w:val="200"/>
        <w:sz w:val="10"/>
        <w:szCs w:val="10"/>
      </w:rPr>
      <w:t>UPERIOR DE</w:t>
    </w:r>
    <w:r w:rsidRPr="00892362">
      <w:rPr>
        <w:rFonts w:ascii="Book Antiqua" w:hAnsi="Book Antiqua" w:cs="Arial"/>
        <w:spacing w:val="20"/>
        <w:w w:val="200"/>
        <w:sz w:val="14"/>
        <w:szCs w:val="10"/>
      </w:rPr>
      <w:t xml:space="preserve"> P</w:t>
    </w:r>
    <w:r w:rsidRPr="00892362">
      <w:rPr>
        <w:rFonts w:ascii="Book Antiqua" w:hAnsi="Book Antiqua" w:cs="Arial"/>
        <w:spacing w:val="20"/>
        <w:w w:val="200"/>
        <w:sz w:val="10"/>
        <w:szCs w:val="10"/>
      </w:rPr>
      <w:t>EREIRA</w:t>
    </w:r>
  </w:p>
  <w:p w14:paraId="6A9B521A" w14:textId="77777777" w:rsidR="004D1565" w:rsidRPr="00892362" w:rsidRDefault="004D1565" w:rsidP="007A7A7F">
    <w:pPr>
      <w:pStyle w:val="Piedepgina"/>
      <w:jc w:val="right"/>
      <w:rPr>
        <w:rFonts w:ascii="Book Antiqua" w:hAnsi="Book Antiqua"/>
      </w:rPr>
    </w:pPr>
    <w:r w:rsidRPr="00892362">
      <w:rPr>
        <w:rFonts w:ascii="Book Antiqua" w:hAnsi="Book Antiqua" w:cs="Arial"/>
        <w:spacing w:val="20"/>
        <w:w w:val="200"/>
        <w:sz w:val="8"/>
        <w:szCs w:val="10"/>
      </w:rPr>
      <w:t xml:space="preserve">MP </w:t>
    </w:r>
    <w:r w:rsidRPr="00892362">
      <w:rPr>
        <w:rFonts w:ascii="Book Antiqua" w:hAnsi="Book Antiqua" w:cs="Arial"/>
        <w:spacing w:val="20"/>
        <w:w w:val="200"/>
        <w:sz w:val="10"/>
        <w:szCs w:val="10"/>
      </w:rPr>
      <w:t>D</w:t>
    </w:r>
    <w:r w:rsidRPr="00892362">
      <w:rPr>
        <w:rFonts w:ascii="Book Antiqua" w:hAnsi="Book Antiqua" w:cs="Arial"/>
        <w:spacing w:val="20"/>
        <w:w w:val="200"/>
        <w:sz w:val="8"/>
        <w:szCs w:val="10"/>
      </w:rPr>
      <w:t xml:space="preserve">UBERNEY </w:t>
    </w:r>
    <w:r w:rsidRPr="00892362">
      <w:rPr>
        <w:rFonts w:ascii="Book Antiqua" w:hAnsi="Book Antiqua" w:cs="Arial"/>
        <w:spacing w:val="20"/>
        <w:w w:val="200"/>
        <w:sz w:val="10"/>
        <w:szCs w:val="10"/>
      </w:rPr>
      <w:t>G</w:t>
    </w:r>
    <w:r w:rsidRPr="00892362">
      <w:rPr>
        <w:rFonts w:ascii="Book Antiqua" w:hAnsi="Book Antiqua" w:cs="Arial"/>
        <w:spacing w:val="20"/>
        <w:w w:val="200"/>
        <w:sz w:val="8"/>
        <w:szCs w:val="10"/>
      </w:rPr>
      <w:t xml:space="preserve">RISALES </w:t>
    </w:r>
    <w:r w:rsidRPr="00892362">
      <w:rPr>
        <w:rFonts w:ascii="Book Antiqua" w:hAnsi="Book Antiqua" w:cs="Arial"/>
        <w:spacing w:val="20"/>
        <w:w w:val="200"/>
        <w:sz w:val="10"/>
        <w:szCs w:val="10"/>
      </w:rPr>
      <w:t>H</w:t>
    </w:r>
    <w:r w:rsidRPr="00892362">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568C" w14:textId="77777777" w:rsidR="00E9450B" w:rsidRDefault="00E9450B">
      <w:r>
        <w:separator/>
      </w:r>
    </w:p>
  </w:footnote>
  <w:footnote w:type="continuationSeparator" w:id="0">
    <w:p w14:paraId="2845CF7B" w14:textId="77777777" w:rsidR="00E9450B" w:rsidRDefault="00E9450B">
      <w:r>
        <w:continuationSeparator/>
      </w:r>
    </w:p>
  </w:footnote>
  <w:footnote w:id="1">
    <w:p w14:paraId="7AA7DEC8" w14:textId="11A2B2FC" w:rsidR="004D1565" w:rsidRPr="00892362" w:rsidRDefault="004D1565" w:rsidP="00892362">
      <w:pPr>
        <w:pStyle w:val="Textonotapie"/>
        <w:jc w:val="both"/>
        <w:rPr>
          <w:rFonts w:ascii="Century" w:hAnsi="Century"/>
          <w:lang w:val="es-CO"/>
        </w:rPr>
      </w:pPr>
      <w:r w:rsidRPr="00892362">
        <w:rPr>
          <w:rStyle w:val="Refdenotaalpie"/>
          <w:rFonts w:ascii="Century" w:hAnsi="Century"/>
        </w:rPr>
        <w:footnoteRef/>
      </w:r>
      <w:r w:rsidRPr="00892362">
        <w:rPr>
          <w:rFonts w:ascii="Century" w:hAnsi="Century"/>
        </w:rPr>
        <w:t xml:space="preserve"> CSJ. SC13925-2016.</w:t>
      </w:r>
    </w:p>
  </w:footnote>
  <w:footnote w:id="2">
    <w:p w14:paraId="78D02BF7"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DEVIS E., Hernando. El proceso civil, parte general, tomo III, volumen I, 7ª edición, Bogotá DC, Diké, 1990, p.266.</w:t>
      </w:r>
    </w:p>
  </w:footnote>
  <w:footnote w:id="3">
    <w:p w14:paraId="6533AD92"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LÓPEZ B., Hernán F. Código General del Proceso, parte general, Bogotá DC, Dupre editores, 2016, p.769-776.</w:t>
      </w:r>
    </w:p>
  </w:footnote>
  <w:footnote w:id="4">
    <w:p w14:paraId="0A96AA36"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ROJAS G., Miguel E. Lecciones de derecho procesal, procedimiento civil, tomo 2, ESAJU, 2020, 7ª edición, Bogotá, p.468.</w:t>
      </w:r>
    </w:p>
  </w:footnote>
  <w:footnote w:id="5">
    <w:p w14:paraId="3912FD89" w14:textId="22B7CDD2"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CSJ. SC-1182-2016, reiterada en SC-16669-2016.</w:t>
      </w:r>
    </w:p>
  </w:footnote>
  <w:footnote w:id="6">
    <w:p w14:paraId="289537A7"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TSP, Civil-Familia. </w:t>
      </w:r>
      <w:r w:rsidRPr="00892362">
        <w:rPr>
          <w:rFonts w:ascii="Century" w:hAnsi="Century"/>
          <w:lang w:val="es-CO"/>
        </w:rPr>
        <w:t>Sentencias del: (i) 01-09</w:t>
      </w:r>
      <w:r w:rsidRPr="00892362">
        <w:rPr>
          <w:rFonts w:ascii="Century" w:hAnsi="Century"/>
        </w:rPr>
        <w:t xml:space="preserve">-2017; MP: Grisales H., No.2012-00283-02; </w:t>
      </w:r>
      <w:r w:rsidRPr="00892362">
        <w:rPr>
          <w:rFonts w:ascii="Century" w:hAnsi="Century"/>
          <w:bCs/>
          <w:lang w:val="es-CO"/>
        </w:rPr>
        <w:t xml:space="preserve">(ii) </w:t>
      </w:r>
      <w:r w:rsidRPr="00892362">
        <w:rPr>
          <w:rFonts w:ascii="Century" w:hAnsi="Century"/>
          <w:lang w:val="es-CO"/>
        </w:rPr>
        <w:t>06-11-2014; MP: Arcila R., No.</w:t>
      </w:r>
      <w:r w:rsidRPr="00892362">
        <w:rPr>
          <w:rFonts w:ascii="Century" w:eastAsia="DotumChe" w:hAnsi="Century"/>
          <w:spacing w:val="-4"/>
        </w:rPr>
        <w:t xml:space="preserve">2012-00011-01; y, (iii) </w:t>
      </w:r>
      <w:r w:rsidRPr="00892362">
        <w:rPr>
          <w:rFonts w:ascii="Century" w:hAnsi="Century"/>
          <w:lang w:val="es-CO"/>
        </w:rPr>
        <w:t>19-12-2014; MP: Saraza N., No.</w:t>
      </w:r>
      <w:r w:rsidRPr="00892362">
        <w:rPr>
          <w:rFonts w:ascii="Century" w:hAnsi="Century"/>
        </w:rPr>
        <w:t>2010-00059-02.</w:t>
      </w:r>
    </w:p>
  </w:footnote>
  <w:footnote w:id="7">
    <w:p w14:paraId="7F84D50F"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PIZARRO W. Carlos. La responsabilidad médica, Grupo editorial Ibáñez, Bogotá DC, 2018, p.27.</w:t>
      </w:r>
    </w:p>
  </w:footnote>
  <w:footnote w:id="8">
    <w:p w14:paraId="25EEA706"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 xml:space="preserve">CSJ, </w:t>
      </w:r>
      <w:r w:rsidRPr="00892362">
        <w:rPr>
          <w:rFonts w:ascii="Century" w:hAnsi="Century"/>
        </w:rPr>
        <w:t>Civil. Sentencia del 17-11-2011, MP: Namén V.; No.</w:t>
      </w:r>
      <w:r w:rsidRPr="00892362">
        <w:rPr>
          <w:rFonts w:ascii="Century" w:hAnsi="Century"/>
          <w:lang w:val="es-MX"/>
        </w:rPr>
        <w:t>1999-00533-01.</w:t>
      </w:r>
    </w:p>
  </w:footnote>
  <w:footnote w:id="9">
    <w:p w14:paraId="4F8A4D59"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TAMAYO J., Javier. Tratado de responsabilidad civil, tomo I, 2ª edición, Legis, Bogotá DC, 2007, p.126.</w:t>
      </w:r>
    </w:p>
  </w:footnote>
  <w:footnote w:id="10">
    <w:p w14:paraId="07C623B4"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SANTOS B., Jorge. Responsabilidad civil, tomo I, parte general, 3ª edición, </w:t>
      </w:r>
      <w:r w:rsidRPr="00892362">
        <w:rPr>
          <w:rFonts w:ascii="Century" w:hAnsi="Century"/>
          <w:lang w:val="es-CO"/>
        </w:rPr>
        <w:t>Bogotá DC, Pontificia Universidad Javeriana de Bogotá y Temis, 2012, p.498.</w:t>
      </w:r>
    </w:p>
  </w:footnote>
  <w:footnote w:id="11">
    <w:p w14:paraId="56206207" w14:textId="29B93747" w:rsidR="004D1565" w:rsidRPr="00892362" w:rsidRDefault="004D1565" w:rsidP="00892362">
      <w:pPr>
        <w:pStyle w:val="Textonotapie"/>
        <w:jc w:val="both"/>
        <w:rPr>
          <w:rFonts w:ascii="Century" w:hAnsi="Century"/>
          <w:lang w:val="es-CO"/>
        </w:rPr>
      </w:pPr>
      <w:r w:rsidRPr="00892362">
        <w:rPr>
          <w:rStyle w:val="Refdenotaalpie"/>
          <w:rFonts w:ascii="Century" w:hAnsi="Century"/>
        </w:rPr>
        <w:footnoteRef/>
      </w:r>
      <w:r w:rsidRPr="00892362">
        <w:rPr>
          <w:rFonts w:ascii="Century" w:hAnsi="Century"/>
        </w:rPr>
        <w:t xml:space="preserve"> CSJ. SC2769-2020.</w:t>
      </w:r>
    </w:p>
  </w:footnote>
  <w:footnote w:id="12">
    <w:p w14:paraId="4F3CECCF"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ÁLVAREZ G., Marco A. Variaciones sobre el recurso de apelación en el CGP, </w:t>
      </w:r>
      <w:r w:rsidRPr="00892362">
        <w:rPr>
          <w:rFonts w:ascii="Century" w:hAnsi="Century"/>
          <w:u w:val="single"/>
        </w:rPr>
        <w:t>En:</w:t>
      </w:r>
      <w:r w:rsidRPr="00892362">
        <w:rPr>
          <w:rFonts w:ascii="Century" w:hAnsi="Century"/>
        </w:rPr>
        <w:t xml:space="preserve"> INSTITUTO COLOMBIANO DE DERECHO PROCESAL. Código General del Proceso, Bogotá DC, editorial, Panamericana Formas e impresos, 2018, p.438-449.</w:t>
      </w:r>
    </w:p>
  </w:footnote>
  <w:footnote w:id="13">
    <w:p w14:paraId="6F55A214"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FORERO S., Jorge. Actividad probatoria en segunda instancia, </w:t>
      </w:r>
      <w:r w:rsidRPr="00892362">
        <w:rPr>
          <w:rFonts w:ascii="Century" w:hAnsi="Century"/>
          <w:u w:val="single"/>
        </w:rPr>
        <w:t>En:</w:t>
      </w:r>
      <w:r w:rsidRPr="00892362">
        <w:rPr>
          <w:rFonts w:ascii="Century" w:hAnsi="Century"/>
        </w:rPr>
        <w:t xml:space="preserve"> INSTITUTO COLOMBIANO DE DERECHO PROCESAL. Memorias del XXXIX Congreso de derecho procesal en Cali, </w:t>
      </w:r>
      <w:bookmarkStart w:id="0" w:name="_Hlk53652533"/>
      <w:r w:rsidRPr="00892362">
        <w:rPr>
          <w:rFonts w:ascii="Century" w:hAnsi="Century"/>
        </w:rPr>
        <w:t>Bogotá DC, editorial Universidad Libre</w:t>
      </w:r>
      <w:bookmarkEnd w:id="0"/>
      <w:r w:rsidRPr="00892362">
        <w:rPr>
          <w:rFonts w:ascii="Century" w:hAnsi="Century"/>
        </w:rPr>
        <w:t>, 2018, p.307-324.</w:t>
      </w:r>
    </w:p>
  </w:footnote>
  <w:footnote w:id="14">
    <w:p w14:paraId="4337D426"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BEJARANO G., Ramiro. Falencias dialécticas del CGP, </w:t>
      </w:r>
      <w:r w:rsidRPr="00892362">
        <w:rPr>
          <w:rFonts w:ascii="Century" w:hAnsi="Century"/>
          <w:u w:val="single"/>
        </w:rPr>
        <w:t>En:</w:t>
      </w:r>
      <w:r w:rsidRPr="00892362">
        <w:rPr>
          <w:rFonts w:ascii="Century" w:hAnsi="Century"/>
        </w:rPr>
        <w:t xml:space="preserve"> INSTITUTO COLOMBIANO DE DERECHO PROCESAL. Memorial del Congreso XXXVIII en Cartagena, editorial Universidad Libre, Bogotá DC, 2017, p.639-663.</w:t>
      </w:r>
    </w:p>
  </w:footnote>
  <w:footnote w:id="15">
    <w:p w14:paraId="4FD28B72" w14:textId="77777777" w:rsidR="004D1565" w:rsidRPr="00892362" w:rsidRDefault="004D1565" w:rsidP="00892362">
      <w:pPr>
        <w:widowControl/>
        <w:shd w:val="clear" w:color="auto" w:fill="FFFFFF"/>
        <w:overflowPunct/>
        <w:autoSpaceDE/>
        <w:adjustRightInd/>
        <w:jc w:val="both"/>
        <w:rPr>
          <w:rFonts w:ascii="Century" w:hAnsi="Century"/>
        </w:rPr>
      </w:pPr>
      <w:r w:rsidRPr="00892362">
        <w:rPr>
          <w:rStyle w:val="Refdenotaalpie"/>
          <w:rFonts w:ascii="Century" w:hAnsi="Century"/>
        </w:rPr>
        <w:footnoteRef/>
      </w:r>
      <w:r w:rsidRPr="00892362">
        <w:rPr>
          <w:rFonts w:ascii="Century" w:hAnsi="Century"/>
        </w:rPr>
        <w:t xml:space="preserve"> QUINTERO G., Armando A. El recurso de apelación en el nuevo CGP: un desatino para la justicia colombiana [En línea]. Universidad Santo Tomás, revista virtual: </w:t>
      </w:r>
      <w:r w:rsidRPr="00892362">
        <w:rPr>
          <w:rFonts w:ascii="Century" w:hAnsi="Century"/>
          <w:i/>
        </w:rPr>
        <w:t>via inveniendi et iudicandi</w:t>
      </w:r>
      <w:r w:rsidRPr="00892362">
        <w:rPr>
          <w:rFonts w:ascii="Century" w:hAnsi="Century"/>
        </w:rPr>
        <w:t xml:space="preserve">, julio-diciembre 2015 [Visitado el 2020-08-10]. Disponible en internet: </w:t>
      </w:r>
      <w:r w:rsidRPr="00892362">
        <w:rPr>
          <w:rFonts w:ascii="Century" w:hAnsi="Century" w:cs="Arial"/>
        </w:rPr>
        <w:t>https://dialnet.unirioja.es/descarga/articulo/6132861.pdf</w:t>
      </w:r>
    </w:p>
  </w:footnote>
  <w:footnote w:id="16">
    <w:p w14:paraId="5B3C85DB"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TS, Civil-Familia. Sentencias del 19-06-2020; MP: Grisales H., No.2019-00046-01</w:t>
      </w:r>
      <w:r w:rsidRPr="00892362">
        <w:rPr>
          <w:rFonts w:ascii="Century" w:eastAsia="DotumChe" w:hAnsi="Century"/>
          <w:spacing w:val="-4"/>
        </w:rPr>
        <w:t xml:space="preserve"> y (ii) 04</w:t>
      </w:r>
      <w:r w:rsidRPr="00892362">
        <w:rPr>
          <w:rFonts w:ascii="Century" w:hAnsi="Century"/>
        </w:rPr>
        <w:t>-07-2018; MP: Saraza N., No.2011-00193-01, entre muchas.</w:t>
      </w:r>
    </w:p>
  </w:footnote>
  <w:footnote w:id="17">
    <w:p w14:paraId="3BE7FC8C" w14:textId="5AA2A9B5"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CSJ. STC-9587-2017.</w:t>
      </w:r>
    </w:p>
  </w:footnote>
  <w:footnote w:id="18">
    <w:p w14:paraId="4DD06678" w14:textId="2D555C6C"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CSJ. SC-2351-2019.</w:t>
      </w:r>
    </w:p>
  </w:footnote>
  <w:footnote w:id="19">
    <w:p w14:paraId="4EF7DABE" w14:textId="1C129CF1" w:rsidR="004D1565" w:rsidRPr="00892362" w:rsidRDefault="004D1565" w:rsidP="00892362">
      <w:pPr>
        <w:pStyle w:val="Textonotapie"/>
        <w:jc w:val="both"/>
        <w:rPr>
          <w:rFonts w:ascii="Century" w:hAnsi="Century"/>
          <w:b/>
        </w:rPr>
      </w:pPr>
      <w:r w:rsidRPr="00892362">
        <w:rPr>
          <w:rStyle w:val="Refdenotaalpie"/>
          <w:rFonts w:ascii="Century" w:hAnsi="Century"/>
        </w:rPr>
        <w:footnoteRef/>
      </w:r>
      <w:r w:rsidRPr="00892362">
        <w:rPr>
          <w:rFonts w:ascii="Century" w:hAnsi="Century"/>
        </w:rPr>
        <w:t xml:space="preserve"> </w:t>
      </w:r>
      <w:r w:rsidRPr="00892362">
        <w:rPr>
          <w:rFonts w:ascii="Century" w:hAnsi="Century" w:cs="Arial"/>
        </w:rPr>
        <w:t xml:space="preserve">CSJ, SC6795-2017. También sentencias: (i) </w:t>
      </w:r>
      <w:r w:rsidRPr="00892362">
        <w:rPr>
          <w:rFonts w:ascii="Century" w:hAnsi="Century"/>
        </w:rPr>
        <w:t>24-11-1993, MP: Romero S</w:t>
      </w:r>
      <w:r w:rsidRPr="00892362">
        <w:rPr>
          <w:rFonts w:ascii="Century" w:hAnsi="Century"/>
          <w:b/>
        </w:rPr>
        <w:t>.; (</w:t>
      </w:r>
      <w:r w:rsidRPr="00892362">
        <w:rPr>
          <w:rFonts w:ascii="Century" w:hAnsi="Century"/>
        </w:rPr>
        <w:t>ii)</w:t>
      </w:r>
      <w:r w:rsidRPr="00892362">
        <w:rPr>
          <w:rFonts w:ascii="Century" w:hAnsi="Century"/>
          <w:b/>
        </w:rPr>
        <w:t xml:space="preserve"> </w:t>
      </w:r>
      <w:r w:rsidRPr="00892362">
        <w:rPr>
          <w:rFonts w:ascii="Century" w:hAnsi="Century" w:cs="Arial"/>
        </w:rPr>
        <w:t>06-06-2013, No.2008-01381-00, MP: Díaz R.</w:t>
      </w:r>
    </w:p>
  </w:footnote>
  <w:footnote w:id="20">
    <w:p w14:paraId="158F7A00" w14:textId="68BA6EA4"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CSJ. SC1182-2016, reiterada en la SC16669-2016.</w:t>
      </w:r>
    </w:p>
  </w:footnote>
  <w:footnote w:id="21">
    <w:p w14:paraId="3C4816B6"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CSJ, Civil. Sentencia del 15-06-1995; MP: Romero S., No.4398.</w:t>
      </w:r>
    </w:p>
  </w:footnote>
  <w:footnote w:id="22">
    <w:p w14:paraId="349C0D40"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cs="Calibri"/>
        </w:rPr>
        <w:t>LÓPEZ B., Hernán F.</w:t>
      </w:r>
      <w:r w:rsidRPr="00892362">
        <w:rPr>
          <w:rFonts w:ascii="Century" w:hAnsi="Century"/>
        </w:rPr>
        <w:t xml:space="preserve"> Procedimiento civil colombiano, parte general, 2016, 10ª edición, Dupré Editores, p.</w:t>
      </w:r>
      <w:r w:rsidRPr="00892362">
        <w:rPr>
          <w:rFonts w:ascii="Century" w:hAnsi="Century" w:cs="Calibri"/>
        </w:rPr>
        <w:t>1055.</w:t>
      </w:r>
    </w:p>
  </w:footnote>
  <w:footnote w:id="23">
    <w:p w14:paraId="61B50E84"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ÁLVAREZ G., Marco A. Ob. cit., p.444.</w:t>
      </w:r>
    </w:p>
  </w:footnote>
  <w:footnote w:id="24">
    <w:p w14:paraId="493AAF71"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SANTOS B., Jorge. Ob. cit.,</w:t>
      </w:r>
      <w:r w:rsidRPr="00892362">
        <w:rPr>
          <w:rFonts w:ascii="Century" w:hAnsi="Century"/>
          <w:lang w:val="es-CO"/>
        </w:rPr>
        <w:t xml:space="preserve"> p.95.</w:t>
      </w:r>
    </w:p>
  </w:footnote>
  <w:footnote w:id="25">
    <w:p w14:paraId="6B695A9D"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 xml:space="preserve">CSJ, </w:t>
      </w:r>
      <w:r w:rsidRPr="00892362">
        <w:rPr>
          <w:rFonts w:ascii="Century" w:hAnsi="Century"/>
        </w:rPr>
        <w:t>Civil. Sentencia del 30-01-2001. MP: Ramírez G.; No.5507.</w:t>
      </w:r>
    </w:p>
  </w:footnote>
  <w:footnote w:id="26">
    <w:p w14:paraId="43C62DB3" w14:textId="2489BC4B"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 xml:space="preserve">CSJ, </w:t>
      </w:r>
      <w:r w:rsidRPr="00892362">
        <w:rPr>
          <w:rFonts w:ascii="Century" w:hAnsi="Century"/>
        </w:rPr>
        <w:t xml:space="preserve">Civil. Sentencias de: (i) 14-03-1942, GJ, tomo XIII, p.937; y, (ii) 14-10-1959, MP: Morales M. </w:t>
      </w:r>
    </w:p>
  </w:footnote>
  <w:footnote w:id="27">
    <w:p w14:paraId="24D3FED3" w14:textId="11AD5C5E"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 xml:space="preserve">CSJ. </w:t>
      </w:r>
      <w:r w:rsidRPr="00892362">
        <w:rPr>
          <w:rFonts w:ascii="Century" w:hAnsi="Century"/>
        </w:rPr>
        <w:t>SC-2506-2016; SC-003-2018 y SC-4786-2020.</w:t>
      </w:r>
    </w:p>
  </w:footnote>
  <w:footnote w:id="28">
    <w:p w14:paraId="73E3B379"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CSJ, Civil. Sentencia del 30-01-2001</w:t>
      </w:r>
      <w:r w:rsidRPr="00892362">
        <w:rPr>
          <w:rFonts w:ascii="Century" w:hAnsi="Century"/>
        </w:rPr>
        <w:t>, Ob. cit.</w:t>
      </w:r>
    </w:p>
  </w:footnote>
  <w:footnote w:id="29">
    <w:p w14:paraId="01692C76"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JARAMILLO J., Carlos I. Responsabilidad civil médica, relación médico paciente, 2ª edición, editorial Pontificia Universidad Javeriana - Ibáñez, Bogotá DC, 2011, p.142.</w:t>
      </w:r>
    </w:p>
  </w:footnote>
  <w:footnote w:id="30">
    <w:p w14:paraId="3ADB55F4" w14:textId="7FE00865"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CSJ</w:t>
      </w:r>
      <w:r w:rsidRPr="00892362">
        <w:rPr>
          <w:rFonts w:ascii="Century" w:hAnsi="Century"/>
        </w:rPr>
        <w:t>. SC-003-2018.</w:t>
      </w:r>
    </w:p>
  </w:footnote>
  <w:footnote w:id="31">
    <w:p w14:paraId="48323204" w14:textId="50AF0041" w:rsidR="004D1565" w:rsidRPr="00892362" w:rsidRDefault="004D1565" w:rsidP="00892362">
      <w:pPr>
        <w:pStyle w:val="Textonotapie"/>
        <w:jc w:val="both"/>
        <w:rPr>
          <w:rFonts w:ascii="Century" w:hAnsi="Century"/>
          <w:lang w:val="es-CO"/>
        </w:rPr>
      </w:pPr>
      <w:r w:rsidRPr="00892362">
        <w:rPr>
          <w:rStyle w:val="Refdenotaalpie"/>
          <w:rFonts w:ascii="Century" w:hAnsi="Century"/>
        </w:rPr>
        <w:footnoteRef/>
      </w:r>
      <w:r w:rsidRPr="00892362">
        <w:rPr>
          <w:rFonts w:ascii="Century" w:hAnsi="Century"/>
        </w:rPr>
        <w:t xml:space="preserve"> CSJ. SC-4786-2020.</w:t>
      </w:r>
    </w:p>
  </w:footnote>
  <w:footnote w:id="32">
    <w:p w14:paraId="0B7D3621"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 xml:space="preserve">PARRA G., Mario F. Responsabilidad civil, Ediciones Doctrina y Ley Ltda., </w:t>
      </w:r>
      <w:r w:rsidRPr="00892362">
        <w:rPr>
          <w:rFonts w:ascii="Century" w:hAnsi="Century"/>
        </w:rPr>
        <w:t>2010, Bogotá DC, p.285.</w:t>
      </w:r>
    </w:p>
  </w:footnote>
  <w:footnote w:id="33">
    <w:p w14:paraId="5D924FAD" w14:textId="1207742B"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CSJ</w:t>
      </w:r>
      <w:r w:rsidRPr="00892362">
        <w:rPr>
          <w:rFonts w:ascii="Century" w:hAnsi="Century"/>
        </w:rPr>
        <w:t>.</w:t>
      </w:r>
      <w:r w:rsidRPr="00892362">
        <w:rPr>
          <w:rFonts w:ascii="Century" w:hAnsi="Century"/>
          <w:lang w:val="es-CO"/>
        </w:rPr>
        <w:t xml:space="preserve"> </w:t>
      </w:r>
      <w:r w:rsidRPr="00892362">
        <w:rPr>
          <w:rFonts w:ascii="Century" w:hAnsi="Century"/>
        </w:rPr>
        <w:t>SC-8219-2016 y SC-4786-2020.</w:t>
      </w:r>
    </w:p>
  </w:footnote>
  <w:footnote w:id="34">
    <w:p w14:paraId="510788D2"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 xml:space="preserve">CSJ, </w:t>
      </w:r>
      <w:r w:rsidRPr="00892362">
        <w:rPr>
          <w:rFonts w:ascii="Century" w:hAnsi="Century"/>
        </w:rPr>
        <w:t>Civil. Sentencia del 05-11-2013, MP: Solarte R., No.2005-00025-01.</w:t>
      </w:r>
    </w:p>
  </w:footnote>
  <w:footnote w:id="35">
    <w:p w14:paraId="2918CC7D"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YEPES R., Sergio. La responsabilidad civil médica, Biblioteca jurídica Diké, edición 9ª, 2016, Medellín, p.97.</w:t>
      </w:r>
    </w:p>
  </w:footnote>
  <w:footnote w:id="36">
    <w:p w14:paraId="376995FA" w14:textId="02021880"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CSJ</w:t>
      </w:r>
      <w:r w:rsidRPr="00892362">
        <w:rPr>
          <w:rFonts w:ascii="Century" w:hAnsi="Century"/>
        </w:rPr>
        <w:t>.</w:t>
      </w:r>
      <w:r w:rsidRPr="00892362">
        <w:rPr>
          <w:rFonts w:ascii="Century" w:hAnsi="Century"/>
          <w:lang w:val="es-CO"/>
        </w:rPr>
        <w:t xml:space="preserve"> </w:t>
      </w:r>
      <w:r w:rsidRPr="00892362">
        <w:rPr>
          <w:rFonts w:ascii="Century" w:hAnsi="Century"/>
        </w:rPr>
        <w:t>SC-2506-2016.</w:t>
      </w:r>
    </w:p>
  </w:footnote>
  <w:footnote w:id="37">
    <w:p w14:paraId="361C2CCD" w14:textId="27E48E3E" w:rsidR="004D1565" w:rsidRPr="00892362" w:rsidRDefault="004D1565" w:rsidP="00892362">
      <w:pPr>
        <w:pStyle w:val="Textonotapie"/>
        <w:jc w:val="both"/>
        <w:rPr>
          <w:rFonts w:ascii="Century" w:hAnsi="Century"/>
          <w:lang w:val="es-CO"/>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CSJ</w:t>
      </w:r>
      <w:r w:rsidRPr="00892362">
        <w:rPr>
          <w:rFonts w:ascii="Century" w:hAnsi="Century"/>
        </w:rPr>
        <w:t>.</w:t>
      </w:r>
      <w:r w:rsidRPr="00892362">
        <w:rPr>
          <w:rFonts w:ascii="Century" w:hAnsi="Century"/>
          <w:lang w:val="es-CO"/>
        </w:rPr>
        <w:t xml:space="preserve"> </w:t>
      </w:r>
      <w:r w:rsidRPr="00892362">
        <w:rPr>
          <w:rFonts w:ascii="Century" w:hAnsi="Century"/>
        </w:rPr>
        <w:t>SC-4786-2020.</w:t>
      </w:r>
    </w:p>
  </w:footnote>
  <w:footnote w:id="38">
    <w:p w14:paraId="68AB64FF"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YEPES R., Sergio. Ob. cit., p.99.</w:t>
      </w:r>
    </w:p>
  </w:footnote>
  <w:footnote w:id="39">
    <w:p w14:paraId="124E67ED" w14:textId="4FF27A5F"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CSJ</w:t>
      </w:r>
      <w:r w:rsidRPr="00892362">
        <w:rPr>
          <w:rFonts w:ascii="Century" w:hAnsi="Century"/>
        </w:rPr>
        <w:t>. SC-4786-2020; SC-003-2018 y SC-7110-2017.</w:t>
      </w:r>
    </w:p>
  </w:footnote>
  <w:footnote w:id="40">
    <w:p w14:paraId="5B0CBACB" w14:textId="6365E807" w:rsidR="004D1565" w:rsidRPr="00892362" w:rsidRDefault="004D1565" w:rsidP="00892362">
      <w:pPr>
        <w:pStyle w:val="Textonotapie"/>
        <w:jc w:val="both"/>
        <w:rPr>
          <w:rFonts w:ascii="Century" w:hAnsi="Century"/>
          <w:lang w:val="es-CO"/>
        </w:rPr>
      </w:pPr>
      <w:r w:rsidRPr="00892362">
        <w:rPr>
          <w:rStyle w:val="Refdenotaalpie"/>
          <w:rFonts w:ascii="Century" w:hAnsi="Century"/>
        </w:rPr>
        <w:footnoteRef/>
      </w:r>
      <w:r w:rsidRPr="00892362">
        <w:rPr>
          <w:rFonts w:ascii="Century" w:hAnsi="Century"/>
        </w:rPr>
        <w:t xml:space="preserve"> CSJ. SC-4786-2020.</w:t>
      </w:r>
    </w:p>
  </w:footnote>
  <w:footnote w:id="41">
    <w:p w14:paraId="64F5A80B"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 xml:space="preserve">CSJ, </w:t>
      </w:r>
      <w:r w:rsidRPr="00892362">
        <w:rPr>
          <w:rFonts w:ascii="Century" w:hAnsi="Century"/>
        </w:rPr>
        <w:t xml:space="preserve">Civil. Sentencias: </w:t>
      </w:r>
      <w:r w:rsidRPr="00892362">
        <w:rPr>
          <w:rFonts w:ascii="Century" w:hAnsi="Century"/>
          <w:b/>
        </w:rPr>
        <w:t>(i)</w:t>
      </w:r>
      <w:r w:rsidRPr="00892362">
        <w:rPr>
          <w:rFonts w:ascii="Century" w:hAnsi="Century"/>
        </w:rPr>
        <w:t xml:space="preserve"> Del 05-03-1940; MP: Escallón; </w:t>
      </w:r>
      <w:r w:rsidRPr="00892362">
        <w:rPr>
          <w:rFonts w:ascii="Century" w:hAnsi="Century"/>
          <w:b/>
        </w:rPr>
        <w:t>(ii)</w:t>
      </w:r>
      <w:r w:rsidRPr="00892362">
        <w:rPr>
          <w:rFonts w:ascii="Century" w:hAnsi="Century"/>
        </w:rPr>
        <w:t xml:space="preserve"> Del 12-09-1985; MP: Montoya G.; y, </w:t>
      </w:r>
      <w:r w:rsidRPr="00892362">
        <w:rPr>
          <w:rFonts w:ascii="Century" w:hAnsi="Century"/>
          <w:b/>
        </w:rPr>
        <w:t>(iii)</w:t>
      </w:r>
      <w:r w:rsidRPr="00892362">
        <w:rPr>
          <w:rFonts w:ascii="Century" w:hAnsi="Century"/>
        </w:rPr>
        <w:t xml:space="preserve"> Del 08-08-2011, MP: Munar C., No.2001-00778.</w:t>
      </w:r>
    </w:p>
  </w:footnote>
  <w:footnote w:id="42">
    <w:p w14:paraId="3F3C89A2" w14:textId="63AA7CD1"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CSJ</w:t>
      </w:r>
      <w:r w:rsidRPr="00892362">
        <w:rPr>
          <w:rFonts w:ascii="Century" w:hAnsi="Century"/>
        </w:rPr>
        <w:t>.</w:t>
      </w:r>
      <w:r w:rsidRPr="00892362">
        <w:rPr>
          <w:rFonts w:ascii="Century" w:hAnsi="Century"/>
          <w:lang w:val="es-CO"/>
        </w:rPr>
        <w:t xml:space="preserve"> </w:t>
      </w:r>
      <w:r w:rsidRPr="00892362">
        <w:rPr>
          <w:rFonts w:ascii="Century" w:hAnsi="Century"/>
        </w:rPr>
        <w:t>SC-15746-2014 y SC-4786-2020.</w:t>
      </w:r>
    </w:p>
  </w:footnote>
  <w:footnote w:id="43">
    <w:p w14:paraId="09E81F47"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CSJ, Civil. Sentencia del 08-08-2011, MP: Munar C., No.2001-00778-01.</w:t>
      </w:r>
    </w:p>
  </w:footnote>
  <w:footnote w:id="44">
    <w:p w14:paraId="32B1E2ED"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CSJ</w:t>
      </w:r>
      <w:r w:rsidRPr="00892362">
        <w:rPr>
          <w:rFonts w:ascii="Century" w:hAnsi="Century"/>
        </w:rPr>
        <w:t>. SC-003-2018.</w:t>
      </w:r>
    </w:p>
  </w:footnote>
  <w:footnote w:id="45">
    <w:p w14:paraId="290497A6"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CSJ, Civil. Sentencia del 30-01-2001</w:t>
      </w:r>
      <w:r w:rsidRPr="00892362">
        <w:rPr>
          <w:rFonts w:ascii="Century" w:hAnsi="Century"/>
        </w:rPr>
        <w:t>, ob. cit.</w:t>
      </w:r>
    </w:p>
  </w:footnote>
  <w:footnote w:id="46">
    <w:p w14:paraId="303A7F44"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CE, Sección Tercera. Sentencia del 24-10-1990, CP: De Greiff R., No.5902.</w:t>
      </w:r>
    </w:p>
  </w:footnote>
  <w:footnote w:id="47">
    <w:p w14:paraId="4F3123E0"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CE, Sección Tercera. Sentencia del 30-07-1992, CP: Suárez H., No.6897.</w:t>
      </w:r>
    </w:p>
  </w:footnote>
  <w:footnote w:id="48">
    <w:p w14:paraId="2B3A2FDA" w14:textId="6B0E69CC"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CC. T006 de 1992.</w:t>
      </w:r>
    </w:p>
  </w:footnote>
  <w:footnote w:id="49">
    <w:p w14:paraId="724A921D" w14:textId="6F54D93E"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 xml:space="preserve">CSJ. </w:t>
      </w:r>
      <w:r w:rsidRPr="00892362">
        <w:rPr>
          <w:rFonts w:ascii="Century" w:hAnsi="Century"/>
        </w:rPr>
        <w:t>SC-15746-2014.</w:t>
      </w:r>
    </w:p>
  </w:footnote>
  <w:footnote w:id="50">
    <w:p w14:paraId="31D44D29"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CSJ. Sentencia del 30-01-2001</w:t>
      </w:r>
      <w:r w:rsidRPr="00892362">
        <w:rPr>
          <w:rFonts w:ascii="Century" w:hAnsi="Century"/>
        </w:rPr>
        <w:t>, ob. cit.</w:t>
      </w:r>
    </w:p>
  </w:footnote>
  <w:footnote w:id="51">
    <w:p w14:paraId="38A0E3A7" w14:textId="251F1730"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CSJ</w:t>
      </w:r>
      <w:r w:rsidRPr="00892362">
        <w:rPr>
          <w:rFonts w:ascii="Century" w:hAnsi="Century"/>
        </w:rPr>
        <w:t>. SC-8219-2016.</w:t>
      </w:r>
    </w:p>
  </w:footnote>
  <w:footnote w:id="52">
    <w:p w14:paraId="0F4A5BA2" w14:textId="34C94310"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CSJ</w:t>
      </w:r>
      <w:r w:rsidRPr="00892362">
        <w:rPr>
          <w:rFonts w:ascii="Century" w:hAnsi="Century"/>
        </w:rPr>
        <w:t>. SC-21828-2017.</w:t>
      </w:r>
    </w:p>
  </w:footnote>
  <w:footnote w:id="53">
    <w:p w14:paraId="5E897844"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JARAMILLO J., Carlos I. Ob. cit., p.73.</w:t>
      </w:r>
    </w:p>
  </w:footnote>
  <w:footnote w:id="54">
    <w:p w14:paraId="5AD7B98B"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YEPES R., Sergio. Ob. cit., p.124.</w:t>
      </w:r>
    </w:p>
  </w:footnote>
  <w:footnote w:id="55">
    <w:p w14:paraId="20F5F878"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DUQUE O, Alberto L. Tema de la prueba en la responsabilidad médica, editorial Universidad CES y Diké, Medellín, A., 2014, p.159.</w:t>
      </w:r>
    </w:p>
  </w:footnote>
  <w:footnote w:id="56">
    <w:p w14:paraId="1749C772"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DUQUE O., Ob. cit., p.169.</w:t>
      </w:r>
    </w:p>
  </w:footnote>
  <w:footnote w:id="57">
    <w:p w14:paraId="04752E91"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lang w:val="en-US"/>
        </w:rPr>
        <w:t xml:space="preserve"> CSJ, Civil. </w:t>
      </w:r>
      <w:r w:rsidRPr="00892362">
        <w:rPr>
          <w:rFonts w:ascii="Century" w:hAnsi="Century"/>
          <w:lang w:val="es-CO"/>
        </w:rPr>
        <w:t xml:space="preserve">Sentencia del 08-05-1990, </w:t>
      </w:r>
      <w:r w:rsidRPr="00892362">
        <w:rPr>
          <w:rFonts w:ascii="Century" w:hAnsi="Century"/>
          <w:shd w:val="clear" w:color="auto" w:fill="FFFFFF"/>
        </w:rPr>
        <w:t>que sigue el razonamiento de los fallos de 24-09-1952,</w:t>
      </w:r>
      <w:r w:rsidRPr="00892362">
        <w:rPr>
          <w:rStyle w:val="apple-converted-space"/>
          <w:rFonts w:ascii="Century" w:hAnsi="Century"/>
          <w:shd w:val="clear" w:color="auto" w:fill="FFFFFF"/>
        </w:rPr>
        <w:t> </w:t>
      </w:r>
      <w:r w:rsidRPr="00892362">
        <w:rPr>
          <w:rFonts w:ascii="Century" w:hAnsi="Century"/>
          <w:i/>
          <w:iCs/>
          <w:shd w:val="clear" w:color="auto" w:fill="FFFFFF"/>
        </w:rPr>
        <w:t>G.J</w:t>
      </w:r>
      <w:r w:rsidRPr="00892362">
        <w:rPr>
          <w:rFonts w:ascii="Century" w:hAnsi="Century"/>
          <w:shd w:val="clear" w:color="auto" w:fill="FFFFFF"/>
        </w:rPr>
        <w:t>. No. 2119, p. 237, y del 05-07-1957,</w:t>
      </w:r>
      <w:r w:rsidRPr="00892362">
        <w:rPr>
          <w:rStyle w:val="apple-converted-space"/>
          <w:rFonts w:ascii="Century" w:hAnsi="Century"/>
          <w:shd w:val="clear" w:color="auto" w:fill="FFFFFF"/>
        </w:rPr>
        <w:t> </w:t>
      </w:r>
      <w:r w:rsidRPr="00892362">
        <w:rPr>
          <w:rFonts w:ascii="Century" w:hAnsi="Century"/>
          <w:i/>
          <w:iCs/>
          <w:shd w:val="clear" w:color="auto" w:fill="FFFFFF"/>
        </w:rPr>
        <w:t>G.J</w:t>
      </w:r>
      <w:r w:rsidRPr="00892362">
        <w:rPr>
          <w:rFonts w:ascii="Century" w:hAnsi="Century"/>
          <w:shd w:val="clear" w:color="auto" w:fill="FFFFFF"/>
        </w:rPr>
        <w:t>. No. 2184, p. 676, según explica el profesor SANTOS B.,</w:t>
      </w:r>
      <w:r w:rsidRPr="00892362">
        <w:rPr>
          <w:rStyle w:val="apple-converted-space"/>
          <w:rFonts w:ascii="Century" w:hAnsi="Century"/>
          <w:shd w:val="clear" w:color="auto" w:fill="FFFFFF"/>
        </w:rPr>
        <w:t> </w:t>
      </w:r>
      <w:r w:rsidRPr="00892362">
        <w:rPr>
          <w:rFonts w:ascii="Century" w:hAnsi="Century"/>
          <w:i/>
          <w:iCs/>
          <w:shd w:val="clear" w:color="auto" w:fill="FFFFFF"/>
        </w:rPr>
        <w:t>ob. cit</w:t>
      </w:r>
      <w:r w:rsidRPr="00892362">
        <w:rPr>
          <w:rFonts w:ascii="Century" w:hAnsi="Century"/>
          <w:shd w:val="clear" w:color="auto" w:fill="FFFFFF"/>
        </w:rPr>
        <w:t>., p.112.</w:t>
      </w:r>
    </w:p>
  </w:footnote>
  <w:footnote w:id="58">
    <w:p w14:paraId="60862E47" w14:textId="7DEFE8DD"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CSJ. SC-15746-2014.</w:t>
      </w:r>
    </w:p>
  </w:footnote>
  <w:footnote w:id="59">
    <w:p w14:paraId="43462B8E" w14:textId="04A9A25E"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CSJ. SC-917-2020; SC-5641-2018 y SC-003-2018, entre otras.</w:t>
      </w:r>
    </w:p>
  </w:footnote>
  <w:footnote w:id="60">
    <w:p w14:paraId="1F45C914" w14:textId="4A4B0D6E"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 xml:space="preserve">CSJ. SC-21828-2017. </w:t>
      </w:r>
    </w:p>
  </w:footnote>
  <w:footnote w:id="61">
    <w:p w14:paraId="533FD50A" w14:textId="3C4F19BD"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CSJ. SC-2506-2016.</w:t>
      </w:r>
    </w:p>
  </w:footnote>
  <w:footnote w:id="62">
    <w:p w14:paraId="774590DE" w14:textId="419B4D43" w:rsidR="004D1565" w:rsidRPr="00892362" w:rsidRDefault="004D1565" w:rsidP="00892362">
      <w:pPr>
        <w:pStyle w:val="Textonotapie"/>
        <w:jc w:val="both"/>
        <w:rPr>
          <w:rFonts w:ascii="Century" w:hAnsi="Century"/>
          <w:lang w:val="es-CO"/>
        </w:rPr>
      </w:pPr>
      <w:r w:rsidRPr="00892362">
        <w:rPr>
          <w:rStyle w:val="Refdenotaalpie"/>
          <w:rFonts w:ascii="Century" w:hAnsi="Century"/>
        </w:rPr>
        <w:footnoteRef/>
      </w:r>
      <w:r w:rsidRPr="00892362">
        <w:rPr>
          <w:rFonts w:ascii="Century" w:hAnsi="Century"/>
        </w:rPr>
        <w:t xml:space="preserve"> CSJ. </w:t>
      </w:r>
      <w:r w:rsidRPr="00892362">
        <w:rPr>
          <w:rFonts w:ascii="Century" w:hAnsi="Century"/>
          <w:lang w:val="es-CO"/>
        </w:rPr>
        <w:t>SC-15746-2014.</w:t>
      </w:r>
    </w:p>
  </w:footnote>
  <w:footnote w:id="63">
    <w:p w14:paraId="4F9598B3" w14:textId="521E9A15" w:rsidR="00837487" w:rsidRPr="00892362" w:rsidRDefault="00837487" w:rsidP="00892362">
      <w:pPr>
        <w:pStyle w:val="Textonotapie"/>
        <w:jc w:val="both"/>
        <w:rPr>
          <w:rFonts w:ascii="Century" w:hAnsi="Century"/>
          <w:lang w:val="es-CO"/>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LÓPEZ M., Diego E. El derecho de los jueces, 12ª reimpresión de la 2ª edición, Bogotá DC, editorial Legis y Universidad de Los Andes, 2013, p.213.</w:t>
      </w:r>
    </w:p>
  </w:footnote>
  <w:footnote w:id="64">
    <w:p w14:paraId="62F2881B" w14:textId="5671EE54" w:rsidR="004D1565" w:rsidRPr="00892362" w:rsidRDefault="004D1565" w:rsidP="00892362">
      <w:pPr>
        <w:pStyle w:val="Textonotapie"/>
        <w:jc w:val="both"/>
        <w:rPr>
          <w:rFonts w:ascii="Century" w:hAnsi="Century"/>
          <w:lang w:val="es-CO"/>
        </w:rPr>
      </w:pPr>
      <w:r w:rsidRPr="00892362">
        <w:rPr>
          <w:rStyle w:val="Refdenotaalpie"/>
          <w:rFonts w:ascii="Century" w:hAnsi="Century"/>
        </w:rPr>
        <w:footnoteRef/>
      </w:r>
      <w:r w:rsidRPr="00892362">
        <w:rPr>
          <w:rFonts w:ascii="Century" w:hAnsi="Century"/>
        </w:rPr>
        <w:t xml:space="preserve"> CSJ. </w:t>
      </w:r>
      <w:r w:rsidRPr="00892362">
        <w:rPr>
          <w:rFonts w:ascii="Century" w:hAnsi="Century"/>
          <w:lang w:val="es-CO"/>
        </w:rPr>
        <w:t>SC</w:t>
      </w:r>
      <w:r w:rsidR="00837487" w:rsidRPr="00892362">
        <w:rPr>
          <w:rFonts w:ascii="Century" w:hAnsi="Century"/>
          <w:lang w:val="es-CO"/>
        </w:rPr>
        <w:t>-</w:t>
      </w:r>
      <w:r w:rsidRPr="00892362">
        <w:rPr>
          <w:rFonts w:ascii="Century" w:hAnsi="Century"/>
          <w:lang w:val="es-CO"/>
        </w:rPr>
        <w:t>5186-20</w:t>
      </w:r>
      <w:r w:rsidR="003B28AA" w:rsidRPr="00892362">
        <w:rPr>
          <w:rFonts w:ascii="Century" w:hAnsi="Century"/>
          <w:lang w:val="es-CO"/>
        </w:rPr>
        <w:t>20</w:t>
      </w:r>
      <w:r w:rsidRPr="00892362">
        <w:rPr>
          <w:rFonts w:ascii="Century" w:hAnsi="Century"/>
          <w:lang w:val="es-CO"/>
        </w:rPr>
        <w:t>.</w:t>
      </w:r>
    </w:p>
  </w:footnote>
  <w:footnote w:id="65">
    <w:p w14:paraId="112DB80F"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DEVIS E., Hernando. Teoría general de la prueba judicial, tomo segundo, 5ª edición, Bogotá DC, Temis, 2006, p.65.</w:t>
      </w:r>
    </w:p>
  </w:footnote>
  <w:footnote w:id="66">
    <w:p w14:paraId="21FAD737" w14:textId="6113BFEA"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SERRANO E., Luis G. Tratado de responsabilidad médica, Bogotá DC, Ediciones Doctrina y Ley Ltda, 2020, p.703 ss.</w:t>
      </w:r>
    </w:p>
  </w:footnote>
  <w:footnote w:id="67">
    <w:p w14:paraId="2F1F2290"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BERMÚDEZ M., Martín. Del dictamen judicial al dictamen de parte, 2ª edición, Bogotá DC, Legis SA, 2016, p.110.</w:t>
      </w:r>
    </w:p>
  </w:footnote>
  <w:footnote w:id="68">
    <w:p w14:paraId="587DB006"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w:t>
      </w:r>
      <w:r w:rsidRPr="00892362">
        <w:rPr>
          <w:rFonts w:ascii="Century" w:hAnsi="Century"/>
          <w:lang w:val="es-CO"/>
        </w:rPr>
        <w:t>ROJAS G., Miguel E. Lecciones de derecho procesal, tomo III, pruebas civiles, ESAJU, Bogotá DC, 2015, p.364.</w:t>
      </w:r>
    </w:p>
  </w:footnote>
  <w:footnote w:id="69">
    <w:p w14:paraId="68D6BB7B" w14:textId="7B0B5655"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Entre otras las sentencias de: </w:t>
      </w:r>
      <w:r w:rsidRPr="00892362">
        <w:rPr>
          <w:rFonts w:ascii="Century" w:hAnsi="Century"/>
          <w:b/>
        </w:rPr>
        <w:t>(i)</w:t>
      </w:r>
      <w:r w:rsidRPr="00892362">
        <w:rPr>
          <w:rFonts w:ascii="Century" w:hAnsi="Century"/>
        </w:rPr>
        <w:t xml:space="preserve"> 01-11-2016, No.2012-00290-01; </w:t>
      </w:r>
      <w:r w:rsidRPr="00892362">
        <w:rPr>
          <w:rFonts w:ascii="Century" w:hAnsi="Century"/>
          <w:b/>
        </w:rPr>
        <w:t xml:space="preserve">(ii) </w:t>
      </w:r>
      <w:r w:rsidRPr="00892362">
        <w:rPr>
          <w:rFonts w:ascii="Century" w:hAnsi="Century"/>
        </w:rPr>
        <w:t xml:space="preserve">07-04-2017, No.2012-00275-01; </w:t>
      </w:r>
      <w:r w:rsidRPr="00892362">
        <w:rPr>
          <w:rFonts w:ascii="Century" w:hAnsi="Century"/>
          <w:b/>
        </w:rPr>
        <w:t>(iii)</w:t>
      </w:r>
      <w:r w:rsidRPr="00892362">
        <w:rPr>
          <w:rFonts w:ascii="Century" w:hAnsi="Century"/>
        </w:rPr>
        <w:t xml:space="preserve"> 14-06-2017, No.2012-00262-01; y, </w:t>
      </w:r>
      <w:r w:rsidRPr="00892362">
        <w:rPr>
          <w:rFonts w:ascii="Century" w:hAnsi="Century"/>
          <w:b/>
        </w:rPr>
        <w:t>(iv)</w:t>
      </w:r>
      <w:r w:rsidRPr="00892362">
        <w:rPr>
          <w:rFonts w:ascii="Century" w:hAnsi="Century"/>
        </w:rPr>
        <w:t xml:space="preserve"> 23-08-2018, No.2012-00291-01.</w:t>
      </w:r>
    </w:p>
  </w:footnote>
  <w:footnote w:id="70">
    <w:p w14:paraId="10E34DB4" w14:textId="65C98AC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lang w:val="en-US"/>
        </w:rPr>
        <w:t xml:space="preserve"> CSJ. </w:t>
      </w:r>
      <w:r w:rsidR="0071257A" w:rsidRPr="00892362">
        <w:rPr>
          <w:rFonts w:ascii="Century" w:hAnsi="Century"/>
          <w:lang w:val="en-US"/>
        </w:rPr>
        <w:t xml:space="preserve">SC-5186-2020 y </w:t>
      </w:r>
      <w:r w:rsidRPr="00892362">
        <w:rPr>
          <w:rFonts w:ascii="Century" w:hAnsi="Century"/>
          <w:lang w:val="en-US"/>
        </w:rPr>
        <w:t>SC-9193-2017.</w:t>
      </w:r>
    </w:p>
  </w:footnote>
  <w:footnote w:id="71">
    <w:p w14:paraId="77F6FC1C"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CSJ, Civil. Sentencia del 07-09-1993; MP: Carlos E. Jaramillo S., No.3475.</w:t>
      </w:r>
    </w:p>
  </w:footnote>
  <w:footnote w:id="72">
    <w:p w14:paraId="5932B66E"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CSJ, Civil. Sentencia del 04-08-2010; MP: Pedro O. Munar C.</w:t>
      </w:r>
    </w:p>
  </w:footnote>
  <w:footnote w:id="73">
    <w:p w14:paraId="098D8855" w14:textId="77777777"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AZULA C., Jaime. Manual de derecho procesal, tomo VI, pruebas judiciales, Temis, Bogotá DC, 2015, p.97 y ss.</w:t>
      </w:r>
    </w:p>
  </w:footnote>
  <w:footnote w:id="74">
    <w:p w14:paraId="2D2567A8" w14:textId="61AD870F" w:rsidR="004D1565" w:rsidRPr="00892362" w:rsidRDefault="004D1565"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CSJ. Sentencia </w:t>
      </w:r>
      <w:r w:rsidRPr="00892362">
        <w:rPr>
          <w:rFonts w:ascii="Century" w:hAnsi="Century"/>
          <w:lang w:val="es-CO"/>
        </w:rPr>
        <w:t>SC</w:t>
      </w:r>
      <w:r w:rsidR="00E87DBC" w:rsidRPr="00892362">
        <w:rPr>
          <w:rFonts w:ascii="Century" w:hAnsi="Century"/>
          <w:lang w:val="es-CO"/>
        </w:rPr>
        <w:t>-</w:t>
      </w:r>
      <w:r w:rsidRPr="00892362">
        <w:rPr>
          <w:rFonts w:ascii="Century" w:hAnsi="Century"/>
          <w:lang w:val="es-CO"/>
        </w:rPr>
        <w:t>171 del 04-12-2006, MP: Jaramillo J.</w:t>
      </w:r>
    </w:p>
  </w:footnote>
  <w:footnote w:id="75">
    <w:p w14:paraId="44EB0C43" w14:textId="77777777" w:rsidR="00BA4646" w:rsidRPr="00892362" w:rsidRDefault="00BA4646" w:rsidP="00892362">
      <w:pPr>
        <w:pStyle w:val="Textonotapie"/>
        <w:jc w:val="both"/>
        <w:rPr>
          <w:rFonts w:ascii="Century" w:hAnsi="Century"/>
        </w:rPr>
      </w:pPr>
      <w:r w:rsidRPr="00892362">
        <w:rPr>
          <w:rStyle w:val="Refdenotaalpie"/>
          <w:rFonts w:ascii="Century" w:hAnsi="Century"/>
        </w:rPr>
        <w:footnoteRef/>
      </w:r>
      <w:r w:rsidRPr="00892362">
        <w:rPr>
          <w:rFonts w:ascii="Century" w:hAnsi="Century"/>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4D1565" w:rsidRDefault="004D1565"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4D1565" w:rsidRDefault="004D1565"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4D1565" w:rsidRPr="00892362" w:rsidRDefault="004D1565" w:rsidP="007825CB">
    <w:pPr>
      <w:pStyle w:val="Encabezado"/>
      <w:pBdr>
        <w:bottom w:val="single" w:sz="4" w:space="1" w:color="D9D9D9"/>
      </w:pBdr>
      <w:jc w:val="right"/>
      <w:rPr>
        <w:rFonts w:ascii="Century" w:hAnsi="Century"/>
        <w:bCs/>
      </w:rPr>
    </w:pPr>
    <w:r w:rsidRPr="00892362">
      <w:rPr>
        <w:rFonts w:ascii="Century" w:hAnsi="Century"/>
        <w:spacing w:val="60"/>
      </w:rPr>
      <w:t>Página</w:t>
    </w:r>
    <w:r w:rsidRPr="00892362">
      <w:rPr>
        <w:rFonts w:ascii="Century" w:hAnsi="Century"/>
      </w:rPr>
      <w:t xml:space="preserve"> | </w:t>
    </w:r>
    <w:r w:rsidRPr="00892362">
      <w:rPr>
        <w:rFonts w:ascii="Century" w:hAnsi="Century"/>
      </w:rPr>
      <w:fldChar w:fldCharType="begin"/>
    </w:r>
    <w:r w:rsidRPr="00892362">
      <w:rPr>
        <w:rFonts w:ascii="Century" w:hAnsi="Century"/>
      </w:rPr>
      <w:instrText>PAGE   \* MERGEFORMAT</w:instrText>
    </w:r>
    <w:r w:rsidRPr="00892362">
      <w:rPr>
        <w:rFonts w:ascii="Century" w:hAnsi="Century"/>
      </w:rPr>
      <w:fldChar w:fldCharType="separate"/>
    </w:r>
    <w:r w:rsidRPr="00892362">
      <w:rPr>
        <w:rFonts w:ascii="Century" w:hAnsi="Century"/>
        <w:bCs/>
        <w:noProof/>
      </w:rPr>
      <w:t>15</w:t>
    </w:r>
    <w:r w:rsidRPr="00892362">
      <w:rPr>
        <w:rFonts w:ascii="Century" w:hAnsi="Century"/>
      </w:rPr>
      <w:fldChar w:fldCharType="end"/>
    </w:r>
  </w:p>
  <w:p w14:paraId="447B4459" w14:textId="2D4AF15E" w:rsidR="004D1565" w:rsidRPr="00892362" w:rsidRDefault="004D1565" w:rsidP="00892362">
    <w:pPr>
      <w:pStyle w:val="Encabezado"/>
      <w:rPr>
        <w:rFonts w:ascii="Century" w:eastAsia="DotumChe" w:hAnsi="Century"/>
        <w:i/>
        <w:sz w:val="18"/>
      </w:rPr>
    </w:pPr>
    <w:r w:rsidRPr="00892362">
      <w:rPr>
        <w:rFonts w:ascii="Century" w:eastAsia="DotumChe" w:hAnsi="Century"/>
        <w:i/>
        <w:sz w:val="22"/>
      </w:rPr>
      <w:t>E</w:t>
    </w:r>
    <w:r w:rsidRPr="00892362">
      <w:rPr>
        <w:rFonts w:ascii="Century" w:eastAsia="DotumChe" w:hAnsi="Century"/>
        <w:i/>
        <w:sz w:val="18"/>
      </w:rPr>
      <w:t>XPEDIENTE No.</w:t>
    </w:r>
    <w:r w:rsidR="00892362" w:rsidRPr="00892362">
      <w:rPr>
        <w:rFonts w:ascii="Century" w:eastAsia="DotumChe" w:hAnsi="Century"/>
        <w:i/>
        <w:sz w:val="18"/>
      </w:rPr>
      <w:t xml:space="preserve"> </w:t>
    </w:r>
    <w:r w:rsidRPr="00892362">
      <w:rPr>
        <w:rFonts w:ascii="Century" w:eastAsia="DotumChe" w:hAnsi="Century"/>
        <w:i/>
        <w:sz w:val="18"/>
      </w:rPr>
      <w:t>2015-00262-01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 w15:restartNumberingAfterBreak="0">
    <w:nsid w:val="13D338BF"/>
    <w:multiLevelType w:val="multilevel"/>
    <w:tmpl w:val="7C32E854"/>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E1F54B3"/>
    <w:multiLevelType w:val="multilevel"/>
    <w:tmpl w:val="5E34433C"/>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0" w:firstLine="0"/>
      </w:pPr>
      <w:rPr>
        <w:rFonts w:cs="Times New Roman" w:hint="default"/>
        <w:color w:val="auto"/>
        <w:sz w:val="28"/>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15:restartNumberingAfterBreak="0">
    <w:nsid w:val="512D6C4F"/>
    <w:multiLevelType w:val="multilevel"/>
    <w:tmpl w:val="27706D62"/>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auto"/>
      </w:rPr>
    </w:lvl>
    <w:lvl w:ilvl="2">
      <w:start w:val="1"/>
      <w:numFmt w:val="decimal"/>
      <w:lvlText w:val="%1.%2.%3."/>
      <w:lvlJc w:val="left"/>
      <w:pPr>
        <w:ind w:left="0" w:firstLine="0"/>
      </w:pPr>
      <w:rPr>
        <w:rFonts w:cs="Times New Roman" w:hint="default"/>
        <w:i w:val="0"/>
        <w:color w:val="auto"/>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6"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7"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8"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6F4C0B19"/>
    <w:multiLevelType w:val="multilevel"/>
    <w:tmpl w:val="1F566AEC"/>
    <w:lvl w:ilvl="0">
      <w:start w:val="7"/>
      <w:numFmt w:val="decimal"/>
      <w:lvlText w:val="%1."/>
      <w:lvlJc w:val="left"/>
      <w:pPr>
        <w:ind w:left="405" w:hanging="405"/>
      </w:pPr>
      <w:rPr>
        <w:rFonts w:cs="Times New Roman"/>
        <w:i/>
        <w:color w:val="auto"/>
        <w:sz w:val="28"/>
      </w:rPr>
    </w:lvl>
    <w:lvl w:ilvl="1">
      <w:start w:val="1"/>
      <w:numFmt w:val="decimal"/>
      <w:lvlText w:val="%1.%2."/>
      <w:lvlJc w:val="left"/>
      <w:pPr>
        <w:ind w:left="720" w:hanging="720"/>
      </w:pPr>
      <w:rPr>
        <w:rFonts w:cs="Times New Roman"/>
        <w:i w:val="0"/>
        <w:color w:val="auto"/>
        <w:sz w:val="28"/>
      </w:rPr>
    </w:lvl>
    <w:lvl w:ilvl="2">
      <w:start w:val="1"/>
      <w:numFmt w:val="decimal"/>
      <w:lvlText w:val="%1.%2.%3."/>
      <w:lvlJc w:val="left"/>
      <w:pPr>
        <w:ind w:left="720" w:hanging="720"/>
      </w:pPr>
      <w:rPr>
        <w:rFonts w:cs="Times New Roman"/>
        <w:i/>
        <w:color w:val="2718F0"/>
        <w:sz w:val="28"/>
      </w:rPr>
    </w:lvl>
    <w:lvl w:ilvl="3">
      <w:start w:val="1"/>
      <w:numFmt w:val="decimal"/>
      <w:lvlText w:val="%1.%2.%3.%4."/>
      <w:lvlJc w:val="left"/>
      <w:pPr>
        <w:ind w:left="1080" w:hanging="1080"/>
      </w:pPr>
      <w:rPr>
        <w:rFonts w:cs="Times New Roman"/>
        <w:i/>
        <w:color w:val="2718F0"/>
        <w:sz w:val="28"/>
      </w:rPr>
    </w:lvl>
    <w:lvl w:ilvl="4">
      <w:start w:val="1"/>
      <w:numFmt w:val="decimal"/>
      <w:lvlText w:val="%1.%2.%3.%4.%5."/>
      <w:lvlJc w:val="left"/>
      <w:pPr>
        <w:ind w:left="1440" w:hanging="1440"/>
      </w:pPr>
      <w:rPr>
        <w:rFonts w:cs="Times New Roman"/>
        <w:i/>
        <w:color w:val="2718F0"/>
        <w:sz w:val="28"/>
      </w:rPr>
    </w:lvl>
    <w:lvl w:ilvl="5">
      <w:start w:val="1"/>
      <w:numFmt w:val="decimal"/>
      <w:lvlText w:val="%1.%2.%3.%4.%5.%6."/>
      <w:lvlJc w:val="left"/>
      <w:pPr>
        <w:ind w:left="1440" w:hanging="1440"/>
      </w:pPr>
      <w:rPr>
        <w:rFonts w:cs="Times New Roman"/>
        <w:i/>
        <w:color w:val="2718F0"/>
        <w:sz w:val="28"/>
      </w:rPr>
    </w:lvl>
    <w:lvl w:ilvl="6">
      <w:start w:val="1"/>
      <w:numFmt w:val="decimal"/>
      <w:lvlText w:val="%1.%2.%3.%4.%5.%6.%7."/>
      <w:lvlJc w:val="left"/>
      <w:pPr>
        <w:ind w:left="1800" w:hanging="1800"/>
      </w:pPr>
      <w:rPr>
        <w:rFonts w:cs="Times New Roman"/>
        <w:i/>
        <w:color w:val="2718F0"/>
        <w:sz w:val="28"/>
      </w:rPr>
    </w:lvl>
    <w:lvl w:ilvl="7">
      <w:start w:val="1"/>
      <w:numFmt w:val="decimal"/>
      <w:lvlText w:val="%1.%2.%3.%4.%5.%6.%7.%8."/>
      <w:lvlJc w:val="left"/>
      <w:pPr>
        <w:ind w:left="1800" w:hanging="1800"/>
      </w:pPr>
      <w:rPr>
        <w:rFonts w:cs="Times New Roman"/>
        <w:i/>
        <w:color w:val="2718F0"/>
        <w:sz w:val="28"/>
      </w:rPr>
    </w:lvl>
    <w:lvl w:ilvl="8">
      <w:start w:val="1"/>
      <w:numFmt w:val="decimal"/>
      <w:lvlText w:val="%1.%2.%3.%4.%5.%6.%7.%8.%9."/>
      <w:lvlJc w:val="left"/>
      <w:pPr>
        <w:ind w:left="2160" w:hanging="2160"/>
      </w:pPr>
      <w:rPr>
        <w:rFonts w:cs="Times New Roman"/>
        <w:i/>
        <w:color w:val="2718F0"/>
        <w:sz w:val="28"/>
      </w:rPr>
    </w:lvl>
  </w:abstractNum>
  <w:abstractNum w:abstractNumId="10" w15:restartNumberingAfterBreak="0">
    <w:nsid w:val="756C6EED"/>
    <w:multiLevelType w:val="multilevel"/>
    <w:tmpl w:val="D3DE817A"/>
    <w:lvl w:ilvl="0">
      <w:start w:val="4"/>
      <w:numFmt w:val="decimal"/>
      <w:lvlText w:val="%1."/>
      <w:lvlJc w:val="left"/>
      <w:pPr>
        <w:ind w:left="675" w:hanging="675"/>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0" w:firstLine="0"/>
      </w:pPr>
      <w:rPr>
        <w:rFonts w:hint="default"/>
        <w:i w:val="0"/>
        <w:color w:val="auto"/>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1" w15:restartNumberingAfterBreak="0">
    <w:nsid w:val="773D2048"/>
    <w:multiLevelType w:val="multilevel"/>
    <w:tmpl w:val="282201B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2" w15:restartNumberingAfterBreak="0">
    <w:nsid w:val="775252C4"/>
    <w:multiLevelType w:val="multilevel"/>
    <w:tmpl w:val="C9DEF04C"/>
    <w:lvl w:ilvl="0">
      <w:start w:val="4"/>
      <w:numFmt w:val="decimal"/>
      <w:lvlText w:val="%1"/>
      <w:lvlJc w:val="left"/>
      <w:pPr>
        <w:ind w:left="600" w:hanging="60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720" w:hanging="72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3" w15:restartNumberingAfterBreak="0">
    <w:nsid w:val="7B04152B"/>
    <w:multiLevelType w:val="multilevel"/>
    <w:tmpl w:val="13644C72"/>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7"/>
  </w:num>
  <w:num w:numId="2">
    <w:abstractNumId w:val="4"/>
  </w:num>
  <w:num w:numId="3">
    <w:abstractNumId w:val="5"/>
  </w:num>
  <w:num w:numId="4">
    <w:abstractNumId w:val="1"/>
  </w:num>
  <w:num w:numId="5">
    <w:abstractNumId w:val="6"/>
  </w:num>
  <w:num w:numId="6">
    <w:abstractNumId w:val="3"/>
  </w:num>
  <w:num w:numId="7">
    <w:abstractNumId w:val="8"/>
  </w:num>
  <w:num w:numId="8">
    <w:abstractNumId w:val="4"/>
  </w:num>
  <w:num w:numId="9">
    <w:abstractNumId w:val="12"/>
  </w:num>
  <w:num w:numId="10">
    <w:abstractNumId w:val="10"/>
  </w:num>
  <w:num w:numId="11">
    <w:abstractNumId w:val="11"/>
  </w:num>
  <w:num w:numId="12">
    <w:abstractNumId w:val="2"/>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num>
  <w:num w:numId="1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961"/>
    <w:rsid w:val="00002B7A"/>
    <w:rsid w:val="00002C22"/>
    <w:rsid w:val="00002F49"/>
    <w:rsid w:val="000030A7"/>
    <w:rsid w:val="000030E3"/>
    <w:rsid w:val="0000356B"/>
    <w:rsid w:val="000037DA"/>
    <w:rsid w:val="00003ACE"/>
    <w:rsid w:val="0000415B"/>
    <w:rsid w:val="00004906"/>
    <w:rsid w:val="000049A4"/>
    <w:rsid w:val="0000550D"/>
    <w:rsid w:val="00005744"/>
    <w:rsid w:val="00005782"/>
    <w:rsid w:val="00006403"/>
    <w:rsid w:val="000068B9"/>
    <w:rsid w:val="000068DC"/>
    <w:rsid w:val="00007CB0"/>
    <w:rsid w:val="00007DDE"/>
    <w:rsid w:val="00007F6B"/>
    <w:rsid w:val="00011138"/>
    <w:rsid w:val="000113DA"/>
    <w:rsid w:val="0001140B"/>
    <w:rsid w:val="000114A0"/>
    <w:rsid w:val="00011C61"/>
    <w:rsid w:val="00011DE8"/>
    <w:rsid w:val="00012413"/>
    <w:rsid w:val="0001254D"/>
    <w:rsid w:val="0001336F"/>
    <w:rsid w:val="0001351C"/>
    <w:rsid w:val="00013DAA"/>
    <w:rsid w:val="00013ED8"/>
    <w:rsid w:val="00013F99"/>
    <w:rsid w:val="00014129"/>
    <w:rsid w:val="00014464"/>
    <w:rsid w:val="00014EFC"/>
    <w:rsid w:val="0001504F"/>
    <w:rsid w:val="00015220"/>
    <w:rsid w:val="00015358"/>
    <w:rsid w:val="00015E42"/>
    <w:rsid w:val="0001650A"/>
    <w:rsid w:val="000168A9"/>
    <w:rsid w:val="00016985"/>
    <w:rsid w:val="00016B42"/>
    <w:rsid w:val="00016C6A"/>
    <w:rsid w:val="00016D63"/>
    <w:rsid w:val="00016D87"/>
    <w:rsid w:val="00017540"/>
    <w:rsid w:val="00017AD4"/>
    <w:rsid w:val="0002023F"/>
    <w:rsid w:val="00020489"/>
    <w:rsid w:val="00020897"/>
    <w:rsid w:val="000208AD"/>
    <w:rsid w:val="00020953"/>
    <w:rsid w:val="00020956"/>
    <w:rsid w:val="00020AE0"/>
    <w:rsid w:val="000211C0"/>
    <w:rsid w:val="0002120B"/>
    <w:rsid w:val="00021A1E"/>
    <w:rsid w:val="00022487"/>
    <w:rsid w:val="0002315B"/>
    <w:rsid w:val="000234AA"/>
    <w:rsid w:val="0002449A"/>
    <w:rsid w:val="000245A8"/>
    <w:rsid w:val="000247E7"/>
    <w:rsid w:val="00024AF6"/>
    <w:rsid w:val="00025A26"/>
    <w:rsid w:val="0002621C"/>
    <w:rsid w:val="0002694C"/>
    <w:rsid w:val="000271FD"/>
    <w:rsid w:val="0002731E"/>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039"/>
    <w:rsid w:val="0003683D"/>
    <w:rsid w:val="000369FB"/>
    <w:rsid w:val="00036A44"/>
    <w:rsid w:val="00036B50"/>
    <w:rsid w:val="00036F8E"/>
    <w:rsid w:val="000377A3"/>
    <w:rsid w:val="00037949"/>
    <w:rsid w:val="00037D18"/>
    <w:rsid w:val="00037D64"/>
    <w:rsid w:val="00040119"/>
    <w:rsid w:val="00040545"/>
    <w:rsid w:val="00040A9F"/>
    <w:rsid w:val="00040C6C"/>
    <w:rsid w:val="000411CC"/>
    <w:rsid w:val="00041225"/>
    <w:rsid w:val="00041266"/>
    <w:rsid w:val="00041414"/>
    <w:rsid w:val="000415F8"/>
    <w:rsid w:val="00041ACF"/>
    <w:rsid w:val="00041D51"/>
    <w:rsid w:val="00041F07"/>
    <w:rsid w:val="0004210C"/>
    <w:rsid w:val="00042521"/>
    <w:rsid w:val="000429EE"/>
    <w:rsid w:val="00042DA4"/>
    <w:rsid w:val="0004364C"/>
    <w:rsid w:val="0004452E"/>
    <w:rsid w:val="00044601"/>
    <w:rsid w:val="00044711"/>
    <w:rsid w:val="00044723"/>
    <w:rsid w:val="00044D76"/>
    <w:rsid w:val="00044FF7"/>
    <w:rsid w:val="000452B4"/>
    <w:rsid w:val="0004578B"/>
    <w:rsid w:val="000458AF"/>
    <w:rsid w:val="000459E9"/>
    <w:rsid w:val="00045AFD"/>
    <w:rsid w:val="00045E7B"/>
    <w:rsid w:val="000465AA"/>
    <w:rsid w:val="000467C8"/>
    <w:rsid w:val="000469BD"/>
    <w:rsid w:val="00046AEB"/>
    <w:rsid w:val="00046C74"/>
    <w:rsid w:val="00046E7C"/>
    <w:rsid w:val="0004721A"/>
    <w:rsid w:val="00047225"/>
    <w:rsid w:val="0004733B"/>
    <w:rsid w:val="000474C0"/>
    <w:rsid w:val="00047947"/>
    <w:rsid w:val="00047BAA"/>
    <w:rsid w:val="00047E2B"/>
    <w:rsid w:val="00050604"/>
    <w:rsid w:val="0005087F"/>
    <w:rsid w:val="00050951"/>
    <w:rsid w:val="000509E5"/>
    <w:rsid w:val="00050F5D"/>
    <w:rsid w:val="0005112C"/>
    <w:rsid w:val="0005185F"/>
    <w:rsid w:val="0005192B"/>
    <w:rsid w:val="000519B7"/>
    <w:rsid w:val="00051BA5"/>
    <w:rsid w:val="000525F4"/>
    <w:rsid w:val="00052D38"/>
    <w:rsid w:val="000537BD"/>
    <w:rsid w:val="0005413E"/>
    <w:rsid w:val="000541C1"/>
    <w:rsid w:val="00054349"/>
    <w:rsid w:val="00054677"/>
    <w:rsid w:val="00054CC7"/>
    <w:rsid w:val="00055048"/>
    <w:rsid w:val="0005559C"/>
    <w:rsid w:val="00055D20"/>
    <w:rsid w:val="0005682B"/>
    <w:rsid w:val="000568B9"/>
    <w:rsid w:val="00056A8A"/>
    <w:rsid w:val="0005700C"/>
    <w:rsid w:val="0005771C"/>
    <w:rsid w:val="00057C87"/>
    <w:rsid w:val="00057F6D"/>
    <w:rsid w:val="00060968"/>
    <w:rsid w:val="00060E56"/>
    <w:rsid w:val="00060EC6"/>
    <w:rsid w:val="00060ED6"/>
    <w:rsid w:val="00060F5A"/>
    <w:rsid w:val="0006102F"/>
    <w:rsid w:val="00061180"/>
    <w:rsid w:val="00061435"/>
    <w:rsid w:val="000614A5"/>
    <w:rsid w:val="00061595"/>
    <w:rsid w:val="00061739"/>
    <w:rsid w:val="00061BCD"/>
    <w:rsid w:val="0006289F"/>
    <w:rsid w:val="0006326A"/>
    <w:rsid w:val="0006388A"/>
    <w:rsid w:val="00063F21"/>
    <w:rsid w:val="00064278"/>
    <w:rsid w:val="00065F44"/>
    <w:rsid w:val="00065FD6"/>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91"/>
    <w:rsid w:val="00071DCA"/>
    <w:rsid w:val="00071EF7"/>
    <w:rsid w:val="00071F5E"/>
    <w:rsid w:val="000722E3"/>
    <w:rsid w:val="000723B6"/>
    <w:rsid w:val="00073169"/>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A2"/>
    <w:rsid w:val="000820FC"/>
    <w:rsid w:val="000824B4"/>
    <w:rsid w:val="000828A3"/>
    <w:rsid w:val="00083438"/>
    <w:rsid w:val="0008360D"/>
    <w:rsid w:val="000839D9"/>
    <w:rsid w:val="00083D82"/>
    <w:rsid w:val="0008401D"/>
    <w:rsid w:val="00084395"/>
    <w:rsid w:val="00084D56"/>
    <w:rsid w:val="00084D8A"/>
    <w:rsid w:val="00084E78"/>
    <w:rsid w:val="00084F43"/>
    <w:rsid w:val="00085917"/>
    <w:rsid w:val="0008605E"/>
    <w:rsid w:val="00086AC2"/>
    <w:rsid w:val="00086E1B"/>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673"/>
    <w:rsid w:val="00094809"/>
    <w:rsid w:val="00094DA8"/>
    <w:rsid w:val="00094F80"/>
    <w:rsid w:val="00095018"/>
    <w:rsid w:val="000950FA"/>
    <w:rsid w:val="0009516E"/>
    <w:rsid w:val="0009587A"/>
    <w:rsid w:val="00095980"/>
    <w:rsid w:val="00095FB6"/>
    <w:rsid w:val="00096143"/>
    <w:rsid w:val="00096210"/>
    <w:rsid w:val="000962D9"/>
    <w:rsid w:val="000964B7"/>
    <w:rsid w:val="000966A2"/>
    <w:rsid w:val="00096E93"/>
    <w:rsid w:val="00097C56"/>
    <w:rsid w:val="000A019A"/>
    <w:rsid w:val="000A06E5"/>
    <w:rsid w:val="000A06ED"/>
    <w:rsid w:val="000A06F4"/>
    <w:rsid w:val="000A081C"/>
    <w:rsid w:val="000A10C3"/>
    <w:rsid w:val="000A1A77"/>
    <w:rsid w:val="000A1E3C"/>
    <w:rsid w:val="000A22FA"/>
    <w:rsid w:val="000A2867"/>
    <w:rsid w:val="000A2B55"/>
    <w:rsid w:val="000A2EA9"/>
    <w:rsid w:val="000A3125"/>
    <w:rsid w:val="000A33F2"/>
    <w:rsid w:val="000A34A6"/>
    <w:rsid w:val="000A4014"/>
    <w:rsid w:val="000A449C"/>
    <w:rsid w:val="000A475E"/>
    <w:rsid w:val="000A4B1A"/>
    <w:rsid w:val="000A5681"/>
    <w:rsid w:val="000A5A6B"/>
    <w:rsid w:val="000A5B0D"/>
    <w:rsid w:val="000A5DE2"/>
    <w:rsid w:val="000A5FAA"/>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3CA"/>
    <w:rsid w:val="000B1D2A"/>
    <w:rsid w:val="000B1E78"/>
    <w:rsid w:val="000B22C8"/>
    <w:rsid w:val="000B25A3"/>
    <w:rsid w:val="000B27ED"/>
    <w:rsid w:val="000B313F"/>
    <w:rsid w:val="000B3BEC"/>
    <w:rsid w:val="000B3E6F"/>
    <w:rsid w:val="000B41FA"/>
    <w:rsid w:val="000B43C2"/>
    <w:rsid w:val="000B4899"/>
    <w:rsid w:val="000B490D"/>
    <w:rsid w:val="000B4BC4"/>
    <w:rsid w:val="000B5307"/>
    <w:rsid w:val="000B599D"/>
    <w:rsid w:val="000B5BCC"/>
    <w:rsid w:val="000B5C18"/>
    <w:rsid w:val="000B61D2"/>
    <w:rsid w:val="000B62A4"/>
    <w:rsid w:val="000B6686"/>
    <w:rsid w:val="000B6EA9"/>
    <w:rsid w:val="000B734E"/>
    <w:rsid w:val="000B77AB"/>
    <w:rsid w:val="000B782D"/>
    <w:rsid w:val="000B7F83"/>
    <w:rsid w:val="000C005E"/>
    <w:rsid w:val="000C01B2"/>
    <w:rsid w:val="000C02BF"/>
    <w:rsid w:val="000C03F0"/>
    <w:rsid w:val="000C05A3"/>
    <w:rsid w:val="000C0DEB"/>
    <w:rsid w:val="000C0F2B"/>
    <w:rsid w:val="000C0FDC"/>
    <w:rsid w:val="000C1247"/>
    <w:rsid w:val="000C135A"/>
    <w:rsid w:val="000C13B9"/>
    <w:rsid w:val="000C1759"/>
    <w:rsid w:val="000C1851"/>
    <w:rsid w:val="000C1DDF"/>
    <w:rsid w:val="000C2323"/>
    <w:rsid w:val="000C2BA2"/>
    <w:rsid w:val="000C3CBE"/>
    <w:rsid w:val="000C3E50"/>
    <w:rsid w:val="000C48C3"/>
    <w:rsid w:val="000C48DA"/>
    <w:rsid w:val="000C4976"/>
    <w:rsid w:val="000C49E0"/>
    <w:rsid w:val="000C5082"/>
    <w:rsid w:val="000C520B"/>
    <w:rsid w:val="000C561C"/>
    <w:rsid w:val="000C580D"/>
    <w:rsid w:val="000C59CC"/>
    <w:rsid w:val="000C68D0"/>
    <w:rsid w:val="000C74F2"/>
    <w:rsid w:val="000C76C7"/>
    <w:rsid w:val="000C7839"/>
    <w:rsid w:val="000C7844"/>
    <w:rsid w:val="000C7CAA"/>
    <w:rsid w:val="000D01F3"/>
    <w:rsid w:val="000D0249"/>
    <w:rsid w:val="000D0497"/>
    <w:rsid w:val="000D0770"/>
    <w:rsid w:val="000D0950"/>
    <w:rsid w:val="000D0A0D"/>
    <w:rsid w:val="000D0AB9"/>
    <w:rsid w:val="000D16C5"/>
    <w:rsid w:val="000D16E0"/>
    <w:rsid w:val="000D17B0"/>
    <w:rsid w:val="000D17D3"/>
    <w:rsid w:val="000D1843"/>
    <w:rsid w:val="000D1C3C"/>
    <w:rsid w:val="000D268E"/>
    <w:rsid w:val="000D2F21"/>
    <w:rsid w:val="000D36DF"/>
    <w:rsid w:val="000D371E"/>
    <w:rsid w:val="000D3A12"/>
    <w:rsid w:val="000D403A"/>
    <w:rsid w:val="000D4231"/>
    <w:rsid w:val="000D552F"/>
    <w:rsid w:val="000D5DC4"/>
    <w:rsid w:val="000D5F01"/>
    <w:rsid w:val="000D621A"/>
    <w:rsid w:val="000D63B3"/>
    <w:rsid w:val="000D6B97"/>
    <w:rsid w:val="000D6C16"/>
    <w:rsid w:val="000D7264"/>
    <w:rsid w:val="000D7D27"/>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6AE"/>
    <w:rsid w:val="000E6717"/>
    <w:rsid w:val="000E6B6B"/>
    <w:rsid w:val="000E752C"/>
    <w:rsid w:val="000E7CCE"/>
    <w:rsid w:val="000F00AB"/>
    <w:rsid w:val="000F04BA"/>
    <w:rsid w:val="000F0FD7"/>
    <w:rsid w:val="000F1B51"/>
    <w:rsid w:val="000F1FFE"/>
    <w:rsid w:val="000F22FD"/>
    <w:rsid w:val="000F2DA6"/>
    <w:rsid w:val="000F362C"/>
    <w:rsid w:val="000F38AB"/>
    <w:rsid w:val="000F4052"/>
    <w:rsid w:val="000F4347"/>
    <w:rsid w:val="000F4382"/>
    <w:rsid w:val="000F44F1"/>
    <w:rsid w:val="000F46F3"/>
    <w:rsid w:val="000F4B1D"/>
    <w:rsid w:val="000F4DAD"/>
    <w:rsid w:val="000F567C"/>
    <w:rsid w:val="000F5F7D"/>
    <w:rsid w:val="000F60FC"/>
    <w:rsid w:val="000F63AD"/>
    <w:rsid w:val="000F675D"/>
    <w:rsid w:val="000F6ED2"/>
    <w:rsid w:val="000F73AC"/>
    <w:rsid w:val="000F786D"/>
    <w:rsid w:val="000F7A94"/>
    <w:rsid w:val="000F7B9F"/>
    <w:rsid w:val="000F7D5B"/>
    <w:rsid w:val="000F7DBA"/>
    <w:rsid w:val="001000E5"/>
    <w:rsid w:val="001008D7"/>
    <w:rsid w:val="001011E2"/>
    <w:rsid w:val="001016BE"/>
    <w:rsid w:val="00101844"/>
    <w:rsid w:val="00101E27"/>
    <w:rsid w:val="001024D1"/>
    <w:rsid w:val="001038AD"/>
    <w:rsid w:val="00103925"/>
    <w:rsid w:val="00103B02"/>
    <w:rsid w:val="00103B05"/>
    <w:rsid w:val="00103E0F"/>
    <w:rsid w:val="001043F8"/>
    <w:rsid w:val="00104B05"/>
    <w:rsid w:val="00104B2C"/>
    <w:rsid w:val="00104B51"/>
    <w:rsid w:val="00104F8F"/>
    <w:rsid w:val="0010516B"/>
    <w:rsid w:val="00105B99"/>
    <w:rsid w:val="00105D8A"/>
    <w:rsid w:val="0010616C"/>
    <w:rsid w:val="00106457"/>
    <w:rsid w:val="00106DED"/>
    <w:rsid w:val="0010737C"/>
    <w:rsid w:val="00107464"/>
    <w:rsid w:val="001075B0"/>
    <w:rsid w:val="00107E6B"/>
    <w:rsid w:val="00107F59"/>
    <w:rsid w:val="00110580"/>
    <w:rsid w:val="00111052"/>
    <w:rsid w:val="00111168"/>
    <w:rsid w:val="001112E3"/>
    <w:rsid w:val="00111624"/>
    <w:rsid w:val="00111678"/>
    <w:rsid w:val="0011245C"/>
    <w:rsid w:val="00113662"/>
    <w:rsid w:val="001141ED"/>
    <w:rsid w:val="001148CF"/>
    <w:rsid w:val="001150D0"/>
    <w:rsid w:val="0011558E"/>
    <w:rsid w:val="00115827"/>
    <w:rsid w:val="0011584B"/>
    <w:rsid w:val="0011601A"/>
    <w:rsid w:val="00116A8B"/>
    <w:rsid w:val="00116C96"/>
    <w:rsid w:val="00116EA0"/>
    <w:rsid w:val="0011730E"/>
    <w:rsid w:val="00117AB0"/>
    <w:rsid w:val="00117F75"/>
    <w:rsid w:val="00120240"/>
    <w:rsid w:val="00120260"/>
    <w:rsid w:val="001205C5"/>
    <w:rsid w:val="001205E4"/>
    <w:rsid w:val="00120A8A"/>
    <w:rsid w:val="00120D29"/>
    <w:rsid w:val="001211A4"/>
    <w:rsid w:val="00121321"/>
    <w:rsid w:val="00121AAE"/>
    <w:rsid w:val="0012231E"/>
    <w:rsid w:val="001228A5"/>
    <w:rsid w:val="00122D16"/>
    <w:rsid w:val="00122D51"/>
    <w:rsid w:val="0012353E"/>
    <w:rsid w:val="00124508"/>
    <w:rsid w:val="00124A66"/>
    <w:rsid w:val="00124D6D"/>
    <w:rsid w:val="0012540F"/>
    <w:rsid w:val="00125A29"/>
    <w:rsid w:val="00125DFD"/>
    <w:rsid w:val="00125EB0"/>
    <w:rsid w:val="00126049"/>
    <w:rsid w:val="0012637C"/>
    <w:rsid w:val="00126522"/>
    <w:rsid w:val="0012664D"/>
    <w:rsid w:val="00126DFC"/>
    <w:rsid w:val="001276F9"/>
    <w:rsid w:val="00127909"/>
    <w:rsid w:val="00127A32"/>
    <w:rsid w:val="00127CDF"/>
    <w:rsid w:val="00127FAB"/>
    <w:rsid w:val="00130874"/>
    <w:rsid w:val="00130A77"/>
    <w:rsid w:val="00130F4F"/>
    <w:rsid w:val="00131CB6"/>
    <w:rsid w:val="00131E0A"/>
    <w:rsid w:val="00131FB5"/>
    <w:rsid w:val="00132A05"/>
    <w:rsid w:val="00132E4B"/>
    <w:rsid w:val="00132F51"/>
    <w:rsid w:val="001331ED"/>
    <w:rsid w:val="001333AD"/>
    <w:rsid w:val="00133557"/>
    <w:rsid w:val="00133657"/>
    <w:rsid w:val="00133E3C"/>
    <w:rsid w:val="00134674"/>
    <w:rsid w:val="00134E37"/>
    <w:rsid w:val="00134FA0"/>
    <w:rsid w:val="001355D3"/>
    <w:rsid w:val="001355DF"/>
    <w:rsid w:val="00135635"/>
    <w:rsid w:val="00135838"/>
    <w:rsid w:val="00136AB1"/>
    <w:rsid w:val="00136CD7"/>
    <w:rsid w:val="00136FCA"/>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3CBD"/>
    <w:rsid w:val="00144535"/>
    <w:rsid w:val="00144674"/>
    <w:rsid w:val="00144AFC"/>
    <w:rsid w:val="0014584F"/>
    <w:rsid w:val="00145878"/>
    <w:rsid w:val="0014594B"/>
    <w:rsid w:val="00146AD9"/>
    <w:rsid w:val="00146C61"/>
    <w:rsid w:val="00146D52"/>
    <w:rsid w:val="00147079"/>
    <w:rsid w:val="001475AA"/>
    <w:rsid w:val="0014762E"/>
    <w:rsid w:val="00147B0B"/>
    <w:rsid w:val="00147CFE"/>
    <w:rsid w:val="00147D17"/>
    <w:rsid w:val="00147D2A"/>
    <w:rsid w:val="00147FF3"/>
    <w:rsid w:val="001506AE"/>
    <w:rsid w:val="00150C53"/>
    <w:rsid w:val="00150CFF"/>
    <w:rsid w:val="00150D00"/>
    <w:rsid w:val="00150E24"/>
    <w:rsid w:val="00150F25"/>
    <w:rsid w:val="00151163"/>
    <w:rsid w:val="001512D0"/>
    <w:rsid w:val="001514CF"/>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5827"/>
    <w:rsid w:val="00155A2C"/>
    <w:rsid w:val="00155F5B"/>
    <w:rsid w:val="00155FC1"/>
    <w:rsid w:val="00156313"/>
    <w:rsid w:val="0015662A"/>
    <w:rsid w:val="00156D08"/>
    <w:rsid w:val="0015795B"/>
    <w:rsid w:val="00157D92"/>
    <w:rsid w:val="00157DAD"/>
    <w:rsid w:val="00157DDC"/>
    <w:rsid w:val="001603F7"/>
    <w:rsid w:val="00160677"/>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A30"/>
    <w:rsid w:val="00162A80"/>
    <w:rsid w:val="00162AFC"/>
    <w:rsid w:val="00162B36"/>
    <w:rsid w:val="00162CF6"/>
    <w:rsid w:val="00163189"/>
    <w:rsid w:val="0016330C"/>
    <w:rsid w:val="00163C8C"/>
    <w:rsid w:val="00164871"/>
    <w:rsid w:val="00164D06"/>
    <w:rsid w:val="001659A2"/>
    <w:rsid w:val="00165FAD"/>
    <w:rsid w:val="001660AF"/>
    <w:rsid w:val="00166365"/>
    <w:rsid w:val="00166569"/>
    <w:rsid w:val="00166591"/>
    <w:rsid w:val="0016693E"/>
    <w:rsid w:val="00166940"/>
    <w:rsid w:val="00166BAA"/>
    <w:rsid w:val="00166DE4"/>
    <w:rsid w:val="00166F69"/>
    <w:rsid w:val="0016728A"/>
    <w:rsid w:val="00167455"/>
    <w:rsid w:val="001679BB"/>
    <w:rsid w:val="00167B31"/>
    <w:rsid w:val="0017043C"/>
    <w:rsid w:val="00170454"/>
    <w:rsid w:val="00170651"/>
    <w:rsid w:val="0017078C"/>
    <w:rsid w:val="00170AAD"/>
    <w:rsid w:val="00170D5A"/>
    <w:rsid w:val="00170F71"/>
    <w:rsid w:val="0017108B"/>
    <w:rsid w:val="0017144F"/>
    <w:rsid w:val="001715B7"/>
    <w:rsid w:val="001725FC"/>
    <w:rsid w:val="0017262D"/>
    <w:rsid w:val="00172653"/>
    <w:rsid w:val="00172731"/>
    <w:rsid w:val="001727A2"/>
    <w:rsid w:val="00172A5E"/>
    <w:rsid w:val="00172C4F"/>
    <w:rsid w:val="00172D5D"/>
    <w:rsid w:val="0017320F"/>
    <w:rsid w:val="001732B2"/>
    <w:rsid w:val="00173717"/>
    <w:rsid w:val="00173BDE"/>
    <w:rsid w:val="00173F82"/>
    <w:rsid w:val="00174456"/>
    <w:rsid w:val="001744B0"/>
    <w:rsid w:val="001744DA"/>
    <w:rsid w:val="00174913"/>
    <w:rsid w:val="001749C5"/>
    <w:rsid w:val="0017536C"/>
    <w:rsid w:val="001759E0"/>
    <w:rsid w:val="00175BE2"/>
    <w:rsid w:val="00175C1B"/>
    <w:rsid w:val="00175C62"/>
    <w:rsid w:val="001770D3"/>
    <w:rsid w:val="00177874"/>
    <w:rsid w:val="001801E8"/>
    <w:rsid w:val="0018066C"/>
    <w:rsid w:val="0018078C"/>
    <w:rsid w:val="00180AC1"/>
    <w:rsid w:val="0018137F"/>
    <w:rsid w:val="0018188B"/>
    <w:rsid w:val="00181C54"/>
    <w:rsid w:val="00181F5D"/>
    <w:rsid w:val="001820FD"/>
    <w:rsid w:val="00182A74"/>
    <w:rsid w:val="00182A80"/>
    <w:rsid w:val="001836EF"/>
    <w:rsid w:val="00183793"/>
    <w:rsid w:val="00183B3D"/>
    <w:rsid w:val="00183BFD"/>
    <w:rsid w:val="00183C4D"/>
    <w:rsid w:val="00183CCB"/>
    <w:rsid w:val="001840AB"/>
    <w:rsid w:val="001842A7"/>
    <w:rsid w:val="00184C77"/>
    <w:rsid w:val="00184D3A"/>
    <w:rsid w:val="00184DF0"/>
    <w:rsid w:val="001856E6"/>
    <w:rsid w:val="0018579C"/>
    <w:rsid w:val="001858BA"/>
    <w:rsid w:val="00185EE2"/>
    <w:rsid w:val="00185F9F"/>
    <w:rsid w:val="0018642E"/>
    <w:rsid w:val="00186556"/>
    <w:rsid w:val="001869E5"/>
    <w:rsid w:val="00186B29"/>
    <w:rsid w:val="00186C1D"/>
    <w:rsid w:val="00186D97"/>
    <w:rsid w:val="00187A03"/>
    <w:rsid w:val="00190235"/>
    <w:rsid w:val="00190800"/>
    <w:rsid w:val="0019099F"/>
    <w:rsid w:val="0019139E"/>
    <w:rsid w:val="00191961"/>
    <w:rsid w:val="00191AE7"/>
    <w:rsid w:val="00191EFE"/>
    <w:rsid w:val="00192527"/>
    <w:rsid w:val="00192764"/>
    <w:rsid w:val="00192C06"/>
    <w:rsid w:val="00192EF5"/>
    <w:rsid w:val="00193555"/>
    <w:rsid w:val="00193714"/>
    <w:rsid w:val="00193EFE"/>
    <w:rsid w:val="001940BB"/>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E94"/>
    <w:rsid w:val="001A6098"/>
    <w:rsid w:val="001A616F"/>
    <w:rsid w:val="001A61F6"/>
    <w:rsid w:val="001A6349"/>
    <w:rsid w:val="001A6AAD"/>
    <w:rsid w:val="001A6D10"/>
    <w:rsid w:val="001A6DF5"/>
    <w:rsid w:val="001A6EB0"/>
    <w:rsid w:val="001A70C8"/>
    <w:rsid w:val="001B0300"/>
    <w:rsid w:val="001B18DB"/>
    <w:rsid w:val="001B1E0C"/>
    <w:rsid w:val="001B1E5E"/>
    <w:rsid w:val="001B2569"/>
    <w:rsid w:val="001B27CB"/>
    <w:rsid w:val="001B2D71"/>
    <w:rsid w:val="001B2E32"/>
    <w:rsid w:val="001B2ED1"/>
    <w:rsid w:val="001B3210"/>
    <w:rsid w:val="001B339A"/>
    <w:rsid w:val="001B3B7B"/>
    <w:rsid w:val="001B3C40"/>
    <w:rsid w:val="001B4711"/>
    <w:rsid w:val="001B4754"/>
    <w:rsid w:val="001B49D3"/>
    <w:rsid w:val="001B4AFD"/>
    <w:rsid w:val="001B4DB4"/>
    <w:rsid w:val="001B4EC0"/>
    <w:rsid w:val="001B5E2D"/>
    <w:rsid w:val="001B5E51"/>
    <w:rsid w:val="001B5EB9"/>
    <w:rsid w:val="001B6500"/>
    <w:rsid w:val="001B667C"/>
    <w:rsid w:val="001B66D6"/>
    <w:rsid w:val="001B69BD"/>
    <w:rsid w:val="001B6C18"/>
    <w:rsid w:val="001B6DA2"/>
    <w:rsid w:val="001B7668"/>
    <w:rsid w:val="001B7CC9"/>
    <w:rsid w:val="001B7E77"/>
    <w:rsid w:val="001C0273"/>
    <w:rsid w:val="001C0458"/>
    <w:rsid w:val="001C0688"/>
    <w:rsid w:val="001C09F8"/>
    <w:rsid w:val="001C11F7"/>
    <w:rsid w:val="001C1377"/>
    <w:rsid w:val="001C190F"/>
    <w:rsid w:val="001C1A75"/>
    <w:rsid w:val="001C1BF0"/>
    <w:rsid w:val="001C1D5C"/>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B2C"/>
    <w:rsid w:val="001C5D53"/>
    <w:rsid w:val="001C6026"/>
    <w:rsid w:val="001C6B94"/>
    <w:rsid w:val="001C6BB4"/>
    <w:rsid w:val="001C7D3B"/>
    <w:rsid w:val="001C7F4E"/>
    <w:rsid w:val="001D037F"/>
    <w:rsid w:val="001D0941"/>
    <w:rsid w:val="001D0EF8"/>
    <w:rsid w:val="001D15F1"/>
    <w:rsid w:val="001D19AC"/>
    <w:rsid w:val="001D1A41"/>
    <w:rsid w:val="001D1DAF"/>
    <w:rsid w:val="001D1DFD"/>
    <w:rsid w:val="001D206E"/>
    <w:rsid w:val="001D2421"/>
    <w:rsid w:val="001D252D"/>
    <w:rsid w:val="001D2E75"/>
    <w:rsid w:val="001D2EB7"/>
    <w:rsid w:val="001D3227"/>
    <w:rsid w:val="001D395A"/>
    <w:rsid w:val="001D41B0"/>
    <w:rsid w:val="001D438A"/>
    <w:rsid w:val="001D5120"/>
    <w:rsid w:val="001D5336"/>
    <w:rsid w:val="001D5401"/>
    <w:rsid w:val="001D5735"/>
    <w:rsid w:val="001D6334"/>
    <w:rsid w:val="001D6532"/>
    <w:rsid w:val="001D68BA"/>
    <w:rsid w:val="001D6C84"/>
    <w:rsid w:val="001D7167"/>
    <w:rsid w:val="001D7531"/>
    <w:rsid w:val="001D7C9F"/>
    <w:rsid w:val="001D7FDE"/>
    <w:rsid w:val="001E019D"/>
    <w:rsid w:val="001E0839"/>
    <w:rsid w:val="001E09F8"/>
    <w:rsid w:val="001E12C6"/>
    <w:rsid w:val="001E14C9"/>
    <w:rsid w:val="001E15E8"/>
    <w:rsid w:val="001E161D"/>
    <w:rsid w:val="001E1A5E"/>
    <w:rsid w:val="001E206B"/>
    <w:rsid w:val="001E2610"/>
    <w:rsid w:val="001E2B3C"/>
    <w:rsid w:val="001E343E"/>
    <w:rsid w:val="001E3FA7"/>
    <w:rsid w:val="001E40FF"/>
    <w:rsid w:val="001E4936"/>
    <w:rsid w:val="001E499D"/>
    <w:rsid w:val="001E49A9"/>
    <w:rsid w:val="001E5585"/>
    <w:rsid w:val="001E55D4"/>
    <w:rsid w:val="001E56D1"/>
    <w:rsid w:val="001E5F0E"/>
    <w:rsid w:val="001E6160"/>
    <w:rsid w:val="001E669C"/>
    <w:rsid w:val="001E686F"/>
    <w:rsid w:val="001E7204"/>
    <w:rsid w:val="001E768F"/>
    <w:rsid w:val="001E796D"/>
    <w:rsid w:val="001E7BAA"/>
    <w:rsid w:val="001E7FFC"/>
    <w:rsid w:val="001F06A8"/>
    <w:rsid w:val="001F0878"/>
    <w:rsid w:val="001F0927"/>
    <w:rsid w:val="001F0A86"/>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356F"/>
    <w:rsid w:val="001F3851"/>
    <w:rsid w:val="001F3DB9"/>
    <w:rsid w:val="001F4101"/>
    <w:rsid w:val="001F43C0"/>
    <w:rsid w:val="001F4815"/>
    <w:rsid w:val="001F49D6"/>
    <w:rsid w:val="001F4B86"/>
    <w:rsid w:val="001F5182"/>
    <w:rsid w:val="001F53F2"/>
    <w:rsid w:val="001F5CB2"/>
    <w:rsid w:val="001F5F6E"/>
    <w:rsid w:val="001F6307"/>
    <w:rsid w:val="001F6698"/>
    <w:rsid w:val="001F69C0"/>
    <w:rsid w:val="001F6A1E"/>
    <w:rsid w:val="001F6F80"/>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2FD"/>
    <w:rsid w:val="0020730D"/>
    <w:rsid w:val="002076D7"/>
    <w:rsid w:val="00207765"/>
    <w:rsid w:val="00207858"/>
    <w:rsid w:val="00207B9A"/>
    <w:rsid w:val="00207D99"/>
    <w:rsid w:val="002100FC"/>
    <w:rsid w:val="00210134"/>
    <w:rsid w:val="00210170"/>
    <w:rsid w:val="00210310"/>
    <w:rsid w:val="00210460"/>
    <w:rsid w:val="0021054D"/>
    <w:rsid w:val="00210C90"/>
    <w:rsid w:val="002111DB"/>
    <w:rsid w:val="002117CB"/>
    <w:rsid w:val="00211875"/>
    <w:rsid w:val="00211FE1"/>
    <w:rsid w:val="00212154"/>
    <w:rsid w:val="00212B57"/>
    <w:rsid w:val="00213030"/>
    <w:rsid w:val="002132CD"/>
    <w:rsid w:val="00213314"/>
    <w:rsid w:val="0021365B"/>
    <w:rsid w:val="00213D12"/>
    <w:rsid w:val="00213DAA"/>
    <w:rsid w:val="00214044"/>
    <w:rsid w:val="0021417E"/>
    <w:rsid w:val="0021422C"/>
    <w:rsid w:val="00214943"/>
    <w:rsid w:val="00214D8A"/>
    <w:rsid w:val="0021559B"/>
    <w:rsid w:val="00215703"/>
    <w:rsid w:val="0021582B"/>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5633"/>
    <w:rsid w:val="00225B6E"/>
    <w:rsid w:val="00226103"/>
    <w:rsid w:val="00226874"/>
    <w:rsid w:val="00226DAB"/>
    <w:rsid w:val="00226E35"/>
    <w:rsid w:val="00226E42"/>
    <w:rsid w:val="00226FB4"/>
    <w:rsid w:val="00227023"/>
    <w:rsid w:val="002273C2"/>
    <w:rsid w:val="00227527"/>
    <w:rsid w:val="00227879"/>
    <w:rsid w:val="00227D2F"/>
    <w:rsid w:val="00227DDC"/>
    <w:rsid w:val="002300AF"/>
    <w:rsid w:val="002302DF"/>
    <w:rsid w:val="00230656"/>
    <w:rsid w:val="00230935"/>
    <w:rsid w:val="00230D34"/>
    <w:rsid w:val="00230F7B"/>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185"/>
    <w:rsid w:val="002336F5"/>
    <w:rsid w:val="00233995"/>
    <w:rsid w:val="002339AE"/>
    <w:rsid w:val="00233C5F"/>
    <w:rsid w:val="002344A2"/>
    <w:rsid w:val="002349DE"/>
    <w:rsid w:val="00234CA4"/>
    <w:rsid w:val="00234EE9"/>
    <w:rsid w:val="00234F3E"/>
    <w:rsid w:val="0023561A"/>
    <w:rsid w:val="002359B6"/>
    <w:rsid w:val="00235ADA"/>
    <w:rsid w:val="00235FB9"/>
    <w:rsid w:val="002362FB"/>
    <w:rsid w:val="00236433"/>
    <w:rsid w:val="002365F9"/>
    <w:rsid w:val="002367D9"/>
    <w:rsid w:val="002372B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82E"/>
    <w:rsid w:val="00243291"/>
    <w:rsid w:val="002432DD"/>
    <w:rsid w:val="00243395"/>
    <w:rsid w:val="00243607"/>
    <w:rsid w:val="00243AD6"/>
    <w:rsid w:val="00243DEA"/>
    <w:rsid w:val="00244530"/>
    <w:rsid w:val="00244748"/>
    <w:rsid w:val="00244E8C"/>
    <w:rsid w:val="00245622"/>
    <w:rsid w:val="00245E00"/>
    <w:rsid w:val="00245E02"/>
    <w:rsid w:val="0024624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583"/>
    <w:rsid w:val="00253A59"/>
    <w:rsid w:val="0025434A"/>
    <w:rsid w:val="00254F94"/>
    <w:rsid w:val="0025505E"/>
    <w:rsid w:val="0025509A"/>
    <w:rsid w:val="002559E5"/>
    <w:rsid w:val="002567DE"/>
    <w:rsid w:val="00256948"/>
    <w:rsid w:val="00257100"/>
    <w:rsid w:val="002574A3"/>
    <w:rsid w:val="002574BF"/>
    <w:rsid w:val="002574CA"/>
    <w:rsid w:val="00257C18"/>
    <w:rsid w:val="00260137"/>
    <w:rsid w:val="002603E1"/>
    <w:rsid w:val="002610B3"/>
    <w:rsid w:val="0026128F"/>
    <w:rsid w:val="0026187C"/>
    <w:rsid w:val="002618F9"/>
    <w:rsid w:val="00261CC6"/>
    <w:rsid w:val="0026209C"/>
    <w:rsid w:val="002620FB"/>
    <w:rsid w:val="00262289"/>
    <w:rsid w:val="002623CF"/>
    <w:rsid w:val="002627CB"/>
    <w:rsid w:val="002628FC"/>
    <w:rsid w:val="00262DAA"/>
    <w:rsid w:val="0026380E"/>
    <w:rsid w:val="00264022"/>
    <w:rsid w:val="00264AE4"/>
    <w:rsid w:val="002652BB"/>
    <w:rsid w:val="002652F3"/>
    <w:rsid w:val="002658DC"/>
    <w:rsid w:val="00265EF2"/>
    <w:rsid w:val="0026619C"/>
    <w:rsid w:val="002661AD"/>
    <w:rsid w:val="002666E4"/>
    <w:rsid w:val="00266B60"/>
    <w:rsid w:val="00266F35"/>
    <w:rsid w:val="0026701E"/>
    <w:rsid w:val="002670F0"/>
    <w:rsid w:val="002677CF"/>
    <w:rsid w:val="002678D5"/>
    <w:rsid w:val="00267974"/>
    <w:rsid w:val="00267E5A"/>
    <w:rsid w:val="0027063D"/>
    <w:rsid w:val="00271394"/>
    <w:rsid w:val="00271C12"/>
    <w:rsid w:val="00271C55"/>
    <w:rsid w:val="00272582"/>
    <w:rsid w:val="00272AFE"/>
    <w:rsid w:val="002731CC"/>
    <w:rsid w:val="002734AA"/>
    <w:rsid w:val="00273FC9"/>
    <w:rsid w:val="00274DA9"/>
    <w:rsid w:val="00274DB6"/>
    <w:rsid w:val="00275D97"/>
    <w:rsid w:val="00275DC2"/>
    <w:rsid w:val="00276163"/>
    <w:rsid w:val="0027650C"/>
    <w:rsid w:val="00276FFD"/>
    <w:rsid w:val="00277888"/>
    <w:rsid w:val="002779EB"/>
    <w:rsid w:val="00277F51"/>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C5B"/>
    <w:rsid w:val="002846C8"/>
    <w:rsid w:val="002848C5"/>
    <w:rsid w:val="00284922"/>
    <w:rsid w:val="002850E8"/>
    <w:rsid w:val="00285511"/>
    <w:rsid w:val="00285CE0"/>
    <w:rsid w:val="00285D54"/>
    <w:rsid w:val="0028619C"/>
    <w:rsid w:val="0028622B"/>
    <w:rsid w:val="0028658B"/>
    <w:rsid w:val="00286868"/>
    <w:rsid w:val="002870DC"/>
    <w:rsid w:val="00287100"/>
    <w:rsid w:val="0028732D"/>
    <w:rsid w:val="00287926"/>
    <w:rsid w:val="00287CC7"/>
    <w:rsid w:val="0029074A"/>
    <w:rsid w:val="00290D9E"/>
    <w:rsid w:val="002911DE"/>
    <w:rsid w:val="002913BD"/>
    <w:rsid w:val="002927CB"/>
    <w:rsid w:val="00293957"/>
    <w:rsid w:val="00293976"/>
    <w:rsid w:val="0029477E"/>
    <w:rsid w:val="002947EE"/>
    <w:rsid w:val="00294B6F"/>
    <w:rsid w:val="002955BF"/>
    <w:rsid w:val="002955C7"/>
    <w:rsid w:val="00295ED4"/>
    <w:rsid w:val="00295F57"/>
    <w:rsid w:val="00295FB2"/>
    <w:rsid w:val="00296052"/>
    <w:rsid w:val="0029630E"/>
    <w:rsid w:val="0029655A"/>
    <w:rsid w:val="00296647"/>
    <w:rsid w:val="002966D8"/>
    <w:rsid w:val="0029683D"/>
    <w:rsid w:val="002968DA"/>
    <w:rsid w:val="00296C23"/>
    <w:rsid w:val="002970AC"/>
    <w:rsid w:val="002971ED"/>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71A4"/>
    <w:rsid w:val="002A739F"/>
    <w:rsid w:val="002A7424"/>
    <w:rsid w:val="002A75C3"/>
    <w:rsid w:val="002A7D2E"/>
    <w:rsid w:val="002B0329"/>
    <w:rsid w:val="002B0C20"/>
    <w:rsid w:val="002B0CA5"/>
    <w:rsid w:val="002B0E73"/>
    <w:rsid w:val="002B11F6"/>
    <w:rsid w:val="002B1F3C"/>
    <w:rsid w:val="002B20BE"/>
    <w:rsid w:val="002B2BD6"/>
    <w:rsid w:val="002B2D5E"/>
    <w:rsid w:val="002B2F51"/>
    <w:rsid w:val="002B2FD5"/>
    <w:rsid w:val="002B3048"/>
    <w:rsid w:val="002B376B"/>
    <w:rsid w:val="002B3B45"/>
    <w:rsid w:val="002B40F0"/>
    <w:rsid w:val="002B49C8"/>
    <w:rsid w:val="002B4FA0"/>
    <w:rsid w:val="002B59F8"/>
    <w:rsid w:val="002B5A86"/>
    <w:rsid w:val="002B5B33"/>
    <w:rsid w:val="002B5BFA"/>
    <w:rsid w:val="002B6241"/>
    <w:rsid w:val="002B6536"/>
    <w:rsid w:val="002B69C2"/>
    <w:rsid w:val="002B6A21"/>
    <w:rsid w:val="002B6D1C"/>
    <w:rsid w:val="002B6E71"/>
    <w:rsid w:val="002B6F3C"/>
    <w:rsid w:val="002B74D1"/>
    <w:rsid w:val="002B7A22"/>
    <w:rsid w:val="002B7D80"/>
    <w:rsid w:val="002C044D"/>
    <w:rsid w:val="002C04FD"/>
    <w:rsid w:val="002C09F3"/>
    <w:rsid w:val="002C1016"/>
    <w:rsid w:val="002C1803"/>
    <w:rsid w:val="002C19ED"/>
    <w:rsid w:val="002C1CFA"/>
    <w:rsid w:val="002C1D9B"/>
    <w:rsid w:val="002C22D4"/>
    <w:rsid w:val="002C34D4"/>
    <w:rsid w:val="002C3AC7"/>
    <w:rsid w:val="002C3F59"/>
    <w:rsid w:val="002C41D9"/>
    <w:rsid w:val="002C42A2"/>
    <w:rsid w:val="002C4989"/>
    <w:rsid w:val="002C4FAD"/>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B9B"/>
    <w:rsid w:val="002D1BC8"/>
    <w:rsid w:val="002D1ED5"/>
    <w:rsid w:val="002D227F"/>
    <w:rsid w:val="002D246F"/>
    <w:rsid w:val="002D2E2E"/>
    <w:rsid w:val="002D30E4"/>
    <w:rsid w:val="002D368A"/>
    <w:rsid w:val="002D3F94"/>
    <w:rsid w:val="002D40BC"/>
    <w:rsid w:val="002D4323"/>
    <w:rsid w:val="002D4A51"/>
    <w:rsid w:val="002D4B8A"/>
    <w:rsid w:val="002D5599"/>
    <w:rsid w:val="002D5B2D"/>
    <w:rsid w:val="002D60A8"/>
    <w:rsid w:val="002D63A1"/>
    <w:rsid w:val="002D6841"/>
    <w:rsid w:val="002D6C39"/>
    <w:rsid w:val="002D74E0"/>
    <w:rsid w:val="002D7756"/>
    <w:rsid w:val="002D79B9"/>
    <w:rsid w:val="002D7AAE"/>
    <w:rsid w:val="002D7B5B"/>
    <w:rsid w:val="002D7D92"/>
    <w:rsid w:val="002D7DD4"/>
    <w:rsid w:val="002E0363"/>
    <w:rsid w:val="002E0617"/>
    <w:rsid w:val="002E0849"/>
    <w:rsid w:val="002E0908"/>
    <w:rsid w:val="002E0934"/>
    <w:rsid w:val="002E0ED4"/>
    <w:rsid w:val="002E1127"/>
    <w:rsid w:val="002E119E"/>
    <w:rsid w:val="002E1342"/>
    <w:rsid w:val="002E1347"/>
    <w:rsid w:val="002E1377"/>
    <w:rsid w:val="002E1493"/>
    <w:rsid w:val="002E1713"/>
    <w:rsid w:val="002E1D7C"/>
    <w:rsid w:val="002E1EAA"/>
    <w:rsid w:val="002E2605"/>
    <w:rsid w:val="002E27E2"/>
    <w:rsid w:val="002E2960"/>
    <w:rsid w:val="002E31FD"/>
    <w:rsid w:val="002E333F"/>
    <w:rsid w:val="002E3761"/>
    <w:rsid w:val="002E3835"/>
    <w:rsid w:val="002E398F"/>
    <w:rsid w:val="002E425E"/>
    <w:rsid w:val="002E4B56"/>
    <w:rsid w:val="002E4EE7"/>
    <w:rsid w:val="002E5556"/>
    <w:rsid w:val="002E57D8"/>
    <w:rsid w:val="002E5A96"/>
    <w:rsid w:val="002E5F93"/>
    <w:rsid w:val="002E65F6"/>
    <w:rsid w:val="002E6742"/>
    <w:rsid w:val="002E68B0"/>
    <w:rsid w:val="002E690B"/>
    <w:rsid w:val="002E6C53"/>
    <w:rsid w:val="002E6F0D"/>
    <w:rsid w:val="002E7472"/>
    <w:rsid w:val="002E7A67"/>
    <w:rsid w:val="002E7A9A"/>
    <w:rsid w:val="002E7E9E"/>
    <w:rsid w:val="002F0933"/>
    <w:rsid w:val="002F0FF1"/>
    <w:rsid w:val="002F131F"/>
    <w:rsid w:val="002F1D75"/>
    <w:rsid w:val="002F1EFA"/>
    <w:rsid w:val="002F240B"/>
    <w:rsid w:val="002F2D7C"/>
    <w:rsid w:val="002F3960"/>
    <w:rsid w:val="002F3C75"/>
    <w:rsid w:val="002F430D"/>
    <w:rsid w:val="002F458C"/>
    <w:rsid w:val="002F4978"/>
    <w:rsid w:val="002F4C32"/>
    <w:rsid w:val="002F507E"/>
    <w:rsid w:val="002F55BB"/>
    <w:rsid w:val="002F5631"/>
    <w:rsid w:val="002F56FE"/>
    <w:rsid w:val="002F5715"/>
    <w:rsid w:val="002F5786"/>
    <w:rsid w:val="002F5830"/>
    <w:rsid w:val="002F5AD4"/>
    <w:rsid w:val="002F5BEF"/>
    <w:rsid w:val="002F5DE6"/>
    <w:rsid w:val="002F5FEE"/>
    <w:rsid w:val="002F687B"/>
    <w:rsid w:val="002F6F2E"/>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35"/>
    <w:rsid w:val="00304164"/>
    <w:rsid w:val="003046A0"/>
    <w:rsid w:val="00304762"/>
    <w:rsid w:val="00304AEA"/>
    <w:rsid w:val="00304E45"/>
    <w:rsid w:val="00305877"/>
    <w:rsid w:val="00305B56"/>
    <w:rsid w:val="00305DD0"/>
    <w:rsid w:val="00305E6C"/>
    <w:rsid w:val="00306100"/>
    <w:rsid w:val="00306890"/>
    <w:rsid w:val="00307531"/>
    <w:rsid w:val="0030781D"/>
    <w:rsid w:val="00307886"/>
    <w:rsid w:val="0030799D"/>
    <w:rsid w:val="00307B88"/>
    <w:rsid w:val="0031041A"/>
    <w:rsid w:val="003105B7"/>
    <w:rsid w:val="00311123"/>
    <w:rsid w:val="0031144B"/>
    <w:rsid w:val="0031144F"/>
    <w:rsid w:val="0031168B"/>
    <w:rsid w:val="00311C61"/>
    <w:rsid w:val="00311DBB"/>
    <w:rsid w:val="003124AC"/>
    <w:rsid w:val="00312B27"/>
    <w:rsid w:val="00312EFF"/>
    <w:rsid w:val="00312F65"/>
    <w:rsid w:val="003131DC"/>
    <w:rsid w:val="003132DB"/>
    <w:rsid w:val="00313B0A"/>
    <w:rsid w:val="00313B62"/>
    <w:rsid w:val="00313CC9"/>
    <w:rsid w:val="00313D05"/>
    <w:rsid w:val="00313D6A"/>
    <w:rsid w:val="0031451B"/>
    <w:rsid w:val="0031469D"/>
    <w:rsid w:val="003146EA"/>
    <w:rsid w:val="00314866"/>
    <w:rsid w:val="003149C2"/>
    <w:rsid w:val="00314A49"/>
    <w:rsid w:val="00314F01"/>
    <w:rsid w:val="0031508C"/>
    <w:rsid w:val="00315DD7"/>
    <w:rsid w:val="00315EFF"/>
    <w:rsid w:val="00315F18"/>
    <w:rsid w:val="0031647B"/>
    <w:rsid w:val="00316596"/>
    <w:rsid w:val="00316629"/>
    <w:rsid w:val="00316898"/>
    <w:rsid w:val="00316C11"/>
    <w:rsid w:val="00316FE3"/>
    <w:rsid w:val="003170DD"/>
    <w:rsid w:val="0031727A"/>
    <w:rsid w:val="00317B0B"/>
    <w:rsid w:val="00317BC1"/>
    <w:rsid w:val="00317E1A"/>
    <w:rsid w:val="00317EAF"/>
    <w:rsid w:val="003202ED"/>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3847"/>
    <w:rsid w:val="003240A5"/>
    <w:rsid w:val="00324686"/>
    <w:rsid w:val="00325077"/>
    <w:rsid w:val="003251AE"/>
    <w:rsid w:val="00325CA6"/>
    <w:rsid w:val="00325E5B"/>
    <w:rsid w:val="00325F64"/>
    <w:rsid w:val="00326067"/>
    <w:rsid w:val="0032614C"/>
    <w:rsid w:val="00326A93"/>
    <w:rsid w:val="00326EF6"/>
    <w:rsid w:val="00327108"/>
    <w:rsid w:val="0032790D"/>
    <w:rsid w:val="003279CF"/>
    <w:rsid w:val="00327ACC"/>
    <w:rsid w:val="0033090A"/>
    <w:rsid w:val="00331B2C"/>
    <w:rsid w:val="00331CE5"/>
    <w:rsid w:val="00332084"/>
    <w:rsid w:val="00332542"/>
    <w:rsid w:val="0033295A"/>
    <w:rsid w:val="0033344D"/>
    <w:rsid w:val="00334879"/>
    <w:rsid w:val="00334D8E"/>
    <w:rsid w:val="0033508D"/>
    <w:rsid w:val="00335187"/>
    <w:rsid w:val="003354DF"/>
    <w:rsid w:val="00335816"/>
    <w:rsid w:val="00336287"/>
    <w:rsid w:val="0033652D"/>
    <w:rsid w:val="00336AA7"/>
    <w:rsid w:val="00337087"/>
    <w:rsid w:val="003379B8"/>
    <w:rsid w:val="00337F55"/>
    <w:rsid w:val="00340077"/>
    <w:rsid w:val="00340635"/>
    <w:rsid w:val="00340743"/>
    <w:rsid w:val="003407EE"/>
    <w:rsid w:val="00340AD3"/>
    <w:rsid w:val="003412D1"/>
    <w:rsid w:val="003414CE"/>
    <w:rsid w:val="003414EC"/>
    <w:rsid w:val="00341900"/>
    <w:rsid w:val="00341D2F"/>
    <w:rsid w:val="00341D9D"/>
    <w:rsid w:val="00341F9E"/>
    <w:rsid w:val="003421E0"/>
    <w:rsid w:val="0034241B"/>
    <w:rsid w:val="0034285A"/>
    <w:rsid w:val="00342E73"/>
    <w:rsid w:val="00343157"/>
    <w:rsid w:val="003437A4"/>
    <w:rsid w:val="0034383D"/>
    <w:rsid w:val="00343AFA"/>
    <w:rsid w:val="00343B3F"/>
    <w:rsid w:val="00343CF2"/>
    <w:rsid w:val="00343E31"/>
    <w:rsid w:val="00343EE4"/>
    <w:rsid w:val="00343F6C"/>
    <w:rsid w:val="003440CB"/>
    <w:rsid w:val="00344546"/>
    <w:rsid w:val="00344B21"/>
    <w:rsid w:val="00345B7A"/>
    <w:rsid w:val="00346177"/>
    <w:rsid w:val="003462D8"/>
    <w:rsid w:val="00346395"/>
    <w:rsid w:val="003469F1"/>
    <w:rsid w:val="003471E4"/>
    <w:rsid w:val="0034731B"/>
    <w:rsid w:val="003478EE"/>
    <w:rsid w:val="00347F11"/>
    <w:rsid w:val="0035027C"/>
    <w:rsid w:val="0035098E"/>
    <w:rsid w:val="00350AA6"/>
    <w:rsid w:val="00350D40"/>
    <w:rsid w:val="00350D80"/>
    <w:rsid w:val="00350D97"/>
    <w:rsid w:val="00350E7E"/>
    <w:rsid w:val="0035102B"/>
    <w:rsid w:val="00351220"/>
    <w:rsid w:val="00351396"/>
    <w:rsid w:val="0035139F"/>
    <w:rsid w:val="0035167B"/>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FDC"/>
    <w:rsid w:val="003561D1"/>
    <w:rsid w:val="003566F7"/>
    <w:rsid w:val="00356848"/>
    <w:rsid w:val="003570FA"/>
    <w:rsid w:val="00357464"/>
    <w:rsid w:val="0035761A"/>
    <w:rsid w:val="00357942"/>
    <w:rsid w:val="00357AE8"/>
    <w:rsid w:val="00357C25"/>
    <w:rsid w:val="00357FFA"/>
    <w:rsid w:val="00360098"/>
    <w:rsid w:val="0036019E"/>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4E3"/>
    <w:rsid w:val="003635E5"/>
    <w:rsid w:val="00363951"/>
    <w:rsid w:val="00363AF2"/>
    <w:rsid w:val="00363C57"/>
    <w:rsid w:val="00364473"/>
    <w:rsid w:val="00364530"/>
    <w:rsid w:val="00364577"/>
    <w:rsid w:val="00365552"/>
    <w:rsid w:val="00365DE4"/>
    <w:rsid w:val="00365F6D"/>
    <w:rsid w:val="003661B0"/>
    <w:rsid w:val="0036665F"/>
    <w:rsid w:val="00366B19"/>
    <w:rsid w:val="00366C29"/>
    <w:rsid w:val="00366D43"/>
    <w:rsid w:val="003670C8"/>
    <w:rsid w:val="00367107"/>
    <w:rsid w:val="003673C7"/>
    <w:rsid w:val="0036749D"/>
    <w:rsid w:val="003675FE"/>
    <w:rsid w:val="00367827"/>
    <w:rsid w:val="00367D21"/>
    <w:rsid w:val="003701D2"/>
    <w:rsid w:val="003704C5"/>
    <w:rsid w:val="00370CD1"/>
    <w:rsid w:val="003710D9"/>
    <w:rsid w:val="00371173"/>
    <w:rsid w:val="00371609"/>
    <w:rsid w:val="003717E0"/>
    <w:rsid w:val="003717FB"/>
    <w:rsid w:val="0037180C"/>
    <w:rsid w:val="00372445"/>
    <w:rsid w:val="00372E5A"/>
    <w:rsid w:val="003737DA"/>
    <w:rsid w:val="003737F3"/>
    <w:rsid w:val="00373C6F"/>
    <w:rsid w:val="00373CC8"/>
    <w:rsid w:val="00373D6E"/>
    <w:rsid w:val="00373E46"/>
    <w:rsid w:val="0037413C"/>
    <w:rsid w:val="00374273"/>
    <w:rsid w:val="003748E6"/>
    <w:rsid w:val="003749B8"/>
    <w:rsid w:val="003749E4"/>
    <w:rsid w:val="00374D8D"/>
    <w:rsid w:val="00374D9B"/>
    <w:rsid w:val="003750EC"/>
    <w:rsid w:val="0037583C"/>
    <w:rsid w:val="00375EE4"/>
    <w:rsid w:val="00376203"/>
    <w:rsid w:val="003764BB"/>
    <w:rsid w:val="00376B44"/>
    <w:rsid w:val="00376D74"/>
    <w:rsid w:val="003770BE"/>
    <w:rsid w:val="003770CB"/>
    <w:rsid w:val="003770E5"/>
    <w:rsid w:val="003775AE"/>
    <w:rsid w:val="00377D2B"/>
    <w:rsid w:val="003800D3"/>
    <w:rsid w:val="00380111"/>
    <w:rsid w:val="00380122"/>
    <w:rsid w:val="00380C47"/>
    <w:rsid w:val="0038137A"/>
    <w:rsid w:val="00381BD3"/>
    <w:rsid w:val="00381EB7"/>
    <w:rsid w:val="00382182"/>
    <w:rsid w:val="003823F2"/>
    <w:rsid w:val="003828BF"/>
    <w:rsid w:val="00382BC6"/>
    <w:rsid w:val="00382ED8"/>
    <w:rsid w:val="003838E0"/>
    <w:rsid w:val="00383B9B"/>
    <w:rsid w:val="00384085"/>
    <w:rsid w:val="00384141"/>
    <w:rsid w:val="00384237"/>
    <w:rsid w:val="00384439"/>
    <w:rsid w:val="00384D25"/>
    <w:rsid w:val="00385E32"/>
    <w:rsid w:val="00385F82"/>
    <w:rsid w:val="00386058"/>
    <w:rsid w:val="00386141"/>
    <w:rsid w:val="00386986"/>
    <w:rsid w:val="00387186"/>
    <w:rsid w:val="00387685"/>
    <w:rsid w:val="00387ADF"/>
    <w:rsid w:val="00387AF2"/>
    <w:rsid w:val="00387DCD"/>
    <w:rsid w:val="003902C6"/>
    <w:rsid w:val="003904C9"/>
    <w:rsid w:val="0039095E"/>
    <w:rsid w:val="00390BC4"/>
    <w:rsid w:val="00390C6B"/>
    <w:rsid w:val="0039171E"/>
    <w:rsid w:val="00391910"/>
    <w:rsid w:val="00391CA6"/>
    <w:rsid w:val="003923A1"/>
    <w:rsid w:val="00392627"/>
    <w:rsid w:val="00392FE2"/>
    <w:rsid w:val="00393928"/>
    <w:rsid w:val="00393C78"/>
    <w:rsid w:val="00394016"/>
    <w:rsid w:val="0039409F"/>
    <w:rsid w:val="0039433D"/>
    <w:rsid w:val="003944F3"/>
    <w:rsid w:val="003945ED"/>
    <w:rsid w:val="00394A84"/>
    <w:rsid w:val="00394C95"/>
    <w:rsid w:val="0039584F"/>
    <w:rsid w:val="003958CD"/>
    <w:rsid w:val="0039603F"/>
    <w:rsid w:val="003961BB"/>
    <w:rsid w:val="00396CCC"/>
    <w:rsid w:val="00397425"/>
    <w:rsid w:val="0039794A"/>
    <w:rsid w:val="00397FAA"/>
    <w:rsid w:val="003A1501"/>
    <w:rsid w:val="003A1866"/>
    <w:rsid w:val="003A1CB4"/>
    <w:rsid w:val="003A1D0A"/>
    <w:rsid w:val="003A2319"/>
    <w:rsid w:val="003A250C"/>
    <w:rsid w:val="003A28CA"/>
    <w:rsid w:val="003A3449"/>
    <w:rsid w:val="003A39BC"/>
    <w:rsid w:val="003A3C65"/>
    <w:rsid w:val="003A3FB4"/>
    <w:rsid w:val="003A403C"/>
    <w:rsid w:val="003A4049"/>
    <w:rsid w:val="003A4429"/>
    <w:rsid w:val="003A47C2"/>
    <w:rsid w:val="003A4AB0"/>
    <w:rsid w:val="003A4C62"/>
    <w:rsid w:val="003A4EE6"/>
    <w:rsid w:val="003A58F8"/>
    <w:rsid w:val="003A5998"/>
    <w:rsid w:val="003A5A94"/>
    <w:rsid w:val="003A5C05"/>
    <w:rsid w:val="003A61A9"/>
    <w:rsid w:val="003A68F0"/>
    <w:rsid w:val="003A76A8"/>
    <w:rsid w:val="003A7ADC"/>
    <w:rsid w:val="003A7D6A"/>
    <w:rsid w:val="003A7F65"/>
    <w:rsid w:val="003A7FFD"/>
    <w:rsid w:val="003B039C"/>
    <w:rsid w:val="003B050D"/>
    <w:rsid w:val="003B05F3"/>
    <w:rsid w:val="003B0B25"/>
    <w:rsid w:val="003B0C9F"/>
    <w:rsid w:val="003B0D9A"/>
    <w:rsid w:val="003B0FE1"/>
    <w:rsid w:val="003B159A"/>
    <w:rsid w:val="003B1DB3"/>
    <w:rsid w:val="003B1EE6"/>
    <w:rsid w:val="003B2562"/>
    <w:rsid w:val="003B28AA"/>
    <w:rsid w:val="003B2B4D"/>
    <w:rsid w:val="003B2DCB"/>
    <w:rsid w:val="003B30CB"/>
    <w:rsid w:val="003B311A"/>
    <w:rsid w:val="003B39FA"/>
    <w:rsid w:val="003B3F62"/>
    <w:rsid w:val="003B4F6A"/>
    <w:rsid w:val="003B514D"/>
    <w:rsid w:val="003B5743"/>
    <w:rsid w:val="003B57C8"/>
    <w:rsid w:val="003B6000"/>
    <w:rsid w:val="003B61D1"/>
    <w:rsid w:val="003B6202"/>
    <w:rsid w:val="003B68C7"/>
    <w:rsid w:val="003B6963"/>
    <w:rsid w:val="003B712E"/>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91B"/>
    <w:rsid w:val="003C4CA0"/>
    <w:rsid w:val="003C4D2D"/>
    <w:rsid w:val="003C55A2"/>
    <w:rsid w:val="003C5679"/>
    <w:rsid w:val="003C580E"/>
    <w:rsid w:val="003C5AC3"/>
    <w:rsid w:val="003C626D"/>
    <w:rsid w:val="003C630D"/>
    <w:rsid w:val="003C6A14"/>
    <w:rsid w:val="003C71E5"/>
    <w:rsid w:val="003C761F"/>
    <w:rsid w:val="003C799F"/>
    <w:rsid w:val="003C7B75"/>
    <w:rsid w:val="003C7DF2"/>
    <w:rsid w:val="003C7FC2"/>
    <w:rsid w:val="003D01A4"/>
    <w:rsid w:val="003D0E27"/>
    <w:rsid w:val="003D0EF4"/>
    <w:rsid w:val="003D179C"/>
    <w:rsid w:val="003D1A44"/>
    <w:rsid w:val="003D23C5"/>
    <w:rsid w:val="003D27E2"/>
    <w:rsid w:val="003D2982"/>
    <w:rsid w:val="003D2D6D"/>
    <w:rsid w:val="003D35D3"/>
    <w:rsid w:val="003D3FFC"/>
    <w:rsid w:val="003D4146"/>
    <w:rsid w:val="003D4774"/>
    <w:rsid w:val="003D4983"/>
    <w:rsid w:val="003D4AAD"/>
    <w:rsid w:val="003D4F0B"/>
    <w:rsid w:val="003D5127"/>
    <w:rsid w:val="003D59C4"/>
    <w:rsid w:val="003D59E2"/>
    <w:rsid w:val="003D5EF9"/>
    <w:rsid w:val="003D5F37"/>
    <w:rsid w:val="003D6000"/>
    <w:rsid w:val="003D67B8"/>
    <w:rsid w:val="003D6A7E"/>
    <w:rsid w:val="003D6AC9"/>
    <w:rsid w:val="003D6E57"/>
    <w:rsid w:val="003D7097"/>
    <w:rsid w:val="003D70C7"/>
    <w:rsid w:val="003D75C2"/>
    <w:rsid w:val="003D77CC"/>
    <w:rsid w:val="003D7AA2"/>
    <w:rsid w:val="003E00FB"/>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6EA9"/>
    <w:rsid w:val="003E764D"/>
    <w:rsid w:val="003E7CBB"/>
    <w:rsid w:val="003F04F1"/>
    <w:rsid w:val="003F074B"/>
    <w:rsid w:val="003F0C99"/>
    <w:rsid w:val="003F10F0"/>
    <w:rsid w:val="003F1285"/>
    <w:rsid w:val="003F14F6"/>
    <w:rsid w:val="003F16DD"/>
    <w:rsid w:val="003F1C69"/>
    <w:rsid w:val="003F2092"/>
    <w:rsid w:val="003F21DB"/>
    <w:rsid w:val="003F2A0E"/>
    <w:rsid w:val="003F2F8A"/>
    <w:rsid w:val="003F33F9"/>
    <w:rsid w:val="003F38D9"/>
    <w:rsid w:val="003F3C51"/>
    <w:rsid w:val="003F3EB9"/>
    <w:rsid w:val="003F4214"/>
    <w:rsid w:val="003F42E1"/>
    <w:rsid w:val="003F4768"/>
    <w:rsid w:val="003F4C47"/>
    <w:rsid w:val="003F4F97"/>
    <w:rsid w:val="003F51AF"/>
    <w:rsid w:val="003F5671"/>
    <w:rsid w:val="003F59FE"/>
    <w:rsid w:val="003F61D2"/>
    <w:rsid w:val="003F64E9"/>
    <w:rsid w:val="003F669C"/>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778"/>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3D23"/>
    <w:rsid w:val="00404179"/>
    <w:rsid w:val="004045E8"/>
    <w:rsid w:val="00404ACF"/>
    <w:rsid w:val="00404CCF"/>
    <w:rsid w:val="00404E35"/>
    <w:rsid w:val="0040548C"/>
    <w:rsid w:val="00405583"/>
    <w:rsid w:val="00405E67"/>
    <w:rsid w:val="00405EA1"/>
    <w:rsid w:val="004061EC"/>
    <w:rsid w:val="004075F1"/>
    <w:rsid w:val="00407850"/>
    <w:rsid w:val="00407962"/>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4027"/>
    <w:rsid w:val="0041472B"/>
    <w:rsid w:val="00414A31"/>
    <w:rsid w:val="00414AE6"/>
    <w:rsid w:val="004155DA"/>
    <w:rsid w:val="00415781"/>
    <w:rsid w:val="00415D5D"/>
    <w:rsid w:val="00416699"/>
    <w:rsid w:val="004169BC"/>
    <w:rsid w:val="004169DD"/>
    <w:rsid w:val="004170D3"/>
    <w:rsid w:val="00417621"/>
    <w:rsid w:val="004203A4"/>
    <w:rsid w:val="00420901"/>
    <w:rsid w:val="00420E2D"/>
    <w:rsid w:val="00421150"/>
    <w:rsid w:val="00422480"/>
    <w:rsid w:val="00422C59"/>
    <w:rsid w:val="00422DDF"/>
    <w:rsid w:val="00423B2F"/>
    <w:rsid w:val="00423D7C"/>
    <w:rsid w:val="0042418A"/>
    <w:rsid w:val="004242C0"/>
    <w:rsid w:val="004244D9"/>
    <w:rsid w:val="0042498B"/>
    <w:rsid w:val="00424AD2"/>
    <w:rsid w:val="00425047"/>
    <w:rsid w:val="00425369"/>
    <w:rsid w:val="0042554F"/>
    <w:rsid w:val="00425E8C"/>
    <w:rsid w:val="0042707B"/>
    <w:rsid w:val="0042721E"/>
    <w:rsid w:val="00427DEA"/>
    <w:rsid w:val="00427EF2"/>
    <w:rsid w:val="00430122"/>
    <w:rsid w:val="00430240"/>
    <w:rsid w:val="00430370"/>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DE6"/>
    <w:rsid w:val="0043675B"/>
    <w:rsid w:val="004367AF"/>
    <w:rsid w:val="00436B10"/>
    <w:rsid w:val="00436B18"/>
    <w:rsid w:val="00436E42"/>
    <w:rsid w:val="004372EF"/>
    <w:rsid w:val="00437AD4"/>
    <w:rsid w:val="004400D0"/>
    <w:rsid w:val="00440392"/>
    <w:rsid w:val="004409B5"/>
    <w:rsid w:val="00440EC5"/>
    <w:rsid w:val="0044112B"/>
    <w:rsid w:val="004413C7"/>
    <w:rsid w:val="004416B4"/>
    <w:rsid w:val="00441C6C"/>
    <w:rsid w:val="00441FE6"/>
    <w:rsid w:val="00442054"/>
    <w:rsid w:val="004422C5"/>
    <w:rsid w:val="00442726"/>
    <w:rsid w:val="00442932"/>
    <w:rsid w:val="00442B89"/>
    <w:rsid w:val="004430A7"/>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61E"/>
    <w:rsid w:val="004467FB"/>
    <w:rsid w:val="00446A02"/>
    <w:rsid w:val="00446C17"/>
    <w:rsid w:val="0044773B"/>
    <w:rsid w:val="00447C68"/>
    <w:rsid w:val="00451274"/>
    <w:rsid w:val="00451721"/>
    <w:rsid w:val="004517A7"/>
    <w:rsid w:val="00451814"/>
    <w:rsid w:val="00451986"/>
    <w:rsid w:val="00451DAF"/>
    <w:rsid w:val="00451FF9"/>
    <w:rsid w:val="004523FE"/>
    <w:rsid w:val="00452666"/>
    <w:rsid w:val="0045295E"/>
    <w:rsid w:val="00452C89"/>
    <w:rsid w:val="00452D87"/>
    <w:rsid w:val="00452F89"/>
    <w:rsid w:val="00453506"/>
    <w:rsid w:val="004536D7"/>
    <w:rsid w:val="0045422A"/>
    <w:rsid w:val="0045458E"/>
    <w:rsid w:val="00455560"/>
    <w:rsid w:val="00455673"/>
    <w:rsid w:val="00455A4E"/>
    <w:rsid w:val="00455C56"/>
    <w:rsid w:val="0045641C"/>
    <w:rsid w:val="004571DA"/>
    <w:rsid w:val="00457F7F"/>
    <w:rsid w:val="0046020D"/>
    <w:rsid w:val="00460799"/>
    <w:rsid w:val="00460B03"/>
    <w:rsid w:val="0046109C"/>
    <w:rsid w:val="00461B28"/>
    <w:rsid w:val="00462484"/>
    <w:rsid w:val="0046259E"/>
    <w:rsid w:val="004628E0"/>
    <w:rsid w:val="00462BBC"/>
    <w:rsid w:val="00462E1B"/>
    <w:rsid w:val="00462F94"/>
    <w:rsid w:val="00463021"/>
    <w:rsid w:val="004630BA"/>
    <w:rsid w:val="004633DA"/>
    <w:rsid w:val="00463554"/>
    <w:rsid w:val="004638CD"/>
    <w:rsid w:val="00463E41"/>
    <w:rsid w:val="004640C5"/>
    <w:rsid w:val="004644B8"/>
    <w:rsid w:val="00464626"/>
    <w:rsid w:val="004646A9"/>
    <w:rsid w:val="0046481A"/>
    <w:rsid w:val="00464D3A"/>
    <w:rsid w:val="00465135"/>
    <w:rsid w:val="00465DAC"/>
    <w:rsid w:val="00465E66"/>
    <w:rsid w:val="00465F81"/>
    <w:rsid w:val="00465FC7"/>
    <w:rsid w:val="0046676D"/>
    <w:rsid w:val="004670DC"/>
    <w:rsid w:val="00467193"/>
    <w:rsid w:val="004671DE"/>
    <w:rsid w:val="00467312"/>
    <w:rsid w:val="00470118"/>
    <w:rsid w:val="00470C2E"/>
    <w:rsid w:val="00470D81"/>
    <w:rsid w:val="00470F71"/>
    <w:rsid w:val="00471586"/>
    <w:rsid w:val="00471D1E"/>
    <w:rsid w:val="00471F33"/>
    <w:rsid w:val="0047252F"/>
    <w:rsid w:val="004725E9"/>
    <w:rsid w:val="00472712"/>
    <w:rsid w:val="00472830"/>
    <w:rsid w:val="0047291E"/>
    <w:rsid w:val="00472D94"/>
    <w:rsid w:val="00472E32"/>
    <w:rsid w:val="00472E68"/>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D84"/>
    <w:rsid w:val="00480E9F"/>
    <w:rsid w:val="00480F37"/>
    <w:rsid w:val="004812AF"/>
    <w:rsid w:val="00481969"/>
    <w:rsid w:val="00482BBD"/>
    <w:rsid w:val="00482D01"/>
    <w:rsid w:val="00482D07"/>
    <w:rsid w:val="00482DB4"/>
    <w:rsid w:val="00483017"/>
    <w:rsid w:val="00483217"/>
    <w:rsid w:val="0048328F"/>
    <w:rsid w:val="00483C66"/>
    <w:rsid w:val="00483CC3"/>
    <w:rsid w:val="00484192"/>
    <w:rsid w:val="0048436D"/>
    <w:rsid w:val="0048439E"/>
    <w:rsid w:val="004846D6"/>
    <w:rsid w:val="00484A8F"/>
    <w:rsid w:val="00484F8E"/>
    <w:rsid w:val="004852CF"/>
    <w:rsid w:val="0048588F"/>
    <w:rsid w:val="00485A10"/>
    <w:rsid w:val="00485B6E"/>
    <w:rsid w:val="00485BAD"/>
    <w:rsid w:val="00485C20"/>
    <w:rsid w:val="004860EB"/>
    <w:rsid w:val="00486113"/>
    <w:rsid w:val="00486187"/>
    <w:rsid w:val="00486433"/>
    <w:rsid w:val="00486A88"/>
    <w:rsid w:val="00487245"/>
    <w:rsid w:val="004872E3"/>
    <w:rsid w:val="00487F25"/>
    <w:rsid w:val="004900A0"/>
    <w:rsid w:val="004906F0"/>
    <w:rsid w:val="00490B7B"/>
    <w:rsid w:val="00490C52"/>
    <w:rsid w:val="00490EA4"/>
    <w:rsid w:val="00490ECE"/>
    <w:rsid w:val="0049144F"/>
    <w:rsid w:val="004915B5"/>
    <w:rsid w:val="004916B0"/>
    <w:rsid w:val="0049197F"/>
    <w:rsid w:val="0049227B"/>
    <w:rsid w:val="004923E6"/>
    <w:rsid w:val="004924E6"/>
    <w:rsid w:val="00492889"/>
    <w:rsid w:val="00492CE1"/>
    <w:rsid w:val="00492EAA"/>
    <w:rsid w:val="00492F05"/>
    <w:rsid w:val="004937AA"/>
    <w:rsid w:val="00493A24"/>
    <w:rsid w:val="00493B6E"/>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942"/>
    <w:rsid w:val="00497969"/>
    <w:rsid w:val="00497D5E"/>
    <w:rsid w:val="004A0049"/>
    <w:rsid w:val="004A0096"/>
    <w:rsid w:val="004A014D"/>
    <w:rsid w:val="004A03E7"/>
    <w:rsid w:val="004A07F3"/>
    <w:rsid w:val="004A0BB0"/>
    <w:rsid w:val="004A0D8A"/>
    <w:rsid w:val="004A0F4C"/>
    <w:rsid w:val="004A122D"/>
    <w:rsid w:val="004A1306"/>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5071"/>
    <w:rsid w:val="004A5165"/>
    <w:rsid w:val="004A529C"/>
    <w:rsid w:val="004A5301"/>
    <w:rsid w:val="004A57D0"/>
    <w:rsid w:val="004A609F"/>
    <w:rsid w:val="004A619E"/>
    <w:rsid w:val="004A6205"/>
    <w:rsid w:val="004A6438"/>
    <w:rsid w:val="004A64C4"/>
    <w:rsid w:val="004A7105"/>
    <w:rsid w:val="004A7B29"/>
    <w:rsid w:val="004A7FBA"/>
    <w:rsid w:val="004B026A"/>
    <w:rsid w:val="004B0479"/>
    <w:rsid w:val="004B09AE"/>
    <w:rsid w:val="004B09E5"/>
    <w:rsid w:val="004B1099"/>
    <w:rsid w:val="004B110F"/>
    <w:rsid w:val="004B135A"/>
    <w:rsid w:val="004B1557"/>
    <w:rsid w:val="004B17BA"/>
    <w:rsid w:val="004B1D14"/>
    <w:rsid w:val="004B2147"/>
    <w:rsid w:val="004B2264"/>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A26"/>
    <w:rsid w:val="004B7B5B"/>
    <w:rsid w:val="004B7BB9"/>
    <w:rsid w:val="004B7D25"/>
    <w:rsid w:val="004B7DBE"/>
    <w:rsid w:val="004C0160"/>
    <w:rsid w:val="004C030C"/>
    <w:rsid w:val="004C0673"/>
    <w:rsid w:val="004C1A6A"/>
    <w:rsid w:val="004C1F25"/>
    <w:rsid w:val="004C2393"/>
    <w:rsid w:val="004C24A2"/>
    <w:rsid w:val="004C261B"/>
    <w:rsid w:val="004C2DA3"/>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41A"/>
    <w:rsid w:val="004C671D"/>
    <w:rsid w:val="004C6782"/>
    <w:rsid w:val="004C7028"/>
    <w:rsid w:val="004C706C"/>
    <w:rsid w:val="004C76CB"/>
    <w:rsid w:val="004C792B"/>
    <w:rsid w:val="004C7943"/>
    <w:rsid w:val="004C7B2A"/>
    <w:rsid w:val="004C7DB1"/>
    <w:rsid w:val="004C7E73"/>
    <w:rsid w:val="004D0686"/>
    <w:rsid w:val="004D0850"/>
    <w:rsid w:val="004D0AF8"/>
    <w:rsid w:val="004D0D33"/>
    <w:rsid w:val="004D0DCF"/>
    <w:rsid w:val="004D0FB8"/>
    <w:rsid w:val="004D1565"/>
    <w:rsid w:val="004D1DE5"/>
    <w:rsid w:val="004D3047"/>
    <w:rsid w:val="004D3111"/>
    <w:rsid w:val="004D394F"/>
    <w:rsid w:val="004D3BAA"/>
    <w:rsid w:val="004D3C9F"/>
    <w:rsid w:val="004D4009"/>
    <w:rsid w:val="004D402C"/>
    <w:rsid w:val="004D42B9"/>
    <w:rsid w:val="004D43BD"/>
    <w:rsid w:val="004D5837"/>
    <w:rsid w:val="004D6B51"/>
    <w:rsid w:val="004D6FDF"/>
    <w:rsid w:val="004D7600"/>
    <w:rsid w:val="004E030D"/>
    <w:rsid w:val="004E0947"/>
    <w:rsid w:val="004E09BA"/>
    <w:rsid w:val="004E1093"/>
    <w:rsid w:val="004E11D8"/>
    <w:rsid w:val="004E1248"/>
    <w:rsid w:val="004E14A6"/>
    <w:rsid w:val="004E18CD"/>
    <w:rsid w:val="004E19F1"/>
    <w:rsid w:val="004E1E14"/>
    <w:rsid w:val="004E223B"/>
    <w:rsid w:val="004E243D"/>
    <w:rsid w:val="004E248D"/>
    <w:rsid w:val="004E2DC6"/>
    <w:rsid w:val="004E2E3B"/>
    <w:rsid w:val="004E34FE"/>
    <w:rsid w:val="004E3836"/>
    <w:rsid w:val="004E3875"/>
    <w:rsid w:val="004E3BC1"/>
    <w:rsid w:val="004E3BC6"/>
    <w:rsid w:val="004E3D60"/>
    <w:rsid w:val="004E4287"/>
    <w:rsid w:val="004E4739"/>
    <w:rsid w:val="004E494C"/>
    <w:rsid w:val="004E5543"/>
    <w:rsid w:val="004E55CF"/>
    <w:rsid w:val="004E569B"/>
    <w:rsid w:val="004E583A"/>
    <w:rsid w:val="004E5BC4"/>
    <w:rsid w:val="004E5C28"/>
    <w:rsid w:val="004E5C81"/>
    <w:rsid w:val="004E5C97"/>
    <w:rsid w:val="004E5E46"/>
    <w:rsid w:val="004E6253"/>
    <w:rsid w:val="004E62AC"/>
    <w:rsid w:val="004E654E"/>
    <w:rsid w:val="004E696E"/>
    <w:rsid w:val="004E6E4E"/>
    <w:rsid w:val="004E72DA"/>
    <w:rsid w:val="004E73FD"/>
    <w:rsid w:val="004E78EE"/>
    <w:rsid w:val="004E7DC7"/>
    <w:rsid w:val="004F0182"/>
    <w:rsid w:val="004F0241"/>
    <w:rsid w:val="004F069F"/>
    <w:rsid w:val="004F0706"/>
    <w:rsid w:val="004F0B32"/>
    <w:rsid w:val="004F0DD9"/>
    <w:rsid w:val="004F0E6F"/>
    <w:rsid w:val="004F0F53"/>
    <w:rsid w:val="004F0FE6"/>
    <w:rsid w:val="004F101C"/>
    <w:rsid w:val="004F1424"/>
    <w:rsid w:val="004F248F"/>
    <w:rsid w:val="004F2496"/>
    <w:rsid w:val="004F2511"/>
    <w:rsid w:val="004F2A56"/>
    <w:rsid w:val="004F3255"/>
    <w:rsid w:val="004F351F"/>
    <w:rsid w:val="004F39C5"/>
    <w:rsid w:val="004F44A1"/>
    <w:rsid w:val="004F4F4D"/>
    <w:rsid w:val="004F5096"/>
    <w:rsid w:val="004F57E1"/>
    <w:rsid w:val="004F5B78"/>
    <w:rsid w:val="004F5F37"/>
    <w:rsid w:val="004F608A"/>
    <w:rsid w:val="004F62B3"/>
    <w:rsid w:val="004F67C2"/>
    <w:rsid w:val="004F6A36"/>
    <w:rsid w:val="004F6C35"/>
    <w:rsid w:val="004F6E5D"/>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96"/>
    <w:rsid w:val="00502ECE"/>
    <w:rsid w:val="005039D5"/>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289"/>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885"/>
    <w:rsid w:val="00514CE7"/>
    <w:rsid w:val="00514EDF"/>
    <w:rsid w:val="0051567B"/>
    <w:rsid w:val="005157FA"/>
    <w:rsid w:val="0051592E"/>
    <w:rsid w:val="00515D13"/>
    <w:rsid w:val="00516113"/>
    <w:rsid w:val="00517794"/>
    <w:rsid w:val="00517BCD"/>
    <w:rsid w:val="00517F70"/>
    <w:rsid w:val="00520307"/>
    <w:rsid w:val="00520658"/>
    <w:rsid w:val="00520669"/>
    <w:rsid w:val="005207C8"/>
    <w:rsid w:val="00520CC3"/>
    <w:rsid w:val="005211B5"/>
    <w:rsid w:val="0052135F"/>
    <w:rsid w:val="0052163B"/>
    <w:rsid w:val="00521738"/>
    <w:rsid w:val="00521B2C"/>
    <w:rsid w:val="00522052"/>
    <w:rsid w:val="005224C8"/>
    <w:rsid w:val="005224EE"/>
    <w:rsid w:val="005225C0"/>
    <w:rsid w:val="005229A3"/>
    <w:rsid w:val="00523BAC"/>
    <w:rsid w:val="00524214"/>
    <w:rsid w:val="005246D6"/>
    <w:rsid w:val="00524C80"/>
    <w:rsid w:val="00524CD1"/>
    <w:rsid w:val="00525369"/>
    <w:rsid w:val="005254A8"/>
    <w:rsid w:val="0052578C"/>
    <w:rsid w:val="005257A3"/>
    <w:rsid w:val="0052583F"/>
    <w:rsid w:val="005259D7"/>
    <w:rsid w:val="00525BDB"/>
    <w:rsid w:val="00525C99"/>
    <w:rsid w:val="0052679D"/>
    <w:rsid w:val="00526878"/>
    <w:rsid w:val="005268FB"/>
    <w:rsid w:val="00526C7B"/>
    <w:rsid w:val="00526C8A"/>
    <w:rsid w:val="00526ED4"/>
    <w:rsid w:val="00527388"/>
    <w:rsid w:val="005302F9"/>
    <w:rsid w:val="00530500"/>
    <w:rsid w:val="005308CD"/>
    <w:rsid w:val="00530E2A"/>
    <w:rsid w:val="0053124D"/>
    <w:rsid w:val="0053139B"/>
    <w:rsid w:val="00531579"/>
    <w:rsid w:val="005315D9"/>
    <w:rsid w:val="00531A27"/>
    <w:rsid w:val="00531ECB"/>
    <w:rsid w:val="005320ED"/>
    <w:rsid w:val="00532248"/>
    <w:rsid w:val="00532B9B"/>
    <w:rsid w:val="00532CAF"/>
    <w:rsid w:val="00532FC0"/>
    <w:rsid w:val="0053304E"/>
    <w:rsid w:val="0053336B"/>
    <w:rsid w:val="00533908"/>
    <w:rsid w:val="00533980"/>
    <w:rsid w:val="00533A06"/>
    <w:rsid w:val="00533A11"/>
    <w:rsid w:val="00533B82"/>
    <w:rsid w:val="005342EE"/>
    <w:rsid w:val="00534AA5"/>
    <w:rsid w:val="00535071"/>
    <w:rsid w:val="0053520F"/>
    <w:rsid w:val="005355E2"/>
    <w:rsid w:val="005356A5"/>
    <w:rsid w:val="00535760"/>
    <w:rsid w:val="00535C8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4D2"/>
    <w:rsid w:val="00543780"/>
    <w:rsid w:val="00543B18"/>
    <w:rsid w:val="00543DCE"/>
    <w:rsid w:val="00544194"/>
    <w:rsid w:val="0054427C"/>
    <w:rsid w:val="0054437F"/>
    <w:rsid w:val="00544CE8"/>
    <w:rsid w:val="00544D1E"/>
    <w:rsid w:val="00544EC3"/>
    <w:rsid w:val="0054517C"/>
    <w:rsid w:val="00545214"/>
    <w:rsid w:val="005452C3"/>
    <w:rsid w:val="0054554C"/>
    <w:rsid w:val="005455D7"/>
    <w:rsid w:val="00546003"/>
    <w:rsid w:val="005469F8"/>
    <w:rsid w:val="00546B82"/>
    <w:rsid w:val="00546D7B"/>
    <w:rsid w:val="005470B2"/>
    <w:rsid w:val="0054774D"/>
    <w:rsid w:val="00550634"/>
    <w:rsid w:val="00550C68"/>
    <w:rsid w:val="00550E0D"/>
    <w:rsid w:val="00551774"/>
    <w:rsid w:val="00552A61"/>
    <w:rsid w:val="00552FD6"/>
    <w:rsid w:val="0055301E"/>
    <w:rsid w:val="005530BB"/>
    <w:rsid w:val="005534E9"/>
    <w:rsid w:val="005538DA"/>
    <w:rsid w:val="00553DA0"/>
    <w:rsid w:val="0055420D"/>
    <w:rsid w:val="005543B0"/>
    <w:rsid w:val="005544E3"/>
    <w:rsid w:val="00554520"/>
    <w:rsid w:val="00554706"/>
    <w:rsid w:val="0055480F"/>
    <w:rsid w:val="00554A4F"/>
    <w:rsid w:val="00555448"/>
    <w:rsid w:val="0055569D"/>
    <w:rsid w:val="00555E79"/>
    <w:rsid w:val="00555F1A"/>
    <w:rsid w:val="00556152"/>
    <w:rsid w:val="00556699"/>
    <w:rsid w:val="005567B8"/>
    <w:rsid w:val="00556B97"/>
    <w:rsid w:val="00556E18"/>
    <w:rsid w:val="005573A8"/>
    <w:rsid w:val="005576C1"/>
    <w:rsid w:val="0055790D"/>
    <w:rsid w:val="00557C78"/>
    <w:rsid w:val="0056009D"/>
    <w:rsid w:val="00560283"/>
    <w:rsid w:val="005602BB"/>
    <w:rsid w:val="005606BE"/>
    <w:rsid w:val="00560AF0"/>
    <w:rsid w:val="00561B0A"/>
    <w:rsid w:val="00562189"/>
    <w:rsid w:val="005622F6"/>
    <w:rsid w:val="005627F8"/>
    <w:rsid w:val="00562854"/>
    <w:rsid w:val="0056289C"/>
    <w:rsid w:val="00562930"/>
    <w:rsid w:val="00562BA0"/>
    <w:rsid w:val="00562C11"/>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6121"/>
    <w:rsid w:val="005666E7"/>
    <w:rsid w:val="00567366"/>
    <w:rsid w:val="00567909"/>
    <w:rsid w:val="005679C8"/>
    <w:rsid w:val="00567E74"/>
    <w:rsid w:val="00570126"/>
    <w:rsid w:val="005706BF"/>
    <w:rsid w:val="0057082B"/>
    <w:rsid w:val="00570B9E"/>
    <w:rsid w:val="00570D1D"/>
    <w:rsid w:val="00570EC5"/>
    <w:rsid w:val="00571524"/>
    <w:rsid w:val="005715CF"/>
    <w:rsid w:val="005716A6"/>
    <w:rsid w:val="00572002"/>
    <w:rsid w:val="00572517"/>
    <w:rsid w:val="00572B00"/>
    <w:rsid w:val="00572E3B"/>
    <w:rsid w:val="00573017"/>
    <w:rsid w:val="00573913"/>
    <w:rsid w:val="00573B38"/>
    <w:rsid w:val="00573B50"/>
    <w:rsid w:val="00574298"/>
    <w:rsid w:val="0057446B"/>
    <w:rsid w:val="0057474D"/>
    <w:rsid w:val="00575D30"/>
    <w:rsid w:val="00575D80"/>
    <w:rsid w:val="00575EEB"/>
    <w:rsid w:val="00576198"/>
    <w:rsid w:val="00576270"/>
    <w:rsid w:val="0057632E"/>
    <w:rsid w:val="0057707D"/>
    <w:rsid w:val="005779E4"/>
    <w:rsid w:val="00577AFE"/>
    <w:rsid w:val="005803CB"/>
    <w:rsid w:val="005805C2"/>
    <w:rsid w:val="005805FA"/>
    <w:rsid w:val="00581B95"/>
    <w:rsid w:val="00582804"/>
    <w:rsid w:val="00582E20"/>
    <w:rsid w:val="00582FFE"/>
    <w:rsid w:val="005833C6"/>
    <w:rsid w:val="00583861"/>
    <w:rsid w:val="00583A9C"/>
    <w:rsid w:val="00583FF8"/>
    <w:rsid w:val="00584078"/>
    <w:rsid w:val="00584165"/>
    <w:rsid w:val="00584278"/>
    <w:rsid w:val="005844B4"/>
    <w:rsid w:val="0058478C"/>
    <w:rsid w:val="005847D6"/>
    <w:rsid w:val="005847F4"/>
    <w:rsid w:val="00584A88"/>
    <w:rsid w:val="00584CFB"/>
    <w:rsid w:val="00584E27"/>
    <w:rsid w:val="00584E7F"/>
    <w:rsid w:val="00585061"/>
    <w:rsid w:val="0058521D"/>
    <w:rsid w:val="0058526A"/>
    <w:rsid w:val="005852F3"/>
    <w:rsid w:val="00585500"/>
    <w:rsid w:val="00585850"/>
    <w:rsid w:val="00585AD9"/>
    <w:rsid w:val="00585D5E"/>
    <w:rsid w:val="00586BE2"/>
    <w:rsid w:val="0058709F"/>
    <w:rsid w:val="0058718C"/>
    <w:rsid w:val="005871DE"/>
    <w:rsid w:val="005873A8"/>
    <w:rsid w:val="00587511"/>
    <w:rsid w:val="005875C5"/>
    <w:rsid w:val="0059004B"/>
    <w:rsid w:val="00590211"/>
    <w:rsid w:val="00590421"/>
    <w:rsid w:val="00590784"/>
    <w:rsid w:val="00590A69"/>
    <w:rsid w:val="00590E34"/>
    <w:rsid w:val="005910BB"/>
    <w:rsid w:val="00591DE5"/>
    <w:rsid w:val="0059296A"/>
    <w:rsid w:val="00592F13"/>
    <w:rsid w:val="0059335B"/>
    <w:rsid w:val="00594041"/>
    <w:rsid w:val="005942D4"/>
    <w:rsid w:val="0059486B"/>
    <w:rsid w:val="00594BA0"/>
    <w:rsid w:val="00594D9A"/>
    <w:rsid w:val="00594E44"/>
    <w:rsid w:val="00595AAA"/>
    <w:rsid w:val="00596693"/>
    <w:rsid w:val="00596919"/>
    <w:rsid w:val="00596DFA"/>
    <w:rsid w:val="0059737F"/>
    <w:rsid w:val="005978E8"/>
    <w:rsid w:val="00597AC0"/>
    <w:rsid w:val="00597D62"/>
    <w:rsid w:val="005A0AF0"/>
    <w:rsid w:val="005A15F6"/>
    <w:rsid w:val="005A171C"/>
    <w:rsid w:val="005A19FE"/>
    <w:rsid w:val="005A1B57"/>
    <w:rsid w:val="005A1DAE"/>
    <w:rsid w:val="005A2110"/>
    <w:rsid w:val="005A23C9"/>
    <w:rsid w:val="005A2659"/>
    <w:rsid w:val="005A2D4D"/>
    <w:rsid w:val="005A2F7E"/>
    <w:rsid w:val="005A35F8"/>
    <w:rsid w:val="005A3A54"/>
    <w:rsid w:val="005A3B5E"/>
    <w:rsid w:val="005A3E45"/>
    <w:rsid w:val="005A48C9"/>
    <w:rsid w:val="005A4CDD"/>
    <w:rsid w:val="005A6086"/>
    <w:rsid w:val="005A6093"/>
    <w:rsid w:val="005A617B"/>
    <w:rsid w:val="005A6D26"/>
    <w:rsid w:val="005A7708"/>
    <w:rsid w:val="005A7CD0"/>
    <w:rsid w:val="005A7D9E"/>
    <w:rsid w:val="005B0621"/>
    <w:rsid w:val="005B0938"/>
    <w:rsid w:val="005B0C8C"/>
    <w:rsid w:val="005B0E33"/>
    <w:rsid w:val="005B1255"/>
    <w:rsid w:val="005B14F6"/>
    <w:rsid w:val="005B1EAF"/>
    <w:rsid w:val="005B266D"/>
    <w:rsid w:val="005B2768"/>
    <w:rsid w:val="005B2D6E"/>
    <w:rsid w:val="005B2F5B"/>
    <w:rsid w:val="005B2F71"/>
    <w:rsid w:val="005B3084"/>
    <w:rsid w:val="005B3322"/>
    <w:rsid w:val="005B36E4"/>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80F"/>
    <w:rsid w:val="005C0950"/>
    <w:rsid w:val="005C0F46"/>
    <w:rsid w:val="005C1318"/>
    <w:rsid w:val="005C191B"/>
    <w:rsid w:val="005C1E9A"/>
    <w:rsid w:val="005C22A8"/>
    <w:rsid w:val="005C2492"/>
    <w:rsid w:val="005C271C"/>
    <w:rsid w:val="005C2DD1"/>
    <w:rsid w:val="005C2E6A"/>
    <w:rsid w:val="005C3215"/>
    <w:rsid w:val="005C40D0"/>
    <w:rsid w:val="005C45AE"/>
    <w:rsid w:val="005C4827"/>
    <w:rsid w:val="005C5030"/>
    <w:rsid w:val="005C5330"/>
    <w:rsid w:val="005C5E6C"/>
    <w:rsid w:val="005C62CE"/>
    <w:rsid w:val="005C6324"/>
    <w:rsid w:val="005C6EB5"/>
    <w:rsid w:val="005C717B"/>
    <w:rsid w:val="005C75E9"/>
    <w:rsid w:val="005C795A"/>
    <w:rsid w:val="005C7E9F"/>
    <w:rsid w:val="005D01A5"/>
    <w:rsid w:val="005D071D"/>
    <w:rsid w:val="005D0D4D"/>
    <w:rsid w:val="005D10BF"/>
    <w:rsid w:val="005D112E"/>
    <w:rsid w:val="005D12FB"/>
    <w:rsid w:val="005D1866"/>
    <w:rsid w:val="005D1C86"/>
    <w:rsid w:val="005D1E27"/>
    <w:rsid w:val="005D1E8C"/>
    <w:rsid w:val="005D21AC"/>
    <w:rsid w:val="005D2332"/>
    <w:rsid w:val="005D25D7"/>
    <w:rsid w:val="005D276A"/>
    <w:rsid w:val="005D2925"/>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80E"/>
    <w:rsid w:val="005D6166"/>
    <w:rsid w:val="005D63F4"/>
    <w:rsid w:val="005D6B75"/>
    <w:rsid w:val="005D708A"/>
    <w:rsid w:val="005D7198"/>
    <w:rsid w:val="005D731B"/>
    <w:rsid w:val="005D7588"/>
    <w:rsid w:val="005D7C8F"/>
    <w:rsid w:val="005E1667"/>
    <w:rsid w:val="005E1F50"/>
    <w:rsid w:val="005E26BA"/>
    <w:rsid w:val="005E292A"/>
    <w:rsid w:val="005E2970"/>
    <w:rsid w:val="005E30F6"/>
    <w:rsid w:val="005E31BE"/>
    <w:rsid w:val="005E37DF"/>
    <w:rsid w:val="005E3997"/>
    <w:rsid w:val="005E3D53"/>
    <w:rsid w:val="005E3EC1"/>
    <w:rsid w:val="005E4248"/>
    <w:rsid w:val="005E4EA1"/>
    <w:rsid w:val="005E5014"/>
    <w:rsid w:val="005E5243"/>
    <w:rsid w:val="005E5282"/>
    <w:rsid w:val="005E55C2"/>
    <w:rsid w:val="005E57FC"/>
    <w:rsid w:val="005E58EF"/>
    <w:rsid w:val="005E5B43"/>
    <w:rsid w:val="005E5E68"/>
    <w:rsid w:val="005E5F06"/>
    <w:rsid w:val="005E648F"/>
    <w:rsid w:val="005E6E68"/>
    <w:rsid w:val="005E7DE6"/>
    <w:rsid w:val="005F00AD"/>
    <w:rsid w:val="005F0BF0"/>
    <w:rsid w:val="005F0C4D"/>
    <w:rsid w:val="005F15B7"/>
    <w:rsid w:val="005F17DF"/>
    <w:rsid w:val="005F19BE"/>
    <w:rsid w:val="005F1BD0"/>
    <w:rsid w:val="005F1E50"/>
    <w:rsid w:val="005F209E"/>
    <w:rsid w:val="005F24EF"/>
    <w:rsid w:val="005F25AB"/>
    <w:rsid w:val="005F2A00"/>
    <w:rsid w:val="005F2CF3"/>
    <w:rsid w:val="005F2EA7"/>
    <w:rsid w:val="005F2EE1"/>
    <w:rsid w:val="005F2EEC"/>
    <w:rsid w:val="005F2FEA"/>
    <w:rsid w:val="005F32B6"/>
    <w:rsid w:val="005F3353"/>
    <w:rsid w:val="005F3395"/>
    <w:rsid w:val="005F33BB"/>
    <w:rsid w:val="005F3515"/>
    <w:rsid w:val="005F3534"/>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600230"/>
    <w:rsid w:val="00600646"/>
    <w:rsid w:val="006008C5"/>
    <w:rsid w:val="006008FE"/>
    <w:rsid w:val="0060120E"/>
    <w:rsid w:val="006014C6"/>
    <w:rsid w:val="00601A3E"/>
    <w:rsid w:val="00601B92"/>
    <w:rsid w:val="00601DD4"/>
    <w:rsid w:val="00601F29"/>
    <w:rsid w:val="00602AB6"/>
    <w:rsid w:val="00602FD3"/>
    <w:rsid w:val="0060316E"/>
    <w:rsid w:val="0060336F"/>
    <w:rsid w:val="0060344E"/>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4FD8"/>
    <w:rsid w:val="00605A15"/>
    <w:rsid w:val="00605B14"/>
    <w:rsid w:val="006061CE"/>
    <w:rsid w:val="006062A6"/>
    <w:rsid w:val="006062D9"/>
    <w:rsid w:val="00606493"/>
    <w:rsid w:val="00606B9C"/>
    <w:rsid w:val="0060724D"/>
    <w:rsid w:val="00607296"/>
    <w:rsid w:val="006073BA"/>
    <w:rsid w:val="006075C6"/>
    <w:rsid w:val="00607D7A"/>
    <w:rsid w:val="0061034F"/>
    <w:rsid w:val="00610435"/>
    <w:rsid w:val="00610C45"/>
    <w:rsid w:val="006111A1"/>
    <w:rsid w:val="006118CF"/>
    <w:rsid w:val="006120C0"/>
    <w:rsid w:val="006136AE"/>
    <w:rsid w:val="00613984"/>
    <w:rsid w:val="00613A96"/>
    <w:rsid w:val="00614040"/>
    <w:rsid w:val="0061426C"/>
    <w:rsid w:val="00614273"/>
    <w:rsid w:val="00614376"/>
    <w:rsid w:val="00614453"/>
    <w:rsid w:val="00614801"/>
    <w:rsid w:val="00614AB5"/>
    <w:rsid w:val="00614AD0"/>
    <w:rsid w:val="00615153"/>
    <w:rsid w:val="00615567"/>
    <w:rsid w:val="0061560E"/>
    <w:rsid w:val="00615D3A"/>
    <w:rsid w:val="00615D92"/>
    <w:rsid w:val="006160C2"/>
    <w:rsid w:val="006160DE"/>
    <w:rsid w:val="00616250"/>
    <w:rsid w:val="0061729E"/>
    <w:rsid w:val="00617541"/>
    <w:rsid w:val="0061777A"/>
    <w:rsid w:val="006177C2"/>
    <w:rsid w:val="006179DB"/>
    <w:rsid w:val="00617FFB"/>
    <w:rsid w:val="0062039C"/>
    <w:rsid w:val="006205C2"/>
    <w:rsid w:val="0062070C"/>
    <w:rsid w:val="00620BDE"/>
    <w:rsid w:val="0062103C"/>
    <w:rsid w:val="006210B8"/>
    <w:rsid w:val="00621354"/>
    <w:rsid w:val="006215E9"/>
    <w:rsid w:val="006216E9"/>
    <w:rsid w:val="0062171C"/>
    <w:rsid w:val="00621A24"/>
    <w:rsid w:val="00621C82"/>
    <w:rsid w:val="00621DA8"/>
    <w:rsid w:val="00621F92"/>
    <w:rsid w:val="0062291C"/>
    <w:rsid w:val="00622C73"/>
    <w:rsid w:val="00622D9B"/>
    <w:rsid w:val="00623350"/>
    <w:rsid w:val="006236B1"/>
    <w:rsid w:val="00623C07"/>
    <w:rsid w:val="0062453F"/>
    <w:rsid w:val="00624592"/>
    <w:rsid w:val="00624855"/>
    <w:rsid w:val="00624980"/>
    <w:rsid w:val="00624B87"/>
    <w:rsid w:val="00624D85"/>
    <w:rsid w:val="00624DAB"/>
    <w:rsid w:val="00624E7D"/>
    <w:rsid w:val="0062536F"/>
    <w:rsid w:val="0062572C"/>
    <w:rsid w:val="00625758"/>
    <w:rsid w:val="00625C2C"/>
    <w:rsid w:val="00626252"/>
    <w:rsid w:val="0062641C"/>
    <w:rsid w:val="006267DD"/>
    <w:rsid w:val="0062708E"/>
    <w:rsid w:val="00627234"/>
    <w:rsid w:val="00627504"/>
    <w:rsid w:val="00627787"/>
    <w:rsid w:val="00627ACC"/>
    <w:rsid w:val="00627EAD"/>
    <w:rsid w:val="00630062"/>
    <w:rsid w:val="006301BA"/>
    <w:rsid w:val="0063040B"/>
    <w:rsid w:val="0063093D"/>
    <w:rsid w:val="00630BCE"/>
    <w:rsid w:val="00630C01"/>
    <w:rsid w:val="00631033"/>
    <w:rsid w:val="006316F3"/>
    <w:rsid w:val="00631A8E"/>
    <w:rsid w:val="006324D6"/>
    <w:rsid w:val="00632754"/>
    <w:rsid w:val="00632999"/>
    <w:rsid w:val="00632A82"/>
    <w:rsid w:val="00632B88"/>
    <w:rsid w:val="00632CE4"/>
    <w:rsid w:val="006333A4"/>
    <w:rsid w:val="00633772"/>
    <w:rsid w:val="00633D93"/>
    <w:rsid w:val="0063422D"/>
    <w:rsid w:val="0063433F"/>
    <w:rsid w:val="00634F64"/>
    <w:rsid w:val="00634FD9"/>
    <w:rsid w:val="00635074"/>
    <w:rsid w:val="0063542C"/>
    <w:rsid w:val="00635931"/>
    <w:rsid w:val="006359E6"/>
    <w:rsid w:val="00635ABA"/>
    <w:rsid w:val="00636B18"/>
    <w:rsid w:val="00636B8D"/>
    <w:rsid w:val="00636BE8"/>
    <w:rsid w:val="00636DF1"/>
    <w:rsid w:val="00636E2D"/>
    <w:rsid w:val="00636FD0"/>
    <w:rsid w:val="00637A72"/>
    <w:rsid w:val="00637EBB"/>
    <w:rsid w:val="00640752"/>
    <w:rsid w:val="00640962"/>
    <w:rsid w:val="00640CA2"/>
    <w:rsid w:val="00640D23"/>
    <w:rsid w:val="006412A9"/>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7D8"/>
    <w:rsid w:val="00646803"/>
    <w:rsid w:val="00646BA2"/>
    <w:rsid w:val="0064723D"/>
    <w:rsid w:val="006474F0"/>
    <w:rsid w:val="006479F6"/>
    <w:rsid w:val="006501F6"/>
    <w:rsid w:val="00650795"/>
    <w:rsid w:val="00650C9F"/>
    <w:rsid w:val="00650DD9"/>
    <w:rsid w:val="0065118B"/>
    <w:rsid w:val="00651418"/>
    <w:rsid w:val="006514F2"/>
    <w:rsid w:val="006520C0"/>
    <w:rsid w:val="00652685"/>
    <w:rsid w:val="0065296B"/>
    <w:rsid w:val="006529BD"/>
    <w:rsid w:val="00652A41"/>
    <w:rsid w:val="00652A4E"/>
    <w:rsid w:val="00652BA6"/>
    <w:rsid w:val="00653B15"/>
    <w:rsid w:val="00653BA3"/>
    <w:rsid w:val="00654113"/>
    <w:rsid w:val="00654497"/>
    <w:rsid w:val="006544B4"/>
    <w:rsid w:val="0065471C"/>
    <w:rsid w:val="00654C95"/>
    <w:rsid w:val="00655480"/>
    <w:rsid w:val="006558D6"/>
    <w:rsid w:val="00656144"/>
    <w:rsid w:val="00656DE0"/>
    <w:rsid w:val="00656DF7"/>
    <w:rsid w:val="00656E8E"/>
    <w:rsid w:val="006573CD"/>
    <w:rsid w:val="00657AF7"/>
    <w:rsid w:val="00657B44"/>
    <w:rsid w:val="00657EA0"/>
    <w:rsid w:val="00657F65"/>
    <w:rsid w:val="0066007D"/>
    <w:rsid w:val="0066081B"/>
    <w:rsid w:val="00660D6A"/>
    <w:rsid w:val="00660D8A"/>
    <w:rsid w:val="00660EFA"/>
    <w:rsid w:val="00660F8A"/>
    <w:rsid w:val="0066116A"/>
    <w:rsid w:val="00661220"/>
    <w:rsid w:val="0066123E"/>
    <w:rsid w:val="00661C45"/>
    <w:rsid w:val="00661C85"/>
    <w:rsid w:val="00662206"/>
    <w:rsid w:val="00662594"/>
    <w:rsid w:val="00662733"/>
    <w:rsid w:val="00662988"/>
    <w:rsid w:val="00662ABA"/>
    <w:rsid w:val="00663083"/>
    <w:rsid w:val="00663C79"/>
    <w:rsid w:val="00663CF8"/>
    <w:rsid w:val="00663D1B"/>
    <w:rsid w:val="00663E47"/>
    <w:rsid w:val="00664262"/>
    <w:rsid w:val="006643EA"/>
    <w:rsid w:val="00664480"/>
    <w:rsid w:val="00665012"/>
    <w:rsid w:val="00665313"/>
    <w:rsid w:val="0066602E"/>
    <w:rsid w:val="006663CA"/>
    <w:rsid w:val="006664BA"/>
    <w:rsid w:val="006666E0"/>
    <w:rsid w:val="00666815"/>
    <w:rsid w:val="006669A1"/>
    <w:rsid w:val="00666A40"/>
    <w:rsid w:val="00666E5B"/>
    <w:rsid w:val="00666F8A"/>
    <w:rsid w:val="00667460"/>
    <w:rsid w:val="00667F3A"/>
    <w:rsid w:val="00670122"/>
    <w:rsid w:val="00670873"/>
    <w:rsid w:val="00670D59"/>
    <w:rsid w:val="00671424"/>
    <w:rsid w:val="006715FE"/>
    <w:rsid w:val="0067175D"/>
    <w:rsid w:val="00671CC5"/>
    <w:rsid w:val="00671E6F"/>
    <w:rsid w:val="00671F1A"/>
    <w:rsid w:val="006723B2"/>
    <w:rsid w:val="00672646"/>
    <w:rsid w:val="00672736"/>
    <w:rsid w:val="0067297C"/>
    <w:rsid w:val="00672A18"/>
    <w:rsid w:val="006733D8"/>
    <w:rsid w:val="0067366E"/>
    <w:rsid w:val="00673F7E"/>
    <w:rsid w:val="00673F8B"/>
    <w:rsid w:val="00674BC9"/>
    <w:rsid w:val="00674F5A"/>
    <w:rsid w:val="00674FAE"/>
    <w:rsid w:val="00675357"/>
    <w:rsid w:val="00675522"/>
    <w:rsid w:val="00676095"/>
    <w:rsid w:val="006761C0"/>
    <w:rsid w:val="00676955"/>
    <w:rsid w:val="00676A1E"/>
    <w:rsid w:val="00676DDB"/>
    <w:rsid w:val="00677C1C"/>
    <w:rsid w:val="00680114"/>
    <w:rsid w:val="006801D9"/>
    <w:rsid w:val="00680284"/>
    <w:rsid w:val="006802B3"/>
    <w:rsid w:val="006804B4"/>
    <w:rsid w:val="006805AA"/>
    <w:rsid w:val="00680847"/>
    <w:rsid w:val="0068090D"/>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47B"/>
    <w:rsid w:val="00683584"/>
    <w:rsid w:val="00683613"/>
    <w:rsid w:val="00683C25"/>
    <w:rsid w:val="00684089"/>
    <w:rsid w:val="00684097"/>
    <w:rsid w:val="0068473C"/>
    <w:rsid w:val="00684837"/>
    <w:rsid w:val="00684A30"/>
    <w:rsid w:val="00684CAD"/>
    <w:rsid w:val="00684F69"/>
    <w:rsid w:val="00684FFA"/>
    <w:rsid w:val="00686222"/>
    <w:rsid w:val="0068623A"/>
    <w:rsid w:val="0068685C"/>
    <w:rsid w:val="00686CA4"/>
    <w:rsid w:val="00686DED"/>
    <w:rsid w:val="00686E6A"/>
    <w:rsid w:val="00686FB8"/>
    <w:rsid w:val="00687C19"/>
    <w:rsid w:val="00687E5E"/>
    <w:rsid w:val="00690286"/>
    <w:rsid w:val="006903E5"/>
    <w:rsid w:val="00690714"/>
    <w:rsid w:val="00690ADD"/>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4A7"/>
    <w:rsid w:val="00695B91"/>
    <w:rsid w:val="00695EE8"/>
    <w:rsid w:val="0069699A"/>
    <w:rsid w:val="00696AA5"/>
    <w:rsid w:val="006970EA"/>
    <w:rsid w:val="006971F9"/>
    <w:rsid w:val="00697322"/>
    <w:rsid w:val="0069746E"/>
    <w:rsid w:val="006976D9"/>
    <w:rsid w:val="006A0477"/>
    <w:rsid w:val="006A1623"/>
    <w:rsid w:val="006A1A3F"/>
    <w:rsid w:val="006A1C7F"/>
    <w:rsid w:val="006A2894"/>
    <w:rsid w:val="006A2907"/>
    <w:rsid w:val="006A2945"/>
    <w:rsid w:val="006A2B11"/>
    <w:rsid w:val="006A3046"/>
    <w:rsid w:val="006A30C2"/>
    <w:rsid w:val="006A3381"/>
    <w:rsid w:val="006A350E"/>
    <w:rsid w:val="006A3823"/>
    <w:rsid w:val="006A3C0F"/>
    <w:rsid w:val="006A3DFC"/>
    <w:rsid w:val="006A4122"/>
    <w:rsid w:val="006A41F6"/>
    <w:rsid w:val="006A4AFC"/>
    <w:rsid w:val="006A4F26"/>
    <w:rsid w:val="006A4FDE"/>
    <w:rsid w:val="006A508B"/>
    <w:rsid w:val="006A52DB"/>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D57"/>
    <w:rsid w:val="006B11F5"/>
    <w:rsid w:val="006B1453"/>
    <w:rsid w:val="006B1C3C"/>
    <w:rsid w:val="006B20B8"/>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CD6"/>
    <w:rsid w:val="006C023E"/>
    <w:rsid w:val="006C02EA"/>
    <w:rsid w:val="006C0435"/>
    <w:rsid w:val="006C0B40"/>
    <w:rsid w:val="006C1202"/>
    <w:rsid w:val="006C18BB"/>
    <w:rsid w:val="006C1B14"/>
    <w:rsid w:val="006C2016"/>
    <w:rsid w:val="006C2022"/>
    <w:rsid w:val="006C2141"/>
    <w:rsid w:val="006C252E"/>
    <w:rsid w:val="006C2C70"/>
    <w:rsid w:val="006C2C89"/>
    <w:rsid w:val="006C2EF1"/>
    <w:rsid w:val="006C2FBF"/>
    <w:rsid w:val="006C2FF4"/>
    <w:rsid w:val="006C34C0"/>
    <w:rsid w:val="006C358F"/>
    <w:rsid w:val="006C35C8"/>
    <w:rsid w:val="006C38D8"/>
    <w:rsid w:val="006C3F11"/>
    <w:rsid w:val="006C42D1"/>
    <w:rsid w:val="006C438C"/>
    <w:rsid w:val="006C44E0"/>
    <w:rsid w:val="006C4D92"/>
    <w:rsid w:val="006C51AD"/>
    <w:rsid w:val="006C5799"/>
    <w:rsid w:val="006C5A68"/>
    <w:rsid w:val="006C5BE6"/>
    <w:rsid w:val="006C5E18"/>
    <w:rsid w:val="006C62F9"/>
    <w:rsid w:val="006C7466"/>
    <w:rsid w:val="006C74E6"/>
    <w:rsid w:val="006C7507"/>
    <w:rsid w:val="006C7965"/>
    <w:rsid w:val="006C7DCE"/>
    <w:rsid w:val="006C7E69"/>
    <w:rsid w:val="006D0335"/>
    <w:rsid w:val="006D0519"/>
    <w:rsid w:val="006D062A"/>
    <w:rsid w:val="006D0638"/>
    <w:rsid w:val="006D07BA"/>
    <w:rsid w:val="006D092C"/>
    <w:rsid w:val="006D0973"/>
    <w:rsid w:val="006D0D68"/>
    <w:rsid w:val="006D0DC9"/>
    <w:rsid w:val="006D1016"/>
    <w:rsid w:val="006D1DC6"/>
    <w:rsid w:val="006D1E2B"/>
    <w:rsid w:val="006D1E84"/>
    <w:rsid w:val="006D1EA4"/>
    <w:rsid w:val="006D250E"/>
    <w:rsid w:val="006D3038"/>
    <w:rsid w:val="006D3874"/>
    <w:rsid w:val="006D3D67"/>
    <w:rsid w:val="006D3F61"/>
    <w:rsid w:val="006D413C"/>
    <w:rsid w:val="006D436E"/>
    <w:rsid w:val="006D488A"/>
    <w:rsid w:val="006D4AA6"/>
    <w:rsid w:val="006D4BE7"/>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7F3"/>
    <w:rsid w:val="006E7996"/>
    <w:rsid w:val="006E7A93"/>
    <w:rsid w:val="006E7B7C"/>
    <w:rsid w:val="006E7F1C"/>
    <w:rsid w:val="006F004D"/>
    <w:rsid w:val="006F0379"/>
    <w:rsid w:val="006F0C68"/>
    <w:rsid w:val="006F0FFC"/>
    <w:rsid w:val="006F205A"/>
    <w:rsid w:val="006F2327"/>
    <w:rsid w:val="006F33CF"/>
    <w:rsid w:val="006F352F"/>
    <w:rsid w:val="006F48BF"/>
    <w:rsid w:val="006F48CD"/>
    <w:rsid w:val="006F4A24"/>
    <w:rsid w:val="006F5D18"/>
    <w:rsid w:val="006F5D8E"/>
    <w:rsid w:val="006F6159"/>
    <w:rsid w:val="006F6194"/>
    <w:rsid w:val="006F64FE"/>
    <w:rsid w:val="006F6C0E"/>
    <w:rsid w:val="006F7B26"/>
    <w:rsid w:val="006F7E7C"/>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10AAE"/>
    <w:rsid w:val="00710E79"/>
    <w:rsid w:val="00711084"/>
    <w:rsid w:val="007110BD"/>
    <w:rsid w:val="00712495"/>
    <w:rsid w:val="0071257A"/>
    <w:rsid w:val="00712649"/>
    <w:rsid w:val="00712A8F"/>
    <w:rsid w:val="00712D5F"/>
    <w:rsid w:val="00713E1B"/>
    <w:rsid w:val="0071468A"/>
    <w:rsid w:val="00714935"/>
    <w:rsid w:val="00715C80"/>
    <w:rsid w:val="00715CE8"/>
    <w:rsid w:val="00716398"/>
    <w:rsid w:val="007168F2"/>
    <w:rsid w:val="00716AFF"/>
    <w:rsid w:val="00716E43"/>
    <w:rsid w:val="00716EB8"/>
    <w:rsid w:val="00716FEE"/>
    <w:rsid w:val="007173C2"/>
    <w:rsid w:val="00717A20"/>
    <w:rsid w:val="00720534"/>
    <w:rsid w:val="0072066A"/>
    <w:rsid w:val="00720849"/>
    <w:rsid w:val="00720A5D"/>
    <w:rsid w:val="007211CF"/>
    <w:rsid w:val="00721342"/>
    <w:rsid w:val="007214D4"/>
    <w:rsid w:val="00721C9B"/>
    <w:rsid w:val="00721F49"/>
    <w:rsid w:val="00722551"/>
    <w:rsid w:val="00722A6E"/>
    <w:rsid w:val="007234A1"/>
    <w:rsid w:val="00723516"/>
    <w:rsid w:val="00723545"/>
    <w:rsid w:val="007237BB"/>
    <w:rsid w:val="00723C08"/>
    <w:rsid w:val="00723E86"/>
    <w:rsid w:val="00723F4B"/>
    <w:rsid w:val="00724AFF"/>
    <w:rsid w:val="00725386"/>
    <w:rsid w:val="007255D9"/>
    <w:rsid w:val="007258AF"/>
    <w:rsid w:val="00725C83"/>
    <w:rsid w:val="00726035"/>
    <w:rsid w:val="00726313"/>
    <w:rsid w:val="00726F2E"/>
    <w:rsid w:val="0072737A"/>
    <w:rsid w:val="00727524"/>
    <w:rsid w:val="00727868"/>
    <w:rsid w:val="00727A49"/>
    <w:rsid w:val="00727AB1"/>
    <w:rsid w:val="00727E72"/>
    <w:rsid w:val="007300AA"/>
    <w:rsid w:val="00730508"/>
    <w:rsid w:val="00730679"/>
    <w:rsid w:val="00730BB7"/>
    <w:rsid w:val="00730D05"/>
    <w:rsid w:val="007313CA"/>
    <w:rsid w:val="00731825"/>
    <w:rsid w:val="00731C77"/>
    <w:rsid w:val="00731D1A"/>
    <w:rsid w:val="007322F1"/>
    <w:rsid w:val="007328B5"/>
    <w:rsid w:val="00732F54"/>
    <w:rsid w:val="007334B2"/>
    <w:rsid w:val="0073398F"/>
    <w:rsid w:val="00733BB8"/>
    <w:rsid w:val="00734AB8"/>
    <w:rsid w:val="0073513D"/>
    <w:rsid w:val="007358BB"/>
    <w:rsid w:val="00735D47"/>
    <w:rsid w:val="00735FC7"/>
    <w:rsid w:val="00736086"/>
    <w:rsid w:val="00736726"/>
    <w:rsid w:val="00736AD5"/>
    <w:rsid w:val="00736AFD"/>
    <w:rsid w:val="00736EE7"/>
    <w:rsid w:val="00737168"/>
    <w:rsid w:val="00737BEC"/>
    <w:rsid w:val="00737D6D"/>
    <w:rsid w:val="0074048A"/>
    <w:rsid w:val="00740A10"/>
    <w:rsid w:val="00740B1A"/>
    <w:rsid w:val="00740BC7"/>
    <w:rsid w:val="00740F01"/>
    <w:rsid w:val="00741275"/>
    <w:rsid w:val="00741399"/>
    <w:rsid w:val="00741414"/>
    <w:rsid w:val="00741825"/>
    <w:rsid w:val="00741919"/>
    <w:rsid w:val="00741A2D"/>
    <w:rsid w:val="00741A8B"/>
    <w:rsid w:val="00741D8D"/>
    <w:rsid w:val="00741DCA"/>
    <w:rsid w:val="007420FA"/>
    <w:rsid w:val="00742C18"/>
    <w:rsid w:val="00742F84"/>
    <w:rsid w:val="00743851"/>
    <w:rsid w:val="007439B9"/>
    <w:rsid w:val="00743CAF"/>
    <w:rsid w:val="00744EC6"/>
    <w:rsid w:val="00744F01"/>
    <w:rsid w:val="00745240"/>
    <w:rsid w:val="00745E96"/>
    <w:rsid w:val="00746A86"/>
    <w:rsid w:val="00746D09"/>
    <w:rsid w:val="00746F5C"/>
    <w:rsid w:val="00747A75"/>
    <w:rsid w:val="00747DBA"/>
    <w:rsid w:val="00747E10"/>
    <w:rsid w:val="00750026"/>
    <w:rsid w:val="007501F9"/>
    <w:rsid w:val="007503E1"/>
    <w:rsid w:val="00750AF3"/>
    <w:rsid w:val="00750D52"/>
    <w:rsid w:val="00750E46"/>
    <w:rsid w:val="007514E5"/>
    <w:rsid w:val="00752081"/>
    <w:rsid w:val="00752162"/>
    <w:rsid w:val="0075276B"/>
    <w:rsid w:val="007528DA"/>
    <w:rsid w:val="00752F1A"/>
    <w:rsid w:val="0075322C"/>
    <w:rsid w:val="0075352E"/>
    <w:rsid w:val="0075384D"/>
    <w:rsid w:val="0075442E"/>
    <w:rsid w:val="00754E62"/>
    <w:rsid w:val="0075508D"/>
    <w:rsid w:val="0075570A"/>
    <w:rsid w:val="00755E10"/>
    <w:rsid w:val="007562E3"/>
    <w:rsid w:val="007567BA"/>
    <w:rsid w:val="00756C9C"/>
    <w:rsid w:val="00756D45"/>
    <w:rsid w:val="00756FB1"/>
    <w:rsid w:val="007572DC"/>
    <w:rsid w:val="00757CD7"/>
    <w:rsid w:val="00757F3E"/>
    <w:rsid w:val="007602A7"/>
    <w:rsid w:val="00760550"/>
    <w:rsid w:val="00760821"/>
    <w:rsid w:val="00760A12"/>
    <w:rsid w:val="00760F75"/>
    <w:rsid w:val="00760FB8"/>
    <w:rsid w:val="00761B1C"/>
    <w:rsid w:val="00761F95"/>
    <w:rsid w:val="00761FF5"/>
    <w:rsid w:val="00762A6F"/>
    <w:rsid w:val="00762C30"/>
    <w:rsid w:val="00762CD8"/>
    <w:rsid w:val="00762F99"/>
    <w:rsid w:val="00762FC5"/>
    <w:rsid w:val="00763893"/>
    <w:rsid w:val="00763914"/>
    <w:rsid w:val="00763B51"/>
    <w:rsid w:val="00763B5F"/>
    <w:rsid w:val="0076410C"/>
    <w:rsid w:val="007643BF"/>
    <w:rsid w:val="00764610"/>
    <w:rsid w:val="00764C62"/>
    <w:rsid w:val="00764F12"/>
    <w:rsid w:val="00765180"/>
    <w:rsid w:val="00765662"/>
    <w:rsid w:val="00765FAD"/>
    <w:rsid w:val="0076604D"/>
    <w:rsid w:val="007665EF"/>
    <w:rsid w:val="007667FC"/>
    <w:rsid w:val="00766CC7"/>
    <w:rsid w:val="007670EA"/>
    <w:rsid w:val="00767118"/>
    <w:rsid w:val="00767342"/>
    <w:rsid w:val="0076796E"/>
    <w:rsid w:val="00767D72"/>
    <w:rsid w:val="00767F1E"/>
    <w:rsid w:val="00770559"/>
    <w:rsid w:val="007707E9"/>
    <w:rsid w:val="00770803"/>
    <w:rsid w:val="007708C0"/>
    <w:rsid w:val="00770C33"/>
    <w:rsid w:val="007711B1"/>
    <w:rsid w:val="007713C7"/>
    <w:rsid w:val="00771745"/>
    <w:rsid w:val="0077288F"/>
    <w:rsid w:val="0077359C"/>
    <w:rsid w:val="00773FD5"/>
    <w:rsid w:val="00774756"/>
    <w:rsid w:val="007754EE"/>
    <w:rsid w:val="0077584C"/>
    <w:rsid w:val="00775966"/>
    <w:rsid w:val="00775E2E"/>
    <w:rsid w:val="00775FD6"/>
    <w:rsid w:val="00776087"/>
    <w:rsid w:val="0077657A"/>
    <w:rsid w:val="0077658D"/>
    <w:rsid w:val="00776822"/>
    <w:rsid w:val="00776A38"/>
    <w:rsid w:val="00776B1C"/>
    <w:rsid w:val="00777033"/>
    <w:rsid w:val="0077716A"/>
    <w:rsid w:val="007772AE"/>
    <w:rsid w:val="00777CD5"/>
    <w:rsid w:val="00777D5C"/>
    <w:rsid w:val="00780070"/>
    <w:rsid w:val="0078015F"/>
    <w:rsid w:val="0078021B"/>
    <w:rsid w:val="00780646"/>
    <w:rsid w:val="00780CE9"/>
    <w:rsid w:val="00780E68"/>
    <w:rsid w:val="007812BF"/>
    <w:rsid w:val="007812E4"/>
    <w:rsid w:val="007818F6"/>
    <w:rsid w:val="007823BD"/>
    <w:rsid w:val="007825CB"/>
    <w:rsid w:val="00782875"/>
    <w:rsid w:val="00782A32"/>
    <w:rsid w:val="0078320C"/>
    <w:rsid w:val="007839DD"/>
    <w:rsid w:val="00783C62"/>
    <w:rsid w:val="00784026"/>
    <w:rsid w:val="007841CA"/>
    <w:rsid w:val="0078483B"/>
    <w:rsid w:val="007849B8"/>
    <w:rsid w:val="00784B89"/>
    <w:rsid w:val="00784D4C"/>
    <w:rsid w:val="00785283"/>
    <w:rsid w:val="00785780"/>
    <w:rsid w:val="0078598E"/>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403"/>
    <w:rsid w:val="0079247C"/>
    <w:rsid w:val="0079257D"/>
    <w:rsid w:val="007925B0"/>
    <w:rsid w:val="00792650"/>
    <w:rsid w:val="00792756"/>
    <w:rsid w:val="0079363C"/>
    <w:rsid w:val="007938DE"/>
    <w:rsid w:val="00793F51"/>
    <w:rsid w:val="00794069"/>
    <w:rsid w:val="0079467B"/>
    <w:rsid w:val="007947ED"/>
    <w:rsid w:val="007949FC"/>
    <w:rsid w:val="00794F58"/>
    <w:rsid w:val="00795048"/>
    <w:rsid w:val="007953A4"/>
    <w:rsid w:val="0079648A"/>
    <w:rsid w:val="00796AFC"/>
    <w:rsid w:val="00796E8D"/>
    <w:rsid w:val="00796EF2"/>
    <w:rsid w:val="0079777B"/>
    <w:rsid w:val="00797D8E"/>
    <w:rsid w:val="007A0051"/>
    <w:rsid w:val="007A0103"/>
    <w:rsid w:val="007A073A"/>
    <w:rsid w:val="007A15AB"/>
    <w:rsid w:val="007A1778"/>
    <w:rsid w:val="007A2033"/>
    <w:rsid w:val="007A2539"/>
    <w:rsid w:val="007A2653"/>
    <w:rsid w:val="007A3328"/>
    <w:rsid w:val="007A464A"/>
    <w:rsid w:val="007A49FC"/>
    <w:rsid w:val="007A4B21"/>
    <w:rsid w:val="007A4D92"/>
    <w:rsid w:val="007A4E2A"/>
    <w:rsid w:val="007A5188"/>
    <w:rsid w:val="007A5595"/>
    <w:rsid w:val="007A5643"/>
    <w:rsid w:val="007A56A0"/>
    <w:rsid w:val="007A5EBC"/>
    <w:rsid w:val="007A5FAF"/>
    <w:rsid w:val="007A63FF"/>
    <w:rsid w:val="007A6CAE"/>
    <w:rsid w:val="007A766E"/>
    <w:rsid w:val="007A78A9"/>
    <w:rsid w:val="007A7A7F"/>
    <w:rsid w:val="007B0118"/>
    <w:rsid w:val="007B1318"/>
    <w:rsid w:val="007B2157"/>
    <w:rsid w:val="007B21A3"/>
    <w:rsid w:val="007B22AB"/>
    <w:rsid w:val="007B2328"/>
    <w:rsid w:val="007B252E"/>
    <w:rsid w:val="007B260D"/>
    <w:rsid w:val="007B2C1A"/>
    <w:rsid w:val="007B2FC9"/>
    <w:rsid w:val="007B31A5"/>
    <w:rsid w:val="007B3390"/>
    <w:rsid w:val="007B3605"/>
    <w:rsid w:val="007B3C3D"/>
    <w:rsid w:val="007B3E9E"/>
    <w:rsid w:val="007B44BF"/>
    <w:rsid w:val="007B4B6F"/>
    <w:rsid w:val="007B5578"/>
    <w:rsid w:val="007B55CD"/>
    <w:rsid w:val="007B5F14"/>
    <w:rsid w:val="007B63A1"/>
    <w:rsid w:val="007B6A59"/>
    <w:rsid w:val="007B6C01"/>
    <w:rsid w:val="007B6E7F"/>
    <w:rsid w:val="007B718F"/>
    <w:rsid w:val="007B7403"/>
    <w:rsid w:val="007B7666"/>
    <w:rsid w:val="007B7827"/>
    <w:rsid w:val="007B78DA"/>
    <w:rsid w:val="007B7D57"/>
    <w:rsid w:val="007B7E9E"/>
    <w:rsid w:val="007C036D"/>
    <w:rsid w:val="007C0464"/>
    <w:rsid w:val="007C1CD2"/>
    <w:rsid w:val="007C1D29"/>
    <w:rsid w:val="007C1D98"/>
    <w:rsid w:val="007C1DB3"/>
    <w:rsid w:val="007C1DE8"/>
    <w:rsid w:val="007C20B9"/>
    <w:rsid w:val="007C25AB"/>
    <w:rsid w:val="007C2697"/>
    <w:rsid w:val="007C27A5"/>
    <w:rsid w:val="007C2FE5"/>
    <w:rsid w:val="007C34D1"/>
    <w:rsid w:val="007C3743"/>
    <w:rsid w:val="007C4232"/>
    <w:rsid w:val="007C42FE"/>
    <w:rsid w:val="007C430A"/>
    <w:rsid w:val="007C43BC"/>
    <w:rsid w:val="007C4C03"/>
    <w:rsid w:val="007C4CBC"/>
    <w:rsid w:val="007C4D14"/>
    <w:rsid w:val="007C4F5A"/>
    <w:rsid w:val="007C56C0"/>
    <w:rsid w:val="007C5AFC"/>
    <w:rsid w:val="007C60E8"/>
    <w:rsid w:val="007C6406"/>
    <w:rsid w:val="007C64CE"/>
    <w:rsid w:val="007C6CEB"/>
    <w:rsid w:val="007C6EA9"/>
    <w:rsid w:val="007C70D8"/>
    <w:rsid w:val="007C77B2"/>
    <w:rsid w:val="007C7B2C"/>
    <w:rsid w:val="007D06CA"/>
    <w:rsid w:val="007D07CB"/>
    <w:rsid w:val="007D07FF"/>
    <w:rsid w:val="007D0858"/>
    <w:rsid w:val="007D138B"/>
    <w:rsid w:val="007D1A11"/>
    <w:rsid w:val="007D1B89"/>
    <w:rsid w:val="007D22D7"/>
    <w:rsid w:val="007D24C6"/>
    <w:rsid w:val="007D3024"/>
    <w:rsid w:val="007D3120"/>
    <w:rsid w:val="007D360E"/>
    <w:rsid w:val="007D3618"/>
    <w:rsid w:val="007D361A"/>
    <w:rsid w:val="007D3AA5"/>
    <w:rsid w:val="007D4CCF"/>
    <w:rsid w:val="007D5637"/>
    <w:rsid w:val="007D5B7E"/>
    <w:rsid w:val="007D6973"/>
    <w:rsid w:val="007D6A08"/>
    <w:rsid w:val="007D7466"/>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96"/>
    <w:rsid w:val="007E68B9"/>
    <w:rsid w:val="007E7422"/>
    <w:rsid w:val="007E748F"/>
    <w:rsid w:val="007E79BB"/>
    <w:rsid w:val="007E7C4E"/>
    <w:rsid w:val="007E7EA3"/>
    <w:rsid w:val="007F03BE"/>
    <w:rsid w:val="007F04A3"/>
    <w:rsid w:val="007F0719"/>
    <w:rsid w:val="007F08D3"/>
    <w:rsid w:val="007F0AB7"/>
    <w:rsid w:val="007F0B46"/>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6343"/>
    <w:rsid w:val="007F6A80"/>
    <w:rsid w:val="007F6C03"/>
    <w:rsid w:val="007F70B3"/>
    <w:rsid w:val="007F7520"/>
    <w:rsid w:val="007F75C4"/>
    <w:rsid w:val="007F75F6"/>
    <w:rsid w:val="007F78F7"/>
    <w:rsid w:val="007F7D16"/>
    <w:rsid w:val="00800110"/>
    <w:rsid w:val="008003CB"/>
    <w:rsid w:val="008004F4"/>
    <w:rsid w:val="00800ABF"/>
    <w:rsid w:val="008019E7"/>
    <w:rsid w:val="00801E53"/>
    <w:rsid w:val="00801E86"/>
    <w:rsid w:val="0080211D"/>
    <w:rsid w:val="00802162"/>
    <w:rsid w:val="00802185"/>
    <w:rsid w:val="00802AFA"/>
    <w:rsid w:val="00802CFA"/>
    <w:rsid w:val="00803002"/>
    <w:rsid w:val="008036AA"/>
    <w:rsid w:val="00803A79"/>
    <w:rsid w:val="00803BC8"/>
    <w:rsid w:val="00803EE6"/>
    <w:rsid w:val="0080451D"/>
    <w:rsid w:val="0080488C"/>
    <w:rsid w:val="008048FC"/>
    <w:rsid w:val="00804D73"/>
    <w:rsid w:val="008052CC"/>
    <w:rsid w:val="00805CC4"/>
    <w:rsid w:val="00805E3A"/>
    <w:rsid w:val="00806767"/>
    <w:rsid w:val="008067E0"/>
    <w:rsid w:val="00806B79"/>
    <w:rsid w:val="00807042"/>
    <w:rsid w:val="00807139"/>
    <w:rsid w:val="0080720B"/>
    <w:rsid w:val="00807367"/>
    <w:rsid w:val="008079E3"/>
    <w:rsid w:val="00807B1D"/>
    <w:rsid w:val="00807D2F"/>
    <w:rsid w:val="008103ED"/>
    <w:rsid w:val="00810ED8"/>
    <w:rsid w:val="00810FF1"/>
    <w:rsid w:val="0081111A"/>
    <w:rsid w:val="00811141"/>
    <w:rsid w:val="008119DD"/>
    <w:rsid w:val="00811E17"/>
    <w:rsid w:val="00811E85"/>
    <w:rsid w:val="00811EDC"/>
    <w:rsid w:val="0081200C"/>
    <w:rsid w:val="0081256E"/>
    <w:rsid w:val="00812BB1"/>
    <w:rsid w:val="00812C64"/>
    <w:rsid w:val="00813512"/>
    <w:rsid w:val="008137E9"/>
    <w:rsid w:val="00813835"/>
    <w:rsid w:val="008139A2"/>
    <w:rsid w:val="00813F05"/>
    <w:rsid w:val="0081421C"/>
    <w:rsid w:val="008144B0"/>
    <w:rsid w:val="00814701"/>
    <w:rsid w:val="00814722"/>
    <w:rsid w:val="00815922"/>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32B"/>
    <w:rsid w:val="008248DC"/>
    <w:rsid w:val="00824979"/>
    <w:rsid w:val="00824EE7"/>
    <w:rsid w:val="0082515E"/>
    <w:rsid w:val="00825201"/>
    <w:rsid w:val="008252DD"/>
    <w:rsid w:val="0082544C"/>
    <w:rsid w:val="00825D51"/>
    <w:rsid w:val="00825FC7"/>
    <w:rsid w:val="00826082"/>
    <w:rsid w:val="00826656"/>
    <w:rsid w:val="00826680"/>
    <w:rsid w:val="00826C8A"/>
    <w:rsid w:val="00826C90"/>
    <w:rsid w:val="0083022A"/>
    <w:rsid w:val="00830491"/>
    <w:rsid w:val="008313AE"/>
    <w:rsid w:val="008317D8"/>
    <w:rsid w:val="00831DD2"/>
    <w:rsid w:val="008320CB"/>
    <w:rsid w:val="00832F07"/>
    <w:rsid w:val="00833ED6"/>
    <w:rsid w:val="00834035"/>
    <w:rsid w:val="008345B0"/>
    <w:rsid w:val="00834B7A"/>
    <w:rsid w:val="00834CBA"/>
    <w:rsid w:val="0083547F"/>
    <w:rsid w:val="008354F0"/>
    <w:rsid w:val="00835659"/>
    <w:rsid w:val="00835C03"/>
    <w:rsid w:val="00836694"/>
    <w:rsid w:val="00836EE9"/>
    <w:rsid w:val="00837241"/>
    <w:rsid w:val="00837487"/>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406A"/>
    <w:rsid w:val="008440B5"/>
    <w:rsid w:val="00844D18"/>
    <w:rsid w:val="008453CD"/>
    <w:rsid w:val="008454BC"/>
    <w:rsid w:val="00845BDA"/>
    <w:rsid w:val="00845DED"/>
    <w:rsid w:val="00845EAA"/>
    <w:rsid w:val="0084605F"/>
    <w:rsid w:val="0084633B"/>
    <w:rsid w:val="008467CE"/>
    <w:rsid w:val="008469C9"/>
    <w:rsid w:val="008475E0"/>
    <w:rsid w:val="00847AA2"/>
    <w:rsid w:val="008502BC"/>
    <w:rsid w:val="0085040A"/>
    <w:rsid w:val="00850EA1"/>
    <w:rsid w:val="008513D9"/>
    <w:rsid w:val="00851624"/>
    <w:rsid w:val="008518FE"/>
    <w:rsid w:val="00851948"/>
    <w:rsid w:val="00852124"/>
    <w:rsid w:val="00852A42"/>
    <w:rsid w:val="00852D3E"/>
    <w:rsid w:val="00852E97"/>
    <w:rsid w:val="00852EB5"/>
    <w:rsid w:val="0085356C"/>
    <w:rsid w:val="00853C7A"/>
    <w:rsid w:val="00853C84"/>
    <w:rsid w:val="00854425"/>
    <w:rsid w:val="00855040"/>
    <w:rsid w:val="00855143"/>
    <w:rsid w:val="008551D0"/>
    <w:rsid w:val="00855CA5"/>
    <w:rsid w:val="00855F8A"/>
    <w:rsid w:val="00856723"/>
    <w:rsid w:val="00857B44"/>
    <w:rsid w:val="00857BBC"/>
    <w:rsid w:val="00857C6E"/>
    <w:rsid w:val="00857DC5"/>
    <w:rsid w:val="00860406"/>
    <w:rsid w:val="008611BE"/>
    <w:rsid w:val="0086132D"/>
    <w:rsid w:val="008617C9"/>
    <w:rsid w:val="00861C59"/>
    <w:rsid w:val="00861D40"/>
    <w:rsid w:val="00861FA5"/>
    <w:rsid w:val="008620CD"/>
    <w:rsid w:val="0086243A"/>
    <w:rsid w:val="00862BC8"/>
    <w:rsid w:val="00863232"/>
    <w:rsid w:val="00863425"/>
    <w:rsid w:val="00863765"/>
    <w:rsid w:val="008637BD"/>
    <w:rsid w:val="00863D02"/>
    <w:rsid w:val="00863DC9"/>
    <w:rsid w:val="00863F95"/>
    <w:rsid w:val="008640A0"/>
    <w:rsid w:val="0086498F"/>
    <w:rsid w:val="00864B6D"/>
    <w:rsid w:val="00864CD9"/>
    <w:rsid w:val="00864CEE"/>
    <w:rsid w:val="008657ED"/>
    <w:rsid w:val="00865A4B"/>
    <w:rsid w:val="00866466"/>
    <w:rsid w:val="008667B5"/>
    <w:rsid w:val="00866DA8"/>
    <w:rsid w:val="00866DC5"/>
    <w:rsid w:val="0086709F"/>
    <w:rsid w:val="008673E1"/>
    <w:rsid w:val="008704F7"/>
    <w:rsid w:val="0087064B"/>
    <w:rsid w:val="00870A1E"/>
    <w:rsid w:val="00870A57"/>
    <w:rsid w:val="0087140F"/>
    <w:rsid w:val="00871CB7"/>
    <w:rsid w:val="00871D79"/>
    <w:rsid w:val="00871E57"/>
    <w:rsid w:val="00872791"/>
    <w:rsid w:val="00873596"/>
    <w:rsid w:val="00873765"/>
    <w:rsid w:val="008743D6"/>
    <w:rsid w:val="00874429"/>
    <w:rsid w:val="00874BE4"/>
    <w:rsid w:val="00875647"/>
    <w:rsid w:val="008758EC"/>
    <w:rsid w:val="008759B4"/>
    <w:rsid w:val="00875A01"/>
    <w:rsid w:val="00875B18"/>
    <w:rsid w:val="00875B6A"/>
    <w:rsid w:val="00875FAA"/>
    <w:rsid w:val="00876410"/>
    <w:rsid w:val="0087661B"/>
    <w:rsid w:val="008769ED"/>
    <w:rsid w:val="00877407"/>
    <w:rsid w:val="00877977"/>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973"/>
    <w:rsid w:val="00883095"/>
    <w:rsid w:val="008831A5"/>
    <w:rsid w:val="0088365C"/>
    <w:rsid w:val="0088402F"/>
    <w:rsid w:val="0088412D"/>
    <w:rsid w:val="00884155"/>
    <w:rsid w:val="0088430D"/>
    <w:rsid w:val="00884869"/>
    <w:rsid w:val="00884FC8"/>
    <w:rsid w:val="00884FD5"/>
    <w:rsid w:val="008850DD"/>
    <w:rsid w:val="00885BF5"/>
    <w:rsid w:val="00886050"/>
    <w:rsid w:val="008862CD"/>
    <w:rsid w:val="00886A0C"/>
    <w:rsid w:val="00886AA9"/>
    <w:rsid w:val="0089052B"/>
    <w:rsid w:val="0089067A"/>
    <w:rsid w:val="008909D3"/>
    <w:rsid w:val="00890EEF"/>
    <w:rsid w:val="00891029"/>
    <w:rsid w:val="0089123E"/>
    <w:rsid w:val="008915C8"/>
    <w:rsid w:val="00891818"/>
    <w:rsid w:val="00891FD1"/>
    <w:rsid w:val="00892354"/>
    <w:rsid w:val="00892362"/>
    <w:rsid w:val="008927A3"/>
    <w:rsid w:val="008927DC"/>
    <w:rsid w:val="00892822"/>
    <w:rsid w:val="00892916"/>
    <w:rsid w:val="00892BDC"/>
    <w:rsid w:val="0089387C"/>
    <w:rsid w:val="008939A6"/>
    <w:rsid w:val="00893A3D"/>
    <w:rsid w:val="00893AF3"/>
    <w:rsid w:val="00893C31"/>
    <w:rsid w:val="00895029"/>
    <w:rsid w:val="0089518B"/>
    <w:rsid w:val="00895507"/>
    <w:rsid w:val="0089578A"/>
    <w:rsid w:val="008957B0"/>
    <w:rsid w:val="00895C15"/>
    <w:rsid w:val="00895F7E"/>
    <w:rsid w:val="0089629D"/>
    <w:rsid w:val="00896EE0"/>
    <w:rsid w:val="008973FD"/>
    <w:rsid w:val="00897460"/>
    <w:rsid w:val="00897889"/>
    <w:rsid w:val="008979B4"/>
    <w:rsid w:val="00897AD5"/>
    <w:rsid w:val="00897C4F"/>
    <w:rsid w:val="008A0A66"/>
    <w:rsid w:val="008A0B43"/>
    <w:rsid w:val="008A1529"/>
    <w:rsid w:val="008A17A5"/>
    <w:rsid w:val="008A1C4C"/>
    <w:rsid w:val="008A2059"/>
    <w:rsid w:val="008A219F"/>
    <w:rsid w:val="008A2406"/>
    <w:rsid w:val="008A26B6"/>
    <w:rsid w:val="008A36DA"/>
    <w:rsid w:val="008A3A70"/>
    <w:rsid w:val="008A45B3"/>
    <w:rsid w:val="008A5371"/>
    <w:rsid w:val="008A583D"/>
    <w:rsid w:val="008A59D2"/>
    <w:rsid w:val="008A5C27"/>
    <w:rsid w:val="008A61E0"/>
    <w:rsid w:val="008A627B"/>
    <w:rsid w:val="008A6A68"/>
    <w:rsid w:val="008A703A"/>
    <w:rsid w:val="008A70CA"/>
    <w:rsid w:val="008A726E"/>
    <w:rsid w:val="008A7B17"/>
    <w:rsid w:val="008B01CD"/>
    <w:rsid w:val="008B19AE"/>
    <w:rsid w:val="008B1CC4"/>
    <w:rsid w:val="008B204E"/>
    <w:rsid w:val="008B20E0"/>
    <w:rsid w:val="008B217D"/>
    <w:rsid w:val="008B363B"/>
    <w:rsid w:val="008B3847"/>
    <w:rsid w:val="008B39AE"/>
    <w:rsid w:val="008B443A"/>
    <w:rsid w:val="008B44DD"/>
    <w:rsid w:val="008B4D91"/>
    <w:rsid w:val="008B5009"/>
    <w:rsid w:val="008B5096"/>
    <w:rsid w:val="008B51A5"/>
    <w:rsid w:val="008B592E"/>
    <w:rsid w:val="008B6270"/>
    <w:rsid w:val="008B6736"/>
    <w:rsid w:val="008B68A7"/>
    <w:rsid w:val="008B6A82"/>
    <w:rsid w:val="008B6A8B"/>
    <w:rsid w:val="008B7054"/>
    <w:rsid w:val="008B7171"/>
    <w:rsid w:val="008B7457"/>
    <w:rsid w:val="008B745D"/>
    <w:rsid w:val="008B75DD"/>
    <w:rsid w:val="008B7674"/>
    <w:rsid w:val="008C012D"/>
    <w:rsid w:val="008C0161"/>
    <w:rsid w:val="008C02F4"/>
    <w:rsid w:val="008C038E"/>
    <w:rsid w:val="008C054C"/>
    <w:rsid w:val="008C0A29"/>
    <w:rsid w:val="008C0FFA"/>
    <w:rsid w:val="008C14D7"/>
    <w:rsid w:val="008C1ADF"/>
    <w:rsid w:val="008C1DDF"/>
    <w:rsid w:val="008C2E18"/>
    <w:rsid w:val="008C2F5B"/>
    <w:rsid w:val="008C336C"/>
    <w:rsid w:val="008C34D7"/>
    <w:rsid w:val="008C3637"/>
    <w:rsid w:val="008C367D"/>
    <w:rsid w:val="008C3868"/>
    <w:rsid w:val="008C39B7"/>
    <w:rsid w:val="008C3AE4"/>
    <w:rsid w:val="008C4086"/>
    <w:rsid w:val="008C4097"/>
    <w:rsid w:val="008C49A9"/>
    <w:rsid w:val="008C4F30"/>
    <w:rsid w:val="008C5004"/>
    <w:rsid w:val="008C57E0"/>
    <w:rsid w:val="008C58FB"/>
    <w:rsid w:val="008C5BFE"/>
    <w:rsid w:val="008C5E85"/>
    <w:rsid w:val="008C650C"/>
    <w:rsid w:val="008C6813"/>
    <w:rsid w:val="008C6B1F"/>
    <w:rsid w:val="008C6C66"/>
    <w:rsid w:val="008C7457"/>
    <w:rsid w:val="008C7467"/>
    <w:rsid w:val="008C7A3A"/>
    <w:rsid w:val="008C7C42"/>
    <w:rsid w:val="008C7E1D"/>
    <w:rsid w:val="008C7E7A"/>
    <w:rsid w:val="008D09CC"/>
    <w:rsid w:val="008D1414"/>
    <w:rsid w:val="008D19B6"/>
    <w:rsid w:val="008D1F0E"/>
    <w:rsid w:val="008D214A"/>
    <w:rsid w:val="008D231F"/>
    <w:rsid w:val="008D293A"/>
    <w:rsid w:val="008D2BEE"/>
    <w:rsid w:val="008D32F6"/>
    <w:rsid w:val="008D3A07"/>
    <w:rsid w:val="008D3BBB"/>
    <w:rsid w:val="008D3FB7"/>
    <w:rsid w:val="008D406C"/>
    <w:rsid w:val="008D418F"/>
    <w:rsid w:val="008D4705"/>
    <w:rsid w:val="008D4E6D"/>
    <w:rsid w:val="008D4F53"/>
    <w:rsid w:val="008D57CC"/>
    <w:rsid w:val="008D5ABD"/>
    <w:rsid w:val="008D5CFD"/>
    <w:rsid w:val="008D5E2D"/>
    <w:rsid w:val="008D5EDF"/>
    <w:rsid w:val="008D6397"/>
    <w:rsid w:val="008D671A"/>
    <w:rsid w:val="008D6C0F"/>
    <w:rsid w:val="008D6CBE"/>
    <w:rsid w:val="008D6D01"/>
    <w:rsid w:val="008D6DF5"/>
    <w:rsid w:val="008D7147"/>
    <w:rsid w:val="008D7966"/>
    <w:rsid w:val="008D7C13"/>
    <w:rsid w:val="008D7C96"/>
    <w:rsid w:val="008D7F2F"/>
    <w:rsid w:val="008E002D"/>
    <w:rsid w:val="008E032A"/>
    <w:rsid w:val="008E036E"/>
    <w:rsid w:val="008E0579"/>
    <w:rsid w:val="008E0A48"/>
    <w:rsid w:val="008E0D99"/>
    <w:rsid w:val="008E1CDC"/>
    <w:rsid w:val="008E1E5D"/>
    <w:rsid w:val="008E1EFD"/>
    <w:rsid w:val="008E2008"/>
    <w:rsid w:val="008E26AD"/>
    <w:rsid w:val="008E2AE4"/>
    <w:rsid w:val="008E2D0C"/>
    <w:rsid w:val="008E2DA9"/>
    <w:rsid w:val="008E2E50"/>
    <w:rsid w:val="008E2F71"/>
    <w:rsid w:val="008E35E6"/>
    <w:rsid w:val="008E3EDF"/>
    <w:rsid w:val="008E4436"/>
    <w:rsid w:val="008E4449"/>
    <w:rsid w:val="008E500B"/>
    <w:rsid w:val="008E546A"/>
    <w:rsid w:val="008E5C8F"/>
    <w:rsid w:val="008E6288"/>
    <w:rsid w:val="008E6625"/>
    <w:rsid w:val="008E6645"/>
    <w:rsid w:val="008E6CCB"/>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C91"/>
    <w:rsid w:val="008F2FC5"/>
    <w:rsid w:val="008F31A6"/>
    <w:rsid w:val="008F3844"/>
    <w:rsid w:val="008F3DBC"/>
    <w:rsid w:val="008F443C"/>
    <w:rsid w:val="008F4530"/>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6D"/>
    <w:rsid w:val="008F7641"/>
    <w:rsid w:val="008F7ADB"/>
    <w:rsid w:val="008F7D76"/>
    <w:rsid w:val="008F7DA8"/>
    <w:rsid w:val="00900119"/>
    <w:rsid w:val="00900135"/>
    <w:rsid w:val="009005C7"/>
    <w:rsid w:val="009008F0"/>
    <w:rsid w:val="00900AB7"/>
    <w:rsid w:val="00900B58"/>
    <w:rsid w:val="00900B9A"/>
    <w:rsid w:val="00900C6F"/>
    <w:rsid w:val="00900E56"/>
    <w:rsid w:val="0090154D"/>
    <w:rsid w:val="0090158A"/>
    <w:rsid w:val="009015FA"/>
    <w:rsid w:val="009017A2"/>
    <w:rsid w:val="00901815"/>
    <w:rsid w:val="009018C8"/>
    <w:rsid w:val="00901B91"/>
    <w:rsid w:val="00901C68"/>
    <w:rsid w:val="00901EB0"/>
    <w:rsid w:val="00902987"/>
    <w:rsid w:val="00902AE7"/>
    <w:rsid w:val="00902BA2"/>
    <w:rsid w:val="00903538"/>
    <w:rsid w:val="009047B2"/>
    <w:rsid w:val="009048FC"/>
    <w:rsid w:val="00904A1F"/>
    <w:rsid w:val="00904B1A"/>
    <w:rsid w:val="00904B35"/>
    <w:rsid w:val="00904BBF"/>
    <w:rsid w:val="0090578F"/>
    <w:rsid w:val="00905DB6"/>
    <w:rsid w:val="00906500"/>
    <w:rsid w:val="00906603"/>
    <w:rsid w:val="009066E9"/>
    <w:rsid w:val="00906913"/>
    <w:rsid w:val="009072FA"/>
    <w:rsid w:val="00907D92"/>
    <w:rsid w:val="009103CF"/>
    <w:rsid w:val="00910A3A"/>
    <w:rsid w:val="00910C01"/>
    <w:rsid w:val="00910C69"/>
    <w:rsid w:val="00910D51"/>
    <w:rsid w:val="00911144"/>
    <w:rsid w:val="009113B2"/>
    <w:rsid w:val="009115D4"/>
    <w:rsid w:val="009115DC"/>
    <w:rsid w:val="00911CCE"/>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472"/>
    <w:rsid w:val="00914755"/>
    <w:rsid w:val="00914794"/>
    <w:rsid w:val="009147F1"/>
    <w:rsid w:val="009148E3"/>
    <w:rsid w:val="00914976"/>
    <w:rsid w:val="00914BB1"/>
    <w:rsid w:val="00914DDB"/>
    <w:rsid w:val="00914EEF"/>
    <w:rsid w:val="0091513E"/>
    <w:rsid w:val="009152D7"/>
    <w:rsid w:val="00915599"/>
    <w:rsid w:val="009159A9"/>
    <w:rsid w:val="00915A0E"/>
    <w:rsid w:val="0091643D"/>
    <w:rsid w:val="009165A2"/>
    <w:rsid w:val="00916E39"/>
    <w:rsid w:val="00916E93"/>
    <w:rsid w:val="00917126"/>
    <w:rsid w:val="00917349"/>
    <w:rsid w:val="00917C30"/>
    <w:rsid w:val="009200A7"/>
    <w:rsid w:val="009202FA"/>
    <w:rsid w:val="0092036F"/>
    <w:rsid w:val="00920F9D"/>
    <w:rsid w:val="009210FC"/>
    <w:rsid w:val="00921200"/>
    <w:rsid w:val="009213C7"/>
    <w:rsid w:val="00921C99"/>
    <w:rsid w:val="009223A2"/>
    <w:rsid w:val="00922530"/>
    <w:rsid w:val="009225C1"/>
    <w:rsid w:val="00922787"/>
    <w:rsid w:val="009234E0"/>
    <w:rsid w:val="009239F4"/>
    <w:rsid w:val="00923A1E"/>
    <w:rsid w:val="009240DD"/>
    <w:rsid w:val="009241BA"/>
    <w:rsid w:val="0092426D"/>
    <w:rsid w:val="00924639"/>
    <w:rsid w:val="00924AF2"/>
    <w:rsid w:val="00924CC7"/>
    <w:rsid w:val="00924D64"/>
    <w:rsid w:val="00924E52"/>
    <w:rsid w:val="00924FEA"/>
    <w:rsid w:val="0092502E"/>
    <w:rsid w:val="009251D3"/>
    <w:rsid w:val="00926226"/>
    <w:rsid w:val="00926727"/>
    <w:rsid w:val="00927254"/>
    <w:rsid w:val="009275C5"/>
    <w:rsid w:val="009277A2"/>
    <w:rsid w:val="00927FB3"/>
    <w:rsid w:val="009307E4"/>
    <w:rsid w:val="009308EC"/>
    <w:rsid w:val="0093105C"/>
    <w:rsid w:val="009312CE"/>
    <w:rsid w:val="0093143E"/>
    <w:rsid w:val="009319E9"/>
    <w:rsid w:val="0093224D"/>
    <w:rsid w:val="0093252D"/>
    <w:rsid w:val="00932596"/>
    <w:rsid w:val="00932832"/>
    <w:rsid w:val="009330BB"/>
    <w:rsid w:val="00933416"/>
    <w:rsid w:val="0093351C"/>
    <w:rsid w:val="00934242"/>
    <w:rsid w:val="0093448C"/>
    <w:rsid w:val="009346E9"/>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410"/>
    <w:rsid w:val="009425E4"/>
    <w:rsid w:val="00942F3B"/>
    <w:rsid w:val="009430E9"/>
    <w:rsid w:val="0094326F"/>
    <w:rsid w:val="0094355F"/>
    <w:rsid w:val="0094376D"/>
    <w:rsid w:val="009439EC"/>
    <w:rsid w:val="00943E78"/>
    <w:rsid w:val="00944825"/>
    <w:rsid w:val="00944AF5"/>
    <w:rsid w:val="009455DE"/>
    <w:rsid w:val="00945687"/>
    <w:rsid w:val="0094592A"/>
    <w:rsid w:val="00945B52"/>
    <w:rsid w:val="00945E6A"/>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114D"/>
    <w:rsid w:val="0095144C"/>
    <w:rsid w:val="00951922"/>
    <w:rsid w:val="00951D12"/>
    <w:rsid w:val="00951EBB"/>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712D"/>
    <w:rsid w:val="00957397"/>
    <w:rsid w:val="009577AA"/>
    <w:rsid w:val="00957A73"/>
    <w:rsid w:val="00957CF9"/>
    <w:rsid w:val="00960074"/>
    <w:rsid w:val="0096077B"/>
    <w:rsid w:val="00960909"/>
    <w:rsid w:val="0096121C"/>
    <w:rsid w:val="009613C6"/>
    <w:rsid w:val="0096179D"/>
    <w:rsid w:val="00961BCD"/>
    <w:rsid w:val="00962322"/>
    <w:rsid w:val="009627B1"/>
    <w:rsid w:val="00962D84"/>
    <w:rsid w:val="00963276"/>
    <w:rsid w:val="0096342D"/>
    <w:rsid w:val="009638EC"/>
    <w:rsid w:val="00963923"/>
    <w:rsid w:val="00963B33"/>
    <w:rsid w:val="00963EFE"/>
    <w:rsid w:val="00964082"/>
    <w:rsid w:val="009640C5"/>
    <w:rsid w:val="009643EA"/>
    <w:rsid w:val="00964C47"/>
    <w:rsid w:val="00964D68"/>
    <w:rsid w:val="00964FE4"/>
    <w:rsid w:val="009655D4"/>
    <w:rsid w:val="00965AFA"/>
    <w:rsid w:val="00966629"/>
    <w:rsid w:val="00966747"/>
    <w:rsid w:val="009669F7"/>
    <w:rsid w:val="00966DF7"/>
    <w:rsid w:val="00966E34"/>
    <w:rsid w:val="009670BB"/>
    <w:rsid w:val="009672B5"/>
    <w:rsid w:val="00967CBF"/>
    <w:rsid w:val="00967F04"/>
    <w:rsid w:val="00970024"/>
    <w:rsid w:val="00970621"/>
    <w:rsid w:val="0097083D"/>
    <w:rsid w:val="00970A5B"/>
    <w:rsid w:val="00970C26"/>
    <w:rsid w:val="009712EA"/>
    <w:rsid w:val="00971550"/>
    <w:rsid w:val="00971967"/>
    <w:rsid w:val="00971B71"/>
    <w:rsid w:val="00971B8A"/>
    <w:rsid w:val="00971CA9"/>
    <w:rsid w:val="00972407"/>
    <w:rsid w:val="0097241B"/>
    <w:rsid w:val="0097248F"/>
    <w:rsid w:val="00972D77"/>
    <w:rsid w:val="00973196"/>
    <w:rsid w:val="00973354"/>
    <w:rsid w:val="0097337A"/>
    <w:rsid w:val="0097343F"/>
    <w:rsid w:val="00973768"/>
    <w:rsid w:val="00974B1E"/>
    <w:rsid w:val="009751B8"/>
    <w:rsid w:val="009751F4"/>
    <w:rsid w:val="009753E6"/>
    <w:rsid w:val="00975CD4"/>
    <w:rsid w:val="00975E12"/>
    <w:rsid w:val="00976943"/>
    <w:rsid w:val="00976BB1"/>
    <w:rsid w:val="00976C0D"/>
    <w:rsid w:val="00976DA4"/>
    <w:rsid w:val="00976DDB"/>
    <w:rsid w:val="00977194"/>
    <w:rsid w:val="009773A8"/>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CA1"/>
    <w:rsid w:val="00984CE7"/>
    <w:rsid w:val="009859A5"/>
    <w:rsid w:val="009861E2"/>
    <w:rsid w:val="009863C8"/>
    <w:rsid w:val="00986697"/>
    <w:rsid w:val="00986B4E"/>
    <w:rsid w:val="00987724"/>
    <w:rsid w:val="009877E4"/>
    <w:rsid w:val="00987820"/>
    <w:rsid w:val="00987898"/>
    <w:rsid w:val="009879DF"/>
    <w:rsid w:val="00987D8A"/>
    <w:rsid w:val="0099017D"/>
    <w:rsid w:val="00990437"/>
    <w:rsid w:val="0099050C"/>
    <w:rsid w:val="0099065F"/>
    <w:rsid w:val="00990A8B"/>
    <w:rsid w:val="0099195C"/>
    <w:rsid w:val="00991BF2"/>
    <w:rsid w:val="00991E0A"/>
    <w:rsid w:val="00991ED2"/>
    <w:rsid w:val="0099219B"/>
    <w:rsid w:val="009924F1"/>
    <w:rsid w:val="00992A71"/>
    <w:rsid w:val="00992E88"/>
    <w:rsid w:val="00993177"/>
    <w:rsid w:val="00993355"/>
    <w:rsid w:val="009935B5"/>
    <w:rsid w:val="009936EA"/>
    <w:rsid w:val="00993FCC"/>
    <w:rsid w:val="0099413A"/>
    <w:rsid w:val="00994599"/>
    <w:rsid w:val="00994621"/>
    <w:rsid w:val="00994875"/>
    <w:rsid w:val="00994D67"/>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75A"/>
    <w:rsid w:val="009A28D1"/>
    <w:rsid w:val="009A3535"/>
    <w:rsid w:val="009A3568"/>
    <w:rsid w:val="009A39D7"/>
    <w:rsid w:val="009A3A01"/>
    <w:rsid w:val="009A3B8C"/>
    <w:rsid w:val="009A431B"/>
    <w:rsid w:val="009A478E"/>
    <w:rsid w:val="009A4898"/>
    <w:rsid w:val="009A498D"/>
    <w:rsid w:val="009A4C30"/>
    <w:rsid w:val="009A54E4"/>
    <w:rsid w:val="009A5775"/>
    <w:rsid w:val="009A6130"/>
    <w:rsid w:val="009A65C6"/>
    <w:rsid w:val="009A663A"/>
    <w:rsid w:val="009A6A06"/>
    <w:rsid w:val="009A6C06"/>
    <w:rsid w:val="009A6CC7"/>
    <w:rsid w:val="009A70C3"/>
    <w:rsid w:val="009A713F"/>
    <w:rsid w:val="009A78D1"/>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BFB"/>
    <w:rsid w:val="009B1D0B"/>
    <w:rsid w:val="009B214E"/>
    <w:rsid w:val="009B24F5"/>
    <w:rsid w:val="009B2E20"/>
    <w:rsid w:val="009B39B3"/>
    <w:rsid w:val="009B3B72"/>
    <w:rsid w:val="009B409C"/>
    <w:rsid w:val="009B4689"/>
    <w:rsid w:val="009B47A9"/>
    <w:rsid w:val="009B4E75"/>
    <w:rsid w:val="009B52EA"/>
    <w:rsid w:val="009B55E3"/>
    <w:rsid w:val="009B5A2A"/>
    <w:rsid w:val="009B5C11"/>
    <w:rsid w:val="009B5E51"/>
    <w:rsid w:val="009B6DED"/>
    <w:rsid w:val="009B6F05"/>
    <w:rsid w:val="009B6F3C"/>
    <w:rsid w:val="009B6F9B"/>
    <w:rsid w:val="009B754B"/>
    <w:rsid w:val="009B763F"/>
    <w:rsid w:val="009B77BB"/>
    <w:rsid w:val="009B78AA"/>
    <w:rsid w:val="009B7991"/>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3A08"/>
    <w:rsid w:val="009C4101"/>
    <w:rsid w:val="009C4147"/>
    <w:rsid w:val="009C4282"/>
    <w:rsid w:val="009C44C6"/>
    <w:rsid w:val="009C4DDD"/>
    <w:rsid w:val="009C5290"/>
    <w:rsid w:val="009C55F1"/>
    <w:rsid w:val="009C56B6"/>
    <w:rsid w:val="009C5AA4"/>
    <w:rsid w:val="009C5D20"/>
    <w:rsid w:val="009C60ED"/>
    <w:rsid w:val="009C6ADE"/>
    <w:rsid w:val="009C6C9D"/>
    <w:rsid w:val="009C6E4E"/>
    <w:rsid w:val="009C6EED"/>
    <w:rsid w:val="009C77CF"/>
    <w:rsid w:val="009C7B33"/>
    <w:rsid w:val="009C7C49"/>
    <w:rsid w:val="009D01C3"/>
    <w:rsid w:val="009D0205"/>
    <w:rsid w:val="009D0739"/>
    <w:rsid w:val="009D112E"/>
    <w:rsid w:val="009D1139"/>
    <w:rsid w:val="009D1521"/>
    <w:rsid w:val="009D1535"/>
    <w:rsid w:val="009D1826"/>
    <w:rsid w:val="009D1B2E"/>
    <w:rsid w:val="009D1C1A"/>
    <w:rsid w:val="009D1ED7"/>
    <w:rsid w:val="009D21EA"/>
    <w:rsid w:val="009D2368"/>
    <w:rsid w:val="009D29BB"/>
    <w:rsid w:val="009D2A1E"/>
    <w:rsid w:val="009D3031"/>
    <w:rsid w:val="009D3426"/>
    <w:rsid w:val="009D3455"/>
    <w:rsid w:val="009D358D"/>
    <w:rsid w:val="009D38C6"/>
    <w:rsid w:val="009D3C9C"/>
    <w:rsid w:val="009D4648"/>
    <w:rsid w:val="009D468A"/>
    <w:rsid w:val="009D4910"/>
    <w:rsid w:val="009D4AE3"/>
    <w:rsid w:val="009D4E39"/>
    <w:rsid w:val="009D50B9"/>
    <w:rsid w:val="009D5688"/>
    <w:rsid w:val="009D5807"/>
    <w:rsid w:val="009D5A7A"/>
    <w:rsid w:val="009D5A99"/>
    <w:rsid w:val="009D5AF5"/>
    <w:rsid w:val="009D61BA"/>
    <w:rsid w:val="009D6291"/>
    <w:rsid w:val="009D642C"/>
    <w:rsid w:val="009D659F"/>
    <w:rsid w:val="009D6A74"/>
    <w:rsid w:val="009D6F5F"/>
    <w:rsid w:val="009D7617"/>
    <w:rsid w:val="009D7A51"/>
    <w:rsid w:val="009D7C7B"/>
    <w:rsid w:val="009D7FB1"/>
    <w:rsid w:val="009E004C"/>
    <w:rsid w:val="009E006C"/>
    <w:rsid w:val="009E009C"/>
    <w:rsid w:val="009E03C4"/>
    <w:rsid w:val="009E0D4E"/>
    <w:rsid w:val="009E0EE5"/>
    <w:rsid w:val="009E102D"/>
    <w:rsid w:val="009E1104"/>
    <w:rsid w:val="009E1206"/>
    <w:rsid w:val="009E12FB"/>
    <w:rsid w:val="009E15C0"/>
    <w:rsid w:val="009E1881"/>
    <w:rsid w:val="009E1A5C"/>
    <w:rsid w:val="009E1AB1"/>
    <w:rsid w:val="009E1C7E"/>
    <w:rsid w:val="009E1FCD"/>
    <w:rsid w:val="009E29C5"/>
    <w:rsid w:val="009E2AD9"/>
    <w:rsid w:val="009E2B5C"/>
    <w:rsid w:val="009E2FE5"/>
    <w:rsid w:val="009E318B"/>
    <w:rsid w:val="009E31DC"/>
    <w:rsid w:val="009E3614"/>
    <w:rsid w:val="009E378E"/>
    <w:rsid w:val="009E3B37"/>
    <w:rsid w:val="009E3BB3"/>
    <w:rsid w:val="009E3C9C"/>
    <w:rsid w:val="009E3DF3"/>
    <w:rsid w:val="009E424A"/>
    <w:rsid w:val="009E4633"/>
    <w:rsid w:val="009E53B2"/>
    <w:rsid w:val="009E593A"/>
    <w:rsid w:val="009E604F"/>
    <w:rsid w:val="009E654B"/>
    <w:rsid w:val="009E68D0"/>
    <w:rsid w:val="009E6AB4"/>
    <w:rsid w:val="009E6BA6"/>
    <w:rsid w:val="009E6DBA"/>
    <w:rsid w:val="009E7036"/>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988"/>
    <w:rsid w:val="009F1A0D"/>
    <w:rsid w:val="009F1AE9"/>
    <w:rsid w:val="009F1FA6"/>
    <w:rsid w:val="009F250A"/>
    <w:rsid w:val="009F2637"/>
    <w:rsid w:val="009F2FBB"/>
    <w:rsid w:val="009F2FEF"/>
    <w:rsid w:val="009F30BF"/>
    <w:rsid w:val="009F37F7"/>
    <w:rsid w:val="009F3BAD"/>
    <w:rsid w:val="009F3CE9"/>
    <w:rsid w:val="009F42FB"/>
    <w:rsid w:val="009F4C49"/>
    <w:rsid w:val="009F4F45"/>
    <w:rsid w:val="009F54E0"/>
    <w:rsid w:val="009F5E8B"/>
    <w:rsid w:val="009F6D6D"/>
    <w:rsid w:val="009F7BB1"/>
    <w:rsid w:val="009F7BC7"/>
    <w:rsid w:val="00A00409"/>
    <w:rsid w:val="00A005A0"/>
    <w:rsid w:val="00A00700"/>
    <w:rsid w:val="00A00E74"/>
    <w:rsid w:val="00A01730"/>
    <w:rsid w:val="00A02520"/>
    <w:rsid w:val="00A026C0"/>
    <w:rsid w:val="00A028B7"/>
    <w:rsid w:val="00A02E44"/>
    <w:rsid w:val="00A03021"/>
    <w:rsid w:val="00A03060"/>
    <w:rsid w:val="00A03629"/>
    <w:rsid w:val="00A0380D"/>
    <w:rsid w:val="00A03A39"/>
    <w:rsid w:val="00A04CA9"/>
    <w:rsid w:val="00A04CB1"/>
    <w:rsid w:val="00A04D10"/>
    <w:rsid w:val="00A05061"/>
    <w:rsid w:val="00A0529D"/>
    <w:rsid w:val="00A0558B"/>
    <w:rsid w:val="00A05A7E"/>
    <w:rsid w:val="00A05AA1"/>
    <w:rsid w:val="00A05E1B"/>
    <w:rsid w:val="00A06033"/>
    <w:rsid w:val="00A061DB"/>
    <w:rsid w:val="00A06803"/>
    <w:rsid w:val="00A068C0"/>
    <w:rsid w:val="00A06E1D"/>
    <w:rsid w:val="00A06FC0"/>
    <w:rsid w:val="00A072A9"/>
    <w:rsid w:val="00A0755C"/>
    <w:rsid w:val="00A10315"/>
    <w:rsid w:val="00A108C2"/>
    <w:rsid w:val="00A10B16"/>
    <w:rsid w:val="00A11115"/>
    <w:rsid w:val="00A1145F"/>
    <w:rsid w:val="00A11AC1"/>
    <w:rsid w:val="00A11C9D"/>
    <w:rsid w:val="00A11E1E"/>
    <w:rsid w:val="00A11EBC"/>
    <w:rsid w:val="00A11F47"/>
    <w:rsid w:val="00A12BE8"/>
    <w:rsid w:val="00A135CB"/>
    <w:rsid w:val="00A136E5"/>
    <w:rsid w:val="00A1371E"/>
    <w:rsid w:val="00A13967"/>
    <w:rsid w:val="00A13EB3"/>
    <w:rsid w:val="00A14596"/>
    <w:rsid w:val="00A14866"/>
    <w:rsid w:val="00A149BD"/>
    <w:rsid w:val="00A15881"/>
    <w:rsid w:val="00A15DB6"/>
    <w:rsid w:val="00A15DC2"/>
    <w:rsid w:val="00A15FC2"/>
    <w:rsid w:val="00A162F3"/>
    <w:rsid w:val="00A17600"/>
    <w:rsid w:val="00A17C09"/>
    <w:rsid w:val="00A17E48"/>
    <w:rsid w:val="00A20562"/>
    <w:rsid w:val="00A20A2C"/>
    <w:rsid w:val="00A20AF8"/>
    <w:rsid w:val="00A20DD9"/>
    <w:rsid w:val="00A20E73"/>
    <w:rsid w:val="00A219AF"/>
    <w:rsid w:val="00A21A91"/>
    <w:rsid w:val="00A21B53"/>
    <w:rsid w:val="00A21BF3"/>
    <w:rsid w:val="00A2280E"/>
    <w:rsid w:val="00A23734"/>
    <w:rsid w:val="00A2393B"/>
    <w:rsid w:val="00A23AE2"/>
    <w:rsid w:val="00A23D4A"/>
    <w:rsid w:val="00A23D80"/>
    <w:rsid w:val="00A23E41"/>
    <w:rsid w:val="00A24B97"/>
    <w:rsid w:val="00A24C61"/>
    <w:rsid w:val="00A250BA"/>
    <w:rsid w:val="00A250CF"/>
    <w:rsid w:val="00A252F9"/>
    <w:rsid w:val="00A258D1"/>
    <w:rsid w:val="00A25E2B"/>
    <w:rsid w:val="00A25EDC"/>
    <w:rsid w:val="00A26139"/>
    <w:rsid w:val="00A2618A"/>
    <w:rsid w:val="00A263AA"/>
    <w:rsid w:val="00A26539"/>
    <w:rsid w:val="00A26850"/>
    <w:rsid w:val="00A26B21"/>
    <w:rsid w:val="00A270D6"/>
    <w:rsid w:val="00A2756D"/>
    <w:rsid w:val="00A27963"/>
    <w:rsid w:val="00A27B14"/>
    <w:rsid w:val="00A27E35"/>
    <w:rsid w:val="00A3078C"/>
    <w:rsid w:val="00A307CC"/>
    <w:rsid w:val="00A30B87"/>
    <w:rsid w:val="00A30C15"/>
    <w:rsid w:val="00A30DDF"/>
    <w:rsid w:val="00A3101B"/>
    <w:rsid w:val="00A31260"/>
    <w:rsid w:val="00A312B8"/>
    <w:rsid w:val="00A3166B"/>
    <w:rsid w:val="00A3187D"/>
    <w:rsid w:val="00A318E8"/>
    <w:rsid w:val="00A3231E"/>
    <w:rsid w:val="00A3356A"/>
    <w:rsid w:val="00A335FE"/>
    <w:rsid w:val="00A33759"/>
    <w:rsid w:val="00A339B0"/>
    <w:rsid w:val="00A339EA"/>
    <w:rsid w:val="00A33DC6"/>
    <w:rsid w:val="00A33F0F"/>
    <w:rsid w:val="00A3429B"/>
    <w:rsid w:val="00A3558A"/>
    <w:rsid w:val="00A35602"/>
    <w:rsid w:val="00A35AA2"/>
    <w:rsid w:val="00A35E5E"/>
    <w:rsid w:val="00A3620C"/>
    <w:rsid w:val="00A3685E"/>
    <w:rsid w:val="00A36B41"/>
    <w:rsid w:val="00A36BBA"/>
    <w:rsid w:val="00A36CC9"/>
    <w:rsid w:val="00A3709E"/>
    <w:rsid w:val="00A3718E"/>
    <w:rsid w:val="00A3724C"/>
    <w:rsid w:val="00A40897"/>
    <w:rsid w:val="00A40E4E"/>
    <w:rsid w:val="00A4121C"/>
    <w:rsid w:val="00A412F7"/>
    <w:rsid w:val="00A414BE"/>
    <w:rsid w:val="00A41DCD"/>
    <w:rsid w:val="00A42181"/>
    <w:rsid w:val="00A422A9"/>
    <w:rsid w:val="00A42413"/>
    <w:rsid w:val="00A43954"/>
    <w:rsid w:val="00A43C14"/>
    <w:rsid w:val="00A43E47"/>
    <w:rsid w:val="00A43F7A"/>
    <w:rsid w:val="00A43FDD"/>
    <w:rsid w:val="00A442A1"/>
    <w:rsid w:val="00A444ED"/>
    <w:rsid w:val="00A445B4"/>
    <w:rsid w:val="00A448DB"/>
    <w:rsid w:val="00A453A3"/>
    <w:rsid w:val="00A4574E"/>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332"/>
    <w:rsid w:val="00A53476"/>
    <w:rsid w:val="00A53872"/>
    <w:rsid w:val="00A540DE"/>
    <w:rsid w:val="00A541CA"/>
    <w:rsid w:val="00A5426D"/>
    <w:rsid w:val="00A5429E"/>
    <w:rsid w:val="00A54393"/>
    <w:rsid w:val="00A55CE2"/>
    <w:rsid w:val="00A56371"/>
    <w:rsid w:val="00A56392"/>
    <w:rsid w:val="00A563C8"/>
    <w:rsid w:val="00A56404"/>
    <w:rsid w:val="00A56CEE"/>
    <w:rsid w:val="00A5728A"/>
    <w:rsid w:val="00A57433"/>
    <w:rsid w:val="00A57C6A"/>
    <w:rsid w:val="00A57DE7"/>
    <w:rsid w:val="00A60511"/>
    <w:rsid w:val="00A60874"/>
    <w:rsid w:val="00A608D3"/>
    <w:rsid w:val="00A6096A"/>
    <w:rsid w:val="00A60A10"/>
    <w:rsid w:val="00A610B6"/>
    <w:rsid w:val="00A617E0"/>
    <w:rsid w:val="00A618C8"/>
    <w:rsid w:val="00A61CB6"/>
    <w:rsid w:val="00A622F6"/>
    <w:rsid w:val="00A625D9"/>
    <w:rsid w:val="00A62E8A"/>
    <w:rsid w:val="00A634CD"/>
    <w:rsid w:val="00A63552"/>
    <w:rsid w:val="00A63621"/>
    <w:rsid w:val="00A636A8"/>
    <w:rsid w:val="00A63862"/>
    <w:rsid w:val="00A63CED"/>
    <w:rsid w:val="00A63FB8"/>
    <w:rsid w:val="00A6427B"/>
    <w:rsid w:val="00A647EF"/>
    <w:rsid w:val="00A64C92"/>
    <w:rsid w:val="00A64D69"/>
    <w:rsid w:val="00A64DA4"/>
    <w:rsid w:val="00A650CC"/>
    <w:rsid w:val="00A6542E"/>
    <w:rsid w:val="00A65585"/>
    <w:rsid w:val="00A65A0C"/>
    <w:rsid w:val="00A65C85"/>
    <w:rsid w:val="00A65C89"/>
    <w:rsid w:val="00A65E55"/>
    <w:rsid w:val="00A6611C"/>
    <w:rsid w:val="00A66170"/>
    <w:rsid w:val="00A67432"/>
    <w:rsid w:val="00A67465"/>
    <w:rsid w:val="00A674DE"/>
    <w:rsid w:val="00A67C9B"/>
    <w:rsid w:val="00A67EF4"/>
    <w:rsid w:val="00A67F34"/>
    <w:rsid w:val="00A67F7E"/>
    <w:rsid w:val="00A70132"/>
    <w:rsid w:val="00A7015C"/>
    <w:rsid w:val="00A70464"/>
    <w:rsid w:val="00A70623"/>
    <w:rsid w:val="00A7080B"/>
    <w:rsid w:val="00A70921"/>
    <w:rsid w:val="00A70BC0"/>
    <w:rsid w:val="00A70BE6"/>
    <w:rsid w:val="00A70FA6"/>
    <w:rsid w:val="00A71499"/>
    <w:rsid w:val="00A71534"/>
    <w:rsid w:val="00A71831"/>
    <w:rsid w:val="00A71AA9"/>
    <w:rsid w:val="00A720F1"/>
    <w:rsid w:val="00A72489"/>
    <w:rsid w:val="00A72758"/>
    <w:rsid w:val="00A72A04"/>
    <w:rsid w:val="00A72D4D"/>
    <w:rsid w:val="00A72DB0"/>
    <w:rsid w:val="00A73343"/>
    <w:rsid w:val="00A733BD"/>
    <w:rsid w:val="00A73638"/>
    <w:rsid w:val="00A73B42"/>
    <w:rsid w:val="00A73FBC"/>
    <w:rsid w:val="00A745BA"/>
    <w:rsid w:val="00A748F8"/>
    <w:rsid w:val="00A74A5E"/>
    <w:rsid w:val="00A74CB0"/>
    <w:rsid w:val="00A750AD"/>
    <w:rsid w:val="00A7524B"/>
    <w:rsid w:val="00A752FA"/>
    <w:rsid w:val="00A756A0"/>
    <w:rsid w:val="00A75EED"/>
    <w:rsid w:val="00A75FA8"/>
    <w:rsid w:val="00A76071"/>
    <w:rsid w:val="00A760BC"/>
    <w:rsid w:val="00A7673F"/>
    <w:rsid w:val="00A76C4F"/>
    <w:rsid w:val="00A76C6E"/>
    <w:rsid w:val="00A76E42"/>
    <w:rsid w:val="00A774B4"/>
    <w:rsid w:val="00A77896"/>
    <w:rsid w:val="00A800E6"/>
    <w:rsid w:val="00A802DC"/>
    <w:rsid w:val="00A803D0"/>
    <w:rsid w:val="00A80E86"/>
    <w:rsid w:val="00A812D7"/>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25E"/>
    <w:rsid w:val="00A85885"/>
    <w:rsid w:val="00A85B20"/>
    <w:rsid w:val="00A85F5B"/>
    <w:rsid w:val="00A86665"/>
    <w:rsid w:val="00A868F4"/>
    <w:rsid w:val="00A86BF0"/>
    <w:rsid w:val="00A86C3C"/>
    <w:rsid w:val="00A87365"/>
    <w:rsid w:val="00A87740"/>
    <w:rsid w:val="00A8780B"/>
    <w:rsid w:val="00A9020C"/>
    <w:rsid w:val="00A906E3"/>
    <w:rsid w:val="00A906F5"/>
    <w:rsid w:val="00A90AEF"/>
    <w:rsid w:val="00A90B1D"/>
    <w:rsid w:val="00A90C5C"/>
    <w:rsid w:val="00A90F12"/>
    <w:rsid w:val="00A9107B"/>
    <w:rsid w:val="00A91787"/>
    <w:rsid w:val="00A922F3"/>
    <w:rsid w:val="00A9291C"/>
    <w:rsid w:val="00A92C70"/>
    <w:rsid w:val="00A92F05"/>
    <w:rsid w:val="00A935D6"/>
    <w:rsid w:val="00A93918"/>
    <w:rsid w:val="00A93C85"/>
    <w:rsid w:val="00A940C9"/>
    <w:rsid w:val="00A9438E"/>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43B"/>
    <w:rsid w:val="00AA04BE"/>
    <w:rsid w:val="00AA0797"/>
    <w:rsid w:val="00AA0891"/>
    <w:rsid w:val="00AA10B0"/>
    <w:rsid w:val="00AA14C0"/>
    <w:rsid w:val="00AA1521"/>
    <w:rsid w:val="00AA1DE1"/>
    <w:rsid w:val="00AA1E8F"/>
    <w:rsid w:val="00AA1F23"/>
    <w:rsid w:val="00AA1FAF"/>
    <w:rsid w:val="00AA214C"/>
    <w:rsid w:val="00AA237E"/>
    <w:rsid w:val="00AA2485"/>
    <w:rsid w:val="00AA2637"/>
    <w:rsid w:val="00AA2A35"/>
    <w:rsid w:val="00AA38A6"/>
    <w:rsid w:val="00AA46AA"/>
    <w:rsid w:val="00AA4924"/>
    <w:rsid w:val="00AA52DB"/>
    <w:rsid w:val="00AA54A7"/>
    <w:rsid w:val="00AA5524"/>
    <w:rsid w:val="00AA5FF0"/>
    <w:rsid w:val="00AA6388"/>
    <w:rsid w:val="00AA679C"/>
    <w:rsid w:val="00AA68CF"/>
    <w:rsid w:val="00AA692C"/>
    <w:rsid w:val="00AA6E8D"/>
    <w:rsid w:val="00AA722A"/>
    <w:rsid w:val="00AA7301"/>
    <w:rsid w:val="00AA7F20"/>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4D0"/>
    <w:rsid w:val="00AB257E"/>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5736"/>
    <w:rsid w:val="00AB5B39"/>
    <w:rsid w:val="00AB5F7E"/>
    <w:rsid w:val="00AB641F"/>
    <w:rsid w:val="00AB704F"/>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33"/>
    <w:rsid w:val="00AC2592"/>
    <w:rsid w:val="00AC3791"/>
    <w:rsid w:val="00AC3864"/>
    <w:rsid w:val="00AC3980"/>
    <w:rsid w:val="00AC3FED"/>
    <w:rsid w:val="00AC44D4"/>
    <w:rsid w:val="00AC4A92"/>
    <w:rsid w:val="00AC4C3D"/>
    <w:rsid w:val="00AC4F68"/>
    <w:rsid w:val="00AC5671"/>
    <w:rsid w:val="00AC56A0"/>
    <w:rsid w:val="00AC5E45"/>
    <w:rsid w:val="00AC5E87"/>
    <w:rsid w:val="00AC64E1"/>
    <w:rsid w:val="00AC6731"/>
    <w:rsid w:val="00AC6788"/>
    <w:rsid w:val="00AC6FF2"/>
    <w:rsid w:val="00AC779F"/>
    <w:rsid w:val="00AC7DBB"/>
    <w:rsid w:val="00AD06B6"/>
    <w:rsid w:val="00AD0DA4"/>
    <w:rsid w:val="00AD1A80"/>
    <w:rsid w:val="00AD1FF9"/>
    <w:rsid w:val="00AD2522"/>
    <w:rsid w:val="00AD2F79"/>
    <w:rsid w:val="00AD40AC"/>
    <w:rsid w:val="00AD424B"/>
    <w:rsid w:val="00AD5154"/>
    <w:rsid w:val="00AD5173"/>
    <w:rsid w:val="00AD5638"/>
    <w:rsid w:val="00AD5930"/>
    <w:rsid w:val="00AD5A5E"/>
    <w:rsid w:val="00AD6234"/>
    <w:rsid w:val="00AD640B"/>
    <w:rsid w:val="00AD64B8"/>
    <w:rsid w:val="00AD6825"/>
    <w:rsid w:val="00AD753D"/>
    <w:rsid w:val="00AD787F"/>
    <w:rsid w:val="00AD798A"/>
    <w:rsid w:val="00AE00EE"/>
    <w:rsid w:val="00AE0284"/>
    <w:rsid w:val="00AE0D5E"/>
    <w:rsid w:val="00AE1226"/>
    <w:rsid w:val="00AE1A41"/>
    <w:rsid w:val="00AE27E5"/>
    <w:rsid w:val="00AE32B5"/>
    <w:rsid w:val="00AE36BE"/>
    <w:rsid w:val="00AE3C20"/>
    <w:rsid w:val="00AE3FF1"/>
    <w:rsid w:val="00AE4370"/>
    <w:rsid w:val="00AE46BF"/>
    <w:rsid w:val="00AE48A9"/>
    <w:rsid w:val="00AE53DA"/>
    <w:rsid w:val="00AE54F8"/>
    <w:rsid w:val="00AE58FE"/>
    <w:rsid w:val="00AE60D7"/>
    <w:rsid w:val="00AE61E1"/>
    <w:rsid w:val="00AE645B"/>
    <w:rsid w:val="00AE6849"/>
    <w:rsid w:val="00AE6B23"/>
    <w:rsid w:val="00AE6DDE"/>
    <w:rsid w:val="00AE720C"/>
    <w:rsid w:val="00AE726A"/>
    <w:rsid w:val="00AE7345"/>
    <w:rsid w:val="00AE735C"/>
    <w:rsid w:val="00AE746C"/>
    <w:rsid w:val="00AE7613"/>
    <w:rsid w:val="00AE7B0A"/>
    <w:rsid w:val="00AE7FC5"/>
    <w:rsid w:val="00AF00CE"/>
    <w:rsid w:val="00AF04E6"/>
    <w:rsid w:val="00AF05CF"/>
    <w:rsid w:val="00AF06F2"/>
    <w:rsid w:val="00AF0985"/>
    <w:rsid w:val="00AF0A1B"/>
    <w:rsid w:val="00AF0DDE"/>
    <w:rsid w:val="00AF0DFF"/>
    <w:rsid w:val="00AF1233"/>
    <w:rsid w:val="00AF1464"/>
    <w:rsid w:val="00AF1483"/>
    <w:rsid w:val="00AF1D54"/>
    <w:rsid w:val="00AF2480"/>
    <w:rsid w:val="00AF24A0"/>
    <w:rsid w:val="00AF2534"/>
    <w:rsid w:val="00AF295D"/>
    <w:rsid w:val="00AF329E"/>
    <w:rsid w:val="00AF3423"/>
    <w:rsid w:val="00AF47E5"/>
    <w:rsid w:val="00AF4DB6"/>
    <w:rsid w:val="00AF5AB7"/>
    <w:rsid w:val="00AF5D44"/>
    <w:rsid w:val="00AF5EDF"/>
    <w:rsid w:val="00AF6505"/>
    <w:rsid w:val="00B00065"/>
    <w:rsid w:val="00B00093"/>
    <w:rsid w:val="00B00890"/>
    <w:rsid w:val="00B00EF7"/>
    <w:rsid w:val="00B013D8"/>
    <w:rsid w:val="00B01411"/>
    <w:rsid w:val="00B02021"/>
    <w:rsid w:val="00B02128"/>
    <w:rsid w:val="00B025AE"/>
    <w:rsid w:val="00B02D5D"/>
    <w:rsid w:val="00B03576"/>
    <w:rsid w:val="00B03610"/>
    <w:rsid w:val="00B03618"/>
    <w:rsid w:val="00B03B33"/>
    <w:rsid w:val="00B03BFE"/>
    <w:rsid w:val="00B03ED8"/>
    <w:rsid w:val="00B04494"/>
    <w:rsid w:val="00B04D76"/>
    <w:rsid w:val="00B04F12"/>
    <w:rsid w:val="00B052FD"/>
    <w:rsid w:val="00B0588B"/>
    <w:rsid w:val="00B061B6"/>
    <w:rsid w:val="00B06273"/>
    <w:rsid w:val="00B06338"/>
    <w:rsid w:val="00B063A5"/>
    <w:rsid w:val="00B06771"/>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3E9"/>
    <w:rsid w:val="00B113F8"/>
    <w:rsid w:val="00B1157E"/>
    <w:rsid w:val="00B11EF7"/>
    <w:rsid w:val="00B12100"/>
    <w:rsid w:val="00B12826"/>
    <w:rsid w:val="00B12BA2"/>
    <w:rsid w:val="00B12C41"/>
    <w:rsid w:val="00B12FB3"/>
    <w:rsid w:val="00B1356C"/>
    <w:rsid w:val="00B1384E"/>
    <w:rsid w:val="00B13B4E"/>
    <w:rsid w:val="00B14297"/>
    <w:rsid w:val="00B14727"/>
    <w:rsid w:val="00B14735"/>
    <w:rsid w:val="00B14B17"/>
    <w:rsid w:val="00B14DE9"/>
    <w:rsid w:val="00B14E93"/>
    <w:rsid w:val="00B15281"/>
    <w:rsid w:val="00B1542D"/>
    <w:rsid w:val="00B15784"/>
    <w:rsid w:val="00B1583C"/>
    <w:rsid w:val="00B15990"/>
    <w:rsid w:val="00B1670F"/>
    <w:rsid w:val="00B16BD3"/>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7C5"/>
    <w:rsid w:val="00B23C00"/>
    <w:rsid w:val="00B23D55"/>
    <w:rsid w:val="00B240E8"/>
    <w:rsid w:val="00B241D7"/>
    <w:rsid w:val="00B2475B"/>
    <w:rsid w:val="00B24E33"/>
    <w:rsid w:val="00B24F2B"/>
    <w:rsid w:val="00B25B4F"/>
    <w:rsid w:val="00B25E76"/>
    <w:rsid w:val="00B261DC"/>
    <w:rsid w:val="00B26477"/>
    <w:rsid w:val="00B26567"/>
    <w:rsid w:val="00B26C47"/>
    <w:rsid w:val="00B26F20"/>
    <w:rsid w:val="00B2708F"/>
    <w:rsid w:val="00B27F65"/>
    <w:rsid w:val="00B306B4"/>
    <w:rsid w:val="00B30A5F"/>
    <w:rsid w:val="00B30D7D"/>
    <w:rsid w:val="00B30F8F"/>
    <w:rsid w:val="00B310BD"/>
    <w:rsid w:val="00B3174B"/>
    <w:rsid w:val="00B32553"/>
    <w:rsid w:val="00B3256A"/>
    <w:rsid w:val="00B32C9F"/>
    <w:rsid w:val="00B32CF1"/>
    <w:rsid w:val="00B32D8B"/>
    <w:rsid w:val="00B32EBF"/>
    <w:rsid w:val="00B33403"/>
    <w:rsid w:val="00B336C8"/>
    <w:rsid w:val="00B33976"/>
    <w:rsid w:val="00B33D72"/>
    <w:rsid w:val="00B34571"/>
    <w:rsid w:val="00B34C0C"/>
    <w:rsid w:val="00B3512C"/>
    <w:rsid w:val="00B3537B"/>
    <w:rsid w:val="00B35B14"/>
    <w:rsid w:val="00B36058"/>
    <w:rsid w:val="00B36346"/>
    <w:rsid w:val="00B36496"/>
    <w:rsid w:val="00B366B4"/>
    <w:rsid w:val="00B367E3"/>
    <w:rsid w:val="00B36BC2"/>
    <w:rsid w:val="00B36C2F"/>
    <w:rsid w:val="00B37135"/>
    <w:rsid w:val="00B372DA"/>
    <w:rsid w:val="00B3743B"/>
    <w:rsid w:val="00B375D5"/>
    <w:rsid w:val="00B37A16"/>
    <w:rsid w:val="00B37C72"/>
    <w:rsid w:val="00B37FB2"/>
    <w:rsid w:val="00B37FBA"/>
    <w:rsid w:val="00B40015"/>
    <w:rsid w:val="00B40383"/>
    <w:rsid w:val="00B40A86"/>
    <w:rsid w:val="00B40DF8"/>
    <w:rsid w:val="00B417C2"/>
    <w:rsid w:val="00B418A9"/>
    <w:rsid w:val="00B41C9C"/>
    <w:rsid w:val="00B41DDD"/>
    <w:rsid w:val="00B41E29"/>
    <w:rsid w:val="00B42370"/>
    <w:rsid w:val="00B42427"/>
    <w:rsid w:val="00B4260B"/>
    <w:rsid w:val="00B42CDE"/>
    <w:rsid w:val="00B42F06"/>
    <w:rsid w:val="00B43988"/>
    <w:rsid w:val="00B442D4"/>
    <w:rsid w:val="00B445F4"/>
    <w:rsid w:val="00B4463D"/>
    <w:rsid w:val="00B44A3E"/>
    <w:rsid w:val="00B44F80"/>
    <w:rsid w:val="00B453FB"/>
    <w:rsid w:val="00B458FF"/>
    <w:rsid w:val="00B45D2F"/>
    <w:rsid w:val="00B46369"/>
    <w:rsid w:val="00B46B73"/>
    <w:rsid w:val="00B470B1"/>
    <w:rsid w:val="00B478AF"/>
    <w:rsid w:val="00B47900"/>
    <w:rsid w:val="00B47A79"/>
    <w:rsid w:val="00B47F4A"/>
    <w:rsid w:val="00B500A0"/>
    <w:rsid w:val="00B506C6"/>
    <w:rsid w:val="00B50731"/>
    <w:rsid w:val="00B5154F"/>
    <w:rsid w:val="00B517A0"/>
    <w:rsid w:val="00B51FD5"/>
    <w:rsid w:val="00B52001"/>
    <w:rsid w:val="00B524E7"/>
    <w:rsid w:val="00B5263F"/>
    <w:rsid w:val="00B53089"/>
    <w:rsid w:val="00B53505"/>
    <w:rsid w:val="00B536F7"/>
    <w:rsid w:val="00B53B57"/>
    <w:rsid w:val="00B53E62"/>
    <w:rsid w:val="00B545F3"/>
    <w:rsid w:val="00B5495D"/>
    <w:rsid w:val="00B54B4F"/>
    <w:rsid w:val="00B54E54"/>
    <w:rsid w:val="00B54EAA"/>
    <w:rsid w:val="00B55D83"/>
    <w:rsid w:val="00B55E59"/>
    <w:rsid w:val="00B56183"/>
    <w:rsid w:val="00B56285"/>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649"/>
    <w:rsid w:val="00B636A4"/>
    <w:rsid w:val="00B63940"/>
    <w:rsid w:val="00B63964"/>
    <w:rsid w:val="00B63D36"/>
    <w:rsid w:val="00B6446E"/>
    <w:rsid w:val="00B6456F"/>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542"/>
    <w:rsid w:val="00B67C3E"/>
    <w:rsid w:val="00B700D4"/>
    <w:rsid w:val="00B707B1"/>
    <w:rsid w:val="00B70D0D"/>
    <w:rsid w:val="00B71408"/>
    <w:rsid w:val="00B715D6"/>
    <w:rsid w:val="00B71843"/>
    <w:rsid w:val="00B71935"/>
    <w:rsid w:val="00B71C3C"/>
    <w:rsid w:val="00B72512"/>
    <w:rsid w:val="00B72728"/>
    <w:rsid w:val="00B728F2"/>
    <w:rsid w:val="00B72F1A"/>
    <w:rsid w:val="00B731F1"/>
    <w:rsid w:val="00B73389"/>
    <w:rsid w:val="00B7376A"/>
    <w:rsid w:val="00B738A2"/>
    <w:rsid w:val="00B73FFD"/>
    <w:rsid w:val="00B74132"/>
    <w:rsid w:val="00B74294"/>
    <w:rsid w:val="00B7439A"/>
    <w:rsid w:val="00B7460E"/>
    <w:rsid w:val="00B746D9"/>
    <w:rsid w:val="00B74C59"/>
    <w:rsid w:val="00B7510B"/>
    <w:rsid w:val="00B751C9"/>
    <w:rsid w:val="00B75635"/>
    <w:rsid w:val="00B7658E"/>
    <w:rsid w:val="00B76B0D"/>
    <w:rsid w:val="00B77628"/>
    <w:rsid w:val="00B777B1"/>
    <w:rsid w:val="00B77A8E"/>
    <w:rsid w:val="00B80758"/>
    <w:rsid w:val="00B81040"/>
    <w:rsid w:val="00B81900"/>
    <w:rsid w:val="00B81A35"/>
    <w:rsid w:val="00B81DEE"/>
    <w:rsid w:val="00B81FEB"/>
    <w:rsid w:val="00B82916"/>
    <w:rsid w:val="00B82B3E"/>
    <w:rsid w:val="00B8308E"/>
    <w:rsid w:val="00B83616"/>
    <w:rsid w:val="00B837EF"/>
    <w:rsid w:val="00B83F3B"/>
    <w:rsid w:val="00B844BF"/>
    <w:rsid w:val="00B845A8"/>
    <w:rsid w:val="00B84F5E"/>
    <w:rsid w:val="00B853BA"/>
    <w:rsid w:val="00B855F2"/>
    <w:rsid w:val="00B85B31"/>
    <w:rsid w:val="00B85BA6"/>
    <w:rsid w:val="00B85C8B"/>
    <w:rsid w:val="00B85FC7"/>
    <w:rsid w:val="00B860A2"/>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200"/>
    <w:rsid w:val="00B9449C"/>
    <w:rsid w:val="00B944F2"/>
    <w:rsid w:val="00B9492C"/>
    <w:rsid w:val="00B94C42"/>
    <w:rsid w:val="00B94FFC"/>
    <w:rsid w:val="00B952FF"/>
    <w:rsid w:val="00B9559C"/>
    <w:rsid w:val="00B95912"/>
    <w:rsid w:val="00B95A3D"/>
    <w:rsid w:val="00B9616E"/>
    <w:rsid w:val="00B96259"/>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3334"/>
    <w:rsid w:val="00BA3AE0"/>
    <w:rsid w:val="00BA3F69"/>
    <w:rsid w:val="00BA3F75"/>
    <w:rsid w:val="00BA40D4"/>
    <w:rsid w:val="00BA4646"/>
    <w:rsid w:val="00BA5095"/>
    <w:rsid w:val="00BA5102"/>
    <w:rsid w:val="00BA599D"/>
    <w:rsid w:val="00BA634B"/>
    <w:rsid w:val="00BA65A5"/>
    <w:rsid w:val="00BA65F2"/>
    <w:rsid w:val="00BA66A7"/>
    <w:rsid w:val="00BA6A1E"/>
    <w:rsid w:val="00BA6E60"/>
    <w:rsid w:val="00BA7670"/>
    <w:rsid w:val="00BB0583"/>
    <w:rsid w:val="00BB06C9"/>
    <w:rsid w:val="00BB0781"/>
    <w:rsid w:val="00BB0EFF"/>
    <w:rsid w:val="00BB10DD"/>
    <w:rsid w:val="00BB2955"/>
    <w:rsid w:val="00BB2D73"/>
    <w:rsid w:val="00BB2EFF"/>
    <w:rsid w:val="00BB3948"/>
    <w:rsid w:val="00BB399E"/>
    <w:rsid w:val="00BB3A4C"/>
    <w:rsid w:val="00BB40DD"/>
    <w:rsid w:val="00BB41ED"/>
    <w:rsid w:val="00BB422D"/>
    <w:rsid w:val="00BB49DE"/>
    <w:rsid w:val="00BB4FFA"/>
    <w:rsid w:val="00BB52C1"/>
    <w:rsid w:val="00BB592B"/>
    <w:rsid w:val="00BB602A"/>
    <w:rsid w:val="00BB6074"/>
    <w:rsid w:val="00BB629E"/>
    <w:rsid w:val="00BB6A6C"/>
    <w:rsid w:val="00BB6B0A"/>
    <w:rsid w:val="00BB7017"/>
    <w:rsid w:val="00BB7102"/>
    <w:rsid w:val="00BB715C"/>
    <w:rsid w:val="00BB7311"/>
    <w:rsid w:val="00BB75EB"/>
    <w:rsid w:val="00BB7CBE"/>
    <w:rsid w:val="00BB7F0B"/>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B55"/>
    <w:rsid w:val="00BC3D54"/>
    <w:rsid w:val="00BC43FE"/>
    <w:rsid w:val="00BC4657"/>
    <w:rsid w:val="00BC489B"/>
    <w:rsid w:val="00BC4E2D"/>
    <w:rsid w:val="00BC5D40"/>
    <w:rsid w:val="00BC6923"/>
    <w:rsid w:val="00BC69D0"/>
    <w:rsid w:val="00BC6D20"/>
    <w:rsid w:val="00BC7227"/>
    <w:rsid w:val="00BC73FD"/>
    <w:rsid w:val="00BC76BD"/>
    <w:rsid w:val="00BC7824"/>
    <w:rsid w:val="00BC7B48"/>
    <w:rsid w:val="00BD08C8"/>
    <w:rsid w:val="00BD0A99"/>
    <w:rsid w:val="00BD0AD8"/>
    <w:rsid w:val="00BD0CE5"/>
    <w:rsid w:val="00BD10C3"/>
    <w:rsid w:val="00BD19DE"/>
    <w:rsid w:val="00BD19FB"/>
    <w:rsid w:val="00BD2278"/>
    <w:rsid w:val="00BD25B3"/>
    <w:rsid w:val="00BD2625"/>
    <w:rsid w:val="00BD26F3"/>
    <w:rsid w:val="00BD3017"/>
    <w:rsid w:val="00BD3335"/>
    <w:rsid w:val="00BD37FE"/>
    <w:rsid w:val="00BD3941"/>
    <w:rsid w:val="00BD3EAD"/>
    <w:rsid w:val="00BD4281"/>
    <w:rsid w:val="00BD42AE"/>
    <w:rsid w:val="00BD44C4"/>
    <w:rsid w:val="00BD44ED"/>
    <w:rsid w:val="00BD4BE4"/>
    <w:rsid w:val="00BD519D"/>
    <w:rsid w:val="00BD5ACA"/>
    <w:rsid w:val="00BD5E3A"/>
    <w:rsid w:val="00BD613D"/>
    <w:rsid w:val="00BD62F2"/>
    <w:rsid w:val="00BD6390"/>
    <w:rsid w:val="00BD671C"/>
    <w:rsid w:val="00BD6AB0"/>
    <w:rsid w:val="00BD70F2"/>
    <w:rsid w:val="00BD75AD"/>
    <w:rsid w:val="00BD763A"/>
    <w:rsid w:val="00BD775E"/>
    <w:rsid w:val="00BD7EAB"/>
    <w:rsid w:val="00BE0208"/>
    <w:rsid w:val="00BE1695"/>
    <w:rsid w:val="00BE17DD"/>
    <w:rsid w:val="00BE1CA0"/>
    <w:rsid w:val="00BE1DBE"/>
    <w:rsid w:val="00BE2391"/>
    <w:rsid w:val="00BE2620"/>
    <w:rsid w:val="00BE2730"/>
    <w:rsid w:val="00BE2ACD"/>
    <w:rsid w:val="00BE2AEC"/>
    <w:rsid w:val="00BE2C94"/>
    <w:rsid w:val="00BE35A3"/>
    <w:rsid w:val="00BE3F24"/>
    <w:rsid w:val="00BE4035"/>
    <w:rsid w:val="00BE44CB"/>
    <w:rsid w:val="00BE4D43"/>
    <w:rsid w:val="00BE4F8E"/>
    <w:rsid w:val="00BE5028"/>
    <w:rsid w:val="00BE5713"/>
    <w:rsid w:val="00BE5BE6"/>
    <w:rsid w:val="00BE5FA0"/>
    <w:rsid w:val="00BE5FFF"/>
    <w:rsid w:val="00BE662B"/>
    <w:rsid w:val="00BE679D"/>
    <w:rsid w:val="00BE67F5"/>
    <w:rsid w:val="00BE6B0D"/>
    <w:rsid w:val="00BE6E71"/>
    <w:rsid w:val="00BE6E89"/>
    <w:rsid w:val="00BE6F4D"/>
    <w:rsid w:val="00BE710E"/>
    <w:rsid w:val="00BE7233"/>
    <w:rsid w:val="00BE76CA"/>
    <w:rsid w:val="00BE7F7F"/>
    <w:rsid w:val="00BF052C"/>
    <w:rsid w:val="00BF0706"/>
    <w:rsid w:val="00BF093E"/>
    <w:rsid w:val="00BF0C15"/>
    <w:rsid w:val="00BF16A2"/>
    <w:rsid w:val="00BF19C4"/>
    <w:rsid w:val="00BF221B"/>
    <w:rsid w:val="00BF27E7"/>
    <w:rsid w:val="00BF2814"/>
    <w:rsid w:val="00BF2AAB"/>
    <w:rsid w:val="00BF2B87"/>
    <w:rsid w:val="00BF2E73"/>
    <w:rsid w:val="00BF305B"/>
    <w:rsid w:val="00BF34A5"/>
    <w:rsid w:val="00BF4186"/>
    <w:rsid w:val="00BF4270"/>
    <w:rsid w:val="00BF42B5"/>
    <w:rsid w:val="00BF4414"/>
    <w:rsid w:val="00BF46A4"/>
    <w:rsid w:val="00BF4DE2"/>
    <w:rsid w:val="00BF50F4"/>
    <w:rsid w:val="00BF514C"/>
    <w:rsid w:val="00BF5805"/>
    <w:rsid w:val="00BF5978"/>
    <w:rsid w:val="00BF5E53"/>
    <w:rsid w:val="00BF6433"/>
    <w:rsid w:val="00BF64DA"/>
    <w:rsid w:val="00BF64E3"/>
    <w:rsid w:val="00BF6586"/>
    <w:rsid w:val="00BF65D6"/>
    <w:rsid w:val="00BF6C7E"/>
    <w:rsid w:val="00BF73E5"/>
    <w:rsid w:val="00BF775D"/>
    <w:rsid w:val="00BF7784"/>
    <w:rsid w:val="00C00737"/>
    <w:rsid w:val="00C00C30"/>
    <w:rsid w:val="00C00D68"/>
    <w:rsid w:val="00C010A6"/>
    <w:rsid w:val="00C014B9"/>
    <w:rsid w:val="00C019C6"/>
    <w:rsid w:val="00C0228F"/>
    <w:rsid w:val="00C02A8A"/>
    <w:rsid w:val="00C02C36"/>
    <w:rsid w:val="00C03083"/>
    <w:rsid w:val="00C03223"/>
    <w:rsid w:val="00C033C6"/>
    <w:rsid w:val="00C034D1"/>
    <w:rsid w:val="00C0390C"/>
    <w:rsid w:val="00C03F68"/>
    <w:rsid w:val="00C03FC7"/>
    <w:rsid w:val="00C040FE"/>
    <w:rsid w:val="00C04A56"/>
    <w:rsid w:val="00C04ABF"/>
    <w:rsid w:val="00C04CF2"/>
    <w:rsid w:val="00C050BB"/>
    <w:rsid w:val="00C05C7D"/>
    <w:rsid w:val="00C05FED"/>
    <w:rsid w:val="00C0614D"/>
    <w:rsid w:val="00C06C6E"/>
    <w:rsid w:val="00C06E94"/>
    <w:rsid w:val="00C0717F"/>
    <w:rsid w:val="00C07570"/>
    <w:rsid w:val="00C07B78"/>
    <w:rsid w:val="00C07C72"/>
    <w:rsid w:val="00C103D2"/>
    <w:rsid w:val="00C10643"/>
    <w:rsid w:val="00C10BBA"/>
    <w:rsid w:val="00C10E28"/>
    <w:rsid w:val="00C111CD"/>
    <w:rsid w:val="00C1227C"/>
    <w:rsid w:val="00C123E6"/>
    <w:rsid w:val="00C124AF"/>
    <w:rsid w:val="00C12EAF"/>
    <w:rsid w:val="00C13072"/>
    <w:rsid w:val="00C130EA"/>
    <w:rsid w:val="00C132FE"/>
    <w:rsid w:val="00C135AF"/>
    <w:rsid w:val="00C1424B"/>
    <w:rsid w:val="00C14563"/>
    <w:rsid w:val="00C1456A"/>
    <w:rsid w:val="00C14D25"/>
    <w:rsid w:val="00C14D72"/>
    <w:rsid w:val="00C15C44"/>
    <w:rsid w:val="00C16555"/>
    <w:rsid w:val="00C16816"/>
    <w:rsid w:val="00C169AC"/>
    <w:rsid w:val="00C16DDE"/>
    <w:rsid w:val="00C20403"/>
    <w:rsid w:val="00C20480"/>
    <w:rsid w:val="00C20ABC"/>
    <w:rsid w:val="00C20C7A"/>
    <w:rsid w:val="00C20F96"/>
    <w:rsid w:val="00C21202"/>
    <w:rsid w:val="00C21552"/>
    <w:rsid w:val="00C21709"/>
    <w:rsid w:val="00C22A82"/>
    <w:rsid w:val="00C22B38"/>
    <w:rsid w:val="00C22BA7"/>
    <w:rsid w:val="00C22BB7"/>
    <w:rsid w:val="00C23796"/>
    <w:rsid w:val="00C238D3"/>
    <w:rsid w:val="00C24065"/>
    <w:rsid w:val="00C2412D"/>
    <w:rsid w:val="00C2439A"/>
    <w:rsid w:val="00C24527"/>
    <w:rsid w:val="00C245FF"/>
    <w:rsid w:val="00C24614"/>
    <w:rsid w:val="00C2474D"/>
    <w:rsid w:val="00C24E10"/>
    <w:rsid w:val="00C24ED3"/>
    <w:rsid w:val="00C252E6"/>
    <w:rsid w:val="00C2537D"/>
    <w:rsid w:val="00C2549C"/>
    <w:rsid w:val="00C25C6B"/>
    <w:rsid w:val="00C25E3F"/>
    <w:rsid w:val="00C2648B"/>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C23"/>
    <w:rsid w:val="00C32D8D"/>
    <w:rsid w:val="00C3329D"/>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E97"/>
    <w:rsid w:val="00C37FF9"/>
    <w:rsid w:val="00C4004E"/>
    <w:rsid w:val="00C41429"/>
    <w:rsid w:val="00C41C50"/>
    <w:rsid w:val="00C41CE2"/>
    <w:rsid w:val="00C42049"/>
    <w:rsid w:val="00C42453"/>
    <w:rsid w:val="00C42951"/>
    <w:rsid w:val="00C42A44"/>
    <w:rsid w:val="00C42B48"/>
    <w:rsid w:val="00C42ED4"/>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655"/>
    <w:rsid w:val="00C4776C"/>
    <w:rsid w:val="00C478C1"/>
    <w:rsid w:val="00C47994"/>
    <w:rsid w:val="00C47A44"/>
    <w:rsid w:val="00C47CF2"/>
    <w:rsid w:val="00C47DD1"/>
    <w:rsid w:val="00C47E9D"/>
    <w:rsid w:val="00C50097"/>
    <w:rsid w:val="00C507F0"/>
    <w:rsid w:val="00C50A16"/>
    <w:rsid w:val="00C50EC5"/>
    <w:rsid w:val="00C516FB"/>
    <w:rsid w:val="00C51976"/>
    <w:rsid w:val="00C51A53"/>
    <w:rsid w:val="00C51DD4"/>
    <w:rsid w:val="00C52709"/>
    <w:rsid w:val="00C52D1E"/>
    <w:rsid w:val="00C52EE7"/>
    <w:rsid w:val="00C530AA"/>
    <w:rsid w:val="00C53495"/>
    <w:rsid w:val="00C5411B"/>
    <w:rsid w:val="00C548DF"/>
    <w:rsid w:val="00C54F06"/>
    <w:rsid w:val="00C54F11"/>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5B7"/>
    <w:rsid w:val="00C62731"/>
    <w:rsid w:val="00C62BEE"/>
    <w:rsid w:val="00C63B41"/>
    <w:rsid w:val="00C63E6F"/>
    <w:rsid w:val="00C64003"/>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92"/>
    <w:rsid w:val="00C66E4E"/>
    <w:rsid w:val="00C67599"/>
    <w:rsid w:val="00C67778"/>
    <w:rsid w:val="00C70649"/>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C39"/>
    <w:rsid w:val="00C74FA6"/>
    <w:rsid w:val="00C75042"/>
    <w:rsid w:val="00C752C9"/>
    <w:rsid w:val="00C75318"/>
    <w:rsid w:val="00C75AB1"/>
    <w:rsid w:val="00C75CA0"/>
    <w:rsid w:val="00C75DDC"/>
    <w:rsid w:val="00C75DF6"/>
    <w:rsid w:val="00C762F0"/>
    <w:rsid w:val="00C7679C"/>
    <w:rsid w:val="00C76F16"/>
    <w:rsid w:val="00C774B8"/>
    <w:rsid w:val="00C7751D"/>
    <w:rsid w:val="00C7761E"/>
    <w:rsid w:val="00C77F1E"/>
    <w:rsid w:val="00C80274"/>
    <w:rsid w:val="00C809C4"/>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537"/>
    <w:rsid w:val="00C8655A"/>
    <w:rsid w:val="00C865F2"/>
    <w:rsid w:val="00C86E12"/>
    <w:rsid w:val="00C87C15"/>
    <w:rsid w:val="00C87C53"/>
    <w:rsid w:val="00C90509"/>
    <w:rsid w:val="00C90DFA"/>
    <w:rsid w:val="00C9101C"/>
    <w:rsid w:val="00C9102B"/>
    <w:rsid w:val="00C9166E"/>
    <w:rsid w:val="00C91CBA"/>
    <w:rsid w:val="00C92743"/>
    <w:rsid w:val="00C92774"/>
    <w:rsid w:val="00C92930"/>
    <w:rsid w:val="00C933EC"/>
    <w:rsid w:val="00C93DCC"/>
    <w:rsid w:val="00C93F75"/>
    <w:rsid w:val="00C941D6"/>
    <w:rsid w:val="00C94461"/>
    <w:rsid w:val="00C944A0"/>
    <w:rsid w:val="00C9470C"/>
    <w:rsid w:val="00C958D9"/>
    <w:rsid w:val="00C95CAD"/>
    <w:rsid w:val="00C963D7"/>
    <w:rsid w:val="00C969A9"/>
    <w:rsid w:val="00C96A13"/>
    <w:rsid w:val="00C96FAB"/>
    <w:rsid w:val="00C97059"/>
    <w:rsid w:val="00C970A8"/>
    <w:rsid w:val="00C977AA"/>
    <w:rsid w:val="00CA0C57"/>
    <w:rsid w:val="00CA0D3B"/>
    <w:rsid w:val="00CA0D7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FF3"/>
    <w:rsid w:val="00CA523E"/>
    <w:rsid w:val="00CA54F8"/>
    <w:rsid w:val="00CA5F71"/>
    <w:rsid w:val="00CA612B"/>
    <w:rsid w:val="00CA67B6"/>
    <w:rsid w:val="00CA686E"/>
    <w:rsid w:val="00CA6D14"/>
    <w:rsid w:val="00CA7872"/>
    <w:rsid w:val="00CA797D"/>
    <w:rsid w:val="00CA7C15"/>
    <w:rsid w:val="00CA7EBA"/>
    <w:rsid w:val="00CB04D5"/>
    <w:rsid w:val="00CB05AD"/>
    <w:rsid w:val="00CB076D"/>
    <w:rsid w:val="00CB084C"/>
    <w:rsid w:val="00CB0920"/>
    <w:rsid w:val="00CB0B58"/>
    <w:rsid w:val="00CB0BA7"/>
    <w:rsid w:val="00CB0C3B"/>
    <w:rsid w:val="00CB0ECB"/>
    <w:rsid w:val="00CB13ED"/>
    <w:rsid w:val="00CB142B"/>
    <w:rsid w:val="00CB1A90"/>
    <w:rsid w:val="00CB1D6C"/>
    <w:rsid w:val="00CB1DD3"/>
    <w:rsid w:val="00CB1FE1"/>
    <w:rsid w:val="00CB2A51"/>
    <w:rsid w:val="00CB2AD1"/>
    <w:rsid w:val="00CB3119"/>
    <w:rsid w:val="00CB39AC"/>
    <w:rsid w:val="00CB3BD8"/>
    <w:rsid w:val="00CB4B07"/>
    <w:rsid w:val="00CB52A0"/>
    <w:rsid w:val="00CB62D8"/>
    <w:rsid w:val="00CB63DA"/>
    <w:rsid w:val="00CB714A"/>
    <w:rsid w:val="00CB75A7"/>
    <w:rsid w:val="00CB78FC"/>
    <w:rsid w:val="00CC07DC"/>
    <w:rsid w:val="00CC12FB"/>
    <w:rsid w:val="00CC1362"/>
    <w:rsid w:val="00CC17BE"/>
    <w:rsid w:val="00CC182A"/>
    <w:rsid w:val="00CC1B60"/>
    <w:rsid w:val="00CC21ED"/>
    <w:rsid w:val="00CC2250"/>
    <w:rsid w:val="00CC2764"/>
    <w:rsid w:val="00CC27C2"/>
    <w:rsid w:val="00CC2D44"/>
    <w:rsid w:val="00CC2F57"/>
    <w:rsid w:val="00CC35AD"/>
    <w:rsid w:val="00CC3C81"/>
    <w:rsid w:val="00CC3FFB"/>
    <w:rsid w:val="00CC4D79"/>
    <w:rsid w:val="00CC516C"/>
    <w:rsid w:val="00CC54A8"/>
    <w:rsid w:val="00CC58B4"/>
    <w:rsid w:val="00CC5B62"/>
    <w:rsid w:val="00CC5E41"/>
    <w:rsid w:val="00CC6A90"/>
    <w:rsid w:val="00CC77CE"/>
    <w:rsid w:val="00CC77EC"/>
    <w:rsid w:val="00CC7841"/>
    <w:rsid w:val="00CC7B00"/>
    <w:rsid w:val="00CC7C5E"/>
    <w:rsid w:val="00CC7DF7"/>
    <w:rsid w:val="00CC7F68"/>
    <w:rsid w:val="00CD02CE"/>
    <w:rsid w:val="00CD09F1"/>
    <w:rsid w:val="00CD0AC5"/>
    <w:rsid w:val="00CD13AC"/>
    <w:rsid w:val="00CD13C4"/>
    <w:rsid w:val="00CD16D6"/>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CBB"/>
    <w:rsid w:val="00CD4DD2"/>
    <w:rsid w:val="00CD4E4B"/>
    <w:rsid w:val="00CD4FBD"/>
    <w:rsid w:val="00CD529E"/>
    <w:rsid w:val="00CD52C0"/>
    <w:rsid w:val="00CD545A"/>
    <w:rsid w:val="00CD65D2"/>
    <w:rsid w:val="00CD692A"/>
    <w:rsid w:val="00CD695F"/>
    <w:rsid w:val="00CD6D5E"/>
    <w:rsid w:val="00CD74F8"/>
    <w:rsid w:val="00CD762D"/>
    <w:rsid w:val="00CE0F5B"/>
    <w:rsid w:val="00CE1BC3"/>
    <w:rsid w:val="00CE1C0C"/>
    <w:rsid w:val="00CE26E0"/>
    <w:rsid w:val="00CE2EBF"/>
    <w:rsid w:val="00CE37E2"/>
    <w:rsid w:val="00CE3FAC"/>
    <w:rsid w:val="00CE40CE"/>
    <w:rsid w:val="00CE4389"/>
    <w:rsid w:val="00CE495A"/>
    <w:rsid w:val="00CE4F7F"/>
    <w:rsid w:val="00CE510A"/>
    <w:rsid w:val="00CE5E61"/>
    <w:rsid w:val="00CE61C2"/>
    <w:rsid w:val="00CE7394"/>
    <w:rsid w:val="00CE76DE"/>
    <w:rsid w:val="00CE7BA0"/>
    <w:rsid w:val="00CF018C"/>
    <w:rsid w:val="00CF01FE"/>
    <w:rsid w:val="00CF02ED"/>
    <w:rsid w:val="00CF0660"/>
    <w:rsid w:val="00CF0805"/>
    <w:rsid w:val="00CF0CB7"/>
    <w:rsid w:val="00CF16C5"/>
    <w:rsid w:val="00CF1893"/>
    <w:rsid w:val="00CF1CA7"/>
    <w:rsid w:val="00CF1D0E"/>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71BA"/>
    <w:rsid w:val="00CF71D1"/>
    <w:rsid w:val="00CF76C8"/>
    <w:rsid w:val="00D008F7"/>
    <w:rsid w:val="00D00910"/>
    <w:rsid w:val="00D014AD"/>
    <w:rsid w:val="00D0151A"/>
    <w:rsid w:val="00D01A45"/>
    <w:rsid w:val="00D01B15"/>
    <w:rsid w:val="00D01C3C"/>
    <w:rsid w:val="00D01C79"/>
    <w:rsid w:val="00D01F98"/>
    <w:rsid w:val="00D02B42"/>
    <w:rsid w:val="00D02EE5"/>
    <w:rsid w:val="00D03078"/>
    <w:rsid w:val="00D033DA"/>
    <w:rsid w:val="00D0351E"/>
    <w:rsid w:val="00D039A9"/>
    <w:rsid w:val="00D03C3E"/>
    <w:rsid w:val="00D040A2"/>
    <w:rsid w:val="00D0436F"/>
    <w:rsid w:val="00D04736"/>
    <w:rsid w:val="00D04832"/>
    <w:rsid w:val="00D04942"/>
    <w:rsid w:val="00D05022"/>
    <w:rsid w:val="00D05462"/>
    <w:rsid w:val="00D05E95"/>
    <w:rsid w:val="00D06351"/>
    <w:rsid w:val="00D06426"/>
    <w:rsid w:val="00D06D6B"/>
    <w:rsid w:val="00D06EAF"/>
    <w:rsid w:val="00D06F8D"/>
    <w:rsid w:val="00D07710"/>
    <w:rsid w:val="00D07A86"/>
    <w:rsid w:val="00D07BBF"/>
    <w:rsid w:val="00D07CD9"/>
    <w:rsid w:val="00D07CFC"/>
    <w:rsid w:val="00D07F3B"/>
    <w:rsid w:val="00D10006"/>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45C"/>
    <w:rsid w:val="00D14815"/>
    <w:rsid w:val="00D149EE"/>
    <w:rsid w:val="00D14B61"/>
    <w:rsid w:val="00D14C2A"/>
    <w:rsid w:val="00D14E28"/>
    <w:rsid w:val="00D15521"/>
    <w:rsid w:val="00D15AB3"/>
    <w:rsid w:val="00D15B6A"/>
    <w:rsid w:val="00D162D9"/>
    <w:rsid w:val="00D16F83"/>
    <w:rsid w:val="00D174C9"/>
    <w:rsid w:val="00D175C2"/>
    <w:rsid w:val="00D17871"/>
    <w:rsid w:val="00D17DD6"/>
    <w:rsid w:val="00D17FA0"/>
    <w:rsid w:val="00D20302"/>
    <w:rsid w:val="00D2045D"/>
    <w:rsid w:val="00D20902"/>
    <w:rsid w:val="00D2197F"/>
    <w:rsid w:val="00D21E03"/>
    <w:rsid w:val="00D223F4"/>
    <w:rsid w:val="00D22485"/>
    <w:rsid w:val="00D233AE"/>
    <w:rsid w:val="00D2348B"/>
    <w:rsid w:val="00D2372D"/>
    <w:rsid w:val="00D23A3F"/>
    <w:rsid w:val="00D23BA2"/>
    <w:rsid w:val="00D23D84"/>
    <w:rsid w:val="00D24341"/>
    <w:rsid w:val="00D24858"/>
    <w:rsid w:val="00D24EBD"/>
    <w:rsid w:val="00D24FFC"/>
    <w:rsid w:val="00D251FD"/>
    <w:rsid w:val="00D252F0"/>
    <w:rsid w:val="00D25399"/>
    <w:rsid w:val="00D258F4"/>
    <w:rsid w:val="00D259C4"/>
    <w:rsid w:val="00D26582"/>
    <w:rsid w:val="00D267A3"/>
    <w:rsid w:val="00D26B66"/>
    <w:rsid w:val="00D2752C"/>
    <w:rsid w:val="00D2762B"/>
    <w:rsid w:val="00D27C46"/>
    <w:rsid w:val="00D30356"/>
    <w:rsid w:val="00D30634"/>
    <w:rsid w:val="00D30BEC"/>
    <w:rsid w:val="00D311EE"/>
    <w:rsid w:val="00D31978"/>
    <w:rsid w:val="00D31B56"/>
    <w:rsid w:val="00D31F9F"/>
    <w:rsid w:val="00D328EC"/>
    <w:rsid w:val="00D32DBE"/>
    <w:rsid w:val="00D32E46"/>
    <w:rsid w:val="00D32F18"/>
    <w:rsid w:val="00D32F8A"/>
    <w:rsid w:val="00D335BA"/>
    <w:rsid w:val="00D338C4"/>
    <w:rsid w:val="00D33B75"/>
    <w:rsid w:val="00D33CC5"/>
    <w:rsid w:val="00D34191"/>
    <w:rsid w:val="00D344F3"/>
    <w:rsid w:val="00D34593"/>
    <w:rsid w:val="00D34B47"/>
    <w:rsid w:val="00D34BA8"/>
    <w:rsid w:val="00D34BE5"/>
    <w:rsid w:val="00D34EAE"/>
    <w:rsid w:val="00D34F3D"/>
    <w:rsid w:val="00D35237"/>
    <w:rsid w:val="00D35301"/>
    <w:rsid w:val="00D35ADB"/>
    <w:rsid w:val="00D35D0A"/>
    <w:rsid w:val="00D35FD3"/>
    <w:rsid w:val="00D36F1E"/>
    <w:rsid w:val="00D3709A"/>
    <w:rsid w:val="00D3725F"/>
    <w:rsid w:val="00D37910"/>
    <w:rsid w:val="00D37A8B"/>
    <w:rsid w:val="00D4001E"/>
    <w:rsid w:val="00D406D7"/>
    <w:rsid w:val="00D406FB"/>
    <w:rsid w:val="00D40CE6"/>
    <w:rsid w:val="00D41535"/>
    <w:rsid w:val="00D41925"/>
    <w:rsid w:val="00D41F5C"/>
    <w:rsid w:val="00D41F8F"/>
    <w:rsid w:val="00D42BDF"/>
    <w:rsid w:val="00D42F8D"/>
    <w:rsid w:val="00D43008"/>
    <w:rsid w:val="00D43422"/>
    <w:rsid w:val="00D43A47"/>
    <w:rsid w:val="00D43AEF"/>
    <w:rsid w:val="00D43B6C"/>
    <w:rsid w:val="00D43E6A"/>
    <w:rsid w:val="00D440F8"/>
    <w:rsid w:val="00D4478D"/>
    <w:rsid w:val="00D44B58"/>
    <w:rsid w:val="00D45241"/>
    <w:rsid w:val="00D45857"/>
    <w:rsid w:val="00D459AA"/>
    <w:rsid w:val="00D45BA3"/>
    <w:rsid w:val="00D460D4"/>
    <w:rsid w:val="00D464DE"/>
    <w:rsid w:val="00D465AB"/>
    <w:rsid w:val="00D46DE5"/>
    <w:rsid w:val="00D471F2"/>
    <w:rsid w:val="00D4734B"/>
    <w:rsid w:val="00D473D0"/>
    <w:rsid w:val="00D475DB"/>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C71"/>
    <w:rsid w:val="00D54D88"/>
    <w:rsid w:val="00D551CE"/>
    <w:rsid w:val="00D5533C"/>
    <w:rsid w:val="00D55537"/>
    <w:rsid w:val="00D557C0"/>
    <w:rsid w:val="00D558CA"/>
    <w:rsid w:val="00D55D17"/>
    <w:rsid w:val="00D5674F"/>
    <w:rsid w:val="00D56B54"/>
    <w:rsid w:val="00D5744E"/>
    <w:rsid w:val="00D5744F"/>
    <w:rsid w:val="00D575E3"/>
    <w:rsid w:val="00D57BB1"/>
    <w:rsid w:val="00D57BB4"/>
    <w:rsid w:val="00D57D2A"/>
    <w:rsid w:val="00D57D68"/>
    <w:rsid w:val="00D57EEB"/>
    <w:rsid w:val="00D57FA7"/>
    <w:rsid w:val="00D57FBB"/>
    <w:rsid w:val="00D600DD"/>
    <w:rsid w:val="00D6019E"/>
    <w:rsid w:val="00D603A9"/>
    <w:rsid w:val="00D6057A"/>
    <w:rsid w:val="00D608C0"/>
    <w:rsid w:val="00D60ABC"/>
    <w:rsid w:val="00D60AE0"/>
    <w:rsid w:val="00D60CBD"/>
    <w:rsid w:val="00D610F6"/>
    <w:rsid w:val="00D62593"/>
    <w:rsid w:val="00D62644"/>
    <w:rsid w:val="00D62673"/>
    <w:rsid w:val="00D62712"/>
    <w:rsid w:val="00D62AE5"/>
    <w:rsid w:val="00D62F7E"/>
    <w:rsid w:val="00D62F82"/>
    <w:rsid w:val="00D63361"/>
    <w:rsid w:val="00D6346D"/>
    <w:rsid w:val="00D6381D"/>
    <w:rsid w:val="00D63B2E"/>
    <w:rsid w:val="00D63B61"/>
    <w:rsid w:val="00D649F6"/>
    <w:rsid w:val="00D64E98"/>
    <w:rsid w:val="00D65869"/>
    <w:rsid w:val="00D65B0A"/>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8FA"/>
    <w:rsid w:val="00D719F3"/>
    <w:rsid w:val="00D71DB9"/>
    <w:rsid w:val="00D71FF0"/>
    <w:rsid w:val="00D72657"/>
    <w:rsid w:val="00D728F1"/>
    <w:rsid w:val="00D735AE"/>
    <w:rsid w:val="00D73D27"/>
    <w:rsid w:val="00D74766"/>
    <w:rsid w:val="00D754CB"/>
    <w:rsid w:val="00D75518"/>
    <w:rsid w:val="00D759C8"/>
    <w:rsid w:val="00D75EC6"/>
    <w:rsid w:val="00D76E59"/>
    <w:rsid w:val="00D76FA2"/>
    <w:rsid w:val="00D770C1"/>
    <w:rsid w:val="00D80553"/>
    <w:rsid w:val="00D80BC4"/>
    <w:rsid w:val="00D80C15"/>
    <w:rsid w:val="00D80C66"/>
    <w:rsid w:val="00D8162C"/>
    <w:rsid w:val="00D81B8A"/>
    <w:rsid w:val="00D8269A"/>
    <w:rsid w:val="00D829F9"/>
    <w:rsid w:val="00D82F59"/>
    <w:rsid w:val="00D8316E"/>
    <w:rsid w:val="00D832FD"/>
    <w:rsid w:val="00D835F8"/>
    <w:rsid w:val="00D839F0"/>
    <w:rsid w:val="00D83B24"/>
    <w:rsid w:val="00D8467A"/>
    <w:rsid w:val="00D84B5D"/>
    <w:rsid w:val="00D84CD0"/>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421E"/>
    <w:rsid w:val="00D94EFB"/>
    <w:rsid w:val="00D95063"/>
    <w:rsid w:val="00D953F4"/>
    <w:rsid w:val="00D95489"/>
    <w:rsid w:val="00D95B99"/>
    <w:rsid w:val="00D95BA7"/>
    <w:rsid w:val="00D95CDC"/>
    <w:rsid w:val="00D95E23"/>
    <w:rsid w:val="00D962CD"/>
    <w:rsid w:val="00D9632E"/>
    <w:rsid w:val="00D965DA"/>
    <w:rsid w:val="00D96DFA"/>
    <w:rsid w:val="00D97491"/>
    <w:rsid w:val="00D97801"/>
    <w:rsid w:val="00DA010E"/>
    <w:rsid w:val="00DA0297"/>
    <w:rsid w:val="00DA05B4"/>
    <w:rsid w:val="00DA07BB"/>
    <w:rsid w:val="00DA08F5"/>
    <w:rsid w:val="00DA10D6"/>
    <w:rsid w:val="00DA1300"/>
    <w:rsid w:val="00DA15F1"/>
    <w:rsid w:val="00DA1CBA"/>
    <w:rsid w:val="00DA1E59"/>
    <w:rsid w:val="00DA2021"/>
    <w:rsid w:val="00DA21FE"/>
    <w:rsid w:val="00DA2D22"/>
    <w:rsid w:val="00DA32A4"/>
    <w:rsid w:val="00DA3615"/>
    <w:rsid w:val="00DA3867"/>
    <w:rsid w:val="00DA3ADD"/>
    <w:rsid w:val="00DA3B08"/>
    <w:rsid w:val="00DA3CE3"/>
    <w:rsid w:val="00DA4190"/>
    <w:rsid w:val="00DA4364"/>
    <w:rsid w:val="00DA4A01"/>
    <w:rsid w:val="00DA53C8"/>
    <w:rsid w:val="00DA54FB"/>
    <w:rsid w:val="00DA558E"/>
    <w:rsid w:val="00DA573D"/>
    <w:rsid w:val="00DA637A"/>
    <w:rsid w:val="00DA63F2"/>
    <w:rsid w:val="00DA64F8"/>
    <w:rsid w:val="00DA6985"/>
    <w:rsid w:val="00DA69C5"/>
    <w:rsid w:val="00DA6A22"/>
    <w:rsid w:val="00DA6E33"/>
    <w:rsid w:val="00DA70D3"/>
    <w:rsid w:val="00DA7320"/>
    <w:rsid w:val="00DA7641"/>
    <w:rsid w:val="00DB0CA3"/>
    <w:rsid w:val="00DB12A1"/>
    <w:rsid w:val="00DB2196"/>
    <w:rsid w:val="00DB22F4"/>
    <w:rsid w:val="00DB2574"/>
    <w:rsid w:val="00DB2963"/>
    <w:rsid w:val="00DB2AC1"/>
    <w:rsid w:val="00DB2C34"/>
    <w:rsid w:val="00DB2C8B"/>
    <w:rsid w:val="00DB3329"/>
    <w:rsid w:val="00DB4162"/>
    <w:rsid w:val="00DB4539"/>
    <w:rsid w:val="00DB46C5"/>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578"/>
    <w:rsid w:val="00DC0988"/>
    <w:rsid w:val="00DC0A86"/>
    <w:rsid w:val="00DC1637"/>
    <w:rsid w:val="00DC2374"/>
    <w:rsid w:val="00DC2882"/>
    <w:rsid w:val="00DC2E2E"/>
    <w:rsid w:val="00DC330E"/>
    <w:rsid w:val="00DC44D7"/>
    <w:rsid w:val="00DC481A"/>
    <w:rsid w:val="00DC4833"/>
    <w:rsid w:val="00DC4E4A"/>
    <w:rsid w:val="00DC4E8D"/>
    <w:rsid w:val="00DC4F6A"/>
    <w:rsid w:val="00DC5361"/>
    <w:rsid w:val="00DC580D"/>
    <w:rsid w:val="00DC58F1"/>
    <w:rsid w:val="00DC5D8B"/>
    <w:rsid w:val="00DC639E"/>
    <w:rsid w:val="00DC63A5"/>
    <w:rsid w:val="00DC64CA"/>
    <w:rsid w:val="00DC6C2B"/>
    <w:rsid w:val="00DC71A9"/>
    <w:rsid w:val="00DC76E2"/>
    <w:rsid w:val="00DC794B"/>
    <w:rsid w:val="00DC7C2F"/>
    <w:rsid w:val="00DC7D06"/>
    <w:rsid w:val="00DC7EE4"/>
    <w:rsid w:val="00DD009A"/>
    <w:rsid w:val="00DD00E9"/>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4C90"/>
    <w:rsid w:val="00DD52B2"/>
    <w:rsid w:val="00DD52E5"/>
    <w:rsid w:val="00DD5315"/>
    <w:rsid w:val="00DD5492"/>
    <w:rsid w:val="00DD5793"/>
    <w:rsid w:val="00DD57C0"/>
    <w:rsid w:val="00DD5E66"/>
    <w:rsid w:val="00DD5F31"/>
    <w:rsid w:val="00DD5F4C"/>
    <w:rsid w:val="00DD5FC1"/>
    <w:rsid w:val="00DD60B7"/>
    <w:rsid w:val="00DD663F"/>
    <w:rsid w:val="00DD6B04"/>
    <w:rsid w:val="00DD6B4E"/>
    <w:rsid w:val="00DD7716"/>
    <w:rsid w:val="00DD7767"/>
    <w:rsid w:val="00DD7F95"/>
    <w:rsid w:val="00DE0203"/>
    <w:rsid w:val="00DE081B"/>
    <w:rsid w:val="00DE09CB"/>
    <w:rsid w:val="00DE0C7C"/>
    <w:rsid w:val="00DE0E13"/>
    <w:rsid w:val="00DE1189"/>
    <w:rsid w:val="00DE1701"/>
    <w:rsid w:val="00DE1BD4"/>
    <w:rsid w:val="00DE1C8F"/>
    <w:rsid w:val="00DE2226"/>
    <w:rsid w:val="00DE2618"/>
    <w:rsid w:val="00DE26B9"/>
    <w:rsid w:val="00DE29AF"/>
    <w:rsid w:val="00DE2CFF"/>
    <w:rsid w:val="00DE33BC"/>
    <w:rsid w:val="00DE375B"/>
    <w:rsid w:val="00DE3B28"/>
    <w:rsid w:val="00DE3B55"/>
    <w:rsid w:val="00DE3DB8"/>
    <w:rsid w:val="00DE3DDC"/>
    <w:rsid w:val="00DE406F"/>
    <w:rsid w:val="00DE4576"/>
    <w:rsid w:val="00DE47DD"/>
    <w:rsid w:val="00DE4959"/>
    <w:rsid w:val="00DE4B14"/>
    <w:rsid w:val="00DE4E43"/>
    <w:rsid w:val="00DE4F88"/>
    <w:rsid w:val="00DE53C1"/>
    <w:rsid w:val="00DE53C8"/>
    <w:rsid w:val="00DE5809"/>
    <w:rsid w:val="00DE5915"/>
    <w:rsid w:val="00DE5C41"/>
    <w:rsid w:val="00DE5C99"/>
    <w:rsid w:val="00DE62D0"/>
    <w:rsid w:val="00DE6493"/>
    <w:rsid w:val="00DE68B9"/>
    <w:rsid w:val="00DE7631"/>
    <w:rsid w:val="00DE7953"/>
    <w:rsid w:val="00DE7E80"/>
    <w:rsid w:val="00DF069E"/>
    <w:rsid w:val="00DF0F92"/>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41E0"/>
    <w:rsid w:val="00DF4D40"/>
    <w:rsid w:val="00DF4E30"/>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4150"/>
    <w:rsid w:val="00E041B6"/>
    <w:rsid w:val="00E047AC"/>
    <w:rsid w:val="00E048CD"/>
    <w:rsid w:val="00E0496D"/>
    <w:rsid w:val="00E052F5"/>
    <w:rsid w:val="00E05356"/>
    <w:rsid w:val="00E05510"/>
    <w:rsid w:val="00E0578D"/>
    <w:rsid w:val="00E05804"/>
    <w:rsid w:val="00E05A60"/>
    <w:rsid w:val="00E05C3E"/>
    <w:rsid w:val="00E0607A"/>
    <w:rsid w:val="00E060EC"/>
    <w:rsid w:val="00E0668D"/>
    <w:rsid w:val="00E06B53"/>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862"/>
    <w:rsid w:val="00E11BC7"/>
    <w:rsid w:val="00E11FCC"/>
    <w:rsid w:val="00E1209B"/>
    <w:rsid w:val="00E123C4"/>
    <w:rsid w:val="00E125D6"/>
    <w:rsid w:val="00E12716"/>
    <w:rsid w:val="00E1272A"/>
    <w:rsid w:val="00E12811"/>
    <w:rsid w:val="00E12A05"/>
    <w:rsid w:val="00E12D61"/>
    <w:rsid w:val="00E12F40"/>
    <w:rsid w:val="00E132D3"/>
    <w:rsid w:val="00E13439"/>
    <w:rsid w:val="00E137EB"/>
    <w:rsid w:val="00E1394E"/>
    <w:rsid w:val="00E14103"/>
    <w:rsid w:val="00E1439A"/>
    <w:rsid w:val="00E143A5"/>
    <w:rsid w:val="00E143BD"/>
    <w:rsid w:val="00E149C9"/>
    <w:rsid w:val="00E14C55"/>
    <w:rsid w:val="00E14CCD"/>
    <w:rsid w:val="00E15763"/>
    <w:rsid w:val="00E15B86"/>
    <w:rsid w:val="00E15BC3"/>
    <w:rsid w:val="00E15D2B"/>
    <w:rsid w:val="00E15E55"/>
    <w:rsid w:val="00E15EEB"/>
    <w:rsid w:val="00E15FD4"/>
    <w:rsid w:val="00E1624B"/>
    <w:rsid w:val="00E16BD2"/>
    <w:rsid w:val="00E16E71"/>
    <w:rsid w:val="00E16F87"/>
    <w:rsid w:val="00E171C7"/>
    <w:rsid w:val="00E20101"/>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0F7"/>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422"/>
    <w:rsid w:val="00E27523"/>
    <w:rsid w:val="00E2759E"/>
    <w:rsid w:val="00E278F9"/>
    <w:rsid w:val="00E27F15"/>
    <w:rsid w:val="00E27F74"/>
    <w:rsid w:val="00E30142"/>
    <w:rsid w:val="00E30236"/>
    <w:rsid w:val="00E306D0"/>
    <w:rsid w:val="00E30B66"/>
    <w:rsid w:val="00E30C80"/>
    <w:rsid w:val="00E314B2"/>
    <w:rsid w:val="00E3271E"/>
    <w:rsid w:val="00E32911"/>
    <w:rsid w:val="00E32A3D"/>
    <w:rsid w:val="00E32E9C"/>
    <w:rsid w:val="00E33328"/>
    <w:rsid w:val="00E334B5"/>
    <w:rsid w:val="00E338CA"/>
    <w:rsid w:val="00E33959"/>
    <w:rsid w:val="00E3460E"/>
    <w:rsid w:val="00E34D90"/>
    <w:rsid w:val="00E34E93"/>
    <w:rsid w:val="00E35AB5"/>
    <w:rsid w:val="00E35B2B"/>
    <w:rsid w:val="00E35B5F"/>
    <w:rsid w:val="00E36101"/>
    <w:rsid w:val="00E364E7"/>
    <w:rsid w:val="00E36A5D"/>
    <w:rsid w:val="00E371AD"/>
    <w:rsid w:val="00E376CF"/>
    <w:rsid w:val="00E404ED"/>
    <w:rsid w:val="00E4062D"/>
    <w:rsid w:val="00E40718"/>
    <w:rsid w:val="00E40817"/>
    <w:rsid w:val="00E419C9"/>
    <w:rsid w:val="00E41BE4"/>
    <w:rsid w:val="00E41E0D"/>
    <w:rsid w:val="00E41F39"/>
    <w:rsid w:val="00E41FEE"/>
    <w:rsid w:val="00E422DF"/>
    <w:rsid w:val="00E42633"/>
    <w:rsid w:val="00E42646"/>
    <w:rsid w:val="00E426FD"/>
    <w:rsid w:val="00E42FB3"/>
    <w:rsid w:val="00E43900"/>
    <w:rsid w:val="00E4399D"/>
    <w:rsid w:val="00E43A85"/>
    <w:rsid w:val="00E44599"/>
    <w:rsid w:val="00E44741"/>
    <w:rsid w:val="00E44855"/>
    <w:rsid w:val="00E44A0F"/>
    <w:rsid w:val="00E44A95"/>
    <w:rsid w:val="00E4585C"/>
    <w:rsid w:val="00E459F8"/>
    <w:rsid w:val="00E45BD5"/>
    <w:rsid w:val="00E46061"/>
    <w:rsid w:val="00E4626A"/>
    <w:rsid w:val="00E467E0"/>
    <w:rsid w:val="00E46820"/>
    <w:rsid w:val="00E46E03"/>
    <w:rsid w:val="00E46E96"/>
    <w:rsid w:val="00E46EA6"/>
    <w:rsid w:val="00E47208"/>
    <w:rsid w:val="00E47976"/>
    <w:rsid w:val="00E479CF"/>
    <w:rsid w:val="00E505BC"/>
    <w:rsid w:val="00E509C5"/>
    <w:rsid w:val="00E51230"/>
    <w:rsid w:val="00E5131F"/>
    <w:rsid w:val="00E517B2"/>
    <w:rsid w:val="00E5188D"/>
    <w:rsid w:val="00E51F46"/>
    <w:rsid w:val="00E520D2"/>
    <w:rsid w:val="00E52435"/>
    <w:rsid w:val="00E529E2"/>
    <w:rsid w:val="00E52E6B"/>
    <w:rsid w:val="00E53040"/>
    <w:rsid w:val="00E53881"/>
    <w:rsid w:val="00E53A60"/>
    <w:rsid w:val="00E53A9A"/>
    <w:rsid w:val="00E53DE8"/>
    <w:rsid w:val="00E53E7A"/>
    <w:rsid w:val="00E540F5"/>
    <w:rsid w:val="00E545A1"/>
    <w:rsid w:val="00E54850"/>
    <w:rsid w:val="00E54ECC"/>
    <w:rsid w:val="00E54F06"/>
    <w:rsid w:val="00E5541E"/>
    <w:rsid w:val="00E55906"/>
    <w:rsid w:val="00E55CEE"/>
    <w:rsid w:val="00E55D82"/>
    <w:rsid w:val="00E55FAD"/>
    <w:rsid w:val="00E5601A"/>
    <w:rsid w:val="00E562E2"/>
    <w:rsid w:val="00E5649C"/>
    <w:rsid w:val="00E56573"/>
    <w:rsid w:val="00E56FAD"/>
    <w:rsid w:val="00E56FD7"/>
    <w:rsid w:val="00E57515"/>
    <w:rsid w:val="00E57E3A"/>
    <w:rsid w:val="00E601B1"/>
    <w:rsid w:val="00E60584"/>
    <w:rsid w:val="00E60663"/>
    <w:rsid w:val="00E608C8"/>
    <w:rsid w:val="00E60AAC"/>
    <w:rsid w:val="00E61629"/>
    <w:rsid w:val="00E62119"/>
    <w:rsid w:val="00E621F4"/>
    <w:rsid w:val="00E622CF"/>
    <w:rsid w:val="00E6262E"/>
    <w:rsid w:val="00E62CE2"/>
    <w:rsid w:val="00E62E19"/>
    <w:rsid w:val="00E62F38"/>
    <w:rsid w:val="00E630DB"/>
    <w:rsid w:val="00E634C5"/>
    <w:rsid w:val="00E6350D"/>
    <w:rsid w:val="00E63F26"/>
    <w:rsid w:val="00E64307"/>
    <w:rsid w:val="00E644E8"/>
    <w:rsid w:val="00E6457D"/>
    <w:rsid w:val="00E645C7"/>
    <w:rsid w:val="00E64614"/>
    <w:rsid w:val="00E648F1"/>
    <w:rsid w:val="00E65C7D"/>
    <w:rsid w:val="00E65EF8"/>
    <w:rsid w:val="00E662A2"/>
    <w:rsid w:val="00E665EB"/>
    <w:rsid w:val="00E66A29"/>
    <w:rsid w:val="00E66D47"/>
    <w:rsid w:val="00E66D76"/>
    <w:rsid w:val="00E66DBA"/>
    <w:rsid w:val="00E67B5F"/>
    <w:rsid w:val="00E708AE"/>
    <w:rsid w:val="00E7096B"/>
    <w:rsid w:val="00E709BD"/>
    <w:rsid w:val="00E70B6D"/>
    <w:rsid w:val="00E70B8D"/>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E76"/>
    <w:rsid w:val="00E7622A"/>
    <w:rsid w:val="00E764AB"/>
    <w:rsid w:val="00E76D91"/>
    <w:rsid w:val="00E76DFF"/>
    <w:rsid w:val="00E77AD8"/>
    <w:rsid w:val="00E77C9A"/>
    <w:rsid w:val="00E80034"/>
    <w:rsid w:val="00E803DF"/>
    <w:rsid w:val="00E80CB2"/>
    <w:rsid w:val="00E80E44"/>
    <w:rsid w:val="00E81455"/>
    <w:rsid w:val="00E814A3"/>
    <w:rsid w:val="00E81565"/>
    <w:rsid w:val="00E81620"/>
    <w:rsid w:val="00E816E8"/>
    <w:rsid w:val="00E81804"/>
    <w:rsid w:val="00E81DE5"/>
    <w:rsid w:val="00E821E2"/>
    <w:rsid w:val="00E82376"/>
    <w:rsid w:val="00E82583"/>
    <w:rsid w:val="00E8290B"/>
    <w:rsid w:val="00E835A5"/>
    <w:rsid w:val="00E83B1F"/>
    <w:rsid w:val="00E84114"/>
    <w:rsid w:val="00E8430F"/>
    <w:rsid w:val="00E8450C"/>
    <w:rsid w:val="00E845FA"/>
    <w:rsid w:val="00E84C16"/>
    <w:rsid w:val="00E8502A"/>
    <w:rsid w:val="00E8551C"/>
    <w:rsid w:val="00E85658"/>
    <w:rsid w:val="00E85A5D"/>
    <w:rsid w:val="00E85C02"/>
    <w:rsid w:val="00E86699"/>
    <w:rsid w:val="00E86BB5"/>
    <w:rsid w:val="00E8756F"/>
    <w:rsid w:val="00E8766A"/>
    <w:rsid w:val="00E87CEF"/>
    <w:rsid w:val="00E87DBC"/>
    <w:rsid w:val="00E87F31"/>
    <w:rsid w:val="00E9028A"/>
    <w:rsid w:val="00E90515"/>
    <w:rsid w:val="00E90715"/>
    <w:rsid w:val="00E90C8B"/>
    <w:rsid w:val="00E90DE1"/>
    <w:rsid w:val="00E912F9"/>
    <w:rsid w:val="00E91C15"/>
    <w:rsid w:val="00E91D26"/>
    <w:rsid w:val="00E91DAD"/>
    <w:rsid w:val="00E921AB"/>
    <w:rsid w:val="00E921C8"/>
    <w:rsid w:val="00E92AC0"/>
    <w:rsid w:val="00E92DBE"/>
    <w:rsid w:val="00E92F26"/>
    <w:rsid w:val="00E932F2"/>
    <w:rsid w:val="00E93881"/>
    <w:rsid w:val="00E93959"/>
    <w:rsid w:val="00E93F97"/>
    <w:rsid w:val="00E9450B"/>
    <w:rsid w:val="00E94784"/>
    <w:rsid w:val="00E95215"/>
    <w:rsid w:val="00E9594D"/>
    <w:rsid w:val="00E95A14"/>
    <w:rsid w:val="00E95F57"/>
    <w:rsid w:val="00E971F8"/>
    <w:rsid w:val="00E9769D"/>
    <w:rsid w:val="00E97C96"/>
    <w:rsid w:val="00EA0163"/>
    <w:rsid w:val="00EA15C0"/>
    <w:rsid w:val="00EA1C94"/>
    <w:rsid w:val="00EA1E2A"/>
    <w:rsid w:val="00EA294E"/>
    <w:rsid w:val="00EA2BE8"/>
    <w:rsid w:val="00EA2F3C"/>
    <w:rsid w:val="00EA3122"/>
    <w:rsid w:val="00EA317D"/>
    <w:rsid w:val="00EA3354"/>
    <w:rsid w:val="00EA435E"/>
    <w:rsid w:val="00EA44C1"/>
    <w:rsid w:val="00EA539C"/>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248B"/>
    <w:rsid w:val="00EB2C07"/>
    <w:rsid w:val="00EB2C27"/>
    <w:rsid w:val="00EB324E"/>
    <w:rsid w:val="00EB39CF"/>
    <w:rsid w:val="00EB44FC"/>
    <w:rsid w:val="00EB4803"/>
    <w:rsid w:val="00EB49C9"/>
    <w:rsid w:val="00EB4CC7"/>
    <w:rsid w:val="00EB4FC4"/>
    <w:rsid w:val="00EB513A"/>
    <w:rsid w:val="00EB5153"/>
    <w:rsid w:val="00EB5B15"/>
    <w:rsid w:val="00EB68EF"/>
    <w:rsid w:val="00EB6A21"/>
    <w:rsid w:val="00EB6C92"/>
    <w:rsid w:val="00EB6E2A"/>
    <w:rsid w:val="00EB6EDB"/>
    <w:rsid w:val="00EB6EF2"/>
    <w:rsid w:val="00EB763F"/>
    <w:rsid w:val="00EB7703"/>
    <w:rsid w:val="00EB7B23"/>
    <w:rsid w:val="00EC0576"/>
    <w:rsid w:val="00EC070D"/>
    <w:rsid w:val="00EC0846"/>
    <w:rsid w:val="00EC0EDA"/>
    <w:rsid w:val="00EC12A8"/>
    <w:rsid w:val="00EC12C2"/>
    <w:rsid w:val="00EC1326"/>
    <w:rsid w:val="00EC1787"/>
    <w:rsid w:val="00EC1792"/>
    <w:rsid w:val="00EC18ED"/>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F1E"/>
    <w:rsid w:val="00EC61FC"/>
    <w:rsid w:val="00EC6682"/>
    <w:rsid w:val="00EC68AD"/>
    <w:rsid w:val="00EC6B70"/>
    <w:rsid w:val="00EC70D5"/>
    <w:rsid w:val="00EC71D9"/>
    <w:rsid w:val="00EC71EC"/>
    <w:rsid w:val="00EC7B70"/>
    <w:rsid w:val="00EC7D95"/>
    <w:rsid w:val="00ED0030"/>
    <w:rsid w:val="00ED08E7"/>
    <w:rsid w:val="00ED0A03"/>
    <w:rsid w:val="00ED0E79"/>
    <w:rsid w:val="00ED0EA1"/>
    <w:rsid w:val="00ED10DE"/>
    <w:rsid w:val="00ED146E"/>
    <w:rsid w:val="00ED17F1"/>
    <w:rsid w:val="00ED1DBC"/>
    <w:rsid w:val="00ED25F2"/>
    <w:rsid w:val="00ED2839"/>
    <w:rsid w:val="00ED31C2"/>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E3B"/>
    <w:rsid w:val="00ED6885"/>
    <w:rsid w:val="00ED78EF"/>
    <w:rsid w:val="00EE03F0"/>
    <w:rsid w:val="00EE07D6"/>
    <w:rsid w:val="00EE0A16"/>
    <w:rsid w:val="00EE0A2D"/>
    <w:rsid w:val="00EE0CA4"/>
    <w:rsid w:val="00EE1138"/>
    <w:rsid w:val="00EE115F"/>
    <w:rsid w:val="00EE1932"/>
    <w:rsid w:val="00EE1B7F"/>
    <w:rsid w:val="00EE1DE5"/>
    <w:rsid w:val="00EE1ED2"/>
    <w:rsid w:val="00EE1F4E"/>
    <w:rsid w:val="00EE203D"/>
    <w:rsid w:val="00EE20F8"/>
    <w:rsid w:val="00EE222E"/>
    <w:rsid w:val="00EE244B"/>
    <w:rsid w:val="00EE247F"/>
    <w:rsid w:val="00EE2738"/>
    <w:rsid w:val="00EE285B"/>
    <w:rsid w:val="00EE2902"/>
    <w:rsid w:val="00EE2A0A"/>
    <w:rsid w:val="00EE2B74"/>
    <w:rsid w:val="00EE2FC9"/>
    <w:rsid w:val="00EE3208"/>
    <w:rsid w:val="00EE3235"/>
    <w:rsid w:val="00EE3353"/>
    <w:rsid w:val="00EE351B"/>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B4"/>
    <w:rsid w:val="00EF263C"/>
    <w:rsid w:val="00EF2851"/>
    <w:rsid w:val="00EF2A7F"/>
    <w:rsid w:val="00EF2AB1"/>
    <w:rsid w:val="00EF2E29"/>
    <w:rsid w:val="00EF3421"/>
    <w:rsid w:val="00EF34D8"/>
    <w:rsid w:val="00EF4358"/>
    <w:rsid w:val="00EF44AE"/>
    <w:rsid w:val="00EF4969"/>
    <w:rsid w:val="00EF4972"/>
    <w:rsid w:val="00EF4BA5"/>
    <w:rsid w:val="00EF4C4C"/>
    <w:rsid w:val="00EF4E28"/>
    <w:rsid w:val="00EF5606"/>
    <w:rsid w:val="00EF5B93"/>
    <w:rsid w:val="00EF6039"/>
    <w:rsid w:val="00EF6758"/>
    <w:rsid w:val="00EF6CC2"/>
    <w:rsid w:val="00EF6F21"/>
    <w:rsid w:val="00EF7AF0"/>
    <w:rsid w:val="00EF7EDA"/>
    <w:rsid w:val="00F000D3"/>
    <w:rsid w:val="00F00409"/>
    <w:rsid w:val="00F00C81"/>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40C"/>
    <w:rsid w:val="00F05A4B"/>
    <w:rsid w:val="00F05AE6"/>
    <w:rsid w:val="00F05E9F"/>
    <w:rsid w:val="00F06292"/>
    <w:rsid w:val="00F079A1"/>
    <w:rsid w:val="00F103B9"/>
    <w:rsid w:val="00F106B1"/>
    <w:rsid w:val="00F10E6B"/>
    <w:rsid w:val="00F12137"/>
    <w:rsid w:val="00F12840"/>
    <w:rsid w:val="00F12AD8"/>
    <w:rsid w:val="00F12B24"/>
    <w:rsid w:val="00F12DBE"/>
    <w:rsid w:val="00F12ED1"/>
    <w:rsid w:val="00F12F76"/>
    <w:rsid w:val="00F13A9C"/>
    <w:rsid w:val="00F13DAB"/>
    <w:rsid w:val="00F13E91"/>
    <w:rsid w:val="00F14161"/>
    <w:rsid w:val="00F14695"/>
    <w:rsid w:val="00F14CAA"/>
    <w:rsid w:val="00F14E11"/>
    <w:rsid w:val="00F154C6"/>
    <w:rsid w:val="00F157B3"/>
    <w:rsid w:val="00F15933"/>
    <w:rsid w:val="00F15B6E"/>
    <w:rsid w:val="00F1632F"/>
    <w:rsid w:val="00F165BA"/>
    <w:rsid w:val="00F165BB"/>
    <w:rsid w:val="00F174BC"/>
    <w:rsid w:val="00F175CD"/>
    <w:rsid w:val="00F17663"/>
    <w:rsid w:val="00F17731"/>
    <w:rsid w:val="00F2013F"/>
    <w:rsid w:val="00F20ABB"/>
    <w:rsid w:val="00F2185D"/>
    <w:rsid w:val="00F21B74"/>
    <w:rsid w:val="00F21D90"/>
    <w:rsid w:val="00F220D4"/>
    <w:rsid w:val="00F222FE"/>
    <w:rsid w:val="00F225BC"/>
    <w:rsid w:val="00F2269A"/>
    <w:rsid w:val="00F228BB"/>
    <w:rsid w:val="00F22B40"/>
    <w:rsid w:val="00F22C15"/>
    <w:rsid w:val="00F22ECF"/>
    <w:rsid w:val="00F23141"/>
    <w:rsid w:val="00F23391"/>
    <w:rsid w:val="00F234BB"/>
    <w:rsid w:val="00F23640"/>
    <w:rsid w:val="00F23E3C"/>
    <w:rsid w:val="00F248A8"/>
    <w:rsid w:val="00F24E4C"/>
    <w:rsid w:val="00F2529C"/>
    <w:rsid w:val="00F252EC"/>
    <w:rsid w:val="00F254C5"/>
    <w:rsid w:val="00F25807"/>
    <w:rsid w:val="00F25F79"/>
    <w:rsid w:val="00F2611F"/>
    <w:rsid w:val="00F26151"/>
    <w:rsid w:val="00F26173"/>
    <w:rsid w:val="00F2669D"/>
    <w:rsid w:val="00F26A1E"/>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47F2"/>
    <w:rsid w:val="00F34A84"/>
    <w:rsid w:val="00F34B24"/>
    <w:rsid w:val="00F34DD7"/>
    <w:rsid w:val="00F34E69"/>
    <w:rsid w:val="00F34F35"/>
    <w:rsid w:val="00F353EF"/>
    <w:rsid w:val="00F3590E"/>
    <w:rsid w:val="00F36247"/>
    <w:rsid w:val="00F362E4"/>
    <w:rsid w:val="00F36392"/>
    <w:rsid w:val="00F36553"/>
    <w:rsid w:val="00F36681"/>
    <w:rsid w:val="00F36750"/>
    <w:rsid w:val="00F36FFE"/>
    <w:rsid w:val="00F3730E"/>
    <w:rsid w:val="00F3738C"/>
    <w:rsid w:val="00F375D0"/>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3C16"/>
    <w:rsid w:val="00F44AA8"/>
    <w:rsid w:val="00F44B24"/>
    <w:rsid w:val="00F44D18"/>
    <w:rsid w:val="00F453A2"/>
    <w:rsid w:val="00F454E7"/>
    <w:rsid w:val="00F4584E"/>
    <w:rsid w:val="00F45C0F"/>
    <w:rsid w:val="00F473DF"/>
    <w:rsid w:val="00F47922"/>
    <w:rsid w:val="00F47927"/>
    <w:rsid w:val="00F50CBB"/>
    <w:rsid w:val="00F51253"/>
    <w:rsid w:val="00F51342"/>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F6B"/>
    <w:rsid w:val="00F61706"/>
    <w:rsid w:val="00F629EF"/>
    <w:rsid w:val="00F62A6E"/>
    <w:rsid w:val="00F630CD"/>
    <w:rsid w:val="00F6355B"/>
    <w:rsid w:val="00F63569"/>
    <w:rsid w:val="00F635A3"/>
    <w:rsid w:val="00F63EA3"/>
    <w:rsid w:val="00F64AEE"/>
    <w:rsid w:val="00F6532C"/>
    <w:rsid w:val="00F65754"/>
    <w:rsid w:val="00F65C07"/>
    <w:rsid w:val="00F65C20"/>
    <w:rsid w:val="00F6635E"/>
    <w:rsid w:val="00F66BCA"/>
    <w:rsid w:val="00F66CDA"/>
    <w:rsid w:val="00F66F60"/>
    <w:rsid w:val="00F67555"/>
    <w:rsid w:val="00F67D35"/>
    <w:rsid w:val="00F700CE"/>
    <w:rsid w:val="00F704DF"/>
    <w:rsid w:val="00F71915"/>
    <w:rsid w:val="00F71B80"/>
    <w:rsid w:val="00F71E21"/>
    <w:rsid w:val="00F71F98"/>
    <w:rsid w:val="00F7226C"/>
    <w:rsid w:val="00F7279E"/>
    <w:rsid w:val="00F72F82"/>
    <w:rsid w:val="00F7378F"/>
    <w:rsid w:val="00F73883"/>
    <w:rsid w:val="00F739FB"/>
    <w:rsid w:val="00F73A7A"/>
    <w:rsid w:val="00F73C3A"/>
    <w:rsid w:val="00F74CF6"/>
    <w:rsid w:val="00F74F1F"/>
    <w:rsid w:val="00F75664"/>
    <w:rsid w:val="00F75B8D"/>
    <w:rsid w:val="00F7638C"/>
    <w:rsid w:val="00F766DF"/>
    <w:rsid w:val="00F766E5"/>
    <w:rsid w:val="00F76B1B"/>
    <w:rsid w:val="00F76DD3"/>
    <w:rsid w:val="00F76F56"/>
    <w:rsid w:val="00F77B2B"/>
    <w:rsid w:val="00F77E84"/>
    <w:rsid w:val="00F77E8C"/>
    <w:rsid w:val="00F80128"/>
    <w:rsid w:val="00F80231"/>
    <w:rsid w:val="00F80312"/>
    <w:rsid w:val="00F80414"/>
    <w:rsid w:val="00F8044A"/>
    <w:rsid w:val="00F80D03"/>
    <w:rsid w:val="00F80F3C"/>
    <w:rsid w:val="00F815DC"/>
    <w:rsid w:val="00F8209C"/>
    <w:rsid w:val="00F82CA7"/>
    <w:rsid w:val="00F8342A"/>
    <w:rsid w:val="00F836E7"/>
    <w:rsid w:val="00F83717"/>
    <w:rsid w:val="00F83C62"/>
    <w:rsid w:val="00F84311"/>
    <w:rsid w:val="00F8469C"/>
    <w:rsid w:val="00F84F3C"/>
    <w:rsid w:val="00F8523D"/>
    <w:rsid w:val="00F85240"/>
    <w:rsid w:val="00F85A0B"/>
    <w:rsid w:val="00F85BD9"/>
    <w:rsid w:val="00F85DD8"/>
    <w:rsid w:val="00F8637B"/>
    <w:rsid w:val="00F865D4"/>
    <w:rsid w:val="00F8701E"/>
    <w:rsid w:val="00F8709F"/>
    <w:rsid w:val="00F8761A"/>
    <w:rsid w:val="00F877F8"/>
    <w:rsid w:val="00F8787B"/>
    <w:rsid w:val="00F878FF"/>
    <w:rsid w:val="00F900B8"/>
    <w:rsid w:val="00F9041B"/>
    <w:rsid w:val="00F90463"/>
    <w:rsid w:val="00F90514"/>
    <w:rsid w:val="00F909C1"/>
    <w:rsid w:val="00F90BCA"/>
    <w:rsid w:val="00F91100"/>
    <w:rsid w:val="00F91217"/>
    <w:rsid w:val="00F91493"/>
    <w:rsid w:val="00F91541"/>
    <w:rsid w:val="00F91E36"/>
    <w:rsid w:val="00F91F10"/>
    <w:rsid w:val="00F92039"/>
    <w:rsid w:val="00F920F5"/>
    <w:rsid w:val="00F929A0"/>
    <w:rsid w:val="00F92F17"/>
    <w:rsid w:val="00F930F0"/>
    <w:rsid w:val="00F93CFF"/>
    <w:rsid w:val="00F94891"/>
    <w:rsid w:val="00F948E4"/>
    <w:rsid w:val="00F94AA7"/>
    <w:rsid w:val="00F94EBB"/>
    <w:rsid w:val="00F9508E"/>
    <w:rsid w:val="00F951B2"/>
    <w:rsid w:val="00F952C6"/>
    <w:rsid w:val="00F965DB"/>
    <w:rsid w:val="00F967E9"/>
    <w:rsid w:val="00F96D03"/>
    <w:rsid w:val="00F97321"/>
    <w:rsid w:val="00F975A0"/>
    <w:rsid w:val="00F976A9"/>
    <w:rsid w:val="00F97ECA"/>
    <w:rsid w:val="00FA081E"/>
    <w:rsid w:val="00FA0D88"/>
    <w:rsid w:val="00FA0D8B"/>
    <w:rsid w:val="00FA0F51"/>
    <w:rsid w:val="00FA138F"/>
    <w:rsid w:val="00FA1CBC"/>
    <w:rsid w:val="00FA1FB0"/>
    <w:rsid w:val="00FA205E"/>
    <w:rsid w:val="00FA2A82"/>
    <w:rsid w:val="00FA2BC9"/>
    <w:rsid w:val="00FA2D22"/>
    <w:rsid w:val="00FA3280"/>
    <w:rsid w:val="00FA3740"/>
    <w:rsid w:val="00FA3CB6"/>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2CCE"/>
    <w:rsid w:val="00FB2D26"/>
    <w:rsid w:val="00FB2EAC"/>
    <w:rsid w:val="00FB33EA"/>
    <w:rsid w:val="00FB3723"/>
    <w:rsid w:val="00FB38A9"/>
    <w:rsid w:val="00FB39D6"/>
    <w:rsid w:val="00FB3B4B"/>
    <w:rsid w:val="00FB41B7"/>
    <w:rsid w:val="00FB48D3"/>
    <w:rsid w:val="00FB4D3E"/>
    <w:rsid w:val="00FB4FDA"/>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EB7"/>
    <w:rsid w:val="00FC0F9D"/>
    <w:rsid w:val="00FC146B"/>
    <w:rsid w:val="00FC1EF2"/>
    <w:rsid w:val="00FC21F5"/>
    <w:rsid w:val="00FC2234"/>
    <w:rsid w:val="00FC2593"/>
    <w:rsid w:val="00FC2864"/>
    <w:rsid w:val="00FC2A19"/>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0CF7"/>
    <w:rsid w:val="00FD0E64"/>
    <w:rsid w:val="00FD1003"/>
    <w:rsid w:val="00FD10CF"/>
    <w:rsid w:val="00FD1280"/>
    <w:rsid w:val="00FD1356"/>
    <w:rsid w:val="00FD1855"/>
    <w:rsid w:val="00FD1980"/>
    <w:rsid w:val="00FD1FBE"/>
    <w:rsid w:val="00FD26FA"/>
    <w:rsid w:val="00FD2AA3"/>
    <w:rsid w:val="00FD2B38"/>
    <w:rsid w:val="00FD2BF9"/>
    <w:rsid w:val="00FD2DB2"/>
    <w:rsid w:val="00FD2DCB"/>
    <w:rsid w:val="00FD2ED2"/>
    <w:rsid w:val="00FD317A"/>
    <w:rsid w:val="00FD31A7"/>
    <w:rsid w:val="00FD38C0"/>
    <w:rsid w:val="00FD3988"/>
    <w:rsid w:val="00FD3B11"/>
    <w:rsid w:val="00FD4365"/>
    <w:rsid w:val="00FD4DA5"/>
    <w:rsid w:val="00FD548D"/>
    <w:rsid w:val="00FD59F5"/>
    <w:rsid w:val="00FD5D46"/>
    <w:rsid w:val="00FD5F79"/>
    <w:rsid w:val="00FD64BE"/>
    <w:rsid w:val="00FD6564"/>
    <w:rsid w:val="00FD67B0"/>
    <w:rsid w:val="00FD6A57"/>
    <w:rsid w:val="00FD6BEE"/>
    <w:rsid w:val="00FD6EEA"/>
    <w:rsid w:val="00FD7C5B"/>
    <w:rsid w:val="00FE021F"/>
    <w:rsid w:val="00FE0249"/>
    <w:rsid w:val="00FE0780"/>
    <w:rsid w:val="00FE0997"/>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3C8E"/>
    <w:rsid w:val="00FE40E5"/>
    <w:rsid w:val="00FE417D"/>
    <w:rsid w:val="00FE5188"/>
    <w:rsid w:val="00FE55FA"/>
    <w:rsid w:val="00FE56BF"/>
    <w:rsid w:val="00FE5715"/>
    <w:rsid w:val="00FE5945"/>
    <w:rsid w:val="00FE5D09"/>
    <w:rsid w:val="00FE6445"/>
    <w:rsid w:val="00FE687B"/>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0FC4"/>
    <w:rsid w:val="00FF15B6"/>
    <w:rsid w:val="00FF176C"/>
    <w:rsid w:val="00FF194F"/>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63C"/>
    <w:rsid w:val="00FF498B"/>
    <w:rsid w:val="00FF4AC8"/>
    <w:rsid w:val="00FF4BF9"/>
    <w:rsid w:val="00FF4DAD"/>
    <w:rsid w:val="00FF4FED"/>
    <w:rsid w:val="00FF53C0"/>
    <w:rsid w:val="00FF552A"/>
    <w:rsid w:val="00FF5769"/>
    <w:rsid w:val="00FF5CED"/>
    <w:rsid w:val="00FF600D"/>
    <w:rsid w:val="00FF63A8"/>
    <w:rsid w:val="00FF63B8"/>
    <w:rsid w:val="00FF6C0A"/>
    <w:rsid w:val="00FF6F57"/>
    <w:rsid w:val="00FF736C"/>
    <w:rsid w:val="00FF7616"/>
    <w:rsid w:val="00FF7907"/>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character" w:customStyle="1" w:styleId="PrrafodelistaCar">
    <w:name w:val="Párrafo de lista Car"/>
    <w:link w:val="Prrafodelista"/>
    <w:uiPriority w:val="34"/>
    <w:locked/>
    <w:rsid w:val="00AC779F"/>
    <w:rPr>
      <w:kern w:val="28"/>
    </w:rPr>
  </w:style>
  <w:style w:type="paragraph" w:customStyle="1" w:styleId="Refdenotaalpie2">
    <w:name w:val="Ref. de nota al pie2"/>
    <w:aliases w:val="Nota de pie,Pie de pagina"/>
    <w:basedOn w:val="Normal"/>
    <w:link w:val="Refdenotaalpie"/>
    <w:rsid w:val="005E5F06"/>
    <w:pPr>
      <w:widowControl/>
      <w:overflowPunct/>
      <w:autoSpaceDE/>
      <w:autoSpaceDN/>
      <w:adjustRightInd/>
      <w:spacing w:after="160" w:line="240" w:lineRule="exact"/>
    </w:pPr>
    <w:rPr>
      <w:kern w:val="0"/>
      <w:vertAlign w:val="superscript"/>
    </w:rPr>
  </w:style>
  <w:style w:type="character" w:styleId="Textoennegrita">
    <w:name w:val="Strong"/>
    <w:basedOn w:val="Fuentedeprrafopredeter"/>
    <w:qFormat/>
    <w:locked/>
    <w:rsid w:val="00686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0733">
      <w:bodyDiv w:val="1"/>
      <w:marLeft w:val="0"/>
      <w:marRight w:val="0"/>
      <w:marTop w:val="0"/>
      <w:marBottom w:val="0"/>
      <w:divBdr>
        <w:top w:val="none" w:sz="0" w:space="0" w:color="auto"/>
        <w:left w:val="none" w:sz="0" w:space="0" w:color="auto"/>
        <w:bottom w:val="none" w:sz="0" w:space="0" w:color="auto"/>
        <w:right w:val="none" w:sz="0" w:space="0" w:color="auto"/>
      </w:divBdr>
    </w:div>
    <w:div w:id="70978842">
      <w:bodyDiv w:val="1"/>
      <w:marLeft w:val="0"/>
      <w:marRight w:val="0"/>
      <w:marTop w:val="0"/>
      <w:marBottom w:val="0"/>
      <w:divBdr>
        <w:top w:val="none" w:sz="0" w:space="0" w:color="auto"/>
        <w:left w:val="none" w:sz="0" w:space="0" w:color="auto"/>
        <w:bottom w:val="none" w:sz="0" w:space="0" w:color="auto"/>
        <w:right w:val="none" w:sz="0" w:space="0" w:color="auto"/>
      </w:divBdr>
    </w:div>
    <w:div w:id="159124000">
      <w:bodyDiv w:val="1"/>
      <w:marLeft w:val="0"/>
      <w:marRight w:val="0"/>
      <w:marTop w:val="0"/>
      <w:marBottom w:val="0"/>
      <w:divBdr>
        <w:top w:val="none" w:sz="0" w:space="0" w:color="auto"/>
        <w:left w:val="none" w:sz="0" w:space="0" w:color="auto"/>
        <w:bottom w:val="none" w:sz="0" w:space="0" w:color="auto"/>
        <w:right w:val="none" w:sz="0" w:space="0" w:color="auto"/>
      </w:divBdr>
    </w:div>
    <w:div w:id="391850441">
      <w:bodyDiv w:val="1"/>
      <w:marLeft w:val="0"/>
      <w:marRight w:val="0"/>
      <w:marTop w:val="0"/>
      <w:marBottom w:val="0"/>
      <w:divBdr>
        <w:top w:val="none" w:sz="0" w:space="0" w:color="auto"/>
        <w:left w:val="none" w:sz="0" w:space="0" w:color="auto"/>
        <w:bottom w:val="none" w:sz="0" w:space="0" w:color="auto"/>
        <w:right w:val="none" w:sz="0" w:space="0" w:color="auto"/>
      </w:divBdr>
    </w:div>
    <w:div w:id="405343132">
      <w:bodyDiv w:val="1"/>
      <w:marLeft w:val="0"/>
      <w:marRight w:val="0"/>
      <w:marTop w:val="0"/>
      <w:marBottom w:val="0"/>
      <w:divBdr>
        <w:top w:val="none" w:sz="0" w:space="0" w:color="auto"/>
        <w:left w:val="none" w:sz="0" w:space="0" w:color="auto"/>
        <w:bottom w:val="none" w:sz="0" w:space="0" w:color="auto"/>
        <w:right w:val="none" w:sz="0" w:space="0" w:color="auto"/>
      </w:divBdr>
    </w:div>
    <w:div w:id="423768735">
      <w:bodyDiv w:val="1"/>
      <w:marLeft w:val="0"/>
      <w:marRight w:val="0"/>
      <w:marTop w:val="0"/>
      <w:marBottom w:val="0"/>
      <w:divBdr>
        <w:top w:val="none" w:sz="0" w:space="0" w:color="auto"/>
        <w:left w:val="none" w:sz="0" w:space="0" w:color="auto"/>
        <w:bottom w:val="none" w:sz="0" w:space="0" w:color="auto"/>
        <w:right w:val="none" w:sz="0" w:space="0" w:color="auto"/>
      </w:divBdr>
    </w:div>
    <w:div w:id="703949063">
      <w:bodyDiv w:val="1"/>
      <w:marLeft w:val="0"/>
      <w:marRight w:val="0"/>
      <w:marTop w:val="0"/>
      <w:marBottom w:val="0"/>
      <w:divBdr>
        <w:top w:val="none" w:sz="0" w:space="0" w:color="auto"/>
        <w:left w:val="none" w:sz="0" w:space="0" w:color="auto"/>
        <w:bottom w:val="none" w:sz="0" w:space="0" w:color="auto"/>
        <w:right w:val="none" w:sz="0" w:space="0" w:color="auto"/>
      </w:divBdr>
    </w:div>
    <w:div w:id="812017163">
      <w:bodyDiv w:val="1"/>
      <w:marLeft w:val="0"/>
      <w:marRight w:val="0"/>
      <w:marTop w:val="0"/>
      <w:marBottom w:val="0"/>
      <w:divBdr>
        <w:top w:val="none" w:sz="0" w:space="0" w:color="auto"/>
        <w:left w:val="none" w:sz="0" w:space="0" w:color="auto"/>
        <w:bottom w:val="none" w:sz="0" w:space="0" w:color="auto"/>
        <w:right w:val="none" w:sz="0" w:space="0" w:color="auto"/>
      </w:divBdr>
    </w:div>
    <w:div w:id="1006833152">
      <w:bodyDiv w:val="1"/>
      <w:marLeft w:val="0"/>
      <w:marRight w:val="0"/>
      <w:marTop w:val="0"/>
      <w:marBottom w:val="0"/>
      <w:divBdr>
        <w:top w:val="none" w:sz="0" w:space="0" w:color="auto"/>
        <w:left w:val="none" w:sz="0" w:space="0" w:color="auto"/>
        <w:bottom w:val="none" w:sz="0" w:space="0" w:color="auto"/>
        <w:right w:val="none" w:sz="0" w:space="0" w:color="auto"/>
      </w:divBdr>
    </w:div>
    <w:div w:id="1063794559">
      <w:bodyDiv w:val="1"/>
      <w:marLeft w:val="0"/>
      <w:marRight w:val="0"/>
      <w:marTop w:val="0"/>
      <w:marBottom w:val="0"/>
      <w:divBdr>
        <w:top w:val="none" w:sz="0" w:space="0" w:color="auto"/>
        <w:left w:val="none" w:sz="0" w:space="0" w:color="auto"/>
        <w:bottom w:val="none" w:sz="0" w:space="0" w:color="auto"/>
        <w:right w:val="none" w:sz="0" w:space="0" w:color="auto"/>
      </w:divBdr>
    </w:div>
    <w:div w:id="1091244409">
      <w:bodyDiv w:val="1"/>
      <w:marLeft w:val="0"/>
      <w:marRight w:val="0"/>
      <w:marTop w:val="0"/>
      <w:marBottom w:val="0"/>
      <w:divBdr>
        <w:top w:val="none" w:sz="0" w:space="0" w:color="auto"/>
        <w:left w:val="none" w:sz="0" w:space="0" w:color="auto"/>
        <w:bottom w:val="none" w:sz="0" w:space="0" w:color="auto"/>
        <w:right w:val="none" w:sz="0" w:space="0" w:color="auto"/>
      </w:divBdr>
    </w:div>
    <w:div w:id="1167551464">
      <w:bodyDiv w:val="1"/>
      <w:marLeft w:val="0"/>
      <w:marRight w:val="0"/>
      <w:marTop w:val="0"/>
      <w:marBottom w:val="0"/>
      <w:divBdr>
        <w:top w:val="none" w:sz="0" w:space="0" w:color="auto"/>
        <w:left w:val="none" w:sz="0" w:space="0" w:color="auto"/>
        <w:bottom w:val="none" w:sz="0" w:space="0" w:color="auto"/>
        <w:right w:val="none" w:sz="0" w:space="0" w:color="auto"/>
      </w:divBdr>
    </w:div>
    <w:div w:id="1315793584">
      <w:bodyDiv w:val="1"/>
      <w:marLeft w:val="0"/>
      <w:marRight w:val="0"/>
      <w:marTop w:val="0"/>
      <w:marBottom w:val="0"/>
      <w:divBdr>
        <w:top w:val="none" w:sz="0" w:space="0" w:color="auto"/>
        <w:left w:val="none" w:sz="0" w:space="0" w:color="auto"/>
        <w:bottom w:val="none" w:sz="0" w:space="0" w:color="auto"/>
        <w:right w:val="none" w:sz="0" w:space="0" w:color="auto"/>
      </w:divBdr>
    </w:div>
    <w:div w:id="1335452611">
      <w:bodyDiv w:val="1"/>
      <w:marLeft w:val="0"/>
      <w:marRight w:val="0"/>
      <w:marTop w:val="0"/>
      <w:marBottom w:val="0"/>
      <w:divBdr>
        <w:top w:val="none" w:sz="0" w:space="0" w:color="auto"/>
        <w:left w:val="none" w:sz="0" w:space="0" w:color="auto"/>
        <w:bottom w:val="none" w:sz="0" w:space="0" w:color="auto"/>
        <w:right w:val="none" w:sz="0" w:space="0" w:color="auto"/>
      </w:divBdr>
    </w:div>
    <w:div w:id="1437360523">
      <w:bodyDiv w:val="1"/>
      <w:marLeft w:val="0"/>
      <w:marRight w:val="0"/>
      <w:marTop w:val="0"/>
      <w:marBottom w:val="0"/>
      <w:divBdr>
        <w:top w:val="none" w:sz="0" w:space="0" w:color="auto"/>
        <w:left w:val="none" w:sz="0" w:space="0" w:color="auto"/>
        <w:bottom w:val="none" w:sz="0" w:space="0" w:color="auto"/>
        <w:right w:val="none" w:sz="0" w:space="0" w:color="auto"/>
      </w:divBdr>
    </w:div>
    <w:div w:id="1437671420">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540358777">
      <w:bodyDiv w:val="1"/>
      <w:marLeft w:val="0"/>
      <w:marRight w:val="0"/>
      <w:marTop w:val="0"/>
      <w:marBottom w:val="0"/>
      <w:divBdr>
        <w:top w:val="none" w:sz="0" w:space="0" w:color="auto"/>
        <w:left w:val="none" w:sz="0" w:space="0" w:color="auto"/>
        <w:bottom w:val="none" w:sz="0" w:space="0" w:color="auto"/>
        <w:right w:val="none" w:sz="0" w:space="0" w:color="auto"/>
      </w:divBdr>
    </w:div>
    <w:div w:id="1577127568">
      <w:bodyDiv w:val="1"/>
      <w:marLeft w:val="0"/>
      <w:marRight w:val="0"/>
      <w:marTop w:val="0"/>
      <w:marBottom w:val="0"/>
      <w:divBdr>
        <w:top w:val="none" w:sz="0" w:space="0" w:color="auto"/>
        <w:left w:val="none" w:sz="0" w:space="0" w:color="auto"/>
        <w:bottom w:val="none" w:sz="0" w:space="0" w:color="auto"/>
        <w:right w:val="none" w:sz="0" w:space="0" w:color="auto"/>
      </w:divBdr>
    </w:div>
    <w:div w:id="1597405231">
      <w:bodyDiv w:val="1"/>
      <w:marLeft w:val="0"/>
      <w:marRight w:val="0"/>
      <w:marTop w:val="0"/>
      <w:marBottom w:val="0"/>
      <w:divBdr>
        <w:top w:val="none" w:sz="0" w:space="0" w:color="auto"/>
        <w:left w:val="none" w:sz="0" w:space="0" w:color="auto"/>
        <w:bottom w:val="none" w:sz="0" w:space="0" w:color="auto"/>
        <w:right w:val="none" w:sz="0" w:space="0" w:color="auto"/>
      </w:divBdr>
    </w:div>
    <w:div w:id="1669557578">
      <w:bodyDiv w:val="1"/>
      <w:marLeft w:val="0"/>
      <w:marRight w:val="0"/>
      <w:marTop w:val="0"/>
      <w:marBottom w:val="0"/>
      <w:divBdr>
        <w:top w:val="none" w:sz="0" w:space="0" w:color="auto"/>
        <w:left w:val="none" w:sz="0" w:space="0" w:color="auto"/>
        <w:bottom w:val="none" w:sz="0" w:space="0" w:color="auto"/>
        <w:right w:val="none" w:sz="0" w:space="0" w:color="auto"/>
      </w:divBdr>
    </w:div>
    <w:div w:id="1706520210">
      <w:bodyDiv w:val="1"/>
      <w:marLeft w:val="0"/>
      <w:marRight w:val="0"/>
      <w:marTop w:val="0"/>
      <w:marBottom w:val="0"/>
      <w:divBdr>
        <w:top w:val="none" w:sz="0" w:space="0" w:color="auto"/>
        <w:left w:val="none" w:sz="0" w:space="0" w:color="auto"/>
        <w:bottom w:val="none" w:sz="0" w:space="0" w:color="auto"/>
        <w:right w:val="none" w:sz="0" w:space="0" w:color="auto"/>
      </w:divBdr>
    </w:div>
    <w:div w:id="1727414574">
      <w:bodyDiv w:val="1"/>
      <w:marLeft w:val="0"/>
      <w:marRight w:val="0"/>
      <w:marTop w:val="0"/>
      <w:marBottom w:val="0"/>
      <w:divBdr>
        <w:top w:val="none" w:sz="0" w:space="0" w:color="auto"/>
        <w:left w:val="none" w:sz="0" w:space="0" w:color="auto"/>
        <w:bottom w:val="none" w:sz="0" w:space="0" w:color="auto"/>
        <w:right w:val="none" w:sz="0" w:space="0" w:color="auto"/>
      </w:divBdr>
    </w:div>
    <w:div w:id="1747264145">
      <w:bodyDiv w:val="1"/>
      <w:marLeft w:val="0"/>
      <w:marRight w:val="0"/>
      <w:marTop w:val="0"/>
      <w:marBottom w:val="0"/>
      <w:divBdr>
        <w:top w:val="none" w:sz="0" w:space="0" w:color="auto"/>
        <w:left w:val="none" w:sz="0" w:space="0" w:color="auto"/>
        <w:bottom w:val="none" w:sz="0" w:space="0" w:color="auto"/>
        <w:right w:val="none" w:sz="0" w:space="0" w:color="auto"/>
      </w:divBdr>
    </w:div>
    <w:div w:id="1767774373">
      <w:bodyDiv w:val="1"/>
      <w:marLeft w:val="0"/>
      <w:marRight w:val="0"/>
      <w:marTop w:val="0"/>
      <w:marBottom w:val="0"/>
      <w:divBdr>
        <w:top w:val="none" w:sz="0" w:space="0" w:color="auto"/>
        <w:left w:val="none" w:sz="0" w:space="0" w:color="auto"/>
        <w:bottom w:val="none" w:sz="0" w:space="0" w:color="auto"/>
        <w:right w:val="none" w:sz="0" w:space="0" w:color="auto"/>
      </w:divBdr>
    </w:div>
    <w:div w:id="1788505672">
      <w:bodyDiv w:val="1"/>
      <w:marLeft w:val="0"/>
      <w:marRight w:val="0"/>
      <w:marTop w:val="0"/>
      <w:marBottom w:val="0"/>
      <w:divBdr>
        <w:top w:val="none" w:sz="0" w:space="0" w:color="auto"/>
        <w:left w:val="none" w:sz="0" w:space="0" w:color="auto"/>
        <w:bottom w:val="none" w:sz="0" w:space="0" w:color="auto"/>
        <w:right w:val="none" w:sz="0" w:space="0" w:color="auto"/>
      </w:divBdr>
    </w:div>
    <w:div w:id="1924102221">
      <w:bodyDiv w:val="1"/>
      <w:marLeft w:val="0"/>
      <w:marRight w:val="0"/>
      <w:marTop w:val="0"/>
      <w:marBottom w:val="0"/>
      <w:divBdr>
        <w:top w:val="none" w:sz="0" w:space="0" w:color="auto"/>
        <w:left w:val="none" w:sz="0" w:space="0" w:color="auto"/>
        <w:bottom w:val="none" w:sz="0" w:space="0" w:color="auto"/>
        <w:right w:val="none" w:sz="0" w:space="0" w:color="auto"/>
      </w:divBdr>
    </w:div>
    <w:div w:id="1948542038">
      <w:bodyDiv w:val="1"/>
      <w:marLeft w:val="0"/>
      <w:marRight w:val="0"/>
      <w:marTop w:val="0"/>
      <w:marBottom w:val="0"/>
      <w:divBdr>
        <w:top w:val="none" w:sz="0" w:space="0" w:color="auto"/>
        <w:left w:val="none" w:sz="0" w:space="0" w:color="auto"/>
        <w:bottom w:val="none" w:sz="0" w:space="0" w:color="auto"/>
        <w:right w:val="none" w:sz="0" w:space="0" w:color="auto"/>
      </w:divBdr>
    </w:div>
    <w:div w:id="20106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2.xml><?xml version="1.0" encoding="utf-8"?>
<ds:datastoreItem xmlns:ds="http://schemas.openxmlformats.org/officeDocument/2006/customXml" ds:itemID="{EDD5A2CC-47A1-4B07-8C2B-E96AA49BC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4019CA-F018-456F-BED4-2A9A4FE2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19</Pages>
  <Words>7316</Words>
  <Characters>40242</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47464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8</cp:revision>
  <cp:lastPrinted>2020-03-03T14:33:00Z</cp:lastPrinted>
  <dcterms:created xsi:type="dcterms:W3CDTF">2021-02-04T14:49:00Z</dcterms:created>
  <dcterms:modified xsi:type="dcterms:W3CDTF">2022-02-26T18:50:00Z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