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03C06" w14:textId="77777777" w:rsidR="00F9623E" w:rsidRPr="00F9623E" w:rsidRDefault="00F9623E" w:rsidP="00F9623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9623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4DB8D4B" w14:textId="77777777" w:rsidR="00F9623E" w:rsidRPr="00F9623E" w:rsidRDefault="00F9623E" w:rsidP="00F9623E">
      <w:pPr>
        <w:jc w:val="both"/>
        <w:rPr>
          <w:rFonts w:ascii="Arial" w:hAnsi="Arial" w:cs="Arial"/>
          <w:lang w:val="es-419"/>
        </w:rPr>
      </w:pPr>
    </w:p>
    <w:p w14:paraId="2BB05E7F" w14:textId="77777777" w:rsidR="00F9623E" w:rsidRPr="00F9623E" w:rsidRDefault="00F9623E" w:rsidP="00F9623E">
      <w:pPr>
        <w:jc w:val="both"/>
        <w:rPr>
          <w:rFonts w:ascii="Arial" w:hAnsi="Arial" w:cs="Arial"/>
          <w:lang w:val="es-419"/>
        </w:rPr>
      </w:pPr>
      <w:r w:rsidRPr="00F9623E">
        <w:rPr>
          <w:rFonts w:ascii="Arial" w:hAnsi="Arial" w:cs="Arial"/>
          <w:lang w:val="es-419"/>
        </w:rPr>
        <w:t>Asunto</w:t>
      </w:r>
      <w:r w:rsidRPr="00F9623E">
        <w:rPr>
          <w:rFonts w:ascii="Arial" w:hAnsi="Arial" w:cs="Arial"/>
          <w:lang w:val="es-419"/>
        </w:rPr>
        <w:tab/>
      </w:r>
      <w:r w:rsidRPr="00F9623E">
        <w:rPr>
          <w:rFonts w:ascii="Arial" w:hAnsi="Arial" w:cs="Arial"/>
          <w:lang w:val="es-419"/>
        </w:rPr>
        <w:tab/>
      </w:r>
      <w:r w:rsidRPr="00F9623E">
        <w:rPr>
          <w:rFonts w:ascii="Arial" w:hAnsi="Arial" w:cs="Arial"/>
          <w:lang w:val="es-419"/>
        </w:rPr>
        <w:tab/>
        <w:t xml:space="preserve">: Dirime conflicto de competencia </w:t>
      </w:r>
    </w:p>
    <w:p w14:paraId="2825F519" w14:textId="57804CDB" w:rsidR="00F9623E" w:rsidRPr="00F9623E" w:rsidRDefault="00F9623E" w:rsidP="00F9623E">
      <w:pPr>
        <w:jc w:val="both"/>
        <w:rPr>
          <w:rFonts w:ascii="Arial" w:hAnsi="Arial" w:cs="Arial"/>
          <w:lang w:val="es-419"/>
        </w:rPr>
      </w:pPr>
      <w:r w:rsidRPr="00F9623E">
        <w:rPr>
          <w:rFonts w:ascii="Arial" w:hAnsi="Arial" w:cs="Arial"/>
          <w:lang w:val="es-419"/>
        </w:rPr>
        <w:t>Proceso</w:t>
      </w:r>
      <w:r w:rsidRPr="00F9623E">
        <w:rPr>
          <w:rFonts w:ascii="Arial" w:hAnsi="Arial" w:cs="Arial"/>
          <w:lang w:val="es-419"/>
        </w:rPr>
        <w:tab/>
      </w:r>
      <w:r w:rsidRPr="00F9623E">
        <w:rPr>
          <w:rFonts w:ascii="Arial" w:hAnsi="Arial" w:cs="Arial"/>
          <w:lang w:val="es-419"/>
        </w:rPr>
        <w:tab/>
        <w:t xml:space="preserve">: Verbal – Responsabilidad civil extracontractual </w:t>
      </w:r>
    </w:p>
    <w:p w14:paraId="53387F95" w14:textId="70113FC1" w:rsidR="00F9623E" w:rsidRPr="00F9623E" w:rsidRDefault="00F9623E" w:rsidP="00F9623E">
      <w:pPr>
        <w:jc w:val="both"/>
        <w:rPr>
          <w:rFonts w:ascii="Arial" w:hAnsi="Arial" w:cs="Arial"/>
          <w:lang w:val="es-419"/>
        </w:rPr>
      </w:pPr>
      <w:r w:rsidRPr="00F9623E">
        <w:rPr>
          <w:rFonts w:ascii="Arial" w:hAnsi="Arial" w:cs="Arial"/>
          <w:lang w:val="es-419"/>
        </w:rPr>
        <w:t>Demandante</w:t>
      </w:r>
      <w:r w:rsidRPr="00F9623E">
        <w:rPr>
          <w:rFonts w:ascii="Arial" w:hAnsi="Arial" w:cs="Arial"/>
          <w:lang w:val="es-419"/>
        </w:rPr>
        <w:tab/>
      </w:r>
      <w:r w:rsidRPr="00F9623E">
        <w:rPr>
          <w:rFonts w:ascii="Arial" w:hAnsi="Arial" w:cs="Arial"/>
          <w:lang w:val="es-419"/>
        </w:rPr>
        <w:tab/>
        <w:t>: María Camila Parra Cardona y otros</w:t>
      </w:r>
    </w:p>
    <w:p w14:paraId="398361DD" w14:textId="60C7B2EB" w:rsidR="00F9623E" w:rsidRPr="00F9623E" w:rsidRDefault="00F9623E" w:rsidP="00F9623E">
      <w:pPr>
        <w:jc w:val="both"/>
        <w:rPr>
          <w:rFonts w:ascii="Arial" w:hAnsi="Arial" w:cs="Arial"/>
          <w:lang w:val="es-419"/>
        </w:rPr>
      </w:pPr>
      <w:r w:rsidRPr="00F9623E">
        <w:rPr>
          <w:rFonts w:ascii="Arial" w:hAnsi="Arial" w:cs="Arial"/>
          <w:lang w:val="es-419"/>
        </w:rPr>
        <w:t>Demandados</w:t>
      </w:r>
      <w:r w:rsidRPr="00F9623E">
        <w:rPr>
          <w:rFonts w:ascii="Arial" w:hAnsi="Arial" w:cs="Arial"/>
          <w:lang w:val="es-419"/>
        </w:rPr>
        <w:tab/>
      </w:r>
      <w:r w:rsidRPr="00F9623E">
        <w:rPr>
          <w:rFonts w:ascii="Arial" w:hAnsi="Arial" w:cs="Arial"/>
          <w:lang w:val="es-419"/>
        </w:rPr>
        <w:tab/>
        <w:t>: Carlos Alberto Serna Arango y otro</w:t>
      </w:r>
    </w:p>
    <w:p w14:paraId="004E3EA5" w14:textId="6827B91C" w:rsidR="00F9623E" w:rsidRPr="00F9623E" w:rsidRDefault="00F9623E" w:rsidP="00F9623E">
      <w:pPr>
        <w:jc w:val="both"/>
        <w:rPr>
          <w:rFonts w:ascii="Arial" w:hAnsi="Arial" w:cs="Arial"/>
          <w:lang w:val="es-419"/>
        </w:rPr>
      </w:pPr>
      <w:r w:rsidRPr="00F9623E">
        <w:rPr>
          <w:rFonts w:ascii="Arial" w:hAnsi="Arial" w:cs="Arial"/>
          <w:lang w:val="es-419"/>
        </w:rPr>
        <w:t>Procedencia</w:t>
      </w:r>
      <w:r w:rsidRPr="00F9623E">
        <w:rPr>
          <w:rFonts w:ascii="Arial" w:hAnsi="Arial" w:cs="Arial"/>
          <w:lang w:val="es-419"/>
        </w:rPr>
        <w:tab/>
      </w:r>
      <w:r w:rsidRPr="00F9623E">
        <w:rPr>
          <w:rFonts w:ascii="Arial" w:hAnsi="Arial" w:cs="Arial"/>
          <w:lang w:val="es-419"/>
        </w:rPr>
        <w:tab/>
        <w:t>: Juzgado Primero Civil del Circuito de Pereira, R.</w:t>
      </w:r>
    </w:p>
    <w:p w14:paraId="54C5EDDF" w14:textId="56F55BE9" w:rsidR="00F9623E" w:rsidRPr="00F9623E" w:rsidRDefault="00F9623E" w:rsidP="00F9623E">
      <w:pPr>
        <w:jc w:val="both"/>
        <w:rPr>
          <w:rFonts w:ascii="Arial" w:hAnsi="Arial" w:cs="Arial"/>
          <w:lang w:val="es-419"/>
        </w:rPr>
      </w:pPr>
      <w:r w:rsidRPr="00F9623E">
        <w:rPr>
          <w:rFonts w:ascii="Arial" w:hAnsi="Arial" w:cs="Arial"/>
          <w:lang w:val="es-419"/>
        </w:rPr>
        <w:t>Radicación</w:t>
      </w:r>
      <w:r w:rsidRPr="00F9623E">
        <w:rPr>
          <w:rFonts w:ascii="Arial" w:hAnsi="Arial" w:cs="Arial"/>
          <w:lang w:val="es-419"/>
        </w:rPr>
        <w:tab/>
      </w:r>
      <w:r w:rsidRPr="00F9623E">
        <w:rPr>
          <w:rFonts w:ascii="Arial" w:hAnsi="Arial" w:cs="Arial"/>
          <w:lang w:val="es-419"/>
        </w:rPr>
        <w:tab/>
        <w:t>: 66001-31-03-001-2021-00034-01</w:t>
      </w:r>
    </w:p>
    <w:p w14:paraId="25C8624B" w14:textId="5D711D5C" w:rsidR="00F9623E" w:rsidRPr="00F9623E" w:rsidRDefault="00F9623E" w:rsidP="00F9623E">
      <w:pPr>
        <w:jc w:val="both"/>
        <w:rPr>
          <w:rFonts w:ascii="Arial" w:hAnsi="Arial" w:cs="Arial"/>
          <w:lang w:val="es-419"/>
        </w:rPr>
      </w:pPr>
      <w:proofErr w:type="spellStart"/>
      <w:r w:rsidRPr="00F9623E">
        <w:rPr>
          <w:rFonts w:ascii="Arial" w:hAnsi="Arial" w:cs="Arial"/>
          <w:lang w:val="es-419"/>
        </w:rPr>
        <w:t>Mag</w:t>
      </w:r>
      <w:proofErr w:type="spellEnd"/>
      <w:r w:rsidRPr="00F9623E">
        <w:rPr>
          <w:rFonts w:ascii="Arial" w:hAnsi="Arial" w:cs="Arial"/>
          <w:lang w:val="es-419"/>
        </w:rPr>
        <w:t>. Sustanciador</w:t>
      </w:r>
      <w:r w:rsidRPr="00F9623E">
        <w:rPr>
          <w:rFonts w:ascii="Arial" w:hAnsi="Arial" w:cs="Arial"/>
          <w:lang w:val="es-419"/>
        </w:rPr>
        <w:tab/>
        <w:t>: DUBERNEY GRISALES HERRERA</w:t>
      </w:r>
    </w:p>
    <w:p w14:paraId="136FAE64" w14:textId="77777777" w:rsidR="00F9623E" w:rsidRPr="00F9623E" w:rsidRDefault="00F9623E" w:rsidP="00F9623E">
      <w:pPr>
        <w:jc w:val="both"/>
        <w:rPr>
          <w:rFonts w:ascii="Arial" w:hAnsi="Arial" w:cs="Arial"/>
          <w:lang w:val="es-419"/>
        </w:rPr>
      </w:pPr>
    </w:p>
    <w:p w14:paraId="3E81EF52" w14:textId="228875A9" w:rsidR="00F9623E" w:rsidRPr="00F9623E" w:rsidRDefault="00F9623E" w:rsidP="00F9623E">
      <w:pPr>
        <w:jc w:val="both"/>
        <w:rPr>
          <w:rFonts w:ascii="Arial" w:hAnsi="Arial" w:cs="Arial"/>
          <w:b/>
          <w:bCs/>
          <w:iCs/>
          <w:lang w:val="es-419" w:eastAsia="fr-FR"/>
        </w:rPr>
      </w:pPr>
      <w:r w:rsidRPr="00F9623E">
        <w:rPr>
          <w:rFonts w:ascii="Arial" w:hAnsi="Arial" w:cs="Arial"/>
          <w:b/>
          <w:bCs/>
          <w:iCs/>
          <w:u w:val="single"/>
          <w:lang w:val="es-419" w:eastAsia="fr-FR"/>
        </w:rPr>
        <w:t>TEMAS:</w:t>
      </w:r>
      <w:r w:rsidRPr="00F9623E">
        <w:rPr>
          <w:rFonts w:ascii="Arial" w:hAnsi="Arial" w:cs="Arial"/>
          <w:b/>
          <w:bCs/>
          <w:iCs/>
          <w:lang w:val="es-419" w:eastAsia="fr-FR"/>
        </w:rPr>
        <w:tab/>
      </w:r>
      <w:r w:rsidRPr="00F9623E">
        <w:rPr>
          <w:rFonts w:ascii="Arial" w:hAnsi="Arial" w:cs="Arial"/>
          <w:b/>
          <w:lang w:val="es-419"/>
        </w:rPr>
        <w:t xml:space="preserve">CONFLICTO </w:t>
      </w:r>
      <w:r w:rsidR="007F1966">
        <w:rPr>
          <w:rFonts w:ascii="Arial" w:hAnsi="Arial" w:cs="Arial"/>
          <w:b/>
          <w:lang w:val="es-419"/>
        </w:rPr>
        <w:t xml:space="preserve">DE COMPETENCIA / ES </w:t>
      </w:r>
      <w:r w:rsidRPr="00F9623E">
        <w:rPr>
          <w:rFonts w:ascii="Arial" w:hAnsi="Arial" w:cs="Arial"/>
          <w:b/>
          <w:lang w:val="es-419"/>
        </w:rPr>
        <w:t xml:space="preserve">APARENTE </w:t>
      </w:r>
      <w:r w:rsidR="007F1966">
        <w:rPr>
          <w:rFonts w:ascii="Arial" w:hAnsi="Arial" w:cs="Arial"/>
          <w:b/>
          <w:lang w:val="es-419"/>
        </w:rPr>
        <w:t xml:space="preserve">/ SE DEJARON DE EXAMINAR LOS EXTREMOS PERTINENTES / </w:t>
      </w:r>
      <w:r w:rsidRPr="00F9623E">
        <w:rPr>
          <w:rFonts w:ascii="Arial" w:hAnsi="Arial" w:cs="Arial"/>
          <w:b/>
          <w:lang w:val="es-419"/>
        </w:rPr>
        <w:t xml:space="preserve">DOMICILIO </w:t>
      </w:r>
      <w:r w:rsidR="007F1966">
        <w:rPr>
          <w:rFonts w:ascii="Arial" w:hAnsi="Arial" w:cs="Arial"/>
          <w:b/>
          <w:lang w:val="es-419"/>
        </w:rPr>
        <w:t>O VECINDAD / DIFIERE DEL LUGAR DE NOTIFICACIÓN.</w:t>
      </w:r>
    </w:p>
    <w:p w14:paraId="19C6F116" w14:textId="77777777" w:rsidR="00F9623E" w:rsidRPr="00F9623E" w:rsidRDefault="00F9623E" w:rsidP="00F9623E">
      <w:pPr>
        <w:jc w:val="both"/>
        <w:rPr>
          <w:rFonts w:ascii="Arial" w:hAnsi="Arial" w:cs="Arial"/>
          <w:lang w:val="es-419"/>
        </w:rPr>
      </w:pPr>
    </w:p>
    <w:p w14:paraId="3B9C6E9F" w14:textId="77777777" w:rsidR="00BC3E08" w:rsidRPr="00BC3E08" w:rsidRDefault="00BC3E08" w:rsidP="00BC3E08">
      <w:pPr>
        <w:jc w:val="both"/>
        <w:rPr>
          <w:rFonts w:ascii="Arial" w:hAnsi="Arial" w:cs="Arial"/>
          <w:lang w:val="es-419"/>
        </w:rPr>
      </w:pPr>
      <w:r w:rsidRPr="00BC3E08">
        <w:rPr>
          <w:rFonts w:ascii="Arial" w:hAnsi="Arial" w:cs="Arial"/>
          <w:lang w:val="es-419"/>
        </w:rPr>
        <w:t>Sería del caso resolver la controversia suscitada, si no fuera porque se advierte que es inexistente el conflicto de competencia planteado.</w:t>
      </w:r>
    </w:p>
    <w:p w14:paraId="7B4CACE3" w14:textId="77777777" w:rsidR="00BC3E08" w:rsidRPr="00BC3E08" w:rsidRDefault="00BC3E08" w:rsidP="00BC3E08">
      <w:pPr>
        <w:jc w:val="both"/>
        <w:rPr>
          <w:rFonts w:ascii="Arial" w:hAnsi="Arial" w:cs="Arial"/>
          <w:lang w:val="es-419"/>
        </w:rPr>
      </w:pPr>
    </w:p>
    <w:p w14:paraId="47918C95" w14:textId="77777777" w:rsidR="00BC3E08" w:rsidRPr="00BC3E08" w:rsidRDefault="00BC3E08" w:rsidP="00BC3E08">
      <w:pPr>
        <w:jc w:val="both"/>
        <w:rPr>
          <w:rFonts w:ascii="Arial" w:hAnsi="Arial" w:cs="Arial"/>
          <w:lang w:val="es-419"/>
        </w:rPr>
      </w:pPr>
      <w:r w:rsidRPr="00BC3E08">
        <w:rPr>
          <w:rFonts w:ascii="Arial" w:hAnsi="Arial" w:cs="Arial"/>
          <w:lang w:val="es-419"/>
        </w:rPr>
        <w:t>Según el artículo 29, CGP, para la determinación de la competencia, existen unos factores que priman sobre otros. Así, entonces, para el caso, descartada la incidencia del subjetivo, resta revisar el objetivo (Materia y cuantía), para luego fijar el territorial. Frente a la cuantía, tal como acepta el Juzgado del Circuito, sin vacilaciones le correspondería a un estrado judicial de esa categoría. Queda por esclarecer el Despacho de Circuito, de qué municipalidad.</w:t>
      </w:r>
    </w:p>
    <w:p w14:paraId="35CAFD62" w14:textId="77777777" w:rsidR="00BC3E08" w:rsidRPr="00BC3E08" w:rsidRDefault="00BC3E08" w:rsidP="00BC3E08">
      <w:pPr>
        <w:jc w:val="both"/>
        <w:rPr>
          <w:rFonts w:ascii="Arial" w:hAnsi="Arial" w:cs="Arial"/>
          <w:lang w:val="es-419"/>
        </w:rPr>
      </w:pPr>
    </w:p>
    <w:p w14:paraId="001B99BC" w14:textId="1951EEFD" w:rsidR="00F9623E" w:rsidRPr="00F9623E" w:rsidRDefault="00BC3E08" w:rsidP="00BC3E08">
      <w:pPr>
        <w:jc w:val="both"/>
        <w:rPr>
          <w:rFonts w:ascii="Arial" w:hAnsi="Arial" w:cs="Arial"/>
          <w:lang w:val="es-419"/>
        </w:rPr>
      </w:pPr>
      <w:r w:rsidRPr="00BC3E08">
        <w:rPr>
          <w:rFonts w:ascii="Arial" w:hAnsi="Arial" w:cs="Arial"/>
          <w:lang w:val="es-419"/>
        </w:rPr>
        <w:t>Sobre la materia, que sea contencioso no amerita duda, para ninguno de los estrados implicados. Según el artículo 28-6°, CGP, para la responsabilidad civil extracontractual, hay concurrencia de fueros: el personal (Art.28-1°, CGP) y el del lugar de ocurrencia de los hechos, previsto en la citada norma. La elección corresponde a la parte demandante.</w:t>
      </w:r>
      <w:r>
        <w:rPr>
          <w:rFonts w:ascii="Arial" w:hAnsi="Arial" w:cs="Arial"/>
          <w:lang w:val="es-419"/>
        </w:rPr>
        <w:t xml:space="preserve"> (…)</w:t>
      </w:r>
    </w:p>
    <w:p w14:paraId="3DE57260" w14:textId="77777777" w:rsidR="00F9623E" w:rsidRPr="00F9623E" w:rsidRDefault="00F9623E" w:rsidP="00F9623E">
      <w:pPr>
        <w:jc w:val="both"/>
        <w:rPr>
          <w:rFonts w:ascii="Arial" w:hAnsi="Arial" w:cs="Arial"/>
          <w:lang w:val="es-419"/>
        </w:rPr>
      </w:pPr>
    </w:p>
    <w:p w14:paraId="7498CAFF" w14:textId="34E423A5" w:rsidR="007F1966" w:rsidRPr="007F1966" w:rsidRDefault="007F1966" w:rsidP="007F1966">
      <w:pPr>
        <w:jc w:val="both"/>
        <w:rPr>
          <w:rFonts w:ascii="Arial" w:hAnsi="Arial" w:cs="Arial"/>
          <w:lang w:val="es-419"/>
        </w:rPr>
      </w:pPr>
      <w:r w:rsidRPr="007F1966">
        <w:rPr>
          <w:rFonts w:ascii="Arial" w:hAnsi="Arial" w:cs="Arial"/>
          <w:lang w:val="es-419"/>
        </w:rPr>
        <w:t>Necesario indicar, que es impropio decir que son lo mismo domicilio y lugar de notificaciones, como parece haberlo entendido la jueza que generó el conflicto. Afirmó que “el domicilio del codemandado José (…), que se itera, es del único del que se da información al respecto en el libelo, se acerca más al lugar determinado para sus notificaciones (…)”</w:t>
      </w:r>
      <w:r>
        <w:rPr>
          <w:rFonts w:ascii="Arial" w:hAnsi="Arial" w:cs="Arial"/>
          <w:lang w:val="es-419"/>
        </w:rPr>
        <w:t xml:space="preserve"> …</w:t>
      </w:r>
      <w:r w:rsidRPr="007F1966">
        <w:rPr>
          <w:rFonts w:ascii="Arial" w:hAnsi="Arial" w:cs="Arial"/>
          <w:lang w:val="es-419"/>
        </w:rPr>
        <w:t xml:space="preserve"> La regla del artículo 28, CGP, acude a la residencia, de forma subsidiaria cuando el demandado carece de domicilio en el país</w:t>
      </w:r>
      <w:r>
        <w:rPr>
          <w:rFonts w:ascii="Arial" w:hAnsi="Arial" w:cs="Arial"/>
          <w:lang w:val="es-419"/>
        </w:rPr>
        <w:t>…</w:t>
      </w:r>
      <w:r w:rsidRPr="007F1966">
        <w:rPr>
          <w:rFonts w:ascii="Arial" w:hAnsi="Arial" w:cs="Arial"/>
          <w:lang w:val="es-419"/>
        </w:rPr>
        <w:t xml:space="preserve"> </w:t>
      </w:r>
    </w:p>
    <w:p w14:paraId="24B08CC7" w14:textId="77777777" w:rsidR="007F1966" w:rsidRPr="007F1966" w:rsidRDefault="007F1966" w:rsidP="007F1966">
      <w:pPr>
        <w:jc w:val="both"/>
        <w:rPr>
          <w:rFonts w:ascii="Arial" w:hAnsi="Arial" w:cs="Arial"/>
          <w:lang w:val="es-419"/>
        </w:rPr>
      </w:pPr>
    </w:p>
    <w:p w14:paraId="2661A5BE" w14:textId="25D9F04B" w:rsidR="00F9623E" w:rsidRPr="00F9623E" w:rsidRDefault="007F1966" w:rsidP="007F1966">
      <w:pPr>
        <w:jc w:val="both"/>
        <w:rPr>
          <w:rFonts w:ascii="Arial" w:hAnsi="Arial" w:cs="Arial"/>
          <w:lang w:val="es-419"/>
        </w:rPr>
      </w:pPr>
      <w:r w:rsidRPr="007F1966">
        <w:rPr>
          <w:rFonts w:ascii="Arial" w:hAnsi="Arial" w:cs="Arial"/>
          <w:lang w:val="es-419"/>
        </w:rPr>
        <w:t>Lo anterior porque cuando se afirma que una persona es vecina de determinada localidad, se hace referencia al domicilio de aquella, al tenor del artículo 76 del CC, ya que la expresión domicilio “(…) consiste en la residencia acompañada, real o presuntivamente, del ánimo de permanecer en ella”</w:t>
      </w:r>
      <w:r>
        <w:rPr>
          <w:rFonts w:ascii="Arial" w:hAnsi="Arial" w:cs="Arial"/>
          <w:lang w:val="es-419"/>
        </w:rPr>
        <w:t xml:space="preserve"> …</w:t>
      </w:r>
    </w:p>
    <w:p w14:paraId="0B203C39" w14:textId="77777777" w:rsidR="00F9623E" w:rsidRPr="00F9623E" w:rsidRDefault="00F9623E" w:rsidP="00F9623E">
      <w:pPr>
        <w:jc w:val="both"/>
        <w:rPr>
          <w:rFonts w:ascii="Arial" w:hAnsi="Arial" w:cs="Arial"/>
          <w:lang w:val="es-419"/>
        </w:rPr>
      </w:pPr>
    </w:p>
    <w:p w14:paraId="6EB31425" w14:textId="77777777" w:rsidR="00F9623E" w:rsidRPr="00F9623E" w:rsidRDefault="00F9623E" w:rsidP="00F9623E">
      <w:pPr>
        <w:jc w:val="both"/>
        <w:rPr>
          <w:rFonts w:ascii="Arial" w:hAnsi="Arial" w:cs="Arial"/>
          <w:lang w:val="es-419"/>
        </w:rPr>
      </w:pPr>
    </w:p>
    <w:p w14:paraId="6A943525" w14:textId="77777777" w:rsidR="00F9623E" w:rsidRPr="00F9623E" w:rsidRDefault="00F9623E" w:rsidP="00F9623E">
      <w:pPr>
        <w:jc w:val="both"/>
        <w:rPr>
          <w:rFonts w:ascii="Arial" w:hAnsi="Arial" w:cs="Arial"/>
          <w:lang w:val="es-ES"/>
        </w:rPr>
      </w:pPr>
    </w:p>
    <w:p w14:paraId="52C7CF0A" w14:textId="77777777" w:rsidR="00F9623E" w:rsidRPr="00F9623E" w:rsidRDefault="00F9623E" w:rsidP="00F9623E">
      <w:pPr>
        <w:jc w:val="both"/>
        <w:rPr>
          <w:rFonts w:ascii="Arial" w:hAnsi="Arial" w:cs="Arial"/>
          <w:lang w:val="es-ES"/>
        </w:rPr>
      </w:pPr>
      <w:r w:rsidRPr="00F9623E">
        <w:rPr>
          <w:rFonts w:ascii="Georgia" w:hAnsi="Georgia" w:cs="Times New Roman"/>
          <w:noProof/>
          <w:lang w:val="es-CO" w:eastAsia="es-CO"/>
        </w:rPr>
        <w:drawing>
          <wp:anchor distT="0" distB="0" distL="114300" distR="114300" simplePos="0" relativeHeight="251661312" behindDoc="0" locked="0" layoutInCell="1" allowOverlap="1" wp14:anchorId="533CD994" wp14:editId="6073EA3D">
            <wp:simplePos x="0" y="0"/>
            <wp:positionH relativeFrom="margin">
              <wp:align>center</wp:align>
            </wp:positionH>
            <wp:positionV relativeFrom="paragraph">
              <wp:posOffset>67945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EA379" w14:textId="77777777" w:rsidR="00F9623E" w:rsidRPr="00F9623E" w:rsidRDefault="00F9623E" w:rsidP="00F9623E">
      <w:pPr>
        <w:rPr>
          <w:rFonts w:ascii="Calibri" w:hAnsi="Calibri" w:cs="Times New Roman"/>
          <w:sz w:val="22"/>
          <w:szCs w:val="22"/>
          <w:lang w:val="es-ES"/>
        </w:rPr>
      </w:pPr>
    </w:p>
    <w:p w14:paraId="07B247EE" w14:textId="77777777" w:rsidR="00F9623E" w:rsidRPr="00F9623E" w:rsidRDefault="00F9623E" w:rsidP="00F9623E">
      <w:pPr>
        <w:jc w:val="center"/>
        <w:rPr>
          <w:rFonts w:ascii="Georgia" w:hAnsi="Georgia" w:cs="Arial"/>
          <w:b/>
          <w:bCs/>
          <w:iCs/>
          <w:noProof/>
          <w:sz w:val="24"/>
          <w:szCs w:val="24"/>
          <w:lang w:val="es-ES"/>
        </w:rPr>
      </w:pPr>
    </w:p>
    <w:p w14:paraId="5D7E294F" w14:textId="77777777" w:rsidR="00F9623E" w:rsidRPr="00F9623E" w:rsidRDefault="00F9623E" w:rsidP="00F9623E">
      <w:pPr>
        <w:tabs>
          <w:tab w:val="left" w:pos="3579"/>
        </w:tabs>
        <w:spacing w:line="360" w:lineRule="auto"/>
        <w:jc w:val="center"/>
        <w:rPr>
          <w:rFonts w:ascii="Georgia" w:hAnsi="Georgia" w:cs="Arial"/>
          <w:w w:val="140"/>
          <w:sz w:val="18"/>
          <w:szCs w:val="18"/>
          <w:lang w:val="es-CO"/>
        </w:rPr>
      </w:pPr>
      <w:r w:rsidRPr="00F9623E">
        <w:rPr>
          <w:rFonts w:ascii="Georgia" w:hAnsi="Georgia" w:cs="Arial"/>
          <w:w w:val="140"/>
          <w:sz w:val="18"/>
          <w:szCs w:val="18"/>
          <w:lang w:val="es-CO"/>
        </w:rPr>
        <w:t>REPUBLICA DE COLOMBIA</w:t>
      </w:r>
    </w:p>
    <w:p w14:paraId="4C03B036" w14:textId="77777777" w:rsidR="00F9623E" w:rsidRPr="00F9623E" w:rsidRDefault="00F9623E" w:rsidP="00F9623E">
      <w:pPr>
        <w:tabs>
          <w:tab w:val="center" w:pos="4987"/>
          <w:tab w:val="left" w:pos="8449"/>
        </w:tabs>
        <w:spacing w:line="360" w:lineRule="auto"/>
        <w:jc w:val="center"/>
        <w:rPr>
          <w:rFonts w:ascii="Georgia" w:hAnsi="Georgia" w:cs="Arial"/>
          <w:w w:val="140"/>
          <w:sz w:val="18"/>
          <w:szCs w:val="18"/>
          <w:lang w:val="es-CO"/>
        </w:rPr>
      </w:pPr>
      <w:r w:rsidRPr="00F9623E">
        <w:rPr>
          <w:rFonts w:ascii="Georgia" w:hAnsi="Georgia" w:cs="Arial"/>
          <w:w w:val="140"/>
          <w:sz w:val="18"/>
          <w:szCs w:val="18"/>
          <w:lang w:val="es-CO"/>
        </w:rPr>
        <w:t>RAMA JUDICIAL DEL PODER PÚBLICO</w:t>
      </w:r>
    </w:p>
    <w:p w14:paraId="448BF2C4" w14:textId="77777777" w:rsidR="00F9623E" w:rsidRPr="00F9623E" w:rsidRDefault="00F9623E" w:rsidP="00F9623E">
      <w:pPr>
        <w:spacing w:line="360" w:lineRule="auto"/>
        <w:jc w:val="center"/>
        <w:rPr>
          <w:rFonts w:ascii="Georgia" w:hAnsi="Georgia" w:cs="Arial"/>
          <w:b/>
          <w:bCs/>
          <w:w w:val="140"/>
          <w:sz w:val="18"/>
          <w:szCs w:val="18"/>
          <w:lang w:val="es-CO"/>
        </w:rPr>
      </w:pPr>
      <w:r w:rsidRPr="00F9623E">
        <w:rPr>
          <w:rFonts w:ascii="Georgia" w:hAnsi="Georgia" w:cs="Arial"/>
          <w:b/>
          <w:bCs/>
          <w:w w:val="140"/>
          <w:sz w:val="18"/>
          <w:szCs w:val="18"/>
          <w:lang w:val="es-CO"/>
        </w:rPr>
        <w:t>TRIBUNAL SUPERIOR DEL DISTRITO JUDICIAL</w:t>
      </w:r>
    </w:p>
    <w:p w14:paraId="47ED194D" w14:textId="77777777" w:rsidR="00F9623E" w:rsidRPr="00F9623E" w:rsidRDefault="00F9623E" w:rsidP="00F9623E">
      <w:pPr>
        <w:spacing w:line="360" w:lineRule="auto"/>
        <w:jc w:val="center"/>
        <w:rPr>
          <w:rFonts w:ascii="Georgia" w:hAnsi="Georgia" w:cs="Arial"/>
          <w:w w:val="140"/>
          <w:sz w:val="18"/>
          <w:szCs w:val="18"/>
          <w:lang w:val="es-CO"/>
        </w:rPr>
      </w:pPr>
      <w:r w:rsidRPr="00F9623E">
        <w:rPr>
          <w:rFonts w:ascii="Georgia" w:hAnsi="Georgia" w:cs="Arial"/>
          <w:w w:val="140"/>
          <w:sz w:val="18"/>
          <w:szCs w:val="18"/>
          <w:lang w:val="es-CO"/>
        </w:rPr>
        <w:t>SALA DE DECISIÓN CIVIL – FAMILIA – DISTRITO DE PEREIRA</w:t>
      </w:r>
    </w:p>
    <w:p w14:paraId="6DF07F7A" w14:textId="77777777" w:rsidR="00F9623E" w:rsidRPr="00F9623E" w:rsidRDefault="00F9623E" w:rsidP="00F9623E">
      <w:pPr>
        <w:spacing w:line="360" w:lineRule="auto"/>
        <w:jc w:val="center"/>
        <w:rPr>
          <w:rFonts w:ascii="Georgia" w:hAnsi="Georgia" w:cs="Arial"/>
          <w:w w:val="140"/>
          <w:sz w:val="18"/>
          <w:szCs w:val="18"/>
          <w:lang w:val="es-CO"/>
        </w:rPr>
      </w:pPr>
      <w:r w:rsidRPr="00F9623E">
        <w:rPr>
          <w:rFonts w:ascii="Georgia" w:hAnsi="Georgia" w:cs="Arial"/>
          <w:w w:val="140"/>
          <w:sz w:val="18"/>
          <w:szCs w:val="18"/>
          <w:lang w:val="es-CO"/>
        </w:rPr>
        <w:t>DEPARTAMENTO DEL RISARALDA</w:t>
      </w:r>
    </w:p>
    <w:p w14:paraId="3E5769BA" w14:textId="77777777" w:rsidR="00F9623E" w:rsidRPr="00F9623E" w:rsidRDefault="00F9623E" w:rsidP="00F9623E">
      <w:pPr>
        <w:pBdr>
          <w:bottom w:val="double" w:sz="6" w:space="1" w:color="auto"/>
        </w:pBdr>
        <w:spacing w:line="276" w:lineRule="auto"/>
        <w:rPr>
          <w:rFonts w:ascii="Georgia" w:hAnsi="Georgia" w:cs="Times New Roman"/>
          <w:spacing w:val="20"/>
          <w:w w:val="150"/>
          <w:sz w:val="26"/>
          <w:szCs w:val="26"/>
          <w:lang w:val="es-ES"/>
        </w:rPr>
      </w:pPr>
    </w:p>
    <w:p w14:paraId="3A7FC888" w14:textId="669D8BB6" w:rsidR="00F9623E" w:rsidRDefault="00F9623E" w:rsidP="00F9623E">
      <w:pPr>
        <w:spacing w:line="276" w:lineRule="auto"/>
        <w:jc w:val="center"/>
        <w:rPr>
          <w:rFonts w:ascii="Georgia" w:hAnsi="Georgia" w:cs="Arial"/>
          <w:spacing w:val="-3"/>
          <w:sz w:val="26"/>
          <w:szCs w:val="26"/>
          <w:lang w:val="es-ES"/>
        </w:rPr>
      </w:pPr>
    </w:p>
    <w:p w14:paraId="0858D902" w14:textId="77777777" w:rsidR="00992A01" w:rsidRPr="00992A01" w:rsidRDefault="00992A01" w:rsidP="00992A01">
      <w:pPr>
        <w:pStyle w:val="Textoindependiente"/>
        <w:spacing w:line="276" w:lineRule="auto"/>
        <w:jc w:val="center"/>
        <w:rPr>
          <w:rFonts w:ascii="Georgia" w:hAnsi="Georgia" w:cs="Arial"/>
          <w:b/>
          <w:lang w:val="es-CO"/>
        </w:rPr>
      </w:pPr>
      <w:bookmarkStart w:id="0" w:name="_GoBack"/>
      <w:r w:rsidRPr="00992A01">
        <w:rPr>
          <w:rFonts w:ascii="Georgia" w:hAnsi="Georgia" w:cs="Arial"/>
          <w:b/>
          <w:lang w:val="es-CO"/>
        </w:rPr>
        <w:t>AC-0029-2021</w:t>
      </w:r>
    </w:p>
    <w:p w14:paraId="4505BE0D" w14:textId="77777777" w:rsidR="00992A01" w:rsidRPr="00992A01" w:rsidRDefault="00992A01" w:rsidP="00992A01">
      <w:pPr>
        <w:spacing w:line="276" w:lineRule="auto"/>
        <w:jc w:val="center"/>
        <w:rPr>
          <w:rFonts w:ascii="Georgia" w:hAnsi="Georgia" w:cs="Arial"/>
          <w:spacing w:val="-3"/>
          <w:sz w:val="24"/>
          <w:szCs w:val="24"/>
          <w:lang w:val="es-ES"/>
        </w:rPr>
      </w:pPr>
    </w:p>
    <w:bookmarkEnd w:id="0"/>
    <w:p w14:paraId="522B2093" w14:textId="317FA865" w:rsidR="00B3254D" w:rsidRPr="00F9623E" w:rsidRDefault="00B3254D" w:rsidP="00F9623E">
      <w:pPr>
        <w:spacing w:line="276" w:lineRule="auto"/>
        <w:jc w:val="center"/>
        <w:rPr>
          <w:rFonts w:ascii="Georgia" w:hAnsi="Georgia" w:cs="Arial"/>
          <w:smallCaps/>
          <w:sz w:val="24"/>
          <w:szCs w:val="24"/>
          <w:lang w:val="es-ES"/>
        </w:rPr>
      </w:pPr>
      <w:r w:rsidRPr="00F9623E">
        <w:rPr>
          <w:rFonts w:ascii="Georgia" w:hAnsi="Georgia" w:cs="Arial"/>
          <w:smallCaps/>
          <w:sz w:val="24"/>
          <w:szCs w:val="24"/>
          <w:lang w:val="es-ES"/>
        </w:rPr>
        <w:t>D</w:t>
      </w:r>
      <w:r w:rsidR="00FA329F" w:rsidRPr="00F9623E">
        <w:rPr>
          <w:rFonts w:ascii="Georgia" w:hAnsi="Georgia" w:cs="Arial"/>
          <w:smallCaps/>
          <w:sz w:val="24"/>
          <w:szCs w:val="24"/>
          <w:lang w:val="es-ES"/>
        </w:rPr>
        <w:t>ie</w:t>
      </w:r>
      <w:r w:rsidR="000F1F11" w:rsidRPr="00F9623E">
        <w:rPr>
          <w:rFonts w:ascii="Georgia" w:hAnsi="Georgia" w:cs="Arial"/>
          <w:smallCaps/>
          <w:sz w:val="24"/>
          <w:szCs w:val="24"/>
          <w:lang w:val="es-ES"/>
        </w:rPr>
        <w:t xml:space="preserve">ciséis </w:t>
      </w:r>
      <w:r w:rsidRPr="00F9623E">
        <w:rPr>
          <w:rFonts w:ascii="Georgia" w:hAnsi="Georgia" w:cs="Arial"/>
          <w:smallCaps/>
          <w:sz w:val="24"/>
          <w:szCs w:val="24"/>
          <w:lang w:val="es-ES"/>
        </w:rPr>
        <w:t>(</w:t>
      </w:r>
      <w:r w:rsidR="00FA329F" w:rsidRPr="00F9623E">
        <w:rPr>
          <w:rFonts w:ascii="Georgia" w:hAnsi="Georgia" w:cs="Arial"/>
          <w:smallCaps/>
          <w:sz w:val="24"/>
          <w:szCs w:val="24"/>
          <w:lang w:val="es-ES"/>
        </w:rPr>
        <w:t>1</w:t>
      </w:r>
      <w:r w:rsidR="000F1F11" w:rsidRPr="00F9623E">
        <w:rPr>
          <w:rFonts w:ascii="Georgia" w:hAnsi="Georgia" w:cs="Arial"/>
          <w:smallCaps/>
          <w:sz w:val="24"/>
          <w:szCs w:val="24"/>
          <w:lang w:val="es-ES"/>
        </w:rPr>
        <w:t>6</w:t>
      </w:r>
      <w:r w:rsidRPr="00F9623E">
        <w:rPr>
          <w:rFonts w:ascii="Georgia" w:hAnsi="Georgia" w:cs="Arial"/>
          <w:smallCaps/>
          <w:sz w:val="24"/>
          <w:szCs w:val="24"/>
          <w:lang w:val="es-ES"/>
        </w:rPr>
        <w:t xml:space="preserve">) de </w:t>
      </w:r>
      <w:r w:rsidR="000F1F11" w:rsidRPr="00F9623E">
        <w:rPr>
          <w:rFonts w:ascii="Georgia" w:hAnsi="Georgia" w:cs="Arial"/>
          <w:smallCaps/>
          <w:sz w:val="24"/>
          <w:szCs w:val="24"/>
          <w:lang w:val="es-ES"/>
        </w:rPr>
        <w:t xml:space="preserve">marzo </w:t>
      </w:r>
      <w:r w:rsidRPr="00F9623E">
        <w:rPr>
          <w:rFonts w:ascii="Georgia" w:hAnsi="Georgia" w:cs="Arial"/>
          <w:smallCaps/>
          <w:sz w:val="24"/>
          <w:szCs w:val="24"/>
          <w:lang w:val="es-ES"/>
        </w:rPr>
        <w:t>de dos mil veint</w:t>
      </w:r>
      <w:r w:rsidR="000F1F11" w:rsidRPr="00F9623E">
        <w:rPr>
          <w:rFonts w:ascii="Georgia" w:hAnsi="Georgia" w:cs="Arial"/>
          <w:smallCaps/>
          <w:sz w:val="24"/>
          <w:szCs w:val="24"/>
          <w:lang w:val="es-ES"/>
        </w:rPr>
        <w:t xml:space="preserve">iuno </w:t>
      </w:r>
      <w:r w:rsidRPr="00F9623E">
        <w:rPr>
          <w:rFonts w:ascii="Georgia" w:hAnsi="Georgia" w:cs="Arial"/>
          <w:smallCaps/>
          <w:sz w:val="24"/>
          <w:szCs w:val="24"/>
          <w:lang w:val="es-ES"/>
        </w:rPr>
        <w:t>(202</w:t>
      </w:r>
      <w:r w:rsidR="000F1F11" w:rsidRPr="00F9623E">
        <w:rPr>
          <w:rFonts w:ascii="Georgia" w:hAnsi="Georgia" w:cs="Arial"/>
          <w:smallCaps/>
          <w:sz w:val="24"/>
          <w:szCs w:val="24"/>
          <w:lang w:val="es-ES"/>
        </w:rPr>
        <w:t>1</w:t>
      </w:r>
      <w:r w:rsidRPr="00F9623E">
        <w:rPr>
          <w:rFonts w:ascii="Georgia" w:hAnsi="Georgia" w:cs="Arial"/>
          <w:smallCaps/>
          <w:sz w:val="24"/>
          <w:szCs w:val="24"/>
          <w:lang w:val="es-ES"/>
        </w:rPr>
        <w:t>).</w:t>
      </w:r>
    </w:p>
    <w:p w14:paraId="6548D423" w14:textId="054310D3" w:rsidR="009B1859" w:rsidRPr="00F9623E" w:rsidRDefault="009B1859" w:rsidP="00F9623E">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lang w:val="es-ES"/>
        </w:rPr>
      </w:pPr>
    </w:p>
    <w:p w14:paraId="78E91131" w14:textId="77777777" w:rsidR="00B75147" w:rsidRPr="00F9623E" w:rsidRDefault="00B75147" w:rsidP="00F9623E">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lang w:val="es-ES"/>
        </w:rPr>
      </w:pPr>
    </w:p>
    <w:p w14:paraId="6548D424" w14:textId="77777777" w:rsidR="0005223F" w:rsidRPr="00F9623E" w:rsidRDefault="001367CC" w:rsidP="00F9623E">
      <w:pPr>
        <w:pStyle w:val="Ttulo"/>
        <w:numPr>
          <w:ilvl w:val="0"/>
          <w:numId w:val="1"/>
        </w:numPr>
        <w:spacing w:line="276" w:lineRule="auto"/>
        <w:jc w:val="left"/>
        <w:rPr>
          <w:rFonts w:ascii="Georgia" w:hAnsi="Georgia"/>
          <w:i w:val="0"/>
          <w:iCs w:val="0"/>
          <w:smallCaps/>
          <w:spacing w:val="-3"/>
        </w:rPr>
      </w:pPr>
      <w:r w:rsidRPr="00F9623E">
        <w:rPr>
          <w:rFonts w:ascii="Georgia" w:hAnsi="Georgia"/>
          <w:i w:val="0"/>
          <w:iCs w:val="0"/>
          <w:smallCaps/>
        </w:rPr>
        <w:t>El asunto por decidir</w:t>
      </w:r>
    </w:p>
    <w:p w14:paraId="6548D425" w14:textId="77777777" w:rsidR="0005223F" w:rsidRPr="00F9623E" w:rsidRDefault="0005223F" w:rsidP="00F9623E">
      <w:pPr>
        <w:pStyle w:val="Ttulo"/>
        <w:spacing w:line="276" w:lineRule="auto"/>
        <w:jc w:val="left"/>
        <w:rPr>
          <w:rFonts w:ascii="Georgia" w:hAnsi="Georgia"/>
          <w:b w:val="0"/>
          <w:bCs w:val="0"/>
          <w:i w:val="0"/>
          <w:iCs w:val="0"/>
          <w:spacing w:val="-3"/>
        </w:rPr>
      </w:pPr>
    </w:p>
    <w:p w14:paraId="7DF25FF3" w14:textId="14C92FFF" w:rsidR="00F70F80" w:rsidRPr="00F9623E" w:rsidRDefault="00F70F80" w:rsidP="00F9623E">
      <w:pPr>
        <w:spacing w:line="276" w:lineRule="auto"/>
        <w:jc w:val="both"/>
        <w:rPr>
          <w:rFonts w:ascii="Georgia" w:hAnsi="Georgia" w:cs="Arial"/>
          <w:spacing w:val="-3"/>
          <w:sz w:val="24"/>
          <w:szCs w:val="24"/>
          <w:lang w:val="es-ES"/>
        </w:rPr>
      </w:pPr>
      <w:r w:rsidRPr="00F9623E">
        <w:rPr>
          <w:rFonts w:ascii="Georgia" w:hAnsi="Georgia" w:cs="Arial"/>
          <w:spacing w:val="-3"/>
          <w:sz w:val="24"/>
          <w:szCs w:val="24"/>
          <w:lang w:val="es-ES"/>
        </w:rPr>
        <w:lastRenderedPageBreak/>
        <w:t xml:space="preserve">Previo a decidir de fondo el conflicto de competencia, debe resolverse si es real o aparente, el planteado por la Jueza </w:t>
      </w:r>
      <w:r w:rsidR="00B75147" w:rsidRPr="00F9623E">
        <w:rPr>
          <w:rFonts w:ascii="Georgia" w:hAnsi="Georgia" w:cs="Arial"/>
          <w:spacing w:val="-3"/>
          <w:sz w:val="24"/>
          <w:szCs w:val="24"/>
          <w:lang w:val="es-ES"/>
        </w:rPr>
        <w:t xml:space="preserve">Primera </w:t>
      </w:r>
      <w:r w:rsidR="00367CA6" w:rsidRPr="00F9623E">
        <w:rPr>
          <w:rFonts w:ascii="Georgia" w:hAnsi="Georgia" w:cs="Arial"/>
          <w:sz w:val="24"/>
          <w:szCs w:val="24"/>
          <w:lang w:val="es-ES"/>
        </w:rPr>
        <w:t>Civil del Circuito de Pereira, R.</w:t>
      </w:r>
      <w:r w:rsidRPr="00F9623E">
        <w:rPr>
          <w:rFonts w:ascii="Georgia" w:hAnsi="Georgia" w:cs="Arial"/>
          <w:spacing w:val="-3"/>
          <w:sz w:val="24"/>
          <w:szCs w:val="24"/>
          <w:lang w:val="es-ES"/>
        </w:rPr>
        <w:t xml:space="preserve">, frente a su similar, </w:t>
      </w:r>
      <w:r w:rsidR="00367CA6" w:rsidRPr="00F9623E">
        <w:rPr>
          <w:rFonts w:ascii="Georgia" w:hAnsi="Georgia" w:cs="Arial"/>
          <w:spacing w:val="-3"/>
          <w:sz w:val="24"/>
          <w:szCs w:val="24"/>
          <w:lang w:val="es-ES"/>
        </w:rPr>
        <w:t>e</w:t>
      </w:r>
      <w:r w:rsidRPr="00F9623E">
        <w:rPr>
          <w:rFonts w:ascii="Georgia" w:hAnsi="Georgia" w:cs="Arial"/>
          <w:spacing w:val="-3"/>
          <w:sz w:val="24"/>
          <w:szCs w:val="24"/>
          <w:lang w:val="es-ES"/>
        </w:rPr>
        <w:t xml:space="preserve">l Juez </w:t>
      </w:r>
      <w:r w:rsidR="00367CA6" w:rsidRPr="00F9623E">
        <w:rPr>
          <w:rFonts w:ascii="Georgia" w:hAnsi="Georgia" w:cs="Arial"/>
          <w:sz w:val="24"/>
          <w:szCs w:val="24"/>
          <w:lang w:val="es-ES"/>
        </w:rPr>
        <w:t>Tercero Civil Municipal de Dosquebradas, R.</w:t>
      </w:r>
    </w:p>
    <w:p w14:paraId="58B39F48" w14:textId="20457AE4" w:rsidR="00F70F80" w:rsidRPr="00F9623E" w:rsidRDefault="00F70F80" w:rsidP="00F9623E">
      <w:pPr>
        <w:pStyle w:val="Ttulo"/>
        <w:spacing w:line="276" w:lineRule="auto"/>
        <w:jc w:val="left"/>
        <w:rPr>
          <w:rFonts w:ascii="Georgia" w:hAnsi="Georgia"/>
          <w:b w:val="0"/>
          <w:bCs w:val="0"/>
          <w:i w:val="0"/>
          <w:iCs w:val="0"/>
          <w:spacing w:val="-3"/>
        </w:rPr>
      </w:pPr>
    </w:p>
    <w:p w14:paraId="6548D428" w14:textId="77777777" w:rsidR="0090183D" w:rsidRPr="00F9623E" w:rsidRDefault="001367CC" w:rsidP="00F9623E">
      <w:pPr>
        <w:numPr>
          <w:ilvl w:val="0"/>
          <w:numId w:val="1"/>
        </w:numPr>
        <w:spacing w:line="276" w:lineRule="auto"/>
        <w:jc w:val="both"/>
        <w:rPr>
          <w:rFonts w:ascii="Georgia" w:hAnsi="Georgia" w:cs="Arial"/>
          <w:b/>
          <w:bCs/>
          <w:smallCaps/>
          <w:sz w:val="24"/>
          <w:szCs w:val="24"/>
          <w:lang w:val="es-ES"/>
        </w:rPr>
      </w:pPr>
      <w:r w:rsidRPr="00F9623E">
        <w:rPr>
          <w:rFonts w:ascii="Georgia" w:hAnsi="Georgia" w:cs="Arial"/>
          <w:b/>
          <w:bCs/>
          <w:smallCaps/>
          <w:sz w:val="24"/>
          <w:szCs w:val="24"/>
          <w:lang w:val="es-ES"/>
        </w:rPr>
        <w:t>La síntesis de la crónica procesal</w:t>
      </w:r>
    </w:p>
    <w:p w14:paraId="6548D429" w14:textId="77777777" w:rsidR="00F81B85" w:rsidRPr="00F9623E" w:rsidRDefault="00F81B85" w:rsidP="00F9623E">
      <w:pPr>
        <w:spacing w:line="276" w:lineRule="auto"/>
        <w:jc w:val="both"/>
        <w:rPr>
          <w:rFonts w:ascii="Georgia" w:hAnsi="Georgia" w:cs="Arial"/>
          <w:sz w:val="24"/>
          <w:szCs w:val="24"/>
          <w:lang w:val="es-ES"/>
        </w:rPr>
      </w:pPr>
    </w:p>
    <w:p w14:paraId="6548D42A" w14:textId="5C9EDC3D" w:rsidR="00CB5E2A" w:rsidRPr="00F9623E" w:rsidRDefault="00FF06C0" w:rsidP="00F9623E">
      <w:pPr>
        <w:spacing w:line="276" w:lineRule="auto"/>
        <w:jc w:val="both"/>
        <w:rPr>
          <w:rFonts w:ascii="Georgia" w:hAnsi="Georgia" w:cs="Arial"/>
          <w:spacing w:val="-3"/>
          <w:sz w:val="24"/>
          <w:szCs w:val="24"/>
          <w:lang w:val="es-ES"/>
        </w:rPr>
      </w:pPr>
      <w:r w:rsidRPr="00F9623E">
        <w:rPr>
          <w:rFonts w:ascii="Georgia" w:hAnsi="Georgia" w:cs="Arial"/>
          <w:sz w:val="24"/>
          <w:szCs w:val="24"/>
          <w:lang w:val="es-ES"/>
        </w:rPr>
        <w:t xml:space="preserve">Con proveído del día </w:t>
      </w:r>
      <w:r w:rsidR="005207A3" w:rsidRPr="00F9623E">
        <w:rPr>
          <w:rFonts w:ascii="Georgia" w:hAnsi="Georgia" w:cs="Arial"/>
          <w:sz w:val="24"/>
          <w:szCs w:val="24"/>
          <w:lang w:val="es-ES"/>
        </w:rPr>
        <w:t>08</w:t>
      </w:r>
      <w:r w:rsidR="006D393F" w:rsidRPr="00F9623E">
        <w:rPr>
          <w:rFonts w:ascii="Georgia" w:hAnsi="Georgia" w:cs="Arial"/>
          <w:sz w:val="24"/>
          <w:szCs w:val="24"/>
          <w:lang w:val="es-ES"/>
        </w:rPr>
        <w:t>-0</w:t>
      </w:r>
      <w:r w:rsidR="005207A3" w:rsidRPr="00F9623E">
        <w:rPr>
          <w:rFonts w:ascii="Georgia" w:hAnsi="Georgia" w:cs="Arial"/>
          <w:sz w:val="24"/>
          <w:szCs w:val="24"/>
          <w:lang w:val="es-ES"/>
        </w:rPr>
        <w:t>2</w:t>
      </w:r>
      <w:r w:rsidR="006D393F" w:rsidRPr="00F9623E">
        <w:rPr>
          <w:rFonts w:ascii="Georgia" w:hAnsi="Georgia" w:cs="Arial"/>
          <w:sz w:val="24"/>
          <w:szCs w:val="24"/>
          <w:lang w:val="es-ES"/>
        </w:rPr>
        <w:t>-202</w:t>
      </w:r>
      <w:r w:rsidR="005207A3" w:rsidRPr="00F9623E">
        <w:rPr>
          <w:rFonts w:ascii="Georgia" w:hAnsi="Georgia" w:cs="Arial"/>
          <w:sz w:val="24"/>
          <w:szCs w:val="24"/>
          <w:lang w:val="es-ES"/>
        </w:rPr>
        <w:t>1</w:t>
      </w:r>
      <w:r w:rsidRPr="00F9623E">
        <w:rPr>
          <w:rFonts w:ascii="Georgia" w:hAnsi="Georgia" w:cs="Arial"/>
          <w:sz w:val="24"/>
          <w:szCs w:val="24"/>
          <w:lang w:val="es-ES"/>
        </w:rPr>
        <w:t xml:space="preserve"> </w:t>
      </w:r>
      <w:r w:rsidR="006D393F" w:rsidRPr="00F9623E">
        <w:rPr>
          <w:rFonts w:ascii="Georgia" w:hAnsi="Georgia" w:cs="Arial"/>
          <w:sz w:val="24"/>
          <w:szCs w:val="24"/>
          <w:lang w:val="es-ES"/>
        </w:rPr>
        <w:t>e</w:t>
      </w:r>
      <w:r w:rsidR="00FC033A" w:rsidRPr="00F9623E">
        <w:rPr>
          <w:rFonts w:ascii="Georgia" w:hAnsi="Georgia" w:cs="Arial"/>
          <w:sz w:val="24"/>
          <w:szCs w:val="24"/>
          <w:lang w:val="es-ES"/>
        </w:rPr>
        <w:t>l</w:t>
      </w:r>
      <w:r w:rsidRPr="00F9623E">
        <w:rPr>
          <w:rFonts w:ascii="Georgia" w:hAnsi="Georgia" w:cs="Arial"/>
          <w:sz w:val="24"/>
          <w:szCs w:val="24"/>
          <w:lang w:val="es-ES"/>
        </w:rPr>
        <w:t xml:space="preserve"> Juz</w:t>
      </w:r>
      <w:r w:rsidR="00085790" w:rsidRPr="00F9623E">
        <w:rPr>
          <w:rFonts w:ascii="Georgia" w:hAnsi="Georgia" w:cs="Arial"/>
          <w:sz w:val="24"/>
          <w:szCs w:val="24"/>
          <w:lang w:val="es-ES"/>
        </w:rPr>
        <w:t>gado</w:t>
      </w:r>
      <w:r w:rsidR="00FC033A" w:rsidRPr="00F9623E">
        <w:rPr>
          <w:rFonts w:ascii="Georgia" w:hAnsi="Georgia" w:cs="Arial"/>
          <w:sz w:val="24"/>
          <w:szCs w:val="24"/>
          <w:lang w:val="es-ES"/>
        </w:rPr>
        <w:t xml:space="preserve"> </w:t>
      </w:r>
      <w:r w:rsidR="005207A3" w:rsidRPr="00F9623E">
        <w:rPr>
          <w:rFonts w:ascii="Georgia" w:hAnsi="Georgia" w:cs="Arial"/>
          <w:sz w:val="24"/>
          <w:szCs w:val="24"/>
          <w:lang w:val="es-ES"/>
        </w:rPr>
        <w:t xml:space="preserve">Tercero Civil Municipal de Dosquebradas, R., </w:t>
      </w:r>
      <w:r w:rsidR="008C43A4" w:rsidRPr="00F9623E">
        <w:rPr>
          <w:rFonts w:ascii="Georgia" w:hAnsi="Georgia" w:cs="Arial"/>
          <w:sz w:val="24"/>
          <w:szCs w:val="24"/>
          <w:lang w:val="es-ES"/>
        </w:rPr>
        <w:t>ordenó remitir e</w:t>
      </w:r>
      <w:r w:rsidR="002C52F6" w:rsidRPr="00F9623E">
        <w:rPr>
          <w:rFonts w:ascii="Georgia" w:hAnsi="Georgia" w:cs="Arial"/>
          <w:sz w:val="24"/>
          <w:szCs w:val="24"/>
          <w:lang w:val="es-ES"/>
        </w:rPr>
        <w:t>l</w:t>
      </w:r>
      <w:r w:rsidR="008C43A4" w:rsidRPr="00F9623E">
        <w:rPr>
          <w:rFonts w:ascii="Georgia" w:hAnsi="Georgia" w:cs="Arial"/>
          <w:sz w:val="24"/>
          <w:szCs w:val="24"/>
          <w:lang w:val="es-ES"/>
        </w:rPr>
        <w:t xml:space="preserve"> asunto </w:t>
      </w:r>
      <w:r w:rsidR="006A26CA" w:rsidRPr="00F9623E">
        <w:rPr>
          <w:rFonts w:ascii="Georgia" w:hAnsi="Georgia" w:cs="Arial"/>
          <w:sz w:val="24"/>
          <w:szCs w:val="24"/>
          <w:lang w:val="es-ES"/>
        </w:rPr>
        <w:t>a</w:t>
      </w:r>
      <w:r w:rsidR="005207A3" w:rsidRPr="00F9623E">
        <w:rPr>
          <w:rFonts w:ascii="Georgia" w:hAnsi="Georgia" w:cs="Arial"/>
          <w:sz w:val="24"/>
          <w:szCs w:val="24"/>
          <w:lang w:val="es-ES"/>
        </w:rPr>
        <w:t xml:space="preserve"> </w:t>
      </w:r>
      <w:r w:rsidR="006A26CA" w:rsidRPr="00F9623E">
        <w:rPr>
          <w:rFonts w:ascii="Georgia" w:hAnsi="Georgia" w:cs="Arial"/>
          <w:sz w:val="24"/>
          <w:szCs w:val="24"/>
          <w:lang w:val="es-ES"/>
        </w:rPr>
        <w:t>l</w:t>
      </w:r>
      <w:r w:rsidR="005207A3" w:rsidRPr="00F9623E">
        <w:rPr>
          <w:rFonts w:ascii="Georgia" w:hAnsi="Georgia" w:cs="Arial"/>
          <w:sz w:val="24"/>
          <w:szCs w:val="24"/>
          <w:lang w:val="es-ES"/>
        </w:rPr>
        <w:t>os</w:t>
      </w:r>
      <w:r w:rsidR="006D393F" w:rsidRPr="00F9623E">
        <w:rPr>
          <w:rFonts w:ascii="Georgia" w:hAnsi="Georgia" w:cs="Arial"/>
          <w:sz w:val="24"/>
          <w:szCs w:val="24"/>
          <w:lang w:val="es-ES"/>
        </w:rPr>
        <w:t xml:space="preserve"> Juzgado</w:t>
      </w:r>
      <w:r w:rsidR="005207A3" w:rsidRPr="00F9623E">
        <w:rPr>
          <w:rFonts w:ascii="Georgia" w:hAnsi="Georgia" w:cs="Arial"/>
          <w:sz w:val="24"/>
          <w:szCs w:val="24"/>
          <w:lang w:val="es-ES"/>
        </w:rPr>
        <w:t>s</w:t>
      </w:r>
      <w:r w:rsidR="006D393F" w:rsidRPr="00F9623E">
        <w:rPr>
          <w:rFonts w:ascii="Georgia" w:hAnsi="Georgia" w:cs="Arial"/>
          <w:sz w:val="24"/>
          <w:szCs w:val="24"/>
          <w:lang w:val="es-ES"/>
        </w:rPr>
        <w:t xml:space="preserve"> </w:t>
      </w:r>
      <w:r w:rsidR="006A26CA" w:rsidRPr="00F9623E">
        <w:rPr>
          <w:rFonts w:ascii="Georgia" w:hAnsi="Georgia" w:cs="Arial"/>
          <w:sz w:val="24"/>
          <w:szCs w:val="24"/>
          <w:lang w:val="es-ES"/>
        </w:rPr>
        <w:t xml:space="preserve">de </w:t>
      </w:r>
      <w:r w:rsidR="005207A3" w:rsidRPr="00F9623E">
        <w:rPr>
          <w:rFonts w:ascii="Georgia" w:hAnsi="Georgia" w:cs="Arial"/>
          <w:sz w:val="24"/>
          <w:szCs w:val="24"/>
          <w:lang w:val="es-ES"/>
        </w:rPr>
        <w:t>Circuito de este municipio</w:t>
      </w:r>
      <w:r w:rsidR="005C5E27" w:rsidRPr="00F9623E">
        <w:rPr>
          <w:rFonts w:ascii="Georgia" w:hAnsi="Georgia" w:cs="Arial"/>
          <w:sz w:val="24"/>
          <w:szCs w:val="24"/>
          <w:lang w:val="es-ES"/>
        </w:rPr>
        <w:t>,</w:t>
      </w:r>
      <w:r w:rsidR="006A26CA" w:rsidRPr="00F9623E">
        <w:rPr>
          <w:rFonts w:ascii="Georgia" w:hAnsi="Georgia" w:cs="Arial"/>
          <w:sz w:val="24"/>
          <w:szCs w:val="24"/>
          <w:lang w:val="es-ES"/>
        </w:rPr>
        <w:t xml:space="preserve"> </w:t>
      </w:r>
      <w:r w:rsidR="006D393F" w:rsidRPr="00F9623E">
        <w:rPr>
          <w:rFonts w:ascii="Georgia" w:hAnsi="Georgia" w:cs="Arial"/>
          <w:sz w:val="24"/>
          <w:szCs w:val="24"/>
          <w:lang w:val="es-ES"/>
        </w:rPr>
        <w:t>p</w:t>
      </w:r>
      <w:r w:rsidR="005207A3" w:rsidRPr="00F9623E">
        <w:rPr>
          <w:rFonts w:ascii="Georgia" w:hAnsi="Georgia" w:cs="Arial"/>
          <w:sz w:val="24"/>
          <w:szCs w:val="24"/>
          <w:lang w:val="es-ES"/>
        </w:rPr>
        <w:t xml:space="preserve">ues afirmó </w:t>
      </w:r>
      <w:r w:rsidR="00270326" w:rsidRPr="00F9623E">
        <w:rPr>
          <w:rFonts w:ascii="Georgia" w:hAnsi="Georgia" w:cs="Arial"/>
          <w:sz w:val="24"/>
          <w:szCs w:val="24"/>
          <w:lang w:val="es-ES"/>
        </w:rPr>
        <w:t>que</w:t>
      </w:r>
      <w:r w:rsidR="00C53B4E" w:rsidRPr="00F9623E">
        <w:rPr>
          <w:rFonts w:ascii="Georgia" w:hAnsi="Georgia" w:cs="Arial"/>
          <w:sz w:val="24"/>
          <w:szCs w:val="24"/>
          <w:lang w:val="es-ES"/>
        </w:rPr>
        <w:t>,</w:t>
      </w:r>
      <w:r w:rsidR="005207A3" w:rsidRPr="00F9623E">
        <w:rPr>
          <w:rFonts w:ascii="Georgia" w:hAnsi="Georgia" w:cs="Arial"/>
          <w:sz w:val="24"/>
          <w:szCs w:val="24"/>
          <w:lang w:val="es-ES"/>
        </w:rPr>
        <w:t xml:space="preserve"> en la demanda </w:t>
      </w:r>
      <w:r w:rsidR="00085790" w:rsidRPr="00F9623E">
        <w:rPr>
          <w:rFonts w:ascii="Georgia" w:hAnsi="Georgia" w:cs="Arial"/>
          <w:sz w:val="24"/>
          <w:szCs w:val="24"/>
          <w:lang w:val="es-ES"/>
        </w:rPr>
        <w:t xml:space="preserve">se </w:t>
      </w:r>
      <w:r w:rsidR="005207A3" w:rsidRPr="00F9623E">
        <w:rPr>
          <w:rFonts w:ascii="Georgia" w:hAnsi="Georgia" w:cs="Arial"/>
          <w:sz w:val="24"/>
          <w:szCs w:val="24"/>
          <w:lang w:val="es-ES"/>
        </w:rPr>
        <w:t xml:space="preserve">indicaba </w:t>
      </w:r>
      <w:r w:rsidR="00C53B4E" w:rsidRPr="00F9623E">
        <w:rPr>
          <w:rFonts w:ascii="Georgia" w:hAnsi="Georgia" w:cs="Arial"/>
          <w:sz w:val="24"/>
          <w:szCs w:val="24"/>
          <w:lang w:val="es-ES"/>
        </w:rPr>
        <w:t xml:space="preserve">esta localidad </w:t>
      </w:r>
      <w:r w:rsidR="00085790" w:rsidRPr="00F9623E">
        <w:rPr>
          <w:rFonts w:ascii="Georgia" w:hAnsi="Georgia" w:cs="Arial"/>
          <w:sz w:val="24"/>
          <w:szCs w:val="24"/>
          <w:lang w:val="es-ES"/>
        </w:rPr>
        <w:t xml:space="preserve">como </w:t>
      </w:r>
      <w:r w:rsidR="005207A3" w:rsidRPr="00F9623E">
        <w:rPr>
          <w:rFonts w:ascii="Georgia" w:hAnsi="Georgia" w:cs="Arial"/>
          <w:sz w:val="24"/>
          <w:szCs w:val="24"/>
          <w:lang w:val="es-ES"/>
        </w:rPr>
        <w:t>domicilio de los demandados</w:t>
      </w:r>
      <w:r w:rsidR="00A20584" w:rsidRPr="00F9623E">
        <w:rPr>
          <w:rFonts w:ascii="Georgia" w:hAnsi="Georgia" w:cs="Arial"/>
          <w:sz w:val="24"/>
          <w:szCs w:val="24"/>
          <w:lang w:val="es-ES"/>
        </w:rPr>
        <w:t>, también</w:t>
      </w:r>
      <w:r w:rsidR="00085790" w:rsidRPr="00F9623E">
        <w:rPr>
          <w:rFonts w:ascii="Georgia" w:hAnsi="Georgia" w:cs="Arial"/>
          <w:sz w:val="24"/>
          <w:szCs w:val="24"/>
          <w:lang w:val="es-ES"/>
        </w:rPr>
        <w:t>,</w:t>
      </w:r>
      <w:r w:rsidR="00A20584" w:rsidRPr="00F9623E">
        <w:rPr>
          <w:rFonts w:ascii="Georgia" w:hAnsi="Georgia" w:cs="Arial"/>
          <w:sz w:val="24"/>
          <w:szCs w:val="24"/>
          <w:lang w:val="es-ES"/>
        </w:rPr>
        <w:t xml:space="preserve"> </w:t>
      </w:r>
      <w:r w:rsidR="00367CA6" w:rsidRPr="00F9623E">
        <w:rPr>
          <w:rFonts w:ascii="Georgia" w:hAnsi="Georgia" w:cs="Arial"/>
          <w:sz w:val="24"/>
          <w:szCs w:val="24"/>
          <w:lang w:val="es-ES"/>
        </w:rPr>
        <w:t>por</w:t>
      </w:r>
      <w:r w:rsidR="00085790" w:rsidRPr="00F9623E">
        <w:rPr>
          <w:rFonts w:ascii="Georgia" w:hAnsi="Georgia" w:cs="Arial"/>
          <w:sz w:val="24"/>
          <w:szCs w:val="24"/>
          <w:lang w:val="es-ES"/>
        </w:rPr>
        <w:t xml:space="preserve"> ser </w:t>
      </w:r>
      <w:r w:rsidR="00A20584" w:rsidRPr="00F9623E">
        <w:rPr>
          <w:rFonts w:ascii="Georgia" w:hAnsi="Georgia" w:cs="Arial"/>
          <w:sz w:val="24"/>
          <w:szCs w:val="24"/>
          <w:lang w:val="es-ES"/>
        </w:rPr>
        <w:t xml:space="preserve">el lugar de ocurrencia de los hechos </w:t>
      </w:r>
      <w:r w:rsidR="005207A3" w:rsidRPr="00F9623E">
        <w:rPr>
          <w:rFonts w:ascii="Georgia" w:hAnsi="Georgia" w:cs="Arial"/>
          <w:sz w:val="24"/>
          <w:szCs w:val="24"/>
          <w:lang w:val="es-ES"/>
        </w:rPr>
        <w:t>y</w:t>
      </w:r>
      <w:r w:rsidR="00C53B4E" w:rsidRPr="00F9623E">
        <w:rPr>
          <w:rFonts w:ascii="Georgia" w:hAnsi="Georgia" w:cs="Arial"/>
          <w:sz w:val="24"/>
          <w:szCs w:val="24"/>
          <w:lang w:val="es-ES"/>
        </w:rPr>
        <w:t xml:space="preserve"> por</w:t>
      </w:r>
      <w:r w:rsidR="005207A3" w:rsidRPr="00F9623E">
        <w:rPr>
          <w:rFonts w:ascii="Georgia" w:hAnsi="Georgia" w:cs="Arial"/>
          <w:sz w:val="24"/>
          <w:szCs w:val="24"/>
          <w:lang w:val="es-ES"/>
        </w:rPr>
        <w:t xml:space="preserve"> la cuantía de las pretensiones</w:t>
      </w:r>
      <w:r w:rsidR="006D393F" w:rsidRPr="00F9623E">
        <w:rPr>
          <w:rFonts w:ascii="Georgia" w:hAnsi="Georgia" w:cs="Arial"/>
          <w:sz w:val="24"/>
          <w:szCs w:val="24"/>
          <w:lang w:val="es-ES"/>
        </w:rPr>
        <w:t xml:space="preserve"> </w:t>
      </w:r>
      <w:r w:rsidR="00085790" w:rsidRPr="00F9623E">
        <w:rPr>
          <w:rFonts w:ascii="Georgia" w:hAnsi="Georgia" w:cs="Arial"/>
          <w:sz w:val="24"/>
          <w:szCs w:val="24"/>
          <w:lang w:val="es-ES"/>
        </w:rPr>
        <w:t xml:space="preserve">que era mayor </w:t>
      </w:r>
      <w:r w:rsidR="005A75E6" w:rsidRPr="00F9623E">
        <w:rPr>
          <w:rFonts w:ascii="Georgia" w:hAnsi="Georgia" w:cs="Arial"/>
          <w:spacing w:val="-3"/>
          <w:sz w:val="24"/>
          <w:szCs w:val="24"/>
          <w:lang w:val="es-ES"/>
        </w:rPr>
        <w:t>(Artículo</w:t>
      </w:r>
      <w:r w:rsidR="005207A3" w:rsidRPr="00F9623E">
        <w:rPr>
          <w:rFonts w:ascii="Georgia" w:hAnsi="Georgia" w:cs="Arial"/>
          <w:spacing w:val="-3"/>
          <w:sz w:val="24"/>
          <w:szCs w:val="24"/>
          <w:lang w:val="es-ES"/>
        </w:rPr>
        <w:t>s 25 y</w:t>
      </w:r>
      <w:r w:rsidR="005A75E6" w:rsidRPr="00F9623E">
        <w:rPr>
          <w:rFonts w:ascii="Georgia" w:hAnsi="Georgia" w:cs="Arial"/>
          <w:spacing w:val="-3"/>
          <w:sz w:val="24"/>
          <w:szCs w:val="24"/>
          <w:lang w:val="es-ES"/>
        </w:rPr>
        <w:t xml:space="preserve"> 28-1º,</w:t>
      </w:r>
      <w:r w:rsidR="006F2592" w:rsidRPr="00F9623E">
        <w:rPr>
          <w:rFonts w:ascii="Georgia" w:hAnsi="Georgia" w:cs="Arial"/>
          <w:spacing w:val="-3"/>
          <w:sz w:val="24"/>
          <w:szCs w:val="24"/>
          <w:lang w:val="es-ES"/>
        </w:rPr>
        <w:t xml:space="preserve"> </w:t>
      </w:r>
      <w:r w:rsidR="005A75E6" w:rsidRPr="00F9623E">
        <w:rPr>
          <w:rFonts w:ascii="Georgia" w:hAnsi="Georgia" w:cs="Arial"/>
          <w:spacing w:val="-3"/>
          <w:sz w:val="24"/>
          <w:szCs w:val="24"/>
          <w:lang w:val="es-ES"/>
        </w:rPr>
        <w:t>CGP)</w:t>
      </w:r>
      <w:r w:rsidR="00D85061" w:rsidRPr="00F9623E">
        <w:rPr>
          <w:rFonts w:ascii="Georgia" w:hAnsi="Georgia" w:cs="Arial"/>
          <w:spacing w:val="-3"/>
          <w:sz w:val="24"/>
          <w:szCs w:val="24"/>
          <w:lang w:val="es-ES"/>
        </w:rPr>
        <w:t xml:space="preserve"> </w:t>
      </w:r>
      <w:r w:rsidR="00D85061" w:rsidRPr="00F9623E">
        <w:rPr>
          <w:rFonts w:ascii="Georgia" w:hAnsi="Georgia" w:cs="Arial"/>
          <w:sz w:val="24"/>
          <w:szCs w:val="24"/>
          <w:lang w:val="es-ES"/>
        </w:rPr>
        <w:t>(</w:t>
      </w:r>
      <w:r w:rsidR="006D393F" w:rsidRPr="00F9623E">
        <w:rPr>
          <w:rFonts w:ascii="Georgia" w:hAnsi="Georgia" w:cs="Arial"/>
          <w:sz w:val="24"/>
          <w:szCs w:val="24"/>
          <w:lang w:val="es-ES"/>
        </w:rPr>
        <w:t xml:space="preserve">Carpeta 1a instancia, </w:t>
      </w:r>
      <w:r w:rsidR="005207A3" w:rsidRPr="00F9623E">
        <w:rPr>
          <w:rFonts w:ascii="Georgia" w:hAnsi="Georgia" w:cs="Arial"/>
          <w:sz w:val="24"/>
          <w:szCs w:val="24"/>
          <w:lang w:val="es-ES"/>
        </w:rPr>
        <w:t>pdf.</w:t>
      </w:r>
      <w:r w:rsidR="006D393F" w:rsidRPr="00F9623E">
        <w:rPr>
          <w:rFonts w:ascii="Georgia" w:hAnsi="Georgia" w:cs="Arial"/>
          <w:sz w:val="24"/>
          <w:szCs w:val="24"/>
          <w:lang w:val="es-ES"/>
        </w:rPr>
        <w:t>0</w:t>
      </w:r>
      <w:r w:rsidR="005207A3" w:rsidRPr="00F9623E">
        <w:rPr>
          <w:rFonts w:ascii="Georgia" w:hAnsi="Georgia" w:cs="Arial"/>
          <w:sz w:val="24"/>
          <w:szCs w:val="24"/>
          <w:lang w:val="es-ES"/>
        </w:rPr>
        <w:t>9</w:t>
      </w:r>
      <w:r w:rsidR="00D85061" w:rsidRPr="00F9623E">
        <w:rPr>
          <w:rFonts w:ascii="Georgia" w:hAnsi="Georgia" w:cs="Arial"/>
          <w:sz w:val="24"/>
          <w:szCs w:val="24"/>
          <w:lang w:val="es-ES"/>
        </w:rPr>
        <w:t>)</w:t>
      </w:r>
      <w:r w:rsidR="008C43A4" w:rsidRPr="00F9623E">
        <w:rPr>
          <w:rFonts w:ascii="Georgia" w:hAnsi="Georgia" w:cs="Arial"/>
          <w:spacing w:val="-3"/>
          <w:sz w:val="24"/>
          <w:szCs w:val="24"/>
          <w:lang w:val="es-ES"/>
        </w:rPr>
        <w:t xml:space="preserve">. </w:t>
      </w:r>
    </w:p>
    <w:p w14:paraId="70FCF6DB" w14:textId="557DA96F" w:rsidR="00FC3A16" w:rsidRPr="00F9623E" w:rsidRDefault="008C43A4" w:rsidP="00F9623E">
      <w:pPr>
        <w:spacing w:line="276" w:lineRule="auto"/>
        <w:jc w:val="both"/>
        <w:rPr>
          <w:rFonts w:ascii="Georgia" w:hAnsi="Georgia" w:cs="Arial"/>
          <w:sz w:val="24"/>
          <w:szCs w:val="24"/>
          <w:lang w:val="es-ES"/>
        </w:rPr>
      </w:pPr>
      <w:r w:rsidRPr="00F9623E">
        <w:rPr>
          <w:rFonts w:ascii="Georgia" w:hAnsi="Georgia" w:cs="Arial"/>
          <w:spacing w:val="-3"/>
          <w:sz w:val="24"/>
          <w:szCs w:val="24"/>
          <w:lang w:val="es-ES"/>
        </w:rPr>
        <w:t>Re</w:t>
      </w:r>
      <w:r w:rsidR="00472A9C" w:rsidRPr="00F9623E">
        <w:rPr>
          <w:rFonts w:ascii="Georgia" w:hAnsi="Georgia" w:cs="Arial"/>
          <w:spacing w:val="-3"/>
          <w:sz w:val="24"/>
          <w:szCs w:val="24"/>
          <w:lang w:val="es-ES"/>
        </w:rPr>
        <w:t>cibido</w:t>
      </w:r>
      <w:r w:rsidR="00D85061" w:rsidRPr="00F9623E">
        <w:rPr>
          <w:rFonts w:ascii="Georgia" w:hAnsi="Georgia" w:cs="Arial"/>
          <w:spacing w:val="-3"/>
          <w:sz w:val="24"/>
          <w:szCs w:val="24"/>
          <w:lang w:val="es-ES"/>
        </w:rPr>
        <w:t xml:space="preserve"> el expediente</w:t>
      </w:r>
      <w:r w:rsidR="00472A9C" w:rsidRPr="00F9623E">
        <w:rPr>
          <w:rFonts w:ascii="Georgia" w:hAnsi="Georgia" w:cs="Arial"/>
          <w:spacing w:val="-3"/>
          <w:sz w:val="24"/>
          <w:szCs w:val="24"/>
          <w:lang w:val="es-ES"/>
        </w:rPr>
        <w:t>, e</w:t>
      </w:r>
      <w:r w:rsidR="00A72FC3" w:rsidRPr="00F9623E">
        <w:rPr>
          <w:rFonts w:ascii="Georgia" w:hAnsi="Georgia" w:cs="Arial"/>
          <w:spacing w:val="-3"/>
          <w:sz w:val="24"/>
          <w:szCs w:val="24"/>
          <w:lang w:val="es-ES"/>
        </w:rPr>
        <w:t xml:space="preserve">l </w:t>
      </w:r>
      <w:r w:rsidR="00C12CE2" w:rsidRPr="00F9623E">
        <w:rPr>
          <w:rFonts w:ascii="Georgia" w:hAnsi="Georgia" w:cs="Arial"/>
          <w:spacing w:val="-3"/>
          <w:sz w:val="24"/>
          <w:szCs w:val="24"/>
          <w:lang w:val="es-ES"/>
        </w:rPr>
        <w:t>Juz</w:t>
      </w:r>
      <w:r w:rsidR="00472A9C" w:rsidRPr="00F9623E">
        <w:rPr>
          <w:rFonts w:ascii="Georgia" w:hAnsi="Georgia" w:cs="Arial"/>
          <w:spacing w:val="-3"/>
          <w:sz w:val="24"/>
          <w:szCs w:val="24"/>
          <w:lang w:val="es-ES"/>
        </w:rPr>
        <w:t>gado</w:t>
      </w:r>
      <w:r w:rsidR="005207A3" w:rsidRPr="00F9623E">
        <w:rPr>
          <w:rFonts w:ascii="Georgia" w:hAnsi="Georgia" w:cs="Arial"/>
          <w:spacing w:val="-3"/>
          <w:sz w:val="24"/>
          <w:szCs w:val="24"/>
          <w:lang w:val="es-ES"/>
        </w:rPr>
        <w:t xml:space="preserve"> Primero Civil del Circuito de Pereira</w:t>
      </w:r>
      <w:r w:rsidR="00777A8C" w:rsidRPr="00F9623E">
        <w:rPr>
          <w:rFonts w:ascii="Georgia" w:hAnsi="Georgia" w:cs="Arial"/>
          <w:spacing w:val="-3"/>
          <w:sz w:val="24"/>
          <w:szCs w:val="24"/>
          <w:lang w:val="es-ES"/>
        </w:rPr>
        <w:t>,</w:t>
      </w:r>
      <w:r w:rsidR="00C53B4E" w:rsidRPr="00F9623E">
        <w:rPr>
          <w:rFonts w:ascii="Georgia" w:hAnsi="Georgia" w:cs="Arial"/>
          <w:spacing w:val="-3"/>
          <w:sz w:val="24"/>
          <w:szCs w:val="24"/>
          <w:lang w:val="es-ES"/>
        </w:rPr>
        <w:t xml:space="preserve"> R.</w:t>
      </w:r>
      <w:r w:rsidR="0095331E" w:rsidRPr="00F9623E">
        <w:rPr>
          <w:rFonts w:ascii="Georgia" w:hAnsi="Georgia" w:cs="Arial"/>
          <w:spacing w:val="-3"/>
          <w:sz w:val="24"/>
          <w:szCs w:val="24"/>
          <w:lang w:val="es-ES"/>
        </w:rPr>
        <w:t xml:space="preserve">, </w:t>
      </w:r>
      <w:r w:rsidR="0095331E" w:rsidRPr="00F9623E">
        <w:rPr>
          <w:rFonts w:ascii="Georgia" w:hAnsi="Georgia" w:cs="Arial"/>
          <w:sz w:val="24"/>
          <w:szCs w:val="24"/>
          <w:lang w:val="es-ES"/>
        </w:rPr>
        <w:t>con</w:t>
      </w:r>
      <w:r w:rsidR="00F4013F" w:rsidRPr="00F9623E">
        <w:rPr>
          <w:rFonts w:ascii="Georgia" w:hAnsi="Georgia" w:cs="Arial"/>
          <w:sz w:val="24"/>
          <w:szCs w:val="24"/>
          <w:lang w:val="es-ES"/>
        </w:rPr>
        <w:t xml:space="preserve"> auto fechado </w:t>
      </w:r>
      <w:r w:rsidR="005207A3" w:rsidRPr="00F9623E">
        <w:rPr>
          <w:rFonts w:ascii="Georgia" w:hAnsi="Georgia" w:cs="Arial"/>
          <w:sz w:val="24"/>
          <w:szCs w:val="24"/>
          <w:lang w:val="es-ES"/>
        </w:rPr>
        <w:t>01-03-2021</w:t>
      </w:r>
      <w:r w:rsidR="00777A8C" w:rsidRPr="00F9623E">
        <w:rPr>
          <w:rFonts w:ascii="Georgia" w:hAnsi="Georgia" w:cs="Arial"/>
          <w:sz w:val="24"/>
          <w:szCs w:val="24"/>
          <w:lang w:val="es-ES"/>
        </w:rPr>
        <w:t>,</w:t>
      </w:r>
      <w:r w:rsidR="00FF06C0" w:rsidRPr="00F9623E">
        <w:rPr>
          <w:rFonts w:ascii="Georgia" w:hAnsi="Georgia" w:cs="Arial"/>
          <w:sz w:val="24"/>
          <w:szCs w:val="24"/>
          <w:lang w:val="es-ES"/>
        </w:rPr>
        <w:t xml:space="preserve"> </w:t>
      </w:r>
      <w:r w:rsidR="00A62F3B" w:rsidRPr="00F9623E">
        <w:rPr>
          <w:rFonts w:ascii="Georgia" w:hAnsi="Georgia" w:cs="Arial"/>
          <w:sz w:val="24"/>
          <w:szCs w:val="24"/>
          <w:lang w:val="es-ES"/>
        </w:rPr>
        <w:t xml:space="preserve">admitió </w:t>
      </w:r>
      <w:r w:rsidR="005207A3" w:rsidRPr="00F9623E">
        <w:rPr>
          <w:rFonts w:ascii="Georgia" w:hAnsi="Georgia" w:cs="Arial"/>
          <w:sz w:val="24"/>
          <w:szCs w:val="24"/>
          <w:lang w:val="es-ES"/>
        </w:rPr>
        <w:t xml:space="preserve">que la cuantía </w:t>
      </w:r>
      <w:r w:rsidR="00367CA6" w:rsidRPr="00F9623E">
        <w:rPr>
          <w:rFonts w:ascii="Georgia" w:hAnsi="Georgia" w:cs="Arial"/>
          <w:sz w:val="24"/>
          <w:szCs w:val="24"/>
          <w:lang w:val="es-ES"/>
        </w:rPr>
        <w:t>d</w:t>
      </w:r>
      <w:r w:rsidR="00A62F3B" w:rsidRPr="00F9623E">
        <w:rPr>
          <w:rFonts w:ascii="Georgia" w:hAnsi="Georgia" w:cs="Arial"/>
          <w:sz w:val="24"/>
          <w:szCs w:val="24"/>
          <w:lang w:val="es-ES"/>
        </w:rPr>
        <w:t>el asunto correspondía a esa categoría</w:t>
      </w:r>
      <w:r w:rsidR="00085790" w:rsidRPr="00F9623E">
        <w:rPr>
          <w:rFonts w:ascii="Georgia" w:hAnsi="Georgia" w:cs="Arial"/>
          <w:sz w:val="24"/>
          <w:szCs w:val="24"/>
          <w:lang w:val="es-ES"/>
        </w:rPr>
        <w:t xml:space="preserve">, </w:t>
      </w:r>
      <w:r w:rsidR="00A20584" w:rsidRPr="00F9623E">
        <w:rPr>
          <w:rFonts w:ascii="Georgia" w:hAnsi="Georgia" w:cs="Arial"/>
          <w:sz w:val="24"/>
          <w:szCs w:val="24"/>
          <w:lang w:val="es-ES"/>
        </w:rPr>
        <w:t xml:space="preserve">sin embargo, explicó que </w:t>
      </w:r>
      <w:r w:rsidR="00367CA6" w:rsidRPr="00F9623E">
        <w:rPr>
          <w:rFonts w:ascii="Georgia" w:hAnsi="Georgia" w:cs="Arial"/>
          <w:sz w:val="24"/>
          <w:szCs w:val="24"/>
          <w:lang w:val="es-ES"/>
        </w:rPr>
        <w:t>e</w:t>
      </w:r>
      <w:r w:rsidR="00A20584" w:rsidRPr="00F9623E">
        <w:rPr>
          <w:rFonts w:ascii="Georgia" w:hAnsi="Georgia" w:cs="Arial"/>
          <w:sz w:val="24"/>
          <w:szCs w:val="24"/>
          <w:lang w:val="es-ES"/>
        </w:rPr>
        <w:t xml:space="preserve">l domicilio </w:t>
      </w:r>
      <w:r w:rsidR="00367CA6" w:rsidRPr="00F9623E">
        <w:rPr>
          <w:rFonts w:ascii="Georgia" w:hAnsi="Georgia" w:cs="Arial"/>
          <w:sz w:val="24"/>
          <w:szCs w:val="24"/>
          <w:lang w:val="es-ES"/>
        </w:rPr>
        <w:t xml:space="preserve">en esta ciudad, solo </w:t>
      </w:r>
      <w:r w:rsidR="00085790" w:rsidRPr="00F9623E">
        <w:rPr>
          <w:rFonts w:ascii="Georgia" w:hAnsi="Georgia" w:cs="Arial"/>
          <w:sz w:val="24"/>
          <w:szCs w:val="24"/>
          <w:lang w:val="es-ES"/>
        </w:rPr>
        <w:t xml:space="preserve">se dijo </w:t>
      </w:r>
      <w:r w:rsidR="00367CA6" w:rsidRPr="00F9623E">
        <w:rPr>
          <w:rFonts w:ascii="Georgia" w:hAnsi="Georgia" w:cs="Arial"/>
          <w:sz w:val="24"/>
          <w:szCs w:val="24"/>
          <w:lang w:val="es-ES"/>
        </w:rPr>
        <w:t xml:space="preserve">para uno </w:t>
      </w:r>
      <w:r w:rsidR="00C53B4E" w:rsidRPr="00F9623E">
        <w:rPr>
          <w:rFonts w:ascii="Georgia" w:hAnsi="Georgia" w:cs="Arial"/>
          <w:sz w:val="24"/>
          <w:szCs w:val="24"/>
          <w:lang w:val="es-ES"/>
        </w:rPr>
        <w:t xml:space="preserve">de </w:t>
      </w:r>
      <w:r w:rsidR="00367CA6" w:rsidRPr="00F9623E">
        <w:rPr>
          <w:rFonts w:ascii="Georgia" w:hAnsi="Georgia" w:cs="Arial"/>
          <w:sz w:val="24"/>
          <w:szCs w:val="24"/>
          <w:lang w:val="es-ES"/>
        </w:rPr>
        <w:t xml:space="preserve">los demandados y </w:t>
      </w:r>
      <w:r w:rsidR="00A20584" w:rsidRPr="00F9623E">
        <w:rPr>
          <w:rFonts w:ascii="Georgia" w:hAnsi="Georgia" w:cs="Arial"/>
          <w:sz w:val="24"/>
          <w:szCs w:val="24"/>
          <w:lang w:val="es-ES"/>
        </w:rPr>
        <w:t xml:space="preserve">al parecer más como </w:t>
      </w:r>
      <w:r w:rsidR="00A20584" w:rsidRPr="00F9623E">
        <w:rPr>
          <w:rFonts w:ascii="Georgia" w:hAnsi="Georgia" w:cs="Arial"/>
          <w:i/>
          <w:sz w:val="24"/>
          <w:szCs w:val="24"/>
          <w:lang w:val="es-ES"/>
        </w:rPr>
        <w:t xml:space="preserve">“un simple formalismo”, </w:t>
      </w:r>
      <w:r w:rsidR="00A20584" w:rsidRPr="00F9623E">
        <w:rPr>
          <w:rFonts w:ascii="Georgia" w:hAnsi="Georgia" w:cs="Arial"/>
          <w:sz w:val="24"/>
          <w:szCs w:val="24"/>
          <w:lang w:val="es-ES"/>
        </w:rPr>
        <w:t>p</w:t>
      </w:r>
      <w:r w:rsidR="00FC3A16" w:rsidRPr="00F9623E">
        <w:rPr>
          <w:rFonts w:ascii="Georgia" w:hAnsi="Georgia" w:cs="Arial"/>
          <w:sz w:val="24"/>
          <w:szCs w:val="24"/>
          <w:lang w:val="es-ES"/>
        </w:rPr>
        <w:t xml:space="preserve">orque </w:t>
      </w:r>
      <w:r w:rsidR="00A20584" w:rsidRPr="00F9623E">
        <w:rPr>
          <w:rFonts w:ascii="Georgia" w:hAnsi="Georgia" w:cs="Arial"/>
          <w:sz w:val="24"/>
          <w:szCs w:val="24"/>
          <w:lang w:val="es-ES"/>
        </w:rPr>
        <w:t xml:space="preserve">su dirección </w:t>
      </w:r>
      <w:r w:rsidR="00085790" w:rsidRPr="00F9623E">
        <w:rPr>
          <w:rFonts w:ascii="Georgia" w:hAnsi="Georgia" w:cs="Arial"/>
          <w:sz w:val="24"/>
          <w:szCs w:val="24"/>
          <w:lang w:val="es-ES"/>
        </w:rPr>
        <w:t>de</w:t>
      </w:r>
      <w:r w:rsidR="00A20584" w:rsidRPr="00F9623E">
        <w:rPr>
          <w:rFonts w:ascii="Georgia" w:hAnsi="Georgia" w:cs="Arial"/>
          <w:sz w:val="24"/>
          <w:szCs w:val="24"/>
          <w:lang w:val="es-ES"/>
        </w:rPr>
        <w:t xml:space="preserve"> notificación se ubicó en Dosquebradas</w:t>
      </w:r>
      <w:r w:rsidR="00FC3A16" w:rsidRPr="00F9623E">
        <w:rPr>
          <w:rFonts w:ascii="Georgia" w:hAnsi="Georgia" w:cs="Arial"/>
          <w:sz w:val="24"/>
          <w:szCs w:val="24"/>
          <w:lang w:val="es-ES"/>
        </w:rPr>
        <w:t xml:space="preserve">, </w:t>
      </w:r>
      <w:r w:rsidR="00367CA6" w:rsidRPr="00F9623E">
        <w:rPr>
          <w:rFonts w:ascii="Georgia" w:hAnsi="Georgia" w:cs="Arial"/>
          <w:sz w:val="24"/>
          <w:szCs w:val="24"/>
          <w:lang w:val="es-ES"/>
        </w:rPr>
        <w:t xml:space="preserve">siendo este último </w:t>
      </w:r>
      <w:r w:rsidR="00FC3A16" w:rsidRPr="00F9623E">
        <w:rPr>
          <w:rFonts w:ascii="Georgia" w:hAnsi="Georgia" w:cs="Arial"/>
          <w:sz w:val="24"/>
          <w:szCs w:val="24"/>
          <w:lang w:val="es-ES"/>
        </w:rPr>
        <w:t xml:space="preserve">dato </w:t>
      </w:r>
      <w:r w:rsidR="00367CA6" w:rsidRPr="00F9623E">
        <w:rPr>
          <w:rFonts w:ascii="Georgia" w:hAnsi="Georgia" w:cs="Arial"/>
          <w:sz w:val="24"/>
          <w:szCs w:val="24"/>
          <w:lang w:val="es-ES"/>
        </w:rPr>
        <w:t xml:space="preserve">el </w:t>
      </w:r>
      <w:r w:rsidR="00FC3A16" w:rsidRPr="00F9623E">
        <w:rPr>
          <w:rFonts w:ascii="Georgia" w:hAnsi="Georgia" w:cs="Arial"/>
          <w:sz w:val="24"/>
          <w:szCs w:val="24"/>
          <w:lang w:val="es-ES"/>
        </w:rPr>
        <w:t xml:space="preserve">que entendió más cercano a su </w:t>
      </w:r>
      <w:r w:rsidR="00F70F80" w:rsidRPr="00F9623E">
        <w:rPr>
          <w:rFonts w:ascii="Georgia" w:hAnsi="Georgia" w:cs="Arial"/>
          <w:sz w:val="24"/>
          <w:szCs w:val="24"/>
          <w:lang w:val="es-ES"/>
        </w:rPr>
        <w:t>vecindad.</w:t>
      </w:r>
    </w:p>
    <w:p w14:paraId="02AF299B" w14:textId="77777777" w:rsidR="00FC3A16" w:rsidRPr="00F9623E" w:rsidRDefault="00FC3A16" w:rsidP="00F9623E">
      <w:pPr>
        <w:spacing w:line="276" w:lineRule="auto"/>
        <w:jc w:val="both"/>
        <w:rPr>
          <w:rFonts w:ascii="Georgia" w:hAnsi="Georgia" w:cs="Arial"/>
          <w:sz w:val="24"/>
          <w:szCs w:val="24"/>
          <w:lang w:val="es-ES"/>
        </w:rPr>
      </w:pPr>
    </w:p>
    <w:p w14:paraId="6548D42C" w14:textId="31A03ABD" w:rsidR="002030F0" w:rsidRPr="00F9623E" w:rsidRDefault="00085790" w:rsidP="00F9623E">
      <w:pPr>
        <w:spacing w:line="276" w:lineRule="auto"/>
        <w:jc w:val="both"/>
        <w:rPr>
          <w:rFonts w:ascii="Georgia" w:hAnsi="Georgia" w:cs="Arial"/>
          <w:sz w:val="24"/>
          <w:szCs w:val="24"/>
          <w:lang w:val="es-ES"/>
        </w:rPr>
      </w:pPr>
      <w:r w:rsidRPr="00F9623E">
        <w:rPr>
          <w:rFonts w:ascii="Georgia" w:hAnsi="Georgia" w:cs="Arial"/>
          <w:sz w:val="24"/>
          <w:szCs w:val="24"/>
          <w:lang w:val="es-ES"/>
        </w:rPr>
        <w:t>Así las cosas</w:t>
      </w:r>
      <w:r w:rsidR="00FC3A16" w:rsidRPr="00F9623E">
        <w:rPr>
          <w:rFonts w:ascii="Georgia" w:hAnsi="Georgia" w:cs="Arial"/>
          <w:sz w:val="24"/>
          <w:szCs w:val="24"/>
          <w:lang w:val="es-ES"/>
        </w:rPr>
        <w:t xml:space="preserve">, </w:t>
      </w:r>
      <w:r w:rsidR="00A20584" w:rsidRPr="00F9623E">
        <w:rPr>
          <w:rFonts w:ascii="Georgia" w:hAnsi="Georgia" w:cs="Arial"/>
          <w:sz w:val="24"/>
          <w:szCs w:val="24"/>
          <w:lang w:val="es-ES"/>
        </w:rPr>
        <w:t>estimó que</w:t>
      </w:r>
      <w:r w:rsidRPr="00F9623E">
        <w:rPr>
          <w:rFonts w:ascii="Georgia" w:hAnsi="Georgia" w:cs="Arial"/>
          <w:sz w:val="24"/>
          <w:szCs w:val="24"/>
          <w:lang w:val="es-ES"/>
        </w:rPr>
        <w:t>,</w:t>
      </w:r>
      <w:r w:rsidR="00A20584" w:rsidRPr="00F9623E">
        <w:rPr>
          <w:rFonts w:ascii="Georgia" w:hAnsi="Georgia" w:cs="Arial"/>
          <w:sz w:val="24"/>
          <w:szCs w:val="24"/>
          <w:lang w:val="es-ES"/>
        </w:rPr>
        <w:t xml:space="preserve"> debía respetarse la voluntad de la parte actora que eligió radicar el asunto en </w:t>
      </w:r>
      <w:r w:rsidR="00F70F80" w:rsidRPr="00F9623E">
        <w:rPr>
          <w:rFonts w:ascii="Georgia" w:hAnsi="Georgia" w:cs="Arial"/>
          <w:sz w:val="24"/>
          <w:szCs w:val="24"/>
          <w:lang w:val="es-ES"/>
        </w:rPr>
        <w:t>aquel municipio</w:t>
      </w:r>
      <w:r w:rsidR="00FC3A16" w:rsidRPr="00F9623E">
        <w:rPr>
          <w:rFonts w:ascii="Georgia" w:hAnsi="Georgia" w:cs="Arial"/>
          <w:sz w:val="24"/>
          <w:szCs w:val="24"/>
          <w:lang w:val="es-ES"/>
        </w:rPr>
        <w:t>, dado que</w:t>
      </w:r>
      <w:r w:rsidR="007F4B6C" w:rsidRPr="00F9623E">
        <w:rPr>
          <w:rFonts w:ascii="Georgia" w:hAnsi="Georgia" w:cs="Arial"/>
          <w:sz w:val="24"/>
          <w:szCs w:val="24"/>
          <w:lang w:val="es-ES"/>
        </w:rPr>
        <w:t xml:space="preserve"> </w:t>
      </w:r>
      <w:r w:rsidR="11FC97E0" w:rsidRPr="00F9623E">
        <w:rPr>
          <w:rFonts w:ascii="Georgia" w:hAnsi="Georgia" w:cs="Arial"/>
          <w:sz w:val="24"/>
          <w:szCs w:val="24"/>
          <w:lang w:val="es-ES"/>
        </w:rPr>
        <w:t>c</w:t>
      </w:r>
      <w:r w:rsidR="00FC3A16" w:rsidRPr="00F9623E">
        <w:rPr>
          <w:rFonts w:ascii="Georgia" w:hAnsi="Georgia" w:cs="Arial"/>
          <w:sz w:val="24"/>
          <w:szCs w:val="24"/>
          <w:lang w:val="es-ES"/>
        </w:rPr>
        <w:t xml:space="preserve">abría la posibilidad de una concurrencia de fueros, por ser </w:t>
      </w:r>
      <w:r w:rsidR="00367CA6" w:rsidRPr="00F9623E">
        <w:rPr>
          <w:rFonts w:ascii="Georgia" w:hAnsi="Georgia" w:cs="Arial"/>
          <w:sz w:val="24"/>
          <w:szCs w:val="24"/>
          <w:lang w:val="es-ES"/>
        </w:rPr>
        <w:t>Pereira</w:t>
      </w:r>
      <w:r w:rsidR="00FC3A16" w:rsidRPr="00F9623E">
        <w:rPr>
          <w:rFonts w:ascii="Georgia" w:hAnsi="Georgia" w:cs="Arial"/>
          <w:sz w:val="24"/>
          <w:szCs w:val="24"/>
          <w:lang w:val="es-ES"/>
        </w:rPr>
        <w:t xml:space="preserve"> el lugar </w:t>
      </w:r>
      <w:r w:rsidRPr="00F9623E">
        <w:rPr>
          <w:rFonts w:ascii="Georgia" w:hAnsi="Georgia" w:cs="Arial"/>
          <w:sz w:val="24"/>
          <w:szCs w:val="24"/>
          <w:lang w:val="es-ES"/>
        </w:rPr>
        <w:t xml:space="preserve">donde acaecieron </w:t>
      </w:r>
      <w:r w:rsidR="00FC3A16" w:rsidRPr="00F9623E">
        <w:rPr>
          <w:rFonts w:ascii="Georgia" w:hAnsi="Georgia" w:cs="Arial"/>
          <w:sz w:val="24"/>
          <w:szCs w:val="24"/>
          <w:lang w:val="es-ES"/>
        </w:rPr>
        <w:t>los hechos</w:t>
      </w:r>
      <w:r w:rsidR="003A56C0" w:rsidRPr="00F9623E">
        <w:rPr>
          <w:rFonts w:ascii="Georgia" w:hAnsi="Georgia" w:cs="Arial"/>
          <w:sz w:val="24"/>
          <w:szCs w:val="24"/>
          <w:lang w:val="es-ES"/>
        </w:rPr>
        <w:t xml:space="preserve"> </w:t>
      </w:r>
      <w:r w:rsidR="003A56C0" w:rsidRPr="00F9623E">
        <w:rPr>
          <w:rFonts w:ascii="Georgia" w:hAnsi="Georgia" w:cs="Arial"/>
          <w:spacing w:val="-3"/>
          <w:sz w:val="24"/>
          <w:szCs w:val="24"/>
          <w:lang w:val="es-ES"/>
        </w:rPr>
        <w:t>(Artículo 28-1º</w:t>
      </w:r>
      <w:r w:rsidR="00FC3A16" w:rsidRPr="00F9623E">
        <w:rPr>
          <w:rFonts w:ascii="Georgia" w:hAnsi="Georgia" w:cs="Arial"/>
          <w:spacing w:val="-3"/>
          <w:sz w:val="24"/>
          <w:szCs w:val="24"/>
          <w:lang w:val="es-ES"/>
        </w:rPr>
        <w:t xml:space="preserve"> y 6°</w:t>
      </w:r>
      <w:r w:rsidR="003A56C0" w:rsidRPr="00F9623E">
        <w:rPr>
          <w:rFonts w:ascii="Georgia" w:hAnsi="Georgia" w:cs="Arial"/>
          <w:spacing w:val="-3"/>
          <w:sz w:val="24"/>
          <w:szCs w:val="24"/>
          <w:lang w:val="es-ES"/>
        </w:rPr>
        <w:t>, CGP)</w:t>
      </w:r>
      <w:r w:rsidR="00FC3A16" w:rsidRPr="00F9623E">
        <w:rPr>
          <w:rFonts w:ascii="Georgia" w:hAnsi="Georgia" w:cs="Arial"/>
          <w:spacing w:val="-3"/>
          <w:sz w:val="24"/>
          <w:szCs w:val="24"/>
          <w:lang w:val="es-ES"/>
        </w:rPr>
        <w:t xml:space="preserve">. En ese entendido, se abstuvo de asumir el conocimiento y </w:t>
      </w:r>
      <w:r w:rsidR="006D393F" w:rsidRPr="00F9623E">
        <w:rPr>
          <w:rFonts w:ascii="Georgia" w:hAnsi="Georgia" w:cs="Arial"/>
          <w:sz w:val="24"/>
          <w:szCs w:val="24"/>
          <w:lang w:val="es-ES"/>
        </w:rPr>
        <w:t xml:space="preserve">formuló el </w:t>
      </w:r>
      <w:r w:rsidR="00C53B4E" w:rsidRPr="00F9623E">
        <w:rPr>
          <w:rFonts w:ascii="Georgia" w:hAnsi="Georgia" w:cs="Arial"/>
          <w:sz w:val="24"/>
          <w:szCs w:val="24"/>
          <w:lang w:val="es-ES"/>
        </w:rPr>
        <w:t>presente</w:t>
      </w:r>
      <w:r w:rsidR="006D393F" w:rsidRPr="00F9623E">
        <w:rPr>
          <w:rFonts w:ascii="Georgia" w:hAnsi="Georgia" w:cs="Arial"/>
          <w:sz w:val="24"/>
          <w:szCs w:val="24"/>
          <w:lang w:val="es-ES"/>
        </w:rPr>
        <w:t xml:space="preserve"> conflicto</w:t>
      </w:r>
      <w:r w:rsidR="3070377D" w:rsidRPr="00F9623E">
        <w:rPr>
          <w:rFonts w:ascii="Georgia" w:hAnsi="Georgia" w:cs="Arial"/>
          <w:sz w:val="24"/>
          <w:szCs w:val="24"/>
          <w:lang w:val="es-ES"/>
        </w:rPr>
        <w:t xml:space="preserve"> </w:t>
      </w:r>
      <w:r w:rsidR="006D393F" w:rsidRPr="00F9623E">
        <w:rPr>
          <w:rFonts w:ascii="Georgia" w:hAnsi="Georgia" w:cs="Arial"/>
          <w:sz w:val="24"/>
          <w:szCs w:val="24"/>
          <w:lang w:val="es-ES"/>
        </w:rPr>
        <w:t xml:space="preserve">(Carpeta 1a instancia, </w:t>
      </w:r>
      <w:r w:rsidR="00FC3A16" w:rsidRPr="00F9623E">
        <w:rPr>
          <w:rFonts w:ascii="Georgia" w:hAnsi="Georgia" w:cs="Arial"/>
          <w:sz w:val="24"/>
          <w:szCs w:val="24"/>
          <w:lang w:val="es-ES"/>
        </w:rPr>
        <w:t>pdf.11</w:t>
      </w:r>
      <w:r w:rsidR="006D393F" w:rsidRPr="00F9623E">
        <w:rPr>
          <w:rFonts w:ascii="Georgia" w:hAnsi="Georgia" w:cs="Arial"/>
          <w:sz w:val="24"/>
          <w:szCs w:val="24"/>
          <w:lang w:val="es-ES"/>
        </w:rPr>
        <w:t>)</w:t>
      </w:r>
      <w:r w:rsidR="002030F0" w:rsidRPr="00F9623E">
        <w:rPr>
          <w:rFonts w:ascii="Georgia" w:hAnsi="Georgia" w:cs="Arial"/>
          <w:sz w:val="24"/>
          <w:szCs w:val="24"/>
          <w:lang w:val="es-ES"/>
        </w:rPr>
        <w:t>.</w:t>
      </w:r>
    </w:p>
    <w:p w14:paraId="6548D42D" w14:textId="77777777" w:rsidR="00FF06C0" w:rsidRPr="00F9623E" w:rsidRDefault="00FF06C0" w:rsidP="00F9623E">
      <w:pPr>
        <w:spacing w:line="276" w:lineRule="auto"/>
        <w:jc w:val="both"/>
        <w:rPr>
          <w:rFonts w:ascii="Georgia" w:hAnsi="Georgia" w:cs="Arial"/>
          <w:sz w:val="24"/>
          <w:szCs w:val="24"/>
          <w:lang w:val="es-ES"/>
        </w:rPr>
      </w:pPr>
      <w:r w:rsidRPr="00F9623E">
        <w:rPr>
          <w:rFonts w:ascii="Georgia" w:hAnsi="Georgia" w:cs="Arial"/>
          <w:sz w:val="24"/>
          <w:szCs w:val="24"/>
          <w:lang w:val="es-ES"/>
        </w:rPr>
        <w:t xml:space="preserve"> </w:t>
      </w:r>
    </w:p>
    <w:p w14:paraId="6548D42E" w14:textId="77777777" w:rsidR="00E574A7" w:rsidRPr="00F9623E" w:rsidRDefault="001367CC" w:rsidP="00F9623E">
      <w:pPr>
        <w:pStyle w:val="Prrafodelista"/>
        <w:numPr>
          <w:ilvl w:val="0"/>
          <w:numId w:val="1"/>
        </w:numPr>
        <w:spacing w:line="276" w:lineRule="auto"/>
        <w:jc w:val="both"/>
        <w:rPr>
          <w:rFonts w:ascii="Georgia" w:hAnsi="Georgia" w:cs="Arial"/>
          <w:b/>
          <w:bCs/>
          <w:smallCaps/>
          <w:sz w:val="24"/>
          <w:szCs w:val="24"/>
        </w:rPr>
      </w:pPr>
      <w:r w:rsidRPr="00F9623E">
        <w:rPr>
          <w:rFonts w:ascii="Georgia" w:hAnsi="Georgia" w:cs="Arial"/>
          <w:b/>
          <w:bCs/>
          <w:smallCaps/>
          <w:sz w:val="24"/>
          <w:szCs w:val="24"/>
        </w:rPr>
        <w:t>Las estimaciones jurídicas para resolver</w:t>
      </w:r>
    </w:p>
    <w:p w14:paraId="6548D42F" w14:textId="77777777" w:rsidR="00FF06C0" w:rsidRPr="00F9623E" w:rsidRDefault="00FF06C0" w:rsidP="00F9623E">
      <w:pPr>
        <w:pStyle w:val="Prrafodelista"/>
        <w:spacing w:line="276" w:lineRule="auto"/>
        <w:ind w:left="360"/>
        <w:jc w:val="both"/>
        <w:rPr>
          <w:rFonts w:ascii="Georgia" w:hAnsi="Georgia" w:cs="Arial"/>
          <w:sz w:val="24"/>
          <w:szCs w:val="24"/>
        </w:rPr>
      </w:pPr>
    </w:p>
    <w:p w14:paraId="6548D430" w14:textId="77777777" w:rsidR="00A6737E" w:rsidRPr="00F9623E" w:rsidRDefault="00A6737E" w:rsidP="00F9623E">
      <w:pPr>
        <w:pStyle w:val="Textoindependiente"/>
        <w:numPr>
          <w:ilvl w:val="1"/>
          <w:numId w:val="1"/>
        </w:numPr>
        <w:spacing w:line="276" w:lineRule="auto"/>
        <w:ind w:left="709" w:hanging="709"/>
        <w:rPr>
          <w:rFonts w:ascii="Georgia" w:hAnsi="Georgia" w:cs="Arial"/>
          <w:smallCaps/>
          <w:lang w:val="es-ES"/>
        </w:rPr>
      </w:pPr>
      <w:r w:rsidRPr="00F9623E">
        <w:rPr>
          <w:rFonts w:ascii="Georgia" w:hAnsi="Georgia" w:cs="Arial"/>
          <w:smallCaps/>
          <w:lang w:val="es-ES"/>
        </w:rPr>
        <w:t>La competencia funcional</w:t>
      </w:r>
    </w:p>
    <w:p w14:paraId="6548D431" w14:textId="77777777" w:rsidR="002F6E82" w:rsidRPr="00F9623E" w:rsidRDefault="002F6E82" w:rsidP="00F9623E">
      <w:pPr>
        <w:pStyle w:val="Textoindependiente"/>
        <w:spacing w:line="276" w:lineRule="auto"/>
        <w:ind w:left="709"/>
        <w:rPr>
          <w:rFonts w:ascii="Georgia" w:hAnsi="Georgia" w:cs="Arial"/>
          <w:lang w:val="es-ES"/>
        </w:rPr>
      </w:pPr>
    </w:p>
    <w:p w14:paraId="6548D432" w14:textId="3315AB2D" w:rsidR="000A5328" w:rsidRPr="00F9623E" w:rsidRDefault="000A5328" w:rsidP="00F9623E">
      <w:pPr>
        <w:spacing w:line="276" w:lineRule="auto"/>
        <w:jc w:val="both"/>
        <w:rPr>
          <w:rFonts w:ascii="Georgia" w:hAnsi="Georgia" w:cs="Arial"/>
          <w:sz w:val="24"/>
          <w:szCs w:val="24"/>
          <w:lang w:val="es-ES"/>
        </w:rPr>
      </w:pPr>
      <w:r w:rsidRPr="00F9623E">
        <w:rPr>
          <w:rFonts w:ascii="Georgia" w:hAnsi="Georgia" w:cs="Arial"/>
          <w:sz w:val="24"/>
          <w:szCs w:val="24"/>
          <w:lang w:val="es-ES"/>
        </w:rPr>
        <w:t>De conformidad con los artículos 35 y 139 del CGP,</w:t>
      </w:r>
      <w:r w:rsidR="00D47386" w:rsidRPr="00F9623E">
        <w:rPr>
          <w:rFonts w:ascii="Georgia" w:hAnsi="Georgia" w:cs="Arial"/>
          <w:sz w:val="24"/>
          <w:szCs w:val="24"/>
          <w:lang w:val="es-ES"/>
        </w:rPr>
        <w:t xml:space="preserve"> </w:t>
      </w:r>
      <w:r w:rsidR="000532E3" w:rsidRPr="00F9623E">
        <w:rPr>
          <w:rFonts w:ascii="Georgia" w:hAnsi="Georgia" w:cs="Arial"/>
          <w:sz w:val="24"/>
          <w:szCs w:val="24"/>
          <w:lang w:val="es-ES"/>
        </w:rPr>
        <w:t>al igual que por l</w:t>
      </w:r>
      <w:r w:rsidR="00D47386" w:rsidRPr="00F9623E">
        <w:rPr>
          <w:rFonts w:ascii="Georgia" w:hAnsi="Georgia" w:cs="Arial"/>
          <w:sz w:val="24"/>
          <w:szCs w:val="24"/>
          <w:lang w:val="es-ES"/>
        </w:rPr>
        <w:t>os artículos 19</w:t>
      </w:r>
      <w:r w:rsidR="00AE5DD8" w:rsidRPr="00F9623E">
        <w:rPr>
          <w:rFonts w:ascii="Georgia" w:hAnsi="Georgia" w:cs="Arial"/>
          <w:sz w:val="24"/>
          <w:szCs w:val="24"/>
          <w:lang w:val="es-ES"/>
        </w:rPr>
        <w:t>°</w:t>
      </w:r>
      <w:r w:rsidR="00D47386" w:rsidRPr="00F9623E">
        <w:rPr>
          <w:rFonts w:ascii="Georgia" w:hAnsi="Georgia" w:cs="Arial"/>
          <w:sz w:val="24"/>
          <w:szCs w:val="24"/>
          <w:lang w:val="es-ES"/>
        </w:rPr>
        <w:t xml:space="preserve">-3º y 10º del Decreto 1265 de 1970 y el Acuerdo PCSJA17-10715 del CSJ; </w:t>
      </w:r>
      <w:r w:rsidRPr="00F9623E">
        <w:rPr>
          <w:rFonts w:ascii="Georgia" w:hAnsi="Georgia" w:cs="Arial"/>
          <w:sz w:val="24"/>
          <w:szCs w:val="24"/>
          <w:lang w:val="es-ES"/>
        </w:rPr>
        <w:t>es esta Sala Unitaria, la encargada de dirimir el conflicto negativo de competencias</w:t>
      </w:r>
      <w:r w:rsidR="003A56C0" w:rsidRPr="00F9623E">
        <w:rPr>
          <w:rFonts w:ascii="Georgia" w:hAnsi="Georgia" w:cs="Arial"/>
          <w:sz w:val="24"/>
          <w:szCs w:val="24"/>
          <w:lang w:val="es-ES"/>
        </w:rPr>
        <w:t>,</w:t>
      </w:r>
      <w:r w:rsidRPr="00F9623E">
        <w:rPr>
          <w:rFonts w:ascii="Georgia" w:hAnsi="Georgia" w:cs="Arial"/>
          <w:sz w:val="24"/>
          <w:szCs w:val="24"/>
          <w:lang w:val="es-ES"/>
        </w:rPr>
        <w:t xml:space="preserve"> suscitado entre los dos Despachos judiciales que hacen parte de este distrito, a efectos de determinar </w:t>
      </w:r>
      <w:r w:rsidR="000C18E0" w:rsidRPr="00F9623E">
        <w:rPr>
          <w:rFonts w:ascii="Georgia" w:hAnsi="Georgia" w:cs="Arial"/>
          <w:sz w:val="24"/>
          <w:szCs w:val="24"/>
          <w:lang w:val="es-ES"/>
        </w:rPr>
        <w:t xml:space="preserve">quién debe </w:t>
      </w:r>
      <w:r w:rsidRPr="00F9623E">
        <w:rPr>
          <w:rFonts w:ascii="Georgia" w:hAnsi="Georgia" w:cs="Arial"/>
          <w:sz w:val="24"/>
          <w:szCs w:val="24"/>
          <w:lang w:val="es-ES"/>
        </w:rPr>
        <w:t xml:space="preserve">conocer del proceso propuesto. </w:t>
      </w:r>
    </w:p>
    <w:p w14:paraId="6548D433" w14:textId="77777777" w:rsidR="001870A2" w:rsidRPr="00F9623E" w:rsidRDefault="001870A2" w:rsidP="00F9623E">
      <w:pPr>
        <w:spacing w:line="276" w:lineRule="auto"/>
        <w:jc w:val="both"/>
        <w:rPr>
          <w:rFonts w:ascii="Georgia" w:hAnsi="Georgia" w:cs="Arial"/>
          <w:sz w:val="24"/>
          <w:szCs w:val="24"/>
          <w:lang w:val="es-ES"/>
        </w:rPr>
      </w:pPr>
    </w:p>
    <w:p w14:paraId="6548D434" w14:textId="77777777" w:rsidR="000A5328" w:rsidRPr="00F9623E" w:rsidRDefault="000A5328" w:rsidP="00F9623E">
      <w:pPr>
        <w:pStyle w:val="Textoindependiente"/>
        <w:numPr>
          <w:ilvl w:val="1"/>
          <w:numId w:val="1"/>
        </w:numPr>
        <w:spacing w:line="276" w:lineRule="auto"/>
        <w:ind w:left="709" w:hanging="709"/>
        <w:rPr>
          <w:rFonts w:ascii="Georgia" w:hAnsi="Georgia" w:cs="Arial"/>
          <w:smallCaps/>
          <w:lang w:val="es-ES"/>
        </w:rPr>
      </w:pPr>
      <w:r w:rsidRPr="00F9623E">
        <w:rPr>
          <w:rFonts w:ascii="Georgia" w:hAnsi="Georgia" w:cs="Arial"/>
          <w:smallCaps/>
          <w:lang w:val="es-ES"/>
        </w:rPr>
        <w:t>El problema jurídico para resolver</w:t>
      </w:r>
    </w:p>
    <w:p w14:paraId="6548D435" w14:textId="77777777" w:rsidR="000A5328" w:rsidRPr="00F9623E" w:rsidRDefault="000A5328" w:rsidP="00F9623E">
      <w:pPr>
        <w:pStyle w:val="Textoindependiente"/>
        <w:spacing w:line="276" w:lineRule="auto"/>
        <w:rPr>
          <w:rFonts w:ascii="Georgia" w:hAnsi="Georgia" w:cs="Arial"/>
          <w:lang w:val="es-ES"/>
        </w:rPr>
      </w:pPr>
    </w:p>
    <w:p w14:paraId="6548D436" w14:textId="6C0FF475" w:rsidR="000A5328" w:rsidRPr="00F9623E" w:rsidRDefault="000A5328" w:rsidP="00F9623E">
      <w:pPr>
        <w:pStyle w:val="Textoindependiente"/>
        <w:spacing w:line="276" w:lineRule="auto"/>
        <w:rPr>
          <w:rFonts w:ascii="Georgia" w:hAnsi="Georgia" w:cs="Arial"/>
          <w:lang w:val="es-ES"/>
        </w:rPr>
      </w:pPr>
      <w:r w:rsidRPr="00F9623E">
        <w:rPr>
          <w:rFonts w:ascii="Georgia" w:hAnsi="Georgia" w:cs="Arial"/>
          <w:lang w:val="es-ES"/>
        </w:rPr>
        <w:t xml:space="preserve">¿Es competente </w:t>
      </w:r>
      <w:r w:rsidR="00F44D94" w:rsidRPr="00F9623E">
        <w:rPr>
          <w:rFonts w:ascii="Georgia" w:hAnsi="Georgia" w:cs="Arial"/>
          <w:lang w:val="es-ES"/>
        </w:rPr>
        <w:t>el Juzgado</w:t>
      </w:r>
      <w:r w:rsidR="00FC3A16" w:rsidRPr="00F9623E">
        <w:rPr>
          <w:rFonts w:ascii="Georgia" w:hAnsi="Georgia" w:cs="Arial"/>
          <w:lang w:val="es-ES"/>
        </w:rPr>
        <w:t xml:space="preserve"> Primero Civil del Circuito </w:t>
      </w:r>
      <w:r w:rsidR="006D393F" w:rsidRPr="00F9623E">
        <w:rPr>
          <w:rFonts w:ascii="Georgia" w:hAnsi="Georgia" w:cs="Arial"/>
          <w:lang w:val="es-ES"/>
        </w:rPr>
        <w:t xml:space="preserve">de </w:t>
      </w:r>
      <w:r w:rsidR="00FC3A16" w:rsidRPr="00F9623E">
        <w:rPr>
          <w:rFonts w:ascii="Georgia" w:hAnsi="Georgia" w:cs="Arial"/>
          <w:lang w:val="es-ES"/>
        </w:rPr>
        <w:t>Pereira</w:t>
      </w:r>
      <w:r w:rsidR="00A72FC3" w:rsidRPr="00F9623E">
        <w:rPr>
          <w:rFonts w:ascii="Georgia" w:hAnsi="Georgia" w:cs="Arial"/>
          <w:lang w:val="es-ES"/>
        </w:rPr>
        <w:t>, R.</w:t>
      </w:r>
      <w:r w:rsidR="00FC3A16" w:rsidRPr="00F9623E">
        <w:rPr>
          <w:rFonts w:ascii="Georgia" w:hAnsi="Georgia" w:cs="Arial"/>
          <w:lang w:val="es-ES"/>
        </w:rPr>
        <w:t>,</w:t>
      </w:r>
      <w:r w:rsidR="00F8460D" w:rsidRPr="00F9623E">
        <w:rPr>
          <w:rFonts w:ascii="Georgia" w:hAnsi="Georgia" w:cs="Arial"/>
          <w:lang w:val="es-ES"/>
        </w:rPr>
        <w:t xml:space="preserve"> </w:t>
      </w:r>
      <w:r w:rsidRPr="00F9623E">
        <w:rPr>
          <w:rFonts w:ascii="Georgia" w:hAnsi="Georgia" w:cs="Arial"/>
          <w:lang w:val="es-ES"/>
        </w:rPr>
        <w:t xml:space="preserve">para conocer de la </w:t>
      </w:r>
      <w:r w:rsidR="003643C4" w:rsidRPr="00F9623E">
        <w:rPr>
          <w:rFonts w:ascii="Georgia" w:hAnsi="Georgia" w:cs="Arial"/>
          <w:lang w:val="es-ES"/>
        </w:rPr>
        <w:t xml:space="preserve">demanda de </w:t>
      </w:r>
      <w:r w:rsidR="00FC3A16" w:rsidRPr="00F9623E">
        <w:rPr>
          <w:rFonts w:ascii="Georgia" w:hAnsi="Georgia" w:cs="Arial"/>
          <w:lang w:val="es-ES"/>
        </w:rPr>
        <w:t>responsabilidad civil extracontractual</w:t>
      </w:r>
      <w:r w:rsidR="00E84F0B" w:rsidRPr="00F9623E">
        <w:rPr>
          <w:rFonts w:ascii="Georgia" w:hAnsi="Georgia" w:cs="Arial"/>
          <w:lang w:val="es-ES"/>
        </w:rPr>
        <w:t xml:space="preserve"> </w:t>
      </w:r>
      <w:r w:rsidR="00F44D94" w:rsidRPr="00F9623E">
        <w:rPr>
          <w:rFonts w:ascii="Georgia" w:hAnsi="Georgia" w:cs="Arial"/>
          <w:lang w:val="es-ES"/>
        </w:rPr>
        <w:t>o debe asumir</w:t>
      </w:r>
      <w:r w:rsidR="00EA2F20" w:rsidRPr="00F9623E">
        <w:rPr>
          <w:rFonts w:ascii="Georgia" w:hAnsi="Georgia" w:cs="Arial"/>
          <w:lang w:val="es-ES"/>
        </w:rPr>
        <w:t xml:space="preserve"> </w:t>
      </w:r>
      <w:r w:rsidR="00F44D94" w:rsidRPr="00F9623E">
        <w:rPr>
          <w:rFonts w:ascii="Georgia" w:hAnsi="Georgia" w:cs="Arial"/>
          <w:lang w:val="es-ES"/>
        </w:rPr>
        <w:t>la competencia el Juzgado</w:t>
      </w:r>
      <w:r w:rsidR="003643C4" w:rsidRPr="00F9623E">
        <w:rPr>
          <w:rFonts w:ascii="Georgia" w:hAnsi="Georgia" w:cs="Arial"/>
          <w:lang w:val="es-ES"/>
        </w:rPr>
        <w:t xml:space="preserve"> </w:t>
      </w:r>
      <w:r w:rsidR="00FC3A16" w:rsidRPr="00F9623E">
        <w:rPr>
          <w:rFonts w:ascii="Georgia" w:hAnsi="Georgia" w:cs="Arial"/>
          <w:lang w:val="es-ES"/>
        </w:rPr>
        <w:t>Tercero Civil Municipal de Dosquebradas, R.</w:t>
      </w:r>
      <w:r w:rsidRPr="00F9623E">
        <w:rPr>
          <w:rFonts w:ascii="Georgia" w:hAnsi="Georgia" w:cs="Arial"/>
          <w:lang w:val="es-ES"/>
        </w:rPr>
        <w:t>?</w:t>
      </w:r>
    </w:p>
    <w:p w14:paraId="6548D437" w14:textId="77777777" w:rsidR="000A5328" w:rsidRPr="00F9623E" w:rsidRDefault="000A5328" w:rsidP="00F9623E">
      <w:pPr>
        <w:spacing w:line="276" w:lineRule="auto"/>
        <w:jc w:val="both"/>
        <w:rPr>
          <w:rFonts w:ascii="Georgia" w:hAnsi="Georgia" w:cs="Arial"/>
          <w:sz w:val="24"/>
          <w:szCs w:val="24"/>
          <w:lang w:val="es-ES"/>
        </w:rPr>
      </w:pPr>
    </w:p>
    <w:p w14:paraId="6548D438" w14:textId="77777777" w:rsidR="000A5328" w:rsidRPr="00F9623E" w:rsidRDefault="000A5328" w:rsidP="00F9623E">
      <w:pPr>
        <w:pStyle w:val="Textoindependiente"/>
        <w:numPr>
          <w:ilvl w:val="1"/>
          <w:numId w:val="1"/>
        </w:numPr>
        <w:spacing w:line="276" w:lineRule="auto"/>
        <w:ind w:left="709" w:hanging="709"/>
        <w:rPr>
          <w:rFonts w:ascii="Georgia" w:hAnsi="Georgia" w:cs="Arial"/>
          <w:smallCaps/>
          <w:lang w:val="es-ES"/>
        </w:rPr>
      </w:pPr>
      <w:r w:rsidRPr="00F9623E">
        <w:rPr>
          <w:rFonts w:ascii="Georgia" w:hAnsi="Georgia" w:cs="Arial"/>
          <w:smallCaps/>
          <w:lang w:val="es-ES"/>
        </w:rPr>
        <w:t>La resolución del problema jurídico</w:t>
      </w:r>
    </w:p>
    <w:p w14:paraId="5BC63EBA" w14:textId="77777777" w:rsidR="00F9623E" w:rsidRDefault="00F9623E" w:rsidP="00F9623E">
      <w:pPr>
        <w:spacing w:line="276" w:lineRule="auto"/>
        <w:jc w:val="both"/>
        <w:rPr>
          <w:rFonts w:ascii="Georgia" w:hAnsi="Georgia" w:cs="Arial"/>
          <w:sz w:val="24"/>
          <w:szCs w:val="24"/>
          <w:lang w:val="es-ES"/>
        </w:rPr>
      </w:pPr>
    </w:p>
    <w:p w14:paraId="76377A36" w14:textId="36BBC01F" w:rsidR="00367CA6" w:rsidRPr="00F9623E" w:rsidRDefault="2A36BB20" w:rsidP="00F9623E">
      <w:pPr>
        <w:spacing w:line="276" w:lineRule="auto"/>
        <w:jc w:val="both"/>
        <w:rPr>
          <w:rFonts w:ascii="Georgia" w:hAnsi="Georgia" w:cs="Arial"/>
          <w:sz w:val="24"/>
          <w:szCs w:val="24"/>
          <w:lang w:val="es-ES"/>
        </w:rPr>
      </w:pPr>
      <w:r w:rsidRPr="00F9623E">
        <w:rPr>
          <w:rFonts w:ascii="Georgia" w:hAnsi="Georgia" w:cs="Arial"/>
          <w:sz w:val="24"/>
          <w:szCs w:val="24"/>
          <w:lang w:val="es-ES"/>
        </w:rPr>
        <w:t>S</w:t>
      </w:r>
      <w:r w:rsidR="00367CA6" w:rsidRPr="00F9623E">
        <w:rPr>
          <w:rFonts w:ascii="Georgia" w:hAnsi="Georgia" w:cs="Arial"/>
          <w:sz w:val="24"/>
          <w:szCs w:val="24"/>
          <w:lang w:val="es-ES"/>
        </w:rPr>
        <w:t>ería del caso resolver la controversia suscitada, si no fuera porque se advierte que es inexistente el conflicto de competencia</w:t>
      </w:r>
      <w:r w:rsidR="218AC5F0" w:rsidRPr="00F9623E">
        <w:rPr>
          <w:rFonts w:ascii="Georgia" w:hAnsi="Georgia" w:cs="Arial"/>
          <w:sz w:val="24"/>
          <w:szCs w:val="24"/>
          <w:lang w:val="es-ES"/>
        </w:rPr>
        <w:t xml:space="preserve"> planteado</w:t>
      </w:r>
      <w:r w:rsidR="00367CA6" w:rsidRPr="00F9623E">
        <w:rPr>
          <w:rFonts w:ascii="Georgia" w:hAnsi="Georgia" w:cs="Arial"/>
          <w:sz w:val="24"/>
          <w:szCs w:val="24"/>
          <w:lang w:val="es-ES"/>
        </w:rPr>
        <w:t>.</w:t>
      </w:r>
    </w:p>
    <w:p w14:paraId="0C2246ED" w14:textId="33F3EE6F" w:rsidR="00EF5EF9" w:rsidRPr="00F9623E" w:rsidRDefault="00EF5EF9" w:rsidP="00F9623E">
      <w:pPr>
        <w:tabs>
          <w:tab w:val="left" w:pos="2832"/>
        </w:tabs>
        <w:spacing w:line="276" w:lineRule="auto"/>
        <w:jc w:val="both"/>
        <w:rPr>
          <w:rFonts w:ascii="Georgia" w:hAnsi="Georgia" w:cs="Arial"/>
          <w:sz w:val="24"/>
          <w:szCs w:val="24"/>
          <w:lang w:val="es-ES"/>
        </w:rPr>
      </w:pPr>
    </w:p>
    <w:p w14:paraId="3C76C504" w14:textId="71681AA6" w:rsidR="00410027" w:rsidRPr="00F9623E" w:rsidRDefault="19EBFC06" w:rsidP="00F9623E">
      <w:pPr>
        <w:tabs>
          <w:tab w:val="left" w:pos="2832"/>
        </w:tabs>
        <w:spacing w:line="276" w:lineRule="auto"/>
        <w:jc w:val="both"/>
        <w:rPr>
          <w:rFonts w:ascii="Georgia" w:hAnsi="Georgia" w:cs="Arial"/>
          <w:sz w:val="24"/>
          <w:szCs w:val="24"/>
          <w:lang w:val="es-ES"/>
        </w:rPr>
      </w:pPr>
      <w:r w:rsidRPr="00F9623E">
        <w:rPr>
          <w:rFonts w:ascii="Georgia" w:hAnsi="Georgia" w:cs="Arial"/>
          <w:sz w:val="24"/>
          <w:szCs w:val="24"/>
          <w:lang w:val="es-ES"/>
        </w:rPr>
        <w:t>Según el artículo 29, CGP, para la determinación de la competencia, existen unos factores que priman sobre otros. Así, entonces, para el caso</w:t>
      </w:r>
      <w:r w:rsidR="00BC3E08">
        <w:rPr>
          <w:rFonts w:ascii="Georgia" w:hAnsi="Georgia" w:cs="Arial"/>
          <w:sz w:val="24"/>
          <w:szCs w:val="24"/>
          <w:lang w:val="es-ES"/>
        </w:rPr>
        <w:t>,</w:t>
      </w:r>
      <w:r w:rsidRPr="00F9623E">
        <w:rPr>
          <w:rFonts w:ascii="Georgia" w:hAnsi="Georgia" w:cs="Arial"/>
          <w:sz w:val="24"/>
          <w:szCs w:val="24"/>
          <w:lang w:val="es-ES"/>
        </w:rPr>
        <w:t xml:space="preserve"> descartada la incidencia del subjetivo, </w:t>
      </w:r>
      <w:r w:rsidR="2F438993" w:rsidRPr="00F9623E">
        <w:rPr>
          <w:rFonts w:ascii="Georgia" w:hAnsi="Georgia" w:cs="Arial"/>
          <w:sz w:val="24"/>
          <w:szCs w:val="24"/>
          <w:lang w:val="es-ES"/>
        </w:rPr>
        <w:t xml:space="preserve">resta revisar el objetivo (Materia y cuantía), para luego fijar el territorial. </w:t>
      </w:r>
      <w:r w:rsidR="00D6657D" w:rsidRPr="00F9623E">
        <w:rPr>
          <w:rFonts w:ascii="Georgia" w:hAnsi="Georgia" w:cs="Arial"/>
          <w:sz w:val="24"/>
          <w:szCs w:val="24"/>
          <w:lang w:val="es-ES"/>
        </w:rPr>
        <w:t xml:space="preserve">Frente </w:t>
      </w:r>
      <w:r w:rsidR="00410027" w:rsidRPr="00F9623E">
        <w:rPr>
          <w:rFonts w:ascii="Georgia" w:hAnsi="Georgia" w:cs="Arial"/>
          <w:sz w:val="24"/>
          <w:szCs w:val="24"/>
          <w:lang w:val="es-ES"/>
        </w:rPr>
        <w:t xml:space="preserve">a la cuantía, tal como acepta el Juzgado del Circuito, sin </w:t>
      </w:r>
      <w:r w:rsidR="00AD0D80" w:rsidRPr="00F9623E">
        <w:rPr>
          <w:rFonts w:ascii="Georgia" w:hAnsi="Georgia" w:cs="Arial"/>
          <w:sz w:val="24"/>
          <w:szCs w:val="24"/>
          <w:lang w:val="es-ES"/>
        </w:rPr>
        <w:t>vacilaciones</w:t>
      </w:r>
      <w:r w:rsidR="00410027" w:rsidRPr="00F9623E">
        <w:rPr>
          <w:rFonts w:ascii="Georgia" w:hAnsi="Georgia" w:cs="Arial"/>
          <w:sz w:val="24"/>
          <w:szCs w:val="24"/>
          <w:lang w:val="es-ES"/>
        </w:rPr>
        <w:t xml:space="preserve"> le </w:t>
      </w:r>
      <w:r w:rsidR="00410027" w:rsidRPr="00F9623E">
        <w:rPr>
          <w:rFonts w:ascii="Georgia" w:hAnsi="Georgia" w:cs="Arial"/>
          <w:sz w:val="24"/>
          <w:szCs w:val="24"/>
          <w:lang w:val="es-ES"/>
        </w:rPr>
        <w:lastRenderedPageBreak/>
        <w:t>correspondería a un estrado judicial de esa categoría.</w:t>
      </w:r>
      <w:r w:rsidR="40F1E6B7" w:rsidRPr="00F9623E">
        <w:rPr>
          <w:rFonts w:ascii="Georgia" w:hAnsi="Georgia" w:cs="Arial"/>
          <w:sz w:val="24"/>
          <w:szCs w:val="24"/>
          <w:lang w:val="es-ES"/>
        </w:rPr>
        <w:t xml:space="preserve"> Queda por esclarecer el Despacho de Circuito, de qué municipalidad.</w:t>
      </w:r>
    </w:p>
    <w:p w14:paraId="66BF1EF6" w14:textId="1B812662" w:rsidR="54DCFFC5" w:rsidRPr="00F9623E" w:rsidRDefault="54DCFFC5" w:rsidP="00F9623E">
      <w:pPr>
        <w:tabs>
          <w:tab w:val="left" w:pos="2832"/>
        </w:tabs>
        <w:spacing w:line="276" w:lineRule="auto"/>
        <w:jc w:val="both"/>
        <w:rPr>
          <w:rFonts w:ascii="Georgia" w:hAnsi="Georgia"/>
          <w:sz w:val="24"/>
          <w:szCs w:val="24"/>
          <w:lang w:val="es-ES"/>
        </w:rPr>
      </w:pPr>
    </w:p>
    <w:p w14:paraId="4057E1A6" w14:textId="3BC66554" w:rsidR="32F3EA5A" w:rsidRPr="00F9623E" w:rsidRDefault="32F3EA5A" w:rsidP="00F9623E">
      <w:pPr>
        <w:tabs>
          <w:tab w:val="left" w:pos="2832"/>
        </w:tabs>
        <w:spacing w:line="276" w:lineRule="auto"/>
        <w:jc w:val="both"/>
        <w:rPr>
          <w:rFonts w:ascii="Georgia" w:hAnsi="Georgia" w:cs="Arial"/>
          <w:sz w:val="24"/>
          <w:szCs w:val="24"/>
          <w:lang w:val="es-ES"/>
        </w:rPr>
      </w:pPr>
      <w:r w:rsidRPr="00F9623E">
        <w:rPr>
          <w:rFonts w:ascii="Georgia" w:hAnsi="Georgia" w:cs="Arial"/>
          <w:sz w:val="24"/>
          <w:szCs w:val="24"/>
          <w:lang w:val="es-ES"/>
        </w:rPr>
        <w:t xml:space="preserve">Sobre la materia, que sea contencioso no amerita duda, para ninguno de los estrados implicados. Según </w:t>
      </w:r>
      <w:r w:rsidR="6315919F" w:rsidRPr="00F9623E">
        <w:rPr>
          <w:rFonts w:ascii="Georgia" w:hAnsi="Georgia" w:cs="Arial"/>
          <w:sz w:val="24"/>
          <w:szCs w:val="24"/>
          <w:lang w:val="es-ES"/>
        </w:rPr>
        <w:t>el artículo 28-6</w:t>
      </w:r>
      <w:r w:rsidR="007B2842" w:rsidRPr="00F9623E">
        <w:rPr>
          <w:rFonts w:ascii="Georgia" w:hAnsi="Georgia" w:cs="Arial"/>
          <w:sz w:val="24"/>
          <w:szCs w:val="24"/>
          <w:lang w:val="es-ES"/>
        </w:rPr>
        <w:t>°</w:t>
      </w:r>
      <w:r w:rsidR="6315919F" w:rsidRPr="00F9623E">
        <w:rPr>
          <w:rFonts w:ascii="Georgia" w:hAnsi="Georgia" w:cs="Arial"/>
          <w:sz w:val="24"/>
          <w:szCs w:val="24"/>
          <w:lang w:val="es-ES"/>
        </w:rPr>
        <w:t>, CGP, para la responsabilidad civil extracontractual, ha</w:t>
      </w:r>
      <w:r w:rsidR="55843F12" w:rsidRPr="00F9623E">
        <w:rPr>
          <w:rFonts w:ascii="Georgia" w:hAnsi="Georgia" w:cs="Arial"/>
          <w:sz w:val="24"/>
          <w:szCs w:val="24"/>
          <w:lang w:val="es-ES"/>
        </w:rPr>
        <w:t>y</w:t>
      </w:r>
      <w:r w:rsidR="6315919F" w:rsidRPr="00F9623E">
        <w:rPr>
          <w:rFonts w:ascii="Georgia" w:hAnsi="Georgia" w:cs="Arial"/>
          <w:sz w:val="24"/>
          <w:szCs w:val="24"/>
          <w:lang w:val="es-ES"/>
        </w:rPr>
        <w:t xml:space="preserve"> concurrencia de fueros: </w:t>
      </w:r>
      <w:r w:rsidR="2E60D656" w:rsidRPr="00F9623E">
        <w:rPr>
          <w:rFonts w:ascii="Georgia" w:hAnsi="Georgia" w:cs="Arial"/>
          <w:sz w:val="24"/>
          <w:szCs w:val="24"/>
          <w:lang w:val="es-ES"/>
        </w:rPr>
        <w:t>el personal (Art.28-1</w:t>
      </w:r>
      <w:r w:rsidR="007B2842" w:rsidRPr="00F9623E">
        <w:rPr>
          <w:rFonts w:ascii="Georgia" w:hAnsi="Georgia" w:cs="Arial"/>
          <w:sz w:val="24"/>
          <w:szCs w:val="24"/>
          <w:lang w:val="es-ES"/>
        </w:rPr>
        <w:t>°</w:t>
      </w:r>
      <w:r w:rsidR="2E60D656" w:rsidRPr="00F9623E">
        <w:rPr>
          <w:rFonts w:ascii="Georgia" w:hAnsi="Georgia" w:cs="Arial"/>
          <w:sz w:val="24"/>
          <w:szCs w:val="24"/>
          <w:lang w:val="es-ES"/>
        </w:rPr>
        <w:t xml:space="preserve">, CGP) y el del lugar de ocurrencia de los hechos, previsto en la citada norma. La elección corresponde a la </w:t>
      </w:r>
      <w:r w:rsidR="34D6B1AB" w:rsidRPr="00F9623E">
        <w:rPr>
          <w:rFonts w:ascii="Georgia" w:hAnsi="Georgia" w:cs="Arial"/>
          <w:sz w:val="24"/>
          <w:szCs w:val="24"/>
          <w:lang w:val="es-ES"/>
        </w:rPr>
        <w:t>parte demandante.</w:t>
      </w:r>
    </w:p>
    <w:p w14:paraId="0F23A0ED" w14:textId="77777777" w:rsidR="00410027" w:rsidRPr="00F9623E" w:rsidRDefault="00410027" w:rsidP="00F9623E">
      <w:pPr>
        <w:tabs>
          <w:tab w:val="left" w:pos="2832"/>
        </w:tabs>
        <w:spacing w:line="276" w:lineRule="auto"/>
        <w:jc w:val="both"/>
        <w:rPr>
          <w:rFonts w:ascii="Georgia" w:hAnsi="Georgia" w:cs="Arial"/>
          <w:sz w:val="24"/>
          <w:szCs w:val="24"/>
          <w:lang w:val="es-ES"/>
        </w:rPr>
      </w:pPr>
    </w:p>
    <w:p w14:paraId="4EA98D44" w14:textId="170D2A5B" w:rsidR="00814F9E" w:rsidRPr="00F9623E" w:rsidRDefault="00FE2A0D" w:rsidP="00F9623E">
      <w:pPr>
        <w:pStyle w:val="Sinespaciado1"/>
        <w:spacing w:line="276" w:lineRule="auto"/>
        <w:jc w:val="both"/>
        <w:rPr>
          <w:rFonts w:ascii="Georgia" w:hAnsi="Georgia" w:cs="Arial"/>
          <w:sz w:val="24"/>
          <w:szCs w:val="24"/>
          <w:lang w:eastAsia="es-ES"/>
        </w:rPr>
      </w:pPr>
      <w:r w:rsidRPr="00F9623E">
        <w:rPr>
          <w:rFonts w:ascii="Georgia" w:hAnsi="Georgia" w:cs="Arial"/>
          <w:sz w:val="24"/>
          <w:szCs w:val="24"/>
          <w:lang w:eastAsia="es-ES"/>
        </w:rPr>
        <w:t xml:space="preserve">Aquí, al examinar la demanda y su radicación en el municipio de Dosquebradas, se advierte que </w:t>
      </w:r>
      <w:r w:rsidR="00D6657D" w:rsidRPr="00F9623E">
        <w:rPr>
          <w:rFonts w:ascii="Georgia" w:hAnsi="Georgia" w:cs="Arial"/>
          <w:sz w:val="24"/>
          <w:szCs w:val="24"/>
          <w:lang w:eastAsia="es-ES"/>
        </w:rPr>
        <w:t>el extremo demandante</w:t>
      </w:r>
      <w:r w:rsidRPr="00F9623E">
        <w:rPr>
          <w:rFonts w:ascii="Georgia" w:hAnsi="Georgia" w:cs="Arial"/>
          <w:sz w:val="24"/>
          <w:szCs w:val="24"/>
          <w:lang w:eastAsia="es-ES"/>
        </w:rPr>
        <w:t xml:space="preserve"> descartó la posibilidad de presentarla en esta ciudad</w:t>
      </w:r>
      <w:r w:rsidR="00814F9E" w:rsidRPr="00F9623E">
        <w:rPr>
          <w:rFonts w:ascii="Georgia" w:hAnsi="Georgia" w:cs="Arial"/>
          <w:sz w:val="24"/>
          <w:szCs w:val="24"/>
          <w:lang w:eastAsia="es-ES"/>
        </w:rPr>
        <w:t xml:space="preserve"> (Pereira)</w:t>
      </w:r>
      <w:r w:rsidRPr="00F9623E">
        <w:rPr>
          <w:rFonts w:ascii="Georgia" w:hAnsi="Georgia" w:cs="Arial"/>
          <w:sz w:val="24"/>
          <w:szCs w:val="24"/>
          <w:lang w:eastAsia="es-ES"/>
        </w:rPr>
        <w:t>, pese a ser el lugar de ocurrencia de los hechos</w:t>
      </w:r>
      <w:r w:rsidR="16E46B65" w:rsidRPr="00F9623E">
        <w:rPr>
          <w:rFonts w:ascii="Georgia" w:hAnsi="Georgia" w:cs="Arial"/>
          <w:sz w:val="24"/>
          <w:szCs w:val="24"/>
          <w:lang w:eastAsia="es-ES"/>
        </w:rPr>
        <w:t xml:space="preserve"> </w:t>
      </w:r>
      <w:r w:rsidRPr="00F9623E">
        <w:rPr>
          <w:rFonts w:ascii="Georgia" w:hAnsi="Georgia" w:cs="Arial"/>
          <w:sz w:val="24"/>
          <w:szCs w:val="24"/>
          <w:lang w:eastAsia="es-ES"/>
        </w:rPr>
        <w:t xml:space="preserve">(Carpeta 1ª instancia, </w:t>
      </w:r>
      <w:proofErr w:type="spellStart"/>
      <w:r w:rsidRPr="00F9623E">
        <w:rPr>
          <w:rFonts w:ascii="Georgia" w:hAnsi="Georgia" w:cs="Arial"/>
          <w:sz w:val="24"/>
          <w:szCs w:val="24"/>
          <w:lang w:eastAsia="es-ES"/>
        </w:rPr>
        <w:t>pdf</w:t>
      </w:r>
      <w:proofErr w:type="spellEnd"/>
      <w:r w:rsidRPr="00F9623E">
        <w:rPr>
          <w:rFonts w:ascii="Georgia" w:hAnsi="Georgia" w:cs="Arial"/>
          <w:sz w:val="24"/>
          <w:szCs w:val="24"/>
          <w:lang w:eastAsia="es-ES"/>
        </w:rPr>
        <w:t>. 07, folio 1, hecho 1°)</w:t>
      </w:r>
      <w:r w:rsidR="795D33A4" w:rsidRPr="00F9623E">
        <w:rPr>
          <w:rFonts w:ascii="Georgia" w:hAnsi="Georgia" w:cs="Arial"/>
          <w:sz w:val="24"/>
          <w:szCs w:val="24"/>
          <w:lang w:eastAsia="es-ES"/>
        </w:rPr>
        <w:t>;</w:t>
      </w:r>
      <w:r w:rsidRPr="00F9623E">
        <w:rPr>
          <w:rFonts w:ascii="Georgia" w:hAnsi="Georgia" w:cs="Arial"/>
          <w:sz w:val="24"/>
          <w:szCs w:val="24"/>
          <w:lang w:eastAsia="es-ES"/>
        </w:rPr>
        <w:t xml:space="preserve"> y, también, el </w:t>
      </w:r>
      <w:r w:rsidR="00410027" w:rsidRPr="00F9623E">
        <w:rPr>
          <w:rFonts w:ascii="Georgia" w:hAnsi="Georgia" w:cs="Arial"/>
          <w:sz w:val="24"/>
          <w:szCs w:val="24"/>
          <w:lang w:eastAsia="es-ES"/>
        </w:rPr>
        <w:t>domicilio de uno de los demandados</w:t>
      </w:r>
      <w:r w:rsidR="00814F9E" w:rsidRPr="00F9623E">
        <w:rPr>
          <w:rFonts w:ascii="Georgia" w:hAnsi="Georgia" w:cs="Arial"/>
          <w:sz w:val="24"/>
          <w:szCs w:val="24"/>
          <w:lang w:eastAsia="es-ES"/>
        </w:rPr>
        <w:t xml:space="preserve">. </w:t>
      </w:r>
      <w:r w:rsidR="00D6657D" w:rsidRPr="00F9623E">
        <w:rPr>
          <w:rFonts w:ascii="Georgia" w:hAnsi="Georgia" w:cs="Arial"/>
          <w:sz w:val="24"/>
          <w:szCs w:val="24"/>
          <w:lang w:eastAsia="es-ES"/>
        </w:rPr>
        <w:t xml:space="preserve">No </w:t>
      </w:r>
      <w:r w:rsidR="00FE76DB" w:rsidRPr="00F9623E">
        <w:rPr>
          <w:rFonts w:ascii="Georgia" w:hAnsi="Georgia" w:cs="Arial"/>
          <w:sz w:val="24"/>
          <w:szCs w:val="24"/>
          <w:lang w:eastAsia="es-ES"/>
        </w:rPr>
        <w:t>es</w:t>
      </w:r>
      <w:r w:rsidR="4CE04FD5" w:rsidRPr="00F9623E">
        <w:rPr>
          <w:rFonts w:ascii="Georgia" w:hAnsi="Georgia" w:cs="Arial"/>
          <w:sz w:val="24"/>
          <w:szCs w:val="24"/>
          <w:lang w:eastAsia="es-ES"/>
        </w:rPr>
        <w:t>tá</w:t>
      </w:r>
      <w:r w:rsidR="00FE76DB" w:rsidRPr="00F9623E">
        <w:rPr>
          <w:rFonts w:ascii="Georgia" w:hAnsi="Georgia" w:cs="Arial"/>
          <w:sz w:val="24"/>
          <w:szCs w:val="24"/>
          <w:lang w:eastAsia="es-ES"/>
        </w:rPr>
        <w:t xml:space="preserve"> </w:t>
      </w:r>
      <w:r w:rsidR="00D6657D" w:rsidRPr="00F9623E">
        <w:rPr>
          <w:rFonts w:ascii="Georgia" w:hAnsi="Georgia" w:cs="Arial"/>
          <w:sz w:val="24"/>
          <w:szCs w:val="24"/>
          <w:lang w:eastAsia="es-ES"/>
        </w:rPr>
        <w:t xml:space="preserve">claro </w:t>
      </w:r>
      <w:r w:rsidR="00814F9E" w:rsidRPr="00F9623E">
        <w:rPr>
          <w:rFonts w:ascii="Georgia" w:hAnsi="Georgia" w:cs="Arial"/>
          <w:sz w:val="24"/>
          <w:szCs w:val="24"/>
          <w:lang w:eastAsia="es-ES"/>
        </w:rPr>
        <w:t>por</w:t>
      </w:r>
      <w:r w:rsidR="0A58F371" w:rsidRPr="00F9623E">
        <w:rPr>
          <w:rFonts w:ascii="Georgia" w:hAnsi="Georgia" w:cs="Arial"/>
          <w:sz w:val="24"/>
          <w:szCs w:val="24"/>
          <w:lang w:eastAsia="es-ES"/>
        </w:rPr>
        <w:t xml:space="preserve"> </w:t>
      </w:r>
      <w:r w:rsidR="00814F9E" w:rsidRPr="00F9623E">
        <w:rPr>
          <w:rFonts w:ascii="Georgia" w:hAnsi="Georgia" w:cs="Arial"/>
          <w:sz w:val="24"/>
          <w:szCs w:val="24"/>
          <w:lang w:eastAsia="es-ES"/>
        </w:rPr>
        <w:t>qu</w:t>
      </w:r>
      <w:r w:rsidR="00D6657D" w:rsidRPr="00F9623E">
        <w:rPr>
          <w:rFonts w:ascii="Georgia" w:hAnsi="Georgia" w:cs="Arial"/>
          <w:sz w:val="24"/>
          <w:szCs w:val="24"/>
          <w:lang w:eastAsia="es-ES"/>
        </w:rPr>
        <w:t xml:space="preserve">é </w:t>
      </w:r>
      <w:r w:rsidR="52089239" w:rsidRPr="00F9623E">
        <w:rPr>
          <w:rFonts w:ascii="Georgia" w:hAnsi="Georgia" w:cs="Arial"/>
          <w:sz w:val="24"/>
          <w:szCs w:val="24"/>
          <w:lang w:eastAsia="es-ES"/>
        </w:rPr>
        <w:t xml:space="preserve">eligió </w:t>
      </w:r>
      <w:r w:rsidR="00814F9E" w:rsidRPr="00F9623E">
        <w:rPr>
          <w:rFonts w:ascii="Georgia" w:hAnsi="Georgia" w:cs="Arial"/>
          <w:sz w:val="24"/>
          <w:szCs w:val="24"/>
          <w:lang w:eastAsia="es-ES"/>
        </w:rPr>
        <w:t>aquella localidad</w:t>
      </w:r>
      <w:r w:rsidR="61D575D4" w:rsidRPr="00F9623E">
        <w:rPr>
          <w:rFonts w:ascii="Georgia" w:hAnsi="Georgia" w:cs="Arial"/>
          <w:sz w:val="24"/>
          <w:szCs w:val="24"/>
          <w:lang w:eastAsia="es-ES"/>
        </w:rPr>
        <w:t>, según los datos existentes a la fecha, en la demanda.</w:t>
      </w:r>
    </w:p>
    <w:p w14:paraId="7FCDC455" w14:textId="77777777" w:rsidR="00814F9E" w:rsidRPr="00F9623E" w:rsidRDefault="00814F9E" w:rsidP="00F9623E">
      <w:pPr>
        <w:pStyle w:val="Sinespaciado1"/>
        <w:spacing w:line="276" w:lineRule="auto"/>
        <w:jc w:val="both"/>
        <w:rPr>
          <w:rFonts w:ascii="Georgia" w:hAnsi="Georgia" w:cs="Arial"/>
          <w:sz w:val="24"/>
          <w:szCs w:val="24"/>
          <w:lang w:eastAsia="es-ES"/>
        </w:rPr>
      </w:pPr>
    </w:p>
    <w:p w14:paraId="22A07E80" w14:textId="1B19312A" w:rsidR="00410027" w:rsidRPr="00F9623E" w:rsidRDefault="00432E73" w:rsidP="00F9623E">
      <w:pPr>
        <w:pStyle w:val="Sinespaciado1"/>
        <w:spacing w:line="276" w:lineRule="auto"/>
        <w:jc w:val="both"/>
        <w:rPr>
          <w:rFonts w:ascii="Georgia" w:hAnsi="Georgia" w:cs="Arial"/>
          <w:sz w:val="24"/>
          <w:szCs w:val="24"/>
          <w:u w:val="single"/>
          <w:lang w:eastAsia="es-ES"/>
        </w:rPr>
      </w:pPr>
      <w:r w:rsidRPr="00F9623E">
        <w:rPr>
          <w:rFonts w:ascii="Georgia" w:hAnsi="Georgia" w:cs="Arial"/>
          <w:sz w:val="24"/>
          <w:szCs w:val="24"/>
          <w:lang w:eastAsia="es-ES"/>
        </w:rPr>
        <w:t xml:space="preserve">Tal </w:t>
      </w:r>
      <w:r w:rsidR="00D6657D" w:rsidRPr="00F9623E">
        <w:rPr>
          <w:rFonts w:ascii="Georgia" w:hAnsi="Georgia" w:cs="Arial"/>
          <w:sz w:val="24"/>
          <w:szCs w:val="24"/>
          <w:lang w:eastAsia="es-ES"/>
        </w:rPr>
        <w:t>como adujo el Juzgado Primero Civil del Circuito local</w:t>
      </w:r>
      <w:r w:rsidR="00640CCE" w:rsidRPr="00F9623E">
        <w:rPr>
          <w:rFonts w:ascii="Georgia" w:hAnsi="Georgia" w:cs="Arial"/>
          <w:sz w:val="24"/>
          <w:szCs w:val="24"/>
          <w:lang w:eastAsia="es-ES"/>
        </w:rPr>
        <w:t xml:space="preserve">, </w:t>
      </w:r>
      <w:r w:rsidR="00D6657D" w:rsidRPr="00F9623E">
        <w:rPr>
          <w:rFonts w:ascii="Georgia" w:hAnsi="Georgia" w:cs="Arial"/>
          <w:sz w:val="24"/>
          <w:szCs w:val="24"/>
          <w:lang w:eastAsia="es-ES"/>
        </w:rPr>
        <w:t xml:space="preserve">la alusión en </w:t>
      </w:r>
      <w:r w:rsidR="00814F9E" w:rsidRPr="00F9623E">
        <w:rPr>
          <w:rFonts w:ascii="Georgia" w:hAnsi="Georgia" w:cs="Arial"/>
          <w:sz w:val="24"/>
          <w:szCs w:val="24"/>
          <w:lang w:eastAsia="es-ES"/>
        </w:rPr>
        <w:t xml:space="preserve">el escrito introductor, </w:t>
      </w:r>
      <w:r w:rsidR="00D6657D" w:rsidRPr="00F9623E">
        <w:rPr>
          <w:rFonts w:ascii="Georgia" w:hAnsi="Georgia" w:cs="Arial"/>
          <w:sz w:val="24"/>
          <w:szCs w:val="24"/>
          <w:lang w:eastAsia="es-ES"/>
        </w:rPr>
        <w:t>respecto al domicilio</w:t>
      </w:r>
      <w:r w:rsidR="00966748" w:rsidRPr="00F9623E">
        <w:rPr>
          <w:rFonts w:ascii="Georgia" w:hAnsi="Georgia" w:cs="Arial"/>
          <w:sz w:val="24"/>
          <w:szCs w:val="24"/>
          <w:lang w:eastAsia="es-ES"/>
        </w:rPr>
        <w:t xml:space="preserve"> es </w:t>
      </w:r>
      <w:r w:rsidR="00410027" w:rsidRPr="00F9623E">
        <w:rPr>
          <w:rFonts w:ascii="Georgia" w:hAnsi="Georgia" w:cs="Arial"/>
          <w:sz w:val="24"/>
          <w:szCs w:val="24"/>
          <w:lang w:eastAsia="es-ES"/>
        </w:rPr>
        <w:t xml:space="preserve">que José Antonio es vecino de Pereira </w:t>
      </w:r>
      <w:r w:rsidR="00966748" w:rsidRPr="00F9623E">
        <w:rPr>
          <w:rFonts w:ascii="Georgia" w:hAnsi="Georgia" w:cs="Arial"/>
          <w:sz w:val="24"/>
          <w:szCs w:val="24"/>
          <w:lang w:eastAsia="es-ES"/>
        </w:rPr>
        <w:t xml:space="preserve">(Carpeta 1ª instancia, </w:t>
      </w:r>
      <w:proofErr w:type="spellStart"/>
      <w:r w:rsidR="00966748" w:rsidRPr="00F9623E">
        <w:rPr>
          <w:rFonts w:ascii="Georgia" w:hAnsi="Georgia" w:cs="Arial"/>
          <w:sz w:val="24"/>
          <w:szCs w:val="24"/>
          <w:lang w:eastAsia="es-ES"/>
        </w:rPr>
        <w:t>pdf</w:t>
      </w:r>
      <w:proofErr w:type="spellEnd"/>
      <w:r w:rsidR="00966748" w:rsidRPr="00F9623E">
        <w:rPr>
          <w:rFonts w:ascii="Georgia" w:hAnsi="Georgia" w:cs="Arial"/>
          <w:sz w:val="24"/>
          <w:szCs w:val="24"/>
          <w:lang w:eastAsia="es-ES"/>
        </w:rPr>
        <w:t xml:space="preserve">. 07, folio 1, párrafo inicial) </w:t>
      </w:r>
      <w:r w:rsidR="00410027" w:rsidRPr="00F9623E">
        <w:rPr>
          <w:rFonts w:ascii="Georgia" w:hAnsi="Georgia" w:cs="Arial"/>
          <w:sz w:val="24"/>
          <w:szCs w:val="24"/>
          <w:lang w:eastAsia="es-ES"/>
        </w:rPr>
        <w:t>y ninguno de los demás anexos, hace referencia a</w:t>
      </w:r>
      <w:r w:rsidR="00966748" w:rsidRPr="00F9623E">
        <w:rPr>
          <w:rFonts w:ascii="Georgia" w:hAnsi="Georgia" w:cs="Arial"/>
          <w:sz w:val="24"/>
          <w:szCs w:val="24"/>
          <w:lang w:eastAsia="es-ES"/>
        </w:rPr>
        <w:t xml:space="preserve"> ese aspecto</w:t>
      </w:r>
      <w:r w:rsidR="5B9102A6" w:rsidRPr="00F9623E">
        <w:rPr>
          <w:rFonts w:ascii="Georgia" w:hAnsi="Georgia" w:cs="Arial"/>
          <w:sz w:val="24"/>
          <w:szCs w:val="24"/>
          <w:lang w:eastAsia="es-ES"/>
        </w:rPr>
        <w:t xml:space="preserve"> </w:t>
      </w:r>
      <w:r w:rsidR="00410027" w:rsidRPr="00F9623E">
        <w:rPr>
          <w:rFonts w:ascii="Georgia" w:hAnsi="Georgia" w:cs="Arial"/>
          <w:sz w:val="24"/>
          <w:szCs w:val="24"/>
          <w:lang w:eastAsia="es-ES"/>
        </w:rPr>
        <w:t xml:space="preserve">del otro demandado. </w:t>
      </w:r>
      <w:r w:rsidR="00410027" w:rsidRPr="00F9623E">
        <w:rPr>
          <w:rFonts w:ascii="Georgia" w:hAnsi="Georgia" w:cs="Arial"/>
          <w:sz w:val="24"/>
          <w:szCs w:val="24"/>
          <w:u w:val="single"/>
          <w:lang w:eastAsia="es-ES"/>
        </w:rPr>
        <w:t>Es más, no obran los respectivos poderes,</w:t>
      </w:r>
      <w:r w:rsidR="00410027" w:rsidRPr="00F9623E">
        <w:rPr>
          <w:rFonts w:ascii="Georgia" w:hAnsi="Georgia" w:cs="Arial"/>
          <w:sz w:val="24"/>
          <w:szCs w:val="24"/>
          <w:lang w:eastAsia="es-ES"/>
        </w:rPr>
        <w:t xml:space="preserve"> así como brillan por su ausencia las constancias acerca del recibido del proceso y la documentación que lo compone. </w:t>
      </w:r>
      <w:r w:rsidR="61F7990A" w:rsidRPr="00F9623E">
        <w:rPr>
          <w:rFonts w:ascii="Georgia" w:hAnsi="Georgia" w:cs="Arial"/>
          <w:sz w:val="24"/>
          <w:szCs w:val="24"/>
          <w:u w:val="single"/>
          <w:lang w:eastAsia="es-ES"/>
        </w:rPr>
        <w:t>Importante la trazabilidad de esta gestión secretarial, porque sirve para computar distintos plazos procesales.</w:t>
      </w:r>
    </w:p>
    <w:p w14:paraId="2EFF0CA6" w14:textId="4B3A7AE6" w:rsidR="00410027" w:rsidRPr="00F9623E" w:rsidRDefault="00410027" w:rsidP="00F9623E">
      <w:pPr>
        <w:spacing w:line="276" w:lineRule="auto"/>
        <w:jc w:val="both"/>
        <w:rPr>
          <w:rFonts w:ascii="Georgia" w:hAnsi="Georgia" w:cs="Arial"/>
          <w:sz w:val="24"/>
          <w:szCs w:val="24"/>
          <w:lang w:val="es-ES"/>
        </w:rPr>
      </w:pPr>
    </w:p>
    <w:p w14:paraId="530F0FBA" w14:textId="4ADD26AD" w:rsidR="00FE2A0D" w:rsidRPr="00F9623E" w:rsidRDefault="00FE2A0D" w:rsidP="00F9623E">
      <w:pPr>
        <w:pStyle w:val="Sinespaciado1"/>
        <w:spacing w:line="276" w:lineRule="auto"/>
        <w:jc w:val="both"/>
        <w:rPr>
          <w:rFonts w:ascii="Georgia" w:hAnsi="Georgia" w:cs="Arial"/>
          <w:sz w:val="24"/>
          <w:szCs w:val="24"/>
          <w:lang w:eastAsia="es-ES"/>
        </w:rPr>
      </w:pPr>
      <w:r w:rsidRPr="00F9623E">
        <w:rPr>
          <w:rFonts w:ascii="Georgia" w:hAnsi="Georgia" w:cs="Arial"/>
          <w:sz w:val="24"/>
          <w:szCs w:val="24"/>
          <w:lang w:eastAsia="es-ES"/>
        </w:rPr>
        <w:t>Así las cosas, la información de la foliatura es insuficiente para establecer el domicilio de</w:t>
      </w:r>
      <w:r w:rsidR="75748D51" w:rsidRPr="00F9623E">
        <w:rPr>
          <w:rFonts w:ascii="Georgia" w:hAnsi="Georgia" w:cs="Arial"/>
          <w:sz w:val="24"/>
          <w:szCs w:val="24"/>
          <w:lang w:eastAsia="es-ES"/>
        </w:rPr>
        <w:t>l</w:t>
      </w:r>
      <w:r w:rsidR="297FEA57" w:rsidRPr="00F9623E">
        <w:rPr>
          <w:rFonts w:ascii="Georgia" w:hAnsi="Georgia" w:cs="Arial"/>
          <w:sz w:val="24"/>
          <w:szCs w:val="24"/>
          <w:lang w:eastAsia="es-ES"/>
        </w:rPr>
        <w:t xml:space="preserve"> otro </w:t>
      </w:r>
      <w:r w:rsidRPr="00F9623E">
        <w:rPr>
          <w:rFonts w:ascii="Georgia" w:hAnsi="Georgia" w:cs="Arial"/>
          <w:sz w:val="24"/>
          <w:szCs w:val="24"/>
          <w:lang w:eastAsia="es-ES"/>
        </w:rPr>
        <w:t>demandado</w:t>
      </w:r>
      <w:r w:rsidR="007B2842" w:rsidRPr="00F9623E">
        <w:rPr>
          <w:rFonts w:ascii="Georgia" w:hAnsi="Georgia" w:cs="Arial"/>
          <w:sz w:val="24"/>
          <w:szCs w:val="24"/>
          <w:lang w:eastAsia="es-ES"/>
        </w:rPr>
        <w:t>,</w:t>
      </w:r>
      <w:r w:rsidR="00966748" w:rsidRPr="00F9623E">
        <w:rPr>
          <w:rFonts w:ascii="Georgia" w:hAnsi="Georgia" w:cs="Arial"/>
          <w:sz w:val="24"/>
          <w:szCs w:val="24"/>
          <w:lang w:eastAsia="es-ES"/>
        </w:rPr>
        <w:t xml:space="preserve"> </w:t>
      </w:r>
      <w:r w:rsidR="627BCB2C" w:rsidRPr="00F9623E">
        <w:rPr>
          <w:rFonts w:ascii="Georgia" w:hAnsi="Georgia" w:cs="Arial"/>
          <w:sz w:val="24"/>
          <w:szCs w:val="24"/>
          <w:lang w:eastAsia="es-ES"/>
        </w:rPr>
        <w:t xml:space="preserve">útil para </w:t>
      </w:r>
      <w:r w:rsidR="17548B6F" w:rsidRPr="00F9623E">
        <w:rPr>
          <w:rFonts w:ascii="Georgia" w:hAnsi="Georgia" w:cs="Arial"/>
          <w:sz w:val="24"/>
          <w:szCs w:val="24"/>
          <w:lang w:eastAsia="es-ES"/>
        </w:rPr>
        <w:t xml:space="preserve">fundar </w:t>
      </w:r>
      <w:r w:rsidR="00966748" w:rsidRPr="00F9623E">
        <w:rPr>
          <w:rFonts w:ascii="Georgia" w:hAnsi="Georgia" w:cs="Arial"/>
          <w:sz w:val="24"/>
          <w:szCs w:val="24"/>
          <w:lang w:eastAsia="es-ES"/>
        </w:rPr>
        <w:t>la escogencia de Dosquebradas</w:t>
      </w:r>
      <w:r w:rsidR="51E19657" w:rsidRPr="00F9623E">
        <w:rPr>
          <w:rFonts w:ascii="Georgia" w:hAnsi="Georgia" w:cs="Arial"/>
          <w:sz w:val="24"/>
          <w:szCs w:val="24"/>
          <w:lang w:eastAsia="es-ES"/>
        </w:rPr>
        <w:t>.</w:t>
      </w:r>
      <w:r w:rsidR="6F92290F" w:rsidRPr="00F9623E">
        <w:rPr>
          <w:rFonts w:ascii="Georgia" w:hAnsi="Georgia" w:cs="Arial"/>
          <w:sz w:val="24"/>
          <w:szCs w:val="24"/>
          <w:lang w:eastAsia="es-ES"/>
        </w:rPr>
        <w:t xml:space="preserve"> </w:t>
      </w:r>
      <w:r w:rsidR="0B186EEE" w:rsidRPr="00F9623E">
        <w:rPr>
          <w:rFonts w:ascii="Georgia" w:hAnsi="Georgia" w:cs="Arial"/>
          <w:sz w:val="24"/>
          <w:szCs w:val="24"/>
          <w:lang w:eastAsia="es-ES"/>
        </w:rPr>
        <w:t>E</w:t>
      </w:r>
      <w:r w:rsidR="6F92290F" w:rsidRPr="00F9623E">
        <w:rPr>
          <w:rFonts w:ascii="Georgia" w:hAnsi="Georgia" w:cs="Arial"/>
          <w:sz w:val="24"/>
          <w:szCs w:val="24"/>
          <w:lang w:eastAsia="es-ES"/>
        </w:rPr>
        <w:t>l artículo 28-1</w:t>
      </w:r>
      <w:r w:rsidR="007B2842" w:rsidRPr="00F9623E">
        <w:rPr>
          <w:rFonts w:ascii="Georgia" w:hAnsi="Georgia" w:cs="Arial"/>
          <w:sz w:val="24"/>
          <w:szCs w:val="24"/>
          <w:lang w:eastAsia="es-ES"/>
        </w:rPr>
        <w:t>°</w:t>
      </w:r>
      <w:r w:rsidR="6F92290F" w:rsidRPr="00F9623E">
        <w:rPr>
          <w:rFonts w:ascii="Georgia" w:hAnsi="Georgia" w:cs="Arial"/>
          <w:sz w:val="24"/>
          <w:szCs w:val="24"/>
          <w:lang w:eastAsia="es-ES"/>
        </w:rPr>
        <w:t>, citado, permite que cuando sean varios los demandados, el domicilio de uno</w:t>
      </w:r>
      <w:r w:rsidR="23C8ACE1" w:rsidRPr="00F9623E">
        <w:rPr>
          <w:rFonts w:ascii="Georgia" w:hAnsi="Georgia" w:cs="Arial"/>
          <w:sz w:val="24"/>
          <w:szCs w:val="24"/>
          <w:lang w:eastAsia="es-ES"/>
        </w:rPr>
        <w:t xml:space="preserve"> cualquiera</w:t>
      </w:r>
      <w:r w:rsidR="6F92290F" w:rsidRPr="00F9623E">
        <w:rPr>
          <w:rFonts w:ascii="Georgia" w:hAnsi="Georgia" w:cs="Arial"/>
          <w:sz w:val="24"/>
          <w:szCs w:val="24"/>
          <w:lang w:eastAsia="es-ES"/>
        </w:rPr>
        <w:t xml:space="preserve">, </w:t>
      </w:r>
      <w:r w:rsidR="2F8D7565" w:rsidRPr="00F9623E">
        <w:rPr>
          <w:rFonts w:ascii="Georgia" w:hAnsi="Georgia" w:cs="Arial"/>
          <w:sz w:val="24"/>
          <w:szCs w:val="24"/>
          <w:lang w:eastAsia="es-ES"/>
        </w:rPr>
        <w:t xml:space="preserve">a elección </w:t>
      </w:r>
      <w:r w:rsidR="6DC391EC" w:rsidRPr="00F9623E">
        <w:rPr>
          <w:rFonts w:ascii="Georgia" w:hAnsi="Georgia" w:cs="Arial"/>
          <w:sz w:val="24"/>
          <w:szCs w:val="24"/>
          <w:lang w:eastAsia="es-ES"/>
        </w:rPr>
        <w:t xml:space="preserve">del demandante, </w:t>
      </w:r>
      <w:r w:rsidR="44614D33" w:rsidRPr="00F9623E">
        <w:rPr>
          <w:rFonts w:ascii="Georgia" w:hAnsi="Georgia" w:cs="Arial"/>
          <w:sz w:val="24"/>
          <w:szCs w:val="24"/>
          <w:lang w:eastAsia="es-ES"/>
        </w:rPr>
        <w:t xml:space="preserve">baste para </w:t>
      </w:r>
      <w:r w:rsidR="6F92290F" w:rsidRPr="00F9623E">
        <w:rPr>
          <w:rFonts w:ascii="Georgia" w:hAnsi="Georgia" w:cs="Arial"/>
          <w:sz w:val="24"/>
          <w:szCs w:val="24"/>
          <w:lang w:eastAsia="es-ES"/>
        </w:rPr>
        <w:t>estable</w:t>
      </w:r>
      <w:r w:rsidR="6E128106" w:rsidRPr="00F9623E">
        <w:rPr>
          <w:rFonts w:ascii="Georgia" w:hAnsi="Georgia" w:cs="Arial"/>
          <w:sz w:val="24"/>
          <w:szCs w:val="24"/>
          <w:lang w:eastAsia="es-ES"/>
        </w:rPr>
        <w:t>cer la competencia</w:t>
      </w:r>
      <w:r w:rsidR="6575126C" w:rsidRPr="00F9623E">
        <w:rPr>
          <w:rFonts w:ascii="Georgia" w:hAnsi="Georgia" w:cs="Arial"/>
          <w:sz w:val="24"/>
          <w:szCs w:val="24"/>
          <w:lang w:eastAsia="es-ES"/>
        </w:rPr>
        <w:t>.</w:t>
      </w:r>
    </w:p>
    <w:p w14:paraId="01F4037A" w14:textId="4C152909" w:rsidR="00FE2A0D" w:rsidRPr="00F9623E" w:rsidRDefault="00FE2A0D" w:rsidP="00F9623E">
      <w:pPr>
        <w:pStyle w:val="Sinespaciado1"/>
        <w:spacing w:line="276" w:lineRule="auto"/>
        <w:jc w:val="both"/>
        <w:rPr>
          <w:rFonts w:ascii="Georgia" w:hAnsi="Georgia" w:cs="Arial"/>
          <w:sz w:val="24"/>
          <w:szCs w:val="24"/>
          <w:lang w:eastAsia="es-ES"/>
        </w:rPr>
      </w:pPr>
    </w:p>
    <w:p w14:paraId="457BFDC9" w14:textId="5FCE3BDB" w:rsidR="00FE2A0D" w:rsidRPr="00F9623E" w:rsidRDefault="51E19657" w:rsidP="00F9623E">
      <w:pPr>
        <w:pStyle w:val="Sinespaciado1"/>
        <w:spacing w:line="276" w:lineRule="auto"/>
        <w:jc w:val="both"/>
        <w:rPr>
          <w:rFonts w:ascii="Georgia" w:hAnsi="Georgia" w:cs="Arial"/>
          <w:sz w:val="24"/>
          <w:szCs w:val="24"/>
          <w:lang w:eastAsia="es-ES"/>
        </w:rPr>
      </w:pPr>
      <w:r w:rsidRPr="00F9623E">
        <w:rPr>
          <w:rFonts w:ascii="Georgia" w:hAnsi="Georgia" w:cs="Arial"/>
          <w:sz w:val="24"/>
          <w:szCs w:val="24"/>
          <w:lang w:eastAsia="es-ES"/>
        </w:rPr>
        <w:t xml:space="preserve">Correspondía, entonces, </w:t>
      </w:r>
      <w:r w:rsidR="00FE2A0D" w:rsidRPr="00F9623E">
        <w:rPr>
          <w:rFonts w:ascii="Georgia" w:hAnsi="Georgia" w:cs="Arial"/>
          <w:sz w:val="24"/>
          <w:szCs w:val="24"/>
          <w:lang w:eastAsia="es-ES"/>
        </w:rPr>
        <w:t xml:space="preserve">previo a proveer sobre la admisibilidad, </w:t>
      </w:r>
      <w:r w:rsidR="2BEB7B4A" w:rsidRPr="00F9623E">
        <w:rPr>
          <w:rFonts w:ascii="Georgia" w:hAnsi="Georgia" w:cs="Arial"/>
          <w:sz w:val="24"/>
          <w:szCs w:val="24"/>
          <w:lang w:eastAsia="es-ES"/>
        </w:rPr>
        <w:t xml:space="preserve">esclarecer ese aspecto </w:t>
      </w:r>
      <w:r w:rsidR="00FE2A0D" w:rsidRPr="00F9623E">
        <w:rPr>
          <w:rFonts w:ascii="Georgia" w:hAnsi="Georgia" w:cs="Arial"/>
          <w:sz w:val="24"/>
          <w:szCs w:val="24"/>
          <w:lang w:eastAsia="es-ES"/>
        </w:rPr>
        <w:t>(Artículo 90, CGP)</w:t>
      </w:r>
      <w:r w:rsidR="007B2842" w:rsidRPr="00F9623E">
        <w:rPr>
          <w:rFonts w:ascii="Georgia" w:hAnsi="Georgia" w:cs="Arial"/>
          <w:sz w:val="24"/>
          <w:szCs w:val="24"/>
          <w:lang w:eastAsia="es-ES"/>
        </w:rPr>
        <w:t>.</w:t>
      </w:r>
      <w:r w:rsidR="00FE2A0D" w:rsidRPr="00F9623E">
        <w:rPr>
          <w:rFonts w:ascii="Georgia" w:hAnsi="Georgia" w:cs="Arial"/>
          <w:sz w:val="24"/>
          <w:szCs w:val="24"/>
          <w:lang w:eastAsia="es-ES"/>
        </w:rPr>
        <w:t xml:space="preserve"> Cuestión </w:t>
      </w:r>
      <w:r w:rsidR="2EE54CD5" w:rsidRPr="00F9623E">
        <w:rPr>
          <w:rFonts w:ascii="Georgia" w:hAnsi="Georgia" w:cs="Arial"/>
          <w:sz w:val="24"/>
          <w:szCs w:val="24"/>
          <w:lang w:eastAsia="es-ES"/>
        </w:rPr>
        <w:t xml:space="preserve">omitida </w:t>
      </w:r>
      <w:r w:rsidR="2D1AE1A6" w:rsidRPr="00F9623E">
        <w:rPr>
          <w:rFonts w:ascii="Georgia" w:hAnsi="Georgia" w:cs="Arial"/>
          <w:sz w:val="24"/>
          <w:szCs w:val="24"/>
          <w:lang w:eastAsia="es-ES"/>
        </w:rPr>
        <w:t xml:space="preserve">por </w:t>
      </w:r>
      <w:r w:rsidR="007B2842" w:rsidRPr="00F9623E">
        <w:rPr>
          <w:rFonts w:ascii="Georgia" w:hAnsi="Georgia" w:cs="Arial"/>
          <w:sz w:val="24"/>
          <w:szCs w:val="24"/>
          <w:lang w:eastAsia="es-ES"/>
        </w:rPr>
        <w:t>ambos despachos.</w:t>
      </w:r>
      <w:r w:rsidR="00814F9E" w:rsidRPr="00F9623E">
        <w:rPr>
          <w:rFonts w:ascii="Georgia" w:hAnsi="Georgia" w:cs="Arial"/>
          <w:sz w:val="24"/>
          <w:szCs w:val="24"/>
          <w:lang w:eastAsia="es-ES"/>
        </w:rPr>
        <w:t xml:space="preserve"> </w:t>
      </w:r>
      <w:r w:rsidR="3BB2799D" w:rsidRPr="00F9623E">
        <w:rPr>
          <w:rFonts w:ascii="Georgia" w:hAnsi="Georgia" w:cs="Arial"/>
          <w:sz w:val="24"/>
          <w:szCs w:val="24"/>
          <w:lang w:eastAsia="es-ES"/>
        </w:rPr>
        <w:t>De acuerdo con esa información</w:t>
      </w:r>
      <w:r w:rsidR="00814F9E" w:rsidRPr="00F9623E">
        <w:rPr>
          <w:rFonts w:ascii="Georgia" w:hAnsi="Georgia" w:cs="Arial"/>
          <w:sz w:val="24"/>
          <w:szCs w:val="24"/>
          <w:lang w:eastAsia="es-ES"/>
        </w:rPr>
        <w:t xml:space="preserve"> </w:t>
      </w:r>
      <w:r w:rsidR="4466163A" w:rsidRPr="00F9623E">
        <w:rPr>
          <w:rFonts w:ascii="Georgia" w:hAnsi="Georgia" w:cs="Arial"/>
          <w:sz w:val="24"/>
          <w:szCs w:val="24"/>
          <w:lang w:eastAsia="es-ES"/>
        </w:rPr>
        <w:t xml:space="preserve">se podría </w:t>
      </w:r>
      <w:r w:rsidR="007B2842" w:rsidRPr="00F9623E">
        <w:rPr>
          <w:rFonts w:ascii="Georgia" w:hAnsi="Georgia" w:cs="Arial"/>
          <w:sz w:val="24"/>
          <w:szCs w:val="24"/>
          <w:lang w:eastAsia="es-ES"/>
        </w:rPr>
        <w:t>c</w:t>
      </w:r>
      <w:r w:rsidR="00814F9E" w:rsidRPr="00F9623E">
        <w:rPr>
          <w:rFonts w:ascii="Georgia" w:hAnsi="Georgia" w:cs="Arial"/>
          <w:sz w:val="24"/>
          <w:szCs w:val="24"/>
          <w:lang w:eastAsia="es-ES"/>
        </w:rPr>
        <w:t xml:space="preserve">onvalidar la elección </w:t>
      </w:r>
      <w:r w:rsidR="238F4CFB" w:rsidRPr="00F9623E">
        <w:rPr>
          <w:rFonts w:ascii="Georgia" w:hAnsi="Georgia" w:cs="Arial"/>
          <w:sz w:val="24"/>
          <w:szCs w:val="24"/>
          <w:lang w:eastAsia="es-ES"/>
        </w:rPr>
        <w:t xml:space="preserve">de </w:t>
      </w:r>
      <w:r w:rsidR="00814F9E" w:rsidRPr="00F9623E">
        <w:rPr>
          <w:rFonts w:ascii="Georgia" w:hAnsi="Georgia" w:cs="Arial"/>
          <w:sz w:val="24"/>
          <w:szCs w:val="24"/>
          <w:lang w:eastAsia="es-ES"/>
        </w:rPr>
        <w:t xml:space="preserve">la parte actora </w:t>
      </w:r>
      <w:r w:rsidR="00640CCE" w:rsidRPr="00F9623E">
        <w:rPr>
          <w:rFonts w:ascii="Georgia" w:hAnsi="Georgia" w:cs="Arial"/>
          <w:sz w:val="24"/>
          <w:szCs w:val="24"/>
          <w:lang w:eastAsia="es-ES"/>
        </w:rPr>
        <w:t>o</w:t>
      </w:r>
      <w:r w:rsidR="1BAD14C6" w:rsidRPr="00F9623E">
        <w:rPr>
          <w:rFonts w:ascii="Georgia" w:hAnsi="Georgia" w:cs="Arial"/>
          <w:sz w:val="24"/>
          <w:szCs w:val="24"/>
          <w:lang w:eastAsia="es-ES"/>
        </w:rPr>
        <w:t>,</w:t>
      </w:r>
      <w:r w:rsidR="00640CCE" w:rsidRPr="00F9623E">
        <w:rPr>
          <w:rFonts w:ascii="Georgia" w:hAnsi="Georgia" w:cs="Arial"/>
          <w:sz w:val="24"/>
          <w:szCs w:val="24"/>
          <w:lang w:eastAsia="es-ES"/>
        </w:rPr>
        <w:t xml:space="preserve"> </w:t>
      </w:r>
      <w:r w:rsidR="65C5CE42" w:rsidRPr="00F9623E">
        <w:rPr>
          <w:rFonts w:ascii="Georgia" w:hAnsi="Georgia" w:cs="Arial"/>
          <w:sz w:val="24"/>
          <w:szCs w:val="24"/>
          <w:lang w:eastAsia="es-ES"/>
        </w:rPr>
        <w:t xml:space="preserve">evidenciar </w:t>
      </w:r>
      <w:r w:rsidR="00640CCE" w:rsidRPr="00F9623E">
        <w:rPr>
          <w:rFonts w:ascii="Georgia" w:hAnsi="Georgia" w:cs="Arial"/>
          <w:sz w:val="24"/>
          <w:szCs w:val="24"/>
          <w:lang w:eastAsia="es-ES"/>
        </w:rPr>
        <w:t>que</w:t>
      </w:r>
      <w:r w:rsidR="320F5D98" w:rsidRPr="00F9623E">
        <w:rPr>
          <w:rFonts w:ascii="Georgia" w:hAnsi="Georgia" w:cs="Arial"/>
          <w:sz w:val="24"/>
          <w:szCs w:val="24"/>
          <w:lang w:eastAsia="es-ES"/>
        </w:rPr>
        <w:t>,</w:t>
      </w:r>
      <w:r w:rsidR="00640CCE" w:rsidRPr="00F9623E">
        <w:rPr>
          <w:rFonts w:ascii="Georgia" w:hAnsi="Georgia" w:cs="Arial"/>
          <w:sz w:val="24"/>
          <w:szCs w:val="24"/>
          <w:lang w:eastAsia="es-ES"/>
        </w:rPr>
        <w:t xml:space="preserve"> definitivamente, el asunto de</w:t>
      </w:r>
      <w:r w:rsidR="00966748" w:rsidRPr="00F9623E">
        <w:rPr>
          <w:rFonts w:ascii="Georgia" w:hAnsi="Georgia" w:cs="Arial"/>
          <w:sz w:val="24"/>
          <w:szCs w:val="24"/>
          <w:lang w:eastAsia="es-ES"/>
        </w:rPr>
        <w:t>be</w:t>
      </w:r>
      <w:r w:rsidR="00640CCE" w:rsidRPr="00F9623E">
        <w:rPr>
          <w:rFonts w:ascii="Georgia" w:hAnsi="Georgia" w:cs="Arial"/>
          <w:sz w:val="24"/>
          <w:szCs w:val="24"/>
          <w:lang w:eastAsia="es-ES"/>
        </w:rPr>
        <w:t xml:space="preserve"> tramitarse en esta ciudad</w:t>
      </w:r>
      <w:r w:rsidR="67C28DC7" w:rsidRPr="00F9623E">
        <w:rPr>
          <w:rFonts w:ascii="Georgia" w:hAnsi="Georgia" w:cs="Arial"/>
          <w:sz w:val="24"/>
          <w:szCs w:val="24"/>
          <w:lang w:eastAsia="es-ES"/>
        </w:rPr>
        <w:t>;</w:t>
      </w:r>
      <w:r w:rsidR="49710010" w:rsidRPr="00F9623E">
        <w:rPr>
          <w:rFonts w:ascii="Georgia" w:hAnsi="Georgia" w:cs="Arial"/>
          <w:sz w:val="24"/>
          <w:szCs w:val="24"/>
          <w:lang w:eastAsia="es-ES"/>
        </w:rPr>
        <w:t xml:space="preserve"> de </w:t>
      </w:r>
      <w:r w:rsidR="5624976C" w:rsidRPr="00F9623E">
        <w:rPr>
          <w:rFonts w:ascii="Georgia" w:hAnsi="Georgia" w:cs="Arial"/>
          <w:sz w:val="24"/>
          <w:szCs w:val="24"/>
          <w:lang w:eastAsia="es-ES"/>
        </w:rPr>
        <w:t xml:space="preserve">tener </w:t>
      </w:r>
      <w:r w:rsidR="49710010" w:rsidRPr="00F9623E">
        <w:rPr>
          <w:rFonts w:ascii="Georgia" w:hAnsi="Georgia" w:cs="Arial"/>
          <w:sz w:val="24"/>
          <w:szCs w:val="24"/>
          <w:lang w:eastAsia="es-ES"/>
        </w:rPr>
        <w:t>el domicilio</w:t>
      </w:r>
      <w:r w:rsidR="73D1776B" w:rsidRPr="00F9623E">
        <w:rPr>
          <w:rFonts w:ascii="Georgia" w:hAnsi="Georgia" w:cs="Arial"/>
          <w:sz w:val="24"/>
          <w:szCs w:val="24"/>
          <w:lang w:eastAsia="es-ES"/>
        </w:rPr>
        <w:t>,</w:t>
      </w:r>
      <w:r w:rsidR="49710010" w:rsidRPr="00F9623E">
        <w:rPr>
          <w:rFonts w:ascii="Georgia" w:hAnsi="Georgia" w:cs="Arial"/>
          <w:sz w:val="24"/>
          <w:szCs w:val="24"/>
          <w:lang w:eastAsia="es-ES"/>
        </w:rPr>
        <w:t xml:space="preserve"> el demandado Carlos Alberto Serna, en Pereira.</w:t>
      </w:r>
    </w:p>
    <w:p w14:paraId="1D89AB43" w14:textId="77777777" w:rsidR="00FE2A0D" w:rsidRPr="00F9623E" w:rsidRDefault="00FE2A0D" w:rsidP="00F9623E">
      <w:pPr>
        <w:spacing w:line="276" w:lineRule="auto"/>
        <w:jc w:val="both"/>
        <w:rPr>
          <w:rFonts w:ascii="Georgia" w:hAnsi="Georgia" w:cs="Arial"/>
          <w:sz w:val="24"/>
          <w:szCs w:val="24"/>
          <w:lang w:val="es-ES"/>
        </w:rPr>
      </w:pPr>
    </w:p>
    <w:p w14:paraId="66AE633D" w14:textId="47B02CA4" w:rsidR="00410027" w:rsidRPr="00F9623E" w:rsidRDefault="00814F9E" w:rsidP="00F9623E">
      <w:pPr>
        <w:spacing w:line="276" w:lineRule="auto"/>
        <w:jc w:val="both"/>
        <w:rPr>
          <w:rFonts w:ascii="Georgia" w:hAnsi="Georgia" w:cs="Arial"/>
          <w:sz w:val="24"/>
          <w:szCs w:val="24"/>
          <w:lang w:val="es-ES"/>
        </w:rPr>
      </w:pPr>
      <w:r w:rsidRPr="00F9623E">
        <w:rPr>
          <w:rFonts w:ascii="Georgia" w:hAnsi="Georgia" w:cs="Arial"/>
          <w:sz w:val="24"/>
          <w:szCs w:val="24"/>
          <w:lang w:val="es-ES"/>
        </w:rPr>
        <w:t xml:space="preserve">Necesario </w:t>
      </w:r>
      <w:r w:rsidR="00432E73" w:rsidRPr="00F9623E">
        <w:rPr>
          <w:rFonts w:ascii="Georgia" w:hAnsi="Georgia" w:cs="Arial"/>
          <w:sz w:val="24"/>
          <w:szCs w:val="24"/>
          <w:lang w:val="es-ES"/>
        </w:rPr>
        <w:t>indicar</w:t>
      </w:r>
      <w:r w:rsidRPr="00F9623E">
        <w:rPr>
          <w:rFonts w:ascii="Georgia" w:hAnsi="Georgia" w:cs="Arial"/>
          <w:sz w:val="24"/>
          <w:szCs w:val="24"/>
          <w:lang w:val="es-ES"/>
        </w:rPr>
        <w:t xml:space="preserve">, </w:t>
      </w:r>
      <w:r w:rsidRPr="00F9623E">
        <w:rPr>
          <w:rFonts w:ascii="Georgia" w:hAnsi="Georgia" w:cs="Arial"/>
          <w:sz w:val="24"/>
          <w:szCs w:val="24"/>
          <w:lang w:val="es-CO"/>
        </w:rPr>
        <w:t xml:space="preserve">que </w:t>
      </w:r>
      <w:r w:rsidR="56BD6BE6" w:rsidRPr="00F9623E">
        <w:rPr>
          <w:rFonts w:ascii="Georgia" w:hAnsi="Georgia" w:cs="Arial"/>
          <w:sz w:val="24"/>
          <w:szCs w:val="24"/>
          <w:lang w:val="es-CO"/>
        </w:rPr>
        <w:t xml:space="preserve">es </w:t>
      </w:r>
      <w:r w:rsidRPr="00F9623E">
        <w:rPr>
          <w:rFonts w:ascii="Georgia" w:hAnsi="Georgia" w:cs="Arial"/>
          <w:sz w:val="24"/>
          <w:szCs w:val="24"/>
          <w:lang w:val="es-CO"/>
        </w:rPr>
        <w:t xml:space="preserve">impropio decir que son lo mismo domicilio y lugar de notificaciones, como parece haberlo entendido la </w:t>
      </w:r>
      <w:r w:rsidR="5F8C35A9" w:rsidRPr="00F9623E">
        <w:rPr>
          <w:rFonts w:ascii="Georgia" w:hAnsi="Georgia" w:cs="Arial"/>
          <w:sz w:val="24"/>
          <w:szCs w:val="24"/>
          <w:lang w:val="es-CO"/>
        </w:rPr>
        <w:t>j</w:t>
      </w:r>
      <w:r w:rsidRPr="00F9623E">
        <w:rPr>
          <w:rFonts w:ascii="Georgia" w:hAnsi="Georgia" w:cs="Arial"/>
          <w:sz w:val="24"/>
          <w:szCs w:val="24"/>
          <w:lang w:val="es-CO"/>
        </w:rPr>
        <w:t>ueza que generó el conflicto</w:t>
      </w:r>
      <w:r w:rsidR="274AF1F7" w:rsidRPr="00F9623E">
        <w:rPr>
          <w:rFonts w:ascii="Georgia" w:hAnsi="Georgia" w:cs="Arial"/>
          <w:sz w:val="24"/>
          <w:szCs w:val="24"/>
          <w:lang w:val="es-CO"/>
        </w:rPr>
        <w:t xml:space="preserve">. Afirmó </w:t>
      </w:r>
      <w:r w:rsidRPr="00F9623E">
        <w:rPr>
          <w:rFonts w:ascii="Georgia" w:hAnsi="Georgia" w:cs="Arial"/>
          <w:sz w:val="24"/>
          <w:szCs w:val="24"/>
          <w:lang w:val="es-CO"/>
        </w:rPr>
        <w:t xml:space="preserve">que </w:t>
      </w:r>
      <w:r w:rsidRPr="00F9623E">
        <w:rPr>
          <w:rFonts w:ascii="Georgia" w:hAnsi="Georgia" w:cs="Arial"/>
          <w:i/>
          <w:iCs/>
          <w:sz w:val="24"/>
          <w:szCs w:val="24"/>
          <w:lang w:val="es-CO"/>
        </w:rPr>
        <w:t>“</w:t>
      </w:r>
      <w:r w:rsidRPr="00F9623E">
        <w:rPr>
          <w:rFonts w:ascii="Georgia" w:hAnsi="Georgia" w:cs="Arial"/>
          <w:i/>
          <w:iCs/>
          <w:sz w:val="22"/>
          <w:szCs w:val="24"/>
          <w:lang w:val="es-CO"/>
        </w:rPr>
        <w:t xml:space="preserve">el domicilio del codemandado José (…), que se itera, es del único del que se da información al respecto en el libelo, </w:t>
      </w:r>
      <w:r w:rsidRPr="00F9623E">
        <w:rPr>
          <w:rFonts w:ascii="Georgia" w:hAnsi="Georgia" w:cs="Arial"/>
          <w:i/>
          <w:iCs/>
          <w:sz w:val="22"/>
          <w:szCs w:val="24"/>
          <w:u w:val="single"/>
          <w:lang w:val="es-CO"/>
        </w:rPr>
        <w:t>se acerca más al lugar determinado para sus notificaciones</w:t>
      </w:r>
      <w:r w:rsidRPr="00F9623E">
        <w:rPr>
          <w:rFonts w:ascii="Georgia" w:hAnsi="Georgia" w:cs="Arial"/>
          <w:i/>
          <w:iCs/>
          <w:sz w:val="22"/>
          <w:szCs w:val="24"/>
          <w:lang w:val="es-CO"/>
        </w:rPr>
        <w:t xml:space="preserve"> (…)</w:t>
      </w:r>
      <w:r w:rsidRPr="00F9623E">
        <w:rPr>
          <w:rFonts w:ascii="Georgia" w:hAnsi="Georgia" w:cs="Arial"/>
          <w:i/>
          <w:iCs/>
          <w:sz w:val="24"/>
          <w:szCs w:val="24"/>
          <w:lang w:val="es-CO"/>
        </w:rPr>
        <w:t xml:space="preserve">” </w:t>
      </w:r>
      <w:r w:rsidRPr="00F9623E">
        <w:rPr>
          <w:rFonts w:ascii="Georgia" w:hAnsi="Georgia" w:cs="Arial"/>
          <w:sz w:val="24"/>
          <w:szCs w:val="24"/>
          <w:lang w:val="es-ES"/>
        </w:rPr>
        <w:t>(Carpeta 1a instancia, pdf.11, folio 2, inciso 6°)</w:t>
      </w:r>
      <w:r w:rsidRPr="00F9623E">
        <w:rPr>
          <w:rFonts w:ascii="Georgia" w:hAnsi="Georgia" w:cs="Arial"/>
          <w:sz w:val="24"/>
          <w:szCs w:val="24"/>
          <w:lang w:val="es-CO"/>
        </w:rPr>
        <w:t>. La regla del artículo 28, CGP, acude a la residencia, de forma subsidiaria cuando el demandado, carece de domicilio en el país; hipótesis descartada en este asunto.</w:t>
      </w:r>
      <w:r w:rsidR="368873DB" w:rsidRPr="00F9623E">
        <w:rPr>
          <w:rFonts w:ascii="Georgia" w:hAnsi="Georgia" w:cs="Arial"/>
          <w:sz w:val="24"/>
          <w:szCs w:val="24"/>
          <w:lang w:val="es-CO"/>
        </w:rPr>
        <w:t xml:space="preserve"> </w:t>
      </w:r>
    </w:p>
    <w:p w14:paraId="75048CB1" w14:textId="3425245B" w:rsidR="00410027" w:rsidRPr="00F9623E" w:rsidRDefault="00410027" w:rsidP="00F9623E">
      <w:pPr>
        <w:spacing w:line="276" w:lineRule="auto"/>
        <w:jc w:val="both"/>
        <w:rPr>
          <w:rFonts w:ascii="Georgia" w:hAnsi="Georgia" w:cs="Arial"/>
          <w:sz w:val="24"/>
          <w:szCs w:val="24"/>
          <w:lang w:val="es-ES"/>
        </w:rPr>
      </w:pPr>
    </w:p>
    <w:p w14:paraId="04EFB0F1" w14:textId="123C24FB" w:rsidR="00410027" w:rsidRPr="00F9623E" w:rsidRDefault="00640CCE" w:rsidP="00F9623E">
      <w:pPr>
        <w:spacing w:line="276" w:lineRule="auto"/>
        <w:jc w:val="both"/>
        <w:rPr>
          <w:rFonts w:ascii="Georgia" w:hAnsi="Georgia" w:cs="Arial"/>
          <w:sz w:val="24"/>
          <w:szCs w:val="24"/>
          <w:lang w:val="es-CO"/>
        </w:rPr>
      </w:pPr>
      <w:r w:rsidRPr="00F9623E">
        <w:rPr>
          <w:rFonts w:ascii="Georgia" w:hAnsi="Georgia" w:cs="Arial"/>
          <w:sz w:val="24"/>
          <w:szCs w:val="24"/>
          <w:lang w:val="es-ES"/>
        </w:rPr>
        <w:t xml:space="preserve">Lo anterior porque </w:t>
      </w:r>
      <w:r w:rsidR="00440A8C" w:rsidRPr="00F9623E">
        <w:rPr>
          <w:rFonts w:ascii="Georgia" w:hAnsi="Georgia" w:cs="Arial"/>
          <w:sz w:val="24"/>
          <w:szCs w:val="24"/>
          <w:lang w:val="es-CO"/>
        </w:rPr>
        <w:t>cuando se afirma que una persona es vecina de determinada localidad, se hace referencia al domicilio de aquella, al tenor del artículo 76 del CC, ya que la expresión domicilio “</w:t>
      </w:r>
      <w:r w:rsidR="00440A8C" w:rsidRPr="00F9623E">
        <w:rPr>
          <w:rFonts w:ascii="Georgia" w:hAnsi="Georgia" w:cs="Arial"/>
          <w:sz w:val="22"/>
          <w:szCs w:val="24"/>
          <w:lang w:val="es-CO"/>
        </w:rPr>
        <w:t xml:space="preserve">(…) </w:t>
      </w:r>
      <w:r w:rsidR="00440A8C" w:rsidRPr="00F9623E">
        <w:rPr>
          <w:rFonts w:ascii="Georgia" w:hAnsi="Georgia" w:cs="Arial"/>
          <w:i/>
          <w:iCs/>
          <w:sz w:val="22"/>
          <w:szCs w:val="24"/>
          <w:lang w:val="es-CO"/>
        </w:rPr>
        <w:t>consiste en la residencia acompañada, real o presuntivamente, del ánimo de permanecer en ella</w:t>
      </w:r>
      <w:r w:rsidR="00440A8C" w:rsidRPr="00F9623E">
        <w:rPr>
          <w:rFonts w:ascii="Georgia" w:hAnsi="Georgia" w:cs="Arial"/>
          <w:i/>
          <w:iCs/>
          <w:sz w:val="24"/>
          <w:szCs w:val="24"/>
          <w:lang w:val="es-CO"/>
        </w:rPr>
        <w:t xml:space="preserve">” </w:t>
      </w:r>
      <w:r w:rsidR="00440A8C" w:rsidRPr="00F9623E">
        <w:rPr>
          <w:rFonts w:ascii="Georgia" w:hAnsi="Georgia" w:cs="Arial"/>
          <w:sz w:val="24"/>
          <w:szCs w:val="24"/>
          <w:lang w:val="es-CO"/>
        </w:rPr>
        <w:t xml:space="preserve"> y se ratifica con lo estatuido por el artículo 78 de la misma obra, que indica: </w:t>
      </w:r>
      <w:r w:rsidR="00440A8C" w:rsidRPr="00F9623E">
        <w:rPr>
          <w:rFonts w:ascii="Georgia" w:hAnsi="Georgia" w:cs="Arial"/>
          <w:i/>
          <w:iCs/>
          <w:sz w:val="24"/>
          <w:szCs w:val="24"/>
          <w:lang w:val="es-CO"/>
        </w:rPr>
        <w:t>“</w:t>
      </w:r>
      <w:r w:rsidR="00440A8C" w:rsidRPr="00F9623E">
        <w:rPr>
          <w:rFonts w:ascii="Georgia" w:hAnsi="Georgia" w:cs="Arial"/>
          <w:i/>
          <w:iCs/>
          <w:sz w:val="22"/>
          <w:szCs w:val="24"/>
          <w:lang w:val="es-CO"/>
        </w:rPr>
        <w:t xml:space="preserve">(…) el lugar donde un individuo está de asiento, </w:t>
      </w:r>
      <w:r w:rsidR="00440A8C" w:rsidRPr="00F9623E">
        <w:rPr>
          <w:rFonts w:ascii="Georgia" w:hAnsi="Georgia" w:cs="Arial"/>
          <w:i/>
          <w:iCs/>
          <w:sz w:val="22"/>
          <w:szCs w:val="24"/>
          <w:lang w:val="es-CO"/>
        </w:rPr>
        <w:lastRenderedPageBreak/>
        <w:t>o donde ejerce habitualmente su profesión u oficio, determina su domicilio civil o vecindad</w:t>
      </w:r>
      <w:r w:rsidR="00440A8C" w:rsidRPr="00F9623E">
        <w:rPr>
          <w:rFonts w:ascii="Georgia" w:hAnsi="Georgia" w:cs="Arial"/>
          <w:i/>
          <w:iCs/>
          <w:sz w:val="24"/>
          <w:szCs w:val="24"/>
          <w:lang w:val="es-CO"/>
        </w:rPr>
        <w:t>”</w:t>
      </w:r>
      <w:r w:rsidR="00440A8C" w:rsidRPr="00F9623E">
        <w:rPr>
          <w:rFonts w:ascii="Georgia" w:hAnsi="Georgia" w:cs="Arial"/>
          <w:sz w:val="24"/>
          <w:szCs w:val="24"/>
          <w:lang w:val="es-CO"/>
        </w:rPr>
        <w:t>.</w:t>
      </w:r>
      <w:r w:rsidR="1D006213" w:rsidRPr="00F9623E">
        <w:rPr>
          <w:rFonts w:ascii="Georgia" w:hAnsi="Georgia" w:cs="Arial"/>
          <w:sz w:val="24"/>
          <w:szCs w:val="24"/>
          <w:lang w:val="es-CO"/>
        </w:rPr>
        <w:t xml:space="preserve"> </w:t>
      </w:r>
      <w:r w:rsidR="00440A8C" w:rsidRPr="00F9623E">
        <w:rPr>
          <w:rFonts w:ascii="Georgia" w:hAnsi="Georgia" w:cs="Arial"/>
          <w:sz w:val="24"/>
          <w:szCs w:val="24"/>
          <w:lang w:val="es-CO"/>
        </w:rPr>
        <w:t xml:space="preserve">Así recordó </w:t>
      </w:r>
      <w:r w:rsidR="00FA1ED4" w:rsidRPr="00F9623E">
        <w:rPr>
          <w:rFonts w:ascii="Georgia" w:hAnsi="Georgia" w:cs="Arial"/>
          <w:sz w:val="24"/>
          <w:szCs w:val="24"/>
          <w:lang w:val="es-CO"/>
        </w:rPr>
        <w:t>reciente</w:t>
      </w:r>
      <w:r w:rsidR="003A56C0" w:rsidRPr="00F9623E">
        <w:rPr>
          <w:rFonts w:ascii="Georgia" w:hAnsi="Georgia" w:cs="Arial"/>
          <w:sz w:val="24"/>
          <w:szCs w:val="24"/>
          <w:lang w:val="es-CO"/>
        </w:rPr>
        <w:t xml:space="preserve">mente </w:t>
      </w:r>
      <w:r w:rsidR="00FA1ED4" w:rsidRPr="00F9623E">
        <w:rPr>
          <w:rFonts w:ascii="Georgia" w:hAnsi="Georgia" w:cs="Arial"/>
          <w:sz w:val="24"/>
          <w:szCs w:val="24"/>
          <w:lang w:val="es-CO"/>
        </w:rPr>
        <w:t>(20</w:t>
      </w:r>
      <w:r w:rsidR="00440A8C" w:rsidRPr="00F9623E">
        <w:rPr>
          <w:rFonts w:ascii="Georgia" w:hAnsi="Georgia" w:cs="Arial"/>
          <w:sz w:val="24"/>
          <w:szCs w:val="24"/>
          <w:lang w:val="es-CO"/>
        </w:rPr>
        <w:t>2</w:t>
      </w:r>
      <w:r w:rsidR="00801384" w:rsidRPr="00F9623E">
        <w:rPr>
          <w:rFonts w:ascii="Georgia" w:hAnsi="Georgia" w:cs="Arial"/>
          <w:sz w:val="24"/>
          <w:szCs w:val="24"/>
          <w:lang w:val="es-CO"/>
        </w:rPr>
        <w:t>0</w:t>
      </w:r>
      <w:r w:rsidR="00FA1ED4" w:rsidRPr="00F9623E">
        <w:rPr>
          <w:rFonts w:ascii="Georgia" w:hAnsi="Georgia" w:cs="Arial"/>
          <w:sz w:val="24"/>
          <w:szCs w:val="24"/>
          <w:lang w:val="es-CO"/>
        </w:rPr>
        <w:t>)</w:t>
      </w:r>
      <w:r w:rsidR="00FA1ED4" w:rsidRPr="00F9623E">
        <w:rPr>
          <w:rStyle w:val="Refdenotaalpie"/>
          <w:rFonts w:ascii="Georgia" w:hAnsi="Georgia" w:cs="Arial"/>
          <w:sz w:val="24"/>
          <w:szCs w:val="24"/>
          <w:lang w:val="es-CO"/>
        </w:rPr>
        <w:footnoteReference w:id="1"/>
      </w:r>
      <w:r w:rsidR="00FA1ED4" w:rsidRPr="00F9623E">
        <w:rPr>
          <w:rFonts w:ascii="Georgia" w:hAnsi="Georgia" w:cs="Arial"/>
          <w:sz w:val="24"/>
          <w:szCs w:val="24"/>
          <w:lang w:val="es-CO"/>
        </w:rPr>
        <w:t xml:space="preserve"> la CSJ</w:t>
      </w:r>
      <w:r w:rsidR="00440A8C" w:rsidRPr="00F9623E">
        <w:rPr>
          <w:rFonts w:ascii="Georgia" w:hAnsi="Georgia" w:cs="Arial"/>
          <w:sz w:val="24"/>
          <w:szCs w:val="24"/>
          <w:lang w:val="es-CO"/>
        </w:rPr>
        <w:t xml:space="preserve">: </w:t>
      </w:r>
    </w:p>
    <w:p w14:paraId="605E4D4B" w14:textId="77777777" w:rsidR="00410027" w:rsidRPr="00F9623E" w:rsidRDefault="00410027" w:rsidP="00F9623E">
      <w:pPr>
        <w:spacing w:line="276" w:lineRule="auto"/>
        <w:jc w:val="both"/>
        <w:rPr>
          <w:rFonts w:ascii="Georgia" w:hAnsi="Georgia" w:cs="Arial"/>
          <w:i/>
          <w:iCs/>
          <w:sz w:val="24"/>
          <w:szCs w:val="24"/>
          <w:lang w:val="es-CO"/>
        </w:rPr>
      </w:pPr>
    </w:p>
    <w:p w14:paraId="70135C0C" w14:textId="10E2DA73" w:rsidR="00440A8C" w:rsidRPr="00F9623E" w:rsidRDefault="00440A8C" w:rsidP="00F9623E">
      <w:pPr>
        <w:ind w:left="426" w:right="420"/>
        <w:jc w:val="both"/>
        <w:rPr>
          <w:rFonts w:ascii="Georgia" w:hAnsi="Georgia"/>
          <w:sz w:val="22"/>
          <w:szCs w:val="24"/>
        </w:rPr>
      </w:pPr>
      <w:r w:rsidRPr="00F9623E">
        <w:rPr>
          <w:rFonts w:ascii="Georgia" w:hAnsi="Georgia" w:cs="Arial"/>
          <w:iCs/>
          <w:sz w:val="22"/>
          <w:szCs w:val="24"/>
          <w:lang w:val="es-CO"/>
        </w:rPr>
        <w:t>… hay diferencia entre los conceptos de domicilio y residencia, pues no debe</w:t>
      </w:r>
      <w:r w:rsidRPr="00F9623E">
        <w:rPr>
          <w:rFonts w:ascii="Georgia" w:hAnsi="Georgia"/>
          <w:iCs/>
          <w:sz w:val="22"/>
          <w:szCs w:val="24"/>
          <w:lang w:val="es-CO"/>
        </w:rPr>
        <w:t xml:space="preserve"> confundirse el domicilio de las personas, con el lugar donde eventualmente pueden recibir notificaciones, porque como tiene dicho la inveterada jurisprudencia de la Corte, el primero, que se acontece en una circunscripción territorial del país, consiste en la residencia acompañada, real o presuntivamente, del ánimo de permanecer en ella, en tanto que el otro es el sitio concreto donde las partes respectivas pueden ser ubicadas para ser enteradas de las decisiones judiciales que lo requieran (entre muchos, autos de 3 de mayo de 2011, Rad. 2011-00518-00; AC4018-2016 de 28 de junio de 2016, AC4669-2016 de 25 de julio de 2016 y AC6566-2016 de 29 de septiembre de 2016…</w:t>
      </w:r>
      <w:r w:rsidRPr="00F9623E">
        <w:rPr>
          <w:rFonts w:ascii="Georgia" w:hAnsi="Georgia"/>
          <w:sz w:val="22"/>
          <w:szCs w:val="24"/>
        </w:rPr>
        <w:t xml:space="preserve"> </w:t>
      </w:r>
    </w:p>
    <w:p w14:paraId="0C186A09" w14:textId="77777777" w:rsidR="00440A8C" w:rsidRPr="00F9623E" w:rsidRDefault="00440A8C" w:rsidP="00F9623E">
      <w:pPr>
        <w:spacing w:line="276" w:lineRule="auto"/>
        <w:jc w:val="both"/>
        <w:rPr>
          <w:rFonts w:ascii="Georgia" w:hAnsi="Georgia" w:cs="Arial"/>
          <w:sz w:val="24"/>
          <w:szCs w:val="24"/>
          <w:lang w:val="es-CO"/>
        </w:rPr>
      </w:pPr>
    </w:p>
    <w:p w14:paraId="17200B86" w14:textId="16E87BCC" w:rsidR="007107CB" w:rsidRPr="00F9623E" w:rsidRDefault="007107CB" w:rsidP="00F9623E">
      <w:pPr>
        <w:pStyle w:val="Sinespaciado1"/>
        <w:spacing w:line="276" w:lineRule="auto"/>
        <w:jc w:val="both"/>
        <w:rPr>
          <w:rFonts w:ascii="Georgia" w:hAnsi="Georgia" w:cs="Arial"/>
          <w:sz w:val="24"/>
          <w:szCs w:val="24"/>
          <w:lang w:eastAsia="es-ES"/>
        </w:rPr>
      </w:pPr>
      <w:r w:rsidRPr="00F9623E">
        <w:rPr>
          <w:rFonts w:ascii="Georgia" w:hAnsi="Georgia" w:cs="Arial"/>
          <w:sz w:val="24"/>
          <w:szCs w:val="24"/>
          <w:lang w:eastAsia="es-ES"/>
        </w:rPr>
        <w:t xml:space="preserve">En síntesis, sin resolver el conflicto formulado, se remitirán las diligencias al </w:t>
      </w:r>
      <w:r w:rsidR="00640CCE" w:rsidRPr="00F9623E">
        <w:rPr>
          <w:rFonts w:ascii="Georgia" w:hAnsi="Georgia" w:cs="Arial"/>
          <w:sz w:val="24"/>
          <w:szCs w:val="24"/>
          <w:lang w:eastAsia="es-ES"/>
        </w:rPr>
        <w:t>Juzgado del Circuito local</w:t>
      </w:r>
      <w:r w:rsidRPr="00F9623E">
        <w:rPr>
          <w:rFonts w:ascii="Georgia" w:hAnsi="Georgia" w:cs="Arial"/>
          <w:sz w:val="24"/>
          <w:szCs w:val="24"/>
          <w:lang w:eastAsia="es-ES"/>
        </w:rPr>
        <w:t>, para que proceda en la forma indicada</w:t>
      </w:r>
      <w:r w:rsidR="0007343F" w:rsidRPr="00F9623E">
        <w:rPr>
          <w:rFonts w:ascii="Georgia" w:hAnsi="Georgia" w:cs="Arial"/>
          <w:sz w:val="24"/>
          <w:szCs w:val="24"/>
          <w:lang w:eastAsia="es-ES"/>
        </w:rPr>
        <w:t xml:space="preserve"> y</w:t>
      </w:r>
      <w:r w:rsidR="12E65F36" w:rsidRPr="00F9623E">
        <w:rPr>
          <w:rFonts w:ascii="Georgia" w:hAnsi="Georgia" w:cs="Arial"/>
          <w:sz w:val="24"/>
          <w:szCs w:val="24"/>
          <w:lang w:eastAsia="es-ES"/>
        </w:rPr>
        <w:t xml:space="preserve">, con elementos suficientes, defina </w:t>
      </w:r>
      <w:r w:rsidR="0007343F" w:rsidRPr="00F9623E">
        <w:rPr>
          <w:rFonts w:ascii="Georgia" w:hAnsi="Georgia" w:cs="Arial"/>
          <w:sz w:val="24"/>
          <w:szCs w:val="24"/>
          <w:lang w:eastAsia="es-ES"/>
        </w:rPr>
        <w:t>si le asiste o no</w:t>
      </w:r>
      <w:r w:rsidR="00BC0FBB" w:rsidRPr="00F9623E">
        <w:rPr>
          <w:rFonts w:ascii="Georgia" w:hAnsi="Georgia" w:cs="Arial"/>
          <w:sz w:val="24"/>
          <w:szCs w:val="24"/>
          <w:lang w:eastAsia="es-ES"/>
        </w:rPr>
        <w:t>,</w:t>
      </w:r>
      <w:r w:rsidR="0007343F" w:rsidRPr="00F9623E">
        <w:rPr>
          <w:rFonts w:ascii="Georgia" w:hAnsi="Georgia" w:cs="Arial"/>
          <w:sz w:val="24"/>
          <w:szCs w:val="24"/>
          <w:lang w:eastAsia="es-ES"/>
        </w:rPr>
        <w:t xml:space="preserve"> competencia</w:t>
      </w:r>
      <w:r w:rsidRPr="00F9623E">
        <w:rPr>
          <w:rFonts w:ascii="Georgia" w:hAnsi="Georgia" w:cs="Arial"/>
          <w:sz w:val="24"/>
          <w:szCs w:val="24"/>
          <w:lang w:eastAsia="es-ES"/>
        </w:rPr>
        <w:t xml:space="preserve">. </w:t>
      </w:r>
    </w:p>
    <w:p w14:paraId="35B94F0A" w14:textId="77777777" w:rsidR="00C53B4E" w:rsidRPr="00F9623E" w:rsidRDefault="00C53B4E" w:rsidP="00F9623E">
      <w:pPr>
        <w:spacing w:line="276" w:lineRule="auto"/>
        <w:jc w:val="both"/>
        <w:rPr>
          <w:rFonts w:ascii="Georgia" w:hAnsi="Georgia" w:cs="Arial"/>
          <w:sz w:val="24"/>
          <w:szCs w:val="24"/>
          <w:lang w:val="es-ES"/>
        </w:rPr>
      </w:pPr>
    </w:p>
    <w:p w14:paraId="6548D448" w14:textId="77777777" w:rsidR="00FA15A2" w:rsidRPr="00F9623E" w:rsidRDefault="00FA15A2" w:rsidP="00F9623E">
      <w:pPr>
        <w:pStyle w:val="Prrafodelista"/>
        <w:numPr>
          <w:ilvl w:val="0"/>
          <w:numId w:val="1"/>
        </w:numPr>
        <w:spacing w:line="276" w:lineRule="auto"/>
        <w:jc w:val="both"/>
        <w:rPr>
          <w:rFonts w:ascii="Georgia" w:hAnsi="Georgia" w:cs="Arial"/>
          <w:b/>
          <w:bCs/>
          <w:sz w:val="24"/>
          <w:szCs w:val="24"/>
        </w:rPr>
      </w:pPr>
      <w:r w:rsidRPr="00F9623E">
        <w:rPr>
          <w:rFonts w:ascii="Georgia" w:hAnsi="Georgia" w:cs="Arial"/>
          <w:b/>
          <w:bCs/>
          <w:sz w:val="24"/>
          <w:szCs w:val="24"/>
        </w:rPr>
        <w:t xml:space="preserve">LAS CONCLUSIONES </w:t>
      </w:r>
    </w:p>
    <w:p w14:paraId="6548D449" w14:textId="77777777" w:rsidR="00FA15A2" w:rsidRPr="00F9623E" w:rsidRDefault="00FA15A2" w:rsidP="00F9623E">
      <w:pPr>
        <w:spacing w:line="276" w:lineRule="auto"/>
        <w:jc w:val="both"/>
        <w:rPr>
          <w:rFonts w:ascii="Georgia" w:hAnsi="Georgia" w:cs="Arial"/>
          <w:sz w:val="24"/>
          <w:szCs w:val="24"/>
          <w:lang w:val="es-ES"/>
        </w:rPr>
      </w:pPr>
    </w:p>
    <w:p w14:paraId="65FD79CB" w14:textId="72FEB582" w:rsidR="0007343F" w:rsidRPr="00F9623E" w:rsidRDefault="00C57CFF" w:rsidP="00F9623E">
      <w:pPr>
        <w:spacing w:line="276" w:lineRule="auto"/>
        <w:jc w:val="both"/>
        <w:rPr>
          <w:rFonts w:ascii="Georgia" w:hAnsi="Georgia" w:cs="Arial"/>
          <w:sz w:val="24"/>
          <w:szCs w:val="24"/>
          <w:lang w:val="es-CO"/>
        </w:rPr>
      </w:pPr>
      <w:r w:rsidRPr="00F9623E">
        <w:rPr>
          <w:rFonts w:ascii="Georgia" w:hAnsi="Georgia" w:cs="Arial"/>
          <w:sz w:val="24"/>
          <w:szCs w:val="24"/>
          <w:lang w:val="es-ES"/>
        </w:rPr>
        <w:t xml:space="preserve">Con las premisas jurídicas apuntadas en las líneas anteriores, el corolario que sobreviene es que </w:t>
      </w:r>
      <w:r w:rsidR="0007343F" w:rsidRPr="00F9623E">
        <w:rPr>
          <w:rFonts w:ascii="Georgia" w:hAnsi="Georgia" w:cs="Arial"/>
          <w:sz w:val="24"/>
          <w:szCs w:val="24"/>
          <w:lang w:val="es-CO"/>
        </w:rPr>
        <w:t xml:space="preserve">se abstendrá el Despacho de resolver el aparente conflicto de competencia propuesto y remitirá el proceso al </w:t>
      </w:r>
      <w:r w:rsidR="0007343F" w:rsidRPr="00F9623E">
        <w:rPr>
          <w:rFonts w:ascii="Georgia" w:hAnsi="Georgia" w:cs="Arial"/>
          <w:sz w:val="24"/>
          <w:szCs w:val="24"/>
          <w:lang w:val="es-ES"/>
        </w:rPr>
        <w:t xml:space="preserve">Juzgado Primero </w:t>
      </w:r>
      <w:r w:rsidR="0007343F" w:rsidRPr="00F9623E">
        <w:rPr>
          <w:rFonts w:ascii="Georgia" w:hAnsi="Georgia" w:cs="Arial"/>
          <w:sz w:val="24"/>
          <w:szCs w:val="24"/>
          <w:lang w:val="es-CO"/>
        </w:rPr>
        <w:t>Civil del Circuito local, para que resuelva acorde con lo dicho.</w:t>
      </w:r>
    </w:p>
    <w:p w14:paraId="6548D44B" w14:textId="0B80C475" w:rsidR="00C57CFF" w:rsidRPr="00F9623E" w:rsidRDefault="00C57CFF" w:rsidP="00F9623E">
      <w:pPr>
        <w:spacing w:line="276" w:lineRule="auto"/>
        <w:jc w:val="both"/>
        <w:rPr>
          <w:rFonts w:ascii="Georgia" w:hAnsi="Georgia" w:cs="Arial"/>
          <w:sz w:val="24"/>
          <w:szCs w:val="24"/>
          <w:lang w:val="es-ES"/>
        </w:rPr>
      </w:pPr>
    </w:p>
    <w:p w14:paraId="6548D44C" w14:textId="77777777" w:rsidR="00C57CFF" w:rsidRPr="00F9623E" w:rsidRDefault="00C57CFF" w:rsidP="00F9623E">
      <w:pPr>
        <w:tabs>
          <w:tab w:val="left" w:pos="-720"/>
        </w:tabs>
        <w:suppressAutoHyphens/>
        <w:spacing w:line="276" w:lineRule="auto"/>
        <w:jc w:val="both"/>
        <w:rPr>
          <w:rFonts w:ascii="Georgia" w:hAnsi="Georgia" w:cs="Arial"/>
          <w:sz w:val="24"/>
          <w:szCs w:val="24"/>
          <w:lang w:val="es-ES"/>
        </w:rPr>
      </w:pPr>
      <w:r w:rsidRPr="00F9623E">
        <w:rPr>
          <w:rFonts w:ascii="Georgia" w:hAnsi="Georgia" w:cs="Arial"/>
          <w:sz w:val="24"/>
          <w:szCs w:val="24"/>
          <w:lang w:val="es-ES"/>
        </w:rPr>
        <w:t xml:space="preserve">En mérito de lo anteriormente expuesto, el </w:t>
      </w:r>
      <w:r w:rsidRPr="00F9623E">
        <w:rPr>
          <w:rFonts w:ascii="Georgia" w:hAnsi="Georgia" w:cs="Arial"/>
          <w:bCs/>
          <w:smallCaps/>
          <w:sz w:val="24"/>
          <w:szCs w:val="24"/>
          <w:lang w:val="es-ES"/>
        </w:rPr>
        <w:t>Tribunal Superior del Distrito Judicial de Pereira, Sala Unitaria</w:t>
      </w:r>
      <w:r w:rsidRPr="00F9623E">
        <w:rPr>
          <w:rFonts w:ascii="Georgia" w:hAnsi="Georgia" w:cs="Arial"/>
          <w:sz w:val="24"/>
          <w:szCs w:val="24"/>
          <w:lang w:val="es-ES"/>
        </w:rPr>
        <w:t>,</w:t>
      </w:r>
    </w:p>
    <w:p w14:paraId="6548D44D" w14:textId="77777777" w:rsidR="00C708AD" w:rsidRPr="00F9623E" w:rsidRDefault="00C708AD" w:rsidP="00F9623E">
      <w:pPr>
        <w:tabs>
          <w:tab w:val="left" w:pos="-720"/>
        </w:tabs>
        <w:suppressAutoHyphens/>
        <w:spacing w:line="276" w:lineRule="auto"/>
        <w:jc w:val="center"/>
        <w:rPr>
          <w:rFonts w:ascii="Georgia" w:hAnsi="Georgia" w:cs="Arial"/>
          <w:smallCaps/>
          <w:sz w:val="24"/>
          <w:szCs w:val="24"/>
          <w:lang w:val="es-ES"/>
        </w:rPr>
      </w:pPr>
    </w:p>
    <w:p w14:paraId="6548D44E" w14:textId="2633024E" w:rsidR="00C57CFF" w:rsidRPr="00F9623E" w:rsidRDefault="00C57CFF" w:rsidP="00F9623E">
      <w:pPr>
        <w:tabs>
          <w:tab w:val="left" w:pos="-720"/>
        </w:tabs>
        <w:suppressAutoHyphens/>
        <w:spacing w:line="276" w:lineRule="auto"/>
        <w:jc w:val="center"/>
        <w:rPr>
          <w:rFonts w:ascii="Georgia" w:hAnsi="Georgia" w:cs="Arial"/>
          <w:bCs/>
          <w:smallCaps/>
          <w:sz w:val="24"/>
          <w:szCs w:val="24"/>
          <w:lang w:val="es-ES"/>
        </w:rPr>
      </w:pPr>
      <w:r w:rsidRPr="00F9623E">
        <w:rPr>
          <w:rFonts w:ascii="Georgia" w:hAnsi="Georgia" w:cs="Arial"/>
          <w:bCs/>
          <w:smallCaps/>
          <w:sz w:val="24"/>
          <w:szCs w:val="24"/>
          <w:lang w:val="es-ES"/>
        </w:rPr>
        <w:t>R e s u e l v e,</w:t>
      </w:r>
    </w:p>
    <w:p w14:paraId="0DEC2F6C" w14:textId="77777777" w:rsidR="00801941" w:rsidRPr="00F9623E" w:rsidRDefault="00801941" w:rsidP="00F9623E">
      <w:pPr>
        <w:tabs>
          <w:tab w:val="left" w:pos="-720"/>
        </w:tabs>
        <w:suppressAutoHyphens/>
        <w:spacing w:line="276" w:lineRule="auto"/>
        <w:jc w:val="center"/>
        <w:rPr>
          <w:rFonts w:ascii="Georgia" w:hAnsi="Georgia" w:cs="Arial"/>
          <w:b/>
          <w:bCs/>
          <w:smallCaps/>
          <w:sz w:val="24"/>
          <w:szCs w:val="24"/>
          <w:lang w:val="es-ES"/>
        </w:rPr>
      </w:pPr>
    </w:p>
    <w:p w14:paraId="18036F2F" w14:textId="483EDDE2" w:rsidR="0007343F" w:rsidRPr="00F9623E" w:rsidRDefault="0007343F" w:rsidP="00F9623E">
      <w:pPr>
        <w:pStyle w:val="Prrafodelista"/>
        <w:widowControl w:val="0"/>
        <w:numPr>
          <w:ilvl w:val="0"/>
          <w:numId w:val="2"/>
        </w:numPr>
        <w:spacing w:line="276" w:lineRule="auto"/>
        <w:jc w:val="both"/>
        <w:rPr>
          <w:rFonts w:ascii="Georgia" w:hAnsi="Georgia" w:cs="Arial"/>
          <w:sz w:val="24"/>
          <w:szCs w:val="24"/>
          <w:lang w:val="es-CO"/>
        </w:rPr>
      </w:pPr>
      <w:r w:rsidRPr="00F9623E">
        <w:rPr>
          <w:rFonts w:ascii="Georgia" w:hAnsi="Georgia" w:cs="Arial"/>
          <w:sz w:val="24"/>
          <w:szCs w:val="24"/>
          <w:lang w:val="es-CO"/>
        </w:rPr>
        <w:t xml:space="preserve">ABSTENERSE de resolver el aparente conflicto de competencia, propuesto por la </w:t>
      </w:r>
      <w:r w:rsidRPr="00F9623E">
        <w:rPr>
          <w:rFonts w:ascii="Georgia" w:hAnsi="Georgia" w:cs="Arial"/>
          <w:sz w:val="24"/>
          <w:szCs w:val="24"/>
        </w:rPr>
        <w:t xml:space="preserve">Jueza Primera </w:t>
      </w:r>
      <w:r w:rsidRPr="00F9623E">
        <w:rPr>
          <w:rFonts w:ascii="Georgia" w:hAnsi="Georgia" w:cs="Arial"/>
          <w:spacing w:val="-3"/>
          <w:sz w:val="24"/>
          <w:szCs w:val="24"/>
          <w:lang w:val="es-CO"/>
        </w:rPr>
        <w:t xml:space="preserve">Civil del Circuito de Pereira, R., </w:t>
      </w:r>
      <w:r w:rsidRPr="00F9623E">
        <w:rPr>
          <w:rFonts w:ascii="Georgia" w:hAnsi="Georgia" w:cs="Arial"/>
          <w:sz w:val="24"/>
          <w:szCs w:val="24"/>
          <w:lang w:val="es-CO"/>
        </w:rPr>
        <w:t>frente al Juez Tercero Civil Municipal de Dosquebradas, R.</w:t>
      </w:r>
    </w:p>
    <w:p w14:paraId="1AD2539B" w14:textId="77777777" w:rsidR="00B37CCE" w:rsidRPr="00F9623E" w:rsidRDefault="00B37CCE" w:rsidP="00F9623E">
      <w:pPr>
        <w:pStyle w:val="Prrafodelista"/>
        <w:widowControl w:val="0"/>
        <w:spacing w:line="276" w:lineRule="auto"/>
        <w:ind w:left="360"/>
        <w:jc w:val="both"/>
        <w:rPr>
          <w:rFonts w:ascii="Georgia" w:hAnsi="Georgia" w:cs="Arial"/>
          <w:sz w:val="24"/>
          <w:szCs w:val="24"/>
        </w:rPr>
      </w:pPr>
    </w:p>
    <w:p w14:paraId="6548D453" w14:textId="76EEFED8" w:rsidR="00C57CFF" w:rsidRPr="00F9623E" w:rsidRDefault="00C57CFF" w:rsidP="00F9623E">
      <w:pPr>
        <w:pStyle w:val="Prrafodelista"/>
        <w:numPr>
          <w:ilvl w:val="0"/>
          <w:numId w:val="2"/>
        </w:numPr>
        <w:spacing w:line="276" w:lineRule="auto"/>
        <w:jc w:val="both"/>
        <w:rPr>
          <w:rFonts w:ascii="Georgia" w:hAnsi="Georgia" w:cs="Arial"/>
          <w:sz w:val="24"/>
          <w:szCs w:val="24"/>
        </w:rPr>
      </w:pPr>
      <w:r w:rsidRPr="00F9623E">
        <w:rPr>
          <w:rFonts w:ascii="Georgia" w:hAnsi="Georgia" w:cs="Arial"/>
          <w:bCs/>
          <w:sz w:val="24"/>
          <w:szCs w:val="24"/>
        </w:rPr>
        <w:t>ORDENAR</w:t>
      </w:r>
      <w:r w:rsidRPr="00F9623E">
        <w:rPr>
          <w:rFonts w:ascii="Georgia" w:hAnsi="Georgia" w:cs="Arial"/>
          <w:sz w:val="24"/>
          <w:szCs w:val="24"/>
        </w:rPr>
        <w:t xml:space="preserve"> la </w:t>
      </w:r>
      <w:r w:rsidR="005C5E27" w:rsidRPr="00F9623E">
        <w:rPr>
          <w:rFonts w:ascii="Georgia" w:hAnsi="Georgia" w:cs="Arial"/>
          <w:sz w:val="24"/>
          <w:szCs w:val="24"/>
        </w:rPr>
        <w:t>remisión</w:t>
      </w:r>
      <w:r w:rsidRPr="00F9623E">
        <w:rPr>
          <w:rFonts w:ascii="Georgia" w:hAnsi="Georgia" w:cs="Arial"/>
          <w:sz w:val="24"/>
          <w:szCs w:val="24"/>
        </w:rPr>
        <w:t xml:space="preserve"> inmediata de las diligencias, al </w:t>
      </w:r>
      <w:r w:rsidR="0007343F" w:rsidRPr="00F9623E">
        <w:rPr>
          <w:rFonts w:ascii="Georgia" w:hAnsi="Georgia" w:cs="Arial"/>
          <w:sz w:val="24"/>
          <w:szCs w:val="24"/>
        </w:rPr>
        <w:t xml:space="preserve">Juzgado Primero </w:t>
      </w:r>
      <w:r w:rsidR="0007343F" w:rsidRPr="00F9623E">
        <w:rPr>
          <w:rFonts w:ascii="Georgia" w:hAnsi="Georgia" w:cs="Arial"/>
          <w:spacing w:val="-3"/>
          <w:sz w:val="24"/>
          <w:szCs w:val="24"/>
          <w:lang w:val="es-CO"/>
        </w:rPr>
        <w:t>Civil del Circuito de Pereira, R</w:t>
      </w:r>
      <w:r w:rsidRPr="00F9623E">
        <w:rPr>
          <w:rFonts w:ascii="Georgia" w:hAnsi="Georgia" w:cs="Arial"/>
          <w:sz w:val="24"/>
          <w:szCs w:val="24"/>
        </w:rPr>
        <w:t>.</w:t>
      </w:r>
    </w:p>
    <w:p w14:paraId="3F7146C8" w14:textId="77777777" w:rsidR="00B37CCE" w:rsidRPr="00F9623E" w:rsidRDefault="00B37CCE" w:rsidP="00F9623E">
      <w:pPr>
        <w:pStyle w:val="Prrafodelista"/>
        <w:spacing w:line="276" w:lineRule="auto"/>
        <w:rPr>
          <w:rFonts w:ascii="Georgia" w:hAnsi="Georgia" w:cs="Arial"/>
          <w:sz w:val="24"/>
          <w:szCs w:val="24"/>
        </w:rPr>
      </w:pPr>
    </w:p>
    <w:p w14:paraId="6548D456" w14:textId="65F8BB6B" w:rsidR="00C57CFF" w:rsidRPr="00F9623E" w:rsidRDefault="00C57CFF" w:rsidP="00F9623E">
      <w:pPr>
        <w:pStyle w:val="Prrafodelista"/>
        <w:numPr>
          <w:ilvl w:val="0"/>
          <w:numId w:val="2"/>
        </w:numPr>
        <w:spacing w:line="276" w:lineRule="auto"/>
        <w:jc w:val="both"/>
        <w:rPr>
          <w:rFonts w:ascii="Georgia" w:hAnsi="Georgia" w:cs="Arial"/>
          <w:sz w:val="24"/>
          <w:szCs w:val="24"/>
        </w:rPr>
      </w:pPr>
      <w:r w:rsidRPr="00F9623E">
        <w:rPr>
          <w:rFonts w:ascii="Georgia" w:hAnsi="Georgia" w:cs="Arial"/>
          <w:bCs/>
          <w:sz w:val="24"/>
          <w:szCs w:val="24"/>
        </w:rPr>
        <w:t>INFORMAR</w:t>
      </w:r>
      <w:r w:rsidRPr="00F9623E">
        <w:rPr>
          <w:rFonts w:ascii="Georgia" w:hAnsi="Georgia" w:cs="Arial"/>
          <w:sz w:val="24"/>
          <w:szCs w:val="24"/>
        </w:rPr>
        <w:t xml:space="preserve"> al Juzgado </w:t>
      </w:r>
      <w:r w:rsidR="0007343F" w:rsidRPr="00F9623E">
        <w:rPr>
          <w:rFonts w:ascii="Georgia" w:hAnsi="Georgia" w:cs="Arial"/>
          <w:sz w:val="24"/>
          <w:szCs w:val="24"/>
          <w:lang w:val="es-CO"/>
        </w:rPr>
        <w:t>Tercero Civil Municipal de Dosquebradas, R</w:t>
      </w:r>
      <w:r w:rsidRPr="00F9623E">
        <w:rPr>
          <w:rFonts w:ascii="Georgia" w:hAnsi="Georgia" w:cs="Arial"/>
          <w:sz w:val="24"/>
          <w:szCs w:val="24"/>
        </w:rPr>
        <w:t>, lo aquí resuelto.</w:t>
      </w:r>
    </w:p>
    <w:p w14:paraId="6D5B4132" w14:textId="77777777" w:rsidR="00B37CCE" w:rsidRPr="00F9623E" w:rsidRDefault="00B37CCE" w:rsidP="00F9623E">
      <w:pPr>
        <w:pStyle w:val="Prrafodelista"/>
        <w:spacing w:line="276" w:lineRule="auto"/>
        <w:rPr>
          <w:rFonts w:ascii="Georgia" w:hAnsi="Georgia" w:cs="Arial"/>
          <w:sz w:val="24"/>
          <w:szCs w:val="24"/>
        </w:rPr>
      </w:pPr>
    </w:p>
    <w:p w14:paraId="6548D457" w14:textId="58BCD16B" w:rsidR="00C57CFF" w:rsidRPr="00F9623E" w:rsidRDefault="00C57CFF" w:rsidP="00F9623E">
      <w:pPr>
        <w:pStyle w:val="Prrafodelista"/>
        <w:numPr>
          <w:ilvl w:val="0"/>
          <w:numId w:val="2"/>
        </w:numPr>
        <w:spacing w:line="276" w:lineRule="auto"/>
        <w:jc w:val="both"/>
        <w:rPr>
          <w:rFonts w:ascii="Georgia" w:hAnsi="Georgia" w:cs="Arial"/>
          <w:sz w:val="24"/>
          <w:szCs w:val="24"/>
        </w:rPr>
      </w:pPr>
      <w:r w:rsidRPr="00F9623E">
        <w:rPr>
          <w:rFonts w:ascii="Georgia" w:hAnsi="Georgia" w:cs="Arial"/>
          <w:bCs/>
          <w:sz w:val="24"/>
          <w:szCs w:val="24"/>
        </w:rPr>
        <w:t>ADVERTIR</w:t>
      </w:r>
      <w:r w:rsidRPr="00F9623E">
        <w:rPr>
          <w:rFonts w:ascii="Georgia" w:hAnsi="Georgia" w:cs="Arial"/>
          <w:sz w:val="24"/>
          <w:szCs w:val="24"/>
        </w:rPr>
        <w:t xml:space="preserve"> que contra esta providencia no procede recurso alguno.</w:t>
      </w:r>
    </w:p>
    <w:p w14:paraId="40FB7C90" w14:textId="77777777" w:rsidR="005C5E27" w:rsidRPr="00F9623E" w:rsidRDefault="005C5E27" w:rsidP="00F9623E">
      <w:pPr>
        <w:pStyle w:val="Prrafodelista"/>
        <w:spacing w:line="276" w:lineRule="auto"/>
        <w:rPr>
          <w:rFonts w:ascii="Georgia" w:hAnsi="Georgia" w:cs="Arial"/>
          <w:sz w:val="24"/>
          <w:szCs w:val="24"/>
        </w:rPr>
      </w:pPr>
    </w:p>
    <w:p w14:paraId="5BA8C0B6" w14:textId="77777777" w:rsidR="00F9623E" w:rsidRPr="00F9623E" w:rsidRDefault="00F9623E" w:rsidP="00F9623E">
      <w:pPr>
        <w:tabs>
          <w:tab w:val="center" w:pos="4845"/>
          <w:tab w:val="left" w:pos="6463"/>
        </w:tabs>
        <w:spacing w:line="276" w:lineRule="auto"/>
        <w:jc w:val="center"/>
        <w:rPr>
          <w:rFonts w:ascii="Georgia" w:hAnsi="Georgia" w:cs="Arial"/>
          <w:smallCaps/>
          <w:sz w:val="26"/>
          <w:szCs w:val="26"/>
          <w:lang w:val="es-CO"/>
        </w:rPr>
      </w:pPr>
      <w:r w:rsidRPr="00F9623E">
        <w:rPr>
          <w:rFonts w:ascii="Georgia" w:hAnsi="Georgia" w:cs="Arial"/>
          <w:smallCaps/>
          <w:sz w:val="26"/>
          <w:szCs w:val="26"/>
          <w:lang w:val="es-CO"/>
        </w:rPr>
        <w:t>N O T I F Í Q U E S E</w:t>
      </w:r>
    </w:p>
    <w:p w14:paraId="73F5F801" w14:textId="77777777" w:rsidR="00F9623E" w:rsidRPr="00F9623E" w:rsidRDefault="00F9623E" w:rsidP="00F9623E">
      <w:pPr>
        <w:spacing w:line="276" w:lineRule="auto"/>
        <w:jc w:val="center"/>
        <w:rPr>
          <w:rFonts w:ascii="Georgia" w:hAnsi="Georgia" w:cs="Times New Roman"/>
          <w:w w:val="150"/>
          <w:sz w:val="26"/>
          <w:szCs w:val="26"/>
          <w:lang w:val="es-CO"/>
        </w:rPr>
      </w:pPr>
    </w:p>
    <w:p w14:paraId="3E38422A" w14:textId="77777777" w:rsidR="00F9623E" w:rsidRPr="00F9623E" w:rsidRDefault="00F9623E" w:rsidP="00F9623E">
      <w:pPr>
        <w:spacing w:line="276" w:lineRule="auto"/>
        <w:jc w:val="center"/>
        <w:rPr>
          <w:rFonts w:ascii="Georgia" w:hAnsi="Georgia" w:cs="Times New Roman"/>
          <w:w w:val="150"/>
          <w:sz w:val="26"/>
          <w:szCs w:val="26"/>
          <w:lang w:val="es-CO"/>
        </w:rPr>
      </w:pPr>
    </w:p>
    <w:p w14:paraId="0F4F0C38" w14:textId="77777777" w:rsidR="00F9623E" w:rsidRPr="00F9623E" w:rsidRDefault="00F9623E" w:rsidP="00F9623E">
      <w:pPr>
        <w:spacing w:line="276" w:lineRule="auto"/>
        <w:jc w:val="center"/>
        <w:rPr>
          <w:rFonts w:ascii="Georgia" w:hAnsi="Georgia" w:cs="Times New Roman"/>
          <w:w w:val="150"/>
          <w:sz w:val="26"/>
          <w:szCs w:val="26"/>
          <w:lang w:val="es-CO"/>
        </w:rPr>
      </w:pPr>
    </w:p>
    <w:p w14:paraId="66947458" w14:textId="77777777" w:rsidR="00F9623E" w:rsidRPr="00F9623E" w:rsidRDefault="00F9623E" w:rsidP="00F9623E">
      <w:pPr>
        <w:spacing w:line="276" w:lineRule="auto"/>
        <w:jc w:val="center"/>
        <w:rPr>
          <w:rFonts w:ascii="Georgia" w:hAnsi="Georgia" w:cs="Times New Roman"/>
          <w:i/>
          <w:iCs/>
          <w:w w:val="150"/>
          <w:sz w:val="26"/>
          <w:szCs w:val="26"/>
          <w:lang w:val="en-US"/>
        </w:rPr>
      </w:pPr>
      <w:r w:rsidRPr="00F9623E">
        <w:rPr>
          <w:rFonts w:ascii="Georgia" w:hAnsi="Georgia" w:cs="Times New Roman"/>
          <w:i/>
          <w:iCs/>
          <w:w w:val="150"/>
          <w:sz w:val="26"/>
          <w:szCs w:val="26"/>
          <w:lang w:val="en-US"/>
        </w:rPr>
        <w:t>DUBERNEY GRISALES HERRERA</w:t>
      </w:r>
    </w:p>
    <w:p w14:paraId="7899057C" w14:textId="01806BFF" w:rsidR="004059D6" w:rsidRPr="00F9623E" w:rsidRDefault="00F9623E" w:rsidP="00F9623E">
      <w:pPr>
        <w:tabs>
          <w:tab w:val="center" w:pos="4703"/>
          <w:tab w:val="right" w:pos="9407"/>
        </w:tabs>
        <w:spacing w:line="276" w:lineRule="auto"/>
        <w:jc w:val="center"/>
        <w:rPr>
          <w:rFonts w:ascii="Georgia" w:hAnsi="Georgia" w:cs="Times New Roman"/>
          <w:w w:val="150"/>
          <w:sz w:val="22"/>
          <w:szCs w:val="26"/>
          <w:lang w:val="en-US"/>
        </w:rPr>
      </w:pPr>
      <w:r w:rsidRPr="00F9623E">
        <w:rPr>
          <w:rFonts w:ascii="Georgia" w:hAnsi="Georgia" w:cs="Times New Roman"/>
          <w:w w:val="150"/>
          <w:sz w:val="22"/>
          <w:szCs w:val="26"/>
          <w:lang w:val="en-US"/>
        </w:rPr>
        <w:t>M A G I S T R A D O</w:t>
      </w:r>
    </w:p>
    <w:sectPr w:rsidR="004059D6" w:rsidRPr="00F9623E" w:rsidSect="00F9623E">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CB5F0C" w16cex:dateUtc="2021-03-11T13:11:24.853Z"/>
  <w16cex:commentExtensible w16cex:durableId="6D3FFF36" w16cex:dateUtc="2021-03-11T13:16:21.837Z"/>
  <w16cex:commentExtensible w16cex:durableId="2E86942A" w16cex:dateUtc="2021-03-11T13:18:57.3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B356F" w14:textId="77777777" w:rsidR="006B2BE7" w:rsidRDefault="006B2BE7" w:rsidP="0005223F">
      <w:r>
        <w:separator/>
      </w:r>
    </w:p>
  </w:endnote>
  <w:endnote w:type="continuationSeparator" w:id="0">
    <w:p w14:paraId="1FF5CB0C" w14:textId="77777777" w:rsidR="006B2BE7" w:rsidRDefault="006B2BE7"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D471" w14:textId="77777777" w:rsidR="00205EEF" w:rsidRDefault="00205EEF" w:rsidP="00205EEF">
    <w:pPr>
      <w:pStyle w:val="Piedepgina"/>
      <w:pBdr>
        <w:bottom w:val="double" w:sz="6" w:space="1" w:color="auto"/>
      </w:pBdr>
      <w:spacing w:line="360" w:lineRule="auto"/>
      <w:jc w:val="right"/>
      <w:rPr>
        <w:rFonts w:ascii="Arial" w:hAnsi="Arial" w:cs="Arial"/>
        <w:spacing w:val="20"/>
        <w:w w:val="200"/>
        <w:sz w:val="14"/>
        <w:szCs w:val="14"/>
        <w:lang w:val="es-CO"/>
      </w:rPr>
    </w:pPr>
  </w:p>
  <w:p w14:paraId="6548D472" w14:textId="77777777" w:rsidR="005C519E" w:rsidRPr="00F9623E" w:rsidRDefault="005C519E" w:rsidP="00205EEF">
    <w:pPr>
      <w:pStyle w:val="Piedepgina"/>
      <w:spacing w:line="360" w:lineRule="auto"/>
      <w:jc w:val="right"/>
      <w:rPr>
        <w:rFonts w:ascii="Arial" w:hAnsi="Arial" w:cs="Arial"/>
        <w:spacing w:val="20"/>
        <w:w w:val="200"/>
        <w:sz w:val="14"/>
        <w:szCs w:val="14"/>
        <w:lang w:val="es-CO"/>
      </w:rPr>
    </w:pPr>
  </w:p>
  <w:p w14:paraId="6548D473" w14:textId="77777777" w:rsidR="00205EEF" w:rsidRPr="00F9623E" w:rsidRDefault="00205EEF" w:rsidP="00205EEF">
    <w:pPr>
      <w:pStyle w:val="Piedepgina"/>
      <w:spacing w:line="360" w:lineRule="auto"/>
      <w:jc w:val="right"/>
      <w:rPr>
        <w:rFonts w:ascii="Arial" w:hAnsi="Arial" w:cs="Arial"/>
        <w:spacing w:val="20"/>
        <w:w w:val="200"/>
        <w:sz w:val="10"/>
        <w:szCs w:val="10"/>
        <w:lang w:val="es-CO"/>
      </w:rPr>
    </w:pPr>
    <w:r w:rsidRPr="00F9623E">
      <w:rPr>
        <w:rFonts w:ascii="Arial" w:hAnsi="Arial" w:cs="Arial"/>
        <w:spacing w:val="20"/>
        <w:w w:val="200"/>
        <w:sz w:val="14"/>
        <w:szCs w:val="14"/>
        <w:lang w:val="es-CO"/>
      </w:rPr>
      <w:t>T</w:t>
    </w:r>
    <w:r w:rsidRPr="00F9623E">
      <w:rPr>
        <w:rFonts w:ascii="Arial" w:hAnsi="Arial" w:cs="Arial"/>
        <w:spacing w:val="20"/>
        <w:w w:val="200"/>
        <w:sz w:val="10"/>
        <w:szCs w:val="10"/>
        <w:lang w:val="es-CO"/>
      </w:rPr>
      <w:t xml:space="preserve">RIBUNAL </w:t>
    </w:r>
    <w:r w:rsidRPr="00F9623E">
      <w:rPr>
        <w:rFonts w:ascii="Arial" w:hAnsi="Arial" w:cs="Arial"/>
        <w:spacing w:val="20"/>
        <w:w w:val="200"/>
        <w:sz w:val="14"/>
        <w:szCs w:val="14"/>
        <w:lang w:val="es-CO"/>
      </w:rPr>
      <w:t>S</w:t>
    </w:r>
    <w:r w:rsidRPr="00F9623E">
      <w:rPr>
        <w:rFonts w:ascii="Arial" w:hAnsi="Arial" w:cs="Arial"/>
        <w:spacing w:val="20"/>
        <w:w w:val="200"/>
        <w:sz w:val="10"/>
        <w:szCs w:val="10"/>
        <w:lang w:val="es-CO"/>
      </w:rPr>
      <w:t xml:space="preserve">UPERIOR DE </w:t>
    </w:r>
    <w:r w:rsidR="007A63E9" w:rsidRPr="00F9623E">
      <w:rPr>
        <w:rFonts w:ascii="Arial" w:hAnsi="Arial" w:cs="Arial"/>
        <w:spacing w:val="20"/>
        <w:w w:val="200"/>
        <w:sz w:val="14"/>
        <w:szCs w:val="14"/>
        <w:lang w:val="es-CO"/>
      </w:rPr>
      <w:t>P</w:t>
    </w:r>
    <w:r w:rsidR="007A63E9" w:rsidRPr="00F9623E">
      <w:rPr>
        <w:rFonts w:ascii="Arial" w:hAnsi="Arial" w:cs="Arial"/>
        <w:spacing w:val="20"/>
        <w:w w:val="200"/>
        <w:sz w:val="10"/>
        <w:szCs w:val="10"/>
        <w:lang w:val="es-CO"/>
      </w:rPr>
      <w:t>EREIRA</w:t>
    </w:r>
    <w:r w:rsidRPr="00F9623E">
      <w:rPr>
        <w:rFonts w:ascii="Arial" w:hAnsi="Arial" w:cs="Arial"/>
        <w:spacing w:val="20"/>
        <w:w w:val="200"/>
        <w:sz w:val="10"/>
        <w:szCs w:val="10"/>
        <w:lang w:val="es-CO"/>
      </w:rPr>
      <w:t xml:space="preserve"> </w:t>
    </w:r>
  </w:p>
  <w:p w14:paraId="6548D474" w14:textId="77777777" w:rsidR="00205EEF" w:rsidRPr="00F9623E" w:rsidRDefault="00205EEF" w:rsidP="00205EEF">
    <w:pPr>
      <w:pStyle w:val="Piedepgina"/>
      <w:jc w:val="right"/>
      <w:rPr>
        <w:rFonts w:ascii="Arial" w:hAnsi="Arial" w:cs="Arial"/>
        <w:lang w:val="es-CO"/>
      </w:rPr>
    </w:pPr>
    <w:r w:rsidRPr="00F9623E">
      <w:rPr>
        <w:rFonts w:ascii="Arial" w:hAnsi="Arial" w:cs="Arial"/>
        <w:spacing w:val="20"/>
        <w:w w:val="200"/>
        <w:sz w:val="10"/>
        <w:szCs w:val="10"/>
        <w:lang w:val="es-CO"/>
      </w:rPr>
      <w:t>M</w:t>
    </w:r>
    <w:r w:rsidR="00AE33C6" w:rsidRPr="00F9623E">
      <w:rPr>
        <w:rFonts w:ascii="Arial" w:hAnsi="Arial" w:cs="Arial"/>
        <w:spacing w:val="20"/>
        <w:w w:val="200"/>
        <w:sz w:val="10"/>
        <w:szCs w:val="10"/>
        <w:lang w:val="es-CO"/>
      </w:rPr>
      <w:t>S</w:t>
    </w:r>
    <w:r w:rsidRPr="00F9623E">
      <w:rPr>
        <w:rFonts w:ascii="Arial" w:hAnsi="Arial" w:cs="Arial"/>
        <w:spacing w:val="20"/>
        <w:w w:val="200"/>
        <w:sz w:val="10"/>
        <w:szCs w:val="10"/>
        <w:lang w:val="es-CO"/>
      </w:rPr>
      <w:t xml:space="preserve"> </w:t>
    </w:r>
    <w:r w:rsidRPr="00F9623E">
      <w:rPr>
        <w:rFonts w:ascii="Arial" w:hAnsi="Arial" w:cs="Arial"/>
        <w:spacing w:val="20"/>
        <w:w w:val="200"/>
        <w:sz w:val="12"/>
        <w:szCs w:val="12"/>
        <w:lang w:val="es-CO"/>
      </w:rPr>
      <w:t>D</w:t>
    </w:r>
    <w:r w:rsidRPr="00F9623E">
      <w:rPr>
        <w:rFonts w:ascii="Arial" w:hAnsi="Arial" w:cs="Arial"/>
        <w:spacing w:val="20"/>
        <w:w w:val="200"/>
        <w:sz w:val="8"/>
        <w:szCs w:val="8"/>
        <w:lang w:val="es-CO"/>
      </w:rPr>
      <w:t xml:space="preserve">UBERNEY </w:t>
    </w:r>
    <w:r w:rsidRPr="00F9623E">
      <w:rPr>
        <w:rFonts w:ascii="Arial" w:hAnsi="Arial" w:cs="Arial"/>
        <w:spacing w:val="20"/>
        <w:w w:val="200"/>
        <w:sz w:val="12"/>
        <w:szCs w:val="12"/>
        <w:lang w:val="es-CO"/>
      </w:rPr>
      <w:t>G</w:t>
    </w:r>
    <w:r w:rsidRPr="00F9623E">
      <w:rPr>
        <w:rFonts w:ascii="Arial" w:hAnsi="Arial" w:cs="Arial"/>
        <w:spacing w:val="20"/>
        <w:w w:val="200"/>
        <w:sz w:val="8"/>
        <w:szCs w:val="8"/>
        <w:lang w:val="es-CO"/>
      </w:rPr>
      <w:t>RISALES</w:t>
    </w:r>
    <w:r w:rsidRPr="00F9623E">
      <w:rPr>
        <w:rFonts w:ascii="Arial" w:hAnsi="Arial" w:cs="Arial"/>
        <w:spacing w:val="20"/>
        <w:w w:val="200"/>
        <w:sz w:val="10"/>
        <w:szCs w:val="10"/>
        <w:lang w:val="es-CO"/>
      </w:rPr>
      <w:t xml:space="preserve"> </w:t>
    </w:r>
    <w:r w:rsidRPr="00F9623E">
      <w:rPr>
        <w:rFonts w:ascii="Arial" w:hAnsi="Arial" w:cs="Arial"/>
        <w:spacing w:val="20"/>
        <w:w w:val="200"/>
        <w:sz w:val="12"/>
        <w:szCs w:val="12"/>
        <w:lang w:val="es-CO"/>
      </w:rPr>
      <w:t>H</w:t>
    </w:r>
    <w:r w:rsidRPr="00F9623E">
      <w:rPr>
        <w:rFonts w:ascii="Arial" w:hAnsi="Arial" w:cs="Arial"/>
        <w:spacing w:val="20"/>
        <w:w w:val="200"/>
        <w:sz w:val="8"/>
        <w:szCs w:val="8"/>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01AF0" w14:textId="77777777" w:rsidR="006B2BE7" w:rsidRDefault="006B2BE7" w:rsidP="0005223F">
      <w:r>
        <w:separator/>
      </w:r>
    </w:p>
  </w:footnote>
  <w:footnote w:type="continuationSeparator" w:id="0">
    <w:p w14:paraId="527A8E9F" w14:textId="77777777" w:rsidR="006B2BE7" w:rsidRDefault="006B2BE7" w:rsidP="0005223F">
      <w:r>
        <w:continuationSeparator/>
      </w:r>
    </w:p>
  </w:footnote>
  <w:footnote w:id="1">
    <w:p w14:paraId="5A6AE074" w14:textId="2A27044A" w:rsidR="00FA1ED4" w:rsidRPr="009E55F5" w:rsidRDefault="00FA1ED4" w:rsidP="00FA1ED4">
      <w:pPr>
        <w:pStyle w:val="Textonotapie"/>
        <w:jc w:val="both"/>
        <w:rPr>
          <w:rFonts w:ascii="Times New Roman" w:hAnsi="Times New Roman" w:cs="Times New Roman"/>
          <w:lang w:val="es-CO"/>
        </w:rPr>
      </w:pPr>
      <w:r w:rsidRPr="009E55F5">
        <w:rPr>
          <w:rStyle w:val="Refdenotaalpie"/>
          <w:rFonts w:ascii="Times New Roman" w:hAnsi="Times New Roman" w:cs="Times New Roman"/>
        </w:rPr>
        <w:footnoteRef/>
      </w:r>
      <w:r w:rsidRPr="009E55F5">
        <w:rPr>
          <w:rFonts w:ascii="Times New Roman" w:hAnsi="Times New Roman" w:cs="Times New Roman"/>
        </w:rPr>
        <w:t xml:space="preserve"> </w:t>
      </w:r>
      <w:r w:rsidRPr="009E55F5">
        <w:rPr>
          <w:rFonts w:ascii="Times New Roman" w:hAnsi="Times New Roman" w:cs="Times New Roman"/>
          <w:lang w:val="es-CO"/>
        </w:rPr>
        <w:t>CSJ. Civil. AC</w:t>
      </w:r>
      <w:r w:rsidR="00801384">
        <w:rPr>
          <w:rFonts w:ascii="Times New Roman" w:hAnsi="Times New Roman" w:cs="Times New Roman"/>
          <w:lang w:val="es-CO"/>
        </w:rPr>
        <w:t>3621</w:t>
      </w:r>
      <w:r w:rsidRPr="009E55F5">
        <w:rPr>
          <w:rFonts w:ascii="Times New Roman" w:hAnsi="Times New Roman" w:cs="Times New Roman"/>
          <w:lang w:val="es-CO"/>
        </w:rPr>
        <w:t>-20</w:t>
      </w:r>
      <w:r w:rsidR="00FA6B01">
        <w:rPr>
          <w:rFonts w:ascii="Times New Roman" w:hAnsi="Times New Roman" w:cs="Times New Roman"/>
          <w:lang w:val="es-CO"/>
        </w:rPr>
        <w:t>20</w:t>
      </w:r>
      <w:r w:rsidRPr="009E55F5">
        <w:rPr>
          <w:rFonts w:ascii="Times New Roman" w:hAnsi="Times New Roman" w:cs="Times New Roman"/>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D46E" w14:textId="77777777" w:rsidR="00B8750F" w:rsidRPr="00F9623E" w:rsidRDefault="00B8750F" w:rsidP="00B8750F">
    <w:pPr>
      <w:pStyle w:val="Encabezado"/>
      <w:pBdr>
        <w:bottom w:val="single" w:sz="4" w:space="1" w:color="D9D9D9"/>
      </w:pBdr>
      <w:jc w:val="right"/>
      <w:rPr>
        <w:rFonts w:ascii="Calibri" w:hAnsi="Calibri" w:cs="Calibri"/>
        <w:i/>
        <w:iCs/>
      </w:rPr>
    </w:pPr>
    <w:r w:rsidRPr="00F9623E">
      <w:rPr>
        <w:rFonts w:ascii="Calibri" w:hAnsi="Calibri" w:cs="Calibri"/>
        <w:i/>
        <w:iCs/>
        <w:spacing w:val="60"/>
        <w:lang w:val="es-ES"/>
      </w:rPr>
      <w:t>Página</w:t>
    </w:r>
    <w:r w:rsidRPr="00F9623E">
      <w:rPr>
        <w:rFonts w:ascii="Calibri" w:hAnsi="Calibri" w:cs="Calibri"/>
        <w:i/>
        <w:iCs/>
        <w:lang w:val="es-ES"/>
      </w:rPr>
      <w:t xml:space="preserve"> | </w:t>
    </w:r>
    <w:r w:rsidRPr="00F9623E">
      <w:rPr>
        <w:rFonts w:ascii="Calibri" w:hAnsi="Calibri" w:cs="Calibri"/>
        <w:i/>
        <w:iCs/>
      </w:rPr>
      <w:fldChar w:fldCharType="begin"/>
    </w:r>
    <w:r w:rsidRPr="00F9623E">
      <w:rPr>
        <w:rFonts w:ascii="Calibri" w:hAnsi="Calibri" w:cs="Calibri"/>
        <w:i/>
        <w:iCs/>
      </w:rPr>
      <w:instrText>PAGE   \* MERGEFORMAT</w:instrText>
    </w:r>
    <w:r w:rsidRPr="00F9623E">
      <w:rPr>
        <w:rFonts w:ascii="Calibri" w:hAnsi="Calibri" w:cs="Calibri"/>
        <w:i/>
        <w:iCs/>
      </w:rPr>
      <w:fldChar w:fldCharType="separate"/>
    </w:r>
    <w:r w:rsidR="00C708AD" w:rsidRPr="00F9623E">
      <w:rPr>
        <w:rFonts w:ascii="Calibri" w:hAnsi="Calibri" w:cs="Calibri"/>
        <w:i/>
        <w:iCs/>
        <w:noProof/>
        <w:lang w:val="es-ES"/>
      </w:rPr>
      <w:t>4</w:t>
    </w:r>
    <w:r w:rsidRPr="00F9623E">
      <w:rPr>
        <w:rFonts w:ascii="Calibri" w:hAnsi="Calibri" w:cs="Calibri"/>
        <w:i/>
        <w:iCs/>
      </w:rPr>
      <w:fldChar w:fldCharType="end"/>
    </w:r>
  </w:p>
  <w:p w14:paraId="6548D470" w14:textId="518156F4" w:rsidR="007F69FE" w:rsidRPr="00F9623E" w:rsidRDefault="00B8750F" w:rsidP="00B8750F">
    <w:pPr>
      <w:pStyle w:val="Encabezado"/>
      <w:rPr>
        <w:rFonts w:ascii="Calibri" w:hAnsi="Calibri" w:cs="Calibri"/>
        <w:i/>
        <w:iCs/>
        <w:sz w:val="18"/>
        <w:szCs w:val="18"/>
        <w:lang w:val="es-CO"/>
      </w:rPr>
    </w:pPr>
    <w:r w:rsidRPr="00F9623E">
      <w:rPr>
        <w:rFonts w:ascii="Calibri" w:hAnsi="Calibri" w:cs="Calibri"/>
        <w:i/>
        <w:iCs/>
        <w:sz w:val="22"/>
        <w:szCs w:val="22"/>
        <w:lang w:val="es-CO"/>
      </w:rPr>
      <w:t>E</w:t>
    </w:r>
    <w:r w:rsidRPr="00F9623E">
      <w:rPr>
        <w:rFonts w:ascii="Calibri" w:hAnsi="Calibri" w:cs="Calibri"/>
        <w:i/>
        <w:iCs/>
        <w:sz w:val="18"/>
        <w:szCs w:val="18"/>
        <w:lang w:val="es-CO"/>
      </w:rPr>
      <w:t>XPEDIENTE No.20</w:t>
    </w:r>
    <w:r w:rsidR="00F54C47" w:rsidRPr="00F9623E">
      <w:rPr>
        <w:rFonts w:ascii="Calibri" w:hAnsi="Calibri" w:cs="Calibri"/>
        <w:i/>
        <w:iCs/>
        <w:sz w:val="18"/>
        <w:szCs w:val="18"/>
        <w:lang w:val="es-CO"/>
      </w:rPr>
      <w:t>1</w:t>
    </w:r>
    <w:r w:rsidR="00210953" w:rsidRPr="00F9623E">
      <w:rPr>
        <w:rFonts w:ascii="Calibri" w:hAnsi="Calibri" w:cs="Calibri"/>
        <w:i/>
        <w:iCs/>
        <w:sz w:val="18"/>
        <w:szCs w:val="18"/>
        <w:lang w:val="es-CO"/>
      </w:rPr>
      <w:t>0</w:t>
    </w:r>
    <w:r w:rsidRPr="00F9623E">
      <w:rPr>
        <w:rFonts w:ascii="Calibri" w:hAnsi="Calibri" w:cs="Calibri"/>
        <w:i/>
        <w:iCs/>
        <w:sz w:val="18"/>
        <w:szCs w:val="18"/>
        <w:lang w:val="es-CO"/>
      </w:rPr>
      <w:t>-0</w:t>
    </w:r>
    <w:r w:rsidR="008C2EC8" w:rsidRPr="00F9623E">
      <w:rPr>
        <w:rFonts w:ascii="Calibri" w:hAnsi="Calibri" w:cs="Calibri"/>
        <w:i/>
        <w:iCs/>
        <w:sz w:val="18"/>
        <w:szCs w:val="18"/>
        <w:lang w:val="es-CO"/>
      </w:rPr>
      <w:t>0</w:t>
    </w:r>
    <w:r w:rsidR="00F54C47" w:rsidRPr="00F9623E">
      <w:rPr>
        <w:rFonts w:ascii="Calibri" w:hAnsi="Calibri" w:cs="Calibri"/>
        <w:i/>
        <w:iCs/>
        <w:sz w:val="18"/>
        <w:szCs w:val="18"/>
        <w:lang w:val="es-CO"/>
      </w:rPr>
      <w:t>034</w:t>
    </w:r>
    <w:r w:rsidRPr="00F9623E">
      <w:rPr>
        <w:rFonts w:ascii="Calibri" w:hAnsi="Calibri" w:cs="Calibri"/>
        <w:i/>
        <w:iCs/>
        <w:sz w:val="18"/>
        <w:szCs w:val="18"/>
        <w:lang w:val="es-CO"/>
      </w:rPr>
      <w:t>-0</w:t>
    </w:r>
    <w:r w:rsidR="00EF68FD" w:rsidRPr="00F9623E">
      <w:rPr>
        <w:rFonts w:ascii="Calibri" w:hAnsi="Calibri" w:cs="Calibri"/>
        <w:i/>
        <w:iCs/>
        <w:sz w:val="18"/>
        <w:szCs w:val="18"/>
        <w:lang w:val="es-C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4D6D"/>
    <w:multiLevelType w:val="hybridMultilevel"/>
    <w:tmpl w:val="AC2A360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6D581253"/>
    <w:multiLevelType w:val="multilevel"/>
    <w:tmpl w:val="400C9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3F"/>
    <w:rsid w:val="00002B81"/>
    <w:rsid w:val="00004926"/>
    <w:rsid w:val="000063A8"/>
    <w:rsid w:val="00010DCF"/>
    <w:rsid w:val="00014257"/>
    <w:rsid w:val="00014B3A"/>
    <w:rsid w:val="00014DDA"/>
    <w:rsid w:val="00015629"/>
    <w:rsid w:val="00016598"/>
    <w:rsid w:val="00016FE9"/>
    <w:rsid w:val="00017088"/>
    <w:rsid w:val="00017AAF"/>
    <w:rsid w:val="00020969"/>
    <w:rsid w:val="00022FFC"/>
    <w:rsid w:val="000268BB"/>
    <w:rsid w:val="00026EB8"/>
    <w:rsid w:val="00030F14"/>
    <w:rsid w:val="00031D14"/>
    <w:rsid w:val="00032C47"/>
    <w:rsid w:val="00033FC3"/>
    <w:rsid w:val="00034A6C"/>
    <w:rsid w:val="00036CDB"/>
    <w:rsid w:val="00037451"/>
    <w:rsid w:val="00037FB3"/>
    <w:rsid w:val="0004047C"/>
    <w:rsid w:val="00040634"/>
    <w:rsid w:val="00042465"/>
    <w:rsid w:val="00043428"/>
    <w:rsid w:val="00046428"/>
    <w:rsid w:val="000471A1"/>
    <w:rsid w:val="00047370"/>
    <w:rsid w:val="0005223F"/>
    <w:rsid w:val="0005244C"/>
    <w:rsid w:val="000532E3"/>
    <w:rsid w:val="0005333E"/>
    <w:rsid w:val="00053A16"/>
    <w:rsid w:val="00053ED0"/>
    <w:rsid w:val="000566DA"/>
    <w:rsid w:val="00060B00"/>
    <w:rsid w:val="00062248"/>
    <w:rsid w:val="000644B5"/>
    <w:rsid w:val="000654DE"/>
    <w:rsid w:val="00067901"/>
    <w:rsid w:val="00070C36"/>
    <w:rsid w:val="00070D53"/>
    <w:rsid w:val="00072B6F"/>
    <w:rsid w:val="00072BCF"/>
    <w:rsid w:val="000733DC"/>
    <w:rsid w:val="0007343F"/>
    <w:rsid w:val="00073E32"/>
    <w:rsid w:val="00074AE7"/>
    <w:rsid w:val="00080231"/>
    <w:rsid w:val="00081660"/>
    <w:rsid w:val="000825E5"/>
    <w:rsid w:val="00082832"/>
    <w:rsid w:val="00084553"/>
    <w:rsid w:val="00085790"/>
    <w:rsid w:val="000860CB"/>
    <w:rsid w:val="000864A3"/>
    <w:rsid w:val="00087395"/>
    <w:rsid w:val="00091C90"/>
    <w:rsid w:val="000920D8"/>
    <w:rsid w:val="0009249B"/>
    <w:rsid w:val="00092C7A"/>
    <w:rsid w:val="00093EC0"/>
    <w:rsid w:val="00097564"/>
    <w:rsid w:val="0009797F"/>
    <w:rsid w:val="000979BC"/>
    <w:rsid w:val="000A02BB"/>
    <w:rsid w:val="000A11A9"/>
    <w:rsid w:val="000A2786"/>
    <w:rsid w:val="000A2B67"/>
    <w:rsid w:val="000A3260"/>
    <w:rsid w:val="000A4CA3"/>
    <w:rsid w:val="000A5328"/>
    <w:rsid w:val="000A556D"/>
    <w:rsid w:val="000A7843"/>
    <w:rsid w:val="000A7B65"/>
    <w:rsid w:val="000B089B"/>
    <w:rsid w:val="000B1631"/>
    <w:rsid w:val="000B29EC"/>
    <w:rsid w:val="000B2D3E"/>
    <w:rsid w:val="000B2F3E"/>
    <w:rsid w:val="000B3462"/>
    <w:rsid w:val="000B425E"/>
    <w:rsid w:val="000B689F"/>
    <w:rsid w:val="000B7762"/>
    <w:rsid w:val="000C15A8"/>
    <w:rsid w:val="000C18E0"/>
    <w:rsid w:val="000C2364"/>
    <w:rsid w:val="000C328B"/>
    <w:rsid w:val="000C35C7"/>
    <w:rsid w:val="000C7099"/>
    <w:rsid w:val="000D1964"/>
    <w:rsid w:val="000D21B8"/>
    <w:rsid w:val="000D283F"/>
    <w:rsid w:val="000D34C9"/>
    <w:rsid w:val="000D5767"/>
    <w:rsid w:val="000E0E1E"/>
    <w:rsid w:val="000E2364"/>
    <w:rsid w:val="000E5B05"/>
    <w:rsid w:val="000E5E9B"/>
    <w:rsid w:val="000E64ED"/>
    <w:rsid w:val="000E7ED6"/>
    <w:rsid w:val="000F1994"/>
    <w:rsid w:val="000F1C57"/>
    <w:rsid w:val="000F1F11"/>
    <w:rsid w:val="000F2AB4"/>
    <w:rsid w:val="000F59A0"/>
    <w:rsid w:val="000F650C"/>
    <w:rsid w:val="000F7305"/>
    <w:rsid w:val="001002F8"/>
    <w:rsid w:val="00101191"/>
    <w:rsid w:val="00103FC9"/>
    <w:rsid w:val="00105C58"/>
    <w:rsid w:val="00105C66"/>
    <w:rsid w:val="001063FF"/>
    <w:rsid w:val="00110ABE"/>
    <w:rsid w:val="00110D02"/>
    <w:rsid w:val="00110E75"/>
    <w:rsid w:val="001124BA"/>
    <w:rsid w:val="00112728"/>
    <w:rsid w:val="00115B25"/>
    <w:rsid w:val="00117993"/>
    <w:rsid w:val="00117A91"/>
    <w:rsid w:val="00117EE9"/>
    <w:rsid w:val="00120811"/>
    <w:rsid w:val="0012087F"/>
    <w:rsid w:val="001213C2"/>
    <w:rsid w:val="00121680"/>
    <w:rsid w:val="001218C3"/>
    <w:rsid w:val="00122ED9"/>
    <w:rsid w:val="00123264"/>
    <w:rsid w:val="00125747"/>
    <w:rsid w:val="00125929"/>
    <w:rsid w:val="0012680F"/>
    <w:rsid w:val="0012713F"/>
    <w:rsid w:val="001309CF"/>
    <w:rsid w:val="001367CC"/>
    <w:rsid w:val="0013716C"/>
    <w:rsid w:val="0013CDAD"/>
    <w:rsid w:val="00144115"/>
    <w:rsid w:val="00144893"/>
    <w:rsid w:val="0014495E"/>
    <w:rsid w:val="00144F0E"/>
    <w:rsid w:val="00147AF7"/>
    <w:rsid w:val="00150040"/>
    <w:rsid w:val="001511CA"/>
    <w:rsid w:val="00153B06"/>
    <w:rsid w:val="00153E3F"/>
    <w:rsid w:val="00154104"/>
    <w:rsid w:val="001562AD"/>
    <w:rsid w:val="001576B2"/>
    <w:rsid w:val="001577A6"/>
    <w:rsid w:val="00157C36"/>
    <w:rsid w:val="001622CF"/>
    <w:rsid w:val="00163678"/>
    <w:rsid w:val="00163749"/>
    <w:rsid w:val="0016505E"/>
    <w:rsid w:val="0016572F"/>
    <w:rsid w:val="00172B29"/>
    <w:rsid w:val="00172BBA"/>
    <w:rsid w:val="00174325"/>
    <w:rsid w:val="00174B80"/>
    <w:rsid w:val="0017596C"/>
    <w:rsid w:val="0018326F"/>
    <w:rsid w:val="00183CE1"/>
    <w:rsid w:val="0018519B"/>
    <w:rsid w:val="001853C8"/>
    <w:rsid w:val="00185758"/>
    <w:rsid w:val="001863D9"/>
    <w:rsid w:val="00186FC6"/>
    <w:rsid w:val="0018707F"/>
    <w:rsid w:val="001870A2"/>
    <w:rsid w:val="00190AE4"/>
    <w:rsid w:val="00191C00"/>
    <w:rsid w:val="00193EA0"/>
    <w:rsid w:val="00195579"/>
    <w:rsid w:val="00195C1F"/>
    <w:rsid w:val="001966F0"/>
    <w:rsid w:val="001A0B82"/>
    <w:rsid w:val="001A1C78"/>
    <w:rsid w:val="001A3734"/>
    <w:rsid w:val="001A3D86"/>
    <w:rsid w:val="001A4CAC"/>
    <w:rsid w:val="001A5E51"/>
    <w:rsid w:val="001A658D"/>
    <w:rsid w:val="001B1997"/>
    <w:rsid w:val="001B19BD"/>
    <w:rsid w:val="001B1EC1"/>
    <w:rsid w:val="001B253B"/>
    <w:rsid w:val="001B2947"/>
    <w:rsid w:val="001B399C"/>
    <w:rsid w:val="001B4050"/>
    <w:rsid w:val="001B4BB9"/>
    <w:rsid w:val="001B65BF"/>
    <w:rsid w:val="001C13BD"/>
    <w:rsid w:val="001C1BF5"/>
    <w:rsid w:val="001C212C"/>
    <w:rsid w:val="001C324D"/>
    <w:rsid w:val="001C79D2"/>
    <w:rsid w:val="001C7EBD"/>
    <w:rsid w:val="001D1223"/>
    <w:rsid w:val="001D28EA"/>
    <w:rsid w:val="001D2EF2"/>
    <w:rsid w:val="001D4BE9"/>
    <w:rsid w:val="001D66E2"/>
    <w:rsid w:val="001E1369"/>
    <w:rsid w:val="001E1B99"/>
    <w:rsid w:val="001E1D5E"/>
    <w:rsid w:val="001E2BFF"/>
    <w:rsid w:val="001E507E"/>
    <w:rsid w:val="001E6103"/>
    <w:rsid w:val="001E70BA"/>
    <w:rsid w:val="001E79C1"/>
    <w:rsid w:val="001F0CAD"/>
    <w:rsid w:val="001F20DB"/>
    <w:rsid w:val="001F3730"/>
    <w:rsid w:val="001F489A"/>
    <w:rsid w:val="001F583E"/>
    <w:rsid w:val="001F7A80"/>
    <w:rsid w:val="002030F0"/>
    <w:rsid w:val="002035BD"/>
    <w:rsid w:val="0020576B"/>
    <w:rsid w:val="00205EEF"/>
    <w:rsid w:val="00210933"/>
    <w:rsid w:val="00210953"/>
    <w:rsid w:val="00210AFB"/>
    <w:rsid w:val="00211658"/>
    <w:rsid w:val="00211A4C"/>
    <w:rsid w:val="00213796"/>
    <w:rsid w:val="00213E66"/>
    <w:rsid w:val="00213EFE"/>
    <w:rsid w:val="00214939"/>
    <w:rsid w:val="00223A2D"/>
    <w:rsid w:val="00224B38"/>
    <w:rsid w:val="002265CE"/>
    <w:rsid w:val="00226870"/>
    <w:rsid w:val="00227456"/>
    <w:rsid w:val="00231A7F"/>
    <w:rsid w:val="00232103"/>
    <w:rsid w:val="00233E73"/>
    <w:rsid w:val="0023567B"/>
    <w:rsid w:val="00235A3B"/>
    <w:rsid w:val="00237255"/>
    <w:rsid w:val="002424E1"/>
    <w:rsid w:val="002430EC"/>
    <w:rsid w:val="00243366"/>
    <w:rsid w:val="00243885"/>
    <w:rsid w:val="002448C2"/>
    <w:rsid w:val="00245082"/>
    <w:rsid w:val="00251C3B"/>
    <w:rsid w:val="00251FAD"/>
    <w:rsid w:val="002539EF"/>
    <w:rsid w:val="00253C3F"/>
    <w:rsid w:val="00256CDB"/>
    <w:rsid w:val="00257E50"/>
    <w:rsid w:val="00260254"/>
    <w:rsid w:val="002604BB"/>
    <w:rsid w:val="00260810"/>
    <w:rsid w:val="00262471"/>
    <w:rsid w:val="00262C9F"/>
    <w:rsid w:val="00262D12"/>
    <w:rsid w:val="0026332F"/>
    <w:rsid w:val="002639DA"/>
    <w:rsid w:val="002659C0"/>
    <w:rsid w:val="00270326"/>
    <w:rsid w:val="00273165"/>
    <w:rsid w:val="00274561"/>
    <w:rsid w:val="00274A06"/>
    <w:rsid w:val="00274CA7"/>
    <w:rsid w:val="00280E92"/>
    <w:rsid w:val="00281282"/>
    <w:rsid w:val="0028134A"/>
    <w:rsid w:val="0028211F"/>
    <w:rsid w:val="00283248"/>
    <w:rsid w:val="0028417A"/>
    <w:rsid w:val="0028482E"/>
    <w:rsid w:val="0028604A"/>
    <w:rsid w:val="00290652"/>
    <w:rsid w:val="00292F0C"/>
    <w:rsid w:val="00294290"/>
    <w:rsid w:val="00295BAB"/>
    <w:rsid w:val="00296C50"/>
    <w:rsid w:val="00296EEF"/>
    <w:rsid w:val="002A531B"/>
    <w:rsid w:val="002A540B"/>
    <w:rsid w:val="002A76DD"/>
    <w:rsid w:val="002B154E"/>
    <w:rsid w:val="002B1713"/>
    <w:rsid w:val="002B30BE"/>
    <w:rsid w:val="002B30D3"/>
    <w:rsid w:val="002B3C7D"/>
    <w:rsid w:val="002B6F5D"/>
    <w:rsid w:val="002C1DD7"/>
    <w:rsid w:val="002C3341"/>
    <w:rsid w:val="002C3D75"/>
    <w:rsid w:val="002C52F6"/>
    <w:rsid w:val="002C582D"/>
    <w:rsid w:val="002C607A"/>
    <w:rsid w:val="002C6514"/>
    <w:rsid w:val="002C7F0D"/>
    <w:rsid w:val="002D1758"/>
    <w:rsid w:val="002D1FB0"/>
    <w:rsid w:val="002D24FE"/>
    <w:rsid w:val="002D41DF"/>
    <w:rsid w:val="002E0743"/>
    <w:rsid w:val="002E104E"/>
    <w:rsid w:val="002E15D2"/>
    <w:rsid w:val="002E2AB7"/>
    <w:rsid w:val="002E3015"/>
    <w:rsid w:val="002E5B64"/>
    <w:rsid w:val="002E6134"/>
    <w:rsid w:val="002E652D"/>
    <w:rsid w:val="002E69F9"/>
    <w:rsid w:val="002E6E40"/>
    <w:rsid w:val="002F047F"/>
    <w:rsid w:val="002F0F23"/>
    <w:rsid w:val="002F1A9A"/>
    <w:rsid w:val="002F29AD"/>
    <w:rsid w:val="002F3C0D"/>
    <w:rsid w:val="002F6E82"/>
    <w:rsid w:val="002F7212"/>
    <w:rsid w:val="0030221B"/>
    <w:rsid w:val="00303B7F"/>
    <w:rsid w:val="003048E0"/>
    <w:rsid w:val="0031146E"/>
    <w:rsid w:val="00312F2B"/>
    <w:rsid w:val="00313A77"/>
    <w:rsid w:val="003155D1"/>
    <w:rsid w:val="0032033E"/>
    <w:rsid w:val="003216DF"/>
    <w:rsid w:val="00321C26"/>
    <w:rsid w:val="00321E47"/>
    <w:rsid w:val="00323447"/>
    <w:rsid w:val="0032706C"/>
    <w:rsid w:val="00327A01"/>
    <w:rsid w:val="003302F4"/>
    <w:rsid w:val="0033157C"/>
    <w:rsid w:val="00334574"/>
    <w:rsid w:val="00335748"/>
    <w:rsid w:val="00336503"/>
    <w:rsid w:val="00336767"/>
    <w:rsid w:val="0034026E"/>
    <w:rsid w:val="00344180"/>
    <w:rsid w:val="003442C8"/>
    <w:rsid w:val="003512D2"/>
    <w:rsid w:val="0035345D"/>
    <w:rsid w:val="003543A5"/>
    <w:rsid w:val="00355650"/>
    <w:rsid w:val="00363AA0"/>
    <w:rsid w:val="003643C4"/>
    <w:rsid w:val="00364429"/>
    <w:rsid w:val="003651BD"/>
    <w:rsid w:val="00367CA6"/>
    <w:rsid w:val="003700EF"/>
    <w:rsid w:val="0037162C"/>
    <w:rsid w:val="00376755"/>
    <w:rsid w:val="003777AB"/>
    <w:rsid w:val="00377CB6"/>
    <w:rsid w:val="00383378"/>
    <w:rsid w:val="0038479D"/>
    <w:rsid w:val="00384896"/>
    <w:rsid w:val="00386005"/>
    <w:rsid w:val="003921E0"/>
    <w:rsid w:val="00392A71"/>
    <w:rsid w:val="00392E87"/>
    <w:rsid w:val="003938FA"/>
    <w:rsid w:val="00393AB3"/>
    <w:rsid w:val="0039469E"/>
    <w:rsid w:val="00394D93"/>
    <w:rsid w:val="00396174"/>
    <w:rsid w:val="003965F3"/>
    <w:rsid w:val="00396D79"/>
    <w:rsid w:val="003A0D77"/>
    <w:rsid w:val="003A1505"/>
    <w:rsid w:val="003A2F77"/>
    <w:rsid w:val="003A46A1"/>
    <w:rsid w:val="003A56C0"/>
    <w:rsid w:val="003A5865"/>
    <w:rsid w:val="003A6F60"/>
    <w:rsid w:val="003B0CEC"/>
    <w:rsid w:val="003B10C4"/>
    <w:rsid w:val="003B2ADA"/>
    <w:rsid w:val="003B64BE"/>
    <w:rsid w:val="003C196F"/>
    <w:rsid w:val="003C3719"/>
    <w:rsid w:val="003C538D"/>
    <w:rsid w:val="003C7820"/>
    <w:rsid w:val="003D18A2"/>
    <w:rsid w:val="003D4532"/>
    <w:rsid w:val="003D7052"/>
    <w:rsid w:val="003D7433"/>
    <w:rsid w:val="003D78F4"/>
    <w:rsid w:val="003E1FC9"/>
    <w:rsid w:val="003E279D"/>
    <w:rsid w:val="003E2AE2"/>
    <w:rsid w:val="003E34A1"/>
    <w:rsid w:val="003E3A2E"/>
    <w:rsid w:val="003E5785"/>
    <w:rsid w:val="003E7487"/>
    <w:rsid w:val="003F113B"/>
    <w:rsid w:val="003F1392"/>
    <w:rsid w:val="003F139B"/>
    <w:rsid w:val="003F145D"/>
    <w:rsid w:val="003F2323"/>
    <w:rsid w:val="003F25B1"/>
    <w:rsid w:val="003F2863"/>
    <w:rsid w:val="003F3B6A"/>
    <w:rsid w:val="003F5539"/>
    <w:rsid w:val="00401EE0"/>
    <w:rsid w:val="00403E47"/>
    <w:rsid w:val="00403E53"/>
    <w:rsid w:val="00403E8E"/>
    <w:rsid w:val="00404EA6"/>
    <w:rsid w:val="00405974"/>
    <w:rsid w:val="004059D6"/>
    <w:rsid w:val="00405DF4"/>
    <w:rsid w:val="00410027"/>
    <w:rsid w:val="00410386"/>
    <w:rsid w:val="00410513"/>
    <w:rsid w:val="00411F93"/>
    <w:rsid w:val="00412E41"/>
    <w:rsid w:val="00420BBC"/>
    <w:rsid w:val="00422763"/>
    <w:rsid w:val="0042357E"/>
    <w:rsid w:val="00424311"/>
    <w:rsid w:val="0042517F"/>
    <w:rsid w:val="004257A2"/>
    <w:rsid w:val="004265E4"/>
    <w:rsid w:val="00426D96"/>
    <w:rsid w:val="00430655"/>
    <w:rsid w:val="0043093A"/>
    <w:rsid w:val="00432E73"/>
    <w:rsid w:val="004332C1"/>
    <w:rsid w:val="00433FA8"/>
    <w:rsid w:val="004404D4"/>
    <w:rsid w:val="00440A8C"/>
    <w:rsid w:val="00440B9E"/>
    <w:rsid w:val="004441C9"/>
    <w:rsid w:val="00444E94"/>
    <w:rsid w:val="00446A77"/>
    <w:rsid w:val="00447427"/>
    <w:rsid w:val="004500CA"/>
    <w:rsid w:val="0045120B"/>
    <w:rsid w:val="00451387"/>
    <w:rsid w:val="00451A16"/>
    <w:rsid w:val="00453FE0"/>
    <w:rsid w:val="00461C6C"/>
    <w:rsid w:val="00463616"/>
    <w:rsid w:val="00464333"/>
    <w:rsid w:val="00465CAD"/>
    <w:rsid w:val="004674AF"/>
    <w:rsid w:val="00471C74"/>
    <w:rsid w:val="00472A9C"/>
    <w:rsid w:val="00473AD6"/>
    <w:rsid w:val="004747FA"/>
    <w:rsid w:val="00474926"/>
    <w:rsid w:val="00474A82"/>
    <w:rsid w:val="0047528F"/>
    <w:rsid w:val="00477066"/>
    <w:rsid w:val="0048146D"/>
    <w:rsid w:val="004814DF"/>
    <w:rsid w:val="0048167C"/>
    <w:rsid w:val="00481EB4"/>
    <w:rsid w:val="004821D9"/>
    <w:rsid w:val="00484B53"/>
    <w:rsid w:val="00485560"/>
    <w:rsid w:val="00485F0F"/>
    <w:rsid w:val="004864BE"/>
    <w:rsid w:val="00487765"/>
    <w:rsid w:val="0049040E"/>
    <w:rsid w:val="00492921"/>
    <w:rsid w:val="004948AD"/>
    <w:rsid w:val="00496548"/>
    <w:rsid w:val="004968BB"/>
    <w:rsid w:val="00496DFB"/>
    <w:rsid w:val="004970E2"/>
    <w:rsid w:val="0049778B"/>
    <w:rsid w:val="00497A5F"/>
    <w:rsid w:val="00497FC4"/>
    <w:rsid w:val="004A0726"/>
    <w:rsid w:val="004A22B1"/>
    <w:rsid w:val="004A2D8C"/>
    <w:rsid w:val="004A31EA"/>
    <w:rsid w:val="004A3B21"/>
    <w:rsid w:val="004A408A"/>
    <w:rsid w:val="004A42E2"/>
    <w:rsid w:val="004A6C3A"/>
    <w:rsid w:val="004A7950"/>
    <w:rsid w:val="004B0D1E"/>
    <w:rsid w:val="004B1813"/>
    <w:rsid w:val="004B64B8"/>
    <w:rsid w:val="004B738E"/>
    <w:rsid w:val="004C158F"/>
    <w:rsid w:val="004C17D7"/>
    <w:rsid w:val="004C1C79"/>
    <w:rsid w:val="004C2936"/>
    <w:rsid w:val="004C2B58"/>
    <w:rsid w:val="004C33E5"/>
    <w:rsid w:val="004C3CFD"/>
    <w:rsid w:val="004C3D09"/>
    <w:rsid w:val="004D176F"/>
    <w:rsid w:val="004D7AE1"/>
    <w:rsid w:val="004D7C90"/>
    <w:rsid w:val="004E0AF0"/>
    <w:rsid w:val="004E3399"/>
    <w:rsid w:val="004E4B44"/>
    <w:rsid w:val="004E4C7C"/>
    <w:rsid w:val="004E4CEA"/>
    <w:rsid w:val="004E5EB0"/>
    <w:rsid w:val="004F2E53"/>
    <w:rsid w:val="004F4E33"/>
    <w:rsid w:val="004F570E"/>
    <w:rsid w:val="004F6A19"/>
    <w:rsid w:val="004F6E64"/>
    <w:rsid w:val="004F7186"/>
    <w:rsid w:val="0050056D"/>
    <w:rsid w:val="00504422"/>
    <w:rsid w:val="005050A2"/>
    <w:rsid w:val="005056FE"/>
    <w:rsid w:val="00505E5C"/>
    <w:rsid w:val="00506169"/>
    <w:rsid w:val="00510369"/>
    <w:rsid w:val="00514AAC"/>
    <w:rsid w:val="00516598"/>
    <w:rsid w:val="00517550"/>
    <w:rsid w:val="005207A3"/>
    <w:rsid w:val="00520DDD"/>
    <w:rsid w:val="005231EF"/>
    <w:rsid w:val="00523943"/>
    <w:rsid w:val="00523D5A"/>
    <w:rsid w:val="00524261"/>
    <w:rsid w:val="0052468E"/>
    <w:rsid w:val="005251C6"/>
    <w:rsid w:val="005255A7"/>
    <w:rsid w:val="0052629D"/>
    <w:rsid w:val="00530863"/>
    <w:rsid w:val="00531850"/>
    <w:rsid w:val="00531A6A"/>
    <w:rsid w:val="0053449D"/>
    <w:rsid w:val="00534636"/>
    <w:rsid w:val="00534744"/>
    <w:rsid w:val="00534922"/>
    <w:rsid w:val="00535646"/>
    <w:rsid w:val="00535D7B"/>
    <w:rsid w:val="00536029"/>
    <w:rsid w:val="00537074"/>
    <w:rsid w:val="00537302"/>
    <w:rsid w:val="0053780A"/>
    <w:rsid w:val="00537A36"/>
    <w:rsid w:val="00540071"/>
    <w:rsid w:val="0054427C"/>
    <w:rsid w:val="00546438"/>
    <w:rsid w:val="0054733F"/>
    <w:rsid w:val="005503F7"/>
    <w:rsid w:val="00550ACD"/>
    <w:rsid w:val="005527C5"/>
    <w:rsid w:val="0055306E"/>
    <w:rsid w:val="00556281"/>
    <w:rsid w:val="005600D9"/>
    <w:rsid w:val="005612E4"/>
    <w:rsid w:val="0056544E"/>
    <w:rsid w:val="00566018"/>
    <w:rsid w:val="005669F5"/>
    <w:rsid w:val="00570E55"/>
    <w:rsid w:val="0057253D"/>
    <w:rsid w:val="005726F4"/>
    <w:rsid w:val="00573490"/>
    <w:rsid w:val="0057541D"/>
    <w:rsid w:val="00575ED8"/>
    <w:rsid w:val="005764E8"/>
    <w:rsid w:val="00576825"/>
    <w:rsid w:val="00576B32"/>
    <w:rsid w:val="00580148"/>
    <w:rsid w:val="00581F81"/>
    <w:rsid w:val="0058452C"/>
    <w:rsid w:val="00584EBB"/>
    <w:rsid w:val="00585AEA"/>
    <w:rsid w:val="00586002"/>
    <w:rsid w:val="00586CD3"/>
    <w:rsid w:val="00586EB9"/>
    <w:rsid w:val="0058709F"/>
    <w:rsid w:val="00591F02"/>
    <w:rsid w:val="00592AE4"/>
    <w:rsid w:val="005932E3"/>
    <w:rsid w:val="00594ABC"/>
    <w:rsid w:val="005954F2"/>
    <w:rsid w:val="005A182B"/>
    <w:rsid w:val="005A24C4"/>
    <w:rsid w:val="005A32F3"/>
    <w:rsid w:val="005A42A7"/>
    <w:rsid w:val="005A4EB3"/>
    <w:rsid w:val="005A54B3"/>
    <w:rsid w:val="005A5E17"/>
    <w:rsid w:val="005A75E6"/>
    <w:rsid w:val="005B2052"/>
    <w:rsid w:val="005B30A2"/>
    <w:rsid w:val="005B3AE2"/>
    <w:rsid w:val="005B68CC"/>
    <w:rsid w:val="005B7BBB"/>
    <w:rsid w:val="005C1C12"/>
    <w:rsid w:val="005C2304"/>
    <w:rsid w:val="005C2474"/>
    <w:rsid w:val="005C3FF0"/>
    <w:rsid w:val="005C519E"/>
    <w:rsid w:val="005C521E"/>
    <w:rsid w:val="005C5E27"/>
    <w:rsid w:val="005C64E3"/>
    <w:rsid w:val="005D0074"/>
    <w:rsid w:val="005D1962"/>
    <w:rsid w:val="005D24AA"/>
    <w:rsid w:val="005D26D9"/>
    <w:rsid w:val="005D26F4"/>
    <w:rsid w:val="005D3046"/>
    <w:rsid w:val="005D3F74"/>
    <w:rsid w:val="005D4ECB"/>
    <w:rsid w:val="005D54A6"/>
    <w:rsid w:val="005D5862"/>
    <w:rsid w:val="005D70BF"/>
    <w:rsid w:val="005E1649"/>
    <w:rsid w:val="005E250A"/>
    <w:rsid w:val="005E43D4"/>
    <w:rsid w:val="005E4B3E"/>
    <w:rsid w:val="005E4D73"/>
    <w:rsid w:val="005E4F7D"/>
    <w:rsid w:val="005E6D43"/>
    <w:rsid w:val="005F02D3"/>
    <w:rsid w:val="005F4D16"/>
    <w:rsid w:val="005F5E3F"/>
    <w:rsid w:val="005F6DC4"/>
    <w:rsid w:val="005F708D"/>
    <w:rsid w:val="00605884"/>
    <w:rsid w:val="00607ECE"/>
    <w:rsid w:val="00610229"/>
    <w:rsid w:val="00611C93"/>
    <w:rsid w:val="00616B14"/>
    <w:rsid w:val="006214FB"/>
    <w:rsid w:val="00622831"/>
    <w:rsid w:val="006235A9"/>
    <w:rsid w:val="006244B0"/>
    <w:rsid w:val="006260E4"/>
    <w:rsid w:val="0063036E"/>
    <w:rsid w:val="006304DB"/>
    <w:rsid w:val="0063162E"/>
    <w:rsid w:val="00631805"/>
    <w:rsid w:val="00631CF4"/>
    <w:rsid w:val="006344D5"/>
    <w:rsid w:val="00635E15"/>
    <w:rsid w:val="00636BAD"/>
    <w:rsid w:val="00640CCE"/>
    <w:rsid w:val="00642B5D"/>
    <w:rsid w:val="00645DB1"/>
    <w:rsid w:val="0064748C"/>
    <w:rsid w:val="00650617"/>
    <w:rsid w:val="0065185F"/>
    <w:rsid w:val="00651EDE"/>
    <w:rsid w:val="0065285C"/>
    <w:rsid w:val="00652F17"/>
    <w:rsid w:val="006530CC"/>
    <w:rsid w:val="0065313E"/>
    <w:rsid w:val="00654961"/>
    <w:rsid w:val="00655395"/>
    <w:rsid w:val="006603B9"/>
    <w:rsid w:val="006624D1"/>
    <w:rsid w:val="00662B55"/>
    <w:rsid w:val="00662D11"/>
    <w:rsid w:val="006641EA"/>
    <w:rsid w:val="0066561B"/>
    <w:rsid w:val="0066667C"/>
    <w:rsid w:val="00666937"/>
    <w:rsid w:val="006723BF"/>
    <w:rsid w:val="00673A13"/>
    <w:rsid w:val="006746C5"/>
    <w:rsid w:val="00676A1A"/>
    <w:rsid w:val="00676D3A"/>
    <w:rsid w:val="00677066"/>
    <w:rsid w:val="006773CA"/>
    <w:rsid w:val="0067785B"/>
    <w:rsid w:val="00680DE9"/>
    <w:rsid w:val="00681C7B"/>
    <w:rsid w:val="00682437"/>
    <w:rsid w:val="0068260E"/>
    <w:rsid w:val="00682FB5"/>
    <w:rsid w:val="00683158"/>
    <w:rsid w:val="00686C4C"/>
    <w:rsid w:val="00687DBF"/>
    <w:rsid w:val="0069121F"/>
    <w:rsid w:val="006919DA"/>
    <w:rsid w:val="006936E7"/>
    <w:rsid w:val="006941A3"/>
    <w:rsid w:val="00695754"/>
    <w:rsid w:val="006A26CA"/>
    <w:rsid w:val="006A350F"/>
    <w:rsid w:val="006A4A7C"/>
    <w:rsid w:val="006A5FC0"/>
    <w:rsid w:val="006A64FA"/>
    <w:rsid w:val="006A67E3"/>
    <w:rsid w:val="006A78D3"/>
    <w:rsid w:val="006B0532"/>
    <w:rsid w:val="006B0706"/>
    <w:rsid w:val="006B10D8"/>
    <w:rsid w:val="006B184A"/>
    <w:rsid w:val="006B2477"/>
    <w:rsid w:val="006B2BE7"/>
    <w:rsid w:val="006B43BD"/>
    <w:rsid w:val="006B4D2F"/>
    <w:rsid w:val="006B54B1"/>
    <w:rsid w:val="006C127A"/>
    <w:rsid w:val="006C21AE"/>
    <w:rsid w:val="006C2EE4"/>
    <w:rsid w:val="006C47ED"/>
    <w:rsid w:val="006C5AAA"/>
    <w:rsid w:val="006C634B"/>
    <w:rsid w:val="006D1445"/>
    <w:rsid w:val="006D1D40"/>
    <w:rsid w:val="006D26BB"/>
    <w:rsid w:val="006D393F"/>
    <w:rsid w:val="006D526D"/>
    <w:rsid w:val="006D65D0"/>
    <w:rsid w:val="006D7675"/>
    <w:rsid w:val="006D7ADD"/>
    <w:rsid w:val="006E1F5D"/>
    <w:rsid w:val="006E3C91"/>
    <w:rsid w:val="006E41F7"/>
    <w:rsid w:val="006F0DB6"/>
    <w:rsid w:val="006F0F58"/>
    <w:rsid w:val="006F2592"/>
    <w:rsid w:val="006F46C6"/>
    <w:rsid w:val="006F5688"/>
    <w:rsid w:val="006F5731"/>
    <w:rsid w:val="006F6293"/>
    <w:rsid w:val="006F6416"/>
    <w:rsid w:val="006F7414"/>
    <w:rsid w:val="00701370"/>
    <w:rsid w:val="0070293C"/>
    <w:rsid w:val="007040AB"/>
    <w:rsid w:val="0070536C"/>
    <w:rsid w:val="007107CB"/>
    <w:rsid w:val="00710DE1"/>
    <w:rsid w:val="00712872"/>
    <w:rsid w:val="00712F3A"/>
    <w:rsid w:val="0071418C"/>
    <w:rsid w:val="007141F4"/>
    <w:rsid w:val="00714814"/>
    <w:rsid w:val="0071659B"/>
    <w:rsid w:val="00716EE7"/>
    <w:rsid w:val="00717346"/>
    <w:rsid w:val="00717680"/>
    <w:rsid w:val="007201CA"/>
    <w:rsid w:val="00723BA8"/>
    <w:rsid w:val="00723C62"/>
    <w:rsid w:val="007248D9"/>
    <w:rsid w:val="00725C38"/>
    <w:rsid w:val="00727C10"/>
    <w:rsid w:val="00727D5A"/>
    <w:rsid w:val="00727DA9"/>
    <w:rsid w:val="00732E4C"/>
    <w:rsid w:val="0073319C"/>
    <w:rsid w:val="007339F2"/>
    <w:rsid w:val="0073784A"/>
    <w:rsid w:val="00740850"/>
    <w:rsid w:val="00740ED4"/>
    <w:rsid w:val="00744DEB"/>
    <w:rsid w:val="00744E89"/>
    <w:rsid w:val="00745084"/>
    <w:rsid w:val="00746443"/>
    <w:rsid w:val="00746577"/>
    <w:rsid w:val="00746D26"/>
    <w:rsid w:val="00746FE5"/>
    <w:rsid w:val="00746FF1"/>
    <w:rsid w:val="00747D63"/>
    <w:rsid w:val="007535CC"/>
    <w:rsid w:val="007538F9"/>
    <w:rsid w:val="0075391C"/>
    <w:rsid w:val="00754862"/>
    <w:rsid w:val="007548EF"/>
    <w:rsid w:val="00755413"/>
    <w:rsid w:val="00756265"/>
    <w:rsid w:val="00756C5C"/>
    <w:rsid w:val="00756D52"/>
    <w:rsid w:val="00756DCA"/>
    <w:rsid w:val="0076259F"/>
    <w:rsid w:val="0076518B"/>
    <w:rsid w:val="0076569A"/>
    <w:rsid w:val="00765FD3"/>
    <w:rsid w:val="0077245A"/>
    <w:rsid w:val="00773340"/>
    <w:rsid w:val="007735A2"/>
    <w:rsid w:val="00773DCB"/>
    <w:rsid w:val="00774EBB"/>
    <w:rsid w:val="00777A7C"/>
    <w:rsid w:val="00777A8C"/>
    <w:rsid w:val="007804AD"/>
    <w:rsid w:val="0078214E"/>
    <w:rsid w:val="00783C6D"/>
    <w:rsid w:val="00783E29"/>
    <w:rsid w:val="00784476"/>
    <w:rsid w:val="007860C0"/>
    <w:rsid w:val="007860C5"/>
    <w:rsid w:val="007863C8"/>
    <w:rsid w:val="00790158"/>
    <w:rsid w:val="00791360"/>
    <w:rsid w:val="00791A28"/>
    <w:rsid w:val="007924D6"/>
    <w:rsid w:val="0079260F"/>
    <w:rsid w:val="007927C1"/>
    <w:rsid w:val="00794C22"/>
    <w:rsid w:val="00794F3C"/>
    <w:rsid w:val="00796B11"/>
    <w:rsid w:val="00796FD5"/>
    <w:rsid w:val="007A05D5"/>
    <w:rsid w:val="007A1355"/>
    <w:rsid w:val="007A43CA"/>
    <w:rsid w:val="007A4548"/>
    <w:rsid w:val="007A63E9"/>
    <w:rsid w:val="007A6C40"/>
    <w:rsid w:val="007A78BE"/>
    <w:rsid w:val="007B00E0"/>
    <w:rsid w:val="007B2842"/>
    <w:rsid w:val="007B2B13"/>
    <w:rsid w:val="007B2F3C"/>
    <w:rsid w:val="007B3ECF"/>
    <w:rsid w:val="007B43AD"/>
    <w:rsid w:val="007B51A6"/>
    <w:rsid w:val="007B547D"/>
    <w:rsid w:val="007B6A1C"/>
    <w:rsid w:val="007B7A47"/>
    <w:rsid w:val="007B7E2D"/>
    <w:rsid w:val="007C0AB8"/>
    <w:rsid w:val="007C33FB"/>
    <w:rsid w:val="007C37EA"/>
    <w:rsid w:val="007C3D58"/>
    <w:rsid w:val="007C5BBD"/>
    <w:rsid w:val="007D2148"/>
    <w:rsid w:val="007D7466"/>
    <w:rsid w:val="007E1B6F"/>
    <w:rsid w:val="007E201E"/>
    <w:rsid w:val="007E5E63"/>
    <w:rsid w:val="007E5E65"/>
    <w:rsid w:val="007E6816"/>
    <w:rsid w:val="007E74A8"/>
    <w:rsid w:val="007E7B50"/>
    <w:rsid w:val="007E7E7B"/>
    <w:rsid w:val="007F01AD"/>
    <w:rsid w:val="007F0317"/>
    <w:rsid w:val="007F1966"/>
    <w:rsid w:val="007F3FCD"/>
    <w:rsid w:val="007F4329"/>
    <w:rsid w:val="007F4827"/>
    <w:rsid w:val="007F4B6C"/>
    <w:rsid w:val="007F5250"/>
    <w:rsid w:val="007F69FE"/>
    <w:rsid w:val="007F7208"/>
    <w:rsid w:val="007F756B"/>
    <w:rsid w:val="00800068"/>
    <w:rsid w:val="00800A62"/>
    <w:rsid w:val="00801384"/>
    <w:rsid w:val="00801941"/>
    <w:rsid w:val="008044E0"/>
    <w:rsid w:val="008044EE"/>
    <w:rsid w:val="00804538"/>
    <w:rsid w:val="00806200"/>
    <w:rsid w:val="00807309"/>
    <w:rsid w:val="008111A7"/>
    <w:rsid w:val="008136BE"/>
    <w:rsid w:val="00814F9E"/>
    <w:rsid w:val="00815961"/>
    <w:rsid w:val="008167ED"/>
    <w:rsid w:val="00817D95"/>
    <w:rsid w:val="00820D5F"/>
    <w:rsid w:val="008215E1"/>
    <w:rsid w:val="008227AF"/>
    <w:rsid w:val="008260B6"/>
    <w:rsid w:val="008262ED"/>
    <w:rsid w:val="00826328"/>
    <w:rsid w:val="00827565"/>
    <w:rsid w:val="0082776A"/>
    <w:rsid w:val="0083327B"/>
    <w:rsid w:val="0083446C"/>
    <w:rsid w:val="00835D15"/>
    <w:rsid w:val="00836745"/>
    <w:rsid w:val="0084144E"/>
    <w:rsid w:val="008426DD"/>
    <w:rsid w:val="00843179"/>
    <w:rsid w:val="00843823"/>
    <w:rsid w:val="008439E8"/>
    <w:rsid w:val="0084544F"/>
    <w:rsid w:val="00856053"/>
    <w:rsid w:val="008575CC"/>
    <w:rsid w:val="00857AB7"/>
    <w:rsid w:val="00857AEC"/>
    <w:rsid w:val="0086001B"/>
    <w:rsid w:val="008613DC"/>
    <w:rsid w:val="008618BA"/>
    <w:rsid w:val="00863CA1"/>
    <w:rsid w:val="00865EE2"/>
    <w:rsid w:val="00866DE1"/>
    <w:rsid w:val="0086790E"/>
    <w:rsid w:val="008726F7"/>
    <w:rsid w:val="00873653"/>
    <w:rsid w:val="00876902"/>
    <w:rsid w:val="0088700F"/>
    <w:rsid w:val="00890D87"/>
    <w:rsid w:val="00891A7C"/>
    <w:rsid w:val="0089331F"/>
    <w:rsid w:val="00893454"/>
    <w:rsid w:val="00893F33"/>
    <w:rsid w:val="00894C23"/>
    <w:rsid w:val="008950AD"/>
    <w:rsid w:val="0089562F"/>
    <w:rsid w:val="0089799D"/>
    <w:rsid w:val="008979F7"/>
    <w:rsid w:val="00897DF8"/>
    <w:rsid w:val="008A003E"/>
    <w:rsid w:val="008A128B"/>
    <w:rsid w:val="008A13A4"/>
    <w:rsid w:val="008A1C0A"/>
    <w:rsid w:val="008A4C43"/>
    <w:rsid w:val="008A6617"/>
    <w:rsid w:val="008A7BBC"/>
    <w:rsid w:val="008B1B0C"/>
    <w:rsid w:val="008B2E6F"/>
    <w:rsid w:val="008B4CD0"/>
    <w:rsid w:val="008B558B"/>
    <w:rsid w:val="008B605A"/>
    <w:rsid w:val="008B67FF"/>
    <w:rsid w:val="008B6F41"/>
    <w:rsid w:val="008C229B"/>
    <w:rsid w:val="008C2710"/>
    <w:rsid w:val="008C2A44"/>
    <w:rsid w:val="008C2EC8"/>
    <w:rsid w:val="008C43A4"/>
    <w:rsid w:val="008C4D04"/>
    <w:rsid w:val="008C745B"/>
    <w:rsid w:val="008D01FC"/>
    <w:rsid w:val="008D0EB7"/>
    <w:rsid w:val="008D228E"/>
    <w:rsid w:val="008D413C"/>
    <w:rsid w:val="008D64BC"/>
    <w:rsid w:val="008D76D7"/>
    <w:rsid w:val="008D7B56"/>
    <w:rsid w:val="008E04C1"/>
    <w:rsid w:val="008E0505"/>
    <w:rsid w:val="008E1079"/>
    <w:rsid w:val="008E1FB0"/>
    <w:rsid w:val="008E5445"/>
    <w:rsid w:val="008F1391"/>
    <w:rsid w:val="008F18FD"/>
    <w:rsid w:val="008F24D6"/>
    <w:rsid w:val="008F299F"/>
    <w:rsid w:val="008F3E57"/>
    <w:rsid w:val="008F53F5"/>
    <w:rsid w:val="008F6640"/>
    <w:rsid w:val="008F68E8"/>
    <w:rsid w:val="008F7B95"/>
    <w:rsid w:val="008F7CC2"/>
    <w:rsid w:val="0090183D"/>
    <w:rsid w:val="009038AC"/>
    <w:rsid w:val="00904864"/>
    <w:rsid w:val="0090504F"/>
    <w:rsid w:val="00905703"/>
    <w:rsid w:val="009109FC"/>
    <w:rsid w:val="009118E2"/>
    <w:rsid w:val="0091514C"/>
    <w:rsid w:val="00917BA3"/>
    <w:rsid w:val="00920439"/>
    <w:rsid w:val="00920B9C"/>
    <w:rsid w:val="00921B5A"/>
    <w:rsid w:val="009220BF"/>
    <w:rsid w:val="0092282D"/>
    <w:rsid w:val="009235BF"/>
    <w:rsid w:val="009244DA"/>
    <w:rsid w:val="0092600D"/>
    <w:rsid w:val="009265D4"/>
    <w:rsid w:val="0093020F"/>
    <w:rsid w:val="009320E8"/>
    <w:rsid w:val="0093581B"/>
    <w:rsid w:val="009361B5"/>
    <w:rsid w:val="009370DE"/>
    <w:rsid w:val="00937584"/>
    <w:rsid w:val="009377B9"/>
    <w:rsid w:val="00943F70"/>
    <w:rsid w:val="00944353"/>
    <w:rsid w:val="00945127"/>
    <w:rsid w:val="00945DB3"/>
    <w:rsid w:val="009465CF"/>
    <w:rsid w:val="009471DF"/>
    <w:rsid w:val="009508C0"/>
    <w:rsid w:val="0095331E"/>
    <w:rsid w:val="00953925"/>
    <w:rsid w:val="00956318"/>
    <w:rsid w:val="00960F63"/>
    <w:rsid w:val="00961CE8"/>
    <w:rsid w:val="009625E0"/>
    <w:rsid w:val="00964029"/>
    <w:rsid w:val="00966599"/>
    <w:rsid w:val="00966748"/>
    <w:rsid w:val="00966C03"/>
    <w:rsid w:val="00970A25"/>
    <w:rsid w:val="00971D70"/>
    <w:rsid w:val="00971DAD"/>
    <w:rsid w:val="009737C5"/>
    <w:rsid w:val="00974E56"/>
    <w:rsid w:val="00975C0A"/>
    <w:rsid w:val="00981B2C"/>
    <w:rsid w:val="00983AA4"/>
    <w:rsid w:val="00985BC7"/>
    <w:rsid w:val="0098665C"/>
    <w:rsid w:val="00987081"/>
    <w:rsid w:val="00992576"/>
    <w:rsid w:val="00992A01"/>
    <w:rsid w:val="00993DE5"/>
    <w:rsid w:val="0099557D"/>
    <w:rsid w:val="00997C9F"/>
    <w:rsid w:val="00997FD6"/>
    <w:rsid w:val="009A005F"/>
    <w:rsid w:val="009A11BA"/>
    <w:rsid w:val="009A1F30"/>
    <w:rsid w:val="009A3479"/>
    <w:rsid w:val="009A4971"/>
    <w:rsid w:val="009A50C3"/>
    <w:rsid w:val="009A555C"/>
    <w:rsid w:val="009A61B6"/>
    <w:rsid w:val="009A6402"/>
    <w:rsid w:val="009A7743"/>
    <w:rsid w:val="009B16C0"/>
    <w:rsid w:val="009B1859"/>
    <w:rsid w:val="009B2CF1"/>
    <w:rsid w:val="009B42C2"/>
    <w:rsid w:val="009B4560"/>
    <w:rsid w:val="009B4DF4"/>
    <w:rsid w:val="009B5849"/>
    <w:rsid w:val="009B65FB"/>
    <w:rsid w:val="009B6D09"/>
    <w:rsid w:val="009C01CE"/>
    <w:rsid w:val="009C0A0F"/>
    <w:rsid w:val="009C373E"/>
    <w:rsid w:val="009C4031"/>
    <w:rsid w:val="009C6BEF"/>
    <w:rsid w:val="009D103E"/>
    <w:rsid w:val="009D2573"/>
    <w:rsid w:val="009D28CB"/>
    <w:rsid w:val="009D29F2"/>
    <w:rsid w:val="009D412E"/>
    <w:rsid w:val="009D441D"/>
    <w:rsid w:val="009D44C9"/>
    <w:rsid w:val="009D4C80"/>
    <w:rsid w:val="009D66B2"/>
    <w:rsid w:val="009D6DA4"/>
    <w:rsid w:val="009D7E66"/>
    <w:rsid w:val="009E24CE"/>
    <w:rsid w:val="009E3CBD"/>
    <w:rsid w:val="009E455E"/>
    <w:rsid w:val="009E55F5"/>
    <w:rsid w:val="009E5860"/>
    <w:rsid w:val="009E671C"/>
    <w:rsid w:val="009F0989"/>
    <w:rsid w:val="009F3497"/>
    <w:rsid w:val="009F4137"/>
    <w:rsid w:val="009F4334"/>
    <w:rsid w:val="009F52A8"/>
    <w:rsid w:val="009F5933"/>
    <w:rsid w:val="00A10D97"/>
    <w:rsid w:val="00A11D70"/>
    <w:rsid w:val="00A158E8"/>
    <w:rsid w:val="00A203E5"/>
    <w:rsid w:val="00A20584"/>
    <w:rsid w:val="00A216F3"/>
    <w:rsid w:val="00A23565"/>
    <w:rsid w:val="00A277FB"/>
    <w:rsid w:val="00A27E49"/>
    <w:rsid w:val="00A30698"/>
    <w:rsid w:val="00A320DA"/>
    <w:rsid w:val="00A328F5"/>
    <w:rsid w:val="00A35D46"/>
    <w:rsid w:val="00A37A6D"/>
    <w:rsid w:val="00A4244D"/>
    <w:rsid w:val="00A42B51"/>
    <w:rsid w:val="00A42C35"/>
    <w:rsid w:val="00A43AF8"/>
    <w:rsid w:val="00A43B8A"/>
    <w:rsid w:val="00A459DB"/>
    <w:rsid w:val="00A46BB8"/>
    <w:rsid w:val="00A470DA"/>
    <w:rsid w:val="00A47291"/>
    <w:rsid w:val="00A51B0B"/>
    <w:rsid w:val="00A51E08"/>
    <w:rsid w:val="00A54133"/>
    <w:rsid w:val="00A549B8"/>
    <w:rsid w:val="00A5544B"/>
    <w:rsid w:val="00A578A5"/>
    <w:rsid w:val="00A60CEF"/>
    <w:rsid w:val="00A62871"/>
    <w:rsid w:val="00A62F3B"/>
    <w:rsid w:val="00A64E97"/>
    <w:rsid w:val="00A66D22"/>
    <w:rsid w:val="00A6737E"/>
    <w:rsid w:val="00A67421"/>
    <w:rsid w:val="00A67613"/>
    <w:rsid w:val="00A7066B"/>
    <w:rsid w:val="00A71BF6"/>
    <w:rsid w:val="00A7272A"/>
    <w:rsid w:val="00A72F75"/>
    <w:rsid w:val="00A72FC3"/>
    <w:rsid w:val="00A75D6C"/>
    <w:rsid w:val="00A76EDC"/>
    <w:rsid w:val="00A8328D"/>
    <w:rsid w:val="00A9045E"/>
    <w:rsid w:val="00A91C34"/>
    <w:rsid w:val="00A92C68"/>
    <w:rsid w:val="00A971B2"/>
    <w:rsid w:val="00AA064B"/>
    <w:rsid w:val="00AA10D6"/>
    <w:rsid w:val="00AA1EED"/>
    <w:rsid w:val="00AA2F03"/>
    <w:rsid w:val="00AA4F4D"/>
    <w:rsid w:val="00AA57FB"/>
    <w:rsid w:val="00AA7457"/>
    <w:rsid w:val="00AB0F75"/>
    <w:rsid w:val="00AB23CE"/>
    <w:rsid w:val="00AB2AEC"/>
    <w:rsid w:val="00AC06E3"/>
    <w:rsid w:val="00AC250E"/>
    <w:rsid w:val="00AC2BA0"/>
    <w:rsid w:val="00AC3074"/>
    <w:rsid w:val="00AC4C50"/>
    <w:rsid w:val="00AD0B64"/>
    <w:rsid w:val="00AD0D80"/>
    <w:rsid w:val="00AD1A47"/>
    <w:rsid w:val="00AD2372"/>
    <w:rsid w:val="00AD2A2C"/>
    <w:rsid w:val="00AD367D"/>
    <w:rsid w:val="00AD395F"/>
    <w:rsid w:val="00AD3CAF"/>
    <w:rsid w:val="00AD649B"/>
    <w:rsid w:val="00AD683B"/>
    <w:rsid w:val="00AD6AB8"/>
    <w:rsid w:val="00AD7B05"/>
    <w:rsid w:val="00AE33C6"/>
    <w:rsid w:val="00AE3DB9"/>
    <w:rsid w:val="00AE4390"/>
    <w:rsid w:val="00AE4907"/>
    <w:rsid w:val="00AE4EE6"/>
    <w:rsid w:val="00AE5B03"/>
    <w:rsid w:val="00AE5DD8"/>
    <w:rsid w:val="00AF2264"/>
    <w:rsid w:val="00AF32D2"/>
    <w:rsid w:val="00AF3E74"/>
    <w:rsid w:val="00AF4557"/>
    <w:rsid w:val="00AF501E"/>
    <w:rsid w:val="00AF7B7C"/>
    <w:rsid w:val="00B0031E"/>
    <w:rsid w:val="00B00B2F"/>
    <w:rsid w:val="00B01D59"/>
    <w:rsid w:val="00B0265F"/>
    <w:rsid w:val="00B03F7B"/>
    <w:rsid w:val="00B0627F"/>
    <w:rsid w:val="00B06927"/>
    <w:rsid w:val="00B07F22"/>
    <w:rsid w:val="00B10135"/>
    <w:rsid w:val="00B1094D"/>
    <w:rsid w:val="00B10C30"/>
    <w:rsid w:val="00B1220A"/>
    <w:rsid w:val="00B13D7F"/>
    <w:rsid w:val="00B162F3"/>
    <w:rsid w:val="00B1641A"/>
    <w:rsid w:val="00B20407"/>
    <w:rsid w:val="00B20C48"/>
    <w:rsid w:val="00B260DF"/>
    <w:rsid w:val="00B26EE6"/>
    <w:rsid w:val="00B31674"/>
    <w:rsid w:val="00B3254D"/>
    <w:rsid w:val="00B32898"/>
    <w:rsid w:val="00B32B19"/>
    <w:rsid w:val="00B33F34"/>
    <w:rsid w:val="00B35D66"/>
    <w:rsid w:val="00B35DAD"/>
    <w:rsid w:val="00B37CCE"/>
    <w:rsid w:val="00B403F3"/>
    <w:rsid w:val="00B405EC"/>
    <w:rsid w:val="00B4112F"/>
    <w:rsid w:val="00B41211"/>
    <w:rsid w:val="00B41684"/>
    <w:rsid w:val="00B42B8A"/>
    <w:rsid w:val="00B42E3C"/>
    <w:rsid w:val="00B44A81"/>
    <w:rsid w:val="00B44CCC"/>
    <w:rsid w:val="00B47815"/>
    <w:rsid w:val="00B50102"/>
    <w:rsid w:val="00B51640"/>
    <w:rsid w:val="00B52E52"/>
    <w:rsid w:val="00B5506D"/>
    <w:rsid w:val="00B552CA"/>
    <w:rsid w:val="00B55CCC"/>
    <w:rsid w:val="00B5679D"/>
    <w:rsid w:val="00B57050"/>
    <w:rsid w:val="00B57099"/>
    <w:rsid w:val="00B574F6"/>
    <w:rsid w:val="00B6233A"/>
    <w:rsid w:val="00B64C42"/>
    <w:rsid w:val="00B64CED"/>
    <w:rsid w:val="00B659B7"/>
    <w:rsid w:val="00B66181"/>
    <w:rsid w:val="00B66893"/>
    <w:rsid w:val="00B703FF"/>
    <w:rsid w:val="00B704FD"/>
    <w:rsid w:val="00B70D02"/>
    <w:rsid w:val="00B70F3E"/>
    <w:rsid w:val="00B71C51"/>
    <w:rsid w:val="00B7311D"/>
    <w:rsid w:val="00B7328B"/>
    <w:rsid w:val="00B743FC"/>
    <w:rsid w:val="00B746F1"/>
    <w:rsid w:val="00B75147"/>
    <w:rsid w:val="00B75D3C"/>
    <w:rsid w:val="00B765A0"/>
    <w:rsid w:val="00B813E7"/>
    <w:rsid w:val="00B826A2"/>
    <w:rsid w:val="00B85186"/>
    <w:rsid w:val="00B8750F"/>
    <w:rsid w:val="00B87807"/>
    <w:rsid w:val="00B87EF8"/>
    <w:rsid w:val="00B91463"/>
    <w:rsid w:val="00B91A31"/>
    <w:rsid w:val="00B92743"/>
    <w:rsid w:val="00B92E18"/>
    <w:rsid w:val="00B959A9"/>
    <w:rsid w:val="00B96113"/>
    <w:rsid w:val="00BA20FA"/>
    <w:rsid w:val="00BA46DC"/>
    <w:rsid w:val="00BA49FD"/>
    <w:rsid w:val="00BA594C"/>
    <w:rsid w:val="00BA5A01"/>
    <w:rsid w:val="00BA6237"/>
    <w:rsid w:val="00BA66C2"/>
    <w:rsid w:val="00BB121C"/>
    <w:rsid w:val="00BB14DB"/>
    <w:rsid w:val="00BB2A16"/>
    <w:rsid w:val="00BB3132"/>
    <w:rsid w:val="00BB4433"/>
    <w:rsid w:val="00BB5081"/>
    <w:rsid w:val="00BB68FA"/>
    <w:rsid w:val="00BB6EA9"/>
    <w:rsid w:val="00BC0D84"/>
    <w:rsid w:val="00BC0FBB"/>
    <w:rsid w:val="00BC142F"/>
    <w:rsid w:val="00BC2FC3"/>
    <w:rsid w:val="00BC3E08"/>
    <w:rsid w:val="00BC4A88"/>
    <w:rsid w:val="00BC531E"/>
    <w:rsid w:val="00BC6516"/>
    <w:rsid w:val="00BC70BA"/>
    <w:rsid w:val="00BC77B9"/>
    <w:rsid w:val="00BC77DD"/>
    <w:rsid w:val="00BD1329"/>
    <w:rsid w:val="00BD22B5"/>
    <w:rsid w:val="00BD6AC0"/>
    <w:rsid w:val="00BD6B9F"/>
    <w:rsid w:val="00BD6BDC"/>
    <w:rsid w:val="00BD7FE5"/>
    <w:rsid w:val="00BE02C0"/>
    <w:rsid w:val="00BE40B3"/>
    <w:rsid w:val="00BE5142"/>
    <w:rsid w:val="00BE6269"/>
    <w:rsid w:val="00BE69F8"/>
    <w:rsid w:val="00BE71A7"/>
    <w:rsid w:val="00BE7B6A"/>
    <w:rsid w:val="00BF00FF"/>
    <w:rsid w:val="00BF16CA"/>
    <w:rsid w:val="00BF1847"/>
    <w:rsid w:val="00BF1908"/>
    <w:rsid w:val="00BF61FC"/>
    <w:rsid w:val="00BF693F"/>
    <w:rsid w:val="00C00C19"/>
    <w:rsid w:val="00C00F28"/>
    <w:rsid w:val="00C031A6"/>
    <w:rsid w:val="00C042F7"/>
    <w:rsid w:val="00C0487D"/>
    <w:rsid w:val="00C12CE2"/>
    <w:rsid w:val="00C1398B"/>
    <w:rsid w:val="00C16DFD"/>
    <w:rsid w:val="00C177FD"/>
    <w:rsid w:val="00C17A55"/>
    <w:rsid w:val="00C17D9E"/>
    <w:rsid w:val="00C20A5D"/>
    <w:rsid w:val="00C20DB3"/>
    <w:rsid w:val="00C21938"/>
    <w:rsid w:val="00C22658"/>
    <w:rsid w:val="00C2682E"/>
    <w:rsid w:val="00C26F4B"/>
    <w:rsid w:val="00C279B2"/>
    <w:rsid w:val="00C27B04"/>
    <w:rsid w:val="00C3009D"/>
    <w:rsid w:val="00C30420"/>
    <w:rsid w:val="00C311ED"/>
    <w:rsid w:val="00C31975"/>
    <w:rsid w:val="00C31AE9"/>
    <w:rsid w:val="00C31DB2"/>
    <w:rsid w:val="00C31F59"/>
    <w:rsid w:val="00C32BA4"/>
    <w:rsid w:val="00C32E4F"/>
    <w:rsid w:val="00C33748"/>
    <w:rsid w:val="00C33EC7"/>
    <w:rsid w:val="00C40080"/>
    <w:rsid w:val="00C401E3"/>
    <w:rsid w:val="00C40CDD"/>
    <w:rsid w:val="00C40DD5"/>
    <w:rsid w:val="00C45EF3"/>
    <w:rsid w:val="00C46097"/>
    <w:rsid w:val="00C46432"/>
    <w:rsid w:val="00C469FE"/>
    <w:rsid w:val="00C47A18"/>
    <w:rsid w:val="00C50145"/>
    <w:rsid w:val="00C50798"/>
    <w:rsid w:val="00C52016"/>
    <w:rsid w:val="00C53B4E"/>
    <w:rsid w:val="00C56B12"/>
    <w:rsid w:val="00C5789E"/>
    <w:rsid w:val="00C57CFF"/>
    <w:rsid w:val="00C60135"/>
    <w:rsid w:val="00C608DE"/>
    <w:rsid w:val="00C60C5F"/>
    <w:rsid w:val="00C60C97"/>
    <w:rsid w:val="00C6164C"/>
    <w:rsid w:val="00C61C5C"/>
    <w:rsid w:val="00C628FA"/>
    <w:rsid w:val="00C637A9"/>
    <w:rsid w:val="00C64B1F"/>
    <w:rsid w:val="00C65E37"/>
    <w:rsid w:val="00C66B5A"/>
    <w:rsid w:val="00C67DB2"/>
    <w:rsid w:val="00C67F8C"/>
    <w:rsid w:val="00C708AD"/>
    <w:rsid w:val="00C7293F"/>
    <w:rsid w:val="00C76375"/>
    <w:rsid w:val="00C76ACF"/>
    <w:rsid w:val="00C77E07"/>
    <w:rsid w:val="00C80311"/>
    <w:rsid w:val="00C817F5"/>
    <w:rsid w:val="00C819C6"/>
    <w:rsid w:val="00C81BAC"/>
    <w:rsid w:val="00C82521"/>
    <w:rsid w:val="00C8282A"/>
    <w:rsid w:val="00C865F2"/>
    <w:rsid w:val="00C90321"/>
    <w:rsid w:val="00C934E3"/>
    <w:rsid w:val="00C9379E"/>
    <w:rsid w:val="00C94900"/>
    <w:rsid w:val="00C95735"/>
    <w:rsid w:val="00C96090"/>
    <w:rsid w:val="00C96379"/>
    <w:rsid w:val="00CA2738"/>
    <w:rsid w:val="00CA30F9"/>
    <w:rsid w:val="00CA543D"/>
    <w:rsid w:val="00CA5FAC"/>
    <w:rsid w:val="00CA62FE"/>
    <w:rsid w:val="00CA78E9"/>
    <w:rsid w:val="00CB03AB"/>
    <w:rsid w:val="00CB2106"/>
    <w:rsid w:val="00CB3B55"/>
    <w:rsid w:val="00CB483E"/>
    <w:rsid w:val="00CB4E5D"/>
    <w:rsid w:val="00CB5E2A"/>
    <w:rsid w:val="00CB6913"/>
    <w:rsid w:val="00CB76C5"/>
    <w:rsid w:val="00CC08EC"/>
    <w:rsid w:val="00CC144F"/>
    <w:rsid w:val="00CC17BB"/>
    <w:rsid w:val="00CC32DF"/>
    <w:rsid w:val="00CC3509"/>
    <w:rsid w:val="00CC39A6"/>
    <w:rsid w:val="00CC427A"/>
    <w:rsid w:val="00CC70B8"/>
    <w:rsid w:val="00CD1871"/>
    <w:rsid w:val="00CD18AC"/>
    <w:rsid w:val="00CD1AA9"/>
    <w:rsid w:val="00CD3C00"/>
    <w:rsid w:val="00CD438E"/>
    <w:rsid w:val="00CD6740"/>
    <w:rsid w:val="00CD7A08"/>
    <w:rsid w:val="00CE046A"/>
    <w:rsid w:val="00CE08CC"/>
    <w:rsid w:val="00CE0A09"/>
    <w:rsid w:val="00CE0B8E"/>
    <w:rsid w:val="00CE2576"/>
    <w:rsid w:val="00CE435D"/>
    <w:rsid w:val="00CE479A"/>
    <w:rsid w:val="00CE4BC5"/>
    <w:rsid w:val="00CE5069"/>
    <w:rsid w:val="00CE5C6B"/>
    <w:rsid w:val="00CE706E"/>
    <w:rsid w:val="00CE778C"/>
    <w:rsid w:val="00CF0989"/>
    <w:rsid w:val="00CF12E7"/>
    <w:rsid w:val="00CF1E0B"/>
    <w:rsid w:val="00CF3187"/>
    <w:rsid w:val="00CF3D51"/>
    <w:rsid w:val="00CF3FF1"/>
    <w:rsid w:val="00CF53A3"/>
    <w:rsid w:val="00CF6786"/>
    <w:rsid w:val="00CF7EC1"/>
    <w:rsid w:val="00D0130C"/>
    <w:rsid w:val="00D04B48"/>
    <w:rsid w:val="00D10C2E"/>
    <w:rsid w:val="00D136EC"/>
    <w:rsid w:val="00D156A8"/>
    <w:rsid w:val="00D17F73"/>
    <w:rsid w:val="00D21D58"/>
    <w:rsid w:val="00D228D2"/>
    <w:rsid w:val="00D229A3"/>
    <w:rsid w:val="00D22A94"/>
    <w:rsid w:val="00D253C0"/>
    <w:rsid w:val="00D30941"/>
    <w:rsid w:val="00D30CA4"/>
    <w:rsid w:val="00D314C4"/>
    <w:rsid w:val="00D345CC"/>
    <w:rsid w:val="00D40974"/>
    <w:rsid w:val="00D421CF"/>
    <w:rsid w:val="00D42560"/>
    <w:rsid w:val="00D42BD5"/>
    <w:rsid w:val="00D4376A"/>
    <w:rsid w:val="00D439A9"/>
    <w:rsid w:val="00D43C6F"/>
    <w:rsid w:val="00D4735A"/>
    <w:rsid w:val="00D47386"/>
    <w:rsid w:val="00D476B5"/>
    <w:rsid w:val="00D50FB3"/>
    <w:rsid w:val="00D51704"/>
    <w:rsid w:val="00D53445"/>
    <w:rsid w:val="00D56679"/>
    <w:rsid w:val="00D61377"/>
    <w:rsid w:val="00D6228D"/>
    <w:rsid w:val="00D655EF"/>
    <w:rsid w:val="00D66412"/>
    <w:rsid w:val="00D6657D"/>
    <w:rsid w:val="00D70236"/>
    <w:rsid w:val="00D72B43"/>
    <w:rsid w:val="00D72B46"/>
    <w:rsid w:val="00D73828"/>
    <w:rsid w:val="00D73DAA"/>
    <w:rsid w:val="00D76248"/>
    <w:rsid w:val="00D769A8"/>
    <w:rsid w:val="00D76F39"/>
    <w:rsid w:val="00D81111"/>
    <w:rsid w:val="00D81EA6"/>
    <w:rsid w:val="00D8328D"/>
    <w:rsid w:val="00D84D80"/>
    <w:rsid w:val="00D85061"/>
    <w:rsid w:val="00D853F8"/>
    <w:rsid w:val="00D85D01"/>
    <w:rsid w:val="00D9125C"/>
    <w:rsid w:val="00D91298"/>
    <w:rsid w:val="00D93072"/>
    <w:rsid w:val="00D96FBD"/>
    <w:rsid w:val="00DA190C"/>
    <w:rsid w:val="00DA3B29"/>
    <w:rsid w:val="00DA3F4F"/>
    <w:rsid w:val="00DA6FAB"/>
    <w:rsid w:val="00DB05BF"/>
    <w:rsid w:val="00DB25AD"/>
    <w:rsid w:val="00DB270E"/>
    <w:rsid w:val="00DB596D"/>
    <w:rsid w:val="00DB61E6"/>
    <w:rsid w:val="00DB701C"/>
    <w:rsid w:val="00DB789E"/>
    <w:rsid w:val="00DC0A07"/>
    <w:rsid w:val="00DC1D9B"/>
    <w:rsid w:val="00DC4F1F"/>
    <w:rsid w:val="00DC78CE"/>
    <w:rsid w:val="00DD36D4"/>
    <w:rsid w:val="00DD7C4D"/>
    <w:rsid w:val="00DD7DA3"/>
    <w:rsid w:val="00DD7F50"/>
    <w:rsid w:val="00DE0F06"/>
    <w:rsid w:val="00DE31E2"/>
    <w:rsid w:val="00DE3644"/>
    <w:rsid w:val="00DE74C0"/>
    <w:rsid w:val="00DF0CA6"/>
    <w:rsid w:val="00DF1960"/>
    <w:rsid w:val="00DF1B3B"/>
    <w:rsid w:val="00DF1F57"/>
    <w:rsid w:val="00DF2A1D"/>
    <w:rsid w:val="00DF3456"/>
    <w:rsid w:val="00DF5212"/>
    <w:rsid w:val="00DF54A4"/>
    <w:rsid w:val="00E00904"/>
    <w:rsid w:val="00E02616"/>
    <w:rsid w:val="00E03F20"/>
    <w:rsid w:val="00E0417D"/>
    <w:rsid w:val="00E04B23"/>
    <w:rsid w:val="00E053D5"/>
    <w:rsid w:val="00E05C38"/>
    <w:rsid w:val="00E067D2"/>
    <w:rsid w:val="00E074B4"/>
    <w:rsid w:val="00E117C6"/>
    <w:rsid w:val="00E1309C"/>
    <w:rsid w:val="00E14412"/>
    <w:rsid w:val="00E15EC6"/>
    <w:rsid w:val="00E16C4E"/>
    <w:rsid w:val="00E16C9C"/>
    <w:rsid w:val="00E178AB"/>
    <w:rsid w:val="00E243BD"/>
    <w:rsid w:val="00E24E7A"/>
    <w:rsid w:val="00E2733B"/>
    <w:rsid w:val="00E276A4"/>
    <w:rsid w:val="00E27F1F"/>
    <w:rsid w:val="00E30958"/>
    <w:rsid w:val="00E31613"/>
    <w:rsid w:val="00E318C7"/>
    <w:rsid w:val="00E32513"/>
    <w:rsid w:val="00E326E3"/>
    <w:rsid w:val="00E34233"/>
    <w:rsid w:val="00E3431B"/>
    <w:rsid w:val="00E35A4C"/>
    <w:rsid w:val="00E35FBA"/>
    <w:rsid w:val="00E365C6"/>
    <w:rsid w:val="00E37456"/>
    <w:rsid w:val="00E37ED5"/>
    <w:rsid w:val="00E419D9"/>
    <w:rsid w:val="00E43760"/>
    <w:rsid w:val="00E43776"/>
    <w:rsid w:val="00E4399D"/>
    <w:rsid w:val="00E44741"/>
    <w:rsid w:val="00E45634"/>
    <w:rsid w:val="00E46B17"/>
    <w:rsid w:val="00E46D56"/>
    <w:rsid w:val="00E513D5"/>
    <w:rsid w:val="00E514BF"/>
    <w:rsid w:val="00E5299C"/>
    <w:rsid w:val="00E53ECF"/>
    <w:rsid w:val="00E547FC"/>
    <w:rsid w:val="00E55393"/>
    <w:rsid w:val="00E56695"/>
    <w:rsid w:val="00E569B0"/>
    <w:rsid w:val="00E574A7"/>
    <w:rsid w:val="00E5767F"/>
    <w:rsid w:val="00E6051D"/>
    <w:rsid w:val="00E60B70"/>
    <w:rsid w:val="00E67036"/>
    <w:rsid w:val="00E6786B"/>
    <w:rsid w:val="00E715C4"/>
    <w:rsid w:val="00E71E3A"/>
    <w:rsid w:val="00E72C3C"/>
    <w:rsid w:val="00E74170"/>
    <w:rsid w:val="00E750F5"/>
    <w:rsid w:val="00E75266"/>
    <w:rsid w:val="00E755C6"/>
    <w:rsid w:val="00E77E20"/>
    <w:rsid w:val="00E80954"/>
    <w:rsid w:val="00E81C07"/>
    <w:rsid w:val="00E827CC"/>
    <w:rsid w:val="00E84F0B"/>
    <w:rsid w:val="00E866B8"/>
    <w:rsid w:val="00E86980"/>
    <w:rsid w:val="00E874FF"/>
    <w:rsid w:val="00E87C2F"/>
    <w:rsid w:val="00E903B8"/>
    <w:rsid w:val="00E9061B"/>
    <w:rsid w:val="00E90768"/>
    <w:rsid w:val="00E90F2A"/>
    <w:rsid w:val="00E927F8"/>
    <w:rsid w:val="00E93AFC"/>
    <w:rsid w:val="00E94062"/>
    <w:rsid w:val="00E9506D"/>
    <w:rsid w:val="00E95BC2"/>
    <w:rsid w:val="00E95DAB"/>
    <w:rsid w:val="00EA0463"/>
    <w:rsid w:val="00EA2DDE"/>
    <w:rsid w:val="00EA2F20"/>
    <w:rsid w:val="00EA2F93"/>
    <w:rsid w:val="00EA307D"/>
    <w:rsid w:val="00EA660E"/>
    <w:rsid w:val="00EA7FA6"/>
    <w:rsid w:val="00EB00C5"/>
    <w:rsid w:val="00EB0113"/>
    <w:rsid w:val="00EB0F28"/>
    <w:rsid w:val="00EB5668"/>
    <w:rsid w:val="00EB5EA0"/>
    <w:rsid w:val="00EB783B"/>
    <w:rsid w:val="00EC314A"/>
    <w:rsid w:val="00EC5195"/>
    <w:rsid w:val="00EC6188"/>
    <w:rsid w:val="00ED036C"/>
    <w:rsid w:val="00ED1EF1"/>
    <w:rsid w:val="00ED1F65"/>
    <w:rsid w:val="00ED3D7A"/>
    <w:rsid w:val="00ED490E"/>
    <w:rsid w:val="00ED498D"/>
    <w:rsid w:val="00ED58CF"/>
    <w:rsid w:val="00ED5978"/>
    <w:rsid w:val="00ED60DD"/>
    <w:rsid w:val="00ED7A5B"/>
    <w:rsid w:val="00EE1032"/>
    <w:rsid w:val="00EE1976"/>
    <w:rsid w:val="00EE32A9"/>
    <w:rsid w:val="00EE5173"/>
    <w:rsid w:val="00EE671A"/>
    <w:rsid w:val="00EE6C3D"/>
    <w:rsid w:val="00EF2DFD"/>
    <w:rsid w:val="00EF54D1"/>
    <w:rsid w:val="00EF5EF9"/>
    <w:rsid w:val="00EF60B7"/>
    <w:rsid w:val="00EF68FD"/>
    <w:rsid w:val="00EF746D"/>
    <w:rsid w:val="00F01281"/>
    <w:rsid w:val="00F04E66"/>
    <w:rsid w:val="00F10A66"/>
    <w:rsid w:val="00F1113C"/>
    <w:rsid w:val="00F117B6"/>
    <w:rsid w:val="00F1313C"/>
    <w:rsid w:val="00F16D77"/>
    <w:rsid w:val="00F20348"/>
    <w:rsid w:val="00F213C0"/>
    <w:rsid w:val="00F21C37"/>
    <w:rsid w:val="00F25772"/>
    <w:rsid w:val="00F25F05"/>
    <w:rsid w:val="00F276D0"/>
    <w:rsid w:val="00F27C23"/>
    <w:rsid w:val="00F31077"/>
    <w:rsid w:val="00F31A00"/>
    <w:rsid w:val="00F34CD3"/>
    <w:rsid w:val="00F4013F"/>
    <w:rsid w:val="00F41442"/>
    <w:rsid w:val="00F41B48"/>
    <w:rsid w:val="00F42B08"/>
    <w:rsid w:val="00F4431A"/>
    <w:rsid w:val="00F44B75"/>
    <w:rsid w:val="00F44D94"/>
    <w:rsid w:val="00F472FD"/>
    <w:rsid w:val="00F47C60"/>
    <w:rsid w:val="00F50221"/>
    <w:rsid w:val="00F502D9"/>
    <w:rsid w:val="00F51717"/>
    <w:rsid w:val="00F52117"/>
    <w:rsid w:val="00F5298D"/>
    <w:rsid w:val="00F5417F"/>
    <w:rsid w:val="00F5428A"/>
    <w:rsid w:val="00F54601"/>
    <w:rsid w:val="00F54C47"/>
    <w:rsid w:val="00F562EB"/>
    <w:rsid w:val="00F57920"/>
    <w:rsid w:val="00F62828"/>
    <w:rsid w:val="00F63587"/>
    <w:rsid w:val="00F665C6"/>
    <w:rsid w:val="00F70012"/>
    <w:rsid w:val="00F70F7E"/>
    <w:rsid w:val="00F70F80"/>
    <w:rsid w:val="00F7172F"/>
    <w:rsid w:val="00F72CDB"/>
    <w:rsid w:val="00F7322E"/>
    <w:rsid w:val="00F738DA"/>
    <w:rsid w:val="00F739B0"/>
    <w:rsid w:val="00F74CAD"/>
    <w:rsid w:val="00F74D92"/>
    <w:rsid w:val="00F75A95"/>
    <w:rsid w:val="00F8120B"/>
    <w:rsid w:val="00F81B85"/>
    <w:rsid w:val="00F82536"/>
    <w:rsid w:val="00F8312D"/>
    <w:rsid w:val="00F8321A"/>
    <w:rsid w:val="00F83D02"/>
    <w:rsid w:val="00F8460D"/>
    <w:rsid w:val="00F868AC"/>
    <w:rsid w:val="00F86941"/>
    <w:rsid w:val="00F87A7D"/>
    <w:rsid w:val="00F91777"/>
    <w:rsid w:val="00F91DEB"/>
    <w:rsid w:val="00F92470"/>
    <w:rsid w:val="00F92D21"/>
    <w:rsid w:val="00F92FBC"/>
    <w:rsid w:val="00F93645"/>
    <w:rsid w:val="00F9374F"/>
    <w:rsid w:val="00F93DF3"/>
    <w:rsid w:val="00F95D41"/>
    <w:rsid w:val="00F95F64"/>
    <w:rsid w:val="00F9623E"/>
    <w:rsid w:val="00FA15A2"/>
    <w:rsid w:val="00FA1CB1"/>
    <w:rsid w:val="00FA1ED4"/>
    <w:rsid w:val="00FA329F"/>
    <w:rsid w:val="00FA53DE"/>
    <w:rsid w:val="00FA586F"/>
    <w:rsid w:val="00FA6A10"/>
    <w:rsid w:val="00FA6B01"/>
    <w:rsid w:val="00FA7583"/>
    <w:rsid w:val="00FB02A7"/>
    <w:rsid w:val="00FB086E"/>
    <w:rsid w:val="00FB18F4"/>
    <w:rsid w:val="00FB20A1"/>
    <w:rsid w:val="00FB2A8D"/>
    <w:rsid w:val="00FB2D2C"/>
    <w:rsid w:val="00FB4CB0"/>
    <w:rsid w:val="00FB5160"/>
    <w:rsid w:val="00FB7685"/>
    <w:rsid w:val="00FC033A"/>
    <w:rsid w:val="00FC2284"/>
    <w:rsid w:val="00FC2C8E"/>
    <w:rsid w:val="00FC2D09"/>
    <w:rsid w:val="00FC364D"/>
    <w:rsid w:val="00FC3A16"/>
    <w:rsid w:val="00FC45DF"/>
    <w:rsid w:val="00FC4939"/>
    <w:rsid w:val="00FC59D4"/>
    <w:rsid w:val="00FC5EB6"/>
    <w:rsid w:val="00FD06DD"/>
    <w:rsid w:val="00FD0E77"/>
    <w:rsid w:val="00FD2350"/>
    <w:rsid w:val="00FD2725"/>
    <w:rsid w:val="00FD42E9"/>
    <w:rsid w:val="00FE29C8"/>
    <w:rsid w:val="00FE2A0D"/>
    <w:rsid w:val="00FE2D8C"/>
    <w:rsid w:val="00FE2FC7"/>
    <w:rsid w:val="00FE3F38"/>
    <w:rsid w:val="00FE62A4"/>
    <w:rsid w:val="00FE6657"/>
    <w:rsid w:val="00FE76DB"/>
    <w:rsid w:val="00FF06C0"/>
    <w:rsid w:val="00FF0B2C"/>
    <w:rsid w:val="00FF0F9B"/>
    <w:rsid w:val="00FF115E"/>
    <w:rsid w:val="00FF14E5"/>
    <w:rsid w:val="00FF2305"/>
    <w:rsid w:val="00FF23A5"/>
    <w:rsid w:val="00FF3034"/>
    <w:rsid w:val="00FF38D1"/>
    <w:rsid w:val="00FF6673"/>
    <w:rsid w:val="00FF7FAE"/>
    <w:rsid w:val="050942B7"/>
    <w:rsid w:val="05511CF0"/>
    <w:rsid w:val="072AC103"/>
    <w:rsid w:val="080179DE"/>
    <w:rsid w:val="0A58F371"/>
    <w:rsid w:val="0B186EEE"/>
    <w:rsid w:val="0F0326BC"/>
    <w:rsid w:val="11C5663C"/>
    <w:rsid w:val="11E7C5BF"/>
    <w:rsid w:val="11FC97E0"/>
    <w:rsid w:val="12244640"/>
    <w:rsid w:val="12594ED2"/>
    <w:rsid w:val="12E65F36"/>
    <w:rsid w:val="140B4AB0"/>
    <w:rsid w:val="147F0AEF"/>
    <w:rsid w:val="16E46B65"/>
    <w:rsid w:val="170FC4B7"/>
    <w:rsid w:val="17548B6F"/>
    <w:rsid w:val="17FC30E3"/>
    <w:rsid w:val="19EBFC06"/>
    <w:rsid w:val="1A2F5825"/>
    <w:rsid w:val="1BAD14C6"/>
    <w:rsid w:val="1C02327A"/>
    <w:rsid w:val="1C1FA712"/>
    <w:rsid w:val="1D006213"/>
    <w:rsid w:val="1ECE364D"/>
    <w:rsid w:val="1F19B028"/>
    <w:rsid w:val="206A06AE"/>
    <w:rsid w:val="218AC5F0"/>
    <w:rsid w:val="22F6B23F"/>
    <w:rsid w:val="2382AB89"/>
    <w:rsid w:val="238F4CFB"/>
    <w:rsid w:val="23C8ACE1"/>
    <w:rsid w:val="247706B7"/>
    <w:rsid w:val="26AEA954"/>
    <w:rsid w:val="274AF1F7"/>
    <w:rsid w:val="279FA801"/>
    <w:rsid w:val="2808E59E"/>
    <w:rsid w:val="297FEA57"/>
    <w:rsid w:val="2A21D751"/>
    <w:rsid w:val="2A2A51FF"/>
    <w:rsid w:val="2A36BB20"/>
    <w:rsid w:val="2A701B91"/>
    <w:rsid w:val="2A9682A0"/>
    <w:rsid w:val="2BEB7B4A"/>
    <w:rsid w:val="2D1AE1A6"/>
    <w:rsid w:val="2D8AC3C2"/>
    <w:rsid w:val="2DD988C3"/>
    <w:rsid w:val="2E60D656"/>
    <w:rsid w:val="2EE54CD5"/>
    <w:rsid w:val="2F438993"/>
    <w:rsid w:val="2F755924"/>
    <w:rsid w:val="2F8D7565"/>
    <w:rsid w:val="3044A298"/>
    <w:rsid w:val="3070377D"/>
    <w:rsid w:val="320F5D98"/>
    <w:rsid w:val="327C0257"/>
    <w:rsid w:val="32F3EA5A"/>
    <w:rsid w:val="34912379"/>
    <w:rsid w:val="34D6B1AB"/>
    <w:rsid w:val="34EFA8C5"/>
    <w:rsid w:val="3662C92C"/>
    <w:rsid w:val="368873DB"/>
    <w:rsid w:val="37E57130"/>
    <w:rsid w:val="39730394"/>
    <w:rsid w:val="3BB2799D"/>
    <w:rsid w:val="40F1E6B7"/>
    <w:rsid w:val="412FC26B"/>
    <w:rsid w:val="419BAE24"/>
    <w:rsid w:val="4201E7E5"/>
    <w:rsid w:val="4328F8B8"/>
    <w:rsid w:val="437F3314"/>
    <w:rsid w:val="44614D33"/>
    <w:rsid w:val="4466163A"/>
    <w:rsid w:val="453988A7"/>
    <w:rsid w:val="458AD60C"/>
    <w:rsid w:val="47C701FF"/>
    <w:rsid w:val="48127BDA"/>
    <w:rsid w:val="49710010"/>
    <w:rsid w:val="4B46428E"/>
    <w:rsid w:val="4C0B8E11"/>
    <w:rsid w:val="4C21E4DF"/>
    <w:rsid w:val="4CE04FD5"/>
    <w:rsid w:val="4D8E3615"/>
    <w:rsid w:val="4F86F6D2"/>
    <w:rsid w:val="4F92DA3C"/>
    <w:rsid w:val="4FA2EC1C"/>
    <w:rsid w:val="51E19657"/>
    <w:rsid w:val="52089239"/>
    <w:rsid w:val="5210E8C8"/>
    <w:rsid w:val="53410ED6"/>
    <w:rsid w:val="53412F64"/>
    <w:rsid w:val="53EC0118"/>
    <w:rsid w:val="54DCFFC5"/>
    <w:rsid w:val="55843F12"/>
    <w:rsid w:val="5624976C"/>
    <w:rsid w:val="56BD6BE6"/>
    <w:rsid w:val="56D4E526"/>
    <w:rsid w:val="57326369"/>
    <w:rsid w:val="579FACEF"/>
    <w:rsid w:val="58C49B7B"/>
    <w:rsid w:val="5B9102A6"/>
    <w:rsid w:val="5BE26212"/>
    <w:rsid w:val="5D3E77FD"/>
    <w:rsid w:val="5F8C35A9"/>
    <w:rsid w:val="61D575D4"/>
    <w:rsid w:val="61F7990A"/>
    <w:rsid w:val="62525564"/>
    <w:rsid w:val="627BCB2C"/>
    <w:rsid w:val="6315919F"/>
    <w:rsid w:val="64AE3DC6"/>
    <w:rsid w:val="6573E3E4"/>
    <w:rsid w:val="6575126C"/>
    <w:rsid w:val="65C5CE42"/>
    <w:rsid w:val="66DD5A58"/>
    <w:rsid w:val="6741B32A"/>
    <w:rsid w:val="676E9449"/>
    <w:rsid w:val="67C28DC7"/>
    <w:rsid w:val="690A64AA"/>
    <w:rsid w:val="6A1E8D77"/>
    <w:rsid w:val="6A71A210"/>
    <w:rsid w:val="6C15244D"/>
    <w:rsid w:val="6C770BDC"/>
    <w:rsid w:val="6DC391EC"/>
    <w:rsid w:val="6DDDD5CD"/>
    <w:rsid w:val="6E128106"/>
    <w:rsid w:val="6F451333"/>
    <w:rsid w:val="6F92290F"/>
    <w:rsid w:val="70876DFA"/>
    <w:rsid w:val="71DC5863"/>
    <w:rsid w:val="72233E5B"/>
    <w:rsid w:val="737977BF"/>
    <w:rsid w:val="73D1776B"/>
    <w:rsid w:val="746B8615"/>
    <w:rsid w:val="750673BF"/>
    <w:rsid w:val="75748D51"/>
    <w:rsid w:val="767489B1"/>
    <w:rsid w:val="76DF3913"/>
    <w:rsid w:val="795D33A4"/>
    <w:rsid w:val="7C181407"/>
    <w:rsid w:val="7EBADB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48D411"/>
  <w14:defaultImageDpi w14:val="0"/>
  <w15:docId w15:val="{83E0CE78-5883-491F-8535-247E7364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99"/>
    <w:qFormat/>
    <w:rsid w:val="0005223F"/>
    <w:pPr>
      <w:jc w:val="center"/>
    </w:pPr>
    <w:rPr>
      <w:rFonts w:ascii="Arial" w:hAnsi="Arial" w:cs="Arial"/>
      <w:b/>
      <w:bCs/>
      <w:i/>
      <w:iCs/>
      <w:sz w:val="24"/>
      <w:szCs w:val="24"/>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character" w:customStyle="1" w:styleId="TtuloCar">
    <w:name w:val="Título Car"/>
    <w:basedOn w:val="Fuentedeprrafopredeter"/>
    <w:link w:val="Ttulo"/>
    <w:uiPriority w:val="99"/>
    <w:locked/>
    <w:rsid w:val="0005223F"/>
    <w:rPr>
      <w:rFonts w:ascii="Arial" w:hAnsi="Arial" w:cs="Arial"/>
      <w:b/>
      <w:bCs/>
      <w:i/>
      <w:iCs/>
      <w:sz w:val="20"/>
      <w:szCs w:val="20"/>
      <w:lang w:val="es-ES" w:eastAsia="es-ES"/>
    </w:rPr>
  </w:style>
  <w:style w:type="paragraph" w:styleId="Prrafodelista">
    <w:name w:val="List Paragraph"/>
    <w:basedOn w:val="Normal"/>
    <w:link w:val="PrrafodelistaCar"/>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05223F"/>
    <w:rPr>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1"/>
    <w:locked/>
    <w:rsid w:val="00B8750F"/>
    <w:rPr>
      <w:rFonts w:ascii="Courier New" w:hAnsi="Courier New" w:cs="Courier New"/>
      <w:sz w:val="24"/>
      <w:szCs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paragraph" w:styleId="NormalWeb">
    <w:name w:val="Normal (Web)"/>
    <w:basedOn w:val="Normal"/>
    <w:uiPriority w:val="99"/>
    <w:unhideWhenUsed/>
    <w:rsid w:val="00110D02"/>
    <w:pPr>
      <w:spacing w:before="100" w:beforeAutospacing="1" w:after="100" w:afterAutospacing="1"/>
    </w:pPr>
    <w:rPr>
      <w:rFonts w:ascii="Times New Roman" w:hAnsi="Times New Roman" w:cs="Times New Roman"/>
      <w:sz w:val="24"/>
      <w:szCs w:val="24"/>
      <w:lang w:val="es-CO" w:eastAsia="es-CO"/>
    </w:rPr>
  </w:style>
  <w:style w:type="paragraph" w:customStyle="1" w:styleId="indentfl1punto5">
    <w:name w:val="indent_fl_1punto5"/>
    <w:basedOn w:val="Normal"/>
    <w:rsid w:val="0065185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65185F"/>
  </w:style>
  <w:style w:type="paragraph" w:customStyle="1" w:styleId="Sinespaciado1">
    <w:name w:val="Sin espaciado1"/>
    <w:rsid w:val="002E15D2"/>
    <w:pPr>
      <w:spacing w:after="0" w:line="240" w:lineRule="auto"/>
    </w:pPr>
    <w:rPr>
      <w:rFonts w:cs="Times New Roman"/>
      <w:lang w:val="es-CO" w:eastAsia="en-US"/>
    </w:rPr>
  </w:style>
  <w:style w:type="paragraph" w:customStyle="1" w:styleId="NormalCSJ">
    <w:name w:val="Normal CSJ"/>
    <w:basedOn w:val="Normal"/>
    <w:link w:val="NormalCSJCar"/>
    <w:qFormat/>
    <w:rsid w:val="00AC250E"/>
    <w:pPr>
      <w:spacing w:line="360" w:lineRule="auto"/>
      <w:ind w:firstLine="709"/>
      <w:jc w:val="both"/>
    </w:pPr>
    <w:rPr>
      <w:rFonts w:ascii="Bookman Old Style" w:eastAsia="Calibri" w:hAnsi="Bookman Old Style" w:cs="Times New Roman"/>
      <w:sz w:val="28"/>
      <w:szCs w:val="28"/>
      <w:lang w:val="es-ES"/>
    </w:rPr>
  </w:style>
  <w:style w:type="character" w:customStyle="1" w:styleId="NormalCSJCar">
    <w:name w:val="Normal CSJ Car"/>
    <w:basedOn w:val="Fuentedeprrafopredeter"/>
    <w:link w:val="NormalCSJ"/>
    <w:rsid w:val="00AC250E"/>
    <w:rPr>
      <w:rFonts w:ascii="Bookman Old Style" w:eastAsia="Calibri" w:hAnsi="Bookman Old Style" w:cs="Times New Roman"/>
      <w:sz w:val="28"/>
      <w:szCs w:val="28"/>
    </w:rPr>
  </w:style>
  <w:style w:type="character" w:customStyle="1" w:styleId="PrrafodelistaCar">
    <w:name w:val="Párrafo de lista Car"/>
    <w:link w:val="Prrafodelista"/>
    <w:uiPriority w:val="34"/>
    <w:locked/>
    <w:rsid w:val="00F9374F"/>
    <w:rPr>
      <w:sz w:val="20"/>
      <w:szCs w:val="20"/>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ms Rmn" w:hAnsi="Tms Rmn" w:cs="Tms Rmn"/>
      <w:sz w:val="20"/>
      <w:szCs w:val="20"/>
      <w:lang w:val="en-GB"/>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9130">
      <w:bodyDiv w:val="1"/>
      <w:marLeft w:val="0"/>
      <w:marRight w:val="0"/>
      <w:marTop w:val="0"/>
      <w:marBottom w:val="0"/>
      <w:divBdr>
        <w:top w:val="none" w:sz="0" w:space="0" w:color="auto"/>
        <w:left w:val="none" w:sz="0" w:space="0" w:color="auto"/>
        <w:bottom w:val="none" w:sz="0" w:space="0" w:color="auto"/>
        <w:right w:val="none" w:sz="0" w:space="0" w:color="auto"/>
      </w:divBdr>
    </w:div>
    <w:div w:id="818227158">
      <w:bodyDiv w:val="1"/>
      <w:marLeft w:val="0"/>
      <w:marRight w:val="0"/>
      <w:marTop w:val="0"/>
      <w:marBottom w:val="0"/>
      <w:divBdr>
        <w:top w:val="none" w:sz="0" w:space="0" w:color="auto"/>
        <w:left w:val="none" w:sz="0" w:space="0" w:color="auto"/>
        <w:bottom w:val="none" w:sz="0" w:space="0" w:color="auto"/>
        <w:right w:val="none" w:sz="0" w:space="0" w:color="auto"/>
      </w:divBdr>
    </w:div>
    <w:div w:id="960838150">
      <w:bodyDiv w:val="1"/>
      <w:marLeft w:val="0"/>
      <w:marRight w:val="0"/>
      <w:marTop w:val="0"/>
      <w:marBottom w:val="0"/>
      <w:divBdr>
        <w:top w:val="none" w:sz="0" w:space="0" w:color="auto"/>
        <w:left w:val="none" w:sz="0" w:space="0" w:color="auto"/>
        <w:bottom w:val="none" w:sz="0" w:space="0" w:color="auto"/>
        <w:right w:val="none" w:sz="0" w:space="0" w:color="auto"/>
      </w:divBdr>
    </w:div>
    <w:div w:id="1097752707">
      <w:bodyDiv w:val="1"/>
      <w:marLeft w:val="0"/>
      <w:marRight w:val="0"/>
      <w:marTop w:val="0"/>
      <w:marBottom w:val="0"/>
      <w:divBdr>
        <w:top w:val="none" w:sz="0" w:space="0" w:color="auto"/>
        <w:left w:val="none" w:sz="0" w:space="0" w:color="auto"/>
        <w:bottom w:val="none" w:sz="0" w:space="0" w:color="auto"/>
        <w:right w:val="none" w:sz="0" w:space="0" w:color="auto"/>
      </w:divBdr>
    </w:div>
    <w:div w:id="1171137070">
      <w:bodyDiv w:val="1"/>
      <w:marLeft w:val="0"/>
      <w:marRight w:val="0"/>
      <w:marTop w:val="0"/>
      <w:marBottom w:val="0"/>
      <w:divBdr>
        <w:top w:val="none" w:sz="0" w:space="0" w:color="auto"/>
        <w:left w:val="none" w:sz="0" w:space="0" w:color="auto"/>
        <w:bottom w:val="none" w:sz="0" w:space="0" w:color="auto"/>
        <w:right w:val="none" w:sz="0" w:space="0" w:color="auto"/>
      </w:divBdr>
    </w:div>
    <w:div w:id="12583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a8c7fd51278f4ea7"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F415B-663B-43FF-BA8B-DA6388AE1E1B}">
  <ds:schemaRefs>
    <ds:schemaRef ds:uri="http://schemas.microsoft.com/sharepoint/v3/contenttype/forms"/>
  </ds:schemaRefs>
</ds:datastoreItem>
</file>

<file path=customXml/itemProps2.xml><?xml version="1.0" encoding="utf-8"?>
<ds:datastoreItem xmlns:ds="http://schemas.openxmlformats.org/officeDocument/2006/customXml" ds:itemID="{92391EFF-AED1-46CA-BB04-B175A6B195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1B55E0-3449-4C9E-A5FD-AF36BAB1A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C51AD-16F4-4589-99DA-983CD2DF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1658</Words>
  <Characters>9120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7</cp:revision>
  <cp:lastPrinted>2020-03-13T20:24:00Z</cp:lastPrinted>
  <dcterms:created xsi:type="dcterms:W3CDTF">2021-03-16T12:50:00Z</dcterms:created>
  <dcterms:modified xsi:type="dcterms:W3CDTF">2022-02-26T18:43:00Z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