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8F57C" w14:textId="77777777" w:rsidR="002E53B7" w:rsidRPr="002E53B7" w:rsidRDefault="002E53B7" w:rsidP="002E53B7">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ES_tradnl" w:eastAsia="fr-FR"/>
        </w:rPr>
      </w:pPr>
      <w:bookmarkStart w:id="0" w:name="_Hlk76320119"/>
      <w:r w:rsidRPr="002E53B7">
        <w:rPr>
          <w:rFonts w:ascii="Arial" w:hAnsi="Arial" w:cs="Arial"/>
          <w:color w:val="FF0000"/>
          <w:spacing w:val="-4"/>
          <w:sz w:val="18"/>
          <w:szCs w:val="18"/>
          <w:lang w:val="es-ES_tradnl" w:eastAsia="fr-FR"/>
        </w:rPr>
        <w:t>El siguiente es el documento presentado por el Magistrado Ponente que sirvió de base para proferir la providencia dentro del presente proceso.  El contenido total y fiel de la decisión debe ser verificado en la respectiva Secretaría.</w:t>
      </w:r>
    </w:p>
    <w:p w14:paraId="1CBE7522" w14:textId="77777777" w:rsidR="002E53B7" w:rsidRPr="002E53B7" w:rsidRDefault="002E53B7" w:rsidP="002E53B7">
      <w:pPr>
        <w:widowControl/>
        <w:autoSpaceDE/>
        <w:autoSpaceDN/>
        <w:adjustRightInd/>
        <w:jc w:val="both"/>
        <w:rPr>
          <w:rFonts w:ascii="Arial" w:hAnsi="Arial" w:cs="Arial"/>
          <w:sz w:val="20"/>
          <w:szCs w:val="20"/>
          <w:lang w:val="es-ES_tradnl"/>
        </w:rPr>
      </w:pPr>
    </w:p>
    <w:p w14:paraId="1F64A73E" w14:textId="738FB88E" w:rsidR="002E53B7" w:rsidRPr="00AB47A1" w:rsidRDefault="002E53B7" w:rsidP="002E53B7">
      <w:pPr>
        <w:widowControl/>
        <w:autoSpaceDE/>
        <w:autoSpaceDN/>
        <w:adjustRightInd/>
        <w:jc w:val="both"/>
        <w:rPr>
          <w:rFonts w:ascii="Arial" w:hAnsi="Arial" w:cs="Arial"/>
          <w:sz w:val="20"/>
          <w:szCs w:val="20"/>
          <w:lang w:val="es-ES_tradnl"/>
        </w:rPr>
      </w:pPr>
      <w:r w:rsidRPr="00AB47A1">
        <w:rPr>
          <w:rFonts w:ascii="Arial" w:hAnsi="Arial" w:cs="Arial"/>
          <w:sz w:val="20"/>
          <w:szCs w:val="20"/>
          <w:lang w:val="es-ES_tradnl"/>
        </w:rPr>
        <w:t>Asuntos</w:t>
      </w:r>
      <w:r w:rsidRPr="00AB47A1">
        <w:rPr>
          <w:rFonts w:ascii="Arial" w:hAnsi="Arial" w:cs="Arial"/>
          <w:sz w:val="20"/>
          <w:szCs w:val="20"/>
          <w:lang w:val="es-ES_tradnl"/>
        </w:rPr>
        <w:tab/>
      </w:r>
      <w:r w:rsidRPr="00AB47A1">
        <w:rPr>
          <w:rFonts w:ascii="Arial" w:hAnsi="Arial" w:cs="Arial"/>
          <w:sz w:val="20"/>
          <w:szCs w:val="20"/>
          <w:lang w:val="es-ES_tradnl"/>
        </w:rPr>
        <w:tab/>
        <w:t>: Sentencia de tutela de segunda instancia</w:t>
      </w:r>
    </w:p>
    <w:p w14:paraId="7370BE6D" w14:textId="632A947F" w:rsidR="002E53B7" w:rsidRPr="00AB47A1" w:rsidRDefault="002E53B7" w:rsidP="002E53B7">
      <w:pPr>
        <w:widowControl/>
        <w:autoSpaceDE/>
        <w:autoSpaceDN/>
        <w:adjustRightInd/>
        <w:jc w:val="both"/>
        <w:rPr>
          <w:rFonts w:ascii="Arial" w:hAnsi="Arial" w:cs="Arial"/>
          <w:sz w:val="20"/>
          <w:szCs w:val="20"/>
          <w:lang w:val="es-ES_tradnl"/>
        </w:rPr>
      </w:pPr>
      <w:r w:rsidRPr="00AB47A1">
        <w:rPr>
          <w:rFonts w:ascii="Arial" w:hAnsi="Arial" w:cs="Arial"/>
          <w:sz w:val="20"/>
          <w:szCs w:val="20"/>
          <w:lang w:val="es-ES_tradnl"/>
        </w:rPr>
        <w:t>Accionante</w:t>
      </w:r>
      <w:r w:rsidRPr="00AB47A1">
        <w:rPr>
          <w:rFonts w:ascii="Arial" w:hAnsi="Arial" w:cs="Arial"/>
          <w:sz w:val="20"/>
          <w:szCs w:val="20"/>
          <w:lang w:val="es-ES_tradnl"/>
        </w:rPr>
        <w:tab/>
      </w:r>
      <w:r w:rsidRPr="00AB47A1">
        <w:rPr>
          <w:rFonts w:ascii="Arial" w:hAnsi="Arial" w:cs="Arial"/>
          <w:sz w:val="20"/>
          <w:szCs w:val="20"/>
          <w:lang w:val="es-ES_tradnl"/>
        </w:rPr>
        <w:tab/>
        <w:t>: Alcaldía de Pereira</w:t>
      </w:r>
    </w:p>
    <w:p w14:paraId="474651AF" w14:textId="7767C62D" w:rsidR="002E53B7" w:rsidRPr="00AB47A1" w:rsidRDefault="002E53B7" w:rsidP="002E53B7">
      <w:pPr>
        <w:widowControl/>
        <w:autoSpaceDE/>
        <w:autoSpaceDN/>
        <w:adjustRightInd/>
        <w:jc w:val="both"/>
        <w:rPr>
          <w:rFonts w:ascii="Arial" w:hAnsi="Arial" w:cs="Arial"/>
          <w:sz w:val="20"/>
          <w:szCs w:val="20"/>
          <w:lang w:val="es-ES_tradnl"/>
        </w:rPr>
      </w:pPr>
      <w:r w:rsidRPr="00AB47A1">
        <w:rPr>
          <w:rFonts w:ascii="Arial" w:hAnsi="Arial" w:cs="Arial"/>
          <w:sz w:val="20"/>
          <w:szCs w:val="20"/>
          <w:lang w:val="es-ES_tradnl"/>
        </w:rPr>
        <w:t>Accionados</w:t>
      </w:r>
      <w:r w:rsidRPr="00AB47A1">
        <w:rPr>
          <w:rFonts w:ascii="Arial" w:hAnsi="Arial" w:cs="Arial"/>
          <w:sz w:val="20"/>
          <w:szCs w:val="20"/>
          <w:lang w:val="es-ES_tradnl"/>
        </w:rPr>
        <w:tab/>
      </w:r>
      <w:r w:rsidRPr="00AB47A1">
        <w:rPr>
          <w:rFonts w:ascii="Arial" w:hAnsi="Arial" w:cs="Arial"/>
          <w:sz w:val="20"/>
          <w:szCs w:val="20"/>
          <w:lang w:val="es-ES_tradnl"/>
        </w:rPr>
        <w:tab/>
        <w:t xml:space="preserve">: Juzgado 7º Civil Municipal de Pereira </w:t>
      </w:r>
    </w:p>
    <w:p w14:paraId="6FB88A9A" w14:textId="3AC84333" w:rsidR="002E53B7" w:rsidRPr="00AB47A1" w:rsidRDefault="002E53B7" w:rsidP="002E53B7">
      <w:pPr>
        <w:widowControl/>
        <w:autoSpaceDE/>
        <w:autoSpaceDN/>
        <w:adjustRightInd/>
        <w:jc w:val="both"/>
        <w:rPr>
          <w:rFonts w:ascii="Arial" w:hAnsi="Arial" w:cs="Arial"/>
          <w:sz w:val="20"/>
          <w:szCs w:val="20"/>
          <w:lang w:val="es-ES_tradnl"/>
        </w:rPr>
      </w:pPr>
      <w:r w:rsidRPr="00AB47A1">
        <w:rPr>
          <w:rFonts w:ascii="Arial" w:hAnsi="Arial" w:cs="Arial"/>
          <w:sz w:val="20"/>
          <w:szCs w:val="20"/>
          <w:lang w:val="es-ES_tradnl"/>
        </w:rPr>
        <w:t>Litisconsortes</w:t>
      </w:r>
      <w:r w:rsidRPr="00AB47A1">
        <w:rPr>
          <w:rFonts w:ascii="Arial" w:hAnsi="Arial" w:cs="Arial"/>
          <w:sz w:val="20"/>
          <w:szCs w:val="20"/>
          <w:lang w:val="es-ES_tradnl"/>
        </w:rPr>
        <w:tab/>
      </w:r>
      <w:r w:rsidRPr="00AB47A1">
        <w:rPr>
          <w:rFonts w:ascii="Arial" w:hAnsi="Arial" w:cs="Arial"/>
          <w:sz w:val="20"/>
          <w:szCs w:val="20"/>
          <w:lang w:val="es-ES_tradnl"/>
        </w:rPr>
        <w:tab/>
        <w:t>: Secretaría de Hacienda del Municipio de Pereira y otro</w:t>
      </w:r>
    </w:p>
    <w:p w14:paraId="15AA2298" w14:textId="60D732E4" w:rsidR="002E53B7" w:rsidRPr="00AB47A1" w:rsidRDefault="002E53B7" w:rsidP="002E53B7">
      <w:pPr>
        <w:widowControl/>
        <w:autoSpaceDE/>
        <w:autoSpaceDN/>
        <w:adjustRightInd/>
        <w:jc w:val="both"/>
        <w:rPr>
          <w:rFonts w:ascii="Arial" w:hAnsi="Arial" w:cs="Arial"/>
          <w:sz w:val="20"/>
          <w:szCs w:val="20"/>
          <w:lang w:val="es-ES_tradnl"/>
        </w:rPr>
      </w:pPr>
      <w:r w:rsidRPr="00AB47A1">
        <w:rPr>
          <w:rFonts w:ascii="Arial" w:hAnsi="Arial" w:cs="Arial"/>
          <w:sz w:val="20"/>
          <w:szCs w:val="20"/>
          <w:lang w:val="es-ES_tradnl"/>
        </w:rPr>
        <w:t>Vinculada</w:t>
      </w:r>
      <w:r w:rsidRPr="00AB47A1">
        <w:rPr>
          <w:rFonts w:ascii="Arial" w:hAnsi="Arial" w:cs="Arial"/>
          <w:sz w:val="20"/>
          <w:szCs w:val="20"/>
          <w:lang w:val="es-ES_tradnl"/>
        </w:rPr>
        <w:tab/>
      </w:r>
      <w:r w:rsidRPr="00AB47A1">
        <w:rPr>
          <w:rFonts w:ascii="Arial" w:hAnsi="Arial" w:cs="Arial"/>
          <w:sz w:val="20"/>
          <w:szCs w:val="20"/>
          <w:lang w:val="es-ES_tradnl"/>
        </w:rPr>
        <w:tab/>
        <w:t>: Mariana Naranjo Gutiérrez</w:t>
      </w:r>
    </w:p>
    <w:p w14:paraId="3AFDE362" w14:textId="6424A990" w:rsidR="002E53B7" w:rsidRPr="00AB47A1" w:rsidRDefault="002E53B7" w:rsidP="002E53B7">
      <w:pPr>
        <w:widowControl/>
        <w:autoSpaceDE/>
        <w:autoSpaceDN/>
        <w:adjustRightInd/>
        <w:jc w:val="both"/>
        <w:rPr>
          <w:rFonts w:ascii="Arial" w:hAnsi="Arial" w:cs="Arial"/>
          <w:sz w:val="20"/>
          <w:szCs w:val="20"/>
          <w:lang w:val="es-ES_tradnl"/>
        </w:rPr>
      </w:pPr>
      <w:r w:rsidRPr="00AB47A1">
        <w:rPr>
          <w:rFonts w:ascii="Arial" w:hAnsi="Arial" w:cs="Arial"/>
          <w:sz w:val="20"/>
          <w:szCs w:val="20"/>
          <w:lang w:val="es-ES_tradnl"/>
        </w:rPr>
        <w:t>Procedencia</w:t>
      </w:r>
      <w:r w:rsidRPr="00AB47A1">
        <w:rPr>
          <w:rFonts w:ascii="Arial" w:hAnsi="Arial" w:cs="Arial"/>
          <w:sz w:val="20"/>
          <w:szCs w:val="20"/>
          <w:lang w:val="es-ES_tradnl"/>
        </w:rPr>
        <w:tab/>
      </w:r>
      <w:r w:rsidRPr="00AB47A1">
        <w:rPr>
          <w:rFonts w:ascii="Arial" w:hAnsi="Arial" w:cs="Arial"/>
          <w:sz w:val="20"/>
          <w:szCs w:val="20"/>
          <w:lang w:val="es-ES_tradnl"/>
        </w:rPr>
        <w:tab/>
        <w:t>: Juzgado 1º Civil del Circuito de Pereira</w:t>
      </w:r>
    </w:p>
    <w:p w14:paraId="3908E8FD" w14:textId="530AE5F4" w:rsidR="002E53B7" w:rsidRPr="00AB47A1" w:rsidRDefault="002E53B7" w:rsidP="002E53B7">
      <w:pPr>
        <w:widowControl/>
        <w:autoSpaceDE/>
        <w:autoSpaceDN/>
        <w:adjustRightInd/>
        <w:jc w:val="both"/>
        <w:rPr>
          <w:rFonts w:ascii="Arial" w:hAnsi="Arial" w:cs="Arial"/>
          <w:sz w:val="20"/>
          <w:szCs w:val="20"/>
          <w:lang w:val="es-ES_tradnl"/>
        </w:rPr>
      </w:pPr>
      <w:r w:rsidRPr="00AB47A1">
        <w:rPr>
          <w:rFonts w:ascii="Arial" w:hAnsi="Arial" w:cs="Arial"/>
          <w:sz w:val="20"/>
          <w:szCs w:val="20"/>
          <w:lang w:val="es-ES_tradnl"/>
        </w:rPr>
        <w:t>Radicación</w:t>
      </w:r>
      <w:r w:rsidRPr="00AB47A1">
        <w:rPr>
          <w:rFonts w:ascii="Arial" w:hAnsi="Arial" w:cs="Arial"/>
          <w:sz w:val="20"/>
          <w:szCs w:val="20"/>
          <w:lang w:val="es-ES_tradnl"/>
        </w:rPr>
        <w:tab/>
      </w:r>
      <w:r w:rsidRPr="00AB47A1">
        <w:rPr>
          <w:rFonts w:ascii="Arial" w:hAnsi="Arial" w:cs="Arial"/>
          <w:sz w:val="20"/>
          <w:szCs w:val="20"/>
          <w:lang w:val="es-ES_tradnl"/>
        </w:rPr>
        <w:tab/>
        <w:t>: 66001-31-03-001-2021-00049-01</w:t>
      </w:r>
    </w:p>
    <w:p w14:paraId="7870DAD1" w14:textId="77777777" w:rsidR="002E53B7" w:rsidRPr="00AB47A1" w:rsidRDefault="002E53B7" w:rsidP="002E53B7">
      <w:pPr>
        <w:widowControl/>
        <w:autoSpaceDE/>
        <w:autoSpaceDN/>
        <w:adjustRightInd/>
        <w:jc w:val="both"/>
        <w:rPr>
          <w:rFonts w:ascii="Arial" w:hAnsi="Arial" w:cs="Arial"/>
          <w:sz w:val="20"/>
          <w:szCs w:val="20"/>
          <w:lang w:val="es-ES_tradnl"/>
        </w:rPr>
      </w:pPr>
      <w:proofErr w:type="spellStart"/>
      <w:r w:rsidRPr="00AB47A1">
        <w:rPr>
          <w:rFonts w:ascii="Arial" w:hAnsi="Arial" w:cs="Arial"/>
          <w:sz w:val="20"/>
          <w:szCs w:val="20"/>
          <w:lang w:val="es-ES_tradnl"/>
        </w:rPr>
        <w:t>Mag</w:t>
      </w:r>
      <w:proofErr w:type="spellEnd"/>
      <w:r w:rsidRPr="00AB47A1">
        <w:rPr>
          <w:rFonts w:ascii="Arial" w:hAnsi="Arial" w:cs="Arial"/>
          <w:sz w:val="20"/>
          <w:szCs w:val="20"/>
          <w:lang w:val="es-ES_tradnl"/>
        </w:rPr>
        <w:t>. Sustanciador</w:t>
      </w:r>
      <w:r w:rsidRPr="00AB47A1">
        <w:rPr>
          <w:rFonts w:ascii="Arial" w:hAnsi="Arial" w:cs="Arial"/>
          <w:sz w:val="20"/>
          <w:szCs w:val="20"/>
          <w:lang w:val="es-ES_tradnl"/>
        </w:rPr>
        <w:tab/>
        <w:t>: DUBERNEY GRISALES HERRERA</w:t>
      </w:r>
    </w:p>
    <w:p w14:paraId="51A06015" w14:textId="5D71F8F2" w:rsidR="002E53B7" w:rsidRPr="002E53B7" w:rsidRDefault="002E53B7" w:rsidP="002E53B7">
      <w:pPr>
        <w:widowControl/>
        <w:autoSpaceDE/>
        <w:autoSpaceDN/>
        <w:adjustRightInd/>
        <w:jc w:val="both"/>
        <w:rPr>
          <w:rFonts w:ascii="Arial" w:hAnsi="Arial" w:cs="Arial"/>
          <w:sz w:val="20"/>
          <w:szCs w:val="20"/>
          <w:lang w:val="es-ES_tradnl"/>
        </w:rPr>
      </w:pPr>
      <w:r w:rsidRPr="00AB47A1">
        <w:rPr>
          <w:rFonts w:ascii="Arial" w:hAnsi="Arial" w:cs="Arial"/>
          <w:sz w:val="20"/>
          <w:szCs w:val="20"/>
          <w:lang w:val="es-ES_tradnl"/>
        </w:rPr>
        <w:t xml:space="preserve">Acta </w:t>
      </w:r>
      <w:r w:rsidRPr="00AB47A1">
        <w:rPr>
          <w:rFonts w:ascii="Arial" w:hAnsi="Arial" w:cs="Arial"/>
          <w:sz w:val="20"/>
          <w:szCs w:val="20"/>
          <w:lang w:val="es-ES_tradnl"/>
        </w:rPr>
        <w:tab/>
      </w:r>
      <w:r w:rsidRPr="00AB47A1">
        <w:rPr>
          <w:rFonts w:ascii="Arial" w:hAnsi="Arial" w:cs="Arial"/>
          <w:sz w:val="20"/>
          <w:szCs w:val="20"/>
          <w:lang w:val="es-ES_tradnl"/>
        </w:rPr>
        <w:tab/>
      </w:r>
      <w:r w:rsidRPr="00AB47A1">
        <w:rPr>
          <w:rFonts w:ascii="Arial" w:hAnsi="Arial" w:cs="Arial"/>
          <w:sz w:val="20"/>
          <w:szCs w:val="20"/>
          <w:lang w:val="es-ES_tradnl"/>
        </w:rPr>
        <w:tab/>
        <w:t>: 257 de 04-06-2021</w:t>
      </w:r>
    </w:p>
    <w:p w14:paraId="1092F174" w14:textId="77777777" w:rsidR="002E53B7" w:rsidRPr="002E53B7" w:rsidRDefault="002E53B7" w:rsidP="002E53B7">
      <w:pPr>
        <w:widowControl/>
        <w:autoSpaceDE/>
        <w:autoSpaceDN/>
        <w:adjustRightInd/>
        <w:jc w:val="both"/>
        <w:rPr>
          <w:rFonts w:ascii="Arial" w:hAnsi="Arial" w:cs="Arial"/>
          <w:sz w:val="20"/>
          <w:szCs w:val="20"/>
          <w:lang w:val="es-ES_tradnl"/>
        </w:rPr>
      </w:pPr>
    </w:p>
    <w:p w14:paraId="7045B13A" w14:textId="2F0CBED3" w:rsidR="002E53B7" w:rsidRPr="002E53B7" w:rsidRDefault="002E53B7" w:rsidP="002E53B7">
      <w:pPr>
        <w:widowControl/>
        <w:autoSpaceDE/>
        <w:autoSpaceDN/>
        <w:adjustRightInd/>
        <w:jc w:val="both"/>
        <w:rPr>
          <w:rFonts w:ascii="Arial" w:hAnsi="Arial" w:cs="Arial"/>
          <w:b/>
          <w:bCs/>
          <w:iCs/>
          <w:sz w:val="20"/>
          <w:szCs w:val="20"/>
          <w:lang w:val="es-ES_tradnl" w:eastAsia="fr-FR"/>
        </w:rPr>
      </w:pPr>
      <w:r w:rsidRPr="00AB47A1">
        <w:rPr>
          <w:rFonts w:ascii="Arial" w:hAnsi="Arial" w:cs="Arial"/>
          <w:b/>
          <w:bCs/>
          <w:iCs/>
          <w:sz w:val="20"/>
          <w:szCs w:val="20"/>
          <w:u w:val="single"/>
          <w:lang w:val="es-ES_tradnl" w:eastAsia="fr-FR"/>
        </w:rPr>
        <w:t>TEMAS:</w:t>
      </w:r>
      <w:r w:rsidRPr="00AB47A1">
        <w:rPr>
          <w:rFonts w:ascii="Arial" w:hAnsi="Arial" w:cs="Arial"/>
          <w:b/>
          <w:bCs/>
          <w:iCs/>
          <w:sz w:val="20"/>
          <w:szCs w:val="20"/>
          <w:lang w:val="es-ES_tradnl" w:eastAsia="fr-FR"/>
        </w:rPr>
        <w:tab/>
      </w:r>
      <w:r w:rsidR="00834992">
        <w:rPr>
          <w:rFonts w:ascii="Arial" w:hAnsi="Arial" w:cs="Arial"/>
          <w:b/>
          <w:bCs/>
          <w:iCs/>
          <w:sz w:val="20"/>
          <w:szCs w:val="20"/>
          <w:lang w:val="es-ES_tradnl" w:eastAsia="fr-FR"/>
        </w:rPr>
        <w:t xml:space="preserve">DEBIDO PROCESO / TUTELA CONTRA DECISIÓN JUDICIAL / </w:t>
      </w:r>
      <w:r w:rsidRPr="00AB47A1">
        <w:rPr>
          <w:rFonts w:ascii="Arial" w:hAnsi="Arial" w:cs="Arial"/>
          <w:b/>
          <w:sz w:val="20"/>
          <w:szCs w:val="20"/>
          <w:lang w:val="es-ES_tradnl"/>
        </w:rPr>
        <w:t xml:space="preserve">LEGITIMACIÓN </w:t>
      </w:r>
      <w:r w:rsidR="00834992">
        <w:rPr>
          <w:rFonts w:ascii="Arial" w:hAnsi="Arial" w:cs="Arial"/>
          <w:b/>
          <w:sz w:val="20"/>
          <w:szCs w:val="20"/>
          <w:lang w:val="es-ES_tradnl"/>
        </w:rPr>
        <w:t xml:space="preserve">EN LA CAUSA POR ACTIVA </w:t>
      </w:r>
      <w:r w:rsidRPr="00AB47A1">
        <w:rPr>
          <w:rFonts w:ascii="Arial" w:hAnsi="Arial" w:cs="Arial"/>
          <w:b/>
          <w:bCs/>
          <w:iCs/>
          <w:sz w:val="20"/>
          <w:szCs w:val="20"/>
          <w:lang w:val="es-ES_tradnl" w:eastAsia="fr-FR"/>
        </w:rPr>
        <w:t xml:space="preserve">/ </w:t>
      </w:r>
      <w:r w:rsidR="00834992">
        <w:rPr>
          <w:rFonts w:ascii="Arial" w:hAnsi="Arial" w:cs="Arial"/>
          <w:b/>
          <w:bCs/>
          <w:iCs/>
          <w:sz w:val="20"/>
          <w:szCs w:val="20"/>
          <w:lang w:val="es-ES_tradnl" w:eastAsia="fr-FR"/>
        </w:rPr>
        <w:t xml:space="preserve">LA TIENE </w:t>
      </w:r>
      <w:r w:rsidR="00E544F2">
        <w:rPr>
          <w:rFonts w:ascii="Arial" w:hAnsi="Arial" w:cs="Arial"/>
          <w:b/>
          <w:bCs/>
          <w:iCs/>
          <w:sz w:val="20"/>
          <w:szCs w:val="20"/>
          <w:lang w:val="es-ES_tradnl" w:eastAsia="fr-FR"/>
        </w:rPr>
        <w:t xml:space="preserve">QUIEN SEA O HAYA SIDO PARTE O INTERVINIENTE EN EL PROCESO / Y </w:t>
      </w:r>
      <w:r w:rsidR="00834992">
        <w:rPr>
          <w:rFonts w:ascii="Arial" w:hAnsi="Arial" w:cs="Arial"/>
          <w:b/>
          <w:bCs/>
          <w:iCs/>
          <w:sz w:val="20"/>
          <w:szCs w:val="20"/>
          <w:lang w:val="es-ES_tradnl" w:eastAsia="fr-FR"/>
        </w:rPr>
        <w:t xml:space="preserve">TITULAR </w:t>
      </w:r>
      <w:r w:rsidR="00E544F2">
        <w:rPr>
          <w:rFonts w:ascii="Arial" w:hAnsi="Arial" w:cs="Arial"/>
          <w:b/>
          <w:bCs/>
          <w:iCs/>
          <w:sz w:val="20"/>
          <w:szCs w:val="20"/>
          <w:lang w:val="es-ES_tradnl" w:eastAsia="fr-FR"/>
        </w:rPr>
        <w:t xml:space="preserve">A SU VEZ </w:t>
      </w:r>
      <w:r w:rsidR="00834992">
        <w:rPr>
          <w:rFonts w:ascii="Arial" w:hAnsi="Arial" w:cs="Arial"/>
          <w:b/>
          <w:bCs/>
          <w:iCs/>
          <w:sz w:val="20"/>
          <w:szCs w:val="20"/>
          <w:lang w:val="es-ES_tradnl" w:eastAsia="fr-FR"/>
        </w:rPr>
        <w:t xml:space="preserve">DE </w:t>
      </w:r>
      <w:r w:rsidR="00E544F2">
        <w:rPr>
          <w:rFonts w:ascii="Arial" w:hAnsi="Arial" w:cs="Arial"/>
          <w:b/>
          <w:bCs/>
          <w:iCs/>
          <w:sz w:val="20"/>
          <w:szCs w:val="20"/>
          <w:lang w:val="es-ES_tradnl" w:eastAsia="fr-FR"/>
        </w:rPr>
        <w:t>LOS DERECHOS PRESUNTAMENTE VULNERADOS / REPRESE</w:t>
      </w:r>
      <w:r w:rsidR="00946F6C">
        <w:rPr>
          <w:rFonts w:ascii="Arial" w:hAnsi="Arial" w:cs="Arial"/>
          <w:b/>
          <w:bCs/>
          <w:iCs/>
          <w:sz w:val="20"/>
          <w:szCs w:val="20"/>
          <w:lang w:val="es-ES_tradnl" w:eastAsia="fr-FR"/>
        </w:rPr>
        <w:t>N</w:t>
      </w:r>
      <w:bookmarkStart w:id="1" w:name="_GoBack"/>
      <w:bookmarkEnd w:id="1"/>
      <w:r w:rsidR="00E544F2">
        <w:rPr>
          <w:rFonts w:ascii="Arial" w:hAnsi="Arial" w:cs="Arial"/>
          <w:b/>
          <w:bCs/>
          <w:iCs/>
          <w:sz w:val="20"/>
          <w:szCs w:val="20"/>
          <w:lang w:val="es-ES_tradnl" w:eastAsia="fr-FR"/>
        </w:rPr>
        <w:t>TACIÓN POR UN TERCERO / REQUISITOS / DEBE TENER UN PODER QUE LO HABILITE.</w:t>
      </w:r>
    </w:p>
    <w:p w14:paraId="3CACDFDA" w14:textId="77777777" w:rsidR="002E53B7" w:rsidRPr="002E53B7" w:rsidRDefault="002E53B7" w:rsidP="002E53B7">
      <w:pPr>
        <w:widowControl/>
        <w:autoSpaceDE/>
        <w:autoSpaceDN/>
        <w:adjustRightInd/>
        <w:jc w:val="both"/>
        <w:rPr>
          <w:rFonts w:ascii="Arial" w:hAnsi="Arial" w:cs="Arial"/>
          <w:sz w:val="20"/>
          <w:szCs w:val="20"/>
          <w:lang w:val="es-ES_tradnl"/>
        </w:rPr>
      </w:pPr>
    </w:p>
    <w:p w14:paraId="4F1489AF" w14:textId="64B5CA6B" w:rsidR="002E53B7" w:rsidRPr="002E53B7" w:rsidRDefault="00F40AF0" w:rsidP="002E53B7">
      <w:pPr>
        <w:widowControl/>
        <w:autoSpaceDE/>
        <w:autoSpaceDN/>
        <w:adjustRightInd/>
        <w:jc w:val="both"/>
        <w:rPr>
          <w:rFonts w:ascii="Arial" w:hAnsi="Arial" w:cs="Arial"/>
          <w:sz w:val="20"/>
          <w:szCs w:val="20"/>
          <w:lang w:val="es-ES_tradnl"/>
        </w:rPr>
      </w:pPr>
      <w:r w:rsidRPr="00F40AF0">
        <w:rPr>
          <w:rFonts w:ascii="Arial" w:hAnsi="Arial" w:cs="Arial"/>
          <w:sz w:val="20"/>
          <w:szCs w:val="20"/>
          <w:lang w:val="es-ES_tradnl"/>
        </w:rPr>
        <w:t>LA LEGITIMACIÓN EN LA CAUSA. Sobre este presupuesto, la autorizada doctrina de la CC, constitutiva de precedente vertical, expresa, respecto a la legitimación por activa, que: “(…) la acción de tutela solo puede ser ejercida por la persona vulnerada o amenazada en sus derechos fundamentales (…)</w:t>
      </w:r>
    </w:p>
    <w:p w14:paraId="61F2D018" w14:textId="77777777" w:rsidR="002E53B7" w:rsidRPr="002E53B7" w:rsidRDefault="002E53B7" w:rsidP="002E53B7">
      <w:pPr>
        <w:widowControl/>
        <w:autoSpaceDE/>
        <w:autoSpaceDN/>
        <w:adjustRightInd/>
        <w:jc w:val="both"/>
        <w:rPr>
          <w:rFonts w:ascii="Arial" w:hAnsi="Arial" w:cs="Arial"/>
          <w:sz w:val="20"/>
          <w:szCs w:val="20"/>
          <w:lang w:val="es-ES_tradnl"/>
        </w:rPr>
      </w:pPr>
    </w:p>
    <w:p w14:paraId="3B261A89" w14:textId="08F61CA6" w:rsidR="002E53B7" w:rsidRPr="002E53B7" w:rsidRDefault="00C459EC" w:rsidP="002E53B7">
      <w:pPr>
        <w:widowControl/>
        <w:autoSpaceDE/>
        <w:autoSpaceDN/>
        <w:adjustRightInd/>
        <w:jc w:val="both"/>
        <w:rPr>
          <w:rFonts w:ascii="Arial" w:hAnsi="Arial" w:cs="Arial"/>
          <w:sz w:val="20"/>
          <w:szCs w:val="20"/>
          <w:lang w:val="es-ES_tradnl"/>
        </w:rPr>
      </w:pPr>
      <w:r>
        <w:rPr>
          <w:rFonts w:ascii="Arial" w:hAnsi="Arial" w:cs="Arial"/>
          <w:sz w:val="20"/>
          <w:szCs w:val="20"/>
          <w:lang w:val="es-ES_tradnl"/>
        </w:rPr>
        <w:t xml:space="preserve">… </w:t>
      </w:r>
      <w:r w:rsidRPr="00C459EC">
        <w:rPr>
          <w:rFonts w:ascii="Arial" w:hAnsi="Arial" w:cs="Arial"/>
          <w:sz w:val="20"/>
          <w:szCs w:val="20"/>
          <w:lang w:val="es-ES_tradnl"/>
        </w:rPr>
        <w:t>en lo que respecta a la legitimación para representar instituyó las siguientes subreglas jurisprudenciales: “(…) (i)  la tutela es un medio de defensa de derechos fundamentales, que toda persona puede instaurar “por si misma o por quien actúe a su nombre”; (</w:t>
      </w:r>
      <w:proofErr w:type="spellStart"/>
      <w:r w:rsidRPr="00C459EC">
        <w:rPr>
          <w:rFonts w:ascii="Arial" w:hAnsi="Arial" w:cs="Arial"/>
          <w:sz w:val="20"/>
          <w:szCs w:val="20"/>
          <w:lang w:val="es-ES_tradnl"/>
        </w:rPr>
        <w:t>ii</w:t>
      </w:r>
      <w:proofErr w:type="spellEnd"/>
      <w:r w:rsidRPr="00C459EC">
        <w:rPr>
          <w:rFonts w:ascii="Arial" w:hAnsi="Arial" w:cs="Arial"/>
          <w:sz w:val="20"/>
          <w:szCs w:val="20"/>
          <w:lang w:val="es-ES_tradnl"/>
        </w:rPr>
        <w:t>) no es necesario, que el titular de los derechos interponga directamente el amparo, pues un tercero puede hacerlo a su nombre; y (</w:t>
      </w:r>
      <w:proofErr w:type="spellStart"/>
      <w:r w:rsidRPr="00C459EC">
        <w:rPr>
          <w:rFonts w:ascii="Arial" w:hAnsi="Arial" w:cs="Arial"/>
          <w:sz w:val="20"/>
          <w:szCs w:val="20"/>
          <w:lang w:val="es-ES_tradnl"/>
        </w:rPr>
        <w:t>iii</w:t>
      </w:r>
      <w:proofErr w:type="spellEnd"/>
      <w:r w:rsidRPr="00C459EC">
        <w:rPr>
          <w:rFonts w:ascii="Arial" w:hAnsi="Arial" w:cs="Arial"/>
          <w:sz w:val="20"/>
          <w:szCs w:val="20"/>
          <w:lang w:val="es-ES_tradnl"/>
        </w:rPr>
        <w:t>) ese tercero debe, sin embargo, tener una de las siguientes calidades: a) representante del titular de los derechos, b) agente oficioso, o c) Defensor del Pueblo o Personero Municipal (…)”.</w:t>
      </w:r>
    </w:p>
    <w:p w14:paraId="3FD4D03D" w14:textId="77777777" w:rsidR="002E53B7" w:rsidRPr="002E53B7" w:rsidRDefault="002E53B7" w:rsidP="002E53B7">
      <w:pPr>
        <w:widowControl/>
        <w:autoSpaceDE/>
        <w:autoSpaceDN/>
        <w:adjustRightInd/>
        <w:jc w:val="both"/>
        <w:rPr>
          <w:rFonts w:ascii="Arial" w:hAnsi="Arial" w:cs="Arial"/>
          <w:sz w:val="20"/>
          <w:szCs w:val="20"/>
          <w:lang w:val="es-ES_tradnl"/>
        </w:rPr>
      </w:pPr>
    </w:p>
    <w:p w14:paraId="62457F29" w14:textId="027FDD03" w:rsidR="002E53B7" w:rsidRDefault="00C459EC" w:rsidP="002E53B7">
      <w:pPr>
        <w:widowControl/>
        <w:autoSpaceDE/>
        <w:autoSpaceDN/>
        <w:adjustRightInd/>
        <w:jc w:val="both"/>
        <w:rPr>
          <w:rFonts w:ascii="Arial" w:hAnsi="Arial" w:cs="Arial"/>
          <w:sz w:val="20"/>
          <w:szCs w:val="20"/>
          <w:lang w:val="es-ES_tradnl"/>
        </w:rPr>
      </w:pPr>
      <w:r w:rsidRPr="00C459EC">
        <w:rPr>
          <w:rFonts w:ascii="Arial" w:hAnsi="Arial" w:cs="Arial"/>
          <w:sz w:val="20"/>
          <w:szCs w:val="20"/>
          <w:lang w:val="es-ES_tradnl"/>
        </w:rPr>
        <w:t>De otro lado, en lo atinente a la tutela contra actuaciones judiciales la CSJ (2018) destaca que: “(…) E]n el promotor del amparo debe existir un interés que legitime su intervención, el cual, tratándose de violaciones derivadas de actuaciones judiciales, radica en cabeza de quienes conforman alguno de los extremos de la litis o fueron tenidos o reconocidos como intervinientes”.</w:t>
      </w:r>
      <w:r>
        <w:rPr>
          <w:rFonts w:ascii="Arial" w:hAnsi="Arial" w:cs="Arial"/>
          <w:sz w:val="20"/>
          <w:szCs w:val="20"/>
          <w:lang w:val="es-ES_tradnl"/>
        </w:rPr>
        <w:t xml:space="preserve"> (…)</w:t>
      </w:r>
    </w:p>
    <w:p w14:paraId="44C1928B" w14:textId="511FCA9E" w:rsidR="00C459EC" w:rsidRDefault="00C459EC" w:rsidP="002E53B7">
      <w:pPr>
        <w:widowControl/>
        <w:autoSpaceDE/>
        <w:autoSpaceDN/>
        <w:adjustRightInd/>
        <w:jc w:val="both"/>
        <w:rPr>
          <w:rFonts w:ascii="Arial" w:hAnsi="Arial" w:cs="Arial"/>
          <w:sz w:val="20"/>
          <w:szCs w:val="20"/>
          <w:lang w:val="es-ES_tradnl"/>
        </w:rPr>
      </w:pPr>
    </w:p>
    <w:p w14:paraId="4BACED5C" w14:textId="5CC5DEB0" w:rsidR="00C459EC" w:rsidRDefault="0015630D" w:rsidP="002E53B7">
      <w:pPr>
        <w:widowControl/>
        <w:autoSpaceDE/>
        <w:autoSpaceDN/>
        <w:adjustRightInd/>
        <w:jc w:val="both"/>
        <w:rPr>
          <w:rFonts w:ascii="Arial" w:hAnsi="Arial" w:cs="Arial"/>
          <w:sz w:val="20"/>
          <w:szCs w:val="20"/>
          <w:lang w:val="es-ES_tradnl"/>
        </w:rPr>
      </w:pPr>
      <w:r w:rsidRPr="0015630D">
        <w:rPr>
          <w:rFonts w:ascii="Arial" w:hAnsi="Arial" w:cs="Arial"/>
          <w:sz w:val="20"/>
          <w:szCs w:val="20"/>
          <w:lang w:val="es-ES_tradnl"/>
        </w:rPr>
        <w:t>Es cierto que la aquí accionante integra la parte pasiva en dicho asunto constitucional</w:t>
      </w:r>
      <w:r w:rsidR="00834992">
        <w:rPr>
          <w:rFonts w:ascii="Arial" w:hAnsi="Arial" w:cs="Arial"/>
          <w:sz w:val="20"/>
          <w:szCs w:val="20"/>
          <w:lang w:val="es-ES_tradnl"/>
        </w:rPr>
        <w:t>…</w:t>
      </w:r>
      <w:r w:rsidRPr="0015630D">
        <w:rPr>
          <w:rFonts w:ascii="Arial" w:hAnsi="Arial" w:cs="Arial"/>
          <w:sz w:val="20"/>
          <w:szCs w:val="20"/>
          <w:lang w:val="es-ES_tradnl"/>
        </w:rPr>
        <w:t xml:space="preserve"> empero, también lo es que los cuestionamientos tutelares atañen a la desatención de memoriales presentados por la Secretaría de Hacienda local, entonces, se arroga derechos fundamentales ajenos (La alcaldía no formuló la impugnación).</w:t>
      </w:r>
      <w:r w:rsidR="00834992">
        <w:rPr>
          <w:rFonts w:ascii="Arial" w:hAnsi="Arial" w:cs="Arial"/>
          <w:sz w:val="20"/>
          <w:szCs w:val="20"/>
          <w:lang w:val="es-ES_tradnl"/>
        </w:rPr>
        <w:t xml:space="preserve"> (…)</w:t>
      </w:r>
    </w:p>
    <w:p w14:paraId="4F6D76C1" w14:textId="77777777" w:rsidR="00C459EC" w:rsidRPr="002E53B7" w:rsidRDefault="00C459EC" w:rsidP="002E53B7">
      <w:pPr>
        <w:widowControl/>
        <w:autoSpaceDE/>
        <w:autoSpaceDN/>
        <w:adjustRightInd/>
        <w:jc w:val="both"/>
        <w:rPr>
          <w:rFonts w:ascii="Arial" w:hAnsi="Arial" w:cs="Arial"/>
          <w:sz w:val="20"/>
          <w:szCs w:val="20"/>
          <w:lang w:val="es-ES_tradnl"/>
        </w:rPr>
      </w:pPr>
    </w:p>
    <w:p w14:paraId="1F2C4148" w14:textId="1026D40B" w:rsidR="002E53B7" w:rsidRDefault="00834992" w:rsidP="002E53B7">
      <w:pPr>
        <w:widowControl/>
        <w:autoSpaceDE/>
        <w:autoSpaceDN/>
        <w:adjustRightInd/>
        <w:jc w:val="both"/>
        <w:rPr>
          <w:rFonts w:ascii="Arial" w:hAnsi="Arial" w:cs="Arial"/>
          <w:sz w:val="20"/>
          <w:szCs w:val="20"/>
          <w:lang w:val="es-ES_tradnl"/>
        </w:rPr>
      </w:pPr>
      <w:r>
        <w:rPr>
          <w:rFonts w:ascii="Arial" w:hAnsi="Arial" w:cs="Arial"/>
          <w:sz w:val="20"/>
          <w:szCs w:val="20"/>
          <w:lang w:val="es-ES_tradnl"/>
        </w:rPr>
        <w:t xml:space="preserve">… </w:t>
      </w:r>
      <w:r w:rsidRPr="00834992">
        <w:rPr>
          <w:rFonts w:ascii="Arial" w:hAnsi="Arial" w:cs="Arial"/>
          <w:sz w:val="20"/>
          <w:szCs w:val="20"/>
          <w:lang w:val="es-ES_tradnl"/>
        </w:rPr>
        <w:t>sin duda la Alcaldía local carece de legitimación por activa, pues, se itera, no es la titular del derecho al debido proceso supuestamente agraviado, en razón a que los memoriales desatendidos por la funcionaria accionada fueron presentados por la mentada secretaria; y, tampoco puede actuar en su representación, ya que se pretirió arrimar el poder respectivo.</w:t>
      </w:r>
    </w:p>
    <w:p w14:paraId="489EFDF5" w14:textId="16817DAB" w:rsidR="00834992" w:rsidRDefault="00834992" w:rsidP="002E53B7">
      <w:pPr>
        <w:widowControl/>
        <w:autoSpaceDE/>
        <w:autoSpaceDN/>
        <w:adjustRightInd/>
        <w:jc w:val="both"/>
        <w:rPr>
          <w:rFonts w:ascii="Arial" w:hAnsi="Arial" w:cs="Arial"/>
          <w:sz w:val="20"/>
          <w:szCs w:val="20"/>
          <w:lang w:val="es-ES_tradnl"/>
        </w:rPr>
      </w:pPr>
    </w:p>
    <w:p w14:paraId="00BEBE8D" w14:textId="77777777" w:rsidR="00834992" w:rsidRPr="002E53B7" w:rsidRDefault="00834992" w:rsidP="002E53B7">
      <w:pPr>
        <w:widowControl/>
        <w:autoSpaceDE/>
        <w:autoSpaceDN/>
        <w:adjustRightInd/>
        <w:jc w:val="both"/>
        <w:rPr>
          <w:rFonts w:ascii="Arial" w:hAnsi="Arial" w:cs="Arial"/>
          <w:sz w:val="20"/>
          <w:szCs w:val="20"/>
          <w:lang w:val="es-ES_tradnl"/>
        </w:rPr>
      </w:pPr>
    </w:p>
    <w:p w14:paraId="7FD12485" w14:textId="77777777" w:rsidR="002E53B7" w:rsidRPr="002E53B7" w:rsidRDefault="002E53B7" w:rsidP="002E53B7">
      <w:pPr>
        <w:widowControl/>
        <w:autoSpaceDE/>
        <w:autoSpaceDN/>
        <w:adjustRightInd/>
        <w:jc w:val="both"/>
        <w:rPr>
          <w:rFonts w:ascii="Arial" w:hAnsi="Arial" w:cs="Arial"/>
          <w:sz w:val="20"/>
          <w:szCs w:val="20"/>
          <w:lang w:val="es-ES_tradnl"/>
        </w:rPr>
      </w:pPr>
    </w:p>
    <w:p w14:paraId="1572F975" w14:textId="77777777" w:rsidR="002E53B7" w:rsidRPr="002E53B7" w:rsidRDefault="002E53B7" w:rsidP="002E53B7">
      <w:pPr>
        <w:widowControl/>
        <w:autoSpaceDE/>
        <w:autoSpaceDN/>
        <w:adjustRightInd/>
        <w:jc w:val="both"/>
        <w:rPr>
          <w:rFonts w:ascii="Arial" w:hAnsi="Arial" w:cs="Arial"/>
          <w:sz w:val="20"/>
          <w:szCs w:val="20"/>
          <w:lang w:val="es-ES_tradnl"/>
        </w:rPr>
      </w:pPr>
    </w:p>
    <w:bookmarkEnd w:id="0"/>
    <w:p w14:paraId="72637F7F" w14:textId="77777777" w:rsidR="002E53B7" w:rsidRPr="002E53B7" w:rsidRDefault="002E53B7" w:rsidP="002E53B7">
      <w:pPr>
        <w:widowControl/>
        <w:autoSpaceDE/>
        <w:autoSpaceDN/>
        <w:adjustRightInd/>
        <w:jc w:val="center"/>
        <w:rPr>
          <w:rFonts w:ascii="Georgia" w:hAnsi="Georgia" w:cs="Arial"/>
          <w:b/>
          <w:bCs/>
          <w:i/>
          <w:iCs/>
          <w:noProof/>
          <w:lang w:val="es-ES_tradnl"/>
        </w:rPr>
      </w:pPr>
      <w:r w:rsidRPr="002E53B7">
        <w:rPr>
          <w:rFonts w:ascii="Arial" w:hAnsi="Arial" w:cs="Arial"/>
          <w:b/>
          <w:bCs/>
          <w:i/>
          <w:iCs/>
          <w:noProof/>
          <w:lang w:val="es-ES_tradnl"/>
        </w:rPr>
        <w:drawing>
          <wp:anchor distT="0" distB="0" distL="114300" distR="114300" simplePos="0" relativeHeight="251659264" behindDoc="0" locked="0" layoutInCell="1" allowOverlap="1" wp14:anchorId="4CB6F22A" wp14:editId="2175189D">
            <wp:simplePos x="0" y="0"/>
            <wp:positionH relativeFrom="margin">
              <wp:align>center</wp:align>
            </wp:positionH>
            <wp:positionV relativeFrom="paragraph">
              <wp:posOffset>-181610</wp:posOffset>
            </wp:positionV>
            <wp:extent cx="363220" cy="36131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1F124F" w14:textId="77777777" w:rsidR="002E53B7" w:rsidRPr="002E53B7" w:rsidRDefault="002E53B7" w:rsidP="002E53B7">
      <w:pPr>
        <w:widowControl/>
        <w:autoSpaceDE/>
        <w:autoSpaceDN/>
        <w:adjustRightInd/>
        <w:spacing w:line="360" w:lineRule="auto"/>
        <w:jc w:val="center"/>
        <w:rPr>
          <w:rFonts w:ascii="Georgia" w:hAnsi="Georgia" w:cs="Arial"/>
          <w:w w:val="140"/>
          <w:sz w:val="14"/>
          <w:szCs w:val="22"/>
          <w:lang w:val="es-ES_tradnl"/>
        </w:rPr>
      </w:pPr>
    </w:p>
    <w:p w14:paraId="390E658C" w14:textId="77777777" w:rsidR="002E53B7" w:rsidRPr="002E53B7" w:rsidRDefault="002E53B7" w:rsidP="002E53B7">
      <w:pPr>
        <w:widowControl/>
        <w:tabs>
          <w:tab w:val="left" w:pos="3579"/>
        </w:tabs>
        <w:autoSpaceDE/>
        <w:autoSpaceDN/>
        <w:adjustRightInd/>
        <w:spacing w:line="360" w:lineRule="auto"/>
        <w:jc w:val="center"/>
        <w:rPr>
          <w:rFonts w:ascii="Georgia" w:hAnsi="Georgia" w:cs="Arial"/>
          <w:w w:val="140"/>
          <w:sz w:val="18"/>
          <w:szCs w:val="18"/>
          <w:lang w:val="es-ES_tradnl"/>
        </w:rPr>
      </w:pPr>
      <w:r w:rsidRPr="002E53B7">
        <w:rPr>
          <w:rFonts w:ascii="Georgia" w:hAnsi="Georgia" w:cs="Arial"/>
          <w:w w:val="140"/>
          <w:sz w:val="18"/>
          <w:szCs w:val="18"/>
          <w:lang w:val="es-ES_tradnl"/>
        </w:rPr>
        <w:t>REPUBLICA DE COLOMBIA</w:t>
      </w:r>
    </w:p>
    <w:p w14:paraId="785A87A5" w14:textId="77777777" w:rsidR="002E53B7" w:rsidRPr="002E53B7" w:rsidRDefault="002E53B7" w:rsidP="002E53B7">
      <w:pPr>
        <w:widowControl/>
        <w:tabs>
          <w:tab w:val="center" w:pos="4987"/>
          <w:tab w:val="left" w:pos="8449"/>
        </w:tabs>
        <w:autoSpaceDE/>
        <w:autoSpaceDN/>
        <w:adjustRightInd/>
        <w:spacing w:line="360" w:lineRule="auto"/>
        <w:jc w:val="center"/>
        <w:rPr>
          <w:rFonts w:ascii="Georgia" w:hAnsi="Georgia" w:cs="Arial"/>
          <w:w w:val="140"/>
          <w:sz w:val="18"/>
          <w:szCs w:val="18"/>
          <w:lang w:val="es-ES_tradnl"/>
        </w:rPr>
      </w:pPr>
      <w:r w:rsidRPr="002E53B7">
        <w:rPr>
          <w:rFonts w:ascii="Georgia" w:hAnsi="Georgia" w:cs="Arial"/>
          <w:w w:val="140"/>
          <w:sz w:val="18"/>
          <w:szCs w:val="18"/>
          <w:lang w:val="es-ES_tradnl"/>
        </w:rPr>
        <w:t>RAMA JUDICIAL DEL PODER PÚBLICO</w:t>
      </w:r>
    </w:p>
    <w:p w14:paraId="4412B256" w14:textId="77777777" w:rsidR="002E53B7" w:rsidRPr="002E53B7" w:rsidRDefault="002E53B7" w:rsidP="002E53B7">
      <w:pPr>
        <w:widowControl/>
        <w:autoSpaceDE/>
        <w:autoSpaceDN/>
        <w:adjustRightInd/>
        <w:spacing w:line="360" w:lineRule="auto"/>
        <w:jc w:val="center"/>
        <w:rPr>
          <w:rFonts w:ascii="Georgia" w:hAnsi="Georgia" w:cs="Arial"/>
          <w:b/>
          <w:bCs/>
          <w:w w:val="140"/>
          <w:sz w:val="18"/>
          <w:szCs w:val="18"/>
          <w:lang w:val="es-ES_tradnl"/>
        </w:rPr>
      </w:pPr>
      <w:r w:rsidRPr="002E53B7">
        <w:rPr>
          <w:rFonts w:ascii="Georgia" w:hAnsi="Georgia" w:cs="Arial"/>
          <w:b/>
          <w:bCs/>
          <w:w w:val="140"/>
          <w:sz w:val="18"/>
          <w:szCs w:val="18"/>
          <w:lang w:val="es-ES_tradnl"/>
        </w:rPr>
        <w:t>TRIBUNAL SUPERIOR DEL DISTRITO JUDICIAL</w:t>
      </w:r>
    </w:p>
    <w:p w14:paraId="1C506E94" w14:textId="77777777" w:rsidR="002E53B7" w:rsidRPr="002E53B7" w:rsidRDefault="002E53B7" w:rsidP="002E53B7">
      <w:pPr>
        <w:widowControl/>
        <w:autoSpaceDE/>
        <w:autoSpaceDN/>
        <w:adjustRightInd/>
        <w:spacing w:line="360" w:lineRule="auto"/>
        <w:jc w:val="center"/>
        <w:rPr>
          <w:rFonts w:ascii="Georgia" w:hAnsi="Georgia" w:cs="Arial"/>
          <w:w w:val="140"/>
          <w:sz w:val="18"/>
          <w:szCs w:val="18"/>
          <w:lang w:val="es-ES_tradnl"/>
        </w:rPr>
      </w:pPr>
      <w:r w:rsidRPr="002E53B7">
        <w:rPr>
          <w:rFonts w:ascii="Georgia" w:hAnsi="Georgia" w:cs="Arial"/>
          <w:w w:val="140"/>
          <w:sz w:val="18"/>
          <w:szCs w:val="18"/>
          <w:lang w:val="es-ES_tradnl"/>
        </w:rPr>
        <w:t>SALA DE DECISIÓN CIVIL – FAMILIA – DISTRITO DE PEREIRA</w:t>
      </w:r>
    </w:p>
    <w:p w14:paraId="54AED55E" w14:textId="77777777" w:rsidR="002E53B7" w:rsidRPr="002E53B7" w:rsidRDefault="002E53B7" w:rsidP="002E53B7">
      <w:pPr>
        <w:widowControl/>
        <w:autoSpaceDE/>
        <w:autoSpaceDN/>
        <w:adjustRightInd/>
        <w:spacing w:line="360" w:lineRule="auto"/>
        <w:jc w:val="center"/>
        <w:rPr>
          <w:rFonts w:ascii="Georgia" w:hAnsi="Georgia" w:cs="Arial"/>
          <w:w w:val="140"/>
          <w:sz w:val="18"/>
          <w:szCs w:val="18"/>
          <w:lang w:val="es-ES_tradnl"/>
        </w:rPr>
      </w:pPr>
      <w:r w:rsidRPr="002E53B7">
        <w:rPr>
          <w:rFonts w:ascii="Georgia" w:hAnsi="Georgia" w:cs="Arial"/>
          <w:w w:val="140"/>
          <w:sz w:val="18"/>
          <w:szCs w:val="18"/>
          <w:lang w:val="es-ES_tradnl"/>
        </w:rPr>
        <w:t>DEPARTAMENTO DEL RISARALDA</w:t>
      </w:r>
    </w:p>
    <w:p w14:paraId="523C5A6D" w14:textId="77777777" w:rsidR="002E53B7" w:rsidRPr="002E53B7" w:rsidRDefault="002E53B7" w:rsidP="002E53B7">
      <w:pPr>
        <w:widowControl/>
        <w:autoSpaceDE/>
        <w:autoSpaceDN/>
        <w:adjustRightInd/>
        <w:spacing w:line="360" w:lineRule="auto"/>
        <w:jc w:val="center"/>
        <w:rPr>
          <w:rFonts w:ascii="Georgia" w:hAnsi="Georgia" w:cs="Arial"/>
          <w:w w:val="140"/>
          <w:sz w:val="18"/>
          <w:szCs w:val="18"/>
          <w:lang w:val="es-ES_tradnl"/>
        </w:rPr>
      </w:pPr>
    </w:p>
    <w:p w14:paraId="03E87363" w14:textId="77777777" w:rsidR="00AB47A1" w:rsidRPr="00AB47A1" w:rsidRDefault="00AB47A1" w:rsidP="00AB47A1">
      <w:pPr>
        <w:widowControl/>
        <w:pBdr>
          <w:bottom w:val="double" w:sz="6" w:space="1" w:color="auto"/>
        </w:pBdr>
        <w:autoSpaceDE/>
        <w:autoSpaceDN/>
        <w:adjustRightInd/>
        <w:spacing w:line="276" w:lineRule="auto"/>
        <w:jc w:val="center"/>
        <w:rPr>
          <w:rFonts w:ascii="Georgia" w:hAnsi="Georgia" w:cs="Arial"/>
          <w:b/>
          <w:bCs/>
          <w:smallCaps/>
          <w:szCs w:val="22"/>
          <w:lang w:val="es-ES_tradnl"/>
        </w:rPr>
      </w:pPr>
      <w:r w:rsidRPr="00AB47A1">
        <w:rPr>
          <w:rFonts w:ascii="Georgia" w:hAnsi="Georgia" w:cs="Arial"/>
          <w:b/>
          <w:bCs/>
          <w:smallCaps/>
          <w:szCs w:val="22"/>
          <w:lang w:val="es-ES_tradnl"/>
        </w:rPr>
        <w:t>ST2-0161-2021</w:t>
      </w:r>
    </w:p>
    <w:p w14:paraId="13660ABF" w14:textId="77777777" w:rsidR="002E53B7" w:rsidRPr="002E53B7" w:rsidRDefault="002E53B7" w:rsidP="002E53B7">
      <w:pPr>
        <w:widowControl/>
        <w:pBdr>
          <w:bottom w:val="double" w:sz="6" w:space="1" w:color="auto"/>
        </w:pBdr>
        <w:autoSpaceDE/>
        <w:autoSpaceDN/>
        <w:adjustRightInd/>
        <w:spacing w:line="276" w:lineRule="auto"/>
        <w:rPr>
          <w:rFonts w:ascii="Georgia" w:hAnsi="Georgia" w:cs="Times New Roman"/>
          <w:spacing w:val="20"/>
          <w:w w:val="150"/>
          <w:szCs w:val="26"/>
          <w:lang w:val="es-ES_tradnl"/>
        </w:rPr>
      </w:pPr>
    </w:p>
    <w:p w14:paraId="6C0E8E5F" w14:textId="77777777" w:rsidR="006146E7" w:rsidRPr="00AB47A1" w:rsidRDefault="006146E7" w:rsidP="006146E7">
      <w:pPr>
        <w:pBdr>
          <w:bottom w:val="double" w:sz="6" w:space="1" w:color="auto"/>
        </w:pBdr>
        <w:spacing w:line="360" w:lineRule="auto"/>
        <w:jc w:val="center"/>
        <w:rPr>
          <w:rFonts w:ascii="Georgia" w:hAnsi="Georgia"/>
          <w:b/>
          <w:bCs/>
          <w:sz w:val="2"/>
          <w:szCs w:val="22"/>
          <w:lang w:val="es-ES_tradnl"/>
        </w:rPr>
      </w:pPr>
    </w:p>
    <w:p w14:paraId="0578CA53" w14:textId="77777777" w:rsidR="006146E7" w:rsidRPr="00AB47A1" w:rsidRDefault="006146E7" w:rsidP="00AB47A1">
      <w:pPr>
        <w:spacing w:line="276" w:lineRule="auto"/>
        <w:jc w:val="center"/>
        <w:rPr>
          <w:rFonts w:ascii="Georgia" w:hAnsi="Georgia"/>
          <w:b/>
          <w:bCs/>
          <w:lang w:val="es-ES_tradnl"/>
        </w:rPr>
      </w:pPr>
    </w:p>
    <w:p w14:paraId="05F696B7" w14:textId="6BB38234" w:rsidR="006146E7" w:rsidRPr="00AB47A1" w:rsidRDefault="004B211E" w:rsidP="00AB47A1">
      <w:pPr>
        <w:spacing w:line="276" w:lineRule="auto"/>
        <w:jc w:val="center"/>
        <w:rPr>
          <w:rFonts w:ascii="Georgia" w:hAnsi="Georgia" w:cs="Arial"/>
          <w:b/>
          <w:bCs/>
          <w:i/>
          <w:lang w:val="es-ES_tradnl"/>
        </w:rPr>
      </w:pPr>
      <w:r w:rsidRPr="00AB47A1">
        <w:rPr>
          <w:rFonts w:ascii="Georgia" w:hAnsi="Georgia" w:cs="Arial"/>
          <w:b/>
          <w:bCs/>
          <w:i/>
          <w:smallCaps/>
          <w:lang w:val="es-ES_tradnl"/>
        </w:rPr>
        <w:t>Cuatro</w:t>
      </w:r>
      <w:r w:rsidR="00076D83" w:rsidRPr="00AB47A1">
        <w:rPr>
          <w:rFonts w:ascii="Georgia" w:hAnsi="Georgia" w:cs="Arial"/>
          <w:b/>
          <w:bCs/>
          <w:i/>
          <w:smallCaps/>
          <w:lang w:val="es-ES_tradnl"/>
        </w:rPr>
        <w:t xml:space="preserve"> </w:t>
      </w:r>
      <w:r w:rsidR="006146E7" w:rsidRPr="00AB47A1">
        <w:rPr>
          <w:rFonts w:ascii="Georgia" w:hAnsi="Georgia" w:cs="Arial"/>
          <w:b/>
          <w:bCs/>
          <w:i/>
          <w:smallCaps/>
          <w:lang w:val="es-ES_tradnl"/>
        </w:rPr>
        <w:t>(</w:t>
      </w:r>
      <w:r w:rsidRPr="00AB47A1">
        <w:rPr>
          <w:rFonts w:ascii="Georgia" w:hAnsi="Georgia" w:cs="Arial"/>
          <w:b/>
          <w:bCs/>
          <w:i/>
          <w:smallCaps/>
          <w:lang w:val="es-ES_tradnl"/>
        </w:rPr>
        <w:t>4</w:t>
      </w:r>
      <w:r w:rsidR="006146E7" w:rsidRPr="00AB47A1">
        <w:rPr>
          <w:rFonts w:ascii="Georgia" w:hAnsi="Georgia" w:cs="Arial"/>
          <w:b/>
          <w:bCs/>
          <w:i/>
          <w:smallCaps/>
          <w:lang w:val="es-ES_tradnl"/>
        </w:rPr>
        <w:t xml:space="preserve">) de </w:t>
      </w:r>
      <w:r w:rsidR="009036AA" w:rsidRPr="00AB47A1">
        <w:rPr>
          <w:rFonts w:ascii="Georgia" w:hAnsi="Georgia" w:cs="Arial"/>
          <w:b/>
          <w:bCs/>
          <w:i/>
          <w:smallCaps/>
          <w:lang w:val="es-ES_tradnl"/>
        </w:rPr>
        <w:t>junio</w:t>
      </w:r>
      <w:r w:rsidR="00190DC4" w:rsidRPr="00AB47A1">
        <w:rPr>
          <w:rFonts w:ascii="Georgia" w:hAnsi="Georgia" w:cs="Arial"/>
          <w:b/>
          <w:bCs/>
          <w:i/>
          <w:smallCaps/>
          <w:lang w:val="es-ES_tradnl"/>
        </w:rPr>
        <w:t xml:space="preserve"> </w:t>
      </w:r>
      <w:r w:rsidR="006146E7" w:rsidRPr="00AB47A1">
        <w:rPr>
          <w:rFonts w:ascii="Georgia" w:hAnsi="Georgia" w:cs="Arial"/>
          <w:b/>
          <w:bCs/>
          <w:i/>
          <w:smallCaps/>
          <w:lang w:val="es-ES_tradnl"/>
        </w:rPr>
        <w:t>de dos mil veintiuno (2021)</w:t>
      </w:r>
      <w:r w:rsidR="006146E7" w:rsidRPr="00AB47A1">
        <w:rPr>
          <w:rFonts w:ascii="Georgia" w:hAnsi="Georgia" w:cs="Arial"/>
          <w:b/>
          <w:bCs/>
          <w:i/>
          <w:lang w:val="es-ES_tradnl"/>
        </w:rPr>
        <w:t>.</w:t>
      </w:r>
    </w:p>
    <w:p w14:paraId="6000A5AC" w14:textId="77777777" w:rsidR="006146E7" w:rsidRPr="00AB47A1" w:rsidRDefault="006146E7" w:rsidP="00AB47A1">
      <w:pPr>
        <w:pStyle w:val="Textoindependiente"/>
        <w:spacing w:line="276" w:lineRule="auto"/>
        <w:rPr>
          <w:rFonts w:ascii="Georgia" w:hAnsi="Georgia"/>
          <w:szCs w:val="24"/>
        </w:rPr>
      </w:pPr>
    </w:p>
    <w:p w14:paraId="13E0A45C" w14:textId="77777777" w:rsidR="006146E7" w:rsidRPr="00AB47A1" w:rsidRDefault="006146E7" w:rsidP="00AB47A1">
      <w:pPr>
        <w:pStyle w:val="Textoindependiente"/>
        <w:spacing w:line="276" w:lineRule="auto"/>
        <w:rPr>
          <w:rFonts w:ascii="Georgia" w:hAnsi="Georgia"/>
          <w:szCs w:val="24"/>
        </w:rPr>
      </w:pPr>
    </w:p>
    <w:p w14:paraId="2C0E0DFA" w14:textId="77777777" w:rsidR="006146E7" w:rsidRPr="00AB47A1" w:rsidRDefault="006146E7" w:rsidP="00AB47A1">
      <w:pPr>
        <w:pStyle w:val="Textoindependiente"/>
        <w:numPr>
          <w:ilvl w:val="0"/>
          <w:numId w:val="1"/>
        </w:numPr>
        <w:spacing w:line="276" w:lineRule="auto"/>
        <w:rPr>
          <w:rFonts w:ascii="Georgia" w:hAnsi="Georgia"/>
          <w:b/>
          <w:bCs/>
          <w:smallCaps/>
          <w:szCs w:val="24"/>
        </w:rPr>
      </w:pPr>
      <w:r w:rsidRPr="00AB47A1">
        <w:rPr>
          <w:rFonts w:ascii="Georgia" w:hAnsi="Georgia"/>
          <w:b/>
          <w:bCs/>
          <w:smallCaps/>
          <w:szCs w:val="24"/>
        </w:rPr>
        <w:t>El asunto a decidir</w:t>
      </w:r>
    </w:p>
    <w:p w14:paraId="323AFE45" w14:textId="77777777" w:rsidR="006146E7" w:rsidRPr="00AB47A1" w:rsidRDefault="006146E7" w:rsidP="00AB47A1">
      <w:pPr>
        <w:pStyle w:val="Textoindependiente"/>
        <w:spacing w:line="276" w:lineRule="auto"/>
        <w:rPr>
          <w:rFonts w:ascii="Georgia" w:hAnsi="Georgia"/>
          <w:szCs w:val="24"/>
        </w:rPr>
      </w:pPr>
    </w:p>
    <w:p w14:paraId="1C397DBA" w14:textId="77777777" w:rsidR="006146E7" w:rsidRPr="00AB47A1" w:rsidRDefault="006146E7" w:rsidP="00AB47A1">
      <w:pPr>
        <w:pStyle w:val="Textoindependiente"/>
        <w:spacing w:line="276" w:lineRule="auto"/>
        <w:rPr>
          <w:rFonts w:ascii="Georgia" w:hAnsi="Georgia"/>
          <w:szCs w:val="24"/>
        </w:rPr>
      </w:pPr>
      <w:r w:rsidRPr="00AB47A1">
        <w:rPr>
          <w:rFonts w:ascii="Georgia" w:hAnsi="Georgia"/>
          <w:szCs w:val="24"/>
        </w:rPr>
        <w:t>La impugnación suscitada en el trámite constitucional ya referido, una vez se ha cumplido la actuación de primera instancia.</w:t>
      </w:r>
    </w:p>
    <w:p w14:paraId="6499082F" w14:textId="77777777" w:rsidR="006146E7" w:rsidRPr="00AB47A1" w:rsidRDefault="006146E7" w:rsidP="00AB47A1">
      <w:pPr>
        <w:pStyle w:val="Textoindependiente"/>
        <w:spacing w:line="276" w:lineRule="auto"/>
        <w:rPr>
          <w:rFonts w:ascii="Georgia" w:hAnsi="Georgia"/>
          <w:szCs w:val="24"/>
        </w:rPr>
      </w:pPr>
    </w:p>
    <w:p w14:paraId="558A5095" w14:textId="77777777" w:rsidR="006146E7" w:rsidRPr="00AB47A1" w:rsidRDefault="006146E7" w:rsidP="00AB47A1">
      <w:pPr>
        <w:pStyle w:val="Textoindependiente"/>
        <w:numPr>
          <w:ilvl w:val="0"/>
          <w:numId w:val="1"/>
        </w:numPr>
        <w:spacing w:line="276" w:lineRule="auto"/>
        <w:rPr>
          <w:rFonts w:ascii="Georgia" w:hAnsi="Georgia"/>
          <w:b/>
          <w:bCs/>
          <w:smallCaps/>
          <w:szCs w:val="24"/>
        </w:rPr>
      </w:pPr>
      <w:r w:rsidRPr="00AB47A1">
        <w:rPr>
          <w:rFonts w:ascii="Georgia" w:hAnsi="Georgia"/>
          <w:b/>
          <w:bCs/>
          <w:smallCaps/>
          <w:szCs w:val="24"/>
        </w:rPr>
        <w:t xml:space="preserve">La síntesis fáctica </w:t>
      </w:r>
    </w:p>
    <w:p w14:paraId="364248AF" w14:textId="77777777" w:rsidR="006146E7" w:rsidRPr="00AB47A1" w:rsidRDefault="006146E7" w:rsidP="00AB47A1">
      <w:pPr>
        <w:pStyle w:val="Textoindependiente"/>
        <w:spacing w:line="276" w:lineRule="auto"/>
        <w:rPr>
          <w:rFonts w:ascii="Georgia" w:hAnsi="Georgia" w:cs="Arial"/>
          <w:szCs w:val="24"/>
        </w:rPr>
      </w:pPr>
    </w:p>
    <w:p w14:paraId="4822ECEA" w14:textId="3498FA56" w:rsidR="00CD0874" w:rsidRPr="00AB47A1" w:rsidRDefault="00DA0AE9" w:rsidP="00AB47A1">
      <w:pPr>
        <w:pStyle w:val="Textoindependiente"/>
        <w:spacing w:line="276" w:lineRule="auto"/>
        <w:rPr>
          <w:rFonts w:ascii="Georgia" w:hAnsi="Georgia" w:cs="Arial"/>
          <w:szCs w:val="24"/>
        </w:rPr>
      </w:pPr>
      <w:r w:rsidRPr="00AB47A1">
        <w:rPr>
          <w:rFonts w:ascii="Georgia" w:hAnsi="Georgia" w:cs="Arial"/>
          <w:szCs w:val="24"/>
        </w:rPr>
        <w:t>La Alcaldía de Pereira, por intermedio de apoderado judicial, informó que en la acción de tutela No.2021-00088</w:t>
      </w:r>
      <w:r w:rsidR="004C1EE2" w:rsidRPr="00AB47A1">
        <w:rPr>
          <w:rFonts w:ascii="Georgia" w:hAnsi="Georgia" w:cs="Arial"/>
          <w:szCs w:val="24"/>
        </w:rPr>
        <w:t>,</w:t>
      </w:r>
      <w:r w:rsidRPr="00AB47A1">
        <w:rPr>
          <w:rFonts w:ascii="Georgia" w:hAnsi="Georgia" w:cs="Arial"/>
          <w:szCs w:val="24"/>
        </w:rPr>
        <w:t xml:space="preserve"> el Juzgado accionado profirió sentencia estimando las pretensiones, aseverando que la Secretaría de Hacienda guardó silencio, no obstante </w:t>
      </w:r>
      <w:r w:rsidR="6A2D32E2" w:rsidRPr="00AB47A1">
        <w:rPr>
          <w:rFonts w:ascii="Georgia" w:hAnsi="Georgia" w:cs="Arial"/>
          <w:szCs w:val="24"/>
        </w:rPr>
        <w:t xml:space="preserve">haber </w:t>
      </w:r>
      <w:r w:rsidRPr="00AB47A1">
        <w:rPr>
          <w:rFonts w:ascii="Georgia" w:hAnsi="Georgia" w:cs="Arial"/>
          <w:szCs w:val="24"/>
        </w:rPr>
        <w:t>respondi</w:t>
      </w:r>
      <w:r w:rsidR="544FF040" w:rsidRPr="00AB47A1">
        <w:rPr>
          <w:rFonts w:ascii="Georgia" w:hAnsi="Georgia" w:cs="Arial"/>
          <w:szCs w:val="24"/>
        </w:rPr>
        <w:t>do</w:t>
      </w:r>
      <w:r w:rsidRPr="00AB47A1">
        <w:rPr>
          <w:rFonts w:ascii="Georgia" w:hAnsi="Georgia" w:cs="Arial"/>
          <w:szCs w:val="24"/>
        </w:rPr>
        <w:t xml:space="preserve"> la demanda </w:t>
      </w:r>
      <w:r w:rsidR="6B919002" w:rsidRPr="00AB47A1">
        <w:rPr>
          <w:rFonts w:ascii="Georgia" w:hAnsi="Georgia" w:cs="Arial"/>
          <w:szCs w:val="24"/>
        </w:rPr>
        <w:t>a tiempo</w:t>
      </w:r>
      <w:r w:rsidRPr="00AB47A1">
        <w:rPr>
          <w:rFonts w:ascii="Georgia" w:hAnsi="Georgia" w:cs="Arial"/>
          <w:szCs w:val="24"/>
        </w:rPr>
        <w:t>; y, con auto del 26-02-2021</w:t>
      </w:r>
      <w:r w:rsidR="004C1EE2" w:rsidRPr="00AB47A1">
        <w:rPr>
          <w:rFonts w:ascii="Georgia" w:hAnsi="Georgia" w:cs="Arial"/>
          <w:szCs w:val="24"/>
        </w:rPr>
        <w:t>,</w:t>
      </w:r>
      <w:r w:rsidRPr="00AB47A1">
        <w:rPr>
          <w:rFonts w:ascii="Georgia" w:hAnsi="Georgia" w:cs="Arial"/>
          <w:szCs w:val="24"/>
        </w:rPr>
        <w:t xml:space="preserve"> negó la impugnación</w:t>
      </w:r>
      <w:r w:rsidR="004C1EE2" w:rsidRPr="00AB47A1">
        <w:rPr>
          <w:rFonts w:ascii="Georgia" w:hAnsi="Georgia" w:cs="Arial"/>
          <w:szCs w:val="24"/>
        </w:rPr>
        <w:t>,</w:t>
      </w:r>
      <w:r w:rsidRPr="00AB47A1">
        <w:rPr>
          <w:rFonts w:ascii="Georgia" w:hAnsi="Georgia" w:cs="Arial"/>
          <w:szCs w:val="24"/>
        </w:rPr>
        <w:t xml:space="preserve"> por extemporánea, pese a </w:t>
      </w:r>
      <w:r w:rsidR="538F6C48" w:rsidRPr="00AB47A1">
        <w:rPr>
          <w:rFonts w:ascii="Georgia" w:hAnsi="Georgia" w:cs="Arial"/>
          <w:szCs w:val="24"/>
        </w:rPr>
        <w:t>ser oportun</w:t>
      </w:r>
      <w:r w:rsidR="7F4B10D9" w:rsidRPr="00AB47A1">
        <w:rPr>
          <w:rFonts w:ascii="Georgia" w:hAnsi="Georgia" w:cs="Arial"/>
          <w:szCs w:val="24"/>
        </w:rPr>
        <w:t xml:space="preserve">a </w:t>
      </w:r>
      <w:r w:rsidR="00CD0874" w:rsidRPr="00AB47A1">
        <w:rPr>
          <w:rFonts w:ascii="Georgia" w:hAnsi="Georgia" w:cs="Arial"/>
          <w:szCs w:val="24"/>
        </w:rPr>
        <w:t>(Cuaderno No.1, documento No.</w:t>
      </w:r>
      <w:r w:rsidR="004C1EE2" w:rsidRPr="00AB47A1">
        <w:rPr>
          <w:rFonts w:ascii="Georgia" w:hAnsi="Georgia" w:cs="Arial"/>
          <w:szCs w:val="24"/>
        </w:rPr>
        <w:t>15</w:t>
      </w:r>
      <w:r w:rsidR="00CD0874" w:rsidRPr="00AB47A1">
        <w:rPr>
          <w:rFonts w:ascii="Georgia" w:hAnsi="Georgia" w:cs="Arial"/>
          <w:szCs w:val="24"/>
        </w:rPr>
        <w:t xml:space="preserve">). </w:t>
      </w:r>
    </w:p>
    <w:p w14:paraId="2CF052D4" w14:textId="77777777" w:rsidR="0035294A" w:rsidRPr="00AB47A1" w:rsidRDefault="0035294A" w:rsidP="00AB47A1">
      <w:pPr>
        <w:pStyle w:val="Textoindependiente"/>
        <w:spacing w:line="276" w:lineRule="auto"/>
        <w:rPr>
          <w:rFonts w:ascii="Georgia" w:hAnsi="Georgia" w:cs="Arial"/>
          <w:szCs w:val="24"/>
        </w:rPr>
      </w:pPr>
    </w:p>
    <w:p w14:paraId="04F472F6" w14:textId="77777777" w:rsidR="006146E7" w:rsidRPr="00AB47A1" w:rsidRDefault="006146E7" w:rsidP="00AB47A1">
      <w:pPr>
        <w:pStyle w:val="Textoindependiente"/>
        <w:numPr>
          <w:ilvl w:val="0"/>
          <w:numId w:val="1"/>
        </w:numPr>
        <w:spacing w:line="276" w:lineRule="auto"/>
        <w:rPr>
          <w:rFonts w:ascii="Georgia" w:hAnsi="Georgia"/>
          <w:b/>
          <w:bCs/>
          <w:smallCaps/>
          <w:szCs w:val="24"/>
        </w:rPr>
      </w:pPr>
      <w:r w:rsidRPr="00AB47A1">
        <w:rPr>
          <w:rFonts w:ascii="Georgia" w:hAnsi="Georgia"/>
          <w:b/>
          <w:bCs/>
          <w:smallCaps/>
          <w:szCs w:val="24"/>
        </w:rPr>
        <w:t>Los derechos invocados y la petición de protección</w:t>
      </w:r>
    </w:p>
    <w:p w14:paraId="35F6AF88" w14:textId="77777777" w:rsidR="00AB47A1" w:rsidRDefault="00AB47A1" w:rsidP="00AB47A1">
      <w:pPr>
        <w:pStyle w:val="Textoindependiente"/>
        <w:widowControl w:val="0"/>
        <w:spacing w:line="276" w:lineRule="auto"/>
        <w:rPr>
          <w:rFonts w:ascii="Georgia" w:hAnsi="Georgia"/>
          <w:szCs w:val="24"/>
        </w:rPr>
      </w:pPr>
    </w:p>
    <w:p w14:paraId="45E0D338" w14:textId="2201C778" w:rsidR="006146E7" w:rsidRPr="00AB47A1" w:rsidRDefault="004C1EE2" w:rsidP="00AB47A1">
      <w:pPr>
        <w:pStyle w:val="Textoindependiente"/>
        <w:widowControl w:val="0"/>
        <w:spacing w:line="276" w:lineRule="auto"/>
        <w:rPr>
          <w:rFonts w:ascii="Georgia" w:hAnsi="Georgia"/>
          <w:szCs w:val="24"/>
        </w:rPr>
      </w:pPr>
      <w:r w:rsidRPr="00AB47A1">
        <w:rPr>
          <w:rFonts w:ascii="Georgia" w:hAnsi="Georgia"/>
          <w:szCs w:val="24"/>
        </w:rPr>
        <w:t>El debido proceso, la defensa y el acceso a la administración de justicia</w:t>
      </w:r>
      <w:r w:rsidR="00CD0874" w:rsidRPr="00AB47A1">
        <w:rPr>
          <w:rFonts w:ascii="Georgia" w:hAnsi="Georgia"/>
          <w:szCs w:val="24"/>
        </w:rPr>
        <w:t xml:space="preserve">. Solicitó ordenar </w:t>
      </w:r>
      <w:r w:rsidRPr="00AB47A1">
        <w:rPr>
          <w:rFonts w:ascii="Georgia" w:hAnsi="Georgia"/>
          <w:szCs w:val="24"/>
        </w:rPr>
        <w:t>a la funcionaria:</w:t>
      </w:r>
      <w:r w:rsidR="00CD0874" w:rsidRPr="00AB47A1">
        <w:rPr>
          <w:rFonts w:ascii="Georgia" w:hAnsi="Georgia"/>
          <w:szCs w:val="24"/>
        </w:rPr>
        <w:t xml:space="preserve"> </w:t>
      </w:r>
      <w:r w:rsidR="78E47A75" w:rsidRPr="00AB47A1">
        <w:rPr>
          <w:rFonts w:ascii="Georgia" w:hAnsi="Georgia"/>
          <w:szCs w:val="24"/>
        </w:rPr>
        <w:t>T</w:t>
      </w:r>
      <w:r w:rsidRPr="00AB47A1">
        <w:rPr>
          <w:rFonts w:ascii="Georgia" w:hAnsi="Georgia"/>
          <w:szCs w:val="24"/>
        </w:rPr>
        <w:t xml:space="preserve">ramitar la impugnación presentada contra el fallo dictado el 11-02-2021 en la tutela No.2021-00088 </w:t>
      </w:r>
      <w:r w:rsidR="006146E7" w:rsidRPr="00AB47A1">
        <w:rPr>
          <w:rFonts w:ascii="Georgia" w:hAnsi="Georgia"/>
          <w:szCs w:val="24"/>
        </w:rPr>
        <w:t xml:space="preserve">(Cuaderno No.1, </w:t>
      </w:r>
      <w:r w:rsidR="0035294A" w:rsidRPr="00AB47A1">
        <w:rPr>
          <w:rFonts w:ascii="Georgia" w:hAnsi="Georgia"/>
          <w:szCs w:val="24"/>
        </w:rPr>
        <w:t>documento No.</w:t>
      </w:r>
      <w:r w:rsidRPr="00AB47A1">
        <w:rPr>
          <w:rFonts w:ascii="Georgia" w:hAnsi="Georgia"/>
          <w:szCs w:val="24"/>
        </w:rPr>
        <w:t>02</w:t>
      </w:r>
      <w:r w:rsidR="006146E7" w:rsidRPr="00AB47A1">
        <w:rPr>
          <w:rFonts w:ascii="Georgia" w:hAnsi="Georgia"/>
          <w:szCs w:val="24"/>
        </w:rPr>
        <w:t xml:space="preserve">). </w:t>
      </w:r>
    </w:p>
    <w:p w14:paraId="5D13EB8D" w14:textId="77777777" w:rsidR="006146E7" w:rsidRPr="00AB47A1" w:rsidRDefault="006146E7" w:rsidP="00AB47A1">
      <w:pPr>
        <w:pStyle w:val="Textoindependiente"/>
        <w:widowControl w:val="0"/>
        <w:spacing w:line="276" w:lineRule="auto"/>
        <w:rPr>
          <w:rFonts w:ascii="Georgia" w:hAnsi="Georgia" w:cs="Arial"/>
          <w:szCs w:val="24"/>
        </w:rPr>
      </w:pPr>
    </w:p>
    <w:p w14:paraId="604062C0" w14:textId="77777777" w:rsidR="006146E7" w:rsidRPr="00AB47A1" w:rsidRDefault="006146E7" w:rsidP="00AB47A1">
      <w:pPr>
        <w:pStyle w:val="Textoindependiente"/>
        <w:widowControl w:val="0"/>
        <w:numPr>
          <w:ilvl w:val="0"/>
          <w:numId w:val="1"/>
        </w:numPr>
        <w:spacing w:line="276" w:lineRule="auto"/>
        <w:rPr>
          <w:rFonts w:ascii="Georgia" w:hAnsi="Georgia"/>
          <w:b/>
          <w:bCs/>
          <w:smallCaps/>
          <w:szCs w:val="24"/>
        </w:rPr>
      </w:pPr>
      <w:r w:rsidRPr="00AB47A1">
        <w:rPr>
          <w:rFonts w:ascii="Georgia" w:hAnsi="Georgia"/>
          <w:b/>
          <w:bCs/>
          <w:smallCaps/>
          <w:szCs w:val="24"/>
        </w:rPr>
        <w:t>La sinopsis de la crónica procesal</w:t>
      </w:r>
    </w:p>
    <w:p w14:paraId="21195A7C" w14:textId="77777777" w:rsidR="006146E7" w:rsidRPr="00AB47A1" w:rsidRDefault="006146E7" w:rsidP="00AB47A1">
      <w:pPr>
        <w:pStyle w:val="Textoindependiente"/>
        <w:spacing w:line="276" w:lineRule="auto"/>
        <w:rPr>
          <w:rFonts w:ascii="Georgia" w:hAnsi="Georgia"/>
          <w:szCs w:val="24"/>
        </w:rPr>
      </w:pPr>
    </w:p>
    <w:p w14:paraId="61B5CD83" w14:textId="77777777" w:rsidR="004C1EE2" w:rsidRPr="00AB47A1" w:rsidRDefault="004C1EE2" w:rsidP="00AB47A1">
      <w:pPr>
        <w:pStyle w:val="Textoindependiente"/>
        <w:spacing w:line="276" w:lineRule="auto"/>
        <w:rPr>
          <w:rFonts w:ascii="Georgia" w:hAnsi="Georgia"/>
          <w:szCs w:val="24"/>
        </w:rPr>
      </w:pPr>
      <w:r w:rsidRPr="00AB47A1">
        <w:rPr>
          <w:rFonts w:ascii="Georgia" w:hAnsi="Georgia"/>
          <w:szCs w:val="24"/>
        </w:rPr>
        <w:t>La</w:t>
      </w:r>
      <w:r w:rsidR="006146E7" w:rsidRPr="00AB47A1">
        <w:rPr>
          <w:rFonts w:ascii="Georgia" w:hAnsi="Georgia"/>
          <w:szCs w:val="24"/>
        </w:rPr>
        <w:t xml:space="preserve"> </w:t>
      </w:r>
      <w:r w:rsidR="006146E7" w:rsidRPr="00AB47A1">
        <w:rPr>
          <w:rFonts w:ascii="Georgia" w:hAnsi="Georgia"/>
          <w:i/>
          <w:iCs/>
          <w:szCs w:val="24"/>
        </w:rPr>
        <w:t>a quo</w:t>
      </w:r>
      <w:r w:rsidR="006146E7" w:rsidRPr="00AB47A1">
        <w:rPr>
          <w:rFonts w:ascii="Georgia" w:hAnsi="Georgia"/>
          <w:szCs w:val="24"/>
        </w:rPr>
        <w:t xml:space="preserve"> con auto del </w:t>
      </w:r>
      <w:r w:rsidRPr="00AB47A1">
        <w:rPr>
          <w:rFonts w:ascii="Georgia" w:hAnsi="Georgia"/>
          <w:szCs w:val="24"/>
        </w:rPr>
        <w:t>04</w:t>
      </w:r>
      <w:r w:rsidR="006146E7" w:rsidRPr="00AB47A1">
        <w:rPr>
          <w:rFonts w:ascii="Georgia" w:hAnsi="Georgia"/>
          <w:szCs w:val="24"/>
        </w:rPr>
        <w:t>-</w:t>
      </w:r>
      <w:r w:rsidRPr="00AB47A1">
        <w:rPr>
          <w:rFonts w:ascii="Georgia" w:hAnsi="Georgia"/>
          <w:szCs w:val="24"/>
        </w:rPr>
        <w:t>03</w:t>
      </w:r>
      <w:r w:rsidR="006146E7" w:rsidRPr="00AB47A1">
        <w:rPr>
          <w:rFonts w:ascii="Georgia" w:hAnsi="Georgia"/>
          <w:szCs w:val="24"/>
        </w:rPr>
        <w:t xml:space="preserve">-2021 </w:t>
      </w:r>
      <w:r w:rsidRPr="00AB47A1">
        <w:rPr>
          <w:rFonts w:ascii="Georgia" w:hAnsi="Georgia"/>
          <w:szCs w:val="24"/>
        </w:rPr>
        <w:t>in</w:t>
      </w:r>
      <w:r w:rsidR="006146E7" w:rsidRPr="00AB47A1">
        <w:rPr>
          <w:rFonts w:ascii="Georgia" w:hAnsi="Georgia"/>
          <w:szCs w:val="24"/>
        </w:rPr>
        <w:t xml:space="preserve">admitió la acción </w:t>
      </w:r>
      <w:r w:rsidRPr="00AB47A1">
        <w:rPr>
          <w:rFonts w:ascii="Georgia" w:hAnsi="Georgia"/>
          <w:szCs w:val="24"/>
        </w:rPr>
        <w:t xml:space="preserve">y requirió corregir el memorial poder en los términos del D.806/2020 </w:t>
      </w:r>
      <w:r w:rsidR="006146E7" w:rsidRPr="00AB47A1">
        <w:rPr>
          <w:rFonts w:ascii="Georgia" w:hAnsi="Georgia"/>
          <w:szCs w:val="24"/>
        </w:rPr>
        <w:t xml:space="preserve">(Cuaderno No.1, </w:t>
      </w:r>
      <w:r w:rsidR="0035294A" w:rsidRPr="00AB47A1">
        <w:rPr>
          <w:rFonts w:ascii="Georgia" w:hAnsi="Georgia"/>
          <w:szCs w:val="24"/>
        </w:rPr>
        <w:t>documento No.</w:t>
      </w:r>
      <w:r w:rsidRPr="00AB47A1">
        <w:rPr>
          <w:rFonts w:ascii="Georgia" w:hAnsi="Georgia"/>
          <w:szCs w:val="24"/>
        </w:rPr>
        <w:t>16</w:t>
      </w:r>
      <w:r w:rsidR="006146E7" w:rsidRPr="00AB47A1">
        <w:rPr>
          <w:rFonts w:ascii="Georgia" w:hAnsi="Georgia"/>
          <w:szCs w:val="24"/>
        </w:rPr>
        <w:t xml:space="preserve">); </w:t>
      </w:r>
      <w:r w:rsidRPr="00AB47A1">
        <w:rPr>
          <w:rFonts w:ascii="Georgia" w:hAnsi="Georgia"/>
          <w:szCs w:val="24"/>
        </w:rPr>
        <w:t xml:space="preserve">10-03-2021 admitió la demanda (Cuaderno No.1, documento No.19); el 15-03-2021 integró el litisconsorcio por pasiva (Cuaderno No.1, documento No.25); </w:t>
      </w:r>
      <w:r w:rsidR="006146E7" w:rsidRPr="00AB47A1">
        <w:rPr>
          <w:rFonts w:ascii="Georgia" w:hAnsi="Georgia"/>
          <w:szCs w:val="24"/>
        </w:rPr>
        <w:t xml:space="preserve">el </w:t>
      </w:r>
      <w:r w:rsidRPr="00AB47A1">
        <w:rPr>
          <w:rFonts w:ascii="Georgia" w:hAnsi="Georgia"/>
          <w:szCs w:val="24"/>
        </w:rPr>
        <w:t xml:space="preserve">17-03-2021 </w:t>
      </w:r>
      <w:r w:rsidR="006146E7" w:rsidRPr="00AB47A1">
        <w:rPr>
          <w:rFonts w:ascii="Georgia" w:hAnsi="Georgia"/>
          <w:szCs w:val="24"/>
        </w:rPr>
        <w:t xml:space="preserve">profirió la sentencia (Cuaderno No.1, </w:t>
      </w:r>
      <w:r w:rsidR="0035294A" w:rsidRPr="00AB47A1">
        <w:rPr>
          <w:rFonts w:ascii="Georgia" w:hAnsi="Georgia"/>
          <w:szCs w:val="24"/>
        </w:rPr>
        <w:t>documento No.</w:t>
      </w:r>
      <w:r w:rsidRPr="00AB47A1">
        <w:rPr>
          <w:rFonts w:ascii="Georgia" w:hAnsi="Georgia"/>
          <w:szCs w:val="24"/>
        </w:rPr>
        <w:t>28</w:t>
      </w:r>
      <w:r w:rsidR="006146E7" w:rsidRPr="00AB47A1">
        <w:rPr>
          <w:rFonts w:ascii="Georgia" w:hAnsi="Georgia"/>
          <w:szCs w:val="24"/>
        </w:rPr>
        <w:t xml:space="preserve">); y, el </w:t>
      </w:r>
      <w:r w:rsidRPr="00AB47A1">
        <w:rPr>
          <w:rFonts w:ascii="Georgia" w:hAnsi="Georgia"/>
          <w:szCs w:val="24"/>
        </w:rPr>
        <w:t>24</w:t>
      </w:r>
      <w:r w:rsidR="0035294A" w:rsidRPr="00AB47A1">
        <w:rPr>
          <w:rFonts w:ascii="Georgia" w:hAnsi="Georgia"/>
          <w:szCs w:val="24"/>
        </w:rPr>
        <w:t>-</w:t>
      </w:r>
      <w:r w:rsidRPr="00AB47A1">
        <w:rPr>
          <w:rFonts w:ascii="Georgia" w:hAnsi="Georgia"/>
          <w:szCs w:val="24"/>
        </w:rPr>
        <w:t>03</w:t>
      </w:r>
      <w:r w:rsidR="006146E7" w:rsidRPr="00AB47A1">
        <w:rPr>
          <w:rFonts w:ascii="Georgia" w:hAnsi="Georgia"/>
          <w:szCs w:val="24"/>
        </w:rPr>
        <w:t xml:space="preserve">-2021 concedió la impugnación (Cuaderno No.1, </w:t>
      </w:r>
      <w:r w:rsidR="0035294A" w:rsidRPr="00AB47A1">
        <w:rPr>
          <w:rFonts w:ascii="Georgia" w:hAnsi="Georgia"/>
          <w:szCs w:val="24"/>
        </w:rPr>
        <w:t>documento No.</w:t>
      </w:r>
      <w:r w:rsidRPr="00AB47A1">
        <w:rPr>
          <w:rFonts w:ascii="Georgia" w:hAnsi="Georgia"/>
          <w:szCs w:val="24"/>
        </w:rPr>
        <w:t>31</w:t>
      </w:r>
      <w:r w:rsidR="006146E7" w:rsidRPr="00AB47A1">
        <w:rPr>
          <w:rFonts w:ascii="Georgia" w:hAnsi="Georgia"/>
          <w:szCs w:val="24"/>
        </w:rPr>
        <w:t>).</w:t>
      </w:r>
      <w:r w:rsidR="00DC4679" w:rsidRPr="00AB47A1">
        <w:rPr>
          <w:rFonts w:ascii="Georgia" w:hAnsi="Georgia"/>
          <w:szCs w:val="24"/>
        </w:rPr>
        <w:t xml:space="preserve"> </w:t>
      </w:r>
    </w:p>
    <w:p w14:paraId="2CEC5E7E" w14:textId="77777777" w:rsidR="004C1EE2" w:rsidRPr="00AB47A1" w:rsidRDefault="004C1EE2" w:rsidP="00AB47A1">
      <w:pPr>
        <w:pStyle w:val="Textoindependiente"/>
        <w:spacing w:line="276" w:lineRule="auto"/>
        <w:rPr>
          <w:rFonts w:ascii="Georgia" w:hAnsi="Georgia"/>
          <w:szCs w:val="24"/>
        </w:rPr>
      </w:pPr>
    </w:p>
    <w:p w14:paraId="64B10EC0" w14:textId="1B5CC65D" w:rsidR="006146E7" w:rsidRPr="00AB47A1" w:rsidRDefault="00DC4679" w:rsidP="00AB47A1">
      <w:pPr>
        <w:pStyle w:val="Textoindependiente"/>
        <w:spacing w:line="276" w:lineRule="auto"/>
        <w:rPr>
          <w:rFonts w:ascii="Georgia" w:hAnsi="Georgia"/>
          <w:szCs w:val="24"/>
        </w:rPr>
      </w:pPr>
      <w:r w:rsidRPr="00AB47A1">
        <w:rPr>
          <w:rFonts w:ascii="Georgia" w:hAnsi="Georgia"/>
          <w:szCs w:val="24"/>
        </w:rPr>
        <w:t xml:space="preserve">En esta sede se </w:t>
      </w:r>
      <w:r w:rsidR="004C1EE2" w:rsidRPr="00AB47A1">
        <w:rPr>
          <w:rFonts w:ascii="Georgia" w:hAnsi="Georgia"/>
          <w:szCs w:val="24"/>
        </w:rPr>
        <w:t>decretaron pruebas y se pidió a una de las litisconsortes ratificar los hechos o arrimar el poder respectivo para que el abogado de la Alcaldía la represente en esta acción. Solo la encausada atendió el requerimiento</w:t>
      </w:r>
      <w:r w:rsidR="00823540" w:rsidRPr="00AB47A1">
        <w:rPr>
          <w:rFonts w:ascii="Georgia" w:hAnsi="Georgia"/>
          <w:szCs w:val="24"/>
        </w:rPr>
        <w:t xml:space="preserve"> (Cuaderno No.2, documentos Nos.</w:t>
      </w:r>
      <w:r w:rsidR="004C1EE2" w:rsidRPr="00AB47A1">
        <w:rPr>
          <w:rFonts w:ascii="Georgia" w:hAnsi="Georgia"/>
          <w:szCs w:val="24"/>
        </w:rPr>
        <w:t>06, 08 y 09</w:t>
      </w:r>
      <w:r w:rsidR="00823540" w:rsidRPr="00AB47A1">
        <w:rPr>
          <w:rFonts w:ascii="Georgia" w:hAnsi="Georgia"/>
          <w:szCs w:val="24"/>
        </w:rPr>
        <w:t>).</w:t>
      </w:r>
    </w:p>
    <w:p w14:paraId="778FD56E" w14:textId="77777777" w:rsidR="006146E7" w:rsidRPr="00AB47A1" w:rsidRDefault="006146E7" w:rsidP="00AB47A1">
      <w:pPr>
        <w:pStyle w:val="Textoindependiente"/>
        <w:widowControl w:val="0"/>
        <w:spacing w:line="276" w:lineRule="auto"/>
        <w:rPr>
          <w:rFonts w:ascii="Georgia" w:hAnsi="Georgia"/>
          <w:szCs w:val="24"/>
        </w:rPr>
      </w:pPr>
    </w:p>
    <w:p w14:paraId="63FBDC90" w14:textId="73592A37" w:rsidR="006146E7" w:rsidRPr="00AB47A1" w:rsidRDefault="0D2320DF" w:rsidP="00AB47A1">
      <w:pPr>
        <w:pStyle w:val="Textoindependiente"/>
        <w:widowControl w:val="0"/>
        <w:spacing w:line="276" w:lineRule="auto"/>
        <w:rPr>
          <w:rFonts w:ascii="Georgia" w:hAnsi="Georgia"/>
          <w:szCs w:val="24"/>
        </w:rPr>
      </w:pPr>
      <w:r w:rsidRPr="00AB47A1">
        <w:rPr>
          <w:rFonts w:ascii="Georgia" w:hAnsi="Georgia"/>
          <w:szCs w:val="24"/>
        </w:rPr>
        <w:t xml:space="preserve">La sentencia </w:t>
      </w:r>
      <w:r w:rsidR="004C1EE2" w:rsidRPr="00AB47A1">
        <w:rPr>
          <w:rFonts w:ascii="Georgia" w:hAnsi="Georgia"/>
          <w:szCs w:val="24"/>
        </w:rPr>
        <w:t xml:space="preserve">amparó los derechos </w:t>
      </w:r>
      <w:r w:rsidR="00D627E3" w:rsidRPr="00AB47A1">
        <w:rPr>
          <w:rFonts w:ascii="Georgia" w:hAnsi="Georgia"/>
          <w:szCs w:val="24"/>
        </w:rPr>
        <w:t xml:space="preserve">de la actora y litisconsortes. Dejó sin efectos la constancia del 24-02-2021 y el auto del 25-02-2021 y ordenó a la accionada proveer nuevamente sobre la impugnación presentada. Explicó que erró al declarar intempestivo el recurso porque fue presentado a tiempo, según la trazabilidad </w:t>
      </w:r>
      <w:r w:rsidR="00D627E3" w:rsidRPr="00AB47A1">
        <w:rPr>
          <w:rFonts w:ascii="Georgia" w:hAnsi="Georgia"/>
          <w:i/>
          <w:iCs/>
          <w:szCs w:val="24"/>
        </w:rPr>
        <w:t>“web”</w:t>
      </w:r>
      <w:r w:rsidR="00D627E3" w:rsidRPr="00AB47A1">
        <w:rPr>
          <w:rFonts w:ascii="Georgia" w:hAnsi="Georgia"/>
          <w:szCs w:val="24"/>
        </w:rPr>
        <w:t xml:space="preserve"> obrante en el plenario </w:t>
      </w:r>
      <w:r w:rsidR="006146E7" w:rsidRPr="00AB47A1">
        <w:rPr>
          <w:rFonts w:ascii="Georgia" w:hAnsi="Georgia"/>
          <w:szCs w:val="24"/>
        </w:rPr>
        <w:t>(</w:t>
      </w:r>
      <w:r w:rsidR="00D36B80" w:rsidRPr="00AB47A1">
        <w:rPr>
          <w:rFonts w:ascii="Georgia" w:hAnsi="Georgia"/>
          <w:szCs w:val="24"/>
        </w:rPr>
        <w:t>Cuaderno No.1, documento No.</w:t>
      </w:r>
      <w:r w:rsidR="00823540" w:rsidRPr="00AB47A1">
        <w:rPr>
          <w:rFonts w:ascii="Georgia" w:hAnsi="Georgia"/>
          <w:szCs w:val="24"/>
        </w:rPr>
        <w:t>16</w:t>
      </w:r>
      <w:r w:rsidR="006146E7" w:rsidRPr="00AB47A1">
        <w:rPr>
          <w:rFonts w:ascii="Georgia" w:hAnsi="Georgia"/>
          <w:szCs w:val="24"/>
        </w:rPr>
        <w:t>)</w:t>
      </w:r>
      <w:r w:rsidR="00823540" w:rsidRPr="00AB47A1">
        <w:rPr>
          <w:rFonts w:ascii="Georgia" w:hAnsi="Georgia"/>
          <w:szCs w:val="24"/>
        </w:rPr>
        <w:t>.</w:t>
      </w:r>
      <w:r w:rsidR="006146E7" w:rsidRPr="00AB47A1">
        <w:rPr>
          <w:rFonts w:ascii="Georgia" w:hAnsi="Georgia"/>
          <w:szCs w:val="24"/>
        </w:rPr>
        <w:t xml:space="preserve"> </w:t>
      </w:r>
    </w:p>
    <w:p w14:paraId="5660FBDA" w14:textId="77777777" w:rsidR="00823540" w:rsidRPr="00AB47A1" w:rsidRDefault="00823540" w:rsidP="00AB47A1">
      <w:pPr>
        <w:pStyle w:val="Textoindependiente"/>
        <w:widowControl w:val="0"/>
        <w:spacing w:line="276" w:lineRule="auto"/>
        <w:rPr>
          <w:rFonts w:ascii="Georgia" w:hAnsi="Georgia"/>
          <w:szCs w:val="24"/>
        </w:rPr>
      </w:pPr>
    </w:p>
    <w:p w14:paraId="2B02C599" w14:textId="15B1716E" w:rsidR="006146E7" w:rsidRPr="00AB47A1" w:rsidRDefault="00D627E3" w:rsidP="00AB47A1">
      <w:pPr>
        <w:pStyle w:val="Textoindependiente"/>
        <w:widowControl w:val="0"/>
        <w:spacing w:line="276" w:lineRule="auto"/>
        <w:rPr>
          <w:rFonts w:ascii="Georgia" w:hAnsi="Georgia"/>
          <w:szCs w:val="24"/>
        </w:rPr>
      </w:pPr>
      <w:r w:rsidRPr="00AB47A1">
        <w:rPr>
          <w:rFonts w:ascii="Georgia" w:hAnsi="Georgia"/>
          <w:szCs w:val="24"/>
        </w:rPr>
        <w:t xml:space="preserve">La actora de la acción de tutela objeto de reproche, solicita revocar el fallo y negar las pretensiones, porque se pretirió considerar que la aquí interesada aún no atiende petición presentada el 10-12-2020 </w:t>
      </w:r>
      <w:r w:rsidR="006146E7" w:rsidRPr="00AB47A1">
        <w:rPr>
          <w:rFonts w:ascii="Georgia" w:hAnsi="Georgia"/>
          <w:szCs w:val="24"/>
        </w:rPr>
        <w:t>(</w:t>
      </w:r>
      <w:r w:rsidR="0037188B" w:rsidRPr="00AB47A1">
        <w:rPr>
          <w:rFonts w:ascii="Georgia" w:hAnsi="Georgia"/>
          <w:szCs w:val="24"/>
        </w:rPr>
        <w:t>Cuaderno No.1, documento No.</w:t>
      </w:r>
      <w:r w:rsidRPr="00AB47A1">
        <w:rPr>
          <w:rFonts w:ascii="Georgia" w:hAnsi="Georgia"/>
          <w:szCs w:val="24"/>
        </w:rPr>
        <w:t>30</w:t>
      </w:r>
      <w:r w:rsidR="006146E7" w:rsidRPr="00AB47A1">
        <w:rPr>
          <w:rFonts w:ascii="Georgia" w:hAnsi="Georgia"/>
          <w:szCs w:val="24"/>
        </w:rPr>
        <w:t>).</w:t>
      </w:r>
    </w:p>
    <w:p w14:paraId="0F75593E" w14:textId="77777777" w:rsidR="006146E7" w:rsidRPr="00AB47A1" w:rsidRDefault="006146E7" w:rsidP="00AB47A1">
      <w:pPr>
        <w:pStyle w:val="Textoindependiente"/>
        <w:widowControl w:val="0"/>
        <w:spacing w:line="276" w:lineRule="auto"/>
        <w:rPr>
          <w:rFonts w:ascii="Georgia" w:hAnsi="Georgia"/>
          <w:szCs w:val="24"/>
        </w:rPr>
      </w:pPr>
    </w:p>
    <w:p w14:paraId="23ED4D02" w14:textId="77777777" w:rsidR="006146E7" w:rsidRPr="00AB47A1" w:rsidRDefault="006146E7" w:rsidP="00AB47A1">
      <w:pPr>
        <w:pStyle w:val="Textoindependiente"/>
        <w:widowControl w:val="0"/>
        <w:numPr>
          <w:ilvl w:val="0"/>
          <w:numId w:val="3"/>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b/>
          <w:bCs/>
          <w:smallCaps/>
          <w:szCs w:val="24"/>
        </w:rPr>
      </w:pPr>
      <w:r w:rsidRPr="00AB47A1">
        <w:rPr>
          <w:rFonts w:ascii="Georgia" w:hAnsi="Georgia"/>
          <w:b/>
          <w:bCs/>
          <w:smallCaps/>
          <w:szCs w:val="24"/>
        </w:rPr>
        <w:t>La fundamentación jurídica para resolver</w:t>
      </w:r>
    </w:p>
    <w:p w14:paraId="61B00304" w14:textId="77777777" w:rsidR="006146E7" w:rsidRPr="00AB47A1" w:rsidRDefault="006146E7" w:rsidP="00AB47A1">
      <w:pPr>
        <w:pStyle w:val="Textoindependiente"/>
        <w:spacing w:line="276" w:lineRule="auto"/>
        <w:rPr>
          <w:rFonts w:ascii="Georgia" w:hAnsi="Georgia"/>
          <w:b/>
          <w:bCs/>
          <w:smallCaps/>
          <w:szCs w:val="24"/>
        </w:rPr>
      </w:pPr>
    </w:p>
    <w:p w14:paraId="3870A09F" w14:textId="77CD84B2" w:rsidR="006146E7" w:rsidRPr="000D61B0" w:rsidRDefault="006146E7" w:rsidP="00AB47A1">
      <w:pPr>
        <w:pStyle w:val="Textoindependiente"/>
        <w:widowControl w:val="0"/>
        <w:numPr>
          <w:ilvl w:val="1"/>
          <w:numId w:val="4"/>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hanging="11"/>
        <w:rPr>
          <w:rFonts w:ascii="Georgia" w:hAnsi="Georgia"/>
          <w:szCs w:val="24"/>
        </w:rPr>
      </w:pPr>
      <w:r w:rsidRPr="00AB47A1">
        <w:rPr>
          <w:rFonts w:ascii="Georgia" w:hAnsi="Georgia"/>
          <w:smallCaps/>
          <w:szCs w:val="24"/>
        </w:rPr>
        <w:t>La competencia funcional:</w:t>
      </w:r>
      <w:r w:rsidRPr="00AB47A1">
        <w:rPr>
          <w:rFonts w:ascii="Georgia" w:hAnsi="Georgia"/>
          <w:szCs w:val="24"/>
        </w:rPr>
        <w:t xml:space="preserve"> </w:t>
      </w:r>
      <w:r w:rsidRPr="00AB47A1">
        <w:rPr>
          <w:rFonts w:ascii="Georgia" w:hAnsi="Georgia" w:cs="Arial"/>
          <w:szCs w:val="24"/>
        </w:rPr>
        <w:t xml:space="preserve">La tiene esta Sala, por ser la superiora jerárquica del </w:t>
      </w:r>
      <w:r w:rsidRPr="00AB47A1">
        <w:rPr>
          <w:rFonts w:ascii="Georgia" w:hAnsi="Georgia" w:cs="Arial"/>
          <w:szCs w:val="24"/>
        </w:rPr>
        <w:lastRenderedPageBreak/>
        <w:t xml:space="preserve">Despacho cognoscente </w:t>
      </w:r>
      <w:r w:rsidRPr="00AB47A1">
        <w:rPr>
          <w:rFonts w:ascii="Georgia" w:hAnsi="Georgia"/>
          <w:szCs w:val="24"/>
        </w:rPr>
        <w:t>(Art. 32, D.2591/1991)</w:t>
      </w:r>
      <w:r w:rsidRPr="00AB47A1">
        <w:rPr>
          <w:rFonts w:ascii="Georgia" w:hAnsi="Georgia" w:cs="Arial"/>
          <w:szCs w:val="24"/>
        </w:rPr>
        <w:t>.</w:t>
      </w:r>
    </w:p>
    <w:p w14:paraId="22688632" w14:textId="77777777" w:rsidR="000D61B0" w:rsidRPr="00AB47A1" w:rsidRDefault="000D61B0" w:rsidP="000D61B0">
      <w:pPr>
        <w:pStyle w:val="Textoindependiente"/>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zCs w:val="24"/>
        </w:rPr>
      </w:pPr>
    </w:p>
    <w:p w14:paraId="3F36C42E" w14:textId="3F9D5BAE" w:rsidR="006146E7" w:rsidRPr="00AB47A1" w:rsidRDefault="006146E7" w:rsidP="00AB47A1">
      <w:pPr>
        <w:pStyle w:val="Textoindependiente"/>
        <w:numPr>
          <w:ilvl w:val="1"/>
          <w:numId w:val="4"/>
        </w:numPr>
        <w:tabs>
          <w:tab w:val="clear" w:pos="0"/>
          <w:tab w:val="clear" w:pos="708"/>
          <w:tab w:val="left" w:pos="709"/>
        </w:tabs>
        <w:spacing w:line="276" w:lineRule="auto"/>
        <w:ind w:left="0" w:firstLine="0"/>
        <w:rPr>
          <w:rFonts w:ascii="Georgia" w:hAnsi="Georgia" w:cs="Arial"/>
          <w:szCs w:val="24"/>
        </w:rPr>
      </w:pPr>
      <w:r w:rsidRPr="00AB47A1">
        <w:rPr>
          <w:rFonts w:ascii="Georgia" w:hAnsi="Georgia"/>
          <w:smallCaps/>
          <w:szCs w:val="24"/>
        </w:rPr>
        <w:t>El problema jurídico a resolver</w:t>
      </w:r>
      <w:r w:rsidRPr="00AB47A1">
        <w:rPr>
          <w:rFonts w:ascii="Georgia" w:hAnsi="Georgia"/>
          <w:i/>
          <w:iCs/>
          <w:smallCaps/>
          <w:szCs w:val="24"/>
        </w:rPr>
        <w:t>:</w:t>
      </w:r>
      <w:r w:rsidRPr="00AB47A1">
        <w:rPr>
          <w:rFonts w:ascii="Georgia" w:hAnsi="Georgia"/>
          <w:smallCaps/>
          <w:szCs w:val="24"/>
        </w:rPr>
        <w:t xml:space="preserve"> </w:t>
      </w:r>
      <w:r w:rsidRPr="00AB47A1">
        <w:rPr>
          <w:rFonts w:ascii="Georgia" w:hAnsi="Georgia" w:cs="Arial"/>
          <w:szCs w:val="24"/>
        </w:rPr>
        <w:t xml:space="preserve">¿Se debe confirmar, modificar o revocar la sentencia del </w:t>
      </w:r>
      <w:r w:rsidRPr="00AB47A1">
        <w:rPr>
          <w:rFonts w:ascii="Georgia" w:hAnsi="Georgia"/>
          <w:szCs w:val="24"/>
        </w:rPr>
        <w:t xml:space="preserve">Juzgado </w:t>
      </w:r>
      <w:r w:rsidR="00D627E3" w:rsidRPr="00AB47A1">
        <w:rPr>
          <w:rFonts w:ascii="Georgia" w:hAnsi="Georgia"/>
          <w:szCs w:val="24"/>
        </w:rPr>
        <w:t>1º</w:t>
      </w:r>
      <w:r w:rsidR="00EA3A30" w:rsidRPr="00AB47A1">
        <w:rPr>
          <w:rFonts w:ascii="Georgia" w:hAnsi="Georgia"/>
          <w:szCs w:val="24"/>
        </w:rPr>
        <w:t xml:space="preserve"> </w:t>
      </w:r>
      <w:r w:rsidR="00D627E3" w:rsidRPr="00AB47A1">
        <w:rPr>
          <w:rFonts w:ascii="Georgia" w:hAnsi="Georgia"/>
          <w:szCs w:val="24"/>
        </w:rPr>
        <w:t xml:space="preserve">Civil del Circuito de </w:t>
      </w:r>
      <w:r w:rsidR="00EA3A30" w:rsidRPr="00AB47A1">
        <w:rPr>
          <w:rFonts w:ascii="Georgia" w:hAnsi="Georgia"/>
          <w:szCs w:val="24"/>
        </w:rPr>
        <w:t>Pereira</w:t>
      </w:r>
      <w:r w:rsidRPr="00AB47A1">
        <w:rPr>
          <w:rFonts w:ascii="Georgia" w:hAnsi="Georgia"/>
          <w:szCs w:val="24"/>
        </w:rPr>
        <w:t>, según la impugnación?</w:t>
      </w:r>
      <w:r w:rsidRPr="00AB47A1">
        <w:rPr>
          <w:rFonts w:ascii="Georgia" w:hAnsi="Georgia" w:cs="Arial"/>
          <w:szCs w:val="24"/>
        </w:rPr>
        <w:t xml:space="preserve"> </w:t>
      </w:r>
    </w:p>
    <w:p w14:paraId="573BC417" w14:textId="77777777" w:rsidR="00BC3880" w:rsidRPr="00AB47A1" w:rsidRDefault="00BC3880" w:rsidP="00AB47A1">
      <w:pPr>
        <w:pStyle w:val="Textoindependiente"/>
        <w:tabs>
          <w:tab w:val="clear" w:pos="708"/>
        </w:tabs>
        <w:spacing w:line="276" w:lineRule="auto"/>
        <w:rPr>
          <w:rFonts w:ascii="Georgia" w:hAnsi="Georgia" w:cs="Arial"/>
          <w:szCs w:val="24"/>
        </w:rPr>
      </w:pPr>
    </w:p>
    <w:p w14:paraId="29F416E4" w14:textId="77777777" w:rsidR="006146E7" w:rsidRPr="00AB47A1" w:rsidRDefault="006146E7" w:rsidP="00AB47A1">
      <w:pPr>
        <w:pStyle w:val="Textoindependiente"/>
        <w:widowControl w:val="0"/>
        <w:numPr>
          <w:ilvl w:val="1"/>
          <w:numId w:val="4"/>
        </w:numPr>
        <w:tabs>
          <w:tab w:val="clear" w:pos="708"/>
        </w:tabs>
        <w:spacing w:line="276" w:lineRule="auto"/>
        <w:rPr>
          <w:rFonts w:ascii="Georgia" w:hAnsi="Georgia"/>
          <w:szCs w:val="24"/>
        </w:rPr>
      </w:pPr>
      <w:r w:rsidRPr="00AB47A1">
        <w:rPr>
          <w:rFonts w:ascii="Georgia" w:hAnsi="Georgia"/>
          <w:smallCaps/>
          <w:szCs w:val="24"/>
        </w:rPr>
        <w:t>Los presupuestos generales de procedencia</w:t>
      </w:r>
    </w:p>
    <w:p w14:paraId="5475F576" w14:textId="77777777" w:rsidR="00D627E3" w:rsidRPr="00AB47A1" w:rsidRDefault="00D627E3" w:rsidP="00AB47A1">
      <w:pPr>
        <w:pStyle w:val="Textoindependiente"/>
        <w:tabs>
          <w:tab w:val="clear" w:pos="708"/>
          <w:tab w:val="clear" w:pos="1416"/>
          <w:tab w:val="left" w:pos="567"/>
        </w:tabs>
        <w:spacing w:line="276" w:lineRule="auto"/>
        <w:rPr>
          <w:rFonts w:ascii="Georgia" w:hAnsi="Georgia" w:cs="Arial"/>
          <w:szCs w:val="24"/>
        </w:rPr>
      </w:pPr>
    </w:p>
    <w:p w14:paraId="4C569A7D" w14:textId="3466AB0B" w:rsidR="00D627E3" w:rsidRPr="00AB47A1" w:rsidRDefault="00D627E3" w:rsidP="00AB47A1">
      <w:pPr>
        <w:pStyle w:val="Textoindependiente"/>
        <w:numPr>
          <w:ilvl w:val="2"/>
          <w:numId w:val="4"/>
        </w:numPr>
        <w:tabs>
          <w:tab w:val="clear" w:pos="708"/>
          <w:tab w:val="clear" w:pos="1416"/>
          <w:tab w:val="left" w:pos="709"/>
        </w:tabs>
        <w:spacing w:line="276" w:lineRule="auto"/>
        <w:ind w:left="0" w:firstLine="0"/>
        <w:rPr>
          <w:rFonts w:ascii="Georgia" w:hAnsi="Georgia" w:cs="Arial"/>
          <w:szCs w:val="24"/>
        </w:rPr>
      </w:pPr>
      <w:r w:rsidRPr="00AB47A1">
        <w:rPr>
          <w:rFonts w:ascii="Georgia" w:hAnsi="Georgia"/>
          <w:smallCaps/>
          <w:szCs w:val="24"/>
        </w:rPr>
        <w:t xml:space="preserve">La legitimación en la causa. </w:t>
      </w:r>
      <w:r w:rsidRPr="00AB47A1">
        <w:rPr>
          <w:rFonts w:ascii="Georgia" w:hAnsi="Georgia" w:cs="Arial"/>
          <w:szCs w:val="24"/>
        </w:rPr>
        <w:t>Sobre este presupuesto,</w:t>
      </w:r>
      <w:r w:rsidRPr="00AB47A1">
        <w:rPr>
          <w:rFonts w:ascii="Georgia" w:hAnsi="Georgia"/>
          <w:szCs w:val="24"/>
        </w:rPr>
        <w:t xml:space="preserve"> </w:t>
      </w:r>
      <w:r w:rsidRPr="00AB47A1">
        <w:rPr>
          <w:rFonts w:ascii="Georgia" w:hAnsi="Georgia" w:cs="Arial"/>
          <w:szCs w:val="24"/>
        </w:rPr>
        <w:t>la autorizada doctrina de la CC, constitutiva de precedente vertical, expresa</w:t>
      </w:r>
      <w:r w:rsidR="36E17079" w:rsidRPr="00AB47A1">
        <w:rPr>
          <w:rFonts w:ascii="Georgia" w:hAnsi="Georgia" w:cs="Arial"/>
          <w:szCs w:val="24"/>
        </w:rPr>
        <w:t>, respecto a la legitimación por activa, que</w:t>
      </w:r>
      <w:r w:rsidRPr="00AB47A1">
        <w:rPr>
          <w:rStyle w:val="Refdenotaalpie"/>
          <w:rFonts w:ascii="Georgia" w:hAnsi="Georgia"/>
          <w:szCs w:val="24"/>
        </w:rPr>
        <w:footnoteReference w:id="1"/>
      </w:r>
      <w:r w:rsidRPr="00AB47A1">
        <w:rPr>
          <w:rFonts w:ascii="Georgia" w:hAnsi="Georgia" w:cs="Arial"/>
          <w:szCs w:val="24"/>
        </w:rPr>
        <w:t>: “</w:t>
      </w:r>
      <w:r w:rsidRPr="000D61B0">
        <w:rPr>
          <w:rFonts w:ascii="Georgia" w:hAnsi="Georgia" w:cs="Arial"/>
          <w:i/>
          <w:iCs/>
          <w:sz w:val="22"/>
          <w:szCs w:val="24"/>
        </w:rPr>
        <w:t>(…)</w:t>
      </w:r>
      <w:r w:rsidRPr="000D61B0">
        <w:rPr>
          <w:rFonts w:ascii="Georgia" w:hAnsi="Georgia" w:cs="Arial"/>
          <w:sz w:val="22"/>
          <w:szCs w:val="24"/>
        </w:rPr>
        <w:t xml:space="preserve"> </w:t>
      </w:r>
      <w:r w:rsidRPr="000D61B0">
        <w:rPr>
          <w:rFonts w:ascii="Georgia" w:hAnsi="Georgia"/>
          <w:i/>
          <w:iCs/>
          <w:sz w:val="22"/>
          <w:szCs w:val="24"/>
        </w:rPr>
        <w:t xml:space="preserve">la acción de tutela solo puede ser ejercida por la persona vulnerada o amenazada en sus derechos fundamentales (…) es el primer requisito de procedibilidad (…), que exige que quien solicita el amparo constitucional se encuentre “legitimado en la causa” para presentar la solicitud de protección de </w:t>
      </w:r>
      <w:r w:rsidRPr="000D61B0">
        <w:rPr>
          <w:rFonts w:ascii="Georgia" w:hAnsi="Georgia"/>
          <w:b/>
          <w:bCs/>
          <w:i/>
          <w:iCs/>
          <w:sz w:val="22"/>
          <w:szCs w:val="24"/>
        </w:rPr>
        <w:t>sus derechos fundamentales</w:t>
      </w:r>
      <w:r w:rsidRPr="000D61B0">
        <w:rPr>
          <w:rFonts w:ascii="Georgia" w:hAnsi="Georgia"/>
          <w:i/>
          <w:iCs/>
          <w:sz w:val="22"/>
          <w:szCs w:val="24"/>
        </w:rPr>
        <w:t xml:space="preserve">. (…) </w:t>
      </w:r>
      <w:r w:rsidRPr="000D61B0">
        <w:rPr>
          <w:rFonts w:ascii="Georgia" w:hAnsi="Georgia"/>
          <w:b/>
          <w:bCs/>
          <w:i/>
          <w:iCs/>
          <w:sz w:val="22"/>
          <w:szCs w:val="24"/>
        </w:rPr>
        <w:t>exige que el derecho cuya protección se invoca sea un derecho fundamental propio y no, en principio, de otra persona</w:t>
      </w:r>
      <w:r w:rsidRPr="000D61B0">
        <w:rPr>
          <w:rStyle w:val="Refdenotaalpie"/>
          <w:rFonts w:ascii="Georgia" w:hAnsi="Georgia"/>
          <w:i/>
          <w:iCs/>
          <w:sz w:val="22"/>
          <w:szCs w:val="24"/>
        </w:rPr>
        <w:footnoteReference w:id="2"/>
      </w:r>
      <w:r w:rsidRPr="000D61B0">
        <w:rPr>
          <w:rFonts w:ascii="Georgia" w:hAnsi="Georgia"/>
          <w:i/>
          <w:iCs/>
          <w:sz w:val="22"/>
          <w:szCs w:val="24"/>
        </w:rPr>
        <w:t xml:space="preserve"> (…)</w:t>
      </w:r>
      <w:r w:rsidRPr="00AB47A1">
        <w:rPr>
          <w:rFonts w:ascii="Georgia" w:hAnsi="Georgia"/>
          <w:i/>
          <w:iCs/>
          <w:szCs w:val="24"/>
        </w:rPr>
        <w:t>”</w:t>
      </w:r>
      <w:r w:rsidR="54549621" w:rsidRPr="00AB47A1">
        <w:rPr>
          <w:rFonts w:ascii="Georgia" w:hAnsi="Georgia"/>
          <w:i/>
          <w:iCs/>
          <w:szCs w:val="24"/>
        </w:rPr>
        <w:t xml:space="preserve"> </w:t>
      </w:r>
      <w:r w:rsidR="54549621" w:rsidRPr="00AB47A1">
        <w:rPr>
          <w:rFonts w:ascii="Georgia" w:hAnsi="Georgia"/>
          <w:szCs w:val="24"/>
        </w:rPr>
        <w:t>(Negrilla a propósito)</w:t>
      </w:r>
      <w:r w:rsidRPr="00AB47A1">
        <w:rPr>
          <w:rFonts w:ascii="Georgia" w:hAnsi="Georgia"/>
          <w:szCs w:val="24"/>
        </w:rPr>
        <w:t xml:space="preserve">. </w:t>
      </w:r>
      <w:r w:rsidRPr="00AB47A1">
        <w:rPr>
          <w:rFonts w:ascii="Georgia" w:hAnsi="Georgia" w:cs="Arial"/>
          <w:szCs w:val="24"/>
        </w:rPr>
        <w:t>Esta doctrina la comparte la CSJ (2019)</w:t>
      </w:r>
      <w:r w:rsidRPr="00AB47A1">
        <w:rPr>
          <w:rStyle w:val="Refdenotaalpie"/>
          <w:rFonts w:ascii="Georgia" w:hAnsi="Georgia"/>
          <w:szCs w:val="24"/>
        </w:rPr>
        <w:footnoteReference w:id="3"/>
      </w:r>
      <w:r w:rsidRPr="00AB47A1">
        <w:rPr>
          <w:rFonts w:ascii="Georgia" w:hAnsi="Georgia" w:cs="Arial"/>
          <w:szCs w:val="24"/>
        </w:rPr>
        <w:t xml:space="preserve">. </w:t>
      </w:r>
    </w:p>
    <w:p w14:paraId="31719975" w14:textId="77777777" w:rsidR="00D627E3" w:rsidRPr="00AB47A1" w:rsidRDefault="00D627E3" w:rsidP="000D61B0">
      <w:pPr>
        <w:pStyle w:val="Textoindependiente"/>
        <w:spacing w:line="276" w:lineRule="auto"/>
        <w:rPr>
          <w:rFonts w:ascii="Georgia" w:hAnsi="Georgia" w:cs="Arial"/>
          <w:szCs w:val="24"/>
        </w:rPr>
      </w:pPr>
    </w:p>
    <w:p w14:paraId="69F5BF12" w14:textId="05497562" w:rsidR="00D627E3" w:rsidRPr="00AB47A1" w:rsidRDefault="00D627E3" w:rsidP="00AB47A1">
      <w:pPr>
        <w:pStyle w:val="Textoindependiente"/>
        <w:spacing w:line="276" w:lineRule="auto"/>
        <w:rPr>
          <w:rFonts w:ascii="Georgia" w:hAnsi="Georgia" w:cs="Arial"/>
          <w:szCs w:val="24"/>
        </w:rPr>
      </w:pPr>
      <w:r w:rsidRPr="00AB47A1">
        <w:rPr>
          <w:rFonts w:ascii="Georgia" w:hAnsi="Georgia" w:cs="Arial"/>
          <w:szCs w:val="24"/>
        </w:rPr>
        <w:t xml:space="preserve">Asimismo, </w:t>
      </w:r>
      <w:r w:rsidR="33A708BA" w:rsidRPr="00AB47A1">
        <w:rPr>
          <w:rFonts w:ascii="Georgia" w:hAnsi="Georgia" w:cs="Arial"/>
          <w:szCs w:val="24"/>
        </w:rPr>
        <w:t xml:space="preserve">en lo que respecta a la legitimación para representar </w:t>
      </w:r>
      <w:r w:rsidRPr="00AB47A1">
        <w:rPr>
          <w:rFonts w:ascii="Georgia" w:hAnsi="Georgia" w:cs="Arial"/>
          <w:szCs w:val="24"/>
        </w:rPr>
        <w:t>instituyó las siguientes subreglas jurisprudenciales</w:t>
      </w:r>
      <w:r w:rsidRPr="00AB47A1">
        <w:rPr>
          <w:rFonts w:ascii="Georgia" w:hAnsi="Georgia" w:cs="Arial"/>
          <w:szCs w:val="24"/>
          <w:vertAlign w:val="superscript"/>
        </w:rPr>
        <w:footnoteReference w:id="4"/>
      </w:r>
      <w:r w:rsidR="529F946A" w:rsidRPr="00AB47A1">
        <w:rPr>
          <w:rFonts w:ascii="Georgia" w:hAnsi="Georgia" w:cs="Arial"/>
          <w:szCs w:val="24"/>
        </w:rPr>
        <w:t xml:space="preserve">: </w:t>
      </w:r>
      <w:r w:rsidRPr="00AB47A1">
        <w:rPr>
          <w:rFonts w:ascii="Georgia" w:hAnsi="Georgia" w:cs="Arial"/>
          <w:i/>
          <w:iCs/>
          <w:szCs w:val="24"/>
        </w:rPr>
        <w:t>“</w:t>
      </w:r>
      <w:r w:rsidRPr="000D61B0">
        <w:rPr>
          <w:rFonts w:ascii="Georgia" w:hAnsi="Georgia" w:cs="Arial"/>
          <w:i/>
          <w:iCs/>
          <w:sz w:val="22"/>
          <w:szCs w:val="24"/>
        </w:rPr>
        <w:t>(…) (i)  la tutela es un medio de defensa de derechos fundamentales, que toda persona puede instaurar </w:t>
      </w:r>
      <w:r w:rsidRPr="000D61B0">
        <w:rPr>
          <w:rFonts w:ascii="Georgia" w:hAnsi="Georgia" w:cs="Arial"/>
          <w:i/>
          <w:iCs/>
          <w:sz w:val="22"/>
          <w:szCs w:val="24"/>
          <w:u w:val="single"/>
        </w:rPr>
        <w:t xml:space="preserve">“por si misma o </w:t>
      </w:r>
      <w:r w:rsidRPr="000D61B0">
        <w:rPr>
          <w:rFonts w:ascii="Georgia" w:hAnsi="Georgia" w:cs="Arial"/>
          <w:b/>
          <w:bCs/>
          <w:i/>
          <w:iCs/>
          <w:sz w:val="22"/>
          <w:szCs w:val="24"/>
          <w:u w:val="single"/>
        </w:rPr>
        <w:t>por quien actúe a su nombre</w:t>
      </w:r>
      <w:r w:rsidR="2DD6DFA9" w:rsidRPr="000D61B0">
        <w:rPr>
          <w:rFonts w:ascii="Georgia" w:hAnsi="Georgia" w:cs="Arial"/>
          <w:i/>
          <w:iCs/>
          <w:sz w:val="22"/>
          <w:szCs w:val="24"/>
          <w:u w:val="single"/>
        </w:rPr>
        <w:t>”</w:t>
      </w:r>
      <w:r w:rsidR="2DD6DFA9" w:rsidRPr="000D61B0">
        <w:rPr>
          <w:rFonts w:ascii="Georgia" w:hAnsi="Georgia" w:cs="Arial"/>
          <w:i/>
          <w:iCs/>
          <w:sz w:val="22"/>
          <w:szCs w:val="24"/>
        </w:rPr>
        <w:t>;</w:t>
      </w:r>
      <w:r w:rsidRPr="000D61B0">
        <w:rPr>
          <w:rFonts w:ascii="Georgia" w:hAnsi="Georgia" w:cs="Arial"/>
          <w:i/>
          <w:iCs/>
          <w:sz w:val="22"/>
          <w:szCs w:val="24"/>
        </w:rPr>
        <w:t xml:space="preserve"> (</w:t>
      </w:r>
      <w:proofErr w:type="spellStart"/>
      <w:r w:rsidRPr="000D61B0">
        <w:rPr>
          <w:rFonts w:ascii="Georgia" w:hAnsi="Georgia" w:cs="Arial"/>
          <w:i/>
          <w:iCs/>
          <w:sz w:val="22"/>
          <w:szCs w:val="24"/>
        </w:rPr>
        <w:t>ii</w:t>
      </w:r>
      <w:proofErr w:type="spellEnd"/>
      <w:r w:rsidRPr="000D61B0">
        <w:rPr>
          <w:rFonts w:ascii="Georgia" w:hAnsi="Georgia" w:cs="Arial"/>
          <w:i/>
          <w:iCs/>
          <w:sz w:val="22"/>
          <w:szCs w:val="24"/>
        </w:rPr>
        <w:t xml:space="preserve">) no es necesario, que el titular de los derechos interponga directamente el amparo, pues </w:t>
      </w:r>
      <w:r w:rsidRPr="000D61B0">
        <w:rPr>
          <w:rFonts w:ascii="Georgia" w:hAnsi="Georgia" w:cs="Arial"/>
          <w:i/>
          <w:iCs/>
          <w:sz w:val="22"/>
          <w:szCs w:val="24"/>
          <w:u w:val="single"/>
        </w:rPr>
        <w:t>un tercero puede hacerlo a su nombre</w:t>
      </w:r>
      <w:r w:rsidRPr="000D61B0">
        <w:rPr>
          <w:rFonts w:ascii="Georgia" w:hAnsi="Georgia" w:cs="Arial"/>
          <w:i/>
          <w:iCs/>
          <w:sz w:val="22"/>
          <w:szCs w:val="24"/>
        </w:rPr>
        <w:t xml:space="preserve">; y </w:t>
      </w:r>
      <w:r w:rsidRPr="000D61B0">
        <w:rPr>
          <w:rFonts w:ascii="Georgia" w:hAnsi="Georgia" w:cs="Arial"/>
          <w:i/>
          <w:iCs/>
          <w:sz w:val="22"/>
          <w:szCs w:val="24"/>
          <w:u w:val="single"/>
        </w:rPr>
        <w:t>(</w:t>
      </w:r>
      <w:proofErr w:type="spellStart"/>
      <w:r w:rsidRPr="000D61B0">
        <w:rPr>
          <w:rFonts w:ascii="Georgia" w:hAnsi="Georgia" w:cs="Arial"/>
          <w:i/>
          <w:iCs/>
          <w:sz w:val="22"/>
          <w:szCs w:val="24"/>
          <w:u w:val="single"/>
        </w:rPr>
        <w:t>iii</w:t>
      </w:r>
      <w:proofErr w:type="spellEnd"/>
      <w:r w:rsidRPr="000D61B0">
        <w:rPr>
          <w:rFonts w:ascii="Georgia" w:hAnsi="Georgia" w:cs="Arial"/>
          <w:i/>
          <w:iCs/>
          <w:sz w:val="22"/>
          <w:szCs w:val="24"/>
          <w:u w:val="single"/>
        </w:rPr>
        <w:t>) ese tercero debe, sin embargo, tener una de las siguientes calidades</w:t>
      </w:r>
      <w:r w:rsidRPr="000D61B0">
        <w:rPr>
          <w:rFonts w:ascii="Georgia" w:hAnsi="Georgia" w:cs="Arial"/>
          <w:i/>
          <w:iCs/>
          <w:sz w:val="22"/>
          <w:szCs w:val="24"/>
        </w:rPr>
        <w:t>: a) representante del titular de los derechos, b) agente oficioso, o c) Defensor del Pueblo o Personero Municipal (…)</w:t>
      </w:r>
      <w:r w:rsidRPr="00AB47A1">
        <w:rPr>
          <w:rFonts w:ascii="Georgia" w:hAnsi="Georgia" w:cs="Arial"/>
          <w:i/>
          <w:iCs/>
          <w:szCs w:val="24"/>
        </w:rPr>
        <w:t>”</w:t>
      </w:r>
      <w:r w:rsidRPr="00AB47A1">
        <w:rPr>
          <w:rFonts w:ascii="Georgia" w:hAnsi="Georgia" w:cs="Arial"/>
          <w:szCs w:val="24"/>
        </w:rPr>
        <w:t>. (</w:t>
      </w:r>
      <w:proofErr w:type="spellStart"/>
      <w:r w:rsidRPr="00AB47A1">
        <w:rPr>
          <w:rFonts w:ascii="Georgia" w:hAnsi="Georgia" w:cs="Arial"/>
          <w:szCs w:val="24"/>
        </w:rPr>
        <w:t>Sublínea</w:t>
      </w:r>
      <w:proofErr w:type="spellEnd"/>
      <w:r w:rsidRPr="00AB47A1">
        <w:rPr>
          <w:rFonts w:ascii="Georgia" w:hAnsi="Georgia" w:cs="Arial"/>
          <w:szCs w:val="24"/>
        </w:rPr>
        <w:t xml:space="preserve"> </w:t>
      </w:r>
      <w:r w:rsidR="7BDEB2F4" w:rsidRPr="00AB47A1">
        <w:rPr>
          <w:rFonts w:ascii="Georgia" w:hAnsi="Georgia" w:cs="Arial"/>
          <w:szCs w:val="24"/>
        </w:rPr>
        <w:t xml:space="preserve">y negrilla </w:t>
      </w:r>
      <w:r w:rsidRPr="00AB47A1">
        <w:rPr>
          <w:rFonts w:ascii="Georgia" w:hAnsi="Georgia" w:cs="Arial"/>
          <w:szCs w:val="24"/>
        </w:rPr>
        <w:t>de la Sala).</w:t>
      </w:r>
      <w:r w:rsidR="04FB7EF6" w:rsidRPr="00AB47A1">
        <w:rPr>
          <w:rFonts w:ascii="Georgia" w:hAnsi="Georgia" w:cs="Arial"/>
          <w:szCs w:val="24"/>
        </w:rPr>
        <w:t xml:space="preserve"> </w:t>
      </w:r>
    </w:p>
    <w:p w14:paraId="5854FADC" w14:textId="4B36D55E" w:rsidR="00D627E3" w:rsidRPr="00AB47A1" w:rsidRDefault="00D627E3" w:rsidP="00AB47A1">
      <w:pPr>
        <w:pStyle w:val="Textoindependiente"/>
        <w:spacing w:line="276" w:lineRule="auto"/>
        <w:rPr>
          <w:rFonts w:ascii="Georgia" w:hAnsi="Georgia" w:cs="Arial"/>
          <w:szCs w:val="24"/>
        </w:rPr>
      </w:pPr>
    </w:p>
    <w:p w14:paraId="6E18F47E" w14:textId="581F46D4" w:rsidR="00D627E3" w:rsidRPr="00AB47A1" w:rsidRDefault="04FB7EF6" w:rsidP="00AB47A1">
      <w:pPr>
        <w:pStyle w:val="Textoindependiente"/>
        <w:spacing w:line="276" w:lineRule="auto"/>
        <w:rPr>
          <w:rFonts w:ascii="Georgia" w:hAnsi="Georgia" w:cs="Arial"/>
          <w:szCs w:val="24"/>
        </w:rPr>
      </w:pPr>
      <w:r w:rsidRPr="00AB47A1">
        <w:rPr>
          <w:rFonts w:ascii="Georgia" w:hAnsi="Georgia" w:cs="Arial"/>
          <w:szCs w:val="24"/>
        </w:rPr>
        <w:t>Diferencia hay entre la legitimación para exigir la protección de los derechos (Titular) y la representación de quién presente el amparo en nombre de otro (</w:t>
      </w:r>
      <w:r w:rsidR="64BCBA38" w:rsidRPr="00AB47A1">
        <w:rPr>
          <w:rFonts w:ascii="Georgia" w:hAnsi="Georgia" w:cs="Arial"/>
          <w:szCs w:val="24"/>
        </w:rPr>
        <w:t>Apoderado, defensor público o agente oficioso)</w:t>
      </w:r>
      <w:r w:rsidR="69C12123" w:rsidRPr="00AB47A1">
        <w:rPr>
          <w:rFonts w:ascii="Georgia" w:hAnsi="Georgia" w:cs="Arial"/>
          <w:szCs w:val="24"/>
        </w:rPr>
        <w:t xml:space="preserve">; y, en todo caso, el incumplimiento de cualquiera de estas figuras repercute en la improcedencia de la acción. </w:t>
      </w:r>
    </w:p>
    <w:p w14:paraId="42ED21AF" w14:textId="77777777" w:rsidR="00296A60" w:rsidRPr="00AB47A1" w:rsidRDefault="00296A60" w:rsidP="00AB47A1">
      <w:pPr>
        <w:pStyle w:val="Textoindependiente"/>
        <w:spacing w:line="276" w:lineRule="auto"/>
        <w:rPr>
          <w:rFonts w:ascii="Georgia" w:hAnsi="Georgia" w:cs="Arial"/>
          <w:szCs w:val="24"/>
        </w:rPr>
      </w:pPr>
    </w:p>
    <w:p w14:paraId="1A3F0120" w14:textId="3C86B4B1" w:rsidR="00D627E3" w:rsidRPr="00AB47A1" w:rsidRDefault="69C12123" w:rsidP="00AB47A1">
      <w:pPr>
        <w:pStyle w:val="Textoindependiente"/>
        <w:spacing w:line="276" w:lineRule="auto"/>
        <w:rPr>
          <w:rFonts w:ascii="Georgia" w:hAnsi="Georgia" w:cs="Arial"/>
          <w:szCs w:val="24"/>
        </w:rPr>
      </w:pPr>
      <w:bookmarkStart w:id="2" w:name="_Hlk76983126"/>
      <w:r w:rsidRPr="00AB47A1">
        <w:rPr>
          <w:rFonts w:ascii="Georgia" w:hAnsi="Georgia" w:cs="Arial"/>
          <w:szCs w:val="24"/>
        </w:rPr>
        <w:t>De otro lado, e</w:t>
      </w:r>
      <w:r w:rsidR="00D627E3" w:rsidRPr="00AB47A1">
        <w:rPr>
          <w:rFonts w:ascii="Georgia" w:hAnsi="Georgia" w:cs="Arial"/>
          <w:szCs w:val="24"/>
        </w:rPr>
        <w:t>n lo atinente a la tutela contra actuaciones judiciales la CSJ (2018)</w:t>
      </w:r>
      <w:r w:rsidR="00D627E3" w:rsidRPr="00AB47A1">
        <w:rPr>
          <w:rStyle w:val="Refdenotaalpie"/>
          <w:rFonts w:ascii="Georgia" w:hAnsi="Georgia"/>
          <w:szCs w:val="24"/>
        </w:rPr>
        <w:footnoteReference w:id="5"/>
      </w:r>
      <w:r w:rsidR="00D627E3" w:rsidRPr="00AB47A1">
        <w:rPr>
          <w:rFonts w:ascii="Georgia" w:hAnsi="Georgia" w:cs="Arial"/>
          <w:szCs w:val="24"/>
        </w:rPr>
        <w:t xml:space="preserve"> destaca que: “</w:t>
      </w:r>
      <w:r w:rsidR="00D627E3" w:rsidRPr="000D61B0">
        <w:rPr>
          <w:rFonts w:ascii="Georgia" w:hAnsi="Georgia" w:cs="Arial"/>
          <w:i/>
          <w:iCs/>
          <w:sz w:val="22"/>
          <w:szCs w:val="24"/>
        </w:rPr>
        <w:t xml:space="preserve">(…) </w:t>
      </w:r>
      <w:r w:rsidR="00D627E3" w:rsidRPr="000D61B0">
        <w:rPr>
          <w:rFonts w:ascii="Georgia" w:hAnsi="Georgia" w:cs="Arial"/>
          <w:i/>
          <w:iCs/>
          <w:spacing w:val="-12"/>
          <w:sz w:val="22"/>
          <w:szCs w:val="24"/>
        </w:rPr>
        <w:t>E]n el promotor del amparo debe existir un interés que legitime su intervención, el cual, tratándose de violaciones derivadas de actuaciones judiciales, radica en cabeza de quienes conforman alguno de los extremos de la litis o fueron tenidos o reconocidos como intervinientes</w:t>
      </w:r>
      <w:r w:rsidR="00D627E3" w:rsidRPr="00AB47A1">
        <w:rPr>
          <w:rFonts w:ascii="Georgia" w:hAnsi="Georgia" w:cs="Arial"/>
          <w:i/>
          <w:iCs/>
          <w:szCs w:val="24"/>
        </w:rPr>
        <w:t xml:space="preserve">”. </w:t>
      </w:r>
      <w:bookmarkEnd w:id="2"/>
      <w:r w:rsidR="00D627E3" w:rsidRPr="00AB47A1">
        <w:rPr>
          <w:rFonts w:ascii="Georgia" w:hAnsi="Georgia" w:cs="Arial"/>
          <w:szCs w:val="24"/>
        </w:rPr>
        <w:t>Tesis reiterada y consistente</w:t>
      </w:r>
      <w:r w:rsidR="63821510" w:rsidRPr="00AB47A1">
        <w:rPr>
          <w:rFonts w:ascii="Georgia" w:hAnsi="Georgia" w:cs="Arial"/>
          <w:szCs w:val="24"/>
        </w:rPr>
        <w:t>, según reciente decisión</w:t>
      </w:r>
      <w:r w:rsidR="00D627E3" w:rsidRPr="00AB47A1">
        <w:rPr>
          <w:rFonts w:ascii="Georgia" w:hAnsi="Georgia" w:cs="Arial"/>
          <w:szCs w:val="24"/>
        </w:rPr>
        <w:t xml:space="preserve"> (2021)</w:t>
      </w:r>
      <w:r w:rsidR="00D627E3" w:rsidRPr="00AB47A1">
        <w:rPr>
          <w:rStyle w:val="Refdenotaalpie"/>
          <w:rFonts w:ascii="Georgia" w:hAnsi="Georgia"/>
          <w:szCs w:val="24"/>
        </w:rPr>
        <w:footnoteReference w:id="6"/>
      </w:r>
      <w:r w:rsidR="00D627E3" w:rsidRPr="00AB47A1">
        <w:rPr>
          <w:rFonts w:ascii="Georgia" w:hAnsi="Georgia" w:cs="Arial"/>
          <w:szCs w:val="24"/>
        </w:rPr>
        <w:t xml:space="preserve">: </w:t>
      </w:r>
      <w:r w:rsidR="00D627E3" w:rsidRPr="00AB47A1">
        <w:rPr>
          <w:rFonts w:ascii="Georgia" w:hAnsi="Georgia" w:cs="Arial"/>
          <w:i/>
          <w:iCs/>
          <w:szCs w:val="24"/>
        </w:rPr>
        <w:t>“</w:t>
      </w:r>
      <w:r w:rsidR="00D627E3" w:rsidRPr="000D61B0">
        <w:rPr>
          <w:rFonts w:ascii="Georgia" w:hAnsi="Georgia" w:cs="Arial"/>
          <w:i/>
          <w:iCs/>
          <w:sz w:val="22"/>
          <w:szCs w:val="24"/>
        </w:rPr>
        <w:t xml:space="preserve">(…) </w:t>
      </w:r>
      <w:r w:rsidR="00D627E3" w:rsidRPr="000D61B0">
        <w:rPr>
          <w:rFonts w:ascii="Georgia" w:hAnsi="Georgia"/>
          <w:i/>
          <w:iCs/>
          <w:sz w:val="22"/>
          <w:szCs w:val="24"/>
        </w:rPr>
        <w:t>cuando la presunta violación de los derechos fundamentales dimana de actuaciones cumplidas en un específico trámite judicial, la legitimidad para pretender su reparación sólo está radicada en quienes son parte en tal asunto y no, como aquí acontece, en quien no tiene tal calidad</w:t>
      </w:r>
      <w:r w:rsidR="00D627E3" w:rsidRPr="000D61B0">
        <w:rPr>
          <w:rFonts w:ascii="Georgia" w:hAnsi="Georgia" w:cs="Arial"/>
          <w:i/>
          <w:iCs/>
          <w:sz w:val="22"/>
          <w:szCs w:val="24"/>
        </w:rPr>
        <w:t xml:space="preserve"> (…)</w:t>
      </w:r>
      <w:r w:rsidR="00D627E3" w:rsidRPr="00AB47A1">
        <w:rPr>
          <w:rFonts w:ascii="Georgia" w:hAnsi="Georgia" w:cs="Arial"/>
          <w:i/>
          <w:iCs/>
          <w:szCs w:val="24"/>
        </w:rPr>
        <w:t>”</w:t>
      </w:r>
      <w:r w:rsidR="00D627E3" w:rsidRPr="00AB47A1">
        <w:rPr>
          <w:rFonts w:ascii="Georgia" w:hAnsi="Georgia" w:cs="Arial"/>
          <w:szCs w:val="24"/>
        </w:rPr>
        <w:t>.</w:t>
      </w:r>
    </w:p>
    <w:p w14:paraId="7E1AE89C" w14:textId="77777777" w:rsidR="00D627E3" w:rsidRPr="00AB47A1" w:rsidRDefault="00D627E3" w:rsidP="00AB47A1">
      <w:pPr>
        <w:pStyle w:val="Textoindependiente"/>
        <w:spacing w:line="276" w:lineRule="auto"/>
        <w:ind w:left="720"/>
        <w:rPr>
          <w:rFonts w:ascii="Georgia" w:hAnsi="Georgia" w:cs="Arial"/>
          <w:szCs w:val="24"/>
        </w:rPr>
      </w:pPr>
    </w:p>
    <w:p w14:paraId="695AAD84" w14:textId="4CE7B85D" w:rsidR="00D627E3" w:rsidRPr="00AB47A1" w:rsidRDefault="00D627E3" w:rsidP="00AB47A1">
      <w:pPr>
        <w:pStyle w:val="Textoindependiente"/>
        <w:tabs>
          <w:tab w:val="clear" w:pos="708"/>
          <w:tab w:val="left" w:pos="993"/>
        </w:tabs>
        <w:suppressAutoHyphens w:val="0"/>
        <w:overflowPunct/>
        <w:autoSpaceDE/>
        <w:adjustRightInd/>
        <w:spacing w:line="276" w:lineRule="auto"/>
        <w:rPr>
          <w:rFonts w:ascii="Georgia" w:hAnsi="Georgia" w:cs="Verdana"/>
          <w:spacing w:val="0"/>
          <w:szCs w:val="24"/>
        </w:rPr>
      </w:pPr>
      <w:r w:rsidRPr="00AB47A1">
        <w:rPr>
          <w:rFonts w:ascii="Georgia" w:hAnsi="Georgia" w:cs="Verdana"/>
          <w:spacing w:val="0"/>
          <w:szCs w:val="24"/>
        </w:rPr>
        <w:t xml:space="preserve">Así las cosas, las decisiones judiciales </w:t>
      </w:r>
      <w:r w:rsidRPr="00AB47A1">
        <w:rPr>
          <w:rFonts w:ascii="Georgia" w:hAnsi="Georgia" w:cs="Verdana"/>
          <w:i/>
          <w:iCs/>
          <w:spacing w:val="0"/>
          <w:szCs w:val="24"/>
        </w:rPr>
        <w:t>solo pueden ser atacadas por quienes intervinieron en el proceso</w:t>
      </w:r>
      <w:r w:rsidRPr="00AB47A1">
        <w:rPr>
          <w:rFonts w:ascii="Georgia" w:hAnsi="Georgia" w:cs="Verdana"/>
          <w:spacing w:val="0"/>
          <w:szCs w:val="24"/>
        </w:rPr>
        <w:t>, es decir, las partes</w:t>
      </w:r>
      <w:r w:rsidR="5249B0F4" w:rsidRPr="00AB47A1">
        <w:rPr>
          <w:rFonts w:ascii="Georgia" w:hAnsi="Georgia" w:cs="Verdana"/>
          <w:spacing w:val="0"/>
          <w:szCs w:val="24"/>
        </w:rPr>
        <w:t xml:space="preserve"> (Litiscon</w:t>
      </w:r>
      <w:r w:rsidR="0F907A2A" w:rsidRPr="00AB47A1">
        <w:rPr>
          <w:rFonts w:ascii="Georgia" w:hAnsi="Georgia" w:cs="Verdana"/>
          <w:spacing w:val="0"/>
          <w:szCs w:val="24"/>
        </w:rPr>
        <w:t>s</w:t>
      </w:r>
      <w:r w:rsidR="5249B0F4" w:rsidRPr="00AB47A1">
        <w:rPr>
          <w:rFonts w:ascii="Georgia" w:hAnsi="Georgia" w:cs="Verdana"/>
          <w:spacing w:val="0"/>
          <w:szCs w:val="24"/>
        </w:rPr>
        <w:t>ortes)</w:t>
      </w:r>
      <w:r w:rsidR="2226FA42" w:rsidRPr="00AB47A1">
        <w:rPr>
          <w:rFonts w:ascii="Georgia" w:hAnsi="Georgia" w:cs="Verdana"/>
          <w:spacing w:val="0"/>
          <w:szCs w:val="24"/>
        </w:rPr>
        <w:t>, otras partes</w:t>
      </w:r>
      <w:r w:rsidRPr="00AB47A1">
        <w:rPr>
          <w:rFonts w:ascii="Georgia" w:hAnsi="Georgia" w:cs="Verdana"/>
          <w:spacing w:val="0"/>
          <w:szCs w:val="24"/>
        </w:rPr>
        <w:t xml:space="preserve">, </w:t>
      </w:r>
      <w:r w:rsidR="3E543224" w:rsidRPr="00AB47A1">
        <w:rPr>
          <w:rFonts w:ascii="Georgia" w:hAnsi="Georgia" w:cs="Verdana"/>
          <w:spacing w:val="0"/>
          <w:szCs w:val="24"/>
        </w:rPr>
        <w:t xml:space="preserve">terceros </w:t>
      </w:r>
      <w:r w:rsidR="3E543224" w:rsidRPr="00AB47A1">
        <w:rPr>
          <w:rFonts w:ascii="Georgia" w:hAnsi="Georgia" w:cs="Verdana"/>
          <w:spacing w:val="0"/>
          <w:szCs w:val="24"/>
        </w:rPr>
        <w:lastRenderedPageBreak/>
        <w:t xml:space="preserve">y otros </w:t>
      </w:r>
      <w:r w:rsidRPr="00AB47A1">
        <w:rPr>
          <w:rFonts w:ascii="Georgia" w:hAnsi="Georgia" w:cs="Verdana"/>
          <w:spacing w:val="0"/>
          <w:szCs w:val="24"/>
        </w:rPr>
        <w:t>terceros (Arts.53</w:t>
      </w:r>
      <w:r w:rsidR="007C6B50" w:rsidRPr="00AB47A1">
        <w:rPr>
          <w:rFonts w:ascii="Georgia" w:hAnsi="Georgia" w:cs="Verdana"/>
          <w:spacing w:val="0"/>
          <w:szCs w:val="24"/>
        </w:rPr>
        <w:t>, 60-64. 67 y 71</w:t>
      </w:r>
      <w:r w:rsidRPr="00AB47A1">
        <w:rPr>
          <w:rFonts w:ascii="Georgia" w:hAnsi="Georgia" w:cs="Verdana"/>
          <w:spacing w:val="0"/>
          <w:szCs w:val="24"/>
        </w:rPr>
        <w:t>, CGP)</w:t>
      </w:r>
      <w:r w:rsidR="006D4835" w:rsidRPr="00AB47A1">
        <w:rPr>
          <w:rStyle w:val="Refdenotaalpie"/>
          <w:rFonts w:ascii="Georgia" w:hAnsi="Georgia"/>
          <w:szCs w:val="24"/>
        </w:rPr>
        <w:t xml:space="preserve"> </w:t>
      </w:r>
      <w:r w:rsidR="006D4835" w:rsidRPr="00AB47A1">
        <w:rPr>
          <w:rStyle w:val="Refdenotaalpie"/>
          <w:rFonts w:ascii="Georgia" w:hAnsi="Georgia"/>
          <w:szCs w:val="24"/>
        </w:rPr>
        <w:footnoteReference w:id="7"/>
      </w:r>
      <w:r w:rsidR="006D4835" w:rsidRPr="00AB47A1">
        <w:rPr>
          <w:rFonts w:ascii="Georgia" w:hAnsi="Georgia"/>
          <w:szCs w:val="24"/>
          <w:vertAlign w:val="superscript"/>
        </w:rPr>
        <w:t>-</w:t>
      </w:r>
      <w:r w:rsidR="006D4835" w:rsidRPr="00AB47A1">
        <w:rPr>
          <w:rStyle w:val="Refdenotaalpie"/>
          <w:rFonts w:ascii="Georgia" w:hAnsi="Georgia"/>
          <w:szCs w:val="24"/>
        </w:rPr>
        <w:footnoteReference w:id="8"/>
      </w:r>
      <w:r w:rsidR="006D4835" w:rsidRPr="00AB47A1">
        <w:rPr>
          <w:rFonts w:ascii="Georgia" w:hAnsi="Georgia"/>
          <w:szCs w:val="24"/>
          <w:vertAlign w:val="superscript"/>
        </w:rPr>
        <w:t>-</w:t>
      </w:r>
      <w:r w:rsidR="006D4835" w:rsidRPr="00AB47A1">
        <w:rPr>
          <w:rStyle w:val="Refdenotaalpie"/>
          <w:rFonts w:ascii="Georgia" w:hAnsi="Georgia"/>
          <w:szCs w:val="24"/>
        </w:rPr>
        <w:footnoteReference w:id="9"/>
      </w:r>
      <w:r w:rsidR="006D4835" w:rsidRPr="00AB47A1">
        <w:rPr>
          <w:rFonts w:ascii="Georgia" w:hAnsi="Georgia"/>
          <w:szCs w:val="24"/>
          <w:vertAlign w:val="superscript"/>
        </w:rPr>
        <w:t>-</w:t>
      </w:r>
      <w:r w:rsidR="006D4835" w:rsidRPr="00AB47A1">
        <w:rPr>
          <w:rStyle w:val="Refdenotaalpie"/>
          <w:rFonts w:ascii="Georgia" w:hAnsi="Georgia"/>
          <w:szCs w:val="24"/>
        </w:rPr>
        <w:footnoteReference w:id="10"/>
      </w:r>
      <w:r w:rsidRPr="00AB47A1">
        <w:rPr>
          <w:rFonts w:ascii="Georgia" w:hAnsi="Georgia" w:cs="Verdana"/>
          <w:spacing w:val="0"/>
          <w:szCs w:val="24"/>
        </w:rPr>
        <w:t xml:space="preserve">, únicos facultados para controvertirlas, </w:t>
      </w:r>
      <w:r w:rsidRPr="00AB47A1">
        <w:rPr>
          <w:rFonts w:ascii="Georgia" w:hAnsi="Georgia" w:cs="Verdana"/>
          <w:i/>
          <w:iCs/>
          <w:spacing w:val="0"/>
          <w:szCs w:val="24"/>
        </w:rPr>
        <w:t>siempre que tengan interés</w:t>
      </w:r>
      <w:r w:rsidRPr="00AB47A1">
        <w:rPr>
          <w:rFonts w:ascii="Georgia" w:hAnsi="Georgia" w:cs="Verdana"/>
          <w:spacing w:val="0"/>
          <w:szCs w:val="24"/>
        </w:rPr>
        <w:t xml:space="preserve"> (Les cause agravio), y por contera para formular la acción de tutela, en el entendido de que se lesionaron o amenazaron sus derechos fundamentales.</w:t>
      </w:r>
    </w:p>
    <w:p w14:paraId="756CE470" w14:textId="77777777" w:rsidR="005037CC" w:rsidRPr="00AB47A1" w:rsidRDefault="005037CC" w:rsidP="005265DB">
      <w:pPr>
        <w:spacing w:line="276" w:lineRule="auto"/>
        <w:jc w:val="both"/>
        <w:rPr>
          <w:rFonts w:ascii="Georgia" w:hAnsi="Georgia" w:cs="Arial"/>
          <w:spacing w:val="-3"/>
          <w:shd w:val="clear" w:color="auto" w:fill="FFFFFF"/>
          <w:lang w:val="es-ES_tradnl"/>
        </w:rPr>
      </w:pPr>
    </w:p>
    <w:p w14:paraId="5BFE7497" w14:textId="7DD9C8E0" w:rsidR="006146E7" w:rsidRPr="00AB47A1" w:rsidRDefault="006146E7" w:rsidP="00AB47A1">
      <w:pPr>
        <w:pStyle w:val="Textoindependiente"/>
        <w:numPr>
          <w:ilvl w:val="0"/>
          <w:numId w:val="4"/>
        </w:numPr>
        <w:spacing w:line="276" w:lineRule="auto"/>
        <w:textAlignment w:val="auto"/>
        <w:rPr>
          <w:rFonts w:ascii="Georgia" w:hAnsi="Georgia"/>
          <w:b/>
          <w:bCs/>
          <w:smallCaps/>
          <w:szCs w:val="24"/>
        </w:rPr>
      </w:pPr>
      <w:r w:rsidRPr="00AB47A1">
        <w:rPr>
          <w:rFonts w:ascii="Georgia" w:hAnsi="Georgia"/>
          <w:b/>
          <w:bCs/>
          <w:smallCaps/>
          <w:szCs w:val="24"/>
        </w:rPr>
        <w:t>El análisis del caso en concreto</w:t>
      </w:r>
    </w:p>
    <w:p w14:paraId="634E1A15" w14:textId="77777777" w:rsidR="007C305A" w:rsidRPr="00AB47A1" w:rsidRDefault="007C305A" w:rsidP="00AB47A1">
      <w:pPr>
        <w:spacing w:line="276" w:lineRule="auto"/>
        <w:ind w:right="51"/>
        <w:jc w:val="both"/>
        <w:rPr>
          <w:rFonts w:ascii="Georgia" w:eastAsia="Georgia" w:hAnsi="Georgia" w:cs="Georgia"/>
          <w:lang w:val="es-ES_tradnl"/>
        </w:rPr>
      </w:pPr>
    </w:p>
    <w:p w14:paraId="37FEC3C1" w14:textId="1BE76B59" w:rsidR="00EF0FE4" w:rsidRPr="00AB47A1" w:rsidRDefault="006146E7" w:rsidP="00AB47A1">
      <w:pPr>
        <w:spacing w:line="276" w:lineRule="auto"/>
        <w:ind w:right="51"/>
        <w:jc w:val="both"/>
        <w:rPr>
          <w:rFonts w:ascii="Georgia" w:eastAsia="Georgia" w:hAnsi="Georgia" w:cs="Georgia"/>
          <w:lang w:val="es-ES_tradnl"/>
        </w:rPr>
      </w:pPr>
      <w:r w:rsidRPr="00AB47A1">
        <w:rPr>
          <w:rFonts w:ascii="Georgia" w:eastAsia="Georgia" w:hAnsi="Georgia" w:cs="Georgia"/>
          <w:lang w:val="es-ES_tradnl"/>
        </w:rPr>
        <w:t xml:space="preserve">Desde ya advierte la Magistratura que se </w:t>
      </w:r>
      <w:r w:rsidR="002A6353" w:rsidRPr="00AB47A1">
        <w:rPr>
          <w:rFonts w:ascii="Georgia" w:eastAsia="Georgia" w:hAnsi="Georgia" w:cs="Georgia"/>
          <w:lang w:val="es-ES_tradnl"/>
        </w:rPr>
        <w:t xml:space="preserve">revocará </w:t>
      </w:r>
      <w:r w:rsidRPr="00AB47A1">
        <w:rPr>
          <w:rFonts w:ascii="Georgia" w:eastAsia="Georgia" w:hAnsi="Georgia" w:cs="Georgia"/>
          <w:lang w:val="es-ES_tradnl"/>
        </w:rPr>
        <w:t>la decisión impugnada</w:t>
      </w:r>
      <w:r w:rsidR="002A6353" w:rsidRPr="00AB47A1">
        <w:rPr>
          <w:rFonts w:ascii="Georgia" w:eastAsia="Georgia" w:hAnsi="Georgia" w:cs="Georgia"/>
          <w:lang w:val="es-ES_tradnl"/>
        </w:rPr>
        <w:t xml:space="preserve"> y, en su lugar, se declarará improcedente el amparo,</w:t>
      </w:r>
      <w:r w:rsidRPr="00AB47A1">
        <w:rPr>
          <w:rFonts w:ascii="Georgia" w:eastAsia="Georgia" w:hAnsi="Georgia" w:cs="Georgia"/>
          <w:lang w:val="es-ES_tradnl"/>
        </w:rPr>
        <w:t xml:space="preserve"> puesto que es </w:t>
      </w:r>
      <w:r w:rsidR="002A6353" w:rsidRPr="00AB47A1">
        <w:rPr>
          <w:rFonts w:ascii="Georgia" w:eastAsia="Georgia" w:hAnsi="Georgia" w:cs="Georgia"/>
          <w:lang w:val="es-ES_tradnl"/>
        </w:rPr>
        <w:t>manifiesta la falta de legitimación por activa y para representar</w:t>
      </w:r>
      <w:r w:rsidR="004A71FF" w:rsidRPr="00AB47A1">
        <w:rPr>
          <w:rFonts w:ascii="Georgia" w:eastAsia="Georgia" w:hAnsi="Georgia" w:cs="Georgia"/>
          <w:lang w:val="es-ES_tradnl"/>
        </w:rPr>
        <w:t xml:space="preserve"> de su promotora</w:t>
      </w:r>
      <w:r w:rsidRPr="00AB47A1">
        <w:rPr>
          <w:rFonts w:ascii="Georgia" w:eastAsia="Georgia" w:hAnsi="Georgia" w:cs="Georgia"/>
          <w:lang w:val="es-ES_tradnl"/>
        </w:rPr>
        <w:t xml:space="preserve">. </w:t>
      </w:r>
    </w:p>
    <w:p w14:paraId="5339EEC8" w14:textId="08BE306C" w:rsidR="00EF0FE4" w:rsidRPr="00AB47A1" w:rsidRDefault="00EF0FE4" w:rsidP="00AB47A1">
      <w:pPr>
        <w:spacing w:line="276" w:lineRule="auto"/>
        <w:ind w:right="51"/>
        <w:jc w:val="both"/>
        <w:rPr>
          <w:rFonts w:ascii="Georgia" w:eastAsia="Georgia" w:hAnsi="Georgia" w:cs="Georgia"/>
          <w:lang w:val="es-ES_tradnl"/>
        </w:rPr>
      </w:pPr>
    </w:p>
    <w:p w14:paraId="29CFAB74" w14:textId="5C5C0D1D" w:rsidR="002A6353" w:rsidRPr="00AB47A1" w:rsidRDefault="10EE9626" w:rsidP="00AB47A1">
      <w:pPr>
        <w:pStyle w:val="Textoindependiente"/>
        <w:spacing w:line="276" w:lineRule="auto"/>
        <w:textAlignment w:val="auto"/>
        <w:rPr>
          <w:rFonts w:ascii="Georgia" w:hAnsi="Georgia"/>
          <w:szCs w:val="24"/>
        </w:rPr>
      </w:pPr>
      <w:r w:rsidRPr="00AB47A1">
        <w:rPr>
          <w:rFonts w:ascii="Georgia" w:hAnsi="Georgia"/>
          <w:szCs w:val="24"/>
        </w:rPr>
        <w:t xml:space="preserve">Se </w:t>
      </w:r>
      <w:r w:rsidR="002A6353" w:rsidRPr="00AB47A1">
        <w:rPr>
          <w:rFonts w:ascii="Georgia" w:hAnsi="Georgia"/>
          <w:szCs w:val="24"/>
        </w:rPr>
        <w:t>reproch</w:t>
      </w:r>
      <w:r w:rsidR="4359F413" w:rsidRPr="00AB47A1">
        <w:rPr>
          <w:rFonts w:ascii="Georgia" w:hAnsi="Georgia"/>
          <w:szCs w:val="24"/>
        </w:rPr>
        <w:t xml:space="preserve">an </w:t>
      </w:r>
      <w:r w:rsidR="002A6353" w:rsidRPr="00AB47A1">
        <w:rPr>
          <w:rFonts w:ascii="Georgia" w:hAnsi="Georgia"/>
          <w:szCs w:val="24"/>
        </w:rPr>
        <w:t xml:space="preserve">actuaciones de la jueza en la tutela al No.2021-00088-00, </w:t>
      </w:r>
      <w:r w:rsidR="727A3C97" w:rsidRPr="00AB47A1">
        <w:rPr>
          <w:rFonts w:ascii="Georgia" w:hAnsi="Georgia"/>
          <w:szCs w:val="24"/>
        </w:rPr>
        <w:t xml:space="preserve">por dejar de apreciar </w:t>
      </w:r>
      <w:r w:rsidR="002A6353" w:rsidRPr="00AB47A1">
        <w:rPr>
          <w:rFonts w:ascii="Georgia" w:hAnsi="Georgia"/>
          <w:szCs w:val="24"/>
        </w:rPr>
        <w:t>la contestación y desestima</w:t>
      </w:r>
      <w:r w:rsidR="6D9509F1" w:rsidRPr="00AB47A1">
        <w:rPr>
          <w:rFonts w:ascii="Georgia" w:hAnsi="Georgia"/>
          <w:szCs w:val="24"/>
        </w:rPr>
        <w:t>r</w:t>
      </w:r>
      <w:r w:rsidR="002A6353" w:rsidRPr="00AB47A1">
        <w:rPr>
          <w:rFonts w:ascii="Georgia" w:hAnsi="Georgia"/>
          <w:szCs w:val="24"/>
        </w:rPr>
        <w:t xml:space="preserve"> la impugnación</w:t>
      </w:r>
      <w:r w:rsidR="00322B25" w:rsidRPr="00AB47A1">
        <w:rPr>
          <w:rFonts w:ascii="Georgia" w:hAnsi="Georgia"/>
          <w:szCs w:val="24"/>
        </w:rPr>
        <w:t xml:space="preserve">, </w:t>
      </w:r>
      <w:r w:rsidR="002A6353" w:rsidRPr="00AB47A1">
        <w:rPr>
          <w:rFonts w:ascii="Georgia" w:hAnsi="Georgia"/>
          <w:szCs w:val="24"/>
        </w:rPr>
        <w:t>presentadas por la Secretaría de Hacienda de Pereira</w:t>
      </w:r>
      <w:r w:rsidR="004A71FF" w:rsidRPr="00AB47A1">
        <w:rPr>
          <w:rFonts w:ascii="Georgia" w:hAnsi="Georgia"/>
          <w:szCs w:val="24"/>
        </w:rPr>
        <w:t xml:space="preserve"> (Cuaderno No.1, documento No.15, folios 1-2, hecho 4º y documento No.22, folios 39-40)</w:t>
      </w:r>
      <w:r w:rsidR="1C365CE6" w:rsidRPr="00AB47A1">
        <w:rPr>
          <w:rFonts w:ascii="Georgia" w:hAnsi="Georgia"/>
          <w:szCs w:val="24"/>
        </w:rPr>
        <w:t>. E</w:t>
      </w:r>
      <w:r w:rsidR="002A6353" w:rsidRPr="00AB47A1">
        <w:rPr>
          <w:rFonts w:ascii="Georgia" w:hAnsi="Georgia"/>
          <w:szCs w:val="24"/>
        </w:rPr>
        <w:t>l presente amparo lo formula la Alcaldía local en su propio nombre</w:t>
      </w:r>
      <w:r w:rsidR="00E62E9E" w:rsidRPr="00AB47A1">
        <w:rPr>
          <w:rFonts w:ascii="Georgia" w:hAnsi="Georgia"/>
          <w:szCs w:val="24"/>
        </w:rPr>
        <w:t xml:space="preserve"> (Cuaderno No.1, documento No.15)</w:t>
      </w:r>
      <w:r w:rsidR="002A6353" w:rsidRPr="00AB47A1">
        <w:rPr>
          <w:rFonts w:ascii="Georgia" w:hAnsi="Georgia"/>
          <w:szCs w:val="24"/>
        </w:rPr>
        <w:t xml:space="preserve">. </w:t>
      </w:r>
    </w:p>
    <w:p w14:paraId="291FE4AE" w14:textId="2879B487" w:rsidR="002A6353" w:rsidRPr="00AB47A1" w:rsidRDefault="002A6353" w:rsidP="00AB47A1">
      <w:pPr>
        <w:pStyle w:val="Textoindependiente"/>
        <w:spacing w:line="276" w:lineRule="auto"/>
        <w:textAlignment w:val="auto"/>
        <w:rPr>
          <w:rFonts w:ascii="Georgia" w:hAnsi="Georgia"/>
          <w:szCs w:val="24"/>
        </w:rPr>
      </w:pPr>
    </w:p>
    <w:p w14:paraId="600F7416" w14:textId="7098A9DD" w:rsidR="002A6353" w:rsidRPr="00AB47A1" w:rsidRDefault="002A6353" w:rsidP="00AB47A1">
      <w:pPr>
        <w:pStyle w:val="Textoindependiente"/>
        <w:spacing w:line="276" w:lineRule="auto"/>
        <w:textAlignment w:val="auto"/>
        <w:rPr>
          <w:rFonts w:ascii="Georgia" w:hAnsi="Georgia"/>
          <w:szCs w:val="24"/>
        </w:rPr>
      </w:pPr>
      <w:bookmarkStart w:id="3" w:name="_Hlk76983659"/>
      <w:r w:rsidRPr="00AB47A1">
        <w:rPr>
          <w:rFonts w:ascii="Georgia" w:hAnsi="Georgia"/>
          <w:szCs w:val="24"/>
        </w:rPr>
        <w:t xml:space="preserve">Es cierto que la </w:t>
      </w:r>
      <w:r w:rsidR="008D5EC2" w:rsidRPr="00AB47A1">
        <w:rPr>
          <w:rFonts w:ascii="Georgia" w:hAnsi="Georgia"/>
          <w:szCs w:val="24"/>
        </w:rPr>
        <w:t xml:space="preserve">aquí </w:t>
      </w:r>
      <w:r w:rsidRPr="00AB47A1">
        <w:rPr>
          <w:rFonts w:ascii="Georgia" w:hAnsi="Georgia"/>
          <w:szCs w:val="24"/>
        </w:rPr>
        <w:t xml:space="preserve">accionante integra la parte pasiva en </w:t>
      </w:r>
      <w:r w:rsidR="008D5EC2" w:rsidRPr="00AB47A1">
        <w:rPr>
          <w:rFonts w:ascii="Georgia" w:hAnsi="Georgia"/>
          <w:szCs w:val="24"/>
        </w:rPr>
        <w:t>dicho</w:t>
      </w:r>
      <w:r w:rsidRPr="00AB47A1">
        <w:rPr>
          <w:rFonts w:ascii="Georgia" w:hAnsi="Georgia"/>
          <w:szCs w:val="24"/>
        </w:rPr>
        <w:t xml:space="preserve"> asunto constitucional</w:t>
      </w:r>
      <w:r w:rsidR="00E62E9E" w:rsidRPr="00AB47A1">
        <w:rPr>
          <w:rFonts w:ascii="Georgia" w:hAnsi="Georgia"/>
          <w:szCs w:val="24"/>
        </w:rPr>
        <w:t xml:space="preserve"> (Cuaderno No.1, documento No.22)</w:t>
      </w:r>
      <w:r w:rsidRPr="00AB47A1">
        <w:rPr>
          <w:rFonts w:ascii="Georgia" w:hAnsi="Georgia"/>
          <w:szCs w:val="24"/>
        </w:rPr>
        <w:t xml:space="preserve">; empero, también lo es que los cuestionamientos tutelares atañen a la desatención de memoriales presentados por la Secretaría de Hacienda local, </w:t>
      </w:r>
      <w:r w:rsidR="008D5EC2" w:rsidRPr="00AB47A1">
        <w:rPr>
          <w:rFonts w:ascii="Georgia" w:hAnsi="Georgia"/>
          <w:szCs w:val="24"/>
        </w:rPr>
        <w:t xml:space="preserve">entonces, </w:t>
      </w:r>
      <w:r w:rsidRPr="00AB47A1">
        <w:rPr>
          <w:rFonts w:ascii="Georgia" w:hAnsi="Georgia"/>
          <w:szCs w:val="24"/>
        </w:rPr>
        <w:t xml:space="preserve">se arroga derechos </w:t>
      </w:r>
      <w:r w:rsidR="00322B25" w:rsidRPr="00AB47A1">
        <w:rPr>
          <w:rFonts w:ascii="Georgia" w:hAnsi="Georgia"/>
          <w:szCs w:val="24"/>
        </w:rPr>
        <w:t xml:space="preserve">fundamentales </w:t>
      </w:r>
      <w:r w:rsidR="0A512247" w:rsidRPr="00AB47A1">
        <w:rPr>
          <w:rFonts w:ascii="Georgia" w:hAnsi="Georgia"/>
          <w:szCs w:val="24"/>
        </w:rPr>
        <w:t xml:space="preserve">ajenos </w:t>
      </w:r>
      <w:r w:rsidR="00E62E9E" w:rsidRPr="00AB47A1">
        <w:rPr>
          <w:rFonts w:ascii="Georgia" w:hAnsi="Georgia"/>
          <w:szCs w:val="24"/>
        </w:rPr>
        <w:t>(La alcaldía no formuló la impugnación)</w:t>
      </w:r>
      <w:r w:rsidRPr="00AB47A1">
        <w:rPr>
          <w:rFonts w:ascii="Georgia" w:hAnsi="Georgia"/>
          <w:szCs w:val="24"/>
        </w:rPr>
        <w:t xml:space="preserve">. </w:t>
      </w:r>
    </w:p>
    <w:bookmarkEnd w:id="3"/>
    <w:p w14:paraId="7963792E" w14:textId="03EC71AF" w:rsidR="002A6353" w:rsidRPr="00AB47A1" w:rsidRDefault="002A6353" w:rsidP="00AB47A1">
      <w:pPr>
        <w:pStyle w:val="Textoindependiente"/>
        <w:spacing w:line="276" w:lineRule="auto"/>
        <w:textAlignment w:val="auto"/>
        <w:rPr>
          <w:rFonts w:ascii="Georgia" w:hAnsi="Georgia"/>
          <w:szCs w:val="24"/>
        </w:rPr>
      </w:pPr>
    </w:p>
    <w:p w14:paraId="3E9BF735" w14:textId="46EB1C49" w:rsidR="00322B25" w:rsidRPr="00AB47A1" w:rsidRDefault="008D5EC2" w:rsidP="00AB47A1">
      <w:pPr>
        <w:pStyle w:val="Textoindependiente"/>
        <w:spacing w:line="276" w:lineRule="auto"/>
        <w:textAlignment w:val="auto"/>
        <w:rPr>
          <w:rFonts w:ascii="Georgia" w:hAnsi="Georgia"/>
          <w:szCs w:val="24"/>
        </w:rPr>
      </w:pPr>
      <w:r w:rsidRPr="00AB47A1">
        <w:rPr>
          <w:rFonts w:ascii="Georgia" w:hAnsi="Georgia"/>
          <w:szCs w:val="24"/>
        </w:rPr>
        <w:t xml:space="preserve">Según el artículo 39, Ley 489, la Administración Pública en el nivel territorial está integrada por las gobernaciones, las alcaldías, </w:t>
      </w:r>
      <w:r w:rsidRPr="00AB47A1">
        <w:rPr>
          <w:rFonts w:ascii="Georgia" w:hAnsi="Georgia"/>
          <w:b/>
          <w:bCs/>
          <w:szCs w:val="24"/>
        </w:rPr>
        <w:t>las secretarias de despacho</w:t>
      </w:r>
      <w:r w:rsidRPr="00AB47A1">
        <w:rPr>
          <w:rFonts w:ascii="Georgia" w:hAnsi="Georgia"/>
          <w:szCs w:val="24"/>
        </w:rPr>
        <w:t xml:space="preserve"> y los departamentos administrativos; el 4º y 16, D.785/2005 y 5º, Ley 909, establecen que las secretarías de despacho pertenecen al </w:t>
      </w:r>
      <w:r w:rsidRPr="00AB47A1">
        <w:rPr>
          <w:rFonts w:ascii="Georgia" w:hAnsi="Georgia"/>
          <w:i/>
          <w:iCs/>
          <w:szCs w:val="24"/>
        </w:rPr>
        <w:t>“Nivel Directivo”</w:t>
      </w:r>
      <w:r w:rsidRPr="00AB47A1">
        <w:rPr>
          <w:rFonts w:ascii="Georgia" w:hAnsi="Georgia"/>
          <w:szCs w:val="24"/>
        </w:rPr>
        <w:t xml:space="preserve"> con funciones de </w:t>
      </w:r>
      <w:r w:rsidRPr="00AB47A1">
        <w:rPr>
          <w:rFonts w:ascii="Georgia" w:hAnsi="Georgia"/>
          <w:i/>
          <w:iCs/>
          <w:szCs w:val="24"/>
        </w:rPr>
        <w:t>“Dirección General, de formulación de políticas institucionales y de adopción de planes, programas y proyectos</w:t>
      </w:r>
      <w:r w:rsidR="00322B25" w:rsidRPr="00AB47A1">
        <w:rPr>
          <w:rFonts w:ascii="Georgia" w:hAnsi="Georgia"/>
          <w:i/>
          <w:iCs/>
          <w:szCs w:val="24"/>
        </w:rPr>
        <w:t xml:space="preserve"> (…)”</w:t>
      </w:r>
      <w:r w:rsidRPr="00AB47A1">
        <w:rPr>
          <w:rFonts w:ascii="Georgia" w:hAnsi="Georgia"/>
          <w:szCs w:val="24"/>
        </w:rPr>
        <w:t>; y, el parágrafo</w:t>
      </w:r>
      <w:r w:rsidR="00322B25" w:rsidRPr="00AB47A1">
        <w:rPr>
          <w:rFonts w:ascii="Georgia" w:hAnsi="Georgia"/>
          <w:szCs w:val="24"/>
        </w:rPr>
        <w:t xml:space="preserve">, del 4º, D.785/2005, dispone que: </w:t>
      </w:r>
      <w:r w:rsidR="00322B25" w:rsidRPr="00AB47A1">
        <w:rPr>
          <w:rFonts w:ascii="Georgia" w:hAnsi="Georgia"/>
          <w:i/>
          <w:iCs/>
          <w:szCs w:val="24"/>
        </w:rPr>
        <w:t>“(…) Se entiende por alta dirección territorial, los (…) Secretarios de despacho (…)”</w:t>
      </w:r>
      <w:r w:rsidR="00322B25" w:rsidRPr="00AB47A1">
        <w:rPr>
          <w:rFonts w:ascii="Georgia" w:hAnsi="Georgia"/>
          <w:szCs w:val="24"/>
        </w:rPr>
        <w:t>. Entonces, son independientes en el ejercicio de sus funciones y, por ende, ejercitan por su propia cuenta y representación la defensa de sus intereses</w:t>
      </w:r>
      <w:r w:rsidR="00E62E9E" w:rsidRPr="00AB47A1">
        <w:rPr>
          <w:rFonts w:ascii="Georgia" w:hAnsi="Georgia"/>
          <w:szCs w:val="24"/>
        </w:rPr>
        <w:t xml:space="preserve">. </w:t>
      </w:r>
    </w:p>
    <w:p w14:paraId="1E79196D" w14:textId="77777777" w:rsidR="00322B25" w:rsidRPr="00AB47A1" w:rsidRDefault="00322B25" w:rsidP="00AB47A1">
      <w:pPr>
        <w:pStyle w:val="Textoindependiente"/>
        <w:spacing w:line="276" w:lineRule="auto"/>
        <w:textAlignment w:val="auto"/>
        <w:rPr>
          <w:rFonts w:ascii="Georgia" w:hAnsi="Georgia"/>
          <w:szCs w:val="24"/>
        </w:rPr>
      </w:pPr>
    </w:p>
    <w:p w14:paraId="20D1E96B" w14:textId="16E2557C" w:rsidR="008D5EC2" w:rsidRPr="00AB47A1" w:rsidRDefault="00322B25" w:rsidP="00AB47A1">
      <w:pPr>
        <w:pStyle w:val="Textoindependiente"/>
        <w:spacing w:line="276" w:lineRule="auto"/>
        <w:textAlignment w:val="auto"/>
        <w:rPr>
          <w:rFonts w:ascii="Georgia" w:hAnsi="Georgia"/>
          <w:szCs w:val="24"/>
        </w:rPr>
      </w:pPr>
      <w:r w:rsidRPr="00AB47A1">
        <w:rPr>
          <w:rFonts w:ascii="Georgia" w:hAnsi="Georgia"/>
          <w:szCs w:val="24"/>
        </w:rPr>
        <w:t xml:space="preserve">Con base en lo anterior, </w:t>
      </w:r>
      <w:r w:rsidR="004A71FF" w:rsidRPr="00AB47A1">
        <w:rPr>
          <w:rFonts w:ascii="Georgia" w:hAnsi="Georgia"/>
          <w:szCs w:val="24"/>
          <w:u w:val="single"/>
        </w:rPr>
        <w:t xml:space="preserve">la legitimada por activa para formular este amparo </w:t>
      </w:r>
      <w:r w:rsidR="00E62E9E" w:rsidRPr="00AB47A1">
        <w:rPr>
          <w:rFonts w:ascii="Georgia" w:hAnsi="Georgia"/>
          <w:szCs w:val="24"/>
          <w:u w:val="single"/>
        </w:rPr>
        <w:t xml:space="preserve">era </w:t>
      </w:r>
      <w:r w:rsidR="004A71FF" w:rsidRPr="00AB47A1">
        <w:rPr>
          <w:rFonts w:ascii="Georgia" w:hAnsi="Georgia"/>
          <w:szCs w:val="24"/>
          <w:u w:val="single"/>
        </w:rPr>
        <w:t xml:space="preserve">la </w:t>
      </w:r>
      <w:r w:rsidR="00E62E9E" w:rsidRPr="00AB47A1">
        <w:rPr>
          <w:rFonts w:ascii="Georgia" w:hAnsi="Georgia"/>
          <w:szCs w:val="24"/>
          <w:u w:val="single"/>
        </w:rPr>
        <w:t>secretaria</w:t>
      </w:r>
      <w:r w:rsidRPr="00AB47A1">
        <w:rPr>
          <w:rFonts w:ascii="Georgia" w:hAnsi="Georgia"/>
          <w:szCs w:val="24"/>
          <w:u w:val="single"/>
        </w:rPr>
        <w:t xml:space="preserve"> </w:t>
      </w:r>
      <w:r w:rsidR="004A71FF" w:rsidRPr="00AB47A1">
        <w:rPr>
          <w:rFonts w:ascii="Georgia" w:hAnsi="Georgia"/>
          <w:szCs w:val="24"/>
          <w:u w:val="single"/>
        </w:rPr>
        <w:t>de Hacienda</w:t>
      </w:r>
      <w:r w:rsidR="00E62E9E" w:rsidRPr="00AB47A1">
        <w:rPr>
          <w:rFonts w:ascii="Georgia" w:hAnsi="Georgia"/>
          <w:szCs w:val="24"/>
        </w:rPr>
        <w:t xml:space="preserve">, es decir, la doctora Dora Patricia Ospina Parra; y, por esta razón, </w:t>
      </w:r>
      <w:r w:rsidR="004A71FF" w:rsidRPr="00AB47A1">
        <w:rPr>
          <w:rFonts w:ascii="Georgia" w:hAnsi="Georgia"/>
          <w:szCs w:val="24"/>
        </w:rPr>
        <w:t xml:space="preserve">fue requerida </w:t>
      </w:r>
      <w:r w:rsidR="00E62E9E" w:rsidRPr="00AB47A1">
        <w:rPr>
          <w:rFonts w:ascii="Georgia" w:hAnsi="Georgia"/>
          <w:szCs w:val="24"/>
        </w:rPr>
        <w:t xml:space="preserve">en esta instancia </w:t>
      </w:r>
      <w:r w:rsidR="004A71FF" w:rsidRPr="00AB47A1">
        <w:rPr>
          <w:rFonts w:ascii="Georgia" w:hAnsi="Georgia"/>
          <w:szCs w:val="24"/>
        </w:rPr>
        <w:t xml:space="preserve">para </w:t>
      </w:r>
      <w:r w:rsidRPr="00AB47A1">
        <w:rPr>
          <w:rFonts w:ascii="Georgia" w:hAnsi="Georgia"/>
          <w:szCs w:val="24"/>
        </w:rPr>
        <w:t xml:space="preserve">que </w:t>
      </w:r>
      <w:r w:rsidR="00E62E9E" w:rsidRPr="00AB47A1">
        <w:rPr>
          <w:rFonts w:ascii="Georgia" w:hAnsi="Georgia"/>
          <w:b/>
          <w:bCs/>
          <w:szCs w:val="24"/>
        </w:rPr>
        <w:t>(i)</w:t>
      </w:r>
      <w:r w:rsidR="00E62E9E" w:rsidRPr="00AB47A1">
        <w:rPr>
          <w:rFonts w:ascii="Georgia" w:hAnsi="Georgia"/>
          <w:szCs w:val="24"/>
        </w:rPr>
        <w:t xml:space="preserve"> </w:t>
      </w:r>
      <w:r w:rsidRPr="00AB47A1">
        <w:rPr>
          <w:rFonts w:ascii="Georgia" w:hAnsi="Georgia"/>
          <w:szCs w:val="24"/>
        </w:rPr>
        <w:t xml:space="preserve">ratificara los hechos </w:t>
      </w:r>
      <w:r w:rsidR="004A71FF" w:rsidRPr="00AB47A1">
        <w:rPr>
          <w:rFonts w:ascii="Georgia" w:hAnsi="Georgia"/>
          <w:szCs w:val="24"/>
        </w:rPr>
        <w:t xml:space="preserve">y pretensiones </w:t>
      </w:r>
      <w:r w:rsidRPr="00AB47A1">
        <w:rPr>
          <w:rFonts w:ascii="Georgia" w:hAnsi="Georgia"/>
          <w:szCs w:val="24"/>
        </w:rPr>
        <w:t>o</w:t>
      </w:r>
      <w:r w:rsidR="004A71FF" w:rsidRPr="00AB47A1">
        <w:rPr>
          <w:rFonts w:ascii="Georgia" w:hAnsi="Georgia"/>
          <w:szCs w:val="24"/>
        </w:rPr>
        <w:t>,</w:t>
      </w:r>
      <w:r w:rsidRPr="00AB47A1">
        <w:rPr>
          <w:rFonts w:ascii="Georgia" w:hAnsi="Georgia"/>
          <w:szCs w:val="24"/>
        </w:rPr>
        <w:t xml:space="preserve"> en su defecto</w:t>
      </w:r>
      <w:r w:rsidR="004A71FF" w:rsidRPr="00AB47A1">
        <w:rPr>
          <w:rFonts w:ascii="Georgia" w:hAnsi="Georgia"/>
          <w:szCs w:val="24"/>
        </w:rPr>
        <w:t>,</w:t>
      </w:r>
      <w:r w:rsidRPr="00AB47A1">
        <w:rPr>
          <w:rFonts w:ascii="Georgia" w:hAnsi="Georgia"/>
          <w:szCs w:val="24"/>
        </w:rPr>
        <w:t xml:space="preserve"> </w:t>
      </w:r>
      <w:r w:rsidR="00E62E9E" w:rsidRPr="00AB47A1">
        <w:rPr>
          <w:rFonts w:ascii="Georgia" w:hAnsi="Georgia"/>
          <w:b/>
          <w:bCs/>
          <w:szCs w:val="24"/>
        </w:rPr>
        <w:t>(</w:t>
      </w:r>
      <w:proofErr w:type="spellStart"/>
      <w:r w:rsidR="00E62E9E" w:rsidRPr="00AB47A1">
        <w:rPr>
          <w:rFonts w:ascii="Georgia" w:hAnsi="Georgia"/>
          <w:b/>
          <w:bCs/>
          <w:szCs w:val="24"/>
        </w:rPr>
        <w:t>ii</w:t>
      </w:r>
      <w:proofErr w:type="spellEnd"/>
      <w:r w:rsidR="00E62E9E" w:rsidRPr="00AB47A1">
        <w:rPr>
          <w:rFonts w:ascii="Georgia" w:hAnsi="Georgia"/>
          <w:b/>
          <w:bCs/>
          <w:szCs w:val="24"/>
        </w:rPr>
        <w:t>)</w:t>
      </w:r>
      <w:r w:rsidR="00E62E9E" w:rsidRPr="00AB47A1">
        <w:rPr>
          <w:rFonts w:ascii="Georgia" w:hAnsi="Georgia"/>
          <w:szCs w:val="24"/>
        </w:rPr>
        <w:t xml:space="preserve"> </w:t>
      </w:r>
      <w:r w:rsidR="004A71FF" w:rsidRPr="00AB47A1">
        <w:rPr>
          <w:rFonts w:ascii="Georgia" w:hAnsi="Georgia"/>
          <w:szCs w:val="24"/>
        </w:rPr>
        <w:t>arrimara</w:t>
      </w:r>
      <w:r w:rsidRPr="00AB47A1">
        <w:rPr>
          <w:rFonts w:ascii="Georgia" w:hAnsi="Georgia"/>
          <w:szCs w:val="24"/>
        </w:rPr>
        <w:t xml:space="preserve"> </w:t>
      </w:r>
      <w:r w:rsidR="004A71FF" w:rsidRPr="00AB47A1">
        <w:rPr>
          <w:rFonts w:ascii="Georgia" w:hAnsi="Georgia"/>
          <w:szCs w:val="24"/>
        </w:rPr>
        <w:t xml:space="preserve">el </w:t>
      </w:r>
      <w:r w:rsidRPr="00AB47A1">
        <w:rPr>
          <w:rFonts w:ascii="Georgia" w:hAnsi="Georgia"/>
          <w:szCs w:val="24"/>
        </w:rPr>
        <w:t xml:space="preserve">poder </w:t>
      </w:r>
      <w:r w:rsidR="004A71FF" w:rsidRPr="00AB47A1">
        <w:rPr>
          <w:rFonts w:ascii="Georgia" w:hAnsi="Georgia"/>
          <w:szCs w:val="24"/>
        </w:rPr>
        <w:t>especial respectivo</w:t>
      </w:r>
      <w:r w:rsidR="00E62E9E" w:rsidRPr="00AB47A1">
        <w:rPr>
          <w:rFonts w:ascii="Georgia" w:hAnsi="Georgia"/>
          <w:szCs w:val="24"/>
        </w:rPr>
        <w:t>;</w:t>
      </w:r>
      <w:r w:rsidR="004A71FF" w:rsidRPr="00AB47A1">
        <w:rPr>
          <w:rFonts w:ascii="Georgia" w:hAnsi="Georgia"/>
          <w:szCs w:val="24"/>
        </w:rPr>
        <w:t xml:space="preserve"> </w:t>
      </w:r>
      <w:r w:rsidR="004A71FF" w:rsidRPr="00AB47A1">
        <w:rPr>
          <w:rFonts w:ascii="Georgia" w:hAnsi="Georgia"/>
          <w:b/>
          <w:bCs/>
          <w:szCs w:val="24"/>
        </w:rPr>
        <w:t xml:space="preserve">empero, </w:t>
      </w:r>
      <w:r w:rsidRPr="00AB47A1">
        <w:rPr>
          <w:rFonts w:ascii="Georgia" w:hAnsi="Georgia"/>
          <w:b/>
          <w:bCs/>
          <w:szCs w:val="24"/>
        </w:rPr>
        <w:t>guardó silencio</w:t>
      </w:r>
      <w:r w:rsidR="00E62E9E" w:rsidRPr="00AB47A1">
        <w:rPr>
          <w:rFonts w:ascii="Georgia" w:hAnsi="Georgia"/>
          <w:szCs w:val="24"/>
        </w:rPr>
        <w:t xml:space="preserve"> (Cuaderno No.2, documentos Nos.05 y 09)</w:t>
      </w:r>
      <w:r w:rsidRPr="00AB47A1">
        <w:rPr>
          <w:rFonts w:ascii="Georgia" w:hAnsi="Georgia"/>
          <w:szCs w:val="24"/>
        </w:rPr>
        <w:t xml:space="preserve">.  </w:t>
      </w:r>
    </w:p>
    <w:p w14:paraId="255D629D" w14:textId="5C6A78A9" w:rsidR="008D5EC2" w:rsidRPr="00AB47A1" w:rsidRDefault="008D5EC2" w:rsidP="00AB47A1">
      <w:pPr>
        <w:pStyle w:val="Textoindependiente"/>
        <w:spacing w:line="276" w:lineRule="auto"/>
        <w:textAlignment w:val="auto"/>
        <w:rPr>
          <w:rFonts w:ascii="Georgia" w:hAnsi="Georgia"/>
          <w:szCs w:val="24"/>
        </w:rPr>
      </w:pPr>
    </w:p>
    <w:p w14:paraId="7BA3CA53" w14:textId="6847D384" w:rsidR="004A71FF" w:rsidRPr="00AB47A1" w:rsidRDefault="004A71FF" w:rsidP="00AB47A1">
      <w:pPr>
        <w:pStyle w:val="Textoindependiente"/>
        <w:spacing w:line="276" w:lineRule="auto"/>
        <w:textAlignment w:val="auto"/>
        <w:rPr>
          <w:rFonts w:ascii="Georgia" w:hAnsi="Georgia"/>
          <w:szCs w:val="24"/>
        </w:rPr>
      </w:pPr>
      <w:r w:rsidRPr="00AB47A1">
        <w:rPr>
          <w:rFonts w:ascii="Georgia" w:hAnsi="Georgia"/>
          <w:szCs w:val="24"/>
        </w:rPr>
        <w:t xml:space="preserve">Así las cosas, sin duda la Alcaldía local carece de legitimación por activa, pues, se itera, </w:t>
      </w:r>
      <w:r w:rsidRPr="00AB47A1">
        <w:rPr>
          <w:rFonts w:ascii="Georgia" w:hAnsi="Georgia"/>
          <w:i/>
          <w:iCs/>
          <w:szCs w:val="24"/>
          <w:u w:val="single"/>
        </w:rPr>
        <w:t>no es la titular del derecho al debido proceso</w:t>
      </w:r>
      <w:r w:rsidRPr="00AB47A1">
        <w:rPr>
          <w:rFonts w:ascii="Georgia" w:hAnsi="Georgia"/>
          <w:szCs w:val="24"/>
        </w:rPr>
        <w:t xml:space="preserve"> supuestamente agraviado</w:t>
      </w:r>
      <w:r w:rsidR="00E62E9E" w:rsidRPr="00AB47A1">
        <w:rPr>
          <w:rFonts w:ascii="Georgia" w:hAnsi="Georgia"/>
          <w:szCs w:val="24"/>
        </w:rPr>
        <w:t xml:space="preserve">, en razón a que </w:t>
      </w:r>
      <w:r w:rsidRPr="00AB47A1">
        <w:rPr>
          <w:rFonts w:ascii="Georgia" w:hAnsi="Georgia"/>
          <w:szCs w:val="24"/>
        </w:rPr>
        <w:t xml:space="preserve">los memoriales desatendidos por la funcionaria accionada fueron presentados por la </w:t>
      </w:r>
      <w:r w:rsidRPr="00AB47A1">
        <w:rPr>
          <w:rFonts w:ascii="Georgia" w:hAnsi="Georgia"/>
          <w:szCs w:val="24"/>
        </w:rPr>
        <w:lastRenderedPageBreak/>
        <w:t>mentada secretar</w:t>
      </w:r>
      <w:r w:rsidR="00E62E9E" w:rsidRPr="00AB47A1">
        <w:rPr>
          <w:rFonts w:ascii="Georgia" w:hAnsi="Georgia"/>
          <w:szCs w:val="24"/>
        </w:rPr>
        <w:t>i</w:t>
      </w:r>
      <w:r w:rsidRPr="00AB47A1">
        <w:rPr>
          <w:rFonts w:ascii="Georgia" w:hAnsi="Georgia"/>
          <w:szCs w:val="24"/>
        </w:rPr>
        <w:t>a; y, tampoco puede actuar en su representación</w:t>
      </w:r>
      <w:r w:rsidR="00E62E9E" w:rsidRPr="00AB47A1">
        <w:rPr>
          <w:rFonts w:ascii="Georgia" w:hAnsi="Georgia"/>
          <w:szCs w:val="24"/>
        </w:rPr>
        <w:t>,</w:t>
      </w:r>
      <w:r w:rsidRPr="00AB47A1">
        <w:rPr>
          <w:rFonts w:ascii="Georgia" w:hAnsi="Georgia"/>
          <w:szCs w:val="24"/>
        </w:rPr>
        <w:t xml:space="preserve"> ya que </w:t>
      </w:r>
      <w:r w:rsidR="00E62E9E" w:rsidRPr="00AB47A1">
        <w:rPr>
          <w:rFonts w:ascii="Georgia" w:hAnsi="Georgia"/>
          <w:szCs w:val="24"/>
        </w:rPr>
        <w:t xml:space="preserve">se </w:t>
      </w:r>
      <w:r w:rsidRPr="00AB47A1">
        <w:rPr>
          <w:rFonts w:ascii="Georgia" w:hAnsi="Georgia"/>
          <w:szCs w:val="24"/>
        </w:rPr>
        <w:t>pretirió arrimar el poder respectivo.</w:t>
      </w:r>
    </w:p>
    <w:p w14:paraId="40A1978A" w14:textId="77777777" w:rsidR="005376D1" w:rsidRPr="00AB47A1" w:rsidRDefault="005376D1" w:rsidP="00AB47A1">
      <w:pPr>
        <w:spacing w:line="276" w:lineRule="auto"/>
        <w:jc w:val="both"/>
        <w:rPr>
          <w:rFonts w:ascii="Georgia" w:hAnsi="Georgia"/>
          <w:lang w:val="es-ES_tradnl"/>
        </w:rPr>
      </w:pPr>
    </w:p>
    <w:p w14:paraId="1620A4A0" w14:textId="77777777" w:rsidR="00EE69E7" w:rsidRPr="00AB47A1" w:rsidRDefault="00EE69E7" w:rsidP="00AB47A1">
      <w:pPr>
        <w:tabs>
          <w:tab w:val="left" w:pos="-720"/>
        </w:tabs>
        <w:suppressAutoHyphens/>
        <w:spacing w:line="276" w:lineRule="auto"/>
        <w:jc w:val="both"/>
        <w:rPr>
          <w:rFonts w:ascii="Georgia" w:hAnsi="Georgia" w:cs="Arial"/>
          <w:lang w:val="es-ES_tradnl"/>
        </w:rPr>
      </w:pPr>
      <w:r w:rsidRPr="00AB47A1">
        <w:rPr>
          <w:rFonts w:ascii="Georgia" w:hAnsi="Georgia" w:cs="Arial"/>
          <w:lang w:val="es-ES_tradnl"/>
        </w:rPr>
        <w:t xml:space="preserve">En mérito de los razonamientos jurídicos hechos, el </w:t>
      </w:r>
      <w:r w:rsidRPr="00AB47A1">
        <w:rPr>
          <w:rFonts w:ascii="Georgia" w:hAnsi="Georgia" w:cs="Arial"/>
          <w:smallCaps/>
          <w:lang w:val="es-ES_tradnl"/>
        </w:rPr>
        <w:t>Tribunal Superior del Distrito Judicial de Pereira, en Sala decisión Civil - Familia</w:t>
      </w:r>
      <w:r w:rsidRPr="00AB47A1">
        <w:rPr>
          <w:rFonts w:ascii="Georgia" w:hAnsi="Georgia" w:cs="Arial"/>
          <w:lang w:val="es-ES_tradnl"/>
        </w:rPr>
        <w:t>, administrando Justicia, en nombre de la República y por autoridad de la Ley,</w:t>
      </w:r>
    </w:p>
    <w:p w14:paraId="05A0137A" w14:textId="77777777" w:rsidR="006D4835" w:rsidRPr="00AB47A1" w:rsidRDefault="006D4835" w:rsidP="00AB47A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bCs/>
          <w:smallCaps/>
          <w:spacing w:val="-3"/>
          <w:lang w:val="es-ES_tradnl"/>
        </w:rPr>
      </w:pPr>
    </w:p>
    <w:p w14:paraId="4558C200" w14:textId="2BB97A93" w:rsidR="006146E7" w:rsidRPr="00AB47A1" w:rsidRDefault="006146E7" w:rsidP="00AB47A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bCs/>
          <w:smallCaps/>
          <w:spacing w:val="-3"/>
          <w:lang w:val="es-ES_tradnl"/>
        </w:rPr>
      </w:pPr>
      <w:r w:rsidRPr="00AB47A1">
        <w:rPr>
          <w:rFonts w:ascii="Georgia" w:hAnsi="Georgia" w:cs="Arial"/>
          <w:bCs/>
          <w:smallCaps/>
          <w:spacing w:val="-3"/>
          <w:lang w:val="es-ES_tradnl"/>
        </w:rPr>
        <w:t xml:space="preserve">F a l </w:t>
      </w:r>
      <w:proofErr w:type="spellStart"/>
      <w:r w:rsidRPr="00AB47A1">
        <w:rPr>
          <w:rFonts w:ascii="Georgia" w:hAnsi="Georgia" w:cs="Arial"/>
          <w:bCs/>
          <w:smallCaps/>
          <w:spacing w:val="-3"/>
          <w:lang w:val="es-ES_tradnl"/>
        </w:rPr>
        <w:t>l</w:t>
      </w:r>
      <w:proofErr w:type="spellEnd"/>
      <w:r w:rsidRPr="00AB47A1">
        <w:rPr>
          <w:rFonts w:ascii="Georgia" w:hAnsi="Georgia" w:cs="Arial"/>
          <w:bCs/>
          <w:smallCaps/>
          <w:spacing w:val="-3"/>
          <w:lang w:val="es-ES_tradnl"/>
        </w:rPr>
        <w:t xml:space="preserve"> a,</w:t>
      </w:r>
    </w:p>
    <w:p w14:paraId="79175B54" w14:textId="77777777" w:rsidR="006146E7" w:rsidRPr="00AB47A1" w:rsidRDefault="006146E7" w:rsidP="00AB47A1">
      <w:pPr>
        <w:widowControl/>
        <w:autoSpaceDE/>
        <w:autoSpaceDN/>
        <w:adjustRightInd/>
        <w:spacing w:line="276" w:lineRule="auto"/>
        <w:ind w:left="360"/>
        <w:jc w:val="both"/>
        <w:rPr>
          <w:rFonts w:ascii="Georgia" w:hAnsi="Georgia" w:cs="Arial"/>
          <w:lang w:val="es-ES_tradnl"/>
        </w:rPr>
      </w:pPr>
    </w:p>
    <w:p w14:paraId="0BB64FAA" w14:textId="49582FCE" w:rsidR="00EE69E7" w:rsidRPr="00415E02" w:rsidRDefault="00E62E9E" w:rsidP="00AB47A1">
      <w:pPr>
        <w:widowControl/>
        <w:numPr>
          <w:ilvl w:val="0"/>
          <w:numId w:val="2"/>
        </w:numPr>
        <w:tabs>
          <w:tab w:val="clear" w:pos="360"/>
          <w:tab w:val="num" w:pos="720"/>
        </w:tabs>
        <w:autoSpaceDE/>
        <w:autoSpaceDN/>
        <w:adjustRightInd/>
        <w:spacing w:line="276" w:lineRule="auto"/>
        <w:jc w:val="both"/>
        <w:rPr>
          <w:rFonts w:ascii="Georgia" w:hAnsi="Georgia" w:cs="Arial"/>
          <w:lang w:val="es-ES_tradnl"/>
        </w:rPr>
      </w:pPr>
      <w:r w:rsidRPr="00AB47A1">
        <w:rPr>
          <w:rFonts w:ascii="Georgia" w:hAnsi="Georgia" w:cs="Arial"/>
          <w:lang w:val="es-ES_tradnl"/>
        </w:rPr>
        <w:t>REVOCAR</w:t>
      </w:r>
      <w:r w:rsidR="006146E7" w:rsidRPr="00AB47A1">
        <w:rPr>
          <w:rFonts w:ascii="Georgia" w:hAnsi="Georgia" w:cs="Arial"/>
          <w:lang w:val="es-ES_tradnl"/>
        </w:rPr>
        <w:t xml:space="preserve"> </w:t>
      </w:r>
      <w:r w:rsidR="00EE69E7" w:rsidRPr="00AB47A1">
        <w:rPr>
          <w:rFonts w:ascii="Georgia" w:hAnsi="Georgia" w:cs="Arial"/>
          <w:lang w:val="es-ES_tradnl"/>
        </w:rPr>
        <w:t xml:space="preserve">el </w:t>
      </w:r>
      <w:r w:rsidR="006146E7" w:rsidRPr="00AB47A1">
        <w:rPr>
          <w:rFonts w:ascii="Georgia" w:hAnsi="Georgia" w:cs="Arial"/>
          <w:lang w:val="es-ES_tradnl"/>
        </w:rPr>
        <w:t xml:space="preserve">fallo proferido por el Juzgado </w:t>
      </w:r>
      <w:r w:rsidRPr="00AB47A1">
        <w:rPr>
          <w:rFonts w:ascii="Georgia" w:hAnsi="Georgia" w:cs="Arial"/>
          <w:lang w:val="es-ES_tradnl"/>
        </w:rPr>
        <w:t>1º Civil del Circuito de Pereira y, en su lugar, DECLARAR improcedente el amparo, según lo expuesto</w:t>
      </w:r>
      <w:r w:rsidR="00EE69E7" w:rsidRPr="00AB47A1">
        <w:rPr>
          <w:rFonts w:ascii="Georgia" w:hAnsi="Georgia" w:cs="Arial"/>
          <w:shd w:val="clear" w:color="auto" w:fill="FFFFFF"/>
          <w:lang w:val="es-ES_tradnl"/>
        </w:rPr>
        <w:t>.</w:t>
      </w:r>
    </w:p>
    <w:p w14:paraId="572ED68A" w14:textId="77777777" w:rsidR="00415E02" w:rsidRPr="00AB47A1" w:rsidRDefault="00415E02" w:rsidP="00415E02">
      <w:pPr>
        <w:widowControl/>
        <w:autoSpaceDE/>
        <w:autoSpaceDN/>
        <w:adjustRightInd/>
        <w:spacing w:line="276" w:lineRule="auto"/>
        <w:ind w:left="360"/>
        <w:jc w:val="both"/>
        <w:rPr>
          <w:rFonts w:ascii="Georgia" w:hAnsi="Georgia" w:cs="Arial"/>
          <w:lang w:val="es-ES_tradnl"/>
        </w:rPr>
      </w:pPr>
    </w:p>
    <w:p w14:paraId="1EB023D2" w14:textId="77777777" w:rsidR="006146E7" w:rsidRPr="00AB47A1" w:rsidRDefault="006146E7" w:rsidP="00AB47A1">
      <w:pPr>
        <w:pStyle w:val="Textoindependiente"/>
        <w:numPr>
          <w:ilvl w:val="0"/>
          <w:numId w:val="2"/>
        </w:numPr>
        <w:tabs>
          <w:tab w:val="clear" w:pos="360"/>
          <w:tab w:val="clear" w:pos="708"/>
          <w:tab w:val="clear" w:pos="1416"/>
          <w:tab w:val="left" w:pos="426"/>
          <w:tab w:val="num" w:pos="720"/>
        </w:tabs>
        <w:spacing w:line="276" w:lineRule="auto"/>
        <w:rPr>
          <w:rFonts w:ascii="Georgia" w:hAnsi="Georgia" w:cs="Arial"/>
          <w:szCs w:val="24"/>
        </w:rPr>
      </w:pPr>
      <w:r w:rsidRPr="00AB47A1">
        <w:rPr>
          <w:rFonts w:ascii="Georgia" w:hAnsi="Georgia" w:cs="Arial"/>
          <w:szCs w:val="24"/>
        </w:rPr>
        <w:t xml:space="preserve">REMITIR el expediente a la CC para su eventual revisión. </w:t>
      </w:r>
    </w:p>
    <w:p w14:paraId="665AE430" w14:textId="77777777" w:rsidR="006146E7" w:rsidRPr="00AB47A1" w:rsidRDefault="006146E7" w:rsidP="00AB47A1">
      <w:pPr>
        <w:tabs>
          <w:tab w:val="left" w:pos="0"/>
          <w:tab w:val="left" w:pos="708"/>
          <w:tab w:val="left" w:pos="1416"/>
          <w:tab w:val="left" w:pos="2124"/>
          <w:tab w:val="left" w:pos="2832"/>
          <w:tab w:val="left" w:pos="3540"/>
          <w:tab w:val="left" w:pos="4248"/>
          <w:tab w:val="left" w:pos="4956"/>
          <w:tab w:val="left" w:pos="5387"/>
          <w:tab w:val="left" w:pos="6372"/>
          <w:tab w:val="left" w:pos="7080"/>
          <w:tab w:val="left" w:pos="7788"/>
          <w:tab w:val="left" w:pos="7920"/>
        </w:tabs>
        <w:suppressAutoHyphens/>
        <w:overflowPunct w:val="0"/>
        <w:spacing w:line="276" w:lineRule="auto"/>
        <w:jc w:val="right"/>
        <w:textAlignment w:val="baseline"/>
        <w:rPr>
          <w:rFonts w:ascii="Georgia" w:hAnsi="Georgia"/>
          <w:i/>
          <w:w w:val="150"/>
          <w:lang w:val="es-ES_tradnl"/>
        </w:rPr>
      </w:pPr>
    </w:p>
    <w:p w14:paraId="47F0E86B" w14:textId="77777777" w:rsidR="006146E7" w:rsidRPr="00AB47A1" w:rsidRDefault="006146E7" w:rsidP="00AB47A1">
      <w:pPr>
        <w:pStyle w:val="Textoindependiente"/>
        <w:spacing w:line="276" w:lineRule="auto"/>
        <w:jc w:val="center"/>
        <w:rPr>
          <w:rFonts w:ascii="Georgia" w:hAnsi="Georgia"/>
          <w:smallCaps/>
          <w:szCs w:val="24"/>
        </w:rPr>
      </w:pPr>
      <w:r w:rsidRPr="00AB47A1">
        <w:rPr>
          <w:rFonts w:ascii="Georgia" w:hAnsi="Georgia"/>
          <w:smallCaps/>
          <w:szCs w:val="24"/>
        </w:rPr>
        <w:t>Notifíquese</w:t>
      </w:r>
    </w:p>
    <w:p w14:paraId="5E2430B9" w14:textId="77777777" w:rsidR="00AB47A1" w:rsidRPr="00AB47A1" w:rsidRDefault="00AB47A1" w:rsidP="00AB47A1">
      <w:pPr>
        <w:widowControl/>
        <w:overflowPunct w:val="0"/>
        <w:spacing w:line="276" w:lineRule="auto"/>
        <w:jc w:val="center"/>
        <w:textAlignment w:val="baseline"/>
        <w:rPr>
          <w:rFonts w:ascii="Georgia" w:hAnsi="Georgia" w:cs="Arial"/>
          <w:bCs/>
          <w:caps/>
          <w:w w:val="150"/>
          <w:sz w:val="28"/>
          <w:szCs w:val="18"/>
          <w:lang w:val="es-ES_tradnl"/>
        </w:rPr>
      </w:pPr>
    </w:p>
    <w:p w14:paraId="2D6E0A3E" w14:textId="77777777" w:rsidR="00AB47A1" w:rsidRPr="00AB47A1" w:rsidRDefault="00AB47A1" w:rsidP="00AB47A1">
      <w:pPr>
        <w:widowControl/>
        <w:overflowPunct w:val="0"/>
        <w:spacing w:line="276" w:lineRule="auto"/>
        <w:jc w:val="center"/>
        <w:textAlignment w:val="baseline"/>
        <w:rPr>
          <w:rFonts w:ascii="Georgia" w:hAnsi="Georgia" w:cs="Arial"/>
          <w:bCs/>
          <w:caps/>
          <w:w w:val="150"/>
          <w:sz w:val="28"/>
          <w:szCs w:val="18"/>
          <w:lang w:val="es-ES_tradnl"/>
        </w:rPr>
      </w:pPr>
    </w:p>
    <w:p w14:paraId="718BA89D" w14:textId="77777777" w:rsidR="00AB47A1" w:rsidRPr="00AB47A1" w:rsidRDefault="00AB47A1" w:rsidP="00AB47A1">
      <w:pPr>
        <w:widowControl/>
        <w:overflowPunct w:val="0"/>
        <w:spacing w:line="276" w:lineRule="auto"/>
        <w:jc w:val="center"/>
        <w:textAlignment w:val="baseline"/>
        <w:rPr>
          <w:rFonts w:ascii="Georgia" w:hAnsi="Georgia" w:cs="Arial"/>
          <w:b/>
          <w:bCs/>
          <w:caps/>
          <w:spacing w:val="20"/>
          <w:w w:val="150"/>
          <w:sz w:val="22"/>
          <w:szCs w:val="18"/>
          <w:lang w:val="es-ES_tradnl"/>
        </w:rPr>
      </w:pPr>
      <w:r w:rsidRPr="00AB47A1">
        <w:rPr>
          <w:rFonts w:ascii="Georgia" w:hAnsi="Georgia" w:cs="Arial"/>
          <w:b/>
          <w:bCs/>
          <w:caps/>
          <w:spacing w:val="20"/>
          <w:w w:val="150"/>
          <w:szCs w:val="18"/>
          <w:lang w:val="es-ES_tradnl"/>
        </w:rPr>
        <w:t>D</w:t>
      </w:r>
      <w:r w:rsidRPr="00AB47A1">
        <w:rPr>
          <w:rFonts w:ascii="Georgia" w:hAnsi="Georgia" w:cs="Arial"/>
          <w:b/>
          <w:bCs/>
          <w:caps/>
          <w:spacing w:val="20"/>
          <w:w w:val="150"/>
          <w:sz w:val="16"/>
          <w:szCs w:val="18"/>
          <w:lang w:val="es-ES_tradnl"/>
        </w:rPr>
        <w:t>UBERNEY</w:t>
      </w:r>
      <w:r w:rsidRPr="00AB47A1">
        <w:rPr>
          <w:rFonts w:ascii="Georgia" w:hAnsi="Georgia" w:cs="Arial"/>
          <w:b/>
          <w:bCs/>
          <w:caps/>
          <w:spacing w:val="20"/>
          <w:w w:val="150"/>
          <w:sz w:val="20"/>
          <w:szCs w:val="18"/>
          <w:lang w:val="es-ES_tradnl"/>
        </w:rPr>
        <w:t xml:space="preserve"> </w:t>
      </w:r>
      <w:r w:rsidRPr="00AB47A1">
        <w:rPr>
          <w:rFonts w:ascii="Georgia" w:hAnsi="Georgia" w:cs="Arial"/>
          <w:b/>
          <w:bCs/>
          <w:caps/>
          <w:spacing w:val="20"/>
          <w:w w:val="150"/>
          <w:szCs w:val="18"/>
          <w:lang w:val="es-ES_tradnl"/>
        </w:rPr>
        <w:t>G</w:t>
      </w:r>
      <w:r w:rsidRPr="00AB47A1">
        <w:rPr>
          <w:rFonts w:ascii="Georgia" w:hAnsi="Georgia" w:cs="Arial"/>
          <w:b/>
          <w:bCs/>
          <w:caps/>
          <w:spacing w:val="20"/>
          <w:w w:val="150"/>
          <w:sz w:val="16"/>
          <w:szCs w:val="18"/>
          <w:lang w:val="es-ES_tradnl"/>
        </w:rPr>
        <w:t>RISALES</w:t>
      </w:r>
      <w:r w:rsidRPr="00AB47A1">
        <w:rPr>
          <w:rFonts w:ascii="Georgia" w:hAnsi="Georgia" w:cs="Arial"/>
          <w:b/>
          <w:bCs/>
          <w:caps/>
          <w:spacing w:val="20"/>
          <w:w w:val="150"/>
          <w:sz w:val="20"/>
          <w:szCs w:val="18"/>
          <w:lang w:val="es-ES_tradnl"/>
        </w:rPr>
        <w:t xml:space="preserve"> </w:t>
      </w:r>
      <w:r w:rsidRPr="00AB47A1">
        <w:rPr>
          <w:rFonts w:ascii="Georgia" w:hAnsi="Georgia" w:cs="Arial"/>
          <w:b/>
          <w:bCs/>
          <w:caps/>
          <w:spacing w:val="20"/>
          <w:w w:val="150"/>
          <w:szCs w:val="18"/>
          <w:lang w:val="es-ES_tradnl"/>
        </w:rPr>
        <w:t>H</w:t>
      </w:r>
      <w:r w:rsidRPr="00AB47A1">
        <w:rPr>
          <w:rFonts w:ascii="Georgia" w:hAnsi="Georgia" w:cs="Arial"/>
          <w:b/>
          <w:bCs/>
          <w:caps/>
          <w:spacing w:val="20"/>
          <w:w w:val="150"/>
          <w:sz w:val="16"/>
          <w:szCs w:val="18"/>
          <w:lang w:val="es-ES_tradnl"/>
        </w:rPr>
        <w:t>ERRERA</w:t>
      </w:r>
    </w:p>
    <w:p w14:paraId="15D082CD" w14:textId="77777777" w:rsidR="00AB47A1" w:rsidRPr="00AB47A1" w:rsidRDefault="00AB47A1" w:rsidP="00AB47A1">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spacing w:line="276" w:lineRule="auto"/>
        <w:ind w:right="55"/>
        <w:jc w:val="center"/>
        <w:rPr>
          <w:rFonts w:ascii="Georgia" w:hAnsi="Georgia" w:cs="Arial"/>
          <w:bCs/>
          <w:caps/>
          <w:spacing w:val="20"/>
          <w:w w:val="150"/>
          <w:kern w:val="28"/>
          <w:sz w:val="18"/>
          <w:szCs w:val="18"/>
          <w:lang w:val="es-ES_tradnl"/>
        </w:rPr>
      </w:pPr>
      <w:r w:rsidRPr="00AB47A1">
        <w:rPr>
          <w:rFonts w:ascii="Georgia" w:hAnsi="Georgia" w:cs="Arial"/>
          <w:bCs/>
          <w:caps/>
          <w:spacing w:val="20"/>
          <w:w w:val="150"/>
          <w:kern w:val="28"/>
          <w:sz w:val="28"/>
          <w:szCs w:val="22"/>
          <w:lang w:val="es-ES_tradnl"/>
        </w:rPr>
        <w:t>M</w:t>
      </w:r>
      <w:r w:rsidRPr="00AB47A1">
        <w:rPr>
          <w:rFonts w:ascii="Georgia" w:hAnsi="Georgia" w:cs="Arial"/>
          <w:bCs/>
          <w:caps/>
          <w:spacing w:val="20"/>
          <w:w w:val="150"/>
          <w:kern w:val="28"/>
          <w:sz w:val="18"/>
          <w:szCs w:val="18"/>
          <w:lang w:val="es-ES_tradnl"/>
        </w:rPr>
        <w:t>agistrado</w:t>
      </w:r>
    </w:p>
    <w:p w14:paraId="7B36BE5F" w14:textId="77777777" w:rsidR="00AB47A1" w:rsidRPr="00AB47A1" w:rsidRDefault="00AB47A1" w:rsidP="00AB47A1">
      <w:pPr>
        <w:widowControl/>
        <w:overflowPunct w:val="0"/>
        <w:spacing w:line="276" w:lineRule="auto"/>
        <w:textAlignment w:val="baseline"/>
        <w:rPr>
          <w:rFonts w:ascii="Georgia" w:hAnsi="Georgia" w:cs="Arial"/>
          <w:caps/>
          <w:spacing w:val="20"/>
          <w:w w:val="150"/>
          <w:sz w:val="28"/>
          <w:szCs w:val="28"/>
          <w:lang w:val="es-ES_tradnl"/>
        </w:rPr>
      </w:pPr>
    </w:p>
    <w:p w14:paraId="7E3242C9" w14:textId="77777777" w:rsidR="00AB47A1" w:rsidRPr="00AB47A1" w:rsidRDefault="00AB47A1" w:rsidP="00AB47A1">
      <w:pPr>
        <w:widowControl/>
        <w:overflowPunct w:val="0"/>
        <w:spacing w:line="276" w:lineRule="auto"/>
        <w:textAlignment w:val="baseline"/>
        <w:rPr>
          <w:rFonts w:ascii="Georgia" w:hAnsi="Georgia" w:cs="Arial"/>
          <w:caps/>
          <w:spacing w:val="20"/>
          <w:w w:val="150"/>
          <w:sz w:val="28"/>
          <w:szCs w:val="28"/>
          <w:lang w:val="es-ES_tradnl"/>
        </w:rPr>
      </w:pPr>
    </w:p>
    <w:p w14:paraId="69391805" w14:textId="77777777" w:rsidR="00AB47A1" w:rsidRPr="00AB47A1" w:rsidRDefault="00AB47A1" w:rsidP="00AB47A1">
      <w:pPr>
        <w:widowControl/>
        <w:overflowPunct w:val="0"/>
        <w:spacing w:line="276" w:lineRule="auto"/>
        <w:textAlignment w:val="baseline"/>
        <w:rPr>
          <w:rFonts w:ascii="Georgia" w:hAnsi="Georgia" w:cs="Arial"/>
          <w:b/>
          <w:caps/>
          <w:spacing w:val="20"/>
          <w:w w:val="150"/>
          <w:sz w:val="16"/>
          <w:szCs w:val="18"/>
          <w:lang w:val="es-ES_tradnl"/>
        </w:rPr>
      </w:pPr>
      <w:r w:rsidRPr="00AB47A1">
        <w:rPr>
          <w:rFonts w:ascii="Georgia" w:hAnsi="Georgia" w:cs="Arial"/>
          <w:b/>
          <w:caps/>
          <w:spacing w:val="20"/>
          <w:w w:val="150"/>
          <w:szCs w:val="28"/>
          <w:lang w:val="es-ES_tradnl"/>
        </w:rPr>
        <w:t>E</w:t>
      </w:r>
      <w:r w:rsidRPr="00AB47A1">
        <w:rPr>
          <w:rFonts w:ascii="Georgia" w:hAnsi="Georgia" w:cs="Arial"/>
          <w:b/>
          <w:caps/>
          <w:spacing w:val="20"/>
          <w:w w:val="150"/>
          <w:sz w:val="16"/>
          <w:szCs w:val="18"/>
          <w:lang w:val="es-ES_tradnl"/>
        </w:rPr>
        <w:t xml:space="preserve">DDER </w:t>
      </w:r>
      <w:r w:rsidRPr="00AB47A1">
        <w:rPr>
          <w:rFonts w:ascii="Georgia" w:hAnsi="Georgia" w:cs="Arial"/>
          <w:b/>
          <w:caps/>
          <w:spacing w:val="20"/>
          <w:w w:val="150"/>
          <w:szCs w:val="28"/>
          <w:lang w:val="es-ES_tradnl"/>
        </w:rPr>
        <w:t>J</w:t>
      </w:r>
      <w:r w:rsidRPr="00AB47A1">
        <w:rPr>
          <w:rFonts w:ascii="Georgia" w:hAnsi="Georgia" w:cs="Arial"/>
          <w:b/>
          <w:caps/>
          <w:spacing w:val="20"/>
          <w:w w:val="150"/>
          <w:sz w:val="16"/>
          <w:szCs w:val="18"/>
          <w:lang w:val="es-ES_tradnl"/>
        </w:rPr>
        <w:t xml:space="preserve">. </w:t>
      </w:r>
      <w:r w:rsidRPr="00AB47A1">
        <w:rPr>
          <w:rFonts w:ascii="Georgia" w:hAnsi="Georgia" w:cs="Arial"/>
          <w:b/>
          <w:caps/>
          <w:spacing w:val="20"/>
          <w:w w:val="150"/>
          <w:szCs w:val="28"/>
          <w:lang w:val="es-ES_tradnl"/>
        </w:rPr>
        <w:t>S</w:t>
      </w:r>
      <w:r w:rsidRPr="00AB47A1">
        <w:rPr>
          <w:rFonts w:ascii="Georgia" w:hAnsi="Georgia" w:cs="Arial"/>
          <w:b/>
          <w:caps/>
          <w:spacing w:val="20"/>
          <w:w w:val="150"/>
          <w:sz w:val="16"/>
          <w:szCs w:val="18"/>
          <w:lang w:val="es-ES_tradnl"/>
        </w:rPr>
        <w:t xml:space="preserve">ÁNCHEZ </w:t>
      </w:r>
      <w:r w:rsidRPr="00AB47A1">
        <w:rPr>
          <w:rFonts w:ascii="Georgia" w:hAnsi="Georgia" w:cs="Arial"/>
          <w:b/>
          <w:caps/>
          <w:spacing w:val="20"/>
          <w:w w:val="150"/>
          <w:szCs w:val="28"/>
          <w:lang w:val="es-ES_tradnl"/>
        </w:rPr>
        <w:t>C</w:t>
      </w:r>
      <w:r w:rsidRPr="00AB47A1">
        <w:rPr>
          <w:rFonts w:ascii="Georgia" w:hAnsi="Georgia" w:cs="Arial"/>
          <w:b/>
          <w:caps/>
          <w:spacing w:val="20"/>
          <w:w w:val="150"/>
          <w:sz w:val="16"/>
          <w:szCs w:val="18"/>
          <w:lang w:val="es-ES_tradnl"/>
        </w:rPr>
        <w:t>.</w:t>
      </w:r>
      <w:r w:rsidRPr="00AB47A1">
        <w:rPr>
          <w:rFonts w:ascii="Georgia" w:hAnsi="Georgia" w:cs="Arial"/>
          <w:b/>
          <w:bCs/>
          <w:caps/>
          <w:spacing w:val="20"/>
          <w:w w:val="150"/>
          <w:sz w:val="16"/>
          <w:szCs w:val="10"/>
          <w:lang w:val="es-ES_tradnl"/>
        </w:rPr>
        <w:tab/>
      </w:r>
      <w:r w:rsidRPr="00AB47A1">
        <w:rPr>
          <w:rFonts w:ascii="Georgia" w:hAnsi="Georgia" w:cs="Arial"/>
          <w:b/>
          <w:caps/>
          <w:spacing w:val="20"/>
          <w:w w:val="150"/>
          <w:szCs w:val="28"/>
          <w:lang w:val="es-ES_tradnl"/>
        </w:rPr>
        <w:t>J</w:t>
      </w:r>
      <w:r w:rsidRPr="00AB47A1">
        <w:rPr>
          <w:rFonts w:ascii="Georgia" w:hAnsi="Georgia" w:cs="Arial"/>
          <w:b/>
          <w:caps/>
          <w:spacing w:val="20"/>
          <w:w w:val="150"/>
          <w:sz w:val="16"/>
          <w:szCs w:val="18"/>
          <w:lang w:val="es-ES_tradnl"/>
        </w:rPr>
        <w:t xml:space="preserve">AIME </w:t>
      </w:r>
      <w:r w:rsidRPr="00AB47A1">
        <w:rPr>
          <w:rFonts w:ascii="Georgia" w:hAnsi="Georgia" w:cs="Arial"/>
          <w:b/>
          <w:caps/>
          <w:spacing w:val="20"/>
          <w:w w:val="150"/>
          <w:szCs w:val="28"/>
          <w:lang w:val="es-ES_tradnl"/>
        </w:rPr>
        <w:t>A</w:t>
      </w:r>
      <w:r w:rsidRPr="00AB47A1">
        <w:rPr>
          <w:rFonts w:ascii="Georgia" w:hAnsi="Georgia" w:cs="Arial"/>
          <w:b/>
          <w:caps/>
          <w:spacing w:val="20"/>
          <w:w w:val="150"/>
          <w:sz w:val="16"/>
          <w:szCs w:val="18"/>
          <w:lang w:val="es-ES_tradnl"/>
        </w:rPr>
        <w:t xml:space="preserve">. </w:t>
      </w:r>
      <w:r w:rsidRPr="00AB47A1">
        <w:rPr>
          <w:rFonts w:ascii="Georgia" w:hAnsi="Georgia" w:cs="Arial"/>
          <w:b/>
          <w:caps/>
          <w:spacing w:val="20"/>
          <w:w w:val="150"/>
          <w:szCs w:val="28"/>
          <w:lang w:val="es-ES_tradnl"/>
        </w:rPr>
        <w:t>S</w:t>
      </w:r>
      <w:r w:rsidRPr="00AB47A1">
        <w:rPr>
          <w:rFonts w:ascii="Georgia" w:hAnsi="Georgia" w:cs="Arial"/>
          <w:b/>
          <w:caps/>
          <w:spacing w:val="20"/>
          <w:w w:val="150"/>
          <w:sz w:val="16"/>
          <w:szCs w:val="18"/>
          <w:lang w:val="es-ES_tradnl"/>
        </w:rPr>
        <w:t xml:space="preserve">ARAZA </w:t>
      </w:r>
      <w:r w:rsidRPr="00AB47A1">
        <w:rPr>
          <w:rFonts w:ascii="Georgia" w:hAnsi="Georgia" w:cs="Arial"/>
          <w:b/>
          <w:caps/>
          <w:spacing w:val="20"/>
          <w:w w:val="150"/>
          <w:szCs w:val="28"/>
          <w:lang w:val="es-ES_tradnl"/>
        </w:rPr>
        <w:t>N</w:t>
      </w:r>
      <w:r w:rsidRPr="00AB47A1">
        <w:rPr>
          <w:rFonts w:ascii="Georgia" w:hAnsi="Georgia" w:cs="Arial"/>
          <w:b/>
          <w:caps/>
          <w:spacing w:val="20"/>
          <w:w w:val="150"/>
          <w:sz w:val="16"/>
          <w:szCs w:val="18"/>
          <w:lang w:val="es-ES_tradnl"/>
        </w:rPr>
        <w:t>aranjo</w:t>
      </w:r>
    </w:p>
    <w:p w14:paraId="2FF86D22" w14:textId="256BB140" w:rsidR="006146E7" w:rsidRPr="00AB47A1" w:rsidRDefault="00AB47A1" w:rsidP="00AB47A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Times New Roman"/>
          <w:i/>
          <w:w w:val="150"/>
          <w:kern w:val="28"/>
          <w:sz w:val="14"/>
          <w:szCs w:val="10"/>
          <w:lang w:val="es-ES_tradnl"/>
        </w:rPr>
      </w:pPr>
      <w:r w:rsidRPr="00AB47A1">
        <w:rPr>
          <w:rFonts w:ascii="Georgia" w:hAnsi="Georgia" w:cs="Arial"/>
          <w:bCs/>
          <w:caps/>
          <w:spacing w:val="20"/>
          <w:w w:val="150"/>
          <w:sz w:val="18"/>
          <w:szCs w:val="10"/>
          <w:lang w:val="es-ES_tradnl"/>
        </w:rPr>
        <w:t xml:space="preserve">M A G I S T R A D O </w:t>
      </w:r>
      <w:r w:rsidRPr="00AB47A1">
        <w:rPr>
          <w:rFonts w:ascii="Georgia" w:hAnsi="Georgia" w:cs="Arial"/>
          <w:bCs/>
          <w:caps/>
          <w:spacing w:val="20"/>
          <w:w w:val="150"/>
          <w:sz w:val="18"/>
          <w:szCs w:val="10"/>
          <w:lang w:val="es-ES_tradnl"/>
        </w:rPr>
        <w:tab/>
      </w:r>
      <w:r w:rsidRPr="00AB47A1">
        <w:rPr>
          <w:rFonts w:ascii="Georgia" w:hAnsi="Georgia" w:cs="Arial"/>
          <w:bCs/>
          <w:caps/>
          <w:spacing w:val="20"/>
          <w:w w:val="150"/>
          <w:sz w:val="18"/>
          <w:szCs w:val="10"/>
          <w:lang w:val="es-ES_tradnl"/>
        </w:rPr>
        <w:tab/>
        <w:t>M A G I S T R A D O</w:t>
      </w:r>
    </w:p>
    <w:sectPr w:rsidR="006146E7" w:rsidRPr="00AB47A1" w:rsidSect="00E544F2">
      <w:headerReference w:type="default" r:id="rId12"/>
      <w:footerReference w:type="default" r:id="rId13"/>
      <w:pgSz w:w="12242" w:h="18722" w:code="258"/>
      <w:pgMar w:top="1985" w:right="1361" w:bottom="1418" w:left="192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1D340" w14:textId="77777777" w:rsidR="002C1119" w:rsidRDefault="002C1119" w:rsidP="0099045D">
      <w:r>
        <w:separator/>
      </w:r>
    </w:p>
  </w:endnote>
  <w:endnote w:type="continuationSeparator" w:id="0">
    <w:p w14:paraId="33D21813" w14:textId="77777777" w:rsidR="002C1119" w:rsidRDefault="002C1119"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Calisto MT"/>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27909" w14:textId="77777777" w:rsidR="00800180" w:rsidRPr="007C23E2" w:rsidRDefault="00800180" w:rsidP="0013771A">
    <w:pPr>
      <w:pStyle w:val="Piedepgina"/>
      <w:pBdr>
        <w:bottom w:val="double" w:sz="6" w:space="1" w:color="auto"/>
      </w:pBdr>
      <w:spacing w:line="360" w:lineRule="auto"/>
      <w:jc w:val="right"/>
      <w:rPr>
        <w:rFonts w:ascii="Georgia" w:hAnsi="Georgia" w:cs="Arial"/>
        <w:spacing w:val="20"/>
        <w:w w:val="200"/>
        <w:sz w:val="2"/>
        <w:szCs w:val="10"/>
        <w:lang w:val="es-CO"/>
      </w:rPr>
    </w:pPr>
  </w:p>
  <w:p w14:paraId="057A3453" w14:textId="77777777" w:rsidR="00800180" w:rsidRPr="007C23E2" w:rsidRDefault="00800180" w:rsidP="0013771A">
    <w:pPr>
      <w:pStyle w:val="Piedepgina"/>
      <w:spacing w:line="360" w:lineRule="auto"/>
      <w:jc w:val="right"/>
      <w:rPr>
        <w:rFonts w:ascii="Georgia" w:hAnsi="Georgia" w:cs="Arial"/>
        <w:spacing w:val="20"/>
        <w:w w:val="200"/>
        <w:sz w:val="14"/>
        <w:szCs w:val="10"/>
        <w:lang w:val="es-CO"/>
      </w:rPr>
    </w:pPr>
  </w:p>
  <w:p w14:paraId="3C3616C4" w14:textId="77777777" w:rsidR="00800180" w:rsidRPr="007C23E2" w:rsidRDefault="00800180" w:rsidP="0013771A">
    <w:pPr>
      <w:pStyle w:val="Piedepgina"/>
      <w:spacing w:line="360" w:lineRule="auto"/>
      <w:jc w:val="right"/>
      <w:rPr>
        <w:rFonts w:ascii="Georgia" w:hAnsi="Georgia" w:cs="Arial"/>
        <w:spacing w:val="20"/>
        <w:w w:val="200"/>
        <w:sz w:val="10"/>
        <w:szCs w:val="10"/>
        <w:lang w:val="es-CO"/>
      </w:rPr>
    </w:pPr>
    <w:r w:rsidRPr="007C23E2">
      <w:rPr>
        <w:rFonts w:ascii="Georgia" w:hAnsi="Georgia" w:cs="Arial"/>
        <w:spacing w:val="20"/>
        <w:w w:val="200"/>
        <w:sz w:val="14"/>
        <w:szCs w:val="10"/>
        <w:lang w:val="es-CO"/>
      </w:rPr>
      <w:t>T</w:t>
    </w:r>
    <w:r w:rsidRPr="007C23E2">
      <w:rPr>
        <w:rFonts w:ascii="Georgia" w:hAnsi="Georgia" w:cs="Arial"/>
        <w:spacing w:val="20"/>
        <w:w w:val="200"/>
        <w:sz w:val="10"/>
        <w:szCs w:val="10"/>
        <w:lang w:val="es-CO"/>
      </w:rPr>
      <w:t xml:space="preserve">RIBUNAL </w:t>
    </w:r>
    <w:r w:rsidRPr="007C23E2">
      <w:rPr>
        <w:rFonts w:ascii="Georgia" w:hAnsi="Georgia" w:cs="Arial"/>
        <w:spacing w:val="20"/>
        <w:w w:val="200"/>
        <w:sz w:val="14"/>
        <w:szCs w:val="10"/>
        <w:lang w:val="es-CO"/>
      </w:rPr>
      <w:t>S</w:t>
    </w:r>
    <w:r w:rsidRPr="007C23E2">
      <w:rPr>
        <w:rFonts w:ascii="Georgia" w:hAnsi="Georgia" w:cs="Arial"/>
        <w:spacing w:val="20"/>
        <w:w w:val="200"/>
        <w:sz w:val="10"/>
        <w:szCs w:val="10"/>
        <w:lang w:val="es-CO"/>
      </w:rPr>
      <w:t xml:space="preserve">UPERIOR DE </w:t>
    </w:r>
    <w:r w:rsidRPr="007C23E2">
      <w:rPr>
        <w:rFonts w:ascii="Georgia" w:hAnsi="Georgia" w:cs="Arial"/>
        <w:spacing w:val="20"/>
        <w:w w:val="200"/>
        <w:sz w:val="14"/>
        <w:szCs w:val="10"/>
        <w:lang w:val="es-CO"/>
      </w:rPr>
      <w:t>P</w:t>
    </w:r>
    <w:r w:rsidRPr="007C23E2">
      <w:rPr>
        <w:rFonts w:ascii="Georgia" w:hAnsi="Georgia" w:cs="Arial"/>
        <w:spacing w:val="20"/>
        <w:w w:val="200"/>
        <w:sz w:val="10"/>
        <w:szCs w:val="10"/>
        <w:lang w:val="es-CO"/>
      </w:rPr>
      <w:t>EREIRA</w:t>
    </w:r>
  </w:p>
  <w:p w14:paraId="0214230A" w14:textId="77777777" w:rsidR="00800180" w:rsidRPr="007C23E2" w:rsidRDefault="00800180" w:rsidP="0013771A">
    <w:pPr>
      <w:pStyle w:val="Piedepgina"/>
      <w:jc w:val="right"/>
      <w:rPr>
        <w:rFonts w:ascii="Georgia" w:hAnsi="Georgia"/>
        <w:lang w:val="es-CO"/>
      </w:rPr>
    </w:pPr>
    <w:r w:rsidRPr="007C23E2">
      <w:rPr>
        <w:rFonts w:ascii="Georgia" w:hAnsi="Georgia" w:cs="Arial"/>
        <w:spacing w:val="20"/>
        <w:w w:val="200"/>
        <w:sz w:val="10"/>
        <w:szCs w:val="10"/>
        <w:lang w:val="es-CO"/>
      </w:rPr>
      <w:t xml:space="preserve">MP </w:t>
    </w:r>
    <w:r w:rsidRPr="007C23E2">
      <w:rPr>
        <w:rFonts w:ascii="Georgia" w:hAnsi="Georgia" w:cs="Arial"/>
        <w:spacing w:val="20"/>
        <w:w w:val="200"/>
        <w:sz w:val="12"/>
        <w:szCs w:val="10"/>
        <w:lang w:val="es-CO"/>
      </w:rPr>
      <w:t>D</w:t>
    </w:r>
    <w:r w:rsidRPr="007C23E2">
      <w:rPr>
        <w:rFonts w:ascii="Georgia" w:hAnsi="Georgia" w:cs="Arial"/>
        <w:spacing w:val="20"/>
        <w:w w:val="200"/>
        <w:sz w:val="8"/>
        <w:szCs w:val="10"/>
        <w:lang w:val="es-CO"/>
      </w:rPr>
      <w:t>UBERNEY</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G</w:t>
    </w:r>
    <w:r w:rsidRPr="007C23E2">
      <w:rPr>
        <w:rFonts w:ascii="Georgia" w:hAnsi="Georgia" w:cs="Arial"/>
        <w:spacing w:val="20"/>
        <w:w w:val="200"/>
        <w:sz w:val="8"/>
        <w:szCs w:val="10"/>
        <w:lang w:val="es-CO"/>
      </w:rPr>
      <w:t>RISALES</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H</w:t>
    </w:r>
    <w:r w:rsidRPr="007C23E2">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87BE9" w14:textId="77777777" w:rsidR="002C1119" w:rsidRDefault="002C1119" w:rsidP="0099045D">
      <w:r>
        <w:separator/>
      </w:r>
    </w:p>
  </w:footnote>
  <w:footnote w:type="continuationSeparator" w:id="0">
    <w:p w14:paraId="4CE9085C" w14:textId="77777777" w:rsidR="002C1119" w:rsidRDefault="002C1119" w:rsidP="0099045D">
      <w:r>
        <w:continuationSeparator/>
      </w:r>
    </w:p>
  </w:footnote>
  <w:footnote w:id="1">
    <w:p w14:paraId="10E109D8" w14:textId="77777777" w:rsidR="00D627E3" w:rsidRPr="000D61B0" w:rsidRDefault="00D627E3" w:rsidP="000D61B0">
      <w:pPr>
        <w:pStyle w:val="Textonotapie"/>
        <w:jc w:val="both"/>
        <w:rPr>
          <w:rFonts w:ascii="Century" w:hAnsi="Century"/>
          <w:sz w:val="18"/>
          <w:lang w:val="es-CO"/>
        </w:rPr>
      </w:pPr>
      <w:r w:rsidRPr="000D61B0">
        <w:rPr>
          <w:rStyle w:val="Refdenotaalpie"/>
          <w:rFonts w:ascii="Century" w:hAnsi="Century" w:cs="Arial"/>
          <w:sz w:val="18"/>
        </w:rPr>
        <w:footnoteRef/>
      </w:r>
      <w:r w:rsidRPr="000D61B0">
        <w:rPr>
          <w:rFonts w:ascii="Century" w:hAnsi="Century" w:cs="Arial"/>
          <w:sz w:val="18"/>
          <w:lang w:val="es-CO"/>
        </w:rPr>
        <w:t xml:space="preserve"> CC. T-382 de 2016.</w:t>
      </w:r>
    </w:p>
  </w:footnote>
  <w:footnote w:id="2">
    <w:p w14:paraId="24435E70" w14:textId="77777777" w:rsidR="00D627E3" w:rsidRPr="000D61B0" w:rsidRDefault="00D627E3" w:rsidP="000D61B0">
      <w:pPr>
        <w:pStyle w:val="Textonotapie"/>
        <w:jc w:val="both"/>
        <w:rPr>
          <w:rFonts w:ascii="Century" w:hAnsi="Century"/>
          <w:sz w:val="18"/>
          <w:lang w:val="es-CO"/>
        </w:rPr>
      </w:pPr>
      <w:r w:rsidRPr="000D61B0">
        <w:rPr>
          <w:rStyle w:val="Refdenotaalpie"/>
          <w:rFonts w:ascii="Century" w:hAnsi="Century" w:cs="Arial"/>
          <w:sz w:val="18"/>
        </w:rPr>
        <w:footnoteRef/>
      </w:r>
      <w:r w:rsidRPr="000D61B0">
        <w:rPr>
          <w:rFonts w:ascii="Century" w:hAnsi="Century" w:cs="Arial"/>
          <w:sz w:val="18"/>
          <w:lang w:val="es-CO"/>
        </w:rPr>
        <w:t xml:space="preserve"> CC. T-1191 de 2004, también pueden consultarse las </w:t>
      </w:r>
      <w:r w:rsidRPr="000D61B0">
        <w:rPr>
          <w:rFonts w:ascii="Century" w:hAnsi="Century"/>
          <w:sz w:val="18"/>
          <w:lang w:val="es-CO"/>
        </w:rPr>
        <w:t>T-928 de 2012 y T-464 de 2013.</w:t>
      </w:r>
      <w:r w:rsidRPr="000D61B0">
        <w:rPr>
          <w:rFonts w:ascii="Century" w:hAnsi="Century" w:cs="Arial"/>
          <w:sz w:val="18"/>
          <w:lang w:val="es-CO"/>
        </w:rPr>
        <w:t> </w:t>
      </w:r>
    </w:p>
  </w:footnote>
  <w:footnote w:id="3">
    <w:p w14:paraId="478AC6A7" w14:textId="77777777" w:rsidR="00D627E3" w:rsidRPr="000D61B0" w:rsidRDefault="00D627E3" w:rsidP="000D61B0">
      <w:pPr>
        <w:pStyle w:val="Textonotapie"/>
        <w:jc w:val="both"/>
        <w:rPr>
          <w:rFonts w:ascii="Century" w:hAnsi="Century"/>
          <w:sz w:val="18"/>
          <w:lang w:val="es-CO"/>
        </w:rPr>
      </w:pPr>
      <w:r w:rsidRPr="000D61B0">
        <w:rPr>
          <w:rStyle w:val="Refdenotaalpie"/>
          <w:rFonts w:ascii="Century" w:hAnsi="Century"/>
          <w:sz w:val="18"/>
          <w:lang w:val="es-CO"/>
        </w:rPr>
        <w:footnoteRef/>
      </w:r>
      <w:r w:rsidRPr="000D61B0">
        <w:rPr>
          <w:rFonts w:ascii="Century" w:hAnsi="Century"/>
          <w:sz w:val="18"/>
          <w:lang w:val="es-CO"/>
        </w:rPr>
        <w:t xml:space="preserve"> CSJ, STC del 13-12-2011, radicado No.00284-02; reiterada en las STC5313-2015, STC5520-2015, STC2344-2016, STC4769-2018, STC1086-2019 y </w:t>
      </w:r>
      <w:r w:rsidRPr="000D61B0">
        <w:rPr>
          <w:rFonts w:ascii="Century" w:hAnsi="Century"/>
          <w:sz w:val="18"/>
          <w:lang w:val="es-ES_tradnl"/>
        </w:rPr>
        <w:t>STC944-2019.</w:t>
      </w:r>
    </w:p>
  </w:footnote>
  <w:footnote w:id="4">
    <w:p w14:paraId="31F3D7F3" w14:textId="77777777" w:rsidR="00D627E3" w:rsidRPr="000D61B0" w:rsidRDefault="00D627E3" w:rsidP="000D61B0">
      <w:pPr>
        <w:pStyle w:val="Textonotapie"/>
        <w:jc w:val="both"/>
        <w:rPr>
          <w:rFonts w:ascii="Century" w:hAnsi="Century"/>
          <w:sz w:val="18"/>
          <w:lang w:val="es-CO"/>
        </w:rPr>
      </w:pPr>
      <w:r w:rsidRPr="000D61B0">
        <w:rPr>
          <w:rStyle w:val="Refdenotaalpie"/>
          <w:rFonts w:ascii="Century" w:hAnsi="Century"/>
          <w:sz w:val="18"/>
          <w:lang w:val="es-CO"/>
        </w:rPr>
        <w:footnoteRef/>
      </w:r>
      <w:r w:rsidRPr="000D61B0">
        <w:rPr>
          <w:rFonts w:ascii="Century" w:hAnsi="Century"/>
          <w:sz w:val="18"/>
          <w:lang w:val="es-CO"/>
        </w:rPr>
        <w:t xml:space="preserve"> CC. SU-377 de 2014, reiterada en la T-083 de 2016.</w:t>
      </w:r>
    </w:p>
  </w:footnote>
  <w:footnote w:id="5">
    <w:p w14:paraId="72B0529A" w14:textId="77777777" w:rsidR="00D627E3" w:rsidRPr="000D61B0" w:rsidRDefault="00D627E3" w:rsidP="000D61B0">
      <w:pPr>
        <w:pStyle w:val="Textonotapie"/>
        <w:jc w:val="both"/>
        <w:rPr>
          <w:sz w:val="18"/>
        </w:rPr>
      </w:pPr>
      <w:r w:rsidRPr="000D61B0">
        <w:rPr>
          <w:rStyle w:val="Refdenotaalpie"/>
          <w:rFonts w:ascii="Century" w:hAnsi="Century"/>
          <w:sz w:val="18"/>
        </w:rPr>
        <w:footnoteRef/>
      </w:r>
      <w:r w:rsidRPr="000D61B0">
        <w:rPr>
          <w:rFonts w:ascii="Century" w:hAnsi="Century"/>
          <w:sz w:val="18"/>
        </w:rPr>
        <w:t xml:space="preserve"> </w:t>
      </w:r>
      <w:r w:rsidRPr="000D61B0">
        <w:rPr>
          <w:rFonts w:ascii="Century" w:hAnsi="Century"/>
          <w:sz w:val="18"/>
          <w:lang w:val="es-CO"/>
        </w:rPr>
        <w:t>CSJ. STC4769-2018.</w:t>
      </w:r>
    </w:p>
  </w:footnote>
  <w:footnote w:id="6">
    <w:p w14:paraId="715DC92A" w14:textId="16B7DAE3" w:rsidR="00D627E3" w:rsidRPr="000D61B0" w:rsidRDefault="00D627E3" w:rsidP="000D61B0">
      <w:pPr>
        <w:pStyle w:val="Textonotapie"/>
        <w:jc w:val="both"/>
        <w:rPr>
          <w:sz w:val="18"/>
        </w:rPr>
      </w:pPr>
      <w:r w:rsidRPr="000D61B0">
        <w:rPr>
          <w:rStyle w:val="Refdenotaalpie"/>
          <w:rFonts w:ascii="Century" w:hAnsi="Century"/>
          <w:sz w:val="18"/>
        </w:rPr>
        <w:footnoteRef/>
      </w:r>
      <w:r w:rsidR="55D785AB" w:rsidRPr="000D61B0">
        <w:rPr>
          <w:rFonts w:ascii="Century" w:hAnsi="Century"/>
          <w:sz w:val="18"/>
          <w:lang w:val="es-CO"/>
        </w:rPr>
        <w:t xml:space="preserve"> CSJ. STC-829-2021, también STC-1013-2021 y STC-644-2019, entre muchas.</w:t>
      </w:r>
    </w:p>
  </w:footnote>
  <w:footnote w:id="7">
    <w:p w14:paraId="71E6EFC9" w14:textId="77777777" w:rsidR="006D4835" w:rsidRPr="000D61B0" w:rsidRDefault="006D4835" w:rsidP="000D61B0">
      <w:pPr>
        <w:pStyle w:val="Textonotapie"/>
        <w:jc w:val="both"/>
        <w:rPr>
          <w:rFonts w:ascii="Century" w:hAnsi="Century"/>
          <w:sz w:val="18"/>
          <w:lang w:val="es-CO"/>
        </w:rPr>
      </w:pPr>
      <w:r w:rsidRPr="000D61B0">
        <w:rPr>
          <w:rStyle w:val="Refdenotaalpie"/>
          <w:rFonts w:ascii="Century" w:hAnsi="Century"/>
          <w:sz w:val="18"/>
        </w:rPr>
        <w:footnoteRef/>
      </w:r>
      <w:r w:rsidRPr="000D61B0">
        <w:rPr>
          <w:rFonts w:ascii="Century" w:hAnsi="Century"/>
          <w:sz w:val="18"/>
        </w:rPr>
        <w:t xml:space="preserve"> LÓPEZ B., Hernán F. Código General del Proceso, Dupré editores, Bogotá DC, 2019, p.342 ss.</w:t>
      </w:r>
    </w:p>
  </w:footnote>
  <w:footnote w:id="8">
    <w:p w14:paraId="37F0A06C" w14:textId="77777777" w:rsidR="006D4835" w:rsidRPr="000D61B0" w:rsidRDefault="006D4835" w:rsidP="000D61B0">
      <w:pPr>
        <w:jc w:val="both"/>
        <w:rPr>
          <w:rFonts w:ascii="Century" w:hAnsi="Century"/>
          <w:sz w:val="18"/>
          <w:szCs w:val="20"/>
        </w:rPr>
      </w:pPr>
      <w:r w:rsidRPr="000D61B0">
        <w:rPr>
          <w:rStyle w:val="Refdenotaalpie"/>
          <w:rFonts w:ascii="Century" w:hAnsi="Century"/>
          <w:sz w:val="18"/>
          <w:szCs w:val="20"/>
        </w:rPr>
        <w:footnoteRef/>
      </w:r>
      <w:r w:rsidRPr="000D61B0">
        <w:rPr>
          <w:rFonts w:ascii="Century" w:hAnsi="Century"/>
          <w:sz w:val="18"/>
          <w:szCs w:val="20"/>
        </w:rPr>
        <w:t xml:space="preserve"> ROJAS G., Miguel E. Lecciones de derecho procesal, tomo II, procedimiento civil, 6ª edición, editorial ESAJU, Bogotá DC, 2017, p.77.</w:t>
      </w:r>
    </w:p>
  </w:footnote>
  <w:footnote w:id="9">
    <w:p w14:paraId="09044574" w14:textId="77777777" w:rsidR="006D4835" w:rsidRPr="000D61B0" w:rsidRDefault="006D4835" w:rsidP="000D61B0">
      <w:pPr>
        <w:pStyle w:val="Textonotapie"/>
        <w:jc w:val="both"/>
        <w:rPr>
          <w:rFonts w:ascii="Century" w:hAnsi="Century"/>
          <w:sz w:val="18"/>
        </w:rPr>
      </w:pPr>
      <w:r w:rsidRPr="000D61B0">
        <w:rPr>
          <w:rStyle w:val="Refdenotaalpie"/>
          <w:rFonts w:ascii="Century" w:hAnsi="Century"/>
          <w:sz w:val="18"/>
        </w:rPr>
        <w:footnoteRef/>
      </w:r>
      <w:r w:rsidRPr="000D61B0">
        <w:rPr>
          <w:rFonts w:ascii="Century" w:hAnsi="Century"/>
          <w:sz w:val="18"/>
        </w:rPr>
        <w:t xml:space="preserve"> GIRALDO C., </w:t>
      </w:r>
      <w:r w:rsidRPr="000D61B0">
        <w:rPr>
          <w:rFonts w:ascii="Century" w:hAnsi="Century"/>
          <w:sz w:val="18"/>
        </w:rPr>
        <w:t xml:space="preserve">Jesael A. Sujetos procesales especiales en el proceso de familia y en especial de la capacidad para ser parte del </w:t>
      </w:r>
      <w:r w:rsidRPr="000D61B0">
        <w:rPr>
          <w:rFonts w:ascii="Century" w:hAnsi="Century"/>
          <w:i/>
          <w:iCs/>
          <w:sz w:val="18"/>
        </w:rPr>
        <w:t>nasciturus</w:t>
      </w:r>
      <w:r w:rsidRPr="000D61B0">
        <w:rPr>
          <w:rFonts w:ascii="Century" w:hAnsi="Century"/>
          <w:sz w:val="18"/>
        </w:rPr>
        <w:t xml:space="preserve"> en el CGP, XXXVI Congreso colombiano de derecho procesal, Instituto Colombiano de Derecho Procesal y Universidad Libre, Pereira, 2015, p.483-509.</w:t>
      </w:r>
    </w:p>
  </w:footnote>
  <w:footnote w:id="10">
    <w:p w14:paraId="46675651" w14:textId="77777777" w:rsidR="006D4835" w:rsidRPr="000D61B0" w:rsidRDefault="006D4835" w:rsidP="000D61B0">
      <w:pPr>
        <w:pStyle w:val="Textonotapie"/>
        <w:jc w:val="both"/>
        <w:rPr>
          <w:sz w:val="18"/>
          <w:lang w:val="es-CO"/>
        </w:rPr>
      </w:pPr>
      <w:r w:rsidRPr="000D61B0">
        <w:rPr>
          <w:rStyle w:val="Refdenotaalpie"/>
          <w:rFonts w:ascii="Century" w:hAnsi="Century"/>
          <w:sz w:val="18"/>
        </w:rPr>
        <w:footnoteRef/>
      </w:r>
      <w:r w:rsidRPr="000D61B0">
        <w:rPr>
          <w:rFonts w:ascii="Century" w:hAnsi="Century"/>
          <w:sz w:val="18"/>
        </w:rPr>
        <w:t xml:space="preserve"> PARRA B., Jorge. Derecho procesal civil, 2ª edición puesta al día, Bogotá DC, Temis, 2021, p.125.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9444E" w14:textId="77777777" w:rsidR="00800180" w:rsidRPr="000D61B0" w:rsidRDefault="00800180">
    <w:pPr>
      <w:pStyle w:val="Encabezado"/>
      <w:pBdr>
        <w:bottom w:val="single" w:sz="4" w:space="1" w:color="D9D9D9"/>
      </w:pBdr>
      <w:jc w:val="right"/>
      <w:rPr>
        <w:rFonts w:ascii="Georgia" w:hAnsi="Georgia" w:cs="Calibri"/>
        <w:i/>
        <w:sz w:val="20"/>
      </w:rPr>
    </w:pPr>
    <w:r w:rsidRPr="000D61B0">
      <w:rPr>
        <w:rFonts w:ascii="Georgia" w:hAnsi="Georgia" w:cs="Calibri"/>
        <w:i/>
        <w:spacing w:val="60"/>
        <w:sz w:val="20"/>
      </w:rPr>
      <w:t>Página</w:t>
    </w:r>
    <w:r w:rsidRPr="000D61B0">
      <w:rPr>
        <w:rFonts w:ascii="Georgia" w:hAnsi="Georgia" w:cs="Calibri"/>
        <w:i/>
        <w:sz w:val="20"/>
      </w:rPr>
      <w:t xml:space="preserve"> | </w:t>
    </w:r>
    <w:r w:rsidRPr="000D61B0">
      <w:rPr>
        <w:rFonts w:ascii="Georgia" w:hAnsi="Georgia" w:cs="Calibri"/>
        <w:i/>
        <w:sz w:val="20"/>
      </w:rPr>
      <w:fldChar w:fldCharType="begin"/>
    </w:r>
    <w:r w:rsidRPr="000D61B0">
      <w:rPr>
        <w:rFonts w:ascii="Georgia" w:hAnsi="Georgia" w:cs="Calibri"/>
        <w:i/>
        <w:sz w:val="20"/>
      </w:rPr>
      <w:instrText xml:space="preserve"> PAGE   \* MERGEFORMAT </w:instrText>
    </w:r>
    <w:r w:rsidRPr="000D61B0">
      <w:rPr>
        <w:rFonts w:ascii="Georgia" w:hAnsi="Georgia" w:cs="Calibri"/>
        <w:i/>
        <w:sz w:val="20"/>
      </w:rPr>
      <w:fldChar w:fldCharType="separate"/>
    </w:r>
    <w:r w:rsidR="00361275" w:rsidRPr="000D61B0">
      <w:rPr>
        <w:rFonts w:ascii="Georgia" w:hAnsi="Georgia" w:cs="Calibri"/>
        <w:i/>
        <w:noProof/>
        <w:sz w:val="20"/>
      </w:rPr>
      <w:t>2</w:t>
    </w:r>
    <w:r w:rsidRPr="000D61B0">
      <w:rPr>
        <w:rFonts w:ascii="Georgia" w:hAnsi="Georgia" w:cs="Calibri"/>
        <w:i/>
        <w:sz w:val="20"/>
      </w:rPr>
      <w:fldChar w:fldCharType="end"/>
    </w:r>
  </w:p>
  <w:p w14:paraId="6E8E243F" w14:textId="29C7F9F9" w:rsidR="00800180" w:rsidRPr="000D61B0" w:rsidRDefault="00A00766" w:rsidP="009C568C">
    <w:pPr>
      <w:pStyle w:val="Encabezado"/>
      <w:ind w:right="360"/>
      <w:jc w:val="both"/>
      <w:rPr>
        <w:rFonts w:ascii="Georgia" w:hAnsi="Georgia" w:cs="Calibri"/>
        <w:i/>
        <w:sz w:val="18"/>
        <w:szCs w:val="22"/>
      </w:rPr>
    </w:pPr>
    <w:r w:rsidRPr="000D61B0">
      <w:rPr>
        <w:rFonts w:ascii="Georgia" w:hAnsi="Georgia" w:cs="Calibri"/>
        <w:i/>
        <w:sz w:val="18"/>
        <w:szCs w:val="22"/>
      </w:rPr>
      <w:t>EXPEDIENTE No.</w:t>
    </w:r>
    <w:r w:rsidR="000D61B0" w:rsidRPr="000D61B0">
      <w:rPr>
        <w:rFonts w:ascii="Georgia" w:hAnsi="Georgia" w:cs="Calibri"/>
        <w:i/>
        <w:sz w:val="18"/>
        <w:szCs w:val="22"/>
      </w:rPr>
      <w:t xml:space="preserve"> </w:t>
    </w:r>
    <w:r w:rsidR="006146E7" w:rsidRPr="000D61B0">
      <w:rPr>
        <w:rFonts w:ascii="Georgia" w:hAnsi="Georgia" w:cs="Calibri"/>
        <w:i/>
        <w:sz w:val="18"/>
        <w:szCs w:val="22"/>
      </w:rPr>
      <w:t>2021-</w:t>
    </w:r>
    <w:r w:rsidR="001839BE" w:rsidRPr="000D61B0">
      <w:rPr>
        <w:rFonts w:ascii="Georgia" w:hAnsi="Georgia" w:cs="Calibri"/>
        <w:i/>
        <w:sz w:val="18"/>
        <w:szCs w:val="22"/>
      </w:rPr>
      <w:t>00049</w:t>
    </w:r>
    <w:r w:rsidR="006146E7" w:rsidRPr="000D61B0">
      <w:rPr>
        <w:rFonts w:ascii="Georgia" w:hAnsi="Georgia" w:cs="Calibri"/>
        <w:i/>
        <w:sz w:val="18"/>
        <w:szCs w:val="22"/>
      </w:rPr>
      <w:t>-01</w:t>
    </w:r>
  </w:p>
</w:hdr>
</file>

<file path=word/intelligence.xml><?xml version="1.0" encoding="utf-8"?>
<int:Intelligence xmlns:int="http://schemas.microsoft.com/office/intelligence/2019/intelligence">
  <int:IntelligenceSettings/>
  <int:Manifest>
    <int:WordHash hashCode="P4LyVhKqSv2OBv" id="iKbGgmWK"/>
    <int:WordHash hashCode="K8RmfbGBJefp/j" id="oVPPoVgB"/>
  </int:Manifest>
  <int:Observations>
    <int:Content id="iKbGgmWK">
      <int:Rejection type="LegacyProofing"/>
    </int:Content>
    <int:Content id="oVPPoVg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575C"/>
    <w:multiLevelType w:val="multilevel"/>
    <w:tmpl w:val="7E284118"/>
    <w:lvl w:ilvl="0">
      <w:start w:val="5"/>
      <w:numFmt w:val="decimal"/>
      <w:lvlText w:val="%1."/>
      <w:lvlJc w:val="left"/>
      <w:pPr>
        <w:ind w:left="360" w:hanging="360"/>
      </w:pPr>
      <w:rPr>
        <w:rFonts w:cs="Times New Roman" w:hint="default"/>
        <w:i w:val="0"/>
        <w:iCs w:val="0"/>
        <w:color w:val="auto"/>
        <w:sz w:val="28"/>
        <w:szCs w:val="22"/>
      </w:rPr>
    </w:lvl>
    <w:lvl w:ilvl="1">
      <w:start w:val="1"/>
      <w:numFmt w:val="decimal"/>
      <w:lvlText w:val="%1.%2."/>
      <w:lvlJc w:val="left"/>
      <w:pPr>
        <w:ind w:left="720" w:hanging="720"/>
      </w:pPr>
      <w:rPr>
        <w:rFonts w:cs="Times New Roman" w:hint="default"/>
        <w:b w:val="0"/>
        <w:bCs w:val="0"/>
        <w:i/>
        <w:iCs/>
        <w:color w:val="0070C0"/>
        <w:sz w:val="28"/>
        <w:szCs w:val="28"/>
      </w:rPr>
    </w:lvl>
    <w:lvl w:ilvl="2">
      <w:start w:val="1"/>
      <w:numFmt w:val="decimal"/>
      <w:lvlText w:val="%1.%2.%3."/>
      <w:lvlJc w:val="left"/>
      <w:pPr>
        <w:ind w:left="720" w:hanging="720"/>
      </w:pPr>
      <w:rPr>
        <w:rFonts w:cs="Times New Roman" w:hint="default"/>
        <w:i/>
        <w:iCs/>
        <w:color w:val="0070C0"/>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0D7749F8"/>
    <w:multiLevelType w:val="multilevel"/>
    <w:tmpl w:val="1F88F89C"/>
    <w:lvl w:ilvl="0">
      <w:start w:val="5"/>
      <w:numFmt w:val="decimal"/>
      <w:lvlText w:val="%1."/>
      <w:lvlJc w:val="left"/>
      <w:pPr>
        <w:ind w:left="360" w:hanging="360"/>
      </w:pPr>
      <w:rPr>
        <w:rFonts w:cs="Times New Roman" w:hint="default"/>
        <w:sz w:val="28"/>
        <w:szCs w:val="22"/>
      </w:rPr>
    </w:lvl>
    <w:lvl w:ilvl="1">
      <w:start w:val="1"/>
      <w:numFmt w:val="decimal"/>
      <w:lvlText w:val="%1.%2."/>
      <w:lvlJc w:val="left"/>
      <w:pPr>
        <w:ind w:left="720" w:hanging="720"/>
      </w:pPr>
      <w:rPr>
        <w:rFonts w:cs="Times New Roman" w:hint="default"/>
        <w:color w:val="auto"/>
        <w:sz w:val="28"/>
        <w:szCs w:val="22"/>
      </w:rPr>
    </w:lvl>
    <w:lvl w:ilvl="2">
      <w:start w:val="1"/>
      <w:numFmt w:val="decimal"/>
      <w:lvlText w:val="%1.%2.%3."/>
      <w:lvlJc w:val="left"/>
      <w:pPr>
        <w:ind w:left="720" w:hanging="720"/>
      </w:pPr>
      <w:rPr>
        <w:rFonts w:cs="Times New Roman" w:hint="default"/>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284F2158"/>
    <w:multiLevelType w:val="multilevel"/>
    <w:tmpl w:val="C1BA7A66"/>
    <w:lvl w:ilvl="0">
      <w:start w:val="5"/>
      <w:numFmt w:val="decimal"/>
      <w:lvlText w:val="%1."/>
      <w:lvlJc w:val="left"/>
      <w:pPr>
        <w:ind w:left="400" w:hanging="400"/>
      </w:pPr>
      <w:rPr>
        <w:rFonts w:cs="Times New Roman" w:hint="default"/>
        <w:sz w:val="28"/>
        <w:szCs w:val="28"/>
      </w:rPr>
    </w:lvl>
    <w:lvl w:ilvl="1">
      <w:start w:val="1"/>
      <w:numFmt w:val="decimal"/>
      <w:lvlText w:val="%1.%2."/>
      <w:lvlJc w:val="left"/>
      <w:pPr>
        <w:ind w:left="720" w:hanging="720"/>
      </w:pPr>
      <w:rPr>
        <w:rFonts w:ascii="Georgia" w:hAnsi="Georgia" w:cs="Times New Roman" w:hint="default"/>
        <w:i w:val="0"/>
        <w:iCs w:val="0"/>
        <w:color w:val="3333FF"/>
        <w:sz w:val="28"/>
        <w:szCs w:val="28"/>
      </w:rPr>
    </w:lvl>
    <w:lvl w:ilvl="2">
      <w:start w:val="1"/>
      <w:numFmt w:val="decimal"/>
      <w:lvlText w:val="%1.%2.%3."/>
      <w:lvlJc w:val="left"/>
      <w:pPr>
        <w:ind w:left="720" w:hanging="720"/>
      </w:pPr>
      <w:rPr>
        <w:rFonts w:cs="Times New Roman" w:hint="default"/>
        <w:i w:val="0"/>
        <w:iCs w:val="0"/>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3DD43CDC"/>
    <w:multiLevelType w:val="multilevel"/>
    <w:tmpl w:val="56A68A60"/>
    <w:lvl w:ilvl="0">
      <w:start w:val="7"/>
      <w:numFmt w:val="decimal"/>
      <w:lvlText w:val="%1."/>
      <w:lvlJc w:val="left"/>
      <w:pPr>
        <w:ind w:left="360" w:hanging="360"/>
      </w:pPr>
      <w:rPr>
        <w:rFonts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CCF3499"/>
    <w:multiLevelType w:val="multilevel"/>
    <w:tmpl w:val="13FAD600"/>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6199068C"/>
    <w:multiLevelType w:val="multilevel"/>
    <w:tmpl w:val="EA86CE18"/>
    <w:lvl w:ilvl="0">
      <w:start w:val="1"/>
      <w:numFmt w:val="decimal"/>
      <w:lvlText w:val="%1."/>
      <w:lvlJc w:val="left"/>
      <w:pPr>
        <w:tabs>
          <w:tab w:val="num" w:pos="360"/>
        </w:tabs>
        <w:ind w:left="360" w:hanging="360"/>
      </w:pPr>
      <w:rPr>
        <w:rFonts w:cs="Times New Roman"/>
        <w:i w:val="0"/>
        <w:sz w:val="28"/>
        <w:szCs w:val="36"/>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7B1A578A"/>
    <w:multiLevelType w:val="hybridMultilevel"/>
    <w:tmpl w:val="E286EAB4"/>
    <w:lvl w:ilvl="0" w:tplc="7AFA3E10">
      <w:start w:val="1"/>
      <w:numFmt w:val="decimal"/>
      <w:lvlText w:val="%1."/>
      <w:lvlJc w:val="left"/>
      <w:pPr>
        <w:tabs>
          <w:tab w:val="num" w:pos="360"/>
        </w:tabs>
        <w:ind w:left="360" w:hanging="360"/>
      </w:pPr>
      <w:rPr>
        <w:rFonts w:cs="Times New Roman" w:hint="default"/>
        <w:b/>
        <w:bCs/>
        <w:sz w:val="28"/>
        <w:szCs w:val="28"/>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6"/>
  </w:num>
  <w:num w:numId="2">
    <w:abstractNumId w:val="5"/>
  </w:num>
  <w:num w:numId="3">
    <w:abstractNumId w:val="0"/>
  </w:num>
  <w:num w:numId="4">
    <w:abstractNumId w:val="1"/>
  </w:num>
  <w:num w:numId="5">
    <w:abstractNumId w:val="2"/>
  </w:num>
  <w:num w:numId="6">
    <w:abstractNumId w:val="4"/>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45D"/>
    <w:rsid w:val="00001094"/>
    <w:rsid w:val="00001684"/>
    <w:rsid w:val="0000187E"/>
    <w:rsid w:val="00001886"/>
    <w:rsid w:val="00001A9E"/>
    <w:rsid w:val="00001BE7"/>
    <w:rsid w:val="00001BED"/>
    <w:rsid w:val="00001F7C"/>
    <w:rsid w:val="00002013"/>
    <w:rsid w:val="000020DD"/>
    <w:rsid w:val="00002320"/>
    <w:rsid w:val="00002429"/>
    <w:rsid w:val="00002731"/>
    <w:rsid w:val="0000292B"/>
    <w:rsid w:val="00002AEB"/>
    <w:rsid w:val="00002D5D"/>
    <w:rsid w:val="00002ED5"/>
    <w:rsid w:val="0000370A"/>
    <w:rsid w:val="00003BCE"/>
    <w:rsid w:val="00005289"/>
    <w:rsid w:val="0000570F"/>
    <w:rsid w:val="0000571B"/>
    <w:rsid w:val="000059BC"/>
    <w:rsid w:val="00005A2F"/>
    <w:rsid w:val="00005BB7"/>
    <w:rsid w:val="000065EA"/>
    <w:rsid w:val="00006B94"/>
    <w:rsid w:val="00006CF5"/>
    <w:rsid w:val="00006D07"/>
    <w:rsid w:val="00007866"/>
    <w:rsid w:val="00007C0C"/>
    <w:rsid w:val="000103BF"/>
    <w:rsid w:val="00010589"/>
    <w:rsid w:val="00011ED7"/>
    <w:rsid w:val="00012205"/>
    <w:rsid w:val="000127B0"/>
    <w:rsid w:val="00013352"/>
    <w:rsid w:val="00013748"/>
    <w:rsid w:val="00013F3E"/>
    <w:rsid w:val="000144F9"/>
    <w:rsid w:val="000145EA"/>
    <w:rsid w:val="000147A2"/>
    <w:rsid w:val="00014AAD"/>
    <w:rsid w:val="00014D85"/>
    <w:rsid w:val="00014E8A"/>
    <w:rsid w:val="00015311"/>
    <w:rsid w:val="000158E3"/>
    <w:rsid w:val="00016036"/>
    <w:rsid w:val="00016253"/>
    <w:rsid w:val="00016C9F"/>
    <w:rsid w:val="00017B6F"/>
    <w:rsid w:val="00017E4B"/>
    <w:rsid w:val="00017E87"/>
    <w:rsid w:val="000205F3"/>
    <w:rsid w:val="00020FA8"/>
    <w:rsid w:val="00021001"/>
    <w:rsid w:val="00021046"/>
    <w:rsid w:val="00021145"/>
    <w:rsid w:val="00021333"/>
    <w:rsid w:val="00021844"/>
    <w:rsid w:val="00021BE6"/>
    <w:rsid w:val="00021E04"/>
    <w:rsid w:val="00022159"/>
    <w:rsid w:val="000224B4"/>
    <w:rsid w:val="00022708"/>
    <w:rsid w:val="00022765"/>
    <w:rsid w:val="00023536"/>
    <w:rsid w:val="00023AAF"/>
    <w:rsid w:val="00023C86"/>
    <w:rsid w:val="000240A4"/>
    <w:rsid w:val="00024136"/>
    <w:rsid w:val="000242CB"/>
    <w:rsid w:val="000243C4"/>
    <w:rsid w:val="00024442"/>
    <w:rsid w:val="000247B3"/>
    <w:rsid w:val="00024831"/>
    <w:rsid w:val="00024FF0"/>
    <w:rsid w:val="000256AC"/>
    <w:rsid w:val="00025973"/>
    <w:rsid w:val="00025EDE"/>
    <w:rsid w:val="00026116"/>
    <w:rsid w:val="00026255"/>
    <w:rsid w:val="000267D2"/>
    <w:rsid w:val="00026E86"/>
    <w:rsid w:val="000271AD"/>
    <w:rsid w:val="00027398"/>
    <w:rsid w:val="00027604"/>
    <w:rsid w:val="00027A6F"/>
    <w:rsid w:val="0003001E"/>
    <w:rsid w:val="00030686"/>
    <w:rsid w:val="000311D1"/>
    <w:rsid w:val="00032C42"/>
    <w:rsid w:val="00032C66"/>
    <w:rsid w:val="0003351C"/>
    <w:rsid w:val="00033A58"/>
    <w:rsid w:val="0003401F"/>
    <w:rsid w:val="000341E2"/>
    <w:rsid w:val="00034A23"/>
    <w:rsid w:val="00035569"/>
    <w:rsid w:val="00035AC1"/>
    <w:rsid w:val="00035E46"/>
    <w:rsid w:val="00035F00"/>
    <w:rsid w:val="000367DC"/>
    <w:rsid w:val="00036B5B"/>
    <w:rsid w:val="00036D33"/>
    <w:rsid w:val="00036D87"/>
    <w:rsid w:val="00037093"/>
    <w:rsid w:val="0003761B"/>
    <w:rsid w:val="00040D5C"/>
    <w:rsid w:val="00040F01"/>
    <w:rsid w:val="0004100F"/>
    <w:rsid w:val="00041210"/>
    <w:rsid w:val="00041513"/>
    <w:rsid w:val="00042A18"/>
    <w:rsid w:val="00042D53"/>
    <w:rsid w:val="00043741"/>
    <w:rsid w:val="00043ADF"/>
    <w:rsid w:val="00043BB5"/>
    <w:rsid w:val="00043E43"/>
    <w:rsid w:val="000449B2"/>
    <w:rsid w:val="000454FB"/>
    <w:rsid w:val="00045578"/>
    <w:rsid w:val="000456B5"/>
    <w:rsid w:val="00045B1A"/>
    <w:rsid w:val="0004665F"/>
    <w:rsid w:val="000466C3"/>
    <w:rsid w:val="00046FFB"/>
    <w:rsid w:val="000474A6"/>
    <w:rsid w:val="0004780D"/>
    <w:rsid w:val="00050177"/>
    <w:rsid w:val="000501A9"/>
    <w:rsid w:val="000503C6"/>
    <w:rsid w:val="00050733"/>
    <w:rsid w:val="00050EF2"/>
    <w:rsid w:val="00051418"/>
    <w:rsid w:val="0005233B"/>
    <w:rsid w:val="00052A79"/>
    <w:rsid w:val="00052EDD"/>
    <w:rsid w:val="00052F57"/>
    <w:rsid w:val="00053152"/>
    <w:rsid w:val="00053526"/>
    <w:rsid w:val="00053F1D"/>
    <w:rsid w:val="0005410F"/>
    <w:rsid w:val="0005443E"/>
    <w:rsid w:val="00054679"/>
    <w:rsid w:val="000547E1"/>
    <w:rsid w:val="00055048"/>
    <w:rsid w:val="00055173"/>
    <w:rsid w:val="00055FDD"/>
    <w:rsid w:val="00056303"/>
    <w:rsid w:val="0005684E"/>
    <w:rsid w:val="00056D91"/>
    <w:rsid w:val="00057150"/>
    <w:rsid w:val="0006024F"/>
    <w:rsid w:val="00060303"/>
    <w:rsid w:val="000605AB"/>
    <w:rsid w:val="00060773"/>
    <w:rsid w:val="00060C31"/>
    <w:rsid w:val="00060CFD"/>
    <w:rsid w:val="00060ED4"/>
    <w:rsid w:val="000615A1"/>
    <w:rsid w:val="000616FF"/>
    <w:rsid w:val="00061774"/>
    <w:rsid w:val="000620B8"/>
    <w:rsid w:val="00062560"/>
    <w:rsid w:val="00062806"/>
    <w:rsid w:val="00062885"/>
    <w:rsid w:val="00064EC1"/>
    <w:rsid w:val="0006538C"/>
    <w:rsid w:val="0006557F"/>
    <w:rsid w:val="000659A1"/>
    <w:rsid w:val="00065A60"/>
    <w:rsid w:val="00066166"/>
    <w:rsid w:val="00066AAA"/>
    <w:rsid w:val="00066B97"/>
    <w:rsid w:val="00066E83"/>
    <w:rsid w:val="0006709B"/>
    <w:rsid w:val="00067566"/>
    <w:rsid w:val="00067715"/>
    <w:rsid w:val="000677D8"/>
    <w:rsid w:val="00067A15"/>
    <w:rsid w:val="000705F3"/>
    <w:rsid w:val="000708C1"/>
    <w:rsid w:val="00070DF7"/>
    <w:rsid w:val="000710BC"/>
    <w:rsid w:val="00071118"/>
    <w:rsid w:val="000717D9"/>
    <w:rsid w:val="000717F8"/>
    <w:rsid w:val="00071C80"/>
    <w:rsid w:val="000723F4"/>
    <w:rsid w:val="00072496"/>
    <w:rsid w:val="000727D7"/>
    <w:rsid w:val="00073248"/>
    <w:rsid w:val="000735CB"/>
    <w:rsid w:val="00073767"/>
    <w:rsid w:val="00073953"/>
    <w:rsid w:val="00073A0B"/>
    <w:rsid w:val="00073EE9"/>
    <w:rsid w:val="00074032"/>
    <w:rsid w:val="0007464B"/>
    <w:rsid w:val="000756CD"/>
    <w:rsid w:val="0007589F"/>
    <w:rsid w:val="00075FCE"/>
    <w:rsid w:val="00076695"/>
    <w:rsid w:val="000769E5"/>
    <w:rsid w:val="00076D83"/>
    <w:rsid w:val="0007709A"/>
    <w:rsid w:val="0007733C"/>
    <w:rsid w:val="000774AE"/>
    <w:rsid w:val="0008021E"/>
    <w:rsid w:val="000803A5"/>
    <w:rsid w:val="000809FF"/>
    <w:rsid w:val="00080CE6"/>
    <w:rsid w:val="00080DED"/>
    <w:rsid w:val="000812BB"/>
    <w:rsid w:val="000814F1"/>
    <w:rsid w:val="00081F32"/>
    <w:rsid w:val="00081FDD"/>
    <w:rsid w:val="000824BB"/>
    <w:rsid w:val="00082813"/>
    <w:rsid w:val="000833E9"/>
    <w:rsid w:val="000844E0"/>
    <w:rsid w:val="000848B7"/>
    <w:rsid w:val="00085345"/>
    <w:rsid w:val="00085349"/>
    <w:rsid w:val="0008538D"/>
    <w:rsid w:val="00085633"/>
    <w:rsid w:val="000856BA"/>
    <w:rsid w:val="00085E66"/>
    <w:rsid w:val="00086468"/>
    <w:rsid w:val="000865B7"/>
    <w:rsid w:val="000865F3"/>
    <w:rsid w:val="000866B3"/>
    <w:rsid w:val="00086D9B"/>
    <w:rsid w:val="000878C7"/>
    <w:rsid w:val="000878F4"/>
    <w:rsid w:val="000879AA"/>
    <w:rsid w:val="00087E7F"/>
    <w:rsid w:val="00090BD7"/>
    <w:rsid w:val="00090C9C"/>
    <w:rsid w:val="00090D35"/>
    <w:rsid w:val="00090D41"/>
    <w:rsid w:val="00091393"/>
    <w:rsid w:val="00091598"/>
    <w:rsid w:val="00091B3D"/>
    <w:rsid w:val="00091CEE"/>
    <w:rsid w:val="00091D44"/>
    <w:rsid w:val="0009208D"/>
    <w:rsid w:val="00092351"/>
    <w:rsid w:val="00092B1F"/>
    <w:rsid w:val="00092C3D"/>
    <w:rsid w:val="00092E8A"/>
    <w:rsid w:val="0009333F"/>
    <w:rsid w:val="00093788"/>
    <w:rsid w:val="000938B9"/>
    <w:rsid w:val="00093C3D"/>
    <w:rsid w:val="00095798"/>
    <w:rsid w:val="00095EAB"/>
    <w:rsid w:val="00096240"/>
    <w:rsid w:val="000965B3"/>
    <w:rsid w:val="00096A82"/>
    <w:rsid w:val="000970D6"/>
    <w:rsid w:val="0009797E"/>
    <w:rsid w:val="00097C7C"/>
    <w:rsid w:val="000A0704"/>
    <w:rsid w:val="000A07E3"/>
    <w:rsid w:val="000A07E6"/>
    <w:rsid w:val="000A1196"/>
    <w:rsid w:val="000A131F"/>
    <w:rsid w:val="000A1575"/>
    <w:rsid w:val="000A1775"/>
    <w:rsid w:val="000A1ACA"/>
    <w:rsid w:val="000A1C80"/>
    <w:rsid w:val="000A1D73"/>
    <w:rsid w:val="000A24D0"/>
    <w:rsid w:val="000A2503"/>
    <w:rsid w:val="000A2572"/>
    <w:rsid w:val="000A2818"/>
    <w:rsid w:val="000A2A13"/>
    <w:rsid w:val="000A3C40"/>
    <w:rsid w:val="000A40B6"/>
    <w:rsid w:val="000A5206"/>
    <w:rsid w:val="000A537E"/>
    <w:rsid w:val="000A5381"/>
    <w:rsid w:val="000A59B5"/>
    <w:rsid w:val="000A5BE2"/>
    <w:rsid w:val="000A5D15"/>
    <w:rsid w:val="000A62DD"/>
    <w:rsid w:val="000A6331"/>
    <w:rsid w:val="000A6668"/>
    <w:rsid w:val="000A6800"/>
    <w:rsid w:val="000A6B64"/>
    <w:rsid w:val="000A73D7"/>
    <w:rsid w:val="000A7C26"/>
    <w:rsid w:val="000A7E6D"/>
    <w:rsid w:val="000B0256"/>
    <w:rsid w:val="000B133E"/>
    <w:rsid w:val="000B1650"/>
    <w:rsid w:val="000B19DE"/>
    <w:rsid w:val="000B1B8C"/>
    <w:rsid w:val="000B2347"/>
    <w:rsid w:val="000B245B"/>
    <w:rsid w:val="000B2478"/>
    <w:rsid w:val="000B2A38"/>
    <w:rsid w:val="000B2D52"/>
    <w:rsid w:val="000B329C"/>
    <w:rsid w:val="000B3BD4"/>
    <w:rsid w:val="000B4029"/>
    <w:rsid w:val="000B415F"/>
    <w:rsid w:val="000B57FB"/>
    <w:rsid w:val="000B5A69"/>
    <w:rsid w:val="000B5E81"/>
    <w:rsid w:val="000B5F6A"/>
    <w:rsid w:val="000B6E18"/>
    <w:rsid w:val="000B7061"/>
    <w:rsid w:val="000B7519"/>
    <w:rsid w:val="000B7527"/>
    <w:rsid w:val="000B7969"/>
    <w:rsid w:val="000B7B23"/>
    <w:rsid w:val="000B7C77"/>
    <w:rsid w:val="000B7F7C"/>
    <w:rsid w:val="000C02EC"/>
    <w:rsid w:val="000C0320"/>
    <w:rsid w:val="000C0986"/>
    <w:rsid w:val="000C09C4"/>
    <w:rsid w:val="000C0E21"/>
    <w:rsid w:val="000C0E7A"/>
    <w:rsid w:val="000C134E"/>
    <w:rsid w:val="000C185C"/>
    <w:rsid w:val="000C1994"/>
    <w:rsid w:val="000C26CD"/>
    <w:rsid w:val="000C3702"/>
    <w:rsid w:val="000C3A32"/>
    <w:rsid w:val="000C401A"/>
    <w:rsid w:val="000C5052"/>
    <w:rsid w:val="000C513B"/>
    <w:rsid w:val="000C585F"/>
    <w:rsid w:val="000C6119"/>
    <w:rsid w:val="000C69DD"/>
    <w:rsid w:val="000C71EA"/>
    <w:rsid w:val="000C727F"/>
    <w:rsid w:val="000C74DD"/>
    <w:rsid w:val="000C760A"/>
    <w:rsid w:val="000D152C"/>
    <w:rsid w:val="000D1769"/>
    <w:rsid w:val="000D277B"/>
    <w:rsid w:val="000D2B3D"/>
    <w:rsid w:val="000D2D57"/>
    <w:rsid w:val="000D2D98"/>
    <w:rsid w:val="000D31B6"/>
    <w:rsid w:val="000D364C"/>
    <w:rsid w:val="000D37DE"/>
    <w:rsid w:val="000D3948"/>
    <w:rsid w:val="000D3F22"/>
    <w:rsid w:val="000D4134"/>
    <w:rsid w:val="000D41CB"/>
    <w:rsid w:val="000D485C"/>
    <w:rsid w:val="000D4AFD"/>
    <w:rsid w:val="000D5268"/>
    <w:rsid w:val="000D61B0"/>
    <w:rsid w:val="000D6276"/>
    <w:rsid w:val="000D6D6E"/>
    <w:rsid w:val="000D6F69"/>
    <w:rsid w:val="000D763A"/>
    <w:rsid w:val="000D78F8"/>
    <w:rsid w:val="000D7DD7"/>
    <w:rsid w:val="000D7E36"/>
    <w:rsid w:val="000E0370"/>
    <w:rsid w:val="000E042C"/>
    <w:rsid w:val="000E12BC"/>
    <w:rsid w:val="000E1D50"/>
    <w:rsid w:val="000E1F62"/>
    <w:rsid w:val="000E24A9"/>
    <w:rsid w:val="000E259B"/>
    <w:rsid w:val="000E29AA"/>
    <w:rsid w:val="000E2BB2"/>
    <w:rsid w:val="000E2EA2"/>
    <w:rsid w:val="000E3170"/>
    <w:rsid w:val="000E3231"/>
    <w:rsid w:val="000E326B"/>
    <w:rsid w:val="000E3403"/>
    <w:rsid w:val="000E34BB"/>
    <w:rsid w:val="000E34BD"/>
    <w:rsid w:val="000E34CA"/>
    <w:rsid w:val="000E37B6"/>
    <w:rsid w:val="000E3874"/>
    <w:rsid w:val="000E3E05"/>
    <w:rsid w:val="000E5788"/>
    <w:rsid w:val="000E60BB"/>
    <w:rsid w:val="000E647B"/>
    <w:rsid w:val="000E6695"/>
    <w:rsid w:val="000E69FE"/>
    <w:rsid w:val="000E6B90"/>
    <w:rsid w:val="000E6F57"/>
    <w:rsid w:val="000E73BB"/>
    <w:rsid w:val="000E7F9D"/>
    <w:rsid w:val="000F116A"/>
    <w:rsid w:val="000F195F"/>
    <w:rsid w:val="000F1AD0"/>
    <w:rsid w:val="000F1D48"/>
    <w:rsid w:val="000F1FDE"/>
    <w:rsid w:val="000F2939"/>
    <w:rsid w:val="000F33DC"/>
    <w:rsid w:val="000F3C5A"/>
    <w:rsid w:val="000F3CF5"/>
    <w:rsid w:val="000F4326"/>
    <w:rsid w:val="000F4709"/>
    <w:rsid w:val="000F6280"/>
    <w:rsid w:val="000F62A1"/>
    <w:rsid w:val="000F64BC"/>
    <w:rsid w:val="000F715E"/>
    <w:rsid w:val="000F7E6A"/>
    <w:rsid w:val="000F7FE2"/>
    <w:rsid w:val="00100125"/>
    <w:rsid w:val="00100C47"/>
    <w:rsid w:val="00100C96"/>
    <w:rsid w:val="00100DAC"/>
    <w:rsid w:val="00100E53"/>
    <w:rsid w:val="00100F9F"/>
    <w:rsid w:val="00100FFF"/>
    <w:rsid w:val="00101AE0"/>
    <w:rsid w:val="00101AF2"/>
    <w:rsid w:val="00101EF3"/>
    <w:rsid w:val="001022A9"/>
    <w:rsid w:val="00102604"/>
    <w:rsid w:val="00102C9B"/>
    <w:rsid w:val="00102EAD"/>
    <w:rsid w:val="001032C6"/>
    <w:rsid w:val="00103488"/>
    <w:rsid w:val="00103725"/>
    <w:rsid w:val="00103E2D"/>
    <w:rsid w:val="00103EFB"/>
    <w:rsid w:val="00104367"/>
    <w:rsid w:val="00104848"/>
    <w:rsid w:val="00104975"/>
    <w:rsid w:val="00104B78"/>
    <w:rsid w:val="001055BE"/>
    <w:rsid w:val="00105D27"/>
    <w:rsid w:val="00105FFB"/>
    <w:rsid w:val="00106129"/>
    <w:rsid w:val="00106DA0"/>
    <w:rsid w:val="0010701C"/>
    <w:rsid w:val="001072F0"/>
    <w:rsid w:val="00107310"/>
    <w:rsid w:val="0010744C"/>
    <w:rsid w:val="00107D7D"/>
    <w:rsid w:val="00110496"/>
    <w:rsid w:val="00110898"/>
    <w:rsid w:val="001108F7"/>
    <w:rsid w:val="00110CA6"/>
    <w:rsid w:val="00111321"/>
    <w:rsid w:val="001113DC"/>
    <w:rsid w:val="00111806"/>
    <w:rsid w:val="00111ABC"/>
    <w:rsid w:val="00111CAB"/>
    <w:rsid w:val="0011273E"/>
    <w:rsid w:val="0011285C"/>
    <w:rsid w:val="00112A21"/>
    <w:rsid w:val="00112BB3"/>
    <w:rsid w:val="00112DC4"/>
    <w:rsid w:val="001144AE"/>
    <w:rsid w:val="001149F2"/>
    <w:rsid w:val="00114A7D"/>
    <w:rsid w:val="00114CED"/>
    <w:rsid w:val="00115468"/>
    <w:rsid w:val="001155DF"/>
    <w:rsid w:val="00115830"/>
    <w:rsid w:val="00115CDF"/>
    <w:rsid w:val="00116405"/>
    <w:rsid w:val="00116FD6"/>
    <w:rsid w:val="001171D1"/>
    <w:rsid w:val="001178D1"/>
    <w:rsid w:val="00120C3E"/>
    <w:rsid w:val="00120D43"/>
    <w:rsid w:val="0012140E"/>
    <w:rsid w:val="001214F8"/>
    <w:rsid w:val="00122552"/>
    <w:rsid w:val="001229BE"/>
    <w:rsid w:val="001229DE"/>
    <w:rsid w:val="00122B6C"/>
    <w:rsid w:val="0012348F"/>
    <w:rsid w:val="001235FF"/>
    <w:rsid w:val="00123A00"/>
    <w:rsid w:val="00123DA4"/>
    <w:rsid w:val="00123DE8"/>
    <w:rsid w:val="00124730"/>
    <w:rsid w:val="00124848"/>
    <w:rsid w:val="001248F2"/>
    <w:rsid w:val="00124BAE"/>
    <w:rsid w:val="00124FBD"/>
    <w:rsid w:val="00125056"/>
    <w:rsid w:val="00125094"/>
    <w:rsid w:val="00125154"/>
    <w:rsid w:val="00125AC0"/>
    <w:rsid w:val="00125C1E"/>
    <w:rsid w:val="00126266"/>
    <w:rsid w:val="001262A4"/>
    <w:rsid w:val="00126472"/>
    <w:rsid w:val="001265F9"/>
    <w:rsid w:val="00126953"/>
    <w:rsid w:val="001273CB"/>
    <w:rsid w:val="00127568"/>
    <w:rsid w:val="00127C73"/>
    <w:rsid w:val="00127F19"/>
    <w:rsid w:val="001300AF"/>
    <w:rsid w:val="00130619"/>
    <w:rsid w:val="0013082E"/>
    <w:rsid w:val="00130941"/>
    <w:rsid w:val="00131734"/>
    <w:rsid w:val="0013192A"/>
    <w:rsid w:val="00131B57"/>
    <w:rsid w:val="001325E7"/>
    <w:rsid w:val="001329CB"/>
    <w:rsid w:val="00132C78"/>
    <w:rsid w:val="00132D85"/>
    <w:rsid w:val="00132DB8"/>
    <w:rsid w:val="00133374"/>
    <w:rsid w:val="00134196"/>
    <w:rsid w:val="00134342"/>
    <w:rsid w:val="001345A4"/>
    <w:rsid w:val="001346F9"/>
    <w:rsid w:val="00134A69"/>
    <w:rsid w:val="00134A6A"/>
    <w:rsid w:val="00134ABA"/>
    <w:rsid w:val="00134F0A"/>
    <w:rsid w:val="001354B6"/>
    <w:rsid w:val="00135622"/>
    <w:rsid w:val="00135744"/>
    <w:rsid w:val="001358AF"/>
    <w:rsid w:val="0013596B"/>
    <w:rsid w:val="00135A59"/>
    <w:rsid w:val="00135B02"/>
    <w:rsid w:val="00135D4C"/>
    <w:rsid w:val="00136606"/>
    <w:rsid w:val="00136831"/>
    <w:rsid w:val="00136FE1"/>
    <w:rsid w:val="0013721C"/>
    <w:rsid w:val="0013771A"/>
    <w:rsid w:val="00137E30"/>
    <w:rsid w:val="00137E97"/>
    <w:rsid w:val="0014012A"/>
    <w:rsid w:val="001406C7"/>
    <w:rsid w:val="00141287"/>
    <w:rsid w:val="0014145E"/>
    <w:rsid w:val="00141D52"/>
    <w:rsid w:val="001422AB"/>
    <w:rsid w:val="001425BD"/>
    <w:rsid w:val="00142676"/>
    <w:rsid w:val="0014281B"/>
    <w:rsid w:val="0014339C"/>
    <w:rsid w:val="00143C1E"/>
    <w:rsid w:val="0014408E"/>
    <w:rsid w:val="0014473F"/>
    <w:rsid w:val="001449A1"/>
    <w:rsid w:val="00145220"/>
    <w:rsid w:val="00145236"/>
    <w:rsid w:val="00145381"/>
    <w:rsid w:val="001456E0"/>
    <w:rsid w:val="0014590D"/>
    <w:rsid w:val="00145B7C"/>
    <w:rsid w:val="001460B2"/>
    <w:rsid w:val="001460F3"/>
    <w:rsid w:val="00146107"/>
    <w:rsid w:val="00146C00"/>
    <w:rsid w:val="0014712D"/>
    <w:rsid w:val="00147197"/>
    <w:rsid w:val="00147691"/>
    <w:rsid w:val="001479D9"/>
    <w:rsid w:val="00147AF1"/>
    <w:rsid w:val="00147E98"/>
    <w:rsid w:val="001503E7"/>
    <w:rsid w:val="0015081F"/>
    <w:rsid w:val="00150828"/>
    <w:rsid w:val="00150B83"/>
    <w:rsid w:val="00150C9D"/>
    <w:rsid w:val="0015100F"/>
    <w:rsid w:val="00151303"/>
    <w:rsid w:val="00151370"/>
    <w:rsid w:val="001521BB"/>
    <w:rsid w:val="001528F3"/>
    <w:rsid w:val="00153377"/>
    <w:rsid w:val="001537AB"/>
    <w:rsid w:val="001537F8"/>
    <w:rsid w:val="00153983"/>
    <w:rsid w:val="00153A80"/>
    <w:rsid w:val="001542B7"/>
    <w:rsid w:val="0015492D"/>
    <w:rsid w:val="00154D3B"/>
    <w:rsid w:val="00155454"/>
    <w:rsid w:val="001556E9"/>
    <w:rsid w:val="00155AA8"/>
    <w:rsid w:val="0015630D"/>
    <w:rsid w:val="001567C5"/>
    <w:rsid w:val="0015688E"/>
    <w:rsid w:val="00156A18"/>
    <w:rsid w:val="00156A1B"/>
    <w:rsid w:val="00156B1A"/>
    <w:rsid w:val="00157109"/>
    <w:rsid w:val="00157336"/>
    <w:rsid w:val="0015776C"/>
    <w:rsid w:val="00157AC0"/>
    <w:rsid w:val="00157CDD"/>
    <w:rsid w:val="00157D2D"/>
    <w:rsid w:val="001604D9"/>
    <w:rsid w:val="001605B9"/>
    <w:rsid w:val="00160B52"/>
    <w:rsid w:val="00160B9E"/>
    <w:rsid w:val="00160BC3"/>
    <w:rsid w:val="00160CAD"/>
    <w:rsid w:val="00160DF5"/>
    <w:rsid w:val="0016115F"/>
    <w:rsid w:val="00161638"/>
    <w:rsid w:val="001617A2"/>
    <w:rsid w:val="0016193A"/>
    <w:rsid w:val="00161D08"/>
    <w:rsid w:val="00161DDC"/>
    <w:rsid w:val="00161DE4"/>
    <w:rsid w:val="00161F0F"/>
    <w:rsid w:val="00162F1A"/>
    <w:rsid w:val="00162FB1"/>
    <w:rsid w:val="00163299"/>
    <w:rsid w:val="00163385"/>
    <w:rsid w:val="001638EF"/>
    <w:rsid w:val="00163B5A"/>
    <w:rsid w:val="00163C03"/>
    <w:rsid w:val="00163E7B"/>
    <w:rsid w:val="00163F3B"/>
    <w:rsid w:val="0016466E"/>
    <w:rsid w:val="00164803"/>
    <w:rsid w:val="00164D6D"/>
    <w:rsid w:val="00164DB6"/>
    <w:rsid w:val="00165649"/>
    <w:rsid w:val="00165A9B"/>
    <w:rsid w:val="00165C60"/>
    <w:rsid w:val="00165F18"/>
    <w:rsid w:val="0016605C"/>
    <w:rsid w:val="00166D62"/>
    <w:rsid w:val="001677E3"/>
    <w:rsid w:val="001678A1"/>
    <w:rsid w:val="00167C8F"/>
    <w:rsid w:val="00170F1F"/>
    <w:rsid w:val="00171238"/>
    <w:rsid w:val="0017157E"/>
    <w:rsid w:val="001718F9"/>
    <w:rsid w:val="001721FB"/>
    <w:rsid w:val="00172A97"/>
    <w:rsid w:val="00173831"/>
    <w:rsid w:val="001747C9"/>
    <w:rsid w:val="001753AB"/>
    <w:rsid w:val="00175A82"/>
    <w:rsid w:val="00175C70"/>
    <w:rsid w:val="00175D2D"/>
    <w:rsid w:val="00176C9B"/>
    <w:rsid w:val="001778CF"/>
    <w:rsid w:val="001807FE"/>
    <w:rsid w:val="00180B3C"/>
    <w:rsid w:val="00181213"/>
    <w:rsid w:val="00181C9F"/>
    <w:rsid w:val="00181ECC"/>
    <w:rsid w:val="00182029"/>
    <w:rsid w:val="00182D52"/>
    <w:rsid w:val="00183208"/>
    <w:rsid w:val="001839BE"/>
    <w:rsid w:val="00183C2E"/>
    <w:rsid w:val="001844E9"/>
    <w:rsid w:val="001846DE"/>
    <w:rsid w:val="0018505B"/>
    <w:rsid w:val="00185060"/>
    <w:rsid w:val="001850F3"/>
    <w:rsid w:val="001852A4"/>
    <w:rsid w:val="00185571"/>
    <w:rsid w:val="00185AA4"/>
    <w:rsid w:val="00186D6D"/>
    <w:rsid w:val="00187240"/>
    <w:rsid w:val="001877B0"/>
    <w:rsid w:val="0019006B"/>
    <w:rsid w:val="001902B8"/>
    <w:rsid w:val="00190DC4"/>
    <w:rsid w:val="001919A6"/>
    <w:rsid w:val="00191E7D"/>
    <w:rsid w:val="001920E4"/>
    <w:rsid w:val="00192144"/>
    <w:rsid w:val="001929B6"/>
    <w:rsid w:val="0019341E"/>
    <w:rsid w:val="00193995"/>
    <w:rsid w:val="00193C99"/>
    <w:rsid w:val="00193D37"/>
    <w:rsid w:val="0019419A"/>
    <w:rsid w:val="0019525B"/>
    <w:rsid w:val="00195D5E"/>
    <w:rsid w:val="00196201"/>
    <w:rsid w:val="00196FA5"/>
    <w:rsid w:val="0019739B"/>
    <w:rsid w:val="001A0527"/>
    <w:rsid w:val="001A07E8"/>
    <w:rsid w:val="001A0924"/>
    <w:rsid w:val="001A0973"/>
    <w:rsid w:val="001A0BC5"/>
    <w:rsid w:val="001A122A"/>
    <w:rsid w:val="001A143F"/>
    <w:rsid w:val="001A1A2B"/>
    <w:rsid w:val="001A1B54"/>
    <w:rsid w:val="001A1CE0"/>
    <w:rsid w:val="001A1D13"/>
    <w:rsid w:val="001A1EA0"/>
    <w:rsid w:val="001A1F48"/>
    <w:rsid w:val="001A23FB"/>
    <w:rsid w:val="001A2A8F"/>
    <w:rsid w:val="001A2CE2"/>
    <w:rsid w:val="001A36BD"/>
    <w:rsid w:val="001A4D34"/>
    <w:rsid w:val="001A6A5E"/>
    <w:rsid w:val="001A6AF3"/>
    <w:rsid w:val="001A6BD6"/>
    <w:rsid w:val="001A7270"/>
    <w:rsid w:val="001B024F"/>
    <w:rsid w:val="001B0329"/>
    <w:rsid w:val="001B0E0F"/>
    <w:rsid w:val="001B1B9D"/>
    <w:rsid w:val="001B20E8"/>
    <w:rsid w:val="001B24E2"/>
    <w:rsid w:val="001B2927"/>
    <w:rsid w:val="001B2D4F"/>
    <w:rsid w:val="001B3C41"/>
    <w:rsid w:val="001B4781"/>
    <w:rsid w:val="001B5303"/>
    <w:rsid w:val="001B53FA"/>
    <w:rsid w:val="001B549A"/>
    <w:rsid w:val="001B5697"/>
    <w:rsid w:val="001B59F9"/>
    <w:rsid w:val="001B62E6"/>
    <w:rsid w:val="001B6EE3"/>
    <w:rsid w:val="001B7C59"/>
    <w:rsid w:val="001B7FDA"/>
    <w:rsid w:val="001C08BC"/>
    <w:rsid w:val="001C0981"/>
    <w:rsid w:val="001C1220"/>
    <w:rsid w:val="001C19B2"/>
    <w:rsid w:val="001C1CCF"/>
    <w:rsid w:val="001C26D2"/>
    <w:rsid w:val="001C2894"/>
    <w:rsid w:val="001C2B40"/>
    <w:rsid w:val="001C30A0"/>
    <w:rsid w:val="001C3455"/>
    <w:rsid w:val="001C3481"/>
    <w:rsid w:val="001C3987"/>
    <w:rsid w:val="001C3B6F"/>
    <w:rsid w:val="001C3EE2"/>
    <w:rsid w:val="001C4208"/>
    <w:rsid w:val="001C4890"/>
    <w:rsid w:val="001C4CEF"/>
    <w:rsid w:val="001C4ED0"/>
    <w:rsid w:val="001C4F79"/>
    <w:rsid w:val="001C539D"/>
    <w:rsid w:val="001C56F3"/>
    <w:rsid w:val="001C61F5"/>
    <w:rsid w:val="001C6D17"/>
    <w:rsid w:val="001C72FA"/>
    <w:rsid w:val="001C7458"/>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2924"/>
    <w:rsid w:val="001D33DC"/>
    <w:rsid w:val="001D3AEC"/>
    <w:rsid w:val="001D3E53"/>
    <w:rsid w:val="001D48C5"/>
    <w:rsid w:val="001D4BF9"/>
    <w:rsid w:val="001D51E9"/>
    <w:rsid w:val="001D5267"/>
    <w:rsid w:val="001D5671"/>
    <w:rsid w:val="001D644E"/>
    <w:rsid w:val="001D67FA"/>
    <w:rsid w:val="001D6AA0"/>
    <w:rsid w:val="001D6BC0"/>
    <w:rsid w:val="001D6F12"/>
    <w:rsid w:val="001D7253"/>
    <w:rsid w:val="001D7D12"/>
    <w:rsid w:val="001E0127"/>
    <w:rsid w:val="001E04E1"/>
    <w:rsid w:val="001E06BC"/>
    <w:rsid w:val="001E0F78"/>
    <w:rsid w:val="001E115F"/>
    <w:rsid w:val="001E13C8"/>
    <w:rsid w:val="001E145B"/>
    <w:rsid w:val="001E15FE"/>
    <w:rsid w:val="001E18D3"/>
    <w:rsid w:val="001E26CE"/>
    <w:rsid w:val="001E28E1"/>
    <w:rsid w:val="001E2C71"/>
    <w:rsid w:val="001E2CC7"/>
    <w:rsid w:val="001E2D07"/>
    <w:rsid w:val="001E2EB6"/>
    <w:rsid w:val="001E3291"/>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32"/>
    <w:rsid w:val="001E5C6B"/>
    <w:rsid w:val="001E5EDC"/>
    <w:rsid w:val="001E5F25"/>
    <w:rsid w:val="001E66AE"/>
    <w:rsid w:val="001E66FD"/>
    <w:rsid w:val="001E672D"/>
    <w:rsid w:val="001E6E16"/>
    <w:rsid w:val="001E72A0"/>
    <w:rsid w:val="001E7412"/>
    <w:rsid w:val="001E78FE"/>
    <w:rsid w:val="001E7A6A"/>
    <w:rsid w:val="001F0799"/>
    <w:rsid w:val="001F083E"/>
    <w:rsid w:val="001F0A57"/>
    <w:rsid w:val="001F15C0"/>
    <w:rsid w:val="001F1807"/>
    <w:rsid w:val="001F184A"/>
    <w:rsid w:val="001F1ACB"/>
    <w:rsid w:val="001F1E16"/>
    <w:rsid w:val="001F25C3"/>
    <w:rsid w:val="001F347A"/>
    <w:rsid w:val="001F3588"/>
    <w:rsid w:val="001F36C2"/>
    <w:rsid w:val="001F39A6"/>
    <w:rsid w:val="001F4433"/>
    <w:rsid w:val="001F4532"/>
    <w:rsid w:val="001F464C"/>
    <w:rsid w:val="001F4656"/>
    <w:rsid w:val="001F49B1"/>
    <w:rsid w:val="001F4A74"/>
    <w:rsid w:val="001F4AEC"/>
    <w:rsid w:val="001F4D67"/>
    <w:rsid w:val="001F54C1"/>
    <w:rsid w:val="001F574D"/>
    <w:rsid w:val="001F579E"/>
    <w:rsid w:val="001F5FAD"/>
    <w:rsid w:val="001F657C"/>
    <w:rsid w:val="001F6A2A"/>
    <w:rsid w:val="001F7109"/>
    <w:rsid w:val="001F71B3"/>
    <w:rsid w:val="001F73E5"/>
    <w:rsid w:val="001F7452"/>
    <w:rsid w:val="001F7A12"/>
    <w:rsid w:val="00200243"/>
    <w:rsid w:val="0020048B"/>
    <w:rsid w:val="00200C1A"/>
    <w:rsid w:val="00201038"/>
    <w:rsid w:val="002010AF"/>
    <w:rsid w:val="00201462"/>
    <w:rsid w:val="00201608"/>
    <w:rsid w:val="00201639"/>
    <w:rsid w:val="00201C6D"/>
    <w:rsid w:val="00201D35"/>
    <w:rsid w:val="00202001"/>
    <w:rsid w:val="00202A2F"/>
    <w:rsid w:val="00202F72"/>
    <w:rsid w:val="002037E2"/>
    <w:rsid w:val="00203E29"/>
    <w:rsid w:val="002044E3"/>
    <w:rsid w:val="00204529"/>
    <w:rsid w:val="00204DD8"/>
    <w:rsid w:val="00204EF6"/>
    <w:rsid w:val="00205278"/>
    <w:rsid w:val="002056C9"/>
    <w:rsid w:val="00205971"/>
    <w:rsid w:val="00205A3B"/>
    <w:rsid w:val="00205B17"/>
    <w:rsid w:val="00205B8C"/>
    <w:rsid w:val="00205CAA"/>
    <w:rsid w:val="00205F8A"/>
    <w:rsid w:val="002060F5"/>
    <w:rsid w:val="00206398"/>
    <w:rsid w:val="002064C4"/>
    <w:rsid w:val="002064F4"/>
    <w:rsid w:val="00206857"/>
    <w:rsid w:val="00206DB7"/>
    <w:rsid w:val="0020765B"/>
    <w:rsid w:val="002078C7"/>
    <w:rsid w:val="00210558"/>
    <w:rsid w:val="00210A80"/>
    <w:rsid w:val="002112AD"/>
    <w:rsid w:val="00211541"/>
    <w:rsid w:val="002117A8"/>
    <w:rsid w:val="00211BD4"/>
    <w:rsid w:val="00211DE4"/>
    <w:rsid w:val="00212487"/>
    <w:rsid w:val="00213147"/>
    <w:rsid w:val="00213459"/>
    <w:rsid w:val="00213B31"/>
    <w:rsid w:val="00213B67"/>
    <w:rsid w:val="0021433F"/>
    <w:rsid w:val="00214D2E"/>
    <w:rsid w:val="00214E8E"/>
    <w:rsid w:val="002153BD"/>
    <w:rsid w:val="0021559F"/>
    <w:rsid w:val="002156DA"/>
    <w:rsid w:val="002157EC"/>
    <w:rsid w:val="00215B86"/>
    <w:rsid w:val="00215BFF"/>
    <w:rsid w:val="0021628B"/>
    <w:rsid w:val="00216DBE"/>
    <w:rsid w:val="0021708B"/>
    <w:rsid w:val="00217163"/>
    <w:rsid w:val="00217284"/>
    <w:rsid w:val="00217556"/>
    <w:rsid w:val="002175EB"/>
    <w:rsid w:val="002177DB"/>
    <w:rsid w:val="00220029"/>
    <w:rsid w:val="00220254"/>
    <w:rsid w:val="00220B87"/>
    <w:rsid w:val="00220EE3"/>
    <w:rsid w:val="00220F6E"/>
    <w:rsid w:val="00221897"/>
    <w:rsid w:val="00222C3B"/>
    <w:rsid w:val="0022407E"/>
    <w:rsid w:val="002243D9"/>
    <w:rsid w:val="002248F6"/>
    <w:rsid w:val="00224980"/>
    <w:rsid w:val="00224ACA"/>
    <w:rsid w:val="002255EC"/>
    <w:rsid w:val="002258C9"/>
    <w:rsid w:val="00225A30"/>
    <w:rsid w:val="00226214"/>
    <w:rsid w:val="00226403"/>
    <w:rsid w:val="00226645"/>
    <w:rsid w:val="00226832"/>
    <w:rsid w:val="002269FC"/>
    <w:rsid w:val="002274FF"/>
    <w:rsid w:val="00227A72"/>
    <w:rsid w:val="00227FC9"/>
    <w:rsid w:val="00230B9A"/>
    <w:rsid w:val="00230CBF"/>
    <w:rsid w:val="0023112E"/>
    <w:rsid w:val="002318E5"/>
    <w:rsid w:val="00231C84"/>
    <w:rsid w:val="002324DF"/>
    <w:rsid w:val="0023296A"/>
    <w:rsid w:val="00232D47"/>
    <w:rsid w:val="00232F91"/>
    <w:rsid w:val="0023348A"/>
    <w:rsid w:val="002337AB"/>
    <w:rsid w:val="0023398A"/>
    <w:rsid w:val="00233F38"/>
    <w:rsid w:val="002341A2"/>
    <w:rsid w:val="0023567F"/>
    <w:rsid w:val="002360A2"/>
    <w:rsid w:val="00236162"/>
    <w:rsid w:val="00236188"/>
    <w:rsid w:val="002365FF"/>
    <w:rsid w:val="00236A18"/>
    <w:rsid w:val="00236C40"/>
    <w:rsid w:val="00236F3A"/>
    <w:rsid w:val="002376ED"/>
    <w:rsid w:val="00237783"/>
    <w:rsid w:val="002400D0"/>
    <w:rsid w:val="002403C8"/>
    <w:rsid w:val="002412EB"/>
    <w:rsid w:val="002415D1"/>
    <w:rsid w:val="00241B8D"/>
    <w:rsid w:val="00241BE3"/>
    <w:rsid w:val="00241CE6"/>
    <w:rsid w:val="00241D73"/>
    <w:rsid w:val="00242322"/>
    <w:rsid w:val="002425AF"/>
    <w:rsid w:val="00242CBE"/>
    <w:rsid w:val="00242EA7"/>
    <w:rsid w:val="002437A9"/>
    <w:rsid w:val="00243E1C"/>
    <w:rsid w:val="00243EFA"/>
    <w:rsid w:val="00244523"/>
    <w:rsid w:val="002445A1"/>
    <w:rsid w:val="002450A3"/>
    <w:rsid w:val="002455C0"/>
    <w:rsid w:val="00245B6F"/>
    <w:rsid w:val="00245FEA"/>
    <w:rsid w:val="002468E0"/>
    <w:rsid w:val="00246B7A"/>
    <w:rsid w:val="002470CC"/>
    <w:rsid w:val="002470E2"/>
    <w:rsid w:val="00247994"/>
    <w:rsid w:val="00250539"/>
    <w:rsid w:val="00250DA7"/>
    <w:rsid w:val="00250EAE"/>
    <w:rsid w:val="002516FA"/>
    <w:rsid w:val="002517C0"/>
    <w:rsid w:val="00251F84"/>
    <w:rsid w:val="002520E9"/>
    <w:rsid w:val="002526A9"/>
    <w:rsid w:val="002526F2"/>
    <w:rsid w:val="00252875"/>
    <w:rsid w:val="00252B82"/>
    <w:rsid w:val="00252D94"/>
    <w:rsid w:val="0025304A"/>
    <w:rsid w:val="00253420"/>
    <w:rsid w:val="00253966"/>
    <w:rsid w:val="00253B16"/>
    <w:rsid w:val="00253BF4"/>
    <w:rsid w:val="00253F1F"/>
    <w:rsid w:val="00254674"/>
    <w:rsid w:val="00254B08"/>
    <w:rsid w:val="00254B18"/>
    <w:rsid w:val="002550AB"/>
    <w:rsid w:val="00255367"/>
    <w:rsid w:val="002553DE"/>
    <w:rsid w:val="00255713"/>
    <w:rsid w:val="00255DDF"/>
    <w:rsid w:val="00256465"/>
    <w:rsid w:val="00256C49"/>
    <w:rsid w:val="0025743C"/>
    <w:rsid w:val="002613B9"/>
    <w:rsid w:val="00261879"/>
    <w:rsid w:val="00261943"/>
    <w:rsid w:val="00262566"/>
    <w:rsid w:val="00262FDA"/>
    <w:rsid w:val="002630B8"/>
    <w:rsid w:val="00263B6A"/>
    <w:rsid w:val="00263BB5"/>
    <w:rsid w:val="00263E7E"/>
    <w:rsid w:val="00264337"/>
    <w:rsid w:val="00264672"/>
    <w:rsid w:val="00264BB7"/>
    <w:rsid w:val="002657FF"/>
    <w:rsid w:val="00265F36"/>
    <w:rsid w:val="00266971"/>
    <w:rsid w:val="00266F3B"/>
    <w:rsid w:val="002673D6"/>
    <w:rsid w:val="00267454"/>
    <w:rsid w:val="00270042"/>
    <w:rsid w:val="002708B8"/>
    <w:rsid w:val="00270A55"/>
    <w:rsid w:val="002711EA"/>
    <w:rsid w:val="0027130B"/>
    <w:rsid w:val="002713C4"/>
    <w:rsid w:val="00271459"/>
    <w:rsid w:val="002717D1"/>
    <w:rsid w:val="0027200A"/>
    <w:rsid w:val="0027235F"/>
    <w:rsid w:val="00272A4D"/>
    <w:rsid w:val="00272C95"/>
    <w:rsid w:val="00272D0C"/>
    <w:rsid w:val="00272D2D"/>
    <w:rsid w:val="00272DBA"/>
    <w:rsid w:val="00273364"/>
    <w:rsid w:val="00273B8D"/>
    <w:rsid w:val="00273E09"/>
    <w:rsid w:val="002740C5"/>
    <w:rsid w:val="00274A74"/>
    <w:rsid w:val="00274F41"/>
    <w:rsid w:val="002750C5"/>
    <w:rsid w:val="00275557"/>
    <w:rsid w:val="002757DC"/>
    <w:rsid w:val="00275879"/>
    <w:rsid w:val="00275A26"/>
    <w:rsid w:val="00275A9C"/>
    <w:rsid w:val="00275C7C"/>
    <w:rsid w:val="0027621C"/>
    <w:rsid w:val="002763DE"/>
    <w:rsid w:val="002766E6"/>
    <w:rsid w:val="002768B6"/>
    <w:rsid w:val="00277ACB"/>
    <w:rsid w:val="00277D77"/>
    <w:rsid w:val="00277FF1"/>
    <w:rsid w:val="00280304"/>
    <w:rsid w:val="002803AE"/>
    <w:rsid w:val="002804C6"/>
    <w:rsid w:val="00280657"/>
    <w:rsid w:val="002811E7"/>
    <w:rsid w:val="00281930"/>
    <w:rsid w:val="00281F39"/>
    <w:rsid w:val="002821C2"/>
    <w:rsid w:val="0028314C"/>
    <w:rsid w:val="002834A5"/>
    <w:rsid w:val="002835B9"/>
    <w:rsid w:val="00283B13"/>
    <w:rsid w:val="00283CD0"/>
    <w:rsid w:val="00283DCB"/>
    <w:rsid w:val="00283E63"/>
    <w:rsid w:val="00284181"/>
    <w:rsid w:val="0028437A"/>
    <w:rsid w:val="002849D8"/>
    <w:rsid w:val="0028523E"/>
    <w:rsid w:val="00285808"/>
    <w:rsid w:val="002858F5"/>
    <w:rsid w:val="002859F0"/>
    <w:rsid w:val="00285A6A"/>
    <w:rsid w:val="00285C28"/>
    <w:rsid w:val="00285CAE"/>
    <w:rsid w:val="00285D9B"/>
    <w:rsid w:val="00286272"/>
    <w:rsid w:val="002862DB"/>
    <w:rsid w:val="002864CB"/>
    <w:rsid w:val="00286C5C"/>
    <w:rsid w:val="0028757D"/>
    <w:rsid w:val="002877D0"/>
    <w:rsid w:val="002877DD"/>
    <w:rsid w:val="00287A79"/>
    <w:rsid w:val="00287DB4"/>
    <w:rsid w:val="00290A65"/>
    <w:rsid w:val="00290DB8"/>
    <w:rsid w:val="00291039"/>
    <w:rsid w:val="0029164C"/>
    <w:rsid w:val="002916F2"/>
    <w:rsid w:val="00291730"/>
    <w:rsid w:val="00291B79"/>
    <w:rsid w:val="00291E5C"/>
    <w:rsid w:val="00292504"/>
    <w:rsid w:val="00292631"/>
    <w:rsid w:val="00292D28"/>
    <w:rsid w:val="00292D61"/>
    <w:rsid w:val="00293744"/>
    <w:rsid w:val="00293776"/>
    <w:rsid w:val="002939A0"/>
    <w:rsid w:val="0029423A"/>
    <w:rsid w:val="002943FE"/>
    <w:rsid w:val="00294415"/>
    <w:rsid w:val="00295335"/>
    <w:rsid w:val="00295F3F"/>
    <w:rsid w:val="002962CC"/>
    <w:rsid w:val="0029675A"/>
    <w:rsid w:val="00296A60"/>
    <w:rsid w:val="002972E0"/>
    <w:rsid w:val="00297686"/>
    <w:rsid w:val="00297747"/>
    <w:rsid w:val="002978F7"/>
    <w:rsid w:val="00297C65"/>
    <w:rsid w:val="002A00DF"/>
    <w:rsid w:val="002A04ED"/>
    <w:rsid w:val="002A1105"/>
    <w:rsid w:val="002A15C7"/>
    <w:rsid w:val="002A23F3"/>
    <w:rsid w:val="002A26CA"/>
    <w:rsid w:val="002A279A"/>
    <w:rsid w:val="002A283C"/>
    <w:rsid w:val="002A2E1A"/>
    <w:rsid w:val="002A427E"/>
    <w:rsid w:val="002A449C"/>
    <w:rsid w:val="002A4527"/>
    <w:rsid w:val="002A4660"/>
    <w:rsid w:val="002A4845"/>
    <w:rsid w:val="002A4860"/>
    <w:rsid w:val="002A4B66"/>
    <w:rsid w:val="002A4D40"/>
    <w:rsid w:val="002A4D86"/>
    <w:rsid w:val="002A5080"/>
    <w:rsid w:val="002A5224"/>
    <w:rsid w:val="002A5252"/>
    <w:rsid w:val="002A5CA9"/>
    <w:rsid w:val="002A5D8E"/>
    <w:rsid w:val="002A6014"/>
    <w:rsid w:val="002A6353"/>
    <w:rsid w:val="002A6894"/>
    <w:rsid w:val="002A6A35"/>
    <w:rsid w:val="002A7D01"/>
    <w:rsid w:val="002A7FA0"/>
    <w:rsid w:val="002B0607"/>
    <w:rsid w:val="002B1301"/>
    <w:rsid w:val="002B1AFC"/>
    <w:rsid w:val="002B1D72"/>
    <w:rsid w:val="002B203D"/>
    <w:rsid w:val="002B2263"/>
    <w:rsid w:val="002B24DA"/>
    <w:rsid w:val="002B3F7C"/>
    <w:rsid w:val="002B418C"/>
    <w:rsid w:val="002B4595"/>
    <w:rsid w:val="002B4860"/>
    <w:rsid w:val="002B49BF"/>
    <w:rsid w:val="002B4AF2"/>
    <w:rsid w:val="002B551F"/>
    <w:rsid w:val="002B5533"/>
    <w:rsid w:val="002B57C0"/>
    <w:rsid w:val="002B5A72"/>
    <w:rsid w:val="002B5FD5"/>
    <w:rsid w:val="002B60F4"/>
    <w:rsid w:val="002B6E0B"/>
    <w:rsid w:val="002B6E54"/>
    <w:rsid w:val="002B7260"/>
    <w:rsid w:val="002B7288"/>
    <w:rsid w:val="002B7BAB"/>
    <w:rsid w:val="002C0121"/>
    <w:rsid w:val="002C067D"/>
    <w:rsid w:val="002C0F8B"/>
    <w:rsid w:val="002C1091"/>
    <w:rsid w:val="002C1119"/>
    <w:rsid w:val="002C2622"/>
    <w:rsid w:val="002C3B48"/>
    <w:rsid w:val="002C3E10"/>
    <w:rsid w:val="002C45F8"/>
    <w:rsid w:val="002C4684"/>
    <w:rsid w:val="002C4983"/>
    <w:rsid w:val="002C4AC0"/>
    <w:rsid w:val="002C4C30"/>
    <w:rsid w:val="002C5039"/>
    <w:rsid w:val="002C50BB"/>
    <w:rsid w:val="002C5523"/>
    <w:rsid w:val="002C5B41"/>
    <w:rsid w:val="002C5BB8"/>
    <w:rsid w:val="002C632C"/>
    <w:rsid w:val="002C710C"/>
    <w:rsid w:val="002C771C"/>
    <w:rsid w:val="002C79F1"/>
    <w:rsid w:val="002C7FED"/>
    <w:rsid w:val="002D0613"/>
    <w:rsid w:val="002D061F"/>
    <w:rsid w:val="002D065A"/>
    <w:rsid w:val="002D08EB"/>
    <w:rsid w:val="002D1B84"/>
    <w:rsid w:val="002D30C1"/>
    <w:rsid w:val="002D31B2"/>
    <w:rsid w:val="002D37CB"/>
    <w:rsid w:val="002D4132"/>
    <w:rsid w:val="002D450E"/>
    <w:rsid w:val="002D4A2E"/>
    <w:rsid w:val="002D62CE"/>
    <w:rsid w:val="002D771B"/>
    <w:rsid w:val="002D77A5"/>
    <w:rsid w:val="002D786F"/>
    <w:rsid w:val="002D7E8B"/>
    <w:rsid w:val="002D7F39"/>
    <w:rsid w:val="002E000E"/>
    <w:rsid w:val="002E004C"/>
    <w:rsid w:val="002E0333"/>
    <w:rsid w:val="002E0579"/>
    <w:rsid w:val="002E0B2A"/>
    <w:rsid w:val="002E0E8C"/>
    <w:rsid w:val="002E121E"/>
    <w:rsid w:val="002E16E5"/>
    <w:rsid w:val="002E1BD0"/>
    <w:rsid w:val="002E1C31"/>
    <w:rsid w:val="002E1DA7"/>
    <w:rsid w:val="002E1FBB"/>
    <w:rsid w:val="002E248D"/>
    <w:rsid w:val="002E2E1A"/>
    <w:rsid w:val="002E3446"/>
    <w:rsid w:val="002E3763"/>
    <w:rsid w:val="002E3A19"/>
    <w:rsid w:val="002E3B4A"/>
    <w:rsid w:val="002E3E49"/>
    <w:rsid w:val="002E3F0D"/>
    <w:rsid w:val="002E44C0"/>
    <w:rsid w:val="002E4C6E"/>
    <w:rsid w:val="002E4CD9"/>
    <w:rsid w:val="002E538B"/>
    <w:rsid w:val="002E53B7"/>
    <w:rsid w:val="002E5AEF"/>
    <w:rsid w:val="002E5BE7"/>
    <w:rsid w:val="002E5C3E"/>
    <w:rsid w:val="002E6116"/>
    <w:rsid w:val="002E656F"/>
    <w:rsid w:val="002E6AAD"/>
    <w:rsid w:val="002E6EB1"/>
    <w:rsid w:val="002E708B"/>
    <w:rsid w:val="002E76EE"/>
    <w:rsid w:val="002E7C89"/>
    <w:rsid w:val="002E7E3A"/>
    <w:rsid w:val="002F05F4"/>
    <w:rsid w:val="002F0909"/>
    <w:rsid w:val="002F11E7"/>
    <w:rsid w:val="002F12C6"/>
    <w:rsid w:val="002F1A51"/>
    <w:rsid w:val="002F202C"/>
    <w:rsid w:val="002F20DE"/>
    <w:rsid w:val="002F24C2"/>
    <w:rsid w:val="002F2770"/>
    <w:rsid w:val="002F2C09"/>
    <w:rsid w:val="002F373E"/>
    <w:rsid w:val="002F37F9"/>
    <w:rsid w:val="002F3875"/>
    <w:rsid w:val="002F3AAE"/>
    <w:rsid w:val="002F3E1D"/>
    <w:rsid w:val="002F413A"/>
    <w:rsid w:val="002F4C69"/>
    <w:rsid w:val="002F55D1"/>
    <w:rsid w:val="002F5CFC"/>
    <w:rsid w:val="002F6910"/>
    <w:rsid w:val="002F6CFE"/>
    <w:rsid w:val="00300798"/>
    <w:rsid w:val="0030086F"/>
    <w:rsid w:val="00301345"/>
    <w:rsid w:val="00301699"/>
    <w:rsid w:val="00301CAF"/>
    <w:rsid w:val="00302001"/>
    <w:rsid w:val="00302228"/>
    <w:rsid w:val="003022D5"/>
    <w:rsid w:val="0030262F"/>
    <w:rsid w:val="00303DD9"/>
    <w:rsid w:val="00303E85"/>
    <w:rsid w:val="0030460A"/>
    <w:rsid w:val="00304C7E"/>
    <w:rsid w:val="003059FA"/>
    <w:rsid w:val="00305B90"/>
    <w:rsid w:val="003065E0"/>
    <w:rsid w:val="003073F2"/>
    <w:rsid w:val="00307BEF"/>
    <w:rsid w:val="00307D28"/>
    <w:rsid w:val="003109EF"/>
    <w:rsid w:val="00310E39"/>
    <w:rsid w:val="00310F89"/>
    <w:rsid w:val="0031156B"/>
    <w:rsid w:val="00311CD7"/>
    <w:rsid w:val="00311FEB"/>
    <w:rsid w:val="003120B9"/>
    <w:rsid w:val="00312A94"/>
    <w:rsid w:val="00312D17"/>
    <w:rsid w:val="00312FA4"/>
    <w:rsid w:val="0031379C"/>
    <w:rsid w:val="00313D5F"/>
    <w:rsid w:val="00313E08"/>
    <w:rsid w:val="0031408F"/>
    <w:rsid w:val="0031464A"/>
    <w:rsid w:val="00314889"/>
    <w:rsid w:val="00314D8D"/>
    <w:rsid w:val="00314FBA"/>
    <w:rsid w:val="003158F3"/>
    <w:rsid w:val="00316088"/>
    <w:rsid w:val="00316783"/>
    <w:rsid w:val="00316ABE"/>
    <w:rsid w:val="00316CAE"/>
    <w:rsid w:val="0031797D"/>
    <w:rsid w:val="00320066"/>
    <w:rsid w:val="0032018C"/>
    <w:rsid w:val="00320355"/>
    <w:rsid w:val="00320C23"/>
    <w:rsid w:val="00321495"/>
    <w:rsid w:val="003222EF"/>
    <w:rsid w:val="0032256F"/>
    <w:rsid w:val="003226CF"/>
    <w:rsid w:val="00322B25"/>
    <w:rsid w:val="003232B0"/>
    <w:rsid w:val="00323769"/>
    <w:rsid w:val="00323A29"/>
    <w:rsid w:val="00323F7B"/>
    <w:rsid w:val="003249F4"/>
    <w:rsid w:val="00324FA7"/>
    <w:rsid w:val="00325018"/>
    <w:rsid w:val="00325212"/>
    <w:rsid w:val="00325FDA"/>
    <w:rsid w:val="0032634B"/>
    <w:rsid w:val="003266C0"/>
    <w:rsid w:val="00326BCE"/>
    <w:rsid w:val="00326C60"/>
    <w:rsid w:val="00326CD4"/>
    <w:rsid w:val="00326EAE"/>
    <w:rsid w:val="003271C1"/>
    <w:rsid w:val="00327614"/>
    <w:rsid w:val="00330025"/>
    <w:rsid w:val="00330D3E"/>
    <w:rsid w:val="00330EF9"/>
    <w:rsid w:val="003327BC"/>
    <w:rsid w:val="003336C6"/>
    <w:rsid w:val="0033370F"/>
    <w:rsid w:val="00333B52"/>
    <w:rsid w:val="00333FB6"/>
    <w:rsid w:val="00334539"/>
    <w:rsid w:val="00334A5D"/>
    <w:rsid w:val="00334C3A"/>
    <w:rsid w:val="00335D97"/>
    <w:rsid w:val="00335FCF"/>
    <w:rsid w:val="00336336"/>
    <w:rsid w:val="00336AC5"/>
    <w:rsid w:val="00337AED"/>
    <w:rsid w:val="00337F22"/>
    <w:rsid w:val="00340361"/>
    <w:rsid w:val="00340A36"/>
    <w:rsid w:val="00340F08"/>
    <w:rsid w:val="00341465"/>
    <w:rsid w:val="0034170A"/>
    <w:rsid w:val="00341EE9"/>
    <w:rsid w:val="00342323"/>
    <w:rsid w:val="003428A4"/>
    <w:rsid w:val="003434C5"/>
    <w:rsid w:val="003436B7"/>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478BA"/>
    <w:rsid w:val="00350667"/>
    <w:rsid w:val="00350E31"/>
    <w:rsid w:val="00350F45"/>
    <w:rsid w:val="00350FC4"/>
    <w:rsid w:val="00351921"/>
    <w:rsid w:val="00352556"/>
    <w:rsid w:val="003525B5"/>
    <w:rsid w:val="00352603"/>
    <w:rsid w:val="0035294A"/>
    <w:rsid w:val="0035297D"/>
    <w:rsid w:val="00353547"/>
    <w:rsid w:val="003540DB"/>
    <w:rsid w:val="00354170"/>
    <w:rsid w:val="003543EA"/>
    <w:rsid w:val="00354C2E"/>
    <w:rsid w:val="003552B9"/>
    <w:rsid w:val="0035568B"/>
    <w:rsid w:val="0035583A"/>
    <w:rsid w:val="00355D3C"/>
    <w:rsid w:val="003564DC"/>
    <w:rsid w:val="0035697E"/>
    <w:rsid w:val="00356C1E"/>
    <w:rsid w:val="00356C88"/>
    <w:rsid w:val="00357240"/>
    <w:rsid w:val="003574DC"/>
    <w:rsid w:val="0035784A"/>
    <w:rsid w:val="00357C99"/>
    <w:rsid w:val="00357D73"/>
    <w:rsid w:val="003603EC"/>
    <w:rsid w:val="0036055F"/>
    <w:rsid w:val="00360764"/>
    <w:rsid w:val="0036084B"/>
    <w:rsid w:val="00360BD4"/>
    <w:rsid w:val="00361275"/>
    <w:rsid w:val="00361290"/>
    <w:rsid w:val="00361A7A"/>
    <w:rsid w:val="003624F9"/>
    <w:rsid w:val="00362AD1"/>
    <w:rsid w:val="00362CB1"/>
    <w:rsid w:val="003632B0"/>
    <w:rsid w:val="00363F8A"/>
    <w:rsid w:val="003641DE"/>
    <w:rsid w:val="003642D8"/>
    <w:rsid w:val="003648A3"/>
    <w:rsid w:val="00364989"/>
    <w:rsid w:val="00365232"/>
    <w:rsid w:val="00365254"/>
    <w:rsid w:val="003656BF"/>
    <w:rsid w:val="00365E29"/>
    <w:rsid w:val="0036612F"/>
    <w:rsid w:val="003705F3"/>
    <w:rsid w:val="00370D1D"/>
    <w:rsid w:val="0037174A"/>
    <w:rsid w:val="0037188B"/>
    <w:rsid w:val="0037217E"/>
    <w:rsid w:val="003722A2"/>
    <w:rsid w:val="003726EF"/>
    <w:rsid w:val="00372BC7"/>
    <w:rsid w:val="00372E80"/>
    <w:rsid w:val="003733E2"/>
    <w:rsid w:val="0037348A"/>
    <w:rsid w:val="003739B4"/>
    <w:rsid w:val="00374B7E"/>
    <w:rsid w:val="003750F7"/>
    <w:rsid w:val="0037599F"/>
    <w:rsid w:val="00375AAF"/>
    <w:rsid w:val="00375F7E"/>
    <w:rsid w:val="003767EE"/>
    <w:rsid w:val="00376E1F"/>
    <w:rsid w:val="00376F2B"/>
    <w:rsid w:val="00376F61"/>
    <w:rsid w:val="00376F80"/>
    <w:rsid w:val="00377118"/>
    <w:rsid w:val="00377A64"/>
    <w:rsid w:val="00377B0C"/>
    <w:rsid w:val="00380193"/>
    <w:rsid w:val="003802BA"/>
    <w:rsid w:val="0038072C"/>
    <w:rsid w:val="00380A4B"/>
    <w:rsid w:val="00380A7B"/>
    <w:rsid w:val="00381CF1"/>
    <w:rsid w:val="00382456"/>
    <w:rsid w:val="0038272A"/>
    <w:rsid w:val="003827F1"/>
    <w:rsid w:val="0038283B"/>
    <w:rsid w:val="0038290D"/>
    <w:rsid w:val="003829EF"/>
    <w:rsid w:val="00382D5E"/>
    <w:rsid w:val="0038310C"/>
    <w:rsid w:val="00383179"/>
    <w:rsid w:val="00383475"/>
    <w:rsid w:val="00383A34"/>
    <w:rsid w:val="00383D70"/>
    <w:rsid w:val="00383E2F"/>
    <w:rsid w:val="00383EAF"/>
    <w:rsid w:val="00384827"/>
    <w:rsid w:val="00384DBF"/>
    <w:rsid w:val="00384EE7"/>
    <w:rsid w:val="00385383"/>
    <w:rsid w:val="003857BC"/>
    <w:rsid w:val="00385E43"/>
    <w:rsid w:val="003860A0"/>
    <w:rsid w:val="00386A62"/>
    <w:rsid w:val="0038712D"/>
    <w:rsid w:val="003875A5"/>
    <w:rsid w:val="003903BD"/>
    <w:rsid w:val="00390E90"/>
    <w:rsid w:val="0039143D"/>
    <w:rsid w:val="00391502"/>
    <w:rsid w:val="00391560"/>
    <w:rsid w:val="00391B1A"/>
    <w:rsid w:val="00391FA3"/>
    <w:rsid w:val="003928A7"/>
    <w:rsid w:val="00392B62"/>
    <w:rsid w:val="00392B8A"/>
    <w:rsid w:val="00392F23"/>
    <w:rsid w:val="003931C4"/>
    <w:rsid w:val="003931D4"/>
    <w:rsid w:val="0039383D"/>
    <w:rsid w:val="003938A6"/>
    <w:rsid w:val="00395005"/>
    <w:rsid w:val="00395650"/>
    <w:rsid w:val="003968B3"/>
    <w:rsid w:val="00396F9B"/>
    <w:rsid w:val="00397153"/>
    <w:rsid w:val="00397174"/>
    <w:rsid w:val="00397548"/>
    <w:rsid w:val="003976E7"/>
    <w:rsid w:val="003977E9"/>
    <w:rsid w:val="00397E40"/>
    <w:rsid w:val="003A04D5"/>
    <w:rsid w:val="003A07EA"/>
    <w:rsid w:val="003A0BE6"/>
    <w:rsid w:val="003A0F78"/>
    <w:rsid w:val="003A12CC"/>
    <w:rsid w:val="003A1A7C"/>
    <w:rsid w:val="003A1BF0"/>
    <w:rsid w:val="003A1D51"/>
    <w:rsid w:val="003A1DC4"/>
    <w:rsid w:val="003A1E13"/>
    <w:rsid w:val="003A20B4"/>
    <w:rsid w:val="003A26E9"/>
    <w:rsid w:val="003A2854"/>
    <w:rsid w:val="003A29DD"/>
    <w:rsid w:val="003A2B25"/>
    <w:rsid w:val="003A34DF"/>
    <w:rsid w:val="003A3642"/>
    <w:rsid w:val="003A36E4"/>
    <w:rsid w:val="003A3FA5"/>
    <w:rsid w:val="003A4170"/>
    <w:rsid w:val="003A4181"/>
    <w:rsid w:val="003A4434"/>
    <w:rsid w:val="003A49D6"/>
    <w:rsid w:val="003A4A61"/>
    <w:rsid w:val="003A52DC"/>
    <w:rsid w:val="003A58B3"/>
    <w:rsid w:val="003A5B20"/>
    <w:rsid w:val="003A6159"/>
    <w:rsid w:val="003A67E9"/>
    <w:rsid w:val="003A7DAA"/>
    <w:rsid w:val="003B08F5"/>
    <w:rsid w:val="003B09DE"/>
    <w:rsid w:val="003B0B71"/>
    <w:rsid w:val="003B0B82"/>
    <w:rsid w:val="003B0CC2"/>
    <w:rsid w:val="003B0EE1"/>
    <w:rsid w:val="003B125D"/>
    <w:rsid w:val="003B12FB"/>
    <w:rsid w:val="003B1C6C"/>
    <w:rsid w:val="003B28E3"/>
    <w:rsid w:val="003B2EC7"/>
    <w:rsid w:val="003B3673"/>
    <w:rsid w:val="003B37F0"/>
    <w:rsid w:val="003B3C05"/>
    <w:rsid w:val="003B4005"/>
    <w:rsid w:val="003B4BAB"/>
    <w:rsid w:val="003B4FF8"/>
    <w:rsid w:val="003B50F3"/>
    <w:rsid w:val="003B5178"/>
    <w:rsid w:val="003B691D"/>
    <w:rsid w:val="003B6DD2"/>
    <w:rsid w:val="003B6E96"/>
    <w:rsid w:val="003B746D"/>
    <w:rsid w:val="003B7AD3"/>
    <w:rsid w:val="003C10F9"/>
    <w:rsid w:val="003C1886"/>
    <w:rsid w:val="003C1D50"/>
    <w:rsid w:val="003C1EBF"/>
    <w:rsid w:val="003C2862"/>
    <w:rsid w:val="003C2EB2"/>
    <w:rsid w:val="003C3200"/>
    <w:rsid w:val="003C3727"/>
    <w:rsid w:val="003C3A12"/>
    <w:rsid w:val="003C4499"/>
    <w:rsid w:val="003C4B66"/>
    <w:rsid w:val="003C5484"/>
    <w:rsid w:val="003C55A8"/>
    <w:rsid w:val="003C5640"/>
    <w:rsid w:val="003C5876"/>
    <w:rsid w:val="003C59EF"/>
    <w:rsid w:val="003C5B35"/>
    <w:rsid w:val="003C61F1"/>
    <w:rsid w:val="003C6555"/>
    <w:rsid w:val="003C6930"/>
    <w:rsid w:val="003C6DF0"/>
    <w:rsid w:val="003C6E39"/>
    <w:rsid w:val="003C7422"/>
    <w:rsid w:val="003C743C"/>
    <w:rsid w:val="003C7EE5"/>
    <w:rsid w:val="003C7F07"/>
    <w:rsid w:val="003D0EEE"/>
    <w:rsid w:val="003D123A"/>
    <w:rsid w:val="003D2AE0"/>
    <w:rsid w:val="003D2BB1"/>
    <w:rsid w:val="003D2BDB"/>
    <w:rsid w:val="003D3318"/>
    <w:rsid w:val="003D33C9"/>
    <w:rsid w:val="003D3565"/>
    <w:rsid w:val="003D3616"/>
    <w:rsid w:val="003D3663"/>
    <w:rsid w:val="003D3F60"/>
    <w:rsid w:val="003D3F80"/>
    <w:rsid w:val="003D4090"/>
    <w:rsid w:val="003D4320"/>
    <w:rsid w:val="003D4557"/>
    <w:rsid w:val="003D45B1"/>
    <w:rsid w:val="003D46EB"/>
    <w:rsid w:val="003D475E"/>
    <w:rsid w:val="003D4F02"/>
    <w:rsid w:val="003D4FD9"/>
    <w:rsid w:val="003D5956"/>
    <w:rsid w:val="003D5FC6"/>
    <w:rsid w:val="003D65B3"/>
    <w:rsid w:val="003D6763"/>
    <w:rsid w:val="003D6AAB"/>
    <w:rsid w:val="003D6BEE"/>
    <w:rsid w:val="003D7CE6"/>
    <w:rsid w:val="003D7DC8"/>
    <w:rsid w:val="003E0D08"/>
    <w:rsid w:val="003E0DA0"/>
    <w:rsid w:val="003E14EC"/>
    <w:rsid w:val="003E15C3"/>
    <w:rsid w:val="003E15EB"/>
    <w:rsid w:val="003E17E9"/>
    <w:rsid w:val="003E18D8"/>
    <w:rsid w:val="003E2887"/>
    <w:rsid w:val="003E288D"/>
    <w:rsid w:val="003E306F"/>
    <w:rsid w:val="003E35E2"/>
    <w:rsid w:val="003E3CD6"/>
    <w:rsid w:val="003E44F9"/>
    <w:rsid w:val="003E4897"/>
    <w:rsid w:val="003E4CD7"/>
    <w:rsid w:val="003E5253"/>
    <w:rsid w:val="003E66CE"/>
    <w:rsid w:val="003E73B6"/>
    <w:rsid w:val="003E7B3E"/>
    <w:rsid w:val="003F0054"/>
    <w:rsid w:val="003F01B3"/>
    <w:rsid w:val="003F13A2"/>
    <w:rsid w:val="003F13B4"/>
    <w:rsid w:val="003F1BE8"/>
    <w:rsid w:val="003F1D5C"/>
    <w:rsid w:val="003F2ADA"/>
    <w:rsid w:val="003F2BE4"/>
    <w:rsid w:val="003F2DD0"/>
    <w:rsid w:val="003F3057"/>
    <w:rsid w:val="003F3BCD"/>
    <w:rsid w:val="003F3E22"/>
    <w:rsid w:val="003F4197"/>
    <w:rsid w:val="003F434A"/>
    <w:rsid w:val="003F47F1"/>
    <w:rsid w:val="003F4809"/>
    <w:rsid w:val="003F4D8C"/>
    <w:rsid w:val="003F4ED8"/>
    <w:rsid w:val="003F5323"/>
    <w:rsid w:val="003F5684"/>
    <w:rsid w:val="003F5842"/>
    <w:rsid w:val="003F5A7B"/>
    <w:rsid w:val="003F6304"/>
    <w:rsid w:val="003F6424"/>
    <w:rsid w:val="003F6778"/>
    <w:rsid w:val="003F68F3"/>
    <w:rsid w:val="003F6B07"/>
    <w:rsid w:val="003F6BB0"/>
    <w:rsid w:val="003F6C16"/>
    <w:rsid w:val="003F6CF1"/>
    <w:rsid w:val="003F7396"/>
    <w:rsid w:val="003F750E"/>
    <w:rsid w:val="003F767C"/>
    <w:rsid w:val="003F7CF6"/>
    <w:rsid w:val="0040007F"/>
    <w:rsid w:val="004003FD"/>
    <w:rsid w:val="004009A3"/>
    <w:rsid w:val="004009CB"/>
    <w:rsid w:val="00401064"/>
    <w:rsid w:val="00401364"/>
    <w:rsid w:val="00401973"/>
    <w:rsid w:val="00401EFF"/>
    <w:rsid w:val="00401F4B"/>
    <w:rsid w:val="004024F4"/>
    <w:rsid w:val="00402609"/>
    <w:rsid w:val="00402C11"/>
    <w:rsid w:val="004038A2"/>
    <w:rsid w:val="00403F0E"/>
    <w:rsid w:val="00404517"/>
    <w:rsid w:val="0040457C"/>
    <w:rsid w:val="00404945"/>
    <w:rsid w:val="00404F28"/>
    <w:rsid w:val="00405073"/>
    <w:rsid w:val="0040548E"/>
    <w:rsid w:val="004059CA"/>
    <w:rsid w:val="00405BFE"/>
    <w:rsid w:val="00405F51"/>
    <w:rsid w:val="0040676D"/>
    <w:rsid w:val="00406A9E"/>
    <w:rsid w:val="00406FAB"/>
    <w:rsid w:val="004074D0"/>
    <w:rsid w:val="004075D1"/>
    <w:rsid w:val="004078A1"/>
    <w:rsid w:val="004079E3"/>
    <w:rsid w:val="00407C4E"/>
    <w:rsid w:val="0041012C"/>
    <w:rsid w:val="004104F0"/>
    <w:rsid w:val="004106AC"/>
    <w:rsid w:val="004108FA"/>
    <w:rsid w:val="00411107"/>
    <w:rsid w:val="0041111B"/>
    <w:rsid w:val="0041119D"/>
    <w:rsid w:val="00411435"/>
    <w:rsid w:val="00412707"/>
    <w:rsid w:val="00412781"/>
    <w:rsid w:val="004127DC"/>
    <w:rsid w:val="00413322"/>
    <w:rsid w:val="00413340"/>
    <w:rsid w:val="004136DA"/>
    <w:rsid w:val="00413C07"/>
    <w:rsid w:val="00414666"/>
    <w:rsid w:val="004149CB"/>
    <w:rsid w:val="00414A51"/>
    <w:rsid w:val="00415E02"/>
    <w:rsid w:val="00415E42"/>
    <w:rsid w:val="00416E9D"/>
    <w:rsid w:val="00417DA5"/>
    <w:rsid w:val="004201F5"/>
    <w:rsid w:val="004207C6"/>
    <w:rsid w:val="00420BC3"/>
    <w:rsid w:val="00420CC5"/>
    <w:rsid w:val="00420E3F"/>
    <w:rsid w:val="00420E76"/>
    <w:rsid w:val="0042110C"/>
    <w:rsid w:val="00421150"/>
    <w:rsid w:val="00421AB7"/>
    <w:rsid w:val="00421D71"/>
    <w:rsid w:val="0042210D"/>
    <w:rsid w:val="00422745"/>
    <w:rsid w:val="00422D81"/>
    <w:rsid w:val="00422F85"/>
    <w:rsid w:val="004239AF"/>
    <w:rsid w:val="004239FA"/>
    <w:rsid w:val="00423D35"/>
    <w:rsid w:val="00424479"/>
    <w:rsid w:val="004244EE"/>
    <w:rsid w:val="004246FA"/>
    <w:rsid w:val="0042493C"/>
    <w:rsid w:val="004249A8"/>
    <w:rsid w:val="00424EC5"/>
    <w:rsid w:val="00424F08"/>
    <w:rsid w:val="0042595E"/>
    <w:rsid w:val="00425AE6"/>
    <w:rsid w:val="00425EE4"/>
    <w:rsid w:val="004267FD"/>
    <w:rsid w:val="004276F6"/>
    <w:rsid w:val="00427F08"/>
    <w:rsid w:val="00430174"/>
    <w:rsid w:val="004302F8"/>
    <w:rsid w:val="0043043A"/>
    <w:rsid w:val="00431918"/>
    <w:rsid w:val="00431ADA"/>
    <w:rsid w:val="00431B5B"/>
    <w:rsid w:val="00431D88"/>
    <w:rsid w:val="00431F88"/>
    <w:rsid w:val="00432087"/>
    <w:rsid w:val="00432145"/>
    <w:rsid w:val="00432310"/>
    <w:rsid w:val="004326E3"/>
    <w:rsid w:val="00432E4F"/>
    <w:rsid w:val="00433D34"/>
    <w:rsid w:val="00433FCF"/>
    <w:rsid w:val="004347D4"/>
    <w:rsid w:val="00434A87"/>
    <w:rsid w:val="00434CF1"/>
    <w:rsid w:val="00434EE3"/>
    <w:rsid w:val="00434F5B"/>
    <w:rsid w:val="00434FE2"/>
    <w:rsid w:val="00435CD3"/>
    <w:rsid w:val="004360F4"/>
    <w:rsid w:val="004361F0"/>
    <w:rsid w:val="00437116"/>
    <w:rsid w:val="00437184"/>
    <w:rsid w:val="00437198"/>
    <w:rsid w:val="00437C1F"/>
    <w:rsid w:val="00437D07"/>
    <w:rsid w:val="00440090"/>
    <w:rsid w:val="004412CA"/>
    <w:rsid w:val="00441EBA"/>
    <w:rsid w:val="0044213C"/>
    <w:rsid w:val="004426A2"/>
    <w:rsid w:val="00442C4C"/>
    <w:rsid w:val="00443184"/>
    <w:rsid w:val="00443356"/>
    <w:rsid w:val="00443365"/>
    <w:rsid w:val="004433EA"/>
    <w:rsid w:val="004434DF"/>
    <w:rsid w:val="00443C86"/>
    <w:rsid w:val="004442AF"/>
    <w:rsid w:val="00444613"/>
    <w:rsid w:val="004446CF"/>
    <w:rsid w:val="004457BF"/>
    <w:rsid w:val="0044595C"/>
    <w:rsid w:val="00445B97"/>
    <w:rsid w:val="00446423"/>
    <w:rsid w:val="004465F5"/>
    <w:rsid w:val="00446A16"/>
    <w:rsid w:val="00446AD7"/>
    <w:rsid w:val="004471D7"/>
    <w:rsid w:val="00447A55"/>
    <w:rsid w:val="0045077D"/>
    <w:rsid w:val="00450A8F"/>
    <w:rsid w:val="00450F26"/>
    <w:rsid w:val="004513F3"/>
    <w:rsid w:val="00451431"/>
    <w:rsid w:val="00451AF5"/>
    <w:rsid w:val="00451F8A"/>
    <w:rsid w:val="0045270F"/>
    <w:rsid w:val="00453189"/>
    <w:rsid w:val="00453277"/>
    <w:rsid w:val="00453E95"/>
    <w:rsid w:val="004548B6"/>
    <w:rsid w:val="0045492A"/>
    <w:rsid w:val="004549AD"/>
    <w:rsid w:val="00454A6B"/>
    <w:rsid w:val="00454F83"/>
    <w:rsid w:val="004557D6"/>
    <w:rsid w:val="00455F07"/>
    <w:rsid w:val="00456151"/>
    <w:rsid w:val="00456D64"/>
    <w:rsid w:val="00457568"/>
    <w:rsid w:val="0045760F"/>
    <w:rsid w:val="00457916"/>
    <w:rsid w:val="00460CA9"/>
    <w:rsid w:val="0046126A"/>
    <w:rsid w:val="0046143A"/>
    <w:rsid w:val="0046196A"/>
    <w:rsid w:val="00461BB8"/>
    <w:rsid w:val="00461DD6"/>
    <w:rsid w:val="00461E46"/>
    <w:rsid w:val="00461EBB"/>
    <w:rsid w:val="00462069"/>
    <w:rsid w:val="00462151"/>
    <w:rsid w:val="00462611"/>
    <w:rsid w:val="00462F25"/>
    <w:rsid w:val="0046344B"/>
    <w:rsid w:val="00463819"/>
    <w:rsid w:val="00463C79"/>
    <w:rsid w:val="00463DCC"/>
    <w:rsid w:val="0046413B"/>
    <w:rsid w:val="0046469C"/>
    <w:rsid w:val="00464C61"/>
    <w:rsid w:val="00464F84"/>
    <w:rsid w:val="00465137"/>
    <w:rsid w:val="00465173"/>
    <w:rsid w:val="00465C0B"/>
    <w:rsid w:val="00466234"/>
    <w:rsid w:val="00466433"/>
    <w:rsid w:val="0046657E"/>
    <w:rsid w:val="0046667A"/>
    <w:rsid w:val="00466EA1"/>
    <w:rsid w:val="0046731F"/>
    <w:rsid w:val="004673BB"/>
    <w:rsid w:val="00467960"/>
    <w:rsid w:val="0047000C"/>
    <w:rsid w:val="00470402"/>
    <w:rsid w:val="00471369"/>
    <w:rsid w:val="004716D8"/>
    <w:rsid w:val="004719BF"/>
    <w:rsid w:val="00471BFA"/>
    <w:rsid w:val="00471E93"/>
    <w:rsid w:val="00472230"/>
    <w:rsid w:val="004724CC"/>
    <w:rsid w:val="004726C5"/>
    <w:rsid w:val="004733B9"/>
    <w:rsid w:val="004736C3"/>
    <w:rsid w:val="00473A60"/>
    <w:rsid w:val="00474292"/>
    <w:rsid w:val="00474605"/>
    <w:rsid w:val="004747EC"/>
    <w:rsid w:val="00474F23"/>
    <w:rsid w:val="0047538E"/>
    <w:rsid w:val="0047578A"/>
    <w:rsid w:val="00475902"/>
    <w:rsid w:val="004764BB"/>
    <w:rsid w:val="00477298"/>
    <w:rsid w:val="004774B2"/>
    <w:rsid w:val="0047764E"/>
    <w:rsid w:val="004776D1"/>
    <w:rsid w:val="004801CA"/>
    <w:rsid w:val="00480426"/>
    <w:rsid w:val="004808B0"/>
    <w:rsid w:val="0048097B"/>
    <w:rsid w:val="004809E0"/>
    <w:rsid w:val="00480F7F"/>
    <w:rsid w:val="00481AFB"/>
    <w:rsid w:val="00481DFA"/>
    <w:rsid w:val="004821B4"/>
    <w:rsid w:val="004824B8"/>
    <w:rsid w:val="004826F9"/>
    <w:rsid w:val="00483117"/>
    <w:rsid w:val="00483228"/>
    <w:rsid w:val="0048334B"/>
    <w:rsid w:val="004834A5"/>
    <w:rsid w:val="004836C9"/>
    <w:rsid w:val="004839FC"/>
    <w:rsid w:val="00483A5C"/>
    <w:rsid w:val="00483E3A"/>
    <w:rsid w:val="004842E4"/>
    <w:rsid w:val="00484970"/>
    <w:rsid w:val="00484979"/>
    <w:rsid w:val="00484A74"/>
    <w:rsid w:val="00484B99"/>
    <w:rsid w:val="00484F22"/>
    <w:rsid w:val="004855F2"/>
    <w:rsid w:val="00486062"/>
    <w:rsid w:val="00486355"/>
    <w:rsid w:val="0048666E"/>
    <w:rsid w:val="00486979"/>
    <w:rsid w:val="00486EDB"/>
    <w:rsid w:val="004877B5"/>
    <w:rsid w:val="0049027C"/>
    <w:rsid w:val="004909B8"/>
    <w:rsid w:val="00491288"/>
    <w:rsid w:val="00491333"/>
    <w:rsid w:val="004914EE"/>
    <w:rsid w:val="00491B8B"/>
    <w:rsid w:val="00491D39"/>
    <w:rsid w:val="004927CF"/>
    <w:rsid w:val="0049331E"/>
    <w:rsid w:val="004935DB"/>
    <w:rsid w:val="00493612"/>
    <w:rsid w:val="00493D0E"/>
    <w:rsid w:val="004940D6"/>
    <w:rsid w:val="004940DE"/>
    <w:rsid w:val="00494DFC"/>
    <w:rsid w:val="00494F4B"/>
    <w:rsid w:val="004959F8"/>
    <w:rsid w:val="00495F12"/>
    <w:rsid w:val="00495FB0"/>
    <w:rsid w:val="00496B85"/>
    <w:rsid w:val="0049720F"/>
    <w:rsid w:val="004978F6"/>
    <w:rsid w:val="0049795A"/>
    <w:rsid w:val="00497A22"/>
    <w:rsid w:val="00497AE4"/>
    <w:rsid w:val="00497DE9"/>
    <w:rsid w:val="004A04BB"/>
    <w:rsid w:val="004A07D6"/>
    <w:rsid w:val="004A0C1E"/>
    <w:rsid w:val="004A0D37"/>
    <w:rsid w:val="004A0D74"/>
    <w:rsid w:val="004A0E2E"/>
    <w:rsid w:val="004A0EE2"/>
    <w:rsid w:val="004A113B"/>
    <w:rsid w:val="004A1F18"/>
    <w:rsid w:val="004A20A1"/>
    <w:rsid w:val="004A21E1"/>
    <w:rsid w:val="004A2C41"/>
    <w:rsid w:val="004A2CBD"/>
    <w:rsid w:val="004A3125"/>
    <w:rsid w:val="004A41C8"/>
    <w:rsid w:val="004A486E"/>
    <w:rsid w:val="004A4C97"/>
    <w:rsid w:val="004A50E5"/>
    <w:rsid w:val="004A6046"/>
    <w:rsid w:val="004A6342"/>
    <w:rsid w:val="004A6376"/>
    <w:rsid w:val="004A6566"/>
    <w:rsid w:val="004A71FF"/>
    <w:rsid w:val="004B0159"/>
    <w:rsid w:val="004B019A"/>
    <w:rsid w:val="004B08BC"/>
    <w:rsid w:val="004B0D1F"/>
    <w:rsid w:val="004B0DF8"/>
    <w:rsid w:val="004B0FC2"/>
    <w:rsid w:val="004B115F"/>
    <w:rsid w:val="004B1986"/>
    <w:rsid w:val="004B1BC3"/>
    <w:rsid w:val="004B1EB8"/>
    <w:rsid w:val="004B211E"/>
    <w:rsid w:val="004B2290"/>
    <w:rsid w:val="004B36EB"/>
    <w:rsid w:val="004B3732"/>
    <w:rsid w:val="004B3F03"/>
    <w:rsid w:val="004B3F1F"/>
    <w:rsid w:val="004B42FC"/>
    <w:rsid w:val="004B45E4"/>
    <w:rsid w:val="004B4FA9"/>
    <w:rsid w:val="004B7286"/>
    <w:rsid w:val="004B7439"/>
    <w:rsid w:val="004B7598"/>
    <w:rsid w:val="004B779D"/>
    <w:rsid w:val="004B77EB"/>
    <w:rsid w:val="004C0EA4"/>
    <w:rsid w:val="004C112A"/>
    <w:rsid w:val="004C1276"/>
    <w:rsid w:val="004C13C2"/>
    <w:rsid w:val="004C13F7"/>
    <w:rsid w:val="004C1BA7"/>
    <w:rsid w:val="004C1EE2"/>
    <w:rsid w:val="004C23DA"/>
    <w:rsid w:val="004C2449"/>
    <w:rsid w:val="004C247F"/>
    <w:rsid w:val="004C260D"/>
    <w:rsid w:val="004C2FA3"/>
    <w:rsid w:val="004C3498"/>
    <w:rsid w:val="004C3734"/>
    <w:rsid w:val="004C4062"/>
    <w:rsid w:val="004C449D"/>
    <w:rsid w:val="004C4599"/>
    <w:rsid w:val="004C48DC"/>
    <w:rsid w:val="004C4D15"/>
    <w:rsid w:val="004C5E38"/>
    <w:rsid w:val="004C5FBD"/>
    <w:rsid w:val="004C630D"/>
    <w:rsid w:val="004C66CC"/>
    <w:rsid w:val="004C6B7B"/>
    <w:rsid w:val="004C6D4E"/>
    <w:rsid w:val="004C6E9F"/>
    <w:rsid w:val="004C72C8"/>
    <w:rsid w:val="004C7364"/>
    <w:rsid w:val="004C7804"/>
    <w:rsid w:val="004C7D4D"/>
    <w:rsid w:val="004D009E"/>
    <w:rsid w:val="004D0425"/>
    <w:rsid w:val="004D07D1"/>
    <w:rsid w:val="004D0D02"/>
    <w:rsid w:val="004D0F71"/>
    <w:rsid w:val="004D11BF"/>
    <w:rsid w:val="004D15A4"/>
    <w:rsid w:val="004D1B99"/>
    <w:rsid w:val="004D20A8"/>
    <w:rsid w:val="004D21F8"/>
    <w:rsid w:val="004D221F"/>
    <w:rsid w:val="004D25FF"/>
    <w:rsid w:val="004D2734"/>
    <w:rsid w:val="004D2FAB"/>
    <w:rsid w:val="004D37AC"/>
    <w:rsid w:val="004D3C11"/>
    <w:rsid w:val="004D421C"/>
    <w:rsid w:val="004D426C"/>
    <w:rsid w:val="004D49FA"/>
    <w:rsid w:val="004D4D7E"/>
    <w:rsid w:val="004D5010"/>
    <w:rsid w:val="004D5EB0"/>
    <w:rsid w:val="004D6813"/>
    <w:rsid w:val="004D6917"/>
    <w:rsid w:val="004D6936"/>
    <w:rsid w:val="004D7268"/>
    <w:rsid w:val="004D732D"/>
    <w:rsid w:val="004D7886"/>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3D2F"/>
    <w:rsid w:val="004E42BD"/>
    <w:rsid w:val="004E4793"/>
    <w:rsid w:val="004E4D09"/>
    <w:rsid w:val="004E5306"/>
    <w:rsid w:val="004E5BB6"/>
    <w:rsid w:val="004E5D31"/>
    <w:rsid w:val="004E5E80"/>
    <w:rsid w:val="004E683C"/>
    <w:rsid w:val="004E68FB"/>
    <w:rsid w:val="004E6C03"/>
    <w:rsid w:val="004E6D93"/>
    <w:rsid w:val="004E6E4A"/>
    <w:rsid w:val="004E727B"/>
    <w:rsid w:val="004E728C"/>
    <w:rsid w:val="004E7B1B"/>
    <w:rsid w:val="004F03F3"/>
    <w:rsid w:val="004F04E6"/>
    <w:rsid w:val="004F092F"/>
    <w:rsid w:val="004F0E54"/>
    <w:rsid w:val="004F172F"/>
    <w:rsid w:val="004F1AB9"/>
    <w:rsid w:val="004F1CFF"/>
    <w:rsid w:val="004F2D3A"/>
    <w:rsid w:val="004F2D5C"/>
    <w:rsid w:val="004F34AC"/>
    <w:rsid w:val="004F355E"/>
    <w:rsid w:val="004F3CCA"/>
    <w:rsid w:val="004F4022"/>
    <w:rsid w:val="004F478C"/>
    <w:rsid w:val="004F4806"/>
    <w:rsid w:val="004F481E"/>
    <w:rsid w:val="004F49D1"/>
    <w:rsid w:val="004F4D82"/>
    <w:rsid w:val="004F51B8"/>
    <w:rsid w:val="004F535A"/>
    <w:rsid w:val="004F53B1"/>
    <w:rsid w:val="004F6950"/>
    <w:rsid w:val="004F6979"/>
    <w:rsid w:val="004F6C7F"/>
    <w:rsid w:val="004F6FFF"/>
    <w:rsid w:val="004F7DEF"/>
    <w:rsid w:val="00500273"/>
    <w:rsid w:val="00500616"/>
    <w:rsid w:val="005009FD"/>
    <w:rsid w:val="0050145C"/>
    <w:rsid w:val="0050173F"/>
    <w:rsid w:val="00501997"/>
    <w:rsid w:val="005021C1"/>
    <w:rsid w:val="0050234F"/>
    <w:rsid w:val="00502928"/>
    <w:rsid w:val="00502C45"/>
    <w:rsid w:val="00502D19"/>
    <w:rsid w:val="00502EC8"/>
    <w:rsid w:val="005037C7"/>
    <w:rsid w:val="005037CC"/>
    <w:rsid w:val="00503C39"/>
    <w:rsid w:val="00505404"/>
    <w:rsid w:val="00505463"/>
    <w:rsid w:val="00505B76"/>
    <w:rsid w:val="005062EF"/>
    <w:rsid w:val="00506822"/>
    <w:rsid w:val="00506890"/>
    <w:rsid w:val="0050746E"/>
    <w:rsid w:val="005075CB"/>
    <w:rsid w:val="00507B34"/>
    <w:rsid w:val="00507EDE"/>
    <w:rsid w:val="0051016F"/>
    <w:rsid w:val="005109D6"/>
    <w:rsid w:val="00511336"/>
    <w:rsid w:val="005114B5"/>
    <w:rsid w:val="00511FE0"/>
    <w:rsid w:val="0051298F"/>
    <w:rsid w:val="00513CE7"/>
    <w:rsid w:val="0051402C"/>
    <w:rsid w:val="00514033"/>
    <w:rsid w:val="005146E4"/>
    <w:rsid w:val="00514772"/>
    <w:rsid w:val="0051508A"/>
    <w:rsid w:val="0051601E"/>
    <w:rsid w:val="0051621E"/>
    <w:rsid w:val="005162E8"/>
    <w:rsid w:val="005169FC"/>
    <w:rsid w:val="00516EC7"/>
    <w:rsid w:val="00517626"/>
    <w:rsid w:val="0051793C"/>
    <w:rsid w:val="005179A1"/>
    <w:rsid w:val="00517A03"/>
    <w:rsid w:val="00517CB3"/>
    <w:rsid w:val="00517F75"/>
    <w:rsid w:val="005202D6"/>
    <w:rsid w:val="005206C5"/>
    <w:rsid w:val="005208C0"/>
    <w:rsid w:val="00520ADF"/>
    <w:rsid w:val="00520E55"/>
    <w:rsid w:val="00520ECF"/>
    <w:rsid w:val="0052111C"/>
    <w:rsid w:val="00522292"/>
    <w:rsid w:val="005235D5"/>
    <w:rsid w:val="005246A7"/>
    <w:rsid w:val="00524FB1"/>
    <w:rsid w:val="0052500D"/>
    <w:rsid w:val="0052570A"/>
    <w:rsid w:val="00525CF8"/>
    <w:rsid w:val="00525D07"/>
    <w:rsid w:val="00525F1A"/>
    <w:rsid w:val="005265DB"/>
    <w:rsid w:val="005265E4"/>
    <w:rsid w:val="005268D5"/>
    <w:rsid w:val="00526B64"/>
    <w:rsid w:val="00526D7F"/>
    <w:rsid w:val="00527022"/>
    <w:rsid w:val="0052711E"/>
    <w:rsid w:val="005274AC"/>
    <w:rsid w:val="0052786B"/>
    <w:rsid w:val="0053009B"/>
    <w:rsid w:val="00530202"/>
    <w:rsid w:val="005304A8"/>
    <w:rsid w:val="005304D7"/>
    <w:rsid w:val="00530E49"/>
    <w:rsid w:val="00531979"/>
    <w:rsid w:val="005319C2"/>
    <w:rsid w:val="005324AC"/>
    <w:rsid w:val="00532567"/>
    <w:rsid w:val="0053291C"/>
    <w:rsid w:val="00532FFC"/>
    <w:rsid w:val="00533725"/>
    <w:rsid w:val="00533B8B"/>
    <w:rsid w:val="00534064"/>
    <w:rsid w:val="005340A5"/>
    <w:rsid w:val="00534269"/>
    <w:rsid w:val="005342A8"/>
    <w:rsid w:val="005345A9"/>
    <w:rsid w:val="00534744"/>
    <w:rsid w:val="005358CE"/>
    <w:rsid w:val="005363AE"/>
    <w:rsid w:val="00536E5D"/>
    <w:rsid w:val="005376D1"/>
    <w:rsid w:val="005377E8"/>
    <w:rsid w:val="005377FA"/>
    <w:rsid w:val="00537B1F"/>
    <w:rsid w:val="00540688"/>
    <w:rsid w:val="00540A9E"/>
    <w:rsid w:val="005410B8"/>
    <w:rsid w:val="0054167E"/>
    <w:rsid w:val="005418ED"/>
    <w:rsid w:val="00541C9A"/>
    <w:rsid w:val="005420BB"/>
    <w:rsid w:val="005427D5"/>
    <w:rsid w:val="00543332"/>
    <w:rsid w:val="00543CA9"/>
    <w:rsid w:val="00543EE6"/>
    <w:rsid w:val="005440CF"/>
    <w:rsid w:val="00544859"/>
    <w:rsid w:val="00544BC8"/>
    <w:rsid w:val="0054515F"/>
    <w:rsid w:val="00545409"/>
    <w:rsid w:val="00545914"/>
    <w:rsid w:val="00545F39"/>
    <w:rsid w:val="00546006"/>
    <w:rsid w:val="005463F5"/>
    <w:rsid w:val="00546AD5"/>
    <w:rsid w:val="0054725D"/>
    <w:rsid w:val="005479C5"/>
    <w:rsid w:val="00547CC0"/>
    <w:rsid w:val="00550AD9"/>
    <w:rsid w:val="00550E2F"/>
    <w:rsid w:val="00550E6A"/>
    <w:rsid w:val="005511D4"/>
    <w:rsid w:val="005512F9"/>
    <w:rsid w:val="00551BFA"/>
    <w:rsid w:val="00551FBB"/>
    <w:rsid w:val="00552009"/>
    <w:rsid w:val="005525BC"/>
    <w:rsid w:val="0055282B"/>
    <w:rsid w:val="00552E55"/>
    <w:rsid w:val="00553562"/>
    <w:rsid w:val="005535FD"/>
    <w:rsid w:val="00553F9C"/>
    <w:rsid w:val="0055407B"/>
    <w:rsid w:val="0055419E"/>
    <w:rsid w:val="005547FD"/>
    <w:rsid w:val="00554FD1"/>
    <w:rsid w:val="00555BC2"/>
    <w:rsid w:val="005561DB"/>
    <w:rsid w:val="00556508"/>
    <w:rsid w:val="00557376"/>
    <w:rsid w:val="0055788B"/>
    <w:rsid w:val="0055798C"/>
    <w:rsid w:val="00557A1B"/>
    <w:rsid w:val="00557CDA"/>
    <w:rsid w:val="0056065A"/>
    <w:rsid w:val="00560D55"/>
    <w:rsid w:val="00561182"/>
    <w:rsid w:val="00561C54"/>
    <w:rsid w:val="00561F4D"/>
    <w:rsid w:val="0056345F"/>
    <w:rsid w:val="005634DD"/>
    <w:rsid w:val="00563BFE"/>
    <w:rsid w:val="00563C78"/>
    <w:rsid w:val="00563E1B"/>
    <w:rsid w:val="00563EA0"/>
    <w:rsid w:val="00564507"/>
    <w:rsid w:val="005646BF"/>
    <w:rsid w:val="00564BF0"/>
    <w:rsid w:val="005650A1"/>
    <w:rsid w:val="005652BE"/>
    <w:rsid w:val="00565F2A"/>
    <w:rsid w:val="00566506"/>
    <w:rsid w:val="005668FF"/>
    <w:rsid w:val="00566C2A"/>
    <w:rsid w:val="00566E18"/>
    <w:rsid w:val="00566FD2"/>
    <w:rsid w:val="00567185"/>
    <w:rsid w:val="00567367"/>
    <w:rsid w:val="00567722"/>
    <w:rsid w:val="0057016E"/>
    <w:rsid w:val="00570BB0"/>
    <w:rsid w:val="00570D23"/>
    <w:rsid w:val="00571582"/>
    <w:rsid w:val="00571899"/>
    <w:rsid w:val="00571C10"/>
    <w:rsid w:val="0057266F"/>
    <w:rsid w:val="005727E0"/>
    <w:rsid w:val="00572C57"/>
    <w:rsid w:val="00572C84"/>
    <w:rsid w:val="00572EEF"/>
    <w:rsid w:val="005731E4"/>
    <w:rsid w:val="0057340D"/>
    <w:rsid w:val="0057359A"/>
    <w:rsid w:val="005742AB"/>
    <w:rsid w:val="005747A0"/>
    <w:rsid w:val="00574B3D"/>
    <w:rsid w:val="00574D42"/>
    <w:rsid w:val="00575815"/>
    <w:rsid w:val="00575D08"/>
    <w:rsid w:val="00575EF8"/>
    <w:rsid w:val="00575F20"/>
    <w:rsid w:val="00575F56"/>
    <w:rsid w:val="00576247"/>
    <w:rsid w:val="005764A9"/>
    <w:rsid w:val="00576899"/>
    <w:rsid w:val="005773D1"/>
    <w:rsid w:val="00577CC9"/>
    <w:rsid w:val="00577DAA"/>
    <w:rsid w:val="00580060"/>
    <w:rsid w:val="0058043E"/>
    <w:rsid w:val="005804C9"/>
    <w:rsid w:val="00580560"/>
    <w:rsid w:val="00580947"/>
    <w:rsid w:val="00582506"/>
    <w:rsid w:val="00582A15"/>
    <w:rsid w:val="005842CF"/>
    <w:rsid w:val="005843B1"/>
    <w:rsid w:val="00585845"/>
    <w:rsid w:val="0058608C"/>
    <w:rsid w:val="005868FF"/>
    <w:rsid w:val="00586B40"/>
    <w:rsid w:val="00586D15"/>
    <w:rsid w:val="00587535"/>
    <w:rsid w:val="0058760B"/>
    <w:rsid w:val="00587829"/>
    <w:rsid w:val="005879EB"/>
    <w:rsid w:val="00587A58"/>
    <w:rsid w:val="00587E67"/>
    <w:rsid w:val="00587E89"/>
    <w:rsid w:val="005900E8"/>
    <w:rsid w:val="00590AD2"/>
    <w:rsid w:val="005912EB"/>
    <w:rsid w:val="00591A2D"/>
    <w:rsid w:val="00591A34"/>
    <w:rsid w:val="00592D23"/>
    <w:rsid w:val="00594584"/>
    <w:rsid w:val="00594F7E"/>
    <w:rsid w:val="00594FDC"/>
    <w:rsid w:val="0059514B"/>
    <w:rsid w:val="005951B2"/>
    <w:rsid w:val="00595487"/>
    <w:rsid w:val="005955FF"/>
    <w:rsid w:val="005960FE"/>
    <w:rsid w:val="00596710"/>
    <w:rsid w:val="00596A3B"/>
    <w:rsid w:val="00596DB4"/>
    <w:rsid w:val="0059791D"/>
    <w:rsid w:val="005979AE"/>
    <w:rsid w:val="005A0704"/>
    <w:rsid w:val="005A09B7"/>
    <w:rsid w:val="005A0B75"/>
    <w:rsid w:val="005A0DF6"/>
    <w:rsid w:val="005A16BF"/>
    <w:rsid w:val="005A20B5"/>
    <w:rsid w:val="005A28DF"/>
    <w:rsid w:val="005A2A11"/>
    <w:rsid w:val="005A2EBC"/>
    <w:rsid w:val="005A2F5B"/>
    <w:rsid w:val="005A340F"/>
    <w:rsid w:val="005A3516"/>
    <w:rsid w:val="005A406E"/>
    <w:rsid w:val="005A492B"/>
    <w:rsid w:val="005A4BD8"/>
    <w:rsid w:val="005A4EB0"/>
    <w:rsid w:val="005A4FEC"/>
    <w:rsid w:val="005A5084"/>
    <w:rsid w:val="005A571C"/>
    <w:rsid w:val="005A57A4"/>
    <w:rsid w:val="005A6143"/>
    <w:rsid w:val="005A6386"/>
    <w:rsid w:val="005A652C"/>
    <w:rsid w:val="005A6593"/>
    <w:rsid w:val="005A6932"/>
    <w:rsid w:val="005A6A71"/>
    <w:rsid w:val="005A6CD2"/>
    <w:rsid w:val="005A7213"/>
    <w:rsid w:val="005A774B"/>
    <w:rsid w:val="005B0C3F"/>
    <w:rsid w:val="005B1075"/>
    <w:rsid w:val="005B117C"/>
    <w:rsid w:val="005B147B"/>
    <w:rsid w:val="005B14A2"/>
    <w:rsid w:val="005B161F"/>
    <w:rsid w:val="005B17A4"/>
    <w:rsid w:val="005B22C2"/>
    <w:rsid w:val="005B2951"/>
    <w:rsid w:val="005B2BC6"/>
    <w:rsid w:val="005B370B"/>
    <w:rsid w:val="005B38CC"/>
    <w:rsid w:val="005B3C2E"/>
    <w:rsid w:val="005B3E44"/>
    <w:rsid w:val="005B41D2"/>
    <w:rsid w:val="005B41F5"/>
    <w:rsid w:val="005B42CF"/>
    <w:rsid w:val="005B4A1B"/>
    <w:rsid w:val="005B54D9"/>
    <w:rsid w:val="005B608A"/>
    <w:rsid w:val="005B68AE"/>
    <w:rsid w:val="005B7137"/>
    <w:rsid w:val="005B72A9"/>
    <w:rsid w:val="005B7B38"/>
    <w:rsid w:val="005B7F90"/>
    <w:rsid w:val="005C053C"/>
    <w:rsid w:val="005C0756"/>
    <w:rsid w:val="005C0A5A"/>
    <w:rsid w:val="005C0D3C"/>
    <w:rsid w:val="005C0E70"/>
    <w:rsid w:val="005C14BE"/>
    <w:rsid w:val="005C1B37"/>
    <w:rsid w:val="005C1D46"/>
    <w:rsid w:val="005C20DF"/>
    <w:rsid w:val="005C274B"/>
    <w:rsid w:val="005C2D6E"/>
    <w:rsid w:val="005C2F15"/>
    <w:rsid w:val="005C3AA9"/>
    <w:rsid w:val="005C3B0E"/>
    <w:rsid w:val="005C50E4"/>
    <w:rsid w:val="005C5213"/>
    <w:rsid w:val="005C56E0"/>
    <w:rsid w:val="005C5879"/>
    <w:rsid w:val="005C59C2"/>
    <w:rsid w:val="005C65F4"/>
    <w:rsid w:val="005C6A5E"/>
    <w:rsid w:val="005C72B1"/>
    <w:rsid w:val="005D019C"/>
    <w:rsid w:val="005D0324"/>
    <w:rsid w:val="005D0BBE"/>
    <w:rsid w:val="005D0C89"/>
    <w:rsid w:val="005D0DA8"/>
    <w:rsid w:val="005D0EE4"/>
    <w:rsid w:val="005D125C"/>
    <w:rsid w:val="005D135A"/>
    <w:rsid w:val="005D1E61"/>
    <w:rsid w:val="005D1F60"/>
    <w:rsid w:val="005D2FDF"/>
    <w:rsid w:val="005D32EB"/>
    <w:rsid w:val="005D3A35"/>
    <w:rsid w:val="005D3B4D"/>
    <w:rsid w:val="005D3F12"/>
    <w:rsid w:val="005D42B9"/>
    <w:rsid w:val="005D44B4"/>
    <w:rsid w:val="005D4A88"/>
    <w:rsid w:val="005D4E7F"/>
    <w:rsid w:val="005D4E91"/>
    <w:rsid w:val="005D4F8D"/>
    <w:rsid w:val="005D510B"/>
    <w:rsid w:val="005D5193"/>
    <w:rsid w:val="005D51D7"/>
    <w:rsid w:val="005D5370"/>
    <w:rsid w:val="005D54B3"/>
    <w:rsid w:val="005D54B9"/>
    <w:rsid w:val="005D5959"/>
    <w:rsid w:val="005D6052"/>
    <w:rsid w:val="005D606E"/>
    <w:rsid w:val="005D6083"/>
    <w:rsid w:val="005D63AC"/>
    <w:rsid w:val="005D63AE"/>
    <w:rsid w:val="005D7115"/>
    <w:rsid w:val="005D7450"/>
    <w:rsid w:val="005E006B"/>
    <w:rsid w:val="005E0DB6"/>
    <w:rsid w:val="005E1750"/>
    <w:rsid w:val="005E19F3"/>
    <w:rsid w:val="005E276A"/>
    <w:rsid w:val="005E2879"/>
    <w:rsid w:val="005E2C13"/>
    <w:rsid w:val="005E3007"/>
    <w:rsid w:val="005E325C"/>
    <w:rsid w:val="005E3268"/>
    <w:rsid w:val="005E343B"/>
    <w:rsid w:val="005E3517"/>
    <w:rsid w:val="005E3C1B"/>
    <w:rsid w:val="005E3EA2"/>
    <w:rsid w:val="005E40B1"/>
    <w:rsid w:val="005E4A9E"/>
    <w:rsid w:val="005E4F55"/>
    <w:rsid w:val="005E4FAD"/>
    <w:rsid w:val="005E5111"/>
    <w:rsid w:val="005E5F41"/>
    <w:rsid w:val="005E6568"/>
    <w:rsid w:val="005E6794"/>
    <w:rsid w:val="005E6A07"/>
    <w:rsid w:val="005E6DB2"/>
    <w:rsid w:val="005E73B9"/>
    <w:rsid w:val="005E7470"/>
    <w:rsid w:val="005E7745"/>
    <w:rsid w:val="005F0692"/>
    <w:rsid w:val="005F0BA8"/>
    <w:rsid w:val="005F0C71"/>
    <w:rsid w:val="005F0D79"/>
    <w:rsid w:val="005F10FF"/>
    <w:rsid w:val="005F1D90"/>
    <w:rsid w:val="005F27EA"/>
    <w:rsid w:val="005F2D44"/>
    <w:rsid w:val="005F3125"/>
    <w:rsid w:val="005F3769"/>
    <w:rsid w:val="005F3B66"/>
    <w:rsid w:val="005F3E08"/>
    <w:rsid w:val="005F474C"/>
    <w:rsid w:val="005F47CB"/>
    <w:rsid w:val="005F4905"/>
    <w:rsid w:val="005F4B0C"/>
    <w:rsid w:val="005F546E"/>
    <w:rsid w:val="005F555E"/>
    <w:rsid w:val="005F5A85"/>
    <w:rsid w:val="005F65BD"/>
    <w:rsid w:val="005F7D01"/>
    <w:rsid w:val="00600060"/>
    <w:rsid w:val="00600A68"/>
    <w:rsid w:val="00600B60"/>
    <w:rsid w:val="006011A0"/>
    <w:rsid w:val="006012A1"/>
    <w:rsid w:val="006012D2"/>
    <w:rsid w:val="00601CD6"/>
    <w:rsid w:val="00601F67"/>
    <w:rsid w:val="0060245E"/>
    <w:rsid w:val="0060249E"/>
    <w:rsid w:val="0060257D"/>
    <w:rsid w:val="00602AC2"/>
    <w:rsid w:val="00602ADE"/>
    <w:rsid w:val="00602E93"/>
    <w:rsid w:val="00603538"/>
    <w:rsid w:val="00603E5A"/>
    <w:rsid w:val="00603EF1"/>
    <w:rsid w:val="006040BE"/>
    <w:rsid w:val="00604461"/>
    <w:rsid w:val="0060451A"/>
    <w:rsid w:val="00604B48"/>
    <w:rsid w:val="00604DD7"/>
    <w:rsid w:val="006057C6"/>
    <w:rsid w:val="00606BB5"/>
    <w:rsid w:val="00606CB7"/>
    <w:rsid w:val="00607525"/>
    <w:rsid w:val="0060792A"/>
    <w:rsid w:val="00607B80"/>
    <w:rsid w:val="00607C97"/>
    <w:rsid w:val="006100B6"/>
    <w:rsid w:val="006104CC"/>
    <w:rsid w:val="00610788"/>
    <w:rsid w:val="00610D4A"/>
    <w:rsid w:val="00611140"/>
    <w:rsid w:val="006111EB"/>
    <w:rsid w:val="00611B2B"/>
    <w:rsid w:val="00611C37"/>
    <w:rsid w:val="006122FF"/>
    <w:rsid w:val="00612366"/>
    <w:rsid w:val="0061267D"/>
    <w:rsid w:val="00612AA7"/>
    <w:rsid w:val="00612C75"/>
    <w:rsid w:val="00612CE9"/>
    <w:rsid w:val="00612D07"/>
    <w:rsid w:val="00612DCE"/>
    <w:rsid w:val="006130B7"/>
    <w:rsid w:val="006134BA"/>
    <w:rsid w:val="006146E7"/>
    <w:rsid w:val="00614816"/>
    <w:rsid w:val="00615263"/>
    <w:rsid w:val="00616471"/>
    <w:rsid w:val="00616887"/>
    <w:rsid w:val="00616A72"/>
    <w:rsid w:val="00616B95"/>
    <w:rsid w:val="00616D7D"/>
    <w:rsid w:val="00616F9D"/>
    <w:rsid w:val="006178DE"/>
    <w:rsid w:val="00617DA7"/>
    <w:rsid w:val="0062000C"/>
    <w:rsid w:val="00620B29"/>
    <w:rsid w:val="00621299"/>
    <w:rsid w:val="00621F30"/>
    <w:rsid w:val="0062273B"/>
    <w:rsid w:val="00622FFC"/>
    <w:rsid w:val="00623089"/>
    <w:rsid w:val="006231AB"/>
    <w:rsid w:val="00623280"/>
    <w:rsid w:val="006232EF"/>
    <w:rsid w:val="006235A9"/>
    <w:rsid w:val="0062374E"/>
    <w:rsid w:val="006242D3"/>
    <w:rsid w:val="0062439A"/>
    <w:rsid w:val="006244C8"/>
    <w:rsid w:val="006244D2"/>
    <w:rsid w:val="0062472B"/>
    <w:rsid w:val="00624817"/>
    <w:rsid w:val="00624AC1"/>
    <w:rsid w:val="00624D48"/>
    <w:rsid w:val="00625E13"/>
    <w:rsid w:val="006262D0"/>
    <w:rsid w:val="00626C89"/>
    <w:rsid w:val="006270BF"/>
    <w:rsid w:val="006277C7"/>
    <w:rsid w:val="006277EE"/>
    <w:rsid w:val="006278D9"/>
    <w:rsid w:val="00627A7C"/>
    <w:rsid w:val="00627C1B"/>
    <w:rsid w:val="0063039B"/>
    <w:rsid w:val="006304B5"/>
    <w:rsid w:val="00630872"/>
    <w:rsid w:val="00630CCB"/>
    <w:rsid w:val="00631011"/>
    <w:rsid w:val="00631162"/>
    <w:rsid w:val="00631466"/>
    <w:rsid w:val="006319BF"/>
    <w:rsid w:val="00631E09"/>
    <w:rsid w:val="00631F9A"/>
    <w:rsid w:val="006320EA"/>
    <w:rsid w:val="00633EB4"/>
    <w:rsid w:val="006343D5"/>
    <w:rsid w:val="00634C22"/>
    <w:rsid w:val="00634D43"/>
    <w:rsid w:val="00634EF1"/>
    <w:rsid w:val="00634FEE"/>
    <w:rsid w:val="006365A4"/>
    <w:rsid w:val="006369B3"/>
    <w:rsid w:val="00636C55"/>
    <w:rsid w:val="006372C3"/>
    <w:rsid w:val="006372ED"/>
    <w:rsid w:val="006377D0"/>
    <w:rsid w:val="00637FA1"/>
    <w:rsid w:val="00640192"/>
    <w:rsid w:val="0064084F"/>
    <w:rsid w:val="00640C98"/>
    <w:rsid w:val="006413D0"/>
    <w:rsid w:val="006414F7"/>
    <w:rsid w:val="00641577"/>
    <w:rsid w:val="00641BBB"/>
    <w:rsid w:val="006425C8"/>
    <w:rsid w:val="00642852"/>
    <w:rsid w:val="00642B14"/>
    <w:rsid w:val="00642E76"/>
    <w:rsid w:val="00642F16"/>
    <w:rsid w:val="0064304B"/>
    <w:rsid w:val="00643117"/>
    <w:rsid w:val="0064346A"/>
    <w:rsid w:val="00643A51"/>
    <w:rsid w:val="00643DE5"/>
    <w:rsid w:val="00643E9F"/>
    <w:rsid w:val="00644337"/>
    <w:rsid w:val="006443EA"/>
    <w:rsid w:val="006444F0"/>
    <w:rsid w:val="00644AE7"/>
    <w:rsid w:val="00644D22"/>
    <w:rsid w:val="006453EF"/>
    <w:rsid w:val="006455D1"/>
    <w:rsid w:val="00645E36"/>
    <w:rsid w:val="00646574"/>
    <w:rsid w:val="0064668E"/>
    <w:rsid w:val="0064692E"/>
    <w:rsid w:val="00646A50"/>
    <w:rsid w:val="006476DD"/>
    <w:rsid w:val="0064775E"/>
    <w:rsid w:val="00647913"/>
    <w:rsid w:val="006479A7"/>
    <w:rsid w:val="006503CB"/>
    <w:rsid w:val="00650510"/>
    <w:rsid w:val="00650856"/>
    <w:rsid w:val="0065085F"/>
    <w:rsid w:val="0065087C"/>
    <w:rsid w:val="0065195A"/>
    <w:rsid w:val="00651F25"/>
    <w:rsid w:val="00651F3C"/>
    <w:rsid w:val="00652120"/>
    <w:rsid w:val="00652BE8"/>
    <w:rsid w:val="00652EB5"/>
    <w:rsid w:val="006532D1"/>
    <w:rsid w:val="00653540"/>
    <w:rsid w:val="00653C27"/>
    <w:rsid w:val="00653C29"/>
    <w:rsid w:val="006542CC"/>
    <w:rsid w:val="006546C4"/>
    <w:rsid w:val="006549EA"/>
    <w:rsid w:val="00654D0B"/>
    <w:rsid w:val="00654DB6"/>
    <w:rsid w:val="006554A7"/>
    <w:rsid w:val="006557DB"/>
    <w:rsid w:val="00655E18"/>
    <w:rsid w:val="00656C1B"/>
    <w:rsid w:val="00656E3D"/>
    <w:rsid w:val="006578F3"/>
    <w:rsid w:val="00657F19"/>
    <w:rsid w:val="006603C7"/>
    <w:rsid w:val="006605EB"/>
    <w:rsid w:val="00660EA3"/>
    <w:rsid w:val="006617DD"/>
    <w:rsid w:val="00661C1D"/>
    <w:rsid w:val="0066271D"/>
    <w:rsid w:val="00662C36"/>
    <w:rsid w:val="00662CC5"/>
    <w:rsid w:val="00662FFD"/>
    <w:rsid w:val="00663838"/>
    <w:rsid w:val="006639CD"/>
    <w:rsid w:val="00663B9D"/>
    <w:rsid w:val="00663BF0"/>
    <w:rsid w:val="00663C56"/>
    <w:rsid w:val="00664006"/>
    <w:rsid w:val="00664080"/>
    <w:rsid w:val="00664903"/>
    <w:rsid w:val="00664DAF"/>
    <w:rsid w:val="00664E20"/>
    <w:rsid w:val="0066535D"/>
    <w:rsid w:val="00665851"/>
    <w:rsid w:val="006658BA"/>
    <w:rsid w:val="006660E4"/>
    <w:rsid w:val="006662A7"/>
    <w:rsid w:val="006669E9"/>
    <w:rsid w:val="00667682"/>
    <w:rsid w:val="00667844"/>
    <w:rsid w:val="00667E9D"/>
    <w:rsid w:val="00670818"/>
    <w:rsid w:val="00670D07"/>
    <w:rsid w:val="00671332"/>
    <w:rsid w:val="00671540"/>
    <w:rsid w:val="00671690"/>
    <w:rsid w:val="00671E37"/>
    <w:rsid w:val="006723E4"/>
    <w:rsid w:val="00672C8F"/>
    <w:rsid w:val="00672D56"/>
    <w:rsid w:val="00672E57"/>
    <w:rsid w:val="00673044"/>
    <w:rsid w:val="00673EA3"/>
    <w:rsid w:val="00673FCA"/>
    <w:rsid w:val="00674068"/>
    <w:rsid w:val="0067420C"/>
    <w:rsid w:val="0067472B"/>
    <w:rsid w:val="00674A79"/>
    <w:rsid w:val="0067589D"/>
    <w:rsid w:val="006758F9"/>
    <w:rsid w:val="00675B83"/>
    <w:rsid w:val="00676248"/>
    <w:rsid w:val="00676E64"/>
    <w:rsid w:val="00677AA0"/>
    <w:rsid w:val="00677AB4"/>
    <w:rsid w:val="00677C1C"/>
    <w:rsid w:val="006812A1"/>
    <w:rsid w:val="00681A85"/>
    <w:rsid w:val="00681DBE"/>
    <w:rsid w:val="006824C3"/>
    <w:rsid w:val="00682BD7"/>
    <w:rsid w:val="00683198"/>
    <w:rsid w:val="00683A69"/>
    <w:rsid w:val="00683DC4"/>
    <w:rsid w:val="00684255"/>
    <w:rsid w:val="006848E6"/>
    <w:rsid w:val="00684C8B"/>
    <w:rsid w:val="00684CBB"/>
    <w:rsid w:val="00685170"/>
    <w:rsid w:val="006857EF"/>
    <w:rsid w:val="0068603A"/>
    <w:rsid w:val="0068618F"/>
    <w:rsid w:val="006869C9"/>
    <w:rsid w:val="00686A03"/>
    <w:rsid w:val="00686B0B"/>
    <w:rsid w:val="006875A2"/>
    <w:rsid w:val="00687D2D"/>
    <w:rsid w:val="00687E4B"/>
    <w:rsid w:val="00690466"/>
    <w:rsid w:val="00690473"/>
    <w:rsid w:val="00690658"/>
    <w:rsid w:val="00690CEB"/>
    <w:rsid w:val="0069134C"/>
    <w:rsid w:val="00691C48"/>
    <w:rsid w:val="0069231C"/>
    <w:rsid w:val="00692A5A"/>
    <w:rsid w:val="00692D1E"/>
    <w:rsid w:val="00692F46"/>
    <w:rsid w:val="00693436"/>
    <w:rsid w:val="00693CBD"/>
    <w:rsid w:val="00694204"/>
    <w:rsid w:val="006942B0"/>
    <w:rsid w:val="006947CB"/>
    <w:rsid w:val="00694C24"/>
    <w:rsid w:val="00694EB3"/>
    <w:rsid w:val="006959AC"/>
    <w:rsid w:val="00695CFA"/>
    <w:rsid w:val="00695F1D"/>
    <w:rsid w:val="006973FC"/>
    <w:rsid w:val="00697530"/>
    <w:rsid w:val="00697A85"/>
    <w:rsid w:val="00697B2E"/>
    <w:rsid w:val="00697D31"/>
    <w:rsid w:val="00697EBB"/>
    <w:rsid w:val="00699209"/>
    <w:rsid w:val="006A01C1"/>
    <w:rsid w:val="006A05EC"/>
    <w:rsid w:val="006A07B7"/>
    <w:rsid w:val="006A086C"/>
    <w:rsid w:val="006A153B"/>
    <w:rsid w:val="006A15F8"/>
    <w:rsid w:val="006A18BA"/>
    <w:rsid w:val="006A1A03"/>
    <w:rsid w:val="006A1CF2"/>
    <w:rsid w:val="006A2212"/>
    <w:rsid w:val="006A2A73"/>
    <w:rsid w:val="006A3131"/>
    <w:rsid w:val="006A4829"/>
    <w:rsid w:val="006A4BD1"/>
    <w:rsid w:val="006A50D9"/>
    <w:rsid w:val="006A522E"/>
    <w:rsid w:val="006A5A53"/>
    <w:rsid w:val="006A64CC"/>
    <w:rsid w:val="006A672F"/>
    <w:rsid w:val="006A6968"/>
    <w:rsid w:val="006A7A1D"/>
    <w:rsid w:val="006A7CCB"/>
    <w:rsid w:val="006B0120"/>
    <w:rsid w:val="006B0770"/>
    <w:rsid w:val="006B0A6C"/>
    <w:rsid w:val="006B0E46"/>
    <w:rsid w:val="006B1091"/>
    <w:rsid w:val="006B1931"/>
    <w:rsid w:val="006B2462"/>
    <w:rsid w:val="006B24C2"/>
    <w:rsid w:val="006B2B98"/>
    <w:rsid w:val="006B2F58"/>
    <w:rsid w:val="006B3755"/>
    <w:rsid w:val="006B4491"/>
    <w:rsid w:val="006B470D"/>
    <w:rsid w:val="006B4CDF"/>
    <w:rsid w:val="006B5373"/>
    <w:rsid w:val="006B551F"/>
    <w:rsid w:val="006B5597"/>
    <w:rsid w:val="006B6112"/>
    <w:rsid w:val="006B6C79"/>
    <w:rsid w:val="006B77EA"/>
    <w:rsid w:val="006B7CBF"/>
    <w:rsid w:val="006C02CE"/>
    <w:rsid w:val="006C0A09"/>
    <w:rsid w:val="006C0C23"/>
    <w:rsid w:val="006C0E6C"/>
    <w:rsid w:val="006C123B"/>
    <w:rsid w:val="006C1535"/>
    <w:rsid w:val="006C2BA9"/>
    <w:rsid w:val="006C2CDF"/>
    <w:rsid w:val="006C3638"/>
    <w:rsid w:val="006C3C38"/>
    <w:rsid w:val="006C41DB"/>
    <w:rsid w:val="006C45EE"/>
    <w:rsid w:val="006C57E6"/>
    <w:rsid w:val="006C5A70"/>
    <w:rsid w:val="006C5FEC"/>
    <w:rsid w:val="006C6D97"/>
    <w:rsid w:val="006C6DAD"/>
    <w:rsid w:val="006C743F"/>
    <w:rsid w:val="006C7450"/>
    <w:rsid w:val="006C74D5"/>
    <w:rsid w:val="006C7531"/>
    <w:rsid w:val="006C7B76"/>
    <w:rsid w:val="006C7BD5"/>
    <w:rsid w:val="006C7FAA"/>
    <w:rsid w:val="006D0A67"/>
    <w:rsid w:val="006D0B93"/>
    <w:rsid w:val="006D0DF4"/>
    <w:rsid w:val="006D1908"/>
    <w:rsid w:val="006D2039"/>
    <w:rsid w:val="006D2092"/>
    <w:rsid w:val="006D23C0"/>
    <w:rsid w:val="006D2877"/>
    <w:rsid w:val="006D30B9"/>
    <w:rsid w:val="006D335C"/>
    <w:rsid w:val="006D35A0"/>
    <w:rsid w:val="006D360E"/>
    <w:rsid w:val="006D366C"/>
    <w:rsid w:val="006D3E24"/>
    <w:rsid w:val="006D443A"/>
    <w:rsid w:val="006D44CA"/>
    <w:rsid w:val="006D4835"/>
    <w:rsid w:val="006D4937"/>
    <w:rsid w:val="006D508F"/>
    <w:rsid w:val="006D50CE"/>
    <w:rsid w:val="006D557E"/>
    <w:rsid w:val="006D59A1"/>
    <w:rsid w:val="006D5C87"/>
    <w:rsid w:val="006D64D0"/>
    <w:rsid w:val="006D6594"/>
    <w:rsid w:val="006D748A"/>
    <w:rsid w:val="006D76E6"/>
    <w:rsid w:val="006D7AF8"/>
    <w:rsid w:val="006D7BA2"/>
    <w:rsid w:val="006D7EC3"/>
    <w:rsid w:val="006E077A"/>
    <w:rsid w:val="006E08F6"/>
    <w:rsid w:val="006E09B0"/>
    <w:rsid w:val="006E10FD"/>
    <w:rsid w:val="006E139F"/>
    <w:rsid w:val="006E13F2"/>
    <w:rsid w:val="006E1B1E"/>
    <w:rsid w:val="006E1CC3"/>
    <w:rsid w:val="006E253B"/>
    <w:rsid w:val="006E28D7"/>
    <w:rsid w:val="006E2C2F"/>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4E9"/>
    <w:rsid w:val="006F266B"/>
    <w:rsid w:val="006F2849"/>
    <w:rsid w:val="006F2D04"/>
    <w:rsid w:val="006F3195"/>
    <w:rsid w:val="006F374B"/>
    <w:rsid w:val="006F37F9"/>
    <w:rsid w:val="006F398A"/>
    <w:rsid w:val="006F3D77"/>
    <w:rsid w:val="006F3DA8"/>
    <w:rsid w:val="006F4450"/>
    <w:rsid w:val="006F5223"/>
    <w:rsid w:val="006F565F"/>
    <w:rsid w:val="006F5873"/>
    <w:rsid w:val="006F58CD"/>
    <w:rsid w:val="006F5952"/>
    <w:rsid w:val="006F5ED1"/>
    <w:rsid w:val="006F5FBB"/>
    <w:rsid w:val="006F6284"/>
    <w:rsid w:val="006F65FF"/>
    <w:rsid w:val="006F6A74"/>
    <w:rsid w:val="006F7898"/>
    <w:rsid w:val="00700343"/>
    <w:rsid w:val="007004A9"/>
    <w:rsid w:val="00700E2B"/>
    <w:rsid w:val="007016AF"/>
    <w:rsid w:val="00701C66"/>
    <w:rsid w:val="00701E3F"/>
    <w:rsid w:val="00701F8A"/>
    <w:rsid w:val="00701FD1"/>
    <w:rsid w:val="00702844"/>
    <w:rsid w:val="00702CDD"/>
    <w:rsid w:val="00702D00"/>
    <w:rsid w:val="0070347D"/>
    <w:rsid w:val="00703FD2"/>
    <w:rsid w:val="007049D2"/>
    <w:rsid w:val="00704A5D"/>
    <w:rsid w:val="00704A64"/>
    <w:rsid w:val="00704CBD"/>
    <w:rsid w:val="00704D44"/>
    <w:rsid w:val="00705F12"/>
    <w:rsid w:val="0070650E"/>
    <w:rsid w:val="007073D1"/>
    <w:rsid w:val="00707472"/>
    <w:rsid w:val="00707648"/>
    <w:rsid w:val="00707B0A"/>
    <w:rsid w:val="007106FD"/>
    <w:rsid w:val="00710928"/>
    <w:rsid w:val="00710A01"/>
    <w:rsid w:val="0071180F"/>
    <w:rsid w:val="0071185F"/>
    <w:rsid w:val="007118F0"/>
    <w:rsid w:val="0071194E"/>
    <w:rsid w:val="00711C9A"/>
    <w:rsid w:val="00712527"/>
    <w:rsid w:val="00712D7D"/>
    <w:rsid w:val="00713119"/>
    <w:rsid w:val="00713A83"/>
    <w:rsid w:val="007149F4"/>
    <w:rsid w:val="00714C3E"/>
    <w:rsid w:val="007151D3"/>
    <w:rsid w:val="00715211"/>
    <w:rsid w:val="0071543E"/>
    <w:rsid w:val="007154A5"/>
    <w:rsid w:val="007154F9"/>
    <w:rsid w:val="007161AC"/>
    <w:rsid w:val="00716797"/>
    <w:rsid w:val="007167C7"/>
    <w:rsid w:val="00716BC5"/>
    <w:rsid w:val="00717574"/>
    <w:rsid w:val="00720F6E"/>
    <w:rsid w:val="00721229"/>
    <w:rsid w:val="007229B8"/>
    <w:rsid w:val="00722FB5"/>
    <w:rsid w:val="007234C3"/>
    <w:rsid w:val="00723794"/>
    <w:rsid w:val="007238F7"/>
    <w:rsid w:val="00723E8B"/>
    <w:rsid w:val="0072424E"/>
    <w:rsid w:val="0072436C"/>
    <w:rsid w:val="00724BAB"/>
    <w:rsid w:val="00725242"/>
    <w:rsid w:val="0072524B"/>
    <w:rsid w:val="00725E62"/>
    <w:rsid w:val="007261EE"/>
    <w:rsid w:val="007263B2"/>
    <w:rsid w:val="007266D3"/>
    <w:rsid w:val="00726918"/>
    <w:rsid w:val="00727095"/>
    <w:rsid w:val="0073083F"/>
    <w:rsid w:val="00730CA7"/>
    <w:rsid w:val="00731783"/>
    <w:rsid w:val="00731BD2"/>
    <w:rsid w:val="00731DFD"/>
    <w:rsid w:val="0073215F"/>
    <w:rsid w:val="00732540"/>
    <w:rsid w:val="0073284C"/>
    <w:rsid w:val="00732D0C"/>
    <w:rsid w:val="007334BF"/>
    <w:rsid w:val="007336C1"/>
    <w:rsid w:val="007338EA"/>
    <w:rsid w:val="00733969"/>
    <w:rsid w:val="00733F1E"/>
    <w:rsid w:val="00733FC2"/>
    <w:rsid w:val="007346DF"/>
    <w:rsid w:val="00734D26"/>
    <w:rsid w:val="0073523B"/>
    <w:rsid w:val="007352E5"/>
    <w:rsid w:val="0073593B"/>
    <w:rsid w:val="00735FED"/>
    <w:rsid w:val="0073683E"/>
    <w:rsid w:val="007368FE"/>
    <w:rsid w:val="00736A93"/>
    <w:rsid w:val="00736D0F"/>
    <w:rsid w:val="007374A7"/>
    <w:rsid w:val="0073760C"/>
    <w:rsid w:val="00737B06"/>
    <w:rsid w:val="00737D3F"/>
    <w:rsid w:val="007400D3"/>
    <w:rsid w:val="00740370"/>
    <w:rsid w:val="007406AB"/>
    <w:rsid w:val="00740C9E"/>
    <w:rsid w:val="0074116B"/>
    <w:rsid w:val="007418F2"/>
    <w:rsid w:val="007422B7"/>
    <w:rsid w:val="00742A2D"/>
    <w:rsid w:val="00742DAD"/>
    <w:rsid w:val="00742E38"/>
    <w:rsid w:val="00744984"/>
    <w:rsid w:val="00744C0E"/>
    <w:rsid w:val="00744FF6"/>
    <w:rsid w:val="00745434"/>
    <w:rsid w:val="00745751"/>
    <w:rsid w:val="00746514"/>
    <w:rsid w:val="00746707"/>
    <w:rsid w:val="00746775"/>
    <w:rsid w:val="00746A59"/>
    <w:rsid w:val="00746D51"/>
    <w:rsid w:val="007475F9"/>
    <w:rsid w:val="00747715"/>
    <w:rsid w:val="00747AA7"/>
    <w:rsid w:val="00747E14"/>
    <w:rsid w:val="00750723"/>
    <w:rsid w:val="007507D7"/>
    <w:rsid w:val="007508C9"/>
    <w:rsid w:val="00750900"/>
    <w:rsid w:val="00750E43"/>
    <w:rsid w:val="00750FB3"/>
    <w:rsid w:val="0075117C"/>
    <w:rsid w:val="00751366"/>
    <w:rsid w:val="0075139C"/>
    <w:rsid w:val="00751A43"/>
    <w:rsid w:val="00751BDA"/>
    <w:rsid w:val="00751F95"/>
    <w:rsid w:val="0075358D"/>
    <w:rsid w:val="007538F9"/>
    <w:rsid w:val="00754365"/>
    <w:rsid w:val="007547A7"/>
    <w:rsid w:val="00754C5E"/>
    <w:rsid w:val="00754D42"/>
    <w:rsid w:val="00755273"/>
    <w:rsid w:val="0075616D"/>
    <w:rsid w:val="007561FF"/>
    <w:rsid w:val="00756584"/>
    <w:rsid w:val="00756756"/>
    <w:rsid w:val="00757AEF"/>
    <w:rsid w:val="00757DA6"/>
    <w:rsid w:val="00757EF4"/>
    <w:rsid w:val="00760440"/>
    <w:rsid w:val="0076081A"/>
    <w:rsid w:val="0076092D"/>
    <w:rsid w:val="00760ECB"/>
    <w:rsid w:val="0076120B"/>
    <w:rsid w:val="007618D8"/>
    <w:rsid w:val="00761ACF"/>
    <w:rsid w:val="00761D99"/>
    <w:rsid w:val="0076212C"/>
    <w:rsid w:val="0076227A"/>
    <w:rsid w:val="00762B3A"/>
    <w:rsid w:val="00762D3B"/>
    <w:rsid w:val="00763152"/>
    <w:rsid w:val="0076340A"/>
    <w:rsid w:val="0076379F"/>
    <w:rsid w:val="0076398E"/>
    <w:rsid w:val="00763DE1"/>
    <w:rsid w:val="00764542"/>
    <w:rsid w:val="007645E0"/>
    <w:rsid w:val="00764C2F"/>
    <w:rsid w:val="00764D72"/>
    <w:rsid w:val="00766077"/>
    <w:rsid w:val="007669B9"/>
    <w:rsid w:val="007669CC"/>
    <w:rsid w:val="00766B56"/>
    <w:rsid w:val="00766C3C"/>
    <w:rsid w:val="00767780"/>
    <w:rsid w:val="00767C23"/>
    <w:rsid w:val="00767F12"/>
    <w:rsid w:val="00770620"/>
    <w:rsid w:val="00770CF8"/>
    <w:rsid w:val="00770EE1"/>
    <w:rsid w:val="0077157D"/>
    <w:rsid w:val="00771A3C"/>
    <w:rsid w:val="00771BFD"/>
    <w:rsid w:val="00771F7A"/>
    <w:rsid w:val="00772D36"/>
    <w:rsid w:val="007731AE"/>
    <w:rsid w:val="00773AA3"/>
    <w:rsid w:val="00773F30"/>
    <w:rsid w:val="00773F6E"/>
    <w:rsid w:val="007744F2"/>
    <w:rsid w:val="007749D9"/>
    <w:rsid w:val="00774EAF"/>
    <w:rsid w:val="007750E0"/>
    <w:rsid w:val="00775262"/>
    <w:rsid w:val="00775707"/>
    <w:rsid w:val="00776662"/>
    <w:rsid w:val="00776A75"/>
    <w:rsid w:val="00776F8C"/>
    <w:rsid w:val="00777080"/>
    <w:rsid w:val="007776C1"/>
    <w:rsid w:val="00777898"/>
    <w:rsid w:val="00777DDF"/>
    <w:rsid w:val="00780B54"/>
    <w:rsid w:val="00780C46"/>
    <w:rsid w:val="00782602"/>
    <w:rsid w:val="007826ED"/>
    <w:rsid w:val="00783061"/>
    <w:rsid w:val="00783425"/>
    <w:rsid w:val="00784872"/>
    <w:rsid w:val="00784E9E"/>
    <w:rsid w:val="007852BE"/>
    <w:rsid w:val="007853DF"/>
    <w:rsid w:val="007858AD"/>
    <w:rsid w:val="00785963"/>
    <w:rsid w:val="00785FA3"/>
    <w:rsid w:val="00786465"/>
    <w:rsid w:val="00786561"/>
    <w:rsid w:val="00786737"/>
    <w:rsid w:val="0078681D"/>
    <w:rsid w:val="007869C5"/>
    <w:rsid w:val="007878D6"/>
    <w:rsid w:val="00787B29"/>
    <w:rsid w:val="00787E11"/>
    <w:rsid w:val="00787E54"/>
    <w:rsid w:val="00790305"/>
    <w:rsid w:val="007904AB"/>
    <w:rsid w:val="007906B5"/>
    <w:rsid w:val="00790778"/>
    <w:rsid w:val="00790927"/>
    <w:rsid w:val="00790E90"/>
    <w:rsid w:val="00790F47"/>
    <w:rsid w:val="00790F66"/>
    <w:rsid w:val="007914D3"/>
    <w:rsid w:val="00791CDF"/>
    <w:rsid w:val="00791ED5"/>
    <w:rsid w:val="00792672"/>
    <w:rsid w:val="00792EF1"/>
    <w:rsid w:val="0079347A"/>
    <w:rsid w:val="00793701"/>
    <w:rsid w:val="0079385B"/>
    <w:rsid w:val="00793AEE"/>
    <w:rsid w:val="007942F5"/>
    <w:rsid w:val="00794986"/>
    <w:rsid w:val="00794BDC"/>
    <w:rsid w:val="00794E4D"/>
    <w:rsid w:val="00794F24"/>
    <w:rsid w:val="00795469"/>
    <w:rsid w:val="00795938"/>
    <w:rsid w:val="00795B67"/>
    <w:rsid w:val="007965DD"/>
    <w:rsid w:val="00796B38"/>
    <w:rsid w:val="00796B79"/>
    <w:rsid w:val="00796C75"/>
    <w:rsid w:val="007975AC"/>
    <w:rsid w:val="00797A4E"/>
    <w:rsid w:val="00797D75"/>
    <w:rsid w:val="007A0C32"/>
    <w:rsid w:val="007A0E06"/>
    <w:rsid w:val="007A0F51"/>
    <w:rsid w:val="007A0FCB"/>
    <w:rsid w:val="007A1D65"/>
    <w:rsid w:val="007A206F"/>
    <w:rsid w:val="007A237B"/>
    <w:rsid w:val="007A3D83"/>
    <w:rsid w:val="007A3F1E"/>
    <w:rsid w:val="007A4650"/>
    <w:rsid w:val="007A4783"/>
    <w:rsid w:val="007A5013"/>
    <w:rsid w:val="007A5225"/>
    <w:rsid w:val="007A5238"/>
    <w:rsid w:val="007A5265"/>
    <w:rsid w:val="007A5287"/>
    <w:rsid w:val="007A5299"/>
    <w:rsid w:val="007A5508"/>
    <w:rsid w:val="007A5588"/>
    <w:rsid w:val="007A5997"/>
    <w:rsid w:val="007A5F0F"/>
    <w:rsid w:val="007A5F6C"/>
    <w:rsid w:val="007A6BD3"/>
    <w:rsid w:val="007A78D3"/>
    <w:rsid w:val="007A79E5"/>
    <w:rsid w:val="007A7B79"/>
    <w:rsid w:val="007A7CDF"/>
    <w:rsid w:val="007A7F9C"/>
    <w:rsid w:val="007B05E1"/>
    <w:rsid w:val="007B06C8"/>
    <w:rsid w:val="007B100D"/>
    <w:rsid w:val="007B16D8"/>
    <w:rsid w:val="007B17E8"/>
    <w:rsid w:val="007B1CE6"/>
    <w:rsid w:val="007B255A"/>
    <w:rsid w:val="007B261E"/>
    <w:rsid w:val="007B276A"/>
    <w:rsid w:val="007B28E5"/>
    <w:rsid w:val="007B3A5B"/>
    <w:rsid w:val="007B436A"/>
    <w:rsid w:val="007B43C4"/>
    <w:rsid w:val="007B4AC7"/>
    <w:rsid w:val="007B4B96"/>
    <w:rsid w:val="007B534D"/>
    <w:rsid w:val="007B5924"/>
    <w:rsid w:val="007B5BC5"/>
    <w:rsid w:val="007B5CAC"/>
    <w:rsid w:val="007B5DF3"/>
    <w:rsid w:val="007B62A6"/>
    <w:rsid w:val="007B6AC7"/>
    <w:rsid w:val="007B6BF8"/>
    <w:rsid w:val="007B7607"/>
    <w:rsid w:val="007B767B"/>
    <w:rsid w:val="007B7AA0"/>
    <w:rsid w:val="007B7F39"/>
    <w:rsid w:val="007C022B"/>
    <w:rsid w:val="007C0320"/>
    <w:rsid w:val="007C0A88"/>
    <w:rsid w:val="007C0DC9"/>
    <w:rsid w:val="007C11F8"/>
    <w:rsid w:val="007C1318"/>
    <w:rsid w:val="007C14E8"/>
    <w:rsid w:val="007C196E"/>
    <w:rsid w:val="007C1CC5"/>
    <w:rsid w:val="007C23E2"/>
    <w:rsid w:val="007C251C"/>
    <w:rsid w:val="007C2976"/>
    <w:rsid w:val="007C305A"/>
    <w:rsid w:val="007C327C"/>
    <w:rsid w:val="007C3EEB"/>
    <w:rsid w:val="007C3F77"/>
    <w:rsid w:val="007C4C9C"/>
    <w:rsid w:val="007C4EF3"/>
    <w:rsid w:val="007C5195"/>
    <w:rsid w:val="007C562D"/>
    <w:rsid w:val="007C583C"/>
    <w:rsid w:val="007C59D2"/>
    <w:rsid w:val="007C5D1B"/>
    <w:rsid w:val="007C60E9"/>
    <w:rsid w:val="007C6228"/>
    <w:rsid w:val="007C680F"/>
    <w:rsid w:val="007C6B50"/>
    <w:rsid w:val="007C6E0E"/>
    <w:rsid w:val="007C764F"/>
    <w:rsid w:val="007C7D97"/>
    <w:rsid w:val="007D066A"/>
    <w:rsid w:val="007D0B87"/>
    <w:rsid w:val="007D0ECC"/>
    <w:rsid w:val="007D0F0A"/>
    <w:rsid w:val="007D14C9"/>
    <w:rsid w:val="007D2261"/>
    <w:rsid w:val="007D2580"/>
    <w:rsid w:val="007D273C"/>
    <w:rsid w:val="007D2F87"/>
    <w:rsid w:val="007D3087"/>
    <w:rsid w:val="007D473B"/>
    <w:rsid w:val="007D4C9C"/>
    <w:rsid w:val="007D5761"/>
    <w:rsid w:val="007D5A2A"/>
    <w:rsid w:val="007D5CB1"/>
    <w:rsid w:val="007D5EF4"/>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709"/>
    <w:rsid w:val="007E39A5"/>
    <w:rsid w:val="007E3B11"/>
    <w:rsid w:val="007E3F84"/>
    <w:rsid w:val="007E4426"/>
    <w:rsid w:val="007E45CF"/>
    <w:rsid w:val="007E5573"/>
    <w:rsid w:val="007E611C"/>
    <w:rsid w:val="007E614B"/>
    <w:rsid w:val="007E61FB"/>
    <w:rsid w:val="007E63C7"/>
    <w:rsid w:val="007E63E6"/>
    <w:rsid w:val="007E7055"/>
    <w:rsid w:val="007E7A3D"/>
    <w:rsid w:val="007E7CE6"/>
    <w:rsid w:val="007E7D23"/>
    <w:rsid w:val="007F0330"/>
    <w:rsid w:val="007F0DEB"/>
    <w:rsid w:val="007F0E89"/>
    <w:rsid w:val="007F0F09"/>
    <w:rsid w:val="007F1139"/>
    <w:rsid w:val="007F13CB"/>
    <w:rsid w:val="007F17DA"/>
    <w:rsid w:val="007F1C10"/>
    <w:rsid w:val="007F1FB4"/>
    <w:rsid w:val="007F1FE8"/>
    <w:rsid w:val="007F2956"/>
    <w:rsid w:val="007F478C"/>
    <w:rsid w:val="007F4946"/>
    <w:rsid w:val="007F4DCC"/>
    <w:rsid w:val="007F55A0"/>
    <w:rsid w:val="007F588C"/>
    <w:rsid w:val="007F5B7E"/>
    <w:rsid w:val="007F6224"/>
    <w:rsid w:val="007F64FC"/>
    <w:rsid w:val="007F687A"/>
    <w:rsid w:val="007F6D57"/>
    <w:rsid w:val="007F7051"/>
    <w:rsid w:val="007F71EB"/>
    <w:rsid w:val="007F72CF"/>
    <w:rsid w:val="007F748A"/>
    <w:rsid w:val="007F7D49"/>
    <w:rsid w:val="007F7EFA"/>
    <w:rsid w:val="007F7F2F"/>
    <w:rsid w:val="00800180"/>
    <w:rsid w:val="008008C8"/>
    <w:rsid w:val="00800962"/>
    <w:rsid w:val="008009A6"/>
    <w:rsid w:val="00800EF6"/>
    <w:rsid w:val="008017F5"/>
    <w:rsid w:val="00802835"/>
    <w:rsid w:val="00802D06"/>
    <w:rsid w:val="00802D8F"/>
    <w:rsid w:val="00802EA3"/>
    <w:rsid w:val="008031C7"/>
    <w:rsid w:val="00803BB0"/>
    <w:rsid w:val="00803E05"/>
    <w:rsid w:val="00803EA2"/>
    <w:rsid w:val="00804242"/>
    <w:rsid w:val="00804404"/>
    <w:rsid w:val="008048A4"/>
    <w:rsid w:val="00804B64"/>
    <w:rsid w:val="00804C9F"/>
    <w:rsid w:val="00804F27"/>
    <w:rsid w:val="008052E8"/>
    <w:rsid w:val="00805771"/>
    <w:rsid w:val="00806547"/>
    <w:rsid w:val="00806C68"/>
    <w:rsid w:val="00807080"/>
    <w:rsid w:val="00807097"/>
    <w:rsid w:val="008075EB"/>
    <w:rsid w:val="008079FD"/>
    <w:rsid w:val="00807BA9"/>
    <w:rsid w:val="00807EF4"/>
    <w:rsid w:val="00811486"/>
    <w:rsid w:val="0081161B"/>
    <w:rsid w:val="008119F0"/>
    <w:rsid w:val="00811A3A"/>
    <w:rsid w:val="00811CD1"/>
    <w:rsid w:val="008121BD"/>
    <w:rsid w:val="00812556"/>
    <w:rsid w:val="0081322E"/>
    <w:rsid w:val="00813552"/>
    <w:rsid w:val="008139F4"/>
    <w:rsid w:val="00814493"/>
    <w:rsid w:val="0081451B"/>
    <w:rsid w:val="00814AC7"/>
    <w:rsid w:val="00814E78"/>
    <w:rsid w:val="0081546B"/>
    <w:rsid w:val="008154F0"/>
    <w:rsid w:val="00815EF9"/>
    <w:rsid w:val="008163C1"/>
    <w:rsid w:val="00816781"/>
    <w:rsid w:val="00817549"/>
    <w:rsid w:val="008200A3"/>
    <w:rsid w:val="00820448"/>
    <w:rsid w:val="0082048C"/>
    <w:rsid w:val="00820AFB"/>
    <w:rsid w:val="00820BB8"/>
    <w:rsid w:val="008216F7"/>
    <w:rsid w:val="0082221B"/>
    <w:rsid w:val="0082221D"/>
    <w:rsid w:val="00822D3B"/>
    <w:rsid w:val="008231D6"/>
    <w:rsid w:val="00823540"/>
    <w:rsid w:val="00823DDB"/>
    <w:rsid w:val="00823F51"/>
    <w:rsid w:val="00824B03"/>
    <w:rsid w:val="008259FB"/>
    <w:rsid w:val="00825E20"/>
    <w:rsid w:val="00826128"/>
    <w:rsid w:val="00826664"/>
    <w:rsid w:val="0082666E"/>
    <w:rsid w:val="008266C1"/>
    <w:rsid w:val="008268BB"/>
    <w:rsid w:val="008269E6"/>
    <w:rsid w:val="008271AC"/>
    <w:rsid w:val="008274C4"/>
    <w:rsid w:val="00827690"/>
    <w:rsid w:val="00827966"/>
    <w:rsid w:val="00827EFD"/>
    <w:rsid w:val="00827F4A"/>
    <w:rsid w:val="0083004B"/>
    <w:rsid w:val="0083025D"/>
    <w:rsid w:val="008302DD"/>
    <w:rsid w:val="008305E9"/>
    <w:rsid w:val="00830EC6"/>
    <w:rsid w:val="008313C9"/>
    <w:rsid w:val="00832956"/>
    <w:rsid w:val="008335F7"/>
    <w:rsid w:val="0083382D"/>
    <w:rsid w:val="008338A8"/>
    <w:rsid w:val="00833986"/>
    <w:rsid w:val="00833A49"/>
    <w:rsid w:val="00833ADF"/>
    <w:rsid w:val="008343D7"/>
    <w:rsid w:val="008347A6"/>
    <w:rsid w:val="00834992"/>
    <w:rsid w:val="00834BB8"/>
    <w:rsid w:val="00834BE6"/>
    <w:rsid w:val="008357DB"/>
    <w:rsid w:val="00836284"/>
    <w:rsid w:val="00836314"/>
    <w:rsid w:val="00836458"/>
    <w:rsid w:val="00836ED7"/>
    <w:rsid w:val="00836EE1"/>
    <w:rsid w:val="00837565"/>
    <w:rsid w:val="0083758A"/>
    <w:rsid w:val="008375BC"/>
    <w:rsid w:val="00837906"/>
    <w:rsid w:val="008379BB"/>
    <w:rsid w:val="00837C04"/>
    <w:rsid w:val="00837DF1"/>
    <w:rsid w:val="00840115"/>
    <w:rsid w:val="00840BD2"/>
    <w:rsid w:val="00840E09"/>
    <w:rsid w:val="00841113"/>
    <w:rsid w:val="00841BFC"/>
    <w:rsid w:val="00841F94"/>
    <w:rsid w:val="008420D6"/>
    <w:rsid w:val="0084212C"/>
    <w:rsid w:val="00842473"/>
    <w:rsid w:val="00843758"/>
    <w:rsid w:val="00843A8E"/>
    <w:rsid w:val="00843B2D"/>
    <w:rsid w:val="00844007"/>
    <w:rsid w:val="008441D6"/>
    <w:rsid w:val="00844297"/>
    <w:rsid w:val="00844562"/>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45"/>
    <w:rsid w:val="00847BDF"/>
    <w:rsid w:val="00847E08"/>
    <w:rsid w:val="00850430"/>
    <w:rsid w:val="00850510"/>
    <w:rsid w:val="008506D6"/>
    <w:rsid w:val="00850968"/>
    <w:rsid w:val="00850AEE"/>
    <w:rsid w:val="00850C02"/>
    <w:rsid w:val="00850DDE"/>
    <w:rsid w:val="008511EE"/>
    <w:rsid w:val="00851402"/>
    <w:rsid w:val="0085150E"/>
    <w:rsid w:val="0085168A"/>
    <w:rsid w:val="00851CB4"/>
    <w:rsid w:val="00851DD9"/>
    <w:rsid w:val="008520C1"/>
    <w:rsid w:val="008522BF"/>
    <w:rsid w:val="008524DF"/>
    <w:rsid w:val="0085265A"/>
    <w:rsid w:val="00852887"/>
    <w:rsid w:val="008531F1"/>
    <w:rsid w:val="0085345E"/>
    <w:rsid w:val="008536EF"/>
    <w:rsid w:val="00853956"/>
    <w:rsid w:val="00853A03"/>
    <w:rsid w:val="00853E40"/>
    <w:rsid w:val="0085406F"/>
    <w:rsid w:val="00854A9A"/>
    <w:rsid w:val="00854AA0"/>
    <w:rsid w:val="00854E1C"/>
    <w:rsid w:val="00854EB1"/>
    <w:rsid w:val="008552FE"/>
    <w:rsid w:val="0085546B"/>
    <w:rsid w:val="00855FDC"/>
    <w:rsid w:val="0085658A"/>
    <w:rsid w:val="00856D4D"/>
    <w:rsid w:val="00856DB1"/>
    <w:rsid w:val="00856E1C"/>
    <w:rsid w:val="0085746A"/>
    <w:rsid w:val="008600A6"/>
    <w:rsid w:val="00860186"/>
    <w:rsid w:val="0086077D"/>
    <w:rsid w:val="008608EB"/>
    <w:rsid w:val="008608FF"/>
    <w:rsid w:val="00860D38"/>
    <w:rsid w:val="0086177C"/>
    <w:rsid w:val="0086188A"/>
    <w:rsid w:val="00862643"/>
    <w:rsid w:val="00862AB2"/>
    <w:rsid w:val="008634F9"/>
    <w:rsid w:val="00863716"/>
    <w:rsid w:val="00863926"/>
    <w:rsid w:val="00864595"/>
    <w:rsid w:val="00864661"/>
    <w:rsid w:val="00864B50"/>
    <w:rsid w:val="00864C38"/>
    <w:rsid w:val="00865235"/>
    <w:rsid w:val="00865709"/>
    <w:rsid w:val="00865BF9"/>
    <w:rsid w:val="00866190"/>
    <w:rsid w:val="00866A15"/>
    <w:rsid w:val="00866C5A"/>
    <w:rsid w:val="00866E35"/>
    <w:rsid w:val="008672A9"/>
    <w:rsid w:val="00867C70"/>
    <w:rsid w:val="00867F79"/>
    <w:rsid w:val="00870B5E"/>
    <w:rsid w:val="0087164D"/>
    <w:rsid w:val="00871C99"/>
    <w:rsid w:val="0087259B"/>
    <w:rsid w:val="0087268E"/>
    <w:rsid w:val="00872ABC"/>
    <w:rsid w:val="0087303E"/>
    <w:rsid w:val="00873EFE"/>
    <w:rsid w:val="00873FF8"/>
    <w:rsid w:val="00874143"/>
    <w:rsid w:val="008751E4"/>
    <w:rsid w:val="0087572D"/>
    <w:rsid w:val="0087586A"/>
    <w:rsid w:val="00875F9C"/>
    <w:rsid w:val="0087641B"/>
    <w:rsid w:val="008766B4"/>
    <w:rsid w:val="00876755"/>
    <w:rsid w:val="0087677D"/>
    <w:rsid w:val="008768AC"/>
    <w:rsid w:val="0087775C"/>
    <w:rsid w:val="00880374"/>
    <w:rsid w:val="0088040A"/>
    <w:rsid w:val="008807FA"/>
    <w:rsid w:val="00880E10"/>
    <w:rsid w:val="0088104A"/>
    <w:rsid w:val="008810AC"/>
    <w:rsid w:val="0088249B"/>
    <w:rsid w:val="00882634"/>
    <w:rsid w:val="0088282C"/>
    <w:rsid w:val="0088289A"/>
    <w:rsid w:val="00882DA6"/>
    <w:rsid w:val="008830CE"/>
    <w:rsid w:val="00883109"/>
    <w:rsid w:val="00883BF2"/>
    <w:rsid w:val="0088460A"/>
    <w:rsid w:val="00885175"/>
    <w:rsid w:val="0088532E"/>
    <w:rsid w:val="008858F6"/>
    <w:rsid w:val="00885A62"/>
    <w:rsid w:val="008860B9"/>
    <w:rsid w:val="0088687D"/>
    <w:rsid w:val="00887F89"/>
    <w:rsid w:val="00887FBC"/>
    <w:rsid w:val="008904A3"/>
    <w:rsid w:val="008904C0"/>
    <w:rsid w:val="008907D4"/>
    <w:rsid w:val="00890938"/>
    <w:rsid w:val="00890C50"/>
    <w:rsid w:val="0089101F"/>
    <w:rsid w:val="00891194"/>
    <w:rsid w:val="008914F4"/>
    <w:rsid w:val="00891BA7"/>
    <w:rsid w:val="00891F42"/>
    <w:rsid w:val="0089219E"/>
    <w:rsid w:val="00892529"/>
    <w:rsid w:val="0089260E"/>
    <w:rsid w:val="00892B26"/>
    <w:rsid w:val="00892EA7"/>
    <w:rsid w:val="00893A3F"/>
    <w:rsid w:val="00893F8C"/>
    <w:rsid w:val="00894554"/>
    <w:rsid w:val="0089483B"/>
    <w:rsid w:val="008950EF"/>
    <w:rsid w:val="008959DC"/>
    <w:rsid w:val="00895F34"/>
    <w:rsid w:val="00896574"/>
    <w:rsid w:val="0089662C"/>
    <w:rsid w:val="00896A8A"/>
    <w:rsid w:val="00897954"/>
    <w:rsid w:val="00897B89"/>
    <w:rsid w:val="00897BFC"/>
    <w:rsid w:val="008A0298"/>
    <w:rsid w:val="008A09D7"/>
    <w:rsid w:val="008A0C58"/>
    <w:rsid w:val="008A0DDF"/>
    <w:rsid w:val="008A119F"/>
    <w:rsid w:val="008A1472"/>
    <w:rsid w:val="008A2607"/>
    <w:rsid w:val="008A3363"/>
    <w:rsid w:val="008A3416"/>
    <w:rsid w:val="008A3D94"/>
    <w:rsid w:val="008A4F3D"/>
    <w:rsid w:val="008A59F2"/>
    <w:rsid w:val="008A616E"/>
    <w:rsid w:val="008A69A5"/>
    <w:rsid w:val="008A6C39"/>
    <w:rsid w:val="008A7371"/>
    <w:rsid w:val="008A7CE9"/>
    <w:rsid w:val="008A7F47"/>
    <w:rsid w:val="008B0267"/>
    <w:rsid w:val="008B0423"/>
    <w:rsid w:val="008B12B9"/>
    <w:rsid w:val="008B1570"/>
    <w:rsid w:val="008B2994"/>
    <w:rsid w:val="008B2EDF"/>
    <w:rsid w:val="008B315C"/>
    <w:rsid w:val="008B3259"/>
    <w:rsid w:val="008B33AD"/>
    <w:rsid w:val="008B388E"/>
    <w:rsid w:val="008B3A92"/>
    <w:rsid w:val="008B3DD9"/>
    <w:rsid w:val="008B3E0A"/>
    <w:rsid w:val="008B4A95"/>
    <w:rsid w:val="008B5070"/>
    <w:rsid w:val="008B50FE"/>
    <w:rsid w:val="008B5574"/>
    <w:rsid w:val="008B5601"/>
    <w:rsid w:val="008B5977"/>
    <w:rsid w:val="008B5E17"/>
    <w:rsid w:val="008B5FAE"/>
    <w:rsid w:val="008B6600"/>
    <w:rsid w:val="008B6837"/>
    <w:rsid w:val="008B6F69"/>
    <w:rsid w:val="008B711B"/>
    <w:rsid w:val="008B72A2"/>
    <w:rsid w:val="008B7434"/>
    <w:rsid w:val="008B7596"/>
    <w:rsid w:val="008B77FC"/>
    <w:rsid w:val="008B7B2B"/>
    <w:rsid w:val="008C049F"/>
    <w:rsid w:val="008C192F"/>
    <w:rsid w:val="008C197B"/>
    <w:rsid w:val="008C25A0"/>
    <w:rsid w:val="008C2FCA"/>
    <w:rsid w:val="008C3547"/>
    <w:rsid w:val="008C3CB1"/>
    <w:rsid w:val="008C40D5"/>
    <w:rsid w:val="008C478D"/>
    <w:rsid w:val="008C4B7C"/>
    <w:rsid w:val="008C4C86"/>
    <w:rsid w:val="008C5895"/>
    <w:rsid w:val="008C5A78"/>
    <w:rsid w:val="008C66BD"/>
    <w:rsid w:val="008C6F1D"/>
    <w:rsid w:val="008C70B4"/>
    <w:rsid w:val="008C730B"/>
    <w:rsid w:val="008C7644"/>
    <w:rsid w:val="008C7B37"/>
    <w:rsid w:val="008D0254"/>
    <w:rsid w:val="008D04D4"/>
    <w:rsid w:val="008D1591"/>
    <w:rsid w:val="008D17C2"/>
    <w:rsid w:val="008D1CC2"/>
    <w:rsid w:val="008D232F"/>
    <w:rsid w:val="008D24B6"/>
    <w:rsid w:val="008D26D0"/>
    <w:rsid w:val="008D2DD4"/>
    <w:rsid w:val="008D2E0B"/>
    <w:rsid w:val="008D3791"/>
    <w:rsid w:val="008D381D"/>
    <w:rsid w:val="008D3FE5"/>
    <w:rsid w:val="008D43B4"/>
    <w:rsid w:val="008D49E9"/>
    <w:rsid w:val="008D53F1"/>
    <w:rsid w:val="008D5EC2"/>
    <w:rsid w:val="008D7F5B"/>
    <w:rsid w:val="008E0188"/>
    <w:rsid w:val="008E0896"/>
    <w:rsid w:val="008E093E"/>
    <w:rsid w:val="008E1295"/>
    <w:rsid w:val="008E1F02"/>
    <w:rsid w:val="008E2633"/>
    <w:rsid w:val="008E2790"/>
    <w:rsid w:val="008E36DB"/>
    <w:rsid w:val="008E39BE"/>
    <w:rsid w:val="008E3A2C"/>
    <w:rsid w:val="008E412D"/>
    <w:rsid w:val="008E50E4"/>
    <w:rsid w:val="008E5334"/>
    <w:rsid w:val="008E5A62"/>
    <w:rsid w:val="008E638B"/>
    <w:rsid w:val="008E6592"/>
    <w:rsid w:val="008E7427"/>
    <w:rsid w:val="008E742B"/>
    <w:rsid w:val="008E747D"/>
    <w:rsid w:val="008E75D4"/>
    <w:rsid w:val="008E7763"/>
    <w:rsid w:val="008E7D5F"/>
    <w:rsid w:val="008F079D"/>
    <w:rsid w:val="008F0977"/>
    <w:rsid w:val="008F12F4"/>
    <w:rsid w:val="008F14F3"/>
    <w:rsid w:val="008F15C1"/>
    <w:rsid w:val="008F1840"/>
    <w:rsid w:val="008F187F"/>
    <w:rsid w:val="008F1E3E"/>
    <w:rsid w:val="008F236D"/>
    <w:rsid w:val="008F23F5"/>
    <w:rsid w:val="008F25E8"/>
    <w:rsid w:val="008F29C0"/>
    <w:rsid w:val="008F2B05"/>
    <w:rsid w:val="008F2FB4"/>
    <w:rsid w:val="008F30B8"/>
    <w:rsid w:val="008F30BF"/>
    <w:rsid w:val="008F34B8"/>
    <w:rsid w:val="008F3A7B"/>
    <w:rsid w:val="008F3EC8"/>
    <w:rsid w:val="008F4157"/>
    <w:rsid w:val="008F42D9"/>
    <w:rsid w:val="008F4477"/>
    <w:rsid w:val="008F4A71"/>
    <w:rsid w:val="008F59AB"/>
    <w:rsid w:val="008F5D8D"/>
    <w:rsid w:val="008F699B"/>
    <w:rsid w:val="008F6AC9"/>
    <w:rsid w:val="008F73B5"/>
    <w:rsid w:val="008F74E1"/>
    <w:rsid w:val="008F7558"/>
    <w:rsid w:val="008F7F4F"/>
    <w:rsid w:val="00900191"/>
    <w:rsid w:val="00901004"/>
    <w:rsid w:val="00901373"/>
    <w:rsid w:val="009013C6"/>
    <w:rsid w:val="00901693"/>
    <w:rsid w:val="00901702"/>
    <w:rsid w:val="009019C0"/>
    <w:rsid w:val="00901D27"/>
    <w:rsid w:val="0090228D"/>
    <w:rsid w:val="00902866"/>
    <w:rsid w:val="00902964"/>
    <w:rsid w:val="009033C4"/>
    <w:rsid w:val="009036AA"/>
    <w:rsid w:val="009039C6"/>
    <w:rsid w:val="00903D0B"/>
    <w:rsid w:val="009040E6"/>
    <w:rsid w:val="00904343"/>
    <w:rsid w:val="0090483B"/>
    <w:rsid w:val="00905295"/>
    <w:rsid w:val="0090570E"/>
    <w:rsid w:val="00905BF7"/>
    <w:rsid w:val="009065D2"/>
    <w:rsid w:val="009068F1"/>
    <w:rsid w:val="00906BF2"/>
    <w:rsid w:val="00907388"/>
    <w:rsid w:val="00910CA4"/>
    <w:rsid w:val="00910FE9"/>
    <w:rsid w:val="00911340"/>
    <w:rsid w:val="009114DB"/>
    <w:rsid w:val="0091190F"/>
    <w:rsid w:val="00911A66"/>
    <w:rsid w:val="00911A67"/>
    <w:rsid w:val="00911AF9"/>
    <w:rsid w:val="00911F87"/>
    <w:rsid w:val="009125CD"/>
    <w:rsid w:val="00912A45"/>
    <w:rsid w:val="00912C4B"/>
    <w:rsid w:val="009130E1"/>
    <w:rsid w:val="00913695"/>
    <w:rsid w:val="009136B8"/>
    <w:rsid w:val="00914629"/>
    <w:rsid w:val="00914CAD"/>
    <w:rsid w:val="00914F54"/>
    <w:rsid w:val="00915072"/>
    <w:rsid w:val="009155CD"/>
    <w:rsid w:val="009161AF"/>
    <w:rsid w:val="00916382"/>
    <w:rsid w:val="009167F9"/>
    <w:rsid w:val="00920533"/>
    <w:rsid w:val="00920BD9"/>
    <w:rsid w:val="009217C1"/>
    <w:rsid w:val="00921EBD"/>
    <w:rsid w:val="00922BE1"/>
    <w:rsid w:val="00922CD5"/>
    <w:rsid w:val="0092303A"/>
    <w:rsid w:val="00923780"/>
    <w:rsid w:val="00924A60"/>
    <w:rsid w:val="00924AA5"/>
    <w:rsid w:val="00925BFB"/>
    <w:rsid w:val="00925F41"/>
    <w:rsid w:val="009261AA"/>
    <w:rsid w:val="00926306"/>
    <w:rsid w:val="009263E6"/>
    <w:rsid w:val="00926510"/>
    <w:rsid w:val="009267DD"/>
    <w:rsid w:val="00926FF0"/>
    <w:rsid w:val="00927167"/>
    <w:rsid w:val="0092718C"/>
    <w:rsid w:val="00927491"/>
    <w:rsid w:val="009274A6"/>
    <w:rsid w:val="00930478"/>
    <w:rsid w:val="00930751"/>
    <w:rsid w:val="00930A64"/>
    <w:rsid w:val="00930C82"/>
    <w:rsid w:val="00930CA4"/>
    <w:rsid w:val="00930DB5"/>
    <w:rsid w:val="00931392"/>
    <w:rsid w:val="00931950"/>
    <w:rsid w:val="00931E1D"/>
    <w:rsid w:val="00931FC9"/>
    <w:rsid w:val="009328E7"/>
    <w:rsid w:val="00932CAA"/>
    <w:rsid w:val="00934345"/>
    <w:rsid w:val="009345B8"/>
    <w:rsid w:val="00934829"/>
    <w:rsid w:val="0093486D"/>
    <w:rsid w:val="00934911"/>
    <w:rsid w:val="00935AD8"/>
    <w:rsid w:val="00935CCF"/>
    <w:rsid w:val="009363CF"/>
    <w:rsid w:val="0093663E"/>
    <w:rsid w:val="0093690C"/>
    <w:rsid w:val="00936BEB"/>
    <w:rsid w:val="009371D8"/>
    <w:rsid w:val="0093726C"/>
    <w:rsid w:val="0093743B"/>
    <w:rsid w:val="0093763D"/>
    <w:rsid w:val="00940AD7"/>
    <w:rsid w:val="009411E1"/>
    <w:rsid w:val="0094149C"/>
    <w:rsid w:val="00941907"/>
    <w:rsid w:val="00941F87"/>
    <w:rsid w:val="00942112"/>
    <w:rsid w:val="009428B0"/>
    <w:rsid w:val="00942DC7"/>
    <w:rsid w:val="00943D7C"/>
    <w:rsid w:val="00943E59"/>
    <w:rsid w:val="0094409D"/>
    <w:rsid w:val="0094417D"/>
    <w:rsid w:val="00944803"/>
    <w:rsid w:val="00944F0B"/>
    <w:rsid w:val="00945176"/>
    <w:rsid w:val="00945766"/>
    <w:rsid w:val="009459CE"/>
    <w:rsid w:val="00945BDD"/>
    <w:rsid w:val="00946BDE"/>
    <w:rsid w:val="00946E93"/>
    <w:rsid w:val="00946F6C"/>
    <w:rsid w:val="00947005"/>
    <w:rsid w:val="00947147"/>
    <w:rsid w:val="00947524"/>
    <w:rsid w:val="0094756C"/>
    <w:rsid w:val="009476D4"/>
    <w:rsid w:val="00947F79"/>
    <w:rsid w:val="00950132"/>
    <w:rsid w:val="00950383"/>
    <w:rsid w:val="009511AA"/>
    <w:rsid w:val="00951517"/>
    <w:rsid w:val="00951BD7"/>
    <w:rsid w:val="00951E5A"/>
    <w:rsid w:val="00951F1E"/>
    <w:rsid w:val="00952362"/>
    <w:rsid w:val="00952410"/>
    <w:rsid w:val="00952597"/>
    <w:rsid w:val="00952762"/>
    <w:rsid w:val="00952B71"/>
    <w:rsid w:val="009530AF"/>
    <w:rsid w:val="00953665"/>
    <w:rsid w:val="00953805"/>
    <w:rsid w:val="00953F2B"/>
    <w:rsid w:val="009541DB"/>
    <w:rsid w:val="00954322"/>
    <w:rsid w:val="009543FD"/>
    <w:rsid w:val="009546BD"/>
    <w:rsid w:val="00954E68"/>
    <w:rsid w:val="00954F82"/>
    <w:rsid w:val="00954FB1"/>
    <w:rsid w:val="00955110"/>
    <w:rsid w:val="0095535B"/>
    <w:rsid w:val="00955A89"/>
    <w:rsid w:val="00955AF9"/>
    <w:rsid w:val="00955F29"/>
    <w:rsid w:val="00955F66"/>
    <w:rsid w:val="009560C1"/>
    <w:rsid w:val="00956208"/>
    <w:rsid w:val="009564B8"/>
    <w:rsid w:val="009574C2"/>
    <w:rsid w:val="009574E7"/>
    <w:rsid w:val="00957B29"/>
    <w:rsid w:val="00957DCC"/>
    <w:rsid w:val="00960203"/>
    <w:rsid w:val="0096024C"/>
    <w:rsid w:val="00960C2F"/>
    <w:rsid w:val="00961693"/>
    <w:rsid w:val="009619F8"/>
    <w:rsid w:val="009620CD"/>
    <w:rsid w:val="00962282"/>
    <w:rsid w:val="00962D89"/>
    <w:rsid w:val="00962DC3"/>
    <w:rsid w:val="00962F8B"/>
    <w:rsid w:val="009630A1"/>
    <w:rsid w:val="00963220"/>
    <w:rsid w:val="009636BF"/>
    <w:rsid w:val="00963C96"/>
    <w:rsid w:val="00964494"/>
    <w:rsid w:val="009644EB"/>
    <w:rsid w:val="009646AA"/>
    <w:rsid w:val="009646C6"/>
    <w:rsid w:val="00964711"/>
    <w:rsid w:val="00964A80"/>
    <w:rsid w:val="0096529A"/>
    <w:rsid w:val="009653CC"/>
    <w:rsid w:val="0096560C"/>
    <w:rsid w:val="009659A7"/>
    <w:rsid w:val="009659F8"/>
    <w:rsid w:val="00965DB8"/>
    <w:rsid w:val="00966951"/>
    <w:rsid w:val="00966B4D"/>
    <w:rsid w:val="009675E9"/>
    <w:rsid w:val="009676DE"/>
    <w:rsid w:val="00967AD7"/>
    <w:rsid w:val="00967CF9"/>
    <w:rsid w:val="00967D57"/>
    <w:rsid w:val="00967DF9"/>
    <w:rsid w:val="0097017E"/>
    <w:rsid w:val="00970301"/>
    <w:rsid w:val="009707C8"/>
    <w:rsid w:val="00970930"/>
    <w:rsid w:val="00971166"/>
    <w:rsid w:val="00971696"/>
    <w:rsid w:val="009716C6"/>
    <w:rsid w:val="00972379"/>
    <w:rsid w:val="00972A96"/>
    <w:rsid w:val="009736C5"/>
    <w:rsid w:val="009737E1"/>
    <w:rsid w:val="00973BD3"/>
    <w:rsid w:val="00973E19"/>
    <w:rsid w:val="009740D5"/>
    <w:rsid w:val="00975D9D"/>
    <w:rsid w:val="00975FA1"/>
    <w:rsid w:val="0097600A"/>
    <w:rsid w:val="00976010"/>
    <w:rsid w:val="00976195"/>
    <w:rsid w:val="009763D6"/>
    <w:rsid w:val="00976E97"/>
    <w:rsid w:val="0097747C"/>
    <w:rsid w:val="00980A11"/>
    <w:rsid w:val="00980AC5"/>
    <w:rsid w:val="0098112B"/>
    <w:rsid w:val="0098136D"/>
    <w:rsid w:val="00982323"/>
    <w:rsid w:val="00982332"/>
    <w:rsid w:val="009824FF"/>
    <w:rsid w:val="0098258C"/>
    <w:rsid w:val="009826BE"/>
    <w:rsid w:val="00982F51"/>
    <w:rsid w:val="009831A6"/>
    <w:rsid w:val="0098327D"/>
    <w:rsid w:val="0098336F"/>
    <w:rsid w:val="009835DF"/>
    <w:rsid w:val="00983995"/>
    <w:rsid w:val="00983B3B"/>
    <w:rsid w:val="00983E7A"/>
    <w:rsid w:val="009842B2"/>
    <w:rsid w:val="009843F0"/>
    <w:rsid w:val="00984682"/>
    <w:rsid w:val="00984EE4"/>
    <w:rsid w:val="009859A1"/>
    <w:rsid w:val="00985B93"/>
    <w:rsid w:val="00985C7E"/>
    <w:rsid w:val="00985DF2"/>
    <w:rsid w:val="00986516"/>
    <w:rsid w:val="009865D0"/>
    <w:rsid w:val="0098667E"/>
    <w:rsid w:val="00987A12"/>
    <w:rsid w:val="00987CEF"/>
    <w:rsid w:val="00990082"/>
    <w:rsid w:val="0099045D"/>
    <w:rsid w:val="0099058A"/>
    <w:rsid w:val="00990666"/>
    <w:rsid w:val="00990F1D"/>
    <w:rsid w:val="00991074"/>
    <w:rsid w:val="0099187E"/>
    <w:rsid w:val="009919CA"/>
    <w:rsid w:val="00991C33"/>
    <w:rsid w:val="00992012"/>
    <w:rsid w:val="00992104"/>
    <w:rsid w:val="00992468"/>
    <w:rsid w:val="00992EF5"/>
    <w:rsid w:val="00992F8C"/>
    <w:rsid w:val="0099380F"/>
    <w:rsid w:val="00993BC1"/>
    <w:rsid w:val="009943CD"/>
    <w:rsid w:val="00994C90"/>
    <w:rsid w:val="00994FFA"/>
    <w:rsid w:val="009954DF"/>
    <w:rsid w:val="0099590D"/>
    <w:rsid w:val="00995955"/>
    <w:rsid w:val="00995E86"/>
    <w:rsid w:val="009960CD"/>
    <w:rsid w:val="0099629E"/>
    <w:rsid w:val="0099680A"/>
    <w:rsid w:val="0099691C"/>
    <w:rsid w:val="00996AA9"/>
    <w:rsid w:val="00996B55"/>
    <w:rsid w:val="00996D58"/>
    <w:rsid w:val="009970FE"/>
    <w:rsid w:val="00997B4B"/>
    <w:rsid w:val="00997D1A"/>
    <w:rsid w:val="009A0276"/>
    <w:rsid w:val="009A028C"/>
    <w:rsid w:val="009A0898"/>
    <w:rsid w:val="009A0995"/>
    <w:rsid w:val="009A0FB7"/>
    <w:rsid w:val="009A1026"/>
    <w:rsid w:val="009A1877"/>
    <w:rsid w:val="009A1E9E"/>
    <w:rsid w:val="009A1F93"/>
    <w:rsid w:val="009A2836"/>
    <w:rsid w:val="009A36CF"/>
    <w:rsid w:val="009A40AB"/>
    <w:rsid w:val="009A40B4"/>
    <w:rsid w:val="009A4B90"/>
    <w:rsid w:val="009A528A"/>
    <w:rsid w:val="009A5DCE"/>
    <w:rsid w:val="009A5FAF"/>
    <w:rsid w:val="009A6314"/>
    <w:rsid w:val="009A67A6"/>
    <w:rsid w:val="009A6D55"/>
    <w:rsid w:val="009A7706"/>
    <w:rsid w:val="009A779C"/>
    <w:rsid w:val="009A79E8"/>
    <w:rsid w:val="009B030E"/>
    <w:rsid w:val="009B0478"/>
    <w:rsid w:val="009B0A85"/>
    <w:rsid w:val="009B0F6D"/>
    <w:rsid w:val="009B1375"/>
    <w:rsid w:val="009B179A"/>
    <w:rsid w:val="009B17AF"/>
    <w:rsid w:val="009B18EB"/>
    <w:rsid w:val="009B1DF4"/>
    <w:rsid w:val="009B22F3"/>
    <w:rsid w:val="009B2D14"/>
    <w:rsid w:val="009B3A9E"/>
    <w:rsid w:val="009B3E01"/>
    <w:rsid w:val="009B430E"/>
    <w:rsid w:val="009B4391"/>
    <w:rsid w:val="009B47A9"/>
    <w:rsid w:val="009B4D24"/>
    <w:rsid w:val="009B4E40"/>
    <w:rsid w:val="009B53CA"/>
    <w:rsid w:val="009B5D04"/>
    <w:rsid w:val="009B5FED"/>
    <w:rsid w:val="009B6057"/>
    <w:rsid w:val="009B6351"/>
    <w:rsid w:val="009B646D"/>
    <w:rsid w:val="009B6486"/>
    <w:rsid w:val="009B6610"/>
    <w:rsid w:val="009B6815"/>
    <w:rsid w:val="009B72D7"/>
    <w:rsid w:val="009B7690"/>
    <w:rsid w:val="009B7DAB"/>
    <w:rsid w:val="009C04CF"/>
    <w:rsid w:val="009C0B8C"/>
    <w:rsid w:val="009C0D66"/>
    <w:rsid w:val="009C254F"/>
    <w:rsid w:val="009C28F2"/>
    <w:rsid w:val="009C2AC5"/>
    <w:rsid w:val="009C2DCA"/>
    <w:rsid w:val="009C2E56"/>
    <w:rsid w:val="009C3246"/>
    <w:rsid w:val="009C3B9F"/>
    <w:rsid w:val="009C3D2D"/>
    <w:rsid w:val="009C4833"/>
    <w:rsid w:val="009C4A9B"/>
    <w:rsid w:val="009C568C"/>
    <w:rsid w:val="009C56B0"/>
    <w:rsid w:val="009C670F"/>
    <w:rsid w:val="009C6852"/>
    <w:rsid w:val="009C6C4A"/>
    <w:rsid w:val="009C73BB"/>
    <w:rsid w:val="009C7990"/>
    <w:rsid w:val="009C7E68"/>
    <w:rsid w:val="009D00E1"/>
    <w:rsid w:val="009D0139"/>
    <w:rsid w:val="009D08A1"/>
    <w:rsid w:val="009D13FF"/>
    <w:rsid w:val="009D1ACD"/>
    <w:rsid w:val="009D1B83"/>
    <w:rsid w:val="009D25B1"/>
    <w:rsid w:val="009D261B"/>
    <w:rsid w:val="009D2EE9"/>
    <w:rsid w:val="009D366A"/>
    <w:rsid w:val="009D37DE"/>
    <w:rsid w:val="009D4403"/>
    <w:rsid w:val="009D4CD2"/>
    <w:rsid w:val="009D5A25"/>
    <w:rsid w:val="009D5CFB"/>
    <w:rsid w:val="009D6634"/>
    <w:rsid w:val="009D68EA"/>
    <w:rsid w:val="009D6AFE"/>
    <w:rsid w:val="009D6E82"/>
    <w:rsid w:val="009E0652"/>
    <w:rsid w:val="009E0807"/>
    <w:rsid w:val="009E0C05"/>
    <w:rsid w:val="009E0C6A"/>
    <w:rsid w:val="009E0CA9"/>
    <w:rsid w:val="009E1083"/>
    <w:rsid w:val="009E142C"/>
    <w:rsid w:val="009E1812"/>
    <w:rsid w:val="009E1E30"/>
    <w:rsid w:val="009E1F62"/>
    <w:rsid w:val="009E20CD"/>
    <w:rsid w:val="009E250D"/>
    <w:rsid w:val="009E25C9"/>
    <w:rsid w:val="009E2673"/>
    <w:rsid w:val="009E2A11"/>
    <w:rsid w:val="009E34FA"/>
    <w:rsid w:val="009E3E89"/>
    <w:rsid w:val="009E44DE"/>
    <w:rsid w:val="009E4BE7"/>
    <w:rsid w:val="009E5315"/>
    <w:rsid w:val="009E531A"/>
    <w:rsid w:val="009E54F4"/>
    <w:rsid w:val="009E5931"/>
    <w:rsid w:val="009E6023"/>
    <w:rsid w:val="009E6254"/>
    <w:rsid w:val="009E6598"/>
    <w:rsid w:val="009E6840"/>
    <w:rsid w:val="009E6ADB"/>
    <w:rsid w:val="009E72FD"/>
    <w:rsid w:val="009E7479"/>
    <w:rsid w:val="009E77D0"/>
    <w:rsid w:val="009E7A2F"/>
    <w:rsid w:val="009E7C59"/>
    <w:rsid w:val="009F01B2"/>
    <w:rsid w:val="009F0B08"/>
    <w:rsid w:val="009F1946"/>
    <w:rsid w:val="009F19AA"/>
    <w:rsid w:val="009F1ECF"/>
    <w:rsid w:val="009F20B5"/>
    <w:rsid w:val="009F23B2"/>
    <w:rsid w:val="009F2902"/>
    <w:rsid w:val="009F35EB"/>
    <w:rsid w:val="009F42D3"/>
    <w:rsid w:val="009F4B3C"/>
    <w:rsid w:val="009F4D7D"/>
    <w:rsid w:val="009F507B"/>
    <w:rsid w:val="009F53B7"/>
    <w:rsid w:val="009F5BEA"/>
    <w:rsid w:val="009F6457"/>
    <w:rsid w:val="009F6828"/>
    <w:rsid w:val="009F68FE"/>
    <w:rsid w:val="009F6B03"/>
    <w:rsid w:val="009F6B77"/>
    <w:rsid w:val="009F6F83"/>
    <w:rsid w:val="009F7376"/>
    <w:rsid w:val="009F7377"/>
    <w:rsid w:val="009F74FC"/>
    <w:rsid w:val="009F7756"/>
    <w:rsid w:val="009F78EE"/>
    <w:rsid w:val="009F7BAC"/>
    <w:rsid w:val="009F7E05"/>
    <w:rsid w:val="00A001AE"/>
    <w:rsid w:val="00A0021D"/>
    <w:rsid w:val="00A00766"/>
    <w:rsid w:val="00A008D7"/>
    <w:rsid w:val="00A00AC8"/>
    <w:rsid w:val="00A01100"/>
    <w:rsid w:val="00A01492"/>
    <w:rsid w:val="00A015FA"/>
    <w:rsid w:val="00A01BF2"/>
    <w:rsid w:val="00A01E43"/>
    <w:rsid w:val="00A022B2"/>
    <w:rsid w:val="00A029CC"/>
    <w:rsid w:val="00A029DA"/>
    <w:rsid w:val="00A02AE5"/>
    <w:rsid w:val="00A039B2"/>
    <w:rsid w:val="00A03A22"/>
    <w:rsid w:val="00A03C4A"/>
    <w:rsid w:val="00A03C80"/>
    <w:rsid w:val="00A03FD8"/>
    <w:rsid w:val="00A042BA"/>
    <w:rsid w:val="00A04E12"/>
    <w:rsid w:val="00A054D8"/>
    <w:rsid w:val="00A056E0"/>
    <w:rsid w:val="00A05AF6"/>
    <w:rsid w:val="00A06239"/>
    <w:rsid w:val="00A0668E"/>
    <w:rsid w:val="00A06847"/>
    <w:rsid w:val="00A06890"/>
    <w:rsid w:val="00A06B84"/>
    <w:rsid w:val="00A06EB8"/>
    <w:rsid w:val="00A07309"/>
    <w:rsid w:val="00A07CF3"/>
    <w:rsid w:val="00A1012A"/>
    <w:rsid w:val="00A10B90"/>
    <w:rsid w:val="00A10C92"/>
    <w:rsid w:val="00A1129E"/>
    <w:rsid w:val="00A11460"/>
    <w:rsid w:val="00A11A60"/>
    <w:rsid w:val="00A12D3F"/>
    <w:rsid w:val="00A131C0"/>
    <w:rsid w:val="00A1320F"/>
    <w:rsid w:val="00A132ED"/>
    <w:rsid w:val="00A13483"/>
    <w:rsid w:val="00A13E15"/>
    <w:rsid w:val="00A14098"/>
    <w:rsid w:val="00A140C4"/>
    <w:rsid w:val="00A146C6"/>
    <w:rsid w:val="00A147D3"/>
    <w:rsid w:val="00A1487A"/>
    <w:rsid w:val="00A149AF"/>
    <w:rsid w:val="00A1553C"/>
    <w:rsid w:val="00A15583"/>
    <w:rsid w:val="00A15670"/>
    <w:rsid w:val="00A1576D"/>
    <w:rsid w:val="00A158EF"/>
    <w:rsid w:val="00A16103"/>
    <w:rsid w:val="00A167FB"/>
    <w:rsid w:val="00A16AEE"/>
    <w:rsid w:val="00A16B12"/>
    <w:rsid w:val="00A16BD4"/>
    <w:rsid w:val="00A16D0F"/>
    <w:rsid w:val="00A16E89"/>
    <w:rsid w:val="00A1762F"/>
    <w:rsid w:val="00A17907"/>
    <w:rsid w:val="00A179E9"/>
    <w:rsid w:val="00A201E5"/>
    <w:rsid w:val="00A2021C"/>
    <w:rsid w:val="00A20436"/>
    <w:rsid w:val="00A21BC1"/>
    <w:rsid w:val="00A21FF9"/>
    <w:rsid w:val="00A222FC"/>
    <w:rsid w:val="00A22D79"/>
    <w:rsid w:val="00A232B2"/>
    <w:rsid w:val="00A23635"/>
    <w:rsid w:val="00A239D1"/>
    <w:rsid w:val="00A2433D"/>
    <w:rsid w:val="00A24359"/>
    <w:rsid w:val="00A24959"/>
    <w:rsid w:val="00A25055"/>
    <w:rsid w:val="00A25373"/>
    <w:rsid w:val="00A26373"/>
    <w:rsid w:val="00A2674A"/>
    <w:rsid w:val="00A26A5B"/>
    <w:rsid w:val="00A26C55"/>
    <w:rsid w:val="00A276EA"/>
    <w:rsid w:val="00A27833"/>
    <w:rsid w:val="00A27860"/>
    <w:rsid w:val="00A279FE"/>
    <w:rsid w:val="00A30E26"/>
    <w:rsid w:val="00A30E82"/>
    <w:rsid w:val="00A30FAB"/>
    <w:rsid w:val="00A319E9"/>
    <w:rsid w:val="00A31A03"/>
    <w:rsid w:val="00A31AA6"/>
    <w:rsid w:val="00A31C0E"/>
    <w:rsid w:val="00A31C6C"/>
    <w:rsid w:val="00A321AB"/>
    <w:rsid w:val="00A325F8"/>
    <w:rsid w:val="00A32772"/>
    <w:rsid w:val="00A3306A"/>
    <w:rsid w:val="00A33447"/>
    <w:rsid w:val="00A33758"/>
    <w:rsid w:val="00A339D9"/>
    <w:rsid w:val="00A355C9"/>
    <w:rsid w:val="00A35AFF"/>
    <w:rsid w:val="00A35E06"/>
    <w:rsid w:val="00A35E6F"/>
    <w:rsid w:val="00A35EE2"/>
    <w:rsid w:val="00A35FC0"/>
    <w:rsid w:val="00A36794"/>
    <w:rsid w:val="00A371B5"/>
    <w:rsid w:val="00A37426"/>
    <w:rsid w:val="00A37508"/>
    <w:rsid w:val="00A3781D"/>
    <w:rsid w:val="00A37BA7"/>
    <w:rsid w:val="00A40041"/>
    <w:rsid w:val="00A41013"/>
    <w:rsid w:val="00A41BB4"/>
    <w:rsid w:val="00A41F05"/>
    <w:rsid w:val="00A41FB5"/>
    <w:rsid w:val="00A42067"/>
    <w:rsid w:val="00A426B4"/>
    <w:rsid w:val="00A42BA3"/>
    <w:rsid w:val="00A42EE4"/>
    <w:rsid w:val="00A4339D"/>
    <w:rsid w:val="00A43EF0"/>
    <w:rsid w:val="00A441C1"/>
    <w:rsid w:val="00A44328"/>
    <w:rsid w:val="00A44558"/>
    <w:rsid w:val="00A445E9"/>
    <w:rsid w:val="00A44B2A"/>
    <w:rsid w:val="00A44D8E"/>
    <w:rsid w:val="00A44E3C"/>
    <w:rsid w:val="00A453AE"/>
    <w:rsid w:val="00A459D4"/>
    <w:rsid w:val="00A45FD3"/>
    <w:rsid w:val="00A46497"/>
    <w:rsid w:val="00A46828"/>
    <w:rsid w:val="00A47403"/>
    <w:rsid w:val="00A479C0"/>
    <w:rsid w:val="00A500D1"/>
    <w:rsid w:val="00A50109"/>
    <w:rsid w:val="00A502CD"/>
    <w:rsid w:val="00A50667"/>
    <w:rsid w:val="00A509AB"/>
    <w:rsid w:val="00A509E6"/>
    <w:rsid w:val="00A50B34"/>
    <w:rsid w:val="00A51304"/>
    <w:rsid w:val="00A51F23"/>
    <w:rsid w:val="00A5252B"/>
    <w:rsid w:val="00A52B7F"/>
    <w:rsid w:val="00A52FAF"/>
    <w:rsid w:val="00A5332D"/>
    <w:rsid w:val="00A53426"/>
    <w:rsid w:val="00A534B2"/>
    <w:rsid w:val="00A5356E"/>
    <w:rsid w:val="00A54054"/>
    <w:rsid w:val="00A545DC"/>
    <w:rsid w:val="00A54873"/>
    <w:rsid w:val="00A54941"/>
    <w:rsid w:val="00A54A13"/>
    <w:rsid w:val="00A54A36"/>
    <w:rsid w:val="00A54DB7"/>
    <w:rsid w:val="00A54ED2"/>
    <w:rsid w:val="00A55617"/>
    <w:rsid w:val="00A5614D"/>
    <w:rsid w:val="00A5623D"/>
    <w:rsid w:val="00A56FFA"/>
    <w:rsid w:val="00A5710B"/>
    <w:rsid w:val="00A57670"/>
    <w:rsid w:val="00A60122"/>
    <w:rsid w:val="00A607CC"/>
    <w:rsid w:val="00A60AFF"/>
    <w:rsid w:val="00A60EDA"/>
    <w:rsid w:val="00A61CE6"/>
    <w:rsid w:val="00A621A8"/>
    <w:rsid w:val="00A62C7F"/>
    <w:rsid w:val="00A62F8F"/>
    <w:rsid w:val="00A62FC0"/>
    <w:rsid w:val="00A63059"/>
    <w:rsid w:val="00A6319F"/>
    <w:rsid w:val="00A635CB"/>
    <w:rsid w:val="00A635E6"/>
    <w:rsid w:val="00A64013"/>
    <w:rsid w:val="00A64948"/>
    <w:rsid w:val="00A65092"/>
    <w:rsid w:val="00A65604"/>
    <w:rsid w:val="00A65FC1"/>
    <w:rsid w:val="00A660A7"/>
    <w:rsid w:val="00A66A78"/>
    <w:rsid w:val="00A66F31"/>
    <w:rsid w:val="00A67CCB"/>
    <w:rsid w:val="00A67F54"/>
    <w:rsid w:val="00A7037C"/>
    <w:rsid w:val="00A7096D"/>
    <w:rsid w:val="00A70B2E"/>
    <w:rsid w:val="00A7163A"/>
    <w:rsid w:val="00A7180F"/>
    <w:rsid w:val="00A71827"/>
    <w:rsid w:val="00A72360"/>
    <w:rsid w:val="00A72986"/>
    <w:rsid w:val="00A72A45"/>
    <w:rsid w:val="00A7349E"/>
    <w:rsid w:val="00A734D3"/>
    <w:rsid w:val="00A7386D"/>
    <w:rsid w:val="00A73A5D"/>
    <w:rsid w:val="00A74364"/>
    <w:rsid w:val="00A746B0"/>
    <w:rsid w:val="00A746DE"/>
    <w:rsid w:val="00A749FC"/>
    <w:rsid w:val="00A74CF9"/>
    <w:rsid w:val="00A7507C"/>
    <w:rsid w:val="00A75766"/>
    <w:rsid w:val="00A7584E"/>
    <w:rsid w:val="00A75969"/>
    <w:rsid w:val="00A75B1D"/>
    <w:rsid w:val="00A75B71"/>
    <w:rsid w:val="00A75D4E"/>
    <w:rsid w:val="00A760A5"/>
    <w:rsid w:val="00A76268"/>
    <w:rsid w:val="00A76A37"/>
    <w:rsid w:val="00A76F13"/>
    <w:rsid w:val="00A770E5"/>
    <w:rsid w:val="00A80BA0"/>
    <w:rsid w:val="00A80CAE"/>
    <w:rsid w:val="00A80E3E"/>
    <w:rsid w:val="00A811A5"/>
    <w:rsid w:val="00A81679"/>
    <w:rsid w:val="00A81BC6"/>
    <w:rsid w:val="00A81C28"/>
    <w:rsid w:val="00A8298A"/>
    <w:rsid w:val="00A829CA"/>
    <w:rsid w:val="00A82D34"/>
    <w:rsid w:val="00A83661"/>
    <w:rsid w:val="00A83765"/>
    <w:rsid w:val="00A8399B"/>
    <w:rsid w:val="00A83C51"/>
    <w:rsid w:val="00A84222"/>
    <w:rsid w:val="00A8433A"/>
    <w:rsid w:val="00A843AD"/>
    <w:rsid w:val="00A847A8"/>
    <w:rsid w:val="00A847E6"/>
    <w:rsid w:val="00A8508D"/>
    <w:rsid w:val="00A853A8"/>
    <w:rsid w:val="00A85892"/>
    <w:rsid w:val="00A85E3E"/>
    <w:rsid w:val="00A8601B"/>
    <w:rsid w:val="00A863EE"/>
    <w:rsid w:val="00A86448"/>
    <w:rsid w:val="00A8648A"/>
    <w:rsid w:val="00A8670A"/>
    <w:rsid w:val="00A86ACC"/>
    <w:rsid w:val="00A86AD8"/>
    <w:rsid w:val="00A86D9B"/>
    <w:rsid w:val="00A872D1"/>
    <w:rsid w:val="00A87617"/>
    <w:rsid w:val="00A87737"/>
    <w:rsid w:val="00A90334"/>
    <w:rsid w:val="00A913FC"/>
    <w:rsid w:val="00A9173E"/>
    <w:rsid w:val="00A917D3"/>
    <w:rsid w:val="00A91BAB"/>
    <w:rsid w:val="00A91CA9"/>
    <w:rsid w:val="00A9226D"/>
    <w:rsid w:val="00A92317"/>
    <w:rsid w:val="00A92A37"/>
    <w:rsid w:val="00A92AB1"/>
    <w:rsid w:val="00A92C29"/>
    <w:rsid w:val="00A92EC8"/>
    <w:rsid w:val="00A934BC"/>
    <w:rsid w:val="00A93951"/>
    <w:rsid w:val="00A93CD3"/>
    <w:rsid w:val="00A93DEA"/>
    <w:rsid w:val="00A95191"/>
    <w:rsid w:val="00A955B1"/>
    <w:rsid w:val="00A95CC6"/>
    <w:rsid w:val="00A96603"/>
    <w:rsid w:val="00A9698C"/>
    <w:rsid w:val="00A97B18"/>
    <w:rsid w:val="00A97C13"/>
    <w:rsid w:val="00A97F9F"/>
    <w:rsid w:val="00AA08BE"/>
    <w:rsid w:val="00AA0B62"/>
    <w:rsid w:val="00AA0CBE"/>
    <w:rsid w:val="00AA0E3C"/>
    <w:rsid w:val="00AA1A97"/>
    <w:rsid w:val="00AA1B20"/>
    <w:rsid w:val="00AA1C66"/>
    <w:rsid w:val="00AA2028"/>
    <w:rsid w:val="00AA25AA"/>
    <w:rsid w:val="00AA2F19"/>
    <w:rsid w:val="00AA3AA1"/>
    <w:rsid w:val="00AA507B"/>
    <w:rsid w:val="00AA5815"/>
    <w:rsid w:val="00AA5F16"/>
    <w:rsid w:val="00AA63D8"/>
    <w:rsid w:val="00AA6701"/>
    <w:rsid w:val="00AA6925"/>
    <w:rsid w:val="00AA69DA"/>
    <w:rsid w:val="00AA6AB1"/>
    <w:rsid w:val="00AA6BE0"/>
    <w:rsid w:val="00AA6EFE"/>
    <w:rsid w:val="00AA731A"/>
    <w:rsid w:val="00AA73BC"/>
    <w:rsid w:val="00AA750F"/>
    <w:rsid w:val="00AA7A3B"/>
    <w:rsid w:val="00AA7D43"/>
    <w:rsid w:val="00AB0F54"/>
    <w:rsid w:val="00AB0FFE"/>
    <w:rsid w:val="00AB1280"/>
    <w:rsid w:val="00AB1614"/>
    <w:rsid w:val="00AB1642"/>
    <w:rsid w:val="00AB1E94"/>
    <w:rsid w:val="00AB2105"/>
    <w:rsid w:val="00AB2175"/>
    <w:rsid w:val="00AB22EB"/>
    <w:rsid w:val="00AB2841"/>
    <w:rsid w:val="00AB3602"/>
    <w:rsid w:val="00AB3928"/>
    <w:rsid w:val="00AB3E01"/>
    <w:rsid w:val="00AB3EBD"/>
    <w:rsid w:val="00AB4600"/>
    <w:rsid w:val="00AB47A1"/>
    <w:rsid w:val="00AB48A7"/>
    <w:rsid w:val="00AB4D09"/>
    <w:rsid w:val="00AB4DFE"/>
    <w:rsid w:val="00AB4ED1"/>
    <w:rsid w:val="00AB4F95"/>
    <w:rsid w:val="00AB506D"/>
    <w:rsid w:val="00AB53F3"/>
    <w:rsid w:val="00AB56EB"/>
    <w:rsid w:val="00AB5BDE"/>
    <w:rsid w:val="00AB5D75"/>
    <w:rsid w:val="00AB5DE3"/>
    <w:rsid w:val="00AB631B"/>
    <w:rsid w:val="00AB69A6"/>
    <w:rsid w:val="00AB6A3A"/>
    <w:rsid w:val="00AB6D1A"/>
    <w:rsid w:val="00AB73AC"/>
    <w:rsid w:val="00AB764A"/>
    <w:rsid w:val="00AB797A"/>
    <w:rsid w:val="00AB7E4D"/>
    <w:rsid w:val="00AC034B"/>
    <w:rsid w:val="00AC0553"/>
    <w:rsid w:val="00AC1092"/>
    <w:rsid w:val="00AC1535"/>
    <w:rsid w:val="00AC175F"/>
    <w:rsid w:val="00AC1E77"/>
    <w:rsid w:val="00AC26D1"/>
    <w:rsid w:val="00AC3322"/>
    <w:rsid w:val="00AC3C01"/>
    <w:rsid w:val="00AC3E56"/>
    <w:rsid w:val="00AC4011"/>
    <w:rsid w:val="00AC44B5"/>
    <w:rsid w:val="00AC45E5"/>
    <w:rsid w:val="00AC4804"/>
    <w:rsid w:val="00AC4900"/>
    <w:rsid w:val="00AC5408"/>
    <w:rsid w:val="00AC54E3"/>
    <w:rsid w:val="00AC61EE"/>
    <w:rsid w:val="00AC6430"/>
    <w:rsid w:val="00AC6BA9"/>
    <w:rsid w:val="00AC6F09"/>
    <w:rsid w:val="00AC71C9"/>
    <w:rsid w:val="00AC73C5"/>
    <w:rsid w:val="00AC77C2"/>
    <w:rsid w:val="00AC77FC"/>
    <w:rsid w:val="00AC7C27"/>
    <w:rsid w:val="00AC7CCE"/>
    <w:rsid w:val="00AC7D0E"/>
    <w:rsid w:val="00AC7DE6"/>
    <w:rsid w:val="00AC7EDA"/>
    <w:rsid w:val="00AD02E5"/>
    <w:rsid w:val="00AD0A3A"/>
    <w:rsid w:val="00AD0FC0"/>
    <w:rsid w:val="00AD18D6"/>
    <w:rsid w:val="00AD1B6C"/>
    <w:rsid w:val="00AD2BA8"/>
    <w:rsid w:val="00AD30B0"/>
    <w:rsid w:val="00AD360D"/>
    <w:rsid w:val="00AD3B51"/>
    <w:rsid w:val="00AD3D09"/>
    <w:rsid w:val="00AD4A93"/>
    <w:rsid w:val="00AD4EF8"/>
    <w:rsid w:val="00AD5139"/>
    <w:rsid w:val="00AD5147"/>
    <w:rsid w:val="00AD5463"/>
    <w:rsid w:val="00AD5D34"/>
    <w:rsid w:val="00AD6037"/>
    <w:rsid w:val="00AD650D"/>
    <w:rsid w:val="00AD6598"/>
    <w:rsid w:val="00AD705D"/>
    <w:rsid w:val="00AD71F5"/>
    <w:rsid w:val="00AD7767"/>
    <w:rsid w:val="00AD7A69"/>
    <w:rsid w:val="00AD7B0C"/>
    <w:rsid w:val="00AE05F7"/>
    <w:rsid w:val="00AE12A4"/>
    <w:rsid w:val="00AE162F"/>
    <w:rsid w:val="00AE1E6D"/>
    <w:rsid w:val="00AE1F0F"/>
    <w:rsid w:val="00AE25B5"/>
    <w:rsid w:val="00AE25B7"/>
    <w:rsid w:val="00AE26BB"/>
    <w:rsid w:val="00AE2E26"/>
    <w:rsid w:val="00AE2EF8"/>
    <w:rsid w:val="00AE3821"/>
    <w:rsid w:val="00AE3AB4"/>
    <w:rsid w:val="00AE3BD7"/>
    <w:rsid w:val="00AE3C82"/>
    <w:rsid w:val="00AE3DA6"/>
    <w:rsid w:val="00AE45C0"/>
    <w:rsid w:val="00AE4C28"/>
    <w:rsid w:val="00AE4E5B"/>
    <w:rsid w:val="00AE51C1"/>
    <w:rsid w:val="00AE543A"/>
    <w:rsid w:val="00AE545A"/>
    <w:rsid w:val="00AE549A"/>
    <w:rsid w:val="00AE5F7F"/>
    <w:rsid w:val="00AE621B"/>
    <w:rsid w:val="00AE6483"/>
    <w:rsid w:val="00AE65F5"/>
    <w:rsid w:val="00AE694C"/>
    <w:rsid w:val="00AE6C59"/>
    <w:rsid w:val="00AE7224"/>
    <w:rsid w:val="00AE7305"/>
    <w:rsid w:val="00AE73E6"/>
    <w:rsid w:val="00AE7C9B"/>
    <w:rsid w:val="00AE7DDB"/>
    <w:rsid w:val="00AF046B"/>
    <w:rsid w:val="00AF0C6C"/>
    <w:rsid w:val="00AF14C3"/>
    <w:rsid w:val="00AF14D0"/>
    <w:rsid w:val="00AF1872"/>
    <w:rsid w:val="00AF199A"/>
    <w:rsid w:val="00AF1BA2"/>
    <w:rsid w:val="00AF1DB4"/>
    <w:rsid w:val="00AF29DA"/>
    <w:rsid w:val="00AF2A20"/>
    <w:rsid w:val="00AF2BE8"/>
    <w:rsid w:val="00AF2DEF"/>
    <w:rsid w:val="00AF3D13"/>
    <w:rsid w:val="00AF44C4"/>
    <w:rsid w:val="00AF4709"/>
    <w:rsid w:val="00AF4B63"/>
    <w:rsid w:val="00AF51E4"/>
    <w:rsid w:val="00AF5AF0"/>
    <w:rsid w:val="00AF5DA2"/>
    <w:rsid w:val="00AF5F92"/>
    <w:rsid w:val="00AF61E2"/>
    <w:rsid w:val="00AF6433"/>
    <w:rsid w:val="00AF65FD"/>
    <w:rsid w:val="00AF6C9C"/>
    <w:rsid w:val="00AF6EF9"/>
    <w:rsid w:val="00AF6F93"/>
    <w:rsid w:val="00AF753A"/>
    <w:rsid w:val="00AF783F"/>
    <w:rsid w:val="00AF78AE"/>
    <w:rsid w:val="00AF7F62"/>
    <w:rsid w:val="00B000D5"/>
    <w:rsid w:val="00B00555"/>
    <w:rsid w:val="00B0082D"/>
    <w:rsid w:val="00B013CA"/>
    <w:rsid w:val="00B01CA9"/>
    <w:rsid w:val="00B01EBF"/>
    <w:rsid w:val="00B02716"/>
    <w:rsid w:val="00B02C05"/>
    <w:rsid w:val="00B02D10"/>
    <w:rsid w:val="00B02FB0"/>
    <w:rsid w:val="00B03045"/>
    <w:rsid w:val="00B037EA"/>
    <w:rsid w:val="00B04848"/>
    <w:rsid w:val="00B05CA6"/>
    <w:rsid w:val="00B05F38"/>
    <w:rsid w:val="00B06A13"/>
    <w:rsid w:val="00B06BAF"/>
    <w:rsid w:val="00B06F92"/>
    <w:rsid w:val="00B076E2"/>
    <w:rsid w:val="00B0777E"/>
    <w:rsid w:val="00B07948"/>
    <w:rsid w:val="00B07E5C"/>
    <w:rsid w:val="00B108D7"/>
    <w:rsid w:val="00B10D70"/>
    <w:rsid w:val="00B11DAB"/>
    <w:rsid w:val="00B1213C"/>
    <w:rsid w:val="00B12CE2"/>
    <w:rsid w:val="00B12FF8"/>
    <w:rsid w:val="00B1303A"/>
    <w:rsid w:val="00B1322D"/>
    <w:rsid w:val="00B133A7"/>
    <w:rsid w:val="00B134C0"/>
    <w:rsid w:val="00B13DA9"/>
    <w:rsid w:val="00B13ECA"/>
    <w:rsid w:val="00B14091"/>
    <w:rsid w:val="00B14802"/>
    <w:rsid w:val="00B14B9A"/>
    <w:rsid w:val="00B1542F"/>
    <w:rsid w:val="00B1589C"/>
    <w:rsid w:val="00B15B77"/>
    <w:rsid w:val="00B16CC9"/>
    <w:rsid w:val="00B16DA5"/>
    <w:rsid w:val="00B1736E"/>
    <w:rsid w:val="00B1774F"/>
    <w:rsid w:val="00B1787E"/>
    <w:rsid w:val="00B20527"/>
    <w:rsid w:val="00B20586"/>
    <w:rsid w:val="00B206FB"/>
    <w:rsid w:val="00B20E23"/>
    <w:rsid w:val="00B212FF"/>
    <w:rsid w:val="00B21704"/>
    <w:rsid w:val="00B21AAA"/>
    <w:rsid w:val="00B21D36"/>
    <w:rsid w:val="00B21FEE"/>
    <w:rsid w:val="00B228D2"/>
    <w:rsid w:val="00B22C13"/>
    <w:rsid w:val="00B22D06"/>
    <w:rsid w:val="00B22D1D"/>
    <w:rsid w:val="00B231F7"/>
    <w:rsid w:val="00B2369A"/>
    <w:rsid w:val="00B23AF4"/>
    <w:rsid w:val="00B23D95"/>
    <w:rsid w:val="00B23EE8"/>
    <w:rsid w:val="00B245E5"/>
    <w:rsid w:val="00B245FA"/>
    <w:rsid w:val="00B2505B"/>
    <w:rsid w:val="00B254B0"/>
    <w:rsid w:val="00B255EB"/>
    <w:rsid w:val="00B255F4"/>
    <w:rsid w:val="00B25F9F"/>
    <w:rsid w:val="00B25FDE"/>
    <w:rsid w:val="00B270C7"/>
    <w:rsid w:val="00B273D8"/>
    <w:rsid w:val="00B27547"/>
    <w:rsid w:val="00B30152"/>
    <w:rsid w:val="00B302BA"/>
    <w:rsid w:val="00B30A22"/>
    <w:rsid w:val="00B30BA1"/>
    <w:rsid w:val="00B30DF5"/>
    <w:rsid w:val="00B31041"/>
    <w:rsid w:val="00B311C6"/>
    <w:rsid w:val="00B313DA"/>
    <w:rsid w:val="00B32064"/>
    <w:rsid w:val="00B320F4"/>
    <w:rsid w:val="00B3248E"/>
    <w:rsid w:val="00B32AEE"/>
    <w:rsid w:val="00B32DFA"/>
    <w:rsid w:val="00B33037"/>
    <w:rsid w:val="00B338A6"/>
    <w:rsid w:val="00B33A0F"/>
    <w:rsid w:val="00B33C85"/>
    <w:rsid w:val="00B33E9D"/>
    <w:rsid w:val="00B34DCB"/>
    <w:rsid w:val="00B34E78"/>
    <w:rsid w:val="00B35009"/>
    <w:rsid w:val="00B35513"/>
    <w:rsid w:val="00B356E4"/>
    <w:rsid w:val="00B3584F"/>
    <w:rsid w:val="00B3607B"/>
    <w:rsid w:val="00B36D31"/>
    <w:rsid w:val="00B37846"/>
    <w:rsid w:val="00B37FE3"/>
    <w:rsid w:val="00B40266"/>
    <w:rsid w:val="00B40705"/>
    <w:rsid w:val="00B407A4"/>
    <w:rsid w:val="00B407A9"/>
    <w:rsid w:val="00B40B09"/>
    <w:rsid w:val="00B41202"/>
    <w:rsid w:val="00B41484"/>
    <w:rsid w:val="00B414A6"/>
    <w:rsid w:val="00B418E6"/>
    <w:rsid w:val="00B41B34"/>
    <w:rsid w:val="00B41B99"/>
    <w:rsid w:val="00B41F3E"/>
    <w:rsid w:val="00B42816"/>
    <w:rsid w:val="00B431A9"/>
    <w:rsid w:val="00B43247"/>
    <w:rsid w:val="00B435AF"/>
    <w:rsid w:val="00B43B6B"/>
    <w:rsid w:val="00B4423E"/>
    <w:rsid w:val="00B44CD8"/>
    <w:rsid w:val="00B44EBF"/>
    <w:rsid w:val="00B45807"/>
    <w:rsid w:val="00B45BB4"/>
    <w:rsid w:val="00B4609A"/>
    <w:rsid w:val="00B460F0"/>
    <w:rsid w:val="00B46459"/>
    <w:rsid w:val="00B47051"/>
    <w:rsid w:val="00B47781"/>
    <w:rsid w:val="00B4781E"/>
    <w:rsid w:val="00B47A41"/>
    <w:rsid w:val="00B47E8B"/>
    <w:rsid w:val="00B500CB"/>
    <w:rsid w:val="00B50331"/>
    <w:rsid w:val="00B507D1"/>
    <w:rsid w:val="00B5097C"/>
    <w:rsid w:val="00B50F08"/>
    <w:rsid w:val="00B51675"/>
    <w:rsid w:val="00B51950"/>
    <w:rsid w:val="00B5195F"/>
    <w:rsid w:val="00B525D4"/>
    <w:rsid w:val="00B52BD1"/>
    <w:rsid w:val="00B53362"/>
    <w:rsid w:val="00B53AEB"/>
    <w:rsid w:val="00B53F86"/>
    <w:rsid w:val="00B5411C"/>
    <w:rsid w:val="00B541AC"/>
    <w:rsid w:val="00B5463A"/>
    <w:rsid w:val="00B5466B"/>
    <w:rsid w:val="00B54819"/>
    <w:rsid w:val="00B54AC7"/>
    <w:rsid w:val="00B54BCA"/>
    <w:rsid w:val="00B54E75"/>
    <w:rsid w:val="00B54EFC"/>
    <w:rsid w:val="00B54F2D"/>
    <w:rsid w:val="00B54FCA"/>
    <w:rsid w:val="00B55085"/>
    <w:rsid w:val="00B554F6"/>
    <w:rsid w:val="00B55C95"/>
    <w:rsid w:val="00B56A42"/>
    <w:rsid w:val="00B56A64"/>
    <w:rsid w:val="00B56BC8"/>
    <w:rsid w:val="00B56DCA"/>
    <w:rsid w:val="00B5760B"/>
    <w:rsid w:val="00B57911"/>
    <w:rsid w:val="00B57C24"/>
    <w:rsid w:val="00B57C98"/>
    <w:rsid w:val="00B60C39"/>
    <w:rsid w:val="00B60E09"/>
    <w:rsid w:val="00B614B9"/>
    <w:rsid w:val="00B615E3"/>
    <w:rsid w:val="00B62013"/>
    <w:rsid w:val="00B622B2"/>
    <w:rsid w:val="00B6275C"/>
    <w:rsid w:val="00B62906"/>
    <w:rsid w:val="00B62BE0"/>
    <w:rsid w:val="00B63079"/>
    <w:rsid w:val="00B630EA"/>
    <w:rsid w:val="00B63216"/>
    <w:rsid w:val="00B63593"/>
    <w:rsid w:val="00B644E7"/>
    <w:rsid w:val="00B645D8"/>
    <w:rsid w:val="00B648E0"/>
    <w:rsid w:val="00B64C78"/>
    <w:rsid w:val="00B64E7A"/>
    <w:rsid w:val="00B65106"/>
    <w:rsid w:val="00B65119"/>
    <w:rsid w:val="00B65A5E"/>
    <w:rsid w:val="00B65AFA"/>
    <w:rsid w:val="00B65C15"/>
    <w:rsid w:val="00B6625D"/>
    <w:rsid w:val="00B669C7"/>
    <w:rsid w:val="00B66DE2"/>
    <w:rsid w:val="00B70051"/>
    <w:rsid w:val="00B70187"/>
    <w:rsid w:val="00B7030E"/>
    <w:rsid w:val="00B70407"/>
    <w:rsid w:val="00B707DF"/>
    <w:rsid w:val="00B707EC"/>
    <w:rsid w:val="00B707FB"/>
    <w:rsid w:val="00B70810"/>
    <w:rsid w:val="00B70925"/>
    <w:rsid w:val="00B71168"/>
    <w:rsid w:val="00B714DE"/>
    <w:rsid w:val="00B71589"/>
    <w:rsid w:val="00B71A81"/>
    <w:rsid w:val="00B71AE7"/>
    <w:rsid w:val="00B71C07"/>
    <w:rsid w:val="00B71D03"/>
    <w:rsid w:val="00B71D5D"/>
    <w:rsid w:val="00B71DD4"/>
    <w:rsid w:val="00B724C6"/>
    <w:rsid w:val="00B72A08"/>
    <w:rsid w:val="00B7374C"/>
    <w:rsid w:val="00B739CA"/>
    <w:rsid w:val="00B73BE1"/>
    <w:rsid w:val="00B74A2D"/>
    <w:rsid w:val="00B7574C"/>
    <w:rsid w:val="00B7596F"/>
    <w:rsid w:val="00B75FBF"/>
    <w:rsid w:val="00B7609B"/>
    <w:rsid w:val="00B767CE"/>
    <w:rsid w:val="00B767F1"/>
    <w:rsid w:val="00B76A7D"/>
    <w:rsid w:val="00B77970"/>
    <w:rsid w:val="00B77C71"/>
    <w:rsid w:val="00B77CD2"/>
    <w:rsid w:val="00B80992"/>
    <w:rsid w:val="00B81D32"/>
    <w:rsid w:val="00B82862"/>
    <w:rsid w:val="00B83409"/>
    <w:rsid w:val="00B83413"/>
    <w:rsid w:val="00B839DC"/>
    <w:rsid w:val="00B8416D"/>
    <w:rsid w:val="00B84891"/>
    <w:rsid w:val="00B8498B"/>
    <w:rsid w:val="00B84A6A"/>
    <w:rsid w:val="00B84B58"/>
    <w:rsid w:val="00B84E5C"/>
    <w:rsid w:val="00B84F9B"/>
    <w:rsid w:val="00B84FC1"/>
    <w:rsid w:val="00B850D9"/>
    <w:rsid w:val="00B8548E"/>
    <w:rsid w:val="00B85511"/>
    <w:rsid w:val="00B856AE"/>
    <w:rsid w:val="00B85F7B"/>
    <w:rsid w:val="00B8613F"/>
    <w:rsid w:val="00B861F7"/>
    <w:rsid w:val="00B87979"/>
    <w:rsid w:val="00B9094C"/>
    <w:rsid w:val="00B90A43"/>
    <w:rsid w:val="00B90E35"/>
    <w:rsid w:val="00B90ED3"/>
    <w:rsid w:val="00B911BF"/>
    <w:rsid w:val="00B9124E"/>
    <w:rsid w:val="00B9150F"/>
    <w:rsid w:val="00B91A8C"/>
    <w:rsid w:val="00B91A94"/>
    <w:rsid w:val="00B9240C"/>
    <w:rsid w:val="00B92701"/>
    <w:rsid w:val="00B927A1"/>
    <w:rsid w:val="00B936B3"/>
    <w:rsid w:val="00B9372D"/>
    <w:rsid w:val="00B940F0"/>
    <w:rsid w:val="00B944AC"/>
    <w:rsid w:val="00B9492E"/>
    <w:rsid w:val="00B951B9"/>
    <w:rsid w:val="00B95252"/>
    <w:rsid w:val="00B957C6"/>
    <w:rsid w:val="00B95ABC"/>
    <w:rsid w:val="00B95C12"/>
    <w:rsid w:val="00B95C6F"/>
    <w:rsid w:val="00B963B3"/>
    <w:rsid w:val="00B965E6"/>
    <w:rsid w:val="00B96811"/>
    <w:rsid w:val="00B969CB"/>
    <w:rsid w:val="00B96BED"/>
    <w:rsid w:val="00B97303"/>
    <w:rsid w:val="00B9754B"/>
    <w:rsid w:val="00BA0742"/>
    <w:rsid w:val="00BA1C4D"/>
    <w:rsid w:val="00BA2776"/>
    <w:rsid w:val="00BA2C10"/>
    <w:rsid w:val="00BA2D56"/>
    <w:rsid w:val="00BA3070"/>
    <w:rsid w:val="00BA38A1"/>
    <w:rsid w:val="00BA3AAD"/>
    <w:rsid w:val="00BA3F68"/>
    <w:rsid w:val="00BA412B"/>
    <w:rsid w:val="00BA4735"/>
    <w:rsid w:val="00BA47F0"/>
    <w:rsid w:val="00BA524E"/>
    <w:rsid w:val="00BA538D"/>
    <w:rsid w:val="00BA56F1"/>
    <w:rsid w:val="00BA57F8"/>
    <w:rsid w:val="00BA594C"/>
    <w:rsid w:val="00BA5CF4"/>
    <w:rsid w:val="00BA6285"/>
    <w:rsid w:val="00BA6492"/>
    <w:rsid w:val="00BA69B4"/>
    <w:rsid w:val="00BA7157"/>
    <w:rsid w:val="00BA7205"/>
    <w:rsid w:val="00BB0030"/>
    <w:rsid w:val="00BB067F"/>
    <w:rsid w:val="00BB1333"/>
    <w:rsid w:val="00BB1789"/>
    <w:rsid w:val="00BB2BA3"/>
    <w:rsid w:val="00BB30AC"/>
    <w:rsid w:val="00BB338A"/>
    <w:rsid w:val="00BB3B8F"/>
    <w:rsid w:val="00BB3C7A"/>
    <w:rsid w:val="00BB4040"/>
    <w:rsid w:val="00BB43B1"/>
    <w:rsid w:val="00BB4676"/>
    <w:rsid w:val="00BB4CEF"/>
    <w:rsid w:val="00BB52AC"/>
    <w:rsid w:val="00BB569F"/>
    <w:rsid w:val="00BB5BCF"/>
    <w:rsid w:val="00BB5FA4"/>
    <w:rsid w:val="00BB61C0"/>
    <w:rsid w:val="00BB64A6"/>
    <w:rsid w:val="00BB6581"/>
    <w:rsid w:val="00BB67A7"/>
    <w:rsid w:val="00BB680C"/>
    <w:rsid w:val="00BB7036"/>
    <w:rsid w:val="00BB73D1"/>
    <w:rsid w:val="00BB75FF"/>
    <w:rsid w:val="00BB77C4"/>
    <w:rsid w:val="00BC0023"/>
    <w:rsid w:val="00BC049D"/>
    <w:rsid w:val="00BC0755"/>
    <w:rsid w:val="00BC088F"/>
    <w:rsid w:val="00BC0952"/>
    <w:rsid w:val="00BC0C1F"/>
    <w:rsid w:val="00BC116D"/>
    <w:rsid w:val="00BC192B"/>
    <w:rsid w:val="00BC1AF9"/>
    <w:rsid w:val="00BC1F12"/>
    <w:rsid w:val="00BC2295"/>
    <w:rsid w:val="00BC2619"/>
    <w:rsid w:val="00BC264E"/>
    <w:rsid w:val="00BC2BDD"/>
    <w:rsid w:val="00BC2FC4"/>
    <w:rsid w:val="00BC31B6"/>
    <w:rsid w:val="00BC3880"/>
    <w:rsid w:val="00BC3993"/>
    <w:rsid w:val="00BC3FAE"/>
    <w:rsid w:val="00BC400A"/>
    <w:rsid w:val="00BC4BF8"/>
    <w:rsid w:val="00BC4F1A"/>
    <w:rsid w:val="00BC531A"/>
    <w:rsid w:val="00BC579F"/>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2906"/>
    <w:rsid w:val="00BD3090"/>
    <w:rsid w:val="00BD3214"/>
    <w:rsid w:val="00BD372E"/>
    <w:rsid w:val="00BD3B71"/>
    <w:rsid w:val="00BD4003"/>
    <w:rsid w:val="00BD404B"/>
    <w:rsid w:val="00BD43DE"/>
    <w:rsid w:val="00BD44E3"/>
    <w:rsid w:val="00BD4793"/>
    <w:rsid w:val="00BD4C4D"/>
    <w:rsid w:val="00BD4D6C"/>
    <w:rsid w:val="00BD5613"/>
    <w:rsid w:val="00BD6597"/>
    <w:rsid w:val="00BD6A54"/>
    <w:rsid w:val="00BD6C81"/>
    <w:rsid w:val="00BE129C"/>
    <w:rsid w:val="00BE1AD5"/>
    <w:rsid w:val="00BE1D6C"/>
    <w:rsid w:val="00BE20F9"/>
    <w:rsid w:val="00BE21C2"/>
    <w:rsid w:val="00BE2D5A"/>
    <w:rsid w:val="00BE301B"/>
    <w:rsid w:val="00BE3EA5"/>
    <w:rsid w:val="00BE3ED4"/>
    <w:rsid w:val="00BE3FFA"/>
    <w:rsid w:val="00BE4151"/>
    <w:rsid w:val="00BE4798"/>
    <w:rsid w:val="00BE4819"/>
    <w:rsid w:val="00BE490F"/>
    <w:rsid w:val="00BE4989"/>
    <w:rsid w:val="00BE4F29"/>
    <w:rsid w:val="00BE5793"/>
    <w:rsid w:val="00BE5B4B"/>
    <w:rsid w:val="00BE66E3"/>
    <w:rsid w:val="00BE678E"/>
    <w:rsid w:val="00BE6866"/>
    <w:rsid w:val="00BE6AE5"/>
    <w:rsid w:val="00BE6D53"/>
    <w:rsid w:val="00BE6FD6"/>
    <w:rsid w:val="00BE7046"/>
    <w:rsid w:val="00BE78B8"/>
    <w:rsid w:val="00BE78D1"/>
    <w:rsid w:val="00BE794C"/>
    <w:rsid w:val="00BE7C71"/>
    <w:rsid w:val="00BE7F71"/>
    <w:rsid w:val="00BF03F6"/>
    <w:rsid w:val="00BF07B1"/>
    <w:rsid w:val="00BF0846"/>
    <w:rsid w:val="00BF0868"/>
    <w:rsid w:val="00BF09B8"/>
    <w:rsid w:val="00BF0F5B"/>
    <w:rsid w:val="00BF12EF"/>
    <w:rsid w:val="00BF14F2"/>
    <w:rsid w:val="00BF1560"/>
    <w:rsid w:val="00BF16E2"/>
    <w:rsid w:val="00BF180D"/>
    <w:rsid w:val="00BF1A03"/>
    <w:rsid w:val="00BF2425"/>
    <w:rsid w:val="00BF2596"/>
    <w:rsid w:val="00BF2A90"/>
    <w:rsid w:val="00BF2BAF"/>
    <w:rsid w:val="00BF3772"/>
    <w:rsid w:val="00BF451E"/>
    <w:rsid w:val="00BF46BB"/>
    <w:rsid w:val="00BF476C"/>
    <w:rsid w:val="00BF485F"/>
    <w:rsid w:val="00BF4C74"/>
    <w:rsid w:val="00BF548B"/>
    <w:rsid w:val="00BF559A"/>
    <w:rsid w:val="00BF5608"/>
    <w:rsid w:val="00BF587D"/>
    <w:rsid w:val="00BF5F06"/>
    <w:rsid w:val="00BF5F82"/>
    <w:rsid w:val="00BF5FAB"/>
    <w:rsid w:val="00BF609E"/>
    <w:rsid w:val="00BF61F8"/>
    <w:rsid w:val="00BF622E"/>
    <w:rsid w:val="00BF63B8"/>
    <w:rsid w:val="00BF63C6"/>
    <w:rsid w:val="00BF6BA9"/>
    <w:rsid w:val="00BF6E4E"/>
    <w:rsid w:val="00C001BE"/>
    <w:rsid w:val="00C00A78"/>
    <w:rsid w:val="00C00B37"/>
    <w:rsid w:val="00C016D9"/>
    <w:rsid w:val="00C01A4D"/>
    <w:rsid w:val="00C02102"/>
    <w:rsid w:val="00C0250A"/>
    <w:rsid w:val="00C02644"/>
    <w:rsid w:val="00C02B16"/>
    <w:rsid w:val="00C02C57"/>
    <w:rsid w:val="00C02CAD"/>
    <w:rsid w:val="00C032D6"/>
    <w:rsid w:val="00C033B6"/>
    <w:rsid w:val="00C0358E"/>
    <w:rsid w:val="00C044A6"/>
    <w:rsid w:val="00C047D3"/>
    <w:rsid w:val="00C04D31"/>
    <w:rsid w:val="00C04DB2"/>
    <w:rsid w:val="00C05AD6"/>
    <w:rsid w:val="00C05B60"/>
    <w:rsid w:val="00C06085"/>
    <w:rsid w:val="00C0637C"/>
    <w:rsid w:val="00C063C4"/>
    <w:rsid w:val="00C067F0"/>
    <w:rsid w:val="00C078A6"/>
    <w:rsid w:val="00C07B2B"/>
    <w:rsid w:val="00C07DDB"/>
    <w:rsid w:val="00C10144"/>
    <w:rsid w:val="00C107EC"/>
    <w:rsid w:val="00C109B6"/>
    <w:rsid w:val="00C10B04"/>
    <w:rsid w:val="00C10CF9"/>
    <w:rsid w:val="00C10EB4"/>
    <w:rsid w:val="00C10F53"/>
    <w:rsid w:val="00C10FC1"/>
    <w:rsid w:val="00C11BD4"/>
    <w:rsid w:val="00C1224E"/>
    <w:rsid w:val="00C122AD"/>
    <w:rsid w:val="00C127A5"/>
    <w:rsid w:val="00C1282D"/>
    <w:rsid w:val="00C13560"/>
    <w:rsid w:val="00C136DB"/>
    <w:rsid w:val="00C137AC"/>
    <w:rsid w:val="00C138D8"/>
    <w:rsid w:val="00C13B74"/>
    <w:rsid w:val="00C13C0E"/>
    <w:rsid w:val="00C14507"/>
    <w:rsid w:val="00C14BC2"/>
    <w:rsid w:val="00C150D7"/>
    <w:rsid w:val="00C15191"/>
    <w:rsid w:val="00C15358"/>
    <w:rsid w:val="00C15C92"/>
    <w:rsid w:val="00C15D67"/>
    <w:rsid w:val="00C17D60"/>
    <w:rsid w:val="00C17FA2"/>
    <w:rsid w:val="00C200E3"/>
    <w:rsid w:val="00C21731"/>
    <w:rsid w:val="00C21883"/>
    <w:rsid w:val="00C21F22"/>
    <w:rsid w:val="00C2226A"/>
    <w:rsid w:val="00C224E8"/>
    <w:rsid w:val="00C22769"/>
    <w:rsid w:val="00C22CEB"/>
    <w:rsid w:val="00C230A3"/>
    <w:rsid w:val="00C230C3"/>
    <w:rsid w:val="00C23520"/>
    <w:rsid w:val="00C235B7"/>
    <w:rsid w:val="00C235DA"/>
    <w:rsid w:val="00C236E4"/>
    <w:rsid w:val="00C237F1"/>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194A"/>
    <w:rsid w:val="00C323F1"/>
    <w:rsid w:val="00C3244D"/>
    <w:rsid w:val="00C32BD4"/>
    <w:rsid w:val="00C330A8"/>
    <w:rsid w:val="00C33E57"/>
    <w:rsid w:val="00C341BE"/>
    <w:rsid w:val="00C34C9A"/>
    <w:rsid w:val="00C34CEC"/>
    <w:rsid w:val="00C35295"/>
    <w:rsid w:val="00C354B8"/>
    <w:rsid w:val="00C35C11"/>
    <w:rsid w:val="00C35C40"/>
    <w:rsid w:val="00C35E30"/>
    <w:rsid w:val="00C36001"/>
    <w:rsid w:val="00C369F4"/>
    <w:rsid w:val="00C36B35"/>
    <w:rsid w:val="00C36DC2"/>
    <w:rsid w:val="00C37166"/>
    <w:rsid w:val="00C371DD"/>
    <w:rsid w:val="00C37681"/>
    <w:rsid w:val="00C3771D"/>
    <w:rsid w:val="00C378ED"/>
    <w:rsid w:val="00C37E2A"/>
    <w:rsid w:val="00C40E9C"/>
    <w:rsid w:val="00C41BBC"/>
    <w:rsid w:val="00C41D0E"/>
    <w:rsid w:val="00C426F3"/>
    <w:rsid w:val="00C429BC"/>
    <w:rsid w:val="00C42B6D"/>
    <w:rsid w:val="00C42D37"/>
    <w:rsid w:val="00C431B3"/>
    <w:rsid w:val="00C43741"/>
    <w:rsid w:val="00C43A90"/>
    <w:rsid w:val="00C43D20"/>
    <w:rsid w:val="00C44194"/>
    <w:rsid w:val="00C449AF"/>
    <w:rsid w:val="00C459EC"/>
    <w:rsid w:val="00C45A37"/>
    <w:rsid w:val="00C45D1C"/>
    <w:rsid w:val="00C45F3C"/>
    <w:rsid w:val="00C460E0"/>
    <w:rsid w:val="00C46819"/>
    <w:rsid w:val="00C4689B"/>
    <w:rsid w:val="00C47C36"/>
    <w:rsid w:val="00C47E58"/>
    <w:rsid w:val="00C50150"/>
    <w:rsid w:val="00C51210"/>
    <w:rsid w:val="00C51A42"/>
    <w:rsid w:val="00C51C81"/>
    <w:rsid w:val="00C524A9"/>
    <w:rsid w:val="00C5301B"/>
    <w:rsid w:val="00C531DB"/>
    <w:rsid w:val="00C538EC"/>
    <w:rsid w:val="00C53ACD"/>
    <w:rsid w:val="00C53EB4"/>
    <w:rsid w:val="00C544F1"/>
    <w:rsid w:val="00C547E0"/>
    <w:rsid w:val="00C54C0E"/>
    <w:rsid w:val="00C54C7B"/>
    <w:rsid w:val="00C54C88"/>
    <w:rsid w:val="00C5562A"/>
    <w:rsid w:val="00C56710"/>
    <w:rsid w:val="00C57467"/>
    <w:rsid w:val="00C575CD"/>
    <w:rsid w:val="00C576F9"/>
    <w:rsid w:val="00C57C57"/>
    <w:rsid w:val="00C600AE"/>
    <w:rsid w:val="00C600C1"/>
    <w:rsid w:val="00C610ED"/>
    <w:rsid w:val="00C612C6"/>
    <w:rsid w:val="00C61529"/>
    <w:rsid w:val="00C6248F"/>
    <w:rsid w:val="00C62575"/>
    <w:rsid w:val="00C629F3"/>
    <w:rsid w:val="00C62B03"/>
    <w:rsid w:val="00C62BFF"/>
    <w:rsid w:val="00C62DB8"/>
    <w:rsid w:val="00C62FC5"/>
    <w:rsid w:val="00C6321D"/>
    <w:rsid w:val="00C634FD"/>
    <w:rsid w:val="00C641FE"/>
    <w:rsid w:val="00C6434C"/>
    <w:rsid w:val="00C647F7"/>
    <w:rsid w:val="00C64B2B"/>
    <w:rsid w:val="00C64CF4"/>
    <w:rsid w:val="00C6536F"/>
    <w:rsid w:val="00C659AE"/>
    <w:rsid w:val="00C65D93"/>
    <w:rsid w:val="00C6600E"/>
    <w:rsid w:val="00C6607D"/>
    <w:rsid w:val="00C662A7"/>
    <w:rsid w:val="00C66B6B"/>
    <w:rsid w:val="00C66C1A"/>
    <w:rsid w:val="00C66DC7"/>
    <w:rsid w:val="00C66F52"/>
    <w:rsid w:val="00C6708D"/>
    <w:rsid w:val="00C674FF"/>
    <w:rsid w:val="00C67674"/>
    <w:rsid w:val="00C67724"/>
    <w:rsid w:val="00C701B5"/>
    <w:rsid w:val="00C7042C"/>
    <w:rsid w:val="00C7071E"/>
    <w:rsid w:val="00C7080A"/>
    <w:rsid w:val="00C70ADC"/>
    <w:rsid w:val="00C70C5C"/>
    <w:rsid w:val="00C70F09"/>
    <w:rsid w:val="00C71398"/>
    <w:rsid w:val="00C71903"/>
    <w:rsid w:val="00C71E8C"/>
    <w:rsid w:val="00C721B4"/>
    <w:rsid w:val="00C72488"/>
    <w:rsid w:val="00C72E91"/>
    <w:rsid w:val="00C73013"/>
    <w:rsid w:val="00C7394E"/>
    <w:rsid w:val="00C73AC4"/>
    <w:rsid w:val="00C74B30"/>
    <w:rsid w:val="00C751FC"/>
    <w:rsid w:val="00C754FB"/>
    <w:rsid w:val="00C7621A"/>
    <w:rsid w:val="00C765FC"/>
    <w:rsid w:val="00C76929"/>
    <w:rsid w:val="00C76A6F"/>
    <w:rsid w:val="00C76BCF"/>
    <w:rsid w:val="00C76C9F"/>
    <w:rsid w:val="00C77717"/>
    <w:rsid w:val="00C77956"/>
    <w:rsid w:val="00C77C0E"/>
    <w:rsid w:val="00C77E96"/>
    <w:rsid w:val="00C802CC"/>
    <w:rsid w:val="00C8035F"/>
    <w:rsid w:val="00C804CF"/>
    <w:rsid w:val="00C804DB"/>
    <w:rsid w:val="00C8077A"/>
    <w:rsid w:val="00C807F0"/>
    <w:rsid w:val="00C80EDB"/>
    <w:rsid w:val="00C8175A"/>
    <w:rsid w:val="00C8268C"/>
    <w:rsid w:val="00C82900"/>
    <w:rsid w:val="00C82923"/>
    <w:rsid w:val="00C82BC4"/>
    <w:rsid w:val="00C8311A"/>
    <w:rsid w:val="00C8355D"/>
    <w:rsid w:val="00C83DDE"/>
    <w:rsid w:val="00C83E87"/>
    <w:rsid w:val="00C84138"/>
    <w:rsid w:val="00C843CF"/>
    <w:rsid w:val="00C847EA"/>
    <w:rsid w:val="00C864B7"/>
    <w:rsid w:val="00C86CC1"/>
    <w:rsid w:val="00C86DA6"/>
    <w:rsid w:val="00C86FA1"/>
    <w:rsid w:val="00C8706D"/>
    <w:rsid w:val="00C87118"/>
    <w:rsid w:val="00C87367"/>
    <w:rsid w:val="00C873AB"/>
    <w:rsid w:val="00C87A45"/>
    <w:rsid w:val="00C87AD3"/>
    <w:rsid w:val="00C901FD"/>
    <w:rsid w:val="00C91451"/>
    <w:rsid w:val="00C914BD"/>
    <w:rsid w:val="00C92433"/>
    <w:rsid w:val="00C92A0F"/>
    <w:rsid w:val="00C932B1"/>
    <w:rsid w:val="00C944AF"/>
    <w:rsid w:val="00C94C61"/>
    <w:rsid w:val="00C94F63"/>
    <w:rsid w:val="00C95109"/>
    <w:rsid w:val="00C958A3"/>
    <w:rsid w:val="00C95941"/>
    <w:rsid w:val="00C968CD"/>
    <w:rsid w:val="00C96D02"/>
    <w:rsid w:val="00C96F91"/>
    <w:rsid w:val="00C975B0"/>
    <w:rsid w:val="00C978CC"/>
    <w:rsid w:val="00C9794A"/>
    <w:rsid w:val="00C97B4E"/>
    <w:rsid w:val="00CA0077"/>
    <w:rsid w:val="00CA064A"/>
    <w:rsid w:val="00CA0EB7"/>
    <w:rsid w:val="00CA12AE"/>
    <w:rsid w:val="00CA14C5"/>
    <w:rsid w:val="00CA17C2"/>
    <w:rsid w:val="00CA217C"/>
    <w:rsid w:val="00CA2269"/>
    <w:rsid w:val="00CA25E4"/>
    <w:rsid w:val="00CA2650"/>
    <w:rsid w:val="00CA27F5"/>
    <w:rsid w:val="00CA2CB1"/>
    <w:rsid w:val="00CA35DB"/>
    <w:rsid w:val="00CA3894"/>
    <w:rsid w:val="00CA3C17"/>
    <w:rsid w:val="00CA425A"/>
    <w:rsid w:val="00CA4280"/>
    <w:rsid w:val="00CA49E9"/>
    <w:rsid w:val="00CA5882"/>
    <w:rsid w:val="00CA5ECF"/>
    <w:rsid w:val="00CA6027"/>
    <w:rsid w:val="00CA6269"/>
    <w:rsid w:val="00CA661D"/>
    <w:rsid w:val="00CA6847"/>
    <w:rsid w:val="00CA7D7D"/>
    <w:rsid w:val="00CB017B"/>
    <w:rsid w:val="00CB0834"/>
    <w:rsid w:val="00CB08B8"/>
    <w:rsid w:val="00CB0B9E"/>
    <w:rsid w:val="00CB0EBD"/>
    <w:rsid w:val="00CB16FB"/>
    <w:rsid w:val="00CB206A"/>
    <w:rsid w:val="00CB291D"/>
    <w:rsid w:val="00CB2FD7"/>
    <w:rsid w:val="00CB3126"/>
    <w:rsid w:val="00CB37FA"/>
    <w:rsid w:val="00CB3B98"/>
    <w:rsid w:val="00CB4807"/>
    <w:rsid w:val="00CB5BE1"/>
    <w:rsid w:val="00CB6B86"/>
    <w:rsid w:val="00CB6B9D"/>
    <w:rsid w:val="00CB707C"/>
    <w:rsid w:val="00CB73A6"/>
    <w:rsid w:val="00CB759E"/>
    <w:rsid w:val="00CB7B5E"/>
    <w:rsid w:val="00CB7C08"/>
    <w:rsid w:val="00CC020C"/>
    <w:rsid w:val="00CC08F2"/>
    <w:rsid w:val="00CC0B6A"/>
    <w:rsid w:val="00CC1A42"/>
    <w:rsid w:val="00CC2232"/>
    <w:rsid w:val="00CC2A00"/>
    <w:rsid w:val="00CC2E37"/>
    <w:rsid w:val="00CC347E"/>
    <w:rsid w:val="00CC378E"/>
    <w:rsid w:val="00CC418F"/>
    <w:rsid w:val="00CC4351"/>
    <w:rsid w:val="00CC435D"/>
    <w:rsid w:val="00CC4870"/>
    <w:rsid w:val="00CC4BE1"/>
    <w:rsid w:val="00CC4EEA"/>
    <w:rsid w:val="00CC50BC"/>
    <w:rsid w:val="00CC50E5"/>
    <w:rsid w:val="00CC51AE"/>
    <w:rsid w:val="00CC591B"/>
    <w:rsid w:val="00CC5986"/>
    <w:rsid w:val="00CC5A8F"/>
    <w:rsid w:val="00CC5E26"/>
    <w:rsid w:val="00CC5E4E"/>
    <w:rsid w:val="00CC5F30"/>
    <w:rsid w:val="00CC623E"/>
    <w:rsid w:val="00CC63D3"/>
    <w:rsid w:val="00CC64E4"/>
    <w:rsid w:val="00CC650C"/>
    <w:rsid w:val="00CC735B"/>
    <w:rsid w:val="00CC7A67"/>
    <w:rsid w:val="00CC7C17"/>
    <w:rsid w:val="00CC7CC3"/>
    <w:rsid w:val="00CC7F29"/>
    <w:rsid w:val="00CD03F8"/>
    <w:rsid w:val="00CD0874"/>
    <w:rsid w:val="00CD0DCE"/>
    <w:rsid w:val="00CD0ECE"/>
    <w:rsid w:val="00CD1059"/>
    <w:rsid w:val="00CD130D"/>
    <w:rsid w:val="00CD1741"/>
    <w:rsid w:val="00CD178A"/>
    <w:rsid w:val="00CD1C4F"/>
    <w:rsid w:val="00CD1E14"/>
    <w:rsid w:val="00CD264A"/>
    <w:rsid w:val="00CD26AA"/>
    <w:rsid w:val="00CD2869"/>
    <w:rsid w:val="00CD2F29"/>
    <w:rsid w:val="00CD3125"/>
    <w:rsid w:val="00CD3604"/>
    <w:rsid w:val="00CD38D3"/>
    <w:rsid w:val="00CD3C05"/>
    <w:rsid w:val="00CD3D69"/>
    <w:rsid w:val="00CD3EF7"/>
    <w:rsid w:val="00CD3F73"/>
    <w:rsid w:val="00CD4329"/>
    <w:rsid w:val="00CD4FC7"/>
    <w:rsid w:val="00CD569F"/>
    <w:rsid w:val="00CD5C43"/>
    <w:rsid w:val="00CD6423"/>
    <w:rsid w:val="00CD71AA"/>
    <w:rsid w:val="00CD7617"/>
    <w:rsid w:val="00CD79DB"/>
    <w:rsid w:val="00CE0777"/>
    <w:rsid w:val="00CE0811"/>
    <w:rsid w:val="00CE0821"/>
    <w:rsid w:val="00CE09BA"/>
    <w:rsid w:val="00CE1507"/>
    <w:rsid w:val="00CE2627"/>
    <w:rsid w:val="00CE2C52"/>
    <w:rsid w:val="00CE3130"/>
    <w:rsid w:val="00CE35D4"/>
    <w:rsid w:val="00CE389E"/>
    <w:rsid w:val="00CE3C27"/>
    <w:rsid w:val="00CE4092"/>
    <w:rsid w:val="00CE4233"/>
    <w:rsid w:val="00CE4238"/>
    <w:rsid w:val="00CE4281"/>
    <w:rsid w:val="00CE4D92"/>
    <w:rsid w:val="00CE4EA2"/>
    <w:rsid w:val="00CE5CDC"/>
    <w:rsid w:val="00CE5DE7"/>
    <w:rsid w:val="00CE5F0B"/>
    <w:rsid w:val="00CE5F41"/>
    <w:rsid w:val="00CE6195"/>
    <w:rsid w:val="00CE6857"/>
    <w:rsid w:val="00CE69EB"/>
    <w:rsid w:val="00CE6CA7"/>
    <w:rsid w:val="00CE71D8"/>
    <w:rsid w:val="00CE7A9D"/>
    <w:rsid w:val="00CF010C"/>
    <w:rsid w:val="00CF0724"/>
    <w:rsid w:val="00CF0884"/>
    <w:rsid w:val="00CF0915"/>
    <w:rsid w:val="00CF113F"/>
    <w:rsid w:val="00CF1947"/>
    <w:rsid w:val="00CF1AAD"/>
    <w:rsid w:val="00CF2497"/>
    <w:rsid w:val="00CF27DE"/>
    <w:rsid w:val="00CF2FB2"/>
    <w:rsid w:val="00CF3081"/>
    <w:rsid w:val="00CF3206"/>
    <w:rsid w:val="00CF37FE"/>
    <w:rsid w:val="00CF39B9"/>
    <w:rsid w:val="00CF3B13"/>
    <w:rsid w:val="00CF3B75"/>
    <w:rsid w:val="00CF429F"/>
    <w:rsid w:val="00CF4B66"/>
    <w:rsid w:val="00CF6B17"/>
    <w:rsid w:val="00CF78C7"/>
    <w:rsid w:val="00CF7C1A"/>
    <w:rsid w:val="00CF7D61"/>
    <w:rsid w:val="00CF7EEE"/>
    <w:rsid w:val="00CF7F14"/>
    <w:rsid w:val="00D00AA4"/>
    <w:rsid w:val="00D012A7"/>
    <w:rsid w:val="00D016C6"/>
    <w:rsid w:val="00D020D3"/>
    <w:rsid w:val="00D02184"/>
    <w:rsid w:val="00D02480"/>
    <w:rsid w:val="00D026C3"/>
    <w:rsid w:val="00D02D37"/>
    <w:rsid w:val="00D0377A"/>
    <w:rsid w:val="00D04389"/>
    <w:rsid w:val="00D04422"/>
    <w:rsid w:val="00D0509A"/>
    <w:rsid w:val="00D053F8"/>
    <w:rsid w:val="00D05AB2"/>
    <w:rsid w:val="00D065AB"/>
    <w:rsid w:val="00D069E3"/>
    <w:rsid w:val="00D06F70"/>
    <w:rsid w:val="00D0709A"/>
    <w:rsid w:val="00D07152"/>
    <w:rsid w:val="00D07219"/>
    <w:rsid w:val="00D0751B"/>
    <w:rsid w:val="00D07692"/>
    <w:rsid w:val="00D076E5"/>
    <w:rsid w:val="00D07877"/>
    <w:rsid w:val="00D10388"/>
    <w:rsid w:val="00D1070A"/>
    <w:rsid w:val="00D10AEC"/>
    <w:rsid w:val="00D111CD"/>
    <w:rsid w:val="00D11F3E"/>
    <w:rsid w:val="00D11F62"/>
    <w:rsid w:val="00D1216D"/>
    <w:rsid w:val="00D1231D"/>
    <w:rsid w:val="00D124C3"/>
    <w:rsid w:val="00D124DD"/>
    <w:rsid w:val="00D1265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C5"/>
    <w:rsid w:val="00D223F0"/>
    <w:rsid w:val="00D224A4"/>
    <w:rsid w:val="00D224FB"/>
    <w:rsid w:val="00D225CA"/>
    <w:rsid w:val="00D226AF"/>
    <w:rsid w:val="00D22E88"/>
    <w:rsid w:val="00D22F4A"/>
    <w:rsid w:val="00D237A1"/>
    <w:rsid w:val="00D23ED1"/>
    <w:rsid w:val="00D23F5B"/>
    <w:rsid w:val="00D23FE2"/>
    <w:rsid w:val="00D24B29"/>
    <w:rsid w:val="00D25434"/>
    <w:rsid w:val="00D25908"/>
    <w:rsid w:val="00D2625B"/>
    <w:rsid w:val="00D2632F"/>
    <w:rsid w:val="00D26D75"/>
    <w:rsid w:val="00D27466"/>
    <w:rsid w:val="00D276AE"/>
    <w:rsid w:val="00D27E97"/>
    <w:rsid w:val="00D30284"/>
    <w:rsid w:val="00D31025"/>
    <w:rsid w:val="00D311F2"/>
    <w:rsid w:val="00D31284"/>
    <w:rsid w:val="00D31463"/>
    <w:rsid w:val="00D31DA8"/>
    <w:rsid w:val="00D32190"/>
    <w:rsid w:val="00D32275"/>
    <w:rsid w:val="00D322BB"/>
    <w:rsid w:val="00D325D8"/>
    <w:rsid w:val="00D332BF"/>
    <w:rsid w:val="00D33653"/>
    <w:rsid w:val="00D33789"/>
    <w:rsid w:val="00D33C09"/>
    <w:rsid w:val="00D33E7B"/>
    <w:rsid w:val="00D346C7"/>
    <w:rsid w:val="00D34A69"/>
    <w:rsid w:val="00D34C8C"/>
    <w:rsid w:val="00D3531C"/>
    <w:rsid w:val="00D35ABC"/>
    <w:rsid w:val="00D35AF9"/>
    <w:rsid w:val="00D36B80"/>
    <w:rsid w:val="00D3719C"/>
    <w:rsid w:val="00D37435"/>
    <w:rsid w:val="00D374E2"/>
    <w:rsid w:val="00D3750C"/>
    <w:rsid w:val="00D37AB2"/>
    <w:rsid w:val="00D37AB8"/>
    <w:rsid w:val="00D37E51"/>
    <w:rsid w:val="00D40128"/>
    <w:rsid w:val="00D40175"/>
    <w:rsid w:val="00D4072D"/>
    <w:rsid w:val="00D40ED3"/>
    <w:rsid w:val="00D41030"/>
    <w:rsid w:val="00D4145B"/>
    <w:rsid w:val="00D41AAE"/>
    <w:rsid w:val="00D421AC"/>
    <w:rsid w:val="00D421B2"/>
    <w:rsid w:val="00D4236A"/>
    <w:rsid w:val="00D42F93"/>
    <w:rsid w:val="00D42FDC"/>
    <w:rsid w:val="00D43085"/>
    <w:rsid w:val="00D43C00"/>
    <w:rsid w:val="00D43D40"/>
    <w:rsid w:val="00D44255"/>
    <w:rsid w:val="00D44537"/>
    <w:rsid w:val="00D446E3"/>
    <w:rsid w:val="00D45E7D"/>
    <w:rsid w:val="00D4647F"/>
    <w:rsid w:val="00D46B5E"/>
    <w:rsid w:val="00D477F7"/>
    <w:rsid w:val="00D5004F"/>
    <w:rsid w:val="00D50341"/>
    <w:rsid w:val="00D508B9"/>
    <w:rsid w:val="00D50933"/>
    <w:rsid w:val="00D5175F"/>
    <w:rsid w:val="00D518EE"/>
    <w:rsid w:val="00D51A9A"/>
    <w:rsid w:val="00D51C05"/>
    <w:rsid w:val="00D51E9E"/>
    <w:rsid w:val="00D5260E"/>
    <w:rsid w:val="00D52AA8"/>
    <w:rsid w:val="00D52B5A"/>
    <w:rsid w:val="00D52BC3"/>
    <w:rsid w:val="00D53838"/>
    <w:rsid w:val="00D5409A"/>
    <w:rsid w:val="00D542B5"/>
    <w:rsid w:val="00D54D1A"/>
    <w:rsid w:val="00D55142"/>
    <w:rsid w:val="00D55187"/>
    <w:rsid w:val="00D5529A"/>
    <w:rsid w:val="00D554F0"/>
    <w:rsid w:val="00D5552A"/>
    <w:rsid w:val="00D55593"/>
    <w:rsid w:val="00D55A12"/>
    <w:rsid w:val="00D55C77"/>
    <w:rsid w:val="00D55DC7"/>
    <w:rsid w:val="00D55DE1"/>
    <w:rsid w:val="00D560D5"/>
    <w:rsid w:val="00D56844"/>
    <w:rsid w:val="00D6033D"/>
    <w:rsid w:val="00D608C9"/>
    <w:rsid w:val="00D61009"/>
    <w:rsid w:val="00D61CBA"/>
    <w:rsid w:val="00D61D58"/>
    <w:rsid w:val="00D61EC2"/>
    <w:rsid w:val="00D627E3"/>
    <w:rsid w:val="00D62E59"/>
    <w:rsid w:val="00D6333D"/>
    <w:rsid w:val="00D633E5"/>
    <w:rsid w:val="00D63C40"/>
    <w:rsid w:val="00D645E1"/>
    <w:rsid w:val="00D6524E"/>
    <w:rsid w:val="00D65A53"/>
    <w:rsid w:val="00D65D95"/>
    <w:rsid w:val="00D65FBA"/>
    <w:rsid w:val="00D66276"/>
    <w:rsid w:val="00D669DC"/>
    <w:rsid w:val="00D67297"/>
    <w:rsid w:val="00D67665"/>
    <w:rsid w:val="00D67902"/>
    <w:rsid w:val="00D67B7B"/>
    <w:rsid w:val="00D7070D"/>
    <w:rsid w:val="00D7080B"/>
    <w:rsid w:val="00D70A1B"/>
    <w:rsid w:val="00D71991"/>
    <w:rsid w:val="00D71EC5"/>
    <w:rsid w:val="00D72754"/>
    <w:rsid w:val="00D72758"/>
    <w:rsid w:val="00D72761"/>
    <w:rsid w:val="00D72808"/>
    <w:rsid w:val="00D72920"/>
    <w:rsid w:val="00D730BC"/>
    <w:rsid w:val="00D738ED"/>
    <w:rsid w:val="00D73C0D"/>
    <w:rsid w:val="00D742BF"/>
    <w:rsid w:val="00D7564F"/>
    <w:rsid w:val="00D75BB2"/>
    <w:rsid w:val="00D75BEF"/>
    <w:rsid w:val="00D75ED4"/>
    <w:rsid w:val="00D76751"/>
    <w:rsid w:val="00D76DC1"/>
    <w:rsid w:val="00D76FFE"/>
    <w:rsid w:val="00D77047"/>
    <w:rsid w:val="00D77B05"/>
    <w:rsid w:val="00D77E89"/>
    <w:rsid w:val="00D80454"/>
    <w:rsid w:val="00D80590"/>
    <w:rsid w:val="00D809D6"/>
    <w:rsid w:val="00D80A32"/>
    <w:rsid w:val="00D80A90"/>
    <w:rsid w:val="00D81364"/>
    <w:rsid w:val="00D814EB"/>
    <w:rsid w:val="00D815CD"/>
    <w:rsid w:val="00D8161D"/>
    <w:rsid w:val="00D81ABC"/>
    <w:rsid w:val="00D822DA"/>
    <w:rsid w:val="00D82503"/>
    <w:rsid w:val="00D825D4"/>
    <w:rsid w:val="00D8279D"/>
    <w:rsid w:val="00D829EF"/>
    <w:rsid w:val="00D831CB"/>
    <w:rsid w:val="00D834EE"/>
    <w:rsid w:val="00D83AAE"/>
    <w:rsid w:val="00D83D65"/>
    <w:rsid w:val="00D83E9F"/>
    <w:rsid w:val="00D8416E"/>
    <w:rsid w:val="00D844AE"/>
    <w:rsid w:val="00D84746"/>
    <w:rsid w:val="00D8523F"/>
    <w:rsid w:val="00D85766"/>
    <w:rsid w:val="00D857CF"/>
    <w:rsid w:val="00D85E84"/>
    <w:rsid w:val="00D862DE"/>
    <w:rsid w:val="00D866D1"/>
    <w:rsid w:val="00D86842"/>
    <w:rsid w:val="00D879A3"/>
    <w:rsid w:val="00D90100"/>
    <w:rsid w:val="00D911A4"/>
    <w:rsid w:val="00D9170A"/>
    <w:rsid w:val="00D9225F"/>
    <w:rsid w:val="00D93740"/>
    <w:rsid w:val="00D93E26"/>
    <w:rsid w:val="00D94140"/>
    <w:rsid w:val="00D941E8"/>
    <w:rsid w:val="00D94240"/>
    <w:rsid w:val="00D94343"/>
    <w:rsid w:val="00D94AFA"/>
    <w:rsid w:val="00D94DBA"/>
    <w:rsid w:val="00D94EDB"/>
    <w:rsid w:val="00D95388"/>
    <w:rsid w:val="00D9542B"/>
    <w:rsid w:val="00D954F1"/>
    <w:rsid w:val="00D95A09"/>
    <w:rsid w:val="00D95B29"/>
    <w:rsid w:val="00D9642C"/>
    <w:rsid w:val="00D97026"/>
    <w:rsid w:val="00D97759"/>
    <w:rsid w:val="00D97BF7"/>
    <w:rsid w:val="00D97DB9"/>
    <w:rsid w:val="00DA0076"/>
    <w:rsid w:val="00DA0A98"/>
    <w:rsid w:val="00DA0AE9"/>
    <w:rsid w:val="00DA1514"/>
    <w:rsid w:val="00DA22FB"/>
    <w:rsid w:val="00DA2873"/>
    <w:rsid w:val="00DA3326"/>
    <w:rsid w:val="00DA37F5"/>
    <w:rsid w:val="00DA3DFC"/>
    <w:rsid w:val="00DA4AEC"/>
    <w:rsid w:val="00DA569C"/>
    <w:rsid w:val="00DA59FF"/>
    <w:rsid w:val="00DA5B56"/>
    <w:rsid w:val="00DA6957"/>
    <w:rsid w:val="00DA6B15"/>
    <w:rsid w:val="00DA6FAB"/>
    <w:rsid w:val="00DA72AF"/>
    <w:rsid w:val="00DA732E"/>
    <w:rsid w:val="00DA7790"/>
    <w:rsid w:val="00DA7AF6"/>
    <w:rsid w:val="00DA7DA1"/>
    <w:rsid w:val="00DB011A"/>
    <w:rsid w:val="00DB02C2"/>
    <w:rsid w:val="00DB06A3"/>
    <w:rsid w:val="00DB0CB0"/>
    <w:rsid w:val="00DB0F88"/>
    <w:rsid w:val="00DB12FC"/>
    <w:rsid w:val="00DB22A9"/>
    <w:rsid w:val="00DB2703"/>
    <w:rsid w:val="00DB2D38"/>
    <w:rsid w:val="00DB39AD"/>
    <w:rsid w:val="00DB4EE6"/>
    <w:rsid w:val="00DB4F9E"/>
    <w:rsid w:val="00DB4FEB"/>
    <w:rsid w:val="00DB501D"/>
    <w:rsid w:val="00DB540D"/>
    <w:rsid w:val="00DB569D"/>
    <w:rsid w:val="00DB7455"/>
    <w:rsid w:val="00DB7843"/>
    <w:rsid w:val="00DB7898"/>
    <w:rsid w:val="00DB7A08"/>
    <w:rsid w:val="00DB7CB0"/>
    <w:rsid w:val="00DB7F0B"/>
    <w:rsid w:val="00DC01A0"/>
    <w:rsid w:val="00DC0666"/>
    <w:rsid w:val="00DC06D9"/>
    <w:rsid w:val="00DC0A56"/>
    <w:rsid w:val="00DC0CCE"/>
    <w:rsid w:val="00DC0D4C"/>
    <w:rsid w:val="00DC111B"/>
    <w:rsid w:val="00DC1B80"/>
    <w:rsid w:val="00DC2105"/>
    <w:rsid w:val="00DC2991"/>
    <w:rsid w:val="00DC2E33"/>
    <w:rsid w:val="00DC33F6"/>
    <w:rsid w:val="00DC4679"/>
    <w:rsid w:val="00DC5092"/>
    <w:rsid w:val="00DC5645"/>
    <w:rsid w:val="00DC566D"/>
    <w:rsid w:val="00DC5CDA"/>
    <w:rsid w:val="00DC5F6D"/>
    <w:rsid w:val="00DC64A4"/>
    <w:rsid w:val="00DC6529"/>
    <w:rsid w:val="00DC6A78"/>
    <w:rsid w:val="00DC6BEA"/>
    <w:rsid w:val="00DC70AB"/>
    <w:rsid w:val="00DC70C1"/>
    <w:rsid w:val="00DC7F66"/>
    <w:rsid w:val="00DD0131"/>
    <w:rsid w:val="00DD0230"/>
    <w:rsid w:val="00DD02FB"/>
    <w:rsid w:val="00DD087F"/>
    <w:rsid w:val="00DD0C60"/>
    <w:rsid w:val="00DD1B0D"/>
    <w:rsid w:val="00DD1F97"/>
    <w:rsid w:val="00DD2496"/>
    <w:rsid w:val="00DD24CB"/>
    <w:rsid w:val="00DD2B83"/>
    <w:rsid w:val="00DD3448"/>
    <w:rsid w:val="00DD3DF7"/>
    <w:rsid w:val="00DD4A2B"/>
    <w:rsid w:val="00DD4A9B"/>
    <w:rsid w:val="00DD597F"/>
    <w:rsid w:val="00DD61D7"/>
    <w:rsid w:val="00DD664C"/>
    <w:rsid w:val="00DD68D3"/>
    <w:rsid w:val="00DD7542"/>
    <w:rsid w:val="00DD79F0"/>
    <w:rsid w:val="00DD7B51"/>
    <w:rsid w:val="00DE0562"/>
    <w:rsid w:val="00DE0609"/>
    <w:rsid w:val="00DE090B"/>
    <w:rsid w:val="00DE0BFD"/>
    <w:rsid w:val="00DE0D0A"/>
    <w:rsid w:val="00DE17C8"/>
    <w:rsid w:val="00DE1870"/>
    <w:rsid w:val="00DE1C86"/>
    <w:rsid w:val="00DE1CB3"/>
    <w:rsid w:val="00DE1CEF"/>
    <w:rsid w:val="00DE1E9B"/>
    <w:rsid w:val="00DE2D79"/>
    <w:rsid w:val="00DE2FEE"/>
    <w:rsid w:val="00DE3B7D"/>
    <w:rsid w:val="00DE3E76"/>
    <w:rsid w:val="00DE51A8"/>
    <w:rsid w:val="00DE5B99"/>
    <w:rsid w:val="00DE5D5E"/>
    <w:rsid w:val="00DE6847"/>
    <w:rsid w:val="00DE68FE"/>
    <w:rsid w:val="00DE7EFF"/>
    <w:rsid w:val="00DF004F"/>
    <w:rsid w:val="00DF08EA"/>
    <w:rsid w:val="00DF0FBE"/>
    <w:rsid w:val="00DF1685"/>
    <w:rsid w:val="00DF1804"/>
    <w:rsid w:val="00DF29E0"/>
    <w:rsid w:val="00DF29E9"/>
    <w:rsid w:val="00DF3218"/>
    <w:rsid w:val="00DF356D"/>
    <w:rsid w:val="00DF3616"/>
    <w:rsid w:val="00DF3DC3"/>
    <w:rsid w:val="00DF3E7C"/>
    <w:rsid w:val="00DF41D9"/>
    <w:rsid w:val="00DF43E7"/>
    <w:rsid w:val="00DF43FF"/>
    <w:rsid w:val="00DF45A6"/>
    <w:rsid w:val="00DF4979"/>
    <w:rsid w:val="00DF4E14"/>
    <w:rsid w:val="00DF50EB"/>
    <w:rsid w:val="00DF5DC0"/>
    <w:rsid w:val="00DF5F5C"/>
    <w:rsid w:val="00DF6ABC"/>
    <w:rsid w:val="00DF6B58"/>
    <w:rsid w:val="00DF6D5F"/>
    <w:rsid w:val="00DF6E0D"/>
    <w:rsid w:val="00DF6E6E"/>
    <w:rsid w:val="00DF6F79"/>
    <w:rsid w:val="00DF725A"/>
    <w:rsid w:val="00DF74B6"/>
    <w:rsid w:val="00DF7973"/>
    <w:rsid w:val="00E002D4"/>
    <w:rsid w:val="00E0067C"/>
    <w:rsid w:val="00E00CFE"/>
    <w:rsid w:val="00E016B7"/>
    <w:rsid w:val="00E01DD2"/>
    <w:rsid w:val="00E01E3C"/>
    <w:rsid w:val="00E020CA"/>
    <w:rsid w:val="00E02488"/>
    <w:rsid w:val="00E02570"/>
    <w:rsid w:val="00E02F52"/>
    <w:rsid w:val="00E02F59"/>
    <w:rsid w:val="00E03332"/>
    <w:rsid w:val="00E0338F"/>
    <w:rsid w:val="00E03621"/>
    <w:rsid w:val="00E03F76"/>
    <w:rsid w:val="00E04707"/>
    <w:rsid w:val="00E0484C"/>
    <w:rsid w:val="00E04A38"/>
    <w:rsid w:val="00E04C49"/>
    <w:rsid w:val="00E050F9"/>
    <w:rsid w:val="00E051C3"/>
    <w:rsid w:val="00E057EE"/>
    <w:rsid w:val="00E05FA8"/>
    <w:rsid w:val="00E0685E"/>
    <w:rsid w:val="00E06D8C"/>
    <w:rsid w:val="00E07226"/>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864"/>
    <w:rsid w:val="00E13B00"/>
    <w:rsid w:val="00E13DD5"/>
    <w:rsid w:val="00E13E11"/>
    <w:rsid w:val="00E13E7E"/>
    <w:rsid w:val="00E14225"/>
    <w:rsid w:val="00E142C3"/>
    <w:rsid w:val="00E14368"/>
    <w:rsid w:val="00E145AC"/>
    <w:rsid w:val="00E14B38"/>
    <w:rsid w:val="00E14C56"/>
    <w:rsid w:val="00E14F65"/>
    <w:rsid w:val="00E1527D"/>
    <w:rsid w:val="00E155EA"/>
    <w:rsid w:val="00E1661F"/>
    <w:rsid w:val="00E17752"/>
    <w:rsid w:val="00E17904"/>
    <w:rsid w:val="00E17BD7"/>
    <w:rsid w:val="00E20093"/>
    <w:rsid w:val="00E207CE"/>
    <w:rsid w:val="00E20F2E"/>
    <w:rsid w:val="00E213BC"/>
    <w:rsid w:val="00E216EB"/>
    <w:rsid w:val="00E217D2"/>
    <w:rsid w:val="00E219BF"/>
    <w:rsid w:val="00E22703"/>
    <w:rsid w:val="00E22AB2"/>
    <w:rsid w:val="00E22E13"/>
    <w:rsid w:val="00E232D8"/>
    <w:rsid w:val="00E236D5"/>
    <w:rsid w:val="00E2382A"/>
    <w:rsid w:val="00E24008"/>
    <w:rsid w:val="00E242C4"/>
    <w:rsid w:val="00E244F4"/>
    <w:rsid w:val="00E2544B"/>
    <w:rsid w:val="00E25472"/>
    <w:rsid w:val="00E2573A"/>
    <w:rsid w:val="00E26277"/>
    <w:rsid w:val="00E2638A"/>
    <w:rsid w:val="00E268B9"/>
    <w:rsid w:val="00E268BD"/>
    <w:rsid w:val="00E26DA2"/>
    <w:rsid w:val="00E27102"/>
    <w:rsid w:val="00E27186"/>
    <w:rsid w:val="00E27305"/>
    <w:rsid w:val="00E27548"/>
    <w:rsid w:val="00E27D33"/>
    <w:rsid w:val="00E309D8"/>
    <w:rsid w:val="00E30AFF"/>
    <w:rsid w:val="00E30C38"/>
    <w:rsid w:val="00E313A6"/>
    <w:rsid w:val="00E31580"/>
    <w:rsid w:val="00E31941"/>
    <w:rsid w:val="00E3198D"/>
    <w:rsid w:val="00E32428"/>
    <w:rsid w:val="00E324FA"/>
    <w:rsid w:val="00E32F08"/>
    <w:rsid w:val="00E331DA"/>
    <w:rsid w:val="00E33522"/>
    <w:rsid w:val="00E33D4F"/>
    <w:rsid w:val="00E33FF3"/>
    <w:rsid w:val="00E34172"/>
    <w:rsid w:val="00E3437E"/>
    <w:rsid w:val="00E34C34"/>
    <w:rsid w:val="00E358DA"/>
    <w:rsid w:val="00E35EFD"/>
    <w:rsid w:val="00E367AB"/>
    <w:rsid w:val="00E36B04"/>
    <w:rsid w:val="00E37063"/>
    <w:rsid w:val="00E370B2"/>
    <w:rsid w:val="00E3789D"/>
    <w:rsid w:val="00E37B30"/>
    <w:rsid w:val="00E40296"/>
    <w:rsid w:val="00E402EA"/>
    <w:rsid w:val="00E4034C"/>
    <w:rsid w:val="00E4119C"/>
    <w:rsid w:val="00E41237"/>
    <w:rsid w:val="00E41583"/>
    <w:rsid w:val="00E415BC"/>
    <w:rsid w:val="00E41895"/>
    <w:rsid w:val="00E419A7"/>
    <w:rsid w:val="00E419EE"/>
    <w:rsid w:val="00E42E97"/>
    <w:rsid w:val="00E43525"/>
    <w:rsid w:val="00E43877"/>
    <w:rsid w:val="00E43D55"/>
    <w:rsid w:val="00E445DE"/>
    <w:rsid w:val="00E44A40"/>
    <w:rsid w:val="00E4573D"/>
    <w:rsid w:val="00E458C2"/>
    <w:rsid w:val="00E45DA2"/>
    <w:rsid w:val="00E46223"/>
    <w:rsid w:val="00E46386"/>
    <w:rsid w:val="00E4662F"/>
    <w:rsid w:val="00E4687F"/>
    <w:rsid w:val="00E471E5"/>
    <w:rsid w:val="00E473C4"/>
    <w:rsid w:val="00E47BE0"/>
    <w:rsid w:val="00E47C1A"/>
    <w:rsid w:val="00E5029F"/>
    <w:rsid w:val="00E503E2"/>
    <w:rsid w:val="00E504EF"/>
    <w:rsid w:val="00E507B5"/>
    <w:rsid w:val="00E50CCF"/>
    <w:rsid w:val="00E50EE6"/>
    <w:rsid w:val="00E51143"/>
    <w:rsid w:val="00E511D6"/>
    <w:rsid w:val="00E5171F"/>
    <w:rsid w:val="00E5288F"/>
    <w:rsid w:val="00E52EDC"/>
    <w:rsid w:val="00E5353D"/>
    <w:rsid w:val="00E5393F"/>
    <w:rsid w:val="00E53AB5"/>
    <w:rsid w:val="00E53BD4"/>
    <w:rsid w:val="00E544F2"/>
    <w:rsid w:val="00E545EA"/>
    <w:rsid w:val="00E54792"/>
    <w:rsid w:val="00E5494B"/>
    <w:rsid w:val="00E54D79"/>
    <w:rsid w:val="00E55F41"/>
    <w:rsid w:val="00E56636"/>
    <w:rsid w:val="00E570CE"/>
    <w:rsid w:val="00E5716E"/>
    <w:rsid w:val="00E57188"/>
    <w:rsid w:val="00E572C0"/>
    <w:rsid w:val="00E573F2"/>
    <w:rsid w:val="00E57557"/>
    <w:rsid w:val="00E57E43"/>
    <w:rsid w:val="00E606C4"/>
    <w:rsid w:val="00E6092C"/>
    <w:rsid w:val="00E60993"/>
    <w:rsid w:val="00E61882"/>
    <w:rsid w:val="00E61C1E"/>
    <w:rsid w:val="00E62C1E"/>
    <w:rsid w:val="00E62E9E"/>
    <w:rsid w:val="00E62F1F"/>
    <w:rsid w:val="00E63058"/>
    <w:rsid w:val="00E63174"/>
    <w:rsid w:val="00E63652"/>
    <w:rsid w:val="00E645B0"/>
    <w:rsid w:val="00E64913"/>
    <w:rsid w:val="00E6527F"/>
    <w:rsid w:val="00E6647B"/>
    <w:rsid w:val="00E6739C"/>
    <w:rsid w:val="00E674C4"/>
    <w:rsid w:val="00E67583"/>
    <w:rsid w:val="00E67640"/>
    <w:rsid w:val="00E67AE1"/>
    <w:rsid w:val="00E67F45"/>
    <w:rsid w:val="00E67F5C"/>
    <w:rsid w:val="00E706C8"/>
    <w:rsid w:val="00E714B2"/>
    <w:rsid w:val="00E71604"/>
    <w:rsid w:val="00E71ABD"/>
    <w:rsid w:val="00E73692"/>
    <w:rsid w:val="00E736B7"/>
    <w:rsid w:val="00E736BD"/>
    <w:rsid w:val="00E74199"/>
    <w:rsid w:val="00E74353"/>
    <w:rsid w:val="00E74C78"/>
    <w:rsid w:val="00E74E32"/>
    <w:rsid w:val="00E75CCB"/>
    <w:rsid w:val="00E75D20"/>
    <w:rsid w:val="00E76198"/>
    <w:rsid w:val="00E765C8"/>
    <w:rsid w:val="00E77030"/>
    <w:rsid w:val="00E77445"/>
    <w:rsid w:val="00E77F0C"/>
    <w:rsid w:val="00E80633"/>
    <w:rsid w:val="00E80D40"/>
    <w:rsid w:val="00E80F8C"/>
    <w:rsid w:val="00E812B0"/>
    <w:rsid w:val="00E81BA7"/>
    <w:rsid w:val="00E81CC0"/>
    <w:rsid w:val="00E82137"/>
    <w:rsid w:val="00E82355"/>
    <w:rsid w:val="00E82697"/>
    <w:rsid w:val="00E829FB"/>
    <w:rsid w:val="00E833A4"/>
    <w:rsid w:val="00E83C65"/>
    <w:rsid w:val="00E8430D"/>
    <w:rsid w:val="00E84525"/>
    <w:rsid w:val="00E84588"/>
    <w:rsid w:val="00E84596"/>
    <w:rsid w:val="00E84C89"/>
    <w:rsid w:val="00E85269"/>
    <w:rsid w:val="00E852BD"/>
    <w:rsid w:val="00E85A6F"/>
    <w:rsid w:val="00E85E48"/>
    <w:rsid w:val="00E86194"/>
    <w:rsid w:val="00E86365"/>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1A3"/>
    <w:rsid w:val="00E943D8"/>
    <w:rsid w:val="00E949B1"/>
    <w:rsid w:val="00E9500B"/>
    <w:rsid w:val="00E95510"/>
    <w:rsid w:val="00E9595E"/>
    <w:rsid w:val="00E95B14"/>
    <w:rsid w:val="00E96DBB"/>
    <w:rsid w:val="00E97990"/>
    <w:rsid w:val="00E97AF7"/>
    <w:rsid w:val="00E97D74"/>
    <w:rsid w:val="00E97FA2"/>
    <w:rsid w:val="00EA0467"/>
    <w:rsid w:val="00EA0622"/>
    <w:rsid w:val="00EA0801"/>
    <w:rsid w:val="00EA0802"/>
    <w:rsid w:val="00EA1371"/>
    <w:rsid w:val="00EA1A63"/>
    <w:rsid w:val="00EA2512"/>
    <w:rsid w:val="00EA26E1"/>
    <w:rsid w:val="00EA27AF"/>
    <w:rsid w:val="00EA2A6B"/>
    <w:rsid w:val="00EA2D96"/>
    <w:rsid w:val="00EA2DA3"/>
    <w:rsid w:val="00EA34C7"/>
    <w:rsid w:val="00EA3A30"/>
    <w:rsid w:val="00EA3B40"/>
    <w:rsid w:val="00EA458D"/>
    <w:rsid w:val="00EA4A23"/>
    <w:rsid w:val="00EA5069"/>
    <w:rsid w:val="00EA614B"/>
    <w:rsid w:val="00EA6363"/>
    <w:rsid w:val="00EA73E5"/>
    <w:rsid w:val="00EA756D"/>
    <w:rsid w:val="00EA7889"/>
    <w:rsid w:val="00EA7EBD"/>
    <w:rsid w:val="00EA7F4D"/>
    <w:rsid w:val="00EB04B0"/>
    <w:rsid w:val="00EB1054"/>
    <w:rsid w:val="00EB10C7"/>
    <w:rsid w:val="00EB1579"/>
    <w:rsid w:val="00EB165D"/>
    <w:rsid w:val="00EB1DC2"/>
    <w:rsid w:val="00EB2488"/>
    <w:rsid w:val="00EB2529"/>
    <w:rsid w:val="00EB2989"/>
    <w:rsid w:val="00EB2EF8"/>
    <w:rsid w:val="00EB3D45"/>
    <w:rsid w:val="00EB3F66"/>
    <w:rsid w:val="00EB448D"/>
    <w:rsid w:val="00EB46DC"/>
    <w:rsid w:val="00EB484B"/>
    <w:rsid w:val="00EB4C2C"/>
    <w:rsid w:val="00EB5036"/>
    <w:rsid w:val="00EB54D5"/>
    <w:rsid w:val="00EB552E"/>
    <w:rsid w:val="00EB5EEA"/>
    <w:rsid w:val="00EB6A69"/>
    <w:rsid w:val="00EB7A71"/>
    <w:rsid w:val="00EB7F36"/>
    <w:rsid w:val="00EC01BC"/>
    <w:rsid w:val="00EC0288"/>
    <w:rsid w:val="00EC0CC5"/>
    <w:rsid w:val="00EC0F6E"/>
    <w:rsid w:val="00EC155F"/>
    <w:rsid w:val="00EC16BA"/>
    <w:rsid w:val="00EC18AD"/>
    <w:rsid w:val="00EC1BFF"/>
    <w:rsid w:val="00EC2205"/>
    <w:rsid w:val="00EC31C5"/>
    <w:rsid w:val="00EC36BD"/>
    <w:rsid w:val="00EC3A15"/>
    <w:rsid w:val="00EC3B54"/>
    <w:rsid w:val="00EC3C8D"/>
    <w:rsid w:val="00EC3E0B"/>
    <w:rsid w:val="00EC4513"/>
    <w:rsid w:val="00EC49A8"/>
    <w:rsid w:val="00EC5032"/>
    <w:rsid w:val="00EC51AC"/>
    <w:rsid w:val="00EC5799"/>
    <w:rsid w:val="00EC57DE"/>
    <w:rsid w:val="00EC5EBC"/>
    <w:rsid w:val="00EC6056"/>
    <w:rsid w:val="00EC60A9"/>
    <w:rsid w:val="00EC6191"/>
    <w:rsid w:val="00EC67A6"/>
    <w:rsid w:val="00EC73B3"/>
    <w:rsid w:val="00EC75D8"/>
    <w:rsid w:val="00EC7BF1"/>
    <w:rsid w:val="00ED03C4"/>
    <w:rsid w:val="00ED0687"/>
    <w:rsid w:val="00ED0BA4"/>
    <w:rsid w:val="00ED2337"/>
    <w:rsid w:val="00ED2A7A"/>
    <w:rsid w:val="00ED2E67"/>
    <w:rsid w:val="00ED2FEE"/>
    <w:rsid w:val="00ED3017"/>
    <w:rsid w:val="00ED3185"/>
    <w:rsid w:val="00ED31EF"/>
    <w:rsid w:val="00ED3317"/>
    <w:rsid w:val="00ED3D37"/>
    <w:rsid w:val="00ED3F97"/>
    <w:rsid w:val="00ED4333"/>
    <w:rsid w:val="00ED4790"/>
    <w:rsid w:val="00ED4826"/>
    <w:rsid w:val="00ED49A3"/>
    <w:rsid w:val="00ED4B67"/>
    <w:rsid w:val="00ED5117"/>
    <w:rsid w:val="00ED5606"/>
    <w:rsid w:val="00ED58CE"/>
    <w:rsid w:val="00ED594C"/>
    <w:rsid w:val="00ED5A64"/>
    <w:rsid w:val="00ED60D0"/>
    <w:rsid w:val="00ED66DF"/>
    <w:rsid w:val="00ED6723"/>
    <w:rsid w:val="00ED6E3C"/>
    <w:rsid w:val="00ED73B0"/>
    <w:rsid w:val="00ED749D"/>
    <w:rsid w:val="00ED7F33"/>
    <w:rsid w:val="00EE056E"/>
    <w:rsid w:val="00EE0BFD"/>
    <w:rsid w:val="00EE0E69"/>
    <w:rsid w:val="00EE1268"/>
    <w:rsid w:val="00EE1777"/>
    <w:rsid w:val="00EE181E"/>
    <w:rsid w:val="00EE1A0F"/>
    <w:rsid w:val="00EE1B71"/>
    <w:rsid w:val="00EE1C51"/>
    <w:rsid w:val="00EE2420"/>
    <w:rsid w:val="00EE2673"/>
    <w:rsid w:val="00EE29B8"/>
    <w:rsid w:val="00EE31C0"/>
    <w:rsid w:val="00EE335C"/>
    <w:rsid w:val="00EE499D"/>
    <w:rsid w:val="00EE49BE"/>
    <w:rsid w:val="00EE553D"/>
    <w:rsid w:val="00EE56A0"/>
    <w:rsid w:val="00EE5D82"/>
    <w:rsid w:val="00EE5DFB"/>
    <w:rsid w:val="00EE6077"/>
    <w:rsid w:val="00EE60D3"/>
    <w:rsid w:val="00EE60FD"/>
    <w:rsid w:val="00EE6720"/>
    <w:rsid w:val="00EE6798"/>
    <w:rsid w:val="00EE695D"/>
    <w:rsid w:val="00EE69E7"/>
    <w:rsid w:val="00EE6E66"/>
    <w:rsid w:val="00EE70D2"/>
    <w:rsid w:val="00EF017E"/>
    <w:rsid w:val="00EF02FC"/>
    <w:rsid w:val="00EF0DB1"/>
    <w:rsid w:val="00EF0E49"/>
    <w:rsid w:val="00EF0FE4"/>
    <w:rsid w:val="00EF13D5"/>
    <w:rsid w:val="00EF16B6"/>
    <w:rsid w:val="00EF2B37"/>
    <w:rsid w:val="00EF2BE2"/>
    <w:rsid w:val="00EF2C94"/>
    <w:rsid w:val="00EF2F32"/>
    <w:rsid w:val="00EF389B"/>
    <w:rsid w:val="00EF4624"/>
    <w:rsid w:val="00EF4A28"/>
    <w:rsid w:val="00EF519D"/>
    <w:rsid w:val="00EF51AA"/>
    <w:rsid w:val="00EF535D"/>
    <w:rsid w:val="00EF5562"/>
    <w:rsid w:val="00EF5892"/>
    <w:rsid w:val="00EF58C2"/>
    <w:rsid w:val="00EF60D1"/>
    <w:rsid w:val="00EF67D6"/>
    <w:rsid w:val="00EF742E"/>
    <w:rsid w:val="00EF7836"/>
    <w:rsid w:val="00EF7E9E"/>
    <w:rsid w:val="00EF7FF9"/>
    <w:rsid w:val="00F0001C"/>
    <w:rsid w:val="00F00977"/>
    <w:rsid w:val="00F01271"/>
    <w:rsid w:val="00F0138A"/>
    <w:rsid w:val="00F0165D"/>
    <w:rsid w:val="00F017CA"/>
    <w:rsid w:val="00F01E42"/>
    <w:rsid w:val="00F01EF9"/>
    <w:rsid w:val="00F021CB"/>
    <w:rsid w:val="00F02522"/>
    <w:rsid w:val="00F025F5"/>
    <w:rsid w:val="00F029B2"/>
    <w:rsid w:val="00F02B99"/>
    <w:rsid w:val="00F03880"/>
    <w:rsid w:val="00F03C45"/>
    <w:rsid w:val="00F03CFB"/>
    <w:rsid w:val="00F03E18"/>
    <w:rsid w:val="00F04202"/>
    <w:rsid w:val="00F047FB"/>
    <w:rsid w:val="00F04C91"/>
    <w:rsid w:val="00F04E5F"/>
    <w:rsid w:val="00F055BE"/>
    <w:rsid w:val="00F055DE"/>
    <w:rsid w:val="00F057FE"/>
    <w:rsid w:val="00F05D2B"/>
    <w:rsid w:val="00F05E6E"/>
    <w:rsid w:val="00F06DA2"/>
    <w:rsid w:val="00F072DE"/>
    <w:rsid w:val="00F0768D"/>
    <w:rsid w:val="00F07B8B"/>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3F4A"/>
    <w:rsid w:val="00F14888"/>
    <w:rsid w:val="00F14A98"/>
    <w:rsid w:val="00F1560B"/>
    <w:rsid w:val="00F15C3D"/>
    <w:rsid w:val="00F16045"/>
    <w:rsid w:val="00F162B5"/>
    <w:rsid w:val="00F165AB"/>
    <w:rsid w:val="00F167C0"/>
    <w:rsid w:val="00F16809"/>
    <w:rsid w:val="00F173A7"/>
    <w:rsid w:val="00F17481"/>
    <w:rsid w:val="00F176F3"/>
    <w:rsid w:val="00F17874"/>
    <w:rsid w:val="00F17D22"/>
    <w:rsid w:val="00F17F69"/>
    <w:rsid w:val="00F20476"/>
    <w:rsid w:val="00F20A08"/>
    <w:rsid w:val="00F21319"/>
    <w:rsid w:val="00F21344"/>
    <w:rsid w:val="00F215F7"/>
    <w:rsid w:val="00F21887"/>
    <w:rsid w:val="00F22E83"/>
    <w:rsid w:val="00F23591"/>
    <w:rsid w:val="00F23840"/>
    <w:rsid w:val="00F2395B"/>
    <w:rsid w:val="00F23C8E"/>
    <w:rsid w:val="00F244B0"/>
    <w:rsid w:val="00F24664"/>
    <w:rsid w:val="00F24C5F"/>
    <w:rsid w:val="00F24CEA"/>
    <w:rsid w:val="00F25348"/>
    <w:rsid w:val="00F253D2"/>
    <w:rsid w:val="00F25DB6"/>
    <w:rsid w:val="00F260BA"/>
    <w:rsid w:val="00F263E2"/>
    <w:rsid w:val="00F26725"/>
    <w:rsid w:val="00F2736E"/>
    <w:rsid w:val="00F2792B"/>
    <w:rsid w:val="00F27DCF"/>
    <w:rsid w:val="00F3020D"/>
    <w:rsid w:val="00F30ADE"/>
    <w:rsid w:val="00F30E3D"/>
    <w:rsid w:val="00F30FEC"/>
    <w:rsid w:val="00F316B0"/>
    <w:rsid w:val="00F327D1"/>
    <w:rsid w:val="00F330CE"/>
    <w:rsid w:val="00F332AF"/>
    <w:rsid w:val="00F332B5"/>
    <w:rsid w:val="00F3363E"/>
    <w:rsid w:val="00F336C8"/>
    <w:rsid w:val="00F336DF"/>
    <w:rsid w:val="00F33A29"/>
    <w:rsid w:val="00F348E7"/>
    <w:rsid w:val="00F34A5F"/>
    <w:rsid w:val="00F34CA4"/>
    <w:rsid w:val="00F350A7"/>
    <w:rsid w:val="00F36008"/>
    <w:rsid w:val="00F363A6"/>
    <w:rsid w:val="00F373C4"/>
    <w:rsid w:val="00F374CC"/>
    <w:rsid w:val="00F374EE"/>
    <w:rsid w:val="00F40059"/>
    <w:rsid w:val="00F4042C"/>
    <w:rsid w:val="00F40AE5"/>
    <w:rsid w:val="00F40AF0"/>
    <w:rsid w:val="00F40BC3"/>
    <w:rsid w:val="00F40E1A"/>
    <w:rsid w:val="00F40E5B"/>
    <w:rsid w:val="00F4148A"/>
    <w:rsid w:val="00F41DC1"/>
    <w:rsid w:val="00F41E8D"/>
    <w:rsid w:val="00F41E9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47613"/>
    <w:rsid w:val="00F5025F"/>
    <w:rsid w:val="00F50AA8"/>
    <w:rsid w:val="00F512B6"/>
    <w:rsid w:val="00F51456"/>
    <w:rsid w:val="00F5194D"/>
    <w:rsid w:val="00F524B3"/>
    <w:rsid w:val="00F52923"/>
    <w:rsid w:val="00F534F2"/>
    <w:rsid w:val="00F54045"/>
    <w:rsid w:val="00F5483E"/>
    <w:rsid w:val="00F54B3B"/>
    <w:rsid w:val="00F55267"/>
    <w:rsid w:val="00F55591"/>
    <w:rsid w:val="00F55F1C"/>
    <w:rsid w:val="00F560C3"/>
    <w:rsid w:val="00F5616F"/>
    <w:rsid w:val="00F561F5"/>
    <w:rsid w:val="00F56499"/>
    <w:rsid w:val="00F56DB7"/>
    <w:rsid w:val="00F574B8"/>
    <w:rsid w:val="00F5755C"/>
    <w:rsid w:val="00F57882"/>
    <w:rsid w:val="00F6017A"/>
    <w:rsid w:val="00F601CC"/>
    <w:rsid w:val="00F607B3"/>
    <w:rsid w:val="00F60D46"/>
    <w:rsid w:val="00F61083"/>
    <w:rsid w:val="00F61AB6"/>
    <w:rsid w:val="00F61B0F"/>
    <w:rsid w:val="00F63435"/>
    <w:rsid w:val="00F636E6"/>
    <w:rsid w:val="00F63ABC"/>
    <w:rsid w:val="00F641C1"/>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61F"/>
    <w:rsid w:val="00F71722"/>
    <w:rsid w:val="00F718B0"/>
    <w:rsid w:val="00F71D6A"/>
    <w:rsid w:val="00F71E1E"/>
    <w:rsid w:val="00F72213"/>
    <w:rsid w:val="00F72614"/>
    <w:rsid w:val="00F7268E"/>
    <w:rsid w:val="00F7312B"/>
    <w:rsid w:val="00F731B0"/>
    <w:rsid w:val="00F731B6"/>
    <w:rsid w:val="00F738CC"/>
    <w:rsid w:val="00F73BA6"/>
    <w:rsid w:val="00F74127"/>
    <w:rsid w:val="00F74565"/>
    <w:rsid w:val="00F752BC"/>
    <w:rsid w:val="00F75751"/>
    <w:rsid w:val="00F75BA3"/>
    <w:rsid w:val="00F75E88"/>
    <w:rsid w:val="00F76AD7"/>
    <w:rsid w:val="00F7783B"/>
    <w:rsid w:val="00F77B86"/>
    <w:rsid w:val="00F77B8A"/>
    <w:rsid w:val="00F809DC"/>
    <w:rsid w:val="00F815CC"/>
    <w:rsid w:val="00F82673"/>
    <w:rsid w:val="00F826AB"/>
    <w:rsid w:val="00F8363D"/>
    <w:rsid w:val="00F841D6"/>
    <w:rsid w:val="00F846DD"/>
    <w:rsid w:val="00F8470C"/>
    <w:rsid w:val="00F853E6"/>
    <w:rsid w:val="00F859D9"/>
    <w:rsid w:val="00F86773"/>
    <w:rsid w:val="00F867CE"/>
    <w:rsid w:val="00F86FB8"/>
    <w:rsid w:val="00F86FBC"/>
    <w:rsid w:val="00F8738D"/>
    <w:rsid w:val="00F87514"/>
    <w:rsid w:val="00F87C59"/>
    <w:rsid w:val="00F906D9"/>
    <w:rsid w:val="00F915B1"/>
    <w:rsid w:val="00F915D9"/>
    <w:rsid w:val="00F91778"/>
    <w:rsid w:val="00F91FD7"/>
    <w:rsid w:val="00F92102"/>
    <w:rsid w:val="00F9299C"/>
    <w:rsid w:val="00F92B9E"/>
    <w:rsid w:val="00F92BAE"/>
    <w:rsid w:val="00F92F2E"/>
    <w:rsid w:val="00F92FAF"/>
    <w:rsid w:val="00F93575"/>
    <w:rsid w:val="00F9363A"/>
    <w:rsid w:val="00F940D6"/>
    <w:rsid w:val="00F9417A"/>
    <w:rsid w:val="00F9418E"/>
    <w:rsid w:val="00F94A71"/>
    <w:rsid w:val="00F952A0"/>
    <w:rsid w:val="00F95581"/>
    <w:rsid w:val="00F95681"/>
    <w:rsid w:val="00F95D36"/>
    <w:rsid w:val="00F968C2"/>
    <w:rsid w:val="00F97184"/>
    <w:rsid w:val="00F9725D"/>
    <w:rsid w:val="00F974FB"/>
    <w:rsid w:val="00F976CF"/>
    <w:rsid w:val="00F97738"/>
    <w:rsid w:val="00F97976"/>
    <w:rsid w:val="00F97B31"/>
    <w:rsid w:val="00F97B9C"/>
    <w:rsid w:val="00F97FAD"/>
    <w:rsid w:val="00FA0532"/>
    <w:rsid w:val="00FA0AEF"/>
    <w:rsid w:val="00FA1AA2"/>
    <w:rsid w:val="00FA1AF3"/>
    <w:rsid w:val="00FA27EC"/>
    <w:rsid w:val="00FA2901"/>
    <w:rsid w:val="00FA38B7"/>
    <w:rsid w:val="00FA4482"/>
    <w:rsid w:val="00FA59D4"/>
    <w:rsid w:val="00FA5BBF"/>
    <w:rsid w:val="00FA5F7F"/>
    <w:rsid w:val="00FA6651"/>
    <w:rsid w:val="00FA67CA"/>
    <w:rsid w:val="00FA68E7"/>
    <w:rsid w:val="00FA6C8A"/>
    <w:rsid w:val="00FA6D29"/>
    <w:rsid w:val="00FA731F"/>
    <w:rsid w:val="00FA7CCF"/>
    <w:rsid w:val="00FA7F1F"/>
    <w:rsid w:val="00FB00D7"/>
    <w:rsid w:val="00FB0496"/>
    <w:rsid w:val="00FB0DBA"/>
    <w:rsid w:val="00FB0E63"/>
    <w:rsid w:val="00FB1171"/>
    <w:rsid w:val="00FB1492"/>
    <w:rsid w:val="00FB1BEF"/>
    <w:rsid w:val="00FB246E"/>
    <w:rsid w:val="00FB2CDB"/>
    <w:rsid w:val="00FB37B1"/>
    <w:rsid w:val="00FB3D8D"/>
    <w:rsid w:val="00FB4650"/>
    <w:rsid w:val="00FB4948"/>
    <w:rsid w:val="00FB4F27"/>
    <w:rsid w:val="00FB5765"/>
    <w:rsid w:val="00FB5E7E"/>
    <w:rsid w:val="00FB602A"/>
    <w:rsid w:val="00FB607D"/>
    <w:rsid w:val="00FB63BE"/>
    <w:rsid w:val="00FB656A"/>
    <w:rsid w:val="00FB6998"/>
    <w:rsid w:val="00FB6CFE"/>
    <w:rsid w:val="00FB715E"/>
    <w:rsid w:val="00FB72A5"/>
    <w:rsid w:val="00FC06A3"/>
    <w:rsid w:val="00FC0892"/>
    <w:rsid w:val="00FC113B"/>
    <w:rsid w:val="00FC1647"/>
    <w:rsid w:val="00FC20DE"/>
    <w:rsid w:val="00FC3205"/>
    <w:rsid w:val="00FC3C5F"/>
    <w:rsid w:val="00FC3FC5"/>
    <w:rsid w:val="00FC4973"/>
    <w:rsid w:val="00FC4AA8"/>
    <w:rsid w:val="00FC507D"/>
    <w:rsid w:val="00FC5379"/>
    <w:rsid w:val="00FC566E"/>
    <w:rsid w:val="00FC5F6F"/>
    <w:rsid w:val="00FC6860"/>
    <w:rsid w:val="00FC73DF"/>
    <w:rsid w:val="00FC75B8"/>
    <w:rsid w:val="00FC7BCB"/>
    <w:rsid w:val="00FD0032"/>
    <w:rsid w:val="00FD024A"/>
    <w:rsid w:val="00FD0466"/>
    <w:rsid w:val="00FD04C2"/>
    <w:rsid w:val="00FD04E6"/>
    <w:rsid w:val="00FD0597"/>
    <w:rsid w:val="00FD0A6B"/>
    <w:rsid w:val="00FD1538"/>
    <w:rsid w:val="00FD1573"/>
    <w:rsid w:val="00FD1AB8"/>
    <w:rsid w:val="00FD1EB6"/>
    <w:rsid w:val="00FD2AD0"/>
    <w:rsid w:val="00FD3140"/>
    <w:rsid w:val="00FD31ED"/>
    <w:rsid w:val="00FD3A97"/>
    <w:rsid w:val="00FD40C8"/>
    <w:rsid w:val="00FD4999"/>
    <w:rsid w:val="00FD49FE"/>
    <w:rsid w:val="00FD5856"/>
    <w:rsid w:val="00FD58B1"/>
    <w:rsid w:val="00FD6A91"/>
    <w:rsid w:val="00FE043F"/>
    <w:rsid w:val="00FE0A9A"/>
    <w:rsid w:val="00FE0B3C"/>
    <w:rsid w:val="00FE0BA2"/>
    <w:rsid w:val="00FE0F1A"/>
    <w:rsid w:val="00FE1AB2"/>
    <w:rsid w:val="00FE2304"/>
    <w:rsid w:val="00FE29D5"/>
    <w:rsid w:val="00FE316D"/>
    <w:rsid w:val="00FE37CB"/>
    <w:rsid w:val="00FE4A33"/>
    <w:rsid w:val="00FE4ABF"/>
    <w:rsid w:val="00FE50AC"/>
    <w:rsid w:val="00FE55BD"/>
    <w:rsid w:val="00FE5BB7"/>
    <w:rsid w:val="00FE5E8D"/>
    <w:rsid w:val="00FE6049"/>
    <w:rsid w:val="00FE66E7"/>
    <w:rsid w:val="00FE6EF4"/>
    <w:rsid w:val="00FE723D"/>
    <w:rsid w:val="00FE7841"/>
    <w:rsid w:val="00FE7A74"/>
    <w:rsid w:val="00FE7D0A"/>
    <w:rsid w:val="00FE7F9C"/>
    <w:rsid w:val="00FF0ABA"/>
    <w:rsid w:val="00FF0B42"/>
    <w:rsid w:val="00FF1D67"/>
    <w:rsid w:val="00FF21E8"/>
    <w:rsid w:val="00FF2967"/>
    <w:rsid w:val="00FF2A49"/>
    <w:rsid w:val="00FF2E26"/>
    <w:rsid w:val="00FF31CE"/>
    <w:rsid w:val="00FF35BF"/>
    <w:rsid w:val="00FF36AF"/>
    <w:rsid w:val="00FF4278"/>
    <w:rsid w:val="00FF44ED"/>
    <w:rsid w:val="00FF4A0D"/>
    <w:rsid w:val="00FF4B28"/>
    <w:rsid w:val="00FF4DA2"/>
    <w:rsid w:val="00FF4FAB"/>
    <w:rsid w:val="00FF590E"/>
    <w:rsid w:val="00FF5B57"/>
    <w:rsid w:val="00FF6120"/>
    <w:rsid w:val="00FF61F4"/>
    <w:rsid w:val="00FF68B2"/>
    <w:rsid w:val="00FF6C3E"/>
    <w:rsid w:val="00FF769D"/>
    <w:rsid w:val="00FF787E"/>
    <w:rsid w:val="0182404D"/>
    <w:rsid w:val="01B5AA1D"/>
    <w:rsid w:val="0206726F"/>
    <w:rsid w:val="02921031"/>
    <w:rsid w:val="02948343"/>
    <w:rsid w:val="0325B7A7"/>
    <w:rsid w:val="037BD2CF"/>
    <w:rsid w:val="045DE3C9"/>
    <w:rsid w:val="04B0340E"/>
    <w:rsid w:val="04C18808"/>
    <w:rsid w:val="04C9BAC0"/>
    <w:rsid w:val="04DB8044"/>
    <w:rsid w:val="04FB7EF6"/>
    <w:rsid w:val="0660BC53"/>
    <w:rsid w:val="068FC460"/>
    <w:rsid w:val="073FDF60"/>
    <w:rsid w:val="07435A75"/>
    <w:rsid w:val="082BB9E5"/>
    <w:rsid w:val="08712831"/>
    <w:rsid w:val="089AF99E"/>
    <w:rsid w:val="0A512247"/>
    <w:rsid w:val="0ABEBE7D"/>
    <w:rsid w:val="0AC0D3EA"/>
    <w:rsid w:val="0B30C98C"/>
    <w:rsid w:val="0B779B38"/>
    <w:rsid w:val="0BEA986F"/>
    <w:rsid w:val="0C567797"/>
    <w:rsid w:val="0C7A1967"/>
    <w:rsid w:val="0CBB4330"/>
    <w:rsid w:val="0CDA2803"/>
    <w:rsid w:val="0D2320DF"/>
    <w:rsid w:val="0D2A4631"/>
    <w:rsid w:val="0D9FAD3A"/>
    <w:rsid w:val="0DA98D4D"/>
    <w:rsid w:val="0E005C1C"/>
    <w:rsid w:val="0EDD3D79"/>
    <w:rsid w:val="0EE896D8"/>
    <w:rsid w:val="0EECB422"/>
    <w:rsid w:val="0F907A2A"/>
    <w:rsid w:val="0FB1BA29"/>
    <w:rsid w:val="102CD1C6"/>
    <w:rsid w:val="1061E6F3"/>
    <w:rsid w:val="107D67A6"/>
    <w:rsid w:val="108374F6"/>
    <w:rsid w:val="10AC7B73"/>
    <w:rsid w:val="10EE9626"/>
    <w:rsid w:val="11303955"/>
    <w:rsid w:val="1191845F"/>
    <w:rsid w:val="11923CC0"/>
    <w:rsid w:val="1232FEA0"/>
    <w:rsid w:val="1389B743"/>
    <w:rsid w:val="141B27DF"/>
    <w:rsid w:val="15792015"/>
    <w:rsid w:val="160A02D8"/>
    <w:rsid w:val="1665AB4D"/>
    <w:rsid w:val="1677A502"/>
    <w:rsid w:val="168A1239"/>
    <w:rsid w:val="16D184E1"/>
    <w:rsid w:val="17BD5A4E"/>
    <w:rsid w:val="187F792B"/>
    <w:rsid w:val="18DEDC31"/>
    <w:rsid w:val="193F7412"/>
    <w:rsid w:val="1952B588"/>
    <w:rsid w:val="1958E600"/>
    <w:rsid w:val="199207DD"/>
    <w:rsid w:val="19AF8FF7"/>
    <w:rsid w:val="1A9EDFE8"/>
    <w:rsid w:val="1AFCA34B"/>
    <w:rsid w:val="1C365CE6"/>
    <w:rsid w:val="1C5E0CEB"/>
    <w:rsid w:val="1C7AB59B"/>
    <w:rsid w:val="1CD2078E"/>
    <w:rsid w:val="1D4CB726"/>
    <w:rsid w:val="1DA8E1C8"/>
    <w:rsid w:val="1E14708F"/>
    <w:rsid w:val="1E61DD6D"/>
    <w:rsid w:val="1E7B6403"/>
    <w:rsid w:val="1EE8EF19"/>
    <w:rsid w:val="1F339B45"/>
    <w:rsid w:val="201D51B3"/>
    <w:rsid w:val="20ECBE43"/>
    <w:rsid w:val="21A792A8"/>
    <w:rsid w:val="2226FA42"/>
    <w:rsid w:val="22A8D3A8"/>
    <w:rsid w:val="22B3FFD6"/>
    <w:rsid w:val="2404ED69"/>
    <w:rsid w:val="243F344B"/>
    <w:rsid w:val="244B54F8"/>
    <w:rsid w:val="24B3E245"/>
    <w:rsid w:val="24D3EED8"/>
    <w:rsid w:val="2670CA21"/>
    <w:rsid w:val="27445E53"/>
    <w:rsid w:val="288A9E50"/>
    <w:rsid w:val="28DD018E"/>
    <w:rsid w:val="290C5D20"/>
    <w:rsid w:val="2A15924A"/>
    <w:rsid w:val="2A495ACF"/>
    <w:rsid w:val="2BE52B30"/>
    <w:rsid w:val="2C9557FA"/>
    <w:rsid w:val="2CA32E17"/>
    <w:rsid w:val="2CC7CA6A"/>
    <w:rsid w:val="2D6D60C3"/>
    <w:rsid w:val="2DD6DFA9"/>
    <w:rsid w:val="2DF69A9E"/>
    <w:rsid w:val="2F62C379"/>
    <w:rsid w:val="304E98E6"/>
    <w:rsid w:val="312D029B"/>
    <w:rsid w:val="3149C837"/>
    <w:rsid w:val="3208C0ED"/>
    <w:rsid w:val="32292921"/>
    <w:rsid w:val="3263ED66"/>
    <w:rsid w:val="32C5749F"/>
    <w:rsid w:val="3304F5E8"/>
    <w:rsid w:val="33A708BA"/>
    <w:rsid w:val="33AA82A1"/>
    <w:rsid w:val="3550C13D"/>
    <w:rsid w:val="36AD4778"/>
    <w:rsid w:val="36E17079"/>
    <w:rsid w:val="371D718F"/>
    <w:rsid w:val="39BAC6EC"/>
    <w:rsid w:val="3A7F2C1B"/>
    <w:rsid w:val="3A9B7B80"/>
    <w:rsid w:val="3B0702F0"/>
    <w:rsid w:val="3CA2D351"/>
    <w:rsid w:val="3DC4FB1D"/>
    <w:rsid w:val="3E022F9F"/>
    <w:rsid w:val="3E543224"/>
    <w:rsid w:val="3E9F0B20"/>
    <w:rsid w:val="3F8641C3"/>
    <w:rsid w:val="401CD9D0"/>
    <w:rsid w:val="406B522D"/>
    <w:rsid w:val="4359F413"/>
    <w:rsid w:val="43B250F0"/>
    <w:rsid w:val="443F988A"/>
    <w:rsid w:val="463446B6"/>
    <w:rsid w:val="468DBBE2"/>
    <w:rsid w:val="469CF205"/>
    <w:rsid w:val="472B02EF"/>
    <w:rsid w:val="4A280301"/>
    <w:rsid w:val="4A46F270"/>
    <w:rsid w:val="4D1C6954"/>
    <w:rsid w:val="4D41811A"/>
    <w:rsid w:val="4D467B66"/>
    <w:rsid w:val="4D5FC833"/>
    <w:rsid w:val="4D841AC9"/>
    <w:rsid w:val="4E80B95D"/>
    <w:rsid w:val="4E91396D"/>
    <w:rsid w:val="4EBA53EE"/>
    <w:rsid w:val="4F1D824F"/>
    <w:rsid w:val="4F93DF12"/>
    <w:rsid w:val="4FA55BEB"/>
    <w:rsid w:val="501B377F"/>
    <w:rsid w:val="5042F45F"/>
    <w:rsid w:val="5090B6A2"/>
    <w:rsid w:val="517555C4"/>
    <w:rsid w:val="5194AAC3"/>
    <w:rsid w:val="51B1AF87"/>
    <w:rsid w:val="51EC4DA7"/>
    <w:rsid w:val="5249B0F4"/>
    <w:rsid w:val="527007B1"/>
    <w:rsid w:val="529F946A"/>
    <w:rsid w:val="5311D6FB"/>
    <w:rsid w:val="535AE036"/>
    <w:rsid w:val="538F6C48"/>
    <w:rsid w:val="544FF040"/>
    <w:rsid w:val="54549621"/>
    <w:rsid w:val="54A21C69"/>
    <w:rsid w:val="55D785AB"/>
    <w:rsid w:val="563E05A0"/>
    <w:rsid w:val="567D680A"/>
    <w:rsid w:val="56AE6554"/>
    <w:rsid w:val="57C5C29B"/>
    <w:rsid w:val="58130BB7"/>
    <w:rsid w:val="58A47F5B"/>
    <w:rsid w:val="59B508CC"/>
    <w:rsid w:val="5BF331DB"/>
    <w:rsid w:val="5C00D421"/>
    <w:rsid w:val="5C2069E2"/>
    <w:rsid w:val="5CDCFBBD"/>
    <w:rsid w:val="5D3319A8"/>
    <w:rsid w:val="5DA12317"/>
    <w:rsid w:val="5DCDC928"/>
    <w:rsid w:val="5E9045C4"/>
    <w:rsid w:val="600CE0A7"/>
    <w:rsid w:val="60925B85"/>
    <w:rsid w:val="614AABED"/>
    <w:rsid w:val="616BD010"/>
    <w:rsid w:val="62643BF5"/>
    <w:rsid w:val="627015A5"/>
    <w:rsid w:val="628E1901"/>
    <w:rsid w:val="62F63464"/>
    <w:rsid w:val="63821510"/>
    <w:rsid w:val="63B018A0"/>
    <w:rsid w:val="643C01FD"/>
    <w:rsid w:val="64BCBA38"/>
    <w:rsid w:val="64CF4AED"/>
    <w:rsid w:val="6541FFB9"/>
    <w:rsid w:val="656F9E9B"/>
    <w:rsid w:val="660723E2"/>
    <w:rsid w:val="66238E9F"/>
    <w:rsid w:val="675C4442"/>
    <w:rsid w:val="67801793"/>
    <w:rsid w:val="67DE1C0C"/>
    <w:rsid w:val="68343734"/>
    <w:rsid w:val="68A92688"/>
    <w:rsid w:val="69C12123"/>
    <w:rsid w:val="69E7D2C4"/>
    <w:rsid w:val="6A2D32E2"/>
    <w:rsid w:val="6B919002"/>
    <w:rsid w:val="6C236406"/>
    <w:rsid w:val="6C62C7BC"/>
    <w:rsid w:val="6C9D8BCA"/>
    <w:rsid w:val="6CF12DDA"/>
    <w:rsid w:val="6D9509F1"/>
    <w:rsid w:val="6DBF3467"/>
    <w:rsid w:val="6F4E2D75"/>
    <w:rsid w:val="6F51B56C"/>
    <w:rsid w:val="6FC4CE56"/>
    <w:rsid w:val="70293343"/>
    <w:rsid w:val="70942E99"/>
    <w:rsid w:val="71DE2C01"/>
    <w:rsid w:val="727A3C97"/>
    <w:rsid w:val="732E9030"/>
    <w:rsid w:val="7360D405"/>
    <w:rsid w:val="7365529A"/>
    <w:rsid w:val="738544D5"/>
    <w:rsid w:val="73B12B48"/>
    <w:rsid w:val="73D0E042"/>
    <w:rsid w:val="7445723E"/>
    <w:rsid w:val="749E3A8C"/>
    <w:rsid w:val="75307234"/>
    <w:rsid w:val="75B11DEF"/>
    <w:rsid w:val="76354071"/>
    <w:rsid w:val="76605CFB"/>
    <w:rsid w:val="78E47A75"/>
    <w:rsid w:val="7902028F"/>
    <w:rsid w:val="790DEF18"/>
    <w:rsid w:val="7A052239"/>
    <w:rsid w:val="7A71D3B2"/>
    <w:rsid w:val="7A9C95E5"/>
    <w:rsid w:val="7B3FAC20"/>
    <w:rsid w:val="7BDEB2F4"/>
    <w:rsid w:val="7C7D1CE8"/>
    <w:rsid w:val="7C8CD29F"/>
    <w:rsid w:val="7D088425"/>
    <w:rsid w:val="7D75F626"/>
    <w:rsid w:val="7DBB73EC"/>
    <w:rsid w:val="7EFCB1A1"/>
    <w:rsid w:val="7F4B10D9"/>
    <w:rsid w:val="7F503CD1"/>
    <w:rsid w:val="7F93A8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2D97D3"/>
  <w14:defaultImageDpi w14:val="0"/>
  <w15:docId w15:val="{8328505F-9792-480D-B944-03011B01C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lang w:val="es-ES" w:eastAsia="es-ES"/>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lang w:val="es-ES" w:eastAsia="es-ES"/>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lang w:val="es-ES" w:eastAsia="es-ES"/>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PrrafodelistaCar">
    <w:name w:val="Párrafo de lista Car"/>
    <w:aliases w:val="Colorful List - Accent 11 Car,Ha Car,List Paragraph1 Car,lp1 Car"/>
    <w:link w:val="Prrafodelista"/>
    <w:uiPriority w:val="34"/>
    <w:locked/>
    <w:rsid w:val="00785FA3"/>
    <w:rPr>
      <w:rFonts w:ascii="Courier New" w:hAnsi="Courier New"/>
      <w:sz w:val="24"/>
    </w:rPr>
  </w:style>
  <w:style w:type="character" w:customStyle="1" w:styleId="TtuloCar">
    <w:name w:val="Título Car"/>
    <w:basedOn w:val="Fuentedeprrafopredeter"/>
    <w:link w:val="Ttulo"/>
    <w:uiPriority w:val="99"/>
    <w:locked/>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B43247"/>
    <w:pPr>
      <w:widowControl/>
      <w:autoSpaceDE/>
      <w:autoSpaceDN/>
      <w:adjustRightInd/>
      <w:jc w:val="both"/>
    </w:pPr>
    <w:rPr>
      <w:rFonts w:ascii="Calibri" w:hAnsi="Calibri" w:cs="Times New Roman"/>
      <w:sz w:val="20"/>
      <w:szCs w:val="20"/>
      <w:vertAlign w:val="superscript"/>
    </w:rPr>
  </w:style>
  <w:style w:type="paragraph" w:customStyle="1" w:styleId="Sinespaciado3">
    <w:name w:val="Sin espaciado3"/>
    <w:rsid w:val="00BB3C7A"/>
    <w:rPr>
      <w:rFonts w:cs="Times New Roman"/>
      <w:sz w:val="22"/>
      <w:szCs w:val="22"/>
      <w:lang w:val="es-ES" w:eastAsia="es-ES"/>
    </w:rPr>
  </w:style>
  <w:style w:type="character" w:styleId="Mencinsinresolver">
    <w:name w:val="Unresolved Mention"/>
    <w:basedOn w:val="Fuentedeprrafopredeter"/>
    <w:uiPriority w:val="99"/>
    <w:semiHidden/>
    <w:unhideWhenUsed/>
    <w:rsid w:val="00F841D6"/>
    <w:rPr>
      <w:color w:val="605E5C"/>
      <w:shd w:val="clear" w:color="auto" w:fill="E1DFDD"/>
    </w:rPr>
  </w:style>
  <w:style w:type="character" w:customStyle="1" w:styleId="normaltextrun">
    <w:name w:val="normaltextrun"/>
    <w:basedOn w:val="Fuentedeprrafopredeter"/>
    <w:rsid w:val="00634EF1"/>
  </w:style>
  <w:style w:type="character" w:customStyle="1" w:styleId="eop">
    <w:name w:val="eop"/>
    <w:basedOn w:val="Fuentedeprrafopredeter"/>
    <w:rsid w:val="00F56499"/>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Courier New" w:hAnsi="Courier New" w:cs="Verdana"/>
      <w:lang w:val="es-ES" w:eastAsia="es-ES"/>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697038">
      <w:bodyDiv w:val="1"/>
      <w:marLeft w:val="0"/>
      <w:marRight w:val="0"/>
      <w:marTop w:val="0"/>
      <w:marBottom w:val="0"/>
      <w:divBdr>
        <w:top w:val="none" w:sz="0" w:space="0" w:color="auto"/>
        <w:left w:val="none" w:sz="0" w:space="0" w:color="auto"/>
        <w:bottom w:val="none" w:sz="0" w:space="0" w:color="auto"/>
        <w:right w:val="none" w:sz="0" w:space="0" w:color="auto"/>
      </w:divBdr>
    </w:div>
    <w:div w:id="1352143756">
      <w:bodyDiv w:val="1"/>
      <w:marLeft w:val="0"/>
      <w:marRight w:val="0"/>
      <w:marTop w:val="0"/>
      <w:marBottom w:val="0"/>
      <w:divBdr>
        <w:top w:val="none" w:sz="0" w:space="0" w:color="auto"/>
        <w:left w:val="none" w:sz="0" w:space="0" w:color="auto"/>
        <w:bottom w:val="none" w:sz="0" w:space="0" w:color="auto"/>
        <w:right w:val="none" w:sz="0" w:space="0" w:color="auto"/>
      </w:divBdr>
    </w:div>
    <w:div w:id="1463695935">
      <w:bodyDiv w:val="1"/>
      <w:marLeft w:val="0"/>
      <w:marRight w:val="0"/>
      <w:marTop w:val="0"/>
      <w:marBottom w:val="0"/>
      <w:divBdr>
        <w:top w:val="none" w:sz="0" w:space="0" w:color="auto"/>
        <w:left w:val="none" w:sz="0" w:space="0" w:color="auto"/>
        <w:bottom w:val="none" w:sz="0" w:space="0" w:color="auto"/>
        <w:right w:val="none" w:sz="0" w:space="0" w:color="auto"/>
      </w:divBdr>
    </w:div>
    <w:div w:id="1881866369">
      <w:marLeft w:val="0"/>
      <w:marRight w:val="0"/>
      <w:marTop w:val="0"/>
      <w:marBottom w:val="0"/>
      <w:divBdr>
        <w:top w:val="none" w:sz="0" w:space="0" w:color="auto"/>
        <w:left w:val="none" w:sz="0" w:space="0" w:color="auto"/>
        <w:bottom w:val="none" w:sz="0" w:space="0" w:color="auto"/>
        <w:right w:val="none" w:sz="0" w:space="0" w:color="auto"/>
      </w:divBdr>
    </w:div>
    <w:div w:id="1881866370">
      <w:marLeft w:val="0"/>
      <w:marRight w:val="0"/>
      <w:marTop w:val="0"/>
      <w:marBottom w:val="0"/>
      <w:divBdr>
        <w:top w:val="none" w:sz="0" w:space="0" w:color="auto"/>
        <w:left w:val="none" w:sz="0" w:space="0" w:color="auto"/>
        <w:bottom w:val="none" w:sz="0" w:space="0" w:color="auto"/>
        <w:right w:val="none" w:sz="0" w:space="0" w:color="auto"/>
      </w:divBdr>
    </w:div>
    <w:div w:id="1881866371">
      <w:marLeft w:val="0"/>
      <w:marRight w:val="0"/>
      <w:marTop w:val="0"/>
      <w:marBottom w:val="0"/>
      <w:divBdr>
        <w:top w:val="none" w:sz="0" w:space="0" w:color="auto"/>
        <w:left w:val="none" w:sz="0" w:space="0" w:color="auto"/>
        <w:bottom w:val="none" w:sz="0" w:space="0" w:color="auto"/>
        <w:right w:val="none" w:sz="0" w:space="0" w:color="auto"/>
      </w:divBdr>
    </w:div>
    <w:div w:id="1881866372">
      <w:marLeft w:val="0"/>
      <w:marRight w:val="0"/>
      <w:marTop w:val="0"/>
      <w:marBottom w:val="0"/>
      <w:divBdr>
        <w:top w:val="none" w:sz="0" w:space="0" w:color="auto"/>
        <w:left w:val="none" w:sz="0" w:space="0" w:color="auto"/>
        <w:bottom w:val="none" w:sz="0" w:space="0" w:color="auto"/>
        <w:right w:val="none" w:sz="0" w:space="0" w:color="auto"/>
      </w:divBdr>
    </w:div>
    <w:div w:id="1881866373">
      <w:marLeft w:val="0"/>
      <w:marRight w:val="0"/>
      <w:marTop w:val="0"/>
      <w:marBottom w:val="0"/>
      <w:divBdr>
        <w:top w:val="none" w:sz="0" w:space="0" w:color="auto"/>
        <w:left w:val="none" w:sz="0" w:space="0" w:color="auto"/>
        <w:bottom w:val="none" w:sz="0" w:space="0" w:color="auto"/>
        <w:right w:val="none" w:sz="0" w:space="0" w:color="auto"/>
      </w:divBdr>
    </w:div>
    <w:div w:id="1881866374">
      <w:marLeft w:val="0"/>
      <w:marRight w:val="0"/>
      <w:marTop w:val="0"/>
      <w:marBottom w:val="0"/>
      <w:divBdr>
        <w:top w:val="none" w:sz="0" w:space="0" w:color="auto"/>
        <w:left w:val="none" w:sz="0" w:space="0" w:color="auto"/>
        <w:bottom w:val="none" w:sz="0" w:space="0" w:color="auto"/>
        <w:right w:val="none" w:sz="0" w:space="0" w:color="auto"/>
      </w:divBdr>
    </w:div>
    <w:div w:id="1881866375">
      <w:marLeft w:val="0"/>
      <w:marRight w:val="0"/>
      <w:marTop w:val="0"/>
      <w:marBottom w:val="0"/>
      <w:divBdr>
        <w:top w:val="none" w:sz="0" w:space="0" w:color="auto"/>
        <w:left w:val="none" w:sz="0" w:space="0" w:color="auto"/>
        <w:bottom w:val="none" w:sz="0" w:space="0" w:color="auto"/>
        <w:right w:val="none" w:sz="0" w:space="0" w:color="auto"/>
      </w:divBdr>
    </w:div>
    <w:div w:id="1881866376">
      <w:marLeft w:val="0"/>
      <w:marRight w:val="0"/>
      <w:marTop w:val="0"/>
      <w:marBottom w:val="0"/>
      <w:divBdr>
        <w:top w:val="none" w:sz="0" w:space="0" w:color="auto"/>
        <w:left w:val="none" w:sz="0" w:space="0" w:color="auto"/>
        <w:bottom w:val="none" w:sz="0" w:space="0" w:color="auto"/>
        <w:right w:val="none" w:sz="0" w:space="0" w:color="auto"/>
      </w:divBdr>
    </w:div>
    <w:div w:id="1881866377">
      <w:marLeft w:val="0"/>
      <w:marRight w:val="0"/>
      <w:marTop w:val="0"/>
      <w:marBottom w:val="0"/>
      <w:divBdr>
        <w:top w:val="none" w:sz="0" w:space="0" w:color="auto"/>
        <w:left w:val="none" w:sz="0" w:space="0" w:color="auto"/>
        <w:bottom w:val="none" w:sz="0" w:space="0" w:color="auto"/>
        <w:right w:val="none" w:sz="0" w:space="0" w:color="auto"/>
      </w:divBdr>
    </w:div>
    <w:div w:id="1881866378">
      <w:marLeft w:val="0"/>
      <w:marRight w:val="0"/>
      <w:marTop w:val="0"/>
      <w:marBottom w:val="0"/>
      <w:divBdr>
        <w:top w:val="none" w:sz="0" w:space="0" w:color="auto"/>
        <w:left w:val="none" w:sz="0" w:space="0" w:color="auto"/>
        <w:bottom w:val="none" w:sz="0" w:space="0" w:color="auto"/>
        <w:right w:val="none" w:sz="0" w:space="0" w:color="auto"/>
      </w:divBdr>
    </w:div>
    <w:div w:id="1881866379">
      <w:marLeft w:val="0"/>
      <w:marRight w:val="0"/>
      <w:marTop w:val="0"/>
      <w:marBottom w:val="0"/>
      <w:divBdr>
        <w:top w:val="none" w:sz="0" w:space="0" w:color="auto"/>
        <w:left w:val="none" w:sz="0" w:space="0" w:color="auto"/>
        <w:bottom w:val="none" w:sz="0" w:space="0" w:color="auto"/>
        <w:right w:val="none" w:sz="0" w:space="0" w:color="auto"/>
      </w:divBdr>
    </w:div>
    <w:div w:id="1881866380">
      <w:marLeft w:val="0"/>
      <w:marRight w:val="0"/>
      <w:marTop w:val="0"/>
      <w:marBottom w:val="0"/>
      <w:divBdr>
        <w:top w:val="none" w:sz="0" w:space="0" w:color="auto"/>
        <w:left w:val="none" w:sz="0" w:space="0" w:color="auto"/>
        <w:bottom w:val="none" w:sz="0" w:space="0" w:color="auto"/>
        <w:right w:val="none" w:sz="0" w:space="0" w:color="auto"/>
      </w:divBdr>
    </w:div>
    <w:div w:id="1881866381">
      <w:marLeft w:val="0"/>
      <w:marRight w:val="0"/>
      <w:marTop w:val="0"/>
      <w:marBottom w:val="0"/>
      <w:divBdr>
        <w:top w:val="none" w:sz="0" w:space="0" w:color="auto"/>
        <w:left w:val="none" w:sz="0" w:space="0" w:color="auto"/>
        <w:bottom w:val="none" w:sz="0" w:space="0" w:color="auto"/>
        <w:right w:val="none" w:sz="0" w:space="0" w:color="auto"/>
      </w:divBdr>
    </w:div>
    <w:div w:id="1881866382">
      <w:marLeft w:val="0"/>
      <w:marRight w:val="0"/>
      <w:marTop w:val="0"/>
      <w:marBottom w:val="0"/>
      <w:divBdr>
        <w:top w:val="none" w:sz="0" w:space="0" w:color="auto"/>
        <w:left w:val="none" w:sz="0" w:space="0" w:color="auto"/>
        <w:bottom w:val="none" w:sz="0" w:space="0" w:color="auto"/>
        <w:right w:val="none" w:sz="0" w:space="0" w:color="auto"/>
      </w:divBdr>
    </w:div>
    <w:div w:id="1881866383">
      <w:marLeft w:val="0"/>
      <w:marRight w:val="0"/>
      <w:marTop w:val="0"/>
      <w:marBottom w:val="0"/>
      <w:divBdr>
        <w:top w:val="none" w:sz="0" w:space="0" w:color="auto"/>
        <w:left w:val="none" w:sz="0" w:space="0" w:color="auto"/>
        <w:bottom w:val="none" w:sz="0" w:space="0" w:color="auto"/>
        <w:right w:val="none" w:sz="0" w:space="0" w:color="auto"/>
      </w:divBdr>
    </w:div>
    <w:div w:id="1881866384">
      <w:marLeft w:val="0"/>
      <w:marRight w:val="0"/>
      <w:marTop w:val="0"/>
      <w:marBottom w:val="0"/>
      <w:divBdr>
        <w:top w:val="none" w:sz="0" w:space="0" w:color="auto"/>
        <w:left w:val="none" w:sz="0" w:space="0" w:color="auto"/>
        <w:bottom w:val="none" w:sz="0" w:space="0" w:color="auto"/>
        <w:right w:val="none" w:sz="0" w:space="0" w:color="auto"/>
      </w:divBdr>
    </w:div>
    <w:div w:id="1881866387">
      <w:marLeft w:val="0"/>
      <w:marRight w:val="0"/>
      <w:marTop w:val="0"/>
      <w:marBottom w:val="0"/>
      <w:divBdr>
        <w:top w:val="none" w:sz="0" w:space="0" w:color="auto"/>
        <w:left w:val="none" w:sz="0" w:space="0" w:color="auto"/>
        <w:bottom w:val="none" w:sz="0" w:space="0" w:color="auto"/>
        <w:right w:val="none" w:sz="0" w:space="0" w:color="auto"/>
      </w:divBdr>
      <w:divsChild>
        <w:div w:id="1881866385">
          <w:marLeft w:val="0"/>
          <w:marRight w:val="0"/>
          <w:marTop w:val="0"/>
          <w:marBottom w:val="0"/>
          <w:divBdr>
            <w:top w:val="none" w:sz="0" w:space="0" w:color="auto"/>
            <w:left w:val="none" w:sz="0" w:space="0" w:color="auto"/>
            <w:bottom w:val="none" w:sz="0" w:space="0" w:color="auto"/>
            <w:right w:val="none" w:sz="0" w:space="0" w:color="auto"/>
          </w:divBdr>
        </w:div>
        <w:div w:id="1881866386">
          <w:marLeft w:val="0"/>
          <w:marRight w:val="0"/>
          <w:marTop w:val="0"/>
          <w:marBottom w:val="0"/>
          <w:divBdr>
            <w:top w:val="none" w:sz="0" w:space="0" w:color="auto"/>
            <w:left w:val="none" w:sz="0" w:space="0" w:color="auto"/>
            <w:bottom w:val="none" w:sz="0" w:space="0" w:color="auto"/>
            <w:right w:val="none" w:sz="0" w:space="0" w:color="auto"/>
          </w:divBdr>
        </w:div>
        <w:div w:id="1881866388">
          <w:marLeft w:val="0"/>
          <w:marRight w:val="0"/>
          <w:marTop w:val="0"/>
          <w:marBottom w:val="0"/>
          <w:divBdr>
            <w:top w:val="none" w:sz="0" w:space="0" w:color="auto"/>
            <w:left w:val="none" w:sz="0" w:space="0" w:color="auto"/>
            <w:bottom w:val="none" w:sz="0" w:space="0" w:color="auto"/>
            <w:right w:val="none" w:sz="0" w:space="0" w:color="auto"/>
          </w:divBdr>
        </w:div>
        <w:div w:id="1881866389">
          <w:marLeft w:val="0"/>
          <w:marRight w:val="0"/>
          <w:marTop w:val="0"/>
          <w:marBottom w:val="0"/>
          <w:divBdr>
            <w:top w:val="none" w:sz="0" w:space="0" w:color="auto"/>
            <w:left w:val="none" w:sz="0" w:space="0" w:color="auto"/>
            <w:bottom w:val="none" w:sz="0" w:space="0" w:color="auto"/>
            <w:right w:val="none" w:sz="0" w:space="0" w:color="auto"/>
          </w:divBdr>
        </w:div>
        <w:div w:id="1881866390">
          <w:marLeft w:val="0"/>
          <w:marRight w:val="0"/>
          <w:marTop w:val="0"/>
          <w:marBottom w:val="0"/>
          <w:divBdr>
            <w:top w:val="none" w:sz="0" w:space="0" w:color="auto"/>
            <w:left w:val="none" w:sz="0" w:space="0" w:color="auto"/>
            <w:bottom w:val="none" w:sz="0" w:space="0" w:color="auto"/>
            <w:right w:val="none" w:sz="0" w:space="0" w:color="auto"/>
          </w:divBdr>
        </w:div>
        <w:div w:id="1881866391">
          <w:marLeft w:val="0"/>
          <w:marRight w:val="0"/>
          <w:marTop w:val="0"/>
          <w:marBottom w:val="0"/>
          <w:divBdr>
            <w:top w:val="none" w:sz="0" w:space="0" w:color="auto"/>
            <w:left w:val="none" w:sz="0" w:space="0" w:color="auto"/>
            <w:bottom w:val="none" w:sz="0" w:space="0" w:color="auto"/>
            <w:right w:val="none" w:sz="0" w:space="0" w:color="auto"/>
          </w:divBdr>
        </w:div>
        <w:div w:id="1881866394">
          <w:marLeft w:val="0"/>
          <w:marRight w:val="0"/>
          <w:marTop w:val="0"/>
          <w:marBottom w:val="0"/>
          <w:divBdr>
            <w:top w:val="none" w:sz="0" w:space="0" w:color="auto"/>
            <w:left w:val="none" w:sz="0" w:space="0" w:color="auto"/>
            <w:bottom w:val="none" w:sz="0" w:space="0" w:color="auto"/>
            <w:right w:val="none" w:sz="0" w:space="0" w:color="auto"/>
          </w:divBdr>
        </w:div>
        <w:div w:id="1881866396">
          <w:marLeft w:val="0"/>
          <w:marRight w:val="0"/>
          <w:marTop w:val="0"/>
          <w:marBottom w:val="0"/>
          <w:divBdr>
            <w:top w:val="none" w:sz="0" w:space="0" w:color="auto"/>
            <w:left w:val="none" w:sz="0" w:space="0" w:color="auto"/>
            <w:bottom w:val="none" w:sz="0" w:space="0" w:color="auto"/>
            <w:right w:val="none" w:sz="0" w:space="0" w:color="auto"/>
          </w:divBdr>
        </w:div>
        <w:div w:id="1881866397">
          <w:marLeft w:val="0"/>
          <w:marRight w:val="0"/>
          <w:marTop w:val="0"/>
          <w:marBottom w:val="0"/>
          <w:divBdr>
            <w:top w:val="none" w:sz="0" w:space="0" w:color="auto"/>
            <w:left w:val="none" w:sz="0" w:space="0" w:color="auto"/>
            <w:bottom w:val="none" w:sz="0" w:space="0" w:color="auto"/>
            <w:right w:val="none" w:sz="0" w:space="0" w:color="auto"/>
          </w:divBdr>
        </w:div>
        <w:div w:id="1881866398">
          <w:marLeft w:val="0"/>
          <w:marRight w:val="0"/>
          <w:marTop w:val="0"/>
          <w:marBottom w:val="0"/>
          <w:divBdr>
            <w:top w:val="none" w:sz="0" w:space="0" w:color="auto"/>
            <w:left w:val="none" w:sz="0" w:space="0" w:color="auto"/>
            <w:bottom w:val="none" w:sz="0" w:space="0" w:color="auto"/>
            <w:right w:val="none" w:sz="0" w:space="0" w:color="auto"/>
          </w:divBdr>
        </w:div>
        <w:div w:id="1881866399">
          <w:marLeft w:val="0"/>
          <w:marRight w:val="0"/>
          <w:marTop w:val="0"/>
          <w:marBottom w:val="0"/>
          <w:divBdr>
            <w:top w:val="none" w:sz="0" w:space="0" w:color="auto"/>
            <w:left w:val="none" w:sz="0" w:space="0" w:color="auto"/>
            <w:bottom w:val="none" w:sz="0" w:space="0" w:color="auto"/>
            <w:right w:val="none" w:sz="0" w:space="0" w:color="auto"/>
          </w:divBdr>
        </w:div>
        <w:div w:id="1881866400">
          <w:marLeft w:val="0"/>
          <w:marRight w:val="0"/>
          <w:marTop w:val="0"/>
          <w:marBottom w:val="0"/>
          <w:divBdr>
            <w:top w:val="none" w:sz="0" w:space="0" w:color="auto"/>
            <w:left w:val="none" w:sz="0" w:space="0" w:color="auto"/>
            <w:bottom w:val="none" w:sz="0" w:space="0" w:color="auto"/>
            <w:right w:val="none" w:sz="0" w:space="0" w:color="auto"/>
          </w:divBdr>
        </w:div>
        <w:div w:id="1881866401">
          <w:marLeft w:val="0"/>
          <w:marRight w:val="0"/>
          <w:marTop w:val="0"/>
          <w:marBottom w:val="0"/>
          <w:divBdr>
            <w:top w:val="none" w:sz="0" w:space="0" w:color="auto"/>
            <w:left w:val="none" w:sz="0" w:space="0" w:color="auto"/>
            <w:bottom w:val="none" w:sz="0" w:space="0" w:color="auto"/>
            <w:right w:val="none" w:sz="0" w:space="0" w:color="auto"/>
          </w:divBdr>
        </w:div>
        <w:div w:id="1881866402">
          <w:marLeft w:val="0"/>
          <w:marRight w:val="0"/>
          <w:marTop w:val="0"/>
          <w:marBottom w:val="0"/>
          <w:divBdr>
            <w:top w:val="none" w:sz="0" w:space="0" w:color="auto"/>
            <w:left w:val="none" w:sz="0" w:space="0" w:color="auto"/>
            <w:bottom w:val="none" w:sz="0" w:space="0" w:color="auto"/>
            <w:right w:val="none" w:sz="0" w:space="0" w:color="auto"/>
          </w:divBdr>
        </w:div>
        <w:div w:id="1881866403">
          <w:marLeft w:val="0"/>
          <w:marRight w:val="0"/>
          <w:marTop w:val="0"/>
          <w:marBottom w:val="0"/>
          <w:divBdr>
            <w:top w:val="none" w:sz="0" w:space="0" w:color="auto"/>
            <w:left w:val="none" w:sz="0" w:space="0" w:color="auto"/>
            <w:bottom w:val="none" w:sz="0" w:space="0" w:color="auto"/>
            <w:right w:val="none" w:sz="0" w:space="0" w:color="auto"/>
          </w:divBdr>
        </w:div>
        <w:div w:id="1881866404">
          <w:marLeft w:val="0"/>
          <w:marRight w:val="0"/>
          <w:marTop w:val="0"/>
          <w:marBottom w:val="0"/>
          <w:divBdr>
            <w:top w:val="none" w:sz="0" w:space="0" w:color="auto"/>
            <w:left w:val="none" w:sz="0" w:space="0" w:color="auto"/>
            <w:bottom w:val="none" w:sz="0" w:space="0" w:color="auto"/>
            <w:right w:val="none" w:sz="0" w:space="0" w:color="auto"/>
          </w:divBdr>
        </w:div>
        <w:div w:id="1881866405">
          <w:marLeft w:val="0"/>
          <w:marRight w:val="0"/>
          <w:marTop w:val="0"/>
          <w:marBottom w:val="0"/>
          <w:divBdr>
            <w:top w:val="none" w:sz="0" w:space="0" w:color="auto"/>
            <w:left w:val="none" w:sz="0" w:space="0" w:color="auto"/>
            <w:bottom w:val="none" w:sz="0" w:space="0" w:color="auto"/>
            <w:right w:val="none" w:sz="0" w:space="0" w:color="auto"/>
          </w:divBdr>
        </w:div>
        <w:div w:id="1881866406">
          <w:marLeft w:val="0"/>
          <w:marRight w:val="0"/>
          <w:marTop w:val="0"/>
          <w:marBottom w:val="0"/>
          <w:divBdr>
            <w:top w:val="none" w:sz="0" w:space="0" w:color="auto"/>
            <w:left w:val="none" w:sz="0" w:space="0" w:color="auto"/>
            <w:bottom w:val="none" w:sz="0" w:space="0" w:color="auto"/>
            <w:right w:val="none" w:sz="0" w:space="0" w:color="auto"/>
          </w:divBdr>
        </w:div>
        <w:div w:id="1881866407">
          <w:marLeft w:val="0"/>
          <w:marRight w:val="0"/>
          <w:marTop w:val="0"/>
          <w:marBottom w:val="0"/>
          <w:divBdr>
            <w:top w:val="none" w:sz="0" w:space="0" w:color="auto"/>
            <w:left w:val="none" w:sz="0" w:space="0" w:color="auto"/>
            <w:bottom w:val="none" w:sz="0" w:space="0" w:color="auto"/>
            <w:right w:val="none" w:sz="0" w:space="0" w:color="auto"/>
          </w:divBdr>
        </w:div>
        <w:div w:id="1881866409">
          <w:marLeft w:val="0"/>
          <w:marRight w:val="0"/>
          <w:marTop w:val="0"/>
          <w:marBottom w:val="0"/>
          <w:divBdr>
            <w:top w:val="none" w:sz="0" w:space="0" w:color="auto"/>
            <w:left w:val="none" w:sz="0" w:space="0" w:color="auto"/>
            <w:bottom w:val="none" w:sz="0" w:space="0" w:color="auto"/>
            <w:right w:val="none" w:sz="0" w:space="0" w:color="auto"/>
          </w:divBdr>
        </w:div>
        <w:div w:id="1881866410">
          <w:marLeft w:val="0"/>
          <w:marRight w:val="0"/>
          <w:marTop w:val="0"/>
          <w:marBottom w:val="0"/>
          <w:divBdr>
            <w:top w:val="none" w:sz="0" w:space="0" w:color="auto"/>
            <w:left w:val="none" w:sz="0" w:space="0" w:color="auto"/>
            <w:bottom w:val="none" w:sz="0" w:space="0" w:color="auto"/>
            <w:right w:val="none" w:sz="0" w:space="0" w:color="auto"/>
          </w:divBdr>
        </w:div>
        <w:div w:id="1881866411">
          <w:marLeft w:val="0"/>
          <w:marRight w:val="0"/>
          <w:marTop w:val="0"/>
          <w:marBottom w:val="0"/>
          <w:divBdr>
            <w:top w:val="none" w:sz="0" w:space="0" w:color="auto"/>
            <w:left w:val="none" w:sz="0" w:space="0" w:color="auto"/>
            <w:bottom w:val="none" w:sz="0" w:space="0" w:color="auto"/>
            <w:right w:val="none" w:sz="0" w:space="0" w:color="auto"/>
          </w:divBdr>
        </w:div>
        <w:div w:id="1881866412">
          <w:marLeft w:val="0"/>
          <w:marRight w:val="0"/>
          <w:marTop w:val="0"/>
          <w:marBottom w:val="0"/>
          <w:divBdr>
            <w:top w:val="none" w:sz="0" w:space="0" w:color="auto"/>
            <w:left w:val="none" w:sz="0" w:space="0" w:color="auto"/>
            <w:bottom w:val="none" w:sz="0" w:space="0" w:color="auto"/>
            <w:right w:val="none" w:sz="0" w:space="0" w:color="auto"/>
          </w:divBdr>
        </w:div>
        <w:div w:id="1881866413">
          <w:marLeft w:val="0"/>
          <w:marRight w:val="0"/>
          <w:marTop w:val="0"/>
          <w:marBottom w:val="0"/>
          <w:divBdr>
            <w:top w:val="none" w:sz="0" w:space="0" w:color="auto"/>
            <w:left w:val="none" w:sz="0" w:space="0" w:color="auto"/>
            <w:bottom w:val="none" w:sz="0" w:space="0" w:color="auto"/>
            <w:right w:val="none" w:sz="0" w:space="0" w:color="auto"/>
          </w:divBdr>
        </w:div>
        <w:div w:id="1881866414">
          <w:marLeft w:val="0"/>
          <w:marRight w:val="0"/>
          <w:marTop w:val="0"/>
          <w:marBottom w:val="0"/>
          <w:divBdr>
            <w:top w:val="none" w:sz="0" w:space="0" w:color="auto"/>
            <w:left w:val="none" w:sz="0" w:space="0" w:color="auto"/>
            <w:bottom w:val="none" w:sz="0" w:space="0" w:color="auto"/>
            <w:right w:val="none" w:sz="0" w:space="0" w:color="auto"/>
          </w:divBdr>
        </w:div>
      </w:divsChild>
    </w:div>
    <w:div w:id="1881866392">
      <w:marLeft w:val="0"/>
      <w:marRight w:val="0"/>
      <w:marTop w:val="0"/>
      <w:marBottom w:val="0"/>
      <w:divBdr>
        <w:top w:val="none" w:sz="0" w:space="0" w:color="auto"/>
        <w:left w:val="none" w:sz="0" w:space="0" w:color="auto"/>
        <w:bottom w:val="none" w:sz="0" w:space="0" w:color="auto"/>
        <w:right w:val="none" w:sz="0" w:space="0" w:color="auto"/>
      </w:divBdr>
    </w:div>
    <w:div w:id="1881866395">
      <w:marLeft w:val="0"/>
      <w:marRight w:val="0"/>
      <w:marTop w:val="0"/>
      <w:marBottom w:val="0"/>
      <w:divBdr>
        <w:top w:val="none" w:sz="0" w:space="0" w:color="auto"/>
        <w:left w:val="none" w:sz="0" w:space="0" w:color="auto"/>
        <w:bottom w:val="none" w:sz="0" w:space="0" w:color="auto"/>
        <w:right w:val="none" w:sz="0" w:space="0" w:color="auto"/>
      </w:divBdr>
      <w:divsChild>
        <w:div w:id="1881866393">
          <w:marLeft w:val="0"/>
          <w:marRight w:val="0"/>
          <w:marTop w:val="0"/>
          <w:marBottom w:val="0"/>
          <w:divBdr>
            <w:top w:val="none" w:sz="0" w:space="0" w:color="auto"/>
            <w:left w:val="none" w:sz="0" w:space="0" w:color="auto"/>
            <w:bottom w:val="none" w:sz="0" w:space="0" w:color="auto"/>
            <w:right w:val="none" w:sz="0" w:space="0" w:color="auto"/>
          </w:divBdr>
        </w:div>
        <w:div w:id="1881866408">
          <w:marLeft w:val="0"/>
          <w:marRight w:val="0"/>
          <w:marTop w:val="0"/>
          <w:marBottom w:val="0"/>
          <w:divBdr>
            <w:top w:val="none" w:sz="0" w:space="0" w:color="auto"/>
            <w:left w:val="none" w:sz="0" w:space="0" w:color="auto"/>
            <w:bottom w:val="none" w:sz="0" w:space="0" w:color="auto"/>
            <w:right w:val="none" w:sz="0" w:space="0" w:color="auto"/>
          </w:divBdr>
        </w:div>
      </w:divsChild>
    </w:div>
    <w:div w:id="1881866416">
      <w:marLeft w:val="0"/>
      <w:marRight w:val="0"/>
      <w:marTop w:val="0"/>
      <w:marBottom w:val="0"/>
      <w:divBdr>
        <w:top w:val="none" w:sz="0" w:space="0" w:color="auto"/>
        <w:left w:val="none" w:sz="0" w:space="0" w:color="auto"/>
        <w:bottom w:val="none" w:sz="0" w:space="0" w:color="auto"/>
        <w:right w:val="none" w:sz="0" w:space="0" w:color="auto"/>
      </w:divBdr>
    </w:div>
    <w:div w:id="1881866417">
      <w:marLeft w:val="0"/>
      <w:marRight w:val="0"/>
      <w:marTop w:val="0"/>
      <w:marBottom w:val="0"/>
      <w:divBdr>
        <w:top w:val="none" w:sz="0" w:space="0" w:color="auto"/>
        <w:left w:val="none" w:sz="0" w:space="0" w:color="auto"/>
        <w:bottom w:val="none" w:sz="0" w:space="0" w:color="auto"/>
        <w:right w:val="none" w:sz="0" w:space="0" w:color="auto"/>
      </w:divBdr>
      <w:divsChild>
        <w:div w:id="1881866418">
          <w:marLeft w:val="0"/>
          <w:marRight w:val="0"/>
          <w:marTop w:val="0"/>
          <w:marBottom w:val="0"/>
          <w:divBdr>
            <w:top w:val="none" w:sz="0" w:space="0" w:color="auto"/>
            <w:left w:val="none" w:sz="0" w:space="0" w:color="auto"/>
            <w:bottom w:val="none" w:sz="0" w:space="0" w:color="auto"/>
            <w:right w:val="none" w:sz="0" w:space="0" w:color="auto"/>
          </w:divBdr>
          <w:divsChild>
            <w:div w:id="188186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66419">
      <w:marLeft w:val="0"/>
      <w:marRight w:val="0"/>
      <w:marTop w:val="0"/>
      <w:marBottom w:val="0"/>
      <w:divBdr>
        <w:top w:val="none" w:sz="0" w:space="0" w:color="auto"/>
        <w:left w:val="none" w:sz="0" w:space="0" w:color="auto"/>
        <w:bottom w:val="none" w:sz="0" w:space="0" w:color="auto"/>
        <w:right w:val="none" w:sz="0" w:space="0" w:color="auto"/>
      </w:divBdr>
    </w:div>
    <w:div w:id="1881866420">
      <w:marLeft w:val="0"/>
      <w:marRight w:val="0"/>
      <w:marTop w:val="0"/>
      <w:marBottom w:val="0"/>
      <w:divBdr>
        <w:top w:val="none" w:sz="0" w:space="0" w:color="auto"/>
        <w:left w:val="none" w:sz="0" w:space="0" w:color="auto"/>
        <w:bottom w:val="none" w:sz="0" w:space="0" w:color="auto"/>
        <w:right w:val="none" w:sz="0" w:space="0" w:color="auto"/>
      </w:divBdr>
    </w:div>
    <w:div w:id="1881866421">
      <w:marLeft w:val="0"/>
      <w:marRight w:val="0"/>
      <w:marTop w:val="0"/>
      <w:marBottom w:val="0"/>
      <w:divBdr>
        <w:top w:val="none" w:sz="0" w:space="0" w:color="auto"/>
        <w:left w:val="none" w:sz="0" w:space="0" w:color="auto"/>
        <w:bottom w:val="none" w:sz="0" w:space="0" w:color="auto"/>
        <w:right w:val="none" w:sz="0" w:space="0" w:color="auto"/>
      </w:divBdr>
    </w:div>
    <w:div w:id="1881866422">
      <w:marLeft w:val="0"/>
      <w:marRight w:val="0"/>
      <w:marTop w:val="0"/>
      <w:marBottom w:val="0"/>
      <w:divBdr>
        <w:top w:val="none" w:sz="0" w:space="0" w:color="auto"/>
        <w:left w:val="none" w:sz="0" w:space="0" w:color="auto"/>
        <w:bottom w:val="none" w:sz="0" w:space="0" w:color="auto"/>
        <w:right w:val="none" w:sz="0" w:space="0" w:color="auto"/>
      </w:divBdr>
    </w:div>
    <w:div w:id="1881866423">
      <w:marLeft w:val="0"/>
      <w:marRight w:val="0"/>
      <w:marTop w:val="0"/>
      <w:marBottom w:val="0"/>
      <w:divBdr>
        <w:top w:val="none" w:sz="0" w:space="0" w:color="auto"/>
        <w:left w:val="none" w:sz="0" w:space="0" w:color="auto"/>
        <w:bottom w:val="none" w:sz="0" w:space="0" w:color="auto"/>
        <w:right w:val="none" w:sz="0" w:space="0" w:color="auto"/>
      </w:divBdr>
    </w:div>
    <w:div w:id="1881866424">
      <w:marLeft w:val="0"/>
      <w:marRight w:val="0"/>
      <w:marTop w:val="0"/>
      <w:marBottom w:val="0"/>
      <w:divBdr>
        <w:top w:val="none" w:sz="0" w:space="0" w:color="auto"/>
        <w:left w:val="none" w:sz="0" w:space="0" w:color="auto"/>
        <w:bottom w:val="none" w:sz="0" w:space="0" w:color="auto"/>
        <w:right w:val="none" w:sz="0" w:space="0" w:color="auto"/>
      </w:divBdr>
    </w:div>
    <w:div w:id="1881866425">
      <w:marLeft w:val="0"/>
      <w:marRight w:val="0"/>
      <w:marTop w:val="0"/>
      <w:marBottom w:val="0"/>
      <w:divBdr>
        <w:top w:val="none" w:sz="0" w:space="0" w:color="auto"/>
        <w:left w:val="none" w:sz="0" w:space="0" w:color="auto"/>
        <w:bottom w:val="none" w:sz="0" w:space="0" w:color="auto"/>
        <w:right w:val="none" w:sz="0" w:space="0" w:color="auto"/>
      </w:divBdr>
    </w:div>
    <w:div w:id="203511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230ca1a1b3664286" Type="http://schemas.microsoft.com/office/2019/09/relationships/intelligence" Target="intelligenc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2" ma:contentTypeDescription="Crear nuevo documento." ma:contentTypeScope="" ma:versionID="e869bc6d9745c2cc2f778e9d07307f06">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58ff11c8f214d06421fe336ab4d0b3ca"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1AE0F-4A2F-4D4A-BDDE-A564E6281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AD23DE-1B04-4559-8DD7-6BCDC30876DC}">
  <ds:schemaRefs>
    <ds:schemaRef ds:uri="http://schemas.microsoft.com/sharepoint/v3/contenttype/forms"/>
  </ds:schemaRefs>
</ds:datastoreItem>
</file>

<file path=customXml/itemProps3.xml><?xml version="1.0" encoding="utf-8"?>
<ds:datastoreItem xmlns:ds="http://schemas.openxmlformats.org/officeDocument/2006/customXml" ds:itemID="{57DBE90F-AAE9-4CA9-9DD2-05E7C989F8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0126C0-6E7C-407C-A8F0-7D9983BC0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1804</Words>
  <Characters>9927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Hermides Alonso Gaviria Ocampo</cp:lastModifiedBy>
  <cp:revision>31</cp:revision>
  <cp:lastPrinted>2020-03-18T18:19:00Z</cp:lastPrinted>
  <dcterms:created xsi:type="dcterms:W3CDTF">2021-05-13T12:41:00Z</dcterms:created>
  <dcterms:modified xsi:type="dcterms:W3CDTF">2021-07-21T14:03:00Z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