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16A847" w14:textId="77777777" w:rsidR="00EC55DA" w:rsidRPr="00EC55DA" w:rsidRDefault="00EC55DA" w:rsidP="00EC55D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GoBack"/>
      <w:bookmarkEnd w:id="1"/>
      <w:r w:rsidRPr="00EC55D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427C7D" w14:textId="77777777" w:rsidR="00EC55DA" w:rsidRPr="00EC55DA" w:rsidRDefault="00EC55DA" w:rsidP="00EC55DA">
      <w:pPr>
        <w:widowControl/>
        <w:autoSpaceDE/>
        <w:autoSpaceDN/>
        <w:adjustRightInd/>
        <w:jc w:val="both"/>
        <w:rPr>
          <w:rFonts w:ascii="Arial" w:hAnsi="Arial" w:cs="Arial"/>
          <w:sz w:val="20"/>
          <w:szCs w:val="20"/>
          <w:lang w:val="es-419"/>
        </w:rPr>
      </w:pPr>
    </w:p>
    <w:p w14:paraId="1E2AAC88" w14:textId="77777777" w:rsidR="00EC55DA" w:rsidRPr="00EC55DA" w:rsidRDefault="00EC55DA" w:rsidP="00EC55DA">
      <w:pPr>
        <w:widowControl/>
        <w:autoSpaceDE/>
        <w:autoSpaceDN/>
        <w:adjustRightInd/>
        <w:jc w:val="both"/>
        <w:rPr>
          <w:rFonts w:ascii="Arial" w:hAnsi="Arial" w:cs="Arial"/>
          <w:sz w:val="20"/>
          <w:szCs w:val="20"/>
          <w:lang w:val="es-419"/>
        </w:rPr>
      </w:pPr>
      <w:r w:rsidRPr="00EC55DA">
        <w:rPr>
          <w:rFonts w:ascii="Arial" w:hAnsi="Arial" w:cs="Arial"/>
          <w:sz w:val="20"/>
          <w:szCs w:val="20"/>
          <w:lang w:val="es-419"/>
        </w:rPr>
        <w:t>Asunto</w:t>
      </w:r>
      <w:r w:rsidRPr="00EC55DA">
        <w:rPr>
          <w:rFonts w:ascii="Arial" w:hAnsi="Arial" w:cs="Arial"/>
          <w:sz w:val="20"/>
          <w:szCs w:val="20"/>
          <w:lang w:val="es-419"/>
        </w:rPr>
        <w:tab/>
      </w:r>
      <w:r w:rsidRPr="00EC55DA">
        <w:rPr>
          <w:rFonts w:ascii="Arial" w:hAnsi="Arial" w:cs="Arial"/>
          <w:sz w:val="20"/>
          <w:szCs w:val="20"/>
          <w:lang w:val="es-419"/>
        </w:rPr>
        <w:tab/>
      </w:r>
      <w:r w:rsidRPr="00EC55DA">
        <w:rPr>
          <w:rFonts w:ascii="Arial" w:hAnsi="Arial" w:cs="Arial"/>
          <w:sz w:val="20"/>
          <w:szCs w:val="20"/>
          <w:lang w:val="es-419"/>
        </w:rPr>
        <w:tab/>
        <w:t>: Sentencia de tutela en segunda instancia</w:t>
      </w:r>
    </w:p>
    <w:p w14:paraId="6629A8B5" w14:textId="7D222D55" w:rsidR="00EC55DA" w:rsidRPr="00EC55DA" w:rsidRDefault="00EC55DA" w:rsidP="00EC55DA">
      <w:pPr>
        <w:widowControl/>
        <w:autoSpaceDE/>
        <w:autoSpaceDN/>
        <w:adjustRightInd/>
        <w:jc w:val="both"/>
        <w:rPr>
          <w:rFonts w:ascii="Arial" w:hAnsi="Arial" w:cs="Arial"/>
          <w:sz w:val="20"/>
          <w:szCs w:val="20"/>
          <w:lang w:val="es-419"/>
        </w:rPr>
      </w:pPr>
      <w:r w:rsidRPr="00EC55DA">
        <w:rPr>
          <w:rFonts w:ascii="Arial" w:hAnsi="Arial" w:cs="Arial"/>
          <w:sz w:val="20"/>
          <w:szCs w:val="20"/>
          <w:lang w:val="es-419"/>
        </w:rPr>
        <w:t>Accionantes</w:t>
      </w:r>
      <w:r w:rsidRPr="00EC55DA">
        <w:rPr>
          <w:rFonts w:ascii="Arial" w:hAnsi="Arial" w:cs="Arial"/>
          <w:sz w:val="20"/>
          <w:szCs w:val="20"/>
          <w:lang w:val="es-419"/>
        </w:rPr>
        <w:tab/>
      </w:r>
      <w:r w:rsidRPr="00EC55DA">
        <w:rPr>
          <w:rFonts w:ascii="Arial" w:hAnsi="Arial" w:cs="Arial"/>
          <w:sz w:val="20"/>
          <w:szCs w:val="20"/>
          <w:lang w:val="es-419"/>
        </w:rPr>
        <w:tab/>
        <w:t>: Rosalba Rúa Raigosa</w:t>
      </w:r>
    </w:p>
    <w:p w14:paraId="673A16A5" w14:textId="52D456CC" w:rsidR="00EC55DA" w:rsidRPr="00EC55DA" w:rsidRDefault="00EC55DA" w:rsidP="00EC55DA">
      <w:pPr>
        <w:widowControl/>
        <w:autoSpaceDE/>
        <w:autoSpaceDN/>
        <w:adjustRightInd/>
        <w:jc w:val="both"/>
        <w:rPr>
          <w:rFonts w:ascii="Arial" w:hAnsi="Arial" w:cs="Arial"/>
          <w:sz w:val="20"/>
          <w:szCs w:val="20"/>
          <w:lang w:val="es-419"/>
        </w:rPr>
      </w:pPr>
      <w:r w:rsidRPr="00EC55DA">
        <w:rPr>
          <w:rFonts w:ascii="Arial" w:hAnsi="Arial" w:cs="Arial"/>
          <w:sz w:val="20"/>
          <w:szCs w:val="20"/>
          <w:lang w:val="es-419"/>
        </w:rPr>
        <w:t>Agente oficioso</w:t>
      </w:r>
      <w:r w:rsidRPr="00EC55DA">
        <w:rPr>
          <w:rFonts w:ascii="Arial" w:hAnsi="Arial" w:cs="Arial"/>
          <w:sz w:val="20"/>
          <w:szCs w:val="20"/>
          <w:lang w:val="es-419"/>
        </w:rPr>
        <w:tab/>
      </w:r>
      <w:r w:rsidRPr="00EC55DA">
        <w:rPr>
          <w:rFonts w:ascii="Arial" w:hAnsi="Arial" w:cs="Arial"/>
          <w:sz w:val="20"/>
          <w:szCs w:val="20"/>
          <w:lang w:val="es-419"/>
        </w:rPr>
        <w:tab/>
        <w:t>: Mario Salgado</w:t>
      </w:r>
    </w:p>
    <w:p w14:paraId="3A83B18D" w14:textId="0124D594" w:rsidR="00EC55DA" w:rsidRPr="00EC55DA" w:rsidRDefault="00EC55DA" w:rsidP="00EC55DA">
      <w:pPr>
        <w:widowControl/>
        <w:autoSpaceDE/>
        <w:autoSpaceDN/>
        <w:adjustRightInd/>
        <w:jc w:val="both"/>
        <w:rPr>
          <w:rFonts w:ascii="Arial" w:hAnsi="Arial" w:cs="Arial"/>
          <w:sz w:val="20"/>
          <w:szCs w:val="20"/>
          <w:lang w:val="es-419"/>
        </w:rPr>
      </w:pPr>
      <w:r w:rsidRPr="00EC55DA">
        <w:rPr>
          <w:rFonts w:ascii="Arial" w:hAnsi="Arial" w:cs="Arial"/>
          <w:sz w:val="20"/>
          <w:szCs w:val="20"/>
          <w:lang w:val="es-419"/>
        </w:rPr>
        <w:t>Accionado</w:t>
      </w:r>
      <w:r w:rsidRPr="00EC55DA">
        <w:rPr>
          <w:rFonts w:ascii="Arial" w:hAnsi="Arial" w:cs="Arial"/>
          <w:sz w:val="20"/>
          <w:szCs w:val="20"/>
          <w:lang w:val="es-419"/>
        </w:rPr>
        <w:tab/>
      </w:r>
      <w:r w:rsidRPr="00EC55DA">
        <w:rPr>
          <w:rFonts w:ascii="Arial" w:hAnsi="Arial" w:cs="Arial"/>
          <w:sz w:val="20"/>
          <w:szCs w:val="20"/>
          <w:lang w:val="es-419"/>
        </w:rPr>
        <w:tab/>
        <w:t>: EPS Medimás y otros</w:t>
      </w:r>
    </w:p>
    <w:p w14:paraId="693F407E" w14:textId="43A7383A" w:rsidR="00EC55DA" w:rsidRPr="00EC55DA" w:rsidRDefault="00EC55DA" w:rsidP="00EC55DA">
      <w:pPr>
        <w:widowControl/>
        <w:autoSpaceDE/>
        <w:autoSpaceDN/>
        <w:adjustRightInd/>
        <w:jc w:val="both"/>
        <w:rPr>
          <w:rFonts w:ascii="Arial" w:hAnsi="Arial" w:cs="Arial"/>
          <w:sz w:val="20"/>
          <w:szCs w:val="20"/>
          <w:lang w:val="es-419"/>
        </w:rPr>
      </w:pPr>
      <w:r w:rsidRPr="00EC55DA">
        <w:rPr>
          <w:rFonts w:ascii="Arial" w:hAnsi="Arial" w:cs="Arial"/>
          <w:sz w:val="20"/>
          <w:szCs w:val="20"/>
          <w:lang w:val="es-419"/>
        </w:rPr>
        <w:t>Radicación</w:t>
      </w:r>
      <w:r w:rsidRPr="00EC55DA">
        <w:rPr>
          <w:rFonts w:ascii="Arial" w:hAnsi="Arial" w:cs="Arial"/>
          <w:sz w:val="20"/>
          <w:szCs w:val="20"/>
          <w:lang w:val="es-419"/>
        </w:rPr>
        <w:tab/>
      </w:r>
      <w:r w:rsidRPr="00EC55DA">
        <w:rPr>
          <w:rFonts w:ascii="Arial" w:hAnsi="Arial" w:cs="Arial"/>
          <w:sz w:val="20"/>
          <w:szCs w:val="20"/>
          <w:lang w:val="es-419"/>
        </w:rPr>
        <w:tab/>
        <w:t>: 66001-31-03-004-2021-00079-01</w:t>
      </w:r>
    </w:p>
    <w:p w14:paraId="42E02A7B" w14:textId="4ABC3FEA" w:rsidR="00EC55DA" w:rsidRPr="00EC55DA" w:rsidRDefault="00EC55DA" w:rsidP="00EC55DA">
      <w:pPr>
        <w:widowControl/>
        <w:autoSpaceDE/>
        <w:autoSpaceDN/>
        <w:adjustRightInd/>
        <w:jc w:val="both"/>
        <w:rPr>
          <w:rFonts w:ascii="Arial" w:hAnsi="Arial" w:cs="Arial"/>
          <w:sz w:val="20"/>
          <w:szCs w:val="20"/>
          <w:lang w:val="es-419"/>
        </w:rPr>
      </w:pPr>
      <w:r w:rsidRPr="00EC55DA">
        <w:rPr>
          <w:rFonts w:ascii="Arial" w:hAnsi="Arial" w:cs="Arial"/>
          <w:sz w:val="20"/>
          <w:szCs w:val="20"/>
          <w:lang w:val="es-419"/>
        </w:rPr>
        <w:t>Despacho de origen</w:t>
      </w:r>
      <w:r w:rsidRPr="00EC55DA">
        <w:rPr>
          <w:rFonts w:ascii="Arial" w:hAnsi="Arial" w:cs="Arial"/>
          <w:sz w:val="20"/>
          <w:szCs w:val="20"/>
          <w:lang w:val="es-419"/>
        </w:rPr>
        <w:tab/>
        <w:t>: Juzgado 4º Civil del Circuito de Pereira</w:t>
      </w:r>
    </w:p>
    <w:p w14:paraId="2CCA7F6F" w14:textId="7CDD2408" w:rsidR="00EC55DA" w:rsidRPr="00EC55DA" w:rsidRDefault="00EC55DA" w:rsidP="00EC55DA">
      <w:pPr>
        <w:widowControl/>
        <w:autoSpaceDE/>
        <w:autoSpaceDN/>
        <w:adjustRightInd/>
        <w:jc w:val="both"/>
        <w:rPr>
          <w:rFonts w:ascii="Arial" w:hAnsi="Arial" w:cs="Arial"/>
          <w:sz w:val="20"/>
          <w:szCs w:val="20"/>
          <w:lang w:val="es-419"/>
        </w:rPr>
      </w:pPr>
      <w:r w:rsidRPr="00EC55DA">
        <w:rPr>
          <w:rFonts w:ascii="Arial" w:hAnsi="Arial" w:cs="Arial"/>
          <w:sz w:val="20"/>
          <w:szCs w:val="20"/>
          <w:lang w:val="es-419"/>
        </w:rPr>
        <w:t>Magistrado Ponente</w:t>
      </w:r>
      <w:r w:rsidRPr="00EC55DA">
        <w:rPr>
          <w:rFonts w:ascii="Arial" w:hAnsi="Arial" w:cs="Arial"/>
          <w:sz w:val="20"/>
          <w:szCs w:val="20"/>
          <w:lang w:val="es-419"/>
        </w:rPr>
        <w:tab/>
        <w:t>: DUBERNEY GRISALES HERRERA</w:t>
      </w:r>
    </w:p>
    <w:p w14:paraId="66AEB94D" w14:textId="23321A48" w:rsidR="00EC55DA" w:rsidRPr="00EC55DA" w:rsidRDefault="00EC55DA" w:rsidP="00EC55DA">
      <w:pPr>
        <w:widowControl/>
        <w:autoSpaceDE/>
        <w:autoSpaceDN/>
        <w:adjustRightInd/>
        <w:jc w:val="both"/>
        <w:rPr>
          <w:rFonts w:ascii="Arial" w:hAnsi="Arial" w:cs="Arial"/>
          <w:sz w:val="20"/>
          <w:szCs w:val="20"/>
          <w:lang w:val="es-419"/>
        </w:rPr>
      </w:pPr>
      <w:r w:rsidRPr="00EC55DA">
        <w:rPr>
          <w:rFonts w:ascii="Arial" w:hAnsi="Arial" w:cs="Arial"/>
          <w:sz w:val="20"/>
          <w:szCs w:val="20"/>
          <w:lang w:val="es-419"/>
        </w:rPr>
        <w:t>Acta número</w:t>
      </w:r>
      <w:r w:rsidRPr="00EC55DA">
        <w:rPr>
          <w:rFonts w:ascii="Arial" w:hAnsi="Arial" w:cs="Arial"/>
          <w:sz w:val="20"/>
          <w:szCs w:val="20"/>
          <w:lang w:val="es-419"/>
        </w:rPr>
        <w:tab/>
      </w:r>
      <w:r w:rsidRPr="00EC55DA">
        <w:rPr>
          <w:rFonts w:ascii="Arial" w:hAnsi="Arial" w:cs="Arial"/>
          <w:sz w:val="20"/>
          <w:szCs w:val="20"/>
          <w:lang w:val="es-419"/>
        </w:rPr>
        <w:tab/>
        <w:t>: 18 de 282-06-2021</w:t>
      </w:r>
    </w:p>
    <w:p w14:paraId="58079C68" w14:textId="77777777" w:rsidR="00EC55DA" w:rsidRPr="00EC55DA" w:rsidRDefault="00EC55DA" w:rsidP="00EC55DA">
      <w:pPr>
        <w:widowControl/>
        <w:autoSpaceDE/>
        <w:autoSpaceDN/>
        <w:adjustRightInd/>
        <w:jc w:val="both"/>
        <w:rPr>
          <w:rFonts w:ascii="Arial" w:hAnsi="Arial" w:cs="Arial"/>
          <w:sz w:val="20"/>
          <w:szCs w:val="20"/>
          <w:lang w:val="es-419"/>
        </w:rPr>
      </w:pPr>
    </w:p>
    <w:p w14:paraId="37082F07" w14:textId="14B04604" w:rsidR="00EC55DA" w:rsidRPr="00EC55DA" w:rsidRDefault="00942593" w:rsidP="00EC55DA">
      <w:pPr>
        <w:widowControl/>
        <w:autoSpaceDE/>
        <w:autoSpaceDN/>
        <w:adjustRightInd/>
        <w:jc w:val="both"/>
        <w:rPr>
          <w:rFonts w:ascii="Arial" w:hAnsi="Arial" w:cs="Arial"/>
          <w:b/>
          <w:bCs/>
          <w:iCs/>
          <w:sz w:val="20"/>
          <w:szCs w:val="20"/>
          <w:lang w:val="es-419" w:eastAsia="fr-FR"/>
        </w:rPr>
      </w:pPr>
      <w:r w:rsidRPr="00EC55DA">
        <w:rPr>
          <w:rFonts w:ascii="Arial" w:hAnsi="Arial" w:cs="Arial"/>
          <w:b/>
          <w:bCs/>
          <w:iCs/>
          <w:sz w:val="20"/>
          <w:szCs w:val="20"/>
          <w:u w:val="single"/>
          <w:lang w:val="es-419" w:eastAsia="fr-FR"/>
        </w:rPr>
        <w:t>TEMAS:</w:t>
      </w:r>
      <w:r w:rsidRPr="00EC55DA">
        <w:rPr>
          <w:rFonts w:ascii="Arial" w:hAnsi="Arial" w:cs="Arial"/>
          <w:b/>
          <w:bCs/>
          <w:iCs/>
          <w:sz w:val="20"/>
          <w:szCs w:val="20"/>
          <w:lang w:val="es-419" w:eastAsia="fr-FR"/>
        </w:rPr>
        <w:tab/>
      </w:r>
      <w:r>
        <w:rPr>
          <w:rFonts w:ascii="Arial" w:hAnsi="Arial" w:cs="Arial"/>
          <w:b/>
          <w:bCs/>
          <w:iCs/>
          <w:sz w:val="20"/>
          <w:szCs w:val="20"/>
          <w:lang w:val="es-419" w:eastAsia="fr-FR"/>
        </w:rPr>
        <w:t xml:space="preserve">DERECHO A LA SALUD / </w:t>
      </w:r>
      <w:r w:rsidR="00842177" w:rsidRPr="00842177">
        <w:rPr>
          <w:rFonts w:ascii="Arial" w:hAnsi="Arial" w:cs="Arial"/>
          <w:b/>
          <w:sz w:val="20"/>
          <w:szCs w:val="20"/>
          <w:lang w:val="es-419"/>
        </w:rPr>
        <w:t xml:space="preserve">LEGITIMACIÓN </w:t>
      </w:r>
      <w:r>
        <w:rPr>
          <w:rFonts w:ascii="Arial" w:hAnsi="Arial" w:cs="Arial"/>
          <w:b/>
          <w:sz w:val="20"/>
          <w:szCs w:val="20"/>
          <w:lang w:val="es-419"/>
        </w:rPr>
        <w:t xml:space="preserve">EN LA CAUSA POR ACTIVA / REPRESENTACIÓN </w:t>
      </w:r>
      <w:r w:rsidR="00CE2827">
        <w:rPr>
          <w:rFonts w:ascii="Arial" w:hAnsi="Arial" w:cs="Arial"/>
          <w:b/>
          <w:sz w:val="20"/>
          <w:szCs w:val="20"/>
          <w:lang w:val="es-419"/>
        </w:rPr>
        <w:t xml:space="preserve">POR </w:t>
      </w:r>
      <w:r>
        <w:rPr>
          <w:rFonts w:ascii="Arial" w:hAnsi="Arial" w:cs="Arial"/>
          <w:b/>
          <w:sz w:val="20"/>
          <w:szCs w:val="20"/>
          <w:lang w:val="es-419"/>
        </w:rPr>
        <w:t>AGENTE OFICIOSO / REQUISITOS / IDENTIFICARSE COMO TAL</w:t>
      </w:r>
      <w:r w:rsidR="00842177" w:rsidRPr="00EC55DA">
        <w:rPr>
          <w:rFonts w:ascii="Arial" w:hAnsi="Arial" w:cs="Arial"/>
          <w:b/>
          <w:bCs/>
          <w:iCs/>
          <w:sz w:val="20"/>
          <w:szCs w:val="20"/>
          <w:lang w:val="es-419" w:eastAsia="fr-FR"/>
        </w:rPr>
        <w:t xml:space="preserve"> / </w:t>
      </w:r>
      <w:r>
        <w:rPr>
          <w:rFonts w:ascii="Arial" w:hAnsi="Arial" w:cs="Arial"/>
          <w:b/>
          <w:bCs/>
          <w:iCs/>
          <w:sz w:val="20"/>
          <w:szCs w:val="20"/>
          <w:lang w:val="es-419" w:eastAsia="fr-FR"/>
        </w:rPr>
        <w:t>DEMOSTRAR IMPOSIBILIDAD DEL TITULAR PARA ACTUAR DIRECTAMENTE.</w:t>
      </w:r>
    </w:p>
    <w:p w14:paraId="5000F2F0" w14:textId="77777777" w:rsidR="00EC55DA" w:rsidRPr="00EC55DA" w:rsidRDefault="00EC55DA" w:rsidP="00EC55DA">
      <w:pPr>
        <w:widowControl/>
        <w:autoSpaceDE/>
        <w:autoSpaceDN/>
        <w:adjustRightInd/>
        <w:jc w:val="both"/>
        <w:rPr>
          <w:rFonts w:ascii="Arial" w:hAnsi="Arial" w:cs="Arial"/>
          <w:sz w:val="20"/>
          <w:szCs w:val="20"/>
          <w:lang w:val="es-419"/>
        </w:rPr>
      </w:pPr>
    </w:p>
    <w:p w14:paraId="4F74C165" w14:textId="7883D88B" w:rsidR="00EC55DA" w:rsidRPr="00EC55DA" w:rsidRDefault="000E762E" w:rsidP="00EC55DA">
      <w:pPr>
        <w:widowControl/>
        <w:autoSpaceDE/>
        <w:autoSpaceDN/>
        <w:adjustRightInd/>
        <w:jc w:val="both"/>
        <w:rPr>
          <w:rFonts w:ascii="Arial" w:hAnsi="Arial" w:cs="Arial"/>
          <w:sz w:val="20"/>
          <w:szCs w:val="20"/>
          <w:lang w:val="es-419"/>
        </w:rPr>
      </w:pPr>
      <w:r w:rsidRPr="000E762E">
        <w:rPr>
          <w:rFonts w:ascii="Arial" w:hAnsi="Arial" w:cs="Arial"/>
          <w:sz w:val="20"/>
          <w:szCs w:val="20"/>
          <w:lang w:val="es-419"/>
        </w:rPr>
        <w:t>LA LEGITIMACIÓN EN LA CAUSA Y PARA REPRESENTAR. Sobre este presupuesto, la autorizada doctrina de la CC, constitutiva de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w:t>
      </w:r>
    </w:p>
    <w:p w14:paraId="4D2C2239" w14:textId="77777777" w:rsidR="00EC55DA" w:rsidRPr="00EC55DA" w:rsidRDefault="00EC55DA" w:rsidP="00EC55DA">
      <w:pPr>
        <w:widowControl/>
        <w:autoSpaceDE/>
        <w:autoSpaceDN/>
        <w:adjustRightInd/>
        <w:jc w:val="both"/>
        <w:rPr>
          <w:rFonts w:ascii="Arial" w:hAnsi="Arial" w:cs="Arial"/>
          <w:sz w:val="20"/>
          <w:szCs w:val="20"/>
          <w:lang w:val="es-419"/>
        </w:rPr>
      </w:pPr>
    </w:p>
    <w:p w14:paraId="3129B914" w14:textId="22B4B8D2" w:rsidR="00EC55DA" w:rsidRPr="00EC55DA" w:rsidRDefault="00C672DB" w:rsidP="00EC55DA">
      <w:pPr>
        <w:widowControl/>
        <w:autoSpaceDE/>
        <w:autoSpaceDN/>
        <w:adjustRightInd/>
        <w:jc w:val="both"/>
        <w:rPr>
          <w:rFonts w:ascii="Arial" w:hAnsi="Arial" w:cs="Arial"/>
          <w:sz w:val="20"/>
          <w:szCs w:val="20"/>
          <w:lang w:val="es-419"/>
        </w:rPr>
      </w:pPr>
      <w:r w:rsidRPr="00C672DB">
        <w:rPr>
          <w:rFonts w:ascii="Arial" w:hAnsi="Arial" w:cs="Arial"/>
          <w:sz w:val="20"/>
          <w:szCs w:val="20"/>
          <w:lang w:val="es-419"/>
        </w:rPr>
        <w:t>En torno a la representación explicó: “(…) (</w:t>
      </w:r>
      <w:proofErr w:type="spellStart"/>
      <w:r w:rsidRPr="00C672DB">
        <w:rPr>
          <w:rFonts w:ascii="Arial" w:hAnsi="Arial" w:cs="Arial"/>
          <w:sz w:val="20"/>
          <w:szCs w:val="20"/>
          <w:lang w:val="es-419"/>
        </w:rPr>
        <w:t>ii</w:t>
      </w:r>
      <w:proofErr w:type="spellEnd"/>
      <w:r w:rsidRPr="00C672DB">
        <w:rPr>
          <w:rFonts w:ascii="Arial" w:hAnsi="Arial" w:cs="Arial"/>
          <w:sz w:val="20"/>
          <w:szCs w:val="20"/>
          <w:lang w:val="es-419"/>
        </w:rPr>
        <w:t>) Como agente oficioso puede obrar un tercero “cuando el titular de los mismos [es decir, de los derechos] no esté en condiciones de promover su propia defensa. Cuando tal circunstancia ocurra deberá manifestarse en la solicitud” (</w:t>
      </w:r>
      <w:proofErr w:type="spellStart"/>
      <w:r w:rsidRPr="00C672DB">
        <w:rPr>
          <w:rFonts w:ascii="Arial" w:hAnsi="Arial" w:cs="Arial"/>
          <w:sz w:val="20"/>
          <w:szCs w:val="20"/>
          <w:lang w:val="es-419"/>
        </w:rPr>
        <w:t>Dcto</w:t>
      </w:r>
      <w:proofErr w:type="spellEnd"/>
      <w:r w:rsidRPr="00C672DB">
        <w:rPr>
          <w:rFonts w:ascii="Arial" w:hAnsi="Arial" w:cs="Arial"/>
          <w:sz w:val="20"/>
          <w:szCs w:val="20"/>
          <w:lang w:val="es-419"/>
        </w:rPr>
        <w:t xml:space="preserve"> 2591 de 1991 art. 10) (…)”; y, son dos los requisitos que deben cumplirse para que un tercero pueda actuar en dicha calidad (2019): (…) i) La manifestación del agente oficioso en el sentido de actuar como tal. </w:t>
      </w:r>
      <w:proofErr w:type="spellStart"/>
      <w:r w:rsidRPr="00C672DB">
        <w:rPr>
          <w:rFonts w:ascii="Arial" w:hAnsi="Arial" w:cs="Arial"/>
          <w:sz w:val="20"/>
          <w:szCs w:val="20"/>
          <w:lang w:val="es-419"/>
        </w:rPr>
        <w:t>ii</w:t>
      </w:r>
      <w:proofErr w:type="spellEnd"/>
      <w:r w:rsidRPr="00C672DB">
        <w:rPr>
          <w:rFonts w:ascii="Arial" w:hAnsi="Arial" w:cs="Arial"/>
          <w:sz w:val="20"/>
          <w:szCs w:val="20"/>
          <w:lang w:val="es-419"/>
        </w:rPr>
        <w:t>) La circunstancia real, que se desprenda del escrito de tutela</w:t>
      </w:r>
      <w:r>
        <w:rPr>
          <w:rFonts w:ascii="Arial" w:hAnsi="Arial" w:cs="Arial"/>
          <w:sz w:val="20"/>
          <w:szCs w:val="20"/>
          <w:lang w:val="es-419"/>
        </w:rPr>
        <w:t>…</w:t>
      </w:r>
      <w:r w:rsidRPr="00C672DB">
        <w:rPr>
          <w:rFonts w:ascii="Arial" w:hAnsi="Arial" w:cs="Arial"/>
          <w:sz w:val="20"/>
          <w:szCs w:val="20"/>
          <w:lang w:val="es-419"/>
        </w:rPr>
        <w:t>, consistente en que el titular del derecho fundamental no está en condiciones físicas o mentales para promover su propia defensa (…)”</w:t>
      </w:r>
    </w:p>
    <w:p w14:paraId="28ADFBF9" w14:textId="3864669D" w:rsidR="00EC55DA" w:rsidRDefault="00EC55DA" w:rsidP="00EC55DA">
      <w:pPr>
        <w:widowControl/>
        <w:autoSpaceDE/>
        <w:autoSpaceDN/>
        <w:adjustRightInd/>
        <w:jc w:val="both"/>
        <w:rPr>
          <w:rFonts w:ascii="Arial" w:hAnsi="Arial" w:cs="Arial"/>
          <w:sz w:val="20"/>
          <w:szCs w:val="20"/>
          <w:lang w:val="es-419"/>
        </w:rPr>
      </w:pPr>
    </w:p>
    <w:p w14:paraId="5A196D51" w14:textId="1F2F7C5F" w:rsidR="00DA4F42" w:rsidRPr="00DA4F42" w:rsidRDefault="00DA4F42" w:rsidP="00DA4F42">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DA4F42">
        <w:rPr>
          <w:rFonts w:ascii="Arial" w:hAnsi="Arial" w:cs="Arial"/>
          <w:sz w:val="20"/>
          <w:szCs w:val="20"/>
          <w:lang w:val="es-419"/>
        </w:rPr>
        <w:t xml:space="preserve">como no actúa por su propia cuenta, pues, el amparo fue presentado en su nombre por el señor Mario Salgado, es del caso verificar los presupuestos dispuestos por la Alta Colegiatura Constitucional para actuar como agente oficioso y, a juicio de la Sala, los incumple. </w:t>
      </w:r>
    </w:p>
    <w:p w14:paraId="1C83A447" w14:textId="77777777" w:rsidR="00DA4F42" w:rsidRPr="00DA4F42" w:rsidRDefault="00DA4F42" w:rsidP="00DA4F42">
      <w:pPr>
        <w:widowControl/>
        <w:autoSpaceDE/>
        <w:autoSpaceDN/>
        <w:adjustRightInd/>
        <w:jc w:val="both"/>
        <w:rPr>
          <w:rFonts w:ascii="Arial" w:hAnsi="Arial" w:cs="Arial"/>
          <w:sz w:val="20"/>
          <w:szCs w:val="20"/>
          <w:lang w:val="es-419"/>
        </w:rPr>
      </w:pPr>
    </w:p>
    <w:p w14:paraId="0E6589CB" w14:textId="7D5019AE" w:rsidR="00C672DB" w:rsidRPr="00EC55DA" w:rsidRDefault="00DA4F42" w:rsidP="00DA4F42">
      <w:pPr>
        <w:widowControl/>
        <w:autoSpaceDE/>
        <w:autoSpaceDN/>
        <w:adjustRightInd/>
        <w:jc w:val="both"/>
        <w:rPr>
          <w:rFonts w:ascii="Arial" w:hAnsi="Arial" w:cs="Arial"/>
          <w:sz w:val="20"/>
          <w:szCs w:val="20"/>
          <w:lang w:val="es-419"/>
        </w:rPr>
      </w:pPr>
      <w:r w:rsidRPr="00DA4F42">
        <w:rPr>
          <w:rFonts w:ascii="Arial" w:hAnsi="Arial" w:cs="Arial"/>
          <w:sz w:val="20"/>
          <w:szCs w:val="20"/>
          <w:lang w:val="es-419"/>
        </w:rPr>
        <w:t>En efecto, aun cuando en la demanda dijo que intervenía en dicha calidad (Primer requisito) (Cuaderno No.1, documento No.01), omitió demostrar que la actora no estaba en condiciones físicas o mentales para promover su propia defensa, es decir, que su estado de salud le impidió actuar directamente</w:t>
      </w:r>
      <w:r>
        <w:rPr>
          <w:rFonts w:ascii="Arial" w:hAnsi="Arial" w:cs="Arial"/>
          <w:sz w:val="20"/>
          <w:szCs w:val="20"/>
          <w:lang w:val="es-419"/>
        </w:rPr>
        <w:t>…</w:t>
      </w:r>
    </w:p>
    <w:p w14:paraId="35A852C7" w14:textId="77777777" w:rsidR="00EC55DA" w:rsidRPr="00EC55DA" w:rsidRDefault="00EC55DA" w:rsidP="00EC55DA">
      <w:pPr>
        <w:widowControl/>
        <w:autoSpaceDE/>
        <w:autoSpaceDN/>
        <w:adjustRightInd/>
        <w:jc w:val="both"/>
        <w:rPr>
          <w:rFonts w:ascii="Arial" w:hAnsi="Arial" w:cs="Arial"/>
          <w:sz w:val="20"/>
          <w:szCs w:val="20"/>
          <w:lang w:val="es-419"/>
        </w:rPr>
      </w:pPr>
    </w:p>
    <w:p w14:paraId="157C7589" w14:textId="77777777" w:rsidR="00EC55DA" w:rsidRPr="00EC55DA" w:rsidRDefault="00EC55DA" w:rsidP="00EC55DA">
      <w:pPr>
        <w:widowControl/>
        <w:autoSpaceDE/>
        <w:autoSpaceDN/>
        <w:adjustRightInd/>
        <w:jc w:val="both"/>
        <w:rPr>
          <w:rFonts w:ascii="Arial" w:hAnsi="Arial" w:cs="Arial"/>
          <w:sz w:val="20"/>
          <w:szCs w:val="20"/>
        </w:rPr>
      </w:pPr>
    </w:p>
    <w:p w14:paraId="62B5C90E" w14:textId="77777777" w:rsidR="00EC55DA" w:rsidRPr="00EC55DA" w:rsidRDefault="00EC55DA" w:rsidP="00EC55DA">
      <w:pPr>
        <w:widowControl/>
        <w:autoSpaceDE/>
        <w:autoSpaceDN/>
        <w:adjustRightInd/>
        <w:jc w:val="both"/>
        <w:rPr>
          <w:rFonts w:ascii="Arial" w:hAnsi="Arial" w:cs="Arial"/>
          <w:sz w:val="20"/>
          <w:szCs w:val="20"/>
        </w:rPr>
      </w:pPr>
    </w:p>
    <w:p w14:paraId="72EF1871" w14:textId="77777777" w:rsidR="00EC55DA" w:rsidRPr="00EC55DA" w:rsidRDefault="00EC55DA" w:rsidP="00EC55DA">
      <w:pPr>
        <w:widowControl/>
        <w:autoSpaceDE/>
        <w:autoSpaceDN/>
        <w:adjustRightInd/>
        <w:jc w:val="both"/>
        <w:rPr>
          <w:rFonts w:ascii="Arial" w:hAnsi="Arial" w:cs="Arial"/>
          <w:sz w:val="20"/>
          <w:szCs w:val="20"/>
        </w:rPr>
      </w:pPr>
    </w:p>
    <w:p w14:paraId="43E0138C" w14:textId="77777777" w:rsidR="00842177" w:rsidRPr="00842177" w:rsidRDefault="00842177" w:rsidP="00842177">
      <w:pPr>
        <w:widowControl/>
        <w:autoSpaceDE/>
        <w:autoSpaceDN/>
        <w:adjustRightInd/>
        <w:jc w:val="center"/>
        <w:rPr>
          <w:rFonts w:ascii="Georgia" w:hAnsi="Georgia" w:cs="Arial"/>
          <w:b/>
          <w:bCs/>
          <w:i/>
          <w:iCs/>
          <w:noProof/>
        </w:rPr>
      </w:pPr>
      <w:bookmarkStart w:id="2" w:name="_Hlk76976596"/>
      <w:bookmarkEnd w:id="0"/>
      <w:r w:rsidRPr="00842177">
        <w:rPr>
          <w:rFonts w:ascii="Arial" w:hAnsi="Arial" w:cs="Arial"/>
          <w:b/>
          <w:bCs/>
          <w:i/>
          <w:iCs/>
          <w:noProof/>
        </w:rPr>
        <w:drawing>
          <wp:anchor distT="0" distB="0" distL="114300" distR="114300" simplePos="0" relativeHeight="251659264" behindDoc="0" locked="0" layoutInCell="1" allowOverlap="1" wp14:anchorId="57DB9094" wp14:editId="1D4674D4">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ACBA9" w14:textId="77777777" w:rsidR="00842177" w:rsidRPr="00842177" w:rsidRDefault="00842177" w:rsidP="00842177">
      <w:pPr>
        <w:widowControl/>
        <w:autoSpaceDE/>
        <w:autoSpaceDN/>
        <w:adjustRightInd/>
        <w:spacing w:line="360" w:lineRule="auto"/>
        <w:jc w:val="center"/>
        <w:rPr>
          <w:rFonts w:ascii="Georgia" w:hAnsi="Georgia" w:cs="Arial"/>
          <w:w w:val="140"/>
          <w:sz w:val="14"/>
          <w:szCs w:val="22"/>
        </w:rPr>
      </w:pPr>
    </w:p>
    <w:p w14:paraId="6443D827" w14:textId="77777777" w:rsidR="00842177" w:rsidRPr="00842177" w:rsidRDefault="00842177" w:rsidP="00842177">
      <w:pPr>
        <w:widowControl/>
        <w:tabs>
          <w:tab w:val="left" w:pos="3579"/>
        </w:tabs>
        <w:autoSpaceDE/>
        <w:autoSpaceDN/>
        <w:adjustRightInd/>
        <w:spacing w:line="360" w:lineRule="auto"/>
        <w:jc w:val="center"/>
        <w:rPr>
          <w:rFonts w:ascii="Georgia" w:hAnsi="Georgia" w:cs="Arial"/>
          <w:w w:val="140"/>
          <w:sz w:val="18"/>
          <w:szCs w:val="18"/>
          <w:lang w:val="es-CO"/>
        </w:rPr>
      </w:pPr>
      <w:r w:rsidRPr="00842177">
        <w:rPr>
          <w:rFonts w:ascii="Georgia" w:hAnsi="Georgia" w:cs="Arial"/>
          <w:w w:val="140"/>
          <w:sz w:val="18"/>
          <w:szCs w:val="18"/>
          <w:lang w:val="es-CO"/>
        </w:rPr>
        <w:t>REPUBLICA DE COLOMBIA</w:t>
      </w:r>
    </w:p>
    <w:p w14:paraId="19C82E21" w14:textId="77777777" w:rsidR="00842177" w:rsidRPr="00842177" w:rsidRDefault="00842177" w:rsidP="00842177">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842177">
        <w:rPr>
          <w:rFonts w:ascii="Georgia" w:hAnsi="Georgia" w:cs="Arial"/>
          <w:w w:val="140"/>
          <w:sz w:val="18"/>
          <w:szCs w:val="18"/>
          <w:lang w:val="es-CO"/>
        </w:rPr>
        <w:t>RAMA JUDICIAL DEL PODER PÚBLICO</w:t>
      </w:r>
    </w:p>
    <w:p w14:paraId="2F9E7949" w14:textId="77777777" w:rsidR="00842177" w:rsidRPr="00842177" w:rsidRDefault="00842177" w:rsidP="00842177">
      <w:pPr>
        <w:widowControl/>
        <w:autoSpaceDE/>
        <w:autoSpaceDN/>
        <w:adjustRightInd/>
        <w:spacing w:line="360" w:lineRule="auto"/>
        <w:jc w:val="center"/>
        <w:rPr>
          <w:rFonts w:ascii="Georgia" w:hAnsi="Georgia" w:cs="Arial"/>
          <w:b/>
          <w:bCs/>
          <w:w w:val="140"/>
          <w:sz w:val="18"/>
          <w:szCs w:val="18"/>
          <w:lang w:val="es-CO"/>
        </w:rPr>
      </w:pPr>
      <w:r w:rsidRPr="00842177">
        <w:rPr>
          <w:rFonts w:ascii="Georgia" w:hAnsi="Georgia" w:cs="Arial"/>
          <w:b/>
          <w:bCs/>
          <w:w w:val="140"/>
          <w:sz w:val="18"/>
          <w:szCs w:val="18"/>
          <w:lang w:val="es-CO"/>
        </w:rPr>
        <w:t>TRIBUNAL SUPERIOR DEL DISTRITO JUDICIAL</w:t>
      </w:r>
    </w:p>
    <w:p w14:paraId="6D9FC26E" w14:textId="77777777" w:rsidR="00842177" w:rsidRPr="00842177" w:rsidRDefault="00842177" w:rsidP="00842177">
      <w:pPr>
        <w:widowControl/>
        <w:autoSpaceDE/>
        <w:autoSpaceDN/>
        <w:adjustRightInd/>
        <w:spacing w:line="360" w:lineRule="auto"/>
        <w:jc w:val="center"/>
        <w:rPr>
          <w:rFonts w:ascii="Georgia" w:hAnsi="Georgia" w:cs="Arial"/>
          <w:w w:val="140"/>
          <w:sz w:val="18"/>
          <w:szCs w:val="18"/>
          <w:lang w:val="es-CO"/>
        </w:rPr>
      </w:pPr>
      <w:r w:rsidRPr="00842177">
        <w:rPr>
          <w:rFonts w:ascii="Georgia" w:hAnsi="Georgia" w:cs="Arial"/>
          <w:w w:val="140"/>
          <w:sz w:val="18"/>
          <w:szCs w:val="18"/>
          <w:lang w:val="es-CO"/>
        </w:rPr>
        <w:t>SALA DE DECISIÓN CIVIL – FAMILIA – DISTRITO DE PEREIRA</w:t>
      </w:r>
    </w:p>
    <w:p w14:paraId="24F2D8CB" w14:textId="77777777" w:rsidR="00842177" w:rsidRPr="00842177" w:rsidRDefault="00842177" w:rsidP="00842177">
      <w:pPr>
        <w:widowControl/>
        <w:autoSpaceDE/>
        <w:autoSpaceDN/>
        <w:adjustRightInd/>
        <w:spacing w:line="360" w:lineRule="auto"/>
        <w:jc w:val="center"/>
        <w:rPr>
          <w:rFonts w:ascii="Georgia" w:hAnsi="Georgia" w:cs="Arial"/>
          <w:w w:val="140"/>
          <w:sz w:val="18"/>
          <w:szCs w:val="18"/>
          <w:lang w:val="es-CO"/>
        </w:rPr>
      </w:pPr>
      <w:r w:rsidRPr="00842177">
        <w:rPr>
          <w:rFonts w:ascii="Georgia" w:hAnsi="Georgia" w:cs="Arial"/>
          <w:w w:val="140"/>
          <w:sz w:val="18"/>
          <w:szCs w:val="18"/>
          <w:lang w:val="es-CO"/>
        </w:rPr>
        <w:t>DEPARTAMENTO DEL RISARALDA</w:t>
      </w:r>
    </w:p>
    <w:p w14:paraId="1373ADB4" w14:textId="77777777" w:rsidR="00842177" w:rsidRPr="00842177" w:rsidRDefault="00842177" w:rsidP="00842177">
      <w:pPr>
        <w:widowControl/>
        <w:autoSpaceDE/>
        <w:autoSpaceDN/>
        <w:adjustRightInd/>
        <w:spacing w:line="360" w:lineRule="auto"/>
        <w:jc w:val="center"/>
        <w:rPr>
          <w:rFonts w:ascii="Georgia" w:hAnsi="Georgia" w:cs="Arial"/>
          <w:w w:val="140"/>
          <w:sz w:val="18"/>
          <w:szCs w:val="18"/>
          <w:lang w:val="es-CO"/>
        </w:rPr>
      </w:pPr>
    </w:p>
    <w:bookmarkEnd w:id="2"/>
    <w:p w14:paraId="1B5C87BD" w14:textId="32FCB48B" w:rsidR="00343BA3" w:rsidRDefault="00343BA3" w:rsidP="00343BA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jc w:val="center"/>
        <w:rPr>
          <w:rFonts w:ascii="Georgia" w:hAnsi="Georgia" w:cs="Arial"/>
          <w:b/>
          <w:bCs/>
          <w:szCs w:val="22"/>
        </w:rPr>
      </w:pPr>
      <w:r w:rsidRPr="00842177">
        <w:rPr>
          <w:rFonts w:ascii="Georgia" w:hAnsi="Georgia" w:cs="Arial"/>
          <w:b/>
          <w:bCs/>
          <w:szCs w:val="22"/>
        </w:rPr>
        <w:t>ST2-</w:t>
      </w:r>
      <w:r w:rsidR="00C3566D" w:rsidRPr="00842177">
        <w:rPr>
          <w:rFonts w:ascii="Georgia" w:hAnsi="Georgia" w:cs="Arial"/>
          <w:b/>
          <w:bCs/>
          <w:szCs w:val="22"/>
        </w:rPr>
        <w:t>0183</w:t>
      </w:r>
      <w:r w:rsidRPr="00842177">
        <w:rPr>
          <w:rFonts w:ascii="Georgia" w:hAnsi="Georgia" w:cs="Arial"/>
          <w:b/>
          <w:bCs/>
          <w:szCs w:val="22"/>
        </w:rPr>
        <w:t>-2021</w:t>
      </w:r>
    </w:p>
    <w:p w14:paraId="23A715EF" w14:textId="77777777" w:rsidR="00842177" w:rsidRPr="00842177" w:rsidRDefault="00842177" w:rsidP="00842177">
      <w:pPr>
        <w:widowControl/>
        <w:autoSpaceDE/>
        <w:autoSpaceDN/>
        <w:adjustRightInd/>
        <w:spacing w:line="360" w:lineRule="auto"/>
        <w:jc w:val="center"/>
        <w:rPr>
          <w:rFonts w:ascii="Georgia" w:hAnsi="Georgia" w:cs="Arial"/>
          <w:w w:val="140"/>
          <w:sz w:val="18"/>
          <w:szCs w:val="18"/>
          <w:lang w:val="es-CO"/>
        </w:rPr>
      </w:pPr>
    </w:p>
    <w:p w14:paraId="5E3DA19B" w14:textId="77777777" w:rsidR="00927167" w:rsidRPr="00B46774" w:rsidRDefault="00927167" w:rsidP="00833986">
      <w:pPr>
        <w:pStyle w:val="Textoindependiente"/>
        <w:spacing w:line="360" w:lineRule="auto"/>
        <w:rPr>
          <w:rFonts w:ascii="Georgia" w:hAnsi="Georgia" w:cs="Arial"/>
          <w:b/>
          <w:bCs/>
          <w:sz w:val="2"/>
          <w:szCs w:val="2"/>
          <w:lang w:val="es-CO"/>
        </w:rPr>
      </w:pPr>
    </w:p>
    <w:p w14:paraId="7D6D920B" w14:textId="77777777" w:rsidR="00785FA3" w:rsidRPr="0006024F" w:rsidRDefault="00785FA3" w:rsidP="00785FA3">
      <w:pPr>
        <w:pBdr>
          <w:bottom w:val="double" w:sz="6" w:space="1" w:color="auto"/>
        </w:pBdr>
        <w:spacing w:line="360" w:lineRule="auto"/>
        <w:jc w:val="center"/>
        <w:rPr>
          <w:rFonts w:ascii="Georgia" w:hAnsi="Georgia"/>
          <w:b/>
          <w:bCs/>
          <w:sz w:val="2"/>
          <w:szCs w:val="22"/>
          <w:lang w:val="es-419"/>
        </w:rPr>
      </w:pPr>
    </w:p>
    <w:p w14:paraId="6F88AEEC" w14:textId="77777777" w:rsidR="00785FA3" w:rsidRPr="00B46774" w:rsidRDefault="00785FA3" w:rsidP="00785FA3">
      <w:pPr>
        <w:spacing w:line="360" w:lineRule="auto"/>
        <w:jc w:val="center"/>
        <w:rPr>
          <w:rFonts w:ascii="Georgia" w:hAnsi="Georgia"/>
          <w:b/>
          <w:bCs/>
          <w:sz w:val="2"/>
          <w:szCs w:val="2"/>
          <w:lang w:val="es-419"/>
        </w:rPr>
      </w:pPr>
    </w:p>
    <w:p w14:paraId="69AB888C" w14:textId="77777777" w:rsidR="000C3A25" w:rsidRPr="00842177" w:rsidRDefault="000C3A25" w:rsidP="00842177">
      <w:pPr>
        <w:spacing w:line="276" w:lineRule="auto"/>
        <w:jc w:val="center"/>
        <w:rPr>
          <w:rFonts w:ascii="Georgia" w:hAnsi="Georgia"/>
          <w:b/>
          <w:bCs/>
          <w:lang w:val="es-419"/>
        </w:rPr>
      </w:pPr>
    </w:p>
    <w:p w14:paraId="74A24397" w14:textId="2DC2B8B1" w:rsidR="00CF7F14" w:rsidRPr="00842177" w:rsidRDefault="00C3566D" w:rsidP="00842177">
      <w:pPr>
        <w:spacing w:line="276" w:lineRule="auto"/>
        <w:jc w:val="center"/>
        <w:rPr>
          <w:rFonts w:ascii="Georgia" w:hAnsi="Georgia" w:cs="Arial"/>
          <w:b/>
          <w:bCs/>
          <w:i/>
          <w:iCs/>
          <w:lang w:val="es-CO"/>
        </w:rPr>
      </w:pPr>
      <w:r w:rsidRPr="00842177">
        <w:rPr>
          <w:rFonts w:ascii="Georgia" w:hAnsi="Georgia" w:cs="Arial"/>
          <w:b/>
          <w:bCs/>
          <w:i/>
          <w:iCs/>
          <w:smallCaps/>
          <w:lang w:val="es-CO"/>
        </w:rPr>
        <w:t>Dieciocho</w:t>
      </w:r>
      <w:r w:rsidR="003F0855" w:rsidRPr="00842177">
        <w:rPr>
          <w:rFonts w:ascii="Georgia" w:hAnsi="Georgia" w:cs="Arial"/>
          <w:b/>
          <w:bCs/>
          <w:i/>
          <w:iCs/>
          <w:smallCaps/>
          <w:lang w:val="es-CO"/>
        </w:rPr>
        <w:t xml:space="preserve"> </w:t>
      </w:r>
      <w:r w:rsidR="00CF7F14" w:rsidRPr="00842177">
        <w:rPr>
          <w:rFonts w:ascii="Georgia" w:hAnsi="Georgia" w:cs="Arial"/>
          <w:b/>
          <w:bCs/>
          <w:i/>
          <w:iCs/>
          <w:smallCaps/>
          <w:lang w:val="es-CO"/>
        </w:rPr>
        <w:t>(</w:t>
      </w:r>
      <w:r w:rsidRPr="00842177">
        <w:rPr>
          <w:rFonts w:ascii="Georgia" w:hAnsi="Georgia" w:cs="Arial"/>
          <w:b/>
          <w:bCs/>
          <w:i/>
          <w:iCs/>
          <w:smallCaps/>
          <w:lang w:val="es-CO"/>
        </w:rPr>
        <w:t>18</w:t>
      </w:r>
      <w:r w:rsidR="00CF7F14" w:rsidRPr="00842177">
        <w:rPr>
          <w:rFonts w:ascii="Georgia" w:hAnsi="Georgia" w:cs="Arial"/>
          <w:b/>
          <w:bCs/>
          <w:i/>
          <w:iCs/>
          <w:smallCaps/>
          <w:lang w:val="es-CO"/>
        </w:rPr>
        <w:t xml:space="preserve">) de </w:t>
      </w:r>
      <w:r w:rsidR="003F0855" w:rsidRPr="00842177">
        <w:rPr>
          <w:rFonts w:ascii="Georgia" w:hAnsi="Georgia" w:cs="Arial"/>
          <w:b/>
          <w:bCs/>
          <w:i/>
          <w:iCs/>
          <w:smallCaps/>
          <w:lang w:val="es-CO"/>
        </w:rPr>
        <w:t xml:space="preserve">junio </w:t>
      </w:r>
      <w:r w:rsidR="00CF7F14" w:rsidRPr="00842177">
        <w:rPr>
          <w:rFonts w:ascii="Georgia" w:hAnsi="Georgia" w:cs="Arial"/>
          <w:b/>
          <w:bCs/>
          <w:i/>
          <w:iCs/>
          <w:smallCaps/>
          <w:lang w:val="es-CO"/>
        </w:rPr>
        <w:t xml:space="preserve">de dos mil </w:t>
      </w:r>
      <w:r w:rsidR="003A65CF" w:rsidRPr="00842177">
        <w:rPr>
          <w:rFonts w:ascii="Georgia" w:hAnsi="Georgia" w:cs="Arial"/>
          <w:b/>
          <w:bCs/>
          <w:i/>
          <w:iCs/>
          <w:smallCaps/>
          <w:lang w:val="es-CO"/>
        </w:rPr>
        <w:t xml:space="preserve">veintiuno </w:t>
      </w:r>
      <w:r w:rsidR="00CF7F14" w:rsidRPr="00842177">
        <w:rPr>
          <w:rFonts w:ascii="Georgia" w:hAnsi="Georgia" w:cs="Arial"/>
          <w:b/>
          <w:bCs/>
          <w:i/>
          <w:iCs/>
          <w:smallCaps/>
          <w:lang w:val="es-CO"/>
        </w:rPr>
        <w:t>(</w:t>
      </w:r>
      <w:r w:rsidR="003A65CF" w:rsidRPr="00842177">
        <w:rPr>
          <w:rFonts w:ascii="Georgia" w:hAnsi="Georgia" w:cs="Arial"/>
          <w:b/>
          <w:bCs/>
          <w:i/>
          <w:iCs/>
          <w:smallCaps/>
          <w:lang w:val="es-CO"/>
        </w:rPr>
        <w:t>2021</w:t>
      </w:r>
      <w:r w:rsidR="00CF7F14" w:rsidRPr="00842177">
        <w:rPr>
          <w:rFonts w:ascii="Georgia" w:hAnsi="Georgia" w:cs="Arial"/>
          <w:b/>
          <w:bCs/>
          <w:i/>
          <w:iCs/>
          <w:smallCaps/>
          <w:lang w:val="es-CO"/>
        </w:rPr>
        <w:t>)</w:t>
      </w:r>
      <w:r w:rsidR="00CF7F14" w:rsidRPr="00842177">
        <w:rPr>
          <w:rFonts w:ascii="Georgia" w:hAnsi="Georgia" w:cs="Arial"/>
          <w:b/>
          <w:bCs/>
          <w:i/>
          <w:iCs/>
          <w:lang w:val="es-CO"/>
        </w:rPr>
        <w:t>.</w:t>
      </w:r>
    </w:p>
    <w:p w14:paraId="1007E4CE" w14:textId="2446ECB4" w:rsidR="00785FA3" w:rsidRPr="00842177" w:rsidRDefault="00785FA3" w:rsidP="00842177">
      <w:pPr>
        <w:pStyle w:val="Textoindependiente"/>
        <w:spacing w:line="276" w:lineRule="auto"/>
        <w:rPr>
          <w:rFonts w:ascii="Georgia" w:hAnsi="Georgia"/>
          <w:szCs w:val="24"/>
          <w:lang w:val="es-CO"/>
        </w:rPr>
      </w:pPr>
    </w:p>
    <w:p w14:paraId="4FF36FFC" w14:textId="77777777" w:rsidR="001F0165" w:rsidRPr="00842177" w:rsidRDefault="001F0165" w:rsidP="00842177">
      <w:pPr>
        <w:pStyle w:val="Textoindependiente"/>
        <w:spacing w:line="276" w:lineRule="auto"/>
        <w:rPr>
          <w:rFonts w:ascii="Georgia" w:hAnsi="Georgia"/>
          <w:szCs w:val="24"/>
          <w:lang w:val="es-CO"/>
        </w:rPr>
      </w:pPr>
    </w:p>
    <w:p w14:paraId="19E16A83" w14:textId="77777777" w:rsidR="00785FA3" w:rsidRPr="00842177" w:rsidRDefault="00785FA3" w:rsidP="00842177">
      <w:pPr>
        <w:pStyle w:val="Textoindependiente"/>
        <w:numPr>
          <w:ilvl w:val="0"/>
          <w:numId w:val="1"/>
        </w:numPr>
        <w:spacing w:line="276" w:lineRule="auto"/>
        <w:rPr>
          <w:rFonts w:ascii="Georgia" w:hAnsi="Georgia"/>
          <w:b/>
          <w:bCs/>
          <w:smallCaps/>
          <w:szCs w:val="24"/>
          <w:lang w:val="es-419"/>
        </w:rPr>
      </w:pPr>
      <w:r w:rsidRPr="00842177">
        <w:rPr>
          <w:rFonts w:ascii="Georgia" w:hAnsi="Georgia"/>
          <w:b/>
          <w:bCs/>
          <w:smallCaps/>
          <w:szCs w:val="24"/>
          <w:lang w:val="es-419"/>
        </w:rPr>
        <w:t>El asunto a decidir</w:t>
      </w:r>
    </w:p>
    <w:p w14:paraId="77BFD57D" w14:textId="77777777" w:rsidR="00785FA3" w:rsidRPr="00842177" w:rsidRDefault="00785FA3" w:rsidP="00842177">
      <w:pPr>
        <w:pStyle w:val="Textoindependiente"/>
        <w:spacing w:line="276" w:lineRule="auto"/>
        <w:rPr>
          <w:rFonts w:ascii="Georgia" w:hAnsi="Georgia"/>
          <w:szCs w:val="24"/>
          <w:lang w:val="es-419"/>
        </w:rPr>
      </w:pPr>
    </w:p>
    <w:p w14:paraId="156E1B91" w14:textId="77777777" w:rsidR="00785FA3" w:rsidRPr="00842177" w:rsidRDefault="00785FA3" w:rsidP="00842177">
      <w:pPr>
        <w:pStyle w:val="Textoindependiente"/>
        <w:spacing w:line="276" w:lineRule="auto"/>
        <w:rPr>
          <w:rFonts w:ascii="Georgia" w:hAnsi="Georgia"/>
          <w:szCs w:val="24"/>
          <w:lang w:val="es-419"/>
        </w:rPr>
      </w:pPr>
      <w:r w:rsidRPr="00842177">
        <w:rPr>
          <w:rFonts w:ascii="Georgia" w:hAnsi="Georgia"/>
          <w:szCs w:val="24"/>
          <w:lang w:val="es-419"/>
        </w:rPr>
        <w:t>La impugnación suscitada en el trámite constitucional ya referido, una vez se ha cumplido la actuación de primera instancia.</w:t>
      </w:r>
    </w:p>
    <w:p w14:paraId="502114CA" w14:textId="77777777" w:rsidR="001F0165" w:rsidRPr="00842177" w:rsidRDefault="001F0165" w:rsidP="00842177">
      <w:pPr>
        <w:pStyle w:val="Textoindependiente"/>
        <w:spacing w:line="276" w:lineRule="auto"/>
        <w:rPr>
          <w:rFonts w:ascii="Georgia" w:hAnsi="Georgia"/>
          <w:szCs w:val="24"/>
          <w:lang w:val="es-419"/>
        </w:rPr>
      </w:pPr>
    </w:p>
    <w:p w14:paraId="56B5028B" w14:textId="77777777" w:rsidR="00785FA3" w:rsidRPr="00842177" w:rsidRDefault="00785FA3" w:rsidP="00842177">
      <w:pPr>
        <w:pStyle w:val="Textoindependiente"/>
        <w:numPr>
          <w:ilvl w:val="0"/>
          <w:numId w:val="1"/>
        </w:numPr>
        <w:spacing w:line="276" w:lineRule="auto"/>
        <w:rPr>
          <w:rFonts w:ascii="Georgia" w:hAnsi="Georgia"/>
          <w:b/>
          <w:bCs/>
          <w:smallCaps/>
          <w:szCs w:val="24"/>
          <w:lang w:val="es-419"/>
        </w:rPr>
      </w:pPr>
      <w:r w:rsidRPr="00842177">
        <w:rPr>
          <w:rFonts w:ascii="Georgia" w:hAnsi="Georgia"/>
          <w:b/>
          <w:bCs/>
          <w:smallCaps/>
          <w:szCs w:val="24"/>
          <w:lang w:val="es-419"/>
        </w:rPr>
        <w:lastRenderedPageBreak/>
        <w:t xml:space="preserve">La síntesis fáctica </w:t>
      </w:r>
    </w:p>
    <w:p w14:paraId="792F79B7" w14:textId="77777777" w:rsidR="00833986" w:rsidRPr="00842177" w:rsidRDefault="00833986" w:rsidP="00842177">
      <w:pPr>
        <w:pStyle w:val="Textoindependiente"/>
        <w:spacing w:line="276" w:lineRule="auto"/>
        <w:rPr>
          <w:rFonts w:ascii="Georgia" w:hAnsi="Georgia" w:cs="Arial"/>
          <w:szCs w:val="24"/>
        </w:rPr>
      </w:pPr>
    </w:p>
    <w:p w14:paraId="7BB16FEF" w14:textId="7F4F5DB5" w:rsidR="00252C05" w:rsidRPr="00842177" w:rsidRDefault="00B10630" w:rsidP="00842177">
      <w:pPr>
        <w:pStyle w:val="Textoindependiente"/>
        <w:spacing w:line="276" w:lineRule="auto"/>
        <w:rPr>
          <w:rFonts w:ascii="Georgia" w:hAnsi="Georgia"/>
          <w:szCs w:val="24"/>
        </w:rPr>
      </w:pPr>
      <w:r w:rsidRPr="00842177">
        <w:rPr>
          <w:rFonts w:ascii="Georgia" w:hAnsi="Georgia"/>
          <w:szCs w:val="24"/>
        </w:rPr>
        <w:t xml:space="preserve">Se </w:t>
      </w:r>
      <w:r w:rsidR="00B46774" w:rsidRPr="00842177">
        <w:rPr>
          <w:rFonts w:ascii="Georgia" w:hAnsi="Georgia"/>
          <w:szCs w:val="24"/>
        </w:rPr>
        <w:t xml:space="preserve">informó que </w:t>
      </w:r>
      <w:r w:rsidR="006F68C5" w:rsidRPr="00842177">
        <w:rPr>
          <w:rFonts w:ascii="Georgia" w:hAnsi="Georgia"/>
          <w:szCs w:val="24"/>
        </w:rPr>
        <w:t>la actora tiene 74 años</w:t>
      </w:r>
      <w:r w:rsidR="00252C05" w:rsidRPr="00842177">
        <w:rPr>
          <w:rFonts w:ascii="Georgia" w:hAnsi="Georgia"/>
          <w:szCs w:val="24"/>
        </w:rPr>
        <w:t xml:space="preserve"> y</w:t>
      </w:r>
      <w:r w:rsidR="006F68C5" w:rsidRPr="00842177">
        <w:rPr>
          <w:rFonts w:ascii="Georgia" w:hAnsi="Georgia"/>
          <w:szCs w:val="24"/>
        </w:rPr>
        <w:t xml:space="preserve"> padece de </w:t>
      </w:r>
      <w:r w:rsidR="006F68C5" w:rsidRPr="00842177">
        <w:rPr>
          <w:rFonts w:ascii="Georgia" w:hAnsi="Georgia"/>
          <w:i/>
          <w:iCs/>
          <w:szCs w:val="24"/>
        </w:rPr>
        <w:t>“</w:t>
      </w:r>
      <w:r w:rsidR="006F68C5" w:rsidRPr="00523BDE">
        <w:rPr>
          <w:rFonts w:ascii="Georgia" w:hAnsi="Georgia"/>
          <w:i/>
          <w:iCs/>
          <w:sz w:val="22"/>
          <w:szCs w:val="24"/>
        </w:rPr>
        <w:t>(…)</w:t>
      </w:r>
      <w:r w:rsidR="006F68C5" w:rsidRPr="00523BDE">
        <w:rPr>
          <w:rFonts w:ascii="Georgia" w:hAnsi="Georgia"/>
          <w:sz w:val="22"/>
          <w:szCs w:val="24"/>
        </w:rPr>
        <w:t xml:space="preserve"> </w:t>
      </w:r>
      <w:r w:rsidR="006F68C5" w:rsidRPr="00523BDE">
        <w:rPr>
          <w:rFonts w:ascii="Georgia" w:hAnsi="Georgia"/>
          <w:i/>
          <w:iCs/>
          <w:sz w:val="22"/>
          <w:szCs w:val="24"/>
        </w:rPr>
        <w:t>DIABETES MELLITUS NO INSULONODEPENDIENTE, GLAUCOMA, HIPERTENSIÓN ESENCIAL (PRIMARIA), EMBOLIA PULMONAR, INSUFICIENCIA CARDIACA CONGESTIVA, ENFERMEDAD PULMONAR SEVERA, PROGRESIVA E IRREVERSIBLE (…)</w:t>
      </w:r>
      <w:r w:rsidR="006F68C5" w:rsidRPr="00842177">
        <w:rPr>
          <w:rFonts w:ascii="Georgia" w:hAnsi="Georgia"/>
          <w:i/>
          <w:iCs/>
          <w:szCs w:val="24"/>
        </w:rPr>
        <w:t>”</w:t>
      </w:r>
      <w:r w:rsidR="00252C05" w:rsidRPr="00842177">
        <w:rPr>
          <w:rFonts w:ascii="Georgia" w:hAnsi="Georgia"/>
          <w:szCs w:val="24"/>
        </w:rPr>
        <w:t xml:space="preserve">; </w:t>
      </w:r>
      <w:r w:rsidR="006F68C5" w:rsidRPr="00842177">
        <w:rPr>
          <w:rFonts w:ascii="Georgia" w:hAnsi="Georgia"/>
          <w:szCs w:val="24"/>
        </w:rPr>
        <w:t>el 27-01-202</w:t>
      </w:r>
      <w:r w:rsidR="00252C05" w:rsidRPr="00842177">
        <w:rPr>
          <w:rFonts w:ascii="Georgia" w:hAnsi="Georgia"/>
          <w:szCs w:val="24"/>
        </w:rPr>
        <w:t>1</w:t>
      </w:r>
      <w:r w:rsidR="006F68C5" w:rsidRPr="00842177">
        <w:rPr>
          <w:rFonts w:ascii="Georgia" w:hAnsi="Georgia"/>
          <w:szCs w:val="24"/>
        </w:rPr>
        <w:t xml:space="preserve"> el médico tratante prescribió cilindro de oxígeno </w:t>
      </w:r>
      <w:r w:rsidR="00252C05" w:rsidRPr="00842177">
        <w:rPr>
          <w:rFonts w:ascii="Georgia" w:hAnsi="Georgia"/>
          <w:szCs w:val="24"/>
        </w:rPr>
        <w:t xml:space="preserve">portátil permanente y cánula nasal </w:t>
      </w:r>
      <w:r w:rsidR="006F68C5" w:rsidRPr="00842177">
        <w:rPr>
          <w:rFonts w:ascii="Georgia" w:hAnsi="Georgia"/>
          <w:szCs w:val="24"/>
        </w:rPr>
        <w:t xml:space="preserve">y </w:t>
      </w:r>
      <w:r w:rsidR="00252C05" w:rsidRPr="00842177">
        <w:rPr>
          <w:rFonts w:ascii="Georgia" w:hAnsi="Georgia"/>
          <w:szCs w:val="24"/>
        </w:rPr>
        <w:t xml:space="preserve">la EPS aun no los autoriza; acudió en varias ocasiones y le piden que regrese una semana después para verificar si ya fueron autorizadas (Dos meses han pasado desde el 28-01-2021). </w:t>
      </w:r>
    </w:p>
    <w:p w14:paraId="2766A5A3" w14:textId="77777777" w:rsidR="00252C05" w:rsidRPr="00842177" w:rsidRDefault="00252C05" w:rsidP="00842177">
      <w:pPr>
        <w:pStyle w:val="Textoindependiente"/>
        <w:spacing w:line="276" w:lineRule="auto"/>
        <w:rPr>
          <w:rFonts w:ascii="Georgia" w:hAnsi="Georgia"/>
          <w:szCs w:val="24"/>
        </w:rPr>
      </w:pPr>
    </w:p>
    <w:p w14:paraId="425CCD55" w14:textId="7AB407A6" w:rsidR="006F68C5" w:rsidRPr="00842177" w:rsidRDefault="006F68C5" w:rsidP="00842177">
      <w:pPr>
        <w:pStyle w:val="Textoindependiente"/>
        <w:spacing w:line="276" w:lineRule="auto"/>
        <w:rPr>
          <w:rFonts w:ascii="Georgia" w:hAnsi="Georgia"/>
          <w:szCs w:val="24"/>
        </w:rPr>
      </w:pPr>
      <w:r w:rsidRPr="00842177">
        <w:rPr>
          <w:rFonts w:ascii="Georgia" w:hAnsi="Georgia"/>
          <w:szCs w:val="24"/>
        </w:rPr>
        <w:t xml:space="preserve">Agregó que </w:t>
      </w:r>
      <w:r w:rsidR="00252C05" w:rsidRPr="00842177">
        <w:rPr>
          <w:rFonts w:ascii="Georgia" w:hAnsi="Georgia"/>
          <w:szCs w:val="24"/>
        </w:rPr>
        <w:t xml:space="preserve">su </w:t>
      </w:r>
      <w:r w:rsidRPr="00842177">
        <w:rPr>
          <w:rFonts w:ascii="Georgia" w:hAnsi="Georgia"/>
          <w:szCs w:val="24"/>
        </w:rPr>
        <w:t xml:space="preserve">hija vela por </w:t>
      </w:r>
      <w:r w:rsidR="00252C05" w:rsidRPr="00842177">
        <w:rPr>
          <w:rFonts w:ascii="Georgia" w:hAnsi="Georgia"/>
          <w:szCs w:val="24"/>
        </w:rPr>
        <w:t xml:space="preserve">su </w:t>
      </w:r>
      <w:r w:rsidRPr="00842177">
        <w:rPr>
          <w:rFonts w:ascii="Georgia" w:hAnsi="Georgia"/>
          <w:szCs w:val="24"/>
        </w:rPr>
        <w:t xml:space="preserve">sostenimiento </w:t>
      </w:r>
      <w:r w:rsidR="00252C05" w:rsidRPr="00842177">
        <w:rPr>
          <w:rFonts w:ascii="Georgia" w:hAnsi="Georgia"/>
          <w:szCs w:val="24"/>
        </w:rPr>
        <w:t xml:space="preserve">y </w:t>
      </w:r>
      <w:r w:rsidRPr="00842177">
        <w:rPr>
          <w:rFonts w:ascii="Georgia" w:hAnsi="Georgia"/>
          <w:szCs w:val="24"/>
        </w:rPr>
        <w:t xml:space="preserve">carece de recursos para costear el aumento del consumo energía ocasionado por el </w:t>
      </w:r>
      <w:r w:rsidR="00252C05" w:rsidRPr="00842177">
        <w:rPr>
          <w:rFonts w:ascii="Georgia" w:hAnsi="Georgia"/>
          <w:szCs w:val="24"/>
        </w:rPr>
        <w:t xml:space="preserve">equipo generador de oxígeno </w:t>
      </w:r>
      <w:r w:rsidRPr="00842177">
        <w:rPr>
          <w:rFonts w:ascii="Georgia" w:hAnsi="Georgia"/>
          <w:szCs w:val="24"/>
        </w:rPr>
        <w:t>($207.000 mensuales)</w:t>
      </w:r>
      <w:r w:rsidR="00252C05" w:rsidRPr="00842177">
        <w:rPr>
          <w:rFonts w:ascii="Georgia" w:hAnsi="Georgia"/>
          <w:szCs w:val="24"/>
        </w:rPr>
        <w:t>;</w:t>
      </w:r>
      <w:r w:rsidRPr="00842177">
        <w:rPr>
          <w:rFonts w:ascii="Georgia" w:hAnsi="Georgia"/>
          <w:szCs w:val="24"/>
        </w:rPr>
        <w:t xml:space="preserve"> </w:t>
      </w:r>
      <w:r w:rsidR="00252C05" w:rsidRPr="00842177">
        <w:rPr>
          <w:rFonts w:ascii="Georgia" w:hAnsi="Georgia"/>
          <w:szCs w:val="24"/>
        </w:rPr>
        <w:t>además, en el sector donde vive es constante la interrupción de dicho servicio, lo que pone en riesgo su vida (Cuaderno No.1, documento No.01).</w:t>
      </w:r>
    </w:p>
    <w:p w14:paraId="720EED2E" w14:textId="329D9084" w:rsidR="00962AE3" w:rsidRPr="00842177" w:rsidRDefault="00962AE3" w:rsidP="00842177">
      <w:pPr>
        <w:spacing w:line="276" w:lineRule="auto"/>
        <w:jc w:val="both"/>
        <w:rPr>
          <w:rFonts w:ascii="Georgia" w:hAnsi="Georgia" w:cs="Arial"/>
          <w:lang w:val="es-ES_tradnl"/>
        </w:rPr>
      </w:pPr>
    </w:p>
    <w:p w14:paraId="41ADE410" w14:textId="2B508D2B" w:rsidR="000A42F5" w:rsidRPr="00842177" w:rsidRDefault="00546181" w:rsidP="00842177">
      <w:pPr>
        <w:pStyle w:val="Textoindependiente"/>
        <w:numPr>
          <w:ilvl w:val="0"/>
          <w:numId w:val="1"/>
        </w:numPr>
        <w:spacing w:line="276" w:lineRule="auto"/>
        <w:rPr>
          <w:rFonts w:ascii="Georgia" w:hAnsi="Georgia"/>
          <w:b/>
          <w:bCs/>
          <w:smallCaps/>
          <w:szCs w:val="24"/>
          <w:lang w:val="es-419"/>
        </w:rPr>
      </w:pPr>
      <w:r w:rsidRPr="00842177">
        <w:rPr>
          <w:rFonts w:ascii="Georgia" w:hAnsi="Georgia"/>
          <w:b/>
          <w:bCs/>
          <w:smallCaps/>
          <w:szCs w:val="24"/>
          <w:lang w:val="es-CO"/>
        </w:rPr>
        <w:t>Los</w:t>
      </w:r>
      <w:r w:rsidR="000A42F5" w:rsidRPr="00842177">
        <w:rPr>
          <w:rFonts w:ascii="Georgia" w:hAnsi="Georgia"/>
          <w:b/>
          <w:bCs/>
          <w:smallCaps/>
          <w:szCs w:val="24"/>
          <w:lang w:val="es-CO"/>
        </w:rPr>
        <w:t xml:space="preserve"> </w:t>
      </w:r>
      <w:r w:rsidR="000A42F5" w:rsidRPr="00842177">
        <w:rPr>
          <w:rFonts w:ascii="Georgia" w:hAnsi="Georgia"/>
          <w:b/>
          <w:bCs/>
          <w:smallCaps/>
          <w:szCs w:val="24"/>
          <w:lang w:val="es-419"/>
        </w:rPr>
        <w:t>derecho</w:t>
      </w:r>
      <w:r w:rsidRPr="00842177">
        <w:rPr>
          <w:rFonts w:ascii="Georgia" w:hAnsi="Georgia"/>
          <w:b/>
          <w:bCs/>
          <w:smallCaps/>
          <w:szCs w:val="24"/>
          <w:lang w:val="es-419"/>
        </w:rPr>
        <w:t>s</w:t>
      </w:r>
      <w:r w:rsidR="000A42F5" w:rsidRPr="00842177">
        <w:rPr>
          <w:rFonts w:ascii="Georgia" w:hAnsi="Georgia"/>
          <w:b/>
          <w:bCs/>
          <w:smallCaps/>
          <w:szCs w:val="24"/>
          <w:lang w:val="es-419"/>
        </w:rPr>
        <w:t xml:space="preserve"> invocado</w:t>
      </w:r>
      <w:r w:rsidRPr="00842177">
        <w:rPr>
          <w:rFonts w:ascii="Georgia" w:hAnsi="Georgia"/>
          <w:b/>
          <w:bCs/>
          <w:smallCaps/>
          <w:szCs w:val="24"/>
          <w:lang w:val="es-419"/>
        </w:rPr>
        <w:t>s</w:t>
      </w:r>
      <w:r w:rsidR="000A42F5" w:rsidRPr="00842177">
        <w:rPr>
          <w:rFonts w:ascii="Georgia" w:hAnsi="Georgia"/>
          <w:b/>
          <w:bCs/>
          <w:smallCaps/>
          <w:szCs w:val="24"/>
          <w:lang w:val="es-CO"/>
        </w:rPr>
        <w:t xml:space="preserve"> y su</w:t>
      </w:r>
      <w:r w:rsidR="000A42F5" w:rsidRPr="00842177">
        <w:rPr>
          <w:rFonts w:ascii="Georgia" w:hAnsi="Georgia"/>
          <w:b/>
          <w:bCs/>
          <w:smallCaps/>
          <w:szCs w:val="24"/>
          <w:lang w:val="es-419"/>
        </w:rPr>
        <w:t xml:space="preserve"> protección</w:t>
      </w:r>
    </w:p>
    <w:p w14:paraId="7FF9A3B8" w14:textId="77777777" w:rsidR="001F0165" w:rsidRPr="00842177" w:rsidRDefault="001F0165" w:rsidP="00842177">
      <w:pPr>
        <w:pStyle w:val="Textoindependiente"/>
        <w:spacing w:line="276" w:lineRule="auto"/>
        <w:rPr>
          <w:rFonts w:ascii="Georgia" w:hAnsi="Georgia"/>
          <w:szCs w:val="24"/>
          <w:lang w:val="es-419"/>
        </w:rPr>
      </w:pPr>
    </w:p>
    <w:p w14:paraId="71C10C5A" w14:textId="77777777" w:rsidR="00705B18" w:rsidRPr="00842177" w:rsidRDefault="00546181" w:rsidP="00842177">
      <w:pPr>
        <w:pStyle w:val="Textoindependiente"/>
        <w:spacing w:line="276" w:lineRule="auto"/>
        <w:rPr>
          <w:rFonts w:ascii="Georgia" w:hAnsi="Georgia"/>
          <w:szCs w:val="24"/>
          <w:lang w:val="es-419"/>
        </w:rPr>
      </w:pPr>
      <w:r w:rsidRPr="00842177">
        <w:rPr>
          <w:rFonts w:ascii="Georgia" w:hAnsi="Georgia"/>
          <w:szCs w:val="24"/>
          <w:lang w:val="es-419"/>
        </w:rPr>
        <w:t xml:space="preserve">La </w:t>
      </w:r>
      <w:r w:rsidR="00705B18" w:rsidRPr="00842177">
        <w:rPr>
          <w:rFonts w:ascii="Georgia" w:hAnsi="Georgia"/>
          <w:szCs w:val="24"/>
          <w:lang w:val="es-419"/>
        </w:rPr>
        <w:t xml:space="preserve">vida, la igualdad, la </w:t>
      </w:r>
      <w:r w:rsidRPr="00842177">
        <w:rPr>
          <w:rFonts w:ascii="Georgia" w:hAnsi="Georgia"/>
          <w:szCs w:val="24"/>
          <w:lang w:val="es-419"/>
        </w:rPr>
        <w:t>salud</w:t>
      </w:r>
      <w:r w:rsidR="00705B18" w:rsidRPr="00842177">
        <w:rPr>
          <w:rFonts w:ascii="Georgia" w:hAnsi="Georgia"/>
          <w:szCs w:val="24"/>
          <w:lang w:val="es-419"/>
        </w:rPr>
        <w:t xml:space="preserve"> y </w:t>
      </w:r>
      <w:r w:rsidRPr="00842177">
        <w:rPr>
          <w:rFonts w:ascii="Georgia" w:hAnsi="Georgia"/>
          <w:szCs w:val="24"/>
          <w:lang w:val="es-419"/>
        </w:rPr>
        <w:t>la dignidad humana</w:t>
      </w:r>
      <w:r w:rsidR="00C0365A" w:rsidRPr="00842177">
        <w:rPr>
          <w:rFonts w:ascii="Georgia" w:hAnsi="Georgia"/>
          <w:szCs w:val="24"/>
          <w:lang w:val="es-419"/>
        </w:rPr>
        <w:t xml:space="preserve">. </w:t>
      </w:r>
      <w:r w:rsidR="00953B30" w:rsidRPr="00842177">
        <w:rPr>
          <w:rFonts w:ascii="Georgia" w:hAnsi="Georgia"/>
          <w:szCs w:val="24"/>
          <w:lang w:val="es-419"/>
        </w:rPr>
        <w:t xml:space="preserve">Se solicitó </w:t>
      </w:r>
      <w:r w:rsidR="00B84E4A" w:rsidRPr="00842177">
        <w:rPr>
          <w:rFonts w:ascii="Georgia" w:hAnsi="Georgia"/>
          <w:szCs w:val="24"/>
          <w:lang w:val="es-419"/>
        </w:rPr>
        <w:t xml:space="preserve">ordenar a </w:t>
      </w:r>
      <w:r w:rsidR="00B46774" w:rsidRPr="00842177">
        <w:rPr>
          <w:rFonts w:ascii="Georgia" w:hAnsi="Georgia"/>
          <w:szCs w:val="24"/>
          <w:lang w:val="es-419"/>
        </w:rPr>
        <w:t xml:space="preserve">la </w:t>
      </w:r>
      <w:r w:rsidR="00705B18" w:rsidRPr="00842177">
        <w:rPr>
          <w:rFonts w:ascii="Georgia" w:hAnsi="Georgia"/>
          <w:b/>
          <w:bCs/>
          <w:szCs w:val="24"/>
          <w:lang w:val="es-419"/>
        </w:rPr>
        <w:t xml:space="preserve">(1) </w:t>
      </w:r>
      <w:r w:rsidR="00705B18" w:rsidRPr="00842177">
        <w:rPr>
          <w:rFonts w:ascii="Georgia" w:hAnsi="Georgia"/>
          <w:szCs w:val="24"/>
          <w:lang w:val="es-419"/>
        </w:rPr>
        <w:t xml:space="preserve">EPS </w:t>
      </w:r>
      <w:r w:rsidR="00B46774" w:rsidRPr="00842177">
        <w:rPr>
          <w:rFonts w:ascii="Georgia" w:hAnsi="Georgia"/>
          <w:szCs w:val="24"/>
          <w:lang w:val="es-419"/>
        </w:rPr>
        <w:t>accionada</w:t>
      </w:r>
      <w:r w:rsidR="00705B18" w:rsidRPr="00842177">
        <w:rPr>
          <w:rFonts w:ascii="Georgia" w:hAnsi="Georgia"/>
          <w:szCs w:val="24"/>
          <w:lang w:val="es-419"/>
        </w:rPr>
        <w:t>:</w:t>
      </w:r>
      <w:r w:rsidR="00B46774" w:rsidRPr="00842177">
        <w:rPr>
          <w:rFonts w:ascii="Georgia" w:hAnsi="Georgia"/>
          <w:szCs w:val="24"/>
          <w:lang w:val="es-419"/>
        </w:rPr>
        <w:t xml:space="preserve"> </w:t>
      </w:r>
      <w:r w:rsidRPr="00842177">
        <w:rPr>
          <w:rFonts w:ascii="Georgia" w:hAnsi="Georgia"/>
          <w:b/>
          <w:bCs/>
          <w:szCs w:val="24"/>
          <w:lang w:val="es-419"/>
        </w:rPr>
        <w:t>(i)</w:t>
      </w:r>
      <w:r w:rsidRPr="00842177">
        <w:rPr>
          <w:rFonts w:ascii="Georgia" w:hAnsi="Georgia"/>
          <w:szCs w:val="24"/>
          <w:lang w:val="es-419"/>
        </w:rPr>
        <w:t xml:space="preserve"> Autorizar </w:t>
      </w:r>
      <w:r w:rsidR="00705B18" w:rsidRPr="00842177">
        <w:rPr>
          <w:rFonts w:ascii="Georgia" w:hAnsi="Georgia"/>
          <w:szCs w:val="24"/>
          <w:lang w:val="es-419"/>
        </w:rPr>
        <w:t xml:space="preserve">y suministrar los elementos recetados por el galeno; </w:t>
      </w:r>
      <w:r w:rsidR="00705B18" w:rsidRPr="00842177">
        <w:rPr>
          <w:rFonts w:ascii="Georgia" w:hAnsi="Georgia"/>
          <w:b/>
          <w:bCs/>
          <w:szCs w:val="24"/>
          <w:lang w:val="es-419"/>
        </w:rPr>
        <w:t>(</w:t>
      </w:r>
      <w:proofErr w:type="spellStart"/>
      <w:r w:rsidR="00705B18" w:rsidRPr="00842177">
        <w:rPr>
          <w:rFonts w:ascii="Georgia" w:hAnsi="Georgia"/>
          <w:b/>
          <w:bCs/>
          <w:szCs w:val="24"/>
          <w:lang w:val="es-419"/>
        </w:rPr>
        <w:t>ii</w:t>
      </w:r>
      <w:proofErr w:type="spellEnd"/>
      <w:r w:rsidR="00705B18" w:rsidRPr="00842177">
        <w:rPr>
          <w:rFonts w:ascii="Georgia" w:hAnsi="Georgia"/>
          <w:b/>
          <w:bCs/>
          <w:szCs w:val="24"/>
          <w:lang w:val="es-419"/>
        </w:rPr>
        <w:t xml:space="preserve">) </w:t>
      </w:r>
      <w:r w:rsidR="00705B18" w:rsidRPr="00842177">
        <w:rPr>
          <w:rFonts w:ascii="Georgia" w:hAnsi="Georgia"/>
          <w:szCs w:val="24"/>
          <w:lang w:val="es-419"/>
        </w:rPr>
        <w:t xml:space="preserve">Ordenar valoración médica para que se expida concepto técnico referente a la necesidad de brindar asistencia médica en casa y servicio de enfermería; </w:t>
      </w:r>
      <w:r w:rsidR="00705B18" w:rsidRPr="00842177">
        <w:rPr>
          <w:rFonts w:ascii="Georgia" w:hAnsi="Georgia"/>
          <w:b/>
          <w:bCs/>
          <w:szCs w:val="24"/>
          <w:lang w:val="es-419"/>
        </w:rPr>
        <w:t>(</w:t>
      </w:r>
      <w:proofErr w:type="spellStart"/>
      <w:r w:rsidR="00705B18" w:rsidRPr="00842177">
        <w:rPr>
          <w:rFonts w:ascii="Georgia" w:hAnsi="Georgia"/>
          <w:b/>
          <w:bCs/>
          <w:szCs w:val="24"/>
          <w:lang w:val="es-419"/>
        </w:rPr>
        <w:t>iii</w:t>
      </w:r>
      <w:proofErr w:type="spellEnd"/>
      <w:r w:rsidR="00705B18" w:rsidRPr="00842177">
        <w:rPr>
          <w:rFonts w:ascii="Georgia" w:hAnsi="Georgia"/>
          <w:b/>
          <w:bCs/>
          <w:szCs w:val="24"/>
          <w:lang w:val="es-419"/>
        </w:rPr>
        <w:t xml:space="preserve">) </w:t>
      </w:r>
      <w:r w:rsidR="00705B18" w:rsidRPr="00842177">
        <w:rPr>
          <w:rFonts w:ascii="Georgia" w:hAnsi="Georgia"/>
          <w:szCs w:val="24"/>
          <w:lang w:val="es-419"/>
        </w:rPr>
        <w:t xml:space="preserve">Exonerar de los copagos; </w:t>
      </w:r>
      <w:r w:rsidR="00705B18" w:rsidRPr="00842177">
        <w:rPr>
          <w:rFonts w:ascii="Georgia" w:hAnsi="Georgia"/>
          <w:b/>
          <w:bCs/>
          <w:szCs w:val="24"/>
          <w:lang w:val="es-419"/>
        </w:rPr>
        <w:t>(</w:t>
      </w:r>
      <w:proofErr w:type="spellStart"/>
      <w:r w:rsidR="00705B18" w:rsidRPr="00842177">
        <w:rPr>
          <w:rFonts w:ascii="Georgia" w:hAnsi="Georgia"/>
          <w:b/>
          <w:bCs/>
          <w:szCs w:val="24"/>
          <w:lang w:val="es-419"/>
        </w:rPr>
        <w:t>iv</w:t>
      </w:r>
      <w:proofErr w:type="spellEnd"/>
      <w:r w:rsidR="00705B18" w:rsidRPr="00842177">
        <w:rPr>
          <w:rFonts w:ascii="Georgia" w:hAnsi="Georgia"/>
          <w:b/>
          <w:bCs/>
          <w:szCs w:val="24"/>
          <w:lang w:val="es-419"/>
        </w:rPr>
        <w:t xml:space="preserve">) </w:t>
      </w:r>
      <w:r w:rsidR="00705B18" w:rsidRPr="00842177">
        <w:rPr>
          <w:rFonts w:ascii="Georgia" w:hAnsi="Georgia"/>
          <w:szCs w:val="24"/>
          <w:lang w:val="es-419"/>
        </w:rPr>
        <w:t xml:space="preserve">Acreditar el cumplimiento del fallo; </w:t>
      </w:r>
      <w:r w:rsidR="00705B18" w:rsidRPr="00842177">
        <w:rPr>
          <w:rFonts w:ascii="Georgia" w:hAnsi="Georgia"/>
          <w:b/>
          <w:bCs/>
          <w:szCs w:val="24"/>
          <w:lang w:val="es-419"/>
        </w:rPr>
        <w:t>(v)</w:t>
      </w:r>
      <w:r w:rsidR="00705B18" w:rsidRPr="00842177">
        <w:rPr>
          <w:rFonts w:ascii="Georgia" w:hAnsi="Georgia"/>
          <w:szCs w:val="24"/>
          <w:lang w:val="es-419"/>
        </w:rPr>
        <w:t xml:space="preserve"> </w:t>
      </w:r>
      <w:r w:rsidRPr="00842177">
        <w:rPr>
          <w:rFonts w:ascii="Georgia" w:hAnsi="Georgia"/>
          <w:szCs w:val="24"/>
          <w:lang w:val="es-419"/>
        </w:rPr>
        <w:t xml:space="preserve">Brindar el </w:t>
      </w:r>
      <w:r w:rsidR="00705B18" w:rsidRPr="00842177">
        <w:rPr>
          <w:rFonts w:ascii="Georgia" w:hAnsi="Georgia"/>
          <w:szCs w:val="24"/>
          <w:lang w:val="es-419"/>
        </w:rPr>
        <w:t xml:space="preserve">tratamiento integral; y, </w:t>
      </w:r>
      <w:r w:rsidR="00705B18" w:rsidRPr="00842177">
        <w:rPr>
          <w:rFonts w:ascii="Georgia" w:hAnsi="Georgia"/>
          <w:b/>
          <w:bCs/>
          <w:szCs w:val="24"/>
          <w:lang w:val="es-419"/>
        </w:rPr>
        <w:t xml:space="preserve">(vi) </w:t>
      </w:r>
      <w:r w:rsidR="00705B18" w:rsidRPr="00842177">
        <w:rPr>
          <w:rFonts w:ascii="Georgia" w:hAnsi="Georgia"/>
          <w:szCs w:val="24"/>
          <w:lang w:val="es-419"/>
        </w:rPr>
        <w:t>Explicar por qué ha dilatado la asistencia en salud.</w:t>
      </w:r>
    </w:p>
    <w:p w14:paraId="2B9C4D33" w14:textId="77777777" w:rsidR="00705B18" w:rsidRPr="00842177" w:rsidRDefault="00705B18" w:rsidP="00842177">
      <w:pPr>
        <w:pStyle w:val="Textoindependiente"/>
        <w:spacing w:line="276" w:lineRule="auto"/>
        <w:rPr>
          <w:rFonts w:ascii="Georgia" w:hAnsi="Georgia"/>
          <w:szCs w:val="24"/>
          <w:lang w:val="es-419"/>
        </w:rPr>
      </w:pPr>
    </w:p>
    <w:p w14:paraId="5A6F72F2" w14:textId="772849BE" w:rsidR="00705B18" w:rsidRPr="00842177" w:rsidRDefault="00705B18" w:rsidP="00842177">
      <w:pPr>
        <w:pStyle w:val="Textoindependiente"/>
        <w:spacing w:line="276" w:lineRule="auto"/>
        <w:rPr>
          <w:rFonts w:ascii="Georgia" w:hAnsi="Georgia"/>
          <w:szCs w:val="24"/>
          <w:lang w:val="es-419"/>
        </w:rPr>
      </w:pPr>
      <w:r w:rsidRPr="00842177">
        <w:rPr>
          <w:rFonts w:ascii="Georgia" w:hAnsi="Georgia"/>
          <w:szCs w:val="24"/>
          <w:lang w:val="es-419"/>
        </w:rPr>
        <w:t xml:space="preserve">A la </w:t>
      </w:r>
      <w:r w:rsidRPr="00842177">
        <w:rPr>
          <w:rFonts w:ascii="Georgia" w:hAnsi="Georgia"/>
          <w:b/>
          <w:bCs/>
          <w:szCs w:val="24"/>
          <w:lang w:val="es-419"/>
        </w:rPr>
        <w:t xml:space="preserve">(2) </w:t>
      </w:r>
      <w:r w:rsidRPr="00842177">
        <w:rPr>
          <w:rFonts w:ascii="Georgia" w:hAnsi="Georgia"/>
          <w:szCs w:val="24"/>
          <w:lang w:val="es-419"/>
        </w:rPr>
        <w:t xml:space="preserve">Superintendencia de Salud explicar por qué la EPS Medimás aun presta los servicios, pese a que de forma reiterada e injustificada incumple con sus obligaciones; y, al </w:t>
      </w:r>
      <w:r w:rsidRPr="00842177">
        <w:rPr>
          <w:rFonts w:ascii="Georgia" w:hAnsi="Georgia"/>
          <w:b/>
          <w:bCs/>
          <w:szCs w:val="24"/>
          <w:lang w:val="es-419"/>
        </w:rPr>
        <w:t xml:space="preserve">(3) </w:t>
      </w:r>
      <w:r w:rsidRPr="00842177">
        <w:rPr>
          <w:rFonts w:ascii="Georgia" w:hAnsi="Georgia"/>
          <w:szCs w:val="24"/>
          <w:lang w:val="es-419"/>
        </w:rPr>
        <w:t xml:space="preserve">Ministerio de Salud explicar por qué la Superintendencia no ha suspendido de manera definitiva a la EPS. </w:t>
      </w:r>
    </w:p>
    <w:p w14:paraId="216935B4" w14:textId="77777777" w:rsidR="00705B18" w:rsidRPr="00842177" w:rsidRDefault="00705B18" w:rsidP="00842177">
      <w:pPr>
        <w:pStyle w:val="Textoindependiente"/>
        <w:spacing w:line="276" w:lineRule="auto"/>
        <w:rPr>
          <w:rFonts w:ascii="Georgia" w:hAnsi="Georgia"/>
          <w:szCs w:val="24"/>
          <w:lang w:val="es-419"/>
        </w:rPr>
      </w:pPr>
    </w:p>
    <w:p w14:paraId="7A7616A7" w14:textId="36E18E63" w:rsidR="00B84E4A" w:rsidRPr="00842177" w:rsidRDefault="00705B18" w:rsidP="00842177">
      <w:pPr>
        <w:pStyle w:val="Textoindependiente"/>
        <w:spacing w:line="276" w:lineRule="auto"/>
        <w:rPr>
          <w:rFonts w:ascii="Georgia" w:hAnsi="Georgia"/>
          <w:szCs w:val="24"/>
          <w:lang w:val="es-419"/>
        </w:rPr>
      </w:pPr>
      <w:r w:rsidRPr="00842177">
        <w:rPr>
          <w:rFonts w:ascii="Georgia" w:hAnsi="Georgia"/>
          <w:szCs w:val="24"/>
          <w:lang w:val="es-419"/>
        </w:rPr>
        <w:t xml:space="preserve">También requiere que la </w:t>
      </w:r>
      <w:r w:rsidR="24DC439A" w:rsidRPr="00842177">
        <w:rPr>
          <w:rFonts w:ascii="Georgia" w:hAnsi="Georgia"/>
          <w:szCs w:val="24"/>
          <w:lang w:val="es-419"/>
        </w:rPr>
        <w:t>j</w:t>
      </w:r>
      <w:r w:rsidRPr="00842177">
        <w:rPr>
          <w:rFonts w:ascii="Georgia" w:hAnsi="Georgia"/>
          <w:szCs w:val="24"/>
          <w:lang w:val="es-419"/>
        </w:rPr>
        <w:t>udicatura remita copias con destino a la Procuraduría General de la Nación para que investigue a la EPS y a las autoridades mencionadas</w:t>
      </w:r>
      <w:r w:rsidR="00F51485" w:rsidRPr="00842177">
        <w:rPr>
          <w:rFonts w:ascii="Georgia" w:hAnsi="Georgia"/>
          <w:szCs w:val="24"/>
          <w:lang w:val="es-419"/>
        </w:rPr>
        <w:t xml:space="preserve"> </w:t>
      </w:r>
      <w:r w:rsidR="00C0365A" w:rsidRPr="00842177">
        <w:rPr>
          <w:rFonts w:ascii="Georgia" w:hAnsi="Georgia"/>
          <w:szCs w:val="24"/>
        </w:rPr>
        <w:t>(Cuaderno No.1, documento No.</w:t>
      </w:r>
      <w:r w:rsidRPr="00842177">
        <w:rPr>
          <w:rFonts w:ascii="Georgia" w:hAnsi="Georgia"/>
          <w:szCs w:val="24"/>
        </w:rPr>
        <w:t>01</w:t>
      </w:r>
      <w:r w:rsidR="00C0365A" w:rsidRPr="00842177">
        <w:rPr>
          <w:rFonts w:ascii="Georgia" w:hAnsi="Georgia"/>
          <w:szCs w:val="24"/>
        </w:rPr>
        <w:t>).</w:t>
      </w:r>
    </w:p>
    <w:p w14:paraId="35E9872E" w14:textId="635DF9E2" w:rsidR="00C0365A" w:rsidRPr="00842177" w:rsidRDefault="00C0365A" w:rsidP="00842177">
      <w:pPr>
        <w:pStyle w:val="Textoindependiente"/>
        <w:spacing w:line="276" w:lineRule="auto"/>
        <w:rPr>
          <w:rFonts w:ascii="Georgia" w:hAnsi="Georgia"/>
          <w:szCs w:val="24"/>
        </w:rPr>
      </w:pPr>
    </w:p>
    <w:p w14:paraId="7AA022D6" w14:textId="77777777" w:rsidR="00785FA3" w:rsidRPr="00842177" w:rsidRDefault="00785FA3" w:rsidP="00842177">
      <w:pPr>
        <w:pStyle w:val="Textoindependiente"/>
        <w:widowControl w:val="0"/>
        <w:numPr>
          <w:ilvl w:val="0"/>
          <w:numId w:val="1"/>
        </w:numPr>
        <w:spacing w:line="276" w:lineRule="auto"/>
        <w:rPr>
          <w:rFonts w:ascii="Georgia" w:hAnsi="Georgia"/>
          <w:b/>
          <w:bCs/>
          <w:smallCaps/>
          <w:szCs w:val="24"/>
          <w:lang w:val="es-419"/>
        </w:rPr>
      </w:pPr>
      <w:r w:rsidRPr="00842177">
        <w:rPr>
          <w:rFonts w:ascii="Georgia" w:hAnsi="Georgia"/>
          <w:b/>
          <w:bCs/>
          <w:smallCaps/>
          <w:szCs w:val="24"/>
          <w:lang w:val="es-419"/>
        </w:rPr>
        <w:t>La sinopsis de la crónica procesal</w:t>
      </w:r>
    </w:p>
    <w:p w14:paraId="68B11E2F" w14:textId="77777777" w:rsidR="00953B30" w:rsidRPr="00842177" w:rsidRDefault="00953B30" w:rsidP="00842177">
      <w:pPr>
        <w:pStyle w:val="Textoindependiente"/>
        <w:widowControl w:val="0"/>
        <w:spacing w:line="276" w:lineRule="auto"/>
        <w:rPr>
          <w:rFonts w:ascii="Georgia" w:hAnsi="Georgia"/>
          <w:szCs w:val="24"/>
          <w:lang w:val="es-CO"/>
        </w:rPr>
      </w:pPr>
    </w:p>
    <w:p w14:paraId="088684B3" w14:textId="7400AFCD" w:rsidR="001F15DE" w:rsidRPr="00842177" w:rsidRDefault="00B46774" w:rsidP="00842177">
      <w:pPr>
        <w:pStyle w:val="Textoindependiente"/>
        <w:widowControl w:val="0"/>
        <w:spacing w:line="276" w:lineRule="auto"/>
        <w:rPr>
          <w:rFonts w:ascii="Georgia" w:hAnsi="Georgia"/>
          <w:szCs w:val="24"/>
          <w:lang w:val="es-CO"/>
        </w:rPr>
      </w:pPr>
      <w:r w:rsidRPr="00842177">
        <w:rPr>
          <w:rFonts w:ascii="Georgia" w:hAnsi="Georgia"/>
          <w:szCs w:val="24"/>
          <w:lang w:val="es-CO"/>
        </w:rPr>
        <w:t xml:space="preserve">La </w:t>
      </w:r>
      <w:r w:rsidR="00B84E4A" w:rsidRPr="00842177">
        <w:rPr>
          <w:rFonts w:ascii="Georgia" w:hAnsi="Georgia"/>
          <w:i/>
          <w:iCs/>
          <w:szCs w:val="24"/>
          <w:lang w:val="es-CO"/>
        </w:rPr>
        <w:t>a quo</w:t>
      </w:r>
      <w:r w:rsidR="00B84E4A" w:rsidRPr="00842177">
        <w:rPr>
          <w:rFonts w:ascii="Georgia" w:hAnsi="Georgia"/>
          <w:szCs w:val="24"/>
          <w:lang w:val="es-CO"/>
        </w:rPr>
        <w:t xml:space="preserve"> con auto del </w:t>
      </w:r>
      <w:r w:rsidR="00F51485" w:rsidRPr="00842177">
        <w:rPr>
          <w:rFonts w:ascii="Georgia" w:hAnsi="Georgia"/>
          <w:szCs w:val="24"/>
          <w:lang w:val="es-CO"/>
        </w:rPr>
        <w:t>06</w:t>
      </w:r>
      <w:r w:rsidRPr="00842177">
        <w:rPr>
          <w:rFonts w:ascii="Georgia" w:hAnsi="Georgia"/>
          <w:szCs w:val="24"/>
          <w:lang w:val="es-CO"/>
        </w:rPr>
        <w:t>-</w:t>
      </w:r>
      <w:r w:rsidR="00F51485" w:rsidRPr="00842177">
        <w:rPr>
          <w:rFonts w:ascii="Georgia" w:hAnsi="Georgia"/>
          <w:szCs w:val="24"/>
          <w:lang w:val="es-CO"/>
        </w:rPr>
        <w:t>04</w:t>
      </w:r>
      <w:r w:rsidRPr="00842177">
        <w:rPr>
          <w:rFonts w:ascii="Georgia" w:hAnsi="Georgia"/>
          <w:szCs w:val="24"/>
          <w:lang w:val="es-CO"/>
        </w:rPr>
        <w:t>-</w:t>
      </w:r>
      <w:r w:rsidR="00546181" w:rsidRPr="00842177">
        <w:rPr>
          <w:rFonts w:ascii="Georgia" w:hAnsi="Georgia"/>
          <w:szCs w:val="24"/>
          <w:lang w:val="es-CO"/>
        </w:rPr>
        <w:t xml:space="preserve">2021 </w:t>
      </w:r>
      <w:r w:rsidR="00785FA3" w:rsidRPr="00842177">
        <w:rPr>
          <w:rFonts w:ascii="Georgia" w:hAnsi="Georgia"/>
          <w:szCs w:val="24"/>
          <w:lang w:val="es-CO"/>
        </w:rPr>
        <w:t>admitió</w:t>
      </w:r>
      <w:r w:rsidR="00EE1567" w:rsidRPr="00842177">
        <w:rPr>
          <w:rFonts w:ascii="Georgia" w:hAnsi="Georgia"/>
          <w:szCs w:val="24"/>
          <w:lang w:val="es-CO"/>
        </w:rPr>
        <w:t xml:space="preserve"> </w:t>
      </w:r>
      <w:r w:rsidR="00B84E4A" w:rsidRPr="00842177">
        <w:rPr>
          <w:rFonts w:ascii="Georgia" w:hAnsi="Georgia"/>
          <w:szCs w:val="24"/>
          <w:lang w:val="es-CO"/>
        </w:rPr>
        <w:t>la tutela</w:t>
      </w:r>
      <w:r w:rsidR="00795F6C" w:rsidRPr="00842177">
        <w:rPr>
          <w:rFonts w:ascii="Georgia" w:hAnsi="Georgia"/>
          <w:szCs w:val="24"/>
          <w:lang w:val="es-CO"/>
        </w:rPr>
        <w:t xml:space="preserve"> y decretó </w:t>
      </w:r>
      <w:r w:rsidR="00F51485" w:rsidRPr="00842177">
        <w:rPr>
          <w:rFonts w:ascii="Georgia" w:hAnsi="Georgia"/>
          <w:szCs w:val="24"/>
          <w:lang w:val="es-CO"/>
        </w:rPr>
        <w:t>medida provisional</w:t>
      </w:r>
      <w:r w:rsidR="00B84E4A" w:rsidRPr="00842177">
        <w:rPr>
          <w:rFonts w:ascii="Georgia" w:hAnsi="Georgia"/>
          <w:szCs w:val="24"/>
          <w:lang w:val="es-CO"/>
        </w:rPr>
        <w:t xml:space="preserve"> </w:t>
      </w:r>
      <w:r w:rsidR="00785FA3" w:rsidRPr="00842177">
        <w:rPr>
          <w:rFonts w:ascii="Georgia" w:hAnsi="Georgia"/>
          <w:szCs w:val="24"/>
          <w:lang w:val="es-CO"/>
        </w:rPr>
        <w:t>(</w:t>
      </w:r>
      <w:r w:rsidR="00B84E4A" w:rsidRPr="00842177">
        <w:rPr>
          <w:rFonts w:ascii="Georgia" w:hAnsi="Georgia"/>
          <w:szCs w:val="24"/>
          <w:lang w:val="es-CO"/>
        </w:rPr>
        <w:t xml:space="preserve">Cuaderno No.1, documento </w:t>
      </w:r>
      <w:r w:rsidR="00C0365A" w:rsidRPr="00842177">
        <w:rPr>
          <w:rFonts w:ascii="Georgia" w:hAnsi="Georgia"/>
          <w:szCs w:val="24"/>
          <w:lang w:val="es-CO"/>
        </w:rPr>
        <w:t>No.</w:t>
      </w:r>
      <w:r w:rsidR="00F51485" w:rsidRPr="00842177">
        <w:rPr>
          <w:rFonts w:ascii="Georgia" w:hAnsi="Georgia"/>
          <w:szCs w:val="24"/>
          <w:lang w:val="es-CO"/>
        </w:rPr>
        <w:t>09</w:t>
      </w:r>
      <w:r w:rsidR="00795F6C" w:rsidRPr="00842177">
        <w:rPr>
          <w:rFonts w:ascii="Georgia" w:hAnsi="Georgia"/>
          <w:szCs w:val="24"/>
          <w:lang w:val="es-CO"/>
        </w:rPr>
        <w:t>)</w:t>
      </w:r>
      <w:r w:rsidR="00A55DDE" w:rsidRPr="00842177">
        <w:rPr>
          <w:rFonts w:ascii="Georgia" w:hAnsi="Georgia"/>
          <w:szCs w:val="24"/>
          <w:lang w:val="es-CO"/>
        </w:rPr>
        <w:t>;</w:t>
      </w:r>
      <w:r w:rsidR="002D033F" w:rsidRPr="00842177">
        <w:rPr>
          <w:rFonts w:ascii="Georgia" w:hAnsi="Georgia"/>
          <w:szCs w:val="24"/>
          <w:lang w:val="es-CO"/>
        </w:rPr>
        <w:t xml:space="preserve"> e</w:t>
      </w:r>
      <w:r w:rsidR="00785FA3" w:rsidRPr="00842177">
        <w:rPr>
          <w:rFonts w:ascii="Georgia" w:hAnsi="Georgia"/>
          <w:szCs w:val="24"/>
          <w:lang w:val="es-CO"/>
        </w:rPr>
        <w:t xml:space="preserve">l </w:t>
      </w:r>
      <w:r w:rsidR="00F51485" w:rsidRPr="00842177">
        <w:rPr>
          <w:rFonts w:ascii="Georgia" w:hAnsi="Georgia"/>
          <w:szCs w:val="24"/>
          <w:lang w:val="es-CO"/>
        </w:rPr>
        <w:t>13</w:t>
      </w:r>
      <w:r w:rsidR="00EE1567" w:rsidRPr="00842177">
        <w:rPr>
          <w:rFonts w:ascii="Georgia" w:hAnsi="Georgia"/>
          <w:szCs w:val="24"/>
          <w:lang w:val="es-CO"/>
        </w:rPr>
        <w:t>-</w:t>
      </w:r>
      <w:r w:rsidR="00F51485" w:rsidRPr="00842177">
        <w:rPr>
          <w:rFonts w:ascii="Georgia" w:hAnsi="Georgia"/>
          <w:szCs w:val="24"/>
          <w:lang w:val="es-CO"/>
        </w:rPr>
        <w:t>04</w:t>
      </w:r>
      <w:r w:rsidR="00EE1567" w:rsidRPr="00842177">
        <w:rPr>
          <w:rFonts w:ascii="Georgia" w:hAnsi="Georgia"/>
          <w:szCs w:val="24"/>
          <w:lang w:val="es-CO"/>
        </w:rPr>
        <w:t>-</w:t>
      </w:r>
      <w:r w:rsidR="00731044" w:rsidRPr="00842177">
        <w:rPr>
          <w:rFonts w:ascii="Georgia" w:hAnsi="Georgia"/>
          <w:szCs w:val="24"/>
          <w:lang w:val="es-CO"/>
        </w:rPr>
        <w:t xml:space="preserve">2021 </w:t>
      </w:r>
      <w:r w:rsidR="00785FA3" w:rsidRPr="00842177">
        <w:rPr>
          <w:rFonts w:ascii="Georgia" w:hAnsi="Georgia"/>
          <w:szCs w:val="24"/>
          <w:lang w:val="es-419"/>
        </w:rPr>
        <w:t xml:space="preserve">profirió </w:t>
      </w:r>
      <w:r w:rsidR="00EE1567" w:rsidRPr="00842177">
        <w:rPr>
          <w:rFonts w:ascii="Georgia" w:hAnsi="Georgia"/>
          <w:szCs w:val="24"/>
          <w:lang w:val="es-419"/>
        </w:rPr>
        <w:t xml:space="preserve">la </w:t>
      </w:r>
      <w:r w:rsidR="00C2660D" w:rsidRPr="00842177">
        <w:rPr>
          <w:rFonts w:ascii="Georgia" w:hAnsi="Georgia"/>
          <w:szCs w:val="24"/>
          <w:lang w:val="es-CO"/>
        </w:rPr>
        <w:t>sentencia (</w:t>
      </w:r>
      <w:r w:rsidR="002D033F" w:rsidRPr="00842177">
        <w:rPr>
          <w:rFonts w:ascii="Georgia" w:hAnsi="Georgia"/>
          <w:szCs w:val="24"/>
          <w:lang w:val="es-CO"/>
        </w:rPr>
        <w:t>Cuaderno No.1, documento No.</w:t>
      </w:r>
      <w:r w:rsidR="00F51485" w:rsidRPr="00842177">
        <w:rPr>
          <w:rFonts w:ascii="Georgia" w:hAnsi="Georgia"/>
          <w:szCs w:val="24"/>
          <w:lang w:val="es-CO"/>
        </w:rPr>
        <w:t>19</w:t>
      </w:r>
      <w:r w:rsidR="00C2660D" w:rsidRPr="00842177">
        <w:rPr>
          <w:rFonts w:ascii="Georgia" w:hAnsi="Georgia"/>
          <w:szCs w:val="24"/>
          <w:lang w:val="es-CO"/>
        </w:rPr>
        <w:t>)</w:t>
      </w:r>
      <w:r w:rsidR="002D033F" w:rsidRPr="00842177">
        <w:rPr>
          <w:rFonts w:ascii="Georgia" w:hAnsi="Georgia"/>
          <w:szCs w:val="24"/>
          <w:lang w:val="es-CO"/>
        </w:rPr>
        <w:t>;</w:t>
      </w:r>
      <w:r w:rsidR="00A55DDE" w:rsidRPr="00842177">
        <w:rPr>
          <w:rFonts w:ascii="Georgia" w:hAnsi="Georgia"/>
          <w:szCs w:val="24"/>
          <w:lang w:val="es-CO"/>
        </w:rPr>
        <w:t xml:space="preserve"> </w:t>
      </w:r>
      <w:r w:rsidR="00F51485" w:rsidRPr="00842177">
        <w:rPr>
          <w:rFonts w:ascii="Georgia" w:hAnsi="Georgia"/>
          <w:szCs w:val="24"/>
          <w:lang w:val="es-CO"/>
        </w:rPr>
        <w:t xml:space="preserve">y, </w:t>
      </w:r>
      <w:r w:rsidR="00A55DDE" w:rsidRPr="00842177">
        <w:rPr>
          <w:rFonts w:ascii="Georgia" w:hAnsi="Georgia"/>
          <w:szCs w:val="24"/>
          <w:lang w:val="es-CO"/>
        </w:rPr>
        <w:t xml:space="preserve">el </w:t>
      </w:r>
      <w:r w:rsidR="00F51485" w:rsidRPr="00842177">
        <w:rPr>
          <w:rFonts w:ascii="Georgia" w:hAnsi="Georgia"/>
          <w:szCs w:val="24"/>
          <w:lang w:val="es-CO"/>
        </w:rPr>
        <w:t xml:space="preserve">22-04-2021 </w:t>
      </w:r>
      <w:r w:rsidR="00785FA3" w:rsidRPr="00842177">
        <w:rPr>
          <w:rFonts w:ascii="Georgia" w:hAnsi="Georgia"/>
          <w:szCs w:val="24"/>
          <w:lang w:val="es-419"/>
        </w:rPr>
        <w:t xml:space="preserve">concedió la impugnación </w:t>
      </w:r>
      <w:r w:rsidR="002D033F" w:rsidRPr="00842177">
        <w:rPr>
          <w:rFonts w:ascii="Georgia" w:hAnsi="Georgia"/>
          <w:szCs w:val="24"/>
          <w:lang w:val="es-419"/>
        </w:rPr>
        <w:t>(Cuaderno No.1, documento No.</w:t>
      </w:r>
      <w:r w:rsidR="00A55DDE" w:rsidRPr="00842177">
        <w:rPr>
          <w:rFonts w:ascii="Georgia" w:hAnsi="Georgia"/>
          <w:szCs w:val="24"/>
          <w:lang w:val="es-419"/>
        </w:rPr>
        <w:t>25</w:t>
      </w:r>
      <w:r w:rsidR="002D033F" w:rsidRPr="00842177">
        <w:rPr>
          <w:rFonts w:ascii="Georgia" w:hAnsi="Georgia"/>
          <w:szCs w:val="24"/>
          <w:lang w:val="es-419"/>
        </w:rPr>
        <w:t>).</w:t>
      </w:r>
      <w:r w:rsidR="00F51485" w:rsidRPr="00842177">
        <w:rPr>
          <w:rFonts w:ascii="Georgia" w:hAnsi="Georgia"/>
          <w:szCs w:val="24"/>
          <w:lang w:val="es-419"/>
        </w:rPr>
        <w:t xml:space="preserve"> En esta sede, con auto del 10-06-2021 se decretaron pruebas de oficio y la accionante guardó silencio (Cuaderno No.2, documentos Nos.05, 06 y 07).</w:t>
      </w:r>
      <w:r w:rsidR="002C53E4" w:rsidRPr="00842177">
        <w:rPr>
          <w:rFonts w:ascii="Georgia" w:hAnsi="Georgia"/>
          <w:szCs w:val="24"/>
          <w:lang w:val="es-419"/>
        </w:rPr>
        <w:t xml:space="preserve"> </w:t>
      </w:r>
    </w:p>
    <w:p w14:paraId="2B9D8D63" w14:textId="77777777" w:rsidR="00785FA3" w:rsidRPr="00842177" w:rsidRDefault="00785FA3" w:rsidP="00842177">
      <w:pPr>
        <w:pStyle w:val="Textoindependiente"/>
        <w:widowControl w:val="0"/>
        <w:spacing w:line="276" w:lineRule="auto"/>
        <w:rPr>
          <w:rFonts w:ascii="Georgia" w:hAnsi="Georgia"/>
          <w:szCs w:val="24"/>
          <w:lang w:val="es-CO"/>
        </w:rPr>
      </w:pPr>
    </w:p>
    <w:p w14:paraId="6B36F98A" w14:textId="3BA8FDA4" w:rsidR="00F51485" w:rsidRPr="00842177" w:rsidRDefault="00785FA3" w:rsidP="00842177">
      <w:pPr>
        <w:pStyle w:val="Textoindependiente"/>
        <w:widowControl w:val="0"/>
        <w:spacing w:line="276" w:lineRule="auto"/>
        <w:rPr>
          <w:rFonts w:ascii="Georgia" w:hAnsi="Georgia"/>
          <w:szCs w:val="24"/>
          <w:lang w:val="es-419"/>
        </w:rPr>
      </w:pPr>
      <w:r w:rsidRPr="00842177">
        <w:rPr>
          <w:rFonts w:ascii="Georgia" w:hAnsi="Georgia"/>
          <w:szCs w:val="24"/>
          <w:lang w:val="es-419"/>
        </w:rPr>
        <w:t xml:space="preserve">El fallo </w:t>
      </w:r>
      <w:r w:rsidR="01679CC4" w:rsidRPr="00842177">
        <w:rPr>
          <w:rFonts w:ascii="Georgia" w:hAnsi="Georgia"/>
          <w:szCs w:val="24"/>
          <w:lang w:val="es-419"/>
        </w:rPr>
        <w:t xml:space="preserve">tuteló </w:t>
      </w:r>
      <w:r w:rsidR="00F51485" w:rsidRPr="00842177">
        <w:rPr>
          <w:rFonts w:ascii="Georgia" w:hAnsi="Georgia"/>
          <w:szCs w:val="24"/>
          <w:lang w:val="es-419"/>
        </w:rPr>
        <w:t xml:space="preserve">parcialmente </w:t>
      </w:r>
      <w:r w:rsidR="00A55DDE" w:rsidRPr="00842177">
        <w:rPr>
          <w:rFonts w:ascii="Georgia" w:hAnsi="Georgia"/>
          <w:szCs w:val="24"/>
          <w:lang w:val="es-419"/>
        </w:rPr>
        <w:t>y</w:t>
      </w:r>
      <w:r w:rsidR="00F51485" w:rsidRPr="00842177">
        <w:rPr>
          <w:rFonts w:ascii="Georgia" w:hAnsi="Georgia"/>
          <w:szCs w:val="24"/>
          <w:lang w:val="es-419"/>
        </w:rPr>
        <w:t xml:space="preserve"> </w:t>
      </w:r>
      <w:r w:rsidR="00F51485" w:rsidRPr="00842177">
        <w:rPr>
          <w:rFonts w:ascii="Georgia" w:hAnsi="Georgia"/>
          <w:b/>
          <w:bCs/>
          <w:szCs w:val="24"/>
          <w:lang w:val="es-419"/>
        </w:rPr>
        <w:t>(i)</w:t>
      </w:r>
      <w:r w:rsidR="00F51485" w:rsidRPr="00842177">
        <w:rPr>
          <w:rFonts w:ascii="Georgia" w:hAnsi="Georgia"/>
          <w:szCs w:val="24"/>
          <w:lang w:val="es-419"/>
        </w:rPr>
        <w:t xml:space="preserve"> O</w:t>
      </w:r>
      <w:r w:rsidR="00A55DDE" w:rsidRPr="00842177">
        <w:rPr>
          <w:rFonts w:ascii="Georgia" w:hAnsi="Georgia"/>
          <w:szCs w:val="24"/>
          <w:lang w:val="es-419"/>
        </w:rPr>
        <w:t xml:space="preserve">rdenó </w:t>
      </w:r>
      <w:r w:rsidR="00F51485" w:rsidRPr="00842177">
        <w:rPr>
          <w:rFonts w:ascii="Georgia" w:hAnsi="Georgia"/>
          <w:szCs w:val="24"/>
          <w:lang w:val="es-419"/>
        </w:rPr>
        <w:t xml:space="preserve">a la EPS agilizar la entrega de los elementos prescritos por el especialista y adelantar el trámite necesario para expedir el concepto técnico alusivo a la necesidad de atención médica domiciliaria; </w:t>
      </w:r>
      <w:r w:rsidR="00F51485" w:rsidRPr="00842177">
        <w:rPr>
          <w:rFonts w:ascii="Georgia" w:hAnsi="Georgia"/>
          <w:b/>
          <w:bCs/>
          <w:szCs w:val="24"/>
          <w:lang w:val="es-419"/>
        </w:rPr>
        <w:t>(</w:t>
      </w:r>
      <w:proofErr w:type="spellStart"/>
      <w:r w:rsidR="00F51485" w:rsidRPr="00842177">
        <w:rPr>
          <w:rFonts w:ascii="Georgia" w:hAnsi="Georgia"/>
          <w:b/>
          <w:bCs/>
          <w:szCs w:val="24"/>
          <w:lang w:val="es-419"/>
        </w:rPr>
        <w:t>ii</w:t>
      </w:r>
      <w:proofErr w:type="spellEnd"/>
      <w:r w:rsidR="00F51485" w:rsidRPr="00842177">
        <w:rPr>
          <w:rFonts w:ascii="Georgia" w:hAnsi="Georgia"/>
          <w:b/>
          <w:bCs/>
          <w:szCs w:val="24"/>
          <w:lang w:val="es-419"/>
        </w:rPr>
        <w:t>)</w:t>
      </w:r>
      <w:r w:rsidR="00F51485" w:rsidRPr="00842177">
        <w:rPr>
          <w:rFonts w:ascii="Georgia" w:hAnsi="Georgia"/>
          <w:szCs w:val="24"/>
          <w:lang w:val="es-419"/>
        </w:rPr>
        <w:t xml:space="preserve"> Negó lo referente al servicio de enfermería, exoneración de cuotas moderadoras y tratamiento integral por ausencia de orden médica, prueba de la incapacidad de pago y negligencia de la EPS en la prestación del servicio; y, </w:t>
      </w:r>
      <w:r w:rsidR="00F51485" w:rsidRPr="00842177">
        <w:rPr>
          <w:rFonts w:ascii="Georgia" w:hAnsi="Georgia"/>
          <w:b/>
          <w:bCs/>
          <w:szCs w:val="24"/>
          <w:lang w:val="es-419"/>
        </w:rPr>
        <w:t>(</w:t>
      </w:r>
      <w:proofErr w:type="spellStart"/>
      <w:r w:rsidR="00F51485" w:rsidRPr="00842177">
        <w:rPr>
          <w:rFonts w:ascii="Georgia" w:hAnsi="Georgia"/>
          <w:b/>
          <w:bCs/>
          <w:szCs w:val="24"/>
          <w:lang w:val="es-419"/>
        </w:rPr>
        <w:t>iii</w:t>
      </w:r>
      <w:proofErr w:type="spellEnd"/>
      <w:r w:rsidR="00F51485" w:rsidRPr="00842177">
        <w:rPr>
          <w:rFonts w:ascii="Georgia" w:hAnsi="Georgia"/>
          <w:b/>
          <w:bCs/>
          <w:szCs w:val="24"/>
          <w:lang w:val="es-419"/>
        </w:rPr>
        <w:t xml:space="preserve">) </w:t>
      </w:r>
      <w:r w:rsidR="00F51485" w:rsidRPr="00842177">
        <w:rPr>
          <w:rFonts w:ascii="Georgia" w:hAnsi="Georgia"/>
          <w:szCs w:val="24"/>
          <w:lang w:val="es-419"/>
        </w:rPr>
        <w:t>Denegó lo relacionado con los requerimientos a las autoridades de salud y la remisión de copias a la Procuraduría por incompetencia (Cuaderno No.1, documento No.19).</w:t>
      </w:r>
    </w:p>
    <w:p w14:paraId="7BFE277A" w14:textId="77777777" w:rsidR="00F51485" w:rsidRPr="00842177" w:rsidRDefault="00F51485" w:rsidP="00842177">
      <w:pPr>
        <w:pStyle w:val="Textoindependiente"/>
        <w:widowControl w:val="0"/>
        <w:spacing w:line="276" w:lineRule="auto"/>
        <w:rPr>
          <w:rFonts w:ascii="Georgia" w:hAnsi="Georgia"/>
          <w:szCs w:val="24"/>
          <w:lang w:val="es-419"/>
        </w:rPr>
      </w:pPr>
    </w:p>
    <w:p w14:paraId="48AA9603" w14:textId="2B5C1B77" w:rsidR="00F44B32" w:rsidRPr="00842177" w:rsidRDefault="009E087E" w:rsidP="00842177">
      <w:pPr>
        <w:pStyle w:val="Textoindependiente"/>
        <w:widowControl w:val="0"/>
        <w:spacing w:line="276" w:lineRule="auto"/>
        <w:rPr>
          <w:rFonts w:ascii="Georgia" w:hAnsi="Georgia"/>
          <w:szCs w:val="24"/>
          <w:lang w:val="es-CO"/>
        </w:rPr>
      </w:pPr>
      <w:r w:rsidRPr="00842177">
        <w:rPr>
          <w:rFonts w:ascii="Georgia" w:hAnsi="Georgia"/>
          <w:szCs w:val="24"/>
          <w:lang w:val="es-CO"/>
        </w:rPr>
        <w:t>Impugnó</w:t>
      </w:r>
      <w:r w:rsidR="4E9863E8" w:rsidRPr="00842177">
        <w:rPr>
          <w:rFonts w:ascii="Georgia" w:hAnsi="Georgia"/>
          <w:szCs w:val="24"/>
          <w:lang w:val="es-CO"/>
        </w:rPr>
        <w:t xml:space="preserve"> quien se dijo </w:t>
      </w:r>
      <w:r w:rsidRPr="00842177">
        <w:rPr>
          <w:rFonts w:ascii="Georgia" w:hAnsi="Georgia"/>
          <w:szCs w:val="24"/>
          <w:lang w:val="es-CO"/>
        </w:rPr>
        <w:t>“</w:t>
      </w:r>
      <w:r w:rsidRPr="00842177">
        <w:rPr>
          <w:rFonts w:ascii="Georgia" w:hAnsi="Georgia"/>
          <w:i/>
          <w:iCs/>
          <w:szCs w:val="24"/>
          <w:lang w:val="es-CO"/>
        </w:rPr>
        <w:t>agente oficioso</w:t>
      </w:r>
      <w:r w:rsidRPr="00842177">
        <w:rPr>
          <w:rFonts w:ascii="Georgia" w:hAnsi="Georgia"/>
          <w:szCs w:val="24"/>
          <w:lang w:val="es-CO"/>
        </w:rPr>
        <w:t>”</w:t>
      </w:r>
      <w:r w:rsidR="503C70B8" w:rsidRPr="00842177">
        <w:rPr>
          <w:rFonts w:ascii="Georgia" w:hAnsi="Georgia"/>
          <w:szCs w:val="24"/>
          <w:lang w:val="es-CO"/>
        </w:rPr>
        <w:t>, i</w:t>
      </w:r>
      <w:r w:rsidRPr="00842177">
        <w:rPr>
          <w:rFonts w:ascii="Georgia" w:hAnsi="Georgia"/>
          <w:szCs w:val="24"/>
          <w:lang w:val="es-CO"/>
        </w:rPr>
        <w:t xml:space="preserve">teró la incapacidad económica para sufragar el consumo de energía adicional causado por el equipo concentrar de oxígeno; alegó que la EPS demora sin justificación la asistencia en salud, por lo tanto, debe brindar el tratamiento integral y el servicio de enfermería; y, es necesario remitir copias con destino a la Procuraduría General de la Nación, porque </w:t>
      </w:r>
      <w:r w:rsidRPr="00523BDE">
        <w:rPr>
          <w:rFonts w:ascii="Georgia" w:hAnsi="Georgia"/>
          <w:i/>
          <w:iCs/>
          <w:sz w:val="22"/>
          <w:szCs w:val="24"/>
          <w:lang w:val="es-CO"/>
        </w:rPr>
        <w:t>“(…) no es admisible que una orden medica que debe ser atendida en días, es postergada su autorización en meses (…)</w:t>
      </w:r>
      <w:r w:rsidRPr="00842177">
        <w:rPr>
          <w:rFonts w:ascii="Georgia" w:hAnsi="Georgia"/>
          <w:i/>
          <w:iCs/>
          <w:szCs w:val="24"/>
          <w:lang w:val="es-CO"/>
        </w:rPr>
        <w:t>”</w:t>
      </w:r>
      <w:r w:rsidRPr="00842177">
        <w:rPr>
          <w:rFonts w:ascii="Georgia" w:hAnsi="Georgia"/>
          <w:szCs w:val="24"/>
          <w:lang w:val="es-CO"/>
        </w:rPr>
        <w:t xml:space="preserve">  </w:t>
      </w:r>
      <w:r w:rsidR="400C81F5" w:rsidRPr="00842177">
        <w:rPr>
          <w:rFonts w:ascii="Georgia" w:hAnsi="Georgia"/>
          <w:szCs w:val="24"/>
          <w:lang w:val="es-CO"/>
        </w:rPr>
        <w:t>(Cuaderno No.1, documento No.</w:t>
      </w:r>
      <w:r w:rsidRPr="00842177">
        <w:rPr>
          <w:rFonts w:ascii="Georgia" w:hAnsi="Georgia"/>
          <w:szCs w:val="24"/>
          <w:lang w:val="es-CO"/>
        </w:rPr>
        <w:t>23</w:t>
      </w:r>
      <w:r w:rsidR="400C81F5" w:rsidRPr="00842177">
        <w:rPr>
          <w:rFonts w:ascii="Georgia" w:hAnsi="Georgia"/>
          <w:szCs w:val="24"/>
          <w:lang w:val="es-CO"/>
        </w:rPr>
        <w:t>).</w:t>
      </w:r>
    </w:p>
    <w:p w14:paraId="3A07C5B2" w14:textId="77777777" w:rsidR="00686CDB" w:rsidRPr="00842177" w:rsidRDefault="00686CDB" w:rsidP="00842177">
      <w:pPr>
        <w:pStyle w:val="Textoindependiente"/>
        <w:widowControl w:val="0"/>
        <w:spacing w:line="276" w:lineRule="auto"/>
        <w:rPr>
          <w:rFonts w:ascii="Georgia" w:hAnsi="Georgia"/>
          <w:szCs w:val="24"/>
          <w:lang w:val="es-CO"/>
        </w:rPr>
      </w:pPr>
    </w:p>
    <w:p w14:paraId="2D74F6EE" w14:textId="77777777" w:rsidR="00785FA3" w:rsidRPr="00842177" w:rsidRDefault="00785FA3" w:rsidP="00842177">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842177">
        <w:rPr>
          <w:rFonts w:ascii="Georgia" w:hAnsi="Georgia"/>
          <w:b/>
          <w:bCs/>
          <w:smallCaps/>
          <w:szCs w:val="24"/>
          <w:lang w:val="es-419"/>
        </w:rPr>
        <w:t>La fundamentación jurídica para resolver</w:t>
      </w:r>
    </w:p>
    <w:p w14:paraId="7B31D5A2" w14:textId="77777777" w:rsidR="00785FA3" w:rsidRPr="00842177" w:rsidRDefault="00785FA3" w:rsidP="00842177">
      <w:pPr>
        <w:pStyle w:val="Textoindependiente"/>
        <w:widowControl w:val="0"/>
        <w:spacing w:line="276" w:lineRule="auto"/>
        <w:ind w:left="708"/>
        <w:rPr>
          <w:rFonts w:ascii="Georgia" w:hAnsi="Georgia"/>
          <w:smallCaps/>
          <w:szCs w:val="24"/>
          <w:lang w:val="es-419"/>
        </w:rPr>
      </w:pPr>
    </w:p>
    <w:p w14:paraId="41DDAB80" w14:textId="3BD800CF" w:rsidR="00785FA3" w:rsidRPr="00842177" w:rsidRDefault="00785FA3" w:rsidP="00842177">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842177">
        <w:rPr>
          <w:rFonts w:ascii="Georgia" w:hAnsi="Georgia"/>
          <w:i/>
          <w:iCs/>
          <w:smallCaps/>
          <w:szCs w:val="24"/>
          <w:lang w:val="es-419"/>
        </w:rPr>
        <w:t>La competencia funcional</w:t>
      </w:r>
      <w:r w:rsidRPr="00842177">
        <w:rPr>
          <w:rFonts w:ascii="Georgia" w:hAnsi="Georgia"/>
          <w:smallCaps/>
          <w:szCs w:val="24"/>
          <w:lang w:val="es-419"/>
        </w:rPr>
        <w:t xml:space="preserve">: </w:t>
      </w:r>
      <w:r w:rsidR="005C2817" w:rsidRPr="00842177">
        <w:rPr>
          <w:rFonts w:ascii="Georgia" w:hAnsi="Georgia" w:cs="Arial"/>
          <w:szCs w:val="24"/>
          <w:lang w:val="es-CO"/>
        </w:rPr>
        <w:t xml:space="preserve">La tiene esta Sala, por ser la superiora jerárquica del Despacho cognoscente </w:t>
      </w:r>
      <w:r w:rsidR="005C2817" w:rsidRPr="00842177">
        <w:rPr>
          <w:rFonts w:ascii="Georgia" w:hAnsi="Georgia"/>
          <w:szCs w:val="24"/>
        </w:rPr>
        <w:t>(Art. 32, D.2591/1991)</w:t>
      </w:r>
      <w:r w:rsidR="005C2817" w:rsidRPr="00842177">
        <w:rPr>
          <w:rFonts w:ascii="Georgia" w:hAnsi="Georgia" w:cs="Arial"/>
          <w:szCs w:val="24"/>
          <w:lang w:val="es-CO"/>
        </w:rPr>
        <w:t>.</w:t>
      </w:r>
    </w:p>
    <w:p w14:paraId="70092CE2" w14:textId="77777777" w:rsidR="00785FA3" w:rsidRPr="00842177" w:rsidRDefault="00785FA3" w:rsidP="00842177">
      <w:pPr>
        <w:pStyle w:val="Textoindependiente"/>
        <w:widowControl w:val="0"/>
        <w:spacing w:line="276" w:lineRule="auto"/>
        <w:ind w:left="720"/>
        <w:rPr>
          <w:rFonts w:ascii="Georgia" w:hAnsi="Georgia"/>
          <w:szCs w:val="24"/>
          <w:lang w:val="es-419"/>
        </w:rPr>
      </w:pPr>
    </w:p>
    <w:p w14:paraId="0E0EB417" w14:textId="73B20A15" w:rsidR="005C2817" w:rsidRPr="00842177" w:rsidRDefault="00785FA3" w:rsidP="00842177">
      <w:pPr>
        <w:pStyle w:val="Textoindependiente"/>
        <w:widowControl w:val="0"/>
        <w:numPr>
          <w:ilvl w:val="1"/>
          <w:numId w:val="9"/>
        </w:numPr>
        <w:tabs>
          <w:tab w:val="clear" w:pos="708"/>
          <w:tab w:val="clear" w:pos="1416"/>
          <w:tab w:val="left" w:pos="709"/>
        </w:tabs>
        <w:spacing w:line="276" w:lineRule="auto"/>
        <w:ind w:left="0" w:firstLine="0"/>
        <w:rPr>
          <w:rFonts w:ascii="Georgia" w:hAnsi="Georgia"/>
          <w:szCs w:val="24"/>
          <w:lang w:val="es-419"/>
        </w:rPr>
      </w:pPr>
      <w:r w:rsidRPr="00842177">
        <w:rPr>
          <w:rFonts w:ascii="Georgia" w:hAnsi="Georgia"/>
          <w:i/>
          <w:iCs/>
          <w:smallCaps/>
          <w:szCs w:val="24"/>
          <w:lang w:val="es-419"/>
        </w:rPr>
        <w:t>El problema jurídico a resolver</w:t>
      </w:r>
      <w:r w:rsidRPr="00842177">
        <w:rPr>
          <w:rFonts w:ascii="Georgia" w:hAnsi="Georgia"/>
          <w:smallCaps/>
          <w:szCs w:val="24"/>
          <w:lang w:val="es-419"/>
        </w:rPr>
        <w:t xml:space="preserve">: </w:t>
      </w:r>
      <w:r w:rsidR="005C2817" w:rsidRPr="00842177">
        <w:rPr>
          <w:rFonts w:ascii="Georgia" w:hAnsi="Georgia"/>
          <w:szCs w:val="24"/>
          <w:lang w:val="es-419"/>
        </w:rPr>
        <w:t>¿Se debe confirmar, modificar o revocar la sentencia del Juzgado</w:t>
      </w:r>
      <w:r w:rsidR="005C2817" w:rsidRPr="00842177">
        <w:rPr>
          <w:rFonts w:ascii="Georgia" w:hAnsi="Georgia"/>
          <w:szCs w:val="24"/>
          <w:lang w:val="es-CO"/>
        </w:rPr>
        <w:t xml:space="preserve"> </w:t>
      </w:r>
      <w:r w:rsidR="009E087E" w:rsidRPr="00842177">
        <w:rPr>
          <w:rFonts w:ascii="Georgia" w:hAnsi="Georgia"/>
          <w:szCs w:val="24"/>
          <w:lang w:val="es-CO"/>
        </w:rPr>
        <w:t xml:space="preserve">4º </w:t>
      </w:r>
      <w:r w:rsidR="00A830DF" w:rsidRPr="00842177">
        <w:rPr>
          <w:rFonts w:ascii="Georgia" w:hAnsi="Georgia"/>
          <w:szCs w:val="24"/>
          <w:lang w:val="es-CO"/>
        </w:rPr>
        <w:t xml:space="preserve">Civil del Circuito de </w:t>
      </w:r>
      <w:r w:rsidR="009E087E" w:rsidRPr="00842177">
        <w:rPr>
          <w:rFonts w:ascii="Georgia" w:hAnsi="Georgia"/>
          <w:szCs w:val="24"/>
          <w:lang w:val="es-CO"/>
        </w:rPr>
        <w:t>Pereira</w:t>
      </w:r>
      <w:r w:rsidR="005C2817" w:rsidRPr="00842177">
        <w:rPr>
          <w:rFonts w:ascii="Georgia" w:hAnsi="Georgia"/>
          <w:szCs w:val="24"/>
          <w:lang w:val="es-419"/>
        </w:rPr>
        <w:t xml:space="preserve">, según la impugnación? </w:t>
      </w:r>
    </w:p>
    <w:p w14:paraId="79633766" w14:textId="77777777" w:rsidR="00EF2AB1" w:rsidRPr="00842177" w:rsidRDefault="00EF2AB1" w:rsidP="00842177">
      <w:pPr>
        <w:pStyle w:val="Textoindependiente"/>
        <w:widowControl w:val="0"/>
        <w:tabs>
          <w:tab w:val="clear" w:pos="708"/>
        </w:tabs>
        <w:spacing w:line="276" w:lineRule="auto"/>
        <w:rPr>
          <w:rFonts w:ascii="Georgia" w:hAnsi="Georgia"/>
          <w:szCs w:val="24"/>
          <w:lang w:val="es-419"/>
        </w:rPr>
      </w:pPr>
    </w:p>
    <w:p w14:paraId="21DB274E" w14:textId="77777777" w:rsidR="00785FA3" w:rsidRPr="00842177" w:rsidRDefault="00785FA3" w:rsidP="00842177">
      <w:pPr>
        <w:pStyle w:val="Textoindependiente"/>
        <w:widowControl w:val="0"/>
        <w:numPr>
          <w:ilvl w:val="1"/>
          <w:numId w:val="9"/>
        </w:numPr>
        <w:tabs>
          <w:tab w:val="clear" w:pos="708"/>
        </w:tabs>
        <w:spacing w:line="276" w:lineRule="auto"/>
        <w:rPr>
          <w:rFonts w:ascii="Georgia" w:hAnsi="Georgia"/>
          <w:i/>
          <w:iCs/>
          <w:szCs w:val="24"/>
          <w:lang w:val="es-419"/>
        </w:rPr>
      </w:pPr>
      <w:r w:rsidRPr="00842177">
        <w:rPr>
          <w:rFonts w:ascii="Georgia" w:hAnsi="Georgia"/>
          <w:i/>
          <w:iCs/>
          <w:smallCaps/>
          <w:szCs w:val="24"/>
          <w:lang w:val="es-419"/>
        </w:rPr>
        <w:t>Los presupuestos de procedencia</w:t>
      </w:r>
    </w:p>
    <w:p w14:paraId="6F7FAF2E" w14:textId="77777777" w:rsidR="00785FA3" w:rsidRPr="00842177" w:rsidRDefault="00785FA3" w:rsidP="00842177">
      <w:pPr>
        <w:pStyle w:val="Textoindependiente"/>
        <w:widowControl w:val="0"/>
        <w:spacing w:line="276" w:lineRule="auto"/>
        <w:ind w:left="720"/>
        <w:rPr>
          <w:rFonts w:ascii="Georgia" w:hAnsi="Georgia"/>
          <w:szCs w:val="24"/>
          <w:highlight w:val="yellow"/>
          <w:lang w:val="es-419"/>
        </w:rPr>
      </w:pPr>
    </w:p>
    <w:p w14:paraId="116F2E39" w14:textId="25CD9159" w:rsidR="009E087E" w:rsidRPr="00842177" w:rsidRDefault="009E087E" w:rsidP="00842177">
      <w:pPr>
        <w:pStyle w:val="Textoindependiente"/>
        <w:widowControl w:val="0"/>
        <w:numPr>
          <w:ilvl w:val="2"/>
          <w:numId w:val="9"/>
        </w:numPr>
        <w:tabs>
          <w:tab w:val="clear" w:pos="708"/>
          <w:tab w:val="left" w:pos="709"/>
        </w:tabs>
        <w:spacing w:line="276" w:lineRule="auto"/>
        <w:ind w:left="0" w:firstLine="0"/>
        <w:rPr>
          <w:rFonts w:ascii="Georgia" w:hAnsi="Georgia" w:cs="Arial"/>
          <w:szCs w:val="24"/>
        </w:rPr>
      </w:pPr>
      <w:r w:rsidRPr="00842177">
        <w:rPr>
          <w:rFonts w:ascii="Georgia" w:hAnsi="Georgia"/>
          <w:i/>
          <w:iCs/>
          <w:smallCaps/>
          <w:szCs w:val="24"/>
          <w:lang w:val="es-CO"/>
        </w:rPr>
        <w:t>L</w:t>
      </w:r>
      <w:r w:rsidRPr="00842177">
        <w:rPr>
          <w:rFonts w:ascii="Georgia" w:hAnsi="Georgia"/>
          <w:i/>
          <w:iCs/>
          <w:smallCaps/>
          <w:szCs w:val="24"/>
          <w:lang w:val="es-419"/>
        </w:rPr>
        <w:t>a legitimación en la causa</w:t>
      </w:r>
      <w:r w:rsidR="049D7EDD" w:rsidRPr="00842177">
        <w:rPr>
          <w:rFonts w:ascii="Georgia" w:hAnsi="Georgia"/>
          <w:i/>
          <w:iCs/>
          <w:smallCaps/>
          <w:szCs w:val="24"/>
          <w:lang w:val="es-419"/>
        </w:rPr>
        <w:t xml:space="preserve"> y para representar</w:t>
      </w:r>
      <w:r w:rsidRPr="00842177">
        <w:rPr>
          <w:rFonts w:ascii="Georgia" w:hAnsi="Georgia"/>
          <w:smallCaps/>
          <w:szCs w:val="24"/>
          <w:lang w:val="es-419"/>
        </w:rPr>
        <w:t>.</w:t>
      </w:r>
      <w:r w:rsidRPr="00842177">
        <w:rPr>
          <w:rFonts w:ascii="Georgia" w:hAnsi="Georgia"/>
          <w:szCs w:val="24"/>
          <w:lang w:val="es-419"/>
        </w:rPr>
        <w:t xml:space="preserve"> </w:t>
      </w:r>
      <w:r w:rsidRPr="00842177">
        <w:rPr>
          <w:rFonts w:ascii="Georgia" w:hAnsi="Georgia" w:cs="Arial"/>
          <w:szCs w:val="24"/>
          <w:lang w:val="es-CO"/>
        </w:rPr>
        <w:t>Sobre este presupuesto,</w:t>
      </w:r>
      <w:r w:rsidRPr="00842177">
        <w:rPr>
          <w:rFonts w:ascii="Georgia" w:hAnsi="Georgia"/>
          <w:szCs w:val="24"/>
        </w:rPr>
        <w:t xml:space="preserve"> </w:t>
      </w:r>
      <w:r w:rsidRPr="00842177">
        <w:rPr>
          <w:rFonts w:ascii="Georgia" w:hAnsi="Georgia" w:cs="Arial"/>
          <w:szCs w:val="24"/>
        </w:rPr>
        <w:t>la autorizada doctrina de la CC, constitutiva de precedente vertical, expresa</w:t>
      </w:r>
      <w:r w:rsidRPr="00842177">
        <w:rPr>
          <w:rStyle w:val="Refdenotaalpie"/>
          <w:rFonts w:ascii="Georgia" w:hAnsi="Georgia"/>
          <w:szCs w:val="24"/>
        </w:rPr>
        <w:footnoteReference w:id="1"/>
      </w:r>
      <w:r w:rsidRPr="00842177">
        <w:rPr>
          <w:rFonts w:ascii="Georgia" w:hAnsi="Georgia" w:cs="Arial"/>
          <w:szCs w:val="24"/>
        </w:rPr>
        <w:t>: “</w:t>
      </w:r>
      <w:r w:rsidRPr="00523BDE">
        <w:rPr>
          <w:rFonts w:ascii="Georgia" w:hAnsi="Georgia" w:cs="Arial"/>
          <w:i/>
          <w:iCs/>
          <w:sz w:val="22"/>
          <w:szCs w:val="24"/>
        </w:rPr>
        <w:t>(…)</w:t>
      </w:r>
      <w:r w:rsidRPr="00523BDE">
        <w:rPr>
          <w:rFonts w:ascii="Georgia" w:hAnsi="Georgia" w:cs="Arial"/>
          <w:sz w:val="22"/>
          <w:szCs w:val="24"/>
        </w:rPr>
        <w:t xml:space="preserve"> </w:t>
      </w:r>
      <w:r w:rsidRPr="00523BDE">
        <w:rPr>
          <w:rFonts w:ascii="Georgia" w:hAnsi="Georgia"/>
          <w:i/>
          <w:iCs/>
          <w:sz w:val="22"/>
          <w:szCs w:val="24"/>
        </w:rPr>
        <w:t>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w:t>
      </w:r>
      <w:r w:rsidRPr="00523BDE">
        <w:rPr>
          <w:rStyle w:val="Refdenotaalpie"/>
          <w:rFonts w:ascii="Georgia" w:hAnsi="Georgia"/>
          <w:i/>
          <w:iCs/>
          <w:sz w:val="22"/>
          <w:szCs w:val="24"/>
        </w:rPr>
        <w:footnoteReference w:id="2"/>
      </w:r>
      <w:r w:rsidRPr="00523BDE">
        <w:rPr>
          <w:rFonts w:ascii="Georgia" w:hAnsi="Georgia"/>
          <w:i/>
          <w:iCs/>
          <w:sz w:val="22"/>
          <w:szCs w:val="24"/>
        </w:rPr>
        <w:t xml:space="preserve"> (…)</w:t>
      </w:r>
      <w:r w:rsidRPr="00842177">
        <w:rPr>
          <w:rFonts w:ascii="Georgia" w:hAnsi="Georgia"/>
          <w:i/>
          <w:iCs/>
          <w:szCs w:val="24"/>
        </w:rPr>
        <w:t>”.</w:t>
      </w:r>
      <w:r w:rsidRPr="00842177">
        <w:rPr>
          <w:rFonts w:ascii="Georgia" w:hAnsi="Georgia" w:cs="Arial"/>
          <w:szCs w:val="24"/>
        </w:rPr>
        <w:t xml:space="preserve"> Esta doctrina la comparte la CSJ</w:t>
      </w:r>
      <w:r w:rsidRPr="00842177">
        <w:rPr>
          <w:rFonts w:ascii="Georgia" w:hAnsi="Georgia" w:cs="Arial"/>
          <w:szCs w:val="24"/>
          <w:vertAlign w:val="superscript"/>
        </w:rPr>
        <w:footnoteReference w:id="3"/>
      </w:r>
      <w:r w:rsidRPr="00842177">
        <w:rPr>
          <w:rFonts w:ascii="Georgia" w:hAnsi="Georgia" w:cs="Arial"/>
          <w:szCs w:val="24"/>
        </w:rPr>
        <w:t xml:space="preserve">. </w:t>
      </w:r>
    </w:p>
    <w:p w14:paraId="1F0636EA" w14:textId="63E21F6F" w:rsidR="003C4D97" w:rsidRPr="00842177" w:rsidRDefault="003C4D97" w:rsidP="00842177">
      <w:pPr>
        <w:pStyle w:val="Prrafodelista"/>
        <w:widowControl/>
        <w:spacing w:line="276" w:lineRule="auto"/>
        <w:ind w:left="720"/>
        <w:jc w:val="both"/>
        <w:rPr>
          <w:rFonts w:ascii="Georgia" w:hAnsi="Georgia"/>
          <w:lang w:val="es-ES_tradnl"/>
        </w:rPr>
      </w:pPr>
    </w:p>
    <w:p w14:paraId="0E7F9E2C" w14:textId="77777777" w:rsidR="009E087E" w:rsidRPr="00842177" w:rsidRDefault="009E087E" w:rsidP="00842177">
      <w:pPr>
        <w:pStyle w:val="Textoindependiente"/>
        <w:widowControl w:val="0"/>
        <w:spacing w:line="276" w:lineRule="auto"/>
        <w:rPr>
          <w:rFonts w:ascii="Georgia" w:hAnsi="Georgia"/>
          <w:szCs w:val="24"/>
          <w:lang w:val="es-ES"/>
        </w:rPr>
      </w:pPr>
      <w:r w:rsidRPr="00842177">
        <w:rPr>
          <w:rFonts w:ascii="Georgia" w:hAnsi="Georgia"/>
          <w:szCs w:val="24"/>
          <w:lang w:val="es-CO"/>
        </w:rPr>
        <w:t>Para su verificación instituyó las siguientes subreglas</w:t>
      </w:r>
      <w:r w:rsidRPr="00842177">
        <w:rPr>
          <w:rFonts w:ascii="Georgia" w:hAnsi="Georgia"/>
          <w:szCs w:val="24"/>
          <w:vertAlign w:val="superscript"/>
          <w:lang w:val="es-CO"/>
        </w:rPr>
        <w:footnoteReference w:id="4"/>
      </w:r>
      <w:r w:rsidRPr="00842177">
        <w:rPr>
          <w:rFonts w:ascii="Georgia" w:hAnsi="Georgia"/>
          <w:szCs w:val="24"/>
          <w:lang w:val="es-CO"/>
        </w:rPr>
        <w:t xml:space="preserve">: </w:t>
      </w:r>
      <w:r w:rsidRPr="00842177">
        <w:rPr>
          <w:rFonts w:ascii="Georgia" w:hAnsi="Georgia"/>
          <w:i/>
          <w:szCs w:val="24"/>
          <w:lang w:val="es-CO"/>
        </w:rPr>
        <w:t>“</w:t>
      </w:r>
      <w:r w:rsidRPr="00523BDE">
        <w:rPr>
          <w:rFonts w:ascii="Georgia" w:hAnsi="Georgia"/>
          <w:i/>
          <w:sz w:val="22"/>
          <w:szCs w:val="24"/>
          <w:lang w:val="es-CO"/>
        </w:rPr>
        <w:t xml:space="preserve">(…) </w:t>
      </w:r>
      <w:r w:rsidRPr="00523BDE">
        <w:rPr>
          <w:rFonts w:ascii="Georgia" w:hAnsi="Georgia"/>
          <w:i/>
          <w:sz w:val="22"/>
          <w:szCs w:val="24"/>
          <w:lang w:val="es-ES"/>
        </w:rPr>
        <w:t>(i)  l</w:t>
      </w:r>
      <w:r w:rsidRPr="00523BDE">
        <w:rPr>
          <w:rFonts w:ascii="Georgia" w:hAnsi="Georgia"/>
          <w:i/>
          <w:sz w:val="22"/>
          <w:szCs w:val="24"/>
          <w:lang w:val="es-CO"/>
        </w:rPr>
        <w:t>a tutela es un medio de defensa de derechos fundamentales, que toda persona puede instaurar </w:t>
      </w:r>
      <w:r w:rsidRPr="00523BDE">
        <w:rPr>
          <w:rFonts w:ascii="Georgia" w:hAnsi="Georgia"/>
          <w:i/>
          <w:iCs/>
          <w:sz w:val="22"/>
          <w:szCs w:val="24"/>
          <w:u w:val="single"/>
          <w:lang w:val="es-CO"/>
        </w:rPr>
        <w:t>“</w:t>
      </w:r>
      <w:r w:rsidRPr="00523BDE">
        <w:rPr>
          <w:rFonts w:ascii="Georgia" w:hAnsi="Georgia"/>
          <w:i/>
          <w:iCs/>
          <w:sz w:val="22"/>
          <w:szCs w:val="24"/>
          <w:u w:val="single"/>
          <w:lang w:val="es-ES"/>
        </w:rPr>
        <w:t>por si misma o por quien actúe a su nombre”</w:t>
      </w:r>
      <w:r w:rsidRPr="00523BDE">
        <w:rPr>
          <w:rFonts w:ascii="Georgia" w:hAnsi="Georgia"/>
          <w:i/>
          <w:sz w:val="22"/>
          <w:szCs w:val="24"/>
          <w:lang w:val="es-ES"/>
        </w:rPr>
        <w:t>; (</w:t>
      </w:r>
      <w:proofErr w:type="spellStart"/>
      <w:r w:rsidRPr="00523BDE">
        <w:rPr>
          <w:rFonts w:ascii="Georgia" w:hAnsi="Georgia"/>
          <w:i/>
          <w:sz w:val="22"/>
          <w:szCs w:val="24"/>
          <w:lang w:val="es-ES"/>
        </w:rPr>
        <w:t>ii</w:t>
      </w:r>
      <w:proofErr w:type="spellEnd"/>
      <w:r w:rsidRPr="00523BDE">
        <w:rPr>
          <w:rFonts w:ascii="Georgia" w:hAnsi="Georgia"/>
          <w:i/>
          <w:sz w:val="22"/>
          <w:szCs w:val="24"/>
          <w:lang w:val="es-ES"/>
        </w:rPr>
        <w:t xml:space="preserve">) no es necesario, que el titular de los derechos interponga directamente el amparo, pues </w:t>
      </w:r>
      <w:r w:rsidRPr="00523BDE">
        <w:rPr>
          <w:rFonts w:ascii="Georgia" w:hAnsi="Georgia"/>
          <w:i/>
          <w:sz w:val="22"/>
          <w:szCs w:val="24"/>
          <w:u w:val="single"/>
          <w:lang w:val="es-ES"/>
        </w:rPr>
        <w:t>un tercero puede hacerlo a su nombre</w:t>
      </w:r>
      <w:r w:rsidRPr="00523BDE">
        <w:rPr>
          <w:rFonts w:ascii="Georgia" w:hAnsi="Georgia"/>
          <w:i/>
          <w:sz w:val="22"/>
          <w:szCs w:val="24"/>
          <w:lang w:val="es-ES"/>
        </w:rPr>
        <w:t xml:space="preserve">; y </w:t>
      </w:r>
      <w:r w:rsidRPr="00523BDE">
        <w:rPr>
          <w:rFonts w:ascii="Georgia" w:hAnsi="Georgia"/>
          <w:i/>
          <w:sz w:val="22"/>
          <w:szCs w:val="24"/>
          <w:u w:val="single"/>
          <w:lang w:val="es-ES"/>
        </w:rPr>
        <w:t>(</w:t>
      </w:r>
      <w:proofErr w:type="spellStart"/>
      <w:r w:rsidRPr="00523BDE">
        <w:rPr>
          <w:rFonts w:ascii="Georgia" w:hAnsi="Georgia"/>
          <w:i/>
          <w:sz w:val="22"/>
          <w:szCs w:val="24"/>
          <w:u w:val="single"/>
          <w:lang w:val="es-ES"/>
        </w:rPr>
        <w:t>iii</w:t>
      </w:r>
      <w:proofErr w:type="spellEnd"/>
      <w:r w:rsidRPr="00523BDE">
        <w:rPr>
          <w:rFonts w:ascii="Georgia" w:hAnsi="Georgia"/>
          <w:i/>
          <w:sz w:val="22"/>
          <w:szCs w:val="24"/>
          <w:u w:val="single"/>
          <w:lang w:val="es-ES"/>
        </w:rPr>
        <w:t>) ese tercero debe, sin embargo, tener una de las siguientes calidades</w:t>
      </w:r>
      <w:r w:rsidRPr="00523BDE">
        <w:rPr>
          <w:rFonts w:ascii="Georgia" w:hAnsi="Georgia"/>
          <w:i/>
          <w:sz w:val="22"/>
          <w:szCs w:val="24"/>
          <w:lang w:val="es-ES"/>
        </w:rPr>
        <w:t xml:space="preserve">: a) representante del titular de los derechos, </w:t>
      </w:r>
      <w:r w:rsidRPr="00523BDE">
        <w:rPr>
          <w:rFonts w:ascii="Georgia" w:hAnsi="Georgia"/>
          <w:i/>
          <w:sz w:val="22"/>
          <w:szCs w:val="24"/>
          <w:u w:val="single"/>
          <w:lang w:val="es-ES"/>
        </w:rPr>
        <w:t>b) agente oficioso</w:t>
      </w:r>
      <w:r w:rsidRPr="00523BDE">
        <w:rPr>
          <w:rFonts w:ascii="Georgia" w:hAnsi="Georgia"/>
          <w:i/>
          <w:sz w:val="22"/>
          <w:szCs w:val="24"/>
          <w:lang w:val="es-ES"/>
        </w:rPr>
        <w:t>, o c) Defensor del Pueblo o Personero Municipal (…)</w:t>
      </w:r>
      <w:r w:rsidRPr="00842177">
        <w:rPr>
          <w:rFonts w:ascii="Georgia" w:hAnsi="Georgia"/>
          <w:i/>
          <w:szCs w:val="24"/>
          <w:lang w:val="es-ES"/>
        </w:rPr>
        <w:t>”</w:t>
      </w:r>
      <w:r w:rsidRPr="00842177">
        <w:rPr>
          <w:rFonts w:ascii="Georgia" w:hAnsi="Georgia"/>
          <w:szCs w:val="24"/>
          <w:lang w:val="es-ES"/>
        </w:rPr>
        <w:t>. (</w:t>
      </w:r>
      <w:proofErr w:type="spellStart"/>
      <w:r w:rsidRPr="00842177">
        <w:rPr>
          <w:rFonts w:ascii="Georgia" w:hAnsi="Georgia"/>
          <w:szCs w:val="24"/>
          <w:lang w:val="es-ES"/>
        </w:rPr>
        <w:t>Sublínea</w:t>
      </w:r>
      <w:proofErr w:type="spellEnd"/>
      <w:r w:rsidRPr="00842177">
        <w:rPr>
          <w:rFonts w:ascii="Georgia" w:hAnsi="Georgia"/>
          <w:szCs w:val="24"/>
          <w:lang w:val="es-ES"/>
        </w:rPr>
        <w:t xml:space="preserve"> de la Sala).</w:t>
      </w:r>
    </w:p>
    <w:p w14:paraId="74DCCF32" w14:textId="68662DF9" w:rsidR="00A52531" w:rsidRPr="00842177" w:rsidRDefault="00A52531" w:rsidP="00842177">
      <w:pPr>
        <w:pStyle w:val="Prrafodelista"/>
        <w:widowControl/>
        <w:spacing w:line="276" w:lineRule="auto"/>
        <w:ind w:left="720"/>
        <w:jc w:val="both"/>
        <w:rPr>
          <w:rFonts w:ascii="Georgia" w:hAnsi="Georgia"/>
          <w:lang w:val="es-ES_tradnl"/>
        </w:rPr>
      </w:pPr>
    </w:p>
    <w:p w14:paraId="5FF5CAD6" w14:textId="2A865485" w:rsidR="00A42954" w:rsidRPr="00842177" w:rsidRDefault="009E087E" w:rsidP="00842177">
      <w:pPr>
        <w:pStyle w:val="Textoindependiente"/>
        <w:tabs>
          <w:tab w:val="clear" w:pos="708"/>
        </w:tabs>
        <w:spacing w:line="276" w:lineRule="auto"/>
        <w:rPr>
          <w:rFonts w:ascii="Georgia" w:hAnsi="Georgia"/>
          <w:szCs w:val="24"/>
          <w:bdr w:val="none" w:sz="0" w:space="0" w:color="auto" w:frame="1"/>
        </w:rPr>
      </w:pPr>
      <w:bookmarkStart w:id="3" w:name="_Hlk76980929"/>
      <w:r w:rsidRPr="00842177">
        <w:rPr>
          <w:rFonts w:ascii="Georgia" w:hAnsi="Georgia" w:cs="Arial"/>
          <w:szCs w:val="24"/>
          <w:lang w:val="es-CO"/>
        </w:rPr>
        <w:t>En torno a la representación explicó</w:t>
      </w:r>
      <w:r w:rsidRPr="00842177">
        <w:rPr>
          <w:rFonts w:ascii="Georgia" w:hAnsi="Georgia" w:cs="Arial"/>
          <w:szCs w:val="24"/>
          <w:vertAlign w:val="superscript"/>
          <w:lang w:val="es-CO"/>
        </w:rPr>
        <w:footnoteReference w:id="5"/>
      </w:r>
      <w:r w:rsidRPr="00842177">
        <w:rPr>
          <w:rFonts w:ascii="Georgia" w:hAnsi="Georgia" w:cs="Arial"/>
          <w:szCs w:val="24"/>
          <w:lang w:val="es-CO"/>
        </w:rPr>
        <w:t xml:space="preserve">: </w:t>
      </w:r>
      <w:r w:rsidR="00A42954" w:rsidRPr="00842177">
        <w:rPr>
          <w:rFonts w:ascii="Georgia" w:hAnsi="Georgia" w:cs="Arial"/>
          <w:i/>
          <w:iCs/>
          <w:szCs w:val="24"/>
          <w:lang w:val="es-CO"/>
        </w:rPr>
        <w:t>“</w:t>
      </w:r>
      <w:r w:rsidR="00A42954" w:rsidRPr="00E9324D">
        <w:rPr>
          <w:rFonts w:ascii="Georgia" w:hAnsi="Georgia" w:cs="Arial"/>
          <w:i/>
          <w:iCs/>
          <w:sz w:val="22"/>
          <w:szCs w:val="24"/>
          <w:lang w:val="es-CO"/>
        </w:rPr>
        <w:t>(…)</w:t>
      </w:r>
      <w:r w:rsidR="00A42954" w:rsidRPr="00E9324D">
        <w:rPr>
          <w:rFonts w:ascii="Georgia" w:hAnsi="Georgia" w:cs="Arial"/>
          <w:i/>
          <w:iCs/>
          <w:sz w:val="22"/>
          <w:szCs w:val="24"/>
          <w:lang w:val="es-ES"/>
        </w:rPr>
        <w:t xml:space="preserve"> (</w:t>
      </w:r>
      <w:proofErr w:type="spellStart"/>
      <w:r w:rsidR="00A42954" w:rsidRPr="00E9324D">
        <w:rPr>
          <w:rFonts w:ascii="Georgia" w:hAnsi="Georgia" w:cs="Arial"/>
          <w:i/>
          <w:iCs/>
          <w:sz w:val="22"/>
          <w:szCs w:val="24"/>
          <w:lang w:val="es-ES"/>
        </w:rPr>
        <w:t>ii</w:t>
      </w:r>
      <w:proofErr w:type="spellEnd"/>
      <w:r w:rsidR="00A42954" w:rsidRPr="00E9324D">
        <w:rPr>
          <w:rFonts w:ascii="Georgia" w:hAnsi="Georgia" w:cs="Arial"/>
          <w:i/>
          <w:iCs/>
          <w:sz w:val="22"/>
          <w:szCs w:val="24"/>
          <w:lang w:val="es-ES"/>
        </w:rPr>
        <w:t>) </w:t>
      </w:r>
      <w:r w:rsidR="00A42954" w:rsidRPr="00E9324D">
        <w:rPr>
          <w:rFonts w:ascii="Georgia" w:hAnsi="Georgia" w:cs="Arial"/>
          <w:sz w:val="22"/>
          <w:szCs w:val="24"/>
          <w:lang w:val="es-ES"/>
        </w:rPr>
        <w:t>Como agente oficioso puede obrar un tercero </w:t>
      </w:r>
      <w:r w:rsidR="00A42954" w:rsidRPr="00E9324D">
        <w:rPr>
          <w:rFonts w:ascii="Georgia" w:hAnsi="Georgia" w:cs="Arial"/>
          <w:i/>
          <w:iCs/>
          <w:sz w:val="22"/>
          <w:szCs w:val="24"/>
          <w:lang w:val="es-ES"/>
        </w:rPr>
        <w:t>“cuando el titular de los mismos </w:t>
      </w:r>
      <w:r w:rsidR="00A42954" w:rsidRPr="00E9324D">
        <w:rPr>
          <w:rFonts w:ascii="Georgia" w:hAnsi="Georgia" w:cs="Arial"/>
          <w:sz w:val="22"/>
          <w:szCs w:val="24"/>
          <w:lang w:val="es-ES"/>
        </w:rPr>
        <w:t>[es decir, de los derechos]</w:t>
      </w:r>
      <w:r w:rsidR="00A42954" w:rsidRPr="00E9324D">
        <w:rPr>
          <w:rFonts w:ascii="Georgia" w:hAnsi="Georgia" w:cs="Arial"/>
          <w:i/>
          <w:iCs/>
          <w:sz w:val="22"/>
          <w:szCs w:val="24"/>
          <w:lang w:val="es-ES"/>
        </w:rPr>
        <w:t> no esté en condiciones de promover su propia defensa. Cuando tal circunstancia ocurra deberá manifestarse en la solicitud” </w:t>
      </w:r>
      <w:r w:rsidR="00A42954" w:rsidRPr="00E9324D">
        <w:rPr>
          <w:rFonts w:ascii="Georgia" w:hAnsi="Georgia" w:cs="Arial"/>
          <w:sz w:val="22"/>
          <w:szCs w:val="24"/>
          <w:lang w:val="es-ES"/>
        </w:rPr>
        <w:t>(</w:t>
      </w:r>
      <w:proofErr w:type="spellStart"/>
      <w:r w:rsidR="00A42954" w:rsidRPr="00E9324D">
        <w:rPr>
          <w:rFonts w:ascii="Georgia" w:hAnsi="Georgia" w:cs="Arial"/>
          <w:sz w:val="22"/>
          <w:szCs w:val="24"/>
          <w:lang w:val="es-ES"/>
        </w:rPr>
        <w:t>Dcto</w:t>
      </w:r>
      <w:proofErr w:type="spellEnd"/>
      <w:r w:rsidR="00A42954" w:rsidRPr="00E9324D">
        <w:rPr>
          <w:rFonts w:ascii="Georgia" w:hAnsi="Georgia" w:cs="Arial"/>
          <w:sz w:val="22"/>
          <w:szCs w:val="24"/>
          <w:lang w:val="es-ES"/>
        </w:rPr>
        <w:t xml:space="preserve"> 2591 de 1991 art. 10)</w:t>
      </w:r>
      <w:r w:rsidR="00A42954" w:rsidRPr="00E9324D">
        <w:rPr>
          <w:rFonts w:ascii="Georgia" w:hAnsi="Georgia" w:cs="Arial"/>
          <w:i/>
          <w:sz w:val="22"/>
          <w:szCs w:val="24"/>
          <w:lang w:val="es-ES"/>
        </w:rPr>
        <w:t xml:space="preserve"> </w:t>
      </w:r>
      <w:r w:rsidRPr="00E9324D">
        <w:rPr>
          <w:rFonts w:ascii="Georgia" w:hAnsi="Georgia" w:cs="Arial"/>
          <w:i/>
          <w:sz w:val="22"/>
          <w:szCs w:val="24"/>
          <w:lang w:val="es-ES"/>
        </w:rPr>
        <w:t>(…)”</w:t>
      </w:r>
      <w:r w:rsidR="00A42954" w:rsidRPr="00E9324D">
        <w:rPr>
          <w:rFonts w:ascii="Georgia" w:hAnsi="Georgia" w:cs="Arial"/>
          <w:iCs/>
          <w:sz w:val="22"/>
          <w:szCs w:val="24"/>
          <w:lang w:val="es-ES"/>
        </w:rPr>
        <w:t>;</w:t>
      </w:r>
      <w:r w:rsidR="00A42954" w:rsidRPr="00E9324D">
        <w:rPr>
          <w:rFonts w:ascii="Georgia" w:hAnsi="Georgia" w:cs="Arial"/>
          <w:i/>
          <w:sz w:val="22"/>
          <w:szCs w:val="24"/>
          <w:lang w:val="es-ES"/>
        </w:rPr>
        <w:t xml:space="preserve"> </w:t>
      </w:r>
      <w:r w:rsidR="00A42954" w:rsidRPr="00E9324D">
        <w:rPr>
          <w:rFonts w:ascii="Georgia" w:hAnsi="Georgia" w:cs="Arial"/>
          <w:iCs/>
          <w:sz w:val="22"/>
          <w:szCs w:val="24"/>
          <w:lang w:val="es-ES"/>
        </w:rPr>
        <w:t>y, s</w:t>
      </w:r>
      <w:r w:rsidR="00A42954" w:rsidRPr="00E9324D">
        <w:rPr>
          <w:rFonts w:ascii="Georgia" w:hAnsi="Georgia" w:cs="Arial"/>
          <w:sz w:val="22"/>
          <w:szCs w:val="24"/>
          <w:lang w:val="es-ES"/>
        </w:rPr>
        <w:t>on dos los requisitos que deben cumplirse para que un tercero pueda actuar en dicha calidad (2019)</w:t>
      </w:r>
      <w:r w:rsidR="00A42954" w:rsidRPr="00E9324D">
        <w:rPr>
          <w:rStyle w:val="Refdenotaalpie"/>
          <w:rFonts w:ascii="Georgia" w:hAnsi="Georgia"/>
          <w:sz w:val="22"/>
          <w:szCs w:val="24"/>
        </w:rPr>
        <w:footnoteReference w:id="6"/>
      </w:r>
      <w:r w:rsidR="00A42954" w:rsidRPr="00E9324D">
        <w:rPr>
          <w:rFonts w:ascii="Georgia" w:hAnsi="Georgia" w:cs="Arial"/>
          <w:sz w:val="22"/>
          <w:szCs w:val="24"/>
          <w:lang w:val="es-ES"/>
        </w:rPr>
        <w:t xml:space="preserve">: </w:t>
      </w:r>
      <w:r w:rsidR="00A42954" w:rsidRPr="00E9324D">
        <w:rPr>
          <w:rFonts w:ascii="Georgia" w:hAnsi="Georgia" w:cs="Arial"/>
          <w:i/>
          <w:sz w:val="22"/>
          <w:szCs w:val="24"/>
          <w:lang w:val="es-ES"/>
        </w:rPr>
        <w:t>(</w:t>
      </w:r>
      <w:r w:rsidR="00A42954" w:rsidRPr="00E9324D">
        <w:rPr>
          <w:rFonts w:ascii="Georgia" w:hAnsi="Georgia"/>
          <w:i/>
          <w:iCs/>
          <w:sz w:val="22"/>
          <w:szCs w:val="24"/>
          <w:bdr w:val="none" w:sz="0" w:space="0" w:color="auto" w:frame="1"/>
        </w:rPr>
        <w:t xml:space="preserve">…) i) La manifestación del agente oficioso en el sentido de actuar como tal. </w:t>
      </w:r>
      <w:proofErr w:type="spellStart"/>
      <w:r w:rsidR="00A42954" w:rsidRPr="00E9324D">
        <w:rPr>
          <w:rFonts w:ascii="Georgia" w:hAnsi="Georgia"/>
          <w:i/>
          <w:iCs/>
          <w:sz w:val="22"/>
          <w:szCs w:val="24"/>
          <w:bdr w:val="none" w:sz="0" w:space="0" w:color="auto" w:frame="1"/>
        </w:rPr>
        <w:t>ii</w:t>
      </w:r>
      <w:proofErr w:type="spellEnd"/>
      <w:r w:rsidR="00A42954" w:rsidRPr="00E9324D">
        <w:rPr>
          <w:rFonts w:ascii="Georgia" w:hAnsi="Georgia"/>
          <w:i/>
          <w:iCs/>
          <w:sz w:val="22"/>
          <w:szCs w:val="24"/>
          <w:bdr w:val="none" w:sz="0" w:space="0" w:color="auto" w:frame="1"/>
        </w:rPr>
        <w:t xml:space="preserve">) </w:t>
      </w:r>
      <w:r w:rsidR="00A42954" w:rsidRPr="00E9324D">
        <w:rPr>
          <w:rFonts w:ascii="Georgia" w:hAnsi="Georgia"/>
          <w:i/>
          <w:iCs/>
          <w:sz w:val="22"/>
          <w:szCs w:val="24"/>
          <w:u w:val="single"/>
          <w:bdr w:val="none" w:sz="0" w:space="0" w:color="auto" w:frame="1"/>
        </w:rPr>
        <w:t>La circunstancia real</w:t>
      </w:r>
      <w:r w:rsidR="00A42954" w:rsidRPr="00E9324D">
        <w:rPr>
          <w:rFonts w:ascii="Georgia" w:hAnsi="Georgia"/>
          <w:i/>
          <w:iCs/>
          <w:sz w:val="22"/>
          <w:szCs w:val="24"/>
          <w:bdr w:val="none" w:sz="0" w:space="0" w:color="auto" w:frame="1"/>
        </w:rPr>
        <w:t xml:space="preserve">, que se desprenda del escrito de tutela ya por figurar expresamente o porque del contenido se pueda inferir, </w:t>
      </w:r>
      <w:r w:rsidR="00A42954" w:rsidRPr="00E9324D">
        <w:rPr>
          <w:rFonts w:ascii="Georgia" w:hAnsi="Georgia"/>
          <w:i/>
          <w:iCs/>
          <w:sz w:val="22"/>
          <w:szCs w:val="24"/>
          <w:u w:val="single"/>
          <w:bdr w:val="none" w:sz="0" w:space="0" w:color="auto" w:frame="1"/>
        </w:rPr>
        <w:t>consistente en que el titular del derecho fundamental no está en condiciones físicas o mentales para promover su propia defensa</w:t>
      </w:r>
      <w:r w:rsidR="00A42954" w:rsidRPr="00E9324D">
        <w:rPr>
          <w:rFonts w:ascii="Georgia" w:hAnsi="Georgia"/>
          <w:i/>
          <w:iCs/>
          <w:sz w:val="22"/>
          <w:szCs w:val="24"/>
          <w:bdr w:val="none" w:sz="0" w:space="0" w:color="auto" w:frame="1"/>
        </w:rPr>
        <w:t xml:space="preserve"> (…)</w:t>
      </w:r>
      <w:r w:rsidR="00A42954" w:rsidRPr="00842177">
        <w:rPr>
          <w:rFonts w:ascii="Georgia" w:hAnsi="Georgia"/>
          <w:i/>
          <w:iCs/>
          <w:szCs w:val="24"/>
          <w:bdr w:val="none" w:sz="0" w:space="0" w:color="auto" w:frame="1"/>
        </w:rPr>
        <w:t xml:space="preserve">” </w:t>
      </w:r>
      <w:bookmarkEnd w:id="3"/>
      <w:r w:rsidR="00A42954" w:rsidRPr="00842177">
        <w:rPr>
          <w:rFonts w:ascii="Georgia" w:hAnsi="Georgia"/>
          <w:szCs w:val="24"/>
          <w:bdr w:val="none" w:sz="0" w:space="0" w:color="auto" w:frame="1"/>
        </w:rPr>
        <w:t>(Resaltado a propósito).</w:t>
      </w:r>
    </w:p>
    <w:p w14:paraId="7E6536DF" w14:textId="0BF710EF" w:rsidR="00DE5215" w:rsidRPr="00842177" w:rsidRDefault="00DE5215" w:rsidP="00842177">
      <w:pPr>
        <w:pStyle w:val="Textoindependiente"/>
        <w:tabs>
          <w:tab w:val="clear" w:pos="708"/>
        </w:tabs>
        <w:spacing w:line="276" w:lineRule="auto"/>
        <w:rPr>
          <w:rFonts w:ascii="Georgia" w:hAnsi="Georgia"/>
          <w:szCs w:val="24"/>
          <w:bdr w:val="none" w:sz="0" w:space="0" w:color="auto" w:frame="1"/>
        </w:rPr>
      </w:pPr>
    </w:p>
    <w:p w14:paraId="2051677C" w14:textId="7E7CDA02" w:rsidR="00DE5215" w:rsidRDefault="00DE5215" w:rsidP="00842177">
      <w:pPr>
        <w:pStyle w:val="Textoindependiente"/>
        <w:tabs>
          <w:tab w:val="clear" w:pos="708"/>
        </w:tabs>
        <w:spacing w:line="276" w:lineRule="auto"/>
        <w:rPr>
          <w:rFonts w:ascii="Georgia" w:hAnsi="Georgia"/>
          <w:i/>
          <w:iCs/>
          <w:szCs w:val="24"/>
          <w:shd w:val="clear" w:color="auto" w:fill="FFFFFF"/>
        </w:rPr>
      </w:pPr>
      <w:r w:rsidRPr="00842177">
        <w:rPr>
          <w:rFonts w:ascii="Georgia" w:hAnsi="Georgia"/>
          <w:szCs w:val="24"/>
          <w:bdr w:val="none" w:sz="0" w:space="0" w:color="auto" w:frame="1"/>
        </w:rPr>
        <w:t xml:space="preserve">Importante precisar que el segundo requisito </w:t>
      </w:r>
      <w:r w:rsidR="00F61AE7" w:rsidRPr="00842177">
        <w:rPr>
          <w:rFonts w:ascii="Georgia" w:hAnsi="Georgia"/>
          <w:szCs w:val="24"/>
          <w:bdr w:val="none" w:sz="0" w:space="0" w:color="auto" w:frame="1"/>
        </w:rPr>
        <w:t>puede suplirse con la anuencia del titular de los derechos (2019)</w:t>
      </w:r>
      <w:r w:rsidR="00F61AE7" w:rsidRPr="00842177">
        <w:rPr>
          <w:rStyle w:val="Refdenotaalpie"/>
          <w:rFonts w:ascii="Georgia" w:hAnsi="Georgia"/>
          <w:szCs w:val="24"/>
          <w:bdr w:val="none" w:sz="0" w:space="0" w:color="auto" w:frame="1"/>
        </w:rPr>
        <w:footnoteReference w:id="7"/>
      </w:r>
      <w:r w:rsidR="00F61AE7" w:rsidRPr="00842177">
        <w:rPr>
          <w:rFonts w:ascii="Georgia" w:hAnsi="Georgia"/>
          <w:szCs w:val="24"/>
          <w:bdr w:val="none" w:sz="0" w:space="0" w:color="auto" w:frame="1"/>
        </w:rPr>
        <w:t>:</w:t>
      </w:r>
      <w:r w:rsidR="00F61AE7" w:rsidRPr="00842177">
        <w:rPr>
          <w:rFonts w:ascii="Georgia" w:hAnsi="Georgia"/>
          <w:szCs w:val="24"/>
          <w:shd w:val="clear" w:color="auto" w:fill="FFFFFF"/>
        </w:rPr>
        <w:t> </w:t>
      </w:r>
      <w:r w:rsidR="00F61AE7" w:rsidRPr="00842177">
        <w:rPr>
          <w:rFonts w:ascii="Georgia" w:hAnsi="Georgia"/>
          <w:i/>
          <w:iCs/>
          <w:szCs w:val="24"/>
          <w:shd w:val="clear" w:color="auto" w:fill="FFFFFF"/>
        </w:rPr>
        <w:t>“</w:t>
      </w:r>
      <w:r w:rsidR="00F61AE7" w:rsidRPr="00E9324D">
        <w:rPr>
          <w:rFonts w:ascii="Georgia" w:hAnsi="Georgia"/>
          <w:i/>
          <w:iCs/>
          <w:sz w:val="22"/>
          <w:szCs w:val="24"/>
          <w:shd w:val="clear" w:color="auto" w:fill="FFFFFF"/>
        </w:rPr>
        <w:t>(…) Como lo ha señalado la jurisprudencia, este segundo requisito tiene una excepción, que se presenta cuando la persona sí estaba en condiciones de acudir a la administración de justicia, pero una vez radicada la acción de tutela ratifica la actuación del agente oficioso (…)</w:t>
      </w:r>
      <w:r w:rsidR="00F61AE7" w:rsidRPr="00842177">
        <w:rPr>
          <w:rFonts w:ascii="Georgia" w:hAnsi="Georgia"/>
          <w:i/>
          <w:iCs/>
          <w:szCs w:val="24"/>
          <w:shd w:val="clear" w:color="auto" w:fill="FFFFFF"/>
        </w:rPr>
        <w:t>”</w:t>
      </w:r>
      <w:r w:rsidR="00E9324D">
        <w:rPr>
          <w:rFonts w:ascii="Georgia" w:hAnsi="Georgia"/>
          <w:i/>
          <w:iCs/>
          <w:szCs w:val="24"/>
          <w:shd w:val="clear" w:color="auto" w:fill="FFFFFF"/>
        </w:rPr>
        <w:t>.</w:t>
      </w:r>
    </w:p>
    <w:p w14:paraId="16C48407" w14:textId="77777777" w:rsidR="00E9324D" w:rsidRPr="00842177" w:rsidRDefault="00E9324D" w:rsidP="00842177">
      <w:pPr>
        <w:pStyle w:val="Textoindependiente"/>
        <w:tabs>
          <w:tab w:val="clear" w:pos="708"/>
        </w:tabs>
        <w:spacing w:line="276" w:lineRule="auto"/>
        <w:rPr>
          <w:rFonts w:ascii="Georgia" w:hAnsi="Georgia"/>
          <w:szCs w:val="24"/>
          <w:bdr w:val="none" w:sz="0" w:space="0" w:color="auto" w:frame="1"/>
        </w:rPr>
      </w:pPr>
    </w:p>
    <w:p w14:paraId="4B7B43BF" w14:textId="0E4116EB" w:rsidR="00A42954" w:rsidRPr="00842177" w:rsidRDefault="00A42954" w:rsidP="00842177">
      <w:pPr>
        <w:pStyle w:val="Textoindependiente"/>
        <w:tabs>
          <w:tab w:val="clear" w:pos="708"/>
        </w:tabs>
        <w:spacing w:line="276" w:lineRule="auto"/>
        <w:rPr>
          <w:rFonts w:ascii="Georgia" w:hAnsi="Georgia" w:cs="Arial"/>
          <w:szCs w:val="24"/>
        </w:rPr>
      </w:pPr>
      <w:r w:rsidRPr="00842177">
        <w:rPr>
          <w:rFonts w:ascii="Georgia" w:hAnsi="Georgia"/>
          <w:szCs w:val="24"/>
          <w:bdr w:val="none" w:sz="0" w:space="0" w:color="auto" w:frame="1"/>
        </w:rPr>
        <w:t xml:space="preserve">Claramente la jurisprudencia enseña que el agente oficioso está en la obligación de demostrar el supuesto fáctico exigido en el artículo 10 del D.2591/1991, para legitimar la representación que pretende ejercer, </w:t>
      </w:r>
      <w:r w:rsidRPr="00842177">
        <w:rPr>
          <w:rFonts w:ascii="Georgia" w:hAnsi="Georgia" w:cs="Arial"/>
          <w:szCs w:val="24"/>
          <w:lang w:val="es-ES"/>
        </w:rPr>
        <w:t>pues, su actividad no puede ir en contra de la voluntad del titular del derecho fundamental capaz de promover el amparo por su propia cuenta.</w:t>
      </w:r>
      <w:r w:rsidRPr="00842177">
        <w:rPr>
          <w:rFonts w:ascii="Georgia" w:hAnsi="Georgia" w:cs="Arial"/>
          <w:szCs w:val="24"/>
        </w:rPr>
        <w:t xml:space="preserve"> </w:t>
      </w:r>
    </w:p>
    <w:p w14:paraId="090CEA5A" w14:textId="77777777" w:rsidR="00F61AE7" w:rsidRPr="00842177" w:rsidRDefault="00F61AE7" w:rsidP="00842177">
      <w:pPr>
        <w:pStyle w:val="Textoindependiente"/>
        <w:tabs>
          <w:tab w:val="clear" w:pos="708"/>
        </w:tabs>
        <w:spacing w:line="276" w:lineRule="auto"/>
        <w:rPr>
          <w:rFonts w:ascii="Georgia" w:hAnsi="Georgia" w:cs="Arial"/>
          <w:szCs w:val="24"/>
        </w:rPr>
      </w:pPr>
    </w:p>
    <w:p w14:paraId="1ECFED6C" w14:textId="77777777" w:rsidR="003512D9" w:rsidRPr="00842177" w:rsidRDefault="000C3A25" w:rsidP="00842177">
      <w:pPr>
        <w:pStyle w:val="Prrafodelista"/>
        <w:widowControl/>
        <w:numPr>
          <w:ilvl w:val="0"/>
          <w:numId w:val="5"/>
        </w:numPr>
        <w:autoSpaceDE/>
        <w:autoSpaceDN/>
        <w:adjustRightInd/>
        <w:spacing w:line="276" w:lineRule="auto"/>
        <w:contextualSpacing/>
        <w:jc w:val="both"/>
        <w:rPr>
          <w:rFonts w:ascii="Georgia" w:hAnsi="Georgia" w:cs="Arial"/>
          <w:b/>
          <w:bCs/>
          <w:smallCaps/>
          <w:lang w:val="es-419"/>
        </w:rPr>
      </w:pPr>
      <w:r w:rsidRPr="00842177">
        <w:rPr>
          <w:rFonts w:ascii="Georgia" w:hAnsi="Georgia" w:cs="Arial"/>
          <w:b/>
          <w:bCs/>
          <w:smallCaps/>
          <w:lang w:val="es-419"/>
        </w:rPr>
        <w:t>El caso concreto analizado</w:t>
      </w:r>
    </w:p>
    <w:p w14:paraId="519D3AA5" w14:textId="1950EA72" w:rsidR="00A52531" w:rsidRPr="00842177" w:rsidRDefault="00A52531" w:rsidP="00842177">
      <w:pPr>
        <w:spacing w:line="276" w:lineRule="auto"/>
        <w:ind w:right="51"/>
        <w:jc w:val="both"/>
        <w:rPr>
          <w:rFonts w:ascii="Georgia" w:hAnsi="Georgia"/>
        </w:rPr>
      </w:pPr>
    </w:p>
    <w:p w14:paraId="4FCC0C6A" w14:textId="77777777" w:rsidR="00A42954" w:rsidRPr="00842177" w:rsidRDefault="00A42954" w:rsidP="00842177">
      <w:pPr>
        <w:spacing w:line="276" w:lineRule="auto"/>
        <w:ind w:right="51"/>
        <w:jc w:val="both"/>
        <w:rPr>
          <w:rFonts w:ascii="Georgia" w:hAnsi="Georgia"/>
        </w:rPr>
      </w:pPr>
      <w:r w:rsidRPr="00842177">
        <w:rPr>
          <w:rFonts w:ascii="Georgia" w:hAnsi="Georgia"/>
        </w:rPr>
        <w:t xml:space="preserve">Acorde con los fundamentos jurisprudenciales y lo probado en el asunto, se revocará la sentencia de primera instancia y, en su lugar, se declarará improcedente el amparo por incumplir el presupuesto de la legitimación para representar. </w:t>
      </w:r>
    </w:p>
    <w:p w14:paraId="7B60DF06" w14:textId="02505BF1" w:rsidR="00A42954" w:rsidRPr="00842177" w:rsidRDefault="00A42954" w:rsidP="00842177">
      <w:pPr>
        <w:spacing w:line="276" w:lineRule="auto"/>
        <w:ind w:right="51"/>
        <w:jc w:val="both"/>
        <w:rPr>
          <w:rFonts w:ascii="Georgia" w:hAnsi="Georgia"/>
        </w:rPr>
      </w:pPr>
    </w:p>
    <w:p w14:paraId="5E07573F" w14:textId="4B637CB4" w:rsidR="00241E4D" w:rsidRPr="00842177" w:rsidRDefault="00A42954" w:rsidP="00842177">
      <w:pPr>
        <w:pStyle w:val="Textoindependiente"/>
        <w:tabs>
          <w:tab w:val="clear" w:pos="708"/>
        </w:tabs>
        <w:spacing w:line="276" w:lineRule="auto"/>
        <w:ind w:right="51"/>
        <w:rPr>
          <w:rFonts w:ascii="Georgia" w:hAnsi="Georgia" w:cs="Arial"/>
          <w:szCs w:val="24"/>
        </w:rPr>
      </w:pPr>
      <w:r w:rsidRPr="00842177">
        <w:rPr>
          <w:rFonts w:ascii="Georgia" w:hAnsi="Georgia" w:cs="Arial"/>
          <w:szCs w:val="24"/>
          <w:lang w:val="es-CO"/>
        </w:rPr>
        <w:t xml:space="preserve">No cabe duda que por activa está cumplida porque la señora </w:t>
      </w:r>
      <w:r w:rsidRPr="00842177">
        <w:rPr>
          <w:rFonts w:ascii="Georgia" w:hAnsi="Georgia" w:cs="Arial"/>
          <w:szCs w:val="24"/>
        </w:rPr>
        <w:t xml:space="preserve">Rosalba Rúa Raigoza está afiliada al sistema de salud </w:t>
      </w:r>
      <w:r w:rsidR="00241E4D" w:rsidRPr="00842177">
        <w:rPr>
          <w:rFonts w:ascii="Georgia" w:hAnsi="Georgia" w:cs="Arial"/>
          <w:szCs w:val="24"/>
        </w:rPr>
        <w:t xml:space="preserve">y cuenta con órdenes médicas que se pide cumplir </w:t>
      </w:r>
      <w:r w:rsidRPr="00842177">
        <w:rPr>
          <w:rFonts w:ascii="Georgia" w:hAnsi="Georgia" w:cs="Arial"/>
          <w:szCs w:val="24"/>
        </w:rPr>
        <w:t xml:space="preserve">(Cuaderno No.1, documentos </w:t>
      </w:r>
      <w:r w:rsidR="00241E4D" w:rsidRPr="00842177">
        <w:rPr>
          <w:rFonts w:ascii="Georgia" w:hAnsi="Georgia" w:cs="Arial"/>
          <w:szCs w:val="24"/>
        </w:rPr>
        <w:t xml:space="preserve">Nos.02-07). Claro es que es la titular de los derechos fundamentales invocados. </w:t>
      </w:r>
    </w:p>
    <w:p w14:paraId="42B3EBAB" w14:textId="0B64D6A4" w:rsidR="00241E4D" w:rsidRPr="00842177" w:rsidRDefault="00241E4D" w:rsidP="00842177">
      <w:pPr>
        <w:pStyle w:val="Textoindependiente"/>
        <w:tabs>
          <w:tab w:val="clear" w:pos="708"/>
        </w:tabs>
        <w:spacing w:line="276" w:lineRule="auto"/>
        <w:ind w:right="51"/>
        <w:rPr>
          <w:rFonts w:ascii="Georgia" w:hAnsi="Georgia" w:cs="Arial"/>
          <w:szCs w:val="24"/>
        </w:rPr>
      </w:pPr>
    </w:p>
    <w:p w14:paraId="368B0B0D" w14:textId="796F5BEB" w:rsidR="00241E4D" w:rsidRPr="00842177" w:rsidRDefault="00241E4D" w:rsidP="00842177">
      <w:pPr>
        <w:pStyle w:val="Textoindependiente"/>
        <w:tabs>
          <w:tab w:val="clear" w:pos="708"/>
        </w:tabs>
        <w:spacing w:line="276" w:lineRule="auto"/>
        <w:ind w:right="51"/>
        <w:rPr>
          <w:rFonts w:ascii="Georgia" w:hAnsi="Georgia" w:cs="Arial"/>
          <w:szCs w:val="24"/>
        </w:rPr>
      </w:pPr>
      <w:r w:rsidRPr="00842177">
        <w:rPr>
          <w:rFonts w:ascii="Georgia" w:hAnsi="Georgia" w:cs="Arial"/>
          <w:szCs w:val="24"/>
        </w:rPr>
        <w:t xml:space="preserve">Empero, como no actúa por su propia cuenta, pues, el amparo fue presentado en su nombre por el señor Mario Salgado, es del caso verificar los presupuestos dispuestos por la Alta Colegiatura Constitucional para actuar como agente oficioso y, a juicio de la Sala, los incumple. </w:t>
      </w:r>
    </w:p>
    <w:p w14:paraId="2D5BE466" w14:textId="2298CF44" w:rsidR="00241E4D" w:rsidRPr="00842177" w:rsidRDefault="00241E4D" w:rsidP="00842177">
      <w:pPr>
        <w:pStyle w:val="Textoindependiente"/>
        <w:tabs>
          <w:tab w:val="clear" w:pos="708"/>
        </w:tabs>
        <w:spacing w:line="276" w:lineRule="auto"/>
        <w:ind w:right="51"/>
        <w:rPr>
          <w:rFonts w:ascii="Georgia" w:hAnsi="Georgia" w:cs="Arial"/>
          <w:szCs w:val="24"/>
        </w:rPr>
      </w:pPr>
    </w:p>
    <w:p w14:paraId="5CF66C60" w14:textId="592CF101" w:rsidR="00241E4D" w:rsidRPr="00842177" w:rsidRDefault="00241E4D" w:rsidP="00842177">
      <w:pPr>
        <w:pStyle w:val="Textoindependiente"/>
        <w:spacing w:line="276" w:lineRule="auto"/>
        <w:rPr>
          <w:rFonts w:ascii="Georgia" w:hAnsi="Georgia" w:cs="Arial"/>
          <w:szCs w:val="24"/>
          <w:u w:val="single"/>
          <w:lang w:val="es-ES"/>
        </w:rPr>
      </w:pPr>
      <w:r w:rsidRPr="00842177">
        <w:rPr>
          <w:rFonts w:ascii="Georgia" w:hAnsi="Georgia" w:cs="Arial"/>
          <w:szCs w:val="24"/>
        </w:rPr>
        <w:t xml:space="preserve">En efecto, aun cuando en la demanda dijo que intervenía en dicha calidad (Primer requisito) (Cuaderno No.1, documento No.01), </w:t>
      </w:r>
      <w:r w:rsidRPr="00842177">
        <w:rPr>
          <w:rFonts w:ascii="Georgia" w:hAnsi="Georgia" w:cs="Arial"/>
          <w:szCs w:val="24"/>
          <w:u w:val="single"/>
        </w:rPr>
        <w:t xml:space="preserve">omitió demostrar que la actora </w:t>
      </w:r>
      <w:r w:rsidRPr="00842177">
        <w:rPr>
          <w:rFonts w:ascii="Georgia" w:hAnsi="Georgia"/>
          <w:szCs w:val="24"/>
          <w:u w:val="single"/>
          <w:bdr w:val="none" w:sz="0" w:space="0" w:color="auto" w:frame="1"/>
        </w:rPr>
        <w:t xml:space="preserve">no estaba en condiciones físicas o mentales para promover su propia defensa, es decir, que su estado de </w:t>
      </w:r>
      <w:r w:rsidRPr="00842177">
        <w:rPr>
          <w:rFonts w:ascii="Georgia" w:hAnsi="Georgia" w:cs="Arial"/>
          <w:szCs w:val="24"/>
          <w:u w:val="single"/>
        </w:rPr>
        <w:t xml:space="preserve">salud le impidió </w:t>
      </w:r>
      <w:r w:rsidRPr="00842177">
        <w:rPr>
          <w:rFonts w:ascii="Georgia" w:hAnsi="Georgia" w:cs="Arial"/>
          <w:szCs w:val="24"/>
          <w:u w:val="single"/>
          <w:lang w:val="es-ES"/>
        </w:rPr>
        <w:t>actuar directamente</w:t>
      </w:r>
      <w:r w:rsidR="60C855B8" w:rsidRPr="00842177">
        <w:rPr>
          <w:rFonts w:ascii="Georgia" w:hAnsi="Georgia" w:cs="Arial"/>
          <w:szCs w:val="24"/>
          <w:lang w:val="es-ES"/>
        </w:rPr>
        <w:t xml:space="preserve"> </w:t>
      </w:r>
      <w:r w:rsidR="60C855B8" w:rsidRPr="00842177">
        <w:rPr>
          <w:rFonts w:ascii="Georgia" w:hAnsi="Georgia" w:cs="Arial"/>
          <w:szCs w:val="24"/>
        </w:rPr>
        <w:t>(Segundo requisito).</w:t>
      </w:r>
    </w:p>
    <w:p w14:paraId="5B5431A1" w14:textId="645DF874" w:rsidR="00241E4D" w:rsidRPr="00842177" w:rsidRDefault="00241E4D" w:rsidP="00842177">
      <w:pPr>
        <w:pStyle w:val="Textoindependiente"/>
        <w:tabs>
          <w:tab w:val="clear" w:pos="708"/>
        </w:tabs>
        <w:spacing w:line="276" w:lineRule="auto"/>
        <w:ind w:right="51"/>
        <w:rPr>
          <w:rFonts w:ascii="Georgia" w:hAnsi="Georgia" w:cs="Arial"/>
          <w:szCs w:val="24"/>
          <w:lang w:val="es-ES"/>
        </w:rPr>
      </w:pPr>
    </w:p>
    <w:p w14:paraId="67D450EC" w14:textId="4A664DFB" w:rsidR="005502EB" w:rsidRPr="00842177" w:rsidRDefault="00241E4D" w:rsidP="00842177">
      <w:pPr>
        <w:pStyle w:val="Textoindependiente"/>
        <w:spacing w:line="276" w:lineRule="auto"/>
        <w:rPr>
          <w:rFonts w:ascii="Georgia" w:hAnsi="Georgia" w:cs="Arial"/>
          <w:szCs w:val="24"/>
          <w:lang w:val="es-ES"/>
        </w:rPr>
      </w:pPr>
      <w:r w:rsidRPr="00842177">
        <w:rPr>
          <w:rFonts w:ascii="Georgia" w:hAnsi="Georgia" w:cs="Arial"/>
          <w:szCs w:val="24"/>
          <w:lang w:val="es-ES"/>
        </w:rPr>
        <w:t xml:space="preserve">En el plenario está probado que padece </w:t>
      </w:r>
      <w:r w:rsidRPr="00842177">
        <w:rPr>
          <w:rFonts w:ascii="Georgia" w:hAnsi="Georgia" w:cs="Arial"/>
          <w:i/>
          <w:iCs/>
          <w:szCs w:val="24"/>
          <w:lang w:val="es-ES"/>
        </w:rPr>
        <w:t>“</w:t>
      </w:r>
      <w:r w:rsidRPr="00E9324D">
        <w:rPr>
          <w:rFonts w:ascii="Georgia" w:hAnsi="Georgia" w:cs="Arial"/>
          <w:i/>
          <w:iCs/>
          <w:sz w:val="22"/>
          <w:szCs w:val="24"/>
          <w:lang w:val="es-ES"/>
        </w:rPr>
        <w:t xml:space="preserve">(…) </w:t>
      </w:r>
      <w:r w:rsidR="005502EB" w:rsidRPr="00E9324D">
        <w:rPr>
          <w:rFonts w:ascii="Georgia" w:hAnsi="Georgia" w:cs="Arial"/>
          <w:i/>
          <w:iCs/>
          <w:sz w:val="22"/>
          <w:szCs w:val="24"/>
          <w:lang w:val="es-ES"/>
        </w:rPr>
        <w:t>HIPERTENSIÓN ESENCIAL (PRIMARIA); EMBOLIA PULMONAR, SIN MENCIÓN DE CORAZÓN PULMONAR AGUDO; ENFERMEDAD PULMONAR OBSTRUCTIVA CRÓNICA, NO ESPECÍFICADA; y, ESPISTAXIS (…)</w:t>
      </w:r>
      <w:r w:rsidR="005502EB" w:rsidRPr="00842177">
        <w:rPr>
          <w:rFonts w:ascii="Georgia" w:hAnsi="Georgia" w:cs="Arial"/>
          <w:i/>
          <w:iCs/>
          <w:szCs w:val="24"/>
          <w:lang w:val="es-ES"/>
        </w:rPr>
        <w:t>”</w:t>
      </w:r>
      <w:r w:rsidR="005502EB" w:rsidRPr="00842177">
        <w:rPr>
          <w:rFonts w:ascii="Georgia" w:hAnsi="Georgia" w:cs="Arial"/>
          <w:szCs w:val="24"/>
          <w:lang w:val="es-ES"/>
        </w:rPr>
        <w:t xml:space="preserve"> (Cuaderno No.1, documento No.07), dolencias que, en modo alguno, le impedían ejercer su derecho a decidir y a acudir ante los jueces para solicitar la protección de sus derechos.  </w:t>
      </w:r>
    </w:p>
    <w:p w14:paraId="51CA7258" w14:textId="77777777" w:rsidR="0006063F" w:rsidRPr="00842177" w:rsidRDefault="0006063F" w:rsidP="00842177">
      <w:pPr>
        <w:pStyle w:val="Textoindependiente"/>
        <w:spacing w:line="276" w:lineRule="auto"/>
        <w:rPr>
          <w:rFonts w:ascii="Georgia" w:hAnsi="Georgia" w:cs="Arial"/>
          <w:szCs w:val="24"/>
          <w:lang w:val="es-ES"/>
        </w:rPr>
      </w:pPr>
    </w:p>
    <w:p w14:paraId="5E2A50FD" w14:textId="11E724C9" w:rsidR="001076A6" w:rsidRPr="00842177" w:rsidRDefault="005502EB" w:rsidP="00842177">
      <w:pPr>
        <w:pStyle w:val="Textoindependiente"/>
        <w:spacing w:line="276" w:lineRule="auto"/>
        <w:rPr>
          <w:rFonts w:ascii="Georgia" w:hAnsi="Georgia" w:cs="Arial"/>
          <w:szCs w:val="24"/>
          <w:lang w:val="es-ES"/>
        </w:rPr>
      </w:pPr>
      <w:r w:rsidRPr="00842177">
        <w:rPr>
          <w:rFonts w:ascii="Georgia" w:hAnsi="Georgia" w:cs="Arial"/>
          <w:szCs w:val="24"/>
          <w:lang w:val="es-ES"/>
        </w:rPr>
        <w:t xml:space="preserve">Innecesario que acudiera a las instalaciones de la administración de justicia para promover el amparo, bien pudo hacerlo vía electrónica por intermedio del portal web: </w:t>
      </w:r>
      <w:hyperlink r:id="rId12" w:history="1">
        <w:r w:rsidRPr="00842177">
          <w:rPr>
            <w:rStyle w:val="Hipervnculo"/>
            <w:rFonts w:ascii="Georgia" w:hAnsi="Georgia" w:cs="Arial"/>
            <w:color w:val="auto"/>
            <w:szCs w:val="24"/>
            <w:lang w:val="es-ES"/>
          </w:rPr>
          <w:t>https://procesojudicial.ramajudicial.gov.co/TutelaEnLinea</w:t>
        </w:r>
      </w:hyperlink>
      <w:r w:rsidRPr="00842177">
        <w:rPr>
          <w:rFonts w:ascii="Georgia" w:hAnsi="Georgia" w:cs="Arial"/>
          <w:szCs w:val="24"/>
          <w:lang w:val="es-ES"/>
        </w:rPr>
        <w:t xml:space="preserve">; entonces, la imposibilidad física </w:t>
      </w:r>
      <w:r w:rsidR="001076A6" w:rsidRPr="00842177">
        <w:rPr>
          <w:rFonts w:ascii="Georgia" w:hAnsi="Georgia" w:cs="Arial"/>
          <w:szCs w:val="24"/>
          <w:lang w:val="es-ES"/>
        </w:rPr>
        <w:t xml:space="preserve">fundada en </w:t>
      </w:r>
      <w:r w:rsidRPr="00842177">
        <w:rPr>
          <w:rFonts w:ascii="Georgia" w:hAnsi="Georgia" w:cs="Arial"/>
          <w:szCs w:val="24"/>
          <w:lang w:val="es-ES"/>
        </w:rPr>
        <w:t>su ox</w:t>
      </w:r>
      <w:r w:rsidR="001076A6" w:rsidRPr="00842177">
        <w:rPr>
          <w:rFonts w:ascii="Georgia" w:hAnsi="Georgia" w:cs="Arial"/>
          <w:szCs w:val="24"/>
          <w:lang w:val="es-ES"/>
        </w:rPr>
        <w:t>í</w:t>
      </w:r>
      <w:r w:rsidRPr="00842177">
        <w:rPr>
          <w:rFonts w:ascii="Georgia" w:hAnsi="Georgia" w:cs="Arial"/>
          <w:szCs w:val="24"/>
          <w:lang w:val="es-ES"/>
        </w:rPr>
        <w:t>geno dependencia, no era ta</w:t>
      </w:r>
      <w:r w:rsidR="001076A6" w:rsidRPr="00842177">
        <w:rPr>
          <w:rFonts w:ascii="Georgia" w:hAnsi="Georgia" w:cs="Arial"/>
          <w:szCs w:val="24"/>
          <w:lang w:val="es-ES"/>
        </w:rPr>
        <w:t>l</w:t>
      </w:r>
      <w:r w:rsidRPr="00842177">
        <w:rPr>
          <w:rFonts w:ascii="Georgia" w:hAnsi="Georgia" w:cs="Arial"/>
          <w:szCs w:val="24"/>
          <w:lang w:val="es-ES"/>
        </w:rPr>
        <w:t xml:space="preserve">anquera para que así actuara. </w:t>
      </w:r>
    </w:p>
    <w:p w14:paraId="6B7AFED8" w14:textId="77777777" w:rsidR="00F61AE7" w:rsidRPr="00842177" w:rsidRDefault="00F61AE7" w:rsidP="00842177">
      <w:pPr>
        <w:pStyle w:val="Textoindependiente"/>
        <w:spacing w:line="276" w:lineRule="auto"/>
        <w:rPr>
          <w:rFonts w:ascii="Georgia" w:hAnsi="Georgia" w:cs="Arial"/>
          <w:szCs w:val="24"/>
          <w:lang w:val="es-ES"/>
        </w:rPr>
      </w:pPr>
    </w:p>
    <w:p w14:paraId="0079EEC2" w14:textId="034D17EC" w:rsidR="001076A6" w:rsidRPr="00842177" w:rsidRDefault="001076A6" w:rsidP="00842177">
      <w:pPr>
        <w:pStyle w:val="Textoindependiente"/>
        <w:spacing w:line="276" w:lineRule="auto"/>
        <w:rPr>
          <w:rFonts w:ascii="Georgia" w:hAnsi="Georgia" w:cs="Arial"/>
          <w:szCs w:val="24"/>
          <w:lang w:val="es-ES"/>
        </w:rPr>
      </w:pPr>
      <w:r w:rsidRPr="00842177">
        <w:rPr>
          <w:rFonts w:ascii="Georgia" w:hAnsi="Georgia" w:cs="Arial"/>
          <w:szCs w:val="24"/>
          <w:lang w:val="es-ES"/>
        </w:rPr>
        <w:t xml:space="preserve">Tampoco padece de alguna enfermedad mental que, en cualquier caso, debe ser estudiada con detenimiento para establecer si no estaba en capacidad de autodeterminarse, pues, </w:t>
      </w:r>
      <w:r w:rsidRPr="00842177">
        <w:rPr>
          <w:rFonts w:ascii="Georgia" w:hAnsi="Georgia" w:cs="Arial"/>
          <w:szCs w:val="24"/>
          <w:lang w:val="es-ES"/>
        </w:rPr>
        <w:lastRenderedPageBreak/>
        <w:t>según la jurisprudencia (2019)</w:t>
      </w:r>
      <w:r w:rsidRPr="00842177">
        <w:rPr>
          <w:rStyle w:val="Refdenotaalpie"/>
          <w:rFonts w:ascii="Georgia" w:hAnsi="Georgia"/>
          <w:szCs w:val="24"/>
          <w:lang w:val="es-ES"/>
        </w:rPr>
        <w:footnoteReference w:id="8"/>
      </w:r>
      <w:r w:rsidRPr="00842177">
        <w:rPr>
          <w:rFonts w:ascii="Georgia" w:hAnsi="Georgia" w:cs="Arial"/>
          <w:szCs w:val="24"/>
          <w:lang w:val="es-ES"/>
        </w:rPr>
        <w:t xml:space="preserve">: </w:t>
      </w:r>
      <w:r w:rsidRPr="00842177">
        <w:rPr>
          <w:rFonts w:ascii="Georgia" w:hAnsi="Georgia" w:cs="Arial"/>
          <w:i/>
          <w:iCs/>
          <w:szCs w:val="24"/>
          <w:lang w:val="es-ES"/>
        </w:rPr>
        <w:t>“</w:t>
      </w:r>
      <w:r w:rsidRPr="00E9324D">
        <w:rPr>
          <w:rFonts w:ascii="Georgia" w:hAnsi="Georgia" w:cs="Arial"/>
          <w:i/>
          <w:iCs/>
          <w:sz w:val="22"/>
          <w:szCs w:val="24"/>
          <w:lang w:val="es-ES"/>
        </w:rPr>
        <w:t xml:space="preserve">(…) </w:t>
      </w:r>
      <w:r w:rsidRPr="00E9324D">
        <w:rPr>
          <w:rFonts w:ascii="Georgia" w:hAnsi="Georgia"/>
          <w:i/>
          <w:iCs/>
          <w:sz w:val="22"/>
          <w:szCs w:val="24"/>
          <w:shd w:val="clear" w:color="auto" w:fill="FFFFFF"/>
        </w:rPr>
        <w:t>cualquier limitación a la capacidad jurídica de las personas en condición de discapacidad debe operar con carácter restrictivo. Incluso, en lo que refiere a las barreras cognitivas o psicosociales (…)”,</w:t>
      </w:r>
      <w:r w:rsidRPr="00E9324D">
        <w:rPr>
          <w:rFonts w:ascii="Georgia" w:hAnsi="Georgia"/>
          <w:sz w:val="22"/>
          <w:szCs w:val="24"/>
          <w:shd w:val="clear" w:color="auto" w:fill="FFFFFF"/>
        </w:rPr>
        <w:t xml:space="preserve"> el Estado debe </w:t>
      </w:r>
      <w:r w:rsidRPr="00E9324D">
        <w:rPr>
          <w:rFonts w:ascii="Georgia" w:hAnsi="Georgia"/>
          <w:i/>
          <w:iCs/>
          <w:sz w:val="22"/>
          <w:szCs w:val="24"/>
          <w:shd w:val="clear" w:color="auto" w:fill="FFFFFF"/>
        </w:rPr>
        <w:t>“(…) preservar la autonomía y voluntad de las personas en condición de discapacidad, así como por fortalecer su participación en los diferentes ámbitos de la vida en sociedad (…)  no por el hecho de que una persona padezca alguna enfermedad psicosocial o que afecte sus aptitudes cognoscitivas, es válido presumir que por ello se encuentra imposibilitada para ejercer sus derechos por sí sola (…)</w:t>
      </w:r>
      <w:r w:rsidRPr="00842177">
        <w:rPr>
          <w:rFonts w:ascii="Georgia" w:hAnsi="Georgia"/>
          <w:i/>
          <w:iCs/>
          <w:szCs w:val="24"/>
          <w:shd w:val="clear" w:color="auto" w:fill="FFFFFF"/>
        </w:rPr>
        <w:t>”</w:t>
      </w:r>
      <w:r w:rsidR="00E9324D">
        <w:rPr>
          <w:rFonts w:ascii="Georgia" w:hAnsi="Georgia"/>
          <w:i/>
          <w:iCs/>
          <w:szCs w:val="24"/>
          <w:shd w:val="clear" w:color="auto" w:fill="FFFFFF"/>
        </w:rPr>
        <w:t>.</w:t>
      </w:r>
    </w:p>
    <w:p w14:paraId="2D0B191F" w14:textId="75DD215B" w:rsidR="00241E4D" w:rsidRPr="00842177" w:rsidRDefault="00241E4D" w:rsidP="00842177">
      <w:pPr>
        <w:pStyle w:val="Textoindependiente"/>
        <w:tabs>
          <w:tab w:val="clear" w:pos="708"/>
        </w:tabs>
        <w:spacing w:line="276" w:lineRule="auto"/>
        <w:ind w:right="51"/>
        <w:rPr>
          <w:rFonts w:ascii="Georgia" w:hAnsi="Georgia"/>
          <w:szCs w:val="24"/>
          <w:lang w:val="es-CO"/>
        </w:rPr>
      </w:pPr>
    </w:p>
    <w:p w14:paraId="3F55A5CE" w14:textId="621B9139" w:rsidR="001076A6" w:rsidRPr="00842177" w:rsidRDefault="001076A6" w:rsidP="00842177">
      <w:pPr>
        <w:pStyle w:val="Textoindependiente"/>
        <w:tabs>
          <w:tab w:val="clear" w:pos="708"/>
        </w:tabs>
        <w:spacing w:line="276" w:lineRule="auto"/>
        <w:ind w:right="51"/>
        <w:rPr>
          <w:rFonts w:ascii="Georgia" w:hAnsi="Georgia"/>
          <w:szCs w:val="24"/>
          <w:lang w:val="es-CO"/>
        </w:rPr>
      </w:pPr>
      <w:r w:rsidRPr="00842177">
        <w:rPr>
          <w:rFonts w:ascii="Georgia" w:hAnsi="Georgia"/>
          <w:szCs w:val="24"/>
          <w:lang w:val="es-CO"/>
        </w:rPr>
        <w:t>Además, valido acotar que su condición de persona de especial protección constitucional</w:t>
      </w:r>
      <w:r w:rsidR="00DE5215" w:rsidRPr="00842177">
        <w:rPr>
          <w:rFonts w:ascii="Georgia" w:hAnsi="Georgia"/>
          <w:szCs w:val="24"/>
          <w:lang w:val="es-CO"/>
        </w:rPr>
        <w:t xml:space="preserve">, </w:t>
      </w:r>
      <w:r w:rsidRPr="00842177">
        <w:rPr>
          <w:rFonts w:ascii="Georgia" w:hAnsi="Georgia"/>
          <w:szCs w:val="24"/>
          <w:lang w:val="es-CO"/>
        </w:rPr>
        <w:t>por ser de la tercera edad (74 años), amerita un trato diferencial</w:t>
      </w:r>
      <w:r w:rsidR="00DE5215" w:rsidRPr="00842177">
        <w:rPr>
          <w:rFonts w:ascii="Georgia" w:hAnsi="Georgia"/>
          <w:szCs w:val="24"/>
          <w:lang w:val="es-CO"/>
        </w:rPr>
        <w:t xml:space="preserve">, pero no implica concluir que sea incapaz de acudir a la judicatura por sus propios medios; y, tampoco </w:t>
      </w:r>
      <w:r w:rsidRPr="00842177">
        <w:rPr>
          <w:rFonts w:ascii="Georgia" w:hAnsi="Georgia"/>
          <w:szCs w:val="24"/>
          <w:lang w:val="es-CO"/>
        </w:rPr>
        <w:t xml:space="preserve">habilita a ningún tercero </w:t>
      </w:r>
      <w:r w:rsidR="00DE5215" w:rsidRPr="00842177">
        <w:rPr>
          <w:rFonts w:ascii="Georgia" w:hAnsi="Georgia"/>
          <w:szCs w:val="24"/>
          <w:lang w:val="es-CO"/>
        </w:rPr>
        <w:t>promover amparos en su nombre, sin contar con su anuencia.</w:t>
      </w:r>
    </w:p>
    <w:p w14:paraId="569F2FD1" w14:textId="77777777" w:rsidR="00DE5215" w:rsidRPr="00842177" w:rsidRDefault="00DE5215" w:rsidP="00842177">
      <w:pPr>
        <w:pStyle w:val="Textoindependiente"/>
        <w:tabs>
          <w:tab w:val="clear" w:pos="708"/>
        </w:tabs>
        <w:spacing w:line="276" w:lineRule="auto"/>
        <w:ind w:right="51"/>
        <w:rPr>
          <w:rFonts w:ascii="Georgia" w:hAnsi="Georgia"/>
          <w:szCs w:val="24"/>
          <w:lang w:val="es-CO"/>
        </w:rPr>
      </w:pPr>
    </w:p>
    <w:p w14:paraId="72F59E93" w14:textId="6ECF3610" w:rsidR="001076A6" w:rsidRPr="00842177" w:rsidRDefault="001076A6" w:rsidP="00842177">
      <w:pPr>
        <w:pStyle w:val="Textoindependiente"/>
        <w:tabs>
          <w:tab w:val="clear" w:pos="708"/>
        </w:tabs>
        <w:spacing w:line="276" w:lineRule="auto"/>
        <w:ind w:right="51"/>
        <w:rPr>
          <w:rFonts w:ascii="Georgia" w:hAnsi="Georgia" w:cs="Arial"/>
          <w:szCs w:val="24"/>
          <w:lang w:val="es-ES"/>
        </w:rPr>
      </w:pPr>
      <w:r w:rsidRPr="00842177">
        <w:rPr>
          <w:rFonts w:ascii="Georgia" w:hAnsi="Georgia"/>
          <w:szCs w:val="24"/>
          <w:lang w:val="es-CO"/>
        </w:rPr>
        <w:t xml:space="preserve">Con el fin de superar este presupuesto la Sala requirió a la </w:t>
      </w:r>
      <w:r w:rsidRPr="00842177">
        <w:rPr>
          <w:rFonts w:ascii="Georgia" w:hAnsi="Georgia" w:cs="Arial"/>
          <w:szCs w:val="24"/>
          <w:lang w:val="es-ES"/>
        </w:rPr>
        <w:t xml:space="preserve">titular de los derechos para que manifestara si estaba de acuerdo con el objeto de la tutela y ratificara los hechos; </w:t>
      </w:r>
      <w:r w:rsidRPr="00842177">
        <w:rPr>
          <w:rFonts w:ascii="Georgia" w:hAnsi="Georgia" w:cs="Arial"/>
          <w:i/>
          <w:iCs/>
          <w:szCs w:val="24"/>
          <w:lang w:val="es-ES"/>
        </w:rPr>
        <w:t>sin embargo, guardó silencio</w:t>
      </w:r>
      <w:r w:rsidRPr="00842177">
        <w:rPr>
          <w:rFonts w:ascii="Georgia" w:hAnsi="Georgia" w:cs="Arial"/>
          <w:szCs w:val="24"/>
          <w:lang w:val="es-ES"/>
        </w:rPr>
        <w:t xml:space="preserve"> (Cuaderno No.2, documentos Nos.05, 06 y 07). </w:t>
      </w:r>
    </w:p>
    <w:p w14:paraId="42209843" w14:textId="1E59FFE5" w:rsidR="001076A6" w:rsidRPr="00842177" w:rsidRDefault="001076A6" w:rsidP="00842177">
      <w:pPr>
        <w:pStyle w:val="Textoindependiente"/>
        <w:tabs>
          <w:tab w:val="clear" w:pos="708"/>
        </w:tabs>
        <w:spacing w:line="276" w:lineRule="auto"/>
        <w:ind w:right="51"/>
        <w:rPr>
          <w:rFonts w:ascii="Georgia" w:hAnsi="Georgia"/>
          <w:szCs w:val="24"/>
          <w:lang w:val="es-CO"/>
        </w:rPr>
      </w:pPr>
      <w:r w:rsidRPr="00842177">
        <w:rPr>
          <w:rFonts w:ascii="Georgia" w:hAnsi="Georgia"/>
          <w:szCs w:val="24"/>
          <w:lang w:val="es-CO"/>
        </w:rPr>
        <w:t xml:space="preserve"> </w:t>
      </w:r>
    </w:p>
    <w:p w14:paraId="5485DDCD" w14:textId="6FD62B0D" w:rsidR="001076A6" w:rsidRPr="00842177" w:rsidRDefault="001076A6" w:rsidP="00842177">
      <w:pPr>
        <w:pStyle w:val="Textoindependiente"/>
        <w:spacing w:line="276" w:lineRule="auto"/>
        <w:rPr>
          <w:rFonts w:ascii="Georgia" w:hAnsi="Georgia" w:cs="Arial"/>
          <w:szCs w:val="24"/>
          <w:lang w:val="es-ES"/>
        </w:rPr>
      </w:pPr>
      <w:r w:rsidRPr="00842177">
        <w:rPr>
          <w:rFonts w:ascii="Georgia" w:hAnsi="Georgia" w:cs="Arial"/>
          <w:szCs w:val="24"/>
          <w:lang w:val="es-ES"/>
        </w:rPr>
        <w:t xml:space="preserve">Entonces, como quiera que la voz autorizada de la Corte establece que: </w:t>
      </w:r>
      <w:r w:rsidRPr="00842177">
        <w:rPr>
          <w:rFonts w:ascii="Georgia" w:hAnsi="Georgia" w:cs="Arial"/>
          <w:i/>
          <w:iCs/>
          <w:szCs w:val="24"/>
          <w:lang w:val="es-ES"/>
        </w:rPr>
        <w:t>“</w:t>
      </w:r>
      <w:r w:rsidRPr="00E9324D">
        <w:rPr>
          <w:rFonts w:ascii="Georgia" w:hAnsi="Georgia" w:cs="Arial"/>
          <w:i/>
          <w:iCs/>
          <w:sz w:val="22"/>
          <w:szCs w:val="24"/>
          <w:lang w:val="es-ES"/>
        </w:rPr>
        <w:t>(…) no obstante las buenas intenciones de terceros, quien decide si pone en marcha los mecanismos para la defensa de sus propios intereses, es sólo la persona capaz (…)</w:t>
      </w:r>
      <w:r w:rsidRPr="00842177">
        <w:rPr>
          <w:rFonts w:ascii="Georgia" w:hAnsi="Georgia" w:cs="Arial"/>
          <w:i/>
          <w:iCs/>
          <w:szCs w:val="24"/>
          <w:lang w:val="es-ES"/>
        </w:rPr>
        <w:t>”</w:t>
      </w:r>
      <w:r w:rsidRPr="00842177">
        <w:rPr>
          <w:rStyle w:val="Refdenotaalpie"/>
          <w:rFonts w:ascii="Georgia" w:hAnsi="Georgia"/>
          <w:i/>
          <w:iCs/>
          <w:szCs w:val="24"/>
          <w:lang w:val="es-ES"/>
        </w:rPr>
        <w:footnoteReference w:id="9"/>
      </w:r>
      <w:r w:rsidRPr="00842177">
        <w:rPr>
          <w:rFonts w:ascii="Georgia" w:hAnsi="Georgia" w:cs="Arial"/>
          <w:szCs w:val="24"/>
          <w:lang w:val="es-ES"/>
        </w:rPr>
        <w:t xml:space="preserve">, esta Magistratura revocará la sentencia impugnada y declarará improcedente el amparo, porque </w:t>
      </w:r>
      <w:r w:rsidRPr="00842177">
        <w:rPr>
          <w:rFonts w:ascii="Georgia" w:hAnsi="Georgia" w:cs="Arial"/>
          <w:szCs w:val="24"/>
          <w:u w:val="single"/>
          <w:lang w:val="es-ES"/>
        </w:rPr>
        <w:t xml:space="preserve">el señor </w:t>
      </w:r>
      <w:r w:rsidRPr="00842177">
        <w:rPr>
          <w:rFonts w:ascii="Georgia" w:hAnsi="Georgia" w:cs="Arial"/>
          <w:szCs w:val="24"/>
          <w:u w:val="single"/>
        </w:rPr>
        <w:t>Mario Salgado</w:t>
      </w:r>
      <w:r w:rsidRPr="00842177">
        <w:rPr>
          <w:rFonts w:ascii="Georgia" w:hAnsi="Georgia" w:cs="Arial"/>
          <w:szCs w:val="24"/>
          <w:u w:val="single"/>
          <w:lang w:val="es-ES"/>
        </w:rPr>
        <w:t xml:space="preserve"> carece de legitimación para representar a la señora </w:t>
      </w:r>
      <w:r w:rsidRPr="00842177">
        <w:rPr>
          <w:rFonts w:ascii="Georgia" w:hAnsi="Georgia" w:cs="Arial"/>
          <w:szCs w:val="24"/>
          <w:u w:val="single"/>
        </w:rPr>
        <w:t>Rosalba Rúa Raigoza</w:t>
      </w:r>
      <w:r w:rsidRPr="00842177">
        <w:rPr>
          <w:rFonts w:ascii="Georgia" w:hAnsi="Georgia" w:cs="Arial"/>
          <w:szCs w:val="24"/>
          <w:lang w:val="es-ES"/>
        </w:rPr>
        <w:t>.</w:t>
      </w:r>
      <w:r w:rsidR="00DE5215" w:rsidRPr="00842177">
        <w:rPr>
          <w:rFonts w:ascii="Georgia" w:hAnsi="Georgia" w:cs="Arial"/>
          <w:szCs w:val="24"/>
          <w:lang w:val="es-ES"/>
        </w:rPr>
        <w:t xml:space="preserve"> Criterio expuesto en precedente horizontal de esta Corporación</w:t>
      </w:r>
      <w:r w:rsidR="00DE5215" w:rsidRPr="00842177">
        <w:rPr>
          <w:rStyle w:val="Refdenotaalpie"/>
          <w:rFonts w:ascii="Georgia" w:hAnsi="Georgia"/>
          <w:szCs w:val="24"/>
          <w:lang w:val="es-ES"/>
        </w:rPr>
        <w:footnoteReference w:id="10"/>
      </w:r>
      <w:r w:rsidR="00DE5215" w:rsidRPr="00842177">
        <w:rPr>
          <w:rFonts w:ascii="Georgia" w:hAnsi="Georgia" w:cs="Arial"/>
          <w:szCs w:val="24"/>
          <w:lang w:val="es-ES"/>
        </w:rPr>
        <w:t xml:space="preserve">. </w:t>
      </w:r>
    </w:p>
    <w:p w14:paraId="2EC3909D" w14:textId="096EAFBF" w:rsidR="00063F78" w:rsidRPr="00842177" w:rsidRDefault="00873169" w:rsidP="00842177">
      <w:pPr>
        <w:widowControl/>
        <w:spacing w:line="276" w:lineRule="auto"/>
        <w:jc w:val="both"/>
        <w:rPr>
          <w:rFonts w:ascii="Georgia" w:hAnsi="Georgia"/>
        </w:rPr>
      </w:pPr>
      <w:r w:rsidRPr="00842177">
        <w:rPr>
          <w:rFonts w:ascii="Georgia" w:hAnsi="Georgia"/>
        </w:rPr>
        <w:t xml:space="preserve">    </w:t>
      </w:r>
    </w:p>
    <w:p w14:paraId="56D00E72" w14:textId="6FD88CB2" w:rsidR="00A45A9F" w:rsidRDefault="00A45A9F" w:rsidP="00842177">
      <w:pPr>
        <w:spacing w:line="276" w:lineRule="auto"/>
        <w:ind w:right="51"/>
        <w:jc w:val="both"/>
        <w:rPr>
          <w:rFonts w:ascii="Georgia" w:hAnsi="Georgia" w:cs="Arial"/>
        </w:rPr>
      </w:pPr>
      <w:r w:rsidRPr="00842177">
        <w:rPr>
          <w:rFonts w:ascii="Georgia" w:hAnsi="Georgia" w:cs="Arial"/>
        </w:rPr>
        <w:t xml:space="preserve">En mérito de los razonamientos jurídicos hechos, el </w:t>
      </w:r>
      <w:r w:rsidRPr="00842177">
        <w:rPr>
          <w:rFonts w:ascii="Georgia" w:hAnsi="Georgia" w:cs="Arial"/>
          <w:bCs/>
          <w:smallCaps/>
          <w:lang w:val="es-419"/>
        </w:rPr>
        <w:t>Tribunal Superior del Distrito Judicial de Pereira, Sala de Decisión Civil – Familia</w:t>
      </w:r>
      <w:r w:rsidRPr="00842177">
        <w:rPr>
          <w:rFonts w:ascii="Georgia" w:hAnsi="Georgia" w:cs="Arial"/>
        </w:rPr>
        <w:t>, administrando Justicia, en nombre de la República de Colombia y por autoridad de la Ley,</w:t>
      </w:r>
    </w:p>
    <w:p w14:paraId="619A7815" w14:textId="77777777" w:rsidR="00523BDE" w:rsidRPr="00842177" w:rsidRDefault="00523BDE" w:rsidP="00842177">
      <w:pPr>
        <w:spacing w:line="276" w:lineRule="auto"/>
        <w:ind w:right="51"/>
        <w:jc w:val="both"/>
        <w:rPr>
          <w:rFonts w:ascii="Georgia" w:hAnsi="Georgia" w:cs="Arial"/>
        </w:rPr>
      </w:pPr>
    </w:p>
    <w:p w14:paraId="6259C2E5" w14:textId="090003FB" w:rsidR="00F017CA" w:rsidRPr="00842177" w:rsidRDefault="001660B7" w:rsidP="00842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rPr>
      </w:pPr>
      <w:r w:rsidRPr="00842177">
        <w:rPr>
          <w:rFonts w:ascii="Georgia" w:hAnsi="Georgia"/>
          <w:b/>
          <w:bCs/>
          <w:smallCaps/>
        </w:rPr>
        <w:t xml:space="preserve">F a l </w:t>
      </w:r>
      <w:proofErr w:type="spellStart"/>
      <w:r w:rsidRPr="00842177">
        <w:rPr>
          <w:rFonts w:ascii="Georgia" w:hAnsi="Georgia"/>
          <w:b/>
          <w:bCs/>
          <w:smallCaps/>
        </w:rPr>
        <w:t>l</w:t>
      </w:r>
      <w:proofErr w:type="spellEnd"/>
      <w:r w:rsidRPr="00842177">
        <w:rPr>
          <w:rFonts w:ascii="Georgia" w:hAnsi="Georgia"/>
          <w:b/>
          <w:bCs/>
          <w:smallCaps/>
        </w:rPr>
        <w:t xml:space="preserve"> a,</w:t>
      </w:r>
    </w:p>
    <w:p w14:paraId="2896C135" w14:textId="77777777" w:rsidR="00F017CA" w:rsidRPr="00842177" w:rsidRDefault="00F017CA" w:rsidP="00842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3EBD0483" w14:textId="4719ED1C" w:rsidR="004F1EF2" w:rsidRPr="00842177" w:rsidRDefault="00DE5215" w:rsidP="00842177">
      <w:pPr>
        <w:widowControl/>
        <w:numPr>
          <w:ilvl w:val="0"/>
          <w:numId w:val="4"/>
        </w:numPr>
        <w:tabs>
          <w:tab w:val="clear" w:pos="360"/>
          <w:tab w:val="num" w:pos="720"/>
        </w:tabs>
        <w:autoSpaceDE/>
        <w:autoSpaceDN/>
        <w:adjustRightInd/>
        <w:spacing w:line="276" w:lineRule="auto"/>
        <w:jc w:val="both"/>
        <w:rPr>
          <w:rFonts w:ascii="Georgia" w:hAnsi="Georgia"/>
        </w:rPr>
      </w:pPr>
      <w:r w:rsidRPr="00842177">
        <w:rPr>
          <w:rFonts w:ascii="Georgia" w:hAnsi="Georgia"/>
        </w:rPr>
        <w:t xml:space="preserve">REVOCAR </w:t>
      </w:r>
      <w:r w:rsidR="004F1EF2" w:rsidRPr="00842177">
        <w:rPr>
          <w:rFonts w:ascii="Georgia" w:hAnsi="Georgia"/>
        </w:rPr>
        <w:t xml:space="preserve">la sentencia proferida el </w:t>
      </w:r>
      <w:r w:rsidRPr="00842177">
        <w:rPr>
          <w:rFonts w:ascii="Georgia" w:hAnsi="Georgia"/>
        </w:rPr>
        <w:t>13</w:t>
      </w:r>
      <w:r w:rsidR="004F1EF2" w:rsidRPr="00842177">
        <w:rPr>
          <w:rFonts w:ascii="Georgia" w:hAnsi="Georgia"/>
        </w:rPr>
        <w:t>-</w:t>
      </w:r>
      <w:r w:rsidRPr="00842177">
        <w:rPr>
          <w:rFonts w:ascii="Georgia" w:hAnsi="Georgia"/>
        </w:rPr>
        <w:t>04</w:t>
      </w:r>
      <w:r w:rsidR="004F1EF2" w:rsidRPr="00842177">
        <w:rPr>
          <w:rFonts w:ascii="Georgia" w:hAnsi="Georgia"/>
        </w:rPr>
        <w:t xml:space="preserve">-2021 por el </w:t>
      </w:r>
      <w:r w:rsidR="000525C4" w:rsidRPr="00842177">
        <w:rPr>
          <w:rFonts w:ascii="Georgia" w:hAnsi="Georgia"/>
        </w:rPr>
        <w:t xml:space="preserve">Juzgado </w:t>
      </w:r>
      <w:r w:rsidRPr="00842177">
        <w:rPr>
          <w:rFonts w:ascii="Georgia" w:hAnsi="Georgia"/>
        </w:rPr>
        <w:t xml:space="preserve">4º </w:t>
      </w:r>
      <w:r w:rsidR="001C40C6" w:rsidRPr="00842177">
        <w:rPr>
          <w:rFonts w:ascii="Georgia" w:hAnsi="Georgia"/>
        </w:rPr>
        <w:t xml:space="preserve">Civil del Circuito de </w:t>
      </w:r>
      <w:r w:rsidRPr="00842177">
        <w:rPr>
          <w:rFonts w:ascii="Georgia" w:hAnsi="Georgia"/>
        </w:rPr>
        <w:t xml:space="preserve">Pereira para, en su lugar, DECLARAR improcedente el amparo por falta de legitimación </w:t>
      </w:r>
      <w:r w:rsidR="27A1300A" w:rsidRPr="00842177">
        <w:rPr>
          <w:rFonts w:ascii="Georgia" w:hAnsi="Georgia"/>
        </w:rPr>
        <w:t xml:space="preserve">en la causa y </w:t>
      </w:r>
      <w:r w:rsidRPr="00842177">
        <w:rPr>
          <w:rFonts w:ascii="Georgia" w:hAnsi="Georgia"/>
        </w:rPr>
        <w:t>para representar del señor Mario Salgado</w:t>
      </w:r>
      <w:r w:rsidR="004F1EF2" w:rsidRPr="00842177">
        <w:rPr>
          <w:rFonts w:ascii="Georgia" w:hAnsi="Georgia"/>
        </w:rPr>
        <w:t>.</w:t>
      </w:r>
    </w:p>
    <w:p w14:paraId="1962ED26" w14:textId="77777777" w:rsidR="00D3506F" w:rsidRPr="00842177" w:rsidRDefault="00D3506F" w:rsidP="00842177">
      <w:pPr>
        <w:widowControl/>
        <w:autoSpaceDE/>
        <w:autoSpaceDN/>
        <w:adjustRightInd/>
        <w:spacing w:line="276" w:lineRule="auto"/>
        <w:jc w:val="both"/>
        <w:rPr>
          <w:rFonts w:ascii="Georgia" w:hAnsi="Georgia"/>
        </w:rPr>
      </w:pPr>
    </w:p>
    <w:p w14:paraId="363F35A7" w14:textId="77777777" w:rsidR="00B90ED3" w:rsidRPr="00842177" w:rsidRDefault="00B90ED3" w:rsidP="00842177">
      <w:pPr>
        <w:pStyle w:val="Prrafodelista"/>
        <w:numPr>
          <w:ilvl w:val="0"/>
          <w:numId w:val="4"/>
        </w:numPr>
        <w:spacing w:line="276" w:lineRule="auto"/>
        <w:jc w:val="both"/>
        <w:rPr>
          <w:rFonts w:ascii="Georgia" w:hAnsi="Georgia" w:cs="Arial"/>
          <w:lang w:val="es-419"/>
        </w:rPr>
      </w:pPr>
      <w:r w:rsidRPr="00842177">
        <w:rPr>
          <w:rFonts w:ascii="Georgia" w:hAnsi="Georgia" w:cs="Arial"/>
        </w:rPr>
        <w:t>REMITIR este expediente, a la CC para su eventual revisión</w:t>
      </w:r>
    </w:p>
    <w:p w14:paraId="31FA0EA0" w14:textId="77777777" w:rsidR="00785FA3" w:rsidRPr="00842177" w:rsidRDefault="00785FA3" w:rsidP="00842177">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419"/>
        </w:rPr>
      </w:pPr>
    </w:p>
    <w:p w14:paraId="610FEA7D" w14:textId="18B41862" w:rsidR="002C1BDA" w:rsidRPr="00842177" w:rsidRDefault="002C1BDA" w:rsidP="00842177">
      <w:pPr>
        <w:pStyle w:val="Textoindependiente"/>
        <w:spacing w:line="276" w:lineRule="auto"/>
        <w:jc w:val="center"/>
        <w:rPr>
          <w:rFonts w:ascii="Georgia" w:hAnsi="Georgia"/>
          <w:b/>
          <w:bCs/>
          <w:smallCaps/>
          <w:szCs w:val="24"/>
          <w:lang w:val="es-CO"/>
        </w:rPr>
      </w:pPr>
      <w:r w:rsidRPr="00842177">
        <w:rPr>
          <w:rFonts w:ascii="Georgia" w:hAnsi="Georgia"/>
          <w:b/>
          <w:bCs/>
          <w:smallCaps/>
          <w:szCs w:val="24"/>
          <w:lang w:val="es-CO"/>
        </w:rPr>
        <w:t>N o t i f í q u e s e</w:t>
      </w:r>
    </w:p>
    <w:p w14:paraId="2E76DF64" w14:textId="77777777" w:rsidR="00842177" w:rsidRPr="00842177" w:rsidRDefault="00842177" w:rsidP="00842177">
      <w:pPr>
        <w:widowControl/>
        <w:overflowPunct w:val="0"/>
        <w:spacing w:line="276" w:lineRule="auto"/>
        <w:jc w:val="center"/>
        <w:textAlignment w:val="baseline"/>
        <w:rPr>
          <w:rFonts w:ascii="Georgia" w:hAnsi="Georgia" w:cs="Arial"/>
          <w:bCs/>
          <w:caps/>
          <w:w w:val="150"/>
          <w:sz w:val="28"/>
          <w:szCs w:val="18"/>
          <w:lang w:val="es-MX"/>
        </w:rPr>
      </w:pPr>
      <w:bookmarkStart w:id="4" w:name="_Hlk76974190"/>
    </w:p>
    <w:p w14:paraId="2164DD4A" w14:textId="77777777" w:rsidR="00842177" w:rsidRPr="00842177" w:rsidRDefault="00842177" w:rsidP="00842177">
      <w:pPr>
        <w:widowControl/>
        <w:overflowPunct w:val="0"/>
        <w:spacing w:line="276" w:lineRule="auto"/>
        <w:jc w:val="center"/>
        <w:textAlignment w:val="baseline"/>
        <w:rPr>
          <w:rFonts w:ascii="Georgia" w:hAnsi="Georgia" w:cs="Arial"/>
          <w:bCs/>
          <w:caps/>
          <w:w w:val="150"/>
          <w:sz w:val="28"/>
          <w:szCs w:val="18"/>
          <w:lang w:val="es-MX"/>
        </w:rPr>
      </w:pPr>
    </w:p>
    <w:p w14:paraId="358A312E" w14:textId="77777777" w:rsidR="00842177" w:rsidRPr="00842177" w:rsidRDefault="00842177" w:rsidP="00842177">
      <w:pPr>
        <w:widowControl/>
        <w:overflowPunct w:val="0"/>
        <w:spacing w:line="276" w:lineRule="auto"/>
        <w:jc w:val="center"/>
        <w:textAlignment w:val="baseline"/>
        <w:rPr>
          <w:rFonts w:ascii="Georgia" w:hAnsi="Georgia" w:cs="Arial"/>
          <w:b/>
          <w:bCs/>
          <w:caps/>
          <w:spacing w:val="20"/>
          <w:w w:val="150"/>
          <w:sz w:val="22"/>
          <w:szCs w:val="18"/>
          <w:lang w:val="es-MX"/>
        </w:rPr>
      </w:pPr>
      <w:r w:rsidRPr="00842177">
        <w:rPr>
          <w:rFonts w:ascii="Georgia" w:hAnsi="Georgia" w:cs="Arial"/>
          <w:b/>
          <w:bCs/>
          <w:caps/>
          <w:spacing w:val="20"/>
          <w:w w:val="150"/>
          <w:szCs w:val="18"/>
          <w:lang w:val="es-MX"/>
        </w:rPr>
        <w:t>D</w:t>
      </w:r>
      <w:r w:rsidRPr="00842177">
        <w:rPr>
          <w:rFonts w:ascii="Georgia" w:hAnsi="Georgia" w:cs="Arial"/>
          <w:b/>
          <w:bCs/>
          <w:caps/>
          <w:spacing w:val="20"/>
          <w:w w:val="150"/>
          <w:sz w:val="16"/>
          <w:szCs w:val="18"/>
          <w:lang w:val="es-MX"/>
        </w:rPr>
        <w:t>UBERNEY</w:t>
      </w:r>
      <w:r w:rsidRPr="00842177">
        <w:rPr>
          <w:rFonts w:ascii="Georgia" w:hAnsi="Georgia" w:cs="Arial"/>
          <w:b/>
          <w:bCs/>
          <w:caps/>
          <w:spacing w:val="20"/>
          <w:w w:val="150"/>
          <w:sz w:val="20"/>
          <w:szCs w:val="18"/>
          <w:lang w:val="es-MX"/>
        </w:rPr>
        <w:t xml:space="preserve"> </w:t>
      </w:r>
      <w:r w:rsidRPr="00842177">
        <w:rPr>
          <w:rFonts w:ascii="Georgia" w:hAnsi="Georgia" w:cs="Arial"/>
          <w:b/>
          <w:bCs/>
          <w:caps/>
          <w:spacing w:val="20"/>
          <w:w w:val="150"/>
          <w:szCs w:val="18"/>
          <w:lang w:val="es-MX"/>
        </w:rPr>
        <w:t>G</w:t>
      </w:r>
      <w:r w:rsidRPr="00842177">
        <w:rPr>
          <w:rFonts w:ascii="Georgia" w:hAnsi="Georgia" w:cs="Arial"/>
          <w:b/>
          <w:bCs/>
          <w:caps/>
          <w:spacing w:val="20"/>
          <w:w w:val="150"/>
          <w:sz w:val="16"/>
          <w:szCs w:val="18"/>
          <w:lang w:val="es-MX"/>
        </w:rPr>
        <w:t>RISALES</w:t>
      </w:r>
      <w:r w:rsidRPr="00842177">
        <w:rPr>
          <w:rFonts w:ascii="Georgia" w:hAnsi="Georgia" w:cs="Arial"/>
          <w:b/>
          <w:bCs/>
          <w:caps/>
          <w:spacing w:val="20"/>
          <w:w w:val="150"/>
          <w:sz w:val="20"/>
          <w:szCs w:val="18"/>
          <w:lang w:val="es-MX"/>
        </w:rPr>
        <w:t xml:space="preserve"> </w:t>
      </w:r>
      <w:r w:rsidRPr="00842177">
        <w:rPr>
          <w:rFonts w:ascii="Georgia" w:hAnsi="Georgia" w:cs="Arial"/>
          <w:b/>
          <w:bCs/>
          <w:caps/>
          <w:spacing w:val="20"/>
          <w:w w:val="150"/>
          <w:szCs w:val="18"/>
          <w:lang w:val="es-MX"/>
        </w:rPr>
        <w:t>H</w:t>
      </w:r>
      <w:r w:rsidRPr="00842177">
        <w:rPr>
          <w:rFonts w:ascii="Georgia" w:hAnsi="Georgia" w:cs="Arial"/>
          <w:b/>
          <w:bCs/>
          <w:caps/>
          <w:spacing w:val="20"/>
          <w:w w:val="150"/>
          <w:sz w:val="16"/>
          <w:szCs w:val="18"/>
          <w:lang w:val="es-MX"/>
        </w:rPr>
        <w:t>ERRERA</w:t>
      </w:r>
    </w:p>
    <w:p w14:paraId="118D8EA0" w14:textId="77777777" w:rsidR="00842177" w:rsidRPr="00842177" w:rsidRDefault="00842177" w:rsidP="0084217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842177">
        <w:rPr>
          <w:rFonts w:ascii="Georgia" w:hAnsi="Georgia" w:cs="Arial"/>
          <w:bCs/>
          <w:caps/>
          <w:spacing w:val="20"/>
          <w:w w:val="150"/>
          <w:kern w:val="28"/>
          <w:sz w:val="28"/>
          <w:szCs w:val="22"/>
        </w:rPr>
        <w:t>M</w:t>
      </w:r>
      <w:r w:rsidRPr="00842177">
        <w:rPr>
          <w:rFonts w:ascii="Georgia" w:hAnsi="Georgia" w:cs="Arial"/>
          <w:bCs/>
          <w:caps/>
          <w:spacing w:val="20"/>
          <w:w w:val="150"/>
          <w:kern w:val="28"/>
          <w:sz w:val="18"/>
          <w:szCs w:val="18"/>
        </w:rPr>
        <w:t>agistrado</w:t>
      </w:r>
    </w:p>
    <w:p w14:paraId="7EA54C97" w14:textId="77777777" w:rsidR="00842177" w:rsidRPr="00842177" w:rsidRDefault="00842177" w:rsidP="00842177">
      <w:pPr>
        <w:widowControl/>
        <w:overflowPunct w:val="0"/>
        <w:spacing w:line="276" w:lineRule="auto"/>
        <w:textAlignment w:val="baseline"/>
        <w:rPr>
          <w:rFonts w:ascii="Georgia" w:hAnsi="Georgia" w:cs="Arial"/>
          <w:caps/>
          <w:spacing w:val="20"/>
          <w:w w:val="150"/>
          <w:sz w:val="28"/>
          <w:szCs w:val="28"/>
          <w:lang w:val="es-MX"/>
        </w:rPr>
      </w:pPr>
    </w:p>
    <w:p w14:paraId="26782D1A" w14:textId="77777777" w:rsidR="00842177" w:rsidRPr="00842177" w:rsidRDefault="00842177" w:rsidP="00842177">
      <w:pPr>
        <w:widowControl/>
        <w:overflowPunct w:val="0"/>
        <w:spacing w:line="276" w:lineRule="auto"/>
        <w:textAlignment w:val="baseline"/>
        <w:rPr>
          <w:rFonts w:ascii="Georgia" w:hAnsi="Georgia" w:cs="Arial"/>
          <w:caps/>
          <w:spacing w:val="20"/>
          <w:w w:val="150"/>
          <w:sz w:val="28"/>
          <w:szCs w:val="28"/>
          <w:lang w:val="es-MX"/>
        </w:rPr>
      </w:pPr>
    </w:p>
    <w:p w14:paraId="6B66F5D1" w14:textId="77777777" w:rsidR="00842177" w:rsidRPr="00842177" w:rsidRDefault="00842177" w:rsidP="00842177">
      <w:pPr>
        <w:widowControl/>
        <w:overflowPunct w:val="0"/>
        <w:spacing w:line="276" w:lineRule="auto"/>
        <w:textAlignment w:val="baseline"/>
        <w:rPr>
          <w:rFonts w:ascii="Georgia" w:hAnsi="Georgia" w:cs="Arial"/>
          <w:b/>
          <w:caps/>
          <w:spacing w:val="20"/>
          <w:w w:val="150"/>
          <w:sz w:val="16"/>
          <w:szCs w:val="18"/>
          <w:lang w:val="es-MX"/>
        </w:rPr>
      </w:pPr>
      <w:r w:rsidRPr="00842177">
        <w:rPr>
          <w:rFonts w:ascii="Georgia" w:hAnsi="Georgia" w:cs="Arial"/>
          <w:b/>
          <w:caps/>
          <w:spacing w:val="20"/>
          <w:w w:val="150"/>
          <w:szCs w:val="28"/>
          <w:lang w:val="es-MX"/>
        </w:rPr>
        <w:t>E</w:t>
      </w:r>
      <w:r w:rsidRPr="00842177">
        <w:rPr>
          <w:rFonts w:ascii="Georgia" w:hAnsi="Georgia" w:cs="Arial"/>
          <w:b/>
          <w:caps/>
          <w:spacing w:val="20"/>
          <w:w w:val="150"/>
          <w:sz w:val="16"/>
          <w:szCs w:val="18"/>
          <w:lang w:val="es-MX"/>
        </w:rPr>
        <w:t xml:space="preserve">DDER </w:t>
      </w:r>
      <w:r w:rsidRPr="00842177">
        <w:rPr>
          <w:rFonts w:ascii="Georgia" w:hAnsi="Georgia" w:cs="Arial"/>
          <w:b/>
          <w:caps/>
          <w:spacing w:val="20"/>
          <w:w w:val="150"/>
          <w:szCs w:val="28"/>
          <w:lang w:val="es-MX"/>
        </w:rPr>
        <w:t>J</w:t>
      </w:r>
      <w:r w:rsidRPr="00842177">
        <w:rPr>
          <w:rFonts w:ascii="Georgia" w:hAnsi="Georgia" w:cs="Arial"/>
          <w:b/>
          <w:caps/>
          <w:spacing w:val="20"/>
          <w:w w:val="150"/>
          <w:sz w:val="16"/>
          <w:szCs w:val="18"/>
          <w:lang w:val="es-MX"/>
        </w:rPr>
        <w:t xml:space="preserve">. </w:t>
      </w:r>
      <w:r w:rsidRPr="00842177">
        <w:rPr>
          <w:rFonts w:ascii="Georgia" w:hAnsi="Georgia" w:cs="Arial"/>
          <w:b/>
          <w:caps/>
          <w:spacing w:val="20"/>
          <w:w w:val="150"/>
          <w:szCs w:val="28"/>
          <w:lang w:val="es-MX"/>
        </w:rPr>
        <w:t>S</w:t>
      </w:r>
      <w:r w:rsidRPr="00842177">
        <w:rPr>
          <w:rFonts w:ascii="Georgia" w:hAnsi="Georgia" w:cs="Arial"/>
          <w:b/>
          <w:caps/>
          <w:spacing w:val="20"/>
          <w:w w:val="150"/>
          <w:sz w:val="16"/>
          <w:szCs w:val="18"/>
          <w:lang w:val="es-MX"/>
        </w:rPr>
        <w:t xml:space="preserve">ÁNCHEZ </w:t>
      </w:r>
      <w:r w:rsidRPr="00842177">
        <w:rPr>
          <w:rFonts w:ascii="Georgia" w:hAnsi="Georgia" w:cs="Arial"/>
          <w:b/>
          <w:caps/>
          <w:spacing w:val="20"/>
          <w:w w:val="150"/>
          <w:szCs w:val="28"/>
          <w:lang w:val="es-MX"/>
        </w:rPr>
        <w:t>C</w:t>
      </w:r>
      <w:r w:rsidRPr="00842177">
        <w:rPr>
          <w:rFonts w:ascii="Georgia" w:hAnsi="Georgia" w:cs="Arial"/>
          <w:b/>
          <w:caps/>
          <w:spacing w:val="20"/>
          <w:w w:val="150"/>
          <w:sz w:val="16"/>
          <w:szCs w:val="18"/>
          <w:lang w:val="es-MX"/>
        </w:rPr>
        <w:t>.</w:t>
      </w:r>
      <w:r w:rsidRPr="00842177">
        <w:rPr>
          <w:rFonts w:ascii="Georgia" w:hAnsi="Georgia" w:cs="Arial"/>
          <w:b/>
          <w:bCs/>
          <w:caps/>
          <w:spacing w:val="20"/>
          <w:w w:val="150"/>
          <w:sz w:val="16"/>
          <w:szCs w:val="10"/>
          <w:lang w:val="es-MX"/>
        </w:rPr>
        <w:tab/>
      </w:r>
      <w:r w:rsidRPr="00842177">
        <w:rPr>
          <w:rFonts w:ascii="Georgia" w:hAnsi="Georgia" w:cs="Arial"/>
          <w:b/>
          <w:caps/>
          <w:spacing w:val="20"/>
          <w:w w:val="150"/>
          <w:szCs w:val="28"/>
          <w:lang w:val="es-MX"/>
        </w:rPr>
        <w:t>J</w:t>
      </w:r>
      <w:r w:rsidRPr="00842177">
        <w:rPr>
          <w:rFonts w:ascii="Georgia" w:hAnsi="Georgia" w:cs="Arial"/>
          <w:b/>
          <w:caps/>
          <w:spacing w:val="20"/>
          <w:w w:val="150"/>
          <w:sz w:val="16"/>
          <w:szCs w:val="18"/>
          <w:lang w:val="es-MX"/>
        </w:rPr>
        <w:t xml:space="preserve">AIME </w:t>
      </w:r>
      <w:r w:rsidRPr="00842177">
        <w:rPr>
          <w:rFonts w:ascii="Georgia" w:hAnsi="Georgia" w:cs="Arial"/>
          <w:b/>
          <w:caps/>
          <w:spacing w:val="20"/>
          <w:w w:val="150"/>
          <w:szCs w:val="28"/>
          <w:lang w:val="es-MX"/>
        </w:rPr>
        <w:t>A</w:t>
      </w:r>
      <w:r w:rsidRPr="00842177">
        <w:rPr>
          <w:rFonts w:ascii="Georgia" w:hAnsi="Georgia" w:cs="Arial"/>
          <w:b/>
          <w:caps/>
          <w:spacing w:val="20"/>
          <w:w w:val="150"/>
          <w:sz w:val="16"/>
          <w:szCs w:val="18"/>
          <w:lang w:val="es-MX"/>
        </w:rPr>
        <w:t xml:space="preserve">. </w:t>
      </w:r>
      <w:r w:rsidRPr="00842177">
        <w:rPr>
          <w:rFonts w:ascii="Georgia" w:hAnsi="Georgia" w:cs="Arial"/>
          <w:b/>
          <w:caps/>
          <w:spacing w:val="20"/>
          <w:w w:val="150"/>
          <w:szCs w:val="28"/>
          <w:lang w:val="es-MX"/>
        </w:rPr>
        <w:t>S</w:t>
      </w:r>
      <w:r w:rsidRPr="00842177">
        <w:rPr>
          <w:rFonts w:ascii="Georgia" w:hAnsi="Georgia" w:cs="Arial"/>
          <w:b/>
          <w:caps/>
          <w:spacing w:val="20"/>
          <w:w w:val="150"/>
          <w:sz w:val="16"/>
          <w:szCs w:val="18"/>
          <w:lang w:val="es-MX"/>
        </w:rPr>
        <w:t xml:space="preserve">ARAZA </w:t>
      </w:r>
      <w:r w:rsidRPr="00842177">
        <w:rPr>
          <w:rFonts w:ascii="Georgia" w:hAnsi="Georgia" w:cs="Arial"/>
          <w:b/>
          <w:caps/>
          <w:spacing w:val="20"/>
          <w:w w:val="150"/>
          <w:szCs w:val="28"/>
          <w:lang w:val="es-MX"/>
        </w:rPr>
        <w:t>N</w:t>
      </w:r>
      <w:r w:rsidRPr="00842177">
        <w:rPr>
          <w:rFonts w:ascii="Georgia" w:hAnsi="Georgia" w:cs="Arial"/>
          <w:b/>
          <w:caps/>
          <w:spacing w:val="20"/>
          <w:w w:val="150"/>
          <w:sz w:val="16"/>
          <w:szCs w:val="18"/>
          <w:lang w:val="es-MX"/>
        </w:rPr>
        <w:t>aranjo</w:t>
      </w:r>
    </w:p>
    <w:p w14:paraId="427A7924" w14:textId="2BA53DA3" w:rsidR="000B19DE" w:rsidRPr="00842177" w:rsidRDefault="00842177" w:rsidP="00842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CO"/>
        </w:rPr>
      </w:pPr>
      <w:r w:rsidRPr="00842177">
        <w:rPr>
          <w:rFonts w:ascii="Georgia" w:hAnsi="Georgia" w:cs="Arial"/>
          <w:bCs/>
          <w:caps/>
          <w:spacing w:val="20"/>
          <w:w w:val="150"/>
          <w:sz w:val="18"/>
          <w:szCs w:val="10"/>
          <w:lang w:val="en-US"/>
        </w:rPr>
        <w:t xml:space="preserve">M A G I S T R A D O </w:t>
      </w:r>
      <w:r w:rsidRPr="00842177">
        <w:rPr>
          <w:rFonts w:ascii="Georgia" w:hAnsi="Georgia" w:cs="Arial"/>
          <w:bCs/>
          <w:caps/>
          <w:spacing w:val="20"/>
          <w:w w:val="150"/>
          <w:sz w:val="18"/>
          <w:szCs w:val="10"/>
          <w:lang w:val="en-US"/>
        </w:rPr>
        <w:tab/>
      </w:r>
      <w:r w:rsidRPr="00842177">
        <w:rPr>
          <w:rFonts w:ascii="Georgia" w:hAnsi="Georgia" w:cs="Arial"/>
          <w:bCs/>
          <w:caps/>
          <w:spacing w:val="20"/>
          <w:w w:val="150"/>
          <w:sz w:val="18"/>
          <w:szCs w:val="10"/>
          <w:lang w:val="en-US"/>
        </w:rPr>
        <w:tab/>
        <w:t>M A G I S T R A D O</w:t>
      </w:r>
      <w:bookmarkEnd w:id="4"/>
    </w:p>
    <w:sectPr w:rsidR="000B19DE" w:rsidRPr="00842177" w:rsidSect="00523BDE">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B0E1B" w14:textId="77777777" w:rsidR="00DD4C13" w:rsidRDefault="00DD4C13" w:rsidP="0099045D">
      <w:r>
        <w:separator/>
      </w:r>
    </w:p>
  </w:endnote>
  <w:endnote w:type="continuationSeparator" w:id="0">
    <w:p w14:paraId="01279B70" w14:textId="77777777" w:rsidR="00DD4C13" w:rsidRDefault="00DD4C1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E17488" w:rsidRPr="007C23E2" w:rsidRDefault="00E17488"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E17488" w:rsidRPr="007C23E2" w:rsidRDefault="00E17488" w:rsidP="0013771A">
    <w:pPr>
      <w:pStyle w:val="Piedepgina"/>
      <w:spacing w:line="360" w:lineRule="auto"/>
      <w:jc w:val="right"/>
      <w:rPr>
        <w:rFonts w:ascii="Georgia" w:hAnsi="Georgia" w:cs="Arial"/>
        <w:spacing w:val="20"/>
        <w:w w:val="200"/>
        <w:sz w:val="14"/>
        <w:szCs w:val="10"/>
        <w:lang w:val="es-CO"/>
      </w:rPr>
    </w:pPr>
  </w:p>
  <w:p w14:paraId="68156F21" w14:textId="77777777" w:rsidR="00E17488" w:rsidRPr="00E9324D" w:rsidRDefault="00E17488" w:rsidP="0013771A">
    <w:pPr>
      <w:pStyle w:val="Piedepgina"/>
      <w:spacing w:line="360" w:lineRule="auto"/>
      <w:jc w:val="right"/>
      <w:rPr>
        <w:rFonts w:ascii="Georgia" w:hAnsi="Georgia" w:cs="Arial"/>
        <w:spacing w:val="20"/>
        <w:w w:val="200"/>
        <w:sz w:val="10"/>
        <w:szCs w:val="10"/>
        <w:lang w:val="es-CO"/>
      </w:rPr>
    </w:pPr>
    <w:r w:rsidRPr="00E9324D">
      <w:rPr>
        <w:rFonts w:ascii="Georgia" w:hAnsi="Georgia" w:cs="Arial"/>
        <w:spacing w:val="20"/>
        <w:w w:val="200"/>
        <w:sz w:val="14"/>
        <w:szCs w:val="10"/>
        <w:lang w:val="es-CO"/>
      </w:rPr>
      <w:t>T</w:t>
    </w:r>
    <w:r w:rsidRPr="00E9324D">
      <w:rPr>
        <w:rFonts w:ascii="Georgia" w:hAnsi="Georgia" w:cs="Arial"/>
        <w:spacing w:val="20"/>
        <w:w w:val="200"/>
        <w:sz w:val="10"/>
        <w:szCs w:val="10"/>
        <w:lang w:val="es-CO"/>
      </w:rPr>
      <w:t xml:space="preserve">RIBUNAL </w:t>
    </w:r>
    <w:r w:rsidRPr="00E9324D">
      <w:rPr>
        <w:rFonts w:ascii="Georgia" w:hAnsi="Georgia" w:cs="Arial"/>
        <w:spacing w:val="20"/>
        <w:w w:val="200"/>
        <w:sz w:val="14"/>
        <w:szCs w:val="10"/>
        <w:lang w:val="es-CO"/>
      </w:rPr>
      <w:t>S</w:t>
    </w:r>
    <w:r w:rsidRPr="00E9324D">
      <w:rPr>
        <w:rFonts w:ascii="Georgia" w:hAnsi="Georgia" w:cs="Arial"/>
        <w:spacing w:val="20"/>
        <w:w w:val="200"/>
        <w:sz w:val="10"/>
        <w:szCs w:val="10"/>
        <w:lang w:val="es-CO"/>
      </w:rPr>
      <w:t xml:space="preserve">UPERIOR DE </w:t>
    </w:r>
    <w:r w:rsidRPr="00E9324D">
      <w:rPr>
        <w:rFonts w:ascii="Georgia" w:hAnsi="Georgia" w:cs="Arial"/>
        <w:spacing w:val="20"/>
        <w:w w:val="200"/>
        <w:sz w:val="14"/>
        <w:szCs w:val="10"/>
        <w:lang w:val="es-CO"/>
      </w:rPr>
      <w:t>P</w:t>
    </w:r>
    <w:r w:rsidRPr="00E9324D">
      <w:rPr>
        <w:rFonts w:ascii="Georgia" w:hAnsi="Georgia" w:cs="Arial"/>
        <w:spacing w:val="20"/>
        <w:w w:val="200"/>
        <w:sz w:val="10"/>
        <w:szCs w:val="10"/>
        <w:lang w:val="es-CO"/>
      </w:rPr>
      <w:t>EREIRA</w:t>
    </w:r>
  </w:p>
  <w:p w14:paraId="1955232D" w14:textId="77777777" w:rsidR="00E17488" w:rsidRPr="00E9324D" w:rsidRDefault="00E17488" w:rsidP="0013771A">
    <w:pPr>
      <w:pStyle w:val="Piedepgina"/>
      <w:jc w:val="right"/>
      <w:rPr>
        <w:rFonts w:ascii="Georgia" w:hAnsi="Georgia"/>
        <w:lang w:val="es-CO"/>
      </w:rPr>
    </w:pPr>
    <w:r w:rsidRPr="00E9324D">
      <w:rPr>
        <w:rFonts w:ascii="Georgia" w:hAnsi="Georgia" w:cs="Arial"/>
        <w:spacing w:val="20"/>
        <w:w w:val="200"/>
        <w:sz w:val="10"/>
        <w:szCs w:val="10"/>
        <w:lang w:val="es-CO"/>
      </w:rPr>
      <w:t xml:space="preserve">MP </w:t>
    </w:r>
    <w:r w:rsidRPr="00E9324D">
      <w:rPr>
        <w:rFonts w:ascii="Georgia" w:hAnsi="Georgia" w:cs="Arial"/>
        <w:spacing w:val="20"/>
        <w:w w:val="200"/>
        <w:sz w:val="12"/>
        <w:szCs w:val="10"/>
        <w:lang w:val="es-CO"/>
      </w:rPr>
      <w:t>D</w:t>
    </w:r>
    <w:r w:rsidRPr="00E9324D">
      <w:rPr>
        <w:rFonts w:ascii="Georgia" w:hAnsi="Georgia" w:cs="Arial"/>
        <w:spacing w:val="20"/>
        <w:w w:val="200"/>
        <w:sz w:val="8"/>
        <w:szCs w:val="10"/>
        <w:lang w:val="es-CO"/>
      </w:rPr>
      <w:t>UBERNEY</w:t>
    </w:r>
    <w:r w:rsidRPr="00E9324D">
      <w:rPr>
        <w:rFonts w:ascii="Georgia" w:hAnsi="Georgia" w:cs="Arial"/>
        <w:spacing w:val="20"/>
        <w:w w:val="200"/>
        <w:sz w:val="10"/>
        <w:szCs w:val="10"/>
        <w:lang w:val="es-CO"/>
      </w:rPr>
      <w:t xml:space="preserve"> </w:t>
    </w:r>
    <w:r w:rsidRPr="00E9324D">
      <w:rPr>
        <w:rFonts w:ascii="Georgia" w:hAnsi="Georgia" w:cs="Arial"/>
        <w:spacing w:val="20"/>
        <w:w w:val="200"/>
        <w:sz w:val="12"/>
        <w:szCs w:val="10"/>
        <w:lang w:val="es-CO"/>
      </w:rPr>
      <w:t>G</w:t>
    </w:r>
    <w:r w:rsidRPr="00E9324D">
      <w:rPr>
        <w:rFonts w:ascii="Georgia" w:hAnsi="Georgia" w:cs="Arial"/>
        <w:spacing w:val="20"/>
        <w:w w:val="200"/>
        <w:sz w:val="8"/>
        <w:szCs w:val="10"/>
        <w:lang w:val="es-CO"/>
      </w:rPr>
      <w:t>RISALES</w:t>
    </w:r>
    <w:r w:rsidRPr="00E9324D">
      <w:rPr>
        <w:rFonts w:ascii="Georgia" w:hAnsi="Georgia" w:cs="Arial"/>
        <w:spacing w:val="20"/>
        <w:w w:val="200"/>
        <w:sz w:val="10"/>
        <w:szCs w:val="10"/>
        <w:lang w:val="es-CO"/>
      </w:rPr>
      <w:t xml:space="preserve"> </w:t>
    </w:r>
    <w:r w:rsidRPr="00E9324D">
      <w:rPr>
        <w:rFonts w:ascii="Georgia" w:hAnsi="Georgia" w:cs="Arial"/>
        <w:spacing w:val="20"/>
        <w:w w:val="200"/>
        <w:sz w:val="12"/>
        <w:szCs w:val="10"/>
        <w:lang w:val="es-CO"/>
      </w:rPr>
      <w:t>H</w:t>
    </w:r>
    <w:r w:rsidRPr="00E9324D">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D2E2" w14:textId="77777777" w:rsidR="00DD4C13" w:rsidRDefault="00DD4C13" w:rsidP="0099045D">
      <w:r>
        <w:separator/>
      </w:r>
    </w:p>
  </w:footnote>
  <w:footnote w:type="continuationSeparator" w:id="0">
    <w:p w14:paraId="01F1B5ED" w14:textId="77777777" w:rsidR="00DD4C13" w:rsidRDefault="00DD4C13" w:rsidP="0099045D">
      <w:r>
        <w:continuationSeparator/>
      </w:r>
    </w:p>
  </w:footnote>
  <w:footnote w:id="1">
    <w:p w14:paraId="714CFAEC" w14:textId="77777777" w:rsidR="009E087E" w:rsidRPr="00E9324D" w:rsidRDefault="009E087E" w:rsidP="00E9324D">
      <w:pPr>
        <w:pStyle w:val="Textonotapie"/>
        <w:jc w:val="both"/>
        <w:rPr>
          <w:rFonts w:ascii="Century" w:hAnsi="Century"/>
          <w:sz w:val="18"/>
          <w:lang w:val="es-CO"/>
        </w:rPr>
      </w:pPr>
      <w:r w:rsidRPr="00E9324D">
        <w:rPr>
          <w:rStyle w:val="Refdenotaalpie"/>
          <w:rFonts w:ascii="Century" w:hAnsi="Century" w:cs="Arial"/>
          <w:sz w:val="18"/>
        </w:rPr>
        <w:footnoteRef/>
      </w:r>
      <w:r w:rsidRPr="00E9324D">
        <w:rPr>
          <w:rFonts w:ascii="Century" w:hAnsi="Century" w:cs="Arial"/>
          <w:sz w:val="18"/>
          <w:lang w:val="es-CO"/>
        </w:rPr>
        <w:t xml:space="preserve"> CC. T-382 de 2016.</w:t>
      </w:r>
    </w:p>
  </w:footnote>
  <w:footnote w:id="2">
    <w:p w14:paraId="3143351C" w14:textId="58A9DE63" w:rsidR="009E087E" w:rsidRPr="00E9324D" w:rsidRDefault="009E087E" w:rsidP="00E9324D">
      <w:pPr>
        <w:pStyle w:val="Textonotapie"/>
        <w:jc w:val="both"/>
        <w:rPr>
          <w:rFonts w:ascii="Century" w:hAnsi="Century"/>
          <w:sz w:val="18"/>
          <w:lang w:val="es-CO"/>
        </w:rPr>
      </w:pPr>
      <w:r w:rsidRPr="00E9324D">
        <w:rPr>
          <w:rStyle w:val="Refdenotaalpie"/>
          <w:rFonts w:ascii="Century" w:hAnsi="Century" w:cs="Arial"/>
          <w:sz w:val="18"/>
        </w:rPr>
        <w:footnoteRef/>
      </w:r>
      <w:r w:rsidRPr="00E9324D">
        <w:rPr>
          <w:rFonts w:ascii="Century" w:hAnsi="Century" w:cs="Arial"/>
          <w:sz w:val="18"/>
          <w:lang w:val="es-CO"/>
        </w:rPr>
        <w:t xml:space="preserve"> CC. T-1191 de 2004,</w:t>
      </w:r>
      <w:r w:rsidR="00DE5215" w:rsidRPr="00E9324D">
        <w:rPr>
          <w:rFonts w:ascii="Century" w:hAnsi="Century" w:cs="Arial"/>
          <w:sz w:val="18"/>
          <w:lang w:val="es-CO"/>
        </w:rPr>
        <w:t xml:space="preserve"> </w:t>
      </w:r>
      <w:r w:rsidRPr="00E9324D">
        <w:rPr>
          <w:rFonts w:ascii="Century" w:hAnsi="Century"/>
          <w:sz w:val="18"/>
          <w:lang w:val="es-CO"/>
        </w:rPr>
        <w:t>T-928 de 2012, T-464 de 2013, T-167 de 2019 y T-072 de 2019.</w:t>
      </w:r>
    </w:p>
  </w:footnote>
  <w:footnote w:id="3">
    <w:p w14:paraId="7A5932EF" w14:textId="77777777" w:rsidR="009E087E" w:rsidRPr="00E9324D" w:rsidRDefault="009E087E" w:rsidP="00E9324D">
      <w:pPr>
        <w:pStyle w:val="Textonotapie"/>
        <w:jc w:val="both"/>
        <w:rPr>
          <w:rFonts w:ascii="Century" w:hAnsi="Century"/>
          <w:sz w:val="18"/>
        </w:rPr>
      </w:pPr>
      <w:r w:rsidRPr="00E9324D">
        <w:rPr>
          <w:rStyle w:val="Refdenotaalpie"/>
          <w:rFonts w:ascii="Century" w:hAnsi="Century"/>
          <w:sz w:val="18"/>
          <w:lang w:val="es-CO"/>
        </w:rPr>
        <w:footnoteRef/>
      </w:r>
      <w:r w:rsidRPr="00E9324D">
        <w:rPr>
          <w:rFonts w:ascii="Century" w:hAnsi="Century"/>
          <w:sz w:val="18"/>
          <w:lang w:val="es-CO"/>
        </w:rPr>
        <w:t xml:space="preserve"> CSJ, STC del 13-12-2011, radicado No.00284-02; reiterada en las STC5313-2015, STC5520-2015, STC2344-2016, STC4769-2018, STC1086-2019 y </w:t>
      </w:r>
      <w:r w:rsidRPr="00E9324D">
        <w:rPr>
          <w:rFonts w:ascii="Century" w:hAnsi="Century"/>
          <w:sz w:val="18"/>
          <w:lang w:val="es-ES_tradnl"/>
        </w:rPr>
        <w:t>STC944-2019.</w:t>
      </w:r>
    </w:p>
  </w:footnote>
  <w:footnote w:id="4">
    <w:p w14:paraId="50E3B0DC" w14:textId="77777777" w:rsidR="009E087E" w:rsidRPr="00E9324D" w:rsidRDefault="009E087E" w:rsidP="00E9324D">
      <w:pPr>
        <w:pStyle w:val="Textonotapie"/>
        <w:jc w:val="both"/>
        <w:rPr>
          <w:rFonts w:ascii="Century" w:hAnsi="Century"/>
          <w:sz w:val="18"/>
        </w:rPr>
      </w:pPr>
      <w:r w:rsidRPr="00E9324D">
        <w:rPr>
          <w:rStyle w:val="Refdenotaalpie"/>
          <w:rFonts w:ascii="Century" w:hAnsi="Century"/>
          <w:sz w:val="18"/>
          <w:lang w:val="es-CO"/>
        </w:rPr>
        <w:footnoteRef/>
      </w:r>
      <w:r w:rsidRPr="00E9324D">
        <w:rPr>
          <w:rFonts w:ascii="Century" w:hAnsi="Century"/>
          <w:sz w:val="18"/>
          <w:lang w:val="es-CO"/>
        </w:rPr>
        <w:t xml:space="preserve"> CC. SU-377 de 2014, reiterada en la T-083 de 2016.</w:t>
      </w:r>
    </w:p>
  </w:footnote>
  <w:footnote w:id="5">
    <w:p w14:paraId="1605C8C1" w14:textId="77777777" w:rsidR="009E087E" w:rsidRPr="00E9324D" w:rsidRDefault="009E087E" w:rsidP="00E9324D">
      <w:pPr>
        <w:pStyle w:val="Textonotapie"/>
        <w:jc w:val="both"/>
        <w:rPr>
          <w:rFonts w:ascii="Century" w:hAnsi="Century"/>
          <w:sz w:val="18"/>
        </w:rPr>
      </w:pPr>
      <w:r w:rsidRPr="00E9324D">
        <w:rPr>
          <w:rStyle w:val="Refdenotaalpie"/>
          <w:rFonts w:ascii="Century" w:hAnsi="Century"/>
          <w:sz w:val="18"/>
          <w:lang w:val="es-CO"/>
        </w:rPr>
        <w:footnoteRef/>
      </w:r>
      <w:r w:rsidRPr="00E9324D">
        <w:rPr>
          <w:rFonts w:ascii="Century" w:hAnsi="Century"/>
          <w:sz w:val="18"/>
          <w:lang w:val="es-CO"/>
        </w:rPr>
        <w:t xml:space="preserve"> CC. Ob. Cit.</w:t>
      </w:r>
    </w:p>
  </w:footnote>
  <w:footnote w:id="6">
    <w:p w14:paraId="2B99261A" w14:textId="616CEB28" w:rsidR="00A42954" w:rsidRPr="00E9324D" w:rsidRDefault="00A42954" w:rsidP="00E9324D">
      <w:pPr>
        <w:pStyle w:val="Textonotapie"/>
        <w:jc w:val="both"/>
        <w:rPr>
          <w:rFonts w:ascii="Century" w:hAnsi="Century"/>
          <w:sz w:val="18"/>
          <w:lang w:val="es-CO"/>
        </w:rPr>
      </w:pPr>
      <w:r w:rsidRPr="00E9324D">
        <w:rPr>
          <w:rStyle w:val="Refdenotaalpie"/>
          <w:rFonts w:ascii="Century" w:hAnsi="Century"/>
          <w:sz w:val="18"/>
        </w:rPr>
        <w:footnoteRef/>
      </w:r>
      <w:r w:rsidRPr="00E9324D">
        <w:rPr>
          <w:rFonts w:ascii="Century" w:hAnsi="Century"/>
          <w:sz w:val="18"/>
          <w:lang w:val="es-CO"/>
        </w:rPr>
        <w:t xml:space="preserve"> CC. T-167 de 2019 y T-072 de 2019</w:t>
      </w:r>
      <w:r w:rsidR="00DE5215" w:rsidRPr="00E9324D">
        <w:rPr>
          <w:rFonts w:ascii="Century" w:hAnsi="Century"/>
          <w:sz w:val="18"/>
          <w:lang w:val="es-CO"/>
        </w:rPr>
        <w:t>, también puede consultarse la T-001 de 2021.</w:t>
      </w:r>
    </w:p>
  </w:footnote>
  <w:footnote w:id="7">
    <w:p w14:paraId="272AC99C" w14:textId="4749EB40" w:rsidR="00F61AE7" w:rsidRPr="00E9324D" w:rsidRDefault="00F61AE7" w:rsidP="00E9324D">
      <w:pPr>
        <w:pStyle w:val="Textonotapie"/>
        <w:jc w:val="both"/>
        <w:rPr>
          <w:sz w:val="18"/>
          <w:lang w:val="es-CO"/>
        </w:rPr>
      </w:pPr>
      <w:r w:rsidRPr="00E9324D">
        <w:rPr>
          <w:rStyle w:val="Refdenotaalpie"/>
          <w:rFonts w:ascii="Century" w:hAnsi="Century"/>
          <w:sz w:val="18"/>
        </w:rPr>
        <w:footnoteRef/>
      </w:r>
      <w:r w:rsidRPr="00E9324D">
        <w:rPr>
          <w:rFonts w:ascii="Century" w:hAnsi="Century"/>
          <w:sz w:val="18"/>
        </w:rPr>
        <w:t xml:space="preserve"> </w:t>
      </w:r>
      <w:r w:rsidRPr="00E9324D">
        <w:rPr>
          <w:rFonts w:ascii="Century" w:hAnsi="Century"/>
          <w:sz w:val="18"/>
          <w:lang w:val="es-CO"/>
        </w:rPr>
        <w:t>CC. T-061 de 2019, reiterada en la T-015 de 2021.</w:t>
      </w:r>
    </w:p>
  </w:footnote>
  <w:footnote w:id="8">
    <w:p w14:paraId="66E0BA27" w14:textId="6FB93E34" w:rsidR="001076A6" w:rsidRPr="00E9324D" w:rsidRDefault="001076A6" w:rsidP="00E9324D">
      <w:pPr>
        <w:pStyle w:val="Textonotapie"/>
        <w:jc w:val="both"/>
        <w:rPr>
          <w:rFonts w:ascii="Century" w:hAnsi="Century"/>
          <w:sz w:val="18"/>
        </w:rPr>
      </w:pPr>
      <w:r w:rsidRPr="00E9324D">
        <w:rPr>
          <w:rStyle w:val="Refdenotaalpie"/>
          <w:rFonts w:ascii="Century" w:hAnsi="Century"/>
          <w:sz w:val="18"/>
        </w:rPr>
        <w:footnoteRef/>
      </w:r>
      <w:r w:rsidRPr="00E9324D">
        <w:rPr>
          <w:rFonts w:ascii="Century" w:hAnsi="Century"/>
          <w:sz w:val="18"/>
        </w:rPr>
        <w:t xml:space="preserve"> CC. T-072 de 2019.</w:t>
      </w:r>
    </w:p>
  </w:footnote>
  <w:footnote w:id="9">
    <w:p w14:paraId="2E9AF05E" w14:textId="5CAC54FF" w:rsidR="001076A6" w:rsidRPr="00E9324D" w:rsidRDefault="001076A6" w:rsidP="00E9324D">
      <w:pPr>
        <w:pStyle w:val="Textonotapie"/>
        <w:jc w:val="both"/>
        <w:rPr>
          <w:rFonts w:ascii="Century" w:hAnsi="Century"/>
          <w:sz w:val="18"/>
          <w:lang w:val="es-CO"/>
        </w:rPr>
      </w:pPr>
      <w:r w:rsidRPr="00E9324D">
        <w:rPr>
          <w:rStyle w:val="Refdenotaalpie"/>
          <w:rFonts w:ascii="Century" w:hAnsi="Century"/>
          <w:sz w:val="18"/>
        </w:rPr>
        <w:footnoteRef/>
      </w:r>
      <w:r w:rsidRPr="00E9324D">
        <w:rPr>
          <w:rFonts w:ascii="Century" w:hAnsi="Century"/>
          <w:sz w:val="18"/>
          <w:lang w:val="es-CO"/>
        </w:rPr>
        <w:t xml:space="preserve"> CC. </w:t>
      </w:r>
      <w:r w:rsidR="00DE5215" w:rsidRPr="00E9324D">
        <w:rPr>
          <w:rFonts w:ascii="Century" w:hAnsi="Century"/>
          <w:sz w:val="18"/>
          <w:lang w:val="es-CO"/>
        </w:rPr>
        <w:t>Ob. cit.</w:t>
      </w:r>
    </w:p>
  </w:footnote>
  <w:footnote w:id="10">
    <w:p w14:paraId="063E7C33" w14:textId="2C742CBC" w:rsidR="00DE5215" w:rsidRPr="00E9324D" w:rsidRDefault="00DE5215" w:rsidP="00E9324D">
      <w:pPr>
        <w:pStyle w:val="Textonotapie"/>
        <w:jc w:val="both"/>
        <w:rPr>
          <w:sz w:val="18"/>
          <w:lang w:val="es-CO"/>
        </w:rPr>
      </w:pPr>
      <w:r w:rsidRPr="00E9324D">
        <w:rPr>
          <w:rStyle w:val="Refdenotaalpie"/>
          <w:rFonts w:ascii="Century" w:hAnsi="Century"/>
          <w:sz w:val="18"/>
        </w:rPr>
        <w:footnoteRef/>
      </w:r>
      <w:r w:rsidRPr="00E9324D">
        <w:rPr>
          <w:rFonts w:ascii="Century" w:hAnsi="Century"/>
          <w:sz w:val="18"/>
        </w:rPr>
        <w:t xml:space="preserve"> </w:t>
      </w:r>
      <w:r w:rsidRPr="00E9324D">
        <w:rPr>
          <w:rFonts w:ascii="Century" w:hAnsi="Century"/>
          <w:sz w:val="18"/>
          <w:lang w:val="es-CO"/>
        </w:rPr>
        <w:t>TSP, Sala Civil – Familia. Sentencia del 30-07-2020, MP: Grisales H., No.2020-10044-01.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E17488" w:rsidRPr="00523BDE" w:rsidRDefault="00E17488">
    <w:pPr>
      <w:pStyle w:val="Encabezado"/>
      <w:pBdr>
        <w:bottom w:val="single" w:sz="4" w:space="1" w:color="D9D9D9"/>
      </w:pBdr>
      <w:jc w:val="right"/>
      <w:rPr>
        <w:rFonts w:ascii="Georgia" w:hAnsi="Georgia" w:cs="Calibri"/>
        <w:i/>
        <w:sz w:val="20"/>
      </w:rPr>
    </w:pPr>
    <w:r w:rsidRPr="00523BDE">
      <w:rPr>
        <w:rFonts w:ascii="Georgia" w:hAnsi="Georgia" w:cs="Calibri"/>
        <w:i/>
        <w:spacing w:val="60"/>
        <w:sz w:val="20"/>
      </w:rPr>
      <w:t>Página</w:t>
    </w:r>
    <w:r w:rsidRPr="00523BDE">
      <w:rPr>
        <w:rFonts w:ascii="Georgia" w:hAnsi="Georgia" w:cs="Calibri"/>
        <w:i/>
        <w:sz w:val="20"/>
      </w:rPr>
      <w:t xml:space="preserve"> | </w:t>
    </w:r>
    <w:r w:rsidRPr="00523BDE">
      <w:rPr>
        <w:rFonts w:ascii="Georgia" w:hAnsi="Georgia" w:cs="Calibri"/>
        <w:i/>
        <w:sz w:val="20"/>
      </w:rPr>
      <w:fldChar w:fldCharType="begin"/>
    </w:r>
    <w:r w:rsidRPr="00523BDE">
      <w:rPr>
        <w:rFonts w:ascii="Georgia" w:hAnsi="Georgia" w:cs="Calibri"/>
        <w:i/>
        <w:sz w:val="20"/>
      </w:rPr>
      <w:instrText xml:space="preserve"> PAGE   \* MERGEFORMAT </w:instrText>
    </w:r>
    <w:r w:rsidRPr="00523BDE">
      <w:rPr>
        <w:rFonts w:ascii="Georgia" w:hAnsi="Georgia" w:cs="Calibri"/>
        <w:i/>
        <w:sz w:val="20"/>
      </w:rPr>
      <w:fldChar w:fldCharType="separate"/>
    </w:r>
    <w:r w:rsidRPr="00523BDE">
      <w:rPr>
        <w:rFonts w:ascii="Georgia" w:hAnsi="Georgia" w:cs="Calibri"/>
        <w:i/>
        <w:noProof/>
        <w:sz w:val="20"/>
      </w:rPr>
      <w:t>6</w:t>
    </w:r>
    <w:r w:rsidRPr="00523BDE">
      <w:rPr>
        <w:rFonts w:ascii="Georgia" w:hAnsi="Georgia" w:cs="Calibri"/>
        <w:i/>
        <w:sz w:val="20"/>
      </w:rPr>
      <w:fldChar w:fldCharType="end"/>
    </w:r>
  </w:p>
  <w:p w14:paraId="247F1617" w14:textId="3C1474B1" w:rsidR="00E17488" w:rsidRPr="00523BDE" w:rsidRDefault="00E17488" w:rsidP="009C568C">
    <w:pPr>
      <w:pStyle w:val="Encabezado"/>
      <w:ind w:right="360"/>
      <w:jc w:val="both"/>
      <w:rPr>
        <w:rFonts w:ascii="Georgia" w:hAnsi="Georgia" w:cs="Calibri"/>
        <w:i/>
        <w:sz w:val="18"/>
        <w:szCs w:val="22"/>
      </w:rPr>
    </w:pPr>
    <w:r w:rsidRPr="00523BDE">
      <w:rPr>
        <w:rFonts w:ascii="Georgia" w:hAnsi="Georgia" w:cs="Calibri"/>
        <w:i/>
        <w:sz w:val="18"/>
        <w:szCs w:val="22"/>
      </w:rPr>
      <w:t>EXPEDIENTE No.</w:t>
    </w:r>
    <w:r w:rsidR="00523BDE" w:rsidRPr="00523BDE">
      <w:rPr>
        <w:rFonts w:ascii="Georgia" w:hAnsi="Georgia" w:cs="Calibri"/>
        <w:i/>
        <w:sz w:val="18"/>
        <w:szCs w:val="22"/>
      </w:rPr>
      <w:t xml:space="preserve"> </w:t>
    </w:r>
    <w:r w:rsidRPr="00523BDE">
      <w:rPr>
        <w:rFonts w:ascii="Georgia" w:hAnsi="Georgia" w:cs="Calibri"/>
        <w:i/>
        <w:sz w:val="18"/>
        <w:szCs w:val="22"/>
      </w:rPr>
      <w:t>2021-</w:t>
    </w:r>
    <w:r w:rsidR="003F0855" w:rsidRPr="00523BDE">
      <w:rPr>
        <w:rFonts w:ascii="Georgia" w:hAnsi="Georgia" w:cs="Calibri"/>
        <w:i/>
        <w:sz w:val="18"/>
        <w:szCs w:val="22"/>
      </w:rPr>
      <w:t>00079</w:t>
    </w:r>
    <w:r w:rsidRPr="00523BDE">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3OrpIB+g3mvFV7" id="KoxdiJy7"/>
  </int:Manifest>
  <int:Observations>
    <int:Content id="KoxdiJy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E820A8C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8"/>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2232208"/>
    <w:multiLevelType w:val="multilevel"/>
    <w:tmpl w:val="7974F054"/>
    <w:lvl w:ilvl="0">
      <w:start w:val="6"/>
      <w:numFmt w:val="decimal"/>
      <w:lvlText w:val="%1."/>
      <w:lvlJc w:val="left"/>
      <w:pPr>
        <w:ind w:left="435" w:hanging="435"/>
      </w:pPr>
      <w:rPr>
        <w:rFonts w:cs="Arial" w:hint="default"/>
        <w:color w:val="0000FF"/>
      </w:rPr>
    </w:lvl>
    <w:lvl w:ilvl="1">
      <w:start w:val="1"/>
      <w:numFmt w:val="decimal"/>
      <w:lvlText w:val="%1.%2."/>
      <w:lvlJc w:val="left"/>
      <w:pPr>
        <w:ind w:left="720" w:hanging="720"/>
      </w:pPr>
      <w:rPr>
        <w:rFonts w:cs="Arial" w:hint="default"/>
        <w:color w:val="0000FF"/>
      </w:rPr>
    </w:lvl>
    <w:lvl w:ilvl="2">
      <w:start w:val="1"/>
      <w:numFmt w:val="decimal"/>
      <w:lvlText w:val="%1.%2.%3."/>
      <w:lvlJc w:val="left"/>
      <w:pPr>
        <w:ind w:left="1080" w:hanging="1080"/>
      </w:pPr>
      <w:rPr>
        <w:rFonts w:cs="Arial" w:hint="default"/>
        <w:color w:val="0000FF"/>
      </w:rPr>
    </w:lvl>
    <w:lvl w:ilvl="3">
      <w:start w:val="1"/>
      <w:numFmt w:val="decimal"/>
      <w:lvlText w:val="%1.%2.%3.%4."/>
      <w:lvlJc w:val="left"/>
      <w:pPr>
        <w:ind w:left="1080" w:hanging="1080"/>
      </w:pPr>
      <w:rPr>
        <w:rFonts w:cs="Arial" w:hint="default"/>
        <w:color w:val="0000FF"/>
      </w:rPr>
    </w:lvl>
    <w:lvl w:ilvl="4">
      <w:start w:val="1"/>
      <w:numFmt w:val="decimal"/>
      <w:lvlText w:val="%1.%2.%3.%4.%5."/>
      <w:lvlJc w:val="left"/>
      <w:pPr>
        <w:ind w:left="1440" w:hanging="1440"/>
      </w:pPr>
      <w:rPr>
        <w:rFonts w:cs="Arial" w:hint="default"/>
        <w:color w:val="0000FF"/>
      </w:rPr>
    </w:lvl>
    <w:lvl w:ilvl="5">
      <w:start w:val="1"/>
      <w:numFmt w:val="decimal"/>
      <w:lvlText w:val="%1.%2.%3.%4.%5.%6."/>
      <w:lvlJc w:val="left"/>
      <w:pPr>
        <w:ind w:left="1800" w:hanging="1800"/>
      </w:pPr>
      <w:rPr>
        <w:rFonts w:cs="Arial" w:hint="default"/>
        <w:color w:val="0000FF"/>
      </w:rPr>
    </w:lvl>
    <w:lvl w:ilvl="6">
      <w:start w:val="1"/>
      <w:numFmt w:val="decimal"/>
      <w:lvlText w:val="%1.%2.%3.%4.%5.%6.%7."/>
      <w:lvlJc w:val="left"/>
      <w:pPr>
        <w:ind w:left="1800" w:hanging="1800"/>
      </w:pPr>
      <w:rPr>
        <w:rFonts w:cs="Arial" w:hint="default"/>
        <w:color w:val="0000FF"/>
      </w:rPr>
    </w:lvl>
    <w:lvl w:ilvl="7">
      <w:start w:val="1"/>
      <w:numFmt w:val="decimal"/>
      <w:lvlText w:val="%1.%2.%3.%4.%5.%6.%7.%8."/>
      <w:lvlJc w:val="left"/>
      <w:pPr>
        <w:ind w:left="2160" w:hanging="2160"/>
      </w:pPr>
      <w:rPr>
        <w:rFonts w:cs="Arial" w:hint="default"/>
        <w:color w:val="0000FF"/>
      </w:rPr>
    </w:lvl>
    <w:lvl w:ilvl="8">
      <w:start w:val="1"/>
      <w:numFmt w:val="decimal"/>
      <w:lvlText w:val="%1.%2.%3.%4.%5.%6.%7.%8.%9."/>
      <w:lvlJc w:val="left"/>
      <w:pPr>
        <w:ind w:left="2520" w:hanging="2520"/>
      </w:pPr>
      <w:rPr>
        <w:rFonts w:cs="Arial" w:hint="default"/>
        <w:color w:val="0000FF"/>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0"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8"/>
  </w:num>
  <w:num w:numId="12">
    <w:abstractNumId w:val="0"/>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07F4F"/>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072"/>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0B05"/>
    <w:rsid w:val="000311D1"/>
    <w:rsid w:val="00032BF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4790F"/>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63F"/>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62E"/>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6A6"/>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789"/>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32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942"/>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165"/>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1E4D"/>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340"/>
    <w:rsid w:val="00250539"/>
    <w:rsid w:val="00250DA7"/>
    <w:rsid w:val="00250EAE"/>
    <w:rsid w:val="002516FA"/>
    <w:rsid w:val="0025170A"/>
    <w:rsid w:val="002517C0"/>
    <w:rsid w:val="00251F84"/>
    <w:rsid w:val="002520E9"/>
    <w:rsid w:val="002526A9"/>
    <w:rsid w:val="002526F2"/>
    <w:rsid w:val="00252B82"/>
    <w:rsid w:val="00252C05"/>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A2C"/>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3BA3"/>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4D97"/>
    <w:rsid w:val="003C4EE6"/>
    <w:rsid w:val="003C5484"/>
    <w:rsid w:val="003C55A8"/>
    <w:rsid w:val="003C5640"/>
    <w:rsid w:val="003C5876"/>
    <w:rsid w:val="003C59EF"/>
    <w:rsid w:val="003C5B35"/>
    <w:rsid w:val="003C61F1"/>
    <w:rsid w:val="003C6555"/>
    <w:rsid w:val="003C6930"/>
    <w:rsid w:val="003C6DF0"/>
    <w:rsid w:val="003C6E39"/>
    <w:rsid w:val="003C702B"/>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4DF"/>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0855"/>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4A7"/>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1EF2"/>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3BDE"/>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37DD3"/>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181"/>
    <w:rsid w:val="005463F5"/>
    <w:rsid w:val="00546AD5"/>
    <w:rsid w:val="0054725D"/>
    <w:rsid w:val="005479C5"/>
    <w:rsid w:val="00547CC0"/>
    <w:rsid w:val="005502EB"/>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58B5"/>
    <w:rsid w:val="005960FE"/>
    <w:rsid w:val="00596710"/>
    <w:rsid w:val="00596A3B"/>
    <w:rsid w:val="00596DB4"/>
    <w:rsid w:val="0059791D"/>
    <w:rsid w:val="005979AE"/>
    <w:rsid w:val="005A01A5"/>
    <w:rsid w:val="005A0704"/>
    <w:rsid w:val="005A09B7"/>
    <w:rsid w:val="005A0B75"/>
    <w:rsid w:val="005A0DF6"/>
    <w:rsid w:val="005A16BF"/>
    <w:rsid w:val="005A20B5"/>
    <w:rsid w:val="005A28BC"/>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5CB"/>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6CDB"/>
    <w:rsid w:val="006875A2"/>
    <w:rsid w:val="00687E4B"/>
    <w:rsid w:val="0068EFFC"/>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5EA"/>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8C5"/>
    <w:rsid w:val="006F6A74"/>
    <w:rsid w:val="00700343"/>
    <w:rsid w:val="007004A9"/>
    <w:rsid w:val="00700E2B"/>
    <w:rsid w:val="007016AF"/>
    <w:rsid w:val="00701C66"/>
    <w:rsid w:val="00701E3F"/>
    <w:rsid w:val="00701F8A"/>
    <w:rsid w:val="00701FD1"/>
    <w:rsid w:val="00702CDD"/>
    <w:rsid w:val="00702CEA"/>
    <w:rsid w:val="00702D00"/>
    <w:rsid w:val="0070347D"/>
    <w:rsid w:val="00703FD2"/>
    <w:rsid w:val="007049D2"/>
    <w:rsid w:val="00704A64"/>
    <w:rsid w:val="00704CBD"/>
    <w:rsid w:val="00704D44"/>
    <w:rsid w:val="00705B18"/>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044"/>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2D71"/>
    <w:rsid w:val="007731AE"/>
    <w:rsid w:val="00773AA3"/>
    <w:rsid w:val="00773F30"/>
    <w:rsid w:val="00773F6E"/>
    <w:rsid w:val="007744F2"/>
    <w:rsid w:val="007749D9"/>
    <w:rsid w:val="00774EAF"/>
    <w:rsid w:val="007750E0"/>
    <w:rsid w:val="00775262"/>
    <w:rsid w:val="007752A3"/>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5F6C"/>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5B06"/>
    <w:rsid w:val="007E611C"/>
    <w:rsid w:val="007E614B"/>
    <w:rsid w:val="007E61FB"/>
    <w:rsid w:val="007E63C7"/>
    <w:rsid w:val="007E63E6"/>
    <w:rsid w:val="007E7055"/>
    <w:rsid w:val="007E7CE6"/>
    <w:rsid w:val="007E7D23"/>
    <w:rsid w:val="007F063E"/>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6A35"/>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177"/>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169"/>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593"/>
    <w:rsid w:val="009428B0"/>
    <w:rsid w:val="00942DC7"/>
    <w:rsid w:val="009437F3"/>
    <w:rsid w:val="00943D7C"/>
    <w:rsid w:val="00943E59"/>
    <w:rsid w:val="0094409D"/>
    <w:rsid w:val="0094417D"/>
    <w:rsid w:val="00944803"/>
    <w:rsid w:val="00945050"/>
    <w:rsid w:val="00945176"/>
    <w:rsid w:val="00945766"/>
    <w:rsid w:val="009459CE"/>
    <w:rsid w:val="00945BDD"/>
    <w:rsid w:val="00946525"/>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87E"/>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95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531"/>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5DDE"/>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40A"/>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6774"/>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033"/>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66D"/>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6122"/>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2DB"/>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8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0F7"/>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06F"/>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4F42"/>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4C13"/>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215"/>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488"/>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24D"/>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E28"/>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5DA"/>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AB1"/>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10D"/>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485"/>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AE7"/>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22C"/>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BE4"/>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1679CC4"/>
    <w:rsid w:val="01A7D001"/>
    <w:rsid w:val="0204C05D"/>
    <w:rsid w:val="03F207BF"/>
    <w:rsid w:val="044569C5"/>
    <w:rsid w:val="049D7EDD"/>
    <w:rsid w:val="04E689AB"/>
    <w:rsid w:val="056CD8DC"/>
    <w:rsid w:val="06EA1F63"/>
    <w:rsid w:val="07C13A11"/>
    <w:rsid w:val="0AC4F0BF"/>
    <w:rsid w:val="0BAD7A75"/>
    <w:rsid w:val="0D2ABED2"/>
    <w:rsid w:val="0F08B903"/>
    <w:rsid w:val="0F15856C"/>
    <w:rsid w:val="0F6D28AD"/>
    <w:rsid w:val="0FC2B454"/>
    <w:rsid w:val="13A579B1"/>
    <w:rsid w:val="13F6F0B2"/>
    <w:rsid w:val="14DAF96B"/>
    <w:rsid w:val="16437B00"/>
    <w:rsid w:val="1800EAD9"/>
    <w:rsid w:val="191D6C6D"/>
    <w:rsid w:val="19662BB2"/>
    <w:rsid w:val="197B1BC2"/>
    <w:rsid w:val="19BFA351"/>
    <w:rsid w:val="1AED0A95"/>
    <w:rsid w:val="1B29DA56"/>
    <w:rsid w:val="1B39218F"/>
    <w:rsid w:val="1B9BD6CC"/>
    <w:rsid w:val="1CFD9A42"/>
    <w:rsid w:val="1D9DD2F8"/>
    <w:rsid w:val="1E5E3425"/>
    <w:rsid w:val="1FB291FD"/>
    <w:rsid w:val="2163E053"/>
    <w:rsid w:val="228B2333"/>
    <w:rsid w:val="2308D5AB"/>
    <w:rsid w:val="233DB3C2"/>
    <w:rsid w:val="240559C7"/>
    <w:rsid w:val="24BDCE69"/>
    <w:rsid w:val="24DC439A"/>
    <w:rsid w:val="253298E4"/>
    <w:rsid w:val="258FBC80"/>
    <w:rsid w:val="2640766D"/>
    <w:rsid w:val="2663969C"/>
    <w:rsid w:val="26EA495E"/>
    <w:rsid w:val="2726EF05"/>
    <w:rsid w:val="272B8CE1"/>
    <w:rsid w:val="2744B53E"/>
    <w:rsid w:val="27A1300A"/>
    <w:rsid w:val="2859017C"/>
    <w:rsid w:val="29813D47"/>
    <w:rsid w:val="2A1F65A4"/>
    <w:rsid w:val="2BD4F847"/>
    <w:rsid w:val="2CBA7253"/>
    <w:rsid w:val="2E9A0AB3"/>
    <w:rsid w:val="2F3759E6"/>
    <w:rsid w:val="3088E5AC"/>
    <w:rsid w:val="31330F63"/>
    <w:rsid w:val="318B169A"/>
    <w:rsid w:val="323388AF"/>
    <w:rsid w:val="334E1BEA"/>
    <w:rsid w:val="340A0FE9"/>
    <w:rsid w:val="34408913"/>
    <w:rsid w:val="34613EC9"/>
    <w:rsid w:val="35243FEC"/>
    <w:rsid w:val="357420D5"/>
    <w:rsid w:val="35801892"/>
    <w:rsid w:val="358E51AC"/>
    <w:rsid w:val="35E99B10"/>
    <w:rsid w:val="360CB8F4"/>
    <w:rsid w:val="372F8D35"/>
    <w:rsid w:val="3827C49C"/>
    <w:rsid w:val="3879FA96"/>
    <w:rsid w:val="3A1BE499"/>
    <w:rsid w:val="3B0EA151"/>
    <w:rsid w:val="3B79242E"/>
    <w:rsid w:val="3BE6AEF6"/>
    <w:rsid w:val="3C0C0D79"/>
    <w:rsid w:val="3D5BEF59"/>
    <w:rsid w:val="3DD908E5"/>
    <w:rsid w:val="3E794935"/>
    <w:rsid w:val="3FE1936F"/>
    <w:rsid w:val="400C81F5"/>
    <w:rsid w:val="40D7581A"/>
    <w:rsid w:val="41C8E7D6"/>
    <w:rsid w:val="41CF3577"/>
    <w:rsid w:val="4325F39F"/>
    <w:rsid w:val="433D6F6C"/>
    <w:rsid w:val="43BAACB0"/>
    <w:rsid w:val="442AC755"/>
    <w:rsid w:val="4557B16C"/>
    <w:rsid w:val="46753940"/>
    <w:rsid w:val="46F3D2D3"/>
    <w:rsid w:val="4738EA9C"/>
    <w:rsid w:val="47475897"/>
    <w:rsid w:val="47BAFCEB"/>
    <w:rsid w:val="487A5625"/>
    <w:rsid w:val="48EB167E"/>
    <w:rsid w:val="4CB1884A"/>
    <w:rsid w:val="4CB8B8A8"/>
    <w:rsid w:val="4D86AB5E"/>
    <w:rsid w:val="4DC4CA10"/>
    <w:rsid w:val="4E9863E8"/>
    <w:rsid w:val="4F4D19B0"/>
    <w:rsid w:val="4FD548AF"/>
    <w:rsid w:val="503C70B8"/>
    <w:rsid w:val="50998629"/>
    <w:rsid w:val="50C0B3EF"/>
    <w:rsid w:val="514AA180"/>
    <w:rsid w:val="51A791DC"/>
    <w:rsid w:val="51A8F033"/>
    <w:rsid w:val="527A5288"/>
    <w:rsid w:val="5468E4A5"/>
    <w:rsid w:val="55FD7FBF"/>
    <w:rsid w:val="56F877F9"/>
    <w:rsid w:val="574C418A"/>
    <w:rsid w:val="5777638A"/>
    <w:rsid w:val="58EC49D6"/>
    <w:rsid w:val="5910E188"/>
    <w:rsid w:val="5B7A721B"/>
    <w:rsid w:val="5CC70122"/>
    <w:rsid w:val="5D4158BC"/>
    <w:rsid w:val="5DE7CD8C"/>
    <w:rsid w:val="5E53D2B7"/>
    <w:rsid w:val="5E6ABF09"/>
    <w:rsid w:val="5FB93AA4"/>
    <w:rsid w:val="60B55B6E"/>
    <w:rsid w:val="60C855B8"/>
    <w:rsid w:val="61F99EDB"/>
    <w:rsid w:val="62D1FD37"/>
    <w:rsid w:val="6309134E"/>
    <w:rsid w:val="66020DA1"/>
    <w:rsid w:val="6617BA2D"/>
    <w:rsid w:val="6722A3B9"/>
    <w:rsid w:val="68EFC7BA"/>
    <w:rsid w:val="691BD5AA"/>
    <w:rsid w:val="69E0424E"/>
    <w:rsid w:val="6C35177E"/>
    <w:rsid w:val="6C3F3282"/>
    <w:rsid w:val="6DC1980D"/>
    <w:rsid w:val="6E64CD78"/>
    <w:rsid w:val="6F0B515C"/>
    <w:rsid w:val="710B769A"/>
    <w:rsid w:val="72359ECF"/>
    <w:rsid w:val="72661DB7"/>
    <w:rsid w:val="72FB5575"/>
    <w:rsid w:val="738657B0"/>
    <w:rsid w:val="7398DAEE"/>
    <w:rsid w:val="73993F95"/>
    <w:rsid w:val="73A8822E"/>
    <w:rsid w:val="76D9D7BB"/>
    <w:rsid w:val="76F09CD8"/>
    <w:rsid w:val="77BCDB1C"/>
    <w:rsid w:val="7AC6038E"/>
    <w:rsid w:val="7B6B4B28"/>
    <w:rsid w:val="7C66DC1E"/>
    <w:rsid w:val="7DB73BFC"/>
    <w:rsid w:val="7E3B6E1E"/>
    <w:rsid w:val="7FB62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701634614">
      <w:bodyDiv w:val="1"/>
      <w:marLeft w:val="0"/>
      <w:marRight w:val="0"/>
      <w:marTop w:val="0"/>
      <w:marBottom w:val="0"/>
      <w:divBdr>
        <w:top w:val="none" w:sz="0" w:space="0" w:color="auto"/>
        <w:left w:val="none" w:sz="0" w:space="0" w:color="auto"/>
        <w:bottom w:val="none" w:sz="0" w:space="0" w:color="auto"/>
        <w:right w:val="none" w:sz="0" w:space="0" w:color="auto"/>
      </w:divBdr>
    </w:div>
    <w:div w:id="976954214">
      <w:bodyDiv w:val="1"/>
      <w:marLeft w:val="0"/>
      <w:marRight w:val="0"/>
      <w:marTop w:val="0"/>
      <w:marBottom w:val="0"/>
      <w:divBdr>
        <w:top w:val="none" w:sz="0" w:space="0" w:color="auto"/>
        <w:left w:val="none" w:sz="0" w:space="0" w:color="auto"/>
        <w:bottom w:val="none" w:sz="0" w:space="0" w:color="auto"/>
        <w:right w:val="none" w:sz="0" w:space="0" w:color="auto"/>
      </w:divBdr>
    </w:div>
    <w:div w:id="1509903523">
      <w:bodyDiv w:val="1"/>
      <w:marLeft w:val="0"/>
      <w:marRight w:val="0"/>
      <w:marTop w:val="0"/>
      <w:marBottom w:val="0"/>
      <w:divBdr>
        <w:top w:val="none" w:sz="0" w:space="0" w:color="auto"/>
        <w:left w:val="none" w:sz="0" w:space="0" w:color="auto"/>
        <w:bottom w:val="none" w:sz="0" w:space="0" w:color="auto"/>
        <w:right w:val="none" w:sz="0" w:space="0" w:color="auto"/>
      </w:divBdr>
    </w:div>
    <w:div w:id="1753694466">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42fd87dd8ccc4a4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esojudicial.ramajudicial.gov.co/TutelaEnLin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7FFD-8747-4AEC-9644-99A3CC7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5CA1E-08DE-4EDB-8B6B-954D4C75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2173</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36</cp:revision>
  <cp:lastPrinted>2020-12-09T12:54:00Z</cp:lastPrinted>
  <dcterms:created xsi:type="dcterms:W3CDTF">2021-01-21T12:26:00Z</dcterms:created>
  <dcterms:modified xsi:type="dcterms:W3CDTF">2021-07-12T16:23:00Z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