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0269" w14:textId="77777777" w:rsidR="00DA1C9C" w:rsidRPr="008A290B" w:rsidRDefault="00DA1C9C" w:rsidP="00DA1C9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GoBack"/>
      <w:bookmarkEnd w:id="1"/>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7D5A19" w14:textId="77777777" w:rsidR="00DA1C9C" w:rsidRDefault="00DA1C9C" w:rsidP="00DA1C9C">
      <w:pPr>
        <w:jc w:val="both"/>
        <w:rPr>
          <w:rFonts w:ascii="Arial" w:hAnsi="Arial" w:cs="Arial"/>
          <w:sz w:val="20"/>
          <w:szCs w:val="20"/>
          <w:lang w:val="es-419"/>
        </w:rPr>
      </w:pPr>
    </w:p>
    <w:p w14:paraId="6E0DD7B9" w14:textId="25309F38" w:rsidR="00DA1C9C" w:rsidRPr="00DA1C9C" w:rsidRDefault="00DA1C9C" w:rsidP="00DA1C9C">
      <w:pPr>
        <w:jc w:val="both"/>
        <w:rPr>
          <w:rFonts w:ascii="Arial" w:hAnsi="Arial" w:cs="Arial"/>
          <w:sz w:val="20"/>
          <w:szCs w:val="20"/>
          <w:lang w:val="es-419"/>
        </w:rPr>
      </w:pPr>
      <w:r w:rsidRPr="00DA1C9C">
        <w:rPr>
          <w:rFonts w:ascii="Arial" w:hAnsi="Arial" w:cs="Arial"/>
          <w:sz w:val="20"/>
          <w:szCs w:val="20"/>
          <w:lang w:val="es-419"/>
        </w:rPr>
        <w:t>Asunto</w:t>
      </w:r>
      <w:r w:rsidRPr="00DA1C9C">
        <w:rPr>
          <w:rFonts w:ascii="Arial" w:hAnsi="Arial" w:cs="Arial"/>
          <w:sz w:val="20"/>
          <w:szCs w:val="20"/>
          <w:lang w:val="es-419"/>
        </w:rPr>
        <w:tab/>
      </w:r>
      <w:r w:rsidRPr="00DA1C9C">
        <w:rPr>
          <w:rFonts w:ascii="Arial" w:hAnsi="Arial" w:cs="Arial"/>
          <w:sz w:val="20"/>
          <w:szCs w:val="20"/>
          <w:lang w:val="es-419"/>
        </w:rPr>
        <w:tab/>
      </w:r>
      <w:r>
        <w:rPr>
          <w:rFonts w:ascii="Arial" w:hAnsi="Arial" w:cs="Arial"/>
          <w:sz w:val="20"/>
          <w:szCs w:val="20"/>
          <w:lang w:val="es-419"/>
        </w:rPr>
        <w:tab/>
      </w:r>
      <w:r w:rsidR="00385630">
        <w:rPr>
          <w:rFonts w:ascii="Arial" w:hAnsi="Arial" w:cs="Arial"/>
          <w:sz w:val="20"/>
          <w:szCs w:val="20"/>
          <w:lang w:val="es-419"/>
        </w:rPr>
        <w:t xml:space="preserve">: </w:t>
      </w:r>
      <w:r w:rsidRPr="00DA1C9C">
        <w:rPr>
          <w:rFonts w:ascii="Arial" w:hAnsi="Arial" w:cs="Arial"/>
          <w:sz w:val="20"/>
          <w:szCs w:val="20"/>
          <w:lang w:val="es-419"/>
        </w:rPr>
        <w:t>Apelación de auto interlocutorio</w:t>
      </w:r>
    </w:p>
    <w:p w14:paraId="2419C966" w14:textId="064BD5B4" w:rsidR="00DA1C9C" w:rsidRPr="00DA1C9C" w:rsidRDefault="00DA1C9C" w:rsidP="00DA1C9C">
      <w:pPr>
        <w:jc w:val="both"/>
        <w:rPr>
          <w:rFonts w:ascii="Arial" w:hAnsi="Arial" w:cs="Arial"/>
          <w:sz w:val="20"/>
          <w:szCs w:val="20"/>
          <w:lang w:val="es-419"/>
        </w:rPr>
      </w:pPr>
      <w:r w:rsidRPr="00DA1C9C">
        <w:rPr>
          <w:rFonts w:ascii="Arial" w:hAnsi="Arial" w:cs="Arial"/>
          <w:sz w:val="20"/>
          <w:szCs w:val="20"/>
          <w:lang w:val="es-419"/>
        </w:rPr>
        <w:t>Tipo de proceso</w:t>
      </w:r>
      <w:r w:rsidRPr="00DA1C9C">
        <w:rPr>
          <w:rFonts w:ascii="Arial" w:hAnsi="Arial" w:cs="Arial"/>
          <w:sz w:val="20"/>
          <w:szCs w:val="20"/>
          <w:lang w:val="es-419"/>
        </w:rPr>
        <w:tab/>
        <w:t>: Ejecutivo – Pretensión personal</w:t>
      </w:r>
    </w:p>
    <w:p w14:paraId="0C5004D5" w14:textId="5558F425" w:rsidR="00DA1C9C" w:rsidRPr="00DA1C9C" w:rsidRDefault="00DA1C9C" w:rsidP="00DA1C9C">
      <w:pPr>
        <w:jc w:val="both"/>
        <w:rPr>
          <w:rFonts w:ascii="Arial" w:hAnsi="Arial" w:cs="Arial"/>
          <w:sz w:val="20"/>
          <w:szCs w:val="20"/>
          <w:lang w:val="es-419"/>
        </w:rPr>
      </w:pPr>
      <w:r w:rsidRPr="00DA1C9C">
        <w:rPr>
          <w:rFonts w:ascii="Arial" w:hAnsi="Arial" w:cs="Arial"/>
          <w:sz w:val="20"/>
          <w:szCs w:val="20"/>
          <w:lang w:val="es-419"/>
        </w:rPr>
        <w:t>Ejecutante</w:t>
      </w:r>
      <w:r w:rsidRPr="00DA1C9C">
        <w:rPr>
          <w:rFonts w:ascii="Arial" w:hAnsi="Arial" w:cs="Arial"/>
          <w:sz w:val="20"/>
          <w:szCs w:val="20"/>
          <w:lang w:val="es-419"/>
        </w:rPr>
        <w:tab/>
      </w:r>
      <w:r>
        <w:rPr>
          <w:rFonts w:ascii="Arial" w:hAnsi="Arial" w:cs="Arial"/>
          <w:sz w:val="20"/>
          <w:szCs w:val="20"/>
          <w:lang w:val="es-419"/>
        </w:rPr>
        <w:tab/>
      </w:r>
      <w:r w:rsidR="00385630">
        <w:rPr>
          <w:rFonts w:ascii="Arial" w:hAnsi="Arial" w:cs="Arial"/>
          <w:sz w:val="20"/>
          <w:szCs w:val="20"/>
          <w:lang w:val="es-419"/>
        </w:rPr>
        <w:t>:</w:t>
      </w:r>
      <w:r w:rsidRPr="00DA1C9C">
        <w:rPr>
          <w:rFonts w:ascii="Arial" w:hAnsi="Arial" w:cs="Arial"/>
          <w:sz w:val="20"/>
          <w:szCs w:val="20"/>
          <w:lang w:val="es-419"/>
        </w:rPr>
        <w:t xml:space="preserve"> </w:t>
      </w:r>
      <w:proofErr w:type="spellStart"/>
      <w:r w:rsidRPr="00DA1C9C">
        <w:rPr>
          <w:rFonts w:ascii="Arial" w:hAnsi="Arial" w:cs="Arial"/>
          <w:sz w:val="20"/>
          <w:szCs w:val="20"/>
          <w:lang w:val="es-419"/>
        </w:rPr>
        <w:t>Kavitec</w:t>
      </w:r>
      <w:proofErr w:type="spellEnd"/>
      <w:r w:rsidRPr="00DA1C9C">
        <w:rPr>
          <w:rFonts w:ascii="Arial" w:hAnsi="Arial" w:cs="Arial"/>
          <w:sz w:val="20"/>
          <w:szCs w:val="20"/>
          <w:lang w:val="es-419"/>
        </w:rPr>
        <w:t xml:space="preserve"> SAS</w:t>
      </w:r>
    </w:p>
    <w:p w14:paraId="74D60A63" w14:textId="437DEC0E" w:rsidR="00DA1C9C" w:rsidRPr="00DA1C9C" w:rsidRDefault="00DA1C9C" w:rsidP="00DA1C9C">
      <w:pPr>
        <w:jc w:val="both"/>
        <w:rPr>
          <w:rFonts w:ascii="Arial" w:hAnsi="Arial" w:cs="Arial"/>
          <w:sz w:val="20"/>
          <w:szCs w:val="20"/>
          <w:lang w:val="es-419"/>
        </w:rPr>
      </w:pPr>
      <w:r w:rsidRPr="00DA1C9C">
        <w:rPr>
          <w:rFonts w:ascii="Arial" w:hAnsi="Arial" w:cs="Arial"/>
          <w:sz w:val="20"/>
          <w:szCs w:val="20"/>
          <w:lang w:val="es-419"/>
        </w:rPr>
        <w:t>Ejecutados</w:t>
      </w:r>
      <w:r>
        <w:rPr>
          <w:rFonts w:ascii="Arial" w:hAnsi="Arial" w:cs="Arial"/>
          <w:sz w:val="20"/>
          <w:szCs w:val="20"/>
          <w:lang w:val="es-419"/>
        </w:rPr>
        <w:tab/>
      </w:r>
      <w:r>
        <w:rPr>
          <w:rFonts w:ascii="Arial" w:hAnsi="Arial" w:cs="Arial"/>
          <w:sz w:val="20"/>
          <w:szCs w:val="20"/>
          <w:lang w:val="es-419"/>
        </w:rPr>
        <w:tab/>
      </w:r>
      <w:r w:rsidRPr="00DA1C9C">
        <w:rPr>
          <w:rFonts w:ascii="Arial" w:hAnsi="Arial" w:cs="Arial"/>
          <w:sz w:val="20"/>
          <w:szCs w:val="20"/>
          <w:lang w:val="es-419"/>
        </w:rPr>
        <w:t xml:space="preserve">: </w:t>
      </w:r>
      <w:proofErr w:type="spellStart"/>
      <w:r w:rsidRPr="00DA1C9C">
        <w:rPr>
          <w:rFonts w:ascii="Arial" w:hAnsi="Arial" w:cs="Arial"/>
          <w:sz w:val="20"/>
          <w:szCs w:val="20"/>
          <w:lang w:val="es-419"/>
        </w:rPr>
        <w:t>Amerioil</w:t>
      </w:r>
      <w:proofErr w:type="spellEnd"/>
      <w:r w:rsidRPr="00DA1C9C">
        <w:rPr>
          <w:rFonts w:ascii="Arial" w:hAnsi="Arial" w:cs="Arial"/>
          <w:sz w:val="20"/>
          <w:szCs w:val="20"/>
          <w:lang w:val="es-419"/>
        </w:rPr>
        <w:t xml:space="preserve"> </w:t>
      </w:r>
      <w:proofErr w:type="spellStart"/>
      <w:r w:rsidRPr="00DA1C9C">
        <w:rPr>
          <w:rFonts w:ascii="Arial" w:hAnsi="Arial" w:cs="Arial"/>
          <w:sz w:val="20"/>
          <w:szCs w:val="20"/>
          <w:lang w:val="es-419"/>
        </w:rPr>
        <w:t>Service</w:t>
      </w:r>
      <w:proofErr w:type="spellEnd"/>
      <w:r w:rsidRPr="00DA1C9C">
        <w:rPr>
          <w:rFonts w:ascii="Arial" w:hAnsi="Arial" w:cs="Arial"/>
          <w:sz w:val="20"/>
          <w:szCs w:val="20"/>
          <w:lang w:val="es-419"/>
        </w:rPr>
        <w:t xml:space="preserve"> SAS y Rodrigo Iván Tobón Posada</w:t>
      </w:r>
    </w:p>
    <w:p w14:paraId="52595BD8" w14:textId="509B1040" w:rsidR="00DA1C9C" w:rsidRPr="00DA1C9C" w:rsidRDefault="00DA1C9C" w:rsidP="00DA1C9C">
      <w:pPr>
        <w:jc w:val="both"/>
        <w:rPr>
          <w:rFonts w:ascii="Arial" w:hAnsi="Arial" w:cs="Arial"/>
          <w:sz w:val="20"/>
          <w:szCs w:val="20"/>
          <w:lang w:val="es-419"/>
        </w:rPr>
      </w:pPr>
      <w:r w:rsidRPr="00DA1C9C">
        <w:rPr>
          <w:rFonts w:ascii="Arial" w:hAnsi="Arial" w:cs="Arial"/>
          <w:sz w:val="20"/>
          <w:szCs w:val="20"/>
          <w:lang w:val="es-419"/>
        </w:rPr>
        <w:t>Procedencia</w:t>
      </w:r>
      <w:r w:rsidRPr="00DA1C9C">
        <w:rPr>
          <w:rFonts w:ascii="Arial" w:hAnsi="Arial" w:cs="Arial"/>
          <w:sz w:val="20"/>
          <w:szCs w:val="20"/>
          <w:lang w:val="es-419"/>
        </w:rPr>
        <w:tab/>
      </w:r>
      <w:r>
        <w:rPr>
          <w:rFonts w:ascii="Arial" w:hAnsi="Arial" w:cs="Arial"/>
          <w:sz w:val="20"/>
          <w:szCs w:val="20"/>
          <w:lang w:val="es-419"/>
        </w:rPr>
        <w:tab/>
      </w:r>
      <w:r w:rsidR="00385630">
        <w:rPr>
          <w:rFonts w:ascii="Arial" w:hAnsi="Arial" w:cs="Arial"/>
          <w:sz w:val="20"/>
          <w:szCs w:val="20"/>
          <w:lang w:val="es-419"/>
        </w:rPr>
        <w:t>:</w:t>
      </w:r>
      <w:r w:rsidRPr="00DA1C9C">
        <w:rPr>
          <w:rFonts w:ascii="Arial" w:hAnsi="Arial" w:cs="Arial"/>
          <w:sz w:val="20"/>
          <w:szCs w:val="20"/>
          <w:lang w:val="es-419"/>
        </w:rPr>
        <w:t xml:space="preserve"> Juzgado Civil del Circuito de Dosquebradas, R. </w:t>
      </w:r>
    </w:p>
    <w:p w14:paraId="49254C41" w14:textId="79D03493" w:rsidR="00DA1C9C" w:rsidRPr="00DA1C9C" w:rsidRDefault="00DA1C9C" w:rsidP="00DA1C9C">
      <w:pPr>
        <w:jc w:val="both"/>
        <w:rPr>
          <w:rFonts w:ascii="Arial" w:hAnsi="Arial" w:cs="Arial"/>
          <w:sz w:val="20"/>
          <w:szCs w:val="20"/>
          <w:lang w:val="es-419"/>
        </w:rPr>
      </w:pPr>
      <w:r w:rsidRPr="00DA1C9C">
        <w:rPr>
          <w:rFonts w:ascii="Arial" w:hAnsi="Arial" w:cs="Arial"/>
          <w:sz w:val="20"/>
          <w:szCs w:val="20"/>
          <w:lang w:val="es-419"/>
        </w:rPr>
        <w:t>Radicación</w:t>
      </w:r>
      <w:r>
        <w:rPr>
          <w:rFonts w:ascii="Arial" w:hAnsi="Arial" w:cs="Arial"/>
          <w:sz w:val="20"/>
          <w:szCs w:val="20"/>
          <w:lang w:val="es-419"/>
        </w:rPr>
        <w:tab/>
      </w:r>
      <w:r>
        <w:rPr>
          <w:rFonts w:ascii="Arial" w:hAnsi="Arial" w:cs="Arial"/>
          <w:sz w:val="20"/>
          <w:szCs w:val="20"/>
          <w:lang w:val="es-419"/>
        </w:rPr>
        <w:tab/>
      </w:r>
      <w:r w:rsidRPr="00DA1C9C">
        <w:rPr>
          <w:rFonts w:ascii="Arial" w:hAnsi="Arial" w:cs="Arial"/>
          <w:sz w:val="20"/>
          <w:szCs w:val="20"/>
          <w:lang w:val="es-419"/>
        </w:rPr>
        <w:t>: 66170-31-03-001-2021-00074-01</w:t>
      </w:r>
    </w:p>
    <w:p w14:paraId="2FF656E9" w14:textId="7E8538BB" w:rsidR="00DA1C9C" w:rsidRDefault="00DA1C9C" w:rsidP="00DA1C9C">
      <w:pPr>
        <w:jc w:val="both"/>
        <w:rPr>
          <w:rFonts w:ascii="Arial" w:hAnsi="Arial" w:cs="Arial"/>
          <w:sz w:val="20"/>
          <w:szCs w:val="20"/>
          <w:lang w:val="es-419"/>
        </w:rPr>
      </w:pPr>
      <w:proofErr w:type="spellStart"/>
      <w:r w:rsidRPr="00DA1C9C">
        <w:rPr>
          <w:rFonts w:ascii="Arial" w:hAnsi="Arial" w:cs="Arial"/>
          <w:sz w:val="20"/>
          <w:szCs w:val="20"/>
          <w:lang w:val="es-419"/>
        </w:rPr>
        <w:t>Mag</w:t>
      </w:r>
      <w:proofErr w:type="spellEnd"/>
      <w:r w:rsidRPr="00DA1C9C">
        <w:rPr>
          <w:rFonts w:ascii="Arial" w:hAnsi="Arial" w:cs="Arial"/>
          <w:sz w:val="20"/>
          <w:szCs w:val="20"/>
          <w:lang w:val="es-419"/>
        </w:rPr>
        <w:t>. Sustanciador</w:t>
      </w:r>
      <w:r w:rsidRPr="00DA1C9C">
        <w:rPr>
          <w:rFonts w:ascii="Arial" w:hAnsi="Arial" w:cs="Arial"/>
          <w:sz w:val="20"/>
          <w:szCs w:val="20"/>
          <w:lang w:val="es-419"/>
        </w:rPr>
        <w:tab/>
        <w:t>: DUBERNEY GRISALES HERRERA</w:t>
      </w:r>
    </w:p>
    <w:p w14:paraId="1870FCB8" w14:textId="77777777" w:rsidR="00DA1C9C" w:rsidRDefault="00DA1C9C" w:rsidP="00DA1C9C">
      <w:pPr>
        <w:jc w:val="both"/>
        <w:rPr>
          <w:rFonts w:ascii="Arial" w:hAnsi="Arial" w:cs="Arial"/>
          <w:sz w:val="20"/>
          <w:szCs w:val="20"/>
          <w:lang w:val="es-419"/>
        </w:rPr>
      </w:pPr>
    </w:p>
    <w:p w14:paraId="419BCAAD" w14:textId="0DC6DF9C" w:rsidR="00DA1C9C" w:rsidRPr="00E32969" w:rsidRDefault="00385630" w:rsidP="00DA1C9C">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2C30B9">
        <w:rPr>
          <w:rFonts w:ascii="Arial" w:hAnsi="Arial" w:cs="Arial"/>
          <w:b/>
          <w:bCs/>
          <w:iCs/>
          <w:sz w:val="20"/>
          <w:szCs w:val="20"/>
          <w:lang w:val="es-419" w:eastAsia="fr-FR"/>
        </w:rPr>
        <w:t xml:space="preserve">PROCESO EJECUTIVO / TÍTULO, ACUERDO EXTRAPROCESAL / CONCURRENTE CON </w:t>
      </w:r>
      <w:proofErr w:type="gramStart"/>
      <w:r w:rsidR="002C30B9">
        <w:rPr>
          <w:rFonts w:ascii="Arial" w:hAnsi="Arial" w:cs="Arial"/>
          <w:b/>
          <w:bCs/>
          <w:iCs/>
          <w:sz w:val="20"/>
          <w:szCs w:val="20"/>
          <w:lang w:val="es-419" w:eastAsia="fr-FR"/>
        </w:rPr>
        <w:t>FACTURAS  QUE</w:t>
      </w:r>
      <w:proofErr w:type="gramEnd"/>
      <w:r w:rsidR="002C30B9">
        <w:rPr>
          <w:rFonts w:ascii="Arial" w:hAnsi="Arial" w:cs="Arial"/>
          <w:b/>
          <w:bCs/>
          <w:iCs/>
          <w:sz w:val="20"/>
          <w:szCs w:val="20"/>
          <w:lang w:val="es-419" w:eastAsia="fr-FR"/>
        </w:rPr>
        <w:t xml:space="preserve"> CONTIENEN LA MISMA OBLIGACIÓN / NO HUBO </w:t>
      </w:r>
      <w:r w:rsidRPr="00385630">
        <w:rPr>
          <w:rFonts w:ascii="Arial" w:hAnsi="Arial" w:cs="Arial"/>
          <w:b/>
          <w:sz w:val="20"/>
          <w:szCs w:val="20"/>
          <w:lang w:val="es-419"/>
        </w:rPr>
        <w:t xml:space="preserve">NOVACIÓN </w:t>
      </w:r>
      <w:r w:rsidR="002C30B9">
        <w:rPr>
          <w:rFonts w:ascii="Arial" w:hAnsi="Arial" w:cs="Arial"/>
          <w:b/>
          <w:sz w:val="20"/>
          <w:szCs w:val="20"/>
          <w:lang w:val="es-419"/>
        </w:rPr>
        <w:t>/ NO ES PROCEDENTE LIBRAR EL MANDAMIENTO DE PAGO.</w:t>
      </w:r>
    </w:p>
    <w:p w14:paraId="10BB32A8" w14:textId="77777777" w:rsidR="00DA1C9C" w:rsidRPr="00E32969" w:rsidRDefault="00DA1C9C" w:rsidP="00DA1C9C">
      <w:pPr>
        <w:jc w:val="both"/>
        <w:rPr>
          <w:rFonts w:ascii="Arial" w:hAnsi="Arial" w:cs="Arial"/>
          <w:sz w:val="20"/>
          <w:szCs w:val="20"/>
          <w:lang w:val="es-419"/>
        </w:rPr>
      </w:pPr>
    </w:p>
    <w:p w14:paraId="78930868" w14:textId="46FBE721" w:rsidR="00DA1C9C" w:rsidRPr="00E32969" w:rsidRDefault="00A37CC5" w:rsidP="00DA1C9C">
      <w:pPr>
        <w:jc w:val="both"/>
        <w:rPr>
          <w:rFonts w:ascii="Arial" w:hAnsi="Arial" w:cs="Arial"/>
          <w:sz w:val="20"/>
          <w:szCs w:val="20"/>
          <w:lang w:val="es-419"/>
        </w:rPr>
      </w:pPr>
      <w:r w:rsidRPr="00A37CC5">
        <w:rPr>
          <w:rFonts w:ascii="Arial" w:hAnsi="Arial" w:cs="Arial"/>
          <w:sz w:val="20"/>
          <w:szCs w:val="20"/>
          <w:lang w:val="es-419"/>
        </w:rPr>
        <w:t>Denegó el mandamiento de pago porque el acuerdo extraprocesal presentado para el cobro, incumple los requisitos del artículo 422, CGP. Explicó que con ese documento no se novó la obligación de las facturas y, por tanto, son estas las exigibles; pese a que ese escrito cumple los requisitos de un título ejecutivo, en manera alguna puede ser considerado ante la existencia de aquellas facturas, cuyas obligaciones no fueron novadas</w:t>
      </w:r>
      <w:r>
        <w:rPr>
          <w:rFonts w:ascii="Arial" w:hAnsi="Arial" w:cs="Arial"/>
          <w:sz w:val="20"/>
          <w:szCs w:val="20"/>
          <w:lang w:val="es-419"/>
        </w:rPr>
        <w:t>…</w:t>
      </w:r>
    </w:p>
    <w:p w14:paraId="3BB67285" w14:textId="77777777" w:rsidR="00DA1C9C" w:rsidRPr="00E32969" w:rsidRDefault="00DA1C9C" w:rsidP="00DA1C9C">
      <w:pPr>
        <w:jc w:val="both"/>
        <w:rPr>
          <w:rFonts w:ascii="Arial" w:hAnsi="Arial" w:cs="Arial"/>
          <w:sz w:val="20"/>
          <w:szCs w:val="20"/>
          <w:lang w:val="es-419"/>
        </w:rPr>
      </w:pPr>
    </w:p>
    <w:p w14:paraId="61543227" w14:textId="753A37E9" w:rsidR="00DA1C9C" w:rsidRDefault="00D132FA" w:rsidP="00DA1C9C">
      <w:pPr>
        <w:jc w:val="both"/>
        <w:rPr>
          <w:rFonts w:ascii="Arial" w:hAnsi="Arial" w:cs="Arial"/>
          <w:sz w:val="20"/>
          <w:szCs w:val="20"/>
          <w:lang w:val="es-419"/>
        </w:rPr>
      </w:pPr>
      <w:r w:rsidRPr="00D132FA">
        <w:rPr>
          <w:rFonts w:ascii="Arial" w:hAnsi="Arial" w:cs="Arial"/>
          <w:sz w:val="20"/>
          <w:szCs w:val="20"/>
          <w:lang w:val="es-419"/>
        </w:rPr>
        <w:t>Como alega el recurrente el acuerdo extraprocesal es título ejecutivo (No título valor), mas no puede perderse de vista que refiere la misma obligación ya mencionada en las facturas Nos. FR1210 y FR1216; se trata del pago dinerario del precio, de la compraventa de dos (2) reactores (Mercancías); que quedó así doblemente documentada. Nótese que el mismo apelante admite que no hubo novación, es decir, que es inexistente</w:t>
      </w:r>
      <w:r>
        <w:rPr>
          <w:rFonts w:ascii="Arial" w:hAnsi="Arial" w:cs="Arial"/>
          <w:sz w:val="20"/>
          <w:szCs w:val="20"/>
          <w:lang w:val="es-419"/>
        </w:rPr>
        <w:t>…</w:t>
      </w:r>
    </w:p>
    <w:p w14:paraId="7614FA33" w14:textId="77777777" w:rsidR="00DA1C9C" w:rsidRDefault="00DA1C9C" w:rsidP="00DA1C9C">
      <w:pPr>
        <w:jc w:val="both"/>
        <w:rPr>
          <w:rFonts w:ascii="Arial" w:hAnsi="Arial" w:cs="Arial"/>
          <w:sz w:val="20"/>
          <w:szCs w:val="20"/>
          <w:lang w:val="es-419"/>
        </w:rPr>
      </w:pPr>
    </w:p>
    <w:p w14:paraId="1DCF7648" w14:textId="2A32FBAF" w:rsidR="00DA1C9C" w:rsidRPr="00E32969" w:rsidRDefault="00D132FA" w:rsidP="00DA1C9C">
      <w:pPr>
        <w:jc w:val="both"/>
        <w:rPr>
          <w:rFonts w:ascii="Arial" w:hAnsi="Arial" w:cs="Arial"/>
          <w:sz w:val="20"/>
          <w:szCs w:val="20"/>
          <w:lang w:val="es-419"/>
        </w:rPr>
      </w:pPr>
      <w:r w:rsidRPr="00D132FA">
        <w:rPr>
          <w:rFonts w:ascii="Arial" w:hAnsi="Arial" w:cs="Arial"/>
          <w:sz w:val="20"/>
          <w:szCs w:val="20"/>
          <w:lang w:val="es-419"/>
        </w:rPr>
        <w:t>En suma, desde el punto de vista formal el acuerdo es título ejecutivo, empero materialmente documenta una obligación con una prestación dineraria de manera repetida, que reposa en otro escrito, aún válido.</w:t>
      </w:r>
      <w:r>
        <w:rPr>
          <w:rFonts w:ascii="Arial" w:hAnsi="Arial" w:cs="Arial"/>
          <w:sz w:val="20"/>
          <w:szCs w:val="20"/>
          <w:lang w:val="es-419"/>
        </w:rPr>
        <w:t xml:space="preserve"> (…)</w:t>
      </w:r>
    </w:p>
    <w:p w14:paraId="3AF97675" w14:textId="5CA8FC27" w:rsidR="00DA1C9C" w:rsidRDefault="00DA1C9C" w:rsidP="00DA1C9C">
      <w:pPr>
        <w:jc w:val="both"/>
        <w:rPr>
          <w:rFonts w:ascii="Arial" w:hAnsi="Arial" w:cs="Arial"/>
          <w:sz w:val="20"/>
          <w:szCs w:val="20"/>
        </w:rPr>
      </w:pPr>
    </w:p>
    <w:p w14:paraId="59DE3AEF" w14:textId="213B89A2" w:rsidR="00D132FA" w:rsidRDefault="00D132FA" w:rsidP="00DA1C9C">
      <w:pPr>
        <w:jc w:val="both"/>
        <w:rPr>
          <w:rFonts w:ascii="Arial" w:hAnsi="Arial" w:cs="Arial"/>
          <w:sz w:val="20"/>
          <w:szCs w:val="20"/>
        </w:rPr>
      </w:pPr>
      <w:r w:rsidRPr="00D132FA">
        <w:rPr>
          <w:rFonts w:ascii="Arial" w:hAnsi="Arial" w:cs="Arial"/>
          <w:sz w:val="20"/>
          <w:szCs w:val="20"/>
        </w:rPr>
        <w:t>Así las cosas, sin duda, ese nuevo documento lo que hace es agregar una ampliación del plazo que, en efecto, impide considerar una novación de la obligación, al tenor del artículo 1708, CC, pero que al tiempo ratifica que se trata de la misma deuda y con eso desnaturaliza la existencia autónoma de la prestación contenida en la convención cuya ejecución se reclamó en ambos documentos: facturas y acuerdo extraprocesal; se contiene la misma acreencia (Precio de la compraventa de los reactores), que se dice incumplida y es exigible ante el impago.</w:t>
      </w:r>
    </w:p>
    <w:p w14:paraId="041BDB21" w14:textId="77777777" w:rsidR="00D132FA" w:rsidRDefault="00D132FA" w:rsidP="00DA1C9C">
      <w:pPr>
        <w:jc w:val="both"/>
        <w:rPr>
          <w:rFonts w:ascii="Arial" w:hAnsi="Arial" w:cs="Arial"/>
          <w:sz w:val="20"/>
          <w:szCs w:val="20"/>
        </w:rPr>
      </w:pPr>
    </w:p>
    <w:p w14:paraId="0F42393A" w14:textId="77777777" w:rsidR="00DA1C9C" w:rsidRDefault="00DA1C9C" w:rsidP="00DA1C9C">
      <w:pPr>
        <w:jc w:val="both"/>
        <w:rPr>
          <w:rFonts w:ascii="Arial" w:hAnsi="Arial" w:cs="Arial"/>
          <w:sz w:val="20"/>
          <w:szCs w:val="20"/>
        </w:rPr>
      </w:pPr>
    </w:p>
    <w:p w14:paraId="7A9A2DEC" w14:textId="77777777" w:rsidR="00DA1C9C" w:rsidRDefault="00DA1C9C" w:rsidP="00DA1C9C">
      <w:pPr>
        <w:jc w:val="both"/>
        <w:rPr>
          <w:rFonts w:ascii="Arial" w:hAnsi="Arial" w:cs="Arial"/>
          <w:sz w:val="20"/>
          <w:szCs w:val="20"/>
        </w:rPr>
      </w:pPr>
    </w:p>
    <w:bookmarkEnd w:id="0"/>
    <w:p w14:paraId="79CDBB77" w14:textId="390437C0" w:rsidR="00FE5476" w:rsidRPr="004349FA" w:rsidRDefault="00FE5476" w:rsidP="00AE658E">
      <w:pPr>
        <w:pStyle w:val="Sinespaciado"/>
        <w:tabs>
          <w:tab w:val="left" w:pos="3579"/>
        </w:tabs>
        <w:spacing w:line="360" w:lineRule="auto"/>
        <w:ind w:left="4248" w:hanging="4248"/>
        <w:jc w:val="center"/>
        <w:rPr>
          <w:rFonts w:ascii="Georgia" w:hAnsi="Georgia" w:cs="Arial"/>
          <w:w w:val="140"/>
          <w:sz w:val="14"/>
          <w:lang w:val="es-CO"/>
        </w:rPr>
      </w:pPr>
      <w:r w:rsidRPr="004349FA">
        <w:rPr>
          <w:rFonts w:ascii="Georgia" w:hAnsi="Georgia"/>
          <w:noProof/>
          <w:lang w:val="es-CO" w:eastAsia="es-CO"/>
        </w:rPr>
        <w:drawing>
          <wp:anchor distT="0" distB="0" distL="114300" distR="114300" simplePos="0" relativeHeight="251658240" behindDoc="0" locked="0" layoutInCell="1" allowOverlap="1" wp14:anchorId="302403D6" wp14:editId="70B4089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7777777"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14:paraId="6CA168D6" w14:textId="77777777" w:rsidR="00385630" w:rsidRPr="00A44D97" w:rsidRDefault="00385630" w:rsidP="00385630">
      <w:pPr>
        <w:spacing w:line="360" w:lineRule="auto"/>
        <w:jc w:val="center"/>
        <w:rPr>
          <w:rFonts w:ascii="Georgia" w:hAnsi="Georgia" w:cs="Arial"/>
          <w:w w:val="140"/>
          <w:sz w:val="14"/>
          <w:szCs w:val="22"/>
        </w:rPr>
      </w:pPr>
      <w:bookmarkStart w:id="2" w:name="_Hlk78982378"/>
    </w:p>
    <w:p w14:paraId="073FDA2C" w14:textId="77777777" w:rsidR="00385630" w:rsidRPr="00A44D97" w:rsidRDefault="00385630" w:rsidP="00385630">
      <w:pPr>
        <w:tabs>
          <w:tab w:val="left" w:pos="3579"/>
        </w:tabs>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REPUBLICA DE COLOMBIA</w:t>
      </w:r>
    </w:p>
    <w:p w14:paraId="37A18A59" w14:textId="77777777" w:rsidR="00385630" w:rsidRPr="00A44D97" w:rsidRDefault="00385630" w:rsidP="00385630">
      <w:pPr>
        <w:tabs>
          <w:tab w:val="center" w:pos="4987"/>
          <w:tab w:val="left" w:pos="8449"/>
        </w:tabs>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RAMA JUDICIAL DEL PODER PÚBLICO</w:t>
      </w:r>
    </w:p>
    <w:p w14:paraId="4B45534B" w14:textId="77777777" w:rsidR="00385630" w:rsidRPr="00A44D97" w:rsidRDefault="00385630" w:rsidP="00385630">
      <w:pPr>
        <w:spacing w:line="360" w:lineRule="auto"/>
        <w:jc w:val="center"/>
        <w:rPr>
          <w:rFonts w:ascii="Georgia" w:hAnsi="Georgia" w:cs="Arial"/>
          <w:b/>
          <w:bCs/>
          <w:w w:val="140"/>
          <w:sz w:val="18"/>
          <w:szCs w:val="18"/>
          <w:lang w:val="es-CO"/>
        </w:rPr>
      </w:pPr>
      <w:r w:rsidRPr="00A44D97">
        <w:rPr>
          <w:rFonts w:ascii="Georgia" w:hAnsi="Georgia" w:cs="Arial"/>
          <w:b/>
          <w:bCs/>
          <w:w w:val="140"/>
          <w:sz w:val="18"/>
          <w:szCs w:val="18"/>
          <w:lang w:val="es-CO"/>
        </w:rPr>
        <w:t>TRIBUNAL SUPERIOR DEL DISTRITO JUDICIAL</w:t>
      </w:r>
    </w:p>
    <w:p w14:paraId="3D9951B8" w14:textId="77777777" w:rsidR="00385630" w:rsidRPr="00A44D97" w:rsidRDefault="00385630" w:rsidP="00385630">
      <w:pPr>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SALA DE DECISIÓN CIVIL – FAMILIA – DISTRITO DE PEREIRA</w:t>
      </w:r>
    </w:p>
    <w:p w14:paraId="3DE0C1C8" w14:textId="77777777" w:rsidR="00385630" w:rsidRDefault="00385630" w:rsidP="00385630">
      <w:pPr>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DEPARTAMENTO DEL RISARALDA</w:t>
      </w:r>
    </w:p>
    <w:p w14:paraId="7276E980" w14:textId="77777777" w:rsidR="00385630" w:rsidRDefault="00385630" w:rsidP="00385630">
      <w:pPr>
        <w:spacing w:line="360" w:lineRule="auto"/>
        <w:jc w:val="center"/>
        <w:rPr>
          <w:rFonts w:ascii="Georgia" w:hAnsi="Georgia" w:cs="Arial"/>
          <w:w w:val="140"/>
          <w:sz w:val="18"/>
          <w:szCs w:val="18"/>
          <w:lang w:val="es-CO"/>
        </w:rPr>
      </w:pPr>
    </w:p>
    <w:bookmarkEnd w:id="2"/>
    <w:p w14:paraId="7FB6382A" w14:textId="74187CFC" w:rsidR="00443D72" w:rsidRPr="00385630" w:rsidRDefault="00443D72" w:rsidP="00385630">
      <w:pPr>
        <w:pStyle w:val="Textoindependiente"/>
        <w:spacing w:line="276" w:lineRule="auto"/>
        <w:jc w:val="center"/>
        <w:rPr>
          <w:rFonts w:ascii="Georgia" w:hAnsi="Georgia" w:cs="Arial"/>
          <w:b/>
          <w:bCs/>
          <w:sz w:val="24"/>
          <w:szCs w:val="24"/>
          <w:lang w:val="es-CO"/>
        </w:rPr>
      </w:pPr>
      <w:r w:rsidRPr="00385630">
        <w:rPr>
          <w:rFonts w:ascii="Georgia" w:hAnsi="Georgia" w:cs="Arial"/>
          <w:b/>
          <w:bCs/>
          <w:sz w:val="24"/>
          <w:szCs w:val="24"/>
          <w:lang w:val="es-CO"/>
        </w:rPr>
        <w:t>A</w:t>
      </w:r>
      <w:r w:rsidR="00046EA4" w:rsidRPr="00385630">
        <w:rPr>
          <w:rFonts w:ascii="Georgia" w:hAnsi="Georgia" w:cs="Arial"/>
          <w:b/>
          <w:bCs/>
          <w:sz w:val="24"/>
          <w:szCs w:val="24"/>
          <w:lang w:val="es-CO"/>
        </w:rPr>
        <w:t>C</w:t>
      </w:r>
      <w:r w:rsidR="00936DAF" w:rsidRPr="00385630">
        <w:rPr>
          <w:rFonts w:ascii="Georgia" w:hAnsi="Georgia" w:cs="Arial"/>
          <w:b/>
          <w:bCs/>
          <w:sz w:val="24"/>
          <w:szCs w:val="24"/>
          <w:lang w:val="es-CO"/>
        </w:rPr>
        <w:t>-</w:t>
      </w:r>
      <w:r w:rsidRPr="00385630">
        <w:rPr>
          <w:rFonts w:ascii="Georgia" w:hAnsi="Georgia" w:cs="Arial"/>
          <w:b/>
          <w:bCs/>
          <w:sz w:val="24"/>
          <w:szCs w:val="24"/>
          <w:lang w:val="es-CO"/>
        </w:rPr>
        <w:t>00</w:t>
      </w:r>
      <w:r w:rsidR="00135FE4" w:rsidRPr="00385630">
        <w:rPr>
          <w:rFonts w:ascii="Georgia" w:hAnsi="Georgia" w:cs="Arial"/>
          <w:b/>
          <w:bCs/>
          <w:sz w:val="24"/>
          <w:szCs w:val="24"/>
          <w:lang w:val="es-CO"/>
        </w:rPr>
        <w:t>97-</w:t>
      </w:r>
      <w:r w:rsidRPr="00385630">
        <w:rPr>
          <w:rFonts w:ascii="Georgia" w:hAnsi="Georgia" w:cs="Arial"/>
          <w:b/>
          <w:bCs/>
          <w:sz w:val="24"/>
          <w:szCs w:val="24"/>
          <w:lang w:val="es-CO"/>
        </w:rPr>
        <w:t>2021</w:t>
      </w:r>
    </w:p>
    <w:p w14:paraId="72A049B8" w14:textId="77777777" w:rsidR="00AC5058" w:rsidRPr="00385630" w:rsidRDefault="00AC5058" w:rsidP="00385630">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385630" w:rsidRDefault="00DA52A9" w:rsidP="00385630">
      <w:pPr>
        <w:pStyle w:val="Ttulo"/>
        <w:spacing w:line="276" w:lineRule="auto"/>
        <w:rPr>
          <w:rFonts w:ascii="Georgia" w:hAnsi="Georgia"/>
          <w:b w:val="0"/>
          <w:bCs w:val="0"/>
          <w:i w:val="0"/>
          <w:iCs w:val="0"/>
          <w:spacing w:val="-3"/>
          <w:lang w:val="es-CO"/>
        </w:rPr>
      </w:pPr>
    </w:p>
    <w:p w14:paraId="22948F64" w14:textId="4FF8969F" w:rsidR="007B685E" w:rsidRPr="00385630" w:rsidRDefault="00135FE4" w:rsidP="00385630">
      <w:pPr>
        <w:spacing w:line="276" w:lineRule="auto"/>
        <w:jc w:val="center"/>
        <w:rPr>
          <w:rFonts w:ascii="Georgia" w:hAnsi="Georgia" w:cs="Arial"/>
          <w:smallCaps/>
        </w:rPr>
      </w:pPr>
      <w:r w:rsidRPr="00385630">
        <w:rPr>
          <w:rStyle w:val="normaltextrun"/>
          <w:rFonts w:ascii="Georgia" w:hAnsi="Georgia"/>
          <w:smallCaps/>
          <w:shd w:val="clear" w:color="auto" w:fill="FFFFFF"/>
        </w:rPr>
        <w:t>Veintiuno (21) de julio de dos mil veintiuno (2021).</w:t>
      </w:r>
      <w:r w:rsidRPr="00385630">
        <w:rPr>
          <w:rStyle w:val="eop"/>
          <w:rFonts w:ascii="Georgia" w:hAnsi="Georgia"/>
          <w:shd w:val="clear" w:color="auto" w:fill="FFFFFF"/>
        </w:rPr>
        <w:t> </w:t>
      </w:r>
    </w:p>
    <w:p w14:paraId="0FE5F05B" w14:textId="4BA1055F" w:rsidR="003C7387" w:rsidRDefault="003C7387" w:rsidP="00385630">
      <w:pPr>
        <w:spacing w:line="276" w:lineRule="auto"/>
        <w:rPr>
          <w:rFonts w:ascii="Georgia" w:hAnsi="Georgia" w:cs="Arial"/>
          <w:smallCaps/>
        </w:rPr>
      </w:pPr>
    </w:p>
    <w:p w14:paraId="7B57EC4B" w14:textId="77777777" w:rsidR="007E2D7C" w:rsidRPr="00385630" w:rsidRDefault="007E2D7C" w:rsidP="00385630">
      <w:pPr>
        <w:spacing w:line="276" w:lineRule="auto"/>
        <w:rPr>
          <w:rFonts w:ascii="Georgia" w:hAnsi="Georgia" w:cs="Arial"/>
          <w:smallCaps/>
        </w:rPr>
      </w:pPr>
    </w:p>
    <w:p w14:paraId="4B91196B" w14:textId="77777777" w:rsidR="00356104" w:rsidRPr="00385630" w:rsidRDefault="00356104" w:rsidP="00385630">
      <w:pPr>
        <w:pStyle w:val="Sinespaciado"/>
        <w:numPr>
          <w:ilvl w:val="0"/>
          <w:numId w:val="4"/>
        </w:numPr>
        <w:spacing w:line="276" w:lineRule="auto"/>
        <w:jc w:val="both"/>
        <w:rPr>
          <w:rFonts w:ascii="Georgia" w:hAnsi="Georgia" w:cs="Arial"/>
          <w:b/>
          <w:sz w:val="24"/>
          <w:szCs w:val="24"/>
          <w:lang w:val="es-CO"/>
        </w:rPr>
      </w:pPr>
      <w:r w:rsidRPr="00385630">
        <w:rPr>
          <w:rFonts w:ascii="Georgia" w:hAnsi="Georgia" w:cs="Arial"/>
          <w:b/>
          <w:sz w:val="24"/>
          <w:szCs w:val="24"/>
          <w:lang w:val="es-CO"/>
        </w:rPr>
        <w:t>EL ASUNTO POR DECIDIR</w:t>
      </w:r>
    </w:p>
    <w:p w14:paraId="18890413" w14:textId="7980C7A5" w:rsidR="00356104" w:rsidRPr="00385630" w:rsidRDefault="00356104" w:rsidP="00385630">
      <w:pPr>
        <w:pStyle w:val="Sinespaciado"/>
        <w:spacing w:line="276" w:lineRule="auto"/>
        <w:jc w:val="both"/>
        <w:rPr>
          <w:rFonts w:ascii="Georgia" w:hAnsi="Georgia" w:cs="Arial"/>
          <w:sz w:val="24"/>
          <w:szCs w:val="24"/>
          <w:lang w:val="es-CO"/>
        </w:rPr>
      </w:pPr>
    </w:p>
    <w:p w14:paraId="5B6E1D73" w14:textId="21C9D45F" w:rsidR="00240E1C" w:rsidRPr="00385630" w:rsidRDefault="00F46FDE" w:rsidP="00385630">
      <w:pPr>
        <w:pStyle w:val="Sinespaciado"/>
        <w:shd w:val="clear" w:color="auto" w:fill="FFFFFF" w:themeFill="background1"/>
        <w:spacing w:line="276" w:lineRule="auto"/>
        <w:jc w:val="both"/>
        <w:rPr>
          <w:rFonts w:ascii="Georgia" w:hAnsi="Georgia" w:cs="Arial"/>
          <w:sz w:val="24"/>
          <w:szCs w:val="24"/>
          <w:lang w:val="es-CO"/>
        </w:rPr>
      </w:pPr>
      <w:r w:rsidRPr="00385630">
        <w:rPr>
          <w:rFonts w:ascii="Georgia" w:hAnsi="Georgia" w:cs="Arial"/>
          <w:sz w:val="24"/>
          <w:szCs w:val="24"/>
          <w:lang w:val="es-CO"/>
        </w:rPr>
        <w:t xml:space="preserve">La </w:t>
      </w:r>
      <w:r w:rsidR="00FC4A9C" w:rsidRPr="00385630">
        <w:rPr>
          <w:rFonts w:ascii="Georgia" w:hAnsi="Georgia" w:cs="Arial"/>
          <w:sz w:val="24"/>
          <w:szCs w:val="24"/>
          <w:lang w:val="es-CO"/>
        </w:rPr>
        <w:t xml:space="preserve">impugnación propuesta por el vocero judicial de la </w:t>
      </w:r>
      <w:r w:rsidR="007444E1" w:rsidRPr="00385630">
        <w:rPr>
          <w:rFonts w:ascii="Georgia" w:hAnsi="Georgia" w:cs="Arial"/>
          <w:sz w:val="24"/>
          <w:szCs w:val="24"/>
          <w:lang w:val="es-CO"/>
        </w:rPr>
        <w:t>parte ejecutante</w:t>
      </w:r>
      <w:r w:rsidR="00C021C9" w:rsidRPr="00385630">
        <w:rPr>
          <w:rFonts w:ascii="Georgia" w:hAnsi="Georgia" w:cs="Arial"/>
          <w:sz w:val="24"/>
          <w:szCs w:val="24"/>
          <w:lang w:val="es-CO"/>
        </w:rPr>
        <w:t>,</w:t>
      </w:r>
      <w:r w:rsidR="00240E1C" w:rsidRPr="00385630">
        <w:rPr>
          <w:rFonts w:ascii="Georgia" w:hAnsi="Georgia" w:cs="Arial"/>
          <w:sz w:val="24"/>
          <w:szCs w:val="24"/>
          <w:lang w:val="es-CO"/>
        </w:rPr>
        <w:t xml:space="preserve"> contra </w:t>
      </w:r>
      <w:r w:rsidRPr="00385630">
        <w:rPr>
          <w:rFonts w:ascii="Georgia" w:hAnsi="Georgia" w:cs="Arial"/>
          <w:sz w:val="24"/>
          <w:szCs w:val="24"/>
          <w:lang w:val="es-CO"/>
        </w:rPr>
        <w:t xml:space="preserve">la providencia </w:t>
      </w:r>
      <w:r w:rsidR="00FC4A9C" w:rsidRPr="00385630">
        <w:rPr>
          <w:rFonts w:ascii="Georgia" w:hAnsi="Georgia" w:cs="Arial"/>
          <w:sz w:val="24"/>
          <w:szCs w:val="24"/>
          <w:lang w:val="es-CO"/>
        </w:rPr>
        <w:t xml:space="preserve">fechada </w:t>
      </w:r>
      <w:r w:rsidR="005C4E44" w:rsidRPr="00385630">
        <w:rPr>
          <w:rFonts w:ascii="Georgia" w:hAnsi="Georgia" w:cs="Arial"/>
          <w:sz w:val="24"/>
          <w:szCs w:val="24"/>
          <w:lang w:val="es-CO"/>
        </w:rPr>
        <w:t xml:space="preserve">el </w:t>
      </w:r>
      <w:r w:rsidR="007444E1" w:rsidRPr="00385630">
        <w:rPr>
          <w:rFonts w:ascii="Georgia" w:hAnsi="Georgia" w:cs="Arial"/>
          <w:sz w:val="24"/>
          <w:szCs w:val="24"/>
          <w:lang w:val="es-CO"/>
        </w:rPr>
        <w:t>03</w:t>
      </w:r>
      <w:r w:rsidR="00A95971" w:rsidRPr="00385630">
        <w:rPr>
          <w:rFonts w:ascii="Georgia" w:hAnsi="Georgia" w:cs="Arial"/>
          <w:sz w:val="24"/>
          <w:szCs w:val="24"/>
          <w:lang w:val="es-CO"/>
        </w:rPr>
        <w:t>-</w:t>
      </w:r>
      <w:r w:rsidR="0045309F" w:rsidRPr="00385630">
        <w:rPr>
          <w:rFonts w:ascii="Georgia" w:hAnsi="Georgia" w:cs="Arial"/>
          <w:sz w:val="24"/>
          <w:szCs w:val="24"/>
          <w:lang w:val="es-CO"/>
        </w:rPr>
        <w:t>0</w:t>
      </w:r>
      <w:r w:rsidR="007444E1" w:rsidRPr="00385630">
        <w:rPr>
          <w:rFonts w:ascii="Georgia" w:hAnsi="Georgia" w:cs="Arial"/>
          <w:sz w:val="24"/>
          <w:szCs w:val="24"/>
          <w:lang w:val="es-CO"/>
        </w:rPr>
        <w:t>5</w:t>
      </w:r>
      <w:r w:rsidR="00A95971" w:rsidRPr="00385630">
        <w:rPr>
          <w:rFonts w:ascii="Georgia" w:hAnsi="Georgia" w:cs="Arial"/>
          <w:sz w:val="24"/>
          <w:szCs w:val="24"/>
          <w:lang w:val="es-CO"/>
        </w:rPr>
        <w:t>-20</w:t>
      </w:r>
      <w:r w:rsidR="0045309F" w:rsidRPr="00385630">
        <w:rPr>
          <w:rFonts w:ascii="Georgia" w:hAnsi="Georgia" w:cs="Arial"/>
          <w:sz w:val="24"/>
          <w:szCs w:val="24"/>
          <w:lang w:val="es-CO"/>
        </w:rPr>
        <w:t>21</w:t>
      </w:r>
      <w:r w:rsidR="005C4E44" w:rsidRPr="00385630">
        <w:rPr>
          <w:rFonts w:ascii="Georgia" w:hAnsi="Georgia" w:cs="Arial"/>
          <w:sz w:val="24"/>
          <w:szCs w:val="24"/>
          <w:lang w:val="es-CO"/>
        </w:rPr>
        <w:t xml:space="preserve"> </w:t>
      </w:r>
      <w:r w:rsidR="009D5507" w:rsidRPr="00385630">
        <w:rPr>
          <w:rFonts w:ascii="Georgia" w:hAnsi="Georgia" w:cs="Arial"/>
          <w:sz w:val="24"/>
          <w:szCs w:val="24"/>
          <w:lang w:val="es-CO"/>
        </w:rPr>
        <w:t>(</w:t>
      </w:r>
      <w:r w:rsidR="00784D4C" w:rsidRPr="00385630">
        <w:rPr>
          <w:rFonts w:ascii="Georgia" w:hAnsi="Georgia" w:cs="Arial"/>
          <w:iCs/>
          <w:sz w:val="24"/>
          <w:szCs w:val="24"/>
          <w:lang w:val="es-CO"/>
        </w:rPr>
        <w:t>Expediente re</w:t>
      </w:r>
      <w:r w:rsidR="29E1E3D4" w:rsidRPr="00385630">
        <w:rPr>
          <w:rFonts w:ascii="Georgia" w:hAnsi="Georgia" w:cs="Arial"/>
          <w:iCs/>
          <w:sz w:val="24"/>
          <w:szCs w:val="24"/>
          <w:lang w:val="es-CO"/>
        </w:rPr>
        <w:t xml:space="preserve">cibido de reparto el </w:t>
      </w:r>
      <w:r w:rsidR="0045309F" w:rsidRPr="00385630">
        <w:rPr>
          <w:rFonts w:ascii="Georgia" w:hAnsi="Georgia" w:cs="Arial"/>
          <w:iCs/>
          <w:sz w:val="24"/>
          <w:szCs w:val="24"/>
          <w:lang w:val="es-CO"/>
        </w:rPr>
        <w:t>0</w:t>
      </w:r>
      <w:r w:rsidR="007444E1" w:rsidRPr="00385630">
        <w:rPr>
          <w:rFonts w:ascii="Georgia" w:hAnsi="Georgia" w:cs="Arial"/>
          <w:iCs/>
          <w:sz w:val="24"/>
          <w:szCs w:val="24"/>
          <w:lang w:val="es-CO"/>
        </w:rPr>
        <w:t>8</w:t>
      </w:r>
      <w:r w:rsidR="0045309F" w:rsidRPr="00385630">
        <w:rPr>
          <w:rFonts w:ascii="Georgia" w:hAnsi="Georgia" w:cs="Arial"/>
          <w:iCs/>
          <w:sz w:val="24"/>
          <w:szCs w:val="24"/>
          <w:lang w:val="es-CO"/>
        </w:rPr>
        <w:t>-0</w:t>
      </w:r>
      <w:r w:rsidR="007444E1" w:rsidRPr="00385630">
        <w:rPr>
          <w:rFonts w:ascii="Georgia" w:hAnsi="Georgia" w:cs="Arial"/>
          <w:iCs/>
          <w:sz w:val="24"/>
          <w:szCs w:val="24"/>
          <w:lang w:val="es-CO"/>
        </w:rPr>
        <w:t>6</w:t>
      </w:r>
      <w:r w:rsidR="47C48B7C" w:rsidRPr="00385630">
        <w:rPr>
          <w:rFonts w:ascii="Georgia" w:hAnsi="Georgia" w:cs="Arial"/>
          <w:iCs/>
          <w:sz w:val="24"/>
          <w:szCs w:val="24"/>
          <w:lang w:val="es-CO"/>
        </w:rPr>
        <w:t>-202</w:t>
      </w:r>
      <w:r w:rsidR="000C3433" w:rsidRPr="00385630">
        <w:rPr>
          <w:rFonts w:ascii="Georgia" w:hAnsi="Georgia" w:cs="Arial"/>
          <w:iCs/>
          <w:sz w:val="24"/>
          <w:szCs w:val="24"/>
          <w:lang w:val="es-CO"/>
        </w:rPr>
        <w:t>1</w:t>
      </w:r>
      <w:r w:rsidR="47C48B7C" w:rsidRPr="00385630">
        <w:rPr>
          <w:rFonts w:ascii="Georgia" w:hAnsi="Georgia" w:cs="Arial"/>
          <w:sz w:val="24"/>
          <w:szCs w:val="24"/>
          <w:lang w:val="es-CO"/>
        </w:rPr>
        <w:t>)</w:t>
      </w:r>
      <w:r w:rsidR="00240E1C" w:rsidRPr="00385630">
        <w:rPr>
          <w:rFonts w:ascii="Georgia" w:hAnsi="Georgia" w:cs="Arial"/>
          <w:sz w:val="24"/>
          <w:szCs w:val="24"/>
          <w:lang w:val="es-CO"/>
        </w:rPr>
        <w:t xml:space="preserve">, </w:t>
      </w:r>
      <w:r w:rsidR="00E706A7" w:rsidRPr="00385630">
        <w:rPr>
          <w:rFonts w:ascii="Georgia" w:hAnsi="Georgia" w:cs="Arial"/>
          <w:sz w:val="24"/>
          <w:szCs w:val="24"/>
          <w:lang w:val="es-CO"/>
        </w:rPr>
        <w:t xml:space="preserve">según la argumentación </w:t>
      </w:r>
      <w:r w:rsidR="00790B96" w:rsidRPr="00385630">
        <w:rPr>
          <w:rFonts w:ascii="Georgia" w:hAnsi="Georgia" w:cs="Arial"/>
          <w:sz w:val="24"/>
          <w:szCs w:val="24"/>
          <w:lang w:val="es-CO"/>
        </w:rPr>
        <w:t>siguiente.</w:t>
      </w:r>
    </w:p>
    <w:p w14:paraId="2A6CA8BC" w14:textId="7B97B8F1" w:rsidR="00E910D3" w:rsidRPr="00385630" w:rsidRDefault="00E910D3" w:rsidP="00385630">
      <w:pPr>
        <w:pStyle w:val="Sinespaciado"/>
        <w:spacing w:line="276" w:lineRule="auto"/>
        <w:jc w:val="both"/>
        <w:rPr>
          <w:rFonts w:ascii="Georgia" w:hAnsi="Georgia" w:cs="Arial"/>
          <w:sz w:val="24"/>
          <w:szCs w:val="24"/>
          <w:lang w:val="es-CO"/>
        </w:rPr>
      </w:pPr>
    </w:p>
    <w:p w14:paraId="2591F39D" w14:textId="77777777" w:rsidR="00356104" w:rsidRPr="00385630" w:rsidRDefault="00356104" w:rsidP="00385630">
      <w:pPr>
        <w:pStyle w:val="Sinespaciado"/>
        <w:numPr>
          <w:ilvl w:val="0"/>
          <w:numId w:val="4"/>
        </w:numPr>
        <w:spacing w:line="276" w:lineRule="auto"/>
        <w:jc w:val="both"/>
        <w:rPr>
          <w:rFonts w:ascii="Georgia" w:hAnsi="Georgia" w:cs="Arial"/>
          <w:b/>
          <w:sz w:val="24"/>
          <w:szCs w:val="24"/>
          <w:lang w:val="es-CO"/>
        </w:rPr>
      </w:pPr>
      <w:r w:rsidRPr="00385630">
        <w:rPr>
          <w:rFonts w:ascii="Georgia" w:hAnsi="Georgia" w:cs="Arial"/>
          <w:b/>
          <w:sz w:val="24"/>
          <w:szCs w:val="24"/>
          <w:lang w:val="es-CO"/>
        </w:rPr>
        <w:t>LA PROVIDENCIA RECURRIDA</w:t>
      </w:r>
    </w:p>
    <w:p w14:paraId="6B3B942A" w14:textId="06AD66B7" w:rsidR="00356104" w:rsidRPr="00385630" w:rsidRDefault="00356104" w:rsidP="00385630">
      <w:pPr>
        <w:pStyle w:val="Sinespaciado"/>
        <w:spacing w:line="276" w:lineRule="auto"/>
        <w:jc w:val="both"/>
        <w:rPr>
          <w:rFonts w:ascii="Georgia" w:hAnsi="Georgia" w:cs="Arial"/>
          <w:sz w:val="24"/>
          <w:szCs w:val="24"/>
          <w:lang w:val="es-CO"/>
        </w:rPr>
      </w:pPr>
    </w:p>
    <w:p w14:paraId="2C2860F8" w14:textId="589736E2" w:rsidR="0045309F" w:rsidRDefault="00D447B0" w:rsidP="00385630">
      <w:pPr>
        <w:spacing w:line="276" w:lineRule="auto"/>
        <w:jc w:val="both"/>
        <w:rPr>
          <w:rFonts w:ascii="Georgia" w:hAnsi="Georgia" w:cs="Arial"/>
        </w:rPr>
      </w:pPr>
      <w:bookmarkStart w:id="3" w:name="_Hlk63173463"/>
      <w:r w:rsidRPr="00385630">
        <w:rPr>
          <w:rFonts w:ascii="Georgia" w:hAnsi="Georgia" w:cs="Arial"/>
        </w:rPr>
        <w:t xml:space="preserve">Denegó el mandamiento de pago porque el </w:t>
      </w:r>
      <w:r w:rsidR="00A5011C" w:rsidRPr="00385630">
        <w:rPr>
          <w:rFonts w:ascii="Georgia" w:hAnsi="Georgia" w:cs="Arial"/>
        </w:rPr>
        <w:t xml:space="preserve">acuerdo extraprocesal </w:t>
      </w:r>
      <w:r w:rsidRPr="00385630">
        <w:rPr>
          <w:rFonts w:ascii="Georgia" w:hAnsi="Georgia" w:cs="Arial"/>
        </w:rPr>
        <w:t>presentado para el cobro</w:t>
      </w:r>
      <w:r w:rsidR="000A2D1D" w:rsidRPr="00385630">
        <w:rPr>
          <w:rFonts w:ascii="Georgia" w:hAnsi="Georgia" w:cs="Arial"/>
        </w:rPr>
        <w:t>,</w:t>
      </w:r>
      <w:r w:rsidRPr="00385630">
        <w:rPr>
          <w:rFonts w:ascii="Georgia" w:hAnsi="Georgia" w:cs="Arial"/>
        </w:rPr>
        <w:t xml:space="preserve"> incumple los requisitos del artículo 422, CGP. Explicó que </w:t>
      </w:r>
      <w:r w:rsidR="00F82D9B" w:rsidRPr="00385630">
        <w:rPr>
          <w:rFonts w:ascii="Georgia" w:hAnsi="Georgia" w:cs="Arial"/>
        </w:rPr>
        <w:t>c</w:t>
      </w:r>
      <w:r w:rsidR="00E43894" w:rsidRPr="00385630">
        <w:rPr>
          <w:rFonts w:ascii="Georgia" w:hAnsi="Georgia" w:cs="Arial"/>
        </w:rPr>
        <w:t xml:space="preserve">on ese </w:t>
      </w:r>
      <w:r w:rsidR="00A5011C" w:rsidRPr="00385630">
        <w:rPr>
          <w:rFonts w:ascii="Georgia" w:hAnsi="Georgia" w:cs="Arial"/>
        </w:rPr>
        <w:t xml:space="preserve">documento </w:t>
      </w:r>
      <w:r w:rsidR="0079415E" w:rsidRPr="00385630">
        <w:rPr>
          <w:rFonts w:ascii="Georgia" w:hAnsi="Georgia" w:cs="Arial"/>
        </w:rPr>
        <w:t>no se novó la obligación</w:t>
      </w:r>
      <w:r w:rsidR="000A2D1D" w:rsidRPr="00385630">
        <w:rPr>
          <w:rFonts w:ascii="Georgia" w:hAnsi="Georgia" w:cs="Arial"/>
        </w:rPr>
        <w:t xml:space="preserve"> </w:t>
      </w:r>
      <w:r w:rsidR="009D1254" w:rsidRPr="00385630">
        <w:rPr>
          <w:rFonts w:ascii="Georgia" w:hAnsi="Georgia" w:cs="Arial"/>
        </w:rPr>
        <w:t xml:space="preserve">de </w:t>
      </w:r>
      <w:r w:rsidR="000A2D1D" w:rsidRPr="00385630">
        <w:rPr>
          <w:rFonts w:ascii="Georgia" w:hAnsi="Georgia" w:cs="Arial"/>
        </w:rPr>
        <w:t>las facturas</w:t>
      </w:r>
      <w:r w:rsidR="0079415E" w:rsidRPr="00385630">
        <w:rPr>
          <w:rFonts w:ascii="Georgia" w:hAnsi="Georgia" w:cs="Arial"/>
        </w:rPr>
        <w:t xml:space="preserve"> y, por tanto, </w:t>
      </w:r>
      <w:r w:rsidR="000A2D1D" w:rsidRPr="00385630">
        <w:rPr>
          <w:rFonts w:ascii="Georgia" w:hAnsi="Georgia" w:cs="Arial"/>
        </w:rPr>
        <w:t xml:space="preserve">son estas las </w:t>
      </w:r>
      <w:r w:rsidR="0079415E" w:rsidRPr="00385630">
        <w:rPr>
          <w:rFonts w:ascii="Georgia" w:hAnsi="Georgia" w:cs="Arial"/>
        </w:rPr>
        <w:t>exigibles</w:t>
      </w:r>
      <w:r w:rsidR="000A2D1D" w:rsidRPr="00385630">
        <w:rPr>
          <w:rFonts w:ascii="Georgia" w:hAnsi="Georgia" w:cs="Arial"/>
        </w:rPr>
        <w:t xml:space="preserve">; pese a </w:t>
      </w:r>
      <w:r w:rsidR="004740E8" w:rsidRPr="00385630">
        <w:rPr>
          <w:rFonts w:ascii="Georgia" w:hAnsi="Georgia" w:cs="Arial"/>
        </w:rPr>
        <w:t xml:space="preserve">que </w:t>
      </w:r>
      <w:r w:rsidR="00060823" w:rsidRPr="00385630">
        <w:rPr>
          <w:rFonts w:ascii="Georgia" w:hAnsi="Georgia" w:cs="Arial"/>
        </w:rPr>
        <w:t xml:space="preserve">ese escrito </w:t>
      </w:r>
      <w:r w:rsidR="00731568" w:rsidRPr="00385630">
        <w:rPr>
          <w:rFonts w:ascii="Georgia" w:hAnsi="Georgia" w:cs="Arial"/>
        </w:rPr>
        <w:t>cumpl</w:t>
      </w:r>
      <w:r w:rsidR="000A2D1D" w:rsidRPr="00385630">
        <w:rPr>
          <w:rFonts w:ascii="Georgia" w:hAnsi="Georgia" w:cs="Arial"/>
        </w:rPr>
        <w:t>e</w:t>
      </w:r>
      <w:r w:rsidR="00731568" w:rsidRPr="00385630">
        <w:rPr>
          <w:rFonts w:ascii="Georgia" w:hAnsi="Georgia" w:cs="Arial"/>
        </w:rPr>
        <w:t xml:space="preserve"> los requisitos </w:t>
      </w:r>
      <w:r w:rsidR="000A2D1D" w:rsidRPr="00385630">
        <w:rPr>
          <w:rFonts w:ascii="Georgia" w:hAnsi="Georgia" w:cs="Arial"/>
        </w:rPr>
        <w:t xml:space="preserve">de un </w:t>
      </w:r>
      <w:r w:rsidR="007E23C0" w:rsidRPr="00385630">
        <w:rPr>
          <w:rFonts w:ascii="Georgia" w:hAnsi="Georgia" w:cs="Arial"/>
        </w:rPr>
        <w:t xml:space="preserve">título ejecutivo, </w:t>
      </w:r>
      <w:r w:rsidR="0079415E" w:rsidRPr="00385630">
        <w:rPr>
          <w:rFonts w:ascii="Georgia" w:hAnsi="Georgia" w:cs="Arial"/>
        </w:rPr>
        <w:t>en manera alguna puede ser considerado</w:t>
      </w:r>
      <w:r w:rsidR="007E23C0" w:rsidRPr="00385630">
        <w:rPr>
          <w:rFonts w:ascii="Georgia" w:hAnsi="Georgia" w:cs="Arial"/>
        </w:rPr>
        <w:t xml:space="preserve"> </w:t>
      </w:r>
      <w:r w:rsidR="00731568" w:rsidRPr="00385630">
        <w:rPr>
          <w:rFonts w:ascii="Georgia" w:hAnsi="Georgia" w:cs="Arial"/>
        </w:rPr>
        <w:t>ante la existencia</w:t>
      </w:r>
      <w:r w:rsidR="007E23C0" w:rsidRPr="00385630">
        <w:rPr>
          <w:rFonts w:ascii="Georgia" w:hAnsi="Georgia" w:cs="Arial"/>
        </w:rPr>
        <w:t xml:space="preserve"> </w:t>
      </w:r>
      <w:r w:rsidR="00731568" w:rsidRPr="00385630">
        <w:rPr>
          <w:rFonts w:ascii="Georgia" w:hAnsi="Georgia" w:cs="Arial"/>
        </w:rPr>
        <w:t xml:space="preserve">de </w:t>
      </w:r>
      <w:r w:rsidR="00A5011C" w:rsidRPr="00385630">
        <w:rPr>
          <w:rFonts w:ascii="Georgia" w:hAnsi="Georgia" w:cs="Arial"/>
        </w:rPr>
        <w:t>aquellas</w:t>
      </w:r>
      <w:r w:rsidR="00731568" w:rsidRPr="00385630">
        <w:rPr>
          <w:rFonts w:ascii="Georgia" w:hAnsi="Georgia" w:cs="Arial"/>
        </w:rPr>
        <w:t xml:space="preserve"> facturas</w:t>
      </w:r>
      <w:r w:rsidR="000A2D1D" w:rsidRPr="00385630">
        <w:rPr>
          <w:rFonts w:ascii="Georgia" w:hAnsi="Georgia" w:cs="Arial"/>
        </w:rPr>
        <w:t xml:space="preserve">, cuyas obligaciones no fueron novadas </w:t>
      </w:r>
      <w:r w:rsidR="0045309F" w:rsidRPr="00385630">
        <w:rPr>
          <w:rFonts w:ascii="Georgia" w:hAnsi="Georgia" w:cs="Arial"/>
        </w:rPr>
        <w:t>(C</w:t>
      </w:r>
      <w:r w:rsidR="003228CF" w:rsidRPr="00385630">
        <w:rPr>
          <w:rFonts w:ascii="Georgia" w:hAnsi="Georgia" w:cs="Arial"/>
        </w:rPr>
        <w:t>arpeta 1ª instancia</w:t>
      </w:r>
      <w:r w:rsidR="0045309F" w:rsidRPr="00385630">
        <w:rPr>
          <w:rFonts w:ascii="Georgia" w:hAnsi="Georgia" w:cs="Arial"/>
        </w:rPr>
        <w:t>,</w:t>
      </w:r>
      <w:r w:rsidR="003228CF" w:rsidRPr="00385630">
        <w:rPr>
          <w:rFonts w:ascii="Georgia" w:hAnsi="Georgia" w:cs="Arial"/>
        </w:rPr>
        <w:t xml:space="preserve"> </w:t>
      </w:r>
      <w:proofErr w:type="spellStart"/>
      <w:r w:rsidR="003228CF" w:rsidRPr="00385630">
        <w:rPr>
          <w:rFonts w:ascii="Georgia" w:hAnsi="Georgia" w:cs="Arial"/>
        </w:rPr>
        <w:t>pdf</w:t>
      </w:r>
      <w:proofErr w:type="spellEnd"/>
      <w:r w:rsidR="003228CF" w:rsidRPr="00385630">
        <w:rPr>
          <w:rFonts w:ascii="Georgia" w:hAnsi="Georgia" w:cs="Arial"/>
        </w:rPr>
        <w:t>.</w:t>
      </w:r>
      <w:r w:rsidR="0045309F" w:rsidRPr="00385630">
        <w:rPr>
          <w:rFonts w:ascii="Georgia" w:hAnsi="Georgia" w:cs="Arial"/>
        </w:rPr>
        <w:t xml:space="preserve"> No.</w:t>
      </w:r>
      <w:r w:rsidR="0079415E" w:rsidRPr="00385630">
        <w:rPr>
          <w:rFonts w:ascii="Georgia" w:hAnsi="Georgia" w:cs="Arial"/>
        </w:rPr>
        <w:t>7</w:t>
      </w:r>
      <w:r w:rsidR="0045309F" w:rsidRPr="00385630">
        <w:rPr>
          <w:rFonts w:ascii="Georgia" w:hAnsi="Georgia" w:cs="Arial"/>
        </w:rPr>
        <w:t>).</w:t>
      </w:r>
      <w:r w:rsidR="0079415E" w:rsidRPr="00385630">
        <w:rPr>
          <w:rFonts w:ascii="Georgia" w:hAnsi="Georgia" w:cs="Arial"/>
        </w:rPr>
        <w:t xml:space="preserve"> Con auto del 12-05-2021 </w:t>
      </w:r>
      <w:r w:rsidR="00A5011C" w:rsidRPr="00385630">
        <w:rPr>
          <w:rFonts w:ascii="Georgia" w:hAnsi="Georgia" w:cs="Arial"/>
        </w:rPr>
        <w:t xml:space="preserve">se abstuvo de reponer </w:t>
      </w:r>
      <w:r w:rsidR="0079415E" w:rsidRPr="00385630">
        <w:rPr>
          <w:rFonts w:ascii="Georgia" w:hAnsi="Georgia" w:cs="Arial"/>
        </w:rPr>
        <w:t>la decisión</w:t>
      </w:r>
      <w:r w:rsidR="4E74D788" w:rsidRPr="00385630">
        <w:rPr>
          <w:rFonts w:ascii="Georgia" w:hAnsi="Georgia" w:cs="Arial"/>
        </w:rPr>
        <w:t xml:space="preserve"> </w:t>
      </w:r>
      <w:r w:rsidR="001322BC" w:rsidRPr="00385630">
        <w:rPr>
          <w:rFonts w:ascii="Georgia" w:hAnsi="Georgia" w:cs="Arial"/>
        </w:rPr>
        <w:t xml:space="preserve">(Carpeta 1ª instancia, </w:t>
      </w:r>
      <w:proofErr w:type="spellStart"/>
      <w:r w:rsidR="001322BC" w:rsidRPr="00385630">
        <w:rPr>
          <w:rFonts w:ascii="Georgia" w:hAnsi="Georgia" w:cs="Arial"/>
        </w:rPr>
        <w:t>pdf</w:t>
      </w:r>
      <w:proofErr w:type="spellEnd"/>
      <w:r w:rsidR="001322BC" w:rsidRPr="00385630">
        <w:rPr>
          <w:rFonts w:ascii="Georgia" w:hAnsi="Georgia" w:cs="Arial"/>
        </w:rPr>
        <w:t>. No.11).</w:t>
      </w:r>
    </w:p>
    <w:p w14:paraId="3C2152B8" w14:textId="77777777" w:rsidR="007D4038" w:rsidRPr="00385630" w:rsidRDefault="007D4038" w:rsidP="00385630">
      <w:pPr>
        <w:spacing w:line="276" w:lineRule="auto"/>
        <w:jc w:val="both"/>
        <w:rPr>
          <w:rFonts w:ascii="Georgia" w:hAnsi="Georgia" w:cs="Arial"/>
        </w:rPr>
      </w:pPr>
    </w:p>
    <w:p w14:paraId="03BAFD86" w14:textId="7D256826" w:rsidR="00356104" w:rsidRPr="007D4038" w:rsidRDefault="00356104" w:rsidP="00385630">
      <w:pPr>
        <w:pStyle w:val="Sinespaciado"/>
        <w:numPr>
          <w:ilvl w:val="0"/>
          <w:numId w:val="4"/>
        </w:numPr>
        <w:spacing w:line="276" w:lineRule="auto"/>
        <w:jc w:val="both"/>
        <w:rPr>
          <w:rFonts w:ascii="Georgia" w:hAnsi="Georgia" w:cs="Arial"/>
          <w:b/>
          <w:sz w:val="24"/>
          <w:szCs w:val="24"/>
          <w:lang w:val="es-CO"/>
        </w:rPr>
      </w:pPr>
      <w:r w:rsidRPr="007D4038">
        <w:rPr>
          <w:rFonts w:ascii="Georgia" w:hAnsi="Georgia" w:cs="Arial"/>
          <w:b/>
          <w:sz w:val="24"/>
          <w:szCs w:val="24"/>
          <w:lang w:val="es-CO"/>
        </w:rPr>
        <w:t xml:space="preserve">LA SÍNTESIS DE LA </w:t>
      </w:r>
      <w:r w:rsidR="00953DFF" w:rsidRPr="007D4038">
        <w:rPr>
          <w:rFonts w:ascii="Georgia" w:hAnsi="Georgia" w:cs="Arial"/>
          <w:b/>
          <w:sz w:val="24"/>
          <w:szCs w:val="24"/>
          <w:lang w:val="es-CO"/>
        </w:rPr>
        <w:t>APELACI</w:t>
      </w:r>
      <w:r w:rsidR="0035280F" w:rsidRPr="007D4038">
        <w:rPr>
          <w:rFonts w:ascii="Georgia" w:hAnsi="Georgia" w:cs="Arial"/>
          <w:b/>
          <w:sz w:val="24"/>
          <w:szCs w:val="24"/>
          <w:lang w:val="es-CO"/>
        </w:rPr>
        <w:t>ÓN</w:t>
      </w:r>
    </w:p>
    <w:p w14:paraId="7DC9FFBA" w14:textId="77777777" w:rsidR="00841A6E" w:rsidRPr="00385630" w:rsidRDefault="00841A6E" w:rsidP="00385630">
      <w:pPr>
        <w:pStyle w:val="Sinespaciado"/>
        <w:spacing w:line="276" w:lineRule="auto"/>
        <w:jc w:val="both"/>
        <w:rPr>
          <w:rFonts w:ascii="Georgia" w:hAnsi="Georgia" w:cs="Arial"/>
          <w:sz w:val="24"/>
          <w:szCs w:val="24"/>
          <w:lang w:val="es-CO"/>
        </w:rPr>
      </w:pPr>
      <w:bookmarkStart w:id="4" w:name="_Hlk51922163"/>
    </w:p>
    <w:p w14:paraId="56B1F373" w14:textId="77777777" w:rsidR="00135FE4" w:rsidRPr="00385630" w:rsidRDefault="00135FE4" w:rsidP="00385630">
      <w:pPr>
        <w:pStyle w:val="paragraph"/>
        <w:spacing w:before="0" w:beforeAutospacing="0" w:after="0" w:afterAutospacing="0" w:line="276" w:lineRule="auto"/>
        <w:jc w:val="both"/>
        <w:textAlignment w:val="baseline"/>
        <w:rPr>
          <w:rFonts w:ascii="Georgia" w:hAnsi="Georgia" w:cs="Segoe UI"/>
        </w:rPr>
      </w:pPr>
      <w:r w:rsidRPr="00385630">
        <w:rPr>
          <w:rStyle w:val="normaltextrun"/>
          <w:rFonts w:ascii="Georgia" w:hAnsi="Georgia" w:cs="Segoe UI"/>
        </w:rPr>
        <w:t>Estima que no debe negarse el mandamiento porque “</w:t>
      </w:r>
      <w:r w:rsidRPr="00385630">
        <w:rPr>
          <w:rStyle w:val="normaltextrun"/>
          <w:rFonts w:ascii="Georgia" w:hAnsi="Georgia" w:cs="Segoe UI"/>
          <w:i/>
          <w:iCs/>
        </w:rPr>
        <w:t>(…) el mencionado artículo no indica que la novación sea la sustitución de un título ejecutivo por otro, o título valor por otro, (...)</w:t>
      </w:r>
      <w:r w:rsidRPr="00385630">
        <w:rPr>
          <w:rStyle w:val="normaltextrun"/>
          <w:rFonts w:ascii="Georgia" w:hAnsi="Georgia" w:cs="Segoe UI"/>
        </w:rPr>
        <w:t>” (Carpeta 1ª instancia, pdf.8, folio 2). Se aduce que se está cobrando la misma obligación entre las partes, y que la ejecución se adelante con las facturas o el acuerdo de pago, “</w:t>
      </w:r>
      <w:r w:rsidRPr="00385630">
        <w:rPr>
          <w:rStyle w:val="normaltextrun"/>
          <w:rFonts w:ascii="Georgia" w:hAnsi="Georgia" w:cs="Segoe UI"/>
          <w:i/>
          <w:iCs/>
        </w:rPr>
        <w:t>nada tiene que ver con la novación</w:t>
      </w:r>
      <w:r w:rsidRPr="00385630">
        <w:rPr>
          <w:rStyle w:val="normaltextrun"/>
          <w:rFonts w:ascii="Georgia" w:hAnsi="Georgia" w:cs="Segoe UI"/>
        </w:rPr>
        <w:t xml:space="preserve">” del artículo 1687, CC. Afirma que los títulos son autónomos, siempre que cumplan los requisitos del </w:t>
      </w:r>
      <w:proofErr w:type="spellStart"/>
      <w:r w:rsidRPr="00385630">
        <w:rPr>
          <w:rStyle w:val="normaltextrun"/>
          <w:rFonts w:ascii="Georgia" w:hAnsi="Georgia" w:cs="Segoe UI"/>
        </w:rPr>
        <w:t>CCo</w:t>
      </w:r>
      <w:proofErr w:type="spellEnd"/>
      <w:r w:rsidRPr="00385630">
        <w:rPr>
          <w:rStyle w:val="normaltextrun"/>
          <w:rFonts w:ascii="Georgia" w:hAnsi="Georgia" w:cs="Segoe UI"/>
        </w:rPr>
        <w:t xml:space="preserve"> y, además, es facultativo para el acreedor constituir para el pago de las facturas una garantía representada en pagaré o letra de cambio, de allí que pueda ejecutar el que estime más conveniente.</w:t>
      </w:r>
      <w:r w:rsidRPr="00385630">
        <w:rPr>
          <w:rStyle w:val="eop"/>
          <w:rFonts w:ascii="Georgia" w:hAnsi="Georgia" w:cs="Segoe UI"/>
        </w:rPr>
        <w:t> </w:t>
      </w:r>
    </w:p>
    <w:p w14:paraId="03D56ED4" w14:textId="77777777" w:rsidR="00135FE4" w:rsidRPr="00385630" w:rsidRDefault="00135FE4" w:rsidP="00385630">
      <w:pPr>
        <w:pStyle w:val="paragraph"/>
        <w:spacing w:before="0" w:beforeAutospacing="0" w:after="0" w:afterAutospacing="0" w:line="276" w:lineRule="auto"/>
        <w:jc w:val="both"/>
        <w:textAlignment w:val="baseline"/>
        <w:rPr>
          <w:rFonts w:ascii="Georgia" w:hAnsi="Georgia" w:cs="Segoe UI"/>
        </w:rPr>
      </w:pPr>
      <w:r w:rsidRPr="00385630">
        <w:rPr>
          <w:rStyle w:val="eop"/>
          <w:rFonts w:ascii="Georgia" w:hAnsi="Georgia" w:cs="Segoe UI"/>
        </w:rPr>
        <w:t> </w:t>
      </w:r>
    </w:p>
    <w:p w14:paraId="2E096BA5" w14:textId="7B3498CC" w:rsidR="00135FE4" w:rsidRPr="00385630" w:rsidRDefault="00135FE4" w:rsidP="00385630">
      <w:pPr>
        <w:pStyle w:val="paragraph"/>
        <w:spacing w:before="0" w:beforeAutospacing="0" w:after="0" w:afterAutospacing="0" w:line="276" w:lineRule="auto"/>
        <w:jc w:val="both"/>
        <w:textAlignment w:val="baseline"/>
        <w:rPr>
          <w:rFonts w:ascii="Georgia" w:hAnsi="Georgia" w:cs="Segoe UI"/>
        </w:rPr>
      </w:pPr>
      <w:r w:rsidRPr="00385630">
        <w:rPr>
          <w:rStyle w:val="normaltextrun"/>
          <w:rFonts w:ascii="Georgia" w:hAnsi="Georgia" w:cs="Segoe UI"/>
        </w:rPr>
        <w:t>Sostiene que según el artículo 1690, CC, la figura prevé efectos jurídicos diferentes a los alegados por el Despacho; arguyó que </w:t>
      </w:r>
      <w:r w:rsidRPr="00385630">
        <w:rPr>
          <w:rStyle w:val="normaltextrun"/>
          <w:rFonts w:ascii="Georgia" w:hAnsi="Georgia" w:cs="Segoe UI"/>
          <w:i/>
          <w:iCs/>
        </w:rPr>
        <w:t>“(…) no estamos extinguiendo una obligación por otra, (…)</w:t>
      </w:r>
      <w:r w:rsidRPr="00385630">
        <w:rPr>
          <w:rStyle w:val="normaltextrun"/>
          <w:rFonts w:ascii="Georgia" w:hAnsi="Georgia" w:cs="Segoe UI"/>
        </w:rPr>
        <w:t>” (Carpeta 1ª instancia, pdf.8, folio 2). El acuerdo extraprocesal buscó ajustar la obligación para facilitar su</w:t>
      </w:r>
      <w:r w:rsidR="00ED0375" w:rsidRPr="00385630">
        <w:rPr>
          <w:rStyle w:val="normaltextrun"/>
          <w:rFonts w:ascii="Georgia" w:hAnsi="Georgia" w:cs="Segoe UI"/>
        </w:rPr>
        <w:t xml:space="preserve"> c</w:t>
      </w:r>
      <w:r w:rsidRPr="00385630">
        <w:rPr>
          <w:rStyle w:val="normaltextrun"/>
          <w:rFonts w:ascii="Georgia" w:hAnsi="Georgia" w:cs="Segoe UI"/>
        </w:rPr>
        <w:t xml:space="preserve">umplimiento, se allana a un título ejecutivo, además señala </w:t>
      </w:r>
      <w:r w:rsidR="3864AEF1" w:rsidRPr="00385630">
        <w:rPr>
          <w:rStyle w:val="normaltextrun"/>
          <w:rFonts w:ascii="Georgia" w:hAnsi="Georgia" w:cs="Segoe UI"/>
        </w:rPr>
        <w:t xml:space="preserve">que </w:t>
      </w:r>
      <w:r w:rsidRPr="00385630">
        <w:rPr>
          <w:rStyle w:val="normaltextrun"/>
          <w:rFonts w:ascii="Georgia" w:hAnsi="Georgia" w:cs="Segoe UI"/>
        </w:rPr>
        <w:t>el documento “</w:t>
      </w:r>
      <w:r w:rsidRPr="00385630">
        <w:rPr>
          <w:rStyle w:val="normaltextrun"/>
          <w:rFonts w:ascii="Georgia" w:hAnsi="Georgia" w:cs="Segoe UI"/>
          <w:i/>
          <w:iCs/>
        </w:rPr>
        <w:t>cumple mérito ejecutivo</w:t>
      </w:r>
      <w:r w:rsidRPr="00385630">
        <w:rPr>
          <w:rStyle w:val="normaltextrun"/>
          <w:rFonts w:ascii="Georgia" w:hAnsi="Georgia" w:cs="Segoe UI"/>
        </w:rPr>
        <w:t>”; no puede ser invalidado por la existencia de la facturación. Se aportan las facturas para más claridad (Carpeta 1ª instancia, pdf.8).</w:t>
      </w:r>
      <w:r w:rsidRPr="00385630">
        <w:rPr>
          <w:rStyle w:val="eop"/>
          <w:rFonts w:ascii="Georgia" w:hAnsi="Georgia" w:cs="Segoe UI"/>
        </w:rPr>
        <w:t> </w:t>
      </w:r>
    </w:p>
    <w:bookmarkEnd w:id="3"/>
    <w:bookmarkEnd w:id="4"/>
    <w:p w14:paraId="712AA05F" w14:textId="77777777" w:rsidR="00803C16" w:rsidRPr="00385630" w:rsidRDefault="00803C16" w:rsidP="00385630">
      <w:pPr>
        <w:pStyle w:val="Sinespaciado"/>
        <w:spacing w:line="276" w:lineRule="auto"/>
        <w:jc w:val="both"/>
        <w:rPr>
          <w:rFonts w:ascii="Georgia" w:hAnsi="Georgia" w:cs="Arial"/>
          <w:sz w:val="24"/>
          <w:szCs w:val="24"/>
          <w:highlight w:val="yellow"/>
          <w:lang w:val="es-CO"/>
        </w:rPr>
      </w:pPr>
    </w:p>
    <w:p w14:paraId="68CCE8F0" w14:textId="77777777" w:rsidR="00A640EB" w:rsidRPr="007D4038" w:rsidRDefault="00A640EB" w:rsidP="00385630">
      <w:pPr>
        <w:numPr>
          <w:ilvl w:val="0"/>
          <w:numId w:val="4"/>
        </w:numPr>
        <w:spacing w:line="276" w:lineRule="auto"/>
        <w:jc w:val="both"/>
        <w:rPr>
          <w:rFonts w:ascii="Georgia" w:hAnsi="Georgia" w:cs="Arial"/>
          <w:b/>
          <w:lang w:val="es-CO"/>
        </w:rPr>
      </w:pPr>
      <w:r w:rsidRPr="007D4038">
        <w:rPr>
          <w:rFonts w:ascii="Georgia" w:hAnsi="Georgia" w:cs="Arial"/>
          <w:b/>
          <w:lang w:val="es-CO"/>
        </w:rPr>
        <w:t>LAS ESTIMACIONES JURÍDICAS PARA DECIDIR</w:t>
      </w:r>
    </w:p>
    <w:p w14:paraId="18113AE6" w14:textId="77777777" w:rsidR="00A640EB" w:rsidRPr="00385630" w:rsidRDefault="00A640EB" w:rsidP="00385630">
      <w:pPr>
        <w:pStyle w:val="Sinespaciado"/>
        <w:spacing w:line="276" w:lineRule="auto"/>
        <w:jc w:val="both"/>
        <w:rPr>
          <w:rFonts w:ascii="Georgia" w:hAnsi="Georgia"/>
          <w:sz w:val="24"/>
          <w:szCs w:val="24"/>
          <w:lang w:val="es-CO"/>
        </w:rPr>
      </w:pPr>
    </w:p>
    <w:p w14:paraId="1F11B099" w14:textId="77279974" w:rsidR="00D3336F" w:rsidRPr="00385630" w:rsidRDefault="00C77FBC" w:rsidP="00385630">
      <w:pPr>
        <w:pStyle w:val="Textopredeterminado"/>
        <w:numPr>
          <w:ilvl w:val="1"/>
          <w:numId w:val="25"/>
        </w:numPr>
        <w:spacing w:line="276" w:lineRule="auto"/>
        <w:jc w:val="both"/>
        <w:rPr>
          <w:rFonts w:ascii="Georgia" w:hAnsi="Georgia" w:cs="Arial"/>
          <w:color w:val="auto"/>
          <w:szCs w:val="24"/>
        </w:rPr>
      </w:pPr>
      <w:r w:rsidRPr="00385630">
        <w:rPr>
          <w:rFonts w:ascii="Georgia" w:hAnsi="Georgia" w:cs="Arial"/>
          <w:smallCaps/>
          <w:color w:val="auto"/>
          <w:szCs w:val="24"/>
        </w:rPr>
        <w:t>La competencia funcional</w:t>
      </w:r>
      <w:r w:rsidR="00C73759" w:rsidRPr="00385630">
        <w:rPr>
          <w:rFonts w:ascii="Georgia" w:hAnsi="Georgia" w:cs="Arial"/>
          <w:i/>
          <w:iCs/>
          <w:smallCaps/>
          <w:color w:val="auto"/>
          <w:szCs w:val="24"/>
        </w:rPr>
        <w:t xml:space="preserve">. </w:t>
      </w:r>
      <w:r w:rsidR="00D3336F" w:rsidRPr="00385630">
        <w:rPr>
          <w:rFonts w:ascii="Georgia" w:hAnsi="Georgia" w:cs="Arial"/>
          <w:color w:val="auto"/>
          <w:szCs w:val="24"/>
        </w:rPr>
        <w:t xml:space="preserve">La facultad jurídica para resolver esta </w:t>
      </w:r>
      <w:r w:rsidR="00E75C29" w:rsidRPr="00385630">
        <w:rPr>
          <w:rFonts w:ascii="Georgia" w:hAnsi="Georgia" w:cs="Arial"/>
          <w:color w:val="auto"/>
          <w:szCs w:val="24"/>
        </w:rPr>
        <w:t>disputa</w:t>
      </w:r>
      <w:r w:rsidR="00152EF7" w:rsidRPr="00385630">
        <w:rPr>
          <w:rFonts w:ascii="Georgia" w:hAnsi="Georgia" w:cs="Arial"/>
          <w:color w:val="auto"/>
          <w:szCs w:val="24"/>
        </w:rPr>
        <w:t>,</w:t>
      </w:r>
      <w:r w:rsidR="00D3336F" w:rsidRPr="00385630">
        <w:rPr>
          <w:rFonts w:ascii="Georgia" w:hAnsi="Georgia" w:cs="Arial"/>
          <w:color w:val="auto"/>
          <w:szCs w:val="24"/>
        </w:rPr>
        <w:t xml:space="preserve"> radica en esta Colegiatura por el factor funcional (Artículos 31°-1º y 35, CGP), </w:t>
      </w:r>
      <w:r w:rsidR="00152EF7" w:rsidRPr="00385630">
        <w:rPr>
          <w:rFonts w:ascii="Georgia" w:hAnsi="Georgia" w:cs="Arial"/>
          <w:color w:val="auto"/>
          <w:szCs w:val="24"/>
        </w:rPr>
        <w:t xml:space="preserve">al ser </w:t>
      </w:r>
      <w:r w:rsidR="00D3336F" w:rsidRPr="00385630">
        <w:rPr>
          <w:rFonts w:ascii="Georgia" w:hAnsi="Georgia" w:cs="Arial"/>
          <w:color w:val="auto"/>
          <w:szCs w:val="24"/>
        </w:rPr>
        <w:t xml:space="preserve">superiora jerárquica del </w:t>
      </w:r>
      <w:r w:rsidR="00152EF7" w:rsidRPr="00385630">
        <w:rPr>
          <w:rFonts w:ascii="Georgia" w:hAnsi="Georgia" w:cs="Arial"/>
          <w:color w:val="auto"/>
          <w:szCs w:val="24"/>
        </w:rPr>
        <w:t xml:space="preserve">Despacho </w:t>
      </w:r>
      <w:r w:rsidR="00E75C29" w:rsidRPr="00385630">
        <w:rPr>
          <w:rFonts w:ascii="Georgia" w:hAnsi="Georgia" w:cs="Arial"/>
          <w:color w:val="auto"/>
          <w:szCs w:val="24"/>
        </w:rPr>
        <w:t>emisor d</w:t>
      </w:r>
      <w:r w:rsidR="00152EF7" w:rsidRPr="00385630">
        <w:rPr>
          <w:rFonts w:ascii="Georgia" w:hAnsi="Georgia" w:cs="Arial"/>
          <w:color w:val="auto"/>
          <w:szCs w:val="24"/>
        </w:rPr>
        <w:t>el auto</w:t>
      </w:r>
      <w:r w:rsidR="00E75C29" w:rsidRPr="00385630">
        <w:rPr>
          <w:rFonts w:ascii="Georgia" w:hAnsi="Georgia" w:cs="Arial"/>
          <w:color w:val="auto"/>
          <w:szCs w:val="24"/>
        </w:rPr>
        <w:t xml:space="preserve"> recurrido</w:t>
      </w:r>
      <w:r w:rsidR="00D3336F" w:rsidRPr="00385630">
        <w:rPr>
          <w:rFonts w:ascii="Georgia" w:hAnsi="Georgia" w:cs="Arial"/>
          <w:color w:val="auto"/>
          <w:szCs w:val="24"/>
        </w:rPr>
        <w:t>.</w:t>
      </w:r>
    </w:p>
    <w:p w14:paraId="239AD9C5" w14:textId="4E9E0424" w:rsidR="00BE2962" w:rsidRPr="00385630" w:rsidRDefault="00BE2962" w:rsidP="00385630">
      <w:pPr>
        <w:pStyle w:val="Textopredeterminado"/>
        <w:spacing w:line="276" w:lineRule="auto"/>
        <w:jc w:val="both"/>
        <w:textAlignment w:val="auto"/>
        <w:rPr>
          <w:rFonts w:ascii="Georgia" w:hAnsi="Georgia" w:cs="Arial"/>
          <w:color w:val="auto"/>
          <w:szCs w:val="24"/>
        </w:rPr>
      </w:pPr>
    </w:p>
    <w:p w14:paraId="195712F1" w14:textId="20B8460A" w:rsidR="0012481A" w:rsidRPr="00385630" w:rsidRDefault="00C77FBC" w:rsidP="00385630">
      <w:pPr>
        <w:pStyle w:val="Textopredeterminado"/>
        <w:numPr>
          <w:ilvl w:val="1"/>
          <w:numId w:val="25"/>
        </w:numPr>
        <w:spacing w:line="276" w:lineRule="auto"/>
        <w:ind w:hanging="12"/>
        <w:jc w:val="both"/>
        <w:rPr>
          <w:rFonts w:ascii="Georgia" w:hAnsi="Georgia" w:cs="Arial"/>
          <w:color w:val="auto"/>
          <w:szCs w:val="24"/>
        </w:rPr>
      </w:pPr>
      <w:r w:rsidRPr="00385630">
        <w:rPr>
          <w:rFonts w:ascii="Georgia" w:hAnsi="Georgia" w:cs="Arial"/>
          <w:smallCaps/>
          <w:color w:val="auto"/>
          <w:szCs w:val="24"/>
        </w:rPr>
        <w:t>Los requisitos de viabilidad general del recurso</w:t>
      </w:r>
      <w:r w:rsidR="00C73759" w:rsidRPr="00385630">
        <w:rPr>
          <w:rFonts w:ascii="Georgia" w:hAnsi="Georgia" w:cs="Arial"/>
          <w:smallCaps/>
          <w:color w:val="auto"/>
          <w:szCs w:val="24"/>
        </w:rPr>
        <w:t xml:space="preserve">. </w:t>
      </w:r>
      <w:r w:rsidR="009D1254" w:rsidRPr="00385630">
        <w:rPr>
          <w:rFonts w:ascii="Georgia" w:hAnsi="Georgia" w:cs="Arial"/>
          <w:color w:val="auto"/>
          <w:spacing w:val="-3"/>
          <w:szCs w:val="24"/>
        </w:rPr>
        <w:t xml:space="preserve">Según la técnica procesal, para tramitar </w:t>
      </w:r>
      <w:r w:rsidR="00D3336F" w:rsidRPr="00385630">
        <w:rPr>
          <w:rFonts w:ascii="Georgia" w:hAnsi="Georgia" w:cs="Arial"/>
          <w:color w:val="auto"/>
          <w:szCs w:val="24"/>
        </w:rPr>
        <w:t>los recursos</w:t>
      </w:r>
      <w:r w:rsidR="009D1254" w:rsidRPr="00385630">
        <w:rPr>
          <w:rFonts w:ascii="Georgia" w:hAnsi="Georgia" w:cs="Arial"/>
          <w:color w:val="auto"/>
          <w:szCs w:val="24"/>
        </w:rPr>
        <w:t>,</w:t>
      </w:r>
      <w:r w:rsidR="00D3336F" w:rsidRPr="00385630">
        <w:rPr>
          <w:rFonts w:ascii="Georgia" w:hAnsi="Georgia" w:cs="Arial"/>
          <w:color w:val="auto"/>
          <w:szCs w:val="24"/>
        </w:rPr>
        <w:t xml:space="preserve"> deben concurrir </w:t>
      </w:r>
      <w:r w:rsidR="009D1254" w:rsidRPr="00385630">
        <w:rPr>
          <w:rFonts w:ascii="Georgia" w:hAnsi="Georgia" w:cs="Arial"/>
          <w:color w:val="auto"/>
          <w:szCs w:val="24"/>
        </w:rPr>
        <w:t xml:space="preserve">de manera inexorable </w:t>
      </w:r>
      <w:r w:rsidR="00D3336F" w:rsidRPr="00385630">
        <w:rPr>
          <w:rFonts w:ascii="Georgia" w:hAnsi="Georgia" w:cs="Arial"/>
          <w:color w:val="auto"/>
          <w:szCs w:val="24"/>
        </w:rPr>
        <w:t>los presupuestos de viabilidad, trámite</w:t>
      </w:r>
      <w:r w:rsidR="00D3336F" w:rsidRPr="00385630">
        <w:rPr>
          <w:rStyle w:val="Refdenotaalpie"/>
          <w:rFonts w:ascii="Georgia" w:hAnsi="Georgia"/>
          <w:color w:val="auto"/>
          <w:szCs w:val="24"/>
        </w:rPr>
        <w:footnoteReference w:id="2"/>
      </w:r>
      <w:r w:rsidR="00D3336F" w:rsidRPr="00385630">
        <w:rPr>
          <w:rFonts w:ascii="Georgia" w:hAnsi="Georgia" w:cs="Arial"/>
          <w:color w:val="auto"/>
          <w:szCs w:val="24"/>
        </w:rPr>
        <w:t xml:space="preserve">, o </w:t>
      </w:r>
      <w:r w:rsidR="00D3336F" w:rsidRPr="00385630">
        <w:rPr>
          <w:rFonts w:ascii="Georgia" w:hAnsi="Georgia" w:cs="Arial"/>
          <w:i/>
          <w:color w:val="auto"/>
          <w:szCs w:val="24"/>
        </w:rPr>
        <w:t>condiciones para tener la posibilidad de recurrir</w:t>
      </w:r>
      <w:r w:rsidR="00D3336F" w:rsidRPr="00385630">
        <w:rPr>
          <w:rStyle w:val="Refdenotaalpie"/>
          <w:rFonts w:ascii="Georgia" w:hAnsi="Georgia"/>
          <w:i/>
          <w:color w:val="auto"/>
          <w:szCs w:val="24"/>
        </w:rPr>
        <w:footnoteReference w:id="3"/>
      </w:r>
      <w:r w:rsidR="00D3336F" w:rsidRPr="00385630">
        <w:rPr>
          <w:rFonts w:ascii="Georgia" w:hAnsi="Georgia" w:cs="Arial"/>
          <w:color w:val="auto"/>
          <w:szCs w:val="24"/>
        </w:rPr>
        <w:t xml:space="preserve">, </w:t>
      </w:r>
      <w:r w:rsidR="002853FD" w:rsidRPr="00385630">
        <w:rPr>
          <w:rFonts w:ascii="Georgia" w:hAnsi="Georgia" w:cs="Arial"/>
          <w:color w:val="auto"/>
          <w:szCs w:val="24"/>
        </w:rPr>
        <w:t xml:space="preserve">según </w:t>
      </w:r>
      <w:r w:rsidR="00D3336F" w:rsidRPr="00385630">
        <w:rPr>
          <w:rFonts w:ascii="Georgia" w:hAnsi="Georgia" w:cs="Arial"/>
          <w:color w:val="auto"/>
          <w:szCs w:val="24"/>
        </w:rPr>
        <w:t>doctrina nacional</w:t>
      </w:r>
      <w:r w:rsidR="00D3336F" w:rsidRPr="00385630">
        <w:rPr>
          <w:rFonts w:ascii="Georgia" w:hAnsi="Georgia" w:cs="Arial"/>
          <w:color w:val="auto"/>
          <w:szCs w:val="24"/>
          <w:vertAlign w:val="superscript"/>
        </w:rPr>
        <w:footnoteReference w:id="4"/>
      </w:r>
      <w:r w:rsidR="00D3336F" w:rsidRPr="00385630">
        <w:rPr>
          <w:rFonts w:ascii="Georgia" w:hAnsi="Georgia" w:cs="Arial"/>
          <w:color w:val="auto"/>
          <w:szCs w:val="24"/>
          <w:vertAlign w:val="superscript"/>
        </w:rPr>
        <w:t>-</w:t>
      </w:r>
      <w:r w:rsidR="00D3336F" w:rsidRPr="00385630">
        <w:rPr>
          <w:rFonts w:ascii="Georgia" w:hAnsi="Georgia" w:cs="Arial"/>
          <w:color w:val="auto"/>
          <w:szCs w:val="24"/>
          <w:vertAlign w:val="superscript"/>
        </w:rPr>
        <w:footnoteReference w:id="5"/>
      </w:r>
      <w:r w:rsidR="00D3336F" w:rsidRPr="00385630">
        <w:rPr>
          <w:rFonts w:ascii="Georgia" w:hAnsi="Georgia" w:cs="Arial"/>
          <w:color w:val="auto"/>
          <w:szCs w:val="24"/>
        </w:rPr>
        <w:t xml:space="preserve">, </w:t>
      </w:r>
      <w:r w:rsidR="002853FD" w:rsidRPr="00385630">
        <w:rPr>
          <w:rFonts w:ascii="Georgia" w:hAnsi="Georgia" w:cs="Arial"/>
          <w:color w:val="auto"/>
          <w:szCs w:val="24"/>
        </w:rPr>
        <w:t>para allanar el escrutinio d</w:t>
      </w:r>
      <w:r w:rsidR="00D3336F" w:rsidRPr="00385630">
        <w:rPr>
          <w:rFonts w:ascii="Georgia" w:hAnsi="Georgia" w:cs="Arial"/>
          <w:color w:val="auto"/>
          <w:szCs w:val="24"/>
        </w:rPr>
        <w:t>el tema de apelación</w:t>
      </w:r>
      <w:r w:rsidR="7DB1463E" w:rsidRPr="00385630">
        <w:rPr>
          <w:rFonts w:ascii="Georgia" w:hAnsi="Georgia" w:cs="Arial"/>
          <w:color w:val="auto"/>
          <w:szCs w:val="24"/>
        </w:rPr>
        <w:t>.</w:t>
      </w:r>
    </w:p>
    <w:p w14:paraId="25D5C35A" w14:textId="77777777" w:rsidR="00EA38B1" w:rsidRPr="00385630" w:rsidRDefault="00EA38B1" w:rsidP="00385630">
      <w:pPr>
        <w:pStyle w:val="Textopredeterminado"/>
        <w:spacing w:line="276" w:lineRule="auto"/>
        <w:jc w:val="both"/>
        <w:rPr>
          <w:rFonts w:ascii="Georgia" w:hAnsi="Georgia" w:cs="Arial"/>
          <w:color w:val="auto"/>
          <w:szCs w:val="24"/>
        </w:rPr>
      </w:pPr>
    </w:p>
    <w:p w14:paraId="334BFC3F" w14:textId="12D1F234" w:rsidR="00B14C76" w:rsidRPr="00385630" w:rsidRDefault="008946A2" w:rsidP="00385630">
      <w:pPr>
        <w:pStyle w:val="Textopredeterminado"/>
        <w:spacing w:line="276" w:lineRule="auto"/>
        <w:ind w:left="-12" w:hanging="12"/>
        <w:jc w:val="both"/>
        <w:rPr>
          <w:rFonts w:ascii="Georgia" w:hAnsi="Georgia" w:cs="Arial"/>
          <w:color w:val="auto"/>
          <w:szCs w:val="24"/>
        </w:rPr>
      </w:pPr>
      <w:r w:rsidRPr="00385630">
        <w:rPr>
          <w:rFonts w:ascii="Georgia" w:hAnsi="Georgia" w:cs="Arial"/>
          <w:color w:val="auto"/>
          <w:szCs w:val="24"/>
        </w:rPr>
        <w:lastRenderedPageBreak/>
        <w:t>E</w:t>
      </w:r>
      <w:r w:rsidR="009B2935" w:rsidRPr="00385630">
        <w:rPr>
          <w:rFonts w:ascii="Georgia" w:hAnsi="Georgia" w:cs="Arial"/>
          <w:color w:val="auto"/>
          <w:szCs w:val="24"/>
        </w:rPr>
        <w:t>sos</w:t>
      </w:r>
      <w:r w:rsidR="00191B5F" w:rsidRPr="00385630">
        <w:rPr>
          <w:rFonts w:ascii="Georgia" w:hAnsi="Georgia" w:cs="Arial"/>
          <w:color w:val="auto"/>
          <w:szCs w:val="24"/>
        </w:rPr>
        <w:t xml:space="preserve"> </w:t>
      </w:r>
      <w:r w:rsidR="00AF3131" w:rsidRPr="00385630">
        <w:rPr>
          <w:rFonts w:ascii="Georgia" w:hAnsi="Georgia" w:cs="Arial"/>
          <w:color w:val="auto"/>
          <w:szCs w:val="24"/>
        </w:rPr>
        <w:t xml:space="preserve">requisitos </w:t>
      </w:r>
      <w:r w:rsidR="00191B5F" w:rsidRPr="00385630">
        <w:rPr>
          <w:rFonts w:ascii="Georgia" w:hAnsi="Georgia" w:cs="Arial"/>
          <w:color w:val="auto"/>
          <w:szCs w:val="24"/>
        </w:rPr>
        <w:t xml:space="preserve">son una serie de exigencias normativas formales que permiten su trámite y </w:t>
      </w:r>
      <w:r w:rsidR="009D1254" w:rsidRPr="00385630">
        <w:rPr>
          <w:rFonts w:ascii="Georgia" w:hAnsi="Georgia" w:cs="Arial"/>
          <w:color w:val="auto"/>
          <w:szCs w:val="24"/>
        </w:rPr>
        <w:t>garantizan su resolución</w:t>
      </w:r>
      <w:r w:rsidR="00191B5F" w:rsidRPr="00385630">
        <w:rPr>
          <w:rFonts w:ascii="Georgia" w:hAnsi="Georgia" w:cs="Arial"/>
          <w:color w:val="auto"/>
          <w:szCs w:val="24"/>
        </w:rPr>
        <w:t>.  Así anota el maestro López B.: “</w:t>
      </w:r>
      <w:r w:rsidR="00191B5F" w:rsidRPr="00385630">
        <w:rPr>
          <w:rFonts w:ascii="Georgia" w:hAnsi="Georgia" w:cs="Arial"/>
          <w:i/>
          <w:iCs/>
          <w:color w:val="auto"/>
          <w:szCs w:val="24"/>
        </w:rPr>
        <w:t>En todo caso sin estar reunidos los requisitos de viabilidad del recurso jamás se podrá tener éxito en el mismo por constituir un precedente necesario para decidirlo.</w:t>
      </w:r>
      <w:r w:rsidR="00191B5F" w:rsidRPr="00385630">
        <w:rPr>
          <w:rFonts w:ascii="Georgia" w:hAnsi="Georgia" w:cs="Arial"/>
          <w:color w:val="auto"/>
          <w:szCs w:val="24"/>
        </w:rPr>
        <w:t>”</w:t>
      </w:r>
      <w:r w:rsidR="00191B5F" w:rsidRPr="00385630">
        <w:rPr>
          <w:rFonts w:ascii="Georgia" w:hAnsi="Georgia" w:cs="Arial"/>
          <w:color w:val="auto"/>
          <w:szCs w:val="24"/>
          <w:vertAlign w:val="superscript"/>
        </w:rPr>
        <w:footnoteReference w:id="6"/>
      </w:r>
      <w:r w:rsidR="00191B5F" w:rsidRPr="00385630">
        <w:rPr>
          <w:rFonts w:ascii="Georgia" w:hAnsi="Georgia" w:cs="Arial"/>
          <w:color w:val="auto"/>
          <w:szCs w:val="24"/>
        </w:rPr>
        <w:t>.  Y explica el profesor Rojas G. en su obra: “</w:t>
      </w:r>
      <w:r w:rsidR="00191B5F" w:rsidRPr="00385630">
        <w:rPr>
          <w:rFonts w:ascii="Georgia" w:hAnsi="Georgia" w:cs="Arial"/>
          <w:i/>
          <w:iCs/>
          <w:color w:val="auto"/>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385630">
        <w:rPr>
          <w:rFonts w:ascii="Georgia" w:hAnsi="Georgia" w:cs="Arial"/>
          <w:color w:val="auto"/>
          <w:szCs w:val="24"/>
        </w:rPr>
        <w:t>”</w:t>
      </w:r>
      <w:r w:rsidR="00191B5F" w:rsidRPr="00385630">
        <w:rPr>
          <w:rStyle w:val="Refdenotaalpie"/>
          <w:rFonts w:ascii="Georgia" w:hAnsi="Georgia" w:cs="Arial"/>
          <w:color w:val="auto"/>
          <w:szCs w:val="24"/>
        </w:rPr>
        <w:t xml:space="preserve"> </w:t>
      </w:r>
      <w:r w:rsidR="00191B5F" w:rsidRPr="00385630">
        <w:rPr>
          <w:rStyle w:val="Refdenotaalpie"/>
          <w:rFonts w:ascii="Georgia" w:hAnsi="Georgia" w:cs="Arial"/>
          <w:color w:val="auto"/>
          <w:szCs w:val="24"/>
        </w:rPr>
        <w:footnoteReference w:id="7"/>
      </w:r>
      <w:r w:rsidR="00191B5F" w:rsidRPr="00385630">
        <w:rPr>
          <w:rFonts w:ascii="Georgia" w:hAnsi="Georgia" w:cs="Arial"/>
          <w:color w:val="auto"/>
          <w:szCs w:val="24"/>
        </w:rPr>
        <w:t>.</w:t>
      </w:r>
    </w:p>
    <w:p w14:paraId="4F4E3792" w14:textId="77777777" w:rsidR="00D05053" w:rsidRPr="00385630" w:rsidRDefault="00D05053" w:rsidP="00385630">
      <w:pPr>
        <w:pStyle w:val="Textopredeterminado"/>
        <w:spacing w:line="276" w:lineRule="auto"/>
        <w:ind w:left="-12" w:hanging="12"/>
        <w:jc w:val="both"/>
        <w:rPr>
          <w:rFonts w:ascii="Georgia" w:hAnsi="Georgia" w:cs="Arial"/>
          <w:color w:val="auto"/>
          <w:szCs w:val="24"/>
        </w:rPr>
      </w:pPr>
    </w:p>
    <w:p w14:paraId="5065D9EC" w14:textId="645C3DB1" w:rsidR="00191B5F" w:rsidRPr="00385630" w:rsidRDefault="009B2935" w:rsidP="00385630">
      <w:pPr>
        <w:pStyle w:val="Sinespaciado"/>
        <w:spacing w:line="276" w:lineRule="auto"/>
        <w:jc w:val="both"/>
        <w:rPr>
          <w:rFonts w:ascii="Georgia" w:hAnsi="Georgia" w:cs="Arial"/>
          <w:sz w:val="24"/>
          <w:szCs w:val="24"/>
          <w:shd w:val="clear" w:color="auto" w:fill="FFFFFF"/>
          <w:lang w:val="es-CO"/>
        </w:rPr>
      </w:pPr>
      <w:r w:rsidRPr="00385630">
        <w:rPr>
          <w:rFonts w:ascii="Georgia" w:hAnsi="Georgia" w:cs="Arial"/>
          <w:sz w:val="24"/>
          <w:szCs w:val="24"/>
          <w:lang w:val="es-CO"/>
        </w:rPr>
        <w:t>Tales</w:t>
      </w:r>
      <w:r w:rsidR="00191B5F" w:rsidRPr="00385630">
        <w:rPr>
          <w:rFonts w:ascii="Georgia" w:hAnsi="Georgia" w:cs="Arial"/>
          <w:sz w:val="24"/>
          <w:szCs w:val="24"/>
          <w:lang w:val="es-CO"/>
        </w:rPr>
        <w:t xml:space="preserve"> </w:t>
      </w:r>
      <w:r w:rsidR="00923C87" w:rsidRPr="00385630">
        <w:rPr>
          <w:rFonts w:ascii="Georgia" w:hAnsi="Georgia" w:cs="Arial"/>
          <w:sz w:val="24"/>
          <w:szCs w:val="24"/>
          <w:lang w:val="es-CO"/>
        </w:rPr>
        <w:t xml:space="preserve">presupuestos </w:t>
      </w:r>
      <w:r w:rsidRPr="00385630">
        <w:rPr>
          <w:rFonts w:ascii="Georgia" w:hAnsi="Georgia" w:cs="Arial"/>
          <w:sz w:val="24"/>
          <w:szCs w:val="24"/>
          <w:lang w:val="es-CO"/>
        </w:rPr>
        <w:t>son</w:t>
      </w:r>
      <w:r w:rsidR="00191B5F" w:rsidRPr="00385630">
        <w:rPr>
          <w:rFonts w:ascii="Georgia" w:hAnsi="Georgia" w:cs="Arial"/>
          <w:sz w:val="24"/>
          <w:szCs w:val="24"/>
          <w:lang w:val="es-CO"/>
        </w:rPr>
        <w:t xml:space="preserve"> concurrentes y necesarios, ausente uno se malogra el estudio de la impugnación. La misma CSJ </w:t>
      </w:r>
      <w:r w:rsidR="00605521" w:rsidRPr="00385630">
        <w:rPr>
          <w:rFonts w:ascii="Georgia" w:hAnsi="Georgia" w:cs="Arial"/>
          <w:sz w:val="24"/>
          <w:szCs w:val="24"/>
          <w:lang w:val="es-CO"/>
        </w:rPr>
        <w:t>enseña</w:t>
      </w:r>
      <w:r w:rsidR="00191B5F" w:rsidRPr="00385630">
        <w:rPr>
          <w:rFonts w:ascii="Georgia" w:hAnsi="Georgia" w:cs="Arial"/>
          <w:sz w:val="24"/>
          <w:szCs w:val="24"/>
          <w:lang w:val="es-CO"/>
        </w:rPr>
        <w:t>: “</w:t>
      </w:r>
      <w:r w:rsidR="00191B5F" w:rsidRPr="00385630">
        <w:rPr>
          <w:rFonts w:ascii="Georgia" w:hAnsi="Georgia" w:cs="Arial"/>
          <w:i/>
          <w:sz w:val="24"/>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385630">
        <w:rPr>
          <w:rFonts w:ascii="Georgia" w:hAnsi="Georgia" w:cs="Arial"/>
          <w:sz w:val="24"/>
          <w:szCs w:val="24"/>
          <w:lang w:val="es-CO"/>
        </w:rPr>
        <w:t>”</w:t>
      </w:r>
      <w:r w:rsidR="00191B5F" w:rsidRPr="00385630">
        <w:rPr>
          <w:rStyle w:val="Refdenotaalpie"/>
          <w:rFonts w:ascii="Georgia" w:hAnsi="Georgia"/>
          <w:sz w:val="24"/>
          <w:szCs w:val="24"/>
          <w:lang w:val="es-CO"/>
        </w:rPr>
        <w:footnoteReference w:id="8"/>
      </w:r>
      <w:r w:rsidR="00191B5F" w:rsidRPr="00385630">
        <w:rPr>
          <w:rFonts w:ascii="Georgia" w:hAnsi="Georgia" w:cs="Arial"/>
          <w:sz w:val="24"/>
          <w:szCs w:val="24"/>
          <w:lang w:val="es-CO"/>
        </w:rPr>
        <w:t>. Y en decisión más próxima (2017)</w:t>
      </w:r>
      <w:r w:rsidR="00191B5F" w:rsidRPr="00385630">
        <w:rPr>
          <w:rStyle w:val="Refdenotaalpie"/>
          <w:rFonts w:ascii="Georgia" w:hAnsi="Georgia"/>
          <w:sz w:val="24"/>
          <w:szCs w:val="24"/>
          <w:lang w:val="es-CO"/>
        </w:rPr>
        <w:footnoteReference w:id="9"/>
      </w:r>
      <w:r w:rsidR="00191B5F" w:rsidRPr="00385630">
        <w:rPr>
          <w:rFonts w:ascii="Georgia" w:hAnsi="Georgia" w:cs="Arial"/>
          <w:sz w:val="24"/>
          <w:szCs w:val="24"/>
          <w:lang w:val="es-CO"/>
        </w:rPr>
        <w:t xml:space="preserve"> recordó: “(…) </w:t>
      </w:r>
      <w:r w:rsidR="00191B5F" w:rsidRPr="00385630">
        <w:rPr>
          <w:rFonts w:ascii="Georgia" w:hAnsi="Georgia" w:cs="Arial"/>
          <w:i/>
          <w:spacing w:val="-4"/>
          <w:sz w:val="24"/>
          <w:szCs w:val="24"/>
          <w:lang w:val="es-CO"/>
        </w:rPr>
        <w:t>Por supuesto que, era facultad del superior realizar el análisis preliminar para la «admisión» de la alzada, y conforme a la regla cuarta del canon 325 del C.G.P.</w:t>
      </w:r>
      <w:r w:rsidR="00191B5F" w:rsidRPr="00385630">
        <w:rPr>
          <w:rFonts w:ascii="Georgia" w:hAnsi="Georgia" w:cs="Arial"/>
          <w:spacing w:val="-4"/>
          <w:sz w:val="24"/>
          <w:szCs w:val="24"/>
          <w:lang w:val="es-CO"/>
        </w:rPr>
        <w:t xml:space="preserve"> </w:t>
      </w:r>
      <w:r w:rsidR="00191B5F" w:rsidRPr="00385630">
        <w:rPr>
          <w:rFonts w:ascii="Georgia" w:hAnsi="Georgia" w:cs="Arial"/>
          <w:i/>
          <w:sz w:val="24"/>
          <w:szCs w:val="24"/>
          <w:shd w:val="clear" w:color="auto" w:fill="FFFFFF"/>
          <w:lang w:val="es-CO"/>
        </w:rPr>
        <w:t xml:space="preserve"> (…)”.</w:t>
      </w:r>
    </w:p>
    <w:p w14:paraId="6E660F58" w14:textId="446B7C3A" w:rsidR="00191B5F" w:rsidRPr="00385630" w:rsidRDefault="00191B5F" w:rsidP="00385630">
      <w:pPr>
        <w:pStyle w:val="Sinespaciado"/>
        <w:spacing w:line="276" w:lineRule="auto"/>
        <w:jc w:val="both"/>
        <w:rPr>
          <w:rFonts w:ascii="Georgia" w:hAnsi="Georgia"/>
          <w:sz w:val="24"/>
          <w:szCs w:val="24"/>
          <w:shd w:val="clear" w:color="auto" w:fill="FFFFFF"/>
          <w:lang w:val="es-CO"/>
        </w:rPr>
      </w:pPr>
    </w:p>
    <w:p w14:paraId="3BA5D7DC" w14:textId="2EFA0531" w:rsidR="00FD257B" w:rsidRPr="00385630" w:rsidRDefault="00FD257B" w:rsidP="00385630">
      <w:pPr>
        <w:pStyle w:val="Textopredeterminado"/>
        <w:spacing w:line="276" w:lineRule="auto"/>
        <w:jc w:val="both"/>
        <w:rPr>
          <w:rFonts w:ascii="Georgia" w:hAnsi="Georgia" w:cs="Arial"/>
          <w:color w:val="auto"/>
          <w:szCs w:val="24"/>
        </w:rPr>
      </w:pPr>
      <w:r w:rsidRPr="00385630">
        <w:rPr>
          <w:rFonts w:ascii="Georgia" w:hAnsi="Georgia" w:cs="Arial"/>
          <w:color w:val="auto"/>
          <w:szCs w:val="24"/>
        </w:rPr>
        <w:t>Esos supuestos son legitimación, oportunidad, procedencia y cargas procesales (Sustentación, expedición de copias, etc.)</w:t>
      </w:r>
      <w:r w:rsidR="001915DF" w:rsidRPr="00385630">
        <w:rPr>
          <w:rFonts w:ascii="Georgia" w:hAnsi="Georgia" w:cs="Arial"/>
          <w:color w:val="auto"/>
          <w:szCs w:val="24"/>
        </w:rPr>
        <w:t xml:space="preserve">; </w:t>
      </w:r>
      <w:r w:rsidRPr="00385630">
        <w:rPr>
          <w:rFonts w:ascii="Georgia" w:hAnsi="Georgia" w:cs="Arial"/>
          <w:color w:val="auto"/>
          <w:szCs w:val="24"/>
        </w:rPr>
        <w:t xml:space="preserve">los tres primeros implican la inadmisibilidad del recurso mientras que, el cuarto, provoca </w:t>
      </w:r>
      <w:r w:rsidR="00FA34B1" w:rsidRPr="00385630">
        <w:rPr>
          <w:rFonts w:ascii="Georgia" w:hAnsi="Georgia" w:cs="Arial"/>
          <w:color w:val="auto"/>
          <w:szCs w:val="24"/>
        </w:rPr>
        <w:t>su</w:t>
      </w:r>
      <w:r w:rsidRPr="00385630">
        <w:rPr>
          <w:rFonts w:ascii="Georgia" w:hAnsi="Georgia" w:cs="Arial"/>
          <w:color w:val="auto"/>
          <w:szCs w:val="24"/>
        </w:rPr>
        <w:t xml:space="preserve"> deserción, </w:t>
      </w:r>
      <w:r w:rsidR="00D901C3" w:rsidRPr="00385630">
        <w:rPr>
          <w:rFonts w:ascii="Georgia" w:hAnsi="Georgia" w:cs="Arial"/>
          <w:color w:val="auto"/>
          <w:szCs w:val="24"/>
        </w:rPr>
        <w:t xml:space="preserve">así entiende </w:t>
      </w:r>
      <w:r w:rsidR="00FA34B1" w:rsidRPr="00385630">
        <w:rPr>
          <w:rFonts w:ascii="Georgia" w:hAnsi="Georgia" w:cs="Arial"/>
          <w:color w:val="auto"/>
          <w:szCs w:val="24"/>
        </w:rPr>
        <w:t>la literatura procesal nacional</w:t>
      </w:r>
      <w:r w:rsidRPr="00385630">
        <w:rPr>
          <w:rStyle w:val="Refdenotaalpie"/>
          <w:rFonts w:ascii="Georgia" w:hAnsi="Georgia"/>
          <w:color w:val="auto"/>
          <w:szCs w:val="24"/>
        </w:rPr>
        <w:footnoteReference w:id="10"/>
      </w:r>
      <w:r w:rsidRPr="00385630">
        <w:rPr>
          <w:rFonts w:ascii="Georgia" w:hAnsi="Georgia" w:cs="Arial"/>
          <w:color w:val="auto"/>
          <w:szCs w:val="24"/>
          <w:vertAlign w:val="superscript"/>
        </w:rPr>
        <w:t>-</w:t>
      </w:r>
      <w:r w:rsidRPr="00385630">
        <w:rPr>
          <w:rStyle w:val="Refdenotaalpie"/>
          <w:rFonts w:ascii="Georgia" w:hAnsi="Georgia"/>
          <w:color w:val="auto"/>
          <w:szCs w:val="24"/>
        </w:rPr>
        <w:footnoteReference w:id="11"/>
      </w:r>
      <w:r w:rsidRPr="00385630">
        <w:rPr>
          <w:rFonts w:ascii="Georgia" w:hAnsi="Georgia" w:cs="Arial"/>
          <w:color w:val="auto"/>
          <w:szCs w:val="24"/>
        </w:rPr>
        <w:t>.</w:t>
      </w:r>
    </w:p>
    <w:p w14:paraId="6A899855" w14:textId="77777777" w:rsidR="00FD257B" w:rsidRPr="00385630" w:rsidRDefault="00FD257B" w:rsidP="00385630">
      <w:pPr>
        <w:pStyle w:val="Sinespaciado"/>
        <w:spacing w:line="276" w:lineRule="auto"/>
        <w:jc w:val="both"/>
        <w:rPr>
          <w:rFonts w:ascii="Georgia" w:hAnsi="Georgia"/>
          <w:sz w:val="24"/>
          <w:szCs w:val="24"/>
          <w:shd w:val="clear" w:color="auto" w:fill="FFFFFF"/>
          <w:lang w:val="es-CO"/>
        </w:rPr>
      </w:pPr>
    </w:p>
    <w:p w14:paraId="09A3F778" w14:textId="4B4C41D8" w:rsidR="00395CF7" w:rsidRPr="00385630" w:rsidRDefault="00395CF7" w:rsidP="00385630">
      <w:pPr>
        <w:pStyle w:val="Textopredeterminado"/>
        <w:spacing w:line="276" w:lineRule="auto"/>
        <w:jc w:val="both"/>
        <w:rPr>
          <w:rFonts w:ascii="Georgia" w:hAnsi="Georgia" w:cs="Arial"/>
          <w:color w:val="auto"/>
          <w:szCs w:val="24"/>
        </w:rPr>
      </w:pPr>
      <w:r w:rsidRPr="00385630">
        <w:rPr>
          <w:rFonts w:ascii="Georgia" w:hAnsi="Georgia" w:cs="Arial"/>
          <w:color w:val="auto"/>
          <w:szCs w:val="24"/>
        </w:rPr>
        <w:t xml:space="preserve">En este caso están cumplidos en su integridad. </w:t>
      </w:r>
      <w:r w:rsidRPr="00385630">
        <w:rPr>
          <w:rFonts w:ascii="Georgia" w:hAnsi="Georgia" w:cs="Arial"/>
          <w:color w:val="auto"/>
          <w:szCs w:val="24"/>
          <w:lang w:val="es-ES"/>
        </w:rPr>
        <w:t>La providencia atacada afecta los intereses de</w:t>
      </w:r>
      <w:r w:rsidR="00E8112F" w:rsidRPr="00385630">
        <w:rPr>
          <w:rFonts w:ascii="Georgia" w:hAnsi="Georgia" w:cs="Arial"/>
          <w:color w:val="auto"/>
          <w:szCs w:val="24"/>
          <w:lang w:val="es-ES"/>
        </w:rPr>
        <w:t xml:space="preserve"> </w:t>
      </w:r>
      <w:r w:rsidRPr="00385630">
        <w:rPr>
          <w:rFonts w:ascii="Georgia" w:hAnsi="Georgia" w:cs="Arial"/>
          <w:color w:val="auto"/>
          <w:szCs w:val="24"/>
          <w:lang w:val="es-ES"/>
        </w:rPr>
        <w:t>l</w:t>
      </w:r>
      <w:r w:rsidR="00E8112F" w:rsidRPr="00385630">
        <w:rPr>
          <w:rFonts w:ascii="Georgia" w:hAnsi="Georgia" w:cs="Arial"/>
          <w:color w:val="auto"/>
          <w:szCs w:val="24"/>
          <w:lang w:val="es-ES"/>
        </w:rPr>
        <w:t>a</w:t>
      </w:r>
      <w:r w:rsidRPr="00385630">
        <w:rPr>
          <w:rFonts w:ascii="Georgia" w:hAnsi="Georgia" w:cs="Arial"/>
          <w:color w:val="auto"/>
          <w:szCs w:val="24"/>
          <w:lang w:val="es-ES"/>
        </w:rPr>
        <w:t xml:space="preserve"> actor</w:t>
      </w:r>
      <w:r w:rsidR="00E8112F" w:rsidRPr="00385630">
        <w:rPr>
          <w:rFonts w:ascii="Georgia" w:hAnsi="Georgia" w:cs="Arial"/>
          <w:color w:val="auto"/>
          <w:szCs w:val="24"/>
          <w:lang w:val="es-ES"/>
        </w:rPr>
        <w:t>a</w:t>
      </w:r>
      <w:r w:rsidRPr="00385630">
        <w:rPr>
          <w:rFonts w:ascii="Georgia" w:hAnsi="Georgia" w:cs="Arial"/>
          <w:color w:val="auto"/>
          <w:szCs w:val="24"/>
          <w:lang w:val="es-ES"/>
        </w:rPr>
        <w:t xml:space="preserve">, al </w:t>
      </w:r>
      <w:r w:rsidR="003B3F80" w:rsidRPr="00385630">
        <w:rPr>
          <w:rFonts w:ascii="Georgia" w:hAnsi="Georgia" w:cs="Arial"/>
          <w:color w:val="auto"/>
          <w:szCs w:val="24"/>
          <w:lang w:val="es-ES"/>
        </w:rPr>
        <w:t>denegar el mandamiento de pago</w:t>
      </w:r>
      <w:r w:rsidRPr="00385630">
        <w:rPr>
          <w:rFonts w:ascii="Georgia" w:hAnsi="Georgia" w:cs="Arial"/>
          <w:color w:val="auto"/>
          <w:szCs w:val="24"/>
          <w:lang w:val="es-ES"/>
        </w:rPr>
        <w:t>;</w:t>
      </w:r>
      <w:r w:rsidRPr="00385630">
        <w:rPr>
          <w:rFonts w:ascii="Georgia" w:hAnsi="Georgia" w:cs="Arial"/>
          <w:color w:val="auto"/>
          <w:szCs w:val="24"/>
        </w:rPr>
        <w:t xml:space="preserve"> el recurso fue tempestivo, según el artículo 322-1º, CGP (Carpeta 1ª instancia, pdf.</w:t>
      </w:r>
      <w:r w:rsidR="00FB1563" w:rsidRPr="00385630">
        <w:rPr>
          <w:rFonts w:ascii="Georgia" w:hAnsi="Georgia" w:cs="Arial"/>
          <w:color w:val="auto"/>
          <w:szCs w:val="24"/>
        </w:rPr>
        <w:t>11</w:t>
      </w:r>
      <w:r w:rsidRPr="00385630">
        <w:rPr>
          <w:rFonts w:ascii="Georgia" w:hAnsi="Georgia" w:cs="Arial"/>
          <w:color w:val="auto"/>
          <w:szCs w:val="24"/>
        </w:rPr>
        <w:t>, folio 1); es procedente (Art.321-1º, ídem), y está cumplida la carga de la sustentación, a tono con el artículo 322-3º, íd. (Cuaderno No.1, documento No.</w:t>
      </w:r>
      <w:r w:rsidR="00FB1563" w:rsidRPr="00385630">
        <w:rPr>
          <w:rFonts w:ascii="Georgia" w:hAnsi="Georgia" w:cs="Arial"/>
          <w:color w:val="auto"/>
          <w:szCs w:val="24"/>
        </w:rPr>
        <w:t>8</w:t>
      </w:r>
      <w:r w:rsidRPr="00385630">
        <w:rPr>
          <w:rFonts w:ascii="Georgia" w:hAnsi="Georgia" w:cs="Arial"/>
          <w:color w:val="auto"/>
          <w:szCs w:val="24"/>
        </w:rPr>
        <w:t>).</w:t>
      </w:r>
    </w:p>
    <w:p w14:paraId="7B72ABE8" w14:textId="77777777" w:rsidR="00767705" w:rsidRPr="00385630" w:rsidRDefault="00767705" w:rsidP="00385630">
      <w:pPr>
        <w:pStyle w:val="Textopredeterminado"/>
        <w:spacing w:line="276" w:lineRule="auto"/>
        <w:jc w:val="both"/>
        <w:rPr>
          <w:rFonts w:ascii="Georgia" w:hAnsi="Georgia" w:cs="Arial"/>
          <w:color w:val="auto"/>
          <w:szCs w:val="24"/>
        </w:rPr>
      </w:pPr>
    </w:p>
    <w:p w14:paraId="10845228" w14:textId="77777777" w:rsidR="00395CF7" w:rsidRPr="00385630" w:rsidRDefault="00395CF7" w:rsidP="00385630">
      <w:pPr>
        <w:pStyle w:val="Textopredeterminado"/>
        <w:numPr>
          <w:ilvl w:val="1"/>
          <w:numId w:val="25"/>
        </w:numPr>
        <w:spacing w:line="276" w:lineRule="auto"/>
        <w:ind w:hanging="12"/>
        <w:jc w:val="both"/>
        <w:rPr>
          <w:rFonts w:ascii="Georgia" w:hAnsi="Georgia"/>
          <w:color w:val="auto"/>
          <w:szCs w:val="24"/>
        </w:rPr>
      </w:pPr>
      <w:r w:rsidRPr="00385630">
        <w:rPr>
          <w:rFonts w:ascii="Georgia" w:hAnsi="Georgia" w:cs="Arial"/>
          <w:iCs/>
          <w:smallCaps/>
          <w:color w:val="auto"/>
          <w:szCs w:val="24"/>
        </w:rPr>
        <w:t>El problema jurídico por resolver.</w:t>
      </w:r>
      <w:r w:rsidRPr="00385630">
        <w:rPr>
          <w:rFonts w:ascii="Georgia" w:hAnsi="Georgia" w:cs="Arial"/>
          <w:i/>
          <w:iCs/>
          <w:smallCaps/>
          <w:color w:val="auto"/>
          <w:szCs w:val="24"/>
        </w:rPr>
        <w:t xml:space="preserve"> </w:t>
      </w:r>
      <w:r w:rsidRPr="00385630">
        <w:rPr>
          <w:rFonts w:ascii="Georgia" w:hAnsi="Georgia"/>
          <w:color w:val="auto"/>
          <w:szCs w:val="24"/>
        </w:rPr>
        <w:t>¿Debe confirmarse, modificarse o revocarse el auto recurrido, a la luz de lo argüido por la parte actora?</w:t>
      </w:r>
    </w:p>
    <w:p w14:paraId="6D550E8B" w14:textId="77777777" w:rsidR="00395CF7" w:rsidRPr="00385630" w:rsidRDefault="00395CF7" w:rsidP="00385630">
      <w:pPr>
        <w:pStyle w:val="Sinespaciado"/>
        <w:spacing w:line="276" w:lineRule="auto"/>
        <w:jc w:val="both"/>
        <w:rPr>
          <w:rFonts w:ascii="Georgia" w:hAnsi="Georgia"/>
          <w:sz w:val="24"/>
          <w:szCs w:val="24"/>
          <w:lang w:val="es-CO"/>
        </w:rPr>
      </w:pPr>
    </w:p>
    <w:p w14:paraId="7FC98991" w14:textId="77777777" w:rsidR="00714164" w:rsidRPr="00385630" w:rsidRDefault="00714164" w:rsidP="00385630">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385630" w:rsidRDefault="00714164" w:rsidP="00385630">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385630" w:rsidRDefault="00714164" w:rsidP="00385630">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616FD255" w14:textId="2361E553" w:rsidR="00693783" w:rsidRPr="00385630" w:rsidRDefault="00C77FBC" w:rsidP="00385630">
      <w:pPr>
        <w:pStyle w:val="Prrafodelista"/>
        <w:widowControl w:val="0"/>
        <w:numPr>
          <w:ilvl w:val="1"/>
          <w:numId w:val="4"/>
        </w:numPr>
        <w:overflowPunct w:val="0"/>
        <w:autoSpaceDE w:val="0"/>
        <w:autoSpaceDN w:val="0"/>
        <w:adjustRightInd w:val="0"/>
        <w:spacing w:line="276" w:lineRule="auto"/>
        <w:jc w:val="both"/>
        <w:rPr>
          <w:rFonts w:ascii="Georgia" w:hAnsi="Georgia" w:cs="Arial"/>
          <w:i/>
          <w:iCs/>
          <w:lang w:val="es-CO"/>
        </w:rPr>
      </w:pPr>
      <w:r w:rsidRPr="00385630">
        <w:rPr>
          <w:rFonts w:ascii="Georgia" w:hAnsi="Georgia" w:cs="Arial"/>
          <w:iCs/>
          <w:smallCaps/>
        </w:rPr>
        <w:t>La resolución del problema jurídico</w:t>
      </w:r>
    </w:p>
    <w:p w14:paraId="7DA759A5" w14:textId="77777777" w:rsidR="00CA6AFA" w:rsidRPr="00385630" w:rsidRDefault="00CA6AFA" w:rsidP="00385630">
      <w:pPr>
        <w:pStyle w:val="Prrafodelista"/>
        <w:widowControl w:val="0"/>
        <w:overflowPunct w:val="0"/>
        <w:autoSpaceDE w:val="0"/>
        <w:autoSpaceDN w:val="0"/>
        <w:adjustRightInd w:val="0"/>
        <w:spacing w:line="276" w:lineRule="auto"/>
        <w:jc w:val="both"/>
        <w:rPr>
          <w:rFonts w:ascii="Georgia" w:hAnsi="Georgia" w:cs="Arial"/>
          <w:i/>
          <w:iCs/>
          <w:lang w:val="es-CO"/>
        </w:rPr>
      </w:pPr>
    </w:p>
    <w:p w14:paraId="35150C68" w14:textId="259E4BF9" w:rsidR="006B6B0B" w:rsidRPr="00385630" w:rsidRDefault="008F0A72" w:rsidP="00385630">
      <w:pPr>
        <w:pStyle w:val="Prrafodelista"/>
        <w:numPr>
          <w:ilvl w:val="2"/>
          <w:numId w:val="4"/>
        </w:numPr>
        <w:spacing w:line="276" w:lineRule="auto"/>
        <w:jc w:val="both"/>
        <w:rPr>
          <w:rFonts w:ascii="Georgia" w:hAnsi="Georgia" w:cs="Arial"/>
        </w:rPr>
      </w:pPr>
      <w:r w:rsidRPr="00385630">
        <w:rPr>
          <w:rFonts w:ascii="Georgia" w:hAnsi="Georgia" w:cs="Arial"/>
          <w:iCs/>
        </w:rPr>
        <w:t>Los límites al decidir en la alzada</w:t>
      </w:r>
    </w:p>
    <w:p w14:paraId="394CF7E6" w14:textId="77777777" w:rsidR="00A15E64" w:rsidRPr="00385630" w:rsidRDefault="00A15E64" w:rsidP="00385630">
      <w:pPr>
        <w:spacing w:line="276" w:lineRule="auto"/>
        <w:jc w:val="both"/>
        <w:rPr>
          <w:rFonts w:ascii="Georgia" w:hAnsi="Georgia" w:cs="Arial"/>
        </w:rPr>
      </w:pPr>
    </w:p>
    <w:p w14:paraId="58C29F85" w14:textId="181D5B87" w:rsidR="006B6B0B" w:rsidRPr="00385630" w:rsidRDefault="00775917" w:rsidP="00385630">
      <w:pPr>
        <w:spacing w:line="276" w:lineRule="auto"/>
        <w:jc w:val="both"/>
        <w:rPr>
          <w:rFonts w:ascii="Georgia" w:hAnsi="Georgia" w:cs="Arial"/>
        </w:rPr>
      </w:pPr>
      <w:r w:rsidRPr="00385630">
        <w:rPr>
          <w:rFonts w:ascii="Georgia" w:hAnsi="Georgia" w:cs="Arial"/>
        </w:rPr>
        <w:t>E</w:t>
      </w:r>
      <w:r w:rsidR="006B6B0B" w:rsidRPr="00385630">
        <w:rPr>
          <w:rFonts w:ascii="Georgia" w:hAnsi="Georgia" w:cs="Arial"/>
        </w:rPr>
        <w:t xml:space="preserve">stán definidos por los temas objeto del recurso, es una patente aplicación del modelo dispositivo en el proceso civil nacional (Arts.  320 y 328, CGP), es lo que hoy se conoce como la </w:t>
      </w:r>
      <w:r w:rsidR="006B6B0B" w:rsidRPr="00385630">
        <w:rPr>
          <w:rFonts w:ascii="Georgia" w:hAnsi="Georgia" w:cs="Arial"/>
          <w:i/>
          <w:iCs/>
        </w:rPr>
        <w:t>pretensión impugnaticia</w:t>
      </w:r>
      <w:r w:rsidR="006B6B0B" w:rsidRPr="00385630">
        <w:rPr>
          <w:rStyle w:val="Refdenotaalpie"/>
          <w:rFonts w:ascii="Georgia" w:hAnsi="Georgia"/>
          <w:i/>
          <w:iCs/>
        </w:rPr>
        <w:footnoteReference w:id="12"/>
      </w:r>
      <w:r w:rsidR="006B6B0B" w:rsidRPr="00385630">
        <w:rPr>
          <w:rFonts w:ascii="Georgia" w:hAnsi="Georgia" w:cs="Arial"/>
        </w:rPr>
        <w:t xml:space="preserve">, novedad de la nueva regulación procedimental del </w:t>
      </w:r>
      <w:r w:rsidR="006B6B0B" w:rsidRPr="00385630">
        <w:rPr>
          <w:rFonts w:ascii="Georgia" w:hAnsi="Georgia" w:cs="Arial"/>
        </w:rPr>
        <w:lastRenderedPageBreak/>
        <w:t>CGP, según la literatura especializada, entre ellos el doctor Forero S.</w:t>
      </w:r>
      <w:r w:rsidR="006B6B0B" w:rsidRPr="00385630">
        <w:rPr>
          <w:rStyle w:val="Refdenotaalpie"/>
          <w:rFonts w:ascii="Georgia" w:hAnsi="Georgia"/>
        </w:rPr>
        <w:footnoteReference w:id="13"/>
      </w:r>
      <w:r w:rsidR="006B6B0B" w:rsidRPr="00385630">
        <w:rPr>
          <w:rFonts w:ascii="Georgia" w:hAnsi="Georgia" w:cs="Arial"/>
        </w:rPr>
        <w:t>. Discrepa</w:t>
      </w:r>
      <w:r w:rsidR="006B6B0B" w:rsidRPr="00385630">
        <w:rPr>
          <w:rFonts w:ascii="Georgia" w:hAnsi="Georgia" w:cs="Arial"/>
          <w:strike/>
        </w:rPr>
        <w:t>,</w:t>
      </w:r>
      <w:r w:rsidR="006B6B0B" w:rsidRPr="00385630">
        <w:rPr>
          <w:rFonts w:ascii="Georgia" w:hAnsi="Georgia" w:cs="Arial"/>
        </w:rPr>
        <w:t xml:space="preserve"> el profesor Bejarano G.</w:t>
      </w:r>
      <w:r w:rsidR="006B6B0B" w:rsidRPr="00385630">
        <w:rPr>
          <w:rStyle w:val="Refdenotaalpie"/>
          <w:rFonts w:ascii="Georgia" w:hAnsi="Georgia"/>
        </w:rPr>
        <w:footnoteReference w:id="14"/>
      </w:r>
      <w:r w:rsidR="006B6B0B" w:rsidRPr="00385630">
        <w:rPr>
          <w:rFonts w:ascii="Georgia" w:hAnsi="Georgia" w:cs="Arial"/>
        </w:rPr>
        <w:t>, al entender que contraviene la tutela judicial efectiva, de igual parecer Quintero G.</w:t>
      </w:r>
      <w:r w:rsidR="006B6B0B" w:rsidRPr="00385630">
        <w:rPr>
          <w:rStyle w:val="Refdenotaalpie"/>
          <w:rFonts w:ascii="Georgia" w:hAnsi="Georgia"/>
        </w:rPr>
        <w:footnoteReference w:id="15"/>
      </w:r>
      <w:r w:rsidR="006B6B0B" w:rsidRPr="00385630">
        <w:rPr>
          <w:rFonts w:ascii="Georgia" w:hAnsi="Georgia" w:cs="Arial"/>
        </w:rPr>
        <w:t>, mas esta Magistratura disiente de esas opiniones divergentes, en todo caso minoritarias.</w:t>
      </w:r>
    </w:p>
    <w:p w14:paraId="2332B378" w14:textId="77777777" w:rsidR="00605521" w:rsidRPr="00385630" w:rsidRDefault="006B6B0B" w:rsidP="00385630">
      <w:pPr>
        <w:spacing w:line="276" w:lineRule="auto"/>
        <w:jc w:val="both"/>
        <w:rPr>
          <w:rFonts w:ascii="Georgia" w:hAnsi="Georgia" w:cs="Arial"/>
        </w:rPr>
      </w:pPr>
      <w:r w:rsidRPr="00385630">
        <w:rPr>
          <w:rFonts w:ascii="Georgia" w:hAnsi="Georgia" w:cs="Arial"/>
        </w:rPr>
        <w:t>Ha entendido, de manera pacífica y consistente, esta Colegiatura en múltiples decisiones, por ejemplo, las más recientes: de esta misma Sala y de otra</w:t>
      </w:r>
      <w:r w:rsidRPr="00385630">
        <w:rPr>
          <w:rStyle w:val="Refdenotaalpie"/>
          <w:rFonts w:ascii="Georgia" w:hAnsi="Georgia"/>
        </w:rPr>
        <w:footnoteReference w:id="16"/>
      </w:r>
      <w:r w:rsidRPr="00385630">
        <w:rPr>
          <w:rFonts w:ascii="Georgia" w:hAnsi="Georgia" w:cs="Arial"/>
        </w:rPr>
        <w:t>, que opera la aludida restricción. En la última sentencia mencionada, se prohijó lo argüido por la CSJ en 2017</w:t>
      </w:r>
      <w:r w:rsidRPr="00385630">
        <w:rPr>
          <w:rStyle w:val="Refdenotaalpie"/>
          <w:rFonts w:ascii="Georgia" w:hAnsi="Georgia"/>
        </w:rPr>
        <w:footnoteReference w:id="17"/>
      </w:r>
      <w:r w:rsidRPr="00385630">
        <w:rPr>
          <w:rFonts w:ascii="Georgia" w:hAnsi="Georgia" w:cs="Arial"/>
        </w:rPr>
        <w:t>, eso sí como criterio auxiliar; y en decisión posterior y más reciente, la misma Corporación</w:t>
      </w:r>
      <w:r w:rsidRPr="00385630">
        <w:rPr>
          <w:rStyle w:val="Refdenotaalpie"/>
          <w:rFonts w:ascii="Georgia" w:hAnsi="Georgia"/>
        </w:rPr>
        <w:footnoteReference w:id="18"/>
      </w:r>
      <w:r w:rsidRPr="00385630">
        <w:rPr>
          <w:rFonts w:ascii="Georgia" w:hAnsi="Georgia" w:cs="Arial"/>
        </w:rPr>
        <w:t xml:space="preserve"> (2019), ya en sede de casación reiteró la referida tesis de la apelación restrictiva.</w:t>
      </w:r>
      <w:r w:rsidR="00605521" w:rsidRPr="00385630">
        <w:rPr>
          <w:rFonts w:ascii="Georgia" w:hAnsi="Georgia" w:cs="Arial"/>
        </w:rPr>
        <w:t xml:space="preserve"> </w:t>
      </w:r>
      <w:bookmarkStart w:id="6" w:name="_Hlk74124785"/>
    </w:p>
    <w:p w14:paraId="24A299FE" w14:textId="77777777" w:rsidR="00605521" w:rsidRPr="00385630" w:rsidRDefault="00605521" w:rsidP="00385630">
      <w:pPr>
        <w:spacing w:line="276" w:lineRule="auto"/>
        <w:jc w:val="both"/>
        <w:rPr>
          <w:rFonts w:ascii="Georgia" w:hAnsi="Georgia" w:cs="Arial"/>
          <w:lang w:val="es-CO"/>
        </w:rPr>
      </w:pPr>
    </w:p>
    <w:p w14:paraId="54535569" w14:textId="55016782" w:rsidR="006B6B0B" w:rsidRPr="00385630" w:rsidRDefault="00605521" w:rsidP="00385630">
      <w:pPr>
        <w:spacing w:line="276" w:lineRule="auto"/>
        <w:jc w:val="both"/>
        <w:rPr>
          <w:rFonts w:ascii="Georgia" w:hAnsi="Georgia" w:cs="Arial"/>
        </w:rPr>
      </w:pPr>
      <w:r w:rsidRPr="00385630">
        <w:rPr>
          <w:rFonts w:ascii="Georgia" w:hAnsi="Georgia" w:cs="Arial"/>
          <w:lang w:val="es-CO"/>
        </w:rPr>
        <w:t>Arguye en su nueva obra (2021), el profesor Parra Benítez.</w:t>
      </w:r>
      <w:r w:rsidRPr="00385630">
        <w:rPr>
          <w:rStyle w:val="Refdenotaalpie"/>
          <w:rFonts w:ascii="Georgia" w:hAnsi="Georgia"/>
          <w:lang w:val="es-CO"/>
        </w:rPr>
        <w:footnoteReference w:id="19"/>
      </w:r>
      <w:r w:rsidRPr="00385630">
        <w:rPr>
          <w:rFonts w:ascii="Georgia" w:hAnsi="Georgia" w:cs="Arial"/>
          <w:lang w:val="es-CO"/>
        </w:rPr>
        <w:t>:</w:t>
      </w:r>
      <w:r w:rsidR="007D4038">
        <w:rPr>
          <w:rFonts w:ascii="Georgia" w:hAnsi="Georgia" w:cs="Arial"/>
          <w:lang w:val="es-CO"/>
        </w:rPr>
        <w:t xml:space="preserve"> "</w:t>
      </w:r>
      <w:r w:rsidRPr="007D4038">
        <w:rPr>
          <w:rFonts w:ascii="Georgia" w:hAnsi="Georgia" w:cs="Arial"/>
          <w:i/>
          <w:sz w:val="22"/>
          <w:lang w:val="es-CO"/>
        </w:rPr>
        <w:t>Tiene como propósito esta barrera conjurar que la segunda instancia sea una reedición de la primera y se repita esta innecesariamente. Además, respeta los derechos de la contraparte, pues esta se atiene a la queja concreta</w:t>
      </w:r>
      <w:r w:rsidRPr="00385630">
        <w:rPr>
          <w:rFonts w:ascii="Georgia" w:hAnsi="Georgia" w:cs="Arial"/>
          <w:lang w:val="es-CO"/>
        </w:rPr>
        <w:t>”.</w:t>
      </w:r>
      <w:bookmarkEnd w:id="6"/>
    </w:p>
    <w:p w14:paraId="189011EB" w14:textId="23647B47" w:rsidR="00345874" w:rsidRPr="00385630" w:rsidRDefault="00345874" w:rsidP="00385630">
      <w:pPr>
        <w:pStyle w:val="Textopredeterminado"/>
        <w:spacing w:line="276" w:lineRule="auto"/>
        <w:jc w:val="both"/>
        <w:rPr>
          <w:rFonts w:ascii="Georgia" w:hAnsi="Georgia" w:cs="Arial"/>
          <w:color w:val="auto"/>
          <w:szCs w:val="24"/>
        </w:rPr>
      </w:pPr>
    </w:p>
    <w:p w14:paraId="60DA1661" w14:textId="6A946C45" w:rsidR="002F4D8F" w:rsidRPr="00385630" w:rsidRDefault="002F4D8F" w:rsidP="00385630">
      <w:pPr>
        <w:pStyle w:val="Textopredeterminado"/>
        <w:numPr>
          <w:ilvl w:val="2"/>
          <w:numId w:val="4"/>
        </w:numPr>
        <w:spacing w:line="276" w:lineRule="auto"/>
        <w:jc w:val="both"/>
        <w:rPr>
          <w:rFonts w:ascii="Georgia" w:hAnsi="Georgia" w:cs="Arial"/>
          <w:color w:val="auto"/>
          <w:szCs w:val="24"/>
        </w:rPr>
      </w:pPr>
      <w:r w:rsidRPr="00385630">
        <w:rPr>
          <w:rFonts w:ascii="Georgia" w:hAnsi="Georgia" w:cs="Arial"/>
          <w:color w:val="auto"/>
          <w:szCs w:val="24"/>
        </w:rPr>
        <w:t xml:space="preserve">La </w:t>
      </w:r>
      <w:r w:rsidR="0033256B" w:rsidRPr="00385630">
        <w:rPr>
          <w:rFonts w:ascii="Georgia" w:hAnsi="Georgia" w:cs="Arial"/>
          <w:color w:val="auto"/>
          <w:szCs w:val="24"/>
        </w:rPr>
        <w:t xml:space="preserve">decisión </w:t>
      </w:r>
      <w:r w:rsidRPr="00385630">
        <w:rPr>
          <w:rFonts w:ascii="Georgia" w:hAnsi="Georgia" w:cs="Arial"/>
          <w:color w:val="auto"/>
          <w:szCs w:val="24"/>
        </w:rPr>
        <w:t>del caso concreto</w:t>
      </w:r>
    </w:p>
    <w:p w14:paraId="02DE40B1" w14:textId="77777777" w:rsidR="002F4D8F" w:rsidRPr="00385630" w:rsidRDefault="002F4D8F" w:rsidP="00385630">
      <w:pPr>
        <w:pStyle w:val="Textopredeterminado"/>
        <w:spacing w:line="276" w:lineRule="auto"/>
        <w:jc w:val="both"/>
        <w:rPr>
          <w:rFonts w:ascii="Georgia" w:hAnsi="Georgia" w:cs="Arial"/>
          <w:color w:val="auto"/>
          <w:szCs w:val="24"/>
        </w:rPr>
      </w:pPr>
    </w:p>
    <w:p w14:paraId="7D4B9F65" w14:textId="5E0E84D6" w:rsidR="005D0644" w:rsidRPr="00385630" w:rsidRDefault="00C56CD2" w:rsidP="00385630">
      <w:pPr>
        <w:pStyle w:val="Textopredeterminado"/>
        <w:spacing w:line="276" w:lineRule="auto"/>
        <w:jc w:val="both"/>
        <w:rPr>
          <w:rFonts w:ascii="Georgia" w:hAnsi="Georgia" w:cs="Arial"/>
          <w:color w:val="auto"/>
          <w:szCs w:val="24"/>
        </w:rPr>
      </w:pPr>
      <w:r w:rsidRPr="00385630">
        <w:rPr>
          <w:rFonts w:ascii="Georgia" w:hAnsi="Georgia" w:cs="Arial"/>
          <w:color w:val="auto"/>
          <w:szCs w:val="24"/>
        </w:rPr>
        <w:t xml:space="preserve">Se </w:t>
      </w:r>
      <w:r w:rsidR="00605521" w:rsidRPr="00385630">
        <w:rPr>
          <w:rFonts w:ascii="Georgia" w:hAnsi="Georgia" w:cs="Arial"/>
          <w:color w:val="auto"/>
          <w:szCs w:val="24"/>
        </w:rPr>
        <w:t xml:space="preserve">confirmará </w:t>
      </w:r>
      <w:r w:rsidR="00D82FAB" w:rsidRPr="00385630">
        <w:rPr>
          <w:rFonts w:ascii="Georgia" w:hAnsi="Georgia" w:cs="Arial"/>
          <w:color w:val="auto"/>
          <w:szCs w:val="24"/>
        </w:rPr>
        <w:t>e</w:t>
      </w:r>
      <w:r w:rsidR="007F7EBB" w:rsidRPr="00385630">
        <w:rPr>
          <w:rFonts w:ascii="Georgia" w:hAnsi="Georgia" w:cs="Arial"/>
          <w:color w:val="auto"/>
          <w:szCs w:val="24"/>
        </w:rPr>
        <w:t xml:space="preserve">l </w:t>
      </w:r>
      <w:r w:rsidR="00D82FAB" w:rsidRPr="00385630">
        <w:rPr>
          <w:rFonts w:ascii="Georgia" w:hAnsi="Georgia" w:cs="Arial"/>
          <w:color w:val="auto"/>
          <w:szCs w:val="24"/>
        </w:rPr>
        <w:t>auto</w:t>
      </w:r>
      <w:r w:rsidR="007F7EBB" w:rsidRPr="00385630">
        <w:rPr>
          <w:rFonts w:ascii="Georgia" w:hAnsi="Georgia" w:cs="Arial"/>
          <w:color w:val="auto"/>
          <w:szCs w:val="24"/>
        </w:rPr>
        <w:t xml:space="preserve"> </w:t>
      </w:r>
      <w:r w:rsidR="00A444A6" w:rsidRPr="00385630">
        <w:rPr>
          <w:rFonts w:ascii="Georgia" w:hAnsi="Georgia" w:cs="Arial"/>
          <w:color w:val="auto"/>
          <w:szCs w:val="24"/>
        </w:rPr>
        <w:t>impugnado</w:t>
      </w:r>
      <w:r w:rsidR="005D0644" w:rsidRPr="00385630">
        <w:rPr>
          <w:rFonts w:ascii="Georgia" w:hAnsi="Georgia" w:cs="Arial"/>
          <w:color w:val="auto"/>
          <w:szCs w:val="24"/>
        </w:rPr>
        <w:t xml:space="preserve">, </w:t>
      </w:r>
      <w:r w:rsidR="0093747F" w:rsidRPr="00385630">
        <w:rPr>
          <w:rFonts w:ascii="Georgia" w:hAnsi="Georgia" w:cs="Arial"/>
          <w:color w:val="auto"/>
          <w:szCs w:val="24"/>
        </w:rPr>
        <w:t>dado que e</w:t>
      </w:r>
      <w:r w:rsidR="005D0644" w:rsidRPr="00385630">
        <w:rPr>
          <w:rFonts w:ascii="Georgia" w:hAnsi="Georgia" w:cs="Arial"/>
          <w:color w:val="auto"/>
          <w:szCs w:val="24"/>
        </w:rPr>
        <w:t xml:space="preserve">l razonamiento del </w:t>
      </w:r>
      <w:r w:rsidR="007F7EBB" w:rsidRPr="00385630">
        <w:rPr>
          <w:rFonts w:ascii="Georgia" w:hAnsi="Georgia" w:cs="Arial"/>
          <w:color w:val="auto"/>
          <w:szCs w:val="24"/>
        </w:rPr>
        <w:t>a</w:t>
      </w:r>
      <w:r w:rsidR="00DD7989" w:rsidRPr="00385630">
        <w:rPr>
          <w:rFonts w:ascii="Georgia" w:hAnsi="Georgia" w:cs="Arial"/>
          <w:color w:val="auto"/>
          <w:szCs w:val="24"/>
        </w:rPr>
        <w:t xml:space="preserve">pelante </w:t>
      </w:r>
      <w:r w:rsidR="0093747F" w:rsidRPr="00385630">
        <w:rPr>
          <w:rFonts w:ascii="Georgia" w:hAnsi="Georgia" w:cs="Arial"/>
          <w:color w:val="auto"/>
          <w:szCs w:val="24"/>
        </w:rPr>
        <w:t xml:space="preserve">resulta </w:t>
      </w:r>
      <w:r w:rsidR="0093747F" w:rsidRPr="00385630">
        <w:rPr>
          <w:rFonts w:ascii="Georgia" w:hAnsi="Georgia" w:cs="Arial"/>
          <w:color w:val="auto"/>
          <w:szCs w:val="24"/>
          <w:lang w:val="es-ES"/>
        </w:rPr>
        <w:t>infundado</w:t>
      </w:r>
      <w:r w:rsidR="005D0644" w:rsidRPr="00385630">
        <w:rPr>
          <w:rFonts w:ascii="Georgia" w:hAnsi="Georgia" w:cs="Arial"/>
          <w:color w:val="auto"/>
          <w:szCs w:val="24"/>
        </w:rPr>
        <w:t>.</w:t>
      </w:r>
    </w:p>
    <w:p w14:paraId="002CB84A" w14:textId="06942B3E" w:rsidR="008B11BE" w:rsidRPr="00385630" w:rsidRDefault="008B11BE" w:rsidP="00385630">
      <w:pPr>
        <w:pStyle w:val="Textopredeterminado"/>
        <w:spacing w:line="276" w:lineRule="auto"/>
        <w:jc w:val="both"/>
        <w:rPr>
          <w:rFonts w:ascii="Georgia" w:hAnsi="Georgia" w:cs="Arial"/>
          <w:color w:val="auto"/>
          <w:szCs w:val="24"/>
        </w:rPr>
      </w:pPr>
    </w:p>
    <w:p w14:paraId="68A12F69" w14:textId="71E035AE" w:rsidR="00B2628E" w:rsidRPr="00385630" w:rsidRDefault="00595D9D" w:rsidP="00385630">
      <w:pPr>
        <w:pStyle w:val="Sinespaciado"/>
        <w:tabs>
          <w:tab w:val="left" w:pos="3975"/>
        </w:tabs>
        <w:spacing w:line="276" w:lineRule="auto"/>
        <w:jc w:val="both"/>
        <w:rPr>
          <w:rFonts w:ascii="Georgia" w:hAnsi="Georgia" w:cs="Arial"/>
          <w:sz w:val="24"/>
          <w:szCs w:val="24"/>
        </w:rPr>
      </w:pPr>
      <w:r w:rsidRPr="00385630">
        <w:rPr>
          <w:rFonts w:ascii="Georgia" w:hAnsi="Georgia" w:cs="Arial"/>
          <w:sz w:val="24"/>
          <w:szCs w:val="24"/>
        </w:rPr>
        <w:t>Como alega el recurrente el acuerdo extraprocesal es título ejecutivo</w:t>
      </w:r>
      <w:r w:rsidR="0001776F" w:rsidRPr="00385630">
        <w:rPr>
          <w:rFonts w:ascii="Georgia" w:hAnsi="Georgia" w:cs="Arial"/>
          <w:sz w:val="24"/>
          <w:szCs w:val="24"/>
        </w:rPr>
        <w:t xml:space="preserve"> (No título valor)</w:t>
      </w:r>
      <w:r w:rsidRPr="00385630">
        <w:rPr>
          <w:rFonts w:ascii="Georgia" w:hAnsi="Georgia" w:cs="Arial"/>
          <w:sz w:val="24"/>
          <w:szCs w:val="24"/>
        </w:rPr>
        <w:t xml:space="preserve">, mas no puede perderse de vista que refiere la misma obligación ya </w:t>
      </w:r>
      <w:r w:rsidR="78AC9645" w:rsidRPr="00385630">
        <w:rPr>
          <w:rFonts w:ascii="Georgia" w:hAnsi="Georgia" w:cs="Arial"/>
          <w:sz w:val="24"/>
          <w:szCs w:val="24"/>
        </w:rPr>
        <w:t xml:space="preserve">mencionada </w:t>
      </w:r>
      <w:r w:rsidRPr="00385630">
        <w:rPr>
          <w:rFonts w:ascii="Georgia" w:hAnsi="Georgia" w:cs="Arial"/>
          <w:sz w:val="24"/>
          <w:szCs w:val="24"/>
        </w:rPr>
        <w:t>en las facturas Nos.</w:t>
      </w:r>
      <w:r w:rsidR="00193BCA">
        <w:rPr>
          <w:rFonts w:ascii="Georgia" w:hAnsi="Georgia" w:cs="Arial"/>
          <w:sz w:val="24"/>
          <w:szCs w:val="24"/>
        </w:rPr>
        <w:t xml:space="preserve"> </w:t>
      </w:r>
      <w:r w:rsidRPr="00385630">
        <w:rPr>
          <w:rFonts w:ascii="Georgia" w:hAnsi="Georgia" w:cs="Arial"/>
          <w:sz w:val="24"/>
          <w:szCs w:val="24"/>
        </w:rPr>
        <w:t>FR1210 y FR1216; se trata del pago diner</w:t>
      </w:r>
      <w:r w:rsidR="107518AC" w:rsidRPr="00385630">
        <w:rPr>
          <w:rFonts w:ascii="Georgia" w:hAnsi="Georgia" w:cs="Arial"/>
          <w:sz w:val="24"/>
          <w:szCs w:val="24"/>
        </w:rPr>
        <w:t>ario</w:t>
      </w:r>
      <w:r w:rsidR="005C5DD6" w:rsidRPr="00385630">
        <w:rPr>
          <w:rFonts w:ascii="Georgia" w:hAnsi="Georgia" w:cs="Arial"/>
          <w:sz w:val="24"/>
          <w:szCs w:val="24"/>
        </w:rPr>
        <w:t xml:space="preserve"> del precio</w:t>
      </w:r>
      <w:r w:rsidR="351B0B27" w:rsidRPr="00385630">
        <w:rPr>
          <w:rFonts w:ascii="Georgia" w:hAnsi="Georgia" w:cs="Arial"/>
          <w:sz w:val="24"/>
          <w:szCs w:val="24"/>
        </w:rPr>
        <w:t>,</w:t>
      </w:r>
      <w:r w:rsidRPr="00385630">
        <w:rPr>
          <w:rFonts w:ascii="Georgia" w:hAnsi="Georgia" w:cs="Arial"/>
          <w:sz w:val="24"/>
          <w:szCs w:val="24"/>
        </w:rPr>
        <w:t xml:space="preserve"> de la compraventa de dos </w:t>
      </w:r>
      <w:r w:rsidR="57F84E6B" w:rsidRPr="00385630">
        <w:rPr>
          <w:rFonts w:ascii="Georgia" w:hAnsi="Georgia" w:cs="Arial"/>
          <w:sz w:val="24"/>
          <w:szCs w:val="24"/>
        </w:rPr>
        <w:t xml:space="preserve">(2) </w:t>
      </w:r>
      <w:r w:rsidRPr="00385630">
        <w:rPr>
          <w:rFonts w:ascii="Georgia" w:hAnsi="Georgia" w:cs="Arial"/>
          <w:sz w:val="24"/>
          <w:szCs w:val="24"/>
        </w:rPr>
        <w:t xml:space="preserve">reactores (Mercancías); </w:t>
      </w:r>
      <w:r w:rsidRPr="00385630">
        <w:rPr>
          <w:rFonts w:ascii="Georgia" w:hAnsi="Georgia" w:cs="Arial"/>
          <w:sz w:val="24"/>
          <w:szCs w:val="24"/>
          <w:u w:val="single"/>
        </w:rPr>
        <w:t>que quedó así doblemente documentada</w:t>
      </w:r>
      <w:r w:rsidRPr="00385630">
        <w:rPr>
          <w:rFonts w:ascii="Georgia" w:hAnsi="Georgia" w:cs="Arial"/>
          <w:sz w:val="24"/>
          <w:szCs w:val="24"/>
        </w:rPr>
        <w:t xml:space="preserve">. Nótese que </w:t>
      </w:r>
      <w:r w:rsidR="00CE366E" w:rsidRPr="00385630">
        <w:rPr>
          <w:rFonts w:ascii="Georgia" w:hAnsi="Georgia" w:cs="Arial"/>
          <w:sz w:val="24"/>
          <w:szCs w:val="24"/>
        </w:rPr>
        <w:t xml:space="preserve">el mismo apelante admite que </w:t>
      </w:r>
      <w:r w:rsidR="00F0257E" w:rsidRPr="00385630">
        <w:rPr>
          <w:rFonts w:ascii="Georgia" w:hAnsi="Georgia" w:cs="Arial"/>
          <w:sz w:val="24"/>
          <w:szCs w:val="24"/>
        </w:rPr>
        <w:t xml:space="preserve">no hubo novación, es decir, que </w:t>
      </w:r>
      <w:r w:rsidR="005C5DD6" w:rsidRPr="00385630">
        <w:rPr>
          <w:rFonts w:ascii="Georgia" w:hAnsi="Georgia" w:cs="Arial"/>
          <w:sz w:val="24"/>
          <w:szCs w:val="24"/>
        </w:rPr>
        <w:t xml:space="preserve">es inexistente </w:t>
      </w:r>
      <w:r w:rsidR="00F0257E" w:rsidRPr="00385630">
        <w:rPr>
          <w:rFonts w:ascii="Georgia" w:hAnsi="Georgia" w:cs="Arial"/>
          <w:sz w:val="24"/>
          <w:szCs w:val="24"/>
        </w:rPr>
        <w:t>“</w:t>
      </w:r>
      <w:r w:rsidR="00F0257E" w:rsidRPr="007D4038">
        <w:rPr>
          <w:rFonts w:ascii="Georgia" w:hAnsi="Georgia" w:cs="Arial"/>
          <w:i/>
          <w:iCs/>
          <w:szCs w:val="24"/>
        </w:rPr>
        <w:t>(…) un negocio jurídico por medio del cual las partes de una relación crediticia, acreedor y deudor, acuerdan crear una obligación (nueva) que reemplaza a otra (la antigua, novada), que consecuencialmente se extingue (…)</w:t>
      </w:r>
      <w:r w:rsidR="00F0257E" w:rsidRPr="00385630">
        <w:rPr>
          <w:rFonts w:ascii="Georgia" w:hAnsi="Georgia" w:cs="Arial"/>
          <w:sz w:val="24"/>
          <w:szCs w:val="24"/>
        </w:rPr>
        <w:t xml:space="preserve">”, como enseña el maestro </w:t>
      </w:r>
      <w:proofErr w:type="spellStart"/>
      <w:r w:rsidR="00F0257E" w:rsidRPr="00385630">
        <w:rPr>
          <w:rFonts w:ascii="Georgia" w:hAnsi="Georgia" w:cs="Arial"/>
          <w:sz w:val="24"/>
          <w:szCs w:val="24"/>
        </w:rPr>
        <w:t>Hinestrosa</w:t>
      </w:r>
      <w:proofErr w:type="spellEnd"/>
      <w:r w:rsidR="00F0257E" w:rsidRPr="00385630">
        <w:rPr>
          <w:rStyle w:val="Refdenotaalpie"/>
          <w:rFonts w:ascii="Georgia" w:hAnsi="Georgia"/>
          <w:sz w:val="24"/>
          <w:szCs w:val="24"/>
        </w:rPr>
        <w:footnoteReference w:id="20"/>
      </w:r>
      <w:r w:rsidR="00F0257E" w:rsidRPr="00385630">
        <w:rPr>
          <w:rFonts w:ascii="Georgia" w:hAnsi="Georgia" w:cs="Arial"/>
          <w:sz w:val="24"/>
          <w:szCs w:val="24"/>
        </w:rPr>
        <w:t xml:space="preserve"> en su obra.</w:t>
      </w:r>
      <w:r w:rsidR="002053AA" w:rsidRPr="00385630">
        <w:rPr>
          <w:rFonts w:ascii="Georgia" w:hAnsi="Georgia" w:cs="Arial"/>
          <w:sz w:val="24"/>
          <w:szCs w:val="24"/>
        </w:rPr>
        <w:t xml:space="preserve"> </w:t>
      </w:r>
    </w:p>
    <w:p w14:paraId="6CB6BD67" w14:textId="77777777" w:rsidR="00B2628E" w:rsidRPr="00385630" w:rsidRDefault="00B2628E" w:rsidP="00385630">
      <w:pPr>
        <w:pStyle w:val="Sinespaciado"/>
        <w:tabs>
          <w:tab w:val="left" w:pos="3975"/>
        </w:tabs>
        <w:spacing w:line="276" w:lineRule="auto"/>
        <w:jc w:val="both"/>
        <w:rPr>
          <w:rFonts w:ascii="Georgia" w:hAnsi="Georgia" w:cs="Arial"/>
          <w:sz w:val="24"/>
          <w:szCs w:val="24"/>
        </w:rPr>
      </w:pPr>
    </w:p>
    <w:p w14:paraId="64EC5017" w14:textId="7F3E7784" w:rsidR="00595D9D" w:rsidRPr="00385630" w:rsidRDefault="002053AA" w:rsidP="00385630">
      <w:pPr>
        <w:pStyle w:val="Sinespaciado"/>
        <w:tabs>
          <w:tab w:val="left" w:pos="3975"/>
        </w:tabs>
        <w:spacing w:line="276" w:lineRule="auto"/>
        <w:jc w:val="both"/>
        <w:rPr>
          <w:rFonts w:ascii="Georgia" w:hAnsi="Georgia" w:cs="Arial"/>
          <w:sz w:val="24"/>
          <w:szCs w:val="24"/>
        </w:rPr>
      </w:pPr>
      <w:r w:rsidRPr="00385630">
        <w:rPr>
          <w:rFonts w:ascii="Georgia" w:hAnsi="Georgia" w:cs="Arial"/>
          <w:sz w:val="24"/>
          <w:szCs w:val="24"/>
        </w:rPr>
        <w:t xml:space="preserve">En suma, </w:t>
      </w:r>
      <w:r w:rsidRPr="00385630">
        <w:rPr>
          <w:rFonts w:ascii="Georgia" w:hAnsi="Georgia" w:cs="Arial"/>
          <w:sz w:val="24"/>
          <w:szCs w:val="24"/>
          <w:u w:val="single"/>
        </w:rPr>
        <w:t xml:space="preserve">desde el punto de vista formal el acuerdo es título ejecutivo, </w:t>
      </w:r>
      <w:r w:rsidR="5264A319" w:rsidRPr="00385630">
        <w:rPr>
          <w:rFonts w:ascii="Georgia" w:hAnsi="Georgia" w:cs="Arial"/>
          <w:sz w:val="24"/>
          <w:szCs w:val="24"/>
          <w:u w:val="single"/>
        </w:rPr>
        <w:t xml:space="preserve">empero </w:t>
      </w:r>
      <w:r w:rsidRPr="00385630">
        <w:rPr>
          <w:rFonts w:ascii="Georgia" w:hAnsi="Georgia" w:cs="Arial"/>
          <w:sz w:val="24"/>
          <w:szCs w:val="24"/>
          <w:u w:val="single"/>
        </w:rPr>
        <w:t xml:space="preserve">materialmente </w:t>
      </w:r>
      <w:r w:rsidR="3D33DFB9" w:rsidRPr="00385630">
        <w:rPr>
          <w:rFonts w:ascii="Georgia" w:hAnsi="Georgia" w:cs="Arial"/>
          <w:sz w:val="24"/>
          <w:szCs w:val="24"/>
          <w:u w:val="single"/>
        </w:rPr>
        <w:t xml:space="preserve">documenta </w:t>
      </w:r>
      <w:r w:rsidRPr="00385630">
        <w:rPr>
          <w:rFonts w:ascii="Georgia" w:hAnsi="Georgia" w:cs="Arial"/>
          <w:sz w:val="24"/>
          <w:szCs w:val="24"/>
          <w:u w:val="single"/>
        </w:rPr>
        <w:t xml:space="preserve">una obligación </w:t>
      </w:r>
      <w:r w:rsidR="672A8FCB" w:rsidRPr="00385630">
        <w:rPr>
          <w:rFonts w:ascii="Georgia" w:hAnsi="Georgia" w:cs="Arial"/>
          <w:sz w:val="24"/>
          <w:szCs w:val="24"/>
          <w:u w:val="single"/>
        </w:rPr>
        <w:t xml:space="preserve">con una </w:t>
      </w:r>
      <w:r w:rsidRPr="00385630">
        <w:rPr>
          <w:rFonts w:ascii="Georgia" w:hAnsi="Georgia" w:cs="Arial"/>
          <w:sz w:val="24"/>
          <w:szCs w:val="24"/>
          <w:u w:val="single"/>
        </w:rPr>
        <w:t xml:space="preserve">prestación dineraria </w:t>
      </w:r>
      <w:r w:rsidRPr="00385630">
        <w:rPr>
          <w:rFonts w:ascii="Georgia" w:hAnsi="Georgia" w:cs="Arial"/>
          <w:i/>
          <w:iCs/>
          <w:sz w:val="24"/>
          <w:szCs w:val="24"/>
          <w:u w:val="single"/>
        </w:rPr>
        <w:t>de manera repetida</w:t>
      </w:r>
      <w:r w:rsidR="00AC615D" w:rsidRPr="00385630">
        <w:rPr>
          <w:rFonts w:ascii="Georgia" w:hAnsi="Georgia" w:cs="Arial"/>
          <w:sz w:val="24"/>
          <w:szCs w:val="24"/>
        </w:rPr>
        <w:t xml:space="preserve">, </w:t>
      </w:r>
      <w:r w:rsidR="1F20A76F" w:rsidRPr="00385630">
        <w:rPr>
          <w:rFonts w:ascii="Georgia" w:hAnsi="Georgia" w:cs="Arial"/>
          <w:sz w:val="24"/>
          <w:szCs w:val="24"/>
        </w:rPr>
        <w:t xml:space="preserve">que reposa en otro escrito, </w:t>
      </w:r>
      <w:r w:rsidR="00AC615D" w:rsidRPr="00385630">
        <w:rPr>
          <w:rFonts w:ascii="Georgia" w:hAnsi="Georgia" w:cs="Arial"/>
          <w:sz w:val="24"/>
          <w:szCs w:val="24"/>
        </w:rPr>
        <w:t xml:space="preserve">aún </w:t>
      </w:r>
      <w:r w:rsidR="6F2053D7" w:rsidRPr="00385630">
        <w:rPr>
          <w:rFonts w:ascii="Georgia" w:hAnsi="Georgia" w:cs="Arial"/>
          <w:sz w:val="24"/>
          <w:szCs w:val="24"/>
        </w:rPr>
        <w:t>válido</w:t>
      </w:r>
      <w:r w:rsidR="00AC615D" w:rsidRPr="00385630">
        <w:rPr>
          <w:rFonts w:ascii="Georgia" w:hAnsi="Georgia" w:cs="Arial"/>
          <w:sz w:val="24"/>
          <w:szCs w:val="24"/>
        </w:rPr>
        <w:t>.</w:t>
      </w:r>
    </w:p>
    <w:p w14:paraId="30F3383D" w14:textId="77777777" w:rsidR="006A606D" w:rsidRPr="00385630" w:rsidRDefault="006A606D" w:rsidP="00385630">
      <w:pPr>
        <w:pStyle w:val="Sinespaciado"/>
        <w:tabs>
          <w:tab w:val="left" w:pos="3975"/>
        </w:tabs>
        <w:spacing w:line="276" w:lineRule="auto"/>
        <w:jc w:val="both"/>
        <w:rPr>
          <w:rFonts w:ascii="Georgia" w:hAnsi="Georgia" w:cs="Arial"/>
          <w:sz w:val="24"/>
          <w:szCs w:val="24"/>
        </w:rPr>
      </w:pPr>
    </w:p>
    <w:p w14:paraId="30D1CB74" w14:textId="165FCB9B" w:rsidR="00135FE4" w:rsidRPr="00385630" w:rsidRDefault="00135FE4" w:rsidP="00385630">
      <w:pPr>
        <w:pStyle w:val="paragraph"/>
        <w:spacing w:before="0" w:beforeAutospacing="0" w:after="0" w:afterAutospacing="0" w:line="276" w:lineRule="auto"/>
        <w:jc w:val="both"/>
        <w:textAlignment w:val="baseline"/>
        <w:rPr>
          <w:rFonts w:ascii="Georgia" w:hAnsi="Georgia" w:cs="Segoe UI"/>
        </w:rPr>
      </w:pPr>
      <w:r w:rsidRPr="00385630">
        <w:rPr>
          <w:rStyle w:val="normaltextrun"/>
          <w:rFonts w:ascii="Georgia" w:hAnsi="Georgia" w:cs="Segoe UI"/>
          <w:lang w:val="es-ES"/>
        </w:rPr>
        <w:lastRenderedPageBreak/>
        <w:t>Examinado ese acuerdo de pago,</w:t>
      </w:r>
      <w:r w:rsidR="00193BCA">
        <w:rPr>
          <w:rStyle w:val="normaltextrun"/>
          <w:rFonts w:ascii="Georgia" w:hAnsi="Georgia" w:cs="Segoe UI"/>
          <w:lang w:val="es-ES"/>
        </w:rPr>
        <w:t xml:space="preserve"> </w:t>
      </w:r>
      <w:r w:rsidRPr="00385630">
        <w:rPr>
          <w:rStyle w:val="normaltextrun"/>
          <w:rFonts w:ascii="Georgia" w:hAnsi="Georgia" w:cs="Segoe UI"/>
          <w:lang w:val="es-ES"/>
        </w:rPr>
        <w:t>se evidencia,</w:t>
      </w:r>
      <w:r w:rsidR="00193BCA">
        <w:rPr>
          <w:rStyle w:val="normaltextrun"/>
          <w:rFonts w:ascii="Georgia" w:hAnsi="Georgia" w:cs="Segoe UI"/>
          <w:lang w:val="es-ES"/>
        </w:rPr>
        <w:t xml:space="preserve"> </w:t>
      </w:r>
      <w:r w:rsidRPr="00385630">
        <w:rPr>
          <w:rStyle w:val="normaltextrun"/>
          <w:rFonts w:ascii="Georgia" w:hAnsi="Georgia" w:cs="Segoe UI"/>
          <w:lang w:val="es-ES"/>
        </w:rPr>
        <w:t>que adicionó</w:t>
      </w:r>
      <w:r w:rsidR="00193BCA">
        <w:rPr>
          <w:rStyle w:val="normaltextrun"/>
          <w:rFonts w:ascii="Georgia" w:hAnsi="Georgia" w:cs="Segoe UI"/>
          <w:lang w:val="es-ES"/>
        </w:rPr>
        <w:t xml:space="preserve"> </w:t>
      </w:r>
      <w:r w:rsidRPr="00385630">
        <w:rPr>
          <w:rStyle w:val="normaltextrun"/>
          <w:rFonts w:ascii="Georgia" w:hAnsi="Georgia" w:cs="Segoe UI"/>
          <w:lang w:val="es-ES"/>
        </w:rPr>
        <w:t>una variación en la forma de pago</w:t>
      </w:r>
      <w:r w:rsidR="75479733" w:rsidRPr="00385630">
        <w:rPr>
          <w:rStyle w:val="normaltextrun"/>
          <w:rFonts w:ascii="Georgia" w:hAnsi="Georgia" w:cs="Segoe UI"/>
          <w:lang w:val="es-ES"/>
        </w:rPr>
        <w:t>, alteró el término antes convenido</w:t>
      </w:r>
      <w:r w:rsidRPr="00385630">
        <w:rPr>
          <w:rStyle w:val="normaltextrun"/>
          <w:rFonts w:ascii="Georgia" w:hAnsi="Georgia" w:cs="Segoe UI"/>
          <w:lang w:val="es-ES"/>
        </w:rPr>
        <w:t>;</w:t>
      </w:r>
      <w:r w:rsidR="00193BCA">
        <w:rPr>
          <w:rStyle w:val="normaltextrun"/>
          <w:rFonts w:ascii="Georgia" w:hAnsi="Georgia" w:cs="Segoe UI"/>
          <w:lang w:val="es-ES"/>
        </w:rPr>
        <w:t xml:space="preserve"> </w:t>
      </w:r>
      <w:r w:rsidRPr="00385630">
        <w:rPr>
          <w:rStyle w:val="normaltextrun"/>
          <w:rFonts w:ascii="Georgia" w:hAnsi="Georgia" w:cs="Segoe UI"/>
          <w:lang w:val="es-ES"/>
        </w:rPr>
        <w:t>en</w:t>
      </w:r>
      <w:r w:rsidR="00193BCA">
        <w:rPr>
          <w:rStyle w:val="normaltextrun"/>
          <w:rFonts w:ascii="Georgia" w:hAnsi="Georgia" w:cs="Segoe UI"/>
          <w:lang w:val="es-ES"/>
        </w:rPr>
        <w:t xml:space="preserve"> </w:t>
      </w:r>
      <w:r w:rsidRPr="00385630">
        <w:rPr>
          <w:rStyle w:val="normaltextrun"/>
          <w:rFonts w:ascii="Georgia" w:hAnsi="Georgia" w:cs="Segoe UI"/>
          <w:lang w:val="es-ES"/>
        </w:rPr>
        <w:t>las facturas</w:t>
      </w:r>
      <w:r w:rsidR="00193BCA">
        <w:rPr>
          <w:rStyle w:val="normaltextrun"/>
          <w:rFonts w:ascii="Georgia" w:hAnsi="Georgia" w:cs="Segoe UI"/>
          <w:lang w:val="es-ES"/>
        </w:rPr>
        <w:t xml:space="preserve"> </w:t>
      </w:r>
      <w:r w:rsidRPr="00385630">
        <w:rPr>
          <w:rStyle w:val="normaltextrun"/>
          <w:rFonts w:ascii="Georgia" w:hAnsi="Georgia" w:cs="Segoe UI"/>
          <w:lang w:val="es-ES"/>
        </w:rPr>
        <w:t>se había fijado que</w:t>
      </w:r>
      <w:r w:rsidR="00193BCA">
        <w:rPr>
          <w:rStyle w:val="normaltextrun"/>
          <w:rFonts w:ascii="Georgia" w:hAnsi="Georgia" w:cs="Segoe UI"/>
          <w:lang w:val="es-ES"/>
        </w:rPr>
        <w:t xml:space="preserve"> </w:t>
      </w:r>
      <w:r w:rsidRPr="00385630">
        <w:rPr>
          <w:rStyle w:val="normaltextrun"/>
          <w:rFonts w:ascii="Georgia" w:hAnsi="Georgia" w:cs="Segoe UI"/>
          <w:lang w:val="es-ES"/>
        </w:rPr>
        <w:t>habrían</w:t>
      </w:r>
      <w:r w:rsidR="00193BCA">
        <w:rPr>
          <w:rStyle w:val="normaltextrun"/>
          <w:rFonts w:ascii="Georgia" w:hAnsi="Georgia" w:cs="Segoe UI"/>
          <w:lang w:val="es-ES"/>
        </w:rPr>
        <w:t xml:space="preserve"> </w:t>
      </w:r>
      <w:r w:rsidRPr="00385630">
        <w:rPr>
          <w:rStyle w:val="normaltextrun"/>
          <w:rFonts w:ascii="Georgia" w:hAnsi="Georgia" w:cs="Segoe UI"/>
          <w:lang w:val="es-ES"/>
        </w:rPr>
        <w:t>de cubrirse,</w:t>
      </w:r>
      <w:r w:rsidR="00193BCA">
        <w:rPr>
          <w:rStyle w:val="normaltextrun"/>
          <w:rFonts w:ascii="Georgia" w:hAnsi="Georgia" w:cs="Segoe UI"/>
          <w:lang w:val="es-ES"/>
        </w:rPr>
        <w:t xml:space="preserve"> </w:t>
      </w:r>
      <w:r w:rsidRPr="00385630">
        <w:rPr>
          <w:rStyle w:val="normaltextrun"/>
          <w:rFonts w:ascii="Georgia" w:hAnsi="Georgia" w:cs="Segoe UI"/>
          <w:lang w:val="es-ES"/>
        </w:rPr>
        <w:t>con</w:t>
      </w:r>
      <w:r w:rsidR="00193BCA">
        <w:rPr>
          <w:rStyle w:val="normaltextrun"/>
          <w:rFonts w:ascii="Georgia" w:hAnsi="Georgia" w:cs="Segoe UI"/>
          <w:lang w:val="es-ES"/>
        </w:rPr>
        <w:t xml:space="preserve"> </w:t>
      </w:r>
      <w:r w:rsidRPr="00385630">
        <w:rPr>
          <w:rStyle w:val="normaltextrun"/>
          <w:rFonts w:ascii="Georgia" w:hAnsi="Georgia" w:cs="Segoe UI"/>
          <w:lang w:val="es-ES"/>
        </w:rPr>
        <w:t>plazos de uno (1) y dos (2) meses</w:t>
      </w:r>
      <w:r w:rsidR="00193BCA">
        <w:rPr>
          <w:rStyle w:val="normaltextrun"/>
          <w:rFonts w:ascii="Georgia" w:hAnsi="Georgia" w:cs="Segoe UI"/>
          <w:lang w:val="es-ES"/>
        </w:rPr>
        <w:t xml:space="preserve"> </w:t>
      </w:r>
      <w:r w:rsidRPr="00385630">
        <w:rPr>
          <w:rStyle w:val="normaltextrun"/>
          <w:rFonts w:ascii="Georgia" w:hAnsi="Georgia" w:cs="Segoe UI"/>
        </w:rPr>
        <w:t>Carpeta 1ª instancia, pdf.9)</w:t>
      </w:r>
      <w:r w:rsidRPr="00385630">
        <w:rPr>
          <w:rStyle w:val="normaltextrun"/>
          <w:rFonts w:ascii="Georgia" w:hAnsi="Georgia" w:cs="Segoe UI"/>
          <w:lang w:val="es-ES"/>
        </w:rPr>
        <w:t>; entre tanto, que</w:t>
      </w:r>
      <w:r w:rsidR="00193BCA">
        <w:rPr>
          <w:rStyle w:val="normaltextrun"/>
          <w:rFonts w:ascii="Georgia" w:hAnsi="Georgia" w:cs="Segoe UI"/>
          <w:lang w:val="es-ES"/>
        </w:rPr>
        <w:t xml:space="preserve"> </w:t>
      </w:r>
      <w:r w:rsidRPr="00385630">
        <w:rPr>
          <w:rStyle w:val="normaltextrun"/>
          <w:rFonts w:ascii="Georgia" w:hAnsi="Georgia" w:cs="Segoe UI"/>
          <w:lang w:val="es-ES"/>
        </w:rPr>
        <w:t>en el convenio se establecieron cuatro (4) cuotas de valor y fecha</w:t>
      </w:r>
      <w:r w:rsidR="7A9252A5" w:rsidRPr="00385630">
        <w:rPr>
          <w:rStyle w:val="normaltextrun"/>
          <w:rFonts w:ascii="Georgia" w:hAnsi="Georgia" w:cs="Segoe UI"/>
          <w:lang w:val="es-ES"/>
        </w:rPr>
        <w:t>,</w:t>
      </w:r>
      <w:r w:rsidRPr="00385630">
        <w:rPr>
          <w:rStyle w:val="normaltextrun"/>
          <w:rFonts w:ascii="Georgia" w:hAnsi="Georgia" w:cs="Segoe UI"/>
          <w:lang w:val="es-ES"/>
        </w:rPr>
        <w:t xml:space="preserve"> diferenciados</w:t>
      </w:r>
      <w:r w:rsidR="00193BCA">
        <w:rPr>
          <w:rStyle w:val="normaltextrun"/>
          <w:rFonts w:ascii="Georgia" w:hAnsi="Georgia" w:cs="Segoe UI"/>
          <w:lang w:val="es-ES"/>
        </w:rPr>
        <w:t xml:space="preserve"> </w:t>
      </w:r>
      <w:r w:rsidRPr="00385630">
        <w:rPr>
          <w:rStyle w:val="normaltextrun"/>
          <w:rFonts w:ascii="Georgia" w:hAnsi="Georgia" w:cs="Segoe UI"/>
        </w:rPr>
        <w:t>(Carpeta 1ª instancia, pdf.2)</w:t>
      </w:r>
      <w:r w:rsidRPr="00385630">
        <w:rPr>
          <w:rStyle w:val="normaltextrun"/>
          <w:rFonts w:ascii="Georgia" w:hAnsi="Georgia" w:cs="Segoe UI"/>
          <w:lang w:val="es-ES"/>
        </w:rPr>
        <w:t>,</w:t>
      </w:r>
      <w:r w:rsidR="00193BCA">
        <w:rPr>
          <w:rStyle w:val="normaltextrun"/>
          <w:rFonts w:ascii="Georgia" w:hAnsi="Georgia" w:cs="Segoe UI"/>
          <w:lang w:val="es-ES"/>
        </w:rPr>
        <w:t xml:space="preserve"> </w:t>
      </w:r>
      <w:r w:rsidRPr="00385630">
        <w:rPr>
          <w:rStyle w:val="normaltextrun"/>
          <w:rFonts w:ascii="Georgia" w:hAnsi="Georgia" w:cs="Segoe UI"/>
          <w:lang w:val="es-ES"/>
        </w:rPr>
        <w:t xml:space="preserve">es decir, se </w:t>
      </w:r>
      <w:r w:rsidR="2A59B75C" w:rsidRPr="00385630">
        <w:rPr>
          <w:rStyle w:val="normaltextrun"/>
          <w:rFonts w:ascii="Georgia" w:hAnsi="Georgia" w:cs="Segoe UI"/>
          <w:lang w:val="es-ES"/>
        </w:rPr>
        <w:t xml:space="preserve">modificó la </w:t>
      </w:r>
      <w:r w:rsidRPr="00385630">
        <w:rPr>
          <w:rStyle w:val="normaltextrun"/>
          <w:rFonts w:ascii="Georgia" w:hAnsi="Georgia" w:cs="Segoe UI"/>
          <w:lang w:val="es-ES"/>
        </w:rPr>
        <w:t>exigi</w:t>
      </w:r>
      <w:r w:rsidR="1FF6F900" w:rsidRPr="00385630">
        <w:rPr>
          <w:rStyle w:val="normaltextrun"/>
          <w:rFonts w:ascii="Georgia" w:hAnsi="Georgia" w:cs="Segoe UI"/>
          <w:lang w:val="es-ES"/>
        </w:rPr>
        <w:t>bilidad</w:t>
      </w:r>
      <w:r w:rsidR="380F71AE" w:rsidRPr="00385630">
        <w:rPr>
          <w:rStyle w:val="normaltextrun"/>
          <w:rFonts w:ascii="Georgia" w:hAnsi="Georgia" w:cs="Segoe UI"/>
          <w:lang w:val="es-ES"/>
        </w:rPr>
        <w:t xml:space="preserve"> </w:t>
      </w:r>
      <w:r w:rsidR="6C5FC76F" w:rsidRPr="00385630">
        <w:rPr>
          <w:rStyle w:val="normaltextrun"/>
          <w:rFonts w:ascii="Georgia" w:hAnsi="Georgia" w:cs="Segoe UI"/>
          <w:lang w:val="es-ES"/>
        </w:rPr>
        <w:t xml:space="preserve">de </w:t>
      </w:r>
      <w:r w:rsidRPr="00385630">
        <w:rPr>
          <w:rStyle w:val="normaltextrun"/>
          <w:rFonts w:ascii="Georgia" w:hAnsi="Georgia" w:cs="Segoe UI"/>
          <w:lang w:val="es-ES"/>
        </w:rPr>
        <w:t xml:space="preserve">la </w:t>
      </w:r>
      <w:r w:rsidR="537CA011" w:rsidRPr="00385630">
        <w:rPr>
          <w:rStyle w:val="normaltextrun"/>
          <w:rFonts w:ascii="Georgia" w:hAnsi="Georgia" w:cs="Segoe UI"/>
          <w:lang w:val="es-ES"/>
        </w:rPr>
        <w:t>deuda</w:t>
      </w:r>
      <w:r w:rsidRPr="00385630">
        <w:rPr>
          <w:rStyle w:val="normaltextrun"/>
          <w:rFonts w:ascii="Georgia" w:hAnsi="Georgia" w:cs="Segoe UI"/>
          <w:lang w:val="es-ES"/>
        </w:rPr>
        <w:t>.</w:t>
      </w:r>
      <w:r w:rsidR="00193BCA">
        <w:rPr>
          <w:rStyle w:val="normaltextrun"/>
          <w:rFonts w:ascii="Georgia" w:hAnsi="Georgia" w:cs="Segoe UI"/>
          <w:lang w:val="es-ES"/>
        </w:rPr>
        <w:t xml:space="preserve"> </w:t>
      </w:r>
      <w:r w:rsidRPr="00385630">
        <w:rPr>
          <w:rStyle w:val="normaltextrun"/>
          <w:rFonts w:ascii="Georgia" w:hAnsi="Georgia" w:cs="Segoe UI"/>
          <w:lang w:val="es-ES"/>
        </w:rPr>
        <w:t>Este planteamiento concuerda con la exposición de la parte ejecutante:</w:t>
      </w:r>
      <w:r w:rsidR="00193BCA">
        <w:rPr>
          <w:rStyle w:val="normaltextrun"/>
          <w:rFonts w:ascii="Georgia" w:hAnsi="Georgia" w:cs="Segoe UI"/>
          <w:lang w:val="es-ES"/>
        </w:rPr>
        <w:t xml:space="preserve"> </w:t>
      </w:r>
      <w:r w:rsidRPr="00385630">
        <w:rPr>
          <w:rStyle w:val="normaltextrun"/>
          <w:rFonts w:ascii="Georgia" w:hAnsi="Georgia" w:cs="Segoe UI"/>
          <w:i/>
          <w:iCs/>
          <w:lang w:val="es-ES"/>
        </w:rPr>
        <w:t>no se extinguió la obligación anterior por novación.</w:t>
      </w:r>
      <w:r w:rsidR="00D132FA">
        <w:rPr>
          <w:rStyle w:val="normaltextrun"/>
          <w:rFonts w:ascii="Georgia" w:hAnsi="Georgia" w:cs="Segoe UI"/>
          <w:i/>
          <w:iCs/>
          <w:lang w:val="es-ES"/>
        </w:rPr>
        <w:t xml:space="preserve"> </w:t>
      </w:r>
      <w:r w:rsidR="59897342" w:rsidRPr="00385630">
        <w:rPr>
          <w:rStyle w:val="normaltextrun"/>
          <w:rFonts w:ascii="Georgia" w:hAnsi="Georgia" w:cs="Segoe UI"/>
          <w:lang w:val="es-ES"/>
        </w:rPr>
        <w:t xml:space="preserve"> N</w:t>
      </w:r>
      <w:r w:rsidRPr="00385630">
        <w:rPr>
          <w:rStyle w:val="normaltextrun"/>
          <w:rFonts w:ascii="Georgia" w:hAnsi="Georgia" w:cs="Segoe UI"/>
          <w:lang w:val="es-ES"/>
        </w:rPr>
        <w:t>inguna alteración del objeto de la prestación (novación objetiva) o de los sujetos (novación subjetiva) hubo, como se reconoce en la teoría obligacional</w:t>
      </w:r>
      <w:r w:rsidR="77FDCCD0" w:rsidRPr="00385630">
        <w:rPr>
          <w:rStyle w:val="normaltextrun"/>
          <w:rFonts w:ascii="Georgia" w:hAnsi="Georgia" w:cs="Segoe UI"/>
          <w:lang w:val="es-ES"/>
        </w:rPr>
        <w:t>.</w:t>
      </w:r>
      <w:r w:rsidRPr="00385630">
        <w:rPr>
          <w:rStyle w:val="superscript"/>
          <w:rFonts w:ascii="Georgia" w:hAnsi="Georgia" w:cs="Segoe UI"/>
          <w:vertAlign w:val="superscript"/>
          <w:lang w:val="es-ES"/>
        </w:rPr>
        <w:t>20</w:t>
      </w:r>
    </w:p>
    <w:p w14:paraId="5FC5CC8E" w14:textId="7743F543" w:rsidR="1E8FB9C7" w:rsidRPr="00385630" w:rsidRDefault="1E8FB9C7" w:rsidP="00385630">
      <w:pPr>
        <w:pStyle w:val="Sinespaciado"/>
        <w:tabs>
          <w:tab w:val="left" w:pos="3975"/>
        </w:tabs>
        <w:spacing w:line="276" w:lineRule="auto"/>
        <w:jc w:val="both"/>
        <w:rPr>
          <w:rFonts w:ascii="Georgia" w:hAnsi="Georgia" w:cs="Arial"/>
          <w:sz w:val="24"/>
          <w:szCs w:val="24"/>
        </w:rPr>
      </w:pPr>
    </w:p>
    <w:p w14:paraId="02804D39" w14:textId="0BBC3F04" w:rsidR="00FF6A5A" w:rsidRPr="00385630" w:rsidRDefault="00E8112F" w:rsidP="00385630">
      <w:pPr>
        <w:pStyle w:val="Sinespaciado"/>
        <w:tabs>
          <w:tab w:val="left" w:pos="3975"/>
        </w:tabs>
        <w:spacing w:line="276" w:lineRule="auto"/>
        <w:jc w:val="both"/>
        <w:rPr>
          <w:rFonts w:ascii="Georgia" w:hAnsi="Georgia" w:cs="Arial"/>
          <w:sz w:val="24"/>
          <w:szCs w:val="24"/>
        </w:rPr>
      </w:pPr>
      <w:r w:rsidRPr="00385630">
        <w:rPr>
          <w:rFonts w:ascii="Georgia" w:hAnsi="Georgia" w:cs="Arial"/>
          <w:sz w:val="24"/>
          <w:szCs w:val="24"/>
        </w:rPr>
        <w:t xml:space="preserve">Así las cosas, sin duda, </w:t>
      </w:r>
      <w:r w:rsidR="00A444A6" w:rsidRPr="00385630">
        <w:rPr>
          <w:rFonts w:ascii="Georgia" w:hAnsi="Georgia" w:cs="Arial"/>
          <w:sz w:val="24"/>
          <w:szCs w:val="24"/>
        </w:rPr>
        <w:t xml:space="preserve">ese </w:t>
      </w:r>
      <w:r w:rsidR="00B2628E" w:rsidRPr="00385630">
        <w:rPr>
          <w:rFonts w:ascii="Georgia" w:hAnsi="Georgia" w:cs="Arial"/>
          <w:sz w:val="24"/>
          <w:szCs w:val="24"/>
        </w:rPr>
        <w:t xml:space="preserve">nuevo </w:t>
      </w:r>
      <w:r w:rsidR="00A444A6" w:rsidRPr="00385630">
        <w:rPr>
          <w:rFonts w:ascii="Georgia" w:hAnsi="Georgia" w:cs="Arial"/>
          <w:sz w:val="24"/>
          <w:szCs w:val="24"/>
        </w:rPr>
        <w:t xml:space="preserve">documento </w:t>
      </w:r>
      <w:r w:rsidR="3376835D" w:rsidRPr="00385630">
        <w:rPr>
          <w:rFonts w:ascii="Georgia" w:hAnsi="Georgia" w:cs="Arial"/>
          <w:sz w:val="24"/>
          <w:szCs w:val="24"/>
        </w:rPr>
        <w:t xml:space="preserve">lo que hace es </w:t>
      </w:r>
      <w:r w:rsidR="00B2628E" w:rsidRPr="00385630">
        <w:rPr>
          <w:rFonts w:ascii="Georgia" w:hAnsi="Georgia" w:cs="Arial"/>
          <w:sz w:val="24"/>
          <w:szCs w:val="24"/>
        </w:rPr>
        <w:t>agrega</w:t>
      </w:r>
      <w:r w:rsidR="40E7521E" w:rsidRPr="00385630">
        <w:rPr>
          <w:rFonts w:ascii="Georgia" w:hAnsi="Georgia" w:cs="Arial"/>
          <w:sz w:val="24"/>
          <w:szCs w:val="24"/>
        </w:rPr>
        <w:t>r</w:t>
      </w:r>
      <w:r w:rsidR="00B2628E" w:rsidRPr="00385630">
        <w:rPr>
          <w:rFonts w:ascii="Georgia" w:hAnsi="Georgia" w:cs="Arial"/>
          <w:sz w:val="24"/>
          <w:szCs w:val="24"/>
        </w:rPr>
        <w:t xml:space="preserve"> </w:t>
      </w:r>
      <w:r w:rsidR="006A606D" w:rsidRPr="00385630">
        <w:rPr>
          <w:rFonts w:ascii="Georgia" w:hAnsi="Georgia" w:cs="Arial"/>
          <w:sz w:val="24"/>
          <w:szCs w:val="24"/>
        </w:rPr>
        <w:t>una ampliación del plazo</w:t>
      </w:r>
      <w:r w:rsidR="002C0956" w:rsidRPr="00385630">
        <w:rPr>
          <w:rFonts w:ascii="Georgia" w:hAnsi="Georgia" w:cs="Arial"/>
          <w:sz w:val="24"/>
          <w:szCs w:val="24"/>
        </w:rPr>
        <w:t xml:space="preserve"> que, en efecto, </w:t>
      </w:r>
      <w:r w:rsidRPr="00385630">
        <w:rPr>
          <w:rFonts w:ascii="Georgia" w:hAnsi="Georgia" w:cs="Arial"/>
          <w:sz w:val="24"/>
          <w:szCs w:val="24"/>
        </w:rPr>
        <w:t xml:space="preserve">impide considerar </w:t>
      </w:r>
      <w:r w:rsidR="002C0956" w:rsidRPr="00385630">
        <w:rPr>
          <w:rFonts w:ascii="Georgia" w:hAnsi="Georgia" w:cs="Arial"/>
          <w:sz w:val="24"/>
          <w:szCs w:val="24"/>
        </w:rPr>
        <w:t xml:space="preserve">una novación </w:t>
      </w:r>
      <w:r w:rsidRPr="00385630">
        <w:rPr>
          <w:rFonts w:ascii="Georgia" w:hAnsi="Georgia" w:cs="Arial"/>
          <w:sz w:val="24"/>
          <w:szCs w:val="24"/>
        </w:rPr>
        <w:t xml:space="preserve">de la obligación, </w:t>
      </w:r>
      <w:r w:rsidR="002C0956" w:rsidRPr="00385630">
        <w:rPr>
          <w:rFonts w:ascii="Georgia" w:hAnsi="Georgia" w:cs="Arial"/>
          <w:sz w:val="24"/>
          <w:szCs w:val="24"/>
        </w:rPr>
        <w:t>al tenor del artículo 1708, CC, pero</w:t>
      </w:r>
      <w:r w:rsidR="00D5586D" w:rsidRPr="00385630">
        <w:rPr>
          <w:rFonts w:ascii="Georgia" w:hAnsi="Georgia" w:cs="Arial"/>
          <w:sz w:val="24"/>
          <w:szCs w:val="24"/>
        </w:rPr>
        <w:t xml:space="preserve"> que</w:t>
      </w:r>
      <w:r w:rsidR="002C0956" w:rsidRPr="00385630">
        <w:rPr>
          <w:rFonts w:ascii="Georgia" w:hAnsi="Georgia" w:cs="Arial"/>
          <w:sz w:val="24"/>
          <w:szCs w:val="24"/>
        </w:rPr>
        <w:t xml:space="preserve"> al tiempo ratifica que se trata de la misma deuda</w:t>
      </w:r>
      <w:r w:rsidR="006E2543" w:rsidRPr="00385630">
        <w:rPr>
          <w:rFonts w:ascii="Georgia" w:hAnsi="Georgia" w:cs="Arial"/>
          <w:sz w:val="24"/>
          <w:szCs w:val="24"/>
        </w:rPr>
        <w:t xml:space="preserve"> y </w:t>
      </w:r>
      <w:r w:rsidR="23D447EF" w:rsidRPr="00385630">
        <w:rPr>
          <w:rFonts w:ascii="Georgia" w:hAnsi="Georgia" w:cs="Arial"/>
          <w:sz w:val="24"/>
          <w:szCs w:val="24"/>
        </w:rPr>
        <w:t xml:space="preserve">con </w:t>
      </w:r>
      <w:r w:rsidR="00B2628E" w:rsidRPr="00385630">
        <w:rPr>
          <w:rFonts w:ascii="Georgia" w:hAnsi="Georgia" w:cs="Arial"/>
          <w:sz w:val="24"/>
          <w:szCs w:val="24"/>
        </w:rPr>
        <w:t xml:space="preserve">eso </w:t>
      </w:r>
      <w:r w:rsidR="006E2543" w:rsidRPr="00385630">
        <w:rPr>
          <w:rFonts w:ascii="Georgia" w:hAnsi="Georgia" w:cs="Arial"/>
          <w:sz w:val="24"/>
          <w:szCs w:val="24"/>
        </w:rPr>
        <w:t xml:space="preserve">desnaturaliza la existencia autónoma de </w:t>
      </w:r>
      <w:r w:rsidR="00EF4307" w:rsidRPr="00385630">
        <w:rPr>
          <w:rFonts w:ascii="Georgia" w:hAnsi="Georgia" w:cs="Arial"/>
          <w:sz w:val="24"/>
          <w:szCs w:val="24"/>
        </w:rPr>
        <w:t>la</w:t>
      </w:r>
      <w:r w:rsidR="006E2543" w:rsidRPr="00385630">
        <w:rPr>
          <w:rFonts w:ascii="Georgia" w:hAnsi="Georgia" w:cs="Arial"/>
          <w:sz w:val="24"/>
          <w:szCs w:val="24"/>
        </w:rPr>
        <w:t xml:space="preserve"> </w:t>
      </w:r>
      <w:r w:rsidRPr="00385630">
        <w:rPr>
          <w:rFonts w:ascii="Georgia" w:hAnsi="Georgia" w:cs="Arial"/>
          <w:sz w:val="24"/>
          <w:szCs w:val="24"/>
        </w:rPr>
        <w:t xml:space="preserve">prestación contenida </w:t>
      </w:r>
      <w:r w:rsidR="006E2543" w:rsidRPr="00385630">
        <w:rPr>
          <w:rFonts w:ascii="Georgia" w:hAnsi="Georgia" w:cs="Arial"/>
          <w:sz w:val="24"/>
          <w:szCs w:val="24"/>
        </w:rPr>
        <w:t xml:space="preserve">en </w:t>
      </w:r>
      <w:r w:rsidR="00D5586D" w:rsidRPr="00385630">
        <w:rPr>
          <w:rFonts w:ascii="Georgia" w:hAnsi="Georgia" w:cs="Arial"/>
          <w:sz w:val="24"/>
          <w:szCs w:val="24"/>
        </w:rPr>
        <w:t>la convención</w:t>
      </w:r>
      <w:r w:rsidR="006E2543" w:rsidRPr="00385630">
        <w:rPr>
          <w:rFonts w:ascii="Georgia" w:hAnsi="Georgia" w:cs="Arial"/>
          <w:sz w:val="24"/>
          <w:szCs w:val="24"/>
        </w:rPr>
        <w:t xml:space="preserve"> cuya ejecución se reclamó</w:t>
      </w:r>
      <w:r w:rsidRPr="00385630">
        <w:rPr>
          <w:rFonts w:ascii="Georgia" w:hAnsi="Georgia" w:cs="Arial"/>
          <w:sz w:val="24"/>
          <w:szCs w:val="24"/>
        </w:rPr>
        <w:t xml:space="preserve"> </w:t>
      </w:r>
      <w:r w:rsidR="005C5DD6" w:rsidRPr="00385630">
        <w:rPr>
          <w:rFonts w:ascii="Georgia" w:hAnsi="Georgia" w:cs="Arial"/>
          <w:sz w:val="24"/>
          <w:szCs w:val="24"/>
        </w:rPr>
        <w:t xml:space="preserve">en </w:t>
      </w:r>
      <w:r w:rsidR="001310B7" w:rsidRPr="00385630">
        <w:rPr>
          <w:rFonts w:ascii="Georgia" w:hAnsi="Georgia" w:cs="Arial"/>
          <w:sz w:val="24"/>
          <w:szCs w:val="24"/>
        </w:rPr>
        <w:t xml:space="preserve">ambos </w:t>
      </w:r>
      <w:r w:rsidR="00D5586D" w:rsidRPr="00385630">
        <w:rPr>
          <w:rFonts w:ascii="Georgia" w:hAnsi="Georgia" w:cs="Arial"/>
          <w:sz w:val="24"/>
          <w:szCs w:val="24"/>
        </w:rPr>
        <w:t>documentos</w:t>
      </w:r>
      <w:r w:rsidR="00B2628E" w:rsidRPr="00385630">
        <w:rPr>
          <w:rFonts w:ascii="Georgia" w:hAnsi="Georgia" w:cs="Arial"/>
          <w:sz w:val="24"/>
          <w:szCs w:val="24"/>
        </w:rPr>
        <w:t>:</w:t>
      </w:r>
      <w:r w:rsidR="00D5586D" w:rsidRPr="00385630">
        <w:rPr>
          <w:rFonts w:ascii="Georgia" w:hAnsi="Georgia" w:cs="Arial"/>
          <w:sz w:val="24"/>
          <w:szCs w:val="24"/>
        </w:rPr>
        <w:t xml:space="preserve"> facturas y acuerdo extraprocesal</w:t>
      </w:r>
      <w:r w:rsidR="606D0B6A" w:rsidRPr="00385630">
        <w:rPr>
          <w:rFonts w:ascii="Georgia" w:hAnsi="Georgia" w:cs="Arial"/>
          <w:sz w:val="24"/>
          <w:szCs w:val="24"/>
        </w:rPr>
        <w:t>;</w:t>
      </w:r>
      <w:r w:rsidR="00D5586D" w:rsidRPr="00385630">
        <w:rPr>
          <w:rFonts w:ascii="Georgia" w:hAnsi="Georgia" w:cs="Arial"/>
          <w:sz w:val="24"/>
          <w:szCs w:val="24"/>
        </w:rPr>
        <w:t xml:space="preserve"> </w:t>
      </w:r>
      <w:r w:rsidR="00B2628E" w:rsidRPr="00385630">
        <w:rPr>
          <w:rFonts w:ascii="Georgia" w:hAnsi="Georgia" w:cs="Arial"/>
          <w:sz w:val="24"/>
          <w:szCs w:val="24"/>
        </w:rPr>
        <w:t xml:space="preserve">se contiene la misma </w:t>
      </w:r>
      <w:r w:rsidR="00EF4307" w:rsidRPr="00385630">
        <w:rPr>
          <w:rFonts w:ascii="Georgia" w:hAnsi="Georgia" w:cs="Arial"/>
          <w:sz w:val="24"/>
          <w:szCs w:val="24"/>
        </w:rPr>
        <w:t>acreencia</w:t>
      </w:r>
      <w:r w:rsidR="00B2628E" w:rsidRPr="00385630">
        <w:rPr>
          <w:rFonts w:ascii="Georgia" w:hAnsi="Georgia" w:cs="Arial"/>
          <w:sz w:val="24"/>
          <w:szCs w:val="24"/>
        </w:rPr>
        <w:t xml:space="preserve"> (Precio de la compraventa de los reactores),</w:t>
      </w:r>
      <w:r w:rsidR="00EF4307" w:rsidRPr="00385630">
        <w:rPr>
          <w:rFonts w:ascii="Georgia" w:hAnsi="Georgia" w:cs="Arial"/>
          <w:sz w:val="24"/>
          <w:szCs w:val="24"/>
        </w:rPr>
        <w:t xml:space="preserve"> </w:t>
      </w:r>
      <w:r w:rsidR="001310B7" w:rsidRPr="00385630">
        <w:rPr>
          <w:rFonts w:ascii="Georgia" w:hAnsi="Georgia" w:cs="Arial"/>
          <w:sz w:val="24"/>
          <w:szCs w:val="24"/>
        </w:rPr>
        <w:t xml:space="preserve">que </w:t>
      </w:r>
      <w:r w:rsidR="00B2628E" w:rsidRPr="00385630">
        <w:rPr>
          <w:rFonts w:ascii="Georgia" w:hAnsi="Georgia" w:cs="Arial"/>
          <w:sz w:val="24"/>
          <w:szCs w:val="24"/>
        </w:rPr>
        <w:t xml:space="preserve">se dice </w:t>
      </w:r>
      <w:r w:rsidR="001310B7" w:rsidRPr="00385630">
        <w:rPr>
          <w:rFonts w:ascii="Georgia" w:hAnsi="Georgia" w:cs="Arial"/>
          <w:sz w:val="24"/>
          <w:szCs w:val="24"/>
        </w:rPr>
        <w:t>incumplida</w:t>
      </w:r>
      <w:r w:rsidR="006751EF" w:rsidRPr="00385630">
        <w:rPr>
          <w:rFonts w:ascii="Georgia" w:hAnsi="Georgia" w:cs="Arial"/>
          <w:sz w:val="24"/>
          <w:szCs w:val="24"/>
        </w:rPr>
        <w:t xml:space="preserve"> y es</w:t>
      </w:r>
      <w:r w:rsidR="004740E8" w:rsidRPr="00385630">
        <w:rPr>
          <w:rFonts w:ascii="Georgia" w:hAnsi="Georgia" w:cs="Arial"/>
          <w:sz w:val="24"/>
          <w:szCs w:val="24"/>
        </w:rPr>
        <w:t xml:space="preserve"> </w:t>
      </w:r>
      <w:r w:rsidR="00D5586D" w:rsidRPr="00385630">
        <w:rPr>
          <w:rFonts w:ascii="Georgia" w:hAnsi="Georgia" w:cs="Arial"/>
          <w:sz w:val="24"/>
          <w:szCs w:val="24"/>
        </w:rPr>
        <w:t>e</w:t>
      </w:r>
      <w:r w:rsidRPr="00385630">
        <w:rPr>
          <w:rFonts w:ascii="Georgia" w:hAnsi="Georgia" w:cs="Arial"/>
          <w:sz w:val="24"/>
          <w:szCs w:val="24"/>
        </w:rPr>
        <w:t xml:space="preserve">xigible </w:t>
      </w:r>
      <w:r w:rsidR="00D5586D" w:rsidRPr="00385630">
        <w:rPr>
          <w:rFonts w:ascii="Georgia" w:hAnsi="Georgia" w:cs="Arial"/>
          <w:sz w:val="24"/>
          <w:szCs w:val="24"/>
        </w:rPr>
        <w:t xml:space="preserve">ante el </w:t>
      </w:r>
      <w:r w:rsidR="00A444A6" w:rsidRPr="00385630">
        <w:rPr>
          <w:rFonts w:ascii="Georgia" w:hAnsi="Georgia" w:cs="Arial"/>
          <w:sz w:val="24"/>
          <w:szCs w:val="24"/>
        </w:rPr>
        <w:t>impago</w:t>
      </w:r>
      <w:r w:rsidR="00D5586D" w:rsidRPr="00385630">
        <w:rPr>
          <w:rFonts w:ascii="Georgia" w:hAnsi="Georgia" w:cs="Arial"/>
          <w:sz w:val="24"/>
          <w:szCs w:val="24"/>
        </w:rPr>
        <w:t>.</w:t>
      </w:r>
    </w:p>
    <w:p w14:paraId="22F1D98B" w14:textId="33335DF2" w:rsidR="0045661D" w:rsidRPr="00385630" w:rsidRDefault="0045661D" w:rsidP="00385630">
      <w:pPr>
        <w:pStyle w:val="Sinespaciado"/>
        <w:tabs>
          <w:tab w:val="left" w:pos="3975"/>
        </w:tabs>
        <w:spacing w:line="276" w:lineRule="auto"/>
        <w:jc w:val="both"/>
        <w:rPr>
          <w:rFonts w:ascii="Georgia" w:hAnsi="Georgia" w:cs="Arial"/>
          <w:sz w:val="24"/>
          <w:szCs w:val="24"/>
        </w:rPr>
      </w:pPr>
    </w:p>
    <w:p w14:paraId="54A7EC72" w14:textId="7B4927AE" w:rsidR="0045661D" w:rsidRPr="00385630" w:rsidRDefault="001A7C2A" w:rsidP="00385630">
      <w:pPr>
        <w:pStyle w:val="Sinespaciado"/>
        <w:tabs>
          <w:tab w:val="left" w:pos="3975"/>
        </w:tabs>
        <w:spacing w:line="276" w:lineRule="auto"/>
        <w:jc w:val="both"/>
        <w:rPr>
          <w:rFonts w:ascii="Georgia" w:hAnsi="Georgia" w:cs="Arial"/>
          <w:strike/>
          <w:sz w:val="24"/>
          <w:szCs w:val="24"/>
        </w:rPr>
      </w:pPr>
      <w:r w:rsidRPr="00385630">
        <w:rPr>
          <w:rFonts w:ascii="Georgia" w:hAnsi="Georgia" w:cs="Arial"/>
          <w:sz w:val="24"/>
          <w:szCs w:val="24"/>
        </w:rPr>
        <w:t>Si de brindar garantías con instrumentos cambiarios</w:t>
      </w:r>
      <w:r w:rsidR="005C5DD6" w:rsidRPr="00385630">
        <w:rPr>
          <w:rFonts w:ascii="Georgia" w:hAnsi="Georgia" w:cs="Arial"/>
          <w:sz w:val="24"/>
          <w:szCs w:val="24"/>
        </w:rPr>
        <w:t xml:space="preserve"> se trata</w:t>
      </w:r>
      <w:r w:rsidRPr="00385630">
        <w:rPr>
          <w:rFonts w:ascii="Georgia" w:hAnsi="Georgia" w:cs="Arial"/>
          <w:sz w:val="24"/>
          <w:szCs w:val="24"/>
        </w:rPr>
        <w:t xml:space="preserve">, basta acudir al Estatuto mercantil para comprender </w:t>
      </w:r>
      <w:r w:rsidR="00401A98" w:rsidRPr="00385630">
        <w:rPr>
          <w:rFonts w:ascii="Georgia" w:hAnsi="Georgia" w:cs="Arial"/>
          <w:sz w:val="24"/>
          <w:szCs w:val="24"/>
        </w:rPr>
        <w:t xml:space="preserve">que </w:t>
      </w:r>
      <w:r w:rsidRPr="00385630">
        <w:rPr>
          <w:rFonts w:ascii="Georgia" w:hAnsi="Georgia" w:cs="Arial"/>
          <w:sz w:val="24"/>
          <w:szCs w:val="24"/>
        </w:rPr>
        <w:t xml:space="preserve">la figura es el aval, </w:t>
      </w:r>
      <w:r w:rsidR="00401A98" w:rsidRPr="00385630">
        <w:rPr>
          <w:rFonts w:ascii="Georgia" w:hAnsi="Georgia" w:cs="Arial"/>
          <w:sz w:val="24"/>
          <w:szCs w:val="24"/>
        </w:rPr>
        <w:t>de manera exclusiva como bien comenta el profesor Cuarta</w:t>
      </w:r>
      <w:r w:rsidR="53FA08DD" w:rsidRPr="00385630">
        <w:rPr>
          <w:rFonts w:ascii="Georgia" w:hAnsi="Georgia" w:cs="Arial"/>
          <w:sz w:val="24"/>
          <w:szCs w:val="24"/>
        </w:rPr>
        <w:t>s</w:t>
      </w:r>
      <w:r w:rsidR="00401A98" w:rsidRPr="00385630">
        <w:rPr>
          <w:rFonts w:ascii="Georgia" w:hAnsi="Georgia" w:cs="Arial"/>
          <w:sz w:val="24"/>
          <w:szCs w:val="24"/>
        </w:rPr>
        <w:t xml:space="preserve"> A.</w:t>
      </w:r>
      <w:r w:rsidR="00401A98" w:rsidRPr="00385630">
        <w:rPr>
          <w:rStyle w:val="Refdenotaalpie"/>
          <w:rFonts w:ascii="Georgia" w:hAnsi="Georgia"/>
          <w:sz w:val="24"/>
          <w:szCs w:val="24"/>
        </w:rPr>
        <w:footnoteReference w:id="21"/>
      </w:r>
      <w:r w:rsidR="00401A98" w:rsidRPr="00385630">
        <w:rPr>
          <w:rFonts w:ascii="Georgia" w:hAnsi="Georgia" w:cs="Arial"/>
          <w:sz w:val="24"/>
          <w:szCs w:val="24"/>
        </w:rPr>
        <w:t>, en su texto.</w:t>
      </w:r>
      <w:r w:rsidR="00432249" w:rsidRPr="00385630">
        <w:rPr>
          <w:rFonts w:ascii="Georgia" w:hAnsi="Georgia" w:cs="Arial"/>
          <w:sz w:val="24"/>
          <w:szCs w:val="24"/>
        </w:rPr>
        <w:t xml:space="preserve"> Existen otras modalidades que no son para el caso, por eso apenas se refieren, como la firma por acomodamiento</w:t>
      </w:r>
      <w:r w:rsidR="00432249" w:rsidRPr="00385630">
        <w:rPr>
          <w:rStyle w:val="Refdenotaalpie"/>
          <w:rFonts w:ascii="Georgia" w:hAnsi="Georgia"/>
          <w:sz w:val="24"/>
          <w:szCs w:val="24"/>
        </w:rPr>
        <w:footnoteReference w:id="22"/>
      </w:r>
      <w:r w:rsidR="00432249" w:rsidRPr="00385630">
        <w:rPr>
          <w:rFonts w:ascii="Georgia" w:hAnsi="Georgia" w:cs="Arial"/>
          <w:sz w:val="24"/>
          <w:szCs w:val="24"/>
        </w:rPr>
        <w:t>.</w:t>
      </w:r>
      <w:r w:rsidR="00401A98" w:rsidRPr="00385630">
        <w:rPr>
          <w:rFonts w:ascii="Georgia" w:hAnsi="Georgia" w:cs="Arial"/>
          <w:sz w:val="24"/>
          <w:szCs w:val="24"/>
        </w:rPr>
        <w:t xml:space="preserve"> </w:t>
      </w:r>
      <w:r w:rsidR="00432249" w:rsidRPr="00385630">
        <w:rPr>
          <w:rFonts w:ascii="Georgia" w:hAnsi="Georgia" w:cs="Arial"/>
          <w:sz w:val="24"/>
          <w:szCs w:val="24"/>
        </w:rPr>
        <w:t xml:space="preserve">Desde luego que la </w:t>
      </w:r>
      <w:r w:rsidRPr="00385630">
        <w:rPr>
          <w:rFonts w:ascii="Georgia" w:hAnsi="Georgia" w:cs="Arial"/>
          <w:sz w:val="24"/>
          <w:szCs w:val="24"/>
        </w:rPr>
        <w:t xml:space="preserve">aplicación dependerá de las necesidades particulares de los partícipes en la relación negocial. </w:t>
      </w:r>
      <w:r w:rsidR="004D2CD2" w:rsidRPr="00385630">
        <w:rPr>
          <w:rFonts w:ascii="Georgia" w:hAnsi="Georgia" w:cs="Arial"/>
          <w:sz w:val="24"/>
          <w:szCs w:val="24"/>
        </w:rPr>
        <w:t xml:space="preserve">Y, como bien se advierte, en el </w:t>
      </w:r>
      <w:r w:rsidR="004D2CD2" w:rsidRPr="00385630">
        <w:rPr>
          <w:rFonts w:ascii="Georgia" w:hAnsi="Georgia" w:cs="Arial"/>
          <w:i/>
          <w:iCs/>
          <w:sz w:val="24"/>
          <w:szCs w:val="24"/>
        </w:rPr>
        <w:t>sub examine</w:t>
      </w:r>
      <w:r w:rsidR="004D2CD2" w:rsidRPr="00385630">
        <w:rPr>
          <w:rFonts w:ascii="Georgia" w:hAnsi="Georgia" w:cs="Arial"/>
          <w:sz w:val="24"/>
          <w:szCs w:val="24"/>
        </w:rPr>
        <w:t xml:space="preserve">, es inaplicable dado que ningún título valor (Arts.619 y </w:t>
      </w:r>
      <w:proofErr w:type="spellStart"/>
      <w:r w:rsidR="004D2CD2" w:rsidRPr="00385630">
        <w:rPr>
          <w:rFonts w:ascii="Georgia" w:hAnsi="Georgia" w:cs="Arial"/>
          <w:sz w:val="24"/>
          <w:szCs w:val="24"/>
        </w:rPr>
        <w:t>ss</w:t>
      </w:r>
      <w:proofErr w:type="spellEnd"/>
      <w:r w:rsidR="004D2CD2" w:rsidRPr="00385630">
        <w:rPr>
          <w:rFonts w:ascii="Georgia" w:hAnsi="Georgia" w:cs="Arial"/>
          <w:sz w:val="24"/>
          <w:szCs w:val="24"/>
        </w:rPr>
        <w:t xml:space="preserve">, </w:t>
      </w:r>
      <w:proofErr w:type="spellStart"/>
      <w:r w:rsidR="004D2CD2" w:rsidRPr="00385630">
        <w:rPr>
          <w:rFonts w:ascii="Georgia" w:hAnsi="Georgia" w:cs="Arial"/>
          <w:sz w:val="24"/>
          <w:szCs w:val="24"/>
        </w:rPr>
        <w:t>CCo</w:t>
      </w:r>
      <w:proofErr w:type="spellEnd"/>
      <w:r w:rsidR="004D2CD2" w:rsidRPr="00385630">
        <w:rPr>
          <w:rFonts w:ascii="Georgia" w:hAnsi="Georgia" w:cs="Arial"/>
          <w:sz w:val="24"/>
          <w:szCs w:val="24"/>
        </w:rPr>
        <w:t>) se ha suscrito con esa mención expresa, por eso se predica que es formal</w:t>
      </w:r>
      <w:r w:rsidR="004D2CD2" w:rsidRPr="00385630">
        <w:rPr>
          <w:rStyle w:val="Refdenotaalpie"/>
          <w:rFonts w:ascii="Georgia" w:hAnsi="Georgia"/>
          <w:sz w:val="24"/>
          <w:szCs w:val="24"/>
        </w:rPr>
        <w:footnoteReference w:id="23"/>
      </w:r>
      <w:r w:rsidR="004D2CD2" w:rsidRPr="00385630">
        <w:rPr>
          <w:rFonts w:ascii="Georgia" w:hAnsi="Georgia" w:cs="Arial"/>
          <w:sz w:val="24"/>
          <w:szCs w:val="24"/>
        </w:rPr>
        <w:t xml:space="preserve">, indispensable a voces de los artículos 634 y 637, </w:t>
      </w:r>
      <w:proofErr w:type="spellStart"/>
      <w:r w:rsidR="004D2CD2" w:rsidRPr="00385630">
        <w:rPr>
          <w:rFonts w:ascii="Georgia" w:hAnsi="Georgia" w:cs="Arial"/>
          <w:sz w:val="24"/>
          <w:szCs w:val="24"/>
        </w:rPr>
        <w:t>CCo</w:t>
      </w:r>
      <w:proofErr w:type="spellEnd"/>
      <w:r w:rsidR="004D2CD2" w:rsidRPr="00385630">
        <w:rPr>
          <w:rFonts w:ascii="Georgia" w:hAnsi="Georgia" w:cs="Arial"/>
          <w:sz w:val="24"/>
          <w:szCs w:val="24"/>
        </w:rPr>
        <w:t>.</w:t>
      </w:r>
    </w:p>
    <w:p w14:paraId="406100C7" w14:textId="085B8F9C" w:rsidR="004740E8" w:rsidRPr="00385630" w:rsidRDefault="004740E8" w:rsidP="00385630">
      <w:pPr>
        <w:pStyle w:val="Sinespaciado"/>
        <w:tabs>
          <w:tab w:val="left" w:pos="3975"/>
        </w:tabs>
        <w:spacing w:line="276" w:lineRule="auto"/>
        <w:jc w:val="both"/>
        <w:rPr>
          <w:rFonts w:ascii="Georgia" w:hAnsi="Georgia" w:cs="Arial"/>
          <w:sz w:val="24"/>
          <w:szCs w:val="24"/>
        </w:rPr>
      </w:pPr>
    </w:p>
    <w:p w14:paraId="3BA10C3E" w14:textId="758CA28E" w:rsidR="0001776F" w:rsidRPr="00385630" w:rsidRDefault="0001776F" w:rsidP="00385630">
      <w:pPr>
        <w:pStyle w:val="Sinespaciado"/>
        <w:tabs>
          <w:tab w:val="left" w:pos="3975"/>
        </w:tabs>
        <w:spacing w:line="276" w:lineRule="auto"/>
        <w:jc w:val="both"/>
        <w:rPr>
          <w:rFonts w:ascii="Georgia" w:hAnsi="Georgia" w:cs="Arial"/>
          <w:sz w:val="24"/>
          <w:szCs w:val="24"/>
        </w:rPr>
      </w:pPr>
      <w:r w:rsidRPr="00385630">
        <w:rPr>
          <w:rFonts w:ascii="Georgia" w:hAnsi="Georgia" w:cs="Arial"/>
          <w:sz w:val="24"/>
          <w:szCs w:val="24"/>
        </w:rPr>
        <w:t>Ahora bien, mal podría esta Sala examinar la existencia de un título ejecutivo</w:t>
      </w:r>
      <w:r w:rsidR="000C4EAB" w:rsidRPr="00385630">
        <w:rPr>
          <w:rStyle w:val="Refdenotaalpie"/>
          <w:rFonts w:ascii="Georgia" w:hAnsi="Georgia"/>
          <w:sz w:val="24"/>
          <w:szCs w:val="24"/>
        </w:rPr>
        <w:footnoteReference w:id="24"/>
      </w:r>
      <w:r w:rsidRPr="00385630">
        <w:rPr>
          <w:rFonts w:ascii="Georgia" w:hAnsi="Georgia" w:cs="Arial"/>
          <w:sz w:val="24"/>
          <w:szCs w:val="24"/>
        </w:rPr>
        <w:t xml:space="preserve"> (Género dentro del cual están los títulos </w:t>
      </w:r>
      <w:r w:rsidRPr="00385630">
        <w:rPr>
          <w:rFonts w:ascii="Georgia" w:hAnsi="Georgia" w:cs="Arial"/>
          <w:sz w:val="24"/>
          <w:szCs w:val="24"/>
          <w:u w:val="single"/>
        </w:rPr>
        <w:t>valores</w:t>
      </w:r>
      <w:r w:rsidRPr="00385630">
        <w:rPr>
          <w:rFonts w:ascii="Georgia" w:hAnsi="Georgia" w:cs="Arial"/>
          <w:sz w:val="24"/>
          <w:szCs w:val="24"/>
        </w:rPr>
        <w:t>)</w:t>
      </w:r>
      <w:r w:rsidR="000C4EAB" w:rsidRPr="00385630">
        <w:rPr>
          <w:rFonts w:ascii="Georgia" w:hAnsi="Georgia" w:cs="Arial"/>
          <w:sz w:val="24"/>
          <w:szCs w:val="24"/>
        </w:rPr>
        <w:t xml:space="preserve"> a partir de las facturas, pues irrefutable reluce que no es </w:t>
      </w:r>
      <w:r w:rsidR="32F2513B" w:rsidRPr="00385630">
        <w:rPr>
          <w:rFonts w:ascii="Georgia" w:hAnsi="Georgia" w:cs="Arial"/>
          <w:sz w:val="24"/>
          <w:szCs w:val="24"/>
        </w:rPr>
        <w:t xml:space="preserve">la </w:t>
      </w:r>
      <w:r w:rsidR="000C4EAB" w:rsidRPr="00385630">
        <w:rPr>
          <w:rFonts w:ascii="Georgia" w:hAnsi="Georgia" w:cs="Arial"/>
          <w:sz w:val="24"/>
          <w:szCs w:val="24"/>
        </w:rPr>
        <w:t>base de recaudo referid</w:t>
      </w:r>
      <w:r w:rsidR="40852FD6" w:rsidRPr="00385630">
        <w:rPr>
          <w:rFonts w:ascii="Georgia" w:hAnsi="Georgia" w:cs="Arial"/>
          <w:sz w:val="24"/>
          <w:szCs w:val="24"/>
        </w:rPr>
        <w:t>a</w:t>
      </w:r>
      <w:r w:rsidR="000C4EAB" w:rsidRPr="00385630">
        <w:rPr>
          <w:rFonts w:ascii="Georgia" w:hAnsi="Georgia" w:cs="Arial"/>
          <w:sz w:val="24"/>
          <w:szCs w:val="24"/>
        </w:rPr>
        <w:t xml:space="preserve"> en la causa para pedir (Los hechos), </w:t>
      </w:r>
      <w:r w:rsidR="000A4B60" w:rsidRPr="00385630">
        <w:rPr>
          <w:rFonts w:ascii="Georgia" w:hAnsi="Georgia" w:cs="Arial"/>
          <w:sz w:val="24"/>
          <w:szCs w:val="24"/>
        </w:rPr>
        <w:t xml:space="preserve">y por contera, </w:t>
      </w:r>
      <w:r w:rsidR="000C4EAB" w:rsidRPr="00385630">
        <w:rPr>
          <w:rFonts w:ascii="Georgia" w:hAnsi="Georgia" w:cs="Arial"/>
          <w:sz w:val="24"/>
          <w:szCs w:val="24"/>
        </w:rPr>
        <w:t>en la</w:t>
      </w:r>
      <w:r w:rsidR="000A4B60" w:rsidRPr="00385630">
        <w:rPr>
          <w:rFonts w:ascii="Georgia" w:hAnsi="Georgia" w:cs="Arial"/>
          <w:sz w:val="24"/>
          <w:szCs w:val="24"/>
        </w:rPr>
        <w:t>s</w:t>
      </w:r>
      <w:r w:rsidR="000C4EAB" w:rsidRPr="00385630">
        <w:rPr>
          <w:rFonts w:ascii="Georgia" w:hAnsi="Georgia" w:cs="Arial"/>
          <w:sz w:val="24"/>
          <w:szCs w:val="24"/>
        </w:rPr>
        <w:t xml:space="preserve"> pretensi</w:t>
      </w:r>
      <w:r w:rsidR="000A4B60" w:rsidRPr="00385630">
        <w:rPr>
          <w:rFonts w:ascii="Georgia" w:hAnsi="Georgia" w:cs="Arial"/>
          <w:sz w:val="24"/>
          <w:szCs w:val="24"/>
        </w:rPr>
        <w:t>ones</w:t>
      </w:r>
      <w:r w:rsidR="000C4EAB" w:rsidRPr="00385630">
        <w:rPr>
          <w:rFonts w:ascii="Georgia" w:hAnsi="Georgia" w:cs="Arial"/>
          <w:sz w:val="24"/>
          <w:szCs w:val="24"/>
        </w:rPr>
        <w:t xml:space="preserve"> ejecutiva</w:t>
      </w:r>
      <w:r w:rsidR="000A4B60" w:rsidRPr="00385630">
        <w:rPr>
          <w:rFonts w:ascii="Georgia" w:hAnsi="Georgia" w:cs="Arial"/>
          <w:sz w:val="24"/>
          <w:szCs w:val="24"/>
        </w:rPr>
        <w:t>s</w:t>
      </w:r>
      <w:r w:rsidR="000C4EAB" w:rsidRPr="00385630">
        <w:rPr>
          <w:rFonts w:ascii="Georgia" w:hAnsi="Georgia" w:cs="Arial"/>
          <w:sz w:val="24"/>
          <w:szCs w:val="24"/>
        </w:rPr>
        <w:t xml:space="preserve"> formulada</w:t>
      </w:r>
      <w:r w:rsidR="000A4B60" w:rsidRPr="00385630">
        <w:rPr>
          <w:rFonts w:ascii="Georgia" w:hAnsi="Georgia" w:cs="Arial"/>
          <w:sz w:val="24"/>
          <w:szCs w:val="24"/>
        </w:rPr>
        <w:t>s, como anotó el Despacho de conocimiento.</w:t>
      </w:r>
    </w:p>
    <w:p w14:paraId="2C81BDD0" w14:textId="4382B072" w:rsidR="0001776F" w:rsidRPr="00385630" w:rsidRDefault="0001776F" w:rsidP="00385630">
      <w:pPr>
        <w:pStyle w:val="Sinespaciado"/>
        <w:tabs>
          <w:tab w:val="left" w:pos="3975"/>
        </w:tabs>
        <w:spacing w:line="276" w:lineRule="auto"/>
        <w:jc w:val="both"/>
        <w:rPr>
          <w:rFonts w:ascii="Georgia" w:hAnsi="Georgia" w:cs="Arial"/>
          <w:sz w:val="24"/>
          <w:szCs w:val="24"/>
        </w:rPr>
      </w:pPr>
    </w:p>
    <w:p w14:paraId="07B7E63A" w14:textId="1F605E11" w:rsidR="00A967B9" w:rsidRPr="00385630" w:rsidRDefault="00A967B9" w:rsidP="00385630">
      <w:pPr>
        <w:pStyle w:val="Sinespaciado"/>
        <w:tabs>
          <w:tab w:val="left" w:pos="3975"/>
        </w:tabs>
        <w:spacing w:line="276" w:lineRule="auto"/>
        <w:jc w:val="both"/>
        <w:rPr>
          <w:rFonts w:ascii="Georgia" w:hAnsi="Georgia" w:cs="Arial"/>
          <w:sz w:val="24"/>
          <w:szCs w:val="24"/>
        </w:rPr>
      </w:pPr>
      <w:r w:rsidRPr="00385630">
        <w:rPr>
          <w:rFonts w:ascii="Georgia" w:hAnsi="Georgia" w:cs="Arial"/>
          <w:sz w:val="24"/>
          <w:szCs w:val="24"/>
        </w:rPr>
        <w:t>Recuérdese que la mera mención literal de que “</w:t>
      </w:r>
      <w:r w:rsidRPr="00385630">
        <w:rPr>
          <w:rFonts w:ascii="Georgia" w:hAnsi="Georgia" w:cs="Arial"/>
          <w:i/>
          <w:iCs/>
          <w:sz w:val="24"/>
          <w:szCs w:val="24"/>
        </w:rPr>
        <w:t>presta mérito ejecutivo</w:t>
      </w:r>
      <w:r w:rsidRPr="00385630">
        <w:rPr>
          <w:rFonts w:ascii="Georgia" w:hAnsi="Georgia" w:cs="Arial"/>
          <w:sz w:val="24"/>
          <w:szCs w:val="24"/>
        </w:rPr>
        <w:t>” es precaria para reclamar los efectos respectivos</w:t>
      </w:r>
      <w:r w:rsidR="002C63E9" w:rsidRPr="00385630">
        <w:rPr>
          <w:rStyle w:val="Refdenotaalpie"/>
          <w:rFonts w:ascii="Georgia" w:hAnsi="Georgia"/>
          <w:sz w:val="24"/>
          <w:szCs w:val="24"/>
        </w:rPr>
        <w:footnoteReference w:id="25"/>
      </w:r>
      <w:r w:rsidRPr="00385630">
        <w:rPr>
          <w:rFonts w:ascii="Georgia" w:hAnsi="Georgia" w:cs="Arial"/>
          <w:sz w:val="24"/>
          <w:szCs w:val="24"/>
        </w:rPr>
        <w:t xml:space="preserve">; el asunto no es así de formal, la cuestión es en realidad sustantiva, que en el título </w:t>
      </w:r>
      <w:r w:rsidRPr="00385630">
        <w:rPr>
          <w:rFonts w:ascii="Georgia" w:hAnsi="Georgia" w:cs="Arial"/>
          <w:i/>
          <w:iCs/>
          <w:sz w:val="24"/>
          <w:szCs w:val="24"/>
          <w:u w:val="single"/>
        </w:rPr>
        <w:t>materialmente</w:t>
      </w:r>
      <w:r w:rsidRPr="00385630">
        <w:rPr>
          <w:rFonts w:ascii="Georgia" w:hAnsi="Georgia" w:cs="Arial"/>
          <w:sz w:val="24"/>
          <w:szCs w:val="24"/>
        </w:rPr>
        <w:t xml:space="preserve"> concurran los presupuestos normativos exigidos por la Codificación Adjetiva</w:t>
      </w:r>
      <w:r w:rsidR="7AB4026D" w:rsidRPr="00385630">
        <w:rPr>
          <w:rFonts w:ascii="Georgia" w:hAnsi="Georgia" w:cs="Arial"/>
          <w:sz w:val="24"/>
          <w:szCs w:val="24"/>
        </w:rPr>
        <w:t xml:space="preserve"> (Art.422, CGP)</w:t>
      </w:r>
      <w:r w:rsidRPr="00385630">
        <w:rPr>
          <w:rFonts w:ascii="Georgia" w:hAnsi="Georgia" w:cs="Arial"/>
          <w:sz w:val="24"/>
          <w:szCs w:val="24"/>
        </w:rPr>
        <w:t>.</w:t>
      </w:r>
    </w:p>
    <w:p w14:paraId="4FB903BF" w14:textId="01F9FE4F" w:rsidR="00BF1A92" w:rsidRPr="00385630" w:rsidRDefault="00BF1A92" w:rsidP="00385630">
      <w:pPr>
        <w:pStyle w:val="Sinespaciado"/>
        <w:spacing w:line="276" w:lineRule="auto"/>
        <w:jc w:val="both"/>
        <w:rPr>
          <w:rFonts w:ascii="Georgia" w:hAnsi="Georgia" w:cs="Arial"/>
          <w:sz w:val="24"/>
          <w:szCs w:val="24"/>
        </w:rPr>
      </w:pPr>
    </w:p>
    <w:p w14:paraId="6F3E22FF" w14:textId="7C465AC6" w:rsidR="000A62FE" w:rsidRPr="00385630" w:rsidRDefault="000A62FE" w:rsidP="00385630">
      <w:pPr>
        <w:spacing w:line="276" w:lineRule="auto"/>
        <w:jc w:val="both"/>
        <w:rPr>
          <w:rFonts w:ascii="Georgia" w:hAnsi="Georgia" w:cs="Arial"/>
        </w:rPr>
      </w:pPr>
      <w:r w:rsidRPr="00385630">
        <w:rPr>
          <w:rFonts w:ascii="Georgia" w:hAnsi="Georgia" w:cs="Arial"/>
        </w:rPr>
        <w:t>En conclusión, la impugnación no puede salir airosa, se comparte en esta instancia judicial</w:t>
      </w:r>
      <w:r w:rsidR="00D5586D" w:rsidRPr="00385630">
        <w:rPr>
          <w:rFonts w:ascii="Georgia" w:hAnsi="Georgia" w:cs="Arial"/>
        </w:rPr>
        <w:t xml:space="preserve"> la </w:t>
      </w:r>
      <w:r w:rsidR="006751EF" w:rsidRPr="00385630">
        <w:rPr>
          <w:rFonts w:ascii="Georgia" w:hAnsi="Georgia" w:cs="Arial"/>
        </w:rPr>
        <w:t xml:space="preserve">negativa </w:t>
      </w:r>
      <w:r w:rsidR="00D5586D" w:rsidRPr="00385630">
        <w:rPr>
          <w:rFonts w:ascii="Georgia" w:hAnsi="Georgia" w:cs="Arial"/>
        </w:rPr>
        <w:t>de la orden de pago suplicada</w:t>
      </w:r>
      <w:r w:rsidRPr="00385630">
        <w:rPr>
          <w:rFonts w:ascii="Georgia" w:hAnsi="Georgia" w:cs="Arial"/>
        </w:rPr>
        <w:t xml:space="preserve">. </w:t>
      </w:r>
    </w:p>
    <w:p w14:paraId="490A61A9" w14:textId="77777777" w:rsidR="000A62FE" w:rsidRPr="00385630" w:rsidRDefault="000A62FE" w:rsidP="00385630">
      <w:pPr>
        <w:pStyle w:val="Sinespaciado"/>
        <w:spacing w:line="276" w:lineRule="auto"/>
        <w:jc w:val="both"/>
        <w:rPr>
          <w:rFonts w:ascii="Georgia" w:hAnsi="Georgia" w:cs="Arial"/>
          <w:sz w:val="24"/>
          <w:szCs w:val="24"/>
        </w:rPr>
      </w:pPr>
    </w:p>
    <w:p w14:paraId="6B039096" w14:textId="77777777" w:rsidR="00CA39CB" w:rsidRPr="007D4038" w:rsidRDefault="00CA39CB" w:rsidP="00385630">
      <w:pPr>
        <w:pStyle w:val="Prrafodelista"/>
        <w:numPr>
          <w:ilvl w:val="0"/>
          <w:numId w:val="25"/>
        </w:numPr>
        <w:spacing w:line="276" w:lineRule="auto"/>
        <w:jc w:val="both"/>
        <w:rPr>
          <w:rFonts w:ascii="Georgia" w:hAnsi="Georgia" w:cs="Arial"/>
          <w:b/>
          <w:lang w:val="es-CO"/>
        </w:rPr>
      </w:pPr>
      <w:r w:rsidRPr="007D4038">
        <w:rPr>
          <w:rFonts w:ascii="Georgia" w:hAnsi="Georgia" w:cs="Arial"/>
          <w:b/>
          <w:lang w:val="es-CO"/>
        </w:rPr>
        <w:t>LAS DECISIONES FINALES</w:t>
      </w:r>
    </w:p>
    <w:p w14:paraId="3706C5E2" w14:textId="77777777" w:rsidR="004557BD" w:rsidRPr="00385630" w:rsidRDefault="004557BD" w:rsidP="00385630">
      <w:pPr>
        <w:spacing w:line="276" w:lineRule="auto"/>
        <w:jc w:val="both"/>
        <w:rPr>
          <w:rFonts w:ascii="Georgia" w:hAnsi="Georgia" w:cs="Arial"/>
        </w:rPr>
      </w:pPr>
    </w:p>
    <w:p w14:paraId="24DD402C" w14:textId="533229FB" w:rsidR="008B6842" w:rsidRPr="00385630" w:rsidRDefault="00152BB2" w:rsidP="00385630">
      <w:pPr>
        <w:spacing w:line="276" w:lineRule="auto"/>
        <w:jc w:val="both"/>
        <w:rPr>
          <w:rFonts w:ascii="Georgia" w:hAnsi="Georgia" w:cs="Arial"/>
        </w:rPr>
      </w:pPr>
      <w:r w:rsidRPr="00385630">
        <w:rPr>
          <w:rFonts w:ascii="Georgia" w:hAnsi="Georgia" w:cs="Arial"/>
        </w:rPr>
        <w:lastRenderedPageBreak/>
        <w:t>En armonía con lo razonado</w:t>
      </w:r>
      <w:r w:rsidR="6B0BB66D" w:rsidRPr="00385630">
        <w:rPr>
          <w:rFonts w:ascii="Georgia" w:hAnsi="Georgia" w:cs="Arial"/>
        </w:rPr>
        <w:t xml:space="preserve"> se</w:t>
      </w:r>
      <w:r w:rsidRPr="00385630">
        <w:rPr>
          <w:rFonts w:ascii="Georgia" w:hAnsi="Georgia" w:cs="Arial"/>
        </w:rPr>
        <w:t xml:space="preserve">: </w:t>
      </w:r>
      <w:r w:rsidRPr="00385630">
        <w:rPr>
          <w:rFonts w:ascii="Georgia" w:hAnsi="Georgia" w:cs="Arial"/>
          <w:b/>
          <w:bCs/>
        </w:rPr>
        <w:t>(i)</w:t>
      </w:r>
      <w:r w:rsidRPr="00385630">
        <w:rPr>
          <w:rFonts w:ascii="Georgia" w:hAnsi="Georgia" w:cs="Arial"/>
        </w:rPr>
        <w:t xml:space="preserve"> </w:t>
      </w:r>
      <w:r w:rsidR="00A45BF9" w:rsidRPr="00385630">
        <w:rPr>
          <w:rFonts w:ascii="Georgia" w:hAnsi="Georgia" w:cs="Arial"/>
        </w:rPr>
        <w:t xml:space="preserve">Confirmará </w:t>
      </w:r>
      <w:r w:rsidR="00873581" w:rsidRPr="00385630">
        <w:rPr>
          <w:rFonts w:ascii="Georgia" w:hAnsi="Georgia" w:cs="Arial"/>
        </w:rPr>
        <w:t xml:space="preserve">el auto </w:t>
      </w:r>
      <w:r w:rsidR="00760978" w:rsidRPr="00385630">
        <w:rPr>
          <w:rFonts w:ascii="Georgia" w:hAnsi="Georgia" w:cs="Arial"/>
        </w:rPr>
        <w:t>apelado</w:t>
      </w:r>
      <w:r w:rsidR="00AF57F5" w:rsidRPr="00385630">
        <w:rPr>
          <w:rFonts w:ascii="Georgia" w:hAnsi="Georgia" w:cs="Arial"/>
        </w:rPr>
        <w:t xml:space="preserve">; </w:t>
      </w:r>
      <w:r w:rsidR="005A02C2" w:rsidRPr="00385630">
        <w:rPr>
          <w:rFonts w:ascii="Georgia" w:hAnsi="Georgia" w:cs="Arial"/>
          <w:b/>
          <w:bCs/>
        </w:rPr>
        <w:t xml:space="preserve">(ii) </w:t>
      </w:r>
      <w:r w:rsidR="24A5A08F" w:rsidRPr="00385630">
        <w:rPr>
          <w:rFonts w:ascii="Georgia" w:hAnsi="Georgia" w:cs="Arial"/>
        </w:rPr>
        <w:t>A</w:t>
      </w:r>
      <w:r w:rsidRPr="00385630">
        <w:rPr>
          <w:rFonts w:ascii="Georgia" w:hAnsi="Georgia" w:cs="Arial"/>
        </w:rPr>
        <w:t xml:space="preserve">dvertirá la </w:t>
      </w:r>
      <w:proofErr w:type="spellStart"/>
      <w:r w:rsidRPr="00385630">
        <w:rPr>
          <w:rFonts w:ascii="Georgia" w:hAnsi="Georgia" w:cs="Arial"/>
        </w:rPr>
        <w:t>irrecurribilidad</w:t>
      </w:r>
      <w:proofErr w:type="spellEnd"/>
      <w:r w:rsidRPr="00385630">
        <w:rPr>
          <w:rFonts w:ascii="Georgia" w:hAnsi="Georgia" w:cs="Arial"/>
        </w:rPr>
        <w:t xml:space="preserve"> de este proveído </w:t>
      </w:r>
      <w:r w:rsidR="004E031D" w:rsidRPr="00385630">
        <w:rPr>
          <w:rFonts w:ascii="Georgia" w:hAnsi="Georgia" w:cs="Arial"/>
        </w:rPr>
        <w:t>(Artículo 35, CGP)</w:t>
      </w:r>
      <w:r w:rsidRPr="00385630">
        <w:rPr>
          <w:rFonts w:ascii="Georgia" w:hAnsi="Georgia" w:cs="Arial"/>
        </w:rPr>
        <w:t xml:space="preserve">; </w:t>
      </w:r>
      <w:r w:rsidR="005A02C2" w:rsidRPr="00385630">
        <w:rPr>
          <w:rFonts w:ascii="Georgia" w:hAnsi="Georgia" w:cs="Arial"/>
          <w:b/>
          <w:bCs/>
        </w:rPr>
        <w:t>(</w:t>
      </w:r>
      <w:proofErr w:type="spellStart"/>
      <w:r w:rsidR="005A02C2" w:rsidRPr="00385630">
        <w:rPr>
          <w:rFonts w:ascii="Georgia" w:hAnsi="Georgia" w:cs="Arial"/>
          <w:b/>
          <w:bCs/>
        </w:rPr>
        <w:t>i</w:t>
      </w:r>
      <w:r w:rsidR="00760978" w:rsidRPr="00385630">
        <w:rPr>
          <w:rFonts w:ascii="Georgia" w:hAnsi="Georgia" w:cs="Arial"/>
          <w:b/>
          <w:bCs/>
        </w:rPr>
        <w:t>ii</w:t>
      </w:r>
      <w:proofErr w:type="spellEnd"/>
      <w:r w:rsidR="005A02C2" w:rsidRPr="00385630">
        <w:rPr>
          <w:rFonts w:ascii="Georgia" w:hAnsi="Georgia" w:cs="Arial"/>
          <w:b/>
          <w:bCs/>
        </w:rPr>
        <w:t xml:space="preserve">) </w:t>
      </w:r>
      <w:r w:rsidR="237D27F0" w:rsidRPr="00385630">
        <w:rPr>
          <w:rFonts w:ascii="Georgia" w:hAnsi="Georgia" w:cs="Arial"/>
        </w:rPr>
        <w:t>Se</w:t>
      </w:r>
      <w:r w:rsidR="008B6842" w:rsidRPr="00385630">
        <w:rPr>
          <w:rFonts w:ascii="Georgia" w:hAnsi="Georgia" w:cs="Arial"/>
        </w:rPr>
        <w:t xml:space="preserve"> </w:t>
      </w:r>
      <w:r w:rsidR="364A598D" w:rsidRPr="00385630">
        <w:rPr>
          <w:rFonts w:ascii="Georgia" w:hAnsi="Georgia" w:cs="Arial"/>
        </w:rPr>
        <w:t xml:space="preserve">absolverá de </w:t>
      </w:r>
      <w:r w:rsidR="008B6842" w:rsidRPr="00385630">
        <w:rPr>
          <w:rFonts w:ascii="Georgia" w:hAnsi="Georgia" w:cs="Arial"/>
        </w:rPr>
        <w:t>condena en costas al recurrente</w:t>
      </w:r>
      <w:r w:rsidR="3EFEED4E" w:rsidRPr="00385630">
        <w:rPr>
          <w:rFonts w:ascii="Georgia" w:hAnsi="Georgia" w:cs="Arial"/>
        </w:rPr>
        <w:t>,</w:t>
      </w:r>
      <w:r w:rsidR="008B6842" w:rsidRPr="00385630">
        <w:rPr>
          <w:rFonts w:ascii="Georgia" w:hAnsi="Georgia" w:cs="Arial"/>
        </w:rPr>
        <w:t xml:space="preserve"> que fracasó en su recurso</w:t>
      </w:r>
      <w:r w:rsidR="0070733D" w:rsidRPr="00385630">
        <w:rPr>
          <w:rFonts w:ascii="Georgia" w:hAnsi="Georgia" w:cs="Arial"/>
        </w:rPr>
        <w:t>,</w:t>
      </w:r>
      <w:r w:rsidR="008B6842" w:rsidRPr="00385630">
        <w:rPr>
          <w:rFonts w:ascii="Georgia" w:hAnsi="Georgia" w:cs="Arial"/>
        </w:rPr>
        <w:t xml:space="preserve"> porque no hay contraparte; y, </w:t>
      </w:r>
      <w:r w:rsidR="008B6842" w:rsidRPr="00385630">
        <w:rPr>
          <w:rFonts w:ascii="Georgia" w:hAnsi="Georgia" w:cs="Arial"/>
          <w:b/>
          <w:bCs/>
        </w:rPr>
        <w:t>(</w:t>
      </w:r>
      <w:proofErr w:type="spellStart"/>
      <w:r w:rsidR="008B6842" w:rsidRPr="00385630">
        <w:rPr>
          <w:rFonts w:ascii="Georgia" w:hAnsi="Georgia" w:cs="Arial"/>
          <w:b/>
          <w:bCs/>
        </w:rPr>
        <w:t>iv</w:t>
      </w:r>
      <w:proofErr w:type="spellEnd"/>
      <w:r w:rsidR="008B6842" w:rsidRPr="00385630">
        <w:rPr>
          <w:rFonts w:ascii="Georgia" w:hAnsi="Georgia" w:cs="Arial"/>
          <w:b/>
          <w:bCs/>
        </w:rPr>
        <w:t>)</w:t>
      </w:r>
      <w:r w:rsidR="008B6842" w:rsidRPr="00385630">
        <w:rPr>
          <w:rFonts w:ascii="Georgia" w:hAnsi="Georgia" w:cs="Arial"/>
        </w:rPr>
        <w:t xml:space="preserve"> </w:t>
      </w:r>
      <w:r w:rsidR="1C17322B" w:rsidRPr="00385630">
        <w:rPr>
          <w:rFonts w:ascii="Georgia" w:hAnsi="Georgia" w:cs="Arial"/>
        </w:rPr>
        <w:t>O</w:t>
      </w:r>
      <w:r w:rsidR="008B6842" w:rsidRPr="00385630">
        <w:rPr>
          <w:rFonts w:ascii="Georgia" w:hAnsi="Georgia" w:cs="Arial"/>
        </w:rPr>
        <w:t>rdenará devolver el expediente al juzgado de origen.</w:t>
      </w:r>
    </w:p>
    <w:p w14:paraId="156BBD01" w14:textId="77777777" w:rsidR="00BC41AB" w:rsidRPr="00385630" w:rsidRDefault="00BC41AB" w:rsidP="00385630">
      <w:pPr>
        <w:spacing w:line="276" w:lineRule="auto"/>
        <w:jc w:val="both"/>
        <w:rPr>
          <w:rFonts w:ascii="Georgia" w:hAnsi="Georgia" w:cs="Arial"/>
        </w:rPr>
      </w:pPr>
    </w:p>
    <w:p w14:paraId="38EDC0A3" w14:textId="2D0B0B48" w:rsidR="00152BB2" w:rsidRPr="00385630" w:rsidRDefault="00152BB2" w:rsidP="00385630">
      <w:pPr>
        <w:tabs>
          <w:tab w:val="left" w:pos="-720"/>
        </w:tabs>
        <w:suppressAutoHyphens/>
        <w:spacing w:line="276" w:lineRule="auto"/>
        <w:jc w:val="both"/>
        <w:rPr>
          <w:rFonts w:ascii="Georgia" w:hAnsi="Georgia" w:cs="Arial"/>
        </w:rPr>
      </w:pPr>
      <w:r w:rsidRPr="00385630">
        <w:rPr>
          <w:rFonts w:ascii="Georgia" w:hAnsi="Georgia" w:cs="Arial"/>
        </w:rPr>
        <w:t xml:space="preserve">En mérito de lo discurrido en los acápites precedentes, el </w:t>
      </w:r>
      <w:r w:rsidRPr="00385630">
        <w:rPr>
          <w:rFonts w:ascii="Georgia" w:hAnsi="Georgia" w:cs="Arial"/>
          <w:bCs/>
          <w:smallCaps/>
        </w:rPr>
        <w:t>Tribunal Superior del Distrito Judicial de Pereira, Sala Unitaria de Decisión</w:t>
      </w:r>
      <w:r w:rsidRPr="00385630">
        <w:rPr>
          <w:rFonts w:ascii="Georgia" w:hAnsi="Georgia" w:cs="Arial"/>
        </w:rPr>
        <w:t>,</w:t>
      </w:r>
    </w:p>
    <w:p w14:paraId="1BBC815B" w14:textId="77777777" w:rsidR="004B68C0" w:rsidRPr="00385630" w:rsidRDefault="004B68C0" w:rsidP="00385630">
      <w:pPr>
        <w:tabs>
          <w:tab w:val="left" w:pos="-720"/>
        </w:tabs>
        <w:suppressAutoHyphens/>
        <w:spacing w:line="276" w:lineRule="auto"/>
        <w:jc w:val="both"/>
        <w:rPr>
          <w:rFonts w:ascii="Georgia" w:hAnsi="Georgia" w:cs="Arial"/>
        </w:rPr>
      </w:pPr>
    </w:p>
    <w:p w14:paraId="772291B0" w14:textId="673F6444" w:rsidR="00152BB2" w:rsidRPr="00385630" w:rsidRDefault="00152BB2" w:rsidP="00385630">
      <w:pPr>
        <w:pStyle w:val="Sinespaciado"/>
        <w:spacing w:line="276" w:lineRule="auto"/>
        <w:jc w:val="center"/>
        <w:rPr>
          <w:rFonts w:ascii="Georgia" w:hAnsi="Georgia" w:cs="Arial"/>
          <w:sz w:val="24"/>
          <w:szCs w:val="24"/>
        </w:rPr>
      </w:pPr>
      <w:r w:rsidRPr="00385630">
        <w:rPr>
          <w:rFonts w:ascii="Georgia" w:hAnsi="Georgia" w:cs="Arial"/>
          <w:sz w:val="24"/>
          <w:szCs w:val="24"/>
        </w:rPr>
        <w:t>R E S U E L V E,</w:t>
      </w:r>
    </w:p>
    <w:p w14:paraId="7D368060" w14:textId="77777777" w:rsidR="008B014C" w:rsidRPr="00385630" w:rsidRDefault="008B014C" w:rsidP="00385630">
      <w:pPr>
        <w:autoSpaceDN w:val="0"/>
        <w:spacing w:line="276" w:lineRule="auto"/>
        <w:ind w:left="360"/>
        <w:jc w:val="both"/>
        <w:rPr>
          <w:rFonts w:ascii="Georgia" w:hAnsi="Georgia" w:cs="Arial"/>
          <w:lang w:val="es-CO"/>
        </w:rPr>
      </w:pPr>
    </w:p>
    <w:p w14:paraId="381C848D" w14:textId="0C90E0C1" w:rsidR="005A02C2" w:rsidRPr="00385630" w:rsidRDefault="00EC5EC7" w:rsidP="00385630">
      <w:pPr>
        <w:numPr>
          <w:ilvl w:val="0"/>
          <w:numId w:val="38"/>
        </w:numPr>
        <w:tabs>
          <w:tab w:val="clear" w:pos="360"/>
          <w:tab w:val="num" w:pos="720"/>
        </w:tabs>
        <w:autoSpaceDN w:val="0"/>
        <w:spacing w:line="276" w:lineRule="auto"/>
        <w:jc w:val="both"/>
        <w:rPr>
          <w:rFonts w:ascii="Georgia" w:hAnsi="Georgia" w:cs="Arial"/>
          <w:lang w:val="es-CO"/>
        </w:rPr>
      </w:pPr>
      <w:r w:rsidRPr="00385630">
        <w:rPr>
          <w:rFonts w:ascii="Georgia" w:hAnsi="Georgia" w:cs="Arial"/>
        </w:rPr>
        <w:t>CONFIRMAR</w:t>
      </w:r>
      <w:r w:rsidR="00A969F7" w:rsidRPr="00385630">
        <w:rPr>
          <w:rFonts w:ascii="Georgia" w:hAnsi="Georgia" w:cs="Arial"/>
        </w:rPr>
        <w:t xml:space="preserve"> </w:t>
      </w:r>
      <w:r w:rsidR="005A02C2" w:rsidRPr="00385630">
        <w:rPr>
          <w:rFonts w:ascii="Georgia" w:hAnsi="Georgia" w:cs="Arial"/>
        </w:rPr>
        <w:t xml:space="preserve">el auto </w:t>
      </w:r>
      <w:r w:rsidRPr="00385630">
        <w:rPr>
          <w:rFonts w:ascii="Georgia" w:hAnsi="Georgia" w:cs="Arial"/>
        </w:rPr>
        <w:t>d</w:t>
      </w:r>
      <w:r w:rsidR="00A969F7" w:rsidRPr="00385630">
        <w:rPr>
          <w:rFonts w:ascii="Georgia" w:hAnsi="Georgia" w:cs="Arial"/>
        </w:rPr>
        <w:t xml:space="preserve">el </w:t>
      </w:r>
      <w:r w:rsidR="004B68C0" w:rsidRPr="00385630">
        <w:rPr>
          <w:rFonts w:ascii="Georgia" w:hAnsi="Georgia" w:cs="Arial"/>
        </w:rPr>
        <w:t>03</w:t>
      </w:r>
      <w:r w:rsidR="008B6842" w:rsidRPr="00385630">
        <w:rPr>
          <w:rFonts w:ascii="Georgia" w:hAnsi="Georgia" w:cs="Arial"/>
        </w:rPr>
        <w:t>-0</w:t>
      </w:r>
      <w:r w:rsidR="004B68C0" w:rsidRPr="00385630">
        <w:rPr>
          <w:rFonts w:ascii="Georgia" w:hAnsi="Georgia" w:cs="Arial"/>
        </w:rPr>
        <w:t>5</w:t>
      </w:r>
      <w:r w:rsidR="008B6842" w:rsidRPr="00385630">
        <w:rPr>
          <w:rFonts w:ascii="Georgia" w:hAnsi="Georgia" w:cs="Arial"/>
        </w:rPr>
        <w:t xml:space="preserve">-2021 </w:t>
      </w:r>
      <w:r w:rsidRPr="00385630">
        <w:rPr>
          <w:rFonts w:ascii="Georgia" w:hAnsi="Georgia" w:cs="Arial"/>
        </w:rPr>
        <w:t>d</w:t>
      </w:r>
      <w:r w:rsidR="005A02C2" w:rsidRPr="00385630">
        <w:rPr>
          <w:rFonts w:ascii="Georgia" w:hAnsi="Georgia" w:cs="Arial"/>
        </w:rPr>
        <w:t>el Juzgado</w:t>
      </w:r>
      <w:r w:rsidR="005A02C2" w:rsidRPr="00385630">
        <w:rPr>
          <w:rFonts w:ascii="Georgia" w:hAnsi="Georgia" w:cs="Arial"/>
          <w:lang w:val="es-CO"/>
        </w:rPr>
        <w:t xml:space="preserve"> Civil del Circuito de </w:t>
      </w:r>
      <w:r w:rsidR="004B68C0" w:rsidRPr="00385630">
        <w:rPr>
          <w:rFonts w:ascii="Georgia" w:hAnsi="Georgia" w:cs="Arial"/>
          <w:lang w:val="es-CO"/>
        </w:rPr>
        <w:t>Dosquebradas, R.</w:t>
      </w:r>
    </w:p>
    <w:p w14:paraId="3B512AC4" w14:textId="114A1764" w:rsidR="7F05A78A" w:rsidRPr="00385630" w:rsidRDefault="7F05A78A" w:rsidP="00385630">
      <w:pPr>
        <w:tabs>
          <w:tab w:val="num" w:pos="720"/>
        </w:tabs>
        <w:spacing w:line="276" w:lineRule="auto"/>
        <w:ind w:left="360"/>
        <w:jc w:val="both"/>
        <w:rPr>
          <w:rFonts w:ascii="Georgia" w:hAnsi="Georgia" w:cs="Arial"/>
        </w:rPr>
      </w:pPr>
    </w:p>
    <w:p w14:paraId="2FB8FFF8" w14:textId="7E0E0FA0" w:rsidR="00152BB2" w:rsidRPr="00385630" w:rsidRDefault="00152BB2" w:rsidP="00385630">
      <w:pPr>
        <w:pStyle w:val="Textopredeterminado"/>
        <w:numPr>
          <w:ilvl w:val="0"/>
          <w:numId w:val="38"/>
        </w:numPr>
        <w:tabs>
          <w:tab w:val="left" w:pos="544"/>
        </w:tabs>
        <w:spacing w:line="276" w:lineRule="auto"/>
        <w:jc w:val="both"/>
        <w:textAlignment w:val="auto"/>
        <w:rPr>
          <w:rFonts w:ascii="Georgia" w:hAnsi="Georgia"/>
          <w:color w:val="auto"/>
          <w:szCs w:val="24"/>
        </w:rPr>
      </w:pPr>
      <w:r w:rsidRPr="00385630">
        <w:rPr>
          <w:rFonts w:ascii="Georgia" w:hAnsi="Georgia" w:cs="Arial"/>
          <w:color w:val="auto"/>
          <w:szCs w:val="24"/>
        </w:rPr>
        <w:t>ADVERTIR que esta decisión es irrecurrible</w:t>
      </w:r>
      <w:r w:rsidR="002D3D28" w:rsidRPr="00385630">
        <w:rPr>
          <w:rFonts w:ascii="Georgia" w:hAnsi="Georgia" w:cs="Arial"/>
          <w:color w:val="auto"/>
          <w:szCs w:val="24"/>
        </w:rPr>
        <w:t>.</w:t>
      </w:r>
    </w:p>
    <w:p w14:paraId="392A0780" w14:textId="77777777" w:rsidR="00EC5EC7" w:rsidRPr="00385630" w:rsidRDefault="00EC5EC7" w:rsidP="00385630">
      <w:pPr>
        <w:pStyle w:val="Textopredeterminado"/>
        <w:tabs>
          <w:tab w:val="left" w:pos="544"/>
        </w:tabs>
        <w:spacing w:line="276" w:lineRule="auto"/>
        <w:ind w:left="360"/>
        <w:jc w:val="both"/>
        <w:textAlignment w:val="auto"/>
        <w:rPr>
          <w:rFonts w:ascii="Georgia" w:hAnsi="Georgia" w:cs="Arial"/>
          <w:color w:val="auto"/>
          <w:szCs w:val="24"/>
        </w:rPr>
      </w:pPr>
    </w:p>
    <w:p w14:paraId="05AD3061" w14:textId="481D9722" w:rsidR="00C40C86" w:rsidRPr="00385630" w:rsidRDefault="008B6842" w:rsidP="00385630">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385630">
        <w:rPr>
          <w:rFonts w:ascii="Georgia" w:hAnsi="Georgia" w:cs="Arial"/>
          <w:color w:val="auto"/>
          <w:szCs w:val="24"/>
        </w:rPr>
        <w:t xml:space="preserve">ABSTENERSE de condenar </w:t>
      </w:r>
      <w:r w:rsidR="00C40C86" w:rsidRPr="00385630">
        <w:rPr>
          <w:rFonts w:ascii="Georgia" w:hAnsi="Georgia" w:cs="Arial"/>
          <w:color w:val="auto"/>
          <w:szCs w:val="24"/>
        </w:rPr>
        <w:t>en costas</w:t>
      </w:r>
      <w:r w:rsidR="00236423" w:rsidRPr="00385630">
        <w:rPr>
          <w:rFonts w:ascii="Georgia" w:hAnsi="Georgia"/>
          <w:color w:val="auto"/>
          <w:szCs w:val="24"/>
        </w:rPr>
        <w:t>.</w:t>
      </w:r>
      <w:r w:rsidR="00236423" w:rsidRPr="00385630">
        <w:rPr>
          <w:rFonts w:ascii="Georgia" w:hAnsi="Georgia" w:cs="Arial"/>
          <w:color w:val="auto"/>
          <w:szCs w:val="24"/>
        </w:rPr>
        <w:t xml:space="preserve"> </w:t>
      </w:r>
    </w:p>
    <w:p w14:paraId="11CEDC08" w14:textId="77777777" w:rsidR="001D2C7F" w:rsidRPr="00385630" w:rsidRDefault="001D2C7F" w:rsidP="00385630">
      <w:pPr>
        <w:spacing w:line="276" w:lineRule="auto"/>
        <w:ind w:left="360"/>
        <w:rPr>
          <w:rFonts w:ascii="Georgia" w:hAnsi="Georgia"/>
        </w:rPr>
      </w:pPr>
    </w:p>
    <w:p w14:paraId="32D90389" w14:textId="7AB5A9BE" w:rsidR="00152BB2" w:rsidRPr="00385630" w:rsidRDefault="00152BB2" w:rsidP="00385630">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385630">
        <w:rPr>
          <w:rFonts w:ascii="Georgia" w:hAnsi="Georgia" w:cs="Arial"/>
          <w:color w:val="auto"/>
          <w:szCs w:val="24"/>
        </w:rPr>
        <w:t xml:space="preserve">DEVOLVER el expediente al Despacho de origen, por conducto de la Secretaría de la Sala. </w:t>
      </w:r>
    </w:p>
    <w:p w14:paraId="0F0B1E85" w14:textId="77777777" w:rsidR="008B014C" w:rsidRPr="00385630" w:rsidRDefault="008B014C" w:rsidP="00385630">
      <w:pPr>
        <w:pStyle w:val="Prrafodelista"/>
        <w:spacing w:line="276" w:lineRule="auto"/>
        <w:ind w:left="360"/>
        <w:jc w:val="center"/>
        <w:rPr>
          <w:rFonts w:ascii="Georgia" w:hAnsi="Georgia" w:cs="Arial"/>
          <w:smallCaps/>
        </w:rPr>
      </w:pPr>
    </w:p>
    <w:p w14:paraId="77867B49" w14:textId="2EE7D60B" w:rsidR="00C40C86" w:rsidRPr="00385630" w:rsidRDefault="00C40C86" w:rsidP="00385630">
      <w:pPr>
        <w:pStyle w:val="Prrafodelista"/>
        <w:spacing w:line="276" w:lineRule="auto"/>
        <w:ind w:left="360"/>
        <w:jc w:val="center"/>
        <w:rPr>
          <w:rFonts w:ascii="Georgia" w:hAnsi="Georgia" w:cs="Arial"/>
          <w:smallCaps/>
        </w:rPr>
      </w:pPr>
      <w:r w:rsidRPr="00385630">
        <w:rPr>
          <w:rFonts w:ascii="Georgia" w:hAnsi="Georgia" w:cs="Arial"/>
          <w:smallCaps/>
        </w:rPr>
        <w:t>Notifíquese,</w:t>
      </w:r>
    </w:p>
    <w:p w14:paraId="51F7E2FC" w14:textId="70FEECAD" w:rsidR="003219CA" w:rsidRPr="00385630" w:rsidRDefault="003219CA" w:rsidP="00385630">
      <w:pPr>
        <w:pStyle w:val="Textopredeterminado"/>
        <w:spacing w:line="276" w:lineRule="auto"/>
        <w:ind w:left="360"/>
        <w:jc w:val="center"/>
        <w:rPr>
          <w:rFonts w:ascii="Georgia" w:hAnsi="Georgia" w:cs="Arial"/>
          <w:caps/>
          <w:color w:val="auto"/>
          <w:spacing w:val="20"/>
          <w:w w:val="150"/>
          <w:szCs w:val="24"/>
          <w:lang w:val="es-MX"/>
        </w:rPr>
      </w:pPr>
    </w:p>
    <w:p w14:paraId="63F43574" w14:textId="6FBD2493" w:rsidR="00A87AD4" w:rsidRDefault="00A87AD4" w:rsidP="00385630">
      <w:pPr>
        <w:pStyle w:val="Textopredeterminado"/>
        <w:spacing w:line="276" w:lineRule="auto"/>
        <w:ind w:left="360"/>
        <w:jc w:val="center"/>
        <w:rPr>
          <w:rFonts w:ascii="Georgia" w:hAnsi="Georgia" w:cs="Arial"/>
          <w:caps/>
          <w:color w:val="auto"/>
          <w:spacing w:val="20"/>
          <w:w w:val="150"/>
          <w:szCs w:val="24"/>
          <w:lang w:val="es-MX"/>
        </w:rPr>
      </w:pPr>
    </w:p>
    <w:p w14:paraId="46311CBB" w14:textId="77777777" w:rsidR="00385630" w:rsidRPr="00385630" w:rsidRDefault="00385630" w:rsidP="00385630">
      <w:pPr>
        <w:pStyle w:val="Textopredeterminado"/>
        <w:spacing w:line="276" w:lineRule="auto"/>
        <w:ind w:left="360"/>
        <w:jc w:val="center"/>
        <w:rPr>
          <w:rFonts w:ascii="Georgia" w:hAnsi="Georgia" w:cs="Arial"/>
          <w:caps/>
          <w:color w:val="auto"/>
          <w:spacing w:val="20"/>
          <w:w w:val="150"/>
          <w:szCs w:val="24"/>
          <w:lang w:val="es-MX"/>
        </w:rPr>
      </w:pPr>
    </w:p>
    <w:p w14:paraId="6661D3A4" w14:textId="77777777" w:rsidR="00C40C86" w:rsidRPr="00385630" w:rsidRDefault="00C40C86" w:rsidP="00385630">
      <w:pPr>
        <w:pStyle w:val="Textopredeterminado"/>
        <w:spacing w:line="276" w:lineRule="auto"/>
        <w:ind w:left="360"/>
        <w:jc w:val="center"/>
        <w:rPr>
          <w:rFonts w:ascii="Georgia" w:hAnsi="Georgia" w:cs="Arial"/>
          <w:b/>
          <w:caps/>
          <w:color w:val="auto"/>
          <w:spacing w:val="20"/>
          <w:w w:val="150"/>
          <w:szCs w:val="24"/>
          <w:lang w:val="es-MX"/>
        </w:rPr>
      </w:pPr>
      <w:r w:rsidRPr="00385630">
        <w:rPr>
          <w:rFonts w:ascii="Georgia" w:hAnsi="Georgia" w:cs="Arial"/>
          <w:b/>
          <w:caps/>
          <w:color w:val="auto"/>
          <w:spacing w:val="20"/>
          <w:w w:val="150"/>
          <w:szCs w:val="24"/>
          <w:lang w:val="es-MX"/>
        </w:rPr>
        <w:t>DUBERNEY GRISALES HERRERA</w:t>
      </w:r>
    </w:p>
    <w:p w14:paraId="7E05D896" w14:textId="3CAA63A2" w:rsidR="0083715F" w:rsidRPr="00385630" w:rsidRDefault="00C40C86" w:rsidP="00385630">
      <w:pPr>
        <w:pStyle w:val="Textoindependiente"/>
        <w:spacing w:line="276" w:lineRule="auto"/>
        <w:ind w:left="360"/>
        <w:jc w:val="center"/>
        <w:rPr>
          <w:rFonts w:ascii="Georgia" w:hAnsi="Georgia"/>
          <w:i/>
          <w:w w:val="150"/>
          <w:sz w:val="24"/>
          <w:szCs w:val="24"/>
          <w:lang w:val="es-CO"/>
        </w:rPr>
      </w:pPr>
      <w:r w:rsidRPr="00385630">
        <w:rPr>
          <w:rFonts w:ascii="Georgia" w:hAnsi="Georgia" w:cs="Arial"/>
          <w:caps/>
          <w:spacing w:val="20"/>
          <w:w w:val="150"/>
          <w:sz w:val="24"/>
          <w:szCs w:val="24"/>
        </w:rPr>
        <w:t>Magistrado</w:t>
      </w:r>
    </w:p>
    <w:sectPr w:rsidR="0083715F" w:rsidRPr="00385630" w:rsidSect="00385630">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79DD2" w14:textId="77777777" w:rsidR="007E5E17" w:rsidRDefault="007E5E17" w:rsidP="004D2025">
      <w:r>
        <w:separator/>
      </w:r>
    </w:p>
  </w:endnote>
  <w:endnote w:type="continuationSeparator" w:id="0">
    <w:p w14:paraId="196F3226" w14:textId="77777777" w:rsidR="007E5E17" w:rsidRDefault="007E5E17" w:rsidP="004D2025">
      <w:r>
        <w:continuationSeparator/>
      </w:r>
    </w:p>
  </w:endnote>
  <w:endnote w:type="continuationNotice" w:id="1">
    <w:p w14:paraId="0A8F283C" w14:textId="77777777" w:rsidR="007E5E17" w:rsidRDefault="007E5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9A3D11" w:rsidRPr="0023102C" w:rsidRDefault="009A3D11"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9A3D11" w:rsidRPr="00385630" w:rsidRDefault="009A3D11" w:rsidP="00F013A2">
    <w:pPr>
      <w:pStyle w:val="Piedepgina"/>
      <w:spacing w:line="360" w:lineRule="auto"/>
      <w:jc w:val="right"/>
      <w:rPr>
        <w:rFonts w:ascii="Georgia" w:hAnsi="Georgia" w:cs="Arial"/>
        <w:i/>
        <w:spacing w:val="20"/>
        <w:w w:val="200"/>
        <w:sz w:val="14"/>
        <w:szCs w:val="10"/>
      </w:rPr>
    </w:pPr>
  </w:p>
  <w:p w14:paraId="10C5DC29" w14:textId="77777777" w:rsidR="009A3D11" w:rsidRPr="00385630" w:rsidRDefault="009A3D11" w:rsidP="00F013A2">
    <w:pPr>
      <w:pStyle w:val="Piedepgina"/>
      <w:spacing w:line="360" w:lineRule="auto"/>
      <w:jc w:val="right"/>
      <w:rPr>
        <w:rFonts w:ascii="Franklin Gothic Book" w:hAnsi="Franklin Gothic Book" w:cs="Arial"/>
        <w:spacing w:val="20"/>
        <w:w w:val="200"/>
        <w:sz w:val="12"/>
        <w:szCs w:val="10"/>
      </w:rPr>
    </w:pPr>
    <w:r w:rsidRPr="00385630">
      <w:rPr>
        <w:rFonts w:ascii="Franklin Gothic Book" w:hAnsi="Franklin Gothic Book" w:cs="Arial"/>
        <w:spacing w:val="20"/>
        <w:w w:val="200"/>
        <w:sz w:val="16"/>
        <w:szCs w:val="10"/>
      </w:rPr>
      <w:t>T</w:t>
    </w:r>
    <w:r w:rsidRPr="00385630">
      <w:rPr>
        <w:rFonts w:ascii="Franklin Gothic Book" w:hAnsi="Franklin Gothic Book" w:cs="Arial"/>
        <w:spacing w:val="20"/>
        <w:w w:val="200"/>
        <w:sz w:val="12"/>
        <w:szCs w:val="10"/>
      </w:rPr>
      <w:t xml:space="preserve">RIBUNAL </w:t>
    </w:r>
    <w:r w:rsidRPr="00385630">
      <w:rPr>
        <w:rFonts w:ascii="Franklin Gothic Book" w:hAnsi="Franklin Gothic Book" w:cs="Arial"/>
        <w:spacing w:val="20"/>
        <w:w w:val="200"/>
        <w:sz w:val="16"/>
        <w:szCs w:val="10"/>
      </w:rPr>
      <w:t>S</w:t>
    </w:r>
    <w:r w:rsidRPr="00385630">
      <w:rPr>
        <w:rFonts w:ascii="Franklin Gothic Book" w:hAnsi="Franklin Gothic Book" w:cs="Arial"/>
        <w:spacing w:val="20"/>
        <w:w w:val="200"/>
        <w:sz w:val="12"/>
        <w:szCs w:val="10"/>
      </w:rPr>
      <w:t xml:space="preserve">UPERIOR DE </w:t>
    </w:r>
    <w:r w:rsidRPr="00385630">
      <w:rPr>
        <w:rFonts w:ascii="Franklin Gothic Book" w:hAnsi="Franklin Gothic Book" w:cs="Arial"/>
        <w:spacing w:val="20"/>
        <w:w w:val="200"/>
        <w:sz w:val="16"/>
        <w:szCs w:val="10"/>
      </w:rPr>
      <w:t>P</w:t>
    </w:r>
    <w:r w:rsidRPr="00385630">
      <w:rPr>
        <w:rFonts w:ascii="Franklin Gothic Book" w:hAnsi="Franklin Gothic Book" w:cs="Arial"/>
        <w:spacing w:val="20"/>
        <w:w w:val="200"/>
        <w:sz w:val="12"/>
        <w:szCs w:val="10"/>
      </w:rPr>
      <w:t>EREIRA</w:t>
    </w:r>
  </w:p>
  <w:p w14:paraId="119BC798" w14:textId="77777777" w:rsidR="009A3D11" w:rsidRPr="00385630" w:rsidRDefault="009A3D11" w:rsidP="00F013A2">
    <w:pPr>
      <w:pStyle w:val="Piedepgina"/>
      <w:jc w:val="right"/>
      <w:rPr>
        <w:rFonts w:ascii="Franklin Gothic Book" w:hAnsi="Franklin Gothic Book"/>
        <w:sz w:val="28"/>
      </w:rPr>
    </w:pPr>
    <w:r w:rsidRPr="00385630">
      <w:rPr>
        <w:rFonts w:ascii="Franklin Gothic Book" w:hAnsi="Franklin Gothic Book" w:cs="Arial"/>
        <w:spacing w:val="20"/>
        <w:w w:val="200"/>
        <w:sz w:val="12"/>
        <w:szCs w:val="10"/>
      </w:rPr>
      <w:t>MP D</w:t>
    </w:r>
    <w:r w:rsidRPr="00385630">
      <w:rPr>
        <w:rFonts w:ascii="Franklin Gothic Book" w:hAnsi="Franklin Gothic Book" w:cs="Arial"/>
        <w:spacing w:val="20"/>
        <w:w w:val="200"/>
        <w:sz w:val="10"/>
        <w:szCs w:val="10"/>
      </w:rPr>
      <w:t>UBERNEY</w:t>
    </w:r>
    <w:r w:rsidRPr="00385630">
      <w:rPr>
        <w:rFonts w:ascii="Franklin Gothic Book" w:hAnsi="Franklin Gothic Book" w:cs="Arial"/>
        <w:spacing w:val="20"/>
        <w:w w:val="200"/>
        <w:sz w:val="12"/>
        <w:szCs w:val="10"/>
      </w:rPr>
      <w:t xml:space="preserve"> G</w:t>
    </w:r>
    <w:r w:rsidRPr="00385630">
      <w:rPr>
        <w:rFonts w:ascii="Franklin Gothic Book" w:hAnsi="Franklin Gothic Book" w:cs="Arial"/>
        <w:spacing w:val="20"/>
        <w:w w:val="200"/>
        <w:sz w:val="10"/>
        <w:szCs w:val="10"/>
      </w:rPr>
      <w:t>RISALES</w:t>
    </w:r>
    <w:r w:rsidRPr="00385630">
      <w:rPr>
        <w:rFonts w:ascii="Franklin Gothic Book" w:hAnsi="Franklin Gothic Book" w:cs="Arial"/>
        <w:spacing w:val="20"/>
        <w:w w:val="200"/>
        <w:sz w:val="12"/>
        <w:szCs w:val="10"/>
      </w:rPr>
      <w:t xml:space="preserve"> H</w:t>
    </w:r>
    <w:r w:rsidRPr="00385630">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246F6" w14:textId="77777777" w:rsidR="007E5E17" w:rsidRDefault="007E5E17" w:rsidP="004D2025">
      <w:r>
        <w:separator/>
      </w:r>
    </w:p>
  </w:footnote>
  <w:footnote w:type="continuationSeparator" w:id="0">
    <w:p w14:paraId="207548BC" w14:textId="77777777" w:rsidR="007E5E17" w:rsidRDefault="007E5E17" w:rsidP="004D2025">
      <w:r>
        <w:continuationSeparator/>
      </w:r>
    </w:p>
  </w:footnote>
  <w:footnote w:type="continuationNotice" w:id="1">
    <w:p w14:paraId="54FC015C" w14:textId="77777777" w:rsidR="007E5E17" w:rsidRDefault="007E5E17"/>
  </w:footnote>
  <w:footnote w:id="2">
    <w:p w14:paraId="1295C347" w14:textId="77777777" w:rsidR="009A3D11" w:rsidRPr="007D4038" w:rsidRDefault="009A3D11" w:rsidP="007D4038">
      <w:pPr>
        <w:pStyle w:val="Textonotapie"/>
        <w:jc w:val="both"/>
        <w:rPr>
          <w:rFonts w:ascii="Century" w:hAnsi="Century"/>
          <w:lang w:val="es-CO"/>
        </w:rPr>
      </w:pPr>
      <w:r w:rsidRPr="007D4038">
        <w:rPr>
          <w:rStyle w:val="Refdenotaalpie"/>
          <w:rFonts w:ascii="Century" w:hAnsi="Century"/>
        </w:rPr>
        <w:footnoteRef/>
      </w:r>
      <w:r w:rsidRPr="007D4038">
        <w:rPr>
          <w:rFonts w:ascii="Century" w:hAnsi="Century"/>
        </w:rPr>
        <w:t xml:space="preserve"> </w:t>
      </w:r>
      <w:r w:rsidRPr="007D4038">
        <w:rPr>
          <w:rFonts w:ascii="Century" w:hAnsi="Century" w:cs="Calibri"/>
          <w:lang w:val="es-CO"/>
        </w:rPr>
        <w:t>FORERO S., Jorge. Actividad probatoria en la segunda instancia. Memorias del XXIX Congreso de derecho Procesal, 2018, ICDP, p.307 ss.</w:t>
      </w:r>
    </w:p>
  </w:footnote>
  <w:footnote w:id="3">
    <w:p w14:paraId="16713CA8" w14:textId="77777777" w:rsidR="009A3D11" w:rsidRPr="007D4038" w:rsidRDefault="009A3D11" w:rsidP="007D4038">
      <w:pPr>
        <w:pStyle w:val="Textonotapie"/>
        <w:jc w:val="both"/>
        <w:rPr>
          <w:rFonts w:ascii="Century" w:hAnsi="Century"/>
          <w:lang w:val="es-CO"/>
        </w:rPr>
      </w:pPr>
      <w:r w:rsidRPr="007D4038">
        <w:rPr>
          <w:rStyle w:val="Refdenotaalpie"/>
          <w:rFonts w:ascii="Century" w:hAnsi="Century"/>
        </w:rPr>
        <w:footnoteRef/>
      </w:r>
      <w:r w:rsidRPr="007D4038">
        <w:rPr>
          <w:rFonts w:ascii="Century" w:hAnsi="Century"/>
        </w:rPr>
        <w:t xml:space="preserve"> </w:t>
      </w:r>
      <w:r w:rsidRPr="007D4038">
        <w:rPr>
          <w:rFonts w:ascii="Century" w:hAnsi="Century"/>
          <w:lang w:val="es-CO"/>
        </w:rPr>
        <w:t>ESCOBAR V. Édgar G. Los recursos en el Código General del Proceso. Librería jurídica Sánchez R. Ltda. 2015, p.37.</w:t>
      </w:r>
    </w:p>
  </w:footnote>
  <w:footnote w:id="4">
    <w:p w14:paraId="1130C5E9" w14:textId="57BCBAC0" w:rsidR="009A3D11" w:rsidRPr="007D4038" w:rsidRDefault="009A3D11" w:rsidP="007D4038">
      <w:pPr>
        <w:pStyle w:val="Textonotapie"/>
        <w:jc w:val="both"/>
        <w:rPr>
          <w:rFonts w:ascii="Century" w:hAnsi="Century"/>
        </w:rPr>
      </w:pPr>
      <w:r w:rsidRPr="007D4038">
        <w:rPr>
          <w:rFonts w:ascii="Century" w:hAnsi="Century"/>
          <w:vertAlign w:val="superscript"/>
        </w:rPr>
        <w:footnoteRef/>
      </w:r>
      <w:r w:rsidRPr="007D4038">
        <w:rPr>
          <w:rFonts w:ascii="Century" w:hAnsi="Century"/>
        </w:rPr>
        <w:t xml:space="preserve"> </w:t>
      </w:r>
      <w:r w:rsidRPr="007D4038">
        <w:rPr>
          <w:rFonts w:ascii="Century" w:hAnsi="Century"/>
          <w:lang w:val="es-CO"/>
        </w:rPr>
        <w:t>LÓPEZ B., Hernán F. Código General del Proceso, parte general, Bogotá DC, Dupre editores, 2019, p.781</w:t>
      </w:r>
      <w:r w:rsidRPr="007D4038">
        <w:rPr>
          <w:rFonts w:ascii="Century" w:hAnsi="Century"/>
        </w:rPr>
        <w:t>.</w:t>
      </w:r>
    </w:p>
  </w:footnote>
  <w:footnote w:id="5">
    <w:p w14:paraId="17253D0F" w14:textId="77777777" w:rsidR="009A3D11" w:rsidRPr="007D4038" w:rsidRDefault="009A3D11" w:rsidP="007D4038">
      <w:pPr>
        <w:pStyle w:val="Textonotapie"/>
        <w:jc w:val="both"/>
        <w:rPr>
          <w:rFonts w:ascii="Century" w:hAnsi="Century"/>
        </w:rPr>
      </w:pPr>
      <w:r w:rsidRPr="007D4038">
        <w:rPr>
          <w:rFonts w:ascii="Century" w:hAnsi="Century"/>
          <w:vertAlign w:val="superscript"/>
        </w:rPr>
        <w:footnoteRef/>
      </w:r>
      <w:r w:rsidRPr="007D4038">
        <w:rPr>
          <w:rFonts w:ascii="Century" w:hAnsi="Century"/>
        </w:rPr>
        <w:t xml:space="preserve"> PARRA Q., Jairo. Derecho procesal civil, tomo I, Santafé de Bogotá D.C., Temis, 1992, p.276.</w:t>
      </w:r>
    </w:p>
  </w:footnote>
  <w:footnote w:id="6">
    <w:p w14:paraId="596DAC3D" w14:textId="27607916" w:rsidR="009A3D11" w:rsidRPr="007D4038" w:rsidRDefault="009A3D11" w:rsidP="007D4038">
      <w:pPr>
        <w:pStyle w:val="Sinespaciado"/>
        <w:jc w:val="both"/>
        <w:rPr>
          <w:rFonts w:ascii="Century" w:hAnsi="Century"/>
          <w:sz w:val="20"/>
          <w:szCs w:val="20"/>
        </w:rPr>
      </w:pPr>
      <w:r w:rsidRPr="007D4038">
        <w:rPr>
          <w:rFonts w:ascii="Century" w:hAnsi="Century"/>
          <w:sz w:val="20"/>
          <w:szCs w:val="20"/>
          <w:vertAlign w:val="superscript"/>
        </w:rPr>
        <w:footnoteRef/>
      </w:r>
      <w:r w:rsidRPr="007D4038">
        <w:rPr>
          <w:rFonts w:ascii="Century" w:hAnsi="Century"/>
          <w:sz w:val="20"/>
          <w:szCs w:val="20"/>
        </w:rPr>
        <w:t xml:space="preserve"> </w:t>
      </w:r>
      <w:r w:rsidRPr="007D4038">
        <w:rPr>
          <w:rFonts w:ascii="Century" w:hAnsi="Century"/>
          <w:sz w:val="20"/>
          <w:szCs w:val="20"/>
          <w:lang w:val="es-CO"/>
        </w:rPr>
        <w:t xml:space="preserve">LÓPEZ B., Hernán F. </w:t>
      </w:r>
      <w:r w:rsidRPr="007D4038">
        <w:rPr>
          <w:rFonts w:ascii="Century" w:hAnsi="Century"/>
          <w:sz w:val="20"/>
          <w:szCs w:val="20"/>
        </w:rPr>
        <w:t>Ob. cit., p.781.</w:t>
      </w:r>
    </w:p>
  </w:footnote>
  <w:footnote w:id="7">
    <w:p w14:paraId="5F7585C3" w14:textId="44BF8BFB" w:rsidR="009A3D11" w:rsidRPr="007D4038" w:rsidRDefault="009A3D11" w:rsidP="007D4038">
      <w:pPr>
        <w:pStyle w:val="Textonotapie"/>
        <w:jc w:val="both"/>
        <w:rPr>
          <w:rFonts w:ascii="Century" w:hAnsi="Century"/>
          <w:lang w:val="es-CO"/>
        </w:rPr>
      </w:pPr>
      <w:r w:rsidRPr="007D4038">
        <w:rPr>
          <w:rStyle w:val="Refdenotaalpie"/>
          <w:rFonts w:ascii="Century" w:hAnsi="Century"/>
        </w:rPr>
        <w:footnoteRef/>
      </w:r>
      <w:r w:rsidRPr="007D4038">
        <w:rPr>
          <w:rFonts w:ascii="Century" w:hAnsi="Century"/>
        </w:rPr>
        <w:t xml:space="preserve"> </w:t>
      </w:r>
      <w:r w:rsidRPr="007D4038">
        <w:rPr>
          <w:rFonts w:ascii="Century" w:hAnsi="Century"/>
          <w:lang w:val="es-CO"/>
        </w:rPr>
        <w:t>ROJAS G., Miguel E. Lecciones de derecho procesal, procedimiento civil, tomo II, ESAJU, 2020, 7ª edición, Bogotá, p.468.</w:t>
      </w:r>
    </w:p>
  </w:footnote>
  <w:footnote w:id="8">
    <w:p w14:paraId="3A996F5E" w14:textId="77777777" w:rsidR="009A3D11" w:rsidRPr="007D4038" w:rsidRDefault="009A3D11" w:rsidP="007D4038">
      <w:pPr>
        <w:pStyle w:val="Textonotapie"/>
        <w:jc w:val="both"/>
        <w:rPr>
          <w:rFonts w:ascii="Century" w:hAnsi="Century"/>
          <w:lang w:val="es-CO"/>
        </w:rPr>
      </w:pPr>
      <w:r w:rsidRPr="007D4038">
        <w:rPr>
          <w:rStyle w:val="Refdenotaalpie"/>
          <w:rFonts w:ascii="Century" w:hAnsi="Century"/>
        </w:rPr>
        <w:footnoteRef/>
      </w:r>
      <w:r w:rsidRPr="007D4038">
        <w:rPr>
          <w:rFonts w:ascii="Century" w:hAnsi="Century"/>
        </w:rPr>
        <w:t xml:space="preserve"> </w:t>
      </w:r>
      <w:r w:rsidRPr="007D4038">
        <w:rPr>
          <w:rFonts w:ascii="Century" w:hAnsi="Century"/>
          <w:lang w:val="es-CO"/>
        </w:rPr>
        <w:t>CSJ. Sala Civil. Sentencia del 17-09-1992; MP: Ospina B.</w:t>
      </w:r>
    </w:p>
  </w:footnote>
  <w:footnote w:id="9">
    <w:p w14:paraId="2B5247B6" w14:textId="38F188A2" w:rsidR="009A3D11" w:rsidRPr="007D4038" w:rsidRDefault="009A3D11" w:rsidP="007D4038">
      <w:pPr>
        <w:pStyle w:val="Textonotapie"/>
        <w:jc w:val="both"/>
        <w:rPr>
          <w:rFonts w:ascii="Century" w:hAnsi="Century"/>
          <w:lang w:val="es-CO"/>
        </w:rPr>
      </w:pPr>
      <w:r w:rsidRPr="007D4038">
        <w:rPr>
          <w:rStyle w:val="Refdenotaalpie"/>
          <w:rFonts w:ascii="Century" w:hAnsi="Century"/>
        </w:rPr>
        <w:footnoteRef/>
      </w:r>
      <w:r w:rsidRPr="007D4038">
        <w:rPr>
          <w:rFonts w:ascii="Century" w:hAnsi="Century"/>
        </w:rPr>
        <w:t xml:space="preserve"> </w:t>
      </w:r>
      <w:r w:rsidRPr="007D4038">
        <w:rPr>
          <w:rFonts w:ascii="Century" w:hAnsi="Century"/>
          <w:lang w:val="es-CO"/>
        </w:rPr>
        <w:t>CSJ. STC-12737-2017.</w:t>
      </w:r>
    </w:p>
  </w:footnote>
  <w:footnote w:id="10">
    <w:p w14:paraId="6456EABC" w14:textId="77777777" w:rsidR="009A3D11" w:rsidRPr="007D4038" w:rsidRDefault="009A3D11" w:rsidP="007D4038">
      <w:pPr>
        <w:pStyle w:val="Textonotapie"/>
        <w:jc w:val="both"/>
        <w:rPr>
          <w:rFonts w:ascii="Century" w:hAnsi="Century"/>
          <w:lang w:val="es-CO"/>
        </w:rPr>
      </w:pPr>
      <w:r w:rsidRPr="007D4038">
        <w:rPr>
          <w:rStyle w:val="Refdenotaalpie"/>
          <w:rFonts w:ascii="Century" w:hAnsi="Century"/>
        </w:rPr>
        <w:footnoteRef/>
      </w:r>
      <w:r w:rsidRPr="007D4038">
        <w:rPr>
          <w:rFonts w:ascii="Century" w:hAnsi="Century"/>
        </w:rPr>
        <w:t xml:space="preserve"> </w:t>
      </w:r>
      <w:r w:rsidRPr="007D4038">
        <w:rPr>
          <w:rFonts w:ascii="Century" w:hAnsi="Century"/>
          <w:lang w:val="es-CO"/>
        </w:rPr>
        <w:t>LÓPEZ B., Hernán F.</w:t>
      </w:r>
      <w:r w:rsidRPr="007D4038">
        <w:rPr>
          <w:rFonts w:ascii="Century" w:hAnsi="Century"/>
        </w:rPr>
        <w:t xml:space="preserve"> Ob. cit., p.776.</w:t>
      </w:r>
    </w:p>
  </w:footnote>
  <w:footnote w:id="11">
    <w:p w14:paraId="75782A00" w14:textId="77777777" w:rsidR="009A3D11" w:rsidRPr="007D4038" w:rsidRDefault="009A3D11" w:rsidP="007D4038">
      <w:pPr>
        <w:pStyle w:val="Textonotapie"/>
        <w:jc w:val="both"/>
        <w:rPr>
          <w:rFonts w:ascii="Century" w:hAnsi="Century"/>
          <w:lang w:val="es-CO"/>
        </w:rPr>
      </w:pPr>
      <w:r w:rsidRPr="007D4038">
        <w:rPr>
          <w:rStyle w:val="Refdenotaalpie"/>
          <w:rFonts w:ascii="Century" w:hAnsi="Century"/>
        </w:rPr>
        <w:footnoteRef/>
      </w:r>
      <w:r w:rsidRPr="007D4038">
        <w:rPr>
          <w:rFonts w:ascii="Century" w:hAnsi="Century"/>
        </w:rPr>
        <w:t xml:space="preserve"> </w:t>
      </w:r>
      <w:r w:rsidRPr="007D4038">
        <w:rPr>
          <w:rFonts w:ascii="Century" w:hAnsi="Century"/>
          <w:lang w:val="es-CO"/>
        </w:rPr>
        <w:t>ROJAS G., Miguel E. Código General del Proceso comentado, ESAJU, 2017, Bogotá DC, p.511.</w:t>
      </w:r>
    </w:p>
  </w:footnote>
  <w:footnote w:id="12">
    <w:p w14:paraId="3C68A0A5" w14:textId="77777777" w:rsidR="009A3D11" w:rsidRPr="007D4038" w:rsidRDefault="009A3D11" w:rsidP="007D4038">
      <w:pPr>
        <w:pStyle w:val="Textonotapie"/>
        <w:jc w:val="both"/>
        <w:rPr>
          <w:rFonts w:ascii="Century" w:hAnsi="Century"/>
        </w:rPr>
      </w:pPr>
      <w:r w:rsidRPr="007D4038">
        <w:rPr>
          <w:rStyle w:val="Refdenotaalpie"/>
          <w:rFonts w:ascii="Century" w:hAnsi="Century"/>
        </w:rPr>
        <w:footnoteRef/>
      </w:r>
      <w:r w:rsidRPr="007D4038">
        <w:rPr>
          <w:rFonts w:ascii="Century" w:hAnsi="Century"/>
        </w:rPr>
        <w:t xml:space="preserve"> ÁLVAREZ G., Marco A. Variaciones sobre el recurso de apelación en el CGP, </w:t>
      </w:r>
      <w:r w:rsidRPr="007D4038">
        <w:rPr>
          <w:rFonts w:ascii="Century" w:hAnsi="Century"/>
          <w:u w:val="single"/>
        </w:rPr>
        <w:t>En:</w:t>
      </w:r>
      <w:r w:rsidRPr="007D4038">
        <w:rPr>
          <w:rFonts w:ascii="Century" w:hAnsi="Century"/>
        </w:rPr>
        <w:t xml:space="preserve"> INSTITUTO COLOMBIANO DE DERECHO PROCESAL. Código General del Proceso, Bogotá DC, editorial, Panamericana Formas e impresos, 2018, p.438-449.</w:t>
      </w:r>
    </w:p>
  </w:footnote>
  <w:footnote w:id="13">
    <w:p w14:paraId="14E79D88" w14:textId="77777777" w:rsidR="009A3D11" w:rsidRPr="007D4038" w:rsidRDefault="009A3D11" w:rsidP="007D4038">
      <w:pPr>
        <w:pStyle w:val="Textonotapie"/>
        <w:jc w:val="both"/>
        <w:rPr>
          <w:rFonts w:ascii="Century" w:hAnsi="Century"/>
        </w:rPr>
      </w:pPr>
      <w:r w:rsidRPr="007D4038">
        <w:rPr>
          <w:rStyle w:val="Refdenotaalpie"/>
          <w:rFonts w:ascii="Century" w:hAnsi="Century"/>
        </w:rPr>
        <w:footnoteRef/>
      </w:r>
      <w:r w:rsidRPr="007D4038">
        <w:rPr>
          <w:rFonts w:ascii="Century" w:hAnsi="Century"/>
        </w:rPr>
        <w:t xml:space="preserve"> FORERO S., Jorge. Actividad probatoria en segunda instancia, </w:t>
      </w:r>
      <w:r w:rsidRPr="007D4038">
        <w:rPr>
          <w:rFonts w:ascii="Century" w:hAnsi="Century"/>
          <w:u w:val="single"/>
        </w:rPr>
        <w:t>En:</w:t>
      </w:r>
      <w:r w:rsidRPr="007D4038">
        <w:rPr>
          <w:rFonts w:ascii="Century" w:hAnsi="Century"/>
        </w:rPr>
        <w:t xml:space="preserve"> INSTITUTO COLOMBIANO DE DERECHO PROCESAL. Memorias del XXXIX Congreso de derecho procesal en Cali, </w:t>
      </w:r>
      <w:bookmarkStart w:id="5" w:name="_Hlk53652533"/>
      <w:r w:rsidRPr="007D4038">
        <w:rPr>
          <w:rFonts w:ascii="Century" w:hAnsi="Century"/>
        </w:rPr>
        <w:t>Bogotá DC, editorial Universidad Libre</w:t>
      </w:r>
      <w:bookmarkEnd w:id="5"/>
      <w:r w:rsidRPr="007D4038">
        <w:rPr>
          <w:rFonts w:ascii="Century" w:hAnsi="Century"/>
        </w:rPr>
        <w:t>, 2018, p.307-324.</w:t>
      </w:r>
    </w:p>
  </w:footnote>
  <w:footnote w:id="14">
    <w:p w14:paraId="149317BE" w14:textId="77777777" w:rsidR="009A3D11" w:rsidRPr="007D4038" w:rsidRDefault="009A3D11" w:rsidP="007D4038">
      <w:pPr>
        <w:pStyle w:val="Textonotapie"/>
        <w:jc w:val="both"/>
        <w:rPr>
          <w:rFonts w:ascii="Century" w:hAnsi="Century"/>
        </w:rPr>
      </w:pPr>
      <w:r w:rsidRPr="007D4038">
        <w:rPr>
          <w:rStyle w:val="Refdenotaalpie"/>
          <w:rFonts w:ascii="Century" w:hAnsi="Century"/>
        </w:rPr>
        <w:footnoteRef/>
      </w:r>
      <w:r w:rsidRPr="007D4038">
        <w:rPr>
          <w:rFonts w:ascii="Century" w:hAnsi="Century"/>
        </w:rPr>
        <w:t xml:space="preserve"> BEJARANO G., Ramiro. Falencias dialécticas del CGP, </w:t>
      </w:r>
      <w:r w:rsidRPr="007D4038">
        <w:rPr>
          <w:rFonts w:ascii="Century" w:hAnsi="Century"/>
          <w:u w:val="single"/>
        </w:rPr>
        <w:t>En:</w:t>
      </w:r>
      <w:r w:rsidRPr="007D4038">
        <w:rPr>
          <w:rFonts w:ascii="Century" w:hAnsi="Century"/>
        </w:rPr>
        <w:t xml:space="preserve"> INSTITUTO COLOMBIANO DE DERECHO PROCESAL. Memorial del Congreso XXXVIII en Cartagena, editorial Universidad Libre, Bogotá DC, 2017, p.639-663.</w:t>
      </w:r>
    </w:p>
  </w:footnote>
  <w:footnote w:id="15">
    <w:p w14:paraId="6A028360" w14:textId="77777777" w:rsidR="009A3D11" w:rsidRPr="007D4038" w:rsidRDefault="009A3D11" w:rsidP="007D4038">
      <w:pPr>
        <w:shd w:val="clear" w:color="auto" w:fill="FFFFFF"/>
        <w:jc w:val="both"/>
        <w:rPr>
          <w:rFonts w:ascii="Century" w:hAnsi="Century"/>
          <w:sz w:val="20"/>
          <w:szCs w:val="20"/>
        </w:rPr>
      </w:pPr>
      <w:r w:rsidRPr="007D4038">
        <w:rPr>
          <w:rStyle w:val="Refdenotaalpie"/>
          <w:rFonts w:ascii="Century" w:hAnsi="Century"/>
          <w:sz w:val="20"/>
          <w:szCs w:val="20"/>
        </w:rPr>
        <w:footnoteRef/>
      </w:r>
      <w:r w:rsidRPr="007D4038">
        <w:rPr>
          <w:rFonts w:ascii="Century" w:hAnsi="Century"/>
          <w:sz w:val="20"/>
          <w:szCs w:val="20"/>
        </w:rPr>
        <w:t xml:space="preserve"> QUINTERO G., Armando A. El recurso de apelación en el nuevo CGP: un desatino para la justicia colombiana [En línea]. Universidad Santo Tomás, revista virtual: </w:t>
      </w:r>
      <w:proofErr w:type="spellStart"/>
      <w:r w:rsidRPr="007D4038">
        <w:rPr>
          <w:rFonts w:ascii="Century" w:hAnsi="Century"/>
          <w:i/>
          <w:sz w:val="20"/>
          <w:szCs w:val="20"/>
        </w:rPr>
        <w:t>via</w:t>
      </w:r>
      <w:proofErr w:type="spellEnd"/>
      <w:r w:rsidRPr="007D4038">
        <w:rPr>
          <w:rFonts w:ascii="Century" w:hAnsi="Century"/>
          <w:i/>
          <w:sz w:val="20"/>
          <w:szCs w:val="20"/>
        </w:rPr>
        <w:t xml:space="preserve"> </w:t>
      </w:r>
      <w:proofErr w:type="spellStart"/>
      <w:r w:rsidRPr="007D4038">
        <w:rPr>
          <w:rFonts w:ascii="Century" w:hAnsi="Century"/>
          <w:i/>
          <w:sz w:val="20"/>
          <w:szCs w:val="20"/>
        </w:rPr>
        <w:t>inveniendi</w:t>
      </w:r>
      <w:proofErr w:type="spellEnd"/>
      <w:r w:rsidRPr="007D4038">
        <w:rPr>
          <w:rFonts w:ascii="Century" w:hAnsi="Century"/>
          <w:i/>
          <w:sz w:val="20"/>
          <w:szCs w:val="20"/>
        </w:rPr>
        <w:t xml:space="preserve"> et </w:t>
      </w:r>
      <w:proofErr w:type="spellStart"/>
      <w:r w:rsidRPr="007D4038">
        <w:rPr>
          <w:rFonts w:ascii="Century" w:hAnsi="Century"/>
          <w:i/>
          <w:sz w:val="20"/>
          <w:szCs w:val="20"/>
        </w:rPr>
        <w:t>iudicandi</w:t>
      </w:r>
      <w:proofErr w:type="spellEnd"/>
      <w:r w:rsidRPr="007D4038">
        <w:rPr>
          <w:rFonts w:ascii="Century" w:hAnsi="Century"/>
          <w:sz w:val="20"/>
          <w:szCs w:val="20"/>
        </w:rPr>
        <w:t xml:space="preserve">, julio-diciembre 2015 [Visitado el 2020-08-10]. Disponible en internet: </w:t>
      </w:r>
      <w:r w:rsidRPr="007D4038">
        <w:rPr>
          <w:rFonts w:ascii="Century" w:hAnsi="Century" w:cs="Arial"/>
          <w:sz w:val="20"/>
          <w:szCs w:val="20"/>
        </w:rPr>
        <w:t>https://dialnet.unirioja.es/descarga/articulo/6132861.pdf</w:t>
      </w:r>
    </w:p>
  </w:footnote>
  <w:footnote w:id="16">
    <w:p w14:paraId="7D76F248" w14:textId="11231DF3" w:rsidR="009A3D11" w:rsidRPr="007D4038" w:rsidRDefault="009A3D11" w:rsidP="007D4038">
      <w:pPr>
        <w:pStyle w:val="Textonotapie"/>
        <w:jc w:val="both"/>
        <w:rPr>
          <w:rFonts w:ascii="Century" w:hAnsi="Century"/>
        </w:rPr>
      </w:pPr>
      <w:r w:rsidRPr="007D4038">
        <w:rPr>
          <w:rStyle w:val="Refdenotaalpie"/>
          <w:rFonts w:ascii="Century" w:hAnsi="Century"/>
        </w:rPr>
        <w:footnoteRef/>
      </w:r>
      <w:r w:rsidRPr="007D4038">
        <w:rPr>
          <w:rFonts w:ascii="Century" w:hAnsi="Century"/>
        </w:rPr>
        <w:t xml:space="preserve"> TS, Civil-Familia. Sentencias del (i) 16-02-2021, MP: Grisales H., No.2013-00138-01; (ii) 19-06-2020; MP: Grisales H., No.2019-00046-01; </w:t>
      </w:r>
      <w:r w:rsidRPr="007D4038">
        <w:rPr>
          <w:rFonts w:ascii="Century" w:eastAsia="DotumChe" w:hAnsi="Century"/>
          <w:spacing w:val="-4"/>
        </w:rPr>
        <w:t>y (ii) 04</w:t>
      </w:r>
      <w:r w:rsidRPr="007D4038">
        <w:rPr>
          <w:rFonts w:ascii="Century" w:hAnsi="Century"/>
        </w:rPr>
        <w:t>-07-2018; MP: Saraza N., No.2011-00193-01, entre muchas.</w:t>
      </w:r>
    </w:p>
  </w:footnote>
  <w:footnote w:id="17">
    <w:p w14:paraId="5739B063" w14:textId="77777777" w:rsidR="009A3D11" w:rsidRPr="007D4038" w:rsidRDefault="009A3D11" w:rsidP="007D4038">
      <w:pPr>
        <w:pStyle w:val="Textonotapie"/>
        <w:jc w:val="both"/>
        <w:rPr>
          <w:rFonts w:ascii="Century" w:hAnsi="Century"/>
        </w:rPr>
      </w:pPr>
      <w:r w:rsidRPr="007D4038">
        <w:rPr>
          <w:rStyle w:val="Refdenotaalpie"/>
          <w:rFonts w:ascii="Century" w:hAnsi="Century"/>
        </w:rPr>
        <w:footnoteRef/>
      </w:r>
      <w:r w:rsidRPr="007D4038">
        <w:rPr>
          <w:rFonts w:ascii="Century" w:hAnsi="Century"/>
        </w:rPr>
        <w:t xml:space="preserve"> CSJ. STC-9587-2017.</w:t>
      </w:r>
    </w:p>
  </w:footnote>
  <w:footnote w:id="18">
    <w:p w14:paraId="5B30A619" w14:textId="77777777" w:rsidR="009A3D11" w:rsidRPr="007D4038" w:rsidRDefault="009A3D11" w:rsidP="007D4038">
      <w:pPr>
        <w:pStyle w:val="Textonotapie"/>
        <w:jc w:val="both"/>
        <w:rPr>
          <w:rFonts w:ascii="Century" w:hAnsi="Century"/>
        </w:rPr>
      </w:pPr>
      <w:r w:rsidRPr="007D4038">
        <w:rPr>
          <w:rStyle w:val="Refdenotaalpie"/>
          <w:rFonts w:ascii="Century" w:hAnsi="Century"/>
        </w:rPr>
        <w:footnoteRef/>
      </w:r>
      <w:r w:rsidRPr="007D4038">
        <w:rPr>
          <w:rFonts w:ascii="Century" w:hAnsi="Century"/>
        </w:rPr>
        <w:t xml:space="preserve"> CSJ. SC-2351-2019.</w:t>
      </w:r>
    </w:p>
  </w:footnote>
  <w:footnote w:id="19">
    <w:p w14:paraId="3A4A614B" w14:textId="77777777" w:rsidR="00605521" w:rsidRPr="007D4038" w:rsidRDefault="00605521" w:rsidP="007D4038">
      <w:pPr>
        <w:pStyle w:val="Textonotapie"/>
        <w:jc w:val="both"/>
        <w:rPr>
          <w:rFonts w:ascii="Century" w:hAnsi="Century"/>
          <w:lang w:val="es-CO"/>
        </w:rPr>
      </w:pPr>
      <w:r w:rsidRPr="007D4038">
        <w:rPr>
          <w:rStyle w:val="Refdenotaalpie"/>
          <w:rFonts w:ascii="Century" w:hAnsi="Century"/>
        </w:rPr>
        <w:footnoteRef/>
      </w:r>
      <w:r w:rsidRPr="007D4038">
        <w:rPr>
          <w:rFonts w:ascii="Century" w:hAnsi="Century"/>
        </w:rPr>
        <w:t xml:space="preserve"> </w:t>
      </w:r>
      <w:r w:rsidRPr="007D4038">
        <w:rPr>
          <w:rFonts w:ascii="Century" w:hAnsi="Century"/>
          <w:lang w:val="es-CO"/>
        </w:rPr>
        <w:t>PARRA B., Jorge. Derecho procesal civil, 2ª edición puesta al día, Bogotá DC, Temis, 2021, p.403.</w:t>
      </w:r>
    </w:p>
  </w:footnote>
  <w:footnote w:id="20">
    <w:p w14:paraId="3FB29261" w14:textId="726CE5A8" w:rsidR="00F0257E" w:rsidRPr="007D4038" w:rsidRDefault="00F0257E" w:rsidP="007D4038">
      <w:pPr>
        <w:pStyle w:val="Textonotapie"/>
        <w:jc w:val="both"/>
        <w:rPr>
          <w:rFonts w:ascii="Century" w:hAnsi="Century"/>
          <w:lang w:val="es-CO"/>
        </w:rPr>
      </w:pPr>
      <w:r w:rsidRPr="007D4038">
        <w:rPr>
          <w:rStyle w:val="Refdenotaalpie"/>
          <w:rFonts w:ascii="Century" w:hAnsi="Century"/>
        </w:rPr>
        <w:footnoteRef/>
      </w:r>
      <w:r w:rsidRPr="007D4038">
        <w:rPr>
          <w:rFonts w:ascii="Century" w:hAnsi="Century"/>
        </w:rPr>
        <w:t xml:space="preserve"> </w:t>
      </w:r>
      <w:r w:rsidRPr="007D4038">
        <w:rPr>
          <w:rFonts w:ascii="Century" w:hAnsi="Century"/>
          <w:lang w:val="es-CO"/>
        </w:rPr>
        <w:t>HINESTROSA, Fernando. Tratado de las obligaciones, concepto, estructura, vicisitudes, tomo I, 1ª edición, 2002, Universidad Externado de Colombia, Bogotá D.C., 2002, p.705.</w:t>
      </w:r>
    </w:p>
  </w:footnote>
  <w:footnote w:id="21">
    <w:p w14:paraId="7D9C4007" w14:textId="3DCD7551" w:rsidR="00401A98" w:rsidRPr="007D4038" w:rsidRDefault="00401A98" w:rsidP="007D4038">
      <w:pPr>
        <w:pStyle w:val="Textonotapie"/>
        <w:jc w:val="both"/>
        <w:rPr>
          <w:rFonts w:ascii="Century" w:hAnsi="Century"/>
          <w:lang w:val="es-CO"/>
        </w:rPr>
      </w:pPr>
      <w:r w:rsidRPr="007D4038">
        <w:rPr>
          <w:rStyle w:val="Refdenotaalpie"/>
          <w:rFonts w:ascii="Century" w:hAnsi="Century"/>
        </w:rPr>
        <w:footnoteRef/>
      </w:r>
      <w:r w:rsidRPr="007D4038">
        <w:rPr>
          <w:rFonts w:ascii="Century" w:hAnsi="Century"/>
        </w:rPr>
        <w:t xml:space="preserve"> </w:t>
      </w:r>
      <w:r w:rsidRPr="007D4038">
        <w:rPr>
          <w:rFonts w:ascii="Century" w:hAnsi="Century"/>
          <w:lang w:val="es-CO"/>
        </w:rPr>
        <w:t xml:space="preserve">CUARTAS A. Alberto I. Instrumentos negociables, editorial </w:t>
      </w:r>
      <w:proofErr w:type="spellStart"/>
      <w:r w:rsidRPr="007D4038">
        <w:rPr>
          <w:rFonts w:ascii="Century" w:hAnsi="Century"/>
          <w:lang w:val="es-CO"/>
        </w:rPr>
        <w:t>Diké</w:t>
      </w:r>
      <w:proofErr w:type="spellEnd"/>
      <w:r w:rsidRPr="007D4038">
        <w:rPr>
          <w:rFonts w:ascii="Century" w:hAnsi="Century"/>
          <w:lang w:val="es-CO"/>
        </w:rPr>
        <w:t>, Medellín, A., 2015, p.194.</w:t>
      </w:r>
    </w:p>
  </w:footnote>
  <w:footnote w:id="22">
    <w:p w14:paraId="4EEE5300" w14:textId="079383B9" w:rsidR="00432249" w:rsidRPr="007D4038" w:rsidRDefault="00432249" w:rsidP="007D4038">
      <w:pPr>
        <w:pStyle w:val="Textonotapie"/>
        <w:jc w:val="both"/>
        <w:rPr>
          <w:rFonts w:ascii="Century" w:hAnsi="Century"/>
          <w:lang w:val="es-CO"/>
        </w:rPr>
      </w:pPr>
      <w:r w:rsidRPr="007D4038">
        <w:rPr>
          <w:rStyle w:val="Refdenotaalpie"/>
          <w:rFonts w:ascii="Century" w:hAnsi="Century"/>
        </w:rPr>
        <w:footnoteRef/>
      </w:r>
      <w:r w:rsidRPr="007D4038">
        <w:rPr>
          <w:rFonts w:ascii="Century" w:hAnsi="Century"/>
        </w:rPr>
        <w:t xml:space="preserve"> </w:t>
      </w:r>
      <w:r w:rsidRPr="007D4038">
        <w:rPr>
          <w:rFonts w:ascii="Century" w:hAnsi="Century"/>
          <w:lang w:val="es-CO"/>
        </w:rPr>
        <w:t>PEÑA N, Lisandro.  Curso de títulos valores, 6ª edición, Cámara de Comercio de Bogotá, Bogotá, 1998, p.109.</w:t>
      </w:r>
    </w:p>
  </w:footnote>
  <w:footnote w:id="23">
    <w:p w14:paraId="72F859B7" w14:textId="42C2B3F0" w:rsidR="004D2CD2" w:rsidRPr="007D4038" w:rsidRDefault="004D2CD2" w:rsidP="007D4038">
      <w:pPr>
        <w:pStyle w:val="Textonotapie"/>
        <w:jc w:val="both"/>
        <w:rPr>
          <w:rFonts w:ascii="Century" w:hAnsi="Century"/>
          <w:lang w:val="es-CO"/>
        </w:rPr>
      </w:pPr>
      <w:r w:rsidRPr="007D4038">
        <w:rPr>
          <w:rStyle w:val="Refdenotaalpie"/>
          <w:rFonts w:ascii="Century" w:hAnsi="Century"/>
        </w:rPr>
        <w:footnoteRef/>
      </w:r>
      <w:r w:rsidRPr="007D4038">
        <w:rPr>
          <w:rFonts w:ascii="Century" w:hAnsi="Century"/>
        </w:rPr>
        <w:t xml:space="preserve"> </w:t>
      </w:r>
      <w:r w:rsidRPr="007D4038">
        <w:rPr>
          <w:rFonts w:ascii="Century" w:hAnsi="Century"/>
          <w:lang w:val="es-CO"/>
        </w:rPr>
        <w:t>GUÍO F., Marcos R. Los títulos valores, análisis jurisprudencial, editorial Ediciones Doctrina y Ley, Bogotá DC, 2019, p.120.</w:t>
      </w:r>
    </w:p>
  </w:footnote>
  <w:footnote w:id="24">
    <w:p w14:paraId="2CD46731" w14:textId="51237330" w:rsidR="000C4EAB" w:rsidRPr="007D4038" w:rsidRDefault="000C4EAB" w:rsidP="007D4038">
      <w:pPr>
        <w:pStyle w:val="Textonotapie"/>
        <w:jc w:val="both"/>
        <w:rPr>
          <w:rFonts w:ascii="Century" w:hAnsi="Century"/>
          <w:lang w:val="es-CO"/>
        </w:rPr>
      </w:pPr>
      <w:r w:rsidRPr="007D4038">
        <w:rPr>
          <w:rStyle w:val="Refdenotaalpie"/>
          <w:rFonts w:ascii="Century" w:hAnsi="Century"/>
        </w:rPr>
        <w:footnoteRef/>
      </w:r>
      <w:r w:rsidRPr="007D4038">
        <w:rPr>
          <w:rFonts w:ascii="Century" w:hAnsi="Century"/>
        </w:rPr>
        <w:t xml:space="preserve"> </w:t>
      </w:r>
      <w:r w:rsidRPr="007D4038">
        <w:rPr>
          <w:rFonts w:ascii="Century" w:hAnsi="Century"/>
          <w:lang w:val="es-CO"/>
        </w:rPr>
        <w:t>ROJAS G., Miguel E. Lecciones de derecho procesal, tomo 5, el proceso ejecutivo, ESAJU, 2017, Bogotá DC, p.92.</w:t>
      </w:r>
    </w:p>
  </w:footnote>
  <w:footnote w:id="25">
    <w:p w14:paraId="7D6F6C5E" w14:textId="75D8F99B" w:rsidR="002C63E9" w:rsidRPr="007D4038" w:rsidRDefault="002C63E9" w:rsidP="007D4038">
      <w:pPr>
        <w:pStyle w:val="Textonotapie"/>
        <w:jc w:val="both"/>
        <w:rPr>
          <w:rFonts w:ascii="Century" w:hAnsi="Century"/>
          <w:lang w:val="es-CO"/>
        </w:rPr>
      </w:pPr>
      <w:r w:rsidRPr="007D4038">
        <w:rPr>
          <w:rStyle w:val="Refdenotaalpie"/>
          <w:rFonts w:ascii="Century" w:hAnsi="Century"/>
        </w:rPr>
        <w:footnoteRef/>
      </w:r>
      <w:r w:rsidRPr="007D4038">
        <w:rPr>
          <w:rFonts w:ascii="Century" w:hAnsi="Century"/>
        </w:rPr>
        <w:t xml:space="preserve"> </w:t>
      </w:r>
      <w:r w:rsidR="00737B60" w:rsidRPr="007D4038">
        <w:rPr>
          <w:rFonts w:ascii="Century" w:hAnsi="Century"/>
          <w:lang w:val="es-CO"/>
        </w:rPr>
        <w:t xml:space="preserve">LÓPEZ B., Hernán F. </w:t>
      </w:r>
      <w:r w:rsidR="00737B60" w:rsidRPr="007D4038">
        <w:rPr>
          <w:rFonts w:ascii="Century" w:hAnsi="Century"/>
        </w:rPr>
        <w:t>Ob. cit., p.</w:t>
      </w:r>
      <w:r w:rsidR="00737B60" w:rsidRPr="007D4038">
        <w:rPr>
          <w:rFonts w:ascii="Century" w:hAnsi="Century"/>
          <w:lang w:val="es-CO"/>
        </w:rPr>
        <w:t>392</w:t>
      </w:r>
      <w:r w:rsidR="00737B60" w:rsidRPr="007D4038">
        <w:rPr>
          <w:rFonts w:ascii="Century" w:hAnsi="Centur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9A3D11" w:rsidRDefault="009A3D1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9A3D11" w:rsidRDefault="009A3D11"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5B663918" w:rsidR="009A3D11" w:rsidRPr="00385630" w:rsidRDefault="009A3D11">
        <w:pPr>
          <w:pStyle w:val="Encabezado"/>
          <w:pBdr>
            <w:bottom w:val="single" w:sz="4" w:space="1" w:color="D9D9D9" w:themeColor="background1" w:themeShade="D9"/>
          </w:pBdr>
          <w:jc w:val="right"/>
          <w:rPr>
            <w:rFonts w:ascii="Georgia" w:hAnsi="Georgia" w:cs="Kalinga"/>
            <w:bCs/>
            <w:i/>
            <w:sz w:val="20"/>
          </w:rPr>
        </w:pPr>
        <w:r w:rsidRPr="00385630">
          <w:rPr>
            <w:rFonts w:ascii="Georgia" w:hAnsi="Georgia" w:cs="Kalinga"/>
            <w:i/>
            <w:spacing w:val="60"/>
            <w:sz w:val="20"/>
          </w:rPr>
          <w:t>Página</w:t>
        </w:r>
        <w:r w:rsidRPr="00385630">
          <w:rPr>
            <w:rFonts w:ascii="Georgia" w:hAnsi="Georgia" w:cs="Kalinga"/>
            <w:i/>
            <w:sz w:val="20"/>
          </w:rPr>
          <w:t xml:space="preserve"> | </w:t>
        </w:r>
        <w:r w:rsidRPr="00385630">
          <w:rPr>
            <w:rFonts w:ascii="Georgia" w:hAnsi="Georgia" w:cs="Kalinga"/>
            <w:i/>
            <w:sz w:val="20"/>
          </w:rPr>
          <w:fldChar w:fldCharType="begin"/>
        </w:r>
        <w:r w:rsidRPr="00385630">
          <w:rPr>
            <w:rFonts w:ascii="Georgia" w:hAnsi="Georgia" w:cs="Kalinga"/>
            <w:i/>
            <w:sz w:val="20"/>
          </w:rPr>
          <w:instrText>PAGE   \* MERGEFORMAT</w:instrText>
        </w:r>
        <w:r w:rsidRPr="00385630">
          <w:rPr>
            <w:rFonts w:ascii="Georgia" w:hAnsi="Georgia" w:cs="Kalinga"/>
            <w:i/>
            <w:sz w:val="20"/>
          </w:rPr>
          <w:fldChar w:fldCharType="separate"/>
        </w:r>
        <w:r w:rsidRPr="00385630">
          <w:rPr>
            <w:rFonts w:ascii="Georgia" w:hAnsi="Georgia" w:cs="Kalinga"/>
            <w:bCs/>
            <w:i/>
            <w:noProof/>
            <w:sz w:val="20"/>
          </w:rPr>
          <w:t>18</w:t>
        </w:r>
        <w:r w:rsidRPr="00385630">
          <w:rPr>
            <w:rFonts w:ascii="Georgia" w:hAnsi="Georgia" w:cs="Kalinga"/>
            <w:bCs/>
            <w:i/>
            <w:sz w:val="20"/>
          </w:rPr>
          <w:fldChar w:fldCharType="end"/>
        </w:r>
      </w:p>
    </w:sdtContent>
  </w:sdt>
  <w:p w14:paraId="3350928D" w14:textId="5A480530" w:rsidR="009A3D11" w:rsidRPr="00385630" w:rsidRDefault="009A3D11" w:rsidP="00385630">
    <w:pPr>
      <w:pStyle w:val="Encabezado"/>
      <w:widowControl w:val="0"/>
      <w:autoSpaceDE w:val="0"/>
      <w:autoSpaceDN w:val="0"/>
      <w:adjustRightInd w:val="0"/>
      <w:ind w:right="360"/>
      <w:jc w:val="both"/>
      <w:rPr>
        <w:rFonts w:ascii="Georgia" w:hAnsi="Georgia" w:cs="Kalinga"/>
        <w:i/>
        <w:iCs/>
        <w:sz w:val="20"/>
        <w:szCs w:val="20"/>
        <w:lang w:val="es-CO"/>
      </w:rPr>
    </w:pPr>
    <w:r w:rsidRPr="00385630">
      <w:rPr>
        <w:rFonts w:ascii="Georgia" w:hAnsi="Georgia" w:cs="Kalinga"/>
        <w:i/>
        <w:iCs/>
        <w:lang w:val="es-CO"/>
      </w:rPr>
      <w:t>E</w:t>
    </w:r>
    <w:r w:rsidRPr="00385630">
      <w:rPr>
        <w:rFonts w:ascii="Georgia" w:hAnsi="Georgia" w:cs="Kalinga"/>
        <w:i/>
        <w:iCs/>
        <w:sz w:val="20"/>
        <w:szCs w:val="20"/>
        <w:lang w:val="es-CO"/>
      </w:rPr>
      <w:t>XPEDIENTE No.2021-00074-01</w:t>
    </w:r>
  </w:p>
</w:hdr>
</file>

<file path=word/intelligence.xml><?xml version="1.0" encoding="utf-8"?>
<int:Intelligence xmlns:int="http://schemas.microsoft.com/office/intelligence/2019/intelligence">
  <int:IntelligenceSettings/>
  <int:Manifest>
    <int:WordHash hashCode="OphNV5DIn7/yRG" id="0U9eA3Dp"/>
  </int:Manifest>
  <int:Observations>
    <int:Content id="0U9eA3D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CADCECDC"/>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auto"/>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C2F6F804"/>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auto"/>
        <w:sz w:val="28"/>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7"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1"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21"/>
  </w:num>
  <w:num w:numId="15">
    <w:abstractNumId w:val="26"/>
  </w:num>
  <w:num w:numId="16">
    <w:abstractNumId w:val="33"/>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2"/>
  </w:num>
  <w:num w:numId="33">
    <w:abstractNumId w:val="13"/>
  </w:num>
  <w:num w:numId="34">
    <w:abstractNumId w:val="16"/>
  </w:num>
  <w:num w:numId="35">
    <w:abstractNumId w:val="24"/>
  </w:num>
  <w:num w:numId="36">
    <w:abstractNumId w:val="30"/>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3030D"/>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E61"/>
    <w:rsid w:val="00052F2F"/>
    <w:rsid w:val="0005301C"/>
    <w:rsid w:val="0005325A"/>
    <w:rsid w:val="00053727"/>
    <w:rsid w:val="0005388D"/>
    <w:rsid w:val="00053EE6"/>
    <w:rsid w:val="000542B1"/>
    <w:rsid w:val="00054882"/>
    <w:rsid w:val="00054CD3"/>
    <w:rsid w:val="00054EC0"/>
    <w:rsid w:val="00054EF7"/>
    <w:rsid w:val="00054FB1"/>
    <w:rsid w:val="00055004"/>
    <w:rsid w:val="00055297"/>
    <w:rsid w:val="000555C1"/>
    <w:rsid w:val="00055628"/>
    <w:rsid w:val="000556DF"/>
    <w:rsid w:val="0005584A"/>
    <w:rsid w:val="00055F1D"/>
    <w:rsid w:val="00056099"/>
    <w:rsid w:val="00056341"/>
    <w:rsid w:val="00056843"/>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2C7"/>
    <w:rsid w:val="00063627"/>
    <w:rsid w:val="00063D1A"/>
    <w:rsid w:val="000645D9"/>
    <w:rsid w:val="000647FD"/>
    <w:rsid w:val="00064B0A"/>
    <w:rsid w:val="000653DE"/>
    <w:rsid w:val="000655BD"/>
    <w:rsid w:val="00065965"/>
    <w:rsid w:val="00066AFD"/>
    <w:rsid w:val="00066BF8"/>
    <w:rsid w:val="000676C8"/>
    <w:rsid w:val="000677CD"/>
    <w:rsid w:val="000678B9"/>
    <w:rsid w:val="00067A4F"/>
    <w:rsid w:val="00067A67"/>
    <w:rsid w:val="0007005E"/>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F4"/>
    <w:rsid w:val="00080D4A"/>
    <w:rsid w:val="00080DDE"/>
    <w:rsid w:val="00080E2C"/>
    <w:rsid w:val="0008118C"/>
    <w:rsid w:val="000812B0"/>
    <w:rsid w:val="0008205C"/>
    <w:rsid w:val="00082340"/>
    <w:rsid w:val="000826EC"/>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C0"/>
    <w:rsid w:val="000B6B97"/>
    <w:rsid w:val="000B6BDA"/>
    <w:rsid w:val="000B6D9C"/>
    <w:rsid w:val="000B7A2B"/>
    <w:rsid w:val="000B7F21"/>
    <w:rsid w:val="000C059A"/>
    <w:rsid w:val="000C0B10"/>
    <w:rsid w:val="000C0C1F"/>
    <w:rsid w:val="000C0CB8"/>
    <w:rsid w:val="000C158E"/>
    <w:rsid w:val="000C1684"/>
    <w:rsid w:val="000C1BD5"/>
    <w:rsid w:val="000C1E5D"/>
    <w:rsid w:val="000C28D7"/>
    <w:rsid w:val="000C2C77"/>
    <w:rsid w:val="000C2D76"/>
    <w:rsid w:val="000C3433"/>
    <w:rsid w:val="000C36BB"/>
    <w:rsid w:val="000C3BB3"/>
    <w:rsid w:val="000C3CEC"/>
    <w:rsid w:val="000C3D1D"/>
    <w:rsid w:val="000C3D7C"/>
    <w:rsid w:val="000C3EE9"/>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BE"/>
    <w:rsid w:val="000F0F72"/>
    <w:rsid w:val="000F1242"/>
    <w:rsid w:val="000F18D0"/>
    <w:rsid w:val="000F1B8D"/>
    <w:rsid w:val="000F1DAF"/>
    <w:rsid w:val="000F1E70"/>
    <w:rsid w:val="000F28CA"/>
    <w:rsid w:val="000F2FEE"/>
    <w:rsid w:val="000F30BA"/>
    <w:rsid w:val="000F32FE"/>
    <w:rsid w:val="000F34B9"/>
    <w:rsid w:val="000F39FE"/>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14F"/>
    <w:rsid w:val="001043B9"/>
    <w:rsid w:val="00104452"/>
    <w:rsid w:val="0010466B"/>
    <w:rsid w:val="001046AB"/>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320"/>
    <w:rsid w:val="00110405"/>
    <w:rsid w:val="00110429"/>
    <w:rsid w:val="00110917"/>
    <w:rsid w:val="00110F3F"/>
    <w:rsid w:val="00110F40"/>
    <w:rsid w:val="00110F9D"/>
    <w:rsid w:val="00111792"/>
    <w:rsid w:val="00112598"/>
    <w:rsid w:val="0011268D"/>
    <w:rsid w:val="00112DE9"/>
    <w:rsid w:val="00113840"/>
    <w:rsid w:val="00113AC9"/>
    <w:rsid w:val="00113BFA"/>
    <w:rsid w:val="00113C0D"/>
    <w:rsid w:val="00113F3A"/>
    <w:rsid w:val="00113FD0"/>
    <w:rsid w:val="00115049"/>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491B"/>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E8E"/>
    <w:rsid w:val="00145291"/>
    <w:rsid w:val="001454D1"/>
    <w:rsid w:val="00145823"/>
    <w:rsid w:val="00145EA4"/>
    <w:rsid w:val="00145FEB"/>
    <w:rsid w:val="001461D6"/>
    <w:rsid w:val="00146358"/>
    <w:rsid w:val="00146453"/>
    <w:rsid w:val="00146717"/>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3A"/>
    <w:rsid w:val="00157209"/>
    <w:rsid w:val="00157BA5"/>
    <w:rsid w:val="00157C29"/>
    <w:rsid w:val="00160282"/>
    <w:rsid w:val="0016033D"/>
    <w:rsid w:val="00161587"/>
    <w:rsid w:val="0016165A"/>
    <w:rsid w:val="00161669"/>
    <w:rsid w:val="0016186A"/>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31E"/>
    <w:rsid w:val="001665F8"/>
    <w:rsid w:val="00166872"/>
    <w:rsid w:val="00166A63"/>
    <w:rsid w:val="00166D51"/>
    <w:rsid w:val="00166DD6"/>
    <w:rsid w:val="00167AAD"/>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3BCA"/>
    <w:rsid w:val="001941FE"/>
    <w:rsid w:val="00194427"/>
    <w:rsid w:val="0019461F"/>
    <w:rsid w:val="00194762"/>
    <w:rsid w:val="001948E4"/>
    <w:rsid w:val="001950E0"/>
    <w:rsid w:val="001954C5"/>
    <w:rsid w:val="001954E2"/>
    <w:rsid w:val="001956AA"/>
    <w:rsid w:val="00195944"/>
    <w:rsid w:val="00195B8C"/>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A76"/>
    <w:rsid w:val="001A2D5E"/>
    <w:rsid w:val="001A2F03"/>
    <w:rsid w:val="001A3085"/>
    <w:rsid w:val="001A364A"/>
    <w:rsid w:val="001A367F"/>
    <w:rsid w:val="001A3840"/>
    <w:rsid w:val="001A428D"/>
    <w:rsid w:val="001A47EA"/>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B019E"/>
    <w:rsid w:val="001B067D"/>
    <w:rsid w:val="001B08EE"/>
    <w:rsid w:val="001B0B2D"/>
    <w:rsid w:val="001B0CA1"/>
    <w:rsid w:val="001B0E6A"/>
    <w:rsid w:val="001B103B"/>
    <w:rsid w:val="001B174F"/>
    <w:rsid w:val="001B1BD1"/>
    <w:rsid w:val="001B1C4F"/>
    <w:rsid w:val="001B1DA8"/>
    <w:rsid w:val="001B22A7"/>
    <w:rsid w:val="001B2A33"/>
    <w:rsid w:val="001B3126"/>
    <w:rsid w:val="001B3597"/>
    <w:rsid w:val="001B3ADA"/>
    <w:rsid w:val="001B4455"/>
    <w:rsid w:val="001B49A0"/>
    <w:rsid w:val="001B5544"/>
    <w:rsid w:val="001B6123"/>
    <w:rsid w:val="001B61AC"/>
    <w:rsid w:val="001B6FAC"/>
    <w:rsid w:val="001B7D66"/>
    <w:rsid w:val="001C0755"/>
    <w:rsid w:val="001C0848"/>
    <w:rsid w:val="001C114A"/>
    <w:rsid w:val="001C12F1"/>
    <w:rsid w:val="001C171A"/>
    <w:rsid w:val="001C1800"/>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B7B"/>
    <w:rsid w:val="001F4DA2"/>
    <w:rsid w:val="001F5077"/>
    <w:rsid w:val="001F5577"/>
    <w:rsid w:val="001F55FD"/>
    <w:rsid w:val="001F5AE9"/>
    <w:rsid w:val="001F5B4D"/>
    <w:rsid w:val="001F615E"/>
    <w:rsid w:val="001F6274"/>
    <w:rsid w:val="001F6704"/>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C0C"/>
    <w:rsid w:val="00203E91"/>
    <w:rsid w:val="00204332"/>
    <w:rsid w:val="002043B2"/>
    <w:rsid w:val="00204F62"/>
    <w:rsid w:val="002050B3"/>
    <w:rsid w:val="002053AA"/>
    <w:rsid w:val="002055B4"/>
    <w:rsid w:val="00205659"/>
    <w:rsid w:val="0020565D"/>
    <w:rsid w:val="00205763"/>
    <w:rsid w:val="00205AE4"/>
    <w:rsid w:val="00205D58"/>
    <w:rsid w:val="0020706C"/>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2293"/>
    <w:rsid w:val="00242BF3"/>
    <w:rsid w:val="00242CFE"/>
    <w:rsid w:val="00243140"/>
    <w:rsid w:val="00243174"/>
    <w:rsid w:val="0024383A"/>
    <w:rsid w:val="002442C4"/>
    <w:rsid w:val="00244552"/>
    <w:rsid w:val="00244673"/>
    <w:rsid w:val="00244B27"/>
    <w:rsid w:val="00244E43"/>
    <w:rsid w:val="00245172"/>
    <w:rsid w:val="002451C4"/>
    <w:rsid w:val="00245383"/>
    <w:rsid w:val="0024542F"/>
    <w:rsid w:val="002456C6"/>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E53"/>
    <w:rsid w:val="002632B4"/>
    <w:rsid w:val="00263537"/>
    <w:rsid w:val="00263BD3"/>
    <w:rsid w:val="00263C5C"/>
    <w:rsid w:val="00263E1F"/>
    <w:rsid w:val="0026486D"/>
    <w:rsid w:val="00264A76"/>
    <w:rsid w:val="00264F0B"/>
    <w:rsid w:val="0026562D"/>
    <w:rsid w:val="00265782"/>
    <w:rsid w:val="00265DD4"/>
    <w:rsid w:val="00267072"/>
    <w:rsid w:val="00267344"/>
    <w:rsid w:val="0026746C"/>
    <w:rsid w:val="0026791C"/>
    <w:rsid w:val="00267994"/>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F92"/>
    <w:rsid w:val="0029735F"/>
    <w:rsid w:val="0029799D"/>
    <w:rsid w:val="002979FE"/>
    <w:rsid w:val="00297DFF"/>
    <w:rsid w:val="002A0366"/>
    <w:rsid w:val="002A067F"/>
    <w:rsid w:val="002A0C72"/>
    <w:rsid w:val="002A1079"/>
    <w:rsid w:val="002A11E4"/>
    <w:rsid w:val="002A1233"/>
    <w:rsid w:val="002A21BF"/>
    <w:rsid w:val="002A23EC"/>
    <w:rsid w:val="002A2B8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30B9"/>
    <w:rsid w:val="002C3259"/>
    <w:rsid w:val="002C3275"/>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40D"/>
    <w:rsid w:val="002D4701"/>
    <w:rsid w:val="002D475A"/>
    <w:rsid w:val="002D4A2A"/>
    <w:rsid w:val="002D4F2E"/>
    <w:rsid w:val="002D5358"/>
    <w:rsid w:val="002D58B0"/>
    <w:rsid w:val="002D5D75"/>
    <w:rsid w:val="002D5E96"/>
    <w:rsid w:val="002D5F03"/>
    <w:rsid w:val="002D660C"/>
    <w:rsid w:val="002D6B35"/>
    <w:rsid w:val="002D71DD"/>
    <w:rsid w:val="002E0095"/>
    <w:rsid w:val="002E063F"/>
    <w:rsid w:val="002E0665"/>
    <w:rsid w:val="002E0850"/>
    <w:rsid w:val="002E0B40"/>
    <w:rsid w:val="002E0B7B"/>
    <w:rsid w:val="002E0FFF"/>
    <w:rsid w:val="002E101E"/>
    <w:rsid w:val="002E1411"/>
    <w:rsid w:val="002E1473"/>
    <w:rsid w:val="002E1888"/>
    <w:rsid w:val="002E18E6"/>
    <w:rsid w:val="002E208F"/>
    <w:rsid w:val="002E241F"/>
    <w:rsid w:val="002E2459"/>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F46"/>
    <w:rsid w:val="002F1659"/>
    <w:rsid w:val="002F17CD"/>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71AD"/>
    <w:rsid w:val="002F78E1"/>
    <w:rsid w:val="002F79DE"/>
    <w:rsid w:val="002F7D43"/>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826"/>
    <w:rsid w:val="00312B0E"/>
    <w:rsid w:val="00312BAE"/>
    <w:rsid w:val="00312BCC"/>
    <w:rsid w:val="00312E82"/>
    <w:rsid w:val="0031303E"/>
    <w:rsid w:val="00313330"/>
    <w:rsid w:val="00313584"/>
    <w:rsid w:val="00313B91"/>
    <w:rsid w:val="00313D98"/>
    <w:rsid w:val="00313E5E"/>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5F9"/>
    <w:rsid w:val="0032378D"/>
    <w:rsid w:val="00323B51"/>
    <w:rsid w:val="00323EC0"/>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F52"/>
    <w:rsid w:val="00330F67"/>
    <w:rsid w:val="00330F71"/>
    <w:rsid w:val="00331287"/>
    <w:rsid w:val="00331298"/>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7D8"/>
    <w:rsid w:val="00336DDD"/>
    <w:rsid w:val="00336FA0"/>
    <w:rsid w:val="00337363"/>
    <w:rsid w:val="003377C2"/>
    <w:rsid w:val="00337A14"/>
    <w:rsid w:val="00337E88"/>
    <w:rsid w:val="00340092"/>
    <w:rsid w:val="00340192"/>
    <w:rsid w:val="00341196"/>
    <w:rsid w:val="003414F5"/>
    <w:rsid w:val="003416F9"/>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7F2"/>
    <w:rsid w:val="00360A14"/>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714A"/>
    <w:rsid w:val="00367EC2"/>
    <w:rsid w:val="0037007E"/>
    <w:rsid w:val="00370559"/>
    <w:rsid w:val="003706DF"/>
    <w:rsid w:val="00370AFD"/>
    <w:rsid w:val="003710F5"/>
    <w:rsid w:val="0037115B"/>
    <w:rsid w:val="00371498"/>
    <w:rsid w:val="00371666"/>
    <w:rsid w:val="00371AD1"/>
    <w:rsid w:val="00371C23"/>
    <w:rsid w:val="003720C5"/>
    <w:rsid w:val="003721BD"/>
    <w:rsid w:val="00372473"/>
    <w:rsid w:val="00372502"/>
    <w:rsid w:val="003726E2"/>
    <w:rsid w:val="0037286E"/>
    <w:rsid w:val="00373A38"/>
    <w:rsid w:val="00373F48"/>
    <w:rsid w:val="0037405D"/>
    <w:rsid w:val="0037418C"/>
    <w:rsid w:val="00374C31"/>
    <w:rsid w:val="00374FCA"/>
    <w:rsid w:val="003751DC"/>
    <w:rsid w:val="003758EA"/>
    <w:rsid w:val="00375DA2"/>
    <w:rsid w:val="00375E88"/>
    <w:rsid w:val="00376085"/>
    <w:rsid w:val="003760DA"/>
    <w:rsid w:val="0037663F"/>
    <w:rsid w:val="00376E80"/>
    <w:rsid w:val="00377151"/>
    <w:rsid w:val="00377884"/>
    <w:rsid w:val="00377D4D"/>
    <w:rsid w:val="003801FB"/>
    <w:rsid w:val="003803E8"/>
    <w:rsid w:val="0038047A"/>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630"/>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C3D"/>
    <w:rsid w:val="003B7E07"/>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FF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F4"/>
    <w:rsid w:val="003F2602"/>
    <w:rsid w:val="003F2F33"/>
    <w:rsid w:val="003F340F"/>
    <w:rsid w:val="003F34CA"/>
    <w:rsid w:val="003F39BB"/>
    <w:rsid w:val="003F3D2B"/>
    <w:rsid w:val="003F3D62"/>
    <w:rsid w:val="003F4164"/>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3BF"/>
    <w:rsid w:val="003F7AAA"/>
    <w:rsid w:val="003F7EFA"/>
    <w:rsid w:val="003F7F98"/>
    <w:rsid w:val="0040001D"/>
    <w:rsid w:val="00400255"/>
    <w:rsid w:val="00401A98"/>
    <w:rsid w:val="00401C23"/>
    <w:rsid w:val="00401F20"/>
    <w:rsid w:val="0040233C"/>
    <w:rsid w:val="0040263E"/>
    <w:rsid w:val="0040264A"/>
    <w:rsid w:val="00402C91"/>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238B"/>
    <w:rsid w:val="004224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249"/>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661D"/>
    <w:rsid w:val="00457297"/>
    <w:rsid w:val="0045749B"/>
    <w:rsid w:val="004576B4"/>
    <w:rsid w:val="00457904"/>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D36"/>
    <w:rsid w:val="00464F65"/>
    <w:rsid w:val="004650FC"/>
    <w:rsid w:val="00465CFC"/>
    <w:rsid w:val="00466060"/>
    <w:rsid w:val="00466306"/>
    <w:rsid w:val="00466330"/>
    <w:rsid w:val="0046667D"/>
    <w:rsid w:val="00466901"/>
    <w:rsid w:val="00466A80"/>
    <w:rsid w:val="00466AD4"/>
    <w:rsid w:val="004672D9"/>
    <w:rsid w:val="004676C1"/>
    <w:rsid w:val="004677E1"/>
    <w:rsid w:val="00467B99"/>
    <w:rsid w:val="00467BD1"/>
    <w:rsid w:val="00470332"/>
    <w:rsid w:val="0047043C"/>
    <w:rsid w:val="004709F5"/>
    <w:rsid w:val="00471C68"/>
    <w:rsid w:val="00471EE2"/>
    <w:rsid w:val="00472235"/>
    <w:rsid w:val="004727DB"/>
    <w:rsid w:val="004729DA"/>
    <w:rsid w:val="00472B53"/>
    <w:rsid w:val="00472E71"/>
    <w:rsid w:val="004736DA"/>
    <w:rsid w:val="00473786"/>
    <w:rsid w:val="004739FB"/>
    <w:rsid w:val="00473A05"/>
    <w:rsid w:val="00473EE2"/>
    <w:rsid w:val="004740E8"/>
    <w:rsid w:val="0047427B"/>
    <w:rsid w:val="0047440D"/>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392F"/>
    <w:rsid w:val="004E4227"/>
    <w:rsid w:val="004E4278"/>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F00BD"/>
    <w:rsid w:val="004F0202"/>
    <w:rsid w:val="004F06E3"/>
    <w:rsid w:val="004F0F5D"/>
    <w:rsid w:val="004F13EC"/>
    <w:rsid w:val="004F183A"/>
    <w:rsid w:val="004F1850"/>
    <w:rsid w:val="004F2729"/>
    <w:rsid w:val="004F2758"/>
    <w:rsid w:val="004F2A34"/>
    <w:rsid w:val="004F2EED"/>
    <w:rsid w:val="004F3A94"/>
    <w:rsid w:val="004F3CE8"/>
    <w:rsid w:val="004F3D54"/>
    <w:rsid w:val="004F4447"/>
    <w:rsid w:val="004F5103"/>
    <w:rsid w:val="004F5463"/>
    <w:rsid w:val="004F59C3"/>
    <w:rsid w:val="004F5AFA"/>
    <w:rsid w:val="004F5B38"/>
    <w:rsid w:val="004F60AD"/>
    <w:rsid w:val="004F6328"/>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006"/>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F3D"/>
    <w:rsid w:val="00510072"/>
    <w:rsid w:val="00510119"/>
    <w:rsid w:val="0051067D"/>
    <w:rsid w:val="00510697"/>
    <w:rsid w:val="005106F8"/>
    <w:rsid w:val="00510CEA"/>
    <w:rsid w:val="00510DA2"/>
    <w:rsid w:val="00510E02"/>
    <w:rsid w:val="00510EB2"/>
    <w:rsid w:val="00510F62"/>
    <w:rsid w:val="00511331"/>
    <w:rsid w:val="0051143D"/>
    <w:rsid w:val="00511BCB"/>
    <w:rsid w:val="0051207A"/>
    <w:rsid w:val="005120D2"/>
    <w:rsid w:val="00512153"/>
    <w:rsid w:val="005122AA"/>
    <w:rsid w:val="00512A79"/>
    <w:rsid w:val="00512C03"/>
    <w:rsid w:val="00513258"/>
    <w:rsid w:val="005134EA"/>
    <w:rsid w:val="00513D38"/>
    <w:rsid w:val="005141AF"/>
    <w:rsid w:val="005148E9"/>
    <w:rsid w:val="00515676"/>
    <w:rsid w:val="005160C4"/>
    <w:rsid w:val="0051635F"/>
    <w:rsid w:val="005165CC"/>
    <w:rsid w:val="005167A9"/>
    <w:rsid w:val="00516A7B"/>
    <w:rsid w:val="00516C06"/>
    <w:rsid w:val="00516D05"/>
    <w:rsid w:val="0051729B"/>
    <w:rsid w:val="0051757E"/>
    <w:rsid w:val="005179DF"/>
    <w:rsid w:val="00517BAB"/>
    <w:rsid w:val="005202D0"/>
    <w:rsid w:val="00520482"/>
    <w:rsid w:val="00520E4A"/>
    <w:rsid w:val="0052143F"/>
    <w:rsid w:val="0052156A"/>
    <w:rsid w:val="00521FC1"/>
    <w:rsid w:val="00522516"/>
    <w:rsid w:val="0052270E"/>
    <w:rsid w:val="005227DE"/>
    <w:rsid w:val="00522D80"/>
    <w:rsid w:val="00522D8B"/>
    <w:rsid w:val="005230D7"/>
    <w:rsid w:val="00523916"/>
    <w:rsid w:val="00524358"/>
    <w:rsid w:val="0052477E"/>
    <w:rsid w:val="00524B7C"/>
    <w:rsid w:val="00524F91"/>
    <w:rsid w:val="00525064"/>
    <w:rsid w:val="00525526"/>
    <w:rsid w:val="005257A8"/>
    <w:rsid w:val="005258EA"/>
    <w:rsid w:val="005259DB"/>
    <w:rsid w:val="00525C3F"/>
    <w:rsid w:val="00526741"/>
    <w:rsid w:val="00526A27"/>
    <w:rsid w:val="00526A33"/>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097"/>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71B6"/>
    <w:rsid w:val="0054781B"/>
    <w:rsid w:val="00547E8F"/>
    <w:rsid w:val="00550069"/>
    <w:rsid w:val="0055021D"/>
    <w:rsid w:val="005502C4"/>
    <w:rsid w:val="005502F3"/>
    <w:rsid w:val="005509C4"/>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E8F"/>
    <w:rsid w:val="00560EE2"/>
    <w:rsid w:val="005613DB"/>
    <w:rsid w:val="005615C3"/>
    <w:rsid w:val="005615CD"/>
    <w:rsid w:val="00561688"/>
    <w:rsid w:val="005619EF"/>
    <w:rsid w:val="00561A3E"/>
    <w:rsid w:val="00561B4C"/>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23E1"/>
    <w:rsid w:val="00592EEC"/>
    <w:rsid w:val="00592EF5"/>
    <w:rsid w:val="0059359F"/>
    <w:rsid w:val="00593AA2"/>
    <w:rsid w:val="00593EE3"/>
    <w:rsid w:val="0059457A"/>
    <w:rsid w:val="005945BB"/>
    <w:rsid w:val="00594680"/>
    <w:rsid w:val="005947AF"/>
    <w:rsid w:val="00594B30"/>
    <w:rsid w:val="0059502B"/>
    <w:rsid w:val="00595317"/>
    <w:rsid w:val="005953B2"/>
    <w:rsid w:val="00595D9D"/>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BE"/>
    <w:rsid w:val="005E0D49"/>
    <w:rsid w:val="005E0F3F"/>
    <w:rsid w:val="005E1C23"/>
    <w:rsid w:val="005E297B"/>
    <w:rsid w:val="005E355A"/>
    <w:rsid w:val="005E3784"/>
    <w:rsid w:val="005E3940"/>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53F9"/>
    <w:rsid w:val="005F57E8"/>
    <w:rsid w:val="005F5813"/>
    <w:rsid w:val="005F5BF5"/>
    <w:rsid w:val="005F6245"/>
    <w:rsid w:val="005F62DB"/>
    <w:rsid w:val="005F64EC"/>
    <w:rsid w:val="005F6AD0"/>
    <w:rsid w:val="005F6DC0"/>
    <w:rsid w:val="005F730C"/>
    <w:rsid w:val="005F7BDA"/>
    <w:rsid w:val="005F7C07"/>
    <w:rsid w:val="005F7CDD"/>
    <w:rsid w:val="0060032A"/>
    <w:rsid w:val="00600777"/>
    <w:rsid w:val="006008F2"/>
    <w:rsid w:val="00600FC5"/>
    <w:rsid w:val="006012EF"/>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4AF"/>
    <w:rsid w:val="006134F7"/>
    <w:rsid w:val="0061363C"/>
    <w:rsid w:val="00613FE7"/>
    <w:rsid w:val="006143F1"/>
    <w:rsid w:val="0061443B"/>
    <w:rsid w:val="00614926"/>
    <w:rsid w:val="00615CB5"/>
    <w:rsid w:val="00615E24"/>
    <w:rsid w:val="006164D0"/>
    <w:rsid w:val="006166BC"/>
    <w:rsid w:val="00616915"/>
    <w:rsid w:val="0061695C"/>
    <w:rsid w:val="00616FB7"/>
    <w:rsid w:val="0061710A"/>
    <w:rsid w:val="006171E9"/>
    <w:rsid w:val="00617BDC"/>
    <w:rsid w:val="00621005"/>
    <w:rsid w:val="0062118B"/>
    <w:rsid w:val="006218E5"/>
    <w:rsid w:val="00621DBD"/>
    <w:rsid w:val="00621E14"/>
    <w:rsid w:val="00622123"/>
    <w:rsid w:val="00622169"/>
    <w:rsid w:val="006221D9"/>
    <w:rsid w:val="00622457"/>
    <w:rsid w:val="0062248F"/>
    <w:rsid w:val="0062280C"/>
    <w:rsid w:val="0062294B"/>
    <w:rsid w:val="00622F51"/>
    <w:rsid w:val="00623AF8"/>
    <w:rsid w:val="00623C34"/>
    <w:rsid w:val="006240DF"/>
    <w:rsid w:val="006244D6"/>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6"/>
    <w:rsid w:val="00653390"/>
    <w:rsid w:val="00653474"/>
    <w:rsid w:val="00653626"/>
    <w:rsid w:val="00653A73"/>
    <w:rsid w:val="00653EC6"/>
    <w:rsid w:val="00653F83"/>
    <w:rsid w:val="00654421"/>
    <w:rsid w:val="006544EE"/>
    <w:rsid w:val="006548D4"/>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366E"/>
    <w:rsid w:val="00663D2A"/>
    <w:rsid w:val="00663F87"/>
    <w:rsid w:val="00664141"/>
    <w:rsid w:val="006641DB"/>
    <w:rsid w:val="00664FC2"/>
    <w:rsid w:val="00665648"/>
    <w:rsid w:val="00665E63"/>
    <w:rsid w:val="00665EB9"/>
    <w:rsid w:val="00666761"/>
    <w:rsid w:val="0066680D"/>
    <w:rsid w:val="006673D8"/>
    <w:rsid w:val="0066761F"/>
    <w:rsid w:val="00667BD3"/>
    <w:rsid w:val="00667E67"/>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B"/>
    <w:rsid w:val="006771BF"/>
    <w:rsid w:val="00677B7C"/>
    <w:rsid w:val="00677C81"/>
    <w:rsid w:val="00677CEB"/>
    <w:rsid w:val="0068067C"/>
    <w:rsid w:val="00680BEA"/>
    <w:rsid w:val="00680CC4"/>
    <w:rsid w:val="006811F8"/>
    <w:rsid w:val="00681547"/>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57D2"/>
    <w:rsid w:val="006A5AC8"/>
    <w:rsid w:val="006A5E97"/>
    <w:rsid w:val="006A5FF4"/>
    <w:rsid w:val="006A606D"/>
    <w:rsid w:val="006A619F"/>
    <w:rsid w:val="006A653B"/>
    <w:rsid w:val="006A68B9"/>
    <w:rsid w:val="006A6BDC"/>
    <w:rsid w:val="006A6F28"/>
    <w:rsid w:val="006A7049"/>
    <w:rsid w:val="006A7094"/>
    <w:rsid w:val="006A7CED"/>
    <w:rsid w:val="006A7D7C"/>
    <w:rsid w:val="006A7F66"/>
    <w:rsid w:val="006A7FDB"/>
    <w:rsid w:val="006B0101"/>
    <w:rsid w:val="006B0AF8"/>
    <w:rsid w:val="006B10D8"/>
    <w:rsid w:val="006B110C"/>
    <w:rsid w:val="006B11EE"/>
    <w:rsid w:val="006B171F"/>
    <w:rsid w:val="006B1885"/>
    <w:rsid w:val="006B18BF"/>
    <w:rsid w:val="006B1A14"/>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3C4"/>
    <w:rsid w:val="006D6476"/>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34"/>
    <w:rsid w:val="00724B9C"/>
    <w:rsid w:val="00724BC9"/>
    <w:rsid w:val="007251FC"/>
    <w:rsid w:val="007254FD"/>
    <w:rsid w:val="007256B1"/>
    <w:rsid w:val="00725DD8"/>
    <w:rsid w:val="00725E1C"/>
    <w:rsid w:val="00725F9F"/>
    <w:rsid w:val="007260AB"/>
    <w:rsid w:val="007266A7"/>
    <w:rsid w:val="00726E5B"/>
    <w:rsid w:val="00727735"/>
    <w:rsid w:val="007277E2"/>
    <w:rsid w:val="00727807"/>
    <w:rsid w:val="00727A4D"/>
    <w:rsid w:val="00727C45"/>
    <w:rsid w:val="0073059F"/>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2901"/>
    <w:rsid w:val="0075373A"/>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B92"/>
    <w:rsid w:val="007D4038"/>
    <w:rsid w:val="007D42DF"/>
    <w:rsid w:val="007D42EE"/>
    <w:rsid w:val="007D46C1"/>
    <w:rsid w:val="007D4E7F"/>
    <w:rsid w:val="007D5810"/>
    <w:rsid w:val="007D5ECD"/>
    <w:rsid w:val="007D6402"/>
    <w:rsid w:val="007D6632"/>
    <w:rsid w:val="007D6C0B"/>
    <w:rsid w:val="007D6F56"/>
    <w:rsid w:val="007D70AD"/>
    <w:rsid w:val="007D7A35"/>
    <w:rsid w:val="007E0722"/>
    <w:rsid w:val="007E0813"/>
    <w:rsid w:val="007E0935"/>
    <w:rsid w:val="007E0CAF"/>
    <w:rsid w:val="007E1499"/>
    <w:rsid w:val="007E18C3"/>
    <w:rsid w:val="007E1A8F"/>
    <w:rsid w:val="007E1C07"/>
    <w:rsid w:val="007E1E49"/>
    <w:rsid w:val="007E23C0"/>
    <w:rsid w:val="007E25FC"/>
    <w:rsid w:val="007E2996"/>
    <w:rsid w:val="007E29B7"/>
    <w:rsid w:val="007E2D7C"/>
    <w:rsid w:val="007E32F9"/>
    <w:rsid w:val="007E344C"/>
    <w:rsid w:val="007E3DD0"/>
    <w:rsid w:val="007E4208"/>
    <w:rsid w:val="007E42BA"/>
    <w:rsid w:val="007E437C"/>
    <w:rsid w:val="007E45A1"/>
    <w:rsid w:val="007E4A92"/>
    <w:rsid w:val="007E4BAD"/>
    <w:rsid w:val="007E5038"/>
    <w:rsid w:val="007E52DE"/>
    <w:rsid w:val="007E5528"/>
    <w:rsid w:val="007E598B"/>
    <w:rsid w:val="007E59EB"/>
    <w:rsid w:val="007E5E17"/>
    <w:rsid w:val="007E60C1"/>
    <w:rsid w:val="007E6128"/>
    <w:rsid w:val="007E671D"/>
    <w:rsid w:val="007E6B84"/>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419C"/>
    <w:rsid w:val="007F47F4"/>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61A"/>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E7"/>
    <w:rsid w:val="008057ED"/>
    <w:rsid w:val="00805822"/>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CD2"/>
    <w:rsid w:val="00871DB7"/>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D1"/>
    <w:rsid w:val="00880F2B"/>
    <w:rsid w:val="00881E8A"/>
    <w:rsid w:val="00881E92"/>
    <w:rsid w:val="00882D37"/>
    <w:rsid w:val="00882F41"/>
    <w:rsid w:val="008839D1"/>
    <w:rsid w:val="00883B55"/>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4CB"/>
    <w:rsid w:val="008924E1"/>
    <w:rsid w:val="008926A3"/>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ED1"/>
    <w:rsid w:val="0091171A"/>
    <w:rsid w:val="00911B89"/>
    <w:rsid w:val="00912284"/>
    <w:rsid w:val="00912862"/>
    <w:rsid w:val="00912B32"/>
    <w:rsid w:val="00912B85"/>
    <w:rsid w:val="009131A3"/>
    <w:rsid w:val="0091383F"/>
    <w:rsid w:val="0091394E"/>
    <w:rsid w:val="00913F79"/>
    <w:rsid w:val="009144F6"/>
    <w:rsid w:val="00914893"/>
    <w:rsid w:val="00914CFF"/>
    <w:rsid w:val="009157DD"/>
    <w:rsid w:val="0091592F"/>
    <w:rsid w:val="00915AF3"/>
    <w:rsid w:val="009160D1"/>
    <w:rsid w:val="00916203"/>
    <w:rsid w:val="009165DF"/>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3C87"/>
    <w:rsid w:val="00924904"/>
    <w:rsid w:val="00924A57"/>
    <w:rsid w:val="00924A6E"/>
    <w:rsid w:val="00924F87"/>
    <w:rsid w:val="0092567E"/>
    <w:rsid w:val="0092567F"/>
    <w:rsid w:val="00925E79"/>
    <w:rsid w:val="0092663A"/>
    <w:rsid w:val="009267E4"/>
    <w:rsid w:val="00926B96"/>
    <w:rsid w:val="00930007"/>
    <w:rsid w:val="009307C0"/>
    <w:rsid w:val="0093099E"/>
    <w:rsid w:val="00930B64"/>
    <w:rsid w:val="009312E9"/>
    <w:rsid w:val="009315F6"/>
    <w:rsid w:val="00931A39"/>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7F"/>
    <w:rsid w:val="009374C1"/>
    <w:rsid w:val="00937725"/>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DFF"/>
    <w:rsid w:val="00954192"/>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351D"/>
    <w:rsid w:val="00963582"/>
    <w:rsid w:val="00963846"/>
    <w:rsid w:val="009638AC"/>
    <w:rsid w:val="009639B9"/>
    <w:rsid w:val="009639D7"/>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920"/>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A67"/>
    <w:rsid w:val="009A3D11"/>
    <w:rsid w:val="009A42AA"/>
    <w:rsid w:val="009A4E88"/>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F15"/>
    <w:rsid w:val="009D1FB3"/>
    <w:rsid w:val="009D21B8"/>
    <w:rsid w:val="009D226A"/>
    <w:rsid w:val="009D227C"/>
    <w:rsid w:val="009D2A1E"/>
    <w:rsid w:val="009D2D6B"/>
    <w:rsid w:val="009D2DE3"/>
    <w:rsid w:val="009D3BE3"/>
    <w:rsid w:val="009D4135"/>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B2B"/>
    <w:rsid w:val="009E5BA4"/>
    <w:rsid w:val="009E6114"/>
    <w:rsid w:val="009E6EA5"/>
    <w:rsid w:val="009E749B"/>
    <w:rsid w:val="009E7639"/>
    <w:rsid w:val="009E7B9D"/>
    <w:rsid w:val="009E7C5B"/>
    <w:rsid w:val="009E7CA5"/>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E66"/>
    <w:rsid w:val="00A20170"/>
    <w:rsid w:val="00A20899"/>
    <w:rsid w:val="00A20A7E"/>
    <w:rsid w:val="00A20C59"/>
    <w:rsid w:val="00A20C71"/>
    <w:rsid w:val="00A20F8B"/>
    <w:rsid w:val="00A21065"/>
    <w:rsid w:val="00A2122D"/>
    <w:rsid w:val="00A2161D"/>
    <w:rsid w:val="00A21C68"/>
    <w:rsid w:val="00A21F0C"/>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7E0"/>
    <w:rsid w:val="00A279D9"/>
    <w:rsid w:val="00A27ADF"/>
    <w:rsid w:val="00A27EDD"/>
    <w:rsid w:val="00A30358"/>
    <w:rsid w:val="00A303B8"/>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AEE"/>
    <w:rsid w:val="00A37B12"/>
    <w:rsid w:val="00A37CC5"/>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BF9"/>
    <w:rsid w:val="00A45C9E"/>
    <w:rsid w:val="00A45D92"/>
    <w:rsid w:val="00A476B1"/>
    <w:rsid w:val="00A5011C"/>
    <w:rsid w:val="00A5051C"/>
    <w:rsid w:val="00A507A2"/>
    <w:rsid w:val="00A507AB"/>
    <w:rsid w:val="00A50B2C"/>
    <w:rsid w:val="00A50EC8"/>
    <w:rsid w:val="00A510BB"/>
    <w:rsid w:val="00A5155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2E"/>
    <w:rsid w:val="00A57B8D"/>
    <w:rsid w:val="00A60366"/>
    <w:rsid w:val="00A60842"/>
    <w:rsid w:val="00A60C29"/>
    <w:rsid w:val="00A60DA8"/>
    <w:rsid w:val="00A60E4A"/>
    <w:rsid w:val="00A611ED"/>
    <w:rsid w:val="00A61D37"/>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5B"/>
    <w:rsid w:val="00A651D5"/>
    <w:rsid w:val="00A657BF"/>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EE"/>
    <w:rsid w:val="00A75226"/>
    <w:rsid w:val="00A75315"/>
    <w:rsid w:val="00A7538A"/>
    <w:rsid w:val="00A75C3E"/>
    <w:rsid w:val="00A75DD5"/>
    <w:rsid w:val="00A7654E"/>
    <w:rsid w:val="00A76936"/>
    <w:rsid w:val="00A76F69"/>
    <w:rsid w:val="00A77727"/>
    <w:rsid w:val="00A777E7"/>
    <w:rsid w:val="00A77B50"/>
    <w:rsid w:val="00A77F04"/>
    <w:rsid w:val="00A802B7"/>
    <w:rsid w:val="00A802D1"/>
    <w:rsid w:val="00A804DE"/>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901"/>
    <w:rsid w:val="00A87917"/>
    <w:rsid w:val="00A87AD4"/>
    <w:rsid w:val="00A87EF5"/>
    <w:rsid w:val="00A87F34"/>
    <w:rsid w:val="00A901A6"/>
    <w:rsid w:val="00A90330"/>
    <w:rsid w:val="00A904F2"/>
    <w:rsid w:val="00A9094E"/>
    <w:rsid w:val="00A90B9C"/>
    <w:rsid w:val="00A91128"/>
    <w:rsid w:val="00A913F8"/>
    <w:rsid w:val="00A919A8"/>
    <w:rsid w:val="00A91D4D"/>
    <w:rsid w:val="00A9274E"/>
    <w:rsid w:val="00A927F7"/>
    <w:rsid w:val="00A928A8"/>
    <w:rsid w:val="00A928D5"/>
    <w:rsid w:val="00A93340"/>
    <w:rsid w:val="00A93478"/>
    <w:rsid w:val="00A936B8"/>
    <w:rsid w:val="00A94728"/>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2054"/>
    <w:rsid w:val="00AE207D"/>
    <w:rsid w:val="00AE222A"/>
    <w:rsid w:val="00AE224C"/>
    <w:rsid w:val="00AE2283"/>
    <w:rsid w:val="00AE22A3"/>
    <w:rsid w:val="00AE23D9"/>
    <w:rsid w:val="00AE2410"/>
    <w:rsid w:val="00AE3846"/>
    <w:rsid w:val="00AE3CB1"/>
    <w:rsid w:val="00AE3F52"/>
    <w:rsid w:val="00AE42EE"/>
    <w:rsid w:val="00AE46DC"/>
    <w:rsid w:val="00AE4776"/>
    <w:rsid w:val="00AE487D"/>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F70"/>
    <w:rsid w:val="00AF060A"/>
    <w:rsid w:val="00AF094F"/>
    <w:rsid w:val="00AF09AA"/>
    <w:rsid w:val="00AF0AD7"/>
    <w:rsid w:val="00AF0C04"/>
    <w:rsid w:val="00AF1096"/>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57C2"/>
    <w:rsid w:val="00B259A1"/>
    <w:rsid w:val="00B25DEB"/>
    <w:rsid w:val="00B25EE7"/>
    <w:rsid w:val="00B260FE"/>
    <w:rsid w:val="00B261AA"/>
    <w:rsid w:val="00B2628E"/>
    <w:rsid w:val="00B26481"/>
    <w:rsid w:val="00B265E1"/>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0AE"/>
    <w:rsid w:val="00B335C8"/>
    <w:rsid w:val="00B33631"/>
    <w:rsid w:val="00B345C5"/>
    <w:rsid w:val="00B3491B"/>
    <w:rsid w:val="00B34D18"/>
    <w:rsid w:val="00B34EE5"/>
    <w:rsid w:val="00B34F42"/>
    <w:rsid w:val="00B352FD"/>
    <w:rsid w:val="00B355E6"/>
    <w:rsid w:val="00B35E7E"/>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6A8"/>
    <w:rsid w:val="00B61E7A"/>
    <w:rsid w:val="00B62595"/>
    <w:rsid w:val="00B62B26"/>
    <w:rsid w:val="00B62F65"/>
    <w:rsid w:val="00B62FCC"/>
    <w:rsid w:val="00B635D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3347"/>
    <w:rsid w:val="00B8384C"/>
    <w:rsid w:val="00B838E3"/>
    <w:rsid w:val="00B83BE7"/>
    <w:rsid w:val="00B8442A"/>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B84"/>
    <w:rsid w:val="00BC2CA3"/>
    <w:rsid w:val="00BC2F2B"/>
    <w:rsid w:val="00BC3002"/>
    <w:rsid w:val="00BC31B0"/>
    <w:rsid w:val="00BC3436"/>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C02"/>
    <w:rsid w:val="00C0327B"/>
    <w:rsid w:val="00C03782"/>
    <w:rsid w:val="00C03839"/>
    <w:rsid w:val="00C03C63"/>
    <w:rsid w:val="00C04197"/>
    <w:rsid w:val="00C0504F"/>
    <w:rsid w:val="00C05186"/>
    <w:rsid w:val="00C051AE"/>
    <w:rsid w:val="00C05263"/>
    <w:rsid w:val="00C05627"/>
    <w:rsid w:val="00C056C2"/>
    <w:rsid w:val="00C05F25"/>
    <w:rsid w:val="00C06573"/>
    <w:rsid w:val="00C06B2D"/>
    <w:rsid w:val="00C06C39"/>
    <w:rsid w:val="00C06D6B"/>
    <w:rsid w:val="00C07005"/>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77"/>
    <w:rsid w:val="00C134BA"/>
    <w:rsid w:val="00C13B15"/>
    <w:rsid w:val="00C141BA"/>
    <w:rsid w:val="00C14727"/>
    <w:rsid w:val="00C1472C"/>
    <w:rsid w:val="00C14AC1"/>
    <w:rsid w:val="00C14E6C"/>
    <w:rsid w:val="00C15853"/>
    <w:rsid w:val="00C15FD7"/>
    <w:rsid w:val="00C164AF"/>
    <w:rsid w:val="00C16E60"/>
    <w:rsid w:val="00C17C66"/>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9A"/>
    <w:rsid w:val="00C60DA5"/>
    <w:rsid w:val="00C60E95"/>
    <w:rsid w:val="00C60FF7"/>
    <w:rsid w:val="00C61679"/>
    <w:rsid w:val="00C6186F"/>
    <w:rsid w:val="00C61F87"/>
    <w:rsid w:val="00C621D9"/>
    <w:rsid w:val="00C6231C"/>
    <w:rsid w:val="00C623EB"/>
    <w:rsid w:val="00C62569"/>
    <w:rsid w:val="00C6371F"/>
    <w:rsid w:val="00C637AB"/>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C23"/>
    <w:rsid w:val="00C92FFA"/>
    <w:rsid w:val="00C93172"/>
    <w:rsid w:val="00C93315"/>
    <w:rsid w:val="00C9333B"/>
    <w:rsid w:val="00C9425E"/>
    <w:rsid w:val="00C9450A"/>
    <w:rsid w:val="00C94568"/>
    <w:rsid w:val="00C94710"/>
    <w:rsid w:val="00C9497A"/>
    <w:rsid w:val="00C95181"/>
    <w:rsid w:val="00C961DE"/>
    <w:rsid w:val="00C96604"/>
    <w:rsid w:val="00C96658"/>
    <w:rsid w:val="00C96DD0"/>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E73"/>
    <w:rsid w:val="00CA4ED4"/>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F46"/>
    <w:rsid w:val="00CB3073"/>
    <w:rsid w:val="00CB30DD"/>
    <w:rsid w:val="00CB31CC"/>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206D"/>
    <w:rsid w:val="00CC2183"/>
    <w:rsid w:val="00CC227C"/>
    <w:rsid w:val="00CC332B"/>
    <w:rsid w:val="00CC3FEA"/>
    <w:rsid w:val="00CC4085"/>
    <w:rsid w:val="00CC436D"/>
    <w:rsid w:val="00CC47A7"/>
    <w:rsid w:val="00CC4AE3"/>
    <w:rsid w:val="00CC4B55"/>
    <w:rsid w:val="00CC5006"/>
    <w:rsid w:val="00CC5659"/>
    <w:rsid w:val="00CC58AE"/>
    <w:rsid w:val="00CC671B"/>
    <w:rsid w:val="00CC6867"/>
    <w:rsid w:val="00CC6890"/>
    <w:rsid w:val="00CC6E07"/>
    <w:rsid w:val="00CC73A5"/>
    <w:rsid w:val="00CC76B6"/>
    <w:rsid w:val="00CC7943"/>
    <w:rsid w:val="00CD02C8"/>
    <w:rsid w:val="00CD077D"/>
    <w:rsid w:val="00CD08C3"/>
    <w:rsid w:val="00CD0E19"/>
    <w:rsid w:val="00CD138A"/>
    <w:rsid w:val="00CD1450"/>
    <w:rsid w:val="00CD15D4"/>
    <w:rsid w:val="00CD1702"/>
    <w:rsid w:val="00CD1AF6"/>
    <w:rsid w:val="00CD204F"/>
    <w:rsid w:val="00CD2A0E"/>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B19"/>
    <w:rsid w:val="00CE72A3"/>
    <w:rsid w:val="00CE7650"/>
    <w:rsid w:val="00CF02A8"/>
    <w:rsid w:val="00CF0520"/>
    <w:rsid w:val="00CF0598"/>
    <w:rsid w:val="00CF05C2"/>
    <w:rsid w:val="00CF074A"/>
    <w:rsid w:val="00CF0B9A"/>
    <w:rsid w:val="00CF11F3"/>
    <w:rsid w:val="00CF1930"/>
    <w:rsid w:val="00CF2896"/>
    <w:rsid w:val="00CF2E46"/>
    <w:rsid w:val="00CF2E58"/>
    <w:rsid w:val="00CF30CC"/>
    <w:rsid w:val="00CF3121"/>
    <w:rsid w:val="00CF364A"/>
    <w:rsid w:val="00CF3815"/>
    <w:rsid w:val="00CF3BD0"/>
    <w:rsid w:val="00CF4117"/>
    <w:rsid w:val="00CF42AF"/>
    <w:rsid w:val="00CF4C9C"/>
    <w:rsid w:val="00CF4F96"/>
    <w:rsid w:val="00CF5328"/>
    <w:rsid w:val="00CF5332"/>
    <w:rsid w:val="00CF5949"/>
    <w:rsid w:val="00CF5AF6"/>
    <w:rsid w:val="00CF5F3C"/>
    <w:rsid w:val="00CF5FD0"/>
    <w:rsid w:val="00CF601C"/>
    <w:rsid w:val="00CF6254"/>
    <w:rsid w:val="00CF67F2"/>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D56"/>
    <w:rsid w:val="00D0710F"/>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2FA"/>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4089"/>
    <w:rsid w:val="00D243AB"/>
    <w:rsid w:val="00D2460D"/>
    <w:rsid w:val="00D2467A"/>
    <w:rsid w:val="00D247AA"/>
    <w:rsid w:val="00D25C13"/>
    <w:rsid w:val="00D25F02"/>
    <w:rsid w:val="00D26D17"/>
    <w:rsid w:val="00D2740B"/>
    <w:rsid w:val="00D27C6D"/>
    <w:rsid w:val="00D27F37"/>
    <w:rsid w:val="00D30548"/>
    <w:rsid w:val="00D319A1"/>
    <w:rsid w:val="00D31C86"/>
    <w:rsid w:val="00D3219B"/>
    <w:rsid w:val="00D3236A"/>
    <w:rsid w:val="00D324CA"/>
    <w:rsid w:val="00D329C8"/>
    <w:rsid w:val="00D32BD3"/>
    <w:rsid w:val="00D331BB"/>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41B1"/>
    <w:rsid w:val="00D544CB"/>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60129"/>
    <w:rsid w:val="00D60A06"/>
    <w:rsid w:val="00D615AD"/>
    <w:rsid w:val="00D616FB"/>
    <w:rsid w:val="00D62029"/>
    <w:rsid w:val="00D62519"/>
    <w:rsid w:val="00D62B40"/>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D5"/>
    <w:rsid w:val="00D73E21"/>
    <w:rsid w:val="00D73E27"/>
    <w:rsid w:val="00D7425F"/>
    <w:rsid w:val="00D74431"/>
    <w:rsid w:val="00D74453"/>
    <w:rsid w:val="00D74609"/>
    <w:rsid w:val="00D746D2"/>
    <w:rsid w:val="00D74790"/>
    <w:rsid w:val="00D74B75"/>
    <w:rsid w:val="00D74C7F"/>
    <w:rsid w:val="00D74E6B"/>
    <w:rsid w:val="00D74F26"/>
    <w:rsid w:val="00D75A76"/>
    <w:rsid w:val="00D75D30"/>
    <w:rsid w:val="00D75E74"/>
    <w:rsid w:val="00D75F83"/>
    <w:rsid w:val="00D75FD0"/>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1C9C"/>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6A2"/>
    <w:rsid w:val="00DD1742"/>
    <w:rsid w:val="00DD1806"/>
    <w:rsid w:val="00DD23E5"/>
    <w:rsid w:val="00DD2B4C"/>
    <w:rsid w:val="00DD2B90"/>
    <w:rsid w:val="00DD2CD3"/>
    <w:rsid w:val="00DD2ED2"/>
    <w:rsid w:val="00DD32DA"/>
    <w:rsid w:val="00DD3BF8"/>
    <w:rsid w:val="00DD3BFE"/>
    <w:rsid w:val="00DD449A"/>
    <w:rsid w:val="00DD467E"/>
    <w:rsid w:val="00DD4991"/>
    <w:rsid w:val="00DD4E93"/>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894"/>
    <w:rsid w:val="00E43E2F"/>
    <w:rsid w:val="00E43FE4"/>
    <w:rsid w:val="00E44E44"/>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E6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70C0"/>
    <w:rsid w:val="00E877F4"/>
    <w:rsid w:val="00E878F9"/>
    <w:rsid w:val="00E87AAA"/>
    <w:rsid w:val="00E902B5"/>
    <w:rsid w:val="00E902E0"/>
    <w:rsid w:val="00E903AA"/>
    <w:rsid w:val="00E909CA"/>
    <w:rsid w:val="00E910D3"/>
    <w:rsid w:val="00E91654"/>
    <w:rsid w:val="00E9193C"/>
    <w:rsid w:val="00E91A42"/>
    <w:rsid w:val="00E91F62"/>
    <w:rsid w:val="00E928B7"/>
    <w:rsid w:val="00E9298C"/>
    <w:rsid w:val="00E92AF5"/>
    <w:rsid w:val="00E934DE"/>
    <w:rsid w:val="00E934F5"/>
    <w:rsid w:val="00E93BAD"/>
    <w:rsid w:val="00E93CF8"/>
    <w:rsid w:val="00E93DD7"/>
    <w:rsid w:val="00E93E69"/>
    <w:rsid w:val="00E93F5E"/>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E75"/>
    <w:rsid w:val="00ED0375"/>
    <w:rsid w:val="00ED042C"/>
    <w:rsid w:val="00ED0A6C"/>
    <w:rsid w:val="00ED1167"/>
    <w:rsid w:val="00ED1900"/>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D89"/>
    <w:rsid w:val="00EE0174"/>
    <w:rsid w:val="00EE0589"/>
    <w:rsid w:val="00EE1276"/>
    <w:rsid w:val="00EE1448"/>
    <w:rsid w:val="00EE16F1"/>
    <w:rsid w:val="00EE171D"/>
    <w:rsid w:val="00EE237E"/>
    <w:rsid w:val="00EE23BA"/>
    <w:rsid w:val="00EE2B27"/>
    <w:rsid w:val="00EE2D77"/>
    <w:rsid w:val="00EE2E63"/>
    <w:rsid w:val="00EE3640"/>
    <w:rsid w:val="00EE3942"/>
    <w:rsid w:val="00EE4308"/>
    <w:rsid w:val="00EE4394"/>
    <w:rsid w:val="00EE4461"/>
    <w:rsid w:val="00EE4D9F"/>
    <w:rsid w:val="00EE4F51"/>
    <w:rsid w:val="00EE53E3"/>
    <w:rsid w:val="00EE5493"/>
    <w:rsid w:val="00EE5E6C"/>
    <w:rsid w:val="00EE5F54"/>
    <w:rsid w:val="00EE608B"/>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ACC"/>
    <w:rsid w:val="00F02E23"/>
    <w:rsid w:val="00F037C2"/>
    <w:rsid w:val="00F03A7C"/>
    <w:rsid w:val="00F04206"/>
    <w:rsid w:val="00F04A91"/>
    <w:rsid w:val="00F04C0E"/>
    <w:rsid w:val="00F04EFA"/>
    <w:rsid w:val="00F05191"/>
    <w:rsid w:val="00F052A2"/>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879"/>
    <w:rsid w:val="00F47B29"/>
    <w:rsid w:val="00F47B9F"/>
    <w:rsid w:val="00F47C2E"/>
    <w:rsid w:val="00F47F30"/>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362"/>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48A"/>
    <w:rsid w:val="00F614E5"/>
    <w:rsid w:val="00F6165A"/>
    <w:rsid w:val="00F6181D"/>
    <w:rsid w:val="00F6199D"/>
    <w:rsid w:val="00F6211C"/>
    <w:rsid w:val="00F62329"/>
    <w:rsid w:val="00F623D5"/>
    <w:rsid w:val="00F6280C"/>
    <w:rsid w:val="00F62ABC"/>
    <w:rsid w:val="00F62C29"/>
    <w:rsid w:val="00F630D3"/>
    <w:rsid w:val="00F6346A"/>
    <w:rsid w:val="00F63549"/>
    <w:rsid w:val="00F63A52"/>
    <w:rsid w:val="00F63DC9"/>
    <w:rsid w:val="00F64433"/>
    <w:rsid w:val="00F646BB"/>
    <w:rsid w:val="00F646D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779C8"/>
    <w:rsid w:val="00F80452"/>
    <w:rsid w:val="00F80887"/>
    <w:rsid w:val="00F81092"/>
    <w:rsid w:val="00F81709"/>
    <w:rsid w:val="00F8175B"/>
    <w:rsid w:val="00F81998"/>
    <w:rsid w:val="00F81C1C"/>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2854"/>
    <w:rsid w:val="00FA310F"/>
    <w:rsid w:val="00FA330C"/>
    <w:rsid w:val="00FA34B1"/>
    <w:rsid w:val="00FA3790"/>
    <w:rsid w:val="00FA44F5"/>
    <w:rsid w:val="00FA4868"/>
    <w:rsid w:val="00FA4938"/>
    <w:rsid w:val="00FA4A68"/>
    <w:rsid w:val="00FA4B31"/>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107C"/>
    <w:rsid w:val="00FB1389"/>
    <w:rsid w:val="00FB1400"/>
    <w:rsid w:val="00FB1563"/>
    <w:rsid w:val="00FB1758"/>
    <w:rsid w:val="00FB17EB"/>
    <w:rsid w:val="00FB1D14"/>
    <w:rsid w:val="00FB1EB7"/>
    <w:rsid w:val="00FB1F50"/>
    <w:rsid w:val="00FB218C"/>
    <w:rsid w:val="00FB2707"/>
    <w:rsid w:val="00FB2B89"/>
    <w:rsid w:val="00FB2D68"/>
    <w:rsid w:val="00FB322B"/>
    <w:rsid w:val="00FB3CF6"/>
    <w:rsid w:val="00FB43A5"/>
    <w:rsid w:val="00FB493D"/>
    <w:rsid w:val="00FB49CF"/>
    <w:rsid w:val="00FB507D"/>
    <w:rsid w:val="00FB5154"/>
    <w:rsid w:val="00FB5792"/>
    <w:rsid w:val="00FB5D32"/>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B90"/>
    <w:rsid w:val="00FD0591"/>
    <w:rsid w:val="00FD06DB"/>
    <w:rsid w:val="00FD0B98"/>
    <w:rsid w:val="00FD150A"/>
    <w:rsid w:val="00FD159C"/>
    <w:rsid w:val="00FD2074"/>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4057"/>
    <w:rsid w:val="00FE45F1"/>
    <w:rsid w:val="00FE5476"/>
    <w:rsid w:val="00FE54ED"/>
    <w:rsid w:val="00FE5909"/>
    <w:rsid w:val="00FE59B2"/>
    <w:rsid w:val="00FE5DAA"/>
    <w:rsid w:val="00FE685A"/>
    <w:rsid w:val="00FE6C59"/>
    <w:rsid w:val="00FE742B"/>
    <w:rsid w:val="00FE7743"/>
    <w:rsid w:val="00FF04AF"/>
    <w:rsid w:val="00FF069E"/>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A5A"/>
    <w:rsid w:val="00FF6B45"/>
    <w:rsid w:val="00FF708B"/>
    <w:rsid w:val="00FF70EF"/>
    <w:rsid w:val="00FF7142"/>
    <w:rsid w:val="00FF716D"/>
    <w:rsid w:val="00FF78E0"/>
    <w:rsid w:val="00FF7AC0"/>
    <w:rsid w:val="00FF7D97"/>
    <w:rsid w:val="010BFA18"/>
    <w:rsid w:val="0172DC25"/>
    <w:rsid w:val="017CE8AD"/>
    <w:rsid w:val="017ECF52"/>
    <w:rsid w:val="019261D6"/>
    <w:rsid w:val="01C0C5E9"/>
    <w:rsid w:val="02E9EDBB"/>
    <w:rsid w:val="02EB6712"/>
    <w:rsid w:val="031FB755"/>
    <w:rsid w:val="03481E2D"/>
    <w:rsid w:val="03D19ACF"/>
    <w:rsid w:val="042D0EF3"/>
    <w:rsid w:val="0458F81F"/>
    <w:rsid w:val="0491CF19"/>
    <w:rsid w:val="04B2494A"/>
    <w:rsid w:val="04EFA29B"/>
    <w:rsid w:val="053B76B5"/>
    <w:rsid w:val="054FE49E"/>
    <w:rsid w:val="05D75CA7"/>
    <w:rsid w:val="060943C9"/>
    <w:rsid w:val="062D9F7A"/>
    <w:rsid w:val="06B4E24B"/>
    <w:rsid w:val="06D8C4E5"/>
    <w:rsid w:val="06DE28AF"/>
    <w:rsid w:val="06E0AA0E"/>
    <w:rsid w:val="072AE28F"/>
    <w:rsid w:val="0736BB2F"/>
    <w:rsid w:val="074AC887"/>
    <w:rsid w:val="0780BE92"/>
    <w:rsid w:val="07866FC3"/>
    <w:rsid w:val="0799BBB7"/>
    <w:rsid w:val="07A48ED1"/>
    <w:rsid w:val="07F6970A"/>
    <w:rsid w:val="08610105"/>
    <w:rsid w:val="086FE988"/>
    <w:rsid w:val="08782DA7"/>
    <w:rsid w:val="0890D5BD"/>
    <w:rsid w:val="089174C7"/>
    <w:rsid w:val="089B51DE"/>
    <w:rsid w:val="08BEC95F"/>
    <w:rsid w:val="099C3DFF"/>
    <w:rsid w:val="09A7D94B"/>
    <w:rsid w:val="09CA5186"/>
    <w:rsid w:val="09EF8701"/>
    <w:rsid w:val="0A0C55D7"/>
    <w:rsid w:val="0A611875"/>
    <w:rsid w:val="0A94AD8C"/>
    <w:rsid w:val="0B2C5C39"/>
    <w:rsid w:val="0B52079C"/>
    <w:rsid w:val="0B85F27D"/>
    <w:rsid w:val="0BD04BB0"/>
    <w:rsid w:val="0BF2472B"/>
    <w:rsid w:val="0C462825"/>
    <w:rsid w:val="0CB5D1A4"/>
    <w:rsid w:val="0D084C0C"/>
    <w:rsid w:val="0D0B2395"/>
    <w:rsid w:val="0D177390"/>
    <w:rsid w:val="0D3A5BEA"/>
    <w:rsid w:val="0D6F5421"/>
    <w:rsid w:val="0D9AD9AA"/>
    <w:rsid w:val="0DBC2281"/>
    <w:rsid w:val="0DF742F1"/>
    <w:rsid w:val="0E58A8C6"/>
    <w:rsid w:val="0E7DAB58"/>
    <w:rsid w:val="0ECC0E3E"/>
    <w:rsid w:val="0EEBB037"/>
    <w:rsid w:val="0F4A24A3"/>
    <w:rsid w:val="0F59C49F"/>
    <w:rsid w:val="0F6CB412"/>
    <w:rsid w:val="0F89FB02"/>
    <w:rsid w:val="0FFB1FD0"/>
    <w:rsid w:val="1051DB4F"/>
    <w:rsid w:val="105618F7"/>
    <w:rsid w:val="107184E6"/>
    <w:rsid w:val="107518AC"/>
    <w:rsid w:val="108253A7"/>
    <w:rsid w:val="10AF0143"/>
    <w:rsid w:val="10C0A3F9"/>
    <w:rsid w:val="10C4E1A1"/>
    <w:rsid w:val="10DA6D1B"/>
    <w:rsid w:val="11267AC3"/>
    <w:rsid w:val="1140C4E9"/>
    <w:rsid w:val="11505082"/>
    <w:rsid w:val="11A45F29"/>
    <w:rsid w:val="11A94939"/>
    <w:rsid w:val="11C07DBB"/>
    <w:rsid w:val="11C587C8"/>
    <w:rsid w:val="11FA2C71"/>
    <w:rsid w:val="125EBB37"/>
    <w:rsid w:val="126E4ACD"/>
    <w:rsid w:val="12804823"/>
    <w:rsid w:val="129666F3"/>
    <w:rsid w:val="129DD57A"/>
    <w:rsid w:val="1312D045"/>
    <w:rsid w:val="13397312"/>
    <w:rsid w:val="13475BA1"/>
    <w:rsid w:val="13478621"/>
    <w:rsid w:val="1387E05F"/>
    <w:rsid w:val="1392C89C"/>
    <w:rsid w:val="1429D128"/>
    <w:rsid w:val="142C5F06"/>
    <w:rsid w:val="1490889F"/>
    <w:rsid w:val="14B0620E"/>
    <w:rsid w:val="14BEE1E9"/>
    <w:rsid w:val="14D00E06"/>
    <w:rsid w:val="14F658C8"/>
    <w:rsid w:val="1504C78C"/>
    <w:rsid w:val="155585CC"/>
    <w:rsid w:val="15843064"/>
    <w:rsid w:val="159318B1"/>
    <w:rsid w:val="15DC744C"/>
    <w:rsid w:val="15ECEF6E"/>
    <w:rsid w:val="15F5249B"/>
    <w:rsid w:val="15F54CC7"/>
    <w:rsid w:val="162C4D98"/>
    <w:rsid w:val="165BC373"/>
    <w:rsid w:val="168136C9"/>
    <w:rsid w:val="16BDDE12"/>
    <w:rsid w:val="16C390D7"/>
    <w:rsid w:val="16D1B082"/>
    <w:rsid w:val="16EC1BC7"/>
    <w:rsid w:val="16F9F63C"/>
    <w:rsid w:val="1749A976"/>
    <w:rsid w:val="1756D22C"/>
    <w:rsid w:val="1776A720"/>
    <w:rsid w:val="1777F384"/>
    <w:rsid w:val="17897374"/>
    <w:rsid w:val="179B684C"/>
    <w:rsid w:val="17B0A15D"/>
    <w:rsid w:val="17DCF319"/>
    <w:rsid w:val="17F1727A"/>
    <w:rsid w:val="1800659C"/>
    <w:rsid w:val="190015A2"/>
    <w:rsid w:val="1904AA38"/>
    <w:rsid w:val="1937D81B"/>
    <w:rsid w:val="19727F1D"/>
    <w:rsid w:val="197F6F3F"/>
    <w:rsid w:val="1999F6AA"/>
    <w:rsid w:val="19C129EF"/>
    <w:rsid w:val="1A368DCD"/>
    <w:rsid w:val="1A3F99C1"/>
    <w:rsid w:val="1AA07A99"/>
    <w:rsid w:val="1B4223CE"/>
    <w:rsid w:val="1B61CDF3"/>
    <w:rsid w:val="1BAAE41C"/>
    <w:rsid w:val="1BAB9E59"/>
    <w:rsid w:val="1C17322B"/>
    <w:rsid w:val="1C820CCC"/>
    <w:rsid w:val="1CEAA760"/>
    <w:rsid w:val="1DBFD74C"/>
    <w:rsid w:val="1DE7C84A"/>
    <w:rsid w:val="1E750E2B"/>
    <w:rsid w:val="1E8AE273"/>
    <w:rsid w:val="1E8FB9C7"/>
    <w:rsid w:val="1E97C8F2"/>
    <w:rsid w:val="1EBF7247"/>
    <w:rsid w:val="1ED2FB36"/>
    <w:rsid w:val="1EE4F553"/>
    <w:rsid w:val="1F20A76F"/>
    <w:rsid w:val="1F2854E1"/>
    <w:rsid w:val="1F4BE8B9"/>
    <w:rsid w:val="1F54BB5B"/>
    <w:rsid w:val="1FA05F00"/>
    <w:rsid w:val="1FAA5FC4"/>
    <w:rsid w:val="1FE46C8D"/>
    <w:rsid w:val="1FF2B565"/>
    <w:rsid w:val="1FF6F900"/>
    <w:rsid w:val="2019D1F2"/>
    <w:rsid w:val="204A2748"/>
    <w:rsid w:val="2090A65B"/>
    <w:rsid w:val="20BE15EB"/>
    <w:rsid w:val="20C0FE84"/>
    <w:rsid w:val="20C54020"/>
    <w:rsid w:val="21A3EA4D"/>
    <w:rsid w:val="21F05194"/>
    <w:rsid w:val="2211ABAA"/>
    <w:rsid w:val="22490B30"/>
    <w:rsid w:val="22611081"/>
    <w:rsid w:val="22827831"/>
    <w:rsid w:val="2316EC7A"/>
    <w:rsid w:val="237D27F0"/>
    <w:rsid w:val="23ABB211"/>
    <w:rsid w:val="23B26497"/>
    <w:rsid w:val="23CBABC0"/>
    <w:rsid w:val="23D447EF"/>
    <w:rsid w:val="23D86062"/>
    <w:rsid w:val="23E59858"/>
    <w:rsid w:val="23ECCE17"/>
    <w:rsid w:val="23F4F693"/>
    <w:rsid w:val="240F0421"/>
    <w:rsid w:val="24446D72"/>
    <w:rsid w:val="24A5A08F"/>
    <w:rsid w:val="252FD92D"/>
    <w:rsid w:val="2533809E"/>
    <w:rsid w:val="255FED32"/>
    <w:rsid w:val="2596684A"/>
    <w:rsid w:val="25A16F18"/>
    <w:rsid w:val="25CB11F2"/>
    <w:rsid w:val="25DA3A7C"/>
    <w:rsid w:val="25E9041C"/>
    <w:rsid w:val="26049E80"/>
    <w:rsid w:val="2617C224"/>
    <w:rsid w:val="26239F8C"/>
    <w:rsid w:val="262F6CB9"/>
    <w:rsid w:val="26395361"/>
    <w:rsid w:val="264432F8"/>
    <w:rsid w:val="265EBF32"/>
    <w:rsid w:val="26F1EB13"/>
    <w:rsid w:val="26FF34AC"/>
    <w:rsid w:val="27480FB4"/>
    <w:rsid w:val="274D53A7"/>
    <w:rsid w:val="279DED99"/>
    <w:rsid w:val="280B1DA0"/>
    <w:rsid w:val="2815480C"/>
    <w:rsid w:val="282908A6"/>
    <w:rsid w:val="284C0ADA"/>
    <w:rsid w:val="28703EC7"/>
    <w:rsid w:val="28AD6823"/>
    <w:rsid w:val="28B42250"/>
    <w:rsid w:val="28D1A8EA"/>
    <w:rsid w:val="28D9D529"/>
    <w:rsid w:val="28E27544"/>
    <w:rsid w:val="28EE3FDE"/>
    <w:rsid w:val="2909491D"/>
    <w:rsid w:val="29456DA4"/>
    <w:rsid w:val="296AB8A9"/>
    <w:rsid w:val="29889FEF"/>
    <w:rsid w:val="29AACBC4"/>
    <w:rsid w:val="29DEFE76"/>
    <w:rsid w:val="29E1E3D4"/>
    <w:rsid w:val="29E3FC85"/>
    <w:rsid w:val="29E46D30"/>
    <w:rsid w:val="2A157E93"/>
    <w:rsid w:val="2A21512F"/>
    <w:rsid w:val="2A2D739C"/>
    <w:rsid w:val="2A4B123A"/>
    <w:rsid w:val="2A59B75C"/>
    <w:rsid w:val="2A8B331F"/>
    <w:rsid w:val="2AEF7A97"/>
    <w:rsid w:val="2B05ECFB"/>
    <w:rsid w:val="2B309DDE"/>
    <w:rsid w:val="2B5E2834"/>
    <w:rsid w:val="2B60BAA7"/>
    <w:rsid w:val="2B63ECE2"/>
    <w:rsid w:val="2BC7ED05"/>
    <w:rsid w:val="2BEFB2EE"/>
    <w:rsid w:val="2C07A17D"/>
    <w:rsid w:val="2C0FC130"/>
    <w:rsid w:val="2C2756D7"/>
    <w:rsid w:val="2C46514D"/>
    <w:rsid w:val="2C79F047"/>
    <w:rsid w:val="2CAB1A71"/>
    <w:rsid w:val="2CBE632A"/>
    <w:rsid w:val="2D14469F"/>
    <w:rsid w:val="2D3213A7"/>
    <w:rsid w:val="2D341E40"/>
    <w:rsid w:val="2D6F211B"/>
    <w:rsid w:val="2DC1BEF4"/>
    <w:rsid w:val="2E19E0E3"/>
    <w:rsid w:val="2E757CF7"/>
    <w:rsid w:val="2E9F0BA1"/>
    <w:rsid w:val="2EC171CE"/>
    <w:rsid w:val="2EDE0EB4"/>
    <w:rsid w:val="2F780438"/>
    <w:rsid w:val="2F993D9E"/>
    <w:rsid w:val="2FA1EC28"/>
    <w:rsid w:val="300EDA72"/>
    <w:rsid w:val="30332120"/>
    <w:rsid w:val="303C037A"/>
    <w:rsid w:val="3041EE4B"/>
    <w:rsid w:val="3042AC3A"/>
    <w:rsid w:val="30629606"/>
    <w:rsid w:val="3083FA62"/>
    <w:rsid w:val="311F89BE"/>
    <w:rsid w:val="31248D0A"/>
    <w:rsid w:val="31551700"/>
    <w:rsid w:val="31706055"/>
    <w:rsid w:val="3207E557"/>
    <w:rsid w:val="322C490F"/>
    <w:rsid w:val="3236E093"/>
    <w:rsid w:val="326F5D65"/>
    <w:rsid w:val="328A7FBF"/>
    <w:rsid w:val="328FBA3C"/>
    <w:rsid w:val="328FD8A3"/>
    <w:rsid w:val="32F2513B"/>
    <w:rsid w:val="3326EFB8"/>
    <w:rsid w:val="3329277D"/>
    <w:rsid w:val="332DD1C8"/>
    <w:rsid w:val="33656E6C"/>
    <w:rsid w:val="3376835D"/>
    <w:rsid w:val="33B5879F"/>
    <w:rsid w:val="33C5CD87"/>
    <w:rsid w:val="33C81970"/>
    <w:rsid w:val="3407449F"/>
    <w:rsid w:val="340A4548"/>
    <w:rsid w:val="340A888C"/>
    <w:rsid w:val="342B30EA"/>
    <w:rsid w:val="342FD503"/>
    <w:rsid w:val="347432E0"/>
    <w:rsid w:val="34AEA209"/>
    <w:rsid w:val="34C38813"/>
    <w:rsid w:val="34CCA167"/>
    <w:rsid w:val="34F1A813"/>
    <w:rsid w:val="35041535"/>
    <w:rsid w:val="351B0B27"/>
    <w:rsid w:val="3524D378"/>
    <w:rsid w:val="35326EE2"/>
    <w:rsid w:val="3543B93E"/>
    <w:rsid w:val="355A7AAB"/>
    <w:rsid w:val="35663383"/>
    <w:rsid w:val="361A10B0"/>
    <w:rsid w:val="364A598D"/>
    <w:rsid w:val="36B17544"/>
    <w:rsid w:val="37255578"/>
    <w:rsid w:val="3750DDEC"/>
    <w:rsid w:val="375D9AF0"/>
    <w:rsid w:val="37C206C0"/>
    <w:rsid w:val="37DD522D"/>
    <w:rsid w:val="38012EA1"/>
    <w:rsid w:val="380B8001"/>
    <w:rsid w:val="380F71AE"/>
    <w:rsid w:val="382DC05F"/>
    <w:rsid w:val="3864AEF1"/>
    <w:rsid w:val="387BDDAE"/>
    <w:rsid w:val="391F19CB"/>
    <w:rsid w:val="3993A794"/>
    <w:rsid w:val="39CBA346"/>
    <w:rsid w:val="39D8DABE"/>
    <w:rsid w:val="39E27815"/>
    <w:rsid w:val="3A28CA1B"/>
    <w:rsid w:val="3A3F209A"/>
    <w:rsid w:val="3A553B90"/>
    <w:rsid w:val="3A966B67"/>
    <w:rsid w:val="3AC74D7F"/>
    <w:rsid w:val="3AD3BFA8"/>
    <w:rsid w:val="3AD8999B"/>
    <w:rsid w:val="3B0F0FCE"/>
    <w:rsid w:val="3B188E3F"/>
    <w:rsid w:val="3B25EBB7"/>
    <w:rsid w:val="3B44E372"/>
    <w:rsid w:val="3B7B4C26"/>
    <w:rsid w:val="3B984E52"/>
    <w:rsid w:val="3BB2D503"/>
    <w:rsid w:val="3C0B246D"/>
    <w:rsid w:val="3C16F354"/>
    <w:rsid w:val="3C29B99C"/>
    <w:rsid w:val="3C2C0A59"/>
    <w:rsid w:val="3C382756"/>
    <w:rsid w:val="3C91A86B"/>
    <w:rsid w:val="3CA6039B"/>
    <w:rsid w:val="3CAAA76C"/>
    <w:rsid w:val="3CAF6E04"/>
    <w:rsid w:val="3CDD602E"/>
    <w:rsid w:val="3D1DF50F"/>
    <w:rsid w:val="3D33DFB9"/>
    <w:rsid w:val="3D4BC00B"/>
    <w:rsid w:val="3D4ED088"/>
    <w:rsid w:val="3D845725"/>
    <w:rsid w:val="3D87E90B"/>
    <w:rsid w:val="3DB8EAD3"/>
    <w:rsid w:val="3DCA14C7"/>
    <w:rsid w:val="3DE392E3"/>
    <w:rsid w:val="3E21F47F"/>
    <w:rsid w:val="3E23C38D"/>
    <w:rsid w:val="3EA86B48"/>
    <w:rsid w:val="3EB5B3E5"/>
    <w:rsid w:val="3EBFCD24"/>
    <w:rsid w:val="3ED41E9E"/>
    <w:rsid w:val="3EEFF70F"/>
    <w:rsid w:val="3EF0D35A"/>
    <w:rsid w:val="3EFEED4E"/>
    <w:rsid w:val="3F0F0E7E"/>
    <w:rsid w:val="3F508682"/>
    <w:rsid w:val="3F8A53C3"/>
    <w:rsid w:val="3F8C7488"/>
    <w:rsid w:val="3FBDE9BB"/>
    <w:rsid w:val="3FCDE669"/>
    <w:rsid w:val="3FE1DAD8"/>
    <w:rsid w:val="3FF4B309"/>
    <w:rsid w:val="3FFBD9C8"/>
    <w:rsid w:val="4005E1F1"/>
    <w:rsid w:val="4055942A"/>
    <w:rsid w:val="40649548"/>
    <w:rsid w:val="40852FD6"/>
    <w:rsid w:val="40DD4B6F"/>
    <w:rsid w:val="40E7521E"/>
    <w:rsid w:val="414E9CAB"/>
    <w:rsid w:val="415CFBF0"/>
    <w:rsid w:val="41876278"/>
    <w:rsid w:val="42691505"/>
    <w:rsid w:val="429C0BE2"/>
    <w:rsid w:val="4318873C"/>
    <w:rsid w:val="434B448D"/>
    <w:rsid w:val="4396C534"/>
    <w:rsid w:val="43E9B7CE"/>
    <w:rsid w:val="43FDD05F"/>
    <w:rsid w:val="44636DBD"/>
    <w:rsid w:val="446A0D14"/>
    <w:rsid w:val="447D1486"/>
    <w:rsid w:val="447D43C0"/>
    <w:rsid w:val="447F7BE1"/>
    <w:rsid w:val="4485A151"/>
    <w:rsid w:val="44918A4F"/>
    <w:rsid w:val="449E5D42"/>
    <w:rsid w:val="44B33F51"/>
    <w:rsid w:val="45515280"/>
    <w:rsid w:val="4581FB21"/>
    <w:rsid w:val="45FF2AFE"/>
    <w:rsid w:val="461A075C"/>
    <w:rsid w:val="461B620C"/>
    <w:rsid w:val="46389AEB"/>
    <w:rsid w:val="463D27ED"/>
    <w:rsid w:val="464544C1"/>
    <w:rsid w:val="4648BF97"/>
    <w:rsid w:val="466D7497"/>
    <w:rsid w:val="46FBEF78"/>
    <w:rsid w:val="47208649"/>
    <w:rsid w:val="474F0239"/>
    <w:rsid w:val="4755EC9B"/>
    <w:rsid w:val="476974EE"/>
    <w:rsid w:val="476DB3FC"/>
    <w:rsid w:val="478D66C4"/>
    <w:rsid w:val="47AB02DF"/>
    <w:rsid w:val="47C48B7C"/>
    <w:rsid w:val="47D83502"/>
    <w:rsid w:val="47DC5A37"/>
    <w:rsid w:val="47F63BFA"/>
    <w:rsid w:val="480EFFAD"/>
    <w:rsid w:val="4888593F"/>
    <w:rsid w:val="49344094"/>
    <w:rsid w:val="4943FEB2"/>
    <w:rsid w:val="49B44300"/>
    <w:rsid w:val="4A0B9B46"/>
    <w:rsid w:val="4AA4A755"/>
    <w:rsid w:val="4AAA8CCC"/>
    <w:rsid w:val="4AC225D9"/>
    <w:rsid w:val="4AD91D75"/>
    <w:rsid w:val="4AE0B9D9"/>
    <w:rsid w:val="4AFF910A"/>
    <w:rsid w:val="4B5AC921"/>
    <w:rsid w:val="4B5CB669"/>
    <w:rsid w:val="4B62C67E"/>
    <w:rsid w:val="4B7D629B"/>
    <w:rsid w:val="4BA6248D"/>
    <w:rsid w:val="4C0D6EEF"/>
    <w:rsid w:val="4C2C5C19"/>
    <w:rsid w:val="4D16A303"/>
    <w:rsid w:val="4D4612D2"/>
    <w:rsid w:val="4D6DF64E"/>
    <w:rsid w:val="4DCE7249"/>
    <w:rsid w:val="4E261DB2"/>
    <w:rsid w:val="4E45ACEA"/>
    <w:rsid w:val="4E5D32B3"/>
    <w:rsid w:val="4E6A2626"/>
    <w:rsid w:val="4E74D788"/>
    <w:rsid w:val="4E78783A"/>
    <w:rsid w:val="4EECD0F1"/>
    <w:rsid w:val="4F18544D"/>
    <w:rsid w:val="4F3E56C6"/>
    <w:rsid w:val="4F4C9908"/>
    <w:rsid w:val="4F5D80EC"/>
    <w:rsid w:val="4F91F007"/>
    <w:rsid w:val="4FCE6E52"/>
    <w:rsid w:val="4FD3CBF1"/>
    <w:rsid w:val="4FE96022"/>
    <w:rsid w:val="4FFABB53"/>
    <w:rsid w:val="50403CB6"/>
    <w:rsid w:val="508A4F40"/>
    <w:rsid w:val="512B80A5"/>
    <w:rsid w:val="512F9354"/>
    <w:rsid w:val="514276FC"/>
    <w:rsid w:val="5153D230"/>
    <w:rsid w:val="51B362E8"/>
    <w:rsid w:val="51C97190"/>
    <w:rsid w:val="51E38002"/>
    <w:rsid w:val="51F2F16F"/>
    <w:rsid w:val="5247F82F"/>
    <w:rsid w:val="5264A319"/>
    <w:rsid w:val="52C6C858"/>
    <w:rsid w:val="52E82C46"/>
    <w:rsid w:val="536304C5"/>
    <w:rsid w:val="537CA011"/>
    <w:rsid w:val="53907A78"/>
    <w:rsid w:val="5397DB64"/>
    <w:rsid w:val="53B49230"/>
    <w:rsid w:val="53BEFB13"/>
    <w:rsid w:val="53D8BDE3"/>
    <w:rsid w:val="53EFC44D"/>
    <w:rsid w:val="53F675FB"/>
    <w:rsid w:val="53F9F282"/>
    <w:rsid w:val="53FA08DD"/>
    <w:rsid w:val="542FEFFE"/>
    <w:rsid w:val="54543B8E"/>
    <w:rsid w:val="54BA30FB"/>
    <w:rsid w:val="54E77AA0"/>
    <w:rsid w:val="54F24724"/>
    <w:rsid w:val="55536755"/>
    <w:rsid w:val="55703A41"/>
    <w:rsid w:val="55AC6D39"/>
    <w:rsid w:val="55BC5E55"/>
    <w:rsid w:val="55F2DA1E"/>
    <w:rsid w:val="560B7CDC"/>
    <w:rsid w:val="565BA13C"/>
    <w:rsid w:val="568E1785"/>
    <w:rsid w:val="571D93E4"/>
    <w:rsid w:val="574354AB"/>
    <w:rsid w:val="57AD8822"/>
    <w:rsid w:val="57F84E6B"/>
    <w:rsid w:val="58205408"/>
    <w:rsid w:val="58365332"/>
    <w:rsid w:val="584C8B23"/>
    <w:rsid w:val="584D3EE3"/>
    <w:rsid w:val="5880075B"/>
    <w:rsid w:val="58A77332"/>
    <w:rsid w:val="58A7DB03"/>
    <w:rsid w:val="58BC0113"/>
    <w:rsid w:val="594A7578"/>
    <w:rsid w:val="594C0921"/>
    <w:rsid w:val="5962275C"/>
    <w:rsid w:val="59897342"/>
    <w:rsid w:val="59981DC5"/>
    <w:rsid w:val="59A106A1"/>
    <w:rsid w:val="59B59B6B"/>
    <w:rsid w:val="59C06743"/>
    <w:rsid w:val="59D0FDEF"/>
    <w:rsid w:val="59EE4061"/>
    <w:rsid w:val="59FF231A"/>
    <w:rsid w:val="5A013806"/>
    <w:rsid w:val="5A01D945"/>
    <w:rsid w:val="5A293EBD"/>
    <w:rsid w:val="5A2E3C97"/>
    <w:rsid w:val="5A7A2C37"/>
    <w:rsid w:val="5AEEE585"/>
    <w:rsid w:val="5B08EFFF"/>
    <w:rsid w:val="5B22C8D8"/>
    <w:rsid w:val="5B6188A8"/>
    <w:rsid w:val="5B70DF5A"/>
    <w:rsid w:val="5BCC5EA9"/>
    <w:rsid w:val="5BD80BB6"/>
    <w:rsid w:val="5C6F9B6F"/>
    <w:rsid w:val="5CD66185"/>
    <w:rsid w:val="5CF0000A"/>
    <w:rsid w:val="5CFD5909"/>
    <w:rsid w:val="5D4FA465"/>
    <w:rsid w:val="5D5F71A6"/>
    <w:rsid w:val="5D821BE8"/>
    <w:rsid w:val="5D9D27D1"/>
    <w:rsid w:val="5DD8B3BA"/>
    <w:rsid w:val="5DFAED0E"/>
    <w:rsid w:val="5E628DD4"/>
    <w:rsid w:val="5E76B127"/>
    <w:rsid w:val="5E985162"/>
    <w:rsid w:val="5EC1B184"/>
    <w:rsid w:val="5EE23B10"/>
    <w:rsid w:val="5F01ADBA"/>
    <w:rsid w:val="5F171C87"/>
    <w:rsid w:val="5FDBC58A"/>
    <w:rsid w:val="5FE31A5A"/>
    <w:rsid w:val="5FECD2D5"/>
    <w:rsid w:val="606D0B6A"/>
    <w:rsid w:val="6086BD86"/>
    <w:rsid w:val="609D7E1B"/>
    <w:rsid w:val="611AA58F"/>
    <w:rsid w:val="6126F1DA"/>
    <w:rsid w:val="613DF2A9"/>
    <w:rsid w:val="614A4B2E"/>
    <w:rsid w:val="61EF0985"/>
    <w:rsid w:val="620693BD"/>
    <w:rsid w:val="623C64AE"/>
    <w:rsid w:val="629DB5C8"/>
    <w:rsid w:val="62A85912"/>
    <w:rsid w:val="62E94970"/>
    <w:rsid w:val="62FA5E7C"/>
    <w:rsid w:val="632093E8"/>
    <w:rsid w:val="632E42EA"/>
    <w:rsid w:val="6332A93C"/>
    <w:rsid w:val="63507416"/>
    <w:rsid w:val="6372DA88"/>
    <w:rsid w:val="6395EEC8"/>
    <w:rsid w:val="644D39E6"/>
    <w:rsid w:val="64AA651E"/>
    <w:rsid w:val="64C13E58"/>
    <w:rsid w:val="64D27321"/>
    <w:rsid w:val="65099658"/>
    <w:rsid w:val="6518201F"/>
    <w:rsid w:val="6560CCB8"/>
    <w:rsid w:val="65EE16B2"/>
    <w:rsid w:val="65F58C30"/>
    <w:rsid w:val="660A9FB6"/>
    <w:rsid w:val="66503DF7"/>
    <w:rsid w:val="66735F70"/>
    <w:rsid w:val="66BAF17F"/>
    <w:rsid w:val="66DB4A12"/>
    <w:rsid w:val="672A8FCB"/>
    <w:rsid w:val="6778F51F"/>
    <w:rsid w:val="67D165CB"/>
    <w:rsid w:val="67D99594"/>
    <w:rsid w:val="67DADCAE"/>
    <w:rsid w:val="68170255"/>
    <w:rsid w:val="683E44A1"/>
    <w:rsid w:val="685C7124"/>
    <w:rsid w:val="6867FC98"/>
    <w:rsid w:val="686A3B08"/>
    <w:rsid w:val="6883E33C"/>
    <w:rsid w:val="6888781F"/>
    <w:rsid w:val="68931999"/>
    <w:rsid w:val="68E10009"/>
    <w:rsid w:val="69539B03"/>
    <w:rsid w:val="6962EE02"/>
    <w:rsid w:val="6976FB65"/>
    <w:rsid w:val="6985AAA9"/>
    <w:rsid w:val="6A36548F"/>
    <w:rsid w:val="6A700F9D"/>
    <w:rsid w:val="6A768CBB"/>
    <w:rsid w:val="6AAA5CD1"/>
    <w:rsid w:val="6AAE94E1"/>
    <w:rsid w:val="6AF58E65"/>
    <w:rsid w:val="6B0BB66D"/>
    <w:rsid w:val="6B1C9ED9"/>
    <w:rsid w:val="6B3AEA02"/>
    <w:rsid w:val="6B8BCAAD"/>
    <w:rsid w:val="6BAD9D65"/>
    <w:rsid w:val="6BF05679"/>
    <w:rsid w:val="6C2E03AB"/>
    <w:rsid w:val="6C50E58B"/>
    <w:rsid w:val="6C5FC76F"/>
    <w:rsid w:val="6C9612FA"/>
    <w:rsid w:val="6C9A3DCA"/>
    <w:rsid w:val="6D0B02DF"/>
    <w:rsid w:val="6D388390"/>
    <w:rsid w:val="6D6F8CAB"/>
    <w:rsid w:val="6D9B4551"/>
    <w:rsid w:val="6DB99B8C"/>
    <w:rsid w:val="6DF83FFF"/>
    <w:rsid w:val="6DF96697"/>
    <w:rsid w:val="6E207064"/>
    <w:rsid w:val="6E49842F"/>
    <w:rsid w:val="6E57DB4C"/>
    <w:rsid w:val="6E611D9E"/>
    <w:rsid w:val="6E77D25B"/>
    <w:rsid w:val="6E92C040"/>
    <w:rsid w:val="6F2053D7"/>
    <w:rsid w:val="6F27ED8D"/>
    <w:rsid w:val="6F31C997"/>
    <w:rsid w:val="6F5085FA"/>
    <w:rsid w:val="6F85045F"/>
    <w:rsid w:val="7007DAE7"/>
    <w:rsid w:val="7064F6B7"/>
    <w:rsid w:val="70A2CA85"/>
    <w:rsid w:val="710862DC"/>
    <w:rsid w:val="711B450C"/>
    <w:rsid w:val="7144D36D"/>
    <w:rsid w:val="7159F709"/>
    <w:rsid w:val="7164FC26"/>
    <w:rsid w:val="716C5EEF"/>
    <w:rsid w:val="7198D2A4"/>
    <w:rsid w:val="721B14EC"/>
    <w:rsid w:val="721EE780"/>
    <w:rsid w:val="726A2054"/>
    <w:rsid w:val="727A2D1B"/>
    <w:rsid w:val="72E8F5C5"/>
    <w:rsid w:val="72F1EFB7"/>
    <w:rsid w:val="7392EA35"/>
    <w:rsid w:val="73996A3D"/>
    <w:rsid w:val="73FD17E6"/>
    <w:rsid w:val="7406ED0D"/>
    <w:rsid w:val="74246EBF"/>
    <w:rsid w:val="7477ACB4"/>
    <w:rsid w:val="74BACED9"/>
    <w:rsid w:val="74F14F21"/>
    <w:rsid w:val="750B9A45"/>
    <w:rsid w:val="75389894"/>
    <w:rsid w:val="75479733"/>
    <w:rsid w:val="755C2D0E"/>
    <w:rsid w:val="75C82D32"/>
    <w:rsid w:val="75CC7DF5"/>
    <w:rsid w:val="7600E8D9"/>
    <w:rsid w:val="76135BC9"/>
    <w:rsid w:val="7625A2E6"/>
    <w:rsid w:val="767CCEAC"/>
    <w:rsid w:val="76DB449A"/>
    <w:rsid w:val="76ED74DA"/>
    <w:rsid w:val="7782842B"/>
    <w:rsid w:val="77AF4D76"/>
    <w:rsid w:val="77E056B2"/>
    <w:rsid w:val="77E765B2"/>
    <w:rsid w:val="77FDCCD0"/>
    <w:rsid w:val="78428AF2"/>
    <w:rsid w:val="784B5303"/>
    <w:rsid w:val="789E5AC2"/>
    <w:rsid w:val="78AC9645"/>
    <w:rsid w:val="79A36108"/>
    <w:rsid w:val="79C3BBCC"/>
    <w:rsid w:val="79E0C504"/>
    <w:rsid w:val="79EA13BD"/>
    <w:rsid w:val="7A4C1BE5"/>
    <w:rsid w:val="7A560542"/>
    <w:rsid w:val="7A5AD39A"/>
    <w:rsid w:val="7A5FF976"/>
    <w:rsid w:val="7A8093CC"/>
    <w:rsid w:val="7A9252A5"/>
    <w:rsid w:val="7AB4026D"/>
    <w:rsid w:val="7ABF60B9"/>
    <w:rsid w:val="7AE9CD92"/>
    <w:rsid w:val="7B0C6BA3"/>
    <w:rsid w:val="7B16386E"/>
    <w:rsid w:val="7B190AE3"/>
    <w:rsid w:val="7B2E880B"/>
    <w:rsid w:val="7B2F47A6"/>
    <w:rsid w:val="7B8FB860"/>
    <w:rsid w:val="7B9BB815"/>
    <w:rsid w:val="7BA7AC6D"/>
    <w:rsid w:val="7BB8F55E"/>
    <w:rsid w:val="7BC723C7"/>
    <w:rsid w:val="7BC7993D"/>
    <w:rsid w:val="7BCAA73A"/>
    <w:rsid w:val="7BD6C23F"/>
    <w:rsid w:val="7C3CD9CF"/>
    <w:rsid w:val="7C4E0446"/>
    <w:rsid w:val="7C5B8B48"/>
    <w:rsid w:val="7C780F87"/>
    <w:rsid w:val="7CA7C0EF"/>
    <w:rsid w:val="7CC1F217"/>
    <w:rsid w:val="7D1F26C7"/>
    <w:rsid w:val="7D258D9A"/>
    <w:rsid w:val="7D7C6451"/>
    <w:rsid w:val="7D8B2385"/>
    <w:rsid w:val="7DB1463E"/>
    <w:rsid w:val="7DC12D47"/>
    <w:rsid w:val="7DD5CBED"/>
    <w:rsid w:val="7E19180A"/>
    <w:rsid w:val="7E66E868"/>
    <w:rsid w:val="7E801196"/>
    <w:rsid w:val="7EBCFEE7"/>
    <w:rsid w:val="7EC1CF22"/>
    <w:rsid w:val="7ECC4DB3"/>
    <w:rsid w:val="7EFCA0B8"/>
    <w:rsid w:val="7EFEC17D"/>
    <w:rsid w:val="7F05A78A"/>
    <w:rsid w:val="7F31E4AD"/>
    <w:rsid w:val="7F84BC8A"/>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7890270127464c7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FBEE6846-1CAD-4FD1-8E94-196DC9A28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D45E9-C0C1-4AD7-A76D-7AF6B4B0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2058</Words>
  <Characters>11325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6</cp:revision>
  <cp:lastPrinted>2020-08-05T13:12:00Z</cp:lastPrinted>
  <dcterms:created xsi:type="dcterms:W3CDTF">2021-08-04T15:09:00Z</dcterms:created>
  <dcterms:modified xsi:type="dcterms:W3CDTF">2021-08-06T15:31:00Z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