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8FED8F" w14:textId="77777777" w:rsidR="003D3029" w:rsidRPr="003D3029" w:rsidRDefault="003D3029" w:rsidP="003D3029">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r w:rsidRPr="003D302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C995B9E" w14:textId="77777777" w:rsidR="003D3029" w:rsidRPr="003D3029" w:rsidRDefault="003D3029" w:rsidP="003D3029">
      <w:pPr>
        <w:widowControl/>
        <w:autoSpaceDE/>
        <w:autoSpaceDN/>
        <w:adjustRightInd/>
        <w:jc w:val="both"/>
        <w:rPr>
          <w:rFonts w:ascii="Arial" w:hAnsi="Arial" w:cs="Arial"/>
          <w:sz w:val="20"/>
          <w:szCs w:val="20"/>
          <w:lang w:val="es-419"/>
        </w:rPr>
      </w:pPr>
    </w:p>
    <w:p w14:paraId="43DE334C" w14:textId="77777777" w:rsidR="003D3029" w:rsidRPr="003D3029" w:rsidRDefault="003D3029" w:rsidP="003D3029">
      <w:pPr>
        <w:widowControl/>
        <w:autoSpaceDE/>
        <w:autoSpaceDN/>
        <w:adjustRightInd/>
        <w:jc w:val="both"/>
        <w:rPr>
          <w:rFonts w:ascii="Arial" w:hAnsi="Arial" w:cs="Arial"/>
          <w:sz w:val="20"/>
          <w:szCs w:val="20"/>
          <w:lang w:val="es-419"/>
        </w:rPr>
      </w:pPr>
      <w:r w:rsidRPr="003D3029">
        <w:rPr>
          <w:rFonts w:ascii="Arial" w:hAnsi="Arial" w:cs="Arial"/>
          <w:sz w:val="20"/>
          <w:szCs w:val="20"/>
          <w:lang w:val="es-419"/>
        </w:rPr>
        <w:t>Asunto</w:t>
      </w:r>
      <w:r w:rsidRPr="003D3029">
        <w:rPr>
          <w:rFonts w:ascii="Arial" w:hAnsi="Arial" w:cs="Arial"/>
          <w:sz w:val="20"/>
          <w:szCs w:val="20"/>
          <w:lang w:val="es-419"/>
        </w:rPr>
        <w:tab/>
      </w:r>
      <w:r w:rsidRPr="003D3029">
        <w:rPr>
          <w:rFonts w:ascii="Arial" w:hAnsi="Arial" w:cs="Arial"/>
          <w:sz w:val="20"/>
          <w:szCs w:val="20"/>
          <w:lang w:val="es-419"/>
        </w:rPr>
        <w:tab/>
      </w:r>
      <w:r w:rsidRPr="003D3029">
        <w:rPr>
          <w:rFonts w:ascii="Arial" w:hAnsi="Arial" w:cs="Arial"/>
          <w:sz w:val="20"/>
          <w:szCs w:val="20"/>
          <w:lang w:val="es-419"/>
        </w:rPr>
        <w:tab/>
        <w:t>: Sentencia de tutela en segunda instancia</w:t>
      </w:r>
    </w:p>
    <w:p w14:paraId="3E62B790" w14:textId="699099FB" w:rsidR="003D3029" w:rsidRPr="003D3029" w:rsidRDefault="003D3029" w:rsidP="003D3029">
      <w:pPr>
        <w:widowControl/>
        <w:autoSpaceDE/>
        <w:autoSpaceDN/>
        <w:adjustRightInd/>
        <w:jc w:val="both"/>
        <w:rPr>
          <w:rFonts w:ascii="Arial" w:hAnsi="Arial" w:cs="Arial"/>
          <w:sz w:val="20"/>
          <w:szCs w:val="20"/>
          <w:lang w:val="es-419"/>
        </w:rPr>
      </w:pPr>
      <w:r w:rsidRPr="003D3029">
        <w:rPr>
          <w:rFonts w:ascii="Arial" w:hAnsi="Arial" w:cs="Arial"/>
          <w:sz w:val="20"/>
          <w:szCs w:val="20"/>
          <w:lang w:val="es-419"/>
        </w:rPr>
        <w:t>Accionantes</w:t>
      </w:r>
      <w:r w:rsidRPr="003D3029">
        <w:rPr>
          <w:rFonts w:ascii="Arial" w:hAnsi="Arial" w:cs="Arial"/>
          <w:sz w:val="20"/>
          <w:szCs w:val="20"/>
          <w:lang w:val="es-419"/>
        </w:rPr>
        <w:tab/>
      </w:r>
      <w:r w:rsidRPr="003D3029">
        <w:rPr>
          <w:rFonts w:ascii="Arial" w:hAnsi="Arial" w:cs="Arial"/>
          <w:sz w:val="20"/>
          <w:szCs w:val="20"/>
          <w:lang w:val="es-419"/>
        </w:rPr>
        <w:tab/>
        <w:t>: Luis Horacio Zapata Pareja</w:t>
      </w:r>
    </w:p>
    <w:p w14:paraId="6C28D7B1" w14:textId="6B701C81" w:rsidR="003D3029" w:rsidRPr="003D3029" w:rsidRDefault="003D3029" w:rsidP="003D3029">
      <w:pPr>
        <w:widowControl/>
        <w:autoSpaceDE/>
        <w:autoSpaceDN/>
        <w:adjustRightInd/>
        <w:jc w:val="both"/>
        <w:rPr>
          <w:rFonts w:ascii="Arial" w:hAnsi="Arial" w:cs="Arial"/>
          <w:sz w:val="20"/>
          <w:szCs w:val="20"/>
          <w:lang w:val="es-419"/>
        </w:rPr>
      </w:pPr>
      <w:r w:rsidRPr="003D3029">
        <w:rPr>
          <w:rFonts w:ascii="Arial" w:hAnsi="Arial" w:cs="Arial"/>
          <w:sz w:val="20"/>
          <w:szCs w:val="20"/>
          <w:lang w:val="es-419"/>
        </w:rPr>
        <w:t>Accionado</w:t>
      </w:r>
      <w:r w:rsidRPr="003D3029">
        <w:rPr>
          <w:rFonts w:ascii="Arial" w:hAnsi="Arial" w:cs="Arial"/>
          <w:sz w:val="20"/>
          <w:szCs w:val="20"/>
          <w:lang w:val="es-419"/>
        </w:rPr>
        <w:tab/>
      </w:r>
      <w:r w:rsidRPr="003D3029">
        <w:rPr>
          <w:rFonts w:ascii="Arial" w:hAnsi="Arial" w:cs="Arial"/>
          <w:sz w:val="20"/>
          <w:szCs w:val="20"/>
          <w:lang w:val="es-419"/>
        </w:rPr>
        <w:tab/>
        <w:t>: Banco Agrario de Colombia SA y otro</w:t>
      </w:r>
    </w:p>
    <w:p w14:paraId="75E78CF8" w14:textId="47027766" w:rsidR="003D3029" w:rsidRPr="003D3029" w:rsidRDefault="003D3029" w:rsidP="003D3029">
      <w:pPr>
        <w:widowControl/>
        <w:autoSpaceDE/>
        <w:autoSpaceDN/>
        <w:adjustRightInd/>
        <w:jc w:val="both"/>
        <w:rPr>
          <w:rFonts w:ascii="Arial" w:hAnsi="Arial" w:cs="Arial"/>
          <w:sz w:val="20"/>
          <w:szCs w:val="20"/>
          <w:lang w:val="es-419"/>
        </w:rPr>
      </w:pPr>
      <w:r w:rsidRPr="003D3029">
        <w:rPr>
          <w:rFonts w:ascii="Arial" w:hAnsi="Arial" w:cs="Arial"/>
          <w:sz w:val="20"/>
          <w:szCs w:val="20"/>
          <w:lang w:val="es-419"/>
        </w:rPr>
        <w:t>Litisconsorte</w:t>
      </w:r>
      <w:r w:rsidRPr="003D3029">
        <w:rPr>
          <w:rFonts w:ascii="Arial" w:hAnsi="Arial" w:cs="Arial"/>
          <w:sz w:val="20"/>
          <w:szCs w:val="20"/>
          <w:lang w:val="es-419"/>
        </w:rPr>
        <w:tab/>
      </w:r>
      <w:r w:rsidRPr="003D3029">
        <w:rPr>
          <w:rFonts w:ascii="Arial" w:hAnsi="Arial" w:cs="Arial"/>
          <w:sz w:val="20"/>
          <w:szCs w:val="20"/>
          <w:lang w:val="es-419"/>
        </w:rPr>
        <w:tab/>
        <w:t>: Jefe Servicio Integral al Usuario de CISA SA</w:t>
      </w:r>
    </w:p>
    <w:p w14:paraId="67D32210" w14:textId="5B08B03B" w:rsidR="003D3029" w:rsidRPr="003D3029" w:rsidRDefault="003D3029" w:rsidP="003D3029">
      <w:pPr>
        <w:widowControl/>
        <w:autoSpaceDE/>
        <w:autoSpaceDN/>
        <w:adjustRightInd/>
        <w:jc w:val="both"/>
        <w:rPr>
          <w:rFonts w:ascii="Arial" w:hAnsi="Arial" w:cs="Arial"/>
          <w:sz w:val="20"/>
          <w:szCs w:val="20"/>
          <w:lang w:val="es-419"/>
        </w:rPr>
      </w:pPr>
      <w:r w:rsidRPr="003D3029">
        <w:rPr>
          <w:rFonts w:ascii="Arial" w:hAnsi="Arial" w:cs="Arial"/>
          <w:sz w:val="20"/>
          <w:szCs w:val="20"/>
          <w:lang w:val="es-419"/>
        </w:rPr>
        <w:t>Procedencia</w:t>
      </w:r>
      <w:r w:rsidRPr="003D3029">
        <w:rPr>
          <w:rFonts w:ascii="Arial" w:hAnsi="Arial" w:cs="Arial"/>
          <w:sz w:val="20"/>
          <w:szCs w:val="20"/>
          <w:lang w:val="es-419"/>
        </w:rPr>
        <w:tab/>
      </w:r>
      <w:r w:rsidRPr="003D3029">
        <w:rPr>
          <w:rFonts w:ascii="Arial" w:hAnsi="Arial" w:cs="Arial"/>
          <w:sz w:val="20"/>
          <w:szCs w:val="20"/>
          <w:lang w:val="es-419"/>
        </w:rPr>
        <w:tab/>
        <w:t>: Juzgado 2º Penal del Circuito para Adolescentes con función de conocimiento</w:t>
      </w:r>
    </w:p>
    <w:p w14:paraId="29CE9D53" w14:textId="5FD27726" w:rsidR="003D3029" w:rsidRPr="003D3029" w:rsidRDefault="003D3029" w:rsidP="003D3029">
      <w:pPr>
        <w:widowControl/>
        <w:autoSpaceDE/>
        <w:autoSpaceDN/>
        <w:adjustRightInd/>
        <w:jc w:val="both"/>
        <w:rPr>
          <w:rFonts w:ascii="Arial" w:hAnsi="Arial" w:cs="Arial"/>
          <w:sz w:val="20"/>
          <w:szCs w:val="20"/>
          <w:lang w:val="es-419"/>
        </w:rPr>
      </w:pPr>
      <w:r w:rsidRPr="003D3029">
        <w:rPr>
          <w:rFonts w:ascii="Arial" w:hAnsi="Arial" w:cs="Arial"/>
          <w:sz w:val="20"/>
          <w:szCs w:val="20"/>
          <w:lang w:val="es-419"/>
        </w:rPr>
        <w:t>Radicación</w:t>
      </w:r>
      <w:r w:rsidRPr="003D3029">
        <w:rPr>
          <w:rFonts w:ascii="Arial" w:hAnsi="Arial" w:cs="Arial"/>
          <w:sz w:val="20"/>
          <w:szCs w:val="20"/>
          <w:lang w:val="es-419"/>
        </w:rPr>
        <w:tab/>
      </w:r>
      <w:r w:rsidRPr="003D3029">
        <w:rPr>
          <w:rFonts w:ascii="Arial" w:hAnsi="Arial" w:cs="Arial"/>
          <w:sz w:val="20"/>
          <w:szCs w:val="20"/>
          <w:lang w:val="es-419"/>
        </w:rPr>
        <w:tab/>
        <w:t>: 66001-31-18-002-2021-00040-01</w:t>
      </w:r>
    </w:p>
    <w:p w14:paraId="328EC0A3" w14:textId="775DAD68" w:rsidR="003D3029" w:rsidRPr="003D3029" w:rsidRDefault="003D3029" w:rsidP="003D3029">
      <w:pPr>
        <w:widowControl/>
        <w:autoSpaceDE/>
        <w:autoSpaceDN/>
        <w:adjustRightInd/>
        <w:jc w:val="both"/>
        <w:rPr>
          <w:rFonts w:ascii="Arial" w:hAnsi="Arial" w:cs="Arial"/>
          <w:sz w:val="20"/>
          <w:szCs w:val="20"/>
          <w:lang w:val="es-419"/>
        </w:rPr>
      </w:pPr>
      <w:r w:rsidRPr="003D3029">
        <w:rPr>
          <w:rFonts w:ascii="Arial" w:hAnsi="Arial" w:cs="Arial"/>
          <w:sz w:val="20"/>
          <w:szCs w:val="20"/>
          <w:lang w:val="es-419"/>
        </w:rPr>
        <w:t>Magistrado Ponente</w:t>
      </w:r>
      <w:r w:rsidRPr="003D3029">
        <w:rPr>
          <w:rFonts w:ascii="Arial" w:hAnsi="Arial" w:cs="Arial"/>
          <w:sz w:val="20"/>
          <w:szCs w:val="20"/>
          <w:lang w:val="es-419"/>
        </w:rPr>
        <w:tab/>
        <w:t>: DUBERNEY GRISALES HERRERA</w:t>
      </w:r>
    </w:p>
    <w:p w14:paraId="325C9FFB" w14:textId="2831DD20" w:rsidR="003D3029" w:rsidRPr="003D3029" w:rsidRDefault="003D3029" w:rsidP="003D3029">
      <w:pPr>
        <w:widowControl/>
        <w:autoSpaceDE/>
        <w:autoSpaceDN/>
        <w:adjustRightInd/>
        <w:jc w:val="both"/>
        <w:rPr>
          <w:rFonts w:ascii="Arial" w:hAnsi="Arial" w:cs="Arial"/>
          <w:sz w:val="20"/>
          <w:szCs w:val="20"/>
          <w:lang w:val="es-419"/>
        </w:rPr>
      </w:pPr>
      <w:r w:rsidRPr="003D3029">
        <w:rPr>
          <w:rFonts w:ascii="Arial" w:hAnsi="Arial" w:cs="Arial"/>
          <w:sz w:val="20"/>
          <w:szCs w:val="20"/>
          <w:lang w:val="es-419"/>
        </w:rPr>
        <w:t>Acta número</w:t>
      </w:r>
      <w:r w:rsidRPr="003D3029">
        <w:rPr>
          <w:rFonts w:ascii="Arial" w:hAnsi="Arial" w:cs="Arial"/>
          <w:sz w:val="20"/>
          <w:szCs w:val="20"/>
          <w:lang w:val="es-419"/>
        </w:rPr>
        <w:tab/>
      </w:r>
      <w:r w:rsidRPr="003D3029">
        <w:rPr>
          <w:rFonts w:ascii="Arial" w:hAnsi="Arial" w:cs="Arial"/>
          <w:sz w:val="20"/>
          <w:szCs w:val="20"/>
          <w:lang w:val="es-419"/>
        </w:rPr>
        <w:tab/>
        <w:t>: 358 de 02-08-2021</w:t>
      </w:r>
    </w:p>
    <w:p w14:paraId="26722306" w14:textId="77777777" w:rsidR="003D3029" w:rsidRPr="003D3029" w:rsidRDefault="003D3029" w:rsidP="003D3029">
      <w:pPr>
        <w:widowControl/>
        <w:autoSpaceDE/>
        <w:autoSpaceDN/>
        <w:adjustRightInd/>
        <w:jc w:val="both"/>
        <w:rPr>
          <w:rFonts w:ascii="Arial" w:hAnsi="Arial" w:cs="Arial"/>
          <w:sz w:val="20"/>
          <w:szCs w:val="20"/>
          <w:lang w:val="es-419"/>
        </w:rPr>
      </w:pPr>
    </w:p>
    <w:p w14:paraId="03B6518F" w14:textId="4F17CFCB" w:rsidR="003D3029" w:rsidRPr="003D3029" w:rsidRDefault="003D3029" w:rsidP="003D3029">
      <w:pPr>
        <w:widowControl/>
        <w:autoSpaceDE/>
        <w:autoSpaceDN/>
        <w:adjustRightInd/>
        <w:jc w:val="both"/>
        <w:rPr>
          <w:rFonts w:ascii="Arial" w:hAnsi="Arial" w:cs="Arial"/>
          <w:b/>
          <w:bCs/>
          <w:iCs/>
          <w:sz w:val="20"/>
          <w:szCs w:val="20"/>
          <w:lang w:val="es-419" w:eastAsia="fr-FR"/>
        </w:rPr>
      </w:pPr>
      <w:r w:rsidRPr="003D3029">
        <w:rPr>
          <w:rFonts w:ascii="Arial" w:hAnsi="Arial" w:cs="Arial"/>
          <w:b/>
          <w:bCs/>
          <w:iCs/>
          <w:sz w:val="20"/>
          <w:szCs w:val="20"/>
          <w:u w:val="single"/>
          <w:lang w:val="es-419" w:eastAsia="fr-FR"/>
        </w:rPr>
        <w:t>TEMAS:</w:t>
      </w:r>
      <w:r w:rsidRPr="003D3029">
        <w:rPr>
          <w:rFonts w:ascii="Arial" w:hAnsi="Arial" w:cs="Arial"/>
          <w:b/>
          <w:bCs/>
          <w:iCs/>
          <w:sz w:val="20"/>
          <w:szCs w:val="20"/>
          <w:lang w:val="es-419" w:eastAsia="fr-FR"/>
        </w:rPr>
        <w:tab/>
      </w:r>
      <w:r w:rsidR="00435B5E">
        <w:rPr>
          <w:rFonts w:ascii="Arial" w:hAnsi="Arial" w:cs="Arial"/>
          <w:b/>
          <w:bCs/>
          <w:iCs/>
          <w:sz w:val="20"/>
          <w:szCs w:val="20"/>
          <w:lang w:val="es-419" w:eastAsia="fr-FR"/>
        </w:rPr>
        <w:t xml:space="preserve">HABEAS DATA / </w:t>
      </w:r>
      <w:r w:rsidRPr="003D3029">
        <w:rPr>
          <w:rFonts w:ascii="Arial" w:hAnsi="Arial" w:cs="Arial"/>
          <w:b/>
          <w:sz w:val="20"/>
          <w:szCs w:val="20"/>
          <w:lang w:val="es-419"/>
        </w:rPr>
        <w:t xml:space="preserve">IMPROCEDENCIA </w:t>
      </w:r>
      <w:r w:rsidR="00435B5E">
        <w:rPr>
          <w:rFonts w:ascii="Arial" w:hAnsi="Arial" w:cs="Arial"/>
          <w:b/>
          <w:sz w:val="20"/>
          <w:szCs w:val="20"/>
          <w:lang w:val="es-419"/>
        </w:rPr>
        <w:t>/</w:t>
      </w:r>
      <w:r w:rsidRPr="003D3029">
        <w:rPr>
          <w:rFonts w:ascii="Arial" w:hAnsi="Arial" w:cs="Arial"/>
          <w:b/>
          <w:sz w:val="20"/>
          <w:szCs w:val="20"/>
          <w:lang w:val="es-419"/>
        </w:rPr>
        <w:t xml:space="preserve"> AUSENCIA FÁCTICA </w:t>
      </w:r>
      <w:r w:rsidRPr="003D3029">
        <w:rPr>
          <w:rFonts w:ascii="Arial" w:hAnsi="Arial" w:cs="Arial"/>
          <w:b/>
          <w:bCs/>
          <w:iCs/>
          <w:sz w:val="20"/>
          <w:szCs w:val="20"/>
          <w:lang w:val="es-419" w:eastAsia="fr-FR"/>
        </w:rPr>
        <w:t xml:space="preserve">/ </w:t>
      </w:r>
      <w:r w:rsidR="00435B5E">
        <w:rPr>
          <w:rFonts w:ascii="Arial" w:hAnsi="Arial" w:cs="Arial"/>
          <w:b/>
          <w:bCs/>
          <w:iCs/>
          <w:sz w:val="20"/>
          <w:szCs w:val="20"/>
          <w:lang w:val="es-419" w:eastAsia="fr-FR"/>
        </w:rPr>
        <w:t>COBRO DE OBLIGACIÓN PRESUNTAMENTE INEXISTENTE / EL ACCIONANTE NO REALIZÓ GESTIÓN ALGUNA FRENTE A LA ACCIONADA.</w:t>
      </w:r>
    </w:p>
    <w:p w14:paraId="04638D28" w14:textId="77777777" w:rsidR="003D3029" w:rsidRPr="003D3029" w:rsidRDefault="003D3029" w:rsidP="003D3029">
      <w:pPr>
        <w:widowControl/>
        <w:autoSpaceDE/>
        <w:autoSpaceDN/>
        <w:adjustRightInd/>
        <w:jc w:val="both"/>
        <w:rPr>
          <w:rFonts w:ascii="Arial" w:hAnsi="Arial" w:cs="Arial"/>
          <w:sz w:val="20"/>
          <w:szCs w:val="20"/>
          <w:lang w:val="es-419"/>
        </w:rPr>
      </w:pPr>
    </w:p>
    <w:p w14:paraId="3879EC84" w14:textId="0D9EFA3C" w:rsidR="00B150B2" w:rsidRPr="00B150B2" w:rsidRDefault="00B150B2" w:rsidP="00B150B2">
      <w:pPr>
        <w:widowControl/>
        <w:autoSpaceDE/>
        <w:autoSpaceDN/>
        <w:adjustRightInd/>
        <w:jc w:val="both"/>
        <w:rPr>
          <w:rFonts w:ascii="Arial" w:hAnsi="Arial" w:cs="Arial"/>
          <w:sz w:val="20"/>
          <w:szCs w:val="20"/>
          <w:lang w:val="es-419"/>
        </w:rPr>
      </w:pPr>
      <w:r w:rsidRPr="00B150B2">
        <w:rPr>
          <w:rFonts w:ascii="Arial" w:hAnsi="Arial" w:cs="Arial"/>
          <w:sz w:val="20"/>
          <w:szCs w:val="20"/>
          <w:lang w:val="es-419"/>
        </w:rPr>
        <w:t>De vieja data la CC en su jurisprudencia precisó que la falta de conductas reprochables de las autoridades o particulares hace improcedente el resguardo constitucional. En efecto, expresó:</w:t>
      </w:r>
    </w:p>
    <w:p w14:paraId="38734524" w14:textId="77777777" w:rsidR="00B150B2" w:rsidRPr="00B150B2" w:rsidRDefault="00B150B2" w:rsidP="00B150B2">
      <w:pPr>
        <w:widowControl/>
        <w:autoSpaceDE/>
        <w:autoSpaceDN/>
        <w:adjustRightInd/>
        <w:jc w:val="both"/>
        <w:rPr>
          <w:rFonts w:ascii="Arial" w:hAnsi="Arial" w:cs="Arial"/>
          <w:sz w:val="20"/>
          <w:szCs w:val="20"/>
          <w:lang w:val="es-419"/>
        </w:rPr>
      </w:pPr>
    </w:p>
    <w:p w14:paraId="7A2ADF77" w14:textId="07A8CF0B" w:rsidR="003D3029" w:rsidRPr="003D3029" w:rsidRDefault="00B150B2" w:rsidP="00B150B2">
      <w:pPr>
        <w:widowControl/>
        <w:autoSpaceDE/>
        <w:autoSpaceDN/>
        <w:adjustRightInd/>
        <w:jc w:val="both"/>
        <w:rPr>
          <w:rFonts w:ascii="Arial" w:hAnsi="Arial" w:cs="Arial"/>
          <w:sz w:val="20"/>
          <w:szCs w:val="20"/>
          <w:lang w:val="es-419"/>
        </w:rPr>
      </w:pPr>
      <w:r>
        <w:rPr>
          <w:rFonts w:ascii="Arial" w:hAnsi="Arial" w:cs="Arial"/>
          <w:sz w:val="20"/>
          <w:szCs w:val="20"/>
          <w:lang w:val="es-419"/>
        </w:rPr>
        <w:t>“</w:t>
      </w:r>
      <w:r w:rsidRPr="00B150B2">
        <w:rPr>
          <w:rFonts w:ascii="Arial" w:hAnsi="Arial" w:cs="Arial"/>
          <w:sz w:val="20"/>
          <w:szCs w:val="20"/>
          <w:lang w:val="es-419"/>
        </w:rPr>
        <w:t>… el mecanismo de amparo constitucional se torna improcedente, entre otras causas, cuando no existe una actuación u omisión del agente accionado a la que se le pueda endilgar la supuesta amenaza o vulneración de las garantías fundamentales en cuestión</w:t>
      </w:r>
      <w:r>
        <w:rPr>
          <w:rFonts w:ascii="Arial" w:hAnsi="Arial" w:cs="Arial"/>
          <w:sz w:val="20"/>
          <w:szCs w:val="20"/>
          <w:lang w:val="es-419"/>
        </w:rPr>
        <w:t>…”</w:t>
      </w:r>
    </w:p>
    <w:p w14:paraId="59CBD150" w14:textId="77777777" w:rsidR="003D3029" w:rsidRPr="003D3029" w:rsidRDefault="003D3029" w:rsidP="003D3029">
      <w:pPr>
        <w:widowControl/>
        <w:autoSpaceDE/>
        <w:autoSpaceDN/>
        <w:adjustRightInd/>
        <w:jc w:val="both"/>
        <w:rPr>
          <w:rFonts w:ascii="Arial" w:hAnsi="Arial" w:cs="Arial"/>
          <w:sz w:val="20"/>
          <w:szCs w:val="20"/>
          <w:lang w:val="es-419"/>
        </w:rPr>
      </w:pPr>
    </w:p>
    <w:p w14:paraId="7B29D847" w14:textId="29CE431E" w:rsidR="003D3029" w:rsidRDefault="00B150B2" w:rsidP="003D3029">
      <w:pPr>
        <w:widowControl/>
        <w:autoSpaceDE/>
        <w:autoSpaceDN/>
        <w:adjustRightInd/>
        <w:jc w:val="both"/>
        <w:rPr>
          <w:rFonts w:ascii="Arial" w:hAnsi="Arial" w:cs="Arial"/>
          <w:sz w:val="20"/>
          <w:szCs w:val="20"/>
          <w:lang w:val="es-419"/>
        </w:rPr>
      </w:pPr>
      <w:r w:rsidRPr="00B150B2">
        <w:rPr>
          <w:rFonts w:ascii="Arial" w:hAnsi="Arial" w:cs="Arial"/>
          <w:sz w:val="20"/>
          <w:szCs w:val="20"/>
          <w:lang w:val="es-419"/>
        </w:rPr>
        <w:t>Tesis vigente y compartida por la CSJ (2021), superiora jerárquica en sede constitucional de esta judicatura: “(…) al no hallarse conducta atribuible a la autoridad convocada respecto de la cual se pueda determinar una presunta amenaza o violación de un derecho fundamental, debe declararse la improcedencia (…)”; así razonó cuando advirtió que el despacho judicial, previo a la presentación de la tutela, resolvió sobre la admisibilidad de una acción popular</w:t>
      </w:r>
      <w:r w:rsidR="003B2147">
        <w:rPr>
          <w:rFonts w:ascii="Arial" w:hAnsi="Arial" w:cs="Arial"/>
          <w:sz w:val="20"/>
          <w:szCs w:val="20"/>
          <w:lang w:val="es-419"/>
        </w:rPr>
        <w:t>…</w:t>
      </w:r>
    </w:p>
    <w:p w14:paraId="68F19BF4" w14:textId="17F8D97A" w:rsidR="004B7AA2" w:rsidRDefault="004B7AA2" w:rsidP="003D3029">
      <w:pPr>
        <w:widowControl/>
        <w:autoSpaceDE/>
        <w:autoSpaceDN/>
        <w:adjustRightInd/>
        <w:jc w:val="both"/>
        <w:rPr>
          <w:rFonts w:ascii="Arial" w:hAnsi="Arial" w:cs="Arial"/>
          <w:sz w:val="20"/>
          <w:szCs w:val="20"/>
          <w:lang w:val="es-419"/>
        </w:rPr>
      </w:pPr>
    </w:p>
    <w:p w14:paraId="0209742C" w14:textId="77777777" w:rsidR="004B7AA2" w:rsidRPr="004B7AA2" w:rsidRDefault="004B7AA2" w:rsidP="004B7AA2">
      <w:pPr>
        <w:widowControl/>
        <w:autoSpaceDE/>
        <w:autoSpaceDN/>
        <w:adjustRightInd/>
        <w:jc w:val="both"/>
        <w:rPr>
          <w:rFonts w:ascii="Arial" w:hAnsi="Arial" w:cs="Arial"/>
          <w:sz w:val="20"/>
          <w:szCs w:val="20"/>
          <w:lang w:val="es-419"/>
        </w:rPr>
      </w:pPr>
      <w:r w:rsidRPr="004B7AA2">
        <w:rPr>
          <w:rFonts w:ascii="Arial" w:hAnsi="Arial" w:cs="Arial"/>
          <w:sz w:val="20"/>
          <w:szCs w:val="20"/>
          <w:lang w:val="es-419"/>
        </w:rPr>
        <w:t>Acorde con los fundamentos jurisprudenciales y lo probado en el asunto, se confirmará la sentencia desestimatoria; empero, se precisa que la improcedencia deviene de la evidente ausencia fáctica y es suficiente para su fracaso; innecesario analizar la inmediatez y la subsidiariedad, cuando falta la conducta reprochable endilgada (Acción u omisión).</w:t>
      </w:r>
    </w:p>
    <w:p w14:paraId="3FBA5D41" w14:textId="77777777" w:rsidR="004B7AA2" w:rsidRPr="004B7AA2" w:rsidRDefault="004B7AA2" w:rsidP="004B7AA2">
      <w:pPr>
        <w:widowControl/>
        <w:autoSpaceDE/>
        <w:autoSpaceDN/>
        <w:adjustRightInd/>
        <w:jc w:val="both"/>
        <w:rPr>
          <w:rFonts w:ascii="Arial" w:hAnsi="Arial" w:cs="Arial"/>
          <w:sz w:val="20"/>
          <w:szCs w:val="20"/>
          <w:lang w:val="es-419"/>
        </w:rPr>
      </w:pPr>
    </w:p>
    <w:p w14:paraId="366A6AA8" w14:textId="47985AF6" w:rsidR="003D3029" w:rsidRPr="003D3029" w:rsidRDefault="003B2147" w:rsidP="003D3029">
      <w:pPr>
        <w:widowControl/>
        <w:autoSpaceDE/>
        <w:autoSpaceDN/>
        <w:adjustRightInd/>
        <w:jc w:val="both"/>
        <w:rPr>
          <w:rFonts w:ascii="Arial" w:hAnsi="Arial" w:cs="Arial"/>
          <w:sz w:val="20"/>
          <w:szCs w:val="20"/>
          <w:lang w:val="es-419"/>
        </w:rPr>
      </w:pPr>
      <w:r w:rsidRPr="003B2147">
        <w:rPr>
          <w:rFonts w:ascii="Arial" w:hAnsi="Arial" w:cs="Arial"/>
          <w:sz w:val="20"/>
          <w:szCs w:val="20"/>
          <w:lang w:val="es-419"/>
        </w:rPr>
        <w:t>En este asunto</w:t>
      </w:r>
      <w:r w:rsidR="00435B5E">
        <w:rPr>
          <w:rFonts w:ascii="Arial" w:hAnsi="Arial" w:cs="Arial"/>
          <w:sz w:val="20"/>
          <w:szCs w:val="20"/>
          <w:lang w:val="es-419"/>
        </w:rPr>
        <w:t>…</w:t>
      </w:r>
      <w:r w:rsidRPr="003B2147">
        <w:rPr>
          <w:rFonts w:ascii="Arial" w:hAnsi="Arial" w:cs="Arial"/>
          <w:sz w:val="20"/>
          <w:szCs w:val="20"/>
          <w:lang w:val="es-419"/>
        </w:rPr>
        <w:t xml:space="preserve"> no media reporte en central de riesgo, ni se ha impedido el servicio financiero, menos se solicitó a la accionada suspender los cobros extrajudiciales</w:t>
      </w:r>
      <w:r w:rsidR="004B7AA2">
        <w:rPr>
          <w:rFonts w:ascii="Arial" w:hAnsi="Arial" w:cs="Arial"/>
          <w:sz w:val="20"/>
          <w:szCs w:val="20"/>
          <w:lang w:val="es-419"/>
        </w:rPr>
        <w:t>…</w:t>
      </w:r>
    </w:p>
    <w:p w14:paraId="2B8A7E02" w14:textId="77777777" w:rsidR="003D3029" w:rsidRPr="003D3029" w:rsidRDefault="003D3029" w:rsidP="003D3029">
      <w:pPr>
        <w:widowControl/>
        <w:autoSpaceDE/>
        <w:autoSpaceDN/>
        <w:adjustRightInd/>
        <w:jc w:val="both"/>
        <w:rPr>
          <w:rFonts w:ascii="Arial" w:hAnsi="Arial" w:cs="Arial"/>
          <w:sz w:val="20"/>
          <w:szCs w:val="20"/>
        </w:rPr>
      </w:pPr>
    </w:p>
    <w:p w14:paraId="7B10D76F" w14:textId="77777777" w:rsidR="003D3029" w:rsidRPr="003D3029" w:rsidRDefault="003D3029" w:rsidP="003D3029">
      <w:pPr>
        <w:widowControl/>
        <w:autoSpaceDE/>
        <w:autoSpaceDN/>
        <w:adjustRightInd/>
        <w:jc w:val="both"/>
        <w:rPr>
          <w:rFonts w:ascii="Arial" w:hAnsi="Arial" w:cs="Arial"/>
          <w:sz w:val="20"/>
          <w:szCs w:val="20"/>
        </w:rPr>
      </w:pPr>
    </w:p>
    <w:p w14:paraId="5025ACD1" w14:textId="77777777" w:rsidR="003D3029" w:rsidRPr="003D3029" w:rsidRDefault="003D3029" w:rsidP="003D3029">
      <w:pPr>
        <w:widowControl/>
        <w:autoSpaceDE/>
        <w:autoSpaceDN/>
        <w:adjustRightInd/>
        <w:jc w:val="both"/>
        <w:rPr>
          <w:rFonts w:ascii="Arial" w:hAnsi="Arial" w:cs="Arial"/>
          <w:sz w:val="20"/>
          <w:szCs w:val="20"/>
        </w:rPr>
      </w:pPr>
    </w:p>
    <w:bookmarkEnd w:id="0"/>
    <w:p w14:paraId="5063B28E" w14:textId="77777777" w:rsidR="003D3029" w:rsidRPr="003D3029" w:rsidRDefault="003D3029" w:rsidP="003D3029">
      <w:pPr>
        <w:widowControl/>
        <w:autoSpaceDE/>
        <w:autoSpaceDN/>
        <w:adjustRightInd/>
        <w:jc w:val="both"/>
        <w:rPr>
          <w:rFonts w:ascii="Arial" w:hAnsi="Arial" w:cs="Arial"/>
          <w:sz w:val="20"/>
          <w:szCs w:val="20"/>
        </w:rPr>
      </w:pPr>
    </w:p>
    <w:bookmarkEnd w:id="1"/>
    <w:p w14:paraId="473B2ACD" w14:textId="77777777" w:rsidR="003D3029" w:rsidRPr="003D3029" w:rsidRDefault="003D3029" w:rsidP="003D3029">
      <w:pPr>
        <w:overflowPunct w:val="0"/>
        <w:jc w:val="center"/>
        <w:rPr>
          <w:rFonts w:ascii="Georgia" w:hAnsi="Georgia" w:cs="Arial"/>
          <w:b/>
          <w:bCs/>
          <w:i/>
          <w:iCs/>
          <w:noProof/>
          <w:kern w:val="28"/>
        </w:rPr>
      </w:pPr>
      <w:r w:rsidRPr="003D3029">
        <w:rPr>
          <w:rFonts w:ascii="Times New Roman" w:hAnsi="Times New Roman" w:cs="Times New Roman"/>
          <w:noProof/>
          <w:kern w:val="28"/>
        </w:rPr>
        <w:drawing>
          <wp:anchor distT="0" distB="0" distL="114300" distR="114300" simplePos="0" relativeHeight="251659264" behindDoc="0" locked="0" layoutInCell="1" allowOverlap="1" wp14:anchorId="5144D70A" wp14:editId="58FA8541">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43E5E612" w14:textId="77777777" w:rsidR="003D3029" w:rsidRPr="003D3029" w:rsidRDefault="003D3029" w:rsidP="003D3029">
      <w:pPr>
        <w:overflowPunct w:val="0"/>
        <w:spacing w:line="360" w:lineRule="auto"/>
        <w:jc w:val="center"/>
        <w:rPr>
          <w:rFonts w:ascii="Georgia" w:hAnsi="Georgia" w:cs="Arial"/>
          <w:w w:val="140"/>
          <w:kern w:val="28"/>
          <w:sz w:val="14"/>
          <w:szCs w:val="22"/>
        </w:rPr>
      </w:pPr>
    </w:p>
    <w:p w14:paraId="65B81415" w14:textId="77777777" w:rsidR="003D3029" w:rsidRPr="003D3029" w:rsidRDefault="003D3029" w:rsidP="003D3029">
      <w:pPr>
        <w:tabs>
          <w:tab w:val="left" w:pos="3579"/>
        </w:tabs>
        <w:overflowPunct w:val="0"/>
        <w:spacing w:line="360" w:lineRule="auto"/>
        <w:jc w:val="center"/>
        <w:rPr>
          <w:rFonts w:ascii="Georgia" w:hAnsi="Georgia" w:cs="Arial"/>
          <w:spacing w:val="-2"/>
          <w:w w:val="140"/>
          <w:kern w:val="28"/>
          <w:sz w:val="18"/>
          <w:szCs w:val="18"/>
          <w:lang w:val="es-CO"/>
        </w:rPr>
      </w:pPr>
      <w:r w:rsidRPr="003D3029">
        <w:rPr>
          <w:rFonts w:ascii="Georgia" w:hAnsi="Georgia" w:cs="Arial"/>
          <w:spacing w:val="-2"/>
          <w:w w:val="140"/>
          <w:kern w:val="28"/>
          <w:sz w:val="18"/>
          <w:szCs w:val="18"/>
          <w:lang w:val="es-CO"/>
        </w:rPr>
        <w:t>REPUBLICA DE COLOMBIA</w:t>
      </w:r>
    </w:p>
    <w:p w14:paraId="61E757C6" w14:textId="77777777" w:rsidR="003D3029" w:rsidRPr="003D3029" w:rsidRDefault="003D3029" w:rsidP="003D3029">
      <w:pPr>
        <w:tabs>
          <w:tab w:val="center" w:pos="4987"/>
          <w:tab w:val="left" w:pos="8449"/>
        </w:tabs>
        <w:overflowPunct w:val="0"/>
        <w:spacing w:line="360" w:lineRule="auto"/>
        <w:jc w:val="center"/>
        <w:rPr>
          <w:rFonts w:ascii="Georgia" w:hAnsi="Georgia" w:cs="Arial"/>
          <w:spacing w:val="-2"/>
          <w:w w:val="140"/>
          <w:kern w:val="28"/>
          <w:sz w:val="18"/>
          <w:szCs w:val="18"/>
          <w:lang w:val="es-CO"/>
        </w:rPr>
      </w:pPr>
      <w:r w:rsidRPr="003D3029">
        <w:rPr>
          <w:rFonts w:ascii="Georgia" w:hAnsi="Georgia" w:cs="Arial"/>
          <w:spacing w:val="-2"/>
          <w:w w:val="140"/>
          <w:kern w:val="28"/>
          <w:sz w:val="18"/>
          <w:szCs w:val="18"/>
          <w:lang w:val="es-CO"/>
        </w:rPr>
        <w:t>RAMA JUDICIAL DEL PODER PÚBLICO</w:t>
      </w:r>
    </w:p>
    <w:p w14:paraId="031F2139" w14:textId="77777777" w:rsidR="003D3029" w:rsidRPr="003D3029" w:rsidRDefault="003D3029" w:rsidP="003D3029">
      <w:pPr>
        <w:overflowPunct w:val="0"/>
        <w:spacing w:line="360" w:lineRule="auto"/>
        <w:jc w:val="center"/>
        <w:rPr>
          <w:rFonts w:ascii="Georgia" w:hAnsi="Georgia" w:cs="Arial"/>
          <w:b/>
          <w:bCs/>
          <w:spacing w:val="-2"/>
          <w:w w:val="140"/>
          <w:kern w:val="28"/>
          <w:sz w:val="18"/>
          <w:szCs w:val="18"/>
          <w:lang w:val="es-CO"/>
        </w:rPr>
      </w:pPr>
      <w:r w:rsidRPr="003D3029">
        <w:rPr>
          <w:rFonts w:ascii="Georgia" w:hAnsi="Georgia" w:cs="Arial"/>
          <w:b/>
          <w:bCs/>
          <w:spacing w:val="-2"/>
          <w:w w:val="140"/>
          <w:kern w:val="28"/>
          <w:sz w:val="18"/>
          <w:szCs w:val="18"/>
          <w:lang w:val="es-CO"/>
        </w:rPr>
        <w:t>TRIBUNAL SUPERIOR DEL DISTRITO JUDICIAL</w:t>
      </w:r>
      <w:bookmarkStart w:id="2" w:name="_GoBack"/>
      <w:bookmarkEnd w:id="2"/>
    </w:p>
    <w:p w14:paraId="5C4A3676" w14:textId="77777777" w:rsidR="003D3029" w:rsidRPr="003D3029" w:rsidRDefault="003D3029" w:rsidP="003D3029">
      <w:pPr>
        <w:overflowPunct w:val="0"/>
        <w:spacing w:line="360" w:lineRule="auto"/>
        <w:jc w:val="center"/>
        <w:rPr>
          <w:rFonts w:ascii="Georgia" w:hAnsi="Georgia" w:cs="Arial"/>
          <w:spacing w:val="-2"/>
          <w:w w:val="140"/>
          <w:kern w:val="28"/>
          <w:sz w:val="18"/>
          <w:szCs w:val="18"/>
          <w:lang w:val="es-CO"/>
        </w:rPr>
      </w:pPr>
      <w:r w:rsidRPr="003D3029">
        <w:rPr>
          <w:rFonts w:ascii="Georgia" w:hAnsi="Georgia" w:cs="Arial"/>
          <w:spacing w:val="-2"/>
          <w:w w:val="140"/>
          <w:kern w:val="28"/>
          <w:sz w:val="18"/>
          <w:szCs w:val="18"/>
          <w:lang w:val="es-CO"/>
        </w:rPr>
        <w:t>SALA DE DECISIÓN CIVIL – FAMILIA – DISTRITO DE PEREIRA</w:t>
      </w:r>
    </w:p>
    <w:p w14:paraId="261833E6" w14:textId="77777777" w:rsidR="003D3029" w:rsidRPr="003D3029" w:rsidRDefault="003D3029" w:rsidP="003D3029">
      <w:pPr>
        <w:overflowPunct w:val="0"/>
        <w:spacing w:line="360" w:lineRule="auto"/>
        <w:jc w:val="center"/>
        <w:rPr>
          <w:rFonts w:ascii="Georgia" w:hAnsi="Georgia" w:cs="Arial"/>
          <w:spacing w:val="-2"/>
          <w:w w:val="140"/>
          <w:kern w:val="28"/>
          <w:sz w:val="18"/>
          <w:szCs w:val="18"/>
          <w:lang w:val="es-CO"/>
        </w:rPr>
      </w:pPr>
      <w:r w:rsidRPr="003D3029">
        <w:rPr>
          <w:rFonts w:ascii="Georgia" w:hAnsi="Georgia" w:cs="Arial"/>
          <w:spacing w:val="-2"/>
          <w:w w:val="140"/>
          <w:kern w:val="28"/>
          <w:sz w:val="18"/>
          <w:szCs w:val="18"/>
          <w:lang w:val="es-CO"/>
        </w:rPr>
        <w:t>DEPARTAMENTO DEL RISARALDA</w:t>
      </w:r>
    </w:p>
    <w:p w14:paraId="098BBFAC" w14:textId="77777777" w:rsidR="003D3029" w:rsidRPr="003D3029" w:rsidRDefault="003D3029" w:rsidP="003D3029">
      <w:pPr>
        <w:overflowPunct w:val="0"/>
        <w:spacing w:line="276" w:lineRule="auto"/>
        <w:jc w:val="center"/>
        <w:rPr>
          <w:rFonts w:ascii="Georgia" w:hAnsi="Georgia" w:cs="Arial"/>
          <w:spacing w:val="-2"/>
          <w:w w:val="140"/>
          <w:kern w:val="28"/>
          <w:sz w:val="18"/>
          <w:szCs w:val="18"/>
          <w:lang w:val="es-CO"/>
        </w:rPr>
      </w:pPr>
    </w:p>
    <w:p w14:paraId="1B5C87BD" w14:textId="6C6E6658" w:rsidR="00343BA3" w:rsidRPr="003D3029" w:rsidRDefault="00343BA3" w:rsidP="006F28AB">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jc w:val="center"/>
        <w:rPr>
          <w:rFonts w:ascii="Georgia" w:hAnsi="Georgia" w:cs="Arial"/>
          <w:b/>
          <w:bCs/>
          <w:szCs w:val="24"/>
        </w:rPr>
      </w:pPr>
      <w:r w:rsidRPr="003D3029">
        <w:rPr>
          <w:rFonts w:ascii="Georgia" w:hAnsi="Georgia" w:cs="Arial"/>
          <w:b/>
          <w:bCs/>
          <w:szCs w:val="24"/>
        </w:rPr>
        <w:t>ST2-</w:t>
      </w:r>
      <w:r w:rsidR="00C00F12" w:rsidRPr="003D3029">
        <w:rPr>
          <w:rFonts w:ascii="Georgia" w:hAnsi="Georgia" w:cs="Arial"/>
          <w:b/>
          <w:bCs/>
          <w:szCs w:val="24"/>
        </w:rPr>
        <w:t>0236</w:t>
      </w:r>
      <w:r w:rsidRPr="003D3029">
        <w:rPr>
          <w:rFonts w:ascii="Georgia" w:hAnsi="Georgia" w:cs="Arial"/>
          <w:b/>
          <w:bCs/>
          <w:szCs w:val="24"/>
        </w:rPr>
        <w:t>-2021</w:t>
      </w:r>
    </w:p>
    <w:p w14:paraId="7D6D920B" w14:textId="77777777" w:rsidR="00785FA3" w:rsidRPr="003D3029" w:rsidRDefault="00785FA3" w:rsidP="006F28AB">
      <w:pPr>
        <w:pBdr>
          <w:bottom w:val="double" w:sz="6" w:space="1" w:color="auto"/>
        </w:pBdr>
        <w:spacing w:line="276" w:lineRule="auto"/>
        <w:jc w:val="center"/>
        <w:rPr>
          <w:rFonts w:ascii="Georgia" w:hAnsi="Georgia"/>
          <w:b/>
          <w:bCs/>
          <w:lang w:val="es-419"/>
        </w:rPr>
      </w:pPr>
    </w:p>
    <w:p w14:paraId="69AB888C" w14:textId="77777777" w:rsidR="000C3A25" w:rsidRPr="003D3029" w:rsidRDefault="000C3A25" w:rsidP="006F28AB">
      <w:pPr>
        <w:spacing w:line="276" w:lineRule="auto"/>
        <w:jc w:val="center"/>
        <w:rPr>
          <w:rFonts w:ascii="Georgia" w:hAnsi="Georgia"/>
          <w:b/>
          <w:bCs/>
          <w:lang w:val="es-419"/>
        </w:rPr>
      </w:pPr>
    </w:p>
    <w:p w14:paraId="74A24397" w14:textId="20F64453" w:rsidR="00CF7F14" w:rsidRPr="003D3029" w:rsidRDefault="00C00F12" w:rsidP="006F28AB">
      <w:pPr>
        <w:spacing w:line="276" w:lineRule="auto"/>
        <w:jc w:val="center"/>
        <w:rPr>
          <w:rFonts w:ascii="Georgia" w:hAnsi="Georgia" w:cs="Arial"/>
          <w:b/>
          <w:bCs/>
          <w:i/>
          <w:lang w:val="es-CO"/>
        </w:rPr>
      </w:pPr>
      <w:r w:rsidRPr="003D3029">
        <w:rPr>
          <w:rFonts w:ascii="Georgia" w:hAnsi="Georgia" w:cs="Arial"/>
          <w:b/>
          <w:bCs/>
          <w:i/>
          <w:smallCaps/>
          <w:lang w:val="es-CO"/>
        </w:rPr>
        <w:t xml:space="preserve">Dos </w:t>
      </w:r>
      <w:r w:rsidR="00CF7F14" w:rsidRPr="003D3029">
        <w:rPr>
          <w:rFonts w:ascii="Georgia" w:hAnsi="Georgia" w:cs="Arial"/>
          <w:b/>
          <w:bCs/>
          <w:i/>
          <w:smallCaps/>
          <w:lang w:val="es-CO"/>
        </w:rPr>
        <w:t>(</w:t>
      </w:r>
      <w:r w:rsidRPr="003D3029">
        <w:rPr>
          <w:rFonts w:ascii="Georgia" w:hAnsi="Georgia" w:cs="Arial"/>
          <w:b/>
          <w:bCs/>
          <w:i/>
          <w:smallCaps/>
          <w:lang w:val="es-CO"/>
        </w:rPr>
        <w:t>02</w:t>
      </w:r>
      <w:r w:rsidR="00CF7F14" w:rsidRPr="003D3029">
        <w:rPr>
          <w:rFonts w:ascii="Georgia" w:hAnsi="Georgia" w:cs="Arial"/>
          <w:b/>
          <w:bCs/>
          <w:i/>
          <w:smallCaps/>
          <w:lang w:val="es-CO"/>
        </w:rPr>
        <w:t xml:space="preserve">) de </w:t>
      </w:r>
      <w:r w:rsidRPr="003D3029">
        <w:rPr>
          <w:rFonts w:ascii="Georgia" w:hAnsi="Georgia" w:cs="Arial"/>
          <w:b/>
          <w:bCs/>
          <w:i/>
          <w:smallCaps/>
          <w:lang w:val="es-CO"/>
        </w:rPr>
        <w:t xml:space="preserve">agosto </w:t>
      </w:r>
      <w:r w:rsidR="00CF7F14" w:rsidRPr="003D3029">
        <w:rPr>
          <w:rFonts w:ascii="Georgia" w:hAnsi="Georgia" w:cs="Arial"/>
          <w:b/>
          <w:bCs/>
          <w:i/>
          <w:smallCaps/>
          <w:lang w:val="es-CO"/>
        </w:rPr>
        <w:t xml:space="preserve">de dos mil </w:t>
      </w:r>
      <w:r w:rsidR="003A65CF" w:rsidRPr="003D3029">
        <w:rPr>
          <w:rFonts w:ascii="Georgia" w:hAnsi="Georgia" w:cs="Arial"/>
          <w:b/>
          <w:bCs/>
          <w:i/>
          <w:smallCaps/>
          <w:lang w:val="es-CO"/>
        </w:rPr>
        <w:t xml:space="preserve">veintiuno </w:t>
      </w:r>
      <w:r w:rsidR="00CF7F14" w:rsidRPr="003D3029">
        <w:rPr>
          <w:rFonts w:ascii="Georgia" w:hAnsi="Georgia" w:cs="Arial"/>
          <w:b/>
          <w:bCs/>
          <w:i/>
          <w:smallCaps/>
          <w:lang w:val="es-CO"/>
        </w:rPr>
        <w:t>(</w:t>
      </w:r>
      <w:r w:rsidR="003A65CF" w:rsidRPr="003D3029">
        <w:rPr>
          <w:rFonts w:ascii="Georgia" w:hAnsi="Georgia" w:cs="Arial"/>
          <w:b/>
          <w:bCs/>
          <w:i/>
          <w:smallCaps/>
          <w:lang w:val="es-CO"/>
        </w:rPr>
        <w:t>2021</w:t>
      </w:r>
      <w:r w:rsidR="00CF7F14" w:rsidRPr="003D3029">
        <w:rPr>
          <w:rFonts w:ascii="Georgia" w:hAnsi="Georgia" w:cs="Arial"/>
          <w:b/>
          <w:bCs/>
          <w:i/>
          <w:smallCaps/>
          <w:lang w:val="es-CO"/>
        </w:rPr>
        <w:t>)</w:t>
      </w:r>
      <w:r w:rsidR="00CF7F14" w:rsidRPr="003D3029">
        <w:rPr>
          <w:rFonts w:ascii="Georgia" w:hAnsi="Georgia" w:cs="Arial"/>
          <w:b/>
          <w:bCs/>
          <w:i/>
          <w:lang w:val="es-CO"/>
        </w:rPr>
        <w:t>.</w:t>
      </w:r>
    </w:p>
    <w:p w14:paraId="1007E4CE" w14:textId="0F839B4E" w:rsidR="00785FA3" w:rsidRDefault="00785FA3" w:rsidP="006F28AB">
      <w:pPr>
        <w:pStyle w:val="Textoindependiente"/>
        <w:spacing w:line="276" w:lineRule="auto"/>
        <w:rPr>
          <w:rFonts w:ascii="Georgia" w:hAnsi="Georgia"/>
          <w:szCs w:val="24"/>
          <w:lang w:val="es-CO"/>
        </w:rPr>
      </w:pPr>
    </w:p>
    <w:p w14:paraId="46E9C3E5" w14:textId="77777777" w:rsidR="00684ED7" w:rsidRPr="003D3029" w:rsidRDefault="00684ED7" w:rsidP="006F28AB">
      <w:pPr>
        <w:pStyle w:val="Textoindependiente"/>
        <w:spacing w:line="276" w:lineRule="auto"/>
        <w:rPr>
          <w:rFonts w:ascii="Georgia" w:hAnsi="Georgia"/>
          <w:szCs w:val="24"/>
          <w:lang w:val="es-CO"/>
        </w:rPr>
      </w:pPr>
    </w:p>
    <w:p w14:paraId="19E16A83" w14:textId="77777777" w:rsidR="00785FA3" w:rsidRPr="003D3029" w:rsidRDefault="00785FA3" w:rsidP="006F28AB">
      <w:pPr>
        <w:pStyle w:val="Textoindependiente"/>
        <w:numPr>
          <w:ilvl w:val="0"/>
          <w:numId w:val="1"/>
        </w:numPr>
        <w:spacing w:line="276" w:lineRule="auto"/>
        <w:rPr>
          <w:rFonts w:ascii="Georgia" w:hAnsi="Georgia"/>
          <w:b/>
          <w:bCs/>
          <w:smallCaps/>
          <w:szCs w:val="24"/>
          <w:lang w:val="es-419"/>
        </w:rPr>
      </w:pPr>
      <w:r w:rsidRPr="003D3029">
        <w:rPr>
          <w:rFonts w:ascii="Georgia" w:hAnsi="Georgia"/>
          <w:b/>
          <w:bCs/>
          <w:smallCaps/>
          <w:szCs w:val="24"/>
          <w:lang w:val="es-419"/>
        </w:rPr>
        <w:t>El asunto a decidir</w:t>
      </w:r>
    </w:p>
    <w:p w14:paraId="77BFD57D" w14:textId="77777777" w:rsidR="00785FA3" w:rsidRPr="003D3029" w:rsidRDefault="00785FA3" w:rsidP="006F28AB">
      <w:pPr>
        <w:pStyle w:val="Textoindependiente"/>
        <w:spacing w:line="276" w:lineRule="auto"/>
        <w:rPr>
          <w:rFonts w:ascii="Georgia" w:hAnsi="Georgia"/>
          <w:szCs w:val="24"/>
          <w:lang w:val="es-419"/>
        </w:rPr>
      </w:pPr>
    </w:p>
    <w:p w14:paraId="156E1B91" w14:textId="27AB3CC1" w:rsidR="00785FA3" w:rsidRPr="003D3029" w:rsidRDefault="00785FA3" w:rsidP="006F28AB">
      <w:pPr>
        <w:pStyle w:val="Textoindependiente"/>
        <w:spacing w:line="276" w:lineRule="auto"/>
        <w:rPr>
          <w:rFonts w:ascii="Georgia" w:hAnsi="Georgia"/>
          <w:szCs w:val="24"/>
          <w:lang w:val="es-419"/>
        </w:rPr>
      </w:pPr>
      <w:r w:rsidRPr="003D3029">
        <w:rPr>
          <w:rFonts w:ascii="Georgia" w:hAnsi="Georgia"/>
          <w:szCs w:val="24"/>
          <w:lang w:val="es-419"/>
        </w:rPr>
        <w:t xml:space="preserve">La impugnación </w:t>
      </w:r>
      <w:r w:rsidR="46315681" w:rsidRPr="003D3029">
        <w:rPr>
          <w:rFonts w:ascii="Georgia" w:hAnsi="Georgia"/>
          <w:szCs w:val="24"/>
          <w:lang w:val="es-419"/>
        </w:rPr>
        <w:t xml:space="preserve">provocada </w:t>
      </w:r>
      <w:r w:rsidRPr="003D3029">
        <w:rPr>
          <w:rFonts w:ascii="Georgia" w:hAnsi="Georgia"/>
          <w:szCs w:val="24"/>
          <w:lang w:val="es-419"/>
        </w:rPr>
        <w:t xml:space="preserve">en el </w:t>
      </w:r>
      <w:r w:rsidR="0E53D7E5" w:rsidRPr="003D3029">
        <w:rPr>
          <w:rFonts w:ascii="Georgia" w:hAnsi="Georgia"/>
          <w:szCs w:val="24"/>
          <w:lang w:val="es-419"/>
        </w:rPr>
        <w:t xml:space="preserve">procedimiento </w:t>
      </w:r>
      <w:r w:rsidRPr="003D3029">
        <w:rPr>
          <w:rFonts w:ascii="Georgia" w:hAnsi="Georgia"/>
          <w:szCs w:val="24"/>
          <w:lang w:val="es-419"/>
        </w:rPr>
        <w:t xml:space="preserve">constitucional </w:t>
      </w:r>
      <w:r w:rsidR="381DF0AC" w:rsidRPr="003D3029">
        <w:rPr>
          <w:rFonts w:ascii="Georgia" w:hAnsi="Georgia"/>
          <w:szCs w:val="24"/>
          <w:lang w:val="es-419"/>
        </w:rPr>
        <w:t>aludido</w:t>
      </w:r>
      <w:r w:rsidRPr="003D3029">
        <w:rPr>
          <w:rFonts w:ascii="Georgia" w:hAnsi="Georgia"/>
          <w:szCs w:val="24"/>
          <w:lang w:val="es-419"/>
        </w:rPr>
        <w:t xml:space="preserve">, </w:t>
      </w:r>
      <w:r w:rsidR="6EF27F66" w:rsidRPr="003D3029">
        <w:rPr>
          <w:rFonts w:ascii="Georgia" w:hAnsi="Georgia"/>
          <w:szCs w:val="24"/>
          <w:lang w:val="es-419"/>
        </w:rPr>
        <w:t xml:space="preserve">surtida la fase de </w:t>
      </w:r>
      <w:r w:rsidRPr="003D3029">
        <w:rPr>
          <w:rFonts w:ascii="Georgia" w:hAnsi="Georgia"/>
          <w:szCs w:val="24"/>
          <w:lang w:val="es-419"/>
        </w:rPr>
        <w:t>primera instancia.</w:t>
      </w:r>
    </w:p>
    <w:p w14:paraId="3C244698" w14:textId="2894A1B7" w:rsidR="00785FA3" w:rsidRDefault="00785FA3" w:rsidP="006F28AB">
      <w:pPr>
        <w:pStyle w:val="Textoindependiente"/>
        <w:spacing w:line="276" w:lineRule="auto"/>
        <w:rPr>
          <w:rFonts w:ascii="Georgia" w:hAnsi="Georgia"/>
          <w:szCs w:val="24"/>
          <w:lang w:val="es-419"/>
        </w:rPr>
      </w:pPr>
    </w:p>
    <w:p w14:paraId="690CA5CC" w14:textId="77777777" w:rsidR="00B52AB9" w:rsidRPr="003D3029" w:rsidRDefault="00B52AB9" w:rsidP="006F28AB">
      <w:pPr>
        <w:pStyle w:val="Textoindependiente"/>
        <w:spacing w:line="276" w:lineRule="auto"/>
        <w:rPr>
          <w:rFonts w:ascii="Georgia" w:hAnsi="Georgia"/>
          <w:szCs w:val="24"/>
          <w:lang w:val="es-419"/>
        </w:rPr>
      </w:pPr>
    </w:p>
    <w:p w14:paraId="56B5028B" w14:textId="77777777" w:rsidR="00785FA3" w:rsidRPr="003D3029" w:rsidRDefault="00785FA3" w:rsidP="006F28AB">
      <w:pPr>
        <w:pStyle w:val="Textoindependiente"/>
        <w:numPr>
          <w:ilvl w:val="0"/>
          <w:numId w:val="1"/>
        </w:numPr>
        <w:spacing w:line="276" w:lineRule="auto"/>
        <w:rPr>
          <w:rFonts w:ascii="Georgia" w:hAnsi="Georgia"/>
          <w:b/>
          <w:bCs/>
          <w:smallCaps/>
          <w:szCs w:val="24"/>
          <w:lang w:val="es-419"/>
        </w:rPr>
      </w:pPr>
      <w:r w:rsidRPr="003D3029">
        <w:rPr>
          <w:rFonts w:ascii="Georgia" w:hAnsi="Georgia"/>
          <w:b/>
          <w:bCs/>
          <w:smallCaps/>
          <w:szCs w:val="24"/>
          <w:lang w:val="es-419"/>
        </w:rPr>
        <w:lastRenderedPageBreak/>
        <w:t xml:space="preserve">La síntesis fáctica </w:t>
      </w:r>
    </w:p>
    <w:p w14:paraId="792F79B7" w14:textId="77777777" w:rsidR="00833986" w:rsidRPr="003D3029" w:rsidRDefault="00833986" w:rsidP="006F28AB">
      <w:pPr>
        <w:pStyle w:val="Textoindependiente"/>
        <w:spacing w:line="276" w:lineRule="auto"/>
        <w:rPr>
          <w:rFonts w:ascii="Georgia" w:hAnsi="Georgia" w:cs="Arial"/>
          <w:szCs w:val="24"/>
        </w:rPr>
      </w:pPr>
    </w:p>
    <w:p w14:paraId="1308F7E2" w14:textId="059F99B2" w:rsidR="00100EAF" w:rsidRPr="003D3029" w:rsidRDefault="00E168E5" w:rsidP="006F28AB">
      <w:pPr>
        <w:pStyle w:val="Textoindependiente"/>
        <w:spacing w:line="276" w:lineRule="auto"/>
        <w:rPr>
          <w:rFonts w:ascii="Georgia" w:hAnsi="Georgia"/>
          <w:szCs w:val="24"/>
        </w:rPr>
      </w:pPr>
      <w:r w:rsidRPr="003D3029">
        <w:rPr>
          <w:rFonts w:ascii="Georgia" w:hAnsi="Georgia"/>
          <w:szCs w:val="24"/>
        </w:rPr>
        <w:t xml:space="preserve">Informó el actor que desde noviembre de 2020 la Central de Inversiones de Colombia SA (En adelante CISA SA), </w:t>
      </w:r>
      <w:r w:rsidR="6E0CF5FA" w:rsidRPr="003D3029">
        <w:rPr>
          <w:rFonts w:ascii="Georgia" w:hAnsi="Georgia"/>
          <w:szCs w:val="24"/>
        </w:rPr>
        <w:t xml:space="preserve">como </w:t>
      </w:r>
      <w:r w:rsidRPr="003D3029">
        <w:rPr>
          <w:rFonts w:ascii="Georgia" w:hAnsi="Georgia"/>
          <w:szCs w:val="24"/>
        </w:rPr>
        <w:t xml:space="preserve">cesionaria del Banco Agrario SA, </w:t>
      </w:r>
      <w:r w:rsidR="0B963149" w:rsidRPr="003D3029">
        <w:rPr>
          <w:rFonts w:ascii="Georgia" w:hAnsi="Georgia"/>
          <w:szCs w:val="24"/>
        </w:rPr>
        <w:t xml:space="preserve">le </w:t>
      </w:r>
      <w:r w:rsidR="00DB2D6B" w:rsidRPr="003D3029">
        <w:rPr>
          <w:rFonts w:ascii="Georgia" w:hAnsi="Georgia"/>
          <w:szCs w:val="24"/>
        </w:rPr>
        <w:t>requiere</w:t>
      </w:r>
      <w:r w:rsidR="67D1DEB4" w:rsidRPr="003D3029">
        <w:rPr>
          <w:rFonts w:ascii="Georgia" w:hAnsi="Georgia"/>
          <w:szCs w:val="24"/>
        </w:rPr>
        <w:t>, por t</w:t>
      </w:r>
      <w:r w:rsidRPr="003D3029">
        <w:rPr>
          <w:rFonts w:ascii="Georgia" w:hAnsi="Georgia"/>
          <w:szCs w:val="24"/>
        </w:rPr>
        <w:t>el</w:t>
      </w:r>
      <w:r w:rsidR="18BE00A5" w:rsidRPr="003D3029">
        <w:rPr>
          <w:rFonts w:ascii="Georgia" w:hAnsi="Georgia"/>
          <w:szCs w:val="24"/>
        </w:rPr>
        <w:t xml:space="preserve">éfono </w:t>
      </w:r>
      <w:r w:rsidRPr="003D3029">
        <w:rPr>
          <w:rFonts w:ascii="Georgia" w:hAnsi="Georgia"/>
          <w:szCs w:val="24"/>
        </w:rPr>
        <w:t xml:space="preserve">y </w:t>
      </w:r>
      <w:r w:rsidR="4C95BB4F" w:rsidRPr="003D3029">
        <w:rPr>
          <w:rFonts w:ascii="Georgia" w:hAnsi="Georgia"/>
          <w:szCs w:val="24"/>
        </w:rPr>
        <w:t xml:space="preserve">correo </w:t>
      </w:r>
      <w:r w:rsidRPr="003D3029">
        <w:rPr>
          <w:rFonts w:ascii="Georgia" w:hAnsi="Georgia"/>
          <w:szCs w:val="24"/>
        </w:rPr>
        <w:t>electrónico</w:t>
      </w:r>
      <w:r w:rsidR="3AB9AC5A" w:rsidRPr="003D3029">
        <w:rPr>
          <w:rFonts w:ascii="Georgia" w:hAnsi="Georgia"/>
          <w:szCs w:val="24"/>
        </w:rPr>
        <w:t>,</w:t>
      </w:r>
      <w:r w:rsidRPr="003D3029">
        <w:rPr>
          <w:rFonts w:ascii="Georgia" w:hAnsi="Georgia"/>
          <w:szCs w:val="24"/>
        </w:rPr>
        <w:t xml:space="preserve"> para </w:t>
      </w:r>
      <w:r w:rsidR="3B722A25" w:rsidRPr="003D3029">
        <w:rPr>
          <w:rFonts w:ascii="Georgia" w:hAnsi="Georgia"/>
          <w:szCs w:val="24"/>
        </w:rPr>
        <w:t xml:space="preserve">pagar </w:t>
      </w:r>
      <w:r w:rsidRPr="003D3029">
        <w:rPr>
          <w:rFonts w:ascii="Georgia" w:hAnsi="Georgia"/>
          <w:szCs w:val="24"/>
        </w:rPr>
        <w:t>un crédito “</w:t>
      </w:r>
      <w:r w:rsidRPr="00927BC4">
        <w:rPr>
          <w:rFonts w:ascii="Georgia" w:hAnsi="Georgia"/>
          <w:sz w:val="22"/>
          <w:szCs w:val="24"/>
        </w:rPr>
        <w:t>inexistente</w:t>
      </w:r>
      <w:r w:rsidRPr="003D3029">
        <w:rPr>
          <w:rFonts w:ascii="Georgia" w:hAnsi="Georgia"/>
          <w:szCs w:val="24"/>
        </w:rPr>
        <w:t xml:space="preserve">”, pues de vieja data, </w:t>
      </w:r>
      <w:r w:rsidR="4FEB651A" w:rsidRPr="003D3029">
        <w:rPr>
          <w:rFonts w:ascii="Georgia" w:hAnsi="Georgia"/>
          <w:szCs w:val="24"/>
        </w:rPr>
        <w:t xml:space="preserve">hay </w:t>
      </w:r>
      <w:r w:rsidRPr="003D3029">
        <w:rPr>
          <w:rFonts w:ascii="Georgia" w:hAnsi="Georgia"/>
          <w:szCs w:val="24"/>
        </w:rPr>
        <w:t>sentencia en proceso ejecutivo</w:t>
      </w:r>
      <w:r w:rsidR="167061D5" w:rsidRPr="003D3029">
        <w:rPr>
          <w:rFonts w:ascii="Georgia" w:hAnsi="Georgia"/>
          <w:szCs w:val="24"/>
        </w:rPr>
        <w:t>,</w:t>
      </w:r>
      <w:r w:rsidRPr="003D3029">
        <w:rPr>
          <w:rFonts w:ascii="Georgia" w:hAnsi="Georgia"/>
          <w:szCs w:val="24"/>
        </w:rPr>
        <w:t xml:space="preserve"> </w:t>
      </w:r>
      <w:r w:rsidR="1C8F0E16" w:rsidRPr="003D3029">
        <w:rPr>
          <w:rFonts w:ascii="Georgia" w:hAnsi="Georgia"/>
          <w:szCs w:val="24"/>
        </w:rPr>
        <w:t xml:space="preserve">que </w:t>
      </w:r>
      <w:r w:rsidRPr="003D3029">
        <w:rPr>
          <w:rFonts w:ascii="Georgia" w:hAnsi="Georgia"/>
          <w:szCs w:val="24"/>
        </w:rPr>
        <w:t xml:space="preserve">declaró próspera la excepción de </w:t>
      </w:r>
      <w:r w:rsidRPr="003D3029">
        <w:rPr>
          <w:rFonts w:ascii="Georgia" w:hAnsi="Georgia"/>
          <w:i/>
          <w:iCs/>
          <w:szCs w:val="24"/>
        </w:rPr>
        <w:t>“</w:t>
      </w:r>
      <w:r w:rsidRPr="00927BC4">
        <w:rPr>
          <w:rFonts w:ascii="Georgia" w:hAnsi="Georgia"/>
          <w:i/>
          <w:iCs/>
          <w:sz w:val="22"/>
          <w:szCs w:val="24"/>
        </w:rPr>
        <w:t>(…) lleno de título sin atender la carta de instrucciones (…)</w:t>
      </w:r>
      <w:r w:rsidRPr="003D3029">
        <w:rPr>
          <w:rFonts w:ascii="Georgia" w:hAnsi="Georgia"/>
          <w:i/>
          <w:iCs/>
          <w:szCs w:val="24"/>
        </w:rPr>
        <w:t>”</w:t>
      </w:r>
      <w:r w:rsidRPr="003D3029">
        <w:rPr>
          <w:rFonts w:ascii="Georgia" w:hAnsi="Georgia"/>
          <w:szCs w:val="24"/>
        </w:rPr>
        <w:t xml:space="preserve">. </w:t>
      </w:r>
    </w:p>
    <w:p w14:paraId="4045E0ED" w14:textId="77777777" w:rsidR="00100EAF" w:rsidRPr="003D3029" w:rsidRDefault="00100EAF" w:rsidP="006F28AB">
      <w:pPr>
        <w:pStyle w:val="Textoindependiente"/>
        <w:spacing w:line="276" w:lineRule="auto"/>
        <w:rPr>
          <w:rFonts w:ascii="Georgia" w:hAnsi="Georgia"/>
          <w:szCs w:val="24"/>
        </w:rPr>
      </w:pPr>
    </w:p>
    <w:p w14:paraId="2D5D5EE9" w14:textId="1F72A3C4" w:rsidR="00260884" w:rsidRPr="003D3029" w:rsidRDefault="00100EAF" w:rsidP="006F28AB">
      <w:pPr>
        <w:pStyle w:val="Textoindependiente"/>
        <w:spacing w:line="276" w:lineRule="auto"/>
        <w:rPr>
          <w:rFonts w:ascii="Georgia" w:hAnsi="Georgia"/>
          <w:szCs w:val="24"/>
        </w:rPr>
      </w:pPr>
      <w:r w:rsidRPr="003D3029">
        <w:rPr>
          <w:rFonts w:ascii="Georgia" w:hAnsi="Georgia"/>
          <w:szCs w:val="24"/>
        </w:rPr>
        <w:t xml:space="preserve">Asimismo, indicó que </w:t>
      </w:r>
      <w:r w:rsidR="584E7C4F" w:rsidRPr="003D3029">
        <w:rPr>
          <w:rFonts w:ascii="Georgia" w:hAnsi="Georgia"/>
          <w:szCs w:val="24"/>
        </w:rPr>
        <w:t xml:space="preserve">intimada </w:t>
      </w:r>
      <w:r w:rsidRPr="003D3029">
        <w:rPr>
          <w:rFonts w:ascii="Georgia" w:hAnsi="Georgia"/>
          <w:szCs w:val="24"/>
        </w:rPr>
        <w:t xml:space="preserve">la accionada </w:t>
      </w:r>
      <w:r w:rsidR="0ED7C966" w:rsidRPr="003D3029">
        <w:rPr>
          <w:rFonts w:ascii="Georgia" w:hAnsi="Georgia"/>
          <w:szCs w:val="24"/>
        </w:rPr>
        <w:t xml:space="preserve">por la </w:t>
      </w:r>
      <w:r w:rsidR="00E168E5" w:rsidRPr="003D3029">
        <w:rPr>
          <w:rFonts w:ascii="Georgia" w:hAnsi="Georgia"/>
          <w:szCs w:val="24"/>
        </w:rPr>
        <w:t>copia del título valor</w:t>
      </w:r>
      <w:r w:rsidR="233C5C27" w:rsidRPr="003D3029">
        <w:rPr>
          <w:rFonts w:ascii="Georgia" w:hAnsi="Georgia"/>
          <w:szCs w:val="24"/>
        </w:rPr>
        <w:t>,</w:t>
      </w:r>
      <w:r w:rsidR="00E168E5" w:rsidRPr="003D3029">
        <w:rPr>
          <w:rFonts w:ascii="Georgia" w:hAnsi="Georgia"/>
          <w:szCs w:val="24"/>
        </w:rPr>
        <w:t xml:space="preserve"> </w:t>
      </w:r>
      <w:r w:rsidR="3ACD1D8D" w:rsidRPr="003D3029">
        <w:rPr>
          <w:rFonts w:ascii="Georgia" w:hAnsi="Georgia"/>
          <w:szCs w:val="24"/>
        </w:rPr>
        <w:t xml:space="preserve">respondió carecer de </w:t>
      </w:r>
      <w:r w:rsidRPr="003D3029">
        <w:rPr>
          <w:rFonts w:ascii="Georgia" w:hAnsi="Georgia"/>
          <w:szCs w:val="24"/>
        </w:rPr>
        <w:t xml:space="preserve">soporte, </w:t>
      </w:r>
      <w:r w:rsidR="43F9EA1A" w:rsidRPr="003D3029">
        <w:rPr>
          <w:rFonts w:ascii="Georgia" w:hAnsi="Georgia"/>
          <w:szCs w:val="24"/>
        </w:rPr>
        <w:t xml:space="preserve">de donde se </w:t>
      </w:r>
      <w:r w:rsidRPr="003D3029">
        <w:rPr>
          <w:rFonts w:ascii="Georgia" w:hAnsi="Georgia"/>
          <w:i/>
          <w:iCs/>
          <w:szCs w:val="24"/>
        </w:rPr>
        <w:t>“</w:t>
      </w:r>
      <w:r w:rsidRPr="00927BC4">
        <w:rPr>
          <w:rFonts w:ascii="Georgia" w:hAnsi="Georgia"/>
          <w:i/>
          <w:iCs/>
          <w:sz w:val="22"/>
          <w:szCs w:val="24"/>
        </w:rPr>
        <w:t>(…) evidencia la carencia de un documento válido (…)</w:t>
      </w:r>
      <w:r w:rsidRPr="003D3029">
        <w:rPr>
          <w:rFonts w:ascii="Georgia" w:hAnsi="Georgia"/>
          <w:i/>
          <w:iCs/>
          <w:szCs w:val="24"/>
        </w:rPr>
        <w:t>”</w:t>
      </w:r>
      <w:r w:rsidRPr="003D3029">
        <w:rPr>
          <w:rFonts w:ascii="Georgia" w:hAnsi="Georgia"/>
          <w:szCs w:val="24"/>
        </w:rPr>
        <w:t xml:space="preserve"> necesario para realizar el cobro</w:t>
      </w:r>
      <w:r w:rsidR="00B46774" w:rsidRPr="003D3029">
        <w:rPr>
          <w:rFonts w:ascii="Georgia" w:hAnsi="Georgia"/>
          <w:szCs w:val="24"/>
        </w:rPr>
        <w:t xml:space="preserve"> </w:t>
      </w:r>
      <w:r w:rsidR="00260884" w:rsidRPr="003D3029">
        <w:rPr>
          <w:rFonts w:ascii="Georgia" w:hAnsi="Georgia"/>
          <w:szCs w:val="24"/>
        </w:rPr>
        <w:t>(</w:t>
      </w:r>
      <w:r w:rsidR="00B84E4A" w:rsidRPr="003D3029">
        <w:rPr>
          <w:rFonts w:ascii="Georgia" w:hAnsi="Georgia"/>
          <w:szCs w:val="24"/>
        </w:rPr>
        <w:t>Cuaderno No.1, documento No.</w:t>
      </w:r>
      <w:r w:rsidRPr="003D3029">
        <w:rPr>
          <w:rFonts w:ascii="Georgia" w:hAnsi="Georgia"/>
          <w:szCs w:val="24"/>
        </w:rPr>
        <w:t>03</w:t>
      </w:r>
      <w:r w:rsidR="00260884" w:rsidRPr="003D3029">
        <w:rPr>
          <w:rFonts w:ascii="Georgia" w:hAnsi="Georgia"/>
          <w:szCs w:val="24"/>
        </w:rPr>
        <w:t>).</w:t>
      </w:r>
    </w:p>
    <w:p w14:paraId="720EED2E" w14:textId="6F0DC8A0" w:rsidR="00962AE3" w:rsidRPr="003D3029" w:rsidRDefault="00962AE3" w:rsidP="006F28AB">
      <w:pPr>
        <w:spacing w:line="276" w:lineRule="auto"/>
        <w:jc w:val="both"/>
        <w:rPr>
          <w:rFonts w:ascii="Georgia" w:hAnsi="Georgia" w:cs="Arial"/>
          <w:lang w:val="es-ES_tradnl"/>
        </w:rPr>
      </w:pPr>
    </w:p>
    <w:p w14:paraId="7ED691FD" w14:textId="77777777" w:rsidR="00100EAF" w:rsidRPr="003D3029" w:rsidRDefault="00100EAF" w:rsidP="006F28AB">
      <w:pPr>
        <w:spacing w:line="276" w:lineRule="auto"/>
        <w:jc w:val="both"/>
        <w:rPr>
          <w:rFonts w:ascii="Georgia" w:hAnsi="Georgia" w:cs="Arial"/>
          <w:lang w:val="es-ES_tradnl"/>
        </w:rPr>
      </w:pPr>
    </w:p>
    <w:p w14:paraId="41ADE410" w14:textId="45079269" w:rsidR="000A42F5" w:rsidRPr="003D3029" w:rsidRDefault="00376D64" w:rsidP="006F28AB">
      <w:pPr>
        <w:pStyle w:val="Textoindependiente"/>
        <w:numPr>
          <w:ilvl w:val="0"/>
          <w:numId w:val="1"/>
        </w:numPr>
        <w:spacing w:line="276" w:lineRule="auto"/>
        <w:rPr>
          <w:rFonts w:ascii="Georgia" w:hAnsi="Georgia"/>
          <w:b/>
          <w:bCs/>
          <w:smallCaps/>
          <w:szCs w:val="24"/>
          <w:lang w:val="es-419"/>
        </w:rPr>
      </w:pPr>
      <w:r w:rsidRPr="003D3029">
        <w:rPr>
          <w:rFonts w:ascii="Georgia" w:hAnsi="Georgia"/>
          <w:b/>
          <w:bCs/>
          <w:smallCaps/>
          <w:szCs w:val="24"/>
          <w:lang w:val="es-CO"/>
        </w:rPr>
        <w:t xml:space="preserve">Los </w:t>
      </w:r>
      <w:r w:rsidR="000A42F5" w:rsidRPr="003D3029">
        <w:rPr>
          <w:rFonts w:ascii="Georgia" w:hAnsi="Georgia"/>
          <w:b/>
          <w:bCs/>
          <w:smallCaps/>
          <w:szCs w:val="24"/>
          <w:lang w:val="es-419"/>
        </w:rPr>
        <w:t>derecho</w:t>
      </w:r>
      <w:r w:rsidRPr="003D3029">
        <w:rPr>
          <w:rFonts w:ascii="Georgia" w:hAnsi="Georgia"/>
          <w:b/>
          <w:bCs/>
          <w:smallCaps/>
          <w:szCs w:val="24"/>
          <w:lang w:val="es-419"/>
        </w:rPr>
        <w:t>s</w:t>
      </w:r>
      <w:r w:rsidR="000A42F5" w:rsidRPr="003D3029">
        <w:rPr>
          <w:rFonts w:ascii="Georgia" w:hAnsi="Georgia"/>
          <w:b/>
          <w:bCs/>
          <w:smallCaps/>
          <w:szCs w:val="24"/>
          <w:lang w:val="es-419"/>
        </w:rPr>
        <w:t xml:space="preserve"> invocado</w:t>
      </w:r>
      <w:r w:rsidRPr="003D3029">
        <w:rPr>
          <w:rFonts w:ascii="Georgia" w:hAnsi="Georgia"/>
          <w:b/>
          <w:bCs/>
          <w:smallCaps/>
          <w:szCs w:val="24"/>
          <w:lang w:val="es-419"/>
        </w:rPr>
        <w:t>s</w:t>
      </w:r>
      <w:r w:rsidR="000A42F5" w:rsidRPr="003D3029">
        <w:rPr>
          <w:rFonts w:ascii="Georgia" w:hAnsi="Georgia"/>
          <w:b/>
          <w:bCs/>
          <w:smallCaps/>
          <w:szCs w:val="24"/>
          <w:lang w:val="es-CO"/>
        </w:rPr>
        <w:t xml:space="preserve"> y su</w:t>
      </w:r>
      <w:r w:rsidR="000A42F5" w:rsidRPr="003D3029">
        <w:rPr>
          <w:rFonts w:ascii="Georgia" w:hAnsi="Georgia"/>
          <w:b/>
          <w:bCs/>
          <w:smallCaps/>
          <w:szCs w:val="24"/>
          <w:lang w:val="es-419"/>
        </w:rPr>
        <w:t xml:space="preserve"> protección</w:t>
      </w:r>
    </w:p>
    <w:p w14:paraId="3AEAB89C" w14:textId="77777777" w:rsidR="00100EAF" w:rsidRPr="003D3029" w:rsidRDefault="00100EAF" w:rsidP="006F28AB">
      <w:pPr>
        <w:pStyle w:val="Textoindependiente"/>
        <w:spacing w:line="276" w:lineRule="auto"/>
        <w:rPr>
          <w:rFonts w:ascii="Georgia" w:hAnsi="Georgia"/>
          <w:szCs w:val="24"/>
          <w:lang w:val="es-419"/>
        </w:rPr>
      </w:pPr>
    </w:p>
    <w:p w14:paraId="7A7616A7" w14:textId="4ECE2EC5" w:rsidR="00B84E4A" w:rsidRPr="003D3029" w:rsidRDefault="00376D64" w:rsidP="006F28AB">
      <w:pPr>
        <w:pStyle w:val="Textoindependiente"/>
        <w:spacing w:line="276" w:lineRule="auto"/>
        <w:rPr>
          <w:rFonts w:ascii="Georgia" w:hAnsi="Georgia"/>
          <w:szCs w:val="24"/>
        </w:rPr>
      </w:pPr>
      <w:r w:rsidRPr="003D3029">
        <w:rPr>
          <w:rFonts w:ascii="Georgia" w:hAnsi="Georgia"/>
          <w:szCs w:val="24"/>
          <w:lang w:val="es-419"/>
        </w:rPr>
        <w:t xml:space="preserve">El habeas data, el buen nombre y la </w:t>
      </w:r>
      <w:r w:rsidR="00100EAF" w:rsidRPr="003D3029">
        <w:rPr>
          <w:rFonts w:ascii="Georgia" w:hAnsi="Georgia"/>
          <w:szCs w:val="24"/>
          <w:lang w:val="es-419"/>
        </w:rPr>
        <w:t>intimidad personal y familiar (Art.15, CP)</w:t>
      </w:r>
      <w:r w:rsidR="00C0365A" w:rsidRPr="003D3029">
        <w:rPr>
          <w:rFonts w:ascii="Georgia" w:hAnsi="Georgia"/>
          <w:szCs w:val="24"/>
          <w:lang w:val="es-419"/>
        </w:rPr>
        <w:t>.</w:t>
      </w:r>
      <w:r w:rsidR="00100EAF" w:rsidRPr="003D3029">
        <w:rPr>
          <w:rFonts w:ascii="Georgia" w:hAnsi="Georgia"/>
          <w:szCs w:val="24"/>
          <w:lang w:val="es-419"/>
        </w:rPr>
        <w:t xml:space="preserve"> S</w:t>
      </w:r>
      <w:r w:rsidR="00953B30" w:rsidRPr="003D3029">
        <w:rPr>
          <w:rFonts w:ascii="Georgia" w:hAnsi="Georgia"/>
          <w:szCs w:val="24"/>
          <w:lang w:val="es-419"/>
        </w:rPr>
        <w:t xml:space="preserve">olicitó </w:t>
      </w:r>
      <w:r w:rsidR="00B84E4A" w:rsidRPr="003D3029">
        <w:rPr>
          <w:rFonts w:ascii="Georgia" w:hAnsi="Georgia"/>
          <w:szCs w:val="24"/>
          <w:lang w:val="es-419"/>
        </w:rPr>
        <w:t xml:space="preserve">ordenar a </w:t>
      </w:r>
      <w:r w:rsidR="00100EAF" w:rsidRPr="003D3029">
        <w:rPr>
          <w:rFonts w:ascii="Georgia" w:hAnsi="Georgia"/>
          <w:szCs w:val="24"/>
          <w:lang w:val="es-419"/>
        </w:rPr>
        <w:t xml:space="preserve">los accionados: </w:t>
      </w:r>
      <w:r w:rsidR="00100EAF" w:rsidRPr="003D3029">
        <w:rPr>
          <w:rFonts w:ascii="Georgia" w:hAnsi="Georgia"/>
          <w:b/>
          <w:bCs/>
          <w:szCs w:val="24"/>
          <w:lang w:val="es-419"/>
        </w:rPr>
        <w:t>(i)</w:t>
      </w:r>
      <w:r w:rsidR="00100EAF" w:rsidRPr="003D3029">
        <w:rPr>
          <w:rFonts w:ascii="Georgia" w:hAnsi="Georgia"/>
          <w:szCs w:val="24"/>
          <w:lang w:val="es-419"/>
        </w:rPr>
        <w:t xml:space="preserve"> Suspender los requerimientos de pago; y, </w:t>
      </w:r>
      <w:r w:rsidR="00100EAF" w:rsidRPr="003D3029">
        <w:rPr>
          <w:rFonts w:ascii="Georgia" w:hAnsi="Georgia"/>
          <w:b/>
          <w:bCs/>
          <w:szCs w:val="24"/>
          <w:lang w:val="es-419"/>
        </w:rPr>
        <w:t>(ii)</w:t>
      </w:r>
      <w:r w:rsidR="00100EAF" w:rsidRPr="003D3029">
        <w:rPr>
          <w:rFonts w:ascii="Georgia" w:hAnsi="Georgia"/>
          <w:szCs w:val="24"/>
          <w:lang w:val="es-419"/>
        </w:rPr>
        <w:t xml:space="preserve"> Cancelar </w:t>
      </w:r>
      <w:r w:rsidR="01332C3B" w:rsidRPr="003D3029">
        <w:rPr>
          <w:rFonts w:ascii="Georgia" w:hAnsi="Georgia"/>
          <w:szCs w:val="24"/>
          <w:lang w:val="es-419"/>
        </w:rPr>
        <w:t>el</w:t>
      </w:r>
      <w:r w:rsidR="00100EAF" w:rsidRPr="003D3029">
        <w:rPr>
          <w:rFonts w:ascii="Georgia" w:hAnsi="Georgia"/>
          <w:szCs w:val="24"/>
          <w:lang w:val="es-419"/>
        </w:rPr>
        <w:t xml:space="preserve"> reporte negativo en la central de información “</w:t>
      </w:r>
      <w:proofErr w:type="spellStart"/>
      <w:r w:rsidR="00100EAF" w:rsidRPr="003D3029">
        <w:rPr>
          <w:rFonts w:ascii="Georgia" w:hAnsi="Georgia"/>
          <w:i/>
          <w:iCs/>
          <w:szCs w:val="24"/>
          <w:lang w:val="es-419"/>
        </w:rPr>
        <w:t>Datacrédito</w:t>
      </w:r>
      <w:proofErr w:type="spellEnd"/>
      <w:r w:rsidR="00100EAF" w:rsidRPr="003D3029">
        <w:rPr>
          <w:rFonts w:ascii="Georgia" w:hAnsi="Georgia"/>
          <w:i/>
          <w:iCs/>
          <w:szCs w:val="24"/>
          <w:lang w:val="es-419"/>
        </w:rPr>
        <w:t xml:space="preserve">” </w:t>
      </w:r>
      <w:r w:rsidR="00C0365A" w:rsidRPr="003D3029">
        <w:rPr>
          <w:rFonts w:ascii="Georgia" w:hAnsi="Georgia"/>
          <w:szCs w:val="24"/>
        </w:rPr>
        <w:t>(Cuaderno No.1, documento No.</w:t>
      </w:r>
      <w:r w:rsidR="00100EAF" w:rsidRPr="003D3029">
        <w:rPr>
          <w:rFonts w:ascii="Georgia" w:hAnsi="Georgia"/>
          <w:szCs w:val="24"/>
        </w:rPr>
        <w:t>03</w:t>
      </w:r>
      <w:r w:rsidR="00C0365A" w:rsidRPr="003D3029">
        <w:rPr>
          <w:rFonts w:ascii="Georgia" w:hAnsi="Georgia"/>
          <w:szCs w:val="24"/>
        </w:rPr>
        <w:t>).</w:t>
      </w:r>
    </w:p>
    <w:p w14:paraId="35E9872E" w14:textId="0E8CDA41" w:rsidR="00C0365A" w:rsidRPr="003D3029" w:rsidRDefault="00C0365A" w:rsidP="006F28AB">
      <w:pPr>
        <w:pStyle w:val="Textoindependiente"/>
        <w:spacing w:line="276" w:lineRule="auto"/>
        <w:rPr>
          <w:rFonts w:ascii="Georgia" w:hAnsi="Georgia"/>
          <w:szCs w:val="24"/>
        </w:rPr>
      </w:pPr>
    </w:p>
    <w:p w14:paraId="4C9DB539" w14:textId="77777777" w:rsidR="00100EAF" w:rsidRPr="003D3029" w:rsidRDefault="00100EAF" w:rsidP="006F28AB">
      <w:pPr>
        <w:pStyle w:val="Textoindependiente"/>
        <w:spacing w:line="276" w:lineRule="auto"/>
        <w:rPr>
          <w:rFonts w:ascii="Georgia" w:hAnsi="Georgia"/>
          <w:szCs w:val="24"/>
        </w:rPr>
      </w:pPr>
    </w:p>
    <w:p w14:paraId="7AA022D6" w14:textId="77777777" w:rsidR="00785FA3" w:rsidRPr="003D3029" w:rsidRDefault="00785FA3" w:rsidP="006F28AB">
      <w:pPr>
        <w:pStyle w:val="Textoindependiente"/>
        <w:widowControl w:val="0"/>
        <w:numPr>
          <w:ilvl w:val="0"/>
          <w:numId w:val="1"/>
        </w:numPr>
        <w:spacing w:line="276" w:lineRule="auto"/>
        <w:rPr>
          <w:rFonts w:ascii="Georgia" w:hAnsi="Georgia"/>
          <w:b/>
          <w:bCs/>
          <w:smallCaps/>
          <w:szCs w:val="24"/>
          <w:lang w:val="es-419"/>
        </w:rPr>
      </w:pPr>
      <w:r w:rsidRPr="003D3029">
        <w:rPr>
          <w:rFonts w:ascii="Georgia" w:hAnsi="Georgia"/>
          <w:b/>
          <w:bCs/>
          <w:smallCaps/>
          <w:szCs w:val="24"/>
          <w:lang w:val="es-419"/>
        </w:rPr>
        <w:t>La sinopsis de la crónica procesal</w:t>
      </w:r>
    </w:p>
    <w:p w14:paraId="68B11E2F" w14:textId="77777777" w:rsidR="00953B30" w:rsidRPr="003D3029" w:rsidRDefault="00953B30" w:rsidP="006F28AB">
      <w:pPr>
        <w:pStyle w:val="Textoindependiente"/>
        <w:widowControl w:val="0"/>
        <w:spacing w:line="276" w:lineRule="auto"/>
        <w:rPr>
          <w:rFonts w:ascii="Georgia" w:hAnsi="Georgia"/>
          <w:szCs w:val="24"/>
          <w:lang w:val="es-CO"/>
        </w:rPr>
      </w:pPr>
    </w:p>
    <w:p w14:paraId="088684B3" w14:textId="402EE467" w:rsidR="001F15DE" w:rsidRPr="003D3029" w:rsidRDefault="00100EAF" w:rsidP="006F28AB">
      <w:pPr>
        <w:pStyle w:val="Textoindependiente"/>
        <w:widowControl w:val="0"/>
        <w:spacing w:line="276" w:lineRule="auto"/>
        <w:rPr>
          <w:rFonts w:ascii="Georgia" w:hAnsi="Georgia"/>
          <w:szCs w:val="24"/>
          <w:lang w:val="es-CO"/>
        </w:rPr>
      </w:pPr>
      <w:r w:rsidRPr="003D3029">
        <w:rPr>
          <w:rFonts w:ascii="Georgia" w:hAnsi="Georgia"/>
          <w:szCs w:val="24"/>
          <w:lang w:val="es-CO"/>
        </w:rPr>
        <w:t>El</w:t>
      </w:r>
      <w:r w:rsidR="00B46774" w:rsidRPr="003D3029">
        <w:rPr>
          <w:rFonts w:ascii="Georgia" w:hAnsi="Georgia"/>
          <w:szCs w:val="24"/>
          <w:lang w:val="es-CO"/>
        </w:rPr>
        <w:t xml:space="preserve"> </w:t>
      </w:r>
      <w:r w:rsidR="00B84E4A" w:rsidRPr="003D3029">
        <w:rPr>
          <w:rFonts w:ascii="Georgia" w:hAnsi="Georgia"/>
          <w:i/>
          <w:iCs/>
          <w:szCs w:val="24"/>
          <w:lang w:val="es-CO"/>
        </w:rPr>
        <w:t>a quo</w:t>
      </w:r>
      <w:r w:rsidR="00B84E4A" w:rsidRPr="003D3029">
        <w:rPr>
          <w:rFonts w:ascii="Georgia" w:hAnsi="Georgia"/>
          <w:szCs w:val="24"/>
          <w:lang w:val="es-CO"/>
        </w:rPr>
        <w:t xml:space="preserve"> con auto del </w:t>
      </w:r>
      <w:r w:rsidRPr="003D3029">
        <w:rPr>
          <w:rFonts w:ascii="Georgia" w:hAnsi="Georgia"/>
          <w:szCs w:val="24"/>
          <w:lang w:val="es-CO"/>
        </w:rPr>
        <w:t xml:space="preserve">20-05-2021 requirió corregir la demanda (Cuaderno No.1, documento No.04); el 21-05-2021 admitió </w:t>
      </w:r>
      <w:r w:rsidR="00B84E4A" w:rsidRPr="003D3029">
        <w:rPr>
          <w:rFonts w:ascii="Georgia" w:hAnsi="Georgia"/>
          <w:szCs w:val="24"/>
          <w:lang w:val="es-CO"/>
        </w:rPr>
        <w:t>la tutela</w:t>
      </w:r>
      <w:r w:rsidR="00795F6C" w:rsidRPr="003D3029">
        <w:rPr>
          <w:rFonts w:ascii="Georgia" w:hAnsi="Georgia"/>
          <w:szCs w:val="24"/>
          <w:lang w:val="es-CO"/>
        </w:rPr>
        <w:t xml:space="preserve"> y decretó pruebas</w:t>
      </w:r>
      <w:r w:rsidR="00B84E4A" w:rsidRPr="003D3029">
        <w:rPr>
          <w:rFonts w:ascii="Georgia" w:hAnsi="Georgia"/>
          <w:szCs w:val="24"/>
          <w:lang w:val="es-CO"/>
        </w:rPr>
        <w:t xml:space="preserve"> </w:t>
      </w:r>
      <w:r w:rsidR="00785FA3" w:rsidRPr="003D3029">
        <w:rPr>
          <w:rFonts w:ascii="Georgia" w:hAnsi="Georgia"/>
          <w:szCs w:val="24"/>
          <w:lang w:val="es-CO"/>
        </w:rPr>
        <w:t>(</w:t>
      </w:r>
      <w:r w:rsidR="00B84E4A" w:rsidRPr="003D3029">
        <w:rPr>
          <w:rFonts w:ascii="Georgia" w:hAnsi="Georgia"/>
          <w:szCs w:val="24"/>
          <w:lang w:val="es-CO"/>
        </w:rPr>
        <w:t xml:space="preserve">Cuaderno No.1, documento </w:t>
      </w:r>
      <w:r w:rsidR="00C0365A" w:rsidRPr="003D3029">
        <w:rPr>
          <w:rFonts w:ascii="Georgia" w:hAnsi="Georgia"/>
          <w:szCs w:val="24"/>
          <w:lang w:val="es-CO"/>
        </w:rPr>
        <w:t>No.</w:t>
      </w:r>
      <w:r w:rsidR="00376D64" w:rsidRPr="003D3029">
        <w:rPr>
          <w:rFonts w:ascii="Georgia" w:hAnsi="Georgia"/>
          <w:szCs w:val="24"/>
          <w:lang w:val="es-CO"/>
        </w:rPr>
        <w:t>07</w:t>
      </w:r>
      <w:r w:rsidR="00795F6C" w:rsidRPr="003D3029">
        <w:rPr>
          <w:rFonts w:ascii="Georgia" w:hAnsi="Georgia"/>
          <w:szCs w:val="24"/>
          <w:lang w:val="es-CO"/>
        </w:rPr>
        <w:t>)</w:t>
      </w:r>
      <w:r w:rsidR="00376D64" w:rsidRPr="003D3029">
        <w:rPr>
          <w:rFonts w:ascii="Georgia" w:hAnsi="Georgia"/>
          <w:szCs w:val="24"/>
          <w:lang w:val="es-CO"/>
        </w:rPr>
        <w:t>;</w:t>
      </w:r>
      <w:r w:rsidR="002D033F" w:rsidRPr="003D3029">
        <w:rPr>
          <w:rFonts w:ascii="Georgia" w:hAnsi="Georgia"/>
          <w:szCs w:val="24"/>
          <w:lang w:val="es-CO"/>
        </w:rPr>
        <w:t xml:space="preserve"> e</w:t>
      </w:r>
      <w:r w:rsidR="00785FA3" w:rsidRPr="003D3029">
        <w:rPr>
          <w:rFonts w:ascii="Georgia" w:hAnsi="Georgia"/>
          <w:szCs w:val="24"/>
          <w:lang w:val="es-CO"/>
        </w:rPr>
        <w:t xml:space="preserve">l </w:t>
      </w:r>
      <w:r w:rsidR="00795F6C" w:rsidRPr="003D3029">
        <w:rPr>
          <w:rFonts w:ascii="Georgia" w:hAnsi="Georgia"/>
          <w:szCs w:val="24"/>
          <w:lang w:val="es-CO"/>
        </w:rPr>
        <w:t>02</w:t>
      </w:r>
      <w:r w:rsidR="00EE1567" w:rsidRPr="003D3029">
        <w:rPr>
          <w:rFonts w:ascii="Georgia" w:hAnsi="Georgia"/>
          <w:szCs w:val="24"/>
          <w:lang w:val="es-CO"/>
        </w:rPr>
        <w:t>-</w:t>
      </w:r>
      <w:r w:rsidR="00376D64" w:rsidRPr="003D3029">
        <w:rPr>
          <w:rFonts w:ascii="Georgia" w:hAnsi="Georgia"/>
          <w:szCs w:val="24"/>
          <w:lang w:val="es-CO"/>
        </w:rPr>
        <w:t>06</w:t>
      </w:r>
      <w:r w:rsidR="00EE1567" w:rsidRPr="003D3029">
        <w:rPr>
          <w:rFonts w:ascii="Georgia" w:hAnsi="Georgia"/>
          <w:szCs w:val="24"/>
          <w:lang w:val="es-CO"/>
        </w:rPr>
        <w:t>-</w:t>
      </w:r>
      <w:r w:rsidR="00376D64" w:rsidRPr="003D3029">
        <w:rPr>
          <w:rFonts w:ascii="Georgia" w:hAnsi="Georgia"/>
          <w:szCs w:val="24"/>
          <w:lang w:val="es-CO"/>
        </w:rPr>
        <w:t xml:space="preserve">2021 </w:t>
      </w:r>
      <w:r w:rsidR="00785FA3" w:rsidRPr="003D3029">
        <w:rPr>
          <w:rFonts w:ascii="Georgia" w:hAnsi="Georgia"/>
          <w:szCs w:val="24"/>
          <w:lang w:val="es-419"/>
        </w:rPr>
        <w:t xml:space="preserve">profirió </w:t>
      </w:r>
      <w:r w:rsidR="00EE1567" w:rsidRPr="003D3029">
        <w:rPr>
          <w:rFonts w:ascii="Georgia" w:hAnsi="Georgia"/>
          <w:szCs w:val="24"/>
          <w:lang w:val="es-419"/>
        </w:rPr>
        <w:t xml:space="preserve">la </w:t>
      </w:r>
      <w:r w:rsidR="00C2660D" w:rsidRPr="003D3029">
        <w:rPr>
          <w:rFonts w:ascii="Georgia" w:hAnsi="Georgia"/>
          <w:szCs w:val="24"/>
          <w:lang w:val="es-CO"/>
        </w:rPr>
        <w:t>sentencia (</w:t>
      </w:r>
      <w:r w:rsidR="002D033F" w:rsidRPr="003D3029">
        <w:rPr>
          <w:rFonts w:ascii="Georgia" w:hAnsi="Georgia"/>
          <w:szCs w:val="24"/>
          <w:lang w:val="es-CO"/>
        </w:rPr>
        <w:t>Cuaderno No.1, documento No.</w:t>
      </w:r>
      <w:r w:rsidR="00376D64" w:rsidRPr="003D3029">
        <w:rPr>
          <w:rFonts w:ascii="Georgia" w:hAnsi="Georgia"/>
          <w:szCs w:val="24"/>
          <w:lang w:val="es-CO"/>
        </w:rPr>
        <w:t>10</w:t>
      </w:r>
      <w:r w:rsidR="00C2660D" w:rsidRPr="003D3029">
        <w:rPr>
          <w:rFonts w:ascii="Georgia" w:hAnsi="Georgia"/>
          <w:szCs w:val="24"/>
          <w:lang w:val="es-CO"/>
        </w:rPr>
        <w:t>)</w:t>
      </w:r>
      <w:r w:rsidR="002D033F" w:rsidRPr="003D3029">
        <w:rPr>
          <w:rFonts w:ascii="Georgia" w:hAnsi="Georgia"/>
          <w:szCs w:val="24"/>
          <w:lang w:val="es-CO"/>
        </w:rPr>
        <w:t>; y</w:t>
      </w:r>
      <w:r w:rsidR="00785FA3" w:rsidRPr="003D3029">
        <w:rPr>
          <w:rFonts w:ascii="Georgia" w:hAnsi="Georgia"/>
          <w:szCs w:val="24"/>
          <w:lang w:val="es-419"/>
        </w:rPr>
        <w:t xml:space="preserve">, el </w:t>
      </w:r>
      <w:r w:rsidR="00376D64" w:rsidRPr="003D3029">
        <w:rPr>
          <w:rFonts w:ascii="Georgia" w:hAnsi="Georgia"/>
          <w:szCs w:val="24"/>
          <w:lang w:val="es-419"/>
        </w:rPr>
        <w:t xml:space="preserve">17-06-2021 </w:t>
      </w:r>
      <w:r w:rsidR="00785FA3" w:rsidRPr="003D3029">
        <w:rPr>
          <w:rFonts w:ascii="Georgia" w:hAnsi="Georgia"/>
          <w:szCs w:val="24"/>
          <w:lang w:val="es-419"/>
        </w:rPr>
        <w:t xml:space="preserve">concedió la impugnación </w:t>
      </w:r>
      <w:r w:rsidR="002D033F" w:rsidRPr="003D3029">
        <w:rPr>
          <w:rFonts w:ascii="Georgia" w:hAnsi="Georgia"/>
          <w:szCs w:val="24"/>
          <w:lang w:val="es-419"/>
        </w:rPr>
        <w:t>(Cuaderno No.1, documento No.</w:t>
      </w:r>
      <w:r w:rsidR="00376D64" w:rsidRPr="003D3029">
        <w:rPr>
          <w:rFonts w:ascii="Georgia" w:hAnsi="Georgia"/>
          <w:szCs w:val="24"/>
          <w:lang w:val="es-419"/>
        </w:rPr>
        <w:t>13).</w:t>
      </w:r>
    </w:p>
    <w:p w14:paraId="2B9D8D63" w14:textId="77777777" w:rsidR="00785FA3" w:rsidRPr="003D3029" w:rsidRDefault="00785FA3" w:rsidP="006F28AB">
      <w:pPr>
        <w:pStyle w:val="Textoindependiente"/>
        <w:widowControl w:val="0"/>
        <w:spacing w:line="276" w:lineRule="auto"/>
        <w:rPr>
          <w:rFonts w:ascii="Georgia" w:hAnsi="Georgia"/>
          <w:szCs w:val="24"/>
          <w:lang w:val="es-419"/>
        </w:rPr>
      </w:pPr>
    </w:p>
    <w:p w14:paraId="507A359B" w14:textId="0ABB1A58" w:rsidR="00F44B32" w:rsidRPr="003D3029" w:rsidRDefault="00785FA3" w:rsidP="006F28AB">
      <w:pPr>
        <w:pStyle w:val="Textoindependiente"/>
        <w:widowControl w:val="0"/>
        <w:spacing w:line="276" w:lineRule="auto"/>
        <w:rPr>
          <w:rFonts w:ascii="Georgia" w:hAnsi="Georgia"/>
          <w:szCs w:val="24"/>
          <w:lang w:val="es-CO"/>
        </w:rPr>
      </w:pPr>
      <w:r w:rsidRPr="003D3029">
        <w:rPr>
          <w:rFonts w:ascii="Georgia" w:hAnsi="Georgia"/>
          <w:szCs w:val="24"/>
          <w:lang w:val="es-419"/>
        </w:rPr>
        <w:t>El fallo</w:t>
      </w:r>
      <w:r w:rsidR="00376D64" w:rsidRPr="003D3029">
        <w:rPr>
          <w:rFonts w:ascii="Georgia" w:hAnsi="Georgia"/>
          <w:szCs w:val="24"/>
          <w:lang w:val="es-419"/>
        </w:rPr>
        <w:t xml:space="preserve">: </w:t>
      </w:r>
      <w:r w:rsidR="00376D64" w:rsidRPr="003D3029">
        <w:rPr>
          <w:rFonts w:ascii="Georgia" w:hAnsi="Georgia"/>
          <w:b/>
          <w:bCs/>
          <w:szCs w:val="24"/>
          <w:lang w:val="es-419"/>
        </w:rPr>
        <w:t>(i)</w:t>
      </w:r>
      <w:r w:rsidR="00376D64" w:rsidRPr="003D3029">
        <w:rPr>
          <w:rFonts w:ascii="Georgia" w:hAnsi="Georgia"/>
          <w:szCs w:val="24"/>
          <w:lang w:val="es-419"/>
        </w:rPr>
        <w:t xml:space="preserve"> Declaró improcedente la tutela, por falta de inmediatez y subsidiariedad. Explicó que fue tardía su promoción porque desde hace siete (7) años el actor conoce la existencia de procesos judiciales en su contra y los cobros </w:t>
      </w:r>
      <w:proofErr w:type="spellStart"/>
      <w:r w:rsidR="00376D64" w:rsidRPr="003D3029">
        <w:rPr>
          <w:rFonts w:ascii="Georgia" w:hAnsi="Georgia"/>
          <w:szCs w:val="24"/>
          <w:lang w:val="es-419"/>
        </w:rPr>
        <w:t>extraproceso</w:t>
      </w:r>
      <w:proofErr w:type="spellEnd"/>
      <w:r w:rsidR="00376D64" w:rsidRPr="003D3029">
        <w:rPr>
          <w:rFonts w:ascii="Georgia" w:hAnsi="Georgia"/>
          <w:szCs w:val="24"/>
          <w:lang w:val="es-419"/>
        </w:rPr>
        <w:t xml:space="preserve">; y, no probó la posible ocurrencia de un perjuicio irremediable, por manera que puede acudir </w:t>
      </w:r>
      <w:r w:rsidR="00100339" w:rsidRPr="003D3029">
        <w:rPr>
          <w:rFonts w:ascii="Georgia" w:hAnsi="Georgia"/>
          <w:szCs w:val="24"/>
          <w:lang w:val="es-419"/>
        </w:rPr>
        <w:t xml:space="preserve">a </w:t>
      </w:r>
      <w:r w:rsidR="00376D64" w:rsidRPr="003D3029">
        <w:rPr>
          <w:rFonts w:ascii="Georgia" w:hAnsi="Georgia"/>
          <w:szCs w:val="24"/>
          <w:lang w:val="es-419"/>
        </w:rPr>
        <w:t xml:space="preserve">la vía judicial ordinaria para procurar la protección de sus derechos. También, </w:t>
      </w:r>
      <w:r w:rsidR="00376D64" w:rsidRPr="003D3029">
        <w:rPr>
          <w:rFonts w:ascii="Georgia" w:hAnsi="Georgia"/>
          <w:b/>
          <w:bCs/>
          <w:szCs w:val="24"/>
          <w:lang w:val="es-419"/>
        </w:rPr>
        <w:t>(ii)</w:t>
      </w:r>
      <w:r w:rsidR="00376D64" w:rsidRPr="003D3029">
        <w:rPr>
          <w:rFonts w:ascii="Georgia" w:hAnsi="Georgia"/>
          <w:szCs w:val="24"/>
          <w:lang w:val="es-419"/>
        </w:rPr>
        <w:t xml:space="preserve"> Negó el derecho de petición, por inexistencia de vulneración</w:t>
      </w:r>
      <w:r w:rsidR="00250340" w:rsidRPr="003D3029">
        <w:rPr>
          <w:rFonts w:ascii="Georgia" w:hAnsi="Georgia"/>
          <w:szCs w:val="24"/>
          <w:lang w:val="es-419"/>
        </w:rPr>
        <w:t xml:space="preserve"> </w:t>
      </w:r>
      <w:r w:rsidR="00A830DF" w:rsidRPr="003D3029">
        <w:rPr>
          <w:rFonts w:ascii="Georgia" w:hAnsi="Georgia"/>
          <w:szCs w:val="24"/>
          <w:lang w:val="es-CO"/>
        </w:rPr>
        <w:t>(Cuaderno No.1, documento No.</w:t>
      </w:r>
      <w:r w:rsidR="00376D64" w:rsidRPr="003D3029">
        <w:rPr>
          <w:rFonts w:ascii="Georgia" w:hAnsi="Georgia"/>
          <w:szCs w:val="24"/>
          <w:lang w:val="es-CO"/>
        </w:rPr>
        <w:t>10</w:t>
      </w:r>
      <w:r w:rsidR="00A830DF" w:rsidRPr="003D3029">
        <w:rPr>
          <w:rFonts w:ascii="Georgia" w:hAnsi="Georgia"/>
          <w:szCs w:val="24"/>
          <w:lang w:val="es-CO"/>
        </w:rPr>
        <w:t>).</w:t>
      </w:r>
    </w:p>
    <w:p w14:paraId="21F76B7F" w14:textId="2BE3BAFC" w:rsidR="00BE29B4" w:rsidRPr="003D3029" w:rsidRDefault="00BE29B4" w:rsidP="006F28AB">
      <w:pPr>
        <w:pStyle w:val="Textoindependiente"/>
        <w:widowControl w:val="0"/>
        <w:spacing w:line="276" w:lineRule="auto"/>
        <w:rPr>
          <w:rFonts w:ascii="Georgia" w:hAnsi="Georgia"/>
          <w:szCs w:val="24"/>
          <w:lang w:val="es-CO"/>
        </w:rPr>
      </w:pPr>
    </w:p>
    <w:p w14:paraId="5A8912D6" w14:textId="34F013D7" w:rsidR="00BE29B4" w:rsidRPr="003D3029" w:rsidRDefault="00376D64" w:rsidP="006F28AB">
      <w:pPr>
        <w:pStyle w:val="Textoindependiente"/>
        <w:widowControl w:val="0"/>
        <w:spacing w:line="276" w:lineRule="auto"/>
        <w:rPr>
          <w:rFonts w:ascii="Georgia" w:hAnsi="Georgia"/>
          <w:szCs w:val="24"/>
          <w:lang w:val="es-CO"/>
        </w:rPr>
      </w:pPr>
      <w:r w:rsidRPr="003D3029">
        <w:rPr>
          <w:rFonts w:ascii="Georgia" w:hAnsi="Georgia"/>
          <w:szCs w:val="24"/>
          <w:lang w:val="es-CO"/>
        </w:rPr>
        <w:t>El accionante alega que</w:t>
      </w:r>
      <w:r w:rsidR="00C52480" w:rsidRPr="003D3029">
        <w:rPr>
          <w:rFonts w:ascii="Georgia" w:hAnsi="Georgia"/>
          <w:szCs w:val="24"/>
          <w:lang w:val="es-CO"/>
        </w:rPr>
        <w:t xml:space="preserve">: </w:t>
      </w:r>
      <w:r w:rsidR="00C52480" w:rsidRPr="003D3029">
        <w:rPr>
          <w:rFonts w:ascii="Georgia" w:hAnsi="Georgia"/>
          <w:b/>
          <w:bCs/>
          <w:szCs w:val="24"/>
          <w:lang w:val="es-CO"/>
        </w:rPr>
        <w:t xml:space="preserve">(i) </w:t>
      </w:r>
      <w:r w:rsidR="00C52480" w:rsidRPr="003D3029">
        <w:rPr>
          <w:rFonts w:ascii="Georgia" w:hAnsi="Georgia"/>
          <w:szCs w:val="24"/>
          <w:lang w:val="es-CO"/>
        </w:rPr>
        <w:t>E</w:t>
      </w:r>
      <w:r w:rsidRPr="003D3029">
        <w:rPr>
          <w:rFonts w:ascii="Georgia" w:hAnsi="Georgia"/>
          <w:szCs w:val="24"/>
          <w:lang w:val="es-CO"/>
        </w:rPr>
        <w:t>l juez constitucional se apartó del precedente de la CC (T-847 de 2010</w:t>
      </w:r>
      <w:r w:rsidR="00C52480" w:rsidRPr="003D3029">
        <w:rPr>
          <w:rFonts w:ascii="Georgia" w:hAnsi="Georgia"/>
          <w:szCs w:val="24"/>
          <w:lang w:val="es-CO"/>
        </w:rPr>
        <w:t xml:space="preserve"> y T-798 de 2007</w:t>
      </w:r>
      <w:r w:rsidRPr="003D3029">
        <w:rPr>
          <w:rFonts w:ascii="Georgia" w:hAnsi="Georgia"/>
          <w:szCs w:val="24"/>
          <w:lang w:val="es-CO"/>
        </w:rPr>
        <w:t>)</w:t>
      </w:r>
      <w:r w:rsidR="00C52480" w:rsidRPr="003D3029">
        <w:rPr>
          <w:rFonts w:ascii="Georgia" w:hAnsi="Georgia"/>
          <w:szCs w:val="24"/>
          <w:lang w:val="es-CO"/>
        </w:rPr>
        <w:t xml:space="preserve">; </w:t>
      </w:r>
      <w:r w:rsidR="00C52480" w:rsidRPr="003D3029">
        <w:rPr>
          <w:rFonts w:ascii="Georgia" w:hAnsi="Georgia"/>
          <w:b/>
          <w:bCs/>
          <w:szCs w:val="24"/>
          <w:lang w:val="es-CO"/>
        </w:rPr>
        <w:t>(ii)</w:t>
      </w:r>
      <w:r w:rsidR="00C52480" w:rsidRPr="003D3029">
        <w:rPr>
          <w:rFonts w:ascii="Georgia" w:hAnsi="Georgia"/>
          <w:szCs w:val="24"/>
          <w:lang w:val="es-CO"/>
        </w:rPr>
        <w:t xml:space="preserve"> </w:t>
      </w:r>
      <w:r w:rsidR="007660EF" w:rsidRPr="003D3029">
        <w:rPr>
          <w:rFonts w:ascii="Georgia" w:hAnsi="Georgia"/>
          <w:szCs w:val="24"/>
          <w:lang w:val="es-CO"/>
        </w:rPr>
        <w:t xml:space="preserve">Se cumple la inmediatez porque la respuesta de la accionada data del 20-04-2021; </w:t>
      </w:r>
      <w:r w:rsidR="007660EF" w:rsidRPr="003D3029">
        <w:rPr>
          <w:rFonts w:ascii="Georgia" w:hAnsi="Georgia"/>
          <w:b/>
          <w:bCs/>
          <w:szCs w:val="24"/>
          <w:lang w:val="es-CO"/>
        </w:rPr>
        <w:t>(iii)</w:t>
      </w:r>
      <w:r w:rsidR="007660EF" w:rsidRPr="003D3029">
        <w:rPr>
          <w:rFonts w:ascii="Georgia" w:hAnsi="Georgia"/>
          <w:szCs w:val="24"/>
          <w:lang w:val="es-CO"/>
        </w:rPr>
        <w:t xml:space="preserve"> Hay perjuicio irremediable porque: </w:t>
      </w:r>
      <w:r w:rsidR="007660EF" w:rsidRPr="003D3029">
        <w:rPr>
          <w:rFonts w:ascii="Georgia" w:hAnsi="Georgia"/>
          <w:i/>
          <w:iCs/>
          <w:szCs w:val="24"/>
          <w:lang w:val="es-CO"/>
        </w:rPr>
        <w:t>“</w:t>
      </w:r>
      <w:r w:rsidR="007660EF" w:rsidRPr="00927BC4">
        <w:rPr>
          <w:rFonts w:ascii="Georgia" w:hAnsi="Georgia"/>
          <w:i/>
          <w:iCs/>
          <w:sz w:val="22"/>
          <w:szCs w:val="24"/>
          <w:lang w:val="es-CO"/>
        </w:rPr>
        <w:t>(…) imagínese estando toma</w:t>
      </w:r>
      <w:r w:rsidR="00446B68" w:rsidRPr="00927BC4">
        <w:rPr>
          <w:rFonts w:ascii="Georgia" w:hAnsi="Georgia"/>
          <w:i/>
          <w:iCs/>
          <w:sz w:val="22"/>
          <w:szCs w:val="24"/>
          <w:lang w:val="es-CO"/>
        </w:rPr>
        <w:t>n</w:t>
      </w:r>
      <w:r w:rsidR="007660EF" w:rsidRPr="00927BC4">
        <w:rPr>
          <w:rFonts w:ascii="Georgia" w:hAnsi="Georgia"/>
          <w:i/>
          <w:iCs/>
          <w:sz w:val="22"/>
          <w:szCs w:val="24"/>
          <w:lang w:val="es-CO"/>
        </w:rPr>
        <w:t>do los alimentos con la familia lo llamen a decirle de un</w:t>
      </w:r>
      <w:r w:rsidR="00446B68" w:rsidRPr="00927BC4">
        <w:rPr>
          <w:rFonts w:ascii="Georgia" w:hAnsi="Georgia"/>
          <w:i/>
          <w:iCs/>
          <w:sz w:val="22"/>
          <w:szCs w:val="24"/>
          <w:lang w:val="es-CO"/>
        </w:rPr>
        <w:t>a</w:t>
      </w:r>
      <w:r w:rsidR="007660EF" w:rsidRPr="00927BC4">
        <w:rPr>
          <w:rFonts w:ascii="Georgia" w:hAnsi="Georgia"/>
          <w:i/>
          <w:iCs/>
          <w:sz w:val="22"/>
          <w:szCs w:val="24"/>
          <w:lang w:val="es-CO"/>
        </w:rPr>
        <w:t xml:space="preserve"> </w:t>
      </w:r>
      <w:r w:rsidR="007660EF" w:rsidRPr="00927BC4">
        <w:rPr>
          <w:rFonts w:ascii="Georgia" w:hAnsi="Georgia"/>
          <w:b/>
          <w:bCs/>
          <w:i/>
          <w:iCs/>
          <w:sz w:val="22"/>
          <w:szCs w:val="24"/>
          <w:u w:val="single"/>
          <w:lang w:val="es-CO"/>
        </w:rPr>
        <w:t>deuda inexistente</w:t>
      </w:r>
      <w:r w:rsidR="007660EF" w:rsidRPr="00927BC4">
        <w:rPr>
          <w:rFonts w:ascii="Georgia" w:hAnsi="Georgia"/>
          <w:i/>
          <w:iCs/>
          <w:sz w:val="22"/>
          <w:szCs w:val="24"/>
          <w:lang w:val="es-CO"/>
        </w:rPr>
        <w:t>, la angustia la intranquilidad, el desasosiego tanto para el suscrito como a la familia (…)</w:t>
      </w:r>
      <w:r w:rsidR="00FC4419" w:rsidRPr="00927BC4">
        <w:rPr>
          <w:rFonts w:ascii="Georgia" w:hAnsi="Georgia"/>
          <w:i/>
          <w:iCs/>
          <w:sz w:val="22"/>
          <w:szCs w:val="24"/>
          <w:lang w:val="es-CO"/>
        </w:rPr>
        <w:t xml:space="preserve"> (Sic)</w:t>
      </w:r>
      <w:r w:rsidR="007660EF" w:rsidRPr="003D3029">
        <w:rPr>
          <w:rFonts w:ascii="Georgia" w:hAnsi="Georgia"/>
          <w:i/>
          <w:iCs/>
          <w:szCs w:val="24"/>
          <w:lang w:val="es-CO"/>
        </w:rPr>
        <w:t>”</w:t>
      </w:r>
      <w:r w:rsidR="007660EF" w:rsidRPr="003D3029">
        <w:rPr>
          <w:rFonts w:ascii="Georgia" w:hAnsi="Georgia"/>
          <w:szCs w:val="24"/>
          <w:lang w:val="es-CO"/>
        </w:rPr>
        <w:t xml:space="preserve">; y, </w:t>
      </w:r>
      <w:r w:rsidR="007660EF" w:rsidRPr="003D3029">
        <w:rPr>
          <w:rFonts w:ascii="Georgia" w:hAnsi="Georgia"/>
          <w:b/>
          <w:bCs/>
          <w:szCs w:val="24"/>
          <w:lang w:val="es-CO"/>
        </w:rPr>
        <w:t xml:space="preserve">(iv) </w:t>
      </w:r>
      <w:r w:rsidR="007660EF" w:rsidRPr="003D3029">
        <w:rPr>
          <w:rFonts w:ascii="Georgia" w:hAnsi="Georgia"/>
          <w:szCs w:val="24"/>
          <w:lang w:val="es-CO"/>
        </w:rPr>
        <w:t>La accionada abusa de su posición dominante cobra</w:t>
      </w:r>
      <w:r w:rsidR="5EC55213" w:rsidRPr="003D3029">
        <w:rPr>
          <w:rFonts w:ascii="Georgia" w:hAnsi="Georgia"/>
          <w:szCs w:val="24"/>
          <w:lang w:val="es-CO"/>
        </w:rPr>
        <w:t>n</w:t>
      </w:r>
      <w:r w:rsidR="007660EF" w:rsidRPr="003D3029">
        <w:rPr>
          <w:rFonts w:ascii="Georgia" w:hAnsi="Georgia"/>
          <w:szCs w:val="24"/>
          <w:lang w:val="es-CO"/>
        </w:rPr>
        <w:t xml:space="preserve">do una deuda inexistente. </w:t>
      </w:r>
      <w:r w:rsidR="005A28BC" w:rsidRPr="003D3029">
        <w:rPr>
          <w:rFonts w:ascii="Georgia" w:hAnsi="Georgia"/>
          <w:szCs w:val="24"/>
          <w:lang w:val="es-CO"/>
        </w:rPr>
        <w:t>Pide</w:t>
      </w:r>
      <w:r w:rsidR="00F82899" w:rsidRPr="003D3029">
        <w:rPr>
          <w:rFonts w:ascii="Georgia" w:hAnsi="Georgia"/>
          <w:szCs w:val="24"/>
          <w:lang w:val="es-CO"/>
        </w:rPr>
        <w:t xml:space="preserve"> enviar copias al CSJ para que adelante investigación disciplinaria contra el juez de conocimiento </w:t>
      </w:r>
      <w:r w:rsidR="008B6185" w:rsidRPr="003D3029">
        <w:rPr>
          <w:rFonts w:ascii="Georgia" w:hAnsi="Georgia"/>
          <w:szCs w:val="24"/>
          <w:lang w:val="es-CO"/>
        </w:rPr>
        <w:t>(Cuaderno No.1, documento No.</w:t>
      </w:r>
      <w:r w:rsidR="00F82899" w:rsidRPr="003D3029">
        <w:rPr>
          <w:rFonts w:ascii="Georgia" w:hAnsi="Georgia"/>
          <w:szCs w:val="24"/>
          <w:lang w:val="es-CO"/>
        </w:rPr>
        <w:t>12</w:t>
      </w:r>
      <w:r w:rsidR="008B6185" w:rsidRPr="003D3029">
        <w:rPr>
          <w:rFonts w:ascii="Georgia" w:hAnsi="Georgia"/>
          <w:szCs w:val="24"/>
          <w:lang w:val="es-CO"/>
        </w:rPr>
        <w:t>).</w:t>
      </w:r>
    </w:p>
    <w:p w14:paraId="315B6285" w14:textId="5E122FB2" w:rsidR="00A830DF" w:rsidRPr="003D3029" w:rsidRDefault="00A830DF" w:rsidP="006F28AB">
      <w:pPr>
        <w:pStyle w:val="Textoindependiente"/>
        <w:widowControl w:val="0"/>
        <w:spacing w:line="276" w:lineRule="auto"/>
        <w:rPr>
          <w:rFonts w:ascii="Georgia" w:hAnsi="Georgia"/>
          <w:szCs w:val="24"/>
          <w:lang w:val="es-CO"/>
        </w:rPr>
      </w:pPr>
    </w:p>
    <w:p w14:paraId="7ABCA26B" w14:textId="77777777" w:rsidR="00E042E9" w:rsidRPr="003D3029" w:rsidRDefault="00E042E9" w:rsidP="006F28AB">
      <w:pPr>
        <w:pStyle w:val="Textoindependiente"/>
        <w:widowControl w:val="0"/>
        <w:spacing w:line="276" w:lineRule="auto"/>
        <w:rPr>
          <w:rFonts w:ascii="Georgia" w:hAnsi="Georgia"/>
          <w:szCs w:val="24"/>
          <w:lang w:val="es-CO"/>
        </w:rPr>
      </w:pPr>
    </w:p>
    <w:p w14:paraId="2D74F6EE" w14:textId="77777777" w:rsidR="00785FA3" w:rsidRPr="003D3029" w:rsidRDefault="00785FA3" w:rsidP="006F28AB">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419"/>
        </w:rPr>
      </w:pPr>
      <w:r w:rsidRPr="003D3029">
        <w:rPr>
          <w:rFonts w:ascii="Georgia" w:hAnsi="Georgia"/>
          <w:b/>
          <w:bCs/>
          <w:smallCaps/>
          <w:szCs w:val="24"/>
          <w:lang w:val="es-419"/>
        </w:rPr>
        <w:t>La fundamentación jurídica para resolver</w:t>
      </w:r>
    </w:p>
    <w:p w14:paraId="7B31D5A2" w14:textId="77777777" w:rsidR="00785FA3" w:rsidRPr="003D3029" w:rsidRDefault="00785FA3" w:rsidP="006F28AB">
      <w:pPr>
        <w:pStyle w:val="Textoindependiente"/>
        <w:widowControl w:val="0"/>
        <w:spacing w:line="276" w:lineRule="auto"/>
        <w:ind w:left="708"/>
        <w:rPr>
          <w:rFonts w:ascii="Georgia" w:hAnsi="Georgia"/>
          <w:smallCaps/>
          <w:szCs w:val="24"/>
          <w:lang w:val="es-419"/>
        </w:rPr>
      </w:pPr>
    </w:p>
    <w:p w14:paraId="41DDAB80" w14:textId="4406ADE4" w:rsidR="00785FA3" w:rsidRPr="003D3029" w:rsidRDefault="00785FA3" w:rsidP="006F28AB">
      <w:pPr>
        <w:pStyle w:val="Textoindependiente"/>
        <w:widowControl w:val="0"/>
        <w:numPr>
          <w:ilvl w:val="1"/>
          <w:numId w:val="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3D3029">
        <w:rPr>
          <w:rFonts w:ascii="Georgia" w:hAnsi="Georgia"/>
          <w:smallCaps/>
          <w:szCs w:val="24"/>
          <w:lang w:val="es-419"/>
        </w:rPr>
        <w:t>La competencia funcional</w:t>
      </w:r>
      <w:r w:rsidR="68E4DF20" w:rsidRPr="003D3029">
        <w:rPr>
          <w:rFonts w:ascii="Georgia" w:hAnsi="Georgia"/>
          <w:smallCaps/>
          <w:szCs w:val="24"/>
          <w:lang w:val="es-419"/>
        </w:rPr>
        <w:t>.</w:t>
      </w:r>
      <w:r w:rsidRPr="003D3029">
        <w:rPr>
          <w:rFonts w:ascii="Georgia" w:hAnsi="Georgia"/>
          <w:smallCaps/>
          <w:szCs w:val="24"/>
          <w:lang w:val="es-419"/>
        </w:rPr>
        <w:t xml:space="preserve"> </w:t>
      </w:r>
      <w:r w:rsidR="005C2817" w:rsidRPr="003D3029">
        <w:rPr>
          <w:rFonts w:ascii="Georgia" w:hAnsi="Georgia" w:cs="Arial"/>
          <w:szCs w:val="24"/>
          <w:lang w:val="es-CO"/>
        </w:rPr>
        <w:t xml:space="preserve">La tiene esta Sala, por ser la superiora jerárquica del Despacho cognoscente </w:t>
      </w:r>
      <w:r w:rsidR="005C2817" w:rsidRPr="003D3029">
        <w:rPr>
          <w:rFonts w:ascii="Georgia" w:hAnsi="Georgia"/>
          <w:szCs w:val="24"/>
        </w:rPr>
        <w:t>(Art. 32, D.2591/1991)</w:t>
      </w:r>
      <w:r w:rsidR="005C2817" w:rsidRPr="003D3029">
        <w:rPr>
          <w:rFonts w:ascii="Georgia" w:hAnsi="Georgia" w:cs="Arial"/>
          <w:szCs w:val="24"/>
          <w:lang w:val="es-CO"/>
        </w:rPr>
        <w:t>.</w:t>
      </w:r>
    </w:p>
    <w:p w14:paraId="70092CE2" w14:textId="77777777" w:rsidR="00785FA3" w:rsidRPr="003D3029" w:rsidRDefault="00785FA3" w:rsidP="006F28AB">
      <w:pPr>
        <w:pStyle w:val="Textoindependiente"/>
        <w:widowControl w:val="0"/>
        <w:spacing w:line="276" w:lineRule="auto"/>
        <w:ind w:left="720"/>
        <w:rPr>
          <w:rFonts w:ascii="Georgia" w:hAnsi="Georgia"/>
          <w:szCs w:val="24"/>
          <w:lang w:val="es-419"/>
        </w:rPr>
      </w:pPr>
    </w:p>
    <w:p w14:paraId="0E0EB417" w14:textId="0EEC4E9F" w:rsidR="005C2817" w:rsidRPr="003D3029" w:rsidRDefault="00785FA3" w:rsidP="006F28AB">
      <w:pPr>
        <w:pStyle w:val="Textoindependiente"/>
        <w:widowControl w:val="0"/>
        <w:numPr>
          <w:ilvl w:val="1"/>
          <w:numId w:val="9"/>
        </w:numPr>
        <w:tabs>
          <w:tab w:val="clear" w:pos="708"/>
          <w:tab w:val="clear" w:pos="1416"/>
          <w:tab w:val="left" w:pos="709"/>
        </w:tabs>
        <w:spacing w:line="276" w:lineRule="auto"/>
        <w:ind w:left="0" w:firstLine="0"/>
        <w:rPr>
          <w:rFonts w:ascii="Georgia" w:hAnsi="Georgia"/>
          <w:szCs w:val="24"/>
          <w:lang w:val="es-419"/>
        </w:rPr>
      </w:pPr>
      <w:r w:rsidRPr="003D3029">
        <w:rPr>
          <w:rFonts w:ascii="Georgia" w:hAnsi="Georgia"/>
          <w:smallCaps/>
          <w:szCs w:val="24"/>
          <w:lang w:val="es-419"/>
        </w:rPr>
        <w:t>El problema jurídico a resolver</w:t>
      </w:r>
      <w:r w:rsidR="362AE32A" w:rsidRPr="003D3029">
        <w:rPr>
          <w:rFonts w:ascii="Georgia" w:hAnsi="Georgia"/>
          <w:smallCaps/>
          <w:szCs w:val="24"/>
          <w:lang w:val="es-419"/>
        </w:rPr>
        <w:t>.</w:t>
      </w:r>
      <w:r w:rsidRPr="003D3029">
        <w:rPr>
          <w:rFonts w:ascii="Georgia" w:hAnsi="Georgia"/>
          <w:smallCaps/>
          <w:szCs w:val="24"/>
          <w:lang w:val="es-419"/>
        </w:rPr>
        <w:t xml:space="preserve"> </w:t>
      </w:r>
      <w:r w:rsidR="005C2817" w:rsidRPr="003D3029">
        <w:rPr>
          <w:rFonts w:ascii="Georgia" w:hAnsi="Georgia"/>
          <w:szCs w:val="24"/>
          <w:lang w:val="es-419"/>
        </w:rPr>
        <w:t>¿Se debe confirmar, modificar o revocar la sentencia del Juzgado</w:t>
      </w:r>
      <w:r w:rsidR="005C2817" w:rsidRPr="003D3029">
        <w:rPr>
          <w:rFonts w:ascii="Georgia" w:hAnsi="Georgia"/>
          <w:szCs w:val="24"/>
          <w:lang w:val="es-CO"/>
        </w:rPr>
        <w:t xml:space="preserve"> </w:t>
      </w:r>
      <w:r w:rsidR="00F82899" w:rsidRPr="003D3029">
        <w:rPr>
          <w:rFonts w:ascii="Georgia" w:hAnsi="Georgia"/>
          <w:szCs w:val="24"/>
          <w:lang w:val="es-CO"/>
        </w:rPr>
        <w:t>2º Penal del Circuito para Adolescentes con función de conocimiento de Pereira</w:t>
      </w:r>
      <w:r w:rsidR="005C2817" w:rsidRPr="003D3029">
        <w:rPr>
          <w:rFonts w:ascii="Georgia" w:hAnsi="Georgia"/>
          <w:szCs w:val="24"/>
          <w:lang w:val="es-419"/>
        </w:rPr>
        <w:t xml:space="preserve">, según la impugnación </w:t>
      </w:r>
      <w:r w:rsidR="008B6185" w:rsidRPr="003D3029">
        <w:rPr>
          <w:rFonts w:ascii="Georgia" w:hAnsi="Georgia"/>
          <w:szCs w:val="24"/>
          <w:lang w:val="es-419"/>
        </w:rPr>
        <w:t>de</w:t>
      </w:r>
      <w:r w:rsidR="005A28BC" w:rsidRPr="003D3029">
        <w:rPr>
          <w:rFonts w:ascii="Georgia" w:hAnsi="Georgia"/>
          <w:szCs w:val="24"/>
          <w:lang w:val="es-419"/>
        </w:rPr>
        <w:t xml:space="preserve">l </w:t>
      </w:r>
      <w:r w:rsidR="008B6185" w:rsidRPr="003D3029">
        <w:rPr>
          <w:rFonts w:ascii="Georgia" w:hAnsi="Georgia"/>
          <w:szCs w:val="24"/>
          <w:lang w:val="es-419"/>
        </w:rPr>
        <w:t>accionante</w:t>
      </w:r>
      <w:r w:rsidR="005C2817" w:rsidRPr="003D3029">
        <w:rPr>
          <w:rFonts w:ascii="Georgia" w:hAnsi="Georgia"/>
          <w:szCs w:val="24"/>
          <w:lang w:val="es-419"/>
        </w:rPr>
        <w:t xml:space="preserve">? </w:t>
      </w:r>
    </w:p>
    <w:p w14:paraId="79633766" w14:textId="77777777" w:rsidR="00EF2AB1" w:rsidRPr="003D3029" w:rsidRDefault="00EF2AB1" w:rsidP="006F28AB">
      <w:pPr>
        <w:pStyle w:val="Textoindependiente"/>
        <w:widowControl w:val="0"/>
        <w:tabs>
          <w:tab w:val="clear" w:pos="708"/>
        </w:tabs>
        <w:spacing w:line="276" w:lineRule="auto"/>
        <w:rPr>
          <w:rFonts w:ascii="Georgia" w:hAnsi="Georgia"/>
          <w:szCs w:val="24"/>
          <w:lang w:val="es-419"/>
        </w:rPr>
      </w:pPr>
    </w:p>
    <w:p w14:paraId="21DB274E" w14:textId="77777777" w:rsidR="00785FA3" w:rsidRPr="003D3029" w:rsidRDefault="00785FA3" w:rsidP="006F28AB">
      <w:pPr>
        <w:pStyle w:val="Textoindependiente"/>
        <w:widowControl w:val="0"/>
        <w:numPr>
          <w:ilvl w:val="1"/>
          <w:numId w:val="9"/>
        </w:numPr>
        <w:tabs>
          <w:tab w:val="clear" w:pos="708"/>
        </w:tabs>
        <w:spacing w:line="276" w:lineRule="auto"/>
        <w:rPr>
          <w:rFonts w:ascii="Georgia" w:hAnsi="Georgia"/>
          <w:szCs w:val="24"/>
          <w:lang w:val="es-419"/>
        </w:rPr>
      </w:pPr>
      <w:r w:rsidRPr="003D3029">
        <w:rPr>
          <w:rFonts w:ascii="Georgia" w:hAnsi="Georgia"/>
          <w:smallCaps/>
          <w:szCs w:val="24"/>
          <w:lang w:val="es-419"/>
        </w:rPr>
        <w:t>Los presupuestos de procedencia</w:t>
      </w:r>
    </w:p>
    <w:p w14:paraId="6F7FAF2E" w14:textId="77777777" w:rsidR="00785FA3" w:rsidRPr="003D3029" w:rsidRDefault="00785FA3" w:rsidP="006F28AB">
      <w:pPr>
        <w:pStyle w:val="Textoindependiente"/>
        <w:widowControl w:val="0"/>
        <w:spacing w:line="276" w:lineRule="auto"/>
        <w:ind w:left="720"/>
        <w:rPr>
          <w:rFonts w:ascii="Georgia" w:hAnsi="Georgia"/>
          <w:szCs w:val="24"/>
          <w:highlight w:val="yellow"/>
          <w:lang w:val="es-419"/>
        </w:rPr>
      </w:pPr>
    </w:p>
    <w:p w14:paraId="2102A080" w14:textId="52A5608B" w:rsidR="008B6185" w:rsidRPr="003D3029" w:rsidRDefault="00C1244F" w:rsidP="006F28AB">
      <w:pPr>
        <w:pStyle w:val="Textoindependiente"/>
        <w:numPr>
          <w:ilvl w:val="2"/>
          <w:numId w:val="9"/>
        </w:numPr>
        <w:tabs>
          <w:tab w:val="clear" w:pos="708"/>
          <w:tab w:val="clear" w:pos="1416"/>
          <w:tab w:val="left" w:pos="709"/>
          <w:tab w:val="left" w:pos="1418"/>
        </w:tabs>
        <w:spacing w:line="276" w:lineRule="auto"/>
        <w:ind w:left="0" w:firstLine="0"/>
        <w:rPr>
          <w:rFonts w:ascii="Georgia" w:hAnsi="Georgia" w:cs="Arial"/>
          <w:szCs w:val="24"/>
        </w:rPr>
      </w:pPr>
      <w:r w:rsidRPr="003D3029">
        <w:rPr>
          <w:rFonts w:ascii="Georgia" w:hAnsi="Georgia"/>
          <w:smallCaps/>
          <w:szCs w:val="24"/>
          <w:lang w:val="es-CO"/>
        </w:rPr>
        <w:t>L</w:t>
      </w:r>
      <w:r w:rsidR="00785FA3" w:rsidRPr="003D3029">
        <w:rPr>
          <w:rFonts w:ascii="Georgia" w:hAnsi="Georgia"/>
          <w:smallCaps/>
          <w:szCs w:val="24"/>
          <w:lang w:val="es-419"/>
        </w:rPr>
        <w:t>a legitimación en la causa</w:t>
      </w:r>
      <w:r w:rsidR="00DB0CFB" w:rsidRPr="003D3029">
        <w:rPr>
          <w:rFonts w:ascii="Georgia" w:hAnsi="Georgia"/>
          <w:smallCaps/>
          <w:szCs w:val="24"/>
          <w:lang w:val="es-419"/>
        </w:rPr>
        <w:t xml:space="preserve">. </w:t>
      </w:r>
      <w:r w:rsidR="005C2817" w:rsidRPr="003D3029">
        <w:rPr>
          <w:rFonts w:ascii="Georgia" w:hAnsi="Georgia"/>
          <w:szCs w:val="24"/>
        </w:rPr>
        <w:t xml:space="preserve">Por activa, </w:t>
      </w:r>
      <w:r w:rsidR="005A28BC" w:rsidRPr="003D3029">
        <w:rPr>
          <w:rFonts w:ascii="Georgia" w:hAnsi="Georgia"/>
          <w:szCs w:val="24"/>
        </w:rPr>
        <w:t xml:space="preserve">el actor </w:t>
      </w:r>
      <w:r w:rsidR="005C2817" w:rsidRPr="003D3029">
        <w:rPr>
          <w:rFonts w:ascii="Georgia" w:hAnsi="Georgia"/>
          <w:szCs w:val="24"/>
        </w:rPr>
        <w:t xml:space="preserve">por </w:t>
      </w:r>
      <w:r w:rsidR="00F82899" w:rsidRPr="003D3029">
        <w:rPr>
          <w:rFonts w:ascii="Georgia" w:hAnsi="Georgia"/>
          <w:szCs w:val="24"/>
        </w:rPr>
        <w:t xml:space="preserve">ser objeto de cobro extrajudicial y formular petición ante una de las </w:t>
      </w:r>
      <w:r w:rsidR="005A28BC" w:rsidRPr="003D3029">
        <w:rPr>
          <w:rFonts w:ascii="Georgia" w:hAnsi="Georgia"/>
          <w:szCs w:val="24"/>
        </w:rPr>
        <w:t>accionada</w:t>
      </w:r>
      <w:r w:rsidR="00F82899" w:rsidRPr="003D3029">
        <w:rPr>
          <w:rFonts w:ascii="Georgia" w:hAnsi="Georgia"/>
          <w:szCs w:val="24"/>
        </w:rPr>
        <w:t>s</w:t>
      </w:r>
      <w:r w:rsidR="00876EBE" w:rsidRPr="003D3029">
        <w:rPr>
          <w:rFonts w:ascii="Georgia" w:hAnsi="Georgia"/>
          <w:szCs w:val="24"/>
        </w:rPr>
        <w:t xml:space="preserve"> </w:t>
      </w:r>
      <w:r w:rsidR="005C2817" w:rsidRPr="003D3029">
        <w:rPr>
          <w:rFonts w:ascii="Georgia" w:hAnsi="Georgia"/>
          <w:szCs w:val="24"/>
        </w:rPr>
        <w:t>(</w:t>
      </w:r>
      <w:r w:rsidR="005C2817" w:rsidRPr="003D3029">
        <w:rPr>
          <w:rFonts w:ascii="Georgia" w:hAnsi="Georgia"/>
          <w:szCs w:val="24"/>
          <w:lang w:val="es-419"/>
        </w:rPr>
        <w:t>Cuaderno No.1, documento No.</w:t>
      </w:r>
      <w:r w:rsidR="00F82899" w:rsidRPr="003D3029">
        <w:rPr>
          <w:rFonts w:ascii="Georgia" w:hAnsi="Georgia"/>
          <w:szCs w:val="24"/>
          <w:lang w:val="es-419"/>
        </w:rPr>
        <w:t>06, folios 185-238</w:t>
      </w:r>
      <w:r w:rsidR="005C2817" w:rsidRPr="003D3029">
        <w:rPr>
          <w:rFonts w:ascii="Georgia" w:hAnsi="Georgia"/>
          <w:szCs w:val="24"/>
          <w:lang w:val="es-CO"/>
        </w:rPr>
        <w:t>).</w:t>
      </w:r>
      <w:r w:rsidR="005A28BC" w:rsidRPr="003D3029">
        <w:rPr>
          <w:rFonts w:ascii="Georgia" w:hAnsi="Georgia"/>
          <w:szCs w:val="24"/>
          <w:lang w:val="es-CO"/>
        </w:rPr>
        <w:t xml:space="preserve"> </w:t>
      </w:r>
      <w:r w:rsidR="005C2817" w:rsidRPr="003D3029">
        <w:rPr>
          <w:rFonts w:ascii="Georgia" w:hAnsi="Georgia"/>
          <w:szCs w:val="24"/>
          <w:lang w:val="es-CO"/>
        </w:rPr>
        <w:t xml:space="preserve">En el extremo </w:t>
      </w:r>
      <w:r w:rsidR="005C2817" w:rsidRPr="003D3029">
        <w:rPr>
          <w:rFonts w:ascii="Georgia" w:hAnsi="Georgia"/>
          <w:szCs w:val="24"/>
          <w:lang w:val="es-419"/>
        </w:rPr>
        <w:t>pasivo</w:t>
      </w:r>
      <w:r w:rsidR="005C2817" w:rsidRPr="003D3029">
        <w:rPr>
          <w:rFonts w:ascii="Georgia" w:hAnsi="Georgia"/>
          <w:szCs w:val="24"/>
          <w:lang w:val="es-CO"/>
        </w:rPr>
        <w:t xml:space="preserve">, </w:t>
      </w:r>
      <w:r w:rsidR="00F82899" w:rsidRPr="003D3029">
        <w:rPr>
          <w:rFonts w:ascii="Georgia" w:hAnsi="Georgia"/>
          <w:b/>
          <w:bCs/>
          <w:szCs w:val="24"/>
          <w:lang w:val="es-CO"/>
        </w:rPr>
        <w:t xml:space="preserve">(i) </w:t>
      </w:r>
      <w:r w:rsidR="00F82899" w:rsidRPr="003D3029">
        <w:rPr>
          <w:rFonts w:ascii="Georgia" w:hAnsi="Georgia"/>
          <w:szCs w:val="24"/>
          <w:lang w:val="es-CO"/>
        </w:rPr>
        <w:t xml:space="preserve">CISA </w:t>
      </w:r>
      <w:r w:rsidR="005A28BC" w:rsidRPr="003D3029">
        <w:rPr>
          <w:rFonts w:ascii="Georgia" w:hAnsi="Georgia"/>
          <w:szCs w:val="24"/>
          <w:lang w:val="es-CO"/>
        </w:rPr>
        <w:t xml:space="preserve">SA </w:t>
      </w:r>
      <w:r w:rsidR="00F82899" w:rsidRPr="003D3029">
        <w:rPr>
          <w:rFonts w:ascii="Georgia" w:hAnsi="Georgia"/>
          <w:szCs w:val="24"/>
          <w:lang w:val="es-CO"/>
        </w:rPr>
        <w:t>como cesionaria acreedora del crédito</w:t>
      </w:r>
      <w:r w:rsidR="00E042E9" w:rsidRPr="003D3029">
        <w:rPr>
          <w:rFonts w:ascii="Georgia" w:hAnsi="Georgia"/>
          <w:szCs w:val="24"/>
          <w:lang w:val="es-CO"/>
        </w:rPr>
        <w:t xml:space="preserve"> </w:t>
      </w:r>
      <w:r w:rsidR="00E042E9" w:rsidRPr="003D3029">
        <w:rPr>
          <w:rFonts w:ascii="Georgia" w:hAnsi="Georgia"/>
          <w:szCs w:val="24"/>
        </w:rPr>
        <w:t>(</w:t>
      </w:r>
      <w:r w:rsidR="00E042E9" w:rsidRPr="003D3029">
        <w:rPr>
          <w:rFonts w:ascii="Georgia" w:hAnsi="Georgia"/>
          <w:szCs w:val="24"/>
          <w:lang w:val="es-419"/>
        </w:rPr>
        <w:t>Cuaderno No.1, documento No.09, folio 4</w:t>
      </w:r>
      <w:r w:rsidR="00E042E9" w:rsidRPr="003D3029">
        <w:rPr>
          <w:rFonts w:ascii="Georgia" w:hAnsi="Georgia"/>
          <w:szCs w:val="24"/>
          <w:lang w:val="es-CO"/>
        </w:rPr>
        <w:t>)</w:t>
      </w:r>
      <w:r w:rsidR="00E042E9" w:rsidRPr="003D3029">
        <w:rPr>
          <w:rFonts w:ascii="Georgia" w:hAnsi="Georgia" w:cs="Arial"/>
          <w:szCs w:val="24"/>
        </w:rPr>
        <w:t>.</w:t>
      </w:r>
      <w:r w:rsidR="00F82899" w:rsidRPr="003D3029">
        <w:rPr>
          <w:rFonts w:ascii="Georgia" w:hAnsi="Georgia"/>
          <w:szCs w:val="24"/>
          <w:lang w:val="es-CO"/>
        </w:rPr>
        <w:t xml:space="preserve">; y, </w:t>
      </w:r>
      <w:r w:rsidR="00F82899" w:rsidRPr="003D3029">
        <w:rPr>
          <w:rFonts w:ascii="Georgia" w:hAnsi="Georgia"/>
          <w:b/>
          <w:bCs/>
          <w:szCs w:val="24"/>
          <w:lang w:val="es-CO"/>
        </w:rPr>
        <w:t xml:space="preserve">(ii) </w:t>
      </w:r>
      <w:r w:rsidR="00F82899" w:rsidRPr="003D3029">
        <w:rPr>
          <w:rFonts w:ascii="Georgia" w:hAnsi="Georgia"/>
          <w:szCs w:val="24"/>
          <w:lang w:val="es-CO"/>
        </w:rPr>
        <w:t xml:space="preserve">El Jefe Servicio Integral Usuario de CISA SA, por responder las peticiones </w:t>
      </w:r>
      <w:r w:rsidR="00F82899" w:rsidRPr="003D3029">
        <w:rPr>
          <w:rFonts w:ascii="Georgia" w:hAnsi="Georgia"/>
          <w:szCs w:val="24"/>
        </w:rPr>
        <w:t>(</w:t>
      </w:r>
      <w:r w:rsidR="00F82899" w:rsidRPr="003D3029">
        <w:rPr>
          <w:rFonts w:ascii="Georgia" w:hAnsi="Georgia"/>
          <w:szCs w:val="24"/>
          <w:lang w:val="es-419"/>
        </w:rPr>
        <w:t>Cuaderno No.1, documento No.06, folios 185-238</w:t>
      </w:r>
      <w:r w:rsidR="00F82899" w:rsidRPr="003D3029">
        <w:rPr>
          <w:rFonts w:ascii="Georgia" w:hAnsi="Georgia"/>
          <w:szCs w:val="24"/>
          <w:lang w:val="es-CO"/>
        </w:rPr>
        <w:t>)</w:t>
      </w:r>
      <w:r w:rsidR="008B6185" w:rsidRPr="003D3029">
        <w:rPr>
          <w:rFonts w:ascii="Georgia" w:hAnsi="Georgia" w:cs="Arial"/>
          <w:szCs w:val="24"/>
        </w:rPr>
        <w:t>.</w:t>
      </w:r>
    </w:p>
    <w:p w14:paraId="2D75880B" w14:textId="10F0D5C8" w:rsidR="00E042E9" w:rsidRPr="003D3029" w:rsidRDefault="00E042E9" w:rsidP="006F28AB">
      <w:pPr>
        <w:pStyle w:val="Textoindependiente"/>
        <w:tabs>
          <w:tab w:val="clear" w:pos="708"/>
          <w:tab w:val="clear" w:pos="1416"/>
          <w:tab w:val="left" w:pos="709"/>
          <w:tab w:val="left" w:pos="1418"/>
        </w:tabs>
        <w:spacing w:line="276" w:lineRule="auto"/>
        <w:ind w:left="720"/>
        <w:rPr>
          <w:rFonts w:ascii="Georgia" w:hAnsi="Georgia"/>
          <w:i/>
          <w:iCs/>
          <w:smallCaps/>
          <w:szCs w:val="24"/>
          <w:lang w:val="es-CO"/>
        </w:rPr>
      </w:pPr>
    </w:p>
    <w:p w14:paraId="02460D96" w14:textId="7F4493DA" w:rsidR="00E042E9" w:rsidRPr="003D3029" w:rsidRDefault="00E042E9" w:rsidP="006F28AB">
      <w:pPr>
        <w:pStyle w:val="Textoindependiente"/>
        <w:tabs>
          <w:tab w:val="clear" w:pos="708"/>
          <w:tab w:val="clear" w:pos="1416"/>
          <w:tab w:val="left" w:pos="709"/>
          <w:tab w:val="left" w:pos="1418"/>
        </w:tabs>
        <w:spacing w:line="276" w:lineRule="auto"/>
        <w:rPr>
          <w:rFonts w:ascii="Georgia" w:hAnsi="Georgia" w:cs="Arial"/>
          <w:szCs w:val="24"/>
        </w:rPr>
      </w:pPr>
      <w:r w:rsidRPr="003D3029">
        <w:rPr>
          <w:rFonts w:ascii="Georgia" w:hAnsi="Georgia"/>
          <w:szCs w:val="24"/>
          <w:lang w:val="es-CO"/>
        </w:rPr>
        <w:t>Diferente es respecto al Banco Agrario de Colombia SA porque en septiembre de 2020 cedió la acreencia a CISA SA (Compraventa de cartea) (Cuaderno No.1, documento No.09, folio 4), no realizó los cobros cuestionados y tampoco fue destinario de los derechos de petición del actor. Se adicionará el fallo para declarar improcedente la tutela en su contra.</w:t>
      </w:r>
    </w:p>
    <w:p w14:paraId="7CC6ADF9" w14:textId="77777777" w:rsidR="00A9506A" w:rsidRPr="003D3029" w:rsidRDefault="00A9506A" w:rsidP="006F28AB">
      <w:pPr>
        <w:shd w:val="clear" w:color="auto" w:fill="FFFFFF" w:themeFill="background1"/>
        <w:spacing w:line="276" w:lineRule="auto"/>
        <w:jc w:val="both"/>
        <w:rPr>
          <w:rFonts w:ascii="Georgia" w:hAnsi="Georgia" w:cs="Arial"/>
          <w:lang w:val="es-ES_tradnl"/>
        </w:rPr>
      </w:pPr>
    </w:p>
    <w:p w14:paraId="06EE3B85" w14:textId="6F4173EA" w:rsidR="00E042E9" w:rsidRPr="00BE2AC8" w:rsidRDefault="003D3712" w:rsidP="00B150B2">
      <w:pPr>
        <w:pStyle w:val="Textoindependiente"/>
        <w:numPr>
          <w:ilvl w:val="2"/>
          <w:numId w:val="9"/>
        </w:numPr>
        <w:tabs>
          <w:tab w:val="clear" w:pos="0"/>
          <w:tab w:val="clear" w:pos="708"/>
        </w:tabs>
        <w:suppressAutoHyphens w:val="0"/>
        <w:overflowPunct/>
        <w:autoSpaceDE/>
        <w:adjustRightInd/>
        <w:spacing w:line="276" w:lineRule="auto"/>
        <w:ind w:left="0" w:firstLine="0"/>
        <w:textAlignment w:val="auto"/>
        <w:rPr>
          <w:rFonts w:ascii="Georgia" w:hAnsi="Georgia" w:cs="Arial"/>
          <w:szCs w:val="24"/>
        </w:rPr>
      </w:pPr>
      <w:r w:rsidRPr="00BE2AC8">
        <w:rPr>
          <w:rFonts w:ascii="Georgia" w:hAnsi="Georgia" w:cs="Arial"/>
          <w:smallCaps/>
          <w:szCs w:val="24"/>
        </w:rPr>
        <w:t>LA INEXISTENCIA DE ACCIÓN U OMISIÓN</w:t>
      </w:r>
      <w:r w:rsidR="00E042E9" w:rsidRPr="00BE2AC8">
        <w:rPr>
          <w:rFonts w:ascii="Georgia" w:hAnsi="Georgia" w:cs="Arial"/>
          <w:smallCaps/>
          <w:szCs w:val="24"/>
        </w:rPr>
        <w:t>.</w:t>
      </w:r>
      <w:r w:rsidR="00BE2AC8" w:rsidRPr="00BE2AC8">
        <w:rPr>
          <w:rFonts w:ascii="Georgia" w:hAnsi="Georgia" w:cs="Arial"/>
          <w:smallCaps/>
          <w:szCs w:val="24"/>
        </w:rPr>
        <w:t xml:space="preserve"> </w:t>
      </w:r>
      <w:r w:rsidR="00B150B2">
        <w:rPr>
          <w:rFonts w:ascii="Georgia" w:hAnsi="Georgia" w:cs="Arial"/>
          <w:smallCaps/>
          <w:szCs w:val="24"/>
        </w:rPr>
        <w:t xml:space="preserve"> </w:t>
      </w:r>
      <w:r w:rsidR="00E042E9" w:rsidRPr="00BE2AC8">
        <w:rPr>
          <w:rFonts w:ascii="Georgia" w:hAnsi="Georgia" w:cs="Arial"/>
          <w:szCs w:val="24"/>
        </w:rPr>
        <w:t>De</w:t>
      </w:r>
      <w:r w:rsidR="00BE2AC8" w:rsidRPr="00BE2AC8">
        <w:rPr>
          <w:rFonts w:ascii="Georgia" w:hAnsi="Georgia" w:cs="Arial"/>
          <w:szCs w:val="24"/>
        </w:rPr>
        <w:t xml:space="preserve"> </w:t>
      </w:r>
      <w:r w:rsidR="00E042E9" w:rsidRPr="00BE2AC8">
        <w:rPr>
          <w:rFonts w:ascii="Georgia" w:hAnsi="Georgia" w:cs="Arial"/>
          <w:szCs w:val="24"/>
        </w:rPr>
        <w:t>vieja</w:t>
      </w:r>
      <w:r w:rsidR="00BE2AC8" w:rsidRPr="00BE2AC8">
        <w:rPr>
          <w:rFonts w:ascii="Georgia" w:hAnsi="Georgia" w:cs="Arial"/>
          <w:szCs w:val="24"/>
        </w:rPr>
        <w:t xml:space="preserve"> </w:t>
      </w:r>
      <w:r w:rsidR="00E042E9" w:rsidRPr="00BE2AC8">
        <w:rPr>
          <w:rFonts w:ascii="Georgia" w:hAnsi="Georgia" w:cs="Arial"/>
          <w:szCs w:val="24"/>
        </w:rPr>
        <w:t>data</w:t>
      </w:r>
      <w:r w:rsidR="00BE2AC8" w:rsidRPr="00BE2AC8">
        <w:rPr>
          <w:rFonts w:ascii="Georgia" w:hAnsi="Georgia" w:cs="Arial"/>
          <w:szCs w:val="24"/>
        </w:rPr>
        <w:t xml:space="preserve"> </w:t>
      </w:r>
      <w:r w:rsidR="00E042E9" w:rsidRPr="00BE2AC8">
        <w:rPr>
          <w:rFonts w:ascii="Georgia" w:hAnsi="Georgia" w:cs="Arial"/>
          <w:szCs w:val="24"/>
        </w:rPr>
        <w:t>la</w:t>
      </w:r>
      <w:r w:rsidR="00BE2AC8" w:rsidRPr="00BE2AC8">
        <w:rPr>
          <w:rFonts w:ascii="Georgia" w:hAnsi="Georgia" w:cs="Arial"/>
          <w:szCs w:val="24"/>
        </w:rPr>
        <w:t xml:space="preserve"> </w:t>
      </w:r>
      <w:r w:rsidR="00E042E9" w:rsidRPr="00BE2AC8">
        <w:rPr>
          <w:rFonts w:ascii="Georgia" w:hAnsi="Georgia" w:cs="Arial"/>
          <w:szCs w:val="24"/>
        </w:rPr>
        <w:t>CC</w:t>
      </w:r>
      <w:r w:rsidR="00E042E9" w:rsidRPr="003D3029">
        <w:rPr>
          <w:rStyle w:val="Refdenotaalpie"/>
          <w:rFonts w:ascii="Georgia" w:hAnsi="Georgia"/>
          <w:szCs w:val="24"/>
          <w:lang w:val="es-CO"/>
        </w:rPr>
        <w:footnoteReference w:id="1"/>
      </w:r>
      <w:r w:rsidR="00BE2AC8" w:rsidRPr="00BE2AC8">
        <w:rPr>
          <w:rFonts w:ascii="Georgia" w:hAnsi="Georgia" w:cs="Arial"/>
          <w:szCs w:val="24"/>
        </w:rPr>
        <w:t xml:space="preserve"> </w:t>
      </w:r>
      <w:r w:rsidR="00E042E9" w:rsidRPr="00BE2AC8">
        <w:rPr>
          <w:rFonts w:ascii="Georgia" w:hAnsi="Georgia" w:cs="Arial"/>
          <w:szCs w:val="24"/>
        </w:rPr>
        <w:t>en</w:t>
      </w:r>
      <w:r w:rsidR="00BE2AC8" w:rsidRPr="00BE2AC8">
        <w:rPr>
          <w:rFonts w:ascii="Georgia" w:hAnsi="Georgia" w:cs="Arial"/>
          <w:szCs w:val="24"/>
        </w:rPr>
        <w:t xml:space="preserve"> </w:t>
      </w:r>
      <w:r w:rsidR="00E042E9" w:rsidRPr="00BE2AC8">
        <w:rPr>
          <w:rFonts w:ascii="Georgia" w:hAnsi="Georgia" w:cs="Arial"/>
          <w:szCs w:val="24"/>
        </w:rPr>
        <w:t>su</w:t>
      </w:r>
      <w:r w:rsidR="00BE2AC8" w:rsidRPr="00BE2AC8">
        <w:rPr>
          <w:rFonts w:ascii="Georgia" w:hAnsi="Georgia" w:cs="Arial"/>
          <w:szCs w:val="24"/>
        </w:rPr>
        <w:t xml:space="preserve"> jurisprudencia precisó que la falta </w:t>
      </w:r>
      <w:r w:rsidR="00E042E9" w:rsidRPr="00BE2AC8">
        <w:rPr>
          <w:rFonts w:ascii="Georgia" w:hAnsi="Georgia" w:cs="Arial"/>
          <w:szCs w:val="24"/>
        </w:rPr>
        <w:t>de</w:t>
      </w:r>
      <w:r w:rsidR="00BE2AC8" w:rsidRPr="00BE2AC8">
        <w:rPr>
          <w:rFonts w:ascii="Georgia" w:hAnsi="Georgia" w:cs="Arial"/>
          <w:szCs w:val="24"/>
        </w:rPr>
        <w:t xml:space="preserve"> </w:t>
      </w:r>
      <w:r w:rsidR="00E042E9" w:rsidRPr="00BE2AC8">
        <w:rPr>
          <w:rFonts w:ascii="Georgia" w:hAnsi="Georgia" w:cs="Arial"/>
          <w:szCs w:val="24"/>
        </w:rPr>
        <w:t>conductas</w:t>
      </w:r>
      <w:r w:rsidR="00BE2AC8" w:rsidRPr="00BE2AC8">
        <w:rPr>
          <w:rFonts w:ascii="Georgia" w:hAnsi="Georgia" w:cs="Arial"/>
          <w:szCs w:val="24"/>
        </w:rPr>
        <w:t xml:space="preserve"> </w:t>
      </w:r>
      <w:r w:rsidR="00E042E9" w:rsidRPr="00BE2AC8">
        <w:rPr>
          <w:rFonts w:ascii="Georgia" w:hAnsi="Georgia" w:cs="Arial"/>
          <w:szCs w:val="24"/>
        </w:rPr>
        <w:t>reprochables</w:t>
      </w:r>
      <w:r w:rsidR="00BE2AC8" w:rsidRPr="00BE2AC8">
        <w:rPr>
          <w:rFonts w:ascii="Georgia" w:hAnsi="Georgia" w:cs="Arial"/>
          <w:szCs w:val="24"/>
        </w:rPr>
        <w:t xml:space="preserve"> </w:t>
      </w:r>
      <w:r w:rsidR="00E042E9" w:rsidRPr="00BE2AC8">
        <w:rPr>
          <w:rFonts w:ascii="Georgia" w:hAnsi="Georgia" w:cs="Arial"/>
          <w:szCs w:val="24"/>
        </w:rPr>
        <w:t>de</w:t>
      </w:r>
      <w:r w:rsidR="00BE2AC8" w:rsidRPr="00BE2AC8">
        <w:rPr>
          <w:rFonts w:ascii="Georgia" w:hAnsi="Georgia" w:cs="Arial"/>
          <w:szCs w:val="24"/>
        </w:rPr>
        <w:t xml:space="preserve"> </w:t>
      </w:r>
      <w:r w:rsidR="00E042E9" w:rsidRPr="00BE2AC8">
        <w:rPr>
          <w:rFonts w:ascii="Georgia" w:hAnsi="Georgia" w:cs="Arial"/>
          <w:szCs w:val="24"/>
        </w:rPr>
        <w:t>las autoridades o particulares hace improcedente el resguardo constitucional. En efecto, expresó:</w:t>
      </w:r>
    </w:p>
    <w:p w14:paraId="0036B4BF" w14:textId="77777777" w:rsidR="003D3712" w:rsidRPr="003D3029" w:rsidRDefault="003D3712" w:rsidP="006F28AB">
      <w:pPr>
        <w:pStyle w:val="Textoindependiente"/>
        <w:tabs>
          <w:tab w:val="clear" w:pos="0"/>
        </w:tabs>
        <w:suppressAutoHyphens w:val="0"/>
        <w:overflowPunct/>
        <w:autoSpaceDE/>
        <w:adjustRightInd/>
        <w:spacing w:line="276" w:lineRule="auto"/>
        <w:rPr>
          <w:rFonts w:ascii="Georgia" w:hAnsi="Georgia" w:cs="Arial"/>
          <w:szCs w:val="24"/>
        </w:rPr>
      </w:pPr>
    </w:p>
    <w:p w14:paraId="2414499B" w14:textId="77777777" w:rsidR="00E042E9" w:rsidRPr="003D3712" w:rsidRDefault="00E042E9" w:rsidP="003D3712">
      <w:pPr>
        <w:ind w:left="426" w:right="420"/>
        <w:jc w:val="both"/>
        <w:rPr>
          <w:rFonts w:ascii="Georgia" w:hAnsi="Georgia"/>
          <w:sz w:val="22"/>
          <w:u w:val="single"/>
          <w:shd w:val="clear" w:color="auto" w:fill="FFFFFF"/>
        </w:rPr>
      </w:pPr>
      <w:r w:rsidRPr="003D3712">
        <w:rPr>
          <w:rFonts w:ascii="Georgia" w:hAnsi="Georgia"/>
          <w:sz w:val="22"/>
          <w:shd w:val="clear" w:color="auto" w:fill="FFFFFF"/>
        </w:rPr>
        <w:t xml:space="preserve">… el mecanismo de amparo constitucional se torna </w:t>
      </w:r>
      <w:r w:rsidRPr="003D3712">
        <w:rPr>
          <w:rFonts w:ascii="Georgia" w:hAnsi="Georgia"/>
          <w:b/>
          <w:bCs/>
          <w:sz w:val="22"/>
          <w:u w:val="single"/>
          <w:shd w:val="clear" w:color="auto" w:fill="FFFFFF"/>
        </w:rPr>
        <w:t>improcedente</w:t>
      </w:r>
      <w:r w:rsidRPr="003D3712">
        <w:rPr>
          <w:rFonts w:ascii="Georgia" w:hAnsi="Georgia"/>
          <w:sz w:val="22"/>
          <w:u w:val="single"/>
          <w:shd w:val="clear" w:color="auto" w:fill="FFFFFF"/>
        </w:rPr>
        <w:t xml:space="preserve">, entre otras causas, cuando </w:t>
      </w:r>
      <w:r w:rsidRPr="003D3712">
        <w:rPr>
          <w:rFonts w:ascii="Georgia" w:hAnsi="Georgia"/>
          <w:b/>
          <w:bCs/>
          <w:sz w:val="22"/>
          <w:u w:val="single"/>
          <w:shd w:val="clear" w:color="auto" w:fill="FFFFFF"/>
        </w:rPr>
        <w:t>no existe una actuación u omisión del agente accionado</w:t>
      </w:r>
      <w:r w:rsidRPr="003D3712">
        <w:rPr>
          <w:rFonts w:ascii="Georgia" w:hAnsi="Georgia"/>
          <w:sz w:val="22"/>
          <w:u w:val="single"/>
          <w:shd w:val="clear" w:color="auto" w:fill="FFFFFF"/>
        </w:rPr>
        <w:t xml:space="preserve"> a la que se le pueda endilgar la supuesta amenaza o vulneración de las garantías fundamentales en cuestión.</w:t>
      </w:r>
    </w:p>
    <w:p w14:paraId="39587BA0" w14:textId="77777777" w:rsidR="00E042E9" w:rsidRPr="003D3712" w:rsidRDefault="00E042E9" w:rsidP="003D3712">
      <w:pPr>
        <w:ind w:left="426" w:right="420"/>
        <w:jc w:val="both"/>
        <w:rPr>
          <w:rFonts w:ascii="Georgia" w:hAnsi="Georgia"/>
          <w:sz w:val="22"/>
          <w:u w:val="single"/>
          <w:shd w:val="clear" w:color="auto" w:fill="FFFFFF"/>
        </w:rPr>
      </w:pPr>
    </w:p>
    <w:p w14:paraId="128B8B6F" w14:textId="77777777" w:rsidR="00E042E9" w:rsidRPr="003D3712" w:rsidRDefault="00E042E9" w:rsidP="003D3712">
      <w:pPr>
        <w:ind w:left="426" w:right="420"/>
        <w:jc w:val="both"/>
        <w:rPr>
          <w:rFonts w:ascii="Georgia" w:hAnsi="Georgia"/>
          <w:sz w:val="22"/>
          <w:shd w:val="clear" w:color="auto" w:fill="FFFFFF"/>
        </w:rPr>
      </w:pPr>
      <w:r w:rsidRPr="003D3712">
        <w:rPr>
          <w:rFonts w:ascii="Georgia" w:hAnsi="Georgia"/>
          <w:i/>
          <w:iCs/>
          <w:sz w:val="22"/>
        </w:rPr>
        <w:t>… p</w:t>
      </w:r>
      <w:r w:rsidRPr="003D3712">
        <w:rPr>
          <w:rFonts w:ascii="Georgia" w:hAnsi="Georgia"/>
          <w:i/>
          <w:iCs/>
          <w:sz w:val="22"/>
          <w:shd w:val="clear" w:color="auto" w:fill="FFFFFF"/>
        </w:rPr>
        <w:t>artiendo de una interpretación sistemática, tanto de la Constitución, como de los artículos 5º y 6º del </w:t>
      </w:r>
      <w:r w:rsidRPr="003D3712">
        <w:rPr>
          <w:rFonts w:ascii="Georgia" w:hAnsi="Georgia"/>
          <w:sz w:val="22"/>
          <w:shd w:val="clear" w:color="auto" w:fill="FFFFFF"/>
        </w:rPr>
        <w:t>[Decreto 2591 de 1991]</w:t>
      </w:r>
      <w:r w:rsidRPr="003D3712">
        <w:rPr>
          <w:rFonts w:ascii="Georgia" w:hAnsi="Georgia"/>
          <w:i/>
          <w:iCs/>
          <w:sz w:val="22"/>
          <w:shd w:val="clear" w:color="auto" w:fill="FFFFFF"/>
        </w:rPr>
        <w:t xml:space="preserve">, se deduce que la acción u omisión cometida por los particulares o por la autoridad pública que vulnere o amenace los derechos fundamentales es un </w:t>
      </w:r>
      <w:r w:rsidRPr="003D3712">
        <w:rPr>
          <w:rFonts w:ascii="Georgia" w:hAnsi="Georgia"/>
          <w:i/>
          <w:iCs/>
          <w:sz w:val="22"/>
          <w:u w:val="single"/>
          <w:shd w:val="clear" w:color="auto" w:fill="FFFFFF"/>
        </w:rPr>
        <w:t>requisito lógico-jurídico para la procedencia de la acción tuitiva de derechos fundamentales</w:t>
      </w:r>
      <w:r w:rsidRPr="003D3712">
        <w:rPr>
          <w:rFonts w:ascii="Georgia" w:hAnsi="Georgia"/>
          <w:i/>
          <w:iCs/>
          <w:sz w:val="22"/>
          <w:shd w:val="clear" w:color="auto" w:fill="FFFFFF"/>
        </w:rPr>
        <w:t xml:space="preserve"> (...) En suma, para que la acción de tutela sea </w:t>
      </w:r>
      <w:r w:rsidRPr="003D3712">
        <w:rPr>
          <w:rFonts w:ascii="Georgia" w:hAnsi="Georgia"/>
          <w:b/>
          <w:bCs/>
          <w:i/>
          <w:iCs/>
          <w:sz w:val="22"/>
          <w:u w:val="single"/>
          <w:shd w:val="clear" w:color="auto" w:fill="FFFFFF"/>
        </w:rPr>
        <w:t>procedente</w:t>
      </w:r>
      <w:r w:rsidRPr="003D3712">
        <w:rPr>
          <w:rFonts w:ascii="Georgia" w:hAnsi="Georgia"/>
          <w:i/>
          <w:iCs/>
          <w:sz w:val="22"/>
          <w:u w:val="single"/>
          <w:shd w:val="clear" w:color="auto" w:fill="FFFFFF"/>
        </w:rPr>
        <w:t xml:space="preserve"> requiere como presupuesto necesario de orden lógico-jurídico, que </w:t>
      </w:r>
      <w:r w:rsidRPr="003D3712">
        <w:rPr>
          <w:rFonts w:ascii="Georgia" w:hAnsi="Georgia"/>
          <w:i/>
          <w:iCs/>
          <w:sz w:val="22"/>
          <w:shd w:val="clear" w:color="auto" w:fill="FFFFFF"/>
        </w:rPr>
        <w:t>las acciones u omisiones que amenacen o vulneren los derechos fundamentales existan (…)”</w:t>
      </w:r>
      <w:r w:rsidRPr="003D3712">
        <w:rPr>
          <w:rFonts w:ascii="Georgia" w:hAnsi="Georgia"/>
          <w:sz w:val="22"/>
          <w:shd w:val="clear" w:color="auto" w:fill="FFFFFF"/>
        </w:rPr>
        <w:t>…</w:t>
      </w:r>
    </w:p>
    <w:p w14:paraId="0E70E0CB" w14:textId="77777777" w:rsidR="00E042E9" w:rsidRPr="003D3712" w:rsidRDefault="00E042E9" w:rsidP="003D3712">
      <w:pPr>
        <w:ind w:left="426" w:right="420"/>
        <w:jc w:val="both"/>
        <w:rPr>
          <w:rFonts w:ascii="Georgia" w:hAnsi="Georgia"/>
          <w:i/>
          <w:iCs/>
          <w:sz w:val="22"/>
        </w:rPr>
      </w:pPr>
    </w:p>
    <w:p w14:paraId="1B6C7974" w14:textId="77777777" w:rsidR="00E042E9" w:rsidRPr="003D3712" w:rsidRDefault="00E042E9" w:rsidP="003D3712">
      <w:pPr>
        <w:ind w:left="426" w:right="420"/>
        <w:jc w:val="both"/>
        <w:rPr>
          <w:rStyle w:val="normaltextrun"/>
          <w:rFonts w:ascii="Georgia" w:hAnsi="Georgia" w:cs="Segoe UI"/>
          <w:sz w:val="22"/>
          <w:u w:val="single"/>
        </w:rPr>
      </w:pPr>
      <w:r w:rsidRPr="003D3712">
        <w:rPr>
          <w:rFonts w:ascii="Georgia" w:hAnsi="Georgia"/>
          <w:sz w:val="22"/>
          <w:shd w:val="clear" w:color="auto" w:fill="FFFFFF"/>
        </w:rPr>
        <w:t xml:space="preserve">… cuando el juez constitucional </w:t>
      </w:r>
      <w:r w:rsidRPr="003D3712">
        <w:rPr>
          <w:rFonts w:ascii="Georgia" w:hAnsi="Georgia"/>
          <w:b/>
          <w:bCs/>
          <w:sz w:val="22"/>
          <w:shd w:val="clear" w:color="auto" w:fill="FFFFFF"/>
        </w:rPr>
        <w:t>no encuentre ninguna conducta atribuible al accionado respecto de la cual se pueda determinar la presunta amenaza o violación de un derecho fundamental</w:t>
      </w:r>
      <w:r w:rsidRPr="003D3712">
        <w:rPr>
          <w:rFonts w:ascii="Georgia" w:hAnsi="Georgia"/>
          <w:sz w:val="22"/>
          <w:shd w:val="clear" w:color="auto" w:fill="FFFFFF"/>
        </w:rPr>
        <w:t xml:space="preserve">, </w:t>
      </w:r>
      <w:r w:rsidRPr="003D3712">
        <w:rPr>
          <w:rFonts w:ascii="Georgia" w:hAnsi="Georgia"/>
          <w:b/>
          <w:bCs/>
          <w:sz w:val="22"/>
          <w:shd w:val="clear" w:color="auto" w:fill="FFFFFF"/>
        </w:rPr>
        <w:t>debe declarar la improcedencia de la acción de tutela</w:t>
      </w:r>
      <w:r w:rsidRPr="003D3712">
        <w:rPr>
          <w:rFonts w:ascii="Georgia" w:hAnsi="Georgia"/>
          <w:sz w:val="22"/>
          <w:shd w:val="clear" w:color="auto" w:fill="FFFFFF"/>
        </w:rPr>
        <w:t xml:space="preserve"> (Línea y coloración a propósito)</w:t>
      </w:r>
    </w:p>
    <w:p w14:paraId="2B7C2957" w14:textId="77777777" w:rsidR="00E042E9" w:rsidRPr="003D3029" w:rsidRDefault="00E042E9" w:rsidP="006F28AB">
      <w:pPr>
        <w:pStyle w:val="Textoindependiente"/>
        <w:tabs>
          <w:tab w:val="clear" w:pos="0"/>
          <w:tab w:val="clear" w:pos="708"/>
          <w:tab w:val="left" w:pos="993"/>
        </w:tabs>
        <w:suppressAutoHyphens w:val="0"/>
        <w:overflowPunct/>
        <w:autoSpaceDE/>
        <w:adjustRightInd/>
        <w:spacing w:line="276" w:lineRule="auto"/>
        <w:rPr>
          <w:rFonts w:ascii="Georgia" w:hAnsi="Georgia" w:cs="Arial"/>
          <w:szCs w:val="24"/>
          <w:lang w:val="es-ES"/>
        </w:rPr>
      </w:pPr>
    </w:p>
    <w:p w14:paraId="554AAC0C" w14:textId="77777777" w:rsidR="00E042E9" w:rsidRPr="003D3029" w:rsidRDefault="00E042E9" w:rsidP="006F28AB">
      <w:pPr>
        <w:spacing w:line="276" w:lineRule="auto"/>
        <w:jc w:val="both"/>
        <w:rPr>
          <w:rFonts w:ascii="Georgia" w:hAnsi="Georgia" w:cs="Arial"/>
        </w:rPr>
      </w:pPr>
      <w:r w:rsidRPr="003D3029">
        <w:rPr>
          <w:rFonts w:ascii="Georgia" w:hAnsi="Georgia" w:cs="Arial"/>
        </w:rPr>
        <w:t>Tesis vigente y compartida por la CSJ</w:t>
      </w:r>
      <w:r w:rsidRPr="003D3029">
        <w:rPr>
          <w:rStyle w:val="Refdenotaalpie"/>
          <w:rFonts w:ascii="Georgia" w:hAnsi="Georgia"/>
        </w:rPr>
        <w:footnoteReference w:id="2"/>
      </w:r>
      <w:r w:rsidRPr="003D3029">
        <w:rPr>
          <w:rFonts w:ascii="Georgia" w:hAnsi="Georgia" w:cs="Arial"/>
        </w:rPr>
        <w:t xml:space="preserve"> (2021), superiora jerárquica en sede constitucional de esta judicatura: </w:t>
      </w:r>
      <w:r w:rsidRPr="003D3029">
        <w:rPr>
          <w:rFonts w:ascii="Georgia" w:hAnsi="Georgia" w:cs="Arial"/>
          <w:i/>
          <w:iCs/>
        </w:rPr>
        <w:t>“</w:t>
      </w:r>
      <w:r w:rsidRPr="00927BC4">
        <w:rPr>
          <w:rFonts w:ascii="Georgia" w:hAnsi="Georgia" w:cs="Arial"/>
          <w:i/>
          <w:iCs/>
          <w:sz w:val="22"/>
        </w:rPr>
        <w:t>(…) al no hallarse conducta atribuible a la autoridad convocada respecto de la cual se pueda determinar una presunta amenaza o violación de un derecho fundamental, debe declararse la improcedencia (…)</w:t>
      </w:r>
      <w:r w:rsidRPr="003D3029">
        <w:rPr>
          <w:rFonts w:ascii="Georgia" w:hAnsi="Georgia" w:cs="Arial"/>
          <w:i/>
          <w:iCs/>
        </w:rPr>
        <w:t>”</w:t>
      </w:r>
      <w:r w:rsidRPr="003D3029">
        <w:rPr>
          <w:rFonts w:ascii="Georgia" w:hAnsi="Georgia" w:cs="Arial"/>
        </w:rPr>
        <w:t>; así razonó cuando advirtió que el despacho judicial, previo a la presentación de la tutela, resolvió sobre la admisibilidad de una acción popular. Se cuestionaba la mora judicial.</w:t>
      </w:r>
    </w:p>
    <w:p w14:paraId="2CB7201A" w14:textId="77777777" w:rsidR="00E042E9" w:rsidRPr="003D3029" w:rsidRDefault="00E042E9" w:rsidP="006F28AB">
      <w:pPr>
        <w:spacing w:line="276" w:lineRule="auto"/>
        <w:ind w:left="567"/>
        <w:jc w:val="both"/>
        <w:rPr>
          <w:rFonts w:ascii="Georgia" w:hAnsi="Georgia" w:cs="Arial"/>
        </w:rPr>
      </w:pPr>
    </w:p>
    <w:p w14:paraId="085753D3" w14:textId="77777777" w:rsidR="00E042E9" w:rsidRPr="003D3029" w:rsidRDefault="00E042E9" w:rsidP="006F28AB">
      <w:pPr>
        <w:spacing w:line="276" w:lineRule="auto"/>
        <w:jc w:val="both"/>
        <w:rPr>
          <w:rFonts w:ascii="Georgia" w:hAnsi="Georgia" w:cs="Arial"/>
        </w:rPr>
      </w:pPr>
      <w:r w:rsidRPr="003D3029">
        <w:rPr>
          <w:rFonts w:ascii="Georgia" w:hAnsi="Georgia" w:cs="Arial"/>
        </w:rPr>
        <w:lastRenderedPageBreak/>
        <w:t>En síntesis, la improcedencia por falta de acción u omisión ocurre cuando: (i) No hay petición o se resolvió antes de presentar el amparo; y, (ii) La decisión cuestionada es inexistente.</w:t>
      </w:r>
    </w:p>
    <w:p w14:paraId="7742AD7A" w14:textId="191CF5CF" w:rsidR="00D2517E" w:rsidRPr="003D3029" w:rsidRDefault="00D2517E" w:rsidP="006F28AB">
      <w:pPr>
        <w:pStyle w:val="Prrafodelista"/>
        <w:widowControl/>
        <w:spacing w:line="276" w:lineRule="auto"/>
        <w:ind w:left="720"/>
        <w:jc w:val="both"/>
        <w:rPr>
          <w:rFonts w:ascii="Georgia" w:hAnsi="Georgia"/>
        </w:rPr>
      </w:pPr>
    </w:p>
    <w:p w14:paraId="070ECE6F" w14:textId="77777777" w:rsidR="00E042E9" w:rsidRPr="003D3029" w:rsidRDefault="00E042E9" w:rsidP="006F28AB">
      <w:pPr>
        <w:pStyle w:val="Prrafodelista"/>
        <w:widowControl/>
        <w:spacing w:line="276" w:lineRule="auto"/>
        <w:ind w:left="720"/>
        <w:jc w:val="both"/>
        <w:rPr>
          <w:rFonts w:ascii="Georgia" w:hAnsi="Georgia"/>
        </w:rPr>
      </w:pPr>
    </w:p>
    <w:p w14:paraId="1ECFED6C" w14:textId="77777777" w:rsidR="003512D9" w:rsidRPr="003D3029" w:rsidRDefault="000C3A25" w:rsidP="006F28AB">
      <w:pPr>
        <w:pStyle w:val="Prrafodelista"/>
        <w:widowControl/>
        <w:numPr>
          <w:ilvl w:val="0"/>
          <w:numId w:val="5"/>
        </w:numPr>
        <w:autoSpaceDE/>
        <w:autoSpaceDN/>
        <w:adjustRightInd/>
        <w:spacing w:line="276" w:lineRule="auto"/>
        <w:contextualSpacing/>
        <w:jc w:val="both"/>
        <w:rPr>
          <w:rFonts w:ascii="Georgia" w:hAnsi="Georgia" w:cs="Arial"/>
          <w:b/>
          <w:bCs/>
          <w:smallCaps/>
          <w:lang w:val="es-419"/>
        </w:rPr>
      </w:pPr>
      <w:r w:rsidRPr="003D3029">
        <w:rPr>
          <w:rFonts w:ascii="Georgia" w:hAnsi="Georgia" w:cs="Arial"/>
          <w:b/>
          <w:bCs/>
          <w:smallCaps/>
          <w:lang w:val="es-419"/>
        </w:rPr>
        <w:t>El caso concreto analizado</w:t>
      </w:r>
    </w:p>
    <w:p w14:paraId="7D4A6D36" w14:textId="77777777" w:rsidR="00446B68" w:rsidRPr="003D3029" w:rsidRDefault="00446B68" w:rsidP="006F28AB">
      <w:pPr>
        <w:spacing w:line="276" w:lineRule="auto"/>
        <w:ind w:right="51"/>
        <w:jc w:val="both"/>
        <w:rPr>
          <w:rFonts w:ascii="Georgia" w:hAnsi="Georgia"/>
        </w:rPr>
      </w:pPr>
    </w:p>
    <w:p w14:paraId="68CD5297" w14:textId="1DC08210" w:rsidR="00B5525F" w:rsidRPr="003D3029" w:rsidRDefault="00E9543F" w:rsidP="006F28AB">
      <w:pPr>
        <w:spacing w:line="276" w:lineRule="auto"/>
        <w:ind w:right="51"/>
        <w:jc w:val="both"/>
        <w:rPr>
          <w:rFonts w:ascii="Georgia" w:hAnsi="Georgia"/>
        </w:rPr>
      </w:pPr>
      <w:bookmarkStart w:id="3" w:name="_Hlk103934040"/>
      <w:r w:rsidRPr="003D3029">
        <w:rPr>
          <w:rFonts w:ascii="Georgia" w:hAnsi="Georgia"/>
        </w:rPr>
        <w:t>Acorde con los fundamentos jurisprudenciales</w:t>
      </w:r>
      <w:r w:rsidR="00A9506A" w:rsidRPr="003D3029">
        <w:rPr>
          <w:rFonts w:ascii="Georgia" w:hAnsi="Georgia"/>
        </w:rPr>
        <w:t xml:space="preserve"> y </w:t>
      </w:r>
      <w:r w:rsidRPr="003D3029">
        <w:rPr>
          <w:rFonts w:ascii="Georgia" w:hAnsi="Georgia"/>
        </w:rPr>
        <w:t xml:space="preserve">lo probado en el asunto, </w:t>
      </w:r>
      <w:r w:rsidR="005659BF" w:rsidRPr="003D3029">
        <w:rPr>
          <w:rFonts w:ascii="Georgia" w:hAnsi="Georgia"/>
        </w:rPr>
        <w:t>se confirmará</w:t>
      </w:r>
      <w:r w:rsidRPr="003D3029">
        <w:rPr>
          <w:rFonts w:ascii="Georgia" w:hAnsi="Georgia"/>
        </w:rPr>
        <w:t xml:space="preserve"> la sentencia</w:t>
      </w:r>
      <w:r w:rsidR="00F0672B" w:rsidRPr="003D3029">
        <w:rPr>
          <w:rFonts w:ascii="Georgia" w:hAnsi="Georgia"/>
        </w:rPr>
        <w:t xml:space="preserve"> desestimatoria</w:t>
      </w:r>
      <w:r w:rsidR="00D42CC6" w:rsidRPr="003D3029">
        <w:rPr>
          <w:rFonts w:ascii="Georgia" w:hAnsi="Georgia"/>
        </w:rPr>
        <w:t xml:space="preserve">; empero, se precisa que la </w:t>
      </w:r>
      <w:r w:rsidR="00E042E9" w:rsidRPr="003D3029">
        <w:rPr>
          <w:rFonts w:ascii="Georgia" w:hAnsi="Georgia"/>
          <w:u w:val="single"/>
        </w:rPr>
        <w:t xml:space="preserve">improcedencia deviene de la </w:t>
      </w:r>
      <w:r w:rsidR="00A9506A" w:rsidRPr="003D3029">
        <w:rPr>
          <w:rFonts w:ascii="Georgia" w:hAnsi="Georgia"/>
          <w:u w:val="single"/>
        </w:rPr>
        <w:t xml:space="preserve">evidente ausencia </w:t>
      </w:r>
      <w:r w:rsidR="00E042E9" w:rsidRPr="003D3029">
        <w:rPr>
          <w:rFonts w:ascii="Georgia" w:hAnsi="Georgia"/>
          <w:u w:val="single"/>
        </w:rPr>
        <w:t>fáctica</w:t>
      </w:r>
      <w:r w:rsidR="00F0672B" w:rsidRPr="003D3029">
        <w:rPr>
          <w:rFonts w:ascii="Georgia" w:hAnsi="Georgia"/>
          <w:u w:val="single"/>
        </w:rPr>
        <w:t xml:space="preserve"> y es suficiente para su fracaso</w:t>
      </w:r>
      <w:r w:rsidR="00D42CC6" w:rsidRPr="003D3029">
        <w:rPr>
          <w:rFonts w:ascii="Georgia" w:hAnsi="Georgia"/>
        </w:rPr>
        <w:t>;</w:t>
      </w:r>
      <w:r w:rsidR="00E042E9" w:rsidRPr="003D3029">
        <w:rPr>
          <w:rFonts w:ascii="Georgia" w:hAnsi="Georgia"/>
        </w:rPr>
        <w:t xml:space="preserve"> innecesario analizar la inmediatez y la subsidiariedad, cuando falta la conducta reprochable endilgada (Acción u omisión)</w:t>
      </w:r>
      <w:r w:rsidR="0071312A" w:rsidRPr="003D3029">
        <w:rPr>
          <w:rFonts w:ascii="Georgia" w:hAnsi="Georgia"/>
        </w:rPr>
        <w:t>.</w:t>
      </w:r>
    </w:p>
    <w:p w14:paraId="483C6E75" w14:textId="77777777" w:rsidR="00B5525F" w:rsidRPr="003D3029" w:rsidRDefault="00B5525F" w:rsidP="006F28AB">
      <w:pPr>
        <w:spacing w:line="276" w:lineRule="auto"/>
        <w:ind w:right="51"/>
        <w:jc w:val="both"/>
        <w:rPr>
          <w:rFonts w:ascii="Georgia" w:hAnsi="Georgia"/>
        </w:rPr>
      </w:pPr>
    </w:p>
    <w:p w14:paraId="59D59763" w14:textId="77777777" w:rsidR="00D42CC6" w:rsidRPr="003D3029" w:rsidRDefault="00F0672B" w:rsidP="006F28AB">
      <w:pPr>
        <w:spacing w:line="276" w:lineRule="auto"/>
        <w:ind w:right="51"/>
        <w:jc w:val="both"/>
        <w:rPr>
          <w:rFonts w:ascii="Georgia" w:hAnsi="Georgia"/>
        </w:rPr>
      </w:pPr>
      <w:r w:rsidRPr="003D3029">
        <w:rPr>
          <w:rFonts w:ascii="Georgia" w:hAnsi="Georgia"/>
        </w:rPr>
        <w:t>R</w:t>
      </w:r>
      <w:r w:rsidR="003D64DF" w:rsidRPr="003D3029">
        <w:rPr>
          <w:rFonts w:ascii="Georgia" w:hAnsi="Georgia"/>
        </w:rPr>
        <w:t>evisado el acervo probatorio</w:t>
      </w:r>
      <w:r w:rsidR="003C4EE6" w:rsidRPr="003D3029">
        <w:rPr>
          <w:rFonts w:ascii="Georgia" w:hAnsi="Georgia"/>
        </w:rPr>
        <w:t>,</w:t>
      </w:r>
      <w:r w:rsidR="003D64DF" w:rsidRPr="003D3029">
        <w:rPr>
          <w:rFonts w:ascii="Georgia" w:hAnsi="Georgia"/>
        </w:rPr>
        <w:t xml:space="preserve"> advierte la </w:t>
      </w:r>
      <w:r w:rsidR="00F95BE4" w:rsidRPr="003D3029">
        <w:rPr>
          <w:rFonts w:ascii="Georgia" w:hAnsi="Georgia"/>
        </w:rPr>
        <w:t>Sala</w:t>
      </w:r>
      <w:r w:rsidR="003D64DF" w:rsidRPr="003D3029">
        <w:rPr>
          <w:rFonts w:ascii="Georgia" w:hAnsi="Georgia"/>
        </w:rPr>
        <w:t xml:space="preserve"> que el interesado no </w:t>
      </w:r>
      <w:r w:rsidRPr="003D3029">
        <w:rPr>
          <w:rFonts w:ascii="Georgia" w:hAnsi="Georgia"/>
        </w:rPr>
        <w:t xml:space="preserve">hizo </w:t>
      </w:r>
      <w:r w:rsidR="00EE52BC" w:rsidRPr="003D3029">
        <w:rPr>
          <w:rFonts w:ascii="Georgia" w:hAnsi="Georgia"/>
        </w:rPr>
        <w:t xml:space="preserve">gestiones </w:t>
      </w:r>
      <w:r w:rsidRPr="003D3029">
        <w:rPr>
          <w:rFonts w:ascii="Georgia" w:hAnsi="Georgia"/>
        </w:rPr>
        <w:t xml:space="preserve">afines con el objeto del amparo constitucional </w:t>
      </w:r>
      <w:r w:rsidR="00EE52BC" w:rsidRPr="003D3029">
        <w:rPr>
          <w:rFonts w:ascii="Georgia" w:hAnsi="Georgia"/>
        </w:rPr>
        <w:t>ante CISA SA</w:t>
      </w:r>
      <w:r w:rsidRPr="003D3029">
        <w:rPr>
          <w:rFonts w:ascii="Georgia" w:hAnsi="Georgia"/>
        </w:rPr>
        <w:t>.</w:t>
      </w:r>
      <w:bookmarkEnd w:id="3"/>
      <w:r w:rsidRPr="003D3029">
        <w:rPr>
          <w:rFonts w:ascii="Georgia" w:hAnsi="Georgia"/>
        </w:rPr>
        <w:t xml:space="preserve"> En efecto, r</w:t>
      </w:r>
      <w:r w:rsidR="00EE52BC" w:rsidRPr="003D3029">
        <w:rPr>
          <w:rFonts w:ascii="Georgia" w:hAnsi="Georgia"/>
        </w:rPr>
        <w:t>especto al reporte en “</w:t>
      </w:r>
      <w:proofErr w:type="spellStart"/>
      <w:r w:rsidR="00EE52BC" w:rsidRPr="003D3029">
        <w:rPr>
          <w:rFonts w:ascii="Georgia" w:hAnsi="Georgia"/>
        </w:rPr>
        <w:t>datacrédito</w:t>
      </w:r>
      <w:proofErr w:type="spellEnd"/>
      <w:r w:rsidR="00EE52BC" w:rsidRPr="003D3029">
        <w:rPr>
          <w:rFonts w:ascii="Georgia" w:hAnsi="Georgia"/>
        </w:rPr>
        <w:t>”</w:t>
      </w:r>
      <w:r w:rsidRPr="003D3029">
        <w:rPr>
          <w:rFonts w:ascii="Georgia" w:hAnsi="Georgia"/>
        </w:rPr>
        <w:t>,</w:t>
      </w:r>
      <w:r w:rsidR="00EE52BC" w:rsidRPr="003D3029">
        <w:rPr>
          <w:rFonts w:ascii="Georgia" w:hAnsi="Georgia"/>
        </w:rPr>
        <w:t xml:space="preserve"> atinó a informar que: </w:t>
      </w:r>
      <w:r w:rsidR="00EE52BC" w:rsidRPr="003D3029">
        <w:rPr>
          <w:rFonts w:ascii="Georgia" w:hAnsi="Georgia"/>
          <w:i/>
          <w:iCs/>
        </w:rPr>
        <w:t>“</w:t>
      </w:r>
      <w:r w:rsidR="00EE52BC" w:rsidRPr="00927BC4">
        <w:rPr>
          <w:rFonts w:ascii="Georgia" w:hAnsi="Georgia"/>
          <w:i/>
          <w:iCs/>
          <w:sz w:val="22"/>
        </w:rPr>
        <w:t>(…)</w:t>
      </w:r>
      <w:r w:rsidR="00EE52BC" w:rsidRPr="00927BC4">
        <w:rPr>
          <w:rFonts w:ascii="Georgia" w:hAnsi="Georgia"/>
          <w:b/>
          <w:bCs/>
          <w:i/>
          <w:iCs/>
          <w:sz w:val="22"/>
        </w:rPr>
        <w:t xml:space="preserve"> No solicite (Sic) cancelar reporte en las centrales de riesgo, al no estar enterado si estaba reportado</w:t>
      </w:r>
      <w:r w:rsidR="00EE52BC" w:rsidRPr="00927BC4">
        <w:rPr>
          <w:rFonts w:ascii="Georgia" w:hAnsi="Georgia"/>
          <w:i/>
          <w:iCs/>
          <w:sz w:val="22"/>
        </w:rPr>
        <w:t xml:space="preserve"> (…)</w:t>
      </w:r>
      <w:r w:rsidR="00EE52BC" w:rsidRPr="003D3029">
        <w:rPr>
          <w:rFonts w:ascii="Georgia" w:hAnsi="Georgia"/>
          <w:i/>
          <w:iCs/>
        </w:rPr>
        <w:t>”</w:t>
      </w:r>
      <w:r w:rsidR="00EE52BC" w:rsidRPr="003D3029">
        <w:rPr>
          <w:rFonts w:ascii="Georgia" w:hAnsi="Georgia"/>
        </w:rPr>
        <w:t xml:space="preserve"> (Negrilla original)</w:t>
      </w:r>
      <w:r w:rsidR="00BC2226" w:rsidRPr="003D3029">
        <w:rPr>
          <w:rFonts w:ascii="Georgia" w:hAnsi="Georgia"/>
        </w:rPr>
        <w:t xml:space="preserve"> (Cuaderno No.2, documento No.10)</w:t>
      </w:r>
      <w:r w:rsidR="00EE52BC" w:rsidRPr="003D3029">
        <w:rPr>
          <w:rFonts w:ascii="Georgia" w:hAnsi="Georgia"/>
        </w:rPr>
        <w:t xml:space="preserve">. </w:t>
      </w:r>
    </w:p>
    <w:p w14:paraId="73F54066" w14:textId="77777777" w:rsidR="00D42CC6" w:rsidRPr="003D3029" w:rsidRDefault="00D42CC6" w:rsidP="006F28AB">
      <w:pPr>
        <w:spacing w:line="276" w:lineRule="auto"/>
        <w:ind w:right="51"/>
        <w:jc w:val="both"/>
        <w:rPr>
          <w:rFonts w:ascii="Georgia" w:hAnsi="Georgia"/>
        </w:rPr>
      </w:pPr>
    </w:p>
    <w:p w14:paraId="5C0C8762" w14:textId="721D954B" w:rsidR="00EE52BC" w:rsidRPr="003D3029" w:rsidRDefault="00EE52BC" w:rsidP="006F28AB">
      <w:pPr>
        <w:spacing w:line="276" w:lineRule="auto"/>
        <w:ind w:right="51"/>
        <w:jc w:val="both"/>
        <w:rPr>
          <w:rFonts w:ascii="Georgia" w:hAnsi="Georgia"/>
        </w:rPr>
      </w:pPr>
      <w:r w:rsidRPr="003D3029">
        <w:rPr>
          <w:rFonts w:ascii="Georgia" w:hAnsi="Georgia"/>
        </w:rPr>
        <w:t xml:space="preserve">Afirmación que sin duda </w:t>
      </w:r>
      <w:r w:rsidR="00BC2226" w:rsidRPr="003D3029">
        <w:rPr>
          <w:rFonts w:ascii="Georgia" w:hAnsi="Georgia"/>
        </w:rPr>
        <w:t xml:space="preserve">revela que </w:t>
      </w:r>
      <w:r w:rsidRPr="003D3029">
        <w:rPr>
          <w:rFonts w:ascii="Georgia" w:hAnsi="Georgia"/>
        </w:rPr>
        <w:t xml:space="preserve">es falsa la narración fáctica, pues, </w:t>
      </w:r>
      <w:r w:rsidR="00BC2226" w:rsidRPr="003D3029">
        <w:rPr>
          <w:rFonts w:ascii="Georgia" w:hAnsi="Georgia"/>
        </w:rPr>
        <w:t>reconoce que la accionada no le ha comunicado que haya tomado esa determinación</w:t>
      </w:r>
      <w:r w:rsidR="00D42CC6" w:rsidRPr="003D3029">
        <w:rPr>
          <w:rFonts w:ascii="Georgia" w:hAnsi="Georgia"/>
        </w:rPr>
        <w:t xml:space="preserve">; además, </w:t>
      </w:r>
      <w:r w:rsidR="00BC2226" w:rsidRPr="003D3029">
        <w:rPr>
          <w:rFonts w:ascii="Georgia" w:hAnsi="Georgia"/>
        </w:rPr>
        <w:t xml:space="preserve">pudo verificar la existencia del susodicho reporte </w:t>
      </w:r>
      <w:r w:rsidRPr="003D3029">
        <w:rPr>
          <w:rFonts w:ascii="Georgia" w:hAnsi="Georgia"/>
        </w:rPr>
        <w:t xml:space="preserve">en el portal </w:t>
      </w:r>
      <w:r w:rsidR="00BC2226" w:rsidRPr="003D3029">
        <w:rPr>
          <w:rFonts w:ascii="Georgia" w:hAnsi="Georgia"/>
          <w:i/>
          <w:iCs/>
        </w:rPr>
        <w:t>“</w:t>
      </w:r>
      <w:hyperlink r:id="rId12" w:history="1">
        <w:r w:rsidR="00BC2226" w:rsidRPr="003D3029">
          <w:rPr>
            <w:rStyle w:val="Hipervnculo"/>
            <w:rFonts w:ascii="Georgia" w:hAnsi="Georgia" w:cs="Verdana"/>
            <w:i/>
            <w:iCs/>
            <w:color w:val="auto"/>
          </w:rPr>
          <w:t>https://www.midatacredito.com/</w:t>
        </w:r>
      </w:hyperlink>
      <w:r w:rsidR="00BC2226" w:rsidRPr="003D3029">
        <w:rPr>
          <w:rFonts w:ascii="Georgia" w:hAnsi="Georgia"/>
          <w:i/>
          <w:iCs/>
        </w:rPr>
        <w:t>”</w:t>
      </w:r>
      <w:r w:rsidRPr="003D3029">
        <w:rPr>
          <w:rFonts w:ascii="Georgia" w:hAnsi="Georgia"/>
          <w:i/>
          <w:iCs/>
        </w:rPr>
        <w:t xml:space="preserve"> </w:t>
      </w:r>
      <w:r w:rsidRPr="003D3029">
        <w:rPr>
          <w:rFonts w:ascii="Georgia" w:hAnsi="Georgia"/>
        </w:rPr>
        <w:t>y</w:t>
      </w:r>
      <w:r w:rsidR="00BC2226" w:rsidRPr="003D3029">
        <w:rPr>
          <w:rFonts w:ascii="Georgia" w:hAnsi="Georgia"/>
        </w:rPr>
        <w:t xml:space="preserve"> pretirió hacerlo</w:t>
      </w:r>
      <w:r w:rsidR="00F0672B" w:rsidRPr="003D3029">
        <w:rPr>
          <w:rFonts w:ascii="Georgia" w:hAnsi="Georgia"/>
        </w:rPr>
        <w:t>, pese al requerimiento en esta instancia</w:t>
      </w:r>
      <w:r w:rsidR="00BC2226" w:rsidRPr="003D3029">
        <w:rPr>
          <w:rFonts w:ascii="Georgia" w:hAnsi="Georgia"/>
        </w:rPr>
        <w:t>.</w:t>
      </w:r>
    </w:p>
    <w:p w14:paraId="4DA9EE89" w14:textId="03B512E1" w:rsidR="00EE52BC" w:rsidRPr="003D3029" w:rsidRDefault="00EE52BC" w:rsidP="006F28AB">
      <w:pPr>
        <w:spacing w:line="276" w:lineRule="auto"/>
        <w:ind w:right="51"/>
        <w:jc w:val="both"/>
        <w:rPr>
          <w:rFonts w:ascii="Georgia" w:hAnsi="Georgia"/>
        </w:rPr>
      </w:pPr>
    </w:p>
    <w:p w14:paraId="13448D89" w14:textId="77AF3E02" w:rsidR="00BC2226" w:rsidRPr="003D3029" w:rsidRDefault="00BC2226" w:rsidP="006F28AB">
      <w:pPr>
        <w:spacing w:line="276" w:lineRule="auto"/>
        <w:ind w:right="51"/>
        <w:jc w:val="both"/>
        <w:rPr>
          <w:rFonts w:ascii="Georgia" w:hAnsi="Georgia"/>
        </w:rPr>
      </w:pPr>
      <w:r w:rsidRPr="003D3029">
        <w:rPr>
          <w:rFonts w:ascii="Georgia" w:hAnsi="Georgia"/>
        </w:rPr>
        <w:t>Y, en lo que atañe al cobro extrajudicial, solo aludió que presentó peticiones para que le brindaran copia de los títulos valores constitutivos de la obligación crediticia</w:t>
      </w:r>
      <w:r w:rsidR="00F0672B" w:rsidRPr="003D3029">
        <w:rPr>
          <w:rFonts w:ascii="Georgia" w:hAnsi="Georgia"/>
        </w:rPr>
        <w:t xml:space="preserve"> (Cuaderno No.2, documento No.10)</w:t>
      </w:r>
      <w:r w:rsidRPr="003D3029">
        <w:rPr>
          <w:rFonts w:ascii="Georgia" w:hAnsi="Georgia"/>
        </w:rPr>
        <w:t xml:space="preserve">; requerimiento </w:t>
      </w:r>
      <w:r w:rsidR="11433E10" w:rsidRPr="003D3029">
        <w:rPr>
          <w:rFonts w:ascii="Georgia" w:hAnsi="Georgia"/>
        </w:rPr>
        <w:t xml:space="preserve">distinto </w:t>
      </w:r>
      <w:r w:rsidRPr="003D3029">
        <w:rPr>
          <w:rFonts w:ascii="Georgia" w:hAnsi="Georgia"/>
        </w:rPr>
        <w:t>a la cesación de la actividad administrativa</w:t>
      </w:r>
      <w:r w:rsidR="00F0672B" w:rsidRPr="003D3029">
        <w:rPr>
          <w:rFonts w:ascii="Georgia" w:hAnsi="Georgia"/>
        </w:rPr>
        <w:t xml:space="preserve"> exig</w:t>
      </w:r>
      <w:r w:rsidR="35A3F5FD" w:rsidRPr="003D3029">
        <w:rPr>
          <w:rFonts w:ascii="Georgia" w:hAnsi="Georgia"/>
        </w:rPr>
        <w:t>ida</w:t>
      </w:r>
      <w:r w:rsidR="00F0672B" w:rsidRPr="003D3029">
        <w:rPr>
          <w:rFonts w:ascii="Georgia" w:hAnsi="Georgia"/>
        </w:rPr>
        <w:t xml:space="preserve"> a la accionada</w:t>
      </w:r>
      <w:r w:rsidRPr="003D3029">
        <w:rPr>
          <w:rFonts w:ascii="Georgia" w:hAnsi="Georgia"/>
        </w:rPr>
        <w:t xml:space="preserve">. A juicio de </w:t>
      </w:r>
      <w:r w:rsidR="00F0672B" w:rsidRPr="003D3029">
        <w:rPr>
          <w:rFonts w:ascii="Georgia" w:hAnsi="Georgia"/>
        </w:rPr>
        <w:t>esta Magistratura</w:t>
      </w:r>
      <w:r w:rsidRPr="003D3029">
        <w:rPr>
          <w:rFonts w:ascii="Georgia" w:hAnsi="Georgia"/>
        </w:rPr>
        <w:t xml:space="preserve">, </w:t>
      </w:r>
      <w:r w:rsidRPr="003D3029">
        <w:rPr>
          <w:rFonts w:ascii="Georgia" w:hAnsi="Georgia"/>
          <w:u w:val="single"/>
        </w:rPr>
        <w:t xml:space="preserve">la falta de </w:t>
      </w:r>
      <w:r w:rsidR="7AA57775" w:rsidRPr="003D3029">
        <w:rPr>
          <w:rFonts w:ascii="Georgia" w:hAnsi="Georgia"/>
          <w:u w:val="single"/>
        </w:rPr>
        <w:t xml:space="preserve">solicitud origina </w:t>
      </w:r>
      <w:r w:rsidRPr="003D3029">
        <w:rPr>
          <w:rFonts w:ascii="Georgia" w:hAnsi="Georgia"/>
          <w:u w:val="single"/>
        </w:rPr>
        <w:t>la inexistencia de la acción u omisión imputada</w:t>
      </w:r>
      <w:r w:rsidR="001221F4" w:rsidRPr="003D3029">
        <w:rPr>
          <w:rFonts w:ascii="Georgia" w:hAnsi="Georgia"/>
          <w:u w:val="single"/>
        </w:rPr>
        <w:t>.</w:t>
      </w:r>
      <w:r w:rsidR="001221F4" w:rsidRPr="003D3029">
        <w:rPr>
          <w:rFonts w:ascii="Georgia" w:hAnsi="Georgia"/>
        </w:rPr>
        <w:t xml:space="preserve"> </w:t>
      </w:r>
    </w:p>
    <w:p w14:paraId="549CE925" w14:textId="45929D09" w:rsidR="00BC2226" w:rsidRPr="003D3029" w:rsidRDefault="00BC2226" w:rsidP="006F28AB">
      <w:pPr>
        <w:spacing w:line="276" w:lineRule="auto"/>
        <w:ind w:right="51"/>
        <w:jc w:val="both"/>
        <w:rPr>
          <w:rFonts w:ascii="Georgia" w:hAnsi="Georgia"/>
        </w:rPr>
      </w:pPr>
    </w:p>
    <w:p w14:paraId="55E3BBBE" w14:textId="77777777" w:rsidR="001221F4" w:rsidRPr="003D3029" w:rsidRDefault="001221F4" w:rsidP="006F28AB">
      <w:pPr>
        <w:spacing w:line="276" w:lineRule="auto"/>
        <w:ind w:right="51"/>
        <w:jc w:val="both"/>
        <w:rPr>
          <w:rFonts w:ascii="Georgia" w:hAnsi="Georgia" w:cs="Arial"/>
          <w:i/>
          <w:iCs/>
          <w:shd w:val="clear" w:color="auto" w:fill="FAF9F8"/>
        </w:rPr>
      </w:pPr>
      <w:r w:rsidRPr="003D3029">
        <w:rPr>
          <w:rStyle w:val="eop"/>
          <w:rFonts w:ascii="Georgia" w:hAnsi="Georgia" w:cs="Segoe UI"/>
        </w:rPr>
        <w:t>Semejante análisis hace la CSJ (2020)</w:t>
      </w:r>
      <w:r w:rsidRPr="003D3029">
        <w:rPr>
          <w:rStyle w:val="Refdenotaalpie"/>
          <w:rFonts w:ascii="Georgia" w:hAnsi="Georgia"/>
        </w:rPr>
        <w:footnoteReference w:id="3"/>
      </w:r>
      <w:r w:rsidRPr="003D3029">
        <w:rPr>
          <w:rStyle w:val="eop"/>
          <w:rFonts w:ascii="Georgia" w:hAnsi="Georgia" w:cs="Segoe UI"/>
        </w:rPr>
        <w:t xml:space="preserve">: </w:t>
      </w:r>
      <w:r w:rsidRPr="003D3029">
        <w:rPr>
          <w:rStyle w:val="eop"/>
          <w:rFonts w:ascii="Georgia" w:hAnsi="Georgia" w:cs="Segoe UI"/>
          <w:i/>
          <w:iCs/>
        </w:rPr>
        <w:t>“</w:t>
      </w:r>
      <w:r w:rsidRPr="00927BC4">
        <w:rPr>
          <w:rStyle w:val="eop"/>
          <w:rFonts w:ascii="Georgia" w:hAnsi="Georgia" w:cs="Segoe UI"/>
          <w:i/>
          <w:iCs/>
          <w:sz w:val="22"/>
        </w:rPr>
        <w:t xml:space="preserve">(…) </w:t>
      </w:r>
      <w:r w:rsidRPr="00927BC4">
        <w:rPr>
          <w:rFonts w:ascii="Georgia" w:hAnsi="Georgia" w:cs="Arial"/>
          <w:i/>
          <w:iCs/>
          <w:sz w:val="22"/>
          <w:shd w:val="clear" w:color="auto" w:fill="FAF9F8"/>
        </w:rPr>
        <w:t>[S]i la omisión por la cual la persona se queja no existe (...) la tutela pierde su eficacia y razón de ser, por lo que la posible orden que llegase a impartir el juez del amparo carecería de sentido (…)</w:t>
      </w:r>
      <w:r w:rsidRPr="003D3029">
        <w:rPr>
          <w:rFonts w:ascii="Georgia" w:hAnsi="Georgia" w:cs="Arial"/>
          <w:i/>
          <w:iCs/>
          <w:shd w:val="clear" w:color="auto" w:fill="FAF9F8"/>
        </w:rPr>
        <w:t>”</w:t>
      </w:r>
      <w:r w:rsidRPr="003D3029">
        <w:rPr>
          <w:rFonts w:ascii="Georgia" w:hAnsi="Georgia" w:cs="Arial"/>
          <w:shd w:val="clear" w:color="auto" w:fill="FAF9F8"/>
        </w:rPr>
        <w:t>;</w:t>
      </w:r>
      <w:r w:rsidRPr="003D3029">
        <w:rPr>
          <w:rFonts w:ascii="Georgia" w:hAnsi="Georgia" w:cs="Arial"/>
          <w:i/>
          <w:iCs/>
          <w:shd w:val="clear" w:color="auto" w:fill="FAF9F8"/>
        </w:rPr>
        <w:t xml:space="preserve"> </w:t>
      </w:r>
      <w:r w:rsidRPr="003D3029">
        <w:rPr>
          <w:rFonts w:ascii="Georgia" w:hAnsi="Georgia" w:cs="Arial"/>
          <w:shd w:val="clear" w:color="auto" w:fill="FAF9F8"/>
        </w:rPr>
        <w:t>también, en reciente decisión explicó (2021)</w:t>
      </w:r>
      <w:r w:rsidRPr="003D3029">
        <w:rPr>
          <w:rStyle w:val="Refdenotaalpie"/>
          <w:rFonts w:ascii="Georgia" w:hAnsi="Georgia"/>
          <w:shd w:val="clear" w:color="auto" w:fill="FAF9F8"/>
        </w:rPr>
        <w:footnoteReference w:id="4"/>
      </w:r>
      <w:r w:rsidRPr="003D3029">
        <w:rPr>
          <w:rFonts w:ascii="Georgia" w:hAnsi="Georgia" w:cs="Arial"/>
          <w:shd w:val="clear" w:color="auto" w:fill="FAF9F8"/>
        </w:rPr>
        <w:t>:</w:t>
      </w:r>
    </w:p>
    <w:p w14:paraId="71BE7C9E" w14:textId="77777777" w:rsidR="001221F4" w:rsidRPr="003D3029" w:rsidRDefault="001221F4" w:rsidP="006F28AB">
      <w:pPr>
        <w:spacing w:line="276" w:lineRule="auto"/>
        <w:ind w:right="51"/>
        <w:jc w:val="both"/>
        <w:rPr>
          <w:rFonts w:ascii="Georgia" w:hAnsi="Georgia" w:cs="Arial"/>
          <w:i/>
          <w:iCs/>
          <w:shd w:val="clear" w:color="auto" w:fill="FAF9F8"/>
        </w:rPr>
      </w:pPr>
    </w:p>
    <w:p w14:paraId="249F4B79" w14:textId="5856B167" w:rsidR="001221F4" w:rsidRPr="003D3712" w:rsidRDefault="001221F4" w:rsidP="003D3712">
      <w:pPr>
        <w:ind w:left="426" w:right="420"/>
        <w:jc w:val="both"/>
        <w:rPr>
          <w:rFonts w:ascii="Georgia" w:hAnsi="Georgia"/>
          <w:sz w:val="22"/>
          <w:shd w:val="clear" w:color="auto" w:fill="FFFFFF"/>
        </w:rPr>
      </w:pPr>
      <w:r w:rsidRPr="003D3712">
        <w:rPr>
          <w:rFonts w:ascii="Georgia" w:hAnsi="Georgia"/>
          <w:sz w:val="22"/>
          <w:shd w:val="clear" w:color="auto" w:fill="FFFFFF"/>
        </w:rPr>
        <w:t>… si se permite que las personas acudan al mecanismo de amparo constitucional sobre la base de acciones u omisiones inexistentes, presuntas o hipotéticas, y que por tanto no se hayan concretado en el mundo material y jurídico, “ello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r w:rsidR="00F0672B" w:rsidRPr="003D3712">
        <w:rPr>
          <w:rFonts w:ascii="Georgia" w:hAnsi="Georgia"/>
          <w:sz w:val="22"/>
          <w:shd w:val="clear" w:color="auto" w:fill="FFFFFF"/>
        </w:rPr>
        <w:t>…</w:t>
      </w:r>
      <w:r w:rsidRPr="003D3712">
        <w:rPr>
          <w:rFonts w:ascii="Georgia" w:hAnsi="Georgia"/>
          <w:sz w:val="22"/>
          <w:shd w:val="clear" w:color="auto" w:fill="FFFFFF"/>
        </w:rPr>
        <w:t xml:space="preserve"> </w:t>
      </w:r>
    </w:p>
    <w:p w14:paraId="116F6E05" w14:textId="77777777" w:rsidR="001221F4" w:rsidRPr="003D3029" w:rsidRDefault="001221F4" w:rsidP="006F28AB">
      <w:pPr>
        <w:spacing w:line="276" w:lineRule="auto"/>
        <w:ind w:right="51"/>
        <w:jc w:val="both"/>
        <w:rPr>
          <w:rFonts w:ascii="Georgia" w:hAnsi="Georgia"/>
        </w:rPr>
      </w:pPr>
    </w:p>
    <w:p w14:paraId="543C0E0E" w14:textId="45641A2D" w:rsidR="00537DD3" w:rsidRPr="003D3029" w:rsidRDefault="00537DD3" w:rsidP="006F28AB">
      <w:pPr>
        <w:pStyle w:val="Textoindependiente"/>
        <w:spacing w:line="276" w:lineRule="auto"/>
        <w:rPr>
          <w:rFonts w:ascii="Georgia" w:hAnsi="Georgia"/>
          <w:szCs w:val="24"/>
        </w:rPr>
      </w:pPr>
      <w:r w:rsidRPr="003D3029">
        <w:rPr>
          <w:rStyle w:val="normaltextrun"/>
          <w:rFonts w:ascii="Georgia" w:hAnsi="Georgia" w:cs="Segoe UI"/>
          <w:szCs w:val="24"/>
        </w:rPr>
        <w:lastRenderedPageBreak/>
        <w:t>Así las cosas, es irrefutable que</w:t>
      </w:r>
      <w:r w:rsidR="003C4EE6" w:rsidRPr="003D3029">
        <w:rPr>
          <w:rStyle w:val="normaltextrun"/>
          <w:rFonts w:ascii="Georgia" w:hAnsi="Georgia" w:cs="Segoe UI"/>
          <w:szCs w:val="24"/>
        </w:rPr>
        <w:t xml:space="preserve"> a</w:t>
      </w:r>
      <w:r w:rsidRPr="003D3029">
        <w:rPr>
          <w:rStyle w:val="normaltextrun"/>
          <w:rFonts w:ascii="Georgia" w:hAnsi="Georgia" w:cs="Segoe UI"/>
          <w:szCs w:val="24"/>
        </w:rPr>
        <w:t xml:space="preserve"> la encausada</w:t>
      </w:r>
      <w:r w:rsidR="003C4EE6" w:rsidRPr="003D3029">
        <w:rPr>
          <w:rStyle w:val="normaltextrun"/>
          <w:rFonts w:ascii="Georgia" w:hAnsi="Georgia" w:cs="Segoe UI"/>
          <w:szCs w:val="24"/>
        </w:rPr>
        <w:t xml:space="preserve"> se le imputa el supuesto agravio</w:t>
      </w:r>
      <w:r w:rsidR="00F0672B" w:rsidRPr="003D3029">
        <w:rPr>
          <w:rStyle w:val="normaltextrun"/>
          <w:rFonts w:ascii="Georgia" w:hAnsi="Georgia" w:cs="Segoe UI"/>
          <w:szCs w:val="24"/>
        </w:rPr>
        <w:t xml:space="preserve"> </w:t>
      </w:r>
      <w:r w:rsidR="003C4EE6" w:rsidRPr="003D3029">
        <w:rPr>
          <w:rStyle w:val="normaltextrun"/>
          <w:rFonts w:ascii="Georgia" w:hAnsi="Georgia" w:cs="Segoe UI"/>
          <w:szCs w:val="24"/>
        </w:rPr>
        <w:t>o amenaza de</w:t>
      </w:r>
      <w:r w:rsidR="00F0672B" w:rsidRPr="003D3029">
        <w:rPr>
          <w:rStyle w:val="normaltextrun"/>
          <w:rFonts w:ascii="Georgia" w:hAnsi="Georgia" w:cs="Segoe UI"/>
          <w:szCs w:val="24"/>
        </w:rPr>
        <w:t xml:space="preserve"> </w:t>
      </w:r>
      <w:r w:rsidR="003C4EE6" w:rsidRPr="003D3029">
        <w:rPr>
          <w:rStyle w:val="normaltextrun"/>
          <w:rFonts w:ascii="Georgia" w:hAnsi="Georgia" w:cs="Segoe UI"/>
          <w:szCs w:val="24"/>
        </w:rPr>
        <w:t>l</w:t>
      </w:r>
      <w:r w:rsidR="00F0672B" w:rsidRPr="003D3029">
        <w:rPr>
          <w:rStyle w:val="normaltextrun"/>
          <w:rFonts w:ascii="Georgia" w:hAnsi="Georgia" w:cs="Segoe UI"/>
          <w:szCs w:val="24"/>
        </w:rPr>
        <w:t>os</w:t>
      </w:r>
      <w:r w:rsidR="003C4EE6" w:rsidRPr="003D3029">
        <w:rPr>
          <w:rStyle w:val="normaltextrun"/>
          <w:rFonts w:ascii="Georgia" w:hAnsi="Georgia" w:cs="Segoe UI"/>
          <w:szCs w:val="24"/>
        </w:rPr>
        <w:t xml:space="preserve"> derecho</w:t>
      </w:r>
      <w:r w:rsidR="00F0672B" w:rsidRPr="003D3029">
        <w:rPr>
          <w:rStyle w:val="normaltextrun"/>
          <w:rFonts w:ascii="Georgia" w:hAnsi="Georgia" w:cs="Segoe UI"/>
          <w:szCs w:val="24"/>
        </w:rPr>
        <w:t>s</w:t>
      </w:r>
      <w:r w:rsidR="003C4EE6" w:rsidRPr="003D3029">
        <w:rPr>
          <w:rStyle w:val="normaltextrun"/>
          <w:rFonts w:ascii="Georgia" w:hAnsi="Georgia" w:cs="Segoe UI"/>
          <w:szCs w:val="24"/>
        </w:rPr>
        <w:t xml:space="preserve"> con ocasión de </w:t>
      </w:r>
      <w:r w:rsidR="007752A3" w:rsidRPr="003D3029">
        <w:rPr>
          <w:rStyle w:val="normaltextrun"/>
          <w:rFonts w:ascii="Georgia" w:hAnsi="Georgia" w:cs="Segoe UI"/>
          <w:szCs w:val="24"/>
        </w:rPr>
        <w:t>hechos</w:t>
      </w:r>
      <w:r w:rsidR="003C4EE6" w:rsidRPr="003D3029">
        <w:rPr>
          <w:rStyle w:val="normaltextrun"/>
          <w:rFonts w:ascii="Georgia" w:hAnsi="Georgia" w:cs="Segoe UI"/>
          <w:szCs w:val="24"/>
        </w:rPr>
        <w:t xml:space="preserve"> inexistentes.</w:t>
      </w:r>
      <w:r w:rsidRPr="003D3029">
        <w:rPr>
          <w:rStyle w:val="normaltextrun"/>
          <w:rFonts w:ascii="Georgia" w:hAnsi="Georgia" w:cs="Segoe UI"/>
          <w:szCs w:val="24"/>
        </w:rPr>
        <w:t xml:space="preserve"> </w:t>
      </w:r>
      <w:r w:rsidR="003C4EE6" w:rsidRPr="003D3029">
        <w:rPr>
          <w:rStyle w:val="normaltextrun"/>
          <w:rFonts w:ascii="Georgia" w:hAnsi="Georgia" w:cs="Segoe UI"/>
          <w:szCs w:val="24"/>
        </w:rPr>
        <w:t>N</w:t>
      </w:r>
      <w:r w:rsidRPr="003D3029">
        <w:rPr>
          <w:rStyle w:val="normaltextrun"/>
          <w:rFonts w:ascii="Georgia" w:hAnsi="Georgia" w:cs="Segoe UI"/>
          <w:szCs w:val="24"/>
        </w:rPr>
        <w:t xml:space="preserve">o ha tenido oportunidad de pronunciarse sobre </w:t>
      </w:r>
      <w:r w:rsidR="001221F4" w:rsidRPr="003D3029">
        <w:rPr>
          <w:rStyle w:val="normaltextrun"/>
          <w:rFonts w:ascii="Georgia" w:hAnsi="Georgia" w:cs="Segoe UI"/>
          <w:szCs w:val="24"/>
        </w:rPr>
        <w:t>los cuestionamientos del actor</w:t>
      </w:r>
      <w:r w:rsidRPr="003D3029">
        <w:rPr>
          <w:rStyle w:val="normaltextrun"/>
          <w:rFonts w:ascii="Georgia" w:hAnsi="Georgia" w:cs="Segoe UI"/>
          <w:szCs w:val="24"/>
        </w:rPr>
        <w:t>.</w:t>
      </w:r>
    </w:p>
    <w:p w14:paraId="6D293E04" w14:textId="77777777" w:rsidR="00BD3403" w:rsidRPr="003D3029" w:rsidRDefault="00BD3403" w:rsidP="006F28AB">
      <w:pPr>
        <w:pStyle w:val="Textoindependiente"/>
        <w:spacing w:line="276" w:lineRule="auto"/>
        <w:rPr>
          <w:rFonts w:ascii="Georgia" w:hAnsi="Georgia" w:cs="Arial"/>
          <w:szCs w:val="24"/>
        </w:rPr>
      </w:pPr>
    </w:p>
    <w:p w14:paraId="35B19FC8" w14:textId="11B505B3" w:rsidR="001221F4" w:rsidRPr="003D3029" w:rsidRDefault="001221F4" w:rsidP="006F28AB">
      <w:pPr>
        <w:pStyle w:val="Textoindependiente"/>
        <w:spacing w:line="276" w:lineRule="auto"/>
        <w:rPr>
          <w:rFonts w:ascii="Georgia" w:hAnsi="Georgia" w:cs="Arial"/>
          <w:szCs w:val="24"/>
        </w:rPr>
      </w:pPr>
      <w:r w:rsidRPr="003D3029">
        <w:rPr>
          <w:rFonts w:ascii="Georgia" w:hAnsi="Georgia" w:cs="Arial"/>
          <w:szCs w:val="24"/>
        </w:rPr>
        <w:t xml:space="preserve">Suficiente lo expuesto para dar al traste con el amparo constitucional; empero, como se invoca jurisprudencia de la CC, relativa al derecho a la intimidad de usuarios financieros, preciso </w:t>
      </w:r>
      <w:r w:rsidR="38DB93FD" w:rsidRPr="003D3029">
        <w:rPr>
          <w:rFonts w:ascii="Georgia" w:hAnsi="Georgia" w:cs="Arial"/>
          <w:szCs w:val="24"/>
        </w:rPr>
        <w:t xml:space="preserve">comentar </w:t>
      </w:r>
      <w:r w:rsidRPr="003D3029">
        <w:rPr>
          <w:rFonts w:ascii="Georgia" w:hAnsi="Georgia" w:cs="Arial"/>
          <w:szCs w:val="24"/>
        </w:rPr>
        <w:t>que no constituye precedente</w:t>
      </w:r>
      <w:r w:rsidR="00FD780A" w:rsidRPr="003D3029">
        <w:rPr>
          <w:rFonts w:ascii="Georgia" w:hAnsi="Georgia" w:cs="Arial"/>
          <w:szCs w:val="24"/>
          <w:vertAlign w:val="superscript"/>
        </w:rPr>
        <w:footnoteReference w:id="5"/>
      </w:r>
      <w:r w:rsidRPr="003D3029">
        <w:rPr>
          <w:rFonts w:ascii="Georgia" w:hAnsi="Georgia" w:cs="Arial"/>
          <w:szCs w:val="24"/>
        </w:rPr>
        <w:t xml:space="preserve"> aplicable al caso en particular.</w:t>
      </w:r>
    </w:p>
    <w:p w14:paraId="3F8AE821" w14:textId="77777777" w:rsidR="001221F4" w:rsidRPr="003D3029" w:rsidRDefault="001221F4" w:rsidP="006F28AB">
      <w:pPr>
        <w:pStyle w:val="Textoindependiente"/>
        <w:spacing w:line="276" w:lineRule="auto"/>
        <w:rPr>
          <w:rFonts w:ascii="Georgia" w:hAnsi="Georgia" w:cs="Arial"/>
          <w:szCs w:val="24"/>
        </w:rPr>
      </w:pPr>
    </w:p>
    <w:p w14:paraId="3ACC41D3" w14:textId="4C3CB1F8" w:rsidR="002D772A" w:rsidRPr="003D3029" w:rsidRDefault="001221F4" w:rsidP="006F28AB">
      <w:pPr>
        <w:pStyle w:val="Textoindependiente"/>
        <w:spacing w:line="276" w:lineRule="auto"/>
        <w:rPr>
          <w:rFonts w:ascii="Georgia" w:hAnsi="Georgia" w:cs="Arial"/>
          <w:b/>
          <w:bCs/>
          <w:szCs w:val="24"/>
        </w:rPr>
      </w:pPr>
      <w:r w:rsidRPr="003D3029">
        <w:rPr>
          <w:rFonts w:ascii="Georgia" w:hAnsi="Georgia" w:cs="Arial"/>
          <w:szCs w:val="24"/>
        </w:rPr>
        <w:t>Lo primero</w:t>
      </w:r>
      <w:r w:rsidR="00F0672B" w:rsidRPr="003D3029">
        <w:rPr>
          <w:rFonts w:ascii="Georgia" w:hAnsi="Georgia" w:cs="Arial"/>
          <w:szCs w:val="24"/>
        </w:rPr>
        <w:t xml:space="preserve">, </w:t>
      </w:r>
      <w:r w:rsidRPr="003D3029">
        <w:rPr>
          <w:rFonts w:ascii="Georgia" w:hAnsi="Georgia" w:cs="Arial"/>
          <w:szCs w:val="24"/>
        </w:rPr>
        <w:t>es que se trata de decisiones añejas en la</w:t>
      </w:r>
      <w:r w:rsidR="002D772A" w:rsidRPr="003D3029">
        <w:rPr>
          <w:rFonts w:ascii="Georgia" w:hAnsi="Georgia" w:cs="Arial"/>
          <w:szCs w:val="24"/>
        </w:rPr>
        <w:t>s</w:t>
      </w:r>
      <w:r w:rsidRPr="003D3029">
        <w:rPr>
          <w:rFonts w:ascii="Georgia" w:hAnsi="Georgia" w:cs="Arial"/>
          <w:szCs w:val="24"/>
        </w:rPr>
        <w:t xml:space="preserve"> que </w:t>
      </w:r>
      <w:r w:rsidR="002D772A" w:rsidRPr="003D3029">
        <w:rPr>
          <w:rFonts w:ascii="Georgia" w:hAnsi="Georgia" w:cs="Arial"/>
          <w:szCs w:val="24"/>
        </w:rPr>
        <w:t xml:space="preserve">se </w:t>
      </w:r>
      <w:r w:rsidR="7D62DD70" w:rsidRPr="003D3029">
        <w:rPr>
          <w:rFonts w:ascii="Georgia" w:hAnsi="Georgia" w:cs="Arial"/>
          <w:szCs w:val="24"/>
        </w:rPr>
        <w:t xml:space="preserve">omitió </w:t>
      </w:r>
      <w:r w:rsidRPr="003D3029">
        <w:rPr>
          <w:rFonts w:ascii="Georgia" w:hAnsi="Georgia" w:cs="Arial"/>
          <w:szCs w:val="24"/>
        </w:rPr>
        <w:t>el juicio de procedencia (Inmediatez, subsidiariedad y existencia de hechos)</w:t>
      </w:r>
      <w:r w:rsidR="002D772A" w:rsidRPr="003D3029">
        <w:rPr>
          <w:rFonts w:ascii="Georgia" w:hAnsi="Georgia" w:cs="Arial"/>
          <w:szCs w:val="24"/>
        </w:rPr>
        <w:t>, necesario para resolver de fondo</w:t>
      </w:r>
      <w:r w:rsidRPr="003D3029">
        <w:rPr>
          <w:rFonts w:ascii="Georgia" w:hAnsi="Georgia" w:cs="Arial"/>
          <w:szCs w:val="24"/>
        </w:rPr>
        <w:t>; y, lo segundo, más relevante</w:t>
      </w:r>
      <w:r w:rsidR="00D42CC6" w:rsidRPr="003D3029">
        <w:rPr>
          <w:rFonts w:ascii="Georgia" w:hAnsi="Georgia" w:cs="Arial"/>
          <w:szCs w:val="24"/>
        </w:rPr>
        <w:t xml:space="preserve"> aún</w:t>
      </w:r>
      <w:r w:rsidRPr="003D3029">
        <w:rPr>
          <w:rFonts w:ascii="Georgia" w:hAnsi="Georgia" w:cs="Arial"/>
          <w:szCs w:val="24"/>
        </w:rPr>
        <w:t xml:space="preserve">, </w:t>
      </w:r>
      <w:r w:rsidR="008F6E6B" w:rsidRPr="003D3029">
        <w:rPr>
          <w:rFonts w:ascii="Georgia" w:hAnsi="Georgia" w:cs="Arial"/>
          <w:szCs w:val="24"/>
          <w:u w:val="single"/>
        </w:rPr>
        <w:t xml:space="preserve">resolvieron circunstancias de hecho diferentes a las </w:t>
      </w:r>
      <w:r w:rsidR="002D772A" w:rsidRPr="003D3029">
        <w:rPr>
          <w:rFonts w:ascii="Georgia" w:hAnsi="Georgia" w:cs="Arial"/>
          <w:szCs w:val="24"/>
          <w:u w:val="single"/>
        </w:rPr>
        <w:t xml:space="preserve">aquí </w:t>
      </w:r>
      <w:r w:rsidR="008F6E6B" w:rsidRPr="003D3029">
        <w:rPr>
          <w:rFonts w:ascii="Georgia" w:hAnsi="Georgia" w:cs="Arial"/>
          <w:szCs w:val="24"/>
          <w:u w:val="single"/>
        </w:rPr>
        <w:t>relatadas</w:t>
      </w:r>
      <w:r w:rsidR="002E45D3" w:rsidRPr="003D3029">
        <w:rPr>
          <w:rFonts w:ascii="Georgia" w:hAnsi="Georgia" w:cs="Arial"/>
          <w:szCs w:val="24"/>
        </w:rPr>
        <w:t xml:space="preserve">; </w:t>
      </w:r>
      <w:r w:rsidR="002E45D3" w:rsidRPr="003D3029">
        <w:rPr>
          <w:rFonts w:ascii="Georgia" w:hAnsi="Georgia" w:cs="Arial"/>
          <w:b/>
          <w:bCs/>
          <w:szCs w:val="24"/>
        </w:rPr>
        <w:t xml:space="preserve">no hay </w:t>
      </w:r>
      <w:r w:rsidR="002E45D3" w:rsidRPr="003D3029">
        <w:rPr>
          <w:rFonts w:ascii="Georgia" w:hAnsi="Georgia" w:cs="Arial"/>
          <w:b/>
          <w:bCs/>
          <w:szCs w:val="24"/>
          <w:shd w:val="clear" w:color="auto" w:fill="FFFFFF"/>
        </w:rPr>
        <w:t>similitud en sus presupuestos fácticos</w:t>
      </w:r>
      <w:r w:rsidR="00F129CA" w:rsidRPr="003D3029">
        <w:rPr>
          <w:rFonts w:ascii="Georgia" w:hAnsi="Georgia" w:cs="Arial"/>
          <w:b/>
          <w:bCs/>
          <w:szCs w:val="24"/>
          <w:shd w:val="clear" w:color="auto" w:fill="FFFFFF"/>
        </w:rPr>
        <w:t>.</w:t>
      </w:r>
    </w:p>
    <w:p w14:paraId="4A26D811" w14:textId="77777777" w:rsidR="002D772A" w:rsidRPr="003D3029" w:rsidRDefault="002D772A" w:rsidP="006F28AB">
      <w:pPr>
        <w:pStyle w:val="Textoindependiente"/>
        <w:spacing w:line="276" w:lineRule="auto"/>
        <w:rPr>
          <w:rFonts w:ascii="Georgia" w:hAnsi="Georgia" w:cs="Arial"/>
          <w:szCs w:val="24"/>
        </w:rPr>
      </w:pPr>
    </w:p>
    <w:p w14:paraId="0F592864" w14:textId="79EAC5D0" w:rsidR="002E45D3" w:rsidRDefault="008D763D" w:rsidP="006F28AB">
      <w:pPr>
        <w:pStyle w:val="Textoindependiente"/>
        <w:spacing w:line="276" w:lineRule="auto"/>
        <w:rPr>
          <w:rFonts w:ascii="Georgia" w:hAnsi="Georgia" w:cs="Arial"/>
          <w:szCs w:val="24"/>
        </w:rPr>
      </w:pPr>
      <w:r w:rsidRPr="003D3029">
        <w:rPr>
          <w:rFonts w:ascii="Georgia" w:hAnsi="Georgia" w:cs="Arial"/>
          <w:szCs w:val="24"/>
        </w:rPr>
        <w:t>E</w:t>
      </w:r>
      <w:r w:rsidR="002D772A" w:rsidRPr="003D3029">
        <w:rPr>
          <w:rFonts w:ascii="Georgia" w:hAnsi="Georgia" w:cs="Arial"/>
          <w:szCs w:val="24"/>
        </w:rPr>
        <w:t>l precedente judicial</w:t>
      </w:r>
      <w:r w:rsidRPr="003D3029">
        <w:rPr>
          <w:rFonts w:ascii="Georgia" w:hAnsi="Georgia" w:cs="Arial"/>
          <w:szCs w:val="24"/>
        </w:rPr>
        <w:t>, según la CC</w:t>
      </w:r>
      <w:r w:rsidR="00FD780A" w:rsidRPr="003D3029">
        <w:rPr>
          <w:rFonts w:ascii="Georgia" w:hAnsi="Georgia" w:cs="Arial"/>
          <w:bCs/>
          <w:szCs w:val="24"/>
          <w:vertAlign w:val="superscript"/>
        </w:rPr>
        <w:footnoteReference w:id="6"/>
      </w:r>
      <w:r w:rsidR="002E45D3" w:rsidRPr="003D3029">
        <w:rPr>
          <w:rFonts w:ascii="Georgia" w:hAnsi="Georgia" w:cs="Arial"/>
          <w:szCs w:val="24"/>
        </w:rPr>
        <w:t xml:space="preserve">: </w:t>
      </w:r>
      <w:r w:rsidR="002E45D3" w:rsidRPr="003D3029">
        <w:rPr>
          <w:rFonts w:ascii="Georgia" w:hAnsi="Georgia" w:cs="Arial"/>
          <w:i/>
          <w:szCs w:val="24"/>
        </w:rPr>
        <w:t>“</w:t>
      </w:r>
      <w:r w:rsidR="002E45D3" w:rsidRPr="00927BC4">
        <w:rPr>
          <w:rFonts w:ascii="Georgia" w:hAnsi="Georgia" w:cs="Arial"/>
          <w:i/>
          <w:sz w:val="22"/>
          <w:szCs w:val="24"/>
        </w:rPr>
        <w:t xml:space="preserve">(…) </w:t>
      </w:r>
      <w:r w:rsidR="002E45D3" w:rsidRPr="00927BC4">
        <w:rPr>
          <w:rFonts w:ascii="Georgia" w:hAnsi="Georgia" w:cs="Arial"/>
          <w:i/>
          <w:iCs/>
          <w:sz w:val="22"/>
          <w:szCs w:val="24"/>
          <w:lang w:val="es-CO"/>
        </w:rPr>
        <w:t xml:space="preserve">por regla general, es aquella sentencia o conjunto de sentencias que presentan similitudes con un caso nuevo objeto de escrutinio en materia de (i) patrones fácticos y (ii) problemas jurídicos, y en las que en su ratio </w:t>
      </w:r>
      <w:proofErr w:type="spellStart"/>
      <w:r w:rsidR="002E45D3" w:rsidRPr="00927BC4">
        <w:rPr>
          <w:rFonts w:ascii="Georgia" w:hAnsi="Georgia" w:cs="Arial"/>
          <w:i/>
          <w:iCs/>
          <w:sz w:val="22"/>
          <w:szCs w:val="24"/>
          <w:lang w:val="es-CO"/>
        </w:rPr>
        <w:t>decidendi</w:t>
      </w:r>
      <w:proofErr w:type="spellEnd"/>
      <w:r w:rsidR="002E45D3" w:rsidRPr="00927BC4">
        <w:rPr>
          <w:rFonts w:ascii="Georgia" w:hAnsi="Georgia" w:cs="Arial"/>
          <w:i/>
          <w:iCs/>
          <w:sz w:val="22"/>
          <w:szCs w:val="24"/>
          <w:lang w:val="es-CO"/>
        </w:rPr>
        <w:t xml:space="preserve"> se ha fijado una regla para resolver la controversia, que sirve también para solucionar el nuevo caso</w:t>
      </w:r>
      <w:r w:rsidR="002E45D3" w:rsidRPr="00927BC4">
        <w:rPr>
          <w:rFonts w:ascii="Georgia" w:hAnsi="Georgia" w:cs="Arial"/>
          <w:i/>
          <w:sz w:val="22"/>
          <w:szCs w:val="24"/>
          <w:lang w:val="es-ES"/>
        </w:rPr>
        <w:t xml:space="preserve"> </w:t>
      </w:r>
      <w:r w:rsidR="002E45D3" w:rsidRPr="00927BC4">
        <w:rPr>
          <w:rFonts w:ascii="Georgia" w:hAnsi="Georgia" w:cs="Arial"/>
          <w:i/>
          <w:sz w:val="22"/>
          <w:szCs w:val="24"/>
        </w:rPr>
        <w:t>(…)</w:t>
      </w:r>
      <w:r w:rsidR="002E45D3" w:rsidRPr="003D3029">
        <w:rPr>
          <w:rFonts w:ascii="Georgia" w:hAnsi="Georgia" w:cs="Arial"/>
          <w:i/>
          <w:szCs w:val="24"/>
        </w:rPr>
        <w:t>”</w:t>
      </w:r>
      <w:r w:rsidRPr="003D3029">
        <w:rPr>
          <w:rFonts w:ascii="Georgia" w:hAnsi="Georgia" w:cs="Arial"/>
          <w:iCs/>
          <w:szCs w:val="24"/>
        </w:rPr>
        <w:t>; por lo tanto:</w:t>
      </w:r>
      <w:r w:rsidRPr="003D3029">
        <w:rPr>
          <w:rFonts w:ascii="Georgia" w:hAnsi="Georgia" w:cs="Arial"/>
          <w:szCs w:val="24"/>
        </w:rPr>
        <w:t xml:space="preserve"> </w:t>
      </w:r>
      <w:r w:rsidRPr="003D3029">
        <w:rPr>
          <w:rFonts w:ascii="Georgia" w:hAnsi="Georgia" w:cs="Arial"/>
          <w:i/>
          <w:iCs/>
          <w:szCs w:val="24"/>
        </w:rPr>
        <w:t>“</w:t>
      </w:r>
      <w:r w:rsidRPr="00927BC4">
        <w:rPr>
          <w:rFonts w:ascii="Georgia" w:hAnsi="Georgia" w:cs="Arial"/>
          <w:i/>
          <w:iCs/>
          <w:sz w:val="22"/>
          <w:szCs w:val="24"/>
        </w:rPr>
        <w:t xml:space="preserve">(…) </w:t>
      </w:r>
      <w:r w:rsidRPr="00927BC4">
        <w:rPr>
          <w:rFonts w:ascii="Georgia" w:hAnsi="Georgia"/>
          <w:i/>
          <w:iCs/>
          <w:sz w:val="22"/>
          <w:szCs w:val="24"/>
          <w:shd w:val="clear" w:color="auto" w:fill="FFFFFF"/>
        </w:rPr>
        <w:t>es válido que el juez al no encontrar similitud entre los hechos, problema jurídico o cuestión constitucional, no lo considere precedente vinculante (…)</w:t>
      </w:r>
      <w:r w:rsidRPr="003D3029">
        <w:rPr>
          <w:rFonts w:ascii="Georgia" w:hAnsi="Georgia"/>
          <w:i/>
          <w:iCs/>
          <w:szCs w:val="24"/>
          <w:shd w:val="clear" w:color="auto" w:fill="FFFFFF"/>
        </w:rPr>
        <w:t xml:space="preserve">” </w:t>
      </w:r>
      <w:r w:rsidRPr="003D3029">
        <w:rPr>
          <w:rFonts w:ascii="Georgia" w:hAnsi="Georgia" w:cs="Arial"/>
          <w:szCs w:val="24"/>
        </w:rPr>
        <w:t>(2021)</w:t>
      </w:r>
      <w:r w:rsidRPr="003D3029">
        <w:rPr>
          <w:rStyle w:val="Refdenotaalpie"/>
          <w:rFonts w:ascii="Georgia" w:hAnsi="Georgia"/>
          <w:szCs w:val="24"/>
        </w:rPr>
        <w:footnoteReference w:id="7"/>
      </w:r>
      <w:r w:rsidRPr="003D3029">
        <w:rPr>
          <w:rFonts w:ascii="Georgia" w:hAnsi="Georgia" w:cs="Arial"/>
          <w:szCs w:val="24"/>
        </w:rPr>
        <w:t>.</w:t>
      </w:r>
    </w:p>
    <w:p w14:paraId="3EB3A443" w14:textId="77777777" w:rsidR="003D3712" w:rsidRPr="003D3029" w:rsidRDefault="003D3712" w:rsidP="006F28AB">
      <w:pPr>
        <w:pStyle w:val="Textoindependiente"/>
        <w:spacing w:line="276" w:lineRule="auto"/>
        <w:rPr>
          <w:rFonts w:ascii="Georgia" w:hAnsi="Georgia" w:cs="Arial"/>
          <w:szCs w:val="24"/>
        </w:rPr>
      </w:pPr>
    </w:p>
    <w:p w14:paraId="2B31B9A3" w14:textId="54346D06" w:rsidR="008F6E6B" w:rsidRPr="003D3029" w:rsidRDefault="00F129CA" w:rsidP="006F28AB">
      <w:pPr>
        <w:pStyle w:val="Textoindependiente"/>
        <w:spacing w:line="276" w:lineRule="auto"/>
        <w:rPr>
          <w:rFonts w:ascii="Georgia" w:hAnsi="Georgia" w:cs="Arial"/>
          <w:szCs w:val="24"/>
        </w:rPr>
      </w:pPr>
      <w:r w:rsidRPr="003D3029">
        <w:rPr>
          <w:rFonts w:ascii="Georgia" w:hAnsi="Georgia" w:cs="Arial"/>
          <w:szCs w:val="24"/>
        </w:rPr>
        <w:t xml:space="preserve">Ahora, revisadas las sentencias referidas por el actor, se advierte que </w:t>
      </w:r>
      <w:r w:rsidR="008F6E6B" w:rsidRPr="003D3029">
        <w:rPr>
          <w:rFonts w:ascii="Georgia" w:hAnsi="Georgia" w:cs="Arial"/>
          <w:szCs w:val="24"/>
        </w:rPr>
        <w:t>la T-798 de 2007</w:t>
      </w:r>
      <w:r w:rsidR="002D772A" w:rsidRPr="003D3029">
        <w:rPr>
          <w:rFonts w:ascii="Georgia" w:hAnsi="Georgia" w:cs="Arial"/>
          <w:szCs w:val="24"/>
        </w:rPr>
        <w:t>,</w:t>
      </w:r>
      <w:r w:rsidR="008F6E6B" w:rsidRPr="003D3029">
        <w:rPr>
          <w:rFonts w:ascii="Georgia" w:hAnsi="Georgia" w:cs="Arial"/>
          <w:szCs w:val="24"/>
        </w:rPr>
        <w:t xml:space="preserve"> trata del reporte en central de riesgo de una persona fallecida, cobro extrajudicial</w:t>
      </w:r>
      <w:r w:rsidR="00376733" w:rsidRPr="003D3029">
        <w:rPr>
          <w:rFonts w:ascii="Georgia" w:hAnsi="Georgia" w:cs="Arial"/>
          <w:szCs w:val="24"/>
        </w:rPr>
        <w:t>,</w:t>
      </w:r>
      <w:r w:rsidR="008F6E6B" w:rsidRPr="003D3029">
        <w:rPr>
          <w:rFonts w:ascii="Georgia" w:hAnsi="Georgia" w:cs="Arial"/>
          <w:szCs w:val="24"/>
        </w:rPr>
        <w:t xml:space="preserve"> y</w:t>
      </w:r>
      <w:r w:rsidR="00376733" w:rsidRPr="003D3029">
        <w:rPr>
          <w:rFonts w:ascii="Georgia" w:hAnsi="Georgia" w:cs="Arial"/>
          <w:szCs w:val="24"/>
        </w:rPr>
        <w:t xml:space="preserve"> </w:t>
      </w:r>
      <w:r w:rsidR="008F6E6B" w:rsidRPr="003D3029">
        <w:rPr>
          <w:rFonts w:ascii="Georgia" w:hAnsi="Georgia" w:cs="Arial"/>
          <w:szCs w:val="24"/>
        </w:rPr>
        <w:t>la falta de resolución de petición alusiva a expedir paz y salvos</w:t>
      </w:r>
      <w:r w:rsidR="00376733" w:rsidRPr="003D3029">
        <w:rPr>
          <w:rFonts w:ascii="Georgia" w:hAnsi="Georgia" w:cs="Arial"/>
          <w:szCs w:val="24"/>
        </w:rPr>
        <w:t xml:space="preserve"> </w:t>
      </w:r>
      <w:r w:rsidR="008F6E6B" w:rsidRPr="003D3029">
        <w:rPr>
          <w:rFonts w:ascii="Georgia" w:hAnsi="Georgia" w:cs="Arial"/>
          <w:szCs w:val="24"/>
        </w:rPr>
        <w:t>y explicar por qué la acreencia no fue cubierta por</w:t>
      </w:r>
      <w:r w:rsidR="1AC3946E" w:rsidRPr="003D3029">
        <w:rPr>
          <w:rFonts w:ascii="Georgia" w:hAnsi="Georgia" w:cs="Arial"/>
          <w:szCs w:val="24"/>
        </w:rPr>
        <w:t xml:space="preserve"> el</w:t>
      </w:r>
      <w:r w:rsidR="008F6E6B" w:rsidRPr="003D3029">
        <w:rPr>
          <w:rFonts w:ascii="Georgia" w:hAnsi="Georgia" w:cs="Arial"/>
          <w:szCs w:val="24"/>
        </w:rPr>
        <w:t xml:space="preserve"> seguro de vida; y, la T-847-2010</w:t>
      </w:r>
      <w:r w:rsidR="002D772A" w:rsidRPr="003D3029">
        <w:rPr>
          <w:rFonts w:ascii="Georgia" w:hAnsi="Georgia" w:cs="Arial"/>
          <w:szCs w:val="24"/>
        </w:rPr>
        <w:t>,</w:t>
      </w:r>
      <w:r w:rsidR="008F6E6B" w:rsidRPr="003D3029">
        <w:rPr>
          <w:rFonts w:ascii="Georgia" w:hAnsi="Georgia" w:cs="Arial"/>
          <w:szCs w:val="24"/>
        </w:rPr>
        <w:t xml:space="preserve"> refiere al reporte en central de riesgo, imposibilidad de acceder a créditos y cobro extrajudicial</w:t>
      </w:r>
      <w:r w:rsidR="002D772A" w:rsidRPr="003D3029">
        <w:rPr>
          <w:rFonts w:ascii="Georgia" w:hAnsi="Georgia" w:cs="Arial"/>
          <w:szCs w:val="24"/>
        </w:rPr>
        <w:t>,</w:t>
      </w:r>
      <w:r w:rsidR="008F6E6B" w:rsidRPr="003D3029">
        <w:rPr>
          <w:rFonts w:ascii="Georgia" w:hAnsi="Georgia" w:cs="Arial"/>
          <w:szCs w:val="24"/>
        </w:rPr>
        <w:t xml:space="preserve"> pese a que la entidad financiera respondió requerimientos </w:t>
      </w:r>
      <w:r w:rsidR="002D772A" w:rsidRPr="003D3029">
        <w:rPr>
          <w:rFonts w:ascii="Georgia" w:hAnsi="Georgia" w:cs="Arial"/>
          <w:szCs w:val="24"/>
        </w:rPr>
        <w:t xml:space="preserve">a la accionante </w:t>
      </w:r>
      <w:r w:rsidR="008F6E6B" w:rsidRPr="003D3029">
        <w:rPr>
          <w:rFonts w:ascii="Georgia" w:hAnsi="Georgia" w:cs="Arial"/>
          <w:szCs w:val="24"/>
        </w:rPr>
        <w:t>informando que estaba a paz y salvo.</w:t>
      </w:r>
    </w:p>
    <w:p w14:paraId="234ABEB9" w14:textId="58C3460B" w:rsidR="008F6E6B" w:rsidRPr="003D3029" w:rsidRDefault="008F6E6B" w:rsidP="006F28AB">
      <w:pPr>
        <w:pStyle w:val="Textoindependiente"/>
        <w:spacing w:line="276" w:lineRule="auto"/>
        <w:rPr>
          <w:rFonts w:ascii="Georgia" w:hAnsi="Georgia" w:cs="Arial"/>
          <w:szCs w:val="24"/>
        </w:rPr>
      </w:pPr>
    </w:p>
    <w:p w14:paraId="5662F3AE" w14:textId="66FF1705" w:rsidR="008F6E6B" w:rsidRPr="003D3029" w:rsidRDefault="008F6E6B" w:rsidP="006F28AB">
      <w:pPr>
        <w:pStyle w:val="Textoindependiente"/>
        <w:spacing w:line="276" w:lineRule="auto"/>
        <w:rPr>
          <w:rFonts w:ascii="Georgia" w:hAnsi="Georgia" w:cs="Arial"/>
          <w:szCs w:val="24"/>
        </w:rPr>
      </w:pPr>
      <w:r w:rsidRPr="003D3029">
        <w:rPr>
          <w:rFonts w:ascii="Georgia" w:hAnsi="Georgia" w:cs="Arial"/>
          <w:szCs w:val="24"/>
        </w:rPr>
        <w:t>En este asunto, como se anotó, no media reporte en central de riesgo</w:t>
      </w:r>
      <w:r w:rsidR="00D42CC6" w:rsidRPr="003D3029">
        <w:rPr>
          <w:rFonts w:ascii="Georgia" w:hAnsi="Georgia" w:cs="Arial"/>
          <w:szCs w:val="24"/>
        </w:rPr>
        <w:t>,</w:t>
      </w:r>
      <w:r w:rsidRPr="003D3029">
        <w:rPr>
          <w:rFonts w:ascii="Georgia" w:hAnsi="Georgia" w:cs="Arial"/>
          <w:szCs w:val="24"/>
        </w:rPr>
        <w:t xml:space="preserve"> ni </w:t>
      </w:r>
      <w:r w:rsidR="769D44A2" w:rsidRPr="003D3029">
        <w:rPr>
          <w:rFonts w:ascii="Georgia" w:hAnsi="Georgia" w:cs="Arial"/>
          <w:szCs w:val="24"/>
        </w:rPr>
        <w:t xml:space="preserve">se ha impedido el </w:t>
      </w:r>
      <w:r w:rsidRPr="003D3029">
        <w:rPr>
          <w:rFonts w:ascii="Georgia" w:hAnsi="Georgia" w:cs="Arial"/>
          <w:szCs w:val="24"/>
        </w:rPr>
        <w:t>servicio financiero</w:t>
      </w:r>
      <w:r w:rsidR="00D42CC6" w:rsidRPr="003D3029">
        <w:rPr>
          <w:rFonts w:ascii="Georgia" w:hAnsi="Georgia" w:cs="Arial"/>
          <w:szCs w:val="24"/>
        </w:rPr>
        <w:t xml:space="preserve">, menos se solicitó a la </w:t>
      </w:r>
      <w:r w:rsidR="1408A54A" w:rsidRPr="003D3029">
        <w:rPr>
          <w:rFonts w:ascii="Georgia" w:hAnsi="Georgia" w:cs="Arial"/>
          <w:szCs w:val="24"/>
        </w:rPr>
        <w:t xml:space="preserve">accionada </w:t>
      </w:r>
      <w:r w:rsidR="00D42CC6" w:rsidRPr="003D3029">
        <w:rPr>
          <w:rFonts w:ascii="Georgia" w:hAnsi="Georgia" w:cs="Arial"/>
          <w:szCs w:val="24"/>
        </w:rPr>
        <w:t xml:space="preserve">suspender </w:t>
      </w:r>
      <w:r w:rsidRPr="003D3029">
        <w:rPr>
          <w:rFonts w:ascii="Georgia" w:hAnsi="Georgia" w:cs="Arial"/>
          <w:szCs w:val="24"/>
        </w:rPr>
        <w:t xml:space="preserve">los cobros extrajudiciales, como sí </w:t>
      </w:r>
      <w:r w:rsidR="002D772A" w:rsidRPr="003D3029">
        <w:rPr>
          <w:rFonts w:ascii="Georgia" w:hAnsi="Georgia" w:cs="Arial"/>
          <w:szCs w:val="24"/>
        </w:rPr>
        <w:t xml:space="preserve">ocurrió </w:t>
      </w:r>
      <w:r w:rsidRPr="003D3029">
        <w:rPr>
          <w:rFonts w:ascii="Georgia" w:hAnsi="Georgia" w:cs="Arial"/>
          <w:szCs w:val="24"/>
        </w:rPr>
        <w:t>en las tutelas reseñadas.</w:t>
      </w:r>
      <w:r w:rsidR="002E45D3" w:rsidRPr="003D3029">
        <w:rPr>
          <w:rFonts w:ascii="Georgia" w:hAnsi="Georgia" w:cs="Arial"/>
          <w:szCs w:val="24"/>
        </w:rPr>
        <w:t xml:space="preserve"> </w:t>
      </w:r>
      <w:r w:rsidR="00F129CA" w:rsidRPr="003D3029">
        <w:rPr>
          <w:rFonts w:ascii="Georgia" w:hAnsi="Georgia" w:cs="Arial"/>
          <w:szCs w:val="24"/>
        </w:rPr>
        <w:t>Se trata, entonces, de causas diferentes</w:t>
      </w:r>
      <w:r w:rsidR="008D763D" w:rsidRPr="003D3029">
        <w:rPr>
          <w:rStyle w:val="Refdenotaalpie"/>
          <w:rFonts w:ascii="Georgia" w:hAnsi="Georgia"/>
          <w:szCs w:val="24"/>
        </w:rPr>
        <w:footnoteReference w:id="8"/>
      </w:r>
      <w:r w:rsidR="00F129CA" w:rsidRPr="003D3029">
        <w:rPr>
          <w:rFonts w:ascii="Georgia" w:hAnsi="Georgia" w:cs="Arial"/>
          <w:szCs w:val="24"/>
        </w:rPr>
        <w:t xml:space="preserve">, sobre las que </w:t>
      </w:r>
      <w:r w:rsidR="28ACBE0C" w:rsidRPr="003D3029">
        <w:rPr>
          <w:rFonts w:ascii="Georgia" w:hAnsi="Georgia" w:cs="Arial"/>
          <w:szCs w:val="24"/>
        </w:rPr>
        <w:t xml:space="preserve">tiene </w:t>
      </w:r>
      <w:r w:rsidR="00F129CA" w:rsidRPr="003D3029">
        <w:rPr>
          <w:rFonts w:ascii="Georgia" w:hAnsi="Georgia" w:cs="Arial"/>
          <w:szCs w:val="24"/>
        </w:rPr>
        <w:t xml:space="preserve">dicho esta Colegiatura que </w:t>
      </w:r>
      <w:r w:rsidR="00F129CA" w:rsidRPr="003D3029">
        <w:rPr>
          <w:rFonts w:ascii="Georgia" w:hAnsi="Georgia" w:cs="Arial"/>
          <w:i/>
          <w:iCs/>
          <w:szCs w:val="24"/>
        </w:rPr>
        <w:t>“</w:t>
      </w:r>
      <w:r w:rsidR="2419DF5B" w:rsidRPr="00995E10">
        <w:rPr>
          <w:rFonts w:ascii="Georgia" w:hAnsi="Georgia" w:cs="Arial"/>
          <w:i/>
          <w:iCs/>
          <w:sz w:val="22"/>
          <w:szCs w:val="24"/>
        </w:rPr>
        <w:t>(</w:t>
      </w:r>
      <w:r w:rsidR="00F129CA" w:rsidRPr="00995E10">
        <w:rPr>
          <w:rFonts w:ascii="Georgia" w:hAnsi="Georgia" w:cs="Arial"/>
          <w:i/>
          <w:iCs/>
          <w:sz w:val="22"/>
          <w:szCs w:val="24"/>
        </w:rPr>
        <w:t>…</w:t>
      </w:r>
      <w:r w:rsidR="76E14E99" w:rsidRPr="00995E10">
        <w:rPr>
          <w:rFonts w:ascii="Georgia" w:hAnsi="Georgia" w:cs="Arial"/>
          <w:i/>
          <w:iCs/>
          <w:sz w:val="22"/>
          <w:szCs w:val="24"/>
        </w:rPr>
        <w:t>)</w:t>
      </w:r>
      <w:r w:rsidR="50D9EF45" w:rsidRPr="00995E10">
        <w:rPr>
          <w:rFonts w:ascii="Georgia" w:hAnsi="Georgia" w:cs="Arial"/>
          <w:i/>
          <w:iCs/>
          <w:sz w:val="22"/>
          <w:szCs w:val="24"/>
        </w:rPr>
        <w:t xml:space="preserve"> </w:t>
      </w:r>
      <w:r w:rsidR="00F129CA" w:rsidRPr="00995E10">
        <w:rPr>
          <w:rFonts w:ascii="Georgia" w:hAnsi="Georgia" w:cs="Arial"/>
          <w:i/>
          <w:iCs/>
          <w:sz w:val="22"/>
          <w:szCs w:val="24"/>
        </w:rPr>
        <w:t xml:space="preserve">mal puede predicarse identidad fáctica como para </w:t>
      </w:r>
      <w:r w:rsidR="00D42CC6" w:rsidRPr="00995E10">
        <w:rPr>
          <w:rFonts w:ascii="Georgia" w:hAnsi="Georgia" w:cs="Arial"/>
          <w:i/>
          <w:iCs/>
          <w:sz w:val="22"/>
          <w:szCs w:val="24"/>
        </w:rPr>
        <w:t>subsumirlos</w:t>
      </w:r>
      <w:r w:rsidR="00F129CA" w:rsidRPr="00995E10">
        <w:rPr>
          <w:rFonts w:ascii="Georgia" w:hAnsi="Georgia" w:cs="Arial"/>
          <w:i/>
          <w:iCs/>
          <w:sz w:val="22"/>
          <w:szCs w:val="24"/>
        </w:rPr>
        <w:t xml:space="preserve"> en los criterios jurídicos usados allí por la Alta Colegiatura. No es precedente, opera una de las legítimas técnicas para apartarse nominado </w:t>
      </w:r>
      <w:proofErr w:type="spellStart"/>
      <w:r w:rsidR="00F129CA" w:rsidRPr="00995E10">
        <w:rPr>
          <w:rFonts w:ascii="Georgia" w:hAnsi="Georgia" w:cs="Arial"/>
          <w:i/>
          <w:iCs/>
          <w:sz w:val="22"/>
          <w:szCs w:val="24"/>
        </w:rPr>
        <w:t>disanalogía</w:t>
      </w:r>
      <w:proofErr w:type="spellEnd"/>
      <w:r w:rsidR="00F129CA" w:rsidRPr="00995E10">
        <w:rPr>
          <w:rStyle w:val="Refdenotaalpie"/>
          <w:rFonts w:ascii="Georgia" w:hAnsi="Georgia"/>
          <w:i/>
          <w:iCs/>
          <w:sz w:val="22"/>
          <w:szCs w:val="24"/>
        </w:rPr>
        <w:footnoteReference w:id="9"/>
      </w:r>
      <w:r w:rsidR="00F129CA" w:rsidRPr="003D3029">
        <w:rPr>
          <w:rFonts w:ascii="Georgia" w:hAnsi="Georgia" w:cs="Arial"/>
          <w:i/>
          <w:iCs/>
          <w:szCs w:val="24"/>
        </w:rPr>
        <w:t>”</w:t>
      </w:r>
      <w:r w:rsidR="008D763D" w:rsidRPr="003D3029">
        <w:rPr>
          <w:rFonts w:ascii="Georgia" w:hAnsi="Georgia" w:cs="Arial"/>
          <w:szCs w:val="24"/>
        </w:rPr>
        <w:t xml:space="preserve">. En síntesis, no </w:t>
      </w:r>
      <w:r w:rsidR="002E45D3" w:rsidRPr="003D3029">
        <w:rPr>
          <w:rFonts w:ascii="Georgia" w:hAnsi="Georgia" w:cs="Arial"/>
          <w:szCs w:val="24"/>
        </w:rPr>
        <w:t>constituyen precedente vinculante.</w:t>
      </w:r>
    </w:p>
    <w:p w14:paraId="17CADAB6" w14:textId="7F09F216" w:rsidR="00F129CA" w:rsidRPr="003D3029" w:rsidRDefault="00F129CA" w:rsidP="006F28AB">
      <w:pPr>
        <w:pStyle w:val="Textoindependiente"/>
        <w:spacing w:line="276" w:lineRule="auto"/>
        <w:rPr>
          <w:rFonts w:ascii="Georgia" w:hAnsi="Georgia" w:cs="Arial"/>
          <w:szCs w:val="24"/>
        </w:rPr>
      </w:pPr>
    </w:p>
    <w:p w14:paraId="696282DB" w14:textId="6A1D71B8" w:rsidR="00C25AFC" w:rsidRPr="003D3029" w:rsidRDefault="008D763D" w:rsidP="006F28AB">
      <w:pPr>
        <w:pStyle w:val="Textoindependiente"/>
        <w:spacing w:line="276" w:lineRule="auto"/>
        <w:rPr>
          <w:rFonts w:ascii="Georgia" w:hAnsi="Georgia"/>
          <w:szCs w:val="24"/>
          <w:shd w:val="clear" w:color="auto" w:fill="FFFFFF"/>
          <w:lang w:val="es-ES"/>
        </w:rPr>
      </w:pPr>
      <w:r w:rsidRPr="003D3029">
        <w:rPr>
          <w:rFonts w:ascii="Georgia" w:hAnsi="Georgia" w:cs="Arial"/>
          <w:szCs w:val="24"/>
        </w:rPr>
        <w:t xml:space="preserve">De otro lado, en lo que concierne al derecho de petición, se revocará el fallo, pues, aun cuando el carácter informal de la acción de tutela permite al juez tomar decisiones </w:t>
      </w:r>
      <w:r w:rsidRPr="003D3029">
        <w:rPr>
          <w:rFonts w:ascii="Georgia" w:hAnsi="Georgia" w:cs="Arial"/>
          <w:i/>
          <w:iCs/>
          <w:szCs w:val="24"/>
        </w:rPr>
        <w:t xml:space="preserve">ultra </w:t>
      </w:r>
      <w:r w:rsidRPr="003D3029">
        <w:rPr>
          <w:rFonts w:ascii="Georgia" w:hAnsi="Georgia" w:cs="Arial"/>
          <w:i/>
          <w:iCs/>
          <w:szCs w:val="24"/>
        </w:rPr>
        <w:lastRenderedPageBreak/>
        <w:t>y extra petita</w:t>
      </w:r>
      <w:r w:rsidRPr="003D3029">
        <w:rPr>
          <w:rFonts w:ascii="Georgia" w:hAnsi="Georgia" w:cs="Arial"/>
          <w:szCs w:val="24"/>
        </w:rPr>
        <w:t xml:space="preserve">, </w:t>
      </w:r>
      <w:r w:rsidRPr="003D3029">
        <w:rPr>
          <w:rFonts w:ascii="Georgia" w:hAnsi="Georgia" w:cs="Arial"/>
          <w:i/>
          <w:iCs/>
          <w:szCs w:val="24"/>
        </w:rPr>
        <w:t>“</w:t>
      </w:r>
      <w:r w:rsidR="00DF6BF4" w:rsidRPr="00995E10">
        <w:rPr>
          <w:rFonts w:ascii="Georgia" w:hAnsi="Georgia" w:cs="Arial"/>
          <w:i/>
          <w:iCs/>
          <w:sz w:val="22"/>
          <w:szCs w:val="24"/>
        </w:rPr>
        <w:t xml:space="preserve">(…) </w:t>
      </w:r>
      <w:r w:rsidRPr="00995E10">
        <w:rPr>
          <w:rFonts w:ascii="Georgia" w:hAnsi="Georgia"/>
          <w:i/>
          <w:iCs/>
          <w:sz w:val="22"/>
          <w:szCs w:val="24"/>
          <w:shd w:val="clear" w:color="auto" w:fill="FFFFFF"/>
          <w:lang w:val="es-ES"/>
        </w:rPr>
        <w:t>con el fin de procurar una adecuada protección de los derechos fundamentales de las personas</w:t>
      </w:r>
      <w:r w:rsidR="00DF6BF4" w:rsidRPr="00995E10">
        <w:rPr>
          <w:rFonts w:ascii="Georgia" w:hAnsi="Georgia"/>
          <w:i/>
          <w:iCs/>
          <w:sz w:val="22"/>
          <w:szCs w:val="24"/>
          <w:shd w:val="clear" w:color="auto" w:fill="FFFFFF"/>
          <w:lang w:val="es-ES"/>
        </w:rPr>
        <w:t xml:space="preserve"> (…)</w:t>
      </w:r>
      <w:r w:rsidRPr="003D3029">
        <w:rPr>
          <w:rFonts w:ascii="Georgia" w:hAnsi="Georgia"/>
          <w:i/>
          <w:iCs/>
          <w:szCs w:val="24"/>
          <w:shd w:val="clear" w:color="auto" w:fill="FFFFFF"/>
          <w:lang w:val="es-ES"/>
        </w:rPr>
        <w:t>”</w:t>
      </w:r>
      <w:r w:rsidR="00DF6BF4" w:rsidRPr="003D3029">
        <w:rPr>
          <w:rStyle w:val="Refdenotaalpie"/>
          <w:rFonts w:ascii="Georgia" w:hAnsi="Georgia"/>
          <w:i/>
          <w:iCs/>
          <w:szCs w:val="24"/>
          <w:shd w:val="clear" w:color="auto" w:fill="FFFFFF"/>
          <w:lang w:val="es-ES"/>
        </w:rPr>
        <w:footnoteReference w:id="10"/>
      </w:r>
      <w:r w:rsidRPr="003D3029">
        <w:rPr>
          <w:rFonts w:ascii="Georgia" w:hAnsi="Georgia"/>
          <w:szCs w:val="24"/>
          <w:shd w:val="clear" w:color="auto" w:fill="FFFFFF"/>
          <w:lang w:val="es-ES"/>
        </w:rPr>
        <w:t xml:space="preserve">, en el presente asunto, </w:t>
      </w:r>
      <w:r w:rsidR="3108287D" w:rsidRPr="003D3029">
        <w:rPr>
          <w:rFonts w:ascii="Georgia" w:hAnsi="Georgia"/>
          <w:szCs w:val="24"/>
          <w:shd w:val="clear" w:color="auto" w:fill="FFFFFF"/>
          <w:lang w:val="es-ES"/>
        </w:rPr>
        <w:t xml:space="preserve">faltan </w:t>
      </w:r>
      <w:r w:rsidR="00DF6BF4" w:rsidRPr="003D3029">
        <w:rPr>
          <w:rFonts w:ascii="Georgia" w:hAnsi="Georgia"/>
          <w:szCs w:val="24"/>
          <w:shd w:val="clear" w:color="auto" w:fill="FFFFFF"/>
          <w:lang w:val="es-ES"/>
        </w:rPr>
        <w:t xml:space="preserve">motivos de orden constitucional </w:t>
      </w:r>
      <w:r w:rsidR="21AAAF08" w:rsidRPr="003D3029">
        <w:rPr>
          <w:rFonts w:ascii="Georgia" w:hAnsi="Georgia"/>
          <w:szCs w:val="24"/>
          <w:shd w:val="clear" w:color="auto" w:fill="FFFFFF"/>
          <w:lang w:val="es-ES"/>
        </w:rPr>
        <w:t xml:space="preserve">para </w:t>
      </w:r>
      <w:r w:rsidR="00DF6BF4" w:rsidRPr="003D3029">
        <w:rPr>
          <w:rFonts w:ascii="Georgia" w:hAnsi="Georgia"/>
          <w:szCs w:val="24"/>
          <w:shd w:val="clear" w:color="auto" w:fill="FFFFFF"/>
          <w:lang w:val="es-ES"/>
        </w:rPr>
        <w:t xml:space="preserve">analizar </w:t>
      </w:r>
      <w:r w:rsidR="00C25AFC" w:rsidRPr="003D3029">
        <w:rPr>
          <w:rFonts w:ascii="Georgia" w:hAnsi="Georgia"/>
          <w:szCs w:val="24"/>
          <w:shd w:val="clear" w:color="auto" w:fill="FFFFFF"/>
          <w:lang w:val="es-ES"/>
        </w:rPr>
        <w:t>ese</w:t>
      </w:r>
      <w:r w:rsidR="00DF6BF4" w:rsidRPr="003D3029">
        <w:rPr>
          <w:rFonts w:ascii="Georgia" w:hAnsi="Georgia"/>
          <w:szCs w:val="24"/>
          <w:shd w:val="clear" w:color="auto" w:fill="FFFFFF"/>
          <w:lang w:val="es-ES"/>
        </w:rPr>
        <w:t xml:space="preserve"> aspecto. </w:t>
      </w:r>
    </w:p>
    <w:p w14:paraId="3C949B9E" w14:textId="77777777" w:rsidR="00C25AFC" w:rsidRPr="003D3029" w:rsidRDefault="00C25AFC" w:rsidP="006F28AB">
      <w:pPr>
        <w:pStyle w:val="Textoindependiente"/>
        <w:spacing w:line="276" w:lineRule="auto"/>
        <w:rPr>
          <w:rFonts w:ascii="Georgia" w:hAnsi="Georgia"/>
          <w:szCs w:val="24"/>
          <w:shd w:val="clear" w:color="auto" w:fill="FFFFFF"/>
          <w:lang w:val="es-ES"/>
        </w:rPr>
      </w:pPr>
    </w:p>
    <w:p w14:paraId="4523EB13" w14:textId="31332EE4" w:rsidR="00DF6BF4" w:rsidRPr="003D3029" w:rsidRDefault="00DF6BF4" w:rsidP="006F28AB">
      <w:pPr>
        <w:pStyle w:val="Textoindependiente"/>
        <w:spacing w:line="276" w:lineRule="auto"/>
        <w:rPr>
          <w:rFonts w:ascii="Georgia" w:hAnsi="Georgia"/>
          <w:szCs w:val="24"/>
          <w:shd w:val="clear" w:color="auto" w:fill="FFFFFF"/>
          <w:lang w:val="es-ES"/>
        </w:rPr>
      </w:pPr>
      <w:r w:rsidRPr="003D3029">
        <w:rPr>
          <w:rFonts w:ascii="Georgia" w:hAnsi="Georgia"/>
          <w:szCs w:val="24"/>
          <w:shd w:val="clear" w:color="auto" w:fill="FFFFFF"/>
          <w:lang w:val="es-ES"/>
        </w:rPr>
        <w:t>El interesado no es una persona de especial protección constitucional que amerite un trato diferenciado</w:t>
      </w:r>
      <w:r w:rsidR="00376733" w:rsidRPr="003D3029">
        <w:rPr>
          <w:rFonts w:ascii="Georgia" w:hAnsi="Georgia"/>
          <w:szCs w:val="24"/>
          <w:shd w:val="clear" w:color="auto" w:fill="FFFFFF"/>
          <w:lang w:val="es-ES"/>
        </w:rPr>
        <w:t xml:space="preserve"> (Tercera edad, indígena, etc.)</w:t>
      </w:r>
      <w:r w:rsidRPr="003D3029">
        <w:rPr>
          <w:rFonts w:ascii="Georgia" w:hAnsi="Georgia"/>
          <w:szCs w:val="24"/>
          <w:shd w:val="clear" w:color="auto" w:fill="FFFFFF"/>
          <w:lang w:val="es-ES"/>
        </w:rPr>
        <w:t xml:space="preserve">, </w:t>
      </w:r>
      <w:r w:rsidR="00C25AFC" w:rsidRPr="003D3029">
        <w:rPr>
          <w:rFonts w:ascii="Georgia" w:hAnsi="Georgia"/>
          <w:szCs w:val="24"/>
          <w:shd w:val="clear" w:color="auto" w:fill="FFFFFF"/>
          <w:lang w:val="es-ES"/>
        </w:rPr>
        <w:t>ni</w:t>
      </w:r>
      <w:r w:rsidRPr="003D3029">
        <w:rPr>
          <w:rFonts w:ascii="Georgia" w:hAnsi="Georgia"/>
          <w:szCs w:val="24"/>
          <w:shd w:val="clear" w:color="auto" w:fill="FFFFFF"/>
          <w:lang w:val="es-ES"/>
        </w:rPr>
        <w:t xml:space="preserve"> alegó insatisfacción frente al contenido de la respuesta expedida por la accionada</w:t>
      </w:r>
      <w:r w:rsidR="00C25AFC" w:rsidRPr="003D3029">
        <w:rPr>
          <w:rFonts w:ascii="Georgia" w:hAnsi="Georgia"/>
          <w:szCs w:val="24"/>
          <w:shd w:val="clear" w:color="auto" w:fill="FFFFFF"/>
          <w:lang w:val="es-ES"/>
        </w:rPr>
        <w:t xml:space="preserve">; además, tampoco obran </w:t>
      </w:r>
      <w:r w:rsidRPr="003D3029">
        <w:rPr>
          <w:rFonts w:ascii="Georgia" w:hAnsi="Georgia"/>
          <w:szCs w:val="24"/>
          <w:shd w:val="clear" w:color="auto" w:fill="FFFFFF"/>
          <w:lang w:val="es-ES"/>
        </w:rPr>
        <w:t xml:space="preserve">pruebas </w:t>
      </w:r>
      <w:r w:rsidR="00C25AFC" w:rsidRPr="003D3029">
        <w:rPr>
          <w:rFonts w:ascii="Georgia" w:hAnsi="Georgia"/>
          <w:szCs w:val="24"/>
          <w:shd w:val="clear" w:color="auto" w:fill="FFFFFF"/>
          <w:lang w:val="es-ES"/>
        </w:rPr>
        <w:t xml:space="preserve">que den cuenta </w:t>
      </w:r>
      <w:r w:rsidRPr="003D3029">
        <w:rPr>
          <w:rFonts w:ascii="Georgia" w:hAnsi="Georgia"/>
          <w:szCs w:val="24"/>
          <w:shd w:val="clear" w:color="auto" w:fill="FFFFFF"/>
          <w:lang w:val="es-ES"/>
        </w:rPr>
        <w:t xml:space="preserve">sobre la posible trasgresión o amenaza de este derecho.  </w:t>
      </w:r>
    </w:p>
    <w:p w14:paraId="139A9B93" w14:textId="77777777" w:rsidR="00376733" w:rsidRPr="003D3029" w:rsidRDefault="00376733" w:rsidP="006F28AB">
      <w:pPr>
        <w:pStyle w:val="Textoindependiente"/>
        <w:spacing w:line="276" w:lineRule="auto"/>
        <w:rPr>
          <w:rFonts w:ascii="Georgia" w:hAnsi="Georgia"/>
          <w:szCs w:val="24"/>
          <w:shd w:val="clear" w:color="auto" w:fill="FFFFFF"/>
          <w:lang w:val="es-ES"/>
        </w:rPr>
      </w:pPr>
    </w:p>
    <w:p w14:paraId="248A41D1" w14:textId="45063D61" w:rsidR="00B958B7" w:rsidRPr="003D3029" w:rsidRDefault="00C25AFC" w:rsidP="006F28AB">
      <w:pPr>
        <w:pStyle w:val="Textoindependiente"/>
        <w:spacing w:line="276" w:lineRule="auto"/>
        <w:rPr>
          <w:rFonts w:ascii="Georgia" w:hAnsi="Georgia"/>
          <w:szCs w:val="24"/>
          <w:shd w:val="clear" w:color="auto" w:fill="FFFFFF"/>
        </w:rPr>
      </w:pPr>
      <w:r w:rsidRPr="003D3029">
        <w:rPr>
          <w:rFonts w:ascii="Georgia" w:hAnsi="Georgia"/>
          <w:szCs w:val="24"/>
          <w:shd w:val="clear" w:color="auto" w:fill="FFFFFF"/>
          <w:lang w:val="es-ES"/>
        </w:rPr>
        <w:t xml:space="preserve">Por último, se desestimará la pretensión orientada a que se envíen copias con destino a la Comisión Nacional de Disciplina Judicial del CSJ, porque </w:t>
      </w:r>
      <w:r w:rsidR="00D42CC6" w:rsidRPr="003D3029">
        <w:rPr>
          <w:rFonts w:ascii="Georgia" w:hAnsi="Georgia" w:cs="Arial"/>
          <w:szCs w:val="24"/>
        </w:rPr>
        <w:t xml:space="preserve">este mecanismo no fue diseñado para formular denuncias que el accionante directamente </w:t>
      </w:r>
      <w:r w:rsidR="00D42CC6" w:rsidRPr="003D3029">
        <w:rPr>
          <w:rFonts w:ascii="Georgia" w:hAnsi="Georgia"/>
          <w:szCs w:val="24"/>
          <w:lang w:val="es-CO"/>
        </w:rPr>
        <w:t>puede presentar ante esa autoridad.</w:t>
      </w:r>
    </w:p>
    <w:p w14:paraId="2EC3909D" w14:textId="77777777" w:rsidR="00063F78" w:rsidRPr="003D3029" w:rsidRDefault="00063F78" w:rsidP="006F28AB">
      <w:pPr>
        <w:widowControl/>
        <w:spacing w:line="276" w:lineRule="auto"/>
        <w:jc w:val="both"/>
        <w:rPr>
          <w:rFonts w:ascii="Georgia" w:hAnsi="Georgia"/>
        </w:rPr>
      </w:pPr>
    </w:p>
    <w:p w14:paraId="5B03553B" w14:textId="0A3A9921" w:rsidR="00D7595D" w:rsidRDefault="00D7595D" w:rsidP="006F28AB">
      <w:pPr>
        <w:spacing w:line="276" w:lineRule="auto"/>
        <w:jc w:val="both"/>
        <w:rPr>
          <w:rFonts w:ascii="Georgia" w:hAnsi="Georgia" w:cs="Arial"/>
          <w:lang w:val="es-419"/>
        </w:rPr>
      </w:pPr>
      <w:r w:rsidRPr="003D3029">
        <w:rPr>
          <w:rFonts w:ascii="Georgia" w:hAnsi="Georgia" w:cs="Arial"/>
          <w:lang w:val="es-419"/>
        </w:rPr>
        <w:t xml:space="preserve">En mérito de lo expuesto, el </w:t>
      </w:r>
      <w:r w:rsidRPr="003D3029">
        <w:rPr>
          <w:rFonts w:ascii="Georgia" w:hAnsi="Georgia" w:cs="Arial"/>
          <w:smallCaps/>
          <w:lang w:val="es-419"/>
        </w:rPr>
        <w:t>Tribunal Superior del Distrito Judicial de Pereira, Sala de Decisión No.</w:t>
      </w:r>
      <w:r w:rsidR="003D3712">
        <w:rPr>
          <w:rFonts w:ascii="Georgia" w:hAnsi="Georgia" w:cs="Arial"/>
          <w:smallCaps/>
          <w:lang w:val="es-419"/>
        </w:rPr>
        <w:t xml:space="preserve"> </w:t>
      </w:r>
      <w:r w:rsidRPr="003D3029">
        <w:rPr>
          <w:rFonts w:ascii="Georgia" w:hAnsi="Georgia" w:cs="Arial"/>
          <w:smallCaps/>
          <w:lang w:val="es-419"/>
        </w:rPr>
        <w:t>4 de Asuntos Penales para Adolescentes</w:t>
      </w:r>
      <w:r w:rsidRPr="003D3029">
        <w:rPr>
          <w:rFonts w:ascii="Georgia" w:hAnsi="Georgia" w:cs="Arial"/>
          <w:lang w:val="es-419"/>
        </w:rPr>
        <w:t>, administrando Justicia, en nombre de la República de Colombia y por autoridad de la Ley,</w:t>
      </w:r>
    </w:p>
    <w:p w14:paraId="119B3485" w14:textId="77777777" w:rsidR="003D3712" w:rsidRPr="003D3029" w:rsidRDefault="003D3712" w:rsidP="006F28AB">
      <w:pPr>
        <w:spacing w:line="276" w:lineRule="auto"/>
        <w:jc w:val="both"/>
        <w:rPr>
          <w:rFonts w:ascii="Georgia" w:hAnsi="Georgia" w:cs="Arial"/>
          <w:lang w:val="es-419"/>
        </w:rPr>
      </w:pPr>
    </w:p>
    <w:p w14:paraId="6259C2E5" w14:textId="090003FB" w:rsidR="00F017CA" w:rsidRPr="003D3029" w:rsidRDefault="001660B7" w:rsidP="006F28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b/>
          <w:bCs/>
          <w:smallCaps/>
        </w:rPr>
      </w:pPr>
      <w:r w:rsidRPr="003D3029">
        <w:rPr>
          <w:rFonts w:ascii="Georgia" w:hAnsi="Georgia"/>
          <w:b/>
          <w:bCs/>
          <w:smallCaps/>
        </w:rPr>
        <w:t xml:space="preserve">F a l </w:t>
      </w:r>
      <w:proofErr w:type="spellStart"/>
      <w:r w:rsidRPr="003D3029">
        <w:rPr>
          <w:rFonts w:ascii="Georgia" w:hAnsi="Georgia"/>
          <w:b/>
          <w:bCs/>
          <w:smallCaps/>
        </w:rPr>
        <w:t>l</w:t>
      </w:r>
      <w:proofErr w:type="spellEnd"/>
      <w:r w:rsidRPr="003D3029">
        <w:rPr>
          <w:rFonts w:ascii="Georgia" w:hAnsi="Georgia"/>
          <w:b/>
          <w:bCs/>
          <w:smallCaps/>
        </w:rPr>
        <w:t xml:space="preserve"> a,</w:t>
      </w:r>
    </w:p>
    <w:p w14:paraId="2896C135" w14:textId="77777777" w:rsidR="00F017CA" w:rsidRPr="003D3029" w:rsidRDefault="00F017CA" w:rsidP="006F28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p>
    <w:p w14:paraId="624D40C3" w14:textId="34BC4808" w:rsidR="001C40C6" w:rsidRPr="003D3029" w:rsidRDefault="007752A3" w:rsidP="006F28AB">
      <w:pPr>
        <w:widowControl/>
        <w:numPr>
          <w:ilvl w:val="0"/>
          <w:numId w:val="4"/>
        </w:numPr>
        <w:tabs>
          <w:tab w:val="clear" w:pos="360"/>
          <w:tab w:val="num" w:pos="720"/>
        </w:tabs>
        <w:autoSpaceDE/>
        <w:autoSpaceDN/>
        <w:adjustRightInd/>
        <w:spacing w:line="276" w:lineRule="auto"/>
        <w:jc w:val="both"/>
        <w:rPr>
          <w:rFonts w:ascii="Georgia" w:hAnsi="Georgia"/>
        </w:rPr>
      </w:pPr>
      <w:r w:rsidRPr="003D3029">
        <w:rPr>
          <w:rFonts w:ascii="Georgia" w:hAnsi="Georgia"/>
        </w:rPr>
        <w:t xml:space="preserve">MODIFICAR el numeral primero de la </w:t>
      </w:r>
      <w:r w:rsidR="00F017CA" w:rsidRPr="003D3029">
        <w:rPr>
          <w:rFonts w:ascii="Georgia" w:hAnsi="Georgia"/>
        </w:rPr>
        <w:t xml:space="preserve">sentencia </w:t>
      </w:r>
      <w:r w:rsidR="00B80FF4" w:rsidRPr="003D3029">
        <w:rPr>
          <w:rFonts w:ascii="Georgia" w:hAnsi="Georgia"/>
        </w:rPr>
        <w:t xml:space="preserve">emitida el </w:t>
      </w:r>
      <w:r w:rsidR="00376733" w:rsidRPr="003D3029">
        <w:rPr>
          <w:rFonts w:ascii="Georgia" w:hAnsi="Georgia"/>
        </w:rPr>
        <w:t>12</w:t>
      </w:r>
      <w:r w:rsidRPr="003D3029">
        <w:rPr>
          <w:rFonts w:ascii="Georgia" w:hAnsi="Georgia"/>
        </w:rPr>
        <w:t>-</w:t>
      </w:r>
      <w:r w:rsidR="00376733" w:rsidRPr="003D3029">
        <w:rPr>
          <w:rFonts w:ascii="Georgia" w:hAnsi="Georgia"/>
        </w:rPr>
        <w:t xml:space="preserve">06-2021 </w:t>
      </w:r>
      <w:r w:rsidR="000525C4" w:rsidRPr="003D3029">
        <w:rPr>
          <w:rFonts w:ascii="Georgia" w:hAnsi="Georgia"/>
        </w:rPr>
        <w:t xml:space="preserve">por el Juzgado </w:t>
      </w:r>
      <w:r w:rsidR="00376733" w:rsidRPr="003D3029">
        <w:rPr>
          <w:rFonts w:ascii="Georgia" w:hAnsi="Georgia"/>
        </w:rPr>
        <w:t>2º Penal del Circuito para Adolescentes con función de conocimiento de Pereira</w:t>
      </w:r>
      <w:r w:rsidRPr="003D3029">
        <w:rPr>
          <w:rFonts w:ascii="Georgia" w:hAnsi="Georgia"/>
        </w:rPr>
        <w:t xml:space="preserve">, </w:t>
      </w:r>
      <w:r w:rsidR="00376733" w:rsidRPr="003D3029">
        <w:rPr>
          <w:rFonts w:ascii="Georgia" w:hAnsi="Georgia"/>
        </w:rPr>
        <w:t xml:space="preserve">para </w:t>
      </w:r>
      <w:r w:rsidRPr="003D3029">
        <w:rPr>
          <w:rFonts w:ascii="Georgia" w:hAnsi="Georgia"/>
        </w:rPr>
        <w:t>DECLARAR improcedente la tutela</w:t>
      </w:r>
      <w:r w:rsidR="00376733" w:rsidRPr="003D3029">
        <w:rPr>
          <w:rFonts w:ascii="Georgia" w:hAnsi="Georgia"/>
        </w:rPr>
        <w:t xml:space="preserve"> frente a CISA SA</w:t>
      </w:r>
      <w:r w:rsidRPr="003D3029">
        <w:rPr>
          <w:rFonts w:ascii="Georgia" w:hAnsi="Georgia"/>
        </w:rPr>
        <w:t>, por ausencia fáctica</w:t>
      </w:r>
      <w:r w:rsidR="00376733" w:rsidRPr="003D3029">
        <w:rPr>
          <w:rFonts w:ascii="Georgia" w:hAnsi="Georgia"/>
        </w:rPr>
        <w:t>, y frente al Banco Agrario de Colombia SA, por carecer de legitimación</w:t>
      </w:r>
      <w:r w:rsidR="001C40C6" w:rsidRPr="003D3029">
        <w:rPr>
          <w:rFonts w:ascii="Georgia" w:hAnsi="Georgia"/>
        </w:rPr>
        <w:t>.</w:t>
      </w:r>
    </w:p>
    <w:p w14:paraId="3624363F" w14:textId="77777777" w:rsidR="00376733" w:rsidRPr="003D3029" w:rsidRDefault="00376733" w:rsidP="006F28AB">
      <w:pPr>
        <w:widowControl/>
        <w:autoSpaceDE/>
        <w:autoSpaceDN/>
        <w:adjustRightInd/>
        <w:spacing w:line="276" w:lineRule="auto"/>
        <w:ind w:left="360"/>
        <w:jc w:val="both"/>
        <w:rPr>
          <w:rFonts w:ascii="Georgia" w:hAnsi="Georgia"/>
        </w:rPr>
      </w:pPr>
    </w:p>
    <w:p w14:paraId="4FEC3BBB" w14:textId="5079324B" w:rsidR="00376733" w:rsidRPr="003D3029" w:rsidRDefault="00376733" w:rsidP="006F28AB">
      <w:pPr>
        <w:widowControl/>
        <w:numPr>
          <w:ilvl w:val="0"/>
          <w:numId w:val="4"/>
        </w:numPr>
        <w:tabs>
          <w:tab w:val="clear" w:pos="360"/>
          <w:tab w:val="num" w:pos="720"/>
        </w:tabs>
        <w:autoSpaceDE/>
        <w:autoSpaceDN/>
        <w:adjustRightInd/>
        <w:spacing w:line="276" w:lineRule="auto"/>
        <w:jc w:val="both"/>
        <w:rPr>
          <w:rFonts w:ascii="Georgia" w:hAnsi="Georgia"/>
        </w:rPr>
      </w:pPr>
      <w:r w:rsidRPr="003D3029">
        <w:rPr>
          <w:rFonts w:ascii="Georgia" w:hAnsi="Georgia"/>
        </w:rPr>
        <w:t xml:space="preserve">REVOCAR el numeral tercero y, en su lugar, NEGAR la remisión de copias a </w:t>
      </w:r>
      <w:r w:rsidRPr="003D3029">
        <w:rPr>
          <w:rFonts w:ascii="Georgia" w:hAnsi="Georgia"/>
          <w:shd w:val="clear" w:color="auto" w:fill="FFFFFF"/>
        </w:rPr>
        <w:t>la Comisión Nacional de Disciplina Judicial del CSJ, según lo anotado.</w:t>
      </w:r>
    </w:p>
    <w:p w14:paraId="52452839" w14:textId="77777777" w:rsidR="00D42CC6" w:rsidRPr="003D3029" w:rsidRDefault="00D42CC6" w:rsidP="006F28AB">
      <w:pPr>
        <w:widowControl/>
        <w:autoSpaceDE/>
        <w:autoSpaceDN/>
        <w:adjustRightInd/>
        <w:spacing w:line="276" w:lineRule="auto"/>
        <w:ind w:left="360"/>
        <w:jc w:val="both"/>
        <w:rPr>
          <w:rFonts w:ascii="Georgia" w:hAnsi="Georgia"/>
        </w:rPr>
      </w:pPr>
    </w:p>
    <w:p w14:paraId="363F35A7" w14:textId="77777777" w:rsidR="00B90ED3" w:rsidRPr="003D3029" w:rsidRDefault="00B90ED3" w:rsidP="006F28AB">
      <w:pPr>
        <w:pStyle w:val="Prrafodelista"/>
        <w:numPr>
          <w:ilvl w:val="0"/>
          <w:numId w:val="4"/>
        </w:numPr>
        <w:spacing w:line="276" w:lineRule="auto"/>
        <w:jc w:val="both"/>
        <w:rPr>
          <w:rFonts w:ascii="Georgia" w:hAnsi="Georgia" w:cs="Arial"/>
          <w:lang w:val="es-419"/>
        </w:rPr>
      </w:pPr>
      <w:r w:rsidRPr="003D3029">
        <w:rPr>
          <w:rFonts w:ascii="Georgia" w:hAnsi="Georgia" w:cs="Arial"/>
        </w:rPr>
        <w:t>REMITIR este expediente, a la CC para su eventual revisión</w:t>
      </w:r>
    </w:p>
    <w:p w14:paraId="31FA0EA0" w14:textId="77777777" w:rsidR="00785FA3" w:rsidRPr="003D3029" w:rsidRDefault="00785FA3" w:rsidP="006F28AB">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w w:val="150"/>
          <w:lang w:val="es-419"/>
        </w:rPr>
      </w:pPr>
    </w:p>
    <w:p w14:paraId="6493FEAE" w14:textId="77777777" w:rsidR="006F28AB" w:rsidRPr="006F28AB" w:rsidRDefault="006F28AB" w:rsidP="006F28AB">
      <w:pPr>
        <w:overflowPunct w:val="0"/>
        <w:spacing w:line="276" w:lineRule="auto"/>
        <w:jc w:val="center"/>
        <w:rPr>
          <w:rFonts w:ascii="Georgia" w:hAnsi="Georgia" w:cs="Arial"/>
          <w:bCs/>
          <w:smallCaps/>
          <w:kern w:val="28"/>
        </w:rPr>
      </w:pPr>
      <w:r w:rsidRPr="006F28AB">
        <w:rPr>
          <w:rFonts w:ascii="Georgia" w:hAnsi="Georgia" w:cs="Arial"/>
          <w:bCs/>
          <w:smallCaps/>
          <w:kern w:val="28"/>
        </w:rPr>
        <w:t>Notifíquese,</w:t>
      </w:r>
    </w:p>
    <w:p w14:paraId="1C9E5239" w14:textId="77777777" w:rsidR="006F28AB" w:rsidRPr="006F28AB" w:rsidRDefault="006F28AB" w:rsidP="006F28AB">
      <w:pPr>
        <w:widowControl/>
        <w:overflowPunct w:val="0"/>
        <w:spacing w:line="276" w:lineRule="auto"/>
        <w:jc w:val="center"/>
        <w:textAlignment w:val="baseline"/>
        <w:rPr>
          <w:rFonts w:ascii="Georgia" w:hAnsi="Georgia" w:cs="Arial"/>
          <w:bCs/>
          <w:caps/>
          <w:w w:val="150"/>
          <w:sz w:val="28"/>
          <w:szCs w:val="18"/>
          <w:lang w:val="es-MX"/>
        </w:rPr>
      </w:pPr>
    </w:p>
    <w:p w14:paraId="00C51599" w14:textId="77777777" w:rsidR="006F28AB" w:rsidRPr="006F28AB" w:rsidRDefault="006F28AB" w:rsidP="006F28AB">
      <w:pPr>
        <w:widowControl/>
        <w:overflowPunct w:val="0"/>
        <w:spacing w:line="276" w:lineRule="auto"/>
        <w:jc w:val="center"/>
        <w:textAlignment w:val="baseline"/>
        <w:rPr>
          <w:rFonts w:ascii="Georgia" w:hAnsi="Georgia" w:cs="Arial"/>
          <w:bCs/>
          <w:caps/>
          <w:w w:val="150"/>
          <w:sz w:val="28"/>
          <w:szCs w:val="18"/>
          <w:lang w:val="es-MX"/>
        </w:rPr>
      </w:pPr>
    </w:p>
    <w:p w14:paraId="23DA4D99" w14:textId="77777777" w:rsidR="006F28AB" w:rsidRPr="006F28AB" w:rsidRDefault="006F28AB" w:rsidP="006F28AB">
      <w:pPr>
        <w:widowControl/>
        <w:overflowPunct w:val="0"/>
        <w:spacing w:line="276" w:lineRule="auto"/>
        <w:jc w:val="center"/>
        <w:textAlignment w:val="baseline"/>
        <w:rPr>
          <w:rFonts w:ascii="Georgia" w:hAnsi="Georgia" w:cs="Arial"/>
          <w:b/>
          <w:bCs/>
          <w:caps/>
          <w:spacing w:val="20"/>
          <w:w w:val="150"/>
          <w:sz w:val="22"/>
          <w:szCs w:val="18"/>
          <w:lang w:val="es-MX"/>
        </w:rPr>
      </w:pPr>
      <w:r w:rsidRPr="006F28AB">
        <w:rPr>
          <w:rFonts w:ascii="Georgia" w:hAnsi="Georgia" w:cs="Arial"/>
          <w:b/>
          <w:bCs/>
          <w:caps/>
          <w:spacing w:val="20"/>
          <w:w w:val="150"/>
          <w:szCs w:val="18"/>
          <w:lang w:val="es-MX"/>
        </w:rPr>
        <w:t>D</w:t>
      </w:r>
      <w:r w:rsidRPr="006F28AB">
        <w:rPr>
          <w:rFonts w:ascii="Georgia" w:hAnsi="Georgia" w:cs="Arial"/>
          <w:b/>
          <w:bCs/>
          <w:caps/>
          <w:spacing w:val="20"/>
          <w:w w:val="150"/>
          <w:sz w:val="16"/>
          <w:szCs w:val="18"/>
          <w:lang w:val="es-MX"/>
        </w:rPr>
        <w:t>UBERNEY</w:t>
      </w:r>
      <w:r w:rsidRPr="006F28AB">
        <w:rPr>
          <w:rFonts w:ascii="Georgia" w:hAnsi="Georgia" w:cs="Arial"/>
          <w:b/>
          <w:bCs/>
          <w:caps/>
          <w:spacing w:val="20"/>
          <w:w w:val="150"/>
          <w:sz w:val="20"/>
          <w:szCs w:val="18"/>
          <w:lang w:val="es-MX"/>
        </w:rPr>
        <w:t xml:space="preserve"> </w:t>
      </w:r>
      <w:r w:rsidRPr="006F28AB">
        <w:rPr>
          <w:rFonts w:ascii="Georgia" w:hAnsi="Georgia" w:cs="Arial"/>
          <w:b/>
          <w:bCs/>
          <w:caps/>
          <w:spacing w:val="20"/>
          <w:w w:val="150"/>
          <w:szCs w:val="18"/>
          <w:lang w:val="es-MX"/>
        </w:rPr>
        <w:t>G</w:t>
      </w:r>
      <w:r w:rsidRPr="006F28AB">
        <w:rPr>
          <w:rFonts w:ascii="Georgia" w:hAnsi="Georgia" w:cs="Arial"/>
          <w:b/>
          <w:bCs/>
          <w:caps/>
          <w:spacing w:val="20"/>
          <w:w w:val="150"/>
          <w:sz w:val="16"/>
          <w:szCs w:val="18"/>
          <w:lang w:val="es-MX"/>
        </w:rPr>
        <w:t>RISALES</w:t>
      </w:r>
      <w:r w:rsidRPr="006F28AB">
        <w:rPr>
          <w:rFonts w:ascii="Georgia" w:hAnsi="Georgia" w:cs="Arial"/>
          <w:b/>
          <w:bCs/>
          <w:caps/>
          <w:spacing w:val="20"/>
          <w:w w:val="150"/>
          <w:sz w:val="20"/>
          <w:szCs w:val="18"/>
          <w:lang w:val="es-MX"/>
        </w:rPr>
        <w:t xml:space="preserve"> </w:t>
      </w:r>
      <w:r w:rsidRPr="006F28AB">
        <w:rPr>
          <w:rFonts w:ascii="Georgia" w:hAnsi="Georgia" w:cs="Arial"/>
          <w:b/>
          <w:bCs/>
          <w:caps/>
          <w:spacing w:val="20"/>
          <w:w w:val="150"/>
          <w:szCs w:val="18"/>
          <w:lang w:val="es-MX"/>
        </w:rPr>
        <w:t>H</w:t>
      </w:r>
      <w:r w:rsidRPr="006F28AB">
        <w:rPr>
          <w:rFonts w:ascii="Georgia" w:hAnsi="Georgia" w:cs="Arial"/>
          <w:b/>
          <w:bCs/>
          <w:caps/>
          <w:spacing w:val="20"/>
          <w:w w:val="150"/>
          <w:sz w:val="16"/>
          <w:szCs w:val="18"/>
          <w:lang w:val="es-MX"/>
        </w:rPr>
        <w:t>ERRERA</w:t>
      </w:r>
    </w:p>
    <w:p w14:paraId="08DFB736" w14:textId="77777777" w:rsidR="006F28AB" w:rsidRPr="006F28AB" w:rsidRDefault="006F28AB" w:rsidP="006F28AB">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6F28AB">
        <w:rPr>
          <w:rFonts w:ascii="Georgia" w:hAnsi="Georgia" w:cs="Arial"/>
          <w:bCs/>
          <w:caps/>
          <w:spacing w:val="20"/>
          <w:w w:val="150"/>
          <w:kern w:val="28"/>
          <w:sz w:val="28"/>
          <w:szCs w:val="22"/>
        </w:rPr>
        <w:t>M</w:t>
      </w:r>
      <w:r w:rsidRPr="006F28AB">
        <w:rPr>
          <w:rFonts w:ascii="Georgia" w:hAnsi="Georgia" w:cs="Arial"/>
          <w:bCs/>
          <w:caps/>
          <w:spacing w:val="20"/>
          <w:w w:val="150"/>
          <w:kern w:val="28"/>
          <w:sz w:val="18"/>
          <w:szCs w:val="18"/>
        </w:rPr>
        <w:t>agistrado</w:t>
      </w:r>
    </w:p>
    <w:p w14:paraId="09843C52" w14:textId="77777777" w:rsidR="006F28AB" w:rsidRPr="006F28AB" w:rsidRDefault="006F28AB" w:rsidP="006F28AB">
      <w:pPr>
        <w:widowControl/>
        <w:overflowPunct w:val="0"/>
        <w:spacing w:line="276" w:lineRule="auto"/>
        <w:textAlignment w:val="baseline"/>
        <w:rPr>
          <w:rFonts w:ascii="Georgia" w:hAnsi="Georgia" w:cs="Arial"/>
          <w:caps/>
          <w:spacing w:val="20"/>
          <w:w w:val="150"/>
          <w:sz w:val="28"/>
          <w:szCs w:val="28"/>
          <w:lang w:val="es-MX"/>
        </w:rPr>
      </w:pPr>
    </w:p>
    <w:p w14:paraId="310AB945" w14:textId="77777777" w:rsidR="006F28AB" w:rsidRPr="006F28AB" w:rsidRDefault="006F28AB" w:rsidP="006F28AB">
      <w:pPr>
        <w:widowControl/>
        <w:overflowPunct w:val="0"/>
        <w:spacing w:line="276" w:lineRule="auto"/>
        <w:textAlignment w:val="baseline"/>
        <w:rPr>
          <w:rFonts w:ascii="Georgia" w:hAnsi="Georgia" w:cs="Arial"/>
          <w:caps/>
          <w:spacing w:val="20"/>
          <w:w w:val="150"/>
          <w:sz w:val="28"/>
          <w:szCs w:val="28"/>
          <w:lang w:val="es-MX"/>
        </w:rPr>
      </w:pPr>
    </w:p>
    <w:p w14:paraId="037252FD" w14:textId="77777777" w:rsidR="006F28AB" w:rsidRPr="006F28AB" w:rsidRDefault="006F28AB" w:rsidP="006F28AB">
      <w:pPr>
        <w:widowControl/>
        <w:overflowPunct w:val="0"/>
        <w:spacing w:line="276" w:lineRule="auto"/>
        <w:textAlignment w:val="baseline"/>
        <w:rPr>
          <w:rFonts w:ascii="Georgia" w:hAnsi="Georgia" w:cs="Arial"/>
          <w:b/>
          <w:caps/>
          <w:spacing w:val="20"/>
          <w:w w:val="150"/>
          <w:sz w:val="16"/>
          <w:szCs w:val="18"/>
          <w:lang w:val="es-MX"/>
        </w:rPr>
      </w:pPr>
      <w:r w:rsidRPr="006F28AB">
        <w:rPr>
          <w:rFonts w:ascii="Georgia" w:hAnsi="Georgia" w:cs="Arial"/>
          <w:b/>
          <w:caps/>
          <w:spacing w:val="20"/>
          <w:w w:val="150"/>
          <w:szCs w:val="28"/>
          <w:lang w:val="es-MX"/>
        </w:rPr>
        <w:t>E</w:t>
      </w:r>
      <w:r w:rsidRPr="006F28AB">
        <w:rPr>
          <w:rFonts w:ascii="Georgia" w:hAnsi="Georgia" w:cs="Arial"/>
          <w:b/>
          <w:caps/>
          <w:spacing w:val="20"/>
          <w:w w:val="150"/>
          <w:sz w:val="16"/>
          <w:szCs w:val="18"/>
          <w:lang w:val="es-MX"/>
        </w:rPr>
        <w:t xml:space="preserve">DDER </w:t>
      </w:r>
      <w:r w:rsidRPr="006F28AB">
        <w:rPr>
          <w:rFonts w:ascii="Georgia" w:hAnsi="Georgia" w:cs="Arial"/>
          <w:b/>
          <w:caps/>
          <w:spacing w:val="20"/>
          <w:w w:val="150"/>
          <w:szCs w:val="28"/>
          <w:lang w:val="es-MX"/>
        </w:rPr>
        <w:t>J</w:t>
      </w:r>
      <w:r w:rsidRPr="006F28AB">
        <w:rPr>
          <w:rFonts w:ascii="Georgia" w:hAnsi="Georgia" w:cs="Arial"/>
          <w:b/>
          <w:caps/>
          <w:spacing w:val="20"/>
          <w:w w:val="150"/>
          <w:sz w:val="16"/>
          <w:szCs w:val="18"/>
          <w:lang w:val="es-MX"/>
        </w:rPr>
        <w:t xml:space="preserve">. </w:t>
      </w:r>
      <w:r w:rsidRPr="006F28AB">
        <w:rPr>
          <w:rFonts w:ascii="Georgia" w:hAnsi="Georgia" w:cs="Arial"/>
          <w:b/>
          <w:caps/>
          <w:spacing w:val="20"/>
          <w:w w:val="150"/>
          <w:szCs w:val="28"/>
          <w:lang w:val="es-MX"/>
        </w:rPr>
        <w:t>S</w:t>
      </w:r>
      <w:r w:rsidRPr="006F28AB">
        <w:rPr>
          <w:rFonts w:ascii="Georgia" w:hAnsi="Georgia" w:cs="Arial"/>
          <w:b/>
          <w:caps/>
          <w:spacing w:val="20"/>
          <w:w w:val="150"/>
          <w:sz w:val="16"/>
          <w:szCs w:val="18"/>
          <w:lang w:val="es-MX"/>
        </w:rPr>
        <w:t xml:space="preserve">ÁNCHEZ </w:t>
      </w:r>
      <w:r w:rsidRPr="006F28AB">
        <w:rPr>
          <w:rFonts w:ascii="Georgia" w:hAnsi="Georgia" w:cs="Arial"/>
          <w:b/>
          <w:caps/>
          <w:spacing w:val="20"/>
          <w:w w:val="150"/>
          <w:szCs w:val="28"/>
          <w:lang w:val="es-MX"/>
        </w:rPr>
        <w:t>C</w:t>
      </w:r>
      <w:r w:rsidRPr="006F28AB">
        <w:rPr>
          <w:rFonts w:ascii="Georgia" w:hAnsi="Georgia" w:cs="Arial"/>
          <w:b/>
          <w:caps/>
          <w:spacing w:val="20"/>
          <w:w w:val="150"/>
          <w:sz w:val="16"/>
          <w:szCs w:val="18"/>
          <w:lang w:val="es-MX"/>
        </w:rPr>
        <w:t>.</w:t>
      </w:r>
      <w:r w:rsidRPr="006F28AB">
        <w:rPr>
          <w:rFonts w:ascii="Georgia" w:hAnsi="Georgia" w:cs="Arial"/>
          <w:b/>
          <w:bCs/>
          <w:caps/>
          <w:spacing w:val="20"/>
          <w:w w:val="150"/>
          <w:sz w:val="16"/>
          <w:szCs w:val="10"/>
          <w:lang w:val="es-MX"/>
        </w:rPr>
        <w:tab/>
      </w:r>
      <w:r w:rsidRPr="006F28AB">
        <w:rPr>
          <w:rFonts w:ascii="Georgia" w:hAnsi="Georgia" w:cs="Arial"/>
          <w:b/>
          <w:caps/>
          <w:spacing w:val="20"/>
          <w:w w:val="150"/>
          <w:szCs w:val="28"/>
          <w:lang w:val="es-MX"/>
        </w:rPr>
        <w:t>J</w:t>
      </w:r>
      <w:r w:rsidRPr="006F28AB">
        <w:rPr>
          <w:rFonts w:ascii="Georgia" w:hAnsi="Georgia" w:cs="Arial"/>
          <w:b/>
          <w:caps/>
          <w:spacing w:val="20"/>
          <w:w w:val="150"/>
          <w:sz w:val="16"/>
          <w:szCs w:val="18"/>
          <w:lang w:val="es-MX"/>
        </w:rPr>
        <w:t xml:space="preserve">AIME </w:t>
      </w:r>
      <w:r w:rsidRPr="006F28AB">
        <w:rPr>
          <w:rFonts w:ascii="Georgia" w:hAnsi="Georgia" w:cs="Arial"/>
          <w:b/>
          <w:caps/>
          <w:spacing w:val="20"/>
          <w:w w:val="150"/>
          <w:szCs w:val="28"/>
          <w:lang w:val="es-MX"/>
        </w:rPr>
        <w:t>A</w:t>
      </w:r>
      <w:r w:rsidRPr="006F28AB">
        <w:rPr>
          <w:rFonts w:ascii="Georgia" w:hAnsi="Georgia" w:cs="Arial"/>
          <w:b/>
          <w:caps/>
          <w:spacing w:val="20"/>
          <w:w w:val="150"/>
          <w:sz w:val="16"/>
          <w:szCs w:val="18"/>
          <w:lang w:val="es-MX"/>
        </w:rPr>
        <w:t xml:space="preserve">. </w:t>
      </w:r>
      <w:r w:rsidRPr="006F28AB">
        <w:rPr>
          <w:rFonts w:ascii="Georgia" w:hAnsi="Georgia" w:cs="Arial"/>
          <w:b/>
          <w:caps/>
          <w:spacing w:val="20"/>
          <w:w w:val="150"/>
          <w:szCs w:val="28"/>
          <w:lang w:val="es-MX"/>
        </w:rPr>
        <w:t>S</w:t>
      </w:r>
      <w:r w:rsidRPr="006F28AB">
        <w:rPr>
          <w:rFonts w:ascii="Georgia" w:hAnsi="Georgia" w:cs="Arial"/>
          <w:b/>
          <w:caps/>
          <w:spacing w:val="20"/>
          <w:w w:val="150"/>
          <w:sz w:val="16"/>
          <w:szCs w:val="18"/>
          <w:lang w:val="es-MX"/>
        </w:rPr>
        <w:t xml:space="preserve">ARAZA </w:t>
      </w:r>
      <w:r w:rsidRPr="006F28AB">
        <w:rPr>
          <w:rFonts w:ascii="Georgia" w:hAnsi="Georgia" w:cs="Arial"/>
          <w:b/>
          <w:caps/>
          <w:spacing w:val="20"/>
          <w:w w:val="150"/>
          <w:szCs w:val="28"/>
          <w:lang w:val="es-MX"/>
        </w:rPr>
        <w:t>N</w:t>
      </w:r>
      <w:r w:rsidRPr="006F28AB">
        <w:rPr>
          <w:rFonts w:ascii="Georgia" w:hAnsi="Georgia" w:cs="Arial"/>
          <w:b/>
          <w:caps/>
          <w:spacing w:val="20"/>
          <w:w w:val="150"/>
          <w:sz w:val="16"/>
          <w:szCs w:val="18"/>
          <w:lang w:val="es-MX"/>
        </w:rPr>
        <w:t>aranjo</w:t>
      </w:r>
    </w:p>
    <w:p w14:paraId="53E6779B" w14:textId="77777777" w:rsidR="006F28AB" w:rsidRPr="006F28AB" w:rsidRDefault="006F28AB" w:rsidP="006F28AB">
      <w:pPr>
        <w:widowControl/>
        <w:overflowPunct w:val="0"/>
        <w:spacing w:line="276" w:lineRule="auto"/>
        <w:textAlignment w:val="baseline"/>
        <w:rPr>
          <w:rFonts w:ascii="Georgia" w:hAnsi="Georgia" w:cs="Arial"/>
          <w:bCs/>
          <w:caps/>
          <w:spacing w:val="20"/>
          <w:w w:val="150"/>
          <w:sz w:val="18"/>
          <w:szCs w:val="10"/>
          <w:lang w:val="en-US"/>
        </w:rPr>
      </w:pPr>
      <w:r w:rsidRPr="006F28AB">
        <w:rPr>
          <w:rFonts w:ascii="Georgia" w:hAnsi="Georgia" w:cs="Arial"/>
          <w:bCs/>
          <w:caps/>
          <w:spacing w:val="20"/>
          <w:w w:val="150"/>
          <w:sz w:val="18"/>
          <w:szCs w:val="10"/>
          <w:lang w:val="en-US"/>
        </w:rPr>
        <w:t xml:space="preserve">M A G I S T R A D O </w:t>
      </w:r>
      <w:r w:rsidRPr="006F28AB">
        <w:rPr>
          <w:rFonts w:ascii="Georgia" w:hAnsi="Georgia" w:cs="Arial"/>
          <w:bCs/>
          <w:caps/>
          <w:spacing w:val="20"/>
          <w:w w:val="150"/>
          <w:sz w:val="18"/>
          <w:szCs w:val="10"/>
          <w:lang w:val="en-US"/>
        </w:rPr>
        <w:tab/>
      </w:r>
      <w:r w:rsidRPr="006F28AB">
        <w:rPr>
          <w:rFonts w:ascii="Georgia" w:hAnsi="Georgia" w:cs="Arial"/>
          <w:bCs/>
          <w:caps/>
          <w:spacing w:val="20"/>
          <w:w w:val="150"/>
          <w:sz w:val="18"/>
          <w:szCs w:val="10"/>
          <w:lang w:val="en-US"/>
        </w:rPr>
        <w:tab/>
        <w:t>M A G I S T R A D O</w:t>
      </w:r>
    </w:p>
    <w:p w14:paraId="427A7924" w14:textId="43D9F808" w:rsidR="000B19DE" w:rsidRPr="006F28AB" w:rsidRDefault="001654F2" w:rsidP="006F28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rPr>
          <w:rFonts w:ascii="Georgia" w:hAnsi="Georgia" w:cs="Arial"/>
          <w:sz w:val="22"/>
        </w:rPr>
      </w:pPr>
      <w:r w:rsidRPr="006F28AB">
        <w:rPr>
          <w:rFonts w:ascii="Georgia" w:hAnsi="Georgia" w:cs="Times New Roman"/>
          <w:i/>
          <w:smallCaps/>
          <w:spacing w:val="-3"/>
          <w:sz w:val="22"/>
          <w:lang w:val="es-CO"/>
        </w:rPr>
        <w:t>En uso de permiso</w:t>
      </w:r>
    </w:p>
    <w:sectPr w:rsidR="000B19DE" w:rsidRPr="006F28AB" w:rsidSect="006F28AB">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3D49C" w14:textId="77777777" w:rsidR="008155B0" w:rsidRDefault="008155B0" w:rsidP="0099045D">
      <w:r>
        <w:separator/>
      </w:r>
    </w:p>
  </w:endnote>
  <w:endnote w:type="continuationSeparator" w:id="0">
    <w:p w14:paraId="2419C031" w14:textId="77777777" w:rsidR="008155B0" w:rsidRDefault="008155B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9019" w14:textId="77777777" w:rsidR="00480C73" w:rsidRPr="007C23E2" w:rsidRDefault="00480C73"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467DEDB7" w14:textId="77777777" w:rsidR="00480C73" w:rsidRPr="007C23E2" w:rsidRDefault="00480C73" w:rsidP="00EE114D">
    <w:pPr>
      <w:pStyle w:val="Piedepgina"/>
      <w:jc w:val="right"/>
      <w:rPr>
        <w:rFonts w:ascii="Georgia" w:hAnsi="Georgia" w:cs="Arial"/>
        <w:spacing w:val="20"/>
        <w:w w:val="200"/>
        <w:sz w:val="14"/>
        <w:szCs w:val="10"/>
        <w:lang w:val="es-CO"/>
      </w:rPr>
    </w:pPr>
  </w:p>
  <w:p w14:paraId="68156F21" w14:textId="77777777" w:rsidR="00480C73" w:rsidRPr="006F28AB" w:rsidRDefault="00480C73" w:rsidP="00EE114D">
    <w:pPr>
      <w:pStyle w:val="Piedepgina"/>
      <w:jc w:val="right"/>
      <w:rPr>
        <w:rFonts w:ascii="Georgia" w:hAnsi="Georgia" w:cs="Arial"/>
        <w:spacing w:val="20"/>
        <w:w w:val="200"/>
        <w:sz w:val="10"/>
        <w:szCs w:val="10"/>
        <w:lang w:val="es-CO"/>
      </w:rPr>
    </w:pPr>
    <w:r w:rsidRPr="006F28AB">
      <w:rPr>
        <w:rFonts w:ascii="Georgia" w:hAnsi="Georgia" w:cs="Arial"/>
        <w:spacing w:val="20"/>
        <w:w w:val="200"/>
        <w:sz w:val="14"/>
        <w:szCs w:val="10"/>
        <w:lang w:val="es-CO"/>
      </w:rPr>
      <w:t>T</w:t>
    </w:r>
    <w:r w:rsidRPr="006F28AB">
      <w:rPr>
        <w:rFonts w:ascii="Georgia" w:hAnsi="Georgia" w:cs="Arial"/>
        <w:spacing w:val="20"/>
        <w:w w:val="200"/>
        <w:sz w:val="10"/>
        <w:szCs w:val="10"/>
        <w:lang w:val="es-CO"/>
      </w:rPr>
      <w:t xml:space="preserve">RIBUNAL </w:t>
    </w:r>
    <w:r w:rsidRPr="006F28AB">
      <w:rPr>
        <w:rFonts w:ascii="Georgia" w:hAnsi="Georgia" w:cs="Arial"/>
        <w:spacing w:val="20"/>
        <w:w w:val="200"/>
        <w:sz w:val="14"/>
        <w:szCs w:val="10"/>
        <w:lang w:val="es-CO"/>
      </w:rPr>
      <w:t>S</w:t>
    </w:r>
    <w:r w:rsidRPr="006F28AB">
      <w:rPr>
        <w:rFonts w:ascii="Georgia" w:hAnsi="Georgia" w:cs="Arial"/>
        <w:spacing w:val="20"/>
        <w:w w:val="200"/>
        <w:sz w:val="10"/>
        <w:szCs w:val="10"/>
        <w:lang w:val="es-CO"/>
      </w:rPr>
      <w:t xml:space="preserve">UPERIOR DE </w:t>
    </w:r>
    <w:r w:rsidRPr="006F28AB">
      <w:rPr>
        <w:rFonts w:ascii="Georgia" w:hAnsi="Georgia" w:cs="Arial"/>
        <w:spacing w:val="20"/>
        <w:w w:val="200"/>
        <w:sz w:val="14"/>
        <w:szCs w:val="10"/>
        <w:lang w:val="es-CO"/>
      </w:rPr>
      <w:t>P</w:t>
    </w:r>
    <w:r w:rsidRPr="006F28AB">
      <w:rPr>
        <w:rFonts w:ascii="Georgia" w:hAnsi="Georgia" w:cs="Arial"/>
        <w:spacing w:val="20"/>
        <w:w w:val="200"/>
        <w:sz w:val="10"/>
        <w:szCs w:val="10"/>
        <w:lang w:val="es-CO"/>
      </w:rPr>
      <w:t>EREIRA</w:t>
    </w:r>
  </w:p>
  <w:p w14:paraId="1955232D" w14:textId="77777777" w:rsidR="00480C73" w:rsidRPr="006F28AB" w:rsidRDefault="00480C73" w:rsidP="00EE114D">
    <w:pPr>
      <w:pStyle w:val="Piedepgina"/>
      <w:jc w:val="right"/>
      <w:rPr>
        <w:rFonts w:ascii="Georgia" w:hAnsi="Georgia"/>
        <w:lang w:val="es-CO"/>
      </w:rPr>
    </w:pPr>
    <w:r w:rsidRPr="006F28AB">
      <w:rPr>
        <w:rFonts w:ascii="Georgia" w:hAnsi="Georgia" w:cs="Arial"/>
        <w:spacing w:val="20"/>
        <w:w w:val="200"/>
        <w:sz w:val="10"/>
        <w:szCs w:val="10"/>
        <w:lang w:val="es-CO"/>
      </w:rPr>
      <w:t xml:space="preserve">MP </w:t>
    </w:r>
    <w:r w:rsidRPr="006F28AB">
      <w:rPr>
        <w:rFonts w:ascii="Georgia" w:hAnsi="Georgia" w:cs="Arial"/>
        <w:spacing w:val="20"/>
        <w:w w:val="200"/>
        <w:sz w:val="12"/>
        <w:szCs w:val="10"/>
        <w:lang w:val="es-CO"/>
      </w:rPr>
      <w:t>D</w:t>
    </w:r>
    <w:r w:rsidRPr="006F28AB">
      <w:rPr>
        <w:rFonts w:ascii="Georgia" w:hAnsi="Georgia" w:cs="Arial"/>
        <w:spacing w:val="20"/>
        <w:w w:val="200"/>
        <w:sz w:val="8"/>
        <w:szCs w:val="10"/>
        <w:lang w:val="es-CO"/>
      </w:rPr>
      <w:t>UBERNEY</w:t>
    </w:r>
    <w:r w:rsidRPr="006F28AB">
      <w:rPr>
        <w:rFonts w:ascii="Georgia" w:hAnsi="Georgia" w:cs="Arial"/>
        <w:spacing w:val="20"/>
        <w:w w:val="200"/>
        <w:sz w:val="10"/>
        <w:szCs w:val="10"/>
        <w:lang w:val="es-CO"/>
      </w:rPr>
      <w:t xml:space="preserve"> </w:t>
    </w:r>
    <w:r w:rsidRPr="006F28AB">
      <w:rPr>
        <w:rFonts w:ascii="Georgia" w:hAnsi="Georgia" w:cs="Arial"/>
        <w:spacing w:val="20"/>
        <w:w w:val="200"/>
        <w:sz w:val="12"/>
        <w:szCs w:val="10"/>
        <w:lang w:val="es-CO"/>
      </w:rPr>
      <w:t>G</w:t>
    </w:r>
    <w:r w:rsidRPr="006F28AB">
      <w:rPr>
        <w:rFonts w:ascii="Georgia" w:hAnsi="Georgia" w:cs="Arial"/>
        <w:spacing w:val="20"/>
        <w:w w:val="200"/>
        <w:sz w:val="8"/>
        <w:szCs w:val="10"/>
        <w:lang w:val="es-CO"/>
      </w:rPr>
      <w:t>RISALES</w:t>
    </w:r>
    <w:r w:rsidRPr="006F28AB">
      <w:rPr>
        <w:rFonts w:ascii="Georgia" w:hAnsi="Georgia" w:cs="Arial"/>
        <w:spacing w:val="20"/>
        <w:w w:val="200"/>
        <w:sz w:val="10"/>
        <w:szCs w:val="10"/>
        <w:lang w:val="es-CO"/>
      </w:rPr>
      <w:t xml:space="preserve"> </w:t>
    </w:r>
    <w:r w:rsidRPr="006F28AB">
      <w:rPr>
        <w:rFonts w:ascii="Georgia" w:hAnsi="Georgia" w:cs="Arial"/>
        <w:spacing w:val="20"/>
        <w:w w:val="200"/>
        <w:sz w:val="12"/>
        <w:szCs w:val="10"/>
        <w:lang w:val="es-CO"/>
      </w:rPr>
      <w:t>H</w:t>
    </w:r>
    <w:r w:rsidRPr="006F28AB">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4F56A" w14:textId="77777777" w:rsidR="008155B0" w:rsidRDefault="008155B0" w:rsidP="0099045D">
      <w:r>
        <w:separator/>
      </w:r>
    </w:p>
  </w:footnote>
  <w:footnote w:type="continuationSeparator" w:id="0">
    <w:p w14:paraId="5ADB8A6D" w14:textId="77777777" w:rsidR="008155B0" w:rsidRDefault="008155B0" w:rsidP="0099045D">
      <w:r>
        <w:continuationSeparator/>
      </w:r>
    </w:p>
  </w:footnote>
  <w:footnote w:id="1">
    <w:p w14:paraId="193778FB" w14:textId="77777777" w:rsidR="00E042E9" w:rsidRPr="00487AA0" w:rsidRDefault="00E042E9" w:rsidP="00487AA0">
      <w:pPr>
        <w:pStyle w:val="Textonotapie"/>
        <w:jc w:val="both"/>
        <w:rPr>
          <w:rFonts w:ascii="Century" w:hAnsi="Century"/>
          <w:sz w:val="18"/>
          <w:szCs w:val="18"/>
        </w:rPr>
      </w:pPr>
      <w:r w:rsidRPr="00487AA0">
        <w:rPr>
          <w:rStyle w:val="Refdenotaalpie"/>
          <w:rFonts w:ascii="Century" w:hAnsi="Century"/>
          <w:sz w:val="18"/>
          <w:szCs w:val="18"/>
        </w:rPr>
        <w:footnoteRef/>
      </w:r>
      <w:r w:rsidRPr="00487AA0">
        <w:rPr>
          <w:rFonts w:ascii="Century" w:hAnsi="Century"/>
          <w:sz w:val="18"/>
          <w:szCs w:val="18"/>
        </w:rPr>
        <w:t xml:space="preserve"> CC. T-130 de 2014, reitera las </w:t>
      </w:r>
      <w:r w:rsidRPr="00487AA0">
        <w:rPr>
          <w:rFonts w:ascii="Century" w:hAnsi="Century"/>
          <w:color w:val="000000"/>
          <w:sz w:val="18"/>
          <w:szCs w:val="18"/>
          <w:shd w:val="clear" w:color="auto" w:fill="FFFFFF"/>
        </w:rPr>
        <w:t>SU-975 de 2003 y T-883 de 2008.</w:t>
      </w:r>
    </w:p>
  </w:footnote>
  <w:footnote w:id="2">
    <w:p w14:paraId="0028F8EC" w14:textId="77777777" w:rsidR="00E042E9" w:rsidRPr="00487AA0" w:rsidRDefault="00E042E9" w:rsidP="00487AA0">
      <w:pPr>
        <w:pStyle w:val="Textonotapie"/>
        <w:jc w:val="both"/>
        <w:rPr>
          <w:rFonts w:ascii="Century" w:hAnsi="Century"/>
          <w:sz w:val="18"/>
          <w:szCs w:val="18"/>
        </w:rPr>
      </w:pPr>
      <w:r w:rsidRPr="00487AA0">
        <w:rPr>
          <w:rStyle w:val="Refdenotaalpie"/>
          <w:rFonts w:ascii="Century" w:hAnsi="Century"/>
          <w:sz w:val="18"/>
          <w:szCs w:val="18"/>
        </w:rPr>
        <w:footnoteRef/>
      </w:r>
      <w:r w:rsidRPr="00487AA0">
        <w:rPr>
          <w:rFonts w:ascii="Century" w:hAnsi="Century"/>
          <w:sz w:val="18"/>
          <w:szCs w:val="18"/>
        </w:rPr>
        <w:t xml:space="preserve"> CSJ. STC12717-2019 y STC13358-2019, también pueden consultarse las </w:t>
      </w:r>
      <w:r w:rsidRPr="00487AA0">
        <w:rPr>
          <w:rFonts w:ascii="Century" w:hAnsi="Century" w:cs="Arial"/>
          <w:sz w:val="18"/>
          <w:szCs w:val="18"/>
          <w:shd w:val="clear" w:color="auto" w:fill="FAF9F8"/>
        </w:rPr>
        <w:t>STC8802-2021 y STC8274-2021, entre muchas.</w:t>
      </w:r>
    </w:p>
  </w:footnote>
  <w:footnote w:id="3">
    <w:p w14:paraId="59823671" w14:textId="77777777" w:rsidR="001221F4" w:rsidRPr="00487AA0" w:rsidRDefault="001221F4" w:rsidP="00487AA0">
      <w:pPr>
        <w:pStyle w:val="Textonotapie"/>
        <w:jc w:val="both"/>
        <w:rPr>
          <w:rFonts w:ascii="Century" w:hAnsi="Century"/>
          <w:sz w:val="18"/>
          <w:szCs w:val="18"/>
        </w:rPr>
      </w:pPr>
      <w:r w:rsidRPr="00487AA0">
        <w:rPr>
          <w:rStyle w:val="Refdenotaalpie"/>
          <w:rFonts w:ascii="Century" w:hAnsi="Century"/>
          <w:sz w:val="18"/>
          <w:szCs w:val="18"/>
        </w:rPr>
        <w:footnoteRef/>
      </w:r>
      <w:r w:rsidRPr="00487AA0">
        <w:rPr>
          <w:rFonts w:ascii="Century" w:hAnsi="Century"/>
          <w:sz w:val="18"/>
          <w:szCs w:val="18"/>
        </w:rPr>
        <w:t xml:space="preserve"> </w:t>
      </w:r>
      <w:r w:rsidRPr="00487AA0">
        <w:rPr>
          <w:rFonts w:ascii="Century" w:hAnsi="Century" w:cs="Arial"/>
          <w:sz w:val="18"/>
          <w:szCs w:val="18"/>
          <w:shd w:val="clear" w:color="auto" w:fill="FAF9F8"/>
        </w:rPr>
        <w:t xml:space="preserve">CSJ, Sala de Casación Civil.  Sentencia del 30-07-2020, MP: Quiroz M., No.11001-02-03-000-2020-01432-00, también pueden consultarse las </w:t>
      </w:r>
      <w:r w:rsidRPr="00487AA0">
        <w:rPr>
          <w:rFonts w:ascii="Century" w:hAnsi="Century"/>
          <w:sz w:val="18"/>
          <w:szCs w:val="18"/>
        </w:rPr>
        <w:t>STC12717-2019 y STC13358-2019</w:t>
      </w:r>
    </w:p>
  </w:footnote>
  <w:footnote w:id="4">
    <w:p w14:paraId="0243C5E6" w14:textId="3997435E" w:rsidR="001221F4" w:rsidRPr="00487AA0" w:rsidRDefault="001221F4" w:rsidP="00487AA0">
      <w:pPr>
        <w:pStyle w:val="Textonotapie"/>
        <w:jc w:val="both"/>
        <w:rPr>
          <w:rFonts w:ascii="Century" w:hAnsi="Century"/>
          <w:sz w:val="18"/>
          <w:szCs w:val="18"/>
        </w:rPr>
      </w:pPr>
      <w:r w:rsidRPr="00487AA0">
        <w:rPr>
          <w:rStyle w:val="Refdenotaalpie"/>
          <w:rFonts w:ascii="Century" w:hAnsi="Century"/>
          <w:sz w:val="18"/>
          <w:szCs w:val="18"/>
        </w:rPr>
        <w:footnoteRef/>
      </w:r>
      <w:r w:rsidRPr="00487AA0">
        <w:rPr>
          <w:rFonts w:ascii="Century" w:hAnsi="Century"/>
          <w:sz w:val="18"/>
          <w:szCs w:val="18"/>
        </w:rPr>
        <w:t xml:space="preserve"> CSJ, Sala de Casación Civil. STC8274-2021.</w:t>
      </w:r>
    </w:p>
  </w:footnote>
  <w:footnote w:id="5">
    <w:p w14:paraId="4C1C742A" w14:textId="77777777" w:rsidR="00FD780A" w:rsidRPr="00487AA0" w:rsidRDefault="00FD780A" w:rsidP="00487AA0">
      <w:pPr>
        <w:pStyle w:val="Textonotapie"/>
        <w:jc w:val="both"/>
        <w:rPr>
          <w:rFonts w:ascii="Century" w:hAnsi="Century"/>
          <w:sz w:val="18"/>
          <w:szCs w:val="18"/>
        </w:rPr>
      </w:pPr>
      <w:r w:rsidRPr="00487AA0">
        <w:rPr>
          <w:rFonts w:ascii="Century" w:hAnsi="Century"/>
          <w:sz w:val="18"/>
          <w:szCs w:val="18"/>
          <w:vertAlign w:val="superscript"/>
        </w:rPr>
        <w:footnoteRef/>
      </w:r>
      <w:r w:rsidRPr="00487AA0">
        <w:rPr>
          <w:rFonts w:ascii="Century" w:hAnsi="Century"/>
          <w:sz w:val="18"/>
          <w:szCs w:val="18"/>
        </w:rPr>
        <w:t xml:space="preserve"> </w:t>
      </w:r>
      <w:r w:rsidRPr="00487AA0">
        <w:rPr>
          <w:rFonts w:ascii="Century" w:hAnsi="Century"/>
          <w:sz w:val="18"/>
          <w:szCs w:val="18"/>
          <w:lang w:val="es-CO"/>
        </w:rPr>
        <w:t xml:space="preserve">Según el doctrinante Pierluigi Chiassoni en su libro “Desencanto para abogados realistas”, el precedente judicial puede ser entendido en cuatro acepciones; (i) precedente-sentencia, (ii) precedente-ratio, (iii) precedente-ratio autoritativo y (iv) precedente- ratio decidendi consolidada o precedente orientación. Este último hace referencia a </w:t>
      </w:r>
      <w:r w:rsidRPr="00487AA0">
        <w:rPr>
          <w:rFonts w:ascii="Century" w:hAnsi="Century"/>
          <w:i/>
          <w:sz w:val="18"/>
          <w:szCs w:val="18"/>
          <w:lang w:val="es-CO"/>
        </w:rPr>
        <w:t>“es la ratio decidenci por hipótesis común  a –y repetida en- una serie (considerada) significativa de sentencias pronunciadas en un arco de tiempo anterior  (…) cuya ratio tienen que ver con la decisión sobre hechos y cuestiones del mismo, o similar tipo , con hechos y cuestiones sobre las cuales se trata decidir  ahora,(…)”.</w:t>
      </w:r>
      <w:r w:rsidRPr="00487AA0">
        <w:rPr>
          <w:rFonts w:ascii="Century" w:hAnsi="Century"/>
          <w:sz w:val="18"/>
          <w:szCs w:val="18"/>
          <w:lang w:val="es-CO"/>
        </w:rPr>
        <w:t xml:space="preserve"> Esta acepción es el precedente entendido en el sentido más restringido según el autor. Las demás acepciones hacen referencia similar al concepto propuesto por la Corte Constitucional en el sentido en que debe ser una sentencia anterior que trata de hechos cuestiones y elemento muy similares al caso que se pretende resolver.</w:t>
      </w:r>
    </w:p>
  </w:footnote>
  <w:footnote w:id="6">
    <w:p w14:paraId="17630BE3" w14:textId="68C8592C" w:rsidR="00FD780A" w:rsidRPr="00487AA0" w:rsidRDefault="00FD780A" w:rsidP="00487AA0">
      <w:pPr>
        <w:pStyle w:val="Textonotapie"/>
        <w:jc w:val="both"/>
        <w:rPr>
          <w:rFonts w:ascii="Century" w:hAnsi="Century"/>
          <w:sz w:val="18"/>
          <w:szCs w:val="18"/>
          <w:lang w:val="es-CO"/>
        </w:rPr>
      </w:pPr>
      <w:r w:rsidRPr="00487AA0">
        <w:rPr>
          <w:rStyle w:val="Refdenotaalpie"/>
          <w:rFonts w:ascii="Century" w:hAnsi="Century"/>
          <w:sz w:val="18"/>
          <w:szCs w:val="18"/>
        </w:rPr>
        <w:footnoteRef/>
      </w:r>
      <w:r w:rsidRPr="00487AA0">
        <w:rPr>
          <w:rFonts w:ascii="Century" w:hAnsi="Century"/>
          <w:sz w:val="18"/>
          <w:szCs w:val="18"/>
        </w:rPr>
        <w:t xml:space="preserve"> </w:t>
      </w:r>
      <w:r w:rsidRPr="00487AA0">
        <w:rPr>
          <w:rFonts w:ascii="Century" w:hAnsi="Century"/>
          <w:sz w:val="18"/>
          <w:szCs w:val="18"/>
          <w:lang w:val="es-CO"/>
        </w:rPr>
        <w:t>CC. T-737 de 2015</w:t>
      </w:r>
      <w:r w:rsidR="00F129CA" w:rsidRPr="00487AA0">
        <w:rPr>
          <w:rFonts w:ascii="Century" w:hAnsi="Century"/>
          <w:sz w:val="18"/>
          <w:szCs w:val="18"/>
          <w:lang w:val="es-CO"/>
        </w:rPr>
        <w:t>; también puede</w:t>
      </w:r>
      <w:r w:rsidRPr="00487AA0">
        <w:rPr>
          <w:rFonts w:ascii="Century" w:hAnsi="Century"/>
          <w:sz w:val="18"/>
          <w:szCs w:val="18"/>
          <w:lang w:val="es-CO"/>
        </w:rPr>
        <w:t xml:space="preserve"> </w:t>
      </w:r>
      <w:r w:rsidR="00F129CA" w:rsidRPr="00487AA0">
        <w:rPr>
          <w:rFonts w:ascii="Century" w:hAnsi="Century"/>
          <w:sz w:val="18"/>
          <w:szCs w:val="18"/>
          <w:lang w:val="es-CO"/>
        </w:rPr>
        <w:t xml:space="preserve">la </w:t>
      </w:r>
      <w:r w:rsidRPr="00487AA0">
        <w:rPr>
          <w:rFonts w:ascii="Century" w:hAnsi="Century"/>
          <w:sz w:val="18"/>
          <w:szCs w:val="18"/>
          <w:lang w:val="es-CO"/>
        </w:rPr>
        <w:t>T-309 de 2015</w:t>
      </w:r>
      <w:r w:rsidR="00F129CA" w:rsidRPr="00487AA0">
        <w:rPr>
          <w:rFonts w:ascii="Century" w:hAnsi="Century"/>
          <w:sz w:val="18"/>
          <w:szCs w:val="18"/>
          <w:lang w:val="es-CO"/>
        </w:rPr>
        <w:t xml:space="preserve"> y la SU-027 de 2021.</w:t>
      </w:r>
    </w:p>
  </w:footnote>
  <w:footnote w:id="7">
    <w:p w14:paraId="6AEC44E6" w14:textId="77777777" w:rsidR="008D763D" w:rsidRPr="00487AA0" w:rsidRDefault="008D763D" w:rsidP="00487AA0">
      <w:pPr>
        <w:pStyle w:val="Textonotapie"/>
        <w:jc w:val="both"/>
        <w:rPr>
          <w:rFonts w:ascii="Century" w:hAnsi="Century"/>
          <w:sz w:val="18"/>
          <w:szCs w:val="18"/>
          <w:lang w:val="es-CO"/>
        </w:rPr>
      </w:pPr>
      <w:r w:rsidRPr="00487AA0">
        <w:rPr>
          <w:rStyle w:val="Refdenotaalpie"/>
          <w:rFonts w:ascii="Century" w:hAnsi="Century"/>
          <w:sz w:val="18"/>
          <w:szCs w:val="18"/>
        </w:rPr>
        <w:footnoteRef/>
      </w:r>
      <w:r w:rsidRPr="00487AA0">
        <w:rPr>
          <w:rFonts w:ascii="Century" w:hAnsi="Century"/>
          <w:sz w:val="18"/>
          <w:szCs w:val="18"/>
        </w:rPr>
        <w:t xml:space="preserve"> </w:t>
      </w:r>
      <w:r w:rsidRPr="00487AA0">
        <w:rPr>
          <w:rFonts w:ascii="Century" w:hAnsi="Century"/>
          <w:sz w:val="18"/>
          <w:szCs w:val="18"/>
          <w:lang w:val="es-CO"/>
        </w:rPr>
        <w:t>CC. SU-027 de 2021.</w:t>
      </w:r>
    </w:p>
  </w:footnote>
  <w:footnote w:id="8">
    <w:p w14:paraId="106F48B5" w14:textId="40664746" w:rsidR="008D763D" w:rsidRPr="00487AA0" w:rsidRDefault="008D763D" w:rsidP="00487AA0">
      <w:pPr>
        <w:pStyle w:val="Textonotapie"/>
        <w:jc w:val="both"/>
        <w:rPr>
          <w:rFonts w:ascii="Century" w:eastAsia="Century" w:hAnsi="Century" w:cs="Century"/>
          <w:color w:val="000000" w:themeColor="text1"/>
          <w:sz w:val="18"/>
          <w:szCs w:val="18"/>
        </w:rPr>
      </w:pPr>
      <w:r w:rsidRPr="00487AA0">
        <w:rPr>
          <w:rStyle w:val="Refdenotaalpie"/>
          <w:rFonts w:ascii="Century" w:eastAsia="Century" w:hAnsi="Century" w:cs="Century"/>
          <w:sz w:val="18"/>
          <w:szCs w:val="18"/>
        </w:rPr>
        <w:footnoteRef/>
      </w:r>
      <w:r w:rsidR="3DA34F89" w:rsidRPr="00487AA0">
        <w:rPr>
          <w:rFonts w:ascii="Century" w:eastAsia="Century" w:hAnsi="Century" w:cs="Century"/>
          <w:sz w:val="18"/>
          <w:szCs w:val="18"/>
        </w:rPr>
        <w:t xml:space="preserve"> </w:t>
      </w:r>
      <w:r w:rsidR="3DA34F89" w:rsidRPr="00487AA0">
        <w:rPr>
          <w:rFonts w:ascii="Century" w:eastAsia="Century" w:hAnsi="Century" w:cs="Century"/>
          <w:sz w:val="18"/>
          <w:szCs w:val="18"/>
          <w:lang w:val="es-CO"/>
        </w:rPr>
        <w:t xml:space="preserve">LÓPEZ M., Diego E. </w:t>
      </w:r>
      <w:r w:rsidR="3DA34F89" w:rsidRPr="00487AA0">
        <w:rPr>
          <w:rFonts w:ascii="Century" w:eastAsia="Century" w:hAnsi="Century" w:cs="Century"/>
          <w:sz w:val="18"/>
          <w:szCs w:val="18"/>
        </w:rPr>
        <w:t>Interpretación constitucional, m</w:t>
      </w:r>
      <w:r w:rsidR="3DA34F89" w:rsidRPr="00487AA0">
        <w:rPr>
          <w:rFonts w:ascii="Century" w:eastAsia="Century" w:hAnsi="Century" w:cs="Century"/>
          <w:color w:val="000000" w:themeColor="text1"/>
          <w:sz w:val="18"/>
          <w:szCs w:val="18"/>
        </w:rPr>
        <w:t>ódulo de aprendizaje autodirigido, Plan de Formación de la Rama Judicial, Escuela Judicial Rodrigo Lara Bonilla y Consejo Superior de la Judicatura, Bogotá DC, 2009.</w:t>
      </w:r>
    </w:p>
  </w:footnote>
  <w:footnote w:id="9">
    <w:p w14:paraId="003D87BB" w14:textId="3DEDB8FA" w:rsidR="00F129CA" w:rsidRPr="00487AA0" w:rsidRDefault="00F129CA" w:rsidP="00487AA0">
      <w:pPr>
        <w:pStyle w:val="Textonotapie"/>
        <w:jc w:val="both"/>
        <w:rPr>
          <w:rFonts w:ascii="Century" w:hAnsi="Century"/>
          <w:sz w:val="18"/>
          <w:szCs w:val="18"/>
          <w:lang w:val="es-CO"/>
        </w:rPr>
      </w:pPr>
      <w:r w:rsidRPr="00487AA0">
        <w:rPr>
          <w:rStyle w:val="Refdenotaalpie"/>
          <w:rFonts w:ascii="Century" w:hAnsi="Century"/>
          <w:sz w:val="18"/>
          <w:szCs w:val="18"/>
        </w:rPr>
        <w:footnoteRef/>
      </w:r>
      <w:r w:rsidRPr="00487AA0">
        <w:rPr>
          <w:rFonts w:ascii="Century" w:hAnsi="Century"/>
          <w:sz w:val="18"/>
          <w:szCs w:val="18"/>
        </w:rPr>
        <w:t xml:space="preserve"> </w:t>
      </w:r>
      <w:r w:rsidRPr="00487AA0">
        <w:rPr>
          <w:rFonts w:ascii="Century" w:hAnsi="Century"/>
          <w:sz w:val="18"/>
          <w:szCs w:val="18"/>
          <w:lang w:val="es-CO"/>
        </w:rPr>
        <w:t xml:space="preserve">LÓPEZ M., Diego E. El derecho de los jueces, </w:t>
      </w:r>
      <w:r w:rsidR="008D763D" w:rsidRPr="00487AA0">
        <w:rPr>
          <w:rFonts w:ascii="Century" w:hAnsi="Century"/>
          <w:sz w:val="18"/>
          <w:szCs w:val="18"/>
          <w:lang w:val="es-CO"/>
        </w:rPr>
        <w:t>12ª</w:t>
      </w:r>
      <w:r w:rsidRPr="00487AA0">
        <w:rPr>
          <w:rFonts w:ascii="Century" w:hAnsi="Century"/>
          <w:sz w:val="18"/>
          <w:szCs w:val="18"/>
          <w:lang w:val="es-CO"/>
        </w:rPr>
        <w:t xml:space="preserve"> reimpresión de la 2ª edición, Bogotá DC, editorial Legis y Universidad de Los Andes, </w:t>
      </w:r>
      <w:r w:rsidR="008D763D" w:rsidRPr="00487AA0">
        <w:rPr>
          <w:rFonts w:ascii="Century" w:hAnsi="Century"/>
          <w:sz w:val="18"/>
          <w:szCs w:val="18"/>
          <w:lang w:val="es-CO"/>
        </w:rPr>
        <w:t>2013</w:t>
      </w:r>
      <w:r w:rsidRPr="00487AA0">
        <w:rPr>
          <w:rFonts w:ascii="Century" w:hAnsi="Century"/>
          <w:sz w:val="18"/>
          <w:szCs w:val="18"/>
          <w:lang w:val="es-CO"/>
        </w:rPr>
        <w:t>, p.</w:t>
      </w:r>
      <w:r w:rsidR="008D763D" w:rsidRPr="00487AA0">
        <w:rPr>
          <w:rFonts w:ascii="Century" w:hAnsi="Century"/>
          <w:sz w:val="18"/>
          <w:szCs w:val="18"/>
          <w:lang w:val="es-CO"/>
        </w:rPr>
        <w:t>213</w:t>
      </w:r>
      <w:r w:rsidRPr="00487AA0">
        <w:rPr>
          <w:rFonts w:ascii="Century" w:hAnsi="Century"/>
          <w:sz w:val="18"/>
          <w:szCs w:val="18"/>
          <w:lang w:val="es-CO"/>
        </w:rPr>
        <w:t>.</w:t>
      </w:r>
    </w:p>
  </w:footnote>
  <w:footnote w:id="10">
    <w:p w14:paraId="54099C33" w14:textId="2C22D74A" w:rsidR="00DF6BF4" w:rsidRPr="00487AA0" w:rsidRDefault="00DF6BF4" w:rsidP="00487AA0">
      <w:pPr>
        <w:pStyle w:val="Textonotapie"/>
        <w:jc w:val="both"/>
        <w:rPr>
          <w:rFonts w:ascii="Century" w:hAnsi="Century"/>
          <w:sz w:val="18"/>
          <w:szCs w:val="18"/>
          <w:lang w:val="es-CO"/>
        </w:rPr>
      </w:pPr>
      <w:r w:rsidRPr="00487AA0">
        <w:rPr>
          <w:rStyle w:val="Refdenotaalpie"/>
          <w:rFonts w:ascii="Century" w:hAnsi="Century"/>
          <w:sz w:val="18"/>
          <w:szCs w:val="18"/>
        </w:rPr>
        <w:footnoteRef/>
      </w:r>
      <w:r w:rsidRPr="00487AA0">
        <w:rPr>
          <w:rFonts w:ascii="Century" w:hAnsi="Century"/>
          <w:sz w:val="18"/>
          <w:szCs w:val="18"/>
        </w:rPr>
        <w:t xml:space="preserve"> </w:t>
      </w:r>
      <w:r w:rsidRPr="00487AA0">
        <w:rPr>
          <w:rFonts w:ascii="Century" w:hAnsi="Century"/>
          <w:sz w:val="18"/>
          <w:szCs w:val="18"/>
          <w:lang w:val="es-CO"/>
        </w:rPr>
        <w:t>CC. T-015 de 2019</w:t>
      </w:r>
      <w:r w:rsidR="00C25AFC" w:rsidRPr="00487AA0">
        <w:rPr>
          <w:rFonts w:ascii="Century" w:hAnsi="Century"/>
          <w:sz w:val="18"/>
          <w:szCs w:val="18"/>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4490" w14:textId="77777777" w:rsidR="00480C73" w:rsidRPr="006F28AB" w:rsidRDefault="00480C73">
    <w:pPr>
      <w:pStyle w:val="Encabezado"/>
      <w:pBdr>
        <w:bottom w:val="single" w:sz="4" w:space="1" w:color="D9D9D9"/>
      </w:pBdr>
      <w:jc w:val="right"/>
      <w:rPr>
        <w:rFonts w:ascii="Georgia" w:hAnsi="Georgia" w:cs="Calibri"/>
        <w:i/>
        <w:sz w:val="20"/>
      </w:rPr>
    </w:pPr>
    <w:r w:rsidRPr="006F28AB">
      <w:rPr>
        <w:rFonts w:ascii="Georgia" w:hAnsi="Georgia" w:cs="Calibri"/>
        <w:i/>
        <w:spacing w:val="60"/>
        <w:sz w:val="20"/>
      </w:rPr>
      <w:t>Página</w:t>
    </w:r>
    <w:r w:rsidRPr="006F28AB">
      <w:rPr>
        <w:rFonts w:ascii="Georgia" w:hAnsi="Georgia" w:cs="Calibri"/>
        <w:i/>
        <w:sz w:val="20"/>
      </w:rPr>
      <w:t xml:space="preserve"> | </w:t>
    </w:r>
    <w:r w:rsidRPr="006F28AB">
      <w:rPr>
        <w:rFonts w:ascii="Georgia" w:hAnsi="Georgia" w:cs="Calibri"/>
        <w:i/>
        <w:sz w:val="20"/>
      </w:rPr>
      <w:fldChar w:fldCharType="begin"/>
    </w:r>
    <w:r w:rsidRPr="006F28AB">
      <w:rPr>
        <w:rFonts w:ascii="Georgia" w:hAnsi="Georgia" w:cs="Calibri"/>
        <w:i/>
        <w:sz w:val="20"/>
      </w:rPr>
      <w:instrText xml:space="preserve"> PAGE   \* MERGEFORMAT </w:instrText>
    </w:r>
    <w:r w:rsidRPr="006F28AB">
      <w:rPr>
        <w:rFonts w:ascii="Georgia" w:hAnsi="Georgia" w:cs="Calibri"/>
        <w:i/>
        <w:sz w:val="20"/>
      </w:rPr>
      <w:fldChar w:fldCharType="separate"/>
    </w:r>
    <w:r w:rsidRPr="006F28AB">
      <w:rPr>
        <w:rFonts w:ascii="Georgia" w:hAnsi="Georgia" w:cs="Calibri"/>
        <w:i/>
        <w:noProof/>
        <w:sz w:val="20"/>
      </w:rPr>
      <w:t>6</w:t>
    </w:r>
    <w:r w:rsidRPr="006F28AB">
      <w:rPr>
        <w:rFonts w:ascii="Georgia" w:hAnsi="Georgia" w:cs="Calibri"/>
        <w:i/>
        <w:sz w:val="20"/>
      </w:rPr>
      <w:fldChar w:fldCharType="end"/>
    </w:r>
  </w:p>
  <w:p w14:paraId="247F1617" w14:textId="5725AE38" w:rsidR="00480C73" w:rsidRPr="006F28AB" w:rsidRDefault="00480C73" w:rsidP="009C568C">
    <w:pPr>
      <w:pStyle w:val="Encabezado"/>
      <w:ind w:right="360"/>
      <w:jc w:val="both"/>
      <w:rPr>
        <w:rFonts w:ascii="Georgia" w:hAnsi="Georgia" w:cs="Calibri"/>
        <w:i/>
        <w:sz w:val="18"/>
        <w:szCs w:val="22"/>
      </w:rPr>
    </w:pPr>
    <w:r w:rsidRPr="006F28AB">
      <w:rPr>
        <w:rFonts w:ascii="Georgia" w:hAnsi="Georgia" w:cs="Calibri"/>
        <w:i/>
        <w:sz w:val="18"/>
        <w:szCs w:val="22"/>
      </w:rPr>
      <w:t>EXPEDIENTE No.</w:t>
    </w:r>
    <w:r w:rsidR="006F28AB">
      <w:rPr>
        <w:rFonts w:ascii="Georgia" w:hAnsi="Georgia" w:cs="Calibri"/>
        <w:i/>
        <w:sz w:val="18"/>
        <w:szCs w:val="22"/>
      </w:rPr>
      <w:t xml:space="preserve"> </w:t>
    </w:r>
    <w:r w:rsidR="00553323" w:rsidRPr="006F28AB">
      <w:rPr>
        <w:rFonts w:ascii="Georgia" w:hAnsi="Georgia" w:cs="Calibri"/>
        <w:i/>
        <w:sz w:val="18"/>
        <w:szCs w:val="22"/>
      </w:rPr>
      <w:t>2021</w:t>
    </w:r>
    <w:r w:rsidRPr="006F28AB">
      <w:rPr>
        <w:rFonts w:ascii="Georgia" w:hAnsi="Georgia" w:cs="Calibri"/>
        <w:i/>
        <w:sz w:val="18"/>
        <w:szCs w:val="22"/>
      </w:rPr>
      <w:t>-</w:t>
    </w:r>
    <w:r w:rsidR="00553323" w:rsidRPr="006F28AB">
      <w:rPr>
        <w:rFonts w:ascii="Georgia" w:hAnsi="Georgia" w:cs="Calibri"/>
        <w:i/>
        <w:sz w:val="18"/>
        <w:szCs w:val="22"/>
      </w:rPr>
      <w:t>00040</w:t>
    </w:r>
    <w:r w:rsidRPr="006F28AB">
      <w:rPr>
        <w:rFonts w:ascii="Georgia" w:hAnsi="Georgia" w:cs="Calibri"/>
        <w:i/>
        <w:sz w:val="18"/>
        <w:szCs w:val="22"/>
      </w:rPr>
      <w:t>-01</w:t>
    </w:r>
  </w:p>
</w:hdr>
</file>

<file path=word/intelligence.xml><?xml version="1.0" encoding="utf-8"?>
<int:Intelligence xmlns:int="http://schemas.microsoft.com/office/intelligence/2019/intelligence">
  <int:IntelligenceSettings/>
  <int:Manifest>
    <int:WordHash hashCode="3OrpIB+g3mvFV7" id="jU4tSAtW"/>
  </int:Manifest>
  <int:Observations>
    <int:Content id="jU4tSAt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6A8C11BE"/>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i/>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15:restartNumberingAfterBreak="0">
    <w:nsid w:val="11CE45F6"/>
    <w:multiLevelType w:val="hybridMultilevel"/>
    <w:tmpl w:val="EACAF8FC"/>
    <w:lvl w:ilvl="0" w:tplc="F410B8CC">
      <w:start w:val="1"/>
      <w:numFmt w:val="decimal"/>
      <w:lvlText w:val="%1."/>
      <w:lvlJc w:val="left"/>
      <w:pPr>
        <w:ind w:left="1068" w:hanging="360"/>
      </w:pPr>
      <w:rPr>
        <w:rFonts w:cs="Times New Roman"/>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4" w15:restartNumberingAfterBreak="0">
    <w:nsid w:val="25C23857"/>
    <w:multiLevelType w:val="multilevel"/>
    <w:tmpl w:val="6020321E"/>
    <w:lvl w:ilvl="0">
      <w:start w:val="6"/>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284F2158"/>
    <w:multiLevelType w:val="multilevel"/>
    <w:tmpl w:val="C1BA7A6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8E8619A"/>
    <w:multiLevelType w:val="multilevel"/>
    <w:tmpl w:val="678832A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FEA432F"/>
    <w:multiLevelType w:val="hybridMultilevel"/>
    <w:tmpl w:val="3B988FEE"/>
    <w:lvl w:ilvl="0" w:tplc="4E208300">
      <w:start w:val="1"/>
      <w:numFmt w:val="lowerRoman"/>
      <w:lvlText w:val="(%1)"/>
      <w:lvlJc w:val="left"/>
      <w:pPr>
        <w:ind w:left="1440" w:hanging="108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199068C"/>
    <w:multiLevelType w:val="hybridMultilevel"/>
    <w:tmpl w:val="89B8F024"/>
    <w:lvl w:ilvl="0" w:tplc="28C437A0">
      <w:start w:val="1"/>
      <w:numFmt w:val="decimal"/>
      <w:lvlText w:val="%1."/>
      <w:lvlJc w:val="left"/>
      <w:pPr>
        <w:tabs>
          <w:tab w:val="num" w:pos="360"/>
        </w:tabs>
        <w:ind w:left="360" w:hanging="360"/>
      </w:pPr>
      <w:rPr>
        <w:rFonts w:cs="Times New Roman"/>
        <w:i w:val="0"/>
      </w:rPr>
    </w:lvl>
    <w:lvl w:ilvl="1" w:tplc="53C881A8" w:tentative="1">
      <w:start w:val="1"/>
      <w:numFmt w:val="lowerLetter"/>
      <w:lvlText w:val="%2."/>
      <w:lvlJc w:val="left"/>
      <w:pPr>
        <w:ind w:left="1440" w:hanging="360"/>
      </w:pPr>
      <w:rPr>
        <w:rFonts w:cs="Times New Roman"/>
      </w:rPr>
    </w:lvl>
    <w:lvl w:ilvl="2" w:tplc="A85A2640" w:tentative="1">
      <w:start w:val="1"/>
      <w:numFmt w:val="lowerRoman"/>
      <w:lvlText w:val="%3."/>
      <w:lvlJc w:val="right"/>
      <w:pPr>
        <w:ind w:left="2160" w:hanging="180"/>
      </w:pPr>
      <w:rPr>
        <w:rFonts w:cs="Times New Roman"/>
      </w:rPr>
    </w:lvl>
    <w:lvl w:ilvl="3" w:tplc="C5028D82" w:tentative="1">
      <w:start w:val="1"/>
      <w:numFmt w:val="decimal"/>
      <w:lvlText w:val="%4."/>
      <w:lvlJc w:val="left"/>
      <w:pPr>
        <w:ind w:left="2880" w:hanging="360"/>
      </w:pPr>
      <w:rPr>
        <w:rFonts w:cs="Times New Roman"/>
      </w:rPr>
    </w:lvl>
    <w:lvl w:ilvl="4" w:tplc="235E4C54" w:tentative="1">
      <w:start w:val="1"/>
      <w:numFmt w:val="lowerLetter"/>
      <w:lvlText w:val="%5."/>
      <w:lvlJc w:val="left"/>
      <w:pPr>
        <w:ind w:left="3600" w:hanging="360"/>
      </w:pPr>
      <w:rPr>
        <w:rFonts w:cs="Times New Roman"/>
      </w:rPr>
    </w:lvl>
    <w:lvl w:ilvl="5" w:tplc="BD2850C6" w:tentative="1">
      <w:start w:val="1"/>
      <w:numFmt w:val="lowerRoman"/>
      <w:lvlText w:val="%6."/>
      <w:lvlJc w:val="right"/>
      <w:pPr>
        <w:ind w:left="4320" w:hanging="180"/>
      </w:pPr>
      <w:rPr>
        <w:rFonts w:cs="Times New Roman"/>
      </w:rPr>
    </w:lvl>
    <w:lvl w:ilvl="6" w:tplc="10E6B350" w:tentative="1">
      <w:start w:val="1"/>
      <w:numFmt w:val="decimal"/>
      <w:lvlText w:val="%7."/>
      <w:lvlJc w:val="left"/>
      <w:pPr>
        <w:ind w:left="5040" w:hanging="360"/>
      </w:pPr>
      <w:rPr>
        <w:rFonts w:cs="Times New Roman"/>
      </w:rPr>
    </w:lvl>
    <w:lvl w:ilvl="7" w:tplc="9056A5D4" w:tentative="1">
      <w:start w:val="1"/>
      <w:numFmt w:val="lowerLetter"/>
      <w:lvlText w:val="%8."/>
      <w:lvlJc w:val="left"/>
      <w:pPr>
        <w:ind w:left="5760" w:hanging="360"/>
      </w:pPr>
      <w:rPr>
        <w:rFonts w:cs="Times New Roman"/>
      </w:rPr>
    </w:lvl>
    <w:lvl w:ilvl="8" w:tplc="576E76B8" w:tentative="1">
      <w:start w:val="1"/>
      <w:numFmt w:val="lowerRoman"/>
      <w:lvlText w:val="%9."/>
      <w:lvlJc w:val="right"/>
      <w:pPr>
        <w:ind w:left="6480" w:hanging="180"/>
      </w:pPr>
      <w:rPr>
        <w:rFonts w:cs="Times New Roman"/>
      </w:rPr>
    </w:lvl>
  </w:abstractNum>
  <w:abstractNum w:abstractNumId="9" w15:restartNumberingAfterBreak="0">
    <w:nsid w:val="765868AF"/>
    <w:multiLevelType w:val="multilevel"/>
    <w:tmpl w:val="7742883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val="0"/>
        <w:color w:val="0000FF"/>
        <w:sz w:val="28"/>
        <w:szCs w:val="28"/>
      </w:rPr>
    </w:lvl>
    <w:lvl w:ilvl="2">
      <w:start w:val="1"/>
      <w:numFmt w:val="decimal"/>
      <w:lvlText w:val="%1.%2.%3."/>
      <w:lvlJc w:val="left"/>
      <w:pPr>
        <w:ind w:left="720" w:hanging="720"/>
      </w:pPr>
      <w:rPr>
        <w:rFonts w:cs="Times New Roman" w:hint="default"/>
        <w:i w:val="0"/>
        <w:iCs/>
        <w:color w:val="0000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6"/>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684"/>
    <w:rsid w:val="0000187E"/>
    <w:rsid w:val="00001886"/>
    <w:rsid w:val="00001A9E"/>
    <w:rsid w:val="00001BE7"/>
    <w:rsid w:val="00001BED"/>
    <w:rsid w:val="00001F7C"/>
    <w:rsid w:val="00002013"/>
    <w:rsid w:val="000020A2"/>
    <w:rsid w:val="000020DD"/>
    <w:rsid w:val="00002429"/>
    <w:rsid w:val="0000292B"/>
    <w:rsid w:val="00002AEB"/>
    <w:rsid w:val="00002D5D"/>
    <w:rsid w:val="00002ED5"/>
    <w:rsid w:val="0000370A"/>
    <w:rsid w:val="00003960"/>
    <w:rsid w:val="00003BCE"/>
    <w:rsid w:val="00005289"/>
    <w:rsid w:val="0000570F"/>
    <w:rsid w:val="0000571B"/>
    <w:rsid w:val="000059BC"/>
    <w:rsid w:val="00005A2F"/>
    <w:rsid w:val="00005BB7"/>
    <w:rsid w:val="000065EA"/>
    <w:rsid w:val="00006B94"/>
    <w:rsid w:val="00006CF5"/>
    <w:rsid w:val="00006D07"/>
    <w:rsid w:val="00007866"/>
    <w:rsid w:val="00007C0C"/>
    <w:rsid w:val="00007F4F"/>
    <w:rsid w:val="000103BF"/>
    <w:rsid w:val="00010589"/>
    <w:rsid w:val="00011096"/>
    <w:rsid w:val="00011ED7"/>
    <w:rsid w:val="00012205"/>
    <w:rsid w:val="000127B0"/>
    <w:rsid w:val="00013352"/>
    <w:rsid w:val="00013748"/>
    <w:rsid w:val="00013F3E"/>
    <w:rsid w:val="000144F9"/>
    <w:rsid w:val="000145EA"/>
    <w:rsid w:val="000147A2"/>
    <w:rsid w:val="00014AAD"/>
    <w:rsid w:val="00014D85"/>
    <w:rsid w:val="00014E8A"/>
    <w:rsid w:val="00015311"/>
    <w:rsid w:val="000158E3"/>
    <w:rsid w:val="00016036"/>
    <w:rsid w:val="00016072"/>
    <w:rsid w:val="00016253"/>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F4E"/>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C42"/>
    <w:rsid w:val="00032C66"/>
    <w:rsid w:val="00032FC9"/>
    <w:rsid w:val="0003351C"/>
    <w:rsid w:val="00033A58"/>
    <w:rsid w:val="0003401F"/>
    <w:rsid w:val="000341E2"/>
    <w:rsid w:val="00034A23"/>
    <w:rsid w:val="00034F15"/>
    <w:rsid w:val="00035569"/>
    <w:rsid w:val="00035AC1"/>
    <w:rsid w:val="00035DCD"/>
    <w:rsid w:val="00035E46"/>
    <w:rsid w:val="00035F00"/>
    <w:rsid w:val="000367DC"/>
    <w:rsid w:val="00036B13"/>
    <w:rsid w:val="00036B5B"/>
    <w:rsid w:val="00036D33"/>
    <w:rsid w:val="00037093"/>
    <w:rsid w:val="0003761B"/>
    <w:rsid w:val="00037EBB"/>
    <w:rsid w:val="00040D5C"/>
    <w:rsid w:val="00040F01"/>
    <w:rsid w:val="0004100F"/>
    <w:rsid w:val="00041210"/>
    <w:rsid w:val="00042291"/>
    <w:rsid w:val="00042A18"/>
    <w:rsid w:val="00042D53"/>
    <w:rsid w:val="00043741"/>
    <w:rsid w:val="00043ADF"/>
    <w:rsid w:val="00043BB5"/>
    <w:rsid w:val="00043E43"/>
    <w:rsid w:val="000449B2"/>
    <w:rsid w:val="000454FB"/>
    <w:rsid w:val="00045578"/>
    <w:rsid w:val="000456B5"/>
    <w:rsid w:val="00045B1A"/>
    <w:rsid w:val="0004665F"/>
    <w:rsid w:val="000466C3"/>
    <w:rsid w:val="00046A55"/>
    <w:rsid w:val="00046FFB"/>
    <w:rsid w:val="000474A6"/>
    <w:rsid w:val="0004780D"/>
    <w:rsid w:val="00050177"/>
    <w:rsid w:val="000501A9"/>
    <w:rsid w:val="000503C6"/>
    <w:rsid w:val="00050733"/>
    <w:rsid w:val="00050EF2"/>
    <w:rsid w:val="00051418"/>
    <w:rsid w:val="0005233B"/>
    <w:rsid w:val="000525C4"/>
    <w:rsid w:val="00052A79"/>
    <w:rsid w:val="00052EDD"/>
    <w:rsid w:val="00052F57"/>
    <w:rsid w:val="00053152"/>
    <w:rsid w:val="00053526"/>
    <w:rsid w:val="00053F1D"/>
    <w:rsid w:val="0005410F"/>
    <w:rsid w:val="0005443E"/>
    <w:rsid w:val="00054679"/>
    <w:rsid w:val="000547E1"/>
    <w:rsid w:val="00055048"/>
    <w:rsid w:val="00055173"/>
    <w:rsid w:val="00055FDD"/>
    <w:rsid w:val="00056303"/>
    <w:rsid w:val="00057150"/>
    <w:rsid w:val="0006024F"/>
    <w:rsid w:val="00060303"/>
    <w:rsid w:val="000605AB"/>
    <w:rsid w:val="00060C31"/>
    <w:rsid w:val="00060CFD"/>
    <w:rsid w:val="00060ED4"/>
    <w:rsid w:val="000615A1"/>
    <w:rsid w:val="000616FF"/>
    <w:rsid w:val="00061774"/>
    <w:rsid w:val="00062560"/>
    <w:rsid w:val="00062806"/>
    <w:rsid w:val="00062885"/>
    <w:rsid w:val="00063F78"/>
    <w:rsid w:val="00064EC1"/>
    <w:rsid w:val="0006538C"/>
    <w:rsid w:val="0006557F"/>
    <w:rsid w:val="000659A1"/>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1A67"/>
    <w:rsid w:val="000723F4"/>
    <w:rsid w:val="00072496"/>
    <w:rsid w:val="000727D7"/>
    <w:rsid w:val="00073248"/>
    <w:rsid w:val="000735CB"/>
    <w:rsid w:val="00073953"/>
    <w:rsid w:val="00073A0B"/>
    <w:rsid w:val="00074032"/>
    <w:rsid w:val="0007464B"/>
    <w:rsid w:val="000756CD"/>
    <w:rsid w:val="00075FCE"/>
    <w:rsid w:val="000769E5"/>
    <w:rsid w:val="0007733C"/>
    <w:rsid w:val="000774AE"/>
    <w:rsid w:val="00077D7D"/>
    <w:rsid w:val="0008021E"/>
    <w:rsid w:val="000803A5"/>
    <w:rsid w:val="000809FF"/>
    <w:rsid w:val="00080CE6"/>
    <w:rsid w:val="00080DED"/>
    <w:rsid w:val="000812BB"/>
    <w:rsid w:val="000814F1"/>
    <w:rsid w:val="00081D86"/>
    <w:rsid w:val="00081F32"/>
    <w:rsid w:val="00081FDD"/>
    <w:rsid w:val="000824BB"/>
    <w:rsid w:val="00082813"/>
    <w:rsid w:val="000833E9"/>
    <w:rsid w:val="000844E0"/>
    <w:rsid w:val="000848B7"/>
    <w:rsid w:val="00085150"/>
    <w:rsid w:val="00085345"/>
    <w:rsid w:val="00085349"/>
    <w:rsid w:val="0008538D"/>
    <w:rsid w:val="00085633"/>
    <w:rsid w:val="000856BA"/>
    <w:rsid w:val="0008595F"/>
    <w:rsid w:val="00085E66"/>
    <w:rsid w:val="00086468"/>
    <w:rsid w:val="000865B7"/>
    <w:rsid w:val="000865F3"/>
    <w:rsid w:val="000866B3"/>
    <w:rsid w:val="00086D9B"/>
    <w:rsid w:val="000878C7"/>
    <w:rsid w:val="000878F4"/>
    <w:rsid w:val="000879AA"/>
    <w:rsid w:val="00087E7F"/>
    <w:rsid w:val="00090BD7"/>
    <w:rsid w:val="00090D41"/>
    <w:rsid w:val="00091393"/>
    <w:rsid w:val="00091A21"/>
    <w:rsid w:val="00091B3D"/>
    <w:rsid w:val="00091CEE"/>
    <w:rsid w:val="00091D44"/>
    <w:rsid w:val="0009208D"/>
    <w:rsid w:val="00092351"/>
    <w:rsid w:val="00092B1F"/>
    <w:rsid w:val="00092E8A"/>
    <w:rsid w:val="0009333F"/>
    <w:rsid w:val="000938B9"/>
    <w:rsid w:val="000939BB"/>
    <w:rsid w:val="00093C3D"/>
    <w:rsid w:val="00095798"/>
    <w:rsid w:val="00095EAB"/>
    <w:rsid w:val="000965B3"/>
    <w:rsid w:val="00096A82"/>
    <w:rsid w:val="000970D6"/>
    <w:rsid w:val="0009797E"/>
    <w:rsid w:val="00097C7C"/>
    <w:rsid w:val="000A0704"/>
    <w:rsid w:val="000A07E3"/>
    <w:rsid w:val="000A1196"/>
    <w:rsid w:val="000A131F"/>
    <w:rsid w:val="000A1575"/>
    <w:rsid w:val="000A1775"/>
    <w:rsid w:val="000A1ACA"/>
    <w:rsid w:val="000A1D73"/>
    <w:rsid w:val="000A24D0"/>
    <w:rsid w:val="000A2503"/>
    <w:rsid w:val="000A2572"/>
    <w:rsid w:val="000A2A13"/>
    <w:rsid w:val="000A3C40"/>
    <w:rsid w:val="000A40B6"/>
    <w:rsid w:val="000A42F5"/>
    <w:rsid w:val="000A5206"/>
    <w:rsid w:val="000A537E"/>
    <w:rsid w:val="000A5381"/>
    <w:rsid w:val="000A59B5"/>
    <w:rsid w:val="000A5BE2"/>
    <w:rsid w:val="000A5D15"/>
    <w:rsid w:val="000A614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320"/>
    <w:rsid w:val="000C0986"/>
    <w:rsid w:val="000C09C4"/>
    <w:rsid w:val="000C0BCD"/>
    <w:rsid w:val="000C0E21"/>
    <w:rsid w:val="000C0E7A"/>
    <w:rsid w:val="000C134E"/>
    <w:rsid w:val="000C185C"/>
    <w:rsid w:val="000C1994"/>
    <w:rsid w:val="000C26CD"/>
    <w:rsid w:val="000C3702"/>
    <w:rsid w:val="000C3A25"/>
    <w:rsid w:val="000C3A32"/>
    <w:rsid w:val="000C401A"/>
    <w:rsid w:val="000C47D5"/>
    <w:rsid w:val="000C5052"/>
    <w:rsid w:val="000C513B"/>
    <w:rsid w:val="000C585F"/>
    <w:rsid w:val="000C6119"/>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34"/>
    <w:rsid w:val="000D418C"/>
    <w:rsid w:val="000D41CB"/>
    <w:rsid w:val="000D485C"/>
    <w:rsid w:val="000D4913"/>
    <w:rsid w:val="000D4AFD"/>
    <w:rsid w:val="000D4CD4"/>
    <w:rsid w:val="000D526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5D07"/>
    <w:rsid w:val="000E60BB"/>
    <w:rsid w:val="000E647B"/>
    <w:rsid w:val="000E6695"/>
    <w:rsid w:val="000E69FE"/>
    <w:rsid w:val="000E6B90"/>
    <w:rsid w:val="000E6F57"/>
    <w:rsid w:val="000E73BB"/>
    <w:rsid w:val="000E7F9D"/>
    <w:rsid w:val="000F056C"/>
    <w:rsid w:val="000F116A"/>
    <w:rsid w:val="000F195F"/>
    <w:rsid w:val="000F1AD0"/>
    <w:rsid w:val="000F1D48"/>
    <w:rsid w:val="000F1FDE"/>
    <w:rsid w:val="000F286F"/>
    <w:rsid w:val="000F2939"/>
    <w:rsid w:val="000F33DC"/>
    <w:rsid w:val="000F3883"/>
    <w:rsid w:val="000F3C5A"/>
    <w:rsid w:val="000F3CF5"/>
    <w:rsid w:val="000F4326"/>
    <w:rsid w:val="000F4709"/>
    <w:rsid w:val="000F6280"/>
    <w:rsid w:val="000F62A1"/>
    <w:rsid w:val="000F67CC"/>
    <w:rsid w:val="000F6AE3"/>
    <w:rsid w:val="000F715E"/>
    <w:rsid w:val="000F7E6A"/>
    <w:rsid w:val="000F7FE2"/>
    <w:rsid w:val="00100125"/>
    <w:rsid w:val="00100339"/>
    <w:rsid w:val="00100C47"/>
    <w:rsid w:val="00100C96"/>
    <w:rsid w:val="00100DAC"/>
    <w:rsid w:val="00100E53"/>
    <w:rsid w:val="00100EAF"/>
    <w:rsid w:val="00100F9F"/>
    <w:rsid w:val="00100FFF"/>
    <w:rsid w:val="00101AE0"/>
    <w:rsid w:val="00101AF2"/>
    <w:rsid w:val="00101EF3"/>
    <w:rsid w:val="001022A9"/>
    <w:rsid w:val="00102604"/>
    <w:rsid w:val="00102C9B"/>
    <w:rsid w:val="00102EAD"/>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142"/>
    <w:rsid w:val="00110496"/>
    <w:rsid w:val="00110898"/>
    <w:rsid w:val="001108F7"/>
    <w:rsid w:val="00111321"/>
    <w:rsid w:val="001113DC"/>
    <w:rsid w:val="00111806"/>
    <w:rsid w:val="00111ABC"/>
    <w:rsid w:val="00111CAB"/>
    <w:rsid w:val="00112488"/>
    <w:rsid w:val="0011273E"/>
    <w:rsid w:val="0011285C"/>
    <w:rsid w:val="00112A21"/>
    <w:rsid w:val="00112BB3"/>
    <w:rsid w:val="001144AE"/>
    <w:rsid w:val="001149F2"/>
    <w:rsid w:val="00114A7D"/>
    <w:rsid w:val="00114CED"/>
    <w:rsid w:val="00115468"/>
    <w:rsid w:val="00115830"/>
    <w:rsid w:val="00116405"/>
    <w:rsid w:val="0011649F"/>
    <w:rsid w:val="00116FD6"/>
    <w:rsid w:val="001178D1"/>
    <w:rsid w:val="00120C3E"/>
    <w:rsid w:val="00120D43"/>
    <w:rsid w:val="0012140E"/>
    <w:rsid w:val="001214F8"/>
    <w:rsid w:val="001221F4"/>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C6A"/>
    <w:rsid w:val="00127F19"/>
    <w:rsid w:val="001300AF"/>
    <w:rsid w:val="00130619"/>
    <w:rsid w:val="0013082E"/>
    <w:rsid w:val="00130941"/>
    <w:rsid w:val="00131734"/>
    <w:rsid w:val="0013192A"/>
    <w:rsid w:val="00131B57"/>
    <w:rsid w:val="001325E7"/>
    <w:rsid w:val="001329CB"/>
    <w:rsid w:val="00132B1E"/>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4FA"/>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691"/>
    <w:rsid w:val="001479D9"/>
    <w:rsid w:val="00147AF1"/>
    <w:rsid w:val="00147E98"/>
    <w:rsid w:val="001503E7"/>
    <w:rsid w:val="0015081F"/>
    <w:rsid w:val="00150828"/>
    <w:rsid w:val="00150B83"/>
    <w:rsid w:val="00150C9D"/>
    <w:rsid w:val="0015100F"/>
    <w:rsid w:val="00151303"/>
    <w:rsid w:val="00151370"/>
    <w:rsid w:val="00151F2A"/>
    <w:rsid w:val="001521BB"/>
    <w:rsid w:val="001528F3"/>
    <w:rsid w:val="00153377"/>
    <w:rsid w:val="001537AB"/>
    <w:rsid w:val="001537F8"/>
    <w:rsid w:val="00153983"/>
    <w:rsid w:val="001542B7"/>
    <w:rsid w:val="001542B9"/>
    <w:rsid w:val="00154D3B"/>
    <w:rsid w:val="00155454"/>
    <w:rsid w:val="001556E9"/>
    <w:rsid w:val="00155AA8"/>
    <w:rsid w:val="001567C5"/>
    <w:rsid w:val="00156A18"/>
    <w:rsid w:val="00156B1A"/>
    <w:rsid w:val="00156EC0"/>
    <w:rsid w:val="00157109"/>
    <w:rsid w:val="00157336"/>
    <w:rsid w:val="0015776C"/>
    <w:rsid w:val="00157AC0"/>
    <w:rsid w:val="00157CDD"/>
    <w:rsid w:val="00157D2D"/>
    <w:rsid w:val="00157DD5"/>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169"/>
    <w:rsid w:val="0016466E"/>
    <w:rsid w:val="00164803"/>
    <w:rsid w:val="00164D6D"/>
    <w:rsid w:val="00164DB6"/>
    <w:rsid w:val="001654F2"/>
    <w:rsid w:val="00165A9B"/>
    <w:rsid w:val="00165C60"/>
    <w:rsid w:val="00165F18"/>
    <w:rsid w:val="0016605C"/>
    <w:rsid w:val="001660B7"/>
    <w:rsid w:val="001668DE"/>
    <w:rsid w:val="00166D62"/>
    <w:rsid w:val="001677E3"/>
    <w:rsid w:val="001678A1"/>
    <w:rsid w:val="00167C8F"/>
    <w:rsid w:val="00170F1F"/>
    <w:rsid w:val="00171238"/>
    <w:rsid w:val="0017157E"/>
    <w:rsid w:val="001718F9"/>
    <w:rsid w:val="0017192A"/>
    <w:rsid w:val="0017205D"/>
    <w:rsid w:val="001721FB"/>
    <w:rsid w:val="00173831"/>
    <w:rsid w:val="001747C9"/>
    <w:rsid w:val="001753AB"/>
    <w:rsid w:val="00175A82"/>
    <w:rsid w:val="00175C70"/>
    <w:rsid w:val="00175D2D"/>
    <w:rsid w:val="00176C9B"/>
    <w:rsid w:val="001778CF"/>
    <w:rsid w:val="00180B3C"/>
    <w:rsid w:val="00181213"/>
    <w:rsid w:val="001816ED"/>
    <w:rsid w:val="00181C9F"/>
    <w:rsid w:val="00181ECC"/>
    <w:rsid w:val="00182D52"/>
    <w:rsid w:val="00183208"/>
    <w:rsid w:val="00183C2E"/>
    <w:rsid w:val="001844E9"/>
    <w:rsid w:val="001846DE"/>
    <w:rsid w:val="0018505B"/>
    <w:rsid w:val="00185060"/>
    <w:rsid w:val="001850F3"/>
    <w:rsid w:val="001852A4"/>
    <w:rsid w:val="00185571"/>
    <w:rsid w:val="00186D6D"/>
    <w:rsid w:val="00187240"/>
    <w:rsid w:val="001877B0"/>
    <w:rsid w:val="0019006B"/>
    <w:rsid w:val="001902B8"/>
    <w:rsid w:val="001919A6"/>
    <w:rsid w:val="00192144"/>
    <w:rsid w:val="001929B6"/>
    <w:rsid w:val="0019341E"/>
    <w:rsid w:val="00193995"/>
    <w:rsid w:val="00193C99"/>
    <w:rsid w:val="00193D37"/>
    <w:rsid w:val="0019525B"/>
    <w:rsid w:val="00195D5E"/>
    <w:rsid w:val="001967D7"/>
    <w:rsid w:val="00196FA5"/>
    <w:rsid w:val="0019739B"/>
    <w:rsid w:val="001A0527"/>
    <w:rsid w:val="001A07E8"/>
    <w:rsid w:val="001A0924"/>
    <w:rsid w:val="001A0973"/>
    <w:rsid w:val="001A0BC5"/>
    <w:rsid w:val="001A122A"/>
    <w:rsid w:val="001A1343"/>
    <w:rsid w:val="001A143F"/>
    <w:rsid w:val="001A1A2B"/>
    <w:rsid w:val="001A1B54"/>
    <w:rsid w:val="001A1CE0"/>
    <w:rsid w:val="001A1EA0"/>
    <w:rsid w:val="001A1F48"/>
    <w:rsid w:val="001A23FB"/>
    <w:rsid w:val="001A2A8F"/>
    <w:rsid w:val="001A36BD"/>
    <w:rsid w:val="001A44B7"/>
    <w:rsid w:val="001A4D34"/>
    <w:rsid w:val="001A6A5E"/>
    <w:rsid w:val="001A6AF3"/>
    <w:rsid w:val="001A6BD6"/>
    <w:rsid w:val="001A7270"/>
    <w:rsid w:val="001B024F"/>
    <w:rsid w:val="001B0329"/>
    <w:rsid w:val="001B0E0F"/>
    <w:rsid w:val="001B1B9D"/>
    <w:rsid w:val="001B1CB3"/>
    <w:rsid w:val="001B20E8"/>
    <w:rsid w:val="001B2927"/>
    <w:rsid w:val="001B3668"/>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0C6"/>
    <w:rsid w:val="001C4208"/>
    <w:rsid w:val="001C4890"/>
    <w:rsid w:val="001C4CEF"/>
    <w:rsid w:val="001C4ED0"/>
    <w:rsid w:val="001C4F79"/>
    <w:rsid w:val="001C539D"/>
    <w:rsid w:val="001C61F5"/>
    <w:rsid w:val="001C62AD"/>
    <w:rsid w:val="001C6D17"/>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3E6"/>
    <w:rsid w:val="001D3AEC"/>
    <w:rsid w:val="001D3E53"/>
    <w:rsid w:val="001D4393"/>
    <w:rsid w:val="001D48C5"/>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5A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D8B"/>
    <w:rsid w:val="001F0799"/>
    <w:rsid w:val="001F083E"/>
    <w:rsid w:val="001F0A57"/>
    <w:rsid w:val="001F15C0"/>
    <w:rsid w:val="001F15DE"/>
    <w:rsid w:val="001F184A"/>
    <w:rsid w:val="001F1ACB"/>
    <w:rsid w:val="001F1DF0"/>
    <w:rsid w:val="001F1E16"/>
    <w:rsid w:val="001F25C3"/>
    <w:rsid w:val="001F347A"/>
    <w:rsid w:val="001F3588"/>
    <w:rsid w:val="001F36C2"/>
    <w:rsid w:val="001F39A6"/>
    <w:rsid w:val="001F4433"/>
    <w:rsid w:val="001F4532"/>
    <w:rsid w:val="001F464C"/>
    <w:rsid w:val="001F4656"/>
    <w:rsid w:val="001F4A74"/>
    <w:rsid w:val="001F4AEC"/>
    <w:rsid w:val="001F4D67"/>
    <w:rsid w:val="001F4DE2"/>
    <w:rsid w:val="001F5358"/>
    <w:rsid w:val="001F54C1"/>
    <w:rsid w:val="001F574D"/>
    <w:rsid w:val="001F579E"/>
    <w:rsid w:val="001F5FAD"/>
    <w:rsid w:val="001F62BB"/>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15"/>
    <w:rsid w:val="00202F72"/>
    <w:rsid w:val="002037E2"/>
    <w:rsid w:val="00203C57"/>
    <w:rsid w:val="00203C8C"/>
    <w:rsid w:val="00203E29"/>
    <w:rsid w:val="002044E3"/>
    <w:rsid w:val="00204529"/>
    <w:rsid w:val="00204C1E"/>
    <w:rsid w:val="00204EF6"/>
    <w:rsid w:val="00205278"/>
    <w:rsid w:val="002056C9"/>
    <w:rsid w:val="00205971"/>
    <w:rsid w:val="00205A3B"/>
    <w:rsid w:val="00205A92"/>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2C5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3A57"/>
    <w:rsid w:val="0022407E"/>
    <w:rsid w:val="002243D9"/>
    <w:rsid w:val="002248F6"/>
    <w:rsid w:val="00224980"/>
    <w:rsid w:val="00224ACA"/>
    <w:rsid w:val="002258C9"/>
    <w:rsid w:val="00225A30"/>
    <w:rsid w:val="00226214"/>
    <w:rsid w:val="00226403"/>
    <w:rsid w:val="00226645"/>
    <w:rsid w:val="00226832"/>
    <w:rsid w:val="002269FC"/>
    <w:rsid w:val="00226F0C"/>
    <w:rsid w:val="0022731F"/>
    <w:rsid w:val="002274FF"/>
    <w:rsid w:val="00227A72"/>
    <w:rsid w:val="00227FC9"/>
    <w:rsid w:val="002305CD"/>
    <w:rsid w:val="00230B9A"/>
    <w:rsid w:val="0023112E"/>
    <w:rsid w:val="002318E5"/>
    <w:rsid w:val="002324DF"/>
    <w:rsid w:val="0023296A"/>
    <w:rsid w:val="00232D47"/>
    <w:rsid w:val="00232F91"/>
    <w:rsid w:val="00233026"/>
    <w:rsid w:val="0023348A"/>
    <w:rsid w:val="002337AB"/>
    <w:rsid w:val="0023398A"/>
    <w:rsid w:val="00233F38"/>
    <w:rsid w:val="002341A2"/>
    <w:rsid w:val="0023567F"/>
    <w:rsid w:val="002360A2"/>
    <w:rsid w:val="00236162"/>
    <w:rsid w:val="00236188"/>
    <w:rsid w:val="002365FF"/>
    <w:rsid w:val="00236A18"/>
    <w:rsid w:val="00236C40"/>
    <w:rsid w:val="00236F3A"/>
    <w:rsid w:val="002376ED"/>
    <w:rsid w:val="00237783"/>
    <w:rsid w:val="002400D0"/>
    <w:rsid w:val="002403C8"/>
    <w:rsid w:val="00240569"/>
    <w:rsid w:val="002415D1"/>
    <w:rsid w:val="00241737"/>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5FEA"/>
    <w:rsid w:val="002468E0"/>
    <w:rsid w:val="00246B7A"/>
    <w:rsid w:val="002470CC"/>
    <w:rsid w:val="002470E2"/>
    <w:rsid w:val="00247994"/>
    <w:rsid w:val="00250340"/>
    <w:rsid w:val="00250539"/>
    <w:rsid w:val="00250DA7"/>
    <w:rsid w:val="00250EAE"/>
    <w:rsid w:val="002516FA"/>
    <w:rsid w:val="0025170A"/>
    <w:rsid w:val="002517C0"/>
    <w:rsid w:val="00251F84"/>
    <w:rsid w:val="002520E9"/>
    <w:rsid w:val="002526A9"/>
    <w:rsid w:val="002526F2"/>
    <w:rsid w:val="00252B82"/>
    <w:rsid w:val="00252D94"/>
    <w:rsid w:val="0025304A"/>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0884"/>
    <w:rsid w:val="002613B9"/>
    <w:rsid w:val="00261879"/>
    <w:rsid w:val="00261943"/>
    <w:rsid w:val="00262566"/>
    <w:rsid w:val="00262FDA"/>
    <w:rsid w:val="002630B8"/>
    <w:rsid w:val="00263B6A"/>
    <w:rsid w:val="00263BB5"/>
    <w:rsid w:val="00263E7E"/>
    <w:rsid w:val="00264672"/>
    <w:rsid w:val="00264BB7"/>
    <w:rsid w:val="00264E6E"/>
    <w:rsid w:val="002657FF"/>
    <w:rsid w:val="00265F36"/>
    <w:rsid w:val="00266971"/>
    <w:rsid w:val="00266F3B"/>
    <w:rsid w:val="002673D6"/>
    <w:rsid w:val="00267454"/>
    <w:rsid w:val="00270042"/>
    <w:rsid w:val="0027056E"/>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7F7"/>
    <w:rsid w:val="002768B6"/>
    <w:rsid w:val="00277ACB"/>
    <w:rsid w:val="00277D77"/>
    <w:rsid w:val="00277FF1"/>
    <w:rsid w:val="002803AE"/>
    <w:rsid w:val="002804C6"/>
    <w:rsid w:val="00280657"/>
    <w:rsid w:val="002811E7"/>
    <w:rsid w:val="00281930"/>
    <w:rsid w:val="00281F39"/>
    <w:rsid w:val="002821C2"/>
    <w:rsid w:val="0028314C"/>
    <w:rsid w:val="002834A5"/>
    <w:rsid w:val="002835B9"/>
    <w:rsid w:val="00283B13"/>
    <w:rsid w:val="00283CD0"/>
    <w:rsid w:val="00283DCB"/>
    <w:rsid w:val="00284181"/>
    <w:rsid w:val="0028437A"/>
    <w:rsid w:val="002844F8"/>
    <w:rsid w:val="002849D8"/>
    <w:rsid w:val="0028523E"/>
    <w:rsid w:val="0028546B"/>
    <w:rsid w:val="002858F5"/>
    <w:rsid w:val="002859F0"/>
    <w:rsid w:val="00285A6A"/>
    <w:rsid w:val="00285A82"/>
    <w:rsid w:val="00285C28"/>
    <w:rsid w:val="00285CAE"/>
    <w:rsid w:val="00285D9B"/>
    <w:rsid w:val="00286272"/>
    <w:rsid w:val="002862DB"/>
    <w:rsid w:val="002864CB"/>
    <w:rsid w:val="00286C5C"/>
    <w:rsid w:val="0028757D"/>
    <w:rsid w:val="002877D0"/>
    <w:rsid w:val="00287A79"/>
    <w:rsid w:val="00287DB4"/>
    <w:rsid w:val="00290919"/>
    <w:rsid w:val="00290A65"/>
    <w:rsid w:val="00290DB8"/>
    <w:rsid w:val="00291039"/>
    <w:rsid w:val="0029164C"/>
    <w:rsid w:val="002916F2"/>
    <w:rsid w:val="00291730"/>
    <w:rsid w:val="00291B79"/>
    <w:rsid w:val="00291E5C"/>
    <w:rsid w:val="00292504"/>
    <w:rsid w:val="00292631"/>
    <w:rsid w:val="00292C8B"/>
    <w:rsid w:val="00292D28"/>
    <w:rsid w:val="00292D61"/>
    <w:rsid w:val="00293744"/>
    <w:rsid w:val="00293776"/>
    <w:rsid w:val="002939A0"/>
    <w:rsid w:val="0029423A"/>
    <w:rsid w:val="002943FE"/>
    <w:rsid w:val="00294415"/>
    <w:rsid w:val="00295335"/>
    <w:rsid w:val="00295F3F"/>
    <w:rsid w:val="002962CC"/>
    <w:rsid w:val="0029675A"/>
    <w:rsid w:val="00296972"/>
    <w:rsid w:val="002972E0"/>
    <w:rsid w:val="00297686"/>
    <w:rsid w:val="00297747"/>
    <w:rsid w:val="002978F7"/>
    <w:rsid w:val="00297C65"/>
    <w:rsid w:val="002A00DF"/>
    <w:rsid w:val="002A04ED"/>
    <w:rsid w:val="002A1105"/>
    <w:rsid w:val="002A15C7"/>
    <w:rsid w:val="002A23F3"/>
    <w:rsid w:val="002A26CA"/>
    <w:rsid w:val="002A279A"/>
    <w:rsid w:val="002A283C"/>
    <w:rsid w:val="002A2E1A"/>
    <w:rsid w:val="002A427E"/>
    <w:rsid w:val="002A449C"/>
    <w:rsid w:val="002A4527"/>
    <w:rsid w:val="002A4660"/>
    <w:rsid w:val="002A4845"/>
    <w:rsid w:val="002A4B66"/>
    <w:rsid w:val="002A4D40"/>
    <w:rsid w:val="002A4D86"/>
    <w:rsid w:val="002A5224"/>
    <w:rsid w:val="002A5252"/>
    <w:rsid w:val="002A59F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82B"/>
    <w:rsid w:val="002B7BAB"/>
    <w:rsid w:val="002C0121"/>
    <w:rsid w:val="002C067D"/>
    <w:rsid w:val="002C0F8B"/>
    <w:rsid w:val="002C1091"/>
    <w:rsid w:val="002C1BC8"/>
    <w:rsid w:val="002C1BDA"/>
    <w:rsid w:val="002C2622"/>
    <w:rsid w:val="002C2C93"/>
    <w:rsid w:val="002C3B48"/>
    <w:rsid w:val="002C3E10"/>
    <w:rsid w:val="002C45F8"/>
    <w:rsid w:val="002C4684"/>
    <w:rsid w:val="002C4983"/>
    <w:rsid w:val="002C4AC0"/>
    <w:rsid w:val="002C4C30"/>
    <w:rsid w:val="002C5039"/>
    <w:rsid w:val="002C50BB"/>
    <w:rsid w:val="002C53E4"/>
    <w:rsid w:val="002C5523"/>
    <w:rsid w:val="002C5B41"/>
    <w:rsid w:val="002C5BB8"/>
    <w:rsid w:val="002C710C"/>
    <w:rsid w:val="002C771C"/>
    <w:rsid w:val="002C79F1"/>
    <w:rsid w:val="002C7FED"/>
    <w:rsid w:val="002D033F"/>
    <w:rsid w:val="002D061F"/>
    <w:rsid w:val="002D065A"/>
    <w:rsid w:val="002D08EB"/>
    <w:rsid w:val="002D1B84"/>
    <w:rsid w:val="002D31B2"/>
    <w:rsid w:val="002D37CB"/>
    <w:rsid w:val="002D3A4E"/>
    <w:rsid w:val="002D4132"/>
    <w:rsid w:val="002D450E"/>
    <w:rsid w:val="002D4A2E"/>
    <w:rsid w:val="002D5C1A"/>
    <w:rsid w:val="002D62CE"/>
    <w:rsid w:val="002D771B"/>
    <w:rsid w:val="002D772A"/>
    <w:rsid w:val="002D77A5"/>
    <w:rsid w:val="002D786F"/>
    <w:rsid w:val="002D7F39"/>
    <w:rsid w:val="002E000E"/>
    <w:rsid w:val="002E0579"/>
    <w:rsid w:val="002E0B2A"/>
    <w:rsid w:val="002E0E8C"/>
    <w:rsid w:val="002E121E"/>
    <w:rsid w:val="002E16E5"/>
    <w:rsid w:val="002E1BD0"/>
    <w:rsid w:val="002E1C31"/>
    <w:rsid w:val="002E1DA7"/>
    <w:rsid w:val="002E1FBB"/>
    <w:rsid w:val="002E248D"/>
    <w:rsid w:val="002E2E1A"/>
    <w:rsid w:val="002E3446"/>
    <w:rsid w:val="002E3763"/>
    <w:rsid w:val="002E3A19"/>
    <w:rsid w:val="002E3B4A"/>
    <w:rsid w:val="002E3E49"/>
    <w:rsid w:val="002E3F0D"/>
    <w:rsid w:val="002E44C0"/>
    <w:rsid w:val="002E45D3"/>
    <w:rsid w:val="002E491E"/>
    <w:rsid w:val="002E4C6E"/>
    <w:rsid w:val="002E4CD9"/>
    <w:rsid w:val="002E5AEF"/>
    <w:rsid w:val="002E5BE7"/>
    <w:rsid w:val="002E5C3E"/>
    <w:rsid w:val="002E6116"/>
    <w:rsid w:val="002E656F"/>
    <w:rsid w:val="002E6EB1"/>
    <w:rsid w:val="002E708B"/>
    <w:rsid w:val="002E76EE"/>
    <w:rsid w:val="002E7C89"/>
    <w:rsid w:val="002E7E3A"/>
    <w:rsid w:val="002E7EFC"/>
    <w:rsid w:val="002F05F4"/>
    <w:rsid w:val="002F0909"/>
    <w:rsid w:val="002F11E7"/>
    <w:rsid w:val="002F1393"/>
    <w:rsid w:val="002F1A51"/>
    <w:rsid w:val="002F202C"/>
    <w:rsid w:val="002F20DE"/>
    <w:rsid w:val="002F24C2"/>
    <w:rsid w:val="002F2770"/>
    <w:rsid w:val="002F2C09"/>
    <w:rsid w:val="002F373E"/>
    <w:rsid w:val="002F37F9"/>
    <w:rsid w:val="002F3875"/>
    <w:rsid w:val="002F3AAE"/>
    <w:rsid w:val="002F3E1D"/>
    <w:rsid w:val="002F413A"/>
    <w:rsid w:val="002F4C69"/>
    <w:rsid w:val="002F55D1"/>
    <w:rsid w:val="002F5CFC"/>
    <w:rsid w:val="002F6910"/>
    <w:rsid w:val="002F6CFE"/>
    <w:rsid w:val="0030086F"/>
    <w:rsid w:val="00301345"/>
    <w:rsid w:val="00301699"/>
    <w:rsid w:val="00301CAF"/>
    <w:rsid w:val="00302001"/>
    <w:rsid w:val="00302228"/>
    <w:rsid w:val="003022D5"/>
    <w:rsid w:val="003024EE"/>
    <w:rsid w:val="0030262F"/>
    <w:rsid w:val="00303DD9"/>
    <w:rsid w:val="00303E85"/>
    <w:rsid w:val="0030460A"/>
    <w:rsid w:val="00304613"/>
    <w:rsid w:val="00304C7E"/>
    <w:rsid w:val="003059FA"/>
    <w:rsid w:val="00305B90"/>
    <w:rsid w:val="003065E0"/>
    <w:rsid w:val="003073F2"/>
    <w:rsid w:val="00307BEF"/>
    <w:rsid w:val="00307D28"/>
    <w:rsid w:val="003109EF"/>
    <w:rsid w:val="00310A2C"/>
    <w:rsid w:val="00310E39"/>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4FBA"/>
    <w:rsid w:val="003158F3"/>
    <w:rsid w:val="00316088"/>
    <w:rsid w:val="00316ABE"/>
    <w:rsid w:val="00316CAE"/>
    <w:rsid w:val="0031797D"/>
    <w:rsid w:val="00320066"/>
    <w:rsid w:val="0032018C"/>
    <w:rsid w:val="00320355"/>
    <w:rsid w:val="00320C23"/>
    <w:rsid w:val="00321495"/>
    <w:rsid w:val="003222EF"/>
    <w:rsid w:val="0032256F"/>
    <w:rsid w:val="003232B0"/>
    <w:rsid w:val="00323A29"/>
    <w:rsid w:val="00323F7B"/>
    <w:rsid w:val="003249F4"/>
    <w:rsid w:val="00325212"/>
    <w:rsid w:val="00325FDA"/>
    <w:rsid w:val="0032634B"/>
    <w:rsid w:val="003266C0"/>
    <w:rsid w:val="00326708"/>
    <w:rsid w:val="00326BCE"/>
    <w:rsid w:val="00326C60"/>
    <w:rsid w:val="00326CD4"/>
    <w:rsid w:val="003271C1"/>
    <w:rsid w:val="00327614"/>
    <w:rsid w:val="00330025"/>
    <w:rsid w:val="00330D3E"/>
    <w:rsid w:val="00330EF9"/>
    <w:rsid w:val="00330FB2"/>
    <w:rsid w:val="003327BC"/>
    <w:rsid w:val="003336C6"/>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9AA"/>
    <w:rsid w:val="00343B48"/>
    <w:rsid w:val="00343BA3"/>
    <w:rsid w:val="003449E4"/>
    <w:rsid w:val="00344DAF"/>
    <w:rsid w:val="003451E1"/>
    <w:rsid w:val="003451FA"/>
    <w:rsid w:val="00345352"/>
    <w:rsid w:val="0034557F"/>
    <w:rsid w:val="00345944"/>
    <w:rsid w:val="00345CC6"/>
    <w:rsid w:val="00345F28"/>
    <w:rsid w:val="00346FBC"/>
    <w:rsid w:val="003470DE"/>
    <w:rsid w:val="00347373"/>
    <w:rsid w:val="00347381"/>
    <w:rsid w:val="003473C6"/>
    <w:rsid w:val="003478BA"/>
    <w:rsid w:val="00350667"/>
    <w:rsid w:val="00350E31"/>
    <w:rsid w:val="00350F45"/>
    <w:rsid w:val="00350FC4"/>
    <w:rsid w:val="003512D9"/>
    <w:rsid w:val="00351921"/>
    <w:rsid w:val="00352556"/>
    <w:rsid w:val="003525B5"/>
    <w:rsid w:val="003525F0"/>
    <w:rsid w:val="00352603"/>
    <w:rsid w:val="0035297D"/>
    <w:rsid w:val="00353547"/>
    <w:rsid w:val="003535AB"/>
    <w:rsid w:val="003540DB"/>
    <w:rsid w:val="00354170"/>
    <w:rsid w:val="003543EA"/>
    <w:rsid w:val="00354C2E"/>
    <w:rsid w:val="0035568B"/>
    <w:rsid w:val="0035583A"/>
    <w:rsid w:val="00355D3C"/>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6EF"/>
    <w:rsid w:val="00372BC7"/>
    <w:rsid w:val="00372E80"/>
    <w:rsid w:val="003733E2"/>
    <w:rsid w:val="0037348A"/>
    <w:rsid w:val="003739B4"/>
    <w:rsid w:val="00374B7E"/>
    <w:rsid w:val="003750F7"/>
    <w:rsid w:val="0037599F"/>
    <w:rsid w:val="00375AAF"/>
    <w:rsid w:val="00375F7E"/>
    <w:rsid w:val="00376733"/>
    <w:rsid w:val="003767EE"/>
    <w:rsid w:val="00376D64"/>
    <w:rsid w:val="00376E1F"/>
    <w:rsid w:val="00376F2B"/>
    <w:rsid w:val="00376F61"/>
    <w:rsid w:val="00376F80"/>
    <w:rsid w:val="00377118"/>
    <w:rsid w:val="00377A64"/>
    <w:rsid w:val="00377B0C"/>
    <w:rsid w:val="00380193"/>
    <w:rsid w:val="003802BA"/>
    <w:rsid w:val="0038072C"/>
    <w:rsid w:val="00380A4B"/>
    <w:rsid w:val="00380A7B"/>
    <w:rsid w:val="00381CF1"/>
    <w:rsid w:val="0038272A"/>
    <w:rsid w:val="003827F1"/>
    <w:rsid w:val="0038283B"/>
    <w:rsid w:val="0038290D"/>
    <w:rsid w:val="003829EF"/>
    <w:rsid w:val="00382D5E"/>
    <w:rsid w:val="0038310C"/>
    <w:rsid w:val="00383179"/>
    <w:rsid w:val="00383475"/>
    <w:rsid w:val="00383A34"/>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B46"/>
    <w:rsid w:val="00391FA3"/>
    <w:rsid w:val="003928A7"/>
    <w:rsid w:val="00392B62"/>
    <w:rsid w:val="00392B8A"/>
    <w:rsid w:val="00392F23"/>
    <w:rsid w:val="003931C4"/>
    <w:rsid w:val="003931D4"/>
    <w:rsid w:val="0039383D"/>
    <w:rsid w:val="003938A6"/>
    <w:rsid w:val="00395005"/>
    <w:rsid w:val="00395650"/>
    <w:rsid w:val="003968B3"/>
    <w:rsid w:val="00396F60"/>
    <w:rsid w:val="00396F9B"/>
    <w:rsid w:val="00397153"/>
    <w:rsid w:val="00397174"/>
    <w:rsid w:val="00397548"/>
    <w:rsid w:val="003976E7"/>
    <w:rsid w:val="003977E9"/>
    <w:rsid w:val="00397E40"/>
    <w:rsid w:val="003A042E"/>
    <w:rsid w:val="003A04D5"/>
    <w:rsid w:val="003A0BE6"/>
    <w:rsid w:val="003A0F78"/>
    <w:rsid w:val="003A1572"/>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9D6"/>
    <w:rsid w:val="003A4A61"/>
    <w:rsid w:val="003A52DC"/>
    <w:rsid w:val="003A58B3"/>
    <w:rsid w:val="003A5B20"/>
    <w:rsid w:val="003A65CF"/>
    <w:rsid w:val="003A67E9"/>
    <w:rsid w:val="003B08F5"/>
    <w:rsid w:val="003B09DE"/>
    <w:rsid w:val="003B0B71"/>
    <w:rsid w:val="003B0B82"/>
    <w:rsid w:val="003B0CC2"/>
    <w:rsid w:val="003B0EE1"/>
    <w:rsid w:val="003B125D"/>
    <w:rsid w:val="003B12FB"/>
    <w:rsid w:val="003B1C6C"/>
    <w:rsid w:val="003B2147"/>
    <w:rsid w:val="003B28E3"/>
    <w:rsid w:val="003B2EC7"/>
    <w:rsid w:val="003B3673"/>
    <w:rsid w:val="003B37F0"/>
    <w:rsid w:val="003B3C05"/>
    <w:rsid w:val="003B3FCD"/>
    <w:rsid w:val="003B4005"/>
    <w:rsid w:val="003B4BAB"/>
    <w:rsid w:val="003B4FF8"/>
    <w:rsid w:val="003B50F3"/>
    <w:rsid w:val="003B5178"/>
    <w:rsid w:val="003B58A5"/>
    <w:rsid w:val="003B691D"/>
    <w:rsid w:val="003B6DD2"/>
    <w:rsid w:val="003B6E96"/>
    <w:rsid w:val="003B746D"/>
    <w:rsid w:val="003B7AD3"/>
    <w:rsid w:val="003C096E"/>
    <w:rsid w:val="003C10F9"/>
    <w:rsid w:val="003C1886"/>
    <w:rsid w:val="003C1D50"/>
    <w:rsid w:val="003C1FC7"/>
    <w:rsid w:val="003C2862"/>
    <w:rsid w:val="003C2EB2"/>
    <w:rsid w:val="003C3200"/>
    <w:rsid w:val="003C3727"/>
    <w:rsid w:val="003C3A12"/>
    <w:rsid w:val="003C4499"/>
    <w:rsid w:val="003C4B66"/>
    <w:rsid w:val="003C4EE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029"/>
    <w:rsid w:val="003D3318"/>
    <w:rsid w:val="003D33C9"/>
    <w:rsid w:val="003D3565"/>
    <w:rsid w:val="003D3663"/>
    <w:rsid w:val="003D3712"/>
    <w:rsid w:val="003D3F60"/>
    <w:rsid w:val="003D3F80"/>
    <w:rsid w:val="003D4090"/>
    <w:rsid w:val="003D4557"/>
    <w:rsid w:val="003D45B1"/>
    <w:rsid w:val="003D46EB"/>
    <w:rsid w:val="003D475E"/>
    <w:rsid w:val="003D4FD9"/>
    <w:rsid w:val="003D5956"/>
    <w:rsid w:val="003D5FC6"/>
    <w:rsid w:val="003D64DF"/>
    <w:rsid w:val="003D65B3"/>
    <w:rsid w:val="003D6763"/>
    <w:rsid w:val="003D6AAB"/>
    <w:rsid w:val="003D6BEE"/>
    <w:rsid w:val="003D7CE6"/>
    <w:rsid w:val="003D7DC8"/>
    <w:rsid w:val="003E0D08"/>
    <w:rsid w:val="003E0DA0"/>
    <w:rsid w:val="003E15C3"/>
    <w:rsid w:val="003E15EB"/>
    <w:rsid w:val="003E17E9"/>
    <w:rsid w:val="003E18D8"/>
    <w:rsid w:val="003E2887"/>
    <w:rsid w:val="003E288D"/>
    <w:rsid w:val="003E2BE7"/>
    <w:rsid w:val="003E306F"/>
    <w:rsid w:val="003E35E2"/>
    <w:rsid w:val="003E3CD6"/>
    <w:rsid w:val="003E44F9"/>
    <w:rsid w:val="003E4897"/>
    <w:rsid w:val="003E5253"/>
    <w:rsid w:val="003E66CE"/>
    <w:rsid w:val="003E73B6"/>
    <w:rsid w:val="003E7B3E"/>
    <w:rsid w:val="003F0054"/>
    <w:rsid w:val="003F01B3"/>
    <w:rsid w:val="003F13A2"/>
    <w:rsid w:val="003F13B4"/>
    <w:rsid w:val="003F16FB"/>
    <w:rsid w:val="003F1BE8"/>
    <w:rsid w:val="003F1D5C"/>
    <w:rsid w:val="003F1E97"/>
    <w:rsid w:val="003F2A61"/>
    <w:rsid w:val="003F2ADA"/>
    <w:rsid w:val="003F2BE4"/>
    <w:rsid w:val="003F2DD0"/>
    <w:rsid w:val="003F3057"/>
    <w:rsid w:val="003F3BCD"/>
    <w:rsid w:val="003F3E22"/>
    <w:rsid w:val="003F4197"/>
    <w:rsid w:val="003F47F1"/>
    <w:rsid w:val="003F4809"/>
    <w:rsid w:val="003F4D8C"/>
    <w:rsid w:val="003F4ED8"/>
    <w:rsid w:val="003F5323"/>
    <w:rsid w:val="003F5423"/>
    <w:rsid w:val="003F5684"/>
    <w:rsid w:val="003F570E"/>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77A"/>
    <w:rsid w:val="004009A3"/>
    <w:rsid w:val="004009CB"/>
    <w:rsid w:val="00400B96"/>
    <w:rsid w:val="00401064"/>
    <w:rsid w:val="00401364"/>
    <w:rsid w:val="00401973"/>
    <w:rsid w:val="00401EFF"/>
    <w:rsid w:val="004024F4"/>
    <w:rsid w:val="00402609"/>
    <w:rsid w:val="00402C11"/>
    <w:rsid w:val="004038A2"/>
    <w:rsid w:val="00403F0E"/>
    <w:rsid w:val="00404517"/>
    <w:rsid w:val="0040457C"/>
    <w:rsid w:val="00404945"/>
    <w:rsid w:val="00404F28"/>
    <w:rsid w:val="00405073"/>
    <w:rsid w:val="0040548E"/>
    <w:rsid w:val="00405BFE"/>
    <w:rsid w:val="00405F51"/>
    <w:rsid w:val="0040650B"/>
    <w:rsid w:val="00406A9E"/>
    <w:rsid w:val="00406FAB"/>
    <w:rsid w:val="004074D0"/>
    <w:rsid w:val="004075D1"/>
    <w:rsid w:val="004078A1"/>
    <w:rsid w:val="004079E3"/>
    <w:rsid w:val="00407C4E"/>
    <w:rsid w:val="004104F0"/>
    <w:rsid w:val="004106AC"/>
    <w:rsid w:val="004106CE"/>
    <w:rsid w:val="004108FA"/>
    <w:rsid w:val="00411107"/>
    <w:rsid w:val="0041111B"/>
    <w:rsid w:val="0041119D"/>
    <w:rsid w:val="00411435"/>
    <w:rsid w:val="00412707"/>
    <w:rsid w:val="00412781"/>
    <w:rsid w:val="004127DC"/>
    <w:rsid w:val="00413322"/>
    <w:rsid w:val="00413340"/>
    <w:rsid w:val="004136DA"/>
    <w:rsid w:val="00414666"/>
    <w:rsid w:val="004149CB"/>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987"/>
    <w:rsid w:val="00422D81"/>
    <w:rsid w:val="00422F85"/>
    <w:rsid w:val="004239AF"/>
    <w:rsid w:val="004239FA"/>
    <w:rsid w:val="00423D1E"/>
    <w:rsid w:val="00423D35"/>
    <w:rsid w:val="00424479"/>
    <w:rsid w:val="004244EE"/>
    <w:rsid w:val="004246FA"/>
    <w:rsid w:val="0042493C"/>
    <w:rsid w:val="004249A8"/>
    <w:rsid w:val="00424CE2"/>
    <w:rsid w:val="00424EC5"/>
    <w:rsid w:val="00424F08"/>
    <w:rsid w:val="004256FC"/>
    <w:rsid w:val="0042595E"/>
    <w:rsid w:val="00425AE6"/>
    <w:rsid w:val="00425EE4"/>
    <w:rsid w:val="004276F6"/>
    <w:rsid w:val="00430174"/>
    <w:rsid w:val="004302F8"/>
    <w:rsid w:val="0043043A"/>
    <w:rsid w:val="00431AC9"/>
    <w:rsid w:val="00431B5B"/>
    <w:rsid w:val="00431D88"/>
    <w:rsid w:val="00432087"/>
    <w:rsid w:val="00432145"/>
    <w:rsid w:val="00432310"/>
    <w:rsid w:val="004326E3"/>
    <w:rsid w:val="00432E4F"/>
    <w:rsid w:val="00433D34"/>
    <w:rsid w:val="00433FCF"/>
    <w:rsid w:val="004347D4"/>
    <w:rsid w:val="00434A87"/>
    <w:rsid w:val="00434CF1"/>
    <w:rsid w:val="00434EE3"/>
    <w:rsid w:val="00434F5B"/>
    <w:rsid w:val="00434FE2"/>
    <w:rsid w:val="00435B5E"/>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46CF"/>
    <w:rsid w:val="004456E0"/>
    <w:rsid w:val="004457BF"/>
    <w:rsid w:val="0044595C"/>
    <w:rsid w:val="00445B97"/>
    <w:rsid w:val="00446423"/>
    <w:rsid w:val="004465F5"/>
    <w:rsid w:val="00446A16"/>
    <w:rsid w:val="00446AD7"/>
    <w:rsid w:val="00446B68"/>
    <w:rsid w:val="004471D7"/>
    <w:rsid w:val="00447A55"/>
    <w:rsid w:val="0045077D"/>
    <w:rsid w:val="00450A8F"/>
    <w:rsid w:val="00450F26"/>
    <w:rsid w:val="0045121A"/>
    <w:rsid w:val="004513F3"/>
    <w:rsid w:val="00451431"/>
    <w:rsid w:val="00451AF5"/>
    <w:rsid w:val="00451F8A"/>
    <w:rsid w:val="00452325"/>
    <w:rsid w:val="0045270F"/>
    <w:rsid w:val="004528C2"/>
    <w:rsid w:val="00453189"/>
    <w:rsid w:val="00453277"/>
    <w:rsid w:val="00453E95"/>
    <w:rsid w:val="004548B6"/>
    <w:rsid w:val="0045492A"/>
    <w:rsid w:val="004549AD"/>
    <w:rsid w:val="00454A6B"/>
    <w:rsid w:val="00454F83"/>
    <w:rsid w:val="004557D6"/>
    <w:rsid w:val="00455F07"/>
    <w:rsid w:val="00456151"/>
    <w:rsid w:val="00456D64"/>
    <w:rsid w:val="00457568"/>
    <w:rsid w:val="0045760F"/>
    <w:rsid w:val="00457916"/>
    <w:rsid w:val="00460CA9"/>
    <w:rsid w:val="0046126A"/>
    <w:rsid w:val="0046143A"/>
    <w:rsid w:val="0046196A"/>
    <w:rsid w:val="004619FB"/>
    <w:rsid w:val="00461BB8"/>
    <w:rsid w:val="00461DD6"/>
    <w:rsid w:val="00461E46"/>
    <w:rsid w:val="00461EBB"/>
    <w:rsid w:val="00461F00"/>
    <w:rsid w:val="00462069"/>
    <w:rsid w:val="00462151"/>
    <w:rsid w:val="00462611"/>
    <w:rsid w:val="00462F25"/>
    <w:rsid w:val="0046344B"/>
    <w:rsid w:val="00463819"/>
    <w:rsid w:val="00463C79"/>
    <w:rsid w:val="00463DCC"/>
    <w:rsid w:val="0046413B"/>
    <w:rsid w:val="0046469C"/>
    <w:rsid w:val="00464C61"/>
    <w:rsid w:val="00464F84"/>
    <w:rsid w:val="00465137"/>
    <w:rsid w:val="00465173"/>
    <w:rsid w:val="00465C0B"/>
    <w:rsid w:val="00466234"/>
    <w:rsid w:val="00466433"/>
    <w:rsid w:val="0046657E"/>
    <w:rsid w:val="0046667A"/>
    <w:rsid w:val="00466EA1"/>
    <w:rsid w:val="0046731F"/>
    <w:rsid w:val="004673BB"/>
    <w:rsid w:val="004678AC"/>
    <w:rsid w:val="00467960"/>
    <w:rsid w:val="0047000C"/>
    <w:rsid w:val="00470402"/>
    <w:rsid w:val="00470C8D"/>
    <w:rsid w:val="00471369"/>
    <w:rsid w:val="004716D8"/>
    <w:rsid w:val="004719BF"/>
    <w:rsid w:val="00471BFA"/>
    <w:rsid w:val="00471E93"/>
    <w:rsid w:val="00472230"/>
    <w:rsid w:val="004724CC"/>
    <w:rsid w:val="004726C5"/>
    <w:rsid w:val="004733B9"/>
    <w:rsid w:val="004736C3"/>
    <w:rsid w:val="00473A60"/>
    <w:rsid w:val="00474292"/>
    <w:rsid w:val="00474605"/>
    <w:rsid w:val="004747EC"/>
    <w:rsid w:val="00474F23"/>
    <w:rsid w:val="004750BE"/>
    <w:rsid w:val="0047578A"/>
    <w:rsid w:val="00475902"/>
    <w:rsid w:val="004764BB"/>
    <w:rsid w:val="004772F1"/>
    <w:rsid w:val="0047764E"/>
    <w:rsid w:val="004776D1"/>
    <w:rsid w:val="00477E86"/>
    <w:rsid w:val="004801CA"/>
    <w:rsid w:val="00480426"/>
    <w:rsid w:val="004808B0"/>
    <w:rsid w:val="0048097B"/>
    <w:rsid w:val="004809E0"/>
    <w:rsid w:val="00480C73"/>
    <w:rsid w:val="00480F7F"/>
    <w:rsid w:val="00481AFB"/>
    <w:rsid w:val="00481B17"/>
    <w:rsid w:val="00481DFA"/>
    <w:rsid w:val="00481F71"/>
    <w:rsid w:val="004821B4"/>
    <w:rsid w:val="004824B8"/>
    <w:rsid w:val="004826F9"/>
    <w:rsid w:val="0048289C"/>
    <w:rsid w:val="00483117"/>
    <w:rsid w:val="00483228"/>
    <w:rsid w:val="0048334B"/>
    <w:rsid w:val="004834A5"/>
    <w:rsid w:val="004836C9"/>
    <w:rsid w:val="004839FC"/>
    <w:rsid w:val="00483A5C"/>
    <w:rsid w:val="00483E3A"/>
    <w:rsid w:val="004842E4"/>
    <w:rsid w:val="00484970"/>
    <w:rsid w:val="00484979"/>
    <w:rsid w:val="00484A74"/>
    <w:rsid w:val="00484F22"/>
    <w:rsid w:val="004855F2"/>
    <w:rsid w:val="00486062"/>
    <w:rsid w:val="00486355"/>
    <w:rsid w:val="0048666E"/>
    <w:rsid w:val="00486979"/>
    <w:rsid w:val="00486EDB"/>
    <w:rsid w:val="004877B5"/>
    <w:rsid w:val="00487AA0"/>
    <w:rsid w:val="0049027C"/>
    <w:rsid w:val="004909B8"/>
    <w:rsid w:val="00491288"/>
    <w:rsid w:val="00491333"/>
    <w:rsid w:val="00491B8B"/>
    <w:rsid w:val="00491D39"/>
    <w:rsid w:val="004927CF"/>
    <w:rsid w:val="0049331E"/>
    <w:rsid w:val="004935DB"/>
    <w:rsid w:val="00493612"/>
    <w:rsid w:val="00493D0E"/>
    <w:rsid w:val="00493E20"/>
    <w:rsid w:val="004940D6"/>
    <w:rsid w:val="004940DE"/>
    <w:rsid w:val="00494DFC"/>
    <w:rsid w:val="00494F4B"/>
    <w:rsid w:val="004958B8"/>
    <w:rsid w:val="004959F8"/>
    <w:rsid w:val="00495FB0"/>
    <w:rsid w:val="00496B85"/>
    <w:rsid w:val="004978F6"/>
    <w:rsid w:val="0049795A"/>
    <w:rsid w:val="00497A22"/>
    <w:rsid w:val="00497AE4"/>
    <w:rsid w:val="00497DE9"/>
    <w:rsid w:val="004A04BB"/>
    <w:rsid w:val="004A07D6"/>
    <w:rsid w:val="004A0C1E"/>
    <w:rsid w:val="004A0D37"/>
    <w:rsid w:val="004A0D74"/>
    <w:rsid w:val="004A0E2E"/>
    <w:rsid w:val="004A0EA3"/>
    <w:rsid w:val="004A0EE2"/>
    <w:rsid w:val="004A113B"/>
    <w:rsid w:val="004A20A1"/>
    <w:rsid w:val="004A21E1"/>
    <w:rsid w:val="004A2CBD"/>
    <w:rsid w:val="004A3125"/>
    <w:rsid w:val="004A3606"/>
    <w:rsid w:val="004A41C8"/>
    <w:rsid w:val="004A486E"/>
    <w:rsid w:val="004A4C97"/>
    <w:rsid w:val="004A50E5"/>
    <w:rsid w:val="004A6046"/>
    <w:rsid w:val="004A6342"/>
    <w:rsid w:val="004A6376"/>
    <w:rsid w:val="004A6566"/>
    <w:rsid w:val="004A6D71"/>
    <w:rsid w:val="004A77A6"/>
    <w:rsid w:val="004B0159"/>
    <w:rsid w:val="004B019A"/>
    <w:rsid w:val="004B0B62"/>
    <w:rsid w:val="004B0DF8"/>
    <w:rsid w:val="004B0FC2"/>
    <w:rsid w:val="004B115F"/>
    <w:rsid w:val="004B1986"/>
    <w:rsid w:val="004B1BC3"/>
    <w:rsid w:val="004B1EB8"/>
    <w:rsid w:val="004B2290"/>
    <w:rsid w:val="004B36EB"/>
    <w:rsid w:val="004B3732"/>
    <w:rsid w:val="004B3796"/>
    <w:rsid w:val="004B3F03"/>
    <w:rsid w:val="004B3F1F"/>
    <w:rsid w:val="004B42FC"/>
    <w:rsid w:val="004B45E4"/>
    <w:rsid w:val="004B4FA9"/>
    <w:rsid w:val="004B7439"/>
    <w:rsid w:val="004B7598"/>
    <w:rsid w:val="004B779D"/>
    <w:rsid w:val="004B77EB"/>
    <w:rsid w:val="004B7AA2"/>
    <w:rsid w:val="004C0EA4"/>
    <w:rsid w:val="004C112A"/>
    <w:rsid w:val="004C1276"/>
    <w:rsid w:val="004C13C2"/>
    <w:rsid w:val="004C13F7"/>
    <w:rsid w:val="004C1BA7"/>
    <w:rsid w:val="004C23DA"/>
    <w:rsid w:val="004C2449"/>
    <w:rsid w:val="004C247F"/>
    <w:rsid w:val="004C260D"/>
    <w:rsid w:val="004C2FA3"/>
    <w:rsid w:val="004C3498"/>
    <w:rsid w:val="004C3734"/>
    <w:rsid w:val="004C4062"/>
    <w:rsid w:val="004C449D"/>
    <w:rsid w:val="004C4599"/>
    <w:rsid w:val="004C48DC"/>
    <w:rsid w:val="004C4D15"/>
    <w:rsid w:val="004C50A9"/>
    <w:rsid w:val="004C5E38"/>
    <w:rsid w:val="004C5FBD"/>
    <w:rsid w:val="004C630D"/>
    <w:rsid w:val="004C66CC"/>
    <w:rsid w:val="004C6B7B"/>
    <w:rsid w:val="004C6D4E"/>
    <w:rsid w:val="004C6D64"/>
    <w:rsid w:val="004C6E9F"/>
    <w:rsid w:val="004C6F2D"/>
    <w:rsid w:val="004C72C8"/>
    <w:rsid w:val="004C7364"/>
    <w:rsid w:val="004C7804"/>
    <w:rsid w:val="004D009E"/>
    <w:rsid w:val="004D0425"/>
    <w:rsid w:val="004D07D1"/>
    <w:rsid w:val="004D0D02"/>
    <w:rsid w:val="004D0F71"/>
    <w:rsid w:val="004D11BF"/>
    <w:rsid w:val="004D1239"/>
    <w:rsid w:val="004D1B99"/>
    <w:rsid w:val="004D20A8"/>
    <w:rsid w:val="004D21F8"/>
    <w:rsid w:val="004D221F"/>
    <w:rsid w:val="004D25FF"/>
    <w:rsid w:val="004D2734"/>
    <w:rsid w:val="004D2FAB"/>
    <w:rsid w:val="004D37AC"/>
    <w:rsid w:val="004D3C11"/>
    <w:rsid w:val="004D421C"/>
    <w:rsid w:val="004D426C"/>
    <w:rsid w:val="004D49FA"/>
    <w:rsid w:val="004D4D7E"/>
    <w:rsid w:val="004D5EB0"/>
    <w:rsid w:val="004D6813"/>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957"/>
    <w:rsid w:val="004E1A2F"/>
    <w:rsid w:val="004E1AC3"/>
    <w:rsid w:val="004E1BFB"/>
    <w:rsid w:val="004E1D4F"/>
    <w:rsid w:val="004E1E5C"/>
    <w:rsid w:val="004E21F4"/>
    <w:rsid w:val="004E2C23"/>
    <w:rsid w:val="004E2CC6"/>
    <w:rsid w:val="004E362E"/>
    <w:rsid w:val="004E3D12"/>
    <w:rsid w:val="004E3D2F"/>
    <w:rsid w:val="004E42BD"/>
    <w:rsid w:val="004E4793"/>
    <w:rsid w:val="004E4B24"/>
    <w:rsid w:val="004E4D09"/>
    <w:rsid w:val="004E5306"/>
    <w:rsid w:val="004E5D31"/>
    <w:rsid w:val="004E5E80"/>
    <w:rsid w:val="004E683C"/>
    <w:rsid w:val="004E68FB"/>
    <w:rsid w:val="004E6C03"/>
    <w:rsid w:val="004E6D93"/>
    <w:rsid w:val="004E6E4A"/>
    <w:rsid w:val="004E727B"/>
    <w:rsid w:val="004E728C"/>
    <w:rsid w:val="004E7B1B"/>
    <w:rsid w:val="004F03F3"/>
    <w:rsid w:val="004F04E6"/>
    <w:rsid w:val="004F092F"/>
    <w:rsid w:val="004F0E54"/>
    <w:rsid w:val="004F172F"/>
    <w:rsid w:val="004F1AB9"/>
    <w:rsid w:val="004F1CFF"/>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3B1"/>
    <w:rsid w:val="004F7DEF"/>
    <w:rsid w:val="00500273"/>
    <w:rsid w:val="00500616"/>
    <w:rsid w:val="005009FD"/>
    <w:rsid w:val="00501456"/>
    <w:rsid w:val="0050145C"/>
    <w:rsid w:val="0050173F"/>
    <w:rsid w:val="00501997"/>
    <w:rsid w:val="005021C1"/>
    <w:rsid w:val="00502928"/>
    <w:rsid w:val="00502C45"/>
    <w:rsid w:val="00502D19"/>
    <w:rsid w:val="00502EC8"/>
    <w:rsid w:val="005037C7"/>
    <w:rsid w:val="00503C39"/>
    <w:rsid w:val="00504A4B"/>
    <w:rsid w:val="00505404"/>
    <w:rsid w:val="00505463"/>
    <w:rsid w:val="005062EF"/>
    <w:rsid w:val="00506822"/>
    <w:rsid w:val="00506890"/>
    <w:rsid w:val="0050746E"/>
    <w:rsid w:val="005075CB"/>
    <w:rsid w:val="00507785"/>
    <w:rsid w:val="00507B34"/>
    <w:rsid w:val="00507EDE"/>
    <w:rsid w:val="0051016F"/>
    <w:rsid w:val="005109D6"/>
    <w:rsid w:val="00511336"/>
    <w:rsid w:val="005114B5"/>
    <w:rsid w:val="005114CA"/>
    <w:rsid w:val="00511FE0"/>
    <w:rsid w:val="0051298F"/>
    <w:rsid w:val="00513CE7"/>
    <w:rsid w:val="0051402C"/>
    <w:rsid w:val="00514033"/>
    <w:rsid w:val="005146E4"/>
    <w:rsid w:val="0051508A"/>
    <w:rsid w:val="0051601E"/>
    <w:rsid w:val="005160F2"/>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2C93"/>
    <w:rsid w:val="00523030"/>
    <w:rsid w:val="005235D5"/>
    <w:rsid w:val="005238F8"/>
    <w:rsid w:val="005246A7"/>
    <w:rsid w:val="00524FB1"/>
    <w:rsid w:val="0052500D"/>
    <w:rsid w:val="0052570A"/>
    <w:rsid w:val="00525CF8"/>
    <w:rsid w:val="00525D07"/>
    <w:rsid w:val="00525F1A"/>
    <w:rsid w:val="005265E4"/>
    <w:rsid w:val="005268D5"/>
    <w:rsid w:val="00526D7F"/>
    <w:rsid w:val="00527022"/>
    <w:rsid w:val="0052711E"/>
    <w:rsid w:val="005274AC"/>
    <w:rsid w:val="0052786B"/>
    <w:rsid w:val="00527916"/>
    <w:rsid w:val="0053009B"/>
    <w:rsid w:val="005304A8"/>
    <w:rsid w:val="005304D7"/>
    <w:rsid w:val="00530E04"/>
    <w:rsid w:val="00530E49"/>
    <w:rsid w:val="00531979"/>
    <w:rsid w:val="005319C2"/>
    <w:rsid w:val="005324AC"/>
    <w:rsid w:val="00532567"/>
    <w:rsid w:val="0053291C"/>
    <w:rsid w:val="00533725"/>
    <w:rsid w:val="00533B8B"/>
    <w:rsid w:val="00534064"/>
    <w:rsid w:val="005340A5"/>
    <w:rsid w:val="00534269"/>
    <w:rsid w:val="005342A8"/>
    <w:rsid w:val="00534744"/>
    <w:rsid w:val="005358CE"/>
    <w:rsid w:val="005363AE"/>
    <w:rsid w:val="00536E5D"/>
    <w:rsid w:val="00537746"/>
    <w:rsid w:val="00537DD3"/>
    <w:rsid w:val="00540462"/>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3F5"/>
    <w:rsid w:val="00546AD5"/>
    <w:rsid w:val="0054725D"/>
    <w:rsid w:val="005479C5"/>
    <w:rsid w:val="00547CC0"/>
    <w:rsid w:val="00550AD9"/>
    <w:rsid w:val="00550E2F"/>
    <w:rsid w:val="00550E6A"/>
    <w:rsid w:val="00551BFA"/>
    <w:rsid w:val="00551FBB"/>
    <w:rsid w:val="00552009"/>
    <w:rsid w:val="005525BC"/>
    <w:rsid w:val="0055282B"/>
    <w:rsid w:val="00552E55"/>
    <w:rsid w:val="00553323"/>
    <w:rsid w:val="00553562"/>
    <w:rsid w:val="005535FD"/>
    <w:rsid w:val="005538E4"/>
    <w:rsid w:val="00553994"/>
    <w:rsid w:val="00553F9C"/>
    <w:rsid w:val="0055407B"/>
    <w:rsid w:val="0055419E"/>
    <w:rsid w:val="00554FD1"/>
    <w:rsid w:val="00555BC2"/>
    <w:rsid w:val="00555D9A"/>
    <w:rsid w:val="005561DB"/>
    <w:rsid w:val="00556508"/>
    <w:rsid w:val="0055788B"/>
    <w:rsid w:val="0055798C"/>
    <w:rsid w:val="00557A1B"/>
    <w:rsid w:val="00557B19"/>
    <w:rsid w:val="00557CDA"/>
    <w:rsid w:val="0056065A"/>
    <w:rsid w:val="00560D55"/>
    <w:rsid w:val="00560FDD"/>
    <w:rsid w:val="00561182"/>
    <w:rsid w:val="00561C54"/>
    <w:rsid w:val="00561F4D"/>
    <w:rsid w:val="0056345F"/>
    <w:rsid w:val="005634DD"/>
    <w:rsid w:val="005638EC"/>
    <w:rsid w:val="00563BFE"/>
    <w:rsid w:val="00563C78"/>
    <w:rsid w:val="00563E1B"/>
    <w:rsid w:val="00564507"/>
    <w:rsid w:val="00564BF0"/>
    <w:rsid w:val="005650A1"/>
    <w:rsid w:val="005652BE"/>
    <w:rsid w:val="005659BF"/>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EF8"/>
    <w:rsid w:val="00575F20"/>
    <w:rsid w:val="00575F56"/>
    <w:rsid w:val="00576247"/>
    <w:rsid w:val="005762D9"/>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445A"/>
    <w:rsid w:val="00585845"/>
    <w:rsid w:val="0058608C"/>
    <w:rsid w:val="005868FF"/>
    <w:rsid w:val="00586B40"/>
    <w:rsid w:val="00586B7C"/>
    <w:rsid w:val="00586D15"/>
    <w:rsid w:val="00587535"/>
    <w:rsid w:val="0058760B"/>
    <w:rsid w:val="0058784E"/>
    <w:rsid w:val="005879EB"/>
    <w:rsid w:val="00587A58"/>
    <w:rsid w:val="00587B8F"/>
    <w:rsid w:val="00587E67"/>
    <w:rsid w:val="00587E89"/>
    <w:rsid w:val="005900E8"/>
    <w:rsid w:val="00590AD2"/>
    <w:rsid w:val="005912EB"/>
    <w:rsid w:val="00591A2D"/>
    <w:rsid w:val="00591A34"/>
    <w:rsid w:val="00592D23"/>
    <w:rsid w:val="00594584"/>
    <w:rsid w:val="00594F7E"/>
    <w:rsid w:val="00594FDC"/>
    <w:rsid w:val="0059514B"/>
    <w:rsid w:val="005951B2"/>
    <w:rsid w:val="00595412"/>
    <w:rsid w:val="00595487"/>
    <w:rsid w:val="005955FF"/>
    <w:rsid w:val="005960FE"/>
    <w:rsid w:val="00596710"/>
    <w:rsid w:val="00596A3B"/>
    <w:rsid w:val="00596DB4"/>
    <w:rsid w:val="0059791D"/>
    <w:rsid w:val="005979AE"/>
    <w:rsid w:val="005A01A5"/>
    <w:rsid w:val="005A0704"/>
    <w:rsid w:val="005A09B7"/>
    <w:rsid w:val="005A0B75"/>
    <w:rsid w:val="005A0DF6"/>
    <w:rsid w:val="005A16BF"/>
    <w:rsid w:val="005A20B5"/>
    <w:rsid w:val="005A28BC"/>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24E"/>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62C9"/>
    <w:rsid w:val="005B6465"/>
    <w:rsid w:val="005B68AE"/>
    <w:rsid w:val="005B7137"/>
    <w:rsid w:val="005B72A9"/>
    <w:rsid w:val="005B74CE"/>
    <w:rsid w:val="005B7B38"/>
    <w:rsid w:val="005C053C"/>
    <w:rsid w:val="005C0A5A"/>
    <w:rsid w:val="005C0D3C"/>
    <w:rsid w:val="005C0E70"/>
    <w:rsid w:val="005C14BE"/>
    <w:rsid w:val="005C1B37"/>
    <w:rsid w:val="005C1D46"/>
    <w:rsid w:val="005C20DF"/>
    <w:rsid w:val="005C274B"/>
    <w:rsid w:val="005C2817"/>
    <w:rsid w:val="005C2D6E"/>
    <w:rsid w:val="005C2F15"/>
    <w:rsid w:val="005C3AA9"/>
    <w:rsid w:val="005C3B0E"/>
    <w:rsid w:val="005C50E4"/>
    <w:rsid w:val="005C5213"/>
    <w:rsid w:val="005C56E0"/>
    <w:rsid w:val="005C5879"/>
    <w:rsid w:val="005C59C2"/>
    <w:rsid w:val="005C65F4"/>
    <w:rsid w:val="005C6A5E"/>
    <w:rsid w:val="005C72B1"/>
    <w:rsid w:val="005D019C"/>
    <w:rsid w:val="005D0324"/>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A4"/>
    <w:rsid w:val="005D54B9"/>
    <w:rsid w:val="005D5959"/>
    <w:rsid w:val="005D6052"/>
    <w:rsid w:val="005D606E"/>
    <w:rsid w:val="005D6083"/>
    <w:rsid w:val="005D63AC"/>
    <w:rsid w:val="005D63AE"/>
    <w:rsid w:val="005D7115"/>
    <w:rsid w:val="005D7450"/>
    <w:rsid w:val="005E006B"/>
    <w:rsid w:val="005E07C2"/>
    <w:rsid w:val="005E0DB6"/>
    <w:rsid w:val="005E1750"/>
    <w:rsid w:val="005E19F3"/>
    <w:rsid w:val="005E276A"/>
    <w:rsid w:val="005E2879"/>
    <w:rsid w:val="005E2C13"/>
    <w:rsid w:val="005E3007"/>
    <w:rsid w:val="005E325C"/>
    <w:rsid w:val="005E3268"/>
    <w:rsid w:val="005E343B"/>
    <w:rsid w:val="005E3517"/>
    <w:rsid w:val="005E3BAA"/>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E7AC7"/>
    <w:rsid w:val="005F0692"/>
    <w:rsid w:val="005F0BA8"/>
    <w:rsid w:val="005F0C71"/>
    <w:rsid w:val="005F0D79"/>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903"/>
    <w:rsid w:val="005F5A85"/>
    <w:rsid w:val="005F65BD"/>
    <w:rsid w:val="005F7BD0"/>
    <w:rsid w:val="005F7D01"/>
    <w:rsid w:val="00600060"/>
    <w:rsid w:val="006001F8"/>
    <w:rsid w:val="00600A68"/>
    <w:rsid w:val="00600B60"/>
    <w:rsid w:val="006011A0"/>
    <w:rsid w:val="006012A1"/>
    <w:rsid w:val="006012D2"/>
    <w:rsid w:val="00601CD6"/>
    <w:rsid w:val="00601F67"/>
    <w:rsid w:val="0060245E"/>
    <w:rsid w:val="0060249E"/>
    <w:rsid w:val="0060257D"/>
    <w:rsid w:val="00602AC2"/>
    <w:rsid w:val="00602ADE"/>
    <w:rsid w:val="00602E93"/>
    <w:rsid w:val="00603538"/>
    <w:rsid w:val="00603E5A"/>
    <w:rsid w:val="00603EF1"/>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028"/>
    <w:rsid w:val="00611140"/>
    <w:rsid w:val="006111EB"/>
    <w:rsid w:val="00611B2B"/>
    <w:rsid w:val="00611C37"/>
    <w:rsid w:val="006122FF"/>
    <w:rsid w:val="00612366"/>
    <w:rsid w:val="006124C9"/>
    <w:rsid w:val="0061267D"/>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54D"/>
    <w:rsid w:val="00620B29"/>
    <w:rsid w:val="00621299"/>
    <w:rsid w:val="00621BF2"/>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90"/>
    <w:rsid w:val="006278D9"/>
    <w:rsid w:val="00627A7C"/>
    <w:rsid w:val="00627C1B"/>
    <w:rsid w:val="0063039B"/>
    <w:rsid w:val="006304B5"/>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9B3"/>
    <w:rsid w:val="00636C55"/>
    <w:rsid w:val="006372C3"/>
    <w:rsid w:val="006372ED"/>
    <w:rsid w:val="006377D0"/>
    <w:rsid w:val="00637FA1"/>
    <w:rsid w:val="0064084F"/>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3EF"/>
    <w:rsid w:val="006455D1"/>
    <w:rsid w:val="00645E36"/>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8F3"/>
    <w:rsid w:val="006603C7"/>
    <w:rsid w:val="006605EB"/>
    <w:rsid w:val="00660EA3"/>
    <w:rsid w:val="006617DD"/>
    <w:rsid w:val="00661C1D"/>
    <w:rsid w:val="0066271D"/>
    <w:rsid w:val="00662C36"/>
    <w:rsid w:val="00662CC5"/>
    <w:rsid w:val="00662FFD"/>
    <w:rsid w:val="006636C1"/>
    <w:rsid w:val="00663838"/>
    <w:rsid w:val="00663B9D"/>
    <w:rsid w:val="00663BF0"/>
    <w:rsid w:val="00663C56"/>
    <w:rsid w:val="00664006"/>
    <w:rsid w:val="00664080"/>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1F49"/>
    <w:rsid w:val="006723E4"/>
    <w:rsid w:val="00672C8F"/>
    <w:rsid w:val="00672D56"/>
    <w:rsid w:val="00672E57"/>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B9B"/>
    <w:rsid w:val="00683DC4"/>
    <w:rsid w:val="00684255"/>
    <w:rsid w:val="00684C57"/>
    <w:rsid w:val="00684C8B"/>
    <w:rsid w:val="00684CBB"/>
    <w:rsid w:val="00684ED7"/>
    <w:rsid w:val="00685170"/>
    <w:rsid w:val="006857EF"/>
    <w:rsid w:val="0068603A"/>
    <w:rsid w:val="0068618F"/>
    <w:rsid w:val="006869C9"/>
    <w:rsid w:val="00686A03"/>
    <w:rsid w:val="00686B0B"/>
    <w:rsid w:val="006875A2"/>
    <w:rsid w:val="00687E4B"/>
    <w:rsid w:val="00690466"/>
    <w:rsid w:val="00690473"/>
    <w:rsid w:val="00690658"/>
    <w:rsid w:val="0069134C"/>
    <w:rsid w:val="00691C48"/>
    <w:rsid w:val="0069206F"/>
    <w:rsid w:val="0069231C"/>
    <w:rsid w:val="00692A5A"/>
    <w:rsid w:val="00692D1E"/>
    <w:rsid w:val="00692F46"/>
    <w:rsid w:val="00693436"/>
    <w:rsid w:val="00693739"/>
    <w:rsid w:val="00693CBD"/>
    <w:rsid w:val="00693F3D"/>
    <w:rsid w:val="00694204"/>
    <w:rsid w:val="006942B0"/>
    <w:rsid w:val="006947CB"/>
    <w:rsid w:val="00694C24"/>
    <w:rsid w:val="00694EB3"/>
    <w:rsid w:val="006959AC"/>
    <w:rsid w:val="00695CFA"/>
    <w:rsid w:val="006973FC"/>
    <w:rsid w:val="00697530"/>
    <w:rsid w:val="00697B2E"/>
    <w:rsid w:val="00697EBB"/>
    <w:rsid w:val="006A01C1"/>
    <w:rsid w:val="006A07B7"/>
    <w:rsid w:val="006A086C"/>
    <w:rsid w:val="006A153B"/>
    <w:rsid w:val="006A15F8"/>
    <w:rsid w:val="006A18BA"/>
    <w:rsid w:val="006A1A03"/>
    <w:rsid w:val="006A1CF2"/>
    <w:rsid w:val="006A1DC2"/>
    <w:rsid w:val="006A2212"/>
    <w:rsid w:val="006A2A73"/>
    <w:rsid w:val="006A3131"/>
    <w:rsid w:val="006A3136"/>
    <w:rsid w:val="006A3532"/>
    <w:rsid w:val="006A3FC8"/>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379"/>
    <w:rsid w:val="006B1931"/>
    <w:rsid w:val="006B2462"/>
    <w:rsid w:val="006B24C2"/>
    <w:rsid w:val="006B2B98"/>
    <w:rsid w:val="006B2F3A"/>
    <w:rsid w:val="006B32CE"/>
    <w:rsid w:val="006B3755"/>
    <w:rsid w:val="006B3803"/>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5CC"/>
    <w:rsid w:val="006C3638"/>
    <w:rsid w:val="006C3C38"/>
    <w:rsid w:val="006C41DB"/>
    <w:rsid w:val="006C45EE"/>
    <w:rsid w:val="006C559F"/>
    <w:rsid w:val="006C57E6"/>
    <w:rsid w:val="006C5A70"/>
    <w:rsid w:val="006C5FEC"/>
    <w:rsid w:val="006C6DAD"/>
    <w:rsid w:val="006C743F"/>
    <w:rsid w:val="006C7450"/>
    <w:rsid w:val="006C74D5"/>
    <w:rsid w:val="006C7531"/>
    <w:rsid w:val="006C7AC2"/>
    <w:rsid w:val="006C7B76"/>
    <w:rsid w:val="006C7BD5"/>
    <w:rsid w:val="006C7FAA"/>
    <w:rsid w:val="006D00B8"/>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D7F60"/>
    <w:rsid w:val="006E08F6"/>
    <w:rsid w:val="006E09B0"/>
    <w:rsid w:val="006E09BE"/>
    <w:rsid w:val="006E10FD"/>
    <w:rsid w:val="006E139F"/>
    <w:rsid w:val="006E13F2"/>
    <w:rsid w:val="006E1B1E"/>
    <w:rsid w:val="006E1CC3"/>
    <w:rsid w:val="006E253B"/>
    <w:rsid w:val="006E26D1"/>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837"/>
    <w:rsid w:val="006F0C81"/>
    <w:rsid w:val="006F104D"/>
    <w:rsid w:val="006F1077"/>
    <w:rsid w:val="006F1601"/>
    <w:rsid w:val="006F21D4"/>
    <w:rsid w:val="006F2376"/>
    <w:rsid w:val="006F266B"/>
    <w:rsid w:val="006F28AB"/>
    <w:rsid w:val="006F2D04"/>
    <w:rsid w:val="006F3195"/>
    <w:rsid w:val="006F374B"/>
    <w:rsid w:val="006F37F9"/>
    <w:rsid w:val="006F398A"/>
    <w:rsid w:val="006F3D77"/>
    <w:rsid w:val="006F3DA8"/>
    <w:rsid w:val="006F4450"/>
    <w:rsid w:val="006F5223"/>
    <w:rsid w:val="006F565F"/>
    <w:rsid w:val="006F5873"/>
    <w:rsid w:val="006F58CD"/>
    <w:rsid w:val="006F5952"/>
    <w:rsid w:val="006F5ED1"/>
    <w:rsid w:val="006F5FBB"/>
    <w:rsid w:val="006F6312"/>
    <w:rsid w:val="006F65FF"/>
    <w:rsid w:val="006F6A74"/>
    <w:rsid w:val="00700343"/>
    <w:rsid w:val="007004A9"/>
    <w:rsid w:val="00700E2B"/>
    <w:rsid w:val="007016AF"/>
    <w:rsid w:val="00701C66"/>
    <w:rsid w:val="00701E3F"/>
    <w:rsid w:val="00701F8A"/>
    <w:rsid w:val="00701FD1"/>
    <w:rsid w:val="00702CDD"/>
    <w:rsid w:val="00702CEA"/>
    <w:rsid w:val="00702D00"/>
    <w:rsid w:val="0070347D"/>
    <w:rsid w:val="00703FD2"/>
    <w:rsid w:val="007049D2"/>
    <w:rsid w:val="00704A64"/>
    <w:rsid w:val="00704CBD"/>
    <w:rsid w:val="00704D44"/>
    <w:rsid w:val="00705F12"/>
    <w:rsid w:val="0070650E"/>
    <w:rsid w:val="00707311"/>
    <w:rsid w:val="007073D1"/>
    <w:rsid w:val="00707472"/>
    <w:rsid w:val="00707648"/>
    <w:rsid w:val="00707B0A"/>
    <w:rsid w:val="007106FD"/>
    <w:rsid w:val="00710928"/>
    <w:rsid w:val="00710A01"/>
    <w:rsid w:val="0071180F"/>
    <w:rsid w:val="0071185F"/>
    <w:rsid w:val="007118F0"/>
    <w:rsid w:val="0071194E"/>
    <w:rsid w:val="00711C9A"/>
    <w:rsid w:val="00711E2E"/>
    <w:rsid w:val="00712527"/>
    <w:rsid w:val="00712BD8"/>
    <w:rsid w:val="00712D7D"/>
    <w:rsid w:val="00713119"/>
    <w:rsid w:val="0071312A"/>
    <w:rsid w:val="00713A83"/>
    <w:rsid w:val="007149F4"/>
    <w:rsid w:val="00714C3E"/>
    <w:rsid w:val="007151D3"/>
    <w:rsid w:val="0071543E"/>
    <w:rsid w:val="007154A5"/>
    <w:rsid w:val="007154F9"/>
    <w:rsid w:val="007161AC"/>
    <w:rsid w:val="00716797"/>
    <w:rsid w:val="007167C7"/>
    <w:rsid w:val="00717574"/>
    <w:rsid w:val="00720F6E"/>
    <w:rsid w:val="00721229"/>
    <w:rsid w:val="007229B8"/>
    <w:rsid w:val="00722FB5"/>
    <w:rsid w:val="007234C3"/>
    <w:rsid w:val="00723794"/>
    <w:rsid w:val="007238F7"/>
    <w:rsid w:val="0072424E"/>
    <w:rsid w:val="0072436C"/>
    <w:rsid w:val="00724BAB"/>
    <w:rsid w:val="00725242"/>
    <w:rsid w:val="0072524B"/>
    <w:rsid w:val="007257D5"/>
    <w:rsid w:val="00725E62"/>
    <w:rsid w:val="007261EE"/>
    <w:rsid w:val="007263B2"/>
    <w:rsid w:val="007266D3"/>
    <w:rsid w:val="00726918"/>
    <w:rsid w:val="00727095"/>
    <w:rsid w:val="0072795F"/>
    <w:rsid w:val="0073083F"/>
    <w:rsid w:val="00730CA7"/>
    <w:rsid w:val="00731783"/>
    <w:rsid w:val="00731BD2"/>
    <w:rsid w:val="00731DFD"/>
    <w:rsid w:val="0073215F"/>
    <w:rsid w:val="00732540"/>
    <w:rsid w:val="0073284C"/>
    <w:rsid w:val="00732D0C"/>
    <w:rsid w:val="00733119"/>
    <w:rsid w:val="007334BF"/>
    <w:rsid w:val="007336C1"/>
    <w:rsid w:val="007338D7"/>
    <w:rsid w:val="007338EA"/>
    <w:rsid w:val="00733969"/>
    <w:rsid w:val="00733F1E"/>
    <w:rsid w:val="00733FC2"/>
    <w:rsid w:val="007346DF"/>
    <w:rsid w:val="00734D26"/>
    <w:rsid w:val="0073523B"/>
    <w:rsid w:val="007352E5"/>
    <w:rsid w:val="0073593B"/>
    <w:rsid w:val="00735952"/>
    <w:rsid w:val="00735FED"/>
    <w:rsid w:val="0073683E"/>
    <w:rsid w:val="007368FE"/>
    <w:rsid w:val="00736A93"/>
    <w:rsid w:val="00736CC7"/>
    <w:rsid w:val="00736D0F"/>
    <w:rsid w:val="007374A7"/>
    <w:rsid w:val="0073760C"/>
    <w:rsid w:val="00737B06"/>
    <w:rsid w:val="00737D3F"/>
    <w:rsid w:val="007400D3"/>
    <w:rsid w:val="00740370"/>
    <w:rsid w:val="007406AB"/>
    <w:rsid w:val="00740C9E"/>
    <w:rsid w:val="007418F2"/>
    <w:rsid w:val="007422B7"/>
    <w:rsid w:val="00742DAD"/>
    <w:rsid w:val="00742E38"/>
    <w:rsid w:val="00744984"/>
    <w:rsid w:val="00744FF6"/>
    <w:rsid w:val="00745434"/>
    <w:rsid w:val="00745657"/>
    <w:rsid w:val="00745690"/>
    <w:rsid w:val="00745751"/>
    <w:rsid w:val="00745C0A"/>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DA6"/>
    <w:rsid w:val="00757EF4"/>
    <w:rsid w:val="00760440"/>
    <w:rsid w:val="0076081A"/>
    <w:rsid w:val="0076092D"/>
    <w:rsid w:val="00760ECB"/>
    <w:rsid w:val="00761022"/>
    <w:rsid w:val="0076120B"/>
    <w:rsid w:val="007618D8"/>
    <w:rsid w:val="00761D99"/>
    <w:rsid w:val="0076212C"/>
    <w:rsid w:val="0076227A"/>
    <w:rsid w:val="00762B3A"/>
    <w:rsid w:val="00763152"/>
    <w:rsid w:val="0076340A"/>
    <w:rsid w:val="0076379F"/>
    <w:rsid w:val="0076398E"/>
    <w:rsid w:val="00763DE1"/>
    <w:rsid w:val="00763E54"/>
    <w:rsid w:val="00764542"/>
    <w:rsid w:val="007645E0"/>
    <w:rsid w:val="00764C2F"/>
    <w:rsid w:val="00764D72"/>
    <w:rsid w:val="00766077"/>
    <w:rsid w:val="007660EF"/>
    <w:rsid w:val="007669B9"/>
    <w:rsid w:val="007669CC"/>
    <w:rsid w:val="00766B56"/>
    <w:rsid w:val="00767780"/>
    <w:rsid w:val="00767C23"/>
    <w:rsid w:val="00767F12"/>
    <w:rsid w:val="00770620"/>
    <w:rsid w:val="00770CF8"/>
    <w:rsid w:val="00770EE1"/>
    <w:rsid w:val="0077157D"/>
    <w:rsid w:val="00771A3C"/>
    <w:rsid w:val="00771BFD"/>
    <w:rsid w:val="00771F7A"/>
    <w:rsid w:val="00772D36"/>
    <w:rsid w:val="007731AE"/>
    <w:rsid w:val="00773AA3"/>
    <w:rsid w:val="00773F30"/>
    <w:rsid w:val="00773F6E"/>
    <w:rsid w:val="007744F2"/>
    <w:rsid w:val="007749D9"/>
    <w:rsid w:val="00774EAF"/>
    <w:rsid w:val="007750E0"/>
    <w:rsid w:val="00775262"/>
    <w:rsid w:val="007752A3"/>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14A"/>
    <w:rsid w:val="00784E9E"/>
    <w:rsid w:val="007852BE"/>
    <w:rsid w:val="007853DF"/>
    <w:rsid w:val="007858AD"/>
    <w:rsid w:val="00785963"/>
    <w:rsid w:val="007859E1"/>
    <w:rsid w:val="00785FA3"/>
    <w:rsid w:val="00786465"/>
    <w:rsid w:val="00786561"/>
    <w:rsid w:val="00786737"/>
    <w:rsid w:val="0078681D"/>
    <w:rsid w:val="007869C5"/>
    <w:rsid w:val="007878D6"/>
    <w:rsid w:val="00787B29"/>
    <w:rsid w:val="00787E11"/>
    <w:rsid w:val="00787E54"/>
    <w:rsid w:val="00790267"/>
    <w:rsid w:val="00790305"/>
    <w:rsid w:val="007904AB"/>
    <w:rsid w:val="007906B5"/>
    <w:rsid w:val="00790778"/>
    <w:rsid w:val="00790927"/>
    <w:rsid w:val="00790E90"/>
    <w:rsid w:val="00790F47"/>
    <w:rsid w:val="00790F66"/>
    <w:rsid w:val="0079102C"/>
    <w:rsid w:val="007914D3"/>
    <w:rsid w:val="00791CDF"/>
    <w:rsid w:val="00791ED5"/>
    <w:rsid w:val="00792672"/>
    <w:rsid w:val="00792EF1"/>
    <w:rsid w:val="0079347A"/>
    <w:rsid w:val="00793701"/>
    <w:rsid w:val="0079385B"/>
    <w:rsid w:val="00793AEE"/>
    <w:rsid w:val="00793E79"/>
    <w:rsid w:val="007942F5"/>
    <w:rsid w:val="00794986"/>
    <w:rsid w:val="00794BDC"/>
    <w:rsid w:val="00794E4D"/>
    <w:rsid w:val="00794F24"/>
    <w:rsid w:val="00795469"/>
    <w:rsid w:val="00795B67"/>
    <w:rsid w:val="00795F6C"/>
    <w:rsid w:val="007965DD"/>
    <w:rsid w:val="00796B38"/>
    <w:rsid w:val="00796B79"/>
    <w:rsid w:val="00796C75"/>
    <w:rsid w:val="007975AC"/>
    <w:rsid w:val="00797A4E"/>
    <w:rsid w:val="00797D75"/>
    <w:rsid w:val="007A07E0"/>
    <w:rsid w:val="007A0C32"/>
    <w:rsid w:val="007A0E06"/>
    <w:rsid w:val="007A0F51"/>
    <w:rsid w:val="007A0FCB"/>
    <w:rsid w:val="007A1D65"/>
    <w:rsid w:val="007A206F"/>
    <w:rsid w:val="007A237B"/>
    <w:rsid w:val="007A3D83"/>
    <w:rsid w:val="007A3E54"/>
    <w:rsid w:val="007A3F1E"/>
    <w:rsid w:val="007A4650"/>
    <w:rsid w:val="007A4783"/>
    <w:rsid w:val="007A5013"/>
    <w:rsid w:val="007A5238"/>
    <w:rsid w:val="007A5265"/>
    <w:rsid w:val="007A5287"/>
    <w:rsid w:val="007A5299"/>
    <w:rsid w:val="007A5508"/>
    <w:rsid w:val="007A5588"/>
    <w:rsid w:val="007A5997"/>
    <w:rsid w:val="007A5F0F"/>
    <w:rsid w:val="007A5F6C"/>
    <w:rsid w:val="007A687E"/>
    <w:rsid w:val="007A79E5"/>
    <w:rsid w:val="007A7B79"/>
    <w:rsid w:val="007A7CDF"/>
    <w:rsid w:val="007A7F9C"/>
    <w:rsid w:val="007B05E1"/>
    <w:rsid w:val="007B06C8"/>
    <w:rsid w:val="007B100D"/>
    <w:rsid w:val="007B16D8"/>
    <w:rsid w:val="007B17E8"/>
    <w:rsid w:val="007B1CE6"/>
    <w:rsid w:val="007B255A"/>
    <w:rsid w:val="007B261E"/>
    <w:rsid w:val="007B2763"/>
    <w:rsid w:val="007B276A"/>
    <w:rsid w:val="007B28E5"/>
    <w:rsid w:val="007B3A5B"/>
    <w:rsid w:val="007B43C4"/>
    <w:rsid w:val="007B4AC7"/>
    <w:rsid w:val="007B534D"/>
    <w:rsid w:val="007B5709"/>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96E"/>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570"/>
    <w:rsid w:val="007C680F"/>
    <w:rsid w:val="007C6E0E"/>
    <w:rsid w:val="007C764F"/>
    <w:rsid w:val="007C7D97"/>
    <w:rsid w:val="007D066A"/>
    <w:rsid w:val="007D0B87"/>
    <w:rsid w:val="007D0ECC"/>
    <w:rsid w:val="007D0F0A"/>
    <w:rsid w:val="007D10C9"/>
    <w:rsid w:val="007D14C9"/>
    <w:rsid w:val="007D2261"/>
    <w:rsid w:val="007D2580"/>
    <w:rsid w:val="007D273C"/>
    <w:rsid w:val="007D2F87"/>
    <w:rsid w:val="007D3087"/>
    <w:rsid w:val="007D3E78"/>
    <w:rsid w:val="007D473B"/>
    <w:rsid w:val="007D4C9C"/>
    <w:rsid w:val="007D5761"/>
    <w:rsid w:val="007D5A2A"/>
    <w:rsid w:val="007D5CB1"/>
    <w:rsid w:val="007D5CE1"/>
    <w:rsid w:val="007D5EF4"/>
    <w:rsid w:val="007D61B6"/>
    <w:rsid w:val="007D648B"/>
    <w:rsid w:val="007D6A2A"/>
    <w:rsid w:val="007D6C59"/>
    <w:rsid w:val="007D71DF"/>
    <w:rsid w:val="007D7305"/>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611C"/>
    <w:rsid w:val="007E614B"/>
    <w:rsid w:val="007E61FB"/>
    <w:rsid w:val="007E63C7"/>
    <w:rsid w:val="007E63E6"/>
    <w:rsid w:val="007E7055"/>
    <w:rsid w:val="007E7CE6"/>
    <w:rsid w:val="007E7D23"/>
    <w:rsid w:val="007F0DEB"/>
    <w:rsid w:val="007F0E89"/>
    <w:rsid w:val="007F0F09"/>
    <w:rsid w:val="007F1139"/>
    <w:rsid w:val="007F13CB"/>
    <w:rsid w:val="007F17DA"/>
    <w:rsid w:val="007F1C10"/>
    <w:rsid w:val="007F1FB4"/>
    <w:rsid w:val="007F1FE8"/>
    <w:rsid w:val="007F2195"/>
    <w:rsid w:val="007F2956"/>
    <w:rsid w:val="007F478C"/>
    <w:rsid w:val="007F4946"/>
    <w:rsid w:val="007F4DCC"/>
    <w:rsid w:val="007F55A0"/>
    <w:rsid w:val="007F56E7"/>
    <w:rsid w:val="007F588C"/>
    <w:rsid w:val="007F5B7E"/>
    <w:rsid w:val="007F5EAF"/>
    <w:rsid w:val="007F6224"/>
    <w:rsid w:val="007F64FC"/>
    <w:rsid w:val="007F687A"/>
    <w:rsid w:val="007F6D57"/>
    <w:rsid w:val="007F7051"/>
    <w:rsid w:val="007F71EB"/>
    <w:rsid w:val="007F72CF"/>
    <w:rsid w:val="007F748A"/>
    <w:rsid w:val="007F7D49"/>
    <w:rsid w:val="007F7F2F"/>
    <w:rsid w:val="00800180"/>
    <w:rsid w:val="008008C8"/>
    <w:rsid w:val="00800962"/>
    <w:rsid w:val="008009A6"/>
    <w:rsid w:val="00800EF6"/>
    <w:rsid w:val="008017F5"/>
    <w:rsid w:val="00802835"/>
    <w:rsid w:val="00802D06"/>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9FD"/>
    <w:rsid w:val="00807BA9"/>
    <w:rsid w:val="00807D06"/>
    <w:rsid w:val="00810598"/>
    <w:rsid w:val="00810615"/>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5B0"/>
    <w:rsid w:val="008157D4"/>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4"/>
    <w:rsid w:val="0082666E"/>
    <w:rsid w:val="008266C1"/>
    <w:rsid w:val="008268BB"/>
    <w:rsid w:val="008269E6"/>
    <w:rsid w:val="008271AC"/>
    <w:rsid w:val="008274C4"/>
    <w:rsid w:val="00827690"/>
    <w:rsid w:val="00827966"/>
    <w:rsid w:val="00827F4A"/>
    <w:rsid w:val="0083025D"/>
    <w:rsid w:val="008302DD"/>
    <w:rsid w:val="008305E9"/>
    <w:rsid w:val="00830EC6"/>
    <w:rsid w:val="008313C9"/>
    <w:rsid w:val="008335F7"/>
    <w:rsid w:val="0083382D"/>
    <w:rsid w:val="008338A8"/>
    <w:rsid w:val="00833986"/>
    <w:rsid w:val="00833A49"/>
    <w:rsid w:val="00833ADF"/>
    <w:rsid w:val="008343D7"/>
    <w:rsid w:val="008347A6"/>
    <w:rsid w:val="00834BB8"/>
    <w:rsid w:val="00834BE6"/>
    <w:rsid w:val="00836284"/>
    <w:rsid w:val="00836314"/>
    <w:rsid w:val="00836458"/>
    <w:rsid w:val="00836EE1"/>
    <w:rsid w:val="00837565"/>
    <w:rsid w:val="0083758A"/>
    <w:rsid w:val="008375BC"/>
    <w:rsid w:val="00837906"/>
    <w:rsid w:val="008379BB"/>
    <w:rsid w:val="00837C04"/>
    <w:rsid w:val="00837DF1"/>
    <w:rsid w:val="00840115"/>
    <w:rsid w:val="00840E09"/>
    <w:rsid w:val="00841113"/>
    <w:rsid w:val="00841BFC"/>
    <w:rsid w:val="00841F94"/>
    <w:rsid w:val="008420D6"/>
    <w:rsid w:val="00842107"/>
    <w:rsid w:val="0084212C"/>
    <w:rsid w:val="00842473"/>
    <w:rsid w:val="00842A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45"/>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31F1"/>
    <w:rsid w:val="008532B2"/>
    <w:rsid w:val="0085345E"/>
    <w:rsid w:val="008536EF"/>
    <w:rsid w:val="00853956"/>
    <w:rsid w:val="008539CD"/>
    <w:rsid w:val="00853A03"/>
    <w:rsid w:val="00853E40"/>
    <w:rsid w:val="0085406F"/>
    <w:rsid w:val="00854E1C"/>
    <w:rsid w:val="008552FE"/>
    <w:rsid w:val="00855FDC"/>
    <w:rsid w:val="0085658A"/>
    <w:rsid w:val="00856D4D"/>
    <w:rsid w:val="00856DB1"/>
    <w:rsid w:val="00856E1C"/>
    <w:rsid w:val="0085746A"/>
    <w:rsid w:val="00860018"/>
    <w:rsid w:val="008600A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397"/>
    <w:rsid w:val="00865709"/>
    <w:rsid w:val="00865BF9"/>
    <w:rsid w:val="00866190"/>
    <w:rsid w:val="00866C5A"/>
    <w:rsid w:val="00866E35"/>
    <w:rsid w:val="008672A9"/>
    <w:rsid w:val="00867C70"/>
    <w:rsid w:val="00870B5E"/>
    <w:rsid w:val="0087164D"/>
    <w:rsid w:val="00871C99"/>
    <w:rsid w:val="0087259B"/>
    <w:rsid w:val="0087268E"/>
    <w:rsid w:val="00872ABC"/>
    <w:rsid w:val="0087303E"/>
    <w:rsid w:val="00873EFE"/>
    <w:rsid w:val="00873FF8"/>
    <w:rsid w:val="00874143"/>
    <w:rsid w:val="0087514E"/>
    <w:rsid w:val="0087516A"/>
    <w:rsid w:val="008751E4"/>
    <w:rsid w:val="0087572D"/>
    <w:rsid w:val="0087586A"/>
    <w:rsid w:val="00875F9C"/>
    <w:rsid w:val="0087641B"/>
    <w:rsid w:val="00876663"/>
    <w:rsid w:val="008766B4"/>
    <w:rsid w:val="0087677D"/>
    <w:rsid w:val="008768AC"/>
    <w:rsid w:val="00876EBE"/>
    <w:rsid w:val="0087775C"/>
    <w:rsid w:val="00880374"/>
    <w:rsid w:val="00880E10"/>
    <w:rsid w:val="0088104A"/>
    <w:rsid w:val="008810AC"/>
    <w:rsid w:val="00881812"/>
    <w:rsid w:val="0088249B"/>
    <w:rsid w:val="00882634"/>
    <w:rsid w:val="0088282C"/>
    <w:rsid w:val="0088289A"/>
    <w:rsid w:val="00882DA6"/>
    <w:rsid w:val="008830CE"/>
    <w:rsid w:val="00883109"/>
    <w:rsid w:val="008833CD"/>
    <w:rsid w:val="00883BF2"/>
    <w:rsid w:val="00885175"/>
    <w:rsid w:val="0088532E"/>
    <w:rsid w:val="008858F6"/>
    <w:rsid w:val="00885A62"/>
    <w:rsid w:val="008860B9"/>
    <w:rsid w:val="0088687D"/>
    <w:rsid w:val="00887605"/>
    <w:rsid w:val="00887F89"/>
    <w:rsid w:val="00887FBC"/>
    <w:rsid w:val="008904A3"/>
    <w:rsid w:val="008904C0"/>
    <w:rsid w:val="008907D4"/>
    <w:rsid w:val="00890938"/>
    <w:rsid w:val="00890C50"/>
    <w:rsid w:val="0089101F"/>
    <w:rsid w:val="008910A0"/>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776"/>
    <w:rsid w:val="00897B89"/>
    <w:rsid w:val="00897BFC"/>
    <w:rsid w:val="008A0298"/>
    <w:rsid w:val="008A09D7"/>
    <w:rsid w:val="008A0C58"/>
    <w:rsid w:val="008A0DDF"/>
    <w:rsid w:val="008A119F"/>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0CD5"/>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185"/>
    <w:rsid w:val="008B6600"/>
    <w:rsid w:val="008B6837"/>
    <w:rsid w:val="008B6F69"/>
    <w:rsid w:val="008B711B"/>
    <w:rsid w:val="008B72A2"/>
    <w:rsid w:val="008B7434"/>
    <w:rsid w:val="008B7596"/>
    <w:rsid w:val="008B77FC"/>
    <w:rsid w:val="008B7B2B"/>
    <w:rsid w:val="008C049F"/>
    <w:rsid w:val="008C192F"/>
    <w:rsid w:val="008C197B"/>
    <w:rsid w:val="008C25A0"/>
    <w:rsid w:val="008C2FCA"/>
    <w:rsid w:val="008C3547"/>
    <w:rsid w:val="008C3C11"/>
    <w:rsid w:val="008C3CB1"/>
    <w:rsid w:val="008C40D5"/>
    <w:rsid w:val="008C478D"/>
    <w:rsid w:val="008C4C86"/>
    <w:rsid w:val="008C5895"/>
    <w:rsid w:val="008C5A78"/>
    <w:rsid w:val="008C66BD"/>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63D"/>
    <w:rsid w:val="008D7F5B"/>
    <w:rsid w:val="008E0188"/>
    <w:rsid w:val="008E0566"/>
    <w:rsid w:val="008E1295"/>
    <w:rsid w:val="008E1F02"/>
    <w:rsid w:val="008E2420"/>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79D"/>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A28"/>
    <w:rsid w:val="008F5D8D"/>
    <w:rsid w:val="008F699B"/>
    <w:rsid w:val="008F6AC9"/>
    <w:rsid w:val="008F6E6B"/>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07388"/>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BFB"/>
    <w:rsid w:val="00925F41"/>
    <w:rsid w:val="009261AA"/>
    <w:rsid w:val="00926306"/>
    <w:rsid w:val="009263E6"/>
    <w:rsid w:val="00926510"/>
    <w:rsid w:val="009267DD"/>
    <w:rsid w:val="00926FF0"/>
    <w:rsid w:val="00927167"/>
    <w:rsid w:val="0092718C"/>
    <w:rsid w:val="00927491"/>
    <w:rsid w:val="009274A6"/>
    <w:rsid w:val="00927BC4"/>
    <w:rsid w:val="00930478"/>
    <w:rsid w:val="00930751"/>
    <w:rsid w:val="00930A28"/>
    <w:rsid w:val="00930A64"/>
    <w:rsid w:val="00930C82"/>
    <w:rsid w:val="00930CA4"/>
    <w:rsid w:val="00930DB5"/>
    <w:rsid w:val="00931392"/>
    <w:rsid w:val="00931E1D"/>
    <w:rsid w:val="00931FC9"/>
    <w:rsid w:val="009328E7"/>
    <w:rsid w:val="00932CAA"/>
    <w:rsid w:val="00933C6A"/>
    <w:rsid w:val="009345B8"/>
    <w:rsid w:val="00934829"/>
    <w:rsid w:val="00934846"/>
    <w:rsid w:val="0093486D"/>
    <w:rsid w:val="00934911"/>
    <w:rsid w:val="00935AD8"/>
    <w:rsid w:val="00935CCF"/>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7F3"/>
    <w:rsid w:val="00943D7C"/>
    <w:rsid w:val="00943E59"/>
    <w:rsid w:val="0094409D"/>
    <w:rsid w:val="0094417D"/>
    <w:rsid w:val="00944803"/>
    <w:rsid w:val="00945050"/>
    <w:rsid w:val="00945176"/>
    <w:rsid w:val="00945766"/>
    <w:rsid w:val="009459CE"/>
    <w:rsid w:val="00945BDD"/>
    <w:rsid w:val="00946E93"/>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3A7"/>
    <w:rsid w:val="00953805"/>
    <w:rsid w:val="00953B30"/>
    <w:rsid w:val="00953F2B"/>
    <w:rsid w:val="009541DB"/>
    <w:rsid w:val="009543FD"/>
    <w:rsid w:val="009546BD"/>
    <w:rsid w:val="00954F82"/>
    <w:rsid w:val="00954FB1"/>
    <w:rsid w:val="00955110"/>
    <w:rsid w:val="0095535B"/>
    <w:rsid w:val="00955A89"/>
    <w:rsid w:val="00955AF9"/>
    <w:rsid w:val="00955F29"/>
    <w:rsid w:val="00955F66"/>
    <w:rsid w:val="009560C1"/>
    <w:rsid w:val="009574C2"/>
    <w:rsid w:val="009574E7"/>
    <w:rsid w:val="00957B29"/>
    <w:rsid w:val="00957DCC"/>
    <w:rsid w:val="00960203"/>
    <w:rsid w:val="0096024C"/>
    <w:rsid w:val="00960C2F"/>
    <w:rsid w:val="00961693"/>
    <w:rsid w:val="009619F8"/>
    <w:rsid w:val="0096208E"/>
    <w:rsid w:val="009620CD"/>
    <w:rsid w:val="00962282"/>
    <w:rsid w:val="009624DC"/>
    <w:rsid w:val="00962AE3"/>
    <w:rsid w:val="00962D89"/>
    <w:rsid w:val="00962DC3"/>
    <w:rsid w:val="00962F8B"/>
    <w:rsid w:val="009630A1"/>
    <w:rsid w:val="0096336C"/>
    <w:rsid w:val="009636BF"/>
    <w:rsid w:val="00963C96"/>
    <w:rsid w:val="00964494"/>
    <w:rsid w:val="009644EB"/>
    <w:rsid w:val="009646AA"/>
    <w:rsid w:val="009646C6"/>
    <w:rsid w:val="00964A80"/>
    <w:rsid w:val="0096529A"/>
    <w:rsid w:val="009653CC"/>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6C6"/>
    <w:rsid w:val="00972379"/>
    <w:rsid w:val="00972A96"/>
    <w:rsid w:val="009736C5"/>
    <w:rsid w:val="009737E1"/>
    <w:rsid w:val="00973BD3"/>
    <w:rsid w:val="00973E19"/>
    <w:rsid w:val="009740D5"/>
    <w:rsid w:val="00974FC8"/>
    <w:rsid w:val="00975D9D"/>
    <w:rsid w:val="00975FA1"/>
    <w:rsid w:val="0097600A"/>
    <w:rsid w:val="00976010"/>
    <w:rsid w:val="00976195"/>
    <w:rsid w:val="009763D6"/>
    <w:rsid w:val="00976E97"/>
    <w:rsid w:val="00977881"/>
    <w:rsid w:val="00980A11"/>
    <w:rsid w:val="00980AC5"/>
    <w:rsid w:val="0098112B"/>
    <w:rsid w:val="0098136D"/>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9E7"/>
    <w:rsid w:val="00990F1D"/>
    <w:rsid w:val="00991074"/>
    <w:rsid w:val="0099187E"/>
    <w:rsid w:val="00991C33"/>
    <w:rsid w:val="00992012"/>
    <w:rsid w:val="00992104"/>
    <w:rsid w:val="00992468"/>
    <w:rsid w:val="009928AE"/>
    <w:rsid w:val="00992EF5"/>
    <w:rsid w:val="00992F8C"/>
    <w:rsid w:val="0099380F"/>
    <w:rsid w:val="009943CD"/>
    <w:rsid w:val="00994C90"/>
    <w:rsid w:val="00994FFA"/>
    <w:rsid w:val="009954DF"/>
    <w:rsid w:val="00995955"/>
    <w:rsid w:val="00995E10"/>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B69"/>
    <w:rsid w:val="009A6D55"/>
    <w:rsid w:val="009A7706"/>
    <w:rsid w:val="009A79E8"/>
    <w:rsid w:val="009B030E"/>
    <w:rsid w:val="009B0478"/>
    <w:rsid w:val="009B0A85"/>
    <w:rsid w:val="009B0F6D"/>
    <w:rsid w:val="009B1375"/>
    <w:rsid w:val="009B179A"/>
    <w:rsid w:val="009B17AF"/>
    <w:rsid w:val="009B18EB"/>
    <w:rsid w:val="009B1DF4"/>
    <w:rsid w:val="009B226A"/>
    <w:rsid w:val="009B22F3"/>
    <w:rsid w:val="009B2D14"/>
    <w:rsid w:val="009B3A9E"/>
    <w:rsid w:val="009B3E01"/>
    <w:rsid w:val="009B430E"/>
    <w:rsid w:val="009B4391"/>
    <w:rsid w:val="009B47A9"/>
    <w:rsid w:val="009B4D24"/>
    <w:rsid w:val="009B4E40"/>
    <w:rsid w:val="009B4F28"/>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59A"/>
    <w:rsid w:val="009C3B9F"/>
    <w:rsid w:val="009C3D2D"/>
    <w:rsid w:val="009C3F88"/>
    <w:rsid w:val="009C4833"/>
    <w:rsid w:val="009C4A9B"/>
    <w:rsid w:val="009C568C"/>
    <w:rsid w:val="009C56B0"/>
    <w:rsid w:val="009C670F"/>
    <w:rsid w:val="009C6852"/>
    <w:rsid w:val="009C6C4A"/>
    <w:rsid w:val="009C7990"/>
    <w:rsid w:val="009C7E68"/>
    <w:rsid w:val="009C7E82"/>
    <w:rsid w:val="009D00E1"/>
    <w:rsid w:val="009D0139"/>
    <w:rsid w:val="009D13FF"/>
    <w:rsid w:val="009D1ACD"/>
    <w:rsid w:val="009D1B83"/>
    <w:rsid w:val="009D25B1"/>
    <w:rsid w:val="009D261B"/>
    <w:rsid w:val="009D2EE9"/>
    <w:rsid w:val="009D366A"/>
    <w:rsid w:val="009D37DE"/>
    <w:rsid w:val="009D411A"/>
    <w:rsid w:val="009D4CD2"/>
    <w:rsid w:val="009D5A25"/>
    <w:rsid w:val="009D5CFB"/>
    <w:rsid w:val="009D6634"/>
    <w:rsid w:val="009D68EA"/>
    <w:rsid w:val="009D6AFE"/>
    <w:rsid w:val="009D6E82"/>
    <w:rsid w:val="009E0652"/>
    <w:rsid w:val="009E0807"/>
    <w:rsid w:val="009E0C05"/>
    <w:rsid w:val="009E0C6A"/>
    <w:rsid w:val="009E0CA9"/>
    <w:rsid w:val="009E142C"/>
    <w:rsid w:val="009E14F4"/>
    <w:rsid w:val="009E1812"/>
    <w:rsid w:val="009E1E30"/>
    <w:rsid w:val="009E1F62"/>
    <w:rsid w:val="009E20CD"/>
    <w:rsid w:val="009E250D"/>
    <w:rsid w:val="009E25C9"/>
    <w:rsid w:val="009E2673"/>
    <w:rsid w:val="009E2A11"/>
    <w:rsid w:val="009E34FA"/>
    <w:rsid w:val="009E3E89"/>
    <w:rsid w:val="009E44DE"/>
    <w:rsid w:val="009E4BE7"/>
    <w:rsid w:val="009E5315"/>
    <w:rsid w:val="009E531A"/>
    <w:rsid w:val="009E54F4"/>
    <w:rsid w:val="009E5931"/>
    <w:rsid w:val="009E5F9D"/>
    <w:rsid w:val="009E6023"/>
    <w:rsid w:val="009E6254"/>
    <w:rsid w:val="009E6598"/>
    <w:rsid w:val="009E6840"/>
    <w:rsid w:val="009E72FD"/>
    <w:rsid w:val="009E7479"/>
    <w:rsid w:val="009E7A2F"/>
    <w:rsid w:val="009E7C59"/>
    <w:rsid w:val="009F01B2"/>
    <w:rsid w:val="009F093E"/>
    <w:rsid w:val="009F0B08"/>
    <w:rsid w:val="009F0D62"/>
    <w:rsid w:val="009F1946"/>
    <w:rsid w:val="009F19AA"/>
    <w:rsid w:val="009F1ECF"/>
    <w:rsid w:val="009F20B5"/>
    <w:rsid w:val="009F23B2"/>
    <w:rsid w:val="009F2902"/>
    <w:rsid w:val="009F35EB"/>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9F7EE4"/>
    <w:rsid w:val="00A001AE"/>
    <w:rsid w:val="00A0021D"/>
    <w:rsid w:val="00A00766"/>
    <w:rsid w:val="00A008D7"/>
    <w:rsid w:val="00A00AC8"/>
    <w:rsid w:val="00A01100"/>
    <w:rsid w:val="00A01492"/>
    <w:rsid w:val="00A015FA"/>
    <w:rsid w:val="00A01E43"/>
    <w:rsid w:val="00A022B2"/>
    <w:rsid w:val="00A029CC"/>
    <w:rsid w:val="00A029DA"/>
    <w:rsid w:val="00A02AE5"/>
    <w:rsid w:val="00A039B2"/>
    <w:rsid w:val="00A03A22"/>
    <w:rsid w:val="00A03C4A"/>
    <w:rsid w:val="00A03C80"/>
    <w:rsid w:val="00A03FD8"/>
    <w:rsid w:val="00A042BA"/>
    <w:rsid w:val="00A0489F"/>
    <w:rsid w:val="00A0499C"/>
    <w:rsid w:val="00A04E12"/>
    <w:rsid w:val="00A054D8"/>
    <w:rsid w:val="00A056E0"/>
    <w:rsid w:val="00A05AF6"/>
    <w:rsid w:val="00A06239"/>
    <w:rsid w:val="00A0623E"/>
    <w:rsid w:val="00A0668E"/>
    <w:rsid w:val="00A06847"/>
    <w:rsid w:val="00A06890"/>
    <w:rsid w:val="00A06EB8"/>
    <w:rsid w:val="00A07309"/>
    <w:rsid w:val="00A07CF3"/>
    <w:rsid w:val="00A10B90"/>
    <w:rsid w:val="00A10C92"/>
    <w:rsid w:val="00A1129E"/>
    <w:rsid w:val="00A11A60"/>
    <w:rsid w:val="00A12D3F"/>
    <w:rsid w:val="00A131C0"/>
    <w:rsid w:val="00A1320F"/>
    <w:rsid w:val="00A132ED"/>
    <w:rsid w:val="00A13483"/>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12"/>
    <w:rsid w:val="00A16BD4"/>
    <w:rsid w:val="00A16D0F"/>
    <w:rsid w:val="00A16E89"/>
    <w:rsid w:val="00A17012"/>
    <w:rsid w:val="00A1762F"/>
    <w:rsid w:val="00A17907"/>
    <w:rsid w:val="00A179E9"/>
    <w:rsid w:val="00A201E5"/>
    <w:rsid w:val="00A2021C"/>
    <w:rsid w:val="00A20436"/>
    <w:rsid w:val="00A215DF"/>
    <w:rsid w:val="00A21BC1"/>
    <w:rsid w:val="00A21FF9"/>
    <w:rsid w:val="00A22D79"/>
    <w:rsid w:val="00A232B2"/>
    <w:rsid w:val="00A23635"/>
    <w:rsid w:val="00A239D1"/>
    <w:rsid w:val="00A2433D"/>
    <w:rsid w:val="00A24359"/>
    <w:rsid w:val="00A24959"/>
    <w:rsid w:val="00A25055"/>
    <w:rsid w:val="00A25373"/>
    <w:rsid w:val="00A26373"/>
    <w:rsid w:val="00A2674A"/>
    <w:rsid w:val="00A26A5B"/>
    <w:rsid w:val="00A26C55"/>
    <w:rsid w:val="00A27464"/>
    <w:rsid w:val="00A276EA"/>
    <w:rsid w:val="00A27833"/>
    <w:rsid w:val="00A27860"/>
    <w:rsid w:val="00A279FE"/>
    <w:rsid w:val="00A308C3"/>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68AA"/>
    <w:rsid w:val="00A371B5"/>
    <w:rsid w:val="00A37426"/>
    <w:rsid w:val="00A37508"/>
    <w:rsid w:val="00A37BA7"/>
    <w:rsid w:val="00A40041"/>
    <w:rsid w:val="00A41013"/>
    <w:rsid w:val="00A41BB4"/>
    <w:rsid w:val="00A41F05"/>
    <w:rsid w:val="00A41FB5"/>
    <w:rsid w:val="00A42067"/>
    <w:rsid w:val="00A426B4"/>
    <w:rsid w:val="00A42BA3"/>
    <w:rsid w:val="00A42EE4"/>
    <w:rsid w:val="00A4339D"/>
    <w:rsid w:val="00A435AB"/>
    <w:rsid w:val="00A43EF0"/>
    <w:rsid w:val="00A44328"/>
    <w:rsid w:val="00A44558"/>
    <w:rsid w:val="00A445E9"/>
    <w:rsid w:val="00A44B2A"/>
    <w:rsid w:val="00A44D8E"/>
    <w:rsid w:val="00A44E3C"/>
    <w:rsid w:val="00A453AE"/>
    <w:rsid w:val="00A459D4"/>
    <w:rsid w:val="00A45A9F"/>
    <w:rsid w:val="00A45FD3"/>
    <w:rsid w:val="00A46497"/>
    <w:rsid w:val="00A46828"/>
    <w:rsid w:val="00A47403"/>
    <w:rsid w:val="00A479C0"/>
    <w:rsid w:val="00A50109"/>
    <w:rsid w:val="00A502CD"/>
    <w:rsid w:val="00A50667"/>
    <w:rsid w:val="00A509AB"/>
    <w:rsid w:val="00A50B34"/>
    <w:rsid w:val="00A51304"/>
    <w:rsid w:val="00A51F23"/>
    <w:rsid w:val="00A52B7F"/>
    <w:rsid w:val="00A52FAF"/>
    <w:rsid w:val="00A5332D"/>
    <w:rsid w:val="00A53426"/>
    <w:rsid w:val="00A534B2"/>
    <w:rsid w:val="00A5356E"/>
    <w:rsid w:val="00A54054"/>
    <w:rsid w:val="00A545DC"/>
    <w:rsid w:val="00A54873"/>
    <w:rsid w:val="00A54941"/>
    <w:rsid w:val="00A54A13"/>
    <w:rsid w:val="00A54A36"/>
    <w:rsid w:val="00A54DB7"/>
    <w:rsid w:val="00A550B6"/>
    <w:rsid w:val="00A5623D"/>
    <w:rsid w:val="00A56FFA"/>
    <w:rsid w:val="00A5710B"/>
    <w:rsid w:val="00A57601"/>
    <w:rsid w:val="00A57670"/>
    <w:rsid w:val="00A60122"/>
    <w:rsid w:val="00A607CC"/>
    <w:rsid w:val="00A60AFF"/>
    <w:rsid w:val="00A60EDA"/>
    <w:rsid w:val="00A61CE6"/>
    <w:rsid w:val="00A621A8"/>
    <w:rsid w:val="00A626BD"/>
    <w:rsid w:val="00A62BED"/>
    <w:rsid w:val="00A62F8F"/>
    <w:rsid w:val="00A62FA8"/>
    <w:rsid w:val="00A62FC0"/>
    <w:rsid w:val="00A63059"/>
    <w:rsid w:val="00A6319F"/>
    <w:rsid w:val="00A635CB"/>
    <w:rsid w:val="00A635E6"/>
    <w:rsid w:val="00A64948"/>
    <w:rsid w:val="00A65092"/>
    <w:rsid w:val="00A65604"/>
    <w:rsid w:val="00A65B99"/>
    <w:rsid w:val="00A65FC1"/>
    <w:rsid w:val="00A660A7"/>
    <w:rsid w:val="00A6661D"/>
    <w:rsid w:val="00A667F5"/>
    <w:rsid w:val="00A66813"/>
    <w:rsid w:val="00A66A78"/>
    <w:rsid w:val="00A66F31"/>
    <w:rsid w:val="00A671A3"/>
    <w:rsid w:val="00A67CCB"/>
    <w:rsid w:val="00A67F54"/>
    <w:rsid w:val="00A7037C"/>
    <w:rsid w:val="00A70441"/>
    <w:rsid w:val="00A7096D"/>
    <w:rsid w:val="00A70B2E"/>
    <w:rsid w:val="00A7163A"/>
    <w:rsid w:val="00A7180F"/>
    <w:rsid w:val="00A71827"/>
    <w:rsid w:val="00A71F60"/>
    <w:rsid w:val="00A72360"/>
    <w:rsid w:val="00A72986"/>
    <w:rsid w:val="00A7349E"/>
    <w:rsid w:val="00A734D3"/>
    <w:rsid w:val="00A7386D"/>
    <w:rsid w:val="00A73A5D"/>
    <w:rsid w:val="00A74323"/>
    <w:rsid w:val="00A74364"/>
    <w:rsid w:val="00A74620"/>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77616"/>
    <w:rsid w:val="00A80BA0"/>
    <w:rsid w:val="00A80CAE"/>
    <w:rsid w:val="00A80E3E"/>
    <w:rsid w:val="00A81679"/>
    <w:rsid w:val="00A81BC6"/>
    <w:rsid w:val="00A81C28"/>
    <w:rsid w:val="00A8298A"/>
    <w:rsid w:val="00A829CA"/>
    <w:rsid w:val="00A82D34"/>
    <w:rsid w:val="00A830DF"/>
    <w:rsid w:val="00A83661"/>
    <w:rsid w:val="00A83765"/>
    <w:rsid w:val="00A8399B"/>
    <w:rsid w:val="00A83C51"/>
    <w:rsid w:val="00A84222"/>
    <w:rsid w:val="00A8433A"/>
    <w:rsid w:val="00A843AD"/>
    <w:rsid w:val="00A847A8"/>
    <w:rsid w:val="00A847E6"/>
    <w:rsid w:val="00A8508D"/>
    <w:rsid w:val="00A853A8"/>
    <w:rsid w:val="00A85892"/>
    <w:rsid w:val="00A85E3E"/>
    <w:rsid w:val="00A8601B"/>
    <w:rsid w:val="00A86448"/>
    <w:rsid w:val="00A8648A"/>
    <w:rsid w:val="00A86578"/>
    <w:rsid w:val="00A86ACC"/>
    <w:rsid w:val="00A86AD8"/>
    <w:rsid w:val="00A86D9B"/>
    <w:rsid w:val="00A872D1"/>
    <w:rsid w:val="00A87737"/>
    <w:rsid w:val="00A90334"/>
    <w:rsid w:val="00A913FC"/>
    <w:rsid w:val="00A917D3"/>
    <w:rsid w:val="00A91BAB"/>
    <w:rsid w:val="00A91CA9"/>
    <w:rsid w:val="00A92317"/>
    <w:rsid w:val="00A92AB1"/>
    <w:rsid w:val="00A92C29"/>
    <w:rsid w:val="00A92EC8"/>
    <w:rsid w:val="00A934BC"/>
    <w:rsid w:val="00A93951"/>
    <w:rsid w:val="00A93CD3"/>
    <w:rsid w:val="00A93DEA"/>
    <w:rsid w:val="00A941DD"/>
    <w:rsid w:val="00A9506A"/>
    <w:rsid w:val="00A95191"/>
    <w:rsid w:val="00A955B1"/>
    <w:rsid w:val="00A95CC6"/>
    <w:rsid w:val="00A96603"/>
    <w:rsid w:val="00A9698C"/>
    <w:rsid w:val="00A97B18"/>
    <w:rsid w:val="00A97C13"/>
    <w:rsid w:val="00AA08BE"/>
    <w:rsid w:val="00AA0B62"/>
    <w:rsid w:val="00AA0CBE"/>
    <w:rsid w:val="00AA0E3C"/>
    <w:rsid w:val="00AA0F6D"/>
    <w:rsid w:val="00AA1A97"/>
    <w:rsid w:val="00AA1B20"/>
    <w:rsid w:val="00AA1C66"/>
    <w:rsid w:val="00AA2028"/>
    <w:rsid w:val="00AA25AA"/>
    <w:rsid w:val="00AA2F19"/>
    <w:rsid w:val="00AA5059"/>
    <w:rsid w:val="00AA507B"/>
    <w:rsid w:val="00AA5815"/>
    <w:rsid w:val="00AA63D8"/>
    <w:rsid w:val="00AA6701"/>
    <w:rsid w:val="00AA69DA"/>
    <w:rsid w:val="00AA6AB1"/>
    <w:rsid w:val="00AA6BE0"/>
    <w:rsid w:val="00AA6EFE"/>
    <w:rsid w:val="00AA6F91"/>
    <w:rsid w:val="00AA731A"/>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928"/>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0E18"/>
    <w:rsid w:val="00AC1092"/>
    <w:rsid w:val="00AC113C"/>
    <w:rsid w:val="00AC1535"/>
    <w:rsid w:val="00AC15EE"/>
    <w:rsid w:val="00AC175F"/>
    <w:rsid w:val="00AC1E77"/>
    <w:rsid w:val="00AC26D1"/>
    <w:rsid w:val="00AC3322"/>
    <w:rsid w:val="00AC3C01"/>
    <w:rsid w:val="00AC3E56"/>
    <w:rsid w:val="00AC44B5"/>
    <w:rsid w:val="00AC45E5"/>
    <w:rsid w:val="00AC4804"/>
    <w:rsid w:val="00AC4900"/>
    <w:rsid w:val="00AC524C"/>
    <w:rsid w:val="00AC5408"/>
    <w:rsid w:val="00AC54E3"/>
    <w:rsid w:val="00AC61EE"/>
    <w:rsid w:val="00AC6430"/>
    <w:rsid w:val="00AC6BA9"/>
    <w:rsid w:val="00AC6E59"/>
    <w:rsid w:val="00AC6F09"/>
    <w:rsid w:val="00AC71C9"/>
    <w:rsid w:val="00AC73C5"/>
    <w:rsid w:val="00AC77C2"/>
    <w:rsid w:val="00AC7C27"/>
    <w:rsid w:val="00AC7CCE"/>
    <w:rsid w:val="00AC7D0E"/>
    <w:rsid w:val="00AC7DE6"/>
    <w:rsid w:val="00AC7EDA"/>
    <w:rsid w:val="00AD02E5"/>
    <w:rsid w:val="00AD0A3A"/>
    <w:rsid w:val="00AD0FC0"/>
    <w:rsid w:val="00AD18D6"/>
    <w:rsid w:val="00AD1B6C"/>
    <w:rsid w:val="00AD2BA8"/>
    <w:rsid w:val="00AD360D"/>
    <w:rsid w:val="00AD3B51"/>
    <w:rsid w:val="00AD3D09"/>
    <w:rsid w:val="00AD4106"/>
    <w:rsid w:val="00AD4EF8"/>
    <w:rsid w:val="00AD5139"/>
    <w:rsid w:val="00AD5147"/>
    <w:rsid w:val="00AD5463"/>
    <w:rsid w:val="00AD5D34"/>
    <w:rsid w:val="00AD6037"/>
    <w:rsid w:val="00AD650D"/>
    <w:rsid w:val="00AD6598"/>
    <w:rsid w:val="00AD705D"/>
    <w:rsid w:val="00AD71F5"/>
    <w:rsid w:val="00AD7767"/>
    <w:rsid w:val="00AD7A69"/>
    <w:rsid w:val="00AD7B0C"/>
    <w:rsid w:val="00AD7DC7"/>
    <w:rsid w:val="00AE05F7"/>
    <w:rsid w:val="00AE0DB5"/>
    <w:rsid w:val="00AE162F"/>
    <w:rsid w:val="00AE1E6D"/>
    <w:rsid w:val="00AE1F0F"/>
    <w:rsid w:val="00AE21D4"/>
    <w:rsid w:val="00AE25B5"/>
    <w:rsid w:val="00AE25B7"/>
    <w:rsid w:val="00AE26BB"/>
    <w:rsid w:val="00AE2E26"/>
    <w:rsid w:val="00AE2EF8"/>
    <w:rsid w:val="00AE32FB"/>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4B2"/>
    <w:rsid w:val="00AE65F5"/>
    <w:rsid w:val="00AE6C59"/>
    <w:rsid w:val="00AE7224"/>
    <w:rsid w:val="00AE7305"/>
    <w:rsid w:val="00AE755C"/>
    <w:rsid w:val="00AE7C9B"/>
    <w:rsid w:val="00AE7DDB"/>
    <w:rsid w:val="00AF046B"/>
    <w:rsid w:val="00AF0C6C"/>
    <w:rsid w:val="00AF14C3"/>
    <w:rsid w:val="00AF1872"/>
    <w:rsid w:val="00AF199A"/>
    <w:rsid w:val="00AF1DB4"/>
    <w:rsid w:val="00AF202D"/>
    <w:rsid w:val="00AF29DA"/>
    <w:rsid w:val="00AF2A20"/>
    <w:rsid w:val="00AF2DEF"/>
    <w:rsid w:val="00AF3D13"/>
    <w:rsid w:val="00AF44C4"/>
    <w:rsid w:val="00AF4709"/>
    <w:rsid w:val="00AF4B63"/>
    <w:rsid w:val="00AF51E4"/>
    <w:rsid w:val="00AF5AF0"/>
    <w:rsid w:val="00AF5DA2"/>
    <w:rsid w:val="00AF5F92"/>
    <w:rsid w:val="00AF61E2"/>
    <w:rsid w:val="00AF6364"/>
    <w:rsid w:val="00AF6433"/>
    <w:rsid w:val="00AF65FD"/>
    <w:rsid w:val="00AF6EF9"/>
    <w:rsid w:val="00AF6F93"/>
    <w:rsid w:val="00AF753A"/>
    <w:rsid w:val="00AF783F"/>
    <w:rsid w:val="00AF78AE"/>
    <w:rsid w:val="00AF7F62"/>
    <w:rsid w:val="00B000D5"/>
    <w:rsid w:val="00B00555"/>
    <w:rsid w:val="00B0082D"/>
    <w:rsid w:val="00B013CA"/>
    <w:rsid w:val="00B017D2"/>
    <w:rsid w:val="00B01CA9"/>
    <w:rsid w:val="00B01EBF"/>
    <w:rsid w:val="00B02716"/>
    <w:rsid w:val="00B02C05"/>
    <w:rsid w:val="00B02D10"/>
    <w:rsid w:val="00B03045"/>
    <w:rsid w:val="00B037EA"/>
    <w:rsid w:val="00B04848"/>
    <w:rsid w:val="00B05CA6"/>
    <w:rsid w:val="00B05F38"/>
    <w:rsid w:val="00B06A13"/>
    <w:rsid w:val="00B06BAF"/>
    <w:rsid w:val="00B06F92"/>
    <w:rsid w:val="00B076E2"/>
    <w:rsid w:val="00B0777E"/>
    <w:rsid w:val="00B07948"/>
    <w:rsid w:val="00B07E5C"/>
    <w:rsid w:val="00B10630"/>
    <w:rsid w:val="00B108D7"/>
    <w:rsid w:val="00B10D70"/>
    <w:rsid w:val="00B10DFF"/>
    <w:rsid w:val="00B11DAB"/>
    <w:rsid w:val="00B1213C"/>
    <w:rsid w:val="00B12CE2"/>
    <w:rsid w:val="00B12FF8"/>
    <w:rsid w:val="00B1303A"/>
    <w:rsid w:val="00B1322D"/>
    <w:rsid w:val="00B133A7"/>
    <w:rsid w:val="00B13DA9"/>
    <w:rsid w:val="00B13ECA"/>
    <w:rsid w:val="00B14091"/>
    <w:rsid w:val="00B14B9A"/>
    <w:rsid w:val="00B150B2"/>
    <w:rsid w:val="00B1542F"/>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A3E"/>
    <w:rsid w:val="00B22C13"/>
    <w:rsid w:val="00B22D06"/>
    <w:rsid w:val="00B22D1D"/>
    <w:rsid w:val="00B22D88"/>
    <w:rsid w:val="00B231F7"/>
    <w:rsid w:val="00B2369A"/>
    <w:rsid w:val="00B23AF4"/>
    <w:rsid w:val="00B23D95"/>
    <w:rsid w:val="00B23EE8"/>
    <w:rsid w:val="00B245E5"/>
    <w:rsid w:val="00B245FA"/>
    <w:rsid w:val="00B2505B"/>
    <w:rsid w:val="00B254B0"/>
    <w:rsid w:val="00B255EB"/>
    <w:rsid w:val="00B255F4"/>
    <w:rsid w:val="00B25F9F"/>
    <w:rsid w:val="00B25FDE"/>
    <w:rsid w:val="00B27070"/>
    <w:rsid w:val="00B270C7"/>
    <w:rsid w:val="00B273D8"/>
    <w:rsid w:val="00B27547"/>
    <w:rsid w:val="00B30152"/>
    <w:rsid w:val="00B302BA"/>
    <w:rsid w:val="00B30BA1"/>
    <w:rsid w:val="00B30DF5"/>
    <w:rsid w:val="00B31041"/>
    <w:rsid w:val="00B311C6"/>
    <w:rsid w:val="00B313DA"/>
    <w:rsid w:val="00B32064"/>
    <w:rsid w:val="00B320F4"/>
    <w:rsid w:val="00B3248E"/>
    <w:rsid w:val="00B32AEE"/>
    <w:rsid w:val="00B32DFA"/>
    <w:rsid w:val="00B32F82"/>
    <w:rsid w:val="00B33037"/>
    <w:rsid w:val="00B338A6"/>
    <w:rsid w:val="00B33A0F"/>
    <w:rsid w:val="00B33C85"/>
    <w:rsid w:val="00B33DF1"/>
    <w:rsid w:val="00B33E9D"/>
    <w:rsid w:val="00B34E78"/>
    <w:rsid w:val="00B35009"/>
    <w:rsid w:val="00B356E4"/>
    <w:rsid w:val="00B3581C"/>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2E43"/>
    <w:rsid w:val="00B431A9"/>
    <w:rsid w:val="00B43247"/>
    <w:rsid w:val="00B435AF"/>
    <w:rsid w:val="00B437B4"/>
    <w:rsid w:val="00B43B6B"/>
    <w:rsid w:val="00B447E8"/>
    <w:rsid w:val="00B44CD8"/>
    <w:rsid w:val="00B44EBF"/>
    <w:rsid w:val="00B45807"/>
    <w:rsid w:val="00B45BB4"/>
    <w:rsid w:val="00B4609A"/>
    <w:rsid w:val="00B460F0"/>
    <w:rsid w:val="00B46459"/>
    <w:rsid w:val="00B46774"/>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AB9"/>
    <w:rsid w:val="00B52BD1"/>
    <w:rsid w:val="00B53362"/>
    <w:rsid w:val="00B53AEB"/>
    <w:rsid w:val="00B53F6D"/>
    <w:rsid w:val="00B53F86"/>
    <w:rsid w:val="00B540AA"/>
    <w:rsid w:val="00B5411C"/>
    <w:rsid w:val="00B541AC"/>
    <w:rsid w:val="00B5463A"/>
    <w:rsid w:val="00B546FC"/>
    <w:rsid w:val="00B54819"/>
    <w:rsid w:val="00B54AC7"/>
    <w:rsid w:val="00B54BCA"/>
    <w:rsid w:val="00B54E75"/>
    <w:rsid w:val="00B54EFC"/>
    <w:rsid w:val="00B54F2D"/>
    <w:rsid w:val="00B54FCA"/>
    <w:rsid w:val="00B55085"/>
    <w:rsid w:val="00B5525F"/>
    <w:rsid w:val="00B554F6"/>
    <w:rsid w:val="00B559F6"/>
    <w:rsid w:val="00B55C95"/>
    <w:rsid w:val="00B56A42"/>
    <w:rsid w:val="00B56A64"/>
    <w:rsid w:val="00B56BC8"/>
    <w:rsid w:val="00B5760A"/>
    <w:rsid w:val="00B5760B"/>
    <w:rsid w:val="00B57911"/>
    <w:rsid w:val="00B57C24"/>
    <w:rsid w:val="00B57C98"/>
    <w:rsid w:val="00B60C39"/>
    <w:rsid w:val="00B60E09"/>
    <w:rsid w:val="00B614B9"/>
    <w:rsid w:val="00B615E3"/>
    <w:rsid w:val="00B6187A"/>
    <w:rsid w:val="00B62013"/>
    <w:rsid w:val="00B6275C"/>
    <w:rsid w:val="00B62906"/>
    <w:rsid w:val="00B62BE0"/>
    <w:rsid w:val="00B63079"/>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DF"/>
    <w:rsid w:val="00B707EC"/>
    <w:rsid w:val="00B70810"/>
    <w:rsid w:val="00B70925"/>
    <w:rsid w:val="00B70C5B"/>
    <w:rsid w:val="00B71168"/>
    <w:rsid w:val="00B714DE"/>
    <w:rsid w:val="00B71589"/>
    <w:rsid w:val="00B71A81"/>
    <w:rsid w:val="00B71AE7"/>
    <w:rsid w:val="00B71C07"/>
    <w:rsid w:val="00B71D03"/>
    <w:rsid w:val="00B71D5D"/>
    <w:rsid w:val="00B71DD4"/>
    <w:rsid w:val="00B724C6"/>
    <w:rsid w:val="00B72A08"/>
    <w:rsid w:val="00B7374C"/>
    <w:rsid w:val="00B73A21"/>
    <w:rsid w:val="00B73BE1"/>
    <w:rsid w:val="00B74A2D"/>
    <w:rsid w:val="00B7574C"/>
    <w:rsid w:val="00B7596F"/>
    <w:rsid w:val="00B75FBF"/>
    <w:rsid w:val="00B76601"/>
    <w:rsid w:val="00B767CE"/>
    <w:rsid w:val="00B767F1"/>
    <w:rsid w:val="00B76A7D"/>
    <w:rsid w:val="00B76DEE"/>
    <w:rsid w:val="00B77970"/>
    <w:rsid w:val="00B77C71"/>
    <w:rsid w:val="00B77CD2"/>
    <w:rsid w:val="00B80992"/>
    <w:rsid w:val="00B80FF4"/>
    <w:rsid w:val="00B810E9"/>
    <w:rsid w:val="00B81D32"/>
    <w:rsid w:val="00B82862"/>
    <w:rsid w:val="00B83413"/>
    <w:rsid w:val="00B8416D"/>
    <w:rsid w:val="00B84891"/>
    <w:rsid w:val="00B8498B"/>
    <w:rsid w:val="00B84A6A"/>
    <w:rsid w:val="00B84B58"/>
    <w:rsid w:val="00B84E4A"/>
    <w:rsid w:val="00B84E5C"/>
    <w:rsid w:val="00B84F9B"/>
    <w:rsid w:val="00B84FC1"/>
    <w:rsid w:val="00B850D9"/>
    <w:rsid w:val="00B8548E"/>
    <w:rsid w:val="00B85511"/>
    <w:rsid w:val="00B856AE"/>
    <w:rsid w:val="00B85F7B"/>
    <w:rsid w:val="00B8613F"/>
    <w:rsid w:val="00B862EE"/>
    <w:rsid w:val="00B87979"/>
    <w:rsid w:val="00B9094C"/>
    <w:rsid w:val="00B90A43"/>
    <w:rsid w:val="00B90E35"/>
    <w:rsid w:val="00B90ED3"/>
    <w:rsid w:val="00B9124E"/>
    <w:rsid w:val="00B9150F"/>
    <w:rsid w:val="00B91A8C"/>
    <w:rsid w:val="00B91A94"/>
    <w:rsid w:val="00B9240C"/>
    <w:rsid w:val="00B92701"/>
    <w:rsid w:val="00B927A1"/>
    <w:rsid w:val="00B936B3"/>
    <w:rsid w:val="00B9372D"/>
    <w:rsid w:val="00B940F0"/>
    <w:rsid w:val="00B94229"/>
    <w:rsid w:val="00B944AC"/>
    <w:rsid w:val="00B951B9"/>
    <w:rsid w:val="00B95252"/>
    <w:rsid w:val="00B957C6"/>
    <w:rsid w:val="00B958B7"/>
    <w:rsid w:val="00B95ABC"/>
    <w:rsid w:val="00B95C12"/>
    <w:rsid w:val="00B95C6F"/>
    <w:rsid w:val="00B963B3"/>
    <w:rsid w:val="00B965E6"/>
    <w:rsid w:val="00B96811"/>
    <w:rsid w:val="00B969CB"/>
    <w:rsid w:val="00B96BED"/>
    <w:rsid w:val="00B97303"/>
    <w:rsid w:val="00B9754B"/>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24"/>
    <w:rsid w:val="00BA594C"/>
    <w:rsid w:val="00BA5CF4"/>
    <w:rsid w:val="00BA6285"/>
    <w:rsid w:val="00BA6492"/>
    <w:rsid w:val="00BA69B4"/>
    <w:rsid w:val="00BA7157"/>
    <w:rsid w:val="00BA7205"/>
    <w:rsid w:val="00BB0030"/>
    <w:rsid w:val="00BB067F"/>
    <w:rsid w:val="00BB1333"/>
    <w:rsid w:val="00BB1789"/>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73D1"/>
    <w:rsid w:val="00BB75FF"/>
    <w:rsid w:val="00BB77C4"/>
    <w:rsid w:val="00BC0023"/>
    <w:rsid w:val="00BC049D"/>
    <w:rsid w:val="00BC0502"/>
    <w:rsid w:val="00BC088F"/>
    <w:rsid w:val="00BC0952"/>
    <w:rsid w:val="00BC0C1F"/>
    <w:rsid w:val="00BC116D"/>
    <w:rsid w:val="00BC192B"/>
    <w:rsid w:val="00BC1AF9"/>
    <w:rsid w:val="00BC1F12"/>
    <w:rsid w:val="00BC2226"/>
    <w:rsid w:val="00BC2295"/>
    <w:rsid w:val="00BC2619"/>
    <w:rsid w:val="00BC264E"/>
    <w:rsid w:val="00BC2BDD"/>
    <w:rsid w:val="00BC2FC4"/>
    <w:rsid w:val="00BC3993"/>
    <w:rsid w:val="00BC3FAE"/>
    <w:rsid w:val="00BC4BF8"/>
    <w:rsid w:val="00BC4F1A"/>
    <w:rsid w:val="00BC531A"/>
    <w:rsid w:val="00BC579F"/>
    <w:rsid w:val="00BC5937"/>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906"/>
    <w:rsid w:val="00BD3090"/>
    <w:rsid w:val="00BD3214"/>
    <w:rsid w:val="00BD3403"/>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B6"/>
    <w:rsid w:val="00BE20F9"/>
    <w:rsid w:val="00BE21C2"/>
    <w:rsid w:val="00BE29B4"/>
    <w:rsid w:val="00BE2AC8"/>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76C"/>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04"/>
    <w:rsid w:val="00BF6BA9"/>
    <w:rsid w:val="00BF6D7F"/>
    <w:rsid w:val="00BF6E4E"/>
    <w:rsid w:val="00C001BE"/>
    <w:rsid w:val="00C00A78"/>
    <w:rsid w:val="00C00B37"/>
    <w:rsid w:val="00C00F12"/>
    <w:rsid w:val="00C013A8"/>
    <w:rsid w:val="00C01A4D"/>
    <w:rsid w:val="00C02102"/>
    <w:rsid w:val="00C0250A"/>
    <w:rsid w:val="00C02644"/>
    <w:rsid w:val="00C02B16"/>
    <w:rsid w:val="00C02C57"/>
    <w:rsid w:val="00C02CAD"/>
    <w:rsid w:val="00C032D6"/>
    <w:rsid w:val="00C033B6"/>
    <w:rsid w:val="00C0358E"/>
    <w:rsid w:val="00C03604"/>
    <w:rsid w:val="00C0365A"/>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44F"/>
    <w:rsid w:val="00C1282D"/>
    <w:rsid w:val="00C13560"/>
    <w:rsid w:val="00C136DB"/>
    <w:rsid w:val="00C137AC"/>
    <w:rsid w:val="00C138D8"/>
    <w:rsid w:val="00C13B74"/>
    <w:rsid w:val="00C13C0E"/>
    <w:rsid w:val="00C141DD"/>
    <w:rsid w:val="00C14507"/>
    <w:rsid w:val="00C145DC"/>
    <w:rsid w:val="00C150D7"/>
    <w:rsid w:val="00C15191"/>
    <w:rsid w:val="00C15358"/>
    <w:rsid w:val="00C15C92"/>
    <w:rsid w:val="00C15D67"/>
    <w:rsid w:val="00C17D60"/>
    <w:rsid w:val="00C17FA2"/>
    <w:rsid w:val="00C200E3"/>
    <w:rsid w:val="00C21731"/>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AFC"/>
    <w:rsid w:val="00C25D14"/>
    <w:rsid w:val="00C262F5"/>
    <w:rsid w:val="00C2660D"/>
    <w:rsid w:val="00C26E04"/>
    <w:rsid w:val="00C27B65"/>
    <w:rsid w:val="00C27CAE"/>
    <w:rsid w:val="00C27E25"/>
    <w:rsid w:val="00C27E67"/>
    <w:rsid w:val="00C27F55"/>
    <w:rsid w:val="00C30A21"/>
    <w:rsid w:val="00C30A46"/>
    <w:rsid w:val="00C3228D"/>
    <w:rsid w:val="00C323F1"/>
    <w:rsid w:val="00C3244D"/>
    <w:rsid w:val="00C32BD4"/>
    <w:rsid w:val="00C330A8"/>
    <w:rsid w:val="00C33E57"/>
    <w:rsid w:val="00C33FF5"/>
    <w:rsid w:val="00C341BE"/>
    <w:rsid w:val="00C3452A"/>
    <w:rsid w:val="00C34C9A"/>
    <w:rsid w:val="00C34CEC"/>
    <w:rsid w:val="00C35295"/>
    <w:rsid w:val="00C354B8"/>
    <w:rsid w:val="00C35C11"/>
    <w:rsid w:val="00C35C40"/>
    <w:rsid w:val="00C35E30"/>
    <w:rsid w:val="00C36001"/>
    <w:rsid w:val="00C36B35"/>
    <w:rsid w:val="00C36DC2"/>
    <w:rsid w:val="00C37166"/>
    <w:rsid w:val="00C371DD"/>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7C36"/>
    <w:rsid w:val="00C47E58"/>
    <w:rsid w:val="00C50150"/>
    <w:rsid w:val="00C50A24"/>
    <w:rsid w:val="00C51210"/>
    <w:rsid w:val="00C51A42"/>
    <w:rsid w:val="00C51C81"/>
    <w:rsid w:val="00C52480"/>
    <w:rsid w:val="00C524A9"/>
    <w:rsid w:val="00C5301B"/>
    <w:rsid w:val="00C531DB"/>
    <w:rsid w:val="00C538EC"/>
    <w:rsid w:val="00C53A08"/>
    <w:rsid w:val="00C53ACD"/>
    <w:rsid w:val="00C53EB4"/>
    <w:rsid w:val="00C544F1"/>
    <w:rsid w:val="00C547E0"/>
    <w:rsid w:val="00C54C0E"/>
    <w:rsid w:val="00C54C7B"/>
    <w:rsid w:val="00C54C88"/>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3B5"/>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BD8"/>
    <w:rsid w:val="00C71E8C"/>
    <w:rsid w:val="00C721B4"/>
    <w:rsid w:val="00C72E91"/>
    <w:rsid w:val="00C73013"/>
    <w:rsid w:val="00C7394E"/>
    <w:rsid w:val="00C74849"/>
    <w:rsid w:val="00C74B30"/>
    <w:rsid w:val="00C751FC"/>
    <w:rsid w:val="00C754FB"/>
    <w:rsid w:val="00C7621A"/>
    <w:rsid w:val="00C765FC"/>
    <w:rsid w:val="00C76929"/>
    <w:rsid w:val="00C76A6F"/>
    <w:rsid w:val="00C76ACB"/>
    <w:rsid w:val="00C76BCF"/>
    <w:rsid w:val="00C76C9F"/>
    <w:rsid w:val="00C77717"/>
    <w:rsid w:val="00C77956"/>
    <w:rsid w:val="00C77C0E"/>
    <w:rsid w:val="00C77E96"/>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4EF0"/>
    <w:rsid w:val="00C864B7"/>
    <w:rsid w:val="00C86CC1"/>
    <w:rsid w:val="00C86DA6"/>
    <w:rsid w:val="00C86FA1"/>
    <w:rsid w:val="00C8706D"/>
    <w:rsid w:val="00C87118"/>
    <w:rsid w:val="00C87367"/>
    <w:rsid w:val="00C87AD3"/>
    <w:rsid w:val="00C901FD"/>
    <w:rsid w:val="00C91451"/>
    <w:rsid w:val="00C914BD"/>
    <w:rsid w:val="00C92A0F"/>
    <w:rsid w:val="00C932B1"/>
    <w:rsid w:val="00C93766"/>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D7C"/>
    <w:rsid w:val="00CA0EB7"/>
    <w:rsid w:val="00CA12AE"/>
    <w:rsid w:val="00CA14C5"/>
    <w:rsid w:val="00CA17C2"/>
    <w:rsid w:val="00CA217C"/>
    <w:rsid w:val="00CA2269"/>
    <w:rsid w:val="00CA25E4"/>
    <w:rsid w:val="00CA2650"/>
    <w:rsid w:val="00CA27F5"/>
    <w:rsid w:val="00CA35DB"/>
    <w:rsid w:val="00CA3894"/>
    <w:rsid w:val="00CA3C17"/>
    <w:rsid w:val="00CA425A"/>
    <w:rsid w:val="00CA4280"/>
    <w:rsid w:val="00CA5262"/>
    <w:rsid w:val="00CA5520"/>
    <w:rsid w:val="00CA5882"/>
    <w:rsid w:val="00CA5BC1"/>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D84"/>
    <w:rsid w:val="00CC2E37"/>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C04"/>
    <w:rsid w:val="00CD2F29"/>
    <w:rsid w:val="00CD3604"/>
    <w:rsid w:val="00CD38D3"/>
    <w:rsid w:val="00CD3C05"/>
    <w:rsid w:val="00CD3D69"/>
    <w:rsid w:val="00CD3EF7"/>
    <w:rsid w:val="00CD3F73"/>
    <w:rsid w:val="00CD4329"/>
    <w:rsid w:val="00CD4FC7"/>
    <w:rsid w:val="00CD569F"/>
    <w:rsid w:val="00CD5C43"/>
    <w:rsid w:val="00CD6423"/>
    <w:rsid w:val="00CD71AA"/>
    <w:rsid w:val="00CD7617"/>
    <w:rsid w:val="00CD79DB"/>
    <w:rsid w:val="00CE0777"/>
    <w:rsid w:val="00CE0811"/>
    <w:rsid w:val="00CE0821"/>
    <w:rsid w:val="00CE09BA"/>
    <w:rsid w:val="00CE1507"/>
    <w:rsid w:val="00CE2627"/>
    <w:rsid w:val="00CE2C52"/>
    <w:rsid w:val="00CE3130"/>
    <w:rsid w:val="00CE389E"/>
    <w:rsid w:val="00CE3C27"/>
    <w:rsid w:val="00CE4092"/>
    <w:rsid w:val="00CE4233"/>
    <w:rsid w:val="00CE4238"/>
    <w:rsid w:val="00CE4281"/>
    <w:rsid w:val="00CE4D92"/>
    <w:rsid w:val="00CE4E03"/>
    <w:rsid w:val="00CE4EA2"/>
    <w:rsid w:val="00CE5CDC"/>
    <w:rsid w:val="00CE5DE7"/>
    <w:rsid w:val="00CE5F0B"/>
    <w:rsid w:val="00CE5F41"/>
    <w:rsid w:val="00CE6857"/>
    <w:rsid w:val="00CE69EB"/>
    <w:rsid w:val="00CE6CA7"/>
    <w:rsid w:val="00CE71D8"/>
    <w:rsid w:val="00CE7A9D"/>
    <w:rsid w:val="00CF010C"/>
    <w:rsid w:val="00CF02B4"/>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537"/>
    <w:rsid w:val="00CF78C7"/>
    <w:rsid w:val="00CF7C1A"/>
    <w:rsid w:val="00CF7D61"/>
    <w:rsid w:val="00CF7EEE"/>
    <w:rsid w:val="00CF7F14"/>
    <w:rsid w:val="00D00AA4"/>
    <w:rsid w:val="00D012A7"/>
    <w:rsid w:val="00D016C6"/>
    <w:rsid w:val="00D020D3"/>
    <w:rsid w:val="00D020F7"/>
    <w:rsid w:val="00D02184"/>
    <w:rsid w:val="00D02480"/>
    <w:rsid w:val="00D0260A"/>
    <w:rsid w:val="00D026C3"/>
    <w:rsid w:val="00D02D37"/>
    <w:rsid w:val="00D03122"/>
    <w:rsid w:val="00D0377A"/>
    <w:rsid w:val="00D04389"/>
    <w:rsid w:val="00D04422"/>
    <w:rsid w:val="00D0509A"/>
    <w:rsid w:val="00D053F8"/>
    <w:rsid w:val="00D05AB2"/>
    <w:rsid w:val="00D0637B"/>
    <w:rsid w:val="00D065AB"/>
    <w:rsid w:val="00D069E3"/>
    <w:rsid w:val="00D06F70"/>
    <w:rsid w:val="00D07152"/>
    <w:rsid w:val="00D07219"/>
    <w:rsid w:val="00D0751B"/>
    <w:rsid w:val="00D07692"/>
    <w:rsid w:val="00D076E5"/>
    <w:rsid w:val="00D07877"/>
    <w:rsid w:val="00D10388"/>
    <w:rsid w:val="00D1070A"/>
    <w:rsid w:val="00D10AEC"/>
    <w:rsid w:val="00D11F3E"/>
    <w:rsid w:val="00D11F54"/>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17E"/>
    <w:rsid w:val="00D25908"/>
    <w:rsid w:val="00D2625B"/>
    <w:rsid w:val="00D2632F"/>
    <w:rsid w:val="00D26D75"/>
    <w:rsid w:val="00D27466"/>
    <w:rsid w:val="00D276AE"/>
    <w:rsid w:val="00D27E97"/>
    <w:rsid w:val="00D30284"/>
    <w:rsid w:val="00D31025"/>
    <w:rsid w:val="00D311F2"/>
    <w:rsid w:val="00D31284"/>
    <w:rsid w:val="00D31463"/>
    <w:rsid w:val="00D31DA8"/>
    <w:rsid w:val="00D32190"/>
    <w:rsid w:val="00D32275"/>
    <w:rsid w:val="00D322BB"/>
    <w:rsid w:val="00D325D8"/>
    <w:rsid w:val="00D332BF"/>
    <w:rsid w:val="00D3332D"/>
    <w:rsid w:val="00D33789"/>
    <w:rsid w:val="00D33C09"/>
    <w:rsid w:val="00D33E7B"/>
    <w:rsid w:val="00D34C8C"/>
    <w:rsid w:val="00D3531C"/>
    <w:rsid w:val="00D35ABC"/>
    <w:rsid w:val="00D3719C"/>
    <w:rsid w:val="00D37435"/>
    <w:rsid w:val="00D374E2"/>
    <w:rsid w:val="00D3750C"/>
    <w:rsid w:val="00D37AB2"/>
    <w:rsid w:val="00D37AB8"/>
    <w:rsid w:val="00D37E51"/>
    <w:rsid w:val="00D40128"/>
    <w:rsid w:val="00D40175"/>
    <w:rsid w:val="00D4072D"/>
    <w:rsid w:val="00D41030"/>
    <w:rsid w:val="00D4145B"/>
    <w:rsid w:val="00D41AAE"/>
    <w:rsid w:val="00D421AC"/>
    <w:rsid w:val="00D421B2"/>
    <w:rsid w:val="00D4236A"/>
    <w:rsid w:val="00D42CC6"/>
    <w:rsid w:val="00D42F93"/>
    <w:rsid w:val="00D42FDC"/>
    <w:rsid w:val="00D43085"/>
    <w:rsid w:val="00D43C00"/>
    <w:rsid w:val="00D43D40"/>
    <w:rsid w:val="00D44255"/>
    <w:rsid w:val="00D446E3"/>
    <w:rsid w:val="00D45E7D"/>
    <w:rsid w:val="00D46101"/>
    <w:rsid w:val="00D4647F"/>
    <w:rsid w:val="00D467BB"/>
    <w:rsid w:val="00D46B5E"/>
    <w:rsid w:val="00D477F7"/>
    <w:rsid w:val="00D5004F"/>
    <w:rsid w:val="00D50341"/>
    <w:rsid w:val="00D508B9"/>
    <w:rsid w:val="00D50933"/>
    <w:rsid w:val="00D514EC"/>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4DD"/>
    <w:rsid w:val="00D645E1"/>
    <w:rsid w:val="00D6524E"/>
    <w:rsid w:val="00D65A53"/>
    <w:rsid w:val="00D65D95"/>
    <w:rsid w:val="00D65FBA"/>
    <w:rsid w:val="00D66276"/>
    <w:rsid w:val="00D669DC"/>
    <w:rsid w:val="00D67665"/>
    <w:rsid w:val="00D67902"/>
    <w:rsid w:val="00D67B7B"/>
    <w:rsid w:val="00D70332"/>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95D"/>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ABC"/>
    <w:rsid w:val="00D822DA"/>
    <w:rsid w:val="00D82503"/>
    <w:rsid w:val="00D825D4"/>
    <w:rsid w:val="00D8279D"/>
    <w:rsid w:val="00D829EF"/>
    <w:rsid w:val="00D831CB"/>
    <w:rsid w:val="00D834EE"/>
    <w:rsid w:val="00D83AAE"/>
    <w:rsid w:val="00D8416E"/>
    <w:rsid w:val="00D844AE"/>
    <w:rsid w:val="00D84746"/>
    <w:rsid w:val="00D8523F"/>
    <w:rsid w:val="00D85E84"/>
    <w:rsid w:val="00D8608F"/>
    <w:rsid w:val="00D862DE"/>
    <w:rsid w:val="00D866D1"/>
    <w:rsid w:val="00D86842"/>
    <w:rsid w:val="00D87468"/>
    <w:rsid w:val="00D879A3"/>
    <w:rsid w:val="00D90100"/>
    <w:rsid w:val="00D9225F"/>
    <w:rsid w:val="00D92F53"/>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5C4"/>
    <w:rsid w:val="00DA6B15"/>
    <w:rsid w:val="00DA6FAB"/>
    <w:rsid w:val="00DA72AF"/>
    <w:rsid w:val="00DA732E"/>
    <w:rsid w:val="00DA7790"/>
    <w:rsid w:val="00DA7AF6"/>
    <w:rsid w:val="00DB011A"/>
    <w:rsid w:val="00DB02C2"/>
    <w:rsid w:val="00DB06A3"/>
    <w:rsid w:val="00DB0CB0"/>
    <w:rsid w:val="00DB0CFB"/>
    <w:rsid w:val="00DB0F88"/>
    <w:rsid w:val="00DB12FC"/>
    <w:rsid w:val="00DB22A9"/>
    <w:rsid w:val="00DB2703"/>
    <w:rsid w:val="00DB2D38"/>
    <w:rsid w:val="00DB2D6B"/>
    <w:rsid w:val="00DB39AD"/>
    <w:rsid w:val="00DB3F32"/>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864"/>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826"/>
    <w:rsid w:val="00DE2FEE"/>
    <w:rsid w:val="00DE3E76"/>
    <w:rsid w:val="00DE51A8"/>
    <w:rsid w:val="00DE5B99"/>
    <w:rsid w:val="00DE5D5E"/>
    <w:rsid w:val="00DE6847"/>
    <w:rsid w:val="00DE68FE"/>
    <w:rsid w:val="00DE6A7B"/>
    <w:rsid w:val="00DE7BF9"/>
    <w:rsid w:val="00DE7EFF"/>
    <w:rsid w:val="00DF08EA"/>
    <w:rsid w:val="00DF0FBE"/>
    <w:rsid w:val="00DF1804"/>
    <w:rsid w:val="00DF29E0"/>
    <w:rsid w:val="00DF29E9"/>
    <w:rsid w:val="00DF3218"/>
    <w:rsid w:val="00DF356D"/>
    <w:rsid w:val="00DF357A"/>
    <w:rsid w:val="00DF3616"/>
    <w:rsid w:val="00DF3DC3"/>
    <w:rsid w:val="00DF3E7C"/>
    <w:rsid w:val="00DF41D9"/>
    <w:rsid w:val="00DF43E7"/>
    <w:rsid w:val="00DF43FF"/>
    <w:rsid w:val="00DF45A6"/>
    <w:rsid w:val="00DF4979"/>
    <w:rsid w:val="00DF4E14"/>
    <w:rsid w:val="00DF50EB"/>
    <w:rsid w:val="00DF5D8F"/>
    <w:rsid w:val="00DF5DC0"/>
    <w:rsid w:val="00DF5F5C"/>
    <w:rsid w:val="00DF6ABC"/>
    <w:rsid w:val="00DF6B58"/>
    <w:rsid w:val="00DF6BF4"/>
    <w:rsid w:val="00DF6D5F"/>
    <w:rsid w:val="00DF6E0D"/>
    <w:rsid w:val="00DF6E6E"/>
    <w:rsid w:val="00DF6F79"/>
    <w:rsid w:val="00DF725A"/>
    <w:rsid w:val="00DF74B6"/>
    <w:rsid w:val="00DF7973"/>
    <w:rsid w:val="00E002D4"/>
    <w:rsid w:val="00E0067C"/>
    <w:rsid w:val="00E016B7"/>
    <w:rsid w:val="00E01DD2"/>
    <w:rsid w:val="00E01E3C"/>
    <w:rsid w:val="00E020CA"/>
    <w:rsid w:val="00E02488"/>
    <w:rsid w:val="00E02570"/>
    <w:rsid w:val="00E02F52"/>
    <w:rsid w:val="00E02F59"/>
    <w:rsid w:val="00E03332"/>
    <w:rsid w:val="00E0338F"/>
    <w:rsid w:val="00E03621"/>
    <w:rsid w:val="00E03F76"/>
    <w:rsid w:val="00E042E9"/>
    <w:rsid w:val="00E04707"/>
    <w:rsid w:val="00E0484C"/>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491"/>
    <w:rsid w:val="00E145AC"/>
    <w:rsid w:val="00E14B38"/>
    <w:rsid w:val="00E14F65"/>
    <w:rsid w:val="00E1527D"/>
    <w:rsid w:val="00E155EA"/>
    <w:rsid w:val="00E1661F"/>
    <w:rsid w:val="00E168E5"/>
    <w:rsid w:val="00E17752"/>
    <w:rsid w:val="00E17904"/>
    <w:rsid w:val="00E17BD7"/>
    <w:rsid w:val="00E20093"/>
    <w:rsid w:val="00E206F5"/>
    <w:rsid w:val="00E207CE"/>
    <w:rsid w:val="00E20F2E"/>
    <w:rsid w:val="00E216EB"/>
    <w:rsid w:val="00E217D2"/>
    <w:rsid w:val="00E22703"/>
    <w:rsid w:val="00E22AB2"/>
    <w:rsid w:val="00E22E13"/>
    <w:rsid w:val="00E236D5"/>
    <w:rsid w:val="00E2382A"/>
    <w:rsid w:val="00E24008"/>
    <w:rsid w:val="00E24146"/>
    <w:rsid w:val="00E242C4"/>
    <w:rsid w:val="00E244F4"/>
    <w:rsid w:val="00E24744"/>
    <w:rsid w:val="00E2544B"/>
    <w:rsid w:val="00E25472"/>
    <w:rsid w:val="00E2573A"/>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344"/>
    <w:rsid w:val="00E367AB"/>
    <w:rsid w:val="00E37063"/>
    <w:rsid w:val="00E370B2"/>
    <w:rsid w:val="00E377BC"/>
    <w:rsid w:val="00E3789D"/>
    <w:rsid w:val="00E37B30"/>
    <w:rsid w:val="00E37EF5"/>
    <w:rsid w:val="00E4034C"/>
    <w:rsid w:val="00E4119C"/>
    <w:rsid w:val="00E41237"/>
    <w:rsid w:val="00E41583"/>
    <w:rsid w:val="00E415BC"/>
    <w:rsid w:val="00E419A7"/>
    <w:rsid w:val="00E419EE"/>
    <w:rsid w:val="00E42E7D"/>
    <w:rsid w:val="00E42E97"/>
    <w:rsid w:val="00E42FF9"/>
    <w:rsid w:val="00E43525"/>
    <w:rsid w:val="00E43D55"/>
    <w:rsid w:val="00E445DE"/>
    <w:rsid w:val="00E44A40"/>
    <w:rsid w:val="00E458AD"/>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AB5"/>
    <w:rsid w:val="00E53BD4"/>
    <w:rsid w:val="00E545EA"/>
    <w:rsid w:val="00E54792"/>
    <w:rsid w:val="00E5494B"/>
    <w:rsid w:val="00E55DF1"/>
    <w:rsid w:val="00E55F41"/>
    <w:rsid w:val="00E570CE"/>
    <w:rsid w:val="00E5716E"/>
    <w:rsid w:val="00E572C0"/>
    <w:rsid w:val="00E573F2"/>
    <w:rsid w:val="00E57557"/>
    <w:rsid w:val="00E57E43"/>
    <w:rsid w:val="00E606C4"/>
    <w:rsid w:val="00E60919"/>
    <w:rsid w:val="00E6092C"/>
    <w:rsid w:val="00E60993"/>
    <w:rsid w:val="00E61C1E"/>
    <w:rsid w:val="00E62C1E"/>
    <w:rsid w:val="00E62D37"/>
    <w:rsid w:val="00E62F1F"/>
    <w:rsid w:val="00E63174"/>
    <w:rsid w:val="00E63652"/>
    <w:rsid w:val="00E639E8"/>
    <w:rsid w:val="00E64913"/>
    <w:rsid w:val="00E6527F"/>
    <w:rsid w:val="00E6647B"/>
    <w:rsid w:val="00E6739C"/>
    <w:rsid w:val="00E67583"/>
    <w:rsid w:val="00E67640"/>
    <w:rsid w:val="00E67AE1"/>
    <w:rsid w:val="00E67F45"/>
    <w:rsid w:val="00E67F5C"/>
    <w:rsid w:val="00E6DE36"/>
    <w:rsid w:val="00E704E9"/>
    <w:rsid w:val="00E706C8"/>
    <w:rsid w:val="00E714B2"/>
    <w:rsid w:val="00E71604"/>
    <w:rsid w:val="00E71ABD"/>
    <w:rsid w:val="00E734A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29FB"/>
    <w:rsid w:val="00E833A4"/>
    <w:rsid w:val="00E83C65"/>
    <w:rsid w:val="00E8430D"/>
    <w:rsid w:val="00E84525"/>
    <w:rsid w:val="00E84588"/>
    <w:rsid w:val="00E84596"/>
    <w:rsid w:val="00E84C89"/>
    <w:rsid w:val="00E85269"/>
    <w:rsid w:val="00E85A6F"/>
    <w:rsid w:val="00E85D6D"/>
    <w:rsid w:val="00E85E48"/>
    <w:rsid w:val="00E86194"/>
    <w:rsid w:val="00E86365"/>
    <w:rsid w:val="00E86E20"/>
    <w:rsid w:val="00E8727A"/>
    <w:rsid w:val="00E8743F"/>
    <w:rsid w:val="00E878FE"/>
    <w:rsid w:val="00E87A44"/>
    <w:rsid w:val="00E87D7D"/>
    <w:rsid w:val="00E87EE6"/>
    <w:rsid w:val="00E90196"/>
    <w:rsid w:val="00E90224"/>
    <w:rsid w:val="00E908E3"/>
    <w:rsid w:val="00E90FB5"/>
    <w:rsid w:val="00E913D2"/>
    <w:rsid w:val="00E91982"/>
    <w:rsid w:val="00E91D0E"/>
    <w:rsid w:val="00E92497"/>
    <w:rsid w:val="00E927A6"/>
    <w:rsid w:val="00E92878"/>
    <w:rsid w:val="00E933C6"/>
    <w:rsid w:val="00E935D8"/>
    <w:rsid w:val="00E93A31"/>
    <w:rsid w:val="00E943D8"/>
    <w:rsid w:val="00E949B1"/>
    <w:rsid w:val="00E9500B"/>
    <w:rsid w:val="00E9543F"/>
    <w:rsid w:val="00E95510"/>
    <w:rsid w:val="00E9595E"/>
    <w:rsid w:val="00E95B14"/>
    <w:rsid w:val="00E96DBB"/>
    <w:rsid w:val="00E97990"/>
    <w:rsid w:val="00E97AF7"/>
    <w:rsid w:val="00E97D74"/>
    <w:rsid w:val="00E97FA2"/>
    <w:rsid w:val="00EA0622"/>
    <w:rsid w:val="00EA0802"/>
    <w:rsid w:val="00EA1371"/>
    <w:rsid w:val="00EA1A63"/>
    <w:rsid w:val="00EA2512"/>
    <w:rsid w:val="00EA27AF"/>
    <w:rsid w:val="00EA2A6B"/>
    <w:rsid w:val="00EA2D96"/>
    <w:rsid w:val="00EA2DA3"/>
    <w:rsid w:val="00EA34C7"/>
    <w:rsid w:val="00EA3B40"/>
    <w:rsid w:val="00EA458D"/>
    <w:rsid w:val="00EA4A23"/>
    <w:rsid w:val="00EA5069"/>
    <w:rsid w:val="00EA614B"/>
    <w:rsid w:val="00EA6363"/>
    <w:rsid w:val="00EA73E5"/>
    <w:rsid w:val="00EA756D"/>
    <w:rsid w:val="00EA7889"/>
    <w:rsid w:val="00EA7EBD"/>
    <w:rsid w:val="00EA7F4D"/>
    <w:rsid w:val="00EB04B0"/>
    <w:rsid w:val="00EB10C7"/>
    <w:rsid w:val="00EB131C"/>
    <w:rsid w:val="00EB1579"/>
    <w:rsid w:val="00EB165D"/>
    <w:rsid w:val="00EB1DC2"/>
    <w:rsid w:val="00EB238F"/>
    <w:rsid w:val="00EB2488"/>
    <w:rsid w:val="00EB2529"/>
    <w:rsid w:val="00EB2EF8"/>
    <w:rsid w:val="00EB3D45"/>
    <w:rsid w:val="00EB3F66"/>
    <w:rsid w:val="00EB448D"/>
    <w:rsid w:val="00EB46DC"/>
    <w:rsid w:val="00EB484B"/>
    <w:rsid w:val="00EB4C2C"/>
    <w:rsid w:val="00EB5036"/>
    <w:rsid w:val="00EB5E8D"/>
    <w:rsid w:val="00EB6A69"/>
    <w:rsid w:val="00EB7A71"/>
    <w:rsid w:val="00EC01BC"/>
    <w:rsid w:val="00EC0288"/>
    <w:rsid w:val="00EC0CC5"/>
    <w:rsid w:val="00EC0E28"/>
    <w:rsid w:val="00EC0F6E"/>
    <w:rsid w:val="00EC155F"/>
    <w:rsid w:val="00EC16BA"/>
    <w:rsid w:val="00EC18AD"/>
    <w:rsid w:val="00EC1BFF"/>
    <w:rsid w:val="00EC1E19"/>
    <w:rsid w:val="00EC2082"/>
    <w:rsid w:val="00EC2205"/>
    <w:rsid w:val="00EC31C5"/>
    <w:rsid w:val="00EC36BD"/>
    <w:rsid w:val="00EC3A15"/>
    <w:rsid w:val="00EC3B54"/>
    <w:rsid w:val="00EC3C8D"/>
    <w:rsid w:val="00EC3E0B"/>
    <w:rsid w:val="00EC4513"/>
    <w:rsid w:val="00EC49A8"/>
    <w:rsid w:val="00EC5032"/>
    <w:rsid w:val="00EC51AC"/>
    <w:rsid w:val="00EC5799"/>
    <w:rsid w:val="00EC57DE"/>
    <w:rsid w:val="00EC5EBC"/>
    <w:rsid w:val="00EC6056"/>
    <w:rsid w:val="00EC60A9"/>
    <w:rsid w:val="00EC6191"/>
    <w:rsid w:val="00EC67A6"/>
    <w:rsid w:val="00EC6A19"/>
    <w:rsid w:val="00EC73B3"/>
    <w:rsid w:val="00EC7BF1"/>
    <w:rsid w:val="00ED03C4"/>
    <w:rsid w:val="00ED0BA4"/>
    <w:rsid w:val="00ED0CE1"/>
    <w:rsid w:val="00ED2337"/>
    <w:rsid w:val="00ED2A7A"/>
    <w:rsid w:val="00ED2E67"/>
    <w:rsid w:val="00ED2FEE"/>
    <w:rsid w:val="00ED3017"/>
    <w:rsid w:val="00ED3185"/>
    <w:rsid w:val="00ED31EF"/>
    <w:rsid w:val="00ED3317"/>
    <w:rsid w:val="00ED3910"/>
    <w:rsid w:val="00ED3D37"/>
    <w:rsid w:val="00ED3F97"/>
    <w:rsid w:val="00ED4333"/>
    <w:rsid w:val="00ED46A4"/>
    <w:rsid w:val="00ED4790"/>
    <w:rsid w:val="00ED4826"/>
    <w:rsid w:val="00ED49A3"/>
    <w:rsid w:val="00ED4B67"/>
    <w:rsid w:val="00ED5117"/>
    <w:rsid w:val="00ED5606"/>
    <w:rsid w:val="00ED58CE"/>
    <w:rsid w:val="00ED594C"/>
    <w:rsid w:val="00ED5A64"/>
    <w:rsid w:val="00ED5AAE"/>
    <w:rsid w:val="00ED60D0"/>
    <w:rsid w:val="00ED66DF"/>
    <w:rsid w:val="00ED6E3C"/>
    <w:rsid w:val="00ED73B0"/>
    <w:rsid w:val="00ED749D"/>
    <w:rsid w:val="00ED7F33"/>
    <w:rsid w:val="00EE056E"/>
    <w:rsid w:val="00EE0BFD"/>
    <w:rsid w:val="00EE0E69"/>
    <w:rsid w:val="00EE114D"/>
    <w:rsid w:val="00EE1268"/>
    <w:rsid w:val="00EE1567"/>
    <w:rsid w:val="00EE1777"/>
    <w:rsid w:val="00EE181E"/>
    <w:rsid w:val="00EE1A0F"/>
    <w:rsid w:val="00EE1B71"/>
    <w:rsid w:val="00EE1C51"/>
    <w:rsid w:val="00EE2420"/>
    <w:rsid w:val="00EE2673"/>
    <w:rsid w:val="00EE29B8"/>
    <w:rsid w:val="00EE31C0"/>
    <w:rsid w:val="00EE335C"/>
    <w:rsid w:val="00EE3BA3"/>
    <w:rsid w:val="00EE499D"/>
    <w:rsid w:val="00EE49BE"/>
    <w:rsid w:val="00EE52BC"/>
    <w:rsid w:val="00EE553D"/>
    <w:rsid w:val="00EE56A0"/>
    <w:rsid w:val="00EE5D82"/>
    <w:rsid w:val="00EE5DFB"/>
    <w:rsid w:val="00EE6077"/>
    <w:rsid w:val="00EE60D3"/>
    <w:rsid w:val="00EE60FD"/>
    <w:rsid w:val="00EE62F7"/>
    <w:rsid w:val="00EE6720"/>
    <w:rsid w:val="00EE6798"/>
    <w:rsid w:val="00EE695D"/>
    <w:rsid w:val="00EE6E66"/>
    <w:rsid w:val="00EE70D2"/>
    <w:rsid w:val="00EE7F76"/>
    <w:rsid w:val="00EF017E"/>
    <w:rsid w:val="00EF02FC"/>
    <w:rsid w:val="00EF0DB1"/>
    <w:rsid w:val="00EF0E49"/>
    <w:rsid w:val="00EF16B6"/>
    <w:rsid w:val="00EF2AB1"/>
    <w:rsid w:val="00EF2B37"/>
    <w:rsid w:val="00EF2BE2"/>
    <w:rsid w:val="00EF2C94"/>
    <w:rsid w:val="00EF2F32"/>
    <w:rsid w:val="00EF3879"/>
    <w:rsid w:val="00EF389B"/>
    <w:rsid w:val="00EF4A28"/>
    <w:rsid w:val="00EF519D"/>
    <w:rsid w:val="00EF51AA"/>
    <w:rsid w:val="00EF535D"/>
    <w:rsid w:val="00EF5562"/>
    <w:rsid w:val="00EF5892"/>
    <w:rsid w:val="00EF742E"/>
    <w:rsid w:val="00EF7B27"/>
    <w:rsid w:val="00EF7E9E"/>
    <w:rsid w:val="00F0001C"/>
    <w:rsid w:val="00F00977"/>
    <w:rsid w:val="00F01090"/>
    <w:rsid w:val="00F01271"/>
    <w:rsid w:val="00F0165D"/>
    <w:rsid w:val="00F017CA"/>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BE"/>
    <w:rsid w:val="00F055DE"/>
    <w:rsid w:val="00F057FE"/>
    <w:rsid w:val="00F05D2B"/>
    <w:rsid w:val="00F05E6E"/>
    <w:rsid w:val="00F0672B"/>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CA"/>
    <w:rsid w:val="00F129E5"/>
    <w:rsid w:val="00F12FAC"/>
    <w:rsid w:val="00F134D6"/>
    <w:rsid w:val="00F1395D"/>
    <w:rsid w:val="00F13F4A"/>
    <w:rsid w:val="00F14888"/>
    <w:rsid w:val="00F14A98"/>
    <w:rsid w:val="00F15194"/>
    <w:rsid w:val="00F1560B"/>
    <w:rsid w:val="00F15C3D"/>
    <w:rsid w:val="00F16045"/>
    <w:rsid w:val="00F1610D"/>
    <w:rsid w:val="00F162B5"/>
    <w:rsid w:val="00F162B8"/>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4E71"/>
    <w:rsid w:val="00F25348"/>
    <w:rsid w:val="00F25DB6"/>
    <w:rsid w:val="00F263E2"/>
    <w:rsid w:val="00F26725"/>
    <w:rsid w:val="00F27325"/>
    <w:rsid w:val="00F2736E"/>
    <w:rsid w:val="00F2792B"/>
    <w:rsid w:val="00F27DCF"/>
    <w:rsid w:val="00F27DF0"/>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49"/>
    <w:rsid w:val="00F41FF0"/>
    <w:rsid w:val="00F427DE"/>
    <w:rsid w:val="00F43421"/>
    <w:rsid w:val="00F4370F"/>
    <w:rsid w:val="00F4386E"/>
    <w:rsid w:val="00F43B13"/>
    <w:rsid w:val="00F43ECC"/>
    <w:rsid w:val="00F447C9"/>
    <w:rsid w:val="00F44B32"/>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4B3"/>
    <w:rsid w:val="00F52923"/>
    <w:rsid w:val="00F5306E"/>
    <w:rsid w:val="00F534F2"/>
    <w:rsid w:val="00F54045"/>
    <w:rsid w:val="00F54B3B"/>
    <w:rsid w:val="00F55267"/>
    <w:rsid w:val="00F553C0"/>
    <w:rsid w:val="00F55591"/>
    <w:rsid w:val="00F55F1C"/>
    <w:rsid w:val="00F560C3"/>
    <w:rsid w:val="00F561F5"/>
    <w:rsid w:val="00F574B8"/>
    <w:rsid w:val="00F5755C"/>
    <w:rsid w:val="00F57882"/>
    <w:rsid w:val="00F6017A"/>
    <w:rsid w:val="00F601CC"/>
    <w:rsid w:val="00F607B3"/>
    <w:rsid w:val="00F60D46"/>
    <w:rsid w:val="00F61083"/>
    <w:rsid w:val="00F61AB6"/>
    <w:rsid w:val="00F61B0F"/>
    <w:rsid w:val="00F63435"/>
    <w:rsid w:val="00F636E6"/>
    <w:rsid w:val="00F63808"/>
    <w:rsid w:val="00F63ABC"/>
    <w:rsid w:val="00F641C1"/>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B0"/>
    <w:rsid w:val="00F731B6"/>
    <w:rsid w:val="00F73385"/>
    <w:rsid w:val="00F733E5"/>
    <w:rsid w:val="00F738CC"/>
    <w:rsid w:val="00F73BA6"/>
    <w:rsid w:val="00F74127"/>
    <w:rsid w:val="00F74565"/>
    <w:rsid w:val="00F752BC"/>
    <w:rsid w:val="00F75751"/>
    <w:rsid w:val="00F75BA3"/>
    <w:rsid w:val="00F75E88"/>
    <w:rsid w:val="00F7783B"/>
    <w:rsid w:val="00F815CC"/>
    <w:rsid w:val="00F82673"/>
    <w:rsid w:val="00F826AB"/>
    <w:rsid w:val="00F82899"/>
    <w:rsid w:val="00F8363D"/>
    <w:rsid w:val="00F8422C"/>
    <w:rsid w:val="00F8470C"/>
    <w:rsid w:val="00F848B3"/>
    <w:rsid w:val="00F853E6"/>
    <w:rsid w:val="00F859D9"/>
    <w:rsid w:val="00F86773"/>
    <w:rsid w:val="00F867CE"/>
    <w:rsid w:val="00F86FB8"/>
    <w:rsid w:val="00F86FBC"/>
    <w:rsid w:val="00F8738D"/>
    <w:rsid w:val="00F87514"/>
    <w:rsid w:val="00F87C59"/>
    <w:rsid w:val="00F906D9"/>
    <w:rsid w:val="00F90EEC"/>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2D"/>
    <w:rsid w:val="00F95581"/>
    <w:rsid w:val="00F95681"/>
    <w:rsid w:val="00F95BE4"/>
    <w:rsid w:val="00F95D36"/>
    <w:rsid w:val="00F968C2"/>
    <w:rsid w:val="00F97184"/>
    <w:rsid w:val="00F9725D"/>
    <w:rsid w:val="00F974FB"/>
    <w:rsid w:val="00F9751E"/>
    <w:rsid w:val="00F976CF"/>
    <w:rsid w:val="00F97738"/>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8D"/>
    <w:rsid w:val="00FA67CA"/>
    <w:rsid w:val="00FA68E7"/>
    <w:rsid w:val="00FA6C8A"/>
    <w:rsid w:val="00FA6D29"/>
    <w:rsid w:val="00FA731F"/>
    <w:rsid w:val="00FA7CCF"/>
    <w:rsid w:val="00FA7F1F"/>
    <w:rsid w:val="00FB00D7"/>
    <w:rsid w:val="00FB0496"/>
    <w:rsid w:val="00FB0DBA"/>
    <w:rsid w:val="00FB0E63"/>
    <w:rsid w:val="00FB1171"/>
    <w:rsid w:val="00FB1492"/>
    <w:rsid w:val="00FB1BEF"/>
    <w:rsid w:val="00FB2CDB"/>
    <w:rsid w:val="00FB37B1"/>
    <w:rsid w:val="00FB3D8D"/>
    <w:rsid w:val="00FB4650"/>
    <w:rsid w:val="00FB47BA"/>
    <w:rsid w:val="00FB4948"/>
    <w:rsid w:val="00FB4EF0"/>
    <w:rsid w:val="00FB4F27"/>
    <w:rsid w:val="00FB52B3"/>
    <w:rsid w:val="00FB5765"/>
    <w:rsid w:val="00FB5E7E"/>
    <w:rsid w:val="00FB602A"/>
    <w:rsid w:val="00FB607D"/>
    <w:rsid w:val="00FB63BE"/>
    <w:rsid w:val="00FB656A"/>
    <w:rsid w:val="00FB6998"/>
    <w:rsid w:val="00FB6CFE"/>
    <w:rsid w:val="00FB715E"/>
    <w:rsid w:val="00FB72A5"/>
    <w:rsid w:val="00FC06A3"/>
    <w:rsid w:val="00FC0892"/>
    <w:rsid w:val="00FC113B"/>
    <w:rsid w:val="00FC2052"/>
    <w:rsid w:val="00FC20DE"/>
    <w:rsid w:val="00FC3205"/>
    <w:rsid w:val="00FC3E4B"/>
    <w:rsid w:val="00FC3FC5"/>
    <w:rsid w:val="00FC4419"/>
    <w:rsid w:val="00FC495A"/>
    <w:rsid w:val="00FC4973"/>
    <w:rsid w:val="00FC4AA8"/>
    <w:rsid w:val="00FC507D"/>
    <w:rsid w:val="00FC5379"/>
    <w:rsid w:val="00FC566E"/>
    <w:rsid w:val="00FC5F6F"/>
    <w:rsid w:val="00FC6860"/>
    <w:rsid w:val="00FC73DF"/>
    <w:rsid w:val="00FC75B8"/>
    <w:rsid w:val="00FC7BCB"/>
    <w:rsid w:val="00FD0032"/>
    <w:rsid w:val="00FD024A"/>
    <w:rsid w:val="00FD0466"/>
    <w:rsid w:val="00FD04C2"/>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D780A"/>
    <w:rsid w:val="00FE043F"/>
    <w:rsid w:val="00FE0A9A"/>
    <w:rsid w:val="00FE0B3C"/>
    <w:rsid w:val="00FE0BA2"/>
    <w:rsid w:val="00FE0F1A"/>
    <w:rsid w:val="00FE11C7"/>
    <w:rsid w:val="00FE1AB2"/>
    <w:rsid w:val="00FE2304"/>
    <w:rsid w:val="00FE29D5"/>
    <w:rsid w:val="00FE316D"/>
    <w:rsid w:val="00FE37CB"/>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8EC"/>
    <w:rsid w:val="00FF1D67"/>
    <w:rsid w:val="00FF21E8"/>
    <w:rsid w:val="00FF2967"/>
    <w:rsid w:val="00FF2A49"/>
    <w:rsid w:val="00FF2E26"/>
    <w:rsid w:val="00FF35BF"/>
    <w:rsid w:val="00FF36AF"/>
    <w:rsid w:val="00FF4278"/>
    <w:rsid w:val="00FF44ED"/>
    <w:rsid w:val="00FF4A0D"/>
    <w:rsid w:val="00FF4DA2"/>
    <w:rsid w:val="00FF4FAB"/>
    <w:rsid w:val="00FF56C6"/>
    <w:rsid w:val="00FF590E"/>
    <w:rsid w:val="00FF5B57"/>
    <w:rsid w:val="00FF6120"/>
    <w:rsid w:val="00FF61F4"/>
    <w:rsid w:val="00FF6C3E"/>
    <w:rsid w:val="00FF769D"/>
    <w:rsid w:val="00FF787E"/>
    <w:rsid w:val="01332C3B"/>
    <w:rsid w:val="013736D6"/>
    <w:rsid w:val="03F51310"/>
    <w:rsid w:val="06EA1F63"/>
    <w:rsid w:val="0AC4F0BF"/>
    <w:rsid w:val="0B963149"/>
    <w:rsid w:val="0BAD7A75"/>
    <w:rsid w:val="0CAB433C"/>
    <w:rsid w:val="0E53D7E5"/>
    <w:rsid w:val="0ED7C966"/>
    <w:rsid w:val="0F15856C"/>
    <w:rsid w:val="0FC2B454"/>
    <w:rsid w:val="11433E10"/>
    <w:rsid w:val="1408A54A"/>
    <w:rsid w:val="167061D5"/>
    <w:rsid w:val="1800EAD9"/>
    <w:rsid w:val="18BE00A5"/>
    <w:rsid w:val="19757A94"/>
    <w:rsid w:val="1AC3946E"/>
    <w:rsid w:val="1B29DA56"/>
    <w:rsid w:val="1C8F0E16"/>
    <w:rsid w:val="2012E88A"/>
    <w:rsid w:val="21AAAF08"/>
    <w:rsid w:val="23389610"/>
    <w:rsid w:val="233C5C27"/>
    <w:rsid w:val="233DB3C2"/>
    <w:rsid w:val="2419DF5B"/>
    <w:rsid w:val="253298E4"/>
    <w:rsid w:val="2663969C"/>
    <w:rsid w:val="26744936"/>
    <w:rsid w:val="276D2430"/>
    <w:rsid w:val="28ACBE0C"/>
    <w:rsid w:val="3108287D"/>
    <w:rsid w:val="31330F63"/>
    <w:rsid w:val="33CC6414"/>
    <w:rsid w:val="35243FEC"/>
    <w:rsid w:val="357420D5"/>
    <w:rsid w:val="35A3F5FD"/>
    <w:rsid w:val="362AE32A"/>
    <w:rsid w:val="381DF0AC"/>
    <w:rsid w:val="38DB93FD"/>
    <w:rsid w:val="3AB9AC5A"/>
    <w:rsid w:val="3ACD1D8D"/>
    <w:rsid w:val="3B722A25"/>
    <w:rsid w:val="3C0C0D79"/>
    <w:rsid w:val="3D752DAF"/>
    <w:rsid w:val="3DA34F89"/>
    <w:rsid w:val="3DD908E5"/>
    <w:rsid w:val="3F859CDE"/>
    <w:rsid w:val="41CF3577"/>
    <w:rsid w:val="43F9EA1A"/>
    <w:rsid w:val="46315681"/>
    <w:rsid w:val="46F3D2D3"/>
    <w:rsid w:val="47BAFCEB"/>
    <w:rsid w:val="47D0C9CB"/>
    <w:rsid w:val="4812C840"/>
    <w:rsid w:val="49ED83F3"/>
    <w:rsid w:val="4C95BB4F"/>
    <w:rsid w:val="4DC4CA10"/>
    <w:rsid w:val="4FEB651A"/>
    <w:rsid w:val="50998629"/>
    <w:rsid w:val="509AE24F"/>
    <w:rsid w:val="50CADFC1"/>
    <w:rsid w:val="50D9EF45"/>
    <w:rsid w:val="50F08735"/>
    <w:rsid w:val="514AA180"/>
    <w:rsid w:val="51A791DC"/>
    <w:rsid w:val="53D28311"/>
    <w:rsid w:val="55E0318E"/>
    <w:rsid w:val="55FD7FBF"/>
    <w:rsid w:val="5777638A"/>
    <w:rsid w:val="584E7C4F"/>
    <w:rsid w:val="59088FB7"/>
    <w:rsid w:val="5D4158BC"/>
    <w:rsid w:val="5E53D2B7"/>
    <w:rsid w:val="5EC55213"/>
    <w:rsid w:val="605AEFD4"/>
    <w:rsid w:val="66020DA1"/>
    <w:rsid w:val="6617BA2D"/>
    <w:rsid w:val="67D1DEB4"/>
    <w:rsid w:val="68C9B0AB"/>
    <w:rsid w:val="68E4DF20"/>
    <w:rsid w:val="69E0424E"/>
    <w:rsid w:val="6C3F3282"/>
    <w:rsid w:val="6E0CF5FA"/>
    <w:rsid w:val="6EF27F66"/>
    <w:rsid w:val="6F0B515C"/>
    <w:rsid w:val="703AB06C"/>
    <w:rsid w:val="7077D234"/>
    <w:rsid w:val="707CAEE1"/>
    <w:rsid w:val="7174E31D"/>
    <w:rsid w:val="7213A295"/>
    <w:rsid w:val="72359ECF"/>
    <w:rsid w:val="732F8BC9"/>
    <w:rsid w:val="769D44A2"/>
    <w:rsid w:val="76CDEB5B"/>
    <w:rsid w:val="76D9D7BB"/>
    <w:rsid w:val="76E14E99"/>
    <w:rsid w:val="77BCDB1C"/>
    <w:rsid w:val="7861C1F5"/>
    <w:rsid w:val="7AA57775"/>
    <w:rsid w:val="7C66DC1E"/>
    <w:rsid w:val="7D62DD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7A4DE"/>
  <w14:defaultImageDpi w14:val="0"/>
  <w15:docId w15:val="{6253C0A3-85CF-4380-AABB-7DEE35AF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rsid w:val="00BE20B6"/>
    <w:pPr>
      <w:widowControl/>
      <w:overflowPunct w:val="0"/>
      <w:spacing w:line="360" w:lineRule="auto"/>
      <w:ind w:firstLine="2835"/>
      <w:jc w:val="both"/>
      <w:textAlignment w:val="baseline"/>
    </w:pPr>
    <w:rPr>
      <w:rFonts w:ascii="Verdana" w:hAnsi="Verdana" w:cs="Times New Roman"/>
      <w:szCs w:val="20"/>
    </w:r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lang w:val="es-ES" w:eastAsia="es-ES"/>
    </w:rPr>
  </w:style>
  <w:style w:type="character" w:styleId="Textoennegrita">
    <w:name w:val="Strong"/>
    <w:basedOn w:val="Fuentedeprrafopredeter"/>
    <w:uiPriority w:val="22"/>
    <w:qFormat/>
    <w:rsid w:val="004A3606"/>
    <w:rPr>
      <w:rFonts w:cs="Times New Roman"/>
      <w:b/>
      <w:bCs/>
    </w:rPr>
  </w:style>
  <w:style w:type="character" w:customStyle="1" w:styleId="normaltextrun">
    <w:name w:val="normaltextrun"/>
    <w:basedOn w:val="Fuentedeprrafopredeter"/>
    <w:rsid w:val="00A9506A"/>
  </w:style>
  <w:style w:type="character" w:customStyle="1" w:styleId="eop">
    <w:name w:val="eop"/>
    <w:basedOn w:val="Fuentedeprrafopredeter"/>
    <w:rsid w:val="00790267"/>
  </w:style>
  <w:style w:type="character" w:styleId="Mencinsinresolver">
    <w:name w:val="Unresolved Mention"/>
    <w:basedOn w:val="Fuentedeprrafopredeter"/>
    <w:uiPriority w:val="99"/>
    <w:semiHidden/>
    <w:unhideWhenUsed/>
    <w:rsid w:val="003F1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7736">
      <w:bodyDiv w:val="1"/>
      <w:marLeft w:val="0"/>
      <w:marRight w:val="0"/>
      <w:marTop w:val="0"/>
      <w:marBottom w:val="0"/>
      <w:divBdr>
        <w:top w:val="none" w:sz="0" w:space="0" w:color="auto"/>
        <w:left w:val="none" w:sz="0" w:space="0" w:color="auto"/>
        <w:bottom w:val="none" w:sz="0" w:space="0" w:color="auto"/>
        <w:right w:val="none" w:sz="0" w:space="0" w:color="auto"/>
      </w:divBdr>
    </w:div>
    <w:div w:id="681399729">
      <w:marLeft w:val="0"/>
      <w:marRight w:val="0"/>
      <w:marTop w:val="0"/>
      <w:marBottom w:val="0"/>
      <w:divBdr>
        <w:top w:val="none" w:sz="0" w:space="0" w:color="auto"/>
        <w:left w:val="none" w:sz="0" w:space="0" w:color="auto"/>
        <w:bottom w:val="none" w:sz="0" w:space="0" w:color="auto"/>
        <w:right w:val="none" w:sz="0" w:space="0" w:color="auto"/>
      </w:divBdr>
    </w:div>
    <w:div w:id="681399730">
      <w:marLeft w:val="0"/>
      <w:marRight w:val="0"/>
      <w:marTop w:val="0"/>
      <w:marBottom w:val="0"/>
      <w:divBdr>
        <w:top w:val="none" w:sz="0" w:space="0" w:color="auto"/>
        <w:left w:val="none" w:sz="0" w:space="0" w:color="auto"/>
        <w:bottom w:val="none" w:sz="0" w:space="0" w:color="auto"/>
        <w:right w:val="none" w:sz="0" w:space="0" w:color="auto"/>
      </w:divBdr>
    </w:div>
    <w:div w:id="681399731">
      <w:marLeft w:val="0"/>
      <w:marRight w:val="0"/>
      <w:marTop w:val="0"/>
      <w:marBottom w:val="0"/>
      <w:divBdr>
        <w:top w:val="none" w:sz="0" w:space="0" w:color="auto"/>
        <w:left w:val="none" w:sz="0" w:space="0" w:color="auto"/>
        <w:bottom w:val="none" w:sz="0" w:space="0" w:color="auto"/>
        <w:right w:val="none" w:sz="0" w:space="0" w:color="auto"/>
      </w:divBdr>
    </w:div>
    <w:div w:id="681399732">
      <w:marLeft w:val="0"/>
      <w:marRight w:val="0"/>
      <w:marTop w:val="0"/>
      <w:marBottom w:val="0"/>
      <w:divBdr>
        <w:top w:val="none" w:sz="0" w:space="0" w:color="auto"/>
        <w:left w:val="none" w:sz="0" w:space="0" w:color="auto"/>
        <w:bottom w:val="none" w:sz="0" w:space="0" w:color="auto"/>
        <w:right w:val="none" w:sz="0" w:space="0" w:color="auto"/>
      </w:divBdr>
    </w:div>
    <w:div w:id="681399733">
      <w:marLeft w:val="0"/>
      <w:marRight w:val="0"/>
      <w:marTop w:val="0"/>
      <w:marBottom w:val="0"/>
      <w:divBdr>
        <w:top w:val="none" w:sz="0" w:space="0" w:color="auto"/>
        <w:left w:val="none" w:sz="0" w:space="0" w:color="auto"/>
        <w:bottom w:val="none" w:sz="0" w:space="0" w:color="auto"/>
        <w:right w:val="none" w:sz="0" w:space="0" w:color="auto"/>
      </w:divBdr>
    </w:div>
    <w:div w:id="681399734">
      <w:marLeft w:val="0"/>
      <w:marRight w:val="0"/>
      <w:marTop w:val="0"/>
      <w:marBottom w:val="0"/>
      <w:divBdr>
        <w:top w:val="none" w:sz="0" w:space="0" w:color="auto"/>
        <w:left w:val="none" w:sz="0" w:space="0" w:color="auto"/>
        <w:bottom w:val="none" w:sz="0" w:space="0" w:color="auto"/>
        <w:right w:val="none" w:sz="0" w:space="0" w:color="auto"/>
      </w:divBdr>
    </w:div>
    <w:div w:id="681399735">
      <w:marLeft w:val="0"/>
      <w:marRight w:val="0"/>
      <w:marTop w:val="0"/>
      <w:marBottom w:val="0"/>
      <w:divBdr>
        <w:top w:val="none" w:sz="0" w:space="0" w:color="auto"/>
        <w:left w:val="none" w:sz="0" w:space="0" w:color="auto"/>
        <w:bottom w:val="none" w:sz="0" w:space="0" w:color="auto"/>
        <w:right w:val="none" w:sz="0" w:space="0" w:color="auto"/>
      </w:divBdr>
    </w:div>
    <w:div w:id="681399736">
      <w:marLeft w:val="0"/>
      <w:marRight w:val="0"/>
      <w:marTop w:val="0"/>
      <w:marBottom w:val="0"/>
      <w:divBdr>
        <w:top w:val="none" w:sz="0" w:space="0" w:color="auto"/>
        <w:left w:val="none" w:sz="0" w:space="0" w:color="auto"/>
        <w:bottom w:val="none" w:sz="0" w:space="0" w:color="auto"/>
        <w:right w:val="none" w:sz="0" w:space="0" w:color="auto"/>
      </w:divBdr>
    </w:div>
    <w:div w:id="681399737">
      <w:marLeft w:val="0"/>
      <w:marRight w:val="0"/>
      <w:marTop w:val="0"/>
      <w:marBottom w:val="0"/>
      <w:divBdr>
        <w:top w:val="none" w:sz="0" w:space="0" w:color="auto"/>
        <w:left w:val="none" w:sz="0" w:space="0" w:color="auto"/>
        <w:bottom w:val="none" w:sz="0" w:space="0" w:color="auto"/>
        <w:right w:val="none" w:sz="0" w:space="0" w:color="auto"/>
      </w:divBdr>
    </w:div>
    <w:div w:id="681399738">
      <w:marLeft w:val="0"/>
      <w:marRight w:val="0"/>
      <w:marTop w:val="0"/>
      <w:marBottom w:val="0"/>
      <w:divBdr>
        <w:top w:val="none" w:sz="0" w:space="0" w:color="auto"/>
        <w:left w:val="none" w:sz="0" w:space="0" w:color="auto"/>
        <w:bottom w:val="none" w:sz="0" w:space="0" w:color="auto"/>
        <w:right w:val="none" w:sz="0" w:space="0" w:color="auto"/>
      </w:divBdr>
    </w:div>
    <w:div w:id="681399739">
      <w:marLeft w:val="0"/>
      <w:marRight w:val="0"/>
      <w:marTop w:val="0"/>
      <w:marBottom w:val="0"/>
      <w:divBdr>
        <w:top w:val="none" w:sz="0" w:space="0" w:color="auto"/>
        <w:left w:val="none" w:sz="0" w:space="0" w:color="auto"/>
        <w:bottom w:val="none" w:sz="0" w:space="0" w:color="auto"/>
        <w:right w:val="none" w:sz="0" w:space="0" w:color="auto"/>
      </w:divBdr>
    </w:div>
    <w:div w:id="681399740">
      <w:marLeft w:val="0"/>
      <w:marRight w:val="0"/>
      <w:marTop w:val="0"/>
      <w:marBottom w:val="0"/>
      <w:divBdr>
        <w:top w:val="none" w:sz="0" w:space="0" w:color="auto"/>
        <w:left w:val="none" w:sz="0" w:space="0" w:color="auto"/>
        <w:bottom w:val="none" w:sz="0" w:space="0" w:color="auto"/>
        <w:right w:val="none" w:sz="0" w:space="0" w:color="auto"/>
      </w:divBdr>
    </w:div>
    <w:div w:id="681399741">
      <w:marLeft w:val="0"/>
      <w:marRight w:val="0"/>
      <w:marTop w:val="0"/>
      <w:marBottom w:val="0"/>
      <w:divBdr>
        <w:top w:val="none" w:sz="0" w:space="0" w:color="auto"/>
        <w:left w:val="none" w:sz="0" w:space="0" w:color="auto"/>
        <w:bottom w:val="none" w:sz="0" w:space="0" w:color="auto"/>
        <w:right w:val="none" w:sz="0" w:space="0" w:color="auto"/>
      </w:divBdr>
    </w:div>
    <w:div w:id="681399742">
      <w:marLeft w:val="0"/>
      <w:marRight w:val="0"/>
      <w:marTop w:val="0"/>
      <w:marBottom w:val="0"/>
      <w:divBdr>
        <w:top w:val="none" w:sz="0" w:space="0" w:color="auto"/>
        <w:left w:val="none" w:sz="0" w:space="0" w:color="auto"/>
        <w:bottom w:val="none" w:sz="0" w:space="0" w:color="auto"/>
        <w:right w:val="none" w:sz="0" w:space="0" w:color="auto"/>
      </w:divBdr>
    </w:div>
    <w:div w:id="681399743">
      <w:marLeft w:val="0"/>
      <w:marRight w:val="0"/>
      <w:marTop w:val="0"/>
      <w:marBottom w:val="0"/>
      <w:divBdr>
        <w:top w:val="none" w:sz="0" w:space="0" w:color="auto"/>
        <w:left w:val="none" w:sz="0" w:space="0" w:color="auto"/>
        <w:bottom w:val="none" w:sz="0" w:space="0" w:color="auto"/>
        <w:right w:val="none" w:sz="0" w:space="0" w:color="auto"/>
      </w:divBdr>
    </w:div>
    <w:div w:id="681399744">
      <w:marLeft w:val="0"/>
      <w:marRight w:val="0"/>
      <w:marTop w:val="0"/>
      <w:marBottom w:val="0"/>
      <w:divBdr>
        <w:top w:val="none" w:sz="0" w:space="0" w:color="auto"/>
        <w:left w:val="none" w:sz="0" w:space="0" w:color="auto"/>
        <w:bottom w:val="none" w:sz="0" w:space="0" w:color="auto"/>
        <w:right w:val="none" w:sz="0" w:space="0" w:color="auto"/>
      </w:divBdr>
    </w:div>
    <w:div w:id="681399745">
      <w:marLeft w:val="0"/>
      <w:marRight w:val="0"/>
      <w:marTop w:val="0"/>
      <w:marBottom w:val="0"/>
      <w:divBdr>
        <w:top w:val="none" w:sz="0" w:space="0" w:color="auto"/>
        <w:left w:val="none" w:sz="0" w:space="0" w:color="auto"/>
        <w:bottom w:val="none" w:sz="0" w:space="0" w:color="auto"/>
        <w:right w:val="none" w:sz="0" w:space="0" w:color="auto"/>
      </w:divBdr>
    </w:div>
    <w:div w:id="681399746">
      <w:marLeft w:val="0"/>
      <w:marRight w:val="0"/>
      <w:marTop w:val="0"/>
      <w:marBottom w:val="0"/>
      <w:divBdr>
        <w:top w:val="none" w:sz="0" w:space="0" w:color="auto"/>
        <w:left w:val="none" w:sz="0" w:space="0" w:color="auto"/>
        <w:bottom w:val="none" w:sz="0" w:space="0" w:color="auto"/>
        <w:right w:val="none" w:sz="0" w:space="0" w:color="auto"/>
      </w:divBdr>
    </w:div>
    <w:div w:id="681399747">
      <w:marLeft w:val="0"/>
      <w:marRight w:val="0"/>
      <w:marTop w:val="0"/>
      <w:marBottom w:val="0"/>
      <w:divBdr>
        <w:top w:val="none" w:sz="0" w:space="0" w:color="auto"/>
        <w:left w:val="none" w:sz="0" w:space="0" w:color="auto"/>
        <w:bottom w:val="none" w:sz="0" w:space="0" w:color="auto"/>
        <w:right w:val="none" w:sz="0" w:space="0" w:color="auto"/>
      </w:divBdr>
    </w:div>
    <w:div w:id="681399748">
      <w:marLeft w:val="0"/>
      <w:marRight w:val="0"/>
      <w:marTop w:val="0"/>
      <w:marBottom w:val="0"/>
      <w:divBdr>
        <w:top w:val="none" w:sz="0" w:space="0" w:color="auto"/>
        <w:left w:val="none" w:sz="0" w:space="0" w:color="auto"/>
        <w:bottom w:val="none" w:sz="0" w:space="0" w:color="auto"/>
        <w:right w:val="none" w:sz="0" w:space="0" w:color="auto"/>
      </w:divBdr>
    </w:div>
    <w:div w:id="681399749">
      <w:marLeft w:val="0"/>
      <w:marRight w:val="0"/>
      <w:marTop w:val="0"/>
      <w:marBottom w:val="0"/>
      <w:divBdr>
        <w:top w:val="none" w:sz="0" w:space="0" w:color="auto"/>
        <w:left w:val="none" w:sz="0" w:space="0" w:color="auto"/>
        <w:bottom w:val="none" w:sz="0" w:space="0" w:color="auto"/>
        <w:right w:val="none" w:sz="0" w:space="0" w:color="auto"/>
      </w:divBdr>
    </w:div>
    <w:div w:id="681399750">
      <w:marLeft w:val="0"/>
      <w:marRight w:val="0"/>
      <w:marTop w:val="0"/>
      <w:marBottom w:val="0"/>
      <w:divBdr>
        <w:top w:val="none" w:sz="0" w:space="0" w:color="auto"/>
        <w:left w:val="none" w:sz="0" w:space="0" w:color="auto"/>
        <w:bottom w:val="none" w:sz="0" w:space="0" w:color="auto"/>
        <w:right w:val="none" w:sz="0" w:space="0" w:color="auto"/>
      </w:divBdr>
    </w:div>
    <w:div w:id="681399751">
      <w:marLeft w:val="0"/>
      <w:marRight w:val="0"/>
      <w:marTop w:val="0"/>
      <w:marBottom w:val="0"/>
      <w:divBdr>
        <w:top w:val="none" w:sz="0" w:space="0" w:color="auto"/>
        <w:left w:val="none" w:sz="0" w:space="0" w:color="auto"/>
        <w:bottom w:val="none" w:sz="0" w:space="0" w:color="auto"/>
        <w:right w:val="none" w:sz="0" w:space="0" w:color="auto"/>
      </w:divBdr>
    </w:div>
    <w:div w:id="681399752">
      <w:marLeft w:val="0"/>
      <w:marRight w:val="0"/>
      <w:marTop w:val="0"/>
      <w:marBottom w:val="0"/>
      <w:divBdr>
        <w:top w:val="none" w:sz="0" w:space="0" w:color="auto"/>
        <w:left w:val="none" w:sz="0" w:space="0" w:color="auto"/>
        <w:bottom w:val="none" w:sz="0" w:space="0" w:color="auto"/>
        <w:right w:val="none" w:sz="0" w:space="0" w:color="auto"/>
      </w:divBdr>
    </w:div>
    <w:div w:id="681399753">
      <w:marLeft w:val="0"/>
      <w:marRight w:val="0"/>
      <w:marTop w:val="0"/>
      <w:marBottom w:val="0"/>
      <w:divBdr>
        <w:top w:val="none" w:sz="0" w:space="0" w:color="auto"/>
        <w:left w:val="none" w:sz="0" w:space="0" w:color="auto"/>
        <w:bottom w:val="none" w:sz="0" w:space="0" w:color="auto"/>
        <w:right w:val="none" w:sz="0" w:space="0" w:color="auto"/>
      </w:divBdr>
    </w:div>
    <w:div w:id="681399754">
      <w:marLeft w:val="0"/>
      <w:marRight w:val="0"/>
      <w:marTop w:val="0"/>
      <w:marBottom w:val="0"/>
      <w:divBdr>
        <w:top w:val="none" w:sz="0" w:space="0" w:color="auto"/>
        <w:left w:val="none" w:sz="0" w:space="0" w:color="auto"/>
        <w:bottom w:val="none" w:sz="0" w:space="0" w:color="auto"/>
        <w:right w:val="none" w:sz="0" w:space="0" w:color="auto"/>
      </w:divBdr>
    </w:div>
    <w:div w:id="681399755">
      <w:marLeft w:val="0"/>
      <w:marRight w:val="0"/>
      <w:marTop w:val="0"/>
      <w:marBottom w:val="0"/>
      <w:divBdr>
        <w:top w:val="none" w:sz="0" w:space="0" w:color="auto"/>
        <w:left w:val="none" w:sz="0" w:space="0" w:color="auto"/>
        <w:bottom w:val="none" w:sz="0" w:space="0" w:color="auto"/>
        <w:right w:val="none" w:sz="0" w:space="0" w:color="auto"/>
      </w:divBdr>
    </w:div>
    <w:div w:id="681399756">
      <w:marLeft w:val="0"/>
      <w:marRight w:val="0"/>
      <w:marTop w:val="0"/>
      <w:marBottom w:val="0"/>
      <w:divBdr>
        <w:top w:val="none" w:sz="0" w:space="0" w:color="auto"/>
        <w:left w:val="none" w:sz="0" w:space="0" w:color="auto"/>
        <w:bottom w:val="none" w:sz="0" w:space="0" w:color="auto"/>
        <w:right w:val="none" w:sz="0" w:space="0" w:color="auto"/>
      </w:divBdr>
    </w:div>
    <w:div w:id="681399757">
      <w:marLeft w:val="0"/>
      <w:marRight w:val="0"/>
      <w:marTop w:val="0"/>
      <w:marBottom w:val="0"/>
      <w:divBdr>
        <w:top w:val="none" w:sz="0" w:space="0" w:color="auto"/>
        <w:left w:val="none" w:sz="0" w:space="0" w:color="auto"/>
        <w:bottom w:val="none" w:sz="0" w:space="0" w:color="auto"/>
        <w:right w:val="none" w:sz="0" w:space="0" w:color="auto"/>
      </w:divBdr>
    </w:div>
    <w:div w:id="681399758">
      <w:marLeft w:val="0"/>
      <w:marRight w:val="0"/>
      <w:marTop w:val="0"/>
      <w:marBottom w:val="0"/>
      <w:divBdr>
        <w:top w:val="none" w:sz="0" w:space="0" w:color="auto"/>
        <w:left w:val="none" w:sz="0" w:space="0" w:color="auto"/>
        <w:bottom w:val="none" w:sz="0" w:space="0" w:color="auto"/>
        <w:right w:val="none" w:sz="0" w:space="0" w:color="auto"/>
      </w:divBdr>
    </w:div>
    <w:div w:id="681399761">
      <w:marLeft w:val="0"/>
      <w:marRight w:val="0"/>
      <w:marTop w:val="0"/>
      <w:marBottom w:val="0"/>
      <w:divBdr>
        <w:top w:val="none" w:sz="0" w:space="0" w:color="auto"/>
        <w:left w:val="none" w:sz="0" w:space="0" w:color="auto"/>
        <w:bottom w:val="none" w:sz="0" w:space="0" w:color="auto"/>
        <w:right w:val="none" w:sz="0" w:space="0" w:color="auto"/>
      </w:divBdr>
      <w:divsChild>
        <w:div w:id="681399759">
          <w:marLeft w:val="0"/>
          <w:marRight w:val="0"/>
          <w:marTop w:val="0"/>
          <w:marBottom w:val="0"/>
          <w:divBdr>
            <w:top w:val="none" w:sz="0" w:space="0" w:color="auto"/>
            <w:left w:val="none" w:sz="0" w:space="0" w:color="auto"/>
            <w:bottom w:val="none" w:sz="0" w:space="0" w:color="auto"/>
            <w:right w:val="none" w:sz="0" w:space="0" w:color="auto"/>
          </w:divBdr>
        </w:div>
        <w:div w:id="681399760">
          <w:marLeft w:val="0"/>
          <w:marRight w:val="0"/>
          <w:marTop w:val="0"/>
          <w:marBottom w:val="0"/>
          <w:divBdr>
            <w:top w:val="none" w:sz="0" w:space="0" w:color="auto"/>
            <w:left w:val="none" w:sz="0" w:space="0" w:color="auto"/>
            <w:bottom w:val="none" w:sz="0" w:space="0" w:color="auto"/>
            <w:right w:val="none" w:sz="0" w:space="0" w:color="auto"/>
          </w:divBdr>
        </w:div>
        <w:div w:id="681399762">
          <w:marLeft w:val="0"/>
          <w:marRight w:val="0"/>
          <w:marTop w:val="0"/>
          <w:marBottom w:val="0"/>
          <w:divBdr>
            <w:top w:val="none" w:sz="0" w:space="0" w:color="auto"/>
            <w:left w:val="none" w:sz="0" w:space="0" w:color="auto"/>
            <w:bottom w:val="none" w:sz="0" w:space="0" w:color="auto"/>
            <w:right w:val="none" w:sz="0" w:space="0" w:color="auto"/>
          </w:divBdr>
        </w:div>
        <w:div w:id="681399763">
          <w:marLeft w:val="0"/>
          <w:marRight w:val="0"/>
          <w:marTop w:val="0"/>
          <w:marBottom w:val="0"/>
          <w:divBdr>
            <w:top w:val="none" w:sz="0" w:space="0" w:color="auto"/>
            <w:left w:val="none" w:sz="0" w:space="0" w:color="auto"/>
            <w:bottom w:val="none" w:sz="0" w:space="0" w:color="auto"/>
            <w:right w:val="none" w:sz="0" w:space="0" w:color="auto"/>
          </w:divBdr>
        </w:div>
        <w:div w:id="681399764">
          <w:marLeft w:val="0"/>
          <w:marRight w:val="0"/>
          <w:marTop w:val="0"/>
          <w:marBottom w:val="0"/>
          <w:divBdr>
            <w:top w:val="none" w:sz="0" w:space="0" w:color="auto"/>
            <w:left w:val="none" w:sz="0" w:space="0" w:color="auto"/>
            <w:bottom w:val="none" w:sz="0" w:space="0" w:color="auto"/>
            <w:right w:val="none" w:sz="0" w:space="0" w:color="auto"/>
          </w:divBdr>
        </w:div>
        <w:div w:id="681399765">
          <w:marLeft w:val="0"/>
          <w:marRight w:val="0"/>
          <w:marTop w:val="0"/>
          <w:marBottom w:val="0"/>
          <w:divBdr>
            <w:top w:val="none" w:sz="0" w:space="0" w:color="auto"/>
            <w:left w:val="none" w:sz="0" w:space="0" w:color="auto"/>
            <w:bottom w:val="none" w:sz="0" w:space="0" w:color="auto"/>
            <w:right w:val="none" w:sz="0" w:space="0" w:color="auto"/>
          </w:divBdr>
        </w:div>
        <w:div w:id="681399768">
          <w:marLeft w:val="0"/>
          <w:marRight w:val="0"/>
          <w:marTop w:val="0"/>
          <w:marBottom w:val="0"/>
          <w:divBdr>
            <w:top w:val="none" w:sz="0" w:space="0" w:color="auto"/>
            <w:left w:val="none" w:sz="0" w:space="0" w:color="auto"/>
            <w:bottom w:val="none" w:sz="0" w:space="0" w:color="auto"/>
            <w:right w:val="none" w:sz="0" w:space="0" w:color="auto"/>
          </w:divBdr>
        </w:div>
        <w:div w:id="681399770">
          <w:marLeft w:val="0"/>
          <w:marRight w:val="0"/>
          <w:marTop w:val="0"/>
          <w:marBottom w:val="0"/>
          <w:divBdr>
            <w:top w:val="none" w:sz="0" w:space="0" w:color="auto"/>
            <w:left w:val="none" w:sz="0" w:space="0" w:color="auto"/>
            <w:bottom w:val="none" w:sz="0" w:space="0" w:color="auto"/>
            <w:right w:val="none" w:sz="0" w:space="0" w:color="auto"/>
          </w:divBdr>
        </w:div>
        <w:div w:id="681399771">
          <w:marLeft w:val="0"/>
          <w:marRight w:val="0"/>
          <w:marTop w:val="0"/>
          <w:marBottom w:val="0"/>
          <w:divBdr>
            <w:top w:val="none" w:sz="0" w:space="0" w:color="auto"/>
            <w:left w:val="none" w:sz="0" w:space="0" w:color="auto"/>
            <w:bottom w:val="none" w:sz="0" w:space="0" w:color="auto"/>
            <w:right w:val="none" w:sz="0" w:space="0" w:color="auto"/>
          </w:divBdr>
        </w:div>
        <w:div w:id="681399772">
          <w:marLeft w:val="0"/>
          <w:marRight w:val="0"/>
          <w:marTop w:val="0"/>
          <w:marBottom w:val="0"/>
          <w:divBdr>
            <w:top w:val="none" w:sz="0" w:space="0" w:color="auto"/>
            <w:left w:val="none" w:sz="0" w:space="0" w:color="auto"/>
            <w:bottom w:val="none" w:sz="0" w:space="0" w:color="auto"/>
            <w:right w:val="none" w:sz="0" w:space="0" w:color="auto"/>
          </w:divBdr>
        </w:div>
        <w:div w:id="681399773">
          <w:marLeft w:val="0"/>
          <w:marRight w:val="0"/>
          <w:marTop w:val="0"/>
          <w:marBottom w:val="0"/>
          <w:divBdr>
            <w:top w:val="none" w:sz="0" w:space="0" w:color="auto"/>
            <w:left w:val="none" w:sz="0" w:space="0" w:color="auto"/>
            <w:bottom w:val="none" w:sz="0" w:space="0" w:color="auto"/>
            <w:right w:val="none" w:sz="0" w:space="0" w:color="auto"/>
          </w:divBdr>
        </w:div>
        <w:div w:id="681399774">
          <w:marLeft w:val="0"/>
          <w:marRight w:val="0"/>
          <w:marTop w:val="0"/>
          <w:marBottom w:val="0"/>
          <w:divBdr>
            <w:top w:val="none" w:sz="0" w:space="0" w:color="auto"/>
            <w:left w:val="none" w:sz="0" w:space="0" w:color="auto"/>
            <w:bottom w:val="none" w:sz="0" w:space="0" w:color="auto"/>
            <w:right w:val="none" w:sz="0" w:space="0" w:color="auto"/>
          </w:divBdr>
        </w:div>
        <w:div w:id="681399775">
          <w:marLeft w:val="0"/>
          <w:marRight w:val="0"/>
          <w:marTop w:val="0"/>
          <w:marBottom w:val="0"/>
          <w:divBdr>
            <w:top w:val="none" w:sz="0" w:space="0" w:color="auto"/>
            <w:left w:val="none" w:sz="0" w:space="0" w:color="auto"/>
            <w:bottom w:val="none" w:sz="0" w:space="0" w:color="auto"/>
            <w:right w:val="none" w:sz="0" w:space="0" w:color="auto"/>
          </w:divBdr>
        </w:div>
        <w:div w:id="681399776">
          <w:marLeft w:val="0"/>
          <w:marRight w:val="0"/>
          <w:marTop w:val="0"/>
          <w:marBottom w:val="0"/>
          <w:divBdr>
            <w:top w:val="none" w:sz="0" w:space="0" w:color="auto"/>
            <w:left w:val="none" w:sz="0" w:space="0" w:color="auto"/>
            <w:bottom w:val="none" w:sz="0" w:space="0" w:color="auto"/>
            <w:right w:val="none" w:sz="0" w:space="0" w:color="auto"/>
          </w:divBdr>
        </w:div>
        <w:div w:id="681399777">
          <w:marLeft w:val="0"/>
          <w:marRight w:val="0"/>
          <w:marTop w:val="0"/>
          <w:marBottom w:val="0"/>
          <w:divBdr>
            <w:top w:val="none" w:sz="0" w:space="0" w:color="auto"/>
            <w:left w:val="none" w:sz="0" w:space="0" w:color="auto"/>
            <w:bottom w:val="none" w:sz="0" w:space="0" w:color="auto"/>
            <w:right w:val="none" w:sz="0" w:space="0" w:color="auto"/>
          </w:divBdr>
        </w:div>
        <w:div w:id="681399778">
          <w:marLeft w:val="0"/>
          <w:marRight w:val="0"/>
          <w:marTop w:val="0"/>
          <w:marBottom w:val="0"/>
          <w:divBdr>
            <w:top w:val="none" w:sz="0" w:space="0" w:color="auto"/>
            <w:left w:val="none" w:sz="0" w:space="0" w:color="auto"/>
            <w:bottom w:val="none" w:sz="0" w:space="0" w:color="auto"/>
            <w:right w:val="none" w:sz="0" w:space="0" w:color="auto"/>
          </w:divBdr>
        </w:div>
        <w:div w:id="681399779">
          <w:marLeft w:val="0"/>
          <w:marRight w:val="0"/>
          <w:marTop w:val="0"/>
          <w:marBottom w:val="0"/>
          <w:divBdr>
            <w:top w:val="none" w:sz="0" w:space="0" w:color="auto"/>
            <w:left w:val="none" w:sz="0" w:space="0" w:color="auto"/>
            <w:bottom w:val="none" w:sz="0" w:space="0" w:color="auto"/>
            <w:right w:val="none" w:sz="0" w:space="0" w:color="auto"/>
          </w:divBdr>
        </w:div>
        <w:div w:id="681399780">
          <w:marLeft w:val="0"/>
          <w:marRight w:val="0"/>
          <w:marTop w:val="0"/>
          <w:marBottom w:val="0"/>
          <w:divBdr>
            <w:top w:val="none" w:sz="0" w:space="0" w:color="auto"/>
            <w:left w:val="none" w:sz="0" w:space="0" w:color="auto"/>
            <w:bottom w:val="none" w:sz="0" w:space="0" w:color="auto"/>
            <w:right w:val="none" w:sz="0" w:space="0" w:color="auto"/>
          </w:divBdr>
        </w:div>
        <w:div w:id="681399781">
          <w:marLeft w:val="0"/>
          <w:marRight w:val="0"/>
          <w:marTop w:val="0"/>
          <w:marBottom w:val="0"/>
          <w:divBdr>
            <w:top w:val="none" w:sz="0" w:space="0" w:color="auto"/>
            <w:left w:val="none" w:sz="0" w:space="0" w:color="auto"/>
            <w:bottom w:val="none" w:sz="0" w:space="0" w:color="auto"/>
            <w:right w:val="none" w:sz="0" w:space="0" w:color="auto"/>
          </w:divBdr>
        </w:div>
        <w:div w:id="681399783">
          <w:marLeft w:val="0"/>
          <w:marRight w:val="0"/>
          <w:marTop w:val="0"/>
          <w:marBottom w:val="0"/>
          <w:divBdr>
            <w:top w:val="none" w:sz="0" w:space="0" w:color="auto"/>
            <w:left w:val="none" w:sz="0" w:space="0" w:color="auto"/>
            <w:bottom w:val="none" w:sz="0" w:space="0" w:color="auto"/>
            <w:right w:val="none" w:sz="0" w:space="0" w:color="auto"/>
          </w:divBdr>
        </w:div>
        <w:div w:id="681399784">
          <w:marLeft w:val="0"/>
          <w:marRight w:val="0"/>
          <w:marTop w:val="0"/>
          <w:marBottom w:val="0"/>
          <w:divBdr>
            <w:top w:val="none" w:sz="0" w:space="0" w:color="auto"/>
            <w:left w:val="none" w:sz="0" w:space="0" w:color="auto"/>
            <w:bottom w:val="none" w:sz="0" w:space="0" w:color="auto"/>
            <w:right w:val="none" w:sz="0" w:space="0" w:color="auto"/>
          </w:divBdr>
        </w:div>
        <w:div w:id="681399785">
          <w:marLeft w:val="0"/>
          <w:marRight w:val="0"/>
          <w:marTop w:val="0"/>
          <w:marBottom w:val="0"/>
          <w:divBdr>
            <w:top w:val="none" w:sz="0" w:space="0" w:color="auto"/>
            <w:left w:val="none" w:sz="0" w:space="0" w:color="auto"/>
            <w:bottom w:val="none" w:sz="0" w:space="0" w:color="auto"/>
            <w:right w:val="none" w:sz="0" w:space="0" w:color="auto"/>
          </w:divBdr>
        </w:div>
        <w:div w:id="681399786">
          <w:marLeft w:val="0"/>
          <w:marRight w:val="0"/>
          <w:marTop w:val="0"/>
          <w:marBottom w:val="0"/>
          <w:divBdr>
            <w:top w:val="none" w:sz="0" w:space="0" w:color="auto"/>
            <w:left w:val="none" w:sz="0" w:space="0" w:color="auto"/>
            <w:bottom w:val="none" w:sz="0" w:space="0" w:color="auto"/>
            <w:right w:val="none" w:sz="0" w:space="0" w:color="auto"/>
          </w:divBdr>
        </w:div>
        <w:div w:id="681399787">
          <w:marLeft w:val="0"/>
          <w:marRight w:val="0"/>
          <w:marTop w:val="0"/>
          <w:marBottom w:val="0"/>
          <w:divBdr>
            <w:top w:val="none" w:sz="0" w:space="0" w:color="auto"/>
            <w:left w:val="none" w:sz="0" w:space="0" w:color="auto"/>
            <w:bottom w:val="none" w:sz="0" w:space="0" w:color="auto"/>
            <w:right w:val="none" w:sz="0" w:space="0" w:color="auto"/>
          </w:divBdr>
        </w:div>
        <w:div w:id="681399788">
          <w:marLeft w:val="0"/>
          <w:marRight w:val="0"/>
          <w:marTop w:val="0"/>
          <w:marBottom w:val="0"/>
          <w:divBdr>
            <w:top w:val="none" w:sz="0" w:space="0" w:color="auto"/>
            <w:left w:val="none" w:sz="0" w:space="0" w:color="auto"/>
            <w:bottom w:val="none" w:sz="0" w:space="0" w:color="auto"/>
            <w:right w:val="none" w:sz="0" w:space="0" w:color="auto"/>
          </w:divBdr>
        </w:div>
      </w:divsChild>
    </w:div>
    <w:div w:id="681399766">
      <w:marLeft w:val="0"/>
      <w:marRight w:val="0"/>
      <w:marTop w:val="0"/>
      <w:marBottom w:val="0"/>
      <w:divBdr>
        <w:top w:val="none" w:sz="0" w:space="0" w:color="auto"/>
        <w:left w:val="none" w:sz="0" w:space="0" w:color="auto"/>
        <w:bottom w:val="none" w:sz="0" w:space="0" w:color="auto"/>
        <w:right w:val="none" w:sz="0" w:space="0" w:color="auto"/>
      </w:divBdr>
    </w:div>
    <w:div w:id="681399769">
      <w:marLeft w:val="0"/>
      <w:marRight w:val="0"/>
      <w:marTop w:val="0"/>
      <w:marBottom w:val="0"/>
      <w:divBdr>
        <w:top w:val="none" w:sz="0" w:space="0" w:color="auto"/>
        <w:left w:val="none" w:sz="0" w:space="0" w:color="auto"/>
        <w:bottom w:val="none" w:sz="0" w:space="0" w:color="auto"/>
        <w:right w:val="none" w:sz="0" w:space="0" w:color="auto"/>
      </w:divBdr>
      <w:divsChild>
        <w:div w:id="681399767">
          <w:marLeft w:val="0"/>
          <w:marRight w:val="0"/>
          <w:marTop w:val="0"/>
          <w:marBottom w:val="0"/>
          <w:divBdr>
            <w:top w:val="none" w:sz="0" w:space="0" w:color="auto"/>
            <w:left w:val="none" w:sz="0" w:space="0" w:color="auto"/>
            <w:bottom w:val="none" w:sz="0" w:space="0" w:color="auto"/>
            <w:right w:val="none" w:sz="0" w:space="0" w:color="auto"/>
          </w:divBdr>
        </w:div>
        <w:div w:id="681399782">
          <w:marLeft w:val="0"/>
          <w:marRight w:val="0"/>
          <w:marTop w:val="0"/>
          <w:marBottom w:val="0"/>
          <w:divBdr>
            <w:top w:val="none" w:sz="0" w:space="0" w:color="auto"/>
            <w:left w:val="none" w:sz="0" w:space="0" w:color="auto"/>
            <w:bottom w:val="none" w:sz="0" w:space="0" w:color="auto"/>
            <w:right w:val="none" w:sz="0" w:space="0" w:color="auto"/>
          </w:divBdr>
        </w:div>
      </w:divsChild>
    </w:div>
    <w:div w:id="681399790">
      <w:marLeft w:val="0"/>
      <w:marRight w:val="0"/>
      <w:marTop w:val="0"/>
      <w:marBottom w:val="0"/>
      <w:divBdr>
        <w:top w:val="none" w:sz="0" w:space="0" w:color="auto"/>
        <w:left w:val="none" w:sz="0" w:space="0" w:color="auto"/>
        <w:bottom w:val="none" w:sz="0" w:space="0" w:color="auto"/>
        <w:right w:val="none" w:sz="0" w:space="0" w:color="auto"/>
      </w:divBdr>
    </w:div>
    <w:div w:id="681399791">
      <w:marLeft w:val="0"/>
      <w:marRight w:val="0"/>
      <w:marTop w:val="0"/>
      <w:marBottom w:val="0"/>
      <w:divBdr>
        <w:top w:val="none" w:sz="0" w:space="0" w:color="auto"/>
        <w:left w:val="none" w:sz="0" w:space="0" w:color="auto"/>
        <w:bottom w:val="none" w:sz="0" w:space="0" w:color="auto"/>
        <w:right w:val="none" w:sz="0" w:space="0" w:color="auto"/>
      </w:divBdr>
      <w:divsChild>
        <w:div w:id="681399792">
          <w:marLeft w:val="0"/>
          <w:marRight w:val="0"/>
          <w:marTop w:val="0"/>
          <w:marBottom w:val="0"/>
          <w:divBdr>
            <w:top w:val="none" w:sz="0" w:space="0" w:color="auto"/>
            <w:left w:val="none" w:sz="0" w:space="0" w:color="auto"/>
            <w:bottom w:val="none" w:sz="0" w:space="0" w:color="auto"/>
            <w:right w:val="none" w:sz="0" w:space="0" w:color="auto"/>
          </w:divBdr>
          <w:divsChild>
            <w:div w:id="681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793">
      <w:marLeft w:val="0"/>
      <w:marRight w:val="0"/>
      <w:marTop w:val="0"/>
      <w:marBottom w:val="0"/>
      <w:divBdr>
        <w:top w:val="none" w:sz="0" w:space="0" w:color="auto"/>
        <w:left w:val="none" w:sz="0" w:space="0" w:color="auto"/>
        <w:bottom w:val="none" w:sz="0" w:space="0" w:color="auto"/>
        <w:right w:val="none" w:sz="0" w:space="0" w:color="auto"/>
      </w:divBdr>
    </w:div>
    <w:div w:id="681399794">
      <w:marLeft w:val="0"/>
      <w:marRight w:val="0"/>
      <w:marTop w:val="0"/>
      <w:marBottom w:val="0"/>
      <w:divBdr>
        <w:top w:val="none" w:sz="0" w:space="0" w:color="auto"/>
        <w:left w:val="none" w:sz="0" w:space="0" w:color="auto"/>
        <w:bottom w:val="none" w:sz="0" w:space="0" w:color="auto"/>
        <w:right w:val="none" w:sz="0" w:space="0" w:color="auto"/>
      </w:divBdr>
    </w:div>
    <w:div w:id="681399795">
      <w:marLeft w:val="0"/>
      <w:marRight w:val="0"/>
      <w:marTop w:val="0"/>
      <w:marBottom w:val="0"/>
      <w:divBdr>
        <w:top w:val="none" w:sz="0" w:space="0" w:color="auto"/>
        <w:left w:val="none" w:sz="0" w:space="0" w:color="auto"/>
        <w:bottom w:val="none" w:sz="0" w:space="0" w:color="auto"/>
        <w:right w:val="none" w:sz="0" w:space="0" w:color="auto"/>
      </w:divBdr>
    </w:div>
    <w:div w:id="681399796">
      <w:marLeft w:val="0"/>
      <w:marRight w:val="0"/>
      <w:marTop w:val="0"/>
      <w:marBottom w:val="0"/>
      <w:divBdr>
        <w:top w:val="none" w:sz="0" w:space="0" w:color="auto"/>
        <w:left w:val="none" w:sz="0" w:space="0" w:color="auto"/>
        <w:bottom w:val="none" w:sz="0" w:space="0" w:color="auto"/>
        <w:right w:val="none" w:sz="0" w:space="0" w:color="auto"/>
      </w:divBdr>
    </w:div>
    <w:div w:id="681399797">
      <w:marLeft w:val="0"/>
      <w:marRight w:val="0"/>
      <w:marTop w:val="0"/>
      <w:marBottom w:val="0"/>
      <w:divBdr>
        <w:top w:val="none" w:sz="0" w:space="0" w:color="auto"/>
        <w:left w:val="none" w:sz="0" w:space="0" w:color="auto"/>
        <w:bottom w:val="none" w:sz="0" w:space="0" w:color="auto"/>
        <w:right w:val="none" w:sz="0" w:space="0" w:color="auto"/>
      </w:divBdr>
    </w:div>
    <w:div w:id="681399798">
      <w:marLeft w:val="0"/>
      <w:marRight w:val="0"/>
      <w:marTop w:val="0"/>
      <w:marBottom w:val="0"/>
      <w:divBdr>
        <w:top w:val="none" w:sz="0" w:space="0" w:color="auto"/>
        <w:left w:val="none" w:sz="0" w:space="0" w:color="auto"/>
        <w:bottom w:val="none" w:sz="0" w:space="0" w:color="auto"/>
        <w:right w:val="none" w:sz="0" w:space="0" w:color="auto"/>
      </w:divBdr>
    </w:div>
    <w:div w:id="681399799">
      <w:marLeft w:val="0"/>
      <w:marRight w:val="0"/>
      <w:marTop w:val="0"/>
      <w:marBottom w:val="0"/>
      <w:divBdr>
        <w:top w:val="none" w:sz="0" w:space="0" w:color="auto"/>
        <w:left w:val="none" w:sz="0" w:space="0" w:color="auto"/>
        <w:bottom w:val="none" w:sz="0" w:space="0" w:color="auto"/>
        <w:right w:val="none" w:sz="0" w:space="0" w:color="auto"/>
      </w:divBdr>
    </w:div>
    <w:div w:id="681399800">
      <w:marLeft w:val="0"/>
      <w:marRight w:val="0"/>
      <w:marTop w:val="0"/>
      <w:marBottom w:val="0"/>
      <w:divBdr>
        <w:top w:val="none" w:sz="0" w:space="0" w:color="auto"/>
        <w:left w:val="none" w:sz="0" w:space="0" w:color="auto"/>
        <w:bottom w:val="none" w:sz="0" w:space="0" w:color="auto"/>
        <w:right w:val="none" w:sz="0" w:space="0" w:color="auto"/>
      </w:divBdr>
    </w:div>
    <w:div w:id="681399801">
      <w:marLeft w:val="0"/>
      <w:marRight w:val="0"/>
      <w:marTop w:val="0"/>
      <w:marBottom w:val="0"/>
      <w:divBdr>
        <w:top w:val="none" w:sz="0" w:space="0" w:color="auto"/>
        <w:left w:val="none" w:sz="0" w:space="0" w:color="auto"/>
        <w:bottom w:val="none" w:sz="0" w:space="0" w:color="auto"/>
        <w:right w:val="none" w:sz="0" w:space="0" w:color="auto"/>
      </w:divBdr>
    </w:div>
    <w:div w:id="681399802">
      <w:marLeft w:val="0"/>
      <w:marRight w:val="0"/>
      <w:marTop w:val="0"/>
      <w:marBottom w:val="0"/>
      <w:divBdr>
        <w:top w:val="none" w:sz="0" w:space="0" w:color="auto"/>
        <w:left w:val="none" w:sz="0" w:space="0" w:color="auto"/>
        <w:bottom w:val="none" w:sz="0" w:space="0" w:color="auto"/>
        <w:right w:val="none" w:sz="0" w:space="0" w:color="auto"/>
      </w:divBdr>
    </w:div>
    <w:div w:id="681399803">
      <w:marLeft w:val="0"/>
      <w:marRight w:val="0"/>
      <w:marTop w:val="0"/>
      <w:marBottom w:val="0"/>
      <w:divBdr>
        <w:top w:val="none" w:sz="0" w:space="0" w:color="auto"/>
        <w:left w:val="none" w:sz="0" w:space="0" w:color="auto"/>
        <w:bottom w:val="none" w:sz="0" w:space="0" w:color="auto"/>
        <w:right w:val="none" w:sz="0" w:space="0" w:color="auto"/>
      </w:divBdr>
    </w:div>
    <w:div w:id="681399804">
      <w:marLeft w:val="0"/>
      <w:marRight w:val="0"/>
      <w:marTop w:val="0"/>
      <w:marBottom w:val="0"/>
      <w:divBdr>
        <w:top w:val="none" w:sz="0" w:space="0" w:color="auto"/>
        <w:left w:val="none" w:sz="0" w:space="0" w:color="auto"/>
        <w:bottom w:val="none" w:sz="0" w:space="0" w:color="auto"/>
        <w:right w:val="none" w:sz="0" w:space="0" w:color="auto"/>
      </w:divBdr>
    </w:div>
    <w:div w:id="681399805">
      <w:marLeft w:val="0"/>
      <w:marRight w:val="0"/>
      <w:marTop w:val="0"/>
      <w:marBottom w:val="0"/>
      <w:divBdr>
        <w:top w:val="none" w:sz="0" w:space="0" w:color="auto"/>
        <w:left w:val="none" w:sz="0" w:space="0" w:color="auto"/>
        <w:bottom w:val="none" w:sz="0" w:space="0" w:color="auto"/>
        <w:right w:val="none" w:sz="0" w:space="0" w:color="auto"/>
      </w:divBdr>
    </w:div>
    <w:div w:id="681399806">
      <w:marLeft w:val="0"/>
      <w:marRight w:val="0"/>
      <w:marTop w:val="0"/>
      <w:marBottom w:val="0"/>
      <w:divBdr>
        <w:top w:val="none" w:sz="0" w:space="0" w:color="auto"/>
        <w:left w:val="none" w:sz="0" w:space="0" w:color="auto"/>
        <w:bottom w:val="none" w:sz="0" w:space="0" w:color="auto"/>
        <w:right w:val="none" w:sz="0" w:space="0" w:color="auto"/>
      </w:divBdr>
    </w:div>
    <w:div w:id="681399807">
      <w:marLeft w:val="0"/>
      <w:marRight w:val="0"/>
      <w:marTop w:val="0"/>
      <w:marBottom w:val="0"/>
      <w:divBdr>
        <w:top w:val="none" w:sz="0" w:space="0" w:color="auto"/>
        <w:left w:val="none" w:sz="0" w:space="0" w:color="auto"/>
        <w:bottom w:val="none" w:sz="0" w:space="0" w:color="auto"/>
        <w:right w:val="none" w:sz="0" w:space="0" w:color="auto"/>
      </w:divBdr>
    </w:div>
    <w:div w:id="681399808">
      <w:marLeft w:val="0"/>
      <w:marRight w:val="0"/>
      <w:marTop w:val="0"/>
      <w:marBottom w:val="0"/>
      <w:divBdr>
        <w:top w:val="none" w:sz="0" w:space="0" w:color="auto"/>
        <w:left w:val="none" w:sz="0" w:space="0" w:color="auto"/>
        <w:bottom w:val="none" w:sz="0" w:space="0" w:color="auto"/>
        <w:right w:val="none" w:sz="0" w:space="0" w:color="auto"/>
      </w:divBdr>
    </w:div>
    <w:div w:id="681399809">
      <w:marLeft w:val="0"/>
      <w:marRight w:val="0"/>
      <w:marTop w:val="0"/>
      <w:marBottom w:val="0"/>
      <w:divBdr>
        <w:top w:val="none" w:sz="0" w:space="0" w:color="auto"/>
        <w:left w:val="none" w:sz="0" w:space="0" w:color="auto"/>
        <w:bottom w:val="none" w:sz="0" w:space="0" w:color="auto"/>
        <w:right w:val="none" w:sz="0" w:space="0" w:color="auto"/>
      </w:divBdr>
    </w:div>
    <w:div w:id="681399810">
      <w:marLeft w:val="0"/>
      <w:marRight w:val="0"/>
      <w:marTop w:val="0"/>
      <w:marBottom w:val="0"/>
      <w:divBdr>
        <w:top w:val="none" w:sz="0" w:space="0" w:color="auto"/>
        <w:left w:val="none" w:sz="0" w:space="0" w:color="auto"/>
        <w:bottom w:val="none" w:sz="0" w:space="0" w:color="auto"/>
        <w:right w:val="none" w:sz="0" w:space="0" w:color="auto"/>
      </w:divBdr>
    </w:div>
    <w:div w:id="1661538159">
      <w:bodyDiv w:val="1"/>
      <w:marLeft w:val="0"/>
      <w:marRight w:val="0"/>
      <w:marTop w:val="0"/>
      <w:marBottom w:val="0"/>
      <w:divBdr>
        <w:top w:val="none" w:sz="0" w:space="0" w:color="auto"/>
        <w:left w:val="none" w:sz="0" w:space="0" w:color="auto"/>
        <w:bottom w:val="none" w:sz="0" w:space="0" w:color="auto"/>
        <w:right w:val="none" w:sz="0" w:space="0" w:color="auto"/>
      </w:divBdr>
    </w:div>
    <w:div w:id="18256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datacredit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d0d226a8554743c4"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57FFD-8747-4AEC-9644-99A3CC760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7412C-01E8-4107-93DC-7A1BA0C03323}">
  <ds:schemaRefs>
    <ds:schemaRef ds:uri="http://schemas.microsoft.com/sharepoint/v3/contenttype/forms"/>
  </ds:schemaRefs>
</ds:datastoreItem>
</file>

<file path=customXml/itemProps3.xml><?xml version="1.0" encoding="utf-8"?>
<ds:datastoreItem xmlns:ds="http://schemas.openxmlformats.org/officeDocument/2006/customXml" ds:itemID="{50F5A9FB-0296-411F-8D9C-16936ADABE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04AFE6-91E5-4B01-B9A9-475ABAD5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2368</Words>
  <Characters>13026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16</cp:revision>
  <cp:lastPrinted>2020-12-09T12:54:00Z</cp:lastPrinted>
  <dcterms:created xsi:type="dcterms:W3CDTF">2021-07-29T12:32:00Z</dcterms:created>
  <dcterms:modified xsi:type="dcterms:W3CDTF">2022-05-20T15:16:00Z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