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81E" w14:textId="77777777" w:rsidR="009F5B55" w:rsidRPr="009F5B55" w:rsidRDefault="009F5B55" w:rsidP="009F5B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9F5B5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FC592B" w14:textId="77777777" w:rsidR="009F5B55" w:rsidRPr="009F5B55" w:rsidRDefault="009F5B55" w:rsidP="009F5B55">
      <w:pPr>
        <w:jc w:val="both"/>
        <w:rPr>
          <w:rFonts w:ascii="Arial" w:hAnsi="Arial" w:cs="Arial"/>
          <w:sz w:val="20"/>
          <w:szCs w:val="20"/>
          <w:lang w:val="es-419"/>
        </w:rPr>
      </w:pPr>
    </w:p>
    <w:p w14:paraId="3FF5B165" w14:textId="5A3EA072" w:rsidR="009F5B55" w:rsidRPr="009F5B55" w:rsidRDefault="009F5B55" w:rsidP="009F5B55">
      <w:pPr>
        <w:jc w:val="both"/>
        <w:rPr>
          <w:rFonts w:ascii="Arial" w:hAnsi="Arial" w:cs="Arial"/>
          <w:b/>
          <w:bCs/>
          <w:iCs/>
          <w:sz w:val="20"/>
          <w:szCs w:val="20"/>
          <w:lang w:val="es-419" w:eastAsia="fr-FR"/>
        </w:rPr>
      </w:pPr>
      <w:r w:rsidRPr="009F5B55">
        <w:rPr>
          <w:rFonts w:ascii="Arial" w:hAnsi="Arial" w:cs="Arial"/>
          <w:b/>
          <w:bCs/>
          <w:iCs/>
          <w:sz w:val="20"/>
          <w:szCs w:val="20"/>
          <w:u w:val="single"/>
          <w:lang w:val="es-419" w:eastAsia="fr-FR"/>
        </w:rPr>
        <w:t>TEMAS:</w:t>
      </w:r>
      <w:r w:rsidRPr="009F5B55">
        <w:rPr>
          <w:rFonts w:ascii="Arial" w:hAnsi="Arial" w:cs="Arial"/>
          <w:b/>
          <w:bCs/>
          <w:iCs/>
          <w:sz w:val="20"/>
          <w:szCs w:val="20"/>
          <w:lang w:val="es-419" w:eastAsia="fr-FR"/>
        </w:rPr>
        <w:tab/>
      </w:r>
      <w:r w:rsidR="008E3C1E">
        <w:rPr>
          <w:rFonts w:ascii="Arial" w:hAnsi="Arial" w:cs="Arial"/>
          <w:b/>
          <w:bCs/>
          <w:iCs/>
          <w:sz w:val="20"/>
          <w:szCs w:val="20"/>
          <w:lang w:val="es-419" w:eastAsia="fr-FR"/>
        </w:rPr>
        <w:t xml:space="preserve">DERECHO A LA SALUD / CARÁCTER FUNDAMENTAL </w:t>
      </w:r>
      <w:r w:rsidR="008E3C1E">
        <w:rPr>
          <w:rFonts w:ascii="Arial" w:hAnsi="Arial" w:cs="Arial"/>
          <w:b/>
          <w:sz w:val="20"/>
          <w:szCs w:val="20"/>
          <w:lang w:val="es-419"/>
        </w:rPr>
        <w:t xml:space="preserve">/ DILACIÓN EN LA PRESTACIÓN DE LOS SERVICIOS / PERSONA DE ESPECIAL PROTECCIÓN CONSTITUCIONAL / TRATAMIENTO INTEGRAL </w:t>
      </w:r>
      <w:r w:rsidRPr="009F5B55">
        <w:rPr>
          <w:rFonts w:ascii="Arial" w:hAnsi="Arial" w:cs="Arial"/>
          <w:b/>
          <w:bCs/>
          <w:iCs/>
          <w:sz w:val="20"/>
          <w:szCs w:val="20"/>
          <w:lang w:val="es-419" w:eastAsia="fr-FR"/>
        </w:rPr>
        <w:t xml:space="preserve">/ </w:t>
      </w:r>
      <w:r w:rsidR="008E3C1E">
        <w:rPr>
          <w:rFonts w:ascii="Arial" w:hAnsi="Arial" w:cs="Arial"/>
          <w:b/>
          <w:bCs/>
          <w:iCs/>
          <w:sz w:val="20"/>
          <w:szCs w:val="20"/>
          <w:lang w:val="es-419" w:eastAsia="fr-FR"/>
        </w:rPr>
        <w:t>REQUISITOS / SE CONCEDE.</w:t>
      </w:r>
    </w:p>
    <w:p w14:paraId="4FA34350" w14:textId="77777777" w:rsidR="009F5B55" w:rsidRPr="009F5B55" w:rsidRDefault="009F5B55" w:rsidP="009F5B55">
      <w:pPr>
        <w:jc w:val="both"/>
        <w:rPr>
          <w:rFonts w:ascii="Arial" w:hAnsi="Arial" w:cs="Arial"/>
          <w:sz w:val="20"/>
          <w:szCs w:val="20"/>
          <w:lang w:val="es-419"/>
        </w:rPr>
      </w:pPr>
    </w:p>
    <w:p w14:paraId="7D6C22B0" w14:textId="5779754E" w:rsidR="00243839" w:rsidRPr="00243839" w:rsidRDefault="00243839" w:rsidP="00243839">
      <w:pPr>
        <w:jc w:val="both"/>
        <w:rPr>
          <w:rFonts w:ascii="Arial" w:hAnsi="Arial" w:cs="Arial"/>
          <w:sz w:val="20"/>
          <w:szCs w:val="20"/>
          <w:lang w:val="es-419"/>
        </w:rPr>
      </w:pPr>
      <w:r w:rsidRPr="00243839">
        <w:rPr>
          <w:rFonts w:ascii="Arial" w:hAnsi="Arial" w:cs="Arial"/>
          <w:sz w:val="20"/>
          <w:szCs w:val="20"/>
          <w:lang w:val="es-419"/>
        </w:rPr>
        <w:t xml:space="preserve">En este caso, Luis Fernando Montoya Castaño, invocó la protección de sus garantías fundamentales, que consideró conculcado por la Nueva EPS, que dilata la realización de los procedimientos médicos necesarios para el restablecimiento de su salud. </w:t>
      </w:r>
      <w:r w:rsidR="00FB6B57">
        <w:rPr>
          <w:rFonts w:ascii="Arial" w:hAnsi="Arial" w:cs="Arial"/>
          <w:sz w:val="20"/>
          <w:szCs w:val="20"/>
          <w:lang w:val="es-419"/>
        </w:rPr>
        <w:t>(…)</w:t>
      </w:r>
    </w:p>
    <w:p w14:paraId="387BB2DF" w14:textId="77777777" w:rsidR="00243839" w:rsidRPr="00243839" w:rsidRDefault="00243839" w:rsidP="00243839">
      <w:pPr>
        <w:jc w:val="both"/>
        <w:rPr>
          <w:rFonts w:ascii="Arial" w:hAnsi="Arial" w:cs="Arial"/>
          <w:sz w:val="20"/>
          <w:szCs w:val="20"/>
          <w:lang w:val="es-419"/>
        </w:rPr>
      </w:pPr>
    </w:p>
    <w:p w14:paraId="455A22D0" w14:textId="6CAFC768" w:rsidR="009F5B55" w:rsidRPr="009F5B55" w:rsidRDefault="00243839" w:rsidP="00243839">
      <w:pPr>
        <w:jc w:val="both"/>
        <w:rPr>
          <w:rFonts w:ascii="Arial" w:hAnsi="Arial" w:cs="Arial"/>
          <w:sz w:val="20"/>
          <w:szCs w:val="20"/>
          <w:lang w:val="es-419"/>
        </w:rPr>
      </w:pPr>
      <w:r w:rsidRPr="00243839">
        <w:rPr>
          <w:rFonts w:ascii="Arial" w:hAnsi="Arial" w:cs="Arial"/>
          <w:sz w:val="20"/>
          <w:szCs w:val="20"/>
          <w:lang w:val="es-419"/>
        </w:rPr>
        <w:t>Se sabe que el derecho a la salud es fundamental, según lo viene precisando de antaño la máxima corporación constitucional, y así lo reconoce ahora el artículo 2° de la Ley 1751 de 2015.</w:t>
      </w:r>
      <w:r w:rsidR="00FB6B57">
        <w:rPr>
          <w:rFonts w:ascii="Arial" w:hAnsi="Arial" w:cs="Arial"/>
          <w:sz w:val="20"/>
          <w:szCs w:val="20"/>
          <w:lang w:val="es-419"/>
        </w:rPr>
        <w:t xml:space="preserve"> (…)</w:t>
      </w:r>
    </w:p>
    <w:p w14:paraId="2DF65BBB" w14:textId="77777777" w:rsidR="009F5B55" w:rsidRPr="009F5B55" w:rsidRDefault="009F5B55" w:rsidP="009F5B55">
      <w:pPr>
        <w:jc w:val="both"/>
        <w:rPr>
          <w:rFonts w:ascii="Arial" w:hAnsi="Arial" w:cs="Arial"/>
          <w:sz w:val="20"/>
          <w:szCs w:val="20"/>
          <w:lang w:val="es-419"/>
        </w:rPr>
      </w:pPr>
    </w:p>
    <w:p w14:paraId="4A669373" w14:textId="47905D3D" w:rsidR="00BF5F18" w:rsidRPr="00BF5F18" w:rsidRDefault="00BF5F18" w:rsidP="00BF5F18">
      <w:pPr>
        <w:jc w:val="both"/>
        <w:rPr>
          <w:rFonts w:ascii="Arial" w:hAnsi="Arial" w:cs="Arial"/>
          <w:sz w:val="20"/>
          <w:szCs w:val="20"/>
          <w:lang w:val="es-419"/>
        </w:rPr>
      </w:pPr>
      <w:r>
        <w:rPr>
          <w:rFonts w:ascii="Arial" w:hAnsi="Arial" w:cs="Arial"/>
          <w:sz w:val="20"/>
          <w:szCs w:val="20"/>
          <w:lang w:val="es-419"/>
        </w:rPr>
        <w:t xml:space="preserve">… </w:t>
      </w:r>
      <w:r w:rsidRPr="00BF5F18">
        <w:rPr>
          <w:rFonts w:ascii="Arial" w:hAnsi="Arial" w:cs="Arial"/>
          <w:sz w:val="20"/>
          <w:szCs w:val="20"/>
          <w:lang w:val="es-419"/>
        </w:rPr>
        <w:t>a pesar de que, según informó el actor, le agendaron una cita por cardiología para el mes de diciembre del 2020, sí se advierte una actitud pasiva por parte de la EPS a la hora de materializar los servicios necesarios para la paliación de la patología que él padece.</w:t>
      </w:r>
      <w:r>
        <w:rPr>
          <w:rFonts w:ascii="Arial" w:hAnsi="Arial" w:cs="Arial"/>
          <w:sz w:val="20"/>
          <w:szCs w:val="20"/>
          <w:lang w:val="es-419"/>
        </w:rPr>
        <w:t xml:space="preserve"> (…)</w:t>
      </w:r>
    </w:p>
    <w:p w14:paraId="5C339232" w14:textId="77777777" w:rsidR="00BF5F18" w:rsidRPr="00BF5F18" w:rsidRDefault="00BF5F18" w:rsidP="00BF5F18">
      <w:pPr>
        <w:jc w:val="both"/>
        <w:rPr>
          <w:rFonts w:ascii="Arial" w:hAnsi="Arial" w:cs="Arial"/>
          <w:sz w:val="20"/>
          <w:szCs w:val="20"/>
          <w:lang w:val="es-419"/>
        </w:rPr>
      </w:pPr>
    </w:p>
    <w:p w14:paraId="5F29EA6D" w14:textId="61ECE59C" w:rsidR="009F5B55" w:rsidRPr="009F5B55" w:rsidRDefault="00BF5F18" w:rsidP="00BF5F18">
      <w:pPr>
        <w:jc w:val="both"/>
        <w:rPr>
          <w:rFonts w:ascii="Arial" w:hAnsi="Arial" w:cs="Arial"/>
          <w:sz w:val="20"/>
          <w:szCs w:val="20"/>
          <w:lang w:val="es-419"/>
        </w:rPr>
      </w:pPr>
      <w:r w:rsidRPr="00BF5F18">
        <w:rPr>
          <w:rFonts w:ascii="Arial" w:hAnsi="Arial" w:cs="Arial"/>
          <w:sz w:val="20"/>
          <w:szCs w:val="20"/>
          <w:lang w:val="es-419"/>
        </w:rPr>
        <w:t>Esa dilación injustificada en la realización de los procedimientos que ordenó la especialista tratante, adquiere una mayor gravedad, si se tiene en cuenta que el accionante cuenta con 83 años, lo que lo hace una persona de especial protección constitucional</w:t>
      </w:r>
      <w:r>
        <w:rPr>
          <w:rFonts w:ascii="Arial" w:hAnsi="Arial" w:cs="Arial"/>
          <w:sz w:val="20"/>
          <w:szCs w:val="20"/>
          <w:lang w:val="es-419"/>
        </w:rPr>
        <w:t>…</w:t>
      </w:r>
    </w:p>
    <w:p w14:paraId="66133B1A" w14:textId="77777777" w:rsidR="009F5B55" w:rsidRPr="009F5B55" w:rsidRDefault="009F5B55" w:rsidP="009F5B55">
      <w:pPr>
        <w:jc w:val="both"/>
        <w:rPr>
          <w:rFonts w:ascii="Arial" w:hAnsi="Arial" w:cs="Arial"/>
          <w:sz w:val="20"/>
          <w:szCs w:val="20"/>
          <w:lang w:val="es-419"/>
        </w:rPr>
      </w:pPr>
    </w:p>
    <w:p w14:paraId="177B0AFD" w14:textId="550FC539" w:rsidR="00BF5F18" w:rsidRPr="00BF5F18" w:rsidRDefault="00BF5F18" w:rsidP="00BF5F18">
      <w:pPr>
        <w:jc w:val="both"/>
        <w:rPr>
          <w:rFonts w:ascii="Arial" w:hAnsi="Arial" w:cs="Arial"/>
          <w:sz w:val="20"/>
          <w:szCs w:val="20"/>
          <w:lang w:val="es-419"/>
        </w:rPr>
      </w:pPr>
      <w:r>
        <w:rPr>
          <w:rFonts w:ascii="Arial" w:hAnsi="Arial" w:cs="Arial"/>
          <w:sz w:val="20"/>
          <w:szCs w:val="20"/>
          <w:lang w:val="es-419"/>
        </w:rPr>
        <w:t xml:space="preserve">… </w:t>
      </w:r>
      <w:r w:rsidRPr="00BF5F18">
        <w:rPr>
          <w:rFonts w:ascii="Arial" w:hAnsi="Arial" w:cs="Arial"/>
          <w:sz w:val="20"/>
          <w:szCs w:val="20"/>
          <w:lang w:val="es-419"/>
        </w:rPr>
        <w:t>en lo que se refiere al tratamiento integral, vale la pena recordar que la Corte Constitucional, tiene dicho que:</w:t>
      </w:r>
    </w:p>
    <w:p w14:paraId="66615C3B" w14:textId="77777777" w:rsidR="00BF5F18" w:rsidRPr="00BF5F18" w:rsidRDefault="00BF5F18" w:rsidP="00BF5F18">
      <w:pPr>
        <w:jc w:val="both"/>
        <w:rPr>
          <w:rFonts w:ascii="Arial" w:hAnsi="Arial" w:cs="Arial"/>
          <w:sz w:val="20"/>
          <w:szCs w:val="20"/>
          <w:lang w:val="es-419"/>
        </w:rPr>
      </w:pPr>
    </w:p>
    <w:p w14:paraId="0ACF36AE" w14:textId="5FD73EC4" w:rsidR="009F5B55" w:rsidRPr="009F5B55" w:rsidRDefault="00BF5F18" w:rsidP="00BF5F18">
      <w:pPr>
        <w:jc w:val="both"/>
        <w:rPr>
          <w:rFonts w:ascii="Arial" w:hAnsi="Arial" w:cs="Arial"/>
          <w:sz w:val="20"/>
          <w:szCs w:val="20"/>
          <w:lang w:val="es-419"/>
        </w:rPr>
      </w:pPr>
      <w:r>
        <w:rPr>
          <w:rFonts w:ascii="Arial" w:hAnsi="Arial" w:cs="Arial"/>
          <w:sz w:val="20"/>
          <w:szCs w:val="20"/>
          <w:lang w:val="es-419"/>
        </w:rPr>
        <w:t>“</w:t>
      </w:r>
      <w:r w:rsidRPr="00BF5F18">
        <w:rPr>
          <w:rFonts w:ascii="Arial" w:hAnsi="Arial" w:cs="Arial"/>
          <w:sz w:val="20"/>
          <w:szCs w:val="20"/>
          <w:lang w:val="es-419"/>
        </w:rPr>
        <w:t>(…)</w:t>
      </w:r>
      <w:r>
        <w:rPr>
          <w:rFonts w:ascii="Arial" w:hAnsi="Arial" w:cs="Arial"/>
          <w:sz w:val="20"/>
          <w:szCs w:val="20"/>
          <w:lang w:val="es-419"/>
        </w:rPr>
        <w:t xml:space="preserve"> </w:t>
      </w:r>
      <w:r w:rsidRPr="00BF5F18">
        <w:rPr>
          <w:rFonts w:ascii="Arial" w:hAnsi="Arial" w:cs="Arial"/>
          <w:sz w:val="20"/>
          <w:szCs w:val="20"/>
          <w:lang w:val="es-419"/>
        </w:rPr>
        <w:t>Por lo general, se ordena cuando (i) la entidad encargada de la prestación del servicio ha sido negligente en el ejercicio de sus funciones y ello ponga en riesgo los derechos fundamentales del paciente. Igualmente, se reconoce cuando (</w:t>
      </w:r>
      <w:proofErr w:type="spellStart"/>
      <w:r w:rsidRPr="00BF5F18">
        <w:rPr>
          <w:rFonts w:ascii="Arial" w:hAnsi="Arial" w:cs="Arial"/>
          <w:sz w:val="20"/>
          <w:szCs w:val="20"/>
          <w:lang w:val="es-419"/>
        </w:rPr>
        <w:t>ii</w:t>
      </w:r>
      <w:proofErr w:type="spellEnd"/>
      <w:r w:rsidRPr="00BF5F18">
        <w:rPr>
          <w:rFonts w:ascii="Arial" w:hAnsi="Arial" w:cs="Arial"/>
          <w:sz w:val="20"/>
          <w:szCs w:val="20"/>
          <w:lang w:val="es-419"/>
        </w:rPr>
        <w:t>) el usuario es un sujeto de especial protección constitucional (como sucede con los menores de edad, adultos mayores, indígenas, desplazados, personas con discapacidad física o que padezcan enfermedades catastróficas); o con aquellas (</w:t>
      </w:r>
      <w:proofErr w:type="spellStart"/>
      <w:r w:rsidRPr="00BF5F18">
        <w:rPr>
          <w:rFonts w:ascii="Arial" w:hAnsi="Arial" w:cs="Arial"/>
          <w:sz w:val="20"/>
          <w:szCs w:val="20"/>
          <w:lang w:val="es-419"/>
        </w:rPr>
        <w:t>iii</w:t>
      </w:r>
      <w:proofErr w:type="spellEnd"/>
      <w:r w:rsidRPr="00BF5F18">
        <w:rPr>
          <w:rFonts w:ascii="Arial" w:hAnsi="Arial" w:cs="Arial"/>
          <w:sz w:val="20"/>
          <w:szCs w:val="20"/>
          <w:lang w:val="es-419"/>
        </w:rPr>
        <w:t>) personas que “exhiben condiciones de salud extremadamente precarias e indignas”</w:t>
      </w:r>
      <w:r w:rsidR="008E3C1E">
        <w:rPr>
          <w:rFonts w:ascii="Arial" w:hAnsi="Arial" w:cs="Arial"/>
          <w:sz w:val="20"/>
          <w:szCs w:val="20"/>
          <w:lang w:val="es-419"/>
        </w:rPr>
        <w:t>.</w:t>
      </w:r>
    </w:p>
    <w:p w14:paraId="4A7169B5" w14:textId="77777777" w:rsidR="009F5B55" w:rsidRPr="009F5B55" w:rsidRDefault="009F5B55" w:rsidP="009F5B55">
      <w:pPr>
        <w:jc w:val="both"/>
        <w:rPr>
          <w:rFonts w:ascii="Arial" w:hAnsi="Arial" w:cs="Arial"/>
          <w:sz w:val="20"/>
          <w:szCs w:val="20"/>
        </w:rPr>
      </w:pPr>
    </w:p>
    <w:p w14:paraId="7BF11CF1" w14:textId="77777777" w:rsidR="009F5B55" w:rsidRPr="009F5B55" w:rsidRDefault="009F5B55" w:rsidP="009F5B55">
      <w:pPr>
        <w:jc w:val="both"/>
        <w:rPr>
          <w:rFonts w:ascii="Arial" w:hAnsi="Arial" w:cs="Arial"/>
          <w:sz w:val="20"/>
          <w:szCs w:val="20"/>
        </w:rPr>
      </w:pPr>
    </w:p>
    <w:p w14:paraId="6BF041BC" w14:textId="77777777" w:rsidR="009F5B55" w:rsidRPr="009F5B55" w:rsidRDefault="009F5B55" w:rsidP="009F5B55">
      <w:pPr>
        <w:jc w:val="both"/>
        <w:rPr>
          <w:rFonts w:ascii="Arial" w:hAnsi="Arial" w:cs="Arial"/>
          <w:sz w:val="20"/>
          <w:szCs w:val="20"/>
        </w:rPr>
      </w:pPr>
    </w:p>
    <w:bookmarkEnd w:id="0"/>
    <w:p w14:paraId="0D1666C6" w14:textId="53942E83" w:rsidR="00054057" w:rsidRPr="009F5B55" w:rsidRDefault="00054057" w:rsidP="009F5B55">
      <w:pPr>
        <w:spacing w:line="276" w:lineRule="auto"/>
        <w:ind w:firstLine="2835"/>
        <w:jc w:val="both"/>
        <w:rPr>
          <w:rFonts w:ascii="Gadugi" w:hAnsi="Gadugi" w:cs="Century Gothic"/>
          <w:b/>
          <w:bCs/>
        </w:rPr>
      </w:pPr>
      <w:r w:rsidRPr="009F5B55">
        <w:rPr>
          <w:rFonts w:ascii="Gadugi" w:hAnsi="Gadugi" w:cs="Century Gothic"/>
          <w:b/>
          <w:bCs/>
        </w:rPr>
        <w:t>TRIBUNAL SUPERIOR DEL DISTRITO JUDICIAL</w:t>
      </w:r>
    </w:p>
    <w:p w14:paraId="2F716AA2" w14:textId="77777777" w:rsidR="00054057" w:rsidRPr="009F5B55" w:rsidRDefault="00054057" w:rsidP="009F5B55">
      <w:pPr>
        <w:spacing w:line="276" w:lineRule="auto"/>
        <w:ind w:firstLine="2835"/>
        <w:jc w:val="both"/>
        <w:rPr>
          <w:rFonts w:ascii="Gadugi" w:hAnsi="Gadugi" w:cs="Century Gothic"/>
          <w:b/>
          <w:bCs/>
        </w:rPr>
      </w:pPr>
      <w:r w:rsidRPr="009F5B55">
        <w:rPr>
          <w:rFonts w:ascii="Gadugi" w:hAnsi="Gadugi" w:cs="Century Gothic"/>
          <w:b/>
          <w:bCs/>
        </w:rPr>
        <w:t xml:space="preserve">        </w:t>
      </w:r>
      <w:r w:rsidRPr="009F5B55">
        <w:rPr>
          <w:rFonts w:ascii="Gadugi" w:hAnsi="Gadugi" w:cs="Century Gothic"/>
          <w:b/>
          <w:bCs/>
          <w:lang w:val="es-419"/>
        </w:rPr>
        <w:t xml:space="preserve">  </w:t>
      </w:r>
      <w:r w:rsidRPr="009F5B55">
        <w:rPr>
          <w:rFonts w:ascii="Gadugi" w:hAnsi="Gadugi" w:cs="Century Gothic"/>
          <w:b/>
          <w:bCs/>
        </w:rPr>
        <w:t>SALA DE DECISIÓN CIVIL-FAMILIA</w:t>
      </w:r>
    </w:p>
    <w:p w14:paraId="2D14A53D" w14:textId="77777777" w:rsidR="00054057" w:rsidRPr="009F5B55" w:rsidRDefault="00054057" w:rsidP="009F5B55">
      <w:pPr>
        <w:spacing w:line="276" w:lineRule="auto"/>
        <w:jc w:val="both"/>
        <w:rPr>
          <w:rFonts w:ascii="Gadugi" w:hAnsi="Gadugi" w:cs="Century Gothic"/>
        </w:rPr>
      </w:pPr>
      <w:r w:rsidRPr="009F5B55">
        <w:rPr>
          <w:rFonts w:ascii="Gadugi" w:hAnsi="Gadugi" w:cs="Century Gothic"/>
        </w:rPr>
        <w:t xml:space="preserve">                                 </w:t>
      </w:r>
      <w:r w:rsidRPr="009F5B55">
        <w:rPr>
          <w:rFonts w:ascii="Gadugi" w:hAnsi="Gadugi" w:cs="Century Gothic"/>
        </w:rPr>
        <w:tab/>
      </w:r>
      <w:r w:rsidRPr="009F5B55">
        <w:rPr>
          <w:rFonts w:ascii="Gadugi" w:hAnsi="Gadugi" w:cs="Century Gothic"/>
        </w:rPr>
        <w:tab/>
      </w:r>
    </w:p>
    <w:p w14:paraId="0C13ED94" w14:textId="77777777" w:rsidR="00054057" w:rsidRPr="009F5B55" w:rsidRDefault="00054057" w:rsidP="009F5B55">
      <w:pPr>
        <w:spacing w:line="276" w:lineRule="auto"/>
        <w:jc w:val="both"/>
        <w:rPr>
          <w:rFonts w:ascii="Gadugi" w:hAnsi="Gadugi" w:cs="Century Gothic"/>
        </w:rPr>
      </w:pPr>
    </w:p>
    <w:p w14:paraId="738E0720" w14:textId="77777777" w:rsidR="00054057" w:rsidRPr="009F5B55" w:rsidRDefault="00054057" w:rsidP="009F5B55">
      <w:pPr>
        <w:spacing w:line="276" w:lineRule="auto"/>
        <w:jc w:val="both"/>
        <w:rPr>
          <w:rFonts w:ascii="Gadugi" w:hAnsi="Gadugi" w:cs="Century Gothic"/>
        </w:rPr>
      </w:pPr>
      <w:r w:rsidRPr="009F5B55">
        <w:rPr>
          <w:rFonts w:ascii="Gadugi" w:hAnsi="Gadugi" w:cs="Century Gothic"/>
        </w:rPr>
        <w:t xml:space="preserve">  </w:t>
      </w: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Magistrado: Jaime Alberto Saraza Naranjo</w:t>
      </w:r>
    </w:p>
    <w:p w14:paraId="2AB457F4" w14:textId="34DC8222" w:rsidR="00054057" w:rsidRPr="009F5B55" w:rsidRDefault="00054057" w:rsidP="009F5B55">
      <w:pPr>
        <w:spacing w:line="276" w:lineRule="auto"/>
        <w:jc w:val="both"/>
        <w:rPr>
          <w:rFonts w:ascii="Gadugi" w:hAnsi="Gadugi" w:cs="Century Gothic"/>
          <w:lang w:val="es-419"/>
        </w:rPr>
      </w:pPr>
      <w:r w:rsidRPr="009F5B55">
        <w:rPr>
          <w:rFonts w:ascii="Gadugi" w:hAnsi="Gadugi" w:cs="Century Gothic"/>
        </w:rPr>
        <w:t xml:space="preserve">                                  </w:t>
      </w:r>
      <w:r w:rsidRPr="009F5B55">
        <w:rPr>
          <w:rFonts w:ascii="Gadugi" w:hAnsi="Gadugi" w:cs="Century Gothic"/>
        </w:rPr>
        <w:tab/>
        <w:t xml:space="preserve">Pereira, </w:t>
      </w:r>
      <w:r w:rsidR="00BF7790" w:rsidRPr="009F5B55">
        <w:rPr>
          <w:rFonts w:ascii="Gadugi" w:hAnsi="Gadugi" w:cs="Century Gothic"/>
        </w:rPr>
        <w:t xml:space="preserve">febrero dos de dos mil veintiuno </w:t>
      </w:r>
      <w:r w:rsidR="00D5282E" w:rsidRPr="009F5B55">
        <w:rPr>
          <w:rFonts w:ascii="Gadugi" w:hAnsi="Gadugi" w:cs="Century Gothic"/>
        </w:rPr>
        <w:t xml:space="preserve"> </w:t>
      </w:r>
    </w:p>
    <w:p w14:paraId="639EF2E5" w14:textId="44A63C8D" w:rsidR="00054057" w:rsidRPr="009F5B55" w:rsidRDefault="00054057" w:rsidP="009F5B55">
      <w:pPr>
        <w:spacing w:line="276" w:lineRule="auto"/>
        <w:ind w:left="2124" w:firstLine="708"/>
        <w:jc w:val="both"/>
        <w:rPr>
          <w:rFonts w:ascii="Gadugi" w:hAnsi="Gadugi" w:cs="Century Gothic"/>
          <w:i/>
        </w:rPr>
      </w:pPr>
      <w:bookmarkStart w:id="1" w:name="_GoBack"/>
      <w:bookmarkEnd w:id="1"/>
      <w:r w:rsidRPr="009F5B55">
        <w:rPr>
          <w:rFonts w:ascii="Gadugi" w:hAnsi="Gadugi" w:cs="Century Gothic"/>
        </w:rPr>
        <w:t xml:space="preserve">Expediente </w:t>
      </w:r>
      <w:r w:rsidR="00795788" w:rsidRPr="009F5B55">
        <w:rPr>
          <w:rFonts w:ascii="Gadugi" w:hAnsi="Gadugi" w:cs="Century Gothic"/>
        </w:rPr>
        <w:t>66001310300220200028701</w:t>
      </w:r>
    </w:p>
    <w:p w14:paraId="63D9316D" w14:textId="41AB00D1" w:rsidR="00054057" w:rsidRPr="009F5B55" w:rsidRDefault="00054057" w:rsidP="009F5B55">
      <w:pPr>
        <w:spacing w:line="276" w:lineRule="auto"/>
        <w:jc w:val="both"/>
        <w:rPr>
          <w:rFonts w:ascii="Gadugi" w:hAnsi="Gadugi" w:cs="Century Gothic"/>
          <w:lang w:val="es-419"/>
        </w:rPr>
      </w:pPr>
      <w:r w:rsidRPr="009F5B55">
        <w:rPr>
          <w:rFonts w:ascii="Gadugi" w:hAnsi="Gadugi" w:cs="Century Gothic"/>
        </w:rPr>
        <w:t xml:space="preserve">  </w:t>
      </w: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Acta No.</w:t>
      </w:r>
      <w:r w:rsidR="002911F3" w:rsidRPr="009F5B55">
        <w:rPr>
          <w:rFonts w:ascii="Gadugi" w:hAnsi="Gadugi" w:cs="Century Gothic"/>
        </w:rPr>
        <w:t xml:space="preserve"> </w:t>
      </w:r>
      <w:r w:rsidR="00D5282E" w:rsidRPr="009F5B55">
        <w:rPr>
          <w:rFonts w:ascii="Gadugi" w:hAnsi="Gadugi" w:cs="Century Gothic"/>
        </w:rPr>
        <w:t xml:space="preserve"> </w:t>
      </w:r>
      <w:r w:rsidR="00BF7790" w:rsidRPr="009F5B55">
        <w:rPr>
          <w:rFonts w:ascii="Gadugi" w:hAnsi="Gadugi" w:cs="Century Gothic"/>
        </w:rPr>
        <w:t>48 del 2 de febrero del 2021</w:t>
      </w:r>
    </w:p>
    <w:p w14:paraId="1E4A1491" w14:textId="77777777" w:rsidR="00054057" w:rsidRPr="009F5B55" w:rsidRDefault="00054057" w:rsidP="009F5B55">
      <w:pPr>
        <w:spacing w:line="276" w:lineRule="auto"/>
        <w:jc w:val="both"/>
        <w:rPr>
          <w:rFonts w:ascii="Gadugi" w:hAnsi="Gadugi" w:cs="Century Gothic"/>
        </w:rPr>
      </w:pPr>
    </w:p>
    <w:p w14:paraId="1B03BCB8" w14:textId="77777777" w:rsidR="001E1FB4" w:rsidRPr="009F5B55" w:rsidRDefault="00054057"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p>
    <w:p w14:paraId="796BA19A" w14:textId="17B13471" w:rsidR="00F11A24" w:rsidRPr="009F5B55" w:rsidRDefault="001E1FB4"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 xml:space="preserve">Procede la Sala a decidir la impugnación presentada por </w:t>
      </w:r>
      <w:r w:rsidR="004679A3" w:rsidRPr="009F5B55">
        <w:rPr>
          <w:rFonts w:ascii="Gadugi" w:hAnsi="Gadugi" w:cs="Century Gothic"/>
        </w:rPr>
        <w:t>el demandante</w:t>
      </w:r>
      <w:r w:rsidR="00FA3FC9" w:rsidRPr="009F5B55">
        <w:rPr>
          <w:rFonts w:ascii="Gadugi" w:hAnsi="Gadugi" w:cs="Century Gothic"/>
        </w:rPr>
        <w:t xml:space="preserve"> </w:t>
      </w:r>
      <w:r w:rsidRPr="009F5B55">
        <w:rPr>
          <w:rFonts w:ascii="Gadugi" w:hAnsi="Gadugi" w:cs="Century Gothic"/>
        </w:rPr>
        <w:t xml:space="preserve">frente </w:t>
      </w:r>
      <w:r w:rsidR="00D56FDA" w:rsidRPr="009F5B55">
        <w:rPr>
          <w:rFonts w:ascii="Gadugi" w:hAnsi="Gadugi" w:cs="Century Gothic"/>
        </w:rPr>
        <w:t>al fallo dictado</w:t>
      </w:r>
      <w:r w:rsidRPr="009F5B55">
        <w:rPr>
          <w:rFonts w:ascii="Gadugi" w:hAnsi="Gadugi" w:cs="Century Gothic"/>
        </w:rPr>
        <w:t xml:space="preserve"> por el </w:t>
      </w:r>
      <w:r w:rsidR="00131F99" w:rsidRPr="009F5B55">
        <w:rPr>
          <w:rFonts w:ascii="Gadugi" w:hAnsi="Gadugi" w:cs="Century Gothic"/>
        </w:rPr>
        <w:t xml:space="preserve">Juzgado </w:t>
      </w:r>
      <w:r w:rsidR="00D5282E" w:rsidRPr="009F5B55">
        <w:rPr>
          <w:rFonts w:ascii="Gadugi" w:hAnsi="Gadugi" w:cs="Century Gothic"/>
        </w:rPr>
        <w:t>Segundo de Familia de Pereira</w:t>
      </w:r>
      <w:r w:rsidRPr="009F5B55">
        <w:rPr>
          <w:rFonts w:ascii="Gadugi" w:hAnsi="Gadugi" w:cs="Century Gothic"/>
        </w:rPr>
        <w:t>, el</w:t>
      </w:r>
      <w:r w:rsidR="00D5282E" w:rsidRPr="009F5B55">
        <w:rPr>
          <w:rFonts w:ascii="Gadugi" w:hAnsi="Gadugi" w:cs="Century Gothic"/>
        </w:rPr>
        <w:t xml:space="preserve"> 30</w:t>
      </w:r>
      <w:r w:rsidRPr="009F5B55">
        <w:rPr>
          <w:rFonts w:ascii="Gadugi" w:hAnsi="Gadugi" w:cs="Century Gothic"/>
        </w:rPr>
        <w:t xml:space="preserve"> de </w:t>
      </w:r>
      <w:r w:rsidR="00D5282E" w:rsidRPr="009F5B55">
        <w:rPr>
          <w:rFonts w:ascii="Gadugi" w:hAnsi="Gadugi" w:cs="Century Gothic"/>
        </w:rPr>
        <w:t xml:space="preserve">noviembre </w:t>
      </w:r>
      <w:r w:rsidRPr="009F5B55">
        <w:rPr>
          <w:rFonts w:ascii="Gadugi" w:hAnsi="Gadugi" w:cs="Century Gothic"/>
        </w:rPr>
        <w:t>del año 20</w:t>
      </w:r>
      <w:r w:rsidR="00F11A24" w:rsidRPr="009F5B55">
        <w:rPr>
          <w:rFonts w:ascii="Gadugi" w:hAnsi="Gadugi" w:cs="Century Gothic"/>
        </w:rPr>
        <w:t>2</w:t>
      </w:r>
      <w:r w:rsidR="001E7143" w:rsidRPr="009F5B55">
        <w:rPr>
          <w:rFonts w:ascii="Gadugi" w:hAnsi="Gadugi" w:cs="Century Gothic"/>
        </w:rPr>
        <w:t>0</w:t>
      </w:r>
      <w:r w:rsidRPr="009F5B55">
        <w:rPr>
          <w:rFonts w:ascii="Gadugi" w:hAnsi="Gadugi" w:cs="Century Gothic"/>
        </w:rPr>
        <w:t xml:space="preserve">, </w:t>
      </w:r>
      <w:r w:rsidR="00F11A24" w:rsidRPr="009F5B55">
        <w:rPr>
          <w:rFonts w:ascii="Gadugi" w:hAnsi="Gadugi" w:cs="Century Gothic"/>
        </w:rPr>
        <w:t>e</w:t>
      </w:r>
      <w:r w:rsidRPr="009F5B55">
        <w:rPr>
          <w:rFonts w:ascii="Gadugi" w:hAnsi="Gadugi" w:cs="Century Gothic"/>
        </w:rPr>
        <w:t xml:space="preserve">n esta acción de tutela que </w:t>
      </w:r>
      <w:r w:rsidR="00D5282E" w:rsidRPr="009F5B55">
        <w:rPr>
          <w:rFonts w:ascii="Gadugi" w:hAnsi="Gadugi" w:cs="Century Gothic"/>
          <w:b/>
        </w:rPr>
        <w:t xml:space="preserve">Luis Fernando Montoya Castaño </w:t>
      </w:r>
      <w:r w:rsidRPr="009F5B55">
        <w:rPr>
          <w:rFonts w:ascii="Gadugi" w:hAnsi="Gadugi" w:cs="Century Gothic"/>
        </w:rPr>
        <w:t>promovió en contra</w:t>
      </w:r>
      <w:r w:rsidR="00FA3FC9" w:rsidRPr="009F5B55">
        <w:rPr>
          <w:rFonts w:ascii="Gadugi" w:hAnsi="Gadugi" w:cs="Century Gothic"/>
        </w:rPr>
        <w:t xml:space="preserve"> de </w:t>
      </w:r>
      <w:r w:rsidR="00131F99" w:rsidRPr="009F5B55">
        <w:rPr>
          <w:rFonts w:ascii="Gadugi" w:hAnsi="Gadugi" w:cs="Century Gothic"/>
        </w:rPr>
        <w:t>la</w:t>
      </w:r>
      <w:r w:rsidR="00131F99" w:rsidRPr="009F5B55">
        <w:rPr>
          <w:rFonts w:ascii="Gadugi" w:hAnsi="Gadugi" w:cs="Century Gothic"/>
          <w:b/>
        </w:rPr>
        <w:t xml:space="preserve"> Nueva EPS</w:t>
      </w:r>
      <w:r w:rsidR="00131F99" w:rsidRPr="009F5B55">
        <w:rPr>
          <w:rFonts w:ascii="Gadugi" w:hAnsi="Gadugi" w:cs="Century Gothic"/>
        </w:rPr>
        <w:t>.</w:t>
      </w:r>
      <w:r w:rsidR="00F11A24" w:rsidRPr="009F5B55">
        <w:rPr>
          <w:rFonts w:ascii="Gadugi" w:hAnsi="Gadugi" w:cs="Century Gothic"/>
        </w:rPr>
        <w:t xml:space="preserve">   </w:t>
      </w:r>
    </w:p>
    <w:p w14:paraId="3B9B5B1A" w14:textId="77777777" w:rsidR="00A83C31" w:rsidRPr="009F5B55" w:rsidRDefault="00A83C31" w:rsidP="009F5B55">
      <w:pPr>
        <w:spacing w:line="276" w:lineRule="auto"/>
        <w:jc w:val="both"/>
        <w:rPr>
          <w:rFonts w:ascii="Gadugi" w:hAnsi="Gadugi" w:cs="Century Gothic"/>
        </w:rPr>
      </w:pPr>
    </w:p>
    <w:p w14:paraId="5202D04E" w14:textId="77777777" w:rsidR="00054057" w:rsidRPr="009F5B55" w:rsidRDefault="00054057" w:rsidP="009F5B55">
      <w:pPr>
        <w:spacing w:line="276" w:lineRule="auto"/>
        <w:jc w:val="both"/>
        <w:rPr>
          <w:rFonts w:ascii="Gadugi" w:hAnsi="Gadugi" w:cs="Century Gothic"/>
          <w:b/>
          <w:bCs/>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b/>
          <w:bCs/>
        </w:rPr>
        <w:t>ANTECEDENTES</w:t>
      </w:r>
    </w:p>
    <w:p w14:paraId="4D8AF881" w14:textId="7A2BF2F2" w:rsidR="002911F3" w:rsidRPr="009F5B55" w:rsidRDefault="00131F99"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r>
    </w:p>
    <w:p w14:paraId="21AC91F8" w14:textId="0DA84721" w:rsidR="00D5282E" w:rsidRPr="009F5B55" w:rsidRDefault="00131F99"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 xml:space="preserve">En síntesis, </w:t>
      </w:r>
      <w:r w:rsidR="00D5282E" w:rsidRPr="009F5B55">
        <w:rPr>
          <w:rFonts w:ascii="Gadugi" w:hAnsi="Gadugi" w:cs="Century Gothic"/>
        </w:rPr>
        <w:t xml:space="preserve">expuso el </w:t>
      </w:r>
      <w:r w:rsidR="004679A3" w:rsidRPr="009F5B55">
        <w:rPr>
          <w:rFonts w:ascii="Gadugi" w:hAnsi="Gadugi" w:cs="Century Gothic"/>
        </w:rPr>
        <w:t>accionante</w:t>
      </w:r>
      <w:r w:rsidR="00D5282E" w:rsidRPr="009F5B55">
        <w:rPr>
          <w:rFonts w:ascii="Gadugi" w:hAnsi="Gadugi" w:cs="Century Gothic"/>
        </w:rPr>
        <w:t xml:space="preserve"> que</w:t>
      </w:r>
      <w:r w:rsidR="00653A39" w:rsidRPr="009F5B55">
        <w:rPr>
          <w:rFonts w:ascii="Gadugi" w:hAnsi="Gadugi" w:cs="Century Gothic"/>
        </w:rPr>
        <w:t>,</w:t>
      </w:r>
      <w:r w:rsidR="00D5282E" w:rsidRPr="009F5B55">
        <w:rPr>
          <w:rFonts w:ascii="Gadugi" w:hAnsi="Gadugi" w:cs="Century Gothic"/>
        </w:rPr>
        <w:t xml:space="preserve"> con ocasión del tratamiento que viene recibiendo por la patología que padece, denominada </w:t>
      </w:r>
      <w:r w:rsidR="00D5282E" w:rsidRPr="009F5B55">
        <w:rPr>
          <w:rFonts w:ascii="Gadugi" w:hAnsi="Gadugi" w:cs="Century Gothic"/>
          <w:i/>
        </w:rPr>
        <w:t>“hipertrofia prostática”</w:t>
      </w:r>
      <w:r w:rsidR="00D5282E" w:rsidRPr="009F5B55">
        <w:rPr>
          <w:rFonts w:ascii="Gadugi" w:hAnsi="Gadugi" w:cs="Century Gothic"/>
        </w:rPr>
        <w:t xml:space="preserve">, tiene una sonda vesical </w:t>
      </w:r>
      <w:r w:rsidR="00E72A07" w:rsidRPr="009F5B55">
        <w:rPr>
          <w:rFonts w:ascii="Gadugi" w:hAnsi="Gadugi" w:cs="Century Gothic"/>
        </w:rPr>
        <w:t>desde el 22 de septiembre del 2020</w:t>
      </w:r>
      <w:r w:rsidR="00653A39" w:rsidRPr="009F5B55">
        <w:rPr>
          <w:rFonts w:ascii="Gadugi" w:hAnsi="Gadugi" w:cs="Century Gothic"/>
        </w:rPr>
        <w:t xml:space="preserve"> </w:t>
      </w:r>
      <w:r w:rsidR="00653A39" w:rsidRPr="009F5B55">
        <w:rPr>
          <w:rFonts w:ascii="Gadugi" w:hAnsi="Gadugi" w:cs="Century Gothic"/>
        </w:rPr>
        <w:lastRenderedPageBreak/>
        <w:t xml:space="preserve">que, además de que le genera daños en su uretra, le </w:t>
      </w:r>
      <w:r w:rsidR="00D5282E" w:rsidRPr="009F5B55">
        <w:rPr>
          <w:rFonts w:ascii="Gadugi" w:hAnsi="Gadugi" w:cs="Century Gothic"/>
        </w:rPr>
        <w:t xml:space="preserve">impide un desarrollo normal de su vida, </w:t>
      </w:r>
      <w:r w:rsidR="00196FD2" w:rsidRPr="009F5B55">
        <w:rPr>
          <w:rFonts w:ascii="Gadugi" w:hAnsi="Gadugi" w:cs="Century Gothic"/>
        </w:rPr>
        <w:t xml:space="preserve">porque </w:t>
      </w:r>
      <w:r w:rsidR="00D5282E" w:rsidRPr="009F5B55">
        <w:rPr>
          <w:rFonts w:ascii="Gadugi" w:hAnsi="Gadugi" w:cs="Century Gothic"/>
        </w:rPr>
        <w:t>el dispositivo</w:t>
      </w:r>
      <w:r w:rsidR="00653A39" w:rsidRPr="009F5B55">
        <w:rPr>
          <w:rFonts w:ascii="Gadugi" w:hAnsi="Gadugi" w:cs="Century Gothic"/>
        </w:rPr>
        <w:t xml:space="preserve"> le causa</w:t>
      </w:r>
      <w:r w:rsidR="00D5282E" w:rsidRPr="009F5B55">
        <w:rPr>
          <w:rFonts w:ascii="Gadugi" w:hAnsi="Gadugi" w:cs="Century Gothic"/>
        </w:rPr>
        <w:t xml:space="preserve"> incomodidad para salir.</w:t>
      </w:r>
    </w:p>
    <w:p w14:paraId="18F0BC3F" w14:textId="667279A7" w:rsidR="00E72A07" w:rsidRPr="009F5B55" w:rsidRDefault="00E72A07" w:rsidP="009F5B55">
      <w:pPr>
        <w:spacing w:line="276" w:lineRule="auto"/>
        <w:jc w:val="both"/>
        <w:rPr>
          <w:rFonts w:ascii="Gadugi" w:hAnsi="Gadugi" w:cs="Century Gothic"/>
        </w:rPr>
      </w:pPr>
    </w:p>
    <w:p w14:paraId="50B1E16B" w14:textId="496820D0" w:rsidR="00E72A07" w:rsidRPr="009F5B55" w:rsidRDefault="00E72A07"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Contó, también, que el 24 de septiembre recibió de una especialista en urología, una solicitud de servicios para la realización del procedimiento que le permitirá retomar su vida sin la sonda, junto con las órdenes para los exámenes necesarios para esa cirugía, así como la consulta con el anestesiólogo</w:t>
      </w:r>
      <w:r w:rsidR="00D51809" w:rsidRPr="009F5B55">
        <w:rPr>
          <w:rFonts w:ascii="Gadugi" w:hAnsi="Gadugi" w:cs="Century Gothic"/>
        </w:rPr>
        <w:t>; pese a lo cual, y a que él ha venido realizándose diligentemente todos los exámenes que le han ordenado, ha sido imposible completar los requisitos para el procedimiento, pues la EPS dilata injustificadamente la realización de las valoraciones</w:t>
      </w:r>
      <w:r w:rsidR="00653A39" w:rsidRPr="009F5B55">
        <w:rPr>
          <w:rFonts w:ascii="Gadugi" w:hAnsi="Gadugi" w:cs="Century Gothic"/>
        </w:rPr>
        <w:t>;</w:t>
      </w:r>
      <w:r w:rsidR="00D51809" w:rsidRPr="009F5B55">
        <w:rPr>
          <w:rFonts w:ascii="Gadugi" w:hAnsi="Gadugi" w:cs="Century Gothic"/>
        </w:rPr>
        <w:t xml:space="preserve"> por ejemplo,</w:t>
      </w:r>
      <w:r w:rsidR="0048720E" w:rsidRPr="009F5B55">
        <w:rPr>
          <w:rFonts w:ascii="Gadugi" w:hAnsi="Gadugi" w:cs="Century Gothic"/>
        </w:rPr>
        <w:t xml:space="preserve"> así sucedió cuando</w:t>
      </w:r>
      <w:r w:rsidR="00D51809" w:rsidRPr="009F5B55">
        <w:rPr>
          <w:rFonts w:ascii="Gadugi" w:hAnsi="Gadugi" w:cs="Century Gothic"/>
        </w:rPr>
        <w:t xml:space="preserve"> reprogramó una cita por cardiología que estaba agendada para el 10 de noviembre, para el 10 de </w:t>
      </w:r>
      <w:r w:rsidR="0048720E" w:rsidRPr="009F5B55">
        <w:rPr>
          <w:rFonts w:ascii="Gadugi" w:hAnsi="Gadugi" w:cs="Century Gothic"/>
        </w:rPr>
        <w:t>diciembre</w:t>
      </w:r>
      <w:r w:rsidR="00D51809" w:rsidRPr="009F5B55">
        <w:rPr>
          <w:rFonts w:ascii="Gadugi" w:hAnsi="Gadugi" w:cs="Century Gothic"/>
        </w:rPr>
        <w:t xml:space="preserve">. </w:t>
      </w:r>
    </w:p>
    <w:p w14:paraId="72A3421A" w14:textId="7C2BC4D2" w:rsidR="0048720E" w:rsidRPr="009F5B55" w:rsidRDefault="0048720E" w:rsidP="009F5B55">
      <w:pPr>
        <w:spacing w:line="276" w:lineRule="auto"/>
        <w:jc w:val="both"/>
        <w:rPr>
          <w:rFonts w:ascii="Gadugi" w:hAnsi="Gadugi" w:cs="Century Gothic"/>
        </w:rPr>
      </w:pPr>
    </w:p>
    <w:p w14:paraId="7291D943" w14:textId="08AF13A8" w:rsidR="0048720E" w:rsidRPr="009F5B55" w:rsidRDefault="0048720E"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00FC7F2B" w:rsidRPr="009F5B55">
        <w:rPr>
          <w:rFonts w:ascii="Gadugi" w:hAnsi="Gadugi" w:cs="Century Gothic"/>
          <w:lang w:val="es-419"/>
        </w:rPr>
        <w:tab/>
        <w:t xml:space="preserve">Pidió, entonces, </w:t>
      </w:r>
      <w:r w:rsidR="000C6638" w:rsidRPr="009F5B55">
        <w:rPr>
          <w:rFonts w:ascii="Gadugi" w:hAnsi="Gadugi" w:cs="Century Gothic"/>
        </w:rPr>
        <w:t xml:space="preserve">ordenarle a la Nueva EPS, </w:t>
      </w:r>
      <w:r w:rsidRPr="009F5B55">
        <w:rPr>
          <w:rFonts w:ascii="Gadugi" w:hAnsi="Gadugi" w:cs="Century Gothic"/>
        </w:rPr>
        <w:t>(i) Realizar la consulta por cardiología y los exámenes que el especialista en la materia ordene, (</w:t>
      </w:r>
      <w:proofErr w:type="spellStart"/>
      <w:r w:rsidRPr="009F5B55">
        <w:rPr>
          <w:rFonts w:ascii="Gadugi" w:hAnsi="Gadugi" w:cs="Century Gothic"/>
        </w:rPr>
        <w:t>ii</w:t>
      </w:r>
      <w:proofErr w:type="spellEnd"/>
      <w:r w:rsidRPr="009F5B55">
        <w:rPr>
          <w:rFonts w:ascii="Gadugi" w:hAnsi="Gadugi" w:cs="Century Gothic"/>
        </w:rPr>
        <w:t xml:space="preserve">) Agilizar los trámites para la realización del procedimiento quirúrgico </w:t>
      </w:r>
      <w:r w:rsidR="003A474B" w:rsidRPr="009F5B55">
        <w:rPr>
          <w:rFonts w:ascii="Gadugi" w:hAnsi="Gadugi" w:cs="Century Gothic"/>
        </w:rPr>
        <w:t>que se llevará a cabo para mejorar su calidad de vida; (</w:t>
      </w:r>
      <w:proofErr w:type="spellStart"/>
      <w:r w:rsidR="003A474B" w:rsidRPr="009F5B55">
        <w:rPr>
          <w:rFonts w:ascii="Gadugi" w:hAnsi="Gadugi" w:cs="Century Gothic"/>
        </w:rPr>
        <w:t>iii</w:t>
      </w:r>
      <w:proofErr w:type="spellEnd"/>
      <w:r w:rsidR="003A474B" w:rsidRPr="009F5B55">
        <w:rPr>
          <w:rFonts w:ascii="Gadugi" w:hAnsi="Gadugi" w:cs="Century Gothic"/>
        </w:rPr>
        <w:t>) Y concederle el tratamiento integral para la patología que padece.</w:t>
      </w:r>
      <w:r w:rsidR="00D253A1" w:rsidRPr="009F5B55">
        <w:rPr>
          <w:rStyle w:val="Refdenotaalpie"/>
          <w:rFonts w:ascii="Gadugi" w:hAnsi="Gadugi"/>
        </w:rPr>
        <w:footnoteReference w:id="1"/>
      </w:r>
      <w:r w:rsidR="003A474B" w:rsidRPr="009F5B55">
        <w:rPr>
          <w:rFonts w:ascii="Gadugi" w:hAnsi="Gadugi" w:cs="Century Gothic"/>
        </w:rPr>
        <w:t xml:space="preserve"> </w:t>
      </w:r>
    </w:p>
    <w:p w14:paraId="6794DF27" w14:textId="70326B8D" w:rsidR="0048720E" w:rsidRPr="009F5B55" w:rsidRDefault="0048720E" w:rsidP="009F5B55">
      <w:pPr>
        <w:spacing w:line="276" w:lineRule="auto"/>
        <w:jc w:val="both"/>
        <w:rPr>
          <w:rFonts w:ascii="Gadugi" w:hAnsi="Gadugi" w:cs="Century Gothic"/>
        </w:rPr>
      </w:pPr>
    </w:p>
    <w:p w14:paraId="5954ED51" w14:textId="55A558C9" w:rsidR="003A474B" w:rsidRPr="009F5B55" w:rsidRDefault="003A474B"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Con auto del 17 de noviembre se dio trámite a la acción convocando por pasiva a la Regional del Eje Cafetero de la Nueva EPS con sede en Pereira</w:t>
      </w:r>
      <w:r w:rsidR="00D253A1" w:rsidRPr="009F5B55">
        <w:rPr>
          <w:rStyle w:val="Refdenotaalpie"/>
          <w:rFonts w:ascii="Gadugi" w:hAnsi="Gadugi"/>
        </w:rPr>
        <w:footnoteReference w:id="2"/>
      </w:r>
      <w:r w:rsidRPr="009F5B55">
        <w:rPr>
          <w:rFonts w:ascii="Gadugi" w:hAnsi="Gadugi" w:cs="Century Gothic"/>
        </w:rPr>
        <w:t xml:space="preserve">. </w:t>
      </w:r>
    </w:p>
    <w:p w14:paraId="025B71F8" w14:textId="092FFB48" w:rsidR="003A474B" w:rsidRPr="009F5B55" w:rsidRDefault="003A474B" w:rsidP="009F5B55">
      <w:pPr>
        <w:spacing w:line="276" w:lineRule="auto"/>
        <w:jc w:val="both"/>
        <w:rPr>
          <w:rFonts w:ascii="Gadugi" w:hAnsi="Gadugi" w:cs="Century Gothic"/>
        </w:rPr>
      </w:pPr>
    </w:p>
    <w:p w14:paraId="10C7B7E0" w14:textId="67F6BDE9" w:rsidR="003A474B" w:rsidRPr="009F5B55" w:rsidRDefault="003A474B"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 xml:space="preserve">La entidad accionada </w:t>
      </w:r>
      <w:r w:rsidR="00734A3A" w:rsidRPr="009F5B55">
        <w:rPr>
          <w:rFonts w:ascii="Gadugi" w:hAnsi="Gadugi" w:cs="Century Gothic"/>
        </w:rPr>
        <w:t xml:space="preserve">afirmó que le viene prestando los servicios de salud al actor, y que lo que solicita en la acción de tutela, está excluido del Plan de Beneficios en Salud. Se opuso al tratamiento integral por tratarse de servicios médicos futuros e inciertos y pidió </w:t>
      </w:r>
      <w:r w:rsidR="00096152" w:rsidRPr="009F5B55">
        <w:rPr>
          <w:rFonts w:ascii="Gadugi" w:hAnsi="Gadugi" w:cs="Century Gothic"/>
        </w:rPr>
        <w:t xml:space="preserve">denegar </w:t>
      </w:r>
      <w:r w:rsidR="00734A3A" w:rsidRPr="009F5B55">
        <w:rPr>
          <w:rFonts w:ascii="Gadugi" w:hAnsi="Gadugi" w:cs="Century Gothic"/>
        </w:rPr>
        <w:t>la acción de tutela.</w:t>
      </w:r>
      <w:r w:rsidR="00D253A1" w:rsidRPr="009F5B55">
        <w:rPr>
          <w:rStyle w:val="Refdenotaalpie"/>
          <w:rFonts w:ascii="Gadugi" w:hAnsi="Gadugi"/>
        </w:rPr>
        <w:footnoteReference w:id="3"/>
      </w:r>
      <w:r w:rsidR="00734A3A" w:rsidRPr="009F5B55">
        <w:rPr>
          <w:rFonts w:ascii="Gadugi" w:hAnsi="Gadugi" w:cs="Century Gothic"/>
        </w:rPr>
        <w:t xml:space="preserve"> </w:t>
      </w:r>
    </w:p>
    <w:p w14:paraId="7F1983FE" w14:textId="235EFF2C" w:rsidR="00096152" w:rsidRPr="009F5B55" w:rsidRDefault="00096152" w:rsidP="009F5B55">
      <w:pPr>
        <w:spacing w:line="276" w:lineRule="auto"/>
        <w:jc w:val="both"/>
        <w:rPr>
          <w:rFonts w:ascii="Gadugi" w:hAnsi="Gadugi" w:cs="Century Gothic"/>
        </w:rPr>
      </w:pPr>
    </w:p>
    <w:p w14:paraId="0E6FFEB9" w14:textId="77CDF081" w:rsidR="00D77A52" w:rsidRPr="009F5B55" w:rsidRDefault="00D77A52"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t>El demandante allegó un memorial informando que la EPS ya le asignó cita con el cardiólogo, sin embargo, se reafirmó en su solicitud para que le sea concedido el tratamiento integral, pues fue solo cuando acudió al amparo cuando le agendaron la cita, lo cual denota una lenta atención</w:t>
      </w:r>
      <w:r w:rsidR="00D253A1" w:rsidRPr="009F5B55">
        <w:rPr>
          <w:rStyle w:val="Refdenotaalpie"/>
          <w:rFonts w:ascii="Gadugi" w:hAnsi="Gadugi"/>
        </w:rPr>
        <w:footnoteReference w:id="4"/>
      </w:r>
      <w:r w:rsidRPr="009F5B55">
        <w:rPr>
          <w:rFonts w:ascii="Gadugi" w:hAnsi="Gadugi" w:cs="Century Gothic"/>
        </w:rPr>
        <w:t xml:space="preserve">. </w:t>
      </w:r>
    </w:p>
    <w:p w14:paraId="33140DB7" w14:textId="77777777" w:rsidR="00D77A52" w:rsidRPr="009F5B55" w:rsidRDefault="00D77A52" w:rsidP="009F5B55">
      <w:pPr>
        <w:spacing w:line="276" w:lineRule="auto"/>
        <w:jc w:val="both"/>
        <w:rPr>
          <w:rFonts w:ascii="Gadugi" w:hAnsi="Gadugi" w:cs="Century Gothic"/>
        </w:rPr>
      </w:pPr>
    </w:p>
    <w:p w14:paraId="33230A9F" w14:textId="0B995749" w:rsidR="00096152" w:rsidRPr="009F5B55" w:rsidRDefault="00096152"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0086701F" w:rsidRPr="009F5B55">
        <w:rPr>
          <w:rFonts w:ascii="Gadugi" w:hAnsi="Gadugi" w:cs="Century Gothic"/>
        </w:rPr>
        <w:t>Sobrevino la sentencia de primer grado</w:t>
      </w:r>
      <w:r w:rsidR="0081294E" w:rsidRPr="009F5B55">
        <w:rPr>
          <w:rFonts w:ascii="Gadugi" w:hAnsi="Gadugi" w:cs="Century Gothic"/>
        </w:rPr>
        <w:t xml:space="preserve"> que negó la protección</w:t>
      </w:r>
      <w:r w:rsidR="00BB1C59" w:rsidRPr="009F5B55">
        <w:rPr>
          <w:rFonts w:ascii="Gadugi" w:hAnsi="Gadugi" w:cs="Century Gothic"/>
        </w:rPr>
        <w:t>, habida cuenta de que no se advirtió que la entidad accionada le estuviera negando algún servicio médico al actor</w:t>
      </w:r>
      <w:r w:rsidR="00D253A1" w:rsidRPr="009F5B55">
        <w:rPr>
          <w:rFonts w:ascii="Gadugi" w:hAnsi="Gadugi" w:cs="Century Gothic"/>
        </w:rPr>
        <w:t>; máxime cuando ya realizó la consulta por cardiología que él reclama.</w:t>
      </w:r>
      <w:r w:rsidR="00D253A1" w:rsidRPr="009F5B55">
        <w:rPr>
          <w:rStyle w:val="Refdenotaalpie"/>
          <w:rFonts w:ascii="Gadugi" w:hAnsi="Gadugi"/>
        </w:rPr>
        <w:footnoteReference w:id="5"/>
      </w:r>
      <w:r w:rsidR="00BB1C59" w:rsidRPr="009F5B55">
        <w:rPr>
          <w:rFonts w:ascii="Gadugi" w:hAnsi="Gadugi" w:cs="Century Gothic"/>
        </w:rPr>
        <w:t xml:space="preserve"> </w:t>
      </w:r>
    </w:p>
    <w:p w14:paraId="4D9EC2FC" w14:textId="5EAB2C5D" w:rsidR="00BB1C59" w:rsidRPr="009F5B55" w:rsidRDefault="00BB1C59" w:rsidP="009F5B55">
      <w:pPr>
        <w:spacing w:line="276" w:lineRule="auto"/>
        <w:jc w:val="both"/>
        <w:rPr>
          <w:rFonts w:ascii="Gadugi" w:hAnsi="Gadugi" w:cs="Century Gothic"/>
        </w:rPr>
      </w:pPr>
    </w:p>
    <w:p w14:paraId="2454240B" w14:textId="2520CF97" w:rsidR="00D253A1" w:rsidRPr="009F5B55" w:rsidRDefault="00BB1C59" w:rsidP="009F5B55">
      <w:pPr>
        <w:spacing w:line="276" w:lineRule="auto"/>
        <w:jc w:val="both"/>
        <w:rPr>
          <w:rFonts w:ascii="Gadugi" w:hAnsi="Gadugi" w:cs="Century Gothic"/>
        </w:rPr>
      </w:pPr>
      <w:r w:rsidRPr="009F5B55">
        <w:rPr>
          <w:rFonts w:ascii="Gadugi" w:hAnsi="Gadugi" w:cs="Century Gothic"/>
        </w:rPr>
        <w:lastRenderedPageBreak/>
        <w:tab/>
      </w:r>
      <w:r w:rsidRPr="009F5B55">
        <w:rPr>
          <w:rFonts w:ascii="Gadugi" w:hAnsi="Gadugi" w:cs="Century Gothic"/>
        </w:rPr>
        <w:tab/>
      </w:r>
      <w:r w:rsidRPr="009F5B55">
        <w:rPr>
          <w:rFonts w:ascii="Gadugi" w:hAnsi="Gadugi" w:cs="Century Gothic"/>
        </w:rPr>
        <w:tab/>
      </w:r>
      <w:r w:rsidRPr="009F5B55">
        <w:rPr>
          <w:rFonts w:ascii="Gadugi" w:hAnsi="Gadugi" w:cs="Century Gothic"/>
        </w:rPr>
        <w:tab/>
        <w:t>I</w:t>
      </w:r>
      <w:r w:rsidR="00A83D2A" w:rsidRPr="009F5B55">
        <w:rPr>
          <w:rFonts w:ascii="Gadugi" w:hAnsi="Gadugi" w:cs="Century Gothic"/>
        </w:rPr>
        <w:t>mpugnó el señor Montoya Castaño, para poner de presente que</w:t>
      </w:r>
      <w:r w:rsidR="00D253A1" w:rsidRPr="009F5B55">
        <w:rPr>
          <w:rFonts w:ascii="Gadugi" w:hAnsi="Gadugi" w:cs="Century Gothic"/>
        </w:rPr>
        <w:t xml:space="preserve"> no es</w:t>
      </w:r>
      <w:r w:rsidR="00CE580A" w:rsidRPr="009F5B55">
        <w:rPr>
          <w:rFonts w:ascii="Gadugi" w:hAnsi="Gadugi" w:cs="Century Gothic"/>
        </w:rPr>
        <w:t xml:space="preserve"> solo</w:t>
      </w:r>
      <w:r w:rsidR="00D253A1" w:rsidRPr="009F5B55">
        <w:rPr>
          <w:rFonts w:ascii="Gadugi" w:hAnsi="Gadugi" w:cs="Century Gothic"/>
        </w:rPr>
        <w:t xml:space="preserve"> la valoración por cardiología lo que </w:t>
      </w:r>
      <w:r w:rsidR="00CE580A" w:rsidRPr="009F5B55">
        <w:rPr>
          <w:rFonts w:ascii="Gadugi" w:hAnsi="Gadugi" w:cs="Century Gothic"/>
        </w:rPr>
        <w:t>solicita</w:t>
      </w:r>
      <w:r w:rsidR="00D253A1" w:rsidRPr="009F5B55">
        <w:rPr>
          <w:rFonts w:ascii="Gadugi" w:hAnsi="Gadugi" w:cs="Century Gothic"/>
        </w:rPr>
        <w:t xml:space="preserve">, sino el procedimiento denominado </w:t>
      </w:r>
      <w:r w:rsidR="00D253A1" w:rsidRPr="009F5B55">
        <w:rPr>
          <w:rFonts w:ascii="Gadugi" w:hAnsi="Gadugi" w:cs="Century Gothic"/>
          <w:i/>
        </w:rPr>
        <w:t>“</w:t>
      </w:r>
      <w:proofErr w:type="spellStart"/>
      <w:r w:rsidR="00D253A1" w:rsidRPr="009F5B55">
        <w:rPr>
          <w:rFonts w:ascii="Gadugi" w:hAnsi="Gadugi" w:cs="Century Gothic"/>
          <w:i/>
        </w:rPr>
        <w:t>adenomectomía</w:t>
      </w:r>
      <w:proofErr w:type="spellEnd"/>
      <w:r w:rsidR="00D253A1" w:rsidRPr="009F5B55">
        <w:rPr>
          <w:rFonts w:ascii="Gadugi" w:hAnsi="Gadugi" w:cs="Century Gothic"/>
          <w:i/>
        </w:rPr>
        <w:t xml:space="preserve"> o prostatectomía retropúbica o </w:t>
      </w:r>
      <w:proofErr w:type="spellStart"/>
      <w:r w:rsidR="00D253A1" w:rsidRPr="009F5B55">
        <w:rPr>
          <w:rFonts w:ascii="Gadugi" w:hAnsi="Gadugi" w:cs="Century Gothic"/>
          <w:i/>
        </w:rPr>
        <w:t>transvesicocapsular</w:t>
      </w:r>
      <w:proofErr w:type="spellEnd"/>
      <w:r w:rsidR="00D253A1" w:rsidRPr="009F5B55">
        <w:rPr>
          <w:rFonts w:ascii="Gadugi" w:hAnsi="Gadugi" w:cs="Century Gothic"/>
          <w:i/>
        </w:rPr>
        <w:t>”</w:t>
      </w:r>
      <w:r w:rsidR="00D253A1" w:rsidRPr="009F5B55">
        <w:rPr>
          <w:rFonts w:ascii="Gadugi" w:hAnsi="Gadugi" w:cs="Century Gothic"/>
        </w:rPr>
        <w:t xml:space="preserve">, sin que la EPS lo hubiera materializado, a pesar de que </w:t>
      </w:r>
      <w:r w:rsidR="00CE580A" w:rsidRPr="009F5B55">
        <w:rPr>
          <w:rFonts w:ascii="Gadugi" w:hAnsi="Gadugi" w:cs="Century Gothic"/>
        </w:rPr>
        <w:t>lleva más de un año procurando su realización.</w:t>
      </w:r>
      <w:r w:rsidR="00CE580A" w:rsidRPr="009F5B55">
        <w:rPr>
          <w:rStyle w:val="Refdenotaalpie"/>
          <w:rFonts w:ascii="Gadugi" w:hAnsi="Gadugi"/>
        </w:rPr>
        <w:footnoteReference w:id="6"/>
      </w:r>
      <w:r w:rsidR="00CE580A" w:rsidRPr="009F5B55">
        <w:rPr>
          <w:rFonts w:ascii="Gadugi" w:hAnsi="Gadugi" w:cs="Century Gothic"/>
        </w:rPr>
        <w:t xml:space="preserve"> </w:t>
      </w:r>
    </w:p>
    <w:p w14:paraId="452C2324" w14:textId="77777777" w:rsidR="00CE580A" w:rsidRPr="009F5B55" w:rsidRDefault="00CE580A" w:rsidP="009F5B55">
      <w:pPr>
        <w:spacing w:line="276" w:lineRule="auto"/>
        <w:jc w:val="both"/>
        <w:rPr>
          <w:rFonts w:ascii="Gadugi" w:hAnsi="Gadugi"/>
          <w:lang w:val="es-419"/>
        </w:rPr>
      </w:pPr>
    </w:p>
    <w:p w14:paraId="7916682E" w14:textId="77777777" w:rsidR="00054057" w:rsidRPr="009F5B55" w:rsidRDefault="00054057" w:rsidP="009F5B55">
      <w:pPr>
        <w:spacing w:line="276" w:lineRule="auto"/>
        <w:jc w:val="both"/>
        <w:rPr>
          <w:rFonts w:ascii="Gadugi" w:hAnsi="Gadugi"/>
          <w:b/>
        </w:rPr>
      </w:pPr>
      <w:r w:rsidRPr="009F5B55">
        <w:rPr>
          <w:rFonts w:ascii="Gadugi" w:hAnsi="Gadugi"/>
          <w:b/>
        </w:rPr>
        <w:t xml:space="preserve">  </w:t>
      </w:r>
      <w:r w:rsidRPr="009F5B55">
        <w:rPr>
          <w:rFonts w:ascii="Gadugi" w:hAnsi="Gadugi"/>
          <w:b/>
        </w:rPr>
        <w:tab/>
      </w:r>
      <w:r w:rsidRPr="009F5B55">
        <w:rPr>
          <w:rFonts w:ascii="Gadugi" w:hAnsi="Gadugi"/>
          <w:b/>
        </w:rPr>
        <w:tab/>
      </w:r>
      <w:r w:rsidRPr="009F5B55">
        <w:rPr>
          <w:rFonts w:ascii="Gadugi" w:hAnsi="Gadugi"/>
          <w:b/>
        </w:rPr>
        <w:tab/>
      </w:r>
      <w:r w:rsidRPr="009F5B55">
        <w:rPr>
          <w:rFonts w:ascii="Gadugi" w:hAnsi="Gadugi"/>
          <w:b/>
        </w:rPr>
        <w:tab/>
        <w:t>CONSIDERACIONES</w:t>
      </w:r>
    </w:p>
    <w:p w14:paraId="16C48B3F" w14:textId="03142E32" w:rsidR="00FB4194" w:rsidRPr="009F5B55" w:rsidRDefault="00054057" w:rsidP="009F5B55">
      <w:pPr>
        <w:spacing w:line="276" w:lineRule="auto"/>
        <w:rPr>
          <w:rFonts w:ascii="Gadugi" w:hAnsi="Gadugi"/>
        </w:rPr>
      </w:pPr>
      <w:r w:rsidRPr="009F5B55">
        <w:rPr>
          <w:rFonts w:ascii="Gadugi" w:hAnsi="Gadugi" w:cs="Century Gothic"/>
        </w:rPr>
        <w:t xml:space="preserve">                   </w:t>
      </w:r>
      <w:r w:rsidR="00FB4194" w:rsidRPr="009F5B55">
        <w:rPr>
          <w:rFonts w:ascii="Gadugi" w:hAnsi="Gadugi" w:cs="Century Gothic"/>
        </w:rPr>
        <w:t xml:space="preserve">                   </w:t>
      </w:r>
      <w:r w:rsidR="001E1D7F" w:rsidRPr="009F5B55">
        <w:rPr>
          <w:rFonts w:ascii="Gadugi" w:hAnsi="Gadugi" w:cs="Century Gothic"/>
        </w:rPr>
        <w:tab/>
      </w:r>
      <w:r w:rsidR="001E1D7F" w:rsidRPr="009F5B55">
        <w:rPr>
          <w:rFonts w:ascii="Gadugi" w:hAnsi="Gadugi"/>
        </w:rPr>
        <w:tab/>
      </w:r>
      <w:r w:rsidR="001E1D7F" w:rsidRPr="009F5B55">
        <w:rPr>
          <w:rFonts w:ascii="Gadugi" w:hAnsi="Gadugi"/>
        </w:rPr>
        <w:tab/>
      </w:r>
      <w:r w:rsidR="001E1D7F" w:rsidRPr="009F5B55">
        <w:rPr>
          <w:rFonts w:ascii="Gadugi" w:hAnsi="Gadugi"/>
        </w:rPr>
        <w:tab/>
      </w:r>
      <w:r w:rsidR="001E1D7F" w:rsidRPr="009F5B55">
        <w:rPr>
          <w:rFonts w:ascii="Gadugi" w:hAnsi="Gadugi"/>
        </w:rPr>
        <w:tab/>
      </w:r>
    </w:p>
    <w:p w14:paraId="0D1EA829" w14:textId="77777777" w:rsidR="00FB4194" w:rsidRPr="009F5B55" w:rsidRDefault="00FB4194" w:rsidP="009F5B55">
      <w:pPr>
        <w:spacing w:line="276" w:lineRule="auto"/>
        <w:jc w:val="both"/>
        <w:rPr>
          <w:rFonts w:ascii="Gadugi" w:hAnsi="Gadugi" w:cs="Arial"/>
        </w:rPr>
      </w:pPr>
      <w:r w:rsidRPr="009F5B55">
        <w:rPr>
          <w:rFonts w:ascii="Gadugi" w:hAnsi="Gadugi" w:cs="Arial"/>
        </w:rPr>
        <w:t xml:space="preserve"> </w:t>
      </w:r>
      <w:r w:rsidRPr="009F5B55">
        <w:rPr>
          <w:rFonts w:ascii="Gadugi" w:hAnsi="Gadugi" w:cs="Arial"/>
        </w:rPr>
        <w:tab/>
      </w:r>
      <w:r w:rsidRPr="009F5B55">
        <w:rPr>
          <w:rFonts w:ascii="Gadugi" w:hAnsi="Gadugi" w:cs="Arial"/>
        </w:rPr>
        <w:tab/>
      </w:r>
      <w:r w:rsidRPr="009F5B55">
        <w:rPr>
          <w:rFonts w:ascii="Gadugi" w:hAnsi="Gadugi" w:cs="Arial"/>
        </w:rPr>
        <w:tab/>
      </w:r>
      <w:r w:rsidRPr="009F5B55">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6C25F02E" w14:textId="77777777" w:rsidR="00FB4194" w:rsidRPr="009F5B55" w:rsidRDefault="00FB4194" w:rsidP="009F5B55">
      <w:pPr>
        <w:spacing w:line="276" w:lineRule="auto"/>
        <w:jc w:val="both"/>
        <w:rPr>
          <w:rFonts w:ascii="Gadugi" w:hAnsi="Gadugi" w:cs="Arial"/>
          <w:bCs/>
        </w:rPr>
      </w:pPr>
      <w:r w:rsidRPr="009F5B55">
        <w:rPr>
          <w:rFonts w:ascii="Gadugi" w:hAnsi="Gadugi" w:cs="Arial"/>
          <w:bCs/>
        </w:rPr>
        <w:t xml:space="preserve">  </w:t>
      </w:r>
      <w:r w:rsidRPr="009F5B55">
        <w:rPr>
          <w:rFonts w:ascii="Gadugi" w:hAnsi="Gadugi" w:cs="Arial"/>
          <w:bCs/>
        </w:rPr>
        <w:tab/>
      </w:r>
      <w:r w:rsidRPr="009F5B55">
        <w:rPr>
          <w:rFonts w:ascii="Gadugi" w:hAnsi="Gadugi" w:cs="Arial"/>
          <w:bCs/>
        </w:rPr>
        <w:tab/>
      </w:r>
      <w:r w:rsidRPr="009F5B55">
        <w:rPr>
          <w:rFonts w:ascii="Gadugi" w:hAnsi="Gadugi" w:cs="Arial"/>
          <w:bCs/>
        </w:rPr>
        <w:tab/>
      </w:r>
      <w:r w:rsidRPr="009F5B55">
        <w:rPr>
          <w:rFonts w:ascii="Gadugi" w:hAnsi="Gadugi" w:cs="Arial"/>
          <w:bCs/>
        </w:rPr>
        <w:tab/>
      </w:r>
    </w:p>
    <w:p w14:paraId="765E976F" w14:textId="4C4B3BE9" w:rsidR="00FF3863" w:rsidRPr="009F5B55" w:rsidRDefault="00FB4194" w:rsidP="009F5B55">
      <w:pPr>
        <w:spacing w:line="276" w:lineRule="auto"/>
        <w:jc w:val="both"/>
        <w:rPr>
          <w:rFonts w:ascii="Gadugi" w:hAnsi="Gadugi" w:cs="Arial"/>
          <w:bCs/>
        </w:rPr>
      </w:pPr>
      <w:r w:rsidRPr="009F5B55">
        <w:rPr>
          <w:rFonts w:ascii="Gadugi" w:hAnsi="Gadugi" w:cs="Arial"/>
          <w:bCs/>
        </w:rPr>
        <w:t xml:space="preserve">  </w:t>
      </w:r>
      <w:r w:rsidRPr="009F5B55">
        <w:rPr>
          <w:rFonts w:ascii="Gadugi" w:hAnsi="Gadugi" w:cs="Arial"/>
          <w:bCs/>
        </w:rPr>
        <w:tab/>
      </w:r>
      <w:r w:rsidRPr="009F5B55">
        <w:rPr>
          <w:rFonts w:ascii="Gadugi" w:hAnsi="Gadugi" w:cs="Arial"/>
          <w:bCs/>
        </w:rPr>
        <w:tab/>
      </w:r>
      <w:r w:rsidRPr="009F5B55">
        <w:rPr>
          <w:rFonts w:ascii="Gadugi" w:hAnsi="Gadugi" w:cs="Arial"/>
          <w:bCs/>
        </w:rPr>
        <w:tab/>
      </w:r>
      <w:r w:rsidRPr="009F5B55">
        <w:rPr>
          <w:rFonts w:ascii="Gadugi" w:hAnsi="Gadugi" w:cs="Arial"/>
          <w:bCs/>
        </w:rPr>
        <w:tab/>
      </w:r>
      <w:r w:rsidR="00FB2585" w:rsidRPr="009F5B55">
        <w:rPr>
          <w:rFonts w:ascii="Gadugi" w:hAnsi="Gadugi" w:cs="Arial"/>
          <w:bCs/>
        </w:rPr>
        <w:t xml:space="preserve">En este caso, </w:t>
      </w:r>
      <w:r w:rsidR="00D77A52" w:rsidRPr="009F5B55">
        <w:rPr>
          <w:rFonts w:ascii="Gadugi" w:hAnsi="Gadugi" w:cs="Arial"/>
          <w:bCs/>
        </w:rPr>
        <w:t>Luis Fernando Montoya Castaño</w:t>
      </w:r>
      <w:r w:rsidR="00AC0A2D" w:rsidRPr="009F5B55">
        <w:rPr>
          <w:rFonts w:ascii="Gadugi" w:hAnsi="Gadugi" w:cs="Arial"/>
          <w:bCs/>
        </w:rPr>
        <w:t>,</w:t>
      </w:r>
      <w:r w:rsidR="00941C15" w:rsidRPr="009F5B55">
        <w:rPr>
          <w:rFonts w:ascii="Gadugi" w:hAnsi="Gadugi" w:cs="Arial"/>
          <w:bCs/>
        </w:rPr>
        <w:t xml:space="preserve"> invocó la protección de sus garantías fundamentales</w:t>
      </w:r>
      <w:r w:rsidR="00D77A52" w:rsidRPr="009F5B55">
        <w:rPr>
          <w:rFonts w:ascii="Gadugi" w:hAnsi="Gadugi" w:cs="Arial"/>
          <w:bCs/>
        </w:rPr>
        <w:t>,</w:t>
      </w:r>
      <w:r w:rsidR="00AC0A2D" w:rsidRPr="009F5B55">
        <w:rPr>
          <w:rFonts w:ascii="Gadugi" w:hAnsi="Gadugi" w:cs="Arial"/>
          <w:bCs/>
        </w:rPr>
        <w:t xml:space="preserve"> </w:t>
      </w:r>
      <w:r w:rsidRPr="009F5B55">
        <w:rPr>
          <w:rFonts w:ascii="Gadugi" w:hAnsi="Gadugi" w:cs="Arial"/>
          <w:bCs/>
        </w:rPr>
        <w:t xml:space="preserve">que consideró conculcado por </w:t>
      </w:r>
      <w:r w:rsidR="001C6324" w:rsidRPr="009F5B55">
        <w:rPr>
          <w:rFonts w:ascii="Gadugi" w:hAnsi="Gadugi" w:cs="Arial"/>
          <w:bCs/>
        </w:rPr>
        <w:t>la</w:t>
      </w:r>
      <w:r w:rsidR="00D77A52" w:rsidRPr="009F5B55">
        <w:rPr>
          <w:rFonts w:ascii="Gadugi" w:hAnsi="Gadugi" w:cs="Arial"/>
          <w:bCs/>
        </w:rPr>
        <w:t xml:space="preserve"> Nueva EPS, que dilata la realización de </w:t>
      </w:r>
      <w:r w:rsidR="00941C15" w:rsidRPr="009F5B55">
        <w:rPr>
          <w:rFonts w:ascii="Gadugi" w:hAnsi="Gadugi" w:cs="Arial"/>
          <w:bCs/>
        </w:rPr>
        <w:t xml:space="preserve">los procedimientos médicos necesarios para el restablecimiento de su salud. </w:t>
      </w:r>
    </w:p>
    <w:p w14:paraId="5C222178" w14:textId="77777777" w:rsidR="000A0EA4" w:rsidRPr="009F5B55" w:rsidRDefault="000A0EA4" w:rsidP="009F5B55">
      <w:pPr>
        <w:spacing w:line="276" w:lineRule="auto"/>
        <w:jc w:val="both"/>
        <w:rPr>
          <w:rFonts w:ascii="Gadugi" w:hAnsi="Gadugi" w:cs="Arial"/>
          <w:bCs/>
        </w:rPr>
      </w:pPr>
    </w:p>
    <w:p w14:paraId="246AD01D" w14:textId="5BB0FA07" w:rsidR="000A0EA4" w:rsidRPr="009F5B55" w:rsidRDefault="000A0EA4" w:rsidP="009F5B55">
      <w:pPr>
        <w:spacing w:line="276" w:lineRule="auto"/>
        <w:jc w:val="both"/>
        <w:rPr>
          <w:rFonts w:ascii="Gadugi" w:hAnsi="Gadugi" w:cs="Arial"/>
        </w:rPr>
      </w:pPr>
      <w:r w:rsidRPr="009F5B55">
        <w:rPr>
          <w:rFonts w:ascii="Gadugi" w:hAnsi="Gadugi" w:cs="Arial"/>
          <w:bCs/>
        </w:rPr>
        <w:tab/>
      </w:r>
      <w:r w:rsidRPr="009F5B55">
        <w:rPr>
          <w:rFonts w:ascii="Gadugi" w:hAnsi="Gadugi" w:cs="Arial"/>
          <w:bCs/>
        </w:rPr>
        <w:tab/>
      </w:r>
      <w:r w:rsidRPr="009F5B55">
        <w:rPr>
          <w:rFonts w:ascii="Gadugi" w:hAnsi="Gadugi" w:cs="Arial"/>
          <w:bCs/>
        </w:rPr>
        <w:tab/>
      </w:r>
      <w:r w:rsidRPr="009F5B55">
        <w:rPr>
          <w:rFonts w:ascii="Gadugi" w:hAnsi="Gadugi" w:cs="Arial"/>
          <w:bCs/>
        </w:rPr>
        <w:tab/>
      </w:r>
      <w:r w:rsidRPr="009F5B55">
        <w:rPr>
          <w:rFonts w:ascii="Gadugi" w:hAnsi="Gadugi" w:cs="Arial"/>
        </w:rPr>
        <w:t xml:space="preserve">En lo que respecta a la legitimación por activa, se cumple </w:t>
      </w:r>
      <w:r w:rsidR="00941C15" w:rsidRPr="009F5B55">
        <w:rPr>
          <w:rFonts w:ascii="Gadugi" w:hAnsi="Gadugi" w:cs="Arial"/>
        </w:rPr>
        <w:t>porque el</w:t>
      </w:r>
      <w:r w:rsidRPr="009F5B55">
        <w:rPr>
          <w:rFonts w:ascii="Gadugi" w:hAnsi="Gadugi" w:cs="Arial"/>
        </w:rPr>
        <w:t xml:space="preserve"> señor </w:t>
      </w:r>
      <w:r w:rsidR="00941C15" w:rsidRPr="009F5B55">
        <w:rPr>
          <w:rFonts w:ascii="Gadugi" w:hAnsi="Gadugi" w:cs="Arial"/>
        </w:rPr>
        <w:t xml:space="preserve">Montoya Castaño, quien actúa en nombre propio, </w:t>
      </w:r>
      <w:r w:rsidR="00BF7790" w:rsidRPr="009F5B55">
        <w:rPr>
          <w:rFonts w:ascii="Gadugi" w:hAnsi="Gadugi" w:cs="Arial"/>
        </w:rPr>
        <w:t xml:space="preserve">es </w:t>
      </w:r>
      <w:r w:rsidR="00941C15" w:rsidRPr="009F5B55">
        <w:rPr>
          <w:rFonts w:ascii="Gadugi" w:hAnsi="Gadugi" w:cs="Arial"/>
        </w:rPr>
        <w:t>el beneficiario de los servicios médicos que se reclaman</w:t>
      </w:r>
      <w:r w:rsidR="00BF7790" w:rsidRPr="009F5B55">
        <w:rPr>
          <w:rFonts w:ascii="Gadugi" w:hAnsi="Gadugi" w:cs="Arial"/>
        </w:rPr>
        <w:t xml:space="preserve"> por estar afiliado a la entidad accionada al régimen contributivo</w:t>
      </w:r>
      <w:r w:rsidR="00941C15" w:rsidRPr="009F5B55">
        <w:rPr>
          <w:rFonts w:ascii="Gadugi" w:hAnsi="Gadugi" w:cs="Arial"/>
        </w:rPr>
        <w:t>.</w:t>
      </w:r>
      <w:r w:rsidR="002911F3" w:rsidRPr="009F5B55">
        <w:rPr>
          <w:rFonts w:ascii="Gadugi" w:hAnsi="Gadugi" w:cs="Arial"/>
        </w:rPr>
        <w:t xml:space="preserve"> </w:t>
      </w:r>
      <w:r w:rsidRPr="009F5B55">
        <w:rPr>
          <w:rFonts w:ascii="Gadugi" w:hAnsi="Gadugi" w:cs="Arial"/>
        </w:rPr>
        <w:t>Y por pasiva</w:t>
      </w:r>
      <w:r w:rsidR="00B034AB" w:rsidRPr="009F5B55">
        <w:rPr>
          <w:rFonts w:ascii="Gadugi" w:hAnsi="Gadugi" w:cs="Arial"/>
        </w:rPr>
        <w:t xml:space="preserve"> también, </w:t>
      </w:r>
      <w:r w:rsidRPr="009F5B55">
        <w:rPr>
          <w:rFonts w:ascii="Gadugi" w:hAnsi="Gadugi" w:cs="Arial"/>
        </w:rPr>
        <w:t xml:space="preserve">porque la EPS accionada es la entidad encargada de garantizar los servicios de salud de su afiliado.  </w:t>
      </w:r>
    </w:p>
    <w:p w14:paraId="30BEA202" w14:textId="77777777" w:rsidR="00A80BE6" w:rsidRPr="009F5B55" w:rsidRDefault="00A80BE6" w:rsidP="009F5B55">
      <w:pPr>
        <w:spacing w:line="276" w:lineRule="auto"/>
        <w:jc w:val="both"/>
        <w:rPr>
          <w:rFonts w:ascii="Gadugi" w:hAnsi="Gadugi" w:cs="Arial"/>
          <w:bCs/>
          <w:lang w:val="es-419"/>
        </w:rPr>
      </w:pPr>
      <w:r w:rsidRPr="009F5B55">
        <w:rPr>
          <w:rFonts w:ascii="Gadugi" w:hAnsi="Gadugi" w:cs="Arial"/>
          <w:bCs/>
          <w:lang w:val="es-419"/>
        </w:rPr>
        <w:tab/>
      </w:r>
      <w:r w:rsidRPr="009F5B55">
        <w:rPr>
          <w:rFonts w:ascii="Gadugi" w:hAnsi="Gadugi" w:cs="Arial"/>
          <w:bCs/>
          <w:lang w:val="es-419"/>
        </w:rPr>
        <w:tab/>
      </w:r>
      <w:r w:rsidRPr="009F5B55">
        <w:rPr>
          <w:rFonts w:ascii="Gadugi" w:hAnsi="Gadugi" w:cs="Arial"/>
          <w:bCs/>
          <w:lang w:val="es-419"/>
        </w:rPr>
        <w:tab/>
      </w:r>
      <w:r w:rsidRPr="009F5B55">
        <w:rPr>
          <w:rFonts w:ascii="Gadugi" w:hAnsi="Gadugi" w:cs="Arial"/>
          <w:bCs/>
          <w:lang w:val="es-419"/>
        </w:rPr>
        <w:tab/>
      </w:r>
    </w:p>
    <w:p w14:paraId="1C59E66B" w14:textId="77777777" w:rsidR="005F090A" w:rsidRPr="009F5B55" w:rsidRDefault="00A80BE6" w:rsidP="009F5B55">
      <w:pPr>
        <w:spacing w:line="276" w:lineRule="auto"/>
        <w:jc w:val="both"/>
        <w:rPr>
          <w:rFonts w:ascii="Gadugi" w:hAnsi="Gadugi"/>
        </w:rPr>
      </w:pPr>
      <w:r w:rsidRPr="009F5B55">
        <w:rPr>
          <w:rFonts w:ascii="Gadugi" w:hAnsi="Gadugi" w:cs="Arial"/>
          <w:bCs/>
          <w:lang w:val="es-419"/>
        </w:rPr>
        <w:t xml:space="preserve">   </w:t>
      </w:r>
      <w:r w:rsidRPr="009F5B55">
        <w:rPr>
          <w:rFonts w:ascii="Gadugi" w:hAnsi="Gadugi" w:cs="Arial"/>
          <w:bCs/>
          <w:lang w:val="es-419"/>
        </w:rPr>
        <w:tab/>
      </w:r>
      <w:r w:rsidRPr="009F5B55">
        <w:rPr>
          <w:rFonts w:ascii="Gadugi" w:hAnsi="Gadugi" w:cs="Arial"/>
          <w:bCs/>
          <w:lang w:val="es-419"/>
        </w:rPr>
        <w:tab/>
      </w:r>
      <w:r w:rsidRPr="009F5B55">
        <w:rPr>
          <w:rFonts w:ascii="Gadugi" w:hAnsi="Gadugi" w:cs="Arial"/>
          <w:bCs/>
          <w:lang w:val="es-419"/>
        </w:rPr>
        <w:tab/>
      </w:r>
      <w:r w:rsidRPr="009F5B55">
        <w:rPr>
          <w:rFonts w:ascii="Gadugi" w:hAnsi="Gadugi" w:cs="Arial"/>
          <w:bCs/>
          <w:lang w:val="es-419"/>
        </w:rPr>
        <w:tab/>
      </w:r>
      <w:r w:rsidR="007A4EB6" w:rsidRPr="009F5B55">
        <w:rPr>
          <w:rFonts w:ascii="Gadugi" w:hAnsi="Gadugi" w:cs="Arial"/>
          <w:bCs/>
          <w:lang w:val="es-419"/>
        </w:rPr>
        <w:t>Se</w:t>
      </w:r>
      <w:r w:rsidR="004F527E" w:rsidRPr="009F5B55">
        <w:rPr>
          <w:rFonts w:ascii="Gadugi" w:hAnsi="Gadugi"/>
        </w:rPr>
        <w:t xml:space="preserve"> sabe que </w:t>
      </w:r>
      <w:r w:rsidR="004743F5" w:rsidRPr="009F5B55">
        <w:rPr>
          <w:rFonts w:ascii="Gadugi" w:hAnsi="Gadugi"/>
          <w:lang w:val="es-419"/>
        </w:rPr>
        <w:t xml:space="preserve">el </w:t>
      </w:r>
      <w:r w:rsidR="004F527E" w:rsidRPr="009F5B55">
        <w:rPr>
          <w:rFonts w:ascii="Gadugi" w:hAnsi="Gadugi"/>
        </w:rPr>
        <w:t xml:space="preserve">derecho a la salud </w:t>
      </w:r>
      <w:r w:rsidR="004743F5" w:rsidRPr="009F5B55">
        <w:rPr>
          <w:rFonts w:ascii="Gadugi" w:hAnsi="Gadugi"/>
          <w:lang w:val="es-419"/>
        </w:rPr>
        <w:t xml:space="preserve">es </w:t>
      </w:r>
      <w:r w:rsidR="004F527E" w:rsidRPr="009F5B55">
        <w:rPr>
          <w:rFonts w:ascii="Gadugi" w:hAnsi="Gadugi"/>
        </w:rPr>
        <w:t>fundamental</w:t>
      </w:r>
      <w:r w:rsidR="004743F5" w:rsidRPr="009F5B55">
        <w:rPr>
          <w:rFonts w:ascii="Gadugi" w:hAnsi="Gadugi"/>
          <w:lang w:val="es-419"/>
        </w:rPr>
        <w:t>,</w:t>
      </w:r>
      <w:r w:rsidR="004F527E" w:rsidRPr="009F5B55">
        <w:rPr>
          <w:rFonts w:ascii="Gadugi" w:hAnsi="Gadugi"/>
        </w:rPr>
        <w:t xml:space="preserve"> según lo viene precisando de antaño la máxima corporación constitucional</w:t>
      </w:r>
      <w:r w:rsidR="004F527E" w:rsidRPr="009F5B55">
        <w:rPr>
          <w:rStyle w:val="Refdenotaalpie"/>
          <w:rFonts w:ascii="Gadugi" w:hAnsi="Gadugi"/>
        </w:rPr>
        <w:footnoteReference w:id="7"/>
      </w:r>
      <w:r w:rsidR="004F527E" w:rsidRPr="009F5B55">
        <w:rPr>
          <w:rFonts w:ascii="Gadugi" w:hAnsi="Gadugi"/>
        </w:rPr>
        <w:t>, y así lo reconoce ahora el art</w:t>
      </w:r>
      <w:r w:rsidR="005F090A" w:rsidRPr="009F5B55">
        <w:rPr>
          <w:rFonts w:ascii="Gadugi" w:hAnsi="Gadugi"/>
        </w:rPr>
        <w:t>ículo 2° de la Ley 1751 de 2015.</w:t>
      </w:r>
    </w:p>
    <w:p w14:paraId="761AAFE1" w14:textId="77777777" w:rsidR="005F090A" w:rsidRPr="009F5B55" w:rsidRDefault="005F090A" w:rsidP="009F5B55">
      <w:pPr>
        <w:spacing w:line="276" w:lineRule="auto"/>
        <w:jc w:val="both"/>
        <w:rPr>
          <w:rFonts w:ascii="Gadugi" w:hAnsi="Gadugi"/>
        </w:rPr>
      </w:pPr>
    </w:p>
    <w:p w14:paraId="117D353F" w14:textId="6D96EF78" w:rsidR="00034E5C" w:rsidRPr="009F5B55" w:rsidRDefault="005F090A"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 xml:space="preserve">En este </w:t>
      </w:r>
      <w:r w:rsidR="00107DB7" w:rsidRPr="009F5B55">
        <w:rPr>
          <w:rFonts w:ascii="Gadugi" w:hAnsi="Gadugi"/>
        </w:rPr>
        <w:t>caso</w:t>
      </w:r>
      <w:r w:rsidR="00CE5314" w:rsidRPr="009F5B55">
        <w:rPr>
          <w:rFonts w:ascii="Gadugi" w:hAnsi="Gadugi"/>
        </w:rPr>
        <w:t xml:space="preserve"> concreto, según la historia clínica que aportó el demandante, se </w:t>
      </w:r>
      <w:r w:rsidR="00B034AB" w:rsidRPr="009F5B55">
        <w:rPr>
          <w:rFonts w:ascii="Gadugi" w:hAnsi="Gadugi"/>
        </w:rPr>
        <w:t>tiene</w:t>
      </w:r>
      <w:r w:rsidR="00CE5314" w:rsidRPr="009F5B55">
        <w:rPr>
          <w:rFonts w:ascii="Gadugi" w:hAnsi="Gadugi"/>
        </w:rPr>
        <w:t xml:space="preserve"> lo siguiente:</w:t>
      </w:r>
    </w:p>
    <w:p w14:paraId="69B3F46E" w14:textId="37B50F3B" w:rsidR="00CE5314" w:rsidRPr="009F5B55" w:rsidRDefault="00CE5314" w:rsidP="009F5B55">
      <w:pPr>
        <w:spacing w:line="276" w:lineRule="auto"/>
        <w:jc w:val="both"/>
        <w:rPr>
          <w:rFonts w:ascii="Gadugi" w:hAnsi="Gadugi"/>
        </w:rPr>
      </w:pPr>
    </w:p>
    <w:p w14:paraId="5F78387A" w14:textId="212B8370" w:rsidR="00CE5314" w:rsidRPr="009F5B55" w:rsidRDefault="00CE5314"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(i) El accionante cuenta con 8</w:t>
      </w:r>
      <w:r w:rsidR="00B9189B" w:rsidRPr="009F5B55">
        <w:rPr>
          <w:rFonts w:ascii="Gadugi" w:hAnsi="Gadugi"/>
        </w:rPr>
        <w:t>3</w:t>
      </w:r>
      <w:r w:rsidRPr="009F5B55">
        <w:rPr>
          <w:rFonts w:ascii="Gadugi" w:hAnsi="Gadugi"/>
        </w:rPr>
        <w:t xml:space="preserve"> años de edad.</w:t>
      </w:r>
      <w:r w:rsidR="00CE580A" w:rsidRPr="009F5B55">
        <w:rPr>
          <w:rStyle w:val="Refdenotaalpie"/>
          <w:rFonts w:ascii="Gadugi" w:hAnsi="Gadugi"/>
        </w:rPr>
        <w:footnoteReference w:id="8"/>
      </w:r>
    </w:p>
    <w:p w14:paraId="0C9164EF" w14:textId="5315EEAB" w:rsidR="00CE5314" w:rsidRPr="009F5B55" w:rsidRDefault="00CE5314" w:rsidP="009F5B55">
      <w:pPr>
        <w:spacing w:line="276" w:lineRule="auto"/>
        <w:jc w:val="both"/>
        <w:rPr>
          <w:rFonts w:ascii="Gadugi" w:hAnsi="Gadugi"/>
        </w:rPr>
      </w:pPr>
    </w:p>
    <w:p w14:paraId="38161A28" w14:textId="097B06BC" w:rsidR="00CE5314" w:rsidRPr="009F5B55" w:rsidRDefault="00CE5314"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w:t>
      </w:r>
      <w:proofErr w:type="spellStart"/>
      <w:r w:rsidRPr="009F5B55">
        <w:rPr>
          <w:rFonts w:ascii="Gadugi" w:hAnsi="Gadugi"/>
        </w:rPr>
        <w:t>ii</w:t>
      </w:r>
      <w:proofErr w:type="spellEnd"/>
      <w:r w:rsidRPr="009F5B55">
        <w:rPr>
          <w:rFonts w:ascii="Gadugi" w:hAnsi="Gadugi"/>
        </w:rPr>
        <w:t xml:space="preserve">) El 21 de diciembre de 2019 fue atendido por medicina general, </w:t>
      </w:r>
      <w:r w:rsidR="00F73283" w:rsidRPr="009F5B55">
        <w:rPr>
          <w:rFonts w:ascii="Gadugi" w:hAnsi="Gadugi"/>
        </w:rPr>
        <w:t xml:space="preserve">y </w:t>
      </w:r>
      <w:r w:rsidR="00A14BDE" w:rsidRPr="009F5B55">
        <w:rPr>
          <w:rFonts w:ascii="Gadugi" w:hAnsi="Gadugi"/>
        </w:rPr>
        <w:t>recibió un diagnóstico de “HIPERPLASIA DE LA PRÓSTATA”.</w:t>
      </w:r>
      <w:r w:rsidR="00CE580A" w:rsidRPr="009F5B55">
        <w:rPr>
          <w:rStyle w:val="Refdenotaalpie"/>
          <w:rFonts w:ascii="Gadugi" w:hAnsi="Gadugi"/>
        </w:rPr>
        <w:footnoteReference w:id="9"/>
      </w:r>
    </w:p>
    <w:p w14:paraId="106CE115" w14:textId="3C03AD68" w:rsidR="00A14BDE" w:rsidRPr="009F5B55" w:rsidRDefault="00A14BDE" w:rsidP="009F5B55">
      <w:pPr>
        <w:spacing w:line="276" w:lineRule="auto"/>
        <w:jc w:val="both"/>
        <w:rPr>
          <w:rFonts w:ascii="Gadugi" w:hAnsi="Gadugi"/>
        </w:rPr>
      </w:pPr>
    </w:p>
    <w:p w14:paraId="74205342" w14:textId="4A5A4594" w:rsidR="00A14BDE" w:rsidRPr="009F5B55" w:rsidRDefault="00A14BDE" w:rsidP="009F5B55">
      <w:pPr>
        <w:spacing w:line="276" w:lineRule="auto"/>
        <w:jc w:val="both"/>
        <w:rPr>
          <w:rFonts w:ascii="Gadugi" w:hAnsi="Gadugi"/>
        </w:rPr>
      </w:pPr>
      <w:r w:rsidRPr="009F5B55">
        <w:rPr>
          <w:rFonts w:ascii="Gadugi" w:hAnsi="Gadugi"/>
        </w:rPr>
        <w:lastRenderedPageBreak/>
        <w:tab/>
      </w:r>
      <w:r w:rsidRPr="009F5B55">
        <w:rPr>
          <w:rFonts w:ascii="Gadugi" w:hAnsi="Gadugi"/>
        </w:rPr>
        <w:tab/>
      </w:r>
      <w:r w:rsidRPr="009F5B55">
        <w:rPr>
          <w:rFonts w:ascii="Gadugi" w:hAnsi="Gadugi"/>
        </w:rPr>
        <w:tab/>
      </w:r>
      <w:r w:rsidRPr="009F5B55">
        <w:rPr>
          <w:rFonts w:ascii="Gadugi" w:hAnsi="Gadugi"/>
        </w:rPr>
        <w:tab/>
        <w:t>(</w:t>
      </w:r>
      <w:proofErr w:type="spellStart"/>
      <w:r w:rsidRPr="009F5B55">
        <w:rPr>
          <w:rFonts w:ascii="Gadugi" w:hAnsi="Gadugi"/>
        </w:rPr>
        <w:t>iii</w:t>
      </w:r>
      <w:proofErr w:type="spellEnd"/>
      <w:r w:rsidRPr="009F5B55">
        <w:rPr>
          <w:rFonts w:ascii="Gadugi" w:hAnsi="Gadugi"/>
        </w:rPr>
        <w:t>) Desde el 20 de julio del 2020 aparecen órdenes para cambio de “SONDA URETRAL” por cada 20 días.</w:t>
      </w:r>
      <w:r w:rsidR="00CE580A" w:rsidRPr="009F5B55">
        <w:rPr>
          <w:rStyle w:val="Refdenotaalpie"/>
          <w:rFonts w:ascii="Gadugi" w:hAnsi="Gadugi"/>
        </w:rPr>
        <w:footnoteReference w:id="10"/>
      </w:r>
      <w:r w:rsidRPr="009F5B55">
        <w:rPr>
          <w:rFonts w:ascii="Gadugi" w:hAnsi="Gadugi"/>
        </w:rPr>
        <w:t xml:space="preserve"> </w:t>
      </w:r>
    </w:p>
    <w:p w14:paraId="1FD818D3" w14:textId="403D215B" w:rsidR="00037A0B" w:rsidRPr="009F5B55" w:rsidRDefault="00037A0B" w:rsidP="009F5B55">
      <w:pPr>
        <w:spacing w:line="276" w:lineRule="auto"/>
        <w:jc w:val="both"/>
        <w:rPr>
          <w:rFonts w:ascii="Gadugi" w:hAnsi="Gadugi"/>
        </w:rPr>
      </w:pPr>
    </w:p>
    <w:p w14:paraId="3F91DCAA" w14:textId="220E1B74" w:rsidR="00A14BDE" w:rsidRPr="009F5B55" w:rsidRDefault="00037A0B" w:rsidP="009F5B55">
      <w:pPr>
        <w:spacing w:line="276" w:lineRule="auto"/>
        <w:jc w:val="both"/>
        <w:rPr>
          <w:rFonts w:ascii="Gadugi" w:hAnsi="Gadugi"/>
          <w: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w:t>
      </w:r>
      <w:proofErr w:type="spellStart"/>
      <w:r w:rsidR="004679A3" w:rsidRPr="009F5B55">
        <w:rPr>
          <w:rFonts w:ascii="Gadugi" w:hAnsi="Gadugi"/>
        </w:rPr>
        <w:t>iv</w:t>
      </w:r>
      <w:proofErr w:type="spellEnd"/>
      <w:r w:rsidRPr="009F5B55">
        <w:rPr>
          <w:rFonts w:ascii="Gadugi" w:hAnsi="Gadugi"/>
        </w:rPr>
        <w:t xml:space="preserve">) El 24 de septiembre, asistió a una consulta con la especialista en urología, Diana Patricia Valencia Hurtado, adscrita a la Nueva EPS, </w:t>
      </w:r>
      <w:r w:rsidR="00440C63" w:rsidRPr="009F5B55">
        <w:rPr>
          <w:rFonts w:ascii="Gadugi" w:hAnsi="Gadugi"/>
        </w:rPr>
        <w:t>quien,</w:t>
      </w:r>
      <w:r w:rsidRPr="009F5B55">
        <w:rPr>
          <w:rFonts w:ascii="Gadugi" w:hAnsi="Gadugi"/>
        </w:rPr>
        <w:t xml:space="preserve"> en </w:t>
      </w:r>
      <w:r w:rsidR="00440C63" w:rsidRPr="009F5B55">
        <w:rPr>
          <w:rFonts w:ascii="Gadugi" w:hAnsi="Gadugi"/>
        </w:rPr>
        <w:t xml:space="preserve">el </w:t>
      </w:r>
      <w:r w:rsidRPr="009F5B55">
        <w:rPr>
          <w:rFonts w:ascii="Gadugi" w:hAnsi="Gadugi"/>
        </w:rPr>
        <w:t xml:space="preserve">resumen de la cita, apuntó </w:t>
      </w:r>
      <w:r w:rsidRPr="009F5B55">
        <w:rPr>
          <w:rFonts w:ascii="Gadugi" w:hAnsi="Gadugi"/>
          <w:i/>
        </w:rPr>
        <w:t>“</w:t>
      </w:r>
      <w:r w:rsidRPr="00002311">
        <w:rPr>
          <w:rFonts w:ascii="Gadugi" w:hAnsi="Gadugi"/>
          <w:i/>
          <w:sz w:val="22"/>
        </w:rPr>
        <w:t xml:space="preserve">PACIENTE DE 83 AÑOS, HPB, CON INDICACIÓN DE PROSTATECTOMÍA ABIERTA </w:t>
      </w:r>
      <w:r w:rsidR="00CE580A" w:rsidRPr="00002311">
        <w:rPr>
          <w:rFonts w:ascii="Gadugi" w:hAnsi="Gadugi"/>
          <w:i/>
          <w:sz w:val="22"/>
        </w:rPr>
        <w:t>DESDE</w:t>
      </w:r>
      <w:r w:rsidRPr="00002311">
        <w:rPr>
          <w:rFonts w:ascii="Gadugi" w:hAnsi="Gadugi"/>
          <w:i/>
          <w:sz w:val="22"/>
        </w:rPr>
        <w:t xml:space="preserve"> 02/20. ESTA SONDA VESICAL DESDE 1 AÑO CON TAP</w:t>
      </w:r>
      <w:r w:rsidR="00CE580A" w:rsidRPr="00002311">
        <w:rPr>
          <w:rFonts w:ascii="Gadugi" w:hAnsi="Gadugi"/>
          <w:i/>
          <w:sz w:val="22"/>
        </w:rPr>
        <w:t>Ó</w:t>
      </w:r>
      <w:r w:rsidRPr="00002311">
        <w:rPr>
          <w:rFonts w:ascii="Gadugi" w:hAnsi="Gadugi"/>
          <w:i/>
          <w:sz w:val="22"/>
        </w:rPr>
        <w:t>N. (…) PLAN: SE RENUEVA ORDEN DE PROSTATECTOMÍA ABIERTA, LAB PREQUIRÚRGICOS, ANESTESIOLOGÍA</w:t>
      </w:r>
      <w:r w:rsidRPr="009F5B55">
        <w:rPr>
          <w:rFonts w:ascii="Gadugi" w:hAnsi="Gadugi"/>
          <w:i/>
        </w:rPr>
        <w:t>.”</w:t>
      </w:r>
      <w:r w:rsidR="00CE580A" w:rsidRPr="009F5B55">
        <w:rPr>
          <w:rStyle w:val="Refdenotaalpie"/>
          <w:rFonts w:ascii="Gadugi" w:hAnsi="Gadugi"/>
          <w:i/>
        </w:rPr>
        <w:footnoteReference w:id="11"/>
      </w:r>
    </w:p>
    <w:p w14:paraId="1D4FB6D6" w14:textId="1625F3C8" w:rsidR="00440C63" w:rsidRPr="009F5B55" w:rsidRDefault="00440C63" w:rsidP="009F5B55">
      <w:pPr>
        <w:spacing w:line="276" w:lineRule="auto"/>
        <w:jc w:val="both"/>
        <w:rPr>
          <w:rFonts w:ascii="Gadugi" w:hAnsi="Gadugi"/>
        </w:rPr>
      </w:pPr>
    </w:p>
    <w:p w14:paraId="637F1755" w14:textId="124004B0" w:rsidR="00A14BDE" w:rsidRPr="009F5B55" w:rsidRDefault="00440C63"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(v) Ese mismo día, la misma facultativa,</w:t>
      </w:r>
      <w:r w:rsidR="00A14BDE" w:rsidRPr="009F5B55">
        <w:rPr>
          <w:rFonts w:ascii="Gadugi" w:hAnsi="Gadugi"/>
        </w:rPr>
        <w:t xml:space="preserve"> emitió</w:t>
      </w:r>
      <w:r w:rsidR="00037A0B" w:rsidRPr="009F5B55">
        <w:rPr>
          <w:rFonts w:ascii="Gadugi" w:hAnsi="Gadugi"/>
        </w:rPr>
        <w:t xml:space="preserve"> sendas solicitudes de servicios, una, para la realización del procedimiento denominado </w:t>
      </w:r>
      <w:r w:rsidR="00037A0B" w:rsidRPr="009F5B55">
        <w:rPr>
          <w:rFonts w:ascii="Gadugi" w:hAnsi="Gadugi"/>
          <w:i/>
        </w:rPr>
        <w:t>“</w:t>
      </w:r>
      <w:r w:rsidR="00037A0B" w:rsidRPr="00002311">
        <w:rPr>
          <w:rFonts w:ascii="Gadugi" w:hAnsi="Gadugi"/>
          <w:i/>
          <w:sz w:val="22"/>
        </w:rPr>
        <w:t>ADENOMECTOMÍA O PROSTATECTOMÍA RETROPÚBICA O TRANSVESICOCAPSULAR</w:t>
      </w:r>
      <w:r w:rsidR="00037A0B" w:rsidRPr="009F5B55">
        <w:rPr>
          <w:rFonts w:ascii="Gadugi" w:hAnsi="Gadugi"/>
          <w:i/>
        </w:rPr>
        <w:t>”</w:t>
      </w:r>
      <w:r w:rsidR="00037A0B" w:rsidRPr="009F5B55">
        <w:rPr>
          <w:rFonts w:ascii="Gadugi" w:hAnsi="Gadugi"/>
        </w:rPr>
        <w:t xml:space="preserve"> y otra para, </w:t>
      </w:r>
      <w:r w:rsidR="00037A0B" w:rsidRPr="009F5B55">
        <w:rPr>
          <w:rFonts w:ascii="Gadugi" w:hAnsi="Gadugi"/>
          <w:i/>
        </w:rPr>
        <w:t>“</w:t>
      </w:r>
      <w:r w:rsidR="00037A0B" w:rsidRPr="00002311">
        <w:rPr>
          <w:rFonts w:ascii="Gadugi" w:hAnsi="Gadugi"/>
          <w:i/>
          <w:sz w:val="22"/>
        </w:rPr>
        <w:t>CONSULTA DE CONTROL O DE SEGUIMIENTO POR ESPECIELISTA EN ANESTESIOLOGÍA</w:t>
      </w:r>
      <w:r w:rsidR="00037A0B" w:rsidRPr="009F5B55">
        <w:rPr>
          <w:rFonts w:ascii="Gadugi" w:hAnsi="Gadugi"/>
          <w:i/>
        </w:rPr>
        <w:t>”</w:t>
      </w:r>
      <w:r w:rsidR="00037A0B" w:rsidRPr="009F5B55">
        <w:rPr>
          <w:rFonts w:ascii="Gadugi" w:hAnsi="Gadugi"/>
        </w:rPr>
        <w:t xml:space="preserve">, esta última con una anotación </w:t>
      </w:r>
      <w:r w:rsidR="00037A0B" w:rsidRPr="009F5B55">
        <w:rPr>
          <w:rFonts w:ascii="Gadugi" w:hAnsi="Gadugi"/>
          <w:i/>
        </w:rPr>
        <w:t>“</w:t>
      </w:r>
      <w:r w:rsidR="00037A0B" w:rsidRPr="00002311">
        <w:rPr>
          <w:rFonts w:ascii="Gadugi" w:hAnsi="Gadugi"/>
          <w:i/>
          <w:sz w:val="22"/>
        </w:rPr>
        <w:t>VAL PREOPERATORIA PCTE CON INDICACIONES DE PROSTATECTOMÍA ABIERTA DESDE FEBRERO/20</w:t>
      </w:r>
      <w:r w:rsidR="00037A0B" w:rsidRPr="009F5B55">
        <w:rPr>
          <w:rFonts w:ascii="Gadugi" w:hAnsi="Gadugi"/>
          <w:i/>
        </w:rPr>
        <w:t>”</w:t>
      </w:r>
      <w:r w:rsidR="00037A0B" w:rsidRPr="009F5B55">
        <w:rPr>
          <w:rFonts w:ascii="Gadugi" w:hAnsi="Gadugi"/>
        </w:rPr>
        <w:t>.</w:t>
      </w:r>
      <w:r w:rsidR="00CE580A" w:rsidRPr="009F5B55">
        <w:rPr>
          <w:rStyle w:val="Refdenotaalpie"/>
          <w:rFonts w:ascii="Gadugi" w:hAnsi="Gadugi"/>
        </w:rPr>
        <w:footnoteReference w:id="12"/>
      </w:r>
      <w:r w:rsidR="00A14BDE" w:rsidRPr="009F5B55">
        <w:rPr>
          <w:rFonts w:ascii="Gadugi" w:hAnsi="Gadugi"/>
        </w:rPr>
        <w:t xml:space="preserve"> </w:t>
      </w:r>
    </w:p>
    <w:p w14:paraId="71B9B4C8" w14:textId="7648ABA1" w:rsidR="00034E5C" w:rsidRPr="009F5B55" w:rsidRDefault="00034E5C" w:rsidP="009F5B55">
      <w:pPr>
        <w:spacing w:line="276" w:lineRule="auto"/>
        <w:jc w:val="both"/>
        <w:rPr>
          <w:rFonts w:ascii="Gadugi" w:hAnsi="Gadugi"/>
        </w:rPr>
      </w:pPr>
    </w:p>
    <w:p w14:paraId="5A10B862" w14:textId="57AC306A" w:rsidR="001E7143" w:rsidRPr="009F5B55" w:rsidRDefault="00C93589"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De frente a ese derrotero, y a pesar de que, según informó el actor, le agendaron una cita por cardiología para el mes de diciembre del 2020, s</w:t>
      </w:r>
      <w:r w:rsidR="00B034AB" w:rsidRPr="009F5B55">
        <w:rPr>
          <w:rFonts w:ascii="Gadugi" w:hAnsi="Gadugi"/>
        </w:rPr>
        <w:t>í</w:t>
      </w:r>
      <w:r w:rsidRPr="009F5B55">
        <w:rPr>
          <w:rFonts w:ascii="Gadugi" w:hAnsi="Gadugi"/>
        </w:rPr>
        <w:t xml:space="preserve"> se advierte una actitud pasiva por parte de la EPS a la hora de materializar los servicios necesarios para la paliación de la patología que él padece</w:t>
      </w:r>
      <w:r w:rsidR="001E7143" w:rsidRPr="009F5B55">
        <w:rPr>
          <w:rFonts w:ascii="Gadugi" w:hAnsi="Gadugi"/>
        </w:rPr>
        <w:t>.</w:t>
      </w:r>
    </w:p>
    <w:p w14:paraId="61759D55" w14:textId="7821B944" w:rsidR="001E7143" w:rsidRPr="009F5B55" w:rsidRDefault="001E7143" w:rsidP="009F5B55">
      <w:pPr>
        <w:spacing w:line="276" w:lineRule="auto"/>
        <w:jc w:val="both"/>
        <w:rPr>
          <w:rFonts w:ascii="Gadugi" w:hAnsi="Gadugi"/>
        </w:rPr>
      </w:pPr>
    </w:p>
    <w:p w14:paraId="01BE9863" w14:textId="36DF1DB7" w:rsidR="00440C63" w:rsidRPr="009F5B55" w:rsidRDefault="001E7143"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Y así lo considera la Sala porque, por una parte, está claramente determinada la patología del actor y el tratamiento sugerido por la especialista en urología, y por otra, a pesar de lo anterior, y que d</w:t>
      </w:r>
      <w:r w:rsidR="00C93589" w:rsidRPr="009F5B55">
        <w:rPr>
          <w:rFonts w:ascii="Gadugi" w:hAnsi="Gadugi"/>
        </w:rPr>
        <w:t xml:space="preserve">esde el mes de septiembre se ordenó el procedimiento quirúrgico </w:t>
      </w:r>
      <w:r w:rsidR="00BA5323" w:rsidRPr="009F5B55">
        <w:rPr>
          <w:rFonts w:ascii="Gadugi" w:hAnsi="Gadugi"/>
        </w:rPr>
        <w:t>al que viene haciéndose referencia</w:t>
      </w:r>
      <w:r w:rsidR="00760404" w:rsidRPr="009F5B55">
        <w:rPr>
          <w:rFonts w:ascii="Gadugi" w:hAnsi="Gadugi"/>
        </w:rPr>
        <w:t>, no aparece ni siquiera que se hubiera realizado ya la valoración preoperatoria por parte del especialista en anestesiología.</w:t>
      </w:r>
    </w:p>
    <w:p w14:paraId="2B3A3889" w14:textId="67B201C0" w:rsidR="00760404" w:rsidRPr="009F5B55" w:rsidRDefault="00760404" w:rsidP="009F5B55">
      <w:pPr>
        <w:spacing w:line="276" w:lineRule="auto"/>
        <w:jc w:val="both"/>
        <w:rPr>
          <w:rFonts w:ascii="Gadugi" w:hAnsi="Gadugi"/>
        </w:rPr>
      </w:pPr>
    </w:p>
    <w:p w14:paraId="32FA092E" w14:textId="1B1C6D03" w:rsidR="00760404" w:rsidRPr="009F5B55" w:rsidRDefault="00760404"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Esa dilación injustificada en la realización de los procedimientos que ordenó la especialista tratante, adquiere una mayor gravedad, si se tiene en cuenta que el accionante cuenta con 8</w:t>
      </w:r>
      <w:r w:rsidR="00B9189B" w:rsidRPr="009F5B55">
        <w:rPr>
          <w:rFonts w:ascii="Gadugi" w:hAnsi="Gadugi"/>
        </w:rPr>
        <w:t>3</w:t>
      </w:r>
      <w:r w:rsidRPr="009F5B55">
        <w:rPr>
          <w:rFonts w:ascii="Gadugi" w:hAnsi="Gadugi"/>
        </w:rPr>
        <w:t xml:space="preserve"> años, lo que lo hace una persona de especial protección constitucional, cuya atención, para la EPS debe ser prioritaria. </w:t>
      </w:r>
    </w:p>
    <w:p w14:paraId="7BA9818C" w14:textId="234D5BC6" w:rsidR="004679A3" w:rsidRPr="009F5B55" w:rsidRDefault="004679A3" w:rsidP="009F5B55">
      <w:pPr>
        <w:spacing w:line="276" w:lineRule="auto"/>
        <w:jc w:val="both"/>
        <w:rPr>
          <w:rFonts w:ascii="Gadugi" w:hAnsi="Gadugi"/>
        </w:rPr>
      </w:pPr>
    </w:p>
    <w:p w14:paraId="69C671ED" w14:textId="75C88391" w:rsidR="00BA5323" w:rsidRPr="009F5B55" w:rsidRDefault="00BA5323"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 xml:space="preserve">Por lo expuesto, se revocará la sentencia de primer grado que negó la protección, para en su lugar, concederla y ordenarle a la Nueva EPS, que un término perentorio, adelante todos los trámites </w:t>
      </w:r>
      <w:proofErr w:type="spellStart"/>
      <w:r w:rsidRPr="009F5B55">
        <w:rPr>
          <w:rFonts w:ascii="Gadugi" w:hAnsi="Gadugi"/>
        </w:rPr>
        <w:t>tendientes</w:t>
      </w:r>
      <w:proofErr w:type="spellEnd"/>
      <w:r w:rsidRPr="009F5B55">
        <w:rPr>
          <w:rFonts w:ascii="Gadugi" w:hAnsi="Gadugi"/>
        </w:rPr>
        <w:t xml:space="preserve"> para la materialización del procedimiento denominado </w:t>
      </w:r>
      <w:r w:rsidRPr="009F5B55">
        <w:rPr>
          <w:rFonts w:ascii="Gadugi" w:hAnsi="Gadugi"/>
          <w:i/>
        </w:rPr>
        <w:t>“ADENOMECTOMÍA O PROSTATECTOMÍA RETROPÚBICA O TRANSVESICOCAPSULAR”.</w:t>
      </w:r>
    </w:p>
    <w:p w14:paraId="286C46F1" w14:textId="5CEA495D" w:rsidR="00BA5323" w:rsidRPr="009F5B55" w:rsidRDefault="00BA5323" w:rsidP="009F5B55">
      <w:pPr>
        <w:spacing w:line="276" w:lineRule="auto"/>
        <w:jc w:val="both"/>
        <w:rPr>
          <w:rFonts w:ascii="Gadugi" w:hAnsi="Gadugi"/>
          <w:lang w:val="es-CO"/>
        </w:rPr>
      </w:pPr>
    </w:p>
    <w:p w14:paraId="7A11512E" w14:textId="33BE41B2" w:rsidR="004679A3" w:rsidRPr="009F5B55" w:rsidRDefault="00BA5323" w:rsidP="009F5B55">
      <w:pPr>
        <w:spacing w:line="276" w:lineRule="auto"/>
        <w:jc w:val="both"/>
        <w:rPr>
          <w:rFonts w:ascii="Gadugi" w:hAnsi="Gadugi"/>
          <w:lang w:val="es-CO"/>
        </w:rPr>
      </w:pPr>
      <w:r w:rsidRPr="009F5B55">
        <w:rPr>
          <w:rFonts w:ascii="Gadugi" w:hAnsi="Gadugi"/>
          <w:lang w:val="es-CO"/>
        </w:rPr>
        <w:tab/>
      </w:r>
      <w:r w:rsidRPr="009F5B55">
        <w:rPr>
          <w:rFonts w:ascii="Gadugi" w:hAnsi="Gadugi"/>
          <w:lang w:val="es-CO"/>
        </w:rPr>
        <w:tab/>
      </w:r>
      <w:r w:rsidRPr="009F5B55">
        <w:rPr>
          <w:rFonts w:ascii="Gadugi" w:hAnsi="Gadugi"/>
          <w:lang w:val="es-CO"/>
        </w:rPr>
        <w:tab/>
      </w:r>
      <w:r w:rsidRPr="009F5B55">
        <w:rPr>
          <w:rFonts w:ascii="Gadugi" w:hAnsi="Gadugi"/>
          <w:lang w:val="es-CO"/>
        </w:rPr>
        <w:tab/>
        <w:t>Ahora bien, en lo que se refiere al tratamiento integral, vale la pena recordar que la Corte Constitucional, tiene dicho que</w:t>
      </w:r>
      <w:r w:rsidR="004679A3" w:rsidRPr="009F5B55">
        <w:rPr>
          <w:rStyle w:val="Refdenotaalpie"/>
          <w:rFonts w:ascii="Gadugi" w:hAnsi="Gadugi"/>
        </w:rPr>
        <w:footnoteReference w:id="13"/>
      </w:r>
      <w:r w:rsidRPr="009F5B55">
        <w:rPr>
          <w:rFonts w:ascii="Gadugi" w:hAnsi="Gadugi"/>
          <w:lang w:val="es-CO"/>
        </w:rPr>
        <w:t>:</w:t>
      </w:r>
    </w:p>
    <w:p w14:paraId="624A4B2C" w14:textId="5732C62E" w:rsidR="004679A3" w:rsidRPr="009F5B55" w:rsidRDefault="004679A3" w:rsidP="009F5B55">
      <w:pPr>
        <w:spacing w:line="276" w:lineRule="auto"/>
        <w:jc w:val="both"/>
        <w:rPr>
          <w:rFonts w:ascii="Gadugi" w:hAnsi="Gadugi"/>
        </w:rPr>
      </w:pPr>
    </w:p>
    <w:p w14:paraId="39CCE526" w14:textId="77777777" w:rsidR="004679A3" w:rsidRPr="00840A83" w:rsidRDefault="004679A3" w:rsidP="00840A83">
      <w:pPr>
        <w:pStyle w:val="Textonotapie"/>
        <w:shd w:val="clear" w:color="auto" w:fill="FFFFFF"/>
        <w:ind w:left="426" w:right="420"/>
        <w:rPr>
          <w:rFonts w:ascii="Gadugi" w:hAnsi="Gadugi"/>
          <w:b/>
          <w:bCs/>
          <w:sz w:val="22"/>
          <w:szCs w:val="24"/>
        </w:rPr>
      </w:pPr>
      <w:r w:rsidRPr="00840A83">
        <w:rPr>
          <w:rFonts w:ascii="Gadugi" w:hAnsi="Gadugi"/>
          <w:sz w:val="22"/>
          <w:szCs w:val="24"/>
        </w:rPr>
        <w:tab/>
      </w:r>
      <w:r w:rsidRPr="00840A83">
        <w:rPr>
          <w:rFonts w:ascii="Gadugi" w:hAnsi="Gadugi"/>
          <w:sz w:val="22"/>
          <w:szCs w:val="24"/>
        </w:rPr>
        <w:tab/>
      </w:r>
      <w:r w:rsidRPr="00840A83">
        <w:rPr>
          <w:rFonts w:ascii="Gadugi" w:hAnsi="Gadugi"/>
          <w:sz w:val="22"/>
          <w:szCs w:val="24"/>
        </w:rPr>
        <w:tab/>
      </w:r>
      <w:r w:rsidRPr="00840A83">
        <w:rPr>
          <w:rFonts w:ascii="Gadugi" w:hAnsi="Gadugi"/>
          <w:sz w:val="22"/>
          <w:szCs w:val="24"/>
        </w:rPr>
        <w:tab/>
      </w:r>
      <w:r w:rsidRPr="00840A83">
        <w:rPr>
          <w:rFonts w:ascii="Gadugi" w:hAnsi="Gadugi"/>
          <w:b/>
          <w:bCs/>
          <w:sz w:val="22"/>
          <w:szCs w:val="24"/>
        </w:rPr>
        <w:t>5. Tratamiento integral. Condiciones para acceder a la pretensión</w:t>
      </w:r>
    </w:p>
    <w:p w14:paraId="047FBE39" w14:textId="77777777" w:rsidR="004679A3" w:rsidRPr="00840A83" w:rsidRDefault="004679A3" w:rsidP="00840A83">
      <w:pPr>
        <w:pStyle w:val="Textonotapie"/>
        <w:shd w:val="clear" w:color="auto" w:fill="FFFFFF"/>
        <w:ind w:left="426" w:right="420"/>
        <w:rPr>
          <w:rFonts w:ascii="Gadugi" w:hAnsi="Gadugi" w:cs="Calibri"/>
          <w:sz w:val="22"/>
          <w:szCs w:val="24"/>
        </w:rPr>
      </w:pPr>
    </w:p>
    <w:p w14:paraId="33B134E6" w14:textId="77777777" w:rsidR="004679A3" w:rsidRPr="00840A83" w:rsidRDefault="004679A3" w:rsidP="00840A83">
      <w:pPr>
        <w:shd w:val="clear" w:color="auto" w:fill="FFFFFF"/>
        <w:ind w:left="426" w:right="420"/>
        <w:jc w:val="both"/>
        <w:rPr>
          <w:rFonts w:ascii="Gadugi" w:hAnsi="Gadugi"/>
          <w:sz w:val="22"/>
        </w:rPr>
      </w:pPr>
      <w:r w:rsidRPr="00840A83">
        <w:rPr>
          <w:rFonts w:ascii="Gadugi" w:hAnsi="Gadugi"/>
          <w:sz w:val="22"/>
        </w:rPr>
        <w:tab/>
      </w:r>
      <w:r w:rsidRPr="00840A83">
        <w:rPr>
          <w:rFonts w:ascii="Gadugi" w:hAnsi="Gadugi"/>
          <w:sz w:val="22"/>
        </w:rPr>
        <w:tab/>
      </w:r>
      <w:r w:rsidRPr="00840A83">
        <w:rPr>
          <w:rFonts w:ascii="Gadugi" w:hAnsi="Gadugi"/>
          <w:sz w:val="22"/>
        </w:rPr>
        <w:tab/>
      </w:r>
      <w:r w:rsidRPr="00840A83">
        <w:rPr>
          <w:rFonts w:ascii="Gadugi" w:hAnsi="Gadugi"/>
          <w:sz w:val="22"/>
        </w:rPr>
        <w:tab/>
        <w:t>(…)</w:t>
      </w:r>
    </w:p>
    <w:p w14:paraId="30472B21" w14:textId="77777777" w:rsidR="004679A3" w:rsidRPr="00840A83" w:rsidRDefault="004679A3" w:rsidP="00840A83">
      <w:pPr>
        <w:pStyle w:val="Textonotapie"/>
        <w:shd w:val="clear" w:color="auto" w:fill="FFFFFF"/>
        <w:ind w:left="426" w:right="420"/>
        <w:rPr>
          <w:rFonts w:ascii="Gadugi" w:hAnsi="Gadugi" w:cs="Calibri"/>
          <w:sz w:val="22"/>
          <w:szCs w:val="24"/>
        </w:rPr>
      </w:pPr>
    </w:p>
    <w:p w14:paraId="354E6715" w14:textId="77777777" w:rsidR="004679A3" w:rsidRPr="00840A83" w:rsidRDefault="004679A3" w:rsidP="00840A83">
      <w:pPr>
        <w:shd w:val="clear" w:color="auto" w:fill="FFFFFF"/>
        <w:ind w:left="426" w:right="420"/>
        <w:jc w:val="both"/>
        <w:rPr>
          <w:rFonts w:ascii="Gadugi" w:hAnsi="Gadugi"/>
          <w:sz w:val="22"/>
        </w:rPr>
      </w:pPr>
      <w:r w:rsidRPr="00840A83">
        <w:rPr>
          <w:rFonts w:ascii="Gadugi" w:hAnsi="Gadugi"/>
          <w:sz w:val="22"/>
        </w:rPr>
        <w:tab/>
      </w:r>
      <w:r w:rsidRPr="00840A83">
        <w:rPr>
          <w:rFonts w:ascii="Gadugi" w:hAnsi="Gadugi"/>
          <w:sz w:val="22"/>
        </w:rPr>
        <w:tab/>
      </w:r>
      <w:r w:rsidRPr="00840A83">
        <w:rPr>
          <w:rFonts w:ascii="Gadugi" w:hAnsi="Gadugi"/>
          <w:sz w:val="22"/>
        </w:rPr>
        <w:tab/>
      </w:r>
      <w:r w:rsidRPr="00840A83">
        <w:rPr>
          <w:rFonts w:ascii="Gadugi" w:hAnsi="Gadugi"/>
          <w:sz w:val="22"/>
        </w:rPr>
        <w:tab/>
        <w:t>Por lo general, se ordena cuando </w:t>
      </w:r>
      <w:r w:rsidRPr="00840A83">
        <w:rPr>
          <w:rFonts w:ascii="Gadugi" w:hAnsi="Gadugi"/>
          <w:b/>
          <w:bCs/>
          <w:i/>
          <w:iCs/>
          <w:sz w:val="22"/>
        </w:rPr>
        <w:t>(i)</w:t>
      </w:r>
      <w:r w:rsidRPr="00840A83">
        <w:rPr>
          <w:rFonts w:ascii="Gadugi" w:hAnsi="Gadugi"/>
          <w:sz w:val="22"/>
        </w:rPr>
        <w:t> la entidad encargada de la prestación del servicio ha sido negligente en el ejercicio de sus funciones y ello ponga en riesgo los derechos fundamentales del paciente</w:t>
      </w:r>
      <w:bookmarkStart w:id="2" w:name="_ftnref47"/>
      <w:r w:rsidRPr="00840A83">
        <w:rPr>
          <w:rStyle w:val="Refdenotaalpie"/>
          <w:rFonts w:ascii="Gadugi" w:hAnsi="Gadugi"/>
          <w:sz w:val="22"/>
        </w:rPr>
        <w:footnoteReference w:id="14"/>
      </w:r>
      <w:r w:rsidRPr="00840A83">
        <w:rPr>
          <w:rFonts w:ascii="Gadugi" w:hAnsi="Gadugi"/>
          <w:sz w:val="22"/>
        </w:rPr>
        <w:t>. Igualmente, se reconoce cuando </w:t>
      </w:r>
      <w:r w:rsidRPr="00840A83">
        <w:rPr>
          <w:rFonts w:ascii="Gadugi" w:hAnsi="Gadugi"/>
          <w:b/>
          <w:bCs/>
          <w:i/>
          <w:iCs/>
          <w:sz w:val="22"/>
        </w:rPr>
        <w:t>(</w:t>
      </w:r>
      <w:proofErr w:type="spellStart"/>
      <w:r w:rsidRPr="00840A83">
        <w:rPr>
          <w:rFonts w:ascii="Gadugi" w:hAnsi="Gadugi"/>
          <w:b/>
          <w:bCs/>
          <w:i/>
          <w:iCs/>
          <w:sz w:val="22"/>
        </w:rPr>
        <w:t>ii</w:t>
      </w:r>
      <w:proofErr w:type="spellEnd"/>
      <w:r w:rsidRPr="00840A83">
        <w:rPr>
          <w:rFonts w:ascii="Gadugi" w:hAnsi="Gadugi"/>
          <w:b/>
          <w:bCs/>
          <w:i/>
          <w:iCs/>
          <w:sz w:val="22"/>
        </w:rPr>
        <w:t>)</w:t>
      </w:r>
      <w:r w:rsidRPr="00840A83">
        <w:rPr>
          <w:rFonts w:ascii="Gadugi" w:hAnsi="Gadugi"/>
          <w:sz w:val="22"/>
        </w:rPr>
        <w:t> el usuario es un sujeto de especial protección constitucional (como sucede con los menores de edad, adultos mayores, indígenas, desplazados, personas con discapacidad física o que padezcan enfermedades catastróficas); o con aquellas </w:t>
      </w:r>
      <w:r w:rsidRPr="00840A83">
        <w:rPr>
          <w:rFonts w:ascii="Gadugi" w:hAnsi="Gadugi"/>
          <w:b/>
          <w:bCs/>
          <w:i/>
          <w:iCs/>
          <w:sz w:val="22"/>
        </w:rPr>
        <w:t>(</w:t>
      </w:r>
      <w:proofErr w:type="spellStart"/>
      <w:r w:rsidRPr="00840A83">
        <w:rPr>
          <w:rFonts w:ascii="Gadugi" w:hAnsi="Gadugi"/>
          <w:b/>
          <w:bCs/>
          <w:i/>
          <w:iCs/>
          <w:sz w:val="22"/>
        </w:rPr>
        <w:t>iii</w:t>
      </w:r>
      <w:proofErr w:type="spellEnd"/>
      <w:r w:rsidRPr="00840A83">
        <w:rPr>
          <w:rFonts w:ascii="Gadugi" w:hAnsi="Gadugi"/>
          <w:b/>
          <w:bCs/>
          <w:i/>
          <w:iCs/>
          <w:sz w:val="22"/>
        </w:rPr>
        <w:t>)</w:t>
      </w:r>
      <w:r w:rsidRPr="00840A83">
        <w:rPr>
          <w:rFonts w:ascii="Gadugi" w:hAnsi="Gadugi"/>
          <w:sz w:val="22"/>
        </w:rPr>
        <w:t> personas que “</w:t>
      </w:r>
      <w:r w:rsidRPr="00840A83">
        <w:rPr>
          <w:rFonts w:ascii="Gadugi" w:hAnsi="Gadugi"/>
          <w:i/>
          <w:iCs/>
          <w:sz w:val="22"/>
        </w:rPr>
        <w:t>exhiben condiciones de salud extremadamente precarias e indignas</w:t>
      </w:r>
      <w:r w:rsidRPr="00840A83">
        <w:rPr>
          <w:rFonts w:ascii="Gadugi" w:hAnsi="Gadugi"/>
          <w:sz w:val="22"/>
        </w:rPr>
        <w:t>”</w:t>
      </w:r>
      <w:bookmarkEnd w:id="2"/>
      <w:r w:rsidRPr="00840A83">
        <w:rPr>
          <w:rStyle w:val="Refdenotaalpie"/>
          <w:rFonts w:ascii="Gadugi" w:hAnsi="Gadugi"/>
          <w:sz w:val="22"/>
        </w:rPr>
        <w:footnoteReference w:id="15"/>
      </w:r>
      <w:r w:rsidRPr="00840A83">
        <w:rPr>
          <w:rFonts w:ascii="Gadugi" w:hAnsi="Gadugi"/>
          <w:sz w:val="22"/>
        </w:rPr>
        <w:t>.</w:t>
      </w:r>
    </w:p>
    <w:p w14:paraId="1BD55F28" w14:textId="77777777" w:rsidR="004679A3" w:rsidRPr="00840A83" w:rsidRDefault="004679A3" w:rsidP="00840A83">
      <w:pPr>
        <w:shd w:val="clear" w:color="auto" w:fill="FFFFFF"/>
        <w:spacing w:before="150"/>
        <w:ind w:left="426" w:right="420"/>
        <w:jc w:val="both"/>
        <w:rPr>
          <w:rFonts w:ascii="Gadugi" w:hAnsi="Gadugi"/>
          <w:sz w:val="22"/>
        </w:rPr>
      </w:pPr>
    </w:p>
    <w:p w14:paraId="63B042CB" w14:textId="77777777" w:rsidR="004679A3" w:rsidRPr="00840A83" w:rsidRDefault="004679A3" w:rsidP="00840A83">
      <w:pPr>
        <w:shd w:val="clear" w:color="auto" w:fill="FFFFFF"/>
        <w:ind w:left="426" w:right="420"/>
        <w:jc w:val="both"/>
        <w:rPr>
          <w:rFonts w:ascii="Gadugi" w:hAnsi="Gadugi"/>
          <w:sz w:val="22"/>
        </w:rPr>
      </w:pPr>
      <w:r w:rsidRPr="00840A83">
        <w:rPr>
          <w:rFonts w:ascii="Gadugi" w:hAnsi="Gadugi"/>
          <w:sz w:val="22"/>
        </w:rPr>
        <w:tab/>
      </w:r>
      <w:r w:rsidRPr="00840A83">
        <w:rPr>
          <w:rFonts w:ascii="Gadugi" w:hAnsi="Gadugi"/>
          <w:sz w:val="22"/>
        </w:rPr>
        <w:tab/>
      </w:r>
      <w:r w:rsidRPr="00840A83">
        <w:rPr>
          <w:rFonts w:ascii="Gadugi" w:hAnsi="Gadugi"/>
          <w:sz w:val="22"/>
        </w:rPr>
        <w:tab/>
      </w:r>
      <w:r w:rsidRPr="00840A83">
        <w:rPr>
          <w:rFonts w:ascii="Gadugi" w:hAnsi="Gadugi"/>
          <w:sz w:val="22"/>
        </w:rPr>
        <w:tab/>
        <w:t>El juez constitucional en estos casos debe precisar el diagnóstico 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contradicción del artículo 83 Superior.</w:t>
      </w:r>
    </w:p>
    <w:p w14:paraId="51E9B278" w14:textId="24EB115F" w:rsidR="004679A3" w:rsidRPr="009F5B55" w:rsidRDefault="004679A3" w:rsidP="009F5B55">
      <w:pPr>
        <w:spacing w:line="276" w:lineRule="auto"/>
        <w:jc w:val="both"/>
        <w:rPr>
          <w:rFonts w:ascii="Gadugi" w:hAnsi="Gadugi"/>
        </w:rPr>
      </w:pPr>
    </w:p>
    <w:p w14:paraId="69063CD4" w14:textId="02A51FE2" w:rsidR="00BA5323" w:rsidRPr="009F5B55" w:rsidRDefault="00BA5323" w:rsidP="009F5B55">
      <w:pPr>
        <w:spacing w:line="276" w:lineRule="auto"/>
        <w:jc w:val="both"/>
        <w:rPr>
          <w:rFonts w:ascii="Gadugi" w:hAnsi="Gadugi"/>
        </w:rPr>
      </w:pP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t>Siguiendo esas enseñanzas, también se concederá el tratamiento integral</w:t>
      </w:r>
      <w:r w:rsidR="00D253A1" w:rsidRPr="009F5B55">
        <w:rPr>
          <w:rFonts w:ascii="Gadugi" w:hAnsi="Gadugi"/>
        </w:rPr>
        <w:t xml:space="preserve"> que ruega el solicitante</w:t>
      </w:r>
      <w:r w:rsidRPr="009F5B55">
        <w:rPr>
          <w:rFonts w:ascii="Gadugi" w:hAnsi="Gadugi"/>
        </w:rPr>
        <w:t>, habida cuenta de que (i) La Nueva EPS desde el mes de septiembre se ha mostrado renuente en la prestación de los servicios de salud que requiere el señor Montoya Castaño; (</w:t>
      </w:r>
      <w:proofErr w:type="spellStart"/>
      <w:r w:rsidRPr="009F5B55">
        <w:rPr>
          <w:rFonts w:ascii="Gadugi" w:hAnsi="Gadugi"/>
        </w:rPr>
        <w:t>ii</w:t>
      </w:r>
      <w:proofErr w:type="spellEnd"/>
      <w:r w:rsidRPr="009F5B55">
        <w:rPr>
          <w:rFonts w:ascii="Gadugi" w:hAnsi="Gadugi"/>
        </w:rPr>
        <w:t>) Él es una persona de especial protección constitucional, en razón a su edad; (</w:t>
      </w:r>
      <w:proofErr w:type="spellStart"/>
      <w:r w:rsidRPr="009F5B55">
        <w:rPr>
          <w:rFonts w:ascii="Gadugi" w:hAnsi="Gadugi"/>
        </w:rPr>
        <w:t>iii</w:t>
      </w:r>
      <w:proofErr w:type="spellEnd"/>
      <w:r w:rsidRPr="009F5B55">
        <w:rPr>
          <w:rFonts w:ascii="Gadugi" w:hAnsi="Gadugi"/>
        </w:rPr>
        <w:t>) Y</w:t>
      </w:r>
      <w:r w:rsidR="00D253A1" w:rsidRPr="009F5B55">
        <w:rPr>
          <w:rFonts w:ascii="Gadugi" w:hAnsi="Gadugi"/>
        </w:rPr>
        <w:t>,</w:t>
      </w:r>
      <w:r w:rsidRPr="009F5B55">
        <w:rPr>
          <w:rFonts w:ascii="Gadugi" w:hAnsi="Gadugi"/>
        </w:rPr>
        <w:t xml:space="preserve"> </w:t>
      </w:r>
      <w:r w:rsidR="00BF7790" w:rsidRPr="009F5B55">
        <w:rPr>
          <w:rFonts w:ascii="Gadugi" w:hAnsi="Gadugi"/>
        </w:rPr>
        <w:t xml:space="preserve">padece afecciones crónicas a su salud, que perduran en el tiempo y no se ven garantizadas con la pasiva actitud de la EPS, además, </w:t>
      </w:r>
      <w:r w:rsidRPr="009F5B55">
        <w:rPr>
          <w:rFonts w:ascii="Gadugi" w:hAnsi="Gadugi"/>
        </w:rPr>
        <w:t>según expresó</w:t>
      </w:r>
      <w:r w:rsidR="00D253A1" w:rsidRPr="009F5B55">
        <w:rPr>
          <w:rFonts w:ascii="Gadugi" w:hAnsi="Gadugi"/>
        </w:rPr>
        <w:t>,</w:t>
      </w:r>
      <w:r w:rsidRPr="009F5B55">
        <w:rPr>
          <w:rFonts w:ascii="Gadugi" w:hAnsi="Gadugi"/>
        </w:rPr>
        <w:t xml:space="preserve"> la patología que padece y el tratamiento que </w:t>
      </w:r>
      <w:r w:rsidR="00D253A1" w:rsidRPr="009F5B55">
        <w:rPr>
          <w:rFonts w:ascii="Gadugi" w:hAnsi="Gadugi"/>
        </w:rPr>
        <w:t>recibe</w:t>
      </w:r>
      <w:r w:rsidRPr="009F5B55">
        <w:rPr>
          <w:rFonts w:ascii="Gadugi" w:hAnsi="Gadugi"/>
        </w:rPr>
        <w:t xml:space="preserve"> con sond</w:t>
      </w:r>
      <w:r w:rsidR="00D253A1" w:rsidRPr="009F5B55">
        <w:rPr>
          <w:rFonts w:ascii="Gadugi" w:hAnsi="Gadugi"/>
        </w:rPr>
        <w:t>a</w:t>
      </w:r>
      <w:r w:rsidRPr="009F5B55">
        <w:rPr>
          <w:rFonts w:ascii="Gadugi" w:hAnsi="Gadugi"/>
        </w:rPr>
        <w:t xml:space="preserve"> </w:t>
      </w:r>
      <w:r w:rsidR="001E7143" w:rsidRPr="009F5B55">
        <w:rPr>
          <w:rFonts w:ascii="Gadugi" w:hAnsi="Gadugi"/>
        </w:rPr>
        <w:t>uretral</w:t>
      </w:r>
      <w:r w:rsidRPr="009F5B55">
        <w:rPr>
          <w:rFonts w:ascii="Gadugi" w:hAnsi="Gadugi"/>
        </w:rPr>
        <w:t xml:space="preserve">, afectan su </w:t>
      </w:r>
      <w:r w:rsidR="00D253A1" w:rsidRPr="009F5B55">
        <w:rPr>
          <w:rFonts w:ascii="Gadugi" w:hAnsi="Gadugi"/>
        </w:rPr>
        <w:t>dignidad humana y su normal desarrollo.</w:t>
      </w:r>
    </w:p>
    <w:p w14:paraId="5F18A9EC" w14:textId="77777777" w:rsidR="003F4103" w:rsidRPr="009F5B55" w:rsidRDefault="003F4103" w:rsidP="009F5B55">
      <w:pPr>
        <w:spacing w:line="276" w:lineRule="auto"/>
        <w:jc w:val="both"/>
        <w:rPr>
          <w:rFonts w:ascii="Gadugi" w:hAnsi="Gadugi" w:cs="Century Gothic"/>
          <w:b/>
          <w:bCs/>
          <w:lang w:val="es-MX"/>
        </w:rPr>
      </w:pPr>
    </w:p>
    <w:p w14:paraId="4743A5E6" w14:textId="77777777" w:rsidR="00FB4194" w:rsidRPr="009F5B55" w:rsidRDefault="00FB4194" w:rsidP="009F5B55">
      <w:pPr>
        <w:spacing w:line="276" w:lineRule="auto"/>
        <w:jc w:val="both"/>
        <w:rPr>
          <w:rFonts w:ascii="Gadugi" w:hAnsi="Gadugi" w:cs="Century Gothic"/>
          <w:b/>
          <w:bCs/>
        </w:rPr>
      </w:pPr>
      <w:r w:rsidRPr="009F5B55">
        <w:rPr>
          <w:rFonts w:ascii="Gadugi" w:hAnsi="Gadugi" w:cs="Century Gothic"/>
          <w:b/>
          <w:bCs/>
        </w:rPr>
        <w:t xml:space="preserve"> </w:t>
      </w:r>
      <w:r w:rsidRPr="009F5B55">
        <w:rPr>
          <w:rFonts w:ascii="Gadugi" w:hAnsi="Gadugi" w:cs="Century Gothic"/>
          <w:b/>
          <w:bCs/>
        </w:rPr>
        <w:tab/>
      </w:r>
      <w:r w:rsidRPr="009F5B55">
        <w:rPr>
          <w:rFonts w:ascii="Gadugi" w:hAnsi="Gadugi" w:cs="Century Gothic"/>
          <w:b/>
          <w:bCs/>
        </w:rPr>
        <w:tab/>
      </w:r>
      <w:r w:rsidRPr="009F5B55">
        <w:rPr>
          <w:rFonts w:ascii="Gadugi" w:hAnsi="Gadugi" w:cs="Century Gothic"/>
          <w:b/>
          <w:bCs/>
        </w:rPr>
        <w:tab/>
      </w:r>
      <w:r w:rsidRPr="009F5B55">
        <w:rPr>
          <w:rFonts w:ascii="Gadugi" w:hAnsi="Gadugi" w:cs="Century Gothic"/>
          <w:b/>
          <w:bCs/>
        </w:rPr>
        <w:tab/>
        <w:t>DECISIÓN</w:t>
      </w:r>
    </w:p>
    <w:p w14:paraId="0364F5AB" w14:textId="77777777" w:rsidR="00FB4194" w:rsidRPr="009F5B55" w:rsidRDefault="00FB4194" w:rsidP="009F5B55">
      <w:pPr>
        <w:spacing w:line="276" w:lineRule="auto"/>
        <w:jc w:val="both"/>
        <w:rPr>
          <w:rFonts w:ascii="Gadugi" w:hAnsi="Gadugi" w:cs="Century Gothic"/>
          <w:b/>
          <w:bCs/>
        </w:rPr>
      </w:pPr>
    </w:p>
    <w:p w14:paraId="5331404A" w14:textId="2D30A688" w:rsidR="00856733" w:rsidRPr="009F5B55" w:rsidRDefault="00FB4194" w:rsidP="009F5B55">
      <w:pPr>
        <w:spacing w:line="276" w:lineRule="auto"/>
        <w:jc w:val="both"/>
        <w:rPr>
          <w:rFonts w:ascii="Gadugi" w:hAnsi="Gadugi" w:cs="Century Gothic"/>
        </w:rPr>
      </w:pPr>
      <w:r w:rsidRPr="009F5B55">
        <w:rPr>
          <w:rFonts w:ascii="Gadugi" w:hAnsi="Gadugi"/>
        </w:rPr>
        <w:t xml:space="preserve">  </w:t>
      </w:r>
      <w:r w:rsidRPr="009F5B55">
        <w:rPr>
          <w:rFonts w:ascii="Gadugi" w:hAnsi="Gadugi"/>
        </w:rPr>
        <w:tab/>
      </w:r>
      <w:r w:rsidRPr="009F5B55">
        <w:rPr>
          <w:rFonts w:ascii="Gadugi" w:hAnsi="Gadugi"/>
        </w:rPr>
        <w:tab/>
      </w:r>
      <w:r w:rsidRPr="009F5B55">
        <w:rPr>
          <w:rFonts w:ascii="Gadugi" w:hAnsi="Gadugi"/>
        </w:rPr>
        <w:tab/>
      </w:r>
      <w:r w:rsidRPr="009F5B55">
        <w:rPr>
          <w:rFonts w:ascii="Gadugi" w:hAnsi="Gadugi"/>
        </w:rPr>
        <w:tab/>
      </w:r>
      <w:r w:rsidRPr="009F5B55">
        <w:rPr>
          <w:rFonts w:ascii="Gadugi" w:hAnsi="Gadugi" w:cs="Century Gothic"/>
        </w:rPr>
        <w:t xml:space="preserve">Por lo dicho, el Tribunal Superior del Distrito Judicial de Pereira, Sala de Decisión Civil Familia, administrando justicia en nombre de la República y por autoridad de la ley, </w:t>
      </w:r>
      <w:r w:rsidR="00CE0286" w:rsidRPr="009F5B55">
        <w:rPr>
          <w:rFonts w:ascii="Gadugi" w:hAnsi="Gadugi" w:cs="Arial"/>
          <w:b/>
          <w:bCs/>
        </w:rPr>
        <w:t>REVOCA</w:t>
      </w:r>
      <w:r w:rsidRPr="009F5B55">
        <w:rPr>
          <w:rFonts w:ascii="Gadugi" w:hAnsi="Gadugi" w:cs="Arial"/>
          <w:b/>
          <w:bCs/>
        </w:rPr>
        <w:t xml:space="preserve"> </w:t>
      </w:r>
      <w:r w:rsidRPr="009F5B55">
        <w:rPr>
          <w:rFonts w:ascii="Gadugi" w:hAnsi="Gadugi" w:cs="Arial"/>
          <w:bCs/>
        </w:rPr>
        <w:t xml:space="preserve">la sentencia proferida </w:t>
      </w:r>
      <w:r w:rsidR="001E7143" w:rsidRPr="009F5B55">
        <w:rPr>
          <w:rFonts w:ascii="Gadugi" w:hAnsi="Gadugi" w:cs="Century Gothic"/>
        </w:rPr>
        <w:t xml:space="preserve">por el Juzgado Segundo de Familia de Pereira, el 30 de noviembre del año 2020, en esta acción de tutela que </w:t>
      </w:r>
      <w:r w:rsidR="001E7143" w:rsidRPr="009F5B55">
        <w:rPr>
          <w:rFonts w:ascii="Gadugi" w:hAnsi="Gadugi" w:cs="Century Gothic"/>
          <w:b/>
        </w:rPr>
        <w:t xml:space="preserve">Luis Fernando Montoya Castaño </w:t>
      </w:r>
      <w:r w:rsidR="001E7143" w:rsidRPr="009F5B55">
        <w:rPr>
          <w:rFonts w:ascii="Gadugi" w:hAnsi="Gadugi" w:cs="Century Gothic"/>
        </w:rPr>
        <w:t>promovió en contra de la</w:t>
      </w:r>
      <w:r w:rsidR="001E7143" w:rsidRPr="009F5B55">
        <w:rPr>
          <w:rFonts w:ascii="Gadugi" w:hAnsi="Gadugi" w:cs="Century Gothic"/>
          <w:b/>
        </w:rPr>
        <w:t xml:space="preserve"> Nueva EPS</w:t>
      </w:r>
      <w:r w:rsidR="001E7143" w:rsidRPr="009F5B55">
        <w:rPr>
          <w:rFonts w:ascii="Gadugi" w:hAnsi="Gadugi" w:cs="Century Gothic"/>
        </w:rPr>
        <w:t>.</w:t>
      </w:r>
      <w:r w:rsidR="00856733" w:rsidRPr="009F5B55">
        <w:rPr>
          <w:rFonts w:ascii="Gadugi" w:hAnsi="Gadugi" w:cs="Century Gothic"/>
        </w:rPr>
        <w:t xml:space="preserve"> Y en su lugar:</w:t>
      </w:r>
    </w:p>
    <w:p w14:paraId="237C464E" w14:textId="77777777" w:rsidR="00856733" w:rsidRPr="009F5B55" w:rsidRDefault="00856733" w:rsidP="009F5B55">
      <w:pPr>
        <w:spacing w:line="276" w:lineRule="auto"/>
        <w:jc w:val="both"/>
        <w:rPr>
          <w:rFonts w:ascii="Gadugi" w:hAnsi="Gadugi" w:cs="Century Gothic"/>
        </w:rPr>
      </w:pPr>
    </w:p>
    <w:p w14:paraId="71A1D5A1" w14:textId="54C39A35" w:rsidR="00856733" w:rsidRPr="009F5B55" w:rsidRDefault="00813506" w:rsidP="009F5B55">
      <w:pPr>
        <w:pStyle w:val="Prrafodelista"/>
        <w:numPr>
          <w:ilvl w:val="0"/>
          <w:numId w:val="3"/>
        </w:numPr>
        <w:tabs>
          <w:tab w:val="left" w:pos="2835"/>
          <w:tab w:val="left" w:pos="3261"/>
        </w:tabs>
        <w:spacing w:line="276" w:lineRule="auto"/>
        <w:ind w:left="0" w:firstLine="2835"/>
        <w:jc w:val="both"/>
        <w:rPr>
          <w:rFonts w:ascii="Gadugi" w:hAnsi="Gadugi" w:cs="Century Gothic"/>
        </w:rPr>
      </w:pPr>
      <w:r w:rsidRPr="009F5B55">
        <w:rPr>
          <w:rFonts w:ascii="Gadugi" w:hAnsi="Gadugi" w:cs="Century Gothic"/>
        </w:rPr>
        <w:lastRenderedPageBreak/>
        <w:t xml:space="preserve"> </w:t>
      </w:r>
      <w:r w:rsidR="00856733" w:rsidRPr="009F5B55">
        <w:rPr>
          <w:rFonts w:ascii="Gadugi" w:hAnsi="Gadugi" w:cs="Century Gothic"/>
        </w:rPr>
        <w:t xml:space="preserve">Se </w:t>
      </w:r>
      <w:r w:rsidR="00856733" w:rsidRPr="009F5B55">
        <w:rPr>
          <w:rFonts w:ascii="Gadugi" w:hAnsi="Gadugi" w:cs="Century Gothic"/>
          <w:b/>
        </w:rPr>
        <w:t>CONCEDE</w:t>
      </w:r>
      <w:r w:rsidR="00856733" w:rsidRPr="009F5B55">
        <w:rPr>
          <w:rFonts w:ascii="Gadugi" w:hAnsi="Gadugi" w:cs="Century Gothic"/>
        </w:rPr>
        <w:t xml:space="preserve"> la protección invocada.</w:t>
      </w:r>
    </w:p>
    <w:p w14:paraId="688D83A3" w14:textId="77777777" w:rsidR="00856733" w:rsidRPr="009F5B55" w:rsidRDefault="00856733" w:rsidP="009F5B55">
      <w:pPr>
        <w:pStyle w:val="Prrafodelista"/>
        <w:tabs>
          <w:tab w:val="left" w:pos="3261"/>
        </w:tabs>
        <w:spacing w:line="276" w:lineRule="auto"/>
        <w:ind w:left="0" w:firstLine="2835"/>
        <w:jc w:val="both"/>
        <w:rPr>
          <w:rFonts w:ascii="Gadugi" w:hAnsi="Gadugi" w:cs="Century Gothic"/>
        </w:rPr>
      </w:pPr>
    </w:p>
    <w:p w14:paraId="5AB9B4C0" w14:textId="77777777" w:rsidR="001E7143" w:rsidRPr="009F5B55" w:rsidRDefault="00856733" w:rsidP="009F5B55">
      <w:pPr>
        <w:pStyle w:val="Prrafodelista"/>
        <w:numPr>
          <w:ilvl w:val="0"/>
          <w:numId w:val="3"/>
        </w:numPr>
        <w:tabs>
          <w:tab w:val="left" w:pos="3261"/>
        </w:tabs>
        <w:spacing w:line="276" w:lineRule="auto"/>
        <w:ind w:left="0" w:firstLine="2835"/>
        <w:jc w:val="both"/>
        <w:rPr>
          <w:rFonts w:ascii="Gadugi" w:hAnsi="Gadugi" w:cs="Century Gothic"/>
        </w:rPr>
      </w:pPr>
      <w:r w:rsidRPr="009F5B55">
        <w:rPr>
          <w:rFonts w:ascii="Gadugi" w:hAnsi="Gadugi" w:cs="Century Gothic"/>
        </w:rPr>
        <w:t xml:space="preserve"> Se le </w:t>
      </w:r>
      <w:r w:rsidRPr="009F5B55">
        <w:rPr>
          <w:rFonts w:ascii="Gadugi" w:hAnsi="Gadugi" w:cs="Century Gothic"/>
          <w:b/>
          <w:bCs/>
        </w:rPr>
        <w:t>ORDENA</w:t>
      </w:r>
      <w:r w:rsidRPr="009F5B55">
        <w:rPr>
          <w:rFonts w:ascii="Gadugi" w:hAnsi="Gadugi" w:cs="Century Gothic"/>
        </w:rPr>
        <w:t xml:space="preserve"> a la Nueva EPS, por conducto de su representante legal, o quien haga sus veces</w:t>
      </w:r>
      <w:r w:rsidR="001E7143" w:rsidRPr="009F5B55">
        <w:rPr>
          <w:rFonts w:ascii="Gadugi" w:hAnsi="Gadugi" w:cs="Century Gothic"/>
        </w:rPr>
        <w:t xml:space="preserve"> que</w:t>
      </w:r>
      <w:r w:rsidRPr="009F5B55">
        <w:rPr>
          <w:rFonts w:ascii="Gadugi" w:hAnsi="Gadugi" w:cs="Century Gothic"/>
        </w:rPr>
        <w:t>, en el término de 48 horas</w:t>
      </w:r>
      <w:r w:rsidR="00813506" w:rsidRPr="009F5B55">
        <w:rPr>
          <w:rFonts w:ascii="Gadugi" w:hAnsi="Gadugi" w:cs="Century Gothic"/>
        </w:rPr>
        <w:t xml:space="preserve"> contadas a partir de la notificación de esta sentencia</w:t>
      </w:r>
      <w:r w:rsidR="001E7143" w:rsidRPr="009F5B55">
        <w:rPr>
          <w:rFonts w:ascii="Gadugi" w:hAnsi="Gadugi" w:cs="Century Gothic"/>
        </w:rPr>
        <w:t>:</w:t>
      </w:r>
    </w:p>
    <w:p w14:paraId="3C86443F" w14:textId="05F4F6A3" w:rsidR="00795788" w:rsidRPr="009F5B55" w:rsidRDefault="00795788" w:rsidP="009F5B55">
      <w:pPr>
        <w:spacing w:line="276" w:lineRule="auto"/>
        <w:rPr>
          <w:rFonts w:ascii="Gadugi" w:hAnsi="Gadugi" w:cs="Century Gothic"/>
        </w:rPr>
      </w:pPr>
    </w:p>
    <w:p w14:paraId="24F5C433" w14:textId="4FDE6ED1" w:rsidR="001E7143" w:rsidRPr="009F5B55" w:rsidRDefault="00795788" w:rsidP="009F5B55">
      <w:pPr>
        <w:tabs>
          <w:tab w:val="left" w:pos="3261"/>
        </w:tabs>
        <w:spacing w:line="276" w:lineRule="auto"/>
        <w:ind w:firstLine="2835"/>
        <w:jc w:val="both"/>
        <w:rPr>
          <w:rFonts w:ascii="Gadugi" w:hAnsi="Gadugi"/>
        </w:rPr>
      </w:pPr>
      <w:r w:rsidRPr="009F5B55">
        <w:rPr>
          <w:rFonts w:ascii="Gadugi" w:hAnsi="Gadugi"/>
        </w:rPr>
        <w:t>(i) A</w:t>
      </w:r>
      <w:r w:rsidR="001E7143" w:rsidRPr="009F5B55">
        <w:rPr>
          <w:rFonts w:ascii="Gadugi" w:hAnsi="Gadugi"/>
        </w:rPr>
        <w:t>delant</w:t>
      </w:r>
      <w:r w:rsidRPr="009F5B55">
        <w:rPr>
          <w:rFonts w:ascii="Gadugi" w:hAnsi="Gadugi"/>
        </w:rPr>
        <w:t>ar</w:t>
      </w:r>
      <w:r w:rsidR="001E7143" w:rsidRPr="009F5B55">
        <w:rPr>
          <w:rFonts w:ascii="Gadugi" w:hAnsi="Gadugi"/>
        </w:rPr>
        <w:t xml:space="preserve"> todos los trámites tendientes a la realización del procedimiento denominado </w:t>
      </w:r>
      <w:r w:rsidR="001E7143" w:rsidRPr="009F5B55">
        <w:rPr>
          <w:rFonts w:ascii="Gadugi" w:hAnsi="Gadugi"/>
          <w:i/>
        </w:rPr>
        <w:t xml:space="preserve">“ADENOMECTOMÍA O PROSTATECTOMÍA RETROPÚBICA O TRANSVESICOCAPSULAR”, </w:t>
      </w:r>
      <w:r w:rsidR="001E7143" w:rsidRPr="009F5B55">
        <w:rPr>
          <w:rFonts w:ascii="Gadugi" w:hAnsi="Gadugi"/>
        </w:rPr>
        <w:t>en favor del accionante; el cual, en todo caso, tendrá que materializarse en un plazo máximo de un (1) mes.</w:t>
      </w:r>
    </w:p>
    <w:p w14:paraId="234E1DCC" w14:textId="5D900BE1" w:rsidR="00795788" w:rsidRPr="009F5B55" w:rsidRDefault="00795788" w:rsidP="009F5B55">
      <w:pPr>
        <w:tabs>
          <w:tab w:val="left" w:pos="3261"/>
        </w:tabs>
        <w:spacing w:line="276" w:lineRule="auto"/>
        <w:ind w:firstLine="2835"/>
        <w:jc w:val="both"/>
        <w:rPr>
          <w:rFonts w:ascii="Gadugi" w:hAnsi="Gadugi" w:cs="Century Gothic"/>
        </w:rPr>
      </w:pPr>
    </w:p>
    <w:p w14:paraId="7A249C43" w14:textId="10D19928" w:rsidR="00795788" w:rsidRPr="009F5B55" w:rsidRDefault="00795788" w:rsidP="009F5B55">
      <w:pPr>
        <w:tabs>
          <w:tab w:val="left" w:pos="3261"/>
        </w:tabs>
        <w:spacing w:line="276" w:lineRule="auto"/>
        <w:ind w:firstLine="2835"/>
        <w:jc w:val="both"/>
        <w:rPr>
          <w:rFonts w:ascii="Gadugi" w:hAnsi="Gadugi" w:cs="Century Gothic"/>
        </w:rPr>
      </w:pPr>
      <w:r w:rsidRPr="009F5B55">
        <w:rPr>
          <w:rFonts w:ascii="Gadugi" w:hAnsi="Gadugi" w:cs="Century Gothic"/>
        </w:rPr>
        <w:t>(</w:t>
      </w:r>
      <w:proofErr w:type="spellStart"/>
      <w:r w:rsidRPr="009F5B55">
        <w:rPr>
          <w:rFonts w:ascii="Gadugi" w:hAnsi="Gadugi" w:cs="Century Gothic"/>
        </w:rPr>
        <w:t>ii</w:t>
      </w:r>
      <w:proofErr w:type="spellEnd"/>
      <w:r w:rsidRPr="009F5B55">
        <w:rPr>
          <w:rFonts w:ascii="Gadugi" w:hAnsi="Gadugi" w:cs="Century Gothic"/>
        </w:rPr>
        <w:t xml:space="preserve">) Brindarle el tratamiento integral para el tratamiento de su patología denominada </w:t>
      </w:r>
      <w:r w:rsidRPr="009F5B55">
        <w:rPr>
          <w:rFonts w:ascii="Gadugi" w:hAnsi="Gadugi" w:cs="Century Gothic"/>
          <w:i/>
        </w:rPr>
        <w:t>“</w:t>
      </w:r>
      <w:r w:rsidRPr="009F5B55">
        <w:rPr>
          <w:rFonts w:ascii="Gadugi" w:hAnsi="Gadugi"/>
          <w:i/>
        </w:rPr>
        <w:t>HIPERPLASIA DE LA PRÓSTATA”.</w:t>
      </w:r>
    </w:p>
    <w:p w14:paraId="50E7AEE0" w14:textId="77777777" w:rsidR="00FB4194" w:rsidRPr="009F5B55" w:rsidRDefault="00E66258" w:rsidP="009F5B55">
      <w:pPr>
        <w:spacing w:line="276" w:lineRule="auto"/>
        <w:jc w:val="both"/>
        <w:rPr>
          <w:rFonts w:ascii="Gadugi" w:hAnsi="Gadugi" w:cs="Century Gothic"/>
        </w:rPr>
      </w:pPr>
      <w:r w:rsidRPr="009F5B55">
        <w:rPr>
          <w:rFonts w:ascii="Gadugi" w:hAnsi="Gadugi" w:cs="Century Gothic"/>
        </w:rPr>
        <w:tab/>
      </w:r>
      <w:r w:rsidRPr="009F5B55">
        <w:rPr>
          <w:rFonts w:ascii="Gadugi" w:hAnsi="Gadugi" w:cs="Century Gothic"/>
        </w:rPr>
        <w:tab/>
      </w:r>
      <w:r w:rsidRPr="009F5B55">
        <w:rPr>
          <w:rFonts w:ascii="Gadugi" w:hAnsi="Gadugi" w:cs="Century Gothic"/>
        </w:rPr>
        <w:tab/>
      </w:r>
      <w:r w:rsidRPr="009F5B55">
        <w:rPr>
          <w:rFonts w:ascii="Gadugi" w:hAnsi="Gadugi" w:cs="Century Gothic"/>
        </w:rPr>
        <w:tab/>
      </w:r>
    </w:p>
    <w:p w14:paraId="632C9B38" w14:textId="3931429C" w:rsidR="00FB4194" w:rsidRPr="009F5B55" w:rsidRDefault="00FB4194" w:rsidP="009F5B55">
      <w:pPr>
        <w:spacing w:line="276" w:lineRule="auto"/>
        <w:jc w:val="both"/>
        <w:rPr>
          <w:rFonts w:ascii="Gadugi" w:hAnsi="Gadugi" w:cs="Arial"/>
        </w:rPr>
      </w:pPr>
      <w:r w:rsidRPr="009F5B55">
        <w:rPr>
          <w:rFonts w:ascii="Gadugi" w:hAnsi="Gadugi" w:cs="Arial"/>
        </w:rPr>
        <w:tab/>
      </w:r>
      <w:r w:rsidRPr="009F5B55">
        <w:rPr>
          <w:rFonts w:ascii="Gadugi" w:hAnsi="Gadugi" w:cs="Arial"/>
        </w:rPr>
        <w:tab/>
      </w:r>
      <w:r w:rsidRPr="009F5B55">
        <w:rPr>
          <w:rFonts w:ascii="Gadugi" w:hAnsi="Gadugi" w:cs="Arial"/>
        </w:rPr>
        <w:tab/>
      </w:r>
      <w:r w:rsidRPr="009F5B55">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9F5B55" w:rsidRDefault="00FB4194" w:rsidP="009F5B55">
      <w:pPr>
        <w:spacing w:line="276" w:lineRule="auto"/>
        <w:jc w:val="both"/>
        <w:rPr>
          <w:rFonts w:ascii="Gadugi" w:hAnsi="Gadugi" w:cs="Arial"/>
        </w:rPr>
      </w:pPr>
    </w:p>
    <w:p w14:paraId="3C057189"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Cs/>
          <w:lang w:val="es-419"/>
        </w:rPr>
      </w:pPr>
      <w:r w:rsidRPr="009F5B55">
        <w:rPr>
          <w:rFonts w:ascii="Gadugi" w:hAnsi="Gadugi" w:cs="Adobe Devanagari"/>
          <w:bCs/>
          <w:lang w:val="es-419"/>
        </w:rPr>
        <w:t>Los Magistrados,</w:t>
      </w:r>
    </w:p>
    <w:p w14:paraId="37E1665E" w14:textId="77777777" w:rsidR="009F5B55" w:rsidRPr="009F5B55" w:rsidRDefault="009F5B55" w:rsidP="009F5B55">
      <w:pPr>
        <w:tabs>
          <w:tab w:val="left" w:pos="284"/>
          <w:tab w:val="left" w:pos="426"/>
        </w:tabs>
        <w:spacing w:line="300" w:lineRule="auto"/>
        <w:jc w:val="both"/>
        <w:rPr>
          <w:rFonts w:ascii="Gadugi" w:eastAsia="Calibri" w:hAnsi="Gadugi" w:cs="Century Gothic"/>
          <w:lang w:val="es-419" w:eastAsia="en-US"/>
        </w:rPr>
      </w:pPr>
    </w:p>
    <w:p w14:paraId="5D20F691" w14:textId="77777777" w:rsidR="009F5B55" w:rsidRPr="009F5B55" w:rsidRDefault="009F5B55" w:rsidP="009F5B55">
      <w:pPr>
        <w:tabs>
          <w:tab w:val="left" w:pos="284"/>
          <w:tab w:val="left" w:pos="426"/>
        </w:tabs>
        <w:spacing w:line="300" w:lineRule="auto"/>
        <w:jc w:val="both"/>
        <w:rPr>
          <w:rFonts w:ascii="Gadugi" w:eastAsia="Calibri" w:hAnsi="Gadugi" w:cs="Century Gothic"/>
          <w:lang w:val="es-419" w:eastAsia="en-US"/>
        </w:rPr>
      </w:pPr>
    </w:p>
    <w:p w14:paraId="54A01162"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
          <w:bCs/>
          <w:lang w:val="es-419"/>
        </w:rPr>
      </w:pPr>
      <w:r w:rsidRPr="009F5B55">
        <w:rPr>
          <w:rFonts w:ascii="Gadugi" w:hAnsi="Gadugi" w:cs="Adobe Devanagari"/>
          <w:b/>
          <w:bCs/>
          <w:lang w:val="es-419"/>
        </w:rPr>
        <w:t>JAIME ALBERTO SARAZA NARANJO</w:t>
      </w:r>
    </w:p>
    <w:p w14:paraId="1BC7CE58"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Cs/>
          <w:lang w:val="es-419"/>
        </w:rPr>
      </w:pPr>
    </w:p>
    <w:p w14:paraId="5B43D577"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Cs/>
          <w:lang w:val="es-419"/>
        </w:rPr>
      </w:pPr>
    </w:p>
    <w:p w14:paraId="54612BB8"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
          <w:bCs/>
          <w:lang w:val="es-419"/>
        </w:rPr>
      </w:pPr>
      <w:r w:rsidRPr="009F5B55">
        <w:rPr>
          <w:rFonts w:ascii="Gadugi" w:hAnsi="Gadugi" w:cs="Adobe Devanagari"/>
          <w:b/>
          <w:bCs/>
          <w:lang w:val="es-419"/>
        </w:rPr>
        <w:t>ADRIANA PATRICIA DÍAZ RAMÍREZ</w:t>
      </w:r>
    </w:p>
    <w:p w14:paraId="2ED7047E"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Cs/>
          <w:lang w:val="es-419"/>
        </w:rPr>
      </w:pPr>
    </w:p>
    <w:p w14:paraId="09D416AA" w14:textId="77777777" w:rsidR="009F5B55"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Cs/>
          <w:lang w:val="es-419"/>
        </w:rPr>
      </w:pPr>
    </w:p>
    <w:p w14:paraId="3C200494" w14:textId="5A201A8D" w:rsidR="00FB4194" w:rsidRPr="009F5B55" w:rsidRDefault="009F5B55" w:rsidP="009F5B55">
      <w:pPr>
        <w:overflowPunct w:val="0"/>
        <w:autoSpaceDE w:val="0"/>
        <w:autoSpaceDN w:val="0"/>
        <w:adjustRightInd w:val="0"/>
        <w:spacing w:line="300" w:lineRule="auto"/>
        <w:ind w:firstLine="2835"/>
        <w:jc w:val="both"/>
        <w:textAlignment w:val="baseline"/>
        <w:rPr>
          <w:rFonts w:ascii="Gadugi" w:hAnsi="Gadugi" w:cs="Adobe Devanagari"/>
          <w:b/>
          <w:bCs/>
          <w:lang w:val="es-419"/>
        </w:rPr>
      </w:pPr>
      <w:r w:rsidRPr="009F5B55">
        <w:rPr>
          <w:rFonts w:ascii="Gadugi" w:hAnsi="Gadugi" w:cs="Adobe Devanagari"/>
          <w:b/>
          <w:bCs/>
          <w:lang w:val="es-419"/>
        </w:rPr>
        <w:t>DUBERNEY GRISALES HERRERA</w:t>
      </w:r>
    </w:p>
    <w:sectPr w:rsidR="00FB4194" w:rsidRPr="009F5B55" w:rsidSect="009F5B55">
      <w:pgSz w:w="12242" w:h="18722" w:code="258"/>
      <w:pgMar w:top="1871" w:right="1304" w:bottom="1304"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3614C5" w16cex:dateUtc="2020-10-05T13:37:49.711Z"/>
  <w16cex:commentExtensible w16cex:durableId="3BDFCC5E" w16cex:dateUtc="2020-10-05T13:47:55.285Z"/>
  <w16cex:commentExtensible w16cex:durableId="0AE468DF" w16cex:dateUtc="2020-10-05T13:54:14.583Z"/>
  <w16cex:commentExtensible w16cex:durableId="548C9759" w16cex:dateUtc="2020-10-05T13:55:05.821Z"/>
  <w16cex:commentExtensible w16cex:durableId="17A643BE" w16cex:dateUtc="2020-10-05T13:56:33.688Z"/>
  <w16cex:commentExtensible w16cex:durableId="55ECBDBE" w16cex:dateUtc="2020-10-05T13:57:01.169Z"/>
  <w16cex:commentExtensible w16cex:durableId="323B84FE" w16cex:dateUtc="2021-02-01T16:29:28.795Z"/>
  <w16cex:commentExtensible w16cex:durableId="2F36F445" w16cex:dateUtc="2021-02-02T13:43:02.956Z"/>
  <w16cex:commentExtensible w16cex:durableId="02CABF8B" w16cex:dateUtc="2021-02-02T13:46:39.778Z"/>
  <w16cex:commentExtensible w16cex:durableId="59E66D37" w16cex:dateUtc="2021-02-02T13:46:57.716Z"/>
  <w16cex:commentExtensible w16cex:durableId="37BA0DD3" w16cex:dateUtc="2021-02-02T13:48:16.277Z"/>
  <w16cex:commentExtensible w16cex:durableId="013F68AC" w16cex:dateUtc="2021-02-02T15:51:28.0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08CA1" w14:textId="77777777" w:rsidR="00535574" w:rsidRDefault="00535574">
      <w:r>
        <w:separator/>
      </w:r>
    </w:p>
  </w:endnote>
  <w:endnote w:type="continuationSeparator" w:id="0">
    <w:p w14:paraId="53659D48" w14:textId="77777777" w:rsidR="00535574" w:rsidRDefault="0053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altName w:val="Euphemia"/>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18D7" w14:textId="77777777" w:rsidR="00535574" w:rsidRDefault="00535574">
      <w:r>
        <w:separator/>
      </w:r>
    </w:p>
  </w:footnote>
  <w:footnote w:type="continuationSeparator" w:id="0">
    <w:p w14:paraId="69890E0E" w14:textId="77777777" w:rsidR="00535574" w:rsidRDefault="00535574">
      <w:r>
        <w:continuationSeparator/>
      </w:r>
    </w:p>
  </w:footnote>
  <w:footnote w:id="1">
    <w:p w14:paraId="3F91D1D9" w14:textId="4FECB41F" w:rsidR="00D253A1" w:rsidRPr="00002311" w:rsidRDefault="00D253A1"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4, C. 1.</w:t>
      </w:r>
    </w:p>
  </w:footnote>
  <w:footnote w:id="2">
    <w:p w14:paraId="434BE7A4" w14:textId="4143FABB" w:rsidR="00D253A1" w:rsidRPr="00002311" w:rsidRDefault="00D253A1"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17, C. 1.</w:t>
      </w:r>
    </w:p>
  </w:footnote>
  <w:footnote w:id="3">
    <w:p w14:paraId="7FE075A6" w14:textId="7E21F556" w:rsidR="00D253A1" w:rsidRPr="00002311" w:rsidRDefault="00D253A1"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21, C. 1.</w:t>
      </w:r>
    </w:p>
  </w:footnote>
  <w:footnote w:id="4">
    <w:p w14:paraId="32908644" w14:textId="362DBCB1" w:rsidR="00D253A1" w:rsidRPr="00002311" w:rsidRDefault="00D253A1"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28, C. 1.</w:t>
      </w:r>
    </w:p>
  </w:footnote>
  <w:footnote w:id="5">
    <w:p w14:paraId="5EC85B9E" w14:textId="6EE5B466" w:rsidR="00D253A1" w:rsidRPr="00002311" w:rsidRDefault="00D253A1"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29, C. 1.</w:t>
      </w:r>
    </w:p>
  </w:footnote>
  <w:footnote w:id="6">
    <w:p w14:paraId="76C8A081" w14:textId="717C38B5" w:rsidR="00CE580A" w:rsidRPr="00002311" w:rsidRDefault="00CE580A"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39, C. 1.</w:t>
      </w:r>
    </w:p>
  </w:footnote>
  <w:footnote w:id="7">
    <w:p w14:paraId="197B73B9" w14:textId="77777777" w:rsidR="004F527E" w:rsidRPr="00002311" w:rsidRDefault="004F527E" w:rsidP="00002311">
      <w:pPr>
        <w:pStyle w:val="Textonotapie"/>
        <w:rPr>
          <w:rFonts w:ascii="Agency FB" w:hAnsi="Agency FB"/>
          <w:szCs w:val="26"/>
        </w:rPr>
      </w:pPr>
      <w:r w:rsidRPr="00002311">
        <w:rPr>
          <w:rStyle w:val="Refdenotaalpie"/>
          <w:rFonts w:ascii="Agency FB" w:hAnsi="Agency FB"/>
          <w:szCs w:val="26"/>
        </w:rPr>
        <w:footnoteRef/>
      </w:r>
      <w:r w:rsidRPr="00002311">
        <w:rPr>
          <w:rFonts w:ascii="Agency FB" w:hAnsi="Agency FB"/>
          <w:szCs w:val="26"/>
        </w:rPr>
        <w:t xml:space="preserve">  Sentencias T-016 y T-760 de 2007</w:t>
      </w:r>
    </w:p>
  </w:footnote>
  <w:footnote w:id="8">
    <w:p w14:paraId="00CF56C3" w14:textId="11767BE0" w:rsidR="00CE580A" w:rsidRPr="00002311" w:rsidRDefault="00CE580A"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7, C. 1.</w:t>
      </w:r>
    </w:p>
  </w:footnote>
  <w:footnote w:id="9">
    <w:p w14:paraId="4FBE2347" w14:textId="4CB4ACE9" w:rsidR="00CE580A" w:rsidRPr="00002311" w:rsidRDefault="00CE580A"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8, C. 1.</w:t>
      </w:r>
    </w:p>
  </w:footnote>
  <w:footnote w:id="10">
    <w:p w14:paraId="042C1DEE" w14:textId="3EFEFCA9" w:rsidR="00CE580A" w:rsidRPr="00002311" w:rsidRDefault="00CE580A"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10, C. 1.</w:t>
      </w:r>
    </w:p>
  </w:footnote>
  <w:footnote w:id="11">
    <w:p w14:paraId="00CFDDCC" w14:textId="25BD31AC" w:rsidR="00CE580A" w:rsidRPr="00002311" w:rsidRDefault="00CE580A"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 14, C. 1.</w:t>
      </w:r>
    </w:p>
  </w:footnote>
  <w:footnote w:id="12">
    <w:p w14:paraId="3D009BB8" w14:textId="01B4BFCD" w:rsidR="00CE580A" w:rsidRPr="00002311" w:rsidRDefault="00CE580A" w:rsidP="00002311">
      <w:pPr>
        <w:pStyle w:val="Textonotapie"/>
        <w:rPr>
          <w:rFonts w:ascii="Agency FB" w:hAnsi="Agency FB"/>
          <w:szCs w:val="26"/>
          <w:lang w:val="es-CO"/>
        </w:rPr>
      </w:pPr>
      <w:r w:rsidRPr="00002311">
        <w:rPr>
          <w:rStyle w:val="Refdenotaalpie"/>
          <w:rFonts w:ascii="Agency FB" w:hAnsi="Agency FB"/>
          <w:szCs w:val="26"/>
        </w:rPr>
        <w:footnoteRef/>
      </w:r>
      <w:r w:rsidRPr="00002311">
        <w:rPr>
          <w:rFonts w:ascii="Agency FB" w:hAnsi="Agency FB"/>
          <w:szCs w:val="26"/>
        </w:rPr>
        <w:t xml:space="preserve"> </w:t>
      </w:r>
      <w:r w:rsidRPr="00002311">
        <w:rPr>
          <w:rFonts w:ascii="Agency FB" w:hAnsi="Agency FB"/>
          <w:szCs w:val="26"/>
          <w:lang w:val="es-CO"/>
        </w:rPr>
        <w:t>Págs. 12 y 13, C. 1.</w:t>
      </w:r>
    </w:p>
  </w:footnote>
  <w:footnote w:id="13">
    <w:p w14:paraId="2842C3CC" w14:textId="77777777" w:rsidR="004679A3" w:rsidRPr="00002311" w:rsidRDefault="004679A3" w:rsidP="00002311">
      <w:pPr>
        <w:pStyle w:val="Textonotapie"/>
        <w:rPr>
          <w:rFonts w:ascii="Agency FB" w:hAnsi="Agency FB"/>
          <w:szCs w:val="26"/>
        </w:rPr>
      </w:pPr>
      <w:r w:rsidRPr="00002311">
        <w:rPr>
          <w:rStyle w:val="Refdenotaalpie"/>
          <w:rFonts w:ascii="Agency FB" w:hAnsi="Agency FB"/>
          <w:szCs w:val="26"/>
        </w:rPr>
        <w:footnoteRef/>
      </w:r>
      <w:r w:rsidRPr="00002311">
        <w:rPr>
          <w:rFonts w:ascii="Agency FB" w:hAnsi="Agency FB"/>
          <w:szCs w:val="26"/>
        </w:rPr>
        <w:t xml:space="preserve"> Sentencia T-259/19</w:t>
      </w:r>
    </w:p>
  </w:footnote>
  <w:footnote w:id="14">
    <w:p w14:paraId="7BFF4799" w14:textId="77777777" w:rsidR="004679A3" w:rsidRPr="00002311" w:rsidRDefault="004679A3" w:rsidP="00002311">
      <w:pPr>
        <w:pStyle w:val="Textonotapie"/>
        <w:rPr>
          <w:rFonts w:ascii="Agency FB" w:hAnsi="Agency FB"/>
          <w:szCs w:val="26"/>
        </w:rPr>
      </w:pPr>
      <w:r w:rsidRPr="00002311">
        <w:rPr>
          <w:rStyle w:val="Refdenotaalpie"/>
          <w:rFonts w:ascii="Agency FB" w:hAnsi="Agency FB"/>
          <w:szCs w:val="26"/>
        </w:rPr>
        <w:footnoteRef/>
      </w:r>
      <w:r w:rsidRPr="00002311">
        <w:rPr>
          <w:rFonts w:ascii="Agency FB" w:hAnsi="Agency FB"/>
          <w:szCs w:val="26"/>
        </w:rPr>
        <w:t xml:space="preserve"> Sentencias T-702 de 2007 y T-727 de 2011, posición reiteradas en la Sentencia T-092 de 2018.</w:t>
      </w:r>
    </w:p>
  </w:footnote>
  <w:footnote w:id="15">
    <w:p w14:paraId="0B6AC154" w14:textId="77777777" w:rsidR="004679A3" w:rsidRPr="0026669F" w:rsidRDefault="004679A3" w:rsidP="00002311">
      <w:pPr>
        <w:pStyle w:val="Textonotapie"/>
        <w:rPr>
          <w:rFonts w:ascii="Agency FB" w:hAnsi="Agency FB"/>
          <w:sz w:val="26"/>
          <w:szCs w:val="26"/>
        </w:rPr>
      </w:pPr>
      <w:r w:rsidRPr="00002311">
        <w:rPr>
          <w:rStyle w:val="Refdenotaalpie"/>
          <w:rFonts w:ascii="Agency FB" w:hAnsi="Agency FB"/>
          <w:szCs w:val="26"/>
        </w:rPr>
        <w:footnoteRef/>
      </w:r>
      <w:r w:rsidRPr="00002311">
        <w:rPr>
          <w:rFonts w:ascii="Agency FB" w:hAnsi="Agency FB"/>
          <w:szCs w:val="26"/>
        </w:rPr>
        <w:t xml:space="preserve"> Ver Sentencias T-062 y T-178 de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4"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2311"/>
    <w:rsid w:val="00004567"/>
    <w:rsid w:val="0000589A"/>
    <w:rsid w:val="00005C45"/>
    <w:rsid w:val="00011024"/>
    <w:rsid w:val="0001137E"/>
    <w:rsid w:val="00014244"/>
    <w:rsid w:val="00014DC0"/>
    <w:rsid w:val="0001540D"/>
    <w:rsid w:val="0001631A"/>
    <w:rsid w:val="00016376"/>
    <w:rsid w:val="00016E5C"/>
    <w:rsid w:val="0001710B"/>
    <w:rsid w:val="00017867"/>
    <w:rsid w:val="00022775"/>
    <w:rsid w:val="000241AE"/>
    <w:rsid w:val="000246B5"/>
    <w:rsid w:val="0002797D"/>
    <w:rsid w:val="00032FEB"/>
    <w:rsid w:val="0003372F"/>
    <w:rsid w:val="0003495A"/>
    <w:rsid w:val="00034E5C"/>
    <w:rsid w:val="000372CC"/>
    <w:rsid w:val="00037A0B"/>
    <w:rsid w:val="000403C4"/>
    <w:rsid w:val="00040548"/>
    <w:rsid w:val="000416F9"/>
    <w:rsid w:val="00041CAB"/>
    <w:rsid w:val="000424DE"/>
    <w:rsid w:val="000428C8"/>
    <w:rsid w:val="00043AA7"/>
    <w:rsid w:val="00044AF7"/>
    <w:rsid w:val="00044FCC"/>
    <w:rsid w:val="0004647C"/>
    <w:rsid w:val="00047582"/>
    <w:rsid w:val="00047ABE"/>
    <w:rsid w:val="00047BD6"/>
    <w:rsid w:val="00047FC0"/>
    <w:rsid w:val="000511C7"/>
    <w:rsid w:val="00053106"/>
    <w:rsid w:val="00054057"/>
    <w:rsid w:val="00054AD1"/>
    <w:rsid w:val="00054EF1"/>
    <w:rsid w:val="00056373"/>
    <w:rsid w:val="00060C54"/>
    <w:rsid w:val="00060EAB"/>
    <w:rsid w:val="0006339E"/>
    <w:rsid w:val="0006513E"/>
    <w:rsid w:val="000654F4"/>
    <w:rsid w:val="0006798B"/>
    <w:rsid w:val="00070731"/>
    <w:rsid w:val="00072143"/>
    <w:rsid w:val="00074F3A"/>
    <w:rsid w:val="000761E9"/>
    <w:rsid w:val="00076254"/>
    <w:rsid w:val="0007651F"/>
    <w:rsid w:val="000812DA"/>
    <w:rsid w:val="00083948"/>
    <w:rsid w:val="00083C7F"/>
    <w:rsid w:val="00084199"/>
    <w:rsid w:val="0008576D"/>
    <w:rsid w:val="00090F83"/>
    <w:rsid w:val="00093B46"/>
    <w:rsid w:val="00096152"/>
    <w:rsid w:val="000969F0"/>
    <w:rsid w:val="00097598"/>
    <w:rsid w:val="000A071A"/>
    <w:rsid w:val="000A0EA4"/>
    <w:rsid w:val="000A2878"/>
    <w:rsid w:val="000A2B18"/>
    <w:rsid w:val="000A71C5"/>
    <w:rsid w:val="000B1779"/>
    <w:rsid w:val="000B3332"/>
    <w:rsid w:val="000B50B1"/>
    <w:rsid w:val="000B67E4"/>
    <w:rsid w:val="000B7480"/>
    <w:rsid w:val="000B7CFD"/>
    <w:rsid w:val="000B7D1A"/>
    <w:rsid w:val="000C225A"/>
    <w:rsid w:val="000C22D6"/>
    <w:rsid w:val="000C25B8"/>
    <w:rsid w:val="000C2F98"/>
    <w:rsid w:val="000C3321"/>
    <w:rsid w:val="000C3AE3"/>
    <w:rsid w:val="000C5970"/>
    <w:rsid w:val="000C6638"/>
    <w:rsid w:val="000C7E3C"/>
    <w:rsid w:val="000D09AE"/>
    <w:rsid w:val="000D1816"/>
    <w:rsid w:val="000D5849"/>
    <w:rsid w:val="000D587C"/>
    <w:rsid w:val="000D5CBC"/>
    <w:rsid w:val="000E0DDF"/>
    <w:rsid w:val="000E0DF5"/>
    <w:rsid w:val="000E104F"/>
    <w:rsid w:val="000E2841"/>
    <w:rsid w:val="000E41D3"/>
    <w:rsid w:val="000E47FF"/>
    <w:rsid w:val="000E67C9"/>
    <w:rsid w:val="000E7142"/>
    <w:rsid w:val="000E79FF"/>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647E"/>
    <w:rsid w:val="0015339E"/>
    <w:rsid w:val="001558A9"/>
    <w:rsid w:val="0016208F"/>
    <w:rsid w:val="001632D1"/>
    <w:rsid w:val="0016373B"/>
    <w:rsid w:val="00170852"/>
    <w:rsid w:val="00173EB5"/>
    <w:rsid w:val="00174829"/>
    <w:rsid w:val="00181073"/>
    <w:rsid w:val="001816AD"/>
    <w:rsid w:val="001825A3"/>
    <w:rsid w:val="00187BE8"/>
    <w:rsid w:val="00187D0D"/>
    <w:rsid w:val="00192493"/>
    <w:rsid w:val="001935AE"/>
    <w:rsid w:val="001953FB"/>
    <w:rsid w:val="001954CF"/>
    <w:rsid w:val="00196FD2"/>
    <w:rsid w:val="001A0821"/>
    <w:rsid w:val="001A1904"/>
    <w:rsid w:val="001A1C79"/>
    <w:rsid w:val="001A3864"/>
    <w:rsid w:val="001A3F24"/>
    <w:rsid w:val="001A40F5"/>
    <w:rsid w:val="001A4427"/>
    <w:rsid w:val="001A72E0"/>
    <w:rsid w:val="001B0752"/>
    <w:rsid w:val="001B4D58"/>
    <w:rsid w:val="001B56BF"/>
    <w:rsid w:val="001B7F36"/>
    <w:rsid w:val="001C150A"/>
    <w:rsid w:val="001C1F37"/>
    <w:rsid w:val="001C2008"/>
    <w:rsid w:val="001C2702"/>
    <w:rsid w:val="001C360A"/>
    <w:rsid w:val="001C591C"/>
    <w:rsid w:val="001C5ADC"/>
    <w:rsid w:val="001C6324"/>
    <w:rsid w:val="001D1487"/>
    <w:rsid w:val="001D2618"/>
    <w:rsid w:val="001D3B97"/>
    <w:rsid w:val="001D5DEB"/>
    <w:rsid w:val="001D7419"/>
    <w:rsid w:val="001D76F5"/>
    <w:rsid w:val="001E10B0"/>
    <w:rsid w:val="001E194E"/>
    <w:rsid w:val="001E1CFB"/>
    <w:rsid w:val="001E1D7F"/>
    <w:rsid w:val="001E1FB4"/>
    <w:rsid w:val="001E3036"/>
    <w:rsid w:val="001E4EC0"/>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70BA"/>
    <w:rsid w:val="00217894"/>
    <w:rsid w:val="00221114"/>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3839"/>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3E9A"/>
    <w:rsid w:val="00273FCC"/>
    <w:rsid w:val="00274281"/>
    <w:rsid w:val="00275286"/>
    <w:rsid w:val="00277F35"/>
    <w:rsid w:val="00280B61"/>
    <w:rsid w:val="00280F02"/>
    <w:rsid w:val="00281272"/>
    <w:rsid w:val="00281B30"/>
    <w:rsid w:val="002830B1"/>
    <w:rsid w:val="0028543F"/>
    <w:rsid w:val="00285DA6"/>
    <w:rsid w:val="00290988"/>
    <w:rsid w:val="002911F3"/>
    <w:rsid w:val="00292339"/>
    <w:rsid w:val="00294ABD"/>
    <w:rsid w:val="00296987"/>
    <w:rsid w:val="002A1C36"/>
    <w:rsid w:val="002A1D9C"/>
    <w:rsid w:val="002A1FAB"/>
    <w:rsid w:val="002A2871"/>
    <w:rsid w:val="002A414D"/>
    <w:rsid w:val="002A4A52"/>
    <w:rsid w:val="002B3B9E"/>
    <w:rsid w:val="002B43A0"/>
    <w:rsid w:val="002B5EAE"/>
    <w:rsid w:val="002B6D33"/>
    <w:rsid w:val="002B6E5C"/>
    <w:rsid w:val="002B6F2E"/>
    <w:rsid w:val="002B7781"/>
    <w:rsid w:val="002C13E8"/>
    <w:rsid w:val="002C16A4"/>
    <w:rsid w:val="002C2D3D"/>
    <w:rsid w:val="002C3BBC"/>
    <w:rsid w:val="002C41E0"/>
    <w:rsid w:val="002C4C6A"/>
    <w:rsid w:val="002C513A"/>
    <w:rsid w:val="002D00D8"/>
    <w:rsid w:val="002D774C"/>
    <w:rsid w:val="002E0EB6"/>
    <w:rsid w:val="002E21FE"/>
    <w:rsid w:val="002E2799"/>
    <w:rsid w:val="002E2ED4"/>
    <w:rsid w:val="002E3CBC"/>
    <w:rsid w:val="002E40B3"/>
    <w:rsid w:val="002E6225"/>
    <w:rsid w:val="002F1817"/>
    <w:rsid w:val="002F1A61"/>
    <w:rsid w:val="002F1B55"/>
    <w:rsid w:val="002F7117"/>
    <w:rsid w:val="00303265"/>
    <w:rsid w:val="00303F52"/>
    <w:rsid w:val="00304A31"/>
    <w:rsid w:val="0030619B"/>
    <w:rsid w:val="0030646A"/>
    <w:rsid w:val="003069C5"/>
    <w:rsid w:val="00312C42"/>
    <w:rsid w:val="0031376C"/>
    <w:rsid w:val="00316D25"/>
    <w:rsid w:val="00320B2A"/>
    <w:rsid w:val="003211ED"/>
    <w:rsid w:val="00324390"/>
    <w:rsid w:val="00324E37"/>
    <w:rsid w:val="003250AB"/>
    <w:rsid w:val="003258E1"/>
    <w:rsid w:val="00327386"/>
    <w:rsid w:val="00327BCF"/>
    <w:rsid w:val="00330397"/>
    <w:rsid w:val="00331837"/>
    <w:rsid w:val="003327FC"/>
    <w:rsid w:val="00333796"/>
    <w:rsid w:val="00334EDF"/>
    <w:rsid w:val="00336ADB"/>
    <w:rsid w:val="00336BF6"/>
    <w:rsid w:val="00340149"/>
    <w:rsid w:val="003406E1"/>
    <w:rsid w:val="0034103C"/>
    <w:rsid w:val="0034242F"/>
    <w:rsid w:val="00342ED7"/>
    <w:rsid w:val="003438BD"/>
    <w:rsid w:val="00343AA1"/>
    <w:rsid w:val="00352630"/>
    <w:rsid w:val="0035295D"/>
    <w:rsid w:val="00352987"/>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7463"/>
    <w:rsid w:val="003875BB"/>
    <w:rsid w:val="00387F03"/>
    <w:rsid w:val="0039080D"/>
    <w:rsid w:val="00391DE7"/>
    <w:rsid w:val="00393505"/>
    <w:rsid w:val="0039623A"/>
    <w:rsid w:val="003972BE"/>
    <w:rsid w:val="003A1EB8"/>
    <w:rsid w:val="003A474B"/>
    <w:rsid w:val="003A4B83"/>
    <w:rsid w:val="003A4E33"/>
    <w:rsid w:val="003A4EA1"/>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24EE"/>
    <w:rsid w:val="003E27A1"/>
    <w:rsid w:val="003E4984"/>
    <w:rsid w:val="003E61AD"/>
    <w:rsid w:val="003F025E"/>
    <w:rsid w:val="003F4103"/>
    <w:rsid w:val="003F4CE1"/>
    <w:rsid w:val="003F50E5"/>
    <w:rsid w:val="003F660A"/>
    <w:rsid w:val="003F6F2D"/>
    <w:rsid w:val="003F7628"/>
    <w:rsid w:val="003F7AAD"/>
    <w:rsid w:val="0040036D"/>
    <w:rsid w:val="00401F4A"/>
    <w:rsid w:val="00402BE3"/>
    <w:rsid w:val="0040418C"/>
    <w:rsid w:val="004047BF"/>
    <w:rsid w:val="004050CD"/>
    <w:rsid w:val="004104E9"/>
    <w:rsid w:val="00412D5D"/>
    <w:rsid w:val="00413722"/>
    <w:rsid w:val="004158FB"/>
    <w:rsid w:val="00415EDA"/>
    <w:rsid w:val="004167FD"/>
    <w:rsid w:val="004211CF"/>
    <w:rsid w:val="00421942"/>
    <w:rsid w:val="00422781"/>
    <w:rsid w:val="00422CD4"/>
    <w:rsid w:val="00423607"/>
    <w:rsid w:val="00424052"/>
    <w:rsid w:val="00425929"/>
    <w:rsid w:val="00425DE8"/>
    <w:rsid w:val="00425EFC"/>
    <w:rsid w:val="004309F2"/>
    <w:rsid w:val="00430DCE"/>
    <w:rsid w:val="004322C3"/>
    <w:rsid w:val="00432A78"/>
    <w:rsid w:val="0043392E"/>
    <w:rsid w:val="00434647"/>
    <w:rsid w:val="00435355"/>
    <w:rsid w:val="00440C63"/>
    <w:rsid w:val="00444BB9"/>
    <w:rsid w:val="004464F2"/>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43F5"/>
    <w:rsid w:val="0047577E"/>
    <w:rsid w:val="00476E9F"/>
    <w:rsid w:val="00480248"/>
    <w:rsid w:val="00480A40"/>
    <w:rsid w:val="004837F3"/>
    <w:rsid w:val="00485899"/>
    <w:rsid w:val="00486A4A"/>
    <w:rsid w:val="0048720E"/>
    <w:rsid w:val="00487E70"/>
    <w:rsid w:val="00490E61"/>
    <w:rsid w:val="004931A3"/>
    <w:rsid w:val="004A30E7"/>
    <w:rsid w:val="004A34C6"/>
    <w:rsid w:val="004A4B8E"/>
    <w:rsid w:val="004A520A"/>
    <w:rsid w:val="004A6422"/>
    <w:rsid w:val="004B13EB"/>
    <w:rsid w:val="004B3590"/>
    <w:rsid w:val="004B365A"/>
    <w:rsid w:val="004B713A"/>
    <w:rsid w:val="004B7662"/>
    <w:rsid w:val="004C192C"/>
    <w:rsid w:val="004C256E"/>
    <w:rsid w:val="004C4326"/>
    <w:rsid w:val="004C57E2"/>
    <w:rsid w:val="004C73D8"/>
    <w:rsid w:val="004D13AE"/>
    <w:rsid w:val="004D1A63"/>
    <w:rsid w:val="004D1C1E"/>
    <w:rsid w:val="004D1C99"/>
    <w:rsid w:val="004D2266"/>
    <w:rsid w:val="004D364E"/>
    <w:rsid w:val="004D3E1D"/>
    <w:rsid w:val="004D4FC7"/>
    <w:rsid w:val="004D6D83"/>
    <w:rsid w:val="004D6DC2"/>
    <w:rsid w:val="004D7F24"/>
    <w:rsid w:val="004E048B"/>
    <w:rsid w:val="004E3A1B"/>
    <w:rsid w:val="004E3B8E"/>
    <w:rsid w:val="004E54B2"/>
    <w:rsid w:val="004F1D32"/>
    <w:rsid w:val="004F1ED9"/>
    <w:rsid w:val="004F3600"/>
    <w:rsid w:val="004F4139"/>
    <w:rsid w:val="004F527E"/>
    <w:rsid w:val="004F6E46"/>
    <w:rsid w:val="004F7221"/>
    <w:rsid w:val="005008E4"/>
    <w:rsid w:val="005025F9"/>
    <w:rsid w:val="00502A5F"/>
    <w:rsid w:val="00503685"/>
    <w:rsid w:val="00503DA3"/>
    <w:rsid w:val="00504E5B"/>
    <w:rsid w:val="0050573C"/>
    <w:rsid w:val="00507C13"/>
    <w:rsid w:val="00507E1D"/>
    <w:rsid w:val="005107CC"/>
    <w:rsid w:val="00511948"/>
    <w:rsid w:val="005121EE"/>
    <w:rsid w:val="00512631"/>
    <w:rsid w:val="0051546A"/>
    <w:rsid w:val="0051651F"/>
    <w:rsid w:val="0051681F"/>
    <w:rsid w:val="00517633"/>
    <w:rsid w:val="0052054C"/>
    <w:rsid w:val="00520F64"/>
    <w:rsid w:val="00526141"/>
    <w:rsid w:val="005275C5"/>
    <w:rsid w:val="00531D35"/>
    <w:rsid w:val="00532006"/>
    <w:rsid w:val="005325E7"/>
    <w:rsid w:val="00535574"/>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80AF8"/>
    <w:rsid w:val="00581BBE"/>
    <w:rsid w:val="005823BB"/>
    <w:rsid w:val="00585A85"/>
    <w:rsid w:val="00585B9F"/>
    <w:rsid w:val="00587830"/>
    <w:rsid w:val="00590D37"/>
    <w:rsid w:val="00591A38"/>
    <w:rsid w:val="005929DF"/>
    <w:rsid w:val="0059367B"/>
    <w:rsid w:val="00593C19"/>
    <w:rsid w:val="005941B3"/>
    <w:rsid w:val="00597BEE"/>
    <w:rsid w:val="005A0DB4"/>
    <w:rsid w:val="005A21DF"/>
    <w:rsid w:val="005A2B04"/>
    <w:rsid w:val="005A3647"/>
    <w:rsid w:val="005A3C56"/>
    <w:rsid w:val="005A6392"/>
    <w:rsid w:val="005A7228"/>
    <w:rsid w:val="005A7B8A"/>
    <w:rsid w:val="005B00BB"/>
    <w:rsid w:val="005B08F5"/>
    <w:rsid w:val="005B0E3F"/>
    <w:rsid w:val="005B18CB"/>
    <w:rsid w:val="005B263B"/>
    <w:rsid w:val="005B32C2"/>
    <w:rsid w:val="005B3B2F"/>
    <w:rsid w:val="005B6F79"/>
    <w:rsid w:val="005C063C"/>
    <w:rsid w:val="005C0E61"/>
    <w:rsid w:val="005C2A04"/>
    <w:rsid w:val="005C2BA3"/>
    <w:rsid w:val="005C701E"/>
    <w:rsid w:val="005C70B0"/>
    <w:rsid w:val="005C717A"/>
    <w:rsid w:val="005C742F"/>
    <w:rsid w:val="005C7F11"/>
    <w:rsid w:val="005C7FDF"/>
    <w:rsid w:val="005D39B3"/>
    <w:rsid w:val="005D4980"/>
    <w:rsid w:val="005D611F"/>
    <w:rsid w:val="005E2537"/>
    <w:rsid w:val="005E30B0"/>
    <w:rsid w:val="005E420E"/>
    <w:rsid w:val="005E5E6B"/>
    <w:rsid w:val="005E637E"/>
    <w:rsid w:val="005E7E36"/>
    <w:rsid w:val="005F090A"/>
    <w:rsid w:val="005F29D6"/>
    <w:rsid w:val="005F7499"/>
    <w:rsid w:val="005F760B"/>
    <w:rsid w:val="006015C5"/>
    <w:rsid w:val="00606141"/>
    <w:rsid w:val="00613F66"/>
    <w:rsid w:val="006147CC"/>
    <w:rsid w:val="0061509A"/>
    <w:rsid w:val="0061514F"/>
    <w:rsid w:val="00616EEE"/>
    <w:rsid w:val="006177B1"/>
    <w:rsid w:val="00621593"/>
    <w:rsid w:val="00621EB6"/>
    <w:rsid w:val="00621EC4"/>
    <w:rsid w:val="00622DAC"/>
    <w:rsid w:val="006250A6"/>
    <w:rsid w:val="00626533"/>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6CCE"/>
    <w:rsid w:val="006777B8"/>
    <w:rsid w:val="00677AAB"/>
    <w:rsid w:val="00681058"/>
    <w:rsid w:val="0068723C"/>
    <w:rsid w:val="00690F1C"/>
    <w:rsid w:val="00693FAF"/>
    <w:rsid w:val="006940FB"/>
    <w:rsid w:val="0069436D"/>
    <w:rsid w:val="006967FA"/>
    <w:rsid w:val="00697A80"/>
    <w:rsid w:val="006A03EF"/>
    <w:rsid w:val="006A46FD"/>
    <w:rsid w:val="006A4DA4"/>
    <w:rsid w:val="006A4E1B"/>
    <w:rsid w:val="006B0EC6"/>
    <w:rsid w:val="006B5437"/>
    <w:rsid w:val="006B61B1"/>
    <w:rsid w:val="006B68C6"/>
    <w:rsid w:val="006C2B41"/>
    <w:rsid w:val="006C3B69"/>
    <w:rsid w:val="006C480D"/>
    <w:rsid w:val="006C4CF4"/>
    <w:rsid w:val="006C4F02"/>
    <w:rsid w:val="006C6895"/>
    <w:rsid w:val="006C6EA0"/>
    <w:rsid w:val="006C70DC"/>
    <w:rsid w:val="006D1172"/>
    <w:rsid w:val="006D1225"/>
    <w:rsid w:val="006D23B7"/>
    <w:rsid w:val="006E0A70"/>
    <w:rsid w:val="006E0D84"/>
    <w:rsid w:val="006E58D8"/>
    <w:rsid w:val="006F06A1"/>
    <w:rsid w:val="006F0EE4"/>
    <w:rsid w:val="006F1931"/>
    <w:rsid w:val="006F4719"/>
    <w:rsid w:val="006F483A"/>
    <w:rsid w:val="006F5A9C"/>
    <w:rsid w:val="007012DF"/>
    <w:rsid w:val="00702513"/>
    <w:rsid w:val="00710CB2"/>
    <w:rsid w:val="00713791"/>
    <w:rsid w:val="007149F3"/>
    <w:rsid w:val="0072127D"/>
    <w:rsid w:val="00721957"/>
    <w:rsid w:val="007223DE"/>
    <w:rsid w:val="00722B7A"/>
    <w:rsid w:val="00722FDA"/>
    <w:rsid w:val="007249C8"/>
    <w:rsid w:val="00725B18"/>
    <w:rsid w:val="00730228"/>
    <w:rsid w:val="00730C1D"/>
    <w:rsid w:val="007316BB"/>
    <w:rsid w:val="00731E48"/>
    <w:rsid w:val="007339A7"/>
    <w:rsid w:val="00734A3A"/>
    <w:rsid w:val="0073528D"/>
    <w:rsid w:val="007361C7"/>
    <w:rsid w:val="00740CBF"/>
    <w:rsid w:val="00742B11"/>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790"/>
    <w:rsid w:val="00777403"/>
    <w:rsid w:val="00783337"/>
    <w:rsid w:val="007838BB"/>
    <w:rsid w:val="00783D01"/>
    <w:rsid w:val="007851C0"/>
    <w:rsid w:val="007873E4"/>
    <w:rsid w:val="00787401"/>
    <w:rsid w:val="00790D4E"/>
    <w:rsid w:val="007910C4"/>
    <w:rsid w:val="00791DDF"/>
    <w:rsid w:val="00794429"/>
    <w:rsid w:val="00795788"/>
    <w:rsid w:val="0079613F"/>
    <w:rsid w:val="00797563"/>
    <w:rsid w:val="007A1A59"/>
    <w:rsid w:val="007A1C1D"/>
    <w:rsid w:val="007A2142"/>
    <w:rsid w:val="007A3CD6"/>
    <w:rsid w:val="007A4EB6"/>
    <w:rsid w:val="007B0702"/>
    <w:rsid w:val="007B0C59"/>
    <w:rsid w:val="007B2FCD"/>
    <w:rsid w:val="007B3A29"/>
    <w:rsid w:val="007B5D7D"/>
    <w:rsid w:val="007B7F49"/>
    <w:rsid w:val="007C173F"/>
    <w:rsid w:val="007C1C52"/>
    <w:rsid w:val="007C31F0"/>
    <w:rsid w:val="007C36E3"/>
    <w:rsid w:val="007C6CE9"/>
    <w:rsid w:val="007C70A2"/>
    <w:rsid w:val="007D07EC"/>
    <w:rsid w:val="007D2A68"/>
    <w:rsid w:val="007D4003"/>
    <w:rsid w:val="007E2133"/>
    <w:rsid w:val="007F063C"/>
    <w:rsid w:val="007F11C2"/>
    <w:rsid w:val="007F2BC6"/>
    <w:rsid w:val="007F4C21"/>
    <w:rsid w:val="00801F43"/>
    <w:rsid w:val="0080555E"/>
    <w:rsid w:val="00805716"/>
    <w:rsid w:val="00811DDE"/>
    <w:rsid w:val="0081294E"/>
    <w:rsid w:val="00812FF1"/>
    <w:rsid w:val="00813506"/>
    <w:rsid w:val="0081667D"/>
    <w:rsid w:val="00817423"/>
    <w:rsid w:val="00817D95"/>
    <w:rsid w:val="008200CB"/>
    <w:rsid w:val="008209CF"/>
    <w:rsid w:val="00821A86"/>
    <w:rsid w:val="008224F4"/>
    <w:rsid w:val="00823571"/>
    <w:rsid w:val="008247DA"/>
    <w:rsid w:val="00827C14"/>
    <w:rsid w:val="0083003F"/>
    <w:rsid w:val="00831922"/>
    <w:rsid w:val="00831CC4"/>
    <w:rsid w:val="00832754"/>
    <w:rsid w:val="00834305"/>
    <w:rsid w:val="008347BA"/>
    <w:rsid w:val="0083568C"/>
    <w:rsid w:val="0084034E"/>
    <w:rsid w:val="00840A83"/>
    <w:rsid w:val="008418EA"/>
    <w:rsid w:val="00842CB3"/>
    <w:rsid w:val="00843FC2"/>
    <w:rsid w:val="008445E6"/>
    <w:rsid w:val="0084594F"/>
    <w:rsid w:val="00847EE0"/>
    <w:rsid w:val="00850838"/>
    <w:rsid w:val="008508A1"/>
    <w:rsid w:val="00850F32"/>
    <w:rsid w:val="0085128F"/>
    <w:rsid w:val="00851788"/>
    <w:rsid w:val="00854E9D"/>
    <w:rsid w:val="00855869"/>
    <w:rsid w:val="00856733"/>
    <w:rsid w:val="008604F6"/>
    <w:rsid w:val="00860940"/>
    <w:rsid w:val="00861769"/>
    <w:rsid w:val="0086475D"/>
    <w:rsid w:val="0086490D"/>
    <w:rsid w:val="00866BAF"/>
    <w:rsid w:val="0086701F"/>
    <w:rsid w:val="008679D6"/>
    <w:rsid w:val="00870022"/>
    <w:rsid w:val="008712DC"/>
    <w:rsid w:val="00871CE9"/>
    <w:rsid w:val="00872129"/>
    <w:rsid w:val="00872C70"/>
    <w:rsid w:val="008731E7"/>
    <w:rsid w:val="008741ED"/>
    <w:rsid w:val="008743A5"/>
    <w:rsid w:val="00876F9B"/>
    <w:rsid w:val="00880502"/>
    <w:rsid w:val="00880C33"/>
    <w:rsid w:val="00884119"/>
    <w:rsid w:val="00884F14"/>
    <w:rsid w:val="00885382"/>
    <w:rsid w:val="0088552B"/>
    <w:rsid w:val="0088706C"/>
    <w:rsid w:val="008870BB"/>
    <w:rsid w:val="00887A72"/>
    <w:rsid w:val="008912E1"/>
    <w:rsid w:val="008927D8"/>
    <w:rsid w:val="00892A15"/>
    <w:rsid w:val="00892CDA"/>
    <w:rsid w:val="0089312E"/>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5C12"/>
    <w:rsid w:val="008D60EA"/>
    <w:rsid w:val="008E0511"/>
    <w:rsid w:val="008E19CE"/>
    <w:rsid w:val="008E3C1E"/>
    <w:rsid w:val="008E42B8"/>
    <w:rsid w:val="008E5CB4"/>
    <w:rsid w:val="008E5E82"/>
    <w:rsid w:val="008F0139"/>
    <w:rsid w:val="008F26E0"/>
    <w:rsid w:val="008F3EFE"/>
    <w:rsid w:val="008F538B"/>
    <w:rsid w:val="008F647E"/>
    <w:rsid w:val="008F6D15"/>
    <w:rsid w:val="009021C5"/>
    <w:rsid w:val="00902A81"/>
    <w:rsid w:val="00904E4D"/>
    <w:rsid w:val="00911CF1"/>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7FE7"/>
    <w:rsid w:val="00965207"/>
    <w:rsid w:val="009666A9"/>
    <w:rsid w:val="00966F76"/>
    <w:rsid w:val="0097141B"/>
    <w:rsid w:val="009768CA"/>
    <w:rsid w:val="00980FC6"/>
    <w:rsid w:val="0098101B"/>
    <w:rsid w:val="009832BA"/>
    <w:rsid w:val="0098650B"/>
    <w:rsid w:val="009906BC"/>
    <w:rsid w:val="0099084F"/>
    <w:rsid w:val="00990DBE"/>
    <w:rsid w:val="009932BB"/>
    <w:rsid w:val="00993CB9"/>
    <w:rsid w:val="00993EEE"/>
    <w:rsid w:val="009A2088"/>
    <w:rsid w:val="009A2619"/>
    <w:rsid w:val="009A6208"/>
    <w:rsid w:val="009A70EF"/>
    <w:rsid w:val="009B2094"/>
    <w:rsid w:val="009B2F9A"/>
    <w:rsid w:val="009B345F"/>
    <w:rsid w:val="009B5B87"/>
    <w:rsid w:val="009B5FAB"/>
    <w:rsid w:val="009B614B"/>
    <w:rsid w:val="009B706A"/>
    <w:rsid w:val="009B70B8"/>
    <w:rsid w:val="009C0016"/>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5B55"/>
    <w:rsid w:val="009F6533"/>
    <w:rsid w:val="009F7BC1"/>
    <w:rsid w:val="009F7BFB"/>
    <w:rsid w:val="00A02CFE"/>
    <w:rsid w:val="00A03FE4"/>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7DA3"/>
    <w:rsid w:val="00A32E7C"/>
    <w:rsid w:val="00A33216"/>
    <w:rsid w:val="00A332DB"/>
    <w:rsid w:val="00A341DD"/>
    <w:rsid w:val="00A3757C"/>
    <w:rsid w:val="00A3779C"/>
    <w:rsid w:val="00A41503"/>
    <w:rsid w:val="00A43F4A"/>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80BE6"/>
    <w:rsid w:val="00A830AE"/>
    <w:rsid w:val="00A833E8"/>
    <w:rsid w:val="00A8380C"/>
    <w:rsid w:val="00A83A43"/>
    <w:rsid w:val="00A83C31"/>
    <w:rsid w:val="00A83C4B"/>
    <w:rsid w:val="00A83D2A"/>
    <w:rsid w:val="00A83E18"/>
    <w:rsid w:val="00A86A48"/>
    <w:rsid w:val="00A90741"/>
    <w:rsid w:val="00A90842"/>
    <w:rsid w:val="00A916A9"/>
    <w:rsid w:val="00A91CCF"/>
    <w:rsid w:val="00A93005"/>
    <w:rsid w:val="00A94204"/>
    <w:rsid w:val="00A94661"/>
    <w:rsid w:val="00A967EC"/>
    <w:rsid w:val="00A97043"/>
    <w:rsid w:val="00A97546"/>
    <w:rsid w:val="00A97874"/>
    <w:rsid w:val="00A97A1D"/>
    <w:rsid w:val="00AA067C"/>
    <w:rsid w:val="00AA0E34"/>
    <w:rsid w:val="00AA3E65"/>
    <w:rsid w:val="00AA3F5A"/>
    <w:rsid w:val="00AA4C0C"/>
    <w:rsid w:val="00AA6D4F"/>
    <w:rsid w:val="00AA6FC8"/>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5E68"/>
    <w:rsid w:val="00B06213"/>
    <w:rsid w:val="00B06503"/>
    <w:rsid w:val="00B07195"/>
    <w:rsid w:val="00B11159"/>
    <w:rsid w:val="00B16081"/>
    <w:rsid w:val="00B1769F"/>
    <w:rsid w:val="00B20010"/>
    <w:rsid w:val="00B2136C"/>
    <w:rsid w:val="00B23EB1"/>
    <w:rsid w:val="00B25971"/>
    <w:rsid w:val="00B263B0"/>
    <w:rsid w:val="00B26CC8"/>
    <w:rsid w:val="00B27442"/>
    <w:rsid w:val="00B3195C"/>
    <w:rsid w:val="00B31B74"/>
    <w:rsid w:val="00B33BA2"/>
    <w:rsid w:val="00B33E25"/>
    <w:rsid w:val="00B33F1B"/>
    <w:rsid w:val="00B3493C"/>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81D"/>
    <w:rsid w:val="00B539B9"/>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406"/>
    <w:rsid w:val="00B974F9"/>
    <w:rsid w:val="00BA03B7"/>
    <w:rsid w:val="00BA4853"/>
    <w:rsid w:val="00BA5297"/>
    <w:rsid w:val="00BA5323"/>
    <w:rsid w:val="00BA6475"/>
    <w:rsid w:val="00BB1C59"/>
    <w:rsid w:val="00BB36CD"/>
    <w:rsid w:val="00BB46B9"/>
    <w:rsid w:val="00BB47F3"/>
    <w:rsid w:val="00BB575F"/>
    <w:rsid w:val="00BB5806"/>
    <w:rsid w:val="00BB5C24"/>
    <w:rsid w:val="00BB60C2"/>
    <w:rsid w:val="00BB709D"/>
    <w:rsid w:val="00BC020C"/>
    <w:rsid w:val="00BC3416"/>
    <w:rsid w:val="00BC38CD"/>
    <w:rsid w:val="00BC3AFD"/>
    <w:rsid w:val="00BC546B"/>
    <w:rsid w:val="00BD2A0D"/>
    <w:rsid w:val="00BD6206"/>
    <w:rsid w:val="00BE0680"/>
    <w:rsid w:val="00BE0FB6"/>
    <w:rsid w:val="00BE27FF"/>
    <w:rsid w:val="00BE4AE8"/>
    <w:rsid w:val="00BE64F5"/>
    <w:rsid w:val="00BE7A58"/>
    <w:rsid w:val="00BE7E5E"/>
    <w:rsid w:val="00BF2E45"/>
    <w:rsid w:val="00BF5696"/>
    <w:rsid w:val="00BF5F18"/>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C9A"/>
    <w:rsid w:val="00C91F2A"/>
    <w:rsid w:val="00C928A7"/>
    <w:rsid w:val="00C92C29"/>
    <w:rsid w:val="00C93589"/>
    <w:rsid w:val="00C96743"/>
    <w:rsid w:val="00C96F25"/>
    <w:rsid w:val="00CA05DA"/>
    <w:rsid w:val="00CA3550"/>
    <w:rsid w:val="00CB2691"/>
    <w:rsid w:val="00CB278E"/>
    <w:rsid w:val="00CB4BE7"/>
    <w:rsid w:val="00CB776A"/>
    <w:rsid w:val="00CB7805"/>
    <w:rsid w:val="00CB7DE6"/>
    <w:rsid w:val="00CC102D"/>
    <w:rsid w:val="00CC2B74"/>
    <w:rsid w:val="00CC3445"/>
    <w:rsid w:val="00CC4E10"/>
    <w:rsid w:val="00CC71FE"/>
    <w:rsid w:val="00CC789A"/>
    <w:rsid w:val="00CD10C8"/>
    <w:rsid w:val="00CD2CB8"/>
    <w:rsid w:val="00CD33B8"/>
    <w:rsid w:val="00CD351F"/>
    <w:rsid w:val="00CD6E4F"/>
    <w:rsid w:val="00CD7451"/>
    <w:rsid w:val="00CD7A7D"/>
    <w:rsid w:val="00CE0286"/>
    <w:rsid w:val="00CE051D"/>
    <w:rsid w:val="00CE1548"/>
    <w:rsid w:val="00CE3929"/>
    <w:rsid w:val="00CE5314"/>
    <w:rsid w:val="00CE580A"/>
    <w:rsid w:val="00CE7FB6"/>
    <w:rsid w:val="00CF0CB2"/>
    <w:rsid w:val="00CF113A"/>
    <w:rsid w:val="00CF1B7D"/>
    <w:rsid w:val="00CF2087"/>
    <w:rsid w:val="00CF5D67"/>
    <w:rsid w:val="00CF6AC5"/>
    <w:rsid w:val="00D00DC2"/>
    <w:rsid w:val="00D03D3D"/>
    <w:rsid w:val="00D17117"/>
    <w:rsid w:val="00D2022B"/>
    <w:rsid w:val="00D21913"/>
    <w:rsid w:val="00D22279"/>
    <w:rsid w:val="00D246F3"/>
    <w:rsid w:val="00D24F75"/>
    <w:rsid w:val="00D252AA"/>
    <w:rsid w:val="00D253A1"/>
    <w:rsid w:val="00D25613"/>
    <w:rsid w:val="00D25C8C"/>
    <w:rsid w:val="00D26065"/>
    <w:rsid w:val="00D30DA3"/>
    <w:rsid w:val="00D34AA5"/>
    <w:rsid w:val="00D37096"/>
    <w:rsid w:val="00D40A0B"/>
    <w:rsid w:val="00D40C48"/>
    <w:rsid w:val="00D42316"/>
    <w:rsid w:val="00D42C0A"/>
    <w:rsid w:val="00D4352E"/>
    <w:rsid w:val="00D43E14"/>
    <w:rsid w:val="00D51809"/>
    <w:rsid w:val="00D5282E"/>
    <w:rsid w:val="00D52F31"/>
    <w:rsid w:val="00D53FC5"/>
    <w:rsid w:val="00D56FDA"/>
    <w:rsid w:val="00D619F3"/>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50DE"/>
    <w:rsid w:val="00D95411"/>
    <w:rsid w:val="00D96532"/>
    <w:rsid w:val="00D975C0"/>
    <w:rsid w:val="00DA01D9"/>
    <w:rsid w:val="00DA0E65"/>
    <w:rsid w:val="00DA139D"/>
    <w:rsid w:val="00DA1653"/>
    <w:rsid w:val="00DA1F50"/>
    <w:rsid w:val="00DA4C72"/>
    <w:rsid w:val="00DA595C"/>
    <w:rsid w:val="00DB122A"/>
    <w:rsid w:val="00DB1ACB"/>
    <w:rsid w:val="00DB2530"/>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E0A8D"/>
    <w:rsid w:val="00DE1B54"/>
    <w:rsid w:val="00DE23A4"/>
    <w:rsid w:val="00DE3D47"/>
    <w:rsid w:val="00DF3516"/>
    <w:rsid w:val="00DF496F"/>
    <w:rsid w:val="00DF4C52"/>
    <w:rsid w:val="00DF6308"/>
    <w:rsid w:val="00E006AD"/>
    <w:rsid w:val="00E00844"/>
    <w:rsid w:val="00E02721"/>
    <w:rsid w:val="00E02ADC"/>
    <w:rsid w:val="00E1017C"/>
    <w:rsid w:val="00E1373F"/>
    <w:rsid w:val="00E170CE"/>
    <w:rsid w:val="00E17214"/>
    <w:rsid w:val="00E17E69"/>
    <w:rsid w:val="00E2095E"/>
    <w:rsid w:val="00E209A8"/>
    <w:rsid w:val="00E21811"/>
    <w:rsid w:val="00E21C1C"/>
    <w:rsid w:val="00E21C20"/>
    <w:rsid w:val="00E2306D"/>
    <w:rsid w:val="00E23497"/>
    <w:rsid w:val="00E25180"/>
    <w:rsid w:val="00E253B8"/>
    <w:rsid w:val="00E27A2C"/>
    <w:rsid w:val="00E27A47"/>
    <w:rsid w:val="00E3170C"/>
    <w:rsid w:val="00E33DC9"/>
    <w:rsid w:val="00E345B8"/>
    <w:rsid w:val="00E36B08"/>
    <w:rsid w:val="00E4061A"/>
    <w:rsid w:val="00E4557F"/>
    <w:rsid w:val="00E5021C"/>
    <w:rsid w:val="00E510D2"/>
    <w:rsid w:val="00E514C3"/>
    <w:rsid w:val="00E538E5"/>
    <w:rsid w:val="00E54296"/>
    <w:rsid w:val="00E54D1F"/>
    <w:rsid w:val="00E563B9"/>
    <w:rsid w:val="00E606DE"/>
    <w:rsid w:val="00E628C7"/>
    <w:rsid w:val="00E634FB"/>
    <w:rsid w:val="00E659EF"/>
    <w:rsid w:val="00E66236"/>
    <w:rsid w:val="00E66258"/>
    <w:rsid w:val="00E664A9"/>
    <w:rsid w:val="00E66762"/>
    <w:rsid w:val="00E715F2"/>
    <w:rsid w:val="00E716A3"/>
    <w:rsid w:val="00E71EFB"/>
    <w:rsid w:val="00E72A07"/>
    <w:rsid w:val="00E77F9F"/>
    <w:rsid w:val="00E82D23"/>
    <w:rsid w:val="00E8559F"/>
    <w:rsid w:val="00E855BB"/>
    <w:rsid w:val="00E86504"/>
    <w:rsid w:val="00E86C31"/>
    <w:rsid w:val="00E877B8"/>
    <w:rsid w:val="00E87EDC"/>
    <w:rsid w:val="00E910A8"/>
    <w:rsid w:val="00E91CA7"/>
    <w:rsid w:val="00E951D1"/>
    <w:rsid w:val="00E96F21"/>
    <w:rsid w:val="00E9779B"/>
    <w:rsid w:val="00E97ECE"/>
    <w:rsid w:val="00EA1608"/>
    <w:rsid w:val="00EA2E3B"/>
    <w:rsid w:val="00EA43DE"/>
    <w:rsid w:val="00EB003D"/>
    <w:rsid w:val="00EB0417"/>
    <w:rsid w:val="00EB0698"/>
    <w:rsid w:val="00EB2031"/>
    <w:rsid w:val="00EB2E4E"/>
    <w:rsid w:val="00EB66C5"/>
    <w:rsid w:val="00EC1A6D"/>
    <w:rsid w:val="00EC41BE"/>
    <w:rsid w:val="00EC4A08"/>
    <w:rsid w:val="00EC4D52"/>
    <w:rsid w:val="00ED165C"/>
    <w:rsid w:val="00ED1C17"/>
    <w:rsid w:val="00ED429B"/>
    <w:rsid w:val="00ED4443"/>
    <w:rsid w:val="00ED5F1B"/>
    <w:rsid w:val="00ED7090"/>
    <w:rsid w:val="00ED73D8"/>
    <w:rsid w:val="00EE1639"/>
    <w:rsid w:val="00EE50DA"/>
    <w:rsid w:val="00EE642C"/>
    <w:rsid w:val="00EE7CAA"/>
    <w:rsid w:val="00EF07F1"/>
    <w:rsid w:val="00EF2182"/>
    <w:rsid w:val="00EF518E"/>
    <w:rsid w:val="00EF5919"/>
    <w:rsid w:val="00F0379F"/>
    <w:rsid w:val="00F045C0"/>
    <w:rsid w:val="00F05171"/>
    <w:rsid w:val="00F06F3B"/>
    <w:rsid w:val="00F1071B"/>
    <w:rsid w:val="00F11A24"/>
    <w:rsid w:val="00F13B5C"/>
    <w:rsid w:val="00F162CB"/>
    <w:rsid w:val="00F20415"/>
    <w:rsid w:val="00F20811"/>
    <w:rsid w:val="00F217B9"/>
    <w:rsid w:val="00F22079"/>
    <w:rsid w:val="00F25E81"/>
    <w:rsid w:val="00F27A39"/>
    <w:rsid w:val="00F27DFA"/>
    <w:rsid w:val="00F31B0E"/>
    <w:rsid w:val="00F320CA"/>
    <w:rsid w:val="00F32C30"/>
    <w:rsid w:val="00F335CE"/>
    <w:rsid w:val="00F337D7"/>
    <w:rsid w:val="00F349F3"/>
    <w:rsid w:val="00F356A9"/>
    <w:rsid w:val="00F403A4"/>
    <w:rsid w:val="00F41815"/>
    <w:rsid w:val="00F44896"/>
    <w:rsid w:val="00F460FB"/>
    <w:rsid w:val="00F5364F"/>
    <w:rsid w:val="00F53722"/>
    <w:rsid w:val="00F53E69"/>
    <w:rsid w:val="00F54D7E"/>
    <w:rsid w:val="00F564D0"/>
    <w:rsid w:val="00F56515"/>
    <w:rsid w:val="00F56D65"/>
    <w:rsid w:val="00F60578"/>
    <w:rsid w:val="00F60C0D"/>
    <w:rsid w:val="00F6190E"/>
    <w:rsid w:val="00F62FAC"/>
    <w:rsid w:val="00F6464E"/>
    <w:rsid w:val="00F64EAC"/>
    <w:rsid w:val="00F660A2"/>
    <w:rsid w:val="00F661D8"/>
    <w:rsid w:val="00F670AB"/>
    <w:rsid w:val="00F676D6"/>
    <w:rsid w:val="00F67CF1"/>
    <w:rsid w:val="00F67F8C"/>
    <w:rsid w:val="00F73283"/>
    <w:rsid w:val="00F73ABB"/>
    <w:rsid w:val="00F756DA"/>
    <w:rsid w:val="00F7691B"/>
    <w:rsid w:val="00F80891"/>
    <w:rsid w:val="00F812AA"/>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9E6"/>
    <w:rsid w:val="00FA7884"/>
    <w:rsid w:val="00FB0227"/>
    <w:rsid w:val="00FB0664"/>
    <w:rsid w:val="00FB2585"/>
    <w:rsid w:val="00FB27FA"/>
    <w:rsid w:val="00FB2D45"/>
    <w:rsid w:val="00FB4194"/>
    <w:rsid w:val="00FB50AD"/>
    <w:rsid w:val="00FB6B57"/>
    <w:rsid w:val="00FB78CB"/>
    <w:rsid w:val="00FB7C80"/>
    <w:rsid w:val="00FC16F2"/>
    <w:rsid w:val="00FC44E6"/>
    <w:rsid w:val="00FC6D67"/>
    <w:rsid w:val="00FC71AA"/>
    <w:rsid w:val="00FC7D3D"/>
    <w:rsid w:val="00FC7F2B"/>
    <w:rsid w:val="00FD08EE"/>
    <w:rsid w:val="00FD0E6C"/>
    <w:rsid w:val="00FD1282"/>
    <w:rsid w:val="00FD3F89"/>
    <w:rsid w:val="00FD5DE3"/>
    <w:rsid w:val="00FE09FA"/>
    <w:rsid w:val="00FE159C"/>
    <w:rsid w:val="00FE2DBB"/>
    <w:rsid w:val="00FE5DF4"/>
    <w:rsid w:val="00FF0C96"/>
    <w:rsid w:val="00FF3863"/>
    <w:rsid w:val="00FF60E6"/>
    <w:rsid w:val="00FF65BC"/>
    <w:rsid w:val="00FF7CA4"/>
    <w:rsid w:val="00FF7F2E"/>
    <w:rsid w:val="0239ADA7"/>
    <w:rsid w:val="069B783E"/>
    <w:rsid w:val="0AE8AE0D"/>
    <w:rsid w:val="15C227BD"/>
    <w:rsid w:val="20D323E3"/>
    <w:rsid w:val="25639F72"/>
    <w:rsid w:val="3BB57191"/>
    <w:rsid w:val="3BE1841D"/>
    <w:rsid w:val="40E3D9D7"/>
    <w:rsid w:val="45F805A3"/>
    <w:rsid w:val="47EFD89A"/>
    <w:rsid w:val="4C023C71"/>
    <w:rsid w:val="565904C6"/>
    <w:rsid w:val="5E888FBE"/>
    <w:rsid w:val="6546A371"/>
    <w:rsid w:val="6F5A241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79a94290d5a6456f"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2.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33C2B6-AC3C-45E6-BC0D-347AD135D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378C6-BF0E-4F6E-BCCB-0E77C0D5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1925</Words>
  <Characters>10590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5</cp:revision>
  <cp:lastPrinted>2019-05-31T20:19:00Z</cp:lastPrinted>
  <dcterms:created xsi:type="dcterms:W3CDTF">2021-04-16T14:12:00Z</dcterms:created>
  <dcterms:modified xsi:type="dcterms:W3CDTF">2021-04-28T19:46:00Z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