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369FD" w14:textId="77777777" w:rsidR="00090C51" w:rsidRPr="00090C51" w:rsidRDefault="00090C51" w:rsidP="00090C5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090C5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A5F551" w14:textId="77777777" w:rsidR="00090C51" w:rsidRPr="00090C51" w:rsidRDefault="00090C51" w:rsidP="00090C51">
      <w:pPr>
        <w:overflowPunct/>
        <w:autoSpaceDE/>
        <w:autoSpaceDN/>
        <w:adjustRightInd/>
        <w:jc w:val="both"/>
        <w:textAlignment w:val="auto"/>
        <w:rPr>
          <w:rFonts w:ascii="Arial" w:hAnsi="Arial" w:cs="Arial"/>
          <w:lang w:val="es-419"/>
        </w:rPr>
      </w:pPr>
    </w:p>
    <w:p w14:paraId="6CC0E3BD" w14:textId="0CAE93C5" w:rsidR="00090C51" w:rsidRPr="00090C51" w:rsidRDefault="00090C51" w:rsidP="00090C51">
      <w:pPr>
        <w:overflowPunct/>
        <w:autoSpaceDE/>
        <w:autoSpaceDN/>
        <w:adjustRightInd/>
        <w:jc w:val="both"/>
        <w:textAlignment w:val="auto"/>
        <w:rPr>
          <w:rFonts w:ascii="Arial" w:hAnsi="Arial" w:cs="Arial"/>
          <w:b/>
          <w:bCs/>
          <w:iCs/>
          <w:lang w:val="es-419" w:eastAsia="fr-FR"/>
        </w:rPr>
      </w:pPr>
      <w:r w:rsidRPr="00090C51">
        <w:rPr>
          <w:rFonts w:ascii="Arial" w:hAnsi="Arial" w:cs="Arial"/>
          <w:b/>
          <w:bCs/>
          <w:iCs/>
          <w:u w:val="single"/>
          <w:lang w:val="es-419" w:eastAsia="fr-FR"/>
        </w:rPr>
        <w:t>TEMAS:</w:t>
      </w:r>
      <w:r w:rsidRPr="00090C51">
        <w:rPr>
          <w:rFonts w:ascii="Arial" w:hAnsi="Arial" w:cs="Arial"/>
          <w:b/>
          <w:bCs/>
          <w:iCs/>
          <w:lang w:val="es-419" w:eastAsia="fr-FR"/>
        </w:rPr>
        <w:tab/>
      </w:r>
      <w:r>
        <w:rPr>
          <w:rFonts w:ascii="Arial" w:hAnsi="Arial" w:cs="Arial"/>
          <w:b/>
          <w:bCs/>
          <w:iCs/>
          <w:lang w:val="es-419" w:eastAsia="fr-FR"/>
        </w:rPr>
        <w:t xml:space="preserve">DERECHO DE PETICIÓN / RECONOCIMIENTO DE INDEMNIZACIÓN ADMINISTRATIVA / VÍCTIMA DEL CONFLICTO ARMADO </w:t>
      </w:r>
      <w:r w:rsidRPr="00090C51">
        <w:rPr>
          <w:rFonts w:ascii="Arial" w:hAnsi="Arial" w:cs="Arial"/>
          <w:b/>
          <w:bCs/>
          <w:iCs/>
          <w:lang w:val="es-419" w:eastAsia="fr-FR"/>
        </w:rPr>
        <w:t xml:space="preserve">/ </w:t>
      </w:r>
      <w:r>
        <w:rPr>
          <w:rFonts w:ascii="Arial" w:hAnsi="Arial" w:cs="Arial"/>
          <w:b/>
          <w:bCs/>
          <w:iCs/>
          <w:lang w:val="es-419" w:eastAsia="fr-FR"/>
        </w:rPr>
        <w:t>REQUISITOS DE LA RESPUESTA / DEBE INDICAR LA FECHA CIERTA DE ENTREGA.</w:t>
      </w:r>
    </w:p>
    <w:p w14:paraId="3EEDB628" w14:textId="77777777" w:rsidR="00090C51" w:rsidRPr="00090C51" w:rsidRDefault="00090C51" w:rsidP="00090C51">
      <w:pPr>
        <w:overflowPunct/>
        <w:autoSpaceDE/>
        <w:autoSpaceDN/>
        <w:adjustRightInd/>
        <w:jc w:val="both"/>
        <w:textAlignment w:val="auto"/>
        <w:rPr>
          <w:rFonts w:ascii="Arial" w:hAnsi="Arial" w:cs="Arial"/>
          <w:lang w:val="es-419"/>
        </w:rPr>
      </w:pPr>
    </w:p>
    <w:p w14:paraId="4071F6F8" w14:textId="34316873" w:rsidR="00090C51" w:rsidRPr="00090C51" w:rsidRDefault="00090C51" w:rsidP="00090C51">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090C51">
        <w:rPr>
          <w:rFonts w:ascii="Arial" w:hAnsi="Arial" w:cs="Arial"/>
          <w:lang w:val="es-419"/>
        </w:rPr>
        <w:t xml:space="preserve">acude ante el juez constitucional Oscila </w:t>
      </w:r>
      <w:proofErr w:type="spellStart"/>
      <w:r w:rsidRPr="00090C51">
        <w:rPr>
          <w:rFonts w:ascii="Arial" w:hAnsi="Arial" w:cs="Arial"/>
          <w:lang w:val="es-419"/>
        </w:rPr>
        <w:t>Nacavera</w:t>
      </w:r>
      <w:proofErr w:type="spellEnd"/>
      <w:r w:rsidRPr="00090C51">
        <w:rPr>
          <w:rFonts w:ascii="Arial" w:hAnsi="Arial" w:cs="Arial"/>
          <w:lang w:val="es-419"/>
        </w:rPr>
        <w:t xml:space="preserve"> </w:t>
      </w:r>
      <w:proofErr w:type="spellStart"/>
      <w:r w:rsidRPr="00090C51">
        <w:rPr>
          <w:rFonts w:ascii="Arial" w:hAnsi="Arial" w:cs="Arial"/>
          <w:lang w:val="es-419"/>
        </w:rPr>
        <w:t>Nacavera</w:t>
      </w:r>
      <w:proofErr w:type="spellEnd"/>
      <w:r w:rsidRPr="00090C51">
        <w:rPr>
          <w:rFonts w:ascii="Arial" w:hAnsi="Arial" w:cs="Arial"/>
          <w:lang w:val="es-419"/>
        </w:rPr>
        <w:t>, con el propósito de que se le proteja su derecho fundamental de petición, vulnerado, según afirma, por la UARIV que no responde de manera concreta su petición orientada a que se materialice el pago de la indemnización, a la que afirma tener derecho, por haber sido reconocida como víctima del conflicto armado interno.</w:t>
      </w:r>
      <w:r>
        <w:rPr>
          <w:rFonts w:ascii="Arial" w:hAnsi="Arial" w:cs="Arial"/>
          <w:lang w:val="es-419"/>
        </w:rPr>
        <w:t xml:space="preserve"> (…)</w:t>
      </w:r>
    </w:p>
    <w:p w14:paraId="6F1C6B25" w14:textId="77777777" w:rsidR="00090C51" w:rsidRPr="00090C51" w:rsidRDefault="00090C51" w:rsidP="00090C51">
      <w:pPr>
        <w:overflowPunct/>
        <w:autoSpaceDE/>
        <w:autoSpaceDN/>
        <w:adjustRightInd/>
        <w:jc w:val="both"/>
        <w:textAlignment w:val="auto"/>
        <w:rPr>
          <w:rFonts w:ascii="Arial" w:hAnsi="Arial" w:cs="Arial"/>
          <w:lang w:val="es-419"/>
        </w:rPr>
      </w:pPr>
    </w:p>
    <w:p w14:paraId="7BF226CF" w14:textId="4D33A484" w:rsidR="00090C51" w:rsidRPr="00090C51" w:rsidRDefault="00090C51" w:rsidP="00090C51">
      <w:pPr>
        <w:overflowPunct/>
        <w:autoSpaceDE/>
        <w:autoSpaceDN/>
        <w:adjustRightInd/>
        <w:jc w:val="both"/>
        <w:textAlignment w:val="auto"/>
        <w:rPr>
          <w:rFonts w:ascii="Arial" w:hAnsi="Arial" w:cs="Arial"/>
          <w:lang w:val="es-419"/>
        </w:rPr>
      </w:pPr>
      <w:r w:rsidRPr="00090C51">
        <w:rPr>
          <w:rFonts w:ascii="Arial" w:hAnsi="Arial" w:cs="Arial"/>
          <w:lang w:val="es-419"/>
        </w:rPr>
        <w:t>es bueno, entonces, verificar si la contestación ofrecida a la accionante, es consonante con los parámetros establecidos en la jurisprudencia patria, sobre los cuales, ha dicho:</w:t>
      </w:r>
    </w:p>
    <w:p w14:paraId="13C7CA90" w14:textId="77777777" w:rsidR="00090C51" w:rsidRPr="00090C51" w:rsidRDefault="00090C51" w:rsidP="00090C51">
      <w:pPr>
        <w:overflowPunct/>
        <w:autoSpaceDE/>
        <w:autoSpaceDN/>
        <w:adjustRightInd/>
        <w:jc w:val="both"/>
        <w:textAlignment w:val="auto"/>
        <w:rPr>
          <w:rFonts w:ascii="Arial" w:hAnsi="Arial" w:cs="Arial"/>
          <w:lang w:val="es-419"/>
        </w:rPr>
      </w:pPr>
    </w:p>
    <w:p w14:paraId="30476F97" w14:textId="240F3EAA" w:rsidR="00090C51" w:rsidRPr="00090C51" w:rsidRDefault="00090C51" w:rsidP="00090C51">
      <w:pPr>
        <w:overflowPunct/>
        <w:autoSpaceDE/>
        <w:autoSpaceDN/>
        <w:adjustRightInd/>
        <w:jc w:val="both"/>
        <w:textAlignment w:val="auto"/>
        <w:rPr>
          <w:rFonts w:ascii="Arial" w:hAnsi="Arial" w:cs="Arial"/>
          <w:lang w:val="es-419"/>
        </w:rPr>
      </w:pPr>
      <w:r>
        <w:rPr>
          <w:rFonts w:ascii="Arial" w:hAnsi="Arial" w:cs="Arial"/>
          <w:lang w:val="es-419"/>
        </w:rPr>
        <w:t>“</w:t>
      </w:r>
      <w:r w:rsidRPr="00090C51">
        <w:rPr>
          <w:rFonts w:ascii="Arial" w:hAnsi="Arial" w:cs="Arial"/>
          <w:lang w:val="es-419"/>
        </w:rPr>
        <w:t>Por lo anterior, ha considerado la Corte que las solicitudes realizadas por personas víctimas de desplazamiento forzado relacionadas con su situación gozan de protección especial, la cual es particularmente exigible de las instituciones encargadas de la superación del estado de cosas inconstitucional en materia de desplazamiento forzado</w:t>
      </w:r>
      <w:r>
        <w:rPr>
          <w:rFonts w:ascii="Arial" w:hAnsi="Arial" w:cs="Arial"/>
          <w:lang w:val="es-419"/>
        </w:rPr>
        <w:t>…</w:t>
      </w:r>
    </w:p>
    <w:p w14:paraId="3F90C527" w14:textId="77777777" w:rsidR="00090C51" w:rsidRPr="00090C51" w:rsidRDefault="00090C51" w:rsidP="00090C51">
      <w:pPr>
        <w:overflowPunct/>
        <w:autoSpaceDE/>
        <w:autoSpaceDN/>
        <w:adjustRightInd/>
        <w:jc w:val="both"/>
        <w:textAlignment w:val="auto"/>
        <w:rPr>
          <w:rFonts w:ascii="Arial" w:hAnsi="Arial" w:cs="Arial"/>
          <w:lang w:val="es-419"/>
        </w:rPr>
      </w:pPr>
    </w:p>
    <w:p w14:paraId="2FE84615" w14:textId="5A07C7D4" w:rsidR="00090C51" w:rsidRPr="00090C51" w:rsidRDefault="00090C51" w:rsidP="00090C51">
      <w:pPr>
        <w:overflowPunct/>
        <w:autoSpaceDE/>
        <w:autoSpaceDN/>
        <w:adjustRightInd/>
        <w:jc w:val="both"/>
        <w:textAlignment w:val="auto"/>
        <w:rPr>
          <w:rFonts w:ascii="Arial" w:hAnsi="Arial" w:cs="Arial"/>
          <w:lang w:val="es-419"/>
        </w:rPr>
      </w:pPr>
      <w:r>
        <w:rPr>
          <w:rFonts w:ascii="Arial" w:hAnsi="Arial" w:cs="Arial"/>
          <w:lang w:val="es-419"/>
        </w:rPr>
        <w:t>“</w:t>
      </w:r>
      <w:r w:rsidRPr="00090C51">
        <w:rPr>
          <w:rFonts w:ascii="Arial" w:hAnsi="Arial" w:cs="Arial"/>
          <w:lang w:val="es-419"/>
        </w:rPr>
        <w:t>(ii)</w:t>
      </w:r>
      <w:r w:rsidRPr="00090C51">
        <w:rPr>
          <w:rFonts w:ascii="Arial" w:hAnsi="Arial" w:cs="Arial"/>
          <w:lang w:val="es-419"/>
        </w:rPr>
        <w:tab/>
        <w:t>Frente a solicitudes de entrega de ayuda humanitaria, las autoridades deben responder indicando una fecha cierta en el que ésta será entregada en caso de que tengan derecho a ella. En todo caso, dicha fecha debe ser razonable y oportuna</w:t>
      </w:r>
      <w:r>
        <w:rPr>
          <w:rFonts w:ascii="Arial" w:hAnsi="Arial" w:cs="Arial"/>
          <w:lang w:val="es-419"/>
        </w:rPr>
        <w:t>.” (…)</w:t>
      </w:r>
    </w:p>
    <w:p w14:paraId="7CD55018" w14:textId="022FF958" w:rsidR="00090C51" w:rsidRDefault="00090C51" w:rsidP="00090C51">
      <w:pPr>
        <w:overflowPunct/>
        <w:autoSpaceDE/>
        <w:autoSpaceDN/>
        <w:adjustRightInd/>
        <w:jc w:val="both"/>
        <w:textAlignment w:val="auto"/>
        <w:rPr>
          <w:rFonts w:ascii="Arial" w:hAnsi="Arial" w:cs="Arial"/>
        </w:rPr>
      </w:pPr>
    </w:p>
    <w:p w14:paraId="057D5A79" w14:textId="3B781E56" w:rsidR="00090C51" w:rsidRDefault="00090C51" w:rsidP="00090C51">
      <w:pPr>
        <w:overflowPunct/>
        <w:autoSpaceDE/>
        <w:autoSpaceDN/>
        <w:adjustRightInd/>
        <w:jc w:val="both"/>
        <w:textAlignment w:val="auto"/>
        <w:rPr>
          <w:rFonts w:ascii="Arial" w:hAnsi="Arial" w:cs="Arial"/>
        </w:rPr>
      </w:pPr>
      <w:r w:rsidRPr="00090C51">
        <w:rPr>
          <w:rFonts w:ascii="Arial" w:hAnsi="Arial" w:cs="Arial"/>
        </w:rPr>
        <w:t>Del contraste entre la petición y la respuesta, se revela la incongruencia que se destacó en el fallo de primer grado, pues ni se le explicó con precisión el estado en que se encontraba su proceso indemnizatorio, ni le indicaron la fecha en que sería desembolsada la indemnización</w:t>
      </w:r>
      <w:r>
        <w:rPr>
          <w:rFonts w:ascii="Arial" w:hAnsi="Arial" w:cs="Arial"/>
        </w:rPr>
        <w:t>…</w:t>
      </w:r>
    </w:p>
    <w:p w14:paraId="08066A6D" w14:textId="77777777" w:rsidR="00090C51" w:rsidRPr="00090C51" w:rsidRDefault="00090C51" w:rsidP="00090C51">
      <w:pPr>
        <w:overflowPunct/>
        <w:autoSpaceDE/>
        <w:autoSpaceDN/>
        <w:adjustRightInd/>
        <w:jc w:val="both"/>
        <w:textAlignment w:val="auto"/>
        <w:rPr>
          <w:rFonts w:ascii="Arial" w:hAnsi="Arial" w:cs="Arial"/>
        </w:rPr>
      </w:pPr>
    </w:p>
    <w:p w14:paraId="1E6E98F7" w14:textId="77777777" w:rsidR="00090C51" w:rsidRPr="00090C51" w:rsidRDefault="00090C51" w:rsidP="00090C51">
      <w:pPr>
        <w:overflowPunct/>
        <w:autoSpaceDE/>
        <w:autoSpaceDN/>
        <w:adjustRightInd/>
        <w:jc w:val="both"/>
        <w:textAlignment w:val="auto"/>
        <w:rPr>
          <w:rFonts w:ascii="Arial" w:hAnsi="Arial" w:cs="Arial"/>
        </w:rPr>
      </w:pPr>
    </w:p>
    <w:p w14:paraId="13EEF31B" w14:textId="77777777" w:rsidR="00090C51" w:rsidRPr="00090C51" w:rsidRDefault="00090C51" w:rsidP="00090C51">
      <w:pPr>
        <w:overflowPunct/>
        <w:autoSpaceDE/>
        <w:autoSpaceDN/>
        <w:adjustRightInd/>
        <w:jc w:val="both"/>
        <w:textAlignment w:val="auto"/>
        <w:rPr>
          <w:rFonts w:ascii="Arial" w:hAnsi="Arial" w:cs="Arial"/>
        </w:rPr>
      </w:pPr>
    </w:p>
    <w:bookmarkEnd w:id="0"/>
    <w:p w14:paraId="4AB3A0A8" w14:textId="28A0C066" w:rsidR="00067B68" w:rsidRPr="00090C51" w:rsidRDefault="00067B68" w:rsidP="00090C51">
      <w:pPr>
        <w:keepNext/>
        <w:overflowPunct/>
        <w:spacing w:line="276" w:lineRule="auto"/>
        <w:jc w:val="center"/>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090C51">
        <w:rPr>
          <w:rFonts w:ascii="Gadugi" w:hAnsi="Gadugi" w:cs="Arial Narrow"/>
          <w:sz w:val="24"/>
          <w:szCs w:val="24"/>
          <w:lang w:val="es-MX"/>
        </w:rPr>
        <w:t xml:space="preserve">  </w:t>
      </w:r>
      <w:r w:rsidRPr="00090C51">
        <w:rPr>
          <w:rFonts w:ascii="Gadugi" w:hAnsi="Gadugi" w:cs="Arial Narrow"/>
          <w:sz w:val="24"/>
          <w:szCs w:val="24"/>
          <w:lang w:val="es-MX"/>
        </w:rPr>
        <w:tab/>
      </w:r>
      <w:r w:rsidRPr="00090C51">
        <w:rPr>
          <w:rFonts w:ascii="Gadugi" w:hAnsi="Gadugi" w:cs="Arial Narrow"/>
          <w:sz w:val="24"/>
          <w:szCs w:val="24"/>
          <w:lang w:val="es-MX"/>
        </w:rPr>
        <w:tab/>
      </w:r>
      <w:r w:rsidRPr="00090C51">
        <w:rPr>
          <w:rFonts w:ascii="Gadugi" w:hAnsi="Gadugi" w:cs="Arial Narrow"/>
          <w:sz w:val="24"/>
          <w:szCs w:val="24"/>
          <w:lang w:val="es-MX"/>
        </w:rPr>
        <w:tab/>
      </w:r>
      <w:r w:rsidRPr="00090C51">
        <w:rPr>
          <w:rFonts w:ascii="Gadugi" w:hAnsi="Gadugi" w:cs="Arial Narrow"/>
          <w:sz w:val="24"/>
          <w:szCs w:val="24"/>
          <w:lang w:val="es-MX"/>
        </w:rPr>
        <w:tab/>
      </w:r>
      <w:r w:rsidRPr="00090C51">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68272944" w14:textId="77777777" w:rsidR="00067B68" w:rsidRPr="00090C51" w:rsidRDefault="00067B68" w:rsidP="00090C51">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090C51">
        <w:rPr>
          <w:rFonts w:ascii="Gadugi" w:hAnsi="Gadugi"/>
          <w:b/>
          <w:sz w:val="24"/>
          <w:szCs w:val="24"/>
          <w14:shadow w14:blurRad="50800" w14:dist="38100" w14:dir="2700000" w14:sx="100000" w14:sy="100000" w14:kx="0" w14:ky="0" w14:algn="tl">
            <w14:srgbClr w14:val="000000">
              <w14:alpha w14:val="60000"/>
            </w14:srgbClr>
          </w14:shadow>
        </w:rPr>
        <w:t xml:space="preserve">      </w:t>
      </w:r>
      <w:r w:rsidRPr="00090C51">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r w:rsidR="004B1A52" w:rsidRPr="00090C51">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r w:rsidRPr="00090C51">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SALA DE DECISIÓN CIVIL- FAMILIA </w:t>
      </w:r>
    </w:p>
    <w:p w14:paraId="4167068C" w14:textId="77777777" w:rsidR="00067B68" w:rsidRPr="00090C51" w:rsidRDefault="00067B68" w:rsidP="00090C51">
      <w:pPr>
        <w:keepNext/>
        <w:overflowPunct/>
        <w:spacing w:line="276" w:lineRule="auto"/>
        <w:ind w:left="2124"/>
        <w:jc w:val="both"/>
        <w:textAlignment w:val="auto"/>
        <w:rPr>
          <w:rFonts w:ascii="Gadugi" w:hAnsi="Gadugi" w:cs="Arial Narrow"/>
          <w:bCs/>
          <w:sz w:val="24"/>
          <w:szCs w:val="24"/>
        </w:rPr>
      </w:pPr>
    </w:p>
    <w:p w14:paraId="2872F177" w14:textId="77777777" w:rsidR="00067B68" w:rsidRPr="00090C51" w:rsidRDefault="00067B68" w:rsidP="00090C51">
      <w:pPr>
        <w:overflowPunct/>
        <w:spacing w:line="276" w:lineRule="auto"/>
        <w:ind w:firstLine="2835"/>
        <w:textAlignment w:val="auto"/>
        <w:rPr>
          <w:rFonts w:ascii="Gadugi" w:hAnsi="Gadugi" w:cs="Century Gothic"/>
          <w:sz w:val="24"/>
          <w:szCs w:val="24"/>
        </w:rPr>
      </w:pPr>
    </w:p>
    <w:p w14:paraId="5CA63C71" w14:textId="77777777" w:rsidR="00067B68" w:rsidRPr="00090C51" w:rsidRDefault="00067B68" w:rsidP="00090C51">
      <w:pPr>
        <w:overflowPunct/>
        <w:spacing w:line="276" w:lineRule="auto"/>
        <w:ind w:firstLine="2835"/>
        <w:textAlignment w:val="auto"/>
        <w:rPr>
          <w:rFonts w:ascii="Gadugi" w:hAnsi="Gadugi" w:cs="Century Gothic"/>
          <w:sz w:val="24"/>
          <w:szCs w:val="24"/>
        </w:rPr>
      </w:pPr>
      <w:r w:rsidRPr="00090C51">
        <w:rPr>
          <w:rFonts w:ascii="Gadugi" w:hAnsi="Gadugi" w:cs="Century Gothic"/>
          <w:sz w:val="24"/>
          <w:szCs w:val="24"/>
        </w:rPr>
        <w:t xml:space="preserve">Magistrado: Jaime Alberto Saraza Naranjo  </w:t>
      </w:r>
    </w:p>
    <w:p w14:paraId="7069AF90" w14:textId="4ABBBFAA" w:rsidR="00067B68" w:rsidRPr="00090C51" w:rsidRDefault="00067B68" w:rsidP="00090C51">
      <w:pPr>
        <w:overflowPunct/>
        <w:spacing w:line="276" w:lineRule="auto"/>
        <w:ind w:firstLine="2835"/>
        <w:textAlignment w:val="auto"/>
        <w:rPr>
          <w:rFonts w:ascii="Gadugi" w:hAnsi="Gadugi" w:cs="Century Gothic"/>
          <w:sz w:val="24"/>
          <w:szCs w:val="24"/>
          <w:lang w:val="es-419"/>
        </w:rPr>
      </w:pPr>
      <w:r w:rsidRPr="00090C51">
        <w:rPr>
          <w:rFonts w:ascii="Gadugi" w:hAnsi="Gadugi" w:cs="Century Gothic"/>
          <w:sz w:val="24"/>
          <w:szCs w:val="24"/>
        </w:rPr>
        <w:t>Pereira,</w:t>
      </w:r>
      <w:r w:rsidR="00750356" w:rsidRPr="00090C51">
        <w:rPr>
          <w:rFonts w:ascii="Gadugi" w:hAnsi="Gadugi" w:cs="Century Gothic"/>
          <w:sz w:val="24"/>
          <w:szCs w:val="24"/>
        </w:rPr>
        <w:t xml:space="preserve"> marzo dos de dos mil veintiuno </w:t>
      </w:r>
      <w:r w:rsidR="00BA2AF5" w:rsidRPr="00090C51">
        <w:rPr>
          <w:rFonts w:ascii="Gadugi" w:hAnsi="Gadugi" w:cs="Century Gothic"/>
          <w:sz w:val="24"/>
          <w:szCs w:val="24"/>
        </w:rPr>
        <w:t xml:space="preserve"> </w:t>
      </w:r>
      <w:r w:rsidR="00CB6FFE" w:rsidRPr="00090C51">
        <w:rPr>
          <w:rFonts w:ascii="Gadugi" w:hAnsi="Gadugi" w:cs="Century Gothic"/>
          <w:sz w:val="24"/>
          <w:szCs w:val="24"/>
        </w:rPr>
        <w:t xml:space="preserve"> </w:t>
      </w:r>
      <w:r w:rsidR="00E814C5" w:rsidRPr="00090C51">
        <w:rPr>
          <w:rFonts w:ascii="Gadugi" w:hAnsi="Gadugi" w:cs="Century Gothic"/>
          <w:sz w:val="24"/>
          <w:szCs w:val="24"/>
        </w:rPr>
        <w:t xml:space="preserve"> </w:t>
      </w:r>
      <w:r w:rsidRPr="00090C51">
        <w:rPr>
          <w:rFonts w:ascii="Gadugi" w:hAnsi="Gadugi" w:cs="Century Gothic"/>
          <w:sz w:val="24"/>
          <w:szCs w:val="24"/>
        </w:rPr>
        <w:t xml:space="preserve"> </w:t>
      </w:r>
      <w:r w:rsidR="001C1CA0" w:rsidRPr="00090C51">
        <w:rPr>
          <w:rFonts w:ascii="Gadugi" w:hAnsi="Gadugi" w:cs="Century Gothic"/>
          <w:sz w:val="24"/>
          <w:szCs w:val="24"/>
          <w:lang w:val="es-419"/>
        </w:rPr>
        <w:t xml:space="preserve"> </w:t>
      </w:r>
    </w:p>
    <w:p w14:paraId="21811276" w14:textId="4840D0B3" w:rsidR="00067B68" w:rsidRPr="00090C51" w:rsidRDefault="00881D78" w:rsidP="00090C51">
      <w:pPr>
        <w:overflowPunct/>
        <w:spacing w:line="276" w:lineRule="auto"/>
        <w:ind w:firstLine="2835"/>
        <w:textAlignment w:val="auto"/>
        <w:rPr>
          <w:rFonts w:ascii="Gadugi" w:hAnsi="Gadugi" w:cs="Century Gothic"/>
          <w:sz w:val="24"/>
          <w:szCs w:val="24"/>
          <w:lang w:val="es-419"/>
        </w:rPr>
      </w:pPr>
      <w:r w:rsidRPr="00090C51">
        <w:rPr>
          <w:rFonts w:ascii="Gadugi" w:hAnsi="Gadugi" w:cs="Century Gothic"/>
          <w:sz w:val="24"/>
          <w:szCs w:val="24"/>
        </w:rPr>
        <w:t>Expediente</w:t>
      </w:r>
      <w:r w:rsidR="001C1CA0" w:rsidRPr="00090C51">
        <w:rPr>
          <w:rFonts w:ascii="Gadugi" w:hAnsi="Gadugi" w:cs="Century Gothic"/>
          <w:sz w:val="24"/>
          <w:szCs w:val="24"/>
        </w:rPr>
        <w:t>:</w:t>
      </w:r>
      <w:r w:rsidRPr="00090C51">
        <w:rPr>
          <w:rFonts w:ascii="Gadugi" w:hAnsi="Gadugi" w:cs="Century Gothic"/>
          <w:sz w:val="24"/>
          <w:szCs w:val="24"/>
        </w:rPr>
        <w:t xml:space="preserve"> </w:t>
      </w:r>
      <w:r w:rsidR="00CB6FFE" w:rsidRPr="00090C51">
        <w:rPr>
          <w:rFonts w:ascii="Gadugi" w:hAnsi="Gadugi" w:cs="Century Gothic"/>
          <w:sz w:val="24"/>
          <w:szCs w:val="24"/>
          <w:lang w:val="es-419"/>
        </w:rPr>
        <w:t>66001310300520200023801</w:t>
      </w:r>
    </w:p>
    <w:p w14:paraId="6FAE091D" w14:textId="38F9F644" w:rsidR="00067B68" w:rsidRPr="00090C51" w:rsidRDefault="00067B68" w:rsidP="00090C51">
      <w:pPr>
        <w:overflowPunct/>
        <w:spacing w:line="276" w:lineRule="auto"/>
        <w:ind w:firstLine="2835"/>
        <w:jc w:val="both"/>
        <w:textAlignment w:val="auto"/>
        <w:rPr>
          <w:rFonts w:ascii="Gadugi" w:hAnsi="Gadugi" w:cs="Century Gothic"/>
          <w:sz w:val="24"/>
          <w:szCs w:val="24"/>
          <w:lang w:val="es-419"/>
        </w:rPr>
      </w:pPr>
      <w:r w:rsidRPr="00090C51">
        <w:rPr>
          <w:rFonts w:ascii="Gadugi" w:hAnsi="Gadugi" w:cs="Century Gothic"/>
          <w:sz w:val="24"/>
          <w:szCs w:val="24"/>
        </w:rPr>
        <w:t>Acta Nro.</w:t>
      </w:r>
      <w:r w:rsidR="00750356" w:rsidRPr="00090C51">
        <w:rPr>
          <w:rFonts w:ascii="Gadugi" w:hAnsi="Gadugi" w:cs="Century Gothic"/>
          <w:sz w:val="24"/>
          <w:szCs w:val="24"/>
        </w:rPr>
        <w:t xml:space="preserve"> 88 del 2 de marzo de 2021</w:t>
      </w:r>
      <w:r w:rsidR="00ED0CB6" w:rsidRPr="00090C51">
        <w:rPr>
          <w:rFonts w:ascii="Gadugi" w:hAnsi="Gadugi" w:cs="Century Gothic"/>
          <w:sz w:val="24"/>
          <w:szCs w:val="24"/>
        </w:rPr>
        <w:t xml:space="preserve"> </w:t>
      </w:r>
      <w:r w:rsidR="00CB6FFE" w:rsidRPr="00090C51">
        <w:rPr>
          <w:rFonts w:ascii="Gadugi" w:hAnsi="Gadugi" w:cs="Century Gothic"/>
          <w:sz w:val="24"/>
          <w:szCs w:val="24"/>
        </w:rPr>
        <w:t xml:space="preserve"> </w:t>
      </w:r>
      <w:r w:rsidRPr="00090C51">
        <w:rPr>
          <w:rFonts w:ascii="Gadugi" w:hAnsi="Gadugi" w:cs="Century Gothic"/>
          <w:sz w:val="24"/>
          <w:szCs w:val="24"/>
        </w:rPr>
        <w:t xml:space="preserve"> </w:t>
      </w:r>
      <w:r w:rsidR="00E814C5" w:rsidRPr="00090C51">
        <w:rPr>
          <w:rFonts w:ascii="Gadugi" w:hAnsi="Gadugi" w:cs="Century Gothic"/>
          <w:sz w:val="24"/>
          <w:szCs w:val="24"/>
        </w:rPr>
        <w:t xml:space="preserve"> </w:t>
      </w:r>
      <w:r w:rsidR="001C1CA0" w:rsidRPr="00090C51">
        <w:rPr>
          <w:rFonts w:ascii="Gadugi" w:hAnsi="Gadugi" w:cs="Century Gothic"/>
          <w:sz w:val="24"/>
          <w:szCs w:val="24"/>
          <w:lang w:val="es-419"/>
        </w:rPr>
        <w:t xml:space="preserve"> </w:t>
      </w:r>
    </w:p>
    <w:p w14:paraId="02A08BFC" w14:textId="6AE767DE" w:rsidR="002D5939" w:rsidRPr="00090C51" w:rsidRDefault="00CB6FFE" w:rsidP="00090C51">
      <w:pPr>
        <w:overflowPunct/>
        <w:spacing w:line="276" w:lineRule="auto"/>
        <w:ind w:firstLine="2835"/>
        <w:jc w:val="both"/>
        <w:textAlignment w:val="auto"/>
        <w:rPr>
          <w:rFonts w:ascii="Gadugi" w:hAnsi="Gadugi" w:cs="Century Gothic"/>
          <w:sz w:val="24"/>
          <w:szCs w:val="24"/>
        </w:rPr>
      </w:pPr>
      <w:r w:rsidRPr="00090C51">
        <w:rPr>
          <w:rFonts w:ascii="Gadugi" w:hAnsi="Gadugi" w:cs="Century Gothic"/>
          <w:sz w:val="24"/>
          <w:szCs w:val="24"/>
        </w:rPr>
        <w:t xml:space="preserve">Sentencia No. </w:t>
      </w:r>
      <w:r w:rsidR="00750356" w:rsidRPr="00090C51">
        <w:rPr>
          <w:rFonts w:ascii="Gadugi" w:hAnsi="Gadugi" w:cs="Century Gothic"/>
          <w:sz w:val="24"/>
          <w:szCs w:val="24"/>
        </w:rPr>
        <w:t>TSP.</w:t>
      </w:r>
      <w:r w:rsidR="00026FD5">
        <w:rPr>
          <w:rFonts w:ascii="Gadugi" w:hAnsi="Gadugi" w:cs="Century Gothic"/>
          <w:sz w:val="24"/>
          <w:szCs w:val="24"/>
        </w:rPr>
        <w:t xml:space="preserve"> </w:t>
      </w:r>
      <w:bookmarkStart w:id="1" w:name="_GoBack"/>
      <w:bookmarkEnd w:id="1"/>
      <w:r w:rsidR="00750356" w:rsidRPr="00090C51">
        <w:rPr>
          <w:rFonts w:ascii="Gadugi" w:hAnsi="Gadugi" w:cs="Century Gothic"/>
          <w:sz w:val="24"/>
          <w:szCs w:val="24"/>
        </w:rPr>
        <w:t>ST2-0049-2021</w:t>
      </w:r>
    </w:p>
    <w:p w14:paraId="6426EC21" w14:textId="77DFF371" w:rsidR="00067B68" w:rsidRPr="00090C51" w:rsidRDefault="00067B68" w:rsidP="00090C51">
      <w:pPr>
        <w:overflowPunct/>
        <w:spacing w:line="276" w:lineRule="auto"/>
        <w:ind w:firstLine="2835"/>
        <w:jc w:val="both"/>
        <w:textAlignment w:val="auto"/>
        <w:rPr>
          <w:rFonts w:ascii="Gadugi" w:hAnsi="Gadugi" w:cs="Century Gothic"/>
          <w:sz w:val="24"/>
          <w:szCs w:val="24"/>
        </w:rPr>
      </w:pPr>
    </w:p>
    <w:p w14:paraId="658B2C49" w14:textId="77777777" w:rsidR="00CB6FFE" w:rsidRPr="00090C51" w:rsidRDefault="00CB6FFE" w:rsidP="00090C51">
      <w:pPr>
        <w:overflowPunct/>
        <w:spacing w:line="276" w:lineRule="auto"/>
        <w:ind w:firstLine="2835"/>
        <w:jc w:val="both"/>
        <w:textAlignment w:val="auto"/>
        <w:rPr>
          <w:rFonts w:ascii="Gadugi" w:hAnsi="Gadugi" w:cs="Century Gothic"/>
          <w:sz w:val="24"/>
          <w:szCs w:val="24"/>
        </w:rPr>
      </w:pPr>
    </w:p>
    <w:p w14:paraId="443DA6ED" w14:textId="4B671C5E" w:rsidR="00E73D7F" w:rsidRPr="00090C51" w:rsidRDefault="00820839" w:rsidP="00090C51">
      <w:pPr>
        <w:spacing w:line="276" w:lineRule="auto"/>
        <w:jc w:val="both"/>
        <w:rPr>
          <w:rFonts w:ascii="Gadugi" w:hAnsi="Gadugi"/>
          <w:sz w:val="24"/>
          <w:szCs w:val="24"/>
          <w:lang w:val="es-419"/>
        </w:rPr>
      </w:pPr>
      <w:r w:rsidRPr="00090C51">
        <w:rPr>
          <w:rFonts w:ascii="Gadugi" w:hAnsi="Gadugi" w:cs="Arial"/>
          <w:sz w:val="24"/>
          <w:szCs w:val="24"/>
        </w:rPr>
        <w:t xml:space="preserve">  </w:t>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00D228C8" w:rsidRPr="00090C51">
        <w:rPr>
          <w:rFonts w:ascii="Gadugi" w:hAnsi="Gadugi" w:cs="Arial"/>
          <w:sz w:val="24"/>
          <w:szCs w:val="24"/>
        </w:rPr>
        <w:t xml:space="preserve">Procede la Sala a decidir la </w:t>
      </w:r>
      <w:r w:rsidR="002014C3" w:rsidRPr="00090C51">
        <w:rPr>
          <w:rFonts w:ascii="Gadugi" w:hAnsi="Gadugi" w:cs="Arial"/>
          <w:sz w:val="24"/>
          <w:szCs w:val="24"/>
          <w:lang w:val="es-419"/>
        </w:rPr>
        <w:t xml:space="preserve">impugnación propuesta por la </w:t>
      </w:r>
      <w:r w:rsidR="0033012D" w:rsidRPr="00090C51">
        <w:rPr>
          <w:rFonts w:ascii="Gadugi" w:hAnsi="Gadugi" w:cs="Arial"/>
          <w:sz w:val="24"/>
          <w:szCs w:val="24"/>
          <w:lang w:val="es-CO"/>
        </w:rPr>
        <w:t xml:space="preserve">parte </w:t>
      </w:r>
      <w:r w:rsidR="00E814C5" w:rsidRPr="00090C51">
        <w:rPr>
          <w:rFonts w:ascii="Gadugi" w:hAnsi="Gadugi" w:cs="Arial"/>
          <w:sz w:val="24"/>
          <w:szCs w:val="24"/>
          <w:lang w:val="es-419"/>
        </w:rPr>
        <w:t>demandada</w:t>
      </w:r>
      <w:r w:rsidR="00D243D2" w:rsidRPr="00090C51">
        <w:rPr>
          <w:rFonts w:ascii="Gadugi" w:hAnsi="Gadugi" w:cs="Arial"/>
          <w:sz w:val="24"/>
          <w:szCs w:val="24"/>
          <w:lang w:val="es-419"/>
        </w:rPr>
        <w:t xml:space="preserve"> cont</w:t>
      </w:r>
      <w:r w:rsidR="00E814C5" w:rsidRPr="00090C51">
        <w:rPr>
          <w:rFonts w:ascii="Gadugi" w:hAnsi="Gadugi" w:cs="Arial"/>
          <w:sz w:val="24"/>
          <w:szCs w:val="24"/>
          <w:lang w:val="es-419"/>
        </w:rPr>
        <w:t xml:space="preserve">ra la sentencia del </w:t>
      </w:r>
      <w:r w:rsidR="00CB6FFE" w:rsidRPr="00090C51">
        <w:rPr>
          <w:rFonts w:ascii="Gadugi" w:hAnsi="Gadugi" w:cs="Arial"/>
          <w:sz w:val="24"/>
          <w:szCs w:val="24"/>
          <w:lang w:val="es-419"/>
        </w:rPr>
        <w:t>15</w:t>
      </w:r>
      <w:r w:rsidR="002874D8" w:rsidRPr="00090C51">
        <w:rPr>
          <w:rFonts w:ascii="Gadugi" w:hAnsi="Gadugi" w:cs="Arial"/>
          <w:sz w:val="24"/>
          <w:szCs w:val="24"/>
          <w:lang w:val="es-419"/>
        </w:rPr>
        <w:t xml:space="preserve"> de </w:t>
      </w:r>
      <w:r w:rsidR="00CB6FFE" w:rsidRPr="00090C51">
        <w:rPr>
          <w:rFonts w:ascii="Gadugi" w:hAnsi="Gadugi" w:cs="Arial"/>
          <w:sz w:val="24"/>
          <w:szCs w:val="24"/>
          <w:lang w:val="es-419"/>
        </w:rPr>
        <w:t>diciembre</w:t>
      </w:r>
      <w:r w:rsidR="00E814C5" w:rsidRPr="00090C51">
        <w:rPr>
          <w:rFonts w:ascii="Gadugi" w:hAnsi="Gadugi" w:cs="Arial"/>
          <w:sz w:val="24"/>
          <w:szCs w:val="24"/>
          <w:lang w:val="es-419"/>
        </w:rPr>
        <w:t xml:space="preserve"> </w:t>
      </w:r>
      <w:r w:rsidR="001C1CA0" w:rsidRPr="00090C51">
        <w:rPr>
          <w:rFonts w:ascii="Gadugi" w:hAnsi="Gadugi" w:cs="Arial"/>
          <w:sz w:val="24"/>
          <w:szCs w:val="24"/>
          <w:lang w:val="es-419"/>
        </w:rPr>
        <w:t>del 20</w:t>
      </w:r>
      <w:r w:rsidR="00E814C5" w:rsidRPr="00090C51">
        <w:rPr>
          <w:rFonts w:ascii="Gadugi" w:hAnsi="Gadugi" w:cs="Arial"/>
          <w:sz w:val="24"/>
          <w:szCs w:val="24"/>
          <w:lang w:val="es-419"/>
        </w:rPr>
        <w:t>20</w:t>
      </w:r>
      <w:r w:rsidR="00810DA0" w:rsidRPr="00090C51">
        <w:rPr>
          <w:rFonts w:ascii="Gadugi" w:hAnsi="Gadugi" w:cs="Arial"/>
          <w:sz w:val="24"/>
          <w:szCs w:val="24"/>
          <w:lang w:val="es-419"/>
        </w:rPr>
        <w:t xml:space="preserve">, proferida por el Juzgado </w:t>
      </w:r>
      <w:r w:rsidR="00CB6FFE" w:rsidRPr="00090C51">
        <w:rPr>
          <w:rFonts w:ascii="Gadugi" w:hAnsi="Gadugi" w:cs="Arial"/>
          <w:sz w:val="24"/>
          <w:szCs w:val="24"/>
          <w:lang w:val="es-419"/>
        </w:rPr>
        <w:t xml:space="preserve">Quinto </w:t>
      </w:r>
      <w:r w:rsidR="00E814C5" w:rsidRPr="00090C51">
        <w:rPr>
          <w:rFonts w:ascii="Gadugi" w:hAnsi="Gadugi" w:cs="Arial"/>
          <w:sz w:val="24"/>
          <w:szCs w:val="24"/>
          <w:lang w:val="es-CO"/>
        </w:rPr>
        <w:t xml:space="preserve">Civil del Circuito </w:t>
      </w:r>
      <w:r w:rsidR="00CB6FFE" w:rsidRPr="00090C51">
        <w:rPr>
          <w:rFonts w:ascii="Gadugi" w:hAnsi="Gadugi" w:cs="Arial"/>
          <w:sz w:val="24"/>
          <w:szCs w:val="24"/>
          <w:lang w:val="es-CO"/>
        </w:rPr>
        <w:t>local</w:t>
      </w:r>
      <w:r w:rsidR="00810DA0" w:rsidRPr="00090C51">
        <w:rPr>
          <w:rFonts w:ascii="Gadugi" w:hAnsi="Gadugi" w:cs="Arial"/>
          <w:sz w:val="24"/>
          <w:szCs w:val="24"/>
          <w:lang w:val="es-419"/>
        </w:rPr>
        <w:t>,</w:t>
      </w:r>
      <w:r w:rsidR="002014C3" w:rsidRPr="00090C51">
        <w:rPr>
          <w:rFonts w:ascii="Gadugi" w:hAnsi="Gadugi" w:cs="Arial"/>
          <w:sz w:val="24"/>
          <w:szCs w:val="24"/>
          <w:lang w:val="es-419"/>
        </w:rPr>
        <w:t xml:space="preserve"> en esta </w:t>
      </w:r>
      <w:r w:rsidR="005E2073" w:rsidRPr="00090C51">
        <w:rPr>
          <w:rFonts w:ascii="Gadugi" w:hAnsi="Gadugi" w:cs="Arial"/>
          <w:sz w:val="24"/>
          <w:szCs w:val="24"/>
        </w:rPr>
        <w:t xml:space="preserve">acción de tutela </w:t>
      </w:r>
      <w:r w:rsidR="0033012D" w:rsidRPr="00090C51">
        <w:rPr>
          <w:rFonts w:ascii="Gadugi" w:hAnsi="Gadugi" w:cs="Arial"/>
          <w:sz w:val="24"/>
          <w:szCs w:val="24"/>
        </w:rPr>
        <w:t>que</w:t>
      </w:r>
      <w:r w:rsidR="00E814C5" w:rsidRPr="00090C51">
        <w:rPr>
          <w:rFonts w:ascii="Gadugi" w:hAnsi="Gadugi" w:cs="Arial"/>
          <w:sz w:val="24"/>
          <w:szCs w:val="24"/>
        </w:rPr>
        <w:t>, en procura de la protección de su derecho fundamental de petición, inició</w:t>
      </w:r>
      <w:r w:rsidR="00E814C5" w:rsidRPr="00090C51">
        <w:rPr>
          <w:rFonts w:ascii="Gadugi" w:hAnsi="Gadugi" w:cs="Arial"/>
          <w:b/>
          <w:sz w:val="24"/>
          <w:szCs w:val="24"/>
        </w:rPr>
        <w:t xml:space="preserve"> </w:t>
      </w:r>
      <w:r w:rsidR="00CB6FFE" w:rsidRPr="00090C51">
        <w:rPr>
          <w:rFonts w:ascii="Gadugi" w:hAnsi="Gadugi" w:cs="Arial"/>
          <w:b/>
          <w:sz w:val="24"/>
          <w:szCs w:val="24"/>
        </w:rPr>
        <w:t xml:space="preserve">Oscila Nacavera Nacavera </w:t>
      </w:r>
      <w:r w:rsidR="002F3E2B" w:rsidRPr="00090C51">
        <w:rPr>
          <w:rFonts w:ascii="Gadugi" w:hAnsi="Gadugi" w:cs="Arial"/>
          <w:sz w:val="24"/>
          <w:szCs w:val="24"/>
        </w:rPr>
        <w:t>contra</w:t>
      </w:r>
      <w:r w:rsidR="00FD5354" w:rsidRPr="00090C51">
        <w:rPr>
          <w:rFonts w:ascii="Gadugi" w:hAnsi="Gadugi" w:cs="Arial"/>
          <w:sz w:val="24"/>
          <w:szCs w:val="24"/>
        </w:rPr>
        <w:t xml:space="preserve"> la</w:t>
      </w:r>
      <w:r w:rsidR="00D243D2" w:rsidRPr="00090C51">
        <w:rPr>
          <w:rFonts w:ascii="Gadugi" w:hAnsi="Gadugi" w:cs="Arial"/>
          <w:b/>
          <w:sz w:val="24"/>
          <w:szCs w:val="24"/>
        </w:rPr>
        <w:t xml:space="preserve"> Unidad Administrativa Especial de Atención y Reparación Integral a las Víctimas</w:t>
      </w:r>
      <w:r w:rsidR="00E814C5" w:rsidRPr="00090C51">
        <w:rPr>
          <w:rFonts w:ascii="Gadugi" w:hAnsi="Gadugi" w:cs="Arial"/>
          <w:sz w:val="24"/>
          <w:szCs w:val="24"/>
        </w:rPr>
        <w:t xml:space="preserve"> –</w:t>
      </w:r>
      <w:r w:rsidR="00E814C5" w:rsidRPr="00090C51">
        <w:rPr>
          <w:rFonts w:ascii="Gadugi" w:hAnsi="Gadugi" w:cs="Arial"/>
          <w:b/>
          <w:sz w:val="24"/>
          <w:szCs w:val="24"/>
        </w:rPr>
        <w:t>UARIV</w:t>
      </w:r>
      <w:r w:rsidR="00E814C5" w:rsidRPr="00090C51">
        <w:rPr>
          <w:rFonts w:ascii="Gadugi" w:hAnsi="Gadugi" w:cs="Arial"/>
          <w:sz w:val="24"/>
          <w:szCs w:val="24"/>
        </w:rPr>
        <w:t xml:space="preserve">-. </w:t>
      </w:r>
    </w:p>
    <w:p w14:paraId="0C39A306" w14:textId="77777777" w:rsidR="002C3209" w:rsidRPr="00090C51" w:rsidRDefault="00F90FEA" w:rsidP="00090C51">
      <w:pPr>
        <w:spacing w:line="276" w:lineRule="auto"/>
        <w:jc w:val="both"/>
        <w:rPr>
          <w:rFonts w:ascii="Gadugi" w:hAnsi="Gadugi"/>
          <w:sz w:val="24"/>
          <w:szCs w:val="24"/>
          <w:lang w:val="es-CO"/>
        </w:rPr>
      </w:pPr>
      <w:r w:rsidRPr="00090C51">
        <w:rPr>
          <w:rFonts w:ascii="Gadugi" w:hAnsi="Gadugi"/>
          <w:sz w:val="24"/>
          <w:szCs w:val="24"/>
          <w:lang w:val="es-CO"/>
        </w:rPr>
        <w:t xml:space="preserve"> </w:t>
      </w:r>
    </w:p>
    <w:p w14:paraId="1A2FD740" w14:textId="77777777" w:rsidR="00F90FEA" w:rsidRPr="00090C51" w:rsidRDefault="00F90FEA" w:rsidP="00090C51">
      <w:pPr>
        <w:spacing w:line="276" w:lineRule="auto"/>
        <w:jc w:val="both"/>
        <w:rPr>
          <w:rFonts w:ascii="Gadugi" w:hAnsi="Gadugi"/>
          <w:sz w:val="24"/>
          <w:szCs w:val="24"/>
          <w:lang w:val="es-CO"/>
        </w:rPr>
      </w:pPr>
    </w:p>
    <w:p w14:paraId="38618353" w14:textId="77777777" w:rsidR="00F90FEA" w:rsidRPr="00090C51" w:rsidRDefault="00F90FEA" w:rsidP="00090C51">
      <w:pPr>
        <w:spacing w:line="276" w:lineRule="auto"/>
        <w:rPr>
          <w:rFonts w:ascii="Gadugi" w:hAnsi="Gadugi" w:cs="Arial"/>
          <w:b/>
          <w:sz w:val="24"/>
          <w:szCs w:val="24"/>
        </w:rPr>
      </w:pPr>
      <w:r w:rsidRPr="00090C51">
        <w:rPr>
          <w:rFonts w:ascii="Gadugi" w:hAnsi="Gadugi" w:cs="Arial"/>
          <w:bCs/>
          <w:sz w:val="24"/>
          <w:szCs w:val="24"/>
        </w:rPr>
        <w:tab/>
        <w:t xml:space="preserve">  </w:t>
      </w:r>
      <w:r w:rsidRPr="00090C51">
        <w:rPr>
          <w:rFonts w:ascii="Gadugi" w:hAnsi="Gadugi" w:cs="Arial"/>
          <w:bCs/>
          <w:sz w:val="24"/>
          <w:szCs w:val="24"/>
        </w:rPr>
        <w:tab/>
      </w:r>
      <w:r w:rsidRPr="00090C51">
        <w:rPr>
          <w:rFonts w:ascii="Gadugi" w:hAnsi="Gadugi" w:cs="Arial"/>
          <w:bCs/>
          <w:sz w:val="24"/>
          <w:szCs w:val="24"/>
        </w:rPr>
        <w:tab/>
      </w:r>
      <w:r w:rsidRPr="00090C51">
        <w:rPr>
          <w:rFonts w:ascii="Gadugi" w:hAnsi="Gadugi" w:cs="Arial"/>
          <w:bCs/>
          <w:sz w:val="24"/>
          <w:szCs w:val="24"/>
        </w:rPr>
        <w:tab/>
      </w:r>
      <w:r w:rsidRPr="00090C51">
        <w:rPr>
          <w:rFonts w:ascii="Gadugi" w:hAnsi="Gadugi" w:cs="Arial"/>
          <w:b/>
          <w:bCs/>
          <w:sz w:val="24"/>
          <w:szCs w:val="24"/>
        </w:rPr>
        <w:t>ANTECEDENTES</w:t>
      </w:r>
    </w:p>
    <w:p w14:paraId="0FF7CF29" w14:textId="77777777" w:rsidR="0065678A" w:rsidRPr="00090C51" w:rsidRDefault="0065678A" w:rsidP="00090C51">
      <w:pPr>
        <w:spacing w:line="276" w:lineRule="auto"/>
        <w:jc w:val="both"/>
        <w:rPr>
          <w:rFonts w:ascii="Gadugi" w:hAnsi="Gadugi" w:cs="Arial"/>
          <w:sz w:val="24"/>
          <w:szCs w:val="24"/>
        </w:rPr>
      </w:pPr>
    </w:p>
    <w:p w14:paraId="30D320BA" w14:textId="77777777" w:rsidR="00E814C5" w:rsidRPr="00090C51" w:rsidRDefault="00E814C5" w:rsidP="00090C51">
      <w:pPr>
        <w:spacing w:line="276" w:lineRule="auto"/>
        <w:jc w:val="both"/>
        <w:rPr>
          <w:rFonts w:ascii="Gadugi" w:hAnsi="Gadugi" w:cs="Arial"/>
          <w:sz w:val="24"/>
          <w:szCs w:val="24"/>
        </w:rPr>
      </w:pPr>
    </w:p>
    <w:p w14:paraId="5030AD1D" w14:textId="02B85CDA" w:rsidR="00CB6FFE" w:rsidRPr="00090C51" w:rsidRDefault="00C5320A" w:rsidP="00090C51">
      <w:pPr>
        <w:spacing w:line="276" w:lineRule="auto"/>
        <w:jc w:val="both"/>
        <w:rPr>
          <w:rFonts w:ascii="Gadugi" w:hAnsi="Gadugi" w:cs="Arial"/>
          <w:sz w:val="24"/>
          <w:szCs w:val="24"/>
        </w:rPr>
      </w:pPr>
      <w:r w:rsidRPr="00090C51">
        <w:rPr>
          <w:rFonts w:ascii="Gadugi" w:hAnsi="Gadugi" w:cs="Arial"/>
          <w:sz w:val="24"/>
          <w:szCs w:val="24"/>
        </w:rPr>
        <w:lastRenderedPageBreak/>
        <w:t xml:space="preserve"> </w:t>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00CB6FFE" w:rsidRPr="00090C51">
        <w:rPr>
          <w:rFonts w:ascii="Gadugi" w:hAnsi="Gadugi" w:cs="Arial"/>
          <w:sz w:val="24"/>
          <w:szCs w:val="24"/>
        </w:rPr>
        <w:t>La</w:t>
      </w:r>
      <w:r w:rsidR="00E814C5" w:rsidRPr="00090C51">
        <w:rPr>
          <w:rFonts w:ascii="Gadugi" w:hAnsi="Gadugi" w:cs="Arial"/>
          <w:sz w:val="24"/>
          <w:szCs w:val="24"/>
        </w:rPr>
        <w:t xml:space="preserve"> demandante </w:t>
      </w:r>
      <w:r w:rsidR="004063BC" w:rsidRPr="00090C51">
        <w:rPr>
          <w:rFonts w:ascii="Gadugi" w:hAnsi="Gadugi" w:cs="Arial"/>
          <w:sz w:val="24"/>
          <w:szCs w:val="24"/>
          <w:lang w:val="es-419"/>
        </w:rPr>
        <w:t>n</w:t>
      </w:r>
      <w:r w:rsidR="00E12A9F" w:rsidRPr="00090C51">
        <w:rPr>
          <w:rFonts w:ascii="Gadugi" w:hAnsi="Gadugi" w:cs="Arial"/>
          <w:sz w:val="24"/>
          <w:szCs w:val="24"/>
          <w:lang w:val="es-419"/>
        </w:rPr>
        <w:t>arró</w:t>
      </w:r>
      <w:r w:rsidR="001C1CA0" w:rsidRPr="00090C51">
        <w:rPr>
          <w:rFonts w:ascii="Gadugi" w:hAnsi="Gadugi" w:cs="Arial"/>
          <w:sz w:val="24"/>
          <w:szCs w:val="24"/>
        </w:rPr>
        <w:t>, en síntesis,</w:t>
      </w:r>
      <w:r w:rsidR="00CB6FFE" w:rsidRPr="00090C51">
        <w:rPr>
          <w:rFonts w:ascii="Gadugi" w:hAnsi="Gadugi" w:cs="Arial"/>
          <w:sz w:val="24"/>
          <w:szCs w:val="24"/>
        </w:rPr>
        <w:t xml:space="preserve"> que desde el 14 de octubre del 2020 elevó un derecho de petición ante la UARIV, solicitando la indemnización administrativa a la que afirma tener derecho por ser víctima del conflicto armado desde el año 2014, sin que hubiera recibido respuesta. </w:t>
      </w:r>
    </w:p>
    <w:p w14:paraId="7A23EC19" w14:textId="5BB5C349" w:rsidR="00CB6FFE" w:rsidRPr="00090C51" w:rsidRDefault="00CB6FFE" w:rsidP="00090C51">
      <w:pPr>
        <w:spacing w:line="276" w:lineRule="auto"/>
        <w:jc w:val="both"/>
        <w:rPr>
          <w:rFonts w:ascii="Gadugi" w:hAnsi="Gadugi" w:cs="Arial"/>
          <w:sz w:val="24"/>
          <w:szCs w:val="24"/>
        </w:rPr>
      </w:pPr>
    </w:p>
    <w:p w14:paraId="6711A9F9" w14:textId="1F36F0A9" w:rsidR="00CB6FFE" w:rsidRPr="00090C51" w:rsidRDefault="00CB6FFE" w:rsidP="00090C51">
      <w:pPr>
        <w:spacing w:line="276" w:lineRule="auto"/>
        <w:jc w:val="both"/>
        <w:rPr>
          <w:rFonts w:ascii="Gadugi" w:hAnsi="Gadugi" w:cs="Arial"/>
          <w:sz w:val="24"/>
          <w:szCs w:val="24"/>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t xml:space="preserve">Pidió, entonces, ordenarle a la autoridad acusada adelantar todos los trámites necesarios para que </w:t>
      </w:r>
      <w:r w:rsidR="004D0654" w:rsidRPr="00090C51">
        <w:rPr>
          <w:rFonts w:ascii="Gadugi" w:hAnsi="Gadugi" w:cs="Arial"/>
          <w:sz w:val="24"/>
          <w:szCs w:val="24"/>
        </w:rPr>
        <w:t>se desembolse la indemnización.</w:t>
      </w:r>
      <w:r w:rsidR="00FC47C0" w:rsidRPr="00090C51">
        <w:rPr>
          <w:rStyle w:val="Refdenotaalpie"/>
          <w:rFonts w:ascii="Gadugi" w:hAnsi="Gadugi" w:cs="Arial"/>
          <w:sz w:val="24"/>
          <w:szCs w:val="24"/>
        </w:rPr>
        <w:footnoteReference w:id="1"/>
      </w:r>
    </w:p>
    <w:p w14:paraId="5E7447E5" w14:textId="77777777" w:rsidR="004D0654" w:rsidRPr="00090C51" w:rsidRDefault="004D0654" w:rsidP="00090C51">
      <w:pPr>
        <w:spacing w:line="276" w:lineRule="auto"/>
        <w:jc w:val="both"/>
        <w:rPr>
          <w:rFonts w:ascii="Gadugi" w:hAnsi="Gadugi" w:cs="Arial"/>
          <w:sz w:val="24"/>
          <w:szCs w:val="24"/>
        </w:rPr>
      </w:pPr>
    </w:p>
    <w:p w14:paraId="6CAC29BD" w14:textId="226723C3" w:rsidR="005F59F4" w:rsidRPr="00090C51" w:rsidRDefault="004D0654" w:rsidP="00090C51">
      <w:pPr>
        <w:spacing w:line="276" w:lineRule="auto"/>
        <w:jc w:val="both"/>
        <w:rPr>
          <w:rFonts w:ascii="Gadugi" w:hAnsi="Gadugi" w:cs="Arial"/>
          <w:color w:val="FF0000"/>
          <w:sz w:val="24"/>
          <w:szCs w:val="24"/>
          <w:lang w:val="es-CO"/>
        </w:rPr>
      </w:pPr>
      <w:r w:rsidRPr="00090C51">
        <w:rPr>
          <w:rFonts w:ascii="Gadugi" w:hAnsi="Gadugi" w:cs="Arial"/>
          <w:sz w:val="24"/>
          <w:szCs w:val="24"/>
        </w:rPr>
        <w:tab/>
      </w:r>
      <w:r w:rsidRPr="00090C51">
        <w:rPr>
          <w:rFonts w:ascii="Gadugi" w:hAnsi="Gadugi" w:cs="Arial"/>
          <w:sz w:val="24"/>
          <w:szCs w:val="24"/>
        </w:rPr>
        <w:tab/>
      </w:r>
      <w:r w:rsidR="000E4971" w:rsidRPr="00090C51">
        <w:rPr>
          <w:rFonts w:ascii="Gadugi" w:hAnsi="Gadugi" w:cs="Arial"/>
          <w:sz w:val="24"/>
          <w:szCs w:val="24"/>
        </w:rPr>
        <w:tab/>
      </w:r>
      <w:r w:rsidR="000E4971" w:rsidRPr="00090C51">
        <w:rPr>
          <w:rFonts w:ascii="Gadugi" w:hAnsi="Gadugi" w:cs="Arial"/>
          <w:sz w:val="24"/>
          <w:szCs w:val="24"/>
        </w:rPr>
        <w:tab/>
      </w:r>
      <w:r w:rsidR="00F90FEA" w:rsidRPr="00090C51">
        <w:rPr>
          <w:rFonts w:ascii="Gadugi" w:hAnsi="Gadugi" w:cs="Arial"/>
          <w:sz w:val="24"/>
          <w:szCs w:val="24"/>
        </w:rPr>
        <w:t xml:space="preserve">El Juzgado de primer grado admitió </w:t>
      </w:r>
      <w:r w:rsidR="00991294" w:rsidRPr="00090C51">
        <w:rPr>
          <w:rFonts w:ascii="Gadugi" w:hAnsi="Gadugi" w:cs="Arial"/>
          <w:sz w:val="24"/>
          <w:szCs w:val="24"/>
        </w:rPr>
        <w:t xml:space="preserve">la </w:t>
      </w:r>
      <w:r w:rsidR="00265FAD" w:rsidRPr="00090C51">
        <w:rPr>
          <w:rFonts w:ascii="Gadugi" w:hAnsi="Gadugi" w:cs="Arial"/>
          <w:sz w:val="24"/>
          <w:szCs w:val="24"/>
        </w:rPr>
        <w:t xml:space="preserve">demanda </w:t>
      </w:r>
      <w:r w:rsidR="0034478C" w:rsidRPr="00090C51">
        <w:rPr>
          <w:rFonts w:ascii="Gadugi" w:hAnsi="Gadugi" w:cs="Arial"/>
          <w:sz w:val="24"/>
          <w:szCs w:val="24"/>
        </w:rPr>
        <w:t>mediante auto del 1</w:t>
      </w:r>
      <w:r w:rsidRPr="00090C51">
        <w:rPr>
          <w:rFonts w:ascii="Gadugi" w:hAnsi="Gadugi" w:cs="Arial"/>
          <w:sz w:val="24"/>
          <w:szCs w:val="24"/>
        </w:rPr>
        <w:t>°</w:t>
      </w:r>
      <w:r w:rsidR="0034478C" w:rsidRPr="00090C51">
        <w:rPr>
          <w:rFonts w:ascii="Gadugi" w:hAnsi="Gadugi" w:cs="Arial"/>
          <w:sz w:val="24"/>
          <w:szCs w:val="24"/>
        </w:rPr>
        <w:t xml:space="preserve"> de </w:t>
      </w:r>
      <w:r w:rsidRPr="00090C51">
        <w:rPr>
          <w:rFonts w:ascii="Gadugi" w:hAnsi="Gadugi" w:cs="Arial"/>
          <w:sz w:val="24"/>
          <w:szCs w:val="24"/>
        </w:rPr>
        <w:t>diciembre</w:t>
      </w:r>
      <w:r w:rsidR="0034478C" w:rsidRPr="00090C51">
        <w:rPr>
          <w:rFonts w:ascii="Gadugi" w:hAnsi="Gadugi" w:cs="Arial"/>
          <w:sz w:val="24"/>
          <w:szCs w:val="24"/>
        </w:rPr>
        <w:t xml:space="preserve"> del 2020,</w:t>
      </w:r>
      <w:r w:rsidR="00A81DFE" w:rsidRPr="00090C51">
        <w:rPr>
          <w:rFonts w:ascii="Gadugi" w:hAnsi="Gadugi" w:cs="Arial"/>
          <w:sz w:val="24"/>
          <w:szCs w:val="24"/>
          <w:lang w:val="es-CO"/>
        </w:rPr>
        <w:t xml:space="preserve"> y corrió </w:t>
      </w:r>
      <w:r w:rsidR="00991294" w:rsidRPr="00090C51">
        <w:rPr>
          <w:rFonts w:ascii="Gadugi" w:hAnsi="Gadugi" w:cs="Arial"/>
          <w:sz w:val="24"/>
          <w:szCs w:val="24"/>
        </w:rPr>
        <w:t xml:space="preserve">traslado </w:t>
      </w:r>
      <w:r w:rsidR="00E861CB" w:rsidRPr="00090C51">
        <w:rPr>
          <w:rFonts w:ascii="Gadugi" w:hAnsi="Gadugi" w:cs="Arial"/>
          <w:sz w:val="24"/>
          <w:szCs w:val="24"/>
        </w:rPr>
        <w:t xml:space="preserve">a </w:t>
      </w:r>
      <w:r w:rsidR="005F59F4" w:rsidRPr="00090C51">
        <w:rPr>
          <w:rFonts w:ascii="Gadugi" w:hAnsi="Gadugi" w:cs="Arial"/>
          <w:sz w:val="24"/>
          <w:szCs w:val="24"/>
        </w:rPr>
        <w:t xml:space="preserve">varias dependencias de la </w:t>
      </w:r>
      <w:r w:rsidR="00265FAD" w:rsidRPr="00090C51">
        <w:rPr>
          <w:rFonts w:ascii="Gadugi" w:hAnsi="Gadugi" w:cs="Arial"/>
          <w:sz w:val="24"/>
          <w:szCs w:val="24"/>
        </w:rPr>
        <w:t>entidad accionada</w:t>
      </w:r>
      <w:r w:rsidR="005F59F4" w:rsidRPr="00090C51">
        <w:rPr>
          <w:rFonts w:ascii="Gadugi" w:hAnsi="Gadugi" w:cs="Arial"/>
          <w:sz w:val="24"/>
          <w:szCs w:val="24"/>
        </w:rPr>
        <w:t>, entre ellas</w:t>
      </w:r>
      <w:r w:rsidR="00265FAD" w:rsidRPr="00090C51">
        <w:rPr>
          <w:rFonts w:ascii="Gadugi" w:hAnsi="Gadugi" w:cs="Arial"/>
          <w:sz w:val="24"/>
          <w:szCs w:val="24"/>
        </w:rPr>
        <w:t>,</w:t>
      </w:r>
      <w:r w:rsidR="005F59F4" w:rsidRPr="00090C51">
        <w:rPr>
          <w:rFonts w:ascii="Gadugi" w:hAnsi="Gadugi" w:cs="Arial"/>
          <w:sz w:val="24"/>
          <w:szCs w:val="24"/>
        </w:rPr>
        <w:t xml:space="preserve"> </w:t>
      </w:r>
      <w:r w:rsidR="00265FAD" w:rsidRPr="00090C51">
        <w:rPr>
          <w:rFonts w:ascii="Gadugi" w:hAnsi="Gadugi" w:cs="Arial"/>
          <w:sz w:val="24"/>
          <w:szCs w:val="24"/>
        </w:rPr>
        <w:t>a la Dirección Técnica de Reparación de la UARIV.</w:t>
      </w:r>
      <w:r w:rsidR="00FC47C0" w:rsidRPr="00090C51">
        <w:rPr>
          <w:rStyle w:val="Refdenotaalpie"/>
          <w:rFonts w:ascii="Gadugi" w:hAnsi="Gadugi" w:cs="Arial"/>
          <w:sz w:val="24"/>
          <w:szCs w:val="24"/>
        </w:rPr>
        <w:footnoteReference w:id="2"/>
      </w:r>
      <w:r w:rsidR="00265FAD" w:rsidRPr="00090C51">
        <w:rPr>
          <w:rFonts w:ascii="Gadugi" w:hAnsi="Gadugi" w:cs="Arial"/>
          <w:sz w:val="24"/>
          <w:szCs w:val="24"/>
        </w:rPr>
        <w:t xml:space="preserve"> </w:t>
      </w:r>
    </w:p>
    <w:p w14:paraId="23CA26B5" w14:textId="77777777" w:rsidR="005F59F4" w:rsidRPr="00090C51" w:rsidRDefault="005F59F4" w:rsidP="00090C51">
      <w:pPr>
        <w:spacing w:line="276" w:lineRule="auto"/>
        <w:jc w:val="both"/>
        <w:rPr>
          <w:rFonts w:ascii="Gadugi" w:hAnsi="Gadugi" w:cs="Arial"/>
          <w:sz w:val="24"/>
          <w:szCs w:val="24"/>
        </w:rPr>
      </w:pPr>
    </w:p>
    <w:p w14:paraId="24797F33" w14:textId="05AEF0C4" w:rsidR="00E2171E" w:rsidRPr="00090C51" w:rsidRDefault="00A26853" w:rsidP="00090C51">
      <w:pPr>
        <w:spacing w:line="276" w:lineRule="auto"/>
        <w:jc w:val="both"/>
        <w:rPr>
          <w:rFonts w:ascii="Gadugi" w:hAnsi="Gadugi" w:cs="Arial"/>
          <w:sz w:val="24"/>
          <w:szCs w:val="24"/>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t xml:space="preserve">Compareció al trámite el </w:t>
      </w:r>
      <w:r w:rsidR="00750356" w:rsidRPr="00090C51">
        <w:rPr>
          <w:rFonts w:ascii="Gadugi" w:hAnsi="Gadugi" w:cs="Arial"/>
          <w:sz w:val="24"/>
          <w:szCs w:val="24"/>
        </w:rPr>
        <w:t>r</w:t>
      </w:r>
      <w:r w:rsidRPr="00090C51">
        <w:rPr>
          <w:rFonts w:ascii="Gadugi" w:hAnsi="Gadugi" w:cs="Arial"/>
          <w:sz w:val="24"/>
          <w:szCs w:val="24"/>
        </w:rPr>
        <w:t xml:space="preserve">epresentante </w:t>
      </w:r>
      <w:r w:rsidR="00750356" w:rsidRPr="00090C51">
        <w:rPr>
          <w:rFonts w:ascii="Gadugi" w:hAnsi="Gadugi" w:cs="Arial"/>
          <w:sz w:val="24"/>
          <w:szCs w:val="24"/>
        </w:rPr>
        <w:t>j</w:t>
      </w:r>
      <w:r w:rsidRPr="00090C51">
        <w:rPr>
          <w:rFonts w:ascii="Gadugi" w:hAnsi="Gadugi" w:cs="Arial"/>
          <w:sz w:val="24"/>
          <w:szCs w:val="24"/>
        </w:rPr>
        <w:t xml:space="preserve">udicial de la UARIV </w:t>
      </w:r>
      <w:r w:rsidR="00323A70" w:rsidRPr="00090C51">
        <w:rPr>
          <w:rFonts w:ascii="Gadugi" w:hAnsi="Gadugi" w:cs="Arial"/>
          <w:sz w:val="24"/>
          <w:szCs w:val="24"/>
        </w:rPr>
        <w:t>para informar que la accionante se encuentra incluida en el RUV por el hecho victimizante de homicidio</w:t>
      </w:r>
      <w:r w:rsidR="0015269B" w:rsidRPr="00090C51">
        <w:rPr>
          <w:rFonts w:ascii="Gadugi" w:hAnsi="Gadugi" w:cs="Arial"/>
          <w:sz w:val="24"/>
          <w:szCs w:val="24"/>
        </w:rPr>
        <w:t>,</w:t>
      </w:r>
      <w:r w:rsidR="00323A70" w:rsidRPr="00090C51">
        <w:rPr>
          <w:rFonts w:ascii="Gadugi" w:hAnsi="Gadugi" w:cs="Arial"/>
          <w:sz w:val="24"/>
          <w:szCs w:val="24"/>
        </w:rPr>
        <w:t xml:space="preserve"> </w:t>
      </w:r>
      <w:r w:rsidR="0015269B" w:rsidRPr="00090C51">
        <w:rPr>
          <w:rFonts w:ascii="Gadugi" w:hAnsi="Gadugi" w:cs="Arial"/>
          <w:sz w:val="24"/>
          <w:szCs w:val="24"/>
        </w:rPr>
        <w:t xml:space="preserve">cuya víctima directa fue el señor José Arcesio </w:t>
      </w:r>
      <w:proofErr w:type="spellStart"/>
      <w:r w:rsidR="0015269B" w:rsidRPr="00090C51">
        <w:rPr>
          <w:rFonts w:ascii="Gadugi" w:hAnsi="Gadugi" w:cs="Arial"/>
          <w:sz w:val="24"/>
          <w:szCs w:val="24"/>
        </w:rPr>
        <w:t>Nacequia</w:t>
      </w:r>
      <w:proofErr w:type="spellEnd"/>
      <w:r w:rsidR="0015269B" w:rsidRPr="00090C51">
        <w:rPr>
          <w:rFonts w:ascii="Gadugi" w:hAnsi="Gadugi" w:cs="Arial"/>
          <w:sz w:val="24"/>
          <w:szCs w:val="24"/>
        </w:rPr>
        <w:t xml:space="preserve"> </w:t>
      </w:r>
      <w:proofErr w:type="spellStart"/>
      <w:r w:rsidR="0015269B" w:rsidRPr="00090C51">
        <w:rPr>
          <w:rFonts w:ascii="Gadugi" w:hAnsi="Gadugi" w:cs="Arial"/>
          <w:sz w:val="24"/>
          <w:szCs w:val="24"/>
        </w:rPr>
        <w:t>Alzama</w:t>
      </w:r>
      <w:proofErr w:type="spellEnd"/>
      <w:r w:rsidR="0015269B" w:rsidRPr="00090C51">
        <w:rPr>
          <w:rFonts w:ascii="Gadugi" w:hAnsi="Gadugi" w:cs="Arial"/>
          <w:sz w:val="24"/>
          <w:szCs w:val="24"/>
        </w:rPr>
        <w:t xml:space="preserve"> (</w:t>
      </w:r>
      <w:proofErr w:type="spellStart"/>
      <w:r w:rsidR="0015269B" w:rsidRPr="00090C51">
        <w:rPr>
          <w:rFonts w:ascii="Gadugi" w:hAnsi="Gadugi" w:cs="Arial"/>
          <w:sz w:val="24"/>
          <w:szCs w:val="24"/>
        </w:rPr>
        <w:t>q.e.p.d</w:t>
      </w:r>
      <w:proofErr w:type="spellEnd"/>
      <w:r w:rsidR="0015269B" w:rsidRPr="00090C51">
        <w:rPr>
          <w:rFonts w:ascii="Gadugi" w:hAnsi="Gadugi" w:cs="Arial"/>
          <w:sz w:val="24"/>
          <w:szCs w:val="24"/>
        </w:rPr>
        <w:t xml:space="preserve">), además informó que, en efecto, la entidad recibió un derecho de petición elevado por la señora </w:t>
      </w:r>
      <w:r w:rsidR="00E2171E" w:rsidRPr="00090C51">
        <w:rPr>
          <w:rFonts w:ascii="Gadugi" w:hAnsi="Gadugi" w:cs="Arial"/>
          <w:sz w:val="24"/>
          <w:szCs w:val="24"/>
        </w:rPr>
        <w:t>Nacavera, que fue contestado el día 3 de diciembre del 2020</w:t>
      </w:r>
      <w:r w:rsidR="00FC47C0" w:rsidRPr="00090C51">
        <w:rPr>
          <w:rFonts w:ascii="Gadugi" w:hAnsi="Gadugi" w:cs="Arial"/>
          <w:sz w:val="24"/>
          <w:szCs w:val="24"/>
        </w:rPr>
        <w:t>, mediante oficio que arrimó al expediente</w:t>
      </w:r>
      <w:r w:rsidR="00E2171E" w:rsidRPr="00090C51">
        <w:rPr>
          <w:rFonts w:ascii="Gadugi" w:hAnsi="Gadugi" w:cs="Arial"/>
          <w:sz w:val="24"/>
          <w:szCs w:val="24"/>
        </w:rPr>
        <w:t>. Pidió negar la protección.</w:t>
      </w:r>
      <w:r w:rsidR="00FC47C0" w:rsidRPr="00090C51">
        <w:rPr>
          <w:rStyle w:val="Refdenotaalpie"/>
          <w:rFonts w:ascii="Gadugi" w:hAnsi="Gadugi" w:cs="Arial"/>
          <w:sz w:val="24"/>
          <w:szCs w:val="24"/>
        </w:rPr>
        <w:footnoteReference w:id="3"/>
      </w:r>
    </w:p>
    <w:p w14:paraId="1103AF59" w14:textId="3BDF7C3B" w:rsidR="0034478C" w:rsidRPr="00090C51" w:rsidRDefault="00643097" w:rsidP="00090C51">
      <w:pPr>
        <w:spacing w:line="276" w:lineRule="auto"/>
        <w:jc w:val="both"/>
        <w:rPr>
          <w:rFonts w:ascii="Gadugi" w:hAnsi="Gadugi" w:cs="Arial"/>
          <w:sz w:val="24"/>
          <w:szCs w:val="24"/>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p>
    <w:p w14:paraId="456AC530" w14:textId="2FFBAD27" w:rsidR="00E2171E" w:rsidRPr="00090C51" w:rsidRDefault="00D96BD6" w:rsidP="00090C51">
      <w:pPr>
        <w:spacing w:line="276" w:lineRule="auto"/>
        <w:jc w:val="both"/>
        <w:rPr>
          <w:rFonts w:ascii="Gadugi" w:hAnsi="Gadugi" w:cs="Arial"/>
          <w:sz w:val="24"/>
          <w:szCs w:val="24"/>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00576ED0" w:rsidRPr="00090C51">
        <w:rPr>
          <w:rFonts w:ascii="Gadugi" w:hAnsi="Gadugi" w:cs="Arial"/>
          <w:sz w:val="24"/>
          <w:szCs w:val="24"/>
        </w:rPr>
        <w:t>Sobre</w:t>
      </w:r>
      <w:r w:rsidR="005C7EE9" w:rsidRPr="00090C51">
        <w:rPr>
          <w:rFonts w:ascii="Gadugi" w:hAnsi="Gadugi" w:cs="Arial"/>
          <w:sz w:val="24"/>
          <w:szCs w:val="24"/>
        </w:rPr>
        <w:t>vino la sentencia de primer grado que</w:t>
      </w:r>
      <w:r w:rsidR="00667359" w:rsidRPr="00090C51">
        <w:rPr>
          <w:rFonts w:ascii="Gadugi" w:hAnsi="Gadugi" w:cs="Arial"/>
          <w:sz w:val="24"/>
          <w:szCs w:val="24"/>
        </w:rPr>
        <w:t>, por la demora de la accionada en resolver la solicitud de la accionante,</w:t>
      </w:r>
      <w:r w:rsidR="005C7EE9" w:rsidRPr="00090C51">
        <w:rPr>
          <w:rFonts w:ascii="Gadugi" w:hAnsi="Gadugi" w:cs="Arial"/>
          <w:sz w:val="24"/>
          <w:szCs w:val="24"/>
        </w:rPr>
        <w:t xml:space="preserve"> concedió la protección</w:t>
      </w:r>
      <w:r w:rsidR="001D1829" w:rsidRPr="00090C51">
        <w:rPr>
          <w:rFonts w:ascii="Gadugi" w:hAnsi="Gadugi" w:cs="Arial"/>
          <w:sz w:val="24"/>
          <w:szCs w:val="24"/>
        </w:rPr>
        <w:t xml:space="preserve"> </w:t>
      </w:r>
      <w:r w:rsidR="00E2171E" w:rsidRPr="00090C51">
        <w:rPr>
          <w:rFonts w:ascii="Gadugi" w:hAnsi="Gadugi" w:cs="Arial"/>
          <w:sz w:val="24"/>
          <w:szCs w:val="24"/>
        </w:rPr>
        <w:t>al</w:t>
      </w:r>
      <w:r w:rsidR="00141422" w:rsidRPr="00090C51">
        <w:rPr>
          <w:rFonts w:ascii="Gadugi" w:hAnsi="Gadugi" w:cs="Arial"/>
          <w:sz w:val="24"/>
          <w:szCs w:val="24"/>
        </w:rPr>
        <w:t xml:space="preserve"> derecho </w:t>
      </w:r>
      <w:r w:rsidR="00E2171E" w:rsidRPr="00090C51">
        <w:rPr>
          <w:rFonts w:ascii="Gadugi" w:hAnsi="Gadugi" w:cs="Arial"/>
          <w:sz w:val="24"/>
          <w:szCs w:val="24"/>
        </w:rPr>
        <w:t>de</w:t>
      </w:r>
      <w:r w:rsidR="00141422" w:rsidRPr="00090C51">
        <w:rPr>
          <w:rFonts w:ascii="Gadugi" w:hAnsi="Gadugi" w:cs="Arial"/>
          <w:sz w:val="24"/>
          <w:szCs w:val="24"/>
        </w:rPr>
        <w:t xml:space="preserve"> petición</w:t>
      </w:r>
      <w:r w:rsidR="000D593E" w:rsidRPr="00090C51">
        <w:rPr>
          <w:rFonts w:ascii="Gadugi" w:hAnsi="Gadugi" w:cs="Arial"/>
          <w:sz w:val="24"/>
          <w:szCs w:val="24"/>
        </w:rPr>
        <w:t xml:space="preserve"> </w:t>
      </w:r>
      <w:r w:rsidR="00A30822" w:rsidRPr="00090C51">
        <w:rPr>
          <w:rFonts w:ascii="Gadugi" w:hAnsi="Gadugi" w:cs="Arial"/>
          <w:sz w:val="24"/>
          <w:szCs w:val="24"/>
        </w:rPr>
        <w:t>que se invocó,</w:t>
      </w:r>
      <w:r w:rsidR="000D593E" w:rsidRPr="00090C51">
        <w:rPr>
          <w:rFonts w:ascii="Gadugi" w:hAnsi="Gadugi" w:cs="Arial"/>
          <w:sz w:val="24"/>
          <w:szCs w:val="24"/>
        </w:rPr>
        <w:t xml:space="preserve"> orden</w:t>
      </w:r>
      <w:r w:rsidR="00A30822" w:rsidRPr="00090C51">
        <w:rPr>
          <w:rFonts w:ascii="Gadugi" w:hAnsi="Gadugi" w:cs="Arial"/>
          <w:sz w:val="24"/>
          <w:szCs w:val="24"/>
        </w:rPr>
        <w:t>ándole</w:t>
      </w:r>
      <w:r w:rsidR="00141422" w:rsidRPr="00090C51">
        <w:rPr>
          <w:rFonts w:ascii="Gadugi" w:hAnsi="Gadugi" w:cs="Arial"/>
          <w:sz w:val="24"/>
          <w:szCs w:val="24"/>
        </w:rPr>
        <w:t xml:space="preserve"> a la </w:t>
      </w:r>
      <w:r w:rsidR="00E2171E" w:rsidRPr="00090C51">
        <w:rPr>
          <w:rFonts w:ascii="Gadugi" w:hAnsi="Gadugi" w:cs="Arial"/>
          <w:sz w:val="24"/>
          <w:szCs w:val="24"/>
        </w:rPr>
        <w:t xml:space="preserve">Dirección Técnica de Reparaciones </w:t>
      </w:r>
      <w:r w:rsidR="00A30822" w:rsidRPr="00090C51">
        <w:rPr>
          <w:rFonts w:ascii="Gadugi" w:hAnsi="Gadugi" w:cs="Arial"/>
          <w:sz w:val="24"/>
          <w:szCs w:val="24"/>
        </w:rPr>
        <w:t>de</w:t>
      </w:r>
      <w:r w:rsidR="00E2171E" w:rsidRPr="00090C51">
        <w:rPr>
          <w:rFonts w:ascii="Gadugi" w:hAnsi="Gadugi" w:cs="Arial"/>
          <w:sz w:val="24"/>
          <w:szCs w:val="24"/>
        </w:rPr>
        <w:t xml:space="preserve"> la UARIV,</w:t>
      </w:r>
      <w:r w:rsidR="00A30822" w:rsidRPr="00090C51">
        <w:rPr>
          <w:rFonts w:ascii="Gadugi" w:hAnsi="Gadugi" w:cs="Arial"/>
          <w:sz w:val="24"/>
          <w:szCs w:val="24"/>
        </w:rPr>
        <w:t xml:space="preserve"> una vez la demandante aportara la cédula de ciudadanía del señor </w:t>
      </w:r>
      <w:proofErr w:type="spellStart"/>
      <w:r w:rsidR="00A30822" w:rsidRPr="00090C51">
        <w:rPr>
          <w:rFonts w:ascii="Gadugi" w:hAnsi="Gadugi" w:cs="Arial"/>
          <w:sz w:val="24"/>
          <w:szCs w:val="24"/>
        </w:rPr>
        <w:t>Nacequia</w:t>
      </w:r>
      <w:proofErr w:type="spellEnd"/>
      <w:r w:rsidR="00A30822" w:rsidRPr="00090C51">
        <w:rPr>
          <w:rFonts w:ascii="Gadugi" w:hAnsi="Gadugi" w:cs="Arial"/>
          <w:sz w:val="24"/>
          <w:szCs w:val="24"/>
        </w:rPr>
        <w:t xml:space="preserve"> Almanza</w:t>
      </w:r>
      <w:r w:rsidR="00E2171E" w:rsidRPr="00090C51">
        <w:rPr>
          <w:rFonts w:ascii="Gadugi" w:hAnsi="Gadugi" w:cs="Arial"/>
          <w:sz w:val="24"/>
          <w:szCs w:val="24"/>
        </w:rPr>
        <w:t xml:space="preserve"> </w:t>
      </w:r>
      <w:r w:rsidR="00A30822" w:rsidRPr="00090C51">
        <w:rPr>
          <w:rFonts w:ascii="Gadugi" w:hAnsi="Gadugi" w:cs="Arial"/>
          <w:sz w:val="24"/>
          <w:szCs w:val="24"/>
        </w:rPr>
        <w:t>(i) Entregarle inmediatamente el radicado de cierre de la fase de solicitud de indemnización que ordena el artículo 7 de la Resolución 1049 de 2019, y (ii) Dentro del término de 120 días, contados a partir del día siguiente de la fecha en que emita el citado radicado de cierre, resolver de fondo el derecho de petición presentado el 14 de octubre de 2020, indicando si procede o no la indemnización administrativa en favor de la señora Nacavera Nacavera, y si es procedente, indicando de manera exacta la fecha en que será entregada la reparación a la beneficiada.</w:t>
      </w:r>
      <w:r w:rsidR="00FC47C0" w:rsidRPr="00090C51">
        <w:rPr>
          <w:rStyle w:val="Refdenotaalpie"/>
          <w:rFonts w:ascii="Gadugi" w:hAnsi="Gadugi" w:cs="Arial"/>
          <w:sz w:val="24"/>
          <w:szCs w:val="24"/>
        </w:rPr>
        <w:footnoteReference w:id="4"/>
      </w:r>
    </w:p>
    <w:p w14:paraId="3AD6DB00" w14:textId="244B6F52" w:rsidR="00E2171E" w:rsidRPr="00090C51" w:rsidRDefault="00643097" w:rsidP="00090C51">
      <w:pPr>
        <w:spacing w:line="276" w:lineRule="auto"/>
        <w:jc w:val="both"/>
        <w:rPr>
          <w:rFonts w:ascii="Gadugi" w:hAnsi="Gadugi" w:cs="Arial"/>
          <w:sz w:val="24"/>
          <w:szCs w:val="24"/>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p>
    <w:p w14:paraId="0C3B6B21" w14:textId="5C4EC3BB" w:rsidR="00E2171E" w:rsidRPr="00090C51" w:rsidRDefault="00A30822" w:rsidP="00090C51">
      <w:pPr>
        <w:spacing w:line="276" w:lineRule="auto"/>
        <w:jc w:val="both"/>
        <w:rPr>
          <w:rFonts w:ascii="Gadugi" w:hAnsi="Gadugi" w:cs="Arial"/>
          <w:i/>
          <w:sz w:val="24"/>
          <w:szCs w:val="24"/>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t xml:space="preserve">Impugnó la UARIV, </w:t>
      </w:r>
      <w:r w:rsidR="00667359" w:rsidRPr="00090C51">
        <w:rPr>
          <w:rFonts w:ascii="Gadugi" w:hAnsi="Gadugi" w:cs="Arial"/>
          <w:sz w:val="24"/>
          <w:szCs w:val="24"/>
        </w:rPr>
        <w:t xml:space="preserve">comoquiera que el </w:t>
      </w:r>
      <w:r w:rsidR="00667359" w:rsidRPr="00090C51">
        <w:rPr>
          <w:rFonts w:ascii="Gadugi" w:hAnsi="Gadugi" w:cs="Arial"/>
          <w:i/>
          <w:sz w:val="24"/>
          <w:szCs w:val="24"/>
        </w:rPr>
        <w:t>“</w:t>
      </w:r>
      <w:r w:rsidR="00667359" w:rsidRPr="00090C51">
        <w:rPr>
          <w:rFonts w:ascii="Gadugi" w:hAnsi="Gadugi" w:cs="Arial"/>
          <w:i/>
          <w:sz w:val="22"/>
          <w:szCs w:val="24"/>
        </w:rPr>
        <w:t xml:space="preserve">(…) el fallo resulta desproporcionado frente a la petición de entrega elevada por la accionante y  abre  una  brecha  para  que  las  víctimas  accedan  a  una  entrega  anticipada  de  los  recursos  sin  cumplir  con  las etapas  administrativas  previas  al  reconocimiento  de  dichos  beneficios,  poniendo  en  riesgo  el  sostenimiento  del sistema  y  causando  simultáneamente  un  desgaste  a  la  administración  de  justicia,  ahora  bien,  al  observar  los términos  mediante  los  cuales  fue  emitido  el  fallo  de  tutela  se  evidencia  que  existe  en  el  mismo  un  defecto orgánico, como quiera que el juez de tutela carece de competencia para ordenar que una vez a la </w:t>
      </w:r>
      <w:r w:rsidR="00667359" w:rsidRPr="00090C51">
        <w:rPr>
          <w:rFonts w:ascii="Gadugi" w:hAnsi="Gadugi" w:cs="Arial"/>
          <w:i/>
          <w:sz w:val="22"/>
          <w:szCs w:val="24"/>
        </w:rPr>
        <w:lastRenderedPageBreak/>
        <w:t>recepción de los documentos faltantes indique de manera exacta la fecha en que será entregada la reparación a la beneficiada</w:t>
      </w:r>
      <w:r w:rsidR="00667359" w:rsidRPr="00090C51">
        <w:rPr>
          <w:rFonts w:ascii="Gadugi" w:hAnsi="Gadugi" w:cs="Arial"/>
          <w:i/>
          <w:sz w:val="24"/>
          <w:szCs w:val="24"/>
        </w:rPr>
        <w:t>.”</w:t>
      </w:r>
      <w:r w:rsidR="00090C51">
        <w:rPr>
          <w:rFonts w:ascii="Gadugi" w:hAnsi="Gadugi" w:cs="Arial"/>
          <w:i/>
          <w:sz w:val="24"/>
          <w:szCs w:val="24"/>
        </w:rPr>
        <w:t xml:space="preserve"> </w:t>
      </w:r>
      <w:r w:rsidR="00FC47C0" w:rsidRPr="00090C51">
        <w:rPr>
          <w:rStyle w:val="Refdenotaalpie"/>
          <w:rFonts w:ascii="Gadugi" w:hAnsi="Gadugi" w:cs="Arial"/>
          <w:i/>
          <w:sz w:val="24"/>
          <w:szCs w:val="24"/>
        </w:rPr>
        <w:footnoteReference w:id="5"/>
      </w:r>
    </w:p>
    <w:p w14:paraId="241DD1F4" w14:textId="270C5229" w:rsidR="00667359" w:rsidRPr="00090C51" w:rsidRDefault="00667359" w:rsidP="00090C51">
      <w:pPr>
        <w:spacing w:line="276" w:lineRule="auto"/>
        <w:jc w:val="both"/>
        <w:rPr>
          <w:rFonts w:ascii="Gadugi" w:hAnsi="Gadugi" w:cs="Arial"/>
          <w:i/>
          <w:sz w:val="24"/>
          <w:szCs w:val="24"/>
        </w:rPr>
      </w:pPr>
    </w:p>
    <w:p w14:paraId="1EB8C48A" w14:textId="54B7D4E5" w:rsidR="00667359" w:rsidRPr="00090C51" w:rsidRDefault="00667359" w:rsidP="00090C51">
      <w:pPr>
        <w:spacing w:line="276" w:lineRule="auto"/>
        <w:jc w:val="both"/>
        <w:rPr>
          <w:rFonts w:ascii="Gadugi" w:hAnsi="Gadugi" w:cs="Arial"/>
          <w:sz w:val="24"/>
          <w:szCs w:val="24"/>
        </w:rPr>
      </w:pPr>
      <w:r w:rsidRPr="00090C51">
        <w:rPr>
          <w:rFonts w:ascii="Gadugi" w:hAnsi="Gadugi" w:cs="Arial"/>
          <w:i/>
          <w:sz w:val="24"/>
          <w:szCs w:val="24"/>
        </w:rPr>
        <w:tab/>
      </w:r>
      <w:r w:rsidRPr="00090C51">
        <w:rPr>
          <w:rFonts w:ascii="Gadugi" w:hAnsi="Gadugi" w:cs="Arial"/>
          <w:i/>
          <w:sz w:val="24"/>
          <w:szCs w:val="24"/>
        </w:rPr>
        <w:tab/>
      </w:r>
      <w:r w:rsidRPr="00090C51">
        <w:rPr>
          <w:rFonts w:ascii="Gadugi" w:hAnsi="Gadugi" w:cs="Arial"/>
          <w:i/>
          <w:sz w:val="24"/>
          <w:szCs w:val="24"/>
        </w:rPr>
        <w:tab/>
      </w:r>
      <w:r w:rsidRPr="00090C51">
        <w:rPr>
          <w:rFonts w:ascii="Gadugi" w:hAnsi="Gadugi" w:cs="Arial"/>
          <w:i/>
          <w:sz w:val="24"/>
          <w:szCs w:val="24"/>
        </w:rPr>
        <w:tab/>
      </w:r>
      <w:r w:rsidRPr="00090C51">
        <w:rPr>
          <w:rFonts w:ascii="Gadugi" w:hAnsi="Gadugi" w:cs="Arial"/>
          <w:sz w:val="24"/>
          <w:szCs w:val="24"/>
        </w:rPr>
        <w:t xml:space="preserve">La accionante presentó un escrito informando que </w:t>
      </w:r>
      <w:r w:rsidRPr="00090C51">
        <w:rPr>
          <w:rFonts w:ascii="Gadugi" w:hAnsi="Gadugi" w:cs="Arial"/>
          <w:i/>
          <w:sz w:val="24"/>
          <w:szCs w:val="24"/>
        </w:rPr>
        <w:t>“</w:t>
      </w:r>
      <w:r w:rsidRPr="00090C51">
        <w:rPr>
          <w:rFonts w:ascii="Gadugi" w:hAnsi="Gadugi" w:cs="Arial"/>
          <w:i/>
          <w:sz w:val="22"/>
          <w:szCs w:val="24"/>
        </w:rPr>
        <w:t>SOY MUJER INDIGENA, NO ENTIENDO MUY BIEN EL ESPAÑOL Y POR ESO TUVE QUE ACUDIR A LA</w:t>
      </w:r>
      <w:r w:rsidR="00296347" w:rsidRPr="00090C51">
        <w:rPr>
          <w:rFonts w:ascii="Gadugi" w:hAnsi="Gadugi" w:cs="Arial"/>
          <w:i/>
          <w:sz w:val="22"/>
          <w:szCs w:val="24"/>
        </w:rPr>
        <w:t xml:space="preserve"> </w:t>
      </w:r>
      <w:r w:rsidRPr="00090C51">
        <w:rPr>
          <w:rFonts w:ascii="Gadugi" w:hAnsi="Gadugi" w:cs="Arial"/>
          <w:i/>
          <w:sz w:val="22"/>
          <w:szCs w:val="24"/>
        </w:rPr>
        <w:t>PERSONERÍA, ELLOS ME DICEN QUE REQUIEREN LA CÉDULA DE ARCESIO NECEQUIA ALZAMA, PERO</w:t>
      </w:r>
      <w:r w:rsidR="00296347" w:rsidRPr="00090C51">
        <w:rPr>
          <w:rFonts w:ascii="Gadugi" w:hAnsi="Gadugi" w:cs="Arial"/>
          <w:i/>
          <w:sz w:val="22"/>
          <w:szCs w:val="24"/>
        </w:rPr>
        <w:t xml:space="preserve"> </w:t>
      </w:r>
      <w:r w:rsidRPr="00090C51">
        <w:rPr>
          <w:rFonts w:ascii="Gadugi" w:hAnsi="Gadugi" w:cs="Arial"/>
          <w:i/>
          <w:sz w:val="22"/>
          <w:szCs w:val="24"/>
        </w:rPr>
        <w:t>EL NO TENIA CEDULA, SOLO TENÍA PARTIDA DE BAUTISMO Y DE DEFUNCIÓN, NO PODEMOS</w:t>
      </w:r>
      <w:r w:rsidR="00296347" w:rsidRPr="00090C51">
        <w:rPr>
          <w:rFonts w:ascii="Gadugi" w:hAnsi="Gadugi" w:cs="Arial"/>
          <w:i/>
          <w:sz w:val="22"/>
          <w:szCs w:val="24"/>
        </w:rPr>
        <w:t xml:space="preserve"> </w:t>
      </w:r>
      <w:r w:rsidRPr="00090C51">
        <w:rPr>
          <w:rFonts w:ascii="Gadugi" w:hAnsi="Gadugi" w:cs="Arial"/>
          <w:i/>
          <w:sz w:val="22"/>
          <w:szCs w:val="24"/>
        </w:rPr>
        <w:t>PROPORCIONAR MÁS DOCUMENTACIÓN. SOLICITAMOS TRAMITAR LA INDEMNIZACIÓN DE LOS</w:t>
      </w:r>
      <w:r w:rsidR="00296347" w:rsidRPr="00090C51">
        <w:rPr>
          <w:rFonts w:ascii="Gadugi" w:hAnsi="Gadugi" w:cs="Arial"/>
          <w:i/>
          <w:sz w:val="22"/>
          <w:szCs w:val="24"/>
        </w:rPr>
        <w:t xml:space="preserve"> </w:t>
      </w:r>
      <w:r w:rsidRPr="00090C51">
        <w:rPr>
          <w:rFonts w:ascii="Gadugi" w:hAnsi="Gadugi" w:cs="Arial"/>
          <w:i/>
          <w:sz w:val="22"/>
          <w:szCs w:val="24"/>
        </w:rPr>
        <w:t>OTROS INTEGRANTES DEL GRUPO</w:t>
      </w:r>
      <w:r w:rsidRPr="00090C51">
        <w:rPr>
          <w:rFonts w:ascii="Gadugi" w:hAnsi="Gadugi" w:cs="Arial"/>
          <w:i/>
          <w:sz w:val="24"/>
          <w:szCs w:val="24"/>
        </w:rPr>
        <w:t>”.</w:t>
      </w:r>
      <w:r w:rsidRPr="00090C51">
        <w:rPr>
          <w:rFonts w:ascii="Gadugi" w:hAnsi="Gadugi" w:cs="Arial"/>
          <w:sz w:val="24"/>
          <w:szCs w:val="24"/>
        </w:rPr>
        <w:t xml:space="preserve"> Y allegó los documentos que mencionó.</w:t>
      </w:r>
      <w:r w:rsidR="00FC47C0" w:rsidRPr="00090C51">
        <w:rPr>
          <w:rStyle w:val="Refdenotaalpie"/>
          <w:rFonts w:ascii="Gadugi" w:hAnsi="Gadugi" w:cs="Arial"/>
          <w:sz w:val="24"/>
          <w:szCs w:val="24"/>
        </w:rPr>
        <w:footnoteReference w:id="6"/>
      </w:r>
      <w:r w:rsidRPr="00090C51">
        <w:rPr>
          <w:rFonts w:ascii="Gadugi" w:hAnsi="Gadugi" w:cs="Arial"/>
          <w:sz w:val="24"/>
          <w:szCs w:val="24"/>
        </w:rPr>
        <w:t xml:space="preserve"> </w:t>
      </w:r>
    </w:p>
    <w:p w14:paraId="613CCD65" w14:textId="77777777" w:rsidR="00D96BD6" w:rsidRPr="00090C51" w:rsidRDefault="00141422" w:rsidP="00090C51">
      <w:pPr>
        <w:spacing w:line="276" w:lineRule="auto"/>
        <w:jc w:val="both"/>
        <w:rPr>
          <w:rFonts w:ascii="Gadugi" w:hAnsi="Gadugi" w:cs="Arial"/>
          <w:sz w:val="24"/>
          <w:szCs w:val="24"/>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p>
    <w:p w14:paraId="74A0748E" w14:textId="77777777" w:rsidR="00DE0EA2" w:rsidRPr="00090C51" w:rsidRDefault="00DE0EA2" w:rsidP="00090C51">
      <w:pPr>
        <w:spacing w:line="276" w:lineRule="auto"/>
        <w:jc w:val="both"/>
        <w:rPr>
          <w:rFonts w:ascii="Gadugi" w:hAnsi="Gadugi" w:cs="Arial"/>
          <w:sz w:val="24"/>
          <w:szCs w:val="24"/>
          <w:lang w:val="es-CO"/>
        </w:rPr>
      </w:pPr>
    </w:p>
    <w:p w14:paraId="4AA455C2" w14:textId="77777777" w:rsidR="00F90FEA" w:rsidRPr="00090C51" w:rsidRDefault="00F90FEA" w:rsidP="00090C51">
      <w:pPr>
        <w:spacing w:line="276" w:lineRule="auto"/>
        <w:ind w:firstLine="2835"/>
        <w:jc w:val="both"/>
        <w:rPr>
          <w:rFonts w:ascii="Gadugi" w:hAnsi="Gadugi" w:cs="Arial"/>
          <w:b/>
          <w:sz w:val="24"/>
          <w:szCs w:val="24"/>
        </w:rPr>
      </w:pPr>
      <w:r w:rsidRPr="00090C51">
        <w:rPr>
          <w:rFonts w:ascii="Gadugi" w:hAnsi="Gadugi" w:cs="Arial"/>
          <w:b/>
          <w:sz w:val="24"/>
          <w:szCs w:val="24"/>
        </w:rPr>
        <w:t>CONSIDERACIONES</w:t>
      </w:r>
    </w:p>
    <w:p w14:paraId="1D7ADC27" w14:textId="77777777" w:rsidR="00F90FEA" w:rsidRPr="00090C51" w:rsidRDefault="00F90FEA" w:rsidP="00090C51">
      <w:pPr>
        <w:spacing w:line="276" w:lineRule="auto"/>
        <w:jc w:val="both"/>
        <w:rPr>
          <w:rFonts w:ascii="Gadugi" w:hAnsi="Gadugi" w:cs="Arial"/>
          <w:sz w:val="24"/>
          <w:szCs w:val="24"/>
        </w:rPr>
      </w:pPr>
    </w:p>
    <w:p w14:paraId="0D5C947F" w14:textId="77777777" w:rsidR="00F90FEA" w:rsidRPr="00090C51" w:rsidRDefault="00F90FEA" w:rsidP="00090C51">
      <w:pPr>
        <w:spacing w:line="276" w:lineRule="auto"/>
        <w:ind w:firstLine="2835"/>
        <w:jc w:val="both"/>
        <w:rPr>
          <w:rFonts w:ascii="Gadugi" w:hAnsi="Gadugi" w:cs="Arial"/>
          <w:sz w:val="24"/>
          <w:szCs w:val="24"/>
        </w:rPr>
      </w:pPr>
    </w:p>
    <w:p w14:paraId="33B974D3" w14:textId="77777777" w:rsidR="00F90FEA" w:rsidRPr="00090C51" w:rsidRDefault="00F90FEA" w:rsidP="00090C51">
      <w:pPr>
        <w:spacing w:line="276" w:lineRule="auto"/>
        <w:ind w:firstLine="2835"/>
        <w:jc w:val="both"/>
        <w:rPr>
          <w:rFonts w:ascii="Gadugi" w:hAnsi="Gadugi" w:cs="Arial"/>
          <w:sz w:val="24"/>
          <w:szCs w:val="24"/>
        </w:rPr>
      </w:pPr>
      <w:r w:rsidRPr="00090C51">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6CC38E54" w14:textId="77777777" w:rsidR="00F90FEA" w:rsidRPr="00090C51" w:rsidRDefault="00F90FEA" w:rsidP="00090C51">
      <w:pPr>
        <w:spacing w:line="276" w:lineRule="auto"/>
        <w:ind w:firstLine="2835"/>
        <w:jc w:val="both"/>
        <w:rPr>
          <w:rFonts w:ascii="Gadugi" w:hAnsi="Gadugi" w:cs="Arial"/>
          <w:sz w:val="24"/>
          <w:szCs w:val="24"/>
        </w:rPr>
      </w:pPr>
      <w:r w:rsidRPr="00090C51">
        <w:rPr>
          <w:rFonts w:ascii="Gadugi" w:hAnsi="Gadugi" w:cs="Arial"/>
          <w:bCs/>
          <w:sz w:val="24"/>
          <w:szCs w:val="24"/>
        </w:rPr>
        <w:tab/>
      </w:r>
      <w:r w:rsidRPr="00090C51">
        <w:rPr>
          <w:rFonts w:ascii="Gadugi" w:hAnsi="Gadugi" w:cs="Arial"/>
          <w:bCs/>
          <w:sz w:val="24"/>
          <w:szCs w:val="24"/>
        </w:rPr>
        <w:tab/>
      </w:r>
      <w:r w:rsidRPr="00090C51">
        <w:rPr>
          <w:rFonts w:ascii="Gadugi" w:hAnsi="Gadugi" w:cs="Arial"/>
          <w:bCs/>
          <w:sz w:val="24"/>
          <w:szCs w:val="24"/>
        </w:rPr>
        <w:tab/>
      </w:r>
      <w:r w:rsidRPr="00090C51">
        <w:rPr>
          <w:rFonts w:ascii="Gadugi" w:hAnsi="Gadugi" w:cs="Arial"/>
          <w:bCs/>
          <w:sz w:val="24"/>
          <w:szCs w:val="24"/>
        </w:rPr>
        <w:tab/>
      </w:r>
    </w:p>
    <w:p w14:paraId="253817E4" w14:textId="58082C0E" w:rsidR="00463C0A" w:rsidRPr="00090C51" w:rsidRDefault="0094692F" w:rsidP="00090C51">
      <w:pPr>
        <w:spacing w:line="276" w:lineRule="auto"/>
        <w:ind w:firstLine="2835"/>
        <w:jc w:val="both"/>
        <w:rPr>
          <w:rFonts w:ascii="Gadugi" w:hAnsi="Gadugi" w:cs="Arial"/>
          <w:sz w:val="24"/>
          <w:szCs w:val="24"/>
        </w:rPr>
      </w:pPr>
      <w:r w:rsidRPr="00090C51">
        <w:rPr>
          <w:rFonts w:ascii="Gadugi" w:hAnsi="Gadugi" w:cs="Arial"/>
          <w:sz w:val="24"/>
          <w:szCs w:val="24"/>
        </w:rPr>
        <w:t xml:space="preserve">Como viene de verse, acude ante el juez constitucional </w:t>
      </w:r>
      <w:r w:rsidR="00296347" w:rsidRPr="00090C51">
        <w:rPr>
          <w:rFonts w:ascii="Gadugi" w:hAnsi="Gadugi" w:cs="Arial"/>
          <w:sz w:val="24"/>
          <w:szCs w:val="24"/>
        </w:rPr>
        <w:t>Oscila Nacavera Nacavera</w:t>
      </w:r>
      <w:r w:rsidRPr="00090C51">
        <w:rPr>
          <w:rFonts w:ascii="Gadugi" w:hAnsi="Gadugi" w:cs="Arial"/>
          <w:sz w:val="24"/>
          <w:szCs w:val="24"/>
        </w:rPr>
        <w:t>, con el propósito de que se le proteja su derecho fundamental de petición, vulnerado</w:t>
      </w:r>
      <w:r w:rsidR="008B0C44" w:rsidRPr="00090C51">
        <w:rPr>
          <w:rFonts w:ascii="Gadugi" w:hAnsi="Gadugi" w:cs="Arial"/>
          <w:sz w:val="24"/>
          <w:szCs w:val="24"/>
        </w:rPr>
        <w:t>, según</w:t>
      </w:r>
      <w:r w:rsidRPr="00090C51">
        <w:rPr>
          <w:rFonts w:ascii="Gadugi" w:hAnsi="Gadugi" w:cs="Arial"/>
          <w:sz w:val="24"/>
          <w:szCs w:val="24"/>
        </w:rPr>
        <w:t xml:space="preserve"> afirma, por la UARIV que no </w:t>
      </w:r>
      <w:r w:rsidR="00296347" w:rsidRPr="00090C51">
        <w:rPr>
          <w:rFonts w:ascii="Gadugi" w:hAnsi="Gadugi" w:cs="Arial"/>
          <w:sz w:val="24"/>
          <w:szCs w:val="24"/>
        </w:rPr>
        <w:t>responde</w:t>
      </w:r>
      <w:r w:rsidR="00FC47C0" w:rsidRPr="00090C51">
        <w:rPr>
          <w:rFonts w:ascii="Gadugi" w:hAnsi="Gadugi" w:cs="Arial"/>
          <w:sz w:val="24"/>
          <w:szCs w:val="24"/>
        </w:rPr>
        <w:t xml:space="preserve"> de manera concreta</w:t>
      </w:r>
      <w:r w:rsidR="00296347" w:rsidRPr="00090C51">
        <w:rPr>
          <w:rFonts w:ascii="Gadugi" w:hAnsi="Gadugi" w:cs="Arial"/>
          <w:sz w:val="24"/>
          <w:szCs w:val="24"/>
        </w:rPr>
        <w:t xml:space="preserve"> su petición</w:t>
      </w:r>
      <w:r w:rsidRPr="00090C51">
        <w:rPr>
          <w:rFonts w:ascii="Gadugi" w:hAnsi="Gadugi" w:cs="Arial"/>
          <w:sz w:val="24"/>
          <w:szCs w:val="24"/>
        </w:rPr>
        <w:t xml:space="preserve"> orientada a que se materialice el pago de la indemnización, a la que </w:t>
      </w:r>
      <w:r w:rsidR="00296347" w:rsidRPr="00090C51">
        <w:rPr>
          <w:rFonts w:ascii="Gadugi" w:hAnsi="Gadugi" w:cs="Arial"/>
          <w:sz w:val="24"/>
          <w:szCs w:val="24"/>
        </w:rPr>
        <w:t>afirma</w:t>
      </w:r>
      <w:r w:rsidRPr="00090C51">
        <w:rPr>
          <w:rFonts w:ascii="Gadugi" w:hAnsi="Gadugi" w:cs="Arial"/>
          <w:sz w:val="24"/>
          <w:szCs w:val="24"/>
        </w:rPr>
        <w:t xml:space="preserve"> </w:t>
      </w:r>
      <w:r w:rsidR="00296347" w:rsidRPr="00090C51">
        <w:rPr>
          <w:rFonts w:ascii="Gadugi" w:hAnsi="Gadugi" w:cs="Arial"/>
          <w:sz w:val="24"/>
          <w:szCs w:val="24"/>
        </w:rPr>
        <w:t xml:space="preserve">tener </w:t>
      </w:r>
      <w:r w:rsidRPr="00090C51">
        <w:rPr>
          <w:rFonts w:ascii="Gadugi" w:hAnsi="Gadugi" w:cs="Arial"/>
          <w:sz w:val="24"/>
          <w:szCs w:val="24"/>
        </w:rPr>
        <w:t>derecho, por haber sido reconocid</w:t>
      </w:r>
      <w:r w:rsidR="00296347" w:rsidRPr="00090C51">
        <w:rPr>
          <w:rFonts w:ascii="Gadugi" w:hAnsi="Gadugi" w:cs="Arial"/>
          <w:sz w:val="24"/>
          <w:szCs w:val="24"/>
        </w:rPr>
        <w:t>a</w:t>
      </w:r>
      <w:r w:rsidRPr="00090C51">
        <w:rPr>
          <w:rFonts w:ascii="Gadugi" w:hAnsi="Gadugi" w:cs="Arial"/>
          <w:sz w:val="24"/>
          <w:szCs w:val="24"/>
        </w:rPr>
        <w:t xml:space="preserve"> como víctima del conflicto armado interno.</w:t>
      </w:r>
    </w:p>
    <w:p w14:paraId="73F9448A" w14:textId="77777777" w:rsidR="003726B6" w:rsidRPr="00090C51" w:rsidRDefault="003726B6" w:rsidP="00090C51">
      <w:pPr>
        <w:spacing w:line="276" w:lineRule="auto"/>
        <w:ind w:firstLine="2835"/>
        <w:jc w:val="both"/>
        <w:rPr>
          <w:rFonts w:ascii="Gadugi" w:hAnsi="Gadugi" w:cs="Arial"/>
          <w:sz w:val="24"/>
          <w:szCs w:val="24"/>
        </w:rPr>
      </w:pPr>
    </w:p>
    <w:p w14:paraId="3CC7639C" w14:textId="1F33B9FB" w:rsidR="00AA460A" w:rsidRPr="00090C51" w:rsidRDefault="003726B6" w:rsidP="00090C51">
      <w:pPr>
        <w:spacing w:line="276" w:lineRule="auto"/>
        <w:ind w:firstLine="2835"/>
        <w:jc w:val="both"/>
        <w:rPr>
          <w:rFonts w:ascii="Gadugi" w:hAnsi="Gadugi" w:cs="Arial"/>
          <w:sz w:val="24"/>
          <w:szCs w:val="24"/>
        </w:rPr>
      </w:pPr>
      <w:r w:rsidRPr="00090C51">
        <w:rPr>
          <w:rFonts w:ascii="Gadugi" w:hAnsi="Gadugi" w:cs="Arial"/>
          <w:sz w:val="24"/>
          <w:szCs w:val="24"/>
          <w:lang w:val="es-419"/>
        </w:rPr>
        <w:t>Los requisitos generales de procedibilidad de la acción se cumplen; en lo que se refiere a l</w:t>
      </w:r>
      <w:r w:rsidR="0094692F" w:rsidRPr="00090C51">
        <w:rPr>
          <w:rFonts w:ascii="Gadugi" w:hAnsi="Gadugi" w:cs="Arial"/>
          <w:sz w:val="24"/>
          <w:szCs w:val="24"/>
        </w:rPr>
        <w:t xml:space="preserve">a legitimación por activa </w:t>
      </w:r>
      <w:r w:rsidR="00DB34A1" w:rsidRPr="00090C51">
        <w:rPr>
          <w:rFonts w:ascii="Gadugi" w:hAnsi="Gadugi" w:cs="Arial"/>
          <w:sz w:val="24"/>
          <w:szCs w:val="24"/>
        </w:rPr>
        <w:t>así sucede</w:t>
      </w:r>
      <w:r w:rsidR="0094692F" w:rsidRPr="00090C51">
        <w:rPr>
          <w:rFonts w:ascii="Gadugi" w:hAnsi="Gadugi" w:cs="Arial"/>
          <w:sz w:val="24"/>
          <w:szCs w:val="24"/>
        </w:rPr>
        <w:t xml:space="preserve">, comoquiera </w:t>
      </w:r>
      <w:r w:rsidR="00AA460A" w:rsidRPr="00090C51">
        <w:rPr>
          <w:rFonts w:ascii="Gadugi" w:hAnsi="Gadugi" w:cs="Arial"/>
          <w:sz w:val="24"/>
          <w:szCs w:val="24"/>
        </w:rPr>
        <w:t>que fue</w:t>
      </w:r>
      <w:r w:rsidR="00C6454F" w:rsidRPr="00090C51">
        <w:rPr>
          <w:rFonts w:ascii="Gadugi" w:hAnsi="Gadugi" w:cs="Arial"/>
          <w:sz w:val="24"/>
          <w:szCs w:val="24"/>
        </w:rPr>
        <w:t xml:space="preserve"> en favor de</w:t>
      </w:r>
      <w:r w:rsidR="00AA460A" w:rsidRPr="00090C51">
        <w:rPr>
          <w:rFonts w:ascii="Gadugi" w:hAnsi="Gadugi" w:cs="Arial"/>
          <w:sz w:val="24"/>
          <w:szCs w:val="24"/>
        </w:rPr>
        <w:t xml:space="preserve"> </w:t>
      </w:r>
      <w:r w:rsidR="00296347" w:rsidRPr="00090C51">
        <w:rPr>
          <w:rFonts w:ascii="Gadugi" w:hAnsi="Gadugi" w:cs="Arial"/>
          <w:sz w:val="24"/>
          <w:szCs w:val="24"/>
        </w:rPr>
        <w:t>la accionante</w:t>
      </w:r>
      <w:r w:rsidR="00AA460A" w:rsidRPr="00090C51">
        <w:rPr>
          <w:rFonts w:ascii="Gadugi" w:hAnsi="Gadugi" w:cs="Arial"/>
          <w:sz w:val="24"/>
          <w:szCs w:val="24"/>
        </w:rPr>
        <w:t>, qu</w:t>
      </w:r>
      <w:r w:rsidR="00C6454F" w:rsidRPr="00090C51">
        <w:rPr>
          <w:rFonts w:ascii="Gadugi" w:hAnsi="Gadugi" w:cs="Arial"/>
          <w:sz w:val="24"/>
          <w:szCs w:val="24"/>
        </w:rPr>
        <w:t>e se</w:t>
      </w:r>
      <w:r w:rsidR="00AA460A" w:rsidRPr="00090C51">
        <w:rPr>
          <w:rFonts w:ascii="Gadugi" w:hAnsi="Gadugi" w:cs="Arial"/>
          <w:sz w:val="24"/>
          <w:szCs w:val="24"/>
        </w:rPr>
        <w:t xml:space="preserve"> elevó la petición cuya respuesta se echa de menos</w:t>
      </w:r>
      <w:r w:rsidR="00C6454F" w:rsidRPr="00090C51">
        <w:rPr>
          <w:rStyle w:val="Refdenotaalpie"/>
          <w:rFonts w:ascii="Gadugi" w:hAnsi="Gadugi" w:cs="Arial"/>
          <w:sz w:val="24"/>
          <w:szCs w:val="24"/>
        </w:rPr>
        <w:footnoteReference w:id="7"/>
      </w:r>
      <w:r w:rsidR="00DB34A1" w:rsidRPr="00090C51">
        <w:rPr>
          <w:rFonts w:ascii="Gadugi" w:hAnsi="Gadugi" w:cs="Arial"/>
          <w:sz w:val="24"/>
          <w:szCs w:val="24"/>
        </w:rPr>
        <w:t>;</w:t>
      </w:r>
      <w:r w:rsidR="00AA460A" w:rsidRPr="00090C51">
        <w:rPr>
          <w:rFonts w:ascii="Gadugi" w:hAnsi="Gadugi" w:cs="Arial"/>
          <w:sz w:val="24"/>
          <w:szCs w:val="24"/>
        </w:rPr>
        <w:t xml:space="preserve"> </w:t>
      </w:r>
      <w:r w:rsidR="00DB34A1" w:rsidRPr="00090C51">
        <w:rPr>
          <w:rFonts w:ascii="Gadugi" w:hAnsi="Gadugi" w:cs="Arial"/>
          <w:sz w:val="24"/>
          <w:szCs w:val="24"/>
        </w:rPr>
        <w:t>p</w:t>
      </w:r>
      <w:r w:rsidR="00AA460A" w:rsidRPr="00090C51">
        <w:rPr>
          <w:rFonts w:ascii="Gadugi" w:hAnsi="Gadugi" w:cs="Arial"/>
          <w:sz w:val="24"/>
          <w:szCs w:val="24"/>
        </w:rPr>
        <w:t>or pasiva</w:t>
      </w:r>
      <w:r w:rsidR="00A24A2F" w:rsidRPr="00090C51">
        <w:rPr>
          <w:rFonts w:ascii="Gadugi" w:hAnsi="Gadugi" w:cs="Arial"/>
          <w:sz w:val="24"/>
          <w:szCs w:val="24"/>
        </w:rPr>
        <w:t>, sin embargo,</w:t>
      </w:r>
      <w:r w:rsidR="00AA460A" w:rsidRPr="00090C51">
        <w:rPr>
          <w:rFonts w:ascii="Gadugi" w:hAnsi="Gadugi" w:cs="Arial"/>
          <w:sz w:val="24"/>
          <w:szCs w:val="24"/>
        </w:rPr>
        <w:t xml:space="preserve"> solo </w:t>
      </w:r>
      <w:r w:rsidR="00DB34A1" w:rsidRPr="00090C51">
        <w:rPr>
          <w:rFonts w:ascii="Gadugi" w:hAnsi="Gadugi" w:cs="Arial"/>
          <w:sz w:val="24"/>
          <w:szCs w:val="24"/>
        </w:rPr>
        <w:t xml:space="preserve">se cumple </w:t>
      </w:r>
      <w:r w:rsidR="00AA460A" w:rsidRPr="00090C51">
        <w:rPr>
          <w:rFonts w:ascii="Gadugi" w:hAnsi="Gadugi" w:cs="Arial"/>
          <w:sz w:val="24"/>
          <w:szCs w:val="24"/>
        </w:rPr>
        <w:t xml:space="preserve">respecto de la Dirección Técnica de Reparaciones de la UARIV, por ser la dependencia que dio contestación a la petición </w:t>
      </w:r>
      <w:r w:rsidR="008B0C44" w:rsidRPr="00090C51">
        <w:rPr>
          <w:rFonts w:ascii="Gadugi" w:hAnsi="Gadugi" w:cs="Arial"/>
          <w:sz w:val="24"/>
          <w:szCs w:val="24"/>
        </w:rPr>
        <w:t>de</w:t>
      </w:r>
      <w:r w:rsidR="00296347" w:rsidRPr="00090C51">
        <w:rPr>
          <w:rFonts w:ascii="Gadugi" w:hAnsi="Gadugi" w:cs="Arial"/>
          <w:sz w:val="24"/>
          <w:szCs w:val="24"/>
        </w:rPr>
        <w:t xml:space="preserve"> </w:t>
      </w:r>
      <w:r w:rsidR="008B0C44" w:rsidRPr="00090C51">
        <w:rPr>
          <w:rFonts w:ascii="Gadugi" w:hAnsi="Gadugi" w:cs="Arial"/>
          <w:sz w:val="24"/>
          <w:szCs w:val="24"/>
        </w:rPr>
        <w:t>l</w:t>
      </w:r>
      <w:r w:rsidR="00296347" w:rsidRPr="00090C51">
        <w:rPr>
          <w:rFonts w:ascii="Gadugi" w:hAnsi="Gadugi" w:cs="Arial"/>
          <w:sz w:val="24"/>
          <w:szCs w:val="24"/>
        </w:rPr>
        <w:t>a</w:t>
      </w:r>
      <w:r w:rsidR="008B0C44" w:rsidRPr="00090C51">
        <w:rPr>
          <w:rFonts w:ascii="Gadugi" w:hAnsi="Gadugi" w:cs="Arial"/>
          <w:sz w:val="24"/>
          <w:szCs w:val="24"/>
        </w:rPr>
        <w:t xml:space="preserve"> actor</w:t>
      </w:r>
      <w:r w:rsidR="00296347" w:rsidRPr="00090C51">
        <w:rPr>
          <w:rFonts w:ascii="Gadugi" w:hAnsi="Gadugi" w:cs="Arial"/>
          <w:sz w:val="24"/>
          <w:szCs w:val="24"/>
        </w:rPr>
        <w:t>a</w:t>
      </w:r>
      <w:r w:rsidR="00C6454F" w:rsidRPr="00090C51">
        <w:rPr>
          <w:rFonts w:ascii="Gadugi" w:hAnsi="Gadugi" w:cs="Arial"/>
          <w:sz w:val="24"/>
          <w:szCs w:val="24"/>
        </w:rPr>
        <w:t xml:space="preserve">, y contra la cual, de hecho, se dirigieron las órdenes en primer grado. </w:t>
      </w:r>
    </w:p>
    <w:p w14:paraId="48452CB7" w14:textId="77777777" w:rsidR="003726B6" w:rsidRPr="00090C51" w:rsidRDefault="003726B6" w:rsidP="00090C51">
      <w:pPr>
        <w:spacing w:line="276" w:lineRule="auto"/>
        <w:ind w:firstLine="2835"/>
        <w:jc w:val="both"/>
        <w:rPr>
          <w:rFonts w:ascii="Gadugi" w:hAnsi="Gadugi" w:cs="Arial"/>
          <w:sz w:val="24"/>
          <w:szCs w:val="24"/>
        </w:rPr>
      </w:pPr>
    </w:p>
    <w:p w14:paraId="20D1488A" w14:textId="36E2B178" w:rsidR="00DB34A1" w:rsidRPr="00090C51" w:rsidRDefault="00DB34A1"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lastRenderedPageBreak/>
        <w:t>También</w:t>
      </w:r>
      <w:r w:rsidR="0015306E" w:rsidRPr="00090C51">
        <w:rPr>
          <w:rFonts w:ascii="Gadugi" w:hAnsi="Gadugi" w:cs="Arial"/>
          <w:sz w:val="24"/>
          <w:szCs w:val="24"/>
          <w:lang w:val="es-419"/>
        </w:rPr>
        <w:t xml:space="preserve"> </w:t>
      </w:r>
      <w:r w:rsidR="00296347" w:rsidRPr="00090C51">
        <w:rPr>
          <w:rFonts w:ascii="Gadugi" w:hAnsi="Gadugi" w:cs="Arial"/>
          <w:sz w:val="24"/>
          <w:szCs w:val="24"/>
          <w:lang w:val="es-419"/>
        </w:rPr>
        <w:t>se supera la</w:t>
      </w:r>
      <w:r w:rsidR="0015306E" w:rsidRPr="00090C51">
        <w:rPr>
          <w:rFonts w:ascii="Gadugi" w:hAnsi="Gadugi" w:cs="Arial"/>
          <w:sz w:val="24"/>
          <w:szCs w:val="24"/>
          <w:lang w:val="es-419"/>
        </w:rPr>
        <w:t xml:space="preserve"> inmediatez, como</w:t>
      </w:r>
      <w:r w:rsidR="00526AB8" w:rsidRPr="00090C51">
        <w:rPr>
          <w:rFonts w:ascii="Gadugi" w:hAnsi="Gadugi" w:cs="Arial"/>
          <w:sz w:val="24"/>
          <w:szCs w:val="24"/>
          <w:lang w:val="es-419"/>
        </w:rPr>
        <w:t xml:space="preserve">quiera que </w:t>
      </w:r>
      <w:r w:rsidRPr="00090C51">
        <w:rPr>
          <w:rFonts w:ascii="Gadugi" w:hAnsi="Gadugi" w:cs="Arial"/>
          <w:sz w:val="24"/>
          <w:szCs w:val="24"/>
          <w:lang w:val="es-419"/>
        </w:rPr>
        <w:t xml:space="preserve">la petición </w:t>
      </w:r>
      <w:r w:rsidR="008B0C44" w:rsidRPr="00090C51">
        <w:rPr>
          <w:rFonts w:ascii="Gadugi" w:hAnsi="Gadugi" w:cs="Arial"/>
          <w:sz w:val="24"/>
          <w:szCs w:val="24"/>
          <w:lang w:val="es-419"/>
        </w:rPr>
        <w:t xml:space="preserve">fue enviada por </w:t>
      </w:r>
      <w:r w:rsidR="00296347" w:rsidRPr="00090C51">
        <w:rPr>
          <w:rFonts w:ascii="Gadugi" w:hAnsi="Gadugi" w:cs="Arial"/>
          <w:sz w:val="24"/>
          <w:szCs w:val="24"/>
          <w:lang w:val="es-419"/>
        </w:rPr>
        <w:t>la</w:t>
      </w:r>
      <w:r w:rsidR="008B0C44" w:rsidRPr="00090C51">
        <w:rPr>
          <w:rFonts w:ascii="Gadugi" w:hAnsi="Gadugi" w:cs="Arial"/>
          <w:sz w:val="24"/>
          <w:szCs w:val="24"/>
          <w:lang w:val="es-419"/>
        </w:rPr>
        <w:t xml:space="preserve"> accionante</w:t>
      </w:r>
      <w:r w:rsidRPr="00090C51">
        <w:rPr>
          <w:rFonts w:ascii="Gadugi" w:hAnsi="Gadugi" w:cs="Arial"/>
          <w:sz w:val="24"/>
          <w:szCs w:val="24"/>
          <w:lang w:val="es-419"/>
        </w:rPr>
        <w:t xml:space="preserve"> el </w:t>
      </w:r>
      <w:r w:rsidR="00AE75E4" w:rsidRPr="00090C51">
        <w:rPr>
          <w:rFonts w:ascii="Gadugi" w:hAnsi="Gadugi" w:cs="Arial"/>
          <w:sz w:val="24"/>
          <w:szCs w:val="24"/>
          <w:lang w:val="es-419"/>
        </w:rPr>
        <w:t>14</w:t>
      </w:r>
      <w:r w:rsidRPr="00090C51">
        <w:rPr>
          <w:rFonts w:ascii="Gadugi" w:hAnsi="Gadugi" w:cs="Arial"/>
          <w:sz w:val="24"/>
          <w:szCs w:val="24"/>
          <w:lang w:val="es-419"/>
        </w:rPr>
        <w:t xml:space="preserve"> de </w:t>
      </w:r>
      <w:r w:rsidR="00AE75E4" w:rsidRPr="00090C51">
        <w:rPr>
          <w:rFonts w:ascii="Gadugi" w:hAnsi="Gadugi" w:cs="Arial"/>
          <w:sz w:val="24"/>
          <w:szCs w:val="24"/>
          <w:lang w:val="es-419"/>
        </w:rPr>
        <w:t>octubre</w:t>
      </w:r>
      <w:r w:rsidR="00C6454F" w:rsidRPr="00090C51">
        <w:rPr>
          <w:rStyle w:val="Refdenotaalpie"/>
          <w:rFonts w:ascii="Gadugi" w:hAnsi="Gadugi" w:cs="Arial"/>
          <w:sz w:val="24"/>
          <w:szCs w:val="24"/>
          <w:lang w:val="es-419"/>
        </w:rPr>
        <w:footnoteReference w:id="8"/>
      </w:r>
      <w:r w:rsidR="0028399C" w:rsidRPr="00090C51">
        <w:rPr>
          <w:rFonts w:ascii="Gadugi" w:hAnsi="Gadugi" w:cs="Arial"/>
          <w:sz w:val="24"/>
          <w:szCs w:val="24"/>
          <w:lang w:val="es-419"/>
        </w:rPr>
        <w:t xml:space="preserve">, </w:t>
      </w:r>
      <w:r w:rsidR="008B0C44" w:rsidRPr="00090C51">
        <w:rPr>
          <w:rFonts w:ascii="Gadugi" w:hAnsi="Gadugi" w:cs="Arial"/>
          <w:sz w:val="24"/>
          <w:szCs w:val="24"/>
          <w:lang w:val="es-419"/>
        </w:rPr>
        <w:t xml:space="preserve">y esta demanda se radicó </w:t>
      </w:r>
      <w:r w:rsidR="0028399C" w:rsidRPr="00090C51">
        <w:rPr>
          <w:rFonts w:ascii="Gadugi" w:hAnsi="Gadugi" w:cs="Arial"/>
          <w:sz w:val="24"/>
          <w:szCs w:val="24"/>
          <w:lang w:val="es-419"/>
        </w:rPr>
        <w:t xml:space="preserve">el </w:t>
      </w:r>
      <w:r w:rsidR="00AE75E4" w:rsidRPr="00090C51">
        <w:rPr>
          <w:rFonts w:ascii="Gadugi" w:hAnsi="Gadugi" w:cs="Arial"/>
          <w:sz w:val="24"/>
          <w:szCs w:val="24"/>
          <w:lang w:val="es-419"/>
        </w:rPr>
        <w:t>30</w:t>
      </w:r>
      <w:r w:rsidR="0028399C" w:rsidRPr="00090C51">
        <w:rPr>
          <w:rFonts w:ascii="Gadugi" w:hAnsi="Gadugi" w:cs="Arial"/>
          <w:sz w:val="24"/>
          <w:szCs w:val="24"/>
          <w:lang w:val="es-419"/>
        </w:rPr>
        <w:t xml:space="preserve"> de </w:t>
      </w:r>
      <w:r w:rsidR="00AE75E4" w:rsidRPr="00090C51">
        <w:rPr>
          <w:rFonts w:ascii="Gadugi" w:hAnsi="Gadugi" w:cs="Arial"/>
          <w:sz w:val="24"/>
          <w:szCs w:val="24"/>
          <w:lang w:val="es-419"/>
        </w:rPr>
        <w:t xml:space="preserve">noviembre </w:t>
      </w:r>
      <w:r w:rsidR="008B0C44" w:rsidRPr="00090C51">
        <w:rPr>
          <w:rFonts w:ascii="Gadugi" w:hAnsi="Gadugi" w:cs="Arial"/>
          <w:sz w:val="24"/>
          <w:szCs w:val="24"/>
          <w:lang w:val="es-419"/>
        </w:rPr>
        <w:t>del 2020</w:t>
      </w:r>
      <w:r w:rsidR="00C6454F" w:rsidRPr="00090C51">
        <w:rPr>
          <w:rStyle w:val="Refdenotaalpie"/>
          <w:rFonts w:ascii="Gadugi" w:hAnsi="Gadugi" w:cs="Arial"/>
          <w:sz w:val="24"/>
          <w:szCs w:val="24"/>
          <w:lang w:val="es-419"/>
        </w:rPr>
        <w:footnoteReference w:id="9"/>
      </w:r>
      <w:r w:rsidR="008B0C44" w:rsidRPr="00090C51">
        <w:rPr>
          <w:rFonts w:ascii="Gadugi" w:hAnsi="Gadugi" w:cs="Arial"/>
          <w:sz w:val="24"/>
          <w:szCs w:val="24"/>
          <w:lang w:val="es-419"/>
        </w:rPr>
        <w:t xml:space="preserve">.  </w:t>
      </w:r>
    </w:p>
    <w:p w14:paraId="17D8AABB" w14:textId="77777777" w:rsidR="00DB34A1" w:rsidRPr="00090C51" w:rsidRDefault="00DB34A1" w:rsidP="00090C51">
      <w:pPr>
        <w:spacing w:line="276" w:lineRule="auto"/>
        <w:ind w:firstLine="2835"/>
        <w:jc w:val="both"/>
        <w:rPr>
          <w:rFonts w:ascii="Gadugi" w:hAnsi="Gadugi" w:cs="Arial"/>
          <w:sz w:val="24"/>
          <w:szCs w:val="24"/>
          <w:lang w:val="es-419"/>
        </w:rPr>
      </w:pPr>
    </w:p>
    <w:p w14:paraId="6E1A7E2E" w14:textId="77777777" w:rsidR="0028399C" w:rsidRPr="00090C51" w:rsidRDefault="0028399C"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t>Tampoco hay duda de que se cumple con el presupuesto de la subsidiaridad, porque sabido es que la acción de tutela se erige como el mecanismo idóneo para la salvaguarda del derecho de petición cuando no se ha obtenido respuesta o esta es indebida.</w:t>
      </w:r>
    </w:p>
    <w:p w14:paraId="09679809" w14:textId="77777777" w:rsidR="00DB34A1" w:rsidRPr="00090C51" w:rsidRDefault="00DB34A1" w:rsidP="00090C51">
      <w:pPr>
        <w:spacing w:line="276" w:lineRule="auto"/>
        <w:ind w:firstLine="2835"/>
        <w:jc w:val="both"/>
        <w:rPr>
          <w:rFonts w:ascii="Gadugi" w:hAnsi="Gadugi" w:cs="Arial"/>
          <w:sz w:val="24"/>
          <w:szCs w:val="24"/>
          <w:lang w:val="es-419"/>
        </w:rPr>
      </w:pPr>
    </w:p>
    <w:p w14:paraId="66404558" w14:textId="20319BF1" w:rsidR="001E1AB9" w:rsidRPr="00090C51" w:rsidRDefault="001E1AB9"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t>Aclarado lo anterior, es bueno, entonces, verificar si la contestaci</w:t>
      </w:r>
      <w:r w:rsidR="00C6454F" w:rsidRPr="00090C51">
        <w:rPr>
          <w:rFonts w:ascii="Gadugi" w:hAnsi="Gadugi" w:cs="Arial"/>
          <w:sz w:val="24"/>
          <w:szCs w:val="24"/>
          <w:lang w:val="es-419"/>
        </w:rPr>
        <w:t>ón</w:t>
      </w:r>
      <w:r w:rsidRPr="00090C51">
        <w:rPr>
          <w:rFonts w:ascii="Gadugi" w:hAnsi="Gadugi" w:cs="Arial"/>
          <w:sz w:val="24"/>
          <w:szCs w:val="24"/>
          <w:lang w:val="es-419"/>
        </w:rPr>
        <w:t xml:space="preserve"> ofrecida a la accionante, </w:t>
      </w:r>
      <w:r w:rsidR="00C6454F" w:rsidRPr="00090C51">
        <w:rPr>
          <w:rFonts w:ascii="Gadugi" w:hAnsi="Gadugi" w:cs="Arial"/>
          <w:sz w:val="24"/>
          <w:szCs w:val="24"/>
          <w:lang w:val="es-419"/>
        </w:rPr>
        <w:t>es</w:t>
      </w:r>
      <w:r w:rsidRPr="00090C51">
        <w:rPr>
          <w:rFonts w:ascii="Gadugi" w:hAnsi="Gadugi" w:cs="Arial"/>
          <w:sz w:val="24"/>
          <w:szCs w:val="24"/>
          <w:lang w:val="es-419"/>
        </w:rPr>
        <w:t xml:space="preserve"> consonante con los parámetros establecidos en la jurisprudencia patria, sobre</w:t>
      </w:r>
      <w:r w:rsidR="008B0C44" w:rsidRPr="00090C51">
        <w:rPr>
          <w:rFonts w:ascii="Gadugi" w:hAnsi="Gadugi" w:cs="Arial"/>
          <w:sz w:val="24"/>
          <w:szCs w:val="24"/>
          <w:lang w:val="es-419"/>
        </w:rPr>
        <w:t xml:space="preserve"> los cuales,</w:t>
      </w:r>
      <w:r w:rsidRPr="00090C51">
        <w:rPr>
          <w:rFonts w:ascii="Gadugi" w:hAnsi="Gadugi" w:cs="Arial"/>
          <w:sz w:val="24"/>
          <w:szCs w:val="24"/>
          <w:lang w:val="es-419"/>
        </w:rPr>
        <w:t xml:space="preserve"> ha dicho</w:t>
      </w:r>
      <w:r w:rsidRPr="00090C51">
        <w:rPr>
          <w:rStyle w:val="Refdenotaalpie"/>
          <w:rFonts w:ascii="Gadugi" w:hAnsi="Gadugi" w:cs="Arial"/>
          <w:sz w:val="24"/>
          <w:szCs w:val="24"/>
          <w:lang w:val="es-419"/>
        </w:rPr>
        <w:footnoteReference w:id="10"/>
      </w:r>
      <w:r w:rsidRPr="00090C51">
        <w:rPr>
          <w:rFonts w:ascii="Gadugi" w:hAnsi="Gadugi" w:cs="Arial"/>
          <w:sz w:val="24"/>
          <w:szCs w:val="24"/>
          <w:lang w:val="es-419"/>
        </w:rPr>
        <w:t>:</w:t>
      </w:r>
    </w:p>
    <w:p w14:paraId="4AB12406" w14:textId="77777777" w:rsidR="001E1AB9" w:rsidRPr="00090C51" w:rsidRDefault="001E1AB9" w:rsidP="00090C51">
      <w:pPr>
        <w:spacing w:line="276" w:lineRule="auto"/>
        <w:ind w:firstLine="2835"/>
        <w:jc w:val="both"/>
        <w:rPr>
          <w:rFonts w:ascii="Gadugi" w:hAnsi="Gadugi" w:cs="Arial"/>
          <w:sz w:val="24"/>
          <w:szCs w:val="24"/>
          <w:lang w:val="es-419"/>
        </w:rPr>
      </w:pPr>
    </w:p>
    <w:p w14:paraId="08BFD8F8" w14:textId="77777777" w:rsidR="001E1AB9" w:rsidRPr="00090C51" w:rsidRDefault="001E1AB9" w:rsidP="00090C51">
      <w:pPr>
        <w:pStyle w:val="Prrafodelista"/>
        <w:numPr>
          <w:ilvl w:val="0"/>
          <w:numId w:val="3"/>
        </w:numPr>
        <w:spacing w:before="0" w:beforeAutospacing="0" w:after="0" w:afterAutospacing="0"/>
        <w:ind w:left="426" w:right="420" w:firstLine="1984"/>
        <w:contextualSpacing/>
        <w:jc w:val="both"/>
        <w:rPr>
          <w:rFonts w:ascii="Gadugi" w:hAnsi="Gadugi"/>
          <w:sz w:val="22"/>
        </w:rPr>
      </w:pPr>
      <w:r w:rsidRPr="00090C51">
        <w:rPr>
          <w:rFonts w:ascii="Gadugi" w:hAnsi="Gadugi"/>
          <w:sz w:val="22"/>
        </w:rPr>
        <w:t>Por lo anterior, ha considerado la Corte que las solicitudes realizadas por personas víctimas de desplazamiento forzado relacionadas con su situación gozan de protección especial, la cual es particularmente exigible de las instituciones encargadas de la superación del estado de cosas inconstitucional en materia de desplazamiento forzado</w:t>
      </w:r>
      <w:r w:rsidRPr="00090C51">
        <w:rPr>
          <w:rFonts w:ascii="Gadugi" w:hAnsi="Gadugi"/>
          <w:sz w:val="22"/>
          <w:vertAlign w:val="superscript"/>
        </w:rPr>
        <w:footnoteReference w:id="11"/>
      </w:r>
      <w:r w:rsidRPr="00090C51">
        <w:rPr>
          <w:rFonts w:ascii="Gadugi" w:hAnsi="Gadugi"/>
          <w:sz w:val="22"/>
        </w:rPr>
        <w:t>. Se trata entonces de una protección reforzada del derecho fundamental previsto en el artículo 23 de la Constitución tratándose de víctimas de desplazamiento forzado. Al ejercer su función de revisión de acciones de tutela (artículo 241 numeral 9 de la Constitución), la Corte Constitucional ha establecido distintas sub-reglas que se desprenden de la protección reforzada del derecho de petición, entre las cuales se encuentran las siguientes:</w:t>
      </w:r>
    </w:p>
    <w:p w14:paraId="42F34CF4" w14:textId="77777777" w:rsidR="001E1AB9" w:rsidRPr="00090C51" w:rsidRDefault="001E1AB9" w:rsidP="00090C51">
      <w:pPr>
        <w:ind w:left="426" w:right="420" w:firstLine="1984"/>
        <w:rPr>
          <w:rFonts w:ascii="Gadugi" w:hAnsi="Gadugi"/>
          <w:sz w:val="22"/>
          <w:szCs w:val="24"/>
        </w:rPr>
      </w:pPr>
    </w:p>
    <w:p w14:paraId="0ADC0296" w14:textId="77777777" w:rsidR="001E1AB9" w:rsidRPr="00090C51" w:rsidRDefault="001E1AB9" w:rsidP="00090C51">
      <w:pPr>
        <w:pStyle w:val="Prrafodelista"/>
        <w:numPr>
          <w:ilvl w:val="0"/>
          <w:numId w:val="1"/>
        </w:numPr>
        <w:spacing w:before="0" w:beforeAutospacing="0" w:after="0" w:afterAutospacing="0"/>
        <w:ind w:left="426" w:right="420" w:firstLine="1984"/>
        <w:contextualSpacing/>
        <w:jc w:val="both"/>
        <w:rPr>
          <w:rFonts w:ascii="Gadugi" w:hAnsi="Gadugi"/>
          <w:sz w:val="22"/>
        </w:rPr>
      </w:pPr>
      <w:r w:rsidRPr="00090C51">
        <w:rPr>
          <w:rFonts w:ascii="Gadugi" w:hAnsi="Gadugi"/>
          <w:sz w:val="22"/>
        </w:rPr>
        <w:t>Contestar una solicitud de entrega de ayuda humanitaria con la simple indicación del trámite interno que debe adelantarse para conseguirla, no puede entenderse como una respuesta válida, que satisfaga el derecho fundamental de petición. Una contestación en esos términos constituye una violación del derecho a formular peticiones</w:t>
      </w:r>
      <w:r w:rsidRPr="00090C51">
        <w:rPr>
          <w:rFonts w:ascii="Gadugi" w:hAnsi="Gadugi"/>
          <w:sz w:val="22"/>
          <w:vertAlign w:val="superscript"/>
        </w:rPr>
        <w:footnoteReference w:id="12"/>
      </w:r>
      <w:r w:rsidRPr="00090C51">
        <w:rPr>
          <w:rFonts w:ascii="Gadugi" w:hAnsi="Gadugi"/>
          <w:sz w:val="22"/>
        </w:rPr>
        <w:t>.</w:t>
      </w:r>
    </w:p>
    <w:p w14:paraId="355BF515" w14:textId="77777777" w:rsidR="001E1AB9" w:rsidRPr="00090C51" w:rsidRDefault="001E1AB9" w:rsidP="00090C51">
      <w:pPr>
        <w:pStyle w:val="Prrafodelista"/>
        <w:spacing w:before="0" w:beforeAutospacing="0" w:after="0" w:afterAutospacing="0"/>
        <w:ind w:left="426" w:right="420"/>
        <w:contextualSpacing/>
        <w:jc w:val="both"/>
        <w:rPr>
          <w:rFonts w:ascii="Gadugi" w:hAnsi="Gadugi"/>
          <w:sz w:val="22"/>
        </w:rPr>
      </w:pPr>
    </w:p>
    <w:p w14:paraId="23D5F023" w14:textId="77777777" w:rsidR="001E1AB9" w:rsidRPr="00090C51" w:rsidRDefault="001E1AB9" w:rsidP="00090C51">
      <w:pPr>
        <w:pStyle w:val="Prrafodelista"/>
        <w:numPr>
          <w:ilvl w:val="0"/>
          <w:numId w:val="1"/>
        </w:numPr>
        <w:spacing w:before="0" w:beforeAutospacing="0" w:after="0" w:afterAutospacing="0"/>
        <w:ind w:left="426" w:right="420" w:firstLine="1984"/>
        <w:contextualSpacing/>
        <w:jc w:val="both"/>
        <w:rPr>
          <w:rFonts w:ascii="Gadugi" w:hAnsi="Gadugi"/>
          <w:b/>
          <w:sz w:val="22"/>
        </w:rPr>
      </w:pPr>
      <w:r w:rsidRPr="00090C51">
        <w:rPr>
          <w:rFonts w:ascii="Gadugi" w:hAnsi="Gadugi"/>
          <w:b/>
          <w:sz w:val="22"/>
        </w:rPr>
        <w:t>Frente a solicitudes de entrega de ayuda humanitaria, las autoridades deben responder indicando una fecha cierta en el que ésta será entregada en caso de que tengan derecho a ella. En todo caso, dicha fecha debe ser razonable y oportuna</w:t>
      </w:r>
      <w:r w:rsidRPr="00090C51">
        <w:rPr>
          <w:rFonts w:ascii="Gadugi" w:hAnsi="Gadugi"/>
          <w:b/>
          <w:sz w:val="22"/>
          <w:vertAlign w:val="superscript"/>
        </w:rPr>
        <w:footnoteReference w:id="13"/>
      </w:r>
      <w:r w:rsidRPr="00090C51">
        <w:rPr>
          <w:rFonts w:ascii="Gadugi" w:hAnsi="Gadugi"/>
          <w:b/>
          <w:sz w:val="22"/>
        </w:rPr>
        <w:t>.</w:t>
      </w:r>
    </w:p>
    <w:p w14:paraId="616A2975" w14:textId="77777777" w:rsidR="001E1AB9" w:rsidRPr="00090C51" w:rsidRDefault="001E1AB9" w:rsidP="00090C51">
      <w:pPr>
        <w:pStyle w:val="Prrafodelista"/>
        <w:spacing w:before="0" w:beforeAutospacing="0" w:after="0" w:afterAutospacing="0"/>
        <w:ind w:left="426" w:right="420"/>
        <w:contextualSpacing/>
        <w:jc w:val="both"/>
        <w:rPr>
          <w:rFonts w:ascii="Gadugi" w:hAnsi="Gadugi"/>
          <w:b/>
          <w:sz w:val="22"/>
        </w:rPr>
      </w:pPr>
    </w:p>
    <w:p w14:paraId="40C556EE" w14:textId="77777777" w:rsidR="001E1AB9" w:rsidRPr="00090C51" w:rsidRDefault="001E1AB9" w:rsidP="00090C51">
      <w:pPr>
        <w:pStyle w:val="Prrafodelista"/>
        <w:numPr>
          <w:ilvl w:val="0"/>
          <w:numId w:val="1"/>
        </w:numPr>
        <w:spacing w:before="0" w:beforeAutospacing="0" w:after="0" w:afterAutospacing="0"/>
        <w:ind w:left="426" w:right="420" w:firstLine="1984"/>
        <w:contextualSpacing/>
        <w:jc w:val="both"/>
        <w:rPr>
          <w:rFonts w:ascii="Gadugi" w:hAnsi="Gadugi"/>
          <w:sz w:val="22"/>
        </w:rPr>
      </w:pPr>
      <w:r w:rsidRPr="00090C51">
        <w:rPr>
          <w:rFonts w:ascii="Gadugi" w:hAnsi="Gadugi"/>
          <w:sz w:val="22"/>
        </w:rPr>
        <w:t>Las autoridades no pueden someter a la población desplazada a un “</w:t>
      </w:r>
      <w:r w:rsidRPr="00090C51">
        <w:rPr>
          <w:rFonts w:ascii="Gadugi" w:hAnsi="Gadugi"/>
          <w:i/>
          <w:sz w:val="22"/>
        </w:rPr>
        <w:t>peregrinaje institucional</w:t>
      </w:r>
      <w:r w:rsidRPr="00090C51">
        <w:rPr>
          <w:rFonts w:ascii="Gadugi" w:hAnsi="Gadugi"/>
          <w:sz w:val="22"/>
        </w:rPr>
        <w:t>” para acceder a sus derechos, por lo cual es necesario que reciban de ellas una atención definitiva y directa frente a su apremiante situación. Por lo tanto, es necesario evitar por parte de las autoridades respuestas evasivas o simplemente formales</w:t>
      </w:r>
      <w:r w:rsidRPr="00090C51">
        <w:rPr>
          <w:rFonts w:ascii="Gadugi" w:hAnsi="Gadugi"/>
          <w:sz w:val="22"/>
          <w:vertAlign w:val="superscript"/>
        </w:rPr>
        <w:footnoteReference w:id="14"/>
      </w:r>
      <w:r w:rsidRPr="00090C51">
        <w:rPr>
          <w:rFonts w:ascii="Gadugi" w:hAnsi="Gadugi"/>
          <w:sz w:val="22"/>
        </w:rPr>
        <w:t>.</w:t>
      </w:r>
    </w:p>
    <w:p w14:paraId="6DA4B1BD" w14:textId="77777777" w:rsidR="001E1AB9" w:rsidRPr="00090C51" w:rsidRDefault="001E1AB9" w:rsidP="00090C51">
      <w:pPr>
        <w:pStyle w:val="Prrafodelista"/>
        <w:spacing w:before="0" w:beforeAutospacing="0" w:after="0" w:afterAutospacing="0"/>
        <w:ind w:left="426" w:right="420"/>
        <w:contextualSpacing/>
        <w:jc w:val="both"/>
        <w:rPr>
          <w:rFonts w:ascii="Gadugi" w:hAnsi="Gadugi"/>
          <w:sz w:val="22"/>
        </w:rPr>
      </w:pPr>
    </w:p>
    <w:p w14:paraId="62439239" w14:textId="77777777" w:rsidR="001E1AB9" w:rsidRPr="00090C51" w:rsidRDefault="001E1AB9" w:rsidP="00090C51">
      <w:pPr>
        <w:pStyle w:val="Prrafodelista"/>
        <w:numPr>
          <w:ilvl w:val="0"/>
          <w:numId w:val="1"/>
        </w:numPr>
        <w:spacing w:before="0" w:beforeAutospacing="0" w:after="0" w:afterAutospacing="0"/>
        <w:ind w:left="426" w:right="420" w:firstLine="1984"/>
        <w:contextualSpacing/>
        <w:jc w:val="both"/>
        <w:rPr>
          <w:rFonts w:ascii="Gadugi" w:hAnsi="Gadugi"/>
          <w:sz w:val="22"/>
        </w:rPr>
      </w:pPr>
      <w:r w:rsidRPr="00090C51">
        <w:rPr>
          <w:rFonts w:ascii="Gadugi" w:hAnsi="Gadugi"/>
          <w:sz w:val="22"/>
        </w:rPr>
        <w:lastRenderedPageBreak/>
        <w:t>Para que las autoridades cumplan con su obligación de garantizar este derecho, es de “</w:t>
      </w:r>
      <w:r w:rsidRPr="00090C51">
        <w:rPr>
          <w:rFonts w:ascii="Gadugi" w:hAnsi="Gadugi"/>
          <w:i/>
          <w:sz w:val="22"/>
        </w:rPr>
        <w:t>vital importancia</w:t>
      </w:r>
      <w:r w:rsidRPr="00090C51">
        <w:rPr>
          <w:rFonts w:ascii="Gadugi" w:hAnsi="Gadugi"/>
          <w:sz w:val="22"/>
        </w:rPr>
        <w:t>” el adecuado manejo, registro y control de la información, con el fin de que las autoridades competentes tengan “</w:t>
      </w:r>
      <w:r w:rsidRPr="00090C51">
        <w:rPr>
          <w:rFonts w:ascii="Gadugi" w:hAnsi="Gadugi"/>
          <w:i/>
          <w:sz w:val="22"/>
        </w:rPr>
        <w:t>pleno conocimiento de las solicitudes recibidas, su estado, trámite y respuesta, así como de su comunicación efectiva al desplazado</w:t>
      </w:r>
      <w:r w:rsidRPr="00090C51">
        <w:rPr>
          <w:rFonts w:ascii="Gadugi" w:hAnsi="Gadugi"/>
          <w:sz w:val="22"/>
        </w:rPr>
        <w:t>”. (Se destaca)</w:t>
      </w:r>
    </w:p>
    <w:p w14:paraId="554D8A91" w14:textId="77777777" w:rsidR="001E1AB9" w:rsidRPr="00090C51" w:rsidRDefault="001E1AB9" w:rsidP="00090C51">
      <w:pPr>
        <w:pStyle w:val="Prrafodelista"/>
        <w:tabs>
          <w:tab w:val="left" w:pos="3261"/>
        </w:tabs>
        <w:spacing w:before="0" w:beforeAutospacing="0" w:after="0" w:afterAutospacing="0" w:line="276" w:lineRule="auto"/>
        <w:ind w:left="2835" w:right="618"/>
        <w:contextualSpacing/>
        <w:jc w:val="both"/>
        <w:rPr>
          <w:rFonts w:ascii="Gadugi" w:hAnsi="Gadugi"/>
        </w:rPr>
      </w:pPr>
    </w:p>
    <w:p w14:paraId="534C001F" w14:textId="2A38335C" w:rsidR="00484C5E" w:rsidRPr="00090C51" w:rsidRDefault="00D96BD6"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t>Sin perder de vista lo que acaba de explicarse, y pasando al caso concreto,</w:t>
      </w:r>
      <w:r w:rsidR="006006C1" w:rsidRPr="00090C51">
        <w:rPr>
          <w:rFonts w:ascii="Gadugi" w:hAnsi="Gadugi" w:cs="Arial"/>
          <w:sz w:val="24"/>
          <w:szCs w:val="24"/>
          <w:lang w:val="es-419"/>
        </w:rPr>
        <w:t xml:space="preserve"> se recuerda que</w:t>
      </w:r>
      <w:r w:rsidRPr="00090C51">
        <w:rPr>
          <w:rFonts w:ascii="Gadugi" w:hAnsi="Gadugi" w:cs="Arial"/>
          <w:sz w:val="24"/>
          <w:szCs w:val="24"/>
          <w:lang w:val="es-419"/>
        </w:rPr>
        <w:t xml:space="preserve"> </w:t>
      </w:r>
      <w:r w:rsidR="00484C5E" w:rsidRPr="00090C51">
        <w:rPr>
          <w:rFonts w:ascii="Gadugi" w:hAnsi="Gadugi" w:cs="Arial"/>
          <w:sz w:val="24"/>
          <w:szCs w:val="24"/>
          <w:lang w:val="es-419"/>
        </w:rPr>
        <w:t>la petición de la accionante estaba orientada a</w:t>
      </w:r>
      <w:r w:rsidR="002F1016" w:rsidRPr="00090C51">
        <w:rPr>
          <w:rFonts w:ascii="Gadugi" w:hAnsi="Gadugi" w:cs="Arial"/>
          <w:sz w:val="24"/>
          <w:szCs w:val="24"/>
          <w:lang w:val="es-419"/>
        </w:rPr>
        <w:t xml:space="preserve"> que</w:t>
      </w:r>
      <w:r w:rsidR="00484C5E" w:rsidRPr="00090C51">
        <w:rPr>
          <w:rFonts w:ascii="Gadugi" w:hAnsi="Gadugi" w:cs="Arial"/>
          <w:sz w:val="24"/>
          <w:szCs w:val="24"/>
          <w:lang w:val="es-419"/>
        </w:rPr>
        <w:t xml:space="preserve"> (i) le informaran el estado de su proceso de indemnización, y (ii) le indicara</w:t>
      </w:r>
      <w:r w:rsidR="002F1016" w:rsidRPr="00090C51">
        <w:rPr>
          <w:rFonts w:ascii="Gadugi" w:hAnsi="Gadugi" w:cs="Arial"/>
          <w:sz w:val="24"/>
          <w:szCs w:val="24"/>
          <w:lang w:val="es-419"/>
        </w:rPr>
        <w:t>n</w:t>
      </w:r>
      <w:r w:rsidR="00484C5E" w:rsidRPr="00090C51">
        <w:rPr>
          <w:rFonts w:ascii="Gadugi" w:hAnsi="Gadugi" w:cs="Arial"/>
          <w:sz w:val="24"/>
          <w:szCs w:val="24"/>
          <w:lang w:val="es-419"/>
        </w:rPr>
        <w:t xml:space="preserve"> la fecha exacta en que se le desembolsaría la indemnización administrativa.</w:t>
      </w:r>
      <w:r w:rsidR="00C6454F" w:rsidRPr="00090C51">
        <w:rPr>
          <w:rStyle w:val="Refdenotaalpie"/>
          <w:rFonts w:ascii="Gadugi" w:hAnsi="Gadugi" w:cs="Arial"/>
          <w:sz w:val="24"/>
          <w:szCs w:val="24"/>
          <w:lang w:val="es-419"/>
        </w:rPr>
        <w:footnoteReference w:id="15"/>
      </w:r>
    </w:p>
    <w:p w14:paraId="5321CB3E" w14:textId="527EF4F8" w:rsidR="00484C5E" w:rsidRPr="00090C51" w:rsidRDefault="00484C5E" w:rsidP="00090C51">
      <w:pPr>
        <w:spacing w:line="276" w:lineRule="auto"/>
        <w:ind w:firstLine="2835"/>
        <w:jc w:val="both"/>
        <w:rPr>
          <w:rFonts w:ascii="Gadugi" w:hAnsi="Gadugi" w:cs="Arial"/>
          <w:sz w:val="24"/>
          <w:szCs w:val="24"/>
          <w:lang w:val="es-419"/>
        </w:rPr>
      </w:pPr>
    </w:p>
    <w:p w14:paraId="698CC0C3" w14:textId="1A0E0155" w:rsidR="00641E01" w:rsidRPr="00090C51" w:rsidRDefault="00484C5E"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t xml:space="preserve">Frente a ello, </w:t>
      </w:r>
      <w:r w:rsidR="00641E01" w:rsidRPr="00090C51">
        <w:rPr>
          <w:rFonts w:ascii="Gadugi" w:hAnsi="Gadugi" w:cs="Arial"/>
          <w:sz w:val="24"/>
          <w:szCs w:val="24"/>
          <w:lang w:val="es-419"/>
        </w:rPr>
        <w:t xml:space="preserve">se le contestó, primero, requiriéndola para que aportara el documento de identificación del señor José Arcesio </w:t>
      </w:r>
      <w:proofErr w:type="spellStart"/>
      <w:r w:rsidR="00641E01" w:rsidRPr="00090C51">
        <w:rPr>
          <w:rFonts w:ascii="Gadugi" w:hAnsi="Gadugi" w:cs="Arial"/>
          <w:sz w:val="24"/>
          <w:szCs w:val="24"/>
          <w:lang w:val="es-419"/>
        </w:rPr>
        <w:t>Nacequia</w:t>
      </w:r>
      <w:proofErr w:type="spellEnd"/>
      <w:r w:rsidR="00641E01" w:rsidRPr="00090C51">
        <w:rPr>
          <w:rFonts w:ascii="Gadugi" w:hAnsi="Gadugi" w:cs="Arial"/>
          <w:sz w:val="24"/>
          <w:szCs w:val="24"/>
          <w:lang w:val="es-419"/>
        </w:rPr>
        <w:t xml:space="preserve"> </w:t>
      </w:r>
      <w:proofErr w:type="spellStart"/>
      <w:r w:rsidR="00641E01" w:rsidRPr="00090C51">
        <w:rPr>
          <w:rFonts w:ascii="Gadugi" w:hAnsi="Gadugi" w:cs="Arial"/>
          <w:sz w:val="24"/>
          <w:szCs w:val="24"/>
          <w:lang w:val="es-419"/>
        </w:rPr>
        <w:t>Alzama</w:t>
      </w:r>
      <w:proofErr w:type="spellEnd"/>
      <w:r w:rsidR="00FC47C0" w:rsidRPr="00090C51">
        <w:rPr>
          <w:rFonts w:ascii="Gadugi" w:hAnsi="Gadugi" w:cs="Arial"/>
          <w:sz w:val="24"/>
          <w:szCs w:val="24"/>
          <w:lang w:val="es-419"/>
        </w:rPr>
        <w:t>,</w:t>
      </w:r>
      <w:r w:rsidR="0097020B" w:rsidRPr="00090C51">
        <w:rPr>
          <w:rFonts w:ascii="Gadugi" w:hAnsi="Gadugi" w:cs="Arial"/>
          <w:sz w:val="24"/>
          <w:szCs w:val="24"/>
          <w:lang w:val="es-419"/>
        </w:rPr>
        <w:t xml:space="preserve"> pese a que ella ya superó </w:t>
      </w:r>
      <w:r w:rsidR="00510306" w:rsidRPr="00090C51">
        <w:rPr>
          <w:rFonts w:ascii="Gadugi" w:hAnsi="Gadugi" w:cs="Arial"/>
          <w:sz w:val="24"/>
          <w:szCs w:val="24"/>
          <w:lang w:val="es-419"/>
        </w:rPr>
        <w:t xml:space="preserve">la </w:t>
      </w:r>
      <w:r w:rsidR="0097020B" w:rsidRPr="00090C51">
        <w:rPr>
          <w:rFonts w:ascii="Gadugi" w:hAnsi="Gadugi" w:cs="Arial"/>
          <w:sz w:val="24"/>
          <w:szCs w:val="24"/>
          <w:lang w:val="es-419"/>
        </w:rPr>
        <w:t>fase de solicitud administrativa, en la que se deben aportar todos los documentos de identificación de las personas involucradas (</w:t>
      </w:r>
      <w:proofErr w:type="spellStart"/>
      <w:r w:rsidR="0097020B" w:rsidRPr="00090C51">
        <w:rPr>
          <w:rFonts w:ascii="Gadugi" w:hAnsi="Gadugi" w:cs="Arial"/>
          <w:sz w:val="24"/>
          <w:szCs w:val="24"/>
          <w:lang w:val="es-419"/>
        </w:rPr>
        <w:t>Num</w:t>
      </w:r>
      <w:proofErr w:type="spellEnd"/>
      <w:r w:rsidR="0097020B" w:rsidRPr="00090C51">
        <w:rPr>
          <w:rFonts w:ascii="Gadugi" w:hAnsi="Gadugi" w:cs="Arial"/>
          <w:sz w:val="24"/>
          <w:szCs w:val="24"/>
          <w:lang w:val="es-419"/>
        </w:rPr>
        <w:t>. 1°, Art. 33</w:t>
      </w:r>
      <w:r w:rsidR="00FC47C0" w:rsidRPr="00090C51">
        <w:rPr>
          <w:rFonts w:ascii="Gadugi" w:hAnsi="Gadugi" w:cs="Arial"/>
          <w:sz w:val="24"/>
          <w:szCs w:val="24"/>
          <w:lang w:val="es-419"/>
        </w:rPr>
        <w:t xml:space="preserve">, Decreto 4800 de 2011), </w:t>
      </w:r>
      <w:r w:rsidR="00641E01" w:rsidRPr="00090C51">
        <w:rPr>
          <w:rFonts w:ascii="Gadugi" w:hAnsi="Gadugi" w:cs="Arial"/>
          <w:sz w:val="24"/>
          <w:szCs w:val="24"/>
          <w:lang w:val="es-419"/>
        </w:rPr>
        <w:t xml:space="preserve">y segundo, informándole que </w:t>
      </w:r>
      <w:r w:rsidR="00641E01" w:rsidRPr="00090C51">
        <w:rPr>
          <w:rFonts w:ascii="Gadugi" w:hAnsi="Gadugi" w:cs="Arial"/>
          <w:i/>
          <w:sz w:val="24"/>
          <w:szCs w:val="24"/>
          <w:lang w:val="es-419"/>
        </w:rPr>
        <w:t>“</w:t>
      </w:r>
      <w:r w:rsidR="00641E01" w:rsidRPr="00090C51">
        <w:rPr>
          <w:rFonts w:ascii="Gadugi" w:hAnsi="Gadugi" w:cs="Arial"/>
          <w:i/>
          <w:sz w:val="22"/>
          <w:szCs w:val="24"/>
          <w:lang w:val="es-419"/>
        </w:rPr>
        <w:t>(…) Una vez usted haya proporcionado estos documentos y diligenciado el formulario de indemnización administrativa, la Unidad para las Víctimas contará con un término de ciento veinte [120] días hábiles para analizar su solicitud y tomar una decisión de fondo sobre si es procedente o no el reconocimiento del derecho a la medida indemnizatoria</w:t>
      </w:r>
      <w:r w:rsidR="00641E01" w:rsidRPr="00090C51">
        <w:rPr>
          <w:rFonts w:ascii="Gadugi" w:hAnsi="Gadugi" w:cs="Arial"/>
          <w:i/>
          <w:sz w:val="24"/>
          <w:szCs w:val="24"/>
          <w:lang w:val="es-419"/>
        </w:rPr>
        <w:t>.”</w:t>
      </w:r>
      <w:r w:rsidR="00C6454F" w:rsidRPr="00090C51">
        <w:rPr>
          <w:rStyle w:val="Refdenotaalpie"/>
          <w:rFonts w:ascii="Gadugi" w:hAnsi="Gadugi" w:cs="Arial"/>
          <w:i/>
          <w:sz w:val="24"/>
          <w:szCs w:val="24"/>
          <w:lang w:val="es-419"/>
        </w:rPr>
        <w:footnoteReference w:id="16"/>
      </w:r>
    </w:p>
    <w:p w14:paraId="4654B5B8" w14:textId="77777777" w:rsidR="00641E01" w:rsidRPr="00090C51" w:rsidRDefault="00641E01" w:rsidP="00090C51">
      <w:pPr>
        <w:spacing w:line="276" w:lineRule="auto"/>
        <w:ind w:firstLine="2835"/>
        <w:jc w:val="both"/>
        <w:rPr>
          <w:rFonts w:ascii="Gadugi" w:hAnsi="Gadugi" w:cs="Arial"/>
          <w:sz w:val="24"/>
          <w:szCs w:val="24"/>
          <w:lang w:val="es-419"/>
        </w:rPr>
      </w:pPr>
    </w:p>
    <w:p w14:paraId="50DD2368" w14:textId="5BA4FEF2" w:rsidR="00AE6217" w:rsidRPr="00090C51" w:rsidRDefault="00484C5E"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t>Del contraste entre la petición y la respuesta,</w:t>
      </w:r>
      <w:r w:rsidR="006A114F" w:rsidRPr="00090C51">
        <w:rPr>
          <w:rFonts w:ascii="Gadugi" w:hAnsi="Gadugi" w:cs="Arial"/>
          <w:sz w:val="24"/>
          <w:szCs w:val="24"/>
          <w:lang w:val="es-419"/>
        </w:rPr>
        <w:t xml:space="preserve"> se revela la incongruencia que</w:t>
      </w:r>
      <w:r w:rsidR="0097020B" w:rsidRPr="00090C51">
        <w:rPr>
          <w:rFonts w:ascii="Gadugi" w:hAnsi="Gadugi" w:cs="Arial"/>
          <w:sz w:val="24"/>
          <w:szCs w:val="24"/>
          <w:lang w:val="es-419"/>
        </w:rPr>
        <w:t xml:space="preserve"> se </w:t>
      </w:r>
      <w:r w:rsidR="006A114F" w:rsidRPr="00090C51">
        <w:rPr>
          <w:rFonts w:ascii="Gadugi" w:hAnsi="Gadugi" w:cs="Arial"/>
          <w:sz w:val="24"/>
          <w:szCs w:val="24"/>
          <w:lang w:val="es-419"/>
        </w:rPr>
        <w:t xml:space="preserve">destacó </w:t>
      </w:r>
      <w:r w:rsidR="0097020B" w:rsidRPr="00090C51">
        <w:rPr>
          <w:rFonts w:ascii="Gadugi" w:hAnsi="Gadugi" w:cs="Arial"/>
          <w:sz w:val="24"/>
          <w:szCs w:val="24"/>
          <w:lang w:val="es-419"/>
        </w:rPr>
        <w:t xml:space="preserve">en el fallo </w:t>
      </w:r>
      <w:r w:rsidR="006A114F" w:rsidRPr="00090C51">
        <w:rPr>
          <w:rFonts w:ascii="Gadugi" w:hAnsi="Gadugi" w:cs="Arial"/>
          <w:sz w:val="24"/>
          <w:szCs w:val="24"/>
          <w:lang w:val="es-419"/>
        </w:rPr>
        <w:t xml:space="preserve">de primer grado, </w:t>
      </w:r>
      <w:r w:rsidR="002F1016" w:rsidRPr="00090C51">
        <w:rPr>
          <w:rFonts w:ascii="Gadugi" w:hAnsi="Gadugi" w:cs="Arial"/>
          <w:sz w:val="24"/>
          <w:szCs w:val="24"/>
          <w:lang w:val="es-419"/>
        </w:rPr>
        <w:t xml:space="preserve">pues ni se le explicó con precisión el estado en que se encontraba su proceso indemnizatorio, ni le indicaron la fecha en que sería desembolsada la indemnización, esto, pese a que en la contestación de la acción de tutela la </w:t>
      </w:r>
      <w:r w:rsidR="00AE6217" w:rsidRPr="00090C51">
        <w:rPr>
          <w:rFonts w:ascii="Gadugi" w:hAnsi="Gadugi" w:cs="Arial"/>
          <w:sz w:val="24"/>
          <w:szCs w:val="24"/>
          <w:lang w:val="es-419"/>
        </w:rPr>
        <w:t>UARIV</w:t>
      </w:r>
      <w:r w:rsidR="002F1016" w:rsidRPr="00090C51">
        <w:rPr>
          <w:rFonts w:ascii="Gadugi" w:hAnsi="Gadugi" w:cs="Arial"/>
          <w:sz w:val="24"/>
          <w:szCs w:val="24"/>
          <w:lang w:val="es-419"/>
        </w:rPr>
        <w:t xml:space="preserve"> hizo saber que la accionante ya estaba </w:t>
      </w:r>
      <w:r w:rsidR="00AE6217" w:rsidRPr="00090C51">
        <w:rPr>
          <w:rFonts w:ascii="Gadugi" w:hAnsi="Gadugi" w:cs="Arial"/>
          <w:sz w:val="24"/>
          <w:szCs w:val="24"/>
          <w:lang w:val="es-419"/>
        </w:rPr>
        <w:t>incluida</w:t>
      </w:r>
      <w:r w:rsidR="002F1016" w:rsidRPr="00090C51">
        <w:rPr>
          <w:rFonts w:ascii="Gadugi" w:hAnsi="Gadugi" w:cs="Arial"/>
          <w:sz w:val="24"/>
          <w:szCs w:val="24"/>
          <w:lang w:val="es-419"/>
        </w:rPr>
        <w:t xml:space="preserve"> e</w:t>
      </w:r>
      <w:r w:rsidR="00AE6217" w:rsidRPr="00090C51">
        <w:rPr>
          <w:rFonts w:ascii="Gadugi" w:hAnsi="Gadugi" w:cs="Arial"/>
          <w:sz w:val="24"/>
          <w:szCs w:val="24"/>
          <w:lang w:val="es-419"/>
        </w:rPr>
        <w:t xml:space="preserve">n el RUV; de ahí el atino de la sentencia de primer grado en la que, primero que todo, se le ordenó a la entidad, entregarle a la accionante el radicado de cierre de la fase de solicitud de </w:t>
      </w:r>
      <w:r w:rsidR="00B86571" w:rsidRPr="00090C51">
        <w:rPr>
          <w:rFonts w:ascii="Gadugi" w:hAnsi="Gadugi" w:cs="Arial"/>
          <w:sz w:val="24"/>
          <w:szCs w:val="24"/>
          <w:lang w:val="es-419"/>
        </w:rPr>
        <w:t>la indemnización, de que trata el último inciso del artículo 7° de la Resolución 1049 del 2019</w:t>
      </w:r>
      <w:r w:rsidR="00B86571" w:rsidRPr="00090C51">
        <w:rPr>
          <w:rStyle w:val="Refdenotaalpie"/>
          <w:rFonts w:ascii="Gadugi" w:hAnsi="Gadugi" w:cs="Arial"/>
          <w:sz w:val="24"/>
          <w:szCs w:val="24"/>
          <w:lang w:val="es-419"/>
        </w:rPr>
        <w:footnoteReference w:id="17"/>
      </w:r>
      <w:r w:rsidR="00B86571" w:rsidRPr="00090C51">
        <w:rPr>
          <w:rFonts w:ascii="Gadugi" w:hAnsi="Gadugi" w:cs="Arial"/>
          <w:sz w:val="24"/>
          <w:szCs w:val="24"/>
          <w:lang w:val="es-419"/>
        </w:rPr>
        <w:t>.</w:t>
      </w:r>
    </w:p>
    <w:p w14:paraId="23A23AFE" w14:textId="7D323F38" w:rsidR="00B86571" w:rsidRPr="00090C51" w:rsidRDefault="00B86571" w:rsidP="00090C51">
      <w:pPr>
        <w:spacing w:line="276" w:lineRule="auto"/>
        <w:ind w:firstLine="2835"/>
        <w:jc w:val="both"/>
        <w:rPr>
          <w:rFonts w:ascii="Gadugi" w:hAnsi="Gadugi" w:cs="Arial"/>
          <w:sz w:val="24"/>
          <w:szCs w:val="24"/>
          <w:lang w:val="es-419"/>
        </w:rPr>
      </w:pPr>
    </w:p>
    <w:p w14:paraId="6E142725" w14:textId="2B6F279D" w:rsidR="00FC47C0" w:rsidRPr="00090C51" w:rsidRDefault="00C6454F"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t>P</w:t>
      </w:r>
      <w:r w:rsidR="00B86571" w:rsidRPr="00090C51">
        <w:rPr>
          <w:rFonts w:ascii="Gadugi" w:hAnsi="Gadugi" w:cs="Arial"/>
          <w:sz w:val="24"/>
          <w:szCs w:val="24"/>
          <w:lang w:val="es-419"/>
        </w:rPr>
        <w:t>or otra parte,</w:t>
      </w:r>
      <w:r w:rsidR="0097020B" w:rsidRPr="00090C51">
        <w:rPr>
          <w:rFonts w:ascii="Gadugi" w:hAnsi="Gadugi" w:cs="Arial"/>
          <w:sz w:val="24"/>
          <w:szCs w:val="24"/>
          <w:lang w:val="es-419"/>
        </w:rPr>
        <w:t xml:space="preserve"> </w:t>
      </w:r>
      <w:r w:rsidR="00FC47C0" w:rsidRPr="00090C51">
        <w:rPr>
          <w:rFonts w:ascii="Gadugi" w:hAnsi="Gadugi" w:cs="Arial"/>
          <w:sz w:val="24"/>
          <w:szCs w:val="24"/>
          <w:lang w:val="es-419"/>
        </w:rPr>
        <w:t xml:space="preserve">por lo abstracto de la respuesta que se le ofreció, y </w:t>
      </w:r>
      <w:r w:rsidR="0097020B" w:rsidRPr="00090C51">
        <w:rPr>
          <w:rFonts w:ascii="Gadugi" w:hAnsi="Gadugi" w:cs="Arial"/>
          <w:sz w:val="24"/>
          <w:szCs w:val="24"/>
          <w:lang w:val="es-419"/>
        </w:rPr>
        <w:t xml:space="preserve">para evitar que </w:t>
      </w:r>
      <w:r w:rsidR="00510306" w:rsidRPr="00090C51">
        <w:rPr>
          <w:rFonts w:ascii="Gadugi" w:hAnsi="Gadugi" w:cs="Arial"/>
          <w:sz w:val="24"/>
          <w:szCs w:val="24"/>
          <w:lang w:val="es-419"/>
        </w:rPr>
        <w:t xml:space="preserve">se dilate más </w:t>
      </w:r>
      <w:r w:rsidR="0097020B" w:rsidRPr="00090C51">
        <w:rPr>
          <w:rFonts w:ascii="Gadugi" w:hAnsi="Gadugi" w:cs="Arial"/>
          <w:sz w:val="24"/>
          <w:szCs w:val="24"/>
          <w:lang w:val="es-419"/>
        </w:rPr>
        <w:t>el procedimiento incoado por la accionante,</w:t>
      </w:r>
      <w:r w:rsidR="00B86571" w:rsidRPr="00090C51">
        <w:rPr>
          <w:rFonts w:ascii="Gadugi" w:hAnsi="Gadugi" w:cs="Arial"/>
          <w:sz w:val="24"/>
          <w:szCs w:val="24"/>
          <w:lang w:val="es-419"/>
        </w:rPr>
        <w:t xml:space="preserve"> </w:t>
      </w:r>
      <w:r w:rsidR="002F6B7F" w:rsidRPr="00090C51">
        <w:rPr>
          <w:rFonts w:ascii="Gadugi" w:hAnsi="Gadugi" w:cs="Arial"/>
          <w:sz w:val="24"/>
          <w:szCs w:val="24"/>
          <w:lang w:val="es-419"/>
        </w:rPr>
        <w:t>también estima acertada la Sala la orden orien</w:t>
      </w:r>
      <w:r w:rsidR="003E6437" w:rsidRPr="00090C51">
        <w:rPr>
          <w:rFonts w:ascii="Gadugi" w:hAnsi="Gadugi" w:cs="Arial"/>
          <w:sz w:val="24"/>
          <w:szCs w:val="24"/>
          <w:lang w:val="es-419"/>
        </w:rPr>
        <w:t>tada a que, en el término de 120 días,</w:t>
      </w:r>
      <w:r w:rsidR="004C3912" w:rsidRPr="00090C51">
        <w:rPr>
          <w:rFonts w:ascii="Gadugi" w:hAnsi="Gadugi" w:cs="Arial"/>
          <w:sz w:val="24"/>
          <w:szCs w:val="24"/>
          <w:lang w:val="es-419"/>
        </w:rPr>
        <w:t xml:space="preserve"> contemplados en el artículo 11 de la Resolución 1049 citada,</w:t>
      </w:r>
      <w:r w:rsidR="003E6437" w:rsidRPr="00090C51">
        <w:rPr>
          <w:rFonts w:ascii="Gadugi" w:hAnsi="Gadugi" w:cs="Arial"/>
          <w:sz w:val="24"/>
          <w:szCs w:val="24"/>
          <w:lang w:val="es-419"/>
        </w:rPr>
        <w:t xml:space="preserve"> contados a partir de la expedición de se certificado de cierre, </w:t>
      </w:r>
      <w:r w:rsidR="004C3912" w:rsidRPr="00090C51">
        <w:rPr>
          <w:rFonts w:ascii="Gadugi" w:hAnsi="Gadugi" w:cs="Arial"/>
          <w:sz w:val="24"/>
          <w:szCs w:val="24"/>
          <w:lang w:val="es-419"/>
        </w:rPr>
        <w:t xml:space="preserve">resuelva </w:t>
      </w:r>
      <w:r w:rsidR="0097020B" w:rsidRPr="00090C51">
        <w:rPr>
          <w:rFonts w:ascii="Gadugi" w:hAnsi="Gadugi" w:cs="Arial"/>
          <w:sz w:val="24"/>
          <w:szCs w:val="24"/>
          <w:lang w:val="es-419"/>
        </w:rPr>
        <w:t>la petición</w:t>
      </w:r>
      <w:r w:rsidR="004C3912" w:rsidRPr="00090C51">
        <w:rPr>
          <w:rFonts w:ascii="Gadugi" w:hAnsi="Gadugi" w:cs="Arial"/>
          <w:sz w:val="24"/>
          <w:szCs w:val="24"/>
          <w:lang w:val="es-419"/>
        </w:rPr>
        <w:t xml:space="preserve"> indicándo si es procedente o no la indemnización, y en caso afirmativo, la fecha en que se entregaría; máxime cuando la Corte Constitucional, conmina a los jueces de tutela</w:t>
      </w:r>
      <w:r w:rsidR="0097020B" w:rsidRPr="00090C51">
        <w:rPr>
          <w:rFonts w:ascii="Gadugi" w:hAnsi="Gadugi" w:cs="Arial"/>
          <w:sz w:val="24"/>
          <w:szCs w:val="24"/>
          <w:lang w:val="es-419"/>
        </w:rPr>
        <w:t xml:space="preserve"> en casos símiles a este,</w:t>
      </w:r>
      <w:r w:rsidR="004C3912" w:rsidRPr="00090C51">
        <w:rPr>
          <w:rFonts w:ascii="Gadugi" w:hAnsi="Gadugi" w:cs="Arial"/>
          <w:sz w:val="24"/>
          <w:szCs w:val="24"/>
          <w:lang w:val="es-419"/>
        </w:rPr>
        <w:t xml:space="preserve"> a </w:t>
      </w:r>
      <w:r w:rsidR="004C3912" w:rsidRPr="00090C51">
        <w:rPr>
          <w:rFonts w:ascii="Gadugi" w:hAnsi="Gadugi" w:cs="Arial"/>
          <w:i/>
          <w:sz w:val="24"/>
          <w:szCs w:val="24"/>
          <w:lang w:val="es-419"/>
        </w:rPr>
        <w:t>“</w:t>
      </w:r>
      <w:r w:rsidR="004C3912" w:rsidRPr="00090C51">
        <w:rPr>
          <w:rFonts w:ascii="Gadugi" w:hAnsi="Gadugi" w:cs="Arial"/>
          <w:i/>
          <w:sz w:val="22"/>
          <w:szCs w:val="24"/>
          <w:lang w:val="es-419"/>
        </w:rPr>
        <w:t>(…) exigir a las autoridades, en cualquier caso, el deber de responder las peticiones y demás solicitudes</w:t>
      </w:r>
      <w:r w:rsidR="004C3912" w:rsidRPr="00090C51">
        <w:rPr>
          <w:rFonts w:ascii="Gadugi" w:hAnsi="Gadugi" w:cs="Arial"/>
          <w:b/>
          <w:i/>
          <w:sz w:val="22"/>
          <w:szCs w:val="24"/>
          <w:lang w:val="es-419"/>
        </w:rPr>
        <w:t xml:space="preserve">, informando a la población desplazada sobre un término cierto y oportuno en </w:t>
      </w:r>
      <w:r w:rsidR="004C3912" w:rsidRPr="00090C51">
        <w:rPr>
          <w:rFonts w:ascii="Gadugi" w:hAnsi="Gadugi" w:cs="Arial"/>
          <w:b/>
          <w:i/>
          <w:sz w:val="22"/>
          <w:szCs w:val="24"/>
          <w:lang w:val="es-419"/>
        </w:rPr>
        <w:lastRenderedPageBreak/>
        <w:t>el cual recibirá la ayuda humanitaria</w:t>
      </w:r>
      <w:r w:rsidR="004C3912" w:rsidRPr="00090C51">
        <w:rPr>
          <w:rFonts w:ascii="Gadugi" w:hAnsi="Gadugi" w:cs="Arial"/>
          <w:b/>
          <w:i/>
          <w:sz w:val="24"/>
          <w:szCs w:val="24"/>
          <w:lang w:val="es-419"/>
        </w:rPr>
        <w:t>”</w:t>
      </w:r>
      <w:r w:rsidR="004C3912" w:rsidRPr="00090C51">
        <w:rPr>
          <w:rStyle w:val="Refdenotaalpie"/>
          <w:rFonts w:ascii="Gadugi" w:hAnsi="Gadugi" w:cs="Arial"/>
          <w:i/>
          <w:sz w:val="24"/>
          <w:szCs w:val="24"/>
          <w:lang w:val="es-419"/>
        </w:rPr>
        <w:footnoteReference w:id="18"/>
      </w:r>
      <w:r w:rsidR="0097020B" w:rsidRPr="00090C51">
        <w:rPr>
          <w:rFonts w:ascii="Gadugi" w:hAnsi="Gadugi" w:cs="Arial"/>
          <w:i/>
          <w:sz w:val="24"/>
          <w:szCs w:val="24"/>
          <w:lang w:val="es-419"/>
        </w:rPr>
        <w:t xml:space="preserve">; </w:t>
      </w:r>
      <w:r w:rsidR="00FC47C0" w:rsidRPr="00090C51">
        <w:rPr>
          <w:rFonts w:ascii="Gadugi" w:hAnsi="Gadugi" w:cs="Arial"/>
          <w:sz w:val="24"/>
          <w:szCs w:val="24"/>
          <w:lang w:val="es-419"/>
        </w:rPr>
        <w:t>por eso</w:t>
      </w:r>
      <w:r w:rsidR="0097020B" w:rsidRPr="00090C51">
        <w:rPr>
          <w:rFonts w:ascii="Gadugi" w:hAnsi="Gadugi" w:cs="Arial"/>
          <w:sz w:val="24"/>
          <w:szCs w:val="24"/>
          <w:lang w:val="es-419"/>
        </w:rPr>
        <w:t xml:space="preserve"> el desenfoque de la impugnación, que </w:t>
      </w:r>
      <w:r w:rsidRPr="00090C51">
        <w:rPr>
          <w:rFonts w:ascii="Gadugi" w:hAnsi="Gadugi" w:cs="Arial"/>
          <w:sz w:val="24"/>
          <w:szCs w:val="24"/>
          <w:lang w:val="es-419"/>
        </w:rPr>
        <w:t>pretende</w:t>
      </w:r>
      <w:r w:rsidR="0097020B" w:rsidRPr="00090C51">
        <w:rPr>
          <w:rFonts w:ascii="Gadugi" w:hAnsi="Gadugi" w:cs="Arial"/>
          <w:sz w:val="24"/>
          <w:szCs w:val="24"/>
          <w:lang w:val="es-419"/>
        </w:rPr>
        <w:t xml:space="preserve"> </w:t>
      </w:r>
      <w:r w:rsidR="00FC47C0" w:rsidRPr="00090C51">
        <w:rPr>
          <w:rFonts w:ascii="Gadugi" w:hAnsi="Gadugi" w:cs="Arial"/>
          <w:sz w:val="24"/>
          <w:szCs w:val="24"/>
          <w:lang w:val="es-419"/>
        </w:rPr>
        <w:t xml:space="preserve">evadir la recuesta que busca una fecha cierta para la entrega de la reparación. </w:t>
      </w:r>
    </w:p>
    <w:p w14:paraId="0A85B0C0" w14:textId="77777777" w:rsidR="0097020B" w:rsidRPr="00090C51" w:rsidRDefault="0097020B" w:rsidP="00090C51">
      <w:pPr>
        <w:spacing w:line="276" w:lineRule="auto"/>
        <w:ind w:firstLine="2835"/>
        <w:jc w:val="both"/>
        <w:rPr>
          <w:rFonts w:ascii="Gadugi" w:hAnsi="Gadugi" w:cs="Arial"/>
          <w:sz w:val="24"/>
          <w:szCs w:val="24"/>
          <w:lang w:val="es-419"/>
        </w:rPr>
      </w:pPr>
    </w:p>
    <w:p w14:paraId="0FD418A1" w14:textId="126028DE" w:rsidR="0097020B" w:rsidRPr="00090C51" w:rsidRDefault="0097020B" w:rsidP="00090C51">
      <w:pPr>
        <w:spacing w:line="276" w:lineRule="auto"/>
        <w:ind w:firstLine="2835"/>
        <w:jc w:val="both"/>
        <w:rPr>
          <w:rFonts w:ascii="Gadugi" w:hAnsi="Gadugi" w:cs="Arial"/>
          <w:sz w:val="24"/>
          <w:szCs w:val="24"/>
          <w:lang w:val="es-419"/>
        </w:rPr>
      </w:pPr>
      <w:r w:rsidRPr="00090C51">
        <w:rPr>
          <w:rFonts w:ascii="Gadugi" w:hAnsi="Gadugi" w:cs="Arial"/>
          <w:sz w:val="24"/>
          <w:szCs w:val="24"/>
          <w:lang w:val="es-419"/>
        </w:rPr>
        <w:t>Sobran adicionales consideraciones para confirmar el fallo</w:t>
      </w:r>
      <w:r w:rsidR="00FC47C0" w:rsidRPr="00090C51">
        <w:rPr>
          <w:rFonts w:ascii="Gadugi" w:hAnsi="Gadugi" w:cs="Arial"/>
          <w:sz w:val="24"/>
          <w:szCs w:val="24"/>
          <w:lang w:val="es-419"/>
        </w:rPr>
        <w:t xml:space="preserve"> </w:t>
      </w:r>
      <w:r w:rsidRPr="00090C51">
        <w:rPr>
          <w:rFonts w:ascii="Gadugi" w:hAnsi="Gadugi" w:cs="Arial"/>
          <w:sz w:val="24"/>
          <w:szCs w:val="24"/>
          <w:lang w:val="es-419"/>
        </w:rPr>
        <w:t xml:space="preserve">de primer </w:t>
      </w:r>
      <w:r w:rsidR="00FC47C0" w:rsidRPr="00090C51">
        <w:rPr>
          <w:rFonts w:ascii="Gadugi" w:hAnsi="Gadugi" w:cs="Arial"/>
          <w:sz w:val="24"/>
          <w:szCs w:val="24"/>
          <w:lang w:val="es-419"/>
        </w:rPr>
        <w:t>grado.</w:t>
      </w:r>
    </w:p>
    <w:p w14:paraId="54AB242E" w14:textId="77777777" w:rsidR="0097020B" w:rsidRPr="00090C51" w:rsidRDefault="0097020B" w:rsidP="00090C51">
      <w:pPr>
        <w:spacing w:line="276" w:lineRule="auto"/>
        <w:ind w:firstLine="2835"/>
        <w:jc w:val="both"/>
        <w:rPr>
          <w:rFonts w:ascii="Gadugi" w:hAnsi="Gadugi" w:cs="Arial"/>
          <w:sz w:val="24"/>
          <w:szCs w:val="24"/>
          <w:lang w:val="es-419"/>
        </w:rPr>
      </w:pPr>
    </w:p>
    <w:p w14:paraId="15DF2420" w14:textId="77777777" w:rsidR="00C13171" w:rsidRPr="00090C51" w:rsidRDefault="00C13171" w:rsidP="00090C51">
      <w:pPr>
        <w:spacing w:line="276" w:lineRule="auto"/>
        <w:ind w:firstLine="2835"/>
        <w:jc w:val="both"/>
        <w:rPr>
          <w:rFonts w:ascii="Gadugi" w:hAnsi="Gadugi" w:cs="Century Gothic"/>
          <w:b/>
          <w:bCs/>
          <w:sz w:val="24"/>
          <w:szCs w:val="24"/>
        </w:rPr>
      </w:pPr>
    </w:p>
    <w:p w14:paraId="2C79A4EF" w14:textId="77777777" w:rsidR="00546A86" w:rsidRPr="00090C51" w:rsidRDefault="00546A86" w:rsidP="00090C51">
      <w:pPr>
        <w:spacing w:line="276" w:lineRule="auto"/>
        <w:ind w:firstLine="2835"/>
        <w:jc w:val="both"/>
        <w:rPr>
          <w:rFonts w:ascii="Gadugi" w:hAnsi="Gadugi" w:cs="Century Gothic"/>
          <w:b/>
          <w:bCs/>
          <w:sz w:val="24"/>
          <w:szCs w:val="24"/>
        </w:rPr>
      </w:pPr>
      <w:r w:rsidRPr="00090C51">
        <w:rPr>
          <w:rFonts w:ascii="Gadugi" w:hAnsi="Gadugi" w:cs="Century Gothic"/>
          <w:b/>
          <w:bCs/>
          <w:sz w:val="24"/>
          <w:szCs w:val="24"/>
        </w:rPr>
        <w:t>DECISIÓN</w:t>
      </w:r>
    </w:p>
    <w:p w14:paraId="51B93F56" w14:textId="77777777" w:rsidR="00546A86" w:rsidRPr="00090C51" w:rsidRDefault="00546A86" w:rsidP="00090C51">
      <w:pPr>
        <w:spacing w:line="276" w:lineRule="auto"/>
        <w:ind w:firstLine="2835"/>
        <w:jc w:val="both"/>
        <w:rPr>
          <w:rFonts w:ascii="Gadugi" w:hAnsi="Gadugi" w:cs="Century Gothic"/>
          <w:sz w:val="24"/>
          <w:szCs w:val="24"/>
        </w:rPr>
      </w:pPr>
    </w:p>
    <w:p w14:paraId="4ABFB044" w14:textId="77777777" w:rsidR="00546A86" w:rsidRPr="00090C51" w:rsidRDefault="00546A86" w:rsidP="00090C51">
      <w:pPr>
        <w:spacing w:line="276" w:lineRule="auto"/>
        <w:ind w:firstLine="2835"/>
        <w:jc w:val="both"/>
        <w:rPr>
          <w:rFonts w:ascii="Gadugi" w:hAnsi="Gadugi" w:cs="Century Gothic"/>
          <w:sz w:val="24"/>
          <w:szCs w:val="24"/>
        </w:rPr>
      </w:pPr>
    </w:p>
    <w:p w14:paraId="5B948096" w14:textId="63684371" w:rsidR="00FC47C0" w:rsidRPr="00090C51" w:rsidRDefault="0075714C" w:rsidP="00090C51">
      <w:pPr>
        <w:spacing w:line="276" w:lineRule="auto"/>
        <w:jc w:val="both"/>
        <w:rPr>
          <w:rFonts w:ascii="Gadugi" w:hAnsi="Gadugi"/>
          <w:sz w:val="24"/>
          <w:szCs w:val="24"/>
          <w:lang w:val="es-419"/>
        </w:rPr>
      </w:pPr>
      <w:r w:rsidRPr="00090C51">
        <w:rPr>
          <w:rFonts w:ascii="Gadugi" w:hAnsi="Gadugi" w:cs="Century Gothic"/>
          <w:sz w:val="24"/>
          <w:szCs w:val="24"/>
        </w:rPr>
        <w:t xml:space="preserve"> </w:t>
      </w:r>
      <w:r w:rsidRPr="00090C51">
        <w:rPr>
          <w:rFonts w:ascii="Gadugi" w:hAnsi="Gadugi" w:cs="Century Gothic"/>
          <w:sz w:val="24"/>
          <w:szCs w:val="24"/>
        </w:rPr>
        <w:tab/>
      </w:r>
      <w:r w:rsidRPr="00090C51">
        <w:rPr>
          <w:rFonts w:ascii="Gadugi" w:hAnsi="Gadugi" w:cs="Century Gothic"/>
          <w:sz w:val="24"/>
          <w:szCs w:val="24"/>
        </w:rPr>
        <w:tab/>
      </w:r>
      <w:r w:rsidRPr="00090C51">
        <w:rPr>
          <w:rFonts w:ascii="Gadugi" w:hAnsi="Gadugi" w:cs="Century Gothic"/>
          <w:sz w:val="24"/>
          <w:szCs w:val="24"/>
        </w:rPr>
        <w:tab/>
      </w:r>
      <w:r w:rsidRPr="00090C51">
        <w:rPr>
          <w:rFonts w:ascii="Gadugi" w:hAnsi="Gadugi" w:cs="Century Gothic"/>
          <w:sz w:val="24"/>
          <w:szCs w:val="24"/>
        </w:rPr>
        <w:tab/>
      </w:r>
      <w:r w:rsidR="00546A86" w:rsidRPr="00090C51">
        <w:rPr>
          <w:rFonts w:ascii="Gadugi" w:hAnsi="Gadugi" w:cs="Century Gothic"/>
          <w:sz w:val="24"/>
          <w:szCs w:val="24"/>
        </w:rPr>
        <w:t xml:space="preserve">Por lo expuesto, el </w:t>
      </w:r>
      <w:r w:rsidR="00546A86" w:rsidRPr="00090C51">
        <w:rPr>
          <w:rFonts w:ascii="Gadugi" w:hAnsi="Gadugi" w:cs="Century Gothic"/>
          <w:b/>
          <w:bCs/>
          <w:sz w:val="24"/>
          <w:szCs w:val="24"/>
        </w:rPr>
        <w:t>Tribunal Superior del Distrito Judicial de Pereira</w:t>
      </w:r>
      <w:r w:rsidR="00546A86" w:rsidRPr="00090C51">
        <w:rPr>
          <w:rFonts w:ascii="Gadugi" w:hAnsi="Gadugi" w:cs="Century Gothic"/>
          <w:sz w:val="24"/>
          <w:szCs w:val="24"/>
        </w:rPr>
        <w:t xml:space="preserve">, </w:t>
      </w:r>
      <w:r w:rsidR="00546A86" w:rsidRPr="00090C51">
        <w:rPr>
          <w:rFonts w:ascii="Gadugi" w:hAnsi="Gadugi" w:cs="Century Gothic"/>
          <w:b/>
          <w:bCs/>
          <w:sz w:val="24"/>
          <w:szCs w:val="24"/>
        </w:rPr>
        <w:t>Sala de Decisión Civil Familia</w:t>
      </w:r>
      <w:r w:rsidR="00546A86" w:rsidRPr="00090C51">
        <w:rPr>
          <w:rFonts w:ascii="Gadugi" w:hAnsi="Gadugi" w:cs="Century Gothic"/>
          <w:sz w:val="24"/>
          <w:szCs w:val="24"/>
        </w:rPr>
        <w:t>, administrando justicia en nombre de la República y por autoridad de la ley</w:t>
      </w:r>
      <w:r w:rsidR="00061D1E" w:rsidRPr="00090C51">
        <w:rPr>
          <w:rFonts w:ascii="Gadugi" w:hAnsi="Gadugi" w:cs="Century Gothic"/>
          <w:sz w:val="24"/>
          <w:szCs w:val="24"/>
        </w:rPr>
        <w:t xml:space="preserve"> </w:t>
      </w:r>
      <w:r w:rsidR="009D2227" w:rsidRPr="00090C51">
        <w:rPr>
          <w:rFonts w:ascii="Gadugi" w:hAnsi="Gadugi" w:cs="Century Gothic"/>
          <w:b/>
          <w:sz w:val="24"/>
          <w:szCs w:val="24"/>
        </w:rPr>
        <w:t>CONFIRMA</w:t>
      </w:r>
      <w:r w:rsidR="00D54F93" w:rsidRPr="00090C51">
        <w:rPr>
          <w:rFonts w:ascii="Gadugi" w:hAnsi="Gadugi" w:cs="Century Gothic"/>
          <w:b/>
          <w:sz w:val="24"/>
          <w:szCs w:val="24"/>
        </w:rPr>
        <w:t xml:space="preserve"> </w:t>
      </w:r>
      <w:r w:rsidR="00D54F93" w:rsidRPr="00090C51">
        <w:rPr>
          <w:rFonts w:ascii="Gadugi" w:hAnsi="Gadugi" w:cs="Century Gothic"/>
          <w:sz w:val="24"/>
          <w:szCs w:val="24"/>
        </w:rPr>
        <w:t>la sentencia dictada</w:t>
      </w:r>
      <w:r w:rsidR="00F76DB0" w:rsidRPr="00090C51">
        <w:rPr>
          <w:rFonts w:ascii="Gadugi" w:hAnsi="Gadugi" w:cs="Arial"/>
          <w:sz w:val="24"/>
          <w:szCs w:val="24"/>
        </w:rPr>
        <w:t xml:space="preserve"> por el </w:t>
      </w:r>
      <w:r w:rsidR="00FC47C0" w:rsidRPr="00090C51">
        <w:rPr>
          <w:rFonts w:ascii="Gadugi" w:hAnsi="Gadugi" w:cs="Arial"/>
          <w:sz w:val="24"/>
          <w:szCs w:val="24"/>
          <w:lang w:val="es-419"/>
        </w:rPr>
        <w:t xml:space="preserve">el Juzgado Quinto </w:t>
      </w:r>
      <w:r w:rsidR="00FC47C0" w:rsidRPr="00090C51">
        <w:rPr>
          <w:rFonts w:ascii="Gadugi" w:hAnsi="Gadugi" w:cs="Arial"/>
          <w:sz w:val="24"/>
          <w:szCs w:val="24"/>
          <w:lang w:val="es-CO"/>
        </w:rPr>
        <w:t>Civil del Circuito local</w:t>
      </w:r>
      <w:r w:rsidR="00FC47C0" w:rsidRPr="00090C51">
        <w:rPr>
          <w:rFonts w:ascii="Gadugi" w:hAnsi="Gadugi" w:cs="Arial"/>
          <w:sz w:val="24"/>
          <w:szCs w:val="24"/>
          <w:lang w:val="es-419"/>
        </w:rPr>
        <w:t xml:space="preserve">, en esta </w:t>
      </w:r>
      <w:r w:rsidR="00FC47C0" w:rsidRPr="00090C51">
        <w:rPr>
          <w:rFonts w:ascii="Gadugi" w:hAnsi="Gadugi" w:cs="Arial"/>
          <w:sz w:val="24"/>
          <w:szCs w:val="24"/>
        </w:rPr>
        <w:t>acción de tutela promovida por</w:t>
      </w:r>
      <w:r w:rsidR="00FC47C0" w:rsidRPr="00090C51">
        <w:rPr>
          <w:rFonts w:ascii="Gadugi" w:hAnsi="Gadugi" w:cs="Arial"/>
          <w:b/>
          <w:sz w:val="24"/>
          <w:szCs w:val="24"/>
        </w:rPr>
        <w:t xml:space="preserve"> Oscila </w:t>
      </w:r>
      <w:proofErr w:type="spellStart"/>
      <w:r w:rsidR="00FC47C0" w:rsidRPr="00090C51">
        <w:rPr>
          <w:rFonts w:ascii="Gadugi" w:hAnsi="Gadugi" w:cs="Arial"/>
          <w:b/>
          <w:sz w:val="24"/>
          <w:szCs w:val="24"/>
        </w:rPr>
        <w:t>Nacavera</w:t>
      </w:r>
      <w:proofErr w:type="spellEnd"/>
      <w:r w:rsidR="00FC47C0" w:rsidRPr="00090C51">
        <w:rPr>
          <w:rFonts w:ascii="Gadugi" w:hAnsi="Gadugi" w:cs="Arial"/>
          <w:b/>
          <w:sz w:val="24"/>
          <w:szCs w:val="24"/>
        </w:rPr>
        <w:t xml:space="preserve"> </w:t>
      </w:r>
      <w:proofErr w:type="spellStart"/>
      <w:r w:rsidR="00FC47C0" w:rsidRPr="00090C51">
        <w:rPr>
          <w:rFonts w:ascii="Gadugi" w:hAnsi="Gadugi" w:cs="Arial"/>
          <w:b/>
          <w:sz w:val="24"/>
          <w:szCs w:val="24"/>
        </w:rPr>
        <w:t>Nacavera</w:t>
      </w:r>
      <w:proofErr w:type="spellEnd"/>
      <w:r w:rsidR="00FC47C0" w:rsidRPr="00090C51">
        <w:rPr>
          <w:rFonts w:ascii="Gadugi" w:hAnsi="Gadugi" w:cs="Arial"/>
          <w:b/>
          <w:sz w:val="24"/>
          <w:szCs w:val="24"/>
        </w:rPr>
        <w:t xml:space="preserve"> </w:t>
      </w:r>
      <w:r w:rsidR="00FC47C0" w:rsidRPr="00090C51">
        <w:rPr>
          <w:rFonts w:ascii="Gadugi" w:hAnsi="Gadugi" w:cs="Arial"/>
          <w:sz w:val="24"/>
          <w:szCs w:val="24"/>
        </w:rPr>
        <w:t>contra la</w:t>
      </w:r>
      <w:r w:rsidR="00FC47C0" w:rsidRPr="00090C51">
        <w:rPr>
          <w:rFonts w:ascii="Gadugi" w:hAnsi="Gadugi" w:cs="Arial"/>
          <w:b/>
          <w:sz w:val="24"/>
          <w:szCs w:val="24"/>
        </w:rPr>
        <w:t xml:space="preserve"> Unidad Administrativa Especial de Atención y Reparación Integral a las Víctimas</w:t>
      </w:r>
      <w:r w:rsidR="00FC47C0" w:rsidRPr="00090C51">
        <w:rPr>
          <w:rFonts w:ascii="Gadugi" w:hAnsi="Gadugi" w:cs="Arial"/>
          <w:sz w:val="24"/>
          <w:szCs w:val="24"/>
        </w:rPr>
        <w:t xml:space="preserve"> –</w:t>
      </w:r>
      <w:r w:rsidR="00090C51">
        <w:rPr>
          <w:rFonts w:ascii="Gadugi" w:hAnsi="Gadugi" w:cs="Arial"/>
          <w:sz w:val="24"/>
          <w:szCs w:val="24"/>
        </w:rPr>
        <w:t xml:space="preserve"> </w:t>
      </w:r>
      <w:r w:rsidR="00FC47C0" w:rsidRPr="00090C51">
        <w:rPr>
          <w:rFonts w:ascii="Gadugi" w:hAnsi="Gadugi" w:cs="Arial"/>
          <w:b/>
          <w:sz w:val="24"/>
          <w:szCs w:val="24"/>
        </w:rPr>
        <w:t>UARIV</w:t>
      </w:r>
      <w:r w:rsidR="00FC47C0" w:rsidRPr="00090C51">
        <w:rPr>
          <w:rFonts w:ascii="Gadugi" w:hAnsi="Gadugi" w:cs="Arial"/>
          <w:sz w:val="24"/>
          <w:szCs w:val="24"/>
        </w:rPr>
        <w:t xml:space="preserve">. </w:t>
      </w:r>
    </w:p>
    <w:p w14:paraId="0CFAFBC8" w14:textId="77777777" w:rsidR="00DE75CC" w:rsidRPr="00090C51" w:rsidRDefault="00DE75CC" w:rsidP="00090C51">
      <w:pPr>
        <w:tabs>
          <w:tab w:val="left" w:pos="3261"/>
        </w:tabs>
        <w:spacing w:line="276" w:lineRule="auto"/>
        <w:jc w:val="both"/>
        <w:rPr>
          <w:rFonts w:ascii="Gadugi" w:hAnsi="Gadugi" w:cs="Arial"/>
          <w:sz w:val="24"/>
          <w:szCs w:val="24"/>
        </w:rPr>
      </w:pPr>
    </w:p>
    <w:p w14:paraId="1399D1EB" w14:textId="04F4C700" w:rsidR="00DE75CC" w:rsidRPr="00090C51" w:rsidRDefault="00DE75CC" w:rsidP="00090C51">
      <w:pPr>
        <w:spacing w:line="276" w:lineRule="auto"/>
        <w:jc w:val="both"/>
        <w:rPr>
          <w:rFonts w:ascii="Gadugi" w:hAnsi="Gadugi" w:cs="Arial"/>
          <w:sz w:val="24"/>
          <w:szCs w:val="24"/>
          <w:lang w:val="es-419"/>
        </w:rPr>
      </w:pP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r>
      <w:r w:rsidRPr="00090C51">
        <w:rPr>
          <w:rFonts w:ascii="Gadugi" w:hAnsi="Gadugi" w:cs="Arial"/>
          <w:sz w:val="24"/>
          <w:szCs w:val="24"/>
        </w:rPr>
        <w:tab/>
        <w:t>Notifíquese la decisión a las partes en la forma prevista en el artículo 5° del Decreto 306 de 1992</w:t>
      </w:r>
      <w:r w:rsidRPr="00090C51">
        <w:rPr>
          <w:rFonts w:ascii="Gadugi" w:hAnsi="Gadugi" w:cs="Arial"/>
          <w:sz w:val="24"/>
          <w:szCs w:val="24"/>
          <w:lang w:val="es-419"/>
        </w:rPr>
        <w:t xml:space="preserve">. </w:t>
      </w:r>
    </w:p>
    <w:p w14:paraId="0F16E8EF" w14:textId="77777777" w:rsidR="00DE75CC" w:rsidRPr="00090C51" w:rsidRDefault="00DE75CC" w:rsidP="00090C51">
      <w:pPr>
        <w:spacing w:line="276" w:lineRule="auto"/>
        <w:jc w:val="both"/>
        <w:rPr>
          <w:rFonts w:ascii="Gadugi" w:hAnsi="Gadugi" w:cs="Arial"/>
          <w:sz w:val="24"/>
          <w:szCs w:val="24"/>
          <w:lang w:val="es-419"/>
        </w:rPr>
      </w:pPr>
    </w:p>
    <w:p w14:paraId="7CF2D404" w14:textId="77777777" w:rsidR="00DE75CC" w:rsidRPr="00090C51" w:rsidRDefault="00DE75CC" w:rsidP="00090C51">
      <w:pPr>
        <w:spacing w:line="276" w:lineRule="auto"/>
        <w:jc w:val="both"/>
        <w:rPr>
          <w:rFonts w:ascii="Gadugi" w:hAnsi="Gadugi" w:cs="Arial"/>
          <w:sz w:val="24"/>
          <w:szCs w:val="24"/>
        </w:rPr>
      </w:pPr>
      <w:r w:rsidRPr="00090C51">
        <w:rPr>
          <w:rFonts w:ascii="Gadugi" w:hAnsi="Gadugi" w:cs="Arial"/>
          <w:sz w:val="24"/>
          <w:szCs w:val="24"/>
          <w:lang w:val="es-419"/>
        </w:rPr>
        <w:t xml:space="preserve">  </w:t>
      </w:r>
      <w:r w:rsidRPr="00090C51">
        <w:rPr>
          <w:rFonts w:ascii="Gadugi" w:hAnsi="Gadugi" w:cs="Arial"/>
          <w:sz w:val="24"/>
          <w:szCs w:val="24"/>
          <w:lang w:val="es-419"/>
        </w:rPr>
        <w:tab/>
      </w:r>
      <w:r w:rsidRPr="00090C51">
        <w:rPr>
          <w:rFonts w:ascii="Gadugi" w:hAnsi="Gadugi" w:cs="Arial"/>
          <w:sz w:val="24"/>
          <w:szCs w:val="24"/>
          <w:lang w:val="es-419"/>
        </w:rPr>
        <w:tab/>
      </w:r>
      <w:r w:rsidRPr="00090C51">
        <w:rPr>
          <w:rFonts w:ascii="Gadugi" w:hAnsi="Gadugi" w:cs="Arial"/>
          <w:sz w:val="24"/>
          <w:szCs w:val="24"/>
          <w:lang w:val="es-419"/>
        </w:rPr>
        <w:tab/>
      </w:r>
      <w:r w:rsidRPr="00090C51">
        <w:rPr>
          <w:rFonts w:ascii="Gadugi" w:hAnsi="Gadugi" w:cs="Arial"/>
          <w:sz w:val="24"/>
          <w:szCs w:val="24"/>
          <w:lang w:val="es-419"/>
        </w:rPr>
        <w:tab/>
        <w:t xml:space="preserve">Oportunamente, </w:t>
      </w:r>
      <w:r w:rsidRPr="00090C51">
        <w:rPr>
          <w:rFonts w:ascii="Gadugi" w:hAnsi="Gadugi" w:cs="Arial"/>
          <w:sz w:val="24"/>
          <w:szCs w:val="24"/>
        </w:rPr>
        <w:t>remítase el expediente a la Corte Constitucional para su eventual revisión.</w:t>
      </w:r>
    </w:p>
    <w:p w14:paraId="0ABC8A54" w14:textId="77777777" w:rsidR="00195701" w:rsidRPr="00090C51" w:rsidRDefault="00195701" w:rsidP="00090C51">
      <w:pPr>
        <w:spacing w:line="276" w:lineRule="auto"/>
        <w:jc w:val="both"/>
        <w:rPr>
          <w:rFonts w:ascii="Gadugi" w:hAnsi="Gadugi" w:cs="Arial"/>
          <w:sz w:val="24"/>
          <w:szCs w:val="24"/>
        </w:rPr>
      </w:pPr>
      <w:r w:rsidRPr="00090C51">
        <w:rPr>
          <w:rFonts w:ascii="Gadugi" w:hAnsi="Gadugi" w:cs="Arial"/>
          <w:sz w:val="24"/>
          <w:szCs w:val="24"/>
          <w:lang w:val="es-419"/>
        </w:rPr>
        <w:t xml:space="preserve"> </w:t>
      </w:r>
      <w:r w:rsidRPr="00090C51">
        <w:rPr>
          <w:rFonts w:ascii="Gadugi" w:hAnsi="Gadugi" w:cs="Arial"/>
          <w:sz w:val="24"/>
          <w:szCs w:val="24"/>
          <w:lang w:val="es-419"/>
        </w:rPr>
        <w:tab/>
      </w:r>
      <w:r w:rsidRPr="00090C51">
        <w:rPr>
          <w:rFonts w:ascii="Gadugi" w:hAnsi="Gadugi" w:cs="Arial"/>
          <w:sz w:val="24"/>
          <w:szCs w:val="24"/>
          <w:lang w:val="es-419"/>
        </w:rPr>
        <w:tab/>
      </w:r>
      <w:r w:rsidRPr="00090C51">
        <w:rPr>
          <w:rFonts w:ascii="Gadugi" w:hAnsi="Gadugi" w:cs="Arial"/>
          <w:sz w:val="24"/>
          <w:szCs w:val="24"/>
          <w:lang w:val="es-419"/>
        </w:rPr>
        <w:tab/>
      </w:r>
      <w:r w:rsidRPr="00090C51">
        <w:rPr>
          <w:rFonts w:ascii="Gadugi" w:hAnsi="Gadugi" w:cs="Arial"/>
          <w:sz w:val="24"/>
          <w:szCs w:val="24"/>
          <w:lang w:val="es-419"/>
        </w:rPr>
        <w:tab/>
      </w:r>
    </w:p>
    <w:p w14:paraId="77836D43" w14:textId="77777777" w:rsidR="00090C51" w:rsidRPr="00090C51" w:rsidRDefault="00090C51" w:rsidP="00090C51">
      <w:pPr>
        <w:spacing w:line="300" w:lineRule="auto"/>
        <w:ind w:firstLine="2835"/>
        <w:jc w:val="both"/>
        <w:rPr>
          <w:rFonts w:ascii="Gadugi" w:hAnsi="Gadugi" w:cs="Adobe Devanagari"/>
          <w:bCs/>
          <w:sz w:val="24"/>
          <w:szCs w:val="24"/>
          <w:lang w:val="es-419"/>
        </w:rPr>
      </w:pPr>
      <w:r w:rsidRPr="00090C51">
        <w:rPr>
          <w:rFonts w:ascii="Gadugi" w:hAnsi="Gadugi" w:cs="Adobe Devanagari"/>
          <w:bCs/>
          <w:sz w:val="24"/>
          <w:szCs w:val="24"/>
          <w:lang w:val="es-419"/>
        </w:rPr>
        <w:t>Los Magistrados,</w:t>
      </w:r>
    </w:p>
    <w:p w14:paraId="08039A8E" w14:textId="77777777" w:rsidR="00090C51" w:rsidRPr="00090C51" w:rsidRDefault="00090C51" w:rsidP="00090C51">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0D4CECC4" w14:textId="77777777" w:rsidR="00090C51" w:rsidRPr="00090C51" w:rsidRDefault="00090C51" w:rsidP="00090C51">
      <w:pPr>
        <w:tabs>
          <w:tab w:val="left" w:pos="284"/>
          <w:tab w:val="left" w:pos="426"/>
        </w:tabs>
        <w:overflowPunct/>
        <w:autoSpaceDE/>
        <w:autoSpaceDN/>
        <w:adjustRightInd/>
        <w:spacing w:line="300" w:lineRule="auto"/>
        <w:jc w:val="both"/>
        <w:textAlignment w:val="auto"/>
        <w:rPr>
          <w:rFonts w:ascii="Gadugi" w:eastAsia="Calibri" w:hAnsi="Gadugi" w:cs="Century Gothic"/>
          <w:sz w:val="24"/>
          <w:szCs w:val="24"/>
          <w:lang w:val="es-419" w:eastAsia="en-US"/>
        </w:rPr>
      </w:pPr>
    </w:p>
    <w:p w14:paraId="5B23D100" w14:textId="77777777" w:rsidR="00090C51" w:rsidRPr="00090C51" w:rsidRDefault="00090C51" w:rsidP="00090C51">
      <w:pPr>
        <w:spacing w:line="300" w:lineRule="auto"/>
        <w:ind w:firstLine="2835"/>
        <w:jc w:val="both"/>
        <w:rPr>
          <w:rFonts w:ascii="Gadugi" w:hAnsi="Gadugi" w:cs="Adobe Devanagari"/>
          <w:b/>
          <w:bCs/>
          <w:sz w:val="24"/>
          <w:szCs w:val="24"/>
          <w:lang w:val="es-419"/>
        </w:rPr>
      </w:pPr>
      <w:r w:rsidRPr="00090C51">
        <w:rPr>
          <w:rFonts w:ascii="Gadugi" w:hAnsi="Gadugi" w:cs="Adobe Devanagari"/>
          <w:b/>
          <w:bCs/>
          <w:sz w:val="24"/>
          <w:szCs w:val="24"/>
          <w:lang w:val="es-419"/>
        </w:rPr>
        <w:t>JAIME ALBERTO SARAZA NARANJO</w:t>
      </w:r>
    </w:p>
    <w:p w14:paraId="0815D6E1" w14:textId="77777777" w:rsidR="00090C51" w:rsidRPr="00090C51" w:rsidRDefault="00090C51" w:rsidP="00090C51">
      <w:pPr>
        <w:spacing w:line="300" w:lineRule="auto"/>
        <w:ind w:firstLine="2835"/>
        <w:jc w:val="both"/>
        <w:rPr>
          <w:rFonts w:ascii="Gadugi" w:hAnsi="Gadugi" w:cs="Adobe Devanagari"/>
          <w:bCs/>
          <w:sz w:val="24"/>
          <w:szCs w:val="24"/>
          <w:lang w:val="es-419"/>
        </w:rPr>
      </w:pPr>
    </w:p>
    <w:p w14:paraId="48E11C1A" w14:textId="77777777" w:rsidR="00090C51" w:rsidRPr="00090C51" w:rsidRDefault="00090C51" w:rsidP="00090C51">
      <w:pPr>
        <w:spacing w:line="300" w:lineRule="auto"/>
        <w:ind w:firstLine="2835"/>
        <w:jc w:val="both"/>
        <w:rPr>
          <w:rFonts w:ascii="Gadugi" w:hAnsi="Gadugi" w:cs="Adobe Devanagari"/>
          <w:bCs/>
          <w:sz w:val="24"/>
          <w:szCs w:val="24"/>
          <w:lang w:val="es-419"/>
        </w:rPr>
      </w:pPr>
    </w:p>
    <w:p w14:paraId="7EFFEB48" w14:textId="77777777" w:rsidR="00090C51" w:rsidRPr="00090C51" w:rsidRDefault="00090C51" w:rsidP="00090C51">
      <w:pPr>
        <w:spacing w:line="300" w:lineRule="auto"/>
        <w:ind w:firstLine="2835"/>
        <w:jc w:val="both"/>
        <w:rPr>
          <w:rFonts w:ascii="Gadugi" w:hAnsi="Gadugi" w:cs="Adobe Devanagari"/>
          <w:b/>
          <w:bCs/>
          <w:sz w:val="24"/>
          <w:szCs w:val="24"/>
          <w:lang w:val="es-419"/>
        </w:rPr>
      </w:pPr>
      <w:r w:rsidRPr="00090C51">
        <w:rPr>
          <w:rFonts w:ascii="Gadugi" w:hAnsi="Gadugi" w:cs="Adobe Devanagari"/>
          <w:b/>
          <w:bCs/>
          <w:sz w:val="24"/>
          <w:szCs w:val="24"/>
          <w:lang w:val="es-419"/>
        </w:rPr>
        <w:t>ADRIANA PATRICIA DÍAZ RAMÍREZ</w:t>
      </w:r>
    </w:p>
    <w:p w14:paraId="3AF22131" w14:textId="77777777" w:rsidR="00090C51" w:rsidRPr="00090C51" w:rsidRDefault="00090C51" w:rsidP="00090C51">
      <w:pPr>
        <w:spacing w:line="300" w:lineRule="auto"/>
        <w:ind w:firstLine="2835"/>
        <w:jc w:val="both"/>
        <w:rPr>
          <w:rFonts w:ascii="Gadugi" w:hAnsi="Gadugi" w:cs="Adobe Devanagari"/>
          <w:bCs/>
          <w:sz w:val="24"/>
          <w:szCs w:val="24"/>
          <w:lang w:val="es-419"/>
        </w:rPr>
      </w:pPr>
    </w:p>
    <w:p w14:paraId="75F02E56" w14:textId="77777777" w:rsidR="00090C51" w:rsidRPr="00090C51" w:rsidRDefault="00090C51" w:rsidP="00090C51">
      <w:pPr>
        <w:spacing w:line="300" w:lineRule="auto"/>
        <w:ind w:firstLine="2835"/>
        <w:jc w:val="both"/>
        <w:rPr>
          <w:rFonts w:ascii="Gadugi" w:hAnsi="Gadugi" w:cs="Adobe Devanagari"/>
          <w:bCs/>
          <w:sz w:val="24"/>
          <w:szCs w:val="24"/>
          <w:lang w:val="es-419"/>
        </w:rPr>
      </w:pPr>
    </w:p>
    <w:p w14:paraId="2DBF5F40" w14:textId="091A983B" w:rsidR="00A6521F" w:rsidRPr="00090C51" w:rsidRDefault="00090C51" w:rsidP="00090C51">
      <w:pPr>
        <w:spacing w:line="300" w:lineRule="auto"/>
        <w:ind w:firstLine="2835"/>
        <w:jc w:val="both"/>
        <w:rPr>
          <w:rFonts w:ascii="Gadugi" w:hAnsi="Gadugi" w:cs="Adobe Devanagari"/>
          <w:b/>
          <w:bCs/>
          <w:sz w:val="24"/>
          <w:szCs w:val="24"/>
          <w:lang w:val="es-419"/>
        </w:rPr>
      </w:pPr>
      <w:r w:rsidRPr="00090C51">
        <w:rPr>
          <w:rFonts w:ascii="Gadugi" w:hAnsi="Gadugi" w:cs="Adobe Devanagari"/>
          <w:b/>
          <w:bCs/>
          <w:sz w:val="24"/>
          <w:szCs w:val="24"/>
          <w:lang w:val="es-419"/>
        </w:rPr>
        <w:t>DUBERNEY GRISALES HERRERA</w:t>
      </w:r>
    </w:p>
    <w:sectPr w:rsidR="00A6521F" w:rsidRPr="00090C51" w:rsidSect="00090C51">
      <w:headerReference w:type="default" r:id="rId11"/>
      <w:footerReference w:type="default" r:id="rId12"/>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9067E4" w16cex:dateUtc="2020-12-09T15:32:06.127Z"/>
  <w16cex:commentExtensible w16cex:durableId="07C14200" w16cex:dateUtc="2021-02-26T15:54:28.956Z"/>
  <w16cex:commentExtensible w16cex:durableId="40EE6FC4" w16cex:dateUtc="2021-03-02T12:21:34.0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9C86F" w14:textId="77777777" w:rsidR="00914D9E" w:rsidRDefault="00914D9E">
      <w:r>
        <w:separator/>
      </w:r>
    </w:p>
  </w:endnote>
  <w:endnote w:type="continuationSeparator" w:id="0">
    <w:p w14:paraId="572DBDEB" w14:textId="77777777" w:rsidR="00914D9E" w:rsidRDefault="0091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4F6B" w14:textId="77777777" w:rsidR="0082351F" w:rsidRDefault="0082351F">
    <w:pPr>
      <w:pStyle w:val="Piedepgina"/>
      <w:jc w:val="right"/>
    </w:pPr>
    <w:r>
      <w:fldChar w:fldCharType="begin"/>
    </w:r>
    <w:r>
      <w:instrText>PAGE   \* MERGEFORMAT</w:instrText>
    </w:r>
    <w:r>
      <w:fldChar w:fldCharType="separate"/>
    </w:r>
    <w:r w:rsidR="009F7BCE">
      <w:rPr>
        <w:noProof/>
      </w:rPr>
      <w:t>2</w:t>
    </w:r>
    <w:r>
      <w:fldChar w:fldCharType="end"/>
    </w:r>
  </w:p>
  <w:p w14:paraId="4D8C78F0" w14:textId="77777777" w:rsidR="0082351F" w:rsidRDefault="008235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EFA1" w14:textId="77777777" w:rsidR="00914D9E" w:rsidRDefault="00914D9E">
      <w:r>
        <w:separator/>
      </w:r>
    </w:p>
  </w:footnote>
  <w:footnote w:type="continuationSeparator" w:id="0">
    <w:p w14:paraId="0907DC13" w14:textId="77777777" w:rsidR="00914D9E" w:rsidRDefault="00914D9E">
      <w:r>
        <w:continuationSeparator/>
      </w:r>
    </w:p>
  </w:footnote>
  <w:footnote w:id="1">
    <w:p w14:paraId="19BB4CC1" w14:textId="6DCB1164" w:rsidR="00FC47C0" w:rsidRPr="00090C51" w:rsidRDefault="00FC47C0"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03, C. 1.</w:t>
      </w:r>
    </w:p>
  </w:footnote>
  <w:footnote w:id="2">
    <w:p w14:paraId="69D3C22F" w14:textId="73F65AFF" w:rsidR="00FC47C0" w:rsidRPr="00090C51" w:rsidRDefault="00FC47C0"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05, C. 1.</w:t>
      </w:r>
    </w:p>
  </w:footnote>
  <w:footnote w:id="3">
    <w:p w14:paraId="6F8875DD" w14:textId="4C09D34A" w:rsidR="00FC47C0" w:rsidRPr="00090C51" w:rsidRDefault="00FC47C0"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08, C. 1.</w:t>
      </w:r>
    </w:p>
  </w:footnote>
  <w:footnote w:id="4">
    <w:p w14:paraId="652E80E4" w14:textId="416301F4" w:rsidR="00FC47C0" w:rsidRPr="00090C51" w:rsidRDefault="00FC47C0"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10, C. 1.</w:t>
      </w:r>
    </w:p>
  </w:footnote>
  <w:footnote w:id="5">
    <w:p w14:paraId="7C0E9078" w14:textId="44D4A755" w:rsidR="00FC47C0" w:rsidRPr="00090C51" w:rsidRDefault="00FC47C0"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13, C. 1.</w:t>
      </w:r>
    </w:p>
  </w:footnote>
  <w:footnote w:id="6">
    <w:p w14:paraId="654FE69D" w14:textId="55C0EEF6" w:rsidR="00FC47C0" w:rsidRPr="00090C51" w:rsidRDefault="00FC47C0"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15, C. 1.</w:t>
      </w:r>
    </w:p>
  </w:footnote>
  <w:footnote w:id="7">
    <w:p w14:paraId="5F3F0AD4" w14:textId="5ED6BDC4" w:rsidR="00C6454F" w:rsidRPr="00090C51" w:rsidRDefault="00C6454F"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04, C. 1.</w:t>
      </w:r>
    </w:p>
  </w:footnote>
  <w:footnote w:id="8">
    <w:p w14:paraId="2B532C7F" w14:textId="626AD10C" w:rsidR="00C6454F" w:rsidRPr="00090C51" w:rsidRDefault="00C6454F"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04, C. 1.</w:t>
      </w:r>
    </w:p>
  </w:footnote>
  <w:footnote w:id="9">
    <w:p w14:paraId="31BF28F4" w14:textId="79CB16A0" w:rsidR="00C6454F" w:rsidRPr="00090C51" w:rsidRDefault="00C6454F"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01, C. 1.</w:t>
      </w:r>
    </w:p>
  </w:footnote>
  <w:footnote w:id="10">
    <w:p w14:paraId="5CB3C985" w14:textId="77777777" w:rsidR="001E1AB9" w:rsidRPr="00090C51" w:rsidRDefault="001E1AB9" w:rsidP="00090C51">
      <w:pPr>
        <w:pStyle w:val="Textonotapie"/>
        <w:jc w:val="both"/>
        <w:rPr>
          <w:rFonts w:ascii="Agency FB" w:hAnsi="Agency FB"/>
          <w:sz w:val="22"/>
          <w:szCs w:val="26"/>
          <w:lang w:val="es-MX"/>
        </w:rPr>
      </w:pPr>
      <w:r w:rsidRPr="00090C51">
        <w:rPr>
          <w:rStyle w:val="Refdenotaalpie"/>
          <w:rFonts w:ascii="Agency FB" w:hAnsi="Agency FB"/>
          <w:sz w:val="22"/>
          <w:szCs w:val="26"/>
        </w:rPr>
        <w:footnoteRef/>
      </w:r>
      <w:r w:rsidRPr="00090C51">
        <w:rPr>
          <w:rFonts w:ascii="Agency FB" w:hAnsi="Agency FB"/>
          <w:sz w:val="22"/>
          <w:szCs w:val="26"/>
        </w:rPr>
        <w:t xml:space="preserve"> Corte Constitucional. sentencia T-377/17</w:t>
      </w:r>
    </w:p>
  </w:footnote>
  <w:footnote w:id="11">
    <w:p w14:paraId="7846C7FC" w14:textId="77777777" w:rsidR="001E1AB9" w:rsidRPr="00090C51" w:rsidRDefault="001E1AB9" w:rsidP="00090C51">
      <w:pPr>
        <w:pStyle w:val="Textonotapie"/>
        <w:jc w:val="both"/>
        <w:rPr>
          <w:rFonts w:ascii="Agency FB" w:hAnsi="Agency FB"/>
          <w:sz w:val="22"/>
          <w:szCs w:val="26"/>
        </w:rPr>
      </w:pPr>
      <w:r w:rsidRPr="00090C51">
        <w:rPr>
          <w:rFonts w:ascii="Agency FB" w:hAnsi="Agency FB"/>
          <w:sz w:val="22"/>
          <w:szCs w:val="26"/>
          <w:vertAlign w:val="superscript"/>
        </w:rPr>
        <w:footnoteRef/>
      </w:r>
      <w:r w:rsidRPr="00090C51">
        <w:rPr>
          <w:rFonts w:ascii="Agency FB" w:hAnsi="Agency FB"/>
          <w:sz w:val="22"/>
          <w:szCs w:val="26"/>
        </w:rPr>
        <w:t xml:space="preserve"> Corte Constitucional, sentencia T-839/06. </w:t>
      </w:r>
    </w:p>
  </w:footnote>
  <w:footnote w:id="12">
    <w:p w14:paraId="4E730921" w14:textId="77777777" w:rsidR="001E1AB9" w:rsidRPr="00090C51" w:rsidRDefault="001E1AB9" w:rsidP="00090C51">
      <w:pPr>
        <w:pStyle w:val="Textonotapie"/>
        <w:jc w:val="both"/>
        <w:rPr>
          <w:rFonts w:ascii="Agency FB" w:hAnsi="Agency FB"/>
          <w:sz w:val="22"/>
          <w:szCs w:val="26"/>
        </w:rPr>
      </w:pPr>
      <w:r w:rsidRPr="00090C51">
        <w:rPr>
          <w:rFonts w:ascii="Agency FB" w:hAnsi="Agency FB"/>
          <w:sz w:val="22"/>
          <w:szCs w:val="26"/>
          <w:vertAlign w:val="superscript"/>
        </w:rPr>
        <w:footnoteRef/>
      </w:r>
      <w:r w:rsidRPr="00090C51">
        <w:rPr>
          <w:rFonts w:ascii="Agency FB" w:hAnsi="Agency FB"/>
          <w:sz w:val="22"/>
          <w:szCs w:val="26"/>
        </w:rPr>
        <w:t xml:space="preserve"> Corte Constitucional, sentencia T-630/09.</w:t>
      </w:r>
    </w:p>
  </w:footnote>
  <w:footnote w:id="13">
    <w:p w14:paraId="2E32171F" w14:textId="77777777" w:rsidR="001E1AB9" w:rsidRPr="00090C51" w:rsidRDefault="001E1AB9" w:rsidP="00090C51">
      <w:pPr>
        <w:pStyle w:val="Textonotapie"/>
        <w:jc w:val="both"/>
        <w:rPr>
          <w:rFonts w:ascii="Agency FB" w:hAnsi="Agency FB"/>
          <w:sz w:val="22"/>
          <w:szCs w:val="26"/>
        </w:rPr>
      </w:pPr>
      <w:r w:rsidRPr="00090C51">
        <w:rPr>
          <w:rFonts w:ascii="Agency FB" w:hAnsi="Agency FB"/>
          <w:sz w:val="22"/>
          <w:szCs w:val="26"/>
          <w:vertAlign w:val="superscript"/>
        </w:rPr>
        <w:footnoteRef/>
      </w:r>
      <w:r w:rsidRPr="00090C51">
        <w:rPr>
          <w:rFonts w:ascii="Agency FB" w:hAnsi="Agency FB"/>
          <w:sz w:val="22"/>
          <w:szCs w:val="26"/>
        </w:rPr>
        <w:t xml:space="preserve"> Corte Constitucional, sentencia T-496/07.</w:t>
      </w:r>
    </w:p>
  </w:footnote>
  <w:footnote w:id="14">
    <w:p w14:paraId="52ADDBD3" w14:textId="77777777" w:rsidR="001E1AB9" w:rsidRPr="00090C51" w:rsidRDefault="001E1AB9" w:rsidP="00090C51">
      <w:pPr>
        <w:pStyle w:val="Textonotapie"/>
        <w:jc w:val="both"/>
        <w:rPr>
          <w:rFonts w:ascii="Agency FB" w:hAnsi="Agency FB"/>
          <w:sz w:val="22"/>
          <w:szCs w:val="26"/>
        </w:rPr>
      </w:pPr>
      <w:r w:rsidRPr="00090C51">
        <w:rPr>
          <w:rFonts w:ascii="Agency FB" w:hAnsi="Agency FB"/>
          <w:sz w:val="22"/>
          <w:szCs w:val="26"/>
          <w:vertAlign w:val="superscript"/>
        </w:rPr>
        <w:footnoteRef/>
      </w:r>
      <w:r w:rsidRPr="00090C51">
        <w:rPr>
          <w:rFonts w:ascii="Agency FB" w:hAnsi="Agency FB"/>
          <w:sz w:val="22"/>
          <w:szCs w:val="26"/>
        </w:rPr>
        <w:t xml:space="preserve"> Corte Constitucional, sentencia T-745/06.</w:t>
      </w:r>
    </w:p>
  </w:footnote>
  <w:footnote w:id="15">
    <w:p w14:paraId="49171CD9" w14:textId="0782529E" w:rsidR="00C6454F" w:rsidRPr="00090C51" w:rsidRDefault="00C6454F"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Documento 04, C. 1.</w:t>
      </w:r>
    </w:p>
  </w:footnote>
  <w:footnote w:id="16">
    <w:p w14:paraId="27E080C8" w14:textId="19EE4E68" w:rsidR="00C6454F" w:rsidRPr="00090C51" w:rsidRDefault="00C6454F"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Pág. 7 Documento 08, C. 1.</w:t>
      </w:r>
    </w:p>
  </w:footnote>
  <w:footnote w:id="17">
    <w:p w14:paraId="15951573" w14:textId="3A13162A" w:rsidR="00B86571" w:rsidRPr="00090C51" w:rsidRDefault="00B86571" w:rsidP="00090C51">
      <w:pPr>
        <w:pStyle w:val="Textonotapie"/>
        <w:jc w:val="both"/>
        <w:rPr>
          <w:rFonts w:ascii="Agency FB" w:hAnsi="Agency FB"/>
          <w:sz w:val="22"/>
          <w:szCs w:val="26"/>
          <w:lang w:val="es-CO"/>
        </w:rPr>
      </w:pPr>
      <w:r w:rsidRPr="00090C51">
        <w:rPr>
          <w:rStyle w:val="Refdenotaalpie"/>
          <w:rFonts w:ascii="Agency FB" w:hAnsi="Agency FB"/>
          <w:sz w:val="22"/>
          <w:szCs w:val="26"/>
        </w:rPr>
        <w:footnoteRef/>
      </w:r>
      <w:r w:rsidRPr="00090C51">
        <w:rPr>
          <w:rFonts w:ascii="Agency FB" w:hAnsi="Agency FB"/>
          <w:sz w:val="22"/>
          <w:szCs w:val="26"/>
        </w:rPr>
        <w:t xml:space="preserve"> </w:t>
      </w:r>
      <w:r w:rsidRPr="00090C51">
        <w:rPr>
          <w:rFonts w:ascii="Agency FB" w:hAnsi="Agency FB"/>
          <w:sz w:val="22"/>
          <w:szCs w:val="26"/>
          <w:lang w:val="es-CO"/>
        </w:rPr>
        <w:t>“Por la cual se adopta el procedimiento para reconocer y otorgar la indemnización por vía administrativa, se crea el método técnico de priorización, se deroga las Resoluciones 090 de 2015 y 01958 de 2018 y se dictan otras disposiciones.”</w:t>
      </w:r>
    </w:p>
  </w:footnote>
  <w:footnote w:id="18">
    <w:p w14:paraId="379AE5F6" w14:textId="77777777" w:rsidR="004C3912" w:rsidRPr="00090C51" w:rsidRDefault="004C3912" w:rsidP="00090C51">
      <w:pPr>
        <w:pStyle w:val="Textonotapie"/>
        <w:jc w:val="both"/>
        <w:rPr>
          <w:rFonts w:ascii="Agency FB" w:hAnsi="Agency FB"/>
          <w:sz w:val="22"/>
          <w:szCs w:val="26"/>
          <w:lang w:val="es-MX"/>
        </w:rPr>
      </w:pPr>
      <w:r w:rsidRPr="00090C51">
        <w:rPr>
          <w:rStyle w:val="Refdenotaalpie"/>
          <w:rFonts w:ascii="Agency FB" w:hAnsi="Agency FB"/>
          <w:sz w:val="22"/>
          <w:szCs w:val="26"/>
        </w:rPr>
        <w:footnoteRef/>
      </w:r>
      <w:r w:rsidRPr="00090C51">
        <w:rPr>
          <w:rFonts w:ascii="Agency FB" w:hAnsi="Agency FB"/>
          <w:sz w:val="22"/>
          <w:szCs w:val="26"/>
        </w:rPr>
        <w:t xml:space="preserve"> Auto 206 del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CEE"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186"/>
    <w:multiLevelType w:val="hybridMultilevel"/>
    <w:tmpl w:val="0CB0F636"/>
    <w:lvl w:ilvl="0" w:tplc="8702DE8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6D5"/>
    <w:rsid w:val="00001977"/>
    <w:rsid w:val="00001B94"/>
    <w:rsid w:val="0000313A"/>
    <w:rsid w:val="000059C4"/>
    <w:rsid w:val="00005AC5"/>
    <w:rsid w:val="00012798"/>
    <w:rsid w:val="0001650D"/>
    <w:rsid w:val="00016830"/>
    <w:rsid w:val="00016931"/>
    <w:rsid w:val="000175EA"/>
    <w:rsid w:val="00022465"/>
    <w:rsid w:val="000228F3"/>
    <w:rsid w:val="00023301"/>
    <w:rsid w:val="00023F72"/>
    <w:rsid w:val="00025E4C"/>
    <w:rsid w:val="0002639C"/>
    <w:rsid w:val="000265D6"/>
    <w:rsid w:val="00026FD5"/>
    <w:rsid w:val="00030048"/>
    <w:rsid w:val="00030D9A"/>
    <w:rsid w:val="000313DE"/>
    <w:rsid w:val="000330E0"/>
    <w:rsid w:val="00034E77"/>
    <w:rsid w:val="00035F59"/>
    <w:rsid w:val="000370D1"/>
    <w:rsid w:val="00037E42"/>
    <w:rsid w:val="00041008"/>
    <w:rsid w:val="00041B5E"/>
    <w:rsid w:val="00042078"/>
    <w:rsid w:val="00045324"/>
    <w:rsid w:val="00047072"/>
    <w:rsid w:val="00047C93"/>
    <w:rsid w:val="00050CBB"/>
    <w:rsid w:val="0005461A"/>
    <w:rsid w:val="00055502"/>
    <w:rsid w:val="00055BC7"/>
    <w:rsid w:val="00057722"/>
    <w:rsid w:val="00057FCC"/>
    <w:rsid w:val="00061D1E"/>
    <w:rsid w:val="00064DB8"/>
    <w:rsid w:val="00066F9F"/>
    <w:rsid w:val="000671F9"/>
    <w:rsid w:val="00067B68"/>
    <w:rsid w:val="00070085"/>
    <w:rsid w:val="0007268A"/>
    <w:rsid w:val="00073065"/>
    <w:rsid w:val="000737E9"/>
    <w:rsid w:val="00077604"/>
    <w:rsid w:val="000805B9"/>
    <w:rsid w:val="0008267E"/>
    <w:rsid w:val="00083EE6"/>
    <w:rsid w:val="00085203"/>
    <w:rsid w:val="00085E48"/>
    <w:rsid w:val="00087089"/>
    <w:rsid w:val="000875B2"/>
    <w:rsid w:val="000876B7"/>
    <w:rsid w:val="00090C51"/>
    <w:rsid w:val="00090F08"/>
    <w:rsid w:val="0009248D"/>
    <w:rsid w:val="00094007"/>
    <w:rsid w:val="000940F6"/>
    <w:rsid w:val="00095778"/>
    <w:rsid w:val="00095E3D"/>
    <w:rsid w:val="000961AE"/>
    <w:rsid w:val="00097912"/>
    <w:rsid w:val="000A13B4"/>
    <w:rsid w:val="000A1EEC"/>
    <w:rsid w:val="000A27C6"/>
    <w:rsid w:val="000A5AFF"/>
    <w:rsid w:val="000A5F3D"/>
    <w:rsid w:val="000A6382"/>
    <w:rsid w:val="000B2918"/>
    <w:rsid w:val="000B3128"/>
    <w:rsid w:val="000B35B1"/>
    <w:rsid w:val="000B5EA2"/>
    <w:rsid w:val="000C1581"/>
    <w:rsid w:val="000C2210"/>
    <w:rsid w:val="000C2F25"/>
    <w:rsid w:val="000C473B"/>
    <w:rsid w:val="000C75AE"/>
    <w:rsid w:val="000C7FE4"/>
    <w:rsid w:val="000D1ACD"/>
    <w:rsid w:val="000D24BE"/>
    <w:rsid w:val="000D39D1"/>
    <w:rsid w:val="000D4537"/>
    <w:rsid w:val="000D593E"/>
    <w:rsid w:val="000D7C35"/>
    <w:rsid w:val="000E0D91"/>
    <w:rsid w:val="000E4693"/>
    <w:rsid w:val="000E4971"/>
    <w:rsid w:val="000E4E7F"/>
    <w:rsid w:val="000E54A8"/>
    <w:rsid w:val="000E6091"/>
    <w:rsid w:val="000E6F69"/>
    <w:rsid w:val="000E78F8"/>
    <w:rsid w:val="000F0D8F"/>
    <w:rsid w:val="000F0D9E"/>
    <w:rsid w:val="000F1917"/>
    <w:rsid w:val="000F4506"/>
    <w:rsid w:val="000F45ED"/>
    <w:rsid w:val="000F5F69"/>
    <w:rsid w:val="000F6E0C"/>
    <w:rsid w:val="00102E7D"/>
    <w:rsid w:val="00103DB6"/>
    <w:rsid w:val="00104EFB"/>
    <w:rsid w:val="0010648B"/>
    <w:rsid w:val="001076D4"/>
    <w:rsid w:val="001117F7"/>
    <w:rsid w:val="00112C53"/>
    <w:rsid w:val="001133D3"/>
    <w:rsid w:val="001136A4"/>
    <w:rsid w:val="0011429E"/>
    <w:rsid w:val="00114617"/>
    <w:rsid w:val="00114FF4"/>
    <w:rsid w:val="00125C65"/>
    <w:rsid w:val="00126A40"/>
    <w:rsid w:val="00126C9C"/>
    <w:rsid w:val="001272B2"/>
    <w:rsid w:val="001309B8"/>
    <w:rsid w:val="0013100A"/>
    <w:rsid w:val="001318CB"/>
    <w:rsid w:val="001361AA"/>
    <w:rsid w:val="00141422"/>
    <w:rsid w:val="00141B74"/>
    <w:rsid w:val="00144929"/>
    <w:rsid w:val="00145E70"/>
    <w:rsid w:val="00150197"/>
    <w:rsid w:val="00151D2D"/>
    <w:rsid w:val="0015269B"/>
    <w:rsid w:val="0015306E"/>
    <w:rsid w:val="0015378A"/>
    <w:rsid w:val="001553F8"/>
    <w:rsid w:val="00156609"/>
    <w:rsid w:val="001577F1"/>
    <w:rsid w:val="001615E2"/>
    <w:rsid w:val="0016315C"/>
    <w:rsid w:val="0016334F"/>
    <w:rsid w:val="00164F89"/>
    <w:rsid w:val="00166675"/>
    <w:rsid w:val="00166FB9"/>
    <w:rsid w:val="00167F69"/>
    <w:rsid w:val="001730FB"/>
    <w:rsid w:val="00173309"/>
    <w:rsid w:val="001758B6"/>
    <w:rsid w:val="00176378"/>
    <w:rsid w:val="00180557"/>
    <w:rsid w:val="001848E1"/>
    <w:rsid w:val="00185973"/>
    <w:rsid w:val="00186537"/>
    <w:rsid w:val="00186F40"/>
    <w:rsid w:val="00191A0D"/>
    <w:rsid w:val="00192E42"/>
    <w:rsid w:val="0019346D"/>
    <w:rsid w:val="00194148"/>
    <w:rsid w:val="001942E8"/>
    <w:rsid w:val="0019443D"/>
    <w:rsid w:val="00195701"/>
    <w:rsid w:val="001A1BE3"/>
    <w:rsid w:val="001A3DAE"/>
    <w:rsid w:val="001A3EAA"/>
    <w:rsid w:val="001A4E3C"/>
    <w:rsid w:val="001A53C4"/>
    <w:rsid w:val="001A5D2A"/>
    <w:rsid w:val="001A6E59"/>
    <w:rsid w:val="001B2A48"/>
    <w:rsid w:val="001B5577"/>
    <w:rsid w:val="001B75B8"/>
    <w:rsid w:val="001C001A"/>
    <w:rsid w:val="001C1CA0"/>
    <w:rsid w:val="001C2BB7"/>
    <w:rsid w:val="001C3EFC"/>
    <w:rsid w:val="001C5603"/>
    <w:rsid w:val="001C6BBA"/>
    <w:rsid w:val="001C7C97"/>
    <w:rsid w:val="001D1829"/>
    <w:rsid w:val="001D19EC"/>
    <w:rsid w:val="001D2A0B"/>
    <w:rsid w:val="001D592D"/>
    <w:rsid w:val="001D615A"/>
    <w:rsid w:val="001D635E"/>
    <w:rsid w:val="001D6DF1"/>
    <w:rsid w:val="001D71FB"/>
    <w:rsid w:val="001D77AC"/>
    <w:rsid w:val="001D794E"/>
    <w:rsid w:val="001E1AB9"/>
    <w:rsid w:val="001E4CAA"/>
    <w:rsid w:val="001E5237"/>
    <w:rsid w:val="001E7426"/>
    <w:rsid w:val="001E7E62"/>
    <w:rsid w:val="001F3183"/>
    <w:rsid w:val="001F355F"/>
    <w:rsid w:val="001F36FB"/>
    <w:rsid w:val="001F5E9E"/>
    <w:rsid w:val="00200B41"/>
    <w:rsid w:val="002014C3"/>
    <w:rsid w:val="00204592"/>
    <w:rsid w:val="00206D5A"/>
    <w:rsid w:val="0020701F"/>
    <w:rsid w:val="0021223E"/>
    <w:rsid w:val="002125BC"/>
    <w:rsid w:val="00214705"/>
    <w:rsid w:val="00215AB9"/>
    <w:rsid w:val="00215B0A"/>
    <w:rsid w:val="00215F0A"/>
    <w:rsid w:val="00217067"/>
    <w:rsid w:val="002170CD"/>
    <w:rsid w:val="002170EF"/>
    <w:rsid w:val="00221C06"/>
    <w:rsid w:val="002231B4"/>
    <w:rsid w:val="0022383E"/>
    <w:rsid w:val="0022401E"/>
    <w:rsid w:val="002262D8"/>
    <w:rsid w:val="00226693"/>
    <w:rsid w:val="00227F6E"/>
    <w:rsid w:val="00231080"/>
    <w:rsid w:val="00242412"/>
    <w:rsid w:val="00242AEC"/>
    <w:rsid w:val="0024659A"/>
    <w:rsid w:val="00246C1B"/>
    <w:rsid w:val="00247101"/>
    <w:rsid w:val="00247631"/>
    <w:rsid w:val="00247A2B"/>
    <w:rsid w:val="00253AC0"/>
    <w:rsid w:val="002548C3"/>
    <w:rsid w:val="0026345D"/>
    <w:rsid w:val="002644E7"/>
    <w:rsid w:val="00265289"/>
    <w:rsid w:val="00265408"/>
    <w:rsid w:val="00265FAD"/>
    <w:rsid w:val="00266ABE"/>
    <w:rsid w:val="00266DDB"/>
    <w:rsid w:val="0026742B"/>
    <w:rsid w:val="00271537"/>
    <w:rsid w:val="00275A21"/>
    <w:rsid w:val="00276A0E"/>
    <w:rsid w:val="00277EE7"/>
    <w:rsid w:val="00280E57"/>
    <w:rsid w:val="00281ADC"/>
    <w:rsid w:val="0028395B"/>
    <w:rsid w:val="0028399C"/>
    <w:rsid w:val="002856DC"/>
    <w:rsid w:val="002857CC"/>
    <w:rsid w:val="00285E58"/>
    <w:rsid w:val="00286E02"/>
    <w:rsid w:val="00286F38"/>
    <w:rsid w:val="002874D8"/>
    <w:rsid w:val="00290B20"/>
    <w:rsid w:val="002912B8"/>
    <w:rsid w:val="00293371"/>
    <w:rsid w:val="002937A9"/>
    <w:rsid w:val="002948CB"/>
    <w:rsid w:val="00294EEF"/>
    <w:rsid w:val="00295D89"/>
    <w:rsid w:val="00296347"/>
    <w:rsid w:val="002965D5"/>
    <w:rsid w:val="00297367"/>
    <w:rsid w:val="002A0D4D"/>
    <w:rsid w:val="002A2035"/>
    <w:rsid w:val="002A3735"/>
    <w:rsid w:val="002A3D52"/>
    <w:rsid w:val="002A5320"/>
    <w:rsid w:val="002A5696"/>
    <w:rsid w:val="002B73CB"/>
    <w:rsid w:val="002B7E3F"/>
    <w:rsid w:val="002C079F"/>
    <w:rsid w:val="002C3209"/>
    <w:rsid w:val="002C510E"/>
    <w:rsid w:val="002C5752"/>
    <w:rsid w:val="002C77D9"/>
    <w:rsid w:val="002D0D42"/>
    <w:rsid w:val="002D0FD7"/>
    <w:rsid w:val="002D1010"/>
    <w:rsid w:val="002D214A"/>
    <w:rsid w:val="002D24E4"/>
    <w:rsid w:val="002D2D38"/>
    <w:rsid w:val="002D3B4C"/>
    <w:rsid w:val="002D459B"/>
    <w:rsid w:val="002D5939"/>
    <w:rsid w:val="002D6983"/>
    <w:rsid w:val="002E0E6B"/>
    <w:rsid w:val="002E112E"/>
    <w:rsid w:val="002E22DB"/>
    <w:rsid w:val="002E46E8"/>
    <w:rsid w:val="002E50A8"/>
    <w:rsid w:val="002E62FC"/>
    <w:rsid w:val="002E6E26"/>
    <w:rsid w:val="002F03B6"/>
    <w:rsid w:val="002F1016"/>
    <w:rsid w:val="002F1B05"/>
    <w:rsid w:val="002F2C43"/>
    <w:rsid w:val="002F3E2B"/>
    <w:rsid w:val="002F6764"/>
    <w:rsid w:val="002F6B7F"/>
    <w:rsid w:val="0030250B"/>
    <w:rsid w:val="0030399E"/>
    <w:rsid w:val="003042D7"/>
    <w:rsid w:val="0030492C"/>
    <w:rsid w:val="00307E51"/>
    <w:rsid w:val="003103AD"/>
    <w:rsid w:val="00310498"/>
    <w:rsid w:val="00311EDF"/>
    <w:rsid w:val="00312E6A"/>
    <w:rsid w:val="00314E32"/>
    <w:rsid w:val="00316CCA"/>
    <w:rsid w:val="0032141C"/>
    <w:rsid w:val="0032226A"/>
    <w:rsid w:val="0032230E"/>
    <w:rsid w:val="0032251F"/>
    <w:rsid w:val="00322814"/>
    <w:rsid w:val="00323235"/>
    <w:rsid w:val="00323A70"/>
    <w:rsid w:val="00326099"/>
    <w:rsid w:val="0033012D"/>
    <w:rsid w:val="00330348"/>
    <w:rsid w:val="003352D5"/>
    <w:rsid w:val="00337B32"/>
    <w:rsid w:val="003438EC"/>
    <w:rsid w:val="0034478C"/>
    <w:rsid w:val="0034478D"/>
    <w:rsid w:val="00345292"/>
    <w:rsid w:val="0034716A"/>
    <w:rsid w:val="003471E5"/>
    <w:rsid w:val="003502FF"/>
    <w:rsid w:val="003505C1"/>
    <w:rsid w:val="003509E6"/>
    <w:rsid w:val="00352DAC"/>
    <w:rsid w:val="00353CD2"/>
    <w:rsid w:val="00353F0E"/>
    <w:rsid w:val="00354C26"/>
    <w:rsid w:val="00356163"/>
    <w:rsid w:val="003571DB"/>
    <w:rsid w:val="00360693"/>
    <w:rsid w:val="00360C97"/>
    <w:rsid w:val="003634A6"/>
    <w:rsid w:val="0036375A"/>
    <w:rsid w:val="00363FF8"/>
    <w:rsid w:val="00366C5E"/>
    <w:rsid w:val="00367796"/>
    <w:rsid w:val="003726B6"/>
    <w:rsid w:val="003747D4"/>
    <w:rsid w:val="00376266"/>
    <w:rsid w:val="00381277"/>
    <w:rsid w:val="00382230"/>
    <w:rsid w:val="00386D2A"/>
    <w:rsid w:val="003871C0"/>
    <w:rsid w:val="00393F8B"/>
    <w:rsid w:val="00394E86"/>
    <w:rsid w:val="0039698F"/>
    <w:rsid w:val="003A1FC1"/>
    <w:rsid w:val="003A1FF9"/>
    <w:rsid w:val="003A2E57"/>
    <w:rsid w:val="003A3725"/>
    <w:rsid w:val="003A50BC"/>
    <w:rsid w:val="003A77AB"/>
    <w:rsid w:val="003B04DF"/>
    <w:rsid w:val="003B28AA"/>
    <w:rsid w:val="003B35B6"/>
    <w:rsid w:val="003B47B1"/>
    <w:rsid w:val="003B4DC5"/>
    <w:rsid w:val="003B6385"/>
    <w:rsid w:val="003C01FA"/>
    <w:rsid w:val="003C0402"/>
    <w:rsid w:val="003C0CFA"/>
    <w:rsid w:val="003C4479"/>
    <w:rsid w:val="003C574D"/>
    <w:rsid w:val="003C7033"/>
    <w:rsid w:val="003C78DC"/>
    <w:rsid w:val="003C7A40"/>
    <w:rsid w:val="003C7FE0"/>
    <w:rsid w:val="003D1661"/>
    <w:rsid w:val="003D3003"/>
    <w:rsid w:val="003D59BF"/>
    <w:rsid w:val="003D5EAD"/>
    <w:rsid w:val="003E0536"/>
    <w:rsid w:val="003E2D39"/>
    <w:rsid w:val="003E4112"/>
    <w:rsid w:val="003E514C"/>
    <w:rsid w:val="003E6437"/>
    <w:rsid w:val="003F55F6"/>
    <w:rsid w:val="003F70CB"/>
    <w:rsid w:val="004000C2"/>
    <w:rsid w:val="00401E5E"/>
    <w:rsid w:val="00402CE4"/>
    <w:rsid w:val="00404030"/>
    <w:rsid w:val="00404220"/>
    <w:rsid w:val="00405AE5"/>
    <w:rsid w:val="004063BC"/>
    <w:rsid w:val="00410C93"/>
    <w:rsid w:val="00413984"/>
    <w:rsid w:val="00414513"/>
    <w:rsid w:val="00420A24"/>
    <w:rsid w:val="00424AB4"/>
    <w:rsid w:val="0042666A"/>
    <w:rsid w:val="00426E61"/>
    <w:rsid w:val="00433976"/>
    <w:rsid w:val="0043456B"/>
    <w:rsid w:val="00436F89"/>
    <w:rsid w:val="00443020"/>
    <w:rsid w:val="00443456"/>
    <w:rsid w:val="0044383A"/>
    <w:rsid w:val="00445045"/>
    <w:rsid w:val="0044657D"/>
    <w:rsid w:val="00446E41"/>
    <w:rsid w:val="004470BD"/>
    <w:rsid w:val="004472AF"/>
    <w:rsid w:val="00447947"/>
    <w:rsid w:val="0044797C"/>
    <w:rsid w:val="00451D76"/>
    <w:rsid w:val="00452BAB"/>
    <w:rsid w:val="0045736F"/>
    <w:rsid w:val="004606ED"/>
    <w:rsid w:val="00463C0A"/>
    <w:rsid w:val="0046501A"/>
    <w:rsid w:val="004748A8"/>
    <w:rsid w:val="00475650"/>
    <w:rsid w:val="004759BF"/>
    <w:rsid w:val="0048077E"/>
    <w:rsid w:val="0048260E"/>
    <w:rsid w:val="0048275F"/>
    <w:rsid w:val="00483B43"/>
    <w:rsid w:val="00484C5E"/>
    <w:rsid w:val="00486F80"/>
    <w:rsid w:val="004873C8"/>
    <w:rsid w:val="00487733"/>
    <w:rsid w:val="00491429"/>
    <w:rsid w:val="0049282E"/>
    <w:rsid w:val="0049708F"/>
    <w:rsid w:val="004A0070"/>
    <w:rsid w:val="004A10A2"/>
    <w:rsid w:val="004A19B7"/>
    <w:rsid w:val="004A1D23"/>
    <w:rsid w:val="004A1FF2"/>
    <w:rsid w:val="004A234C"/>
    <w:rsid w:val="004A236C"/>
    <w:rsid w:val="004A24A9"/>
    <w:rsid w:val="004A2861"/>
    <w:rsid w:val="004A53C2"/>
    <w:rsid w:val="004B008F"/>
    <w:rsid w:val="004B0E04"/>
    <w:rsid w:val="004B1793"/>
    <w:rsid w:val="004B1868"/>
    <w:rsid w:val="004B1A52"/>
    <w:rsid w:val="004B2664"/>
    <w:rsid w:val="004B3000"/>
    <w:rsid w:val="004B3397"/>
    <w:rsid w:val="004B40CB"/>
    <w:rsid w:val="004B45C0"/>
    <w:rsid w:val="004B4E8F"/>
    <w:rsid w:val="004B61B6"/>
    <w:rsid w:val="004B6BFD"/>
    <w:rsid w:val="004B716D"/>
    <w:rsid w:val="004B7C79"/>
    <w:rsid w:val="004C1697"/>
    <w:rsid w:val="004C2079"/>
    <w:rsid w:val="004C2BE7"/>
    <w:rsid w:val="004C375C"/>
    <w:rsid w:val="004C3912"/>
    <w:rsid w:val="004C3F18"/>
    <w:rsid w:val="004C65C1"/>
    <w:rsid w:val="004C6995"/>
    <w:rsid w:val="004C7449"/>
    <w:rsid w:val="004D0654"/>
    <w:rsid w:val="004D083F"/>
    <w:rsid w:val="004D321A"/>
    <w:rsid w:val="004D62A5"/>
    <w:rsid w:val="004D730D"/>
    <w:rsid w:val="004D73C4"/>
    <w:rsid w:val="004E2257"/>
    <w:rsid w:val="004E225A"/>
    <w:rsid w:val="004E39E2"/>
    <w:rsid w:val="004E40BE"/>
    <w:rsid w:val="004E5CE1"/>
    <w:rsid w:val="004E615A"/>
    <w:rsid w:val="004E7136"/>
    <w:rsid w:val="004E7A9A"/>
    <w:rsid w:val="004F0FAF"/>
    <w:rsid w:val="004F20CA"/>
    <w:rsid w:val="004F3F8F"/>
    <w:rsid w:val="004F40B6"/>
    <w:rsid w:val="004F5A21"/>
    <w:rsid w:val="004F7087"/>
    <w:rsid w:val="004F756A"/>
    <w:rsid w:val="004F7F48"/>
    <w:rsid w:val="0050079C"/>
    <w:rsid w:val="00501221"/>
    <w:rsid w:val="005018BA"/>
    <w:rsid w:val="005027E7"/>
    <w:rsid w:val="005045AD"/>
    <w:rsid w:val="005061B0"/>
    <w:rsid w:val="00506BE5"/>
    <w:rsid w:val="00510306"/>
    <w:rsid w:val="00511F92"/>
    <w:rsid w:val="00512347"/>
    <w:rsid w:val="00512B0B"/>
    <w:rsid w:val="00513494"/>
    <w:rsid w:val="005141CD"/>
    <w:rsid w:val="00520564"/>
    <w:rsid w:val="00525FB6"/>
    <w:rsid w:val="00526AB8"/>
    <w:rsid w:val="00530CDD"/>
    <w:rsid w:val="00530FF9"/>
    <w:rsid w:val="00531336"/>
    <w:rsid w:val="00534E94"/>
    <w:rsid w:val="00535424"/>
    <w:rsid w:val="005372D1"/>
    <w:rsid w:val="005406B9"/>
    <w:rsid w:val="0054614A"/>
    <w:rsid w:val="00546153"/>
    <w:rsid w:val="005466A3"/>
    <w:rsid w:val="00546A86"/>
    <w:rsid w:val="00550514"/>
    <w:rsid w:val="005506A1"/>
    <w:rsid w:val="005515E3"/>
    <w:rsid w:val="00551C10"/>
    <w:rsid w:val="00551D56"/>
    <w:rsid w:val="005541A7"/>
    <w:rsid w:val="005551EA"/>
    <w:rsid w:val="00557967"/>
    <w:rsid w:val="00562FAB"/>
    <w:rsid w:val="00564627"/>
    <w:rsid w:val="005679FC"/>
    <w:rsid w:val="00572185"/>
    <w:rsid w:val="00573031"/>
    <w:rsid w:val="0057308C"/>
    <w:rsid w:val="00573FA7"/>
    <w:rsid w:val="00576ED0"/>
    <w:rsid w:val="00577FAE"/>
    <w:rsid w:val="00581AFF"/>
    <w:rsid w:val="00581C28"/>
    <w:rsid w:val="005835B8"/>
    <w:rsid w:val="005856B4"/>
    <w:rsid w:val="00585AF4"/>
    <w:rsid w:val="00585BB2"/>
    <w:rsid w:val="00585EB8"/>
    <w:rsid w:val="00586AEC"/>
    <w:rsid w:val="00586D1F"/>
    <w:rsid w:val="0058775E"/>
    <w:rsid w:val="005905C9"/>
    <w:rsid w:val="00590E9A"/>
    <w:rsid w:val="00593989"/>
    <w:rsid w:val="005971FC"/>
    <w:rsid w:val="005A2516"/>
    <w:rsid w:val="005A5A51"/>
    <w:rsid w:val="005A72A2"/>
    <w:rsid w:val="005B121F"/>
    <w:rsid w:val="005B1866"/>
    <w:rsid w:val="005B2E03"/>
    <w:rsid w:val="005B38A7"/>
    <w:rsid w:val="005B538F"/>
    <w:rsid w:val="005B600E"/>
    <w:rsid w:val="005B6F32"/>
    <w:rsid w:val="005C03FF"/>
    <w:rsid w:val="005C16BC"/>
    <w:rsid w:val="005C1851"/>
    <w:rsid w:val="005C1AD2"/>
    <w:rsid w:val="005C2A41"/>
    <w:rsid w:val="005C2A86"/>
    <w:rsid w:val="005C3FDF"/>
    <w:rsid w:val="005C595F"/>
    <w:rsid w:val="005C7470"/>
    <w:rsid w:val="005C7EE9"/>
    <w:rsid w:val="005D1475"/>
    <w:rsid w:val="005D27D5"/>
    <w:rsid w:val="005D48B7"/>
    <w:rsid w:val="005D55C8"/>
    <w:rsid w:val="005D630A"/>
    <w:rsid w:val="005D69EA"/>
    <w:rsid w:val="005D6D34"/>
    <w:rsid w:val="005E0BAF"/>
    <w:rsid w:val="005E2073"/>
    <w:rsid w:val="005E6F6C"/>
    <w:rsid w:val="005E7BBC"/>
    <w:rsid w:val="005E7C22"/>
    <w:rsid w:val="005F1C2C"/>
    <w:rsid w:val="005F1C40"/>
    <w:rsid w:val="005F272E"/>
    <w:rsid w:val="005F29BE"/>
    <w:rsid w:val="005F362F"/>
    <w:rsid w:val="005F59F4"/>
    <w:rsid w:val="0060000F"/>
    <w:rsid w:val="006006C1"/>
    <w:rsid w:val="006010D5"/>
    <w:rsid w:val="00603495"/>
    <w:rsid w:val="0060484B"/>
    <w:rsid w:val="00604CCD"/>
    <w:rsid w:val="00607DE6"/>
    <w:rsid w:val="00611B04"/>
    <w:rsid w:val="00612156"/>
    <w:rsid w:val="00614229"/>
    <w:rsid w:val="006172D6"/>
    <w:rsid w:val="00617883"/>
    <w:rsid w:val="00617AFB"/>
    <w:rsid w:val="00617D56"/>
    <w:rsid w:val="00621360"/>
    <w:rsid w:val="006234F8"/>
    <w:rsid w:val="006266BD"/>
    <w:rsid w:val="00626D44"/>
    <w:rsid w:val="006279B6"/>
    <w:rsid w:val="00627A10"/>
    <w:rsid w:val="00631FF5"/>
    <w:rsid w:val="006324E5"/>
    <w:rsid w:val="00635CDD"/>
    <w:rsid w:val="0063635D"/>
    <w:rsid w:val="0064036F"/>
    <w:rsid w:val="00641E01"/>
    <w:rsid w:val="006425E9"/>
    <w:rsid w:val="00643097"/>
    <w:rsid w:val="00644206"/>
    <w:rsid w:val="006478A8"/>
    <w:rsid w:val="00650219"/>
    <w:rsid w:val="0065103D"/>
    <w:rsid w:val="006518A4"/>
    <w:rsid w:val="0065678A"/>
    <w:rsid w:val="00656972"/>
    <w:rsid w:val="0065707E"/>
    <w:rsid w:val="00660F2A"/>
    <w:rsid w:val="00661453"/>
    <w:rsid w:val="006616D4"/>
    <w:rsid w:val="00663837"/>
    <w:rsid w:val="006639E8"/>
    <w:rsid w:val="0066669F"/>
    <w:rsid w:val="00666E87"/>
    <w:rsid w:val="00667359"/>
    <w:rsid w:val="00670784"/>
    <w:rsid w:val="0067094F"/>
    <w:rsid w:val="00671240"/>
    <w:rsid w:val="00674023"/>
    <w:rsid w:val="006766AF"/>
    <w:rsid w:val="006774AA"/>
    <w:rsid w:val="00681CC5"/>
    <w:rsid w:val="00681F9D"/>
    <w:rsid w:val="00684F9E"/>
    <w:rsid w:val="0068595F"/>
    <w:rsid w:val="006864BE"/>
    <w:rsid w:val="00686B46"/>
    <w:rsid w:val="00686FD8"/>
    <w:rsid w:val="00696DB3"/>
    <w:rsid w:val="006A114F"/>
    <w:rsid w:val="006A1AB8"/>
    <w:rsid w:val="006A460E"/>
    <w:rsid w:val="006A6DC6"/>
    <w:rsid w:val="006A7FC0"/>
    <w:rsid w:val="006B1D2C"/>
    <w:rsid w:val="006B1F0B"/>
    <w:rsid w:val="006B6938"/>
    <w:rsid w:val="006B6EAE"/>
    <w:rsid w:val="006C1F4F"/>
    <w:rsid w:val="006C403D"/>
    <w:rsid w:val="006D1200"/>
    <w:rsid w:val="006D1C50"/>
    <w:rsid w:val="006D4778"/>
    <w:rsid w:val="006D5732"/>
    <w:rsid w:val="006D607D"/>
    <w:rsid w:val="006E04F2"/>
    <w:rsid w:val="006E1FA2"/>
    <w:rsid w:val="006E262B"/>
    <w:rsid w:val="006E3198"/>
    <w:rsid w:val="006E6F88"/>
    <w:rsid w:val="006F08CD"/>
    <w:rsid w:val="006F182C"/>
    <w:rsid w:val="006F34C5"/>
    <w:rsid w:val="006F38EB"/>
    <w:rsid w:val="006F3F9C"/>
    <w:rsid w:val="006F4A89"/>
    <w:rsid w:val="006F53FD"/>
    <w:rsid w:val="00700217"/>
    <w:rsid w:val="0070309E"/>
    <w:rsid w:val="00703B0E"/>
    <w:rsid w:val="00703E33"/>
    <w:rsid w:val="00706CA1"/>
    <w:rsid w:val="00711439"/>
    <w:rsid w:val="007169B9"/>
    <w:rsid w:val="00716EBF"/>
    <w:rsid w:val="00717E40"/>
    <w:rsid w:val="00720082"/>
    <w:rsid w:val="0072020C"/>
    <w:rsid w:val="00723FB1"/>
    <w:rsid w:val="00723FE0"/>
    <w:rsid w:val="00725D3B"/>
    <w:rsid w:val="0072707F"/>
    <w:rsid w:val="00727D67"/>
    <w:rsid w:val="00732C95"/>
    <w:rsid w:val="00732FD4"/>
    <w:rsid w:val="0073360C"/>
    <w:rsid w:val="007337A6"/>
    <w:rsid w:val="0073424C"/>
    <w:rsid w:val="0073523D"/>
    <w:rsid w:val="0073590D"/>
    <w:rsid w:val="00736AD2"/>
    <w:rsid w:val="00737393"/>
    <w:rsid w:val="007415DE"/>
    <w:rsid w:val="00741F81"/>
    <w:rsid w:val="0074201F"/>
    <w:rsid w:val="00742984"/>
    <w:rsid w:val="00750356"/>
    <w:rsid w:val="00750446"/>
    <w:rsid w:val="00751E7F"/>
    <w:rsid w:val="007525B2"/>
    <w:rsid w:val="00752770"/>
    <w:rsid w:val="0075418C"/>
    <w:rsid w:val="007561B5"/>
    <w:rsid w:val="0075714C"/>
    <w:rsid w:val="0075769A"/>
    <w:rsid w:val="007601E3"/>
    <w:rsid w:val="00760F1C"/>
    <w:rsid w:val="00763F8B"/>
    <w:rsid w:val="00763FB0"/>
    <w:rsid w:val="0076431A"/>
    <w:rsid w:val="007659D5"/>
    <w:rsid w:val="00770121"/>
    <w:rsid w:val="00772DF0"/>
    <w:rsid w:val="00772E16"/>
    <w:rsid w:val="0077415C"/>
    <w:rsid w:val="00774820"/>
    <w:rsid w:val="00777C3A"/>
    <w:rsid w:val="007817E6"/>
    <w:rsid w:val="00781C79"/>
    <w:rsid w:val="00781E88"/>
    <w:rsid w:val="00783F5F"/>
    <w:rsid w:val="007840FE"/>
    <w:rsid w:val="007853A2"/>
    <w:rsid w:val="00785C94"/>
    <w:rsid w:val="00790685"/>
    <w:rsid w:val="007955FF"/>
    <w:rsid w:val="00795C7D"/>
    <w:rsid w:val="00795F05"/>
    <w:rsid w:val="007A214A"/>
    <w:rsid w:val="007A229A"/>
    <w:rsid w:val="007A2470"/>
    <w:rsid w:val="007A32E0"/>
    <w:rsid w:val="007A3B16"/>
    <w:rsid w:val="007A404A"/>
    <w:rsid w:val="007A4F26"/>
    <w:rsid w:val="007A7CC0"/>
    <w:rsid w:val="007B0AB8"/>
    <w:rsid w:val="007B0D2F"/>
    <w:rsid w:val="007B1BB4"/>
    <w:rsid w:val="007B2991"/>
    <w:rsid w:val="007B364E"/>
    <w:rsid w:val="007B5E95"/>
    <w:rsid w:val="007B6AD0"/>
    <w:rsid w:val="007B6E37"/>
    <w:rsid w:val="007C0218"/>
    <w:rsid w:val="007C370F"/>
    <w:rsid w:val="007C4CE4"/>
    <w:rsid w:val="007C72FA"/>
    <w:rsid w:val="007D55DE"/>
    <w:rsid w:val="007E24AC"/>
    <w:rsid w:val="007E3733"/>
    <w:rsid w:val="007E4CAF"/>
    <w:rsid w:val="007E5C1C"/>
    <w:rsid w:val="007E79DF"/>
    <w:rsid w:val="007E7FE7"/>
    <w:rsid w:val="007F312D"/>
    <w:rsid w:val="007F47D7"/>
    <w:rsid w:val="007F7406"/>
    <w:rsid w:val="007F7B8C"/>
    <w:rsid w:val="00800FEC"/>
    <w:rsid w:val="0080142D"/>
    <w:rsid w:val="008018A4"/>
    <w:rsid w:val="0080512B"/>
    <w:rsid w:val="00805597"/>
    <w:rsid w:val="008058F9"/>
    <w:rsid w:val="00810DA0"/>
    <w:rsid w:val="008128EC"/>
    <w:rsid w:val="00814020"/>
    <w:rsid w:val="00820839"/>
    <w:rsid w:val="00821BCD"/>
    <w:rsid w:val="008220FA"/>
    <w:rsid w:val="00822C03"/>
    <w:rsid w:val="0082351F"/>
    <w:rsid w:val="0082575B"/>
    <w:rsid w:val="008301AF"/>
    <w:rsid w:val="008309BE"/>
    <w:rsid w:val="00832B6C"/>
    <w:rsid w:val="008336D5"/>
    <w:rsid w:val="0083651F"/>
    <w:rsid w:val="008370A8"/>
    <w:rsid w:val="008403D6"/>
    <w:rsid w:val="008422DD"/>
    <w:rsid w:val="00842502"/>
    <w:rsid w:val="00842A79"/>
    <w:rsid w:val="00844A9F"/>
    <w:rsid w:val="00844E4E"/>
    <w:rsid w:val="00844F10"/>
    <w:rsid w:val="00844F3C"/>
    <w:rsid w:val="00845591"/>
    <w:rsid w:val="0084794D"/>
    <w:rsid w:val="00850CA1"/>
    <w:rsid w:val="00852B8E"/>
    <w:rsid w:val="00856AB8"/>
    <w:rsid w:val="0086089B"/>
    <w:rsid w:val="00860B66"/>
    <w:rsid w:val="00860CB6"/>
    <w:rsid w:val="00860FC7"/>
    <w:rsid w:val="008615E2"/>
    <w:rsid w:val="00864DA2"/>
    <w:rsid w:val="00866E84"/>
    <w:rsid w:val="008672E6"/>
    <w:rsid w:val="00867620"/>
    <w:rsid w:val="00870EE7"/>
    <w:rsid w:val="00870F8A"/>
    <w:rsid w:val="0087241F"/>
    <w:rsid w:val="00877AB1"/>
    <w:rsid w:val="00880125"/>
    <w:rsid w:val="00881A47"/>
    <w:rsid w:val="00881D78"/>
    <w:rsid w:val="0088395B"/>
    <w:rsid w:val="00887A55"/>
    <w:rsid w:val="00891CEE"/>
    <w:rsid w:val="00893852"/>
    <w:rsid w:val="00893F39"/>
    <w:rsid w:val="0089436C"/>
    <w:rsid w:val="00896DE3"/>
    <w:rsid w:val="00896E6E"/>
    <w:rsid w:val="008978A3"/>
    <w:rsid w:val="008A0124"/>
    <w:rsid w:val="008A017B"/>
    <w:rsid w:val="008A0911"/>
    <w:rsid w:val="008A16B8"/>
    <w:rsid w:val="008A178F"/>
    <w:rsid w:val="008A301C"/>
    <w:rsid w:val="008A3A4B"/>
    <w:rsid w:val="008A4824"/>
    <w:rsid w:val="008A5FEA"/>
    <w:rsid w:val="008A6A94"/>
    <w:rsid w:val="008A7689"/>
    <w:rsid w:val="008A7F7A"/>
    <w:rsid w:val="008B0C44"/>
    <w:rsid w:val="008B1EB5"/>
    <w:rsid w:val="008B3773"/>
    <w:rsid w:val="008B7090"/>
    <w:rsid w:val="008C0A7A"/>
    <w:rsid w:val="008C0D64"/>
    <w:rsid w:val="008C1E53"/>
    <w:rsid w:val="008C2176"/>
    <w:rsid w:val="008C2E79"/>
    <w:rsid w:val="008C3A3E"/>
    <w:rsid w:val="008C464A"/>
    <w:rsid w:val="008C488E"/>
    <w:rsid w:val="008C622C"/>
    <w:rsid w:val="008D0BF6"/>
    <w:rsid w:val="008D18F2"/>
    <w:rsid w:val="008D2032"/>
    <w:rsid w:val="008D216B"/>
    <w:rsid w:val="008D21E9"/>
    <w:rsid w:val="008D2C98"/>
    <w:rsid w:val="008D3BEA"/>
    <w:rsid w:val="008D3F86"/>
    <w:rsid w:val="008D6DA6"/>
    <w:rsid w:val="008E19DF"/>
    <w:rsid w:val="008E333A"/>
    <w:rsid w:val="008E35AB"/>
    <w:rsid w:val="008E4CC5"/>
    <w:rsid w:val="008E6ECE"/>
    <w:rsid w:val="008E737F"/>
    <w:rsid w:val="008F0F88"/>
    <w:rsid w:val="008F3924"/>
    <w:rsid w:val="008F4DBC"/>
    <w:rsid w:val="008F5466"/>
    <w:rsid w:val="008F79DE"/>
    <w:rsid w:val="009006FD"/>
    <w:rsid w:val="009029EE"/>
    <w:rsid w:val="0090535F"/>
    <w:rsid w:val="00906604"/>
    <w:rsid w:val="00906DD4"/>
    <w:rsid w:val="00910253"/>
    <w:rsid w:val="009137DB"/>
    <w:rsid w:val="00913ED4"/>
    <w:rsid w:val="00914539"/>
    <w:rsid w:val="00914D9E"/>
    <w:rsid w:val="00914DCF"/>
    <w:rsid w:val="009155F5"/>
    <w:rsid w:val="00916828"/>
    <w:rsid w:val="00916837"/>
    <w:rsid w:val="009214E8"/>
    <w:rsid w:val="00922DDB"/>
    <w:rsid w:val="009233FE"/>
    <w:rsid w:val="0092387B"/>
    <w:rsid w:val="00925D50"/>
    <w:rsid w:val="0092614B"/>
    <w:rsid w:val="0093254D"/>
    <w:rsid w:val="00935B4C"/>
    <w:rsid w:val="0094061E"/>
    <w:rsid w:val="009426EA"/>
    <w:rsid w:val="00942D84"/>
    <w:rsid w:val="00943C31"/>
    <w:rsid w:val="009457C6"/>
    <w:rsid w:val="0094692F"/>
    <w:rsid w:val="0094792C"/>
    <w:rsid w:val="00947EFE"/>
    <w:rsid w:val="00951C7A"/>
    <w:rsid w:val="009540AC"/>
    <w:rsid w:val="00956D58"/>
    <w:rsid w:val="009601CA"/>
    <w:rsid w:val="00961621"/>
    <w:rsid w:val="0096254F"/>
    <w:rsid w:val="00963132"/>
    <w:rsid w:val="00964105"/>
    <w:rsid w:val="0096466A"/>
    <w:rsid w:val="00970172"/>
    <w:rsid w:val="0097020B"/>
    <w:rsid w:val="00973826"/>
    <w:rsid w:val="0097700A"/>
    <w:rsid w:val="009806B0"/>
    <w:rsid w:val="00981717"/>
    <w:rsid w:val="00982561"/>
    <w:rsid w:val="009834EB"/>
    <w:rsid w:val="0098357A"/>
    <w:rsid w:val="009860B1"/>
    <w:rsid w:val="009872D8"/>
    <w:rsid w:val="00990572"/>
    <w:rsid w:val="00991294"/>
    <w:rsid w:val="009918F3"/>
    <w:rsid w:val="00993A7E"/>
    <w:rsid w:val="00993AC0"/>
    <w:rsid w:val="00994E9E"/>
    <w:rsid w:val="00996301"/>
    <w:rsid w:val="009969A1"/>
    <w:rsid w:val="00997050"/>
    <w:rsid w:val="009971F1"/>
    <w:rsid w:val="009A675F"/>
    <w:rsid w:val="009A6D69"/>
    <w:rsid w:val="009B17A2"/>
    <w:rsid w:val="009B4DEF"/>
    <w:rsid w:val="009B5A2F"/>
    <w:rsid w:val="009B64EB"/>
    <w:rsid w:val="009B68D1"/>
    <w:rsid w:val="009C4AFA"/>
    <w:rsid w:val="009C6177"/>
    <w:rsid w:val="009C6649"/>
    <w:rsid w:val="009D0198"/>
    <w:rsid w:val="009D15D8"/>
    <w:rsid w:val="009D195F"/>
    <w:rsid w:val="009D2227"/>
    <w:rsid w:val="009D246E"/>
    <w:rsid w:val="009D2956"/>
    <w:rsid w:val="009D3C53"/>
    <w:rsid w:val="009D731E"/>
    <w:rsid w:val="009E1344"/>
    <w:rsid w:val="009E1B78"/>
    <w:rsid w:val="009E525E"/>
    <w:rsid w:val="009E7D2F"/>
    <w:rsid w:val="009E7F90"/>
    <w:rsid w:val="009F30DD"/>
    <w:rsid w:val="009F33D9"/>
    <w:rsid w:val="009F36F1"/>
    <w:rsid w:val="009F3D5B"/>
    <w:rsid w:val="009F451A"/>
    <w:rsid w:val="009F4CC4"/>
    <w:rsid w:val="009F5B73"/>
    <w:rsid w:val="009F7BCE"/>
    <w:rsid w:val="00A03095"/>
    <w:rsid w:val="00A03DFD"/>
    <w:rsid w:val="00A04C74"/>
    <w:rsid w:val="00A051FC"/>
    <w:rsid w:val="00A052E4"/>
    <w:rsid w:val="00A07489"/>
    <w:rsid w:val="00A07577"/>
    <w:rsid w:val="00A1298E"/>
    <w:rsid w:val="00A1370D"/>
    <w:rsid w:val="00A14E96"/>
    <w:rsid w:val="00A16FA3"/>
    <w:rsid w:val="00A17784"/>
    <w:rsid w:val="00A20684"/>
    <w:rsid w:val="00A219F1"/>
    <w:rsid w:val="00A21CBB"/>
    <w:rsid w:val="00A230E9"/>
    <w:rsid w:val="00A2360B"/>
    <w:rsid w:val="00A2388E"/>
    <w:rsid w:val="00A24A2F"/>
    <w:rsid w:val="00A24ED4"/>
    <w:rsid w:val="00A250C1"/>
    <w:rsid w:val="00A26853"/>
    <w:rsid w:val="00A27DAB"/>
    <w:rsid w:val="00A30822"/>
    <w:rsid w:val="00A30B8D"/>
    <w:rsid w:val="00A32725"/>
    <w:rsid w:val="00A33B4B"/>
    <w:rsid w:val="00A3455B"/>
    <w:rsid w:val="00A34A03"/>
    <w:rsid w:val="00A36686"/>
    <w:rsid w:val="00A409D0"/>
    <w:rsid w:val="00A44000"/>
    <w:rsid w:val="00A442A0"/>
    <w:rsid w:val="00A46103"/>
    <w:rsid w:val="00A472FB"/>
    <w:rsid w:val="00A47733"/>
    <w:rsid w:val="00A54A26"/>
    <w:rsid w:val="00A565E5"/>
    <w:rsid w:val="00A5764D"/>
    <w:rsid w:val="00A605C8"/>
    <w:rsid w:val="00A62181"/>
    <w:rsid w:val="00A6521F"/>
    <w:rsid w:val="00A667D2"/>
    <w:rsid w:val="00A67055"/>
    <w:rsid w:val="00A70C8D"/>
    <w:rsid w:val="00A719E9"/>
    <w:rsid w:val="00A7204E"/>
    <w:rsid w:val="00A7652A"/>
    <w:rsid w:val="00A7732A"/>
    <w:rsid w:val="00A779AB"/>
    <w:rsid w:val="00A80081"/>
    <w:rsid w:val="00A80B8D"/>
    <w:rsid w:val="00A81390"/>
    <w:rsid w:val="00A81DFE"/>
    <w:rsid w:val="00A82DC1"/>
    <w:rsid w:val="00A84900"/>
    <w:rsid w:val="00A87BD5"/>
    <w:rsid w:val="00A91F35"/>
    <w:rsid w:val="00A922CA"/>
    <w:rsid w:val="00A939C0"/>
    <w:rsid w:val="00A9469C"/>
    <w:rsid w:val="00AA09D7"/>
    <w:rsid w:val="00AA1793"/>
    <w:rsid w:val="00AA1F6B"/>
    <w:rsid w:val="00AA270B"/>
    <w:rsid w:val="00AA3C21"/>
    <w:rsid w:val="00AA460A"/>
    <w:rsid w:val="00AA505F"/>
    <w:rsid w:val="00AA5817"/>
    <w:rsid w:val="00AA723B"/>
    <w:rsid w:val="00AA7DA8"/>
    <w:rsid w:val="00AB0878"/>
    <w:rsid w:val="00AB38CC"/>
    <w:rsid w:val="00AB48FC"/>
    <w:rsid w:val="00AB538F"/>
    <w:rsid w:val="00AB63C8"/>
    <w:rsid w:val="00AC0268"/>
    <w:rsid w:val="00AC18E3"/>
    <w:rsid w:val="00AC3311"/>
    <w:rsid w:val="00AC68A4"/>
    <w:rsid w:val="00AC7414"/>
    <w:rsid w:val="00AC7DC7"/>
    <w:rsid w:val="00AD0543"/>
    <w:rsid w:val="00AD1CE0"/>
    <w:rsid w:val="00AD47EF"/>
    <w:rsid w:val="00AD5EEC"/>
    <w:rsid w:val="00AD7E8E"/>
    <w:rsid w:val="00AE1395"/>
    <w:rsid w:val="00AE21E4"/>
    <w:rsid w:val="00AE2772"/>
    <w:rsid w:val="00AE2A46"/>
    <w:rsid w:val="00AE3D27"/>
    <w:rsid w:val="00AE466D"/>
    <w:rsid w:val="00AE510B"/>
    <w:rsid w:val="00AE6217"/>
    <w:rsid w:val="00AE6F27"/>
    <w:rsid w:val="00AE75E4"/>
    <w:rsid w:val="00AF2936"/>
    <w:rsid w:val="00AF5B80"/>
    <w:rsid w:val="00AF7811"/>
    <w:rsid w:val="00AF7D74"/>
    <w:rsid w:val="00B02703"/>
    <w:rsid w:val="00B02CF3"/>
    <w:rsid w:val="00B04BF0"/>
    <w:rsid w:val="00B051FF"/>
    <w:rsid w:val="00B05D1C"/>
    <w:rsid w:val="00B06A06"/>
    <w:rsid w:val="00B06D76"/>
    <w:rsid w:val="00B135B4"/>
    <w:rsid w:val="00B204BB"/>
    <w:rsid w:val="00B207E6"/>
    <w:rsid w:val="00B228A9"/>
    <w:rsid w:val="00B22B3A"/>
    <w:rsid w:val="00B27206"/>
    <w:rsid w:val="00B34EFA"/>
    <w:rsid w:val="00B3588C"/>
    <w:rsid w:val="00B41853"/>
    <w:rsid w:val="00B41E31"/>
    <w:rsid w:val="00B4270F"/>
    <w:rsid w:val="00B47308"/>
    <w:rsid w:val="00B47E93"/>
    <w:rsid w:val="00B50171"/>
    <w:rsid w:val="00B5094F"/>
    <w:rsid w:val="00B5683A"/>
    <w:rsid w:val="00B57E73"/>
    <w:rsid w:val="00B602F9"/>
    <w:rsid w:val="00B6684B"/>
    <w:rsid w:val="00B66A98"/>
    <w:rsid w:val="00B670CC"/>
    <w:rsid w:val="00B6729A"/>
    <w:rsid w:val="00B8151A"/>
    <w:rsid w:val="00B81620"/>
    <w:rsid w:val="00B81EF1"/>
    <w:rsid w:val="00B82570"/>
    <w:rsid w:val="00B83613"/>
    <w:rsid w:val="00B83A62"/>
    <w:rsid w:val="00B85BA1"/>
    <w:rsid w:val="00B85C70"/>
    <w:rsid w:val="00B86571"/>
    <w:rsid w:val="00B90169"/>
    <w:rsid w:val="00B9105F"/>
    <w:rsid w:val="00B951FB"/>
    <w:rsid w:val="00B96E02"/>
    <w:rsid w:val="00BA004C"/>
    <w:rsid w:val="00BA10F3"/>
    <w:rsid w:val="00BA1F2A"/>
    <w:rsid w:val="00BA21CC"/>
    <w:rsid w:val="00BA28A7"/>
    <w:rsid w:val="00BA2AF5"/>
    <w:rsid w:val="00BA2E50"/>
    <w:rsid w:val="00BA387C"/>
    <w:rsid w:val="00BA6A75"/>
    <w:rsid w:val="00BB01B7"/>
    <w:rsid w:val="00BB1A48"/>
    <w:rsid w:val="00BB2CDF"/>
    <w:rsid w:val="00BB3122"/>
    <w:rsid w:val="00BB45AD"/>
    <w:rsid w:val="00BB4F4D"/>
    <w:rsid w:val="00BB5811"/>
    <w:rsid w:val="00BB5A58"/>
    <w:rsid w:val="00BB6ED2"/>
    <w:rsid w:val="00BC2027"/>
    <w:rsid w:val="00BC38D2"/>
    <w:rsid w:val="00BC5F48"/>
    <w:rsid w:val="00BC7EDA"/>
    <w:rsid w:val="00BD465A"/>
    <w:rsid w:val="00BD5EB4"/>
    <w:rsid w:val="00BD71A5"/>
    <w:rsid w:val="00BE08E0"/>
    <w:rsid w:val="00BE1EAB"/>
    <w:rsid w:val="00BE4538"/>
    <w:rsid w:val="00BE6E61"/>
    <w:rsid w:val="00BF0ECD"/>
    <w:rsid w:val="00BF1A8E"/>
    <w:rsid w:val="00BF1B4A"/>
    <w:rsid w:val="00BF34E2"/>
    <w:rsid w:val="00BF3B8C"/>
    <w:rsid w:val="00BF4632"/>
    <w:rsid w:val="00BF639E"/>
    <w:rsid w:val="00BF724D"/>
    <w:rsid w:val="00BF7AC0"/>
    <w:rsid w:val="00C0037B"/>
    <w:rsid w:val="00C00810"/>
    <w:rsid w:val="00C00BBE"/>
    <w:rsid w:val="00C01123"/>
    <w:rsid w:val="00C01E5D"/>
    <w:rsid w:val="00C04A8C"/>
    <w:rsid w:val="00C04DCF"/>
    <w:rsid w:val="00C050E2"/>
    <w:rsid w:val="00C05619"/>
    <w:rsid w:val="00C06F9F"/>
    <w:rsid w:val="00C11097"/>
    <w:rsid w:val="00C11396"/>
    <w:rsid w:val="00C13171"/>
    <w:rsid w:val="00C1369B"/>
    <w:rsid w:val="00C172F8"/>
    <w:rsid w:val="00C17333"/>
    <w:rsid w:val="00C212AE"/>
    <w:rsid w:val="00C2157F"/>
    <w:rsid w:val="00C21AA2"/>
    <w:rsid w:val="00C24ACB"/>
    <w:rsid w:val="00C264B4"/>
    <w:rsid w:val="00C26918"/>
    <w:rsid w:val="00C26DE8"/>
    <w:rsid w:val="00C27DDB"/>
    <w:rsid w:val="00C32355"/>
    <w:rsid w:val="00C344E9"/>
    <w:rsid w:val="00C40C4E"/>
    <w:rsid w:val="00C47907"/>
    <w:rsid w:val="00C50C66"/>
    <w:rsid w:val="00C51BF4"/>
    <w:rsid w:val="00C529EF"/>
    <w:rsid w:val="00C5320A"/>
    <w:rsid w:val="00C55491"/>
    <w:rsid w:val="00C57AEB"/>
    <w:rsid w:val="00C61B2D"/>
    <w:rsid w:val="00C62882"/>
    <w:rsid w:val="00C6454F"/>
    <w:rsid w:val="00C67CC7"/>
    <w:rsid w:val="00C751AC"/>
    <w:rsid w:val="00C812E4"/>
    <w:rsid w:val="00C82CCA"/>
    <w:rsid w:val="00C83152"/>
    <w:rsid w:val="00C918CE"/>
    <w:rsid w:val="00C93459"/>
    <w:rsid w:val="00C93468"/>
    <w:rsid w:val="00C93799"/>
    <w:rsid w:val="00C95833"/>
    <w:rsid w:val="00C97017"/>
    <w:rsid w:val="00C97991"/>
    <w:rsid w:val="00C97998"/>
    <w:rsid w:val="00CA077A"/>
    <w:rsid w:val="00CA12DD"/>
    <w:rsid w:val="00CA142A"/>
    <w:rsid w:val="00CA54A0"/>
    <w:rsid w:val="00CA605C"/>
    <w:rsid w:val="00CB0132"/>
    <w:rsid w:val="00CB17BD"/>
    <w:rsid w:val="00CB34DF"/>
    <w:rsid w:val="00CB36C4"/>
    <w:rsid w:val="00CB5BE0"/>
    <w:rsid w:val="00CB6EF4"/>
    <w:rsid w:val="00CB6FFE"/>
    <w:rsid w:val="00CC07F0"/>
    <w:rsid w:val="00CC11C2"/>
    <w:rsid w:val="00CC1868"/>
    <w:rsid w:val="00CC220F"/>
    <w:rsid w:val="00CC37E0"/>
    <w:rsid w:val="00CC3EAD"/>
    <w:rsid w:val="00CC5141"/>
    <w:rsid w:val="00CC71BD"/>
    <w:rsid w:val="00CC7240"/>
    <w:rsid w:val="00CD7F7B"/>
    <w:rsid w:val="00CE245A"/>
    <w:rsid w:val="00CF4ED1"/>
    <w:rsid w:val="00CF5FB9"/>
    <w:rsid w:val="00CF7AD6"/>
    <w:rsid w:val="00CF7C41"/>
    <w:rsid w:val="00D000B0"/>
    <w:rsid w:val="00D0030F"/>
    <w:rsid w:val="00D05117"/>
    <w:rsid w:val="00D05147"/>
    <w:rsid w:val="00D05D0E"/>
    <w:rsid w:val="00D06243"/>
    <w:rsid w:val="00D066DC"/>
    <w:rsid w:val="00D069D1"/>
    <w:rsid w:val="00D0719C"/>
    <w:rsid w:val="00D118EC"/>
    <w:rsid w:val="00D12C65"/>
    <w:rsid w:val="00D13215"/>
    <w:rsid w:val="00D13E9E"/>
    <w:rsid w:val="00D14179"/>
    <w:rsid w:val="00D15AC9"/>
    <w:rsid w:val="00D16F5F"/>
    <w:rsid w:val="00D172FA"/>
    <w:rsid w:val="00D217ED"/>
    <w:rsid w:val="00D228C8"/>
    <w:rsid w:val="00D243D2"/>
    <w:rsid w:val="00D310BA"/>
    <w:rsid w:val="00D3188B"/>
    <w:rsid w:val="00D33ADE"/>
    <w:rsid w:val="00D356E7"/>
    <w:rsid w:val="00D35A06"/>
    <w:rsid w:val="00D35E11"/>
    <w:rsid w:val="00D36595"/>
    <w:rsid w:val="00D36B41"/>
    <w:rsid w:val="00D41069"/>
    <w:rsid w:val="00D42024"/>
    <w:rsid w:val="00D44D29"/>
    <w:rsid w:val="00D47D5F"/>
    <w:rsid w:val="00D54F93"/>
    <w:rsid w:val="00D578CC"/>
    <w:rsid w:val="00D57AE2"/>
    <w:rsid w:val="00D60FCA"/>
    <w:rsid w:val="00D62BA4"/>
    <w:rsid w:val="00D62C36"/>
    <w:rsid w:val="00D63DA1"/>
    <w:rsid w:val="00D64075"/>
    <w:rsid w:val="00D65361"/>
    <w:rsid w:val="00D706AB"/>
    <w:rsid w:val="00D70AA5"/>
    <w:rsid w:val="00D76103"/>
    <w:rsid w:val="00D81FA1"/>
    <w:rsid w:val="00D85306"/>
    <w:rsid w:val="00D8718A"/>
    <w:rsid w:val="00D87F7E"/>
    <w:rsid w:val="00D908AB"/>
    <w:rsid w:val="00D93093"/>
    <w:rsid w:val="00D939F2"/>
    <w:rsid w:val="00D941E8"/>
    <w:rsid w:val="00D95784"/>
    <w:rsid w:val="00D964F0"/>
    <w:rsid w:val="00D96583"/>
    <w:rsid w:val="00D96BD6"/>
    <w:rsid w:val="00DA3178"/>
    <w:rsid w:val="00DA6620"/>
    <w:rsid w:val="00DB3015"/>
    <w:rsid w:val="00DB34A1"/>
    <w:rsid w:val="00DB49CD"/>
    <w:rsid w:val="00DB4C9A"/>
    <w:rsid w:val="00DC1FA1"/>
    <w:rsid w:val="00DC4E02"/>
    <w:rsid w:val="00DC5C3D"/>
    <w:rsid w:val="00DC74F8"/>
    <w:rsid w:val="00DC7698"/>
    <w:rsid w:val="00DD0C01"/>
    <w:rsid w:val="00DD1E11"/>
    <w:rsid w:val="00DD546D"/>
    <w:rsid w:val="00DD6097"/>
    <w:rsid w:val="00DD7FCE"/>
    <w:rsid w:val="00DE0971"/>
    <w:rsid w:val="00DE0EA2"/>
    <w:rsid w:val="00DE20D4"/>
    <w:rsid w:val="00DE3FA0"/>
    <w:rsid w:val="00DE4114"/>
    <w:rsid w:val="00DE43FD"/>
    <w:rsid w:val="00DE4DA3"/>
    <w:rsid w:val="00DE57BD"/>
    <w:rsid w:val="00DE6611"/>
    <w:rsid w:val="00DE6C3F"/>
    <w:rsid w:val="00DE6D5A"/>
    <w:rsid w:val="00DE75CC"/>
    <w:rsid w:val="00DF08BD"/>
    <w:rsid w:val="00DF1D79"/>
    <w:rsid w:val="00DF2E75"/>
    <w:rsid w:val="00DF3346"/>
    <w:rsid w:val="00DF4130"/>
    <w:rsid w:val="00DF5564"/>
    <w:rsid w:val="00DF7775"/>
    <w:rsid w:val="00E01451"/>
    <w:rsid w:val="00E02C56"/>
    <w:rsid w:val="00E02CB9"/>
    <w:rsid w:val="00E033EC"/>
    <w:rsid w:val="00E03E0B"/>
    <w:rsid w:val="00E05919"/>
    <w:rsid w:val="00E0612F"/>
    <w:rsid w:val="00E06DC5"/>
    <w:rsid w:val="00E0739F"/>
    <w:rsid w:val="00E11886"/>
    <w:rsid w:val="00E12A9F"/>
    <w:rsid w:val="00E14BE3"/>
    <w:rsid w:val="00E16D35"/>
    <w:rsid w:val="00E16FAC"/>
    <w:rsid w:val="00E17C9E"/>
    <w:rsid w:val="00E17EDA"/>
    <w:rsid w:val="00E21715"/>
    <w:rsid w:val="00E2171E"/>
    <w:rsid w:val="00E21A10"/>
    <w:rsid w:val="00E230E8"/>
    <w:rsid w:val="00E232BF"/>
    <w:rsid w:val="00E24896"/>
    <w:rsid w:val="00E24CFB"/>
    <w:rsid w:val="00E27018"/>
    <w:rsid w:val="00E276E1"/>
    <w:rsid w:val="00E30781"/>
    <w:rsid w:val="00E31F37"/>
    <w:rsid w:val="00E32177"/>
    <w:rsid w:val="00E32376"/>
    <w:rsid w:val="00E326E6"/>
    <w:rsid w:val="00E32ECF"/>
    <w:rsid w:val="00E35BE2"/>
    <w:rsid w:val="00E40F1B"/>
    <w:rsid w:val="00E4162A"/>
    <w:rsid w:val="00E42425"/>
    <w:rsid w:val="00E440BA"/>
    <w:rsid w:val="00E50AC8"/>
    <w:rsid w:val="00E5139C"/>
    <w:rsid w:val="00E52D60"/>
    <w:rsid w:val="00E5482D"/>
    <w:rsid w:val="00E54DDC"/>
    <w:rsid w:val="00E5518B"/>
    <w:rsid w:val="00E57641"/>
    <w:rsid w:val="00E608E6"/>
    <w:rsid w:val="00E626EA"/>
    <w:rsid w:val="00E66DBE"/>
    <w:rsid w:val="00E6721D"/>
    <w:rsid w:val="00E673D1"/>
    <w:rsid w:val="00E67AD5"/>
    <w:rsid w:val="00E70AA6"/>
    <w:rsid w:val="00E70C1A"/>
    <w:rsid w:val="00E71054"/>
    <w:rsid w:val="00E72028"/>
    <w:rsid w:val="00E73D7F"/>
    <w:rsid w:val="00E73EED"/>
    <w:rsid w:val="00E814C5"/>
    <w:rsid w:val="00E85858"/>
    <w:rsid w:val="00E861CB"/>
    <w:rsid w:val="00E90E7C"/>
    <w:rsid w:val="00E91284"/>
    <w:rsid w:val="00E92427"/>
    <w:rsid w:val="00E95865"/>
    <w:rsid w:val="00E959A6"/>
    <w:rsid w:val="00E966BC"/>
    <w:rsid w:val="00EA146A"/>
    <w:rsid w:val="00EA18C5"/>
    <w:rsid w:val="00EA1D0D"/>
    <w:rsid w:val="00EA22B0"/>
    <w:rsid w:val="00EA2CD1"/>
    <w:rsid w:val="00EA5004"/>
    <w:rsid w:val="00EB01DF"/>
    <w:rsid w:val="00EB103A"/>
    <w:rsid w:val="00EB2B0C"/>
    <w:rsid w:val="00EB2BC7"/>
    <w:rsid w:val="00EB2D2E"/>
    <w:rsid w:val="00EB4608"/>
    <w:rsid w:val="00EB4D3B"/>
    <w:rsid w:val="00EB51A4"/>
    <w:rsid w:val="00EC0459"/>
    <w:rsid w:val="00EC2B83"/>
    <w:rsid w:val="00EC358E"/>
    <w:rsid w:val="00EC4061"/>
    <w:rsid w:val="00EC43F1"/>
    <w:rsid w:val="00EC6034"/>
    <w:rsid w:val="00EC7BE0"/>
    <w:rsid w:val="00ED0047"/>
    <w:rsid w:val="00ED0CB6"/>
    <w:rsid w:val="00ED1B23"/>
    <w:rsid w:val="00ED276B"/>
    <w:rsid w:val="00ED7851"/>
    <w:rsid w:val="00EE096C"/>
    <w:rsid w:val="00EE36AC"/>
    <w:rsid w:val="00EE5A99"/>
    <w:rsid w:val="00EE75DE"/>
    <w:rsid w:val="00EE7EA4"/>
    <w:rsid w:val="00EF0516"/>
    <w:rsid w:val="00EF1070"/>
    <w:rsid w:val="00EF4912"/>
    <w:rsid w:val="00EF50EE"/>
    <w:rsid w:val="00EF51C3"/>
    <w:rsid w:val="00EF562A"/>
    <w:rsid w:val="00EF5FAA"/>
    <w:rsid w:val="00EF64C6"/>
    <w:rsid w:val="00F0058D"/>
    <w:rsid w:val="00F02EB0"/>
    <w:rsid w:val="00F04309"/>
    <w:rsid w:val="00F05CA8"/>
    <w:rsid w:val="00F06BFF"/>
    <w:rsid w:val="00F11550"/>
    <w:rsid w:val="00F12070"/>
    <w:rsid w:val="00F12780"/>
    <w:rsid w:val="00F15377"/>
    <w:rsid w:val="00F16587"/>
    <w:rsid w:val="00F20260"/>
    <w:rsid w:val="00F205F4"/>
    <w:rsid w:val="00F225C6"/>
    <w:rsid w:val="00F2285C"/>
    <w:rsid w:val="00F2705A"/>
    <w:rsid w:val="00F32B11"/>
    <w:rsid w:val="00F32B41"/>
    <w:rsid w:val="00F43E5F"/>
    <w:rsid w:val="00F4405B"/>
    <w:rsid w:val="00F4411D"/>
    <w:rsid w:val="00F524FD"/>
    <w:rsid w:val="00F52C73"/>
    <w:rsid w:val="00F5489A"/>
    <w:rsid w:val="00F55909"/>
    <w:rsid w:val="00F569C4"/>
    <w:rsid w:val="00F57483"/>
    <w:rsid w:val="00F60121"/>
    <w:rsid w:val="00F6015B"/>
    <w:rsid w:val="00F6069E"/>
    <w:rsid w:val="00F60D3C"/>
    <w:rsid w:val="00F61DFB"/>
    <w:rsid w:val="00F63D86"/>
    <w:rsid w:val="00F66898"/>
    <w:rsid w:val="00F70DF4"/>
    <w:rsid w:val="00F711A4"/>
    <w:rsid w:val="00F71724"/>
    <w:rsid w:val="00F7311C"/>
    <w:rsid w:val="00F746CB"/>
    <w:rsid w:val="00F76DB0"/>
    <w:rsid w:val="00F77829"/>
    <w:rsid w:val="00F778A0"/>
    <w:rsid w:val="00F8328E"/>
    <w:rsid w:val="00F84095"/>
    <w:rsid w:val="00F84EF2"/>
    <w:rsid w:val="00F8739D"/>
    <w:rsid w:val="00F87C26"/>
    <w:rsid w:val="00F90FEA"/>
    <w:rsid w:val="00FA1D30"/>
    <w:rsid w:val="00FA4466"/>
    <w:rsid w:val="00FA76CF"/>
    <w:rsid w:val="00FB03A9"/>
    <w:rsid w:val="00FB0893"/>
    <w:rsid w:val="00FB0A25"/>
    <w:rsid w:val="00FB1616"/>
    <w:rsid w:val="00FB5C2F"/>
    <w:rsid w:val="00FB5E29"/>
    <w:rsid w:val="00FB6100"/>
    <w:rsid w:val="00FC231A"/>
    <w:rsid w:val="00FC47C0"/>
    <w:rsid w:val="00FC60F8"/>
    <w:rsid w:val="00FC688F"/>
    <w:rsid w:val="00FC7714"/>
    <w:rsid w:val="00FD1BDD"/>
    <w:rsid w:val="00FD2473"/>
    <w:rsid w:val="00FD5354"/>
    <w:rsid w:val="00FD7E83"/>
    <w:rsid w:val="00FE2572"/>
    <w:rsid w:val="00FE267C"/>
    <w:rsid w:val="00FE2DE3"/>
    <w:rsid w:val="00FE3191"/>
    <w:rsid w:val="00FE4B90"/>
    <w:rsid w:val="00FE691E"/>
    <w:rsid w:val="00FE702D"/>
    <w:rsid w:val="00FF0AB0"/>
    <w:rsid w:val="00FF30D0"/>
    <w:rsid w:val="00FF3D9D"/>
    <w:rsid w:val="00FF3EE5"/>
    <w:rsid w:val="00FF522A"/>
    <w:rsid w:val="00FF6CEF"/>
    <w:rsid w:val="41010B36"/>
    <w:rsid w:val="4BD76E02"/>
    <w:rsid w:val="526A7579"/>
    <w:rsid w:val="555BE697"/>
    <w:rsid w:val="581B9608"/>
    <w:rsid w:val="618AF79E"/>
    <w:rsid w:val="671E8F0A"/>
    <w:rsid w:val="6D7D5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5C67"/>
  <w15:chartTrackingRefBased/>
  <w15:docId w15:val="{E3A2FC06-7607-40BC-ABC4-2DE22FA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uiPriority w:val="99"/>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uiPriority w:val="22"/>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link w:val="NoSpacingChar"/>
    <w:qFormat/>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Style8">
    <w:name w:val="Style8"/>
    <w:basedOn w:val="Normal"/>
    <w:uiPriority w:val="99"/>
    <w:rsid w:val="00D172FA"/>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172FA"/>
    <w:rPr>
      <w:rFonts w:ascii="Times New Roman" w:hAnsi="Times New Roman" w:cs="Times New Roman"/>
      <w:sz w:val="20"/>
      <w:szCs w:val="20"/>
    </w:rPr>
  </w:style>
  <w:style w:type="paragraph" w:customStyle="1" w:styleId="rtecenter">
    <w:name w:val="rtecenter"/>
    <w:basedOn w:val="Normal"/>
    <w:rsid w:val="00393F8B"/>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basedOn w:val="Normal"/>
    <w:uiPriority w:val="34"/>
    <w:qFormat/>
    <w:rsid w:val="00546A86"/>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0"/>
    <w:locked/>
    <w:rsid w:val="00491429"/>
    <w:rPr>
      <w:rFonts w:ascii="Calibri" w:hAnsi="Calibri"/>
      <w:sz w:val="22"/>
      <w:szCs w:val="22"/>
      <w:lang w:val="es-CO" w:eastAsia="en-US"/>
    </w:rPr>
  </w:style>
  <w:style w:type="paragraph" w:customStyle="1" w:styleId="Sinespaciado4">
    <w:name w:val="Sin espaciado4"/>
    <w:rsid w:val="00491429"/>
    <w:rPr>
      <w:rFonts w:eastAsia="Calibri"/>
      <w:lang w:val="es-ES" w:eastAsia="es-ES"/>
    </w:rPr>
  </w:style>
  <w:style w:type="character" w:styleId="Ttulodellibro">
    <w:name w:val="Book Title"/>
    <w:uiPriority w:val="33"/>
    <w:qFormat/>
    <w:rsid w:val="001F355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348">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0244941">
      <w:bodyDiv w:val="1"/>
      <w:marLeft w:val="0"/>
      <w:marRight w:val="0"/>
      <w:marTop w:val="0"/>
      <w:marBottom w:val="0"/>
      <w:divBdr>
        <w:top w:val="none" w:sz="0" w:space="0" w:color="auto"/>
        <w:left w:val="none" w:sz="0" w:space="0" w:color="auto"/>
        <w:bottom w:val="none" w:sz="0" w:space="0" w:color="auto"/>
        <w:right w:val="none" w:sz="0" w:space="0" w:color="auto"/>
      </w:divBdr>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521556901">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434127650">
      <w:bodyDiv w:val="1"/>
      <w:marLeft w:val="0"/>
      <w:marRight w:val="0"/>
      <w:marTop w:val="0"/>
      <w:marBottom w:val="0"/>
      <w:divBdr>
        <w:top w:val="none" w:sz="0" w:space="0" w:color="auto"/>
        <w:left w:val="none" w:sz="0" w:space="0" w:color="auto"/>
        <w:bottom w:val="none" w:sz="0" w:space="0" w:color="auto"/>
        <w:right w:val="none" w:sz="0" w:space="0" w:color="auto"/>
      </w:divBdr>
    </w:div>
    <w:div w:id="1496383836">
      <w:bodyDiv w:val="1"/>
      <w:marLeft w:val="0"/>
      <w:marRight w:val="0"/>
      <w:marTop w:val="0"/>
      <w:marBottom w:val="0"/>
      <w:divBdr>
        <w:top w:val="none" w:sz="0" w:space="0" w:color="auto"/>
        <w:left w:val="none" w:sz="0" w:space="0" w:color="auto"/>
        <w:bottom w:val="none" w:sz="0" w:space="0" w:color="auto"/>
        <w:right w:val="none" w:sz="0" w:space="0" w:color="auto"/>
      </w:divBdr>
    </w:div>
    <w:div w:id="1515025994">
      <w:bodyDiv w:val="1"/>
      <w:marLeft w:val="0"/>
      <w:marRight w:val="0"/>
      <w:marTop w:val="0"/>
      <w:marBottom w:val="0"/>
      <w:divBdr>
        <w:top w:val="none" w:sz="0" w:space="0" w:color="auto"/>
        <w:left w:val="none" w:sz="0" w:space="0" w:color="auto"/>
        <w:bottom w:val="none" w:sz="0" w:space="0" w:color="auto"/>
        <w:right w:val="none" w:sz="0" w:space="0" w:color="auto"/>
      </w:divBdr>
    </w:div>
    <w:div w:id="1598102630">
      <w:bodyDiv w:val="1"/>
      <w:marLeft w:val="0"/>
      <w:marRight w:val="0"/>
      <w:marTop w:val="0"/>
      <w:marBottom w:val="0"/>
      <w:divBdr>
        <w:top w:val="none" w:sz="0" w:space="0" w:color="auto"/>
        <w:left w:val="none" w:sz="0" w:space="0" w:color="auto"/>
        <w:bottom w:val="none" w:sz="0" w:space="0" w:color="auto"/>
        <w:right w:val="none" w:sz="0" w:space="0" w:color="auto"/>
      </w:divBdr>
    </w:div>
    <w:div w:id="1706295502">
      <w:bodyDiv w:val="1"/>
      <w:marLeft w:val="0"/>
      <w:marRight w:val="0"/>
      <w:marTop w:val="0"/>
      <w:marBottom w:val="0"/>
      <w:divBdr>
        <w:top w:val="none" w:sz="0" w:space="0" w:color="auto"/>
        <w:left w:val="none" w:sz="0" w:space="0" w:color="auto"/>
        <w:bottom w:val="none" w:sz="0" w:space="0" w:color="auto"/>
        <w:right w:val="none" w:sz="0" w:space="0" w:color="auto"/>
      </w:divBdr>
    </w:div>
    <w:div w:id="1716661375">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9b972c44f1c8489f"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B7C4-CCB3-401E-B89D-01DE3DB991BC}">
  <ds:schemaRefs>
    <ds:schemaRef ds:uri="http://schemas.microsoft.com/sharepoint/v3/contenttype/forms"/>
  </ds:schemaRefs>
</ds:datastoreItem>
</file>

<file path=customXml/itemProps2.xml><?xml version="1.0" encoding="utf-8"?>
<ds:datastoreItem xmlns:ds="http://schemas.openxmlformats.org/officeDocument/2006/customXml" ds:itemID="{ADABB908-504B-4FB9-81FE-E94A98E2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8C56D-5F44-4B9B-ACDF-A0AD54D96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5CDA2-C337-4151-81E6-DFB27E37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2065</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4</cp:revision>
  <cp:lastPrinted>2019-10-30T13:09:00Z</cp:lastPrinted>
  <dcterms:created xsi:type="dcterms:W3CDTF">2021-03-02T17:07:00Z</dcterms:created>
  <dcterms:modified xsi:type="dcterms:W3CDTF">2022-03-02T14:58:00Z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