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A196D" w14:textId="77777777" w:rsidR="0097787B" w:rsidRPr="0097787B" w:rsidRDefault="0097787B" w:rsidP="0097787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Hlk69670443"/>
      <w:r w:rsidRPr="0097787B">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4CCE5046" w14:textId="77777777" w:rsidR="0097787B" w:rsidRPr="0097787B" w:rsidRDefault="0097787B" w:rsidP="0097787B">
      <w:pPr>
        <w:spacing w:after="0" w:line="240" w:lineRule="auto"/>
        <w:jc w:val="both"/>
        <w:rPr>
          <w:rFonts w:ascii="Arial" w:eastAsia="Times New Roman" w:hAnsi="Arial" w:cs="Arial"/>
          <w:sz w:val="20"/>
          <w:szCs w:val="20"/>
          <w:lang w:eastAsia="es-ES"/>
        </w:rPr>
      </w:pPr>
    </w:p>
    <w:p w14:paraId="21EA79EE" w14:textId="07E61CA1" w:rsidR="0097787B" w:rsidRPr="0097787B" w:rsidRDefault="006E1C75" w:rsidP="0097787B">
      <w:pPr>
        <w:spacing w:after="0" w:line="240" w:lineRule="auto"/>
        <w:jc w:val="both"/>
        <w:rPr>
          <w:rFonts w:ascii="Arial" w:eastAsia="Times New Roman" w:hAnsi="Arial" w:cs="Arial"/>
          <w:b/>
          <w:bCs/>
          <w:iCs/>
          <w:sz w:val="20"/>
          <w:szCs w:val="20"/>
          <w:lang w:eastAsia="fr-FR"/>
        </w:rPr>
      </w:pPr>
      <w:r w:rsidRPr="0097787B">
        <w:rPr>
          <w:rFonts w:ascii="Arial" w:eastAsia="Times New Roman" w:hAnsi="Arial" w:cs="Arial"/>
          <w:b/>
          <w:bCs/>
          <w:iCs/>
          <w:sz w:val="20"/>
          <w:szCs w:val="20"/>
          <w:u w:val="single"/>
          <w:lang w:eastAsia="fr-FR"/>
        </w:rPr>
        <w:t>TEMAS:</w:t>
      </w:r>
      <w:r w:rsidRPr="0097787B">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PROCESO EJECUTIVO / REPRESENTACIÓN DE LA SOCIEDAD DEUDORA / REPRESENTANTE LEGAL SUPLENTE / NO TIENE QUE PROBAR AUSENCIA MATERIAL DEL PRINCIPAL / SE PRESUME SU LEGITIMACIÓN / BUENA FE.</w:t>
      </w:r>
    </w:p>
    <w:p w14:paraId="3B545389" w14:textId="77777777" w:rsidR="0097787B" w:rsidRPr="0097787B" w:rsidRDefault="0097787B" w:rsidP="0097787B">
      <w:pPr>
        <w:spacing w:after="0" w:line="240" w:lineRule="auto"/>
        <w:jc w:val="both"/>
        <w:rPr>
          <w:rFonts w:ascii="Arial" w:eastAsia="Times New Roman" w:hAnsi="Arial" w:cs="Arial"/>
          <w:sz w:val="20"/>
          <w:szCs w:val="20"/>
          <w:lang w:eastAsia="es-ES"/>
        </w:rPr>
      </w:pPr>
    </w:p>
    <w:p w14:paraId="4DB01443" w14:textId="5A429620" w:rsidR="004A0ACF" w:rsidRPr="004A0ACF" w:rsidRDefault="00A84209" w:rsidP="004A0AC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4A0ACF" w:rsidRPr="004A0ACF">
        <w:rPr>
          <w:rFonts w:ascii="Arial" w:eastAsia="Times New Roman" w:hAnsi="Arial" w:cs="Arial"/>
          <w:sz w:val="20"/>
          <w:szCs w:val="20"/>
          <w:lang w:eastAsia="es-ES"/>
        </w:rPr>
        <w:t>es preciso recordar que el artículo 117 del Código de Comercio establece:</w:t>
      </w:r>
    </w:p>
    <w:p w14:paraId="7706282D" w14:textId="77777777" w:rsidR="004A0ACF" w:rsidRPr="004A0ACF" w:rsidRDefault="004A0ACF" w:rsidP="004A0ACF">
      <w:pPr>
        <w:spacing w:after="0" w:line="240" w:lineRule="auto"/>
        <w:jc w:val="both"/>
        <w:rPr>
          <w:rFonts w:ascii="Arial" w:eastAsia="Times New Roman" w:hAnsi="Arial" w:cs="Arial"/>
          <w:sz w:val="20"/>
          <w:szCs w:val="20"/>
          <w:lang w:eastAsia="es-ES"/>
        </w:rPr>
      </w:pPr>
    </w:p>
    <w:p w14:paraId="42403E62" w14:textId="5A35E021" w:rsidR="004A0ACF" w:rsidRPr="004A0ACF" w:rsidRDefault="00A84209" w:rsidP="004A0AC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004A0ACF" w:rsidRPr="004A0ACF">
        <w:rPr>
          <w:rFonts w:ascii="Arial" w:eastAsia="Times New Roman" w:hAnsi="Arial" w:cs="Arial"/>
          <w:sz w:val="20"/>
          <w:szCs w:val="20"/>
          <w:lang w:eastAsia="es-ES"/>
        </w:rPr>
        <w:t>PRUEBA DE LA EXISTENCIA, CLÁUSULAS DEL CONTRATO Y REPRESENTACIÓN DE LA SOCIEDAD. La existencia de la sociedad y las cláusulas del contrato se probarán con certificación de la cámara de comercio del domicilio principal</w:t>
      </w:r>
      <w:r>
        <w:rPr>
          <w:rFonts w:ascii="Arial" w:eastAsia="Times New Roman" w:hAnsi="Arial" w:cs="Arial"/>
          <w:sz w:val="20"/>
          <w:szCs w:val="20"/>
          <w:lang w:eastAsia="es-ES"/>
        </w:rPr>
        <w:t>…</w:t>
      </w:r>
    </w:p>
    <w:p w14:paraId="35A60F24" w14:textId="77777777" w:rsidR="004A0ACF" w:rsidRPr="004A0ACF" w:rsidRDefault="004A0ACF" w:rsidP="004A0ACF">
      <w:pPr>
        <w:spacing w:after="0" w:line="240" w:lineRule="auto"/>
        <w:jc w:val="both"/>
        <w:rPr>
          <w:rFonts w:ascii="Arial" w:eastAsia="Times New Roman" w:hAnsi="Arial" w:cs="Arial"/>
          <w:sz w:val="20"/>
          <w:szCs w:val="20"/>
          <w:lang w:eastAsia="es-ES"/>
        </w:rPr>
      </w:pPr>
    </w:p>
    <w:p w14:paraId="2D1591D4" w14:textId="18784D85" w:rsidR="0097787B" w:rsidRPr="0097787B" w:rsidRDefault="00A84209" w:rsidP="004A0AC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004A0ACF" w:rsidRPr="004A0ACF">
        <w:rPr>
          <w:rFonts w:ascii="Arial" w:eastAsia="Times New Roman" w:hAnsi="Arial" w:cs="Arial"/>
          <w:sz w:val="20"/>
          <w:szCs w:val="20"/>
          <w:lang w:eastAsia="es-ES"/>
        </w:rPr>
        <w:t>Para probar la representación de una sociedad bastará la certificación de la cámara respectiva, con indicación del nombre de los representantes, de las facultades conferidas a cada uno de ellos en el contrato y de las limitaciones acordadas a dichas facultades, en su caso</w:t>
      </w:r>
      <w:r>
        <w:rPr>
          <w:rFonts w:ascii="Arial" w:eastAsia="Times New Roman" w:hAnsi="Arial" w:cs="Arial"/>
          <w:sz w:val="20"/>
          <w:szCs w:val="20"/>
          <w:lang w:eastAsia="es-ES"/>
        </w:rPr>
        <w:t>”</w:t>
      </w:r>
      <w:r w:rsidR="004A0ACF" w:rsidRPr="004A0ACF">
        <w:rPr>
          <w:rFonts w:ascii="Arial" w:eastAsia="Times New Roman" w:hAnsi="Arial" w:cs="Arial"/>
          <w:sz w:val="20"/>
          <w:szCs w:val="20"/>
          <w:lang w:eastAsia="es-ES"/>
        </w:rPr>
        <w:t>.</w:t>
      </w:r>
    </w:p>
    <w:p w14:paraId="2F882A70" w14:textId="77777777" w:rsidR="0097787B" w:rsidRPr="0097787B" w:rsidRDefault="0097787B" w:rsidP="0097787B">
      <w:pPr>
        <w:spacing w:after="0" w:line="240" w:lineRule="auto"/>
        <w:jc w:val="both"/>
        <w:rPr>
          <w:rFonts w:ascii="Arial" w:eastAsia="Times New Roman" w:hAnsi="Arial" w:cs="Arial"/>
          <w:sz w:val="20"/>
          <w:szCs w:val="20"/>
          <w:lang w:eastAsia="es-ES"/>
        </w:rPr>
      </w:pPr>
    </w:p>
    <w:p w14:paraId="311D0C6B" w14:textId="072CC17B" w:rsidR="009F6B33" w:rsidRPr="009F6B33" w:rsidRDefault="00F331C0" w:rsidP="009F6B3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9F6B33" w:rsidRPr="009F6B33">
        <w:rPr>
          <w:rFonts w:ascii="Arial" w:eastAsia="Times New Roman" w:hAnsi="Arial" w:cs="Arial"/>
          <w:sz w:val="20"/>
          <w:szCs w:val="20"/>
          <w:lang w:eastAsia="es-ES"/>
        </w:rPr>
        <w:t>la Sala disiente de la interpretación que se hace en la sentencia de primera instancia que declaró probada la excepción de “falta de representación o poder bastante de quien suscribió el título a nombre de la demandada”, y, en cambio, le da la razón a la ejecutante, por las razones que pasan a explicarse.</w:t>
      </w:r>
    </w:p>
    <w:p w14:paraId="42723006" w14:textId="77777777" w:rsidR="009F6B33" w:rsidRPr="009F6B33" w:rsidRDefault="009F6B33" w:rsidP="009F6B33">
      <w:pPr>
        <w:spacing w:after="0" w:line="240" w:lineRule="auto"/>
        <w:jc w:val="both"/>
        <w:rPr>
          <w:rFonts w:ascii="Arial" w:eastAsia="Times New Roman" w:hAnsi="Arial" w:cs="Arial"/>
          <w:sz w:val="20"/>
          <w:szCs w:val="20"/>
          <w:lang w:eastAsia="es-ES"/>
        </w:rPr>
      </w:pPr>
    </w:p>
    <w:p w14:paraId="15D0DBEA" w14:textId="59923B63" w:rsidR="0097787B" w:rsidRPr="0097787B" w:rsidRDefault="009F6B33" w:rsidP="009F6B33">
      <w:pPr>
        <w:spacing w:after="0" w:line="240" w:lineRule="auto"/>
        <w:jc w:val="both"/>
        <w:rPr>
          <w:rFonts w:ascii="Arial" w:eastAsia="Times New Roman" w:hAnsi="Arial" w:cs="Arial"/>
          <w:sz w:val="20"/>
          <w:szCs w:val="20"/>
          <w:lang w:eastAsia="es-ES"/>
        </w:rPr>
      </w:pPr>
      <w:r w:rsidRPr="009F6B33">
        <w:rPr>
          <w:rFonts w:ascii="Arial" w:eastAsia="Times New Roman" w:hAnsi="Arial" w:cs="Arial"/>
          <w:sz w:val="20"/>
          <w:szCs w:val="20"/>
          <w:lang w:eastAsia="es-ES"/>
        </w:rPr>
        <w:t>En lo que se refiere al pagaré Nro. 00000362117</w:t>
      </w:r>
      <w:r w:rsidR="00F331C0">
        <w:rPr>
          <w:rFonts w:ascii="Arial" w:eastAsia="Times New Roman" w:hAnsi="Arial" w:cs="Arial"/>
          <w:sz w:val="20"/>
          <w:szCs w:val="20"/>
          <w:lang w:eastAsia="es-ES"/>
        </w:rPr>
        <w:t>…</w:t>
      </w:r>
      <w:r w:rsidRPr="009F6B33">
        <w:rPr>
          <w:rFonts w:ascii="Arial" w:eastAsia="Times New Roman" w:hAnsi="Arial" w:cs="Arial"/>
          <w:sz w:val="20"/>
          <w:szCs w:val="20"/>
          <w:lang w:eastAsia="es-ES"/>
        </w:rPr>
        <w:t xml:space="preserve">, está firmado por el señor Andrés Ospina </w:t>
      </w:r>
      <w:proofErr w:type="spellStart"/>
      <w:r w:rsidRPr="009F6B33">
        <w:rPr>
          <w:rFonts w:ascii="Arial" w:eastAsia="Times New Roman" w:hAnsi="Arial" w:cs="Arial"/>
          <w:sz w:val="20"/>
          <w:szCs w:val="20"/>
          <w:lang w:eastAsia="es-ES"/>
        </w:rPr>
        <w:t>Massman</w:t>
      </w:r>
      <w:proofErr w:type="spellEnd"/>
      <w:r w:rsidRPr="009F6B33">
        <w:rPr>
          <w:rFonts w:ascii="Arial" w:eastAsia="Times New Roman" w:hAnsi="Arial" w:cs="Arial"/>
          <w:sz w:val="20"/>
          <w:szCs w:val="20"/>
          <w:lang w:eastAsia="es-ES"/>
        </w:rPr>
        <w:t>, quien, como viene de decirse, está registrado en el certificado de existencia y representación legal en calidad de representante suplente, con la que, dice el mismo documento, podía actuar en nombre de la empresa, en ausencia del principal, en ese momento William Ospina Gil.</w:t>
      </w:r>
      <w:r w:rsidR="00F331C0">
        <w:rPr>
          <w:rFonts w:ascii="Arial" w:eastAsia="Times New Roman" w:hAnsi="Arial" w:cs="Arial"/>
          <w:sz w:val="20"/>
          <w:szCs w:val="20"/>
          <w:lang w:eastAsia="es-ES"/>
        </w:rPr>
        <w:t xml:space="preserve"> (…)</w:t>
      </w:r>
    </w:p>
    <w:p w14:paraId="08914F97" w14:textId="77777777" w:rsidR="0097787B" w:rsidRPr="0097787B" w:rsidRDefault="0097787B" w:rsidP="0097787B">
      <w:pPr>
        <w:spacing w:after="0" w:line="240" w:lineRule="auto"/>
        <w:jc w:val="both"/>
        <w:rPr>
          <w:rFonts w:ascii="Arial" w:eastAsia="Times New Roman" w:hAnsi="Arial" w:cs="Arial"/>
          <w:sz w:val="20"/>
          <w:szCs w:val="20"/>
          <w:lang w:eastAsia="es-ES"/>
        </w:rPr>
      </w:pPr>
    </w:p>
    <w:p w14:paraId="3226D16B" w14:textId="77777777" w:rsidR="007A262E" w:rsidRPr="007A262E" w:rsidRDefault="007A262E" w:rsidP="007A262E">
      <w:pPr>
        <w:spacing w:after="0" w:line="240" w:lineRule="auto"/>
        <w:jc w:val="both"/>
        <w:rPr>
          <w:rFonts w:ascii="Arial" w:eastAsia="Times New Roman" w:hAnsi="Arial" w:cs="Arial"/>
          <w:sz w:val="20"/>
          <w:szCs w:val="20"/>
          <w:lang w:eastAsia="es-ES"/>
        </w:rPr>
      </w:pPr>
      <w:r w:rsidRPr="007A262E">
        <w:rPr>
          <w:rFonts w:ascii="Arial" w:eastAsia="Times New Roman" w:hAnsi="Arial" w:cs="Arial"/>
          <w:sz w:val="20"/>
          <w:szCs w:val="20"/>
          <w:lang w:eastAsia="es-ES"/>
        </w:rPr>
        <w:t xml:space="preserve">En criterio de la Sala, esas facultades que se extienden al representante suplente tienen cabida siempre que al principal le sea imposible ejercerlas, sin que ello implique, necesariamente, su ausencia material, pues de por medio está la presunción que deriva de dicha delegación, en la medida en que si es el suplente quien ejecuta el acto, se ha de entender que el principal estuvo impedido para hacerlo, circunstancia que, como ha sido reconocida doctrinaria y jurisprudencialmente, no requiere ser probada por el suplente. Más bien, quien tendría la carga de acreditar la falta de representación es la parte demandada. </w:t>
      </w:r>
    </w:p>
    <w:p w14:paraId="163CCB5E" w14:textId="77777777" w:rsidR="007A262E" w:rsidRPr="007A262E" w:rsidRDefault="007A262E" w:rsidP="007A262E">
      <w:pPr>
        <w:spacing w:after="0" w:line="240" w:lineRule="auto"/>
        <w:jc w:val="both"/>
        <w:rPr>
          <w:rFonts w:ascii="Arial" w:eastAsia="Times New Roman" w:hAnsi="Arial" w:cs="Arial"/>
          <w:sz w:val="20"/>
          <w:szCs w:val="20"/>
          <w:lang w:eastAsia="es-ES"/>
        </w:rPr>
      </w:pPr>
    </w:p>
    <w:p w14:paraId="3552924A" w14:textId="77777777" w:rsidR="007A262E" w:rsidRPr="007A262E" w:rsidRDefault="007A262E" w:rsidP="007A262E">
      <w:pPr>
        <w:spacing w:after="0" w:line="240" w:lineRule="auto"/>
        <w:jc w:val="both"/>
        <w:rPr>
          <w:rFonts w:ascii="Arial" w:eastAsia="Times New Roman" w:hAnsi="Arial" w:cs="Arial"/>
          <w:sz w:val="20"/>
          <w:szCs w:val="20"/>
          <w:lang w:eastAsia="es-ES"/>
        </w:rPr>
      </w:pPr>
      <w:r w:rsidRPr="007A262E">
        <w:rPr>
          <w:rFonts w:ascii="Arial" w:eastAsia="Times New Roman" w:hAnsi="Arial" w:cs="Arial"/>
          <w:sz w:val="20"/>
          <w:szCs w:val="20"/>
          <w:lang w:eastAsia="es-ES"/>
        </w:rPr>
        <w:t xml:space="preserve">Justamente, en sede de tutela, que sirve de criterio auxiliar, la Sala de Casación Civil, ha señalado que el representante suplente: </w:t>
      </w:r>
    </w:p>
    <w:p w14:paraId="3BC3031D" w14:textId="77777777" w:rsidR="007A262E" w:rsidRPr="007A262E" w:rsidRDefault="007A262E" w:rsidP="007A262E">
      <w:pPr>
        <w:spacing w:after="0" w:line="240" w:lineRule="auto"/>
        <w:jc w:val="both"/>
        <w:rPr>
          <w:rFonts w:ascii="Arial" w:eastAsia="Times New Roman" w:hAnsi="Arial" w:cs="Arial"/>
          <w:sz w:val="20"/>
          <w:szCs w:val="20"/>
          <w:lang w:eastAsia="es-ES"/>
        </w:rPr>
      </w:pPr>
    </w:p>
    <w:p w14:paraId="49A71472" w14:textId="2C25DF17" w:rsidR="0097787B" w:rsidRPr="0097787B" w:rsidRDefault="007A262E" w:rsidP="007A262E">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7A262E">
        <w:rPr>
          <w:rFonts w:ascii="Arial" w:eastAsia="Times New Roman" w:hAnsi="Arial" w:cs="Arial"/>
          <w:sz w:val="20"/>
          <w:szCs w:val="20"/>
          <w:lang w:eastAsia="es-ES"/>
        </w:rPr>
        <w:t>(…) tiene la vocación para actuar, y si bien solamente adquiere capacidad para reemplazar al representante legal principal en sus faltas absolutas, temporales o accidentales, lo cierto es que han de ser los estatutos de cada compañía los que determinen en qué tipo de faltas deben los suplentes reemplazar al titular, ya que no de ser así bastaría la sola ausencia de éste para el suplente entre a actuar válidamente, sin que sea de recibo exigirle prueba especial sobre la ausencia del titular</w:t>
      </w:r>
      <w:r>
        <w:rPr>
          <w:rFonts w:ascii="Arial" w:eastAsia="Times New Roman" w:hAnsi="Arial" w:cs="Arial"/>
          <w:sz w:val="20"/>
          <w:szCs w:val="20"/>
          <w:lang w:eastAsia="es-ES"/>
        </w:rPr>
        <w:t>…”</w:t>
      </w:r>
    </w:p>
    <w:p w14:paraId="29C822EC" w14:textId="77777777" w:rsidR="0097787B" w:rsidRPr="0097787B" w:rsidRDefault="0097787B" w:rsidP="0097787B">
      <w:pPr>
        <w:spacing w:after="0" w:line="240" w:lineRule="auto"/>
        <w:jc w:val="both"/>
        <w:rPr>
          <w:rFonts w:ascii="Arial" w:eastAsia="Times New Roman" w:hAnsi="Arial" w:cs="Arial"/>
          <w:sz w:val="20"/>
          <w:szCs w:val="20"/>
          <w:lang w:val="es-ES" w:eastAsia="es-ES"/>
        </w:rPr>
      </w:pPr>
    </w:p>
    <w:p w14:paraId="23AAEABD" w14:textId="77777777" w:rsidR="005A0596" w:rsidRPr="005A0596" w:rsidRDefault="005A0596" w:rsidP="005A0596">
      <w:pPr>
        <w:spacing w:after="0" w:line="240" w:lineRule="auto"/>
        <w:jc w:val="both"/>
        <w:rPr>
          <w:rFonts w:ascii="Arial" w:eastAsia="Times New Roman" w:hAnsi="Arial" w:cs="Arial"/>
          <w:sz w:val="20"/>
          <w:szCs w:val="20"/>
          <w:lang w:val="es-ES" w:eastAsia="es-ES"/>
        </w:rPr>
      </w:pPr>
      <w:r w:rsidRPr="005A0596">
        <w:rPr>
          <w:rFonts w:ascii="Arial" w:eastAsia="Times New Roman" w:hAnsi="Arial" w:cs="Arial"/>
          <w:sz w:val="20"/>
          <w:szCs w:val="20"/>
          <w:lang w:val="es-ES" w:eastAsia="es-ES"/>
        </w:rPr>
        <w:t xml:space="preserve">En refuerzo de lo cual, la doctrina señala que: </w:t>
      </w:r>
    </w:p>
    <w:p w14:paraId="6EFC0A9B" w14:textId="77777777" w:rsidR="005A0596" w:rsidRPr="005A0596" w:rsidRDefault="005A0596" w:rsidP="005A0596">
      <w:pPr>
        <w:spacing w:after="0" w:line="240" w:lineRule="auto"/>
        <w:jc w:val="both"/>
        <w:rPr>
          <w:rFonts w:ascii="Arial" w:eastAsia="Times New Roman" w:hAnsi="Arial" w:cs="Arial"/>
          <w:sz w:val="20"/>
          <w:szCs w:val="20"/>
          <w:lang w:val="es-ES" w:eastAsia="es-ES"/>
        </w:rPr>
      </w:pPr>
    </w:p>
    <w:p w14:paraId="7DF0727A" w14:textId="461F9E29" w:rsidR="0097787B" w:rsidRDefault="005A0596" w:rsidP="005A059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5A0596">
        <w:rPr>
          <w:rFonts w:ascii="Arial" w:eastAsia="Times New Roman" w:hAnsi="Arial" w:cs="Arial"/>
          <w:sz w:val="20"/>
          <w:szCs w:val="20"/>
          <w:lang w:val="es-ES" w:eastAsia="es-ES"/>
        </w:rPr>
        <w:t>… Sobre la actuación del suplente, existe la creencia de que solamente puede representar a la sociedad, una vez se haya acreditado la falta absoluta o temporal del principal. Esta interpretación es errónea, ya que la ley no ha impuesto obligación alguna al suplente de acreditar la falta temporal o definitiva del principal frente a terceros, antes de actuar en un momento determinado. La legalidad de su actuación tiene fundamento en el principio de la buena fe</w:t>
      </w:r>
      <w:r>
        <w:rPr>
          <w:rFonts w:ascii="Arial" w:eastAsia="Times New Roman" w:hAnsi="Arial" w:cs="Arial"/>
          <w:sz w:val="20"/>
          <w:szCs w:val="20"/>
          <w:lang w:val="es-ES" w:eastAsia="es-ES"/>
        </w:rPr>
        <w:t>…”</w:t>
      </w:r>
    </w:p>
    <w:p w14:paraId="64977330" w14:textId="212AD8A6" w:rsidR="005A0596" w:rsidRDefault="005A0596" w:rsidP="0097787B">
      <w:pPr>
        <w:spacing w:after="0" w:line="240" w:lineRule="auto"/>
        <w:jc w:val="both"/>
        <w:rPr>
          <w:rFonts w:ascii="Arial" w:eastAsia="Times New Roman" w:hAnsi="Arial" w:cs="Arial"/>
          <w:sz w:val="20"/>
          <w:szCs w:val="20"/>
          <w:lang w:val="es-ES" w:eastAsia="es-ES"/>
        </w:rPr>
      </w:pPr>
    </w:p>
    <w:p w14:paraId="03C6147A" w14:textId="77777777" w:rsidR="005A0596" w:rsidRPr="0097787B" w:rsidRDefault="005A0596" w:rsidP="0097787B">
      <w:pPr>
        <w:spacing w:after="0" w:line="240" w:lineRule="auto"/>
        <w:jc w:val="both"/>
        <w:rPr>
          <w:rFonts w:ascii="Arial" w:eastAsia="Times New Roman" w:hAnsi="Arial" w:cs="Arial"/>
          <w:sz w:val="20"/>
          <w:szCs w:val="20"/>
          <w:lang w:val="es-ES" w:eastAsia="es-ES"/>
        </w:rPr>
      </w:pPr>
    </w:p>
    <w:p w14:paraId="0C649BBF" w14:textId="77777777" w:rsidR="0097787B" w:rsidRPr="0097787B" w:rsidRDefault="0097787B" w:rsidP="0097787B">
      <w:pPr>
        <w:spacing w:after="0" w:line="240" w:lineRule="auto"/>
        <w:jc w:val="both"/>
        <w:rPr>
          <w:rFonts w:ascii="Arial" w:eastAsia="Times New Roman" w:hAnsi="Arial" w:cs="Arial"/>
          <w:sz w:val="20"/>
          <w:szCs w:val="20"/>
          <w:lang w:val="es-ES" w:eastAsia="es-ES"/>
        </w:rPr>
      </w:pPr>
    </w:p>
    <w:bookmarkEnd w:id="0"/>
    <w:p w14:paraId="3669B680" w14:textId="77777777" w:rsidR="00A462AE" w:rsidRPr="000179D8" w:rsidRDefault="00A462AE" w:rsidP="000179D8">
      <w:pPr>
        <w:pStyle w:val="Ttulo1"/>
        <w:spacing w:line="276" w:lineRule="auto"/>
        <w:ind w:left="0" w:firstLine="2268"/>
        <w:rPr>
          <w:rFonts w:ascii="Gadugi" w:eastAsia="Malgun Gothic" w:hAnsi="Gadugi"/>
          <w:lang w:val="es-419"/>
        </w:rPr>
      </w:pPr>
      <w:r w:rsidRPr="000179D8">
        <w:rPr>
          <w:rFonts w:ascii="Gadugi" w:eastAsia="Malgun Gothic" w:hAnsi="Gadugi"/>
          <w:lang w:val="es-CO"/>
        </w:rPr>
        <w:t>TR</w:t>
      </w:r>
      <w:r w:rsidRPr="000179D8">
        <w:rPr>
          <w:rFonts w:ascii="Gadugi" w:eastAsia="Malgun Gothic" w:hAnsi="Gadugi"/>
          <w:lang w:val="es-419"/>
        </w:rPr>
        <w:t>IBUNAL SUPERIOR DEL DISTRITO JUDICIAL</w:t>
      </w:r>
    </w:p>
    <w:p w14:paraId="3669B681" w14:textId="0BE2B680" w:rsidR="00A462AE" w:rsidRPr="000179D8" w:rsidRDefault="0097097E" w:rsidP="000179D8">
      <w:pPr>
        <w:spacing w:after="0" w:line="276" w:lineRule="auto"/>
        <w:ind w:firstLine="2268"/>
        <w:jc w:val="both"/>
        <w:rPr>
          <w:rFonts w:ascii="Gadugi" w:eastAsia="Malgun Gothic" w:hAnsi="Gadugi" w:cs="Estrangelo Edessa"/>
          <w:b/>
          <w:bCs/>
          <w:sz w:val="24"/>
          <w:szCs w:val="24"/>
        </w:rPr>
      </w:pPr>
      <w:r w:rsidRPr="000179D8">
        <w:rPr>
          <w:rFonts w:ascii="Gadugi" w:eastAsia="Malgun Gothic" w:hAnsi="Gadugi" w:cs="Estrangelo Edessa"/>
          <w:b/>
          <w:bCs/>
          <w:sz w:val="24"/>
          <w:szCs w:val="24"/>
        </w:rPr>
        <w:t xml:space="preserve">       </w:t>
      </w:r>
      <w:r w:rsidR="00E24FFD" w:rsidRPr="000179D8">
        <w:rPr>
          <w:rFonts w:ascii="Gadugi" w:eastAsia="Malgun Gothic" w:hAnsi="Gadugi" w:cs="Estrangelo Edessa"/>
          <w:b/>
          <w:bCs/>
          <w:sz w:val="24"/>
          <w:szCs w:val="24"/>
        </w:rPr>
        <w:t xml:space="preserve">  </w:t>
      </w:r>
      <w:r w:rsidRPr="000179D8">
        <w:rPr>
          <w:rFonts w:ascii="Gadugi" w:eastAsia="Malgun Gothic" w:hAnsi="Gadugi" w:cs="Estrangelo Edessa"/>
          <w:b/>
          <w:bCs/>
          <w:sz w:val="24"/>
          <w:szCs w:val="24"/>
        </w:rPr>
        <w:t xml:space="preserve"> </w:t>
      </w:r>
      <w:r w:rsidR="00A462AE" w:rsidRPr="000179D8">
        <w:rPr>
          <w:rFonts w:ascii="Gadugi" w:eastAsia="Malgun Gothic" w:hAnsi="Gadugi" w:cs="Estrangelo Edessa"/>
          <w:b/>
          <w:bCs/>
          <w:sz w:val="24"/>
          <w:szCs w:val="24"/>
        </w:rPr>
        <w:t>SALA DE DECISIÓN CIVIL-FAMILIA</w:t>
      </w:r>
    </w:p>
    <w:p w14:paraId="3669B682" w14:textId="1568CE61" w:rsidR="00A462AE" w:rsidRPr="000179D8" w:rsidRDefault="00A462AE" w:rsidP="000179D8">
      <w:pPr>
        <w:spacing w:after="0" w:line="276" w:lineRule="auto"/>
        <w:ind w:firstLine="2268"/>
        <w:jc w:val="both"/>
        <w:rPr>
          <w:rFonts w:ascii="Gadugi" w:eastAsia="Malgun Gothic" w:hAnsi="Gadugi" w:cs="Estrangelo Edessa"/>
          <w:b/>
          <w:bCs/>
          <w:sz w:val="24"/>
          <w:szCs w:val="24"/>
        </w:rPr>
      </w:pPr>
    </w:p>
    <w:p w14:paraId="70C21B54" w14:textId="77777777" w:rsidR="00716403" w:rsidRPr="000179D8" w:rsidRDefault="00716403" w:rsidP="000179D8">
      <w:pPr>
        <w:spacing w:after="0" w:line="276" w:lineRule="auto"/>
        <w:ind w:firstLine="2268"/>
        <w:jc w:val="both"/>
        <w:rPr>
          <w:rFonts w:ascii="Gadugi" w:eastAsia="Malgun Gothic" w:hAnsi="Gadugi" w:cs="Estrangelo Edessa"/>
          <w:b/>
          <w:bCs/>
          <w:sz w:val="24"/>
          <w:szCs w:val="24"/>
        </w:rPr>
      </w:pPr>
    </w:p>
    <w:p w14:paraId="3669B683" w14:textId="263D6530" w:rsidR="00A462AE" w:rsidRPr="000179D8" w:rsidRDefault="00A462AE" w:rsidP="000179D8">
      <w:pPr>
        <w:tabs>
          <w:tab w:val="left" w:pos="4111"/>
        </w:tabs>
        <w:spacing w:after="0" w:line="276" w:lineRule="auto"/>
        <w:ind w:firstLine="2268"/>
        <w:jc w:val="both"/>
        <w:rPr>
          <w:rFonts w:ascii="Gadugi" w:eastAsia="Malgun Gothic" w:hAnsi="Gadugi" w:cs="Estrangelo Edessa"/>
          <w:sz w:val="24"/>
          <w:szCs w:val="24"/>
        </w:rPr>
      </w:pPr>
      <w:r w:rsidRPr="000179D8">
        <w:rPr>
          <w:rFonts w:ascii="Gadugi" w:eastAsia="Malgun Gothic" w:hAnsi="Gadugi" w:cs="Estrangelo Edessa"/>
          <w:sz w:val="24"/>
          <w:szCs w:val="24"/>
        </w:rPr>
        <w:t>Magistrado: Jaime Alberto Saraza Naranjo</w:t>
      </w:r>
    </w:p>
    <w:p w14:paraId="51CDF996" w14:textId="1C5FB23E" w:rsidR="0097097E" w:rsidRPr="000179D8" w:rsidRDefault="0097097E" w:rsidP="000179D8">
      <w:pPr>
        <w:tabs>
          <w:tab w:val="left" w:pos="4111"/>
        </w:tabs>
        <w:spacing w:after="0" w:line="276" w:lineRule="auto"/>
        <w:ind w:firstLine="2268"/>
        <w:jc w:val="both"/>
        <w:rPr>
          <w:rFonts w:ascii="Gadugi" w:eastAsia="Malgun Gothic" w:hAnsi="Gadugi" w:cs="Estrangelo Edessa"/>
          <w:sz w:val="24"/>
          <w:szCs w:val="24"/>
        </w:rPr>
      </w:pPr>
      <w:r w:rsidRPr="000179D8">
        <w:rPr>
          <w:rFonts w:ascii="Gadugi" w:eastAsia="Malgun Gothic" w:hAnsi="Gadugi" w:cs="Estrangelo Edessa"/>
          <w:sz w:val="24"/>
          <w:szCs w:val="24"/>
        </w:rPr>
        <w:t xml:space="preserve">Pereira, </w:t>
      </w:r>
      <w:r w:rsidR="001D0A59" w:rsidRPr="000179D8">
        <w:rPr>
          <w:rFonts w:ascii="Gadugi" w:eastAsia="Malgun Gothic" w:hAnsi="Gadugi" w:cs="Estrangelo Edessa"/>
          <w:sz w:val="24"/>
          <w:szCs w:val="24"/>
        </w:rPr>
        <w:t>Veintisiete de octubre de 2021</w:t>
      </w:r>
      <w:r w:rsidR="00FB13AC" w:rsidRPr="000179D8">
        <w:rPr>
          <w:rFonts w:ascii="Gadugi" w:eastAsia="Malgun Gothic" w:hAnsi="Gadugi" w:cs="Estrangelo Edessa"/>
          <w:sz w:val="24"/>
          <w:szCs w:val="24"/>
        </w:rPr>
        <w:t xml:space="preserve"> </w:t>
      </w:r>
      <w:r w:rsidR="00BC7AFF" w:rsidRPr="000179D8">
        <w:rPr>
          <w:rFonts w:ascii="Gadugi" w:eastAsia="Malgun Gothic" w:hAnsi="Gadugi" w:cs="Estrangelo Edessa"/>
          <w:sz w:val="24"/>
          <w:szCs w:val="24"/>
        </w:rPr>
        <w:t xml:space="preserve"> </w:t>
      </w:r>
      <w:r w:rsidR="00CA7E87" w:rsidRPr="000179D8">
        <w:rPr>
          <w:rFonts w:ascii="Gadugi" w:eastAsia="Malgun Gothic" w:hAnsi="Gadugi" w:cs="Estrangelo Edessa"/>
          <w:sz w:val="24"/>
          <w:szCs w:val="24"/>
        </w:rPr>
        <w:t xml:space="preserve"> </w:t>
      </w:r>
    </w:p>
    <w:p w14:paraId="3669B684" w14:textId="7CE1876C" w:rsidR="00A462AE" w:rsidRPr="000179D8" w:rsidRDefault="00A462AE" w:rsidP="000179D8">
      <w:pPr>
        <w:tabs>
          <w:tab w:val="left" w:pos="4111"/>
        </w:tabs>
        <w:spacing w:after="0" w:line="276" w:lineRule="auto"/>
        <w:ind w:firstLine="2268"/>
        <w:jc w:val="both"/>
        <w:rPr>
          <w:rFonts w:ascii="Gadugi" w:hAnsi="Gadugi"/>
          <w:sz w:val="24"/>
          <w:szCs w:val="24"/>
          <w:lang w:val="es-CO"/>
        </w:rPr>
      </w:pPr>
      <w:r w:rsidRPr="000179D8">
        <w:rPr>
          <w:rFonts w:ascii="Gadugi" w:eastAsia="Malgun Gothic" w:hAnsi="Gadugi" w:cs="Estrangelo Edessa"/>
          <w:sz w:val="24"/>
          <w:szCs w:val="24"/>
        </w:rPr>
        <w:t>Expediente:</w:t>
      </w:r>
      <w:r w:rsidR="000179D8">
        <w:rPr>
          <w:rFonts w:ascii="Gadugi" w:eastAsia="Malgun Gothic" w:hAnsi="Gadugi" w:cs="Estrangelo Edessa"/>
          <w:sz w:val="24"/>
          <w:szCs w:val="24"/>
        </w:rPr>
        <w:t xml:space="preserve"> </w:t>
      </w:r>
      <w:r w:rsidR="00FB13AC" w:rsidRPr="000179D8">
        <w:rPr>
          <w:rFonts w:ascii="Gadugi" w:eastAsia="Malgun Gothic" w:hAnsi="Gadugi" w:cs="Estrangelo Edessa"/>
          <w:sz w:val="24"/>
          <w:szCs w:val="24"/>
          <w:lang w:val="es-CO"/>
        </w:rPr>
        <w:t>66001310300220170027601</w:t>
      </w:r>
    </w:p>
    <w:p w14:paraId="3669B68C" w14:textId="649AE2DF" w:rsidR="00A462AE" w:rsidRPr="000179D8" w:rsidRDefault="0097097E" w:rsidP="000179D8">
      <w:pPr>
        <w:tabs>
          <w:tab w:val="left" w:pos="2212"/>
          <w:tab w:val="left" w:pos="4111"/>
        </w:tabs>
        <w:spacing w:after="0" w:line="276" w:lineRule="auto"/>
        <w:ind w:firstLine="2268"/>
        <w:jc w:val="both"/>
        <w:rPr>
          <w:rFonts w:ascii="Gadugi" w:eastAsia="Malgun Gothic" w:hAnsi="Gadugi" w:cs="Estrangelo Edessa"/>
          <w:sz w:val="24"/>
          <w:szCs w:val="24"/>
          <w:lang w:val="es-CO"/>
        </w:rPr>
      </w:pPr>
      <w:r w:rsidRPr="000179D8">
        <w:rPr>
          <w:rFonts w:ascii="Gadugi" w:eastAsia="Malgun Gothic" w:hAnsi="Gadugi" w:cs="Estrangelo Edessa"/>
          <w:sz w:val="24"/>
          <w:szCs w:val="24"/>
          <w:lang w:val="es-CO"/>
        </w:rPr>
        <w:t>Acta No</w:t>
      </w:r>
      <w:r w:rsidR="000179D8">
        <w:rPr>
          <w:rFonts w:ascii="Gadugi" w:eastAsia="Malgun Gothic" w:hAnsi="Gadugi" w:cs="Estrangelo Edessa"/>
          <w:sz w:val="24"/>
          <w:szCs w:val="24"/>
          <w:lang w:val="es-CO"/>
        </w:rPr>
        <w:t>.</w:t>
      </w:r>
      <w:r w:rsidRPr="000179D8">
        <w:rPr>
          <w:rFonts w:ascii="Gadugi" w:eastAsia="Malgun Gothic" w:hAnsi="Gadugi" w:cs="Estrangelo Edessa"/>
          <w:sz w:val="24"/>
          <w:szCs w:val="24"/>
          <w:lang w:val="es-CO"/>
        </w:rPr>
        <w:t xml:space="preserve"> </w:t>
      </w:r>
      <w:r w:rsidR="001D0A59" w:rsidRPr="000179D8">
        <w:rPr>
          <w:rFonts w:ascii="Gadugi" w:eastAsia="Malgun Gothic" w:hAnsi="Gadugi" w:cs="Estrangelo Edessa"/>
          <w:sz w:val="24"/>
          <w:szCs w:val="24"/>
          <w:lang w:val="es-CO"/>
        </w:rPr>
        <w:t>520 del 27 de octubre de 2021</w:t>
      </w:r>
      <w:r w:rsidR="000867BE" w:rsidRPr="000179D8">
        <w:rPr>
          <w:rFonts w:ascii="Gadugi" w:eastAsia="Malgun Gothic" w:hAnsi="Gadugi" w:cs="Estrangelo Edessa"/>
          <w:sz w:val="24"/>
          <w:szCs w:val="24"/>
          <w:lang w:val="es-CO"/>
        </w:rPr>
        <w:t xml:space="preserve">    </w:t>
      </w:r>
      <w:r w:rsidR="00FB13AC" w:rsidRPr="000179D8">
        <w:rPr>
          <w:rFonts w:ascii="Gadugi" w:eastAsia="Malgun Gothic" w:hAnsi="Gadugi" w:cs="Estrangelo Edessa"/>
          <w:sz w:val="24"/>
          <w:szCs w:val="24"/>
          <w:lang w:val="es-CO"/>
        </w:rPr>
        <w:t xml:space="preserve"> </w:t>
      </w:r>
      <w:r w:rsidR="00D61068" w:rsidRPr="000179D8">
        <w:rPr>
          <w:rFonts w:ascii="Gadugi" w:eastAsia="Malgun Gothic" w:hAnsi="Gadugi" w:cs="Estrangelo Edessa"/>
          <w:sz w:val="24"/>
          <w:szCs w:val="24"/>
          <w:lang w:val="es-CO"/>
        </w:rPr>
        <w:t xml:space="preserve"> </w:t>
      </w:r>
    </w:p>
    <w:p w14:paraId="3669B68D" w14:textId="448CACDA" w:rsidR="00A462AE" w:rsidRPr="000179D8" w:rsidRDefault="000867BE" w:rsidP="000179D8">
      <w:pPr>
        <w:tabs>
          <w:tab w:val="left" w:pos="2212"/>
          <w:tab w:val="left" w:pos="4111"/>
        </w:tabs>
        <w:spacing w:after="0" w:line="276" w:lineRule="auto"/>
        <w:ind w:firstLine="2268"/>
        <w:jc w:val="both"/>
        <w:rPr>
          <w:rFonts w:ascii="Gadugi" w:eastAsia="Malgun Gothic" w:hAnsi="Gadugi" w:cs="Estrangelo Edessa"/>
          <w:sz w:val="24"/>
          <w:szCs w:val="24"/>
          <w:lang w:val="es-CO"/>
        </w:rPr>
      </w:pPr>
      <w:r w:rsidRPr="000179D8">
        <w:rPr>
          <w:rFonts w:ascii="Gadugi" w:eastAsia="Malgun Gothic" w:hAnsi="Gadugi" w:cs="Estrangelo Edessa"/>
          <w:sz w:val="24"/>
          <w:szCs w:val="24"/>
          <w:lang w:val="es-CO"/>
        </w:rPr>
        <w:t>Sentencia</w:t>
      </w:r>
      <w:r w:rsidR="000179D8">
        <w:rPr>
          <w:rFonts w:ascii="Gadugi" w:eastAsia="Malgun Gothic" w:hAnsi="Gadugi" w:cs="Estrangelo Edessa"/>
          <w:sz w:val="24"/>
          <w:szCs w:val="24"/>
          <w:lang w:val="es-CO"/>
        </w:rPr>
        <w:t xml:space="preserve"> </w:t>
      </w:r>
      <w:r w:rsidR="001D0A59" w:rsidRPr="000179D8">
        <w:rPr>
          <w:rFonts w:ascii="Gadugi" w:eastAsia="Malgun Gothic" w:hAnsi="Gadugi" w:cs="Estrangelo Edessa"/>
          <w:sz w:val="24"/>
          <w:szCs w:val="24"/>
          <w:lang w:val="es-CO"/>
        </w:rPr>
        <w:t>TSP.</w:t>
      </w:r>
      <w:r w:rsidR="00912555">
        <w:rPr>
          <w:rFonts w:ascii="Gadugi" w:eastAsia="Malgun Gothic" w:hAnsi="Gadugi" w:cs="Estrangelo Edessa"/>
          <w:sz w:val="24"/>
          <w:szCs w:val="24"/>
          <w:lang w:val="es-CO"/>
        </w:rPr>
        <w:t xml:space="preserve"> </w:t>
      </w:r>
      <w:r w:rsidR="001D0A59" w:rsidRPr="000179D8">
        <w:rPr>
          <w:rFonts w:ascii="Gadugi" w:eastAsia="Malgun Gothic" w:hAnsi="Gadugi" w:cs="Estrangelo Edessa"/>
          <w:sz w:val="24"/>
          <w:szCs w:val="24"/>
          <w:lang w:val="es-CO"/>
        </w:rPr>
        <w:t>SC-</w:t>
      </w:r>
      <w:r w:rsidR="00912555">
        <w:rPr>
          <w:rFonts w:ascii="Gadugi" w:eastAsia="Malgun Gothic" w:hAnsi="Gadugi" w:cs="Estrangelo Edessa"/>
          <w:sz w:val="24"/>
          <w:szCs w:val="24"/>
          <w:lang w:val="es-CO"/>
        </w:rPr>
        <w:t>0</w:t>
      </w:r>
      <w:bookmarkStart w:id="1" w:name="_GoBack"/>
      <w:bookmarkEnd w:id="1"/>
      <w:r w:rsidR="001D0A59" w:rsidRPr="000179D8">
        <w:rPr>
          <w:rFonts w:ascii="Gadugi" w:eastAsia="Malgun Gothic" w:hAnsi="Gadugi" w:cs="Estrangelo Edessa"/>
          <w:sz w:val="24"/>
          <w:szCs w:val="24"/>
          <w:lang w:val="es-CO"/>
        </w:rPr>
        <w:t>077-2021</w:t>
      </w:r>
      <w:r w:rsidR="00FB13AC" w:rsidRPr="000179D8">
        <w:rPr>
          <w:rFonts w:ascii="Gadugi" w:eastAsia="Malgun Gothic" w:hAnsi="Gadugi" w:cs="Estrangelo Edessa"/>
          <w:sz w:val="24"/>
          <w:szCs w:val="24"/>
          <w:lang w:val="es-CO"/>
        </w:rPr>
        <w:t xml:space="preserve"> </w:t>
      </w:r>
      <w:r w:rsidRPr="000179D8">
        <w:rPr>
          <w:rFonts w:ascii="Gadugi" w:eastAsia="Malgun Gothic" w:hAnsi="Gadugi" w:cs="Estrangelo Edessa"/>
          <w:sz w:val="24"/>
          <w:szCs w:val="24"/>
          <w:lang w:val="es-CO"/>
        </w:rPr>
        <w:t xml:space="preserve">  </w:t>
      </w:r>
      <w:r w:rsidR="00D61068" w:rsidRPr="000179D8">
        <w:rPr>
          <w:rFonts w:ascii="Gadugi" w:eastAsia="Malgun Gothic" w:hAnsi="Gadugi" w:cs="Estrangelo Edessa"/>
          <w:sz w:val="24"/>
          <w:szCs w:val="24"/>
          <w:lang w:val="es-CO"/>
        </w:rPr>
        <w:t xml:space="preserve"> </w:t>
      </w:r>
    </w:p>
    <w:p w14:paraId="59E2A54F" w14:textId="46B9063A" w:rsidR="0097097E" w:rsidRPr="000179D8" w:rsidRDefault="0097097E" w:rsidP="000179D8">
      <w:pPr>
        <w:tabs>
          <w:tab w:val="left" w:pos="2212"/>
        </w:tabs>
        <w:spacing w:after="0" w:line="276" w:lineRule="auto"/>
        <w:ind w:firstLine="2268"/>
        <w:jc w:val="both"/>
        <w:rPr>
          <w:rFonts w:ascii="Gadugi" w:eastAsia="Malgun Gothic" w:hAnsi="Gadugi" w:cs="Estrangelo Edessa"/>
          <w:sz w:val="24"/>
          <w:szCs w:val="24"/>
          <w:lang w:val="es-CO"/>
        </w:rPr>
      </w:pPr>
    </w:p>
    <w:p w14:paraId="4330B23E" w14:textId="77777777" w:rsidR="000867BE" w:rsidRPr="000179D8" w:rsidRDefault="000867BE" w:rsidP="000179D8">
      <w:pPr>
        <w:tabs>
          <w:tab w:val="left" w:pos="2212"/>
        </w:tabs>
        <w:spacing w:after="0" w:line="276" w:lineRule="auto"/>
        <w:ind w:firstLine="2268"/>
        <w:jc w:val="both"/>
        <w:rPr>
          <w:rFonts w:ascii="Gadugi" w:eastAsia="Malgun Gothic" w:hAnsi="Gadugi" w:cs="Estrangelo Edessa"/>
          <w:sz w:val="24"/>
          <w:szCs w:val="24"/>
          <w:lang w:val="es-CO"/>
        </w:rPr>
      </w:pPr>
    </w:p>
    <w:p w14:paraId="1F79973F" w14:textId="3330D52C" w:rsidR="0097097E" w:rsidRPr="000179D8" w:rsidRDefault="0097097E" w:rsidP="000179D8">
      <w:pPr>
        <w:tabs>
          <w:tab w:val="left" w:pos="2212"/>
        </w:tabs>
        <w:spacing w:after="0" w:line="276" w:lineRule="auto"/>
        <w:ind w:firstLine="2268"/>
        <w:jc w:val="both"/>
        <w:rPr>
          <w:rFonts w:ascii="Gadugi" w:eastAsia="Malgun Gothic" w:hAnsi="Gadugi" w:cs="Estrangelo Edessa"/>
          <w:b/>
          <w:bCs/>
          <w:sz w:val="24"/>
          <w:szCs w:val="24"/>
          <w:lang w:val="es-CO"/>
        </w:rPr>
      </w:pPr>
      <w:r w:rsidRPr="000179D8">
        <w:rPr>
          <w:rFonts w:ascii="Gadugi" w:eastAsia="Malgun Gothic" w:hAnsi="Gadugi" w:cs="Estrangelo Edessa"/>
          <w:bCs/>
          <w:sz w:val="24"/>
          <w:szCs w:val="24"/>
          <w:lang w:val="es-CO"/>
        </w:rPr>
        <w:t xml:space="preserve">Decide la Sala el recurso de apelación interpuesto por la parte </w:t>
      </w:r>
      <w:r w:rsidR="00D61068" w:rsidRPr="000179D8">
        <w:rPr>
          <w:rFonts w:ascii="Gadugi" w:eastAsia="Malgun Gothic" w:hAnsi="Gadugi" w:cs="Estrangelo Edessa"/>
          <w:bCs/>
          <w:sz w:val="24"/>
          <w:szCs w:val="24"/>
          <w:lang w:val="es-CO"/>
        </w:rPr>
        <w:t>deman</w:t>
      </w:r>
      <w:r w:rsidR="00FB13AC" w:rsidRPr="000179D8">
        <w:rPr>
          <w:rFonts w:ascii="Gadugi" w:eastAsia="Malgun Gothic" w:hAnsi="Gadugi" w:cs="Estrangelo Edessa"/>
          <w:bCs/>
          <w:sz w:val="24"/>
          <w:szCs w:val="24"/>
          <w:lang w:val="es-CO"/>
        </w:rPr>
        <w:t>dante</w:t>
      </w:r>
      <w:r w:rsidRPr="000179D8">
        <w:rPr>
          <w:rFonts w:ascii="Gadugi" w:eastAsia="Malgun Gothic" w:hAnsi="Gadugi" w:cs="Estrangelo Edessa"/>
          <w:bCs/>
          <w:sz w:val="24"/>
          <w:szCs w:val="24"/>
          <w:lang w:val="es-CO"/>
        </w:rPr>
        <w:t xml:space="preserve"> contra la sentencia del </w:t>
      </w:r>
      <w:r w:rsidR="00FB13AC" w:rsidRPr="000179D8">
        <w:rPr>
          <w:rFonts w:ascii="Gadugi" w:eastAsia="Malgun Gothic" w:hAnsi="Gadugi" w:cs="Estrangelo Edessa"/>
          <w:bCs/>
          <w:sz w:val="24"/>
          <w:szCs w:val="24"/>
          <w:lang w:val="es-CO"/>
        </w:rPr>
        <w:t>3</w:t>
      </w:r>
      <w:r w:rsidR="00C60AC2" w:rsidRPr="000179D8">
        <w:rPr>
          <w:rFonts w:ascii="Gadugi" w:eastAsia="Malgun Gothic" w:hAnsi="Gadugi" w:cs="Estrangelo Edessa"/>
          <w:bCs/>
          <w:sz w:val="24"/>
          <w:szCs w:val="24"/>
          <w:lang w:val="es-CO"/>
        </w:rPr>
        <w:t xml:space="preserve"> de </w:t>
      </w:r>
      <w:r w:rsidR="00FB13AC" w:rsidRPr="000179D8">
        <w:rPr>
          <w:rFonts w:ascii="Gadugi" w:eastAsia="Malgun Gothic" w:hAnsi="Gadugi" w:cs="Estrangelo Edessa"/>
          <w:bCs/>
          <w:sz w:val="24"/>
          <w:szCs w:val="24"/>
          <w:lang w:val="es-CO"/>
        </w:rPr>
        <w:t>septiembre</w:t>
      </w:r>
      <w:r w:rsidR="00C60AC2" w:rsidRPr="000179D8">
        <w:rPr>
          <w:rFonts w:ascii="Gadugi" w:eastAsia="Malgun Gothic" w:hAnsi="Gadugi" w:cs="Estrangelo Edessa"/>
          <w:bCs/>
          <w:sz w:val="24"/>
          <w:szCs w:val="24"/>
          <w:lang w:val="es-CO"/>
        </w:rPr>
        <w:t xml:space="preserve"> de 20</w:t>
      </w:r>
      <w:r w:rsidR="00FB13AC" w:rsidRPr="000179D8">
        <w:rPr>
          <w:rFonts w:ascii="Gadugi" w:eastAsia="Malgun Gothic" w:hAnsi="Gadugi" w:cs="Estrangelo Edessa"/>
          <w:bCs/>
          <w:sz w:val="24"/>
          <w:szCs w:val="24"/>
          <w:lang w:val="es-CO"/>
        </w:rPr>
        <w:t>20</w:t>
      </w:r>
      <w:r w:rsidR="00C60AC2" w:rsidRPr="000179D8">
        <w:rPr>
          <w:rFonts w:ascii="Gadugi" w:eastAsia="Malgun Gothic" w:hAnsi="Gadugi" w:cs="Estrangelo Edessa"/>
          <w:bCs/>
          <w:sz w:val="24"/>
          <w:szCs w:val="24"/>
          <w:lang w:val="es-CO"/>
        </w:rPr>
        <w:t xml:space="preserve">, proferida por el Juzgado </w:t>
      </w:r>
      <w:r w:rsidR="002A4DC8" w:rsidRPr="000179D8">
        <w:rPr>
          <w:rFonts w:ascii="Gadugi" w:eastAsia="Malgun Gothic" w:hAnsi="Gadugi" w:cs="Estrangelo Edessa"/>
          <w:bCs/>
          <w:sz w:val="24"/>
          <w:szCs w:val="24"/>
          <w:lang w:val="es-CO"/>
        </w:rPr>
        <w:t>Segundo</w:t>
      </w:r>
      <w:r w:rsidR="00C60AC2" w:rsidRPr="000179D8">
        <w:rPr>
          <w:rFonts w:ascii="Gadugi" w:eastAsia="Malgun Gothic" w:hAnsi="Gadugi" w:cs="Estrangelo Edessa"/>
          <w:bCs/>
          <w:sz w:val="24"/>
          <w:szCs w:val="24"/>
          <w:lang w:val="es-CO"/>
        </w:rPr>
        <w:t xml:space="preserve"> Civil del Circuito de Pereira, en este proceso </w:t>
      </w:r>
      <w:r w:rsidR="00C60AC2" w:rsidRPr="000179D8">
        <w:rPr>
          <w:rFonts w:ascii="Gadugi" w:eastAsia="Malgun Gothic" w:hAnsi="Gadugi" w:cs="Estrangelo Edessa"/>
          <w:b/>
          <w:bCs/>
          <w:sz w:val="24"/>
          <w:szCs w:val="24"/>
          <w:lang w:val="es-CO"/>
        </w:rPr>
        <w:t>ejecutivo</w:t>
      </w:r>
      <w:r w:rsidR="00C60AC2" w:rsidRPr="000179D8">
        <w:rPr>
          <w:rFonts w:ascii="Gadugi" w:eastAsia="Malgun Gothic" w:hAnsi="Gadugi" w:cs="Estrangelo Edessa"/>
          <w:bCs/>
          <w:sz w:val="24"/>
          <w:szCs w:val="24"/>
          <w:lang w:val="es-CO"/>
        </w:rPr>
        <w:t xml:space="preserve"> que </w:t>
      </w:r>
      <w:r w:rsidR="00FB13AC" w:rsidRPr="000179D8">
        <w:rPr>
          <w:rFonts w:ascii="Gadugi" w:eastAsia="Malgun Gothic" w:hAnsi="Gadugi" w:cs="Estrangelo Edessa"/>
          <w:b/>
          <w:bCs/>
          <w:sz w:val="24"/>
          <w:szCs w:val="24"/>
          <w:lang w:val="es-CO"/>
        </w:rPr>
        <w:t>Banco Coomeva S.A.</w:t>
      </w:r>
      <w:r w:rsidR="00C60AC2" w:rsidRPr="000179D8">
        <w:rPr>
          <w:rFonts w:ascii="Gadugi" w:eastAsia="Malgun Gothic" w:hAnsi="Gadugi" w:cs="Estrangelo Edessa"/>
          <w:bCs/>
          <w:sz w:val="24"/>
          <w:szCs w:val="24"/>
          <w:lang w:val="es-CO"/>
        </w:rPr>
        <w:t xml:space="preserve"> promovió frente a</w:t>
      </w:r>
      <w:r w:rsidR="00FB13AC" w:rsidRPr="000179D8">
        <w:rPr>
          <w:rFonts w:ascii="Gadugi" w:eastAsia="Malgun Gothic" w:hAnsi="Gadugi" w:cs="Estrangelo Edessa"/>
          <w:bCs/>
          <w:sz w:val="24"/>
          <w:szCs w:val="24"/>
          <w:lang w:val="es-CO"/>
        </w:rPr>
        <w:t xml:space="preserve"> la sociedad</w:t>
      </w:r>
      <w:r w:rsidR="00C60AC2" w:rsidRPr="000179D8">
        <w:rPr>
          <w:rFonts w:ascii="Gadugi" w:eastAsia="Malgun Gothic" w:hAnsi="Gadugi" w:cs="Estrangelo Edessa"/>
          <w:bCs/>
          <w:sz w:val="24"/>
          <w:szCs w:val="24"/>
          <w:lang w:val="es-CO"/>
        </w:rPr>
        <w:t xml:space="preserve"> </w:t>
      </w:r>
      <w:r w:rsidR="00FB13AC" w:rsidRPr="000179D8">
        <w:rPr>
          <w:rFonts w:ascii="Gadugi" w:eastAsia="Malgun Gothic" w:hAnsi="Gadugi" w:cs="Estrangelo Edessa"/>
          <w:b/>
          <w:bCs/>
          <w:sz w:val="24"/>
          <w:szCs w:val="24"/>
          <w:lang w:val="es-CO"/>
        </w:rPr>
        <w:t>Agropecuaria Gerardo Ospina Valencia - Huevos Campesinos S.A.S</w:t>
      </w:r>
      <w:r w:rsidR="002B6759" w:rsidRPr="000179D8">
        <w:rPr>
          <w:rFonts w:ascii="Gadugi" w:eastAsia="Malgun Gothic" w:hAnsi="Gadugi" w:cs="Estrangelo Edessa"/>
          <w:b/>
          <w:bCs/>
          <w:sz w:val="24"/>
          <w:szCs w:val="24"/>
          <w:lang w:val="es-CO"/>
        </w:rPr>
        <w:t>.</w:t>
      </w:r>
      <w:r w:rsidR="00FB13AC" w:rsidRPr="000179D8">
        <w:rPr>
          <w:rFonts w:ascii="Gadugi" w:eastAsia="Malgun Gothic" w:hAnsi="Gadugi" w:cs="Estrangelo Edessa"/>
          <w:b/>
          <w:bCs/>
          <w:sz w:val="24"/>
          <w:szCs w:val="24"/>
          <w:lang w:val="es-CO"/>
        </w:rPr>
        <w:t xml:space="preserve"> </w:t>
      </w:r>
      <w:r w:rsidR="00FB13AC" w:rsidRPr="000179D8">
        <w:rPr>
          <w:rFonts w:ascii="Gadugi" w:eastAsia="Malgun Gothic" w:hAnsi="Gadugi" w:cs="Estrangelo Edessa"/>
          <w:bCs/>
          <w:sz w:val="24"/>
          <w:szCs w:val="24"/>
          <w:lang w:val="es-CO"/>
        </w:rPr>
        <w:t xml:space="preserve">y el señor </w:t>
      </w:r>
      <w:r w:rsidR="00FB13AC" w:rsidRPr="000179D8">
        <w:rPr>
          <w:rFonts w:ascii="Gadugi" w:eastAsia="Malgun Gothic" w:hAnsi="Gadugi" w:cs="Estrangelo Edessa"/>
          <w:b/>
          <w:bCs/>
          <w:sz w:val="24"/>
          <w:szCs w:val="24"/>
          <w:lang w:val="es-CO"/>
        </w:rPr>
        <w:t xml:space="preserve">Gerardo Ospina Valencia. </w:t>
      </w:r>
    </w:p>
    <w:p w14:paraId="35BC539C" w14:textId="14E05F91" w:rsidR="00C60AC2" w:rsidRPr="000179D8" w:rsidRDefault="00C60AC2" w:rsidP="000179D8">
      <w:pPr>
        <w:tabs>
          <w:tab w:val="left" w:pos="2212"/>
        </w:tabs>
        <w:spacing w:after="0" w:line="276" w:lineRule="auto"/>
        <w:ind w:firstLine="2268"/>
        <w:jc w:val="both"/>
        <w:rPr>
          <w:rFonts w:ascii="Gadugi" w:eastAsia="Malgun Gothic" w:hAnsi="Gadugi" w:cs="Estrangelo Edessa"/>
          <w:b/>
          <w:bCs/>
          <w:sz w:val="24"/>
          <w:szCs w:val="24"/>
          <w:lang w:val="es-CO"/>
        </w:rPr>
      </w:pPr>
    </w:p>
    <w:p w14:paraId="7EBEF39F" w14:textId="77777777" w:rsidR="00C60AC2" w:rsidRPr="000179D8" w:rsidRDefault="00C60AC2" w:rsidP="000179D8">
      <w:pPr>
        <w:tabs>
          <w:tab w:val="left" w:pos="2212"/>
        </w:tabs>
        <w:spacing w:after="0" w:line="276" w:lineRule="auto"/>
        <w:ind w:firstLine="2268"/>
        <w:jc w:val="both"/>
        <w:rPr>
          <w:rFonts w:ascii="Gadugi" w:eastAsia="Malgun Gothic" w:hAnsi="Gadugi" w:cs="Estrangelo Edessa"/>
          <w:b/>
          <w:bCs/>
          <w:sz w:val="24"/>
          <w:szCs w:val="24"/>
          <w:lang w:val="es-CO"/>
        </w:rPr>
      </w:pPr>
    </w:p>
    <w:p w14:paraId="746AFEE5" w14:textId="1B30A602" w:rsidR="0097097E" w:rsidRPr="000179D8" w:rsidRDefault="00C60AC2" w:rsidP="000179D8">
      <w:pPr>
        <w:pStyle w:val="Prrafodelista"/>
        <w:numPr>
          <w:ilvl w:val="0"/>
          <w:numId w:val="13"/>
        </w:numPr>
        <w:tabs>
          <w:tab w:val="left" w:pos="2212"/>
          <w:tab w:val="left" w:pos="2694"/>
        </w:tabs>
        <w:spacing w:after="0" w:line="276" w:lineRule="auto"/>
        <w:ind w:left="0" w:firstLine="2268"/>
        <w:jc w:val="both"/>
        <w:rPr>
          <w:rFonts w:ascii="Gadugi" w:eastAsia="Malgun Gothic" w:hAnsi="Gadugi" w:cs="Estrangelo Edessa"/>
          <w:sz w:val="24"/>
          <w:szCs w:val="24"/>
          <w:lang w:val="es-CO"/>
        </w:rPr>
      </w:pPr>
      <w:r w:rsidRPr="000179D8">
        <w:rPr>
          <w:rFonts w:ascii="Gadugi" w:eastAsia="Malgun Gothic" w:hAnsi="Gadugi" w:cs="Estrangelo Edessa"/>
          <w:b/>
          <w:bCs/>
          <w:sz w:val="24"/>
          <w:szCs w:val="24"/>
          <w:lang w:val="es-CO"/>
        </w:rPr>
        <w:t>Hechos</w:t>
      </w:r>
      <w:r w:rsidR="00760CCB" w:rsidRPr="000179D8">
        <w:rPr>
          <w:rFonts w:ascii="Gadugi" w:eastAsia="Malgun Gothic" w:hAnsi="Gadugi" w:cs="Estrangelo Edessa"/>
          <w:b/>
          <w:bCs/>
          <w:sz w:val="24"/>
          <w:szCs w:val="24"/>
          <w:lang w:val="es-CO"/>
        </w:rPr>
        <w:t>.</w:t>
      </w:r>
    </w:p>
    <w:p w14:paraId="663A686F" w14:textId="2C75E886" w:rsidR="00C60AC2" w:rsidRPr="000179D8" w:rsidRDefault="00C60AC2" w:rsidP="000179D8">
      <w:pPr>
        <w:pStyle w:val="Prrafodelista"/>
        <w:tabs>
          <w:tab w:val="left" w:pos="2212"/>
        </w:tabs>
        <w:spacing w:after="0" w:line="276" w:lineRule="auto"/>
        <w:ind w:left="0" w:firstLine="2268"/>
        <w:jc w:val="both"/>
        <w:rPr>
          <w:rFonts w:ascii="Gadugi" w:eastAsia="Malgun Gothic" w:hAnsi="Gadugi" w:cs="Estrangelo Edessa"/>
          <w:sz w:val="24"/>
          <w:szCs w:val="24"/>
          <w:lang w:val="es-CO"/>
        </w:rPr>
      </w:pPr>
    </w:p>
    <w:p w14:paraId="38D3411E" w14:textId="499EBF8E" w:rsidR="00FB13AC" w:rsidRPr="000179D8" w:rsidRDefault="00FB13AC" w:rsidP="000179D8">
      <w:pPr>
        <w:pStyle w:val="Prrafodelista"/>
        <w:tabs>
          <w:tab w:val="left" w:pos="2212"/>
        </w:tabs>
        <w:spacing w:after="0" w:line="276" w:lineRule="auto"/>
        <w:ind w:left="0" w:firstLine="2268"/>
        <w:jc w:val="both"/>
        <w:rPr>
          <w:rFonts w:ascii="Gadugi" w:eastAsia="Malgun Gothic" w:hAnsi="Gadugi" w:cs="Estrangelo Edessa"/>
          <w:sz w:val="24"/>
          <w:szCs w:val="24"/>
          <w:lang w:val="es-CO"/>
        </w:rPr>
      </w:pPr>
      <w:r w:rsidRPr="000179D8">
        <w:rPr>
          <w:rFonts w:ascii="Gadugi" w:eastAsia="Malgun Gothic" w:hAnsi="Gadugi" w:cs="Estrangelo Edessa"/>
          <w:sz w:val="24"/>
          <w:szCs w:val="24"/>
          <w:lang w:val="es-CO"/>
        </w:rPr>
        <w:t xml:space="preserve">Relata la demanda que la sociedad Agropecuaria Gerardo Ospina Valencia </w:t>
      </w:r>
      <w:r w:rsidR="00DA787D">
        <w:rPr>
          <w:rFonts w:ascii="Gadugi" w:eastAsia="Malgun Gothic" w:hAnsi="Gadugi" w:cs="Estrangelo Edessa"/>
          <w:sz w:val="24"/>
          <w:szCs w:val="24"/>
          <w:lang w:val="es-CO"/>
        </w:rPr>
        <w:t>–</w:t>
      </w:r>
      <w:r w:rsidRPr="000179D8">
        <w:rPr>
          <w:rFonts w:ascii="Gadugi" w:eastAsia="Malgun Gothic" w:hAnsi="Gadugi" w:cs="Estrangelo Edessa"/>
          <w:sz w:val="24"/>
          <w:szCs w:val="24"/>
          <w:lang w:val="es-CO"/>
        </w:rPr>
        <w:t xml:space="preserve"> Huevos Campesinos S.A.S</w:t>
      </w:r>
      <w:r w:rsidR="002B6759" w:rsidRPr="000179D8">
        <w:rPr>
          <w:rFonts w:ascii="Gadugi" w:eastAsia="Malgun Gothic" w:hAnsi="Gadugi" w:cs="Estrangelo Edessa"/>
          <w:sz w:val="24"/>
          <w:szCs w:val="24"/>
          <w:lang w:val="es-CO"/>
        </w:rPr>
        <w:t>.</w:t>
      </w:r>
      <w:r w:rsidRPr="000179D8">
        <w:rPr>
          <w:rFonts w:ascii="Gadugi" w:eastAsia="Malgun Gothic" w:hAnsi="Gadugi" w:cs="Estrangelo Edessa"/>
          <w:sz w:val="24"/>
          <w:szCs w:val="24"/>
          <w:lang w:val="es-CO"/>
        </w:rPr>
        <w:t>, representada legalmente por el señor Andrés Ospina Massmann, suscribió un pagaré en favor de Banco</w:t>
      </w:r>
      <w:r w:rsidR="00FA5D73" w:rsidRPr="000179D8">
        <w:rPr>
          <w:rFonts w:ascii="Gadugi" w:eastAsia="Malgun Gothic" w:hAnsi="Gadugi" w:cs="Estrangelo Edessa"/>
          <w:sz w:val="24"/>
          <w:szCs w:val="24"/>
          <w:lang w:val="es-CO"/>
        </w:rPr>
        <w:t xml:space="preserve">omeva </w:t>
      </w:r>
      <w:r w:rsidR="00C937C6" w:rsidRPr="000179D8">
        <w:rPr>
          <w:rFonts w:ascii="Gadugi" w:eastAsia="Malgun Gothic" w:hAnsi="Gadugi" w:cs="Estrangelo Edessa"/>
          <w:sz w:val="24"/>
          <w:szCs w:val="24"/>
          <w:lang w:val="es-CO"/>
        </w:rPr>
        <w:t>S.A.</w:t>
      </w:r>
      <w:r w:rsidR="0045667F" w:rsidRPr="000179D8">
        <w:rPr>
          <w:rFonts w:ascii="Gadugi" w:eastAsia="Malgun Gothic" w:hAnsi="Gadugi" w:cs="Estrangelo Edessa"/>
          <w:sz w:val="24"/>
          <w:szCs w:val="24"/>
          <w:lang w:val="es-CO"/>
        </w:rPr>
        <w:t xml:space="preserve"> identificado con el consecutivo Nro. 00000362117, mostrando un retardo en sus pagos desde el 23 de agosto de 2017, adeudando, para la fecha de presentación de la demanda $38.009.501 por concepto de capital y $133.033 por intereses corrientes. </w:t>
      </w:r>
    </w:p>
    <w:p w14:paraId="1F571BB5" w14:textId="6BCEB915" w:rsidR="0045667F" w:rsidRPr="000179D8" w:rsidRDefault="0045667F" w:rsidP="000179D8">
      <w:pPr>
        <w:pStyle w:val="Prrafodelista"/>
        <w:tabs>
          <w:tab w:val="left" w:pos="2212"/>
        </w:tabs>
        <w:spacing w:after="0" w:line="276" w:lineRule="auto"/>
        <w:ind w:left="0" w:firstLine="2268"/>
        <w:jc w:val="both"/>
        <w:rPr>
          <w:rFonts w:ascii="Gadugi" w:eastAsia="Malgun Gothic" w:hAnsi="Gadugi" w:cs="Estrangelo Edessa"/>
          <w:sz w:val="24"/>
          <w:szCs w:val="24"/>
          <w:lang w:val="es-CO"/>
        </w:rPr>
      </w:pPr>
    </w:p>
    <w:p w14:paraId="66F64B2F" w14:textId="792A10CD" w:rsidR="00E8123F" w:rsidRPr="000179D8" w:rsidRDefault="0045667F" w:rsidP="000179D8">
      <w:pPr>
        <w:pStyle w:val="Prrafodelista"/>
        <w:tabs>
          <w:tab w:val="left" w:pos="2212"/>
        </w:tabs>
        <w:spacing w:after="0" w:line="276" w:lineRule="auto"/>
        <w:ind w:left="0" w:firstLine="2268"/>
        <w:jc w:val="both"/>
        <w:rPr>
          <w:rFonts w:ascii="Gadugi" w:eastAsia="Malgun Gothic" w:hAnsi="Gadugi" w:cs="Estrangelo Edessa"/>
          <w:sz w:val="24"/>
          <w:szCs w:val="24"/>
          <w:lang w:val="es-CO"/>
        </w:rPr>
      </w:pPr>
      <w:r w:rsidRPr="000179D8">
        <w:rPr>
          <w:rFonts w:ascii="Gadugi" w:eastAsia="Malgun Gothic" w:hAnsi="Gadugi" w:cs="Estrangelo Edessa"/>
          <w:sz w:val="24"/>
          <w:szCs w:val="24"/>
          <w:lang w:val="es-CO"/>
        </w:rPr>
        <w:t xml:space="preserve">Por otra parte, esa misma sociedad, y el señor Gerardo Ospina Valencia, suscribieron otro pagaré, también en favor de Bancoomeva S.A., identificado con el consecutivo Nro. 0000017341, </w:t>
      </w:r>
      <w:r w:rsidR="008462D4" w:rsidRPr="000179D8">
        <w:rPr>
          <w:rFonts w:ascii="Gadugi" w:eastAsia="Malgun Gothic" w:hAnsi="Gadugi" w:cs="Estrangelo Edessa"/>
          <w:sz w:val="24"/>
          <w:szCs w:val="24"/>
          <w:lang w:val="es-CO"/>
        </w:rPr>
        <w:t xml:space="preserve">mostrando un retardo en sus pagos desde el 23 de agosto de 2017, adeudando, para la fecha de presentación de la demanda, $252.916.819 por capital, $3.839.693 por intereses corrientes, $26.551 por intereses moratorios y $33.950 por otros gastos.  </w:t>
      </w:r>
      <w:r w:rsidR="00D4465A" w:rsidRPr="000179D8">
        <w:rPr>
          <w:rFonts w:ascii="Gadugi" w:eastAsia="Malgun Gothic" w:hAnsi="Gadugi" w:cs="Estrangelo Edessa"/>
          <w:sz w:val="24"/>
          <w:szCs w:val="24"/>
          <w:lang w:val="es-CO"/>
        </w:rPr>
        <w:t>L</w:t>
      </w:r>
      <w:r w:rsidR="008462D4" w:rsidRPr="000179D8">
        <w:rPr>
          <w:rFonts w:ascii="Gadugi" w:eastAsia="Malgun Gothic" w:hAnsi="Gadugi" w:cs="Estrangelo Edessa"/>
          <w:sz w:val="24"/>
          <w:szCs w:val="24"/>
          <w:lang w:val="es-CO"/>
        </w:rPr>
        <w:t xml:space="preserve">os deudores se comprometieron, en caso de incumplir con sus obligaciones, a cancelar intereses de mora </w:t>
      </w:r>
      <w:r w:rsidR="00E8123F" w:rsidRPr="000179D8">
        <w:rPr>
          <w:rFonts w:ascii="Gadugi" w:eastAsia="Malgun Gothic" w:hAnsi="Gadugi" w:cs="Estrangelo Edessa"/>
          <w:sz w:val="24"/>
          <w:szCs w:val="24"/>
          <w:lang w:val="es-CO"/>
        </w:rPr>
        <w:t xml:space="preserve">a la tasa máxima legalmente permitida. Y que, con ocasión del incumplimiento exhibido, las obligaciones, que son claras y expresas, también son ahora exigibles. </w:t>
      </w:r>
    </w:p>
    <w:p w14:paraId="54C1FF73" w14:textId="3171C31C" w:rsidR="0045667F" w:rsidRPr="000179D8" w:rsidRDefault="0045667F" w:rsidP="000179D8">
      <w:pPr>
        <w:pStyle w:val="Prrafodelista"/>
        <w:tabs>
          <w:tab w:val="left" w:pos="2212"/>
        </w:tabs>
        <w:spacing w:after="0" w:line="276" w:lineRule="auto"/>
        <w:ind w:left="0" w:firstLine="2268"/>
        <w:jc w:val="both"/>
        <w:rPr>
          <w:rFonts w:ascii="Gadugi" w:eastAsia="Malgun Gothic" w:hAnsi="Gadugi" w:cs="Estrangelo Edessa"/>
          <w:sz w:val="24"/>
          <w:szCs w:val="24"/>
          <w:lang w:val="es-CO"/>
        </w:rPr>
      </w:pPr>
    </w:p>
    <w:p w14:paraId="6E498156" w14:textId="66B26613" w:rsidR="00455EEB" w:rsidRPr="000179D8" w:rsidRDefault="00D41C55" w:rsidP="000179D8">
      <w:pPr>
        <w:tabs>
          <w:tab w:val="left" w:pos="2212"/>
        </w:tabs>
        <w:spacing w:after="0" w:line="276" w:lineRule="auto"/>
        <w:ind w:firstLine="2268"/>
        <w:jc w:val="both"/>
        <w:rPr>
          <w:rFonts w:ascii="Gadugi" w:hAnsi="Gadugi"/>
          <w:b/>
          <w:sz w:val="24"/>
          <w:szCs w:val="24"/>
          <w:lang w:val="es-CO"/>
        </w:rPr>
      </w:pPr>
      <w:r w:rsidRPr="000179D8">
        <w:rPr>
          <w:rFonts w:ascii="Gadugi" w:hAnsi="Gadugi"/>
          <w:b/>
          <w:sz w:val="24"/>
          <w:szCs w:val="24"/>
          <w:lang w:val="es-CO"/>
        </w:rPr>
        <w:tab/>
      </w:r>
      <w:r w:rsidRPr="000179D8">
        <w:rPr>
          <w:rFonts w:ascii="Gadugi" w:hAnsi="Gadugi"/>
          <w:b/>
          <w:sz w:val="24"/>
          <w:szCs w:val="24"/>
          <w:lang w:val="es-CO"/>
        </w:rPr>
        <w:tab/>
      </w:r>
      <w:r w:rsidRPr="000179D8">
        <w:rPr>
          <w:rFonts w:ascii="Gadugi" w:hAnsi="Gadugi"/>
          <w:b/>
          <w:sz w:val="24"/>
          <w:szCs w:val="24"/>
          <w:lang w:val="es-CO"/>
        </w:rPr>
        <w:tab/>
      </w:r>
    </w:p>
    <w:p w14:paraId="2AB5D230" w14:textId="345D4B35" w:rsidR="00455EEB" w:rsidRPr="000179D8" w:rsidRDefault="00455EEB" w:rsidP="000179D8">
      <w:pPr>
        <w:pStyle w:val="Prrafodelista"/>
        <w:numPr>
          <w:ilvl w:val="0"/>
          <w:numId w:val="13"/>
        </w:numPr>
        <w:tabs>
          <w:tab w:val="left" w:pos="2212"/>
          <w:tab w:val="left" w:pos="2694"/>
        </w:tabs>
        <w:spacing w:after="0" w:line="276" w:lineRule="auto"/>
        <w:ind w:left="0" w:firstLine="2268"/>
        <w:jc w:val="both"/>
        <w:rPr>
          <w:rFonts w:ascii="Gadugi" w:hAnsi="Gadugi"/>
          <w:b/>
          <w:sz w:val="24"/>
          <w:szCs w:val="24"/>
          <w:lang w:val="es-CO"/>
        </w:rPr>
      </w:pPr>
      <w:r w:rsidRPr="000179D8">
        <w:rPr>
          <w:rFonts w:ascii="Gadugi" w:hAnsi="Gadugi"/>
          <w:b/>
          <w:sz w:val="24"/>
          <w:szCs w:val="24"/>
          <w:lang w:val="es-CO"/>
        </w:rPr>
        <w:t>Pretensiones</w:t>
      </w:r>
      <w:r w:rsidR="00760CCB" w:rsidRPr="000179D8">
        <w:rPr>
          <w:rFonts w:ascii="Gadugi" w:hAnsi="Gadugi"/>
          <w:b/>
          <w:sz w:val="24"/>
          <w:szCs w:val="24"/>
          <w:lang w:val="es-CO"/>
        </w:rPr>
        <w:t>.</w:t>
      </w:r>
    </w:p>
    <w:p w14:paraId="50A497B6" w14:textId="73C5CB6B" w:rsidR="00455EEB" w:rsidRPr="000179D8" w:rsidRDefault="00D41C55" w:rsidP="000179D8">
      <w:pPr>
        <w:tabs>
          <w:tab w:val="left" w:pos="2212"/>
          <w:tab w:val="left" w:pos="2694"/>
        </w:tabs>
        <w:spacing w:after="0" w:line="276" w:lineRule="auto"/>
        <w:ind w:firstLine="2268"/>
        <w:jc w:val="both"/>
        <w:rPr>
          <w:rFonts w:ascii="Gadugi" w:hAnsi="Gadugi"/>
          <w:b/>
          <w:sz w:val="24"/>
          <w:szCs w:val="24"/>
          <w:lang w:val="es-CO"/>
        </w:rPr>
      </w:pPr>
      <w:r w:rsidRPr="000179D8">
        <w:rPr>
          <w:rFonts w:ascii="Gadugi" w:hAnsi="Gadugi"/>
          <w:b/>
          <w:sz w:val="24"/>
          <w:szCs w:val="24"/>
          <w:lang w:val="es-CO"/>
        </w:rPr>
        <w:tab/>
      </w:r>
      <w:r w:rsidRPr="000179D8">
        <w:rPr>
          <w:rFonts w:ascii="Gadugi" w:hAnsi="Gadugi"/>
          <w:b/>
          <w:sz w:val="24"/>
          <w:szCs w:val="24"/>
          <w:lang w:val="es-CO"/>
        </w:rPr>
        <w:tab/>
      </w:r>
      <w:r w:rsidR="00455EEB" w:rsidRPr="000179D8">
        <w:rPr>
          <w:rFonts w:ascii="Gadugi" w:hAnsi="Gadugi"/>
          <w:b/>
          <w:sz w:val="24"/>
          <w:szCs w:val="24"/>
          <w:lang w:val="es-CO"/>
        </w:rPr>
        <w:t xml:space="preserve"> </w:t>
      </w:r>
      <w:r w:rsidRPr="000179D8">
        <w:rPr>
          <w:rFonts w:ascii="Gadugi" w:hAnsi="Gadugi"/>
          <w:b/>
          <w:sz w:val="24"/>
          <w:szCs w:val="24"/>
          <w:lang w:val="es-CO"/>
        </w:rPr>
        <w:tab/>
      </w:r>
      <w:r w:rsidRPr="000179D8">
        <w:rPr>
          <w:rFonts w:ascii="Gadugi" w:hAnsi="Gadugi"/>
          <w:b/>
          <w:sz w:val="24"/>
          <w:szCs w:val="24"/>
          <w:lang w:val="es-CO"/>
        </w:rPr>
        <w:tab/>
      </w:r>
    </w:p>
    <w:p w14:paraId="37BBBA5D" w14:textId="6200FE14" w:rsidR="00455EEB" w:rsidRPr="000179D8" w:rsidRDefault="000B73F1" w:rsidP="000179D8">
      <w:pPr>
        <w:tabs>
          <w:tab w:val="left" w:pos="2212"/>
          <w:tab w:val="left" w:pos="2268"/>
        </w:tabs>
        <w:spacing w:after="0" w:line="276" w:lineRule="auto"/>
        <w:ind w:firstLine="2268"/>
        <w:jc w:val="both"/>
        <w:rPr>
          <w:rFonts w:ascii="Gadugi" w:hAnsi="Gadugi"/>
          <w:sz w:val="24"/>
          <w:szCs w:val="24"/>
          <w:lang w:val="es-CO"/>
        </w:rPr>
      </w:pPr>
      <w:r w:rsidRPr="000179D8">
        <w:rPr>
          <w:rFonts w:ascii="Gadugi" w:hAnsi="Gadugi"/>
          <w:sz w:val="24"/>
          <w:szCs w:val="24"/>
          <w:lang w:val="es-CO"/>
        </w:rPr>
        <w:t>Se p</w:t>
      </w:r>
      <w:r w:rsidR="00455EEB" w:rsidRPr="000179D8">
        <w:rPr>
          <w:rFonts w:ascii="Gadugi" w:hAnsi="Gadugi"/>
          <w:sz w:val="24"/>
          <w:szCs w:val="24"/>
          <w:lang w:val="es-CO"/>
        </w:rPr>
        <w:t>idió, en consecuencia, que se librar</w:t>
      </w:r>
      <w:r w:rsidRPr="000179D8">
        <w:rPr>
          <w:rFonts w:ascii="Gadugi" w:hAnsi="Gadugi"/>
          <w:sz w:val="24"/>
          <w:szCs w:val="24"/>
          <w:lang w:val="es-CO"/>
        </w:rPr>
        <w:t xml:space="preserve">a mandamiento ejecutivo contra </w:t>
      </w:r>
      <w:r w:rsidR="00E8123F" w:rsidRPr="000179D8">
        <w:rPr>
          <w:rFonts w:ascii="Gadugi" w:hAnsi="Gadugi"/>
          <w:sz w:val="24"/>
          <w:szCs w:val="24"/>
          <w:lang w:val="es-CO"/>
        </w:rPr>
        <w:t>los demandados</w:t>
      </w:r>
      <w:r w:rsidR="00455EEB" w:rsidRPr="000179D8">
        <w:rPr>
          <w:rFonts w:ascii="Gadugi" w:hAnsi="Gadugi"/>
          <w:sz w:val="24"/>
          <w:szCs w:val="24"/>
          <w:lang w:val="es-CO"/>
        </w:rPr>
        <w:t xml:space="preserve">, por las sumas </w:t>
      </w:r>
      <w:r w:rsidR="00E8123F" w:rsidRPr="000179D8">
        <w:rPr>
          <w:rFonts w:ascii="Gadugi" w:hAnsi="Gadugi"/>
          <w:sz w:val="24"/>
          <w:szCs w:val="24"/>
          <w:lang w:val="es-CO"/>
        </w:rPr>
        <w:t>ya referidas</w:t>
      </w:r>
      <w:r w:rsidR="00455EEB" w:rsidRPr="000179D8">
        <w:rPr>
          <w:rFonts w:ascii="Gadugi" w:hAnsi="Gadugi"/>
          <w:sz w:val="24"/>
          <w:szCs w:val="24"/>
          <w:lang w:val="es-CO"/>
        </w:rPr>
        <w:t>, con sus intereses moratorios, y se le</w:t>
      </w:r>
      <w:r w:rsidR="00E8123F" w:rsidRPr="000179D8">
        <w:rPr>
          <w:rFonts w:ascii="Gadugi" w:hAnsi="Gadugi"/>
          <w:sz w:val="24"/>
          <w:szCs w:val="24"/>
          <w:lang w:val="es-CO"/>
        </w:rPr>
        <w:t>s</w:t>
      </w:r>
      <w:r w:rsidR="00455EEB" w:rsidRPr="000179D8">
        <w:rPr>
          <w:rFonts w:ascii="Gadugi" w:hAnsi="Gadugi"/>
          <w:sz w:val="24"/>
          <w:szCs w:val="24"/>
          <w:lang w:val="es-CO"/>
        </w:rPr>
        <w:t xml:space="preserve"> impusieran las costas</w:t>
      </w:r>
      <w:r w:rsidR="00883CC4" w:rsidRPr="000179D8">
        <w:rPr>
          <w:rFonts w:ascii="Gadugi" w:hAnsi="Gadugi"/>
          <w:sz w:val="24"/>
          <w:szCs w:val="24"/>
          <w:lang w:val="es-CO"/>
        </w:rPr>
        <w:t>.</w:t>
      </w:r>
      <w:r w:rsidR="00743282" w:rsidRPr="000179D8">
        <w:rPr>
          <w:rStyle w:val="Refdenotaalpie"/>
          <w:rFonts w:ascii="Gadugi" w:hAnsi="Gadugi"/>
          <w:sz w:val="24"/>
          <w:szCs w:val="24"/>
          <w:lang w:val="es-CO"/>
        </w:rPr>
        <w:footnoteReference w:id="1"/>
      </w:r>
    </w:p>
    <w:p w14:paraId="27A7A480" w14:textId="3BC20959" w:rsidR="00455EEB" w:rsidRPr="000179D8" w:rsidRDefault="00D41C55" w:rsidP="000179D8">
      <w:pPr>
        <w:tabs>
          <w:tab w:val="left" w:pos="2212"/>
          <w:tab w:val="left" w:pos="2694"/>
        </w:tabs>
        <w:spacing w:after="0" w:line="276" w:lineRule="auto"/>
        <w:ind w:firstLine="2268"/>
        <w:jc w:val="both"/>
        <w:rPr>
          <w:rFonts w:ascii="Gadugi" w:hAnsi="Gadugi"/>
          <w:sz w:val="24"/>
          <w:szCs w:val="24"/>
          <w:lang w:val="es-CO"/>
        </w:rPr>
      </w:pPr>
      <w:r w:rsidRPr="000179D8">
        <w:rPr>
          <w:rFonts w:ascii="Gadugi" w:hAnsi="Gadugi"/>
          <w:sz w:val="24"/>
          <w:szCs w:val="24"/>
          <w:lang w:val="es-CO"/>
        </w:rPr>
        <w:tab/>
      </w:r>
      <w:r w:rsidRPr="000179D8">
        <w:rPr>
          <w:rFonts w:ascii="Gadugi" w:hAnsi="Gadugi"/>
          <w:sz w:val="24"/>
          <w:szCs w:val="24"/>
          <w:lang w:val="es-CO"/>
        </w:rPr>
        <w:tab/>
      </w:r>
    </w:p>
    <w:p w14:paraId="78A95265" w14:textId="3861B9EB" w:rsidR="00455EEB" w:rsidRPr="000179D8" w:rsidRDefault="00D41C55" w:rsidP="000179D8">
      <w:pPr>
        <w:tabs>
          <w:tab w:val="left" w:pos="2212"/>
          <w:tab w:val="left" w:pos="2694"/>
        </w:tabs>
        <w:spacing w:after="0" w:line="276" w:lineRule="auto"/>
        <w:ind w:firstLine="2268"/>
        <w:jc w:val="both"/>
        <w:rPr>
          <w:rFonts w:ascii="Gadugi" w:hAnsi="Gadugi"/>
          <w:sz w:val="24"/>
          <w:szCs w:val="24"/>
          <w:lang w:val="es-CO"/>
        </w:rPr>
      </w:pPr>
      <w:r w:rsidRPr="000179D8">
        <w:rPr>
          <w:rFonts w:ascii="Gadugi" w:hAnsi="Gadugi"/>
          <w:sz w:val="24"/>
          <w:szCs w:val="24"/>
          <w:lang w:val="es-CO"/>
        </w:rPr>
        <w:tab/>
      </w:r>
      <w:r w:rsidRPr="000179D8">
        <w:rPr>
          <w:rFonts w:ascii="Gadugi" w:hAnsi="Gadugi"/>
          <w:sz w:val="24"/>
          <w:szCs w:val="24"/>
          <w:lang w:val="es-CO"/>
        </w:rPr>
        <w:tab/>
      </w:r>
    </w:p>
    <w:p w14:paraId="0F3C4FF1" w14:textId="6F90A5AC" w:rsidR="00455EEB" w:rsidRPr="000179D8" w:rsidRDefault="00455EEB" w:rsidP="000179D8">
      <w:pPr>
        <w:pStyle w:val="Prrafodelista"/>
        <w:numPr>
          <w:ilvl w:val="0"/>
          <w:numId w:val="13"/>
        </w:numPr>
        <w:tabs>
          <w:tab w:val="left" w:pos="2212"/>
          <w:tab w:val="left" w:pos="2694"/>
        </w:tabs>
        <w:spacing w:after="0" w:line="276" w:lineRule="auto"/>
        <w:ind w:left="0" w:firstLine="2268"/>
        <w:jc w:val="both"/>
        <w:rPr>
          <w:rFonts w:ascii="Gadugi" w:hAnsi="Gadugi"/>
          <w:b/>
          <w:sz w:val="24"/>
          <w:szCs w:val="24"/>
          <w:lang w:val="es-CO"/>
        </w:rPr>
      </w:pPr>
      <w:r w:rsidRPr="000179D8">
        <w:rPr>
          <w:rFonts w:ascii="Gadugi" w:hAnsi="Gadugi"/>
          <w:b/>
          <w:sz w:val="24"/>
          <w:szCs w:val="24"/>
          <w:lang w:val="es-CO"/>
        </w:rPr>
        <w:t>Trámite</w:t>
      </w:r>
      <w:r w:rsidR="00760CCB" w:rsidRPr="000179D8">
        <w:rPr>
          <w:rFonts w:ascii="Gadugi" w:hAnsi="Gadugi"/>
          <w:b/>
          <w:sz w:val="24"/>
          <w:szCs w:val="24"/>
          <w:lang w:val="es-CO"/>
        </w:rPr>
        <w:t>.</w:t>
      </w:r>
    </w:p>
    <w:p w14:paraId="0EDA15E3" w14:textId="50E1B727" w:rsidR="00455EEB" w:rsidRPr="000179D8" w:rsidRDefault="009D56C9" w:rsidP="000179D8">
      <w:pPr>
        <w:tabs>
          <w:tab w:val="left" w:pos="2212"/>
        </w:tabs>
        <w:spacing w:after="0" w:line="276" w:lineRule="auto"/>
        <w:ind w:firstLine="2268"/>
        <w:jc w:val="both"/>
        <w:rPr>
          <w:rFonts w:ascii="Gadugi" w:hAnsi="Gadugi"/>
          <w:sz w:val="24"/>
          <w:szCs w:val="24"/>
          <w:lang w:val="es-CO"/>
        </w:rPr>
      </w:pPr>
      <w:r w:rsidRPr="000179D8">
        <w:rPr>
          <w:rFonts w:ascii="Gadugi" w:hAnsi="Gadugi"/>
          <w:sz w:val="24"/>
          <w:szCs w:val="24"/>
          <w:lang w:val="es-CO"/>
        </w:rPr>
        <w:tab/>
      </w:r>
      <w:r w:rsidRPr="000179D8">
        <w:rPr>
          <w:rFonts w:ascii="Gadugi" w:hAnsi="Gadugi"/>
          <w:sz w:val="24"/>
          <w:szCs w:val="24"/>
          <w:lang w:val="es-CO"/>
        </w:rPr>
        <w:tab/>
      </w:r>
    </w:p>
    <w:p w14:paraId="18C7206C" w14:textId="7AB04A13" w:rsidR="009338EA" w:rsidRDefault="009338EA" w:rsidP="000179D8">
      <w:pPr>
        <w:tabs>
          <w:tab w:val="left" w:pos="2212"/>
        </w:tabs>
        <w:spacing w:after="0" w:line="276" w:lineRule="auto"/>
        <w:ind w:firstLine="2268"/>
        <w:jc w:val="both"/>
        <w:rPr>
          <w:rFonts w:ascii="Gadugi" w:hAnsi="Gadugi"/>
          <w:sz w:val="24"/>
          <w:szCs w:val="24"/>
          <w:lang w:val="es-CO"/>
        </w:rPr>
      </w:pPr>
      <w:r w:rsidRPr="000179D8">
        <w:rPr>
          <w:rFonts w:ascii="Gadugi" w:hAnsi="Gadugi"/>
          <w:sz w:val="24"/>
          <w:szCs w:val="24"/>
          <w:lang w:val="es-CO"/>
        </w:rPr>
        <w:t>El 26 de septiembre de 2017</w:t>
      </w:r>
      <w:r w:rsidR="003366F2" w:rsidRPr="000179D8">
        <w:rPr>
          <w:rFonts w:ascii="Gadugi" w:hAnsi="Gadugi"/>
          <w:sz w:val="24"/>
          <w:szCs w:val="24"/>
          <w:lang w:val="es-CO"/>
        </w:rPr>
        <w:t xml:space="preserve"> se emitió la orden compulsiva</w:t>
      </w:r>
      <w:r w:rsidRPr="000179D8">
        <w:rPr>
          <w:rFonts w:ascii="Gadugi" w:hAnsi="Gadugi"/>
          <w:sz w:val="24"/>
          <w:szCs w:val="24"/>
          <w:lang w:val="es-CO"/>
        </w:rPr>
        <w:t xml:space="preserve"> contra los ejecutados</w:t>
      </w:r>
      <w:r w:rsidR="003366F2" w:rsidRPr="000179D8">
        <w:rPr>
          <w:rFonts w:ascii="Gadugi" w:hAnsi="Gadugi"/>
          <w:sz w:val="24"/>
          <w:szCs w:val="24"/>
          <w:lang w:val="es-CO"/>
        </w:rPr>
        <w:t>,</w:t>
      </w:r>
      <w:r w:rsidR="003366F2" w:rsidRPr="000179D8">
        <w:rPr>
          <w:rFonts w:ascii="Gadugi" w:hAnsi="Gadugi"/>
          <w:sz w:val="24"/>
          <w:szCs w:val="24"/>
        </w:rPr>
        <w:t xml:space="preserve"> </w:t>
      </w:r>
      <w:r w:rsidR="003366F2" w:rsidRPr="000179D8">
        <w:rPr>
          <w:rFonts w:ascii="Gadugi" w:hAnsi="Gadugi"/>
          <w:sz w:val="24"/>
          <w:szCs w:val="24"/>
          <w:lang w:val="es-CO"/>
        </w:rPr>
        <w:t xml:space="preserve">por </w:t>
      </w:r>
      <w:r w:rsidRPr="000179D8">
        <w:rPr>
          <w:rFonts w:ascii="Gadugi" w:hAnsi="Gadugi"/>
          <w:sz w:val="24"/>
          <w:szCs w:val="24"/>
          <w:lang w:val="es-CO"/>
        </w:rPr>
        <w:t>las sumas solicitadas en la demanda.</w:t>
      </w:r>
      <w:r w:rsidR="00743282" w:rsidRPr="000179D8">
        <w:rPr>
          <w:rStyle w:val="Refdenotaalpie"/>
          <w:rFonts w:ascii="Gadugi" w:hAnsi="Gadugi"/>
          <w:sz w:val="24"/>
          <w:szCs w:val="24"/>
          <w:lang w:val="es-CO"/>
        </w:rPr>
        <w:footnoteReference w:id="2"/>
      </w:r>
      <w:r w:rsidRPr="000179D8">
        <w:rPr>
          <w:rFonts w:ascii="Gadugi" w:hAnsi="Gadugi"/>
          <w:sz w:val="24"/>
          <w:szCs w:val="24"/>
          <w:lang w:val="es-CO"/>
        </w:rPr>
        <w:t xml:space="preserve"> </w:t>
      </w:r>
    </w:p>
    <w:p w14:paraId="5816B8EE" w14:textId="77777777" w:rsidR="00650907" w:rsidRPr="000179D8" w:rsidRDefault="00650907" w:rsidP="000179D8">
      <w:pPr>
        <w:tabs>
          <w:tab w:val="left" w:pos="2212"/>
        </w:tabs>
        <w:spacing w:after="0" w:line="276" w:lineRule="auto"/>
        <w:ind w:firstLine="2268"/>
        <w:jc w:val="both"/>
        <w:rPr>
          <w:rFonts w:ascii="Gadugi" w:hAnsi="Gadugi"/>
          <w:sz w:val="24"/>
          <w:szCs w:val="24"/>
          <w:lang w:val="es-CO"/>
        </w:rPr>
      </w:pPr>
    </w:p>
    <w:p w14:paraId="203D0490" w14:textId="31FA78C4" w:rsidR="009338EA" w:rsidRPr="000179D8" w:rsidRDefault="009338EA" w:rsidP="000179D8">
      <w:pPr>
        <w:tabs>
          <w:tab w:val="left" w:pos="2212"/>
        </w:tabs>
        <w:spacing w:after="0" w:line="276" w:lineRule="auto"/>
        <w:ind w:firstLine="2268"/>
        <w:jc w:val="both"/>
        <w:rPr>
          <w:rFonts w:ascii="Gadugi" w:hAnsi="Gadugi"/>
          <w:sz w:val="24"/>
          <w:szCs w:val="24"/>
          <w:lang w:val="es-CO"/>
        </w:rPr>
      </w:pPr>
      <w:r w:rsidRPr="000179D8">
        <w:rPr>
          <w:rFonts w:ascii="Gadugi" w:hAnsi="Gadugi"/>
          <w:sz w:val="24"/>
          <w:szCs w:val="24"/>
          <w:lang w:val="es-CO"/>
        </w:rPr>
        <w:t>La sociedad Agropecuaria Gerardo Ospina Valencia - Huevos Campesinos S.A.S</w:t>
      </w:r>
      <w:r w:rsidR="00E67CC1" w:rsidRPr="000179D8">
        <w:rPr>
          <w:rFonts w:ascii="Gadugi" w:hAnsi="Gadugi"/>
          <w:sz w:val="24"/>
          <w:szCs w:val="24"/>
          <w:lang w:val="es-CO"/>
        </w:rPr>
        <w:t>.</w:t>
      </w:r>
      <w:r w:rsidRPr="000179D8">
        <w:rPr>
          <w:rFonts w:ascii="Gadugi" w:hAnsi="Gadugi"/>
          <w:sz w:val="24"/>
          <w:szCs w:val="24"/>
          <w:lang w:val="es-CO"/>
        </w:rPr>
        <w:t>, fue enterada por conducto de su representante legal, el señor William Ospina Gil, el día 18 de octubre de 2017</w:t>
      </w:r>
      <w:r w:rsidR="00743282" w:rsidRPr="000179D8">
        <w:rPr>
          <w:rStyle w:val="Refdenotaalpie"/>
          <w:rFonts w:ascii="Gadugi" w:hAnsi="Gadugi"/>
          <w:sz w:val="24"/>
          <w:szCs w:val="24"/>
          <w:lang w:val="es-CO"/>
        </w:rPr>
        <w:footnoteReference w:id="3"/>
      </w:r>
      <w:r w:rsidR="00A50FF5" w:rsidRPr="000179D8">
        <w:rPr>
          <w:rFonts w:ascii="Gadugi" w:hAnsi="Gadugi"/>
          <w:sz w:val="24"/>
          <w:szCs w:val="24"/>
          <w:lang w:val="es-CO"/>
        </w:rPr>
        <w:t xml:space="preserve"> y, por conducto de apoderado judicial, propuso las excepciones </w:t>
      </w:r>
      <w:r w:rsidR="00361B85" w:rsidRPr="000179D8">
        <w:rPr>
          <w:rFonts w:ascii="Gadugi" w:hAnsi="Gadugi"/>
          <w:sz w:val="24"/>
          <w:szCs w:val="24"/>
          <w:lang w:val="es-CO"/>
        </w:rPr>
        <w:t>que nominó</w:t>
      </w:r>
      <w:r w:rsidR="00A50FF5" w:rsidRPr="000179D8">
        <w:rPr>
          <w:rFonts w:ascii="Gadugi" w:hAnsi="Gadugi"/>
          <w:sz w:val="24"/>
          <w:szCs w:val="24"/>
          <w:lang w:val="es-CO"/>
        </w:rPr>
        <w:t xml:space="preserve"> </w:t>
      </w:r>
      <w:r w:rsidR="00A50FF5" w:rsidRPr="000179D8">
        <w:rPr>
          <w:rFonts w:ascii="Gadugi" w:hAnsi="Gadugi"/>
          <w:i/>
          <w:sz w:val="24"/>
          <w:szCs w:val="24"/>
          <w:lang w:val="es-CO"/>
        </w:rPr>
        <w:t xml:space="preserve">“el título valor no proviene del deudor o representante de este” </w:t>
      </w:r>
      <w:r w:rsidR="00A50FF5" w:rsidRPr="000179D8">
        <w:rPr>
          <w:rFonts w:ascii="Gadugi" w:hAnsi="Gadugi"/>
          <w:sz w:val="24"/>
          <w:szCs w:val="24"/>
          <w:lang w:val="es-CO"/>
        </w:rPr>
        <w:t xml:space="preserve">y </w:t>
      </w:r>
      <w:r w:rsidR="00A50FF5" w:rsidRPr="000179D8">
        <w:rPr>
          <w:rFonts w:ascii="Gadugi" w:hAnsi="Gadugi"/>
          <w:i/>
          <w:sz w:val="24"/>
          <w:szCs w:val="24"/>
          <w:lang w:val="es-CO"/>
        </w:rPr>
        <w:t xml:space="preserve">“cobro de lo no debido”; </w:t>
      </w:r>
      <w:r w:rsidR="00A50FF5" w:rsidRPr="000179D8">
        <w:rPr>
          <w:rFonts w:ascii="Gadugi" w:hAnsi="Gadugi"/>
          <w:sz w:val="24"/>
          <w:szCs w:val="24"/>
          <w:lang w:val="es-CO"/>
        </w:rPr>
        <w:t>afirmó que quien suscribió los pagarés, esto es, el señor Andrés Ospina Massmann, no es, ni ha sido, el representante legal de esa sociedad, en esos términos agregó que “</w:t>
      </w:r>
      <w:r w:rsidR="00A50FF5" w:rsidRPr="000179D8">
        <w:rPr>
          <w:rFonts w:ascii="Gadugi" w:hAnsi="Gadugi"/>
          <w:i/>
          <w:szCs w:val="24"/>
          <w:lang w:val="es-CO"/>
        </w:rPr>
        <w:t>Queda así facultada la parte demandante para ejecutar o accionar contra el señor ANDRÉS OSPINA MASSMAN, (…) a título personal, pero no a mi defendida. Pues el señor en comento, es suplente del representante legal sin facultades expresas para obligar a la sociedad en mención</w:t>
      </w:r>
      <w:r w:rsidR="00A50FF5" w:rsidRPr="000179D8">
        <w:rPr>
          <w:rFonts w:ascii="Gadugi" w:hAnsi="Gadugi"/>
          <w:i/>
          <w:sz w:val="24"/>
          <w:szCs w:val="24"/>
          <w:lang w:val="es-CO"/>
        </w:rPr>
        <w:t xml:space="preserve">”; </w:t>
      </w:r>
      <w:r w:rsidR="00A50FF5" w:rsidRPr="000179D8">
        <w:rPr>
          <w:rFonts w:ascii="Gadugi" w:hAnsi="Gadugi"/>
          <w:sz w:val="24"/>
          <w:szCs w:val="24"/>
          <w:lang w:val="es-CO"/>
        </w:rPr>
        <w:t>solicitó, entonces, desestimar las pretensiones y levantar las medidas cautelares.</w:t>
      </w:r>
      <w:r w:rsidR="00743282" w:rsidRPr="000179D8">
        <w:rPr>
          <w:rStyle w:val="Refdenotaalpie"/>
          <w:rFonts w:ascii="Gadugi" w:hAnsi="Gadugi"/>
          <w:sz w:val="24"/>
          <w:szCs w:val="24"/>
          <w:lang w:val="es-CO"/>
        </w:rPr>
        <w:footnoteReference w:id="4"/>
      </w:r>
    </w:p>
    <w:p w14:paraId="3AC5B7E6" w14:textId="4E2CBD1C" w:rsidR="00A50FF5" w:rsidRPr="000179D8" w:rsidRDefault="00A50FF5" w:rsidP="000179D8">
      <w:pPr>
        <w:tabs>
          <w:tab w:val="left" w:pos="2212"/>
        </w:tabs>
        <w:spacing w:after="0" w:line="276" w:lineRule="auto"/>
        <w:ind w:firstLine="2268"/>
        <w:jc w:val="both"/>
        <w:rPr>
          <w:rFonts w:ascii="Gadugi" w:hAnsi="Gadugi"/>
          <w:sz w:val="24"/>
          <w:szCs w:val="24"/>
          <w:lang w:val="es-CO"/>
        </w:rPr>
      </w:pPr>
    </w:p>
    <w:p w14:paraId="255FAABF" w14:textId="3D0C4EAC" w:rsidR="00A50FF5" w:rsidRPr="000179D8" w:rsidRDefault="00743282" w:rsidP="000179D8">
      <w:pPr>
        <w:tabs>
          <w:tab w:val="left" w:pos="2212"/>
        </w:tabs>
        <w:spacing w:after="0" w:line="276" w:lineRule="auto"/>
        <w:ind w:firstLine="2268"/>
        <w:jc w:val="both"/>
        <w:rPr>
          <w:rFonts w:ascii="Gadugi" w:hAnsi="Gadugi"/>
          <w:sz w:val="24"/>
          <w:szCs w:val="24"/>
          <w:lang w:val="es-CO"/>
        </w:rPr>
      </w:pPr>
      <w:r w:rsidRPr="000179D8">
        <w:rPr>
          <w:rFonts w:ascii="Gadugi" w:hAnsi="Gadugi"/>
          <w:sz w:val="24"/>
          <w:szCs w:val="24"/>
          <w:lang w:val="es-CO"/>
        </w:rPr>
        <w:t>Mediante apoderado especial</w:t>
      </w:r>
      <w:r w:rsidRPr="000179D8">
        <w:rPr>
          <w:rStyle w:val="Refdenotaalpie"/>
          <w:rFonts w:ascii="Gadugi" w:hAnsi="Gadugi"/>
          <w:sz w:val="24"/>
          <w:szCs w:val="24"/>
          <w:lang w:val="es-CO"/>
        </w:rPr>
        <w:footnoteReference w:id="5"/>
      </w:r>
      <w:r w:rsidRPr="000179D8">
        <w:rPr>
          <w:rFonts w:ascii="Gadugi" w:hAnsi="Gadugi"/>
          <w:sz w:val="24"/>
          <w:szCs w:val="24"/>
          <w:lang w:val="es-CO"/>
        </w:rPr>
        <w:t>, fue notificado del mandamiento e</w:t>
      </w:r>
      <w:r w:rsidR="002508A5" w:rsidRPr="000179D8">
        <w:rPr>
          <w:rFonts w:ascii="Gadugi" w:hAnsi="Gadugi"/>
          <w:sz w:val="24"/>
          <w:szCs w:val="24"/>
          <w:lang w:val="es-CO"/>
        </w:rPr>
        <w:t xml:space="preserve">l señor </w:t>
      </w:r>
      <w:r w:rsidRPr="000179D8">
        <w:rPr>
          <w:rFonts w:ascii="Gadugi" w:hAnsi="Gadugi"/>
          <w:sz w:val="24"/>
          <w:szCs w:val="24"/>
          <w:lang w:val="es-CO"/>
        </w:rPr>
        <w:t>Gerardo Ospina Valencia</w:t>
      </w:r>
      <w:r w:rsidR="002508A5" w:rsidRPr="000179D8">
        <w:rPr>
          <w:rFonts w:ascii="Gadugi" w:hAnsi="Gadugi"/>
          <w:sz w:val="24"/>
          <w:szCs w:val="24"/>
          <w:lang w:val="es-CO"/>
        </w:rPr>
        <w:t xml:space="preserve"> de pago</w:t>
      </w:r>
      <w:r w:rsidRPr="000179D8">
        <w:rPr>
          <w:rFonts w:ascii="Gadugi" w:hAnsi="Gadugi"/>
          <w:sz w:val="24"/>
          <w:szCs w:val="24"/>
          <w:lang w:val="es-CO"/>
        </w:rPr>
        <w:t>,</w:t>
      </w:r>
      <w:r w:rsidR="002508A5" w:rsidRPr="000179D8">
        <w:rPr>
          <w:rFonts w:ascii="Gadugi" w:hAnsi="Gadugi"/>
          <w:sz w:val="24"/>
          <w:szCs w:val="24"/>
          <w:lang w:val="es-CO"/>
        </w:rPr>
        <w:t xml:space="preserve"> el 29 de noviembre de 2017</w:t>
      </w:r>
      <w:r w:rsidRPr="000179D8">
        <w:rPr>
          <w:rStyle w:val="Refdenotaalpie"/>
          <w:rFonts w:ascii="Gadugi" w:hAnsi="Gadugi"/>
          <w:sz w:val="24"/>
          <w:szCs w:val="24"/>
          <w:lang w:val="es-CO"/>
        </w:rPr>
        <w:footnoteReference w:id="6"/>
      </w:r>
      <w:r w:rsidR="002508A5" w:rsidRPr="000179D8">
        <w:rPr>
          <w:rFonts w:ascii="Gadugi" w:hAnsi="Gadugi"/>
          <w:sz w:val="24"/>
          <w:szCs w:val="24"/>
          <w:lang w:val="es-CO"/>
        </w:rPr>
        <w:t xml:space="preserve">, y por conducto de apoderada judicial, formuló como excepciones las siguientes: </w:t>
      </w:r>
      <w:r w:rsidR="002508A5" w:rsidRPr="000179D8">
        <w:rPr>
          <w:rFonts w:ascii="Gadugi" w:hAnsi="Gadugi"/>
          <w:i/>
          <w:sz w:val="24"/>
          <w:szCs w:val="24"/>
          <w:lang w:val="es-CO"/>
        </w:rPr>
        <w:t>“título valor no proviene del deudor”</w:t>
      </w:r>
      <w:r w:rsidR="002508A5" w:rsidRPr="000179D8">
        <w:rPr>
          <w:rFonts w:ascii="Gadugi" w:hAnsi="Gadugi"/>
          <w:sz w:val="24"/>
          <w:szCs w:val="24"/>
          <w:lang w:val="es-CO"/>
        </w:rPr>
        <w:t xml:space="preserve">, </w:t>
      </w:r>
      <w:r w:rsidR="002508A5" w:rsidRPr="000179D8">
        <w:rPr>
          <w:rFonts w:ascii="Gadugi" w:hAnsi="Gadugi"/>
          <w:i/>
          <w:sz w:val="24"/>
          <w:szCs w:val="24"/>
          <w:lang w:val="es-CO"/>
        </w:rPr>
        <w:t>“pago incorporado en proceso de reorganización empresarial”</w:t>
      </w:r>
      <w:r w:rsidR="002508A5" w:rsidRPr="000179D8">
        <w:rPr>
          <w:rFonts w:ascii="Gadugi" w:hAnsi="Gadugi"/>
          <w:sz w:val="24"/>
          <w:szCs w:val="24"/>
          <w:lang w:val="es-CO"/>
        </w:rPr>
        <w:t xml:space="preserve">, </w:t>
      </w:r>
      <w:r w:rsidR="002508A5" w:rsidRPr="000179D8">
        <w:rPr>
          <w:rFonts w:ascii="Gadugi" w:hAnsi="Gadugi"/>
          <w:i/>
          <w:sz w:val="24"/>
          <w:szCs w:val="24"/>
          <w:lang w:val="es-CO"/>
        </w:rPr>
        <w:t>“título sin los requisitos legales”</w:t>
      </w:r>
      <w:r w:rsidR="002508A5" w:rsidRPr="000179D8">
        <w:rPr>
          <w:rFonts w:ascii="Gadugi" w:hAnsi="Gadugi"/>
          <w:sz w:val="24"/>
          <w:szCs w:val="24"/>
          <w:lang w:val="es-CO"/>
        </w:rPr>
        <w:t xml:space="preserve">; </w:t>
      </w:r>
      <w:r w:rsidR="00E67CC1" w:rsidRPr="000179D8">
        <w:rPr>
          <w:rFonts w:ascii="Gadugi" w:hAnsi="Gadugi"/>
          <w:sz w:val="24"/>
          <w:szCs w:val="24"/>
          <w:lang w:val="es-CO"/>
        </w:rPr>
        <w:t>Aseguró, por una parte, que si bien el señor Andrés Ospina Massmann, quien firmó los pagarés, hace parte de la empresa Gerardo Ospina Valencia - Huevos Campesinos S.A.S., no tiene facultad para firmar; por otra, que las obligaciones en su contra, se encuentran incorporadas en un proceso de reorganización empresarial; y finalmente, que uno de los pagarés no está firmado por él. Se opuso a las pretensiones.</w:t>
      </w:r>
      <w:r w:rsidRPr="000179D8">
        <w:rPr>
          <w:rStyle w:val="Refdenotaalpie"/>
          <w:rFonts w:ascii="Gadugi" w:hAnsi="Gadugi"/>
          <w:sz w:val="24"/>
          <w:szCs w:val="24"/>
          <w:lang w:val="es-CO"/>
        </w:rPr>
        <w:footnoteReference w:id="7"/>
      </w:r>
      <w:r w:rsidR="00E67CC1" w:rsidRPr="000179D8">
        <w:rPr>
          <w:rFonts w:ascii="Gadugi" w:hAnsi="Gadugi"/>
          <w:sz w:val="24"/>
          <w:szCs w:val="24"/>
          <w:lang w:val="es-CO"/>
        </w:rPr>
        <w:t xml:space="preserve"> </w:t>
      </w:r>
    </w:p>
    <w:p w14:paraId="511FB21F" w14:textId="48011E3D" w:rsidR="00AA4223" w:rsidRPr="000179D8" w:rsidRDefault="00AA4223" w:rsidP="000179D8">
      <w:pPr>
        <w:tabs>
          <w:tab w:val="left" w:pos="2212"/>
        </w:tabs>
        <w:spacing w:after="0" w:line="276" w:lineRule="auto"/>
        <w:ind w:firstLine="2268"/>
        <w:jc w:val="both"/>
        <w:rPr>
          <w:rFonts w:ascii="Gadugi" w:hAnsi="Gadugi"/>
          <w:sz w:val="24"/>
          <w:szCs w:val="24"/>
          <w:lang w:val="es-CO"/>
        </w:rPr>
      </w:pPr>
    </w:p>
    <w:p w14:paraId="7AE13C10" w14:textId="5053D583" w:rsidR="00672546" w:rsidRPr="000179D8" w:rsidRDefault="00672546" w:rsidP="000179D8">
      <w:pPr>
        <w:tabs>
          <w:tab w:val="left" w:pos="2212"/>
        </w:tabs>
        <w:spacing w:after="0" w:line="276" w:lineRule="auto"/>
        <w:ind w:firstLine="2268"/>
        <w:jc w:val="both"/>
        <w:rPr>
          <w:rFonts w:ascii="Gadugi" w:hAnsi="Gadugi"/>
          <w:sz w:val="24"/>
          <w:szCs w:val="24"/>
          <w:lang w:val="es-CO"/>
        </w:rPr>
      </w:pPr>
      <w:r w:rsidRPr="000179D8">
        <w:rPr>
          <w:rFonts w:ascii="Gadugi" w:hAnsi="Gadugi"/>
          <w:sz w:val="24"/>
          <w:szCs w:val="24"/>
          <w:lang w:val="es-CO"/>
        </w:rPr>
        <w:t>Con ocasión de un proceso de reorganización empresarial solicitado por señor Gerardo Ospina</w:t>
      </w:r>
      <w:r w:rsidR="008F3209" w:rsidRPr="000179D8">
        <w:rPr>
          <w:rFonts w:ascii="Gadugi" w:hAnsi="Gadugi"/>
          <w:sz w:val="24"/>
          <w:szCs w:val="24"/>
          <w:lang w:val="es-CO"/>
        </w:rPr>
        <w:t xml:space="preserve"> Valencia</w:t>
      </w:r>
      <w:r w:rsidR="00AA4223" w:rsidRPr="000179D8">
        <w:rPr>
          <w:rFonts w:ascii="Gadugi" w:hAnsi="Gadugi"/>
          <w:sz w:val="24"/>
          <w:szCs w:val="24"/>
          <w:lang w:val="es-CO"/>
        </w:rPr>
        <w:t>,</w:t>
      </w:r>
      <w:r w:rsidR="00847385" w:rsidRPr="000179D8">
        <w:rPr>
          <w:rFonts w:ascii="Gadugi" w:hAnsi="Gadugi"/>
          <w:sz w:val="24"/>
          <w:szCs w:val="24"/>
          <w:lang w:val="es-CO"/>
        </w:rPr>
        <w:t xml:space="preserve"> cuyo inicio se produjo el 5 de marzo de 2018 en el Juzgado Quinto Civil del Circuito local</w:t>
      </w:r>
      <w:r w:rsidR="00EB39AB" w:rsidRPr="000179D8">
        <w:rPr>
          <w:rStyle w:val="Refdenotaalpie"/>
          <w:rFonts w:ascii="Gadugi" w:hAnsi="Gadugi"/>
          <w:sz w:val="24"/>
          <w:szCs w:val="24"/>
          <w:lang w:val="es-CO"/>
        </w:rPr>
        <w:footnoteReference w:id="8"/>
      </w:r>
      <w:r w:rsidR="00847385" w:rsidRPr="000179D8">
        <w:rPr>
          <w:rFonts w:ascii="Gadugi" w:hAnsi="Gadugi"/>
          <w:sz w:val="24"/>
          <w:szCs w:val="24"/>
          <w:lang w:val="es-CO"/>
        </w:rPr>
        <w:t xml:space="preserve">, </w:t>
      </w:r>
      <w:r w:rsidRPr="000179D8">
        <w:rPr>
          <w:rFonts w:ascii="Gadugi" w:hAnsi="Gadugi"/>
          <w:sz w:val="24"/>
          <w:szCs w:val="24"/>
          <w:lang w:val="es-CO"/>
        </w:rPr>
        <w:t xml:space="preserve">el juzgado </w:t>
      </w:r>
      <w:r w:rsidR="00847385" w:rsidRPr="000179D8">
        <w:rPr>
          <w:rFonts w:ascii="Gadugi" w:hAnsi="Gadugi"/>
          <w:sz w:val="24"/>
          <w:szCs w:val="24"/>
          <w:lang w:val="es-CO"/>
        </w:rPr>
        <w:t xml:space="preserve">de primer grado </w:t>
      </w:r>
      <w:r w:rsidR="00EB39AB" w:rsidRPr="000179D8">
        <w:rPr>
          <w:rFonts w:ascii="Gadugi" w:hAnsi="Gadugi"/>
          <w:sz w:val="24"/>
          <w:szCs w:val="24"/>
          <w:lang w:val="es-CO"/>
        </w:rPr>
        <w:t>dispuso continuar con el proceso ejecutivo, únicamente, contra la sociedad Gerardo Ospina Valencia - Huevos Campesinos S.A.S.</w:t>
      </w:r>
      <w:r w:rsidRPr="000179D8">
        <w:rPr>
          <w:rFonts w:ascii="Gadugi" w:hAnsi="Gadugi"/>
          <w:sz w:val="24"/>
          <w:szCs w:val="24"/>
          <w:lang w:val="es-CO"/>
        </w:rPr>
        <w:t>, mediante proveído del 15 de agosto de 2018.</w:t>
      </w:r>
      <w:r w:rsidR="00EB39AB" w:rsidRPr="000179D8">
        <w:rPr>
          <w:rStyle w:val="Refdenotaalpie"/>
          <w:rFonts w:ascii="Gadugi" w:hAnsi="Gadugi"/>
          <w:sz w:val="24"/>
          <w:szCs w:val="24"/>
          <w:lang w:val="es-CO"/>
        </w:rPr>
        <w:footnoteReference w:id="9"/>
      </w:r>
    </w:p>
    <w:p w14:paraId="423B0633" w14:textId="65FFE961" w:rsidR="00672546" w:rsidRPr="000179D8" w:rsidRDefault="00672546" w:rsidP="000179D8">
      <w:pPr>
        <w:tabs>
          <w:tab w:val="left" w:pos="2212"/>
        </w:tabs>
        <w:spacing w:after="0" w:line="276" w:lineRule="auto"/>
        <w:ind w:firstLine="2268"/>
        <w:jc w:val="both"/>
        <w:rPr>
          <w:rFonts w:ascii="Gadugi" w:hAnsi="Gadugi"/>
          <w:sz w:val="24"/>
          <w:szCs w:val="24"/>
          <w:lang w:val="es-CO"/>
        </w:rPr>
      </w:pPr>
    </w:p>
    <w:p w14:paraId="082DDC65" w14:textId="02F01610" w:rsidR="00D11466" w:rsidRPr="000179D8" w:rsidRDefault="00EB39AB" w:rsidP="000179D8">
      <w:pPr>
        <w:tabs>
          <w:tab w:val="left" w:pos="2212"/>
        </w:tabs>
        <w:spacing w:after="0" w:line="276" w:lineRule="auto"/>
        <w:ind w:firstLine="2268"/>
        <w:jc w:val="both"/>
        <w:rPr>
          <w:rFonts w:ascii="Gadugi" w:hAnsi="Gadugi"/>
          <w:sz w:val="24"/>
          <w:szCs w:val="24"/>
          <w:lang w:val="es-CO"/>
        </w:rPr>
      </w:pPr>
      <w:r w:rsidRPr="000179D8">
        <w:rPr>
          <w:rFonts w:ascii="Gadugi" w:hAnsi="Gadugi"/>
          <w:sz w:val="24"/>
          <w:szCs w:val="24"/>
          <w:lang w:val="es-CO"/>
        </w:rPr>
        <w:t>Mediante auto del 10 de diciembre de 2019 el juzgado decretó, como prueba de oficio, requerir a la Cámara de Comercio de Pereira, para que allegara el certificado de existencia y representación legal actualizado y los estatutos de la sociedad accionada</w:t>
      </w:r>
      <w:r w:rsidR="00CA0243" w:rsidRPr="000179D8">
        <w:rPr>
          <w:rStyle w:val="Refdenotaalpie"/>
          <w:rFonts w:ascii="Gadugi" w:hAnsi="Gadugi"/>
          <w:sz w:val="24"/>
          <w:szCs w:val="24"/>
          <w:lang w:val="es-CO"/>
        </w:rPr>
        <w:footnoteReference w:id="10"/>
      </w:r>
      <w:r w:rsidRPr="000179D8">
        <w:rPr>
          <w:rFonts w:ascii="Gadugi" w:hAnsi="Gadugi"/>
          <w:sz w:val="24"/>
          <w:szCs w:val="24"/>
          <w:lang w:val="es-CO"/>
        </w:rPr>
        <w:t xml:space="preserve">. El 13 de febrero de 2020, </w:t>
      </w:r>
      <w:r w:rsidR="00CA0243" w:rsidRPr="000179D8">
        <w:rPr>
          <w:rFonts w:ascii="Gadugi" w:hAnsi="Gadugi"/>
          <w:sz w:val="24"/>
          <w:szCs w:val="24"/>
          <w:lang w:val="es-CO"/>
        </w:rPr>
        <w:t xml:space="preserve">el despacho </w:t>
      </w:r>
      <w:r w:rsidRPr="000179D8">
        <w:rPr>
          <w:rFonts w:ascii="Gadugi" w:hAnsi="Gadugi"/>
          <w:sz w:val="24"/>
          <w:szCs w:val="24"/>
          <w:lang w:val="es-CO"/>
        </w:rPr>
        <w:t xml:space="preserve">complementó el requerimiento, solicitándole a la Cámara de Comercio certificar si Andrés Ospina </w:t>
      </w:r>
      <w:r w:rsidRPr="000179D8">
        <w:rPr>
          <w:rFonts w:ascii="Gadugi" w:hAnsi="Gadugi"/>
          <w:sz w:val="24"/>
          <w:szCs w:val="24"/>
          <w:lang w:val="es-CO"/>
        </w:rPr>
        <w:lastRenderedPageBreak/>
        <w:t>Massmann ha fungido en alguna ocasión como representante legal de Gerardo Ospina Valencia - Huevos Campesinos S.A.S.</w:t>
      </w:r>
      <w:r w:rsidR="00CA0243" w:rsidRPr="000179D8">
        <w:rPr>
          <w:rStyle w:val="Refdenotaalpie"/>
          <w:rFonts w:ascii="Gadugi" w:hAnsi="Gadugi"/>
          <w:sz w:val="24"/>
          <w:szCs w:val="24"/>
          <w:lang w:val="es-CO"/>
        </w:rPr>
        <w:footnoteReference w:id="11"/>
      </w:r>
    </w:p>
    <w:p w14:paraId="476C473E" w14:textId="60D70546" w:rsidR="00EB39AB" w:rsidRPr="000179D8" w:rsidRDefault="00EB39AB" w:rsidP="000179D8">
      <w:pPr>
        <w:tabs>
          <w:tab w:val="left" w:pos="2212"/>
        </w:tabs>
        <w:spacing w:after="0" w:line="276" w:lineRule="auto"/>
        <w:ind w:firstLine="2268"/>
        <w:jc w:val="both"/>
        <w:rPr>
          <w:rFonts w:ascii="Gadugi" w:hAnsi="Gadugi"/>
          <w:sz w:val="24"/>
          <w:szCs w:val="24"/>
          <w:lang w:val="es-CO"/>
        </w:rPr>
      </w:pPr>
    </w:p>
    <w:p w14:paraId="33F22F3D" w14:textId="2B239755" w:rsidR="00EB39AB" w:rsidRPr="000179D8" w:rsidRDefault="00EB39AB" w:rsidP="000179D8">
      <w:pPr>
        <w:tabs>
          <w:tab w:val="left" w:pos="2212"/>
        </w:tabs>
        <w:spacing w:after="0" w:line="276" w:lineRule="auto"/>
        <w:ind w:firstLine="2268"/>
        <w:jc w:val="both"/>
        <w:rPr>
          <w:rFonts w:ascii="Gadugi" w:hAnsi="Gadugi"/>
          <w:sz w:val="24"/>
          <w:szCs w:val="24"/>
          <w:lang w:val="es-CO"/>
        </w:rPr>
      </w:pPr>
      <w:r w:rsidRPr="000179D8">
        <w:rPr>
          <w:rFonts w:ascii="Gadugi" w:hAnsi="Gadugi"/>
          <w:sz w:val="24"/>
          <w:szCs w:val="24"/>
          <w:lang w:val="es-CO"/>
        </w:rPr>
        <w:t>La respuesta arribó al juzgado el 19 de febrero de 2020.</w:t>
      </w:r>
      <w:r w:rsidR="00CA0243" w:rsidRPr="000179D8">
        <w:rPr>
          <w:rStyle w:val="Refdenotaalpie"/>
          <w:rFonts w:ascii="Gadugi" w:hAnsi="Gadugi"/>
          <w:sz w:val="24"/>
          <w:szCs w:val="24"/>
          <w:lang w:val="es-CO"/>
        </w:rPr>
        <w:footnoteReference w:id="12"/>
      </w:r>
    </w:p>
    <w:p w14:paraId="3AA180CD" w14:textId="4ECAB25F" w:rsidR="00EB39AB" w:rsidRPr="000179D8" w:rsidRDefault="00EB39AB" w:rsidP="000179D8">
      <w:pPr>
        <w:tabs>
          <w:tab w:val="left" w:pos="2212"/>
        </w:tabs>
        <w:spacing w:after="0" w:line="276" w:lineRule="auto"/>
        <w:ind w:firstLine="2268"/>
        <w:jc w:val="both"/>
        <w:rPr>
          <w:rFonts w:ascii="Gadugi" w:hAnsi="Gadugi"/>
          <w:sz w:val="24"/>
          <w:szCs w:val="24"/>
          <w:lang w:val="es-CO"/>
        </w:rPr>
      </w:pPr>
    </w:p>
    <w:p w14:paraId="5129B483" w14:textId="1499990B" w:rsidR="00CA0243" w:rsidRDefault="00CA0243" w:rsidP="000179D8">
      <w:pPr>
        <w:tabs>
          <w:tab w:val="left" w:pos="2212"/>
        </w:tabs>
        <w:spacing w:after="0" w:line="276" w:lineRule="auto"/>
        <w:ind w:firstLine="2268"/>
        <w:jc w:val="both"/>
        <w:rPr>
          <w:rFonts w:ascii="Gadugi" w:hAnsi="Gadugi"/>
          <w:sz w:val="24"/>
          <w:szCs w:val="24"/>
          <w:lang w:val="es-CO"/>
        </w:rPr>
      </w:pPr>
      <w:r w:rsidRPr="000179D8">
        <w:rPr>
          <w:rFonts w:ascii="Gadugi" w:hAnsi="Gadugi"/>
          <w:sz w:val="24"/>
          <w:szCs w:val="24"/>
          <w:lang w:val="es-CO"/>
        </w:rPr>
        <w:t xml:space="preserve">Por requerimiento del </w:t>
      </w:r>
      <w:r w:rsidR="00054EA0" w:rsidRPr="000179D8">
        <w:rPr>
          <w:rFonts w:ascii="Gadugi" w:hAnsi="Gadugi"/>
          <w:sz w:val="24"/>
          <w:szCs w:val="24"/>
          <w:lang w:val="es-CO"/>
        </w:rPr>
        <w:t>despacho</w:t>
      </w:r>
      <w:r w:rsidR="005425CD" w:rsidRPr="000179D8">
        <w:rPr>
          <w:rStyle w:val="Refdenotaalpie"/>
          <w:rFonts w:ascii="Gadugi" w:hAnsi="Gadugi"/>
          <w:sz w:val="24"/>
          <w:szCs w:val="24"/>
          <w:lang w:val="es-CO"/>
        </w:rPr>
        <w:footnoteReference w:id="13"/>
      </w:r>
      <w:r w:rsidRPr="000179D8">
        <w:rPr>
          <w:rFonts w:ascii="Gadugi" w:hAnsi="Gadugi"/>
          <w:sz w:val="24"/>
          <w:szCs w:val="24"/>
          <w:lang w:val="es-CO"/>
        </w:rPr>
        <w:t>, la Superintendencia F</w:t>
      </w:r>
      <w:r w:rsidR="005425CD" w:rsidRPr="000179D8">
        <w:rPr>
          <w:rFonts w:ascii="Gadugi" w:hAnsi="Gadugi"/>
          <w:sz w:val="24"/>
          <w:szCs w:val="24"/>
          <w:lang w:val="es-CO"/>
        </w:rPr>
        <w:t xml:space="preserve">inanciera de Sociedades de Manizales, aclaró que la sociedad Agropecuaria Gerardo Ospina Valencia – Huevos Campesinos S.A.S, </w:t>
      </w:r>
      <w:r w:rsidR="005425CD" w:rsidRPr="000179D8">
        <w:rPr>
          <w:rFonts w:ascii="Gadugi" w:hAnsi="Gadugi"/>
          <w:i/>
          <w:sz w:val="24"/>
          <w:szCs w:val="24"/>
          <w:lang w:val="es-CO"/>
        </w:rPr>
        <w:t>“</w:t>
      </w:r>
      <w:r w:rsidR="005425CD" w:rsidRPr="00D40C4A">
        <w:rPr>
          <w:rFonts w:ascii="Gadugi" w:hAnsi="Gadugi"/>
          <w:i/>
          <w:szCs w:val="24"/>
          <w:lang w:val="es-CO"/>
        </w:rPr>
        <w:t>N</w:t>
      </w:r>
      <w:r w:rsidR="008A06D4" w:rsidRPr="00D40C4A">
        <w:rPr>
          <w:rFonts w:ascii="Gadugi" w:hAnsi="Gadugi"/>
          <w:i/>
          <w:szCs w:val="24"/>
          <w:lang w:val="es-CO"/>
        </w:rPr>
        <w:t>o</w:t>
      </w:r>
      <w:r w:rsidR="005425CD" w:rsidRPr="00D40C4A">
        <w:rPr>
          <w:rFonts w:ascii="Gadugi" w:hAnsi="Gadugi"/>
          <w:i/>
          <w:szCs w:val="24"/>
          <w:lang w:val="es-CO"/>
        </w:rPr>
        <w:t xml:space="preserve"> adelanta actualmente ningún proceso judicial de insolvencia -reorganización o liquidación judicial - ante esta Superintendencia</w:t>
      </w:r>
      <w:r w:rsidR="005425CD" w:rsidRPr="000179D8">
        <w:rPr>
          <w:rFonts w:ascii="Gadugi" w:hAnsi="Gadugi"/>
          <w:i/>
          <w:sz w:val="24"/>
          <w:szCs w:val="24"/>
          <w:lang w:val="es-CO"/>
        </w:rPr>
        <w:t>.”</w:t>
      </w:r>
      <w:r w:rsidR="005425CD" w:rsidRPr="000179D8">
        <w:rPr>
          <w:rStyle w:val="Refdenotaalpie"/>
          <w:rFonts w:ascii="Gadugi" w:hAnsi="Gadugi"/>
          <w:i/>
          <w:sz w:val="24"/>
          <w:szCs w:val="24"/>
          <w:lang w:val="es-CO"/>
        </w:rPr>
        <w:footnoteReference w:id="14"/>
      </w:r>
    </w:p>
    <w:p w14:paraId="63910878" w14:textId="4DFEDCC1" w:rsidR="00D40C4A" w:rsidRDefault="00D40C4A" w:rsidP="000179D8">
      <w:pPr>
        <w:tabs>
          <w:tab w:val="left" w:pos="2212"/>
        </w:tabs>
        <w:spacing w:after="0" w:line="276" w:lineRule="auto"/>
        <w:ind w:firstLine="2268"/>
        <w:jc w:val="both"/>
        <w:rPr>
          <w:rFonts w:ascii="Gadugi" w:hAnsi="Gadugi"/>
          <w:sz w:val="24"/>
          <w:szCs w:val="24"/>
          <w:lang w:val="es-CO"/>
        </w:rPr>
      </w:pPr>
    </w:p>
    <w:p w14:paraId="4567A6F0" w14:textId="77777777" w:rsidR="00D40C4A" w:rsidRPr="00D40C4A" w:rsidRDefault="00D40C4A" w:rsidP="000179D8">
      <w:pPr>
        <w:tabs>
          <w:tab w:val="left" w:pos="2212"/>
        </w:tabs>
        <w:spacing w:after="0" w:line="276" w:lineRule="auto"/>
        <w:ind w:firstLine="2268"/>
        <w:jc w:val="both"/>
        <w:rPr>
          <w:rFonts w:ascii="Gadugi" w:hAnsi="Gadugi"/>
          <w:sz w:val="24"/>
          <w:szCs w:val="24"/>
          <w:lang w:val="es-CO"/>
        </w:rPr>
      </w:pPr>
    </w:p>
    <w:p w14:paraId="0219B505" w14:textId="49CA6792" w:rsidR="00D11466" w:rsidRPr="000179D8" w:rsidRDefault="00AB0EF1" w:rsidP="000179D8">
      <w:pPr>
        <w:pStyle w:val="Prrafodelista"/>
        <w:numPr>
          <w:ilvl w:val="0"/>
          <w:numId w:val="13"/>
        </w:numPr>
        <w:tabs>
          <w:tab w:val="left" w:pos="2212"/>
          <w:tab w:val="left" w:pos="2694"/>
        </w:tabs>
        <w:spacing w:after="0" w:line="276" w:lineRule="auto"/>
        <w:ind w:left="0" w:firstLine="2268"/>
        <w:jc w:val="both"/>
        <w:rPr>
          <w:rFonts w:ascii="Gadugi" w:hAnsi="Gadugi"/>
          <w:b/>
          <w:sz w:val="24"/>
          <w:szCs w:val="24"/>
          <w:lang w:val="es-CO"/>
        </w:rPr>
      </w:pPr>
      <w:r w:rsidRPr="000179D8">
        <w:rPr>
          <w:rFonts w:ascii="Gadugi" w:hAnsi="Gadugi"/>
          <w:b/>
          <w:sz w:val="24"/>
          <w:szCs w:val="24"/>
          <w:lang w:val="es-CO"/>
        </w:rPr>
        <w:t>Audiencias (Arts. 372 y 373 CGP) s</w:t>
      </w:r>
      <w:r w:rsidR="00D11466" w:rsidRPr="000179D8">
        <w:rPr>
          <w:rFonts w:ascii="Gadugi" w:hAnsi="Gadugi"/>
          <w:b/>
          <w:sz w:val="24"/>
          <w:szCs w:val="24"/>
          <w:lang w:val="es-CO"/>
        </w:rPr>
        <w:t xml:space="preserve">entencia y apelación. </w:t>
      </w:r>
    </w:p>
    <w:p w14:paraId="41285359" w14:textId="77777777" w:rsidR="00C2033B" w:rsidRPr="000179D8" w:rsidRDefault="00C2033B" w:rsidP="000179D8">
      <w:pPr>
        <w:tabs>
          <w:tab w:val="left" w:pos="2212"/>
        </w:tabs>
        <w:spacing w:after="0" w:line="276" w:lineRule="auto"/>
        <w:ind w:firstLine="2268"/>
        <w:jc w:val="both"/>
        <w:rPr>
          <w:rFonts w:ascii="Gadugi" w:hAnsi="Gadugi"/>
          <w:b/>
          <w:sz w:val="24"/>
          <w:szCs w:val="24"/>
          <w:lang w:val="es-CO"/>
        </w:rPr>
      </w:pPr>
    </w:p>
    <w:p w14:paraId="7C3E5169" w14:textId="370BB9A0" w:rsidR="00AB0EF1" w:rsidRPr="000179D8" w:rsidRDefault="00AB0EF1" w:rsidP="000179D8">
      <w:pPr>
        <w:tabs>
          <w:tab w:val="left" w:pos="2212"/>
        </w:tabs>
        <w:spacing w:after="0" w:line="276" w:lineRule="auto"/>
        <w:ind w:firstLine="2268"/>
        <w:jc w:val="both"/>
        <w:rPr>
          <w:rFonts w:ascii="Gadugi" w:hAnsi="Gadugi"/>
          <w:sz w:val="24"/>
          <w:szCs w:val="24"/>
          <w:lang w:val="es-CO"/>
        </w:rPr>
      </w:pPr>
      <w:r w:rsidRPr="000179D8">
        <w:rPr>
          <w:rFonts w:ascii="Gadugi" w:hAnsi="Gadugi"/>
          <w:sz w:val="24"/>
          <w:szCs w:val="24"/>
          <w:lang w:val="es-CO"/>
        </w:rPr>
        <w:t xml:space="preserve">Con auto del </w:t>
      </w:r>
      <w:r w:rsidR="008F3209" w:rsidRPr="000179D8">
        <w:rPr>
          <w:rFonts w:ascii="Gadugi" w:hAnsi="Gadugi"/>
          <w:sz w:val="24"/>
          <w:szCs w:val="24"/>
          <w:lang w:val="es-CO"/>
        </w:rPr>
        <w:t>1°</w:t>
      </w:r>
      <w:r w:rsidRPr="000179D8">
        <w:rPr>
          <w:rFonts w:ascii="Gadugi" w:hAnsi="Gadugi"/>
          <w:sz w:val="24"/>
          <w:szCs w:val="24"/>
          <w:lang w:val="es-CO"/>
        </w:rPr>
        <w:t xml:space="preserve"> de </w:t>
      </w:r>
      <w:r w:rsidR="008F3209" w:rsidRPr="000179D8">
        <w:rPr>
          <w:rFonts w:ascii="Gadugi" w:hAnsi="Gadugi"/>
          <w:sz w:val="24"/>
          <w:szCs w:val="24"/>
          <w:lang w:val="es-CO"/>
        </w:rPr>
        <w:t>julio</w:t>
      </w:r>
      <w:r w:rsidRPr="000179D8">
        <w:rPr>
          <w:rFonts w:ascii="Gadugi" w:hAnsi="Gadugi"/>
          <w:sz w:val="24"/>
          <w:szCs w:val="24"/>
          <w:lang w:val="es-CO"/>
        </w:rPr>
        <w:t xml:space="preserve"> de 20</w:t>
      </w:r>
      <w:r w:rsidR="008F3209" w:rsidRPr="000179D8">
        <w:rPr>
          <w:rFonts w:ascii="Gadugi" w:hAnsi="Gadugi"/>
          <w:sz w:val="24"/>
          <w:szCs w:val="24"/>
          <w:lang w:val="es-CO"/>
        </w:rPr>
        <w:t>20</w:t>
      </w:r>
      <w:r w:rsidRPr="000179D8">
        <w:rPr>
          <w:rFonts w:ascii="Gadugi" w:hAnsi="Gadugi"/>
          <w:sz w:val="24"/>
          <w:szCs w:val="24"/>
          <w:lang w:val="es-CO"/>
        </w:rPr>
        <w:t xml:space="preserve">, </w:t>
      </w:r>
      <w:r w:rsidR="00054EA0" w:rsidRPr="000179D8">
        <w:rPr>
          <w:rFonts w:ascii="Gadugi" w:hAnsi="Gadugi"/>
          <w:sz w:val="24"/>
          <w:szCs w:val="24"/>
          <w:lang w:val="es-CO"/>
        </w:rPr>
        <w:t>se</w:t>
      </w:r>
      <w:r w:rsidRPr="000179D8">
        <w:rPr>
          <w:rFonts w:ascii="Gadugi" w:hAnsi="Gadugi"/>
          <w:sz w:val="24"/>
          <w:szCs w:val="24"/>
          <w:lang w:val="es-CO"/>
        </w:rPr>
        <w:t xml:space="preserve"> fijó fecha para llevar a cabo, de manera concentrada, las diligencias previstas en los artículos 372 y 373 del CGP, para el día </w:t>
      </w:r>
      <w:r w:rsidR="00AC5166" w:rsidRPr="000179D8">
        <w:rPr>
          <w:rFonts w:ascii="Gadugi" w:hAnsi="Gadugi"/>
          <w:sz w:val="24"/>
          <w:szCs w:val="24"/>
          <w:lang w:val="es-CO"/>
        </w:rPr>
        <w:t>3</w:t>
      </w:r>
      <w:r w:rsidRPr="000179D8">
        <w:rPr>
          <w:rFonts w:ascii="Gadugi" w:hAnsi="Gadugi"/>
          <w:sz w:val="24"/>
          <w:szCs w:val="24"/>
          <w:lang w:val="es-CO"/>
        </w:rPr>
        <w:t xml:space="preserve"> de </w:t>
      </w:r>
      <w:r w:rsidR="00AC5166" w:rsidRPr="000179D8">
        <w:rPr>
          <w:rFonts w:ascii="Gadugi" w:hAnsi="Gadugi"/>
          <w:sz w:val="24"/>
          <w:szCs w:val="24"/>
          <w:lang w:val="es-CO"/>
        </w:rPr>
        <w:t>septiembre</w:t>
      </w:r>
      <w:r w:rsidRPr="000179D8">
        <w:rPr>
          <w:rFonts w:ascii="Gadugi" w:hAnsi="Gadugi"/>
          <w:sz w:val="24"/>
          <w:szCs w:val="24"/>
          <w:lang w:val="es-CO"/>
        </w:rPr>
        <w:t xml:space="preserve"> de 20</w:t>
      </w:r>
      <w:r w:rsidR="00AC5166" w:rsidRPr="000179D8">
        <w:rPr>
          <w:rFonts w:ascii="Gadugi" w:hAnsi="Gadugi"/>
          <w:sz w:val="24"/>
          <w:szCs w:val="24"/>
          <w:lang w:val="es-CO"/>
        </w:rPr>
        <w:t>20</w:t>
      </w:r>
      <w:r w:rsidRPr="000179D8">
        <w:rPr>
          <w:rFonts w:ascii="Gadugi" w:hAnsi="Gadugi"/>
          <w:sz w:val="24"/>
          <w:szCs w:val="24"/>
          <w:lang w:val="es-CO"/>
        </w:rPr>
        <w:t>.</w:t>
      </w:r>
      <w:r w:rsidR="00CA0243" w:rsidRPr="000179D8">
        <w:rPr>
          <w:rStyle w:val="Refdenotaalpie"/>
          <w:rFonts w:ascii="Gadugi" w:hAnsi="Gadugi"/>
          <w:sz w:val="24"/>
          <w:szCs w:val="24"/>
          <w:lang w:val="es-CO"/>
        </w:rPr>
        <w:footnoteReference w:id="15"/>
      </w:r>
    </w:p>
    <w:p w14:paraId="492E1F3B" w14:textId="0970EDC2" w:rsidR="00AB0EF1" w:rsidRPr="000179D8" w:rsidRDefault="00AB0EF1" w:rsidP="000179D8">
      <w:pPr>
        <w:tabs>
          <w:tab w:val="left" w:pos="2212"/>
        </w:tabs>
        <w:spacing w:after="0" w:line="276" w:lineRule="auto"/>
        <w:ind w:firstLine="2268"/>
        <w:jc w:val="both"/>
        <w:rPr>
          <w:rFonts w:ascii="Gadugi" w:hAnsi="Gadugi"/>
          <w:sz w:val="24"/>
          <w:szCs w:val="24"/>
          <w:lang w:val="es-CO"/>
        </w:rPr>
      </w:pPr>
    </w:p>
    <w:p w14:paraId="4C5DDE5A" w14:textId="043797C3" w:rsidR="00AB0EF1" w:rsidRPr="000179D8" w:rsidRDefault="00535450" w:rsidP="000179D8">
      <w:pPr>
        <w:tabs>
          <w:tab w:val="left" w:pos="2212"/>
        </w:tabs>
        <w:spacing w:after="0" w:line="276" w:lineRule="auto"/>
        <w:ind w:firstLine="2268"/>
        <w:jc w:val="both"/>
        <w:rPr>
          <w:rFonts w:ascii="Gadugi" w:hAnsi="Gadugi"/>
          <w:sz w:val="24"/>
          <w:szCs w:val="24"/>
          <w:lang w:val="es-CO"/>
        </w:rPr>
      </w:pPr>
      <w:r w:rsidRPr="000179D8">
        <w:rPr>
          <w:rFonts w:ascii="Gadugi" w:hAnsi="Gadugi"/>
          <w:sz w:val="24"/>
          <w:szCs w:val="24"/>
          <w:lang w:val="es-CO"/>
        </w:rPr>
        <w:t xml:space="preserve">Llegada esa fecha, </w:t>
      </w:r>
      <w:r w:rsidR="009E65E9" w:rsidRPr="000179D8">
        <w:rPr>
          <w:rFonts w:ascii="Gadugi" w:hAnsi="Gadugi"/>
          <w:sz w:val="24"/>
          <w:szCs w:val="24"/>
          <w:lang w:val="es-CO"/>
        </w:rPr>
        <w:t>s</w:t>
      </w:r>
      <w:r w:rsidRPr="000179D8">
        <w:rPr>
          <w:rFonts w:ascii="Gadugi" w:hAnsi="Gadugi"/>
          <w:sz w:val="24"/>
          <w:szCs w:val="24"/>
          <w:lang w:val="es-CO"/>
        </w:rPr>
        <w:t>e recibió el interrogatorio de</w:t>
      </w:r>
      <w:r w:rsidR="00AC5166" w:rsidRPr="000179D8">
        <w:rPr>
          <w:rFonts w:ascii="Gadugi" w:hAnsi="Gadugi"/>
          <w:sz w:val="24"/>
          <w:szCs w:val="24"/>
          <w:lang w:val="es-CO"/>
        </w:rPr>
        <w:t xml:space="preserve"> </w:t>
      </w:r>
      <w:r w:rsidRPr="000179D8">
        <w:rPr>
          <w:rFonts w:ascii="Gadugi" w:hAnsi="Gadugi"/>
          <w:sz w:val="24"/>
          <w:szCs w:val="24"/>
          <w:lang w:val="es-CO"/>
        </w:rPr>
        <w:t>l</w:t>
      </w:r>
      <w:r w:rsidR="00AC5166" w:rsidRPr="000179D8">
        <w:rPr>
          <w:rFonts w:ascii="Gadugi" w:hAnsi="Gadugi"/>
          <w:sz w:val="24"/>
          <w:szCs w:val="24"/>
          <w:lang w:val="es-CO"/>
        </w:rPr>
        <w:t>a</w:t>
      </w:r>
      <w:r w:rsidRPr="000179D8">
        <w:rPr>
          <w:rFonts w:ascii="Gadugi" w:hAnsi="Gadugi"/>
          <w:sz w:val="24"/>
          <w:szCs w:val="24"/>
          <w:lang w:val="es-CO"/>
        </w:rPr>
        <w:t xml:space="preserve"> representante legal de la entidad </w:t>
      </w:r>
      <w:r w:rsidR="00AC5166" w:rsidRPr="000179D8">
        <w:rPr>
          <w:rFonts w:ascii="Gadugi" w:hAnsi="Gadugi"/>
          <w:sz w:val="24"/>
          <w:szCs w:val="24"/>
          <w:lang w:val="es-CO"/>
        </w:rPr>
        <w:t xml:space="preserve">financiera </w:t>
      </w:r>
      <w:r w:rsidRPr="000179D8">
        <w:rPr>
          <w:rFonts w:ascii="Gadugi" w:hAnsi="Gadugi"/>
          <w:sz w:val="24"/>
          <w:szCs w:val="24"/>
          <w:lang w:val="es-CO"/>
        </w:rPr>
        <w:t>accionante</w:t>
      </w:r>
      <w:r w:rsidR="00AC5166" w:rsidRPr="000179D8">
        <w:rPr>
          <w:rFonts w:ascii="Gadugi" w:hAnsi="Gadugi"/>
          <w:sz w:val="24"/>
          <w:szCs w:val="24"/>
          <w:lang w:val="es-CO"/>
        </w:rPr>
        <w:t xml:space="preserve"> y del señor Andrés Ospina </w:t>
      </w:r>
      <w:proofErr w:type="spellStart"/>
      <w:r w:rsidR="00AC5166" w:rsidRPr="000179D8">
        <w:rPr>
          <w:rFonts w:ascii="Gadugi" w:hAnsi="Gadugi"/>
          <w:sz w:val="24"/>
          <w:szCs w:val="24"/>
          <w:lang w:val="es-CO"/>
        </w:rPr>
        <w:t>Massman</w:t>
      </w:r>
      <w:proofErr w:type="spellEnd"/>
      <w:r w:rsidR="00054EA0" w:rsidRPr="000179D8">
        <w:rPr>
          <w:rFonts w:ascii="Gadugi" w:hAnsi="Gadugi"/>
          <w:sz w:val="24"/>
          <w:szCs w:val="24"/>
          <w:lang w:val="es-CO"/>
        </w:rPr>
        <w:t>,</w:t>
      </w:r>
      <w:r w:rsidR="00AC5166" w:rsidRPr="000179D8">
        <w:rPr>
          <w:rFonts w:ascii="Gadugi" w:hAnsi="Gadugi"/>
          <w:sz w:val="24"/>
          <w:szCs w:val="24"/>
          <w:lang w:val="es-CO"/>
        </w:rPr>
        <w:t xml:space="preserve"> </w:t>
      </w:r>
      <w:r w:rsidR="009E65E9" w:rsidRPr="000179D8">
        <w:rPr>
          <w:rFonts w:ascii="Gadugi" w:hAnsi="Gadugi"/>
          <w:sz w:val="24"/>
          <w:szCs w:val="24"/>
          <w:lang w:val="es-CO"/>
        </w:rPr>
        <w:t>como representante de la sociedad Agropecuaria Gerardo Ospina Valencia - Huevos Campesinos S.A.S</w:t>
      </w:r>
      <w:r w:rsidR="00054EA0" w:rsidRPr="000179D8">
        <w:rPr>
          <w:rFonts w:ascii="Gadugi" w:hAnsi="Gadugi"/>
          <w:sz w:val="24"/>
          <w:szCs w:val="24"/>
          <w:lang w:val="es-CO"/>
        </w:rPr>
        <w:t xml:space="preserve">; luego, </w:t>
      </w:r>
      <w:r w:rsidRPr="000179D8">
        <w:rPr>
          <w:rFonts w:ascii="Gadugi" w:hAnsi="Gadugi"/>
          <w:sz w:val="24"/>
          <w:szCs w:val="24"/>
          <w:lang w:val="es-CO"/>
        </w:rPr>
        <w:t xml:space="preserve">se profirió sentencia en la que se desestimaron las </w:t>
      </w:r>
      <w:r w:rsidR="009E65E9" w:rsidRPr="000179D8">
        <w:rPr>
          <w:rFonts w:ascii="Gadugi" w:hAnsi="Gadugi"/>
          <w:sz w:val="24"/>
          <w:szCs w:val="24"/>
          <w:lang w:val="es-CO"/>
        </w:rPr>
        <w:t>pretensiones de la demanda.</w:t>
      </w:r>
      <w:r w:rsidR="005425CD" w:rsidRPr="000179D8">
        <w:rPr>
          <w:rStyle w:val="Refdenotaalpie"/>
          <w:rFonts w:ascii="Gadugi" w:hAnsi="Gadugi"/>
          <w:sz w:val="24"/>
          <w:szCs w:val="24"/>
          <w:lang w:val="es-CO"/>
        </w:rPr>
        <w:footnoteReference w:id="16"/>
      </w:r>
      <w:r w:rsidR="009E65E9" w:rsidRPr="000179D8">
        <w:rPr>
          <w:rFonts w:ascii="Gadugi" w:hAnsi="Gadugi"/>
          <w:sz w:val="24"/>
          <w:szCs w:val="24"/>
          <w:lang w:val="es-CO"/>
        </w:rPr>
        <w:t xml:space="preserve"> </w:t>
      </w:r>
    </w:p>
    <w:p w14:paraId="3FBF114C" w14:textId="77777777" w:rsidR="00D4465A" w:rsidRPr="000179D8" w:rsidRDefault="00D4465A" w:rsidP="000179D8">
      <w:pPr>
        <w:tabs>
          <w:tab w:val="left" w:pos="2212"/>
        </w:tabs>
        <w:spacing w:after="0" w:line="276" w:lineRule="auto"/>
        <w:ind w:firstLine="2268"/>
        <w:jc w:val="both"/>
        <w:rPr>
          <w:rFonts w:ascii="Gadugi" w:hAnsi="Gadugi"/>
          <w:sz w:val="24"/>
          <w:szCs w:val="24"/>
          <w:lang w:val="es-CO"/>
        </w:rPr>
      </w:pPr>
    </w:p>
    <w:p w14:paraId="5B05FFE3" w14:textId="4005F61A" w:rsidR="009969DD" w:rsidRPr="000179D8" w:rsidRDefault="00535450" w:rsidP="000179D8">
      <w:pPr>
        <w:tabs>
          <w:tab w:val="left" w:pos="2212"/>
        </w:tabs>
        <w:spacing w:after="0" w:line="276" w:lineRule="auto"/>
        <w:ind w:firstLine="2268"/>
        <w:jc w:val="both"/>
        <w:rPr>
          <w:rFonts w:ascii="Gadugi" w:hAnsi="Gadugi"/>
          <w:i/>
          <w:sz w:val="24"/>
          <w:szCs w:val="24"/>
          <w:lang w:val="es-CO"/>
        </w:rPr>
      </w:pPr>
      <w:r w:rsidRPr="000179D8">
        <w:rPr>
          <w:rFonts w:ascii="Gadugi" w:hAnsi="Gadugi"/>
          <w:sz w:val="24"/>
          <w:szCs w:val="24"/>
          <w:lang w:val="es-CO"/>
        </w:rPr>
        <w:t xml:space="preserve">Para así decidir, </w:t>
      </w:r>
      <w:r w:rsidR="00E32820" w:rsidRPr="000179D8">
        <w:rPr>
          <w:rFonts w:ascii="Gadugi" w:hAnsi="Gadugi"/>
          <w:sz w:val="24"/>
          <w:szCs w:val="24"/>
          <w:lang w:val="es-CO"/>
        </w:rPr>
        <w:t>planteó el funcionario de primer grado que</w:t>
      </w:r>
      <w:r w:rsidR="00B329D5" w:rsidRPr="000179D8">
        <w:rPr>
          <w:rFonts w:ascii="Gadugi" w:hAnsi="Gadugi"/>
          <w:sz w:val="24"/>
          <w:szCs w:val="24"/>
          <w:lang w:val="es-CO"/>
        </w:rPr>
        <w:t xml:space="preserve"> </w:t>
      </w:r>
      <w:r w:rsidR="009969DD" w:rsidRPr="000179D8">
        <w:rPr>
          <w:rFonts w:ascii="Gadugi" w:hAnsi="Gadugi"/>
          <w:sz w:val="24"/>
          <w:szCs w:val="24"/>
          <w:lang w:val="es-CO"/>
        </w:rPr>
        <w:t xml:space="preserve">Andrés Ospina </w:t>
      </w:r>
      <w:proofErr w:type="spellStart"/>
      <w:r w:rsidR="009969DD" w:rsidRPr="000179D8">
        <w:rPr>
          <w:rFonts w:ascii="Gadugi" w:hAnsi="Gadugi"/>
          <w:sz w:val="24"/>
          <w:szCs w:val="24"/>
          <w:lang w:val="es-CO"/>
        </w:rPr>
        <w:t>Massman</w:t>
      </w:r>
      <w:proofErr w:type="spellEnd"/>
      <w:r w:rsidR="009969DD" w:rsidRPr="000179D8">
        <w:rPr>
          <w:rFonts w:ascii="Gadugi" w:hAnsi="Gadugi"/>
          <w:sz w:val="24"/>
          <w:szCs w:val="24"/>
          <w:lang w:val="es-CO"/>
        </w:rPr>
        <w:t xml:space="preserve">, quien suscribió los pagarés en cobro, en nombre de Agropecuaria Gerardo Ospina Valencia - Huevos Campesinos S.A.S., no ostentaba </w:t>
      </w:r>
      <w:r w:rsidR="006E2D4F" w:rsidRPr="000179D8">
        <w:rPr>
          <w:rFonts w:ascii="Gadugi" w:hAnsi="Gadugi"/>
          <w:sz w:val="24"/>
          <w:szCs w:val="24"/>
          <w:lang w:val="es-CO"/>
        </w:rPr>
        <w:t xml:space="preserve">la </w:t>
      </w:r>
      <w:r w:rsidR="00F165EF" w:rsidRPr="000179D8">
        <w:rPr>
          <w:rFonts w:ascii="Gadugi" w:hAnsi="Gadugi"/>
          <w:sz w:val="24"/>
          <w:szCs w:val="24"/>
          <w:lang w:val="es-CO"/>
        </w:rPr>
        <w:t>representación</w:t>
      </w:r>
      <w:r w:rsidR="009969DD" w:rsidRPr="000179D8">
        <w:rPr>
          <w:rFonts w:ascii="Gadugi" w:hAnsi="Gadugi"/>
          <w:sz w:val="24"/>
          <w:szCs w:val="24"/>
          <w:lang w:val="es-CO"/>
        </w:rPr>
        <w:t xml:space="preserve"> legal de esa sociedad cuando se hizo la negociación</w:t>
      </w:r>
      <w:r w:rsidR="006E2D4F" w:rsidRPr="000179D8">
        <w:rPr>
          <w:rFonts w:ascii="Gadugi" w:hAnsi="Gadugi"/>
          <w:sz w:val="24"/>
          <w:szCs w:val="24"/>
          <w:lang w:val="es-CO"/>
        </w:rPr>
        <w:t>; explicó que</w:t>
      </w:r>
      <w:r w:rsidR="008A06D4" w:rsidRPr="000179D8">
        <w:rPr>
          <w:rFonts w:ascii="Gadugi" w:hAnsi="Gadugi"/>
          <w:sz w:val="24"/>
          <w:szCs w:val="24"/>
          <w:lang w:val="es-CO"/>
        </w:rPr>
        <w:t>,</w:t>
      </w:r>
      <w:r w:rsidR="006E2D4F" w:rsidRPr="000179D8">
        <w:rPr>
          <w:rFonts w:ascii="Gadugi" w:hAnsi="Gadugi"/>
          <w:sz w:val="24"/>
          <w:szCs w:val="24"/>
          <w:lang w:val="es-CO"/>
        </w:rPr>
        <w:t xml:space="preserve"> si bien él tenía la calidad de representante legal suplente, tal atribución debe entenderse condicionada a la ausencia temporal o absoluta del representante legal principal, circunstancia que no </w:t>
      </w:r>
      <w:r w:rsidR="007F7688" w:rsidRPr="000179D8">
        <w:rPr>
          <w:rFonts w:ascii="Gadugi" w:hAnsi="Gadugi"/>
          <w:sz w:val="24"/>
          <w:szCs w:val="24"/>
          <w:lang w:val="es-CO"/>
        </w:rPr>
        <w:t xml:space="preserve">fue </w:t>
      </w:r>
      <w:r w:rsidR="006E2D4F" w:rsidRPr="000179D8">
        <w:rPr>
          <w:rFonts w:ascii="Gadugi" w:hAnsi="Gadugi"/>
          <w:sz w:val="24"/>
          <w:szCs w:val="24"/>
          <w:lang w:val="es-CO"/>
        </w:rPr>
        <w:t xml:space="preserve">aducida ante la entidad bancaria o en el curso del proceso. En esos términos se abrió paso la excepción de </w:t>
      </w:r>
      <w:r w:rsidR="006E2D4F" w:rsidRPr="000179D8">
        <w:rPr>
          <w:rFonts w:ascii="Gadugi" w:hAnsi="Gadugi"/>
          <w:i/>
          <w:sz w:val="24"/>
          <w:szCs w:val="24"/>
          <w:lang w:val="es-CO"/>
        </w:rPr>
        <w:t xml:space="preserve">“falta de representación o poder bastante de quien suscribió el título a nombre de la demandada”.   </w:t>
      </w:r>
    </w:p>
    <w:p w14:paraId="7C506713" w14:textId="338F2EC0" w:rsidR="006E2D4F" w:rsidRPr="000179D8" w:rsidRDefault="006E2D4F" w:rsidP="000179D8">
      <w:pPr>
        <w:tabs>
          <w:tab w:val="left" w:pos="2212"/>
        </w:tabs>
        <w:spacing w:after="0" w:line="276" w:lineRule="auto"/>
        <w:ind w:firstLine="2268"/>
        <w:jc w:val="both"/>
        <w:rPr>
          <w:rFonts w:ascii="Gadugi" w:hAnsi="Gadugi"/>
          <w:sz w:val="24"/>
          <w:szCs w:val="24"/>
          <w:lang w:val="es-CO"/>
        </w:rPr>
      </w:pPr>
    </w:p>
    <w:p w14:paraId="5E0DC6FB" w14:textId="347C2253" w:rsidR="006E2D4F" w:rsidRPr="000179D8" w:rsidRDefault="00D11466" w:rsidP="000179D8">
      <w:pPr>
        <w:tabs>
          <w:tab w:val="left" w:pos="2212"/>
        </w:tabs>
        <w:spacing w:after="0" w:line="276" w:lineRule="auto"/>
        <w:ind w:firstLine="2268"/>
        <w:jc w:val="both"/>
        <w:rPr>
          <w:rFonts w:ascii="Gadugi" w:hAnsi="Gadugi"/>
          <w:sz w:val="24"/>
          <w:szCs w:val="24"/>
          <w:lang w:val="es-CO"/>
        </w:rPr>
      </w:pPr>
      <w:r w:rsidRPr="000179D8">
        <w:rPr>
          <w:rFonts w:ascii="Gadugi" w:hAnsi="Gadugi"/>
          <w:sz w:val="24"/>
          <w:szCs w:val="24"/>
          <w:lang w:val="es-CO"/>
        </w:rPr>
        <w:t xml:space="preserve">Apeló la parte </w:t>
      </w:r>
      <w:r w:rsidR="005F01FD" w:rsidRPr="000179D8">
        <w:rPr>
          <w:rFonts w:ascii="Gadugi" w:hAnsi="Gadugi"/>
          <w:sz w:val="24"/>
          <w:szCs w:val="24"/>
          <w:lang w:val="es-CO"/>
        </w:rPr>
        <w:t>demand</w:t>
      </w:r>
      <w:r w:rsidR="006E2D4F" w:rsidRPr="000179D8">
        <w:rPr>
          <w:rFonts w:ascii="Gadugi" w:hAnsi="Gadugi"/>
          <w:sz w:val="24"/>
          <w:szCs w:val="24"/>
          <w:lang w:val="es-CO"/>
        </w:rPr>
        <w:t>ante</w:t>
      </w:r>
      <w:r w:rsidR="00830271" w:rsidRPr="000179D8">
        <w:rPr>
          <w:rFonts w:ascii="Gadugi" w:hAnsi="Gadugi"/>
          <w:sz w:val="24"/>
          <w:szCs w:val="24"/>
          <w:lang w:val="es-CO"/>
        </w:rPr>
        <w:t xml:space="preserve">, </w:t>
      </w:r>
      <w:r w:rsidR="00263B6D" w:rsidRPr="000179D8">
        <w:rPr>
          <w:rFonts w:ascii="Gadugi" w:hAnsi="Gadugi"/>
          <w:sz w:val="24"/>
          <w:szCs w:val="24"/>
          <w:lang w:val="es-CO"/>
        </w:rPr>
        <w:t>esgrimiendo como reparos que</w:t>
      </w:r>
      <w:r w:rsidR="00D23382" w:rsidRPr="000179D8">
        <w:rPr>
          <w:rFonts w:ascii="Gadugi" w:hAnsi="Gadugi"/>
          <w:sz w:val="24"/>
          <w:szCs w:val="24"/>
          <w:lang w:val="es-CO"/>
        </w:rPr>
        <w:t>, e</w:t>
      </w:r>
      <w:r w:rsidR="00263B6D" w:rsidRPr="000179D8">
        <w:rPr>
          <w:rFonts w:ascii="Gadugi" w:hAnsi="Gadugi"/>
          <w:sz w:val="24"/>
          <w:szCs w:val="24"/>
          <w:lang w:val="es-CO"/>
        </w:rPr>
        <w:t xml:space="preserve">l simple dicho, aparentemente mal intencionado del representante legal suplente, al negar que se comprometió en calidad de representante legal de la ejecutada, es insuficiente para exonerar a la sociedad; </w:t>
      </w:r>
      <w:r w:rsidR="003836E6" w:rsidRPr="000179D8">
        <w:rPr>
          <w:rFonts w:ascii="Gadugi" w:hAnsi="Gadugi"/>
          <w:sz w:val="24"/>
          <w:szCs w:val="24"/>
          <w:lang w:val="es-CO"/>
        </w:rPr>
        <w:t>máxime cuando f</w:t>
      </w:r>
      <w:r w:rsidR="00D51D6D" w:rsidRPr="000179D8">
        <w:rPr>
          <w:rFonts w:ascii="Gadugi" w:hAnsi="Gadugi"/>
          <w:sz w:val="24"/>
          <w:szCs w:val="24"/>
          <w:lang w:val="es-CO"/>
        </w:rPr>
        <w:t xml:space="preserve">ue </w:t>
      </w:r>
      <w:r w:rsidR="003836E6" w:rsidRPr="000179D8">
        <w:rPr>
          <w:rFonts w:ascii="Gadugi" w:hAnsi="Gadugi"/>
          <w:sz w:val="24"/>
          <w:szCs w:val="24"/>
          <w:lang w:val="es-CO"/>
        </w:rPr>
        <w:t xml:space="preserve">directamente </w:t>
      </w:r>
      <w:r w:rsidR="00D51D6D" w:rsidRPr="000179D8">
        <w:rPr>
          <w:rFonts w:ascii="Gadugi" w:hAnsi="Gadugi"/>
          <w:sz w:val="24"/>
          <w:szCs w:val="24"/>
          <w:lang w:val="es-CO"/>
        </w:rPr>
        <w:t xml:space="preserve">el señor </w:t>
      </w:r>
      <w:r w:rsidR="003836E6" w:rsidRPr="000179D8">
        <w:rPr>
          <w:rFonts w:ascii="Gadugi" w:hAnsi="Gadugi"/>
          <w:sz w:val="24"/>
          <w:szCs w:val="24"/>
          <w:lang w:val="es-CO"/>
        </w:rPr>
        <w:t xml:space="preserve">Ospina </w:t>
      </w:r>
      <w:proofErr w:type="spellStart"/>
      <w:r w:rsidR="003836E6" w:rsidRPr="000179D8">
        <w:rPr>
          <w:rFonts w:ascii="Gadugi" w:hAnsi="Gadugi"/>
          <w:sz w:val="24"/>
          <w:szCs w:val="24"/>
          <w:lang w:val="es-CO"/>
        </w:rPr>
        <w:t>Massman</w:t>
      </w:r>
      <w:proofErr w:type="spellEnd"/>
      <w:r w:rsidR="003836E6" w:rsidRPr="000179D8">
        <w:rPr>
          <w:rFonts w:ascii="Gadugi" w:hAnsi="Gadugi"/>
          <w:sz w:val="24"/>
          <w:szCs w:val="24"/>
          <w:lang w:val="es-CO"/>
        </w:rPr>
        <w:t xml:space="preserve">, valido del certificado de existencia y representación legal donde </w:t>
      </w:r>
      <w:r w:rsidR="003836E6" w:rsidRPr="000179D8">
        <w:rPr>
          <w:rFonts w:ascii="Gadugi" w:hAnsi="Gadugi"/>
          <w:sz w:val="24"/>
          <w:szCs w:val="24"/>
          <w:lang w:val="es-CO"/>
        </w:rPr>
        <w:lastRenderedPageBreak/>
        <w:t>aparece como representante legal suplente, quien adelantó todos los trámites ante Bancoomeva S.A., para obtener los créditos en favor de Agropecuaria Gerardo Ospina Valencia – Huevos Campesinos S.A.S..</w:t>
      </w:r>
    </w:p>
    <w:p w14:paraId="6E5CB52E" w14:textId="759F8F35" w:rsidR="003836E6" w:rsidRPr="000179D8" w:rsidRDefault="003836E6" w:rsidP="000179D8">
      <w:pPr>
        <w:tabs>
          <w:tab w:val="left" w:pos="2212"/>
        </w:tabs>
        <w:spacing w:after="0" w:line="276" w:lineRule="auto"/>
        <w:ind w:firstLine="2268"/>
        <w:jc w:val="both"/>
        <w:rPr>
          <w:rFonts w:ascii="Gadugi" w:hAnsi="Gadugi"/>
          <w:sz w:val="24"/>
          <w:szCs w:val="24"/>
          <w:lang w:val="es-CO"/>
        </w:rPr>
      </w:pPr>
    </w:p>
    <w:p w14:paraId="0545DADF" w14:textId="2F621D03" w:rsidR="003836E6" w:rsidRPr="000179D8" w:rsidRDefault="003836E6" w:rsidP="000179D8">
      <w:pPr>
        <w:tabs>
          <w:tab w:val="left" w:pos="2212"/>
        </w:tabs>
        <w:spacing w:after="0" w:line="276" w:lineRule="auto"/>
        <w:ind w:firstLine="2268"/>
        <w:jc w:val="both"/>
        <w:rPr>
          <w:rFonts w:ascii="Gadugi" w:hAnsi="Gadugi"/>
          <w:sz w:val="24"/>
          <w:szCs w:val="24"/>
          <w:lang w:val="es-CO"/>
        </w:rPr>
      </w:pPr>
      <w:r w:rsidRPr="000179D8">
        <w:rPr>
          <w:rFonts w:ascii="Gadugi" w:hAnsi="Gadugi"/>
          <w:sz w:val="24"/>
          <w:szCs w:val="24"/>
          <w:lang w:val="es-CO"/>
        </w:rPr>
        <w:t xml:space="preserve">Agregó que el señor Gerardo Ospina Valencia, </w:t>
      </w:r>
      <w:r w:rsidR="00867B2A" w:rsidRPr="000179D8">
        <w:rPr>
          <w:rFonts w:ascii="Gadugi" w:hAnsi="Gadugi"/>
          <w:sz w:val="24"/>
          <w:szCs w:val="24"/>
          <w:lang w:val="es-CO"/>
        </w:rPr>
        <w:t xml:space="preserve">quien es el único socio de la S.A.S., y padre del señor </w:t>
      </w:r>
      <w:r w:rsidR="001E5C82" w:rsidRPr="000179D8">
        <w:rPr>
          <w:rFonts w:ascii="Gadugi" w:hAnsi="Gadugi"/>
          <w:sz w:val="24"/>
          <w:szCs w:val="24"/>
          <w:lang w:val="es-CO"/>
        </w:rPr>
        <w:t xml:space="preserve">Ospina </w:t>
      </w:r>
      <w:proofErr w:type="spellStart"/>
      <w:r w:rsidR="001E5C82" w:rsidRPr="000179D8">
        <w:rPr>
          <w:rFonts w:ascii="Gadugi" w:hAnsi="Gadugi"/>
          <w:sz w:val="24"/>
          <w:szCs w:val="24"/>
          <w:lang w:val="es-CO"/>
        </w:rPr>
        <w:t>Massman</w:t>
      </w:r>
      <w:proofErr w:type="spellEnd"/>
      <w:r w:rsidR="001E5C82" w:rsidRPr="000179D8">
        <w:rPr>
          <w:rFonts w:ascii="Gadugi" w:hAnsi="Gadugi"/>
          <w:sz w:val="24"/>
          <w:szCs w:val="24"/>
          <w:lang w:val="es-CO"/>
        </w:rPr>
        <w:t xml:space="preserve">, </w:t>
      </w:r>
      <w:r w:rsidR="00867B2A" w:rsidRPr="000179D8">
        <w:rPr>
          <w:rFonts w:ascii="Gadugi" w:hAnsi="Gadugi"/>
          <w:sz w:val="24"/>
          <w:szCs w:val="24"/>
          <w:lang w:val="es-CO"/>
        </w:rPr>
        <w:t xml:space="preserve">firmó como deudor solidario uno de los pagarés, de ahí que </w:t>
      </w:r>
      <w:r w:rsidR="001E5C82" w:rsidRPr="000179D8">
        <w:rPr>
          <w:rFonts w:ascii="Gadugi" w:hAnsi="Gadugi"/>
          <w:i/>
          <w:sz w:val="24"/>
          <w:szCs w:val="24"/>
          <w:lang w:val="es-CO"/>
        </w:rPr>
        <w:t>“</w:t>
      </w:r>
      <w:r w:rsidR="001E5C82" w:rsidRPr="00D40C4A">
        <w:rPr>
          <w:rFonts w:ascii="Gadugi" w:hAnsi="Gadugi"/>
          <w:i/>
          <w:szCs w:val="24"/>
          <w:lang w:val="es-CO"/>
        </w:rPr>
        <w:t>quién con más autoridad para saber si le concedía facultades o no a su hijo, por tanto ahora pretender disfrazar la figura en la que actuaba o el desconocimiento de tal circunstancia, cuando claramente se aprecia que era de conocimiento de la sociedad, de su socio único y que el dinero sería desembolsado a una cuenta de la hoy ejecutada sería algo irrisorio y no menos fantástico</w:t>
      </w:r>
      <w:r w:rsidR="001E5C82" w:rsidRPr="000179D8">
        <w:rPr>
          <w:rFonts w:ascii="Gadugi" w:hAnsi="Gadugi"/>
          <w:i/>
          <w:sz w:val="24"/>
          <w:szCs w:val="24"/>
          <w:lang w:val="es-CO"/>
        </w:rPr>
        <w:t>”.</w:t>
      </w:r>
    </w:p>
    <w:p w14:paraId="27FBC596" w14:textId="77777777" w:rsidR="002D1DA5" w:rsidRPr="000179D8" w:rsidRDefault="002D1DA5" w:rsidP="000179D8">
      <w:pPr>
        <w:tabs>
          <w:tab w:val="left" w:pos="2212"/>
        </w:tabs>
        <w:spacing w:after="0" w:line="276" w:lineRule="auto"/>
        <w:ind w:firstLine="2268"/>
        <w:jc w:val="both"/>
        <w:rPr>
          <w:rFonts w:ascii="Gadugi" w:hAnsi="Gadugi"/>
          <w:sz w:val="24"/>
          <w:szCs w:val="24"/>
          <w:lang w:val="es-CO"/>
        </w:rPr>
      </w:pPr>
    </w:p>
    <w:p w14:paraId="3A784CEB" w14:textId="5ED3AA6A" w:rsidR="006E2D4F" w:rsidRPr="000179D8" w:rsidRDefault="002D1DA5" w:rsidP="000179D8">
      <w:pPr>
        <w:tabs>
          <w:tab w:val="left" w:pos="2212"/>
        </w:tabs>
        <w:spacing w:after="0" w:line="276" w:lineRule="auto"/>
        <w:ind w:firstLine="2268"/>
        <w:jc w:val="both"/>
        <w:rPr>
          <w:rFonts w:ascii="Gadugi" w:hAnsi="Gadugi"/>
          <w:sz w:val="24"/>
          <w:szCs w:val="24"/>
          <w:lang w:val="es-CO"/>
        </w:rPr>
      </w:pPr>
      <w:r w:rsidRPr="000179D8">
        <w:rPr>
          <w:rFonts w:ascii="Gadugi" w:hAnsi="Gadugi"/>
          <w:sz w:val="24"/>
          <w:szCs w:val="24"/>
          <w:lang w:val="es-CO"/>
        </w:rPr>
        <w:t>Aseguró que el representante legal suplente a la hora de actuar, no debe acreditar frente a terceros la falta del representante legal principal, por el contrario, según lo sostiene</w:t>
      </w:r>
      <w:r w:rsidR="008A06D4" w:rsidRPr="000179D8">
        <w:rPr>
          <w:rFonts w:ascii="Gadugi" w:hAnsi="Gadugi"/>
          <w:sz w:val="24"/>
          <w:szCs w:val="24"/>
          <w:lang w:val="es-CO"/>
        </w:rPr>
        <w:t>n</w:t>
      </w:r>
      <w:r w:rsidRPr="000179D8">
        <w:rPr>
          <w:rFonts w:ascii="Gadugi" w:hAnsi="Gadugi"/>
          <w:sz w:val="24"/>
          <w:szCs w:val="24"/>
          <w:lang w:val="es-CO"/>
        </w:rPr>
        <w:t xml:space="preserve"> el Consejo de Estado y la Superintendencia de Sociedades, en virtud del principio de buena fe, debe presumirse que cuando el suplente actúa es porque el principal no puede hacerlo.</w:t>
      </w:r>
    </w:p>
    <w:p w14:paraId="6F496E62" w14:textId="6F1CA62D" w:rsidR="002D1DA5" w:rsidRPr="000179D8" w:rsidRDefault="002D1DA5" w:rsidP="000179D8">
      <w:pPr>
        <w:tabs>
          <w:tab w:val="left" w:pos="2212"/>
        </w:tabs>
        <w:spacing w:after="0" w:line="276" w:lineRule="auto"/>
        <w:ind w:firstLine="2268"/>
        <w:jc w:val="both"/>
        <w:rPr>
          <w:rFonts w:ascii="Gadugi" w:hAnsi="Gadugi"/>
          <w:sz w:val="24"/>
          <w:szCs w:val="24"/>
          <w:lang w:val="es-CO"/>
        </w:rPr>
      </w:pPr>
    </w:p>
    <w:p w14:paraId="392000DD" w14:textId="5CFD37E7" w:rsidR="002D1DA5" w:rsidRPr="000179D8" w:rsidRDefault="0067658B" w:rsidP="000179D8">
      <w:pPr>
        <w:tabs>
          <w:tab w:val="left" w:pos="2212"/>
        </w:tabs>
        <w:spacing w:after="0" w:line="276" w:lineRule="auto"/>
        <w:ind w:firstLine="2268"/>
        <w:jc w:val="both"/>
        <w:rPr>
          <w:rFonts w:ascii="Gadugi" w:hAnsi="Gadugi"/>
          <w:sz w:val="24"/>
          <w:szCs w:val="24"/>
          <w:lang w:val="es-CO"/>
        </w:rPr>
      </w:pPr>
      <w:r w:rsidRPr="000179D8">
        <w:rPr>
          <w:rFonts w:ascii="Gadugi" w:hAnsi="Gadugi"/>
          <w:sz w:val="24"/>
          <w:szCs w:val="24"/>
          <w:lang w:val="es-CO"/>
        </w:rPr>
        <w:t xml:space="preserve">Trajo a colación lo reglado en los artículos </w:t>
      </w:r>
      <w:r w:rsidR="00E47E9B" w:rsidRPr="000179D8">
        <w:rPr>
          <w:rFonts w:ascii="Gadugi" w:hAnsi="Gadugi"/>
          <w:sz w:val="24"/>
          <w:szCs w:val="24"/>
          <w:lang w:val="es-CO"/>
        </w:rPr>
        <w:t>640, 641, 842 y 843</w:t>
      </w:r>
      <w:r w:rsidR="002325EC" w:rsidRPr="000179D8">
        <w:rPr>
          <w:rFonts w:ascii="Gadugi" w:hAnsi="Gadugi"/>
          <w:sz w:val="24"/>
          <w:szCs w:val="24"/>
          <w:lang w:val="es-CO"/>
        </w:rPr>
        <w:t xml:space="preserve"> del Código de Comercio, con el propósito de explicar que </w:t>
      </w:r>
      <w:r w:rsidR="002325EC" w:rsidRPr="000179D8">
        <w:rPr>
          <w:rFonts w:ascii="Gadugi" w:hAnsi="Gadugi"/>
          <w:i/>
          <w:sz w:val="24"/>
          <w:szCs w:val="24"/>
          <w:lang w:val="es-CO"/>
        </w:rPr>
        <w:t>“</w:t>
      </w:r>
      <w:r w:rsidR="002325EC" w:rsidRPr="00D40C4A">
        <w:rPr>
          <w:rFonts w:ascii="Gadugi" w:hAnsi="Gadugi"/>
          <w:i/>
          <w:szCs w:val="24"/>
          <w:lang w:val="es-CO"/>
        </w:rPr>
        <w:t>Para que el representante legal suplente pueda desempeñar el cargo, se requiere, no la ausencia material del titular, sino la imposibilidad de desempeñar las funciones que le han sido asignadas, (…) aclarando que [n]o existía limitación alguna o estatuto que determinara requisitos adicionales para actuar en tal calidad</w:t>
      </w:r>
      <w:r w:rsidR="002325EC" w:rsidRPr="000179D8">
        <w:rPr>
          <w:rFonts w:ascii="Gadugi" w:hAnsi="Gadugi"/>
          <w:i/>
          <w:sz w:val="24"/>
          <w:szCs w:val="24"/>
          <w:lang w:val="es-CO"/>
        </w:rPr>
        <w:t>.”</w:t>
      </w:r>
      <w:r w:rsidR="002325EC" w:rsidRPr="000179D8">
        <w:rPr>
          <w:rFonts w:ascii="Gadugi" w:hAnsi="Gadugi"/>
          <w:sz w:val="24"/>
          <w:szCs w:val="24"/>
          <w:lang w:val="es-CO"/>
        </w:rPr>
        <w:t xml:space="preserve"> </w:t>
      </w:r>
    </w:p>
    <w:p w14:paraId="09649085" w14:textId="496A7CC1" w:rsidR="006E2D4F" w:rsidRPr="000179D8" w:rsidRDefault="006E2D4F" w:rsidP="000179D8">
      <w:pPr>
        <w:tabs>
          <w:tab w:val="left" w:pos="2212"/>
        </w:tabs>
        <w:spacing w:after="0" w:line="276" w:lineRule="auto"/>
        <w:ind w:firstLine="2268"/>
        <w:jc w:val="both"/>
        <w:rPr>
          <w:rFonts w:ascii="Gadugi" w:hAnsi="Gadugi"/>
          <w:sz w:val="24"/>
          <w:szCs w:val="24"/>
          <w:lang w:val="es-CO"/>
        </w:rPr>
      </w:pPr>
    </w:p>
    <w:p w14:paraId="1540CE22" w14:textId="0A8548E1" w:rsidR="00E47E9B" w:rsidRPr="000179D8" w:rsidRDefault="002325EC" w:rsidP="000179D8">
      <w:pPr>
        <w:tabs>
          <w:tab w:val="left" w:pos="2212"/>
        </w:tabs>
        <w:spacing w:after="0" w:line="276" w:lineRule="auto"/>
        <w:ind w:firstLine="2268"/>
        <w:jc w:val="both"/>
        <w:rPr>
          <w:rFonts w:ascii="Gadugi" w:hAnsi="Gadugi"/>
          <w:sz w:val="24"/>
          <w:szCs w:val="24"/>
          <w:lang w:val="es-CO"/>
        </w:rPr>
      </w:pPr>
      <w:r w:rsidRPr="000179D8">
        <w:rPr>
          <w:rFonts w:ascii="Gadugi" w:hAnsi="Gadugi"/>
          <w:sz w:val="24"/>
          <w:szCs w:val="24"/>
          <w:lang w:val="es-CO"/>
        </w:rPr>
        <w:t xml:space="preserve">Finalmente cuestionó que la sociedad Agropecuaria Gerardo Ospina Valencia - Huevos Campesinos S.A.S., no hubiera formulado ninguna denuncia contra el señor Ospina </w:t>
      </w:r>
      <w:proofErr w:type="spellStart"/>
      <w:r w:rsidRPr="000179D8">
        <w:rPr>
          <w:rFonts w:ascii="Gadugi" w:hAnsi="Gadugi"/>
          <w:sz w:val="24"/>
          <w:szCs w:val="24"/>
          <w:lang w:val="es-CO"/>
        </w:rPr>
        <w:t>Massman</w:t>
      </w:r>
      <w:proofErr w:type="spellEnd"/>
      <w:r w:rsidRPr="000179D8">
        <w:rPr>
          <w:rFonts w:ascii="Gadugi" w:hAnsi="Gadugi"/>
          <w:sz w:val="24"/>
          <w:szCs w:val="24"/>
          <w:lang w:val="es-CO"/>
        </w:rPr>
        <w:t>, y pidió que se revoque el fallo apelado y se ordene seguir adelante la ejecución.</w:t>
      </w:r>
      <w:r w:rsidR="005425CD" w:rsidRPr="000179D8">
        <w:rPr>
          <w:rStyle w:val="Refdenotaalpie"/>
          <w:rFonts w:ascii="Gadugi" w:hAnsi="Gadugi"/>
          <w:sz w:val="24"/>
          <w:szCs w:val="24"/>
          <w:lang w:val="es-CO"/>
        </w:rPr>
        <w:footnoteReference w:id="17"/>
      </w:r>
    </w:p>
    <w:p w14:paraId="5F288B73" w14:textId="44381173" w:rsidR="00233633" w:rsidRPr="000179D8" w:rsidRDefault="00233633" w:rsidP="000179D8">
      <w:pPr>
        <w:tabs>
          <w:tab w:val="left" w:pos="2212"/>
        </w:tabs>
        <w:spacing w:after="0" w:line="276" w:lineRule="auto"/>
        <w:ind w:firstLine="2268"/>
        <w:jc w:val="both"/>
        <w:rPr>
          <w:rFonts w:ascii="Gadugi" w:hAnsi="Gadugi"/>
          <w:sz w:val="24"/>
          <w:szCs w:val="24"/>
          <w:lang w:val="es-CO"/>
        </w:rPr>
      </w:pPr>
    </w:p>
    <w:p w14:paraId="36023BE0" w14:textId="1D2968FF" w:rsidR="00A85875" w:rsidRPr="000179D8" w:rsidRDefault="00A85875" w:rsidP="000179D8">
      <w:pPr>
        <w:tabs>
          <w:tab w:val="left" w:pos="2212"/>
        </w:tabs>
        <w:spacing w:after="0" w:line="276" w:lineRule="auto"/>
        <w:ind w:firstLine="2268"/>
        <w:jc w:val="both"/>
        <w:rPr>
          <w:rFonts w:ascii="Gadugi" w:hAnsi="Gadugi"/>
          <w:sz w:val="24"/>
          <w:szCs w:val="24"/>
          <w:lang w:val="es-CO"/>
        </w:rPr>
      </w:pPr>
      <w:r w:rsidRPr="000179D8">
        <w:rPr>
          <w:rFonts w:ascii="Gadugi" w:hAnsi="Gadugi"/>
          <w:sz w:val="24"/>
          <w:szCs w:val="24"/>
          <w:lang w:val="es-CO"/>
        </w:rPr>
        <w:t>Sustentó en esta instancia la parte ejecutante con argumentos análogos.</w:t>
      </w:r>
      <w:r w:rsidR="005425CD" w:rsidRPr="000179D8">
        <w:rPr>
          <w:rStyle w:val="Refdenotaalpie"/>
          <w:rFonts w:ascii="Gadugi" w:hAnsi="Gadugi"/>
          <w:sz w:val="24"/>
          <w:szCs w:val="24"/>
          <w:lang w:val="es-CO"/>
        </w:rPr>
        <w:footnoteReference w:id="18"/>
      </w:r>
      <w:r w:rsidRPr="000179D8">
        <w:rPr>
          <w:rFonts w:ascii="Gadugi" w:hAnsi="Gadugi"/>
          <w:sz w:val="24"/>
          <w:szCs w:val="24"/>
          <w:lang w:val="es-CO"/>
        </w:rPr>
        <w:t xml:space="preserve"> </w:t>
      </w:r>
    </w:p>
    <w:p w14:paraId="1E38D69A" w14:textId="77777777" w:rsidR="00486220" w:rsidRPr="000179D8" w:rsidRDefault="00486220" w:rsidP="000179D8">
      <w:pPr>
        <w:tabs>
          <w:tab w:val="left" w:pos="2212"/>
        </w:tabs>
        <w:spacing w:after="0" w:line="276" w:lineRule="auto"/>
        <w:ind w:firstLine="2268"/>
        <w:jc w:val="both"/>
        <w:rPr>
          <w:rFonts w:ascii="Gadugi" w:hAnsi="Gadugi"/>
          <w:sz w:val="24"/>
          <w:szCs w:val="24"/>
          <w:lang w:val="es-CO"/>
        </w:rPr>
      </w:pPr>
    </w:p>
    <w:p w14:paraId="47A6F76E" w14:textId="0B993583" w:rsidR="00233633" w:rsidRPr="000179D8" w:rsidRDefault="00233633" w:rsidP="000179D8">
      <w:pPr>
        <w:tabs>
          <w:tab w:val="left" w:pos="2212"/>
        </w:tabs>
        <w:spacing w:after="0" w:line="276" w:lineRule="auto"/>
        <w:ind w:firstLine="2268"/>
        <w:jc w:val="both"/>
        <w:rPr>
          <w:rFonts w:ascii="Gadugi" w:hAnsi="Gadugi"/>
          <w:sz w:val="24"/>
          <w:szCs w:val="24"/>
          <w:lang w:val="es-CO"/>
        </w:rPr>
      </w:pPr>
      <w:r w:rsidRPr="000179D8">
        <w:rPr>
          <w:rFonts w:ascii="Gadugi" w:hAnsi="Gadugi"/>
          <w:sz w:val="24"/>
          <w:szCs w:val="24"/>
          <w:lang w:val="es-CO"/>
        </w:rPr>
        <w:t xml:space="preserve">Por incumplir con los presupuestos del artículo 327 del CGP, en esta sede se negaron unas pruebas documentales que se aportaron con la apelación y el escrito de sustentación de reparos </w:t>
      </w:r>
      <w:r w:rsidR="00E4610A" w:rsidRPr="000179D8">
        <w:rPr>
          <w:rFonts w:ascii="Gadugi" w:hAnsi="Gadugi"/>
          <w:sz w:val="24"/>
          <w:szCs w:val="24"/>
          <w:lang w:val="es-CO"/>
        </w:rPr>
        <w:t>allegados por la parte actora.</w:t>
      </w:r>
      <w:r w:rsidR="005425CD" w:rsidRPr="000179D8">
        <w:rPr>
          <w:rStyle w:val="Refdenotaalpie"/>
          <w:rFonts w:ascii="Gadugi" w:hAnsi="Gadugi"/>
          <w:sz w:val="24"/>
          <w:szCs w:val="24"/>
          <w:lang w:val="es-CO"/>
        </w:rPr>
        <w:footnoteReference w:id="19"/>
      </w:r>
      <w:r w:rsidR="00E4610A" w:rsidRPr="000179D8">
        <w:rPr>
          <w:rFonts w:ascii="Gadugi" w:hAnsi="Gadugi"/>
          <w:sz w:val="24"/>
          <w:szCs w:val="24"/>
          <w:lang w:val="es-CO"/>
        </w:rPr>
        <w:t xml:space="preserve"> </w:t>
      </w:r>
    </w:p>
    <w:p w14:paraId="2E684E0D" w14:textId="69D02D54" w:rsidR="00954754" w:rsidRPr="000179D8" w:rsidRDefault="00954754" w:rsidP="000179D8">
      <w:pPr>
        <w:tabs>
          <w:tab w:val="left" w:pos="2212"/>
        </w:tabs>
        <w:spacing w:after="0" w:line="276" w:lineRule="auto"/>
        <w:ind w:firstLine="2268"/>
        <w:jc w:val="both"/>
        <w:rPr>
          <w:rFonts w:ascii="Gadugi" w:hAnsi="Gadugi"/>
          <w:sz w:val="24"/>
          <w:szCs w:val="24"/>
          <w:lang w:val="es-CO"/>
        </w:rPr>
      </w:pPr>
    </w:p>
    <w:p w14:paraId="7267D8B6" w14:textId="36499A55" w:rsidR="00E4610A" w:rsidRPr="000179D8" w:rsidRDefault="00E4610A" w:rsidP="000179D8">
      <w:pPr>
        <w:tabs>
          <w:tab w:val="left" w:pos="2212"/>
        </w:tabs>
        <w:spacing w:after="0" w:line="276" w:lineRule="auto"/>
        <w:ind w:firstLine="2268"/>
        <w:jc w:val="both"/>
        <w:rPr>
          <w:rFonts w:ascii="Gadugi" w:hAnsi="Gadugi"/>
          <w:sz w:val="24"/>
          <w:szCs w:val="24"/>
          <w:lang w:val="es-CO"/>
        </w:rPr>
      </w:pPr>
    </w:p>
    <w:p w14:paraId="0BC7F744" w14:textId="7A0D6961" w:rsidR="00760CCB" w:rsidRPr="000179D8" w:rsidRDefault="00760CCB" w:rsidP="000179D8">
      <w:pPr>
        <w:pStyle w:val="Prrafodelista"/>
        <w:numPr>
          <w:ilvl w:val="0"/>
          <w:numId w:val="13"/>
        </w:numPr>
        <w:tabs>
          <w:tab w:val="left" w:pos="2212"/>
          <w:tab w:val="left" w:pos="2694"/>
        </w:tabs>
        <w:spacing w:after="0" w:line="276" w:lineRule="auto"/>
        <w:ind w:left="0" w:firstLine="2268"/>
        <w:jc w:val="both"/>
        <w:rPr>
          <w:rFonts w:ascii="Gadugi" w:hAnsi="Gadugi"/>
          <w:b/>
          <w:sz w:val="24"/>
          <w:szCs w:val="24"/>
          <w:lang w:val="es-CO"/>
        </w:rPr>
      </w:pPr>
      <w:r w:rsidRPr="000179D8">
        <w:rPr>
          <w:rFonts w:ascii="Gadugi" w:hAnsi="Gadugi"/>
          <w:b/>
          <w:sz w:val="24"/>
          <w:szCs w:val="24"/>
          <w:lang w:val="es-CO"/>
        </w:rPr>
        <w:t>Consideraciones.</w:t>
      </w:r>
    </w:p>
    <w:p w14:paraId="31552271" w14:textId="77777777" w:rsidR="00E24FFD" w:rsidRPr="000179D8" w:rsidRDefault="00E24FFD" w:rsidP="000179D8">
      <w:pPr>
        <w:tabs>
          <w:tab w:val="left" w:pos="2212"/>
        </w:tabs>
        <w:spacing w:after="0" w:line="276" w:lineRule="auto"/>
        <w:ind w:firstLine="2268"/>
        <w:jc w:val="both"/>
        <w:rPr>
          <w:rFonts w:ascii="Gadugi" w:hAnsi="Gadugi"/>
          <w:b/>
          <w:sz w:val="24"/>
          <w:szCs w:val="24"/>
          <w:lang w:val="es-CO"/>
        </w:rPr>
      </w:pPr>
    </w:p>
    <w:p w14:paraId="6284FF21" w14:textId="682F8821" w:rsidR="00AE4A21" w:rsidRPr="000179D8" w:rsidRDefault="00AE4A21" w:rsidP="000179D8">
      <w:pPr>
        <w:tabs>
          <w:tab w:val="left" w:pos="709"/>
          <w:tab w:val="left" w:pos="2835"/>
        </w:tabs>
        <w:spacing w:after="0" w:line="276" w:lineRule="auto"/>
        <w:ind w:firstLine="2268"/>
        <w:jc w:val="both"/>
        <w:rPr>
          <w:rFonts w:ascii="Gadugi" w:hAnsi="Gadugi" w:cs="Arial"/>
          <w:sz w:val="24"/>
          <w:szCs w:val="24"/>
        </w:rPr>
      </w:pPr>
      <w:r w:rsidRPr="000179D8">
        <w:rPr>
          <w:rFonts w:ascii="Gadugi" w:hAnsi="Gadugi" w:cs="Arial"/>
          <w:sz w:val="24"/>
          <w:szCs w:val="24"/>
        </w:rPr>
        <w:lastRenderedPageBreak/>
        <w:t>5.1.</w:t>
      </w:r>
      <w:r w:rsidRPr="000179D8">
        <w:rPr>
          <w:rFonts w:ascii="Gadugi" w:hAnsi="Gadugi" w:cs="Arial"/>
          <w:sz w:val="24"/>
          <w:szCs w:val="24"/>
        </w:rPr>
        <w:tab/>
        <w:t>Concurren los presupuestos procesales y no se columbra irregularidad alguna que dé al traste con lo actuado, lo que supone una decisión de fondo.</w:t>
      </w:r>
    </w:p>
    <w:p w14:paraId="0286497C" w14:textId="77777777" w:rsidR="00AC5166" w:rsidRPr="000179D8" w:rsidRDefault="00AC5166" w:rsidP="000179D8">
      <w:pPr>
        <w:tabs>
          <w:tab w:val="left" w:pos="709"/>
          <w:tab w:val="left" w:pos="3402"/>
        </w:tabs>
        <w:spacing w:after="0" w:line="276" w:lineRule="auto"/>
        <w:ind w:firstLine="2268"/>
        <w:jc w:val="both"/>
        <w:rPr>
          <w:rFonts w:ascii="Gadugi" w:hAnsi="Gadugi" w:cs="Arial"/>
          <w:sz w:val="24"/>
          <w:szCs w:val="24"/>
        </w:rPr>
      </w:pPr>
    </w:p>
    <w:p w14:paraId="52A62D27" w14:textId="77777777" w:rsidR="00113D96" w:rsidRPr="000179D8" w:rsidRDefault="0048446B" w:rsidP="000179D8">
      <w:pPr>
        <w:tabs>
          <w:tab w:val="left" w:pos="4536"/>
        </w:tabs>
        <w:spacing w:after="0" w:line="276" w:lineRule="auto"/>
        <w:ind w:firstLine="2268"/>
        <w:jc w:val="both"/>
        <w:rPr>
          <w:rFonts w:ascii="Gadugi" w:hAnsi="Gadugi" w:cs="Arial"/>
          <w:sz w:val="24"/>
          <w:szCs w:val="24"/>
        </w:rPr>
      </w:pPr>
      <w:r w:rsidRPr="000179D8">
        <w:rPr>
          <w:rFonts w:ascii="Gadugi" w:hAnsi="Gadugi" w:cs="Arial"/>
          <w:sz w:val="24"/>
          <w:szCs w:val="24"/>
        </w:rPr>
        <w:t xml:space="preserve">5.2. La legitimación </w:t>
      </w:r>
      <w:r w:rsidR="00113D96" w:rsidRPr="000179D8">
        <w:rPr>
          <w:rFonts w:ascii="Gadugi" w:hAnsi="Gadugi" w:cs="Arial"/>
          <w:sz w:val="24"/>
          <w:szCs w:val="24"/>
        </w:rPr>
        <w:t xml:space="preserve">en la causa por activa es indiscutible, como quiera que los pagarés que se cobran fueron otorgados en beneficio de la entidad ejecutante. </w:t>
      </w:r>
    </w:p>
    <w:p w14:paraId="5E71B7D6" w14:textId="77777777" w:rsidR="00113D96" w:rsidRPr="000179D8" w:rsidRDefault="00113D96" w:rsidP="000179D8">
      <w:pPr>
        <w:tabs>
          <w:tab w:val="left" w:pos="4536"/>
        </w:tabs>
        <w:spacing w:after="0" w:line="276" w:lineRule="auto"/>
        <w:ind w:firstLine="2268"/>
        <w:jc w:val="both"/>
        <w:rPr>
          <w:rFonts w:ascii="Gadugi" w:hAnsi="Gadugi" w:cs="Arial"/>
          <w:sz w:val="24"/>
          <w:szCs w:val="24"/>
        </w:rPr>
      </w:pPr>
    </w:p>
    <w:p w14:paraId="2AC95360" w14:textId="0711725A" w:rsidR="0048446B" w:rsidRPr="000179D8" w:rsidRDefault="00113D96" w:rsidP="000179D8">
      <w:pPr>
        <w:tabs>
          <w:tab w:val="left" w:pos="4536"/>
        </w:tabs>
        <w:spacing w:after="0" w:line="276" w:lineRule="auto"/>
        <w:ind w:firstLine="2268"/>
        <w:jc w:val="both"/>
        <w:rPr>
          <w:rFonts w:ascii="Gadugi" w:hAnsi="Gadugi" w:cs="Arial"/>
          <w:sz w:val="24"/>
          <w:szCs w:val="24"/>
        </w:rPr>
      </w:pPr>
      <w:r w:rsidRPr="000179D8">
        <w:rPr>
          <w:rFonts w:ascii="Gadugi" w:hAnsi="Gadugi" w:cs="Arial"/>
          <w:sz w:val="24"/>
          <w:szCs w:val="24"/>
        </w:rPr>
        <w:t>Por pasiva, para dilucidar la cuestión, es necesario abordar las razones del disenso, pues de su resultado pende si la sociedad demandada es la llamada al pago reclamado o no.</w:t>
      </w:r>
      <w:r w:rsidR="0048446B" w:rsidRPr="000179D8">
        <w:rPr>
          <w:rFonts w:ascii="Gadugi" w:hAnsi="Gadugi" w:cs="Arial"/>
          <w:sz w:val="24"/>
          <w:szCs w:val="24"/>
        </w:rPr>
        <w:t xml:space="preserve"> </w:t>
      </w:r>
    </w:p>
    <w:p w14:paraId="4B22E265" w14:textId="77777777" w:rsidR="0048446B" w:rsidRPr="000179D8" w:rsidRDefault="0048446B" w:rsidP="000179D8">
      <w:pPr>
        <w:pStyle w:val="Prrafodelista"/>
        <w:tabs>
          <w:tab w:val="left" w:pos="709"/>
        </w:tabs>
        <w:spacing w:after="0" w:line="276" w:lineRule="auto"/>
        <w:ind w:left="0" w:firstLine="2268"/>
        <w:jc w:val="both"/>
        <w:rPr>
          <w:rFonts w:ascii="Gadugi" w:hAnsi="Gadugi" w:cs="Arial"/>
          <w:sz w:val="24"/>
          <w:szCs w:val="24"/>
        </w:rPr>
      </w:pPr>
    </w:p>
    <w:p w14:paraId="184081E1" w14:textId="7CAEAEED" w:rsidR="00D23382" w:rsidRPr="000179D8" w:rsidRDefault="0062322B" w:rsidP="000179D8">
      <w:pPr>
        <w:tabs>
          <w:tab w:val="left" w:pos="709"/>
          <w:tab w:val="left" w:pos="2835"/>
        </w:tabs>
        <w:spacing w:after="0" w:line="276" w:lineRule="auto"/>
        <w:ind w:firstLine="2268"/>
        <w:jc w:val="both"/>
        <w:rPr>
          <w:rFonts w:ascii="Gadugi" w:hAnsi="Gadugi" w:cs="Arial"/>
          <w:sz w:val="24"/>
          <w:szCs w:val="24"/>
        </w:rPr>
      </w:pPr>
      <w:r w:rsidRPr="000179D8">
        <w:rPr>
          <w:rFonts w:ascii="Gadugi" w:hAnsi="Gadugi" w:cs="Arial"/>
          <w:sz w:val="24"/>
          <w:szCs w:val="24"/>
        </w:rPr>
        <w:t>5</w:t>
      </w:r>
      <w:r w:rsidR="00AE4A21" w:rsidRPr="000179D8">
        <w:rPr>
          <w:rFonts w:ascii="Gadugi" w:hAnsi="Gadugi" w:cs="Arial"/>
          <w:sz w:val="24"/>
          <w:szCs w:val="24"/>
        </w:rPr>
        <w:t>.</w:t>
      </w:r>
      <w:r w:rsidR="0048446B" w:rsidRPr="000179D8">
        <w:rPr>
          <w:rFonts w:ascii="Gadugi" w:hAnsi="Gadugi" w:cs="Arial"/>
          <w:sz w:val="24"/>
          <w:szCs w:val="24"/>
        </w:rPr>
        <w:t>3</w:t>
      </w:r>
      <w:r w:rsidR="00AE4A21" w:rsidRPr="000179D8">
        <w:rPr>
          <w:rFonts w:ascii="Gadugi" w:hAnsi="Gadugi" w:cs="Arial"/>
          <w:sz w:val="24"/>
          <w:szCs w:val="24"/>
        </w:rPr>
        <w:t>.</w:t>
      </w:r>
      <w:r w:rsidRPr="000179D8">
        <w:rPr>
          <w:rFonts w:ascii="Gadugi" w:hAnsi="Gadugi"/>
          <w:sz w:val="24"/>
          <w:szCs w:val="24"/>
        </w:rPr>
        <w:tab/>
      </w:r>
      <w:r w:rsidR="00AE4A21" w:rsidRPr="000179D8">
        <w:rPr>
          <w:rFonts w:ascii="Gadugi" w:hAnsi="Gadugi" w:cs="Arial"/>
          <w:sz w:val="24"/>
          <w:szCs w:val="24"/>
        </w:rPr>
        <w:t xml:space="preserve">Se trata de un proceso ejecutivo que tiene origen en </w:t>
      </w:r>
      <w:r w:rsidR="00A85875" w:rsidRPr="000179D8">
        <w:rPr>
          <w:rFonts w:ascii="Gadugi" w:hAnsi="Gadugi" w:cs="Arial"/>
          <w:sz w:val="24"/>
          <w:szCs w:val="24"/>
        </w:rPr>
        <w:t>2 pagarés</w:t>
      </w:r>
      <w:r w:rsidR="00D23382" w:rsidRPr="000179D8">
        <w:rPr>
          <w:rFonts w:ascii="Gadugi" w:hAnsi="Gadugi" w:cs="Arial"/>
          <w:sz w:val="24"/>
          <w:szCs w:val="24"/>
        </w:rPr>
        <w:t>, uno que contiene un crédito por $256.817.013.</w:t>
      </w:r>
      <w:r w:rsidR="00D40C4A">
        <w:rPr>
          <w:rFonts w:ascii="Gadugi" w:hAnsi="Gadugi" w:cs="Arial"/>
          <w:sz w:val="24"/>
          <w:szCs w:val="24"/>
        </w:rPr>
        <w:t>00</w:t>
      </w:r>
      <w:r w:rsidR="00D23382" w:rsidRPr="000179D8">
        <w:rPr>
          <w:rFonts w:ascii="Gadugi" w:hAnsi="Gadugi" w:cs="Arial"/>
          <w:sz w:val="24"/>
          <w:szCs w:val="24"/>
        </w:rPr>
        <w:t xml:space="preserve"> y otro por $38.142.534.</w:t>
      </w:r>
      <w:r w:rsidR="00D40C4A">
        <w:rPr>
          <w:rFonts w:ascii="Gadugi" w:hAnsi="Gadugi" w:cs="Arial"/>
          <w:sz w:val="24"/>
          <w:szCs w:val="24"/>
        </w:rPr>
        <w:t>00</w:t>
      </w:r>
      <w:r w:rsidR="00D23382" w:rsidRPr="000179D8">
        <w:rPr>
          <w:rFonts w:ascii="Gadugi" w:hAnsi="Gadugi" w:cs="Arial"/>
          <w:sz w:val="24"/>
          <w:szCs w:val="24"/>
        </w:rPr>
        <w:t>, ambos otorgado</w:t>
      </w:r>
      <w:r w:rsidR="00C411B0" w:rsidRPr="000179D8">
        <w:rPr>
          <w:rFonts w:ascii="Gadugi" w:hAnsi="Gadugi" w:cs="Arial"/>
          <w:sz w:val="24"/>
          <w:szCs w:val="24"/>
        </w:rPr>
        <w:t>s</w:t>
      </w:r>
      <w:r w:rsidR="00C411B0" w:rsidRPr="000179D8">
        <w:rPr>
          <w:rFonts w:ascii="Gadugi" w:eastAsia="Malgun Gothic" w:hAnsi="Gadugi" w:cs="Estrangelo Edessa"/>
          <w:sz w:val="24"/>
          <w:szCs w:val="24"/>
          <w:lang w:val="es-CO"/>
        </w:rPr>
        <w:t xml:space="preserve"> en favor de Bancoomeva S.A.</w:t>
      </w:r>
      <w:r w:rsidR="00C411B0" w:rsidRPr="000179D8">
        <w:rPr>
          <w:rFonts w:ascii="Gadugi" w:hAnsi="Gadugi" w:cs="Arial"/>
          <w:sz w:val="24"/>
          <w:szCs w:val="24"/>
        </w:rPr>
        <w:t xml:space="preserve">, y suscritos por el señor Andrés Ospina </w:t>
      </w:r>
      <w:proofErr w:type="spellStart"/>
      <w:r w:rsidR="00C411B0" w:rsidRPr="000179D8">
        <w:rPr>
          <w:rFonts w:ascii="Gadugi" w:hAnsi="Gadugi" w:cs="Arial"/>
          <w:sz w:val="24"/>
          <w:szCs w:val="24"/>
        </w:rPr>
        <w:t>Massman</w:t>
      </w:r>
      <w:proofErr w:type="spellEnd"/>
      <w:r w:rsidR="00D23382" w:rsidRPr="000179D8">
        <w:rPr>
          <w:rFonts w:ascii="Gadugi" w:hAnsi="Gadugi" w:cs="Arial"/>
          <w:sz w:val="24"/>
          <w:szCs w:val="24"/>
        </w:rPr>
        <w:t xml:space="preserve"> </w:t>
      </w:r>
      <w:r w:rsidR="00C411B0" w:rsidRPr="000179D8">
        <w:rPr>
          <w:rFonts w:ascii="Gadugi" w:hAnsi="Gadugi" w:cs="Arial"/>
          <w:sz w:val="24"/>
          <w:szCs w:val="24"/>
        </w:rPr>
        <w:t>en representación de la</w:t>
      </w:r>
      <w:r w:rsidR="00D23382" w:rsidRPr="000179D8">
        <w:rPr>
          <w:rFonts w:ascii="Gadugi" w:hAnsi="Gadugi" w:cs="Arial"/>
          <w:sz w:val="24"/>
          <w:szCs w:val="24"/>
        </w:rPr>
        <w:t xml:space="preserve"> sociedad </w:t>
      </w:r>
      <w:r w:rsidR="00D23382" w:rsidRPr="000179D8">
        <w:rPr>
          <w:rFonts w:ascii="Gadugi" w:eastAsia="Malgun Gothic" w:hAnsi="Gadugi" w:cs="Estrangelo Edessa"/>
          <w:sz w:val="24"/>
          <w:szCs w:val="24"/>
          <w:lang w:val="es-CO"/>
        </w:rPr>
        <w:t>Agropecuaria Gerardo Ospina Valencia</w:t>
      </w:r>
      <w:r w:rsidR="00C411B0" w:rsidRPr="000179D8">
        <w:rPr>
          <w:rFonts w:ascii="Gadugi" w:eastAsia="Malgun Gothic" w:hAnsi="Gadugi" w:cs="Estrangelo Edessa"/>
          <w:sz w:val="24"/>
          <w:szCs w:val="24"/>
          <w:lang w:val="es-CO"/>
        </w:rPr>
        <w:t xml:space="preserve"> </w:t>
      </w:r>
      <w:r w:rsidR="00D23382" w:rsidRPr="000179D8">
        <w:rPr>
          <w:rFonts w:ascii="Gadugi" w:eastAsia="Malgun Gothic" w:hAnsi="Gadugi" w:cs="Estrangelo Edessa"/>
          <w:sz w:val="24"/>
          <w:szCs w:val="24"/>
          <w:lang w:val="es-CO"/>
        </w:rPr>
        <w:t>-Huevos Campesinos S.A.S</w:t>
      </w:r>
      <w:r w:rsidR="00C411B0" w:rsidRPr="000179D8">
        <w:rPr>
          <w:rFonts w:ascii="Gadugi" w:eastAsia="Malgun Gothic" w:hAnsi="Gadugi" w:cs="Estrangelo Edessa"/>
          <w:sz w:val="24"/>
          <w:szCs w:val="24"/>
          <w:lang w:val="es-CO"/>
        </w:rPr>
        <w:t xml:space="preserve">.  </w:t>
      </w:r>
    </w:p>
    <w:p w14:paraId="3B1F6365" w14:textId="77777777" w:rsidR="007235CE" w:rsidRPr="000179D8" w:rsidRDefault="007235CE" w:rsidP="000179D8">
      <w:pPr>
        <w:tabs>
          <w:tab w:val="left" w:pos="709"/>
          <w:tab w:val="left" w:pos="3402"/>
        </w:tabs>
        <w:spacing w:after="0" w:line="276" w:lineRule="auto"/>
        <w:ind w:firstLine="2268"/>
        <w:jc w:val="both"/>
        <w:rPr>
          <w:rFonts w:ascii="Gadugi" w:hAnsi="Gadugi" w:cs="Arial"/>
          <w:sz w:val="24"/>
          <w:szCs w:val="24"/>
        </w:rPr>
      </w:pPr>
    </w:p>
    <w:p w14:paraId="6FE152AF" w14:textId="52FC7EE7" w:rsidR="00F25FAF" w:rsidRPr="000179D8" w:rsidRDefault="00451664" w:rsidP="000179D8">
      <w:pPr>
        <w:tabs>
          <w:tab w:val="left" w:pos="284"/>
          <w:tab w:val="left" w:pos="2835"/>
        </w:tabs>
        <w:spacing w:after="0" w:line="276" w:lineRule="auto"/>
        <w:ind w:firstLine="2268"/>
        <w:jc w:val="both"/>
        <w:rPr>
          <w:rFonts w:ascii="Gadugi" w:hAnsi="Gadugi"/>
          <w:sz w:val="24"/>
          <w:szCs w:val="24"/>
        </w:rPr>
      </w:pPr>
      <w:r w:rsidRPr="000179D8">
        <w:rPr>
          <w:rFonts w:ascii="Gadugi" w:hAnsi="Gadugi" w:cs="Arial"/>
          <w:sz w:val="24"/>
          <w:szCs w:val="24"/>
        </w:rPr>
        <w:t>5</w:t>
      </w:r>
      <w:r w:rsidR="00AE4A21" w:rsidRPr="000179D8">
        <w:rPr>
          <w:rFonts w:ascii="Gadugi" w:hAnsi="Gadugi" w:cs="Arial"/>
          <w:sz w:val="24"/>
          <w:szCs w:val="24"/>
        </w:rPr>
        <w:t>.</w:t>
      </w:r>
      <w:r w:rsidR="0048446B" w:rsidRPr="000179D8">
        <w:rPr>
          <w:rFonts w:ascii="Gadugi" w:hAnsi="Gadugi" w:cs="Arial"/>
          <w:sz w:val="24"/>
          <w:szCs w:val="24"/>
        </w:rPr>
        <w:t>4</w:t>
      </w:r>
      <w:r w:rsidR="00AE4A21" w:rsidRPr="000179D8">
        <w:rPr>
          <w:rFonts w:ascii="Gadugi" w:hAnsi="Gadugi" w:cs="Arial"/>
          <w:sz w:val="24"/>
          <w:szCs w:val="24"/>
        </w:rPr>
        <w:t>.</w:t>
      </w:r>
      <w:r w:rsidR="00AE4A21" w:rsidRPr="000179D8">
        <w:rPr>
          <w:rFonts w:ascii="Gadugi" w:hAnsi="Gadugi"/>
          <w:sz w:val="24"/>
          <w:szCs w:val="24"/>
        </w:rPr>
        <w:tab/>
      </w:r>
      <w:r w:rsidR="00AE4A21" w:rsidRPr="000179D8">
        <w:rPr>
          <w:rFonts w:ascii="Gadugi" w:hAnsi="Gadugi" w:cs="Arial"/>
          <w:sz w:val="24"/>
          <w:szCs w:val="24"/>
        </w:rPr>
        <w:t>D</w:t>
      </w:r>
      <w:r w:rsidR="00AE4A21" w:rsidRPr="000179D8">
        <w:rPr>
          <w:rFonts w:ascii="Gadugi" w:hAnsi="Gadugi"/>
          <w:sz w:val="24"/>
          <w:szCs w:val="24"/>
        </w:rPr>
        <w:t xml:space="preserve">e la lectura de </w:t>
      </w:r>
      <w:r w:rsidR="00054EA0" w:rsidRPr="000179D8">
        <w:rPr>
          <w:rFonts w:ascii="Gadugi" w:hAnsi="Gadugi"/>
          <w:sz w:val="24"/>
          <w:szCs w:val="24"/>
        </w:rPr>
        <w:t xml:space="preserve">esos instrumentos, </w:t>
      </w:r>
      <w:r w:rsidR="00571600" w:rsidRPr="000179D8">
        <w:rPr>
          <w:rFonts w:ascii="Gadugi" w:hAnsi="Gadugi"/>
          <w:sz w:val="24"/>
          <w:szCs w:val="24"/>
        </w:rPr>
        <w:t>se advierte que</w:t>
      </w:r>
      <w:r w:rsidR="00F25FAF" w:rsidRPr="000179D8">
        <w:rPr>
          <w:rFonts w:ascii="Gadugi" w:hAnsi="Gadugi"/>
          <w:sz w:val="24"/>
          <w:szCs w:val="24"/>
        </w:rPr>
        <w:t xml:space="preserve"> satisfacen los requisitos generales del artículo 621 y los especiales del artículo 709, ambos del Código de Comercio</w:t>
      </w:r>
      <w:r w:rsidR="00571600" w:rsidRPr="000179D8">
        <w:rPr>
          <w:rFonts w:ascii="Gadugi" w:hAnsi="Gadugi"/>
          <w:sz w:val="24"/>
          <w:szCs w:val="24"/>
        </w:rPr>
        <w:t>. Es decir, que estaban dadas las condiciones del artículo 422 del C.G.P., para librar la orden ejecutiva deprecada.</w:t>
      </w:r>
    </w:p>
    <w:p w14:paraId="12189BB6" w14:textId="551A4A64" w:rsidR="00571600" w:rsidRPr="000179D8" w:rsidRDefault="00571600" w:rsidP="000179D8">
      <w:pPr>
        <w:tabs>
          <w:tab w:val="left" w:pos="284"/>
        </w:tabs>
        <w:spacing w:after="0" w:line="276" w:lineRule="auto"/>
        <w:ind w:firstLine="2268"/>
        <w:jc w:val="both"/>
        <w:rPr>
          <w:rFonts w:ascii="Gadugi" w:hAnsi="Gadugi"/>
          <w:sz w:val="24"/>
          <w:szCs w:val="24"/>
        </w:rPr>
      </w:pPr>
    </w:p>
    <w:p w14:paraId="6CA4BDC9" w14:textId="0D362444" w:rsidR="00571600" w:rsidRPr="000179D8" w:rsidRDefault="00571600" w:rsidP="000179D8">
      <w:pPr>
        <w:tabs>
          <w:tab w:val="left" w:pos="284"/>
        </w:tabs>
        <w:spacing w:after="0" w:line="276" w:lineRule="auto"/>
        <w:ind w:firstLine="2268"/>
        <w:jc w:val="both"/>
        <w:rPr>
          <w:rFonts w:ascii="Gadugi" w:hAnsi="Gadugi"/>
          <w:sz w:val="24"/>
          <w:szCs w:val="24"/>
        </w:rPr>
      </w:pPr>
      <w:r w:rsidRPr="000179D8">
        <w:rPr>
          <w:rFonts w:ascii="Gadugi" w:hAnsi="Gadugi"/>
          <w:sz w:val="24"/>
          <w:szCs w:val="24"/>
        </w:rPr>
        <w:t xml:space="preserve">5.5. Por eso, era menester que se ocupara el juzgado de las excepciones propuestas, entre las cuales prosperó la denominada </w:t>
      </w:r>
      <w:r w:rsidRPr="000179D8">
        <w:rPr>
          <w:rFonts w:ascii="Gadugi" w:hAnsi="Gadugi"/>
          <w:i/>
          <w:sz w:val="24"/>
          <w:szCs w:val="24"/>
        </w:rPr>
        <w:t>“</w:t>
      </w:r>
      <w:r w:rsidRPr="00D40C4A">
        <w:rPr>
          <w:rFonts w:ascii="Gadugi" w:hAnsi="Gadugi"/>
          <w:i/>
          <w:szCs w:val="24"/>
        </w:rPr>
        <w:t>falta de representación o poder bastante de quien suscribió el título a nombre de la demandada</w:t>
      </w:r>
      <w:r w:rsidRPr="000179D8">
        <w:rPr>
          <w:rFonts w:ascii="Gadugi" w:hAnsi="Gadugi"/>
          <w:i/>
          <w:sz w:val="24"/>
          <w:szCs w:val="24"/>
        </w:rPr>
        <w:t>”.</w:t>
      </w:r>
      <w:r w:rsidRPr="000179D8">
        <w:rPr>
          <w:rFonts w:ascii="Gadugi" w:hAnsi="Gadugi"/>
          <w:sz w:val="24"/>
          <w:szCs w:val="24"/>
        </w:rPr>
        <w:t xml:space="preserve">   </w:t>
      </w:r>
    </w:p>
    <w:p w14:paraId="2884EFF0" w14:textId="0DAFA8ED" w:rsidR="00F25FAF" w:rsidRPr="000179D8" w:rsidRDefault="00F25FAF" w:rsidP="000179D8">
      <w:pPr>
        <w:tabs>
          <w:tab w:val="left" w:pos="284"/>
        </w:tabs>
        <w:spacing w:after="0" w:line="276" w:lineRule="auto"/>
        <w:ind w:firstLine="2268"/>
        <w:jc w:val="both"/>
        <w:rPr>
          <w:rFonts w:ascii="Gadugi" w:hAnsi="Gadugi"/>
          <w:sz w:val="24"/>
          <w:szCs w:val="24"/>
        </w:rPr>
      </w:pPr>
    </w:p>
    <w:p w14:paraId="1E2EACEC" w14:textId="295B0F9C" w:rsidR="00571600" w:rsidRPr="000179D8" w:rsidRDefault="00571600" w:rsidP="000179D8">
      <w:pPr>
        <w:tabs>
          <w:tab w:val="left" w:pos="426"/>
          <w:tab w:val="left" w:pos="2835"/>
        </w:tabs>
        <w:overflowPunct w:val="0"/>
        <w:autoSpaceDE w:val="0"/>
        <w:autoSpaceDN w:val="0"/>
        <w:adjustRightInd w:val="0"/>
        <w:spacing w:after="0" w:line="276" w:lineRule="auto"/>
        <w:ind w:firstLine="2268"/>
        <w:jc w:val="both"/>
        <w:textAlignment w:val="baseline"/>
        <w:rPr>
          <w:rFonts w:ascii="Gadugi" w:hAnsi="Gadugi"/>
          <w:sz w:val="24"/>
          <w:szCs w:val="24"/>
          <w:shd w:val="clear" w:color="auto" w:fill="FFFFFF"/>
        </w:rPr>
      </w:pPr>
      <w:r w:rsidRPr="000179D8">
        <w:rPr>
          <w:rFonts w:ascii="Gadugi" w:hAnsi="Gadugi"/>
          <w:sz w:val="24"/>
          <w:szCs w:val="24"/>
        </w:rPr>
        <w:t>5.6.</w:t>
      </w:r>
      <w:r w:rsidRPr="000179D8">
        <w:rPr>
          <w:rFonts w:ascii="Gadugi" w:hAnsi="Gadugi"/>
          <w:sz w:val="24"/>
          <w:szCs w:val="24"/>
        </w:rPr>
        <w:tab/>
        <w:t xml:space="preserve">Para lo que ha de resolverse en esta sede, se recuerda previamente que, </w:t>
      </w:r>
      <w:r w:rsidRPr="000179D8">
        <w:rPr>
          <w:rFonts w:ascii="Gadugi" w:eastAsia="Malgun Gothic" w:hAnsi="Gadugi" w:cs="Estrangelo Edessa"/>
          <w:bCs/>
          <w:sz w:val="24"/>
          <w:szCs w:val="24"/>
          <w:lang w:val="es-CO"/>
        </w:rPr>
        <w:t>en la actualidad, producto de la redacción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impugnaticia, como ha sido reconocido por esta Sala de tiempo atrás</w:t>
      </w:r>
      <w:r w:rsidRPr="000179D8">
        <w:rPr>
          <w:rStyle w:val="Refdenotaalpie"/>
          <w:rFonts w:ascii="Gadugi" w:eastAsia="Malgun Gothic" w:hAnsi="Gadugi" w:cs="Estrangelo Edessa"/>
          <w:bCs/>
          <w:sz w:val="24"/>
          <w:szCs w:val="24"/>
          <w:lang w:val="es-CO"/>
        </w:rPr>
        <w:footnoteReference w:id="20"/>
      </w:r>
      <w:r w:rsidRPr="000179D8">
        <w:rPr>
          <w:rFonts w:ascii="Gadugi" w:eastAsia="Malgun Gothic" w:hAnsi="Gadugi" w:cs="Estrangelo Edessa"/>
          <w:bCs/>
          <w:sz w:val="24"/>
          <w:szCs w:val="24"/>
          <w:lang w:val="es-CO"/>
        </w:rPr>
        <w:t xml:space="preserve"> y lo han reiterado otras</w:t>
      </w:r>
      <w:r w:rsidRPr="000179D8">
        <w:rPr>
          <w:rStyle w:val="Refdenotaalpie"/>
          <w:rFonts w:ascii="Gadugi" w:eastAsia="Malgun Gothic" w:hAnsi="Gadugi" w:cs="Estrangelo Edessa"/>
          <w:bCs/>
          <w:sz w:val="24"/>
          <w:szCs w:val="24"/>
          <w:lang w:val="es-CO"/>
        </w:rPr>
        <w:footnoteReference w:id="21"/>
      </w:r>
      <w:r w:rsidRPr="000179D8">
        <w:rPr>
          <w:rFonts w:ascii="Gadugi" w:eastAsia="Malgun Gothic" w:hAnsi="Gadugi" w:cs="Estrangelo Edessa"/>
          <w:bCs/>
          <w:sz w:val="24"/>
          <w:szCs w:val="24"/>
          <w:lang w:val="es-CO"/>
        </w:rPr>
        <w:t>, con soporte en decisiones de la Corte, unas de tutela</w:t>
      </w:r>
      <w:r w:rsidRPr="000179D8">
        <w:rPr>
          <w:rStyle w:val="Refdenotaalpie"/>
          <w:rFonts w:ascii="Gadugi" w:eastAsia="Malgun Gothic" w:hAnsi="Gadugi" w:cs="Estrangelo Edessa"/>
          <w:bCs/>
          <w:sz w:val="24"/>
          <w:szCs w:val="24"/>
          <w:lang w:val="es-CO"/>
        </w:rPr>
        <w:footnoteReference w:id="22"/>
      </w:r>
      <w:r w:rsidRPr="000179D8">
        <w:rPr>
          <w:rFonts w:ascii="Gadugi" w:eastAsia="Malgun Gothic" w:hAnsi="Gadugi" w:cs="Estrangelo Edessa"/>
          <w:bCs/>
          <w:sz w:val="24"/>
          <w:szCs w:val="24"/>
          <w:lang w:val="es-CO"/>
        </w:rPr>
        <w:t>, que se acogen como criterio auxiliar, y otras de casación</w:t>
      </w:r>
      <w:r w:rsidRPr="000179D8">
        <w:rPr>
          <w:rStyle w:val="Refdenotaalpie"/>
          <w:rFonts w:ascii="Gadugi" w:eastAsia="Malgun Gothic" w:hAnsi="Gadugi" w:cs="Estrangelo Edessa"/>
          <w:bCs/>
          <w:sz w:val="24"/>
          <w:szCs w:val="24"/>
          <w:lang w:val="es-CO"/>
        </w:rPr>
        <w:footnoteReference w:id="23"/>
      </w:r>
      <w:r w:rsidRPr="000179D8">
        <w:rPr>
          <w:rFonts w:ascii="Gadugi" w:eastAsia="Malgun Gothic" w:hAnsi="Gadugi" w:cs="Estrangelo Edessa"/>
          <w:bCs/>
          <w:sz w:val="24"/>
          <w:szCs w:val="24"/>
          <w:lang w:val="es-CO"/>
        </w:rPr>
        <w:t xml:space="preserve">. </w:t>
      </w:r>
    </w:p>
    <w:p w14:paraId="7FAC8C3C" w14:textId="77777777" w:rsidR="00571600" w:rsidRPr="000179D8" w:rsidRDefault="00571600" w:rsidP="000179D8">
      <w:pPr>
        <w:pStyle w:val="Prrafodelista"/>
        <w:tabs>
          <w:tab w:val="left" w:pos="284"/>
          <w:tab w:val="left" w:pos="3261"/>
        </w:tabs>
        <w:spacing w:after="0" w:line="276" w:lineRule="auto"/>
        <w:ind w:left="0" w:firstLine="2268"/>
        <w:jc w:val="both"/>
        <w:rPr>
          <w:rFonts w:ascii="Gadugi" w:hAnsi="Gadugi" w:cs="Arial"/>
          <w:spacing w:val="-3"/>
          <w:sz w:val="24"/>
          <w:szCs w:val="24"/>
        </w:rPr>
      </w:pPr>
    </w:p>
    <w:p w14:paraId="5163E417" w14:textId="73863B9E" w:rsidR="00571600" w:rsidRPr="000179D8" w:rsidRDefault="00571600" w:rsidP="000179D8">
      <w:pPr>
        <w:pStyle w:val="Prrafodelista"/>
        <w:tabs>
          <w:tab w:val="left" w:pos="426"/>
          <w:tab w:val="left" w:pos="2835"/>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5.7.</w:t>
      </w:r>
      <w:r w:rsidRPr="000179D8">
        <w:rPr>
          <w:rFonts w:ascii="Gadugi" w:hAnsi="Gadugi" w:cs="Arial"/>
          <w:spacing w:val="-3"/>
          <w:sz w:val="24"/>
          <w:szCs w:val="24"/>
        </w:rPr>
        <w:tab/>
        <w:t>Como ello es así, centrará su atención esta Colegiatura en la única réplica que</w:t>
      </w:r>
      <w:r w:rsidR="00867EBB" w:rsidRPr="000179D8">
        <w:rPr>
          <w:rFonts w:ascii="Gadugi" w:hAnsi="Gadugi" w:cs="Arial"/>
          <w:spacing w:val="-3"/>
          <w:sz w:val="24"/>
          <w:szCs w:val="24"/>
        </w:rPr>
        <w:t>, en esencia,</w:t>
      </w:r>
      <w:r w:rsidRPr="000179D8">
        <w:rPr>
          <w:rFonts w:ascii="Gadugi" w:hAnsi="Gadugi" w:cs="Arial"/>
          <w:spacing w:val="-3"/>
          <w:sz w:val="24"/>
          <w:szCs w:val="24"/>
        </w:rPr>
        <w:t xml:space="preserve"> se le hace al fallo de primer grado</w:t>
      </w:r>
      <w:r w:rsidR="00867EBB" w:rsidRPr="000179D8">
        <w:rPr>
          <w:rFonts w:ascii="Gadugi" w:hAnsi="Gadugi" w:cs="Arial"/>
          <w:spacing w:val="-3"/>
          <w:sz w:val="24"/>
          <w:szCs w:val="24"/>
        </w:rPr>
        <w:t xml:space="preserve">, consistente en que, quien </w:t>
      </w:r>
      <w:r w:rsidR="00867EBB" w:rsidRPr="000179D8">
        <w:rPr>
          <w:rFonts w:ascii="Gadugi" w:hAnsi="Gadugi" w:cs="Arial"/>
          <w:spacing w:val="-3"/>
          <w:sz w:val="24"/>
          <w:szCs w:val="24"/>
        </w:rPr>
        <w:lastRenderedPageBreak/>
        <w:t xml:space="preserve">suscribió los pagarés, aun cuando no </w:t>
      </w:r>
      <w:r w:rsidR="00C84983" w:rsidRPr="000179D8">
        <w:rPr>
          <w:rFonts w:ascii="Gadugi" w:hAnsi="Gadugi" w:cs="Arial"/>
          <w:spacing w:val="-3"/>
          <w:sz w:val="24"/>
          <w:szCs w:val="24"/>
        </w:rPr>
        <w:t>era</w:t>
      </w:r>
      <w:r w:rsidR="00867EBB" w:rsidRPr="000179D8">
        <w:rPr>
          <w:rFonts w:ascii="Gadugi" w:hAnsi="Gadugi" w:cs="Arial"/>
          <w:spacing w:val="-3"/>
          <w:sz w:val="24"/>
          <w:szCs w:val="24"/>
        </w:rPr>
        <w:t xml:space="preserve"> el representante legal principal de la sociedad ejecutada, sino un suplente, s</w:t>
      </w:r>
      <w:r w:rsidR="00113D96" w:rsidRPr="000179D8">
        <w:rPr>
          <w:rFonts w:ascii="Gadugi" w:hAnsi="Gadugi" w:cs="Arial"/>
          <w:spacing w:val="-3"/>
          <w:sz w:val="24"/>
          <w:szCs w:val="24"/>
        </w:rPr>
        <w:t>í</w:t>
      </w:r>
      <w:r w:rsidR="00867EBB" w:rsidRPr="000179D8">
        <w:rPr>
          <w:rFonts w:ascii="Gadugi" w:hAnsi="Gadugi" w:cs="Arial"/>
          <w:spacing w:val="-3"/>
          <w:sz w:val="24"/>
          <w:szCs w:val="24"/>
        </w:rPr>
        <w:t xml:space="preserve"> estaba facultado para representarla y para adquirir créditos en </w:t>
      </w:r>
      <w:r w:rsidR="00C84983" w:rsidRPr="000179D8">
        <w:rPr>
          <w:rFonts w:ascii="Gadugi" w:hAnsi="Gadugi" w:cs="Arial"/>
          <w:spacing w:val="-3"/>
          <w:sz w:val="24"/>
          <w:szCs w:val="24"/>
        </w:rPr>
        <w:t>beneficio</w:t>
      </w:r>
      <w:r w:rsidR="00867EBB" w:rsidRPr="000179D8">
        <w:rPr>
          <w:rFonts w:ascii="Gadugi" w:hAnsi="Gadugi" w:cs="Arial"/>
          <w:spacing w:val="-3"/>
          <w:sz w:val="24"/>
          <w:szCs w:val="24"/>
        </w:rPr>
        <w:t xml:space="preserve"> de aquella. </w:t>
      </w:r>
    </w:p>
    <w:p w14:paraId="2193671A" w14:textId="51D12A64" w:rsidR="00571600" w:rsidRPr="000179D8" w:rsidRDefault="00571600"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619D42D1" w14:textId="24FF9417" w:rsidR="00A23FF1" w:rsidRPr="000179D8" w:rsidRDefault="00867EBB"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 xml:space="preserve">Como la problemática está así delimitada, </w:t>
      </w:r>
      <w:bookmarkStart w:id="2" w:name="_Hlk93042283"/>
      <w:r w:rsidRPr="000179D8">
        <w:rPr>
          <w:rFonts w:ascii="Gadugi" w:hAnsi="Gadugi" w:cs="Arial"/>
          <w:spacing w:val="-3"/>
          <w:sz w:val="24"/>
          <w:szCs w:val="24"/>
        </w:rPr>
        <w:t>es preciso</w:t>
      </w:r>
      <w:r w:rsidR="00A23FF1" w:rsidRPr="000179D8">
        <w:rPr>
          <w:rFonts w:ascii="Gadugi" w:hAnsi="Gadugi" w:cs="Arial"/>
          <w:spacing w:val="-3"/>
          <w:sz w:val="24"/>
          <w:szCs w:val="24"/>
        </w:rPr>
        <w:t xml:space="preserve"> recordar que el artículo 117 del Código de Comercio establece:</w:t>
      </w:r>
    </w:p>
    <w:p w14:paraId="55ADBF21" w14:textId="50566AC0" w:rsidR="00A23FF1" w:rsidRPr="000179D8" w:rsidRDefault="00A23FF1" w:rsidP="000179D8">
      <w:pPr>
        <w:tabs>
          <w:tab w:val="left" w:pos="426"/>
          <w:tab w:val="left" w:pos="3261"/>
        </w:tabs>
        <w:spacing w:after="0" w:line="276" w:lineRule="auto"/>
        <w:ind w:firstLine="2268"/>
        <w:jc w:val="both"/>
        <w:rPr>
          <w:rFonts w:ascii="Gadugi" w:hAnsi="Gadugi" w:cs="Arial"/>
          <w:spacing w:val="-3"/>
          <w:sz w:val="24"/>
          <w:szCs w:val="24"/>
        </w:rPr>
      </w:pPr>
    </w:p>
    <w:p w14:paraId="2C76E7C0" w14:textId="078BCD6A" w:rsidR="00A23FF1" w:rsidRPr="00D40C4A" w:rsidRDefault="00A23FF1" w:rsidP="00D40C4A">
      <w:pPr>
        <w:tabs>
          <w:tab w:val="left" w:pos="2268"/>
        </w:tabs>
        <w:spacing w:after="0" w:line="240" w:lineRule="auto"/>
        <w:ind w:left="426" w:right="420" w:firstLine="1701"/>
        <w:jc w:val="both"/>
        <w:rPr>
          <w:rFonts w:ascii="Gadugi" w:hAnsi="Gadugi" w:cs="Arial"/>
          <w:spacing w:val="-3"/>
          <w:szCs w:val="24"/>
        </w:rPr>
      </w:pPr>
      <w:r w:rsidRPr="00D40C4A">
        <w:rPr>
          <w:rFonts w:ascii="Gadugi" w:hAnsi="Gadugi" w:cs="Arial"/>
          <w:spacing w:val="-3"/>
          <w:szCs w:val="24"/>
        </w:rPr>
        <w:t>PRUEBA DE LA EXISTENCIA, CLÁUSULAS DEL CONTRATO Y REPRESENTACIÓN DE LA SOCIEDAD. La existencia de la sociedad y las cláusulas del contrato se probarán con certificación de la cámara de comercio del domicilio principal, en la que constará el número, fecha y notaría de la escritura de constitución y de las reformas del contrato, si las hubiere; el certificado expresará, además, la fecha y el número de la providencia por la cual se le concedió permiso de funcionamiento y, en todo caso, la constancia de que la sociedad no se halla disuelta.</w:t>
      </w:r>
    </w:p>
    <w:p w14:paraId="63D1CD08" w14:textId="02B3A572" w:rsidR="00A23FF1" w:rsidRPr="00D40C4A" w:rsidRDefault="00A23FF1" w:rsidP="00D40C4A">
      <w:pPr>
        <w:tabs>
          <w:tab w:val="left" w:pos="2835"/>
        </w:tabs>
        <w:spacing w:after="0" w:line="240" w:lineRule="auto"/>
        <w:ind w:left="426" w:right="420" w:firstLine="2268"/>
        <w:jc w:val="both"/>
        <w:rPr>
          <w:rFonts w:ascii="Gadugi" w:hAnsi="Gadugi" w:cs="Arial"/>
          <w:spacing w:val="-3"/>
          <w:szCs w:val="24"/>
        </w:rPr>
      </w:pPr>
    </w:p>
    <w:p w14:paraId="71AE8B5C" w14:textId="00BB380C" w:rsidR="00A23FF1" w:rsidRPr="00D40C4A" w:rsidRDefault="00A23FF1" w:rsidP="00D40C4A">
      <w:pPr>
        <w:tabs>
          <w:tab w:val="left" w:pos="2835"/>
        </w:tabs>
        <w:spacing w:after="0" w:line="240" w:lineRule="auto"/>
        <w:ind w:left="426" w:right="420" w:firstLine="1701"/>
        <w:jc w:val="both"/>
        <w:rPr>
          <w:rFonts w:ascii="Gadugi" w:hAnsi="Gadugi" w:cs="Arial"/>
          <w:spacing w:val="-3"/>
          <w:szCs w:val="24"/>
        </w:rPr>
      </w:pPr>
      <w:r w:rsidRPr="00D40C4A">
        <w:rPr>
          <w:rFonts w:ascii="Gadugi" w:hAnsi="Gadugi" w:cs="Arial"/>
          <w:b/>
          <w:spacing w:val="-3"/>
          <w:szCs w:val="24"/>
        </w:rPr>
        <w:t>Para probar la representación de una sociedad bastará la certificación de la cámara respectiva, con indicación del nombre de los representantes, de las facultades conferidas a cada uno de ellos en el contrato y de las limitaciones acordadas a dichas facultades, en su caso.</w:t>
      </w:r>
      <w:bookmarkEnd w:id="2"/>
      <w:r w:rsidRPr="00D40C4A">
        <w:rPr>
          <w:rFonts w:ascii="Gadugi" w:hAnsi="Gadugi" w:cs="Arial"/>
          <w:b/>
          <w:spacing w:val="-3"/>
          <w:szCs w:val="24"/>
        </w:rPr>
        <w:t xml:space="preserve"> </w:t>
      </w:r>
      <w:r w:rsidRPr="00D40C4A">
        <w:rPr>
          <w:rFonts w:ascii="Gadugi" w:hAnsi="Gadugi" w:cs="Arial"/>
          <w:spacing w:val="-3"/>
          <w:szCs w:val="24"/>
        </w:rPr>
        <w:t>(Destaca la Sala)</w:t>
      </w:r>
    </w:p>
    <w:p w14:paraId="28B928E4" w14:textId="77777777" w:rsidR="00D4465A" w:rsidRPr="000179D8" w:rsidRDefault="00D4465A"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34B1618D" w14:textId="2961D1C5" w:rsidR="003A157F" w:rsidRPr="000179D8" w:rsidRDefault="00A23FF1"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5.</w:t>
      </w:r>
      <w:r w:rsidR="005961F8" w:rsidRPr="000179D8">
        <w:rPr>
          <w:rFonts w:ascii="Gadugi" w:hAnsi="Gadugi" w:cs="Arial"/>
          <w:spacing w:val="-3"/>
          <w:sz w:val="24"/>
          <w:szCs w:val="24"/>
        </w:rPr>
        <w:t>8</w:t>
      </w:r>
      <w:r w:rsidRPr="000179D8">
        <w:rPr>
          <w:rFonts w:ascii="Gadugi" w:hAnsi="Gadugi" w:cs="Arial"/>
          <w:spacing w:val="-3"/>
          <w:sz w:val="24"/>
          <w:szCs w:val="24"/>
        </w:rPr>
        <w:t xml:space="preserve">. </w:t>
      </w:r>
      <w:r w:rsidR="005961F8" w:rsidRPr="000179D8">
        <w:rPr>
          <w:rFonts w:ascii="Gadugi" w:hAnsi="Gadugi" w:cs="Arial"/>
          <w:spacing w:val="-3"/>
          <w:sz w:val="24"/>
          <w:szCs w:val="24"/>
        </w:rPr>
        <w:t xml:space="preserve">En el caso </w:t>
      </w:r>
      <w:r w:rsidR="003B7324" w:rsidRPr="000179D8">
        <w:rPr>
          <w:rFonts w:ascii="Gadugi" w:hAnsi="Gadugi" w:cs="Arial"/>
          <w:spacing w:val="-3"/>
          <w:sz w:val="24"/>
          <w:szCs w:val="24"/>
        </w:rPr>
        <w:t>concreto</w:t>
      </w:r>
      <w:r w:rsidRPr="000179D8">
        <w:rPr>
          <w:rFonts w:ascii="Gadugi" w:hAnsi="Gadugi" w:cs="Arial"/>
          <w:spacing w:val="-3"/>
          <w:sz w:val="24"/>
          <w:szCs w:val="24"/>
        </w:rPr>
        <w:t xml:space="preserve">, </w:t>
      </w:r>
      <w:r w:rsidR="001C7494" w:rsidRPr="000179D8">
        <w:rPr>
          <w:rFonts w:ascii="Gadugi" w:hAnsi="Gadugi" w:cs="Arial"/>
          <w:spacing w:val="-3"/>
          <w:sz w:val="24"/>
          <w:szCs w:val="24"/>
        </w:rPr>
        <w:t>es necesario relievar las siguientes circunstancias que están probadas</w:t>
      </w:r>
      <w:r w:rsidR="005961F8" w:rsidRPr="000179D8">
        <w:rPr>
          <w:rFonts w:ascii="Gadugi" w:hAnsi="Gadugi" w:cs="Arial"/>
          <w:spacing w:val="-3"/>
          <w:sz w:val="24"/>
          <w:szCs w:val="24"/>
        </w:rPr>
        <w:t>:</w:t>
      </w:r>
    </w:p>
    <w:p w14:paraId="4ED3FF60" w14:textId="35F8E58F" w:rsidR="001C7494" w:rsidRPr="000179D8" w:rsidRDefault="001C7494"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288B7711" w14:textId="2B1CFAC3" w:rsidR="001C7494" w:rsidRPr="000179D8" w:rsidRDefault="001C7494"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(i) Se encuentra el pagaré Nro. 0000017341</w:t>
      </w:r>
      <w:r w:rsidR="00FA4ED1" w:rsidRPr="000179D8">
        <w:rPr>
          <w:rFonts w:ascii="Gadugi" w:hAnsi="Gadugi" w:cs="Arial"/>
          <w:spacing w:val="-3"/>
          <w:sz w:val="24"/>
          <w:szCs w:val="24"/>
        </w:rPr>
        <w:t>, por valor de $256.817.013,</w:t>
      </w:r>
      <w:r w:rsidR="00D40C4A">
        <w:rPr>
          <w:rFonts w:ascii="Gadugi" w:hAnsi="Gadugi" w:cs="Arial"/>
          <w:spacing w:val="-3"/>
          <w:sz w:val="24"/>
          <w:szCs w:val="24"/>
        </w:rPr>
        <w:t>00</w:t>
      </w:r>
      <w:r w:rsidR="00FA4ED1" w:rsidRPr="000179D8">
        <w:rPr>
          <w:rFonts w:ascii="Gadugi" w:hAnsi="Gadugi" w:cs="Arial"/>
          <w:spacing w:val="-3"/>
          <w:sz w:val="24"/>
          <w:szCs w:val="24"/>
        </w:rPr>
        <w:t>,</w:t>
      </w:r>
      <w:r w:rsidRPr="000179D8">
        <w:rPr>
          <w:rFonts w:ascii="Gadugi" w:hAnsi="Gadugi" w:cs="Arial"/>
          <w:spacing w:val="-3"/>
          <w:sz w:val="24"/>
          <w:szCs w:val="24"/>
        </w:rPr>
        <w:t xml:space="preserve"> girado por Bancoomeva S.A., en favor de </w:t>
      </w:r>
      <w:r w:rsidR="00FA4ED1" w:rsidRPr="000179D8">
        <w:rPr>
          <w:rFonts w:ascii="Gadugi" w:hAnsi="Gadugi" w:cs="Arial"/>
          <w:spacing w:val="-3"/>
          <w:sz w:val="24"/>
          <w:szCs w:val="24"/>
        </w:rPr>
        <w:t xml:space="preserve">Agropecuaria Gerardo Ospina Valencia – Huevos Campesinos S.A.S. y de Gerardo Ospina Valencia. </w:t>
      </w:r>
      <w:r w:rsidR="003A78AE" w:rsidRPr="000179D8">
        <w:rPr>
          <w:rFonts w:ascii="Gadugi" w:hAnsi="Gadugi" w:cs="Arial"/>
          <w:spacing w:val="-3"/>
          <w:sz w:val="24"/>
          <w:szCs w:val="24"/>
        </w:rPr>
        <w:t>Como representante legal de la sociedad</w:t>
      </w:r>
      <w:r w:rsidR="00FA4ED1" w:rsidRPr="000179D8">
        <w:rPr>
          <w:rFonts w:ascii="Gadugi" w:hAnsi="Gadugi" w:cs="Arial"/>
          <w:spacing w:val="-3"/>
          <w:sz w:val="24"/>
          <w:szCs w:val="24"/>
        </w:rPr>
        <w:t>, suscribió el título, el señor Andrés Ospina Massmann</w:t>
      </w:r>
      <w:r w:rsidR="003A78AE" w:rsidRPr="000179D8">
        <w:rPr>
          <w:rFonts w:ascii="Gadugi" w:hAnsi="Gadugi" w:cs="Arial"/>
          <w:spacing w:val="-3"/>
          <w:sz w:val="24"/>
          <w:szCs w:val="24"/>
        </w:rPr>
        <w:t>.</w:t>
      </w:r>
      <w:r w:rsidR="004578D6" w:rsidRPr="000179D8">
        <w:rPr>
          <w:rStyle w:val="Refdenotaalpie"/>
          <w:rFonts w:ascii="Gadugi" w:hAnsi="Gadugi" w:cs="Arial"/>
          <w:spacing w:val="-3"/>
          <w:sz w:val="24"/>
          <w:szCs w:val="24"/>
        </w:rPr>
        <w:footnoteReference w:id="24"/>
      </w:r>
    </w:p>
    <w:p w14:paraId="56C72651" w14:textId="5D44B4D8" w:rsidR="00FA4ED1" w:rsidRPr="000179D8" w:rsidRDefault="00FA4ED1"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2FDAA454" w14:textId="49C7EA4C" w:rsidR="00FA4ED1" w:rsidRPr="000179D8" w:rsidRDefault="00FA4ED1"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(ii) Está el pagaré Nro. 00000362117, por valor de 38.142.534,</w:t>
      </w:r>
      <w:r w:rsidR="00D40C4A">
        <w:rPr>
          <w:rFonts w:ascii="Gadugi" w:hAnsi="Gadugi" w:cs="Arial"/>
          <w:spacing w:val="-3"/>
          <w:sz w:val="24"/>
          <w:szCs w:val="24"/>
        </w:rPr>
        <w:t>00</w:t>
      </w:r>
      <w:r w:rsidRPr="000179D8">
        <w:rPr>
          <w:rFonts w:ascii="Gadugi" w:hAnsi="Gadugi" w:cs="Arial"/>
          <w:spacing w:val="-3"/>
          <w:sz w:val="24"/>
          <w:szCs w:val="24"/>
        </w:rPr>
        <w:t>, girado por Bancoomeva S.A., en favor</w:t>
      </w:r>
      <w:r w:rsidR="00C178FF" w:rsidRPr="000179D8">
        <w:rPr>
          <w:rFonts w:ascii="Gadugi" w:hAnsi="Gadugi" w:cs="Arial"/>
          <w:spacing w:val="-3"/>
          <w:sz w:val="24"/>
          <w:szCs w:val="24"/>
        </w:rPr>
        <w:t>, únicamente,</w:t>
      </w:r>
      <w:r w:rsidRPr="000179D8">
        <w:rPr>
          <w:rFonts w:ascii="Gadugi" w:hAnsi="Gadugi" w:cs="Arial"/>
          <w:spacing w:val="-3"/>
          <w:sz w:val="24"/>
          <w:szCs w:val="24"/>
        </w:rPr>
        <w:t xml:space="preserve"> de Agropecuaria Gerardo Ospina Valencia – Huevos Campesinos S.A.S. </w:t>
      </w:r>
      <w:r w:rsidR="00C54D6A" w:rsidRPr="000179D8">
        <w:rPr>
          <w:rFonts w:ascii="Gadugi" w:hAnsi="Gadugi" w:cs="Arial"/>
          <w:spacing w:val="-3"/>
          <w:sz w:val="24"/>
          <w:szCs w:val="24"/>
        </w:rPr>
        <w:t>E</w:t>
      </w:r>
      <w:r w:rsidRPr="000179D8">
        <w:rPr>
          <w:rFonts w:ascii="Gadugi" w:hAnsi="Gadugi" w:cs="Arial"/>
          <w:spacing w:val="-3"/>
          <w:sz w:val="24"/>
          <w:szCs w:val="24"/>
        </w:rPr>
        <w:t xml:space="preserve">se título </w:t>
      </w:r>
      <w:r w:rsidR="003A78AE" w:rsidRPr="000179D8">
        <w:rPr>
          <w:rFonts w:ascii="Gadugi" w:hAnsi="Gadugi" w:cs="Arial"/>
          <w:spacing w:val="-3"/>
          <w:sz w:val="24"/>
          <w:szCs w:val="24"/>
        </w:rPr>
        <w:t xml:space="preserve">también </w:t>
      </w:r>
      <w:r w:rsidRPr="000179D8">
        <w:rPr>
          <w:rFonts w:ascii="Gadugi" w:hAnsi="Gadugi" w:cs="Arial"/>
          <w:spacing w:val="-3"/>
          <w:sz w:val="24"/>
          <w:szCs w:val="24"/>
        </w:rPr>
        <w:t xml:space="preserve">está suscrito por Andrés Ospina Massmann, quien indicó que lo hacía en calidad del representante legal de </w:t>
      </w:r>
      <w:r w:rsidR="003A78AE" w:rsidRPr="000179D8">
        <w:rPr>
          <w:rFonts w:ascii="Gadugi" w:hAnsi="Gadugi" w:cs="Arial"/>
          <w:spacing w:val="-3"/>
          <w:sz w:val="24"/>
          <w:szCs w:val="24"/>
        </w:rPr>
        <w:t xml:space="preserve">la </w:t>
      </w:r>
      <w:r w:rsidRPr="000179D8">
        <w:rPr>
          <w:rFonts w:ascii="Gadugi" w:hAnsi="Gadugi" w:cs="Arial"/>
          <w:spacing w:val="-3"/>
          <w:sz w:val="24"/>
          <w:szCs w:val="24"/>
        </w:rPr>
        <w:t>sociedad.</w:t>
      </w:r>
      <w:r w:rsidR="004578D6" w:rsidRPr="000179D8">
        <w:rPr>
          <w:rStyle w:val="Refdenotaalpie"/>
          <w:rFonts w:ascii="Gadugi" w:hAnsi="Gadugi" w:cs="Arial"/>
          <w:spacing w:val="-3"/>
          <w:sz w:val="24"/>
          <w:szCs w:val="24"/>
        </w:rPr>
        <w:footnoteReference w:id="25"/>
      </w:r>
      <w:r w:rsidRPr="000179D8">
        <w:rPr>
          <w:rFonts w:ascii="Gadugi" w:hAnsi="Gadugi" w:cs="Arial"/>
          <w:spacing w:val="-3"/>
          <w:sz w:val="24"/>
          <w:szCs w:val="24"/>
        </w:rPr>
        <w:t xml:space="preserve"> </w:t>
      </w:r>
    </w:p>
    <w:p w14:paraId="7A8E59F9" w14:textId="421E92B4" w:rsidR="00FA4ED1" w:rsidRPr="000179D8" w:rsidRDefault="00FA4ED1"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29EED6F0" w14:textId="56C011A0" w:rsidR="00FA4ED1" w:rsidRPr="000179D8" w:rsidRDefault="00FA4ED1"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 xml:space="preserve">(iii) En el certificado de existencia y representación legal de la sociedad Agropecuaria Gerardo Ospina Valencia – Huevos Campesinos S.A.S., que </w:t>
      </w:r>
      <w:r w:rsidR="004578D6" w:rsidRPr="000179D8">
        <w:rPr>
          <w:rFonts w:ascii="Gadugi" w:hAnsi="Gadugi" w:cs="Arial"/>
          <w:spacing w:val="-3"/>
          <w:sz w:val="24"/>
          <w:szCs w:val="24"/>
        </w:rPr>
        <w:t>Bancoomeva S.A.</w:t>
      </w:r>
      <w:r w:rsidRPr="000179D8">
        <w:rPr>
          <w:rFonts w:ascii="Gadugi" w:hAnsi="Gadugi" w:cs="Arial"/>
          <w:spacing w:val="-3"/>
          <w:sz w:val="24"/>
          <w:szCs w:val="24"/>
        </w:rPr>
        <w:t xml:space="preserve"> aportó con la demanda,</w:t>
      </w:r>
      <w:r w:rsidR="000638A4" w:rsidRPr="000179D8">
        <w:rPr>
          <w:rFonts w:ascii="Gadugi" w:hAnsi="Gadugi" w:cs="Arial"/>
          <w:spacing w:val="-3"/>
          <w:sz w:val="24"/>
          <w:szCs w:val="24"/>
        </w:rPr>
        <w:t xml:space="preserve"> expedido el 22 de agosto de 2017,</w:t>
      </w:r>
      <w:r w:rsidRPr="000179D8">
        <w:rPr>
          <w:rFonts w:ascii="Gadugi" w:hAnsi="Gadugi" w:cs="Arial"/>
          <w:spacing w:val="-3"/>
          <w:sz w:val="24"/>
          <w:szCs w:val="24"/>
        </w:rPr>
        <w:t xml:space="preserve"> apare</w:t>
      </w:r>
      <w:r w:rsidR="004E6BA7" w:rsidRPr="000179D8">
        <w:rPr>
          <w:rFonts w:ascii="Gadugi" w:hAnsi="Gadugi" w:cs="Arial"/>
          <w:spacing w:val="-3"/>
          <w:sz w:val="24"/>
          <w:szCs w:val="24"/>
        </w:rPr>
        <w:t>c</w:t>
      </w:r>
      <w:r w:rsidRPr="000179D8">
        <w:rPr>
          <w:rFonts w:ascii="Gadugi" w:hAnsi="Gadugi" w:cs="Arial"/>
          <w:spacing w:val="-3"/>
          <w:sz w:val="24"/>
          <w:szCs w:val="24"/>
        </w:rPr>
        <w:t xml:space="preserve">e que su represente legal es </w:t>
      </w:r>
      <w:r w:rsidRPr="000179D8">
        <w:rPr>
          <w:rFonts w:ascii="Gadugi" w:hAnsi="Gadugi" w:cs="Arial"/>
          <w:spacing w:val="-3"/>
          <w:sz w:val="24"/>
          <w:szCs w:val="24"/>
          <w:u w:val="single"/>
        </w:rPr>
        <w:t>William Ospina Gil</w:t>
      </w:r>
      <w:r w:rsidRPr="000179D8">
        <w:rPr>
          <w:rFonts w:ascii="Gadugi" w:hAnsi="Gadugi" w:cs="Arial"/>
          <w:spacing w:val="-3"/>
          <w:sz w:val="24"/>
          <w:szCs w:val="24"/>
        </w:rPr>
        <w:t xml:space="preserve">, así mismo está registrado que el primer </w:t>
      </w:r>
      <w:r w:rsidR="004E6BA7" w:rsidRPr="000179D8">
        <w:rPr>
          <w:rFonts w:ascii="Gadugi" w:hAnsi="Gadugi" w:cs="Arial"/>
          <w:spacing w:val="-3"/>
          <w:sz w:val="24"/>
          <w:szCs w:val="24"/>
        </w:rPr>
        <w:t xml:space="preserve">suplente del representante legal es el señor </w:t>
      </w:r>
      <w:r w:rsidR="004E6BA7" w:rsidRPr="000179D8">
        <w:rPr>
          <w:rFonts w:ascii="Gadugi" w:hAnsi="Gadugi" w:cs="Arial"/>
          <w:spacing w:val="-3"/>
          <w:sz w:val="24"/>
          <w:szCs w:val="24"/>
          <w:u w:val="single"/>
        </w:rPr>
        <w:t>Andrés Ospina Massmann</w:t>
      </w:r>
      <w:r w:rsidR="004E6BA7" w:rsidRPr="000179D8">
        <w:rPr>
          <w:rFonts w:ascii="Gadugi" w:hAnsi="Gadugi" w:cs="Arial"/>
          <w:spacing w:val="-3"/>
          <w:sz w:val="24"/>
          <w:szCs w:val="24"/>
        </w:rPr>
        <w:t>.</w:t>
      </w:r>
      <w:r w:rsidR="004578D6" w:rsidRPr="000179D8">
        <w:rPr>
          <w:rStyle w:val="Refdenotaalpie"/>
          <w:rFonts w:ascii="Gadugi" w:hAnsi="Gadugi" w:cs="Arial"/>
          <w:spacing w:val="-3"/>
          <w:sz w:val="24"/>
          <w:szCs w:val="24"/>
        </w:rPr>
        <w:footnoteReference w:id="26"/>
      </w:r>
      <w:r w:rsidR="004E6BA7" w:rsidRPr="000179D8">
        <w:rPr>
          <w:rFonts w:ascii="Gadugi" w:hAnsi="Gadugi" w:cs="Arial"/>
          <w:spacing w:val="-3"/>
          <w:sz w:val="24"/>
          <w:szCs w:val="24"/>
        </w:rPr>
        <w:t xml:space="preserve"> </w:t>
      </w:r>
    </w:p>
    <w:p w14:paraId="3374D308" w14:textId="5DE7342A" w:rsidR="003A157F" w:rsidRPr="000179D8" w:rsidRDefault="003A157F"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1A6D748C" w14:textId="77777777" w:rsidR="00C54D6A" w:rsidRPr="000179D8" w:rsidRDefault="003A78AE"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En ese documento, está consa</w:t>
      </w:r>
      <w:r w:rsidR="00171F62" w:rsidRPr="000179D8">
        <w:rPr>
          <w:rFonts w:ascii="Gadugi" w:hAnsi="Gadugi" w:cs="Arial"/>
          <w:spacing w:val="-3"/>
          <w:sz w:val="24"/>
          <w:szCs w:val="24"/>
        </w:rPr>
        <w:t>grado que</w:t>
      </w:r>
      <w:r w:rsidR="00C54D6A" w:rsidRPr="000179D8">
        <w:rPr>
          <w:rFonts w:ascii="Gadugi" w:hAnsi="Gadugi" w:cs="Arial"/>
          <w:spacing w:val="-3"/>
          <w:sz w:val="24"/>
          <w:szCs w:val="24"/>
        </w:rPr>
        <w:t>:</w:t>
      </w:r>
    </w:p>
    <w:p w14:paraId="1447762E" w14:textId="77777777" w:rsidR="00C54D6A" w:rsidRPr="000179D8" w:rsidRDefault="00C54D6A" w:rsidP="000179D8">
      <w:pPr>
        <w:pStyle w:val="Prrafodelista"/>
        <w:tabs>
          <w:tab w:val="left" w:pos="426"/>
          <w:tab w:val="left" w:pos="3261"/>
        </w:tabs>
        <w:spacing w:after="0" w:line="276" w:lineRule="auto"/>
        <w:ind w:left="567" w:right="567" w:firstLine="2268"/>
        <w:jc w:val="both"/>
        <w:rPr>
          <w:rFonts w:ascii="Gadugi" w:hAnsi="Gadugi" w:cs="Arial"/>
          <w:spacing w:val="-3"/>
          <w:sz w:val="24"/>
          <w:szCs w:val="24"/>
        </w:rPr>
      </w:pPr>
    </w:p>
    <w:p w14:paraId="09C91996" w14:textId="37ACA919" w:rsidR="003A78AE" w:rsidRPr="001E4E43" w:rsidRDefault="00C54D6A" w:rsidP="001E4E43">
      <w:pPr>
        <w:pStyle w:val="Prrafodelista"/>
        <w:tabs>
          <w:tab w:val="left" w:pos="3261"/>
        </w:tabs>
        <w:spacing w:after="0" w:line="240" w:lineRule="auto"/>
        <w:ind w:left="426" w:right="420" w:firstLine="1701"/>
        <w:jc w:val="both"/>
        <w:rPr>
          <w:rFonts w:ascii="Gadugi" w:hAnsi="Gadugi" w:cs="Arial"/>
          <w:spacing w:val="-3"/>
          <w:szCs w:val="24"/>
        </w:rPr>
      </w:pPr>
      <w:r w:rsidRPr="001E4E43">
        <w:rPr>
          <w:rFonts w:ascii="Gadugi" w:hAnsi="Gadugi" w:cs="Arial"/>
          <w:spacing w:val="-3"/>
          <w:szCs w:val="24"/>
        </w:rPr>
        <w:lastRenderedPageBreak/>
        <w:t xml:space="preserve">LA REPRESENTACIÓN LEGAL DE LA SOCIEDAD POR ACCIONES SIMPLIFICADA ESTARÁ A CARGO DE UNA PERSONA NATURAL O JURÍDICA, ACCIONISTA O NO, DESIGNADO PARA UN TÉRMINO DE UN AÑO </w:t>
      </w:r>
      <w:r w:rsidR="000638A4" w:rsidRPr="001E4E43">
        <w:rPr>
          <w:rFonts w:ascii="Gadugi" w:hAnsi="Gadugi" w:cs="Arial"/>
          <w:spacing w:val="-3"/>
          <w:szCs w:val="24"/>
        </w:rPr>
        <w:t xml:space="preserve">POR LA ASAMBLEA GENERAL DE ACCIONISTAS O DE MANERA INDEFINIDA POR DECISIÓN DE ESTA. EL REPRESENTANTE LEGAL TENDRÁ TRES SUPLENTES </w:t>
      </w:r>
      <w:r w:rsidR="000638A4" w:rsidRPr="001E4E43">
        <w:rPr>
          <w:rFonts w:ascii="Gadugi" w:hAnsi="Gadugi" w:cs="Arial"/>
          <w:b/>
          <w:spacing w:val="-3"/>
          <w:szCs w:val="24"/>
          <w:u w:val="single"/>
        </w:rPr>
        <w:t>QUE LO REEMPLAZARÁ EN SUS FALTAS TEMPORALES Y ABSOLUTAS</w:t>
      </w:r>
      <w:r w:rsidR="000638A4" w:rsidRPr="001E4E43">
        <w:rPr>
          <w:rFonts w:ascii="Gadugi" w:hAnsi="Gadugi" w:cs="Arial"/>
          <w:spacing w:val="-3"/>
          <w:szCs w:val="24"/>
        </w:rPr>
        <w:t>. MIENTRAS LOS SUPLENTES EJERZAN LA REPRESENTACIÓN LEGAL TENDRÁN LAS MISMAS ATRIBUCIONES DEL REPRESENTANTE LEGAL PRINCIPAL.</w:t>
      </w:r>
    </w:p>
    <w:p w14:paraId="75DFF4C7" w14:textId="2BBE682F" w:rsidR="000638A4" w:rsidRPr="001E4E43" w:rsidRDefault="000638A4" w:rsidP="001E4E43">
      <w:pPr>
        <w:pStyle w:val="Prrafodelista"/>
        <w:tabs>
          <w:tab w:val="left" w:pos="3261"/>
        </w:tabs>
        <w:spacing w:after="0" w:line="240" w:lineRule="auto"/>
        <w:ind w:left="426" w:right="420" w:firstLine="2268"/>
        <w:jc w:val="both"/>
        <w:rPr>
          <w:rFonts w:ascii="Gadugi" w:hAnsi="Gadugi" w:cs="Arial"/>
          <w:spacing w:val="-3"/>
          <w:szCs w:val="24"/>
        </w:rPr>
      </w:pPr>
    </w:p>
    <w:p w14:paraId="42AFB083" w14:textId="22369646" w:rsidR="000638A4" w:rsidRPr="001E4E43" w:rsidRDefault="000638A4" w:rsidP="001E4E43">
      <w:pPr>
        <w:pStyle w:val="Prrafodelista"/>
        <w:tabs>
          <w:tab w:val="left" w:pos="3261"/>
        </w:tabs>
        <w:spacing w:after="0" w:line="240" w:lineRule="auto"/>
        <w:ind w:left="426" w:right="420" w:firstLine="1701"/>
        <w:jc w:val="both"/>
        <w:rPr>
          <w:rFonts w:ascii="Gadugi" w:hAnsi="Gadugi" w:cs="Arial"/>
          <w:spacing w:val="-3"/>
          <w:szCs w:val="24"/>
        </w:rPr>
      </w:pPr>
      <w:r w:rsidRPr="001E4E43">
        <w:rPr>
          <w:rFonts w:ascii="Gadugi" w:hAnsi="Gadugi" w:cs="Arial"/>
          <w:spacing w:val="-3"/>
          <w:szCs w:val="24"/>
        </w:rPr>
        <w:t>(…)</w:t>
      </w:r>
    </w:p>
    <w:p w14:paraId="232FCF47" w14:textId="7C2F9415" w:rsidR="000638A4" w:rsidRPr="001E4E43" w:rsidRDefault="000638A4" w:rsidP="001E4E43">
      <w:pPr>
        <w:pStyle w:val="Prrafodelista"/>
        <w:tabs>
          <w:tab w:val="left" w:pos="3261"/>
        </w:tabs>
        <w:spacing w:after="0" w:line="240" w:lineRule="auto"/>
        <w:ind w:left="426" w:right="420" w:firstLine="2268"/>
        <w:jc w:val="both"/>
        <w:rPr>
          <w:rFonts w:ascii="Gadugi" w:hAnsi="Gadugi" w:cs="Arial"/>
          <w:spacing w:val="-3"/>
          <w:szCs w:val="24"/>
        </w:rPr>
      </w:pPr>
    </w:p>
    <w:p w14:paraId="4850D9CC" w14:textId="0BBEBD31" w:rsidR="000638A4" w:rsidRPr="001E4E43" w:rsidRDefault="000638A4" w:rsidP="001E4E43">
      <w:pPr>
        <w:pStyle w:val="Prrafodelista"/>
        <w:tabs>
          <w:tab w:val="left" w:pos="3261"/>
        </w:tabs>
        <w:spacing w:after="0" w:line="240" w:lineRule="auto"/>
        <w:ind w:left="426" w:right="420" w:firstLine="1701"/>
        <w:jc w:val="both"/>
        <w:rPr>
          <w:rFonts w:ascii="Gadugi" w:hAnsi="Gadugi" w:cs="Arial"/>
          <w:spacing w:val="-3"/>
          <w:szCs w:val="24"/>
        </w:rPr>
      </w:pPr>
      <w:r w:rsidRPr="001E4E43">
        <w:rPr>
          <w:rFonts w:ascii="Gadugi" w:hAnsi="Gadugi" w:cs="Arial"/>
          <w:b/>
          <w:spacing w:val="-3"/>
          <w:szCs w:val="24"/>
        </w:rPr>
        <w:t>LA SOCIEDAD SERÁ GERENCIADA, ADMINISTRADA Y REPRESENTADA LEGALMENTE ANTE TERCEROS POR EL REPRESENTANTE LEGAL</w:t>
      </w:r>
      <w:r w:rsidRPr="001E4E43">
        <w:rPr>
          <w:rFonts w:ascii="Gadugi" w:hAnsi="Gadugi" w:cs="Arial"/>
          <w:spacing w:val="-3"/>
          <w:szCs w:val="24"/>
        </w:rPr>
        <w:t>, QUIEN NO TENDRÁ RESTRICCIONES DE CONTRATACIÓN POR RAZÓN DE LA NATURALEZA NI DE LA CUANTÍA DE LOS ACTOS QUE CELEBRE. POR LO TANTO, SE ENTENDERÁ QUE EL REPRESENTANTE LEGAL PODRÁ CELEBRAR O EJECUTAR TODOS LOS ACTOS Y CONTRATOS COMPRENDIDOS EN EL OBJETO SOCIAL O QUE SE RELACIONEN DIRECTAMENTE CON LA EXISTENCIA Y EL FUNCIONAMIENTO DE LA SOCIEDAD. (Destaca la sala)</w:t>
      </w:r>
    </w:p>
    <w:p w14:paraId="6C4D28D7" w14:textId="77777777" w:rsidR="000638A4" w:rsidRPr="000179D8" w:rsidRDefault="000638A4"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1F1D87EF" w14:textId="21711D6E" w:rsidR="004E6BA7" w:rsidRPr="000179D8" w:rsidRDefault="004E6BA7"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 xml:space="preserve">(iv) En un certificado de existencia y representación legal que se aportó por requerimiento del juzgado de primer grado, y que fue emitido el </w:t>
      </w:r>
      <w:r w:rsidR="00C54D6A" w:rsidRPr="000179D8">
        <w:rPr>
          <w:rFonts w:ascii="Gadugi" w:hAnsi="Gadugi" w:cs="Arial"/>
          <w:spacing w:val="-3"/>
          <w:sz w:val="24"/>
          <w:szCs w:val="24"/>
        </w:rPr>
        <w:t xml:space="preserve">20 de febrero de 2020, se establece que </w:t>
      </w:r>
    </w:p>
    <w:p w14:paraId="76F675EB" w14:textId="6816A4CA" w:rsidR="00C54D6A" w:rsidRPr="000179D8" w:rsidRDefault="00C54D6A"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47BCD34A" w14:textId="2F68C0EA" w:rsidR="00C54D6A" w:rsidRPr="001E4E43" w:rsidRDefault="00C54D6A" w:rsidP="001E4E43">
      <w:pPr>
        <w:pStyle w:val="Prrafodelista"/>
        <w:spacing w:after="0" w:line="240" w:lineRule="auto"/>
        <w:ind w:left="426" w:right="420" w:firstLine="1701"/>
        <w:jc w:val="both"/>
        <w:rPr>
          <w:rFonts w:ascii="Gadugi" w:hAnsi="Gadugi" w:cs="Arial"/>
          <w:spacing w:val="-3"/>
          <w:szCs w:val="24"/>
        </w:rPr>
      </w:pPr>
      <w:r w:rsidRPr="001E4E43">
        <w:rPr>
          <w:rFonts w:ascii="Gadugi" w:hAnsi="Gadugi" w:cs="Arial"/>
          <w:spacing w:val="-3"/>
          <w:szCs w:val="24"/>
        </w:rPr>
        <w:t xml:space="preserve">“UNA VEZ REVISADA LA BASE DE DATOS DEL REGISTRO MERCANTIL QUE SE LLEVA EN ESTA CÁMARA DE COMERCIO, </w:t>
      </w:r>
      <w:r w:rsidRPr="001E4E43">
        <w:rPr>
          <w:rFonts w:ascii="Gadugi" w:hAnsi="Gadugi" w:cs="Arial"/>
          <w:b/>
          <w:spacing w:val="-3"/>
          <w:szCs w:val="24"/>
        </w:rPr>
        <w:t>NO SE EVIDENCIA CAMBIOS DE REPRESENTACIÓN LEGAL DESDE LA CONSTITUCIÓN A LA FECHA</w:t>
      </w:r>
      <w:r w:rsidRPr="001E4E43">
        <w:rPr>
          <w:rFonts w:ascii="Gadugi" w:hAnsi="Gadugi" w:cs="Arial"/>
          <w:spacing w:val="-3"/>
          <w:szCs w:val="24"/>
        </w:rPr>
        <w:t xml:space="preserve">.” </w:t>
      </w:r>
      <w:r w:rsidR="000638A4" w:rsidRPr="001E4E43">
        <w:rPr>
          <w:rFonts w:ascii="Gadugi" w:hAnsi="Gadugi" w:cs="Arial"/>
          <w:spacing w:val="-3"/>
          <w:szCs w:val="24"/>
        </w:rPr>
        <w:t>(Destaca la Sala).</w:t>
      </w:r>
    </w:p>
    <w:p w14:paraId="56B3FBD6" w14:textId="5C2FB552" w:rsidR="00867EBB" w:rsidRPr="000179D8" w:rsidRDefault="00867EBB"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706BAAD5" w14:textId="7AC2E014" w:rsidR="00571600" w:rsidRPr="000179D8" w:rsidRDefault="000638A4"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(v) Del interrogatorio de parte que rindió la representante legal de Bancoomeva S.A., se extrae que</w:t>
      </w:r>
      <w:r w:rsidR="00F92F95" w:rsidRPr="000179D8">
        <w:rPr>
          <w:rFonts w:ascii="Gadugi" w:hAnsi="Gadugi" w:cs="Arial"/>
          <w:spacing w:val="-3"/>
          <w:sz w:val="24"/>
          <w:szCs w:val="24"/>
        </w:rPr>
        <w:t>, cuando fue preguntada si al momento de la suscripción del pagaré Nro. Nro. 0000017341, el señor Andrés Ospina Massman, ostentaba la calidad de representante legal de la sociedad Agropecuaria Gerardo Ospina Valencia – Huevos Campesinos S.A.S., respondió que:</w:t>
      </w:r>
    </w:p>
    <w:p w14:paraId="211B5342" w14:textId="3055C559" w:rsidR="00F92F95" w:rsidRPr="000179D8" w:rsidRDefault="00F92F95"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6580ADEA" w14:textId="5AD374FE" w:rsidR="00F92F95" w:rsidRPr="001E4E43" w:rsidRDefault="00F92F95" w:rsidP="001E4E43">
      <w:pPr>
        <w:pStyle w:val="Prrafodelista"/>
        <w:spacing w:after="0" w:line="240" w:lineRule="auto"/>
        <w:ind w:left="426" w:right="420" w:firstLine="1701"/>
        <w:jc w:val="both"/>
        <w:rPr>
          <w:rFonts w:ascii="Gadugi" w:hAnsi="Gadugi" w:cs="Arial"/>
          <w:spacing w:val="-3"/>
          <w:szCs w:val="24"/>
        </w:rPr>
      </w:pPr>
      <w:r w:rsidRPr="001E4E43">
        <w:rPr>
          <w:rFonts w:ascii="Gadugi" w:hAnsi="Gadugi"/>
          <w:szCs w:val="24"/>
        </w:rPr>
        <w:t xml:space="preserve">“(…) El representante legal de la empresa, según lo expresa este documento que tenemos acá: “el representante legal tendrá tres suplentes que lo reemplazaran en sus faltas temporales y absolutas. Mientras los suplentes ejerzan la representación legal, tendrán las mismas facultades y atribuciones del representante legal principal. Igualmente, dice que no tendrá restricciones por la cuantía y naturaleza de los contratos que se celebren.” </w:t>
      </w:r>
      <w:r w:rsidRPr="001E4E43">
        <w:rPr>
          <w:rFonts w:ascii="Gadugi" w:hAnsi="Gadugi"/>
          <w:szCs w:val="24"/>
          <w:u w:val="single"/>
        </w:rPr>
        <w:t>En ese orden de ideas, al tener tres suplentes el doctor Andrés Ospina tendría la facultad de suplirlo bajo cualquier circunstancia con atribuciones amplias y suficientes</w:t>
      </w:r>
      <w:r w:rsidRPr="001E4E43">
        <w:rPr>
          <w:rFonts w:ascii="Gadugi" w:hAnsi="Gadugi"/>
          <w:szCs w:val="24"/>
        </w:rPr>
        <w:t>.”</w:t>
      </w:r>
      <w:r w:rsidR="004578D6" w:rsidRPr="001E4E43">
        <w:rPr>
          <w:rStyle w:val="Refdenotaalpie"/>
          <w:rFonts w:ascii="Gadugi" w:hAnsi="Gadugi"/>
          <w:szCs w:val="24"/>
        </w:rPr>
        <w:footnoteReference w:id="27"/>
      </w:r>
    </w:p>
    <w:p w14:paraId="0D5CD2B6" w14:textId="3D0C4970" w:rsidR="000638A4" w:rsidRPr="000179D8" w:rsidRDefault="000638A4"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1B6A25CE" w14:textId="7421E8A3" w:rsidR="000638A4" w:rsidRPr="000179D8" w:rsidRDefault="00F92F95"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 xml:space="preserve">Y cuando se le cuestionó si el representante legal principal de esa sociedad, es decir, el señor William Ospina Gil, le había comunicado al banco que estaba en tránsito de una falta temporal o absoluta, por lo cual debía comparecer el suplente, la </w:t>
      </w:r>
      <w:r w:rsidRPr="000179D8">
        <w:rPr>
          <w:rFonts w:ascii="Gadugi" w:hAnsi="Gadugi" w:cs="Arial"/>
          <w:spacing w:val="-3"/>
          <w:sz w:val="24"/>
          <w:szCs w:val="24"/>
        </w:rPr>
        <w:lastRenderedPageBreak/>
        <w:t xml:space="preserve">interrogada, solo indicó </w:t>
      </w:r>
      <w:r w:rsidR="00927EEA" w:rsidRPr="000179D8">
        <w:rPr>
          <w:rFonts w:ascii="Gadugi" w:hAnsi="Gadugi" w:cs="Arial"/>
          <w:spacing w:val="-3"/>
          <w:sz w:val="24"/>
          <w:szCs w:val="24"/>
        </w:rPr>
        <w:t>desconocer</w:t>
      </w:r>
      <w:r w:rsidRPr="000179D8">
        <w:rPr>
          <w:rFonts w:ascii="Gadugi" w:hAnsi="Gadugi" w:cs="Arial"/>
          <w:spacing w:val="-3"/>
          <w:sz w:val="24"/>
          <w:szCs w:val="24"/>
        </w:rPr>
        <w:t xml:space="preserve"> si h</w:t>
      </w:r>
      <w:r w:rsidR="00927EEA" w:rsidRPr="000179D8">
        <w:rPr>
          <w:rFonts w:ascii="Gadugi" w:hAnsi="Gadugi" w:cs="Arial"/>
          <w:spacing w:val="-3"/>
          <w:sz w:val="24"/>
          <w:szCs w:val="24"/>
        </w:rPr>
        <w:t>abía</w:t>
      </w:r>
      <w:r w:rsidRPr="000179D8">
        <w:rPr>
          <w:rFonts w:ascii="Gadugi" w:hAnsi="Gadugi" w:cs="Arial"/>
          <w:spacing w:val="-3"/>
          <w:sz w:val="24"/>
          <w:szCs w:val="24"/>
        </w:rPr>
        <w:t xml:space="preserve"> alguna manifestación</w:t>
      </w:r>
      <w:r w:rsidR="00927EEA" w:rsidRPr="000179D8">
        <w:rPr>
          <w:rFonts w:ascii="Gadugi" w:hAnsi="Gadugi" w:cs="Arial"/>
          <w:spacing w:val="-3"/>
          <w:sz w:val="24"/>
          <w:szCs w:val="24"/>
        </w:rPr>
        <w:t>,</w:t>
      </w:r>
      <w:r w:rsidRPr="000179D8">
        <w:rPr>
          <w:rFonts w:ascii="Gadugi" w:hAnsi="Gadugi" w:cs="Arial"/>
          <w:spacing w:val="-3"/>
          <w:sz w:val="24"/>
          <w:szCs w:val="24"/>
        </w:rPr>
        <w:t xml:space="preserve"> pues el banco presume la buena fe.</w:t>
      </w:r>
      <w:r w:rsidR="001E3564" w:rsidRPr="000179D8">
        <w:rPr>
          <w:rStyle w:val="Refdenotaalpie"/>
          <w:rFonts w:ascii="Gadugi" w:hAnsi="Gadugi" w:cs="Arial"/>
          <w:spacing w:val="-3"/>
          <w:sz w:val="24"/>
          <w:szCs w:val="24"/>
        </w:rPr>
        <w:footnoteReference w:id="28"/>
      </w:r>
    </w:p>
    <w:p w14:paraId="28518982" w14:textId="5B151173" w:rsidR="00927EEA" w:rsidRPr="000179D8" w:rsidRDefault="00927EEA"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524B55B9" w14:textId="6C1BA581" w:rsidR="00927EEA" w:rsidRPr="000179D8" w:rsidRDefault="00927EEA" w:rsidP="000179D8">
      <w:pPr>
        <w:pStyle w:val="Prrafodelista"/>
        <w:tabs>
          <w:tab w:val="left" w:pos="426"/>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(vi)</w:t>
      </w:r>
      <w:r w:rsidR="005961F8" w:rsidRPr="000179D8">
        <w:rPr>
          <w:rFonts w:ascii="Gadugi" w:hAnsi="Gadugi" w:cs="Arial"/>
          <w:spacing w:val="-3"/>
          <w:sz w:val="24"/>
          <w:szCs w:val="24"/>
        </w:rPr>
        <w:tab/>
      </w:r>
      <w:r w:rsidRPr="000179D8">
        <w:rPr>
          <w:rFonts w:ascii="Gadugi" w:hAnsi="Gadugi" w:cs="Arial"/>
          <w:spacing w:val="-3"/>
          <w:sz w:val="24"/>
          <w:szCs w:val="24"/>
        </w:rPr>
        <w:t>Del interrogatorio de parte del representante legal de la sociedad ejecutada, se desprende su enfática y reiterada aseveración de que, al momento de la firma de los pagarés, él no estaba facultado para firmar, pues no era el representante legal principal de la sociedad, sino un suplente.</w:t>
      </w:r>
      <w:r w:rsidR="001E3564" w:rsidRPr="000179D8">
        <w:rPr>
          <w:rStyle w:val="Refdenotaalpie"/>
          <w:rFonts w:ascii="Gadugi" w:hAnsi="Gadugi" w:cs="Arial"/>
          <w:spacing w:val="-3"/>
          <w:sz w:val="24"/>
          <w:szCs w:val="24"/>
        </w:rPr>
        <w:footnoteReference w:id="29"/>
      </w:r>
      <w:r w:rsidRPr="000179D8">
        <w:rPr>
          <w:rFonts w:ascii="Gadugi" w:hAnsi="Gadugi" w:cs="Arial"/>
          <w:spacing w:val="-3"/>
          <w:sz w:val="24"/>
          <w:szCs w:val="24"/>
        </w:rPr>
        <w:t xml:space="preserve"> </w:t>
      </w:r>
    </w:p>
    <w:p w14:paraId="0A95D341" w14:textId="30D60FEC" w:rsidR="00927EEA" w:rsidRPr="000179D8" w:rsidRDefault="00927EEA"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1F2DAA20" w14:textId="21610D46" w:rsidR="00927EEA" w:rsidRPr="000179D8" w:rsidRDefault="00F74DE9" w:rsidP="000179D8">
      <w:pPr>
        <w:pStyle w:val="Prrafodelista"/>
        <w:tabs>
          <w:tab w:val="left" w:pos="426"/>
          <w:tab w:val="left" w:pos="3261"/>
        </w:tabs>
        <w:spacing w:after="0" w:line="276" w:lineRule="auto"/>
        <w:ind w:left="0" w:firstLine="2268"/>
        <w:jc w:val="both"/>
        <w:rPr>
          <w:rFonts w:ascii="Gadugi" w:hAnsi="Gadugi"/>
          <w:sz w:val="24"/>
          <w:szCs w:val="24"/>
          <w:lang w:val="es-CO"/>
        </w:rPr>
      </w:pPr>
      <w:r w:rsidRPr="000179D8">
        <w:rPr>
          <w:rFonts w:ascii="Gadugi" w:hAnsi="Gadugi" w:cs="Arial"/>
          <w:spacing w:val="-3"/>
          <w:sz w:val="24"/>
          <w:szCs w:val="24"/>
        </w:rPr>
        <w:t xml:space="preserve">De frente a lo que acaba de exponerse, </w:t>
      </w:r>
      <w:r w:rsidR="004B7E75" w:rsidRPr="000179D8">
        <w:rPr>
          <w:rFonts w:ascii="Gadugi" w:hAnsi="Gadugi" w:cs="Arial"/>
          <w:spacing w:val="-3"/>
          <w:sz w:val="24"/>
          <w:szCs w:val="24"/>
        </w:rPr>
        <w:t xml:space="preserve">y lo que enseguida se dirá, </w:t>
      </w:r>
      <w:bookmarkStart w:id="3" w:name="_Hlk93042536"/>
      <w:r w:rsidR="004B7E75" w:rsidRPr="000179D8">
        <w:rPr>
          <w:rFonts w:ascii="Gadugi" w:hAnsi="Gadugi" w:cs="Arial"/>
          <w:spacing w:val="-3"/>
          <w:sz w:val="24"/>
          <w:szCs w:val="24"/>
        </w:rPr>
        <w:t xml:space="preserve">la Sala disiente de la interpretación que se hace en la </w:t>
      </w:r>
      <w:r w:rsidRPr="000179D8">
        <w:rPr>
          <w:rFonts w:ascii="Gadugi" w:hAnsi="Gadugi" w:cs="Arial"/>
          <w:spacing w:val="-3"/>
          <w:sz w:val="24"/>
          <w:szCs w:val="24"/>
        </w:rPr>
        <w:t xml:space="preserve">sentencia de primera instancia que declaró probada la excepción de </w:t>
      </w:r>
      <w:r w:rsidRPr="000179D8">
        <w:rPr>
          <w:rFonts w:ascii="Gadugi" w:hAnsi="Gadugi"/>
          <w:i/>
          <w:sz w:val="24"/>
          <w:szCs w:val="24"/>
          <w:lang w:val="es-CO"/>
        </w:rPr>
        <w:t>“</w:t>
      </w:r>
      <w:r w:rsidRPr="001E4E43">
        <w:rPr>
          <w:rFonts w:ascii="Gadugi" w:hAnsi="Gadugi"/>
          <w:i/>
          <w:szCs w:val="24"/>
          <w:lang w:val="es-CO"/>
        </w:rPr>
        <w:t>falta de representación o poder bastante de quien suscribió el título a nombre de la demandada</w:t>
      </w:r>
      <w:r w:rsidRPr="000179D8">
        <w:rPr>
          <w:rFonts w:ascii="Gadugi" w:hAnsi="Gadugi"/>
          <w:i/>
          <w:sz w:val="24"/>
          <w:szCs w:val="24"/>
          <w:lang w:val="es-CO"/>
        </w:rPr>
        <w:t>”</w:t>
      </w:r>
      <w:r w:rsidR="001E3564" w:rsidRPr="000179D8">
        <w:rPr>
          <w:rFonts w:ascii="Gadugi" w:hAnsi="Gadugi"/>
          <w:i/>
          <w:sz w:val="24"/>
          <w:szCs w:val="24"/>
          <w:lang w:val="es-CO"/>
        </w:rPr>
        <w:t xml:space="preserve">, </w:t>
      </w:r>
      <w:r w:rsidR="004B7E75" w:rsidRPr="000179D8">
        <w:rPr>
          <w:rFonts w:ascii="Gadugi" w:hAnsi="Gadugi"/>
          <w:sz w:val="24"/>
          <w:szCs w:val="24"/>
          <w:lang w:val="es-CO"/>
        </w:rPr>
        <w:t xml:space="preserve">y, en cambio, le da la razón a la ejecutante, </w:t>
      </w:r>
      <w:r w:rsidR="001E3564" w:rsidRPr="000179D8">
        <w:rPr>
          <w:rFonts w:ascii="Gadugi" w:hAnsi="Gadugi"/>
          <w:sz w:val="24"/>
          <w:szCs w:val="24"/>
          <w:lang w:val="es-CO"/>
        </w:rPr>
        <w:t>por las razones que pasan a explicarse.</w:t>
      </w:r>
    </w:p>
    <w:p w14:paraId="6AEFF488" w14:textId="1284EF48" w:rsidR="00F74DE9" w:rsidRPr="000179D8" w:rsidRDefault="00F74DE9"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2D877B41" w14:textId="584D27BA" w:rsidR="00E66374" w:rsidRPr="000179D8" w:rsidRDefault="004B7E75"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En</w:t>
      </w:r>
      <w:r w:rsidR="001E3564" w:rsidRPr="000179D8">
        <w:rPr>
          <w:rFonts w:ascii="Gadugi" w:hAnsi="Gadugi" w:cs="Arial"/>
          <w:spacing w:val="-3"/>
          <w:sz w:val="24"/>
          <w:szCs w:val="24"/>
        </w:rPr>
        <w:t xml:space="preserve"> lo que se refiere al</w:t>
      </w:r>
      <w:r w:rsidR="00F74DE9" w:rsidRPr="000179D8">
        <w:rPr>
          <w:rFonts w:ascii="Gadugi" w:hAnsi="Gadugi" w:cs="Arial"/>
          <w:spacing w:val="-3"/>
          <w:sz w:val="24"/>
          <w:szCs w:val="24"/>
        </w:rPr>
        <w:t xml:space="preserve"> pagaré Nro. 00000362117, por valor de 38.142.534,</w:t>
      </w:r>
      <w:r w:rsidR="001E4E43">
        <w:rPr>
          <w:rFonts w:ascii="Gadugi" w:hAnsi="Gadugi" w:cs="Arial"/>
          <w:spacing w:val="-3"/>
          <w:sz w:val="24"/>
          <w:szCs w:val="24"/>
        </w:rPr>
        <w:t>00</w:t>
      </w:r>
      <w:r w:rsidR="00F74DE9" w:rsidRPr="000179D8">
        <w:rPr>
          <w:rFonts w:ascii="Gadugi" w:hAnsi="Gadugi" w:cs="Arial"/>
          <w:spacing w:val="-3"/>
          <w:sz w:val="24"/>
          <w:szCs w:val="24"/>
        </w:rPr>
        <w:t xml:space="preserve">, está </w:t>
      </w:r>
      <w:r w:rsidR="00E66374" w:rsidRPr="000179D8">
        <w:rPr>
          <w:rFonts w:ascii="Gadugi" w:hAnsi="Gadugi" w:cs="Arial"/>
          <w:spacing w:val="-3"/>
          <w:sz w:val="24"/>
          <w:szCs w:val="24"/>
        </w:rPr>
        <w:t>firmado</w:t>
      </w:r>
      <w:r w:rsidR="00F74DE9" w:rsidRPr="000179D8">
        <w:rPr>
          <w:rFonts w:ascii="Gadugi" w:hAnsi="Gadugi" w:cs="Arial"/>
          <w:spacing w:val="-3"/>
          <w:sz w:val="24"/>
          <w:szCs w:val="24"/>
        </w:rPr>
        <w:t xml:space="preserve"> por el señor Andrés Ospina </w:t>
      </w:r>
      <w:proofErr w:type="spellStart"/>
      <w:r w:rsidR="00F74DE9" w:rsidRPr="000179D8">
        <w:rPr>
          <w:rFonts w:ascii="Gadugi" w:hAnsi="Gadugi" w:cs="Arial"/>
          <w:spacing w:val="-3"/>
          <w:sz w:val="24"/>
          <w:szCs w:val="24"/>
        </w:rPr>
        <w:t>Massman</w:t>
      </w:r>
      <w:proofErr w:type="spellEnd"/>
      <w:r w:rsidR="000B0FFC" w:rsidRPr="000179D8">
        <w:rPr>
          <w:rFonts w:ascii="Gadugi" w:hAnsi="Gadugi" w:cs="Arial"/>
          <w:spacing w:val="-3"/>
          <w:sz w:val="24"/>
          <w:szCs w:val="24"/>
        </w:rPr>
        <w:t xml:space="preserve">, </w:t>
      </w:r>
      <w:r w:rsidR="006E7D6D" w:rsidRPr="000179D8">
        <w:rPr>
          <w:rFonts w:ascii="Gadugi" w:hAnsi="Gadugi" w:cs="Arial"/>
          <w:spacing w:val="-3"/>
          <w:sz w:val="24"/>
          <w:szCs w:val="24"/>
        </w:rPr>
        <w:t>quien</w:t>
      </w:r>
      <w:r w:rsidR="00F85225" w:rsidRPr="000179D8">
        <w:rPr>
          <w:rFonts w:ascii="Gadugi" w:hAnsi="Gadugi" w:cs="Arial"/>
          <w:spacing w:val="-3"/>
          <w:sz w:val="24"/>
          <w:szCs w:val="24"/>
        </w:rPr>
        <w:t xml:space="preserve">, como viene de decirse, </w:t>
      </w:r>
      <w:r w:rsidRPr="000179D8">
        <w:rPr>
          <w:rFonts w:ascii="Gadugi" w:hAnsi="Gadugi" w:cs="Arial"/>
          <w:spacing w:val="-3"/>
          <w:sz w:val="24"/>
          <w:szCs w:val="24"/>
        </w:rPr>
        <w:t>está registrado en el</w:t>
      </w:r>
      <w:r w:rsidR="00D31CCA" w:rsidRPr="000179D8">
        <w:rPr>
          <w:rFonts w:ascii="Gadugi" w:hAnsi="Gadugi" w:cs="Arial"/>
          <w:spacing w:val="-3"/>
          <w:sz w:val="24"/>
          <w:szCs w:val="24"/>
        </w:rPr>
        <w:t xml:space="preserve"> certificado de existencia y representación legal en calidad de</w:t>
      </w:r>
      <w:r w:rsidR="006E7D6D" w:rsidRPr="000179D8">
        <w:rPr>
          <w:rFonts w:ascii="Gadugi" w:hAnsi="Gadugi" w:cs="Arial"/>
          <w:spacing w:val="-3"/>
          <w:sz w:val="24"/>
          <w:szCs w:val="24"/>
        </w:rPr>
        <w:t xml:space="preserve"> representante </w:t>
      </w:r>
      <w:r w:rsidR="00E66374" w:rsidRPr="000179D8">
        <w:rPr>
          <w:rFonts w:ascii="Gadugi" w:hAnsi="Gadugi" w:cs="Arial"/>
          <w:spacing w:val="-3"/>
          <w:sz w:val="24"/>
          <w:szCs w:val="24"/>
        </w:rPr>
        <w:t>suplente</w:t>
      </w:r>
      <w:r w:rsidR="00F85225" w:rsidRPr="000179D8">
        <w:rPr>
          <w:rFonts w:ascii="Gadugi" w:hAnsi="Gadugi" w:cs="Arial"/>
          <w:spacing w:val="-3"/>
          <w:sz w:val="24"/>
          <w:szCs w:val="24"/>
        </w:rPr>
        <w:t xml:space="preserve">, con la que, </w:t>
      </w:r>
      <w:r w:rsidRPr="000179D8">
        <w:rPr>
          <w:rFonts w:ascii="Gadugi" w:hAnsi="Gadugi" w:cs="Arial"/>
          <w:spacing w:val="-3"/>
          <w:sz w:val="24"/>
          <w:szCs w:val="24"/>
        </w:rPr>
        <w:t xml:space="preserve">dice el mismo documento, </w:t>
      </w:r>
      <w:r w:rsidR="00E66374" w:rsidRPr="000179D8">
        <w:rPr>
          <w:rFonts w:ascii="Gadugi" w:hAnsi="Gadugi" w:cs="Arial"/>
          <w:spacing w:val="-3"/>
          <w:sz w:val="24"/>
          <w:szCs w:val="24"/>
        </w:rPr>
        <w:t xml:space="preserve">podía actuar en nombre de la empresa, en ausencia del principal, </w:t>
      </w:r>
      <w:r w:rsidR="00D31CCA" w:rsidRPr="000179D8">
        <w:rPr>
          <w:rFonts w:ascii="Gadugi" w:hAnsi="Gadugi" w:cs="Arial"/>
          <w:spacing w:val="-3"/>
          <w:sz w:val="24"/>
          <w:szCs w:val="24"/>
        </w:rPr>
        <w:t>en ese momento William Ospina Gil</w:t>
      </w:r>
      <w:r w:rsidR="00E66374" w:rsidRPr="000179D8">
        <w:rPr>
          <w:rFonts w:ascii="Gadugi" w:hAnsi="Gadugi" w:cs="Arial"/>
          <w:spacing w:val="-3"/>
          <w:sz w:val="24"/>
          <w:szCs w:val="24"/>
        </w:rPr>
        <w:t xml:space="preserve">. </w:t>
      </w:r>
      <w:bookmarkEnd w:id="3"/>
    </w:p>
    <w:p w14:paraId="3881B6E6" w14:textId="63526161" w:rsidR="000B0FFC" w:rsidRPr="006E1C75" w:rsidRDefault="000B0FFC" w:rsidP="006E1C75">
      <w:pPr>
        <w:pStyle w:val="Prrafodelista"/>
        <w:spacing w:after="0" w:line="240" w:lineRule="auto"/>
        <w:ind w:left="426" w:right="420" w:firstLine="1701"/>
        <w:jc w:val="both"/>
        <w:rPr>
          <w:rFonts w:ascii="Gadugi" w:hAnsi="Gadugi"/>
          <w:szCs w:val="24"/>
        </w:rPr>
      </w:pPr>
    </w:p>
    <w:p w14:paraId="3DCC3941" w14:textId="614F7815" w:rsidR="006E7D6D" w:rsidRPr="000179D8" w:rsidRDefault="00F85225"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 xml:space="preserve">Otro tanto ocurre con el pagaré </w:t>
      </w:r>
      <w:r w:rsidR="006E7D6D" w:rsidRPr="000179D8">
        <w:rPr>
          <w:rFonts w:ascii="Gadugi" w:hAnsi="Gadugi" w:cs="Arial"/>
          <w:spacing w:val="-3"/>
          <w:sz w:val="24"/>
          <w:szCs w:val="24"/>
        </w:rPr>
        <w:t>Nro. 0000017341, por valor de $256.817.013,</w:t>
      </w:r>
      <w:r w:rsidR="001E4E43">
        <w:rPr>
          <w:rFonts w:ascii="Gadugi" w:hAnsi="Gadugi" w:cs="Arial"/>
          <w:spacing w:val="-3"/>
          <w:sz w:val="24"/>
          <w:szCs w:val="24"/>
        </w:rPr>
        <w:t>00</w:t>
      </w:r>
      <w:r w:rsidR="006E7D6D" w:rsidRPr="000179D8">
        <w:rPr>
          <w:rFonts w:ascii="Gadugi" w:hAnsi="Gadugi" w:cs="Arial"/>
          <w:spacing w:val="-3"/>
          <w:sz w:val="24"/>
          <w:szCs w:val="24"/>
        </w:rPr>
        <w:t xml:space="preserve">, </w:t>
      </w:r>
      <w:r w:rsidRPr="000179D8">
        <w:rPr>
          <w:rFonts w:ascii="Gadugi" w:hAnsi="Gadugi" w:cs="Arial"/>
          <w:spacing w:val="-3"/>
          <w:sz w:val="24"/>
          <w:szCs w:val="24"/>
        </w:rPr>
        <w:t xml:space="preserve">que </w:t>
      </w:r>
      <w:r w:rsidR="006E7D6D" w:rsidRPr="000179D8">
        <w:rPr>
          <w:rFonts w:ascii="Gadugi" w:hAnsi="Gadugi" w:cs="Arial"/>
          <w:spacing w:val="-3"/>
          <w:sz w:val="24"/>
          <w:szCs w:val="24"/>
        </w:rPr>
        <w:t>fue suscrito</w:t>
      </w:r>
      <w:r w:rsidRPr="000179D8">
        <w:rPr>
          <w:rFonts w:ascii="Gadugi" w:hAnsi="Gadugi" w:cs="Arial"/>
          <w:spacing w:val="-3"/>
          <w:sz w:val="24"/>
          <w:szCs w:val="24"/>
        </w:rPr>
        <w:t xml:space="preserve"> por él y por </w:t>
      </w:r>
      <w:r w:rsidR="006E7D6D" w:rsidRPr="000179D8">
        <w:rPr>
          <w:rFonts w:ascii="Gadugi" w:hAnsi="Gadugi" w:cs="Arial"/>
          <w:spacing w:val="-3"/>
          <w:sz w:val="24"/>
          <w:szCs w:val="24"/>
        </w:rPr>
        <w:t xml:space="preserve">Gerardo Ospina Valencia quien, para cuando se firmó el título valor, aparecía como único socio de la sociedad ejecutada. </w:t>
      </w:r>
    </w:p>
    <w:p w14:paraId="6A065429" w14:textId="77777777" w:rsidR="006E7D6D" w:rsidRPr="006E1C75" w:rsidRDefault="006E7D6D" w:rsidP="006E1C75">
      <w:pPr>
        <w:pStyle w:val="Prrafodelista"/>
        <w:spacing w:after="0" w:line="240" w:lineRule="auto"/>
        <w:ind w:left="426" w:right="420" w:firstLine="1701"/>
        <w:jc w:val="both"/>
        <w:rPr>
          <w:rFonts w:ascii="Gadugi" w:hAnsi="Gadugi"/>
          <w:szCs w:val="24"/>
        </w:rPr>
      </w:pPr>
    </w:p>
    <w:p w14:paraId="00430761" w14:textId="7EDF696A" w:rsidR="006A7C67" w:rsidRPr="000179D8" w:rsidRDefault="00605B8A"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 xml:space="preserve">En criterio de la Sala, </w:t>
      </w:r>
      <w:r w:rsidR="006A7C67" w:rsidRPr="000179D8">
        <w:rPr>
          <w:rFonts w:ascii="Gadugi" w:hAnsi="Gadugi" w:cs="Arial"/>
          <w:spacing w:val="-3"/>
          <w:sz w:val="24"/>
          <w:szCs w:val="24"/>
        </w:rPr>
        <w:t>esas facultades que se extienden al representante suplente tienen cabida siempre que al principal le sea imposible ejercerlas, sin que ello implique, necesariamente, su ausencia material, pues de por medio está la presunción que deriva de dicha delegación, en la medida en que si es el suplente quien ejecuta el acto, se ha de entender que el principal est</w:t>
      </w:r>
      <w:r w:rsidR="0082492A" w:rsidRPr="000179D8">
        <w:rPr>
          <w:rFonts w:ascii="Gadugi" w:hAnsi="Gadugi" w:cs="Arial"/>
          <w:spacing w:val="-3"/>
          <w:sz w:val="24"/>
          <w:szCs w:val="24"/>
        </w:rPr>
        <w:t>uvo impedido para hacerlo</w:t>
      </w:r>
      <w:r w:rsidR="006A7C67" w:rsidRPr="000179D8">
        <w:rPr>
          <w:rFonts w:ascii="Gadugi" w:hAnsi="Gadugi" w:cs="Arial"/>
          <w:spacing w:val="-3"/>
          <w:sz w:val="24"/>
          <w:szCs w:val="24"/>
        </w:rPr>
        <w:t>, circunstancia que, como ha sido reconocida doctrinaria y jurisprudencialmente, no requiere ser probada por e</w:t>
      </w:r>
      <w:r w:rsidR="0082492A" w:rsidRPr="000179D8">
        <w:rPr>
          <w:rFonts w:ascii="Gadugi" w:hAnsi="Gadugi" w:cs="Arial"/>
          <w:spacing w:val="-3"/>
          <w:sz w:val="24"/>
          <w:szCs w:val="24"/>
        </w:rPr>
        <w:t xml:space="preserve">l suplente. </w:t>
      </w:r>
      <w:r w:rsidR="006A7C67" w:rsidRPr="000179D8">
        <w:rPr>
          <w:rFonts w:ascii="Gadugi" w:hAnsi="Gadugi" w:cs="Arial"/>
          <w:spacing w:val="-3"/>
          <w:sz w:val="24"/>
          <w:szCs w:val="24"/>
        </w:rPr>
        <w:t xml:space="preserve">Más bien, quien tendría la carga de acreditar la falta de representación es la parte demandada. </w:t>
      </w:r>
    </w:p>
    <w:p w14:paraId="68D7881E" w14:textId="3213BDB9" w:rsidR="006A7C67" w:rsidRPr="006E1C75" w:rsidRDefault="006A7C67" w:rsidP="006E1C75">
      <w:pPr>
        <w:pStyle w:val="Prrafodelista"/>
        <w:spacing w:after="0" w:line="240" w:lineRule="auto"/>
        <w:ind w:left="426" w:right="420" w:firstLine="1701"/>
        <w:jc w:val="both"/>
        <w:rPr>
          <w:rFonts w:ascii="Gadugi" w:hAnsi="Gadugi"/>
          <w:szCs w:val="24"/>
        </w:rPr>
      </w:pPr>
    </w:p>
    <w:p w14:paraId="49F9E690" w14:textId="6B00C35E" w:rsidR="0082492A" w:rsidRPr="000179D8" w:rsidRDefault="006A7C67" w:rsidP="000179D8">
      <w:pPr>
        <w:pStyle w:val="Prrafodelista"/>
        <w:tabs>
          <w:tab w:val="left" w:pos="426"/>
          <w:tab w:val="left" w:pos="3261"/>
        </w:tabs>
        <w:spacing w:after="0" w:line="276" w:lineRule="auto"/>
        <w:ind w:left="0" w:firstLine="2268"/>
        <w:jc w:val="both"/>
        <w:rPr>
          <w:rFonts w:ascii="Gadugi" w:hAnsi="Gadugi"/>
          <w:sz w:val="24"/>
          <w:szCs w:val="24"/>
        </w:rPr>
      </w:pPr>
      <w:r w:rsidRPr="000179D8">
        <w:rPr>
          <w:rFonts w:ascii="Gadugi" w:hAnsi="Gadugi"/>
          <w:sz w:val="24"/>
          <w:szCs w:val="24"/>
        </w:rPr>
        <w:t>Justamente, en sede de tutela, que sirve de criterio auxil</w:t>
      </w:r>
      <w:r w:rsidR="0082492A" w:rsidRPr="000179D8">
        <w:rPr>
          <w:rFonts w:ascii="Gadugi" w:hAnsi="Gadugi"/>
          <w:sz w:val="24"/>
          <w:szCs w:val="24"/>
        </w:rPr>
        <w:t>iar</w:t>
      </w:r>
      <w:r w:rsidRPr="000179D8">
        <w:rPr>
          <w:rFonts w:ascii="Gadugi" w:hAnsi="Gadugi"/>
          <w:sz w:val="24"/>
          <w:szCs w:val="24"/>
        </w:rPr>
        <w:t xml:space="preserve">, la </w:t>
      </w:r>
      <w:r w:rsidR="0082492A" w:rsidRPr="000179D8">
        <w:rPr>
          <w:rFonts w:ascii="Gadugi" w:hAnsi="Gadugi"/>
          <w:sz w:val="24"/>
          <w:szCs w:val="24"/>
        </w:rPr>
        <w:t xml:space="preserve">Sala de Casación Civil, </w:t>
      </w:r>
      <w:r w:rsidRPr="000179D8">
        <w:rPr>
          <w:rFonts w:ascii="Gadugi" w:hAnsi="Gadugi"/>
          <w:sz w:val="24"/>
          <w:szCs w:val="24"/>
        </w:rPr>
        <w:t xml:space="preserve">ha </w:t>
      </w:r>
      <w:r w:rsidR="0082492A" w:rsidRPr="000179D8">
        <w:rPr>
          <w:rFonts w:ascii="Gadugi" w:hAnsi="Gadugi"/>
          <w:sz w:val="24"/>
          <w:szCs w:val="24"/>
        </w:rPr>
        <w:t>señalado que el representante suplente</w:t>
      </w:r>
      <w:r w:rsidR="009B0D16" w:rsidRPr="000179D8">
        <w:rPr>
          <w:rFonts w:ascii="Gadugi" w:hAnsi="Gadugi"/>
          <w:sz w:val="24"/>
          <w:szCs w:val="24"/>
        </w:rPr>
        <w:t>:</w:t>
      </w:r>
      <w:r w:rsidR="0082492A" w:rsidRPr="000179D8">
        <w:rPr>
          <w:rFonts w:ascii="Gadugi" w:hAnsi="Gadugi"/>
          <w:sz w:val="24"/>
          <w:szCs w:val="24"/>
        </w:rPr>
        <w:t xml:space="preserve"> </w:t>
      </w:r>
    </w:p>
    <w:p w14:paraId="70E8956F" w14:textId="77777777" w:rsidR="0082492A" w:rsidRPr="006E1C75" w:rsidRDefault="0082492A" w:rsidP="006E1C75">
      <w:pPr>
        <w:pStyle w:val="Prrafodelista"/>
        <w:spacing w:after="0" w:line="240" w:lineRule="auto"/>
        <w:ind w:left="426" w:right="420" w:firstLine="1701"/>
        <w:jc w:val="both"/>
        <w:rPr>
          <w:rFonts w:ascii="Gadugi" w:hAnsi="Gadugi"/>
          <w:szCs w:val="24"/>
        </w:rPr>
      </w:pPr>
    </w:p>
    <w:p w14:paraId="3390F15B" w14:textId="7479088B" w:rsidR="009B0D16" w:rsidRPr="001E4E43" w:rsidRDefault="006A7C67" w:rsidP="001E4E43">
      <w:pPr>
        <w:pStyle w:val="Prrafodelista"/>
        <w:spacing w:after="0" w:line="240" w:lineRule="auto"/>
        <w:ind w:left="426" w:right="420" w:firstLine="1701"/>
        <w:jc w:val="both"/>
        <w:rPr>
          <w:rFonts w:ascii="Gadugi" w:hAnsi="Gadugi"/>
          <w:szCs w:val="24"/>
        </w:rPr>
      </w:pPr>
      <w:r w:rsidRPr="001E4E43">
        <w:rPr>
          <w:rFonts w:ascii="Gadugi" w:hAnsi="Gadugi"/>
          <w:szCs w:val="24"/>
        </w:rPr>
        <w:t xml:space="preserve">(…) tiene la vocación para actuar, y si bien solamente adquiere capacidad para reemplazar al representante legal principal en sus faltas absolutas, temporales o accidentales, lo cierto es que han de ser los estatutos de cada compañía los que determinen en qué tipo de faltas deben los suplentes reemplazar al titular, ya que no de ser así bastaría la sola ausencia de éste para el suplente entre a actuar válidamente, sin que sea de recibo exigirle prueba especial sobre la ausencia del </w:t>
      </w:r>
      <w:r w:rsidRPr="001E4E43">
        <w:rPr>
          <w:rFonts w:ascii="Gadugi" w:hAnsi="Gadugi"/>
          <w:szCs w:val="24"/>
        </w:rPr>
        <w:lastRenderedPageBreak/>
        <w:t>titular, pues por el simple hecho de haber sido designado por los asociados para desempeñar dicho cargo es prueba que se confía en él tanto como en el titular y salvo prueba en contrario por el principio de la buen fe, gozan de plena presunción legal de validez sus actuaciones.</w:t>
      </w:r>
      <w:r w:rsidR="009B0D16" w:rsidRPr="001E4E43">
        <w:rPr>
          <w:rStyle w:val="Refdenotaalpie"/>
          <w:rFonts w:ascii="Gadugi" w:hAnsi="Gadugi"/>
          <w:szCs w:val="24"/>
        </w:rPr>
        <w:footnoteReference w:id="30"/>
      </w:r>
    </w:p>
    <w:p w14:paraId="617BA886" w14:textId="77777777" w:rsidR="009B0D16" w:rsidRPr="006E1C75" w:rsidRDefault="009B0D16" w:rsidP="006E1C75">
      <w:pPr>
        <w:pStyle w:val="Prrafodelista"/>
        <w:spacing w:after="0" w:line="240" w:lineRule="auto"/>
        <w:ind w:left="426" w:right="420" w:firstLine="1701"/>
        <w:jc w:val="both"/>
        <w:rPr>
          <w:rFonts w:ascii="Gadugi" w:hAnsi="Gadugi"/>
          <w:szCs w:val="24"/>
        </w:rPr>
      </w:pPr>
    </w:p>
    <w:p w14:paraId="718033E1" w14:textId="4C85B9A2" w:rsidR="009B0D16" w:rsidRPr="000179D8" w:rsidRDefault="00E0312A" w:rsidP="000179D8">
      <w:pPr>
        <w:pStyle w:val="Prrafodelista"/>
        <w:tabs>
          <w:tab w:val="left" w:pos="426"/>
          <w:tab w:val="left" w:pos="3261"/>
        </w:tabs>
        <w:spacing w:after="0" w:line="276" w:lineRule="auto"/>
        <w:ind w:left="0" w:firstLine="2268"/>
        <w:jc w:val="both"/>
        <w:rPr>
          <w:rFonts w:ascii="Gadugi" w:hAnsi="Gadugi"/>
          <w:sz w:val="24"/>
          <w:szCs w:val="24"/>
        </w:rPr>
      </w:pPr>
      <w:bookmarkStart w:id="4" w:name="_Hlk93042836"/>
      <w:r w:rsidRPr="000179D8">
        <w:rPr>
          <w:rFonts w:ascii="Gadugi" w:hAnsi="Gadugi"/>
          <w:sz w:val="24"/>
          <w:szCs w:val="24"/>
        </w:rPr>
        <w:t xml:space="preserve">En refuerzo de lo cual, la doctrina señala que: </w:t>
      </w:r>
    </w:p>
    <w:p w14:paraId="3AB0D494" w14:textId="77777777" w:rsidR="009B0D16" w:rsidRPr="006E1C75" w:rsidRDefault="009B0D16" w:rsidP="006E1C75">
      <w:pPr>
        <w:pStyle w:val="Prrafodelista"/>
        <w:spacing w:after="0" w:line="240" w:lineRule="auto"/>
        <w:ind w:left="426" w:right="420" w:firstLine="1701"/>
        <w:jc w:val="both"/>
        <w:rPr>
          <w:rFonts w:ascii="Gadugi" w:hAnsi="Gadugi"/>
          <w:szCs w:val="24"/>
        </w:rPr>
      </w:pPr>
    </w:p>
    <w:p w14:paraId="34FC53F7" w14:textId="17D61309" w:rsidR="00E0312A" w:rsidRPr="001E4E43" w:rsidRDefault="00E0312A" w:rsidP="00BF1683">
      <w:pPr>
        <w:pStyle w:val="Prrafodelista"/>
        <w:spacing w:after="0" w:line="240" w:lineRule="auto"/>
        <w:ind w:left="426" w:right="420" w:firstLine="1701"/>
        <w:jc w:val="both"/>
        <w:rPr>
          <w:rFonts w:ascii="Gadugi" w:hAnsi="Gadugi"/>
          <w:szCs w:val="24"/>
        </w:rPr>
      </w:pPr>
      <w:r w:rsidRPr="001E4E43">
        <w:rPr>
          <w:rFonts w:ascii="Gadugi" w:hAnsi="Gadugi"/>
          <w:szCs w:val="24"/>
        </w:rPr>
        <w:t xml:space="preserve"> </w:t>
      </w:r>
      <w:r w:rsidR="006A7C67" w:rsidRPr="001E4E43">
        <w:rPr>
          <w:rFonts w:ascii="Gadugi" w:hAnsi="Gadugi"/>
          <w:szCs w:val="24"/>
        </w:rPr>
        <w:t>…</w:t>
      </w:r>
      <w:r w:rsidR="001E4E43" w:rsidRPr="001E4E43">
        <w:rPr>
          <w:rFonts w:ascii="Gadugi" w:hAnsi="Gadugi"/>
          <w:szCs w:val="24"/>
        </w:rPr>
        <w:t xml:space="preserve"> </w:t>
      </w:r>
      <w:r w:rsidRPr="001E4E43">
        <w:rPr>
          <w:rFonts w:ascii="Gadugi" w:hAnsi="Gadugi"/>
          <w:szCs w:val="24"/>
        </w:rPr>
        <w:t xml:space="preserve">Sobre la actuación del suplente, existe la creencia de que solamente puede representar a la sociedad, una vez se haya acreditado la falta absoluta o temporal del principal. Esta interpretación es errónea, ya que </w:t>
      </w:r>
      <w:r w:rsidR="006A7C67" w:rsidRPr="001E4E43">
        <w:rPr>
          <w:rFonts w:ascii="Gadugi" w:hAnsi="Gadugi"/>
          <w:szCs w:val="24"/>
        </w:rPr>
        <w:t>la ley no ha impuesto obligación alguna al suplente de acreditar la falta temporal o definitiva del principal frente a terceros, antes de actuar en un momento determinado. La legalidad de su actuación tiene fundamento en el principio de la buena fe</w:t>
      </w:r>
      <w:bookmarkEnd w:id="4"/>
      <w:r w:rsidR="006A7C67" w:rsidRPr="001E4E43">
        <w:rPr>
          <w:rFonts w:ascii="Gadugi" w:hAnsi="Gadugi"/>
          <w:szCs w:val="24"/>
        </w:rPr>
        <w:t>, pues se presume que ejerce el cargo en</w:t>
      </w:r>
      <w:r w:rsidR="006A7C67" w:rsidRPr="000179D8">
        <w:rPr>
          <w:rFonts w:ascii="Gadugi" w:hAnsi="Gadugi"/>
          <w:sz w:val="24"/>
          <w:szCs w:val="24"/>
        </w:rPr>
        <w:t xml:space="preserve"> </w:t>
      </w:r>
      <w:r w:rsidR="006A7C67" w:rsidRPr="001E4E43">
        <w:rPr>
          <w:rFonts w:ascii="Gadugi" w:hAnsi="Gadugi"/>
          <w:szCs w:val="24"/>
        </w:rPr>
        <w:t>reemplazo del principal y que no lo está suplantando</w:t>
      </w:r>
      <w:r w:rsidRPr="001E4E43">
        <w:rPr>
          <w:rFonts w:ascii="Gadugi" w:hAnsi="Gadugi"/>
          <w:szCs w:val="24"/>
        </w:rPr>
        <w:t>…</w:t>
      </w:r>
      <w:r w:rsidRPr="001E4E43">
        <w:rPr>
          <w:rStyle w:val="Refdenotaalpie"/>
          <w:rFonts w:ascii="Gadugi" w:hAnsi="Gadugi"/>
          <w:szCs w:val="24"/>
        </w:rPr>
        <w:footnoteReference w:id="31"/>
      </w:r>
      <w:r w:rsidR="006A7C67" w:rsidRPr="001E4E43">
        <w:rPr>
          <w:rFonts w:ascii="Gadugi" w:hAnsi="Gadugi"/>
          <w:szCs w:val="24"/>
        </w:rPr>
        <w:t xml:space="preserve"> </w:t>
      </w:r>
    </w:p>
    <w:p w14:paraId="349479A6" w14:textId="77777777" w:rsidR="00E0312A" w:rsidRPr="006E1C75" w:rsidRDefault="00E0312A" w:rsidP="006E1C75">
      <w:pPr>
        <w:pStyle w:val="Prrafodelista"/>
        <w:spacing w:after="0" w:line="240" w:lineRule="auto"/>
        <w:ind w:left="426" w:right="420" w:firstLine="1701"/>
        <w:jc w:val="both"/>
        <w:rPr>
          <w:rFonts w:ascii="Gadugi" w:hAnsi="Gadugi"/>
          <w:szCs w:val="24"/>
        </w:rPr>
      </w:pPr>
    </w:p>
    <w:p w14:paraId="2F27E269" w14:textId="77777777" w:rsidR="00254483" w:rsidRPr="000179D8" w:rsidRDefault="00254483"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 xml:space="preserve">O que: </w:t>
      </w:r>
    </w:p>
    <w:p w14:paraId="459B8DB9" w14:textId="77777777" w:rsidR="00254483" w:rsidRPr="006E1C75" w:rsidRDefault="00254483" w:rsidP="006E1C75">
      <w:pPr>
        <w:pStyle w:val="Prrafodelista"/>
        <w:spacing w:after="0" w:line="240" w:lineRule="auto"/>
        <w:ind w:left="426" w:right="420" w:firstLine="1701"/>
        <w:jc w:val="both"/>
        <w:rPr>
          <w:rFonts w:ascii="Gadugi" w:hAnsi="Gadugi"/>
          <w:szCs w:val="24"/>
        </w:rPr>
      </w:pPr>
    </w:p>
    <w:p w14:paraId="30A7B0B9" w14:textId="1DB8BED3" w:rsidR="00254483" w:rsidRPr="001E4E43" w:rsidRDefault="00254483" w:rsidP="00BF1683">
      <w:pPr>
        <w:pStyle w:val="Prrafodelista"/>
        <w:spacing w:after="0" w:line="240" w:lineRule="auto"/>
        <w:ind w:left="426" w:right="420" w:firstLine="1701"/>
        <w:jc w:val="both"/>
        <w:rPr>
          <w:rFonts w:ascii="Gadugi" w:hAnsi="Gadugi" w:cs="Arial"/>
          <w:spacing w:val="-3"/>
          <w:szCs w:val="24"/>
        </w:rPr>
      </w:pPr>
      <w:r w:rsidRPr="001E4E43">
        <w:rPr>
          <w:rFonts w:ascii="Gadugi" w:hAnsi="Gadugi"/>
          <w:szCs w:val="24"/>
        </w:rPr>
        <w:t>…</w:t>
      </w:r>
      <w:r w:rsidR="001E4E43" w:rsidRPr="001E4E43">
        <w:rPr>
          <w:rFonts w:ascii="Gadugi" w:hAnsi="Gadugi"/>
          <w:szCs w:val="24"/>
        </w:rPr>
        <w:t xml:space="preserve"> </w:t>
      </w:r>
      <w:r w:rsidRPr="001E4E43">
        <w:rPr>
          <w:rFonts w:ascii="Gadugi" w:hAnsi="Gadugi"/>
          <w:szCs w:val="24"/>
        </w:rPr>
        <w:t>el suplente está legitimado para actuar en cualquier tiempo y se presume que cuando lo hace, el principal está en imposibilidad de actuar. Es por ello por lo que no se le exige al suplente la demostración de ausencia o incapacidad del principal para que sus actos vinculen a la sociedad. En ese sentido, el Consejo de Estado ha expresado que no es necesario justificar que cuando el suplente asume la representación legal de la sociedad, lo hace por falta absoluta o temporal del principal, puesto que “sería como exigirle que dé fe de que no está usurpando las facultades del principal, de que su actuar no es simultáneo con aquél, cuando para el tercero ante el cual obra es suplente,</w:t>
      </w:r>
      <w:r w:rsidRPr="000179D8">
        <w:rPr>
          <w:rFonts w:ascii="Gadugi" w:hAnsi="Gadugi" w:cs="Arial"/>
          <w:i/>
          <w:iCs/>
          <w:spacing w:val="-3"/>
          <w:sz w:val="24"/>
          <w:szCs w:val="24"/>
        </w:rPr>
        <w:t xml:space="preserve"> </w:t>
      </w:r>
      <w:r w:rsidRPr="001E4E43">
        <w:rPr>
          <w:rFonts w:ascii="Gadugi" w:hAnsi="Gadugi" w:cs="Arial"/>
          <w:i/>
          <w:iCs/>
          <w:spacing w:val="-3"/>
          <w:szCs w:val="24"/>
        </w:rPr>
        <w:t xml:space="preserve">es irrelevante esa justificación…” </w:t>
      </w:r>
      <w:r w:rsidRPr="001E4E43">
        <w:rPr>
          <w:rStyle w:val="Refdenotaalpie"/>
          <w:rFonts w:ascii="Gadugi" w:hAnsi="Gadugi" w:cs="Arial"/>
          <w:i/>
          <w:iCs/>
          <w:spacing w:val="-3"/>
          <w:szCs w:val="24"/>
        </w:rPr>
        <w:footnoteReference w:id="32"/>
      </w:r>
      <w:r w:rsidRPr="001E4E43">
        <w:rPr>
          <w:rFonts w:ascii="Gadugi" w:hAnsi="Gadugi" w:cs="Arial"/>
          <w:spacing w:val="-3"/>
          <w:szCs w:val="24"/>
        </w:rPr>
        <w:t>…</w:t>
      </w:r>
      <w:r w:rsidRPr="001E4E43">
        <w:rPr>
          <w:rStyle w:val="Refdenotaalpie"/>
          <w:rFonts w:ascii="Gadugi" w:hAnsi="Gadugi" w:cs="Arial"/>
          <w:spacing w:val="-3"/>
          <w:szCs w:val="24"/>
        </w:rPr>
        <w:footnoteReference w:id="33"/>
      </w:r>
    </w:p>
    <w:p w14:paraId="4AF2E62D" w14:textId="77777777" w:rsidR="00254483" w:rsidRPr="006E1C75" w:rsidRDefault="00254483" w:rsidP="006E1C75">
      <w:pPr>
        <w:pStyle w:val="Prrafodelista"/>
        <w:spacing w:after="0" w:line="240" w:lineRule="auto"/>
        <w:ind w:left="426" w:right="420" w:firstLine="1701"/>
        <w:jc w:val="both"/>
        <w:rPr>
          <w:rFonts w:ascii="Gadugi" w:hAnsi="Gadugi"/>
          <w:szCs w:val="24"/>
        </w:rPr>
      </w:pPr>
    </w:p>
    <w:p w14:paraId="10B49AE5" w14:textId="54BB4EBC" w:rsidR="00E12AD0" w:rsidRPr="000179D8" w:rsidRDefault="008F4248"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 xml:space="preserve">También la Superintendencia de Sociedades, de tiempo atrás lo aceptado de esa manera. Por vía de ejemplo, en el oficio 220-033172 del 8 de abril de 2013, memoró lo que </w:t>
      </w:r>
      <w:r w:rsidR="00E12AD0" w:rsidRPr="000179D8">
        <w:rPr>
          <w:rFonts w:ascii="Gadugi" w:hAnsi="Gadugi" w:cs="Arial"/>
          <w:spacing w:val="-3"/>
          <w:sz w:val="24"/>
          <w:szCs w:val="24"/>
        </w:rPr>
        <w:t xml:space="preserve">ha dicho sobre la intervención del representante suplente, al decir: </w:t>
      </w:r>
    </w:p>
    <w:p w14:paraId="30C8685A" w14:textId="1358074F" w:rsidR="00E12AD0" w:rsidRPr="006E1C75" w:rsidRDefault="00E12AD0" w:rsidP="006E1C75">
      <w:pPr>
        <w:pStyle w:val="Prrafodelista"/>
        <w:spacing w:after="0" w:line="240" w:lineRule="auto"/>
        <w:ind w:left="426" w:right="420" w:firstLine="1701"/>
        <w:jc w:val="both"/>
        <w:rPr>
          <w:rFonts w:ascii="Gadugi" w:hAnsi="Gadugi"/>
          <w:szCs w:val="24"/>
        </w:rPr>
      </w:pPr>
    </w:p>
    <w:p w14:paraId="17AEAE0D" w14:textId="5312E1F8" w:rsidR="00E12AD0" w:rsidRPr="00BF1683" w:rsidRDefault="00E12AD0" w:rsidP="00BF1683">
      <w:pPr>
        <w:pStyle w:val="Prrafodelista"/>
        <w:spacing w:after="0" w:line="240" w:lineRule="auto"/>
        <w:ind w:left="426" w:right="420" w:firstLine="1701"/>
        <w:jc w:val="both"/>
        <w:rPr>
          <w:rFonts w:ascii="Gadugi" w:hAnsi="Gadugi"/>
          <w:szCs w:val="24"/>
        </w:rPr>
      </w:pPr>
      <w:r w:rsidRPr="00BF1683">
        <w:rPr>
          <w:rFonts w:ascii="Gadugi" w:hAnsi="Gadugi"/>
          <w:szCs w:val="24"/>
        </w:rPr>
        <w:t>…</w:t>
      </w:r>
      <w:r w:rsidR="00BF1683" w:rsidRPr="00BF1683">
        <w:rPr>
          <w:rFonts w:ascii="Gadugi" w:hAnsi="Gadugi"/>
          <w:szCs w:val="24"/>
        </w:rPr>
        <w:t xml:space="preserve"> </w:t>
      </w:r>
      <w:r w:rsidRPr="00BF1683">
        <w:rPr>
          <w:rFonts w:ascii="Gadugi" w:hAnsi="Gadugi"/>
          <w:szCs w:val="24"/>
        </w:rPr>
        <w:t xml:space="preserve">sobre el tema de su consulta este Despacho se ha pronunciado en varias ocasiones, para efecto, me permito transcribirle el oficio DAL 15738 del 29 de julio de 1986, publicado en el Libro de Doctrinas y Conceptos Jurídicos de esta Superintendencia, 1995, página 383, en el que expresó lo siguiente: "Ahora bien, la ley no ha impuesto obligación alguna a los suplentes de entrar a demostrar a los terceros antes de actuar en un momento determinado, la pertinencia o legalidad de su futuro acto, con fundamento en la falta accidental o definitiva del principal, pues se parte del principio de la buena fe que puede traducirse nítidamente así: la suplencia, como su nombre lo indica, se ejerce para suplir o reemplazar al titular o principal en el cargo, pero no, claro está, para suplantarlo. </w:t>
      </w:r>
    </w:p>
    <w:p w14:paraId="7E568ECC" w14:textId="77777777" w:rsidR="00E12AD0" w:rsidRPr="00BF1683" w:rsidRDefault="00E12AD0" w:rsidP="00BF1683">
      <w:pPr>
        <w:pStyle w:val="Prrafodelista"/>
        <w:spacing w:after="0" w:line="240" w:lineRule="auto"/>
        <w:ind w:left="426" w:right="420" w:firstLine="1701"/>
        <w:jc w:val="both"/>
        <w:rPr>
          <w:rFonts w:ascii="Gadugi" w:hAnsi="Gadugi"/>
          <w:szCs w:val="24"/>
        </w:rPr>
      </w:pPr>
    </w:p>
    <w:p w14:paraId="7BAC5F15" w14:textId="77777777" w:rsidR="00E12AD0" w:rsidRPr="00BF1683" w:rsidRDefault="00E12AD0" w:rsidP="00BF1683">
      <w:pPr>
        <w:pStyle w:val="Prrafodelista"/>
        <w:spacing w:after="0" w:line="240" w:lineRule="auto"/>
        <w:ind w:left="426" w:right="420" w:firstLine="1701"/>
        <w:jc w:val="both"/>
        <w:rPr>
          <w:rFonts w:ascii="Gadugi" w:hAnsi="Gadugi"/>
          <w:szCs w:val="24"/>
        </w:rPr>
      </w:pPr>
      <w:r w:rsidRPr="00BF1683">
        <w:rPr>
          <w:rFonts w:ascii="Gadugi" w:hAnsi="Gadugi"/>
          <w:szCs w:val="24"/>
        </w:rPr>
        <w:t xml:space="preserve">Lo últimamente expuesto, desde luego, alude a la no necesidad de acreditar ante terceros por parte del suplente la falta del principal. Cuestión absolutamente distinta, que conviene anotar, es que surjan conflictos entre el principal y el suplente, con motivo de una actuación indebida de éste, en términos tales que el principal entable demanda ante la autoridad competente por el mencionado hecho </w:t>
      </w:r>
      <w:r w:rsidRPr="00BF1683">
        <w:rPr>
          <w:rFonts w:ascii="Gadugi" w:hAnsi="Gadugi"/>
          <w:szCs w:val="24"/>
        </w:rPr>
        <w:lastRenderedPageBreak/>
        <w:t xml:space="preserve">inadmisible, pues entonces si entrará a operar el aspecto probatorio. Bien puede indicarse que en el terreno de las pruebas judiciales, el </w:t>
      </w:r>
      <w:proofErr w:type="spellStart"/>
      <w:r w:rsidRPr="00BF1683">
        <w:rPr>
          <w:rFonts w:ascii="Gadugi" w:hAnsi="Gadugi"/>
          <w:szCs w:val="24"/>
        </w:rPr>
        <w:t>onus</w:t>
      </w:r>
      <w:proofErr w:type="spellEnd"/>
      <w:r w:rsidRPr="00BF1683">
        <w:rPr>
          <w:rFonts w:ascii="Gadugi" w:hAnsi="Gadugi"/>
          <w:szCs w:val="24"/>
        </w:rPr>
        <w:t xml:space="preserve"> probandi o carga de la prueba incumbe a quien demanda y que el demandado, al explicar su conducta, ha de probar ante el juez las afirmaciones que constituyen su defensa". </w:t>
      </w:r>
    </w:p>
    <w:p w14:paraId="1343E23B" w14:textId="77777777" w:rsidR="00E12AD0" w:rsidRPr="00BF1683" w:rsidRDefault="00E12AD0" w:rsidP="00BF1683">
      <w:pPr>
        <w:pStyle w:val="Prrafodelista"/>
        <w:spacing w:after="0" w:line="240" w:lineRule="auto"/>
        <w:ind w:left="426" w:right="420" w:firstLine="1701"/>
        <w:jc w:val="both"/>
        <w:rPr>
          <w:rFonts w:ascii="Gadugi" w:hAnsi="Gadugi"/>
          <w:szCs w:val="24"/>
        </w:rPr>
      </w:pPr>
    </w:p>
    <w:p w14:paraId="331D2789" w14:textId="1EC8AA8F" w:rsidR="00E12AD0" w:rsidRPr="00BF1683" w:rsidRDefault="00E12AD0" w:rsidP="00BF1683">
      <w:pPr>
        <w:pStyle w:val="Prrafodelista"/>
        <w:spacing w:after="0" w:line="240" w:lineRule="auto"/>
        <w:ind w:left="426" w:right="420" w:firstLine="1701"/>
        <w:jc w:val="both"/>
        <w:rPr>
          <w:rFonts w:ascii="Gadugi" w:hAnsi="Gadugi"/>
          <w:szCs w:val="24"/>
        </w:rPr>
      </w:pPr>
      <w:r w:rsidRPr="00BF1683">
        <w:rPr>
          <w:rFonts w:ascii="Gadugi" w:hAnsi="Gadugi"/>
          <w:szCs w:val="24"/>
        </w:rPr>
        <w:t>Así las cosas, para que el representante legal suplente pueda desempeñar el cargo, se requiere, no la ausencia material del titular, sino la imposibilidad del principal para desempeñar las funciones que le han sido asignadas, circunstancia que, como se explicó en el oficio trascrito, no debe ser probada o certificada en cada caso por parte del suplente ya que se parte de la buena fe del mismo, por lo cual, en el caso expuesto en su consulta, se tiene que, salvo prueba en contrario, los poderes otorgados dentro de una actuación judicial por un representante legal suplente para la representación de su administrada gozan de la plena presunción legal de validez.</w:t>
      </w:r>
    </w:p>
    <w:p w14:paraId="5090E170" w14:textId="61256213" w:rsidR="00E12AD0" w:rsidRPr="000179D8" w:rsidRDefault="00E12AD0"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72304B51" w14:textId="050555FF" w:rsidR="00E12AD0" w:rsidRPr="000179D8" w:rsidRDefault="00E12AD0"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Lo cual ha reiterado en otros conceptos, como se lee en los oficios 220-118207 de junio 13 de 2017 y 229-089113 del 3 de junio de 2020.</w:t>
      </w:r>
      <w:r w:rsidRPr="000179D8">
        <w:rPr>
          <w:rStyle w:val="Refdenotaalpie"/>
          <w:rFonts w:ascii="Gadugi" w:hAnsi="Gadugi" w:cs="Arial"/>
          <w:spacing w:val="-3"/>
          <w:sz w:val="24"/>
          <w:szCs w:val="24"/>
        </w:rPr>
        <w:footnoteReference w:id="34"/>
      </w:r>
      <w:r w:rsidRPr="000179D8">
        <w:rPr>
          <w:rFonts w:ascii="Gadugi" w:hAnsi="Gadugi" w:cs="Arial"/>
          <w:spacing w:val="-3"/>
          <w:sz w:val="24"/>
          <w:szCs w:val="24"/>
        </w:rPr>
        <w:t xml:space="preserve"> </w:t>
      </w:r>
    </w:p>
    <w:p w14:paraId="4B80AB6C" w14:textId="77777777" w:rsidR="00E12AD0" w:rsidRPr="000179D8" w:rsidRDefault="00E12AD0"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6A74725D" w14:textId="0D59F8FC" w:rsidR="008F0861" w:rsidRPr="000179D8" w:rsidRDefault="00E12AD0"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 xml:space="preserve">Conceptos todos que se amoldan al caso de ahora en el que, ya se dijo, Andrés Ospina Massmann, aunque no era el representante legal principal de la sociedad, sí era suplente y en tal calidad suscribió los instrumentos negociables, uno de ellos, incluso, con la coadyuvancia, como obligado directo, del </w:t>
      </w:r>
      <w:r w:rsidR="006B20E3" w:rsidRPr="000179D8">
        <w:rPr>
          <w:rFonts w:ascii="Gadugi" w:hAnsi="Gadugi" w:cs="Arial"/>
          <w:spacing w:val="-3"/>
          <w:sz w:val="24"/>
          <w:szCs w:val="24"/>
        </w:rPr>
        <w:t xml:space="preserve">único socio de la SAS, señor Gerardo Ospina Valencia quien, por tanto, conocía de primera mano las negociaciones que se hacían con la entidad financiera por parte del mencionado suplente, sin que sea dable ahora que la sociedad salga a defender sus intereses con apoyo en una indebida representación que aquí no se ha demostrado, al contrario, esas facultades están debidamente probadas. </w:t>
      </w:r>
    </w:p>
    <w:p w14:paraId="4FB18E93" w14:textId="69B76BA0" w:rsidR="006B20E3" w:rsidRPr="000179D8" w:rsidRDefault="006B20E3"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2F0D871A" w14:textId="7A568E5A" w:rsidR="00672989" w:rsidRPr="000179D8" w:rsidRDefault="006B20E3"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 xml:space="preserve">Ni siquiera la manifestación que hizo el representante legal de la sociedad ejecutada, sirve al propósito de echar al traste el mandamiento ejecutivo, por cuanto, a pesar del señalamiento que trae el CGP sobre la simple declaración de parte como un medio de prueba autónomo (art. </w:t>
      </w:r>
      <w:r w:rsidR="00672989" w:rsidRPr="000179D8">
        <w:rPr>
          <w:rFonts w:ascii="Gadugi" w:hAnsi="Gadugi" w:cs="Arial"/>
          <w:spacing w:val="-3"/>
          <w:sz w:val="24"/>
          <w:szCs w:val="24"/>
        </w:rPr>
        <w:t>165), por sí solo es insuficiente para edificar una sentencia favorable</w:t>
      </w:r>
      <w:r w:rsidR="00A3310D" w:rsidRPr="000179D8">
        <w:rPr>
          <w:rStyle w:val="Refdenotaalpie"/>
          <w:rFonts w:ascii="Gadugi" w:hAnsi="Gadugi" w:cs="Arial"/>
          <w:spacing w:val="-3"/>
          <w:sz w:val="24"/>
          <w:szCs w:val="24"/>
        </w:rPr>
        <w:footnoteReference w:id="35"/>
      </w:r>
      <w:r w:rsidR="00672989" w:rsidRPr="000179D8">
        <w:rPr>
          <w:rFonts w:ascii="Gadugi" w:hAnsi="Gadugi" w:cs="Arial"/>
          <w:spacing w:val="-3"/>
          <w:sz w:val="24"/>
          <w:szCs w:val="24"/>
        </w:rPr>
        <w:t xml:space="preserve">, sin otras pruebas que puedan respaldar el dicho del deponente, que en este caso no las hay, pues la parte demandada se limitó a expresar la falta de representación para suscribir los pagarés, sin detenerse a demostrar que el suplente actuaba a espaldas del principal o de la sociedad que, como se vio, por medio de su propio socio tenía perfecto conocimiento del asunto. </w:t>
      </w:r>
    </w:p>
    <w:p w14:paraId="12AED142" w14:textId="77777777" w:rsidR="00672989" w:rsidRPr="000179D8" w:rsidRDefault="00672989"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116506D7" w14:textId="77777777" w:rsidR="00672989" w:rsidRPr="000179D8" w:rsidRDefault="00B53A6D" w:rsidP="000179D8">
      <w:pPr>
        <w:pStyle w:val="Prrafodelista"/>
        <w:numPr>
          <w:ilvl w:val="0"/>
          <w:numId w:val="13"/>
        </w:numPr>
        <w:tabs>
          <w:tab w:val="left" w:pos="426"/>
          <w:tab w:val="left" w:pos="2694"/>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 xml:space="preserve">Recapitulando, entonces, en el expediente está probado que para cuando se </w:t>
      </w:r>
      <w:r w:rsidR="00672989" w:rsidRPr="000179D8">
        <w:rPr>
          <w:rFonts w:ascii="Gadugi" w:hAnsi="Gadugi" w:cs="Arial"/>
          <w:spacing w:val="-3"/>
          <w:sz w:val="24"/>
          <w:szCs w:val="24"/>
        </w:rPr>
        <w:t xml:space="preserve">otorgaron los pagarés, </w:t>
      </w:r>
      <w:r w:rsidRPr="000179D8">
        <w:rPr>
          <w:rFonts w:ascii="Gadugi" w:hAnsi="Gadugi" w:cs="Arial"/>
          <w:spacing w:val="-3"/>
          <w:sz w:val="24"/>
          <w:szCs w:val="24"/>
        </w:rPr>
        <w:t xml:space="preserve">Andrés Ospina Massmann era el representante legal </w:t>
      </w:r>
      <w:r w:rsidR="00672989" w:rsidRPr="000179D8">
        <w:rPr>
          <w:rFonts w:ascii="Gadugi" w:hAnsi="Gadugi" w:cs="Arial"/>
          <w:spacing w:val="-3"/>
          <w:sz w:val="24"/>
          <w:szCs w:val="24"/>
        </w:rPr>
        <w:t xml:space="preserve">suplente, quien, de acuerdo con la prueba aportada, podía reemplazar al principal en sus ausencias temporales o absolutas y, por tanto, su actuación, precedida del </w:t>
      </w:r>
      <w:r w:rsidR="00672989" w:rsidRPr="000179D8">
        <w:rPr>
          <w:rFonts w:ascii="Gadugi" w:hAnsi="Gadugi" w:cs="Arial"/>
          <w:spacing w:val="-3"/>
          <w:sz w:val="24"/>
          <w:szCs w:val="24"/>
        </w:rPr>
        <w:lastRenderedPageBreak/>
        <w:t xml:space="preserve">principio de buena fe, debe comprometer a la sociedad a falta de una prueba en contrario, inexistente para el caso. </w:t>
      </w:r>
    </w:p>
    <w:p w14:paraId="60AB318B" w14:textId="22989710" w:rsidR="00672989" w:rsidRPr="000179D8" w:rsidRDefault="00672989" w:rsidP="000179D8">
      <w:pPr>
        <w:pStyle w:val="Prrafodelista"/>
        <w:tabs>
          <w:tab w:val="left" w:pos="426"/>
          <w:tab w:val="left" w:pos="2835"/>
          <w:tab w:val="left" w:pos="3261"/>
        </w:tabs>
        <w:spacing w:after="0" w:line="276" w:lineRule="auto"/>
        <w:ind w:left="2835" w:firstLine="2268"/>
        <w:jc w:val="both"/>
        <w:rPr>
          <w:rFonts w:ascii="Gadugi" w:hAnsi="Gadugi" w:cs="Arial"/>
          <w:spacing w:val="-3"/>
          <w:sz w:val="24"/>
          <w:szCs w:val="24"/>
        </w:rPr>
      </w:pPr>
    </w:p>
    <w:p w14:paraId="52E7F410" w14:textId="04C1DFA1" w:rsidR="00672989" w:rsidRPr="000179D8" w:rsidRDefault="00672989"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r w:rsidRPr="000179D8">
        <w:rPr>
          <w:rFonts w:ascii="Gadugi" w:hAnsi="Gadugi" w:cs="Arial"/>
          <w:spacing w:val="-3"/>
          <w:sz w:val="24"/>
          <w:szCs w:val="24"/>
        </w:rPr>
        <w:t>En consecuencia, la sentencia de primer grado debe ser revocada, para, en su lugar, disponer que siga adelante la ejecución en la forma señalada en el mandamiento de pago</w:t>
      </w:r>
      <w:r w:rsidR="00F26303" w:rsidRPr="000179D8">
        <w:rPr>
          <w:rFonts w:ascii="Gadugi" w:hAnsi="Gadugi" w:cs="Arial"/>
          <w:spacing w:val="-3"/>
          <w:sz w:val="24"/>
          <w:szCs w:val="24"/>
        </w:rPr>
        <w:t xml:space="preserve">, pero solo en contra de la sociedad demandada. </w:t>
      </w:r>
    </w:p>
    <w:p w14:paraId="1CACCBE1" w14:textId="77777777" w:rsidR="001D0A59" w:rsidRPr="000179D8" w:rsidRDefault="001D0A59" w:rsidP="000179D8">
      <w:pPr>
        <w:pStyle w:val="Prrafodelista"/>
        <w:tabs>
          <w:tab w:val="left" w:pos="426"/>
          <w:tab w:val="left" w:pos="3261"/>
        </w:tabs>
        <w:spacing w:after="0" w:line="276" w:lineRule="auto"/>
        <w:ind w:left="0" w:firstLine="2268"/>
        <w:jc w:val="both"/>
        <w:rPr>
          <w:rFonts w:ascii="Gadugi" w:hAnsi="Gadugi" w:cs="Arial"/>
          <w:spacing w:val="-3"/>
          <w:sz w:val="24"/>
          <w:szCs w:val="24"/>
        </w:rPr>
      </w:pPr>
    </w:p>
    <w:p w14:paraId="3D91D30C" w14:textId="1681300D" w:rsidR="00F26303" w:rsidRPr="000179D8" w:rsidRDefault="002D0690" w:rsidP="000179D8">
      <w:pPr>
        <w:widowControl w:val="0"/>
        <w:autoSpaceDE w:val="0"/>
        <w:autoSpaceDN w:val="0"/>
        <w:spacing w:after="0" w:line="276" w:lineRule="auto"/>
        <w:ind w:firstLine="2268"/>
        <w:jc w:val="both"/>
        <w:rPr>
          <w:rFonts w:ascii="Gadugi" w:hAnsi="Gadugi"/>
          <w:spacing w:val="-16"/>
          <w:sz w:val="24"/>
          <w:szCs w:val="24"/>
        </w:rPr>
      </w:pPr>
      <w:r w:rsidRPr="000179D8">
        <w:rPr>
          <w:rFonts w:ascii="Gadugi" w:hAnsi="Gadugi"/>
          <w:sz w:val="24"/>
          <w:szCs w:val="24"/>
        </w:rPr>
        <w:t>Las</w:t>
      </w:r>
      <w:r w:rsidRPr="000179D8">
        <w:rPr>
          <w:rFonts w:ascii="Gadugi" w:hAnsi="Gadugi"/>
          <w:spacing w:val="-17"/>
          <w:sz w:val="24"/>
          <w:szCs w:val="24"/>
        </w:rPr>
        <w:t xml:space="preserve"> </w:t>
      </w:r>
      <w:r w:rsidRPr="000179D8">
        <w:rPr>
          <w:rFonts w:ascii="Gadugi" w:hAnsi="Gadugi"/>
          <w:sz w:val="24"/>
          <w:szCs w:val="24"/>
        </w:rPr>
        <w:t>costas</w:t>
      </w:r>
      <w:r w:rsidRPr="000179D8">
        <w:rPr>
          <w:rFonts w:ascii="Gadugi" w:hAnsi="Gadugi"/>
          <w:spacing w:val="-16"/>
          <w:sz w:val="24"/>
          <w:szCs w:val="24"/>
        </w:rPr>
        <w:t xml:space="preserve"> </w:t>
      </w:r>
      <w:r w:rsidR="00F26303" w:rsidRPr="000179D8">
        <w:rPr>
          <w:rFonts w:ascii="Gadugi" w:hAnsi="Gadugi"/>
          <w:spacing w:val="-16"/>
          <w:sz w:val="24"/>
          <w:szCs w:val="24"/>
        </w:rPr>
        <w:t xml:space="preserve">de ambas instancias serán a cargo de la demandada y a favor de la demandante, por preverlo así el artículo 365, numerales 1 y 4 del CGP. Ellas se liquidarán de manera concentrada, </w:t>
      </w:r>
      <w:r w:rsidR="00A3310D" w:rsidRPr="000179D8">
        <w:rPr>
          <w:rFonts w:ascii="Gadugi" w:hAnsi="Gadugi"/>
          <w:spacing w:val="-16"/>
          <w:sz w:val="24"/>
          <w:szCs w:val="24"/>
        </w:rPr>
        <w:t>ant</w:t>
      </w:r>
      <w:r w:rsidR="00F26303" w:rsidRPr="000179D8">
        <w:rPr>
          <w:rFonts w:ascii="Gadugi" w:hAnsi="Gadugi"/>
          <w:spacing w:val="-16"/>
          <w:sz w:val="24"/>
          <w:szCs w:val="24"/>
        </w:rPr>
        <w:t xml:space="preserve">e el juez de primera instancia, siguiendo las pautas que señala el artículo 366 del mismo estatuto, efecto para el cual, en providencia separada, se fijarán las agencias en derecho que a esta sede correspondan. </w:t>
      </w:r>
    </w:p>
    <w:p w14:paraId="075685F7" w14:textId="77777777" w:rsidR="00F26303" w:rsidRPr="000179D8" w:rsidRDefault="00F26303" w:rsidP="000179D8">
      <w:pPr>
        <w:widowControl w:val="0"/>
        <w:autoSpaceDE w:val="0"/>
        <w:autoSpaceDN w:val="0"/>
        <w:spacing w:after="0" w:line="276" w:lineRule="auto"/>
        <w:ind w:firstLine="2268"/>
        <w:jc w:val="both"/>
        <w:rPr>
          <w:rFonts w:ascii="Gadugi" w:hAnsi="Gadugi"/>
          <w:sz w:val="24"/>
          <w:szCs w:val="24"/>
        </w:rPr>
      </w:pPr>
    </w:p>
    <w:p w14:paraId="3AD271E9" w14:textId="77777777" w:rsidR="00F26303" w:rsidRPr="000179D8" w:rsidRDefault="00F26303" w:rsidP="000179D8">
      <w:pPr>
        <w:tabs>
          <w:tab w:val="left" w:pos="2212"/>
          <w:tab w:val="left" w:pos="3261"/>
        </w:tabs>
        <w:spacing w:after="0" w:line="276" w:lineRule="auto"/>
        <w:ind w:firstLine="2268"/>
        <w:jc w:val="both"/>
        <w:rPr>
          <w:rFonts w:ascii="Gadugi" w:hAnsi="Gadugi"/>
          <w:b/>
          <w:sz w:val="24"/>
          <w:szCs w:val="24"/>
          <w:lang w:val="es-CO"/>
        </w:rPr>
      </w:pPr>
    </w:p>
    <w:p w14:paraId="3DEC08E3" w14:textId="1D5E042A" w:rsidR="001E5C2C" w:rsidRPr="000179D8" w:rsidRDefault="00555036" w:rsidP="000179D8">
      <w:pPr>
        <w:tabs>
          <w:tab w:val="left" w:pos="2212"/>
          <w:tab w:val="left" w:pos="2694"/>
        </w:tabs>
        <w:spacing w:after="0" w:line="276" w:lineRule="auto"/>
        <w:ind w:firstLine="2268"/>
        <w:jc w:val="both"/>
        <w:rPr>
          <w:rFonts w:ascii="Gadugi" w:hAnsi="Gadugi"/>
          <w:b/>
          <w:sz w:val="24"/>
          <w:szCs w:val="24"/>
          <w:lang w:val="es-CO"/>
        </w:rPr>
      </w:pPr>
      <w:r w:rsidRPr="000179D8">
        <w:rPr>
          <w:rFonts w:ascii="Gadugi" w:hAnsi="Gadugi"/>
          <w:b/>
          <w:sz w:val="24"/>
          <w:szCs w:val="24"/>
          <w:lang w:val="es-CO"/>
        </w:rPr>
        <w:t>7</w:t>
      </w:r>
      <w:r w:rsidR="001E5C2C" w:rsidRPr="000179D8">
        <w:rPr>
          <w:rFonts w:ascii="Gadugi" w:hAnsi="Gadugi"/>
          <w:b/>
          <w:sz w:val="24"/>
          <w:szCs w:val="24"/>
          <w:lang w:val="es-CO"/>
        </w:rPr>
        <w:t xml:space="preserve">. </w:t>
      </w:r>
      <w:r w:rsidR="001E5C2C" w:rsidRPr="000179D8">
        <w:rPr>
          <w:rFonts w:ascii="Gadugi" w:hAnsi="Gadugi"/>
          <w:b/>
          <w:sz w:val="24"/>
          <w:szCs w:val="24"/>
          <w:lang w:val="es-CO"/>
        </w:rPr>
        <w:tab/>
        <w:t>DECISIÓN.</w:t>
      </w:r>
    </w:p>
    <w:p w14:paraId="47BAD69A" w14:textId="77777777" w:rsidR="001E5C2C" w:rsidRPr="000179D8" w:rsidRDefault="001E5C2C" w:rsidP="000179D8">
      <w:pPr>
        <w:tabs>
          <w:tab w:val="left" w:pos="2212"/>
          <w:tab w:val="left" w:pos="3261"/>
        </w:tabs>
        <w:spacing w:after="0" w:line="276" w:lineRule="auto"/>
        <w:ind w:firstLine="2268"/>
        <w:jc w:val="both"/>
        <w:rPr>
          <w:rFonts w:ascii="Gadugi" w:hAnsi="Gadugi"/>
          <w:sz w:val="24"/>
          <w:szCs w:val="24"/>
          <w:lang w:val="es-CO"/>
        </w:rPr>
      </w:pPr>
    </w:p>
    <w:p w14:paraId="7D6D3286" w14:textId="02E1A9D8" w:rsidR="00F26303" w:rsidRPr="000179D8" w:rsidRDefault="001E5C2C" w:rsidP="000179D8">
      <w:pPr>
        <w:tabs>
          <w:tab w:val="left" w:pos="2212"/>
        </w:tabs>
        <w:spacing w:after="0" w:line="276" w:lineRule="auto"/>
        <w:ind w:firstLine="2268"/>
        <w:jc w:val="both"/>
        <w:rPr>
          <w:rFonts w:ascii="Gadugi" w:eastAsia="Malgun Gothic" w:hAnsi="Gadugi" w:cs="Estrangelo Edessa"/>
          <w:b/>
          <w:bCs/>
          <w:sz w:val="24"/>
          <w:szCs w:val="24"/>
          <w:lang w:val="es-CO"/>
        </w:rPr>
      </w:pPr>
      <w:r w:rsidRPr="000179D8">
        <w:rPr>
          <w:rFonts w:ascii="Gadugi" w:hAnsi="Gadugi"/>
          <w:sz w:val="24"/>
          <w:szCs w:val="24"/>
          <w:lang w:val="es-CO"/>
        </w:rPr>
        <w:t xml:space="preserve">En armonía con lo dicho, esta Sala de Decisión Civil-Familia del Tribunal Superior de Pereira, administrando justicia en nombre de la República y por autoridad de la Ley, </w:t>
      </w:r>
      <w:r w:rsidR="00F26303" w:rsidRPr="000179D8">
        <w:rPr>
          <w:rFonts w:ascii="Gadugi" w:hAnsi="Gadugi"/>
          <w:b/>
          <w:sz w:val="24"/>
          <w:szCs w:val="24"/>
          <w:lang w:val="es-CO"/>
        </w:rPr>
        <w:t>REVOCA</w:t>
      </w:r>
      <w:r w:rsidRPr="000179D8">
        <w:rPr>
          <w:rFonts w:ascii="Gadugi" w:hAnsi="Gadugi"/>
          <w:sz w:val="24"/>
          <w:szCs w:val="24"/>
          <w:lang w:val="es-CO"/>
        </w:rPr>
        <w:t xml:space="preserve"> </w:t>
      </w:r>
      <w:r w:rsidRPr="000179D8">
        <w:rPr>
          <w:rFonts w:ascii="Gadugi" w:eastAsia="Malgun Gothic" w:hAnsi="Gadugi" w:cs="Estrangelo Edessa"/>
          <w:bCs/>
          <w:sz w:val="24"/>
          <w:szCs w:val="24"/>
          <w:lang w:val="es-CO"/>
        </w:rPr>
        <w:t xml:space="preserve">la sentencia </w:t>
      </w:r>
      <w:r w:rsidR="00F26303" w:rsidRPr="000179D8">
        <w:rPr>
          <w:rFonts w:ascii="Gadugi" w:eastAsia="Malgun Gothic" w:hAnsi="Gadugi" w:cs="Estrangelo Edessa"/>
          <w:bCs/>
          <w:sz w:val="24"/>
          <w:szCs w:val="24"/>
          <w:lang w:val="es-CO"/>
        </w:rPr>
        <w:t xml:space="preserve">del 3 de septiembre de 2020, proferida por el Juzgado Segundo Civil del Circuito de Pereira, en este proceso ejecutivo </w:t>
      </w:r>
      <w:r w:rsidR="000179D8" w:rsidRPr="000179D8">
        <w:rPr>
          <w:rFonts w:ascii="Gadugi" w:eastAsia="Malgun Gothic" w:hAnsi="Gadugi" w:cs="Estrangelo Edessa"/>
          <w:bCs/>
          <w:sz w:val="24"/>
          <w:szCs w:val="24"/>
          <w:lang w:val="es-CO"/>
        </w:rPr>
        <w:t xml:space="preserve">que </w:t>
      </w:r>
      <w:r w:rsidR="000179D8" w:rsidRPr="000179D8">
        <w:rPr>
          <w:rFonts w:ascii="Gadugi" w:eastAsia="Malgun Gothic" w:hAnsi="Gadugi" w:cs="Estrangelo Edessa"/>
          <w:b/>
          <w:bCs/>
          <w:sz w:val="24"/>
          <w:szCs w:val="24"/>
          <w:lang w:val="es-CO"/>
        </w:rPr>
        <w:t>Banco</w:t>
      </w:r>
      <w:r w:rsidR="00F26303" w:rsidRPr="000179D8">
        <w:rPr>
          <w:rFonts w:ascii="Gadugi" w:eastAsia="Malgun Gothic" w:hAnsi="Gadugi" w:cs="Estrangelo Edessa"/>
          <w:b/>
          <w:bCs/>
          <w:sz w:val="24"/>
          <w:szCs w:val="24"/>
          <w:lang w:val="es-CO"/>
        </w:rPr>
        <w:t xml:space="preserve"> Coomeva S.A.</w:t>
      </w:r>
      <w:r w:rsidR="00F26303" w:rsidRPr="000179D8">
        <w:rPr>
          <w:rFonts w:ascii="Gadugi" w:eastAsia="Malgun Gothic" w:hAnsi="Gadugi" w:cs="Estrangelo Edessa"/>
          <w:bCs/>
          <w:sz w:val="24"/>
          <w:szCs w:val="24"/>
          <w:lang w:val="es-CO"/>
        </w:rPr>
        <w:t xml:space="preserve"> promovió frente a la sociedad </w:t>
      </w:r>
      <w:r w:rsidR="00F26303" w:rsidRPr="000179D8">
        <w:rPr>
          <w:rFonts w:ascii="Gadugi" w:eastAsia="Malgun Gothic" w:hAnsi="Gadugi" w:cs="Estrangelo Edessa"/>
          <w:b/>
          <w:bCs/>
          <w:sz w:val="24"/>
          <w:szCs w:val="24"/>
          <w:lang w:val="es-CO"/>
        </w:rPr>
        <w:t xml:space="preserve">Agropecuaria Gerardo Ospina Valencia - Huevos Campesinos S.A.S. </w:t>
      </w:r>
      <w:r w:rsidR="00F26303" w:rsidRPr="000179D8">
        <w:rPr>
          <w:rFonts w:ascii="Gadugi" w:eastAsia="Malgun Gothic" w:hAnsi="Gadugi" w:cs="Estrangelo Edessa"/>
          <w:bCs/>
          <w:sz w:val="24"/>
          <w:szCs w:val="24"/>
          <w:lang w:val="es-CO"/>
        </w:rPr>
        <w:t xml:space="preserve">y el señor </w:t>
      </w:r>
      <w:r w:rsidR="00F26303" w:rsidRPr="000179D8">
        <w:rPr>
          <w:rFonts w:ascii="Gadugi" w:eastAsia="Malgun Gothic" w:hAnsi="Gadugi" w:cs="Estrangelo Edessa"/>
          <w:b/>
          <w:bCs/>
          <w:sz w:val="24"/>
          <w:szCs w:val="24"/>
          <w:lang w:val="es-CO"/>
        </w:rPr>
        <w:t xml:space="preserve">Gerardo Ospina Valencia. </w:t>
      </w:r>
    </w:p>
    <w:p w14:paraId="333ED85B" w14:textId="00EF7521" w:rsidR="002D0690" w:rsidRPr="000179D8" w:rsidRDefault="002D0690" w:rsidP="000179D8">
      <w:pPr>
        <w:tabs>
          <w:tab w:val="left" w:pos="2212"/>
        </w:tabs>
        <w:spacing w:after="0" w:line="276" w:lineRule="auto"/>
        <w:ind w:firstLine="2268"/>
        <w:jc w:val="both"/>
        <w:rPr>
          <w:rFonts w:ascii="Gadugi" w:eastAsia="Malgun Gothic" w:hAnsi="Gadugi" w:cs="Estrangelo Edessa"/>
          <w:bCs/>
          <w:sz w:val="24"/>
          <w:szCs w:val="24"/>
          <w:lang w:val="es-CO"/>
        </w:rPr>
      </w:pPr>
    </w:p>
    <w:p w14:paraId="29CCC6D6" w14:textId="3444ADDA" w:rsidR="002D0690" w:rsidRPr="000179D8" w:rsidRDefault="00F26303" w:rsidP="000179D8">
      <w:pPr>
        <w:tabs>
          <w:tab w:val="left" w:pos="2212"/>
        </w:tabs>
        <w:spacing w:after="0" w:line="276" w:lineRule="auto"/>
        <w:ind w:firstLine="2268"/>
        <w:jc w:val="both"/>
        <w:rPr>
          <w:rFonts w:ascii="Gadugi" w:eastAsia="Malgun Gothic" w:hAnsi="Gadugi" w:cs="Estrangelo Edessa"/>
          <w:bCs/>
          <w:sz w:val="24"/>
          <w:szCs w:val="24"/>
          <w:lang w:val="es-CO"/>
        </w:rPr>
      </w:pPr>
      <w:r w:rsidRPr="000179D8">
        <w:rPr>
          <w:rFonts w:ascii="Gadugi" w:eastAsia="Malgun Gothic" w:hAnsi="Gadugi" w:cs="Estrangelo Edessa"/>
          <w:bCs/>
          <w:sz w:val="24"/>
          <w:szCs w:val="24"/>
          <w:lang w:val="es-CO"/>
        </w:rPr>
        <w:t xml:space="preserve">En su lugar, se ordena seguir adelante la ejecución en la forma señalada en el mandamiento ejecutivo, con la claridad de que será solo contra la demandada Agropecuaria Gerardo Ospina Valencia – Huevos Campesinos SAS. </w:t>
      </w:r>
    </w:p>
    <w:p w14:paraId="49CE4C47" w14:textId="0A510F98" w:rsidR="00F26303" w:rsidRPr="000179D8" w:rsidRDefault="00F26303" w:rsidP="000179D8">
      <w:pPr>
        <w:tabs>
          <w:tab w:val="left" w:pos="2212"/>
        </w:tabs>
        <w:spacing w:after="0" w:line="276" w:lineRule="auto"/>
        <w:ind w:firstLine="2268"/>
        <w:jc w:val="both"/>
        <w:rPr>
          <w:rFonts w:ascii="Gadugi" w:eastAsia="Malgun Gothic" w:hAnsi="Gadugi" w:cs="Estrangelo Edessa"/>
          <w:bCs/>
          <w:sz w:val="24"/>
          <w:szCs w:val="24"/>
          <w:lang w:val="es-CO"/>
        </w:rPr>
      </w:pPr>
    </w:p>
    <w:p w14:paraId="62CFFEDA" w14:textId="6A8306FC" w:rsidR="00F26303" w:rsidRPr="000179D8" w:rsidRDefault="00F26303" w:rsidP="000179D8">
      <w:pPr>
        <w:tabs>
          <w:tab w:val="left" w:pos="2212"/>
        </w:tabs>
        <w:spacing w:after="0" w:line="276" w:lineRule="auto"/>
        <w:ind w:firstLine="2268"/>
        <w:jc w:val="both"/>
        <w:rPr>
          <w:rFonts w:ascii="Gadugi" w:eastAsia="Malgun Gothic" w:hAnsi="Gadugi" w:cs="Estrangelo Edessa"/>
          <w:bCs/>
          <w:sz w:val="24"/>
          <w:szCs w:val="24"/>
          <w:lang w:val="es-CO"/>
        </w:rPr>
      </w:pPr>
      <w:r w:rsidRPr="000179D8">
        <w:rPr>
          <w:rFonts w:ascii="Gadugi" w:eastAsia="Malgun Gothic" w:hAnsi="Gadugi" w:cs="Estrangelo Edessa"/>
          <w:bCs/>
          <w:sz w:val="24"/>
          <w:szCs w:val="24"/>
          <w:lang w:val="es-CO"/>
        </w:rPr>
        <w:t xml:space="preserve">Las costas de ambas instancias, serán a cargo de esta demandada y a favor de la parte demandante. </w:t>
      </w:r>
    </w:p>
    <w:p w14:paraId="3FAFDBA5" w14:textId="588A2A92" w:rsidR="00F26303" w:rsidRPr="000179D8" w:rsidRDefault="00F26303" w:rsidP="000179D8">
      <w:pPr>
        <w:tabs>
          <w:tab w:val="left" w:pos="2212"/>
        </w:tabs>
        <w:spacing w:after="0" w:line="276" w:lineRule="auto"/>
        <w:ind w:firstLine="2268"/>
        <w:jc w:val="both"/>
        <w:rPr>
          <w:rFonts w:ascii="Gadugi" w:eastAsia="Malgun Gothic" w:hAnsi="Gadugi" w:cs="Estrangelo Edessa"/>
          <w:bCs/>
          <w:sz w:val="24"/>
          <w:szCs w:val="24"/>
          <w:lang w:val="es-CO"/>
        </w:rPr>
      </w:pPr>
    </w:p>
    <w:p w14:paraId="041A2396" w14:textId="6B69D15A" w:rsidR="001E5C2C" w:rsidRPr="000179D8" w:rsidRDefault="001E5C2C" w:rsidP="000179D8">
      <w:pPr>
        <w:tabs>
          <w:tab w:val="left" w:pos="2212"/>
          <w:tab w:val="left" w:pos="3261"/>
        </w:tabs>
        <w:spacing w:after="0" w:line="276" w:lineRule="auto"/>
        <w:ind w:firstLine="2268"/>
        <w:jc w:val="both"/>
        <w:rPr>
          <w:rFonts w:ascii="Gadugi" w:hAnsi="Gadugi"/>
          <w:sz w:val="24"/>
          <w:szCs w:val="24"/>
          <w:lang w:val="es-CO"/>
        </w:rPr>
      </w:pPr>
      <w:r w:rsidRPr="000179D8">
        <w:rPr>
          <w:rFonts w:ascii="Gadugi" w:hAnsi="Gadugi"/>
          <w:sz w:val="24"/>
          <w:szCs w:val="24"/>
          <w:lang w:val="es-CO"/>
        </w:rPr>
        <w:t xml:space="preserve">Notifíquese, </w:t>
      </w:r>
    </w:p>
    <w:p w14:paraId="55915404" w14:textId="6B832131" w:rsidR="001E5C2C" w:rsidRPr="000179D8" w:rsidRDefault="001E5C2C" w:rsidP="000179D8">
      <w:pPr>
        <w:tabs>
          <w:tab w:val="left" w:pos="2212"/>
          <w:tab w:val="left" w:pos="3261"/>
        </w:tabs>
        <w:spacing w:after="0" w:line="276" w:lineRule="auto"/>
        <w:ind w:firstLine="2268"/>
        <w:jc w:val="both"/>
        <w:rPr>
          <w:rFonts w:ascii="Gadugi" w:hAnsi="Gadugi"/>
          <w:sz w:val="24"/>
          <w:szCs w:val="24"/>
          <w:lang w:val="es-CO"/>
        </w:rPr>
      </w:pPr>
    </w:p>
    <w:p w14:paraId="2578C612" w14:textId="41BE6619" w:rsidR="001E5C2C" w:rsidRPr="000179D8" w:rsidRDefault="001E5C2C" w:rsidP="000179D8">
      <w:pPr>
        <w:tabs>
          <w:tab w:val="left" w:pos="2835"/>
          <w:tab w:val="left" w:pos="3261"/>
        </w:tabs>
        <w:spacing w:after="0" w:line="276" w:lineRule="auto"/>
        <w:ind w:firstLine="2268"/>
        <w:jc w:val="both"/>
        <w:rPr>
          <w:rFonts w:ascii="Gadugi" w:hAnsi="Gadugi"/>
          <w:sz w:val="24"/>
          <w:szCs w:val="24"/>
          <w:lang w:val="es-CO"/>
        </w:rPr>
      </w:pPr>
      <w:r w:rsidRPr="000179D8">
        <w:rPr>
          <w:rFonts w:ascii="Gadugi" w:hAnsi="Gadugi"/>
          <w:sz w:val="24"/>
          <w:szCs w:val="24"/>
          <w:lang w:val="es-CO"/>
        </w:rPr>
        <w:t xml:space="preserve">Los Magistrados, </w:t>
      </w:r>
    </w:p>
    <w:p w14:paraId="08E2CFAE" w14:textId="42367FA5" w:rsidR="001E5C2C" w:rsidRDefault="001E5C2C" w:rsidP="000179D8">
      <w:pPr>
        <w:tabs>
          <w:tab w:val="left" w:pos="2835"/>
          <w:tab w:val="left" w:pos="3261"/>
        </w:tabs>
        <w:spacing w:after="0" w:line="276" w:lineRule="auto"/>
        <w:ind w:firstLine="2268"/>
        <w:rPr>
          <w:rFonts w:ascii="Gadugi" w:hAnsi="Gadugi"/>
          <w:sz w:val="24"/>
          <w:szCs w:val="24"/>
          <w:lang w:val="es-CO"/>
        </w:rPr>
      </w:pPr>
    </w:p>
    <w:p w14:paraId="3FCBAF83" w14:textId="77777777" w:rsidR="000179D8" w:rsidRPr="000179D8" w:rsidRDefault="000179D8" w:rsidP="000179D8">
      <w:pPr>
        <w:tabs>
          <w:tab w:val="left" w:pos="2835"/>
          <w:tab w:val="left" w:pos="3261"/>
        </w:tabs>
        <w:spacing w:after="0" w:line="276" w:lineRule="auto"/>
        <w:ind w:firstLine="2268"/>
        <w:rPr>
          <w:rFonts w:ascii="Gadugi" w:hAnsi="Gadugi"/>
          <w:sz w:val="24"/>
          <w:szCs w:val="24"/>
          <w:lang w:val="es-CO"/>
        </w:rPr>
      </w:pPr>
    </w:p>
    <w:p w14:paraId="1E6B92CE" w14:textId="07362FF6" w:rsidR="001E5C2C" w:rsidRPr="000179D8" w:rsidRDefault="001E5C2C" w:rsidP="000179D8">
      <w:pPr>
        <w:spacing w:after="0" w:line="276" w:lineRule="auto"/>
        <w:ind w:firstLine="2268"/>
        <w:jc w:val="both"/>
        <w:rPr>
          <w:rFonts w:ascii="Gadugi" w:eastAsia="Malgun Gothic" w:hAnsi="Gadugi" w:cs="Estrangelo Edessa"/>
          <w:b/>
          <w:bCs/>
          <w:sz w:val="24"/>
          <w:szCs w:val="24"/>
          <w:lang w:val="es-CO"/>
        </w:rPr>
      </w:pPr>
      <w:r w:rsidRPr="000179D8">
        <w:rPr>
          <w:rFonts w:ascii="Gadugi" w:eastAsia="Malgun Gothic" w:hAnsi="Gadugi" w:cs="Estrangelo Edessa"/>
          <w:b/>
          <w:bCs/>
          <w:sz w:val="24"/>
          <w:szCs w:val="24"/>
          <w:lang w:val="es-CO"/>
        </w:rPr>
        <w:t>JAIME ALBERTO SARAZA NARANJO</w:t>
      </w:r>
    </w:p>
    <w:p w14:paraId="7D7ADF0A" w14:textId="57A967E6" w:rsidR="001E5C2C" w:rsidRDefault="001E5C2C" w:rsidP="000179D8">
      <w:pPr>
        <w:tabs>
          <w:tab w:val="left" w:pos="4536"/>
        </w:tabs>
        <w:spacing w:after="0" w:line="276" w:lineRule="auto"/>
        <w:ind w:firstLine="2268"/>
        <w:jc w:val="both"/>
        <w:rPr>
          <w:rFonts w:ascii="Gadugi" w:eastAsia="Malgun Gothic" w:hAnsi="Gadugi" w:cs="Estrangelo Edessa"/>
          <w:bCs/>
          <w:sz w:val="24"/>
          <w:szCs w:val="24"/>
          <w:lang w:val="es-CO"/>
        </w:rPr>
      </w:pPr>
    </w:p>
    <w:p w14:paraId="1903CF5A" w14:textId="77777777" w:rsidR="000179D8" w:rsidRPr="000179D8" w:rsidRDefault="000179D8" w:rsidP="000179D8">
      <w:pPr>
        <w:tabs>
          <w:tab w:val="left" w:pos="4536"/>
        </w:tabs>
        <w:spacing w:after="0" w:line="276" w:lineRule="auto"/>
        <w:ind w:firstLine="2268"/>
        <w:jc w:val="both"/>
        <w:rPr>
          <w:rFonts w:ascii="Gadugi" w:eastAsia="Malgun Gothic" w:hAnsi="Gadugi" w:cs="Estrangelo Edessa"/>
          <w:bCs/>
          <w:sz w:val="24"/>
          <w:szCs w:val="24"/>
          <w:lang w:val="es-CO"/>
        </w:rPr>
      </w:pPr>
    </w:p>
    <w:p w14:paraId="5D6D82F4" w14:textId="3C06F221" w:rsidR="00BC7AFF" w:rsidRPr="000179D8" w:rsidRDefault="00BC7AFF" w:rsidP="000179D8">
      <w:pPr>
        <w:tabs>
          <w:tab w:val="left" w:pos="2268"/>
        </w:tabs>
        <w:spacing w:after="0" w:line="276" w:lineRule="auto"/>
        <w:ind w:firstLine="2268"/>
        <w:jc w:val="both"/>
        <w:rPr>
          <w:rFonts w:ascii="Gadugi" w:eastAsia="Malgun Gothic" w:hAnsi="Gadugi" w:cs="Estrangelo Edessa"/>
          <w:b/>
          <w:bCs/>
          <w:sz w:val="24"/>
          <w:szCs w:val="24"/>
          <w:lang w:val="es-CO"/>
        </w:rPr>
      </w:pPr>
      <w:r w:rsidRPr="000179D8">
        <w:rPr>
          <w:rFonts w:ascii="Gadugi" w:eastAsia="Malgun Gothic" w:hAnsi="Gadugi" w:cs="Estrangelo Edessa"/>
          <w:b/>
          <w:bCs/>
          <w:sz w:val="24"/>
          <w:szCs w:val="24"/>
          <w:lang w:val="es-CO"/>
        </w:rPr>
        <w:t xml:space="preserve">CARLOS MAURICIO GARCÍA BARAJAS </w:t>
      </w:r>
    </w:p>
    <w:p w14:paraId="3DA68BD8" w14:textId="5ECA8246" w:rsidR="00BC7AFF" w:rsidRDefault="00BC7AFF" w:rsidP="000179D8">
      <w:pPr>
        <w:tabs>
          <w:tab w:val="left" w:pos="2835"/>
        </w:tabs>
        <w:spacing w:after="0" w:line="276" w:lineRule="auto"/>
        <w:ind w:firstLine="2268"/>
        <w:jc w:val="both"/>
        <w:rPr>
          <w:rFonts w:ascii="Gadugi" w:eastAsia="Malgun Gothic" w:hAnsi="Gadugi" w:cs="Estrangelo Edessa"/>
          <w:b/>
          <w:bCs/>
          <w:sz w:val="24"/>
          <w:szCs w:val="24"/>
          <w:lang w:val="es-CO"/>
        </w:rPr>
      </w:pPr>
    </w:p>
    <w:p w14:paraId="19F4994A" w14:textId="77777777" w:rsidR="000179D8" w:rsidRPr="000179D8" w:rsidRDefault="000179D8" w:rsidP="000179D8">
      <w:pPr>
        <w:tabs>
          <w:tab w:val="left" w:pos="2835"/>
        </w:tabs>
        <w:spacing w:after="0" w:line="276" w:lineRule="auto"/>
        <w:ind w:firstLine="2268"/>
        <w:jc w:val="both"/>
        <w:rPr>
          <w:rFonts w:ascii="Gadugi" w:eastAsia="Malgun Gothic" w:hAnsi="Gadugi" w:cs="Estrangelo Edessa"/>
          <w:b/>
          <w:bCs/>
          <w:sz w:val="24"/>
          <w:szCs w:val="24"/>
          <w:lang w:val="es-CO"/>
        </w:rPr>
      </w:pPr>
    </w:p>
    <w:p w14:paraId="5880EB54" w14:textId="40DC4EDE" w:rsidR="00C45AE1" w:rsidRPr="000179D8" w:rsidRDefault="001E5C2C" w:rsidP="000179D8">
      <w:pPr>
        <w:tabs>
          <w:tab w:val="left" w:pos="2835"/>
        </w:tabs>
        <w:spacing w:after="0" w:line="276" w:lineRule="auto"/>
        <w:ind w:firstLine="2268"/>
        <w:jc w:val="both"/>
        <w:rPr>
          <w:rFonts w:ascii="Gadugi" w:eastAsia="Malgun Gothic" w:hAnsi="Gadugi" w:cs="Estrangelo Edessa"/>
          <w:b/>
          <w:bCs/>
          <w:sz w:val="24"/>
          <w:szCs w:val="24"/>
          <w:lang w:val="es-CO"/>
        </w:rPr>
      </w:pPr>
      <w:r w:rsidRPr="000179D8">
        <w:rPr>
          <w:rFonts w:ascii="Gadugi" w:eastAsia="Malgun Gothic" w:hAnsi="Gadugi" w:cs="Estrangelo Edessa"/>
          <w:b/>
          <w:bCs/>
          <w:sz w:val="24"/>
          <w:szCs w:val="24"/>
          <w:lang w:val="es-CO"/>
        </w:rPr>
        <w:t>DUBERNEY GRISALES HERRERA</w:t>
      </w:r>
    </w:p>
    <w:sectPr w:rsidR="00C45AE1" w:rsidRPr="000179D8" w:rsidSect="00E03CF0">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57EED3" w16cex:dateUtc="2021-02-02T15:26:31.654Z"/>
  <w16cex:commentExtensible w16cex:durableId="20257B0E" w16cex:dateUtc="2021-02-03T20:04:39.228Z"/>
  <w16cex:commentExtensible w16cex:durableId="3404342A" w16cex:dateUtc="2021-02-03T20:07:03.698Z"/>
  <w16cex:commentExtensible w16cex:durableId="74262F46" w16cex:dateUtc="2021-02-03T20:13:27.187Z"/>
  <w16cex:commentExtensible w16cex:durableId="1E8C9B29" w16cex:dateUtc="2021-02-03T20:16:07.397Z"/>
  <w16cex:commentExtensible w16cex:durableId="1AE60CAC" w16cex:dateUtc="2021-05-12T16:19:06.343Z"/>
  <w16cex:commentExtensible w16cex:durableId="02CA0A36" w16cex:dateUtc="2021-05-13T16:10:16.837Z"/>
  <w16cex:commentExtensible w16cex:durableId="5C97C42F" w16cex:dateUtc="2021-05-13T16:10:50.571Z"/>
  <w16cex:commentExtensible w16cex:durableId="69D11876" w16cex:dateUtc="2021-10-14T21:59:13.095Z"/>
  <w16cex:commentExtensible w16cex:durableId="6D803914" w16cex:dateUtc="2021-10-14T22:00:28.636Z"/>
  <w16cex:commentExtensible w16cex:durableId="330E3F4B" w16cex:dateUtc="2021-10-14T22:00:46.127Z"/>
  <w16cex:commentExtensible w16cex:durableId="50CEA124" w16cex:dateUtc="2021-10-14T22:01:48.718Z"/>
  <w16cex:commentExtensible w16cex:durableId="5E0845D0" w16cex:dateUtc="2021-10-14T22:02:43.448Z"/>
  <w16cex:commentExtensible w16cex:durableId="4A1C3262" w16cex:dateUtc="2021-10-14T22:03:53.311Z"/>
  <w16cex:commentExtensible w16cex:durableId="550A7DD8" w16cex:dateUtc="2021-10-14T22:04:57.077Z"/>
  <w16cex:commentExtensible w16cex:durableId="06BFAA14" w16cex:dateUtc="2021-10-14T22:05:45.397Z"/>
  <w16cex:commentExtensible w16cex:durableId="3F919E12" w16cex:dateUtc="2021-10-14T22:06:26.442Z"/>
  <w16cex:commentExtensible w16cex:durableId="4B69473C" w16cex:dateUtc="2021-10-14T22:06:45.558Z"/>
  <w16cex:commentExtensible w16cex:durableId="204DBB17" w16cex:dateUtc="2021-10-19T20:41:31.202Z"/>
  <w16cex:commentExtensible w16cex:durableId="105FC3C8" w16cex:dateUtc="2021-10-19T20:41:54.293Z"/>
  <w16cex:commentExtensible w16cex:durableId="68CE6161" w16cex:dateUtc="2021-10-19T20:42:17.024Z"/>
  <w16cex:commentExtensible w16cex:durableId="531B7608" w16cex:dateUtc="2021-10-19T20:43:04.388Z"/>
  <w16cex:commentExtensible w16cex:durableId="56608EB8" w16cex:dateUtc="2021-10-19T20:43:26.562Z"/>
  <w16cex:commentExtensible w16cex:durableId="06E7B3E6" w16cex:dateUtc="2021-10-19T20:43:43.159Z"/>
  <w16cex:commentExtensible w16cex:durableId="18E5EE27" w16cex:dateUtc="2021-10-21T19:38:19.29Z"/>
  <w16cex:commentExtensible w16cex:durableId="3C8B9169" w16cex:dateUtc="2021-10-21T19:38:51.902Z"/>
  <w16cex:commentExtensible w16cex:durableId="463C7539" w16cex:dateUtc="2021-10-21T20:26:51.7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99C7D" w14:textId="77777777" w:rsidR="00BF1FEE" w:rsidRDefault="00BF1FEE" w:rsidP="003F0E37">
      <w:pPr>
        <w:spacing w:after="0" w:line="240" w:lineRule="auto"/>
      </w:pPr>
      <w:r>
        <w:separator/>
      </w:r>
    </w:p>
  </w:endnote>
  <w:endnote w:type="continuationSeparator" w:id="0">
    <w:p w14:paraId="3B097A36" w14:textId="77777777" w:rsidR="00BF1FEE" w:rsidRDefault="00BF1FEE" w:rsidP="003F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pitch w:val="variable"/>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1BEF8" w14:textId="77777777" w:rsidR="00BF1FEE" w:rsidRDefault="00BF1FEE" w:rsidP="003F0E37">
      <w:pPr>
        <w:spacing w:after="0" w:line="240" w:lineRule="auto"/>
      </w:pPr>
      <w:r>
        <w:separator/>
      </w:r>
    </w:p>
  </w:footnote>
  <w:footnote w:type="continuationSeparator" w:id="0">
    <w:p w14:paraId="44A39472" w14:textId="77777777" w:rsidR="00BF1FEE" w:rsidRDefault="00BF1FEE" w:rsidP="003F0E37">
      <w:pPr>
        <w:spacing w:after="0" w:line="240" w:lineRule="auto"/>
      </w:pPr>
      <w:r>
        <w:continuationSeparator/>
      </w:r>
    </w:p>
  </w:footnote>
  <w:footnote w:id="1">
    <w:p w14:paraId="0FF97EDC" w14:textId="5F55D1B8" w:rsidR="00743282" w:rsidRPr="000179D8" w:rsidRDefault="00743282"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Pág. 21, Documento 01., C. 1. </w:t>
      </w:r>
    </w:p>
  </w:footnote>
  <w:footnote w:id="2">
    <w:p w14:paraId="71B70CB9" w14:textId="3D0165A6" w:rsidR="00743282" w:rsidRPr="000179D8" w:rsidRDefault="00743282"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Pág. 29, Documento 01., C. 1.</w:t>
      </w:r>
    </w:p>
  </w:footnote>
  <w:footnote w:id="3">
    <w:p w14:paraId="5BEF2663" w14:textId="69BB3419" w:rsidR="00743282" w:rsidRPr="000179D8" w:rsidRDefault="00743282"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Pág. 36, Documento 01., C. 1.</w:t>
      </w:r>
    </w:p>
  </w:footnote>
  <w:footnote w:id="4">
    <w:p w14:paraId="6C8BD6E1" w14:textId="0A89DFC6" w:rsidR="00743282" w:rsidRPr="000179D8" w:rsidRDefault="00743282"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Pág. 39, Documento 01., C. 1.</w:t>
      </w:r>
    </w:p>
  </w:footnote>
  <w:footnote w:id="5">
    <w:p w14:paraId="78138442" w14:textId="49C9E821" w:rsidR="00743282" w:rsidRPr="000179D8" w:rsidRDefault="00743282"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Pág. 68, Documento 01., C. 1.</w:t>
      </w:r>
    </w:p>
  </w:footnote>
  <w:footnote w:id="6">
    <w:p w14:paraId="2B2D2DDB" w14:textId="0385BF66" w:rsidR="00743282" w:rsidRPr="000179D8" w:rsidRDefault="00743282"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Pág. 70, Documento 01., C. 1.</w:t>
      </w:r>
    </w:p>
  </w:footnote>
  <w:footnote w:id="7">
    <w:p w14:paraId="1C32F32E" w14:textId="3F560650" w:rsidR="00743282" w:rsidRPr="000179D8" w:rsidRDefault="00743282"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w:t>
      </w:r>
      <w:r w:rsidR="00EB39AB" w:rsidRPr="000179D8">
        <w:rPr>
          <w:rFonts w:ascii="Century" w:hAnsi="Century" w:cstheme="majorHAnsi"/>
          <w:sz w:val="18"/>
          <w:szCs w:val="18"/>
        </w:rPr>
        <w:t>Pág. 73, Documento 01., C. 1.</w:t>
      </w:r>
    </w:p>
  </w:footnote>
  <w:footnote w:id="8">
    <w:p w14:paraId="597EE8C3" w14:textId="1158D9CB" w:rsidR="00EB39AB" w:rsidRPr="000179D8" w:rsidRDefault="00EB39AB"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Pág. 87, Documento 01., C. 1.</w:t>
      </w:r>
    </w:p>
  </w:footnote>
  <w:footnote w:id="9">
    <w:p w14:paraId="3B32DADB" w14:textId="39D61C13" w:rsidR="00EB39AB" w:rsidRPr="000179D8" w:rsidRDefault="00EB39AB"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Págs. 93 a 96, Documento 01., C. 1.</w:t>
      </w:r>
    </w:p>
  </w:footnote>
  <w:footnote w:id="10">
    <w:p w14:paraId="59931C4A" w14:textId="3E2563AC" w:rsidR="00CA0243" w:rsidRPr="000179D8" w:rsidRDefault="00CA0243"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Pág. 106, Documento 01., C. 1.</w:t>
      </w:r>
    </w:p>
  </w:footnote>
  <w:footnote w:id="11">
    <w:p w14:paraId="73F777FB" w14:textId="1778C781" w:rsidR="00CA0243" w:rsidRPr="000179D8" w:rsidRDefault="00CA0243"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Pág. 114, Documento 01., C. 1.</w:t>
      </w:r>
    </w:p>
  </w:footnote>
  <w:footnote w:id="12">
    <w:p w14:paraId="26E78DE8" w14:textId="2820D1F7" w:rsidR="00CA0243" w:rsidRPr="000179D8" w:rsidRDefault="00CA0243"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Pág. 121, Documento 01., C. 1.</w:t>
      </w:r>
    </w:p>
  </w:footnote>
  <w:footnote w:id="13">
    <w:p w14:paraId="74C4A0CD" w14:textId="715276A5" w:rsidR="005425CD" w:rsidRPr="000179D8" w:rsidRDefault="005425CD"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Documento 04., C. 1.</w:t>
      </w:r>
    </w:p>
  </w:footnote>
  <w:footnote w:id="14">
    <w:p w14:paraId="73069A3A" w14:textId="737C27EF" w:rsidR="005425CD" w:rsidRPr="000179D8" w:rsidRDefault="005425CD"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Documento 08., C. 1.</w:t>
      </w:r>
    </w:p>
  </w:footnote>
  <w:footnote w:id="15">
    <w:p w14:paraId="05020122" w14:textId="71F4937A" w:rsidR="00CA0243" w:rsidRPr="000179D8" w:rsidRDefault="00CA0243"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Documento 02., C. 1.</w:t>
      </w:r>
    </w:p>
  </w:footnote>
  <w:footnote w:id="16">
    <w:p w14:paraId="25AB919B" w14:textId="30C88D0E" w:rsidR="005425CD" w:rsidRPr="000179D8" w:rsidRDefault="005425CD"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Documentos 10, 11 y 12., C. 1.</w:t>
      </w:r>
    </w:p>
  </w:footnote>
  <w:footnote w:id="17">
    <w:p w14:paraId="33ECA4E1" w14:textId="61052355" w:rsidR="005425CD" w:rsidRPr="000179D8" w:rsidRDefault="005425CD"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Documento 14., C. 1.</w:t>
      </w:r>
    </w:p>
  </w:footnote>
  <w:footnote w:id="18">
    <w:p w14:paraId="58ADAE71" w14:textId="412F18F5" w:rsidR="005425CD" w:rsidRPr="000179D8" w:rsidRDefault="005425CD"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Documento 07., C. 2.</w:t>
      </w:r>
    </w:p>
  </w:footnote>
  <w:footnote w:id="19">
    <w:p w14:paraId="0FA6A38E" w14:textId="30B969BB" w:rsidR="005425CD" w:rsidRPr="000179D8" w:rsidRDefault="005425CD"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Documento 17., C. 2.</w:t>
      </w:r>
    </w:p>
  </w:footnote>
  <w:footnote w:id="20">
    <w:p w14:paraId="4846E9C5" w14:textId="77777777" w:rsidR="00B53A6D" w:rsidRPr="000179D8" w:rsidRDefault="00B53A6D" w:rsidP="00BF1683">
      <w:pPr>
        <w:pStyle w:val="Textonotapie"/>
        <w:jc w:val="both"/>
        <w:rPr>
          <w:rFonts w:ascii="Century" w:hAnsi="Century" w:cstheme="majorHAnsi"/>
          <w:sz w:val="18"/>
          <w:szCs w:val="18"/>
          <w:lang w:val="es-419"/>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S</w:t>
      </w:r>
      <w:r w:rsidRPr="000179D8">
        <w:rPr>
          <w:rFonts w:ascii="Century" w:eastAsia="Malgun Gothic" w:hAnsi="Century" w:cstheme="majorHAnsi"/>
          <w:bCs/>
          <w:sz w:val="18"/>
          <w:szCs w:val="18"/>
          <w:lang w:val="es-CO"/>
        </w:rPr>
        <w:t xml:space="preserve">entencia del 19 de junio de 2018, radicado </w:t>
      </w:r>
      <w:r w:rsidRPr="000179D8">
        <w:rPr>
          <w:rFonts w:ascii="Century" w:hAnsi="Century" w:cstheme="majorHAnsi"/>
          <w:sz w:val="18"/>
          <w:szCs w:val="18"/>
        </w:rPr>
        <w:t xml:space="preserve">2011-00193-01, </w:t>
      </w:r>
    </w:p>
  </w:footnote>
  <w:footnote w:id="21">
    <w:p w14:paraId="6382FAE3" w14:textId="77777777" w:rsidR="00B53A6D" w:rsidRPr="000179D8" w:rsidRDefault="00B53A6D" w:rsidP="00BF1683">
      <w:pPr>
        <w:pStyle w:val="Textonotapie"/>
        <w:jc w:val="both"/>
        <w:rPr>
          <w:rFonts w:ascii="Century" w:hAnsi="Century" w:cstheme="majorHAnsi"/>
          <w:sz w:val="18"/>
          <w:szCs w:val="18"/>
          <w:lang w:val="es-419"/>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Sentencia del 19 de junio de 2020, radicado 2019-00046-01, M.P. Duberney Grisales Herrera.</w:t>
      </w:r>
    </w:p>
  </w:footnote>
  <w:footnote w:id="22">
    <w:p w14:paraId="32DFCBE1" w14:textId="77777777" w:rsidR="00B53A6D" w:rsidRPr="000179D8" w:rsidRDefault="00B53A6D" w:rsidP="00BF1683">
      <w:pPr>
        <w:pStyle w:val="Textonotapie"/>
        <w:jc w:val="both"/>
        <w:rPr>
          <w:rFonts w:ascii="Century" w:hAnsi="Century" w:cstheme="majorHAnsi"/>
          <w:sz w:val="18"/>
          <w:szCs w:val="18"/>
          <w:lang w:val="es-419"/>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STC9587-2017, STC15273-2019, STC11328-2019 </w:t>
      </w:r>
      <w:r w:rsidRPr="000179D8">
        <w:rPr>
          <w:rFonts w:ascii="Century" w:hAnsi="Century" w:cstheme="majorHAnsi"/>
          <w:sz w:val="18"/>
          <w:szCs w:val="18"/>
          <w:shd w:val="clear" w:color="auto" w:fill="FFFFFF"/>
        </w:rPr>
        <w:t>y STC100-2019</w:t>
      </w:r>
    </w:p>
  </w:footnote>
  <w:footnote w:id="23">
    <w:p w14:paraId="4E9D426A" w14:textId="77777777" w:rsidR="00B53A6D" w:rsidRPr="000179D8" w:rsidRDefault="00B53A6D" w:rsidP="00BF1683">
      <w:pPr>
        <w:pStyle w:val="Textonotapie"/>
        <w:jc w:val="both"/>
        <w:rPr>
          <w:rFonts w:ascii="Century" w:hAnsi="Century" w:cstheme="majorHAnsi"/>
          <w:sz w:val="18"/>
          <w:szCs w:val="18"/>
          <w:lang w:val="es-419"/>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w:t>
      </w:r>
      <w:r w:rsidRPr="000179D8">
        <w:rPr>
          <w:rFonts w:ascii="Century" w:hAnsi="Century" w:cstheme="majorHAnsi"/>
          <w:sz w:val="18"/>
          <w:szCs w:val="18"/>
          <w:shd w:val="clear" w:color="auto" w:fill="FFFFFF"/>
        </w:rPr>
        <w:t>SC2351-2019.</w:t>
      </w:r>
    </w:p>
  </w:footnote>
  <w:footnote w:id="24">
    <w:p w14:paraId="7FC85C66" w14:textId="7566C791" w:rsidR="004578D6" w:rsidRPr="000179D8" w:rsidRDefault="004578D6"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Pág. 04, Documento 01., C. 1.</w:t>
      </w:r>
    </w:p>
  </w:footnote>
  <w:footnote w:id="25">
    <w:p w14:paraId="249633A9" w14:textId="15158E3A" w:rsidR="004578D6" w:rsidRPr="000179D8" w:rsidRDefault="004578D6"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Pág. 06, Documento 01., C. 1.</w:t>
      </w:r>
    </w:p>
  </w:footnote>
  <w:footnote w:id="26">
    <w:p w14:paraId="09FA2D98" w14:textId="6D0581CA" w:rsidR="004578D6" w:rsidRPr="000179D8" w:rsidRDefault="004578D6"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Pág. 10, Documento 01., C. 1.</w:t>
      </w:r>
    </w:p>
  </w:footnote>
  <w:footnote w:id="27">
    <w:p w14:paraId="7D3C19F3" w14:textId="4D8B52A8" w:rsidR="004578D6" w:rsidRPr="000179D8" w:rsidRDefault="004578D6"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w:t>
      </w:r>
      <w:r w:rsidRPr="000179D8">
        <w:rPr>
          <w:rFonts w:ascii="Century" w:hAnsi="Century" w:cstheme="majorHAnsi"/>
          <w:sz w:val="18"/>
          <w:szCs w:val="18"/>
          <w:lang w:val="es-CO"/>
        </w:rPr>
        <w:t>Min. 16:55 a 17:47, Archivo 10, C. 1.</w:t>
      </w:r>
    </w:p>
  </w:footnote>
  <w:footnote w:id="28">
    <w:p w14:paraId="53E6B2DE" w14:textId="2F90CBB5" w:rsidR="001E3564" w:rsidRPr="000179D8" w:rsidRDefault="001E3564"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w:t>
      </w:r>
      <w:r w:rsidRPr="000179D8">
        <w:rPr>
          <w:rFonts w:ascii="Century" w:hAnsi="Century" w:cstheme="majorHAnsi"/>
          <w:sz w:val="18"/>
          <w:szCs w:val="18"/>
          <w:lang w:val="es-CO"/>
        </w:rPr>
        <w:t>Min. 19:51 a 19:58, Archivo 10, C. 1.</w:t>
      </w:r>
    </w:p>
  </w:footnote>
  <w:footnote w:id="29">
    <w:p w14:paraId="19CEC0AC" w14:textId="64023B38" w:rsidR="001E3564" w:rsidRPr="000179D8" w:rsidRDefault="001E3564" w:rsidP="00BF1683">
      <w:pPr>
        <w:pStyle w:val="Textonotapie"/>
        <w:jc w:val="both"/>
        <w:rPr>
          <w:rFonts w:ascii="Century" w:hAnsi="Century" w:cstheme="majorHAnsi"/>
          <w:sz w:val="18"/>
          <w:szCs w:val="18"/>
          <w:lang w:val="es-CO"/>
        </w:rPr>
      </w:pPr>
      <w:r w:rsidRPr="000179D8">
        <w:rPr>
          <w:rStyle w:val="Refdenotaalpie"/>
          <w:rFonts w:ascii="Century" w:hAnsi="Century" w:cstheme="majorHAnsi"/>
          <w:sz w:val="18"/>
          <w:szCs w:val="18"/>
        </w:rPr>
        <w:footnoteRef/>
      </w:r>
      <w:r w:rsidRPr="000179D8">
        <w:rPr>
          <w:rFonts w:ascii="Century" w:hAnsi="Century" w:cstheme="majorHAnsi"/>
          <w:sz w:val="18"/>
          <w:szCs w:val="18"/>
        </w:rPr>
        <w:t xml:space="preserve"> </w:t>
      </w:r>
      <w:r w:rsidRPr="000179D8">
        <w:rPr>
          <w:rFonts w:ascii="Century" w:hAnsi="Century" w:cstheme="majorHAnsi"/>
          <w:sz w:val="18"/>
          <w:szCs w:val="18"/>
          <w:lang w:val="es-CO"/>
        </w:rPr>
        <w:t>Min. 34:49, Archivo 10, C. 1.</w:t>
      </w:r>
    </w:p>
  </w:footnote>
  <w:footnote w:id="30">
    <w:p w14:paraId="6249A1F2" w14:textId="3B0CAF38" w:rsidR="009B0D16" w:rsidRPr="000179D8" w:rsidRDefault="009B0D16" w:rsidP="00BF1683">
      <w:pPr>
        <w:pStyle w:val="Textonotapie"/>
        <w:jc w:val="both"/>
        <w:rPr>
          <w:rFonts w:ascii="Century" w:hAnsi="Century"/>
          <w:sz w:val="18"/>
          <w:szCs w:val="18"/>
          <w:lang w:val="es-419"/>
        </w:rPr>
      </w:pPr>
      <w:r w:rsidRPr="000179D8">
        <w:rPr>
          <w:rStyle w:val="Refdenotaalpie"/>
          <w:rFonts w:ascii="Century" w:hAnsi="Century"/>
          <w:sz w:val="18"/>
          <w:szCs w:val="18"/>
        </w:rPr>
        <w:footnoteRef/>
      </w:r>
      <w:r w:rsidRPr="000179D8">
        <w:rPr>
          <w:rFonts w:ascii="Century" w:hAnsi="Century"/>
          <w:sz w:val="18"/>
          <w:szCs w:val="18"/>
        </w:rPr>
        <w:t xml:space="preserve"> </w:t>
      </w:r>
      <w:r w:rsidRPr="000179D8">
        <w:rPr>
          <w:rFonts w:ascii="Century" w:hAnsi="Century"/>
          <w:sz w:val="18"/>
          <w:szCs w:val="18"/>
          <w:lang w:val="es-419"/>
        </w:rPr>
        <w:t>Sentencia STC7973-2019</w:t>
      </w:r>
    </w:p>
  </w:footnote>
  <w:footnote w:id="31">
    <w:p w14:paraId="05AAA7E9" w14:textId="6137D723" w:rsidR="00E0312A" w:rsidRPr="000179D8" w:rsidRDefault="00E0312A" w:rsidP="00BF1683">
      <w:pPr>
        <w:pStyle w:val="Textonotapie"/>
        <w:jc w:val="both"/>
        <w:rPr>
          <w:rFonts w:ascii="Century" w:hAnsi="Century"/>
          <w:sz w:val="18"/>
          <w:szCs w:val="18"/>
          <w:lang w:val="es-419"/>
        </w:rPr>
      </w:pPr>
      <w:r w:rsidRPr="000179D8">
        <w:rPr>
          <w:rStyle w:val="Refdenotaalpie"/>
          <w:rFonts w:ascii="Century" w:hAnsi="Century"/>
          <w:sz w:val="18"/>
          <w:szCs w:val="18"/>
        </w:rPr>
        <w:footnoteRef/>
      </w:r>
      <w:r w:rsidRPr="000179D8">
        <w:rPr>
          <w:rFonts w:ascii="Century" w:hAnsi="Century"/>
          <w:sz w:val="18"/>
          <w:szCs w:val="18"/>
        </w:rPr>
        <w:t xml:space="preserve"> Peña Nossa, Lisandro, De las sociedades comerciales, Temis, Universidad Santo Tomás, 6ª Edición, 2011, p. 372</w:t>
      </w:r>
    </w:p>
  </w:footnote>
  <w:footnote w:id="32">
    <w:p w14:paraId="1F306371" w14:textId="3A0A10BE" w:rsidR="00254483" w:rsidRPr="000179D8" w:rsidRDefault="00254483" w:rsidP="00BF1683">
      <w:pPr>
        <w:pStyle w:val="Textonotapie"/>
        <w:jc w:val="both"/>
        <w:rPr>
          <w:rFonts w:ascii="Century" w:hAnsi="Century"/>
          <w:sz w:val="18"/>
          <w:szCs w:val="18"/>
          <w:lang w:val="es-419"/>
        </w:rPr>
      </w:pPr>
      <w:r w:rsidRPr="000179D8">
        <w:rPr>
          <w:rStyle w:val="Refdenotaalpie"/>
          <w:rFonts w:ascii="Century" w:hAnsi="Century"/>
          <w:sz w:val="18"/>
          <w:szCs w:val="18"/>
        </w:rPr>
        <w:footnoteRef/>
      </w:r>
      <w:r w:rsidRPr="000179D8">
        <w:rPr>
          <w:rFonts w:ascii="Century" w:hAnsi="Century"/>
          <w:sz w:val="18"/>
          <w:szCs w:val="18"/>
        </w:rPr>
        <w:t xml:space="preserve"> Sent. de 28 mayo 1988, sección tercera. </w:t>
      </w:r>
    </w:p>
  </w:footnote>
  <w:footnote w:id="33">
    <w:p w14:paraId="75FE43D2" w14:textId="406C0132" w:rsidR="00254483" w:rsidRPr="000179D8" w:rsidRDefault="00254483" w:rsidP="00BF1683">
      <w:pPr>
        <w:pStyle w:val="Textonotapie"/>
        <w:jc w:val="both"/>
        <w:rPr>
          <w:rFonts w:ascii="Century" w:hAnsi="Century"/>
          <w:sz w:val="18"/>
          <w:szCs w:val="18"/>
          <w:lang w:val="es-419"/>
        </w:rPr>
      </w:pPr>
      <w:r w:rsidRPr="000179D8">
        <w:rPr>
          <w:rStyle w:val="Refdenotaalpie"/>
          <w:rFonts w:ascii="Century" w:hAnsi="Century"/>
          <w:sz w:val="18"/>
          <w:szCs w:val="18"/>
        </w:rPr>
        <w:footnoteRef/>
      </w:r>
      <w:r w:rsidRPr="000179D8">
        <w:rPr>
          <w:rFonts w:ascii="Century" w:hAnsi="Century"/>
          <w:sz w:val="18"/>
          <w:szCs w:val="18"/>
        </w:rPr>
        <w:t xml:space="preserve"> </w:t>
      </w:r>
      <w:r w:rsidRPr="000179D8">
        <w:rPr>
          <w:rFonts w:ascii="Century" w:hAnsi="Century"/>
          <w:sz w:val="18"/>
          <w:szCs w:val="18"/>
          <w:lang w:val="es-419"/>
        </w:rPr>
        <w:t>Reyes Villamizar, Francisco, Derecho societario, Temis S.A., 2011, Bogotá, p. 582</w:t>
      </w:r>
    </w:p>
  </w:footnote>
  <w:footnote w:id="34">
    <w:p w14:paraId="15348425" w14:textId="7168B293" w:rsidR="00E12AD0" w:rsidRPr="000179D8" w:rsidRDefault="00E12AD0" w:rsidP="00BF1683">
      <w:pPr>
        <w:pStyle w:val="Textonotapie"/>
        <w:jc w:val="both"/>
        <w:rPr>
          <w:rFonts w:ascii="Century" w:hAnsi="Century"/>
          <w:sz w:val="18"/>
          <w:szCs w:val="18"/>
          <w:lang w:val="es-419"/>
        </w:rPr>
      </w:pPr>
      <w:r w:rsidRPr="000179D8">
        <w:rPr>
          <w:rStyle w:val="Refdenotaalpie"/>
          <w:rFonts w:ascii="Century" w:hAnsi="Century"/>
          <w:sz w:val="18"/>
          <w:szCs w:val="18"/>
        </w:rPr>
        <w:footnoteRef/>
      </w:r>
      <w:r w:rsidRPr="000179D8">
        <w:rPr>
          <w:rFonts w:ascii="Century" w:hAnsi="Century"/>
          <w:sz w:val="18"/>
          <w:szCs w:val="18"/>
        </w:rPr>
        <w:t xml:space="preserve"> </w:t>
      </w:r>
      <w:r w:rsidRPr="000179D8">
        <w:rPr>
          <w:rFonts w:ascii="Century" w:hAnsi="Century"/>
          <w:sz w:val="18"/>
          <w:szCs w:val="18"/>
          <w:lang w:val="es-419"/>
        </w:rPr>
        <w:t xml:space="preserve">Todos ellos pueden ser consultados en la página: </w:t>
      </w:r>
    </w:p>
    <w:p w14:paraId="5DDDFE90" w14:textId="2DC941AF" w:rsidR="00E12AD0" w:rsidRPr="000179D8" w:rsidRDefault="00E12AD0" w:rsidP="00BF1683">
      <w:pPr>
        <w:pStyle w:val="Textonotapie"/>
        <w:jc w:val="both"/>
        <w:rPr>
          <w:rFonts w:ascii="Century" w:hAnsi="Century"/>
          <w:sz w:val="18"/>
          <w:szCs w:val="18"/>
          <w:lang w:val="es-419"/>
        </w:rPr>
      </w:pPr>
      <w:r w:rsidRPr="000179D8">
        <w:rPr>
          <w:rFonts w:ascii="Century" w:hAnsi="Century"/>
          <w:sz w:val="18"/>
          <w:szCs w:val="18"/>
          <w:lang w:val="es-419"/>
        </w:rPr>
        <w:t>https://www.supersociedades.gov.co/nuestra_entidad/normatividad/normatividad_conceptos_juridicos</w:t>
      </w:r>
    </w:p>
  </w:footnote>
  <w:footnote w:id="35">
    <w:p w14:paraId="65A01C69" w14:textId="4649DA7D" w:rsidR="00A3310D" w:rsidRPr="000179D8" w:rsidRDefault="00A3310D" w:rsidP="00BF1683">
      <w:pPr>
        <w:spacing w:after="0" w:line="240" w:lineRule="auto"/>
        <w:jc w:val="both"/>
        <w:rPr>
          <w:rFonts w:ascii="Century" w:hAnsi="Century"/>
          <w:sz w:val="18"/>
          <w:szCs w:val="18"/>
        </w:rPr>
      </w:pPr>
      <w:r w:rsidRPr="000179D8">
        <w:rPr>
          <w:rStyle w:val="Refdenotaalpie"/>
          <w:rFonts w:ascii="Century" w:hAnsi="Century"/>
          <w:sz w:val="18"/>
          <w:szCs w:val="18"/>
        </w:rPr>
        <w:footnoteRef/>
      </w:r>
      <w:r w:rsidRPr="000179D8">
        <w:rPr>
          <w:rFonts w:ascii="Century" w:hAnsi="Century"/>
          <w:sz w:val="18"/>
          <w:szCs w:val="18"/>
        </w:rPr>
        <w:t xml:space="preserve"> Así lo ha sostenido esta Colegiatura en providencias como las del 31 de agosto de2018, radicado 2016-00818 y del 10 de octubre del mismo año, radicado 2017-00046, M.P. Duberney Grisales Herrera.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CB8"/>
    <w:multiLevelType w:val="hybridMultilevel"/>
    <w:tmpl w:val="22E8AB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9B4E73"/>
    <w:multiLevelType w:val="hybridMultilevel"/>
    <w:tmpl w:val="85DE04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186F16"/>
    <w:multiLevelType w:val="multilevel"/>
    <w:tmpl w:val="BFA47A0E"/>
    <w:lvl w:ilvl="0">
      <w:start w:val="1"/>
      <w:numFmt w:val="decimal"/>
      <w:lvlText w:val="%1."/>
      <w:lvlJc w:val="left"/>
      <w:pPr>
        <w:ind w:left="3195" w:hanging="360"/>
      </w:pPr>
      <w:rPr>
        <w:rFonts w:hint="default"/>
        <w:b w:val="0"/>
      </w:rPr>
    </w:lvl>
    <w:lvl w:ilvl="1">
      <w:start w:val="1"/>
      <w:numFmt w:val="decimal"/>
      <w:isLgl/>
      <w:lvlText w:val="%1.%2."/>
      <w:lvlJc w:val="left"/>
      <w:pPr>
        <w:ind w:left="3555" w:hanging="720"/>
      </w:pPr>
      <w:rPr>
        <w:rFonts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275" w:hanging="144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3" w15:restartNumberingAfterBreak="0">
    <w:nsid w:val="10F94A3F"/>
    <w:multiLevelType w:val="hybridMultilevel"/>
    <w:tmpl w:val="7B748C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611834"/>
    <w:multiLevelType w:val="hybridMultilevel"/>
    <w:tmpl w:val="3176CD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AA25A0"/>
    <w:multiLevelType w:val="hybridMultilevel"/>
    <w:tmpl w:val="5BD0C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175B5D"/>
    <w:multiLevelType w:val="multilevel"/>
    <w:tmpl w:val="9DF4351E"/>
    <w:lvl w:ilvl="0">
      <w:start w:val="1"/>
      <w:numFmt w:val="decimal"/>
      <w:lvlText w:val="%1."/>
      <w:lvlJc w:val="left"/>
      <w:pPr>
        <w:ind w:left="3296" w:hanging="360"/>
      </w:pPr>
      <w:rPr>
        <w:spacing w:val="0"/>
        <w:w w:val="99"/>
        <w:lang w:val="es-CO" w:eastAsia="en-US" w:bidi="ar-SA"/>
      </w:rPr>
    </w:lvl>
    <w:lvl w:ilvl="1">
      <w:start w:val="1"/>
      <w:numFmt w:val="decimal"/>
      <w:lvlText w:val="%1.%2."/>
      <w:lvlJc w:val="left"/>
      <w:pPr>
        <w:ind w:left="3657" w:hanging="722"/>
      </w:pPr>
      <w:rPr>
        <w:rFonts w:ascii="Gadugi" w:eastAsia="Gadugi" w:hAnsi="Gadugi" w:cs="Gadugi" w:hint="default"/>
        <w:b w:val="0"/>
        <w:bCs w:val="0"/>
        <w:i w:val="0"/>
        <w:iCs w:val="0"/>
        <w:spacing w:val="-2"/>
        <w:w w:val="100"/>
        <w:sz w:val="26"/>
        <w:szCs w:val="26"/>
        <w:lang w:val="es-CO" w:eastAsia="en-US" w:bidi="ar-SA"/>
      </w:rPr>
    </w:lvl>
    <w:lvl w:ilvl="2">
      <w:numFmt w:val="bullet"/>
      <w:lvlText w:val="•"/>
      <w:lvlJc w:val="left"/>
      <w:pPr>
        <w:ind w:left="3660" w:hanging="722"/>
      </w:pPr>
      <w:rPr>
        <w:lang w:val="es-CO" w:eastAsia="en-US" w:bidi="ar-SA"/>
      </w:rPr>
    </w:lvl>
    <w:lvl w:ilvl="3">
      <w:numFmt w:val="bullet"/>
      <w:lvlText w:val="•"/>
      <w:lvlJc w:val="left"/>
      <w:pPr>
        <w:ind w:left="4328" w:hanging="722"/>
      </w:pPr>
      <w:rPr>
        <w:lang w:val="es-CO" w:eastAsia="en-US" w:bidi="ar-SA"/>
      </w:rPr>
    </w:lvl>
    <w:lvl w:ilvl="4">
      <w:numFmt w:val="bullet"/>
      <w:lvlText w:val="•"/>
      <w:lvlJc w:val="left"/>
      <w:pPr>
        <w:ind w:left="4997" w:hanging="722"/>
      </w:pPr>
      <w:rPr>
        <w:lang w:val="es-CO" w:eastAsia="en-US" w:bidi="ar-SA"/>
      </w:rPr>
    </w:lvl>
    <w:lvl w:ilvl="5">
      <w:numFmt w:val="bullet"/>
      <w:lvlText w:val="•"/>
      <w:lvlJc w:val="left"/>
      <w:pPr>
        <w:ind w:left="5665" w:hanging="722"/>
      </w:pPr>
      <w:rPr>
        <w:lang w:val="es-CO" w:eastAsia="en-US" w:bidi="ar-SA"/>
      </w:rPr>
    </w:lvl>
    <w:lvl w:ilvl="6">
      <w:numFmt w:val="bullet"/>
      <w:lvlText w:val="•"/>
      <w:lvlJc w:val="left"/>
      <w:pPr>
        <w:ind w:left="6334" w:hanging="722"/>
      </w:pPr>
      <w:rPr>
        <w:lang w:val="es-CO" w:eastAsia="en-US" w:bidi="ar-SA"/>
      </w:rPr>
    </w:lvl>
    <w:lvl w:ilvl="7">
      <w:numFmt w:val="bullet"/>
      <w:lvlText w:val="•"/>
      <w:lvlJc w:val="left"/>
      <w:pPr>
        <w:ind w:left="7002" w:hanging="722"/>
      </w:pPr>
      <w:rPr>
        <w:lang w:val="es-CO" w:eastAsia="en-US" w:bidi="ar-SA"/>
      </w:rPr>
    </w:lvl>
    <w:lvl w:ilvl="8">
      <w:numFmt w:val="bullet"/>
      <w:lvlText w:val="•"/>
      <w:lvlJc w:val="left"/>
      <w:pPr>
        <w:ind w:left="7671" w:hanging="722"/>
      </w:pPr>
      <w:rPr>
        <w:lang w:val="es-CO" w:eastAsia="en-US" w:bidi="ar-SA"/>
      </w:rPr>
    </w:lvl>
  </w:abstractNum>
  <w:abstractNum w:abstractNumId="7" w15:restartNumberingAfterBreak="0">
    <w:nsid w:val="24340EBC"/>
    <w:multiLevelType w:val="hybridMultilevel"/>
    <w:tmpl w:val="E2464410"/>
    <w:lvl w:ilvl="0" w:tplc="0C0A000F">
      <w:start w:val="1"/>
      <w:numFmt w:val="decimal"/>
      <w:lvlText w:val="%1."/>
      <w:lvlJc w:val="left"/>
      <w:pPr>
        <w:ind w:left="3192" w:hanging="360"/>
      </w:pPr>
      <w:rPr>
        <w:rFonts w:hint="default"/>
      </w:rPr>
    </w:lvl>
    <w:lvl w:ilvl="1" w:tplc="0C0A0019">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8" w15:restartNumberingAfterBreak="0">
    <w:nsid w:val="26BA6E43"/>
    <w:multiLevelType w:val="hybridMultilevel"/>
    <w:tmpl w:val="8C203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CC172B"/>
    <w:multiLevelType w:val="hybridMultilevel"/>
    <w:tmpl w:val="84ECE0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7C09F7"/>
    <w:multiLevelType w:val="hybridMultilevel"/>
    <w:tmpl w:val="EBE6921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4AFF660A"/>
    <w:multiLevelType w:val="hybridMultilevel"/>
    <w:tmpl w:val="1EDE9D22"/>
    <w:lvl w:ilvl="0" w:tplc="03900564">
      <w:start w:val="1"/>
      <w:numFmt w:val="decimal"/>
      <w:lvlText w:val="%1)"/>
      <w:lvlJc w:val="left"/>
      <w:pPr>
        <w:ind w:left="3195" w:hanging="360"/>
      </w:pPr>
      <w:rPr>
        <w:rFonts w:hint="default"/>
      </w:rPr>
    </w:lvl>
    <w:lvl w:ilvl="1" w:tplc="240A0019">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2" w15:restartNumberingAfterBreak="0">
    <w:nsid w:val="549B0A27"/>
    <w:multiLevelType w:val="hybridMultilevel"/>
    <w:tmpl w:val="AF54CA44"/>
    <w:lvl w:ilvl="0" w:tplc="697AF17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3" w15:restartNumberingAfterBreak="0">
    <w:nsid w:val="6D0E730E"/>
    <w:multiLevelType w:val="hybridMultilevel"/>
    <w:tmpl w:val="F6C81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18673D0"/>
    <w:multiLevelType w:val="hybridMultilevel"/>
    <w:tmpl w:val="1E9492B4"/>
    <w:lvl w:ilvl="0" w:tplc="6CAC5A50">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5" w15:restartNumberingAfterBreak="0">
    <w:nsid w:val="73EB4036"/>
    <w:multiLevelType w:val="hybridMultilevel"/>
    <w:tmpl w:val="1D40AA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4BC2D65"/>
    <w:multiLevelType w:val="hybridMultilevel"/>
    <w:tmpl w:val="5614C5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10"/>
  </w:num>
  <w:num w:numId="5">
    <w:abstractNumId w:val="0"/>
  </w:num>
  <w:num w:numId="6">
    <w:abstractNumId w:val="15"/>
  </w:num>
  <w:num w:numId="7">
    <w:abstractNumId w:val="7"/>
  </w:num>
  <w:num w:numId="8">
    <w:abstractNumId w:val="4"/>
  </w:num>
  <w:num w:numId="9">
    <w:abstractNumId w:val="9"/>
  </w:num>
  <w:num w:numId="10">
    <w:abstractNumId w:val="1"/>
  </w:num>
  <w:num w:numId="11">
    <w:abstractNumId w:val="13"/>
  </w:num>
  <w:num w:numId="12">
    <w:abstractNumId w:val="3"/>
  </w:num>
  <w:num w:numId="13">
    <w:abstractNumId w:val="2"/>
  </w:num>
  <w:num w:numId="14">
    <w:abstractNumId w:val="12"/>
  </w:num>
  <w:num w:numId="15">
    <w:abstractNumId w:val="11"/>
  </w:num>
  <w:num w:numId="16">
    <w:abstractNumId w:val="14"/>
  </w:num>
  <w:num w:numId="1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AE"/>
    <w:rsid w:val="000045B0"/>
    <w:rsid w:val="0001182A"/>
    <w:rsid w:val="000144DB"/>
    <w:rsid w:val="000179D8"/>
    <w:rsid w:val="00025099"/>
    <w:rsid w:val="00031C8A"/>
    <w:rsid w:val="00032FA3"/>
    <w:rsid w:val="000364D0"/>
    <w:rsid w:val="00037847"/>
    <w:rsid w:val="00037F8F"/>
    <w:rsid w:val="00042B92"/>
    <w:rsid w:val="000456A2"/>
    <w:rsid w:val="000460D0"/>
    <w:rsid w:val="00054E36"/>
    <w:rsid w:val="00054EA0"/>
    <w:rsid w:val="00056805"/>
    <w:rsid w:val="00057D82"/>
    <w:rsid w:val="000629BE"/>
    <w:rsid w:val="000638A4"/>
    <w:rsid w:val="0007096D"/>
    <w:rsid w:val="00076535"/>
    <w:rsid w:val="000867BE"/>
    <w:rsid w:val="00086A21"/>
    <w:rsid w:val="00090CAE"/>
    <w:rsid w:val="00091F1D"/>
    <w:rsid w:val="0009298D"/>
    <w:rsid w:val="000A1F34"/>
    <w:rsid w:val="000A542D"/>
    <w:rsid w:val="000B0FFC"/>
    <w:rsid w:val="000B4869"/>
    <w:rsid w:val="000B6074"/>
    <w:rsid w:val="000B61E3"/>
    <w:rsid w:val="000B73F1"/>
    <w:rsid w:val="000D307C"/>
    <w:rsid w:val="000D446D"/>
    <w:rsid w:val="000D5143"/>
    <w:rsid w:val="000D782D"/>
    <w:rsid w:val="000E1039"/>
    <w:rsid w:val="000F50D9"/>
    <w:rsid w:val="0010528C"/>
    <w:rsid w:val="0011056F"/>
    <w:rsid w:val="00110778"/>
    <w:rsid w:val="00110BED"/>
    <w:rsid w:val="00111ACA"/>
    <w:rsid w:val="00112377"/>
    <w:rsid w:val="00113426"/>
    <w:rsid w:val="00113D96"/>
    <w:rsid w:val="00115B14"/>
    <w:rsid w:val="001163FA"/>
    <w:rsid w:val="00122319"/>
    <w:rsid w:val="00124A86"/>
    <w:rsid w:val="00124B12"/>
    <w:rsid w:val="00125524"/>
    <w:rsid w:val="00126A15"/>
    <w:rsid w:val="001270D8"/>
    <w:rsid w:val="00130FC3"/>
    <w:rsid w:val="00132633"/>
    <w:rsid w:val="001415F3"/>
    <w:rsid w:val="001522E3"/>
    <w:rsid w:val="00155F8A"/>
    <w:rsid w:val="001563F4"/>
    <w:rsid w:val="0016762D"/>
    <w:rsid w:val="00171F62"/>
    <w:rsid w:val="00172D49"/>
    <w:rsid w:val="00173260"/>
    <w:rsid w:val="00174FDC"/>
    <w:rsid w:val="00185AC5"/>
    <w:rsid w:val="00196815"/>
    <w:rsid w:val="001A206B"/>
    <w:rsid w:val="001A233D"/>
    <w:rsid w:val="001A2941"/>
    <w:rsid w:val="001A5114"/>
    <w:rsid w:val="001A6C70"/>
    <w:rsid w:val="001C038B"/>
    <w:rsid w:val="001C7494"/>
    <w:rsid w:val="001D0A59"/>
    <w:rsid w:val="001D0BEA"/>
    <w:rsid w:val="001D64A5"/>
    <w:rsid w:val="001E21DF"/>
    <w:rsid w:val="001E3564"/>
    <w:rsid w:val="001E4E43"/>
    <w:rsid w:val="001E5C2C"/>
    <w:rsid w:val="001E5C82"/>
    <w:rsid w:val="001F0185"/>
    <w:rsid w:val="001F1F54"/>
    <w:rsid w:val="001F711D"/>
    <w:rsid w:val="00201D33"/>
    <w:rsid w:val="00202982"/>
    <w:rsid w:val="00205A8B"/>
    <w:rsid w:val="00206321"/>
    <w:rsid w:val="00207300"/>
    <w:rsid w:val="00212268"/>
    <w:rsid w:val="00220EF4"/>
    <w:rsid w:val="00221688"/>
    <w:rsid w:val="002325EC"/>
    <w:rsid w:val="00233633"/>
    <w:rsid w:val="00243E14"/>
    <w:rsid w:val="00243FC0"/>
    <w:rsid w:val="00244175"/>
    <w:rsid w:val="0024537C"/>
    <w:rsid w:val="002508A5"/>
    <w:rsid w:val="00250FE1"/>
    <w:rsid w:val="0025279A"/>
    <w:rsid w:val="00253358"/>
    <w:rsid w:val="00254211"/>
    <w:rsid w:val="00254483"/>
    <w:rsid w:val="002639CD"/>
    <w:rsid w:val="00263B6D"/>
    <w:rsid w:val="00265F28"/>
    <w:rsid w:val="0027412C"/>
    <w:rsid w:val="002774F7"/>
    <w:rsid w:val="002840BE"/>
    <w:rsid w:val="00284F12"/>
    <w:rsid w:val="002851A6"/>
    <w:rsid w:val="002865FE"/>
    <w:rsid w:val="00292D27"/>
    <w:rsid w:val="002A1323"/>
    <w:rsid w:val="002A4DC8"/>
    <w:rsid w:val="002A795F"/>
    <w:rsid w:val="002B6759"/>
    <w:rsid w:val="002B7D45"/>
    <w:rsid w:val="002C03D8"/>
    <w:rsid w:val="002C25B2"/>
    <w:rsid w:val="002C6EFE"/>
    <w:rsid w:val="002D0690"/>
    <w:rsid w:val="002D1DA5"/>
    <w:rsid w:val="002D437A"/>
    <w:rsid w:val="002E35BD"/>
    <w:rsid w:val="002F2738"/>
    <w:rsid w:val="002F568C"/>
    <w:rsid w:val="00302969"/>
    <w:rsid w:val="0030759A"/>
    <w:rsid w:val="003158E6"/>
    <w:rsid w:val="0033507F"/>
    <w:rsid w:val="003366F2"/>
    <w:rsid w:val="00336952"/>
    <w:rsid w:val="00341418"/>
    <w:rsid w:val="0034289A"/>
    <w:rsid w:val="00342A2F"/>
    <w:rsid w:val="00344591"/>
    <w:rsid w:val="003477A3"/>
    <w:rsid w:val="003522A8"/>
    <w:rsid w:val="0035606D"/>
    <w:rsid w:val="00361B85"/>
    <w:rsid w:val="00364157"/>
    <w:rsid w:val="00370559"/>
    <w:rsid w:val="00370B35"/>
    <w:rsid w:val="00371E31"/>
    <w:rsid w:val="00372012"/>
    <w:rsid w:val="00377DF4"/>
    <w:rsid w:val="003836E6"/>
    <w:rsid w:val="003870F8"/>
    <w:rsid w:val="003961BC"/>
    <w:rsid w:val="00396995"/>
    <w:rsid w:val="00396BDD"/>
    <w:rsid w:val="003A157F"/>
    <w:rsid w:val="003A68A6"/>
    <w:rsid w:val="003A78AE"/>
    <w:rsid w:val="003B42B7"/>
    <w:rsid w:val="003B5412"/>
    <w:rsid w:val="003B7324"/>
    <w:rsid w:val="003C3E80"/>
    <w:rsid w:val="003C6F69"/>
    <w:rsid w:val="003C7C09"/>
    <w:rsid w:val="003D20AD"/>
    <w:rsid w:val="003D226A"/>
    <w:rsid w:val="003D32DF"/>
    <w:rsid w:val="003D5406"/>
    <w:rsid w:val="003D5793"/>
    <w:rsid w:val="003D785B"/>
    <w:rsid w:val="003E4B32"/>
    <w:rsid w:val="003E593C"/>
    <w:rsid w:val="003F0E37"/>
    <w:rsid w:val="003F52AA"/>
    <w:rsid w:val="00401732"/>
    <w:rsid w:val="00402717"/>
    <w:rsid w:val="004052E9"/>
    <w:rsid w:val="00405A31"/>
    <w:rsid w:val="00420CA6"/>
    <w:rsid w:val="0042246F"/>
    <w:rsid w:val="00422BDE"/>
    <w:rsid w:val="0042363C"/>
    <w:rsid w:val="00426656"/>
    <w:rsid w:val="00427484"/>
    <w:rsid w:val="0043543C"/>
    <w:rsid w:val="00436A0F"/>
    <w:rsid w:val="00437900"/>
    <w:rsid w:val="00444CD6"/>
    <w:rsid w:val="00451664"/>
    <w:rsid w:val="00455EEB"/>
    <w:rsid w:val="0045667F"/>
    <w:rsid w:val="0045716D"/>
    <w:rsid w:val="004578D6"/>
    <w:rsid w:val="00461088"/>
    <w:rsid w:val="004612CF"/>
    <w:rsid w:val="004650E2"/>
    <w:rsid w:val="004671A1"/>
    <w:rsid w:val="004705AE"/>
    <w:rsid w:val="0047438A"/>
    <w:rsid w:val="004764FD"/>
    <w:rsid w:val="0048035E"/>
    <w:rsid w:val="00482BA0"/>
    <w:rsid w:val="0048344F"/>
    <w:rsid w:val="0048446B"/>
    <w:rsid w:val="00485E40"/>
    <w:rsid w:val="004860A9"/>
    <w:rsid w:val="00486220"/>
    <w:rsid w:val="004903A2"/>
    <w:rsid w:val="00491B44"/>
    <w:rsid w:val="00497F0A"/>
    <w:rsid w:val="004A0ACF"/>
    <w:rsid w:val="004A1A86"/>
    <w:rsid w:val="004A5B7B"/>
    <w:rsid w:val="004B2C38"/>
    <w:rsid w:val="004B4EFA"/>
    <w:rsid w:val="004B7E75"/>
    <w:rsid w:val="004D463E"/>
    <w:rsid w:val="004D7377"/>
    <w:rsid w:val="004E304B"/>
    <w:rsid w:val="004E6BA7"/>
    <w:rsid w:val="005004B2"/>
    <w:rsid w:val="0050128E"/>
    <w:rsid w:val="005022ED"/>
    <w:rsid w:val="005137C2"/>
    <w:rsid w:val="00520C68"/>
    <w:rsid w:val="0052289B"/>
    <w:rsid w:val="00524E56"/>
    <w:rsid w:val="00535450"/>
    <w:rsid w:val="00536B63"/>
    <w:rsid w:val="00537B27"/>
    <w:rsid w:val="0054111A"/>
    <w:rsid w:val="005425CD"/>
    <w:rsid w:val="00545A2E"/>
    <w:rsid w:val="00554B03"/>
    <w:rsid w:val="00555036"/>
    <w:rsid w:val="00560673"/>
    <w:rsid w:val="00560B90"/>
    <w:rsid w:val="00560F7C"/>
    <w:rsid w:val="00565B05"/>
    <w:rsid w:val="00571600"/>
    <w:rsid w:val="00572197"/>
    <w:rsid w:val="00572B16"/>
    <w:rsid w:val="00572D2B"/>
    <w:rsid w:val="005743EA"/>
    <w:rsid w:val="00576DB3"/>
    <w:rsid w:val="00583612"/>
    <w:rsid w:val="00583B1B"/>
    <w:rsid w:val="005879CF"/>
    <w:rsid w:val="005961F8"/>
    <w:rsid w:val="005A0596"/>
    <w:rsid w:val="005A4AF3"/>
    <w:rsid w:val="005A4DC4"/>
    <w:rsid w:val="005A54D2"/>
    <w:rsid w:val="005B4996"/>
    <w:rsid w:val="005C6130"/>
    <w:rsid w:val="005D1D3E"/>
    <w:rsid w:val="005F01FD"/>
    <w:rsid w:val="005F2AA1"/>
    <w:rsid w:val="00600D10"/>
    <w:rsid w:val="00605B8A"/>
    <w:rsid w:val="00606EB1"/>
    <w:rsid w:val="0062322B"/>
    <w:rsid w:val="00625FE4"/>
    <w:rsid w:val="00634520"/>
    <w:rsid w:val="006447B3"/>
    <w:rsid w:val="00650907"/>
    <w:rsid w:val="00652D82"/>
    <w:rsid w:val="00664F5D"/>
    <w:rsid w:val="00666E39"/>
    <w:rsid w:val="00671286"/>
    <w:rsid w:val="00672546"/>
    <w:rsid w:val="00672989"/>
    <w:rsid w:val="0067658B"/>
    <w:rsid w:val="006766C5"/>
    <w:rsid w:val="00677F22"/>
    <w:rsid w:val="00680762"/>
    <w:rsid w:val="00686F93"/>
    <w:rsid w:val="006A7C67"/>
    <w:rsid w:val="006B1B5F"/>
    <w:rsid w:val="006B20E3"/>
    <w:rsid w:val="006B2C47"/>
    <w:rsid w:val="006C3E1E"/>
    <w:rsid w:val="006D3E08"/>
    <w:rsid w:val="006D6CD2"/>
    <w:rsid w:val="006D72EF"/>
    <w:rsid w:val="006E1C75"/>
    <w:rsid w:val="006E2D4F"/>
    <w:rsid w:val="006E7D6D"/>
    <w:rsid w:val="006F1958"/>
    <w:rsid w:val="0070094D"/>
    <w:rsid w:val="007048E7"/>
    <w:rsid w:val="00713776"/>
    <w:rsid w:val="00716403"/>
    <w:rsid w:val="007235CE"/>
    <w:rsid w:val="00726748"/>
    <w:rsid w:val="007303A9"/>
    <w:rsid w:val="00730424"/>
    <w:rsid w:val="00730A76"/>
    <w:rsid w:val="007318DA"/>
    <w:rsid w:val="00732111"/>
    <w:rsid w:val="00732675"/>
    <w:rsid w:val="00736AD8"/>
    <w:rsid w:val="00737B40"/>
    <w:rsid w:val="00741135"/>
    <w:rsid w:val="007430DB"/>
    <w:rsid w:val="00743282"/>
    <w:rsid w:val="00746726"/>
    <w:rsid w:val="00757A9E"/>
    <w:rsid w:val="00760880"/>
    <w:rsid w:val="00760CCB"/>
    <w:rsid w:val="0076341A"/>
    <w:rsid w:val="0076426B"/>
    <w:rsid w:val="00764999"/>
    <w:rsid w:val="00764FA5"/>
    <w:rsid w:val="00765D76"/>
    <w:rsid w:val="007723F0"/>
    <w:rsid w:val="0077301A"/>
    <w:rsid w:val="00775559"/>
    <w:rsid w:val="00777DBB"/>
    <w:rsid w:val="00784683"/>
    <w:rsid w:val="0078561C"/>
    <w:rsid w:val="00785DCD"/>
    <w:rsid w:val="007862DD"/>
    <w:rsid w:val="00791CC3"/>
    <w:rsid w:val="0079229C"/>
    <w:rsid w:val="007940EA"/>
    <w:rsid w:val="007941BB"/>
    <w:rsid w:val="007951B9"/>
    <w:rsid w:val="0079521B"/>
    <w:rsid w:val="007959D1"/>
    <w:rsid w:val="00797E49"/>
    <w:rsid w:val="007A262E"/>
    <w:rsid w:val="007A3E02"/>
    <w:rsid w:val="007A456E"/>
    <w:rsid w:val="007A458C"/>
    <w:rsid w:val="007A4A44"/>
    <w:rsid w:val="007B04DE"/>
    <w:rsid w:val="007B1A24"/>
    <w:rsid w:val="007C318D"/>
    <w:rsid w:val="007D2589"/>
    <w:rsid w:val="007D5244"/>
    <w:rsid w:val="007E5E24"/>
    <w:rsid w:val="007F7688"/>
    <w:rsid w:val="007F77AF"/>
    <w:rsid w:val="008051B8"/>
    <w:rsid w:val="00807A42"/>
    <w:rsid w:val="00812A67"/>
    <w:rsid w:val="0082492A"/>
    <w:rsid w:val="0082789E"/>
    <w:rsid w:val="0082791B"/>
    <w:rsid w:val="00830271"/>
    <w:rsid w:val="008335F1"/>
    <w:rsid w:val="00844C64"/>
    <w:rsid w:val="008462D4"/>
    <w:rsid w:val="00847385"/>
    <w:rsid w:val="00850C17"/>
    <w:rsid w:val="00864A25"/>
    <w:rsid w:val="00867B2A"/>
    <w:rsid w:val="00867EBB"/>
    <w:rsid w:val="00881250"/>
    <w:rsid w:val="00883CC4"/>
    <w:rsid w:val="00883F14"/>
    <w:rsid w:val="00893B89"/>
    <w:rsid w:val="00894B12"/>
    <w:rsid w:val="00894D4C"/>
    <w:rsid w:val="00895C65"/>
    <w:rsid w:val="008A06D4"/>
    <w:rsid w:val="008A4E59"/>
    <w:rsid w:val="008A5032"/>
    <w:rsid w:val="008A532C"/>
    <w:rsid w:val="008C61EC"/>
    <w:rsid w:val="008D46DC"/>
    <w:rsid w:val="008D54F6"/>
    <w:rsid w:val="008E240E"/>
    <w:rsid w:val="008E62D3"/>
    <w:rsid w:val="008F0861"/>
    <w:rsid w:val="008F0FD1"/>
    <w:rsid w:val="008F3209"/>
    <w:rsid w:val="008F4248"/>
    <w:rsid w:val="008F78B1"/>
    <w:rsid w:val="009018EE"/>
    <w:rsid w:val="00912555"/>
    <w:rsid w:val="009202BD"/>
    <w:rsid w:val="009245B4"/>
    <w:rsid w:val="00924B55"/>
    <w:rsid w:val="00925A0A"/>
    <w:rsid w:val="0092675C"/>
    <w:rsid w:val="00927EEA"/>
    <w:rsid w:val="009338EA"/>
    <w:rsid w:val="00933DFE"/>
    <w:rsid w:val="009363FD"/>
    <w:rsid w:val="009365D6"/>
    <w:rsid w:val="00940F49"/>
    <w:rsid w:val="00942990"/>
    <w:rsid w:val="00943860"/>
    <w:rsid w:val="00945E68"/>
    <w:rsid w:val="00945FAA"/>
    <w:rsid w:val="009508BB"/>
    <w:rsid w:val="00953A1C"/>
    <w:rsid w:val="00954754"/>
    <w:rsid w:val="00956741"/>
    <w:rsid w:val="00957C69"/>
    <w:rsid w:val="00964B3C"/>
    <w:rsid w:val="0096512F"/>
    <w:rsid w:val="00965BD8"/>
    <w:rsid w:val="0097097E"/>
    <w:rsid w:val="009727AF"/>
    <w:rsid w:val="00973602"/>
    <w:rsid w:val="0097764E"/>
    <w:rsid w:val="0097787B"/>
    <w:rsid w:val="00980C7A"/>
    <w:rsid w:val="0098248A"/>
    <w:rsid w:val="00986692"/>
    <w:rsid w:val="009929A3"/>
    <w:rsid w:val="009969DD"/>
    <w:rsid w:val="009A1E09"/>
    <w:rsid w:val="009B0D16"/>
    <w:rsid w:val="009C470D"/>
    <w:rsid w:val="009D07A9"/>
    <w:rsid w:val="009D56C9"/>
    <w:rsid w:val="009E3632"/>
    <w:rsid w:val="009E5AAA"/>
    <w:rsid w:val="009E65E9"/>
    <w:rsid w:val="009F1545"/>
    <w:rsid w:val="009F2F8F"/>
    <w:rsid w:val="009F5AC6"/>
    <w:rsid w:val="009F6B33"/>
    <w:rsid w:val="00A04D3C"/>
    <w:rsid w:val="00A06310"/>
    <w:rsid w:val="00A07797"/>
    <w:rsid w:val="00A20CC5"/>
    <w:rsid w:val="00A23FF1"/>
    <w:rsid w:val="00A2485E"/>
    <w:rsid w:val="00A257E5"/>
    <w:rsid w:val="00A30946"/>
    <w:rsid w:val="00A31983"/>
    <w:rsid w:val="00A3230E"/>
    <w:rsid w:val="00A3310D"/>
    <w:rsid w:val="00A35409"/>
    <w:rsid w:val="00A44CDF"/>
    <w:rsid w:val="00A462AE"/>
    <w:rsid w:val="00A50FF5"/>
    <w:rsid w:val="00A54A6F"/>
    <w:rsid w:val="00A5754F"/>
    <w:rsid w:val="00A70D26"/>
    <w:rsid w:val="00A714E1"/>
    <w:rsid w:val="00A71A2A"/>
    <w:rsid w:val="00A72097"/>
    <w:rsid w:val="00A84209"/>
    <w:rsid w:val="00A85787"/>
    <w:rsid w:val="00A85875"/>
    <w:rsid w:val="00A87204"/>
    <w:rsid w:val="00A90F1D"/>
    <w:rsid w:val="00AA3C3F"/>
    <w:rsid w:val="00AA4223"/>
    <w:rsid w:val="00AA4E4F"/>
    <w:rsid w:val="00AA6E58"/>
    <w:rsid w:val="00AB0EF1"/>
    <w:rsid w:val="00AB1968"/>
    <w:rsid w:val="00AB404F"/>
    <w:rsid w:val="00AC3DC7"/>
    <w:rsid w:val="00AC5166"/>
    <w:rsid w:val="00AD2195"/>
    <w:rsid w:val="00AD545D"/>
    <w:rsid w:val="00AE4A21"/>
    <w:rsid w:val="00AF06AB"/>
    <w:rsid w:val="00AF6FC9"/>
    <w:rsid w:val="00AF7351"/>
    <w:rsid w:val="00AF7C61"/>
    <w:rsid w:val="00B015FE"/>
    <w:rsid w:val="00B01E09"/>
    <w:rsid w:val="00B06042"/>
    <w:rsid w:val="00B07EA9"/>
    <w:rsid w:val="00B140AC"/>
    <w:rsid w:val="00B22ED1"/>
    <w:rsid w:val="00B25C46"/>
    <w:rsid w:val="00B26352"/>
    <w:rsid w:val="00B318FE"/>
    <w:rsid w:val="00B31B02"/>
    <w:rsid w:val="00B329D5"/>
    <w:rsid w:val="00B35A7C"/>
    <w:rsid w:val="00B50B35"/>
    <w:rsid w:val="00B5275F"/>
    <w:rsid w:val="00B53A6D"/>
    <w:rsid w:val="00B648D7"/>
    <w:rsid w:val="00B65E1B"/>
    <w:rsid w:val="00B74FEE"/>
    <w:rsid w:val="00B82CA5"/>
    <w:rsid w:val="00B86B3B"/>
    <w:rsid w:val="00B87BF9"/>
    <w:rsid w:val="00B92856"/>
    <w:rsid w:val="00B9456A"/>
    <w:rsid w:val="00B9704D"/>
    <w:rsid w:val="00BA4CF9"/>
    <w:rsid w:val="00BB2CC7"/>
    <w:rsid w:val="00BC1FC3"/>
    <w:rsid w:val="00BC28F9"/>
    <w:rsid w:val="00BC70E9"/>
    <w:rsid w:val="00BC7AFF"/>
    <w:rsid w:val="00BD2CE2"/>
    <w:rsid w:val="00BE0B82"/>
    <w:rsid w:val="00BF0BDF"/>
    <w:rsid w:val="00BF1683"/>
    <w:rsid w:val="00BF1FEE"/>
    <w:rsid w:val="00C0072B"/>
    <w:rsid w:val="00C02A51"/>
    <w:rsid w:val="00C07AAE"/>
    <w:rsid w:val="00C07D29"/>
    <w:rsid w:val="00C14F9E"/>
    <w:rsid w:val="00C17361"/>
    <w:rsid w:val="00C178FF"/>
    <w:rsid w:val="00C17A6C"/>
    <w:rsid w:val="00C20188"/>
    <w:rsid w:val="00C2033B"/>
    <w:rsid w:val="00C34FEA"/>
    <w:rsid w:val="00C356EE"/>
    <w:rsid w:val="00C40CD9"/>
    <w:rsid w:val="00C411B0"/>
    <w:rsid w:val="00C424D4"/>
    <w:rsid w:val="00C45AE1"/>
    <w:rsid w:val="00C5086D"/>
    <w:rsid w:val="00C54AA2"/>
    <w:rsid w:val="00C54D6A"/>
    <w:rsid w:val="00C60AC2"/>
    <w:rsid w:val="00C619EA"/>
    <w:rsid w:val="00C62C3F"/>
    <w:rsid w:val="00C632A0"/>
    <w:rsid w:val="00C65E90"/>
    <w:rsid w:val="00C822E1"/>
    <w:rsid w:val="00C83987"/>
    <w:rsid w:val="00C83A02"/>
    <w:rsid w:val="00C83F5A"/>
    <w:rsid w:val="00C84321"/>
    <w:rsid w:val="00C84983"/>
    <w:rsid w:val="00C872CE"/>
    <w:rsid w:val="00C92C6E"/>
    <w:rsid w:val="00C9301B"/>
    <w:rsid w:val="00C937C6"/>
    <w:rsid w:val="00CA0243"/>
    <w:rsid w:val="00CA254C"/>
    <w:rsid w:val="00CA2FB4"/>
    <w:rsid w:val="00CA683A"/>
    <w:rsid w:val="00CA7E87"/>
    <w:rsid w:val="00CB1C6C"/>
    <w:rsid w:val="00CC2F76"/>
    <w:rsid w:val="00CC3F4F"/>
    <w:rsid w:val="00CE05EE"/>
    <w:rsid w:val="00CE735F"/>
    <w:rsid w:val="00CF3CDC"/>
    <w:rsid w:val="00CF5139"/>
    <w:rsid w:val="00D0383D"/>
    <w:rsid w:val="00D03EEC"/>
    <w:rsid w:val="00D0728B"/>
    <w:rsid w:val="00D11466"/>
    <w:rsid w:val="00D23382"/>
    <w:rsid w:val="00D24B35"/>
    <w:rsid w:val="00D259E7"/>
    <w:rsid w:val="00D31CCA"/>
    <w:rsid w:val="00D31D4A"/>
    <w:rsid w:val="00D31EBE"/>
    <w:rsid w:val="00D4051F"/>
    <w:rsid w:val="00D40C4A"/>
    <w:rsid w:val="00D41C55"/>
    <w:rsid w:val="00D4465A"/>
    <w:rsid w:val="00D51D6D"/>
    <w:rsid w:val="00D52418"/>
    <w:rsid w:val="00D54BF1"/>
    <w:rsid w:val="00D56BA8"/>
    <w:rsid w:val="00D61068"/>
    <w:rsid w:val="00D61988"/>
    <w:rsid w:val="00D66131"/>
    <w:rsid w:val="00D679CC"/>
    <w:rsid w:val="00D71388"/>
    <w:rsid w:val="00D75F07"/>
    <w:rsid w:val="00D84EB3"/>
    <w:rsid w:val="00D912A5"/>
    <w:rsid w:val="00D92DD6"/>
    <w:rsid w:val="00D92E0F"/>
    <w:rsid w:val="00D95FD9"/>
    <w:rsid w:val="00DA5995"/>
    <w:rsid w:val="00DA787D"/>
    <w:rsid w:val="00DB4840"/>
    <w:rsid w:val="00DB5F58"/>
    <w:rsid w:val="00DB749E"/>
    <w:rsid w:val="00DB7BBA"/>
    <w:rsid w:val="00DC315D"/>
    <w:rsid w:val="00DC4E99"/>
    <w:rsid w:val="00DC6047"/>
    <w:rsid w:val="00DD0C0D"/>
    <w:rsid w:val="00DE0D69"/>
    <w:rsid w:val="00DE7F25"/>
    <w:rsid w:val="00DF73DB"/>
    <w:rsid w:val="00DF7953"/>
    <w:rsid w:val="00E00346"/>
    <w:rsid w:val="00E0312A"/>
    <w:rsid w:val="00E03CF0"/>
    <w:rsid w:val="00E055DA"/>
    <w:rsid w:val="00E12AD0"/>
    <w:rsid w:val="00E24F15"/>
    <w:rsid w:val="00E24FFD"/>
    <w:rsid w:val="00E26FCE"/>
    <w:rsid w:val="00E32820"/>
    <w:rsid w:val="00E34B28"/>
    <w:rsid w:val="00E4610A"/>
    <w:rsid w:val="00E47E9B"/>
    <w:rsid w:val="00E50B80"/>
    <w:rsid w:val="00E52364"/>
    <w:rsid w:val="00E66374"/>
    <w:rsid w:val="00E67CC1"/>
    <w:rsid w:val="00E7285E"/>
    <w:rsid w:val="00E76373"/>
    <w:rsid w:val="00E77239"/>
    <w:rsid w:val="00E8123F"/>
    <w:rsid w:val="00E827DA"/>
    <w:rsid w:val="00E82824"/>
    <w:rsid w:val="00E84A60"/>
    <w:rsid w:val="00E84EC6"/>
    <w:rsid w:val="00E85777"/>
    <w:rsid w:val="00E973F3"/>
    <w:rsid w:val="00EA0D5A"/>
    <w:rsid w:val="00EA28A4"/>
    <w:rsid w:val="00EA51ED"/>
    <w:rsid w:val="00EA5F5E"/>
    <w:rsid w:val="00EB0EBC"/>
    <w:rsid w:val="00EB145C"/>
    <w:rsid w:val="00EB39AB"/>
    <w:rsid w:val="00EB7F72"/>
    <w:rsid w:val="00EC0169"/>
    <w:rsid w:val="00EC1382"/>
    <w:rsid w:val="00EC30C8"/>
    <w:rsid w:val="00ED13D8"/>
    <w:rsid w:val="00ED293F"/>
    <w:rsid w:val="00ED2956"/>
    <w:rsid w:val="00ED3D7D"/>
    <w:rsid w:val="00ED6748"/>
    <w:rsid w:val="00EE0863"/>
    <w:rsid w:val="00EF2510"/>
    <w:rsid w:val="00EF57D8"/>
    <w:rsid w:val="00F00500"/>
    <w:rsid w:val="00F00698"/>
    <w:rsid w:val="00F04E9F"/>
    <w:rsid w:val="00F06CA0"/>
    <w:rsid w:val="00F07FDD"/>
    <w:rsid w:val="00F10211"/>
    <w:rsid w:val="00F13DE5"/>
    <w:rsid w:val="00F165EF"/>
    <w:rsid w:val="00F20993"/>
    <w:rsid w:val="00F25FAF"/>
    <w:rsid w:val="00F26303"/>
    <w:rsid w:val="00F26DD6"/>
    <w:rsid w:val="00F27417"/>
    <w:rsid w:val="00F31B5F"/>
    <w:rsid w:val="00F325AC"/>
    <w:rsid w:val="00F331C0"/>
    <w:rsid w:val="00F41FD8"/>
    <w:rsid w:val="00F43996"/>
    <w:rsid w:val="00F45FC6"/>
    <w:rsid w:val="00F46A5D"/>
    <w:rsid w:val="00F55845"/>
    <w:rsid w:val="00F60965"/>
    <w:rsid w:val="00F739EB"/>
    <w:rsid w:val="00F74DE9"/>
    <w:rsid w:val="00F75CC2"/>
    <w:rsid w:val="00F85225"/>
    <w:rsid w:val="00F8762E"/>
    <w:rsid w:val="00F92F95"/>
    <w:rsid w:val="00F95AE5"/>
    <w:rsid w:val="00FA335F"/>
    <w:rsid w:val="00FA4ED1"/>
    <w:rsid w:val="00FA5C0D"/>
    <w:rsid w:val="00FA5D73"/>
    <w:rsid w:val="00FB13AC"/>
    <w:rsid w:val="00FB2A1E"/>
    <w:rsid w:val="00FB39DC"/>
    <w:rsid w:val="00FB63D5"/>
    <w:rsid w:val="00FC2C7C"/>
    <w:rsid w:val="00FD0316"/>
    <w:rsid w:val="00FD159B"/>
    <w:rsid w:val="00FD5CFE"/>
    <w:rsid w:val="00FE1348"/>
    <w:rsid w:val="00FE662B"/>
    <w:rsid w:val="00FF5804"/>
    <w:rsid w:val="02F360FD"/>
    <w:rsid w:val="05156C10"/>
    <w:rsid w:val="05F6E385"/>
    <w:rsid w:val="0873C541"/>
    <w:rsid w:val="0C7E58E8"/>
    <w:rsid w:val="0E140B60"/>
    <w:rsid w:val="0EA33722"/>
    <w:rsid w:val="129291E5"/>
    <w:rsid w:val="1E3AEA1C"/>
    <w:rsid w:val="20327204"/>
    <w:rsid w:val="240189B2"/>
    <w:rsid w:val="2EC65212"/>
    <w:rsid w:val="32C5CA05"/>
    <w:rsid w:val="365E70B0"/>
    <w:rsid w:val="432672A4"/>
    <w:rsid w:val="44C24305"/>
    <w:rsid w:val="46A4D0BD"/>
    <w:rsid w:val="4B831307"/>
    <w:rsid w:val="4C73AD7A"/>
    <w:rsid w:val="4D9F0EB9"/>
    <w:rsid w:val="50425AD2"/>
    <w:rsid w:val="51048C5D"/>
    <w:rsid w:val="5305B328"/>
    <w:rsid w:val="54A18389"/>
    <w:rsid w:val="587FBD12"/>
    <w:rsid w:val="5956D51C"/>
    <w:rsid w:val="5E3CE2E8"/>
    <w:rsid w:val="61939348"/>
    <w:rsid w:val="6646A576"/>
    <w:rsid w:val="6756735B"/>
    <w:rsid w:val="72303796"/>
    <w:rsid w:val="73853825"/>
    <w:rsid w:val="74446103"/>
    <w:rsid w:val="7ED6BED9"/>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B67D"/>
  <w15:chartTrackingRefBased/>
  <w15:docId w15:val="{2F6FC034-571C-4B2D-A70C-8E99EE08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2AE"/>
    <w:pPr>
      <w:spacing w:line="256" w:lineRule="auto"/>
    </w:pPr>
    <w:rPr>
      <w:rFonts w:ascii="Calibri" w:eastAsia="Calibri" w:hAnsi="Calibri" w:cs="Times New Roman"/>
      <w:lang w:val="es-419"/>
    </w:rPr>
  </w:style>
  <w:style w:type="paragraph" w:styleId="Ttulo1">
    <w:name w:val="heading 1"/>
    <w:basedOn w:val="Normal"/>
    <w:next w:val="Normal"/>
    <w:link w:val="Ttulo1Car"/>
    <w:qFormat/>
    <w:rsid w:val="00A462AE"/>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2AE"/>
    <w:rPr>
      <w:rFonts w:ascii="Arial Narrow" w:eastAsia="Times New Roman" w:hAnsi="Arial Narrow" w:cs="Arial Narrow"/>
      <w:b/>
      <w:bCs/>
      <w:sz w:val="24"/>
      <w:szCs w:val="24"/>
      <w:lang w:eastAsia="es-ES"/>
    </w:rPr>
  </w:style>
  <w:style w:type="paragraph" w:styleId="Prrafodelista">
    <w:name w:val="List Paragraph"/>
    <w:basedOn w:val="Normal"/>
    <w:uiPriority w:val="1"/>
    <w:qFormat/>
    <w:rsid w:val="00A462AE"/>
    <w:pPr>
      <w:ind w:left="720"/>
      <w:contextualSpacing/>
    </w:pPr>
  </w:style>
  <w:style w:type="paragraph" w:styleId="Sinespaciado">
    <w:name w:val="No Spacing"/>
    <w:uiPriority w:val="1"/>
    <w:qFormat/>
    <w:rsid w:val="00A462AE"/>
    <w:pPr>
      <w:spacing w:after="0" w:line="240" w:lineRule="auto"/>
    </w:pPr>
    <w:rPr>
      <w:rFonts w:ascii="Calibri" w:eastAsia="Calibri" w:hAnsi="Calibri" w:cs="Times New Roman"/>
      <w:lang w:val="es-419"/>
    </w:rPr>
  </w:style>
  <w:style w:type="character" w:styleId="Refdecomentario">
    <w:name w:val="annotation reference"/>
    <w:basedOn w:val="Fuentedeprrafopredeter"/>
    <w:uiPriority w:val="99"/>
    <w:semiHidden/>
    <w:unhideWhenUsed/>
    <w:rsid w:val="00895C65"/>
    <w:rPr>
      <w:sz w:val="16"/>
      <w:szCs w:val="16"/>
    </w:rPr>
  </w:style>
  <w:style w:type="paragraph" w:styleId="Textocomentario">
    <w:name w:val="annotation text"/>
    <w:basedOn w:val="Normal"/>
    <w:link w:val="TextocomentarioCar"/>
    <w:uiPriority w:val="99"/>
    <w:semiHidden/>
    <w:unhideWhenUsed/>
    <w:rsid w:val="00895C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5C65"/>
    <w:rPr>
      <w:rFonts w:ascii="Calibri" w:eastAsia="Calibri" w:hAnsi="Calibri" w:cs="Times New Roman"/>
      <w:sz w:val="20"/>
      <w:szCs w:val="20"/>
      <w:lang w:val="es-419"/>
    </w:rPr>
  </w:style>
  <w:style w:type="paragraph" w:styleId="Asuntodelcomentario">
    <w:name w:val="annotation subject"/>
    <w:basedOn w:val="Textocomentario"/>
    <w:next w:val="Textocomentario"/>
    <w:link w:val="AsuntodelcomentarioCar"/>
    <w:uiPriority w:val="99"/>
    <w:semiHidden/>
    <w:unhideWhenUsed/>
    <w:rsid w:val="00895C65"/>
    <w:rPr>
      <w:b/>
      <w:bCs/>
    </w:rPr>
  </w:style>
  <w:style w:type="character" w:customStyle="1" w:styleId="AsuntodelcomentarioCar">
    <w:name w:val="Asunto del comentario Car"/>
    <w:basedOn w:val="TextocomentarioCar"/>
    <w:link w:val="Asuntodelcomentario"/>
    <w:uiPriority w:val="99"/>
    <w:semiHidden/>
    <w:rsid w:val="00895C65"/>
    <w:rPr>
      <w:rFonts w:ascii="Calibri" w:eastAsia="Calibri" w:hAnsi="Calibri" w:cs="Times New Roman"/>
      <w:b/>
      <w:bCs/>
      <w:sz w:val="20"/>
      <w:szCs w:val="20"/>
      <w:lang w:val="es-419"/>
    </w:rPr>
  </w:style>
  <w:style w:type="paragraph" w:styleId="Textodeglobo">
    <w:name w:val="Balloon Text"/>
    <w:basedOn w:val="Normal"/>
    <w:link w:val="TextodegloboCar"/>
    <w:uiPriority w:val="99"/>
    <w:semiHidden/>
    <w:unhideWhenUsed/>
    <w:rsid w:val="00895C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5C65"/>
    <w:rPr>
      <w:rFonts w:ascii="Segoe UI" w:eastAsia="Calibri" w:hAnsi="Segoe UI" w:cs="Segoe UI"/>
      <w:sz w:val="18"/>
      <w:szCs w:val="18"/>
      <w:lang w:val="es-419"/>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ootnote reference"/>
    <w:basedOn w:val="Normal"/>
    <w:link w:val="TextonotapieCar"/>
    <w:uiPriority w:val="99"/>
    <w:qFormat/>
    <w:rsid w:val="003F0E37"/>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3F0E37"/>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Ref,Ref1"/>
    <w:uiPriority w:val="99"/>
    <w:qFormat/>
    <w:rsid w:val="003F0E37"/>
    <w:rPr>
      <w:vertAlign w:val="superscript"/>
    </w:rPr>
  </w:style>
  <w:style w:type="paragraph" w:styleId="NormalWeb">
    <w:name w:val="Normal (Web)"/>
    <w:basedOn w:val="Normal"/>
    <w:uiPriority w:val="99"/>
    <w:semiHidden/>
    <w:unhideWhenUsed/>
    <w:rsid w:val="004052E9"/>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Sinespaciado1">
    <w:name w:val="Sin espaciado1"/>
    <w:uiPriority w:val="99"/>
    <w:rsid w:val="00C07AAE"/>
    <w:pPr>
      <w:spacing w:after="0" w:line="240" w:lineRule="auto"/>
    </w:pPr>
    <w:rPr>
      <w:rFonts w:ascii="Calibri" w:eastAsia="Calibri" w:hAnsi="Calibri" w:cs="Times New Roman"/>
      <w:lang w:val="es-CO"/>
    </w:rPr>
  </w:style>
  <w:style w:type="paragraph" w:styleId="Textoindependiente2">
    <w:name w:val="Body Text 2"/>
    <w:basedOn w:val="Normal"/>
    <w:link w:val="Textoindependiente2Car"/>
    <w:rsid w:val="000456A2"/>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0456A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0456A2"/>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0456A2"/>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unhideWhenUsed/>
    <w:rsid w:val="00F60965"/>
    <w:pPr>
      <w:spacing w:after="160" w:line="256" w:lineRule="auto"/>
      <w:ind w:firstLine="360"/>
    </w:pPr>
    <w:rPr>
      <w:rFonts w:ascii="Calibri" w:eastAsia="Calibri" w:hAnsi="Calibri"/>
      <w:sz w:val="22"/>
      <w:szCs w:val="22"/>
      <w:lang w:val="es-419" w:eastAsia="en-US"/>
    </w:rPr>
  </w:style>
  <w:style w:type="character" w:customStyle="1" w:styleId="TextoindependienteprimerasangraCar">
    <w:name w:val="Texto independiente primera sangría Car"/>
    <w:basedOn w:val="TextoindependienteCar"/>
    <w:link w:val="Textoindependienteprimerasangra"/>
    <w:uiPriority w:val="99"/>
    <w:rsid w:val="00F60965"/>
    <w:rPr>
      <w:rFonts w:ascii="Calibri" w:eastAsia="Calibri" w:hAnsi="Calibri" w:cs="Times New Roman"/>
      <w:sz w:val="24"/>
      <w:szCs w:val="24"/>
      <w:lang w:val="es-419" w:eastAsia="es-ES"/>
    </w:rPr>
  </w:style>
  <w:style w:type="table" w:styleId="Tablaconcuadrcula">
    <w:name w:val="Table Grid"/>
    <w:basedOn w:val="Tablanormal"/>
    <w:uiPriority w:val="39"/>
    <w:rsid w:val="00116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85787"/>
    <w:rPr>
      <w:color w:val="0000FF"/>
      <w:u w:val="single"/>
    </w:rPr>
  </w:style>
  <w:style w:type="character" w:styleId="Mencinsinresolver">
    <w:name w:val="Unresolved Mention"/>
    <w:basedOn w:val="Fuentedeprrafopredeter"/>
    <w:uiPriority w:val="99"/>
    <w:semiHidden/>
    <w:unhideWhenUsed/>
    <w:rsid w:val="00E12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5443">
      <w:bodyDiv w:val="1"/>
      <w:marLeft w:val="0"/>
      <w:marRight w:val="0"/>
      <w:marTop w:val="0"/>
      <w:marBottom w:val="0"/>
      <w:divBdr>
        <w:top w:val="none" w:sz="0" w:space="0" w:color="auto"/>
        <w:left w:val="none" w:sz="0" w:space="0" w:color="auto"/>
        <w:bottom w:val="none" w:sz="0" w:space="0" w:color="auto"/>
        <w:right w:val="none" w:sz="0" w:space="0" w:color="auto"/>
      </w:divBdr>
    </w:div>
    <w:div w:id="353768884">
      <w:bodyDiv w:val="1"/>
      <w:marLeft w:val="0"/>
      <w:marRight w:val="0"/>
      <w:marTop w:val="0"/>
      <w:marBottom w:val="0"/>
      <w:divBdr>
        <w:top w:val="none" w:sz="0" w:space="0" w:color="auto"/>
        <w:left w:val="none" w:sz="0" w:space="0" w:color="auto"/>
        <w:bottom w:val="none" w:sz="0" w:space="0" w:color="auto"/>
        <w:right w:val="none" w:sz="0" w:space="0" w:color="auto"/>
      </w:divBdr>
    </w:div>
    <w:div w:id="398864937">
      <w:bodyDiv w:val="1"/>
      <w:marLeft w:val="0"/>
      <w:marRight w:val="0"/>
      <w:marTop w:val="0"/>
      <w:marBottom w:val="0"/>
      <w:divBdr>
        <w:top w:val="none" w:sz="0" w:space="0" w:color="auto"/>
        <w:left w:val="none" w:sz="0" w:space="0" w:color="auto"/>
        <w:bottom w:val="none" w:sz="0" w:space="0" w:color="auto"/>
        <w:right w:val="none" w:sz="0" w:space="0" w:color="auto"/>
      </w:divBdr>
    </w:div>
    <w:div w:id="516038626">
      <w:bodyDiv w:val="1"/>
      <w:marLeft w:val="0"/>
      <w:marRight w:val="0"/>
      <w:marTop w:val="0"/>
      <w:marBottom w:val="0"/>
      <w:divBdr>
        <w:top w:val="none" w:sz="0" w:space="0" w:color="auto"/>
        <w:left w:val="none" w:sz="0" w:space="0" w:color="auto"/>
        <w:bottom w:val="none" w:sz="0" w:space="0" w:color="auto"/>
        <w:right w:val="none" w:sz="0" w:space="0" w:color="auto"/>
      </w:divBdr>
    </w:div>
    <w:div w:id="577982977">
      <w:bodyDiv w:val="1"/>
      <w:marLeft w:val="0"/>
      <w:marRight w:val="0"/>
      <w:marTop w:val="0"/>
      <w:marBottom w:val="0"/>
      <w:divBdr>
        <w:top w:val="none" w:sz="0" w:space="0" w:color="auto"/>
        <w:left w:val="none" w:sz="0" w:space="0" w:color="auto"/>
        <w:bottom w:val="none" w:sz="0" w:space="0" w:color="auto"/>
        <w:right w:val="none" w:sz="0" w:space="0" w:color="auto"/>
      </w:divBdr>
    </w:div>
    <w:div w:id="640770368">
      <w:bodyDiv w:val="1"/>
      <w:marLeft w:val="0"/>
      <w:marRight w:val="0"/>
      <w:marTop w:val="0"/>
      <w:marBottom w:val="0"/>
      <w:divBdr>
        <w:top w:val="none" w:sz="0" w:space="0" w:color="auto"/>
        <w:left w:val="none" w:sz="0" w:space="0" w:color="auto"/>
        <w:bottom w:val="none" w:sz="0" w:space="0" w:color="auto"/>
        <w:right w:val="none" w:sz="0" w:space="0" w:color="auto"/>
      </w:divBdr>
    </w:div>
    <w:div w:id="692925858">
      <w:bodyDiv w:val="1"/>
      <w:marLeft w:val="0"/>
      <w:marRight w:val="0"/>
      <w:marTop w:val="0"/>
      <w:marBottom w:val="0"/>
      <w:divBdr>
        <w:top w:val="none" w:sz="0" w:space="0" w:color="auto"/>
        <w:left w:val="none" w:sz="0" w:space="0" w:color="auto"/>
        <w:bottom w:val="none" w:sz="0" w:space="0" w:color="auto"/>
        <w:right w:val="none" w:sz="0" w:space="0" w:color="auto"/>
      </w:divBdr>
    </w:div>
    <w:div w:id="1522625008">
      <w:bodyDiv w:val="1"/>
      <w:marLeft w:val="0"/>
      <w:marRight w:val="0"/>
      <w:marTop w:val="0"/>
      <w:marBottom w:val="0"/>
      <w:divBdr>
        <w:top w:val="none" w:sz="0" w:space="0" w:color="auto"/>
        <w:left w:val="none" w:sz="0" w:space="0" w:color="auto"/>
        <w:bottom w:val="none" w:sz="0" w:space="0" w:color="auto"/>
        <w:right w:val="none" w:sz="0" w:space="0" w:color="auto"/>
      </w:divBdr>
    </w:div>
    <w:div w:id="18145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a6000503918d439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35CD3-36B1-4BED-8BB4-084D2A705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3BDCF-1E52-4960-8B0B-7CFD428AE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C1A0BB-1492-4B85-B834-9CB34980F0B7}">
  <ds:schemaRefs>
    <ds:schemaRef ds:uri="http://schemas.microsoft.com/sharepoint/v3/contenttype/forms"/>
  </ds:schemaRefs>
</ds:datastoreItem>
</file>

<file path=customXml/itemProps4.xml><?xml version="1.0" encoding="utf-8"?>
<ds:datastoreItem xmlns:ds="http://schemas.openxmlformats.org/officeDocument/2006/customXml" ds:itemID="{523EABF5-2348-4997-BC8A-98BD3820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4571</Words>
  <Characters>25144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Hermides Alonso Gaviria Ocampo</cp:lastModifiedBy>
  <cp:revision>5</cp:revision>
  <dcterms:created xsi:type="dcterms:W3CDTF">2021-12-14T21:01:00Z</dcterms:created>
  <dcterms:modified xsi:type="dcterms:W3CDTF">2022-03-02T15:38:00Z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