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0488D" w14:textId="77777777" w:rsidR="00DF58D3" w:rsidRPr="00DF58D3" w:rsidRDefault="00DF58D3" w:rsidP="00DF58D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DF58D3">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78C4E25" w14:textId="77777777" w:rsidR="00DF58D3" w:rsidRPr="00DF58D3" w:rsidRDefault="00DF58D3" w:rsidP="00DF58D3">
      <w:pPr>
        <w:jc w:val="both"/>
        <w:rPr>
          <w:rFonts w:ascii="Arial" w:hAnsi="Arial" w:cs="Arial"/>
          <w:sz w:val="20"/>
          <w:szCs w:val="20"/>
          <w:lang w:val="es-419"/>
        </w:rPr>
      </w:pPr>
    </w:p>
    <w:p w14:paraId="1C9EC446" w14:textId="6ECDA105" w:rsidR="00DF58D3" w:rsidRPr="00DF58D3" w:rsidRDefault="001C2626" w:rsidP="00DF58D3">
      <w:pPr>
        <w:jc w:val="both"/>
        <w:rPr>
          <w:rFonts w:ascii="Arial" w:hAnsi="Arial" w:cs="Arial"/>
          <w:b/>
          <w:bCs/>
          <w:iCs/>
          <w:sz w:val="20"/>
          <w:szCs w:val="20"/>
          <w:lang w:val="es-419" w:eastAsia="fr-FR"/>
        </w:rPr>
      </w:pPr>
      <w:r w:rsidRPr="00DF58D3">
        <w:rPr>
          <w:rFonts w:ascii="Arial" w:hAnsi="Arial" w:cs="Arial"/>
          <w:b/>
          <w:bCs/>
          <w:iCs/>
          <w:sz w:val="20"/>
          <w:szCs w:val="20"/>
          <w:u w:val="single"/>
          <w:lang w:val="es-419" w:eastAsia="fr-FR"/>
        </w:rPr>
        <w:t>TEMAS:</w:t>
      </w:r>
      <w:r w:rsidRPr="00DF58D3">
        <w:rPr>
          <w:rFonts w:ascii="Arial" w:hAnsi="Arial" w:cs="Arial"/>
          <w:b/>
          <w:bCs/>
          <w:iCs/>
          <w:sz w:val="20"/>
          <w:szCs w:val="20"/>
          <w:lang w:val="es-419" w:eastAsia="fr-FR"/>
        </w:rPr>
        <w:tab/>
      </w:r>
      <w:r>
        <w:rPr>
          <w:rFonts w:ascii="Arial" w:hAnsi="Arial" w:cs="Arial"/>
          <w:b/>
          <w:bCs/>
          <w:iCs/>
          <w:sz w:val="20"/>
          <w:szCs w:val="20"/>
          <w:lang w:val="es-419" w:eastAsia="fr-FR"/>
        </w:rPr>
        <w:t xml:space="preserve">DERECHO A LA SALUD / TRATAMIENTO INTEGRAL </w:t>
      </w:r>
      <w:r w:rsidRPr="00DF58D3">
        <w:rPr>
          <w:rFonts w:ascii="Arial" w:hAnsi="Arial" w:cs="Arial"/>
          <w:b/>
          <w:bCs/>
          <w:iCs/>
          <w:sz w:val="20"/>
          <w:szCs w:val="20"/>
          <w:lang w:val="es-419" w:eastAsia="fr-FR"/>
        </w:rPr>
        <w:t xml:space="preserve">/ </w:t>
      </w:r>
      <w:r>
        <w:rPr>
          <w:rFonts w:ascii="Arial" w:hAnsi="Arial" w:cs="Arial"/>
          <w:b/>
          <w:bCs/>
          <w:iCs/>
          <w:sz w:val="20"/>
          <w:szCs w:val="20"/>
          <w:lang w:val="es-419" w:eastAsia="fr-FR"/>
        </w:rPr>
        <w:t>REQUISITOS / NEGLIGENCIA DE LA ENTIDAD DE SALUD / SUJETO DE ESPECIAL PROTECCIÓN / CONDICIONES DE SALUD PRECARIAS E INDIGNAS.</w:t>
      </w:r>
    </w:p>
    <w:p w14:paraId="11DC7B50" w14:textId="77777777" w:rsidR="00DF58D3" w:rsidRPr="00DF58D3" w:rsidRDefault="00DF58D3" w:rsidP="00DF58D3">
      <w:pPr>
        <w:jc w:val="both"/>
        <w:rPr>
          <w:rFonts w:ascii="Arial" w:hAnsi="Arial" w:cs="Arial"/>
          <w:sz w:val="20"/>
          <w:szCs w:val="20"/>
          <w:lang w:val="es-419"/>
        </w:rPr>
      </w:pPr>
    </w:p>
    <w:p w14:paraId="52736349" w14:textId="4CB84D0E" w:rsidR="00DF58D3" w:rsidRPr="00DF58D3" w:rsidRDefault="00F02937" w:rsidP="00DF58D3">
      <w:pPr>
        <w:jc w:val="both"/>
        <w:rPr>
          <w:rFonts w:ascii="Arial" w:hAnsi="Arial" w:cs="Arial"/>
          <w:sz w:val="20"/>
          <w:szCs w:val="20"/>
          <w:lang w:val="es-419"/>
        </w:rPr>
      </w:pPr>
      <w:r>
        <w:rPr>
          <w:rFonts w:ascii="Arial" w:hAnsi="Arial" w:cs="Arial"/>
          <w:sz w:val="20"/>
          <w:szCs w:val="20"/>
          <w:lang w:val="es-419"/>
        </w:rPr>
        <w:t xml:space="preserve">… </w:t>
      </w:r>
      <w:r w:rsidRPr="00F02937">
        <w:rPr>
          <w:rFonts w:ascii="Arial" w:hAnsi="Arial" w:cs="Arial"/>
          <w:sz w:val="20"/>
          <w:szCs w:val="20"/>
          <w:lang w:val="es-419"/>
        </w:rPr>
        <w:t>el accionante invocó la protección de su derecho a la salud, que consideró conculcado por la entidad convocada, que se muestra renuente para realizar los servicios médicos que le han ordenado para el tratamiento de sus patologías.</w:t>
      </w:r>
    </w:p>
    <w:p w14:paraId="2FB4BC57" w14:textId="77777777" w:rsidR="00DF58D3" w:rsidRPr="00DF58D3" w:rsidRDefault="00DF58D3" w:rsidP="00DF58D3">
      <w:pPr>
        <w:jc w:val="both"/>
        <w:rPr>
          <w:rFonts w:ascii="Arial" w:hAnsi="Arial" w:cs="Arial"/>
          <w:sz w:val="20"/>
          <w:szCs w:val="20"/>
          <w:lang w:val="es-419"/>
        </w:rPr>
      </w:pPr>
    </w:p>
    <w:p w14:paraId="30879CC0" w14:textId="7489C8FC" w:rsidR="00822B88" w:rsidRPr="00822B88" w:rsidRDefault="00822B88" w:rsidP="00822B88">
      <w:pPr>
        <w:jc w:val="both"/>
        <w:rPr>
          <w:rFonts w:ascii="Arial" w:hAnsi="Arial" w:cs="Arial"/>
          <w:sz w:val="20"/>
          <w:szCs w:val="20"/>
          <w:lang w:val="es-419"/>
        </w:rPr>
      </w:pPr>
      <w:r>
        <w:rPr>
          <w:rFonts w:ascii="Arial" w:hAnsi="Arial" w:cs="Arial"/>
          <w:sz w:val="20"/>
          <w:szCs w:val="20"/>
          <w:lang w:val="es-419"/>
        </w:rPr>
        <w:t xml:space="preserve">… </w:t>
      </w:r>
      <w:r w:rsidRPr="00822B88">
        <w:rPr>
          <w:rFonts w:ascii="Arial" w:hAnsi="Arial" w:cs="Arial"/>
          <w:sz w:val="20"/>
          <w:szCs w:val="20"/>
          <w:lang w:val="es-419"/>
        </w:rPr>
        <w:t>el único reclamo de la Nueva EPS frente al fallo de primer grado, atañe con el tratamiento integral que se concedió. Entonces, como la cuestión está delimitada de esa manera, vale la pena recordar que la Corte Constitucional ha dicho:</w:t>
      </w:r>
    </w:p>
    <w:p w14:paraId="5D953D20" w14:textId="77777777" w:rsidR="00822B88" w:rsidRPr="00822B88" w:rsidRDefault="00822B88" w:rsidP="00822B88">
      <w:pPr>
        <w:jc w:val="both"/>
        <w:rPr>
          <w:rFonts w:ascii="Arial" w:hAnsi="Arial" w:cs="Arial"/>
          <w:sz w:val="20"/>
          <w:szCs w:val="20"/>
          <w:lang w:val="es-419"/>
        </w:rPr>
      </w:pPr>
    </w:p>
    <w:p w14:paraId="3212366B" w14:textId="284A7E6A" w:rsidR="00822B88" w:rsidRPr="00822B88" w:rsidRDefault="00822B88" w:rsidP="00822B88">
      <w:pPr>
        <w:jc w:val="both"/>
        <w:rPr>
          <w:rFonts w:ascii="Arial" w:hAnsi="Arial" w:cs="Arial"/>
          <w:sz w:val="20"/>
          <w:szCs w:val="20"/>
          <w:lang w:val="es-419"/>
        </w:rPr>
      </w:pPr>
      <w:r>
        <w:rPr>
          <w:rFonts w:ascii="Arial" w:hAnsi="Arial" w:cs="Arial"/>
          <w:sz w:val="20"/>
          <w:szCs w:val="20"/>
          <w:lang w:val="es-419"/>
        </w:rPr>
        <w:t>“</w:t>
      </w:r>
      <w:r w:rsidRPr="00822B88">
        <w:rPr>
          <w:rFonts w:ascii="Arial" w:hAnsi="Arial" w:cs="Arial"/>
          <w:sz w:val="20"/>
          <w:szCs w:val="20"/>
          <w:lang w:val="es-419"/>
        </w:rPr>
        <w:t>Tratamiento integral. Condiciones para acceder a la pretensión</w:t>
      </w:r>
      <w:r>
        <w:rPr>
          <w:rFonts w:ascii="Arial" w:hAnsi="Arial" w:cs="Arial"/>
          <w:sz w:val="20"/>
          <w:szCs w:val="20"/>
          <w:lang w:val="es-419"/>
        </w:rPr>
        <w:t xml:space="preserve"> </w:t>
      </w:r>
      <w:r w:rsidRPr="00822B88">
        <w:rPr>
          <w:rFonts w:ascii="Arial" w:hAnsi="Arial" w:cs="Arial"/>
          <w:sz w:val="20"/>
          <w:szCs w:val="20"/>
          <w:lang w:val="es-419"/>
        </w:rPr>
        <w:t>(…)</w:t>
      </w:r>
    </w:p>
    <w:p w14:paraId="7FBE67C1" w14:textId="77777777" w:rsidR="00822B88" w:rsidRPr="00822B88" w:rsidRDefault="00822B88" w:rsidP="00822B88">
      <w:pPr>
        <w:jc w:val="both"/>
        <w:rPr>
          <w:rFonts w:ascii="Arial" w:hAnsi="Arial" w:cs="Arial"/>
          <w:sz w:val="20"/>
          <w:szCs w:val="20"/>
          <w:lang w:val="es-419"/>
        </w:rPr>
      </w:pPr>
      <w:r w:rsidRPr="00822B88">
        <w:rPr>
          <w:rFonts w:ascii="Arial" w:hAnsi="Arial" w:cs="Arial"/>
          <w:sz w:val="20"/>
          <w:szCs w:val="20"/>
          <w:lang w:val="es-419"/>
        </w:rPr>
        <w:tab/>
      </w:r>
      <w:r w:rsidRPr="00822B88">
        <w:rPr>
          <w:rFonts w:ascii="Arial" w:hAnsi="Arial" w:cs="Arial"/>
          <w:sz w:val="20"/>
          <w:szCs w:val="20"/>
          <w:lang w:val="es-419"/>
        </w:rPr>
        <w:tab/>
      </w:r>
      <w:r w:rsidRPr="00822B88">
        <w:rPr>
          <w:rFonts w:ascii="Arial" w:hAnsi="Arial" w:cs="Arial"/>
          <w:sz w:val="20"/>
          <w:szCs w:val="20"/>
          <w:lang w:val="es-419"/>
        </w:rPr>
        <w:tab/>
      </w:r>
      <w:r w:rsidRPr="00822B88">
        <w:rPr>
          <w:rFonts w:ascii="Arial" w:hAnsi="Arial" w:cs="Arial"/>
          <w:sz w:val="20"/>
          <w:szCs w:val="20"/>
          <w:lang w:val="es-419"/>
        </w:rPr>
        <w:tab/>
      </w:r>
    </w:p>
    <w:p w14:paraId="43AA20C2" w14:textId="7435A5F3" w:rsidR="00DF58D3" w:rsidRPr="00DF58D3" w:rsidRDefault="00822B88" w:rsidP="00822B88">
      <w:pPr>
        <w:jc w:val="both"/>
        <w:rPr>
          <w:rFonts w:ascii="Arial" w:hAnsi="Arial" w:cs="Arial"/>
          <w:sz w:val="20"/>
          <w:szCs w:val="20"/>
          <w:lang w:val="es-419"/>
        </w:rPr>
      </w:pPr>
      <w:r>
        <w:rPr>
          <w:rFonts w:ascii="Arial" w:hAnsi="Arial" w:cs="Arial"/>
          <w:sz w:val="20"/>
          <w:szCs w:val="20"/>
          <w:lang w:val="es-419"/>
        </w:rPr>
        <w:t>“</w:t>
      </w:r>
      <w:r w:rsidRPr="00822B88">
        <w:rPr>
          <w:rFonts w:ascii="Arial" w:hAnsi="Arial" w:cs="Arial"/>
          <w:sz w:val="20"/>
          <w:szCs w:val="20"/>
          <w:lang w:val="es-419"/>
        </w:rPr>
        <w:t>Por lo general, se ordena cuando (i) la entidad encargada de la prestación del servicio ha sido negligente en el ejercicio de sus funciones y ello ponga en riesgo los derechos fundamentales del paciente. Igualmente, se reconoce cuando (ii) el usuario es un sujeto de especial protección constitucional (como sucede con los menores de edad, adultos mayores, indígenas, desplazados, personas con discapacidad física o que padezcan enfermedades catastróficas); o con aquellas (iii) personas que “exhiben condiciones de salud extremadamente precarias e indignas”.</w:t>
      </w:r>
      <w:r>
        <w:rPr>
          <w:rFonts w:ascii="Arial" w:hAnsi="Arial" w:cs="Arial"/>
          <w:sz w:val="20"/>
          <w:szCs w:val="20"/>
          <w:lang w:val="es-419"/>
        </w:rPr>
        <w:t xml:space="preserve"> (…)</w:t>
      </w:r>
    </w:p>
    <w:p w14:paraId="70B7936E" w14:textId="77777777" w:rsidR="00DF58D3" w:rsidRPr="00DF58D3" w:rsidRDefault="00DF58D3" w:rsidP="00DF58D3">
      <w:pPr>
        <w:jc w:val="both"/>
        <w:rPr>
          <w:rFonts w:ascii="Arial" w:hAnsi="Arial" w:cs="Arial"/>
          <w:sz w:val="20"/>
          <w:szCs w:val="20"/>
          <w:lang w:val="es-419"/>
        </w:rPr>
      </w:pPr>
    </w:p>
    <w:p w14:paraId="4D9FE4D0" w14:textId="60A41243" w:rsidR="00DF58D3" w:rsidRPr="00DF58D3" w:rsidRDefault="00822B88" w:rsidP="00DF58D3">
      <w:pPr>
        <w:jc w:val="both"/>
        <w:rPr>
          <w:rFonts w:ascii="Arial" w:hAnsi="Arial" w:cs="Arial"/>
          <w:sz w:val="20"/>
          <w:szCs w:val="20"/>
          <w:lang w:val="es-419"/>
        </w:rPr>
      </w:pPr>
      <w:r w:rsidRPr="00822B88">
        <w:rPr>
          <w:rFonts w:ascii="Arial" w:hAnsi="Arial" w:cs="Arial"/>
          <w:sz w:val="20"/>
          <w:szCs w:val="20"/>
          <w:lang w:val="es-419"/>
        </w:rPr>
        <w:t>Siguiendo esas enseñanzas, también se avalará el fallo en lo que se refiere al tratamiento integral, habida cuenta de que la Nueva EPS desde el mes de febrero de este año se ha mostrado renuente en la prestación de los servicios de salud que necesita el señor Arango Hurtado; y si bien él no es una persona de especial protección constitucional, lo cierto es que padece una patología que pone en riesgo su derecho a la salud</w:t>
      </w:r>
      <w:r>
        <w:rPr>
          <w:rFonts w:ascii="Arial" w:hAnsi="Arial" w:cs="Arial"/>
          <w:sz w:val="20"/>
          <w:szCs w:val="20"/>
          <w:lang w:val="es-419"/>
        </w:rPr>
        <w:t>…</w:t>
      </w:r>
    </w:p>
    <w:p w14:paraId="0A19D12A" w14:textId="77777777" w:rsidR="00DF58D3" w:rsidRPr="00DF58D3" w:rsidRDefault="00DF58D3" w:rsidP="00DF58D3">
      <w:pPr>
        <w:jc w:val="both"/>
        <w:rPr>
          <w:rFonts w:ascii="Arial" w:hAnsi="Arial" w:cs="Arial"/>
          <w:sz w:val="20"/>
          <w:szCs w:val="20"/>
        </w:rPr>
      </w:pPr>
    </w:p>
    <w:p w14:paraId="1B79E451" w14:textId="77777777" w:rsidR="00DF58D3" w:rsidRPr="00DF58D3" w:rsidRDefault="00DF58D3" w:rsidP="00DF58D3">
      <w:pPr>
        <w:jc w:val="both"/>
        <w:rPr>
          <w:rFonts w:ascii="Arial" w:hAnsi="Arial" w:cs="Arial"/>
          <w:sz w:val="20"/>
          <w:szCs w:val="20"/>
        </w:rPr>
      </w:pPr>
    </w:p>
    <w:p w14:paraId="2E38C9C6" w14:textId="77777777" w:rsidR="00DF58D3" w:rsidRPr="00DF58D3" w:rsidRDefault="00DF58D3" w:rsidP="00DF58D3">
      <w:pPr>
        <w:jc w:val="both"/>
        <w:rPr>
          <w:rFonts w:ascii="Arial" w:hAnsi="Arial" w:cs="Arial"/>
          <w:sz w:val="20"/>
          <w:szCs w:val="20"/>
        </w:rPr>
      </w:pPr>
    </w:p>
    <w:bookmarkEnd w:id="0"/>
    <w:p w14:paraId="0D1666C6" w14:textId="53942E83" w:rsidR="00054057" w:rsidRPr="00DF58D3" w:rsidRDefault="00054057" w:rsidP="00DF58D3">
      <w:pPr>
        <w:spacing w:line="276" w:lineRule="auto"/>
        <w:ind w:firstLine="2835"/>
        <w:jc w:val="both"/>
        <w:rPr>
          <w:rFonts w:ascii="Gadugi" w:hAnsi="Gadugi" w:cs="Century Gothic"/>
          <w:b/>
          <w:bCs/>
        </w:rPr>
      </w:pPr>
      <w:r w:rsidRPr="00DF58D3">
        <w:rPr>
          <w:rFonts w:ascii="Gadugi" w:hAnsi="Gadugi" w:cs="Century Gothic"/>
          <w:b/>
          <w:bCs/>
        </w:rPr>
        <w:t>TRIBUNAL SUPERIOR DEL DISTRITO JUDICIAL</w:t>
      </w:r>
    </w:p>
    <w:p w14:paraId="2F716AA2" w14:textId="77777777" w:rsidR="00054057" w:rsidRPr="00DF58D3" w:rsidRDefault="00054057" w:rsidP="00DF58D3">
      <w:pPr>
        <w:spacing w:line="276" w:lineRule="auto"/>
        <w:ind w:firstLine="2835"/>
        <w:jc w:val="both"/>
        <w:rPr>
          <w:rFonts w:ascii="Gadugi" w:hAnsi="Gadugi" w:cs="Century Gothic"/>
          <w:b/>
          <w:bCs/>
        </w:rPr>
      </w:pPr>
      <w:r w:rsidRPr="00DF58D3">
        <w:rPr>
          <w:rFonts w:ascii="Gadugi" w:hAnsi="Gadugi" w:cs="Century Gothic"/>
          <w:b/>
          <w:bCs/>
        </w:rPr>
        <w:t xml:space="preserve">        </w:t>
      </w:r>
      <w:r w:rsidRPr="00DF58D3">
        <w:rPr>
          <w:rFonts w:ascii="Gadugi" w:hAnsi="Gadugi" w:cs="Century Gothic"/>
          <w:b/>
          <w:bCs/>
          <w:lang w:val="es-419"/>
        </w:rPr>
        <w:t xml:space="preserve">  </w:t>
      </w:r>
      <w:r w:rsidRPr="00DF58D3">
        <w:rPr>
          <w:rFonts w:ascii="Gadugi" w:hAnsi="Gadugi" w:cs="Century Gothic"/>
          <w:b/>
          <w:bCs/>
        </w:rPr>
        <w:t>SALA DE DECISIÓN CIVIL-FAMILIA</w:t>
      </w:r>
    </w:p>
    <w:p w14:paraId="2D14A53D" w14:textId="77777777" w:rsidR="00054057" w:rsidRPr="00DF58D3" w:rsidRDefault="00054057" w:rsidP="00DF58D3">
      <w:pPr>
        <w:spacing w:line="276" w:lineRule="auto"/>
        <w:jc w:val="both"/>
        <w:rPr>
          <w:rFonts w:ascii="Gadugi" w:hAnsi="Gadugi" w:cs="Century Gothic"/>
        </w:rPr>
      </w:pPr>
      <w:r w:rsidRPr="00DF58D3">
        <w:rPr>
          <w:rFonts w:ascii="Gadugi" w:hAnsi="Gadugi" w:cs="Century Gothic"/>
        </w:rPr>
        <w:t xml:space="preserve">                                 </w:t>
      </w:r>
      <w:r w:rsidRPr="00DF58D3">
        <w:rPr>
          <w:rFonts w:ascii="Gadugi" w:hAnsi="Gadugi" w:cs="Century Gothic"/>
        </w:rPr>
        <w:tab/>
      </w:r>
      <w:r w:rsidRPr="00DF58D3">
        <w:rPr>
          <w:rFonts w:ascii="Gadugi" w:hAnsi="Gadugi" w:cs="Century Gothic"/>
        </w:rPr>
        <w:tab/>
      </w:r>
    </w:p>
    <w:p w14:paraId="738E0720" w14:textId="77777777" w:rsidR="00054057" w:rsidRPr="00DF58D3" w:rsidRDefault="00054057" w:rsidP="00DF58D3">
      <w:pPr>
        <w:spacing w:line="276" w:lineRule="auto"/>
        <w:jc w:val="both"/>
        <w:rPr>
          <w:rFonts w:ascii="Gadugi" w:hAnsi="Gadugi" w:cs="Century Gothic"/>
        </w:rPr>
      </w:pPr>
      <w:r w:rsidRPr="00DF58D3">
        <w:rPr>
          <w:rFonts w:ascii="Gadugi" w:hAnsi="Gadugi" w:cs="Century Gothic"/>
        </w:rPr>
        <w:t xml:space="preserve">  </w:t>
      </w:r>
      <w:r w:rsidRPr="00DF58D3">
        <w:rPr>
          <w:rFonts w:ascii="Gadugi" w:hAnsi="Gadugi" w:cs="Century Gothic"/>
        </w:rPr>
        <w:tab/>
      </w:r>
      <w:r w:rsidRPr="00DF58D3">
        <w:rPr>
          <w:rFonts w:ascii="Gadugi" w:hAnsi="Gadugi" w:cs="Century Gothic"/>
        </w:rPr>
        <w:tab/>
      </w:r>
      <w:r w:rsidRPr="00DF58D3">
        <w:rPr>
          <w:rFonts w:ascii="Gadugi" w:hAnsi="Gadugi" w:cs="Century Gothic"/>
        </w:rPr>
        <w:tab/>
      </w:r>
      <w:r w:rsidRPr="00DF58D3">
        <w:rPr>
          <w:rFonts w:ascii="Gadugi" w:hAnsi="Gadugi" w:cs="Century Gothic"/>
        </w:rPr>
        <w:tab/>
        <w:t>Magistrado: Jaime Alberto Saraza Naranjo</w:t>
      </w:r>
    </w:p>
    <w:p w14:paraId="2AB457F4" w14:textId="3453ECFD" w:rsidR="00054057" w:rsidRPr="00DF58D3" w:rsidRDefault="00054057" w:rsidP="00DF58D3">
      <w:pPr>
        <w:spacing w:line="276" w:lineRule="auto"/>
        <w:jc w:val="both"/>
        <w:rPr>
          <w:rFonts w:ascii="Gadugi" w:hAnsi="Gadugi" w:cs="Century Gothic"/>
          <w:lang w:val="es-419"/>
        </w:rPr>
      </w:pPr>
      <w:r w:rsidRPr="00DF58D3">
        <w:rPr>
          <w:rFonts w:ascii="Gadugi" w:hAnsi="Gadugi" w:cs="Century Gothic"/>
        </w:rPr>
        <w:t xml:space="preserve">                                  </w:t>
      </w:r>
      <w:r w:rsidRPr="00DF58D3">
        <w:rPr>
          <w:rFonts w:ascii="Gadugi" w:hAnsi="Gadugi" w:cs="Century Gothic"/>
        </w:rPr>
        <w:tab/>
        <w:t>Pereira,</w:t>
      </w:r>
      <w:r w:rsidR="00092FB1" w:rsidRPr="00DF58D3">
        <w:rPr>
          <w:rFonts w:ascii="Gadugi" w:hAnsi="Gadugi" w:cs="Century Gothic"/>
        </w:rPr>
        <w:t xml:space="preserve"> octubre veintiocho de dos mil veintiuno</w:t>
      </w:r>
      <w:r w:rsidR="0086361F" w:rsidRPr="00DF58D3">
        <w:rPr>
          <w:rFonts w:ascii="Gadugi" w:hAnsi="Gadugi" w:cs="Century Gothic"/>
        </w:rPr>
        <w:t xml:space="preserve"> </w:t>
      </w:r>
      <w:r w:rsidR="00A36101" w:rsidRPr="00DF58D3">
        <w:rPr>
          <w:rFonts w:ascii="Gadugi" w:hAnsi="Gadugi" w:cs="Century Gothic"/>
        </w:rPr>
        <w:t xml:space="preserve"> </w:t>
      </w:r>
      <w:r w:rsidR="002A7E0F" w:rsidRPr="00DF58D3">
        <w:rPr>
          <w:rFonts w:ascii="Gadugi" w:hAnsi="Gadugi" w:cs="Century Gothic"/>
        </w:rPr>
        <w:t xml:space="preserve"> </w:t>
      </w:r>
      <w:r w:rsidR="00957B31" w:rsidRPr="00DF58D3">
        <w:rPr>
          <w:rFonts w:ascii="Gadugi" w:hAnsi="Gadugi" w:cs="Century Gothic"/>
        </w:rPr>
        <w:t xml:space="preserve"> </w:t>
      </w:r>
      <w:r w:rsidR="00894564" w:rsidRPr="00DF58D3">
        <w:rPr>
          <w:rFonts w:ascii="Gadugi" w:hAnsi="Gadugi" w:cs="Century Gothic"/>
        </w:rPr>
        <w:t xml:space="preserve"> </w:t>
      </w:r>
      <w:r w:rsidRPr="00DF58D3">
        <w:rPr>
          <w:rFonts w:ascii="Gadugi" w:hAnsi="Gadugi" w:cs="Century Gothic"/>
        </w:rPr>
        <w:t xml:space="preserve"> </w:t>
      </w:r>
      <w:r w:rsidR="00CE0647" w:rsidRPr="00DF58D3">
        <w:rPr>
          <w:rFonts w:ascii="Gadugi" w:hAnsi="Gadugi" w:cs="Century Gothic"/>
        </w:rPr>
        <w:t xml:space="preserve"> </w:t>
      </w:r>
      <w:r w:rsidR="00BF7790" w:rsidRPr="00DF58D3">
        <w:rPr>
          <w:rFonts w:ascii="Gadugi" w:hAnsi="Gadugi" w:cs="Century Gothic"/>
        </w:rPr>
        <w:t xml:space="preserve"> </w:t>
      </w:r>
      <w:r w:rsidR="00D5282E" w:rsidRPr="00DF58D3">
        <w:rPr>
          <w:rFonts w:ascii="Gadugi" w:hAnsi="Gadugi" w:cs="Century Gothic"/>
        </w:rPr>
        <w:t xml:space="preserve"> </w:t>
      </w:r>
    </w:p>
    <w:p w14:paraId="639EF2E5" w14:textId="590E886F" w:rsidR="00054057" w:rsidRPr="00DF58D3" w:rsidRDefault="00054057" w:rsidP="00DF58D3">
      <w:pPr>
        <w:spacing w:line="276" w:lineRule="auto"/>
        <w:ind w:left="2124" w:firstLine="708"/>
        <w:jc w:val="both"/>
        <w:rPr>
          <w:rFonts w:ascii="Gadugi" w:hAnsi="Gadugi" w:cs="Century Gothic"/>
          <w:i/>
        </w:rPr>
      </w:pPr>
      <w:r w:rsidRPr="00DF58D3">
        <w:rPr>
          <w:rFonts w:ascii="Gadugi" w:hAnsi="Gadugi" w:cs="Century Gothic"/>
        </w:rPr>
        <w:t>Expediente</w:t>
      </w:r>
      <w:r w:rsidR="00CE0647" w:rsidRPr="00DF58D3">
        <w:rPr>
          <w:rFonts w:ascii="Gadugi" w:hAnsi="Gadugi" w:cs="Century Gothic"/>
        </w:rPr>
        <w:t>:</w:t>
      </w:r>
      <w:r w:rsidRPr="00DF58D3">
        <w:rPr>
          <w:rFonts w:ascii="Gadugi" w:hAnsi="Gadugi" w:cs="Century Gothic"/>
        </w:rPr>
        <w:t xml:space="preserve"> </w:t>
      </w:r>
      <w:r w:rsidR="00A36101" w:rsidRPr="00DF58D3">
        <w:rPr>
          <w:rFonts w:ascii="Gadugi" w:hAnsi="Gadugi" w:cs="Century Gothic"/>
        </w:rPr>
        <w:t>6617031030012021001920</w:t>
      </w:r>
      <w:r w:rsidR="005D6966" w:rsidRPr="00DF58D3">
        <w:rPr>
          <w:rFonts w:ascii="Gadugi" w:hAnsi="Gadugi" w:cs="Century Gothic"/>
        </w:rPr>
        <w:t>1</w:t>
      </w:r>
    </w:p>
    <w:p w14:paraId="63D9316D" w14:textId="35BDFEB0" w:rsidR="00054057" w:rsidRPr="00DF58D3" w:rsidRDefault="00054057" w:rsidP="00DF58D3">
      <w:pPr>
        <w:spacing w:line="276" w:lineRule="auto"/>
        <w:jc w:val="both"/>
        <w:rPr>
          <w:rFonts w:ascii="Gadugi" w:hAnsi="Gadugi" w:cs="Century Gothic"/>
          <w:lang w:val="es-419"/>
        </w:rPr>
      </w:pPr>
      <w:r w:rsidRPr="00DF58D3">
        <w:rPr>
          <w:rFonts w:ascii="Gadugi" w:hAnsi="Gadugi" w:cs="Century Gothic"/>
        </w:rPr>
        <w:t xml:space="preserve">  </w:t>
      </w:r>
      <w:r w:rsidRPr="00DF58D3">
        <w:rPr>
          <w:rFonts w:ascii="Gadugi" w:hAnsi="Gadugi" w:cs="Century Gothic"/>
        </w:rPr>
        <w:tab/>
      </w:r>
      <w:r w:rsidRPr="00DF58D3">
        <w:rPr>
          <w:rFonts w:ascii="Gadugi" w:hAnsi="Gadugi" w:cs="Century Gothic"/>
        </w:rPr>
        <w:tab/>
      </w:r>
      <w:r w:rsidRPr="00DF58D3">
        <w:rPr>
          <w:rFonts w:ascii="Gadugi" w:hAnsi="Gadugi" w:cs="Century Gothic"/>
        </w:rPr>
        <w:tab/>
      </w:r>
      <w:r w:rsidRPr="00DF58D3">
        <w:rPr>
          <w:rFonts w:ascii="Gadugi" w:hAnsi="Gadugi" w:cs="Century Gothic"/>
        </w:rPr>
        <w:tab/>
        <w:t>Acta</w:t>
      </w:r>
      <w:r w:rsidR="00CE0647" w:rsidRPr="00DF58D3">
        <w:rPr>
          <w:rFonts w:ascii="Gadugi" w:hAnsi="Gadugi" w:cs="Century Gothic"/>
        </w:rPr>
        <w:t>:</w:t>
      </w:r>
      <w:r w:rsidR="0086361F" w:rsidRPr="00DF58D3">
        <w:rPr>
          <w:rFonts w:ascii="Gadugi" w:hAnsi="Gadugi" w:cs="Century Gothic"/>
        </w:rPr>
        <w:t xml:space="preserve"> </w:t>
      </w:r>
      <w:r w:rsidR="00092FB1" w:rsidRPr="00DF58D3">
        <w:rPr>
          <w:rFonts w:ascii="Gadugi" w:hAnsi="Gadugi" w:cs="Century Gothic"/>
        </w:rPr>
        <w:t>524</w:t>
      </w:r>
      <w:r w:rsidR="00A36101" w:rsidRPr="00DF58D3">
        <w:rPr>
          <w:rFonts w:ascii="Gadugi" w:hAnsi="Gadugi" w:cs="Century Gothic"/>
        </w:rPr>
        <w:t xml:space="preserve"> </w:t>
      </w:r>
      <w:r w:rsidR="00092FB1" w:rsidRPr="00DF58D3">
        <w:rPr>
          <w:rFonts w:ascii="Gadugi" w:hAnsi="Gadugi" w:cs="Century Gothic"/>
        </w:rPr>
        <w:t>del 28 de octubre de 2021</w:t>
      </w:r>
      <w:r w:rsidR="002A7E0F" w:rsidRPr="00DF58D3">
        <w:rPr>
          <w:rFonts w:ascii="Gadugi" w:hAnsi="Gadugi" w:cs="Century Gothic"/>
        </w:rPr>
        <w:t xml:space="preserve"> </w:t>
      </w:r>
      <w:r w:rsidR="002911F3" w:rsidRPr="00DF58D3">
        <w:rPr>
          <w:rFonts w:ascii="Gadugi" w:hAnsi="Gadugi" w:cs="Century Gothic"/>
        </w:rPr>
        <w:t xml:space="preserve"> </w:t>
      </w:r>
      <w:r w:rsidR="00894564" w:rsidRPr="00DF58D3">
        <w:rPr>
          <w:rFonts w:ascii="Gadugi" w:hAnsi="Gadugi" w:cs="Century Gothic"/>
        </w:rPr>
        <w:t xml:space="preserve"> </w:t>
      </w:r>
      <w:r w:rsidR="00D5282E" w:rsidRPr="00DF58D3">
        <w:rPr>
          <w:rFonts w:ascii="Gadugi" w:hAnsi="Gadugi" w:cs="Century Gothic"/>
        </w:rPr>
        <w:t xml:space="preserve"> </w:t>
      </w:r>
      <w:r w:rsidR="00CE0647" w:rsidRPr="00DF58D3">
        <w:rPr>
          <w:rFonts w:ascii="Gadugi" w:hAnsi="Gadugi" w:cs="Century Gothic"/>
        </w:rPr>
        <w:t xml:space="preserve"> </w:t>
      </w:r>
    </w:p>
    <w:p w14:paraId="1E4A1491" w14:textId="30A58056" w:rsidR="00054057" w:rsidRPr="00DF58D3" w:rsidRDefault="00CE0647" w:rsidP="00DF58D3">
      <w:pPr>
        <w:spacing w:line="276" w:lineRule="auto"/>
        <w:jc w:val="both"/>
        <w:rPr>
          <w:rFonts w:ascii="Gadugi" w:hAnsi="Gadugi" w:cs="Century Gothic"/>
        </w:rPr>
      </w:pPr>
      <w:r w:rsidRPr="00DF58D3">
        <w:rPr>
          <w:rFonts w:ascii="Gadugi" w:hAnsi="Gadugi" w:cs="Century Gothic"/>
        </w:rPr>
        <w:tab/>
      </w:r>
      <w:r w:rsidRPr="00DF58D3">
        <w:rPr>
          <w:rFonts w:ascii="Gadugi" w:hAnsi="Gadugi" w:cs="Century Gothic"/>
        </w:rPr>
        <w:tab/>
      </w:r>
      <w:r w:rsidRPr="00DF58D3">
        <w:rPr>
          <w:rFonts w:ascii="Gadugi" w:hAnsi="Gadugi" w:cs="Century Gothic"/>
        </w:rPr>
        <w:tab/>
      </w:r>
      <w:r w:rsidRPr="00DF58D3">
        <w:rPr>
          <w:rFonts w:ascii="Gadugi" w:hAnsi="Gadugi" w:cs="Century Gothic"/>
        </w:rPr>
        <w:tab/>
        <w:t>Sentencia:</w:t>
      </w:r>
      <w:r w:rsidR="00092FB1" w:rsidRPr="00DF58D3">
        <w:rPr>
          <w:rFonts w:ascii="Gadugi" w:hAnsi="Gadugi" w:cs="Century Gothic"/>
        </w:rPr>
        <w:t xml:space="preserve"> TSP.</w:t>
      </w:r>
      <w:r w:rsidR="009F1BFB">
        <w:rPr>
          <w:rFonts w:ascii="Gadugi" w:hAnsi="Gadugi" w:cs="Century Gothic"/>
        </w:rPr>
        <w:t xml:space="preserve"> </w:t>
      </w:r>
      <w:bookmarkStart w:id="1" w:name="_GoBack"/>
      <w:bookmarkEnd w:id="1"/>
      <w:r w:rsidR="00092FB1" w:rsidRPr="00DF58D3">
        <w:rPr>
          <w:rFonts w:ascii="Gadugi" w:hAnsi="Gadugi" w:cs="Century Gothic"/>
        </w:rPr>
        <w:t>ST2-0364-2021</w:t>
      </w:r>
      <w:r w:rsidR="0086361F" w:rsidRPr="00DF58D3">
        <w:rPr>
          <w:rFonts w:ascii="Gadugi" w:hAnsi="Gadugi" w:cs="Century Gothic"/>
        </w:rPr>
        <w:t xml:space="preserve"> </w:t>
      </w:r>
      <w:r w:rsidR="00A36101" w:rsidRPr="00DF58D3">
        <w:rPr>
          <w:rFonts w:ascii="Gadugi" w:hAnsi="Gadugi" w:cs="Century Gothic"/>
        </w:rPr>
        <w:t xml:space="preserve"> </w:t>
      </w:r>
      <w:r w:rsidR="002A7E0F" w:rsidRPr="00DF58D3">
        <w:rPr>
          <w:rFonts w:ascii="Gadugi" w:hAnsi="Gadugi" w:cs="Century Gothic"/>
        </w:rPr>
        <w:t xml:space="preserve"> </w:t>
      </w:r>
    </w:p>
    <w:p w14:paraId="7A2B67AA" w14:textId="37A46DB5" w:rsidR="005A2AF8" w:rsidRPr="00DF58D3" w:rsidRDefault="007D2089" w:rsidP="00DF58D3">
      <w:pPr>
        <w:spacing w:line="276" w:lineRule="auto"/>
        <w:jc w:val="both"/>
        <w:rPr>
          <w:rFonts w:ascii="Gadugi" w:hAnsi="Gadugi" w:cs="Century Gothic"/>
        </w:rPr>
      </w:pPr>
      <w:r w:rsidRPr="00DF58D3">
        <w:rPr>
          <w:rFonts w:ascii="Gadugi" w:hAnsi="Gadugi" w:cs="Century Gothic"/>
        </w:rPr>
        <w:tab/>
      </w:r>
      <w:r w:rsidRPr="00DF58D3">
        <w:rPr>
          <w:rFonts w:ascii="Gadugi" w:hAnsi="Gadugi" w:cs="Century Gothic"/>
        </w:rPr>
        <w:tab/>
      </w:r>
      <w:r w:rsidRPr="00DF58D3">
        <w:rPr>
          <w:rFonts w:ascii="Gadugi" w:hAnsi="Gadugi" w:cs="Century Gothic"/>
        </w:rPr>
        <w:tab/>
      </w:r>
      <w:r w:rsidRPr="00DF58D3">
        <w:rPr>
          <w:rFonts w:ascii="Gadugi" w:hAnsi="Gadugi" w:cs="Century Gothic"/>
        </w:rPr>
        <w:tab/>
      </w:r>
    </w:p>
    <w:p w14:paraId="3B9B5B1A" w14:textId="122872C9" w:rsidR="00A83C31" w:rsidRPr="00DF58D3" w:rsidRDefault="001E1FB4" w:rsidP="00DF58D3">
      <w:pPr>
        <w:spacing w:line="276" w:lineRule="auto"/>
        <w:jc w:val="both"/>
        <w:rPr>
          <w:rFonts w:ascii="Gadugi" w:hAnsi="Gadugi" w:cs="Century Gothic"/>
        </w:rPr>
      </w:pPr>
      <w:r w:rsidRPr="00DF58D3">
        <w:rPr>
          <w:rFonts w:ascii="Gadugi" w:hAnsi="Gadugi" w:cs="Century Gothic"/>
        </w:rPr>
        <w:tab/>
      </w:r>
      <w:r w:rsidRPr="00DF58D3">
        <w:rPr>
          <w:rFonts w:ascii="Gadugi" w:hAnsi="Gadugi" w:cs="Century Gothic"/>
        </w:rPr>
        <w:tab/>
      </w:r>
      <w:r w:rsidRPr="00DF58D3">
        <w:rPr>
          <w:rFonts w:ascii="Gadugi" w:hAnsi="Gadugi" w:cs="Century Gothic"/>
        </w:rPr>
        <w:tab/>
      </w:r>
      <w:r w:rsidRPr="00DF58D3">
        <w:rPr>
          <w:rFonts w:ascii="Gadugi" w:hAnsi="Gadugi" w:cs="Century Gothic"/>
        </w:rPr>
        <w:tab/>
        <w:t xml:space="preserve">Procede la Sala a decidir la impugnación presentada por </w:t>
      </w:r>
      <w:r w:rsidR="002A7E0F" w:rsidRPr="00DF58D3">
        <w:rPr>
          <w:rFonts w:ascii="Gadugi" w:hAnsi="Gadugi" w:cs="Century Gothic"/>
        </w:rPr>
        <w:t xml:space="preserve">la </w:t>
      </w:r>
      <w:r w:rsidR="00A36101" w:rsidRPr="00DF58D3">
        <w:rPr>
          <w:rFonts w:ascii="Gadugi" w:hAnsi="Gadugi" w:cs="Century Gothic"/>
        </w:rPr>
        <w:t>accionada</w:t>
      </w:r>
      <w:r w:rsidR="00894564" w:rsidRPr="00DF58D3">
        <w:rPr>
          <w:rFonts w:ascii="Gadugi" w:hAnsi="Gadugi" w:cs="Century Gothic"/>
        </w:rPr>
        <w:t>,</w:t>
      </w:r>
      <w:r w:rsidR="00FA3FC9" w:rsidRPr="00DF58D3">
        <w:rPr>
          <w:rFonts w:ascii="Gadugi" w:hAnsi="Gadugi" w:cs="Century Gothic"/>
        </w:rPr>
        <w:t xml:space="preserve"> </w:t>
      </w:r>
      <w:r w:rsidRPr="00DF58D3">
        <w:rPr>
          <w:rFonts w:ascii="Gadugi" w:hAnsi="Gadugi" w:cs="Century Gothic"/>
        </w:rPr>
        <w:t xml:space="preserve">frente </w:t>
      </w:r>
      <w:r w:rsidR="00D56FDA" w:rsidRPr="00DF58D3">
        <w:rPr>
          <w:rFonts w:ascii="Gadugi" w:hAnsi="Gadugi" w:cs="Century Gothic"/>
        </w:rPr>
        <w:t>al fallo</w:t>
      </w:r>
      <w:r w:rsidR="002A7E0F" w:rsidRPr="00DF58D3">
        <w:rPr>
          <w:rFonts w:ascii="Gadugi" w:hAnsi="Gadugi" w:cs="Century Gothic"/>
        </w:rPr>
        <w:t xml:space="preserve"> del </w:t>
      </w:r>
      <w:r w:rsidR="00A36101" w:rsidRPr="00DF58D3">
        <w:rPr>
          <w:rFonts w:ascii="Gadugi" w:hAnsi="Gadugi" w:cs="Century Gothic"/>
        </w:rPr>
        <w:t>16</w:t>
      </w:r>
      <w:r w:rsidR="002A7E0F" w:rsidRPr="00DF58D3">
        <w:rPr>
          <w:rFonts w:ascii="Gadugi" w:hAnsi="Gadugi" w:cs="Century Gothic"/>
        </w:rPr>
        <w:t xml:space="preserve"> de </w:t>
      </w:r>
      <w:r w:rsidR="00A36101" w:rsidRPr="00DF58D3">
        <w:rPr>
          <w:rFonts w:ascii="Gadugi" w:hAnsi="Gadugi" w:cs="Century Gothic"/>
        </w:rPr>
        <w:t>septiembre</w:t>
      </w:r>
      <w:r w:rsidR="002A7E0F" w:rsidRPr="00DF58D3">
        <w:rPr>
          <w:rFonts w:ascii="Gadugi" w:hAnsi="Gadugi" w:cs="Century Gothic"/>
        </w:rPr>
        <w:t xml:space="preserve"> de 2021,</w:t>
      </w:r>
      <w:r w:rsidR="00D56FDA" w:rsidRPr="00DF58D3">
        <w:rPr>
          <w:rFonts w:ascii="Gadugi" w:hAnsi="Gadugi" w:cs="Century Gothic"/>
        </w:rPr>
        <w:t xml:space="preserve"> dictado</w:t>
      </w:r>
      <w:r w:rsidRPr="00DF58D3">
        <w:rPr>
          <w:rFonts w:ascii="Gadugi" w:hAnsi="Gadugi" w:cs="Century Gothic"/>
        </w:rPr>
        <w:t xml:space="preserve"> por el </w:t>
      </w:r>
      <w:r w:rsidR="00131F99" w:rsidRPr="00DF58D3">
        <w:rPr>
          <w:rFonts w:ascii="Gadugi" w:hAnsi="Gadugi" w:cs="Century Gothic"/>
        </w:rPr>
        <w:t xml:space="preserve">Juzgado </w:t>
      </w:r>
      <w:r w:rsidR="00A36101" w:rsidRPr="00DF58D3">
        <w:rPr>
          <w:rFonts w:ascii="Gadugi" w:hAnsi="Gadugi" w:cs="Century Gothic"/>
        </w:rPr>
        <w:t xml:space="preserve">Civil del </w:t>
      </w:r>
      <w:r w:rsidR="00991992" w:rsidRPr="00DF58D3">
        <w:rPr>
          <w:rFonts w:ascii="Gadugi" w:hAnsi="Gadugi" w:cs="Century Gothic"/>
        </w:rPr>
        <w:t>Circuito de Dosquebradas</w:t>
      </w:r>
      <w:r w:rsidRPr="00DF58D3">
        <w:rPr>
          <w:rFonts w:ascii="Gadugi" w:hAnsi="Gadugi" w:cs="Century Gothic"/>
        </w:rPr>
        <w:t xml:space="preserve">, </w:t>
      </w:r>
      <w:r w:rsidR="00F11A24" w:rsidRPr="00DF58D3">
        <w:rPr>
          <w:rFonts w:ascii="Gadugi" w:hAnsi="Gadugi" w:cs="Century Gothic"/>
        </w:rPr>
        <w:t>e</w:t>
      </w:r>
      <w:r w:rsidRPr="00DF58D3">
        <w:rPr>
          <w:rFonts w:ascii="Gadugi" w:hAnsi="Gadugi" w:cs="Century Gothic"/>
        </w:rPr>
        <w:t xml:space="preserve">n esta acción de tutela que </w:t>
      </w:r>
      <w:r w:rsidR="00991992" w:rsidRPr="00DF58D3">
        <w:rPr>
          <w:rFonts w:ascii="Gadugi" w:hAnsi="Gadugi" w:cs="Century Gothic"/>
          <w:b/>
        </w:rPr>
        <w:t xml:space="preserve">David Ricardo Arango Hurtado </w:t>
      </w:r>
      <w:r w:rsidRPr="00DF58D3">
        <w:rPr>
          <w:rFonts w:ascii="Gadugi" w:hAnsi="Gadugi" w:cs="Century Gothic"/>
        </w:rPr>
        <w:t>promovió en contra</w:t>
      </w:r>
      <w:r w:rsidR="00FA3FC9" w:rsidRPr="00DF58D3">
        <w:rPr>
          <w:rFonts w:ascii="Gadugi" w:hAnsi="Gadugi" w:cs="Century Gothic"/>
        </w:rPr>
        <w:t xml:space="preserve"> de </w:t>
      </w:r>
      <w:r w:rsidR="00131F99" w:rsidRPr="00DF58D3">
        <w:rPr>
          <w:rFonts w:ascii="Gadugi" w:hAnsi="Gadugi" w:cs="Century Gothic"/>
        </w:rPr>
        <w:t>la</w:t>
      </w:r>
      <w:r w:rsidR="00131F99" w:rsidRPr="00DF58D3">
        <w:rPr>
          <w:rFonts w:ascii="Gadugi" w:hAnsi="Gadugi" w:cs="Century Gothic"/>
          <w:b/>
        </w:rPr>
        <w:t xml:space="preserve"> </w:t>
      </w:r>
      <w:r w:rsidR="00991992" w:rsidRPr="00DF58D3">
        <w:rPr>
          <w:rFonts w:ascii="Gadugi" w:hAnsi="Gadugi" w:cs="Century Gothic"/>
          <w:b/>
        </w:rPr>
        <w:t>Nueva EPS.</w:t>
      </w:r>
    </w:p>
    <w:p w14:paraId="59A5577B" w14:textId="1AEE5ECF" w:rsidR="002A7E0F" w:rsidRPr="00DF58D3" w:rsidRDefault="00084CAD" w:rsidP="00DF58D3">
      <w:pPr>
        <w:spacing w:line="276" w:lineRule="auto"/>
        <w:jc w:val="both"/>
        <w:rPr>
          <w:rFonts w:ascii="Gadugi" w:hAnsi="Gadugi" w:cs="Century Gothic"/>
        </w:rPr>
      </w:pPr>
      <w:r w:rsidRPr="00DF58D3">
        <w:rPr>
          <w:rFonts w:ascii="Gadugi" w:hAnsi="Gadugi" w:cs="Century Gothic"/>
        </w:rPr>
        <w:tab/>
      </w:r>
      <w:r w:rsidRPr="00DF58D3">
        <w:rPr>
          <w:rFonts w:ascii="Gadugi" w:hAnsi="Gadugi" w:cs="Century Gothic"/>
        </w:rPr>
        <w:tab/>
      </w:r>
      <w:r w:rsidRPr="00DF58D3">
        <w:rPr>
          <w:rFonts w:ascii="Gadugi" w:hAnsi="Gadugi" w:cs="Century Gothic"/>
        </w:rPr>
        <w:tab/>
      </w:r>
      <w:r w:rsidRPr="00DF58D3">
        <w:rPr>
          <w:rFonts w:ascii="Gadugi" w:hAnsi="Gadugi" w:cs="Century Gothic"/>
        </w:rPr>
        <w:tab/>
      </w:r>
    </w:p>
    <w:p w14:paraId="5202D04E" w14:textId="77777777" w:rsidR="00054057" w:rsidRPr="00DF58D3" w:rsidRDefault="00054057" w:rsidP="00DF58D3">
      <w:pPr>
        <w:spacing w:line="276" w:lineRule="auto"/>
        <w:jc w:val="both"/>
        <w:rPr>
          <w:rFonts w:ascii="Gadugi" w:hAnsi="Gadugi" w:cs="Century Gothic"/>
          <w:b/>
          <w:bCs/>
        </w:rPr>
      </w:pPr>
      <w:r w:rsidRPr="00DF58D3">
        <w:rPr>
          <w:rFonts w:ascii="Gadugi" w:hAnsi="Gadugi" w:cs="Century Gothic"/>
        </w:rPr>
        <w:tab/>
      </w:r>
      <w:r w:rsidRPr="00DF58D3">
        <w:rPr>
          <w:rFonts w:ascii="Gadugi" w:hAnsi="Gadugi" w:cs="Century Gothic"/>
        </w:rPr>
        <w:tab/>
      </w:r>
      <w:r w:rsidRPr="00DF58D3">
        <w:rPr>
          <w:rFonts w:ascii="Gadugi" w:hAnsi="Gadugi" w:cs="Century Gothic"/>
        </w:rPr>
        <w:tab/>
      </w:r>
      <w:r w:rsidRPr="00DF58D3">
        <w:rPr>
          <w:rFonts w:ascii="Gadugi" w:hAnsi="Gadugi" w:cs="Century Gothic"/>
        </w:rPr>
        <w:tab/>
      </w:r>
      <w:r w:rsidRPr="00DF58D3">
        <w:rPr>
          <w:rFonts w:ascii="Gadugi" w:hAnsi="Gadugi" w:cs="Century Gothic"/>
          <w:b/>
          <w:bCs/>
        </w:rPr>
        <w:t>ANTECEDENTES</w:t>
      </w:r>
    </w:p>
    <w:p w14:paraId="4D8AF881" w14:textId="5B195E9B" w:rsidR="002911F3" w:rsidRPr="00DF58D3" w:rsidRDefault="002911F3" w:rsidP="00DF58D3">
      <w:pPr>
        <w:spacing w:line="276" w:lineRule="auto"/>
        <w:jc w:val="both"/>
        <w:rPr>
          <w:rFonts w:ascii="Gadugi" w:hAnsi="Gadugi" w:cs="Century Gothic"/>
        </w:rPr>
      </w:pPr>
    </w:p>
    <w:p w14:paraId="03100B6E" w14:textId="4305671B" w:rsidR="00991992" w:rsidRPr="00DF58D3" w:rsidRDefault="00131F99" w:rsidP="00DF58D3">
      <w:pPr>
        <w:spacing w:line="276" w:lineRule="auto"/>
        <w:jc w:val="both"/>
        <w:rPr>
          <w:rFonts w:ascii="Gadugi" w:hAnsi="Gadugi" w:cs="Century Gothic"/>
        </w:rPr>
      </w:pPr>
      <w:r w:rsidRPr="00DF58D3">
        <w:rPr>
          <w:rFonts w:ascii="Gadugi" w:hAnsi="Gadugi" w:cs="Century Gothic"/>
        </w:rPr>
        <w:tab/>
      </w:r>
      <w:r w:rsidRPr="00DF58D3">
        <w:rPr>
          <w:rFonts w:ascii="Gadugi" w:hAnsi="Gadugi" w:cs="Century Gothic"/>
        </w:rPr>
        <w:tab/>
      </w:r>
      <w:r w:rsidRPr="00DF58D3">
        <w:rPr>
          <w:rFonts w:ascii="Gadugi" w:hAnsi="Gadugi" w:cs="Century Gothic"/>
        </w:rPr>
        <w:tab/>
      </w:r>
      <w:r w:rsidRPr="00DF58D3">
        <w:rPr>
          <w:rFonts w:ascii="Gadugi" w:hAnsi="Gadugi" w:cs="Century Gothic"/>
        </w:rPr>
        <w:tab/>
      </w:r>
      <w:r w:rsidR="00084CAD" w:rsidRPr="00DF58D3">
        <w:rPr>
          <w:rFonts w:ascii="Gadugi" w:hAnsi="Gadugi" w:cs="Century Gothic"/>
        </w:rPr>
        <w:t>Narró la demandante</w:t>
      </w:r>
      <w:r w:rsidR="00991992" w:rsidRPr="00DF58D3">
        <w:rPr>
          <w:rFonts w:ascii="Gadugi" w:hAnsi="Gadugi" w:cs="Century Gothic"/>
        </w:rPr>
        <w:t xml:space="preserve"> que, de acuerdo con su historia clínica, presenta </w:t>
      </w:r>
      <w:r w:rsidR="00F2430B" w:rsidRPr="00DF58D3">
        <w:rPr>
          <w:rFonts w:ascii="Gadugi" w:hAnsi="Gadugi" w:cs="Century Gothic"/>
        </w:rPr>
        <w:t>“</w:t>
      </w:r>
      <w:r w:rsidR="00991992" w:rsidRPr="00340213">
        <w:rPr>
          <w:rFonts w:ascii="Gadugi" w:hAnsi="Gadugi" w:cs="Century Gothic"/>
          <w:i/>
          <w:sz w:val="22"/>
        </w:rPr>
        <w:t>1). HEMORROIDES INTERNAS GRADO 1 2). ESTUDIO MACROCOPICAMENTE NORMAL 3). ORIFICIO FISTULOSO 4). MARISCO ANAL 5). FISTULA ANORRECTAL</w:t>
      </w:r>
      <w:r w:rsidR="00991992" w:rsidRPr="00DF58D3">
        <w:rPr>
          <w:rFonts w:ascii="Gadugi" w:hAnsi="Gadugi" w:cs="Century Gothic"/>
          <w:i/>
        </w:rPr>
        <w:t>”</w:t>
      </w:r>
      <w:r w:rsidR="00F2430B" w:rsidRPr="00DF58D3">
        <w:rPr>
          <w:rFonts w:ascii="Gadugi" w:hAnsi="Gadugi" w:cs="Century Gothic"/>
        </w:rPr>
        <w:t xml:space="preserve">, </w:t>
      </w:r>
      <w:r w:rsidR="00991992" w:rsidRPr="00DF58D3">
        <w:rPr>
          <w:rFonts w:ascii="Gadugi" w:hAnsi="Gadugi" w:cs="Century Gothic"/>
        </w:rPr>
        <w:t xml:space="preserve">para cuyo tratamiento, </w:t>
      </w:r>
      <w:r w:rsidR="005D6966" w:rsidRPr="00DF58D3">
        <w:rPr>
          <w:rFonts w:ascii="Gadugi" w:hAnsi="Gadugi" w:cs="Century Gothic"/>
        </w:rPr>
        <w:t>le</w:t>
      </w:r>
      <w:r w:rsidR="00991992" w:rsidRPr="00DF58D3">
        <w:rPr>
          <w:rFonts w:ascii="Gadugi" w:hAnsi="Gadugi" w:cs="Century Gothic"/>
        </w:rPr>
        <w:t xml:space="preserve"> prescribi</w:t>
      </w:r>
      <w:r w:rsidR="005D6966" w:rsidRPr="00DF58D3">
        <w:rPr>
          <w:rFonts w:ascii="Gadugi" w:hAnsi="Gadugi" w:cs="Century Gothic"/>
        </w:rPr>
        <w:t>eron</w:t>
      </w:r>
      <w:r w:rsidR="00991992" w:rsidRPr="00DF58D3">
        <w:rPr>
          <w:rFonts w:ascii="Gadugi" w:hAnsi="Gadugi" w:cs="Century Gothic"/>
        </w:rPr>
        <w:t xml:space="preserve"> </w:t>
      </w:r>
      <w:r w:rsidR="00F2430B" w:rsidRPr="00DF58D3">
        <w:rPr>
          <w:rFonts w:ascii="Gadugi" w:hAnsi="Gadugi" w:cs="Century Gothic"/>
        </w:rPr>
        <w:t xml:space="preserve">estos </w:t>
      </w:r>
      <w:r w:rsidR="00991992" w:rsidRPr="00DF58D3">
        <w:rPr>
          <w:rFonts w:ascii="Gadugi" w:hAnsi="Gadugi" w:cs="Century Gothic"/>
        </w:rPr>
        <w:t>servicios</w:t>
      </w:r>
      <w:r w:rsidR="005D6966" w:rsidRPr="00DF58D3">
        <w:rPr>
          <w:rFonts w:ascii="Gadugi" w:hAnsi="Gadugi" w:cs="Century Gothic"/>
        </w:rPr>
        <w:t xml:space="preserve"> médicos</w:t>
      </w:r>
      <w:r w:rsidR="00991992" w:rsidRPr="00DF58D3">
        <w:rPr>
          <w:rFonts w:ascii="Gadugi" w:hAnsi="Gadugi" w:cs="Century Gothic"/>
        </w:rPr>
        <w:t>:</w:t>
      </w:r>
    </w:p>
    <w:p w14:paraId="3ED68B73" w14:textId="5FB6E3B6" w:rsidR="00991992" w:rsidRPr="00DF58D3" w:rsidRDefault="00991992" w:rsidP="00DF58D3">
      <w:pPr>
        <w:spacing w:line="276" w:lineRule="auto"/>
        <w:jc w:val="both"/>
        <w:rPr>
          <w:rFonts w:ascii="Gadugi" w:hAnsi="Gadugi" w:cs="Century Gothic"/>
        </w:rPr>
      </w:pPr>
    </w:p>
    <w:p w14:paraId="064AB72E" w14:textId="76D6E195" w:rsidR="00991992" w:rsidRPr="00DF58D3" w:rsidRDefault="00991992" w:rsidP="00DF58D3">
      <w:pPr>
        <w:spacing w:line="276" w:lineRule="auto"/>
        <w:jc w:val="both"/>
        <w:rPr>
          <w:rFonts w:ascii="Gadugi" w:hAnsi="Gadugi" w:cs="Century Gothic"/>
          <w:i/>
        </w:rPr>
      </w:pPr>
      <w:r w:rsidRPr="00DF58D3">
        <w:rPr>
          <w:rFonts w:ascii="Gadugi" w:hAnsi="Gadugi" w:cs="Century Gothic"/>
        </w:rPr>
        <w:lastRenderedPageBreak/>
        <w:tab/>
      </w:r>
      <w:r w:rsidRPr="00DF58D3">
        <w:rPr>
          <w:rFonts w:ascii="Gadugi" w:hAnsi="Gadugi" w:cs="Century Gothic"/>
        </w:rPr>
        <w:tab/>
      </w:r>
      <w:r w:rsidRPr="00DF58D3">
        <w:rPr>
          <w:rFonts w:ascii="Gadugi" w:hAnsi="Gadugi" w:cs="Century Gothic"/>
        </w:rPr>
        <w:tab/>
      </w:r>
      <w:r w:rsidRPr="00DF58D3">
        <w:rPr>
          <w:rFonts w:ascii="Gadugi" w:hAnsi="Gadugi" w:cs="Century Gothic"/>
        </w:rPr>
        <w:tab/>
      </w:r>
      <w:r w:rsidRPr="00DF58D3">
        <w:rPr>
          <w:rFonts w:ascii="Gadugi" w:hAnsi="Gadugi" w:cs="Century Gothic"/>
          <w:i/>
        </w:rPr>
        <w:t>“</w:t>
      </w:r>
      <w:r w:rsidRPr="00340213">
        <w:rPr>
          <w:rFonts w:ascii="Gadugi" w:hAnsi="Gadugi" w:cs="Century Gothic"/>
          <w:i/>
          <w:sz w:val="22"/>
        </w:rPr>
        <w:t>1). ESFINTEROPLASTIA ANAL 2). FISTULECTOMIA ANO-PERINEAL 3). HEMOGRAMA IV [HEMOGLOBINA, HEMATOCRITO, RECUENTO DE ERITROCITOS, INDICES ERITROCITARIOS, LEUCOGRAMA, RECUENTO DE PLAQUETAS, INDICES PLAQUETARIOS Y MORFOLOGIA ELECTRONICA E HISTOGRAMA] METODO AUTOMATICO 4). PERINOPLASTEA POR DESGARRO ANTIGUO DE PERINE 5). FISTULECTOMIA ANO PERINEAL 6). COLGAJO LOCAL DE PIEL COMPUESTO DE VECINDAD ENTRE CINCO A DIEZ CENTIMETROS CUADRADOS 7). INTERCONSULTA POR ESPECIALISTA EN ANESTISIOLOGIA</w:t>
      </w:r>
      <w:r w:rsidRPr="00DF58D3">
        <w:rPr>
          <w:rFonts w:ascii="Gadugi" w:hAnsi="Gadugi" w:cs="Century Gothic"/>
          <w:i/>
        </w:rPr>
        <w:t>.”</w:t>
      </w:r>
    </w:p>
    <w:p w14:paraId="731ACC81" w14:textId="68E35CF1" w:rsidR="00991992" w:rsidRPr="00DF58D3" w:rsidRDefault="00991992" w:rsidP="00DF58D3">
      <w:pPr>
        <w:spacing w:line="276" w:lineRule="auto"/>
        <w:jc w:val="both"/>
        <w:rPr>
          <w:rFonts w:ascii="Gadugi" w:hAnsi="Gadugi" w:cs="Century Gothic"/>
        </w:rPr>
      </w:pPr>
      <w:r w:rsidRPr="00DF58D3">
        <w:rPr>
          <w:rFonts w:ascii="Gadugi" w:hAnsi="Gadugi" w:cs="Century Gothic"/>
          <w:i/>
        </w:rPr>
        <w:tab/>
      </w:r>
      <w:r w:rsidRPr="00DF58D3">
        <w:rPr>
          <w:rFonts w:ascii="Gadugi" w:hAnsi="Gadugi" w:cs="Century Gothic"/>
          <w:i/>
        </w:rPr>
        <w:tab/>
      </w:r>
      <w:r w:rsidRPr="00DF58D3">
        <w:rPr>
          <w:rFonts w:ascii="Gadugi" w:hAnsi="Gadugi" w:cs="Century Gothic"/>
          <w:i/>
        </w:rPr>
        <w:tab/>
      </w:r>
      <w:r w:rsidRPr="00DF58D3">
        <w:rPr>
          <w:rFonts w:ascii="Gadugi" w:hAnsi="Gadugi" w:cs="Century Gothic"/>
          <w:i/>
        </w:rPr>
        <w:tab/>
      </w:r>
      <w:r w:rsidRPr="00DF58D3">
        <w:rPr>
          <w:rFonts w:ascii="Gadugi" w:hAnsi="Gadugi" w:cs="Century Gothic"/>
        </w:rPr>
        <w:t>Sin embargo, y pese a que ya le solicitó a la EPS su realización, ello no ha sido posible.</w:t>
      </w:r>
    </w:p>
    <w:p w14:paraId="75717F2F" w14:textId="1E293506" w:rsidR="00991992" w:rsidRPr="00DF58D3" w:rsidRDefault="00991992" w:rsidP="00DF58D3">
      <w:pPr>
        <w:spacing w:line="276" w:lineRule="auto"/>
        <w:jc w:val="both"/>
        <w:rPr>
          <w:rFonts w:ascii="Gadugi" w:hAnsi="Gadugi" w:cs="Century Gothic"/>
        </w:rPr>
      </w:pPr>
    </w:p>
    <w:p w14:paraId="4F4F498F" w14:textId="4D3DDBAB" w:rsidR="00BE2097" w:rsidRPr="00DF58D3" w:rsidRDefault="00991992" w:rsidP="00DF58D3">
      <w:pPr>
        <w:spacing w:line="276" w:lineRule="auto"/>
        <w:jc w:val="both"/>
        <w:rPr>
          <w:rFonts w:ascii="Gadugi" w:hAnsi="Gadugi" w:cs="Century Gothic"/>
        </w:rPr>
      </w:pPr>
      <w:r w:rsidRPr="00DF58D3">
        <w:rPr>
          <w:rFonts w:ascii="Gadugi" w:hAnsi="Gadugi" w:cs="Century Gothic"/>
        </w:rPr>
        <w:tab/>
      </w:r>
      <w:r w:rsidRPr="00DF58D3">
        <w:rPr>
          <w:rFonts w:ascii="Gadugi" w:hAnsi="Gadugi" w:cs="Century Gothic"/>
        </w:rPr>
        <w:tab/>
      </w:r>
      <w:r w:rsidRPr="00DF58D3">
        <w:rPr>
          <w:rFonts w:ascii="Gadugi" w:hAnsi="Gadugi" w:cs="Century Gothic"/>
        </w:rPr>
        <w:tab/>
      </w:r>
      <w:r w:rsidRPr="00DF58D3">
        <w:rPr>
          <w:rFonts w:ascii="Gadugi" w:hAnsi="Gadugi" w:cs="Century Gothic"/>
        </w:rPr>
        <w:tab/>
        <w:t xml:space="preserve">Pidió, entonces, ordenarle a la accionada autorizar </w:t>
      </w:r>
      <w:r w:rsidR="0052383D" w:rsidRPr="00DF58D3">
        <w:rPr>
          <w:rFonts w:ascii="Gadugi" w:hAnsi="Gadugi" w:cs="Century Gothic"/>
        </w:rPr>
        <w:t xml:space="preserve">los servicios médicos ordenados por el facultativo y </w:t>
      </w:r>
      <w:r w:rsidR="00BE2097" w:rsidRPr="00DF58D3">
        <w:rPr>
          <w:rFonts w:ascii="Gadugi" w:hAnsi="Gadugi" w:cs="Century Gothic"/>
        </w:rPr>
        <w:t>garantizarle el tratamiento integral en relación con sus patologías.</w:t>
      </w:r>
      <w:r w:rsidR="005D6966" w:rsidRPr="00DF58D3">
        <w:rPr>
          <w:rStyle w:val="Refdenotaalpie"/>
          <w:rFonts w:ascii="Gadugi" w:hAnsi="Gadugi"/>
        </w:rPr>
        <w:footnoteReference w:id="1"/>
      </w:r>
      <w:r w:rsidR="00BE2097" w:rsidRPr="00DF58D3">
        <w:rPr>
          <w:rFonts w:ascii="Gadugi" w:hAnsi="Gadugi" w:cs="Century Gothic"/>
        </w:rPr>
        <w:t xml:space="preserve"> </w:t>
      </w:r>
    </w:p>
    <w:p w14:paraId="10903F9E" w14:textId="539A95BD" w:rsidR="000E0579" w:rsidRPr="00DF58D3" w:rsidRDefault="00BE2097" w:rsidP="00DF58D3">
      <w:pPr>
        <w:spacing w:line="276" w:lineRule="auto"/>
        <w:jc w:val="both"/>
        <w:rPr>
          <w:rFonts w:ascii="Gadugi" w:hAnsi="Gadugi" w:cs="Century Gothic"/>
        </w:rPr>
      </w:pPr>
      <w:r w:rsidRPr="00DF58D3">
        <w:rPr>
          <w:rFonts w:ascii="Gadugi" w:hAnsi="Gadugi" w:cs="Century Gothic"/>
        </w:rPr>
        <w:tab/>
      </w:r>
      <w:r w:rsidRPr="00DF58D3">
        <w:rPr>
          <w:rFonts w:ascii="Gadugi" w:hAnsi="Gadugi" w:cs="Century Gothic"/>
        </w:rPr>
        <w:tab/>
      </w:r>
      <w:r w:rsidRPr="00DF58D3">
        <w:rPr>
          <w:rFonts w:ascii="Gadugi" w:hAnsi="Gadugi" w:cs="Century Gothic"/>
        </w:rPr>
        <w:tab/>
      </w:r>
      <w:r w:rsidRPr="00DF58D3">
        <w:rPr>
          <w:rFonts w:ascii="Gadugi" w:hAnsi="Gadugi" w:cs="Century Gothic"/>
        </w:rPr>
        <w:tab/>
      </w:r>
      <w:r w:rsidRPr="00DF58D3">
        <w:rPr>
          <w:rFonts w:ascii="Gadugi" w:hAnsi="Gadugi" w:cs="Century Gothic"/>
        </w:rPr>
        <w:tab/>
      </w:r>
    </w:p>
    <w:p w14:paraId="5954ED51" w14:textId="49BB709F" w:rsidR="003A474B" w:rsidRPr="00DF58D3" w:rsidRDefault="003A474B" w:rsidP="00DF58D3">
      <w:pPr>
        <w:spacing w:line="276" w:lineRule="auto"/>
        <w:jc w:val="both"/>
        <w:rPr>
          <w:rFonts w:ascii="Gadugi" w:hAnsi="Gadugi" w:cs="Century Gothic"/>
        </w:rPr>
      </w:pPr>
      <w:r w:rsidRPr="00DF58D3">
        <w:rPr>
          <w:rFonts w:ascii="Gadugi" w:hAnsi="Gadugi" w:cs="Century Gothic"/>
        </w:rPr>
        <w:tab/>
      </w:r>
      <w:r w:rsidRPr="00DF58D3">
        <w:rPr>
          <w:rFonts w:ascii="Gadugi" w:hAnsi="Gadugi" w:cs="Century Gothic"/>
        </w:rPr>
        <w:tab/>
      </w:r>
      <w:r w:rsidRPr="00DF58D3">
        <w:rPr>
          <w:rFonts w:ascii="Gadugi" w:hAnsi="Gadugi" w:cs="Century Gothic"/>
        </w:rPr>
        <w:tab/>
      </w:r>
      <w:r w:rsidRPr="00DF58D3">
        <w:rPr>
          <w:rFonts w:ascii="Gadugi" w:hAnsi="Gadugi" w:cs="Century Gothic"/>
        </w:rPr>
        <w:tab/>
        <w:t xml:space="preserve">Con auto del </w:t>
      </w:r>
      <w:r w:rsidR="00BE2097" w:rsidRPr="00DF58D3">
        <w:rPr>
          <w:rFonts w:ascii="Gadugi" w:hAnsi="Gadugi" w:cs="Century Gothic"/>
        </w:rPr>
        <w:t xml:space="preserve">7 </w:t>
      </w:r>
      <w:r w:rsidRPr="00DF58D3">
        <w:rPr>
          <w:rFonts w:ascii="Gadugi" w:hAnsi="Gadugi" w:cs="Century Gothic"/>
        </w:rPr>
        <w:t xml:space="preserve">de </w:t>
      </w:r>
      <w:r w:rsidR="00BE2097" w:rsidRPr="00DF58D3">
        <w:rPr>
          <w:rFonts w:ascii="Gadugi" w:hAnsi="Gadugi" w:cs="Century Gothic"/>
        </w:rPr>
        <w:t xml:space="preserve">septiembre </w:t>
      </w:r>
      <w:r w:rsidRPr="00DF58D3">
        <w:rPr>
          <w:rFonts w:ascii="Gadugi" w:hAnsi="Gadugi" w:cs="Century Gothic"/>
        </w:rPr>
        <w:t>se dio trámite a la acción</w:t>
      </w:r>
      <w:r w:rsidR="00875722" w:rsidRPr="00DF58D3">
        <w:rPr>
          <w:rFonts w:ascii="Gadugi" w:hAnsi="Gadugi" w:cs="Century Gothic"/>
        </w:rPr>
        <w:t xml:space="preserve"> en primer grado</w:t>
      </w:r>
      <w:r w:rsidR="00BE2097" w:rsidRPr="00DF58D3">
        <w:rPr>
          <w:rFonts w:ascii="Gadugi" w:hAnsi="Gadugi" w:cs="Century Gothic"/>
        </w:rPr>
        <w:t>.</w:t>
      </w:r>
      <w:r w:rsidR="005D6966" w:rsidRPr="00DF58D3">
        <w:rPr>
          <w:rStyle w:val="Refdenotaalpie"/>
          <w:rFonts w:ascii="Gadugi" w:hAnsi="Gadugi"/>
        </w:rPr>
        <w:footnoteReference w:id="2"/>
      </w:r>
    </w:p>
    <w:p w14:paraId="6AC37FA9" w14:textId="6939701B" w:rsidR="004C71FD" w:rsidRPr="00DF58D3" w:rsidRDefault="009723ED" w:rsidP="00DF58D3">
      <w:pPr>
        <w:spacing w:line="276" w:lineRule="auto"/>
        <w:jc w:val="both"/>
        <w:rPr>
          <w:rFonts w:ascii="Gadugi" w:hAnsi="Gadugi" w:cs="Century Gothic"/>
        </w:rPr>
      </w:pPr>
      <w:r w:rsidRPr="00DF58D3">
        <w:rPr>
          <w:rFonts w:ascii="Gadugi" w:hAnsi="Gadugi" w:cs="Century Gothic"/>
        </w:rPr>
        <w:tab/>
      </w:r>
      <w:r w:rsidRPr="00DF58D3">
        <w:rPr>
          <w:rFonts w:ascii="Gadugi" w:hAnsi="Gadugi" w:cs="Century Gothic"/>
        </w:rPr>
        <w:tab/>
      </w:r>
      <w:r w:rsidRPr="00DF58D3">
        <w:rPr>
          <w:rFonts w:ascii="Gadugi" w:hAnsi="Gadugi" w:cs="Century Gothic"/>
        </w:rPr>
        <w:tab/>
      </w:r>
      <w:r w:rsidRPr="00DF58D3">
        <w:rPr>
          <w:rFonts w:ascii="Gadugi" w:hAnsi="Gadugi" w:cs="Century Gothic"/>
        </w:rPr>
        <w:tab/>
      </w:r>
    </w:p>
    <w:p w14:paraId="5B8EBE1C" w14:textId="41514004" w:rsidR="00BE2097" w:rsidRPr="00DF58D3" w:rsidRDefault="00BE2097" w:rsidP="00DF58D3">
      <w:pPr>
        <w:spacing w:line="276" w:lineRule="auto"/>
        <w:jc w:val="both"/>
        <w:rPr>
          <w:rFonts w:ascii="Gadugi" w:hAnsi="Gadugi" w:cs="Century Gothic"/>
        </w:rPr>
      </w:pPr>
      <w:r w:rsidRPr="00DF58D3">
        <w:rPr>
          <w:rFonts w:ascii="Gadugi" w:hAnsi="Gadugi" w:cs="Century Gothic"/>
        </w:rPr>
        <w:tab/>
      </w:r>
      <w:r w:rsidRPr="00DF58D3">
        <w:rPr>
          <w:rFonts w:ascii="Gadugi" w:hAnsi="Gadugi" w:cs="Century Gothic"/>
        </w:rPr>
        <w:tab/>
      </w:r>
      <w:r w:rsidRPr="00DF58D3">
        <w:rPr>
          <w:rFonts w:ascii="Gadugi" w:hAnsi="Gadugi" w:cs="Century Gothic"/>
        </w:rPr>
        <w:tab/>
      </w:r>
      <w:r w:rsidRPr="00DF58D3">
        <w:rPr>
          <w:rFonts w:ascii="Gadugi" w:hAnsi="Gadugi" w:cs="Century Gothic"/>
        </w:rPr>
        <w:tab/>
        <w:t xml:space="preserve">La Nueva EPS, indicó que </w:t>
      </w:r>
      <w:r w:rsidRPr="00DF58D3">
        <w:rPr>
          <w:rFonts w:ascii="Gadugi" w:hAnsi="Gadugi" w:cs="Century Gothic"/>
          <w:i/>
        </w:rPr>
        <w:t>“</w:t>
      </w:r>
      <w:r w:rsidRPr="00340213">
        <w:rPr>
          <w:rFonts w:ascii="Gadugi" w:hAnsi="Gadugi" w:cs="Century Gothic"/>
          <w:i/>
          <w:sz w:val="22"/>
        </w:rPr>
        <w:t>(…) en aras de satisfacer las pretensiones de nuestra afiliada, inició las acciones administrativas con el fin de programar de manera prioritaria los servicios requeridos por la accionante anteriormente mencionado, por lo que telefónicamente se contactará con los familiares del señor DAVID RICARDO ARANGO HURTADO para darle indicaciones sobre lo que requiere</w:t>
      </w:r>
      <w:r w:rsidRPr="00DF58D3">
        <w:rPr>
          <w:rFonts w:ascii="Gadugi" w:hAnsi="Gadugi" w:cs="Century Gothic"/>
          <w:i/>
        </w:rPr>
        <w:t>”</w:t>
      </w:r>
      <w:r w:rsidR="00F2430B" w:rsidRPr="00DF58D3">
        <w:rPr>
          <w:rFonts w:ascii="Gadugi" w:hAnsi="Gadugi" w:cs="Century Gothic"/>
          <w:i/>
        </w:rPr>
        <w:t xml:space="preserve">. </w:t>
      </w:r>
      <w:r w:rsidR="0083091A" w:rsidRPr="00DF58D3">
        <w:rPr>
          <w:rFonts w:ascii="Gadugi" w:hAnsi="Gadugi" w:cs="Century Gothic"/>
          <w:i/>
        </w:rPr>
        <w:t xml:space="preserve"> </w:t>
      </w:r>
      <w:r w:rsidR="0083091A" w:rsidRPr="00DF58D3">
        <w:rPr>
          <w:rFonts w:ascii="Gadugi" w:hAnsi="Gadugi" w:cs="Century Gothic"/>
        </w:rPr>
        <w:t>Aseguró que no ha vulnerado los derechos fundamentales del demandante y pidió negar las pretensiones de la demanda, incluso el tratamiento integral deprecado. Subsidiariamente solicitó que se le ordene la Ministerio de la Protección Social el pago de los servicios no POS que se lleguen a ordenar en el fallo.</w:t>
      </w:r>
      <w:r w:rsidR="005D6966" w:rsidRPr="00DF58D3">
        <w:rPr>
          <w:rStyle w:val="Refdenotaalpie"/>
          <w:rFonts w:ascii="Gadugi" w:hAnsi="Gadugi"/>
        </w:rPr>
        <w:footnoteReference w:id="3"/>
      </w:r>
    </w:p>
    <w:p w14:paraId="38321752" w14:textId="3D01DA6C" w:rsidR="00BE2097" w:rsidRPr="00DF58D3" w:rsidRDefault="00BE2097" w:rsidP="00DF58D3">
      <w:pPr>
        <w:spacing w:line="276" w:lineRule="auto"/>
        <w:jc w:val="both"/>
        <w:rPr>
          <w:rFonts w:ascii="Gadugi" w:hAnsi="Gadugi" w:cs="Century Gothic"/>
        </w:rPr>
      </w:pPr>
    </w:p>
    <w:p w14:paraId="65295E30" w14:textId="5081FC70" w:rsidR="008434E3" w:rsidRPr="00DF58D3" w:rsidRDefault="0083091A" w:rsidP="00DF58D3">
      <w:pPr>
        <w:spacing w:line="276" w:lineRule="auto"/>
        <w:jc w:val="both"/>
        <w:rPr>
          <w:rFonts w:ascii="Gadugi" w:hAnsi="Gadugi" w:cs="Century Gothic"/>
        </w:rPr>
      </w:pPr>
      <w:r w:rsidRPr="00DF58D3">
        <w:rPr>
          <w:rFonts w:ascii="Gadugi" w:hAnsi="Gadugi" w:cs="Century Gothic"/>
        </w:rPr>
        <w:tab/>
      </w:r>
      <w:r w:rsidRPr="00DF58D3">
        <w:rPr>
          <w:rFonts w:ascii="Gadugi" w:hAnsi="Gadugi" w:cs="Century Gothic"/>
        </w:rPr>
        <w:tab/>
      </w:r>
      <w:r w:rsidRPr="00DF58D3">
        <w:rPr>
          <w:rFonts w:ascii="Gadugi" w:hAnsi="Gadugi" w:cs="Century Gothic"/>
        </w:rPr>
        <w:tab/>
      </w:r>
      <w:r w:rsidRPr="00DF58D3">
        <w:rPr>
          <w:rFonts w:ascii="Gadugi" w:hAnsi="Gadugi" w:cs="Century Gothic"/>
        </w:rPr>
        <w:tab/>
        <w:t>Sobrevino la sentencia de primer grado que concedió la protección</w:t>
      </w:r>
      <w:r w:rsidR="009925F4" w:rsidRPr="00DF58D3">
        <w:rPr>
          <w:rFonts w:ascii="Gadugi" w:hAnsi="Gadugi" w:cs="Century Gothic"/>
        </w:rPr>
        <w:t xml:space="preserve">, </w:t>
      </w:r>
      <w:r w:rsidR="000A79D7" w:rsidRPr="00DF58D3">
        <w:rPr>
          <w:rFonts w:ascii="Gadugi" w:hAnsi="Gadugi" w:cs="Century Gothic"/>
        </w:rPr>
        <w:t>toda vez que la entidad accionada no acreditó haberle proporcionado al accionante los servicios médicos que le fueron ordenados por el galeno tratante, asimismo, y dada la negligencia de la encartada, concedió el tratamiento integral</w:t>
      </w:r>
      <w:r w:rsidR="005D6966" w:rsidRPr="00DF58D3">
        <w:rPr>
          <w:rFonts w:ascii="Gadugi" w:hAnsi="Gadugi" w:cs="Century Gothic"/>
        </w:rPr>
        <w:t xml:space="preserve"> deprecado</w:t>
      </w:r>
      <w:r w:rsidR="000A79D7" w:rsidRPr="00DF58D3">
        <w:rPr>
          <w:rFonts w:ascii="Gadugi" w:hAnsi="Gadugi" w:cs="Century Gothic"/>
        </w:rPr>
        <w:t>.</w:t>
      </w:r>
      <w:r w:rsidR="005D6966" w:rsidRPr="00DF58D3">
        <w:rPr>
          <w:rStyle w:val="Refdenotaalpie"/>
          <w:rFonts w:ascii="Gadugi" w:hAnsi="Gadugi"/>
        </w:rPr>
        <w:footnoteReference w:id="4"/>
      </w:r>
      <w:r w:rsidR="0044043A" w:rsidRPr="00DF58D3">
        <w:rPr>
          <w:rFonts w:ascii="Gadugi" w:hAnsi="Gadugi" w:cs="Century Gothic"/>
        </w:rPr>
        <w:t xml:space="preserve"> </w:t>
      </w:r>
    </w:p>
    <w:p w14:paraId="5C1C721D" w14:textId="77777777" w:rsidR="00293341" w:rsidRPr="00DF58D3" w:rsidRDefault="00293341" w:rsidP="00DF58D3">
      <w:pPr>
        <w:spacing w:line="276" w:lineRule="auto"/>
        <w:jc w:val="both"/>
        <w:rPr>
          <w:rFonts w:ascii="Gadugi" w:hAnsi="Gadugi" w:cs="Century Gothic"/>
        </w:rPr>
      </w:pPr>
    </w:p>
    <w:p w14:paraId="6C1DA7F4" w14:textId="38ACB07D" w:rsidR="00AB0D01" w:rsidRPr="00DF58D3" w:rsidRDefault="00AB0D01" w:rsidP="00DF58D3">
      <w:pPr>
        <w:spacing w:line="276" w:lineRule="auto"/>
        <w:jc w:val="both"/>
        <w:rPr>
          <w:rFonts w:ascii="Gadugi" w:hAnsi="Gadugi" w:cs="Century Gothic"/>
          <w:lang w:val="es-CO"/>
        </w:rPr>
      </w:pPr>
      <w:r w:rsidRPr="00DF58D3">
        <w:rPr>
          <w:rFonts w:ascii="Gadugi" w:hAnsi="Gadugi" w:cs="Century Gothic"/>
        </w:rPr>
        <w:tab/>
      </w:r>
      <w:r w:rsidRPr="00DF58D3">
        <w:rPr>
          <w:rFonts w:ascii="Gadugi" w:hAnsi="Gadugi" w:cs="Century Gothic"/>
        </w:rPr>
        <w:tab/>
      </w:r>
      <w:r w:rsidRPr="00DF58D3">
        <w:rPr>
          <w:rFonts w:ascii="Gadugi" w:hAnsi="Gadugi" w:cs="Century Gothic"/>
        </w:rPr>
        <w:tab/>
      </w:r>
      <w:r w:rsidRPr="00DF58D3">
        <w:rPr>
          <w:rFonts w:ascii="Gadugi" w:hAnsi="Gadugi" w:cs="Century Gothic"/>
        </w:rPr>
        <w:tab/>
      </w:r>
      <w:r w:rsidR="007735B0" w:rsidRPr="00DF58D3">
        <w:rPr>
          <w:rFonts w:ascii="Gadugi" w:hAnsi="Gadugi" w:cs="Century Gothic"/>
        </w:rPr>
        <w:t>Impugnó la Nueva EPS que se opuso, únicamente, a la orden relacionada con el tratamiento integral</w:t>
      </w:r>
      <w:r w:rsidR="000A79D7" w:rsidRPr="00DF58D3">
        <w:rPr>
          <w:rFonts w:ascii="Gadugi" w:hAnsi="Gadugi" w:cs="Century Gothic"/>
        </w:rPr>
        <w:t>, toda vez que atañe con servicios médicos futuros e inciertos.</w:t>
      </w:r>
      <w:r w:rsidR="005D6966" w:rsidRPr="00DF58D3">
        <w:rPr>
          <w:rStyle w:val="Refdenotaalpie"/>
          <w:rFonts w:ascii="Gadugi" w:hAnsi="Gadugi"/>
        </w:rPr>
        <w:footnoteReference w:id="5"/>
      </w:r>
    </w:p>
    <w:p w14:paraId="446BB2D5" w14:textId="77777777" w:rsidR="00EF18B0" w:rsidRPr="00DF58D3" w:rsidRDefault="00EF18B0" w:rsidP="00DF58D3">
      <w:pPr>
        <w:spacing w:line="276" w:lineRule="auto"/>
        <w:ind w:left="2832"/>
        <w:jc w:val="both"/>
        <w:rPr>
          <w:rFonts w:ascii="Gadugi" w:hAnsi="Gadugi"/>
          <w:b/>
        </w:rPr>
      </w:pPr>
    </w:p>
    <w:p w14:paraId="7916682E" w14:textId="562EEF86" w:rsidR="00054057" w:rsidRPr="00DF58D3" w:rsidRDefault="00054057" w:rsidP="00DF58D3">
      <w:pPr>
        <w:spacing w:line="276" w:lineRule="auto"/>
        <w:ind w:left="2832"/>
        <w:jc w:val="both"/>
        <w:rPr>
          <w:rFonts w:ascii="Gadugi" w:hAnsi="Gadugi"/>
          <w:b/>
        </w:rPr>
      </w:pPr>
      <w:r w:rsidRPr="00DF58D3">
        <w:rPr>
          <w:rFonts w:ascii="Gadugi" w:hAnsi="Gadugi"/>
          <w:b/>
        </w:rPr>
        <w:t>CONSIDERACIONES</w:t>
      </w:r>
    </w:p>
    <w:p w14:paraId="61A7D3CD" w14:textId="7E753D6E" w:rsidR="00293341" w:rsidRPr="00DF58D3" w:rsidRDefault="00293341" w:rsidP="00DF58D3">
      <w:pPr>
        <w:spacing w:line="276" w:lineRule="auto"/>
        <w:ind w:left="2832"/>
        <w:jc w:val="both"/>
        <w:rPr>
          <w:rFonts w:ascii="Gadugi" w:hAnsi="Gadugi"/>
          <w:b/>
        </w:rPr>
      </w:pPr>
    </w:p>
    <w:p w14:paraId="0D1EA829" w14:textId="1EE00B23" w:rsidR="00FB4194" w:rsidRPr="00DF58D3" w:rsidRDefault="00054057" w:rsidP="00DF58D3">
      <w:pPr>
        <w:spacing w:line="276" w:lineRule="auto"/>
        <w:jc w:val="both"/>
        <w:rPr>
          <w:rFonts w:ascii="Gadugi" w:hAnsi="Gadugi" w:cs="Arial"/>
        </w:rPr>
      </w:pPr>
      <w:r w:rsidRPr="00DF58D3">
        <w:rPr>
          <w:rFonts w:ascii="Gadugi" w:hAnsi="Gadugi" w:cs="Century Gothic"/>
        </w:rPr>
        <w:lastRenderedPageBreak/>
        <w:t xml:space="preserve">                   </w:t>
      </w:r>
      <w:r w:rsidR="00FB4194" w:rsidRPr="00DF58D3">
        <w:rPr>
          <w:rFonts w:ascii="Gadugi" w:hAnsi="Gadugi" w:cs="Century Gothic"/>
        </w:rPr>
        <w:t xml:space="preserve">               </w:t>
      </w:r>
      <w:r w:rsidR="00FB4194" w:rsidRPr="00DF58D3">
        <w:rPr>
          <w:rFonts w:ascii="Gadugi" w:hAnsi="Gadugi" w:cs="Arial"/>
        </w:rPr>
        <w:tab/>
        <w:t>El artículo 86 de la Constitución Nacional faculta a toda persona para reclamar ante los jueces la protección inmediata de los derechos constitucionales fundamentales cuando considere que estos resulten vulnerados o amenazados por la acción o la omisión de cualquier autoridad pública o, eventualmente, por particulares.</w:t>
      </w:r>
    </w:p>
    <w:p w14:paraId="6C25F02E" w14:textId="77777777" w:rsidR="00FB4194" w:rsidRPr="00DF58D3" w:rsidRDefault="00FB4194" w:rsidP="00DF58D3">
      <w:pPr>
        <w:spacing w:line="276" w:lineRule="auto"/>
        <w:jc w:val="both"/>
        <w:rPr>
          <w:rFonts w:ascii="Gadugi" w:hAnsi="Gadugi" w:cs="Arial"/>
          <w:bCs/>
        </w:rPr>
      </w:pPr>
      <w:r w:rsidRPr="00DF58D3">
        <w:rPr>
          <w:rFonts w:ascii="Gadugi" w:hAnsi="Gadugi" w:cs="Arial"/>
          <w:bCs/>
        </w:rPr>
        <w:t xml:space="preserve">  </w:t>
      </w:r>
      <w:r w:rsidRPr="00DF58D3">
        <w:rPr>
          <w:rFonts w:ascii="Gadugi" w:hAnsi="Gadugi" w:cs="Arial"/>
          <w:bCs/>
        </w:rPr>
        <w:tab/>
      </w:r>
      <w:r w:rsidRPr="00DF58D3">
        <w:rPr>
          <w:rFonts w:ascii="Gadugi" w:hAnsi="Gadugi" w:cs="Arial"/>
          <w:bCs/>
        </w:rPr>
        <w:tab/>
      </w:r>
      <w:r w:rsidRPr="00DF58D3">
        <w:rPr>
          <w:rFonts w:ascii="Gadugi" w:hAnsi="Gadugi" w:cs="Arial"/>
          <w:bCs/>
        </w:rPr>
        <w:tab/>
      </w:r>
      <w:r w:rsidRPr="00DF58D3">
        <w:rPr>
          <w:rFonts w:ascii="Gadugi" w:hAnsi="Gadugi" w:cs="Arial"/>
          <w:bCs/>
        </w:rPr>
        <w:tab/>
      </w:r>
    </w:p>
    <w:p w14:paraId="5C222178" w14:textId="2B6609D9" w:rsidR="000A0EA4" w:rsidRPr="00DF58D3" w:rsidRDefault="00FB4194" w:rsidP="00DF58D3">
      <w:pPr>
        <w:spacing w:line="276" w:lineRule="auto"/>
        <w:jc w:val="both"/>
        <w:rPr>
          <w:rFonts w:ascii="Gadugi" w:hAnsi="Gadugi" w:cs="Arial"/>
          <w:bCs/>
        </w:rPr>
      </w:pPr>
      <w:r w:rsidRPr="00DF58D3">
        <w:rPr>
          <w:rFonts w:ascii="Gadugi" w:hAnsi="Gadugi" w:cs="Arial"/>
          <w:bCs/>
        </w:rPr>
        <w:t xml:space="preserve">  </w:t>
      </w:r>
      <w:r w:rsidRPr="00DF58D3">
        <w:rPr>
          <w:rFonts w:ascii="Gadugi" w:hAnsi="Gadugi" w:cs="Arial"/>
          <w:bCs/>
        </w:rPr>
        <w:tab/>
      </w:r>
      <w:r w:rsidRPr="00DF58D3">
        <w:rPr>
          <w:rFonts w:ascii="Gadugi" w:hAnsi="Gadugi" w:cs="Arial"/>
          <w:bCs/>
        </w:rPr>
        <w:tab/>
      </w:r>
      <w:r w:rsidRPr="00DF58D3">
        <w:rPr>
          <w:rFonts w:ascii="Gadugi" w:hAnsi="Gadugi" w:cs="Arial"/>
          <w:bCs/>
        </w:rPr>
        <w:tab/>
      </w:r>
      <w:r w:rsidRPr="00DF58D3">
        <w:rPr>
          <w:rFonts w:ascii="Gadugi" w:hAnsi="Gadugi" w:cs="Arial"/>
          <w:bCs/>
        </w:rPr>
        <w:tab/>
      </w:r>
      <w:r w:rsidR="00FB2585" w:rsidRPr="00DF58D3">
        <w:rPr>
          <w:rFonts w:ascii="Gadugi" w:hAnsi="Gadugi" w:cs="Arial"/>
          <w:bCs/>
        </w:rPr>
        <w:t xml:space="preserve">En este caso, </w:t>
      </w:r>
      <w:r w:rsidR="000A79D7" w:rsidRPr="00DF58D3">
        <w:rPr>
          <w:rFonts w:ascii="Gadugi" w:hAnsi="Gadugi" w:cs="Arial"/>
          <w:bCs/>
        </w:rPr>
        <w:t>el</w:t>
      </w:r>
      <w:r w:rsidR="0044043A" w:rsidRPr="00DF58D3">
        <w:rPr>
          <w:rFonts w:ascii="Gadugi" w:hAnsi="Gadugi" w:cs="Arial"/>
          <w:bCs/>
        </w:rPr>
        <w:t xml:space="preserve"> accionante</w:t>
      </w:r>
      <w:r w:rsidR="00042334" w:rsidRPr="00DF58D3">
        <w:rPr>
          <w:rFonts w:ascii="Gadugi" w:hAnsi="Gadugi" w:cs="Arial"/>
          <w:bCs/>
        </w:rPr>
        <w:t xml:space="preserve"> </w:t>
      </w:r>
      <w:r w:rsidR="00F011EB" w:rsidRPr="00DF58D3">
        <w:rPr>
          <w:rFonts w:ascii="Gadugi" w:hAnsi="Gadugi" w:cs="Arial"/>
          <w:bCs/>
        </w:rPr>
        <w:t>i</w:t>
      </w:r>
      <w:r w:rsidR="00941C15" w:rsidRPr="00DF58D3">
        <w:rPr>
          <w:rFonts w:ascii="Gadugi" w:hAnsi="Gadugi" w:cs="Arial"/>
          <w:bCs/>
        </w:rPr>
        <w:t xml:space="preserve">nvocó la protección de </w:t>
      </w:r>
      <w:r w:rsidR="00F011EB" w:rsidRPr="00DF58D3">
        <w:rPr>
          <w:rFonts w:ascii="Gadugi" w:hAnsi="Gadugi" w:cs="Arial"/>
          <w:bCs/>
        </w:rPr>
        <w:t>su derecho a la salud</w:t>
      </w:r>
      <w:r w:rsidR="00D77A52" w:rsidRPr="00DF58D3">
        <w:rPr>
          <w:rFonts w:ascii="Gadugi" w:hAnsi="Gadugi" w:cs="Arial"/>
          <w:bCs/>
        </w:rPr>
        <w:t>,</w:t>
      </w:r>
      <w:r w:rsidR="00AC0A2D" w:rsidRPr="00DF58D3">
        <w:rPr>
          <w:rFonts w:ascii="Gadugi" w:hAnsi="Gadugi" w:cs="Arial"/>
          <w:bCs/>
        </w:rPr>
        <w:t xml:space="preserve"> </w:t>
      </w:r>
      <w:r w:rsidRPr="00DF58D3">
        <w:rPr>
          <w:rFonts w:ascii="Gadugi" w:hAnsi="Gadugi" w:cs="Arial"/>
          <w:bCs/>
        </w:rPr>
        <w:t xml:space="preserve">que consideró conculcado por </w:t>
      </w:r>
      <w:r w:rsidR="00F011EB" w:rsidRPr="00DF58D3">
        <w:rPr>
          <w:rFonts w:ascii="Gadugi" w:hAnsi="Gadugi" w:cs="Arial"/>
          <w:bCs/>
        </w:rPr>
        <w:t xml:space="preserve">la entidad </w:t>
      </w:r>
      <w:r w:rsidR="00576AEE" w:rsidRPr="00DF58D3">
        <w:rPr>
          <w:rFonts w:ascii="Gadugi" w:hAnsi="Gadugi" w:cs="Arial"/>
          <w:bCs/>
        </w:rPr>
        <w:t>convocada</w:t>
      </w:r>
      <w:r w:rsidR="00D77A52" w:rsidRPr="00DF58D3">
        <w:rPr>
          <w:rFonts w:ascii="Gadugi" w:hAnsi="Gadugi" w:cs="Arial"/>
          <w:bCs/>
        </w:rPr>
        <w:t xml:space="preserve">, que </w:t>
      </w:r>
      <w:r w:rsidR="00576AEE" w:rsidRPr="00DF58D3">
        <w:rPr>
          <w:rFonts w:ascii="Gadugi" w:hAnsi="Gadugi" w:cs="Arial"/>
          <w:bCs/>
        </w:rPr>
        <w:t xml:space="preserve">se muestra renuente </w:t>
      </w:r>
      <w:r w:rsidR="000A0E04" w:rsidRPr="00DF58D3">
        <w:rPr>
          <w:rFonts w:ascii="Gadugi" w:hAnsi="Gadugi" w:cs="Arial"/>
          <w:bCs/>
        </w:rPr>
        <w:t>para realizar los servicios médicos que le ha</w:t>
      </w:r>
      <w:r w:rsidR="000A79D7" w:rsidRPr="00DF58D3">
        <w:rPr>
          <w:rFonts w:ascii="Gadugi" w:hAnsi="Gadugi" w:cs="Arial"/>
          <w:bCs/>
        </w:rPr>
        <w:t>n</w:t>
      </w:r>
      <w:r w:rsidR="000A0E04" w:rsidRPr="00DF58D3">
        <w:rPr>
          <w:rFonts w:ascii="Gadugi" w:hAnsi="Gadugi" w:cs="Arial"/>
          <w:bCs/>
        </w:rPr>
        <w:t xml:space="preserve"> ordenado para el tratamiento de su</w:t>
      </w:r>
      <w:r w:rsidR="000A79D7" w:rsidRPr="00DF58D3">
        <w:rPr>
          <w:rFonts w:ascii="Gadugi" w:hAnsi="Gadugi" w:cs="Arial"/>
          <w:bCs/>
        </w:rPr>
        <w:t>s</w:t>
      </w:r>
      <w:r w:rsidR="000A0E04" w:rsidRPr="00DF58D3">
        <w:rPr>
          <w:rFonts w:ascii="Gadugi" w:hAnsi="Gadugi" w:cs="Arial"/>
          <w:bCs/>
        </w:rPr>
        <w:t xml:space="preserve"> patología</w:t>
      </w:r>
      <w:r w:rsidR="000A79D7" w:rsidRPr="00DF58D3">
        <w:rPr>
          <w:rFonts w:ascii="Gadugi" w:hAnsi="Gadugi" w:cs="Arial"/>
          <w:bCs/>
        </w:rPr>
        <w:t>s.</w:t>
      </w:r>
      <w:r w:rsidR="009723ED" w:rsidRPr="00DF58D3">
        <w:rPr>
          <w:rFonts w:ascii="Gadugi" w:hAnsi="Gadugi" w:cs="Arial"/>
          <w:bCs/>
        </w:rPr>
        <w:t xml:space="preserve"> </w:t>
      </w:r>
    </w:p>
    <w:p w14:paraId="74051C4C" w14:textId="4F27EA10" w:rsidR="000A0E04" w:rsidRPr="00DF58D3" w:rsidRDefault="005D6966" w:rsidP="00DF58D3">
      <w:pPr>
        <w:spacing w:line="276" w:lineRule="auto"/>
        <w:jc w:val="both"/>
        <w:rPr>
          <w:rFonts w:ascii="Gadugi" w:hAnsi="Gadugi" w:cs="Arial"/>
          <w:bCs/>
        </w:rPr>
      </w:pPr>
      <w:r w:rsidRPr="00DF58D3">
        <w:rPr>
          <w:rFonts w:ascii="Gadugi" w:hAnsi="Gadugi" w:cs="Arial"/>
          <w:bCs/>
        </w:rPr>
        <w:tab/>
      </w:r>
      <w:r w:rsidRPr="00DF58D3">
        <w:rPr>
          <w:rFonts w:ascii="Gadugi" w:hAnsi="Gadugi" w:cs="Arial"/>
          <w:bCs/>
        </w:rPr>
        <w:tab/>
      </w:r>
      <w:r w:rsidRPr="00DF58D3">
        <w:rPr>
          <w:rFonts w:ascii="Gadugi" w:hAnsi="Gadugi" w:cs="Arial"/>
          <w:bCs/>
        </w:rPr>
        <w:tab/>
      </w:r>
      <w:r w:rsidRPr="00DF58D3">
        <w:rPr>
          <w:rFonts w:ascii="Gadugi" w:hAnsi="Gadugi" w:cs="Arial"/>
          <w:bCs/>
        </w:rPr>
        <w:tab/>
      </w:r>
    </w:p>
    <w:p w14:paraId="1311255B" w14:textId="69EA5DCA" w:rsidR="000A0E04" w:rsidRPr="00DF58D3" w:rsidRDefault="000A0E04" w:rsidP="00DF58D3">
      <w:pPr>
        <w:spacing w:line="276" w:lineRule="auto"/>
        <w:jc w:val="both"/>
        <w:rPr>
          <w:rFonts w:ascii="Gadugi" w:hAnsi="Gadugi" w:cs="Arial"/>
        </w:rPr>
      </w:pPr>
      <w:r w:rsidRPr="00DF58D3">
        <w:rPr>
          <w:rFonts w:ascii="Gadugi" w:hAnsi="Gadugi" w:cs="Arial"/>
          <w:bCs/>
        </w:rPr>
        <w:tab/>
      </w:r>
      <w:r w:rsidRPr="00DF58D3">
        <w:rPr>
          <w:rFonts w:ascii="Gadugi" w:hAnsi="Gadugi" w:cs="Arial"/>
          <w:bCs/>
        </w:rPr>
        <w:tab/>
      </w:r>
      <w:r w:rsidRPr="00DF58D3">
        <w:rPr>
          <w:rFonts w:ascii="Gadugi" w:hAnsi="Gadugi" w:cs="Arial"/>
          <w:bCs/>
        </w:rPr>
        <w:tab/>
      </w:r>
      <w:r w:rsidRPr="00DF58D3">
        <w:rPr>
          <w:rFonts w:ascii="Gadugi" w:hAnsi="Gadugi" w:cs="Arial"/>
          <w:bCs/>
        </w:rPr>
        <w:tab/>
      </w:r>
      <w:r w:rsidRPr="00DF58D3">
        <w:rPr>
          <w:rFonts w:ascii="Gadugi" w:hAnsi="Gadugi" w:cs="Arial"/>
        </w:rPr>
        <w:t>En lo que respecta a los requisitos de procedencia de la acción se tiene lo siguiente:</w:t>
      </w:r>
    </w:p>
    <w:p w14:paraId="13D2C2BE" w14:textId="33C31E0A" w:rsidR="000A0E04" w:rsidRPr="00DF58D3" w:rsidRDefault="005D6966" w:rsidP="00DF58D3">
      <w:pPr>
        <w:spacing w:line="276" w:lineRule="auto"/>
        <w:jc w:val="both"/>
        <w:rPr>
          <w:rFonts w:ascii="Gadugi" w:hAnsi="Gadugi" w:cs="Arial"/>
        </w:rPr>
      </w:pPr>
      <w:r w:rsidRPr="00DF58D3">
        <w:rPr>
          <w:rFonts w:ascii="Gadugi" w:hAnsi="Gadugi" w:cs="Arial"/>
        </w:rPr>
        <w:tab/>
      </w:r>
      <w:r w:rsidRPr="00DF58D3">
        <w:rPr>
          <w:rFonts w:ascii="Gadugi" w:hAnsi="Gadugi" w:cs="Arial"/>
        </w:rPr>
        <w:tab/>
      </w:r>
      <w:r w:rsidRPr="00DF58D3">
        <w:rPr>
          <w:rFonts w:ascii="Gadugi" w:hAnsi="Gadugi" w:cs="Arial"/>
        </w:rPr>
        <w:tab/>
      </w:r>
      <w:r w:rsidRPr="00DF58D3">
        <w:rPr>
          <w:rFonts w:ascii="Gadugi" w:hAnsi="Gadugi" w:cs="Arial"/>
        </w:rPr>
        <w:tab/>
      </w:r>
    </w:p>
    <w:p w14:paraId="58046657" w14:textId="07B0C703" w:rsidR="000A0E04" w:rsidRPr="00DF58D3" w:rsidRDefault="000A0E04" w:rsidP="00DF58D3">
      <w:pPr>
        <w:spacing w:line="276" w:lineRule="auto"/>
        <w:jc w:val="both"/>
        <w:rPr>
          <w:rFonts w:ascii="Gadugi" w:hAnsi="Gadugi" w:cs="Arial"/>
        </w:rPr>
      </w:pPr>
      <w:r w:rsidRPr="00DF58D3">
        <w:rPr>
          <w:rFonts w:ascii="Gadugi" w:hAnsi="Gadugi" w:cs="Arial"/>
        </w:rPr>
        <w:tab/>
      </w:r>
      <w:r w:rsidRPr="00DF58D3">
        <w:rPr>
          <w:rFonts w:ascii="Gadugi" w:hAnsi="Gadugi" w:cs="Arial"/>
        </w:rPr>
        <w:tab/>
      </w:r>
      <w:r w:rsidRPr="00DF58D3">
        <w:rPr>
          <w:rFonts w:ascii="Gadugi" w:hAnsi="Gadugi" w:cs="Arial"/>
        </w:rPr>
        <w:tab/>
      </w:r>
      <w:r w:rsidRPr="00DF58D3">
        <w:rPr>
          <w:rFonts w:ascii="Gadugi" w:hAnsi="Gadugi" w:cs="Arial"/>
        </w:rPr>
        <w:tab/>
        <w:t xml:space="preserve">La legitimación por activa se cumple porque </w:t>
      </w:r>
      <w:r w:rsidR="00D21535" w:rsidRPr="00DF58D3">
        <w:rPr>
          <w:rFonts w:ascii="Gadugi" w:hAnsi="Gadugi" w:cs="Arial"/>
        </w:rPr>
        <w:t>el</w:t>
      </w:r>
      <w:r w:rsidRPr="00DF58D3">
        <w:rPr>
          <w:rFonts w:ascii="Gadugi" w:hAnsi="Gadugi" w:cs="Arial"/>
        </w:rPr>
        <w:t xml:space="preserve"> </w:t>
      </w:r>
      <w:r w:rsidR="005D6966" w:rsidRPr="00DF58D3">
        <w:rPr>
          <w:rFonts w:ascii="Gadugi" w:hAnsi="Gadugi" w:cs="Arial"/>
        </w:rPr>
        <w:t>demandante</w:t>
      </w:r>
      <w:r w:rsidRPr="00DF58D3">
        <w:rPr>
          <w:rFonts w:ascii="Gadugi" w:hAnsi="Gadugi" w:cs="Arial"/>
        </w:rPr>
        <w:t>, quien actúa en su propio nombre, está afiliad</w:t>
      </w:r>
      <w:r w:rsidR="00D21535" w:rsidRPr="00DF58D3">
        <w:rPr>
          <w:rFonts w:ascii="Gadugi" w:hAnsi="Gadugi" w:cs="Arial"/>
        </w:rPr>
        <w:t>o</w:t>
      </w:r>
      <w:r w:rsidRPr="00DF58D3">
        <w:rPr>
          <w:rFonts w:ascii="Gadugi" w:hAnsi="Gadugi" w:cs="Arial"/>
        </w:rPr>
        <w:t xml:space="preserve"> al Sistema General de Seguridad Social en Salud, mediante la Nueva EPS. Por pasiva también</w:t>
      </w:r>
      <w:r w:rsidR="00D21535" w:rsidRPr="00DF58D3">
        <w:rPr>
          <w:rFonts w:ascii="Gadugi" w:hAnsi="Gadugi" w:cs="Arial"/>
        </w:rPr>
        <w:t xml:space="preserve"> porque a la EPS</w:t>
      </w:r>
      <w:r w:rsidRPr="00DF58D3">
        <w:rPr>
          <w:rFonts w:ascii="Gadugi" w:hAnsi="Gadugi" w:cs="Arial"/>
        </w:rPr>
        <w:t xml:space="preserve"> le compete garantizar la prestación de los servicios de salud de sus afiliados, </w:t>
      </w:r>
      <w:r w:rsidR="00D21535" w:rsidRPr="00DF58D3">
        <w:rPr>
          <w:rFonts w:ascii="Gadugi" w:hAnsi="Gadugi" w:cs="Arial"/>
        </w:rPr>
        <w:t>por conducto</w:t>
      </w:r>
      <w:r w:rsidRPr="00DF58D3">
        <w:rPr>
          <w:rFonts w:ascii="Gadugi" w:hAnsi="Gadugi" w:cs="Arial"/>
        </w:rPr>
        <w:t xml:space="preserve"> de las IPS que hagan parte de su red de prestadores, superando cualquier barrera de índole administrativo que lo </w:t>
      </w:r>
      <w:r w:rsidR="00D21535" w:rsidRPr="00DF58D3">
        <w:rPr>
          <w:rFonts w:ascii="Gadugi" w:hAnsi="Gadugi" w:cs="Arial"/>
        </w:rPr>
        <w:t>impida</w:t>
      </w:r>
      <w:r w:rsidRPr="00DF58D3">
        <w:rPr>
          <w:rFonts w:ascii="Gadugi" w:hAnsi="Gadugi" w:cs="Arial"/>
        </w:rPr>
        <w:t xml:space="preserve">. </w:t>
      </w:r>
    </w:p>
    <w:p w14:paraId="6A6BA48F" w14:textId="150DD457" w:rsidR="00D21535" w:rsidRPr="00DF58D3" w:rsidRDefault="000869A3" w:rsidP="00DF58D3">
      <w:pPr>
        <w:spacing w:line="276" w:lineRule="auto"/>
        <w:jc w:val="both"/>
        <w:rPr>
          <w:rFonts w:ascii="Gadugi" w:hAnsi="Gadugi" w:cs="Arial"/>
          <w:bCs/>
        </w:rPr>
      </w:pPr>
      <w:r w:rsidRPr="00DF58D3">
        <w:rPr>
          <w:rFonts w:ascii="Gadugi" w:hAnsi="Gadugi" w:cs="Arial"/>
          <w:bCs/>
        </w:rPr>
        <w:tab/>
      </w:r>
      <w:r w:rsidRPr="00DF58D3">
        <w:rPr>
          <w:rFonts w:ascii="Gadugi" w:hAnsi="Gadugi" w:cs="Arial"/>
          <w:bCs/>
        </w:rPr>
        <w:tab/>
      </w:r>
      <w:r w:rsidRPr="00DF58D3">
        <w:rPr>
          <w:rFonts w:ascii="Gadugi" w:hAnsi="Gadugi" w:cs="Arial"/>
          <w:bCs/>
        </w:rPr>
        <w:tab/>
      </w:r>
      <w:r w:rsidRPr="00DF58D3">
        <w:rPr>
          <w:rFonts w:ascii="Gadugi" w:hAnsi="Gadugi" w:cs="Arial"/>
          <w:bCs/>
        </w:rPr>
        <w:tab/>
      </w:r>
    </w:p>
    <w:p w14:paraId="3D2629DE" w14:textId="6AB38C4C" w:rsidR="001432EC" w:rsidRPr="00DF58D3" w:rsidRDefault="001432EC" w:rsidP="00DF58D3">
      <w:pPr>
        <w:spacing w:line="276" w:lineRule="auto"/>
        <w:jc w:val="both"/>
        <w:rPr>
          <w:rFonts w:ascii="Gadugi" w:hAnsi="Gadugi"/>
        </w:rPr>
      </w:pPr>
      <w:r w:rsidRPr="00DF58D3">
        <w:rPr>
          <w:rFonts w:ascii="Gadugi" w:hAnsi="Gadugi" w:cs="Arial"/>
          <w:bCs/>
        </w:rPr>
        <w:tab/>
      </w:r>
      <w:r w:rsidRPr="00DF58D3">
        <w:rPr>
          <w:rFonts w:ascii="Gadugi" w:hAnsi="Gadugi" w:cs="Arial"/>
          <w:bCs/>
        </w:rPr>
        <w:tab/>
      </w:r>
      <w:r w:rsidRPr="00DF58D3">
        <w:rPr>
          <w:rFonts w:ascii="Gadugi" w:hAnsi="Gadugi" w:cs="Arial"/>
          <w:bCs/>
        </w:rPr>
        <w:tab/>
      </w:r>
      <w:r w:rsidRPr="00DF58D3">
        <w:rPr>
          <w:rFonts w:ascii="Gadugi" w:hAnsi="Gadugi" w:cs="Arial"/>
          <w:bCs/>
        </w:rPr>
        <w:tab/>
      </w:r>
      <w:r w:rsidR="000A0E04" w:rsidRPr="00DF58D3">
        <w:rPr>
          <w:rFonts w:ascii="Gadugi" w:hAnsi="Gadugi" w:cs="Arial"/>
        </w:rPr>
        <w:t>La subsidiari</w:t>
      </w:r>
      <w:r w:rsidR="00F2430B" w:rsidRPr="00DF58D3">
        <w:rPr>
          <w:rFonts w:ascii="Gadugi" w:hAnsi="Gadugi" w:cs="Arial"/>
        </w:rPr>
        <w:t>e</w:t>
      </w:r>
      <w:r w:rsidR="000A0E04" w:rsidRPr="00DF58D3">
        <w:rPr>
          <w:rFonts w:ascii="Gadugi" w:hAnsi="Gadugi" w:cs="Arial"/>
        </w:rPr>
        <w:t xml:space="preserve">dad también, porque </w:t>
      </w:r>
      <w:r w:rsidR="00D21535" w:rsidRPr="00DF58D3">
        <w:rPr>
          <w:rFonts w:ascii="Gadugi" w:hAnsi="Gadugi" w:cs="Arial"/>
        </w:rPr>
        <w:t>el</w:t>
      </w:r>
      <w:r w:rsidR="000A0E04" w:rsidRPr="00DF58D3">
        <w:rPr>
          <w:rFonts w:ascii="Gadugi" w:hAnsi="Gadugi"/>
        </w:rPr>
        <w:t xml:space="preserve"> </w:t>
      </w:r>
      <w:r w:rsidR="00D21535" w:rsidRPr="00DF58D3">
        <w:rPr>
          <w:rFonts w:ascii="Gadugi" w:hAnsi="Gadugi"/>
        </w:rPr>
        <w:t>señor Arango Hurtado</w:t>
      </w:r>
      <w:r w:rsidR="000A0E04" w:rsidRPr="00DF58D3">
        <w:rPr>
          <w:rFonts w:ascii="Gadugi" w:hAnsi="Gadugi"/>
        </w:rPr>
        <w:t xml:space="preserve"> no cuenta con otro medio de defensa judicial eficaz para procurar la protección de su derecho a la salud, el cual es fundamental</w:t>
      </w:r>
      <w:r w:rsidR="000A0E04" w:rsidRPr="00DF58D3">
        <w:rPr>
          <w:rFonts w:ascii="Gadugi" w:hAnsi="Gadugi"/>
          <w:lang w:val="es-419"/>
        </w:rPr>
        <w:t>,</w:t>
      </w:r>
      <w:r w:rsidR="000A0E04" w:rsidRPr="00DF58D3">
        <w:rPr>
          <w:rFonts w:ascii="Gadugi" w:hAnsi="Gadugi"/>
        </w:rPr>
        <w:t xml:space="preserve"> según lo viene precisando de antaño la máxima corporación constitucional</w:t>
      </w:r>
      <w:r w:rsidR="000A0E04" w:rsidRPr="00DF58D3">
        <w:rPr>
          <w:rStyle w:val="Refdenotaalpie"/>
          <w:rFonts w:ascii="Gadugi" w:hAnsi="Gadugi"/>
        </w:rPr>
        <w:footnoteReference w:id="6"/>
      </w:r>
      <w:r w:rsidR="000A0E04" w:rsidRPr="00DF58D3">
        <w:rPr>
          <w:rFonts w:ascii="Gadugi" w:hAnsi="Gadugi"/>
        </w:rPr>
        <w:t>, y así lo reconoce ahora el artículo 2° de la Ley 1751 de 2015.</w:t>
      </w:r>
    </w:p>
    <w:p w14:paraId="696CE373" w14:textId="77777777" w:rsidR="000A0E04" w:rsidRPr="00DF58D3" w:rsidRDefault="000A0E04" w:rsidP="00DF58D3">
      <w:pPr>
        <w:spacing w:line="276" w:lineRule="auto"/>
        <w:jc w:val="both"/>
        <w:rPr>
          <w:rFonts w:ascii="Gadugi" w:hAnsi="Gadugi" w:cs="Arial"/>
          <w:bCs/>
        </w:rPr>
      </w:pPr>
    </w:p>
    <w:p w14:paraId="72A630AA" w14:textId="35922225" w:rsidR="009733FA" w:rsidRPr="00DF58D3" w:rsidRDefault="001432EC" w:rsidP="00DF58D3">
      <w:pPr>
        <w:spacing w:line="276" w:lineRule="auto"/>
        <w:jc w:val="both"/>
        <w:rPr>
          <w:rFonts w:ascii="Gadugi" w:hAnsi="Gadugi" w:cs="Arial"/>
          <w:bCs/>
          <w:lang w:val="es-419"/>
        </w:rPr>
      </w:pPr>
      <w:r w:rsidRPr="00DF58D3">
        <w:rPr>
          <w:rFonts w:ascii="Gadugi" w:hAnsi="Gadugi" w:cs="Arial"/>
          <w:bCs/>
        </w:rPr>
        <w:tab/>
      </w:r>
      <w:r w:rsidRPr="00DF58D3">
        <w:rPr>
          <w:rFonts w:ascii="Gadugi" w:hAnsi="Gadugi" w:cs="Arial"/>
          <w:bCs/>
        </w:rPr>
        <w:tab/>
      </w:r>
      <w:r w:rsidRPr="00DF58D3">
        <w:rPr>
          <w:rFonts w:ascii="Gadugi" w:hAnsi="Gadugi" w:cs="Arial"/>
          <w:bCs/>
        </w:rPr>
        <w:tab/>
      </w:r>
      <w:r w:rsidRPr="00DF58D3">
        <w:rPr>
          <w:rFonts w:ascii="Gadugi" w:hAnsi="Gadugi" w:cs="Arial"/>
          <w:bCs/>
        </w:rPr>
        <w:tab/>
      </w:r>
      <w:r w:rsidR="000A0E04" w:rsidRPr="00DF58D3">
        <w:rPr>
          <w:rFonts w:ascii="Gadugi" w:hAnsi="Gadugi" w:cs="Arial"/>
          <w:bCs/>
        </w:rPr>
        <w:t>Lo mismo sucede con l</w:t>
      </w:r>
      <w:r w:rsidRPr="00DF58D3">
        <w:rPr>
          <w:rFonts w:ascii="Gadugi" w:hAnsi="Gadugi" w:cs="Arial"/>
          <w:bCs/>
          <w:lang w:val="es-419"/>
        </w:rPr>
        <w:t xml:space="preserve">a inmediatez, </w:t>
      </w:r>
      <w:r w:rsidR="009334B4" w:rsidRPr="00DF58D3">
        <w:rPr>
          <w:rFonts w:ascii="Gadugi" w:hAnsi="Gadugi" w:cs="Arial"/>
          <w:bCs/>
          <w:lang w:val="es-419"/>
        </w:rPr>
        <w:t xml:space="preserve">comoquiera que </w:t>
      </w:r>
      <w:r w:rsidR="00B34AD0" w:rsidRPr="00DF58D3">
        <w:rPr>
          <w:rFonts w:ascii="Gadugi" w:hAnsi="Gadugi" w:cs="Arial"/>
          <w:bCs/>
          <w:lang w:val="es-419"/>
        </w:rPr>
        <w:t>los últimos procedimientos médicos que se le prescribieron al accionante, fueron ordenados el 21 de junio de 2021</w:t>
      </w:r>
      <w:r w:rsidR="005D6966" w:rsidRPr="00DF58D3">
        <w:rPr>
          <w:rStyle w:val="Refdenotaalpie"/>
          <w:rFonts w:ascii="Gadugi" w:hAnsi="Gadugi"/>
          <w:bCs/>
          <w:lang w:val="es-419"/>
        </w:rPr>
        <w:footnoteReference w:id="7"/>
      </w:r>
      <w:r w:rsidR="00B34AD0" w:rsidRPr="00DF58D3">
        <w:rPr>
          <w:rFonts w:ascii="Gadugi" w:hAnsi="Gadugi" w:cs="Arial"/>
          <w:bCs/>
          <w:lang w:val="es-419"/>
        </w:rPr>
        <w:t>, de ahí que, transcurridos alrededor de 2 meses y medio, sin que se hubieran realizado, decidiera el actor incoar esta demanda, perentoriamente, el 7 de septiembre siguiente</w:t>
      </w:r>
      <w:r w:rsidR="005D6966" w:rsidRPr="00DF58D3">
        <w:rPr>
          <w:rStyle w:val="Refdenotaalpie"/>
          <w:rFonts w:ascii="Gadugi" w:hAnsi="Gadugi"/>
          <w:bCs/>
          <w:lang w:val="es-419"/>
        </w:rPr>
        <w:footnoteReference w:id="8"/>
      </w:r>
      <w:r w:rsidR="00B34AD0" w:rsidRPr="00DF58D3">
        <w:rPr>
          <w:rFonts w:ascii="Gadugi" w:hAnsi="Gadugi" w:cs="Arial"/>
          <w:bCs/>
          <w:lang w:val="es-419"/>
        </w:rPr>
        <w:t xml:space="preserve">.  </w:t>
      </w:r>
    </w:p>
    <w:p w14:paraId="781BF2F5" w14:textId="77777777" w:rsidR="002152BC" w:rsidRPr="00DF58D3" w:rsidRDefault="002152BC" w:rsidP="00DF58D3">
      <w:pPr>
        <w:spacing w:line="276" w:lineRule="auto"/>
        <w:jc w:val="both"/>
        <w:rPr>
          <w:rFonts w:ascii="Gadugi" w:hAnsi="Gadugi" w:cs="Arial"/>
          <w:bCs/>
          <w:lang w:val="es-419"/>
        </w:rPr>
      </w:pPr>
    </w:p>
    <w:p w14:paraId="75BAD77D" w14:textId="198FDB8B" w:rsidR="00713AC5" w:rsidRPr="00DF58D3" w:rsidRDefault="002152BC" w:rsidP="00DF58D3">
      <w:pPr>
        <w:spacing w:line="276" w:lineRule="auto"/>
        <w:jc w:val="both"/>
        <w:rPr>
          <w:rFonts w:ascii="Gadugi" w:hAnsi="Gadugi" w:cs="Arial"/>
          <w:bCs/>
          <w:i/>
          <w:lang w:val="es-419"/>
        </w:rPr>
      </w:pPr>
      <w:r w:rsidRPr="00DF58D3">
        <w:rPr>
          <w:rFonts w:ascii="Gadugi" w:hAnsi="Gadugi" w:cs="Arial"/>
          <w:bCs/>
          <w:lang w:val="es-419"/>
        </w:rPr>
        <w:tab/>
      </w:r>
      <w:r w:rsidRPr="00DF58D3">
        <w:rPr>
          <w:rFonts w:ascii="Gadugi" w:hAnsi="Gadugi" w:cs="Arial"/>
          <w:bCs/>
          <w:lang w:val="es-419"/>
        </w:rPr>
        <w:tab/>
      </w:r>
      <w:r w:rsidRPr="00DF58D3">
        <w:rPr>
          <w:rFonts w:ascii="Gadugi" w:hAnsi="Gadugi" w:cs="Arial"/>
          <w:bCs/>
          <w:lang w:val="es-419"/>
        </w:rPr>
        <w:tab/>
      </w:r>
      <w:r w:rsidRPr="00DF58D3">
        <w:rPr>
          <w:rFonts w:ascii="Gadugi" w:hAnsi="Gadugi" w:cs="Arial"/>
          <w:bCs/>
          <w:lang w:val="es-419"/>
        </w:rPr>
        <w:tab/>
      </w:r>
      <w:r w:rsidR="000001C0" w:rsidRPr="00DF58D3">
        <w:rPr>
          <w:rFonts w:ascii="Gadugi" w:hAnsi="Gadugi" w:cs="Arial"/>
          <w:bCs/>
          <w:lang w:val="es-419"/>
        </w:rPr>
        <w:t xml:space="preserve">En el caso concreto </w:t>
      </w:r>
      <w:r w:rsidR="00713AC5" w:rsidRPr="00DF58D3">
        <w:rPr>
          <w:rFonts w:ascii="Gadugi" w:hAnsi="Gadugi" w:cs="Arial"/>
          <w:bCs/>
          <w:lang w:val="es-419"/>
        </w:rPr>
        <w:t xml:space="preserve">no es motivo de controversia </w:t>
      </w:r>
      <w:r w:rsidR="000001C0" w:rsidRPr="00DF58D3">
        <w:rPr>
          <w:rFonts w:ascii="Gadugi" w:hAnsi="Gadugi" w:cs="Arial"/>
          <w:bCs/>
          <w:lang w:val="es-419"/>
        </w:rPr>
        <w:t xml:space="preserve">que </w:t>
      </w:r>
      <w:r w:rsidR="00B34AD0" w:rsidRPr="00DF58D3">
        <w:rPr>
          <w:rFonts w:ascii="Gadugi" w:hAnsi="Gadugi" w:cs="Arial"/>
          <w:bCs/>
          <w:lang w:val="es-419"/>
        </w:rPr>
        <w:t>el</w:t>
      </w:r>
      <w:r w:rsidR="000001C0" w:rsidRPr="00DF58D3">
        <w:rPr>
          <w:rFonts w:ascii="Gadugi" w:hAnsi="Gadugi" w:cs="Arial"/>
          <w:bCs/>
          <w:lang w:val="es-419"/>
        </w:rPr>
        <w:t xml:space="preserve"> accionante </w:t>
      </w:r>
      <w:r w:rsidR="00030A8B" w:rsidRPr="00DF58D3">
        <w:rPr>
          <w:rFonts w:ascii="Gadugi" w:hAnsi="Gadugi" w:cs="Arial"/>
          <w:bCs/>
          <w:lang w:val="es-419"/>
        </w:rPr>
        <w:t>tiene un diagnóstico</w:t>
      </w:r>
      <w:r w:rsidR="00B34AD0" w:rsidRPr="00DF58D3">
        <w:rPr>
          <w:rFonts w:ascii="Gadugi" w:hAnsi="Gadugi" w:cs="Arial"/>
          <w:bCs/>
          <w:lang w:val="es-419"/>
        </w:rPr>
        <w:t xml:space="preserve"> principal de</w:t>
      </w:r>
      <w:r w:rsidR="00030A8B" w:rsidRPr="00DF58D3">
        <w:rPr>
          <w:rFonts w:ascii="Gadugi" w:hAnsi="Gadugi" w:cs="Arial"/>
          <w:bCs/>
          <w:lang w:val="es-419"/>
        </w:rPr>
        <w:t xml:space="preserve"> </w:t>
      </w:r>
      <w:r w:rsidR="00030A8B" w:rsidRPr="00DF58D3">
        <w:rPr>
          <w:rFonts w:ascii="Gadugi" w:hAnsi="Gadugi" w:cs="Arial"/>
          <w:bCs/>
          <w:i/>
          <w:lang w:val="es-419"/>
        </w:rPr>
        <w:t>“</w:t>
      </w:r>
      <w:r w:rsidR="00B34AD0" w:rsidRPr="00340213">
        <w:rPr>
          <w:rFonts w:ascii="Gadugi" w:hAnsi="Gadugi" w:cs="Arial"/>
          <w:bCs/>
          <w:i/>
          <w:sz w:val="22"/>
          <w:lang w:val="es-419"/>
        </w:rPr>
        <w:t>K605 – FÍSTULA ANORECTAL</w:t>
      </w:r>
      <w:r w:rsidR="00030A8B" w:rsidRPr="00DF58D3">
        <w:rPr>
          <w:rFonts w:ascii="Gadugi" w:hAnsi="Gadugi" w:cs="Arial"/>
          <w:bCs/>
          <w:i/>
          <w:lang w:val="es-419"/>
        </w:rPr>
        <w:t>”</w:t>
      </w:r>
      <w:r w:rsidR="005D6966" w:rsidRPr="00DF58D3">
        <w:rPr>
          <w:rStyle w:val="Refdenotaalpie"/>
          <w:rFonts w:ascii="Gadugi" w:hAnsi="Gadugi"/>
          <w:bCs/>
          <w:i/>
          <w:lang w:val="es-419"/>
        </w:rPr>
        <w:footnoteReference w:id="9"/>
      </w:r>
      <w:r w:rsidR="00713AC5" w:rsidRPr="00DF58D3">
        <w:rPr>
          <w:rFonts w:ascii="Gadugi" w:hAnsi="Gadugi" w:cs="Arial"/>
          <w:bCs/>
          <w:i/>
          <w:lang w:val="es-419"/>
        </w:rPr>
        <w:t>.</w:t>
      </w:r>
    </w:p>
    <w:p w14:paraId="7162DED1" w14:textId="790AE6AB" w:rsidR="00713AC5" w:rsidRPr="00DF58D3" w:rsidRDefault="00713AC5" w:rsidP="00DF58D3">
      <w:pPr>
        <w:spacing w:line="276" w:lineRule="auto"/>
        <w:jc w:val="both"/>
        <w:rPr>
          <w:rFonts w:ascii="Gadugi" w:hAnsi="Gadugi" w:cs="Arial"/>
          <w:bCs/>
          <w:i/>
          <w:lang w:val="es-419"/>
        </w:rPr>
      </w:pPr>
    </w:p>
    <w:p w14:paraId="0B32CBB9" w14:textId="082332D9" w:rsidR="00B34AD0" w:rsidRPr="00DF58D3" w:rsidRDefault="00713AC5" w:rsidP="00DF58D3">
      <w:pPr>
        <w:spacing w:line="276" w:lineRule="auto"/>
        <w:jc w:val="both"/>
        <w:rPr>
          <w:rFonts w:ascii="Gadugi" w:hAnsi="Gadugi" w:cs="Arial"/>
          <w:bCs/>
          <w:lang w:val="es-419"/>
        </w:rPr>
      </w:pPr>
      <w:r w:rsidRPr="00DF58D3">
        <w:rPr>
          <w:rFonts w:ascii="Gadugi" w:hAnsi="Gadugi" w:cs="Arial"/>
          <w:bCs/>
          <w:i/>
          <w:lang w:val="es-419"/>
        </w:rPr>
        <w:tab/>
      </w:r>
      <w:r w:rsidRPr="00DF58D3">
        <w:rPr>
          <w:rFonts w:ascii="Gadugi" w:hAnsi="Gadugi" w:cs="Arial"/>
          <w:bCs/>
          <w:i/>
          <w:lang w:val="es-419"/>
        </w:rPr>
        <w:tab/>
      </w:r>
      <w:r w:rsidRPr="00DF58D3">
        <w:rPr>
          <w:rFonts w:ascii="Gadugi" w:hAnsi="Gadugi" w:cs="Arial"/>
          <w:bCs/>
          <w:i/>
          <w:lang w:val="es-419"/>
        </w:rPr>
        <w:tab/>
      </w:r>
      <w:r w:rsidRPr="00DF58D3">
        <w:rPr>
          <w:rFonts w:ascii="Gadugi" w:hAnsi="Gadugi" w:cs="Arial"/>
          <w:bCs/>
          <w:i/>
          <w:lang w:val="es-419"/>
        </w:rPr>
        <w:tab/>
      </w:r>
      <w:r w:rsidRPr="00DF58D3">
        <w:rPr>
          <w:rFonts w:ascii="Gadugi" w:hAnsi="Gadugi" w:cs="Arial"/>
          <w:bCs/>
          <w:lang w:val="es-419"/>
        </w:rPr>
        <w:t>T</w:t>
      </w:r>
      <w:r w:rsidR="00030A8B" w:rsidRPr="00DF58D3">
        <w:rPr>
          <w:rFonts w:ascii="Gadugi" w:hAnsi="Gadugi" w:cs="Arial"/>
          <w:bCs/>
          <w:lang w:val="es-419"/>
        </w:rPr>
        <w:t>ampoco está en discusión que</w:t>
      </w:r>
      <w:r w:rsidRPr="00DF58D3">
        <w:rPr>
          <w:rFonts w:ascii="Gadugi" w:hAnsi="Gadugi" w:cs="Arial"/>
          <w:bCs/>
          <w:lang w:val="es-419"/>
        </w:rPr>
        <w:t xml:space="preserve">, para el tratamiento de esa patología, </w:t>
      </w:r>
      <w:r w:rsidR="00B34AD0" w:rsidRPr="00DF58D3">
        <w:rPr>
          <w:rFonts w:ascii="Gadugi" w:hAnsi="Gadugi" w:cs="Arial"/>
          <w:bCs/>
          <w:lang w:val="es-419"/>
        </w:rPr>
        <w:t>desde el 15 de febrero de 2021, le prescribieron los procedimientos</w:t>
      </w:r>
      <w:r w:rsidR="005D6966" w:rsidRPr="00DF58D3">
        <w:rPr>
          <w:rStyle w:val="Refdenotaalpie"/>
          <w:rFonts w:ascii="Gadugi" w:hAnsi="Gadugi"/>
          <w:bCs/>
          <w:lang w:val="es-419"/>
        </w:rPr>
        <w:footnoteReference w:id="10"/>
      </w:r>
      <w:r w:rsidR="00B34AD0" w:rsidRPr="00DF58D3">
        <w:rPr>
          <w:rFonts w:ascii="Gadugi" w:hAnsi="Gadugi" w:cs="Arial"/>
          <w:bCs/>
          <w:lang w:val="es-419"/>
        </w:rPr>
        <w:t xml:space="preserve">: </w:t>
      </w:r>
    </w:p>
    <w:p w14:paraId="7D715B14" w14:textId="00C00F12" w:rsidR="00B34AD0" w:rsidRPr="00DF58D3" w:rsidRDefault="00B34AD0" w:rsidP="00DF58D3">
      <w:pPr>
        <w:spacing w:line="276" w:lineRule="auto"/>
        <w:jc w:val="both"/>
        <w:rPr>
          <w:rFonts w:ascii="Gadugi" w:hAnsi="Gadugi" w:cs="Arial"/>
          <w:bCs/>
          <w:lang w:val="es-419"/>
        </w:rPr>
      </w:pPr>
    </w:p>
    <w:p w14:paraId="630EE24E" w14:textId="4E97C3C7" w:rsidR="00B34AD0" w:rsidRPr="00340213" w:rsidRDefault="00B34AD0" w:rsidP="00340213">
      <w:pPr>
        <w:ind w:left="426" w:right="420"/>
        <w:jc w:val="both"/>
        <w:rPr>
          <w:rFonts w:ascii="Gadugi" w:hAnsi="Gadugi" w:cs="Arial"/>
          <w:bCs/>
          <w:sz w:val="22"/>
          <w:lang w:val="es-419"/>
        </w:rPr>
      </w:pPr>
      <w:r w:rsidRPr="00340213">
        <w:rPr>
          <w:rFonts w:ascii="Gadugi" w:hAnsi="Gadugi" w:cs="Arial"/>
          <w:bCs/>
          <w:sz w:val="22"/>
          <w:lang w:val="es-419"/>
        </w:rPr>
        <w:tab/>
      </w:r>
      <w:r w:rsidRPr="00340213">
        <w:rPr>
          <w:rFonts w:ascii="Gadugi" w:hAnsi="Gadugi" w:cs="Arial"/>
          <w:bCs/>
          <w:sz w:val="22"/>
          <w:lang w:val="es-419"/>
        </w:rPr>
        <w:tab/>
      </w:r>
      <w:r w:rsidRPr="00340213">
        <w:rPr>
          <w:rFonts w:ascii="Gadugi" w:hAnsi="Gadugi" w:cs="Arial"/>
          <w:bCs/>
          <w:sz w:val="22"/>
          <w:lang w:val="es-419"/>
        </w:rPr>
        <w:tab/>
      </w:r>
      <w:r w:rsidRPr="00340213">
        <w:rPr>
          <w:rFonts w:ascii="Gadugi" w:hAnsi="Gadugi" w:cs="Arial"/>
          <w:bCs/>
          <w:sz w:val="22"/>
          <w:lang w:val="es-419"/>
        </w:rPr>
        <w:tab/>
      </w:r>
      <w:r w:rsidRPr="00340213">
        <w:rPr>
          <w:rFonts w:ascii="Gadugi" w:hAnsi="Gadugi" w:cs="Century Gothic"/>
          <w:sz w:val="22"/>
        </w:rPr>
        <w:t>(i) ESFINTEROPLASTIA ANAL (ii) FISTULECTOMIA ANO-PERINEAL (iii) HEMOGRAMA IV [HEMOGLOBINA, HEMATOCRITO, RECUENTO DE ERITROCITOS, INDICES ERITROCITARIOS, LEUCOGRAMA, RECUENTO DE PLAQUETAS, INDICES PLAQUETARIOS Y MORFOLOGIA ELECTRONICA E HISTOGRAMA] METODO AUTOMATICO</w:t>
      </w:r>
      <w:r w:rsidR="000869A3" w:rsidRPr="00340213">
        <w:rPr>
          <w:rFonts w:ascii="Gadugi" w:hAnsi="Gadugi" w:cs="Century Gothic"/>
          <w:sz w:val="22"/>
        </w:rPr>
        <w:t>.</w:t>
      </w:r>
    </w:p>
    <w:p w14:paraId="37EF5223" w14:textId="59224616" w:rsidR="00B34AD0" w:rsidRPr="00DF58D3" w:rsidRDefault="00B34AD0" w:rsidP="00DF58D3">
      <w:pPr>
        <w:spacing w:line="276" w:lineRule="auto"/>
        <w:jc w:val="both"/>
        <w:rPr>
          <w:rFonts w:ascii="Gadugi" w:hAnsi="Gadugi" w:cs="Arial"/>
          <w:bCs/>
          <w:lang w:val="es-419"/>
        </w:rPr>
      </w:pPr>
    </w:p>
    <w:p w14:paraId="12E79DE0" w14:textId="2E670F4C" w:rsidR="00B34AD0" w:rsidRPr="00DF58D3" w:rsidRDefault="00B34AD0" w:rsidP="00DF58D3">
      <w:pPr>
        <w:spacing w:line="276" w:lineRule="auto"/>
        <w:jc w:val="both"/>
        <w:rPr>
          <w:rFonts w:ascii="Gadugi" w:hAnsi="Gadugi" w:cs="Arial"/>
          <w:bCs/>
          <w:lang w:val="es-419"/>
        </w:rPr>
      </w:pPr>
      <w:r w:rsidRPr="00DF58D3">
        <w:rPr>
          <w:rFonts w:ascii="Gadugi" w:hAnsi="Gadugi" w:cs="Arial"/>
          <w:bCs/>
          <w:lang w:val="es-419"/>
        </w:rPr>
        <w:tab/>
      </w:r>
      <w:r w:rsidRPr="00DF58D3">
        <w:rPr>
          <w:rFonts w:ascii="Gadugi" w:hAnsi="Gadugi" w:cs="Arial"/>
          <w:bCs/>
          <w:lang w:val="es-419"/>
        </w:rPr>
        <w:tab/>
      </w:r>
      <w:r w:rsidRPr="00DF58D3">
        <w:rPr>
          <w:rFonts w:ascii="Gadugi" w:hAnsi="Gadugi" w:cs="Arial"/>
          <w:bCs/>
          <w:lang w:val="es-419"/>
        </w:rPr>
        <w:tab/>
      </w:r>
      <w:r w:rsidRPr="00DF58D3">
        <w:rPr>
          <w:rFonts w:ascii="Gadugi" w:hAnsi="Gadugi" w:cs="Arial"/>
          <w:bCs/>
          <w:lang w:val="es-419"/>
        </w:rPr>
        <w:tab/>
        <w:t>Y que el 21 de junio</w:t>
      </w:r>
      <w:r w:rsidR="00713AC5" w:rsidRPr="00DF58D3">
        <w:rPr>
          <w:rFonts w:ascii="Gadugi" w:hAnsi="Gadugi" w:cs="Arial"/>
          <w:bCs/>
          <w:lang w:val="es-419"/>
        </w:rPr>
        <w:t xml:space="preserve"> siguiente,</w:t>
      </w:r>
      <w:r w:rsidRPr="00DF58D3">
        <w:rPr>
          <w:rFonts w:ascii="Gadugi" w:hAnsi="Gadugi" w:cs="Arial"/>
          <w:bCs/>
          <w:lang w:val="es-419"/>
        </w:rPr>
        <w:t xml:space="preserve"> le ordenaron otros denominados</w:t>
      </w:r>
      <w:r w:rsidR="005D6966" w:rsidRPr="00DF58D3">
        <w:rPr>
          <w:rStyle w:val="Refdenotaalpie"/>
          <w:rFonts w:ascii="Gadugi" w:hAnsi="Gadugi"/>
          <w:bCs/>
          <w:lang w:val="es-419"/>
        </w:rPr>
        <w:footnoteReference w:id="11"/>
      </w:r>
      <w:r w:rsidRPr="00DF58D3">
        <w:rPr>
          <w:rFonts w:ascii="Gadugi" w:hAnsi="Gadugi" w:cs="Arial"/>
          <w:bCs/>
          <w:lang w:val="es-419"/>
        </w:rPr>
        <w:t xml:space="preserve">: </w:t>
      </w:r>
    </w:p>
    <w:p w14:paraId="70E89C5D" w14:textId="26C3A1FC" w:rsidR="00B34AD0" w:rsidRPr="00DF58D3" w:rsidRDefault="00B34AD0" w:rsidP="00DF58D3">
      <w:pPr>
        <w:spacing w:line="276" w:lineRule="auto"/>
        <w:jc w:val="both"/>
        <w:rPr>
          <w:rFonts w:ascii="Gadugi" w:hAnsi="Gadugi" w:cs="Arial"/>
          <w:bCs/>
          <w:lang w:val="es-419"/>
        </w:rPr>
      </w:pPr>
    </w:p>
    <w:p w14:paraId="1F563EA2" w14:textId="6511B5B0" w:rsidR="00B34AD0" w:rsidRPr="00340213" w:rsidRDefault="00B34AD0" w:rsidP="00340213">
      <w:pPr>
        <w:ind w:left="426" w:right="420"/>
        <w:jc w:val="both"/>
        <w:rPr>
          <w:rFonts w:ascii="Gadugi" w:hAnsi="Gadugi" w:cs="Arial"/>
          <w:bCs/>
          <w:sz w:val="22"/>
          <w:lang w:val="es-419"/>
        </w:rPr>
      </w:pPr>
      <w:r w:rsidRPr="00340213">
        <w:rPr>
          <w:rFonts w:ascii="Gadugi" w:hAnsi="Gadugi" w:cs="Arial"/>
          <w:bCs/>
          <w:sz w:val="22"/>
          <w:lang w:val="es-419"/>
        </w:rPr>
        <w:tab/>
      </w:r>
      <w:r w:rsidRPr="00340213">
        <w:rPr>
          <w:rFonts w:ascii="Gadugi" w:hAnsi="Gadugi" w:cs="Arial"/>
          <w:bCs/>
          <w:sz w:val="22"/>
          <w:lang w:val="es-419"/>
        </w:rPr>
        <w:tab/>
      </w:r>
      <w:r w:rsidRPr="00340213">
        <w:rPr>
          <w:rFonts w:ascii="Gadugi" w:hAnsi="Gadugi" w:cs="Arial"/>
          <w:bCs/>
          <w:sz w:val="22"/>
          <w:lang w:val="es-419"/>
        </w:rPr>
        <w:tab/>
      </w:r>
      <w:r w:rsidRPr="00340213">
        <w:rPr>
          <w:rFonts w:ascii="Gadugi" w:hAnsi="Gadugi" w:cs="Arial"/>
          <w:bCs/>
          <w:sz w:val="22"/>
          <w:lang w:val="es-419"/>
        </w:rPr>
        <w:tab/>
        <w:t>(iv) PERINOPLASTEA POR DESGARRO ANTIGUO DE PERINE (v) FISTULECTOMIA ANO PERINEAL (vi) COLGAJO LOCAL DE PIEL COMPUESTO DE VECINDAD ENTRE CINCO A DIEZ CENTIMETROS CUADRADOS</w:t>
      </w:r>
      <w:r w:rsidR="00713AC5" w:rsidRPr="00340213">
        <w:rPr>
          <w:rFonts w:ascii="Gadugi" w:hAnsi="Gadugi" w:cs="Arial"/>
          <w:bCs/>
          <w:sz w:val="22"/>
          <w:lang w:val="es-419"/>
        </w:rPr>
        <w:t xml:space="preserve"> (vii)</w:t>
      </w:r>
      <w:r w:rsidRPr="00340213">
        <w:rPr>
          <w:rFonts w:ascii="Gadugi" w:hAnsi="Gadugi" w:cs="Arial"/>
          <w:bCs/>
          <w:sz w:val="22"/>
          <w:lang w:val="es-419"/>
        </w:rPr>
        <w:t xml:space="preserve"> INTERCONSULTA POR ESPECIALISTA EN </w:t>
      </w:r>
      <w:r w:rsidR="00713AC5" w:rsidRPr="00340213">
        <w:rPr>
          <w:rFonts w:ascii="Gadugi" w:hAnsi="Gadugi" w:cs="Arial"/>
          <w:bCs/>
          <w:sz w:val="22"/>
          <w:lang w:val="es-419"/>
        </w:rPr>
        <w:t>A</w:t>
      </w:r>
      <w:r w:rsidRPr="00340213">
        <w:rPr>
          <w:rFonts w:ascii="Gadugi" w:hAnsi="Gadugi" w:cs="Arial"/>
          <w:bCs/>
          <w:sz w:val="22"/>
          <w:lang w:val="es-419"/>
        </w:rPr>
        <w:t>NESTISIOLOGIA.</w:t>
      </w:r>
    </w:p>
    <w:p w14:paraId="3A2A0050" w14:textId="508FC9FB" w:rsidR="00B34AD0" w:rsidRPr="00DF58D3" w:rsidRDefault="00B34AD0" w:rsidP="00DF58D3">
      <w:pPr>
        <w:spacing w:line="276" w:lineRule="auto"/>
        <w:jc w:val="both"/>
        <w:rPr>
          <w:rFonts w:ascii="Gadugi" w:hAnsi="Gadugi" w:cs="Arial"/>
          <w:bCs/>
          <w:lang w:val="es-419"/>
        </w:rPr>
      </w:pPr>
    </w:p>
    <w:p w14:paraId="6612B1A6" w14:textId="238CBEDB" w:rsidR="00B34AD0" w:rsidRPr="00DF58D3" w:rsidRDefault="00713AC5" w:rsidP="00DF58D3">
      <w:pPr>
        <w:spacing w:line="276" w:lineRule="auto"/>
        <w:jc w:val="both"/>
        <w:rPr>
          <w:rFonts w:ascii="Gadugi" w:hAnsi="Gadugi" w:cs="Arial"/>
          <w:bCs/>
          <w:lang w:val="es-419"/>
        </w:rPr>
      </w:pPr>
      <w:r w:rsidRPr="00DF58D3">
        <w:rPr>
          <w:rFonts w:ascii="Gadugi" w:hAnsi="Gadugi" w:cs="Arial"/>
          <w:bCs/>
          <w:lang w:val="es-419"/>
        </w:rPr>
        <w:tab/>
      </w:r>
      <w:r w:rsidRPr="00DF58D3">
        <w:rPr>
          <w:rFonts w:ascii="Gadugi" w:hAnsi="Gadugi" w:cs="Arial"/>
          <w:bCs/>
          <w:lang w:val="es-419"/>
        </w:rPr>
        <w:tab/>
      </w:r>
      <w:r w:rsidRPr="00DF58D3">
        <w:rPr>
          <w:rFonts w:ascii="Gadugi" w:hAnsi="Gadugi" w:cs="Arial"/>
          <w:bCs/>
          <w:lang w:val="es-419"/>
        </w:rPr>
        <w:tab/>
      </w:r>
      <w:r w:rsidRPr="00DF58D3">
        <w:rPr>
          <w:rFonts w:ascii="Gadugi" w:hAnsi="Gadugi" w:cs="Arial"/>
          <w:bCs/>
          <w:lang w:val="es-419"/>
        </w:rPr>
        <w:tab/>
        <w:t xml:space="preserve">Ahora bien, es inexistente en el expediente alguna prueba de la </w:t>
      </w:r>
      <w:r w:rsidR="00F2430B" w:rsidRPr="00DF58D3">
        <w:rPr>
          <w:rFonts w:ascii="Gadugi" w:hAnsi="Gadugi" w:cs="Arial"/>
          <w:bCs/>
          <w:lang w:val="es-419"/>
        </w:rPr>
        <w:t>que se pueda colegir</w:t>
      </w:r>
      <w:r w:rsidR="005D6966" w:rsidRPr="00DF58D3">
        <w:rPr>
          <w:rFonts w:ascii="Gadugi" w:hAnsi="Gadugi" w:cs="Arial"/>
          <w:bCs/>
          <w:lang w:val="es-419"/>
        </w:rPr>
        <w:t xml:space="preserve"> que la Nueva EPS ya propició la realización de</w:t>
      </w:r>
      <w:r w:rsidRPr="00DF58D3">
        <w:rPr>
          <w:rFonts w:ascii="Gadugi" w:hAnsi="Gadugi" w:cs="Arial"/>
          <w:bCs/>
          <w:lang w:val="es-419"/>
        </w:rPr>
        <w:t xml:space="preserve"> esos exámenes y procedimientos, </w:t>
      </w:r>
      <w:r w:rsidR="005D6966" w:rsidRPr="00DF58D3">
        <w:rPr>
          <w:rFonts w:ascii="Gadugi" w:hAnsi="Gadugi" w:cs="Arial"/>
          <w:bCs/>
          <w:lang w:val="es-419"/>
        </w:rPr>
        <w:t xml:space="preserve">que fueron ordenados por los profesionales de la salud, para el tratamiento de las patologías de su afiliado. </w:t>
      </w:r>
    </w:p>
    <w:p w14:paraId="1C57716B" w14:textId="321C9B9D" w:rsidR="000001C0" w:rsidRPr="00DF58D3" w:rsidRDefault="000001C0" w:rsidP="00DF58D3">
      <w:pPr>
        <w:spacing w:line="276" w:lineRule="auto"/>
        <w:jc w:val="both"/>
        <w:rPr>
          <w:rFonts w:ascii="Gadugi" w:hAnsi="Gadugi" w:cs="Arial"/>
          <w:bCs/>
          <w:lang w:val="es-419"/>
        </w:rPr>
      </w:pPr>
    </w:p>
    <w:p w14:paraId="0E8A9B1F" w14:textId="0506B050" w:rsidR="00030A8B" w:rsidRPr="00DF58D3" w:rsidRDefault="00030A8B" w:rsidP="00DF58D3">
      <w:pPr>
        <w:spacing w:line="276" w:lineRule="auto"/>
        <w:jc w:val="both"/>
        <w:rPr>
          <w:rFonts w:ascii="Gadugi" w:hAnsi="Gadugi" w:cs="Arial"/>
          <w:bCs/>
          <w:lang w:val="es-419"/>
        </w:rPr>
      </w:pPr>
      <w:r w:rsidRPr="00DF58D3">
        <w:rPr>
          <w:rFonts w:ascii="Gadugi" w:hAnsi="Gadugi" w:cs="Arial"/>
          <w:bCs/>
          <w:lang w:val="es-419"/>
        </w:rPr>
        <w:tab/>
      </w:r>
      <w:r w:rsidRPr="00DF58D3">
        <w:rPr>
          <w:rFonts w:ascii="Gadugi" w:hAnsi="Gadugi" w:cs="Arial"/>
          <w:bCs/>
          <w:lang w:val="es-419"/>
        </w:rPr>
        <w:tab/>
      </w:r>
      <w:r w:rsidRPr="00DF58D3">
        <w:rPr>
          <w:rFonts w:ascii="Gadugi" w:hAnsi="Gadugi" w:cs="Arial"/>
          <w:bCs/>
          <w:lang w:val="es-419"/>
        </w:rPr>
        <w:tab/>
      </w:r>
      <w:r w:rsidRPr="00DF58D3">
        <w:rPr>
          <w:rFonts w:ascii="Gadugi" w:hAnsi="Gadugi" w:cs="Arial"/>
          <w:bCs/>
          <w:lang w:val="es-419"/>
        </w:rPr>
        <w:tab/>
      </w:r>
      <w:r w:rsidR="00713AC5" w:rsidRPr="00DF58D3">
        <w:rPr>
          <w:rFonts w:ascii="Gadugi" w:hAnsi="Gadugi" w:cs="Arial"/>
          <w:bCs/>
          <w:lang w:val="es-419"/>
        </w:rPr>
        <w:t xml:space="preserve">Así que, lo dicho hasta aquí </w:t>
      </w:r>
      <w:r w:rsidRPr="00DF58D3">
        <w:rPr>
          <w:rFonts w:ascii="Gadugi" w:hAnsi="Gadugi" w:cs="Arial"/>
          <w:bCs/>
          <w:lang w:val="es-419"/>
        </w:rPr>
        <w:t xml:space="preserve">es suficiente para estar en consenso con el juzgado de primer grado que amparó el derecho fundamental a la salud que le asiste a la accionante, con ocasión de la </w:t>
      </w:r>
      <w:r w:rsidR="005D6966" w:rsidRPr="00DF58D3">
        <w:rPr>
          <w:rFonts w:ascii="Gadugi" w:hAnsi="Gadugi" w:cs="Arial"/>
          <w:bCs/>
          <w:lang w:val="es-419"/>
        </w:rPr>
        <w:t xml:space="preserve">demora </w:t>
      </w:r>
      <w:r w:rsidRPr="00DF58D3">
        <w:rPr>
          <w:rFonts w:ascii="Gadugi" w:hAnsi="Gadugi" w:cs="Arial"/>
          <w:bCs/>
          <w:lang w:val="es-419"/>
        </w:rPr>
        <w:t>de la entidad a la hora de materializar los servicios médicos</w:t>
      </w:r>
      <w:r w:rsidR="000869A3" w:rsidRPr="00DF58D3">
        <w:rPr>
          <w:rFonts w:ascii="Gadugi" w:hAnsi="Gadugi" w:cs="Arial"/>
          <w:bCs/>
          <w:lang w:val="es-419"/>
        </w:rPr>
        <w:t>.</w:t>
      </w:r>
    </w:p>
    <w:p w14:paraId="5B010CF1" w14:textId="5007699F" w:rsidR="00030A8B" w:rsidRPr="00DF58D3" w:rsidRDefault="00030A8B" w:rsidP="00DF58D3">
      <w:pPr>
        <w:spacing w:line="276" w:lineRule="auto"/>
        <w:jc w:val="both"/>
        <w:rPr>
          <w:rFonts w:ascii="Gadugi" w:hAnsi="Gadugi" w:cs="Arial"/>
          <w:bCs/>
          <w:lang w:val="es-419"/>
        </w:rPr>
      </w:pPr>
    </w:p>
    <w:p w14:paraId="47D31057" w14:textId="620CE6BD" w:rsidR="00533338" w:rsidRPr="00DF58D3" w:rsidRDefault="00030A8B" w:rsidP="00DF58D3">
      <w:pPr>
        <w:spacing w:line="276" w:lineRule="auto"/>
        <w:jc w:val="both"/>
        <w:rPr>
          <w:rFonts w:ascii="Gadugi" w:hAnsi="Gadugi"/>
          <w:lang w:val="es-CO"/>
        </w:rPr>
      </w:pPr>
      <w:r w:rsidRPr="00DF58D3">
        <w:rPr>
          <w:rFonts w:ascii="Gadugi" w:hAnsi="Gadugi" w:cs="Arial"/>
          <w:bCs/>
          <w:lang w:val="es-419"/>
        </w:rPr>
        <w:tab/>
      </w:r>
      <w:r w:rsidRPr="00DF58D3">
        <w:rPr>
          <w:rFonts w:ascii="Gadugi" w:hAnsi="Gadugi" w:cs="Arial"/>
          <w:bCs/>
          <w:lang w:val="es-419"/>
        </w:rPr>
        <w:tab/>
      </w:r>
      <w:r w:rsidRPr="00DF58D3">
        <w:rPr>
          <w:rFonts w:ascii="Gadugi" w:hAnsi="Gadugi" w:cs="Arial"/>
          <w:bCs/>
          <w:lang w:val="es-419"/>
        </w:rPr>
        <w:tab/>
      </w:r>
      <w:r w:rsidRPr="00DF58D3">
        <w:rPr>
          <w:rFonts w:ascii="Gadugi" w:hAnsi="Gadugi" w:cs="Arial"/>
          <w:bCs/>
          <w:lang w:val="es-419"/>
        </w:rPr>
        <w:tab/>
      </w:r>
      <w:r w:rsidR="000869A3" w:rsidRPr="00DF58D3">
        <w:rPr>
          <w:rFonts w:ascii="Gadugi" w:hAnsi="Gadugi" w:cs="Arial"/>
          <w:bCs/>
          <w:lang w:val="es-419"/>
        </w:rPr>
        <w:t>Por otra parte</w:t>
      </w:r>
      <w:r w:rsidR="00533338" w:rsidRPr="00DF58D3">
        <w:rPr>
          <w:rFonts w:ascii="Gadugi" w:hAnsi="Gadugi" w:cs="Arial"/>
          <w:bCs/>
          <w:lang w:val="es-419"/>
        </w:rPr>
        <w:t>, como se anticipó en los antecedentes de este proveído, el único reclamo de la Nueva EPS frente al fallo de primer grado, atañe con el tratamiento integral que se concedió</w:t>
      </w:r>
      <w:r w:rsidR="00713AC5" w:rsidRPr="00DF58D3">
        <w:rPr>
          <w:rFonts w:ascii="Gadugi" w:hAnsi="Gadugi" w:cs="Arial"/>
          <w:bCs/>
          <w:lang w:val="es-419"/>
        </w:rPr>
        <w:t xml:space="preserve">. Entonces, </w:t>
      </w:r>
      <w:r w:rsidR="00533338" w:rsidRPr="00DF58D3">
        <w:rPr>
          <w:rFonts w:ascii="Gadugi" w:hAnsi="Gadugi" w:cs="Arial"/>
          <w:bCs/>
          <w:lang w:val="es-419"/>
        </w:rPr>
        <w:t xml:space="preserve">como la cuestión está delimitada de esa manera, </w:t>
      </w:r>
      <w:r w:rsidR="00533338" w:rsidRPr="00DF58D3">
        <w:rPr>
          <w:rFonts w:ascii="Gadugi" w:hAnsi="Gadugi"/>
          <w:lang w:val="es-CO"/>
        </w:rPr>
        <w:t>vale la pena recordar que la Corte Constitucional ha dicho</w:t>
      </w:r>
      <w:r w:rsidR="00533338" w:rsidRPr="00DF58D3">
        <w:rPr>
          <w:rStyle w:val="Refdenotaalpie"/>
          <w:rFonts w:ascii="Gadugi" w:hAnsi="Gadugi"/>
        </w:rPr>
        <w:footnoteReference w:id="12"/>
      </w:r>
      <w:r w:rsidR="00533338" w:rsidRPr="00DF58D3">
        <w:rPr>
          <w:rFonts w:ascii="Gadugi" w:hAnsi="Gadugi"/>
          <w:lang w:val="es-CO"/>
        </w:rPr>
        <w:t>:</w:t>
      </w:r>
    </w:p>
    <w:p w14:paraId="0726C5BB" w14:textId="77777777" w:rsidR="00533338" w:rsidRPr="00DF58D3" w:rsidRDefault="00533338" w:rsidP="00DF58D3">
      <w:pPr>
        <w:spacing w:line="276" w:lineRule="auto"/>
        <w:jc w:val="both"/>
        <w:rPr>
          <w:rFonts w:ascii="Gadugi" w:hAnsi="Gadugi"/>
        </w:rPr>
      </w:pPr>
    </w:p>
    <w:p w14:paraId="757C4E87" w14:textId="77777777" w:rsidR="00533338" w:rsidRPr="00340213" w:rsidRDefault="00533338" w:rsidP="00340213">
      <w:pPr>
        <w:pStyle w:val="Textonotapie"/>
        <w:shd w:val="clear" w:color="auto" w:fill="FFFFFF"/>
        <w:ind w:left="567" w:right="420"/>
        <w:rPr>
          <w:rFonts w:ascii="Gadugi" w:hAnsi="Gadugi"/>
          <w:b/>
          <w:bCs/>
          <w:sz w:val="22"/>
          <w:szCs w:val="22"/>
        </w:rPr>
      </w:pPr>
      <w:r w:rsidRPr="00DF58D3">
        <w:rPr>
          <w:rFonts w:ascii="Gadugi" w:hAnsi="Gadugi"/>
          <w:sz w:val="24"/>
          <w:szCs w:val="24"/>
        </w:rPr>
        <w:tab/>
      </w:r>
      <w:r w:rsidRPr="00DF58D3">
        <w:rPr>
          <w:rFonts w:ascii="Gadugi" w:hAnsi="Gadugi"/>
          <w:sz w:val="24"/>
          <w:szCs w:val="24"/>
        </w:rPr>
        <w:tab/>
      </w:r>
      <w:r w:rsidRPr="00DF58D3">
        <w:rPr>
          <w:rFonts w:ascii="Gadugi" w:hAnsi="Gadugi"/>
          <w:sz w:val="24"/>
          <w:szCs w:val="24"/>
        </w:rPr>
        <w:tab/>
      </w:r>
      <w:r w:rsidRPr="00DF58D3">
        <w:rPr>
          <w:rFonts w:ascii="Gadugi" w:hAnsi="Gadugi"/>
          <w:sz w:val="24"/>
          <w:szCs w:val="24"/>
        </w:rPr>
        <w:tab/>
      </w:r>
      <w:r w:rsidRPr="00340213">
        <w:rPr>
          <w:rFonts w:ascii="Gadugi" w:hAnsi="Gadugi"/>
          <w:b/>
          <w:bCs/>
          <w:sz w:val="22"/>
          <w:szCs w:val="22"/>
        </w:rPr>
        <w:t>5. Tratamiento integral. Condiciones para acceder a la pretensión</w:t>
      </w:r>
    </w:p>
    <w:p w14:paraId="3CDD88B4" w14:textId="77777777" w:rsidR="00533338" w:rsidRPr="00340213" w:rsidRDefault="00533338" w:rsidP="00340213">
      <w:pPr>
        <w:pStyle w:val="Textonotapie"/>
        <w:shd w:val="clear" w:color="auto" w:fill="FFFFFF"/>
        <w:ind w:left="567" w:right="420"/>
        <w:rPr>
          <w:rFonts w:ascii="Gadugi" w:hAnsi="Gadugi" w:cs="Calibri"/>
          <w:sz w:val="22"/>
          <w:szCs w:val="22"/>
        </w:rPr>
      </w:pPr>
    </w:p>
    <w:p w14:paraId="19D23E61" w14:textId="77777777" w:rsidR="00533338" w:rsidRPr="00340213" w:rsidRDefault="00533338" w:rsidP="00340213">
      <w:pPr>
        <w:shd w:val="clear" w:color="auto" w:fill="FFFFFF"/>
        <w:ind w:left="567" w:right="420"/>
        <w:jc w:val="both"/>
        <w:rPr>
          <w:rFonts w:ascii="Gadugi" w:hAnsi="Gadugi"/>
          <w:sz w:val="22"/>
          <w:szCs w:val="22"/>
        </w:rPr>
      </w:pPr>
      <w:r w:rsidRPr="00340213">
        <w:rPr>
          <w:rFonts w:ascii="Gadugi" w:hAnsi="Gadugi"/>
          <w:sz w:val="22"/>
          <w:szCs w:val="22"/>
        </w:rPr>
        <w:tab/>
      </w:r>
      <w:r w:rsidRPr="00340213">
        <w:rPr>
          <w:rFonts w:ascii="Gadugi" w:hAnsi="Gadugi"/>
          <w:sz w:val="22"/>
          <w:szCs w:val="22"/>
        </w:rPr>
        <w:tab/>
      </w:r>
      <w:r w:rsidRPr="00340213">
        <w:rPr>
          <w:rFonts w:ascii="Gadugi" w:hAnsi="Gadugi"/>
          <w:sz w:val="22"/>
          <w:szCs w:val="22"/>
        </w:rPr>
        <w:tab/>
      </w:r>
      <w:r w:rsidRPr="00340213">
        <w:rPr>
          <w:rFonts w:ascii="Gadugi" w:hAnsi="Gadugi"/>
          <w:sz w:val="22"/>
          <w:szCs w:val="22"/>
        </w:rPr>
        <w:tab/>
        <w:t>(…)</w:t>
      </w:r>
    </w:p>
    <w:p w14:paraId="007D41D2" w14:textId="01236BE9" w:rsidR="009723ED" w:rsidRPr="00340213" w:rsidRDefault="009723ED" w:rsidP="00340213">
      <w:pPr>
        <w:shd w:val="clear" w:color="auto" w:fill="FFFFFF"/>
        <w:ind w:left="567" w:right="420"/>
        <w:jc w:val="both"/>
        <w:rPr>
          <w:rFonts w:ascii="Gadugi" w:hAnsi="Gadugi"/>
          <w:sz w:val="22"/>
          <w:szCs w:val="22"/>
        </w:rPr>
      </w:pPr>
      <w:r w:rsidRPr="00340213">
        <w:rPr>
          <w:rFonts w:ascii="Gadugi" w:hAnsi="Gadugi"/>
          <w:sz w:val="22"/>
          <w:szCs w:val="22"/>
        </w:rPr>
        <w:tab/>
      </w:r>
      <w:r w:rsidRPr="00340213">
        <w:rPr>
          <w:rFonts w:ascii="Gadugi" w:hAnsi="Gadugi"/>
          <w:sz w:val="22"/>
          <w:szCs w:val="22"/>
        </w:rPr>
        <w:tab/>
      </w:r>
      <w:r w:rsidRPr="00340213">
        <w:rPr>
          <w:rFonts w:ascii="Gadugi" w:hAnsi="Gadugi"/>
          <w:sz w:val="22"/>
          <w:szCs w:val="22"/>
        </w:rPr>
        <w:tab/>
      </w:r>
      <w:r w:rsidRPr="00340213">
        <w:rPr>
          <w:rFonts w:ascii="Gadugi" w:hAnsi="Gadugi"/>
          <w:sz w:val="22"/>
          <w:szCs w:val="22"/>
        </w:rPr>
        <w:tab/>
      </w:r>
    </w:p>
    <w:p w14:paraId="4131FC9B" w14:textId="703D734D" w:rsidR="00533338" w:rsidRPr="00340213" w:rsidRDefault="00533338" w:rsidP="00340213">
      <w:pPr>
        <w:shd w:val="clear" w:color="auto" w:fill="FFFFFF"/>
        <w:ind w:left="567" w:right="420"/>
        <w:jc w:val="both"/>
        <w:rPr>
          <w:rFonts w:ascii="Gadugi" w:hAnsi="Gadugi"/>
          <w:sz w:val="22"/>
          <w:szCs w:val="22"/>
        </w:rPr>
      </w:pPr>
      <w:r w:rsidRPr="00340213">
        <w:rPr>
          <w:rFonts w:ascii="Gadugi" w:hAnsi="Gadugi"/>
          <w:sz w:val="22"/>
          <w:szCs w:val="22"/>
        </w:rPr>
        <w:tab/>
      </w:r>
      <w:r w:rsidRPr="00340213">
        <w:rPr>
          <w:rFonts w:ascii="Gadugi" w:hAnsi="Gadugi"/>
          <w:sz w:val="22"/>
          <w:szCs w:val="22"/>
        </w:rPr>
        <w:tab/>
      </w:r>
      <w:r w:rsidRPr="00340213">
        <w:rPr>
          <w:rFonts w:ascii="Gadugi" w:hAnsi="Gadugi"/>
          <w:sz w:val="22"/>
          <w:szCs w:val="22"/>
        </w:rPr>
        <w:tab/>
      </w:r>
      <w:r w:rsidRPr="00340213">
        <w:rPr>
          <w:rFonts w:ascii="Gadugi" w:hAnsi="Gadugi"/>
          <w:sz w:val="22"/>
          <w:szCs w:val="22"/>
        </w:rPr>
        <w:tab/>
        <w:t>Por lo general, se ordena cuando </w:t>
      </w:r>
      <w:r w:rsidRPr="00340213">
        <w:rPr>
          <w:rFonts w:ascii="Gadugi" w:hAnsi="Gadugi"/>
          <w:b/>
          <w:bCs/>
          <w:i/>
          <w:iCs/>
          <w:sz w:val="22"/>
          <w:szCs w:val="22"/>
        </w:rPr>
        <w:t>(i)</w:t>
      </w:r>
      <w:r w:rsidRPr="00340213">
        <w:rPr>
          <w:rFonts w:ascii="Gadugi" w:hAnsi="Gadugi"/>
          <w:sz w:val="22"/>
          <w:szCs w:val="22"/>
        </w:rPr>
        <w:t> la entidad encargada de la prestación del servicio ha sido negligente en el ejercicio de sus funciones y ello ponga en riesgo los derechos fundamentales del paciente</w:t>
      </w:r>
      <w:bookmarkStart w:id="2" w:name="_ftnref47"/>
      <w:r w:rsidRPr="00340213">
        <w:rPr>
          <w:rStyle w:val="Refdenotaalpie"/>
          <w:rFonts w:ascii="Gadugi" w:hAnsi="Gadugi"/>
          <w:sz w:val="22"/>
          <w:szCs w:val="22"/>
        </w:rPr>
        <w:footnoteReference w:id="13"/>
      </w:r>
      <w:r w:rsidRPr="00340213">
        <w:rPr>
          <w:rFonts w:ascii="Gadugi" w:hAnsi="Gadugi"/>
          <w:sz w:val="22"/>
          <w:szCs w:val="22"/>
        </w:rPr>
        <w:t>. Igualmente, se reconoce cuando </w:t>
      </w:r>
      <w:r w:rsidRPr="00340213">
        <w:rPr>
          <w:rFonts w:ascii="Gadugi" w:hAnsi="Gadugi"/>
          <w:b/>
          <w:bCs/>
          <w:i/>
          <w:iCs/>
          <w:sz w:val="22"/>
          <w:szCs w:val="22"/>
        </w:rPr>
        <w:t>(ii)</w:t>
      </w:r>
      <w:r w:rsidRPr="00340213">
        <w:rPr>
          <w:rFonts w:ascii="Gadugi" w:hAnsi="Gadugi"/>
          <w:sz w:val="22"/>
          <w:szCs w:val="22"/>
        </w:rPr>
        <w:t> el usuario es un sujeto de especial protección constitucional (como sucede con los menores de edad, adultos mayores, indígenas, desplazados, personas con discapacidad física o que padezcan enfermedades catastróficas); o con aquellas </w:t>
      </w:r>
      <w:r w:rsidRPr="00340213">
        <w:rPr>
          <w:rFonts w:ascii="Gadugi" w:hAnsi="Gadugi"/>
          <w:b/>
          <w:bCs/>
          <w:i/>
          <w:iCs/>
          <w:sz w:val="22"/>
          <w:szCs w:val="22"/>
        </w:rPr>
        <w:t>(iii)</w:t>
      </w:r>
      <w:r w:rsidRPr="00340213">
        <w:rPr>
          <w:rFonts w:ascii="Gadugi" w:hAnsi="Gadugi"/>
          <w:sz w:val="22"/>
          <w:szCs w:val="22"/>
        </w:rPr>
        <w:t> personas que “</w:t>
      </w:r>
      <w:r w:rsidRPr="00340213">
        <w:rPr>
          <w:rFonts w:ascii="Gadugi" w:hAnsi="Gadugi"/>
          <w:i/>
          <w:iCs/>
          <w:sz w:val="22"/>
          <w:szCs w:val="22"/>
        </w:rPr>
        <w:t>exhiben condiciones de salud extremadamente precarias e indignas</w:t>
      </w:r>
      <w:r w:rsidRPr="00340213">
        <w:rPr>
          <w:rFonts w:ascii="Gadugi" w:hAnsi="Gadugi"/>
          <w:sz w:val="22"/>
          <w:szCs w:val="22"/>
        </w:rPr>
        <w:t>”</w:t>
      </w:r>
      <w:bookmarkEnd w:id="2"/>
      <w:r w:rsidRPr="00340213">
        <w:rPr>
          <w:rStyle w:val="Refdenotaalpie"/>
          <w:rFonts w:ascii="Gadugi" w:hAnsi="Gadugi"/>
          <w:sz w:val="22"/>
          <w:szCs w:val="22"/>
        </w:rPr>
        <w:footnoteReference w:id="14"/>
      </w:r>
      <w:r w:rsidRPr="00340213">
        <w:rPr>
          <w:rFonts w:ascii="Gadugi" w:hAnsi="Gadugi"/>
          <w:sz w:val="22"/>
          <w:szCs w:val="22"/>
        </w:rPr>
        <w:t>.</w:t>
      </w:r>
    </w:p>
    <w:p w14:paraId="35B4A445" w14:textId="77777777" w:rsidR="00533338" w:rsidRPr="00340213" w:rsidRDefault="00533338" w:rsidP="00340213">
      <w:pPr>
        <w:shd w:val="clear" w:color="auto" w:fill="FFFFFF"/>
        <w:ind w:left="567" w:right="420"/>
        <w:jc w:val="both"/>
        <w:rPr>
          <w:rFonts w:ascii="Gadugi" w:hAnsi="Gadugi"/>
          <w:sz w:val="22"/>
          <w:szCs w:val="22"/>
        </w:rPr>
      </w:pPr>
    </w:p>
    <w:p w14:paraId="6E0EBC5C" w14:textId="77777777" w:rsidR="00533338" w:rsidRPr="00340213" w:rsidRDefault="00533338" w:rsidP="00340213">
      <w:pPr>
        <w:shd w:val="clear" w:color="auto" w:fill="FFFFFF"/>
        <w:ind w:left="567" w:right="420"/>
        <w:jc w:val="both"/>
        <w:rPr>
          <w:rFonts w:ascii="Gadugi" w:hAnsi="Gadugi"/>
          <w:sz w:val="22"/>
          <w:szCs w:val="22"/>
        </w:rPr>
      </w:pPr>
      <w:r w:rsidRPr="00340213">
        <w:rPr>
          <w:rFonts w:ascii="Gadugi" w:hAnsi="Gadugi"/>
          <w:sz w:val="22"/>
          <w:szCs w:val="22"/>
        </w:rPr>
        <w:tab/>
      </w:r>
      <w:r w:rsidRPr="00340213">
        <w:rPr>
          <w:rFonts w:ascii="Gadugi" w:hAnsi="Gadugi"/>
          <w:sz w:val="22"/>
          <w:szCs w:val="22"/>
        </w:rPr>
        <w:tab/>
      </w:r>
      <w:r w:rsidRPr="00340213">
        <w:rPr>
          <w:rFonts w:ascii="Gadugi" w:hAnsi="Gadugi"/>
          <w:sz w:val="22"/>
          <w:szCs w:val="22"/>
        </w:rPr>
        <w:tab/>
      </w:r>
      <w:r w:rsidRPr="00340213">
        <w:rPr>
          <w:rFonts w:ascii="Gadugi" w:hAnsi="Gadugi"/>
          <w:sz w:val="22"/>
          <w:szCs w:val="22"/>
        </w:rPr>
        <w:tab/>
        <w:t>El juez constitucional en estos casos debe precisar el diagnóstico que el médico tratante estableció respecto al accionante y frente al cual recae la orden del tratamiento integral. Lo dicho teniendo en consideración que no resulta posible dictar órdenes indeterminadas ni reconocer prestaciones futuras e inciertas; lo contrario implicaría presumir la mala fe de la EPS en relación con el cumplimiento de sus deberes y las obligaciones con sus afiliados, en contradicción del artículo 83 Superior.</w:t>
      </w:r>
    </w:p>
    <w:p w14:paraId="465D18B2" w14:textId="77777777" w:rsidR="00533338" w:rsidRPr="00DF58D3" w:rsidRDefault="00533338" w:rsidP="00DF58D3">
      <w:pPr>
        <w:spacing w:line="276" w:lineRule="auto"/>
        <w:jc w:val="both"/>
        <w:rPr>
          <w:rFonts w:ascii="Gadugi" w:hAnsi="Gadugi"/>
        </w:rPr>
      </w:pPr>
    </w:p>
    <w:p w14:paraId="60A38327" w14:textId="1BC91090" w:rsidR="005025AC" w:rsidRPr="00DF58D3" w:rsidRDefault="00533338" w:rsidP="00DF58D3">
      <w:pPr>
        <w:spacing w:line="276" w:lineRule="auto"/>
        <w:jc w:val="both"/>
        <w:rPr>
          <w:rFonts w:ascii="Gadugi" w:hAnsi="Gadugi"/>
        </w:rPr>
      </w:pPr>
      <w:r w:rsidRPr="00DF58D3">
        <w:rPr>
          <w:rFonts w:ascii="Gadugi" w:hAnsi="Gadugi"/>
        </w:rPr>
        <w:tab/>
      </w:r>
      <w:r w:rsidRPr="00DF58D3">
        <w:rPr>
          <w:rFonts w:ascii="Gadugi" w:hAnsi="Gadugi"/>
        </w:rPr>
        <w:tab/>
      </w:r>
      <w:r w:rsidRPr="00DF58D3">
        <w:rPr>
          <w:rFonts w:ascii="Gadugi" w:hAnsi="Gadugi"/>
        </w:rPr>
        <w:tab/>
      </w:r>
      <w:r w:rsidRPr="00DF58D3">
        <w:rPr>
          <w:rFonts w:ascii="Gadugi" w:hAnsi="Gadugi"/>
        </w:rPr>
        <w:tab/>
        <w:t xml:space="preserve">Siguiendo esas enseñanzas, también se avalará el fallo en lo que se refiere al tratamiento integral, habida cuenta de que </w:t>
      </w:r>
      <w:r w:rsidR="005025AC" w:rsidRPr="00DF58D3">
        <w:rPr>
          <w:rFonts w:ascii="Gadugi" w:hAnsi="Gadugi"/>
        </w:rPr>
        <w:t>l</w:t>
      </w:r>
      <w:r w:rsidRPr="00DF58D3">
        <w:rPr>
          <w:rFonts w:ascii="Gadugi" w:hAnsi="Gadugi"/>
        </w:rPr>
        <w:t xml:space="preserve">a Nueva EPS desde el mes de </w:t>
      </w:r>
      <w:r w:rsidR="00A02E59" w:rsidRPr="00DF58D3">
        <w:rPr>
          <w:rFonts w:ascii="Gadugi" w:hAnsi="Gadugi"/>
        </w:rPr>
        <w:t>febrero</w:t>
      </w:r>
      <w:r w:rsidRPr="00DF58D3">
        <w:rPr>
          <w:rFonts w:ascii="Gadugi" w:hAnsi="Gadugi"/>
        </w:rPr>
        <w:t xml:space="preserve"> de </w:t>
      </w:r>
      <w:r w:rsidR="00A02E59" w:rsidRPr="00DF58D3">
        <w:rPr>
          <w:rFonts w:ascii="Gadugi" w:hAnsi="Gadugi"/>
        </w:rPr>
        <w:t>este año s</w:t>
      </w:r>
      <w:r w:rsidRPr="00DF58D3">
        <w:rPr>
          <w:rFonts w:ascii="Gadugi" w:hAnsi="Gadugi"/>
        </w:rPr>
        <w:t xml:space="preserve">e ha mostrado renuente en la prestación de los servicios de salud que </w:t>
      </w:r>
      <w:r w:rsidR="005D6966" w:rsidRPr="00DF58D3">
        <w:rPr>
          <w:rFonts w:ascii="Gadugi" w:hAnsi="Gadugi"/>
        </w:rPr>
        <w:t>necesita</w:t>
      </w:r>
      <w:r w:rsidRPr="00DF58D3">
        <w:rPr>
          <w:rFonts w:ascii="Gadugi" w:hAnsi="Gadugi"/>
        </w:rPr>
        <w:t xml:space="preserve"> </w:t>
      </w:r>
      <w:r w:rsidR="005025AC" w:rsidRPr="00DF58D3">
        <w:rPr>
          <w:rFonts w:ascii="Gadugi" w:hAnsi="Gadugi"/>
        </w:rPr>
        <w:t>el</w:t>
      </w:r>
      <w:r w:rsidRPr="00DF58D3">
        <w:rPr>
          <w:rFonts w:ascii="Gadugi" w:hAnsi="Gadugi"/>
        </w:rPr>
        <w:t xml:space="preserve"> señor </w:t>
      </w:r>
      <w:r w:rsidR="005025AC" w:rsidRPr="00DF58D3">
        <w:rPr>
          <w:rFonts w:ascii="Gadugi" w:hAnsi="Gadugi"/>
        </w:rPr>
        <w:t>Arango Hurtado</w:t>
      </w:r>
      <w:r w:rsidR="00F2430B" w:rsidRPr="00DF58D3">
        <w:rPr>
          <w:rFonts w:ascii="Gadugi" w:hAnsi="Gadugi"/>
        </w:rPr>
        <w:t xml:space="preserve">; </w:t>
      </w:r>
      <w:r w:rsidR="005025AC" w:rsidRPr="00DF58D3">
        <w:rPr>
          <w:rFonts w:ascii="Gadugi" w:hAnsi="Gadugi"/>
        </w:rPr>
        <w:t xml:space="preserve">y si bien él no es una persona de especial protección constitucional, lo cierto es que padece una patología que pone en riesgo su derecho a la salud, la cual está claramente diagnosticada, con un tratamiento ya definido; de ahí la conveniencia de concederle tal solicitud, en lo que se refiere al diagnóstico </w:t>
      </w:r>
      <w:r w:rsidR="00BF5C47" w:rsidRPr="00DF58D3">
        <w:rPr>
          <w:rFonts w:ascii="Gadugi" w:hAnsi="Gadugi"/>
          <w:i/>
        </w:rPr>
        <w:t>“</w:t>
      </w:r>
      <w:r w:rsidR="00BF5C47" w:rsidRPr="00F65C3D">
        <w:rPr>
          <w:rFonts w:ascii="Gadugi" w:hAnsi="Gadugi"/>
          <w:i/>
          <w:sz w:val="22"/>
        </w:rPr>
        <w:t>K605 – FÍSTULA ANORECTAL</w:t>
      </w:r>
      <w:r w:rsidR="00BF5C47" w:rsidRPr="00DF58D3">
        <w:rPr>
          <w:rFonts w:ascii="Gadugi" w:hAnsi="Gadugi"/>
          <w:i/>
        </w:rPr>
        <w:t>”</w:t>
      </w:r>
      <w:r w:rsidR="005D6966" w:rsidRPr="00DF58D3">
        <w:rPr>
          <w:rFonts w:ascii="Gadugi" w:hAnsi="Gadugi"/>
          <w:i/>
        </w:rPr>
        <w:t xml:space="preserve">, </w:t>
      </w:r>
      <w:r w:rsidR="005D6966" w:rsidRPr="00DF58D3">
        <w:rPr>
          <w:rFonts w:ascii="Gadugi" w:hAnsi="Gadugi"/>
        </w:rPr>
        <w:t xml:space="preserve">tal como se hizo en primer grado. </w:t>
      </w:r>
    </w:p>
    <w:p w14:paraId="006447AC" w14:textId="77777777" w:rsidR="005025AC" w:rsidRPr="00DF58D3" w:rsidRDefault="005025AC" w:rsidP="00DF58D3">
      <w:pPr>
        <w:spacing w:line="276" w:lineRule="auto"/>
        <w:jc w:val="both"/>
        <w:rPr>
          <w:rFonts w:ascii="Gadugi" w:hAnsi="Gadugi" w:cs="Arial"/>
        </w:rPr>
      </w:pPr>
    </w:p>
    <w:p w14:paraId="471A4F46" w14:textId="0B62E83D" w:rsidR="005D6966" w:rsidRPr="00DF58D3" w:rsidRDefault="00533338" w:rsidP="00DF58D3">
      <w:pPr>
        <w:spacing w:line="276" w:lineRule="auto"/>
        <w:jc w:val="both"/>
        <w:rPr>
          <w:rFonts w:ascii="Gadugi" w:hAnsi="Gadugi" w:cs="Arial"/>
        </w:rPr>
      </w:pPr>
      <w:r w:rsidRPr="00DF58D3">
        <w:rPr>
          <w:rFonts w:ascii="Gadugi" w:hAnsi="Gadugi" w:cs="Arial"/>
        </w:rPr>
        <w:tab/>
      </w:r>
      <w:r w:rsidRPr="00DF58D3">
        <w:rPr>
          <w:rFonts w:ascii="Gadugi" w:hAnsi="Gadugi" w:cs="Arial"/>
        </w:rPr>
        <w:tab/>
      </w:r>
      <w:r w:rsidRPr="00DF58D3">
        <w:rPr>
          <w:rFonts w:ascii="Gadugi" w:hAnsi="Gadugi" w:cs="Arial"/>
        </w:rPr>
        <w:tab/>
      </w:r>
      <w:r w:rsidRPr="00DF58D3">
        <w:rPr>
          <w:rFonts w:ascii="Gadugi" w:hAnsi="Gadugi" w:cs="Arial"/>
        </w:rPr>
        <w:tab/>
      </w:r>
      <w:r w:rsidR="005D6966" w:rsidRPr="00DF58D3">
        <w:rPr>
          <w:rFonts w:ascii="Gadugi" w:hAnsi="Gadugi" w:cs="Arial"/>
        </w:rPr>
        <w:t xml:space="preserve">Por lo expuesto se confirmará la sentencia impugnada. </w:t>
      </w:r>
    </w:p>
    <w:p w14:paraId="22983F7E" w14:textId="77777777" w:rsidR="007A3BE6" w:rsidRPr="00DF58D3" w:rsidRDefault="007A3BE6" w:rsidP="00DF58D3">
      <w:pPr>
        <w:spacing w:line="276" w:lineRule="auto"/>
        <w:jc w:val="both"/>
        <w:rPr>
          <w:rFonts w:ascii="Gadugi" w:hAnsi="Gadugi" w:cs="Century Gothic"/>
          <w:b/>
          <w:bCs/>
        </w:rPr>
      </w:pPr>
    </w:p>
    <w:p w14:paraId="4743A5E6" w14:textId="45C8769A" w:rsidR="00FB4194" w:rsidRPr="00DF58D3" w:rsidRDefault="00FB4194" w:rsidP="00DF58D3">
      <w:pPr>
        <w:spacing w:line="276" w:lineRule="auto"/>
        <w:jc w:val="both"/>
        <w:rPr>
          <w:rFonts w:ascii="Gadugi" w:hAnsi="Gadugi" w:cs="Century Gothic"/>
          <w:b/>
          <w:bCs/>
        </w:rPr>
      </w:pPr>
      <w:r w:rsidRPr="00DF58D3">
        <w:rPr>
          <w:rFonts w:ascii="Gadugi" w:hAnsi="Gadugi" w:cs="Century Gothic"/>
          <w:b/>
          <w:bCs/>
        </w:rPr>
        <w:tab/>
      </w:r>
      <w:r w:rsidRPr="00DF58D3">
        <w:rPr>
          <w:rFonts w:ascii="Gadugi" w:hAnsi="Gadugi" w:cs="Century Gothic"/>
          <w:b/>
          <w:bCs/>
        </w:rPr>
        <w:tab/>
      </w:r>
      <w:r w:rsidRPr="00DF58D3">
        <w:rPr>
          <w:rFonts w:ascii="Gadugi" w:hAnsi="Gadugi" w:cs="Century Gothic"/>
          <w:b/>
          <w:bCs/>
        </w:rPr>
        <w:tab/>
      </w:r>
      <w:r w:rsidRPr="00DF58D3">
        <w:rPr>
          <w:rFonts w:ascii="Gadugi" w:hAnsi="Gadugi" w:cs="Century Gothic"/>
          <w:b/>
          <w:bCs/>
        </w:rPr>
        <w:tab/>
        <w:t>DECISIÓN</w:t>
      </w:r>
    </w:p>
    <w:p w14:paraId="094050B5" w14:textId="77777777" w:rsidR="00FB4194" w:rsidRPr="00DF58D3" w:rsidRDefault="00FB4194" w:rsidP="00DF58D3">
      <w:pPr>
        <w:spacing w:line="276" w:lineRule="auto"/>
        <w:jc w:val="both"/>
        <w:rPr>
          <w:rFonts w:ascii="Gadugi" w:hAnsi="Gadugi" w:cs="Century Gothic"/>
          <w:b/>
          <w:bCs/>
        </w:rPr>
      </w:pPr>
    </w:p>
    <w:p w14:paraId="14913D56" w14:textId="48FF3079" w:rsidR="006F0E1D" w:rsidRPr="00DF58D3" w:rsidRDefault="00FB4194" w:rsidP="00DF58D3">
      <w:pPr>
        <w:spacing w:line="276" w:lineRule="auto"/>
        <w:jc w:val="both"/>
        <w:rPr>
          <w:rFonts w:ascii="Gadugi" w:hAnsi="Gadugi" w:cs="Century Gothic"/>
        </w:rPr>
      </w:pPr>
      <w:r w:rsidRPr="00DF58D3">
        <w:rPr>
          <w:rFonts w:ascii="Gadugi" w:hAnsi="Gadugi"/>
        </w:rPr>
        <w:t xml:space="preserve">  </w:t>
      </w:r>
      <w:r w:rsidRPr="00DF58D3">
        <w:rPr>
          <w:rFonts w:ascii="Gadugi" w:hAnsi="Gadugi"/>
        </w:rPr>
        <w:tab/>
      </w:r>
      <w:r w:rsidRPr="00DF58D3">
        <w:rPr>
          <w:rFonts w:ascii="Gadugi" w:hAnsi="Gadugi"/>
        </w:rPr>
        <w:tab/>
      </w:r>
      <w:r w:rsidRPr="00DF58D3">
        <w:rPr>
          <w:rFonts w:ascii="Gadugi" w:hAnsi="Gadugi"/>
        </w:rPr>
        <w:tab/>
      </w:r>
      <w:r w:rsidRPr="00DF58D3">
        <w:rPr>
          <w:rFonts w:ascii="Gadugi" w:hAnsi="Gadugi"/>
        </w:rPr>
        <w:tab/>
      </w:r>
      <w:r w:rsidRPr="00DF58D3">
        <w:rPr>
          <w:rFonts w:ascii="Gadugi" w:hAnsi="Gadugi" w:cs="Century Gothic"/>
        </w:rPr>
        <w:t>Por lo dicho, el Tribunal Superior del Distrito Judicial de Pereira, Sala de Decisión Civil Familia, administrando justicia en nombre de la República y por autoridad de la ley</w:t>
      </w:r>
      <w:r w:rsidR="007A3BE6" w:rsidRPr="00DF58D3">
        <w:rPr>
          <w:rFonts w:ascii="Gadugi" w:hAnsi="Gadugi" w:cs="Century Gothic"/>
        </w:rPr>
        <w:t xml:space="preserve"> </w:t>
      </w:r>
      <w:r w:rsidR="007A3BE6" w:rsidRPr="00DF58D3">
        <w:rPr>
          <w:rFonts w:ascii="Gadugi" w:hAnsi="Gadugi" w:cs="Century Gothic"/>
          <w:b/>
        </w:rPr>
        <w:t>CONFIRMA</w:t>
      </w:r>
      <w:r w:rsidR="007A3BE6" w:rsidRPr="00DF58D3">
        <w:rPr>
          <w:rFonts w:ascii="Gadugi" w:hAnsi="Gadugi" w:cs="Century Gothic"/>
        </w:rPr>
        <w:t xml:space="preserve"> la sentencia impugnada.</w:t>
      </w:r>
    </w:p>
    <w:p w14:paraId="5965A8B6" w14:textId="77777777" w:rsidR="00F1498C" w:rsidRPr="00DF58D3" w:rsidRDefault="00F1498C" w:rsidP="00DF58D3">
      <w:pPr>
        <w:spacing w:line="276" w:lineRule="auto"/>
        <w:jc w:val="both"/>
        <w:rPr>
          <w:rFonts w:ascii="Gadugi" w:hAnsi="Gadugi" w:cs="Century Gothic"/>
        </w:rPr>
      </w:pPr>
    </w:p>
    <w:p w14:paraId="632C9B38" w14:textId="3931429C" w:rsidR="00FB4194" w:rsidRPr="00DF58D3" w:rsidRDefault="00FB4194" w:rsidP="00DF58D3">
      <w:pPr>
        <w:spacing w:line="276" w:lineRule="auto"/>
        <w:jc w:val="both"/>
        <w:rPr>
          <w:rFonts w:ascii="Gadugi" w:hAnsi="Gadugi" w:cs="Arial"/>
        </w:rPr>
      </w:pPr>
      <w:r w:rsidRPr="00DF58D3">
        <w:rPr>
          <w:rFonts w:ascii="Gadugi" w:hAnsi="Gadugi" w:cs="Arial"/>
        </w:rPr>
        <w:tab/>
      </w:r>
      <w:r w:rsidRPr="00DF58D3">
        <w:rPr>
          <w:rFonts w:ascii="Gadugi" w:hAnsi="Gadugi" w:cs="Arial"/>
        </w:rPr>
        <w:tab/>
      </w:r>
      <w:r w:rsidRPr="00DF58D3">
        <w:rPr>
          <w:rFonts w:ascii="Gadugi" w:hAnsi="Gadugi" w:cs="Arial"/>
        </w:rPr>
        <w:tab/>
      </w:r>
      <w:r w:rsidRPr="00DF58D3">
        <w:rPr>
          <w:rFonts w:ascii="Gadugi" w:hAnsi="Gadugi" w:cs="Arial"/>
        </w:rPr>
        <w:tab/>
        <w:t>Notifíquese la decisión a las partes en la forma prevista en el artículo 5° del Decreto 306 de 1992 y remítase el expediente a la Corte Constitucional para su eventual revisión.</w:t>
      </w:r>
    </w:p>
    <w:p w14:paraId="414B9700" w14:textId="77777777" w:rsidR="00FB4194" w:rsidRPr="00DF58D3" w:rsidRDefault="00FB4194" w:rsidP="00DF58D3">
      <w:pPr>
        <w:spacing w:line="276" w:lineRule="auto"/>
        <w:jc w:val="both"/>
        <w:rPr>
          <w:rFonts w:ascii="Gadugi" w:hAnsi="Gadugi" w:cs="Arial"/>
        </w:rPr>
      </w:pPr>
    </w:p>
    <w:p w14:paraId="64BDC014" w14:textId="63EB645B" w:rsidR="00FB4194" w:rsidRPr="00DF58D3" w:rsidRDefault="00FB4194" w:rsidP="00DF58D3">
      <w:pPr>
        <w:spacing w:line="276" w:lineRule="auto"/>
        <w:jc w:val="both"/>
        <w:rPr>
          <w:rFonts w:ascii="Gadugi" w:hAnsi="Gadugi" w:cs="Arial"/>
        </w:rPr>
      </w:pPr>
      <w:r w:rsidRPr="00DF58D3">
        <w:rPr>
          <w:rFonts w:ascii="Gadugi" w:hAnsi="Gadugi" w:cs="Arial"/>
        </w:rPr>
        <w:t xml:space="preserve"> </w:t>
      </w:r>
      <w:r w:rsidRPr="00DF58D3">
        <w:rPr>
          <w:rFonts w:ascii="Gadugi" w:hAnsi="Gadugi" w:cs="Arial"/>
        </w:rPr>
        <w:tab/>
      </w:r>
      <w:r w:rsidRPr="00DF58D3">
        <w:rPr>
          <w:rFonts w:ascii="Gadugi" w:hAnsi="Gadugi" w:cs="Arial"/>
        </w:rPr>
        <w:tab/>
      </w:r>
      <w:r w:rsidRPr="00DF58D3">
        <w:rPr>
          <w:rFonts w:ascii="Gadugi" w:hAnsi="Gadugi" w:cs="Arial"/>
        </w:rPr>
        <w:tab/>
      </w:r>
      <w:r w:rsidRPr="00DF58D3">
        <w:rPr>
          <w:rFonts w:ascii="Gadugi" w:hAnsi="Gadugi" w:cs="Arial"/>
        </w:rPr>
        <w:tab/>
        <w:t>Los Magistrados,</w:t>
      </w:r>
    </w:p>
    <w:p w14:paraId="5E7EB068" w14:textId="77777777" w:rsidR="00022775" w:rsidRPr="00DF58D3" w:rsidRDefault="00022775" w:rsidP="00DF58D3">
      <w:pPr>
        <w:spacing w:line="276" w:lineRule="auto"/>
        <w:jc w:val="both"/>
        <w:rPr>
          <w:rFonts w:ascii="Gadugi" w:hAnsi="Gadugi" w:cs="Arial"/>
        </w:rPr>
      </w:pPr>
    </w:p>
    <w:p w14:paraId="3D426A43" w14:textId="61AC9C72" w:rsidR="00022775" w:rsidRPr="00DF58D3" w:rsidRDefault="00022775" w:rsidP="00DF58D3">
      <w:pPr>
        <w:spacing w:line="276" w:lineRule="auto"/>
        <w:jc w:val="both"/>
        <w:rPr>
          <w:rFonts w:ascii="Gadugi" w:hAnsi="Gadugi" w:cs="Arial"/>
        </w:rPr>
      </w:pPr>
    </w:p>
    <w:p w14:paraId="37F35612" w14:textId="6410447F" w:rsidR="00FB4194" w:rsidRPr="00DF58D3" w:rsidRDefault="00FB4194" w:rsidP="00DF58D3">
      <w:pPr>
        <w:spacing w:line="276" w:lineRule="auto"/>
        <w:jc w:val="both"/>
        <w:rPr>
          <w:rFonts w:ascii="Gadugi" w:hAnsi="Gadugi" w:cs="Arial"/>
          <w:b/>
          <w:bCs/>
        </w:rPr>
      </w:pPr>
      <w:r w:rsidRPr="00DF58D3">
        <w:rPr>
          <w:rFonts w:ascii="Gadugi" w:hAnsi="Gadugi" w:cs="Arial"/>
        </w:rPr>
        <w:tab/>
      </w:r>
      <w:r w:rsidRPr="00DF58D3">
        <w:rPr>
          <w:rFonts w:ascii="Gadugi" w:hAnsi="Gadugi" w:cs="Arial"/>
        </w:rPr>
        <w:tab/>
      </w:r>
      <w:r w:rsidRPr="00DF58D3">
        <w:rPr>
          <w:rFonts w:ascii="Gadugi" w:hAnsi="Gadugi" w:cs="Arial"/>
        </w:rPr>
        <w:tab/>
      </w:r>
      <w:r w:rsidRPr="00DF58D3">
        <w:rPr>
          <w:rFonts w:ascii="Gadugi" w:hAnsi="Gadugi" w:cs="Arial"/>
        </w:rPr>
        <w:tab/>
      </w:r>
      <w:r w:rsidRPr="00DF58D3">
        <w:rPr>
          <w:rFonts w:ascii="Gadugi" w:hAnsi="Gadugi" w:cs="Arial"/>
          <w:b/>
          <w:bCs/>
        </w:rPr>
        <w:t>JAIME ALBERTO SARAZA NARANJO</w:t>
      </w:r>
    </w:p>
    <w:p w14:paraId="6C545023" w14:textId="5E6ECD86" w:rsidR="009723ED" w:rsidRDefault="009723ED" w:rsidP="00DF58D3">
      <w:pPr>
        <w:spacing w:line="276" w:lineRule="auto"/>
        <w:jc w:val="both"/>
        <w:rPr>
          <w:rFonts w:ascii="Gadugi" w:hAnsi="Gadugi" w:cs="Arial"/>
          <w:b/>
          <w:bCs/>
        </w:rPr>
      </w:pPr>
    </w:p>
    <w:p w14:paraId="5BCF6B90" w14:textId="77777777" w:rsidR="00DF58D3" w:rsidRPr="00DF58D3" w:rsidRDefault="00DF58D3" w:rsidP="00DF58D3">
      <w:pPr>
        <w:spacing w:line="276" w:lineRule="auto"/>
        <w:jc w:val="both"/>
        <w:rPr>
          <w:rFonts w:ascii="Gadugi" w:hAnsi="Gadugi" w:cs="Arial"/>
          <w:b/>
          <w:bCs/>
        </w:rPr>
      </w:pPr>
    </w:p>
    <w:p w14:paraId="41786F87" w14:textId="77777777" w:rsidR="009723ED" w:rsidRPr="00DF58D3" w:rsidRDefault="009723ED" w:rsidP="00DF58D3">
      <w:pPr>
        <w:spacing w:line="276" w:lineRule="auto"/>
        <w:jc w:val="both"/>
        <w:rPr>
          <w:rFonts w:ascii="Gadugi" w:hAnsi="Gadugi" w:cs="Arial"/>
          <w:b/>
          <w:bCs/>
        </w:rPr>
      </w:pPr>
      <w:r w:rsidRPr="00DF58D3">
        <w:rPr>
          <w:rFonts w:ascii="Gadugi" w:hAnsi="Gadugi" w:cs="Arial"/>
          <w:b/>
          <w:bCs/>
        </w:rPr>
        <w:tab/>
      </w:r>
      <w:r w:rsidRPr="00DF58D3">
        <w:rPr>
          <w:rFonts w:ascii="Gadugi" w:hAnsi="Gadugi" w:cs="Arial"/>
          <w:b/>
          <w:bCs/>
        </w:rPr>
        <w:tab/>
      </w:r>
      <w:r w:rsidRPr="00DF58D3">
        <w:rPr>
          <w:rFonts w:ascii="Gadugi" w:hAnsi="Gadugi" w:cs="Arial"/>
          <w:b/>
          <w:bCs/>
        </w:rPr>
        <w:tab/>
      </w:r>
      <w:r w:rsidRPr="00DF58D3">
        <w:rPr>
          <w:rFonts w:ascii="Gadugi" w:hAnsi="Gadugi" w:cs="Arial"/>
          <w:b/>
          <w:bCs/>
        </w:rPr>
        <w:tab/>
      </w:r>
      <w:r w:rsidR="007D2089" w:rsidRPr="00DF58D3">
        <w:rPr>
          <w:rFonts w:ascii="Gadugi" w:hAnsi="Gadugi" w:cs="Arial"/>
          <w:b/>
          <w:bCs/>
        </w:rPr>
        <w:t>CARLOS MAURICIO GARCÍA BARAJAS</w:t>
      </w:r>
    </w:p>
    <w:p w14:paraId="7F881EEF" w14:textId="48A413FD" w:rsidR="009723ED" w:rsidRDefault="009723ED" w:rsidP="00DF58D3">
      <w:pPr>
        <w:spacing w:line="276" w:lineRule="auto"/>
        <w:jc w:val="both"/>
        <w:rPr>
          <w:rFonts w:ascii="Gadugi" w:hAnsi="Gadugi" w:cs="Arial"/>
          <w:b/>
          <w:bCs/>
        </w:rPr>
      </w:pPr>
    </w:p>
    <w:p w14:paraId="599FB1A4" w14:textId="77777777" w:rsidR="00DF58D3" w:rsidRPr="00DF58D3" w:rsidRDefault="00DF58D3" w:rsidP="00DF58D3">
      <w:pPr>
        <w:spacing w:line="276" w:lineRule="auto"/>
        <w:jc w:val="both"/>
        <w:rPr>
          <w:rFonts w:ascii="Gadugi" w:hAnsi="Gadugi" w:cs="Arial"/>
          <w:b/>
          <w:bCs/>
        </w:rPr>
      </w:pPr>
    </w:p>
    <w:p w14:paraId="3C200494" w14:textId="71EDBE22" w:rsidR="00FB4194" w:rsidRPr="00DF58D3" w:rsidRDefault="009723ED" w:rsidP="00DF58D3">
      <w:pPr>
        <w:spacing w:line="276" w:lineRule="auto"/>
        <w:jc w:val="both"/>
        <w:rPr>
          <w:rFonts w:ascii="Gadugi" w:hAnsi="Gadugi"/>
        </w:rPr>
      </w:pPr>
      <w:r w:rsidRPr="00DF58D3">
        <w:rPr>
          <w:rFonts w:ascii="Gadugi" w:hAnsi="Gadugi" w:cs="Arial"/>
          <w:b/>
          <w:bCs/>
        </w:rPr>
        <w:tab/>
      </w:r>
      <w:r w:rsidRPr="00DF58D3">
        <w:rPr>
          <w:rFonts w:ascii="Gadugi" w:hAnsi="Gadugi" w:cs="Arial"/>
          <w:b/>
          <w:bCs/>
        </w:rPr>
        <w:tab/>
      </w:r>
      <w:r w:rsidRPr="00DF58D3">
        <w:rPr>
          <w:rFonts w:ascii="Gadugi" w:hAnsi="Gadugi" w:cs="Arial"/>
          <w:b/>
          <w:bCs/>
        </w:rPr>
        <w:tab/>
      </w:r>
      <w:r w:rsidRPr="00DF58D3">
        <w:rPr>
          <w:rFonts w:ascii="Gadugi" w:hAnsi="Gadugi" w:cs="Arial"/>
          <w:b/>
          <w:bCs/>
        </w:rPr>
        <w:tab/>
      </w:r>
      <w:r w:rsidR="00FB4194" w:rsidRPr="00DF58D3">
        <w:rPr>
          <w:rFonts w:ascii="Gadugi" w:hAnsi="Gadugi" w:cs="Arial"/>
          <w:b/>
          <w:bCs/>
          <w:lang w:val="es-CO"/>
        </w:rPr>
        <w:t>DUBERNEY GRISALES HERRER</w:t>
      </w:r>
      <w:r w:rsidR="002911F3" w:rsidRPr="00DF58D3">
        <w:rPr>
          <w:rFonts w:ascii="Gadugi" w:hAnsi="Gadugi" w:cs="Arial"/>
          <w:b/>
          <w:bCs/>
          <w:lang w:val="es-CO"/>
        </w:rPr>
        <w:t>A</w:t>
      </w:r>
    </w:p>
    <w:sectPr w:rsidR="00FB4194" w:rsidRPr="00DF58D3" w:rsidSect="00513719">
      <w:pgSz w:w="12242" w:h="18722" w:code="258"/>
      <w:pgMar w:top="1871" w:right="1304" w:bottom="1304" w:left="1871" w:header="567" w:footer="567"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700001" w16cex:dateUtc="2021-05-04T20:03:38.428Z"/>
  <w16cex:commentExtensible w16cex:durableId="35C6BBAD" w16cex:dateUtc="2021-05-04T20:04:50.462Z"/>
  <w16cex:commentExtensible w16cex:durableId="4F2540F3" w16cex:dateUtc="2021-05-04T20:05:16.176Z"/>
  <w16cex:commentExtensible w16cex:durableId="76CF362B" w16cex:dateUtc="2021-06-11T20:58:28.961Z"/>
  <w16cex:commentExtensible w16cex:durableId="26BE4B72" w16cex:dateUtc="2021-06-15T14:46:05.683Z"/>
  <w16cex:commentExtensible w16cex:durableId="0A032D16" w16cex:dateUtc="2021-09-30T15:41:02.622Z"/>
  <w16cex:commentExtensible w16cex:durableId="6F8A6FB0" w16cex:dateUtc="2021-10-01T19:05:53.935Z"/>
  <w16cex:commentExtensible w16cex:durableId="65E2F34F" w16cex:dateUtc="2021-10-28T14:20:56.424Z"/>
  <w16cex:commentExtensible w16cex:durableId="73676CF5" w16cex:dateUtc="2021-10-28T20:09:05.7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E5BEC" w14:textId="77777777" w:rsidR="006E2140" w:rsidRDefault="006E2140">
      <w:r>
        <w:separator/>
      </w:r>
    </w:p>
  </w:endnote>
  <w:endnote w:type="continuationSeparator" w:id="0">
    <w:p w14:paraId="23851751" w14:textId="77777777" w:rsidR="006E2140" w:rsidRDefault="006E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B1754" w14:textId="77777777" w:rsidR="006E2140" w:rsidRDefault="006E2140">
      <w:r>
        <w:separator/>
      </w:r>
    </w:p>
  </w:footnote>
  <w:footnote w:type="continuationSeparator" w:id="0">
    <w:p w14:paraId="6FBF941E" w14:textId="77777777" w:rsidR="006E2140" w:rsidRDefault="006E2140">
      <w:r>
        <w:continuationSeparator/>
      </w:r>
    </w:p>
  </w:footnote>
  <w:footnote w:id="1">
    <w:p w14:paraId="59211639" w14:textId="7139994F" w:rsidR="005D6966" w:rsidRPr="00F65C3D" w:rsidRDefault="005D6966" w:rsidP="00F65C3D">
      <w:pPr>
        <w:pStyle w:val="Textonotapie"/>
        <w:rPr>
          <w:rFonts w:ascii="Century" w:hAnsi="Century" w:cstheme="majorHAnsi"/>
          <w:sz w:val="18"/>
          <w:szCs w:val="26"/>
          <w:lang w:val="es-CO"/>
        </w:rPr>
      </w:pPr>
      <w:r w:rsidRPr="00F65C3D">
        <w:rPr>
          <w:rStyle w:val="Refdenotaalpie"/>
          <w:rFonts w:ascii="Century" w:hAnsi="Century" w:cstheme="majorHAnsi"/>
          <w:sz w:val="18"/>
          <w:szCs w:val="26"/>
        </w:rPr>
        <w:footnoteRef/>
      </w:r>
      <w:r w:rsidRPr="00F65C3D">
        <w:rPr>
          <w:rFonts w:ascii="Century" w:hAnsi="Century" w:cstheme="majorHAnsi"/>
          <w:sz w:val="18"/>
          <w:szCs w:val="26"/>
        </w:rPr>
        <w:t xml:space="preserve"> </w:t>
      </w:r>
      <w:r w:rsidRPr="00F65C3D">
        <w:rPr>
          <w:rFonts w:ascii="Century" w:hAnsi="Century" w:cstheme="majorHAnsi"/>
          <w:sz w:val="18"/>
          <w:szCs w:val="26"/>
          <w:lang w:val="es-CO"/>
        </w:rPr>
        <w:t>Documento 02. C. 1.</w:t>
      </w:r>
    </w:p>
  </w:footnote>
  <w:footnote w:id="2">
    <w:p w14:paraId="36DC6698" w14:textId="6F85D9B3" w:rsidR="005D6966" w:rsidRPr="00F65C3D" w:rsidRDefault="005D6966" w:rsidP="00F65C3D">
      <w:pPr>
        <w:pStyle w:val="Textonotapie"/>
        <w:rPr>
          <w:rFonts w:ascii="Century" w:hAnsi="Century" w:cstheme="majorHAnsi"/>
          <w:sz w:val="18"/>
          <w:szCs w:val="26"/>
          <w:lang w:val="es-CO"/>
        </w:rPr>
      </w:pPr>
      <w:r w:rsidRPr="00F65C3D">
        <w:rPr>
          <w:rStyle w:val="Refdenotaalpie"/>
          <w:rFonts w:ascii="Century" w:hAnsi="Century" w:cstheme="majorHAnsi"/>
          <w:sz w:val="18"/>
          <w:szCs w:val="26"/>
        </w:rPr>
        <w:footnoteRef/>
      </w:r>
      <w:r w:rsidRPr="00F65C3D">
        <w:rPr>
          <w:rFonts w:ascii="Century" w:hAnsi="Century" w:cstheme="majorHAnsi"/>
          <w:sz w:val="18"/>
          <w:szCs w:val="26"/>
        </w:rPr>
        <w:t xml:space="preserve"> </w:t>
      </w:r>
      <w:r w:rsidRPr="00F65C3D">
        <w:rPr>
          <w:rFonts w:ascii="Century" w:hAnsi="Century" w:cstheme="majorHAnsi"/>
          <w:sz w:val="18"/>
          <w:szCs w:val="26"/>
          <w:lang w:val="es-CO"/>
        </w:rPr>
        <w:t>Documento 04. C. 1.</w:t>
      </w:r>
    </w:p>
  </w:footnote>
  <w:footnote w:id="3">
    <w:p w14:paraId="2812294B" w14:textId="026AC071" w:rsidR="005D6966" w:rsidRPr="00F65C3D" w:rsidRDefault="005D6966" w:rsidP="00F65C3D">
      <w:pPr>
        <w:pStyle w:val="Textonotapie"/>
        <w:rPr>
          <w:rFonts w:ascii="Century" w:hAnsi="Century" w:cstheme="majorHAnsi"/>
          <w:sz w:val="18"/>
          <w:szCs w:val="26"/>
          <w:lang w:val="es-CO"/>
        </w:rPr>
      </w:pPr>
      <w:r w:rsidRPr="00F65C3D">
        <w:rPr>
          <w:rStyle w:val="Refdenotaalpie"/>
          <w:rFonts w:ascii="Century" w:hAnsi="Century" w:cstheme="majorHAnsi"/>
          <w:sz w:val="18"/>
          <w:szCs w:val="26"/>
        </w:rPr>
        <w:footnoteRef/>
      </w:r>
      <w:r w:rsidRPr="00F65C3D">
        <w:rPr>
          <w:rFonts w:ascii="Century" w:hAnsi="Century" w:cstheme="majorHAnsi"/>
          <w:sz w:val="18"/>
          <w:szCs w:val="26"/>
        </w:rPr>
        <w:t xml:space="preserve"> </w:t>
      </w:r>
      <w:r w:rsidRPr="00F65C3D">
        <w:rPr>
          <w:rFonts w:ascii="Century" w:hAnsi="Century" w:cstheme="majorHAnsi"/>
          <w:sz w:val="18"/>
          <w:szCs w:val="26"/>
          <w:lang w:val="es-CO"/>
        </w:rPr>
        <w:t>Documento 06. C. 1.</w:t>
      </w:r>
    </w:p>
  </w:footnote>
  <w:footnote w:id="4">
    <w:p w14:paraId="51D1F796" w14:textId="0DF74C9A" w:rsidR="005D6966" w:rsidRPr="00F65C3D" w:rsidRDefault="005D6966" w:rsidP="00F65C3D">
      <w:pPr>
        <w:pStyle w:val="Textonotapie"/>
        <w:rPr>
          <w:rFonts w:ascii="Century" w:hAnsi="Century" w:cstheme="majorHAnsi"/>
          <w:sz w:val="18"/>
          <w:szCs w:val="26"/>
          <w:lang w:val="es-CO"/>
        </w:rPr>
      </w:pPr>
      <w:r w:rsidRPr="00F65C3D">
        <w:rPr>
          <w:rStyle w:val="Refdenotaalpie"/>
          <w:rFonts w:ascii="Century" w:hAnsi="Century" w:cstheme="majorHAnsi"/>
          <w:sz w:val="18"/>
          <w:szCs w:val="26"/>
        </w:rPr>
        <w:footnoteRef/>
      </w:r>
      <w:r w:rsidRPr="00F65C3D">
        <w:rPr>
          <w:rFonts w:ascii="Century" w:hAnsi="Century" w:cstheme="majorHAnsi"/>
          <w:sz w:val="18"/>
          <w:szCs w:val="26"/>
        </w:rPr>
        <w:t xml:space="preserve"> </w:t>
      </w:r>
      <w:r w:rsidRPr="00F65C3D">
        <w:rPr>
          <w:rFonts w:ascii="Century" w:hAnsi="Century" w:cstheme="majorHAnsi"/>
          <w:sz w:val="18"/>
          <w:szCs w:val="26"/>
          <w:lang w:val="es-CO"/>
        </w:rPr>
        <w:t>Documento 08. C. 1.</w:t>
      </w:r>
    </w:p>
  </w:footnote>
  <w:footnote w:id="5">
    <w:p w14:paraId="087C2EEA" w14:textId="2E42F956" w:rsidR="005D6966" w:rsidRPr="00F65C3D" w:rsidRDefault="005D6966" w:rsidP="00F65C3D">
      <w:pPr>
        <w:pStyle w:val="Textonotapie"/>
        <w:rPr>
          <w:rFonts w:ascii="Century" w:hAnsi="Century" w:cstheme="majorHAnsi"/>
          <w:sz w:val="18"/>
          <w:szCs w:val="26"/>
          <w:lang w:val="es-CO"/>
        </w:rPr>
      </w:pPr>
      <w:r w:rsidRPr="00F65C3D">
        <w:rPr>
          <w:rStyle w:val="Refdenotaalpie"/>
          <w:rFonts w:ascii="Century" w:hAnsi="Century" w:cstheme="majorHAnsi"/>
          <w:sz w:val="18"/>
          <w:szCs w:val="26"/>
        </w:rPr>
        <w:footnoteRef/>
      </w:r>
      <w:r w:rsidRPr="00F65C3D">
        <w:rPr>
          <w:rFonts w:ascii="Century" w:hAnsi="Century" w:cstheme="majorHAnsi"/>
          <w:sz w:val="18"/>
          <w:szCs w:val="26"/>
        </w:rPr>
        <w:t xml:space="preserve"> </w:t>
      </w:r>
      <w:r w:rsidRPr="00F65C3D">
        <w:rPr>
          <w:rFonts w:ascii="Century" w:hAnsi="Century" w:cstheme="majorHAnsi"/>
          <w:sz w:val="18"/>
          <w:szCs w:val="26"/>
          <w:lang w:val="es-CO"/>
        </w:rPr>
        <w:t>Documento 10. C. 1.</w:t>
      </w:r>
    </w:p>
  </w:footnote>
  <w:footnote w:id="6">
    <w:p w14:paraId="16207009" w14:textId="77777777" w:rsidR="000A0E04" w:rsidRPr="00F65C3D" w:rsidRDefault="000A0E04" w:rsidP="00F65C3D">
      <w:pPr>
        <w:pStyle w:val="Textonotapie"/>
        <w:rPr>
          <w:rFonts w:ascii="Century" w:hAnsi="Century" w:cstheme="majorHAnsi"/>
          <w:sz w:val="18"/>
          <w:szCs w:val="26"/>
        </w:rPr>
      </w:pPr>
      <w:r w:rsidRPr="00F65C3D">
        <w:rPr>
          <w:rStyle w:val="Refdenotaalpie"/>
          <w:rFonts w:ascii="Century" w:hAnsi="Century" w:cstheme="majorHAnsi"/>
          <w:sz w:val="18"/>
          <w:szCs w:val="26"/>
        </w:rPr>
        <w:footnoteRef/>
      </w:r>
      <w:r w:rsidRPr="00F65C3D">
        <w:rPr>
          <w:rFonts w:ascii="Century" w:hAnsi="Century" w:cstheme="majorHAnsi"/>
          <w:sz w:val="18"/>
          <w:szCs w:val="26"/>
        </w:rPr>
        <w:t xml:space="preserve"> Sentencias T-016 y T-760 de 2007</w:t>
      </w:r>
    </w:p>
  </w:footnote>
  <w:footnote w:id="7">
    <w:p w14:paraId="3262BDB3" w14:textId="10D77AE3" w:rsidR="005D6966" w:rsidRPr="00F65C3D" w:rsidRDefault="005D6966" w:rsidP="00F65C3D">
      <w:pPr>
        <w:pStyle w:val="Textonotapie"/>
        <w:rPr>
          <w:rFonts w:ascii="Century" w:hAnsi="Century" w:cstheme="majorHAnsi"/>
          <w:sz w:val="18"/>
          <w:szCs w:val="26"/>
          <w:lang w:val="es-CO"/>
        </w:rPr>
      </w:pPr>
      <w:r w:rsidRPr="00F65C3D">
        <w:rPr>
          <w:rStyle w:val="Refdenotaalpie"/>
          <w:rFonts w:ascii="Century" w:hAnsi="Century" w:cstheme="majorHAnsi"/>
          <w:sz w:val="18"/>
          <w:szCs w:val="26"/>
        </w:rPr>
        <w:footnoteRef/>
      </w:r>
      <w:r w:rsidRPr="00F65C3D">
        <w:rPr>
          <w:rFonts w:ascii="Century" w:hAnsi="Century" w:cstheme="majorHAnsi"/>
          <w:sz w:val="18"/>
          <w:szCs w:val="26"/>
        </w:rPr>
        <w:t xml:space="preserve"> </w:t>
      </w:r>
      <w:r w:rsidRPr="00F65C3D">
        <w:rPr>
          <w:rFonts w:ascii="Century" w:hAnsi="Century" w:cstheme="majorHAnsi"/>
          <w:sz w:val="18"/>
          <w:szCs w:val="26"/>
          <w:lang w:val="es-CO"/>
        </w:rPr>
        <w:t>Pág. 10, Documento 01, C. 1.</w:t>
      </w:r>
    </w:p>
  </w:footnote>
  <w:footnote w:id="8">
    <w:p w14:paraId="4234AA73" w14:textId="7ED3AC8F" w:rsidR="005D6966" w:rsidRPr="00F65C3D" w:rsidRDefault="005D6966" w:rsidP="00F65C3D">
      <w:pPr>
        <w:pStyle w:val="Textonotapie"/>
        <w:rPr>
          <w:rFonts w:ascii="Century" w:hAnsi="Century" w:cstheme="majorHAnsi"/>
          <w:sz w:val="18"/>
          <w:szCs w:val="26"/>
          <w:lang w:val="es-CO"/>
        </w:rPr>
      </w:pPr>
      <w:r w:rsidRPr="00F65C3D">
        <w:rPr>
          <w:rStyle w:val="Refdenotaalpie"/>
          <w:rFonts w:ascii="Century" w:hAnsi="Century" w:cstheme="majorHAnsi"/>
          <w:sz w:val="18"/>
          <w:szCs w:val="26"/>
        </w:rPr>
        <w:footnoteRef/>
      </w:r>
      <w:r w:rsidRPr="00F65C3D">
        <w:rPr>
          <w:rFonts w:ascii="Century" w:hAnsi="Century" w:cstheme="majorHAnsi"/>
          <w:sz w:val="18"/>
          <w:szCs w:val="26"/>
        </w:rPr>
        <w:t xml:space="preserve"> </w:t>
      </w:r>
      <w:r w:rsidRPr="00F65C3D">
        <w:rPr>
          <w:rFonts w:ascii="Century" w:hAnsi="Century" w:cstheme="majorHAnsi"/>
          <w:sz w:val="18"/>
          <w:szCs w:val="26"/>
          <w:lang w:val="es-CO"/>
        </w:rPr>
        <w:t>Documento 03. C. 1.</w:t>
      </w:r>
    </w:p>
  </w:footnote>
  <w:footnote w:id="9">
    <w:p w14:paraId="3EE63099" w14:textId="1241FA12" w:rsidR="005D6966" w:rsidRPr="00F65C3D" w:rsidRDefault="005D6966" w:rsidP="00F65C3D">
      <w:pPr>
        <w:pStyle w:val="Textonotapie"/>
        <w:rPr>
          <w:rFonts w:ascii="Century" w:hAnsi="Century" w:cstheme="majorHAnsi"/>
          <w:sz w:val="18"/>
          <w:szCs w:val="26"/>
          <w:lang w:val="es-CO"/>
        </w:rPr>
      </w:pPr>
      <w:r w:rsidRPr="00F65C3D">
        <w:rPr>
          <w:rStyle w:val="Refdenotaalpie"/>
          <w:rFonts w:ascii="Century" w:hAnsi="Century" w:cstheme="majorHAnsi"/>
          <w:sz w:val="18"/>
          <w:szCs w:val="26"/>
        </w:rPr>
        <w:footnoteRef/>
      </w:r>
      <w:r w:rsidRPr="00F65C3D">
        <w:rPr>
          <w:rFonts w:ascii="Century" w:hAnsi="Century" w:cstheme="majorHAnsi"/>
          <w:sz w:val="18"/>
          <w:szCs w:val="26"/>
        </w:rPr>
        <w:t xml:space="preserve"> </w:t>
      </w:r>
      <w:r w:rsidRPr="00F65C3D">
        <w:rPr>
          <w:rFonts w:ascii="Century" w:hAnsi="Century" w:cstheme="majorHAnsi"/>
          <w:sz w:val="18"/>
          <w:szCs w:val="26"/>
          <w:lang w:val="es-CO"/>
        </w:rPr>
        <w:t>Págs. 8 y 10, Documento 01, C. 1.</w:t>
      </w:r>
    </w:p>
  </w:footnote>
  <w:footnote w:id="10">
    <w:p w14:paraId="49626C0C" w14:textId="2A7039D3" w:rsidR="005D6966" w:rsidRPr="00F65C3D" w:rsidRDefault="005D6966" w:rsidP="00F65C3D">
      <w:pPr>
        <w:pStyle w:val="Textonotapie"/>
        <w:rPr>
          <w:rFonts w:ascii="Century" w:hAnsi="Century" w:cstheme="majorHAnsi"/>
          <w:sz w:val="18"/>
          <w:szCs w:val="26"/>
          <w:lang w:val="es-CO"/>
        </w:rPr>
      </w:pPr>
      <w:r w:rsidRPr="00F65C3D">
        <w:rPr>
          <w:rStyle w:val="Refdenotaalpie"/>
          <w:rFonts w:ascii="Century" w:hAnsi="Century" w:cstheme="majorHAnsi"/>
          <w:sz w:val="18"/>
          <w:szCs w:val="26"/>
        </w:rPr>
        <w:footnoteRef/>
      </w:r>
      <w:r w:rsidRPr="00F65C3D">
        <w:rPr>
          <w:rFonts w:ascii="Century" w:hAnsi="Century" w:cstheme="majorHAnsi"/>
          <w:sz w:val="18"/>
          <w:szCs w:val="26"/>
        </w:rPr>
        <w:t xml:space="preserve"> </w:t>
      </w:r>
      <w:r w:rsidRPr="00F65C3D">
        <w:rPr>
          <w:rFonts w:ascii="Century" w:hAnsi="Century" w:cstheme="majorHAnsi"/>
          <w:sz w:val="18"/>
          <w:szCs w:val="26"/>
          <w:lang w:val="es-CO"/>
        </w:rPr>
        <w:t>Pág. 8, Documento 01, C. 1.</w:t>
      </w:r>
    </w:p>
  </w:footnote>
  <w:footnote w:id="11">
    <w:p w14:paraId="42C2A090" w14:textId="556B1ADC" w:rsidR="005D6966" w:rsidRPr="00F65C3D" w:rsidRDefault="005D6966" w:rsidP="00F65C3D">
      <w:pPr>
        <w:pStyle w:val="Textonotapie"/>
        <w:rPr>
          <w:rFonts w:ascii="Century" w:hAnsi="Century" w:cstheme="majorHAnsi"/>
          <w:sz w:val="18"/>
          <w:szCs w:val="26"/>
          <w:lang w:val="es-CO"/>
        </w:rPr>
      </w:pPr>
      <w:r w:rsidRPr="00F65C3D">
        <w:rPr>
          <w:rStyle w:val="Refdenotaalpie"/>
          <w:rFonts w:ascii="Century" w:hAnsi="Century" w:cstheme="majorHAnsi"/>
          <w:sz w:val="18"/>
          <w:szCs w:val="26"/>
        </w:rPr>
        <w:footnoteRef/>
      </w:r>
      <w:r w:rsidRPr="00F65C3D">
        <w:rPr>
          <w:rFonts w:ascii="Century" w:hAnsi="Century" w:cstheme="majorHAnsi"/>
          <w:sz w:val="18"/>
          <w:szCs w:val="26"/>
        </w:rPr>
        <w:t xml:space="preserve"> </w:t>
      </w:r>
      <w:r w:rsidRPr="00F65C3D">
        <w:rPr>
          <w:rFonts w:ascii="Century" w:hAnsi="Century" w:cstheme="majorHAnsi"/>
          <w:sz w:val="18"/>
          <w:szCs w:val="26"/>
          <w:lang w:val="es-CO"/>
        </w:rPr>
        <w:t>Pág. 10, Documento 01, C. 1.</w:t>
      </w:r>
    </w:p>
  </w:footnote>
  <w:footnote w:id="12">
    <w:p w14:paraId="48FC8030" w14:textId="77777777" w:rsidR="00533338" w:rsidRPr="00F65C3D" w:rsidRDefault="00533338" w:rsidP="00F65C3D">
      <w:pPr>
        <w:pStyle w:val="Textonotapie"/>
        <w:rPr>
          <w:rFonts w:ascii="Century" w:hAnsi="Century" w:cstheme="majorHAnsi"/>
          <w:sz w:val="18"/>
          <w:szCs w:val="26"/>
        </w:rPr>
      </w:pPr>
      <w:r w:rsidRPr="00F65C3D">
        <w:rPr>
          <w:rStyle w:val="Refdenotaalpie"/>
          <w:rFonts w:ascii="Century" w:hAnsi="Century" w:cstheme="majorHAnsi"/>
          <w:sz w:val="18"/>
          <w:szCs w:val="26"/>
        </w:rPr>
        <w:footnoteRef/>
      </w:r>
      <w:r w:rsidRPr="00F65C3D">
        <w:rPr>
          <w:rFonts w:ascii="Century" w:hAnsi="Century" w:cstheme="majorHAnsi"/>
          <w:sz w:val="18"/>
          <w:szCs w:val="26"/>
        </w:rPr>
        <w:t xml:space="preserve"> Sentencia T-259/19</w:t>
      </w:r>
    </w:p>
  </w:footnote>
  <w:footnote w:id="13">
    <w:p w14:paraId="19CE9432" w14:textId="77777777" w:rsidR="00533338" w:rsidRPr="00F65C3D" w:rsidRDefault="00533338" w:rsidP="00F65C3D">
      <w:pPr>
        <w:pStyle w:val="Textonotapie"/>
        <w:rPr>
          <w:rFonts w:ascii="Century" w:hAnsi="Century" w:cstheme="majorHAnsi"/>
          <w:sz w:val="18"/>
          <w:szCs w:val="26"/>
        </w:rPr>
      </w:pPr>
      <w:r w:rsidRPr="00F65C3D">
        <w:rPr>
          <w:rStyle w:val="Refdenotaalpie"/>
          <w:rFonts w:ascii="Century" w:hAnsi="Century" w:cstheme="majorHAnsi"/>
          <w:sz w:val="18"/>
          <w:szCs w:val="26"/>
        </w:rPr>
        <w:footnoteRef/>
      </w:r>
      <w:r w:rsidRPr="00F65C3D">
        <w:rPr>
          <w:rFonts w:ascii="Century" w:hAnsi="Century" w:cstheme="majorHAnsi"/>
          <w:sz w:val="18"/>
          <w:szCs w:val="26"/>
        </w:rPr>
        <w:t xml:space="preserve"> Sentencias T-702 de 2007 y T-727 de 2011, posición reiteradas en la Sentencia T-092 de 2018.</w:t>
      </w:r>
    </w:p>
  </w:footnote>
  <w:footnote w:id="14">
    <w:p w14:paraId="25180514" w14:textId="77777777" w:rsidR="00533338" w:rsidRPr="002E61FE" w:rsidRDefault="00533338" w:rsidP="00F65C3D">
      <w:pPr>
        <w:pStyle w:val="Textonotapie"/>
        <w:rPr>
          <w:rFonts w:asciiTheme="majorHAnsi" w:hAnsiTheme="majorHAnsi" w:cstheme="majorHAnsi"/>
          <w:sz w:val="26"/>
          <w:szCs w:val="26"/>
        </w:rPr>
      </w:pPr>
      <w:r w:rsidRPr="00F65C3D">
        <w:rPr>
          <w:rStyle w:val="Refdenotaalpie"/>
          <w:rFonts w:ascii="Century" w:hAnsi="Century" w:cstheme="majorHAnsi"/>
          <w:sz w:val="18"/>
          <w:szCs w:val="26"/>
        </w:rPr>
        <w:footnoteRef/>
      </w:r>
      <w:r w:rsidRPr="00F65C3D">
        <w:rPr>
          <w:rFonts w:ascii="Century" w:hAnsi="Century" w:cstheme="majorHAnsi"/>
          <w:sz w:val="18"/>
          <w:szCs w:val="26"/>
        </w:rPr>
        <w:t xml:space="preserve"> Ver Sentencias T-062 y T-178 de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58CE"/>
    <w:multiLevelType w:val="hybridMultilevel"/>
    <w:tmpl w:val="779ADEE2"/>
    <w:lvl w:ilvl="0" w:tplc="610C894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170675A3"/>
    <w:multiLevelType w:val="hybridMultilevel"/>
    <w:tmpl w:val="DFEAB5DE"/>
    <w:lvl w:ilvl="0" w:tplc="E6D2A95C">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15:restartNumberingAfterBreak="0">
    <w:nsid w:val="39C50663"/>
    <w:multiLevelType w:val="hybridMultilevel"/>
    <w:tmpl w:val="E9F4E47E"/>
    <w:lvl w:ilvl="0" w:tplc="90C0908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44B64BFE"/>
    <w:multiLevelType w:val="hybridMultilevel"/>
    <w:tmpl w:val="C1C2B0C2"/>
    <w:lvl w:ilvl="0" w:tplc="C9DA374C">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4" w15:restartNumberingAfterBreak="0">
    <w:nsid w:val="614300B1"/>
    <w:multiLevelType w:val="hybridMultilevel"/>
    <w:tmpl w:val="42029A24"/>
    <w:lvl w:ilvl="0" w:tplc="15387246">
      <w:start w:val="2"/>
      <w:numFmt w:val="decimal"/>
      <w:lvlText w:val="%1."/>
      <w:lvlJc w:val="left"/>
      <w:pPr>
        <w:tabs>
          <w:tab w:val="num" w:pos="3540"/>
        </w:tabs>
        <w:ind w:left="3540" w:hanging="705"/>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5" w15:restartNumberingAfterBreak="0">
    <w:nsid w:val="733924D8"/>
    <w:multiLevelType w:val="hybridMultilevel"/>
    <w:tmpl w:val="59FCA4D8"/>
    <w:lvl w:ilvl="0" w:tplc="F242596E">
      <w:start w:val="1"/>
      <w:numFmt w:val="decimal"/>
      <w:lvlText w:val="%1."/>
      <w:lvlJc w:val="left"/>
      <w:pPr>
        <w:ind w:left="3195" w:hanging="360"/>
      </w:pPr>
      <w:rPr>
        <w:rFonts w:hint="default"/>
        <w:b/>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64"/>
    <w:rsid w:val="000001C0"/>
    <w:rsid w:val="00004567"/>
    <w:rsid w:val="0000471A"/>
    <w:rsid w:val="0000589A"/>
    <w:rsid w:val="00005C45"/>
    <w:rsid w:val="00011024"/>
    <w:rsid w:val="0001137E"/>
    <w:rsid w:val="00012138"/>
    <w:rsid w:val="00014244"/>
    <w:rsid w:val="00014DC0"/>
    <w:rsid w:val="0001540D"/>
    <w:rsid w:val="0001631A"/>
    <w:rsid w:val="00016376"/>
    <w:rsid w:val="00016E5C"/>
    <w:rsid w:val="0001710B"/>
    <w:rsid w:val="00017867"/>
    <w:rsid w:val="0002082F"/>
    <w:rsid w:val="00022775"/>
    <w:rsid w:val="000241AE"/>
    <w:rsid w:val="000246B5"/>
    <w:rsid w:val="00026AC3"/>
    <w:rsid w:val="0002797D"/>
    <w:rsid w:val="00030A8B"/>
    <w:rsid w:val="00032FEB"/>
    <w:rsid w:val="0003372F"/>
    <w:rsid w:val="0003495A"/>
    <w:rsid w:val="00034E5C"/>
    <w:rsid w:val="000372CC"/>
    <w:rsid w:val="00037A0B"/>
    <w:rsid w:val="000403C4"/>
    <w:rsid w:val="00040548"/>
    <w:rsid w:val="000416F9"/>
    <w:rsid w:val="00041CAB"/>
    <w:rsid w:val="00042334"/>
    <w:rsid w:val="000424DE"/>
    <w:rsid w:val="000428C8"/>
    <w:rsid w:val="00043AA7"/>
    <w:rsid w:val="00043FD7"/>
    <w:rsid w:val="00044AF7"/>
    <w:rsid w:val="00044FCC"/>
    <w:rsid w:val="0004647C"/>
    <w:rsid w:val="00047582"/>
    <w:rsid w:val="00047ABE"/>
    <w:rsid w:val="00047BD6"/>
    <w:rsid w:val="00047FC0"/>
    <w:rsid w:val="000511C7"/>
    <w:rsid w:val="00053106"/>
    <w:rsid w:val="00054057"/>
    <w:rsid w:val="00054AD1"/>
    <w:rsid w:val="00054EF1"/>
    <w:rsid w:val="00056373"/>
    <w:rsid w:val="00060C54"/>
    <w:rsid w:val="00060EAB"/>
    <w:rsid w:val="0006339E"/>
    <w:rsid w:val="0006513E"/>
    <w:rsid w:val="000654F4"/>
    <w:rsid w:val="00066AC0"/>
    <w:rsid w:val="0006798B"/>
    <w:rsid w:val="00070731"/>
    <w:rsid w:val="00072143"/>
    <w:rsid w:val="00074F3A"/>
    <w:rsid w:val="000761E9"/>
    <w:rsid w:val="00076254"/>
    <w:rsid w:val="0007651F"/>
    <w:rsid w:val="000812DA"/>
    <w:rsid w:val="00083948"/>
    <w:rsid w:val="00083C7F"/>
    <w:rsid w:val="00084199"/>
    <w:rsid w:val="00084CAD"/>
    <w:rsid w:val="0008576D"/>
    <w:rsid w:val="000869A3"/>
    <w:rsid w:val="00087713"/>
    <w:rsid w:val="00090F83"/>
    <w:rsid w:val="00092FB1"/>
    <w:rsid w:val="00093B46"/>
    <w:rsid w:val="00096152"/>
    <w:rsid w:val="000969F0"/>
    <w:rsid w:val="00097598"/>
    <w:rsid w:val="000A071A"/>
    <w:rsid w:val="000A0E04"/>
    <w:rsid w:val="000A0EA4"/>
    <w:rsid w:val="000A2878"/>
    <w:rsid w:val="000A2B18"/>
    <w:rsid w:val="000A53BF"/>
    <w:rsid w:val="000A71C5"/>
    <w:rsid w:val="000A79D7"/>
    <w:rsid w:val="000B1779"/>
    <w:rsid w:val="000B3332"/>
    <w:rsid w:val="000B50B1"/>
    <w:rsid w:val="000B67E4"/>
    <w:rsid w:val="000B7480"/>
    <w:rsid w:val="000B7CFD"/>
    <w:rsid w:val="000B7D1A"/>
    <w:rsid w:val="000C225A"/>
    <w:rsid w:val="000C22D6"/>
    <w:rsid w:val="000C25B8"/>
    <w:rsid w:val="000C2F98"/>
    <w:rsid w:val="000C3321"/>
    <w:rsid w:val="000C3AE3"/>
    <w:rsid w:val="000C5970"/>
    <w:rsid w:val="000C6638"/>
    <w:rsid w:val="000C7E3C"/>
    <w:rsid w:val="000D09AE"/>
    <w:rsid w:val="000D1816"/>
    <w:rsid w:val="000D5849"/>
    <w:rsid w:val="000D587C"/>
    <w:rsid w:val="000D5CBC"/>
    <w:rsid w:val="000E0579"/>
    <w:rsid w:val="000E0DDF"/>
    <w:rsid w:val="000E0DF5"/>
    <w:rsid w:val="000E104F"/>
    <w:rsid w:val="000E2841"/>
    <w:rsid w:val="000E41D3"/>
    <w:rsid w:val="000E47FF"/>
    <w:rsid w:val="000E6373"/>
    <w:rsid w:val="000E67C9"/>
    <w:rsid w:val="000E7142"/>
    <w:rsid w:val="000E76B6"/>
    <w:rsid w:val="000E79FF"/>
    <w:rsid w:val="000F3632"/>
    <w:rsid w:val="000F43C8"/>
    <w:rsid w:val="000F5FE2"/>
    <w:rsid w:val="00100384"/>
    <w:rsid w:val="001004D3"/>
    <w:rsid w:val="00100E68"/>
    <w:rsid w:val="001028A5"/>
    <w:rsid w:val="00102B63"/>
    <w:rsid w:val="00105B90"/>
    <w:rsid w:val="00107A53"/>
    <w:rsid w:val="00107DB7"/>
    <w:rsid w:val="00112B73"/>
    <w:rsid w:val="001137A1"/>
    <w:rsid w:val="00113B94"/>
    <w:rsid w:val="00113E05"/>
    <w:rsid w:val="00115D9E"/>
    <w:rsid w:val="00116401"/>
    <w:rsid w:val="00120F38"/>
    <w:rsid w:val="00123E93"/>
    <w:rsid w:val="001250D7"/>
    <w:rsid w:val="00126FE2"/>
    <w:rsid w:val="00127C93"/>
    <w:rsid w:val="00130171"/>
    <w:rsid w:val="00131203"/>
    <w:rsid w:val="00131D86"/>
    <w:rsid w:val="00131F12"/>
    <w:rsid w:val="00131F99"/>
    <w:rsid w:val="0013420C"/>
    <w:rsid w:val="0013422B"/>
    <w:rsid w:val="0013458C"/>
    <w:rsid w:val="00134AA5"/>
    <w:rsid w:val="00135443"/>
    <w:rsid w:val="0013655A"/>
    <w:rsid w:val="001371D2"/>
    <w:rsid w:val="001408CA"/>
    <w:rsid w:val="00141B29"/>
    <w:rsid w:val="00141CF6"/>
    <w:rsid w:val="00141E08"/>
    <w:rsid w:val="001432EC"/>
    <w:rsid w:val="0014647E"/>
    <w:rsid w:val="0015339E"/>
    <w:rsid w:val="001558A9"/>
    <w:rsid w:val="00161DB8"/>
    <w:rsid w:val="0016208F"/>
    <w:rsid w:val="001632D1"/>
    <w:rsid w:val="0016373B"/>
    <w:rsid w:val="00163E13"/>
    <w:rsid w:val="00170852"/>
    <w:rsid w:val="00173EB5"/>
    <w:rsid w:val="00174829"/>
    <w:rsid w:val="00181073"/>
    <w:rsid w:val="001816AD"/>
    <w:rsid w:val="001825A3"/>
    <w:rsid w:val="00187BE8"/>
    <w:rsid w:val="00187D0D"/>
    <w:rsid w:val="00192493"/>
    <w:rsid w:val="001935AE"/>
    <w:rsid w:val="001953FB"/>
    <w:rsid w:val="001954CF"/>
    <w:rsid w:val="00196FD2"/>
    <w:rsid w:val="001A0821"/>
    <w:rsid w:val="001A1904"/>
    <w:rsid w:val="001A1C79"/>
    <w:rsid w:val="001A3864"/>
    <w:rsid w:val="001A3F24"/>
    <w:rsid w:val="001A40F5"/>
    <w:rsid w:val="001A4427"/>
    <w:rsid w:val="001A72E0"/>
    <w:rsid w:val="001B0752"/>
    <w:rsid w:val="001B0A97"/>
    <w:rsid w:val="001B4D58"/>
    <w:rsid w:val="001B56BF"/>
    <w:rsid w:val="001B7F36"/>
    <w:rsid w:val="001C150A"/>
    <w:rsid w:val="001C1F37"/>
    <w:rsid w:val="001C2008"/>
    <w:rsid w:val="001C2626"/>
    <w:rsid w:val="001C2702"/>
    <w:rsid w:val="001C591C"/>
    <w:rsid w:val="001C5ADC"/>
    <w:rsid w:val="001C6324"/>
    <w:rsid w:val="001D1487"/>
    <w:rsid w:val="001D2618"/>
    <w:rsid w:val="001D3B97"/>
    <w:rsid w:val="001D5DEB"/>
    <w:rsid w:val="001D7419"/>
    <w:rsid w:val="001D76F5"/>
    <w:rsid w:val="001E10B0"/>
    <w:rsid w:val="001E18C2"/>
    <w:rsid w:val="001E194E"/>
    <w:rsid w:val="001E1CFB"/>
    <w:rsid w:val="001E1D7F"/>
    <w:rsid w:val="001E1FB4"/>
    <w:rsid w:val="001E3036"/>
    <w:rsid w:val="001E4EC0"/>
    <w:rsid w:val="001E54E7"/>
    <w:rsid w:val="001E5C70"/>
    <w:rsid w:val="001E7143"/>
    <w:rsid w:val="001E748F"/>
    <w:rsid w:val="001E7999"/>
    <w:rsid w:val="001F0A7F"/>
    <w:rsid w:val="001F136A"/>
    <w:rsid w:val="001F1B17"/>
    <w:rsid w:val="001F2AEC"/>
    <w:rsid w:val="001F5CE1"/>
    <w:rsid w:val="001F5F8C"/>
    <w:rsid w:val="00200AFD"/>
    <w:rsid w:val="00201CB8"/>
    <w:rsid w:val="00204FAA"/>
    <w:rsid w:val="00205A03"/>
    <w:rsid w:val="00206896"/>
    <w:rsid w:val="0020736A"/>
    <w:rsid w:val="0020737A"/>
    <w:rsid w:val="00210CC8"/>
    <w:rsid w:val="00211B6F"/>
    <w:rsid w:val="00212601"/>
    <w:rsid w:val="00212EA2"/>
    <w:rsid w:val="0021323D"/>
    <w:rsid w:val="002134F4"/>
    <w:rsid w:val="0021392E"/>
    <w:rsid w:val="00214A6D"/>
    <w:rsid w:val="00214BB1"/>
    <w:rsid w:val="002152BC"/>
    <w:rsid w:val="002170BA"/>
    <w:rsid w:val="00217894"/>
    <w:rsid w:val="00221114"/>
    <w:rsid w:val="0022525C"/>
    <w:rsid w:val="0022737C"/>
    <w:rsid w:val="00227816"/>
    <w:rsid w:val="00230A02"/>
    <w:rsid w:val="0023176D"/>
    <w:rsid w:val="0023204C"/>
    <w:rsid w:val="002323AB"/>
    <w:rsid w:val="00232FCA"/>
    <w:rsid w:val="00234397"/>
    <w:rsid w:val="00237B09"/>
    <w:rsid w:val="00240B34"/>
    <w:rsid w:val="00240C28"/>
    <w:rsid w:val="002428BE"/>
    <w:rsid w:val="00242903"/>
    <w:rsid w:val="0024453D"/>
    <w:rsid w:val="002445FF"/>
    <w:rsid w:val="0024534A"/>
    <w:rsid w:val="002455BD"/>
    <w:rsid w:val="00247889"/>
    <w:rsid w:val="00250CA5"/>
    <w:rsid w:val="00252795"/>
    <w:rsid w:val="00252C16"/>
    <w:rsid w:val="00252EF6"/>
    <w:rsid w:val="00252F07"/>
    <w:rsid w:val="00253930"/>
    <w:rsid w:val="00254324"/>
    <w:rsid w:val="00254C3A"/>
    <w:rsid w:val="00254D59"/>
    <w:rsid w:val="00260B0B"/>
    <w:rsid w:val="00260E6E"/>
    <w:rsid w:val="00262F03"/>
    <w:rsid w:val="00264B62"/>
    <w:rsid w:val="00264DEC"/>
    <w:rsid w:val="002660E7"/>
    <w:rsid w:val="0026669F"/>
    <w:rsid w:val="00267C55"/>
    <w:rsid w:val="002709A9"/>
    <w:rsid w:val="00273E9A"/>
    <w:rsid w:val="00273FCC"/>
    <w:rsid w:val="00274281"/>
    <w:rsid w:val="00275286"/>
    <w:rsid w:val="00277F35"/>
    <w:rsid w:val="00280B61"/>
    <w:rsid w:val="00280F02"/>
    <w:rsid w:val="00281272"/>
    <w:rsid w:val="00281B30"/>
    <w:rsid w:val="002830B1"/>
    <w:rsid w:val="00284A59"/>
    <w:rsid w:val="0028543F"/>
    <w:rsid w:val="00285DA6"/>
    <w:rsid w:val="00290988"/>
    <w:rsid w:val="002911F3"/>
    <w:rsid w:val="00292339"/>
    <w:rsid w:val="00293341"/>
    <w:rsid w:val="00294ABD"/>
    <w:rsid w:val="00296987"/>
    <w:rsid w:val="002A1C36"/>
    <w:rsid w:val="002A1D9C"/>
    <w:rsid w:val="002A1FAB"/>
    <w:rsid w:val="002A2871"/>
    <w:rsid w:val="002A414D"/>
    <w:rsid w:val="002A4A52"/>
    <w:rsid w:val="002A7E0F"/>
    <w:rsid w:val="002B3B9E"/>
    <w:rsid w:val="002B43A0"/>
    <w:rsid w:val="002B5EAE"/>
    <w:rsid w:val="002B6D33"/>
    <w:rsid w:val="002B6E5C"/>
    <w:rsid w:val="002B6F2E"/>
    <w:rsid w:val="002B7781"/>
    <w:rsid w:val="002C13E8"/>
    <w:rsid w:val="002C16A4"/>
    <w:rsid w:val="002C2D3D"/>
    <w:rsid w:val="002C3BBC"/>
    <w:rsid w:val="002C4C6A"/>
    <w:rsid w:val="002C513A"/>
    <w:rsid w:val="002D00D8"/>
    <w:rsid w:val="002D774C"/>
    <w:rsid w:val="002E0EB6"/>
    <w:rsid w:val="002E21FE"/>
    <w:rsid w:val="002E2799"/>
    <w:rsid w:val="002E2ED4"/>
    <w:rsid w:val="002E3CBC"/>
    <w:rsid w:val="002E40B3"/>
    <w:rsid w:val="002E61FE"/>
    <w:rsid w:val="002E6225"/>
    <w:rsid w:val="002F1817"/>
    <w:rsid w:val="002F1A61"/>
    <w:rsid w:val="002F1B55"/>
    <w:rsid w:val="002F7117"/>
    <w:rsid w:val="002F7452"/>
    <w:rsid w:val="00303265"/>
    <w:rsid w:val="00303F52"/>
    <w:rsid w:val="00304A31"/>
    <w:rsid w:val="0030619B"/>
    <w:rsid w:val="0030646A"/>
    <w:rsid w:val="003069C5"/>
    <w:rsid w:val="00312C42"/>
    <w:rsid w:val="0031376C"/>
    <w:rsid w:val="00316D25"/>
    <w:rsid w:val="00320B2A"/>
    <w:rsid w:val="003211ED"/>
    <w:rsid w:val="00324390"/>
    <w:rsid w:val="00324E37"/>
    <w:rsid w:val="003250AB"/>
    <w:rsid w:val="003258E1"/>
    <w:rsid w:val="00327386"/>
    <w:rsid w:val="00327BCF"/>
    <w:rsid w:val="00330397"/>
    <w:rsid w:val="00331837"/>
    <w:rsid w:val="003327FC"/>
    <w:rsid w:val="00333796"/>
    <w:rsid w:val="00334EDF"/>
    <w:rsid w:val="0033534C"/>
    <w:rsid w:val="00336ADB"/>
    <w:rsid w:val="00336BF6"/>
    <w:rsid w:val="00340149"/>
    <w:rsid w:val="00340213"/>
    <w:rsid w:val="003406E1"/>
    <w:rsid w:val="0034103C"/>
    <w:rsid w:val="0034242F"/>
    <w:rsid w:val="00342ED7"/>
    <w:rsid w:val="003438BD"/>
    <w:rsid w:val="00343AA1"/>
    <w:rsid w:val="00352630"/>
    <w:rsid w:val="0035295D"/>
    <w:rsid w:val="00352987"/>
    <w:rsid w:val="00353CF9"/>
    <w:rsid w:val="003547CA"/>
    <w:rsid w:val="0035576B"/>
    <w:rsid w:val="00356225"/>
    <w:rsid w:val="00357A5E"/>
    <w:rsid w:val="00364069"/>
    <w:rsid w:val="0036490D"/>
    <w:rsid w:val="00364FD8"/>
    <w:rsid w:val="00365623"/>
    <w:rsid w:val="00365E7A"/>
    <w:rsid w:val="00367591"/>
    <w:rsid w:val="00367EFC"/>
    <w:rsid w:val="003729A0"/>
    <w:rsid w:val="003749D3"/>
    <w:rsid w:val="003754ED"/>
    <w:rsid w:val="00377355"/>
    <w:rsid w:val="00380D92"/>
    <w:rsid w:val="00382D9A"/>
    <w:rsid w:val="00387463"/>
    <w:rsid w:val="003875BB"/>
    <w:rsid w:val="00387F03"/>
    <w:rsid w:val="0039080D"/>
    <w:rsid w:val="00391DE7"/>
    <w:rsid w:val="00393505"/>
    <w:rsid w:val="0039623A"/>
    <w:rsid w:val="003972BE"/>
    <w:rsid w:val="003A1EB8"/>
    <w:rsid w:val="003A474B"/>
    <w:rsid w:val="003A4B83"/>
    <w:rsid w:val="003A4E33"/>
    <w:rsid w:val="003A4EA1"/>
    <w:rsid w:val="003A5159"/>
    <w:rsid w:val="003A5385"/>
    <w:rsid w:val="003A5CD8"/>
    <w:rsid w:val="003A604D"/>
    <w:rsid w:val="003A6F0F"/>
    <w:rsid w:val="003A7295"/>
    <w:rsid w:val="003A786A"/>
    <w:rsid w:val="003A7BC9"/>
    <w:rsid w:val="003B1C49"/>
    <w:rsid w:val="003B388E"/>
    <w:rsid w:val="003B3F0B"/>
    <w:rsid w:val="003B4AF7"/>
    <w:rsid w:val="003B4D88"/>
    <w:rsid w:val="003B7FF7"/>
    <w:rsid w:val="003C2FA9"/>
    <w:rsid w:val="003C391B"/>
    <w:rsid w:val="003C3C39"/>
    <w:rsid w:val="003C56F2"/>
    <w:rsid w:val="003C7FF4"/>
    <w:rsid w:val="003D047D"/>
    <w:rsid w:val="003D0E81"/>
    <w:rsid w:val="003D59A3"/>
    <w:rsid w:val="003E24EE"/>
    <w:rsid w:val="003E27A1"/>
    <w:rsid w:val="003E4984"/>
    <w:rsid w:val="003E61AD"/>
    <w:rsid w:val="003F025E"/>
    <w:rsid w:val="003F0DE3"/>
    <w:rsid w:val="003F1C4A"/>
    <w:rsid w:val="003F4103"/>
    <w:rsid w:val="003F4CE1"/>
    <w:rsid w:val="003F50E5"/>
    <w:rsid w:val="003F660A"/>
    <w:rsid w:val="003F6F2D"/>
    <w:rsid w:val="003F7628"/>
    <w:rsid w:val="003F7AAD"/>
    <w:rsid w:val="0040036D"/>
    <w:rsid w:val="00401F4A"/>
    <w:rsid w:val="00402BE3"/>
    <w:rsid w:val="0040418C"/>
    <w:rsid w:val="004047BF"/>
    <w:rsid w:val="004050CD"/>
    <w:rsid w:val="004104E9"/>
    <w:rsid w:val="00412D5D"/>
    <w:rsid w:val="00413722"/>
    <w:rsid w:val="004158FB"/>
    <w:rsid w:val="00415EDA"/>
    <w:rsid w:val="004167FD"/>
    <w:rsid w:val="004211CF"/>
    <w:rsid w:val="00421942"/>
    <w:rsid w:val="00422781"/>
    <w:rsid w:val="00422CD4"/>
    <w:rsid w:val="00423607"/>
    <w:rsid w:val="00423B28"/>
    <w:rsid w:val="00424052"/>
    <w:rsid w:val="00425929"/>
    <w:rsid w:val="00425DE8"/>
    <w:rsid w:val="00425EFC"/>
    <w:rsid w:val="004309F2"/>
    <w:rsid w:val="00430DCE"/>
    <w:rsid w:val="004322C3"/>
    <w:rsid w:val="00432A78"/>
    <w:rsid w:val="0043392E"/>
    <w:rsid w:val="00434647"/>
    <w:rsid w:val="00435355"/>
    <w:rsid w:val="0044043A"/>
    <w:rsid w:val="00440C63"/>
    <w:rsid w:val="00444BB9"/>
    <w:rsid w:val="004464F2"/>
    <w:rsid w:val="00446B1D"/>
    <w:rsid w:val="004508ED"/>
    <w:rsid w:val="0045175D"/>
    <w:rsid w:val="004524A3"/>
    <w:rsid w:val="00452CA4"/>
    <w:rsid w:val="00453520"/>
    <w:rsid w:val="00460A12"/>
    <w:rsid w:val="00461BF4"/>
    <w:rsid w:val="004627E1"/>
    <w:rsid w:val="00463ADA"/>
    <w:rsid w:val="00464965"/>
    <w:rsid w:val="00466009"/>
    <w:rsid w:val="00466036"/>
    <w:rsid w:val="004679A3"/>
    <w:rsid w:val="00470578"/>
    <w:rsid w:val="004706AB"/>
    <w:rsid w:val="004726FB"/>
    <w:rsid w:val="00472A50"/>
    <w:rsid w:val="004743F5"/>
    <w:rsid w:val="0047577E"/>
    <w:rsid w:val="00476E9F"/>
    <w:rsid w:val="00480248"/>
    <w:rsid w:val="00480A40"/>
    <w:rsid w:val="004837F3"/>
    <w:rsid w:val="00485899"/>
    <w:rsid w:val="00486A4A"/>
    <w:rsid w:val="0048720E"/>
    <w:rsid w:val="00487E70"/>
    <w:rsid w:val="00490E61"/>
    <w:rsid w:val="004931A3"/>
    <w:rsid w:val="004A30E7"/>
    <w:rsid w:val="004A34C6"/>
    <w:rsid w:val="004A4B8E"/>
    <w:rsid w:val="004A520A"/>
    <w:rsid w:val="004A62E4"/>
    <w:rsid w:val="004A6422"/>
    <w:rsid w:val="004B13EB"/>
    <w:rsid w:val="004B2A6D"/>
    <w:rsid w:val="004B3590"/>
    <w:rsid w:val="004B365A"/>
    <w:rsid w:val="004B713A"/>
    <w:rsid w:val="004B7662"/>
    <w:rsid w:val="004C192C"/>
    <w:rsid w:val="004C256E"/>
    <w:rsid w:val="004C4326"/>
    <w:rsid w:val="004C57E2"/>
    <w:rsid w:val="004C601E"/>
    <w:rsid w:val="004C71FD"/>
    <w:rsid w:val="004C73D8"/>
    <w:rsid w:val="004D13AE"/>
    <w:rsid w:val="004D1A63"/>
    <w:rsid w:val="004D1C1E"/>
    <w:rsid w:val="004D1C99"/>
    <w:rsid w:val="004D2266"/>
    <w:rsid w:val="004D364E"/>
    <w:rsid w:val="004D3E1D"/>
    <w:rsid w:val="004D4FC7"/>
    <w:rsid w:val="004D6D83"/>
    <w:rsid w:val="004D6DC2"/>
    <w:rsid w:val="004D7F24"/>
    <w:rsid w:val="004E048B"/>
    <w:rsid w:val="004E3A1B"/>
    <w:rsid w:val="004E3B8E"/>
    <w:rsid w:val="004E54B2"/>
    <w:rsid w:val="004F1D32"/>
    <w:rsid w:val="004F1ED9"/>
    <w:rsid w:val="004F3600"/>
    <w:rsid w:val="004F4139"/>
    <w:rsid w:val="004F527E"/>
    <w:rsid w:val="004F6E46"/>
    <w:rsid w:val="004F7221"/>
    <w:rsid w:val="005008E4"/>
    <w:rsid w:val="005025AC"/>
    <w:rsid w:val="005025F9"/>
    <w:rsid w:val="00502A5F"/>
    <w:rsid w:val="00503685"/>
    <w:rsid w:val="00503DA3"/>
    <w:rsid w:val="00504E5B"/>
    <w:rsid w:val="0050573C"/>
    <w:rsid w:val="00507C13"/>
    <w:rsid w:val="00507E1D"/>
    <w:rsid w:val="005107CC"/>
    <w:rsid w:val="00511948"/>
    <w:rsid w:val="005121EE"/>
    <w:rsid w:val="00512631"/>
    <w:rsid w:val="00513719"/>
    <w:rsid w:val="0051546A"/>
    <w:rsid w:val="0051651F"/>
    <w:rsid w:val="0051681F"/>
    <w:rsid w:val="00517633"/>
    <w:rsid w:val="0052054C"/>
    <w:rsid w:val="00520F64"/>
    <w:rsid w:val="0052383D"/>
    <w:rsid w:val="00526141"/>
    <w:rsid w:val="005275C5"/>
    <w:rsid w:val="00531D35"/>
    <w:rsid w:val="00532006"/>
    <w:rsid w:val="005325E7"/>
    <w:rsid w:val="00533338"/>
    <w:rsid w:val="005356E5"/>
    <w:rsid w:val="00535A08"/>
    <w:rsid w:val="00536248"/>
    <w:rsid w:val="005366CF"/>
    <w:rsid w:val="00536B24"/>
    <w:rsid w:val="00537F4F"/>
    <w:rsid w:val="00540751"/>
    <w:rsid w:val="005408C2"/>
    <w:rsid w:val="00543777"/>
    <w:rsid w:val="005445FC"/>
    <w:rsid w:val="0054745D"/>
    <w:rsid w:val="0054784F"/>
    <w:rsid w:val="00547ED1"/>
    <w:rsid w:val="00551563"/>
    <w:rsid w:val="00551611"/>
    <w:rsid w:val="00551F02"/>
    <w:rsid w:val="00553B25"/>
    <w:rsid w:val="0055413A"/>
    <w:rsid w:val="00555287"/>
    <w:rsid w:val="005553B6"/>
    <w:rsid w:val="00556766"/>
    <w:rsid w:val="00557960"/>
    <w:rsid w:val="00561080"/>
    <w:rsid w:val="00562378"/>
    <w:rsid w:val="00563C21"/>
    <w:rsid w:val="00565456"/>
    <w:rsid w:val="0056651A"/>
    <w:rsid w:val="0057231D"/>
    <w:rsid w:val="0057295F"/>
    <w:rsid w:val="00576AEE"/>
    <w:rsid w:val="00580AF8"/>
    <w:rsid w:val="00581BBE"/>
    <w:rsid w:val="005823BB"/>
    <w:rsid w:val="00585A85"/>
    <w:rsid w:val="00585B9F"/>
    <w:rsid w:val="00587830"/>
    <w:rsid w:val="00590D37"/>
    <w:rsid w:val="00591A38"/>
    <w:rsid w:val="005929DF"/>
    <w:rsid w:val="0059367B"/>
    <w:rsid w:val="00593C19"/>
    <w:rsid w:val="005941B3"/>
    <w:rsid w:val="00597BEE"/>
    <w:rsid w:val="005A0DB4"/>
    <w:rsid w:val="005A21DF"/>
    <w:rsid w:val="005A2AF8"/>
    <w:rsid w:val="005A2B04"/>
    <w:rsid w:val="005A3647"/>
    <w:rsid w:val="005A3C56"/>
    <w:rsid w:val="005A6392"/>
    <w:rsid w:val="005A7228"/>
    <w:rsid w:val="005A7B8A"/>
    <w:rsid w:val="005B00BB"/>
    <w:rsid w:val="005B08F5"/>
    <w:rsid w:val="005B0E3F"/>
    <w:rsid w:val="005B18CB"/>
    <w:rsid w:val="005B263B"/>
    <w:rsid w:val="005B32C2"/>
    <w:rsid w:val="005B3B2F"/>
    <w:rsid w:val="005B6F79"/>
    <w:rsid w:val="005C063C"/>
    <w:rsid w:val="005C0E61"/>
    <w:rsid w:val="005C178E"/>
    <w:rsid w:val="005C2A04"/>
    <w:rsid w:val="005C2BA3"/>
    <w:rsid w:val="005C701E"/>
    <w:rsid w:val="005C70B0"/>
    <w:rsid w:val="005C717A"/>
    <w:rsid w:val="005C742F"/>
    <w:rsid w:val="005C7F11"/>
    <w:rsid w:val="005C7FDF"/>
    <w:rsid w:val="005D39B3"/>
    <w:rsid w:val="005D4980"/>
    <w:rsid w:val="005D611F"/>
    <w:rsid w:val="005D6966"/>
    <w:rsid w:val="005E2537"/>
    <w:rsid w:val="005E30B0"/>
    <w:rsid w:val="005E420E"/>
    <w:rsid w:val="005E5E6B"/>
    <w:rsid w:val="005E637E"/>
    <w:rsid w:val="005E7E36"/>
    <w:rsid w:val="005F090A"/>
    <w:rsid w:val="005F29D6"/>
    <w:rsid w:val="005F7499"/>
    <w:rsid w:val="005F760B"/>
    <w:rsid w:val="006015C5"/>
    <w:rsid w:val="00606141"/>
    <w:rsid w:val="00613F66"/>
    <w:rsid w:val="006147CC"/>
    <w:rsid w:val="0061509A"/>
    <w:rsid w:val="0061514F"/>
    <w:rsid w:val="00616EEE"/>
    <w:rsid w:val="006177B1"/>
    <w:rsid w:val="00621593"/>
    <w:rsid w:val="00621EB6"/>
    <w:rsid w:val="00621EC4"/>
    <w:rsid w:val="00622DAC"/>
    <w:rsid w:val="006250A6"/>
    <w:rsid w:val="006258CC"/>
    <w:rsid w:val="00626533"/>
    <w:rsid w:val="00631111"/>
    <w:rsid w:val="00632AC6"/>
    <w:rsid w:val="00635FA2"/>
    <w:rsid w:val="006372A0"/>
    <w:rsid w:val="00637621"/>
    <w:rsid w:val="00641FB6"/>
    <w:rsid w:val="00644381"/>
    <w:rsid w:val="00645B90"/>
    <w:rsid w:val="00646B74"/>
    <w:rsid w:val="00646F51"/>
    <w:rsid w:val="00647B90"/>
    <w:rsid w:val="006514DF"/>
    <w:rsid w:val="00653A39"/>
    <w:rsid w:val="00654DF9"/>
    <w:rsid w:val="0065510B"/>
    <w:rsid w:val="006551C3"/>
    <w:rsid w:val="00656480"/>
    <w:rsid w:val="00656869"/>
    <w:rsid w:val="0065760B"/>
    <w:rsid w:val="006603BD"/>
    <w:rsid w:val="006638B2"/>
    <w:rsid w:val="006648FD"/>
    <w:rsid w:val="00665620"/>
    <w:rsid w:val="00665E0C"/>
    <w:rsid w:val="006700A9"/>
    <w:rsid w:val="006734A0"/>
    <w:rsid w:val="00674F25"/>
    <w:rsid w:val="0067533F"/>
    <w:rsid w:val="00676CCE"/>
    <w:rsid w:val="006777B8"/>
    <w:rsid w:val="00677AAB"/>
    <w:rsid w:val="00681058"/>
    <w:rsid w:val="0068723C"/>
    <w:rsid w:val="00690F1C"/>
    <w:rsid w:val="00693FAF"/>
    <w:rsid w:val="006940FB"/>
    <w:rsid w:val="0069436D"/>
    <w:rsid w:val="006967FA"/>
    <w:rsid w:val="00697910"/>
    <w:rsid w:val="00697A80"/>
    <w:rsid w:val="006A03EF"/>
    <w:rsid w:val="006A46FD"/>
    <w:rsid w:val="006A4DA4"/>
    <w:rsid w:val="006A4E1B"/>
    <w:rsid w:val="006B0EC6"/>
    <w:rsid w:val="006B0F55"/>
    <w:rsid w:val="006B5437"/>
    <w:rsid w:val="006B61B1"/>
    <w:rsid w:val="006B68C6"/>
    <w:rsid w:val="006C2B41"/>
    <w:rsid w:val="006C3B69"/>
    <w:rsid w:val="006C480D"/>
    <w:rsid w:val="006C4CF4"/>
    <w:rsid w:val="006C4F02"/>
    <w:rsid w:val="006C6895"/>
    <w:rsid w:val="006C6EA0"/>
    <w:rsid w:val="006C70DC"/>
    <w:rsid w:val="006D02B0"/>
    <w:rsid w:val="006D1172"/>
    <w:rsid w:val="006D1225"/>
    <w:rsid w:val="006D23B7"/>
    <w:rsid w:val="006E0A70"/>
    <w:rsid w:val="006E0D84"/>
    <w:rsid w:val="006E2140"/>
    <w:rsid w:val="006E58D8"/>
    <w:rsid w:val="006F06A1"/>
    <w:rsid w:val="006F0E1D"/>
    <w:rsid w:val="006F0EE4"/>
    <w:rsid w:val="006F1931"/>
    <w:rsid w:val="006F2F34"/>
    <w:rsid w:val="006F4719"/>
    <w:rsid w:val="006F483A"/>
    <w:rsid w:val="006F5A9C"/>
    <w:rsid w:val="007012DF"/>
    <w:rsid w:val="00702513"/>
    <w:rsid w:val="00710CB2"/>
    <w:rsid w:val="00713791"/>
    <w:rsid w:val="00713AC5"/>
    <w:rsid w:val="007149F3"/>
    <w:rsid w:val="0072127D"/>
    <w:rsid w:val="00721957"/>
    <w:rsid w:val="007223DE"/>
    <w:rsid w:val="00722B7A"/>
    <w:rsid w:val="00722FDA"/>
    <w:rsid w:val="0072354E"/>
    <w:rsid w:val="007249C8"/>
    <w:rsid w:val="00725B18"/>
    <w:rsid w:val="00730228"/>
    <w:rsid w:val="00730C1D"/>
    <w:rsid w:val="007316BB"/>
    <w:rsid w:val="00731E48"/>
    <w:rsid w:val="007339A7"/>
    <w:rsid w:val="00734A3A"/>
    <w:rsid w:val="0073528D"/>
    <w:rsid w:val="007361C7"/>
    <w:rsid w:val="00736A61"/>
    <w:rsid w:val="00740CBF"/>
    <w:rsid w:val="00742B11"/>
    <w:rsid w:val="0074352F"/>
    <w:rsid w:val="00745289"/>
    <w:rsid w:val="007478EC"/>
    <w:rsid w:val="00750F42"/>
    <w:rsid w:val="00755C69"/>
    <w:rsid w:val="00760404"/>
    <w:rsid w:val="007614D5"/>
    <w:rsid w:val="00761920"/>
    <w:rsid w:val="007622EB"/>
    <w:rsid w:val="00762853"/>
    <w:rsid w:val="00763AEA"/>
    <w:rsid w:val="0076697B"/>
    <w:rsid w:val="00766BC1"/>
    <w:rsid w:val="0077069D"/>
    <w:rsid w:val="00770C6E"/>
    <w:rsid w:val="00771596"/>
    <w:rsid w:val="00771BE8"/>
    <w:rsid w:val="00772299"/>
    <w:rsid w:val="00772C7A"/>
    <w:rsid w:val="007735B0"/>
    <w:rsid w:val="00773790"/>
    <w:rsid w:val="00777403"/>
    <w:rsid w:val="00783337"/>
    <w:rsid w:val="007838BB"/>
    <w:rsid w:val="00783D01"/>
    <w:rsid w:val="00785197"/>
    <w:rsid w:val="007851C0"/>
    <w:rsid w:val="007873E4"/>
    <w:rsid w:val="00787401"/>
    <w:rsid w:val="00790D4E"/>
    <w:rsid w:val="007910C4"/>
    <w:rsid w:val="00791DDF"/>
    <w:rsid w:val="00794429"/>
    <w:rsid w:val="00795788"/>
    <w:rsid w:val="0079613F"/>
    <w:rsid w:val="00797563"/>
    <w:rsid w:val="007A1A59"/>
    <w:rsid w:val="007A1C1D"/>
    <w:rsid w:val="007A2142"/>
    <w:rsid w:val="007A3BE6"/>
    <w:rsid w:val="007A3CD6"/>
    <w:rsid w:val="007A4EB6"/>
    <w:rsid w:val="007A7C09"/>
    <w:rsid w:val="007B0702"/>
    <w:rsid w:val="007B0C59"/>
    <w:rsid w:val="007B2FCD"/>
    <w:rsid w:val="007B3A29"/>
    <w:rsid w:val="007B5D7D"/>
    <w:rsid w:val="007B7F49"/>
    <w:rsid w:val="007C0F67"/>
    <w:rsid w:val="007C173F"/>
    <w:rsid w:val="007C1C52"/>
    <w:rsid w:val="007C31F0"/>
    <w:rsid w:val="007C36E3"/>
    <w:rsid w:val="007C6CE9"/>
    <w:rsid w:val="007C70A2"/>
    <w:rsid w:val="007D07EC"/>
    <w:rsid w:val="007D2089"/>
    <w:rsid w:val="007D2A68"/>
    <w:rsid w:val="007D4003"/>
    <w:rsid w:val="007E2133"/>
    <w:rsid w:val="007E4C79"/>
    <w:rsid w:val="007F063C"/>
    <w:rsid w:val="007F11C2"/>
    <w:rsid w:val="007F2BC6"/>
    <w:rsid w:val="007F4C21"/>
    <w:rsid w:val="00801F43"/>
    <w:rsid w:val="0080555E"/>
    <w:rsid w:val="00805716"/>
    <w:rsid w:val="00811DDE"/>
    <w:rsid w:val="0081294E"/>
    <w:rsid w:val="00812FF1"/>
    <w:rsid w:val="00813506"/>
    <w:rsid w:val="0081667D"/>
    <w:rsid w:val="00817423"/>
    <w:rsid w:val="008200CB"/>
    <w:rsid w:val="008209CF"/>
    <w:rsid w:val="00821A86"/>
    <w:rsid w:val="008224F4"/>
    <w:rsid w:val="00822B88"/>
    <w:rsid w:val="00823571"/>
    <w:rsid w:val="008247DA"/>
    <w:rsid w:val="00827C14"/>
    <w:rsid w:val="0083003F"/>
    <w:rsid w:val="0083091A"/>
    <w:rsid w:val="00831922"/>
    <w:rsid w:val="00831CC4"/>
    <w:rsid w:val="00832754"/>
    <w:rsid w:val="00834305"/>
    <w:rsid w:val="008347BA"/>
    <w:rsid w:val="0083568C"/>
    <w:rsid w:val="0084034E"/>
    <w:rsid w:val="008418EA"/>
    <w:rsid w:val="00842CB3"/>
    <w:rsid w:val="008434E3"/>
    <w:rsid w:val="00843FC2"/>
    <w:rsid w:val="008445E6"/>
    <w:rsid w:val="0084594F"/>
    <w:rsid w:val="00847EE0"/>
    <w:rsid w:val="00850838"/>
    <w:rsid w:val="008508A1"/>
    <w:rsid w:val="00850F32"/>
    <w:rsid w:val="0085128F"/>
    <w:rsid w:val="00851788"/>
    <w:rsid w:val="00854E9D"/>
    <w:rsid w:val="00855869"/>
    <w:rsid w:val="00856733"/>
    <w:rsid w:val="00860940"/>
    <w:rsid w:val="00861769"/>
    <w:rsid w:val="0086361F"/>
    <w:rsid w:val="0086475D"/>
    <w:rsid w:val="0086490D"/>
    <w:rsid w:val="00866BAF"/>
    <w:rsid w:val="0086701F"/>
    <w:rsid w:val="008679D6"/>
    <w:rsid w:val="00870022"/>
    <w:rsid w:val="008712DC"/>
    <w:rsid w:val="00871CE9"/>
    <w:rsid w:val="00872129"/>
    <w:rsid w:val="00872C70"/>
    <w:rsid w:val="008731E7"/>
    <w:rsid w:val="008741ED"/>
    <w:rsid w:val="008743A5"/>
    <w:rsid w:val="00875722"/>
    <w:rsid w:val="00876F9B"/>
    <w:rsid w:val="00880502"/>
    <w:rsid w:val="00880C33"/>
    <w:rsid w:val="00884119"/>
    <w:rsid w:val="00884F14"/>
    <w:rsid w:val="00884FC7"/>
    <w:rsid w:val="00885382"/>
    <w:rsid w:val="0088552B"/>
    <w:rsid w:val="008855C1"/>
    <w:rsid w:val="0088706C"/>
    <w:rsid w:val="008870BB"/>
    <w:rsid w:val="00887A72"/>
    <w:rsid w:val="008912E1"/>
    <w:rsid w:val="008927D8"/>
    <w:rsid w:val="00892A15"/>
    <w:rsid w:val="00892CDA"/>
    <w:rsid w:val="0089312E"/>
    <w:rsid w:val="00894564"/>
    <w:rsid w:val="00894B75"/>
    <w:rsid w:val="008960C7"/>
    <w:rsid w:val="008961D4"/>
    <w:rsid w:val="00896DE7"/>
    <w:rsid w:val="00897456"/>
    <w:rsid w:val="00897C80"/>
    <w:rsid w:val="00897E12"/>
    <w:rsid w:val="008A0DAE"/>
    <w:rsid w:val="008A1461"/>
    <w:rsid w:val="008A16E7"/>
    <w:rsid w:val="008A325B"/>
    <w:rsid w:val="008A72AE"/>
    <w:rsid w:val="008A7623"/>
    <w:rsid w:val="008B002B"/>
    <w:rsid w:val="008B18C6"/>
    <w:rsid w:val="008B323A"/>
    <w:rsid w:val="008B7EA3"/>
    <w:rsid w:val="008C1483"/>
    <w:rsid w:val="008C2B9C"/>
    <w:rsid w:val="008C4116"/>
    <w:rsid w:val="008C4AAB"/>
    <w:rsid w:val="008C6337"/>
    <w:rsid w:val="008C71FE"/>
    <w:rsid w:val="008C7E56"/>
    <w:rsid w:val="008D0175"/>
    <w:rsid w:val="008D07C4"/>
    <w:rsid w:val="008D23E6"/>
    <w:rsid w:val="008D277F"/>
    <w:rsid w:val="008D3A12"/>
    <w:rsid w:val="008D3BAA"/>
    <w:rsid w:val="008D3F82"/>
    <w:rsid w:val="008D447C"/>
    <w:rsid w:val="008D5C12"/>
    <w:rsid w:val="008D60EA"/>
    <w:rsid w:val="008E0511"/>
    <w:rsid w:val="008E1660"/>
    <w:rsid w:val="008E19CE"/>
    <w:rsid w:val="008E23E0"/>
    <w:rsid w:val="008E42B8"/>
    <w:rsid w:val="008E5CB4"/>
    <w:rsid w:val="008E5E82"/>
    <w:rsid w:val="008F0139"/>
    <w:rsid w:val="008F26E0"/>
    <w:rsid w:val="008F3EFE"/>
    <w:rsid w:val="008F538B"/>
    <w:rsid w:val="008F647E"/>
    <w:rsid w:val="008F6D15"/>
    <w:rsid w:val="009021C5"/>
    <w:rsid w:val="00902A81"/>
    <w:rsid w:val="00904E4D"/>
    <w:rsid w:val="00911CF1"/>
    <w:rsid w:val="00913B5C"/>
    <w:rsid w:val="00916302"/>
    <w:rsid w:val="00916860"/>
    <w:rsid w:val="00920841"/>
    <w:rsid w:val="00920B0E"/>
    <w:rsid w:val="00922A9B"/>
    <w:rsid w:val="00922EFE"/>
    <w:rsid w:val="00924B2A"/>
    <w:rsid w:val="00924B6C"/>
    <w:rsid w:val="00924E53"/>
    <w:rsid w:val="00924F52"/>
    <w:rsid w:val="009275B0"/>
    <w:rsid w:val="00927D72"/>
    <w:rsid w:val="00930610"/>
    <w:rsid w:val="00930BCF"/>
    <w:rsid w:val="00931094"/>
    <w:rsid w:val="009319D3"/>
    <w:rsid w:val="009334B4"/>
    <w:rsid w:val="009363F8"/>
    <w:rsid w:val="00936C4D"/>
    <w:rsid w:val="00937774"/>
    <w:rsid w:val="00941C15"/>
    <w:rsid w:val="0094394F"/>
    <w:rsid w:val="00943D08"/>
    <w:rsid w:val="009448CA"/>
    <w:rsid w:val="009448CF"/>
    <w:rsid w:val="009459AA"/>
    <w:rsid w:val="009467D3"/>
    <w:rsid w:val="00950593"/>
    <w:rsid w:val="00950889"/>
    <w:rsid w:val="00950938"/>
    <w:rsid w:val="00950D31"/>
    <w:rsid w:val="009527D9"/>
    <w:rsid w:val="00952CAB"/>
    <w:rsid w:val="00952E21"/>
    <w:rsid w:val="0095435B"/>
    <w:rsid w:val="0095669E"/>
    <w:rsid w:val="00957B31"/>
    <w:rsid w:val="00957FE7"/>
    <w:rsid w:val="00965207"/>
    <w:rsid w:val="009666A9"/>
    <w:rsid w:val="00966F76"/>
    <w:rsid w:val="0097141B"/>
    <w:rsid w:val="009723ED"/>
    <w:rsid w:val="009733FA"/>
    <w:rsid w:val="009768CA"/>
    <w:rsid w:val="00980FC6"/>
    <w:rsid w:val="0098101B"/>
    <w:rsid w:val="009832BA"/>
    <w:rsid w:val="0098650B"/>
    <w:rsid w:val="009906BC"/>
    <w:rsid w:val="0099084F"/>
    <w:rsid w:val="00990DBE"/>
    <w:rsid w:val="00991992"/>
    <w:rsid w:val="009925F4"/>
    <w:rsid w:val="009932BB"/>
    <w:rsid w:val="00993CB9"/>
    <w:rsid w:val="00993EEE"/>
    <w:rsid w:val="009A2088"/>
    <w:rsid w:val="009A2619"/>
    <w:rsid w:val="009A6208"/>
    <w:rsid w:val="009A70EF"/>
    <w:rsid w:val="009B2094"/>
    <w:rsid w:val="009B2F9A"/>
    <w:rsid w:val="009B345F"/>
    <w:rsid w:val="009B5B87"/>
    <w:rsid w:val="009B5FAB"/>
    <w:rsid w:val="009B614B"/>
    <w:rsid w:val="009B706A"/>
    <w:rsid w:val="009B70B8"/>
    <w:rsid w:val="009C0016"/>
    <w:rsid w:val="009C4F8F"/>
    <w:rsid w:val="009C7198"/>
    <w:rsid w:val="009C71B7"/>
    <w:rsid w:val="009D0B9A"/>
    <w:rsid w:val="009D2467"/>
    <w:rsid w:val="009D2501"/>
    <w:rsid w:val="009D2961"/>
    <w:rsid w:val="009D370B"/>
    <w:rsid w:val="009D39EE"/>
    <w:rsid w:val="009D43BB"/>
    <w:rsid w:val="009D4F22"/>
    <w:rsid w:val="009D58AC"/>
    <w:rsid w:val="009D668F"/>
    <w:rsid w:val="009D747A"/>
    <w:rsid w:val="009E0425"/>
    <w:rsid w:val="009E04FE"/>
    <w:rsid w:val="009E15DF"/>
    <w:rsid w:val="009E2737"/>
    <w:rsid w:val="009E333D"/>
    <w:rsid w:val="009E5A14"/>
    <w:rsid w:val="009F0449"/>
    <w:rsid w:val="009F064F"/>
    <w:rsid w:val="009F15E4"/>
    <w:rsid w:val="009F1724"/>
    <w:rsid w:val="009F17B0"/>
    <w:rsid w:val="009F18FF"/>
    <w:rsid w:val="009F1BFB"/>
    <w:rsid w:val="009F2288"/>
    <w:rsid w:val="009F6533"/>
    <w:rsid w:val="009F7BC1"/>
    <w:rsid w:val="009F7BFB"/>
    <w:rsid w:val="00A02BC6"/>
    <w:rsid w:val="00A02CFE"/>
    <w:rsid w:val="00A02E59"/>
    <w:rsid w:val="00A03FE4"/>
    <w:rsid w:val="00A05728"/>
    <w:rsid w:val="00A10844"/>
    <w:rsid w:val="00A11933"/>
    <w:rsid w:val="00A11AD0"/>
    <w:rsid w:val="00A13968"/>
    <w:rsid w:val="00A14BDE"/>
    <w:rsid w:val="00A14E0E"/>
    <w:rsid w:val="00A15519"/>
    <w:rsid w:val="00A15C96"/>
    <w:rsid w:val="00A208D5"/>
    <w:rsid w:val="00A21A9C"/>
    <w:rsid w:val="00A22220"/>
    <w:rsid w:val="00A228CB"/>
    <w:rsid w:val="00A22E51"/>
    <w:rsid w:val="00A230D3"/>
    <w:rsid w:val="00A237BD"/>
    <w:rsid w:val="00A240A0"/>
    <w:rsid w:val="00A27DA3"/>
    <w:rsid w:val="00A32E7C"/>
    <w:rsid w:val="00A33216"/>
    <w:rsid w:val="00A332DB"/>
    <w:rsid w:val="00A341DD"/>
    <w:rsid w:val="00A36101"/>
    <w:rsid w:val="00A3757C"/>
    <w:rsid w:val="00A3779C"/>
    <w:rsid w:val="00A41503"/>
    <w:rsid w:val="00A43F4A"/>
    <w:rsid w:val="00A4793E"/>
    <w:rsid w:val="00A47CF1"/>
    <w:rsid w:val="00A52AE5"/>
    <w:rsid w:val="00A5346A"/>
    <w:rsid w:val="00A53AAA"/>
    <w:rsid w:val="00A54B9B"/>
    <w:rsid w:val="00A55CD1"/>
    <w:rsid w:val="00A56B8D"/>
    <w:rsid w:val="00A56F1D"/>
    <w:rsid w:val="00A57A0D"/>
    <w:rsid w:val="00A60512"/>
    <w:rsid w:val="00A61D5C"/>
    <w:rsid w:val="00A63BDE"/>
    <w:rsid w:val="00A6442E"/>
    <w:rsid w:val="00A64F1B"/>
    <w:rsid w:val="00A66062"/>
    <w:rsid w:val="00A669D9"/>
    <w:rsid w:val="00A7174D"/>
    <w:rsid w:val="00A725D5"/>
    <w:rsid w:val="00A72E3E"/>
    <w:rsid w:val="00A75A33"/>
    <w:rsid w:val="00A75AEC"/>
    <w:rsid w:val="00A75EA4"/>
    <w:rsid w:val="00A77362"/>
    <w:rsid w:val="00A7741C"/>
    <w:rsid w:val="00A80BE6"/>
    <w:rsid w:val="00A830AE"/>
    <w:rsid w:val="00A833E8"/>
    <w:rsid w:val="00A8380C"/>
    <w:rsid w:val="00A83A43"/>
    <w:rsid w:val="00A83C31"/>
    <w:rsid w:val="00A83C4B"/>
    <w:rsid w:val="00A83D2A"/>
    <w:rsid w:val="00A83E18"/>
    <w:rsid w:val="00A86A48"/>
    <w:rsid w:val="00A90741"/>
    <w:rsid w:val="00A90842"/>
    <w:rsid w:val="00A91268"/>
    <w:rsid w:val="00A916A9"/>
    <w:rsid w:val="00A91CCF"/>
    <w:rsid w:val="00A92DF7"/>
    <w:rsid w:val="00A93005"/>
    <w:rsid w:val="00A94204"/>
    <w:rsid w:val="00A94661"/>
    <w:rsid w:val="00A967EC"/>
    <w:rsid w:val="00A97043"/>
    <w:rsid w:val="00A97546"/>
    <w:rsid w:val="00A97874"/>
    <w:rsid w:val="00A97A1D"/>
    <w:rsid w:val="00AA067C"/>
    <w:rsid w:val="00AA0E34"/>
    <w:rsid w:val="00AA2D92"/>
    <w:rsid w:val="00AA3E65"/>
    <w:rsid w:val="00AA3F5A"/>
    <w:rsid w:val="00AA4C0C"/>
    <w:rsid w:val="00AA6D4F"/>
    <w:rsid w:val="00AA6F35"/>
    <w:rsid w:val="00AA6FC8"/>
    <w:rsid w:val="00AB0D01"/>
    <w:rsid w:val="00AB1B20"/>
    <w:rsid w:val="00AB31FA"/>
    <w:rsid w:val="00AB4479"/>
    <w:rsid w:val="00AB68BB"/>
    <w:rsid w:val="00AB6EC6"/>
    <w:rsid w:val="00AB6FC1"/>
    <w:rsid w:val="00AC02F6"/>
    <w:rsid w:val="00AC0A2D"/>
    <w:rsid w:val="00AC16C0"/>
    <w:rsid w:val="00AC5F0B"/>
    <w:rsid w:val="00AC7333"/>
    <w:rsid w:val="00AD0BB3"/>
    <w:rsid w:val="00AD1427"/>
    <w:rsid w:val="00AD3CB9"/>
    <w:rsid w:val="00AD4CAB"/>
    <w:rsid w:val="00AD6D17"/>
    <w:rsid w:val="00AD71CA"/>
    <w:rsid w:val="00AD79F5"/>
    <w:rsid w:val="00AE0021"/>
    <w:rsid w:val="00AE05C1"/>
    <w:rsid w:val="00AE262D"/>
    <w:rsid w:val="00AE2F56"/>
    <w:rsid w:val="00AE443B"/>
    <w:rsid w:val="00AE4FF4"/>
    <w:rsid w:val="00AE54D0"/>
    <w:rsid w:val="00AE7282"/>
    <w:rsid w:val="00AE7F08"/>
    <w:rsid w:val="00AF279F"/>
    <w:rsid w:val="00AF3156"/>
    <w:rsid w:val="00AF3EE2"/>
    <w:rsid w:val="00AF48A0"/>
    <w:rsid w:val="00AF53F8"/>
    <w:rsid w:val="00AF6ED6"/>
    <w:rsid w:val="00AF70BA"/>
    <w:rsid w:val="00B01D53"/>
    <w:rsid w:val="00B034AB"/>
    <w:rsid w:val="00B04607"/>
    <w:rsid w:val="00B05E68"/>
    <w:rsid w:val="00B06213"/>
    <w:rsid w:val="00B06503"/>
    <w:rsid w:val="00B07195"/>
    <w:rsid w:val="00B11159"/>
    <w:rsid w:val="00B16081"/>
    <w:rsid w:val="00B1769F"/>
    <w:rsid w:val="00B20010"/>
    <w:rsid w:val="00B2136C"/>
    <w:rsid w:val="00B23EB1"/>
    <w:rsid w:val="00B25971"/>
    <w:rsid w:val="00B263B0"/>
    <w:rsid w:val="00B26CC8"/>
    <w:rsid w:val="00B27442"/>
    <w:rsid w:val="00B2748B"/>
    <w:rsid w:val="00B3195C"/>
    <w:rsid w:val="00B31B74"/>
    <w:rsid w:val="00B33BA2"/>
    <w:rsid w:val="00B33E25"/>
    <w:rsid w:val="00B33F1B"/>
    <w:rsid w:val="00B3493C"/>
    <w:rsid w:val="00B34AD0"/>
    <w:rsid w:val="00B35966"/>
    <w:rsid w:val="00B35B6A"/>
    <w:rsid w:val="00B372DE"/>
    <w:rsid w:val="00B37864"/>
    <w:rsid w:val="00B406C3"/>
    <w:rsid w:val="00B41D9D"/>
    <w:rsid w:val="00B4278C"/>
    <w:rsid w:val="00B42D7B"/>
    <w:rsid w:val="00B4392E"/>
    <w:rsid w:val="00B45AA6"/>
    <w:rsid w:val="00B45E56"/>
    <w:rsid w:val="00B462C2"/>
    <w:rsid w:val="00B46A03"/>
    <w:rsid w:val="00B47183"/>
    <w:rsid w:val="00B51CC8"/>
    <w:rsid w:val="00B51EFD"/>
    <w:rsid w:val="00B526B4"/>
    <w:rsid w:val="00B53579"/>
    <w:rsid w:val="00B535C6"/>
    <w:rsid w:val="00B5381D"/>
    <w:rsid w:val="00B539B9"/>
    <w:rsid w:val="00B55CA4"/>
    <w:rsid w:val="00B6279C"/>
    <w:rsid w:val="00B7235F"/>
    <w:rsid w:val="00B72D36"/>
    <w:rsid w:val="00B7458D"/>
    <w:rsid w:val="00B7478D"/>
    <w:rsid w:val="00B75657"/>
    <w:rsid w:val="00B77091"/>
    <w:rsid w:val="00B77B84"/>
    <w:rsid w:val="00B80763"/>
    <w:rsid w:val="00B8113F"/>
    <w:rsid w:val="00B81C2B"/>
    <w:rsid w:val="00B82321"/>
    <w:rsid w:val="00B8269C"/>
    <w:rsid w:val="00B83819"/>
    <w:rsid w:val="00B8645C"/>
    <w:rsid w:val="00B9189B"/>
    <w:rsid w:val="00B9197B"/>
    <w:rsid w:val="00B91BCE"/>
    <w:rsid w:val="00B92B12"/>
    <w:rsid w:val="00B92B7D"/>
    <w:rsid w:val="00B92F7C"/>
    <w:rsid w:val="00B9530C"/>
    <w:rsid w:val="00B97406"/>
    <w:rsid w:val="00B974F9"/>
    <w:rsid w:val="00BA03B7"/>
    <w:rsid w:val="00BA29F2"/>
    <w:rsid w:val="00BA4853"/>
    <w:rsid w:val="00BA5297"/>
    <w:rsid w:val="00BA5323"/>
    <w:rsid w:val="00BA6475"/>
    <w:rsid w:val="00BB1C59"/>
    <w:rsid w:val="00BB36CD"/>
    <w:rsid w:val="00BB46B9"/>
    <w:rsid w:val="00BB47F3"/>
    <w:rsid w:val="00BB575F"/>
    <w:rsid w:val="00BB5806"/>
    <w:rsid w:val="00BB5C24"/>
    <w:rsid w:val="00BB60C2"/>
    <w:rsid w:val="00BB709D"/>
    <w:rsid w:val="00BC020C"/>
    <w:rsid w:val="00BC3416"/>
    <w:rsid w:val="00BC38CD"/>
    <w:rsid w:val="00BC3AFD"/>
    <w:rsid w:val="00BC546B"/>
    <w:rsid w:val="00BD2A0D"/>
    <w:rsid w:val="00BD6206"/>
    <w:rsid w:val="00BE0680"/>
    <w:rsid w:val="00BE0FB6"/>
    <w:rsid w:val="00BE2097"/>
    <w:rsid w:val="00BE27FF"/>
    <w:rsid w:val="00BE4AE8"/>
    <w:rsid w:val="00BE64F5"/>
    <w:rsid w:val="00BE7A58"/>
    <w:rsid w:val="00BE7E5E"/>
    <w:rsid w:val="00BF2E45"/>
    <w:rsid w:val="00BF5696"/>
    <w:rsid w:val="00BF5C47"/>
    <w:rsid w:val="00BF7140"/>
    <w:rsid w:val="00BF7790"/>
    <w:rsid w:val="00C0071D"/>
    <w:rsid w:val="00C013BE"/>
    <w:rsid w:val="00C02FB4"/>
    <w:rsid w:val="00C032C1"/>
    <w:rsid w:val="00C04A1E"/>
    <w:rsid w:val="00C04C0C"/>
    <w:rsid w:val="00C062D4"/>
    <w:rsid w:val="00C0677D"/>
    <w:rsid w:val="00C069E5"/>
    <w:rsid w:val="00C12DC0"/>
    <w:rsid w:val="00C13B9A"/>
    <w:rsid w:val="00C14B25"/>
    <w:rsid w:val="00C16EF4"/>
    <w:rsid w:val="00C17615"/>
    <w:rsid w:val="00C21BCB"/>
    <w:rsid w:val="00C21D40"/>
    <w:rsid w:val="00C22474"/>
    <w:rsid w:val="00C24AE1"/>
    <w:rsid w:val="00C24DAF"/>
    <w:rsid w:val="00C266D2"/>
    <w:rsid w:val="00C26E36"/>
    <w:rsid w:val="00C3153E"/>
    <w:rsid w:val="00C319F8"/>
    <w:rsid w:val="00C3257D"/>
    <w:rsid w:val="00C33136"/>
    <w:rsid w:val="00C35071"/>
    <w:rsid w:val="00C355F0"/>
    <w:rsid w:val="00C35BE5"/>
    <w:rsid w:val="00C37327"/>
    <w:rsid w:val="00C50834"/>
    <w:rsid w:val="00C510C8"/>
    <w:rsid w:val="00C52A16"/>
    <w:rsid w:val="00C53D3B"/>
    <w:rsid w:val="00C53D78"/>
    <w:rsid w:val="00C5431A"/>
    <w:rsid w:val="00C54407"/>
    <w:rsid w:val="00C56D55"/>
    <w:rsid w:val="00C57415"/>
    <w:rsid w:val="00C6241D"/>
    <w:rsid w:val="00C718F5"/>
    <w:rsid w:val="00C71E38"/>
    <w:rsid w:val="00C75038"/>
    <w:rsid w:val="00C75BB8"/>
    <w:rsid w:val="00C76301"/>
    <w:rsid w:val="00C76F98"/>
    <w:rsid w:val="00C77BEC"/>
    <w:rsid w:val="00C77E77"/>
    <w:rsid w:val="00C8460D"/>
    <w:rsid w:val="00C84639"/>
    <w:rsid w:val="00C90D7E"/>
    <w:rsid w:val="00C91C9A"/>
    <w:rsid w:val="00C91F2A"/>
    <w:rsid w:val="00C928A7"/>
    <w:rsid w:val="00C92C29"/>
    <w:rsid w:val="00C93589"/>
    <w:rsid w:val="00C96743"/>
    <w:rsid w:val="00C96F25"/>
    <w:rsid w:val="00CA05DA"/>
    <w:rsid w:val="00CA3550"/>
    <w:rsid w:val="00CB2691"/>
    <w:rsid w:val="00CB278E"/>
    <w:rsid w:val="00CB4BE7"/>
    <w:rsid w:val="00CB776A"/>
    <w:rsid w:val="00CB7805"/>
    <w:rsid w:val="00CB7DE6"/>
    <w:rsid w:val="00CB7ED9"/>
    <w:rsid w:val="00CC102D"/>
    <w:rsid w:val="00CC2B74"/>
    <w:rsid w:val="00CC3445"/>
    <w:rsid w:val="00CC4E10"/>
    <w:rsid w:val="00CC71FE"/>
    <w:rsid w:val="00CC789A"/>
    <w:rsid w:val="00CD10C8"/>
    <w:rsid w:val="00CD14A6"/>
    <w:rsid w:val="00CD2CB8"/>
    <w:rsid w:val="00CD33B8"/>
    <w:rsid w:val="00CD351F"/>
    <w:rsid w:val="00CD6E4F"/>
    <w:rsid w:val="00CD7451"/>
    <w:rsid w:val="00CD7A7D"/>
    <w:rsid w:val="00CE0286"/>
    <w:rsid w:val="00CE051D"/>
    <w:rsid w:val="00CE0647"/>
    <w:rsid w:val="00CE1548"/>
    <w:rsid w:val="00CE3929"/>
    <w:rsid w:val="00CE5314"/>
    <w:rsid w:val="00CE580A"/>
    <w:rsid w:val="00CE7FB6"/>
    <w:rsid w:val="00CF0CB2"/>
    <w:rsid w:val="00CF113A"/>
    <w:rsid w:val="00CF1B7D"/>
    <w:rsid w:val="00CF2087"/>
    <w:rsid w:val="00CF5D67"/>
    <w:rsid w:val="00CF6AC5"/>
    <w:rsid w:val="00D00DC2"/>
    <w:rsid w:val="00D0323E"/>
    <w:rsid w:val="00D03D3D"/>
    <w:rsid w:val="00D17117"/>
    <w:rsid w:val="00D2022B"/>
    <w:rsid w:val="00D21535"/>
    <w:rsid w:val="00D21913"/>
    <w:rsid w:val="00D22279"/>
    <w:rsid w:val="00D246F3"/>
    <w:rsid w:val="00D24F75"/>
    <w:rsid w:val="00D252AA"/>
    <w:rsid w:val="00D253A1"/>
    <w:rsid w:val="00D25613"/>
    <w:rsid w:val="00D25C8C"/>
    <w:rsid w:val="00D26065"/>
    <w:rsid w:val="00D30DA3"/>
    <w:rsid w:val="00D34AA5"/>
    <w:rsid w:val="00D37096"/>
    <w:rsid w:val="00D40A0B"/>
    <w:rsid w:val="00D40C48"/>
    <w:rsid w:val="00D42316"/>
    <w:rsid w:val="00D42C0A"/>
    <w:rsid w:val="00D4352E"/>
    <w:rsid w:val="00D43E14"/>
    <w:rsid w:val="00D51809"/>
    <w:rsid w:val="00D52645"/>
    <w:rsid w:val="00D5282E"/>
    <w:rsid w:val="00D52F31"/>
    <w:rsid w:val="00D53FC5"/>
    <w:rsid w:val="00D56FDA"/>
    <w:rsid w:val="00D619F3"/>
    <w:rsid w:val="00D64F8B"/>
    <w:rsid w:val="00D67D62"/>
    <w:rsid w:val="00D70B15"/>
    <w:rsid w:val="00D711D6"/>
    <w:rsid w:val="00D71F36"/>
    <w:rsid w:val="00D7314A"/>
    <w:rsid w:val="00D73818"/>
    <w:rsid w:val="00D75259"/>
    <w:rsid w:val="00D76710"/>
    <w:rsid w:val="00D77A52"/>
    <w:rsid w:val="00D77CEE"/>
    <w:rsid w:val="00D8012B"/>
    <w:rsid w:val="00D80384"/>
    <w:rsid w:val="00D809EF"/>
    <w:rsid w:val="00D8317C"/>
    <w:rsid w:val="00D83807"/>
    <w:rsid w:val="00D83FAC"/>
    <w:rsid w:val="00D845F9"/>
    <w:rsid w:val="00D87A4B"/>
    <w:rsid w:val="00D87D3C"/>
    <w:rsid w:val="00D918A4"/>
    <w:rsid w:val="00D91A35"/>
    <w:rsid w:val="00D925F0"/>
    <w:rsid w:val="00D950DE"/>
    <w:rsid w:val="00D95411"/>
    <w:rsid w:val="00D96532"/>
    <w:rsid w:val="00D975C0"/>
    <w:rsid w:val="00DA01D9"/>
    <w:rsid w:val="00DA0E65"/>
    <w:rsid w:val="00DA139D"/>
    <w:rsid w:val="00DA1653"/>
    <w:rsid w:val="00DA1F50"/>
    <w:rsid w:val="00DA29EB"/>
    <w:rsid w:val="00DA4C72"/>
    <w:rsid w:val="00DA595C"/>
    <w:rsid w:val="00DB122A"/>
    <w:rsid w:val="00DB1ACB"/>
    <w:rsid w:val="00DB2530"/>
    <w:rsid w:val="00DC0B19"/>
    <w:rsid w:val="00DC0D2E"/>
    <w:rsid w:val="00DC20F6"/>
    <w:rsid w:val="00DC238B"/>
    <w:rsid w:val="00DC296B"/>
    <w:rsid w:val="00DC40DA"/>
    <w:rsid w:val="00DC4C65"/>
    <w:rsid w:val="00DC55DF"/>
    <w:rsid w:val="00DD0791"/>
    <w:rsid w:val="00DD11C6"/>
    <w:rsid w:val="00DD25F5"/>
    <w:rsid w:val="00DD2F2E"/>
    <w:rsid w:val="00DD3A2D"/>
    <w:rsid w:val="00DD3AD8"/>
    <w:rsid w:val="00DD3F08"/>
    <w:rsid w:val="00DD490A"/>
    <w:rsid w:val="00DE0A8D"/>
    <w:rsid w:val="00DE1B54"/>
    <w:rsid w:val="00DE23A4"/>
    <w:rsid w:val="00DE3D47"/>
    <w:rsid w:val="00DF3516"/>
    <w:rsid w:val="00DF496F"/>
    <w:rsid w:val="00DF4C52"/>
    <w:rsid w:val="00DF58D3"/>
    <w:rsid w:val="00DF6308"/>
    <w:rsid w:val="00E006AD"/>
    <w:rsid w:val="00E00844"/>
    <w:rsid w:val="00E02721"/>
    <w:rsid w:val="00E02ADC"/>
    <w:rsid w:val="00E1017C"/>
    <w:rsid w:val="00E1373F"/>
    <w:rsid w:val="00E170CE"/>
    <w:rsid w:val="00E17214"/>
    <w:rsid w:val="00E17E69"/>
    <w:rsid w:val="00E2095E"/>
    <w:rsid w:val="00E209A8"/>
    <w:rsid w:val="00E21811"/>
    <w:rsid w:val="00E21C1C"/>
    <w:rsid w:val="00E21C20"/>
    <w:rsid w:val="00E2306D"/>
    <w:rsid w:val="00E23497"/>
    <w:rsid w:val="00E25180"/>
    <w:rsid w:val="00E253B8"/>
    <w:rsid w:val="00E27A2C"/>
    <w:rsid w:val="00E27A47"/>
    <w:rsid w:val="00E3170C"/>
    <w:rsid w:val="00E339E5"/>
    <w:rsid w:val="00E33DC9"/>
    <w:rsid w:val="00E345B8"/>
    <w:rsid w:val="00E35ECD"/>
    <w:rsid w:val="00E36B08"/>
    <w:rsid w:val="00E4061A"/>
    <w:rsid w:val="00E4557F"/>
    <w:rsid w:val="00E5021C"/>
    <w:rsid w:val="00E510D2"/>
    <w:rsid w:val="00E514C3"/>
    <w:rsid w:val="00E538E5"/>
    <w:rsid w:val="00E54296"/>
    <w:rsid w:val="00E54D1F"/>
    <w:rsid w:val="00E55605"/>
    <w:rsid w:val="00E563B9"/>
    <w:rsid w:val="00E605A3"/>
    <w:rsid w:val="00E606DE"/>
    <w:rsid w:val="00E628C7"/>
    <w:rsid w:val="00E634FB"/>
    <w:rsid w:val="00E659EF"/>
    <w:rsid w:val="00E66236"/>
    <w:rsid w:val="00E66258"/>
    <w:rsid w:val="00E664A9"/>
    <w:rsid w:val="00E66762"/>
    <w:rsid w:val="00E715F2"/>
    <w:rsid w:val="00E716A3"/>
    <w:rsid w:val="00E71EFB"/>
    <w:rsid w:val="00E72A07"/>
    <w:rsid w:val="00E77F9F"/>
    <w:rsid w:val="00E82D23"/>
    <w:rsid w:val="00E8559F"/>
    <w:rsid w:val="00E855BB"/>
    <w:rsid w:val="00E86504"/>
    <w:rsid w:val="00E868AA"/>
    <w:rsid w:val="00E86C31"/>
    <w:rsid w:val="00E877B8"/>
    <w:rsid w:val="00E87EDC"/>
    <w:rsid w:val="00E910A8"/>
    <w:rsid w:val="00E91CA7"/>
    <w:rsid w:val="00E951D1"/>
    <w:rsid w:val="00E96F21"/>
    <w:rsid w:val="00E9779B"/>
    <w:rsid w:val="00E97ECE"/>
    <w:rsid w:val="00EA1608"/>
    <w:rsid w:val="00EA2E3B"/>
    <w:rsid w:val="00EA2EBB"/>
    <w:rsid w:val="00EA43DE"/>
    <w:rsid w:val="00EB003D"/>
    <w:rsid w:val="00EB0417"/>
    <w:rsid w:val="00EB0698"/>
    <w:rsid w:val="00EB2031"/>
    <w:rsid w:val="00EB2E4E"/>
    <w:rsid w:val="00EB66C5"/>
    <w:rsid w:val="00EC1A6D"/>
    <w:rsid w:val="00EC41BE"/>
    <w:rsid w:val="00EC4A08"/>
    <w:rsid w:val="00EC4D52"/>
    <w:rsid w:val="00ED165C"/>
    <w:rsid w:val="00ED1C17"/>
    <w:rsid w:val="00ED429B"/>
    <w:rsid w:val="00ED4443"/>
    <w:rsid w:val="00ED5F1B"/>
    <w:rsid w:val="00ED7090"/>
    <w:rsid w:val="00ED73D8"/>
    <w:rsid w:val="00EE1639"/>
    <w:rsid w:val="00EE50DA"/>
    <w:rsid w:val="00EE642C"/>
    <w:rsid w:val="00EE7CAA"/>
    <w:rsid w:val="00EF07F1"/>
    <w:rsid w:val="00EF18B0"/>
    <w:rsid w:val="00EF2182"/>
    <w:rsid w:val="00EF518E"/>
    <w:rsid w:val="00EF5919"/>
    <w:rsid w:val="00F011EB"/>
    <w:rsid w:val="00F02937"/>
    <w:rsid w:val="00F0379F"/>
    <w:rsid w:val="00F045C0"/>
    <w:rsid w:val="00F05171"/>
    <w:rsid w:val="00F06F3B"/>
    <w:rsid w:val="00F1071B"/>
    <w:rsid w:val="00F11A24"/>
    <w:rsid w:val="00F13B5C"/>
    <w:rsid w:val="00F1498C"/>
    <w:rsid w:val="00F162CB"/>
    <w:rsid w:val="00F20415"/>
    <w:rsid w:val="00F20811"/>
    <w:rsid w:val="00F217B9"/>
    <w:rsid w:val="00F22079"/>
    <w:rsid w:val="00F2430B"/>
    <w:rsid w:val="00F25E81"/>
    <w:rsid w:val="00F27A39"/>
    <w:rsid w:val="00F27DFA"/>
    <w:rsid w:val="00F31B0E"/>
    <w:rsid w:val="00F320CA"/>
    <w:rsid w:val="00F32C30"/>
    <w:rsid w:val="00F335CE"/>
    <w:rsid w:val="00F337D7"/>
    <w:rsid w:val="00F349F3"/>
    <w:rsid w:val="00F356A9"/>
    <w:rsid w:val="00F403A4"/>
    <w:rsid w:val="00F41815"/>
    <w:rsid w:val="00F41BED"/>
    <w:rsid w:val="00F44896"/>
    <w:rsid w:val="00F460FB"/>
    <w:rsid w:val="00F52E8B"/>
    <w:rsid w:val="00F5364F"/>
    <w:rsid w:val="00F53722"/>
    <w:rsid w:val="00F53E69"/>
    <w:rsid w:val="00F54D7E"/>
    <w:rsid w:val="00F564D0"/>
    <w:rsid w:val="00F56515"/>
    <w:rsid w:val="00F56D65"/>
    <w:rsid w:val="00F60578"/>
    <w:rsid w:val="00F60C0D"/>
    <w:rsid w:val="00F6190E"/>
    <w:rsid w:val="00F62FAC"/>
    <w:rsid w:val="00F6464E"/>
    <w:rsid w:val="00F64EAC"/>
    <w:rsid w:val="00F65C3D"/>
    <w:rsid w:val="00F660A2"/>
    <w:rsid w:val="00F661D8"/>
    <w:rsid w:val="00F670AB"/>
    <w:rsid w:val="00F676D6"/>
    <w:rsid w:val="00F67CF1"/>
    <w:rsid w:val="00F67F8C"/>
    <w:rsid w:val="00F73283"/>
    <w:rsid w:val="00F73ABB"/>
    <w:rsid w:val="00F756DA"/>
    <w:rsid w:val="00F7691B"/>
    <w:rsid w:val="00F80891"/>
    <w:rsid w:val="00F812AA"/>
    <w:rsid w:val="00F87972"/>
    <w:rsid w:val="00F87AD4"/>
    <w:rsid w:val="00F87E47"/>
    <w:rsid w:val="00F9063B"/>
    <w:rsid w:val="00F916A9"/>
    <w:rsid w:val="00F919CE"/>
    <w:rsid w:val="00F91CB0"/>
    <w:rsid w:val="00F92CFE"/>
    <w:rsid w:val="00F93E05"/>
    <w:rsid w:val="00F94696"/>
    <w:rsid w:val="00F95582"/>
    <w:rsid w:val="00F970FE"/>
    <w:rsid w:val="00F97E1E"/>
    <w:rsid w:val="00FA080B"/>
    <w:rsid w:val="00FA1F32"/>
    <w:rsid w:val="00FA2E6A"/>
    <w:rsid w:val="00FA3FC9"/>
    <w:rsid w:val="00FA49E3"/>
    <w:rsid w:val="00FA69E6"/>
    <w:rsid w:val="00FA7884"/>
    <w:rsid w:val="00FB0227"/>
    <w:rsid w:val="00FB0664"/>
    <w:rsid w:val="00FB2585"/>
    <w:rsid w:val="00FB27FA"/>
    <w:rsid w:val="00FB2D45"/>
    <w:rsid w:val="00FB4194"/>
    <w:rsid w:val="00FB50AD"/>
    <w:rsid w:val="00FB78CB"/>
    <w:rsid w:val="00FB7C80"/>
    <w:rsid w:val="00FC16F2"/>
    <w:rsid w:val="00FC44E6"/>
    <w:rsid w:val="00FC550D"/>
    <w:rsid w:val="00FC61D7"/>
    <w:rsid w:val="00FC6D67"/>
    <w:rsid w:val="00FC71AA"/>
    <w:rsid w:val="00FC7D3D"/>
    <w:rsid w:val="00FC7F2B"/>
    <w:rsid w:val="00FD08EE"/>
    <w:rsid w:val="00FD0E6C"/>
    <w:rsid w:val="00FD1282"/>
    <w:rsid w:val="00FD3F89"/>
    <w:rsid w:val="00FD5DE3"/>
    <w:rsid w:val="00FE09FA"/>
    <w:rsid w:val="00FE159C"/>
    <w:rsid w:val="00FE2DBB"/>
    <w:rsid w:val="00FE5DF4"/>
    <w:rsid w:val="00FF0C96"/>
    <w:rsid w:val="00FF2DC7"/>
    <w:rsid w:val="00FF3863"/>
    <w:rsid w:val="00FF60E6"/>
    <w:rsid w:val="00FF6135"/>
    <w:rsid w:val="00FF65BC"/>
    <w:rsid w:val="00FF7CA4"/>
    <w:rsid w:val="00FF7F2E"/>
    <w:rsid w:val="0239ADA7"/>
    <w:rsid w:val="0289364F"/>
    <w:rsid w:val="069B783E"/>
    <w:rsid w:val="0AE8AE0D"/>
    <w:rsid w:val="15C227BD"/>
    <w:rsid w:val="16E8AC46"/>
    <w:rsid w:val="1ACE13D7"/>
    <w:rsid w:val="1BEEED31"/>
    <w:rsid w:val="1D5B27AC"/>
    <w:rsid w:val="20D323E3"/>
    <w:rsid w:val="2341031C"/>
    <w:rsid w:val="25639F72"/>
    <w:rsid w:val="2F67515F"/>
    <w:rsid w:val="301E09EE"/>
    <w:rsid w:val="3451EF08"/>
    <w:rsid w:val="371EF405"/>
    <w:rsid w:val="3BB57191"/>
    <w:rsid w:val="3BE1841D"/>
    <w:rsid w:val="40E3D9D7"/>
    <w:rsid w:val="459BABB0"/>
    <w:rsid w:val="45F805A3"/>
    <w:rsid w:val="468D0A61"/>
    <w:rsid w:val="47EFD89A"/>
    <w:rsid w:val="4C023C71"/>
    <w:rsid w:val="53032E23"/>
    <w:rsid w:val="53A3CBAD"/>
    <w:rsid w:val="565904C6"/>
    <w:rsid w:val="5DA184F3"/>
    <w:rsid w:val="5E888FBE"/>
    <w:rsid w:val="5FACCED2"/>
    <w:rsid w:val="6546A371"/>
    <w:rsid w:val="698E25B8"/>
    <w:rsid w:val="6BC34227"/>
    <w:rsid w:val="6F5A2411"/>
    <w:rsid w:val="6FAFC50C"/>
    <w:rsid w:val="6FCFCAC1"/>
    <w:rsid w:val="778BE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B805A"/>
  <w15:chartTrackingRefBased/>
  <w15:docId w15:val="{BA52AA54-513B-469E-A753-66FB88C8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7864"/>
    <w:rPr>
      <w:sz w:val="24"/>
      <w:szCs w:val="24"/>
      <w:lang w:val="es-ES" w:eastAsia="es-ES"/>
    </w:rPr>
  </w:style>
  <w:style w:type="paragraph" w:styleId="Ttulo1">
    <w:name w:val="heading 1"/>
    <w:basedOn w:val="Normal"/>
    <w:next w:val="Normal"/>
    <w:qFormat/>
    <w:rsid w:val="003547CA"/>
    <w:pPr>
      <w:keepNext/>
      <w:overflowPunct w:val="0"/>
      <w:autoSpaceDE w:val="0"/>
      <w:autoSpaceDN w:val="0"/>
      <w:adjustRightInd w:val="0"/>
      <w:jc w:val="both"/>
      <w:textAlignment w:val="baseline"/>
      <w:outlineLvl w:val="0"/>
    </w:pPr>
    <w:rPr>
      <w:rFonts w:ascii="Verdana" w:hAnsi="Verdana"/>
      <w:szCs w:val="20"/>
      <w:lang w:val="es-ES_tradnl"/>
    </w:rPr>
  </w:style>
  <w:style w:type="paragraph" w:styleId="Ttulo2">
    <w:name w:val="heading 2"/>
    <w:basedOn w:val="Normal"/>
    <w:next w:val="Normal"/>
    <w:qFormat/>
    <w:rsid w:val="003547CA"/>
    <w:pPr>
      <w:keepNext/>
      <w:overflowPunct w:val="0"/>
      <w:autoSpaceDE w:val="0"/>
      <w:autoSpaceDN w:val="0"/>
      <w:adjustRightInd w:val="0"/>
      <w:ind w:firstLine="2700"/>
      <w:jc w:val="both"/>
      <w:textAlignment w:val="baseline"/>
      <w:outlineLvl w:val="1"/>
    </w:pPr>
    <w:rPr>
      <w:rFonts w:ascii="Verdana" w:hAnsi="Verdana"/>
      <w:b/>
      <w:szCs w:val="20"/>
      <w:lang w:val="es-ES_tradnl"/>
    </w:rPr>
  </w:style>
  <w:style w:type="paragraph" w:styleId="Ttulo4">
    <w:name w:val="heading 4"/>
    <w:basedOn w:val="Normal"/>
    <w:next w:val="Normal"/>
    <w:link w:val="Ttulo4Car"/>
    <w:qFormat/>
    <w:rsid w:val="0040036D"/>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A91268"/>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12D5D"/>
    <w:pPr>
      <w:overflowPunct w:val="0"/>
      <w:autoSpaceDE w:val="0"/>
      <w:autoSpaceDN w:val="0"/>
      <w:adjustRightInd w:val="0"/>
      <w:spacing w:line="360" w:lineRule="auto"/>
      <w:jc w:val="both"/>
      <w:textAlignment w:val="baseline"/>
    </w:pPr>
    <w:rPr>
      <w:rFonts w:ascii="Courier New" w:hAnsi="Courier New"/>
      <w:szCs w:val="20"/>
      <w:lang w:val="es-MX"/>
    </w:rPr>
  </w:style>
  <w:style w:type="paragraph" w:styleId="Sangra2detindependiente">
    <w:name w:val="Body Text Indent 2"/>
    <w:basedOn w:val="Normal"/>
    <w:link w:val="Sangra2detindependienteCar"/>
    <w:rsid w:val="00412D5D"/>
    <w:pPr>
      <w:overflowPunct w:val="0"/>
      <w:autoSpaceDE w:val="0"/>
      <w:autoSpaceDN w:val="0"/>
      <w:adjustRightInd w:val="0"/>
      <w:spacing w:after="120" w:line="480" w:lineRule="auto"/>
      <w:ind w:left="283"/>
      <w:textAlignment w:val="baseline"/>
    </w:pPr>
    <w:rPr>
      <w:sz w:val="20"/>
      <w:szCs w:val="20"/>
    </w:rPr>
  </w:style>
  <w:style w:type="character" w:customStyle="1" w:styleId="TextoindependienteCar">
    <w:name w:val="Texto independiente Car"/>
    <w:link w:val="Textoindependiente"/>
    <w:rsid w:val="00412D5D"/>
    <w:rPr>
      <w:rFonts w:ascii="Courier New" w:hAnsi="Courier New"/>
      <w:sz w:val="24"/>
      <w:lang w:val="es-MX" w:eastAsia="es-ES" w:bidi="ar-SA"/>
    </w:rPr>
  </w:style>
  <w:style w:type="paragraph" w:styleId="Textoindependiente2">
    <w:name w:val="Body Text 2"/>
    <w:basedOn w:val="Normal"/>
    <w:link w:val="Textoindependiente2Car"/>
    <w:rsid w:val="00761920"/>
    <w:pPr>
      <w:spacing w:after="120" w:line="480" w:lineRule="auto"/>
    </w:pPr>
  </w:style>
  <w:style w:type="character" w:styleId="Refdenotaalpie">
    <w:name w:val="footnote reference"/>
    <w:aliases w:val="Texto de nota al pie,referencia nota al pie,Appel note de bas de page,Footnotes refss,Fago Fußnotenzeichen,Ref. de nota al pie 2,Footnote number,BVI fnr,Ref,de nota al pie,Nota a pie,Footnote symbol,Footnote,Char Car Car Car Ca,f,R"/>
    <w:uiPriority w:val="99"/>
    <w:qFormat/>
    <w:rsid w:val="00761920"/>
    <w:rPr>
      <w:rFonts w:cs="Times New Roman"/>
      <w:vertAlign w:val="superscript"/>
    </w:r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1"/>
    <w:uiPriority w:val="99"/>
    <w:qFormat/>
    <w:rsid w:val="00761920"/>
    <w:pPr>
      <w:widowControl w:val="0"/>
      <w:overflowPunct w:val="0"/>
      <w:autoSpaceDE w:val="0"/>
      <w:autoSpaceDN w:val="0"/>
      <w:adjustRightInd w:val="0"/>
      <w:jc w:val="both"/>
      <w:textAlignment w:val="baseline"/>
    </w:pPr>
    <w:rPr>
      <w:sz w:val="20"/>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ink w:val="Textonotapie"/>
    <w:uiPriority w:val="99"/>
    <w:locked/>
    <w:rsid w:val="00761920"/>
    <w:rPr>
      <w:lang w:val="es-ES_tradnl" w:eastAsia="es-ES" w:bidi="ar-SA"/>
    </w:rPr>
  </w:style>
  <w:style w:type="paragraph" w:customStyle="1" w:styleId="Car">
    <w:name w:val="Car"/>
    <w:basedOn w:val="Normal"/>
    <w:rsid w:val="00221114"/>
    <w:pPr>
      <w:spacing w:after="160" w:line="240" w:lineRule="exact"/>
    </w:pPr>
    <w:rPr>
      <w:noProof/>
      <w:color w:val="000000"/>
      <w:sz w:val="20"/>
      <w:szCs w:val="20"/>
      <w:lang w:val="en-US" w:eastAsia="en-US"/>
    </w:rPr>
  </w:style>
  <w:style w:type="character" w:customStyle="1" w:styleId="CarCar2">
    <w:name w:val="Car Car2"/>
    <w:rsid w:val="00234397"/>
    <w:rPr>
      <w:rFonts w:ascii="Courier New" w:hAnsi="Courier New"/>
      <w:sz w:val="24"/>
      <w:lang w:val="es-MX" w:eastAsia="es-ES" w:bidi="ar-SA"/>
    </w:rPr>
  </w:style>
  <w:style w:type="character" w:customStyle="1" w:styleId="CarCar4">
    <w:name w:val="Car Car4"/>
    <w:rsid w:val="0034103C"/>
    <w:rPr>
      <w:rFonts w:ascii="Courier New" w:hAnsi="Courier New"/>
      <w:sz w:val="24"/>
      <w:lang w:val="es-MX" w:eastAsia="es-ES" w:bidi="ar-SA"/>
    </w:rPr>
  </w:style>
  <w:style w:type="character" w:styleId="Hipervnculo">
    <w:name w:val="Hyperlink"/>
    <w:rsid w:val="00A916A9"/>
    <w:rPr>
      <w:color w:val="0000FF"/>
      <w:u w:val="single"/>
    </w:rPr>
  </w:style>
  <w:style w:type="character" w:customStyle="1" w:styleId="textonavy1">
    <w:name w:val="texto_navy1"/>
    <w:rsid w:val="00A916A9"/>
    <w:rPr>
      <w:color w:val="000080"/>
    </w:rPr>
  </w:style>
  <w:style w:type="character" w:customStyle="1" w:styleId="Sangra2detindependienteCar">
    <w:name w:val="Sangría 2 de t. independiente Car"/>
    <w:link w:val="Sangra2detindependiente"/>
    <w:rsid w:val="006015C5"/>
    <w:rPr>
      <w:lang w:val="es-ES" w:eastAsia="es-ES" w:bidi="ar-SA"/>
    </w:rPr>
  </w:style>
  <w:style w:type="character" w:customStyle="1" w:styleId="Ttulo4Car">
    <w:name w:val="Título 4 Car"/>
    <w:link w:val="Ttulo4"/>
    <w:semiHidden/>
    <w:rsid w:val="0040036D"/>
    <w:rPr>
      <w:rFonts w:ascii="Calibri" w:eastAsia="Times New Roman" w:hAnsi="Calibri" w:cs="Times New Roman"/>
      <w:b/>
      <w:bCs/>
      <w:sz w:val="28"/>
      <w:szCs w:val="28"/>
      <w:lang w:val="es-ES" w:eastAsia="es-ES"/>
    </w:rPr>
  </w:style>
  <w:style w:type="character" w:customStyle="1" w:styleId="Textoindependiente2Car">
    <w:name w:val="Texto independiente 2 Car"/>
    <w:link w:val="Textoindependiente2"/>
    <w:rsid w:val="0040036D"/>
    <w:rPr>
      <w:sz w:val="24"/>
      <w:szCs w:val="24"/>
      <w:lang w:val="es-ES" w:eastAsia="es-ES"/>
    </w:rPr>
  </w:style>
  <w:style w:type="character" w:styleId="nfasis">
    <w:name w:val="Emphasis"/>
    <w:qFormat/>
    <w:rsid w:val="009F0449"/>
    <w:rPr>
      <w:i/>
      <w:iCs/>
    </w:rPr>
  </w:style>
  <w:style w:type="paragraph" w:customStyle="1" w:styleId="unico">
    <w:name w:val="unico"/>
    <w:basedOn w:val="Normal"/>
    <w:rsid w:val="00AE7F08"/>
    <w:pPr>
      <w:spacing w:before="100" w:beforeAutospacing="1" w:after="100" w:afterAutospacing="1"/>
    </w:pPr>
  </w:style>
  <w:style w:type="paragraph" w:customStyle="1" w:styleId="cuerpo">
    <w:name w:val="cuerpo"/>
    <w:basedOn w:val="Normal"/>
    <w:rsid w:val="00AE7F08"/>
    <w:pPr>
      <w:spacing w:before="100" w:beforeAutospacing="1" w:after="100" w:afterAutospacing="1"/>
    </w:pPr>
  </w:style>
  <w:style w:type="paragraph" w:styleId="NormalWeb">
    <w:name w:val="Normal (Web)"/>
    <w:basedOn w:val="Normal"/>
    <w:rsid w:val="00056373"/>
    <w:pPr>
      <w:spacing w:before="100" w:beforeAutospacing="1" w:after="100" w:afterAutospacing="1"/>
    </w:pPr>
  </w:style>
  <w:style w:type="paragraph" w:styleId="Textodeglobo">
    <w:name w:val="Balloon Text"/>
    <w:basedOn w:val="Normal"/>
    <w:link w:val="TextodegloboCar"/>
    <w:rsid w:val="00D8317C"/>
    <w:rPr>
      <w:rFonts w:ascii="Segoe UI" w:hAnsi="Segoe UI" w:cs="Segoe UI"/>
      <w:sz w:val="18"/>
      <w:szCs w:val="18"/>
    </w:rPr>
  </w:style>
  <w:style w:type="character" w:customStyle="1" w:styleId="TextodegloboCar">
    <w:name w:val="Texto de globo Car"/>
    <w:link w:val="Textodeglobo"/>
    <w:rsid w:val="00D8317C"/>
    <w:rPr>
      <w:rFonts w:ascii="Segoe UI" w:hAnsi="Segoe UI" w:cs="Segoe UI"/>
      <w:sz w:val="18"/>
      <w:szCs w:val="18"/>
    </w:rPr>
  </w:style>
  <w:style w:type="paragraph" w:styleId="Prrafodelista">
    <w:name w:val="List Paragraph"/>
    <w:basedOn w:val="Normal"/>
    <w:uiPriority w:val="34"/>
    <w:qFormat/>
    <w:rsid w:val="002C4C6A"/>
    <w:pPr>
      <w:ind w:left="708"/>
    </w:pPr>
  </w:style>
  <w:style w:type="character" w:customStyle="1" w:styleId="Refdenotaalpie1Car">
    <w:name w:val="Ref. de nota al pie1 Car"/>
    <w:aliases w:val="Texto de nota al pie Car,referencia nota al pie Car,Footnotes refss Car,Appel note de bas de page Car,Fago Fußnotenzeichen Car"/>
    <w:uiPriority w:val="99"/>
    <w:locked/>
    <w:rsid w:val="00DC20F6"/>
    <w:rPr>
      <w:rFonts w:eastAsia="Times New Roman"/>
      <w:lang w:val="es-ES" w:eastAsia="es-ES"/>
    </w:rPr>
  </w:style>
  <w:style w:type="character" w:customStyle="1" w:styleId="apple-converted-space">
    <w:name w:val="apple-converted-space"/>
    <w:rsid w:val="00DC20F6"/>
  </w:style>
  <w:style w:type="character" w:customStyle="1" w:styleId="apple-style-span">
    <w:name w:val="apple-style-span"/>
    <w:rsid w:val="00F5364F"/>
  </w:style>
  <w:style w:type="paragraph" w:customStyle="1" w:styleId="msolistparagraph0">
    <w:name w:val="msolistparagraph"/>
    <w:basedOn w:val="Normal"/>
    <w:rsid w:val="00F5364F"/>
    <w:pPr>
      <w:spacing w:before="100" w:beforeAutospacing="1" w:after="100" w:afterAutospacing="1"/>
    </w:pPr>
    <w:rPr>
      <w:rFonts w:eastAsia="MS Minngs"/>
    </w:rPr>
  </w:style>
  <w:style w:type="paragraph" w:customStyle="1" w:styleId="Textoindependiente21">
    <w:name w:val="Texto independiente 21"/>
    <w:basedOn w:val="Normal"/>
    <w:rsid w:val="00F5364F"/>
    <w:pPr>
      <w:overflowPunct w:val="0"/>
      <w:autoSpaceDE w:val="0"/>
      <w:autoSpaceDN w:val="0"/>
      <w:adjustRightInd w:val="0"/>
      <w:spacing w:line="360" w:lineRule="auto"/>
      <w:ind w:firstLine="2835"/>
      <w:jc w:val="both"/>
      <w:textAlignment w:val="baseline"/>
    </w:pPr>
    <w:rPr>
      <w:rFonts w:ascii="Verdana" w:hAnsi="Verdana"/>
      <w:szCs w:val="20"/>
    </w:rPr>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character" w:styleId="Mencinsinresolver">
    <w:name w:val="Unresolved Mention"/>
    <w:basedOn w:val="Fuentedeprrafopredeter"/>
    <w:uiPriority w:val="99"/>
    <w:semiHidden/>
    <w:unhideWhenUsed/>
    <w:rsid w:val="00A92DF7"/>
    <w:rPr>
      <w:color w:val="605E5C"/>
      <w:shd w:val="clear" w:color="auto" w:fill="E1DFDD"/>
    </w:rPr>
  </w:style>
  <w:style w:type="character" w:customStyle="1" w:styleId="Ttulo5Car">
    <w:name w:val="Título 5 Car"/>
    <w:basedOn w:val="Fuentedeprrafopredeter"/>
    <w:link w:val="Ttulo5"/>
    <w:semiHidden/>
    <w:rsid w:val="00A91268"/>
    <w:rPr>
      <w:rFonts w:asciiTheme="majorHAnsi" w:eastAsiaTheme="majorEastAsia" w:hAnsiTheme="majorHAnsi" w:cstheme="majorBidi"/>
      <w:color w:val="2E74B5"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49991">
      <w:bodyDiv w:val="1"/>
      <w:marLeft w:val="0"/>
      <w:marRight w:val="0"/>
      <w:marTop w:val="0"/>
      <w:marBottom w:val="0"/>
      <w:divBdr>
        <w:top w:val="none" w:sz="0" w:space="0" w:color="auto"/>
        <w:left w:val="none" w:sz="0" w:space="0" w:color="auto"/>
        <w:bottom w:val="none" w:sz="0" w:space="0" w:color="auto"/>
        <w:right w:val="none" w:sz="0" w:space="0" w:color="auto"/>
      </w:divBdr>
    </w:div>
    <w:div w:id="1951744584">
      <w:bodyDiv w:val="1"/>
      <w:marLeft w:val="0"/>
      <w:marRight w:val="0"/>
      <w:marTop w:val="0"/>
      <w:marBottom w:val="0"/>
      <w:divBdr>
        <w:top w:val="none" w:sz="0" w:space="0" w:color="auto"/>
        <w:left w:val="none" w:sz="0" w:space="0" w:color="auto"/>
        <w:bottom w:val="none" w:sz="0" w:space="0" w:color="auto"/>
        <w:right w:val="none" w:sz="0" w:space="0" w:color="auto"/>
      </w:divBdr>
    </w:div>
    <w:div w:id="19995763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9580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b474caecadee4b2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FE41F-5410-4CBC-B6AC-7FA471C198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94DBC6-9681-453C-A5E3-048BBACDE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AA3C4-0D64-47DB-9D2F-BCA374671C6E}">
  <ds:schemaRefs>
    <ds:schemaRef ds:uri="http://schemas.microsoft.com/sharepoint/v3/contenttype/forms"/>
  </ds:schemaRefs>
</ds:datastoreItem>
</file>

<file path=customXml/itemProps4.xml><?xml version="1.0" encoding="utf-8"?>
<ds:datastoreItem xmlns:ds="http://schemas.openxmlformats.org/officeDocument/2006/customXml" ds:itemID="{A4064D68-7626-469C-AC2C-05B58614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1680</Words>
  <Characters>9242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jsarazan</dc:creator>
  <cp:keywords/>
  <cp:lastModifiedBy>Hermides Alonso Gaviria Ocampo</cp:lastModifiedBy>
  <cp:revision>5</cp:revision>
  <cp:lastPrinted>2019-05-31T20:19:00Z</cp:lastPrinted>
  <dcterms:created xsi:type="dcterms:W3CDTF">2021-10-28T20:17:00Z</dcterms:created>
  <dcterms:modified xsi:type="dcterms:W3CDTF">2022-03-02T15:40:00Z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