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F87B0" w14:textId="77777777" w:rsidR="00AC1A5C" w:rsidRPr="00AC1A5C" w:rsidRDefault="00AC1A5C" w:rsidP="00AC1A5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AC1A5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EE56239" w14:textId="77777777" w:rsidR="00AC1A5C" w:rsidRPr="00AC1A5C" w:rsidRDefault="00AC1A5C" w:rsidP="00AC1A5C">
      <w:pPr>
        <w:spacing w:after="0" w:line="240" w:lineRule="auto"/>
        <w:jc w:val="both"/>
        <w:rPr>
          <w:rFonts w:ascii="Arial" w:eastAsia="Times New Roman" w:hAnsi="Arial" w:cs="Arial"/>
          <w:sz w:val="20"/>
          <w:szCs w:val="20"/>
          <w:lang w:val="es-419" w:eastAsia="es-ES"/>
        </w:rPr>
      </w:pPr>
    </w:p>
    <w:p w14:paraId="6E46C102" w14:textId="36099811" w:rsidR="00AC1A5C" w:rsidRPr="00AC1A5C" w:rsidRDefault="00AC1A5C" w:rsidP="00AC1A5C">
      <w:pPr>
        <w:spacing w:after="0" w:line="240" w:lineRule="auto"/>
        <w:jc w:val="both"/>
        <w:rPr>
          <w:rFonts w:ascii="Arial" w:eastAsia="Times New Roman" w:hAnsi="Arial" w:cs="Arial"/>
          <w:sz w:val="20"/>
          <w:szCs w:val="20"/>
          <w:lang w:val="es-419" w:eastAsia="es-ES"/>
        </w:rPr>
      </w:pPr>
      <w:r w:rsidRPr="00AC1A5C">
        <w:rPr>
          <w:rFonts w:ascii="Arial" w:eastAsia="Times New Roman" w:hAnsi="Arial" w:cs="Arial"/>
          <w:sz w:val="20"/>
          <w:szCs w:val="20"/>
          <w:lang w:val="es-419" w:eastAsia="es-ES"/>
        </w:rPr>
        <w:t>Expediente:</w:t>
      </w:r>
      <w:r>
        <w:rPr>
          <w:rFonts w:ascii="Arial" w:eastAsia="Times New Roman" w:hAnsi="Arial" w:cs="Arial"/>
          <w:sz w:val="20"/>
          <w:szCs w:val="20"/>
          <w:lang w:val="es-419" w:eastAsia="es-ES"/>
        </w:rPr>
        <w:tab/>
        <w:t>6</w:t>
      </w:r>
      <w:r w:rsidRPr="00AC1A5C">
        <w:rPr>
          <w:rFonts w:ascii="Arial" w:eastAsia="Times New Roman" w:hAnsi="Arial" w:cs="Arial"/>
          <w:sz w:val="20"/>
          <w:szCs w:val="20"/>
          <w:lang w:val="es-419" w:eastAsia="es-ES"/>
        </w:rPr>
        <w:t>6001310300120140031201</w:t>
      </w:r>
    </w:p>
    <w:p w14:paraId="2B67685B" w14:textId="77777777" w:rsidR="00AC1A5C" w:rsidRPr="00AC1A5C" w:rsidRDefault="00AC1A5C" w:rsidP="00AC1A5C">
      <w:pPr>
        <w:spacing w:after="0" w:line="240" w:lineRule="auto"/>
        <w:jc w:val="both"/>
        <w:rPr>
          <w:rFonts w:ascii="Arial" w:eastAsia="Times New Roman" w:hAnsi="Arial" w:cs="Arial"/>
          <w:sz w:val="20"/>
          <w:szCs w:val="20"/>
          <w:lang w:val="es-419" w:eastAsia="es-ES"/>
        </w:rPr>
      </w:pPr>
      <w:r w:rsidRPr="00AC1A5C">
        <w:rPr>
          <w:rFonts w:ascii="Arial" w:eastAsia="Times New Roman" w:hAnsi="Arial" w:cs="Arial"/>
          <w:sz w:val="20"/>
          <w:szCs w:val="20"/>
          <w:lang w:val="es-419" w:eastAsia="es-ES"/>
        </w:rPr>
        <w:t xml:space="preserve">Proceso: </w:t>
      </w:r>
      <w:r w:rsidRPr="00AC1A5C">
        <w:rPr>
          <w:rFonts w:ascii="Arial" w:eastAsia="Times New Roman" w:hAnsi="Arial" w:cs="Arial"/>
          <w:sz w:val="20"/>
          <w:szCs w:val="20"/>
          <w:lang w:val="es-419" w:eastAsia="es-ES"/>
        </w:rPr>
        <w:tab/>
        <w:t>Responsabilidad civil médica</w:t>
      </w:r>
    </w:p>
    <w:p w14:paraId="391B4400" w14:textId="73906C9F" w:rsidR="00AC1A5C" w:rsidRPr="00AC1A5C" w:rsidRDefault="00AC1A5C" w:rsidP="00AC1A5C">
      <w:pPr>
        <w:spacing w:after="0" w:line="240" w:lineRule="auto"/>
        <w:jc w:val="both"/>
        <w:rPr>
          <w:rFonts w:ascii="Arial" w:eastAsia="Times New Roman" w:hAnsi="Arial" w:cs="Arial"/>
          <w:sz w:val="20"/>
          <w:szCs w:val="20"/>
          <w:lang w:val="es-419" w:eastAsia="es-ES"/>
        </w:rPr>
      </w:pPr>
      <w:r w:rsidRPr="00AC1A5C">
        <w:rPr>
          <w:rFonts w:ascii="Arial" w:eastAsia="Times New Roman" w:hAnsi="Arial" w:cs="Arial"/>
          <w:sz w:val="20"/>
          <w:szCs w:val="20"/>
          <w:lang w:val="es-419" w:eastAsia="es-ES"/>
        </w:rPr>
        <w:t>Demandantes:</w:t>
      </w:r>
      <w:r>
        <w:rPr>
          <w:rFonts w:ascii="Arial" w:eastAsia="Times New Roman" w:hAnsi="Arial" w:cs="Arial"/>
          <w:sz w:val="20"/>
          <w:szCs w:val="20"/>
          <w:lang w:val="es-419" w:eastAsia="es-ES"/>
        </w:rPr>
        <w:tab/>
      </w:r>
      <w:r w:rsidRPr="00AC1A5C">
        <w:rPr>
          <w:rFonts w:ascii="Arial" w:eastAsia="Times New Roman" w:hAnsi="Arial" w:cs="Arial"/>
          <w:sz w:val="20"/>
          <w:szCs w:val="20"/>
          <w:lang w:val="es-419" w:eastAsia="es-ES"/>
        </w:rPr>
        <w:t>Diego Fernando Ortiz Henao y otros</w:t>
      </w:r>
    </w:p>
    <w:p w14:paraId="08687CC7" w14:textId="0D634310" w:rsidR="00AC1A5C" w:rsidRPr="00AC1A5C" w:rsidRDefault="00AC1A5C" w:rsidP="00AC1A5C">
      <w:pPr>
        <w:spacing w:after="0" w:line="240" w:lineRule="auto"/>
        <w:jc w:val="both"/>
        <w:rPr>
          <w:rFonts w:ascii="Arial" w:eastAsia="Times New Roman" w:hAnsi="Arial" w:cs="Arial"/>
          <w:sz w:val="20"/>
          <w:szCs w:val="20"/>
          <w:lang w:val="es-419" w:eastAsia="es-ES"/>
        </w:rPr>
      </w:pPr>
      <w:r w:rsidRPr="00AC1A5C">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AC1A5C">
        <w:rPr>
          <w:rFonts w:ascii="Arial" w:eastAsia="Times New Roman" w:hAnsi="Arial" w:cs="Arial"/>
          <w:sz w:val="20"/>
          <w:szCs w:val="20"/>
          <w:lang w:val="es-419" w:eastAsia="es-ES"/>
        </w:rPr>
        <w:t>La nueva EPS S.A.</w:t>
      </w:r>
      <w:r>
        <w:rPr>
          <w:rFonts w:ascii="Arial" w:eastAsia="Times New Roman" w:hAnsi="Arial" w:cs="Arial"/>
          <w:sz w:val="20"/>
          <w:szCs w:val="20"/>
          <w:lang w:val="es-419" w:eastAsia="es-ES"/>
        </w:rPr>
        <w:t xml:space="preserve"> y </w:t>
      </w:r>
      <w:proofErr w:type="spellStart"/>
      <w:r w:rsidRPr="00AC1A5C">
        <w:rPr>
          <w:rFonts w:ascii="Arial" w:eastAsia="Times New Roman" w:hAnsi="Arial" w:cs="Arial"/>
          <w:sz w:val="20"/>
          <w:szCs w:val="20"/>
          <w:lang w:val="es-419" w:eastAsia="es-ES"/>
        </w:rPr>
        <w:t>Comfamiliar</w:t>
      </w:r>
      <w:proofErr w:type="spellEnd"/>
      <w:r w:rsidRPr="00AC1A5C">
        <w:rPr>
          <w:rFonts w:ascii="Arial" w:eastAsia="Times New Roman" w:hAnsi="Arial" w:cs="Arial"/>
          <w:sz w:val="20"/>
          <w:szCs w:val="20"/>
          <w:lang w:val="es-419" w:eastAsia="es-ES"/>
        </w:rPr>
        <w:t xml:space="preserve"> Risaralda IPS</w:t>
      </w:r>
    </w:p>
    <w:p w14:paraId="2B8781A9" w14:textId="77777777" w:rsidR="00AC1A5C" w:rsidRPr="00AC1A5C" w:rsidRDefault="00AC1A5C" w:rsidP="00AC1A5C">
      <w:pPr>
        <w:spacing w:after="0" w:line="240" w:lineRule="auto"/>
        <w:jc w:val="both"/>
        <w:rPr>
          <w:rFonts w:ascii="Arial" w:eastAsia="Times New Roman" w:hAnsi="Arial" w:cs="Arial"/>
          <w:sz w:val="20"/>
          <w:szCs w:val="20"/>
          <w:lang w:val="es-419" w:eastAsia="es-ES"/>
        </w:rPr>
      </w:pPr>
      <w:r w:rsidRPr="00AC1A5C">
        <w:rPr>
          <w:rFonts w:ascii="Arial" w:eastAsia="Times New Roman" w:hAnsi="Arial" w:cs="Arial"/>
          <w:sz w:val="20"/>
          <w:szCs w:val="20"/>
          <w:lang w:val="es-419" w:eastAsia="es-ES"/>
        </w:rPr>
        <w:t xml:space="preserve">Llamada en  </w:t>
      </w:r>
    </w:p>
    <w:p w14:paraId="70F60523" w14:textId="75591329" w:rsidR="00AC1A5C" w:rsidRPr="00AC1A5C" w:rsidRDefault="00AC1A5C" w:rsidP="00AC1A5C">
      <w:pPr>
        <w:spacing w:after="0" w:line="240" w:lineRule="auto"/>
        <w:jc w:val="both"/>
        <w:rPr>
          <w:rFonts w:ascii="Arial" w:eastAsia="Times New Roman" w:hAnsi="Arial" w:cs="Arial"/>
          <w:sz w:val="20"/>
          <w:szCs w:val="20"/>
          <w:lang w:val="es-419" w:eastAsia="es-ES"/>
        </w:rPr>
      </w:pPr>
      <w:r w:rsidRPr="00AC1A5C">
        <w:rPr>
          <w:rFonts w:ascii="Arial" w:eastAsia="Times New Roman" w:hAnsi="Arial" w:cs="Arial"/>
          <w:sz w:val="20"/>
          <w:szCs w:val="20"/>
          <w:lang w:val="es-419" w:eastAsia="es-ES"/>
        </w:rPr>
        <w:t>garantía:</w:t>
      </w:r>
      <w:r>
        <w:rPr>
          <w:rFonts w:ascii="Arial" w:eastAsia="Times New Roman" w:hAnsi="Arial" w:cs="Arial"/>
          <w:sz w:val="20"/>
          <w:szCs w:val="20"/>
          <w:lang w:val="es-419" w:eastAsia="es-ES"/>
        </w:rPr>
        <w:tab/>
      </w:r>
      <w:r w:rsidRPr="00AC1A5C">
        <w:rPr>
          <w:rFonts w:ascii="Arial" w:eastAsia="Times New Roman" w:hAnsi="Arial" w:cs="Arial"/>
          <w:sz w:val="20"/>
          <w:szCs w:val="20"/>
          <w:lang w:val="es-419" w:eastAsia="es-ES"/>
        </w:rPr>
        <w:t>La Previsora S.A. Compañía de Seguros</w:t>
      </w:r>
    </w:p>
    <w:p w14:paraId="2930073A" w14:textId="77777777" w:rsidR="00AC1A5C" w:rsidRPr="00AC1A5C" w:rsidRDefault="00AC1A5C" w:rsidP="00AC1A5C">
      <w:pPr>
        <w:spacing w:after="0" w:line="240" w:lineRule="auto"/>
        <w:jc w:val="both"/>
        <w:rPr>
          <w:rFonts w:ascii="Arial" w:eastAsia="Times New Roman" w:hAnsi="Arial" w:cs="Arial"/>
          <w:sz w:val="20"/>
          <w:szCs w:val="20"/>
          <w:lang w:val="es-419" w:eastAsia="es-ES"/>
        </w:rPr>
      </w:pPr>
    </w:p>
    <w:bookmarkEnd w:id="0"/>
    <w:p w14:paraId="58DB3D87" w14:textId="77777777" w:rsidR="00D70211" w:rsidRPr="00D70211" w:rsidRDefault="00D70211" w:rsidP="00D70211">
      <w:pPr>
        <w:spacing w:after="0" w:line="240" w:lineRule="auto"/>
        <w:jc w:val="both"/>
        <w:rPr>
          <w:rFonts w:ascii="Arial" w:eastAsia="Calibri" w:hAnsi="Arial" w:cs="Arial"/>
          <w:b/>
          <w:bCs/>
          <w:iCs/>
          <w:sz w:val="20"/>
          <w:szCs w:val="20"/>
          <w:lang w:val="es-419" w:eastAsia="fr-FR"/>
        </w:rPr>
      </w:pPr>
      <w:r w:rsidRPr="00D70211">
        <w:rPr>
          <w:rFonts w:ascii="Arial" w:eastAsia="Calibri" w:hAnsi="Arial" w:cs="Arial"/>
          <w:b/>
          <w:bCs/>
          <w:iCs/>
          <w:sz w:val="20"/>
          <w:szCs w:val="20"/>
          <w:u w:val="single"/>
          <w:lang w:val="es-419" w:eastAsia="fr-FR"/>
        </w:rPr>
        <w:t>TEMAS:</w:t>
      </w:r>
      <w:r w:rsidRPr="00D70211">
        <w:rPr>
          <w:rFonts w:ascii="Arial" w:eastAsia="Calibri" w:hAnsi="Arial" w:cs="Arial"/>
          <w:b/>
          <w:bCs/>
          <w:iCs/>
          <w:sz w:val="20"/>
          <w:szCs w:val="20"/>
          <w:lang w:val="es-419" w:eastAsia="fr-FR"/>
        </w:rPr>
        <w:tab/>
        <w:t>RESPONSABILIDAD MÉDICA / ELEMENTOS / ACCIÓN U OMISIÓN, DAÑO, CULPA O DOLO Y RELACIÓN CAUSAL / OBLIGACIÓN DE MEDIO / CARGA PROBATORIA DEL DEMANDANTE / DEMOSTRAR LA CULPA / PRUEBA TÉCNICA / ESCASO VALOR PROBATORIO DE LA HISTORIA CLÍNICA.</w:t>
      </w:r>
    </w:p>
    <w:p w14:paraId="6DD44CDD" w14:textId="77777777" w:rsidR="00D70211" w:rsidRPr="00D70211" w:rsidRDefault="00D70211" w:rsidP="00D70211">
      <w:pPr>
        <w:widowControl w:val="0"/>
        <w:autoSpaceDE w:val="0"/>
        <w:autoSpaceDN w:val="0"/>
        <w:spacing w:after="0" w:line="240" w:lineRule="auto"/>
        <w:jc w:val="both"/>
        <w:rPr>
          <w:rFonts w:ascii="Arial" w:eastAsia="Gadugi" w:hAnsi="Arial" w:cs="Arial"/>
          <w:sz w:val="20"/>
          <w:szCs w:val="20"/>
          <w:lang w:val="es-419"/>
        </w:rPr>
      </w:pPr>
    </w:p>
    <w:p w14:paraId="0495BEEA" w14:textId="4C59C197" w:rsidR="00D70211" w:rsidRPr="00D70211" w:rsidRDefault="00B35F5A" w:rsidP="00D70211">
      <w:pPr>
        <w:widowControl w:val="0"/>
        <w:autoSpaceDE w:val="0"/>
        <w:autoSpaceDN w:val="0"/>
        <w:spacing w:after="0" w:line="240" w:lineRule="auto"/>
        <w:jc w:val="both"/>
        <w:rPr>
          <w:rFonts w:ascii="Arial" w:eastAsia="Gadugi" w:hAnsi="Arial" w:cs="Arial"/>
          <w:sz w:val="20"/>
          <w:szCs w:val="20"/>
          <w:lang w:val="es-419"/>
        </w:rPr>
      </w:pPr>
      <w:r>
        <w:rPr>
          <w:rFonts w:ascii="Arial" w:eastAsia="Gadugi" w:hAnsi="Arial" w:cs="Arial"/>
          <w:sz w:val="20"/>
          <w:szCs w:val="20"/>
          <w:lang w:val="es-419"/>
        </w:rPr>
        <w:t xml:space="preserve">… </w:t>
      </w:r>
      <w:r w:rsidR="001967D8" w:rsidRPr="001967D8">
        <w:rPr>
          <w:rFonts w:ascii="Arial" w:eastAsia="Gadugi" w:hAnsi="Arial" w:cs="Arial"/>
          <w:sz w:val="20"/>
          <w:szCs w:val="20"/>
          <w:lang w:val="es-419"/>
        </w:rPr>
        <w:t>esta Corporación ha sostenido que la responsabilidad civil médica comporta la concurrencia de varios elementos: la acción o la omisión por parte del galeno en el ejercicio de su profesión; el daño padecido por el paciente o, en general, por las víctimas, la culpa o el dolo y la relación causal entre el hecho y el daño; y si ella es contractual, por supuesto, es menester acreditar su fuente.</w:t>
      </w:r>
      <w:r w:rsidR="00D70211" w:rsidRPr="00D70211">
        <w:rPr>
          <w:rFonts w:ascii="Arial" w:eastAsia="Gadugi" w:hAnsi="Arial" w:cs="Arial"/>
          <w:sz w:val="20"/>
          <w:szCs w:val="20"/>
          <w:lang w:val="es-419"/>
        </w:rPr>
        <w:t xml:space="preserve"> (…)</w:t>
      </w:r>
    </w:p>
    <w:p w14:paraId="7FC9B799" w14:textId="77777777" w:rsidR="00D70211" w:rsidRPr="00D70211" w:rsidRDefault="00D70211" w:rsidP="00D70211">
      <w:pPr>
        <w:widowControl w:val="0"/>
        <w:autoSpaceDE w:val="0"/>
        <w:autoSpaceDN w:val="0"/>
        <w:spacing w:after="0" w:line="240" w:lineRule="auto"/>
        <w:jc w:val="both"/>
        <w:rPr>
          <w:rFonts w:ascii="Arial" w:eastAsia="Gadugi" w:hAnsi="Arial" w:cs="Arial"/>
          <w:sz w:val="20"/>
          <w:szCs w:val="20"/>
          <w:lang w:val="es-419"/>
        </w:rPr>
      </w:pPr>
    </w:p>
    <w:p w14:paraId="7895694E" w14:textId="504C8A99" w:rsidR="00D70211" w:rsidRPr="00D70211" w:rsidRDefault="00D70211" w:rsidP="00D70211">
      <w:pPr>
        <w:widowControl w:val="0"/>
        <w:autoSpaceDE w:val="0"/>
        <w:autoSpaceDN w:val="0"/>
        <w:spacing w:after="0" w:line="240" w:lineRule="auto"/>
        <w:jc w:val="both"/>
        <w:rPr>
          <w:rFonts w:ascii="Arial" w:eastAsia="Gadugi" w:hAnsi="Arial" w:cs="Arial"/>
          <w:sz w:val="20"/>
          <w:szCs w:val="20"/>
          <w:lang w:val="es-419"/>
        </w:rPr>
      </w:pPr>
      <w:r w:rsidRPr="00D70211">
        <w:rPr>
          <w:rFonts w:ascii="Arial" w:eastAsia="Gadugi" w:hAnsi="Arial" w:cs="Arial"/>
          <w:sz w:val="20"/>
          <w:szCs w:val="20"/>
          <w:lang w:val="es-419"/>
        </w:rPr>
        <w:t>Como lo que se adquiere es un compromiso de actuar dentro de los postulados legales y de la ciencia propia, de antaño se admite que la actividad médica involucra obligaciones de medio y no de resultado, a pesar de que, excepcionalmente, el galeno se pueda comprometer con este. Más claro es esto desde la vigencia de la Ley 1438 de 2011 que expresamente así lo consagra, en su artículo 104. Por tanto, lo normal es que quien demanda el resarcimiento de unos perjuicios derivados de una actividad de este tipo, deba probar su culpa</w:t>
      </w:r>
      <w:r w:rsidR="006F4C57">
        <w:rPr>
          <w:rFonts w:ascii="Arial" w:eastAsia="Gadugi" w:hAnsi="Arial" w:cs="Arial"/>
          <w:sz w:val="20"/>
          <w:szCs w:val="20"/>
          <w:lang w:val="es-419"/>
        </w:rPr>
        <w:t>. (…)</w:t>
      </w:r>
    </w:p>
    <w:p w14:paraId="16F5D7F0" w14:textId="236DF2F0" w:rsidR="00D70211" w:rsidRDefault="00D70211" w:rsidP="00D70211">
      <w:pPr>
        <w:widowControl w:val="0"/>
        <w:autoSpaceDE w:val="0"/>
        <w:autoSpaceDN w:val="0"/>
        <w:spacing w:after="0" w:line="240" w:lineRule="auto"/>
        <w:jc w:val="both"/>
        <w:rPr>
          <w:rFonts w:ascii="Arial" w:eastAsia="Gadugi" w:hAnsi="Arial" w:cs="Arial"/>
          <w:sz w:val="20"/>
          <w:szCs w:val="20"/>
          <w:lang w:val="es-419"/>
        </w:rPr>
      </w:pPr>
    </w:p>
    <w:p w14:paraId="28463499" w14:textId="74DC55B7" w:rsidR="00D70211" w:rsidRDefault="002164FD" w:rsidP="00D70211">
      <w:pPr>
        <w:widowControl w:val="0"/>
        <w:autoSpaceDE w:val="0"/>
        <w:autoSpaceDN w:val="0"/>
        <w:spacing w:after="0" w:line="240" w:lineRule="auto"/>
        <w:jc w:val="both"/>
        <w:rPr>
          <w:rFonts w:ascii="Arial" w:eastAsia="Gadugi" w:hAnsi="Arial" w:cs="Arial"/>
          <w:sz w:val="20"/>
          <w:szCs w:val="20"/>
          <w:lang w:val="es-419"/>
        </w:rPr>
      </w:pPr>
      <w:r w:rsidRPr="002164FD">
        <w:rPr>
          <w:rFonts w:ascii="Arial" w:eastAsia="Gadugi" w:hAnsi="Arial" w:cs="Arial"/>
          <w:sz w:val="20"/>
          <w:szCs w:val="20"/>
          <w:lang w:val="es-419"/>
        </w:rPr>
        <w:t>También se observa que en casos como el presente ahora, en los que se debate una responsabilidad médica o institucional por la deficiente prestación de un servicio, la prueba técnica, sin ser única y determinante, le permite al juez aproximarse al conocimiento que requiere para definir la litis, pues con ella se puede descubrir el comportamiento, tanto del galeno, como de las instituciones que contribuyen a la prestación de un servicio de salud y concluir si se cumplieron las reglas que aconseja la ciencia médica.</w:t>
      </w:r>
      <w:r>
        <w:rPr>
          <w:rFonts w:ascii="Arial" w:eastAsia="Gadugi" w:hAnsi="Arial" w:cs="Arial"/>
          <w:sz w:val="20"/>
          <w:szCs w:val="20"/>
          <w:lang w:val="es-419"/>
        </w:rPr>
        <w:t xml:space="preserve"> (…)</w:t>
      </w:r>
    </w:p>
    <w:p w14:paraId="3C4E2A24" w14:textId="1DB36DBD" w:rsidR="002164FD" w:rsidRDefault="002164FD" w:rsidP="00D70211">
      <w:pPr>
        <w:widowControl w:val="0"/>
        <w:autoSpaceDE w:val="0"/>
        <w:autoSpaceDN w:val="0"/>
        <w:spacing w:after="0" w:line="240" w:lineRule="auto"/>
        <w:jc w:val="both"/>
        <w:rPr>
          <w:rFonts w:ascii="Arial" w:eastAsia="Gadugi" w:hAnsi="Arial" w:cs="Arial"/>
          <w:sz w:val="20"/>
          <w:szCs w:val="20"/>
        </w:rPr>
      </w:pPr>
    </w:p>
    <w:p w14:paraId="0785AA27" w14:textId="77777777" w:rsidR="002164FD" w:rsidRPr="00D70211" w:rsidRDefault="002164FD" w:rsidP="00D70211">
      <w:pPr>
        <w:widowControl w:val="0"/>
        <w:autoSpaceDE w:val="0"/>
        <w:autoSpaceDN w:val="0"/>
        <w:spacing w:after="0" w:line="240" w:lineRule="auto"/>
        <w:jc w:val="both"/>
        <w:rPr>
          <w:rFonts w:ascii="Arial" w:eastAsia="Gadugi" w:hAnsi="Arial" w:cs="Arial"/>
          <w:sz w:val="20"/>
          <w:szCs w:val="20"/>
        </w:rPr>
      </w:pPr>
    </w:p>
    <w:p w14:paraId="285CA7D4" w14:textId="77777777" w:rsidR="00D70211" w:rsidRPr="00D70211" w:rsidRDefault="00D70211" w:rsidP="00D70211">
      <w:pPr>
        <w:widowControl w:val="0"/>
        <w:autoSpaceDE w:val="0"/>
        <w:autoSpaceDN w:val="0"/>
        <w:spacing w:after="0" w:line="240" w:lineRule="auto"/>
        <w:jc w:val="both"/>
        <w:rPr>
          <w:rFonts w:ascii="Arial" w:eastAsia="Gadugi" w:hAnsi="Arial" w:cs="Arial"/>
          <w:sz w:val="20"/>
          <w:szCs w:val="20"/>
        </w:rPr>
      </w:pPr>
      <w:r w:rsidRPr="00D70211">
        <w:rPr>
          <w:rFonts w:ascii="Arial" w:eastAsia="Gadugi" w:hAnsi="Arial" w:cs="Arial"/>
          <w:sz w:val="20"/>
          <w:szCs w:val="20"/>
        </w:rPr>
        <w:t>De igual manera, se ha sostenido que ni siquiera por regla general, la historia clínica es suficiente para acreditar la mala praxis del médico; se necesita más que eso para establecer que lo que allí se consigna es contrario a lo que aconseja el devenir clínico para un caso concreto. Por ello, retomando la importancia de la prueba técnica, y haciendo alusión a la historia clínica, dijo también la máxima Corporación, en la sentencia SC003-2018, del 12 de enero de ese año… que:</w:t>
      </w:r>
    </w:p>
    <w:p w14:paraId="059F261E" w14:textId="77777777" w:rsidR="00D70211" w:rsidRPr="00D70211" w:rsidRDefault="00D70211" w:rsidP="00D70211">
      <w:pPr>
        <w:widowControl w:val="0"/>
        <w:autoSpaceDE w:val="0"/>
        <w:autoSpaceDN w:val="0"/>
        <w:spacing w:after="0" w:line="240" w:lineRule="auto"/>
        <w:jc w:val="both"/>
        <w:rPr>
          <w:rFonts w:ascii="Arial" w:eastAsia="Gadugi" w:hAnsi="Arial" w:cs="Arial"/>
          <w:sz w:val="20"/>
          <w:szCs w:val="20"/>
        </w:rPr>
      </w:pPr>
    </w:p>
    <w:p w14:paraId="458605EB" w14:textId="77777777" w:rsidR="00D70211" w:rsidRPr="00D70211" w:rsidRDefault="00D70211" w:rsidP="00D70211">
      <w:pPr>
        <w:widowControl w:val="0"/>
        <w:autoSpaceDE w:val="0"/>
        <w:autoSpaceDN w:val="0"/>
        <w:spacing w:after="0" w:line="240" w:lineRule="auto"/>
        <w:jc w:val="both"/>
        <w:rPr>
          <w:rFonts w:ascii="Arial" w:eastAsia="Gadugi" w:hAnsi="Arial" w:cs="Arial"/>
          <w:sz w:val="20"/>
          <w:szCs w:val="20"/>
        </w:rPr>
      </w:pPr>
      <w:r w:rsidRPr="00D70211">
        <w:rPr>
          <w:rFonts w:ascii="Arial" w:eastAsia="Gadugi" w:hAnsi="Arial" w:cs="Arial"/>
          <w:sz w:val="20"/>
          <w:szCs w:val="20"/>
        </w:rPr>
        <w:t>“… En otras palabras, la historia clínica, en sí misma, no revela los errores médicos imputados a los demandados. Esto, desde luego, no significa la postulación de una tarifa probatoria en materia de responsabilidad médica o de cualquier otra disciplina objeto de juzgamiento. Tratándose de asuntos médicos, cuyos conocimientos son especializados, se requiere esencialmente que las pruebas de esa modalidad demuestren la mala praxis”.</w:t>
      </w:r>
    </w:p>
    <w:p w14:paraId="419DEAFA" w14:textId="77777777" w:rsidR="00D70211" w:rsidRPr="00D70211" w:rsidRDefault="00D70211" w:rsidP="00D70211">
      <w:pPr>
        <w:widowControl w:val="0"/>
        <w:autoSpaceDE w:val="0"/>
        <w:autoSpaceDN w:val="0"/>
        <w:spacing w:after="0" w:line="240" w:lineRule="auto"/>
        <w:jc w:val="both"/>
        <w:rPr>
          <w:rFonts w:ascii="Arial" w:eastAsia="Gadugi" w:hAnsi="Arial" w:cs="Arial"/>
          <w:sz w:val="20"/>
          <w:szCs w:val="20"/>
        </w:rPr>
      </w:pPr>
    </w:p>
    <w:p w14:paraId="624C5428" w14:textId="77777777" w:rsidR="00D70211" w:rsidRPr="00D70211" w:rsidRDefault="00D70211" w:rsidP="00D70211">
      <w:pPr>
        <w:widowControl w:val="0"/>
        <w:autoSpaceDE w:val="0"/>
        <w:autoSpaceDN w:val="0"/>
        <w:spacing w:after="0" w:line="240" w:lineRule="auto"/>
        <w:jc w:val="both"/>
        <w:rPr>
          <w:rFonts w:ascii="Arial" w:eastAsia="Gadugi" w:hAnsi="Arial" w:cs="Arial"/>
          <w:sz w:val="20"/>
          <w:szCs w:val="20"/>
        </w:rPr>
      </w:pPr>
    </w:p>
    <w:p w14:paraId="25456C7B" w14:textId="77777777" w:rsidR="00D70211" w:rsidRPr="00D70211" w:rsidRDefault="00D70211" w:rsidP="00D70211">
      <w:pPr>
        <w:widowControl w:val="0"/>
        <w:autoSpaceDE w:val="0"/>
        <w:autoSpaceDN w:val="0"/>
        <w:spacing w:after="0" w:line="240" w:lineRule="auto"/>
        <w:jc w:val="both"/>
        <w:rPr>
          <w:rFonts w:ascii="Arial" w:eastAsia="Gadugi" w:hAnsi="Arial" w:cs="Arial"/>
          <w:sz w:val="20"/>
          <w:szCs w:val="20"/>
        </w:rPr>
      </w:pPr>
    </w:p>
    <w:p w14:paraId="235AB523" w14:textId="77777777" w:rsidR="00945947" w:rsidRPr="00AC1A5C" w:rsidRDefault="00945947" w:rsidP="00AC1A5C">
      <w:pPr>
        <w:keepNext/>
        <w:overflowPunct w:val="0"/>
        <w:autoSpaceDE w:val="0"/>
        <w:autoSpaceDN w:val="0"/>
        <w:adjustRightInd w:val="0"/>
        <w:spacing w:after="0" w:line="276" w:lineRule="auto"/>
        <w:ind w:firstLine="1701"/>
        <w:contextualSpacing/>
        <w:jc w:val="both"/>
        <w:outlineLvl w:val="0"/>
        <w:rPr>
          <w:rFonts w:ascii="Gadugi" w:eastAsia="Malgun Gothic" w:hAnsi="Gadugi" w:cs="Arial Narrow"/>
          <w:b/>
          <w:bCs/>
          <w:sz w:val="24"/>
          <w:szCs w:val="24"/>
          <w:lang w:val="es-419" w:eastAsia="es-ES"/>
        </w:rPr>
      </w:pPr>
      <w:r w:rsidRPr="00AC1A5C">
        <w:rPr>
          <w:rFonts w:ascii="Gadugi" w:eastAsia="Malgun Gothic" w:hAnsi="Gadugi" w:cs="Arial Narrow"/>
          <w:b/>
          <w:bCs/>
          <w:sz w:val="24"/>
          <w:szCs w:val="24"/>
          <w:lang w:val="es-419" w:eastAsia="es-ES"/>
        </w:rPr>
        <w:t>TRIBUNAL SUPERIOR DEL DISTRITO JUDICIAL</w:t>
      </w:r>
    </w:p>
    <w:p w14:paraId="69E3BA15" w14:textId="77777777" w:rsidR="00945947" w:rsidRPr="00AC1A5C" w:rsidRDefault="00945947" w:rsidP="00AC1A5C">
      <w:pPr>
        <w:spacing w:after="0" w:line="276" w:lineRule="auto"/>
        <w:ind w:firstLine="1701"/>
        <w:contextualSpacing/>
        <w:jc w:val="both"/>
        <w:rPr>
          <w:rFonts w:ascii="Gadugi" w:eastAsia="Malgun Gothic" w:hAnsi="Gadugi" w:cs="Estrangelo Edessa"/>
          <w:b/>
          <w:bCs/>
          <w:sz w:val="24"/>
          <w:szCs w:val="24"/>
          <w:lang w:val="es-419"/>
        </w:rPr>
      </w:pPr>
      <w:r w:rsidRPr="00AC1A5C">
        <w:rPr>
          <w:rFonts w:ascii="Gadugi" w:eastAsia="Malgun Gothic" w:hAnsi="Gadugi" w:cs="Estrangelo Edessa"/>
          <w:b/>
          <w:bCs/>
          <w:sz w:val="24"/>
          <w:szCs w:val="24"/>
          <w:lang w:val="es-419"/>
        </w:rPr>
        <w:t xml:space="preserve">         SALA DE DECISIÓN CIVIL-FAMILIA</w:t>
      </w:r>
    </w:p>
    <w:p w14:paraId="6066A493" w14:textId="77777777" w:rsidR="00945947" w:rsidRPr="00AC1A5C" w:rsidRDefault="00945947" w:rsidP="00AC1A5C">
      <w:pPr>
        <w:spacing w:after="0" w:line="276" w:lineRule="auto"/>
        <w:ind w:firstLine="1701"/>
        <w:contextualSpacing/>
        <w:jc w:val="both"/>
        <w:rPr>
          <w:rFonts w:ascii="Gadugi" w:eastAsia="Malgun Gothic" w:hAnsi="Gadugi" w:cs="Estrangelo Edessa"/>
          <w:sz w:val="24"/>
          <w:szCs w:val="24"/>
          <w:lang w:val="es-419"/>
        </w:rPr>
      </w:pPr>
    </w:p>
    <w:p w14:paraId="5CC47949" w14:textId="5AB22701" w:rsidR="00945947" w:rsidRPr="00AC1A5C" w:rsidRDefault="00945947" w:rsidP="00AC1A5C">
      <w:pPr>
        <w:tabs>
          <w:tab w:val="left" w:pos="3544"/>
        </w:tabs>
        <w:spacing w:after="0" w:line="276" w:lineRule="auto"/>
        <w:ind w:right="-376" w:firstLine="1701"/>
        <w:contextualSpacing/>
        <w:jc w:val="both"/>
        <w:rPr>
          <w:rFonts w:ascii="Gadugi" w:eastAsia="Malgun Gothic" w:hAnsi="Gadugi" w:cs="Estrangelo Edessa"/>
          <w:sz w:val="24"/>
          <w:szCs w:val="24"/>
          <w:lang w:val="es-419"/>
        </w:rPr>
      </w:pPr>
      <w:r w:rsidRPr="00AC1A5C">
        <w:rPr>
          <w:rFonts w:ascii="Gadugi" w:eastAsia="Malgun Gothic" w:hAnsi="Gadugi" w:cs="Estrangelo Edessa"/>
          <w:sz w:val="24"/>
          <w:szCs w:val="24"/>
          <w:lang w:val="es-419"/>
        </w:rPr>
        <w:t xml:space="preserve">Magistrado: </w:t>
      </w:r>
      <w:r w:rsidRPr="00AC1A5C">
        <w:rPr>
          <w:rFonts w:ascii="Gadugi" w:eastAsia="Malgun Gothic" w:hAnsi="Gadugi" w:cs="Estrangelo Edessa"/>
          <w:sz w:val="24"/>
          <w:szCs w:val="24"/>
          <w:lang w:val="es-419"/>
        </w:rPr>
        <w:tab/>
      </w:r>
      <w:r w:rsidRPr="00631D3B">
        <w:rPr>
          <w:rFonts w:ascii="Gadugi" w:eastAsia="Malgun Gothic" w:hAnsi="Gadugi" w:cs="Estrangelo Edessa"/>
          <w:b/>
          <w:sz w:val="24"/>
          <w:szCs w:val="24"/>
          <w:lang w:val="es-419"/>
        </w:rPr>
        <w:t>Jaime Alberto Saraza Naranjo</w:t>
      </w:r>
    </w:p>
    <w:p w14:paraId="595F59ED" w14:textId="77777777" w:rsidR="00631D3B" w:rsidRDefault="00631D3B" w:rsidP="00AC1A5C">
      <w:pPr>
        <w:tabs>
          <w:tab w:val="left" w:pos="3544"/>
          <w:tab w:val="left" w:pos="4536"/>
        </w:tabs>
        <w:spacing w:after="0" w:line="276" w:lineRule="auto"/>
        <w:ind w:right="-376" w:firstLine="1701"/>
        <w:contextualSpacing/>
        <w:jc w:val="both"/>
        <w:rPr>
          <w:rFonts w:ascii="Gadugi" w:eastAsia="Malgun Gothic" w:hAnsi="Gadugi" w:cs="Estrangelo Edessa"/>
          <w:sz w:val="24"/>
          <w:szCs w:val="24"/>
          <w:lang w:val="es-419"/>
        </w:rPr>
      </w:pPr>
    </w:p>
    <w:p w14:paraId="786DD635" w14:textId="12C63802" w:rsidR="00945947" w:rsidRPr="00AC1A5C" w:rsidRDefault="00945947" w:rsidP="00AC1A5C">
      <w:pPr>
        <w:tabs>
          <w:tab w:val="left" w:pos="3544"/>
          <w:tab w:val="left" w:pos="4536"/>
        </w:tabs>
        <w:spacing w:after="0" w:line="276" w:lineRule="auto"/>
        <w:ind w:right="-376" w:firstLine="1701"/>
        <w:contextualSpacing/>
        <w:jc w:val="both"/>
        <w:rPr>
          <w:rFonts w:ascii="Gadugi" w:eastAsia="Malgun Gothic" w:hAnsi="Gadugi" w:cs="Estrangelo Edessa"/>
          <w:sz w:val="24"/>
          <w:szCs w:val="24"/>
          <w:lang w:val="es-419"/>
        </w:rPr>
      </w:pPr>
      <w:r w:rsidRPr="00AC1A5C">
        <w:rPr>
          <w:rFonts w:ascii="Gadugi" w:eastAsia="Malgun Gothic" w:hAnsi="Gadugi" w:cs="Estrangelo Edessa"/>
          <w:sz w:val="24"/>
          <w:szCs w:val="24"/>
          <w:lang w:val="es-419"/>
        </w:rPr>
        <w:t>Pereira,</w:t>
      </w:r>
      <w:r w:rsidRPr="00AC1A5C">
        <w:rPr>
          <w:rFonts w:ascii="Gadugi" w:eastAsia="Malgun Gothic" w:hAnsi="Gadugi" w:cs="Estrangelo Edessa"/>
          <w:sz w:val="24"/>
          <w:szCs w:val="24"/>
          <w:lang w:val="es-419"/>
        </w:rPr>
        <w:tab/>
      </w:r>
      <w:r w:rsidR="00D62648" w:rsidRPr="00AC1A5C">
        <w:rPr>
          <w:rFonts w:ascii="Gadugi" w:eastAsia="Malgun Gothic" w:hAnsi="Gadugi" w:cs="Estrangelo Edessa"/>
          <w:sz w:val="24"/>
          <w:szCs w:val="24"/>
          <w:lang w:val="es-419"/>
        </w:rPr>
        <w:t xml:space="preserve">Diciembre dieciséis de dos mil </w:t>
      </w:r>
      <w:r w:rsidR="00286740" w:rsidRPr="00AC1A5C">
        <w:rPr>
          <w:rFonts w:ascii="Gadugi" w:eastAsia="Malgun Gothic" w:hAnsi="Gadugi" w:cs="Estrangelo Edessa"/>
          <w:sz w:val="24"/>
          <w:szCs w:val="24"/>
          <w:lang w:val="es-419"/>
        </w:rPr>
        <w:t>veintiuno</w:t>
      </w:r>
      <w:r w:rsidRPr="00AC1A5C">
        <w:rPr>
          <w:rFonts w:ascii="Gadugi" w:eastAsia="Malgun Gothic" w:hAnsi="Gadugi" w:cs="Estrangelo Edessa"/>
          <w:sz w:val="24"/>
          <w:szCs w:val="24"/>
          <w:lang w:val="es-419"/>
        </w:rPr>
        <w:tab/>
        <w:t xml:space="preserve"> </w:t>
      </w:r>
    </w:p>
    <w:p w14:paraId="367E2F08" w14:textId="23C4AA44" w:rsidR="00654D3D" w:rsidRPr="00AC1A5C" w:rsidRDefault="00945947" w:rsidP="00AC1A5C">
      <w:pPr>
        <w:tabs>
          <w:tab w:val="left" w:pos="3544"/>
          <w:tab w:val="left" w:pos="4536"/>
        </w:tabs>
        <w:spacing w:after="0" w:line="276" w:lineRule="auto"/>
        <w:ind w:right="-376" w:firstLine="1701"/>
        <w:contextualSpacing/>
        <w:jc w:val="both"/>
        <w:rPr>
          <w:rFonts w:ascii="Gadugi" w:eastAsia="Malgun Gothic" w:hAnsi="Gadugi" w:cs="Estrangelo Edessa"/>
          <w:sz w:val="24"/>
          <w:szCs w:val="24"/>
        </w:rPr>
      </w:pPr>
      <w:r w:rsidRPr="00AC1A5C">
        <w:rPr>
          <w:rFonts w:ascii="Gadugi" w:eastAsia="Malgun Gothic" w:hAnsi="Gadugi" w:cs="Estrangelo Edessa"/>
          <w:sz w:val="24"/>
          <w:szCs w:val="24"/>
        </w:rPr>
        <w:t xml:space="preserve">Acta No. </w:t>
      </w:r>
      <w:r w:rsidR="00D62648" w:rsidRPr="00AC1A5C">
        <w:rPr>
          <w:rFonts w:ascii="Gadugi" w:eastAsia="Malgun Gothic" w:hAnsi="Gadugi" w:cs="Estrangelo Edessa"/>
          <w:sz w:val="24"/>
          <w:szCs w:val="24"/>
        </w:rPr>
        <w:tab/>
        <w:t>603 del 15 de diciembre de 2021</w:t>
      </w:r>
    </w:p>
    <w:p w14:paraId="23AFE865" w14:textId="0ED224DB" w:rsidR="00945947" w:rsidRPr="00AC1A5C" w:rsidRDefault="00654D3D" w:rsidP="00AC1A5C">
      <w:pPr>
        <w:tabs>
          <w:tab w:val="left" w:pos="3544"/>
          <w:tab w:val="left" w:pos="4536"/>
        </w:tabs>
        <w:spacing w:after="0" w:line="276" w:lineRule="auto"/>
        <w:ind w:right="-376" w:firstLine="1701"/>
        <w:contextualSpacing/>
        <w:jc w:val="both"/>
        <w:rPr>
          <w:rFonts w:ascii="Gadugi" w:eastAsia="Malgun Gothic" w:hAnsi="Gadugi" w:cs="Estrangelo Edessa"/>
          <w:sz w:val="24"/>
          <w:szCs w:val="24"/>
        </w:rPr>
      </w:pPr>
      <w:r w:rsidRPr="00AC1A5C">
        <w:rPr>
          <w:rFonts w:ascii="Gadugi" w:eastAsia="Malgun Gothic" w:hAnsi="Gadugi" w:cs="Estrangelo Edessa"/>
          <w:sz w:val="24"/>
          <w:szCs w:val="24"/>
        </w:rPr>
        <w:t>Sentencia No.</w:t>
      </w:r>
      <w:r w:rsidR="00945947" w:rsidRPr="00AC1A5C">
        <w:rPr>
          <w:rFonts w:ascii="Gadugi" w:eastAsia="Malgun Gothic" w:hAnsi="Gadugi" w:cs="Estrangelo Edessa"/>
          <w:sz w:val="24"/>
          <w:szCs w:val="24"/>
        </w:rPr>
        <w:tab/>
      </w:r>
      <w:r w:rsidR="00D62648" w:rsidRPr="00AC1A5C">
        <w:rPr>
          <w:rFonts w:ascii="Gadugi" w:eastAsia="Malgun Gothic" w:hAnsi="Gadugi" w:cs="Estrangelo Edessa"/>
          <w:sz w:val="24"/>
          <w:szCs w:val="24"/>
        </w:rPr>
        <w:t>TSP.</w:t>
      </w:r>
      <w:r w:rsidR="001942EA">
        <w:rPr>
          <w:rFonts w:ascii="Gadugi" w:eastAsia="Malgun Gothic" w:hAnsi="Gadugi" w:cs="Estrangelo Edessa"/>
          <w:sz w:val="24"/>
          <w:szCs w:val="24"/>
        </w:rPr>
        <w:t xml:space="preserve"> </w:t>
      </w:r>
      <w:bookmarkStart w:id="1" w:name="_GoBack"/>
      <w:bookmarkEnd w:id="1"/>
      <w:r w:rsidR="00D62648" w:rsidRPr="00AC1A5C">
        <w:rPr>
          <w:rFonts w:ascii="Gadugi" w:eastAsia="Malgun Gothic" w:hAnsi="Gadugi" w:cs="Estrangelo Edessa"/>
          <w:sz w:val="24"/>
          <w:szCs w:val="24"/>
        </w:rPr>
        <w:t>SC-0085-2021</w:t>
      </w:r>
      <w:r w:rsidR="00945947" w:rsidRPr="00AC1A5C">
        <w:rPr>
          <w:rFonts w:ascii="Gadugi" w:eastAsia="Malgun Gothic" w:hAnsi="Gadugi" w:cs="Estrangelo Edessa"/>
          <w:sz w:val="24"/>
          <w:szCs w:val="24"/>
        </w:rPr>
        <w:t xml:space="preserve"> </w:t>
      </w:r>
    </w:p>
    <w:p w14:paraId="2E733E76" w14:textId="68BFB7B7" w:rsidR="00945947" w:rsidRPr="00AC1A5C" w:rsidRDefault="00945947" w:rsidP="00AC1A5C">
      <w:pPr>
        <w:tabs>
          <w:tab w:val="left" w:pos="4536"/>
        </w:tabs>
        <w:spacing w:after="0" w:line="276" w:lineRule="auto"/>
        <w:ind w:firstLine="1701"/>
        <w:contextualSpacing/>
        <w:jc w:val="both"/>
        <w:rPr>
          <w:rFonts w:ascii="Gadugi" w:eastAsia="Malgun Gothic" w:hAnsi="Gadugi" w:cs="Estrangelo Edessa"/>
          <w:sz w:val="24"/>
          <w:szCs w:val="24"/>
        </w:rPr>
      </w:pPr>
    </w:p>
    <w:p w14:paraId="1DF7CF55" w14:textId="77777777" w:rsidR="009320DB" w:rsidRPr="00AC1A5C" w:rsidRDefault="009320DB" w:rsidP="00AC1A5C">
      <w:pPr>
        <w:tabs>
          <w:tab w:val="left" w:pos="4536"/>
        </w:tabs>
        <w:spacing w:after="0" w:line="276" w:lineRule="auto"/>
        <w:ind w:firstLine="1701"/>
        <w:contextualSpacing/>
        <w:jc w:val="both"/>
        <w:rPr>
          <w:rFonts w:ascii="Gadugi" w:eastAsia="Malgun Gothic" w:hAnsi="Gadugi" w:cs="Estrangelo Edessa"/>
          <w:sz w:val="24"/>
          <w:szCs w:val="24"/>
        </w:rPr>
      </w:pPr>
    </w:p>
    <w:p w14:paraId="1630118E" w14:textId="47EECFFF" w:rsidR="0027122A" w:rsidRPr="00AC1A5C" w:rsidRDefault="00F55D52" w:rsidP="00AC1A5C">
      <w:pPr>
        <w:spacing w:after="0" w:line="276" w:lineRule="auto"/>
        <w:ind w:firstLine="1701"/>
        <w:contextualSpacing/>
        <w:jc w:val="both"/>
        <w:rPr>
          <w:rFonts w:ascii="Gadugi" w:eastAsia="Malgun Gothic" w:hAnsi="Gadugi" w:cs="Estrangelo Edessa"/>
          <w:b/>
          <w:sz w:val="24"/>
          <w:szCs w:val="24"/>
        </w:rPr>
      </w:pPr>
      <w:r w:rsidRPr="00AC1A5C">
        <w:rPr>
          <w:rFonts w:ascii="Gadugi" w:eastAsia="Malgun Gothic" w:hAnsi="Gadugi" w:cs="Estrangelo Edessa"/>
          <w:sz w:val="24"/>
          <w:szCs w:val="24"/>
        </w:rPr>
        <w:lastRenderedPageBreak/>
        <w:t xml:space="preserve">Resuelve la Sala el recurso de apelación interpuesto por la parte demandante contra la sentencia del </w:t>
      </w:r>
      <w:r w:rsidR="00234A83" w:rsidRPr="00AC1A5C">
        <w:rPr>
          <w:rFonts w:ascii="Gadugi" w:eastAsia="Malgun Gothic" w:hAnsi="Gadugi" w:cs="Estrangelo Edessa"/>
          <w:sz w:val="24"/>
          <w:szCs w:val="24"/>
        </w:rPr>
        <w:t>3</w:t>
      </w:r>
      <w:r w:rsidRPr="00AC1A5C">
        <w:rPr>
          <w:rFonts w:ascii="Gadugi" w:eastAsia="Malgun Gothic" w:hAnsi="Gadugi" w:cs="Estrangelo Edessa"/>
          <w:sz w:val="24"/>
          <w:szCs w:val="24"/>
        </w:rPr>
        <w:t xml:space="preserve"> de </w:t>
      </w:r>
      <w:r w:rsidR="00234A83" w:rsidRPr="00AC1A5C">
        <w:rPr>
          <w:rFonts w:ascii="Gadugi" w:eastAsia="Malgun Gothic" w:hAnsi="Gadugi" w:cs="Estrangelo Edessa"/>
          <w:sz w:val="24"/>
          <w:szCs w:val="24"/>
        </w:rPr>
        <w:t>septiembre</w:t>
      </w:r>
      <w:r w:rsidRPr="00AC1A5C">
        <w:rPr>
          <w:rFonts w:ascii="Gadugi" w:eastAsia="Malgun Gothic" w:hAnsi="Gadugi" w:cs="Estrangelo Edessa"/>
          <w:sz w:val="24"/>
          <w:szCs w:val="24"/>
        </w:rPr>
        <w:t xml:space="preserve"> de 2020,</w:t>
      </w:r>
      <w:r w:rsidR="0020486C" w:rsidRPr="00AC1A5C">
        <w:rPr>
          <w:rFonts w:ascii="Gadugi" w:eastAsia="Malgun Gothic" w:hAnsi="Gadugi" w:cs="Estrangelo Edessa"/>
          <w:sz w:val="24"/>
          <w:szCs w:val="24"/>
        </w:rPr>
        <w:t xml:space="preserve"> proferida por el Juzgado</w:t>
      </w:r>
      <w:r w:rsidR="00DA5086" w:rsidRPr="00AC1A5C">
        <w:rPr>
          <w:rFonts w:ascii="Gadugi" w:eastAsia="Calibri" w:hAnsi="Gadugi" w:cs="Times New Roman"/>
          <w:sz w:val="24"/>
          <w:szCs w:val="24"/>
        </w:rPr>
        <w:t xml:space="preserve"> Promiscuo </w:t>
      </w:r>
      <w:r w:rsidR="009320DB" w:rsidRPr="00AC1A5C">
        <w:rPr>
          <w:rFonts w:ascii="Gadugi" w:eastAsia="Calibri" w:hAnsi="Gadugi" w:cs="Times New Roman"/>
          <w:sz w:val="24"/>
          <w:szCs w:val="24"/>
        </w:rPr>
        <w:t>del Circuito de Quinchí</w:t>
      </w:r>
      <w:r w:rsidR="00DA5086" w:rsidRPr="00AC1A5C">
        <w:rPr>
          <w:rFonts w:ascii="Gadugi" w:eastAsia="Calibri" w:hAnsi="Gadugi" w:cs="Times New Roman"/>
          <w:sz w:val="24"/>
          <w:szCs w:val="24"/>
        </w:rPr>
        <w:t xml:space="preserve">a, </w:t>
      </w:r>
      <w:r w:rsidRPr="00AC1A5C">
        <w:rPr>
          <w:rFonts w:ascii="Gadugi" w:eastAsia="Malgun Gothic" w:hAnsi="Gadugi" w:cs="Estrangelo Edessa"/>
          <w:sz w:val="24"/>
          <w:szCs w:val="24"/>
        </w:rPr>
        <w:t xml:space="preserve">en este proceso verbal de Responsabilidad </w:t>
      </w:r>
      <w:r w:rsidR="004775A1" w:rsidRPr="00AC1A5C">
        <w:rPr>
          <w:rFonts w:ascii="Gadugi" w:eastAsia="Malgun Gothic" w:hAnsi="Gadugi" w:cs="Estrangelo Edessa"/>
          <w:sz w:val="24"/>
          <w:szCs w:val="24"/>
        </w:rPr>
        <w:t xml:space="preserve">Civil </w:t>
      </w:r>
      <w:r w:rsidRPr="00AC1A5C">
        <w:rPr>
          <w:rFonts w:ascii="Gadugi" w:eastAsia="Malgun Gothic" w:hAnsi="Gadugi" w:cs="Estrangelo Edessa"/>
          <w:sz w:val="24"/>
          <w:szCs w:val="24"/>
        </w:rPr>
        <w:t>Médica que iniciaron</w:t>
      </w:r>
      <w:r w:rsidR="00EA2592" w:rsidRPr="00AC1A5C">
        <w:rPr>
          <w:rFonts w:ascii="Gadugi" w:eastAsia="Malgun Gothic" w:hAnsi="Gadugi" w:cs="Estrangelo Edessa"/>
          <w:sz w:val="24"/>
          <w:szCs w:val="24"/>
        </w:rPr>
        <w:t xml:space="preserve"> </w:t>
      </w:r>
      <w:r w:rsidR="006033DA" w:rsidRPr="00AC1A5C">
        <w:rPr>
          <w:rFonts w:ascii="Gadugi" w:eastAsia="Malgun Gothic" w:hAnsi="Gadugi" w:cs="Estrangelo Edessa"/>
          <w:b/>
          <w:sz w:val="24"/>
          <w:szCs w:val="24"/>
        </w:rPr>
        <w:t>Diego Fernando Ortiz Henao</w:t>
      </w:r>
      <w:r w:rsidR="002255F2" w:rsidRPr="00AC1A5C">
        <w:rPr>
          <w:rFonts w:ascii="Gadugi" w:eastAsia="Malgun Gothic" w:hAnsi="Gadugi" w:cs="Estrangelo Edessa"/>
          <w:b/>
          <w:sz w:val="24"/>
          <w:szCs w:val="24"/>
        </w:rPr>
        <w:t xml:space="preserve"> </w:t>
      </w:r>
      <w:r w:rsidR="002255F2" w:rsidRPr="00AC1A5C">
        <w:rPr>
          <w:rFonts w:ascii="Gadugi" w:eastAsia="Malgun Gothic" w:hAnsi="Gadugi" w:cs="Estrangelo Edessa"/>
          <w:bCs/>
          <w:sz w:val="24"/>
          <w:szCs w:val="24"/>
        </w:rPr>
        <w:t>y</w:t>
      </w:r>
      <w:r w:rsidR="006033DA" w:rsidRPr="00AC1A5C">
        <w:rPr>
          <w:rFonts w:ascii="Gadugi" w:eastAsia="Malgun Gothic" w:hAnsi="Gadugi" w:cs="Estrangelo Edessa"/>
          <w:b/>
          <w:sz w:val="24"/>
          <w:szCs w:val="24"/>
        </w:rPr>
        <w:t xml:space="preserve"> Yessica Zapata González</w:t>
      </w:r>
      <w:r w:rsidR="002255F2" w:rsidRPr="00AC1A5C">
        <w:rPr>
          <w:rFonts w:ascii="Gadugi" w:eastAsia="Malgun Gothic" w:hAnsi="Gadugi" w:cs="Estrangelo Edessa"/>
          <w:b/>
          <w:sz w:val="24"/>
          <w:szCs w:val="24"/>
        </w:rPr>
        <w:t>,</w:t>
      </w:r>
      <w:r w:rsidR="006033DA" w:rsidRPr="00AC1A5C">
        <w:rPr>
          <w:rFonts w:ascii="Gadugi" w:eastAsia="Malgun Gothic" w:hAnsi="Gadugi" w:cs="Estrangelo Edessa"/>
          <w:b/>
          <w:sz w:val="24"/>
          <w:szCs w:val="24"/>
        </w:rPr>
        <w:t xml:space="preserve"> </w:t>
      </w:r>
      <w:r w:rsidR="006033DA" w:rsidRPr="00AC1A5C">
        <w:rPr>
          <w:rFonts w:ascii="Gadugi" w:eastAsia="Malgun Gothic" w:hAnsi="Gadugi" w:cs="Estrangelo Edessa"/>
          <w:sz w:val="24"/>
          <w:szCs w:val="24"/>
        </w:rPr>
        <w:t>en nombre propio y en representación de su hijo</w:t>
      </w:r>
      <w:r w:rsidR="006033DA" w:rsidRPr="00AC1A5C">
        <w:rPr>
          <w:rFonts w:ascii="Gadugi" w:eastAsia="Malgun Gothic" w:hAnsi="Gadugi" w:cs="Estrangelo Edessa"/>
          <w:b/>
          <w:sz w:val="24"/>
          <w:szCs w:val="24"/>
        </w:rPr>
        <w:t xml:space="preserve"> Nicolás Ortiz Zapata, María Fabiola Henao López </w:t>
      </w:r>
      <w:r w:rsidR="006123B9" w:rsidRPr="00AC1A5C">
        <w:rPr>
          <w:rFonts w:ascii="Gadugi" w:eastAsia="Malgun Gothic" w:hAnsi="Gadugi" w:cs="Estrangelo Edessa"/>
          <w:bCs/>
          <w:sz w:val="24"/>
          <w:szCs w:val="24"/>
        </w:rPr>
        <w:t>y</w:t>
      </w:r>
      <w:r w:rsidR="006033DA" w:rsidRPr="00AC1A5C">
        <w:rPr>
          <w:rFonts w:ascii="Gadugi" w:eastAsia="Malgun Gothic" w:hAnsi="Gadugi" w:cs="Estrangelo Edessa"/>
          <w:b/>
          <w:sz w:val="24"/>
          <w:szCs w:val="24"/>
        </w:rPr>
        <w:t xml:space="preserve"> Margory González Loaiza </w:t>
      </w:r>
      <w:r w:rsidRPr="00AC1A5C">
        <w:rPr>
          <w:rFonts w:ascii="Gadugi" w:eastAsia="Malgun Gothic" w:hAnsi="Gadugi" w:cs="Estrangelo Edessa"/>
          <w:sz w:val="24"/>
          <w:szCs w:val="24"/>
        </w:rPr>
        <w:t xml:space="preserve"> frente a </w:t>
      </w:r>
      <w:r w:rsidR="00DA5086" w:rsidRPr="00AC1A5C">
        <w:rPr>
          <w:rFonts w:ascii="Gadugi" w:eastAsia="Malgun Gothic" w:hAnsi="Gadugi" w:cs="Estrangelo Edessa"/>
          <w:b/>
          <w:sz w:val="24"/>
          <w:szCs w:val="24"/>
        </w:rPr>
        <w:t>la Nueva EPS S.A.</w:t>
      </w:r>
      <w:r w:rsidR="004A1248" w:rsidRPr="00AC1A5C">
        <w:rPr>
          <w:rFonts w:ascii="Gadugi" w:eastAsia="Malgun Gothic" w:hAnsi="Gadugi" w:cs="Estrangelo Edessa"/>
          <w:sz w:val="24"/>
          <w:szCs w:val="24"/>
        </w:rPr>
        <w:t xml:space="preserve"> y la</w:t>
      </w:r>
      <w:r w:rsidRPr="00AC1A5C">
        <w:rPr>
          <w:rFonts w:ascii="Gadugi" w:eastAsia="Malgun Gothic" w:hAnsi="Gadugi" w:cs="Estrangelo Edessa"/>
          <w:sz w:val="24"/>
          <w:szCs w:val="24"/>
        </w:rPr>
        <w:t xml:space="preserve"> </w:t>
      </w:r>
      <w:r w:rsidRPr="00AC1A5C">
        <w:rPr>
          <w:rFonts w:ascii="Gadugi" w:eastAsia="Malgun Gothic" w:hAnsi="Gadugi" w:cs="Estrangelo Edessa"/>
          <w:b/>
          <w:sz w:val="24"/>
          <w:szCs w:val="24"/>
        </w:rPr>
        <w:t>IPS Caja de Compensación Familiar de Risaralda</w:t>
      </w:r>
      <w:r w:rsidR="003A143B" w:rsidRPr="00AC1A5C">
        <w:rPr>
          <w:rFonts w:ascii="Gadugi" w:eastAsia="Malgun Gothic" w:hAnsi="Gadugi" w:cs="Estrangelo Edessa"/>
          <w:b/>
          <w:sz w:val="24"/>
          <w:szCs w:val="24"/>
        </w:rPr>
        <w:t xml:space="preserve"> </w:t>
      </w:r>
      <w:r w:rsidR="00631D3B">
        <w:rPr>
          <w:rFonts w:ascii="Gadugi" w:eastAsia="Malgun Gothic" w:hAnsi="Gadugi" w:cs="Estrangelo Edessa"/>
          <w:b/>
          <w:sz w:val="24"/>
          <w:szCs w:val="24"/>
        </w:rPr>
        <w:t>–</w:t>
      </w:r>
      <w:r w:rsidRPr="00AC1A5C">
        <w:rPr>
          <w:rFonts w:ascii="Gadugi" w:eastAsia="Malgun Gothic" w:hAnsi="Gadugi" w:cs="Estrangelo Edessa"/>
          <w:b/>
          <w:sz w:val="24"/>
          <w:szCs w:val="24"/>
        </w:rPr>
        <w:t xml:space="preserve"> COMFAMILIAR Risaralda</w:t>
      </w:r>
      <w:r w:rsidR="006123B9" w:rsidRPr="00AC1A5C">
        <w:rPr>
          <w:rFonts w:ascii="Gadugi" w:eastAsia="Malgun Gothic" w:hAnsi="Gadugi" w:cs="Estrangelo Edessa"/>
          <w:b/>
          <w:sz w:val="24"/>
          <w:szCs w:val="24"/>
        </w:rPr>
        <w:t>,</w:t>
      </w:r>
      <w:r w:rsidR="00DA5086" w:rsidRPr="00AC1A5C">
        <w:rPr>
          <w:rFonts w:ascii="Gadugi" w:eastAsia="Malgun Gothic" w:hAnsi="Gadugi" w:cs="Estrangelo Edessa"/>
          <w:sz w:val="24"/>
          <w:szCs w:val="24"/>
        </w:rPr>
        <w:t xml:space="preserve"> al cual fue llamado en garantía </w:t>
      </w:r>
      <w:r w:rsidR="002F14F0" w:rsidRPr="00AC1A5C">
        <w:rPr>
          <w:rFonts w:ascii="Gadugi" w:eastAsia="Malgun Gothic" w:hAnsi="Gadugi" w:cs="Estrangelo Edessa"/>
          <w:b/>
          <w:sz w:val="24"/>
          <w:szCs w:val="24"/>
        </w:rPr>
        <w:t>L</w:t>
      </w:r>
      <w:r w:rsidR="00DA5086" w:rsidRPr="00AC1A5C">
        <w:rPr>
          <w:rFonts w:ascii="Gadugi" w:eastAsia="Malgun Gothic" w:hAnsi="Gadugi" w:cs="Estrangelo Edessa"/>
          <w:b/>
          <w:sz w:val="24"/>
          <w:szCs w:val="24"/>
        </w:rPr>
        <w:t>a Previsora S.A. Compañía de Seguros.</w:t>
      </w:r>
    </w:p>
    <w:p w14:paraId="4D1E4283" w14:textId="77777777" w:rsidR="0027122A" w:rsidRPr="00AC1A5C" w:rsidRDefault="0027122A" w:rsidP="00AC1A5C">
      <w:pPr>
        <w:spacing w:after="0" w:line="276" w:lineRule="auto"/>
        <w:ind w:firstLine="1701"/>
        <w:contextualSpacing/>
        <w:jc w:val="both"/>
        <w:rPr>
          <w:rFonts w:ascii="Gadugi" w:eastAsia="Malgun Gothic" w:hAnsi="Gadugi" w:cs="Estrangelo Edessa"/>
          <w:b/>
          <w:sz w:val="24"/>
          <w:szCs w:val="24"/>
        </w:rPr>
      </w:pPr>
    </w:p>
    <w:p w14:paraId="1CEA71D6" w14:textId="77777777" w:rsidR="0027122A" w:rsidRPr="00AC1A5C" w:rsidRDefault="0027122A" w:rsidP="00AC1A5C">
      <w:pPr>
        <w:spacing w:after="0" w:line="276" w:lineRule="auto"/>
        <w:ind w:firstLine="1701"/>
        <w:contextualSpacing/>
        <w:jc w:val="both"/>
        <w:rPr>
          <w:rFonts w:ascii="Gadugi" w:eastAsia="Malgun Gothic" w:hAnsi="Gadugi" w:cs="Estrangelo Edessa"/>
          <w:b/>
          <w:sz w:val="24"/>
          <w:szCs w:val="24"/>
        </w:rPr>
      </w:pPr>
    </w:p>
    <w:p w14:paraId="7C3EE854" w14:textId="2BD9052D" w:rsidR="00945947" w:rsidRPr="00AC1A5C" w:rsidRDefault="00945947" w:rsidP="00AC1A5C">
      <w:pPr>
        <w:pStyle w:val="Prrafodelista"/>
        <w:numPr>
          <w:ilvl w:val="0"/>
          <w:numId w:val="1"/>
        </w:numPr>
        <w:tabs>
          <w:tab w:val="left" w:pos="2127"/>
        </w:tabs>
        <w:spacing w:after="0" w:line="276" w:lineRule="auto"/>
        <w:ind w:left="0" w:firstLine="1701"/>
        <w:jc w:val="both"/>
        <w:rPr>
          <w:rFonts w:ascii="Gadugi" w:eastAsia="Malgun Gothic" w:hAnsi="Gadugi" w:cs="Estrangelo Edessa"/>
          <w:b/>
          <w:sz w:val="24"/>
          <w:szCs w:val="24"/>
        </w:rPr>
      </w:pPr>
      <w:r w:rsidRPr="00AC1A5C">
        <w:rPr>
          <w:rFonts w:ascii="Gadugi" w:eastAsia="Malgun Gothic" w:hAnsi="Gadugi" w:cs="Estrangelo Edessa"/>
          <w:b/>
          <w:sz w:val="24"/>
          <w:szCs w:val="24"/>
        </w:rPr>
        <w:t>ANTECEDENTES</w:t>
      </w:r>
    </w:p>
    <w:p w14:paraId="3FA8491E" w14:textId="77777777" w:rsidR="00654D3D" w:rsidRPr="00AC1A5C" w:rsidRDefault="00654D3D" w:rsidP="00AC1A5C">
      <w:pPr>
        <w:tabs>
          <w:tab w:val="left" w:pos="4536"/>
        </w:tabs>
        <w:spacing w:after="0" w:line="276" w:lineRule="auto"/>
        <w:contextualSpacing/>
        <w:jc w:val="both"/>
        <w:rPr>
          <w:rFonts w:ascii="Gadugi" w:eastAsia="Malgun Gothic" w:hAnsi="Gadugi" w:cs="Estrangelo Edessa"/>
          <w:b/>
          <w:sz w:val="24"/>
          <w:szCs w:val="24"/>
        </w:rPr>
      </w:pPr>
    </w:p>
    <w:p w14:paraId="1463D894" w14:textId="31E8ECB5" w:rsidR="00945947" w:rsidRPr="00AC1A5C" w:rsidRDefault="00945947" w:rsidP="00AC1A5C">
      <w:pPr>
        <w:pStyle w:val="Prrafodelista"/>
        <w:numPr>
          <w:ilvl w:val="1"/>
          <w:numId w:val="1"/>
        </w:numPr>
        <w:tabs>
          <w:tab w:val="left" w:pos="2268"/>
          <w:tab w:val="left" w:pos="2552"/>
        </w:tabs>
        <w:spacing w:after="0" w:line="276" w:lineRule="auto"/>
        <w:ind w:left="0" w:firstLine="1701"/>
        <w:jc w:val="both"/>
        <w:rPr>
          <w:rStyle w:val="normaltextrun"/>
          <w:rFonts w:ascii="Gadugi" w:eastAsia="Malgun Gothic" w:hAnsi="Gadugi" w:cs="Estrangelo Edessa"/>
          <w:b/>
          <w:sz w:val="24"/>
          <w:szCs w:val="24"/>
        </w:rPr>
      </w:pPr>
      <w:r w:rsidRPr="00AC1A5C">
        <w:rPr>
          <w:rFonts w:ascii="Gadugi" w:eastAsia="Malgun Gothic" w:hAnsi="Gadugi" w:cs="Estrangelo Edessa"/>
          <w:b/>
          <w:sz w:val="24"/>
          <w:szCs w:val="24"/>
        </w:rPr>
        <w:t>Hechos</w:t>
      </w:r>
      <w:r w:rsidR="005E592D" w:rsidRPr="00AC1A5C">
        <w:rPr>
          <w:rStyle w:val="Refdenotaalpie"/>
          <w:rFonts w:ascii="Gadugi" w:eastAsia="Malgun Gothic" w:hAnsi="Gadugi" w:cs="Estrangelo Edessa"/>
          <w:b/>
          <w:sz w:val="24"/>
          <w:szCs w:val="24"/>
        </w:rPr>
        <w:footnoteReference w:id="2"/>
      </w:r>
      <w:r w:rsidRPr="00AC1A5C">
        <w:rPr>
          <w:rFonts w:ascii="Gadugi" w:eastAsia="Malgun Gothic" w:hAnsi="Gadugi" w:cs="Estrangelo Edessa"/>
          <w:b/>
          <w:sz w:val="24"/>
          <w:szCs w:val="24"/>
        </w:rPr>
        <w:t xml:space="preserve"> </w:t>
      </w:r>
    </w:p>
    <w:p w14:paraId="5D36D100" w14:textId="77777777" w:rsidR="00771A33" w:rsidRPr="00AC1A5C" w:rsidRDefault="00771A33" w:rsidP="00AC1A5C">
      <w:pPr>
        <w:tabs>
          <w:tab w:val="left" w:pos="2835"/>
          <w:tab w:val="left" w:pos="3261"/>
        </w:tabs>
        <w:spacing w:after="0" w:line="276" w:lineRule="auto"/>
        <w:ind w:firstLine="1701"/>
        <w:contextualSpacing/>
        <w:jc w:val="both"/>
        <w:rPr>
          <w:rFonts w:ascii="Gadugi" w:eastAsia="Malgun Gothic" w:hAnsi="Gadugi" w:cs="Estrangelo Edessa"/>
          <w:sz w:val="24"/>
          <w:szCs w:val="24"/>
        </w:rPr>
      </w:pPr>
    </w:p>
    <w:p w14:paraId="4B407EDC" w14:textId="36FE84BB" w:rsidR="008173AB" w:rsidRPr="00AC1A5C" w:rsidRDefault="00612BF7" w:rsidP="00AC1A5C">
      <w:pPr>
        <w:tabs>
          <w:tab w:val="left" w:pos="2835"/>
          <w:tab w:val="left" w:pos="3261"/>
        </w:tabs>
        <w:spacing w:after="0" w:line="276" w:lineRule="auto"/>
        <w:ind w:firstLine="1701"/>
        <w:contextualSpacing/>
        <w:jc w:val="both"/>
        <w:rPr>
          <w:rFonts w:ascii="Gadugi" w:eastAsia="Calibri" w:hAnsi="Gadugi" w:cs="Times New Roman"/>
          <w:sz w:val="24"/>
          <w:szCs w:val="24"/>
        </w:rPr>
      </w:pPr>
      <w:r w:rsidRPr="00AC1A5C">
        <w:rPr>
          <w:rFonts w:ascii="Gadugi" w:eastAsia="Malgun Gothic" w:hAnsi="Gadugi" w:cs="Estrangelo Edessa"/>
          <w:sz w:val="24"/>
          <w:szCs w:val="24"/>
        </w:rPr>
        <w:t>Narra</w:t>
      </w:r>
      <w:r w:rsidR="006123B9" w:rsidRPr="00AC1A5C">
        <w:rPr>
          <w:rFonts w:ascii="Gadugi" w:eastAsia="Malgun Gothic" w:hAnsi="Gadugi" w:cs="Estrangelo Edessa"/>
          <w:sz w:val="24"/>
          <w:szCs w:val="24"/>
        </w:rPr>
        <w:t xml:space="preserve"> la demanda que </w:t>
      </w:r>
      <w:r w:rsidRPr="00AC1A5C">
        <w:rPr>
          <w:rFonts w:ascii="Gadugi" w:eastAsia="Calibri" w:hAnsi="Gadugi" w:cs="Times New Roman"/>
          <w:sz w:val="24"/>
          <w:szCs w:val="24"/>
        </w:rPr>
        <w:t>Nicolás Ortiz Zapata</w:t>
      </w:r>
      <w:r w:rsidR="006123B9" w:rsidRPr="00AC1A5C">
        <w:rPr>
          <w:rFonts w:ascii="Gadugi" w:eastAsia="Calibri" w:hAnsi="Gadugi" w:cs="Times New Roman"/>
          <w:sz w:val="24"/>
          <w:szCs w:val="24"/>
        </w:rPr>
        <w:t xml:space="preserve">, hijo de </w:t>
      </w:r>
      <w:r w:rsidRPr="00AC1A5C">
        <w:rPr>
          <w:rFonts w:ascii="Gadugi" w:eastAsia="Calibri" w:hAnsi="Gadugi" w:cs="Times New Roman"/>
          <w:sz w:val="24"/>
          <w:szCs w:val="24"/>
        </w:rPr>
        <w:t>Yessica Zapata González y Diego Fernando Ortiz Henao</w:t>
      </w:r>
      <w:r w:rsidR="006123B9" w:rsidRPr="00AC1A5C">
        <w:rPr>
          <w:rFonts w:ascii="Gadugi" w:eastAsia="Calibri" w:hAnsi="Gadugi" w:cs="Times New Roman"/>
          <w:sz w:val="24"/>
          <w:szCs w:val="24"/>
        </w:rPr>
        <w:t xml:space="preserve"> y </w:t>
      </w:r>
      <w:r w:rsidRPr="00AC1A5C">
        <w:rPr>
          <w:rFonts w:ascii="Gadugi" w:eastAsia="Calibri" w:hAnsi="Gadugi" w:cs="Times New Roman"/>
          <w:sz w:val="24"/>
          <w:szCs w:val="24"/>
        </w:rPr>
        <w:t>afiliado al Sistema de Seguridad Social en Salud, NUEVA EPS S.A.</w:t>
      </w:r>
      <w:r w:rsidR="006123B9" w:rsidRPr="00AC1A5C">
        <w:rPr>
          <w:rFonts w:ascii="Gadugi" w:eastAsia="Calibri" w:hAnsi="Gadugi" w:cs="Times New Roman"/>
          <w:sz w:val="24"/>
          <w:szCs w:val="24"/>
        </w:rPr>
        <w:t xml:space="preserve">, para el </w:t>
      </w:r>
      <w:r w:rsidR="008173AB" w:rsidRPr="00AC1A5C">
        <w:rPr>
          <w:rFonts w:ascii="Gadugi" w:eastAsia="Calibri" w:hAnsi="Gadugi" w:cs="Times New Roman"/>
          <w:sz w:val="24"/>
          <w:szCs w:val="24"/>
        </w:rPr>
        <w:t xml:space="preserve">17 de abril de 2012, </w:t>
      </w:r>
      <w:r w:rsidR="006123B9" w:rsidRPr="00AC1A5C">
        <w:rPr>
          <w:rFonts w:ascii="Gadugi" w:eastAsia="Calibri" w:hAnsi="Gadugi" w:cs="Times New Roman"/>
          <w:sz w:val="24"/>
          <w:szCs w:val="24"/>
        </w:rPr>
        <w:t xml:space="preserve">fue </w:t>
      </w:r>
      <w:r w:rsidR="008173AB" w:rsidRPr="00AC1A5C">
        <w:rPr>
          <w:rFonts w:ascii="Gadugi" w:eastAsia="Calibri" w:hAnsi="Gadugi" w:cs="Times New Roman"/>
          <w:sz w:val="24"/>
          <w:szCs w:val="24"/>
        </w:rPr>
        <w:t xml:space="preserve">llevado por su progenitora a urgencias de la clínica Comfamiliar, </w:t>
      </w:r>
      <w:r w:rsidR="006123B9" w:rsidRPr="00AC1A5C">
        <w:rPr>
          <w:rFonts w:ascii="Gadugi" w:eastAsia="Calibri" w:hAnsi="Gadugi" w:cs="Times New Roman"/>
          <w:sz w:val="24"/>
          <w:szCs w:val="24"/>
        </w:rPr>
        <w:t xml:space="preserve">en razón a que </w:t>
      </w:r>
      <w:r w:rsidR="008173AB" w:rsidRPr="00AC1A5C">
        <w:rPr>
          <w:rFonts w:ascii="Gadugi" w:eastAsia="Calibri" w:hAnsi="Gadugi" w:cs="Times New Roman"/>
          <w:sz w:val="24"/>
          <w:szCs w:val="24"/>
        </w:rPr>
        <w:t>“</w:t>
      </w:r>
      <w:r w:rsidR="008173AB" w:rsidRPr="00315606">
        <w:rPr>
          <w:rFonts w:ascii="Gadugi" w:eastAsia="Calibri" w:hAnsi="Gadugi" w:cs="Times New Roman"/>
          <w:i/>
          <w:iCs/>
          <w:szCs w:val="24"/>
        </w:rPr>
        <w:t>desde hace más o menos una hora presenta dolor abdominal intenso</w:t>
      </w:r>
      <w:r w:rsidR="00135E4B" w:rsidRPr="00315606">
        <w:rPr>
          <w:rFonts w:ascii="Gadugi" w:eastAsia="Calibri" w:hAnsi="Gadugi" w:cs="Times New Roman"/>
          <w:i/>
          <w:iCs/>
          <w:szCs w:val="24"/>
        </w:rPr>
        <w:t xml:space="preserve">, con llanto persistente y cuya patología no mejoró a pesar del suministro de </w:t>
      </w:r>
      <w:r w:rsidR="00753EBB" w:rsidRPr="00315606">
        <w:rPr>
          <w:rFonts w:ascii="Gadugi" w:eastAsia="Calibri" w:hAnsi="Gadugi" w:cs="Times New Roman"/>
          <w:i/>
          <w:iCs/>
          <w:szCs w:val="24"/>
        </w:rPr>
        <w:t>acetaminofén</w:t>
      </w:r>
      <w:r w:rsidR="00135E4B" w:rsidRPr="00AC1A5C">
        <w:rPr>
          <w:rFonts w:ascii="Gadugi" w:eastAsia="Calibri" w:hAnsi="Gadugi" w:cs="Times New Roman"/>
          <w:sz w:val="24"/>
          <w:szCs w:val="24"/>
        </w:rPr>
        <w:t>”</w:t>
      </w:r>
      <w:r w:rsidR="006123B9" w:rsidRPr="00AC1A5C">
        <w:rPr>
          <w:rFonts w:ascii="Gadugi" w:eastAsia="Calibri" w:hAnsi="Gadugi" w:cs="Times New Roman"/>
          <w:sz w:val="24"/>
          <w:szCs w:val="24"/>
        </w:rPr>
        <w:t>.</w:t>
      </w:r>
    </w:p>
    <w:p w14:paraId="044FAE65" w14:textId="77777777" w:rsidR="00753EBB" w:rsidRPr="00AC1A5C" w:rsidRDefault="00753EBB" w:rsidP="00AC1A5C">
      <w:pPr>
        <w:tabs>
          <w:tab w:val="left" w:pos="2835"/>
          <w:tab w:val="left" w:pos="3261"/>
        </w:tabs>
        <w:spacing w:after="0" w:line="276" w:lineRule="auto"/>
        <w:ind w:firstLine="1701"/>
        <w:contextualSpacing/>
        <w:jc w:val="both"/>
        <w:rPr>
          <w:rFonts w:ascii="Gadugi" w:eastAsia="Calibri" w:hAnsi="Gadugi" w:cs="Times New Roman"/>
          <w:sz w:val="24"/>
          <w:szCs w:val="24"/>
        </w:rPr>
      </w:pPr>
    </w:p>
    <w:p w14:paraId="7FE1FE74" w14:textId="0A27F04C" w:rsidR="009A2234" w:rsidRPr="00AC1A5C" w:rsidRDefault="006123B9" w:rsidP="00AC1A5C">
      <w:pPr>
        <w:tabs>
          <w:tab w:val="left" w:pos="2835"/>
          <w:tab w:val="left" w:pos="3261"/>
        </w:tabs>
        <w:spacing w:after="0" w:line="276" w:lineRule="auto"/>
        <w:ind w:firstLine="1701"/>
        <w:contextualSpacing/>
        <w:jc w:val="both"/>
        <w:rPr>
          <w:rFonts w:ascii="Gadugi" w:eastAsia="Calibri" w:hAnsi="Gadugi" w:cs="Times New Roman"/>
          <w:sz w:val="24"/>
          <w:szCs w:val="24"/>
        </w:rPr>
      </w:pPr>
      <w:r w:rsidRPr="00AC1A5C">
        <w:rPr>
          <w:rFonts w:ascii="Gadugi" w:eastAsia="Calibri" w:hAnsi="Gadugi" w:cs="Times New Roman"/>
          <w:sz w:val="24"/>
          <w:szCs w:val="24"/>
        </w:rPr>
        <w:t>U</w:t>
      </w:r>
      <w:r w:rsidR="00753EBB" w:rsidRPr="00AC1A5C">
        <w:rPr>
          <w:rFonts w:ascii="Gadugi" w:eastAsia="Calibri" w:hAnsi="Gadugi" w:cs="Times New Roman"/>
          <w:sz w:val="24"/>
          <w:szCs w:val="24"/>
        </w:rPr>
        <w:t>na vez revisado el menor por parte del médico tratante, se encontró “</w:t>
      </w:r>
      <w:r w:rsidR="00753EBB" w:rsidRPr="00315606">
        <w:rPr>
          <w:rFonts w:ascii="Gadugi" w:eastAsia="Calibri" w:hAnsi="Gadugi" w:cs="Times New Roman"/>
          <w:i/>
          <w:iCs/>
          <w:szCs w:val="24"/>
        </w:rPr>
        <w:t>abdomen doloroso a la palpación hemiabdomen inferior, sintomático, a descartar proceso obstructivo agudo. SS Rx de abdomen simple en bipedestación de inmediato, analgesia, SS ch, pdo y creatinina</w:t>
      </w:r>
      <w:r w:rsidR="00753EBB" w:rsidRPr="00AC1A5C">
        <w:rPr>
          <w:rFonts w:ascii="Gadugi" w:eastAsia="Calibri" w:hAnsi="Gadugi" w:cs="Times New Roman"/>
          <w:sz w:val="24"/>
          <w:szCs w:val="24"/>
        </w:rPr>
        <w:t>”</w:t>
      </w:r>
      <w:r w:rsidRPr="00AC1A5C">
        <w:rPr>
          <w:rFonts w:ascii="Gadugi" w:eastAsia="Calibri" w:hAnsi="Gadugi" w:cs="Times New Roman"/>
          <w:sz w:val="24"/>
          <w:szCs w:val="24"/>
        </w:rPr>
        <w:t xml:space="preserve"> y el </w:t>
      </w:r>
      <w:r w:rsidR="00753EBB" w:rsidRPr="00AC1A5C">
        <w:rPr>
          <w:rFonts w:ascii="Gadugi" w:eastAsia="Calibri" w:hAnsi="Gadugi" w:cs="Times New Roman"/>
          <w:sz w:val="24"/>
          <w:szCs w:val="24"/>
        </w:rPr>
        <w:t xml:space="preserve">plan de manejo se estableció </w:t>
      </w:r>
      <w:r w:rsidR="00B76EC7" w:rsidRPr="00AC1A5C">
        <w:rPr>
          <w:rFonts w:ascii="Gadugi" w:eastAsia="Calibri" w:hAnsi="Gadugi" w:cs="Times New Roman"/>
          <w:sz w:val="24"/>
          <w:szCs w:val="24"/>
        </w:rPr>
        <w:t>por el examen físico y lo descrito por la madre del menor.</w:t>
      </w:r>
      <w:r w:rsidR="009A2234" w:rsidRPr="00AC1A5C">
        <w:rPr>
          <w:rFonts w:ascii="Gadugi" w:eastAsia="Calibri" w:hAnsi="Gadugi" w:cs="Times New Roman"/>
          <w:sz w:val="24"/>
          <w:szCs w:val="24"/>
        </w:rPr>
        <w:t xml:space="preserve"> Concomitantemente, se le ordenó realización de ecografía de abdomen y suministro de </w:t>
      </w:r>
      <w:r w:rsidR="00862A48" w:rsidRPr="00AC1A5C">
        <w:rPr>
          <w:rFonts w:ascii="Gadugi" w:eastAsia="Calibri" w:hAnsi="Gadugi" w:cs="Times New Roman"/>
          <w:sz w:val="24"/>
          <w:szCs w:val="24"/>
        </w:rPr>
        <w:t xml:space="preserve">un </w:t>
      </w:r>
      <w:r w:rsidR="009A2234" w:rsidRPr="00AC1A5C">
        <w:rPr>
          <w:rFonts w:ascii="Gadugi" w:eastAsia="Calibri" w:hAnsi="Gadugi" w:cs="Times New Roman"/>
          <w:sz w:val="24"/>
          <w:szCs w:val="24"/>
        </w:rPr>
        <w:t>analgésico.</w:t>
      </w:r>
    </w:p>
    <w:p w14:paraId="1BEB96F6" w14:textId="77777777" w:rsidR="009A2234" w:rsidRPr="00AC1A5C" w:rsidRDefault="009A2234" w:rsidP="00AC1A5C">
      <w:pPr>
        <w:tabs>
          <w:tab w:val="left" w:pos="2835"/>
          <w:tab w:val="left" w:pos="3261"/>
        </w:tabs>
        <w:spacing w:after="0" w:line="276" w:lineRule="auto"/>
        <w:ind w:firstLine="1701"/>
        <w:contextualSpacing/>
        <w:jc w:val="both"/>
        <w:rPr>
          <w:rFonts w:ascii="Gadugi" w:eastAsia="Calibri" w:hAnsi="Gadugi" w:cs="Times New Roman"/>
          <w:sz w:val="24"/>
          <w:szCs w:val="24"/>
        </w:rPr>
      </w:pPr>
    </w:p>
    <w:p w14:paraId="380B27B8" w14:textId="084BD120" w:rsidR="00753EBB" w:rsidRPr="00AC1A5C" w:rsidRDefault="009A2234" w:rsidP="00AC1A5C">
      <w:pPr>
        <w:tabs>
          <w:tab w:val="left" w:pos="2835"/>
          <w:tab w:val="left" w:pos="3261"/>
        </w:tabs>
        <w:spacing w:after="0" w:line="276" w:lineRule="auto"/>
        <w:ind w:firstLine="1701"/>
        <w:contextualSpacing/>
        <w:jc w:val="both"/>
        <w:rPr>
          <w:rFonts w:ascii="Gadugi" w:eastAsia="Calibri" w:hAnsi="Gadugi" w:cs="Times New Roman"/>
          <w:sz w:val="24"/>
          <w:szCs w:val="24"/>
        </w:rPr>
      </w:pPr>
      <w:r w:rsidRPr="00AC1A5C">
        <w:rPr>
          <w:rFonts w:ascii="Gadugi" w:eastAsia="Calibri" w:hAnsi="Gadugi" w:cs="Times New Roman"/>
          <w:sz w:val="24"/>
          <w:szCs w:val="24"/>
        </w:rPr>
        <w:t xml:space="preserve"> </w:t>
      </w:r>
      <w:r w:rsidR="00F728F8" w:rsidRPr="00AC1A5C">
        <w:rPr>
          <w:rFonts w:ascii="Gadugi" w:eastAsia="Calibri" w:hAnsi="Gadugi" w:cs="Times New Roman"/>
          <w:sz w:val="24"/>
          <w:szCs w:val="24"/>
        </w:rPr>
        <w:t xml:space="preserve">El 18 de abril de 2012, la madre del menor manifestó mejoría de Nicolás, </w:t>
      </w:r>
      <w:r w:rsidR="00862A48" w:rsidRPr="00AC1A5C">
        <w:rPr>
          <w:rFonts w:ascii="Gadugi" w:eastAsia="Calibri" w:hAnsi="Gadugi" w:cs="Times New Roman"/>
          <w:sz w:val="24"/>
          <w:szCs w:val="24"/>
        </w:rPr>
        <w:t xml:space="preserve">pues se hallaba </w:t>
      </w:r>
      <w:r w:rsidR="00F728F8" w:rsidRPr="00AC1A5C">
        <w:rPr>
          <w:rFonts w:ascii="Gadugi" w:eastAsia="Calibri" w:hAnsi="Gadugi" w:cs="Times New Roman"/>
          <w:sz w:val="24"/>
          <w:szCs w:val="24"/>
        </w:rPr>
        <w:t>sin dolor para el momento.</w:t>
      </w:r>
      <w:r w:rsidR="00502B54" w:rsidRPr="00AC1A5C">
        <w:rPr>
          <w:rFonts w:ascii="Gadugi" w:eastAsia="Calibri" w:hAnsi="Gadugi" w:cs="Times New Roman"/>
          <w:sz w:val="24"/>
          <w:szCs w:val="24"/>
        </w:rPr>
        <w:t xml:space="preserve"> </w:t>
      </w:r>
      <w:r w:rsidR="00862A48" w:rsidRPr="00AC1A5C">
        <w:rPr>
          <w:rFonts w:ascii="Gadugi" w:eastAsia="Calibri" w:hAnsi="Gadugi" w:cs="Times New Roman"/>
          <w:sz w:val="24"/>
          <w:szCs w:val="24"/>
        </w:rPr>
        <w:t xml:space="preserve">Se le dio de alta y se especificó por parte del galeno que salía </w:t>
      </w:r>
      <w:r w:rsidR="00F81C3F" w:rsidRPr="00AC1A5C">
        <w:rPr>
          <w:rFonts w:ascii="Gadugi" w:eastAsia="Calibri" w:hAnsi="Gadugi" w:cs="Times New Roman"/>
          <w:sz w:val="24"/>
          <w:szCs w:val="24"/>
        </w:rPr>
        <w:t>“</w:t>
      </w:r>
      <w:r w:rsidR="00F81C3F" w:rsidRPr="00EE4766">
        <w:rPr>
          <w:rFonts w:ascii="Gadugi" w:eastAsia="Calibri" w:hAnsi="Gadugi" w:cs="Times New Roman"/>
          <w:i/>
          <w:iCs/>
          <w:szCs w:val="24"/>
        </w:rPr>
        <w:t>en buenas condiciones, con dolor abdominal autolimitado no asociado a causa orgánica, se da salida con manejo médico y signos de alarma de re consulta</w:t>
      </w:r>
      <w:r w:rsidR="00F81C3F" w:rsidRPr="00AC1A5C">
        <w:rPr>
          <w:rFonts w:ascii="Gadugi" w:eastAsia="Calibri" w:hAnsi="Gadugi" w:cs="Times New Roman"/>
          <w:sz w:val="24"/>
          <w:szCs w:val="24"/>
        </w:rPr>
        <w:t>.”</w:t>
      </w:r>
    </w:p>
    <w:p w14:paraId="1EFF9B35" w14:textId="77777777" w:rsidR="00F81C3F" w:rsidRPr="00AC1A5C" w:rsidRDefault="00F81C3F" w:rsidP="00AC1A5C">
      <w:pPr>
        <w:tabs>
          <w:tab w:val="left" w:pos="2835"/>
          <w:tab w:val="left" w:pos="3261"/>
        </w:tabs>
        <w:spacing w:after="0" w:line="276" w:lineRule="auto"/>
        <w:ind w:firstLine="1701"/>
        <w:contextualSpacing/>
        <w:jc w:val="both"/>
        <w:rPr>
          <w:rFonts w:ascii="Gadugi" w:eastAsia="Calibri" w:hAnsi="Gadugi" w:cs="Times New Roman"/>
          <w:sz w:val="24"/>
          <w:szCs w:val="24"/>
        </w:rPr>
      </w:pPr>
    </w:p>
    <w:p w14:paraId="4EF2002B" w14:textId="608763A8" w:rsidR="00F81C3F" w:rsidRPr="00AC1A5C" w:rsidRDefault="00033066" w:rsidP="00AC1A5C">
      <w:pPr>
        <w:tabs>
          <w:tab w:val="left" w:pos="2835"/>
          <w:tab w:val="left" w:pos="3261"/>
        </w:tabs>
        <w:spacing w:after="0" w:line="276" w:lineRule="auto"/>
        <w:ind w:firstLine="1701"/>
        <w:contextualSpacing/>
        <w:jc w:val="both"/>
        <w:rPr>
          <w:rFonts w:ascii="Gadugi" w:eastAsia="Calibri" w:hAnsi="Gadugi" w:cs="Times New Roman"/>
          <w:sz w:val="24"/>
          <w:szCs w:val="24"/>
        </w:rPr>
      </w:pPr>
      <w:r w:rsidRPr="00AC1A5C">
        <w:rPr>
          <w:rFonts w:ascii="Gadugi" w:eastAsia="Calibri" w:hAnsi="Gadugi" w:cs="Times New Roman"/>
          <w:sz w:val="24"/>
          <w:szCs w:val="24"/>
        </w:rPr>
        <w:t>El 20 de abril de 2012 reingres</w:t>
      </w:r>
      <w:r w:rsidR="00862A48" w:rsidRPr="00AC1A5C">
        <w:rPr>
          <w:rFonts w:ascii="Gadugi" w:eastAsia="Calibri" w:hAnsi="Gadugi" w:cs="Times New Roman"/>
          <w:sz w:val="24"/>
          <w:szCs w:val="24"/>
        </w:rPr>
        <w:t>ó</w:t>
      </w:r>
      <w:r w:rsidRPr="00AC1A5C">
        <w:rPr>
          <w:rFonts w:ascii="Gadugi" w:eastAsia="Calibri" w:hAnsi="Gadugi" w:cs="Times New Roman"/>
          <w:sz w:val="24"/>
          <w:szCs w:val="24"/>
        </w:rPr>
        <w:t xml:space="preserve"> el menor Nicolás con dolor testicular y eritema. Se solicitó valoración por cirugía pediátrica, cuyo diagnóstico principal </w:t>
      </w:r>
      <w:r w:rsidR="00862A48" w:rsidRPr="00AC1A5C">
        <w:rPr>
          <w:rFonts w:ascii="Gadugi" w:eastAsia="Calibri" w:hAnsi="Gadugi" w:cs="Times New Roman"/>
          <w:sz w:val="24"/>
          <w:szCs w:val="24"/>
        </w:rPr>
        <w:t>fue</w:t>
      </w:r>
      <w:r w:rsidRPr="00AC1A5C">
        <w:rPr>
          <w:rFonts w:ascii="Gadugi" w:eastAsia="Calibri" w:hAnsi="Gadugi" w:cs="Times New Roman"/>
          <w:sz w:val="24"/>
          <w:szCs w:val="24"/>
        </w:rPr>
        <w:t xml:space="preserve"> “</w:t>
      </w:r>
      <w:r w:rsidRPr="00EE4766">
        <w:rPr>
          <w:rFonts w:ascii="Gadugi" w:eastAsia="Calibri" w:hAnsi="Gadugi" w:cs="Times New Roman"/>
          <w:i/>
          <w:iCs/>
          <w:szCs w:val="24"/>
        </w:rPr>
        <w:t>trastorno del testículo del epidídimo en enfermedades clasificadas en otra parte</w:t>
      </w:r>
      <w:r w:rsidRPr="00AC1A5C">
        <w:rPr>
          <w:rFonts w:ascii="Gadugi" w:eastAsia="Calibri" w:hAnsi="Gadugi" w:cs="Times New Roman"/>
          <w:sz w:val="24"/>
          <w:szCs w:val="24"/>
        </w:rPr>
        <w:t>”</w:t>
      </w:r>
      <w:r w:rsidR="00862A48" w:rsidRPr="00AC1A5C">
        <w:rPr>
          <w:rFonts w:ascii="Gadugi" w:eastAsia="Calibri" w:hAnsi="Gadugi" w:cs="Times New Roman"/>
          <w:sz w:val="24"/>
          <w:szCs w:val="24"/>
        </w:rPr>
        <w:t>.</w:t>
      </w:r>
      <w:r w:rsidR="00002CAA" w:rsidRPr="00AC1A5C">
        <w:rPr>
          <w:rFonts w:ascii="Gadugi" w:eastAsia="Calibri" w:hAnsi="Gadugi" w:cs="Times New Roman"/>
          <w:sz w:val="24"/>
          <w:szCs w:val="24"/>
        </w:rPr>
        <w:t xml:space="preserve"> </w:t>
      </w:r>
      <w:r w:rsidR="00862A48" w:rsidRPr="00AC1A5C">
        <w:rPr>
          <w:rFonts w:ascii="Gadugi" w:eastAsia="Calibri" w:hAnsi="Gadugi" w:cs="Times New Roman"/>
          <w:sz w:val="24"/>
          <w:szCs w:val="24"/>
        </w:rPr>
        <w:t xml:space="preserve">Horas </w:t>
      </w:r>
      <w:r w:rsidR="00002CAA" w:rsidRPr="00AC1A5C">
        <w:rPr>
          <w:rFonts w:ascii="Gadugi" w:eastAsia="Calibri" w:hAnsi="Gadugi" w:cs="Times New Roman"/>
          <w:sz w:val="24"/>
          <w:szCs w:val="24"/>
        </w:rPr>
        <w:t xml:space="preserve">posteriores al ingreso se evaluó la ecografía testicular </w:t>
      </w:r>
      <w:r w:rsidR="00862A48" w:rsidRPr="00AC1A5C">
        <w:rPr>
          <w:rFonts w:ascii="Gadugi" w:eastAsia="Calibri" w:hAnsi="Gadugi" w:cs="Times New Roman"/>
          <w:sz w:val="24"/>
          <w:szCs w:val="24"/>
        </w:rPr>
        <w:t xml:space="preserve">y se </w:t>
      </w:r>
      <w:r w:rsidR="00002CAA" w:rsidRPr="00AC1A5C">
        <w:rPr>
          <w:rFonts w:ascii="Gadugi" w:eastAsia="Calibri" w:hAnsi="Gadugi" w:cs="Times New Roman"/>
          <w:sz w:val="24"/>
          <w:szCs w:val="24"/>
        </w:rPr>
        <w:t>diagn</w:t>
      </w:r>
      <w:r w:rsidR="00862A48" w:rsidRPr="00AC1A5C">
        <w:rPr>
          <w:rFonts w:ascii="Gadugi" w:eastAsia="Calibri" w:hAnsi="Gadugi" w:cs="Times New Roman"/>
          <w:sz w:val="24"/>
          <w:szCs w:val="24"/>
        </w:rPr>
        <w:t xml:space="preserve">osticó </w:t>
      </w:r>
      <w:r w:rsidR="00002CAA" w:rsidRPr="00AC1A5C">
        <w:rPr>
          <w:rFonts w:ascii="Gadugi" w:eastAsia="Calibri" w:hAnsi="Gadugi" w:cs="Times New Roman"/>
          <w:sz w:val="24"/>
          <w:szCs w:val="24"/>
        </w:rPr>
        <w:t>“</w:t>
      </w:r>
      <w:r w:rsidR="00002CAA" w:rsidRPr="00AC1A5C">
        <w:rPr>
          <w:rFonts w:ascii="Gadugi" w:eastAsia="Calibri" w:hAnsi="Gadugi" w:cs="Times New Roman"/>
          <w:i/>
          <w:iCs/>
          <w:sz w:val="24"/>
          <w:szCs w:val="24"/>
        </w:rPr>
        <w:t>torsión de testículo</w:t>
      </w:r>
      <w:r w:rsidR="00002CAA" w:rsidRPr="00AC1A5C">
        <w:rPr>
          <w:rFonts w:ascii="Gadugi" w:eastAsia="Calibri" w:hAnsi="Gadugi" w:cs="Times New Roman"/>
          <w:sz w:val="24"/>
          <w:szCs w:val="24"/>
        </w:rPr>
        <w:t>”</w:t>
      </w:r>
      <w:r w:rsidR="00862A48" w:rsidRPr="00AC1A5C">
        <w:rPr>
          <w:rFonts w:ascii="Gadugi" w:eastAsia="Calibri" w:hAnsi="Gadugi" w:cs="Times New Roman"/>
          <w:sz w:val="24"/>
          <w:szCs w:val="24"/>
        </w:rPr>
        <w:t>.</w:t>
      </w:r>
    </w:p>
    <w:p w14:paraId="34FD4923" w14:textId="77777777" w:rsidR="009D6E74" w:rsidRPr="00AC1A5C" w:rsidRDefault="009D6E74" w:rsidP="00AC1A5C">
      <w:pPr>
        <w:tabs>
          <w:tab w:val="left" w:pos="2835"/>
          <w:tab w:val="left" w:pos="3261"/>
        </w:tabs>
        <w:spacing w:after="0" w:line="276" w:lineRule="auto"/>
        <w:ind w:firstLine="1701"/>
        <w:contextualSpacing/>
        <w:jc w:val="both"/>
        <w:rPr>
          <w:rFonts w:ascii="Gadugi" w:eastAsia="Calibri" w:hAnsi="Gadugi" w:cs="Times New Roman"/>
          <w:sz w:val="24"/>
          <w:szCs w:val="24"/>
        </w:rPr>
      </w:pPr>
    </w:p>
    <w:p w14:paraId="73EBA38C" w14:textId="04797F72" w:rsidR="001A6A7F" w:rsidRPr="00AC1A5C" w:rsidRDefault="00862A48" w:rsidP="00AC1A5C">
      <w:pPr>
        <w:tabs>
          <w:tab w:val="left" w:pos="2835"/>
          <w:tab w:val="left" w:pos="3261"/>
        </w:tabs>
        <w:spacing w:after="0" w:line="276" w:lineRule="auto"/>
        <w:ind w:firstLine="1701"/>
        <w:contextualSpacing/>
        <w:jc w:val="both"/>
        <w:rPr>
          <w:rFonts w:ascii="Gadugi" w:eastAsia="Calibri" w:hAnsi="Gadugi" w:cs="Times New Roman"/>
          <w:sz w:val="24"/>
          <w:szCs w:val="24"/>
        </w:rPr>
      </w:pPr>
      <w:r w:rsidRPr="00AC1A5C">
        <w:rPr>
          <w:rFonts w:ascii="Gadugi" w:eastAsia="Calibri" w:hAnsi="Gadugi" w:cs="Times New Roman"/>
          <w:sz w:val="24"/>
          <w:szCs w:val="24"/>
        </w:rPr>
        <w:lastRenderedPageBreak/>
        <w:t>Agrega el libelo que</w:t>
      </w:r>
      <w:r w:rsidR="009068FF" w:rsidRPr="00AC1A5C">
        <w:rPr>
          <w:rFonts w:ascii="Gadugi" w:eastAsia="Calibri" w:hAnsi="Gadugi" w:cs="Times New Roman"/>
          <w:sz w:val="24"/>
          <w:szCs w:val="24"/>
        </w:rPr>
        <w:t>,</w:t>
      </w:r>
      <w:r w:rsidRPr="00AC1A5C">
        <w:rPr>
          <w:rFonts w:ascii="Gadugi" w:eastAsia="Calibri" w:hAnsi="Gadugi" w:cs="Times New Roman"/>
          <w:sz w:val="24"/>
          <w:szCs w:val="24"/>
        </w:rPr>
        <w:t xml:space="preserve"> </w:t>
      </w:r>
      <w:r w:rsidR="00F475DC" w:rsidRPr="00AC1A5C">
        <w:rPr>
          <w:rFonts w:ascii="Gadugi" w:eastAsia="Calibri" w:hAnsi="Gadugi" w:cs="Times New Roman"/>
          <w:sz w:val="24"/>
          <w:szCs w:val="24"/>
        </w:rPr>
        <w:t xml:space="preserve">tres horas posteriores al ingreso del menor a la clínica </w:t>
      </w:r>
      <w:r w:rsidR="00FB69CA" w:rsidRPr="00AC1A5C">
        <w:rPr>
          <w:rFonts w:ascii="Gadugi" w:eastAsia="Calibri" w:hAnsi="Gadugi" w:cs="Times New Roman"/>
          <w:sz w:val="24"/>
          <w:szCs w:val="24"/>
        </w:rPr>
        <w:t xml:space="preserve">el día 20 de abril de 2012, </w:t>
      </w:r>
      <w:r w:rsidRPr="00AC1A5C">
        <w:rPr>
          <w:rFonts w:ascii="Gadugi" w:eastAsia="Calibri" w:hAnsi="Gadugi" w:cs="Times New Roman"/>
          <w:sz w:val="24"/>
          <w:szCs w:val="24"/>
        </w:rPr>
        <w:t xml:space="preserve">fue valorado por </w:t>
      </w:r>
      <w:r w:rsidR="00F475DC" w:rsidRPr="00AC1A5C">
        <w:rPr>
          <w:rFonts w:ascii="Gadugi" w:eastAsia="Calibri" w:hAnsi="Gadugi" w:cs="Times New Roman"/>
          <w:sz w:val="24"/>
          <w:szCs w:val="24"/>
        </w:rPr>
        <w:t>pediatría</w:t>
      </w:r>
      <w:r w:rsidRPr="00AC1A5C">
        <w:rPr>
          <w:rFonts w:ascii="Gadugi" w:eastAsia="Calibri" w:hAnsi="Gadugi" w:cs="Times New Roman"/>
          <w:sz w:val="24"/>
          <w:szCs w:val="24"/>
        </w:rPr>
        <w:t xml:space="preserve">, se confirmó el diagnóstico y se programó la </w:t>
      </w:r>
      <w:r w:rsidR="00F475DC" w:rsidRPr="00AC1A5C">
        <w:rPr>
          <w:rFonts w:ascii="Gadugi" w:eastAsia="Calibri" w:hAnsi="Gadugi" w:cs="Times New Roman"/>
          <w:sz w:val="24"/>
          <w:szCs w:val="24"/>
        </w:rPr>
        <w:t xml:space="preserve">exploración, explicando de antemano los riesgos y consecuencias futuras. </w:t>
      </w:r>
      <w:r w:rsidR="00E4088C" w:rsidRPr="00AC1A5C">
        <w:rPr>
          <w:rFonts w:ascii="Gadugi" w:eastAsia="Calibri" w:hAnsi="Gadugi" w:cs="Times New Roman"/>
          <w:sz w:val="24"/>
          <w:szCs w:val="24"/>
        </w:rPr>
        <w:t>S</w:t>
      </w:r>
      <w:r w:rsidR="001A6A7F" w:rsidRPr="00AC1A5C">
        <w:rPr>
          <w:rFonts w:ascii="Gadugi" w:eastAsia="Calibri" w:hAnsi="Gadugi" w:cs="Times New Roman"/>
          <w:sz w:val="24"/>
          <w:szCs w:val="24"/>
        </w:rPr>
        <w:t>e efectuó la extirpación del testículo izquierdo del menor y se encontró</w:t>
      </w:r>
      <w:r w:rsidR="009068FF" w:rsidRPr="00AC1A5C">
        <w:rPr>
          <w:rFonts w:ascii="Gadugi" w:eastAsia="Calibri" w:hAnsi="Gadugi" w:cs="Times New Roman"/>
          <w:sz w:val="24"/>
          <w:szCs w:val="24"/>
        </w:rPr>
        <w:t>,</w:t>
      </w:r>
      <w:r w:rsidR="001A6A7F" w:rsidRPr="00AC1A5C">
        <w:rPr>
          <w:rFonts w:ascii="Gadugi" w:eastAsia="Calibri" w:hAnsi="Gadugi" w:cs="Times New Roman"/>
          <w:sz w:val="24"/>
          <w:szCs w:val="24"/>
        </w:rPr>
        <w:t xml:space="preserve"> según nota clínica del mismo</w:t>
      </w:r>
      <w:r w:rsidR="00E4088C" w:rsidRPr="00AC1A5C">
        <w:rPr>
          <w:rFonts w:ascii="Gadugi" w:eastAsia="Calibri" w:hAnsi="Gadugi" w:cs="Times New Roman"/>
          <w:sz w:val="24"/>
          <w:szCs w:val="24"/>
        </w:rPr>
        <w:t xml:space="preserve"> día por cirugía</w:t>
      </w:r>
      <w:r w:rsidR="009068FF" w:rsidRPr="00AC1A5C">
        <w:rPr>
          <w:rFonts w:ascii="Gadugi" w:eastAsia="Calibri" w:hAnsi="Gadugi" w:cs="Times New Roman"/>
          <w:sz w:val="24"/>
          <w:szCs w:val="24"/>
        </w:rPr>
        <w:t>,</w:t>
      </w:r>
      <w:r w:rsidR="00E4088C" w:rsidRPr="00AC1A5C">
        <w:rPr>
          <w:rFonts w:ascii="Gadugi" w:eastAsia="Calibri" w:hAnsi="Gadugi" w:cs="Times New Roman"/>
          <w:sz w:val="24"/>
          <w:szCs w:val="24"/>
        </w:rPr>
        <w:t xml:space="preserve"> “</w:t>
      </w:r>
      <w:r w:rsidR="00E4088C" w:rsidRPr="00EE4766">
        <w:rPr>
          <w:rFonts w:ascii="Gadugi" w:eastAsia="Calibri" w:hAnsi="Gadugi" w:cs="Times New Roman"/>
          <w:i/>
          <w:iCs/>
          <w:szCs w:val="24"/>
        </w:rPr>
        <w:t>testículo izquierdo sin fluj</w:t>
      </w:r>
      <w:r w:rsidR="00805735" w:rsidRPr="00EE4766">
        <w:rPr>
          <w:rFonts w:ascii="Gadugi" w:eastAsia="Calibri" w:hAnsi="Gadugi" w:cs="Times New Roman"/>
          <w:i/>
          <w:iCs/>
          <w:szCs w:val="24"/>
        </w:rPr>
        <w:t xml:space="preserve">o, con tres vueltas de torsión, </w:t>
      </w:r>
      <w:r w:rsidR="00EE2BD1" w:rsidRPr="00EE4766">
        <w:rPr>
          <w:rFonts w:ascii="Gadugi" w:eastAsia="Calibri" w:hAnsi="Gadugi" w:cs="Times New Roman"/>
          <w:i/>
          <w:iCs/>
          <w:szCs w:val="24"/>
        </w:rPr>
        <w:t>se deja 5 minutos y no se recupera, se incide la albugínea sin sangrado, vasos trombosados</w:t>
      </w:r>
      <w:r w:rsidR="00EE2BD1" w:rsidRPr="00AC1A5C">
        <w:rPr>
          <w:rFonts w:ascii="Gadugi" w:eastAsia="Calibri" w:hAnsi="Gadugi" w:cs="Times New Roman"/>
          <w:sz w:val="24"/>
          <w:szCs w:val="24"/>
        </w:rPr>
        <w:t>”</w:t>
      </w:r>
      <w:r w:rsidRPr="00AC1A5C">
        <w:rPr>
          <w:rFonts w:ascii="Gadugi" w:eastAsia="Calibri" w:hAnsi="Gadugi" w:cs="Times New Roman"/>
          <w:sz w:val="24"/>
          <w:szCs w:val="24"/>
        </w:rPr>
        <w:t>.</w:t>
      </w:r>
      <w:r w:rsidR="00EE2BD1" w:rsidRPr="00AC1A5C">
        <w:rPr>
          <w:rFonts w:ascii="Gadugi" w:eastAsia="Calibri" w:hAnsi="Gadugi" w:cs="Times New Roman"/>
          <w:sz w:val="24"/>
          <w:szCs w:val="24"/>
        </w:rPr>
        <w:t xml:space="preserve"> </w:t>
      </w:r>
    </w:p>
    <w:p w14:paraId="31EE17EA" w14:textId="77777777" w:rsidR="00E65A90" w:rsidRPr="00AC1A5C" w:rsidRDefault="00E65A90" w:rsidP="00AC1A5C">
      <w:pPr>
        <w:tabs>
          <w:tab w:val="left" w:pos="2835"/>
          <w:tab w:val="left" w:pos="3261"/>
        </w:tabs>
        <w:spacing w:after="0" w:line="276" w:lineRule="auto"/>
        <w:ind w:firstLine="1701"/>
        <w:contextualSpacing/>
        <w:jc w:val="both"/>
        <w:rPr>
          <w:rFonts w:ascii="Gadugi" w:eastAsia="Calibri" w:hAnsi="Gadugi" w:cs="Times New Roman"/>
          <w:sz w:val="24"/>
          <w:szCs w:val="24"/>
        </w:rPr>
      </w:pPr>
    </w:p>
    <w:p w14:paraId="16182EC6" w14:textId="149FA9D7" w:rsidR="00B76EC7" w:rsidRPr="00AC1A5C" w:rsidRDefault="00EF445A" w:rsidP="00AC1A5C">
      <w:pPr>
        <w:tabs>
          <w:tab w:val="left" w:pos="2835"/>
          <w:tab w:val="left" w:pos="3261"/>
        </w:tabs>
        <w:spacing w:after="0" w:line="276" w:lineRule="auto"/>
        <w:ind w:firstLine="1701"/>
        <w:contextualSpacing/>
        <w:jc w:val="both"/>
        <w:rPr>
          <w:rFonts w:ascii="Gadugi" w:eastAsia="Malgun Gothic" w:hAnsi="Gadugi" w:cs="Estrangelo Edessa"/>
          <w:sz w:val="24"/>
          <w:szCs w:val="24"/>
        </w:rPr>
      </w:pPr>
      <w:r w:rsidRPr="00AC1A5C">
        <w:rPr>
          <w:rFonts w:ascii="Gadugi" w:eastAsia="Calibri" w:hAnsi="Gadugi" w:cs="Times New Roman"/>
          <w:sz w:val="24"/>
          <w:szCs w:val="24"/>
        </w:rPr>
        <w:t>Concluyen que</w:t>
      </w:r>
      <w:r w:rsidR="00862A48" w:rsidRPr="00AC1A5C">
        <w:rPr>
          <w:rFonts w:ascii="Gadugi" w:eastAsia="Calibri" w:hAnsi="Gadugi" w:cs="Times New Roman"/>
          <w:sz w:val="24"/>
          <w:szCs w:val="24"/>
        </w:rPr>
        <w:t>,</w:t>
      </w:r>
      <w:r w:rsidRPr="00AC1A5C">
        <w:rPr>
          <w:rFonts w:ascii="Gadugi" w:eastAsia="Calibri" w:hAnsi="Gadugi" w:cs="Times New Roman"/>
          <w:sz w:val="24"/>
          <w:szCs w:val="24"/>
        </w:rPr>
        <w:t xml:space="preserve"> producto de la falla médica </w:t>
      </w:r>
      <w:r w:rsidR="00F54FC9" w:rsidRPr="00AC1A5C">
        <w:rPr>
          <w:rFonts w:ascii="Gadugi" w:eastAsia="Calibri" w:hAnsi="Gadugi" w:cs="Times New Roman"/>
          <w:sz w:val="24"/>
          <w:szCs w:val="24"/>
        </w:rPr>
        <w:t xml:space="preserve">por error en </w:t>
      </w:r>
      <w:r w:rsidRPr="00AC1A5C">
        <w:rPr>
          <w:rFonts w:ascii="Gadugi" w:eastAsia="Calibri" w:hAnsi="Gadugi" w:cs="Times New Roman"/>
          <w:sz w:val="24"/>
          <w:szCs w:val="24"/>
        </w:rPr>
        <w:t xml:space="preserve">el diagnóstico, </w:t>
      </w:r>
      <w:r w:rsidR="00F54FC9" w:rsidRPr="00AC1A5C">
        <w:rPr>
          <w:rFonts w:ascii="Gadugi" w:eastAsia="Calibri" w:hAnsi="Gadugi" w:cs="Times New Roman"/>
          <w:sz w:val="24"/>
          <w:szCs w:val="24"/>
        </w:rPr>
        <w:t xml:space="preserve">impericia, negligencia, inoportunidad, imprudencia y violación de la norma, </w:t>
      </w:r>
      <w:r w:rsidRPr="00AC1A5C">
        <w:rPr>
          <w:rFonts w:ascii="Gadugi" w:eastAsia="Calibri" w:hAnsi="Gadugi" w:cs="Times New Roman"/>
          <w:sz w:val="24"/>
          <w:szCs w:val="24"/>
        </w:rPr>
        <w:t xml:space="preserve">se dio la extirpación de una parte integral del órgano </w:t>
      </w:r>
      <w:r w:rsidR="00075E73" w:rsidRPr="00AC1A5C">
        <w:rPr>
          <w:rFonts w:ascii="Gadugi" w:eastAsia="Calibri" w:hAnsi="Gadugi" w:cs="Times New Roman"/>
          <w:sz w:val="24"/>
          <w:szCs w:val="24"/>
        </w:rPr>
        <w:t>reproductor del menor</w:t>
      </w:r>
      <w:r w:rsidR="00862A48" w:rsidRPr="00AC1A5C">
        <w:rPr>
          <w:rFonts w:ascii="Gadugi" w:eastAsia="Calibri" w:hAnsi="Gadugi" w:cs="Times New Roman"/>
          <w:sz w:val="24"/>
          <w:szCs w:val="24"/>
        </w:rPr>
        <w:t xml:space="preserve">, </w:t>
      </w:r>
      <w:r w:rsidRPr="00AC1A5C">
        <w:rPr>
          <w:rFonts w:ascii="Gadugi" w:eastAsia="Calibri" w:hAnsi="Gadugi" w:cs="Times New Roman"/>
          <w:sz w:val="24"/>
          <w:szCs w:val="24"/>
        </w:rPr>
        <w:t>lo que ocasionó</w:t>
      </w:r>
      <w:r w:rsidR="00075E73" w:rsidRPr="00AC1A5C">
        <w:rPr>
          <w:rFonts w:ascii="Gadugi" w:eastAsia="Calibri" w:hAnsi="Gadugi" w:cs="Times New Roman"/>
          <w:sz w:val="24"/>
          <w:szCs w:val="24"/>
        </w:rPr>
        <w:t>,</w:t>
      </w:r>
      <w:r w:rsidRPr="00AC1A5C">
        <w:rPr>
          <w:rFonts w:ascii="Gadugi" w:eastAsia="Calibri" w:hAnsi="Gadugi" w:cs="Times New Roman"/>
          <w:sz w:val="24"/>
          <w:szCs w:val="24"/>
        </w:rPr>
        <w:t xml:space="preserve"> un impacto notable en la integridad física, biológica y psíquica tanto de Nicolás Ortiz como de su núcleo familiar.</w:t>
      </w:r>
    </w:p>
    <w:p w14:paraId="38C70F56" w14:textId="77777777" w:rsidR="00945947" w:rsidRPr="00AC1A5C" w:rsidRDefault="00945947" w:rsidP="00AC1A5C">
      <w:pPr>
        <w:spacing w:after="0" w:line="276" w:lineRule="auto"/>
        <w:ind w:firstLine="1701"/>
        <w:contextualSpacing/>
        <w:jc w:val="both"/>
        <w:rPr>
          <w:rFonts w:ascii="Gadugi" w:hAnsi="Gadugi"/>
          <w:sz w:val="24"/>
          <w:szCs w:val="24"/>
        </w:rPr>
      </w:pPr>
    </w:p>
    <w:p w14:paraId="47A432EE" w14:textId="736C2276" w:rsidR="00945947" w:rsidRPr="00AC1A5C" w:rsidRDefault="00945947" w:rsidP="00AC1A5C">
      <w:pPr>
        <w:pStyle w:val="Prrafodelista"/>
        <w:numPr>
          <w:ilvl w:val="1"/>
          <w:numId w:val="1"/>
        </w:numPr>
        <w:tabs>
          <w:tab w:val="left" w:pos="2268"/>
        </w:tabs>
        <w:spacing w:after="0" w:line="276" w:lineRule="auto"/>
        <w:ind w:left="0" w:firstLine="1701"/>
        <w:jc w:val="both"/>
        <w:rPr>
          <w:rStyle w:val="normaltextrun"/>
          <w:rFonts w:ascii="Gadugi" w:eastAsia="Malgun Gothic" w:hAnsi="Gadugi" w:cs="Estrangelo Edessa"/>
          <w:b/>
          <w:sz w:val="24"/>
          <w:szCs w:val="24"/>
        </w:rPr>
      </w:pPr>
      <w:r w:rsidRPr="00AC1A5C">
        <w:rPr>
          <w:rFonts w:ascii="Gadugi" w:eastAsia="Calibri" w:hAnsi="Gadugi" w:cs="Times New Roman"/>
          <w:b/>
          <w:sz w:val="24"/>
          <w:szCs w:val="24"/>
        </w:rPr>
        <w:t>Pretensiones</w:t>
      </w:r>
      <w:r w:rsidR="005E592D" w:rsidRPr="00AC1A5C">
        <w:rPr>
          <w:rStyle w:val="Refdenotaalpie"/>
          <w:rFonts w:ascii="Gadugi" w:eastAsia="Calibri" w:hAnsi="Gadugi" w:cs="Times New Roman"/>
          <w:b/>
          <w:sz w:val="24"/>
          <w:szCs w:val="24"/>
        </w:rPr>
        <w:footnoteReference w:id="3"/>
      </w:r>
    </w:p>
    <w:p w14:paraId="0142A264" w14:textId="77777777" w:rsidR="00945947" w:rsidRPr="00AC1A5C" w:rsidRDefault="00945947" w:rsidP="00AC1A5C">
      <w:pPr>
        <w:pStyle w:val="Prrafodelista"/>
        <w:tabs>
          <w:tab w:val="left" w:pos="3402"/>
        </w:tabs>
        <w:spacing w:after="0" w:line="276" w:lineRule="auto"/>
        <w:ind w:left="0" w:firstLine="1701"/>
        <w:jc w:val="both"/>
        <w:rPr>
          <w:rFonts w:ascii="Gadugi" w:eastAsia="Calibri" w:hAnsi="Gadugi" w:cs="Times New Roman"/>
          <w:b/>
          <w:sz w:val="24"/>
          <w:szCs w:val="24"/>
        </w:rPr>
      </w:pPr>
    </w:p>
    <w:p w14:paraId="64460353" w14:textId="73495E0A" w:rsidR="00780B99" w:rsidRPr="00AC1A5C" w:rsidRDefault="005A26DF" w:rsidP="00AC1A5C">
      <w:pPr>
        <w:pStyle w:val="Prrafodelista"/>
        <w:tabs>
          <w:tab w:val="left" w:pos="3402"/>
        </w:tabs>
        <w:spacing w:after="0" w:line="276" w:lineRule="auto"/>
        <w:ind w:left="0" w:firstLine="1701"/>
        <w:jc w:val="both"/>
        <w:rPr>
          <w:rFonts w:ascii="Gadugi" w:eastAsia="Calibri" w:hAnsi="Gadugi" w:cs="Times New Roman"/>
          <w:sz w:val="24"/>
          <w:szCs w:val="24"/>
        </w:rPr>
      </w:pPr>
      <w:r w:rsidRPr="00AC1A5C">
        <w:rPr>
          <w:rFonts w:ascii="Gadugi" w:eastAsia="Calibri" w:hAnsi="Gadugi"/>
          <w:sz w:val="24"/>
          <w:szCs w:val="24"/>
        </w:rPr>
        <w:t>Con base en lo relatado, pidieron que se declarara civilmen</w:t>
      </w:r>
      <w:r w:rsidR="00580605" w:rsidRPr="00AC1A5C">
        <w:rPr>
          <w:rFonts w:ascii="Gadugi" w:eastAsia="Calibri" w:hAnsi="Gadugi"/>
          <w:sz w:val="24"/>
          <w:szCs w:val="24"/>
        </w:rPr>
        <w:t>te responsable</w:t>
      </w:r>
      <w:r w:rsidR="00AD1504" w:rsidRPr="00AC1A5C">
        <w:rPr>
          <w:rFonts w:ascii="Gadugi" w:eastAsia="Calibri" w:hAnsi="Gadugi"/>
          <w:sz w:val="24"/>
          <w:szCs w:val="24"/>
        </w:rPr>
        <w:t>s</w:t>
      </w:r>
      <w:r w:rsidR="00580605" w:rsidRPr="00AC1A5C">
        <w:rPr>
          <w:rFonts w:ascii="Gadugi" w:eastAsia="Calibri" w:hAnsi="Gadugi"/>
          <w:sz w:val="24"/>
          <w:szCs w:val="24"/>
        </w:rPr>
        <w:t xml:space="preserve"> a las demandadas</w:t>
      </w:r>
      <w:r w:rsidRPr="00AC1A5C">
        <w:rPr>
          <w:rFonts w:ascii="Gadugi" w:eastAsia="Calibri" w:hAnsi="Gadugi"/>
          <w:sz w:val="24"/>
          <w:szCs w:val="24"/>
        </w:rPr>
        <w:t xml:space="preserve"> por las fallas advertidas en la atención médica prestada a </w:t>
      </w:r>
      <w:r w:rsidRPr="00AC1A5C">
        <w:rPr>
          <w:rFonts w:ascii="Gadugi" w:eastAsia="Calibri" w:hAnsi="Gadugi" w:cs="Times New Roman"/>
          <w:sz w:val="24"/>
          <w:szCs w:val="24"/>
        </w:rPr>
        <w:t xml:space="preserve">Nicolás Ortiz Zapata </w:t>
      </w:r>
      <w:r w:rsidR="00945947" w:rsidRPr="00AC1A5C">
        <w:rPr>
          <w:rFonts w:ascii="Gadugi" w:eastAsia="Calibri" w:hAnsi="Gadugi" w:cs="Times New Roman"/>
          <w:sz w:val="24"/>
          <w:szCs w:val="24"/>
        </w:rPr>
        <w:t>y, en consecuencia, se les condenara a pagarles los perjuicios patrimoniales (daño emergente y lucro cesante</w:t>
      </w:r>
      <w:r w:rsidR="006B662C" w:rsidRPr="00AC1A5C">
        <w:rPr>
          <w:rFonts w:ascii="Gadugi" w:eastAsia="Calibri" w:hAnsi="Gadugi" w:cs="Times New Roman"/>
          <w:sz w:val="24"/>
          <w:szCs w:val="24"/>
        </w:rPr>
        <w:t xml:space="preserve"> futuro</w:t>
      </w:r>
      <w:r w:rsidR="00945947" w:rsidRPr="00AC1A5C">
        <w:rPr>
          <w:rFonts w:ascii="Gadugi" w:eastAsia="Calibri" w:hAnsi="Gadugi" w:cs="Times New Roman"/>
          <w:sz w:val="24"/>
          <w:szCs w:val="24"/>
        </w:rPr>
        <w:t xml:space="preserve">) y perjuicios extrapatrimoniales (daño </w:t>
      </w:r>
      <w:r w:rsidR="006B662C" w:rsidRPr="00AC1A5C">
        <w:rPr>
          <w:rFonts w:ascii="Gadugi" w:eastAsia="Calibri" w:hAnsi="Gadugi" w:cs="Times New Roman"/>
          <w:sz w:val="24"/>
          <w:szCs w:val="24"/>
        </w:rPr>
        <w:t>moral y daño a la salud</w:t>
      </w:r>
      <w:r w:rsidR="00945947" w:rsidRPr="00AC1A5C">
        <w:rPr>
          <w:rFonts w:ascii="Gadugi" w:eastAsia="Calibri" w:hAnsi="Gadugi" w:cs="Times New Roman"/>
          <w:sz w:val="24"/>
          <w:szCs w:val="24"/>
        </w:rPr>
        <w:t>)</w:t>
      </w:r>
      <w:r w:rsidR="00AD1504" w:rsidRPr="00AC1A5C">
        <w:rPr>
          <w:rFonts w:ascii="Gadugi" w:eastAsia="Calibri" w:hAnsi="Gadugi" w:cs="Times New Roman"/>
          <w:sz w:val="24"/>
          <w:szCs w:val="24"/>
        </w:rPr>
        <w:t xml:space="preserve">, que cuantificaron. Además, que se les </w:t>
      </w:r>
      <w:r w:rsidR="00780B99" w:rsidRPr="00AC1A5C">
        <w:rPr>
          <w:rFonts w:ascii="Gadugi" w:eastAsia="Calibri" w:hAnsi="Gadugi" w:cs="Times New Roman"/>
          <w:sz w:val="24"/>
          <w:szCs w:val="24"/>
        </w:rPr>
        <w:t>condenar</w:t>
      </w:r>
      <w:r w:rsidR="00AD1504" w:rsidRPr="00AC1A5C">
        <w:rPr>
          <w:rFonts w:ascii="Gadugi" w:eastAsia="Calibri" w:hAnsi="Gadugi" w:cs="Times New Roman"/>
          <w:sz w:val="24"/>
          <w:szCs w:val="24"/>
        </w:rPr>
        <w:t>a</w:t>
      </w:r>
      <w:r w:rsidR="00780B99" w:rsidRPr="00AC1A5C">
        <w:rPr>
          <w:rFonts w:ascii="Gadugi" w:eastAsia="Calibri" w:hAnsi="Gadugi" w:cs="Times New Roman"/>
          <w:sz w:val="24"/>
          <w:szCs w:val="24"/>
        </w:rPr>
        <w:t xml:space="preserve"> en costas</w:t>
      </w:r>
      <w:r w:rsidR="00AD1504" w:rsidRPr="00AC1A5C">
        <w:rPr>
          <w:rFonts w:ascii="Gadugi" w:eastAsia="Calibri" w:hAnsi="Gadugi" w:cs="Times New Roman"/>
          <w:sz w:val="24"/>
          <w:szCs w:val="24"/>
        </w:rPr>
        <w:t>.</w:t>
      </w:r>
    </w:p>
    <w:p w14:paraId="6CFA846E" w14:textId="77777777" w:rsidR="00945947" w:rsidRPr="00AC1A5C" w:rsidRDefault="00945947" w:rsidP="00AC1A5C">
      <w:pPr>
        <w:pStyle w:val="Prrafodelista"/>
        <w:tabs>
          <w:tab w:val="left" w:pos="3402"/>
        </w:tabs>
        <w:spacing w:after="0" w:line="276" w:lineRule="auto"/>
        <w:ind w:left="0" w:firstLine="1701"/>
        <w:jc w:val="both"/>
        <w:rPr>
          <w:rFonts w:ascii="Gadugi" w:eastAsia="Calibri" w:hAnsi="Gadugi" w:cs="Times New Roman"/>
          <w:sz w:val="24"/>
          <w:szCs w:val="24"/>
        </w:rPr>
      </w:pPr>
    </w:p>
    <w:p w14:paraId="61B764C6" w14:textId="77777777" w:rsidR="00945947" w:rsidRPr="00AC1A5C" w:rsidRDefault="00945947" w:rsidP="00AC1A5C">
      <w:pPr>
        <w:pStyle w:val="Prrafodelista"/>
        <w:numPr>
          <w:ilvl w:val="1"/>
          <w:numId w:val="1"/>
        </w:numPr>
        <w:tabs>
          <w:tab w:val="left" w:pos="2268"/>
        </w:tabs>
        <w:spacing w:after="0" w:line="276" w:lineRule="auto"/>
        <w:ind w:left="0" w:firstLine="1701"/>
        <w:jc w:val="both"/>
        <w:rPr>
          <w:rFonts w:ascii="Gadugi" w:eastAsia="Calibri" w:hAnsi="Gadugi" w:cs="Times New Roman"/>
          <w:b/>
          <w:sz w:val="24"/>
          <w:szCs w:val="24"/>
        </w:rPr>
      </w:pPr>
      <w:r w:rsidRPr="00AC1A5C">
        <w:rPr>
          <w:rFonts w:ascii="Gadugi" w:eastAsia="Calibri" w:hAnsi="Gadugi" w:cs="Times New Roman"/>
          <w:b/>
          <w:sz w:val="24"/>
          <w:szCs w:val="24"/>
        </w:rPr>
        <w:t>Trámite.</w:t>
      </w:r>
    </w:p>
    <w:p w14:paraId="53A1E0A9" w14:textId="77777777" w:rsidR="00945947" w:rsidRPr="00AC1A5C" w:rsidRDefault="00945947" w:rsidP="00AC1A5C">
      <w:pPr>
        <w:pStyle w:val="Prrafodelista"/>
        <w:tabs>
          <w:tab w:val="left" w:pos="3402"/>
        </w:tabs>
        <w:spacing w:after="0" w:line="276" w:lineRule="auto"/>
        <w:ind w:left="0" w:firstLine="1701"/>
        <w:jc w:val="both"/>
        <w:rPr>
          <w:rStyle w:val="normaltextrun"/>
          <w:rFonts w:ascii="Gadugi" w:eastAsia="Malgun Gothic" w:hAnsi="Gadugi" w:cs="Estrangelo Edessa"/>
          <w:b/>
          <w:sz w:val="24"/>
          <w:szCs w:val="24"/>
        </w:rPr>
      </w:pPr>
    </w:p>
    <w:p w14:paraId="0434A058" w14:textId="3761B601" w:rsidR="002F2BD0" w:rsidRPr="00AC1A5C" w:rsidRDefault="00945947" w:rsidP="00AC1A5C">
      <w:pPr>
        <w:spacing w:line="276" w:lineRule="auto"/>
        <w:ind w:firstLine="1701"/>
        <w:contextualSpacing/>
        <w:jc w:val="both"/>
        <w:rPr>
          <w:rFonts w:ascii="Gadugi" w:eastAsia="Calibri" w:hAnsi="Gadugi" w:cs="Times New Roman"/>
          <w:sz w:val="24"/>
          <w:szCs w:val="24"/>
        </w:rPr>
      </w:pPr>
      <w:r w:rsidRPr="00AC1A5C">
        <w:rPr>
          <w:rFonts w:ascii="Gadugi" w:eastAsia="Calibri" w:hAnsi="Gadugi" w:cs="Times New Roman"/>
          <w:sz w:val="24"/>
          <w:szCs w:val="24"/>
        </w:rPr>
        <w:t>L</w:t>
      </w:r>
      <w:r w:rsidR="002A44C1" w:rsidRPr="00AC1A5C">
        <w:rPr>
          <w:rFonts w:ascii="Gadugi" w:eastAsia="Calibri" w:hAnsi="Gadugi" w:cs="Times New Roman"/>
          <w:sz w:val="24"/>
          <w:szCs w:val="24"/>
        </w:rPr>
        <w:t>uego de subsanada, l</w:t>
      </w:r>
      <w:r w:rsidRPr="00AC1A5C">
        <w:rPr>
          <w:rFonts w:ascii="Gadugi" w:eastAsia="Calibri" w:hAnsi="Gadugi" w:cs="Times New Roman"/>
          <w:sz w:val="24"/>
          <w:szCs w:val="24"/>
        </w:rPr>
        <w:t xml:space="preserve">a demanda fue admitida por el Juzgado </w:t>
      </w:r>
      <w:r w:rsidR="008329F4" w:rsidRPr="00AC1A5C">
        <w:rPr>
          <w:rFonts w:ascii="Gadugi" w:eastAsia="Calibri" w:hAnsi="Gadugi" w:cs="Times New Roman"/>
          <w:sz w:val="24"/>
          <w:szCs w:val="24"/>
        </w:rPr>
        <w:t xml:space="preserve">Primero </w:t>
      </w:r>
      <w:r w:rsidRPr="00AC1A5C">
        <w:rPr>
          <w:rFonts w:ascii="Gadugi" w:eastAsia="Calibri" w:hAnsi="Gadugi" w:cs="Times New Roman"/>
          <w:sz w:val="24"/>
          <w:szCs w:val="24"/>
        </w:rPr>
        <w:t>Ci</w:t>
      </w:r>
      <w:r w:rsidR="008329F4" w:rsidRPr="00AC1A5C">
        <w:rPr>
          <w:rFonts w:ascii="Gadugi" w:eastAsia="Calibri" w:hAnsi="Gadugi" w:cs="Times New Roman"/>
          <w:sz w:val="24"/>
          <w:szCs w:val="24"/>
        </w:rPr>
        <w:t>vil del Circuito de Pereira</w:t>
      </w:r>
      <w:r w:rsidR="00144C6F" w:rsidRPr="00AC1A5C">
        <w:rPr>
          <w:rFonts w:ascii="Gadugi" w:eastAsia="Calibri" w:hAnsi="Gadugi" w:cs="Times New Roman"/>
          <w:sz w:val="24"/>
          <w:szCs w:val="24"/>
        </w:rPr>
        <w:t xml:space="preserve"> </w:t>
      </w:r>
      <w:r w:rsidR="002A44C1" w:rsidRPr="00AC1A5C">
        <w:rPr>
          <w:rFonts w:ascii="Gadugi" w:eastAsia="Calibri" w:hAnsi="Gadugi" w:cs="Times New Roman"/>
          <w:sz w:val="24"/>
          <w:szCs w:val="24"/>
        </w:rPr>
        <w:t xml:space="preserve">mediante </w:t>
      </w:r>
      <w:r w:rsidR="00144C6F" w:rsidRPr="00AC1A5C">
        <w:rPr>
          <w:rFonts w:ascii="Gadugi" w:eastAsia="Calibri" w:hAnsi="Gadugi" w:cs="Times New Roman"/>
          <w:sz w:val="24"/>
          <w:szCs w:val="24"/>
        </w:rPr>
        <w:t>auto del 15 de diciembre</w:t>
      </w:r>
      <w:r w:rsidRPr="00AC1A5C">
        <w:rPr>
          <w:rFonts w:ascii="Gadugi" w:eastAsia="Calibri" w:hAnsi="Gadugi" w:cs="Times New Roman"/>
          <w:sz w:val="24"/>
          <w:szCs w:val="24"/>
        </w:rPr>
        <w:t xml:space="preserve"> de 201</w:t>
      </w:r>
      <w:r w:rsidR="00144C6F" w:rsidRPr="00AC1A5C">
        <w:rPr>
          <w:rFonts w:ascii="Gadugi" w:eastAsia="Calibri" w:hAnsi="Gadugi" w:cs="Times New Roman"/>
          <w:sz w:val="24"/>
          <w:szCs w:val="24"/>
        </w:rPr>
        <w:t>4</w:t>
      </w:r>
      <w:r w:rsidR="002A44C1" w:rsidRPr="00AC1A5C">
        <w:rPr>
          <w:rStyle w:val="Refdenotaalpie"/>
          <w:rFonts w:ascii="Gadugi" w:eastAsia="Calibri" w:hAnsi="Gadugi" w:cs="Times New Roman"/>
          <w:sz w:val="24"/>
          <w:szCs w:val="24"/>
        </w:rPr>
        <w:footnoteReference w:id="4"/>
      </w:r>
      <w:r w:rsidR="00741C8E" w:rsidRPr="00AC1A5C">
        <w:rPr>
          <w:rFonts w:ascii="Gadugi" w:eastAsia="Calibri" w:hAnsi="Gadugi" w:cs="Times New Roman"/>
          <w:sz w:val="24"/>
          <w:szCs w:val="24"/>
        </w:rPr>
        <w:t>.</w:t>
      </w:r>
      <w:r w:rsidR="00B312F7" w:rsidRPr="00AC1A5C">
        <w:rPr>
          <w:rFonts w:ascii="Gadugi" w:eastAsia="Calibri" w:hAnsi="Gadugi" w:cs="Times New Roman"/>
          <w:sz w:val="24"/>
          <w:szCs w:val="24"/>
        </w:rPr>
        <w:t xml:space="preserve"> </w:t>
      </w:r>
    </w:p>
    <w:p w14:paraId="3A9018E2" w14:textId="77777777" w:rsidR="00AD1504" w:rsidRPr="00AC1A5C" w:rsidRDefault="00AD1504" w:rsidP="00AC1A5C">
      <w:pPr>
        <w:spacing w:line="276" w:lineRule="auto"/>
        <w:ind w:firstLine="1701"/>
        <w:contextualSpacing/>
        <w:jc w:val="both"/>
        <w:rPr>
          <w:rFonts w:ascii="Gadugi" w:eastAsia="Calibri" w:hAnsi="Gadugi" w:cs="Times New Roman"/>
          <w:sz w:val="24"/>
          <w:szCs w:val="24"/>
        </w:rPr>
      </w:pPr>
    </w:p>
    <w:p w14:paraId="71F8077D" w14:textId="137C6702" w:rsidR="00B312F7" w:rsidRPr="00AC1A5C" w:rsidRDefault="00B312F7" w:rsidP="00AC1A5C">
      <w:pPr>
        <w:spacing w:line="276" w:lineRule="auto"/>
        <w:ind w:firstLine="1701"/>
        <w:contextualSpacing/>
        <w:jc w:val="both"/>
        <w:rPr>
          <w:rFonts w:ascii="Gadugi" w:eastAsia="Calibri" w:hAnsi="Gadugi" w:cs="Times New Roman"/>
          <w:sz w:val="24"/>
          <w:szCs w:val="24"/>
        </w:rPr>
      </w:pPr>
      <w:r w:rsidRPr="00AC1A5C">
        <w:rPr>
          <w:rFonts w:ascii="Gadugi" w:eastAsia="Calibri" w:hAnsi="Gadugi" w:cs="Times New Roman"/>
          <w:sz w:val="24"/>
          <w:szCs w:val="24"/>
        </w:rPr>
        <w:t xml:space="preserve">Por auto del </w:t>
      </w:r>
      <w:r w:rsidR="0042199B" w:rsidRPr="00AC1A5C">
        <w:rPr>
          <w:rFonts w:ascii="Gadugi" w:eastAsia="Calibri" w:hAnsi="Gadugi" w:cs="Times New Roman"/>
          <w:sz w:val="24"/>
          <w:szCs w:val="24"/>
        </w:rPr>
        <w:t xml:space="preserve">09 de junio de 2016 </w:t>
      </w:r>
      <w:r w:rsidR="00FF0ADD" w:rsidRPr="00AC1A5C">
        <w:rPr>
          <w:rFonts w:ascii="Gadugi" w:eastAsia="Calibri" w:hAnsi="Gadugi" w:cs="Times New Roman"/>
          <w:sz w:val="24"/>
          <w:szCs w:val="24"/>
        </w:rPr>
        <w:t>el Juzgado Primero Civil del Circuito de Pereira</w:t>
      </w:r>
      <w:r w:rsidR="00531EBE" w:rsidRPr="00AC1A5C">
        <w:rPr>
          <w:rFonts w:ascii="Gadugi" w:eastAsia="Calibri" w:hAnsi="Gadugi" w:cs="Times New Roman"/>
          <w:sz w:val="24"/>
          <w:szCs w:val="24"/>
        </w:rPr>
        <w:t xml:space="preserve"> declaró probada la excepción previa de </w:t>
      </w:r>
      <w:r w:rsidR="00932B29" w:rsidRPr="00AC1A5C">
        <w:rPr>
          <w:rFonts w:ascii="Gadugi" w:eastAsia="Calibri" w:hAnsi="Gadugi" w:cs="Times New Roman"/>
          <w:sz w:val="24"/>
          <w:szCs w:val="24"/>
        </w:rPr>
        <w:t>“</w:t>
      </w:r>
      <w:r w:rsidR="00932B29" w:rsidRPr="00AC1A5C">
        <w:rPr>
          <w:rFonts w:ascii="Gadugi" w:eastAsia="Calibri" w:hAnsi="Gadugi" w:cs="Times New Roman"/>
          <w:i/>
          <w:iCs/>
          <w:sz w:val="24"/>
          <w:szCs w:val="24"/>
        </w:rPr>
        <w:t>ineptitud de la demanda por falta de requisitos formales</w:t>
      </w:r>
      <w:r w:rsidR="00932B29" w:rsidRPr="00AC1A5C">
        <w:rPr>
          <w:rFonts w:ascii="Gadugi" w:eastAsia="Calibri" w:hAnsi="Gadugi" w:cs="Times New Roman"/>
          <w:sz w:val="24"/>
          <w:szCs w:val="24"/>
        </w:rPr>
        <w:t xml:space="preserve">” presentada por la Caja de Compensación Familiar – Comfamiliar </w:t>
      </w:r>
      <w:r w:rsidR="002F2BD0" w:rsidRPr="00AC1A5C">
        <w:rPr>
          <w:rFonts w:ascii="Gadugi" w:eastAsia="Calibri" w:hAnsi="Gadugi" w:cs="Times New Roman"/>
          <w:sz w:val="24"/>
          <w:szCs w:val="24"/>
        </w:rPr>
        <w:t>Risaralda</w:t>
      </w:r>
      <w:r w:rsidR="002A44C1" w:rsidRPr="00AC1A5C">
        <w:rPr>
          <w:rStyle w:val="Refdenotaalpie"/>
          <w:rFonts w:ascii="Gadugi" w:eastAsia="Calibri" w:hAnsi="Gadugi" w:cs="Times New Roman"/>
          <w:sz w:val="24"/>
          <w:szCs w:val="24"/>
        </w:rPr>
        <w:footnoteReference w:id="5"/>
      </w:r>
      <w:r w:rsidR="002A44C1" w:rsidRPr="00AC1A5C">
        <w:rPr>
          <w:rFonts w:ascii="Gadugi" w:eastAsia="Calibri" w:hAnsi="Gadugi" w:cs="Times New Roman"/>
          <w:sz w:val="24"/>
          <w:szCs w:val="24"/>
        </w:rPr>
        <w:t>. Es</w:t>
      </w:r>
      <w:r w:rsidR="00102A08" w:rsidRPr="00AC1A5C">
        <w:rPr>
          <w:rFonts w:ascii="Gadugi" w:eastAsia="Calibri" w:hAnsi="Gadugi" w:cs="Times New Roman"/>
          <w:sz w:val="24"/>
          <w:szCs w:val="24"/>
        </w:rPr>
        <w:t>a</w:t>
      </w:r>
      <w:r w:rsidR="002A44C1" w:rsidRPr="00AC1A5C">
        <w:rPr>
          <w:rFonts w:ascii="Gadugi" w:eastAsia="Calibri" w:hAnsi="Gadugi" w:cs="Times New Roman"/>
          <w:sz w:val="24"/>
          <w:szCs w:val="24"/>
        </w:rPr>
        <w:t xml:space="preserve"> decisión fue </w:t>
      </w:r>
      <w:r w:rsidR="00A766BE" w:rsidRPr="00AC1A5C">
        <w:rPr>
          <w:rFonts w:ascii="Gadugi" w:eastAsia="Calibri" w:hAnsi="Gadugi" w:cs="Times New Roman"/>
          <w:sz w:val="24"/>
          <w:szCs w:val="24"/>
        </w:rPr>
        <w:t xml:space="preserve">apelada por la parte demandante y </w:t>
      </w:r>
      <w:r w:rsidR="00102A08" w:rsidRPr="00AC1A5C">
        <w:rPr>
          <w:rFonts w:ascii="Gadugi" w:eastAsia="Calibri" w:hAnsi="Gadugi" w:cs="Times New Roman"/>
          <w:sz w:val="24"/>
          <w:szCs w:val="24"/>
        </w:rPr>
        <w:t xml:space="preserve">revocada en esta sede </w:t>
      </w:r>
      <w:r w:rsidR="00335CEA" w:rsidRPr="00AC1A5C">
        <w:rPr>
          <w:rFonts w:ascii="Gadugi" w:eastAsia="Calibri" w:hAnsi="Gadugi" w:cs="Times New Roman"/>
          <w:sz w:val="24"/>
          <w:szCs w:val="24"/>
        </w:rPr>
        <w:t>mediante provid</w:t>
      </w:r>
      <w:r w:rsidR="002A44C1" w:rsidRPr="00AC1A5C">
        <w:rPr>
          <w:rFonts w:ascii="Gadugi" w:eastAsia="Calibri" w:hAnsi="Gadugi" w:cs="Times New Roman"/>
          <w:sz w:val="24"/>
          <w:szCs w:val="24"/>
        </w:rPr>
        <w:t>encia del 07 de octubre de 2016</w:t>
      </w:r>
      <w:r w:rsidR="002A44C1" w:rsidRPr="00AC1A5C">
        <w:rPr>
          <w:rStyle w:val="Refdenotaalpie"/>
          <w:rFonts w:ascii="Gadugi" w:eastAsia="Calibri" w:hAnsi="Gadugi" w:cs="Times New Roman"/>
          <w:sz w:val="24"/>
          <w:szCs w:val="24"/>
        </w:rPr>
        <w:footnoteReference w:id="6"/>
      </w:r>
      <w:r w:rsidR="002A44C1" w:rsidRPr="00AC1A5C">
        <w:rPr>
          <w:rFonts w:ascii="Gadugi" w:eastAsia="Calibri" w:hAnsi="Gadugi" w:cs="Times New Roman"/>
          <w:sz w:val="24"/>
          <w:szCs w:val="24"/>
        </w:rPr>
        <w:t>.</w:t>
      </w:r>
      <w:r w:rsidR="00102A08" w:rsidRPr="00AC1A5C">
        <w:rPr>
          <w:rFonts w:ascii="Gadugi" w:eastAsia="Calibri" w:hAnsi="Gadugi" w:cs="Times New Roman"/>
          <w:sz w:val="24"/>
          <w:szCs w:val="24"/>
        </w:rPr>
        <w:t xml:space="preserve"> </w:t>
      </w:r>
    </w:p>
    <w:p w14:paraId="268865BC" w14:textId="77777777" w:rsidR="00102A08" w:rsidRPr="00AC1A5C" w:rsidRDefault="00102A08" w:rsidP="00AC1A5C">
      <w:pPr>
        <w:spacing w:line="276" w:lineRule="auto"/>
        <w:ind w:firstLine="1701"/>
        <w:contextualSpacing/>
        <w:jc w:val="both"/>
        <w:rPr>
          <w:rFonts w:ascii="Gadugi" w:eastAsia="Calibri" w:hAnsi="Gadugi" w:cs="Times New Roman"/>
          <w:sz w:val="24"/>
          <w:szCs w:val="24"/>
        </w:rPr>
      </w:pPr>
    </w:p>
    <w:p w14:paraId="17AD83FA" w14:textId="1FFC1649" w:rsidR="009320DB" w:rsidRPr="00AC1A5C" w:rsidRDefault="00102A08" w:rsidP="00AC1A5C">
      <w:pPr>
        <w:spacing w:line="276" w:lineRule="auto"/>
        <w:ind w:firstLine="1701"/>
        <w:contextualSpacing/>
        <w:jc w:val="both"/>
        <w:rPr>
          <w:rFonts w:ascii="Gadugi" w:eastAsia="Calibri" w:hAnsi="Gadugi" w:cs="Times New Roman"/>
          <w:sz w:val="24"/>
          <w:szCs w:val="24"/>
        </w:rPr>
      </w:pPr>
      <w:r w:rsidRPr="00AC1A5C">
        <w:rPr>
          <w:rFonts w:ascii="Gadugi" w:eastAsia="Calibri" w:hAnsi="Gadugi" w:cs="Times New Roman"/>
          <w:sz w:val="24"/>
          <w:szCs w:val="24"/>
        </w:rPr>
        <w:t xml:space="preserve">En proveído del </w:t>
      </w:r>
      <w:r w:rsidR="00741C8E" w:rsidRPr="00AC1A5C">
        <w:rPr>
          <w:rFonts w:ascii="Gadugi" w:eastAsia="Calibri" w:hAnsi="Gadugi" w:cs="Times New Roman"/>
          <w:sz w:val="24"/>
          <w:szCs w:val="24"/>
        </w:rPr>
        <w:t>2 de abril de 2019, se remitió el proceso al Juz</w:t>
      </w:r>
      <w:r w:rsidRPr="00AC1A5C">
        <w:rPr>
          <w:rFonts w:ascii="Gadugi" w:eastAsia="Calibri" w:hAnsi="Gadugi" w:cs="Times New Roman"/>
          <w:sz w:val="24"/>
          <w:szCs w:val="24"/>
        </w:rPr>
        <w:t>gado</w:t>
      </w:r>
      <w:r w:rsidR="00741C8E" w:rsidRPr="00AC1A5C">
        <w:rPr>
          <w:rFonts w:ascii="Gadugi" w:eastAsia="Calibri" w:hAnsi="Gadugi" w:cs="Times New Roman"/>
          <w:sz w:val="24"/>
          <w:szCs w:val="24"/>
        </w:rPr>
        <w:t xml:space="preserve"> Promiscuo de Quinch</w:t>
      </w:r>
      <w:r w:rsidRPr="00AC1A5C">
        <w:rPr>
          <w:rFonts w:ascii="Gadugi" w:eastAsia="Calibri" w:hAnsi="Gadugi" w:cs="Times New Roman"/>
          <w:sz w:val="24"/>
          <w:szCs w:val="24"/>
        </w:rPr>
        <w:t>ía</w:t>
      </w:r>
      <w:r w:rsidR="00741C8E" w:rsidRPr="00AC1A5C">
        <w:rPr>
          <w:rFonts w:ascii="Gadugi" w:eastAsia="Calibri" w:hAnsi="Gadugi" w:cs="Times New Roman"/>
          <w:sz w:val="24"/>
          <w:szCs w:val="24"/>
        </w:rPr>
        <w:t xml:space="preserve">, Risaralda, en virtud de </w:t>
      </w:r>
      <w:r w:rsidR="001B5DAF" w:rsidRPr="00AC1A5C">
        <w:rPr>
          <w:rFonts w:ascii="Gadugi" w:eastAsia="Calibri" w:hAnsi="Gadugi" w:cs="Times New Roman"/>
          <w:sz w:val="24"/>
          <w:szCs w:val="24"/>
        </w:rPr>
        <w:t xml:space="preserve">lo ordenado por el Acuerdo No. CSJRIA 19-21 de marzo de 2019, por medio del cual se realizó la </w:t>
      </w:r>
      <w:r w:rsidR="007561F1" w:rsidRPr="00AC1A5C">
        <w:rPr>
          <w:rFonts w:ascii="Gadugi" w:eastAsia="Calibri" w:hAnsi="Gadugi" w:cs="Times New Roman"/>
          <w:sz w:val="24"/>
          <w:szCs w:val="24"/>
        </w:rPr>
        <w:t xml:space="preserve">redistribución de algunos expedientes y </w:t>
      </w:r>
      <w:r w:rsidR="004A7C70" w:rsidRPr="00AC1A5C">
        <w:rPr>
          <w:rFonts w:ascii="Gadugi" w:eastAsia="Calibri" w:hAnsi="Gadugi" w:cs="Times New Roman"/>
          <w:sz w:val="24"/>
          <w:szCs w:val="24"/>
        </w:rPr>
        <w:t xml:space="preserve">el traslado temporal de </w:t>
      </w:r>
      <w:r w:rsidR="007561F1" w:rsidRPr="00AC1A5C">
        <w:rPr>
          <w:rFonts w:ascii="Gadugi" w:eastAsia="Calibri" w:hAnsi="Gadugi" w:cs="Times New Roman"/>
          <w:sz w:val="24"/>
          <w:szCs w:val="24"/>
        </w:rPr>
        <w:t>servidores judiciales</w:t>
      </w:r>
      <w:r w:rsidR="002A44C1" w:rsidRPr="00AC1A5C">
        <w:rPr>
          <w:rStyle w:val="Refdenotaalpie"/>
          <w:rFonts w:ascii="Gadugi" w:eastAsia="Calibri" w:hAnsi="Gadugi" w:cs="Times New Roman"/>
          <w:sz w:val="24"/>
          <w:szCs w:val="24"/>
        </w:rPr>
        <w:footnoteReference w:id="7"/>
      </w:r>
      <w:r w:rsidR="007561F1" w:rsidRPr="00AC1A5C">
        <w:rPr>
          <w:rFonts w:ascii="Gadugi" w:eastAsia="Calibri" w:hAnsi="Gadugi" w:cs="Times New Roman"/>
          <w:sz w:val="24"/>
          <w:szCs w:val="24"/>
        </w:rPr>
        <w:t>.</w:t>
      </w:r>
    </w:p>
    <w:p w14:paraId="5344371A" w14:textId="32162C48" w:rsidR="00871526" w:rsidRPr="00AC1A5C" w:rsidRDefault="007561F1" w:rsidP="00AC1A5C">
      <w:pPr>
        <w:spacing w:line="276" w:lineRule="auto"/>
        <w:ind w:firstLine="1701"/>
        <w:contextualSpacing/>
        <w:jc w:val="both"/>
        <w:rPr>
          <w:rFonts w:ascii="Gadugi" w:eastAsia="Calibri" w:hAnsi="Gadugi" w:cs="Times New Roman"/>
          <w:sz w:val="24"/>
          <w:szCs w:val="24"/>
        </w:rPr>
      </w:pPr>
      <w:r w:rsidRPr="00AC1A5C">
        <w:rPr>
          <w:rFonts w:ascii="Gadugi" w:eastAsia="Calibri" w:hAnsi="Gadugi" w:cs="Times New Roman"/>
          <w:sz w:val="24"/>
          <w:szCs w:val="24"/>
        </w:rPr>
        <w:lastRenderedPageBreak/>
        <w:t xml:space="preserve"> </w:t>
      </w:r>
    </w:p>
    <w:p w14:paraId="7B02C179" w14:textId="72894353" w:rsidR="00ED3563" w:rsidRPr="00AC1A5C" w:rsidRDefault="001373AC" w:rsidP="00AC1A5C">
      <w:pPr>
        <w:spacing w:after="0" w:line="276" w:lineRule="auto"/>
        <w:ind w:firstLine="1701"/>
        <w:contextualSpacing/>
        <w:jc w:val="both"/>
        <w:rPr>
          <w:rFonts w:ascii="Gadugi" w:eastAsia="Calibri" w:hAnsi="Gadugi" w:cs="Times New Roman"/>
          <w:sz w:val="24"/>
          <w:szCs w:val="24"/>
        </w:rPr>
      </w:pPr>
      <w:r w:rsidRPr="00AC1A5C">
        <w:rPr>
          <w:rFonts w:ascii="Gadugi" w:eastAsia="Calibri" w:hAnsi="Gadugi" w:cs="Times New Roman"/>
          <w:sz w:val="24"/>
          <w:szCs w:val="24"/>
        </w:rPr>
        <w:t>Notificad</w:t>
      </w:r>
      <w:r w:rsidR="002A44C1" w:rsidRPr="00AC1A5C">
        <w:rPr>
          <w:rFonts w:ascii="Gadugi" w:eastAsia="Calibri" w:hAnsi="Gadugi" w:cs="Times New Roman"/>
          <w:sz w:val="24"/>
          <w:szCs w:val="24"/>
        </w:rPr>
        <w:t>o el libelo a las demandadas</w:t>
      </w:r>
      <w:r w:rsidR="00874C43" w:rsidRPr="00AC1A5C">
        <w:rPr>
          <w:rFonts w:ascii="Gadugi" w:eastAsia="Calibri" w:hAnsi="Gadugi" w:cs="Times New Roman"/>
          <w:sz w:val="24"/>
          <w:szCs w:val="24"/>
        </w:rPr>
        <w:t xml:space="preserve">, </w:t>
      </w:r>
      <w:r w:rsidR="002A44C1" w:rsidRPr="00AC1A5C">
        <w:rPr>
          <w:rFonts w:ascii="Gadugi" w:eastAsia="Calibri" w:hAnsi="Gadugi" w:cs="Times New Roman"/>
          <w:sz w:val="24"/>
          <w:szCs w:val="24"/>
        </w:rPr>
        <w:t xml:space="preserve">estas </w:t>
      </w:r>
      <w:r w:rsidR="00874C43" w:rsidRPr="00AC1A5C">
        <w:rPr>
          <w:rFonts w:ascii="Gadugi" w:eastAsia="Calibri" w:hAnsi="Gadugi" w:cs="Times New Roman"/>
          <w:sz w:val="24"/>
          <w:szCs w:val="24"/>
        </w:rPr>
        <w:t>se pronunciaron sobre los hechos, se opusieron a las pretensiones y propusieron</w:t>
      </w:r>
      <w:r w:rsidR="00ED3563" w:rsidRPr="00AC1A5C">
        <w:rPr>
          <w:rFonts w:ascii="Gadugi" w:eastAsia="Calibri" w:hAnsi="Gadugi" w:cs="Times New Roman"/>
          <w:sz w:val="24"/>
          <w:szCs w:val="24"/>
        </w:rPr>
        <w:t xml:space="preserve"> como excepciones las siguientes: </w:t>
      </w:r>
    </w:p>
    <w:p w14:paraId="33C547C7" w14:textId="77777777" w:rsidR="00ED3563" w:rsidRPr="00AC1A5C" w:rsidRDefault="00ED3563" w:rsidP="00AC1A5C">
      <w:pPr>
        <w:spacing w:after="0" w:line="276" w:lineRule="auto"/>
        <w:ind w:firstLine="1701"/>
        <w:contextualSpacing/>
        <w:jc w:val="both"/>
        <w:rPr>
          <w:rFonts w:ascii="Gadugi" w:eastAsia="Calibri" w:hAnsi="Gadugi" w:cs="Times New Roman"/>
          <w:sz w:val="24"/>
          <w:szCs w:val="24"/>
        </w:rPr>
      </w:pPr>
    </w:p>
    <w:p w14:paraId="325F6AD8" w14:textId="7756842C" w:rsidR="00ED3563" w:rsidRPr="00AC1A5C" w:rsidRDefault="00ED3563" w:rsidP="00AC1A5C">
      <w:pPr>
        <w:spacing w:after="0" w:line="276" w:lineRule="auto"/>
        <w:ind w:firstLine="1701"/>
        <w:jc w:val="both"/>
        <w:rPr>
          <w:rFonts w:ascii="Gadugi" w:hAnsi="Gadugi"/>
          <w:bCs/>
          <w:sz w:val="24"/>
          <w:szCs w:val="24"/>
        </w:rPr>
      </w:pPr>
      <w:r w:rsidRPr="00AC1A5C">
        <w:rPr>
          <w:rFonts w:ascii="Gadugi" w:eastAsia="Calibri" w:hAnsi="Gadugi" w:cs="Times New Roman"/>
          <w:sz w:val="24"/>
          <w:szCs w:val="24"/>
        </w:rPr>
        <w:t xml:space="preserve">Por parte de la </w:t>
      </w:r>
      <w:r w:rsidR="000F738B" w:rsidRPr="00AC1A5C">
        <w:rPr>
          <w:rFonts w:ascii="Gadugi" w:eastAsia="Calibri" w:hAnsi="Gadugi" w:cs="Times New Roman"/>
          <w:sz w:val="24"/>
          <w:szCs w:val="24"/>
        </w:rPr>
        <w:t>NUEVA EPS S.A</w:t>
      </w:r>
      <w:r w:rsidR="002A44C1" w:rsidRPr="00AC1A5C">
        <w:rPr>
          <w:rStyle w:val="Refdenotaalpie"/>
          <w:rFonts w:ascii="Gadugi" w:eastAsia="Calibri" w:hAnsi="Gadugi" w:cs="Times New Roman"/>
          <w:sz w:val="24"/>
          <w:szCs w:val="24"/>
        </w:rPr>
        <w:footnoteReference w:id="8"/>
      </w:r>
      <w:r w:rsidRPr="00AC1A5C">
        <w:rPr>
          <w:rFonts w:ascii="Gadugi" w:hAnsi="Gadugi"/>
          <w:bCs/>
          <w:sz w:val="24"/>
          <w:szCs w:val="24"/>
        </w:rPr>
        <w:t xml:space="preserve">: (i) </w:t>
      </w:r>
      <w:r w:rsidR="000F738B" w:rsidRPr="00AC1A5C">
        <w:rPr>
          <w:rFonts w:ascii="Gadugi" w:hAnsi="Gadugi"/>
          <w:bCs/>
          <w:sz w:val="24"/>
          <w:szCs w:val="24"/>
        </w:rPr>
        <w:t>inexistencia de hecho ilícito y cabal cumplimiento de las obligaciones de Nueva EPS S.A.; (ii) inexistencia del factor de imputación: culpa a título de falla en el servicio; (iii) inexistencia de daño indemnizable imputable a NUEVA EPS; (iv) inexistencia de daño funcional e inexistencia de disminución de capacidad laboral; (v) inexistencia de responsabilidad por carencia del daño antijurídico; (vi) carencia absoluta de prueba de nexo causal entre la omisió</w:t>
      </w:r>
      <w:r w:rsidR="00F870B2" w:rsidRPr="00AC1A5C">
        <w:rPr>
          <w:rFonts w:ascii="Gadugi" w:hAnsi="Gadugi"/>
          <w:bCs/>
          <w:sz w:val="24"/>
          <w:szCs w:val="24"/>
        </w:rPr>
        <w:t>n endilgada a NUEVA EPS y el dañ</w:t>
      </w:r>
      <w:r w:rsidR="000F738B" w:rsidRPr="00AC1A5C">
        <w:rPr>
          <w:rFonts w:ascii="Gadugi" w:hAnsi="Gadugi"/>
          <w:bCs/>
          <w:sz w:val="24"/>
          <w:szCs w:val="24"/>
        </w:rPr>
        <w:t xml:space="preserve">o alegado; (vii) inexistencia de falla en el servicio médico imputable a nueva EPS e inexistencia de nexo causal entre la actividad de NUEVA EPS y el resultado final; (viii) ausencia de culpa y ruptura del nexo causal por hecho imputable de manera exclusiva a un tercero; (ix) </w:t>
      </w:r>
      <w:r w:rsidR="002664B7" w:rsidRPr="00AC1A5C">
        <w:rPr>
          <w:rFonts w:ascii="Gadugi" w:hAnsi="Gadugi"/>
          <w:bCs/>
          <w:sz w:val="24"/>
          <w:szCs w:val="24"/>
        </w:rPr>
        <w:t>cobro de lo no debido y enriquecimiento sin causa; (x) inexistencia de yerro inexcusable en el actuar del médico y la IPS tratante, responsabilidad de medio y no de resultado;</w:t>
      </w:r>
      <w:r w:rsidR="003D36E3" w:rsidRPr="00AC1A5C">
        <w:rPr>
          <w:rFonts w:ascii="Gadugi" w:hAnsi="Gadugi"/>
          <w:bCs/>
          <w:sz w:val="24"/>
          <w:szCs w:val="24"/>
        </w:rPr>
        <w:t xml:space="preserve"> (xi) inexistencia de responsabilidad; (xii) excepción genérica.</w:t>
      </w:r>
    </w:p>
    <w:p w14:paraId="19332480" w14:textId="77777777" w:rsidR="00771A33" w:rsidRPr="00AC1A5C" w:rsidRDefault="00771A33" w:rsidP="00AC1A5C">
      <w:pPr>
        <w:spacing w:after="0" w:line="276" w:lineRule="auto"/>
        <w:ind w:firstLine="1701"/>
        <w:jc w:val="both"/>
        <w:rPr>
          <w:rFonts w:ascii="Gadugi" w:eastAsia="Calibri" w:hAnsi="Gadugi" w:cs="Times New Roman"/>
          <w:sz w:val="24"/>
          <w:szCs w:val="24"/>
        </w:rPr>
      </w:pPr>
    </w:p>
    <w:p w14:paraId="15955A3C" w14:textId="73A19738" w:rsidR="009320DB" w:rsidRPr="00AC1A5C" w:rsidRDefault="001345D2" w:rsidP="00AC1A5C">
      <w:pPr>
        <w:spacing w:after="0" w:line="276" w:lineRule="auto"/>
        <w:ind w:firstLine="1701"/>
        <w:jc w:val="both"/>
        <w:rPr>
          <w:rFonts w:ascii="Gadugi" w:hAnsi="Gadugi"/>
          <w:bCs/>
          <w:sz w:val="24"/>
          <w:szCs w:val="24"/>
        </w:rPr>
      </w:pPr>
      <w:r w:rsidRPr="00AC1A5C">
        <w:rPr>
          <w:rFonts w:ascii="Gadugi" w:eastAsia="Calibri" w:hAnsi="Gadugi" w:cs="Times New Roman"/>
          <w:sz w:val="24"/>
          <w:szCs w:val="24"/>
        </w:rPr>
        <w:t xml:space="preserve">La </w:t>
      </w:r>
      <w:r w:rsidR="00276991" w:rsidRPr="00AC1A5C">
        <w:rPr>
          <w:rFonts w:ascii="Gadugi" w:eastAsia="Calibri" w:hAnsi="Gadugi" w:cs="Times New Roman"/>
          <w:sz w:val="24"/>
          <w:szCs w:val="24"/>
        </w:rPr>
        <w:t xml:space="preserve">Caja de Compensación Familiar </w:t>
      </w:r>
      <w:r w:rsidR="00C454CE" w:rsidRPr="00AC1A5C">
        <w:rPr>
          <w:rFonts w:ascii="Gadugi" w:eastAsia="Calibri" w:hAnsi="Gadugi" w:cs="Times New Roman"/>
          <w:sz w:val="24"/>
          <w:szCs w:val="24"/>
        </w:rPr>
        <w:t xml:space="preserve">de Risaralda </w:t>
      </w:r>
      <w:r w:rsidR="00276991" w:rsidRPr="00AC1A5C">
        <w:rPr>
          <w:rFonts w:ascii="Gadugi" w:eastAsia="Calibri" w:hAnsi="Gadugi" w:cs="Times New Roman"/>
          <w:sz w:val="24"/>
          <w:szCs w:val="24"/>
        </w:rPr>
        <w:t>- Comfamiliar</w:t>
      </w:r>
      <w:r w:rsidR="00673B97" w:rsidRPr="00AC1A5C">
        <w:rPr>
          <w:rFonts w:ascii="Gadugi" w:eastAsia="Calibri" w:hAnsi="Gadugi" w:cs="Times New Roman"/>
          <w:sz w:val="24"/>
          <w:szCs w:val="24"/>
        </w:rPr>
        <w:t xml:space="preserve"> </w:t>
      </w:r>
      <w:r w:rsidR="00C454CE" w:rsidRPr="00AC1A5C">
        <w:rPr>
          <w:rFonts w:ascii="Gadugi" w:eastAsia="Calibri" w:hAnsi="Gadugi" w:cs="Times New Roman"/>
          <w:sz w:val="24"/>
          <w:szCs w:val="24"/>
        </w:rPr>
        <w:t>Risaralda</w:t>
      </w:r>
      <w:r w:rsidRPr="00AC1A5C">
        <w:rPr>
          <w:rStyle w:val="Refdenotaalpie"/>
          <w:rFonts w:ascii="Gadugi" w:eastAsia="Calibri" w:hAnsi="Gadugi" w:cs="Times New Roman"/>
          <w:sz w:val="24"/>
          <w:szCs w:val="24"/>
        </w:rPr>
        <w:footnoteReference w:id="9"/>
      </w:r>
      <w:r w:rsidR="009320DB" w:rsidRPr="00AC1A5C">
        <w:rPr>
          <w:rFonts w:ascii="Gadugi" w:eastAsia="Calibri" w:hAnsi="Gadugi" w:cs="Times New Roman"/>
          <w:sz w:val="24"/>
          <w:szCs w:val="24"/>
        </w:rPr>
        <w:t>:</w:t>
      </w:r>
      <w:r w:rsidR="00673B97" w:rsidRPr="00AC1A5C">
        <w:rPr>
          <w:rFonts w:ascii="Gadugi" w:hAnsi="Gadugi"/>
          <w:bCs/>
          <w:sz w:val="24"/>
          <w:szCs w:val="24"/>
        </w:rPr>
        <w:t xml:space="preserve"> (i)</w:t>
      </w:r>
      <w:r w:rsidR="0065738A" w:rsidRPr="00AC1A5C">
        <w:rPr>
          <w:rFonts w:ascii="Gadugi" w:hAnsi="Gadugi"/>
          <w:bCs/>
          <w:sz w:val="24"/>
          <w:szCs w:val="24"/>
        </w:rPr>
        <w:t xml:space="preserve"> inexistencia de nexo causal, que exime de responsabilidad; (ii) inexistencia de causalidad médico legal, que exime de responsabilidad; (iii) excepción genérica. </w:t>
      </w:r>
    </w:p>
    <w:p w14:paraId="3912C641" w14:textId="41C870A1" w:rsidR="009320DB" w:rsidRPr="00AC1A5C" w:rsidRDefault="009320DB" w:rsidP="00AC1A5C">
      <w:pPr>
        <w:spacing w:line="276" w:lineRule="auto"/>
        <w:contextualSpacing/>
        <w:jc w:val="both"/>
        <w:rPr>
          <w:rFonts w:ascii="Gadugi" w:hAnsi="Gadugi"/>
          <w:bCs/>
          <w:sz w:val="24"/>
          <w:szCs w:val="24"/>
        </w:rPr>
      </w:pPr>
    </w:p>
    <w:p w14:paraId="133FBE03" w14:textId="40BF1B45" w:rsidR="00ED3563" w:rsidRPr="00AC1A5C" w:rsidRDefault="001345D2" w:rsidP="00AC1A5C">
      <w:pPr>
        <w:spacing w:line="276" w:lineRule="auto"/>
        <w:ind w:firstLine="1701"/>
        <w:contextualSpacing/>
        <w:jc w:val="both"/>
        <w:rPr>
          <w:rFonts w:ascii="Gadugi" w:hAnsi="Gadugi"/>
          <w:sz w:val="24"/>
          <w:szCs w:val="24"/>
        </w:rPr>
      </w:pPr>
      <w:r w:rsidRPr="00AC1A5C">
        <w:rPr>
          <w:rFonts w:ascii="Gadugi" w:hAnsi="Gadugi"/>
          <w:bCs/>
          <w:sz w:val="24"/>
          <w:szCs w:val="24"/>
        </w:rPr>
        <w:t xml:space="preserve">Por su parte, la llamada </w:t>
      </w:r>
      <w:r w:rsidR="00ED3563" w:rsidRPr="00AC1A5C">
        <w:rPr>
          <w:rFonts w:ascii="Gadugi" w:hAnsi="Gadugi"/>
          <w:bCs/>
          <w:sz w:val="24"/>
          <w:szCs w:val="24"/>
        </w:rPr>
        <w:t>en garantía</w:t>
      </w:r>
      <w:r w:rsidR="00AB7162" w:rsidRPr="00AC1A5C">
        <w:rPr>
          <w:rFonts w:ascii="Gadugi" w:hAnsi="Gadugi"/>
          <w:bCs/>
          <w:sz w:val="24"/>
          <w:szCs w:val="24"/>
        </w:rPr>
        <w:t xml:space="preserve">, </w:t>
      </w:r>
      <w:r w:rsidR="009320DB" w:rsidRPr="00AC1A5C">
        <w:rPr>
          <w:rFonts w:ascii="Gadugi" w:hAnsi="Gadugi"/>
          <w:bCs/>
          <w:sz w:val="24"/>
          <w:szCs w:val="24"/>
        </w:rPr>
        <w:t>La Previsora SA, Compañía de Seguros</w:t>
      </w:r>
      <w:r w:rsidR="00AB7162" w:rsidRPr="00AC1A5C">
        <w:rPr>
          <w:rFonts w:ascii="Gadugi" w:hAnsi="Gadugi"/>
          <w:bCs/>
          <w:sz w:val="24"/>
          <w:szCs w:val="24"/>
        </w:rPr>
        <w:t>,</w:t>
      </w:r>
      <w:r w:rsidR="009320DB" w:rsidRPr="00AC1A5C">
        <w:rPr>
          <w:rFonts w:ascii="Gadugi" w:hAnsi="Gadugi"/>
          <w:bCs/>
          <w:sz w:val="24"/>
          <w:szCs w:val="24"/>
        </w:rPr>
        <w:t xml:space="preserve"> frente al llamado que hizo la Caja de Compensación Familiar de Risaralda – COMFAMILIAR Risaralda</w:t>
      </w:r>
      <w:r w:rsidRPr="00AC1A5C">
        <w:rPr>
          <w:rStyle w:val="Refdenotaalpie"/>
          <w:rFonts w:ascii="Gadugi" w:eastAsia="Calibri" w:hAnsi="Gadugi" w:cs="Times New Roman"/>
          <w:sz w:val="24"/>
          <w:szCs w:val="24"/>
        </w:rPr>
        <w:footnoteReference w:id="10"/>
      </w:r>
      <w:r w:rsidR="00ED3563" w:rsidRPr="00AC1A5C">
        <w:rPr>
          <w:rFonts w:ascii="Gadugi" w:hAnsi="Gadugi"/>
          <w:sz w:val="24"/>
          <w:szCs w:val="24"/>
        </w:rPr>
        <w:t>,</w:t>
      </w:r>
      <w:r w:rsidR="009320DB" w:rsidRPr="00AC1A5C">
        <w:rPr>
          <w:rFonts w:ascii="Gadugi" w:hAnsi="Gadugi"/>
          <w:sz w:val="24"/>
          <w:szCs w:val="24"/>
        </w:rPr>
        <w:t xml:space="preserve"> señaló</w:t>
      </w:r>
      <w:r w:rsidR="00ED3563" w:rsidRPr="00AC1A5C">
        <w:rPr>
          <w:rFonts w:ascii="Gadugi" w:hAnsi="Gadugi"/>
          <w:sz w:val="24"/>
          <w:szCs w:val="24"/>
        </w:rPr>
        <w:t xml:space="preserve">: (i) </w:t>
      </w:r>
      <w:r w:rsidR="001D551D" w:rsidRPr="00AC1A5C">
        <w:rPr>
          <w:rFonts w:ascii="Gadugi" w:hAnsi="Gadugi"/>
          <w:sz w:val="24"/>
          <w:szCs w:val="24"/>
        </w:rPr>
        <w:t xml:space="preserve">inoperancia del llamamiento en garantía realizado con apoyo </w:t>
      </w:r>
      <w:r w:rsidR="00D51C40" w:rsidRPr="00AC1A5C">
        <w:rPr>
          <w:rFonts w:ascii="Gadugi" w:hAnsi="Gadugi"/>
          <w:sz w:val="24"/>
          <w:szCs w:val="24"/>
        </w:rPr>
        <w:t>en los certificados de renovación números 17 y 24 del seguro de responsabilidad civil No. 1001368, al haber sido expedido el contrato de seguro bajo la modalidad CLAIMS MADE que opera por reclamación y no por fecha del evento, lo que implica ausencia de cobertura para las vigencias de la póliza establecida en dichas renovaciones</w:t>
      </w:r>
      <w:r w:rsidR="00ED3563" w:rsidRPr="00AC1A5C">
        <w:rPr>
          <w:rFonts w:ascii="Gadugi" w:hAnsi="Gadugi"/>
          <w:sz w:val="24"/>
          <w:szCs w:val="24"/>
        </w:rPr>
        <w:t xml:space="preserve">; (ii) </w:t>
      </w:r>
      <w:r w:rsidR="00FF2AD5" w:rsidRPr="00AC1A5C">
        <w:rPr>
          <w:rFonts w:ascii="Gadugi" w:hAnsi="Gadugi"/>
          <w:sz w:val="24"/>
          <w:szCs w:val="24"/>
        </w:rPr>
        <w:t>límite al valor asegurado.</w:t>
      </w:r>
    </w:p>
    <w:p w14:paraId="29B9CFC3" w14:textId="77777777" w:rsidR="009320DB" w:rsidRPr="00AC1A5C" w:rsidRDefault="009320DB" w:rsidP="00AC1A5C">
      <w:pPr>
        <w:spacing w:line="276" w:lineRule="auto"/>
        <w:ind w:firstLine="1701"/>
        <w:contextualSpacing/>
        <w:jc w:val="both"/>
        <w:rPr>
          <w:rFonts w:ascii="Gadugi" w:hAnsi="Gadugi"/>
          <w:bCs/>
          <w:sz w:val="24"/>
          <w:szCs w:val="24"/>
        </w:rPr>
      </w:pPr>
    </w:p>
    <w:p w14:paraId="0F6946F2" w14:textId="441AE9F1" w:rsidR="00ED3563" w:rsidRPr="00AC1A5C" w:rsidRDefault="00ED3563" w:rsidP="00AC1A5C">
      <w:pPr>
        <w:spacing w:after="0" w:line="276" w:lineRule="auto"/>
        <w:ind w:firstLine="1701"/>
        <w:contextualSpacing/>
        <w:jc w:val="both"/>
        <w:rPr>
          <w:rFonts w:ascii="Gadugi" w:eastAsia="Calibri" w:hAnsi="Gadugi" w:cs="Times New Roman"/>
          <w:sz w:val="24"/>
          <w:szCs w:val="24"/>
        </w:rPr>
      </w:pPr>
      <w:r w:rsidRPr="00AC1A5C">
        <w:rPr>
          <w:rFonts w:ascii="Gadugi" w:eastAsia="Calibri" w:hAnsi="Gadugi" w:cs="Times New Roman"/>
          <w:sz w:val="24"/>
          <w:szCs w:val="24"/>
        </w:rPr>
        <w:t xml:space="preserve">Surtido el traslado de las excepciones, decretadas </w:t>
      </w:r>
      <w:r w:rsidR="004B039A" w:rsidRPr="00AC1A5C">
        <w:rPr>
          <w:rFonts w:ascii="Gadugi" w:eastAsia="Calibri" w:hAnsi="Gadugi" w:cs="Times New Roman"/>
          <w:sz w:val="24"/>
          <w:szCs w:val="24"/>
        </w:rPr>
        <w:t xml:space="preserve">las pruebas, incluso de oficio, y </w:t>
      </w:r>
      <w:r w:rsidRPr="00AC1A5C">
        <w:rPr>
          <w:rFonts w:ascii="Gadugi" w:eastAsia="Calibri" w:hAnsi="Gadugi" w:cs="Times New Roman"/>
          <w:sz w:val="24"/>
          <w:szCs w:val="24"/>
        </w:rPr>
        <w:t xml:space="preserve">practicadas </w:t>
      </w:r>
      <w:r w:rsidR="004B039A" w:rsidRPr="00AC1A5C">
        <w:rPr>
          <w:rFonts w:ascii="Gadugi" w:eastAsia="Calibri" w:hAnsi="Gadugi" w:cs="Times New Roman"/>
          <w:sz w:val="24"/>
          <w:szCs w:val="24"/>
        </w:rPr>
        <w:t>en la medida de contribución de las partes</w:t>
      </w:r>
      <w:r w:rsidRPr="00AC1A5C">
        <w:rPr>
          <w:rFonts w:ascii="Gadugi" w:eastAsia="Calibri" w:hAnsi="Gadugi" w:cs="Times New Roman"/>
          <w:sz w:val="24"/>
          <w:szCs w:val="24"/>
        </w:rPr>
        <w:t xml:space="preserve">, se produjo el fallo de primer grado. </w:t>
      </w:r>
    </w:p>
    <w:p w14:paraId="54D35AD3" w14:textId="77777777" w:rsidR="00ED3563" w:rsidRPr="00AC1A5C" w:rsidRDefault="00ED3563" w:rsidP="00AC1A5C">
      <w:pPr>
        <w:spacing w:after="0" w:line="276" w:lineRule="auto"/>
        <w:ind w:firstLine="1701"/>
        <w:contextualSpacing/>
        <w:jc w:val="both"/>
        <w:rPr>
          <w:rFonts w:ascii="Gadugi" w:eastAsia="Calibri" w:hAnsi="Gadugi" w:cs="Times New Roman"/>
          <w:b/>
          <w:sz w:val="24"/>
          <w:szCs w:val="24"/>
        </w:rPr>
      </w:pPr>
    </w:p>
    <w:p w14:paraId="4B50313C" w14:textId="7E860659" w:rsidR="00ED3563" w:rsidRPr="00AC1A5C" w:rsidRDefault="00AB7162" w:rsidP="00AC1A5C">
      <w:pPr>
        <w:pStyle w:val="Prrafodelista"/>
        <w:numPr>
          <w:ilvl w:val="1"/>
          <w:numId w:val="1"/>
        </w:numPr>
        <w:spacing w:after="0" w:line="276" w:lineRule="auto"/>
        <w:ind w:left="0" w:firstLine="1701"/>
        <w:jc w:val="both"/>
        <w:rPr>
          <w:rFonts w:ascii="Gadugi" w:eastAsia="Calibri" w:hAnsi="Gadugi" w:cs="Times New Roman"/>
          <w:sz w:val="24"/>
          <w:szCs w:val="24"/>
        </w:rPr>
      </w:pPr>
      <w:r w:rsidRPr="00AC1A5C">
        <w:rPr>
          <w:rFonts w:ascii="Gadugi" w:eastAsia="Calibri" w:hAnsi="Gadugi" w:cs="Times New Roman"/>
          <w:b/>
          <w:sz w:val="24"/>
          <w:szCs w:val="24"/>
        </w:rPr>
        <w:t xml:space="preserve"> </w:t>
      </w:r>
      <w:r w:rsidR="00ED3563" w:rsidRPr="00AC1A5C">
        <w:rPr>
          <w:rFonts w:ascii="Gadugi" w:eastAsia="Calibri" w:hAnsi="Gadugi" w:cs="Times New Roman"/>
          <w:b/>
          <w:sz w:val="24"/>
          <w:szCs w:val="24"/>
        </w:rPr>
        <w:t>La sentencia de primera instancia</w:t>
      </w:r>
      <w:r w:rsidR="001345D2" w:rsidRPr="00AC1A5C">
        <w:rPr>
          <w:rStyle w:val="Refdenotaalpie"/>
          <w:rFonts w:ascii="Gadugi" w:eastAsia="Calibri" w:hAnsi="Gadugi" w:cs="Times New Roman"/>
          <w:b/>
          <w:sz w:val="24"/>
          <w:szCs w:val="24"/>
        </w:rPr>
        <w:footnoteReference w:id="11"/>
      </w:r>
    </w:p>
    <w:p w14:paraId="5E7DA9CE" w14:textId="77777777" w:rsidR="00ED3563" w:rsidRPr="00AC1A5C" w:rsidRDefault="00ED3563" w:rsidP="00AC1A5C">
      <w:pPr>
        <w:spacing w:after="0" w:line="276" w:lineRule="auto"/>
        <w:ind w:firstLine="1701"/>
        <w:contextualSpacing/>
        <w:jc w:val="both"/>
        <w:rPr>
          <w:rFonts w:ascii="Gadugi" w:eastAsia="Calibri" w:hAnsi="Gadugi" w:cs="Times New Roman"/>
          <w:sz w:val="24"/>
          <w:szCs w:val="24"/>
        </w:rPr>
      </w:pPr>
    </w:p>
    <w:p w14:paraId="15E829F7" w14:textId="15DDCC53" w:rsidR="00ED3563" w:rsidRPr="00AC1A5C" w:rsidRDefault="0021128C" w:rsidP="00AC1A5C">
      <w:pPr>
        <w:spacing w:after="0" w:line="276" w:lineRule="auto"/>
        <w:ind w:firstLine="1701"/>
        <w:contextualSpacing/>
        <w:jc w:val="both"/>
        <w:rPr>
          <w:rFonts w:ascii="Gadugi" w:eastAsia="Calibri" w:hAnsi="Gadugi" w:cs="Times New Roman"/>
          <w:sz w:val="24"/>
          <w:szCs w:val="24"/>
        </w:rPr>
      </w:pPr>
      <w:r w:rsidRPr="00AC1A5C">
        <w:rPr>
          <w:rFonts w:ascii="Gadugi" w:eastAsia="Calibri" w:hAnsi="Gadugi" w:cs="Times New Roman"/>
          <w:sz w:val="24"/>
          <w:szCs w:val="24"/>
        </w:rPr>
        <w:lastRenderedPageBreak/>
        <w:t>Dene</w:t>
      </w:r>
      <w:r w:rsidRPr="00AC1A5C">
        <w:rPr>
          <w:rFonts w:ascii="Gadugi" w:hAnsi="Gadugi"/>
          <w:bCs/>
          <w:sz w:val="24"/>
          <w:szCs w:val="24"/>
        </w:rPr>
        <w:t xml:space="preserve">gó las pretensiones en virtud de que la parte actora no cumplió con la carga de demostrar </w:t>
      </w:r>
      <w:r w:rsidR="00AB7162" w:rsidRPr="00AC1A5C">
        <w:rPr>
          <w:rFonts w:ascii="Gadugi" w:hAnsi="Gadugi"/>
          <w:bCs/>
          <w:sz w:val="24"/>
          <w:szCs w:val="24"/>
        </w:rPr>
        <w:t xml:space="preserve">la negligencia o impericia que le imputa al </w:t>
      </w:r>
      <w:r w:rsidRPr="00AC1A5C">
        <w:rPr>
          <w:rFonts w:ascii="Gadugi" w:hAnsi="Gadugi"/>
          <w:bCs/>
          <w:sz w:val="24"/>
          <w:szCs w:val="24"/>
        </w:rPr>
        <w:t>personal médico de la IPS Comfamiliar</w:t>
      </w:r>
      <w:r w:rsidR="00AB7162" w:rsidRPr="00AC1A5C">
        <w:rPr>
          <w:rFonts w:ascii="Gadugi" w:hAnsi="Gadugi"/>
          <w:bCs/>
          <w:sz w:val="24"/>
          <w:szCs w:val="24"/>
        </w:rPr>
        <w:t xml:space="preserve">, </w:t>
      </w:r>
      <w:r w:rsidRPr="00AC1A5C">
        <w:rPr>
          <w:rFonts w:ascii="Gadugi" w:hAnsi="Gadugi"/>
          <w:bCs/>
          <w:sz w:val="24"/>
          <w:szCs w:val="24"/>
        </w:rPr>
        <w:t xml:space="preserve">tratamiento </w:t>
      </w:r>
      <w:r w:rsidR="00AB7162" w:rsidRPr="00AC1A5C">
        <w:rPr>
          <w:rFonts w:ascii="Gadugi" w:hAnsi="Gadugi"/>
          <w:bCs/>
          <w:sz w:val="24"/>
          <w:szCs w:val="24"/>
        </w:rPr>
        <w:t xml:space="preserve">dispensado a </w:t>
      </w:r>
      <w:r w:rsidRPr="00AC1A5C">
        <w:rPr>
          <w:rFonts w:ascii="Gadugi" w:hAnsi="Gadugi"/>
          <w:bCs/>
          <w:sz w:val="24"/>
          <w:szCs w:val="24"/>
        </w:rPr>
        <w:t>Nicolás Ortiz Zapata.</w:t>
      </w:r>
    </w:p>
    <w:p w14:paraId="069EB250" w14:textId="77777777" w:rsidR="00BF6A85" w:rsidRPr="00AC1A5C" w:rsidRDefault="00BF6A85" w:rsidP="00AC1A5C">
      <w:pPr>
        <w:spacing w:after="0" w:line="276" w:lineRule="auto"/>
        <w:ind w:firstLine="1701"/>
        <w:contextualSpacing/>
        <w:jc w:val="both"/>
        <w:rPr>
          <w:rFonts w:ascii="Gadugi" w:hAnsi="Gadugi"/>
          <w:sz w:val="24"/>
          <w:szCs w:val="24"/>
        </w:rPr>
      </w:pPr>
    </w:p>
    <w:p w14:paraId="112B68C7" w14:textId="5A0BFE5E" w:rsidR="00ED3563" w:rsidRPr="00AC1A5C" w:rsidRDefault="00ED3563" w:rsidP="00AC1A5C">
      <w:pPr>
        <w:spacing w:after="0" w:line="276" w:lineRule="auto"/>
        <w:ind w:firstLine="1701"/>
        <w:contextualSpacing/>
        <w:jc w:val="both"/>
        <w:rPr>
          <w:rFonts w:ascii="Gadugi" w:eastAsia="Malgun Gothic" w:hAnsi="Gadugi" w:cs="Estrangelo Edessa"/>
          <w:sz w:val="24"/>
          <w:szCs w:val="24"/>
        </w:rPr>
      </w:pPr>
      <w:r w:rsidRPr="00AC1A5C">
        <w:rPr>
          <w:rFonts w:ascii="Gadugi" w:eastAsia="Calibri" w:hAnsi="Gadugi" w:cs="Times New Roman"/>
          <w:sz w:val="24"/>
          <w:szCs w:val="24"/>
        </w:rPr>
        <w:t xml:space="preserve">Apeló la parte demandante </w:t>
      </w:r>
      <w:r w:rsidRPr="00AC1A5C">
        <w:rPr>
          <w:rStyle w:val="normaltextrun"/>
          <w:rFonts w:ascii="Gadugi" w:hAnsi="Gadugi" w:cs="Segoe UI"/>
          <w:sz w:val="24"/>
          <w:szCs w:val="24"/>
        </w:rPr>
        <w:t>y en los tres días siguientes aportó los reparos</w:t>
      </w:r>
      <w:r w:rsidR="00EA3D7C" w:rsidRPr="00AC1A5C">
        <w:rPr>
          <w:rStyle w:val="Refdenotaalpie"/>
          <w:rFonts w:ascii="Gadugi" w:hAnsi="Gadugi" w:cs="Segoe UI"/>
          <w:sz w:val="24"/>
          <w:szCs w:val="24"/>
        </w:rPr>
        <w:footnoteReference w:id="12"/>
      </w:r>
      <w:r w:rsidRPr="00AC1A5C">
        <w:rPr>
          <w:rStyle w:val="normaltextrun"/>
          <w:rFonts w:ascii="Gadugi" w:hAnsi="Gadugi" w:cs="Segoe UI"/>
          <w:sz w:val="24"/>
          <w:szCs w:val="24"/>
        </w:rPr>
        <w:t>.</w:t>
      </w:r>
      <w:r w:rsidRPr="00AC1A5C">
        <w:rPr>
          <w:rFonts w:ascii="Gadugi" w:eastAsia="Malgun Gothic" w:hAnsi="Gadugi" w:cs="Estrangelo Edessa"/>
          <w:sz w:val="24"/>
          <w:szCs w:val="24"/>
        </w:rPr>
        <w:t xml:space="preserve"> </w:t>
      </w:r>
    </w:p>
    <w:p w14:paraId="192A3B03" w14:textId="77777777" w:rsidR="00771A33" w:rsidRPr="00AC1A5C" w:rsidRDefault="00771A33" w:rsidP="00AC1A5C">
      <w:pPr>
        <w:spacing w:after="0" w:line="276" w:lineRule="auto"/>
        <w:ind w:firstLine="1701"/>
        <w:contextualSpacing/>
        <w:jc w:val="both"/>
        <w:rPr>
          <w:rFonts w:ascii="Gadugi" w:eastAsia="Calibri" w:hAnsi="Gadugi" w:cs="Times New Roman"/>
          <w:sz w:val="24"/>
          <w:szCs w:val="24"/>
        </w:rPr>
      </w:pPr>
    </w:p>
    <w:p w14:paraId="5DF20D1C" w14:textId="4EC7DEE9" w:rsidR="00B719B7" w:rsidRPr="00AC1A5C" w:rsidRDefault="00AB7162" w:rsidP="00AC1A5C">
      <w:pPr>
        <w:pStyle w:val="Prrafodelista"/>
        <w:numPr>
          <w:ilvl w:val="1"/>
          <w:numId w:val="1"/>
        </w:numPr>
        <w:spacing w:after="0" w:line="276" w:lineRule="auto"/>
        <w:ind w:left="0" w:firstLine="1701"/>
        <w:jc w:val="both"/>
        <w:rPr>
          <w:rFonts w:ascii="Gadugi" w:eastAsia="Calibri" w:hAnsi="Gadugi" w:cs="Times New Roman"/>
          <w:sz w:val="24"/>
          <w:szCs w:val="24"/>
        </w:rPr>
      </w:pPr>
      <w:r w:rsidRPr="00AC1A5C">
        <w:rPr>
          <w:rFonts w:ascii="Gadugi" w:eastAsia="Calibri" w:hAnsi="Gadugi" w:cs="Times New Roman"/>
          <w:b/>
          <w:bCs/>
          <w:sz w:val="24"/>
          <w:szCs w:val="24"/>
        </w:rPr>
        <w:t xml:space="preserve"> </w:t>
      </w:r>
      <w:r w:rsidR="00B719B7" w:rsidRPr="00AC1A5C">
        <w:rPr>
          <w:rFonts w:ascii="Gadugi" w:eastAsia="Calibri" w:hAnsi="Gadugi" w:cs="Times New Roman"/>
          <w:b/>
          <w:bCs/>
          <w:sz w:val="24"/>
          <w:szCs w:val="24"/>
        </w:rPr>
        <w:t>Reparos y sustentación</w:t>
      </w:r>
      <w:r w:rsidR="00EA3D7C" w:rsidRPr="00AC1A5C">
        <w:rPr>
          <w:rStyle w:val="Refdenotaalpie"/>
          <w:rFonts w:ascii="Gadugi" w:eastAsia="Calibri" w:hAnsi="Gadugi" w:cs="Times New Roman"/>
          <w:b/>
          <w:bCs/>
          <w:sz w:val="24"/>
          <w:szCs w:val="24"/>
        </w:rPr>
        <w:footnoteReference w:id="13"/>
      </w:r>
      <w:r w:rsidR="00B719B7" w:rsidRPr="00AC1A5C">
        <w:rPr>
          <w:rFonts w:ascii="Gadugi" w:eastAsia="Calibri" w:hAnsi="Gadugi" w:cs="Times New Roman"/>
          <w:b/>
          <w:bCs/>
          <w:sz w:val="24"/>
          <w:szCs w:val="24"/>
        </w:rPr>
        <w:t xml:space="preserve"> </w:t>
      </w:r>
    </w:p>
    <w:p w14:paraId="1946583B" w14:textId="2F40EA78" w:rsidR="00B719B7" w:rsidRPr="00AC1A5C" w:rsidRDefault="00B719B7" w:rsidP="00AC1A5C">
      <w:pPr>
        <w:spacing w:after="0" w:line="276" w:lineRule="auto"/>
        <w:ind w:firstLine="1701"/>
        <w:contextualSpacing/>
        <w:jc w:val="both"/>
        <w:rPr>
          <w:rFonts w:ascii="Gadugi" w:eastAsia="Calibri" w:hAnsi="Gadugi" w:cs="Times New Roman"/>
          <w:sz w:val="24"/>
          <w:szCs w:val="24"/>
        </w:rPr>
      </w:pPr>
    </w:p>
    <w:p w14:paraId="464F091E" w14:textId="37233707" w:rsidR="00B5361C" w:rsidRPr="00AC1A5C" w:rsidRDefault="00AB7162" w:rsidP="00AC1A5C">
      <w:pPr>
        <w:pStyle w:val="Textoindependiente"/>
        <w:spacing w:before="1" w:line="276" w:lineRule="auto"/>
        <w:ind w:right="49" w:firstLine="1701"/>
        <w:contextualSpacing/>
        <w:jc w:val="both"/>
        <w:rPr>
          <w:sz w:val="24"/>
          <w:szCs w:val="24"/>
        </w:rPr>
      </w:pPr>
      <w:r w:rsidRPr="00AC1A5C">
        <w:rPr>
          <w:sz w:val="24"/>
          <w:szCs w:val="24"/>
        </w:rPr>
        <w:t xml:space="preserve">Insisten los recurrentes </w:t>
      </w:r>
      <w:r w:rsidR="00B719B7" w:rsidRPr="00AC1A5C">
        <w:rPr>
          <w:sz w:val="24"/>
          <w:szCs w:val="24"/>
        </w:rPr>
        <w:t>en la</w:t>
      </w:r>
      <w:r w:rsidR="00B719B7" w:rsidRPr="00AC1A5C">
        <w:rPr>
          <w:spacing w:val="1"/>
          <w:sz w:val="24"/>
          <w:szCs w:val="24"/>
        </w:rPr>
        <w:t xml:space="preserve"> </w:t>
      </w:r>
      <w:r w:rsidR="00B719B7" w:rsidRPr="00AC1A5C">
        <w:rPr>
          <w:sz w:val="24"/>
          <w:szCs w:val="24"/>
        </w:rPr>
        <w:t xml:space="preserve">responsabilidad, </w:t>
      </w:r>
      <w:r w:rsidRPr="00AC1A5C">
        <w:rPr>
          <w:sz w:val="24"/>
          <w:szCs w:val="24"/>
        </w:rPr>
        <w:t xml:space="preserve">pues el </w:t>
      </w:r>
      <w:r w:rsidR="00312F88" w:rsidRPr="00AC1A5C">
        <w:rPr>
          <w:sz w:val="24"/>
          <w:szCs w:val="24"/>
        </w:rPr>
        <w:t>fallador dio prelación a lo formal sobre lo sustancial</w:t>
      </w:r>
      <w:r w:rsidR="00E8610F" w:rsidRPr="00AC1A5C">
        <w:rPr>
          <w:sz w:val="24"/>
          <w:szCs w:val="24"/>
        </w:rPr>
        <w:t>, no realizó un análisis objetivo del historial clínic</w:t>
      </w:r>
      <w:r w:rsidR="00802C37" w:rsidRPr="00AC1A5C">
        <w:rPr>
          <w:sz w:val="24"/>
          <w:szCs w:val="24"/>
        </w:rPr>
        <w:t>o</w:t>
      </w:r>
      <w:r w:rsidR="00E8610F" w:rsidRPr="00AC1A5C">
        <w:rPr>
          <w:sz w:val="24"/>
          <w:szCs w:val="24"/>
        </w:rPr>
        <w:t xml:space="preserve"> bajo el principio de la sana crítica</w:t>
      </w:r>
      <w:r w:rsidR="005F1FB6" w:rsidRPr="00AC1A5C">
        <w:rPr>
          <w:sz w:val="24"/>
          <w:szCs w:val="24"/>
        </w:rPr>
        <w:t xml:space="preserve">, en concordancia con las normas que regulan el caso concreto, </w:t>
      </w:r>
      <w:r w:rsidRPr="00AC1A5C">
        <w:rPr>
          <w:sz w:val="24"/>
          <w:szCs w:val="24"/>
        </w:rPr>
        <w:t xml:space="preserve">las </w:t>
      </w:r>
      <w:r w:rsidR="005F1FB6" w:rsidRPr="00AC1A5C">
        <w:rPr>
          <w:sz w:val="24"/>
          <w:szCs w:val="24"/>
        </w:rPr>
        <w:t>guías médicas y jurisprudencia</w:t>
      </w:r>
      <w:r w:rsidR="003B5093" w:rsidRPr="00AC1A5C">
        <w:rPr>
          <w:sz w:val="24"/>
          <w:szCs w:val="24"/>
        </w:rPr>
        <w:t xml:space="preserve"> y valoró, en cambio, unos testimonios de personas dependientes de las demandadas</w:t>
      </w:r>
      <w:r w:rsidR="005F1FB6" w:rsidRPr="00AC1A5C">
        <w:rPr>
          <w:sz w:val="24"/>
          <w:szCs w:val="24"/>
        </w:rPr>
        <w:t xml:space="preserve">. </w:t>
      </w:r>
    </w:p>
    <w:p w14:paraId="49869E54" w14:textId="77777777" w:rsidR="00B5361C" w:rsidRPr="00AC1A5C" w:rsidRDefault="00B5361C" w:rsidP="00AC1A5C">
      <w:pPr>
        <w:pStyle w:val="Textoindependiente"/>
        <w:spacing w:before="1" w:line="276" w:lineRule="auto"/>
        <w:ind w:right="473" w:firstLine="1701"/>
        <w:contextualSpacing/>
        <w:jc w:val="both"/>
        <w:rPr>
          <w:sz w:val="24"/>
          <w:szCs w:val="24"/>
        </w:rPr>
      </w:pPr>
    </w:p>
    <w:p w14:paraId="0B758B79" w14:textId="77777777" w:rsidR="00C92864" w:rsidRPr="00AC1A5C" w:rsidRDefault="00C92864" w:rsidP="00AC1A5C">
      <w:pPr>
        <w:pStyle w:val="Textoindependiente"/>
        <w:tabs>
          <w:tab w:val="left" w:pos="8789"/>
        </w:tabs>
        <w:spacing w:before="1" w:line="276" w:lineRule="auto"/>
        <w:ind w:right="49" w:firstLine="1701"/>
        <w:contextualSpacing/>
        <w:jc w:val="both"/>
        <w:rPr>
          <w:sz w:val="24"/>
          <w:szCs w:val="24"/>
        </w:rPr>
      </w:pPr>
    </w:p>
    <w:p w14:paraId="519923C5" w14:textId="77777777" w:rsidR="00C72686" w:rsidRPr="00AC1A5C" w:rsidRDefault="00C72686" w:rsidP="00AC1A5C">
      <w:pPr>
        <w:pStyle w:val="Textoindependiente"/>
        <w:spacing w:before="1" w:line="276" w:lineRule="auto"/>
        <w:ind w:right="473" w:firstLine="1701"/>
        <w:contextualSpacing/>
        <w:jc w:val="both"/>
        <w:rPr>
          <w:sz w:val="24"/>
          <w:szCs w:val="24"/>
        </w:rPr>
      </w:pPr>
      <w:r w:rsidRPr="00AC1A5C">
        <w:rPr>
          <w:sz w:val="24"/>
          <w:szCs w:val="24"/>
        </w:rPr>
        <w:t>2.</w:t>
      </w:r>
      <w:r w:rsidRPr="00AC1A5C">
        <w:rPr>
          <w:sz w:val="24"/>
          <w:szCs w:val="24"/>
        </w:rPr>
        <w:tab/>
      </w:r>
      <w:r w:rsidRPr="00AC1A5C">
        <w:rPr>
          <w:b/>
          <w:bCs/>
          <w:sz w:val="24"/>
          <w:szCs w:val="24"/>
        </w:rPr>
        <w:t>CONSIDERACIONES</w:t>
      </w:r>
    </w:p>
    <w:p w14:paraId="00890723" w14:textId="32793149" w:rsidR="00C72686" w:rsidRPr="00AC1A5C" w:rsidRDefault="00C72686" w:rsidP="00AC1A5C">
      <w:pPr>
        <w:pStyle w:val="Textoindependiente"/>
        <w:spacing w:before="1" w:line="276" w:lineRule="auto"/>
        <w:ind w:right="473" w:firstLine="1701"/>
        <w:contextualSpacing/>
        <w:jc w:val="both"/>
        <w:rPr>
          <w:sz w:val="24"/>
          <w:szCs w:val="24"/>
        </w:rPr>
      </w:pPr>
    </w:p>
    <w:p w14:paraId="6E648081" w14:textId="77777777" w:rsidR="00107B35" w:rsidRPr="00AC1A5C" w:rsidRDefault="00107B35" w:rsidP="00AC1A5C">
      <w:pPr>
        <w:pStyle w:val="Textoindependiente"/>
        <w:spacing w:before="1" w:line="276" w:lineRule="auto"/>
        <w:ind w:right="473" w:firstLine="1701"/>
        <w:contextualSpacing/>
        <w:jc w:val="both"/>
        <w:rPr>
          <w:sz w:val="24"/>
          <w:szCs w:val="24"/>
        </w:rPr>
      </w:pPr>
    </w:p>
    <w:p w14:paraId="23E38C07" w14:textId="5F0587D5" w:rsidR="00C72686" w:rsidRPr="00AC1A5C" w:rsidRDefault="00C72686" w:rsidP="00AC1A5C">
      <w:pPr>
        <w:pStyle w:val="Textoindependiente"/>
        <w:tabs>
          <w:tab w:val="left" w:pos="2268"/>
        </w:tabs>
        <w:spacing w:before="1" w:line="276" w:lineRule="auto"/>
        <w:ind w:right="49" w:firstLine="1701"/>
        <w:contextualSpacing/>
        <w:jc w:val="both"/>
        <w:rPr>
          <w:sz w:val="24"/>
          <w:szCs w:val="24"/>
        </w:rPr>
      </w:pPr>
      <w:r w:rsidRPr="00AC1A5C">
        <w:rPr>
          <w:sz w:val="24"/>
          <w:szCs w:val="24"/>
        </w:rPr>
        <w:t>2.1.</w:t>
      </w:r>
      <w:r w:rsidR="00D04621" w:rsidRPr="00AC1A5C">
        <w:rPr>
          <w:sz w:val="24"/>
          <w:szCs w:val="24"/>
        </w:rPr>
        <w:tab/>
      </w:r>
      <w:r w:rsidRPr="00AC1A5C">
        <w:rPr>
          <w:sz w:val="24"/>
          <w:szCs w:val="24"/>
        </w:rPr>
        <w:t>Concurren los presupuestos procesales y no hay causales de nulidad que hagan decaer lo actuado.</w:t>
      </w:r>
    </w:p>
    <w:p w14:paraId="2CA577AB" w14:textId="62ECA6A6" w:rsidR="00C72686" w:rsidRPr="00AC1A5C" w:rsidRDefault="00C72686" w:rsidP="00AC1A5C">
      <w:pPr>
        <w:pStyle w:val="Textoindependiente"/>
        <w:spacing w:before="1" w:line="276" w:lineRule="auto"/>
        <w:ind w:right="473" w:firstLine="1701"/>
        <w:contextualSpacing/>
        <w:jc w:val="both"/>
        <w:rPr>
          <w:sz w:val="24"/>
          <w:szCs w:val="24"/>
        </w:rPr>
      </w:pPr>
    </w:p>
    <w:p w14:paraId="62FA9BBC" w14:textId="77777777" w:rsidR="00802C37" w:rsidRPr="00AC1A5C" w:rsidRDefault="00C72686" w:rsidP="00AC1A5C">
      <w:pPr>
        <w:pStyle w:val="Textoindependiente"/>
        <w:tabs>
          <w:tab w:val="left" w:pos="2268"/>
        </w:tabs>
        <w:spacing w:before="1" w:line="276" w:lineRule="auto"/>
        <w:ind w:right="49" w:firstLine="1701"/>
        <w:contextualSpacing/>
        <w:jc w:val="both"/>
        <w:rPr>
          <w:sz w:val="24"/>
          <w:szCs w:val="24"/>
        </w:rPr>
      </w:pPr>
      <w:r w:rsidRPr="00AC1A5C">
        <w:rPr>
          <w:sz w:val="24"/>
          <w:szCs w:val="24"/>
        </w:rPr>
        <w:t xml:space="preserve">2.2. </w:t>
      </w:r>
      <w:r w:rsidR="00D04621" w:rsidRPr="00AC1A5C">
        <w:rPr>
          <w:sz w:val="24"/>
          <w:szCs w:val="24"/>
        </w:rPr>
        <w:tab/>
        <w:t>C</w:t>
      </w:r>
      <w:r w:rsidRPr="00AC1A5C">
        <w:rPr>
          <w:sz w:val="24"/>
          <w:szCs w:val="24"/>
        </w:rPr>
        <w:t xml:space="preserve">omo </w:t>
      </w:r>
      <w:r w:rsidR="002760DA" w:rsidRPr="00AC1A5C">
        <w:rPr>
          <w:sz w:val="24"/>
          <w:szCs w:val="24"/>
        </w:rPr>
        <w:t>señaló</w:t>
      </w:r>
      <w:r w:rsidRPr="00AC1A5C">
        <w:rPr>
          <w:sz w:val="24"/>
          <w:szCs w:val="24"/>
        </w:rPr>
        <w:t xml:space="preserve"> el juez de primer grado, el asunto comporta la concurrencia de sendas formas de responsabilidad: contractual y extracontractual. Es claro que, para el caso de </w:t>
      </w:r>
      <w:r w:rsidR="00A05A67" w:rsidRPr="00AC1A5C">
        <w:rPr>
          <w:sz w:val="24"/>
          <w:szCs w:val="24"/>
        </w:rPr>
        <w:t xml:space="preserve">Nicolás Ortiz Zapata </w:t>
      </w:r>
      <w:r w:rsidRPr="00AC1A5C">
        <w:rPr>
          <w:sz w:val="24"/>
          <w:szCs w:val="24"/>
        </w:rPr>
        <w:t xml:space="preserve">es del primer orden, </w:t>
      </w:r>
      <w:r w:rsidR="00724923" w:rsidRPr="00AC1A5C">
        <w:rPr>
          <w:sz w:val="24"/>
          <w:szCs w:val="24"/>
        </w:rPr>
        <w:t>como afiliado a la EPS</w:t>
      </w:r>
      <w:r w:rsidR="00724923" w:rsidRPr="00AC1A5C">
        <w:rPr>
          <w:rStyle w:val="Refdenotaalpie"/>
          <w:sz w:val="24"/>
          <w:szCs w:val="24"/>
        </w:rPr>
        <w:footnoteReference w:id="14"/>
      </w:r>
      <w:r w:rsidR="00724923" w:rsidRPr="00AC1A5C">
        <w:rPr>
          <w:sz w:val="24"/>
          <w:szCs w:val="24"/>
        </w:rPr>
        <w:t xml:space="preserve"> y paciente, según reporta la historia clínica</w:t>
      </w:r>
      <w:r w:rsidR="00724923" w:rsidRPr="00AC1A5C">
        <w:rPr>
          <w:rStyle w:val="Refdenotaalpie"/>
          <w:sz w:val="24"/>
          <w:szCs w:val="24"/>
        </w:rPr>
        <w:footnoteReference w:id="15"/>
      </w:r>
      <w:r w:rsidR="00724923" w:rsidRPr="00AC1A5C">
        <w:rPr>
          <w:sz w:val="24"/>
          <w:szCs w:val="24"/>
        </w:rPr>
        <w:t>. E</w:t>
      </w:r>
      <w:r w:rsidRPr="00AC1A5C">
        <w:rPr>
          <w:sz w:val="24"/>
          <w:szCs w:val="24"/>
        </w:rPr>
        <w:t>n tanto que</w:t>
      </w:r>
      <w:r w:rsidR="00A05A67" w:rsidRPr="00AC1A5C">
        <w:rPr>
          <w:sz w:val="24"/>
          <w:szCs w:val="24"/>
        </w:rPr>
        <w:t>,</w:t>
      </w:r>
      <w:r w:rsidRPr="00AC1A5C">
        <w:rPr>
          <w:sz w:val="24"/>
          <w:szCs w:val="24"/>
        </w:rPr>
        <w:t xml:space="preserve"> para </w:t>
      </w:r>
      <w:r w:rsidR="00A05A67" w:rsidRPr="00AC1A5C">
        <w:rPr>
          <w:sz w:val="24"/>
          <w:szCs w:val="24"/>
        </w:rPr>
        <w:t>Diego Fernando Ortiz Henao</w:t>
      </w:r>
      <w:r w:rsidRPr="00AC1A5C">
        <w:rPr>
          <w:sz w:val="24"/>
          <w:szCs w:val="24"/>
        </w:rPr>
        <w:t xml:space="preserve">, </w:t>
      </w:r>
      <w:r w:rsidR="00A05A67" w:rsidRPr="00AC1A5C">
        <w:rPr>
          <w:sz w:val="24"/>
          <w:szCs w:val="24"/>
        </w:rPr>
        <w:t>Yessica Zapata González</w:t>
      </w:r>
      <w:r w:rsidRPr="00AC1A5C">
        <w:rPr>
          <w:sz w:val="24"/>
          <w:szCs w:val="24"/>
        </w:rPr>
        <w:t xml:space="preserve">, </w:t>
      </w:r>
      <w:r w:rsidR="00A05A67" w:rsidRPr="00AC1A5C">
        <w:rPr>
          <w:sz w:val="24"/>
          <w:szCs w:val="24"/>
        </w:rPr>
        <w:t xml:space="preserve">María Fabiola Henao López y Margory González Loaiza, </w:t>
      </w:r>
      <w:r w:rsidRPr="00AC1A5C">
        <w:rPr>
          <w:sz w:val="24"/>
          <w:szCs w:val="24"/>
        </w:rPr>
        <w:t xml:space="preserve">los dos primeros </w:t>
      </w:r>
      <w:r w:rsidR="007B3FF4" w:rsidRPr="00AC1A5C">
        <w:rPr>
          <w:sz w:val="24"/>
          <w:szCs w:val="24"/>
        </w:rPr>
        <w:t xml:space="preserve">como </w:t>
      </w:r>
      <w:r w:rsidRPr="00AC1A5C">
        <w:rPr>
          <w:sz w:val="24"/>
          <w:szCs w:val="24"/>
        </w:rPr>
        <w:t>padres</w:t>
      </w:r>
      <w:r w:rsidR="00033725" w:rsidRPr="00AC1A5C">
        <w:rPr>
          <w:rStyle w:val="Refdenotaalpie"/>
          <w:sz w:val="24"/>
          <w:szCs w:val="24"/>
        </w:rPr>
        <w:footnoteReference w:id="16"/>
      </w:r>
      <w:r w:rsidRPr="00AC1A5C">
        <w:rPr>
          <w:sz w:val="24"/>
          <w:szCs w:val="24"/>
        </w:rPr>
        <w:t xml:space="preserve">, y </w:t>
      </w:r>
      <w:r w:rsidR="00AD2BE3" w:rsidRPr="00AC1A5C">
        <w:rPr>
          <w:sz w:val="24"/>
          <w:szCs w:val="24"/>
        </w:rPr>
        <w:t xml:space="preserve">abuelas </w:t>
      </w:r>
      <w:r w:rsidRPr="00AC1A5C">
        <w:rPr>
          <w:sz w:val="24"/>
          <w:szCs w:val="24"/>
        </w:rPr>
        <w:t>l</w:t>
      </w:r>
      <w:r w:rsidR="00AD2BE3" w:rsidRPr="00AC1A5C">
        <w:rPr>
          <w:sz w:val="24"/>
          <w:szCs w:val="24"/>
        </w:rPr>
        <w:t>a</w:t>
      </w:r>
      <w:r w:rsidRPr="00AC1A5C">
        <w:rPr>
          <w:sz w:val="24"/>
          <w:szCs w:val="24"/>
        </w:rPr>
        <w:t>s últim</w:t>
      </w:r>
      <w:r w:rsidR="00AD2BE3" w:rsidRPr="00AC1A5C">
        <w:rPr>
          <w:sz w:val="24"/>
          <w:szCs w:val="24"/>
        </w:rPr>
        <w:t>a</w:t>
      </w:r>
      <w:r w:rsidRPr="00AC1A5C">
        <w:rPr>
          <w:sz w:val="24"/>
          <w:szCs w:val="24"/>
        </w:rPr>
        <w:t>s</w:t>
      </w:r>
      <w:r w:rsidR="00033725" w:rsidRPr="00AC1A5C">
        <w:rPr>
          <w:rStyle w:val="Refdenotaalpie"/>
          <w:sz w:val="24"/>
          <w:szCs w:val="24"/>
        </w:rPr>
        <w:footnoteReference w:id="17"/>
      </w:r>
      <w:r w:rsidRPr="00AC1A5C">
        <w:rPr>
          <w:sz w:val="24"/>
          <w:szCs w:val="24"/>
        </w:rPr>
        <w:t xml:space="preserve">, </w:t>
      </w:r>
      <w:r w:rsidR="00033725" w:rsidRPr="00AC1A5C">
        <w:rPr>
          <w:sz w:val="24"/>
          <w:szCs w:val="24"/>
        </w:rPr>
        <w:t xml:space="preserve">es del </w:t>
      </w:r>
      <w:r w:rsidRPr="00AC1A5C">
        <w:rPr>
          <w:sz w:val="24"/>
          <w:szCs w:val="24"/>
        </w:rPr>
        <w:t xml:space="preserve">segundo tipo, por tratarse </w:t>
      </w:r>
      <w:r w:rsidR="00033725" w:rsidRPr="00AC1A5C">
        <w:rPr>
          <w:sz w:val="24"/>
          <w:szCs w:val="24"/>
        </w:rPr>
        <w:t xml:space="preserve">quienes reclaman como </w:t>
      </w:r>
      <w:r w:rsidRPr="00AC1A5C">
        <w:rPr>
          <w:sz w:val="24"/>
          <w:szCs w:val="24"/>
        </w:rPr>
        <w:t xml:space="preserve">víctimas de rebote. Estas calidades los legitiman por activa. </w:t>
      </w:r>
    </w:p>
    <w:p w14:paraId="7FB55999" w14:textId="433570A2" w:rsidR="00C72686" w:rsidRPr="00AC1A5C" w:rsidRDefault="00C72686" w:rsidP="00AC1A5C">
      <w:pPr>
        <w:pStyle w:val="Textoindependiente"/>
        <w:tabs>
          <w:tab w:val="left" w:pos="2268"/>
        </w:tabs>
        <w:spacing w:before="1" w:line="276" w:lineRule="auto"/>
        <w:ind w:right="49" w:firstLine="1701"/>
        <w:contextualSpacing/>
        <w:jc w:val="both"/>
        <w:rPr>
          <w:sz w:val="24"/>
          <w:szCs w:val="24"/>
        </w:rPr>
      </w:pPr>
      <w:r w:rsidRPr="00AC1A5C">
        <w:rPr>
          <w:sz w:val="24"/>
          <w:szCs w:val="24"/>
        </w:rPr>
        <w:t xml:space="preserve">Y por pasiva, concurren las sociedades </w:t>
      </w:r>
      <w:r w:rsidR="005950DC" w:rsidRPr="00AC1A5C">
        <w:rPr>
          <w:sz w:val="24"/>
          <w:szCs w:val="24"/>
        </w:rPr>
        <w:t xml:space="preserve">NUEVA </w:t>
      </w:r>
      <w:r w:rsidRPr="00AC1A5C">
        <w:rPr>
          <w:sz w:val="24"/>
          <w:szCs w:val="24"/>
        </w:rPr>
        <w:t>EPS, como afiliadora, y la C</w:t>
      </w:r>
      <w:r w:rsidR="005950DC" w:rsidRPr="00AC1A5C">
        <w:rPr>
          <w:sz w:val="24"/>
          <w:szCs w:val="24"/>
        </w:rPr>
        <w:t>AJA DE COMPENSACIÓN FAMILIAR DE RISARALDA</w:t>
      </w:r>
      <w:r w:rsidRPr="00AC1A5C">
        <w:rPr>
          <w:sz w:val="24"/>
          <w:szCs w:val="24"/>
        </w:rPr>
        <w:t>, donde fue</w:t>
      </w:r>
      <w:r w:rsidR="005950DC" w:rsidRPr="00AC1A5C">
        <w:rPr>
          <w:sz w:val="24"/>
          <w:szCs w:val="24"/>
        </w:rPr>
        <w:t xml:space="preserve"> </w:t>
      </w:r>
      <w:r w:rsidRPr="00AC1A5C">
        <w:rPr>
          <w:sz w:val="24"/>
          <w:szCs w:val="24"/>
        </w:rPr>
        <w:t>atendid</w:t>
      </w:r>
      <w:r w:rsidR="005950DC" w:rsidRPr="00AC1A5C">
        <w:rPr>
          <w:sz w:val="24"/>
          <w:szCs w:val="24"/>
        </w:rPr>
        <w:t>o</w:t>
      </w:r>
      <w:r w:rsidRPr="00AC1A5C">
        <w:rPr>
          <w:sz w:val="24"/>
          <w:szCs w:val="24"/>
        </w:rPr>
        <w:t xml:space="preserve"> </w:t>
      </w:r>
      <w:r w:rsidR="005950DC" w:rsidRPr="00AC1A5C">
        <w:rPr>
          <w:sz w:val="24"/>
          <w:szCs w:val="24"/>
        </w:rPr>
        <w:t>e</w:t>
      </w:r>
      <w:r w:rsidRPr="00AC1A5C">
        <w:rPr>
          <w:sz w:val="24"/>
          <w:szCs w:val="24"/>
        </w:rPr>
        <w:t>l paciente</w:t>
      </w:r>
      <w:r w:rsidR="007B3FF4" w:rsidRPr="00AC1A5C">
        <w:rPr>
          <w:sz w:val="24"/>
          <w:szCs w:val="24"/>
        </w:rPr>
        <w:t xml:space="preserve">. En cuanto a La Previsora </w:t>
      </w:r>
      <w:r w:rsidR="00C96E6A" w:rsidRPr="00AC1A5C">
        <w:rPr>
          <w:sz w:val="24"/>
          <w:szCs w:val="24"/>
        </w:rPr>
        <w:t xml:space="preserve">S.A. </w:t>
      </w:r>
      <w:r w:rsidR="007B3FF4" w:rsidRPr="00AC1A5C">
        <w:rPr>
          <w:sz w:val="24"/>
          <w:szCs w:val="24"/>
        </w:rPr>
        <w:t xml:space="preserve">Compañía de Seguros, </w:t>
      </w:r>
      <w:r w:rsidR="00B7293D" w:rsidRPr="00AC1A5C">
        <w:rPr>
          <w:sz w:val="24"/>
          <w:szCs w:val="24"/>
        </w:rPr>
        <w:t xml:space="preserve">fue vinculada como llamada </w:t>
      </w:r>
      <w:r w:rsidR="00147AF2" w:rsidRPr="00AC1A5C">
        <w:rPr>
          <w:sz w:val="24"/>
          <w:szCs w:val="24"/>
        </w:rPr>
        <w:t xml:space="preserve">en garantía por parte de </w:t>
      </w:r>
      <w:r w:rsidR="00C96E6A" w:rsidRPr="00AC1A5C">
        <w:rPr>
          <w:sz w:val="24"/>
          <w:szCs w:val="24"/>
        </w:rPr>
        <w:t>Comfamiliar Risaralda</w:t>
      </w:r>
      <w:r w:rsidR="00B7293D" w:rsidRPr="00AC1A5C">
        <w:rPr>
          <w:sz w:val="24"/>
          <w:szCs w:val="24"/>
        </w:rPr>
        <w:t>, con fundamento en la póliza 1001368, vigente para le época de los sucesos</w:t>
      </w:r>
      <w:r w:rsidR="00B7293D" w:rsidRPr="00AC1A5C">
        <w:rPr>
          <w:rStyle w:val="Refdenotaalpie"/>
          <w:sz w:val="24"/>
          <w:szCs w:val="24"/>
        </w:rPr>
        <w:footnoteReference w:id="18"/>
      </w:r>
      <w:r w:rsidRPr="00AC1A5C">
        <w:rPr>
          <w:sz w:val="24"/>
          <w:szCs w:val="24"/>
        </w:rPr>
        <w:t>.</w:t>
      </w:r>
    </w:p>
    <w:p w14:paraId="6B3B37D8" w14:textId="77777777" w:rsidR="00C72686" w:rsidRPr="00AC1A5C" w:rsidRDefault="00C72686" w:rsidP="00AC1A5C">
      <w:pPr>
        <w:pStyle w:val="Textoindependiente"/>
        <w:spacing w:before="1" w:line="276" w:lineRule="auto"/>
        <w:ind w:right="473" w:firstLine="1701"/>
        <w:contextualSpacing/>
        <w:jc w:val="both"/>
        <w:rPr>
          <w:sz w:val="24"/>
          <w:szCs w:val="24"/>
        </w:rPr>
      </w:pPr>
    </w:p>
    <w:p w14:paraId="2BC20BBE" w14:textId="6997863B" w:rsidR="00C72686" w:rsidRPr="00AC1A5C" w:rsidRDefault="00562C9A" w:rsidP="00AC1A5C">
      <w:pPr>
        <w:pStyle w:val="Textoindependiente"/>
        <w:spacing w:before="1" w:line="276" w:lineRule="auto"/>
        <w:ind w:right="49" w:firstLine="1701"/>
        <w:contextualSpacing/>
        <w:jc w:val="both"/>
        <w:rPr>
          <w:sz w:val="24"/>
          <w:szCs w:val="24"/>
        </w:rPr>
      </w:pPr>
      <w:r w:rsidRPr="00AC1A5C">
        <w:rPr>
          <w:sz w:val="24"/>
          <w:szCs w:val="24"/>
        </w:rPr>
        <w:t>2.4</w:t>
      </w:r>
      <w:r w:rsidR="00C72686" w:rsidRPr="00AC1A5C">
        <w:rPr>
          <w:sz w:val="24"/>
          <w:szCs w:val="24"/>
        </w:rPr>
        <w:t>.</w:t>
      </w:r>
      <w:r w:rsidR="00E86E57" w:rsidRPr="00AC1A5C">
        <w:rPr>
          <w:sz w:val="24"/>
          <w:szCs w:val="24"/>
        </w:rPr>
        <w:t xml:space="preserve"> </w:t>
      </w:r>
      <w:r w:rsidR="00C72686" w:rsidRPr="00AC1A5C">
        <w:rPr>
          <w:sz w:val="24"/>
          <w:szCs w:val="24"/>
        </w:rPr>
        <w:t xml:space="preserve">Corresponde a la Sala </w:t>
      </w:r>
      <w:r w:rsidR="001A6C73" w:rsidRPr="00AC1A5C">
        <w:rPr>
          <w:sz w:val="24"/>
          <w:szCs w:val="24"/>
        </w:rPr>
        <w:t xml:space="preserve">definir </w:t>
      </w:r>
      <w:r w:rsidR="00C72686" w:rsidRPr="00AC1A5C">
        <w:rPr>
          <w:sz w:val="24"/>
          <w:szCs w:val="24"/>
        </w:rPr>
        <w:t xml:space="preserve">si confirma la sentencia de primer </w:t>
      </w:r>
      <w:r w:rsidR="00C72686" w:rsidRPr="00AC1A5C">
        <w:rPr>
          <w:sz w:val="24"/>
          <w:szCs w:val="24"/>
        </w:rPr>
        <w:lastRenderedPageBreak/>
        <w:t>grado que negó las pretensiones</w:t>
      </w:r>
      <w:r w:rsidR="001A6C73" w:rsidRPr="00AC1A5C">
        <w:rPr>
          <w:sz w:val="24"/>
          <w:szCs w:val="24"/>
        </w:rPr>
        <w:t xml:space="preserve">, </w:t>
      </w:r>
      <w:r w:rsidR="00C72686" w:rsidRPr="00AC1A5C">
        <w:rPr>
          <w:sz w:val="24"/>
          <w:szCs w:val="24"/>
        </w:rPr>
        <w:t xml:space="preserve">porque </w:t>
      </w:r>
      <w:r w:rsidR="002760DA" w:rsidRPr="00AC1A5C">
        <w:rPr>
          <w:sz w:val="24"/>
          <w:szCs w:val="24"/>
        </w:rPr>
        <w:t xml:space="preserve">no </w:t>
      </w:r>
      <w:r w:rsidR="00C72686" w:rsidRPr="00AC1A5C">
        <w:rPr>
          <w:sz w:val="24"/>
          <w:szCs w:val="24"/>
        </w:rPr>
        <w:t xml:space="preserve">halló </w:t>
      </w:r>
      <w:r w:rsidR="002760DA" w:rsidRPr="00AC1A5C">
        <w:rPr>
          <w:sz w:val="24"/>
          <w:szCs w:val="24"/>
        </w:rPr>
        <w:t>probada la culpa que se le imputa a los demandados</w:t>
      </w:r>
      <w:r w:rsidR="001A6C73" w:rsidRPr="00AC1A5C">
        <w:rPr>
          <w:sz w:val="24"/>
          <w:szCs w:val="24"/>
        </w:rPr>
        <w:t>;</w:t>
      </w:r>
      <w:r w:rsidR="00C72686" w:rsidRPr="00AC1A5C">
        <w:rPr>
          <w:sz w:val="24"/>
          <w:szCs w:val="24"/>
        </w:rPr>
        <w:t xml:space="preserve"> o si se revoca, como piden </w:t>
      </w:r>
      <w:r w:rsidR="001A6C73" w:rsidRPr="00AC1A5C">
        <w:rPr>
          <w:sz w:val="24"/>
          <w:szCs w:val="24"/>
        </w:rPr>
        <w:t>los demandantes</w:t>
      </w:r>
      <w:r w:rsidR="00C72686" w:rsidRPr="00AC1A5C">
        <w:rPr>
          <w:sz w:val="24"/>
          <w:szCs w:val="24"/>
        </w:rPr>
        <w:t>, por cuanto se acreditaron todos los elementos que estructuran la responsabilidad médica.</w:t>
      </w:r>
    </w:p>
    <w:p w14:paraId="2127E829" w14:textId="7BB79E51" w:rsidR="00E86E57" w:rsidRPr="00AC1A5C" w:rsidRDefault="00E86E57" w:rsidP="00AC1A5C">
      <w:pPr>
        <w:pStyle w:val="Textoindependiente"/>
        <w:spacing w:before="1" w:line="276" w:lineRule="auto"/>
        <w:ind w:right="473" w:firstLine="1701"/>
        <w:contextualSpacing/>
        <w:jc w:val="both"/>
        <w:rPr>
          <w:sz w:val="24"/>
          <w:szCs w:val="24"/>
        </w:rPr>
      </w:pPr>
    </w:p>
    <w:p w14:paraId="1A23295E" w14:textId="74B32C18" w:rsidR="00DE27DD" w:rsidRPr="00AC1A5C" w:rsidRDefault="00562C9A" w:rsidP="00AC1A5C">
      <w:pPr>
        <w:pStyle w:val="Textoindependiente"/>
        <w:tabs>
          <w:tab w:val="left" w:pos="2268"/>
        </w:tabs>
        <w:spacing w:before="1" w:line="276" w:lineRule="auto"/>
        <w:ind w:right="49" w:firstLine="1701"/>
        <w:contextualSpacing/>
        <w:jc w:val="both"/>
        <w:rPr>
          <w:sz w:val="24"/>
          <w:szCs w:val="24"/>
        </w:rPr>
      </w:pPr>
      <w:r w:rsidRPr="00AC1A5C">
        <w:rPr>
          <w:sz w:val="24"/>
          <w:szCs w:val="24"/>
        </w:rPr>
        <w:t>2.5</w:t>
      </w:r>
      <w:r w:rsidR="00E86E57" w:rsidRPr="00AC1A5C">
        <w:rPr>
          <w:sz w:val="24"/>
          <w:szCs w:val="24"/>
        </w:rPr>
        <w:t>.</w:t>
      </w:r>
      <w:r w:rsidR="003B5093" w:rsidRPr="00AC1A5C">
        <w:rPr>
          <w:sz w:val="24"/>
          <w:szCs w:val="24"/>
        </w:rPr>
        <w:t xml:space="preserve"> Para abordar lo que es motivo de disenso, se recuerda, previamente, que</w:t>
      </w:r>
      <w:r w:rsidR="00DE27DD" w:rsidRPr="00AC1A5C">
        <w:rPr>
          <w:sz w:val="24"/>
          <w:szCs w:val="24"/>
        </w:rPr>
        <w:t xml:space="preserve"> producto de la redacción del artículo 328 del CGP, el sendero</w:t>
      </w:r>
      <w:r w:rsidR="00DE27DD" w:rsidRPr="00AC1A5C">
        <w:rPr>
          <w:spacing w:val="1"/>
          <w:sz w:val="24"/>
          <w:szCs w:val="24"/>
        </w:rPr>
        <w:t xml:space="preserve"> </w:t>
      </w:r>
      <w:r w:rsidR="00DE27DD" w:rsidRPr="00AC1A5C">
        <w:rPr>
          <w:sz w:val="24"/>
          <w:szCs w:val="24"/>
        </w:rPr>
        <w:t>que</w:t>
      </w:r>
      <w:r w:rsidR="00DE27DD" w:rsidRPr="00AC1A5C">
        <w:rPr>
          <w:spacing w:val="-10"/>
          <w:sz w:val="24"/>
          <w:szCs w:val="24"/>
        </w:rPr>
        <w:t xml:space="preserve"> </w:t>
      </w:r>
      <w:r w:rsidR="00DE27DD" w:rsidRPr="00AC1A5C">
        <w:rPr>
          <w:sz w:val="24"/>
          <w:szCs w:val="24"/>
        </w:rPr>
        <w:t>traza</w:t>
      </w:r>
      <w:r w:rsidR="00DE27DD" w:rsidRPr="00AC1A5C">
        <w:rPr>
          <w:spacing w:val="-10"/>
          <w:sz w:val="24"/>
          <w:szCs w:val="24"/>
        </w:rPr>
        <w:t xml:space="preserve"> </w:t>
      </w:r>
      <w:r w:rsidR="00DE27DD" w:rsidRPr="00AC1A5C">
        <w:rPr>
          <w:sz w:val="24"/>
          <w:szCs w:val="24"/>
        </w:rPr>
        <w:t>la</w:t>
      </w:r>
      <w:r w:rsidR="00DE27DD" w:rsidRPr="00AC1A5C">
        <w:rPr>
          <w:spacing w:val="-8"/>
          <w:sz w:val="24"/>
          <w:szCs w:val="24"/>
        </w:rPr>
        <w:t xml:space="preserve"> </w:t>
      </w:r>
      <w:r w:rsidR="00DE27DD" w:rsidRPr="00AC1A5C">
        <w:rPr>
          <w:sz w:val="24"/>
          <w:szCs w:val="24"/>
        </w:rPr>
        <w:t>competencia</w:t>
      </w:r>
      <w:r w:rsidR="00DE27DD" w:rsidRPr="00AC1A5C">
        <w:rPr>
          <w:spacing w:val="-9"/>
          <w:sz w:val="24"/>
          <w:szCs w:val="24"/>
        </w:rPr>
        <w:t xml:space="preserve"> </w:t>
      </w:r>
      <w:r w:rsidR="00DE27DD" w:rsidRPr="00AC1A5C">
        <w:rPr>
          <w:sz w:val="24"/>
          <w:szCs w:val="24"/>
        </w:rPr>
        <w:t>del</w:t>
      </w:r>
      <w:r w:rsidR="00DE27DD" w:rsidRPr="00AC1A5C">
        <w:rPr>
          <w:spacing w:val="-9"/>
          <w:sz w:val="24"/>
          <w:szCs w:val="24"/>
        </w:rPr>
        <w:t xml:space="preserve"> </w:t>
      </w:r>
      <w:r w:rsidR="00DE27DD" w:rsidRPr="00AC1A5C">
        <w:rPr>
          <w:sz w:val="24"/>
          <w:szCs w:val="24"/>
        </w:rPr>
        <w:t>superior</w:t>
      </w:r>
      <w:r w:rsidR="00DE27DD" w:rsidRPr="00AC1A5C">
        <w:rPr>
          <w:spacing w:val="-7"/>
          <w:sz w:val="24"/>
          <w:szCs w:val="24"/>
        </w:rPr>
        <w:t xml:space="preserve"> </w:t>
      </w:r>
      <w:r w:rsidR="00DE27DD" w:rsidRPr="00AC1A5C">
        <w:rPr>
          <w:sz w:val="24"/>
          <w:szCs w:val="24"/>
        </w:rPr>
        <w:t>está</w:t>
      </w:r>
      <w:r w:rsidR="00DE27DD" w:rsidRPr="00AC1A5C">
        <w:rPr>
          <w:spacing w:val="-9"/>
          <w:sz w:val="24"/>
          <w:szCs w:val="24"/>
        </w:rPr>
        <w:t xml:space="preserve"> </w:t>
      </w:r>
      <w:r w:rsidR="00DE27DD" w:rsidRPr="00AC1A5C">
        <w:rPr>
          <w:sz w:val="24"/>
          <w:szCs w:val="24"/>
        </w:rPr>
        <w:t>dado</w:t>
      </w:r>
      <w:r w:rsidR="00DE27DD" w:rsidRPr="00AC1A5C">
        <w:rPr>
          <w:spacing w:val="-10"/>
          <w:sz w:val="24"/>
          <w:szCs w:val="24"/>
        </w:rPr>
        <w:t xml:space="preserve"> </w:t>
      </w:r>
      <w:r w:rsidR="00DE27DD" w:rsidRPr="00AC1A5C">
        <w:rPr>
          <w:sz w:val="24"/>
          <w:szCs w:val="24"/>
        </w:rPr>
        <w:t>por</w:t>
      </w:r>
      <w:r w:rsidR="00DE27DD" w:rsidRPr="00AC1A5C">
        <w:rPr>
          <w:spacing w:val="-9"/>
          <w:sz w:val="24"/>
          <w:szCs w:val="24"/>
        </w:rPr>
        <w:t xml:space="preserve"> </w:t>
      </w:r>
      <w:r w:rsidR="00DE27DD" w:rsidRPr="00AC1A5C">
        <w:rPr>
          <w:sz w:val="24"/>
          <w:szCs w:val="24"/>
        </w:rPr>
        <w:t>aquellos</w:t>
      </w:r>
      <w:r w:rsidR="00DE27DD" w:rsidRPr="00AC1A5C">
        <w:rPr>
          <w:spacing w:val="-8"/>
          <w:sz w:val="24"/>
          <w:szCs w:val="24"/>
        </w:rPr>
        <w:t xml:space="preserve"> </w:t>
      </w:r>
      <w:r w:rsidR="00DE27DD" w:rsidRPr="00AC1A5C">
        <w:rPr>
          <w:sz w:val="24"/>
          <w:szCs w:val="24"/>
        </w:rPr>
        <w:t>aspectos</w:t>
      </w:r>
      <w:r w:rsidR="00DE27DD" w:rsidRPr="00AC1A5C">
        <w:rPr>
          <w:spacing w:val="-9"/>
          <w:sz w:val="24"/>
          <w:szCs w:val="24"/>
        </w:rPr>
        <w:t xml:space="preserve"> </w:t>
      </w:r>
      <w:r w:rsidR="00DE27DD" w:rsidRPr="00AC1A5C">
        <w:rPr>
          <w:sz w:val="24"/>
          <w:szCs w:val="24"/>
        </w:rPr>
        <w:t xml:space="preserve">que </w:t>
      </w:r>
      <w:r w:rsidR="00DE27DD" w:rsidRPr="00AC1A5C">
        <w:rPr>
          <w:spacing w:val="-69"/>
          <w:sz w:val="24"/>
          <w:szCs w:val="24"/>
        </w:rPr>
        <w:t>f</w:t>
      </w:r>
      <w:r w:rsidR="00DE27DD" w:rsidRPr="00AC1A5C">
        <w:rPr>
          <w:sz w:val="24"/>
          <w:szCs w:val="24"/>
        </w:rPr>
        <w:t>ueron objeto</w:t>
      </w:r>
      <w:r w:rsidR="00DE27DD" w:rsidRPr="00AC1A5C">
        <w:rPr>
          <w:spacing w:val="-3"/>
          <w:sz w:val="24"/>
          <w:szCs w:val="24"/>
        </w:rPr>
        <w:t xml:space="preserve"> </w:t>
      </w:r>
      <w:r w:rsidR="00DE27DD" w:rsidRPr="00AC1A5C">
        <w:rPr>
          <w:sz w:val="24"/>
          <w:szCs w:val="24"/>
        </w:rPr>
        <w:t>de</w:t>
      </w:r>
      <w:r w:rsidR="00DE27DD" w:rsidRPr="00AC1A5C">
        <w:rPr>
          <w:spacing w:val="-6"/>
          <w:sz w:val="24"/>
          <w:szCs w:val="24"/>
        </w:rPr>
        <w:t xml:space="preserve"> </w:t>
      </w:r>
      <w:r w:rsidR="00DE27DD" w:rsidRPr="00AC1A5C">
        <w:rPr>
          <w:sz w:val="24"/>
          <w:szCs w:val="24"/>
        </w:rPr>
        <w:t>impugnación,</w:t>
      </w:r>
      <w:r w:rsidR="00DE27DD" w:rsidRPr="00AC1A5C">
        <w:rPr>
          <w:spacing w:val="-3"/>
          <w:sz w:val="24"/>
          <w:szCs w:val="24"/>
        </w:rPr>
        <w:t xml:space="preserve"> </w:t>
      </w:r>
      <w:r w:rsidR="00DE27DD" w:rsidRPr="00AC1A5C">
        <w:rPr>
          <w:sz w:val="24"/>
          <w:szCs w:val="24"/>
        </w:rPr>
        <w:t>sin</w:t>
      </w:r>
      <w:r w:rsidR="00DE27DD" w:rsidRPr="00AC1A5C">
        <w:rPr>
          <w:spacing w:val="-5"/>
          <w:sz w:val="24"/>
          <w:szCs w:val="24"/>
        </w:rPr>
        <w:t xml:space="preserve"> </w:t>
      </w:r>
      <w:r w:rsidR="00DE27DD" w:rsidRPr="00AC1A5C">
        <w:rPr>
          <w:sz w:val="24"/>
          <w:szCs w:val="24"/>
        </w:rPr>
        <w:t>perjuicio</w:t>
      </w:r>
      <w:r w:rsidR="00DE27DD" w:rsidRPr="00AC1A5C">
        <w:rPr>
          <w:spacing w:val="-3"/>
          <w:sz w:val="24"/>
          <w:szCs w:val="24"/>
        </w:rPr>
        <w:t xml:space="preserve"> </w:t>
      </w:r>
      <w:r w:rsidR="00DE27DD" w:rsidRPr="00AC1A5C">
        <w:rPr>
          <w:sz w:val="24"/>
          <w:szCs w:val="24"/>
        </w:rPr>
        <w:t>de</w:t>
      </w:r>
      <w:r w:rsidR="00DE27DD" w:rsidRPr="00AC1A5C">
        <w:rPr>
          <w:spacing w:val="-4"/>
          <w:sz w:val="24"/>
          <w:szCs w:val="24"/>
        </w:rPr>
        <w:t xml:space="preserve"> </w:t>
      </w:r>
      <w:r w:rsidR="00DE27DD" w:rsidRPr="00AC1A5C">
        <w:rPr>
          <w:sz w:val="24"/>
          <w:szCs w:val="24"/>
        </w:rPr>
        <w:t>algunas</w:t>
      </w:r>
      <w:r w:rsidR="00DE27DD" w:rsidRPr="00AC1A5C">
        <w:rPr>
          <w:spacing w:val="-3"/>
          <w:sz w:val="24"/>
          <w:szCs w:val="24"/>
        </w:rPr>
        <w:t xml:space="preserve"> </w:t>
      </w:r>
      <w:r w:rsidR="00DE27DD" w:rsidRPr="00AC1A5C">
        <w:rPr>
          <w:sz w:val="24"/>
          <w:szCs w:val="24"/>
        </w:rPr>
        <w:t>situaciones</w:t>
      </w:r>
      <w:r w:rsidR="00DE27DD" w:rsidRPr="00AC1A5C">
        <w:rPr>
          <w:spacing w:val="-4"/>
          <w:sz w:val="24"/>
          <w:szCs w:val="24"/>
        </w:rPr>
        <w:t xml:space="preserve"> </w:t>
      </w:r>
      <w:r w:rsidR="00EE4766" w:rsidRPr="00AC1A5C">
        <w:rPr>
          <w:sz w:val="24"/>
          <w:szCs w:val="24"/>
        </w:rPr>
        <w:t xml:space="preserve">que </w:t>
      </w:r>
      <w:r w:rsidR="00EE4766" w:rsidRPr="0006183A">
        <w:rPr>
          <w:sz w:val="24"/>
          <w:szCs w:val="24"/>
        </w:rPr>
        <w:t>permiten</w:t>
      </w:r>
      <w:r w:rsidR="00DE27DD" w:rsidRPr="00AC1A5C">
        <w:rPr>
          <w:sz w:val="24"/>
          <w:szCs w:val="24"/>
        </w:rPr>
        <w:t xml:space="preserve"> decidir de oficio (legitimación en la causa, prestaciones mutuas,</w:t>
      </w:r>
      <w:r w:rsidR="00DE27DD" w:rsidRPr="00AC1A5C">
        <w:rPr>
          <w:spacing w:val="1"/>
          <w:sz w:val="24"/>
          <w:szCs w:val="24"/>
        </w:rPr>
        <w:t xml:space="preserve"> </w:t>
      </w:r>
      <w:r w:rsidR="00DE27DD" w:rsidRPr="00AC1A5C">
        <w:rPr>
          <w:sz w:val="24"/>
          <w:szCs w:val="24"/>
        </w:rPr>
        <w:t>asuntos relacionados con la familia, las costas procesales, por ejemplo). Es lo</w:t>
      </w:r>
      <w:r w:rsidR="00DE27DD" w:rsidRPr="00AC1A5C">
        <w:rPr>
          <w:spacing w:val="-2"/>
          <w:sz w:val="24"/>
          <w:szCs w:val="24"/>
        </w:rPr>
        <w:t xml:space="preserve"> </w:t>
      </w:r>
      <w:r w:rsidR="00DE27DD" w:rsidRPr="00AC1A5C">
        <w:rPr>
          <w:sz w:val="24"/>
          <w:szCs w:val="24"/>
        </w:rPr>
        <w:t>que</w:t>
      </w:r>
      <w:r w:rsidR="00DE27DD" w:rsidRPr="00AC1A5C">
        <w:rPr>
          <w:spacing w:val="-4"/>
          <w:sz w:val="24"/>
          <w:szCs w:val="24"/>
        </w:rPr>
        <w:t xml:space="preserve"> </w:t>
      </w:r>
      <w:r w:rsidR="00DE27DD" w:rsidRPr="00AC1A5C">
        <w:rPr>
          <w:sz w:val="24"/>
          <w:szCs w:val="24"/>
        </w:rPr>
        <w:t>se</w:t>
      </w:r>
      <w:r w:rsidR="00DE27DD" w:rsidRPr="00AC1A5C">
        <w:rPr>
          <w:spacing w:val="-4"/>
          <w:sz w:val="24"/>
          <w:szCs w:val="24"/>
        </w:rPr>
        <w:t xml:space="preserve"> </w:t>
      </w:r>
      <w:r w:rsidR="00DE27DD" w:rsidRPr="00AC1A5C">
        <w:rPr>
          <w:sz w:val="24"/>
          <w:szCs w:val="24"/>
        </w:rPr>
        <w:t>ha</w:t>
      </w:r>
      <w:r w:rsidR="00DE27DD" w:rsidRPr="00AC1A5C">
        <w:rPr>
          <w:spacing w:val="-6"/>
          <w:sz w:val="24"/>
          <w:szCs w:val="24"/>
        </w:rPr>
        <w:t xml:space="preserve"> </w:t>
      </w:r>
      <w:r w:rsidR="00DE27DD" w:rsidRPr="00AC1A5C">
        <w:rPr>
          <w:sz w:val="24"/>
          <w:szCs w:val="24"/>
        </w:rPr>
        <w:t>dado</w:t>
      </w:r>
      <w:r w:rsidR="00DE27DD" w:rsidRPr="00AC1A5C">
        <w:rPr>
          <w:spacing w:val="-4"/>
          <w:sz w:val="24"/>
          <w:szCs w:val="24"/>
        </w:rPr>
        <w:t xml:space="preserve"> </w:t>
      </w:r>
      <w:r w:rsidR="00DE27DD" w:rsidRPr="00AC1A5C">
        <w:rPr>
          <w:sz w:val="24"/>
          <w:szCs w:val="24"/>
        </w:rPr>
        <w:t>en</w:t>
      </w:r>
      <w:r w:rsidR="00DE27DD" w:rsidRPr="00AC1A5C">
        <w:rPr>
          <w:spacing w:val="-4"/>
          <w:sz w:val="24"/>
          <w:szCs w:val="24"/>
        </w:rPr>
        <w:t xml:space="preserve"> </w:t>
      </w:r>
      <w:r w:rsidR="00DE27DD" w:rsidRPr="00AC1A5C">
        <w:rPr>
          <w:sz w:val="24"/>
          <w:szCs w:val="24"/>
        </w:rPr>
        <w:t>denominar</w:t>
      </w:r>
      <w:r w:rsidR="00DE27DD" w:rsidRPr="00AC1A5C">
        <w:rPr>
          <w:spacing w:val="-3"/>
          <w:sz w:val="24"/>
          <w:szCs w:val="24"/>
        </w:rPr>
        <w:t xml:space="preserve"> </w:t>
      </w:r>
      <w:r w:rsidR="00DE27DD" w:rsidRPr="00AC1A5C">
        <w:rPr>
          <w:sz w:val="24"/>
          <w:szCs w:val="24"/>
        </w:rPr>
        <w:t>la</w:t>
      </w:r>
      <w:r w:rsidR="00DE27DD" w:rsidRPr="00AC1A5C">
        <w:rPr>
          <w:spacing w:val="-4"/>
          <w:sz w:val="24"/>
          <w:szCs w:val="24"/>
        </w:rPr>
        <w:t xml:space="preserve"> </w:t>
      </w:r>
      <w:r w:rsidR="00DE27DD" w:rsidRPr="00AC1A5C">
        <w:rPr>
          <w:sz w:val="24"/>
          <w:szCs w:val="24"/>
        </w:rPr>
        <w:t>pretensión</w:t>
      </w:r>
      <w:r w:rsidR="00DE27DD" w:rsidRPr="00AC1A5C">
        <w:rPr>
          <w:spacing w:val="-1"/>
          <w:sz w:val="24"/>
          <w:szCs w:val="24"/>
        </w:rPr>
        <w:t xml:space="preserve"> </w:t>
      </w:r>
      <w:proofErr w:type="spellStart"/>
      <w:r w:rsidR="00DE27DD" w:rsidRPr="00AC1A5C">
        <w:rPr>
          <w:sz w:val="24"/>
          <w:szCs w:val="24"/>
        </w:rPr>
        <w:t>impugnaticia</w:t>
      </w:r>
      <w:proofErr w:type="spellEnd"/>
      <w:r w:rsidR="00DE27DD" w:rsidRPr="00AC1A5C">
        <w:rPr>
          <w:sz w:val="24"/>
          <w:szCs w:val="24"/>
        </w:rPr>
        <w:t>,</w:t>
      </w:r>
      <w:r w:rsidR="00DE27DD" w:rsidRPr="00AC1A5C">
        <w:rPr>
          <w:spacing w:val="-1"/>
          <w:sz w:val="24"/>
          <w:szCs w:val="24"/>
        </w:rPr>
        <w:t xml:space="preserve"> </w:t>
      </w:r>
      <w:r w:rsidR="00DE27DD" w:rsidRPr="00AC1A5C">
        <w:rPr>
          <w:sz w:val="24"/>
          <w:szCs w:val="24"/>
        </w:rPr>
        <w:t>como</w:t>
      </w:r>
      <w:r w:rsidR="00DE27DD" w:rsidRPr="00AC1A5C">
        <w:rPr>
          <w:spacing w:val="-4"/>
          <w:sz w:val="24"/>
          <w:szCs w:val="24"/>
        </w:rPr>
        <w:t xml:space="preserve"> </w:t>
      </w:r>
      <w:r w:rsidR="00DE27DD" w:rsidRPr="00AC1A5C">
        <w:rPr>
          <w:sz w:val="24"/>
          <w:szCs w:val="24"/>
        </w:rPr>
        <w:t>ha</w:t>
      </w:r>
      <w:r w:rsidR="00DE27DD" w:rsidRPr="00AC1A5C">
        <w:rPr>
          <w:spacing w:val="-5"/>
          <w:sz w:val="24"/>
          <w:szCs w:val="24"/>
        </w:rPr>
        <w:t xml:space="preserve"> </w:t>
      </w:r>
      <w:r w:rsidR="0006183A" w:rsidRPr="00AC1A5C">
        <w:rPr>
          <w:sz w:val="24"/>
          <w:szCs w:val="24"/>
        </w:rPr>
        <w:t xml:space="preserve">sido </w:t>
      </w:r>
      <w:r w:rsidR="0006183A" w:rsidRPr="0006183A">
        <w:rPr>
          <w:sz w:val="24"/>
          <w:szCs w:val="24"/>
        </w:rPr>
        <w:t>reconocido</w:t>
      </w:r>
      <w:r w:rsidR="00DE27DD" w:rsidRPr="00AC1A5C">
        <w:rPr>
          <w:sz w:val="24"/>
          <w:szCs w:val="24"/>
        </w:rPr>
        <w:t xml:space="preserve"> por esta Sala de tiempo atrás</w:t>
      </w:r>
      <w:r w:rsidR="00DE27DD" w:rsidRPr="00AC1A5C">
        <w:rPr>
          <w:sz w:val="24"/>
          <w:szCs w:val="24"/>
          <w:vertAlign w:val="superscript"/>
        </w:rPr>
        <w:footnoteReference w:id="19"/>
      </w:r>
      <w:r w:rsidR="00DE27DD" w:rsidRPr="00AC1A5C">
        <w:rPr>
          <w:spacing w:val="1"/>
          <w:position w:val="9"/>
          <w:sz w:val="24"/>
          <w:szCs w:val="24"/>
        </w:rPr>
        <w:t xml:space="preserve"> </w:t>
      </w:r>
      <w:r w:rsidR="00DE27DD" w:rsidRPr="00AC1A5C">
        <w:rPr>
          <w:sz w:val="24"/>
          <w:szCs w:val="24"/>
        </w:rPr>
        <w:t>y lo han reiterado otras</w:t>
      </w:r>
      <w:r w:rsidR="00DE27DD" w:rsidRPr="00AC1A5C">
        <w:rPr>
          <w:sz w:val="24"/>
          <w:szCs w:val="24"/>
          <w:vertAlign w:val="superscript"/>
        </w:rPr>
        <w:footnoteReference w:id="20"/>
      </w:r>
      <w:r w:rsidR="00DE27DD" w:rsidRPr="00AC1A5C">
        <w:rPr>
          <w:sz w:val="24"/>
          <w:szCs w:val="24"/>
        </w:rPr>
        <w:t>, con</w:t>
      </w:r>
      <w:r w:rsidR="00DE27DD" w:rsidRPr="00AC1A5C">
        <w:rPr>
          <w:spacing w:val="1"/>
          <w:sz w:val="24"/>
          <w:szCs w:val="24"/>
        </w:rPr>
        <w:t xml:space="preserve"> </w:t>
      </w:r>
      <w:r w:rsidR="00DE27DD" w:rsidRPr="00AC1A5C">
        <w:rPr>
          <w:sz w:val="24"/>
          <w:szCs w:val="24"/>
        </w:rPr>
        <w:t>soporte en decisiones de la Corte, unas de tutela</w:t>
      </w:r>
      <w:r w:rsidR="00DE27DD" w:rsidRPr="00AC1A5C">
        <w:rPr>
          <w:sz w:val="24"/>
          <w:szCs w:val="24"/>
          <w:vertAlign w:val="superscript"/>
        </w:rPr>
        <w:footnoteReference w:id="21"/>
      </w:r>
      <w:r w:rsidR="00DE27DD" w:rsidRPr="00AC1A5C">
        <w:rPr>
          <w:sz w:val="24"/>
          <w:szCs w:val="24"/>
        </w:rPr>
        <w:t>, que se acogen como</w:t>
      </w:r>
      <w:r w:rsidR="00DE27DD" w:rsidRPr="00AC1A5C">
        <w:rPr>
          <w:spacing w:val="1"/>
          <w:sz w:val="24"/>
          <w:szCs w:val="24"/>
        </w:rPr>
        <w:t xml:space="preserve"> </w:t>
      </w:r>
      <w:r w:rsidR="00DE27DD" w:rsidRPr="00AC1A5C">
        <w:rPr>
          <w:sz w:val="24"/>
          <w:szCs w:val="24"/>
        </w:rPr>
        <w:t>criterio</w:t>
      </w:r>
      <w:r w:rsidR="00DE27DD" w:rsidRPr="00AC1A5C">
        <w:rPr>
          <w:spacing w:val="-1"/>
          <w:sz w:val="24"/>
          <w:szCs w:val="24"/>
        </w:rPr>
        <w:t xml:space="preserve"> </w:t>
      </w:r>
      <w:r w:rsidR="00DE27DD" w:rsidRPr="00AC1A5C">
        <w:rPr>
          <w:sz w:val="24"/>
          <w:szCs w:val="24"/>
        </w:rPr>
        <w:t>auxiliar,</w:t>
      </w:r>
      <w:r w:rsidR="00DE27DD" w:rsidRPr="00AC1A5C">
        <w:rPr>
          <w:spacing w:val="1"/>
          <w:sz w:val="24"/>
          <w:szCs w:val="24"/>
        </w:rPr>
        <w:t xml:space="preserve"> </w:t>
      </w:r>
      <w:r w:rsidR="00DE27DD" w:rsidRPr="00AC1A5C">
        <w:rPr>
          <w:sz w:val="24"/>
          <w:szCs w:val="24"/>
        </w:rPr>
        <w:t>y</w:t>
      </w:r>
      <w:r w:rsidR="00DE27DD" w:rsidRPr="00AC1A5C">
        <w:rPr>
          <w:spacing w:val="-2"/>
          <w:sz w:val="24"/>
          <w:szCs w:val="24"/>
        </w:rPr>
        <w:t xml:space="preserve"> </w:t>
      </w:r>
      <w:r w:rsidR="00DE27DD" w:rsidRPr="00AC1A5C">
        <w:rPr>
          <w:sz w:val="24"/>
          <w:szCs w:val="24"/>
        </w:rPr>
        <w:t>otras de casación</w:t>
      </w:r>
      <w:r w:rsidR="00DE27DD" w:rsidRPr="00AC1A5C">
        <w:rPr>
          <w:sz w:val="24"/>
          <w:szCs w:val="24"/>
          <w:vertAlign w:val="superscript"/>
        </w:rPr>
        <w:footnoteReference w:id="22"/>
      </w:r>
      <w:r w:rsidR="00DE27DD" w:rsidRPr="00AC1A5C">
        <w:rPr>
          <w:sz w:val="24"/>
          <w:szCs w:val="24"/>
        </w:rPr>
        <w:t>.</w:t>
      </w:r>
    </w:p>
    <w:p w14:paraId="1ACDD198" w14:textId="51F6AA81" w:rsidR="009732AC" w:rsidRPr="00AC1A5C" w:rsidRDefault="009732AC" w:rsidP="00AC1A5C">
      <w:pPr>
        <w:pStyle w:val="Textoindependiente"/>
        <w:spacing w:before="1" w:line="276" w:lineRule="auto"/>
        <w:ind w:right="473" w:firstLine="1701"/>
        <w:contextualSpacing/>
        <w:jc w:val="both"/>
        <w:rPr>
          <w:sz w:val="24"/>
          <w:szCs w:val="24"/>
        </w:rPr>
      </w:pPr>
    </w:p>
    <w:p w14:paraId="2A2B4231" w14:textId="276C4A56" w:rsidR="00DE27DD" w:rsidRPr="00AC1A5C" w:rsidRDefault="009732AC" w:rsidP="00AC1A5C">
      <w:pPr>
        <w:widowControl w:val="0"/>
        <w:tabs>
          <w:tab w:val="left" w:pos="0"/>
        </w:tabs>
        <w:autoSpaceDE w:val="0"/>
        <w:autoSpaceDN w:val="0"/>
        <w:spacing w:after="0" w:line="276" w:lineRule="auto"/>
        <w:ind w:firstLine="1701"/>
        <w:contextualSpacing/>
        <w:jc w:val="both"/>
        <w:rPr>
          <w:rFonts w:ascii="Gadugi" w:hAnsi="Gadugi"/>
          <w:sz w:val="24"/>
          <w:szCs w:val="24"/>
        </w:rPr>
      </w:pPr>
      <w:r w:rsidRPr="00AC1A5C">
        <w:rPr>
          <w:rFonts w:ascii="Gadugi" w:hAnsi="Gadugi"/>
          <w:sz w:val="24"/>
          <w:szCs w:val="24"/>
        </w:rPr>
        <w:t>2.</w:t>
      </w:r>
      <w:r w:rsidR="00DE27DD" w:rsidRPr="00AC1A5C">
        <w:rPr>
          <w:rFonts w:ascii="Gadugi" w:hAnsi="Gadugi"/>
          <w:sz w:val="24"/>
          <w:szCs w:val="24"/>
        </w:rPr>
        <w:t>8</w:t>
      </w:r>
      <w:r w:rsidRPr="00AC1A5C">
        <w:rPr>
          <w:rFonts w:ascii="Gadugi" w:hAnsi="Gadugi"/>
          <w:sz w:val="24"/>
          <w:szCs w:val="24"/>
        </w:rPr>
        <w:t xml:space="preserve">. </w:t>
      </w:r>
      <w:r w:rsidR="007504BD" w:rsidRPr="00AC1A5C">
        <w:rPr>
          <w:rFonts w:ascii="Gadugi" w:hAnsi="Gadugi"/>
          <w:sz w:val="24"/>
          <w:szCs w:val="24"/>
        </w:rPr>
        <w:t xml:space="preserve">También, que </w:t>
      </w:r>
      <w:r w:rsidR="00DE27DD" w:rsidRPr="00AC1A5C">
        <w:rPr>
          <w:rFonts w:ascii="Gadugi" w:hAnsi="Gadugi"/>
          <w:sz w:val="24"/>
          <w:szCs w:val="24"/>
        </w:rPr>
        <w:t>esta Corporación ha sostenido</w:t>
      </w:r>
      <w:r w:rsidR="00DE27DD" w:rsidRPr="00AC1A5C">
        <w:rPr>
          <w:rFonts w:ascii="Gadugi" w:hAnsi="Gadugi"/>
          <w:sz w:val="24"/>
          <w:szCs w:val="24"/>
          <w:vertAlign w:val="superscript"/>
        </w:rPr>
        <w:footnoteReference w:id="23"/>
      </w:r>
      <w:r w:rsidR="00DE27DD" w:rsidRPr="00AC1A5C">
        <w:rPr>
          <w:rFonts w:ascii="Gadugi" w:hAnsi="Gadugi"/>
          <w:sz w:val="24"/>
          <w:szCs w:val="24"/>
        </w:rPr>
        <w:t xml:space="preserve"> que la responsabilidad civil médica comporta la concurrencia de varios</w:t>
      </w:r>
      <w:r w:rsidR="00DE27DD" w:rsidRPr="00AC1A5C">
        <w:rPr>
          <w:rFonts w:ascii="Gadugi" w:hAnsi="Gadugi"/>
          <w:spacing w:val="1"/>
          <w:sz w:val="24"/>
          <w:szCs w:val="24"/>
        </w:rPr>
        <w:t xml:space="preserve"> </w:t>
      </w:r>
      <w:r w:rsidR="00DE27DD" w:rsidRPr="00AC1A5C">
        <w:rPr>
          <w:rFonts w:ascii="Gadugi" w:hAnsi="Gadugi"/>
          <w:sz w:val="24"/>
          <w:szCs w:val="24"/>
        </w:rPr>
        <w:t>elementos:</w:t>
      </w:r>
      <w:r w:rsidR="00DE27DD" w:rsidRPr="00AC1A5C">
        <w:rPr>
          <w:rFonts w:ascii="Gadugi" w:hAnsi="Gadugi"/>
          <w:spacing w:val="-3"/>
          <w:sz w:val="24"/>
          <w:szCs w:val="24"/>
        </w:rPr>
        <w:t xml:space="preserve"> </w:t>
      </w:r>
      <w:r w:rsidR="00DE27DD" w:rsidRPr="00AC1A5C">
        <w:rPr>
          <w:rFonts w:ascii="Gadugi" w:hAnsi="Gadugi"/>
          <w:sz w:val="24"/>
          <w:szCs w:val="24"/>
        </w:rPr>
        <w:t>la</w:t>
      </w:r>
      <w:r w:rsidR="00DE27DD" w:rsidRPr="00AC1A5C">
        <w:rPr>
          <w:rFonts w:ascii="Gadugi" w:hAnsi="Gadugi"/>
          <w:spacing w:val="-4"/>
          <w:sz w:val="24"/>
          <w:szCs w:val="24"/>
        </w:rPr>
        <w:t xml:space="preserve"> </w:t>
      </w:r>
      <w:r w:rsidR="00DE27DD" w:rsidRPr="00AC1A5C">
        <w:rPr>
          <w:rFonts w:ascii="Gadugi" w:hAnsi="Gadugi"/>
          <w:sz w:val="24"/>
          <w:szCs w:val="24"/>
        </w:rPr>
        <w:t>acción</w:t>
      </w:r>
      <w:r w:rsidR="00DE27DD" w:rsidRPr="00AC1A5C">
        <w:rPr>
          <w:rFonts w:ascii="Gadugi" w:hAnsi="Gadugi"/>
          <w:spacing w:val="-5"/>
          <w:sz w:val="24"/>
          <w:szCs w:val="24"/>
        </w:rPr>
        <w:t xml:space="preserve"> </w:t>
      </w:r>
      <w:r w:rsidR="00DE27DD" w:rsidRPr="00AC1A5C">
        <w:rPr>
          <w:rFonts w:ascii="Gadugi" w:hAnsi="Gadugi"/>
          <w:sz w:val="24"/>
          <w:szCs w:val="24"/>
        </w:rPr>
        <w:t>o</w:t>
      </w:r>
      <w:r w:rsidR="00DE27DD" w:rsidRPr="00AC1A5C">
        <w:rPr>
          <w:rFonts w:ascii="Gadugi" w:hAnsi="Gadugi"/>
          <w:spacing w:val="-3"/>
          <w:sz w:val="24"/>
          <w:szCs w:val="24"/>
        </w:rPr>
        <w:t xml:space="preserve"> </w:t>
      </w:r>
      <w:r w:rsidR="00DE27DD" w:rsidRPr="00AC1A5C">
        <w:rPr>
          <w:rFonts w:ascii="Gadugi" w:hAnsi="Gadugi"/>
          <w:sz w:val="24"/>
          <w:szCs w:val="24"/>
        </w:rPr>
        <w:t>la</w:t>
      </w:r>
      <w:r w:rsidR="00DE27DD" w:rsidRPr="00AC1A5C">
        <w:rPr>
          <w:rFonts w:ascii="Gadugi" w:hAnsi="Gadugi"/>
          <w:spacing w:val="-3"/>
          <w:sz w:val="24"/>
          <w:szCs w:val="24"/>
        </w:rPr>
        <w:t xml:space="preserve"> </w:t>
      </w:r>
      <w:r w:rsidR="00DE27DD" w:rsidRPr="00AC1A5C">
        <w:rPr>
          <w:rFonts w:ascii="Gadugi" w:hAnsi="Gadugi"/>
          <w:sz w:val="24"/>
          <w:szCs w:val="24"/>
        </w:rPr>
        <w:t>omisión</w:t>
      </w:r>
      <w:r w:rsidR="00DE27DD" w:rsidRPr="00AC1A5C">
        <w:rPr>
          <w:rFonts w:ascii="Gadugi" w:hAnsi="Gadugi"/>
          <w:spacing w:val="-2"/>
          <w:sz w:val="24"/>
          <w:szCs w:val="24"/>
        </w:rPr>
        <w:t xml:space="preserve"> </w:t>
      </w:r>
      <w:r w:rsidR="00DE27DD" w:rsidRPr="00AC1A5C">
        <w:rPr>
          <w:rFonts w:ascii="Gadugi" w:hAnsi="Gadugi"/>
          <w:sz w:val="24"/>
          <w:szCs w:val="24"/>
        </w:rPr>
        <w:t>por</w:t>
      </w:r>
      <w:r w:rsidR="00DE27DD" w:rsidRPr="00AC1A5C">
        <w:rPr>
          <w:rFonts w:ascii="Gadugi" w:hAnsi="Gadugi"/>
          <w:spacing w:val="-5"/>
          <w:sz w:val="24"/>
          <w:szCs w:val="24"/>
        </w:rPr>
        <w:t xml:space="preserve"> </w:t>
      </w:r>
      <w:r w:rsidR="00DE27DD" w:rsidRPr="00AC1A5C">
        <w:rPr>
          <w:rFonts w:ascii="Gadugi" w:hAnsi="Gadugi"/>
          <w:sz w:val="24"/>
          <w:szCs w:val="24"/>
        </w:rPr>
        <w:t>parte</w:t>
      </w:r>
      <w:r w:rsidR="00DE27DD" w:rsidRPr="00AC1A5C">
        <w:rPr>
          <w:rFonts w:ascii="Gadugi" w:hAnsi="Gadugi"/>
          <w:spacing w:val="-3"/>
          <w:sz w:val="24"/>
          <w:szCs w:val="24"/>
        </w:rPr>
        <w:t xml:space="preserve"> </w:t>
      </w:r>
      <w:r w:rsidR="00DE27DD" w:rsidRPr="00AC1A5C">
        <w:rPr>
          <w:rFonts w:ascii="Gadugi" w:hAnsi="Gadugi"/>
          <w:sz w:val="24"/>
          <w:szCs w:val="24"/>
        </w:rPr>
        <w:t>del</w:t>
      </w:r>
      <w:r w:rsidR="00DE27DD" w:rsidRPr="00AC1A5C">
        <w:rPr>
          <w:rFonts w:ascii="Gadugi" w:hAnsi="Gadugi"/>
          <w:spacing w:val="-5"/>
          <w:sz w:val="24"/>
          <w:szCs w:val="24"/>
        </w:rPr>
        <w:t xml:space="preserve"> </w:t>
      </w:r>
      <w:r w:rsidR="00DE27DD" w:rsidRPr="00AC1A5C">
        <w:rPr>
          <w:rFonts w:ascii="Gadugi" w:hAnsi="Gadugi"/>
          <w:sz w:val="24"/>
          <w:szCs w:val="24"/>
        </w:rPr>
        <w:t>galeno</w:t>
      </w:r>
      <w:r w:rsidR="00DE27DD" w:rsidRPr="00AC1A5C">
        <w:rPr>
          <w:rFonts w:ascii="Gadugi" w:hAnsi="Gadugi"/>
          <w:spacing w:val="-2"/>
          <w:sz w:val="24"/>
          <w:szCs w:val="24"/>
        </w:rPr>
        <w:t xml:space="preserve"> </w:t>
      </w:r>
      <w:r w:rsidR="00DE27DD" w:rsidRPr="00AC1A5C">
        <w:rPr>
          <w:rFonts w:ascii="Gadugi" w:hAnsi="Gadugi"/>
          <w:sz w:val="24"/>
          <w:szCs w:val="24"/>
        </w:rPr>
        <w:t>en</w:t>
      </w:r>
      <w:r w:rsidR="00DE27DD" w:rsidRPr="00AC1A5C">
        <w:rPr>
          <w:rFonts w:ascii="Gadugi" w:hAnsi="Gadugi"/>
          <w:spacing w:val="-2"/>
          <w:sz w:val="24"/>
          <w:szCs w:val="24"/>
        </w:rPr>
        <w:t xml:space="preserve"> </w:t>
      </w:r>
      <w:r w:rsidR="00DE27DD" w:rsidRPr="00AC1A5C">
        <w:rPr>
          <w:rFonts w:ascii="Gadugi" w:hAnsi="Gadugi"/>
          <w:sz w:val="24"/>
          <w:szCs w:val="24"/>
        </w:rPr>
        <w:t>el</w:t>
      </w:r>
      <w:r w:rsidR="00DE27DD" w:rsidRPr="00AC1A5C">
        <w:rPr>
          <w:rFonts w:ascii="Gadugi" w:hAnsi="Gadugi"/>
          <w:spacing w:val="-7"/>
          <w:sz w:val="24"/>
          <w:szCs w:val="24"/>
        </w:rPr>
        <w:t xml:space="preserve"> </w:t>
      </w:r>
      <w:r w:rsidR="00DE27DD" w:rsidRPr="00AC1A5C">
        <w:rPr>
          <w:rFonts w:ascii="Gadugi" w:hAnsi="Gadugi"/>
          <w:sz w:val="24"/>
          <w:szCs w:val="24"/>
        </w:rPr>
        <w:t>ejercicio</w:t>
      </w:r>
      <w:r w:rsidR="00DE27DD" w:rsidRPr="00AC1A5C">
        <w:rPr>
          <w:rFonts w:ascii="Gadugi" w:hAnsi="Gadugi"/>
          <w:spacing w:val="-3"/>
          <w:sz w:val="24"/>
          <w:szCs w:val="24"/>
        </w:rPr>
        <w:t xml:space="preserve"> </w:t>
      </w:r>
      <w:r w:rsidR="00DE27DD" w:rsidRPr="00AC1A5C">
        <w:rPr>
          <w:rFonts w:ascii="Gadugi" w:hAnsi="Gadugi"/>
          <w:sz w:val="24"/>
          <w:szCs w:val="24"/>
        </w:rPr>
        <w:t>de</w:t>
      </w:r>
      <w:r w:rsidR="004D5181" w:rsidRPr="00AC1A5C">
        <w:rPr>
          <w:rFonts w:ascii="Gadugi" w:hAnsi="Gadugi"/>
          <w:sz w:val="24"/>
          <w:szCs w:val="24"/>
        </w:rPr>
        <w:t xml:space="preserve"> su profesión</w:t>
      </w:r>
      <w:r w:rsidR="00DE27DD" w:rsidRPr="00AC1A5C">
        <w:rPr>
          <w:rFonts w:ascii="Gadugi" w:hAnsi="Gadugi"/>
          <w:sz w:val="24"/>
          <w:szCs w:val="24"/>
        </w:rPr>
        <w:t xml:space="preserve">; el daño padecido por el paciente o, en general, por las </w:t>
      </w:r>
      <w:r w:rsidR="0006183A" w:rsidRPr="00AC1A5C">
        <w:rPr>
          <w:rFonts w:ascii="Gadugi" w:hAnsi="Gadugi"/>
          <w:sz w:val="24"/>
          <w:szCs w:val="24"/>
        </w:rPr>
        <w:t xml:space="preserve">víctimas, </w:t>
      </w:r>
      <w:r w:rsidR="0006183A" w:rsidRPr="0006183A">
        <w:rPr>
          <w:rFonts w:ascii="Gadugi" w:hAnsi="Gadugi"/>
          <w:sz w:val="24"/>
          <w:szCs w:val="24"/>
        </w:rPr>
        <w:t>la</w:t>
      </w:r>
      <w:r w:rsidR="00DE27DD" w:rsidRPr="00AC1A5C">
        <w:rPr>
          <w:rFonts w:ascii="Gadugi" w:hAnsi="Gadugi"/>
          <w:sz w:val="24"/>
          <w:szCs w:val="24"/>
        </w:rPr>
        <w:t xml:space="preserve"> culpa o el dolo y la relación causal entre el hecho y el daño; y si ella es</w:t>
      </w:r>
      <w:r w:rsidR="00DE27DD" w:rsidRPr="00AC1A5C">
        <w:rPr>
          <w:rFonts w:ascii="Gadugi" w:hAnsi="Gadugi"/>
          <w:spacing w:val="1"/>
          <w:sz w:val="24"/>
          <w:szCs w:val="24"/>
        </w:rPr>
        <w:t xml:space="preserve"> </w:t>
      </w:r>
      <w:r w:rsidR="00DE27DD" w:rsidRPr="00AC1A5C">
        <w:rPr>
          <w:rFonts w:ascii="Gadugi" w:hAnsi="Gadugi"/>
          <w:sz w:val="24"/>
          <w:szCs w:val="24"/>
        </w:rPr>
        <w:t>contractual,</w:t>
      </w:r>
      <w:r w:rsidR="00DE27DD" w:rsidRPr="00AC1A5C">
        <w:rPr>
          <w:rFonts w:ascii="Gadugi" w:hAnsi="Gadugi"/>
          <w:spacing w:val="-1"/>
          <w:sz w:val="24"/>
          <w:szCs w:val="24"/>
        </w:rPr>
        <w:t xml:space="preserve"> </w:t>
      </w:r>
      <w:r w:rsidR="00DE27DD" w:rsidRPr="00AC1A5C">
        <w:rPr>
          <w:rFonts w:ascii="Gadugi" w:hAnsi="Gadugi"/>
          <w:sz w:val="24"/>
          <w:szCs w:val="24"/>
        </w:rPr>
        <w:t>por supuesto,</w:t>
      </w:r>
      <w:r w:rsidR="00DE27DD" w:rsidRPr="00AC1A5C">
        <w:rPr>
          <w:rFonts w:ascii="Gadugi" w:hAnsi="Gadugi"/>
          <w:spacing w:val="-3"/>
          <w:sz w:val="24"/>
          <w:szCs w:val="24"/>
        </w:rPr>
        <w:t xml:space="preserve"> </w:t>
      </w:r>
      <w:r w:rsidR="00DE27DD" w:rsidRPr="00AC1A5C">
        <w:rPr>
          <w:rFonts w:ascii="Gadugi" w:hAnsi="Gadugi"/>
          <w:sz w:val="24"/>
          <w:szCs w:val="24"/>
        </w:rPr>
        <w:t>es</w:t>
      </w:r>
      <w:r w:rsidR="00DE27DD" w:rsidRPr="00AC1A5C">
        <w:rPr>
          <w:rFonts w:ascii="Gadugi" w:hAnsi="Gadugi"/>
          <w:spacing w:val="-2"/>
          <w:sz w:val="24"/>
          <w:szCs w:val="24"/>
        </w:rPr>
        <w:t xml:space="preserve"> </w:t>
      </w:r>
      <w:r w:rsidR="00DE27DD" w:rsidRPr="00AC1A5C">
        <w:rPr>
          <w:rFonts w:ascii="Gadugi" w:hAnsi="Gadugi"/>
          <w:sz w:val="24"/>
          <w:szCs w:val="24"/>
        </w:rPr>
        <w:t>menester</w:t>
      </w:r>
      <w:r w:rsidR="00DE27DD" w:rsidRPr="00AC1A5C">
        <w:rPr>
          <w:rFonts w:ascii="Gadugi" w:hAnsi="Gadugi"/>
          <w:spacing w:val="-3"/>
          <w:sz w:val="24"/>
          <w:szCs w:val="24"/>
        </w:rPr>
        <w:t xml:space="preserve"> </w:t>
      </w:r>
      <w:r w:rsidR="00DE27DD" w:rsidRPr="00AC1A5C">
        <w:rPr>
          <w:rFonts w:ascii="Gadugi" w:hAnsi="Gadugi"/>
          <w:sz w:val="24"/>
          <w:szCs w:val="24"/>
        </w:rPr>
        <w:t>acreditar</w:t>
      </w:r>
      <w:r w:rsidR="00DE27DD" w:rsidRPr="00AC1A5C">
        <w:rPr>
          <w:rFonts w:ascii="Gadugi" w:hAnsi="Gadugi"/>
          <w:spacing w:val="-1"/>
          <w:sz w:val="24"/>
          <w:szCs w:val="24"/>
        </w:rPr>
        <w:t xml:space="preserve"> </w:t>
      </w:r>
      <w:r w:rsidR="00DE27DD" w:rsidRPr="00AC1A5C">
        <w:rPr>
          <w:rFonts w:ascii="Gadugi" w:hAnsi="Gadugi"/>
          <w:sz w:val="24"/>
          <w:szCs w:val="24"/>
        </w:rPr>
        <w:t>su fuente.</w:t>
      </w:r>
    </w:p>
    <w:p w14:paraId="2882EF8C" w14:textId="589726B2" w:rsidR="009732AC" w:rsidRPr="00AC1A5C" w:rsidRDefault="009732AC" w:rsidP="00AC1A5C">
      <w:pPr>
        <w:pStyle w:val="Textoindependiente"/>
        <w:spacing w:before="1" w:line="276" w:lineRule="auto"/>
        <w:ind w:right="473" w:firstLine="1701"/>
        <w:contextualSpacing/>
        <w:jc w:val="both"/>
        <w:rPr>
          <w:sz w:val="24"/>
          <w:szCs w:val="24"/>
        </w:rPr>
      </w:pPr>
    </w:p>
    <w:p w14:paraId="33C7334F" w14:textId="0E486294" w:rsidR="009732AC" w:rsidRPr="00AC1A5C" w:rsidRDefault="009732AC" w:rsidP="00AC1A5C">
      <w:pPr>
        <w:pStyle w:val="Textoindependiente"/>
        <w:spacing w:before="1" w:line="276" w:lineRule="auto"/>
        <w:ind w:right="49" w:firstLine="1701"/>
        <w:contextualSpacing/>
        <w:jc w:val="both"/>
        <w:rPr>
          <w:sz w:val="24"/>
          <w:szCs w:val="24"/>
        </w:rPr>
      </w:pPr>
      <w:r w:rsidRPr="00AC1A5C">
        <w:rPr>
          <w:sz w:val="24"/>
          <w:szCs w:val="24"/>
        </w:rPr>
        <w:t xml:space="preserve">Ahora, por regla general, al médico se le atribuye un compromiso frente a la comunidad y a sus pacientes, en tanto se le confían derechos personalísimos como la salud y la vida, por lo que su quehacer debe cumplirlo con esmero y cuidado, ya que </w:t>
      </w:r>
      <w:r w:rsidRPr="00AC1A5C">
        <w:rPr>
          <w:i/>
          <w:iCs/>
          <w:sz w:val="24"/>
          <w:szCs w:val="24"/>
        </w:rPr>
        <w:t>“</w:t>
      </w:r>
      <w:r w:rsidRPr="0006183A">
        <w:rPr>
          <w:i/>
          <w:iCs/>
          <w:sz w:val="22"/>
          <w:szCs w:val="24"/>
        </w:rPr>
        <w:t>La medicina es una profesión que tiene como fin cuidar la salud del hombre y propender por la prevención de las enfermedades, el perfeccionamiento de la especie humana y el mejoramiento de los patrones de vida de la colectividad, sin distingos de nacionalidad, no de orden económico-social, racial, político y religioso. El respeto por la vida y los fueros de la persona humana constituyen su esencia espiritual. Por consiguiente, el ejercicio de la</w:t>
      </w:r>
      <w:r w:rsidR="00461E0B" w:rsidRPr="0006183A">
        <w:rPr>
          <w:i/>
          <w:iCs/>
          <w:sz w:val="22"/>
          <w:szCs w:val="24"/>
        </w:rPr>
        <w:t xml:space="preserve"> </w:t>
      </w:r>
      <w:r w:rsidRPr="0006183A">
        <w:rPr>
          <w:i/>
          <w:iCs/>
          <w:sz w:val="22"/>
          <w:szCs w:val="24"/>
        </w:rPr>
        <w:t>medicina tiene implicaciones humanísticas que le son inherentes</w:t>
      </w:r>
      <w:r w:rsidRPr="00AC1A5C">
        <w:rPr>
          <w:i/>
          <w:iCs/>
          <w:sz w:val="24"/>
          <w:szCs w:val="24"/>
        </w:rPr>
        <w:t>”</w:t>
      </w:r>
      <w:r w:rsidRPr="00AC1A5C">
        <w:rPr>
          <w:sz w:val="24"/>
          <w:szCs w:val="24"/>
        </w:rPr>
        <w:t>. (art. 1°, Ley 23 de 1981). En virtud de ello, un débito esencial del galeno es poner al servicio del paciente todos sus conocimientos con el fin de preservar esos elementales derechos.</w:t>
      </w:r>
    </w:p>
    <w:p w14:paraId="7C082148" w14:textId="77777777" w:rsidR="009732AC" w:rsidRPr="00AC1A5C" w:rsidRDefault="009732AC" w:rsidP="00AC1A5C">
      <w:pPr>
        <w:pStyle w:val="Textoindependiente"/>
        <w:spacing w:before="1" w:line="276" w:lineRule="auto"/>
        <w:ind w:right="473" w:firstLine="1701"/>
        <w:contextualSpacing/>
        <w:jc w:val="both"/>
        <w:rPr>
          <w:sz w:val="24"/>
          <w:szCs w:val="24"/>
        </w:rPr>
      </w:pPr>
    </w:p>
    <w:p w14:paraId="5EF1C136" w14:textId="64D7EC5A" w:rsidR="009732AC" w:rsidRPr="00AC1A5C" w:rsidRDefault="009732AC" w:rsidP="00AC1A5C">
      <w:pPr>
        <w:pStyle w:val="Textoindependiente"/>
        <w:spacing w:before="1" w:line="276" w:lineRule="auto"/>
        <w:ind w:right="49" w:firstLine="1701"/>
        <w:contextualSpacing/>
        <w:jc w:val="both"/>
        <w:rPr>
          <w:sz w:val="24"/>
          <w:szCs w:val="24"/>
        </w:rPr>
      </w:pPr>
      <w:r w:rsidRPr="00AC1A5C">
        <w:rPr>
          <w:sz w:val="24"/>
          <w:szCs w:val="24"/>
        </w:rPr>
        <w:t xml:space="preserve">Como lo que se adquiere es un compromiso de actuar dentro de los postulados legales y de la ciencia propia, de antaño se admite que la actividad médica involucra obligaciones de medio y no de resultado, a pesar de que, excepcionalmente, el galeno se pueda comprometer con este. Más claro es esto desde la vigencia de la Ley 1438 de 2011 que expresamente así lo consagra, en su artículo 104. Por tanto, lo </w:t>
      </w:r>
      <w:r w:rsidRPr="00AC1A5C">
        <w:rPr>
          <w:sz w:val="24"/>
          <w:szCs w:val="24"/>
        </w:rPr>
        <w:lastRenderedPageBreak/>
        <w:t>normal es que quien demanda el resarcimiento de unos perjuicios derivados de una actividad de este tipo, deba probar su culpa.</w:t>
      </w:r>
    </w:p>
    <w:p w14:paraId="6C7BA6FB" w14:textId="77777777" w:rsidR="00461E0B" w:rsidRPr="00AC1A5C" w:rsidRDefault="00461E0B" w:rsidP="00AC1A5C">
      <w:pPr>
        <w:pStyle w:val="Textoindependiente"/>
        <w:spacing w:before="1" w:line="276" w:lineRule="auto"/>
        <w:ind w:right="473" w:firstLine="1701"/>
        <w:contextualSpacing/>
        <w:jc w:val="both"/>
        <w:rPr>
          <w:sz w:val="24"/>
          <w:szCs w:val="24"/>
        </w:rPr>
      </w:pPr>
    </w:p>
    <w:p w14:paraId="18F1F4F2" w14:textId="4BB194E7" w:rsidR="009732AC" w:rsidRPr="00AC1A5C" w:rsidRDefault="009732AC" w:rsidP="00AC1A5C">
      <w:pPr>
        <w:pStyle w:val="Textoindependiente"/>
        <w:spacing w:before="1" w:line="276" w:lineRule="auto"/>
        <w:ind w:right="49" w:firstLine="1701"/>
        <w:contextualSpacing/>
        <w:jc w:val="both"/>
        <w:rPr>
          <w:sz w:val="24"/>
          <w:szCs w:val="24"/>
        </w:rPr>
      </w:pPr>
      <w:r w:rsidRPr="00AC1A5C">
        <w:rPr>
          <w:sz w:val="24"/>
          <w:szCs w:val="24"/>
        </w:rPr>
        <w:t>Así lo tiene señalado de tiempo atrás el órgano de cierre de la jurisdicción ordinaria (sentencia de 17 de noviembre de 2011, Referencia: 11001-3103-018-1999-00533-01, M.P. William Namén Vargas), y lo ha reiterado recientemente (sentencia SC</w:t>
      </w:r>
      <w:r w:rsidR="004A551D" w:rsidRPr="00AC1A5C">
        <w:rPr>
          <w:sz w:val="24"/>
          <w:szCs w:val="24"/>
        </w:rPr>
        <w:t>917</w:t>
      </w:r>
      <w:r w:rsidRPr="00AC1A5C">
        <w:rPr>
          <w:sz w:val="24"/>
          <w:szCs w:val="24"/>
        </w:rPr>
        <w:t>-20</w:t>
      </w:r>
      <w:r w:rsidR="004A551D" w:rsidRPr="00AC1A5C">
        <w:rPr>
          <w:sz w:val="24"/>
          <w:szCs w:val="24"/>
        </w:rPr>
        <w:t>20</w:t>
      </w:r>
      <w:r w:rsidRPr="00AC1A5C">
        <w:rPr>
          <w:sz w:val="24"/>
          <w:szCs w:val="24"/>
        </w:rPr>
        <w:t>, del 1</w:t>
      </w:r>
      <w:r w:rsidR="004A551D" w:rsidRPr="00AC1A5C">
        <w:rPr>
          <w:sz w:val="24"/>
          <w:szCs w:val="24"/>
        </w:rPr>
        <w:t>4</w:t>
      </w:r>
      <w:r w:rsidRPr="00AC1A5C">
        <w:rPr>
          <w:sz w:val="24"/>
          <w:szCs w:val="24"/>
        </w:rPr>
        <w:t xml:space="preserve"> de </w:t>
      </w:r>
      <w:r w:rsidR="004A551D" w:rsidRPr="00AC1A5C">
        <w:rPr>
          <w:sz w:val="24"/>
          <w:szCs w:val="24"/>
        </w:rPr>
        <w:t xml:space="preserve">septiembre </w:t>
      </w:r>
      <w:r w:rsidRPr="00AC1A5C">
        <w:rPr>
          <w:sz w:val="24"/>
          <w:szCs w:val="24"/>
        </w:rPr>
        <w:t>de 20</w:t>
      </w:r>
      <w:r w:rsidR="004A551D" w:rsidRPr="00AC1A5C">
        <w:rPr>
          <w:sz w:val="24"/>
          <w:szCs w:val="24"/>
        </w:rPr>
        <w:t>20</w:t>
      </w:r>
      <w:r w:rsidRPr="00AC1A5C">
        <w:rPr>
          <w:sz w:val="24"/>
          <w:szCs w:val="24"/>
        </w:rPr>
        <w:t xml:space="preserve">, radicado </w:t>
      </w:r>
      <w:r w:rsidR="004A551D" w:rsidRPr="00AC1A5C">
        <w:rPr>
          <w:sz w:val="24"/>
          <w:szCs w:val="24"/>
        </w:rPr>
        <w:t>76001-31-03-010-2012-00509-01</w:t>
      </w:r>
      <w:r w:rsidRPr="00AC1A5C">
        <w:rPr>
          <w:sz w:val="24"/>
          <w:szCs w:val="24"/>
        </w:rPr>
        <w:t>, M.P. Luis Armando</w:t>
      </w:r>
      <w:r w:rsidR="00461E0B" w:rsidRPr="00AC1A5C">
        <w:rPr>
          <w:sz w:val="24"/>
          <w:szCs w:val="24"/>
        </w:rPr>
        <w:t xml:space="preserve"> </w:t>
      </w:r>
      <w:r w:rsidRPr="00AC1A5C">
        <w:rPr>
          <w:sz w:val="24"/>
          <w:szCs w:val="24"/>
        </w:rPr>
        <w:t xml:space="preserve">Tolosa Villabona), providencias en las que se ha </w:t>
      </w:r>
      <w:r w:rsidR="00E95B65" w:rsidRPr="00AC1A5C">
        <w:rPr>
          <w:sz w:val="24"/>
          <w:szCs w:val="24"/>
        </w:rPr>
        <w:t xml:space="preserve">dicho </w:t>
      </w:r>
      <w:r w:rsidRPr="00AC1A5C">
        <w:rPr>
          <w:sz w:val="24"/>
          <w:szCs w:val="24"/>
        </w:rPr>
        <w:t>que:</w:t>
      </w:r>
      <w:r w:rsidR="004A551D" w:rsidRPr="00AC1A5C">
        <w:rPr>
          <w:sz w:val="24"/>
          <w:szCs w:val="24"/>
        </w:rPr>
        <w:t xml:space="preserve"> </w:t>
      </w:r>
    </w:p>
    <w:p w14:paraId="4BA56512" w14:textId="77777777" w:rsidR="00802C37" w:rsidRPr="00AC1A5C" w:rsidRDefault="00802C37" w:rsidP="00AC1A5C">
      <w:pPr>
        <w:pStyle w:val="Textoindependiente"/>
        <w:spacing w:before="1" w:line="276" w:lineRule="auto"/>
        <w:ind w:left="567" w:right="473" w:firstLine="1134"/>
        <w:contextualSpacing/>
        <w:jc w:val="both"/>
        <w:rPr>
          <w:sz w:val="24"/>
          <w:szCs w:val="24"/>
        </w:rPr>
      </w:pPr>
    </w:p>
    <w:p w14:paraId="083568C2" w14:textId="7294A5B1" w:rsidR="009732AC" w:rsidRPr="0006183A" w:rsidRDefault="00B928AE" w:rsidP="0006183A">
      <w:pPr>
        <w:pStyle w:val="Textoindependiente"/>
        <w:spacing w:before="1"/>
        <w:ind w:left="426" w:right="418" w:firstLine="1134"/>
        <w:contextualSpacing/>
        <w:jc w:val="both"/>
        <w:rPr>
          <w:sz w:val="22"/>
          <w:szCs w:val="24"/>
        </w:rPr>
      </w:pPr>
      <w:r w:rsidRPr="0006183A">
        <w:rPr>
          <w:sz w:val="22"/>
          <w:szCs w:val="24"/>
        </w:rPr>
        <w:t>“</w:t>
      </w:r>
      <w:r w:rsidR="009732AC" w:rsidRPr="0006183A">
        <w:rPr>
          <w:sz w:val="22"/>
          <w:szCs w:val="24"/>
        </w:rPr>
        <w:t>La atención sistémica e integral de la salud, sin embargo, no es ajena a los errores, sean excusables e inexcusables. En el ámbito de estos últimos, con repercusiones jurídicas, aparecen los groseros, los culposos, los faltos de diligencia y cuidado, ergo, al ser injustificados, son susceptibles de ser reparados integralmente “in natura” o por equivalente, no así los primeros.</w:t>
      </w:r>
    </w:p>
    <w:p w14:paraId="04007E39" w14:textId="77777777" w:rsidR="009732AC" w:rsidRPr="0006183A" w:rsidRDefault="009732AC" w:rsidP="0006183A">
      <w:pPr>
        <w:pStyle w:val="Textoindependiente"/>
        <w:spacing w:before="1"/>
        <w:ind w:left="426" w:right="418" w:firstLine="1134"/>
        <w:contextualSpacing/>
        <w:jc w:val="both"/>
        <w:rPr>
          <w:sz w:val="22"/>
          <w:szCs w:val="24"/>
        </w:rPr>
      </w:pPr>
    </w:p>
    <w:p w14:paraId="4AC01F77" w14:textId="013F1C89" w:rsidR="009732AC" w:rsidRPr="0006183A" w:rsidRDefault="009732AC" w:rsidP="0006183A">
      <w:pPr>
        <w:pStyle w:val="Textoindependiente"/>
        <w:spacing w:before="1"/>
        <w:ind w:left="426" w:right="418" w:firstLine="1134"/>
        <w:contextualSpacing/>
        <w:jc w:val="both"/>
        <w:rPr>
          <w:sz w:val="22"/>
          <w:szCs w:val="24"/>
        </w:rPr>
      </w:pPr>
      <w:r w:rsidRPr="0006183A">
        <w:rPr>
          <w:sz w:val="22"/>
          <w:szCs w:val="24"/>
        </w:rPr>
        <w:t>Por esto, causada una lesión o menoscabo en la salud, con ese propósito, el afectado debe demostrar como elementos axiológicos integradores de la responsabilidad médica la conducta antijurídica, el daño y la relación de causalidad entre éste y aquélla, así como la culpabilidad, según la naturaleza de la responsabilidad (subjetiva u objetiva) o de la modalidad de las obligaciones de que se trata (de medio o de resultado). En el campo dicho, porque el artículo 26 de la Ley 1164 de 2007, alusiva al talento humano en salud, con la modificación introducida por el canon 104 de la Ley 1438 de 2011, establece que la relación médico-paciente “genera una obligación de medio” sobre la base de una competencia profesional, en clara distinción con las de resultado, estas últimas, en virtud de “estipulaciones especiales de las partes” (artículo 1604, in fine, del Código Civil).</w:t>
      </w:r>
      <w:r w:rsidR="00B928AE" w:rsidRPr="0006183A">
        <w:rPr>
          <w:sz w:val="22"/>
          <w:szCs w:val="24"/>
        </w:rPr>
        <w:t>”</w:t>
      </w:r>
    </w:p>
    <w:p w14:paraId="4DF41C55" w14:textId="148A4DEB" w:rsidR="00D41E05" w:rsidRPr="00AC1A5C" w:rsidRDefault="001D6C15" w:rsidP="00AC1A5C">
      <w:pPr>
        <w:pStyle w:val="Textoindependiente"/>
        <w:spacing w:before="1" w:line="276" w:lineRule="auto"/>
        <w:ind w:right="473" w:firstLine="1701"/>
        <w:contextualSpacing/>
        <w:jc w:val="both"/>
        <w:rPr>
          <w:sz w:val="24"/>
          <w:szCs w:val="24"/>
        </w:rPr>
      </w:pPr>
      <w:r w:rsidRPr="00AC1A5C">
        <w:rPr>
          <w:sz w:val="24"/>
          <w:szCs w:val="24"/>
        </w:rPr>
        <w:t xml:space="preserve">  </w:t>
      </w:r>
      <w:r w:rsidR="00D41E05" w:rsidRPr="00AC1A5C">
        <w:rPr>
          <w:sz w:val="24"/>
          <w:szCs w:val="24"/>
        </w:rPr>
        <w:tab/>
      </w:r>
      <w:r w:rsidR="00D41E05" w:rsidRPr="00AC1A5C">
        <w:rPr>
          <w:sz w:val="24"/>
          <w:szCs w:val="24"/>
        </w:rPr>
        <w:tab/>
      </w:r>
      <w:r w:rsidR="00D41E05" w:rsidRPr="00AC1A5C">
        <w:rPr>
          <w:sz w:val="24"/>
          <w:szCs w:val="24"/>
        </w:rPr>
        <w:tab/>
      </w:r>
      <w:r w:rsidR="00D41E05" w:rsidRPr="00AC1A5C">
        <w:rPr>
          <w:sz w:val="24"/>
          <w:szCs w:val="24"/>
        </w:rPr>
        <w:tab/>
      </w:r>
      <w:r w:rsidR="00D41E05" w:rsidRPr="00AC1A5C">
        <w:rPr>
          <w:sz w:val="24"/>
          <w:szCs w:val="24"/>
        </w:rPr>
        <w:tab/>
      </w:r>
    </w:p>
    <w:p w14:paraId="3CE8392A" w14:textId="05C0E65E" w:rsidR="00CC2967" w:rsidRPr="00AC1A5C" w:rsidRDefault="00CC2967" w:rsidP="00AC1A5C">
      <w:pPr>
        <w:pStyle w:val="Textoindependiente"/>
        <w:spacing w:before="1" w:line="276" w:lineRule="auto"/>
        <w:ind w:right="49" w:firstLine="1701"/>
        <w:contextualSpacing/>
        <w:jc w:val="both"/>
        <w:rPr>
          <w:sz w:val="24"/>
          <w:szCs w:val="24"/>
          <w:lang w:val="es-CO"/>
        </w:rPr>
      </w:pPr>
      <w:r w:rsidRPr="00AC1A5C">
        <w:rPr>
          <w:sz w:val="24"/>
          <w:szCs w:val="24"/>
          <w:lang w:val="es-CO"/>
        </w:rPr>
        <w:t>En este punto es preciso memorar, como de tiempo atrás se hizo por esta misma Sala</w:t>
      </w:r>
      <w:r w:rsidRPr="00AC1A5C">
        <w:rPr>
          <w:sz w:val="24"/>
          <w:szCs w:val="24"/>
          <w:vertAlign w:val="superscript"/>
          <w:lang w:val="es-CO"/>
        </w:rPr>
        <w:footnoteReference w:id="24"/>
      </w:r>
      <w:r w:rsidRPr="00AC1A5C">
        <w:rPr>
          <w:sz w:val="24"/>
          <w:szCs w:val="24"/>
          <w:lang w:val="es-CO"/>
        </w:rPr>
        <w:t xml:space="preserve"> y lo ha seguido reiterando</w:t>
      </w:r>
      <w:r w:rsidRPr="00AC1A5C">
        <w:rPr>
          <w:sz w:val="24"/>
          <w:szCs w:val="24"/>
          <w:vertAlign w:val="superscript"/>
          <w:lang w:val="es-CO"/>
        </w:rPr>
        <w:footnoteReference w:id="25"/>
      </w:r>
      <w:r w:rsidRPr="00AC1A5C">
        <w:rPr>
          <w:sz w:val="24"/>
          <w:szCs w:val="24"/>
          <w:lang w:val="es-CO"/>
        </w:rPr>
        <w:t>, que se han ensayado tesis como las de la carga dinámica de la prueba, o de la distribución de la prueba, cuestión analizada en varias ocasiones por la Corte Suprema; en alguna de sus decisiones se refirió más precisamente, a una regla de aportación o suministro de pruebas, a la luz del artículo 167 del CGP, y señaló que “</w:t>
      </w:r>
      <w:r w:rsidRPr="0006183A">
        <w:rPr>
          <w:i/>
          <w:sz w:val="22"/>
          <w:szCs w:val="24"/>
          <w:lang w:val="es-CO"/>
        </w:rPr>
        <w:t xml:space="preserve">Aunque en algunas oportunidades esta Sala ha aludido tangencialmente a una supuesta “distribución judicial de la carga de la prueba”, lo cierto es que tal conjetura jamás ha sido aplicada para la solución de un caso concreto; y, finalmente, las sentencias en las que se la ha mencionado se han resuelto –como todas las demás–, dependiendo de si en el proceso quedaron o no demostrados todos los supuestos de hecho que exigen las normas sustanciales en que se sustentaron los respectivos litigios… La distinción funcional de los institutos de ‘la carga de la prueba’ y del ‘deber-obligación de aportar pruebas’ permite comprender la razón de ser de cada uno de ellos en el proceso, evitando confusiones innecesarias; y, sobre todo, cumpliendo el objetivo deseado de imponer deberes probatorios a la parte que está en mejores posibilidades materiales de hacerlo, sin afectar en </w:t>
      </w:r>
      <w:r w:rsidRPr="0006183A">
        <w:rPr>
          <w:i/>
          <w:sz w:val="22"/>
          <w:szCs w:val="24"/>
          <w:lang w:val="es-CO"/>
        </w:rPr>
        <w:lastRenderedPageBreak/>
        <w:t>lo más mínimo el principio de legalidad al que sirve la regla inamovible de la carga de la prueba</w:t>
      </w:r>
      <w:r w:rsidRPr="00AC1A5C">
        <w:rPr>
          <w:i/>
          <w:sz w:val="24"/>
          <w:szCs w:val="24"/>
          <w:lang w:val="es-CO"/>
        </w:rPr>
        <w:t>”</w:t>
      </w:r>
      <w:r w:rsidRPr="00AC1A5C">
        <w:rPr>
          <w:sz w:val="24"/>
          <w:szCs w:val="24"/>
          <w:lang w:val="es-CO"/>
        </w:rPr>
        <w:t>. (Sentencia SC9193-2017, de junio 28 de 2017, M.P. Ariel Salazar Ramírez)</w:t>
      </w:r>
      <w:r w:rsidRPr="00AC1A5C">
        <w:rPr>
          <w:sz w:val="24"/>
          <w:szCs w:val="24"/>
          <w:vertAlign w:val="superscript"/>
          <w:lang w:val="es-CO"/>
        </w:rPr>
        <w:footnoteReference w:id="26"/>
      </w:r>
      <w:r w:rsidRPr="00AC1A5C">
        <w:rPr>
          <w:sz w:val="24"/>
          <w:szCs w:val="24"/>
          <w:lang w:val="es-CO"/>
        </w:rPr>
        <w:t>.</w:t>
      </w:r>
    </w:p>
    <w:p w14:paraId="54524D95" w14:textId="74773820" w:rsidR="00CC2967" w:rsidRPr="00AC1A5C" w:rsidRDefault="00CC2967" w:rsidP="00AC1A5C">
      <w:pPr>
        <w:pStyle w:val="Textoindependiente"/>
        <w:spacing w:before="1" w:line="276" w:lineRule="auto"/>
        <w:ind w:right="473" w:firstLine="1701"/>
        <w:contextualSpacing/>
        <w:jc w:val="both"/>
        <w:rPr>
          <w:sz w:val="24"/>
          <w:szCs w:val="24"/>
          <w:lang w:val="es-CO"/>
        </w:rPr>
      </w:pPr>
    </w:p>
    <w:p w14:paraId="370B9B74" w14:textId="5E1D4E77" w:rsidR="00CC2967" w:rsidRPr="00AC1A5C" w:rsidRDefault="00CC2967" w:rsidP="00AC1A5C">
      <w:pPr>
        <w:pStyle w:val="Textoindependiente"/>
        <w:spacing w:before="1" w:line="276" w:lineRule="auto"/>
        <w:ind w:right="49" w:firstLine="1701"/>
        <w:contextualSpacing/>
        <w:jc w:val="both"/>
        <w:rPr>
          <w:i/>
          <w:sz w:val="24"/>
          <w:szCs w:val="24"/>
        </w:rPr>
      </w:pPr>
      <w:r w:rsidRPr="00AC1A5C">
        <w:rPr>
          <w:iCs/>
          <w:sz w:val="24"/>
          <w:szCs w:val="24"/>
        </w:rPr>
        <w:t>Flexibilización que, para el caso, se torna irrelevante,</w:t>
      </w:r>
      <w:r w:rsidR="00802C37" w:rsidRPr="00AC1A5C">
        <w:rPr>
          <w:iCs/>
          <w:sz w:val="24"/>
          <w:szCs w:val="24"/>
        </w:rPr>
        <w:t xml:space="preserve"> a pesar de lo que sostienen los recurrentes,</w:t>
      </w:r>
      <w:r w:rsidRPr="00AC1A5C">
        <w:rPr>
          <w:iCs/>
          <w:sz w:val="24"/>
          <w:szCs w:val="24"/>
        </w:rPr>
        <w:t xml:space="preserve"> porque no ocurrió en el momento de decretar las pruebas, ni en otro estadio del proceso, como manda la norma en cita, sino que cada parte arrimó las pruebas sobre las que quiso edificar la teoría del caso que propuso, bien para el reconocimiento de las pretensiones, por activa, ya para su denegación, por pasiva, y es sobre ellas que la Sala construirá la argumentación para definir la alzada, pues, como lo recordó también la alta  Corporación en la última providencia anunciada,</w:t>
      </w:r>
      <w:r w:rsidRPr="00AC1A5C">
        <w:rPr>
          <w:i/>
          <w:sz w:val="24"/>
          <w:szCs w:val="24"/>
        </w:rPr>
        <w:t xml:space="preserve"> “</w:t>
      </w:r>
      <w:r w:rsidRPr="0006183A">
        <w:rPr>
          <w:i/>
          <w:sz w:val="22"/>
          <w:szCs w:val="24"/>
        </w:rPr>
        <w:t>Para la aplicación de la regla de cierre de la carga de la prueba no importa que el interesado haya sido diligente en el suministro de las pruebas o que haya estado inactivo; o que el juez haya impuesto a una u otra parte el deber de aportar pruebas, dado que la única posibilidad que la ley ofrece al sentenciador al momento de proferir su decisión, se enmarca en una lógica bivalente según la cual una vez probados los supuestos de hecho tiene que declarar la consecuencia jurídica, y ante la ausencia de tal prueba tiene que negar dichos efectos de manera necesaria, sin que pueda darse una tercera opción o término medio entre los argumentos de esa alternativa: tertium non datur</w:t>
      </w:r>
      <w:r w:rsidRPr="00AC1A5C">
        <w:rPr>
          <w:i/>
          <w:sz w:val="24"/>
          <w:szCs w:val="24"/>
        </w:rPr>
        <w:t>.”</w:t>
      </w:r>
    </w:p>
    <w:p w14:paraId="1CB10C27" w14:textId="035DBE23" w:rsidR="00CC2967" w:rsidRPr="00AC1A5C" w:rsidRDefault="00CC2967" w:rsidP="00AC1A5C">
      <w:pPr>
        <w:pStyle w:val="Textoindependiente"/>
        <w:spacing w:before="1" w:line="276" w:lineRule="auto"/>
        <w:ind w:right="473" w:firstLine="1701"/>
        <w:contextualSpacing/>
        <w:jc w:val="both"/>
        <w:rPr>
          <w:i/>
          <w:sz w:val="24"/>
          <w:szCs w:val="24"/>
          <w:lang w:val="es-CO"/>
        </w:rPr>
      </w:pPr>
    </w:p>
    <w:p w14:paraId="6A7DF611" w14:textId="47142929" w:rsidR="00CC2967" w:rsidRPr="00AC1A5C" w:rsidRDefault="00CC2967" w:rsidP="00AC1A5C">
      <w:pPr>
        <w:pStyle w:val="Textoindependiente"/>
        <w:spacing w:before="1" w:line="276" w:lineRule="auto"/>
        <w:ind w:right="49" w:firstLine="1701"/>
        <w:contextualSpacing/>
        <w:jc w:val="both"/>
        <w:rPr>
          <w:iCs/>
          <w:sz w:val="24"/>
          <w:szCs w:val="24"/>
        </w:rPr>
      </w:pPr>
      <w:r w:rsidRPr="00AC1A5C">
        <w:rPr>
          <w:iCs/>
          <w:sz w:val="24"/>
          <w:szCs w:val="24"/>
        </w:rPr>
        <w:t xml:space="preserve">2.8. </w:t>
      </w:r>
      <w:bookmarkStart w:id="2" w:name="_Hlk94092448"/>
      <w:r w:rsidRPr="00AC1A5C">
        <w:rPr>
          <w:iCs/>
          <w:sz w:val="24"/>
          <w:szCs w:val="24"/>
        </w:rPr>
        <w:t xml:space="preserve">También se </w:t>
      </w:r>
      <w:r w:rsidR="00B928AE" w:rsidRPr="00AC1A5C">
        <w:rPr>
          <w:iCs/>
          <w:sz w:val="24"/>
          <w:szCs w:val="24"/>
        </w:rPr>
        <w:t xml:space="preserve">observa </w:t>
      </w:r>
      <w:r w:rsidRPr="00AC1A5C">
        <w:rPr>
          <w:iCs/>
          <w:sz w:val="24"/>
          <w:szCs w:val="24"/>
        </w:rPr>
        <w:t xml:space="preserve">que en casos como el </w:t>
      </w:r>
      <w:r w:rsidR="00B66585" w:rsidRPr="00AC1A5C">
        <w:rPr>
          <w:iCs/>
          <w:sz w:val="24"/>
          <w:szCs w:val="24"/>
        </w:rPr>
        <w:t>presente</w:t>
      </w:r>
      <w:r w:rsidRPr="00AC1A5C">
        <w:rPr>
          <w:iCs/>
          <w:sz w:val="24"/>
          <w:szCs w:val="24"/>
        </w:rPr>
        <w:t xml:space="preserve"> ahora, en los que se debate una responsabilidad médica o institucional por la deficiente prestación de un servicio, la prueba técnica, sin ser única y determinante, le permite al juez aproximarse al conocimiento que requiere para definir la litis, pues con ella se puede descubrir el comportamiento, tanto del galeno, como de las instituciones que contribuyen a la prestación de un servicio de salud y concluir si se cumplieron las reglas que aconseja la ciencia médica.</w:t>
      </w:r>
    </w:p>
    <w:bookmarkEnd w:id="2"/>
    <w:p w14:paraId="0E2AB97D" w14:textId="181AB0ED" w:rsidR="00CC2967" w:rsidRPr="00AC1A5C" w:rsidRDefault="00CC2967" w:rsidP="00AC1A5C">
      <w:pPr>
        <w:pStyle w:val="Textoindependiente"/>
        <w:spacing w:before="1" w:line="276" w:lineRule="auto"/>
        <w:ind w:right="473" w:firstLine="1701"/>
        <w:contextualSpacing/>
        <w:jc w:val="both"/>
        <w:rPr>
          <w:iCs/>
          <w:sz w:val="24"/>
          <w:szCs w:val="24"/>
        </w:rPr>
      </w:pPr>
    </w:p>
    <w:p w14:paraId="3E164048" w14:textId="228C2BD2" w:rsidR="00CC2967" w:rsidRPr="00AC1A5C" w:rsidRDefault="00CC2967" w:rsidP="00AC1A5C">
      <w:pPr>
        <w:pStyle w:val="Textoindependiente"/>
        <w:spacing w:before="1" w:line="276" w:lineRule="auto"/>
        <w:ind w:right="49" w:firstLine="1701"/>
        <w:contextualSpacing/>
        <w:jc w:val="both"/>
        <w:rPr>
          <w:iCs/>
          <w:sz w:val="24"/>
          <w:szCs w:val="24"/>
          <w:lang w:val="es-CO"/>
        </w:rPr>
      </w:pPr>
      <w:r w:rsidRPr="00AC1A5C">
        <w:rPr>
          <w:iCs/>
          <w:sz w:val="24"/>
          <w:szCs w:val="24"/>
          <w:lang w:val="es-CO"/>
        </w:rPr>
        <w:t>Así se ha dicho por esta Corporación, por ejemplo, en la sentencia del 30 de julio de 2018, radicado 2016-00149-01</w:t>
      </w:r>
      <w:r w:rsidRPr="00AC1A5C">
        <w:rPr>
          <w:iCs/>
          <w:sz w:val="24"/>
          <w:szCs w:val="24"/>
          <w:vertAlign w:val="superscript"/>
          <w:lang w:val="es-CO"/>
        </w:rPr>
        <w:footnoteReference w:id="27"/>
      </w:r>
      <w:r w:rsidRPr="00AC1A5C">
        <w:rPr>
          <w:iCs/>
          <w:sz w:val="24"/>
          <w:szCs w:val="24"/>
          <w:lang w:val="es-CO"/>
        </w:rPr>
        <w:t>, en la que se citó la sentencia SC-2506-16 de la Sala de Casación Civil de la Corte.  Incluso desde antes, la propia Corte, en sentencia del 14 de diciembre de 2012, radicado 2002-00188-01, con ponencia del Magistrado Arial Salazar Ramírez, en la que abordó otra providencia del 26 de septiembre de 2002, expediente 6878, señaló que:</w:t>
      </w:r>
    </w:p>
    <w:p w14:paraId="530236A2" w14:textId="69102325" w:rsidR="00CC2967" w:rsidRPr="00AC1A5C" w:rsidRDefault="00CC2967" w:rsidP="00AC1A5C">
      <w:pPr>
        <w:pStyle w:val="Textoindependiente"/>
        <w:spacing w:before="1" w:line="276" w:lineRule="auto"/>
        <w:ind w:right="473" w:firstLine="1701"/>
        <w:contextualSpacing/>
        <w:jc w:val="both"/>
        <w:rPr>
          <w:iCs/>
          <w:sz w:val="24"/>
          <w:szCs w:val="24"/>
        </w:rPr>
      </w:pPr>
    </w:p>
    <w:p w14:paraId="2B21330F" w14:textId="07B7D38B" w:rsidR="00EB2631" w:rsidRPr="0006183A" w:rsidRDefault="00EB2631" w:rsidP="0006183A">
      <w:pPr>
        <w:pStyle w:val="Textoindependiente"/>
        <w:spacing w:before="1"/>
        <w:ind w:left="426" w:right="473" w:firstLine="1134"/>
        <w:contextualSpacing/>
        <w:jc w:val="both"/>
        <w:rPr>
          <w:iCs/>
          <w:sz w:val="22"/>
          <w:szCs w:val="24"/>
        </w:rPr>
      </w:pPr>
      <w:r w:rsidRPr="0006183A">
        <w:rPr>
          <w:iCs/>
          <w:sz w:val="22"/>
          <w:szCs w:val="24"/>
        </w:rPr>
        <w:t xml:space="preserve">Sin embargo –ha sostenido esta Corte– “cuando de asuntos técnicos se trata, no es el sentido común o las reglas de la vida los criterios que exclusivamente deben orientar la labor de búsqueda de la causa jurídica adecuada, dado que no proporcionan elementos de juicio en vista del conocimiento especial que se necesita, por lo que a no dudarlo cobra especial importancia la dilucidación técnica que brinde al proceso esos elementos propios de la ciencia –no conocidos por el común de las personas y de suyo sólo familiar en menor o mayor medida a aquéllos que la practican– y que a fin de cuentas dan, con carácter general las pautas que ha de tener </w:t>
      </w:r>
      <w:r w:rsidRPr="0006183A">
        <w:rPr>
          <w:iCs/>
          <w:sz w:val="22"/>
          <w:szCs w:val="24"/>
        </w:rPr>
        <w:lastRenderedPageBreak/>
        <w:t>en cuenta el juez para atribuir a un antecedente la categoría jurídica de causa. En otras palabras, un dictamen pericial, un documento técnico científico o un testimonio de la misma índole, entre otras pruebas, podrán ilustrar al juez sobre las reglas técnicas que la ciencia de que se trate tenga decantadas en relación con la causa probable o cierta de la producción del daño que se investiga. Así, con base en la información suministrada, podrá el juez, ahora sí aplicando las reglas de la experiencia común y las propias de la ciencia, dilucidar con mayor margen de certeza si uno o varios antecedentes son causas o, como decían los escolásticos, meras condiciones que coadyuvan pero no ocasionan…”.</w:t>
      </w:r>
    </w:p>
    <w:p w14:paraId="0B589DE6" w14:textId="4A36882B" w:rsidR="00562C9A" w:rsidRPr="00AC1A5C" w:rsidRDefault="00562C9A" w:rsidP="00AC1A5C">
      <w:pPr>
        <w:pStyle w:val="Textoindependiente"/>
        <w:spacing w:before="1" w:line="276" w:lineRule="auto"/>
        <w:ind w:right="473"/>
        <w:contextualSpacing/>
        <w:jc w:val="both"/>
        <w:rPr>
          <w:sz w:val="24"/>
          <w:szCs w:val="24"/>
        </w:rPr>
      </w:pPr>
    </w:p>
    <w:p w14:paraId="73196FD3" w14:textId="0F8B9E34" w:rsidR="00EB2631" w:rsidRPr="00AC1A5C" w:rsidRDefault="00EB2631" w:rsidP="00AC1A5C">
      <w:pPr>
        <w:pStyle w:val="Textoindependiente"/>
        <w:tabs>
          <w:tab w:val="left" w:pos="8789"/>
        </w:tabs>
        <w:spacing w:before="1" w:line="276" w:lineRule="auto"/>
        <w:ind w:right="49" w:firstLine="1701"/>
        <w:contextualSpacing/>
        <w:jc w:val="both"/>
        <w:rPr>
          <w:sz w:val="24"/>
          <w:szCs w:val="24"/>
        </w:rPr>
      </w:pPr>
      <w:r w:rsidRPr="00AC1A5C">
        <w:rPr>
          <w:sz w:val="24"/>
          <w:szCs w:val="24"/>
        </w:rPr>
        <w:t>2.9. De igual manera, se ha sostenido</w:t>
      </w:r>
      <w:r w:rsidRPr="00AC1A5C">
        <w:rPr>
          <w:sz w:val="24"/>
          <w:szCs w:val="24"/>
          <w:vertAlign w:val="superscript"/>
        </w:rPr>
        <w:footnoteReference w:id="28"/>
      </w:r>
      <w:r w:rsidRPr="00AC1A5C">
        <w:rPr>
          <w:sz w:val="24"/>
          <w:szCs w:val="24"/>
        </w:rPr>
        <w:t xml:space="preserve"> que ni siquiera</w:t>
      </w:r>
      <w:r w:rsidR="00B66585" w:rsidRPr="00AC1A5C">
        <w:rPr>
          <w:sz w:val="24"/>
          <w:szCs w:val="24"/>
        </w:rPr>
        <w:t>,</w:t>
      </w:r>
      <w:r w:rsidRPr="00AC1A5C">
        <w:rPr>
          <w:sz w:val="24"/>
          <w:szCs w:val="24"/>
        </w:rPr>
        <w:t xml:space="preserve"> por regla general, la historia clínica es suficiente para acreditar la mala praxis del médico; se necesita más que eso para establecer que lo que allí se consigna es contrario a lo que aconseja el devenir clínico para un caso concreto. </w:t>
      </w:r>
      <w:bookmarkStart w:id="3" w:name="_Hlk83287844"/>
      <w:r w:rsidRPr="00AC1A5C">
        <w:rPr>
          <w:sz w:val="24"/>
          <w:szCs w:val="24"/>
        </w:rPr>
        <w:t>Por ello, retomando la importancia de la prueba técnica, y haciendo alusión a la historia clínica, dijo también la máxima Corporación, en la sentencia SC003-2018, del 12 de enero de ese año, con ponencia del Magistrado Luis Armando Tolosa Villabona, que:</w:t>
      </w:r>
    </w:p>
    <w:p w14:paraId="31E3ED0F" w14:textId="77777777" w:rsidR="00EB2631" w:rsidRPr="00AC1A5C" w:rsidRDefault="00EB2631" w:rsidP="00AC1A5C">
      <w:pPr>
        <w:pStyle w:val="Textoindependiente"/>
        <w:spacing w:before="1" w:line="276" w:lineRule="auto"/>
        <w:ind w:right="473" w:firstLine="1701"/>
        <w:contextualSpacing/>
        <w:jc w:val="both"/>
        <w:rPr>
          <w:sz w:val="24"/>
          <w:szCs w:val="24"/>
          <w:lang w:val="es-CO"/>
        </w:rPr>
      </w:pPr>
    </w:p>
    <w:p w14:paraId="100A3896" w14:textId="6DFD573F" w:rsidR="00EB2631" w:rsidRPr="00516F4C" w:rsidRDefault="00EB2631" w:rsidP="00516F4C">
      <w:pPr>
        <w:pStyle w:val="Textoindependiente"/>
        <w:spacing w:before="1"/>
        <w:ind w:left="426" w:right="418" w:firstLine="1134"/>
        <w:contextualSpacing/>
        <w:jc w:val="both"/>
        <w:rPr>
          <w:sz w:val="22"/>
          <w:szCs w:val="24"/>
          <w:lang w:val="es-CO"/>
        </w:rPr>
      </w:pPr>
      <w:r w:rsidRPr="00516F4C">
        <w:rPr>
          <w:sz w:val="22"/>
          <w:szCs w:val="24"/>
          <w:lang w:val="es-CO"/>
        </w:rPr>
        <w:t xml:space="preserve">No obstante, denunciándose mal apreciada la prueba documental, únicamente, contentiva de las historias clínicas, de las fórmulas médicas y de la guía de manejo de eventos de cefalea, debe seguirse, a tono con lo señalado por el ad-quem, que en el proceso efectivamente no existía ningún medio distinto, dirigido a determinar si la atención médica brindada a la señora </w:t>
      </w:r>
      <w:r w:rsidR="00B66585" w:rsidRPr="00516F4C">
        <w:rPr>
          <w:sz w:val="22"/>
          <w:szCs w:val="24"/>
          <w:lang w:val="es-CO"/>
        </w:rPr>
        <w:t>…</w:t>
      </w:r>
      <w:r w:rsidRPr="00516F4C">
        <w:rPr>
          <w:sz w:val="22"/>
          <w:szCs w:val="24"/>
          <w:lang w:val="es-CO"/>
        </w:rPr>
        <w:t>, durante su paso por las entidades demandadas, el 21 y 22 de mayo de 2003, estuvo conforme a la lex artis.</w:t>
      </w:r>
    </w:p>
    <w:p w14:paraId="732987B0" w14:textId="77777777" w:rsidR="00EB2631" w:rsidRPr="00516F4C" w:rsidRDefault="00EB2631" w:rsidP="00516F4C">
      <w:pPr>
        <w:pStyle w:val="Textoindependiente"/>
        <w:spacing w:before="1"/>
        <w:ind w:left="426" w:right="418" w:firstLine="1134"/>
        <w:contextualSpacing/>
        <w:jc w:val="both"/>
        <w:rPr>
          <w:sz w:val="22"/>
          <w:szCs w:val="24"/>
          <w:lang w:val="es-CO"/>
        </w:rPr>
      </w:pPr>
    </w:p>
    <w:p w14:paraId="1B4769CB" w14:textId="77777777" w:rsidR="00EB2631" w:rsidRPr="00516F4C" w:rsidRDefault="00EB2631" w:rsidP="00516F4C">
      <w:pPr>
        <w:pStyle w:val="Textoindependiente"/>
        <w:spacing w:before="1"/>
        <w:ind w:left="426" w:right="418" w:firstLine="1134"/>
        <w:contextualSpacing/>
        <w:jc w:val="both"/>
        <w:rPr>
          <w:sz w:val="22"/>
          <w:szCs w:val="24"/>
          <w:lang w:val="es-CO"/>
        </w:rPr>
      </w:pPr>
      <w:r w:rsidRPr="00516F4C">
        <w:rPr>
          <w:sz w:val="22"/>
          <w:szCs w:val="24"/>
          <w:lang w:val="es-CO"/>
        </w:rPr>
        <w:t xml:space="preserve">En otras palabras, la historia clínica, en sí misma, no revela los errores médicos imputados a los demandados. Esto, desde luego, no significa la postulación de una tarifa probatoria en materia de responsabilidad médica o de cualquier otra disciplina objeto de juzgamiento. Tratándose de asuntos médicos, cuyos conocimientos son especializados, se requiere esencialmente que las pruebas de esa modalidad demuestren la mala </w:t>
      </w:r>
      <w:r w:rsidRPr="00516F4C">
        <w:rPr>
          <w:i/>
          <w:sz w:val="22"/>
          <w:szCs w:val="24"/>
          <w:lang w:val="es-CO"/>
        </w:rPr>
        <w:t>praxis</w:t>
      </w:r>
      <w:r w:rsidRPr="00516F4C">
        <w:rPr>
          <w:sz w:val="22"/>
          <w:szCs w:val="24"/>
          <w:lang w:val="es-CO"/>
        </w:rPr>
        <w:t>.</w:t>
      </w:r>
    </w:p>
    <w:bookmarkEnd w:id="3"/>
    <w:p w14:paraId="1DB25828" w14:textId="77777777" w:rsidR="00EB2631" w:rsidRPr="00516F4C" w:rsidRDefault="00EB2631" w:rsidP="00516F4C">
      <w:pPr>
        <w:pStyle w:val="Textoindependiente"/>
        <w:spacing w:before="1"/>
        <w:ind w:left="426" w:right="418" w:firstLine="1134"/>
        <w:contextualSpacing/>
        <w:jc w:val="both"/>
        <w:rPr>
          <w:sz w:val="22"/>
          <w:szCs w:val="24"/>
          <w:lang w:val="es-CO"/>
        </w:rPr>
      </w:pPr>
    </w:p>
    <w:p w14:paraId="5DECADFA" w14:textId="77777777" w:rsidR="00EB2631" w:rsidRPr="00516F4C" w:rsidRDefault="00EB2631" w:rsidP="00516F4C">
      <w:pPr>
        <w:pStyle w:val="Textoindependiente"/>
        <w:spacing w:before="1"/>
        <w:ind w:left="426" w:right="418" w:firstLine="1134"/>
        <w:contextualSpacing/>
        <w:jc w:val="both"/>
        <w:rPr>
          <w:sz w:val="22"/>
          <w:szCs w:val="24"/>
          <w:lang w:val="es-CO"/>
        </w:rPr>
      </w:pPr>
      <w:r w:rsidRPr="00516F4C">
        <w:rPr>
          <w:sz w:val="22"/>
          <w:szCs w:val="24"/>
          <w:lang w:val="es-CO"/>
        </w:rPr>
        <w:t>Existiendo en la materia libertad probatoria, al ser el juez ajeno al conocimiento médico, la Corte tiene sentado que “</w:t>
      </w:r>
      <w:r w:rsidRPr="00516F4C">
        <w:rPr>
          <w:i/>
          <w:sz w:val="22"/>
          <w:szCs w:val="24"/>
          <w:lang w:val="es-CO"/>
        </w:rPr>
        <w:t>(…) un dictamen pericial, un documento técnico científico o un testimonio de la misma índole, entre otras pruebas, podrán ilustrar (…) sobre las reglas (…) que la ciencia de que se trate tenga decantadas en relación con la causa probable o cierta de la producción del daño que se investiga (…)</w:t>
      </w:r>
      <w:r w:rsidRPr="00516F4C">
        <w:rPr>
          <w:sz w:val="22"/>
          <w:szCs w:val="24"/>
          <w:lang w:val="es-CO"/>
        </w:rPr>
        <w:t>” (CSJ. Civil. Sentencia 183 de 26 de septiembre de 2002, expediente 6878).</w:t>
      </w:r>
    </w:p>
    <w:p w14:paraId="5BDB398B" w14:textId="77777777" w:rsidR="00EB2631" w:rsidRPr="00516F4C" w:rsidRDefault="00EB2631" w:rsidP="00516F4C">
      <w:pPr>
        <w:pStyle w:val="Textoindependiente"/>
        <w:spacing w:before="1"/>
        <w:ind w:left="426" w:right="418" w:firstLine="1134"/>
        <w:contextualSpacing/>
        <w:jc w:val="both"/>
        <w:rPr>
          <w:sz w:val="22"/>
          <w:szCs w:val="24"/>
          <w:lang w:val="es-CO"/>
        </w:rPr>
      </w:pPr>
    </w:p>
    <w:p w14:paraId="043B6EA7" w14:textId="77777777" w:rsidR="00EB2631" w:rsidRPr="00516F4C" w:rsidRDefault="00EB2631" w:rsidP="00516F4C">
      <w:pPr>
        <w:pStyle w:val="Textoindependiente"/>
        <w:spacing w:before="1"/>
        <w:ind w:left="426" w:right="418" w:firstLine="1134"/>
        <w:contextualSpacing/>
        <w:jc w:val="both"/>
        <w:rPr>
          <w:sz w:val="22"/>
          <w:szCs w:val="24"/>
          <w:lang w:val="es-CO"/>
        </w:rPr>
      </w:pPr>
      <w:r w:rsidRPr="00516F4C">
        <w:rPr>
          <w:sz w:val="22"/>
          <w:szCs w:val="24"/>
          <w:lang w:val="es-CO"/>
        </w:rPr>
        <w:t>Las historias clínicas y las fórmulas médicas, por lo tanto, en línea de principio, por sí, se insiste, no serían bastantes para dejar sentado con certeza los elementos de la responsabilidad de que se trata, porque sin la ayuda de otros medios de convicción que las interpretara, andaría el juez a tientas en orden a determinar, según se explicó en el mismo antecedente inmediatamente citado, “</w:t>
      </w:r>
      <w:r w:rsidRPr="00516F4C">
        <w:rPr>
          <w:i/>
          <w:sz w:val="22"/>
          <w:szCs w:val="24"/>
          <w:lang w:val="es-CO"/>
        </w:rPr>
        <w:t>(…) si lo que se estaba haciendo en la clínica era o no un tratamiento adecuado y pertinente según las reglas del arte (…)</w:t>
      </w:r>
      <w:r w:rsidRPr="00516F4C">
        <w:rPr>
          <w:sz w:val="22"/>
          <w:szCs w:val="24"/>
          <w:lang w:val="es-CO"/>
        </w:rPr>
        <w:t>”.</w:t>
      </w:r>
    </w:p>
    <w:p w14:paraId="7710B862" w14:textId="77777777" w:rsidR="00EB2631" w:rsidRPr="00AC1A5C" w:rsidRDefault="00EB2631" w:rsidP="00AC1A5C">
      <w:pPr>
        <w:pStyle w:val="Textoindependiente"/>
        <w:spacing w:before="1" w:line="276" w:lineRule="auto"/>
        <w:ind w:right="473" w:firstLine="1701"/>
        <w:contextualSpacing/>
        <w:jc w:val="both"/>
        <w:rPr>
          <w:sz w:val="24"/>
          <w:szCs w:val="24"/>
          <w:lang w:val="es-CO"/>
        </w:rPr>
      </w:pPr>
    </w:p>
    <w:p w14:paraId="577E7EE3" w14:textId="6F96A8A6" w:rsidR="00EB2631" w:rsidRDefault="00EB2631" w:rsidP="00AC1A5C">
      <w:pPr>
        <w:pStyle w:val="Textoindependiente"/>
        <w:spacing w:before="1" w:line="276" w:lineRule="auto"/>
        <w:ind w:right="49" w:firstLine="1701"/>
        <w:contextualSpacing/>
        <w:jc w:val="both"/>
        <w:rPr>
          <w:sz w:val="24"/>
          <w:szCs w:val="24"/>
          <w:lang w:val="es-CO"/>
        </w:rPr>
      </w:pPr>
      <w:r w:rsidRPr="00AC1A5C">
        <w:rPr>
          <w:sz w:val="24"/>
          <w:szCs w:val="24"/>
          <w:lang w:val="es-CO"/>
        </w:rPr>
        <w:lastRenderedPageBreak/>
        <w:t>Así estaba dicho ya en otras ocasiones, como en las sentencias SC-2506-2016 y SC21828 de 2017.</w:t>
      </w:r>
    </w:p>
    <w:p w14:paraId="01D0D8A0" w14:textId="77777777" w:rsidR="00516F4C" w:rsidRPr="00AC1A5C" w:rsidRDefault="00516F4C" w:rsidP="00AC1A5C">
      <w:pPr>
        <w:pStyle w:val="Textoindependiente"/>
        <w:spacing w:before="1" w:line="276" w:lineRule="auto"/>
        <w:ind w:right="49" w:firstLine="1701"/>
        <w:contextualSpacing/>
        <w:jc w:val="both"/>
        <w:rPr>
          <w:sz w:val="24"/>
          <w:szCs w:val="24"/>
          <w:lang w:val="es-CO"/>
        </w:rPr>
      </w:pPr>
    </w:p>
    <w:p w14:paraId="45090E32" w14:textId="0C4FFCC9" w:rsidR="00A34BB0" w:rsidRPr="00AC1A5C" w:rsidRDefault="00A34BB0" w:rsidP="00AC1A5C">
      <w:pPr>
        <w:tabs>
          <w:tab w:val="left" w:pos="1701"/>
        </w:tabs>
        <w:spacing w:after="0" w:line="276" w:lineRule="auto"/>
        <w:jc w:val="both"/>
        <w:rPr>
          <w:rFonts w:ascii="Gadugi" w:hAnsi="Gadugi"/>
          <w:sz w:val="24"/>
          <w:szCs w:val="24"/>
        </w:rPr>
      </w:pPr>
      <w:r w:rsidRPr="00AC1A5C">
        <w:rPr>
          <w:rFonts w:ascii="Gadugi" w:hAnsi="Gadugi"/>
          <w:sz w:val="24"/>
          <w:szCs w:val="24"/>
        </w:rPr>
        <w:t xml:space="preserve">  </w:t>
      </w:r>
      <w:r w:rsidRPr="00AC1A5C">
        <w:rPr>
          <w:rFonts w:ascii="Gadugi" w:hAnsi="Gadugi"/>
          <w:sz w:val="24"/>
          <w:szCs w:val="24"/>
        </w:rPr>
        <w:tab/>
      </w:r>
      <w:r w:rsidR="00EB2631" w:rsidRPr="00AC1A5C">
        <w:rPr>
          <w:rFonts w:ascii="Gadugi" w:hAnsi="Gadugi"/>
          <w:sz w:val="24"/>
          <w:szCs w:val="24"/>
        </w:rPr>
        <w:t xml:space="preserve">2.10. </w:t>
      </w:r>
      <w:r w:rsidRPr="00AC1A5C">
        <w:rPr>
          <w:rFonts w:ascii="Gadugi" w:hAnsi="Gadugi"/>
          <w:sz w:val="24"/>
          <w:szCs w:val="24"/>
        </w:rPr>
        <w:t>De otra parte, y por la incidencia que tiene para resolver el caso presente, también se destaca lo dicho por esta misma Sala de tiempo atrás</w:t>
      </w:r>
      <w:r w:rsidRPr="00AC1A5C">
        <w:rPr>
          <w:rStyle w:val="Refdenotaalpie"/>
          <w:rFonts w:ascii="Gadugi" w:hAnsi="Gadugi"/>
          <w:sz w:val="24"/>
          <w:szCs w:val="24"/>
        </w:rPr>
        <w:footnoteReference w:id="29"/>
      </w:r>
      <w:r w:rsidR="00B17225" w:rsidRPr="00AC1A5C">
        <w:rPr>
          <w:rFonts w:ascii="Gadugi" w:hAnsi="Gadugi"/>
          <w:sz w:val="24"/>
          <w:szCs w:val="24"/>
        </w:rPr>
        <w:t>, reiterado luego</w:t>
      </w:r>
      <w:r w:rsidR="00B17225" w:rsidRPr="00AC1A5C">
        <w:rPr>
          <w:rStyle w:val="Refdenotaalpie"/>
          <w:rFonts w:ascii="Gadugi" w:hAnsi="Gadugi"/>
          <w:sz w:val="24"/>
          <w:szCs w:val="24"/>
        </w:rPr>
        <w:footnoteReference w:id="30"/>
      </w:r>
      <w:r w:rsidRPr="00AC1A5C">
        <w:rPr>
          <w:rFonts w:ascii="Gadugi" w:hAnsi="Gadugi"/>
          <w:sz w:val="24"/>
          <w:szCs w:val="24"/>
        </w:rPr>
        <w:t xml:space="preserve">, acerca de que, </w:t>
      </w:r>
    </w:p>
    <w:p w14:paraId="07725DD3" w14:textId="77777777" w:rsidR="00A34BB0" w:rsidRPr="00AC1A5C" w:rsidRDefault="00A34BB0" w:rsidP="00AC1A5C">
      <w:pPr>
        <w:pStyle w:val="Prrafodelista"/>
        <w:tabs>
          <w:tab w:val="left" w:pos="3402"/>
        </w:tabs>
        <w:spacing w:after="0" w:line="276" w:lineRule="auto"/>
        <w:ind w:left="567" w:right="567" w:firstLine="2268"/>
        <w:jc w:val="both"/>
        <w:rPr>
          <w:rFonts w:ascii="Gadugi" w:hAnsi="Gadugi"/>
          <w:sz w:val="24"/>
          <w:szCs w:val="24"/>
        </w:rPr>
      </w:pPr>
    </w:p>
    <w:p w14:paraId="498609F8" w14:textId="77777777" w:rsidR="00A34BB0" w:rsidRPr="00516F4C" w:rsidRDefault="00A34BB0" w:rsidP="00516F4C">
      <w:pPr>
        <w:pStyle w:val="Prrafodelista"/>
        <w:tabs>
          <w:tab w:val="left" w:pos="3402"/>
        </w:tabs>
        <w:spacing w:after="0" w:line="240" w:lineRule="auto"/>
        <w:ind w:left="426" w:right="418" w:firstLine="1134"/>
        <w:jc w:val="both"/>
        <w:rPr>
          <w:rFonts w:ascii="Gadugi" w:hAnsi="Gadugi"/>
          <w:szCs w:val="24"/>
        </w:rPr>
      </w:pPr>
      <w:r w:rsidRPr="00516F4C">
        <w:rPr>
          <w:rFonts w:ascii="Gadugi" w:hAnsi="Gadugi"/>
          <w:szCs w:val="24"/>
        </w:rPr>
        <w:t xml:space="preserve">“dentro de las obligaciones del galeno está la que señala el artículo 10 de la Ley 23 de 1981, esto es, que </w:t>
      </w:r>
      <w:r w:rsidRPr="00516F4C">
        <w:rPr>
          <w:rFonts w:ascii="Gadugi" w:hAnsi="Gadugi"/>
          <w:i/>
          <w:szCs w:val="24"/>
        </w:rPr>
        <w:t>"El médico dedicará a su paciente el tiempo necesario para hacer una evaluación adecuada de su salud e indicar los exámenes indispensables para precisar el diagnóstico y prescribir la terapéutica correspondiente"</w:t>
      </w:r>
      <w:r w:rsidRPr="00516F4C">
        <w:rPr>
          <w:rFonts w:ascii="Gadugi" w:hAnsi="Gadugi"/>
          <w:szCs w:val="24"/>
        </w:rPr>
        <w:t>. El diagnóstico, entonces, constituye una fase en la cual el médico debe auscultar a su paciente para determinar el cuadro clínico que presenta para, con base en él, tomar las medidas que sirvan a la salud del mismo: tratamientos, medicamentos, intervenciones quirúrgicas, hospitalización, atención ambulatoria, o cualquiera otra que deba adoptar. Ese momento médico, dice la doctrina, puede descomponerse en tres fases: la anamnesis, los exámenes especializados y el diagnóstico</w:t>
      </w:r>
      <w:r w:rsidRPr="00516F4C">
        <w:rPr>
          <w:rStyle w:val="Refdenotaalpie"/>
          <w:rFonts w:ascii="Gadugi" w:hAnsi="Gadugi"/>
          <w:szCs w:val="24"/>
        </w:rPr>
        <w:footnoteReference w:id="31"/>
      </w:r>
      <w:r w:rsidRPr="00516F4C">
        <w:rPr>
          <w:rFonts w:ascii="Gadugi" w:hAnsi="Gadugi"/>
          <w:szCs w:val="24"/>
        </w:rPr>
        <w:t xml:space="preserve">. En esa primera ocasión, es decir, la del contacto del médico con el paciente, es determinante que este le narre a aquel, los hechos que rodean su consulta, y si se trata de un incapaz, que lo hagan sus representantes o quien lo acompaña al servicio médico. Esto, porque el galeno debe formarse una primera impresión y con fundamento en ella, en tanto se cumplen las otras dos, que le permitan concretar su criterio inicial, adoptar las medidas que sean conducentes. Obviamente ella debe ir acompañada de la orden de los exámenes que se requieran, para que, una vez conocidos los resultados, se determine cuál es el tratamiento adecuado. </w:t>
      </w:r>
    </w:p>
    <w:p w14:paraId="36395047" w14:textId="77777777" w:rsidR="00A34BB0" w:rsidRPr="00516F4C" w:rsidRDefault="00A34BB0" w:rsidP="00516F4C">
      <w:pPr>
        <w:pStyle w:val="Prrafodelista"/>
        <w:tabs>
          <w:tab w:val="left" w:pos="3402"/>
        </w:tabs>
        <w:spacing w:after="0" w:line="240" w:lineRule="auto"/>
        <w:ind w:left="426" w:right="418" w:firstLine="1134"/>
        <w:jc w:val="both"/>
        <w:rPr>
          <w:rFonts w:ascii="Gadugi" w:hAnsi="Gadugi"/>
          <w:szCs w:val="24"/>
        </w:rPr>
      </w:pPr>
    </w:p>
    <w:p w14:paraId="4FC97DD2" w14:textId="77777777" w:rsidR="00A34BB0" w:rsidRPr="00516F4C" w:rsidRDefault="00A34BB0" w:rsidP="00516F4C">
      <w:pPr>
        <w:pStyle w:val="Prrafodelista"/>
        <w:tabs>
          <w:tab w:val="left" w:pos="3402"/>
        </w:tabs>
        <w:spacing w:after="0" w:line="240" w:lineRule="auto"/>
        <w:ind w:left="426" w:right="418" w:firstLine="1134"/>
        <w:jc w:val="both"/>
        <w:rPr>
          <w:rFonts w:ascii="Gadugi" w:hAnsi="Gadugi"/>
          <w:szCs w:val="24"/>
        </w:rPr>
      </w:pPr>
      <w:r w:rsidRPr="00516F4C">
        <w:rPr>
          <w:rFonts w:ascii="Gadugi" w:hAnsi="Gadugi"/>
          <w:szCs w:val="24"/>
        </w:rPr>
        <w:t xml:space="preserve">Por esa descomposición, sobre todo en casos complejos, en los que ciertas enfermedades pueden presentar síntomas similares, no puede de buenas a primeras afirmarse que el error en el diagnóstico inicial, que luego se corrige con la práctica de los exámenes dispuestos por el profesional, sea indicativo de una culpa o negligencia de su parte; para que así ocurra debe tratarse de un caso elemental, en el que se pueda establecer de primer golpe qué es lo que afecta al paciente y cuál es el camino a seguir. </w:t>
      </w:r>
    </w:p>
    <w:p w14:paraId="7FECCCCF" w14:textId="77777777" w:rsidR="00A34BB0" w:rsidRPr="00AC1A5C" w:rsidRDefault="00A34BB0" w:rsidP="00AC1A5C">
      <w:pPr>
        <w:pStyle w:val="Prrafodelista"/>
        <w:tabs>
          <w:tab w:val="left" w:pos="3402"/>
        </w:tabs>
        <w:spacing w:after="0" w:line="276" w:lineRule="auto"/>
        <w:ind w:left="3555" w:firstLine="1134"/>
        <w:jc w:val="both"/>
        <w:rPr>
          <w:rFonts w:ascii="Gadugi" w:hAnsi="Gadugi"/>
          <w:sz w:val="24"/>
          <w:szCs w:val="24"/>
        </w:rPr>
      </w:pPr>
    </w:p>
    <w:p w14:paraId="3A7A1424" w14:textId="77777777" w:rsidR="00A34BB0" w:rsidRPr="00AC1A5C" w:rsidRDefault="00A34BB0" w:rsidP="00AC1A5C">
      <w:pPr>
        <w:tabs>
          <w:tab w:val="left" w:pos="3402"/>
        </w:tabs>
        <w:spacing w:after="0" w:line="276" w:lineRule="auto"/>
        <w:ind w:firstLine="1701"/>
        <w:jc w:val="both"/>
        <w:rPr>
          <w:rFonts w:ascii="Gadugi" w:hAnsi="Gadugi"/>
          <w:sz w:val="24"/>
          <w:szCs w:val="24"/>
        </w:rPr>
      </w:pPr>
      <w:r w:rsidRPr="00AC1A5C">
        <w:rPr>
          <w:rFonts w:ascii="Gadugi" w:hAnsi="Gadugi"/>
          <w:sz w:val="24"/>
          <w:szCs w:val="24"/>
        </w:rPr>
        <w:t xml:space="preserve">Entre tanto, la Sala de Casación Civil ha reconocido, también en varios pronunciamientos, la importancia que reviste el diagnóstico. Para citar solo uno, en la sentencia SC7817-2016, expuso que: </w:t>
      </w:r>
    </w:p>
    <w:p w14:paraId="78637521" w14:textId="77777777" w:rsidR="00A34BB0" w:rsidRPr="00AC1A5C" w:rsidRDefault="00A34BB0" w:rsidP="00AC1A5C">
      <w:pPr>
        <w:tabs>
          <w:tab w:val="left" w:pos="3402"/>
        </w:tabs>
        <w:spacing w:after="0" w:line="276" w:lineRule="auto"/>
        <w:ind w:firstLine="1134"/>
        <w:jc w:val="both"/>
        <w:rPr>
          <w:rFonts w:ascii="Gadugi" w:hAnsi="Gadugi"/>
          <w:sz w:val="24"/>
          <w:szCs w:val="24"/>
        </w:rPr>
      </w:pPr>
    </w:p>
    <w:p w14:paraId="1A915AD7" w14:textId="77777777" w:rsidR="00A34BB0" w:rsidRPr="00516F4C" w:rsidRDefault="00A34BB0" w:rsidP="00516F4C">
      <w:pPr>
        <w:pStyle w:val="Prrafodelista"/>
        <w:tabs>
          <w:tab w:val="left" w:pos="3402"/>
        </w:tabs>
        <w:spacing w:after="0" w:line="240" w:lineRule="auto"/>
        <w:ind w:left="426" w:right="418" w:firstLine="1134"/>
        <w:jc w:val="both"/>
        <w:rPr>
          <w:rFonts w:ascii="Gadugi" w:hAnsi="Gadugi"/>
          <w:szCs w:val="24"/>
        </w:rPr>
      </w:pPr>
      <w:r w:rsidRPr="00516F4C">
        <w:rPr>
          <w:rFonts w:ascii="Gadugi" w:hAnsi="Gadugi"/>
          <w:szCs w:val="24"/>
        </w:rPr>
        <w:t xml:space="preserve">Tratándose del diagnóstico —piedra angular de la actuación del médico frente al paciente—, y de la labor que cumplen los profesionales de la salud cuando en su ejercicio les corresponde emitir una opinión, rendir un concepto o analizar unos resultados de laboratorio por   ejemplo, conviene recordar, según lo hace </w:t>
      </w:r>
      <w:r w:rsidRPr="00516F4C">
        <w:rPr>
          <w:rFonts w:ascii="Gadugi" w:hAnsi="Gadugi"/>
          <w:szCs w:val="24"/>
        </w:rPr>
        <w:lastRenderedPageBreak/>
        <w:t>PENNEAU</w:t>
      </w:r>
      <w:r w:rsidRPr="00516F4C">
        <w:footnoteReference w:id="32"/>
      </w:r>
      <w:r w:rsidRPr="00516F4C">
        <w:rPr>
          <w:rFonts w:ascii="Gadugi" w:hAnsi="Gadugi"/>
          <w:szCs w:val="24"/>
        </w:rPr>
        <w:t xml:space="preserve">, las distintas etapas que debe recorrer galeno, así: La primera, comienza con la revisión que se hace, lo cual exige tomar los conocimientos primarios de la afección padecida de acuerdo con las señales manifestadas, siendo necesario indagar por los antecedentes patológicos en forma previa a la sintomatología. En segundo orden, se inspeccionan los estudios recomendados (radiografías, análisis de laboratorio, ecografías, tomografías resonancias magnéticas entre otras), que le dispensan al médico la obtención de resultados científicos. La tercera fase, conclusiva por supuesto de las anteriores, se materializa con la emisión de la diagnosis. </w:t>
      </w:r>
    </w:p>
    <w:p w14:paraId="5556BAA7" w14:textId="77777777" w:rsidR="00A34BB0" w:rsidRPr="00516F4C" w:rsidRDefault="00A34BB0" w:rsidP="00516F4C">
      <w:pPr>
        <w:pStyle w:val="Prrafodelista"/>
        <w:tabs>
          <w:tab w:val="left" w:pos="3402"/>
        </w:tabs>
        <w:spacing w:after="0" w:line="240" w:lineRule="auto"/>
        <w:ind w:left="426" w:right="418" w:firstLine="1134"/>
        <w:jc w:val="both"/>
        <w:rPr>
          <w:rFonts w:ascii="Gadugi" w:hAnsi="Gadugi"/>
          <w:szCs w:val="24"/>
        </w:rPr>
      </w:pPr>
    </w:p>
    <w:p w14:paraId="7B437C9E" w14:textId="77777777" w:rsidR="00A34BB0" w:rsidRPr="00516F4C" w:rsidRDefault="00A34BB0" w:rsidP="00516F4C">
      <w:pPr>
        <w:pStyle w:val="Prrafodelista"/>
        <w:tabs>
          <w:tab w:val="left" w:pos="3402"/>
        </w:tabs>
        <w:spacing w:after="0" w:line="240" w:lineRule="auto"/>
        <w:ind w:left="426" w:right="418" w:firstLine="1134"/>
        <w:jc w:val="both"/>
        <w:rPr>
          <w:rFonts w:ascii="Gadugi" w:hAnsi="Gadugi"/>
          <w:szCs w:val="24"/>
        </w:rPr>
      </w:pPr>
      <w:r w:rsidRPr="00516F4C">
        <w:rPr>
          <w:rFonts w:ascii="Gadugi" w:hAnsi="Gadugi"/>
          <w:szCs w:val="24"/>
        </w:rPr>
        <w:t xml:space="preserve">Esta última puede definirse, como la concreción en torno a la patología del paciente y/o reconocimiento de la enfermedad que lo afecta. </w:t>
      </w:r>
    </w:p>
    <w:p w14:paraId="6710C570" w14:textId="77777777" w:rsidR="00A34BB0" w:rsidRPr="00516F4C" w:rsidRDefault="00A34BB0" w:rsidP="00516F4C">
      <w:pPr>
        <w:pStyle w:val="Prrafodelista"/>
        <w:tabs>
          <w:tab w:val="left" w:pos="3402"/>
        </w:tabs>
        <w:spacing w:after="0" w:line="240" w:lineRule="auto"/>
        <w:ind w:left="426" w:right="418" w:firstLine="1134"/>
        <w:jc w:val="both"/>
        <w:rPr>
          <w:rFonts w:ascii="Gadugi" w:hAnsi="Gadugi"/>
          <w:szCs w:val="24"/>
        </w:rPr>
      </w:pPr>
    </w:p>
    <w:p w14:paraId="09734643" w14:textId="77777777" w:rsidR="00A34BB0" w:rsidRPr="00516F4C" w:rsidRDefault="00A34BB0" w:rsidP="00516F4C">
      <w:pPr>
        <w:pStyle w:val="Prrafodelista"/>
        <w:tabs>
          <w:tab w:val="left" w:pos="3402"/>
        </w:tabs>
        <w:spacing w:after="0" w:line="240" w:lineRule="auto"/>
        <w:ind w:left="426" w:right="418" w:firstLine="1134"/>
        <w:jc w:val="both"/>
        <w:rPr>
          <w:rFonts w:ascii="Gadugi" w:hAnsi="Gadugi"/>
          <w:szCs w:val="24"/>
        </w:rPr>
      </w:pPr>
      <w:r w:rsidRPr="00516F4C">
        <w:rPr>
          <w:rFonts w:ascii="Gadugi" w:hAnsi="Gadugi"/>
          <w:szCs w:val="24"/>
        </w:rPr>
        <w:t xml:space="preserve">Ha manifestado la Sala sobre el particular que aquella, está constituida: </w:t>
      </w:r>
    </w:p>
    <w:p w14:paraId="265B3363" w14:textId="77777777" w:rsidR="00A34BB0" w:rsidRPr="00516F4C" w:rsidRDefault="00A34BB0" w:rsidP="00516F4C">
      <w:pPr>
        <w:pStyle w:val="Prrafodelista"/>
        <w:tabs>
          <w:tab w:val="left" w:pos="3402"/>
        </w:tabs>
        <w:spacing w:after="0" w:line="240" w:lineRule="auto"/>
        <w:ind w:left="426" w:right="418" w:firstLine="1134"/>
        <w:jc w:val="both"/>
        <w:rPr>
          <w:rFonts w:ascii="Gadugi" w:hAnsi="Gadugi"/>
          <w:szCs w:val="24"/>
        </w:rPr>
      </w:pPr>
    </w:p>
    <w:p w14:paraId="13CF158A" w14:textId="77777777" w:rsidR="00A34BB0" w:rsidRPr="00516F4C" w:rsidRDefault="00A34BB0" w:rsidP="00516F4C">
      <w:pPr>
        <w:pStyle w:val="Prrafodelista"/>
        <w:tabs>
          <w:tab w:val="left" w:pos="3402"/>
        </w:tabs>
        <w:spacing w:after="0" w:line="240" w:lineRule="auto"/>
        <w:ind w:left="851" w:right="843" w:firstLine="1134"/>
        <w:jc w:val="both"/>
        <w:rPr>
          <w:rFonts w:ascii="Gadugi" w:hAnsi="Gadugi"/>
          <w:szCs w:val="24"/>
        </w:rPr>
      </w:pPr>
      <w:r w:rsidRPr="00516F4C">
        <w:rPr>
          <w:rFonts w:ascii="Gadugi" w:hAnsi="Gadugi"/>
          <w:szCs w:val="24"/>
        </w:rPr>
        <w:t xml:space="preserve">«(…) por el conjunto de actos enderezados a determinar la naturaleza y trascendencia de la enfermedad padecida por el paciente, con el fin de diseñar el plan de tratamiento correspondiente, de cuya ejecución dependerá la recuperación de la salud, según las particulares condiciones. Esta fase de la intervención del profesional suele comprender la exploración y la auscultación del enfermo y, en general la labor de elaborar cuidadosamente la “anamnesia”, vale decir, la recopilación de datos clínicos del paciente que sean relevantes. </w:t>
      </w:r>
    </w:p>
    <w:p w14:paraId="0A7A07EF" w14:textId="77777777" w:rsidR="00A34BB0" w:rsidRPr="00516F4C" w:rsidRDefault="00A34BB0" w:rsidP="00516F4C">
      <w:pPr>
        <w:pStyle w:val="Prrafodelista"/>
        <w:tabs>
          <w:tab w:val="left" w:pos="3402"/>
        </w:tabs>
        <w:spacing w:after="0" w:line="240" w:lineRule="auto"/>
        <w:ind w:left="851" w:right="843" w:firstLine="1134"/>
        <w:jc w:val="both"/>
        <w:rPr>
          <w:rFonts w:ascii="Gadugi" w:hAnsi="Gadugi"/>
          <w:szCs w:val="24"/>
        </w:rPr>
      </w:pPr>
    </w:p>
    <w:p w14:paraId="068F032A" w14:textId="77777777" w:rsidR="00A34BB0" w:rsidRPr="00516F4C" w:rsidRDefault="00A34BB0" w:rsidP="00516F4C">
      <w:pPr>
        <w:pStyle w:val="Prrafodelista"/>
        <w:tabs>
          <w:tab w:val="left" w:pos="3402"/>
        </w:tabs>
        <w:spacing w:after="0" w:line="240" w:lineRule="auto"/>
        <w:ind w:left="851" w:right="843" w:firstLine="1134"/>
        <w:jc w:val="both"/>
        <w:rPr>
          <w:rFonts w:ascii="Gadugi" w:hAnsi="Gadugi"/>
          <w:szCs w:val="24"/>
        </w:rPr>
      </w:pPr>
      <w:r w:rsidRPr="00516F4C">
        <w:rPr>
          <w:rFonts w:ascii="Gadugi" w:hAnsi="Gadugi"/>
          <w:szCs w:val="24"/>
        </w:rPr>
        <w:t xml:space="preserve">Trátase, ciertamente, de una tarea compleja, en la que el médico debe afrontar distintas dificultades, como las derivadas de la diversidad o similitud de síntomas y patologías, la atipicidad e inespecificidad de las manifestaciones sintomáticas, la prohibición de someter al paciente a riesgos innecesarios, sin olvidar las políticas de gasto adoptadas por los órganos administradores del servicio. Así por ejemplo, la variedad de procesos patológicos y de síntomas (análogos, comunes o insólitos), difíciles de interpretar, pueden comportar varias impresiones diagnosticas que se presentan como posibles, circunstancias que, sin duda, complican la labor del médico, motivo por el cual para efectos de establecer su culpabilidad se impone evaluar, en cada caso concreto, si aquel agotó los procedimientos que la lex artis ad hoc recomienda para acertar en él» (CSJ SC 26 de noviembre de 2010, rad. 1999 08667-01). </w:t>
      </w:r>
    </w:p>
    <w:p w14:paraId="71792F6B" w14:textId="77777777" w:rsidR="00A34BB0" w:rsidRPr="00AC1A5C" w:rsidRDefault="00A34BB0" w:rsidP="00AC1A5C">
      <w:pPr>
        <w:pStyle w:val="Textoindependiente"/>
        <w:tabs>
          <w:tab w:val="left" w:pos="8789"/>
        </w:tabs>
        <w:spacing w:before="1" w:line="276" w:lineRule="auto"/>
        <w:ind w:right="49" w:firstLine="1701"/>
        <w:contextualSpacing/>
        <w:jc w:val="both"/>
        <w:rPr>
          <w:sz w:val="24"/>
          <w:szCs w:val="24"/>
          <w:lang w:val="es-CO"/>
        </w:rPr>
      </w:pPr>
    </w:p>
    <w:p w14:paraId="2AD627C8" w14:textId="6518D46C" w:rsidR="003B5093" w:rsidRPr="00AC1A5C" w:rsidRDefault="00ED6805" w:rsidP="00AC1A5C">
      <w:pPr>
        <w:pStyle w:val="Textoindependiente"/>
        <w:tabs>
          <w:tab w:val="left" w:pos="8789"/>
        </w:tabs>
        <w:spacing w:before="1" w:line="276" w:lineRule="auto"/>
        <w:ind w:right="49" w:firstLine="1701"/>
        <w:contextualSpacing/>
        <w:jc w:val="both"/>
        <w:rPr>
          <w:sz w:val="24"/>
          <w:szCs w:val="24"/>
        </w:rPr>
      </w:pPr>
      <w:r w:rsidRPr="00AC1A5C">
        <w:rPr>
          <w:sz w:val="24"/>
          <w:szCs w:val="24"/>
          <w:lang w:val="es-CO"/>
        </w:rPr>
        <w:t xml:space="preserve">2.11. </w:t>
      </w:r>
      <w:r w:rsidR="00B66585" w:rsidRPr="00AC1A5C">
        <w:rPr>
          <w:sz w:val="24"/>
          <w:szCs w:val="24"/>
          <w:lang w:val="es-CO"/>
        </w:rPr>
        <w:t xml:space="preserve">Descendiendo al asunto que nos atañe, </w:t>
      </w:r>
      <w:r w:rsidR="003B5093" w:rsidRPr="00AC1A5C">
        <w:rPr>
          <w:sz w:val="24"/>
          <w:szCs w:val="24"/>
        </w:rPr>
        <w:t xml:space="preserve">se recuerda brevemente que el Juzgado adujo, como eje central de su decisión, que </w:t>
      </w:r>
      <w:r w:rsidR="003B5093" w:rsidRPr="00AC1A5C">
        <w:rPr>
          <w:i/>
          <w:sz w:val="24"/>
          <w:szCs w:val="24"/>
        </w:rPr>
        <w:t>“</w:t>
      </w:r>
      <w:r w:rsidR="003B5093" w:rsidRPr="00516F4C">
        <w:rPr>
          <w:i/>
          <w:sz w:val="22"/>
          <w:szCs w:val="24"/>
          <w:lang w:val="es-CO"/>
        </w:rPr>
        <w:t xml:space="preserve">el demandante no cumplió con la carga de la prueba, de demostrar que para el 17 de abril cuando se le hizo la atención temprana, el niño ya tuviera esa patología de la torsión testicular. El demandante </w:t>
      </w:r>
      <w:r w:rsidR="003B5093" w:rsidRPr="00516F4C">
        <w:rPr>
          <w:bCs/>
          <w:i/>
          <w:iCs/>
          <w:sz w:val="22"/>
          <w:szCs w:val="24"/>
          <w:lang w:val="es-CO"/>
        </w:rPr>
        <w:t>no acreditó con peritazgo, con testimonios técnicos, que la atención que consta en la historia clínica y que fue brindada por Comfamiliar, haya sido producto de la negligencia, impericia, de la violación de la lex artis. La carga de la prueba la tenía la parte actora y no hay una absoluta seguridad de que el personal médico de la IPS Comfamiliar actuó con negligencia o impericia…</w:t>
      </w:r>
      <w:r w:rsidR="003B5093" w:rsidRPr="00AC1A5C">
        <w:rPr>
          <w:bCs/>
          <w:i/>
          <w:iCs/>
          <w:sz w:val="24"/>
          <w:szCs w:val="24"/>
          <w:lang w:val="es-CO"/>
        </w:rPr>
        <w:t>”</w:t>
      </w:r>
      <w:r w:rsidR="003B5093" w:rsidRPr="00AC1A5C">
        <w:rPr>
          <w:sz w:val="24"/>
          <w:szCs w:val="24"/>
        </w:rPr>
        <w:t xml:space="preserve"> </w:t>
      </w:r>
    </w:p>
    <w:p w14:paraId="74C0FE18" w14:textId="77777777" w:rsidR="003B5093" w:rsidRPr="00AC1A5C" w:rsidRDefault="003B5093" w:rsidP="00AC1A5C">
      <w:pPr>
        <w:pStyle w:val="Textoindependiente"/>
        <w:spacing w:before="1" w:line="276" w:lineRule="auto"/>
        <w:ind w:right="473" w:firstLine="1701"/>
        <w:contextualSpacing/>
        <w:jc w:val="both"/>
        <w:rPr>
          <w:sz w:val="24"/>
          <w:szCs w:val="24"/>
        </w:rPr>
      </w:pPr>
    </w:p>
    <w:p w14:paraId="2AE0C1C7" w14:textId="46C26B2D" w:rsidR="003B5093" w:rsidRPr="00AC1A5C" w:rsidRDefault="003B5093" w:rsidP="00AC1A5C">
      <w:pPr>
        <w:pStyle w:val="Textoindependiente"/>
        <w:spacing w:before="1" w:line="276" w:lineRule="auto"/>
        <w:ind w:right="49" w:firstLine="1701"/>
        <w:contextualSpacing/>
        <w:jc w:val="both"/>
        <w:rPr>
          <w:i/>
          <w:iCs/>
          <w:sz w:val="24"/>
          <w:szCs w:val="24"/>
        </w:rPr>
      </w:pPr>
      <w:r w:rsidRPr="00AC1A5C">
        <w:rPr>
          <w:sz w:val="24"/>
          <w:szCs w:val="24"/>
        </w:rPr>
        <w:t>Previamente</w:t>
      </w:r>
      <w:r w:rsidR="00B66585" w:rsidRPr="00AC1A5C">
        <w:rPr>
          <w:sz w:val="24"/>
          <w:szCs w:val="24"/>
        </w:rPr>
        <w:t>,</w:t>
      </w:r>
      <w:r w:rsidRPr="00AC1A5C">
        <w:rPr>
          <w:sz w:val="24"/>
          <w:szCs w:val="24"/>
        </w:rPr>
        <w:t xml:space="preserve"> para tomar la decisión</w:t>
      </w:r>
      <w:r w:rsidR="00771A33" w:rsidRPr="00AC1A5C">
        <w:rPr>
          <w:sz w:val="24"/>
          <w:szCs w:val="24"/>
        </w:rPr>
        <w:t>,</w:t>
      </w:r>
      <w:r w:rsidRPr="00AC1A5C">
        <w:rPr>
          <w:sz w:val="24"/>
          <w:szCs w:val="24"/>
        </w:rPr>
        <w:t xml:space="preserve"> había dicho </w:t>
      </w:r>
      <w:r w:rsidR="00B66585" w:rsidRPr="00AC1A5C">
        <w:rPr>
          <w:sz w:val="24"/>
          <w:szCs w:val="24"/>
        </w:rPr>
        <w:t xml:space="preserve">el fallador </w:t>
      </w:r>
      <w:r w:rsidRPr="00AC1A5C">
        <w:rPr>
          <w:sz w:val="24"/>
          <w:szCs w:val="24"/>
        </w:rPr>
        <w:t xml:space="preserve">que, </w:t>
      </w:r>
      <w:r w:rsidRPr="00AC1A5C">
        <w:rPr>
          <w:i/>
          <w:iCs/>
          <w:sz w:val="24"/>
          <w:szCs w:val="24"/>
        </w:rPr>
        <w:t>“</w:t>
      </w:r>
      <w:r w:rsidRPr="00AC1A5C">
        <w:rPr>
          <w:bCs/>
          <w:i/>
          <w:iCs/>
          <w:sz w:val="24"/>
          <w:szCs w:val="24"/>
          <w:lang w:val="es-CO"/>
        </w:rPr>
        <w:t xml:space="preserve">hay </w:t>
      </w:r>
      <w:r w:rsidRPr="00177231">
        <w:rPr>
          <w:bCs/>
          <w:i/>
          <w:iCs/>
          <w:sz w:val="22"/>
          <w:szCs w:val="24"/>
          <w:lang w:val="es-CO"/>
        </w:rPr>
        <w:t xml:space="preserve">que </w:t>
      </w:r>
      <w:proofErr w:type="gramStart"/>
      <w:r w:rsidRPr="00177231">
        <w:rPr>
          <w:bCs/>
          <w:i/>
          <w:iCs/>
          <w:sz w:val="22"/>
          <w:szCs w:val="24"/>
          <w:lang w:val="es-CO"/>
        </w:rPr>
        <w:t>darle</w:t>
      </w:r>
      <w:proofErr w:type="gramEnd"/>
      <w:r w:rsidRPr="00177231">
        <w:rPr>
          <w:bCs/>
          <w:i/>
          <w:iCs/>
          <w:sz w:val="22"/>
          <w:szCs w:val="24"/>
          <w:lang w:val="es-CO"/>
        </w:rPr>
        <w:t xml:space="preserve"> plena validez a los testimonios de los médicos, en el sentido de que, cuando se </w:t>
      </w:r>
      <w:r w:rsidRPr="00177231">
        <w:rPr>
          <w:bCs/>
          <w:i/>
          <w:iCs/>
          <w:sz w:val="22"/>
          <w:szCs w:val="24"/>
          <w:lang w:val="es-CO"/>
        </w:rPr>
        <w:lastRenderedPageBreak/>
        <w:t>ingresó por primera vez pues no había pruebas indicativas de que Nicolás estuviera sufriendo esa grave patología de la torsión testicular; puede tratarse de dos eventos o de uno solo, pero eso no fue probado. Además de ello, hay que tener en cuenta que la declaración de la mamá del niño ellos lo vieron caminar raro desde la noche del 19 de abril y cuando ellos ingresaron el 20, ya habían pasado pues muchas horas. Los médicos también fueron enfáticos en afirmar que después de seis horas no hay nada qué hacer. Luego, entonces, también hay una situación atribuible a los demandantes, por el hecho de que no estuvieron llevándolo a la clínica cuando le notaron el enrojecimiento en el testículo y cuando lo vieron en dificultades para caminar y que nuevamente tenía el dolor</w:t>
      </w:r>
      <w:r w:rsidRPr="00AC1A5C">
        <w:rPr>
          <w:bCs/>
          <w:i/>
          <w:iCs/>
          <w:sz w:val="24"/>
          <w:szCs w:val="24"/>
          <w:lang w:val="es-CO"/>
        </w:rPr>
        <w:t>.</w:t>
      </w:r>
      <w:r w:rsidRPr="00AC1A5C">
        <w:rPr>
          <w:i/>
          <w:iCs/>
          <w:sz w:val="24"/>
          <w:szCs w:val="24"/>
        </w:rPr>
        <w:t>”</w:t>
      </w:r>
    </w:p>
    <w:p w14:paraId="0B76A7DE" w14:textId="77777777" w:rsidR="003B5093" w:rsidRPr="00AC1A5C" w:rsidRDefault="003B5093" w:rsidP="00AC1A5C">
      <w:pPr>
        <w:pStyle w:val="Textoindependiente"/>
        <w:spacing w:before="1" w:line="276" w:lineRule="auto"/>
        <w:ind w:right="473" w:firstLine="1701"/>
        <w:contextualSpacing/>
        <w:jc w:val="both"/>
        <w:rPr>
          <w:i/>
          <w:iCs/>
          <w:sz w:val="24"/>
          <w:szCs w:val="24"/>
        </w:rPr>
      </w:pPr>
    </w:p>
    <w:p w14:paraId="1340F2F8" w14:textId="44241E6B" w:rsidR="00EB2631" w:rsidRPr="00AC1A5C" w:rsidRDefault="003B5093" w:rsidP="00AC1A5C">
      <w:pPr>
        <w:pStyle w:val="Textoindependiente"/>
        <w:tabs>
          <w:tab w:val="left" w:pos="2268"/>
          <w:tab w:val="left" w:pos="2410"/>
        </w:tabs>
        <w:spacing w:before="1" w:line="276" w:lineRule="auto"/>
        <w:ind w:right="49" w:firstLine="1701"/>
        <w:contextualSpacing/>
        <w:jc w:val="both"/>
        <w:rPr>
          <w:sz w:val="24"/>
          <w:szCs w:val="24"/>
          <w:lang w:val="es-CO"/>
        </w:rPr>
      </w:pPr>
      <w:r w:rsidRPr="00AC1A5C">
        <w:rPr>
          <w:sz w:val="24"/>
          <w:szCs w:val="24"/>
        </w:rPr>
        <w:t>2.</w:t>
      </w:r>
      <w:r w:rsidR="007C7592" w:rsidRPr="00AC1A5C">
        <w:rPr>
          <w:sz w:val="24"/>
          <w:szCs w:val="24"/>
        </w:rPr>
        <w:t>11</w:t>
      </w:r>
      <w:r w:rsidRPr="00AC1A5C">
        <w:rPr>
          <w:sz w:val="24"/>
          <w:szCs w:val="24"/>
        </w:rPr>
        <w:t>.</w:t>
      </w:r>
      <w:r w:rsidRPr="00AC1A5C">
        <w:rPr>
          <w:sz w:val="24"/>
          <w:szCs w:val="24"/>
        </w:rPr>
        <w:tab/>
        <w:t>Los reparos a la resolución y la sustentación</w:t>
      </w:r>
      <w:r w:rsidR="0080717F" w:rsidRPr="00AC1A5C">
        <w:rPr>
          <w:rStyle w:val="Refdenotaalpie"/>
          <w:sz w:val="24"/>
          <w:szCs w:val="24"/>
        </w:rPr>
        <w:footnoteReference w:id="33"/>
      </w:r>
      <w:r w:rsidRPr="00AC1A5C">
        <w:rPr>
          <w:sz w:val="24"/>
          <w:szCs w:val="24"/>
        </w:rPr>
        <w:t xml:space="preserve">, </w:t>
      </w:r>
      <w:r w:rsidR="007C7592" w:rsidRPr="00AC1A5C">
        <w:rPr>
          <w:sz w:val="24"/>
          <w:szCs w:val="24"/>
        </w:rPr>
        <w:t xml:space="preserve">más allá de lo extenso del escrito, </w:t>
      </w:r>
      <w:r w:rsidRPr="00AC1A5C">
        <w:rPr>
          <w:sz w:val="24"/>
          <w:szCs w:val="24"/>
        </w:rPr>
        <w:t>se ciñ</w:t>
      </w:r>
      <w:r w:rsidR="0080717F" w:rsidRPr="00AC1A5C">
        <w:rPr>
          <w:sz w:val="24"/>
          <w:szCs w:val="24"/>
        </w:rPr>
        <w:t>en</w:t>
      </w:r>
      <w:r w:rsidRPr="00AC1A5C">
        <w:rPr>
          <w:sz w:val="24"/>
          <w:szCs w:val="24"/>
        </w:rPr>
        <w:t xml:space="preserve"> específicamente a </w:t>
      </w:r>
      <w:r w:rsidR="007C7592" w:rsidRPr="00AC1A5C">
        <w:rPr>
          <w:sz w:val="24"/>
          <w:szCs w:val="24"/>
        </w:rPr>
        <w:t xml:space="preserve">cuatro aspectos: </w:t>
      </w:r>
    </w:p>
    <w:p w14:paraId="354447B9" w14:textId="178043C0" w:rsidR="009875B6" w:rsidRPr="00AC1A5C" w:rsidRDefault="009875B6" w:rsidP="00AC1A5C">
      <w:pPr>
        <w:pStyle w:val="Textoindependiente"/>
        <w:spacing w:before="1" w:line="276" w:lineRule="auto"/>
        <w:ind w:right="49" w:firstLine="1701"/>
        <w:contextualSpacing/>
        <w:jc w:val="both"/>
        <w:rPr>
          <w:sz w:val="24"/>
          <w:szCs w:val="24"/>
          <w:lang w:val="es-CO"/>
        </w:rPr>
      </w:pPr>
    </w:p>
    <w:p w14:paraId="2EB3D16D" w14:textId="6A9F0D72" w:rsidR="009875B6" w:rsidRPr="00AC1A5C" w:rsidRDefault="009875B6" w:rsidP="00AC1A5C">
      <w:pPr>
        <w:pStyle w:val="Textoindependiente"/>
        <w:spacing w:before="1" w:line="276" w:lineRule="auto"/>
        <w:ind w:right="49" w:firstLine="1701"/>
        <w:contextualSpacing/>
        <w:jc w:val="both"/>
        <w:rPr>
          <w:sz w:val="24"/>
          <w:szCs w:val="24"/>
          <w:lang w:val="es-CO"/>
        </w:rPr>
      </w:pPr>
      <w:r w:rsidRPr="00AC1A5C">
        <w:rPr>
          <w:sz w:val="24"/>
          <w:szCs w:val="24"/>
          <w:lang w:val="es-CO"/>
        </w:rPr>
        <w:t>(i) Señala</w:t>
      </w:r>
      <w:r w:rsidR="007C7592" w:rsidRPr="00AC1A5C">
        <w:rPr>
          <w:sz w:val="24"/>
          <w:szCs w:val="24"/>
          <w:lang w:val="es-CO"/>
        </w:rPr>
        <w:t>n</w:t>
      </w:r>
      <w:r w:rsidRPr="00AC1A5C">
        <w:rPr>
          <w:sz w:val="24"/>
          <w:szCs w:val="24"/>
          <w:lang w:val="es-CO"/>
        </w:rPr>
        <w:t xml:space="preserve"> que no se h</w:t>
      </w:r>
      <w:r w:rsidR="007C7592" w:rsidRPr="00AC1A5C">
        <w:rPr>
          <w:sz w:val="24"/>
          <w:szCs w:val="24"/>
          <w:lang w:val="es-CO"/>
        </w:rPr>
        <w:t>izo</w:t>
      </w:r>
      <w:r w:rsidRPr="00AC1A5C">
        <w:rPr>
          <w:sz w:val="24"/>
          <w:szCs w:val="24"/>
          <w:lang w:val="es-CO"/>
        </w:rPr>
        <w:t xml:space="preserve"> un análisis objetivo de la historia clínica, en conjunto, integral, bajo el principio de unidad, con base en las reglas de la sana crítica y en concordancia con las normas que regulan el caso concreto, las guías médicas, las normas que regulan el Sistema de Seguridad Social, la Constitución y la Jurisprudencia.  </w:t>
      </w:r>
    </w:p>
    <w:p w14:paraId="7018EA09" w14:textId="6907F44B" w:rsidR="00922052" w:rsidRPr="00AC1A5C" w:rsidRDefault="00922052" w:rsidP="00AC1A5C">
      <w:pPr>
        <w:pStyle w:val="Textoindependiente"/>
        <w:spacing w:before="1" w:line="276" w:lineRule="auto"/>
        <w:ind w:right="49" w:firstLine="1701"/>
        <w:contextualSpacing/>
        <w:jc w:val="both"/>
        <w:rPr>
          <w:sz w:val="24"/>
          <w:szCs w:val="24"/>
          <w:lang w:val="es-CO"/>
        </w:rPr>
      </w:pPr>
    </w:p>
    <w:p w14:paraId="5241BC06" w14:textId="16654E8D" w:rsidR="00F84ED0" w:rsidRPr="00AC1A5C" w:rsidRDefault="00922052" w:rsidP="00AC1A5C">
      <w:pPr>
        <w:pStyle w:val="Textoindependiente"/>
        <w:spacing w:before="1" w:line="276" w:lineRule="auto"/>
        <w:ind w:right="49" w:firstLine="1701"/>
        <w:contextualSpacing/>
        <w:jc w:val="both"/>
        <w:rPr>
          <w:sz w:val="24"/>
          <w:szCs w:val="24"/>
          <w:lang w:val="es-CO"/>
        </w:rPr>
      </w:pPr>
      <w:r w:rsidRPr="00AC1A5C">
        <w:rPr>
          <w:sz w:val="24"/>
          <w:szCs w:val="24"/>
          <w:lang w:val="es-CO"/>
        </w:rPr>
        <w:t>(ii) Sostiene</w:t>
      </w:r>
      <w:r w:rsidR="007C7592" w:rsidRPr="00AC1A5C">
        <w:rPr>
          <w:sz w:val="24"/>
          <w:szCs w:val="24"/>
          <w:lang w:val="es-CO"/>
        </w:rPr>
        <w:t>n</w:t>
      </w:r>
      <w:r w:rsidRPr="00AC1A5C">
        <w:rPr>
          <w:sz w:val="24"/>
          <w:szCs w:val="24"/>
          <w:lang w:val="es-CO"/>
        </w:rPr>
        <w:t xml:space="preserve"> que hubo una falla en la atención que desencadenó en un error en el </w:t>
      </w:r>
      <w:r w:rsidRPr="00AC1A5C">
        <w:rPr>
          <w:i/>
          <w:iCs/>
          <w:sz w:val="24"/>
          <w:szCs w:val="24"/>
          <w:lang w:val="es-CO"/>
        </w:rPr>
        <w:t xml:space="preserve">diagnóstico – tardío, </w:t>
      </w:r>
      <w:r w:rsidRPr="00AC1A5C">
        <w:rPr>
          <w:sz w:val="24"/>
          <w:szCs w:val="24"/>
          <w:lang w:val="es-CO"/>
        </w:rPr>
        <w:t>por ende, en un manejo especializado y especifico inoportuno, tras ser atendido el paciente por medicina general y no por especialista, donde se dio un examen clínico parcial, prescribiendo analgésicos que gener</w:t>
      </w:r>
      <w:r w:rsidR="007C7592" w:rsidRPr="00AC1A5C">
        <w:rPr>
          <w:sz w:val="24"/>
          <w:szCs w:val="24"/>
          <w:lang w:val="es-CO"/>
        </w:rPr>
        <w:t>aron</w:t>
      </w:r>
      <w:r w:rsidRPr="00AC1A5C">
        <w:rPr>
          <w:sz w:val="24"/>
          <w:szCs w:val="24"/>
          <w:lang w:val="es-CO"/>
        </w:rPr>
        <w:t xml:space="preserve"> una falsa mejoría y que</w:t>
      </w:r>
      <w:r w:rsidR="00F84ED0" w:rsidRPr="00AC1A5C">
        <w:rPr>
          <w:sz w:val="24"/>
          <w:szCs w:val="24"/>
          <w:lang w:val="es-CO"/>
        </w:rPr>
        <w:t>,</w:t>
      </w:r>
      <w:r w:rsidRPr="00AC1A5C">
        <w:rPr>
          <w:sz w:val="24"/>
          <w:szCs w:val="24"/>
          <w:lang w:val="es-CO"/>
        </w:rPr>
        <w:t xml:space="preserve"> por el paso del tiempo, se propició la necrosis del testículo del menor de edad</w:t>
      </w:r>
      <w:r w:rsidR="00F84ED0" w:rsidRPr="00AC1A5C">
        <w:rPr>
          <w:sz w:val="24"/>
          <w:szCs w:val="24"/>
          <w:lang w:val="es-CO"/>
        </w:rPr>
        <w:t xml:space="preserve">. </w:t>
      </w:r>
    </w:p>
    <w:p w14:paraId="5D1714EA" w14:textId="77777777" w:rsidR="00F84ED0" w:rsidRPr="00AC1A5C" w:rsidRDefault="00F84ED0" w:rsidP="00AC1A5C">
      <w:pPr>
        <w:pStyle w:val="Textoindependiente"/>
        <w:spacing w:before="1" w:line="276" w:lineRule="auto"/>
        <w:ind w:right="49" w:firstLine="1701"/>
        <w:contextualSpacing/>
        <w:jc w:val="both"/>
        <w:rPr>
          <w:sz w:val="24"/>
          <w:szCs w:val="24"/>
          <w:lang w:val="es-CO"/>
        </w:rPr>
      </w:pPr>
    </w:p>
    <w:p w14:paraId="7133C2BA" w14:textId="47833C62" w:rsidR="00922052" w:rsidRPr="00AC1A5C" w:rsidRDefault="00F84ED0" w:rsidP="00AC1A5C">
      <w:pPr>
        <w:pStyle w:val="Textoindependiente"/>
        <w:spacing w:before="1" w:line="276" w:lineRule="auto"/>
        <w:ind w:right="49" w:firstLine="1701"/>
        <w:contextualSpacing/>
        <w:jc w:val="both"/>
        <w:rPr>
          <w:sz w:val="24"/>
          <w:szCs w:val="24"/>
          <w:lang w:val="es-CO"/>
        </w:rPr>
      </w:pPr>
      <w:r w:rsidRPr="00AC1A5C">
        <w:rPr>
          <w:sz w:val="24"/>
          <w:szCs w:val="24"/>
          <w:lang w:val="es-CO"/>
        </w:rPr>
        <w:t>(iii) Manifiesta</w:t>
      </w:r>
      <w:r w:rsidR="007C7592" w:rsidRPr="00AC1A5C">
        <w:rPr>
          <w:sz w:val="24"/>
          <w:szCs w:val="24"/>
          <w:lang w:val="es-CO"/>
        </w:rPr>
        <w:t>n</w:t>
      </w:r>
      <w:r w:rsidRPr="00AC1A5C">
        <w:rPr>
          <w:sz w:val="24"/>
          <w:szCs w:val="24"/>
          <w:lang w:val="es-CO"/>
        </w:rPr>
        <w:t xml:space="preserve"> que no se tienen en cuenta los indicios graves que anuncia</w:t>
      </w:r>
      <w:r w:rsidR="00DA29BF" w:rsidRPr="00AC1A5C">
        <w:rPr>
          <w:sz w:val="24"/>
          <w:szCs w:val="24"/>
          <w:lang w:val="es-CO"/>
        </w:rPr>
        <w:t>,</w:t>
      </w:r>
      <w:r w:rsidRPr="00AC1A5C">
        <w:rPr>
          <w:sz w:val="24"/>
          <w:szCs w:val="24"/>
          <w:lang w:val="es-CO"/>
        </w:rPr>
        <w:t xml:space="preserve"> ni los elementos esenciales para predicar la responsabilidad patrimonial de los demandados</w:t>
      </w:r>
      <w:r w:rsidR="00DA29BF" w:rsidRPr="00AC1A5C">
        <w:rPr>
          <w:sz w:val="24"/>
          <w:szCs w:val="24"/>
          <w:lang w:val="es-CO"/>
        </w:rPr>
        <w:t>,</w:t>
      </w:r>
      <w:r w:rsidRPr="00AC1A5C">
        <w:rPr>
          <w:sz w:val="24"/>
          <w:szCs w:val="24"/>
          <w:lang w:val="es-CO"/>
        </w:rPr>
        <w:t xml:space="preserve"> configurándose la imputación y el nexo de causalidad. </w:t>
      </w:r>
    </w:p>
    <w:p w14:paraId="7C7D63B7" w14:textId="71676E2C" w:rsidR="00F84ED0" w:rsidRPr="00AC1A5C" w:rsidRDefault="00F84ED0" w:rsidP="00AC1A5C">
      <w:pPr>
        <w:pStyle w:val="Textoindependiente"/>
        <w:spacing w:before="1" w:line="276" w:lineRule="auto"/>
        <w:ind w:right="49" w:firstLine="1701"/>
        <w:contextualSpacing/>
        <w:jc w:val="both"/>
        <w:rPr>
          <w:sz w:val="24"/>
          <w:szCs w:val="24"/>
          <w:lang w:val="es-CO"/>
        </w:rPr>
      </w:pPr>
    </w:p>
    <w:p w14:paraId="27FA7038" w14:textId="10B0482E" w:rsidR="00F84ED0" w:rsidRPr="00AC1A5C" w:rsidRDefault="00F84ED0" w:rsidP="00AC1A5C">
      <w:pPr>
        <w:pStyle w:val="Textoindependiente"/>
        <w:spacing w:before="1" w:line="276" w:lineRule="auto"/>
        <w:ind w:right="49" w:firstLine="1701"/>
        <w:contextualSpacing/>
        <w:jc w:val="both"/>
        <w:rPr>
          <w:sz w:val="24"/>
          <w:szCs w:val="24"/>
          <w:lang w:val="es-CO"/>
        </w:rPr>
      </w:pPr>
      <w:r w:rsidRPr="00AC1A5C">
        <w:rPr>
          <w:sz w:val="24"/>
          <w:szCs w:val="24"/>
          <w:lang w:val="es-CO"/>
        </w:rPr>
        <w:t>(iv) Repele</w:t>
      </w:r>
      <w:r w:rsidR="007C7592" w:rsidRPr="00AC1A5C">
        <w:rPr>
          <w:sz w:val="24"/>
          <w:szCs w:val="24"/>
          <w:lang w:val="es-CO"/>
        </w:rPr>
        <w:t>n</w:t>
      </w:r>
      <w:r w:rsidRPr="00AC1A5C">
        <w:rPr>
          <w:sz w:val="24"/>
          <w:szCs w:val="24"/>
          <w:lang w:val="es-CO"/>
        </w:rPr>
        <w:t xml:space="preserve"> que se da mayor valor probatorio a los testimonios técnicos rendidos por parte de los galenos adscritos a la entidad demandada </w:t>
      </w:r>
      <w:r w:rsidR="00FE0DDD" w:rsidRPr="00AC1A5C">
        <w:rPr>
          <w:sz w:val="24"/>
          <w:szCs w:val="24"/>
          <w:lang w:val="es-CO"/>
        </w:rPr>
        <w:t xml:space="preserve">y que comentan circunstancias que no están registradas en la historia clínica, omitiendo el fallador un análisis integral y objetivo con base en las reglas de la sana crítica, patrocinando la desidia, negligencia, imprudencia y violación a la norma en el actuar médico.  </w:t>
      </w:r>
    </w:p>
    <w:p w14:paraId="4FCA2B1D" w14:textId="4CEE5FB7" w:rsidR="00EB2631" w:rsidRPr="00AC1A5C" w:rsidRDefault="00EB2631" w:rsidP="00AC1A5C">
      <w:pPr>
        <w:pStyle w:val="Textoindependiente"/>
        <w:spacing w:before="1" w:line="276" w:lineRule="auto"/>
        <w:ind w:right="49" w:firstLine="1701"/>
        <w:contextualSpacing/>
        <w:jc w:val="both"/>
        <w:rPr>
          <w:sz w:val="24"/>
          <w:szCs w:val="24"/>
        </w:rPr>
      </w:pPr>
    </w:p>
    <w:p w14:paraId="0D62FA8C" w14:textId="17B99A45" w:rsidR="00771A33" w:rsidRDefault="00CA5E3E" w:rsidP="00AC1A5C">
      <w:pPr>
        <w:pStyle w:val="Textoindependiente"/>
        <w:spacing w:before="1" w:line="276" w:lineRule="auto"/>
        <w:ind w:right="49" w:firstLine="1701"/>
        <w:contextualSpacing/>
        <w:jc w:val="both"/>
        <w:rPr>
          <w:sz w:val="24"/>
          <w:szCs w:val="24"/>
        </w:rPr>
      </w:pPr>
      <w:r w:rsidRPr="00AC1A5C">
        <w:rPr>
          <w:sz w:val="24"/>
          <w:szCs w:val="24"/>
        </w:rPr>
        <w:t>2.1</w:t>
      </w:r>
      <w:r w:rsidR="007C7592" w:rsidRPr="00AC1A5C">
        <w:rPr>
          <w:sz w:val="24"/>
          <w:szCs w:val="24"/>
        </w:rPr>
        <w:t>2</w:t>
      </w:r>
      <w:r w:rsidRPr="00AC1A5C">
        <w:rPr>
          <w:sz w:val="24"/>
          <w:szCs w:val="24"/>
        </w:rPr>
        <w:t xml:space="preserve">. </w:t>
      </w:r>
      <w:r w:rsidR="007C7592" w:rsidRPr="00AC1A5C">
        <w:rPr>
          <w:sz w:val="24"/>
          <w:szCs w:val="24"/>
        </w:rPr>
        <w:t>Tales embates carecen de peso para salir avante.</w:t>
      </w:r>
    </w:p>
    <w:p w14:paraId="46601904" w14:textId="77777777" w:rsidR="00177231" w:rsidRPr="00AC1A5C" w:rsidRDefault="00177231" w:rsidP="00AC1A5C">
      <w:pPr>
        <w:pStyle w:val="Textoindependiente"/>
        <w:spacing w:before="1" w:line="276" w:lineRule="auto"/>
        <w:ind w:right="49" w:firstLine="1701"/>
        <w:contextualSpacing/>
        <w:jc w:val="both"/>
        <w:rPr>
          <w:sz w:val="24"/>
          <w:szCs w:val="24"/>
        </w:rPr>
      </w:pPr>
    </w:p>
    <w:p w14:paraId="5D930F60" w14:textId="29329431" w:rsidR="00B87051" w:rsidRPr="00AC1A5C" w:rsidRDefault="007C7592" w:rsidP="00AC1A5C">
      <w:pPr>
        <w:pStyle w:val="Textoindependiente"/>
        <w:spacing w:before="1" w:line="276" w:lineRule="auto"/>
        <w:ind w:right="49" w:firstLine="1701"/>
        <w:contextualSpacing/>
        <w:jc w:val="both"/>
        <w:rPr>
          <w:sz w:val="24"/>
          <w:szCs w:val="24"/>
        </w:rPr>
      </w:pPr>
      <w:r w:rsidRPr="00AC1A5C">
        <w:rPr>
          <w:sz w:val="24"/>
          <w:szCs w:val="24"/>
        </w:rPr>
        <w:t xml:space="preserve">Como viene de decirse, el resultado de un proceso contencioso pende de la carga de la prueba que, si no hay una distribución de la misma en el </w:t>
      </w:r>
      <w:r w:rsidR="004F2736" w:rsidRPr="00AC1A5C">
        <w:rPr>
          <w:sz w:val="24"/>
          <w:szCs w:val="24"/>
        </w:rPr>
        <w:t xml:space="preserve">momento justo del trámite, impone a cada uno acreditar los supuestos de hecho de las normas </w:t>
      </w:r>
      <w:r w:rsidR="004F2736" w:rsidRPr="00AC1A5C">
        <w:rPr>
          <w:sz w:val="24"/>
          <w:szCs w:val="24"/>
        </w:rPr>
        <w:lastRenderedPageBreak/>
        <w:t xml:space="preserve">que sustentan sus pretensiones. Y </w:t>
      </w:r>
      <w:r w:rsidRPr="00AC1A5C">
        <w:rPr>
          <w:sz w:val="24"/>
          <w:szCs w:val="24"/>
        </w:rPr>
        <w:t xml:space="preserve">en este caso, pasan por alto los recurrentes, según se dijo también, que, </w:t>
      </w:r>
      <w:r w:rsidR="004F2736" w:rsidRPr="00AC1A5C">
        <w:rPr>
          <w:sz w:val="24"/>
          <w:szCs w:val="24"/>
        </w:rPr>
        <w:t>en el caso de la responsabilidad galénica, la regla general es que, por provenir de una obligación de medio, el régimen es de culpa probada y le incumbe al demandante demostrarla. Y cuando se mencionó que casos hay en los que se aligera la prueba, por ejemplo en tratándose de la historia clínica, es porque se le achaca al galeno, o a la institución demandada, que fue defectuosamente elaborada, o es inexistente, irregular, presenta tachaduras o enmendaduras, es incomprensible, todo lo cual, al decir de la jurisprudencia, entraña “</w:t>
      </w:r>
      <w:r w:rsidR="004F2736" w:rsidRPr="00177231">
        <w:rPr>
          <w:i/>
          <w:sz w:val="22"/>
          <w:szCs w:val="24"/>
        </w:rPr>
        <w:t>un indicio grave de negligencia profesional porque en sí misma, tal irregularidad es constitutiva del incumplimiento de una obligación que es la de llevarla correctamente</w:t>
      </w:r>
      <w:r w:rsidR="004F2736" w:rsidRPr="00AC1A5C">
        <w:rPr>
          <w:sz w:val="24"/>
          <w:szCs w:val="24"/>
        </w:rPr>
        <w:t>”</w:t>
      </w:r>
      <w:r w:rsidR="00B87051" w:rsidRPr="00AC1A5C">
        <w:rPr>
          <w:rStyle w:val="Refdenotaalpie"/>
          <w:sz w:val="24"/>
          <w:szCs w:val="24"/>
        </w:rPr>
        <w:footnoteReference w:id="34"/>
      </w:r>
      <w:r w:rsidR="004F2736" w:rsidRPr="00AC1A5C">
        <w:rPr>
          <w:sz w:val="24"/>
          <w:szCs w:val="24"/>
        </w:rPr>
        <w:t xml:space="preserve">. </w:t>
      </w:r>
    </w:p>
    <w:p w14:paraId="3D281281" w14:textId="77777777" w:rsidR="00B87051" w:rsidRPr="00AC1A5C" w:rsidRDefault="00B87051" w:rsidP="00AC1A5C">
      <w:pPr>
        <w:pStyle w:val="Textoindependiente"/>
        <w:spacing w:before="1" w:line="276" w:lineRule="auto"/>
        <w:ind w:right="49" w:firstLine="1701"/>
        <w:contextualSpacing/>
        <w:jc w:val="both"/>
        <w:rPr>
          <w:sz w:val="24"/>
          <w:szCs w:val="24"/>
        </w:rPr>
      </w:pPr>
    </w:p>
    <w:p w14:paraId="72E97638" w14:textId="77777777" w:rsidR="00B87051" w:rsidRPr="00AC1A5C" w:rsidRDefault="004F2736" w:rsidP="00AC1A5C">
      <w:pPr>
        <w:pStyle w:val="Textoindependiente"/>
        <w:spacing w:before="1" w:line="276" w:lineRule="auto"/>
        <w:ind w:right="49" w:firstLine="1701"/>
        <w:contextualSpacing/>
        <w:jc w:val="both"/>
        <w:rPr>
          <w:sz w:val="24"/>
          <w:szCs w:val="24"/>
        </w:rPr>
      </w:pPr>
      <w:r w:rsidRPr="00AC1A5C">
        <w:rPr>
          <w:sz w:val="24"/>
          <w:szCs w:val="24"/>
        </w:rPr>
        <w:t>Pero no es eso lo que se debate aquí. Al contrario, el recurso, y las cuestión fáctica misma, tienen como único soporte, por parte de los demandantes, la historia clínica y no se le descalifica por ninguna de aquellas circunstancias; lo que se dice es que ella, por sí sola, es reveladora de la culpa galénica y del nexo causal, porque</w:t>
      </w:r>
      <w:r w:rsidR="00B87051" w:rsidRPr="00AC1A5C">
        <w:rPr>
          <w:sz w:val="24"/>
          <w:szCs w:val="24"/>
        </w:rPr>
        <w:t xml:space="preserve">, en la consulta del 17 de abril de 2012, el menor no fue atendido por un pediatra, sino por un médico general y no hubo una valoración física completa, lo que dio lugar a un diagnóstico </w:t>
      </w:r>
      <w:r w:rsidRPr="00AC1A5C">
        <w:rPr>
          <w:sz w:val="24"/>
          <w:szCs w:val="24"/>
        </w:rPr>
        <w:t>e</w:t>
      </w:r>
      <w:r w:rsidR="00B87051" w:rsidRPr="00AC1A5C">
        <w:rPr>
          <w:sz w:val="24"/>
          <w:szCs w:val="24"/>
        </w:rPr>
        <w:t xml:space="preserve">quivocado y ello permitió la evolución de la torsión testicular, que el 20 de ese mismo mes llevó nuevamente a la madre del menor a consultar, con el resultado negativo ya conocido, pues para entonces no había ya nada qué hacer. </w:t>
      </w:r>
    </w:p>
    <w:p w14:paraId="3F4759E1" w14:textId="77777777" w:rsidR="00B87051" w:rsidRPr="00AC1A5C" w:rsidRDefault="00B87051" w:rsidP="00AC1A5C">
      <w:pPr>
        <w:pStyle w:val="Textoindependiente"/>
        <w:spacing w:before="1" w:line="276" w:lineRule="auto"/>
        <w:ind w:right="49" w:firstLine="1701"/>
        <w:contextualSpacing/>
        <w:jc w:val="both"/>
        <w:rPr>
          <w:sz w:val="24"/>
          <w:szCs w:val="24"/>
        </w:rPr>
      </w:pPr>
    </w:p>
    <w:p w14:paraId="638A8779" w14:textId="31B0F3B0" w:rsidR="00B87051" w:rsidRPr="00AC1A5C" w:rsidRDefault="00B87051" w:rsidP="00AC1A5C">
      <w:pPr>
        <w:pStyle w:val="Textoindependiente"/>
        <w:spacing w:before="1" w:line="276" w:lineRule="auto"/>
        <w:ind w:right="49" w:firstLine="1701"/>
        <w:contextualSpacing/>
        <w:jc w:val="both"/>
        <w:rPr>
          <w:sz w:val="24"/>
          <w:szCs w:val="24"/>
        </w:rPr>
      </w:pPr>
      <w:r w:rsidRPr="00AC1A5C">
        <w:rPr>
          <w:sz w:val="24"/>
          <w:szCs w:val="24"/>
        </w:rPr>
        <w:t xml:space="preserve">Mas, dicho </w:t>
      </w:r>
      <w:r w:rsidR="00326E07" w:rsidRPr="00AC1A5C">
        <w:rPr>
          <w:sz w:val="24"/>
          <w:szCs w:val="24"/>
        </w:rPr>
        <w:t>fue</w:t>
      </w:r>
      <w:r w:rsidRPr="00AC1A5C">
        <w:rPr>
          <w:sz w:val="24"/>
          <w:szCs w:val="24"/>
        </w:rPr>
        <w:t xml:space="preserve"> al comienzo que</w:t>
      </w:r>
      <w:r w:rsidR="004F2736" w:rsidRPr="00AC1A5C">
        <w:rPr>
          <w:sz w:val="24"/>
          <w:szCs w:val="24"/>
        </w:rPr>
        <w:t xml:space="preserve"> la historia clínica, </w:t>
      </w:r>
      <w:r w:rsidR="00771A33" w:rsidRPr="00AC1A5C">
        <w:rPr>
          <w:sz w:val="24"/>
          <w:szCs w:val="24"/>
        </w:rPr>
        <w:t xml:space="preserve">por sí misma, </w:t>
      </w:r>
      <w:r w:rsidR="004F2736" w:rsidRPr="00AC1A5C">
        <w:rPr>
          <w:sz w:val="24"/>
          <w:szCs w:val="24"/>
        </w:rPr>
        <w:t xml:space="preserve">es insuficiente para demostrar la culpa </w:t>
      </w:r>
      <w:r w:rsidR="003A269D" w:rsidRPr="00AC1A5C">
        <w:rPr>
          <w:sz w:val="24"/>
          <w:szCs w:val="24"/>
        </w:rPr>
        <w:t>o el nexo causal</w:t>
      </w:r>
      <w:r w:rsidR="004F2736" w:rsidRPr="00AC1A5C">
        <w:rPr>
          <w:sz w:val="24"/>
          <w:szCs w:val="24"/>
        </w:rPr>
        <w:t xml:space="preserve">, sin un soporte técnico que le permita al juez comprender en qué pudo consistir la impericia, la negligencia o la imprudencia, salvo que de ella emerja con evidencia que hubo un descuido tal que no se requieren más apreciaciones para establecerlo, lo que no acontece en este asunto, por cuanto, lo que pretende la alzada es anteponer su percepción personal, no científica, </w:t>
      </w:r>
      <w:r w:rsidRPr="00AC1A5C">
        <w:rPr>
          <w:sz w:val="24"/>
          <w:szCs w:val="24"/>
        </w:rPr>
        <w:t xml:space="preserve">a lo que objetivamente revela la historia clínica y ratifica el único testigo técnico escuchado. </w:t>
      </w:r>
    </w:p>
    <w:p w14:paraId="1ECE9D7E" w14:textId="77777777" w:rsidR="000E28FE" w:rsidRPr="00AC1A5C" w:rsidRDefault="000E28FE" w:rsidP="00AC1A5C">
      <w:pPr>
        <w:pStyle w:val="Textoindependiente"/>
        <w:spacing w:before="1" w:line="276" w:lineRule="auto"/>
        <w:ind w:right="49" w:firstLine="1701"/>
        <w:contextualSpacing/>
        <w:jc w:val="both"/>
        <w:rPr>
          <w:sz w:val="24"/>
          <w:szCs w:val="24"/>
        </w:rPr>
      </w:pPr>
    </w:p>
    <w:p w14:paraId="25DA8F5D" w14:textId="78FB395F" w:rsidR="00A245B4" w:rsidRPr="00AC1A5C" w:rsidRDefault="00B87051" w:rsidP="00AC1A5C">
      <w:pPr>
        <w:pStyle w:val="Textoindependiente"/>
        <w:spacing w:before="1" w:line="276" w:lineRule="auto"/>
        <w:ind w:right="49" w:firstLine="1701"/>
        <w:contextualSpacing/>
        <w:jc w:val="both"/>
        <w:rPr>
          <w:sz w:val="24"/>
          <w:szCs w:val="24"/>
        </w:rPr>
      </w:pPr>
      <w:r w:rsidRPr="00AC1A5C">
        <w:rPr>
          <w:sz w:val="24"/>
          <w:szCs w:val="24"/>
        </w:rPr>
        <w:t>La historia</w:t>
      </w:r>
      <w:r w:rsidRPr="00AC1A5C">
        <w:rPr>
          <w:rStyle w:val="Refdenotaalpie"/>
          <w:sz w:val="24"/>
          <w:szCs w:val="24"/>
        </w:rPr>
        <w:footnoteReference w:id="35"/>
      </w:r>
      <w:r w:rsidRPr="00AC1A5C">
        <w:rPr>
          <w:sz w:val="24"/>
          <w:szCs w:val="24"/>
        </w:rPr>
        <w:t xml:space="preserve">, a decir verdad, lo que enseña es que: </w:t>
      </w:r>
    </w:p>
    <w:p w14:paraId="71699790" w14:textId="33FDFCED" w:rsidR="00DA29BF" w:rsidRPr="00AC1A5C" w:rsidRDefault="00DA29BF" w:rsidP="00AC1A5C">
      <w:pPr>
        <w:pStyle w:val="Textoindependiente"/>
        <w:spacing w:before="1" w:line="276" w:lineRule="auto"/>
        <w:ind w:right="49" w:firstLine="1701"/>
        <w:contextualSpacing/>
        <w:jc w:val="both"/>
        <w:rPr>
          <w:sz w:val="24"/>
          <w:szCs w:val="24"/>
        </w:rPr>
      </w:pPr>
    </w:p>
    <w:p w14:paraId="79524ED3" w14:textId="09DD6EB2" w:rsidR="00635D80" w:rsidRPr="00AC1A5C" w:rsidRDefault="00635D80" w:rsidP="00AC1A5C">
      <w:pPr>
        <w:pStyle w:val="Textoindependiente"/>
        <w:numPr>
          <w:ilvl w:val="0"/>
          <w:numId w:val="6"/>
        </w:numPr>
        <w:spacing w:before="1" w:line="276" w:lineRule="auto"/>
        <w:ind w:left="0" w:right="49" w:firstLine="1701"/>
        <w:contextualSpacing/>
        <w:jc w:val="both"/>
        <w:rPr>
          <w:sz w:val="24"/>
          <w:szCs w:val="24"/>
        </w:rPr>
      </w:pPr>
      <w:r w:rsidRPr="00AC1A5C">
        <w:rPr>
          <w:sz w:val="24"/>
          <w:szCs w:val="24"/>
        </w:rPr>
        <w:t xml:space="preserve">Siendo las 21:24 horas del </w:t>
      </w:r>
      <w:r w:rsidR="00172EDD" w:rsidRPr="00AC1A5C">
        <w:rPr>
          <w:sz w:val="24"/>
          <w:szCs w:val="24"/>
        </w:rPr>
        <w:t>17/04/2012</w:t>
      </w:r>
      <w:r w:rsidR="00172EDD" w:rsidRPr="00AC1A5C">
        <w:rPr>
          <w:rStyle w:val="Refdenotaalpie"/>
          <w:sz w:val="24"/>
          <w:szCs w:val="24"/>
        </w:rPr>
        <w:footnoteReference w:id="36"/>
      </w:r>
      <w:r w:rsidR="00172EDD" w:rsidRPr="00AC1A5C">
        <w:rPr>
          <w:sz w:val="24"/>
          <w:szCs w:val="24"/>
        </w:rPr>
        <w:t>,</w:t>
      </w:r>
      <w:r w:rsidRPr="00AC1A5C">
        <w:rPr>
          <w:sz w:val="24"/>
          <w:szCs w:val="24"/>
        </w:rPr>
        <w:t xml:space="preserve"> el paciente ingresa a la sala de clasificación de adultos de urgencias de </w:t>
      </w:r>
      <w:r w:rsidR="00172EDD" w:rsidRPr="00AC1A5C">
        <w:rPr>
          <w:sz w:val="24"/>
          <w:szCs w:val="24"/>
        </w:rPr>
        <w:t>la Clínica Comfamiliar</w:t>
      </w:r>
      <w:r w:rsidRPr="00AC1A5C">
        <w:rPr>
          <w:sz w:val="24"/>
          <w:szCs w:val="24"/>
        </w:rPr>
        <w:t>, el triage se practicó a las 21:35</w:t>
      </w:r>
      <w:r w:rsidR="00B87051" w:rsidRPr="00AC1A5C">
        <w:rPr>
          <w:sz w:val="24"/>
          <w:szCs w:val="24"/>
        </w:rPr>
        <w:t>; l</w:t>
      </w:r>
      <w:r w:rsidRPr="00AC1A5C">
        <w:rPr>
          <w:sz w:val="24"/>
          <w:szCs w:val="24"/>
        </w:rPr>
        <w:t xml:space="preserve">a médica general Loaiza Carolina anotó como motivo de consulta </w:t>
      </w:r>
      <w:r w:rsidR="00B87051" w:rsidRPr="00AC1A5C">
        <w:rPr>
          <w:sz w:val="24"/>
          <w:szCs w:val="24"/>
        </w:rPr>
        <w:t>“</w:t>
      </w:r>
      <w:r w:rsidRPr="00AC1A5C">
        <w:rPr>
          <w:i/>
          <w:iCs/>
          <w:sz w:val="24"/>
          <w:szCs w:val="24"/>
        </w:rPr>
        <w:t>desde hace +/- 1 hora presenta dolor abdominal intenso</w:t>
      </w:r>
      <w:r w:rsidR="00B87051" w:rsidRPr="00AC1A5C">
        <w:rPr>
          <w:i/>
          <w:iCs/>
          <w:sz w:val="24"/>
          <w:szCs w:val="24"/>
        </w:rPr>
        <w:t>”</w:t>
      </w:r>
      <w:r w:rsidRPr="00AC1A5C">
        <w:rPr>
          <w:i/>
          <w:iCs/>
          <w:sz w:val="24"/>
          <w:szCs w:val="24"/>
        </w:rPr>
        <w:t xml:space="preserve"> </w:t>
      </w:r>
      <w:r w:rsidRPr="00AC1A5C">
        <w:rPr>
          <w:sz w:val="24"/>
          <w:szCs w:val="24"/>
        </w:rPr>
        <w:t xml:space="preserve">y como </w:t>
      </w:r>
      <w:r w:rsidR="00172EDD" w:rsidRPr="00AC1A5C">
        <w:rPr>
          <w:sz w:val="24"/>
          <w:szCs w:val="24"/>
        </w:rPr>
        <w:t>hallazgos, entre ellos, ABDOMEN: BLANDO, DOLOROSO EN FLANCO IZQUIERDO</w:t>
      </w:r>
      <w:r w:rsidRPr="00AC1A5C">
        <w:rPr>
          <w:sz w:val="24"/>
          <w:szCs w:val="24"/>
        </w:rPr>
        <w:t xml:space="preserve">. </w:t>
      </w:r>
    </w:p>
    <w:p w14:paraId="4D7190E5" w14:textId="77777777" w:rsidR="00635D80" w:rsidRPr="00AC1A5C" w:rsidRDefault="00635D80" w:rsidP="00AC1A5C">
      <w:pPr>
        <w:pStyle w:val="Textoindependiente"/>
        <w:spacing w:before="1" w:line="276" w:lineRule="auto"/>
        <w:ind w:right="49" w:firstLine="1701"/>
        <w:contextualSpacing/>
        <w:jc w:val="both"/>
        <w:rPr>
          <w:sz w:val="24"/>
          <w:szCs w:val="24"/>
        </w:rPr>
      </w:pPr>
    </w:p>
    <w:p w14:paraId="27EFF218" w14:textId="3342D0B5" w:rsidR="008B6DE7" w:rsidRPr="00AC1A5C" w:rsidRDefault="00635D80" w:rsidP="00AC1A5C">
      <w:pPr>
        <w:pStyle w:val="Textoindependiente"/>
        <w:numPr>
          <w:ilvl w:val="0"/>
          <w:numId w:val="6"/>
        </w:numPr>
        <w:spacing w:before="1" w:line="276" w:lineRule="auto"/>
        <w:ind w:left="0" w:right="49" w:firstLine="1701"/>
        <w:contextualSpacing/>
        <w:jc w:val="both"/>
        <w:rPr>
          <w:sz w:val="24"/>
          <w:szCs w:val="24"/>
        </w:rPr>
      </w:pPr>
      <w:r w:rsidRPr="00AC1A5C">
        <w:rPr>
          <w:sz w:val="24"/>
          <w:szCs w:val="24"/>
        </w:rPr>
        <w:lastRenderedPageBreak/>
        <w:t xml:space="preserve">A </w:t>
      </w:r>
      <w:r w:rsidR="00172EDD" w:rsidRPr="00AC1A5C">
        <w:rPr>
          <w:sz w:val="24"/>
          <w:szCs w:val="24"/>
        </w:rPr>
        <w:t>las 21:35, ingres</w:t>
      </w:r>
      <w:r w:rsidRPr="00AC1A5C">
        <w:rPr>
          <w:sz w:val="24"/>
          <w:szCs w:val="24"/>
        </w:rPr>
        <w:t xml:space="preserve">a </w:t>
      </w:r>
      <w:r w:rsidR="00172EDD" w:rsidRPr="00AC1A5C">
        <w:rPr>
          <w:sz w:val="24"/>
          <w:szCs w:val="24"/>
        </w:rPr>
        <w:t>a la sala de urgencias de pediatría</w:t>
      </w:r>
      <w:r w:rsidRPr="00AC1A5C">
        <w:rPr>
          <w:sz w:val="24"/>
          <w:szCs w:val="24"/>
        </w:rPr>
        <w:t xml:space="preserve">. </w:t>
      </w:r>
      <w:r w:rsidR="00AB17E6" w:rsidRPr="00AC1A5C">
        <w:rPr>
          <w:sz w:val="24"/>
          <w:szCs w:val="24"/>
        </w:rPr>
        <w:t>La</w:t>
      </w:r>
      <w:r w:rsidRPr="00AC1A5C">
        <w:rPr>
          <w:sz w:val="24"/>
          <w:szCs w:val="24"/>
        </w:rPr>
        <w:t xml:space="preserve"> médica general Uribe Zuluaga Beatriz Helena, </w:t>
      </w:r>
      <w:r w:rsidR="005178C4" w:rsidRPr="00AC1A5C">
        <w:rPr>
          <w:sz w:val="24"/>
          <w:szCs w:val="24"/>
        </w:rPr>
        <w:t xml:space="preserve">consigna que se trata de un paciente consciente, asténico. Álgido y diaforético, con leve palidez mucocutánea, perfusión distal 1seg., mucosas hidratadas, anictérica, cardiopulmonar sin alteraciones, abdomen blando, doloroso a la palpación en hemiabdomen inferior, peristaltismo disminuido, extremidades </w:t>
      </w:r>
      <w:r w:rsidR="00965A45" w:rsidRPr="00AC1A5C">
        <w:rPr>
          <w:sz w:val="24"/>
          <w:szCs w:val="24"/>
        </w:rPr>
        <w:t>eutróficas</w:t>
      </w:r>
      <w:r w:rsidR="005178C4" w:rsidRPr="00AC1A5C">
        <w:rPr>
          <w:sz w:val="24"/>
          <w:szCs w:val="24"/>
        </w:rPr>
        <w:t xml:space="preserve"> y neurológico sin </w:t>
      </w:r>
      <w:r w:rsidR="00965A45" w:rsidRPr="00AC1A5C">
        <w:rPr>
          <w:sz w:val="24"/>
          <w:szCs w:val="24"/>
        </w:rPr>
        <w:t>déficit</w:t>
      </w:r>
      <w:r w:rsidR="005178C4" w:rsidRPr="00AC1A5C">
        <w:rPr>
          <w:sz w:val="24"/>
          <w:szCs w:val="24"/>
        </w:rPr>
        <w:t>. Se diagnosticó “</w:t>
      </w:r>
      <w:r w:rsidR="005178C4" w:rsidRPr="00AC1A5C">
        <w:rPr>
          <w:i/>
          <w:sz w:val="24"/>
          <w:szCs w:val="24"/>
        </w:rPr>
        <w:t xml:space="preserve">OTROS </w:t>
      </w:r>
      <w:r w:rsidR="00437715" w:rsidRPr="00AC1A5C">
        <w:rPr>
          <w:i/>
          <w:sz w:val="24"/>
          <w:szCs w:val="24"/>
        </w:rPr>
        <w:t>DOLORES ABDOMINALES Y LOS NO ESPECIFICADOS</w:t>
      </w:r>
      <w:r w:rsidR="005178C4" w:rsidRPr="00AC1A5C">
        <w:rPr>
          <w:sz w:val="24"/>
          <w:szCs w:val="24"/>
        </w:rPr>
        <w:t xml:space="preserve">” </w:t>
      </w:r>
      <w:r w:rsidR="00437715" w:rsidRPr="00AC1A5C">
        <w:rPr>
          <w:sz w:val="24"/>
          <w:szCs w:val="24"/>
        </w:rPr>
        <w:t>y se indicó un plan basado en exámenes de laboratorio, imagenología, formulación intrahospitalaria y administración de medicamentos</w:t>
      </w:r>
      <w:r w:rsidR="008B6DE7" w:rsidRPr="00AC1A5C">
        <w:rPr>
          <w:sz w:val="24"/>
          <w:szCs w:val="24"/>
        </w:rPr>
        <w:t>.</w:t>
      </w:r>
    </w:p>
    <w:p w14:paraId="6EC93A9F" w14:textId="77777777" w:rsidR="008B6DE7" w:rsidRPr="00AC1A5C" w:rsidRDefault="008B6DE7" w:rsidP="00AC1A5C">
      <w:pPr>
        <w:pStyle w:val="Textoindependiente"/>
        <w:spacing w:before="1" w:line="276" w:lineRule="auto"/>
        <w:ind w:right="49" w:firstLine="1701"/>
        <w:contextualSpacing/>
        <w:jc w:val="both"/>
        <w:rPr>
          <w:sz w:val="24"/>
          <w:szCs w:val="24"/>
        </w:rPr>
      </w:pPr>
    </w:p>
    <w:p w14:paraId="2F277616" w14:textId="37368EF3" w:rsidR="00294D4E" w:rsidRPr="00AC1A5C" w:rsidRDefault="008B6DE7" w:rsidP="00AC1A5C">
      <w:pPr>
        <w:pStyle w:val="Textoindependiente"/>
        <w:numPr>
          <w:ilvl w:val="0"/>
          <w:numId w:val="6"/>
        </w:numPr>
        <w:spacing w:before="1" w:line="276" w:lineRule="auto"/>
        <w:ind w:left="0" w:right="49" w:firstLine="1701"/>
        <w:contextualSpacing/>
        <w:jc w:val="both"/>
        <w:rPr>
          <w:sz w:val="24"/>
          <w:szCs w:val="24"/>
        </w:rPr>
      </w:pPr>
      <w:r w:rsidRPr="00AC1A5C">
        <w:rPr>
          <w:sz w:val="24"/>
          <w:szCs w:val="24"/>
        </w:rPr>
        <w:t xml:space="preserve">Seguidamente, </w:t>
      </w:r>
      <w:r w:rsidR="00F8296F" w:rsidRPr="00AC1A5C">
        <w:rPr>
          <w:sz w:val="24"/>
          <w:szCs w:val="24"/>
        </w:rPr>
        <w:t xml:space="preserve">la doctora Loaiza Carolina, </w:t>
      </w:r>
      <w:r w:rsidRPr="00AC1A5C">
        <w:rPr>
          <w:sz w:val="24"/>
          <w:szCs w:val="24"/>
        </w:rPr>
        <w:t xml:space="preserve">en la nota de evolución de la madrugada del 18/04/2012 (1:23 horas), </w:t>
      </w:r>
      <w:r w:rsidR="00F8296F" w:rsidRPr="00AC1A5C">
        <w:rPr>
          <w:sz w:val="24"/>
          <w:szCs w:val="24"/>
        </w:rPr>
        <w:t xml:space="preserve">consignó que </w:t>
      </w:r>
      <w:r w:rsidR="005178C4" w:rsidRPr="00AC1A5C">
        <w:rPr>
          <w:sz w:val="24"/>
          <w:szCs w:val="24"/>
        </w:rPr>
        <w:t xml:space="preserve">la progenitora del </w:t>
      </w:r>
      <w:r w:rsidR="00177231" w:rsidRPr="00AC1A5C">
        <w:rPr>
          <w:sz w:val="24"/>
          <w:szCs w:val="24"/>
        </w:rPr>
        <w:t xml:space="preserve">paciente </w:t>
      </w:r>
      <w:r w:rsidRPr="00AC1A5C">
        <w:rPr>
          <w:sz w:val="24"/>
          <w:szCs w:val="24"/>
        </w:rPr>
        <w:t xml:space="preserve">aseguró </w:t>
      </w:r>
      <w:r w:rsidRPr="00AC1A5C">
        <w:rPr>
          <w:i/>
          <w:iCs/>
          <w:sz w:val="24"/>
          <w:szCs w:val="24"/>
        </w:rPr>
        <w:t>que</w:t>
      </w:r>
      <w:r w:rsidR="00C26E21" w:rsidRPr="00AC1A5C">
        <w:rPr>
          <w:i/>
          <w:iCs/>
          <w:sz w:val="24"/>
          <w:szCs w:val="24"/>
        </w:rPr>
        <w:t xml:space="preserve"> </w:t>
      </w:r>
      <w:r w:rsidR="00177231">
        <w:rPr>
          <w:i/>
          <w:iCs/>
          <w:sz w:val="24"/>
          <w:szCs w:val="24"/>
        </w:rPr>
        <w:t>“</w:t>
      </w:r>
      <w:r w:rsidR="00C26E21" w:rsidRPr="00177231">
        <w:rPr>
          <w:i/>
          <w:iCs/>
          <w:sz w:val="22"/>
          <w:szCs w:val="24"/>
        </w:rPr>
        <w:t>el niño</w:t>
      </w:r>
      <w:r w:rsidRPr="00177231">
        <w:rPr>
          <w:sz w:val="22"/>
          <w:szCs w:val="24"/>
        </w:rPr>
        <w:t xml:space="preserve"> </w:t>
      </w:r>
      <w:r w:rsidRPr="00177231">
        <w:rPr>
          <w:i/>
          <w:iCs/>
          <w:sz w:val="22"/>
          <w:szCs w:val="24"/>
        </w:rPr>
        <w:t xml:space="preserve">está mejor, tranquilo, sin dolor en el momento, (…) dormido, tranquilo, afebril </w:t>
      </w:r>
      <w:r w:rsidR="00294D4E" w:rsidRPr="00177231">
        <w:rPr>
          <w:i/>
          <w:iCs/>
          <w:sz w:val="22"/>
          <w:szCs w:val="24"/>
        </w:rPr>
        <w:t>(..</w:t>
      </w:r>
      <w:r w:rsidRPr="00177231">
        <w:rPr>
          <w:i/>
          <w:iCs/>
          <w:sz w:val="22"/>
          <w:szCs w:val="24"/>
        </w:rPr>
        <w:t>.</w:t>
      </w:r>
      <w:r w:rsidR="00294D4E" w:rsidRPr="00177231">
        <w:rPr>
          <w:i/>
          <w:iCs/>
          <w:sz w:val="22"/>
          <w:szCs w:val="24"/>
        </w:rPr>
        <w:t>)</w:t>
      </w:r>
      <w:r w:rsidR="00C26E21" w:rsidRPr="00177231">
        <w:rPr>
          <w:i/>
          <w:iCs/>
          <w:sz w:val="22"/>
          <w:szCs w:val="24"/>
        </w:rPr>
        <w:t xml:space="preserve"> paciente con dolor abdominal intenso de inicio súbito </w:t>
      </w:r>
      <w:r w:rsidR="00F8296F" w:rsidRPr="00177231">
        <w:rPr>
          <w:i/>
          <w:iCs/>
          <w:sz w:val="22"/>
          <w:szCs w:val="24"/>
        </w:rPr>
        <w:t>y leucocitosis</w:t>
      </w:r>
      <w:r w:rsidR="00177231">
        <w:rPr>
          <w:i/>
          <w:iCs/>
          <w:sz w:val="24"/>
          <w:szCs w:val="24"/>
        </w:rPr>
        <w:t>”</w:t>
      </w:r>
      <w:r w:rsidR="00294D4E" w:rsidRPr="00AC1A5C">
        <w:rPr>
          <w:sz w:val="24"/>
          <w:szCs w:val="24"/>
        </w:rPr>
        <w:t>,</w:t>
      </w:r>
      <w:r w:rsidR="00C26E21" w:rsidRPr="00AC1A5C">
        <w:rPr>
          <w:sz w:val="24"/>
          <w:szCs w:val="24"/>
        </w:rPr>
        <w:t xml:space="preserve"> </w:t>
      </w:r>
      <w:r w:rsidR="00294D4E" w:rsidRPr="00AC1A5C">
        <w:rPr>
          <w:sz w:val="24"/>
          <w:szCs w:val="24"/>
        </w:rPr>
        <w:t xml:space="preserve">razón por la cual se avisa la salida. </w:t>
      </w:r>
    </w:p>
    <w:p w14:paraId="3150A113" w14:textId="77777777" w:rsidR="00771A33" w:rsidRPr="00AC1A5C" w:rsidRDefault="00771A33" w:rsidP="00AC1A5C">
      <w:pPr>
        <w:pStyle w:val="Prrafodelista"/>
        <w:spacing w:line="276" w:lineRule="auto"/>
        <w:rPr>
          <w:rFonts w:ascii="Gadugi" w:hAnsi="Gadugi"/>
          <w:sz w:val="24"/>
          <w:szCs w:val="24"/>
        </w:rPr>
      </w:pPr>
    </w:p>
    <w:p w14:paraId="31DCD09D" w14:textId="26491E39" w:rsidR="00DA29BF" w:rsidRPr="00AC1A5C" w:rsidRDefault="00294D4E" w:rsidP="00AC1A5C">
      <w:pPr>
        <w:pStyle w:val="Textoindependiente"/>
        <w:numPr>
          <w:ilvl w:val="0"/>
          <w:numId w:val="6"/>
        </w:numPr>
        <w:spacing w:before="1" w:line="276" w:lineRule="auto"/>
        <w:ind w:left="0" w:right="49" w:firstLine="1701"/>
        <w:contextualSpacing/>
        <w:jc w:val="both"/>
        <w:rPr>
          <w:sz w:val="24"/>
          <w:szCs w:val="24"/>
        </w:rPr>
      </w:pPr>
      <w:r w:rsidRPr="00AC1A5C">
        <w:rPr>
          <w:sz w:val="24"/>
          <w:szCs w:val="24"/>
        </w:rPr>
        <w:t xml:space="preserve">En la nota </w:t>
      </w:r>
      <w:r w:rsidR="00F8296F" w:rsidRPr="00AC1A5C">
        <w:rPr>
          <w:sz w:val="24"/>
          <w:szCs w:val="24"/>
        </w:rPr>
        <w:t xml:space="preserve">de enfermería </w:t>
      </w:r>
      <w:r w:rsidRPr="00AC1A5C">
        <w:rPr>
          <w:sz w:val="24"/>
          <w:szCs w:val="24"/>
        </w:rPr>
        <w:t xml:space="preserve">siguiente, </w:t>
      </w:r>
      <w:r w:rsidR="00757AB6" w:rsidRPr="00AC1A5C">
        <w:rPr>
          <w:sz w:val="24"/>
          <w:szCs w:val="24"/>
        </w:rPr>
        <w:t>del 18/04/2012, a las 5:55</w:t>
      </w:r>
      <w:r w:rsidR="00F8296F" w:rsidRPr="00AC1A5C">
        <w:rPr>
          <w:sz w:val="24"/>
          <w:szCs w:val="24"/>
        </w:rPr>
        <w:t xml:space="preserve">, se indica que el paciente en compañía de la madre refiere que lo trae por dolor abdominal intenso (…) ingresa muy álgido, pálido, es </w:t>
      </w:r>
      <w:r w:rsidR="00757AB6" w:rsidRPr="00AC1A5C">
        <w:rPr>
          <w:sz w:val="24"/>
          <w:szCs w:val="24"/>
        </w:rPr>
        <w:t xml:space="preserve">valorado por </w:t>
      </w:r>
      <w:r w:rsidR="003A5A08" w:rsidRPr="00AC1A5C">
        <w:rPr>
          <w:sz w:val="24"/>
          <w:szCs w:val="24"/>
        </w:rPr>
        <w:t>“</w:t>
      </w:r>
      <w:r w:rsidR="00757AB6" w:rsidRPr="00177231">
        <w:rPr>
          <w:i/>
          <w:iCs/>
          <w:sz w:val="22"/>
          <w:szCs w:val="24"/>
        </w:rPr>
        <w:t>el médico quien ordena administrar tratamiento, RX de abdomen, CH parcial de orina, creatinina, luego es revalorado quien ordena dar visado de salida para tomar eco abdominal, se dan indicaciones y recomendaciones</w:t>
      </w:r>
      <w:r w:rsidR="003A5A08" w:rsidRPr="00AC1A5C">
        <w:rPr>
          <w:i/>
          <w:iCs/>
          <w:sz w:val="24"/>
          <w:szCs w:val="24"/>
        </w:rPr>
        <w:t>”</w:t>
      </w:r>
      <w:r w:rsidR="00757AB6" w:rsidRPr="00AC1A5C">
        <w:rPr>
          <w:i/>
          <w:iCs/>
          <w:sz w:val="24"/>
          <w:szCs w:val="24"/>
        </w:rPr>
        <w:t>.</w:t>
      </w:r>
      <w:r w:rsidR="00757AB6" w:rsidRPr="00AC1A5C">
        <w:rPr>
          <w:sz w:val="24"/>
          <w:szCs w:val="24"/>
        </w:rPr>
        <w:t xml:space="preserve">        </w:t>
      </w:r>
    </w:p>
    <w:p w14:paraId="2FEC39F1" w14:textId="1E7327FD" w:rsidR="00A245B4" w:rsidRPr="00AC1A5C" w:rsidRDefault="00A245B4" w:rsidP="00AC1A5C">
      <w:pPr>
        <w:pStyle w:val="Textoindependiente"/>
        <w:spacing w:before="1" w:line="276" w:lineRule="auto"/>
        <w:ind w:right="49" w:firstLine="1701"/>
        <w:contextualSpacing/>
        <w:jc w:val="both"/>
        <w:rPr>
          <w:sz w:val="24"/>
          <w:szCs w:val="24"/>
        </w:rPr>
      </w:pPr>
    </w:p>
    <w:p w14:paraId="20E788BC" w14:textId="4DD47BAA" w:rsidR="0098565F" w:rsidRPr="00AC1A5C" w:rsidRDefault="00757AB6" w:rsidP="00AC1A5C">
      <w:pPr>
        <w:pStyle w:val="Textoindependiente"/>
        <w:numPr>
          <w:ilvl w:val="0"/>
          <w:numId w:val="6"/>
        </w:numPr>
        <w:spacing w:before="1" w:line="276" w:lineRule="auto"/>
        <w:ind w:left="0" w:right="49" w:firstLine="1701"/>
        <w:contextualSpacing/>
        <w:jc w:val="both"/>
        <w:rPr>
          <w:sz w:val="24"/>
          <w:szCs w:val="24"/>
        </w:rPr>
      </w:pPr>
      <w:r w:rsidRPr="00AC1A5C">
        <w:rPr>
          <w:sz w:val="24"/>
          <w:szCs w:val="24"/>
        </w:rPr>
        <w:t xml:space="preserve">A las 9:16 horas </w:t>
      </w:r>
      <w:r w:rsidR="007A7E28" w:rsidRPr="00AC1A5C">
        <w:rPr>
          <w:sz w:val="24"/>
          <w:szCs w:val="24"/>
        </w:rPr>
        <w:t>de este</w:t>
      </w:r>
      <w:r w:rsidRPr="00AC1A5C">
        <w:rPr>
          <w:sz w:val="24"/>
          <w:szCs w:val="24"/>
        </w:rPr>
        <w:t xml:space="preserve"> 18/4/2012, </w:t>
      </w:r>
      <w:r w:rsidR="00F8296F" w:rsidRPr="00AC1A5C">
        <w:rPr>
          <w:sz w:val="24"/>
          <w:szCs w:val="24"/>
        </w:rPr>
        <w:t>la médica general Suarez Suaza Johana Alexandra, en n</w:t>
      </w:r>
      <w:r w:rsidRPr="00AC1A5C">
        <w:rPr>
          <w:sz w:val="24"/>
          <w:szCs w:val="24"/>
        </w:rPr>
        <w:t>ota</w:t>
      </w:r>
      <w:r w:rsidR="00F8296F" w:rsidRPr="00AC1A5C">
        <w:rPr>
          <w:sz w:val="24"/>
          <w:szCs w:val="24"/>
        </w:rPr>
        <w:t xml:space="preserve"> de evolución, señala: </w:t>
      </w:r>
      <w:r w:rsidRPr="00AC1A5C">
        <w:rPr>
          <w:i/>
          <w:iCs/>
          <w:sz w:val="24"/>
          <w:szCs w:val="24"/>
        </w:rPr>
        <w:t xml:space="preserve">paciente </w:t>
      </w:r>
      <w:r w:rsidR="00F8296F" w:rsidRPr="00AC1A5C">
        <w:rPr>
          <w:i/>
          <w:iCs/>
          <w:sz w:val="24"/>
          <w:szCs w:val="24"/>
        </w:rPr>
        <w:t xml:space="preserve">en </w:t>
      </w:r>
      <w:r w:rsidRPr="00AC1A5C">
        <w:rPr>
          <w:i/>
          <w:iCs/>
          <w:sz w:val="24"/>
          <w:szCs w:val="24"/>
        </w:rPr>
        <w:t>buenas condiciones, ahora sin dolor, no emesis, no fiebre</w:t>
      </w:r>
      <w:r w:rsidR="007A7E28" w:rsidRPr="00AC1A5C">
        <w:rPr>
          <w:i/>
          <w:iCs/>
          <w:sz w:val="24"/>
          <w:szCs w:val="24"/>
        </w:rPr>
        <w:t xml:space="preserve">, alerta, abdomen blando no doloroso, no déficit neurológico, eco abdominal dentro de </w:t>
      </w:r>
      <w:r w:rsidR="006E243B" w:rsidRPr="00AC1A5C">
        <w:rPr>
          <w:i/>
          <w:iCs/>
          <w:sz w:val="24"/>
          <w:szCs w:val="24"/>
        </w:rPr>
        <w:t>límites</w:t>
      </w:r>
      <w:r w:rsidR="007A7E28" w:rsidRPr="00AC1A5C">
        <w:rPr>
          <w:i/>
          <w:iCs/>
          <w:sz w:val="24"/>
          <w:szCs w:val="24"/>
        </w:rPr>
        <w:t xml:space="preserve"> normales, paciente en buenas condiciones, con dolor abdominal autolimitado no asociado causa orgánica, se da salida con manejo médico y signos de alarma para reconsultar</w:t>
      </w:r>
      <w:r w:rsidR="007A7E28" w:rsidRPr="00AC1A5C">
        <w:rPr>
          <w:sz w:val="24"/>
          <w:szCs w:val="24"/>
        </w:rPr>
        <w:t>, esta vez se despacha con diagn</w:t>
      </w:r>
      <w:r w:rsidR="003A5A08" w:rsidRPr="00AC1A5C">
        <w:rPr>
          <w:sz w:val="24"/>
          <w:szCs w:val="24"/>
        </w:rPr>
        <w:t>ó</w:t>
      </w:r>
      <w:r w:rsidR="007A7E28" w:rsidRPr="00AC1A5C">
        <w:rPr>
          <w:sz w:val="24"/>
          <w:szCs w:val="24"/>
        </w:rPr>
        <w:t xml:space="preserve">stico principal de </w:t>
      </w:r>
      <w:r w:rsidR="003A5A08" w:rsidRPr="00AC1A5C">
        <w:rPr>
          <w:sz w:val="24"/>
          <w:szCs w:val="24"/>
        </w:rPr>
        <w:t>“</w:t>
      </w:r>
      <w:r w:rsidR="007A7E28" w:rsidRPr="00B71BCE">
        <w:rPr>
          <w:i/>
          <w:sz w:val="22"/>
          <w:szCs w:val="24"/>
        </w:rPr>
        <w:t>DOLOR LOCALIZADO EN OTRAS PARTES INFERIORES AL ABDOMEN</w:t>
      </w:r>
      <w:r w:rsidR="003A5A08" w:rsidRPr="00AC1A5C">
        <w:rPr>
          <w:sz w:val="24"/>
          <w:szCs w:val="24"/>
        </w:rPr>
        <w:t>”</w:t>
      </w:r>
      <w:r w:rsidR="0098565F" w:rsidRPr="00AC1A5C">
        <w:rPr>
          <w:sz w:val="24"/>
          <w:szCs w:val="24"/>
        </w:rPr>
        <w:t xml:space="preserve"> y a las 9:18 horas </w:t>
      </w:r>
      <w:r w:rsidR="003A5A08" w:rsidRPr="00AC1A5C">
        <w:rPr>
          <w:sz w:val="24"/>
          <w:szCs w:val="24"/>
        </w:rPr>
        <w:t>“</w:t>
      </w:r>
      <w:r w:rsidR="0098565F" w:rsidRPr="00AC1A5C">
        <w:rPr>
          <w:i/>
          <w:iCs/>
          <w:sz w:val="24"/>
          <w:szCs w:val="24"/>
        </w:rPr>
        <w:t>se da de alta, se entrega reporte de eco, egresa sin f</w:t>
      </w:r>
      <w:r w:rsidR="003A5A08" w:rsidRPr="00AC1A5C">
        <w:rPr>
          <w:i/>
          <w:iCs/>
          <w:sz w:val="24"/>
          <w:szCs w:val="24"/>
        </w:rPr>
        <w:t>ó</w:t>
      </w:r>
      <w:r w:rsidR="0098565F" w:rsidRPr="00AC1A5C">
        <w:rPr>
          <w:i/>
          <w:iCs/>
          <w:sz w:val="24"/>
          <w:szCs w:val="24"/>
        </w:rPr>
        <w:t>rmula médica e indicaciones y egresa en compañía de su madre</w:t>
      </w:r>
      <w:r w:rsidR="003A5A08" w:rsidRPr="00AC1A5C">
        <w:rPr>
          <w:i/>
          <w:iCs/>
          <w:sz w:val="24"/>
          <w:szCs w:val="24"/>
        </w:rPr>
        <w:t xml:space="preserve">”. </w:t>
      </w:r>
    </w:p>
    <w:p w14:paraId="2ED77F22" w14:textId="77777777" w:rsidR="003A5A08" w:rsidRPr="00AC1A5C" w:rsidRDefault="003A5A08" w:rsidP="00AC1A5C">
      <w:pPr>
        <w:pStyle w:val="Prrafodelista"/>
        <w:spacing w:line="276" w:lineRule="auto"/>
        <w:rPr>
          <w:rFonts w:ascii="Gadugi" w:hAnsi="Gadugi"/>
          <w:sz w:val="24"/>
          <w:szCs w:val="24"/>
        </w:rPr>
      </w:pPr>
    </w:p>
    <w:p w14:paraId="40D356C2" w14:textId="2B077878" w:rsidR="004747DC" w:rsidRPr="00AC1A5C" w:rsidRDefault="003A5A08" w:rsidP="00AC1A5C">
      <w:pPr>
        <w:pStyle w:val="Textoindependiente"/>
        <w:numPr>
          <w:ilvl w:val="0"/>
          <w:numId w:val="8"/>
        </w:numPr>
        <w:spacing w:before="1" w:line="276" w:lineRule="auto"/>
        <w:ind w:left="0" w:right="49" w:firstLine="1701"/>
        <w:contextualSpacing/>
        <w:jc w:val="both"/>
        <w:rPr>
          <w:sz w:val="24"/>
          <w:szCs w:val="24"/>
        </w:rPr>
      </w:pPr>
      <w:r w:rsidRPr="00AC1A5C">
        <w:rPr>
          <w:sz w:val="24"/>
          <w:szCs w:val="24"/>
        </w:rPr>
        <w:t>Ya para el</w:t>
      </w:r>
      <w:r w:rsidR="004747DC" w:rsidRPr="00AC1A5C">
        <w:rPr>
          <w:sz w:val="24"/>
          <w:szCs w:val="24"/>
        </w:rPr>
        <w:t xml:space="preserve"> 20/04/2012</w:t>
      </w:r>
      <w:r w:rsidR="004747DC" w:rsidRPr="00AC1A5C">
        <w:rPr>
          <w:rStyle w:val="Refdenotaalpie"/>
          <w:sz w:val="24"/>
          <w:szCs w:val="24"/>
        </w:rPr>
        <w:footnoteReference w:id="37"/>
      </w:r>
      <w:r w:rsidR="004747DC" w:rsidRPr="00AC1A5C">
        <w:rPr>
          <w:sz w:val="24"/>
          <w:szCs w:val="24"/>
        </w:rPr>
        <w:t>, el paciente ingresa a la sala de urgencias clasificación pediatría de la IPS a las 14:28 horas</w:t>
      </w:r>
      <w:r w:rsidRPr="00AC1A5C">
        <w:rPr>
          <w:sz w:val="24"/>
          <w:szCs w:val="24"/>
        </w:rPr>
        <w:t>;</w:t>
      </w:r>
      <w:r w:rsidR="004747DC" w:rsidRPr="00AC1A5C">
        <w:rPr>
          <w:sz w:val="24"/>
          <w:szCs w:val="24"/>
        </w:rPr>
        <w:t xml:space="preserve"> a las 14:35 se realiza triage donde se consigna como motivo de consulta</w:t>
      </w:r>
      <w:r w:rsidR="00B71BCE" w:rsidRPr="00AC1A5C">
        <w:rPr>
          <w:sz w:val="24"/>
          <w:szCs w:val="24"/>
        </w:rPr>
        <w:t>:</w:t>
      </w:r>
      <w:r w:rsidR="00B71BCE">
        <w:rPr>
          <w:sz w:val="24"/>
          <w:szCs w:val="24"/>
        </w:rPr>
        <w:t xml:space="preserve"> “</w:t>
      </w:r>
      <w:r w:rsidR="00B71BCE" w:rsidRPr="00B71BCE">
        <w:rPr>
          <w:sz w:val="22"/>
          <w:szCs w:val="24"/>
        </w:rPr>
        <w:t>DOLOR</w:t>
      </w:r>
      <w:r w:rsidR="004747DC" w:rsidRPr="00B71BCE">
        <w:rPr>
          <w:i/>
          <w:sz w:val="22"/>
          <w:szCs w:val="24"/>
        </w:rPr>
        <w:t xml:space="preserve"> TESTICULAR Y ERITEMA</w:t>
      </w:r>
      <w:r w:rsidRPr="00AC1A5C">
        <w:rPr>
          <w:sz w:val="24"/>
          <w:szCs w:val="24"/>
        </w:rPr>
        <w:t>”</w:t>
      </w:r>
      <w:r w:rsidR="004747DC" w:rsidRPr="00AC1A5C">
        <w:rPr>
          <w:sz w:val="24"/>
          <w:szCs w:val="24"/>
        </w:rPr>
        <w:t xml:space="preserve">, según médica general Uribe Zuluaga Beatriz Helena. </w:t>
      </w:r>
    </w:p>
    <w:p w14:paraId="0A1BA341" w14:textId="77777777" w:rsidR="003A5A08" w:rsidRPr="00AC1A5C" w:rsidRDefault="003A5A08" w:rsidP="00AC1A5C">
      <w:pPr>
        <w:pStyle w:val="Textoindependiente"/>
        <w:spacing w:before="1" w:line="276" w:lineRule="auto"/>
        <w:ind w:left="720" w:right="49"/>
        <w:contextualSpacing/>
        <w:jc w:val="both"/>
        <w:rPr>
          <w:sz w:val="24"/>
          <w:szCs w:val="24"/>
        </w:rPr>
      </w:pPr>
    </w:p>
    <w:p w14:paraId="0A296A71" w14:textId="4B7C2E76" w:rsidR="004747DC" w:rsidRPr="00AC1A5C" w:rsidRDefault="003A5A08" w:rsidP="00AC1A5C">
      <w:pPr>
        <w:pStyle w:val="Textoindependiente"/>
        <w:spacing w:before="1" w:line="276" w:lineRule="auto"/>
        <w:ind w:right="49" w:firstLine="1701"/>
        <w:contextualSpacing/>
        <w:jc w:val="both"/>
        <w:rPr>
          <w:sz w:val="24"/>
          <w:szCs w:val="24"/>
        </w:rPr>
      </w:pPr>
      <w:r w:rsidRPr="00AC1A5C">
        <w:rPr>
          <w:sz w:val="24"/>
          <w:szCs w:val="24"/>
        </w:rPr>
        <w:t xml:space="preserve">En ese momento se ordenó por el </w:t>
      </w:r>
      <w:r w:rsidR="004747DC" w:rsidRPr="00AC1A5C">
        <w:rPr>
          <w:sz w:val="24"/>
          <w:szCs w:val="24"/>
        </w:rPr>
        <w:t>pediatra de turno, Dr. Ramírez,</w:t>
      </w:r>
      <w:r w:rsidRPr="00AC1A5C">
        <w:rPr>
          <w:sz w:val="24"/>
          <w:szCs w:val="24"/>
        </w:rPr>
        <w:t xml:space="preserve"> una </w:t>
      </w:r>
      <w:r w:rsidR="004747DC" w:rsidRPr="00AC1A5C">
        <w:rPr>
          <w:sz w:val="24"/>
          <w:szCs w:val="24"/>
        </w:rPr>
        <w:t xml:space="preserve">ULTRASONOGRAFÍA TESTICULAR CON ANÁLISIS DOPPLER </w:t>
      </w:r>
      <w:r w:rsidRPr="00AC1A5C">
        <w:rPr>
          <w:sz w:val="24"/>
          <w:szCs w:val="24"/>
        </w:rPr>
        <w:t xml:space="preserve">justificada por una </w:t>
      </w:r>
      <w:r w:rsidR="004747DC" w:rsidRPr="00AC1A5C">
        <w:rPr>
          <w:sz w:val="24"/>
          <w:szCs w:val="24"/>
        </w:rPr>
        <w:lastRenderedPageBreak/>
        <w:t xml:space="preserve">TORSIÓN TESTICULAR y </w:t>
      </w:r>
      <w:r w:rsidRPr="00AC1A5C">
        <w:rPr>
          <w:sz w:val="24"/>
          <w:szCs w:val="24"/>
        </w:rPr>
        <w:t xml:space="preserve">ordena el suministro de </w:t>
      </w:r>
      <w:r w:rsidR="004747DC" w:rsidRPr="00AC1A5C">
        <w:rPr>
          <w:sz w:val="24"/>
          <w:szCs w:val="24"/>
        </w:rPr>
        <w:t>acetaminofén en jarabe</w:t>
      </w:r>
      <w:r w:rsidR="00C63E08" w:rsidRPr="00AC1A5C">
        <w:rPr>
          <w:sz w:val="24"/>
          <w:szCs w:val="24"/>
        </w:rPr>
        <w:t xml:space="preserve">. </w:t>
      </w:r>
    </w:p>
    <w:p w14:paraId="2CC55EB9" w14:textId="2ACFA9EA" w:rsidR="00C63E08" w:rsidRPr="00AC1A5C" w:rsidRDefault="00C63E08" w:rsidP="00AC1A5C">
      <w:pPr>
        <w:pStyle w:val="Textoindependiente"/>
        <w:spacing w:before="1" w:line="276" w:lineRule="auto"/>
        <w:ind w:right="49" w:firstLine="1701"/>
        <w:contextualSpacing/>
        <w:jc w:val="both"/>
        <w:rPr>
          <w:sz w:val="24"/>
          <w:szCs w:val="24"/>
        </w:rPr>
      </w:pPr>
    </w:p>
    <w:p w14:paraId="608D3EFF" w14:textId="7F67D59F" w:rsidR="00C63E08" w:rsidRPr="00AC1A5C" w:rsidRDefault="003A5A08" w:rsidP="00AC1A5C">
      <w:pPr>
        <w:pStyle w:val="Textoindependiente"/>
        <w:spacing w:before="1" w:line="276" w:lineRule="auto"/>
        <w:ind w:right="49" w:firstLine="1701"/>
        <w:contextualSpacing/>
        <w:jc w:val="both"/>
        <w:rPr>
          <w:sz w:val="24"/>
          <w:szCs w:val="24"/>
        </w:rPr>
      </w:pPr>
      <w:r w:rsidRPr="00AC1A5C">
        <w:rPr>
          <w:sz w:val="24"/>
          <w:szCs w:val="24"/>
        </w:rPr>
        <w:t xml:space="preserve">El diagnóstico fue </w:t>
      </w:r>
      <w:r w:rsidRPr="00AC1A5C">
        <w:rPr>
          <w:i/>
          <w:sz w:val="24"/>
          <w:szCs w:val="24"/>
        </w:rPr>
        <w:t>TR</w:t>
      </w:r>
      <w:r w:rsidR="003A269D" w:rsidRPr="00AC1A5C">
        <w:rPr>
          <w:i/>
          <w:sz w:val="24"/>
          <w:szCs w:val="24"/>
        </w:rPr>
        <w:t>A</w:t>
      </w:r>
      <w:r w:rsidRPr="00AC1A5C">
        <w:rPr>
          <w:i/>
          <w:sz w:val="24"/>
          <w:szCs w:val="24"/>
        </w:rPr>
        <w:t xml:space="preserve">STORNO DEL TESTÍCULO Y DEL EPIDÍDIMO EN ENFERMEDADES CLASIFICADAS EN OTRA PARTE, </w:t>
      </w:r>
      <w:r w:rsidR="00C63E08" w:rsidRPr="00AC1A5C">
        <w:rPr>
          <w:sz w:val="24"/>
          <w:szCs w:val="24"/>
        </w:rPr>
        <w:t xml:space="preserve">y como recomendación de manejo, NADA VÍA ORAL. </w:t>
      </w:r>
    </w:p>
    <w:p w14:paraId="6994EE08" w14:textId="77777777" w:rsidR="00C63E08" w:rsidRPr="00AC1A5C" w:rsidRDefault="00C63E08" w:rsidP="00AC1A5C">
      <w:pPr>
        <w:pStyle w:val="Textoindependiente"/>
        <w:spacing w:before="1" w:line="276" w:lineRule="auto"/>
        <w:ind w:right="49" w:firstLine="1701"/>
        <w:contextualSpacing/>
        <w:jc w:val="both"/>
        <w:rPr>
          <w:sz w:val="24"/>
          <w:szCs w:val="24"/>
        </w:rPr>
      </w:pPr>
    </w:p>
    <w:p w14:paraId="512FF711" w14:textId="669869AD" w:rsidR="00EA6392" w:rsidRPr="00AC1A5C" w:rsidRDefault="00407532" w:rsidP="00AC1A5C">
      <w:pPr>
        <w:pStyle w:val="Textoindependiente"/>
        <w:spacing w:before="1" w:line="276" w:lineRule="auto"/>
        <w:ind w:right="49" w:firstLine="1701"/>
        <w:contextualSpacing/>
        <w:jc w:val="both"/>
        <w:rPr>
          <w:i/>
          <w:iCs/>
          <w:sz w:val="24"/>
          <w:szCs w:val="24"/>
        </w:rPr>
      </w:pPr>
      <w:r w:rsidRPr="00AC1A5C">
        <w:rPr>
          <w:sz w:val="24"/>
          <w:szCs w:val="24"/>
        </w:rPr>
        <w:t xml:space="preserve">i) </w:t>
      </w:r>
      <w:r w:rsidR="00C63E08" w:rsidRPr="00AC1A5C">
        <w:rPr>
          <w:sz w:val="24"/>
          <w:szCs w:val="24"/>
        </w:rPr>
        <w:t xml:space="preserve">Mediante nota de ingreso médico de la doctora Beatriz Helena, siendo las 14:43 </w:t>
      </w:r>
      <w:r w:rsidR="00C63E08" w:rsidRPr="00AC1A5C">
        <w:rPr>
          <w:i/>
          <w:iCs/>
          <w:sz w:val="24"/>
          <w:szCs w:val="24"/>
        </w:rPr>
        <w:t>paciente conocido que el pasado martes presento dolor abdominal agudo</w:t>
      </w:r>
      <w:r w:rsidR="00150D4D" w:rsidRPr="00AC1A5C">
        <w:rPr>
          <w:i/>
          <w:iCs/>
          <w:sz w:val="24"/>
          <w:szCs w:val="24"/>
        </w:rPr>
        <w:t xml:space="preserve">, referido en hipogastrio y FII, inicio agudo con respuesta vagal asociada, paraclínicos sin alteraciones, ecografía de abdomen total dentro de los </w:t>
      </w:r>
      <w:r w:rsidR="006E243B" w:rsidRPr="00AC1A5C">
        <w:rPr>
          <w:i/>
          <w:iCs/>
          <w:sz w:val="24"/>
          <w:szCs w:val="24"/>
        </w:rPr>
        <w:t>límites</w:t>
      </w:r>
      <w:r w:rsidR="00150D4D" w:rsidRPr="00AC1A5C">
        <w:rPr>
          <w:i/>
          <w:iCs/>
          <w:sz w:val="24"/>
          <w:szCs w:val="24"/>
        </w:rPr>
        <w:t xml:space="preserve"> normales, refiere la madre que anoche tuvo cuadro clínico similar pero menor intensidad y autolimitado. El día de hoy le observa el testículo eritematoso, doloroso, niega fiebre o síntomas urinarios (…) paciente comentado con el Dr. Ramírez, pediatra quien indica que si bien cursa con síntomas sugestivos de orquiepididimitis es necesario descartar torsión testicular dado los cuadros de dolor previo y solicita ecografía dopples testicular. </w:t>
      </w:r>
    </w:p>
    <w:p w14:paraId="2A969F13" w14:textId="77777777" w:rsidR="00EA6392" w:rsidRPr="00AC1A5C" w:rsidRDefault="00EA6392" w:rsidP="00AC1A5C">
      <w:pPr>
        <w:pStyle w:val="Textoindependiente"/>
        <w:spacing w:before="1" w:line="276" w:lineRule="auto"/>
        <w:ind w:right="49" w:firstLine="1701"/>
        <w:contextualSpacing/>
        <w:jc w:val="both"/>
        <w:rPr>
          <w:sz w:val="24"/>
          <w:szCs w:val="24"/>
        </w:rPr>
      </w:pPr>
    </w:p>
    <w:p w14:paraId="52725C83" w14:textId="2773E6B6" w:rsidR="00B6121E" w:rsidRPr="00AC1A5C" w:rsidRDefault="00407532" w:rsidP="00AC1A5C">
      <w:pPr>
        <w:pStyle w:val="Textoindependiente"/>
        <w:spacing w:before="1" w:line="276" w:lineRule="auto"/>
        <w:ind w:right="49" w:firstLine="1701"/>
        <w:contextualSpacing/>
        <w:jc w:val="both"/>
        <w:rPr>
          <w:sz w:val="24"/>
          <w:szCs w:val="24"/>
        </w:rPr>
      </w:pPr>
      <w:r w:rsidRPr="00AC1A5C">
        <w:rPr>
          <w:sz w:val="24"/>
          <w:szCs w:val="24"/>
        </w:rPr>
        <w:t xml:space="preserve">j) </w:t>
      </w:r>
      <w:r w:rsidR="00EA6392" w:rsidRPr="00AC1A5C">
        <w:rPr>
          <w:sz w:val="24"/>
          <w:szCs w:val="24"/>
        </w:rPr>
        <w:t xml:space="preserve">En la anotación de evolución de órdenes médicas </w:t>
      </w:r>
      <w:r w:rsidR="00B6121E" w:rsidRPr="00AC1A5C">
        <w:rPr>
          <w:sz w:val="24"/>
          <w:szCs w:val="24"/>
        </w:rPr>
        <w:t xml:space="preserve">(16:13 horas) </w:t>
      </w:r>
      <w:r w:rsidR="00EA6392" w:rsidRPr="00AC1A5C">
        <w:rPr>
          <w:sz w:val="24"/>
          <w:szCs w:val="24"/>
        </w:rPr>
        <w:t xml:space="preserve">el médico general Rodríguez </w:t>
      </w:r>
      <w:r w:rsidR="00010AB6" w:rsidRPr="00AC1A5C">
        <w:rPr>
          <w:sz w:val="24"/>
          <w:szCs w:val="24"/>
        </w:rPr>
        <w:t>Gómez</w:t>
      </w:r>
      <w:r w:rsidR="00EA6392" w:rsidRPr="00AC1A5C">
        <w:rPr>
          <w:sz w:val="24"/>
          <w:szCs w:val="24"/>
        </w:rPr>
        <w:t xml:space="preserve"> Juan Carlos consigna que </w:t>
      </w:r>
      <w:r w:rsidR="00EA6392" w:rsidRPr="00AC1A5C">
        <w:rPr>
          <w:i/>
          <w:iCs/>
          <w:sz w:val="24"/>
          <w:szCs w:val="24"/>
        </w:rPr>
        <w:t xml:space="preserve">se revisa ultrasonografía testicular con análisis Doppler se observa aumento de volumen del testículo izquierdo con 2.0 CC y ecogenicidad discretamente heterogénea con respecto al contralateral, sin evidencia de vascularidad evidente, no se logra obtener </w:t>
      </w:r>
      <w:r w:rsidR="00B15C9F" w:rsidRPr="00AC1A5C">
        <w:rPr>
          <w:i/>
          <w:iCs/>
          <w:sz w:val="24"/>
          <w:szCs w:val="24"/>
        </w:rPr>
        <w:t xml:space="preserve">registro espectral (…) hallazgos son compatibles con torsión testicular izquierda (…) se llama pte no está en sala, se busca en observación pediátrica no </w:t>
      </w:r>
      <w:r w:rsidR="006E243B" w:rsidRPr="00AC1A5C">
        <w:rPr>
          <w:i/>
          <w:iCs/>
          <w:sz w:val="24"/>
          <w:szCs w:val="24"/>
        </w:rPr>
        <w:t>está</w:t>
      </w:r>
      <w:r w:rsidR="00B15C9F" w:rsidRPr="00AC1A5C">
        <w:rPr>
          <w:i/>
          <w:iCs/>
          <w:sz w:val="24"/>
          <w:szCs w:val="24"/>
        </w:rPr>
        <w:t xml:space="preserve"> en sala, se busca con el personal de enfermería por todo el servicio de urgencias, pte al parecer se marcharon de la sala. </w:t>
      </w:r>
      <w:r w:rsidR="00B15C9F" w:rsidRPr="00AC1A5C">
        <w:rPr>
          <w:sz w:val="24"/>
          <w:szCs w:val="24"/>
        </w:rPr>
        <w:t xml:space="preserve">En esta ocasión se emite el diagnóstico </w:t>
      </w:r>
      <w:r w:rsidR="000E28FE" w:rsidRPr="00AC1A5C">
        <w:rPr>
          <w:sz w:val="24"/>
          <w:szCs w:val="24"/>
        </w:rPr>
        <w:t>“</w:t>
      </w:r>
      <w:r w:rsidR="00B15C9F" w:rsidRPr="00AC1A5C">
        <w:rPr>
          <w:i/>
          <w:sz w:val="24"/>
          <w:szCs w:val="24"/>
        </w:rPr>
        <w:t>TORSIÓN DE TESTÍCULO</w:t>
      </w:r>
      <w:r w:rsidR="000E28FE" w:rsidRPr="00AC1A5C">
        <w:rPr>
          <w:i/>
          <w:sz w:val="24"/>
          <w:szCs w:val="24"/>
        </w:rPr>
        <w:t>”</w:t>
      </w:r>
      <w:r w:rsidR="00B6121E" w:rsidRPr="00AC1A5C">
        <w:rPr>
          <w:sz w:val="24"/>
          <w:szCs w:val="24"/>
        </w:rPr>
        <w:t xml:space="preserve">. </w:t>
      </w:r>
    </w:p>
    <w:p w14:paraId="15106214" w14:textId="77777777" w:rsidR="00B6121E" w:rsidRPr="00AC1A5C" w:rsidRDefault="00B6121E" w:rsidP="00AC1A5C">
      <w:pPr>
        <w:pStyle w:val="Textoindependiente"/>
        <w:spacing w:before="1" w:line="276" w:lineRule="auto"/>
        <w:ind w:right="49" w:firstLine="1701"/>
        <w:contextualSpacing/>
        <w:jc w:val="both"/>
        <w:rPr>
          <w:sz w:val="24"/>
          <w:szCs w:val="24"/>
        </w:rPr>
      </w:pPr>
    </w:p>
    <w:p w14:paraId="285E661D" w14:textId="73397FA2" w:rsidR="00ED3EE0" w:rsidRPr="00AC1A5C" w:rsidRDefault="00407532" w:rsidP="00AC1A5C">
      <w:pPr>
        <w:pStyle w:val="Textoindependiente"/>
        <w:spacing w:before="1" w:line="276" w:lineRule="auto"/>
        <w:ind w:right="49" w:firstLine="1701"/>
        <w:contextualSpacing/>
        <w:jc w:val="both"/>
        <w:rPr>
          <w:i/>
          <w:iCs/>
          <w:sz w:val="24"/>
          <w:szCs w:val="24"/>
        </w:rPr>
      </w:pPr>
      <w:r w:rsidRPr="00AC1A5C">
        <w:rPr>
          <w:sz w:val="24"/>
          <w:szCs w:val="24"/>
        </w:rPr>
        <w:t xml:space="preserve">k) </w:t>
      </w:r>
      <w:r w:rsidR="00B6121E" w:rsidRPr="00AC1A5C">
        <w:rPr>
          <w:sz w:val="24"/>
          <w:szCs w:val="24"/>
        </w:rPr>
        <w:t xml:space="preserve">En una nueva nota de evolución de las 16:49 horas, el Dr. Rodríguez </w:t>
      </w:r>
      <w:r w:rsidR="006E243B" w:rsidRPr="00AC1A5C">
        <w:rPr>
          <w:sz w:val="24"/>
          <w:szCs w:val="24"/>
        </w:rPr>
        <w:t>Gámez</w:t>
      </w:r>
      <w:r w:rsidR="00B6121E" w:rsidRPr="00AC1A5C">
        <w:rPr>
          <w:sz w:val="24"/>
          <w:szCs w:val="24"/>
        </w:rPr>
        <w:t xml:space="preserve"> consigna que </w:t>
      </w:r>
      <w:r w:rsidR="00B6121E" w:rsidRPr="00AC1A5C">
        <w:rPr>
          <w:i/>
          <w:iCs/>
          <w:sz w:val="24"/>
          <w:szCs w:val="24"/>
        </w:rPr>
        <w:t xml:space="preserve">aparece la madre del niño, estaban en cafetería, refiere la mamá cuadro de dolor abdominal hace 2 días, sin fiebre, y hoy aparecer dolor en testículo izq, edema y se coloca morado, buen aspecto no toxico (…) se revisa testículos, con hematoma enrojecimiento de testículo izq, dolor, </w:t>
      </w:r>
      <w:r w:rsidR="00010AB6" w:rsidRPr="00AC1A5C">
        <w:rPr>
          <w:i/>
          <w:iCs/>
          <w:sz w:val="24"/>
          <w:szCs w:val="24"/>
        </w:rPr>
        <w:t>aumentado</w:t>
      </w:r>
      <w:r w:rsidR="00B6121E" w:rsidRPr="00AC1A5C">
        <w:rPr>
          <w:i/>
          <w:iCs/>
          <w:sz w:val="24"/>
          <w:szCs w:val="24"/>
        </w:rPr>
        <w:t xml:space="preserve"> de tamaño, derecho sano se traslada pte a observación, se solicita llamada con CX pediátrica, se comenta con pediatra de turno Dr. Ramírez, el niño </w:t>
      </w:r>
      <w:r w:rsidR="006E243B" w:rsidRPr="00AC1A5C">
        <w:rPr>
          <w:i/>
          <w:iCs/>
          <w:sz w:val="24"/>
          <w:szCs w:val="24"/>
        </w:rPr>
        <w:t>comió</w:t>
      </w:r>
      <w:r w:rsidR="00B6121E" w:rsidRPr="00AC1A5C">
        <w:rPr>
          <w:i/>
          <w:iCs/>
          <w:sz w:val="24"/>
          <w:szCs w:val="24"/>
        </w:rPr>
        <w:t xml:space="preserve"> algo aproximadamente 1 hora</w:t>
      </w:r>
      <w:r w:rsidR="00ED3EE0" w:rsidRPr="00AC1A5C">
        <w:rPr>
          <w:i/>
          <w:iCs/>
          <w:sz w:val="24"/>
          <w:szCs w:val="24"/>
        </w:rPr>
        <w:t xml:space="preserve">. </w:t>
      </w:r>
    </w:p>
    <w:p w14:paraId="5B1E6A6F" w14:textId="77777777" w:rsidR="000E28FE" w:rsidRPr="00AC1A5C" w:rsidRDefault="000E28FE" w:rsidP="00AC1A5C">
      <w:pPr>
        <w:pStyle w:val="Textoindependiente"/>
        <w:spacing w:before="1" w:line="276" w:lineRule="auto"/>
        <w:ind w:right="49" w:firstLine="1701"/>
        <w:contextualSpacing/>
        <w:jc w:val="both"/>
        <w:rPr>
          <w:i/>
          <w:iCs/>
          <w:sz w:val="24"/>
          <w:szCs w:val="24"/>
        </w:rPr>
      </w:pPr>
    </w:p>
    <w:p w14:paraId="7C6E4BEB" w14:textId="7797A205" w:rsidR="00DC1E0B" w:rsidRPr="00AC1A5C" w:rsidRDefault="00407532" w:rsidP="00AC1A5C">
      <w:pPr>
        <w:pStyle w:val="Textoindependiente"/>
        <w:spacing w:before="1" w:line="276" w:lineRule="auto"/>
        <w:ind w:right="49" w:firstLine="1701"/>
        <w:contextualSpacing/>
        <w:jc w:val="both"/>
        <w:rPr>
          <w:sz w:val="24"/>
          <w:szCs w:val="24"/>
        </w:rPr>
      </w:pPr>
      <w:r w:rsidRPr="00AC1A5C">
        <w:rPr>
          <w:sz w:val="24"/>
          <w:szCs w:val="24"/>
        </w:rPr>
        <w:t xml:space="preserve">l) </w:t>
      </w:r>
      <w:r w:rsidR="00ED3EE0" w:rsidRPr="00AC1A5C">
        <w:rPr>
          <w:sz w:val="24"/>
          <w:szCs w:val="24"/>
        </w:rPr>
        <w:t>Ya estando el paciente en observación de pediatría,</w:t>
      </w:r>
      <w:r w:rsidR="006B2587" w:rsidRPr="00AC1A5C">
        <w:rPr>
          <w:sz w:val="24"/>
          <w:szCs w:val="24"/>
        </w:rPr>
        <w:t xml:space="preserve"> el pediatra Dr. Ramírez Granada Jaime </w:t>
      </w:r>
      <w:r w:rsidR="00ED3EE0" w:rsidRPr="00AC1A5C">
        <w:rPr>
          <w:sz w:val="24"/>
          <w:szCs w:val="24"/>
        </w:rPr>
        <w:t>en nota de evolución de las 17:14 horas</w:t>
      </w:r>
      <w:r w:rsidR="006B2587" w:rsidRPr="00AC1A5C">
        <w:rPr>
          <w:sz w:val="24"/>
          <w:szCs w:val="24"/>
        </w:rPr>
        <w:t xml:space="preserve">, el menor de edad es </w:t>
      </w:r>
      <w:r w:rsidR="006B2587" w:rsidRPr="00AC1A5C">
        <w:rPr>
          <w:i/>
          <w:iCs/>
          <w:sz w:val="24"/>
          <w:szCs w:val="24"/>
        </w:rPr>
        <w:t xml:space="preserve">evaluado por cirujano pediatra, confirma DX y programa para exploración, se le explica </w:t>
      </w:r>
      <w:r w:rsidR="00010AB6" w:rsidRPr="00AC1A5C">
        <w:rPr>
          <w:i/>
          <w:iCs/>
          <w:sz w:val="24"/>
          <w:szCs w:val="24"/>
        </w:rPr>
        <w:t>a la madre</w:t>
      </w:r>
      <w:r w:rsidR="006B2587" w:rsidRPr="00AC1A5C">
        <w:rPr>
          <w:i/>
          <w:iCs/>
          <w:sz w:val="24"/>
          <w:szCs w:val="24"/>
        </w:rPr>
        <w:t xml:space="preserve"> los riesgo y consecuencias y futuro. </w:t>
      </w:r>
      <w:r w:rsidR="006B2587" w:rsidRPr="00AC1A5C">
        <w:rPr>
          <w:sz w:val="24"/>
          <w:szCs w:val="24"/>
        </w:rPr>
        <w:t>Se programa</w:t>
      </w:r>
      <w:r w:rsidR="00DC1E0B" w:rsidRPr="00AC1A5C">
        <w:rPr>
          <w:sz w:val="24"/>
          <w:szCs w:val="24"/>
        </w:rPr>
        <w:t xml:space="preserve"> </w:t>
      </w:r>
      <w:r w:rsidR="00DC1E0B" w:rsidRPr="00AC1A5C">
        <w:rPr>
          <w:i/>
          <w:iCs/>
          <w:sz w:val="24"/>
          <w:szCs w:val="24"/>
        </w:rPr>
        <w:t>interconsulta cirugía pediátrica siendo las 17:15 horas, por especialidad cirugía pediátrica, subjetivo: por escroto agudo, objetivo: cambios inflamatorios testículo izquierdo,</w:t>
      </w:r>
      <w:r w:rsidR="00DC1E0B" w:rsidRPr="00AC1A5C">
        <w:rPr>
          <w:sz w:val="24"/>
          <w:szCs w:val="24"/>
        </w:rPr>
        <w:t xml:space="preserve"> se administran medicamentos y se emiten las ordenes de cirugía con el cirujano Dr. Figueroa Gutiérrez </w:t>
      </w:r>
      <w:r w:rsidR="00DC1E0B" w:rsidRPr="00AC1A5C">
        <w:rPr>
          <w:sz w:val="24"/>
          <w:szCs w:val="24"/>
        </w:rPr>
        <w:lastRenderedPageBreak/>
        <w:t xml:space="preserve">Luis Mauricio y se da una formulación intrahospitalaria. </w:t>
      </w:r>
    </w:p>
    <w:p w14:paraId="3AD6CAF2" w14:textId="77777777" w:rsidR="00DC1E0B" w:rsidRPr="00AC1A5C" w:rsidRDefault="00DC1E0B" w:rsidP="00AC1A5C">
      <w:pPr>
        <w:pStyle w:val="Textoindependiente"/>
        <w:spacing w:before="1" w:line="276" w:lineRule="auto"/>
        <w:ind w:right="49" w:firstLine="1701"/>
        <w:contextualSpacing/>
        <w:jc w:val="both"/>
        <w:rPr>
          <w:sz w:val="24"/>
          <w:szCs w:val="24"/>
        </w:rPr>
      </w:pPr>
    </w:p>
    <w:p w14:paraId="7BB62D27" w14:textId="2B5934DA" w:rsidR="00C63E08" w:rsidRPr="00AC1A5C" w:rsidRDefault="00407532" w:rsidP="00AC1A5C">
      <w:pPr>
        <w:pStyle w:val="Textoindependiente"/>
        <w:spacing w:before="1" w:line="276" w:lineRule="auto"/>
        <w:ind w:right="49" w:firstLine="1701"/>
        <w:contextualSpacing/>
        <w:jc w:val="both"/>
        <w:rPr>
          <w:sz w:val="24"/>
          <w:szCs w:val="24"/>
        </w:rPr>
      </w:pPr>
      <w:r w:rsidRPr="00AC1A5C">
        <w:rPr>
          <w:sz w:val="24"/>
          <w:szCs w:val="24"/>
        </w:rPr>
        <w:t xml:space="preserve">m) </w:t>
      </w:r>
      <w:r w:rsidR="00B27A93" w:rsidRPr="00AC1A5C">
        <w:rPr>
          <w:sz w:val="24"/>
          <w:szCs w:val="24"/>
        </w:rPr>
        <w:t xml:space="preserve">En nota de evolución de las 17:20 horas, el cirujano pediatra </w:t>
      </w:r>
      <w:r w:rsidR="00683D27" w:rsidRPr="00AC1A5C">
        <w:rPr>
          <w:sz w:val="24"/>
          <w:szCs w:val="24"/>
        </w:rPr>
        <w:t xml:space="preserve">Dr. Figueroa Gutiérrez Luis Mauricio </w:t>
      </w:r>
      <w:r w:rsidR="00B27A93" w:rsidRPr="00AC1A5C">
        <w:rPr>
          <w:sz w:val="24"/>
          <w:szCs w:val="24"/>
        </w:rPr>
        <w:t xml:space="preserve">señala que el paciente presenta </w:t>
      </w:r>
      <w:r w:rsidR="00B27A93" w:rsidRPr="00AC1A5C">
        <w:rPr>
          <w:i/>
          <w:iCs/>
          <w:sz w:val="24"/>
          <w:szCs w:val="24"/>
        </w:rPr>
        <w:t xml:space="preserve">dolor inguinal izquierdo de </w:t>
      </w:r>
      <w:r w:rsidR="00B01212" w:rsidRPr="00AC1A5C">
        <w:rPr>
          <w:i/>
          <w:iCs/>
          <w:sz w:val="24"/>
          <w:szCs w:val="24"/>
        </w:rPr>
        <w:t xml:space="preserve">inicio hace 3 días evaluado en urgencias, se dio de alta, regresa por malestar testicular ayer que empeora hoy con cambios inflamatorios le hicieron ecografía que reporta torsión testicular izquierda. Dolor testículo izquierdo, se palpa la </w:t>
      </w:r>
      <w:r w:rsidR="006E243B" w:rsidRPr="00AC1A5C">
        <w:rPr>
          <w:i/>
          <w:iCs/>
          <w:sz w:val="24"/>
          <w:szCs w:val="24"/>
        </w:rPr>
        <w:t>gónada</w:t>
      </w:r>
      <w:r w:rsidR="00B01212" w:rsidRPr="00AC1A5C">
        <w:rPr>
          <w:i/>
          <w:iCs/>
          <w:sz w:val="24"/>
          <w:szCs w:val="24"/>
        </w:rPr>
        <w:t xml:space="preserve"> dura y dolorosa eritema </w:t>
      </w:r>
      <w:r w:rsidR="00683D27" w:rsidRPr="00AC1A5C">
        <w:rPr>
          <w:i/>
          <w:iCs/>
          <w:sz w:val="24"/>
          <w:szCs w:val="24"/>
        </w:rPr>
        <w:t>de escroto. Se programa CX.</w:t>
      </w:r>
      <w:r w:rsidR="00DC1E0B" w:rsidRPr="00AC1A5C">
        <w:rPr>
          <w:sz w:val="24"/>
          <w:szCs w:val="24"/>
        </w:rPr>
        <w:t xml:space="preserve"> </w:t>
      </w:r>
    </w:p>
    <w:p w14:paraId="7FF3527C" w14:textId="66C8FEFB" w:rsidR="004747DC" w:rsidRPr="00AC1A5C" w:rsidRDefault="004747DC" w:rsidP="00AC1A5C">
      <w:pPr>
        <w:pStyle w:val="Textoindependiente"/>
        <w:spacing w:before="1" w:line="276" w:lineRule="auto"/>
        <w:ind w:right="49" w:firstLine="1701"/>
        <w:contextualSpacing/>
        <w:jc w:val="both"/>
        <w:rPr>
          <w:sz w:val="24"/>
          <w:szCs w:val="24"/>
        </w:rPr>
      </w:pPr>
    </w:p>
    <w:p w14:paraId="7CC2D1DC" w14:textId="691402C7" w:rsidR="00683D27" w:rsidRPr="00AC1A5C" w:rsidRDefault="00407532" w:rsidP="00AC1A5C">
      <w:pPr>
        <w:pStyle w:val="Textoindependiente"/>
        <w:spacing w:before="1" w:line="276" w:lineRule="auto"/>
        <w:ind w:right="49" w:firstLine="1701"/>
        <w:contextualSpacing/>
        <w:jc w:val="both"/>
        <w:rPr>
          <w:sz w:val="24"/>
          <w:szCs w:val="24"/>
        </w:rPr>
      </w:pPr>
      <w:r w:rsidRPr="00AC1A5C">
        <w:rPr>
          <w:sz w:val="24"/>
          <w:szCs w:val="24"/>
        </w:rPr>
        <w:t xml:space="preserve">n) </w:t>
      </w:r>
      <w:r w:rsidR="00683D27" w:rsidRPr="00AC1A5C">
        <w:rPr>
          <w:sz w:val="24"/>
          <w:szCs w:val="24"/>
        </w:rPr>
        <w:t>Por nota de evolución de las 18:10 horas, de la médica general López Silva Martha Teresa, se indica: Subjetivo: paciente con diagnóstico de torsión testicular a la espera de cumplir el ayuno para ser llevado a cirugía, se formulan líquidos IV a 2000CC/M2 de SC</w:t>
      </w:r>
      <w:r w:rsidR="00923F4F" w:rsidRPr="00AC1A5C">
        <w:rPr>
          <w:sz w:val="24"/>
          <w:szCs w:val="24"/>
        </w:rPr>
        <w:t>.</w:t>
      </w:r>
    </w:p>
    <w:p w14:paraId="7D92F3D5" w14:textId="09A11F41" w:rsidR="00923F4F" w:rsidRPr="00AC1A5C" w:rsidRDefault="00923F4F" w:rsidP="00AC1A5C">
      <w:pPr>
        <w:pStyle w:val="Textoindependiente"/>
        <w:spacing w:before="1" w:line="276" w:lineRule="auto"/>
        <w:ind w:right="49" w:firstLine="1701"/>
        <w:contextualSpacing/>
        <w:jc w:val="both"/>
        <w:rPr>
          <w:sz w:val="24"/>
          <w:szCs w:val="24"/>
        </w:rPr>
      </w:pPr>
    </w:p>
    <w:p w14:paraId="24EE9557" w14:textId="2C875F6A" w:rsidR="00923F4F" w:rsidRPr="00AC1A5C" w:rsidRDefault="00CD19B0" w:rsidP="00AC1A5C">
      <w:pPr>
        <w:pStyle w:val="Textoindependiente"/>
        <w:spacing w:before="1" w:line="276" w:lineRule="auto"/>
        <w:ind w:right="49" w:firstLine="1701"/>
        <w:contextualSpacing/>
        <w:jc w:val="both"/>
        <w:rPr>
          <w:i/>
          <w:iCs/>
          <w:sz w:val="24"/>
          <w:szCs w:val="24"/>
        </w:rPr>
      </w:pPr>
      <w:r w:rsidRPr="00AC1A5C">
        <w:rPr>
          <w:sz w:val="24"/>
          <w:szCs w:val="24"/>
        </w:rPr>
        <w:t>o</w:t>
      </w:r>
      <w:r w:rsidR="00407532" w:rsidRPr="00AC1A5C">
        <w:rPr>
          <w:sz w:val="24"/>
          <w:szCs w:val="24"/>
        </w:rPr>
        <w:t xml:space="preserve">) </w:t>
      </w:r>
      <w:r w:rsidR="00923F4F" w:rsidRPr="00AC1A5C">
        <w:rPr>
          <w:sz w:val="24"/>
          <w:szCs w:val="24"/>
        </w:rPr>
        <w:t xml:space="preserve">A las 18:24 horas, la </w:t>
      </w:r>
      <w:r w:rsidR="00683D27" w:rsidRPr="00AC1A5C">
        <w:rPr>
          <w:sz w:val="24"/>
          <w:szCs w:val="24"/>
        </w:rPr>
        <w:t>enfermera Orozco Cardona María Eucaris</w:t>
      </w:r>
      <w:r w:rsidR="00923F4F" w:rsidRPr="00AC1A5C">
        <w:rPr>
          <w:sz w:val="24"/>
          <w:szCs w:val="24"/>
        </w:rPr>
        <w:t xml:space="preserve"> anota</w:t>
      </w:r>
      <w:r w:rsidR="00F05899" w:rsidRPr="00AC1A5C">
        <w:rPr>
          <w:sz w:val="24"/>
          <w:szCs w:val="24"/>
        </w:rPr>
        <w:t>:</w:t>
      </w:r>
      <w:r w:rsidR="00923F4F" w:rsidRPr="00AC1A5C">
        <w:rPr>
          <w:sz w:val="24"/>
          <w:szCs w:val="24"/>
        </w:rPr>
        <w:t xml:space="preserve"> </w:t>
      </w:r>
      <w:r w:rsidR="00F05899" w:rsidRPr="00AC1A5C">
        <w:rPr>
          <w:sz w:val="24"/>
          <w:szCs w:val="24"/>
        </w:rPr>
        <w:t>“</w:t>
      </w:r>
      <w:r w:rsidR="00923F4F" w:rsidRPr="00B71BCE">
        <w:rPr>
          <w:i/>
          <w:iCs/>
          <w:sz w:val="22"/>
          <w:szCs w:val="24"/>
        </w:rPr>
        <w:t xml:space="preserve">niño el cual consulta por dolor en el testículo i, es valorado por médico el cual envía ecografía de testículo, con reporte es comentado con cirujano pediatra el cual valora y programa para cirugía, la madre dio al niño </w:t>
      </w:r>
      <w:r w:rsidR="006E243B" w:rsidRPr="00B71BCE">
        <w:rPr>
          <w:i/>
          <w:iCs/>
          <w:sz w:val="22"/>
          <w:szCs w:val="24"/>
        </w:rPr>
        <w:t>vía</w:t>
      </w:r>
      <w:r w:rsidR="00923F4F" w:rsidRPr="00B71BCE">
        <w:rPr>
          <w:i/>
          <w:iCs/>
          <w:sz w:val="22"/>
          <w:szCs w:val="24"/>
        </w:rPr>
        <w:t xml:space="preserve"> oral sin autorización a 14:00 horas, por lo cual no es posible el procedimiento hasta completar el ayuno se verifican derechos autoriza Lina Salgado se </w:t>
      </w:r>
      <w:r w:rsidR="006E243B" w:rsidRPr="00B71BCE">
        <w:rPr>
          <w:i/>
          <w:iCs/>
          <w:sz w:val="22"/>
          <w:szCs w:val="24"/>
        </w:rPr>
        <w:t>envió</w:t>
      </w:r>
      <w:r w:rsidR="00923F4F" w:rsidRPr="00B71BCE">
        <w:rPr>
          <w:i/>
          <w:iCs/>
          <w:sz w:val="22"/>
          <w:szCs w:val="24"/>
        </w:rPr>
        <w:t xml:space="preserve"> HC por fax</w:t>
      </w:r>
      <w:r w:rsidR="00F05899" w:rsidRPr="00AC1A5C">
        <w:rPr>
          <w:i/>
          <w:iCs/>
          <w:sz w:val="24"/>
          <w:szCs w:val="24"/>
        </w:rPr>
        <w:t>”</w:t>
      </w:r>
      <w:r w:rsidR="00923F4F" w:rsidRPr="00AC1A5C">
        <w:rPr>
          <w:i/>
          <w:iCs/>
          <w:sz w:val="24"/>
          <w:szCs w:val="24"/>
        </w:rPr>
        <w:t>.</w:t>
      </w:r>
    </w:p>
    <w:p w14:paraId="15F66458" w14:textId="77777777" w:rsidR="00923F4F" w:rsidRPr="00AC1A5C" w:rsidRDefault="00923F4F" w:rsidP="00AC1A5C">
      <w:pPr>
        <w:pStyle w:val="Textoindependiente"/>
        <w:spacing w:before="1" w:line="276" w:lineRule="auto"/>
        <w:ind w:right="49" w:firstLine="1701"/>
        <w:contextualSpacing/>
        <w:jc w:val="both"/>
        <w:rPr>
          <w:i/>
          <w:iCs/>
          <w:sz w:val="24"/>
          <w:szCs w:val="24"/>
        </w:rPr>
      </w:pPr>
    </w:p>
    <w:p w14:paraId="2E3F9915" w14:textId="7BB10308" w:rsidR="00683D27" w:rsidRPr="00AC1A5C" w:rsidRDefault="00407532" w:rsidP="00AC1A5C">
      <w:pPr>
        <w:pStyle w:val="Textoindependiente"/>
        <w:spacing w:before="1" w:line="276" w:lineRule="auto"/>
        <w:ind w:right="49" w:firstLine="1701"/>
        <w:contextualSpacing/>
        <w:jc w:val="both"/>
        <w:rPr>
          <w:sz w:val="24"/>
          <w:szCs w:val="24"/>
        </w:rPr>
      </w:pPr>
      <w:r w:rsidRPr="00AC1A5C">
        <w:rPr>
          <w:sz w:val="24"/>
          <w:szCs w:val="24"/>
        </w:rPr>
        <w:t xml:space="preserve">p) </w:t>
      </w:r>
      <w:r w:rsidR="00923F4F" w:rsidRPr="00AC1A5C">
        <w:rPr>
          <w:sz w:val="24"/>
          <w:szCs w:val="24"/>
        </w:rPr>
        <w:t>A las 18:41 horas el paciente ingresa a cirugía, según anotación de la enfermera Orozco Cardona María Eucaris, con el profesional Figueroa Gutiérrez Luis Mauricio</w:t>
      </w:r>
      <w:r w:rsidR="00FE7C9D" w:rsidRPr="00AC1A5C">
        <w:rPr>
          <w:sz w:val="24"/>
          <w:szCs w:val="24"/>
        </w:rPr>
        <w:t>.</w:t>
      </w:r>
    </w:p>
    <w:p w14:paraId="379A25A0" w14:textId="2FA24F15" w:rsidR="00FE7C9D" w:rsidRPr="00AC1A5C" w:rsidRDefault="00FE7C9D" w:rsidP="00AC1A5C">
      <w:pPr>
        <w:pStyle w:val="Textoindependiente"/>
        <w:spacing w:before="1" w:line="276" w:lineRule="auto"/>
        <w:ind w:right="49" w:firstLine="1701"/>
        <w:contextualSpacing/>
        <w:jc w:val="both"/>
        <w:rPr>
          <w:sz w:val="24"/>
          <w:szCs w:val="24"/>
        </w:rPr>
      </w:pPr>
    </w:p>
    <w:p w14:paraId="00C097F3" w14:textId="0B4DE70A" w:rsidR="00FE7C9D" w:rsidRPr="00AC1A5C" w:rsidRDefault="00407532" w:rsidP="00AC1A5C">
      <w:pPr>
        <w:pStyle w:val="Textoindependiente"/>
        <w:spacing w:before="1" w:line="276" w:lineRule="auto"/>
        <w:ind w:right="49" w:firstLine="1701"/>
        <w:contextualSpacing/>
        <w:jc w:val="both"/>
        <w:rPr>
          <w:i/>
          <w:iCs/>
          <w:sz w:val="24"/>
          <w:szCs w:val="24"/>
        </w:rPr>
      </w:pPr>
      <w:r w:rsidRPr="00AC1A5C">
        <w:rPr>
          <w:sz w:val="24"/>
          <w:szCs w:val="24"/>
        </w:rPr>
        <w:t xml:space="preserve">q) </w:t>
      </w:r>
      <w:r w:rsidR="00E00434" w:rsidRPr="00AC1A5C">
        <w:rPr>
          <w:sz w:val="24"/>
          <w:szCs w:val="24"/>
        </w:rPr>
        <w:t xml:space="preserve">A las 20:06 horas, la auxiliar de enfermería consigna que </w:t>
      </w:r>
      <w:r w:rsidR="00E00434" w:rsidRPr="00AC1A5C">
        <w:rPr>
          <w:i/>
          <w:iCs/>
          <w:sz w:val="24"/>
          <w:szCs w:val="24"/>
        </w:rPr>
        <w:t xml:space="preserve">ingresa niño a sala de cirugía 1 para realizarle el Dr Figueroa orquidectomía. Niño llega procedente de urgencias en silla de ruedas con lev en MSI pasando dextrosa (…) inicia cirugía (…) testículo izq el cual se encuentran necrosado y extraen para enviar a patología </w:t>
      </w:r>
      <w:r w:rsidR="00D903A2" w:rsidRPr="00AC1A5C">
        <w:rPr>
          <w:i/>
          <w:iCs/>
          <w:sz w:val="24"/>
          <w:szCs w:val="24"/>
        </w:rPr>
        <w:t xml:space="preserve">… termina cirugía, infiltran hda con bupi simple suturan hda y dejan cubierto con micropore limpio y seco … niño sin ninguna complicación y se traslada a la sala de recuperación despierto, respirando bien. Reporte de patología, recuperación y traslado a piso.   </w:t>
      </w:r>
      <w:r w:rsidR="00E00434" w:rsidRPr="00AC1A5C">
        <w:rPr>
          <w:i/>
          <w:iCs/>
          <w:sz w:val="24"/>
          <w:szCs w:val="24"/>
        </w:rPr>
        <w:t xml:space="preserve">   </w:t>
      </w:r>
    </w:p>
    <w:p w14:paraId="6E3FE09D" w14:textId="77777777" w:rsidR="004747DC" w:rsidRPr="00AC1A5C" w:rsidRDefault="004747DC" w:rsidP="00AC1A5C">
      <w:pPr>
        <w:pStyle w:val="Textoindependiente"/>
        <w:spacing w:before="1" w:line="276" w:lineRule="auto"/>
        <w:ind w:right="49" w:firstLine="1701"/>
        <w:contextualSpacing/>
        <w:jc w:val="both"/>
        <w:rPr>
          <w:sz w:val="24"/>
          <w:szCs w:val="24"/>
        </w:rPr>
      </w:pPr>
    </w:p>
    <w:p w14:paraId="5C998C66" w14:textId="04ACA8E2" w:rsidR="000B4244" w:rsidRPr="00AC1A5C" w:rsidRDefault="00755607" w:rsidP="00AC1A5C">
      <w:pPr>
        <w:pStyle w:val="Textoindependiente"/>
        <w:spacing w:before="1" w:line="276" w:lineRule="auto"/>
        <w:ind w:right="49" w:firstLine="1701"/>
        <w:contextualSpacing/>
        <w:jc w:val="both"/>
        <w:rPr>
          <w:sz w:val="24"/>
          <w:szCs w:val="24"/>
        </w:rPr>
      </w:pPr>
      <w:r w:rsidRPr="00AC1A5C">
        <w:rPr>
          <w:sz w:val="24"/>
          <w:szCs w:val="24"/>
        </w:rPr>
        <w:t xml:space="preserve">r) </w:t>
      </w:r>
      <w:r w:rsidR="00D903A2" w:rsidRPr="00AC1A5C">
        <w:rPr>
          <w:sz w:val="24"/>
          <w:szCs w:val="24"/>
        </w:rPr>
        <w:t>En nota de intervenciones OX de las 20:10 horas</w:t>
      </w:r>
      <w:r w:rsidR="00942102" w:rsidRPr="00AC1A5C">
        <w:rPr>
          <w:sz w:val="24"/>
          <w:szCs w:val="24"/>
        </w:rPr>
        <w:t>, intervención: orquiectomía (testículo) sod +</w:t>
      </w:r>
      <w:r w:rsidR="000B4244" w:rsidRPr="00AC1A5C">
        <w:rPr>
          <w:sz w:val="24"/>
          <w:szCs w:val="24"/>
        </w:rPr>
        <w:t>. Hallazgo: testículo izquierdo sin flujo 3 vueltas de torsión se deja 5 mun y no se recupera se incide la albugínea sin sa</w:t>
      </w:r>
      <w:r w:rsidR="00D63755" w:rsidRPr="00AC1A5C">
        <w:rPr>
          <w:sz w:val="24"/>
          <w:szCs w:val="24"/>
        </w:rPr>
        <w:t>n</w:t>
      </w:r>
      <w:r w:rsidR="000B4244" w:rsidRPr="00AC1A5C">
        <w:rPr>
          <w:sz w:val="24"/>
          <w:szCs w:val="24"/>
        </w:rPr>
        <w:t xml:space="preserve">grado, vasos trombosados. Se dispuso formulación intrahospitalaria y formulación ambulatoria. </w:t>
      </w:r>
    </w:p>
    <w:p w14:paraId="29D0E129" w14:textId="77777777" w:rsidR="000B4244" w:rsidRPr="00AC1A5C" w:rsidRDefault="000B4244" w:rsidP="00AC1A5C">
      <w:pPr>
        <w:pStyle w:val="Textoindependiente"/>
        <w:spacing w:before="1" w:line="276" w:lineRule="auto"/>
        <w:ind w:right="49" w:firstLine="1701"/>
        <w:contextualSpacing/>
        <w:jc w:val="both"/>
        <w:rPr>
          <w:sz w:val="24"/>
          <w:szCs w:val="24"/>
        </w:rPr>
      </w:pPr>
    </w:p>
    <w:p w14:paraId="2C7BC4B4" w14:textId="7F32BE45" w:rsidR="005D36CA" w:rsidRPr="00AC1A5C" w:rsidRDefault="00755607" w:rsidP="00AC1A5C">
      <w:pPr>
        <w:pStyle w:val="Textoindependiente"/>
        <w:spacing w:before="1" w:line="276" w:lineRule="auto"/>
        <w:ind w:right="49" w:firstLine="1701"/>
        <w:contextualSpacing/>
        <w:jc w:val="both"/>
        <w:rPr>
          <w:sz w:val="24"/>
          <w:szCs w:val="24"/>
        </w:rPr>
      </w:pPr>
      <w:r w:rsidRPr="00AC1A5C">
        <w:rPr>
          <w:sz w:val="24"/>
          <w:szCs w:val="24"/>
        </w:rPr>
        <w:t xml:space="preserve">s) </w:t>
      </w:r>
      <w:r w:rsidR="000B4244" w:rsidRPr="00AC1A5C">
        <w:rPr>
          <w:sz w:val="24"/>
          <w:szCs w:val="24"/>
        </w:rPr>
        <w:t xml:space="preserve">Luego de otras anotaciones, a las 20:30 horas </w:t>
      </w:r>
      <w:r w:rsidR="005D36CA" w:rsidRPr="00AC1A5C">
        <w:rPr>
          <w:sz w:val="24"/>
          <w:szCs w:val="24"/>
        </w:rPr>
        <w:t xml:space="preserve">por nota de anestesiólogo Martínez Valencia David Alberto, </w:t>
      </w:r>
      <w:r w:rsidR="000B4244" w:rsidRPr="00AC1A5C">
        <w:rPr>
          <w:sz w:val="24"/>
          <w:szCs w:val="24"/>
        </w:rPr>
        <w:t xml:space="preserve">se indicó entre otras cosas, … </w:t>
      </w:r>
      <w:r w:rsidR="000B4244" w:rsidRPr="00AC1A5C">
        <w:rPr>
          <w:i/>
          <w:iCs/>
          <w:sz w:val="24"/>
          <w:szCs w:val="24"/>
        </w:rPr>
        <w:t xml:space="preserve">se revierte </w:t>
      </w:r>
      <w:r w:rsidR="005D36CA" w:rsidRPr="00AC1A5C">
        <w:rPr>
          <w:i/>
          <w:iCs/>
          <w:sz w:val="24"/>
          <w:szCs w:val="24"/>
        </w:rPr>
        <w:t xml:space="preserve">relajación muscular residual … buena estabilidad </w:t>
      </w:r>
      <w:r w:rsidR="006E243B" w:rsidRPr="00AC1A5C">
        <w:rPr>
          <w:i/>
          <w:iCs/>
          <w:sz w:val="24"/>
          <w:szCs w:val="24"/>
        </w:rPr>
        <w:t>hemodinámica</w:t>
      </w:r>
      <w:r w:rsidR="005D36CA" w:rsidRPr="00AC1A5C">
        <w:rPr>
          <w:i/>
          <w:iCs/>
          <w:sz w:val="24"/>
          <w:szCs w:val="24"/>
        </w:rPr>
        <w:t xml:space="preserve">, no </w:t>
      </w:r>
      <w:r w:rsidR="005D36CA" w:rsidRPr="00AC1A5C">
        <w:rPr>
          <w:i/>
          <w:iCs/>
          <w:sz w:val="24"/>
          <w:szCs w:val="24"/>
        </w:rPr>
        <w:lastRenderedPageBreak/>
        <w:t xml:space="preserve">complicación se pasa extubado a recuperación. </w:t>
      </w:r>
      <w:r w:rsidR="005D36CA" w:rsidRPr="00AC1A5C">
        <w:rPr>
          <w:sz w:val="24"/>
          <w:szCs w:val="24"/>
        </w:rPr>
        <w:t>Finalmente, luego de otras notas del personal médico parte del procedimiento quirúrgico, a las 22:58 horas se da de alta al paciente.</w:t>
      </w:r>
    </w:p>
    <w:p w14:paraId="2B6F4CAC" w14:textId="67DD2B63" w:rsidR="00316A0F" w:rsidRPr="00AC1A5C" w:rsidRDefault="00316A0F" w:rsidP="00AC1A5C">
      <w:pPr>
        <w:pStyle w:val="Textoindependiente"/>
        <w:spacing w:before="1" w:line="276" w:lineRule="auto"/>
        <w:ind w:right="49" w:firstLine="1701"/>
        <w:contextualSpacing/>
        <w:jc w:val="both"/>
        <w:rPr>
          <w:sz w:val="24"/>
          <w:szCs w:val="24"/>
        </w:rPr>
      </w:pPr>
    </w:p>
    <w:p w14:paraId="2AD66B0E" w14:textId="3CA90557" w:rsidR="00316A0F" w:rsidRPr="00AC1A5C" w:rsidRDefault="00F420E3" w:rsidP="00AC1A5C">
      <w:pPr>
        <w:pStyle w:val="Textoindependiente"/>
        <w:spacing w:before="1" w:line="276" w:lineRule="auto"/>
        <w:ind w:right="49" w:firstLine="1701"/>
        <w:contextualSpacing/>
        <w:jc w:val="both"/>
        <w:rPr>
          <w:sz w:val="24"/>
          <w:szCs w:val="24"/>
        </w:rPr>
      </w:pPr>
      <w:r w:rsidRPr="00AC1A5C">
        <w:rPr>
          <w:sz w:val="24"/>
          <w:szCs w:val="24"/>
        </w:rPr>
        <w:t>No emerge</w:t>
      </w:r>
      <w:r w:rsidR="00FC41A0" w:rsidRPr="00AC1A5C">
        <w:rPr>
          <w:sz w:val="24"/>
          <w:szCs w:val="24"/>
        </w:rPr>
        <w:t xml:space="preserve"> de la sola lectura del documento y</w:t>
      </w:r>
      <w:r w:rsidRPr="00AC1A5C">
        <w:rPr>
          <w:sz w:val="24"/>
          <w:szCs w:val="24"/>
        </w:rPr>
        <w:t xml:space="preserve"> del </w:t>
      </w:r>
      <w:r w:rsidR="00316A0F" w:rsidRPr="00AC1A5C">
        <w:rPr>
          <w:sz w:val="24"/>
          <w:szCs w:val="24"/>
        </w:rPr>
        <w:t>recorrido de las atenciones médicas algún error, impericia</w:t>
      </w:r>
      <w:r w:rsidR="00AB17E6" w:rsidRPr="00AC1A5C">
        <w:rPr>
          <w:sz w:val="24"/>
          <w:szCs w:val="24"/>
        </w:rPr>
        <w:t xml:space="preserve">, negligencia, imprudencia o sustracción a la </w:t>
      </w:r>
      <w:r w:rsidR="006E243B" w:rsidRPr="00AC1A5C">
        <w:rPr>
          <w:sz w:val="24"/>
          <w:szCs w:val="24"/>
        </w:rPr>
        <w:t>l</w:t>
      </w:r>
      <w:r w:rsidR="00316A0F" w:rsidRPr="00AC1A5C">
        <w:rPr>
          <w:sz w:val="24"/>
          <w:szCs w:val="24"/>
        </w:rPr>
        <w:t xml:space="preserve">ex </w:t>
      </w:r>
      <w:r w:rsidR="006E243B" w:rsidRPr="00AC1A5C">
        <w:rPr>
          <w:sz w:val="24"/>
          <w:szCs w:val="24"/>
        </w:rPr>
        <w:t>a</w:t>
      </w:r>
      <w:r w:rsidR="00316A0F" w:rsidRPr="00AC1A5C">
        <w:rPr>
          <w:sz w:val="24"/>
          <w:szCs w:val="24"/>
        </w:rPr>
        <w:t>rtis por parte del personal médico de la IPS Comfamiliar</w:t>
      </w:r>
      <w:r w:rsidR="00FC41A0" w:rsidRPr="00AC1A5C">
        <w:rPr>
          <w:sz w:val="24"/>
          <w:szCs w:val="24"/>
        </w:rPr>
        <w:t xml:space="preserve">. Por eso es que se destacó la </w:t>
      </w:r>
      <w:r w:rsidR="002F0B51" w:rsidRPr="00AC1A5C">
        <w:rPr>
          <w:sz w:val="24"/>
          <w:szCs w:val="24"/>
        </w:rPr>
        <w:t xml:space="preserve">importancia </w:t>
      </w:r>
      <w:r w:rsidR="00771A33" w:rsidRPr="00AC1A5C">
        <w:rPr>
          <w:sz w:val="24"/>
          <w:szCs w:val="24"/>
        </w:rPr>
        <w:t xml:space="preserve">de las </w:t>
      </w:r>
      <w:r w:rsidR="00634188" w:rsidRPr="00AC1A5C">
        <w:rPr>
          <w:sz w:val="24"/>
          <w:szCs w:val="24"/>
        </w:rPr>
        <w:t>pruebas técnicas,</w:t>
      </w:r>
      <w:r w:rsidR="00A10BA9" w:rsidRPr="00AC1A5C">
        <w:rPr>
          <w:sz w:val="24"/>
          <w:szCs w:val="24"/>
        </w:rPr>
        <w:t xml:space="preserve"> para probar las afirmaciones que se </w:t>
      </w:r>
      <w:r w:rsidR="00FC41A0" w:rsidRPr="00AC1A5C">
        <w:rPr>
          <w:sz w:val="24"/>
          <w:szCs w:val="24"/>
        </w:rPr>
        <w:t>h</w:t>
      </w:r>
      <w:r w:rsidR="00634188" w:rsidRPr="00AC1A5C">
        <w:rPr>
          <w:sz w:val="24"/>
          <w:szCs w:val="24"/>
        </w:rPr>
        <w:t>acen en la demanda</w:t>
      </w:r>
      <w:r w:rsidR="00A10BA9" w:rsidRPr="00AC1A5C">
        <w:rPr>
          <w:sz w:val="24"/>
          <w:szCs w:val="24"/>
        </w:rPr>
        <w:t xml:space="preserve">. </w:t>
      </w:r>
    </w:p>
    <w:p w14:paraId="783A8C16" w14:textId="791D1DE4" w:rsidR="0036012F" w:rsidRPr="00AC1A5C" w:rsidRDefault="0036012F" w:rsidP="00AC1A5C">
      <w:pPr>
        <w:pStyle w:val="Textoindependiente"/>
        <w:spacing w:before="1" w:line="276" w:lineRule="auto"/>
        <w:ind w:right="49" w:firstLine="1701"/>
        <w:contextualSpacing/>
        <w:jc w:val="both"/>
        <w:rPr>
          <w:sz w:val="24"/>
          <w:szCs w:val="24"/>
        </w:rPr>
      </w:pPr>
    </w:p>
    <w:p w14:paraId="5BBCBFED" w14:textId="259C20EF" w:rsidR="0036012F" w:rsidRPr="00AC1A5C" w:rsidRDefault="0036012F" w:rsidP="00AC1A5C">
      <w:pPr>
        <w:pStyle w:val="Textoindependiente"/>
        <w:spacing w:before="1" w:line="276" w:lineRule="auto"/>
        <w:ind w:right="49" w:firstLine="1701"/>
        <w:contextualSpacing/>
        <w:jc w:val="both"/>
        <w:rPr>
          <w:sz w:val="24"/>
          <w:szCs w:val="24"/>
        </w:rPr>
      </w:pPr>
      <w:r w:rsidRPr="00AC1A5C">
        <w:rPr>
          <w:sz w:val="24"/>
          <w:szCs w:val="24"/>
        </w:rPr>
        <w:t>Lo único que está claro de todo el relato fáctico, es que el día 17 de abril de 2012, el niño fue atendido por médicos generales</w:t>
      </w:r>
      <w:r w:rsidR="00FC41A0" w:rsidRPr="00AC1A5C">
        <w:rPr>
          <w:sz w:val="24"/>
          <w:szCs w:val="24"/>
        </w:rPr>
        <w:t xml:space="preserve">, no por un pediatra; </w:t>
      </w:r>
      <w:r w:rsidRPr="00AC1A5C">
        <w:rPr>
          <w:sz w:val="24"/>
          <w:szCs w:val="24"/>
        </w:rPr>
        <w:t xml:space="preserve">pero de esa sola circunstancia, no se sigue que el diagnóstico inicial hubiera sido equivocado, </w:t>
      </w:r>
      <w:r w:rsidR="0089624A" w:rsidRPr="00AC1A5C">
        <w:rPr>
          <w:sz w:val="24"/>
          <w:szCs w:val="24"/>
        </w:rPr>
        <w:t xml:space="preserve">o que desencadenara el daño sufrido posteriormente, </w:t>
      </w:r>
      <w:r w:rsidRPr="00AC1A5C">
        <w:rPr>
          <w:sz w:val="24"/>
          <w:szCs w:val="24"/>
        </w:rPr>
        <w:t xml:space="preserve">pues, de acuerdo con la jurisprudencia atrás citada, el dolor abdominal que presentaba podía obedecer a múltiples patologías, de ahí que fuera necesaria la ecografía que se le ordenó, una vez se calmó el dolor intenso, para establecer cuál podía ser la causa del mismo. </w:t>
      </w:r>
      <w:r w:rsidR="0089624A" w:rsidRPr="00AC1A5C">
        <w:rPr>
          <w:sz w:val="24"/>
          <w:szCs w:val="24"/>
        </w:rPr>
        <w:t xml:space="preserve">Ese examen fue tomado y no reveló ninguna patología importante. </w:t>
      </w:r>
    </w:p>
    <w:p w14:paraId="0F62F3B6" w14:textId="77777777" w:rsidR="0036012F" w:rsidRPr="00AC1A5C" w:rsidRDefault="0036012F" w:rsidP="00AC1A5C">
      <w:pPr>
        <w:pStyle w:val="Textoindependiente"/>
        <w:spacing w:before="1" w:line="276" w:lineRule="auto"/>
        <w:ind w:right="49" w:firstLine="1701"/>
        <w:contextualSpacing/>
        <w:jc w:val="both"/>
        <w:rPr>
          <w:sz w:val="24"/>
          <w:szCs w:val="24"/>
        </w:rPr>
      </w:pPr>
    </w:p>
    <w:p w14:paraId="3739151B" w14:textId="58A556A7" w:rsidR="0089624A" w:rsidRDefault="0089624A" w:rsidP="00AC1A5C">
      <w:pPr>
        <w:pStyle w:val="Textoindependiente"/>
        <w:tabs>
          <w:tab w:val="left" w:pos="1701"/>
        </w:tabs>
        <w:spacing w:before="1" w:line="276" w:lineRule="auto"/>
        <w:ind w:right="49"/>
        <w:contextualSpacing/>
        <w:jc w:val="both"/>
        <w:rPr>
          <w:sz w:val="24"/>
          <w:szCs w:val="24"/>
        </w:rPr>
      </w:pPr>
      <w:r w:rsidRPr="00AC1A5C">
        <w:rPr>
          <w:sz w:val="24"/>
          <w:szCs w:val="24"/>
        </w:rPr>
        <w:t xml:space="preserve"> </w:t>
      </w:r>
      <w:r w:rsidRPr="00AC1A5C">
        <w:rPr>
          <w:sz w:val="24"/>
          <w:szCs w:val="24"/>
        </w:rPr>
        <w:tab/>
      </w:r>
      <w:r w:rsidR="0036012F" w:rsidRPr="00AC1A5C">
        <w:rPr>
          <w:sz w:val="24"/>
          <w:szCs w:val="24"/>
        </w:rPr>
        <w:t xml:space="preserve">Tampoco puede concluirse que al niño no se le hizo una valoración física completa. Lo que percibe la Sala de la nota dejada a las 21:35 de ese día, es que se revisaron sus vías </w:t>
      </w:r>
      <w:r w:rsidR="006E243B" w:rsidRPr="00AC1A5C">
        <w:rPr>
          <w:sz w:val="24"/>
          <w:szCs w:val="24"/>
        </w:rPr>
        <w:t>respiratorias</w:t>
      </w:r>
      <w:r w:rsidR="0036012F" w:rsidRPr="00AC1A5C">
        <w:rPr>
          <w:sz w:val="24"/>
          <w:szCs w:val="24"/>
        </w:rPr>
        <w:t xml:space="preserve">, los pulmones y el corazón, el abdomen y las extremidades. </w:t>
      </w:r>
      <w:r w:rsidRPr="00AC1A5C">
        <w:rPr>
          <w:sz w:val="24"/>
          <w:szCs w:val="24"/>
        </w:rPr>
        <w:t>Recuérdese que en esa nota quedó dicho que la doctora Beatriz Helena Zuluaga consignó que se trataba de un paciente consciente, asténico, álgido y diaforético, con leve palidez mucocutánea, mucosas hidratadas, anictérica, cardiopulmonar sin alteraciones, abdomen blando, doloroso a la palpación en hemiabdomen inferior, peristaltismo disminuido, extremidades eutr</w:t>
      </w:r>
      <w:r w:rsidR="00EC5ACB" w:rsidRPr="00AC1A5C">
        <w:rPr>
          <w:sz w:val="24"/>
          <w:szCs w:val="24"/>
        </w:rPr>
        <w:t>ó</w:t>
      </w:r>
      <w:r w:rsidRPr="00AC1A5C">
        <w:rPr>
          <w:sz w:val="24"/>
          <w:szCs w:val="24"/>
        </w:rPr>
        <w:t>ficas y neurológico sin défici</w:t>
      </w:r>
      <w:r w:rsidR="00EC5ACB" w:rsidRPr="00AC1A5C">
        <w:rPr>
          <w:sz w:val="24"/>
          <w:szCs w:val="24"/>
        </w:rPr>
        <w:t>t</w:t>
      </w:r>
      <w:r w:rsidRPr="00AC1A5C">
        <w:rPr>
          <w:sz w:val="24"/>
          <w:szCs w:val="24"/>
        </w:rPr>
        <w:t>. Se diagnosticó “</w:t>
      </w:r>
      <w:r w:rsidRPr="00AC1A5C">
        <w:rPr>
          <w:i/>
          <w:sz w:val="24"/>
          <w:szCs w:val="24"/>
        </w:rPr>
        <w:t>OTROS DOLORES ABDOMINALES Y LOS NO ESPECIFICADOS</w:t>
      </w:r>
      <w:r w:rsidRPr="00AC1A5C">
        <w:rPr>
          <w:sz w:val="24"/>
          <w:szCs w:val="24"/>
        </w:rPr>
        <w:t>” y se indicó un plan basado en exámenes de laboratorio, imagenología, formulación intrahospitalaria y administración de medicamentos.</w:t>
      </w:r>
    </w:p>
    <w:p w14:paraId="59FA344F" w14:textId="77777777" w:rsidR="00B71BCE" w:rsidRPr="00AC1A5C" w:rsidRDefault="00B71BCE" w:rsidP="00AC1A5C">
      <w:pPr>
        <w:pStyle w:val="Textoindependiente"/>
        <w:tabs>
          <w:tab w:val="left" w:pos="1701"/>
        </w:tabs>
        <w:spacing w:before="1" w:line="276" w:lineRule="auto"/>
        <w:ind w:right="49"/>
        <w:contextualSpacing/>
        <w:jc w:val="both"/>
        <w:rPr>
          <w:sz w:val="24"/>
          <w:szCs w:val="24"/>
        </w:rPr>
      </w:pPr>
    </w:p>
    <w:p w14:paraId="4DE3828B" w14:textId="0AA2461C" w:rsidR="0089624A" w:rsidRPr="00AC1A5C" w:rsidRDefault="0036012F" w:rsidP="00AC1A5C">
      <w:pPr>
        <w:pStyle w:val="Textoindependiente"/>
        <w:spacing w:before="1" w:line="276" w:lineRule="auto"/>
        <w:ind w:right="49" w:firstLine="1701"/>
        <w:contextualSpacing/>
        <w:jc w:val="both"/>
        <w:rPr>
          <w:sz w:val="24"/>
          <w:szCs w:val="24"/>
        </w:rPr>
      </w:pPr>
      <w:r w:rsidRPr="00AC1A5C">
        <w:rPr>
          <w:sz w:val="24"/>
          <w:szCs w:val="24"/>
        </w:rPr>
        <w:t xml:space="preserve">Distinto es que para ese momento no se hallara una manifestación propia del </w:t>
      </w:r>
      <w:r w:rsidR="0089624A" w:rsidRPr="00AC1A5C">
        <w:rPr>
          <w:sz w:val="24"/>
          <w:szCs w:val="24"/>
        </w:rPr>
        <w:t>diagnóstico que lo llevó a la cirugía</w:t>
      </w:r>
      <w:r w:rsidR="000A5091" w:rsidRPr="00AC1A5C">
        <w:rPr>
          <w:sz w:val="24"/>
          <w:szCs w:val="24"/>
        </w:rPr>
        <w:t>,</w:t>
      </w:r>
      <w:r w:rsidR="0089624A" w:rsidRPr="00AC1A5C">
        <w:rPr>
          <w:sz w:val="24"/>
          <w:szCs w:val="24"/>
        </w:rPr>
        <w:t xml:space="preserve"> que fue la torsión testicular. </w:t>
      </w:r>
    </w:p>
    <w:p w14:paraId="1617D6A3" w14:textId="77777777" w:rsidR="0089624A" w:rsidRPr="00AC1A5C" w:rsidRDefault="0089624A" w:rsidP="00AC1A5C">
      <w:pPr>
        <w:pStyle w:val="Textoindependiente"/>
        <w:spacing w:before="1" w:line="276" w:lineRule="auto"/>
        <w:ind w:right="49" w:firstLine="1701"/>
        <w:contextualSpacing/>
        <w:jc w:val="both"/>
        <w:rPr>
          <w:sz w:val="24"/>
          <w:szCs w:val="24"/>
        </w:rPr>
      </w:pPr>
    </w:p>
    <w:p w14:paraId="10B4D7FD" w14:textId="4319440F" w:rsidR="0036012F" w:rsidRPr="00AC1A5C" w:rsidRDefault="0089624A" w:rsidP="00AC1A5C">
      <w:pPr>
        <w:pStyle w:val="Textoindependiente"/>
        <w:spacing w:before="1" w:line="276" w:lineRule="auto"/>
        <w:ind w:right="49" w:firstLine="1701"/>
        <w:contextualSpacing/>
        <w:jc w:val="both"/>
        <w:rPr>
          <w:sz w:val="24"/>
          <w:szCs w:val="24"/>
        </w:rPr>
      </w:pPr>
      <w:r w:rsidRPr="00AC1A5C">
        <w:rPr>
          <w:sz w:val="24"/>
          <w:szCs w:val="24"/>
        </w:rPr>
        <w:t>Y es que, este punto es determinante, porque, ni antes de su ingreso el día 17, ni luego de su egreso al amanecer del 18, o después de la ecografía ese mismo día 18, ni el 19, al menos en el día, hubo una expresión de dolor, y menos de la torsión que, como se verá, es de muy rápida evolución y de características especiales</w:t>
      </w:r>
      <w:r w:rsidR="00FC41A0" w:rsidRPr="00AC1A5C">
        <w:rPr>
          <w:sz w:val="24"/>
          <w:szCs w:val="24"/>
        </w:rPr>
        <w:t xml:space="preserve">, mismas </w:t>
      </w:r>
      <w:r w:rsidRPr="00AC1A5C">
        <w:rPr>
          <w:sz w:val="24"/>
          <w:szCs w:val="24"/>
        </w:rPr>
        <w:t xml:space="preserve">que, antes de que la señora madre del niño notara su color rojizo y la inflamación, eran desconocidas. </w:t>
      </w:r>
    </w:p>
    <w:p w14:paraId="1732B14D" w14:textId="0EC89C23" w:rsidR="0089624A" w:rsidRPr="00AC1A5C" w:rsidRDefault="0089624A" w:rsidP="00AC1A5C">
      <w:pPr>
        <w:pStyle w:val="Textoindependiente"/>
        <w:spacing w:before="1" w:line="276" w:lineRule="auto"/>
        <w:ind w:right="49" w:firstLine="1701"/>
        <w:contextualSpacing/>
        <w:jc w:val="both"/>
        <w:rPr>
          <w:sz w:val="24"/>
          <w:szCs w:val="24"/>
        </w:rPr>
      </w:pPr>
    </w:p>
    <w:p w14:paraId="411A90EE" w14:textId="7725DF0A" w:rsidR="0089624A" w:rsidRPr="00AC1A5C" w:rsidRDefault="0089624A" w:rsidP="00AC1A5C">
      <w:pPr>
        <w:pStyle w:val="Textoindependiente"/>
        <w:spacing w:before="1" w:line="276" w:lineRule="auto"/>
        <w:ind w:right="49" w:firstLine="1701"/>
        <w:contextualSpacing/>
        <w:jc w:val="both"/>
        <w:rPr>
          <w:sz w:val="24"/>
          <w:szCs w:val="24"/>
        </w:rPr>
      </w:pPr>
      <w:r w:rsidRPr="00AC1A5C">
        <w:rPr>
          <w:sz w:val="24"/>
          <w:szCs w:val="24"/>
        </w:rPr>
        <w:t xml:space="preserve">Lo que </w:t>
      </w:r>
      <w:r w:rsidR="00EC5ACB" w:rsidRPr="00AC1A5C">
        <w:rPr>
          <w:sz w:val="24"/>
          <w:szCs w:val="24"/>
        </w:rPr>
        <w:t>manifestó la ma</w:t>
      </w:r>
      <w:r w:rsidR="00FC41A0" w:rsidRPr="00AC1A5C">
        <w:rPr>
          <w:sz w:val="24"/>
          <w:szCs w:val="24"/>
        </w:rPr>
        <w:t>má</w:t>
      </w:r>
      <w:r w:rsidR="00EC5ACB" w:rsidRPr="00AC1A5C">
        <w:rPr>
          <w:sz w:val="24"/>
          <w:szCs w:val="24"/>
        </w:rPr>
        <w:t xml:space="preserve"> al ingreso el día 20</w:t>
      </w:r>
      <w:r w:rsidR="00FC41A0" w:rsidRPr="00AC1A5C">
        <w:rPr>
          <w:sz w:val="24"/>
          <w:szCs w:val="24"/>
        </w:rPr>
        <w:t>,</w:t>
      </w:r>
      <w:r w:rsidR="00EC5ACB" w:rsidRPr="00AC1A5C">
        <w:rPr>
          <w:sz w:val="24"/>
          <w:szCs w:val="24"/>
        </w:rPr>
        <w:t xml:space="preserve"> es que la noche </w:t>
      </w:r>
      <w:r w:rsidR="00EC5ACB" w:rsidRPr="00AC1A5C">
        <w:rPr>
          <w:sz w:val="24"/>
          <w:szCs w:val="24"/>
        </w:rPr>
        <w:lastRenderedPageBreak/>
        <w:t xml:space="preserve">anterior, esto es, el 19, se volvió a presentar el dolor y que en la mañana del 20, notó en el niño la dificultad para caminar y que su testículo estaba colorado e inflamado, por lo que decidió volver a la clínica, solo que, como la misma historia enseña, lo hizo en horas de la tarde, después de las dos, y entre la valoración, los exámenes y la cirugía transcurrieron un poco más de tres horas. </w:t>
      </w:r>
    </w:p>
    <w:p w14:paraId="08650C93" w14:textId="77777777" w:rsidR="0036012F" w:rsidRPr="00AC1A5C" w:rsidRDefault="0036012F" w:rsidP="00AC1A5C">
      <w:pPr>
        <w:pStyle w:val="Textoindependiente"/>
        <w:spacing w:before="1" w:line="276" w:lineRule="auto"/>
        <w:ind w:right="49" w:firstLine="1701"/>
        <w:contextualSpacing/>
        <w:jc w:val="both"/>
        <w:rPr>
          <w:sz w:val="24"/>
          <w:szCs w:val="24"/>
        </w:rPr>
      </w:pPr>
    </w:p>
    <w:p w14:paraId="60DDB4BF" w14:textId="50902C70" w:rsidR="00EC5ACB" w:rsidRPr="00AC1A5C" w:rsidRDefault="00EC5ACB" w:rsidP="00AC1A5C">
      <w:pPr>
        <w:pStyle w:val="Textoindependiente"/>
        <w:spacing w:before="1" w:line="276" w:lineRule="auto"/>
        <w:ind w:right="49" w:firstLine="1701"/>
        <w:contextualSpacing/>
        <w:jc w:val="both"/>
        <w:rPr>
          <w:sz w:val="24"/>
          <w:szCs w:val="24"/>
        </w:rPr>
      </w:pPr>
      <w:r w:rsidRPr="00AC1A5C">
        <w:rPr>
          <w:sz w:val="24"/>
          <w:szCs w:val="24"/>
        </w:rPr>
        <w:t xml:space="preserve">Esto revela a la Sala que, objetivamente vista la situación, a la luz de la prueba aportada, que, salvo por el dicho de los demandantes en sus interrogatorios </w:t>
      </w:r>
      <w:r w:rsidR="008D7FB3" w:rsidRPr="00AC1A5C">
        <w:rPr>
          <w:sz w:val="24"/>
          <w:szCs w:val="24"/>
        </w:rPr>
        <w:t>y el de un par de testigos</w:t>
      </w:r>
      <w:r w:rsidR="00C057E3" w:rsidRPr="00AC1A5C">
        <w:rPr>
          <w:sz w:val="24"/>
          <w:szCs w:val="24"/>
        </w:rPr>
        <w:t>,</w:t>
      </w:r>
      <w:r w:rsidRPr="00AC1A5C">
        <w:rPr>
          <w:sz w:val="24"/>
          <w:szCs w:val="24"/>
        </w:rPr>
        <w:t xml:space="preserve"> se limitó a la historia clínica, la atención fue oportuna en ambas </w:t>
      </w:r>
      <w:r w:rsidR="002A1BA3" w:rsidRPr="00AC1A5C">
        <w:rPr>
          <w:sz w:val="24"/>
          <w:szCs w:val="24"/>
        </w:rPr>
        <w:t>ocasiones</w:t>
      </w:r>
      <w:r w:rsidRPr="00AC1A5C">
        <w:rPr>
          <w:sz w:val="24"/>
          <w:szCs w:val="24"/>
        </w:rPr>
        <w:t>, el diagnóstico correspondía a los síntomas propios de cada momento, se tomaron los exámenes que eran</w:t>
      </w:r>
      <w:r w:rsidR="002A1BA3" w:rsidRPr="00AC1A5C">
        <w:rPr>
          <w:sz w:val="24"/>
          <w:szCs w:val="24"/>
        </w:rPr>
        <w:t xml:space="preserve"> necesarios</w:t>
      </w:r>
      <w:r w:rsidRPr="00AC1A5C">
        <w:rPr>
          <w:sz w:val="24"/>
          <w:szCs w:val="24"/>
        </w:rPr>
        <w:t xml:space="preserve">, a juicio de los galenos, para verificar la situación real del menor. Es decir, que no se advierte allí la falla médica que se les quiere endilgar a los profesionales. </w:t>
      </w:r>
    </w:p>
    <w:p w14:paraId="0EE0D13A" w14:textId="61C761BB" w:rsidR="00EC5ACB" w:rsidRPr="00AC1A5C" w:rsidRDefault="00EC5ACB" w:rsidP="00AC1A5C">
      <w:pPr>
        <w:pStyle w:val="Textoindependiente"/>
        <w:spacing w:before="1" w:line="276" w:lineRule="auto"/>
        <w:ind w:right="49" w:firstLine="1701"/>
        <w:contextualSpacing/>
        <w:jc w:val="both"/>
        <w:rPr>
          <w:sz w:val="24"/>
          <w:szCs w:val="24"/>
        </w:rPr>
      </w:pPr>
    </w:p>
    <w:p w14:paraId="26DED301" w14:textId="079E88AC" w:rsidR="00F811F0" w:rsidRPr="00AC1A5C" w:rsidRDefault="00EC5ACB" w:rsidP="00AC1A5C">
      <w:pPr>
        <w:pStyle w:val="Textoindependiente"/>
        <w:spacing w:before="1" w:line="276" w:lineRule="auto"/>
        <w:ind w:right="49" w:firstLine="1701"/>
        <w:contextualSpacing/>
        <w:jc w:val="both"/>
        <w:rPr>
          <w:sz w:val="24"/>
          <w:szCs w:val="24"/>
        </w:rPr>
      </w:pPr>
      <w:r w:rsidRPr="00AC1A5C">
        <w:rPr>
          <w:sz w:val="24"/>
          <w:szCs w:val="24"/>
        </w:rPr>
        <w:t>Sea oportuno decir aquí que antes que la culpa, el juzgado ha debido analizar el nexo causal</w:t>
      </w:r>
      <w:r w:rsidR="00F811F0" w:rsidRPr="00AC1A5C">
        <w:rPr>
          <w:sz w:val="24"/>
          <w:szCs w:val="24"/>
        </w:rPr>
        <w:t xml:space="preserve">; mas, como el fallo alude a aquel elemento y las réplicas se fundan en ello, la respuesta de la Sala debe girar en torno a </w:t>
      </w:r>
      <w:r w:rsidR="002A1BA3" w:rsidRPr="00AC1A5C">
        <w:rPr>
          <w:sz w:val="24"/>
          <w:szCs w:val="24"/>
        </w:rPr>
        <w:t>las mismas</w:t>
      </w:r>
      <w:r w:rsidR="00F811F0" w:rsidRPr="00AC1A5C">
        <w:rPr>
          <w:sz w:val="24"/>
          <w:szCs w:val="24"/>
        </w:rPr>
        <w:t xml:space="preserve">, sin perjuicio de que se diga, eso sí, que aún si se hubiera acreditado la impericia o la negligencia en la atención del 17, </w:t>
      </w:r>
      <w:r w:rsidR="00FC41A0" w:rsidRPr="00AC1A5C">
        <w:rPr>
          <w:sz w:val="24"/>
          <w:szCs w:val="24"/>
        </w:rPr>
        <w:t xml:space="preserve">solo porque la atención la brincó un médico general y no un pediatra, </w:t>
      </w:r>
      <w:r w:rsidR="00F811F0" w:rsidRPr="00AC1A5C">
        <w:rPr>
          <w:sz w:val="24"/>
          <w:szCs w:val="24"/>
        </w:rPr>
        <w:t xml:space="preserve">quedaría por demostrarse ese otro elemento de la relación causal, por cuanto tendría que llegarse a la conclusión de que la torsión testicular venía desde el mismo 17, lo que carece de todo respaldo probatorio, y que fue por la inadecuada prestación del servicio de ese día que se tuvo que recurrir a la extirpación del testículo del niño el día 20. Y allí sí que hay una orfandad probatoria evidente. Es más, por ahí ha debido continuar el análisis el juzgado, pues lo alcanzó a mencionar, cuando señaló que los demandantes incumplieron la carga de </w:t>
      </w:r>
      <w:r w:rsidR="00F811F0" w:rsidRPr="00AC1A5C">
        <w:rPr>
          <w:i/>
          <w:sz w:val="24"/>
          <w:szCs w:val="24"/>
        </w:rPr>
        <w:t>“</w:t>
      </w:r>
      <w:r w:rsidR="00F811F0" w:rsidRPr="005F2708">
        <w:rPr>
          <w:bCs/>
          <w:i/>
          <w:sz w:val="22"/>
          <w:szCs w:val="24"/>
        </w:rPr>
        <w:t>demostrar que para el 17 de abril cuando se le hizo la atención temprana, el niño ya tuviera esa patología de la torsión testicular</w:t>
      </w:r>
      <w:r w:rsidR="00F811F0" w:rsidRPr="00AC1A5C">
        <w:rPr>
          <w:bCs/>
          <w:i/>
          <w:sz w:val="24"/>
          <w:szCs w:val="24"/>
        </w:rPr>
        <w:t>”</w:t>
      </w:r>
      <w:r w:rsidR="00820095" w:rsidRPr="00AC1A5C">
        <w:rPr>
          <w:bCs/>
          <w:i/>
          <w:sz w:val="24"/>
          <w:szCs w:val="24"/>
        </w:rPr>
        <w:t xml:space="preserve">, </w:t>
      </w:r>
      <w:r w:rsidR="00192A5D" w:rsidRPr="00AC1A5C">
        <w:rPr>
          <w:bCs/>
          <w:iCs/>
          <w:sz w:val="24"/>
          <w:szCs w:val="24"/>
        </w:rPr>
        <w:t xml:space="preserve">con lo que </w:t>
      </w:r>
      <w:r w:rsidR="00F811F0" w:rsidRPr="00AC1A5C">
        <w:rPr>
          <w:bCs/>
          <w:sz w:val="24"/>
          <w:szCs w:val="24"/>
        </w:rPr>
        <w:t xml:space="preserve">se encaminaba </w:t>
      </w:r>
      <w:r w:rsidR="00192A5D" w:rsidRPr="00AC1A5C">
        <w:rPr>
          <w:bCs/>
          <w:sz w:val="24"/>
          <w:szCs w:val="24"/>
        </w:rPr>
        <w:t xml:space="preserve">hacia </w:t>
      </w:r>
      <w:r w:rsidR="00F811F0" w:rsidRPr="00AC1A5C">
        <w:rPr>
          <w:bCs/>
          <w:sz w:val="24"/>
          <w:szCs w:val="24"/>
        </w:rPr>
        <w:t xml:space="preserve">el nexo causal, aunque después terminó concluyendo que no se acreditó la culpa galénica. </w:t>
      </w:r>
    </w:p>
    <w:p w14:paraId="68BF94AE" w14:textId="18B7BEC4" w:rsidR="00F811F0" w:rsidRPr="00AC1A5C" w:rsidRDefault="00F811F0" w:rsidP="00AC1A5C">
      <w:pPr>
        <w:pStyle w:val="Textoindependiente"/>
        <w:spacing w:before="1" w:line="276" w:lineRule="auto"/>
        <w:ind w:right="49" w:firstLine="1701"/>
        <w:contextualSpacing/>
        <w:jc w:val="both"/>
        <w:rPr>
          <w:sz w:val="24"/>
          <w:szCs w:val="24"/>
        </w:rPr>
      </w:pPr>
    </w:p>
    <w:p w14:paraId="18F7910D" w14:textId="16613F76" w:rsidR="008102C7" w:rsidRPr="00AC1A5C" w:rsidRDefault="00F811F0" w:rsidP="00AC1A5C">
      <w:pPr>
        <w:pStyle w:val="Textoindependiente"/>
        <w:spacing w:before="1" w:line="276" w:lineRule="auto"/>
        <w:ind w:right="49" w:firstLine="1701"/>
        <w:contextualSpacing/>
        <w:jc w:val="both"/>
        <w:rPr>
          <w:i/>
          <w:iCs/>
          <w:sz w:val="24"/>
          <w:szCs w:val="24"/>
        </w:rPr>
      </w:pPr>
      <w:r w:rsidRPr="00AC1A5C">
        <w:rPr>
          <w:sz w:val="24"/>
          <w:szCs w:val="24"/>
        </w:rPr>
        <w:t xml:space="preserve">Ahora, esa conclusión que emerge de la historia clínica, tiene respaldo en el testimonio técnico rendido </w:t>
      </w:r>
      <w:r w:rsidR="008237A4" w:rsidRPr="00AC1A5C">
        <w:rPr>
          <w:sz w:val="24"/>
          <w:szCs w:val="24"/>
        </w:rPr>
        <w:t>en la audiencia del artículo 373 del CGP, (vídeo, minuto 35:40)</w:t>
      </w:r>
      <w:r w:rsidR="008237A4" w:rsidRPr="00AC1A5C">
        <w:rPr>
          <w:rStyle w:val="Refdenotaalpie"/>
          <w:sz w:val="24"/>
          <w:szCs w:val="24"/>
        </w:rPr>
        <w:footnoteReference w:id="38"/>
      </w:r>
      <w:r w:rsidR="008237A4" w:rsidRPr="00AC1A5C">
        <w:rPr>
          <w:sz w:val="24"/>
          <w:szCs w:val="24"/>
        </w:rPr>
        <w:t xml:space="preserve">, </w:t>
      </w:r>
      <w:r w:rsidRPr="00AC1A5C">
        <w:rPr>
          <w:sz w:val="24"/>
          <w:szCs w:val="24"/>
        </w:rPr>
        <w:t>por el médico</w:t>
      </w:r>
      <w:r w:rsidR="008237A4" w:rsidRPr="00AC1A5C">
        <w:rPr>
          <w:sz w:val="24"/>
          <w:szCs w:val="24"/>
        </w:rPr>
        <w:t xml:space="preserve"> pediatra Dr. Luis Mauricio Figueroa Gutiérrez, quien </w:t>
      </w:r>
      <w:r w:rsidR="00095763" w:rsidRPr="00AC1A5C">
        <w:rPr>
          <w:sz w:val="24"/>
          <w:szCs w:val="24"/>
        </w:rPr>
        <w:t xml:space="preserve">realizó la cirugía del paciente, </w:t>
      </w:r>
      <w:r w:rsidR="008237A4" w:rsidRPr="00AC1A5C">
        <w:rPr>
          <w:sz w:val="24"/>
          <w:szCs w:val="24"/>
        </w:rPr>
        <w:t>y adujo que</w:t>
      </w:r>
      <w:r w:rsidR="008102C7" w:rsidRPr="00AC1A5C">
        <w:rPr>
          <w:sz w:val="24"/>
          <w:szCs w:val="24"/>
        </w:rPr>
        <w:t xml:space="preserve"> </w:t>
      </w:r>
      <w:r w:rsidR="00291849" w:rsidRPr="00AC1A5C">
        <w:rPr>
          <w:i/>
          <w:iCs/>
          <w:sz w:val="24"/>
          <w:szCs w:val="24"/>
        </w:rPr>
        <w:t>“</w:t>
      </w:r>
      <w:r w:rsidR="00291849" w:rsidRPr="005F2708">
        <w:rPr>
          <w:i/>
          <w:iCs/>
          <w:sz w:val="22"/>
          <w:szCs w:val="24"/>
        </w:rPr>
        <w:t>…</w:t>
      </w:r>
      <w:r w:rsidR="005F2708" w:rsidRPr="005F2708">
        <w:rPr>
          <w:i/>
          <w:iCs/>
          <w:sz w:val="22"/>
          <w:szCs w:val="24"/>
        </w:rPr>
        <w:t xml:space="preserve"> </w:t>
      </w:r>
      <w:r w:rsidR="00BA339D" w:rsidRPr="005F2708">
        <w:rPr>
          <w:i/>
          <w:iCs/>
          <w:sz w:val="22"/>
          <w:szCs w:val="24"/>
        </w:rPr>
        <w:t xml:space="preserve">de acuerdo al número de horas de evolución que en esta enfermedad es bastante corto, cuando el testículo tiene casi que siempre unas doce horas de evolución más o menos la opción de recuperación es del </w:t>
      </w:r>
      <w:r w:rsidR="00023DB6" w:rsidRPr="005F2708">
        <w:rPr>
          <w:i/>
          <w:iCs/>
          <w:sz w:val="22"/>
          <w:szCs w:val="24"/>
        </w:rPr>
        <w:t xml:space="preserve">20%, es decir, doce horas de torsión, cuando hay menos de seis horas al destorcerlo casi que el 100% se logra recuperar, o sea, es dependiente del tiempo, entre más rápido se logre, se rescatan más órganos (…) cuando </w:t>
      </w:r>
      <w:r w:rsidR="00802C37" w:rsidRPr="005F2708">
        <w:rPr>
          <w:i/>
          <w:iCs/>
          <w:sz w:val="22"/>
          <w:szCs w:val="24"/>
        </w:rPr>
        <w:t xml:space="preserve">ya pasan muchas horas, estoy diciendo </w:t>
      </w:r>
      <w:r w:rsidR="00023DB6" w:rsidRPr="005F2708">
        <w:rPr>
          <w:i/>
          <w:iCs/>
          <w:sz w:val="22"/>
          <w:szCs w:val="24"/>
        </w:rPr>
        <w:t>después de doce horas, está casi que perdido el 80% de las veces, ya no hay qu</w:t>
      </w:r>
      <w:r w:rsidR="008102C7" w:rsidRPr="005F2708">
        <w:rPr>
          <w:i/>
          <w:iCs/>
          <w:sz w:val="22"/>
          <w:szCs w:val="24"/>
        </w:rPr>
        <w:t>é</w:t>
      </w:r>
      <w:r w:rsidR="00023DB6" w:rsidRPr="005F2708">
        <w:rPr>
          <w:i/>
          <w:iCs/>
          <w:sz w:val="22"/>
          <w:szCs w:val="24"/>
        </w:rPr>
        <w:t xml:space="preserve"> hacer, y hay que extraer el órgano</w:t>
      </w:r>
      <w:r w:rsidR="00653620" w:rsidRPr="005F2708">
        <w:rPr>
          <w:i/>
          <w:iCs/>
          <w:sz w:val="22"/>
          <w:szCs w:val="24"/>
        </w:rPr>
        <w:t xml:space="preserve"> (…)</w:t>
      </w:r>
      <w:r w:rsidR="00023DB6" w:rsidRPr="005F2708">
        <w:rPr>
          <w:i/>
          <w:iCs/>
          <w:sz w:val="22"/>
          <w:szCs w:val="24"/>
        </w:rPr>
        <w:t xml:space="preserve"> </w:t>
      </w:r>
      <w:r w:rsidR="00653620" w:rsidRPr="005F2708">
        <w:rPr>
          <w:i/>
          <w:iCs/>
          <w:sz w:val="22"/>
          <w:szCs w:val="24"/>
        </w:rPr>
        <w:t>Casi siempre en seis horas se logra salvar</w:t>
      </w:r>
      <w:r w:rsidR="008102C7" w:rsidRPr="005F2708">
        <w:rPr>
          <w:i/>
          <w:iCs/>
          <w:sz w:val="22"/>
          <w:szCs w:val="24"/>
        </w:rPr>
        <w:t xml:space="preserve"> (…)</w:t>
      </w:r>
      <w:r w:rsidR="00653620" w:rsidRPr="005F2708">
        <w:rPr>
          <w:i/>
          <w:iCs/>
          <w:sz w:val="22"/>
          <w:szCs w:val="24"/>
        </w:rPr>
        <w:t>, eso depende del número de vueltas que se dé (…)</w:t>
      </w:r>
      <w:r w:rsidR="008102C7" w:rsidRPr="00AC1A5C">
        <w:rPr>
          <w:i/>
          <w:iCs/>
          <w:sz w:val="24"/>
          <w:szCs w:val="24"/>
        </w:rPr>
        <w:t xml:space="preserve">”. </w:t>
      </w:r>
    </w:p>
    <w:p w14:paraId="0E249AB0" w14:textId="77777777" w:rsidR="00FC41A0" w:rsidRPr="00AC1A5C" w:rsidRDefault="00FC41A0" w:rsidP="00AC1A5C">
      <w:pPr>
        <w:pStyle w:val="Textoindependiente"/>
        <w:spacing w:before="1" w:line="276" w:lineRule="auto"/>
        <w:ind w:right="49" w:firstLine="1701"/>
        <w:contextualSpacing/>
        <w:jc w:val="both"/>
        <w:rPr>
          <w:iCs/>
          <w:sz w:val="24"/>
          <w:szCs w:val="24"/>
        </w:rPr>
      </w:pPr>
    </w:p>
    <w:p w14:paraId="44BB7CFE" w14:textId="2C890D1B" w:rsidR="008102C7" w:rsidRPr="00AC1A5C" w:rsidRDefault="008102C7" w:rsidP="00AC1A5C">
      <w:pPr>
        <w:pStyle w:val="Textoindependiente"/>
        <w:spacing w:before="1" w:line="276" w:lineRule="auto"/>
        <w:ind w:right="49" w:firstLine="1701"/>
        <w:contextualSpacing/>
        <w:jc w:val="both"/>
        <w:rPr>
          <w:iCs/>
          <w:sz w:val="24"/>
          <w:szCs w:val="24"/>
        </w:rPr>
      </w:pPr>
      <w:r w:rsidRPr="00AC1A5C">
        <w:rPr>
          <w:iCs/>
          <w:sz w:val="24"/>
          <w:szCs w:val="24"/>
        </w:rPr>
        <w:t>Y agregó</w:t>
      </w:r>
      <w:r w:rsidR="00FC41A0" w:rsidRPr="00AC1A5C">
        <w:rPr>
          <w:iCs/>
          <w:sz w:val="24"/>
          <w:szCs w:val="24"/>
        </w:rPr>
        <w:t>,</w:t>
      </w:r>
      <w:r w:rsidRPr="00AC1A5C">
        <w:rPr>
          <w:iCs/>
          <w:sz w:val="24"/>
          <w:szCs w:val="24"/>
        </w:rPr>
        <w:t xml:space="preserve"> que si el dolor se causa en la noche del día anterior y se espera hasta la mañana siguiente, ya han pasado doce horas. Generalmente se manifiesta con un “</w:t>
      </w:r>
      <w:r w:rsidR="00653620" w:rsidRPr="005F2708">
        <w:rPr>
          <w:i/>
          <w:iCs/>
          <w:sz w:val="22"/>
          <w:szCs w:val="24"/>
        </w:rPr>
        <w:t xml:space="preserve">dolor súbito muy muy fuerte en uno de los dos escrotos, </w:t>
      </w:r>
      <w:r w:rsidR="001A17A2" w:rsidRPr="005F2708">
        <w:rPr>
          <w:i/>
          <w:iCs/>
          <w:sz w:val="22"/>
          <w:szCs w:val="24"/>
        </w:rPr>
        <w:t xml:space="preserve">en el </w:t>
      </w:r>
      <w:r w:rsidR="00653620" w:rsidRPr="005F2708">
        <w:rPr>
          <w:i/>
          <w:iCs/>
          <w:sz w:val="22"/>
          <w:szCs w:val="24"/>
        </w:rPr>
        <w:t xml:space="preserve">derecho o </w:t>
      </w:r>
      <w:r w:rsidRPr="005F2708">
        <w:rPr>
          <w:i/>
          <w:iCs/>
          <w:sz w:val="22"/>
          <w:szCs w:val="24"/>
        </w:rPr>
        <w:t xml:space="preserve">en el </w:t>
      </w:r>
      <w:r w:rsidR="00653620" w:rsidRPr="005F2708">
        <w:rPr>
          <w:i/>
          <w:iCs/>
          <w:sz w:val="22"/>
          <w:szCs w:val="24"/>
        </w:rPr>
        <w:t>izquierdo y hay unos puntajes que incluyen las n</w:t>
      </w:r>
      <w:r w:rsidR="00EC1F4D" w:rsidRPr="005F2708">
        <w:rPr>
          <w:i/>
          <w:iCs/>
          <w:sz w:val="22"/>
          <w:szCs w:val="24"/>
        </w:rPr>
        <w:t>á</w:t>
      </w:r>
      <w:r w:rsidR="00653620" w:rsidRPr="005F2708">
        <w:rPr>
          <w:i/>
          <w:iCs/>
          <w:sz w:val="22"/>
          <w:szCs w:val="24"/>
        </w:rPr>
        <w:t>useas y el vómito, es tan intenso el dolor que el paciente presenta ganas de vomitar y adicionalmente la mamá puede ver que el testículo está mal posicionado</w:t>
      </w:r>
      <w:r w:rsidR="001A17A2" w:rsidRPr="005F2708">
        <w:rPr>
          <w:i/>
          <w:iCs/>
          <w:sz w:val="22"/>
          <w:szCs w:val="24"/>
        </w:rPr>
        <w:t xml:space="preserve">, cuando ella mira las bolsitas del niño, la mama puede ver que el testículo esta horizontal o </w:t>
      </w:r>
      <w:r w:rsidR="00653620" w:rsidRPr="005F2708">
        <w:rPr>
          <w:i/>
          <w:iCs/>
          <w:sz w:val="22"/>
          <w:szCs w:val="24"/>
        </w:rPr>
        <w:t xml:space="preserve"> </w:t>
      </w:r>
      <w:r w:rsidR="001A17A2" w:rsidRPr="005F2708">
        <w:rPr>
          <w:i/>
          <w:iCs/>
          <w:sz w:val="22"/>
          <w:szCs w:val="24"/>
        </w:rPr>
        <w:t>elevado con respe</w:t>
      </w:r>
      <w:r w:rsidR="00855A36" w:rsidRPr="005F2708">
        <w:rPr>
          <w:i/>
          <w:iCs/>
          <w:sz w:val="22"/>
          <w:szCs w:val="24"/>
        </w:rPr>
        <w:t>c</w:t>
      </w:r>
      <w:r w:rsidR="001A17A2" w:rsidRPr="005F2708">
        <w:rPr>
          <w:i/>
          <w:iCs/>
          <w:sz w:val="22"/>
          <w:szCs w:val="24"/>
        </w:rPr>
        <w:t xml:space="preserve">to al otro, ya cuando pasa el tiempo, se presentan otras manifestaciones el testículo se pone duro, el escroto se pone rojito e inflamado, pero entonces, si solamente es el dolor es una alarma que muchas veces puede no ser tenida en cuenta por la mamá para la consulta inmediata, no siempre el dolor es lo mismo, entre más vueltas </w:t>
      </w:r>
      <w:r w:rsidRPr="005F2708">
        <w:rPr>
          <w:i/>
          <w:iCs/>
          <w:sz w:val="22"/>
          <w:szCs w:val="24"/>
        </w:rPr>
        <w:t xml:space="preserve">y </w:t>
      </w:r>
      <w:r w:rsidR="001A17A2" w:rsidRPr="005F2708">
        <w:rPr>
          <w:i/>
          <w:iCs/>
          <w:sz w:val="22"/>
          <w:szCs w:val="24"/>
        </w:rPr>
        <w:t>más grave la cosa</w:t>
      </w:r>
      <w:r w:rsidRPr="005F2708">
        <w:rPr>
          <w:i/>
          <w:iCs/>
          <w:sz w:val="22"/>
          <w:szCs w:val="24"/>
        </w:rPr>
        <w:t>, más síntomas,</w:t>
      </w:r>
      <w:r w:rsidR="001A17A2" w:rsidRPr="005F2708">
        <w:rPr>
          <w:i/>
          <w:iCs/>
          <w:sz w:val="22"/>
          <w:szCs w:val="24"/>
        </w:rPr>
        <w:t xml:space="preserve"> pero </w:t>
      </w:r>
      <w:r w:rsidRPr="005F2708">
        <w:rPr>
          <w:i/>
          <w:iCs/>
          <w:sz w:val="22"/>
          <w:szCs w:val="24"/>
        </w:rPr>
        <w:t xml:space="preserve">en </w:t>
      </w:r>
      <w:r w:rsidR="001A17A2" w:rsidRPr="005F2708">
        <w:rPr>
          <w:i/>
          <w:iCs/>
          <w:sz w:val="22"/>
          <w:szCs w:val="24"/>
        </w:rPr>
        <w:t>general es un dolor en el escr</w:t>
      </w:r>
      <w:r w:rsidR="00674F12" w:rsidRPr="005F2708">
        <w:rPr>
          <w:i/>
          <w:iCs/>
          <w:sz w:val="22"/>
          <w:szCs w:val="24"/>
        </w:rPr>
        <w:t>o</w:t>
      </w:r>
      <w:r w:rsidR="001A17A2" w:rsidRPr="005F2708">
        <w:rPr>
          <w:i/>
          <w:iCs/>
          <w:sz w:val="22"/>
          <w:szCs w:val="24"/>
        </w:rPr>
        <w:t xml:space="preserve">to en el lado afectado, (…) en el abdomen rara vez, generalmente duele primero el </w:t>
      </w:r>
      <w:r w:rsidRPr="005F2708">
        <w:rPr>
          <w:i/>
          <w:iCs/>
          <w:sz w:val="22"/>
          <w:szCs w:val="24"/>
        </w:rPr>
        <w:t xml:space="preserve">escroto, el </w:t>
      </w:r>
      <w:r w:rsidR="001A17A2" w:rsidRPr="005F2708">
        <w:rPr>
          <w:i/>
          <w:iCs/>
          <w:sz w:val="22"/>
          <w:szCs w:val="24"/>
        </w:rPr>
        <w:t>testículo (…)</w:t>
      </w:r>
      <w:r w:rsidR="005F2708">
        <w:rPr>
          <w:i/>
          <w:iCs/>
          <w:sz w:val="24"/>
          <w:szCs w:val="24"/>
        </w:rPr>
        <w:t>”</w:t>
      </w:r>
      <w:r w:rsidRPr="00AC1A5C">
        <w:rPr>
          <w:i/>
          <w:iCs/>
          <w:sz w:val="24"/>
          <w:szCs w:val="24"/>
        </w:rPr>
        <w:t xml:space="preserve">. </w:t>
      </w:r>
      <w:r w:rsidRPr="00AC1A5C">
        <w:rPr>
          <w:iCs/>
          <w:sz w:val="24"/>
          <w:szCs w:val="24"/>
        </w:rPr>
        <w:t xml:space="preserve">Señaló que en el caso de los niños el dolor se puede interpretar de muchas maneras y en los adolescentes, es porque les da pena. </w:t>
      </w:r>
    </w:p>
    <w:p w14:paraId="72097CD3" w14:textId="77777777" w:rsidR="008102C7" w:rsidRPr="00AC1A5C" w:rsidRDefault="008102C7" w:rsidP="00AC1A5C">
      <w:pPr>
        <w:pStyle w:val="Textoindependiente"/>
        <w:spacing w:before="1" w:line="276" w:lineRule="auto"/>
        <w:ind w:right="49" w:firstLine="1701"/>
        <w:contextualSpacing/>
        <w:jc w:val="both"/>
        <w:rPr>
          <w:i/>
          <w:iCs/>
          <w:sz w:val="24"/>
          <w:szCs w:val="24"/>
        </w:rPr>
      </w:pPr>
    </w:p>
    <w:p w14:paraId="4724EDF7" w14:textId="33D5FCB2" w:rsidR="00023DB6" w:rsidRPr="00AC1A5C" w:rsidRDefault="008102C7" w:rsidP="00AC1A5C">
      <w:pPr>
        <w:pStyle w:val="Textoindependiente"/>
        <w:spacing w:before="1" w:line="276" w:lineRule="auto"/>
        <w:ind w:right="49" w:firstLine="1701"/>
        <w:contextualSpacing/>
        <w:jc w:val="both"/>
        <w:rPr>
          <w:sz w:val="24"/>
          <w:szCs w:val="24"/>
        </w:rPr>
      </w:pPr>
      <w:r w:rsidRPr="00AC1A5C">
        <w:rPr>
          <w:iCs/>
          <w:sz w:val="24"/>
          <w:szCs w:val="24"/>
        </w:rPr>
        <w:t xml:space="preserve">Dijo que </w:t>
      </w:r>
      <w:r w:rsidR="00FB264B" w:rsidRPr="00AC1A5C">
        <w:rPr>
          <w:iCs/>
          <w:sz w:val="24"/>
          <w:szCs w:val="24"/>
        </w:rPr>
        <w:t xml:space="preserve">el dolor es progresivo, y es poco probable que mejore con analgésicos, y el cambio en el testículo sigue progresando, se inflama, se pone rojo, pero luego se pone como un hematoma; </w:t>
      </w:r>
      <w:r w:rsidR="005F2708">
        <w:rPr>
          <w:iCs/>
          <w:sz w:val="24"/>
          <w:szCs w:val="24"/>
        </w:rPr>
        <w:t>“</w:t>
      </w:r>
      <w:r w:rsidR="001A17A2" w:rsidRPr="005F2708">
        <w:rPr>
          <w:i/>
          <w:iCs/>
          <w:sz w:val="22"/>
          <w:szCs w:val="24"/>
        </w:rPr>
        <w:t>cuando pasan los días es más evidente (..) los cambios son en horitas, son rápidos pero tampoco inmediatos, primero hay el dolor, como le digo, las náuseas, el vómito puede que no las haya pero la mayoría de las veces s</w:t>
      </w:r>
      <w:r w:rsidR="002405E4" w:rsidRPr="005F2708">
        <w:rPr>
          <w:i/>
          <w:iCs/>
          <w:sz w:val="22"/>
          <w:szCs w:val="24"/>
        </w:rPr>
        <w:t>í</w:t>
      </w:r>
      <w:r w:rsidR="001A17A2" w:rsidRPr="005F2708">
        <w:rPr>
          <w:i/>
          <w:iCs/>
          <w:sz w:val="22"/>
          <w:szCs w:val="24"/>
        </w:rPr>
        <w:t>, la ubicación del testículo en la bolsita también ayuda y luego se presenta la inflamación del escroto y los cambios en la dureza del testículo</w:t>
      </w:r>
      <w:r w:rsidR="001A17A2" w:rsidRPr="00AC1A5C">
        <w:rPr>
          <w:i/>
          <w:iCs/>
          <w:sz w:val="24"/>
          <w:szCs w:val="24"/>
        </w:rPr>
        <w:t>.</w:t>
      </w:r>
      <w:r w:rsidR="00291849" w:rsidRPr="00AC1A5C">
        <w:rPr>
          <w:i/>
          <w:iCs/>
          <w:sz w:val="24"/>
          <w:szCs w:val="24"/>
        </w:rPr>
        <w:t>”</w:t>
      </w:r>
      <w:r w:rsidR="001A17A2" w:rsidRPr="00AC1A5C">
        <w:rPr>
          <w:i/>
          <w:iCs/>
          <w:sz w:val="24"/>
          <w:szCs w:val="24"/>
        </w:rPr>
        <w:t xml:space="preserve"> </w:t>
      </w:r>
      <w:r w:rsidR="00653620" w:rsidRPr="00AC1A5C">
        <w:rPr>
          <w:i/>
          <w:iCs/>
          <w:sz w:val="24"/>
          <w:szCs w:val="24"/>
        </w:rPr>
        <w:t xml:space="preserve"> </w:t>
      </w:r>
    </w:p>
    <w:p w14:paraId="742B888E" w14:textId="77777777" w:rsidR="008237A4" w:rsidRPr="00AC1A5C" w:rsidRDefault="008237A4" w:rsidP="00AC1A5C">
      <w:pPr>
        <w:pStyle w:val="Textoindependiente"/>
        <w:spacing w:before="1" w:line="276" w:lineRule="auto"/>
        <w:ind w:right="49" w:firstLine="1701"/>
        <w:contextualSpacing/>
        <w:jc w:val="both"/>
        <w:rPr>
          <w:sz w:val="24"/>
          <w:szCs w:val="24"/>
        </w:rPr>
      </w:pPr>
    </w:p>
    <w:p w14:paraId="0B53AABB" w14:textId="20328E15" w:rsidR="00E0292E" w:rsidRPr="00AC1A5C" w:rsidRDefault="00E0292E" w:rsidP="00AC1A5C">
      <w:pPr>
        <w:pStyle w:val="Textoindependiente"/>
        <w:spacing w:before="1" w:line="276" w:lineRule="auto"/>
        <w:ind w:right="49" w:firstLine="1701"/>
        <w:contextualSpacing/>
        <w:jc w:val="both"/>
        <w:rPr>
          <w:sz w:val="24"/>
          <w:szCs w:val="24"/>
        </w:rPr>
      </w:pPr>
      <w:r w:rsidRPr="00AC1A5C">
        <w:rPr>
          <w:sz w:val="24"/>
          <w:szCs w:val="24"/>
        </w:rPr>
        <w:t>Sobre las consecuencias de la falta de un testículo, dijo que el número de espermatozoides se puede disminuir en el momento de la eyaculación, pero normalmente la parte funcional hormonal el otro testículo asume las funciones, la producción de hormonas y la virilización del paciente. Puede afectarse la fertilidad, pero con el número de espermatozoides que produce el otro testículo se logra ser fértil</w:t>
      </w:r>
      <w:r w:rsidR="00FC41A0" w:rsidRPr="00AC1A5C">
        <w:rPr>
          <w:sz w:val="24"/>
          <w:szCs w:val="24"/>
        </w:rPr>
        <w:t>; s</w:t>
      </w:r>
      <w:r w:rsidRPr="00AC1A5C">
        <w:rPr>
          <w:sz w:val="24"/>
          <w:szCs w:val="24"/>
        </w:rPr>
        <w:t>e afecta el aspecto personal, de imagen</w:t>
      </w:r>
      <w:r w:rsidR="00F2550F" w:rsidRPr="00AC1A5C">
        <w:rPr>
          <w:sz w:val="24"/>
          <w:szCs w:val="24"/>
        </w:rPr>
        <w:t xml:space="preserve">; </w:t>
      </w:r>
      <w:r w:rsidR="00FC41A0" w:rsidRPr="00AC1A5C">
        <w:rPr>
          <w:sz w:val="24"/>
          <w:szCs w:val="24"/>
        </w:rPr>
        <w:t xml:space="preserve">y </w:t>
      </w:r>
      <w:r w:rsidR="00F2550F" w:rsidRPr="00AC1A5C">
        <w:rPr>
          <w:sz w:val="24"/>
          <w:szCs w:val="24"/>
        </w:rPr>
        <w:t xml:space="preserve">no se reduce la capacidad laboral. </w:t>
      </w:r>
    </w:p>
    <w:p w14:paraId="2217E4B3" w14:textId="77777777" w:rsidR="00E0292E" w:rsidRPr="00AC1A5C" w:rsidRDefault="00E0292E" w:rsidP="00AC1A5C">
      <w:pPr>
        <w:pStyle w:val="Textoindependiente"/>
        <w:spacing w:before="1" w:line="276" w:lineRule="auto"/>
        <w:ind w:right="49" w:firstLine="1701"/>
        <w:contextualSpacing/>
        <w:jc w:val="both"/>
        <w:rPr>
          <w:sz w:val="24"/>
          <w:szCs w:val="24"/>
        </w:rPr>
      </w:pPr>
    </w:p>
    <w:p w14:paraId="6D2C918E" w14:textId="6A970C13" w:rsidR="00B44615" w:rsidRPr="00AC1A5C" w:rsidRDefault="00B44615" w:rsidP="00AC1A5C">
      <w:pPr>
        <w:pStyle w:val="Textoindependiente"/>
        <w:spacing w:before="1" w:line="276" w:lineRule="auto"/>
        <w:ind w:right="49" w:firstLine="1701"/>
        <w:contextualSpacing/>
        <w:jc w:val="both"/>
        <w:rPr>
          <w:sz w:val="24"/>
          <w:szCs w:val="24"/>
        </w:rPr>
      </w:pPr>
      <w:r w:rsidRPr="00AC1A5C">
        <w:rPr>
          <w:sz w:val="24"/>
          <w:szCs w:val="24"/>
        </w:rPr>
        <w:t xml:space="preserve">Terminó diciendo que a un menor con cuadro de abdomen agudo, debe examinársele todo el cuerpo. </w:t>
      </w:r>
    </w:p>
    <w:p w14:paraId="56A4AFA3" w14:textId="77777777" w:rsidR="00B44615" w:rsidRPr="00AC1A5C" w:rsidRDefault="00B44615" w:rsidP="00AC1A5C">
      <w:pPr>
        <w:pStyle w:val="Textoindependiente"/>
        <w:spacing w:before="1" w:line="276" w:lineRule="auto"/>
        <w:ind w:right="49" w:firstLine="1701"/>
        <w:contextualSpacing/>
        <w:jc w:val="both"/>
        <w:rPr>
          <w:sz w:val="24"/>
          <w:szCs w:val="24"/>
        </w:rPr>
      </w:pPr>
    </w:p>
    <w:p w14:paraId="7C95AF0B" w14:textId="0CABA8B0" w:rsidR="000D0D13" w:rsidRPr="00AC1A5C" w:rsidRDefault="00023DB6" w:rsidP="00AC1A5C">
      <w:pPr>
        <w:pStyle w:val="Textoindependiente"/>
        <w:spacing w:before="1" w:line="276" w:lineRule="auto"/>
        <w:ind w:right="49" w:firstLine="1701"/>
        <w:contextualSpacing/>
        <w:jc w:val="both"/>
        <w:rPr>
          <w:sz w:val="24"/>
          <w:szCs w:val="24"/>
        </w:rPr>
      </w:pPr>
      <w:r w:rsidRPr="00AC1A5C">
        <w:rPr>
          <w:sz w:val="24"/>
          <w:szCs w:val="24"/>
        </w:rPr>
        <w:t xml:space="preserve">Este dato coincide con lo </w:t>
      </w:r>
      <w:r w:rsidR="008237A4" w:rsidRPr="00AC1A5C">
        <w:rPr>
          <w:sz w:val="24"/>
          <w:szCs w:val="24"/>
        </w:rPr>
        <w:t xml:space="preserve">que indica </w:t>
      </w:r>
      <w:r w:rsidR="00653620" w:rsidRPr="00AC1A5C">
        <w:rPr>
          <w:sz w:val="24"/>
          <w:szCs w:val="24"/>
        </w:rPr>
        <w:t>la 3</w:t>
      </w:r>
      <w:r w:rsidR="008237A4" w:rsidRPr="00AC1A5C">
        <w:rPr>
          <w:sz w:val="24"/>
          <w:szCs w:val="24"/>
        </w:rPr>
        <w:t xml:space="preserve">ª </w:t>
      </w:r>
      <w:r w:rsidR="00653620" w:rsidRPr="00AC1A5C">
        <w:rPr>
          <w:sz w:val="24"/>
          <w:szCs w:val="24"/>
        </w:rPr>
        <w:t>edición de las Guías para Manejo de Urgencias, Tomo II</w:t>
      </w:r>
      <w:r w:rsidR="000D0D13" w:rsidRPr="00AC1A5C">
        <w:rPr>
          <w:sz w:val="24"/>
          <w:szCs w:val="24"/>
        </w:rPr>
        <w:t xml:space="preserve">, </w:t>
      </w:r>
      <w:r w:rsidR="008237A4" w:rsidRPr="00AC1A5C">
        <w:rPr>
          <w:sz w:val="24"/>
          <w:szCs w:val="24"/>
        </w:rPr>
        <w:t xml:space="preserve">según las cuales, </w:t>
      </w:r>
      <w:r w:rsidR="000D0D13" w:rsidRPr="00AC1A5C">
        <w:rPr>
          <w:sz w:val="24"/>
          <w:szCs w:val="24"/>
        </w:rPr>
        <w:t>las manifestaciones clínicas de la torsión testicular suelen ser</w:t>
      </w:r>
      <w:r w:rsidR="000D0D13" w:rsidRPr="00AC1A5C">
        <w:rPr>
          <w:rStyle w:val="Refdenotaalpie"/>
          <w:sz w:val="24"/>
          <w:szCs w:val="24"/>
        </w:rPr>
        <w:footnoteReference w:id="39"/>
      </w:r>
      <w:r w:rsidR="000D0D13" w:rsidRPr="00AC1A5C">
        <w:rPr>
          <w:sz w:val="24"/>
          <w:szCs w:val="24"/>
        </w:rPr>
        <w:t xml:space="preserve"> </w:t>
      </w:r>
      <w:r w:rsidR="008237A4" w:rsidRPr="00AC1A5C">
        <w:rPr>
          <w:sz w:val="24"/>
          <w:szCs w:val="24"/>
        </w:rPr>
        <w:t>“</w:t>
      </w:r>
      <w:r w:rsidR="008237A4" w:rsidRPr="005F2708">
        <w:rPr>
          <w:sz w:val="22"/>
          <w:szCs w:val="24"/>
        </w:rPr>
        <w:t>…</w:t>
      </w:r>
      <w:r w:rsidR="005F2708" w:rsidRPr="005F2708">
        <w:rPr>
          <w:sz w:val="22"/>
          <w:szCs w:val="24"/>
        </w:rPr>
        <w:t xml:space="preserve"> </w:t>
      </w:r>
      <w:r w:rsidR="000D0D13" w:rsidRPr="005F2708">
        <w:rPr>
          <w:i/>
          <w:iCs/>
          <w:sz w:val="22"/>
          <w:szCs w:val="24"/>
        </w:rPr>
        <w:t>de inicio súbito, de gran intensidad, comúnmente asociado a síntomas neurovegetativos tales como náuseas y vómito, el examen físico revela eritema, edema, dolor testicular a la palpación y elevación del escroto</w:t>
      </w:r>
      <w:r w:rsidR="005F2708">
        <w:rPr>
          <w:i/>
          <w:iCs/>
          <w:sz w:val="24"/>
          <w:szCs w:val="24"/>
        </w:rPr>
        <w:t>”</w:t>
      </w:r>
      <w:r w:rsidR="000D0D13" w:rsidRPr="00AC1A5C">
        <w:rPr>
          <w:i/>
          <w:iCs/>
          <w:sz w:val="24"/>
          <w:szCs w:val="24"/>
        </w:rPr>
        <w:t>.</w:t>
      </w:r>
      <w:r w:rsidR="000D0D13" w:rsidRPr="00AC1A5C">
        <w:rPr>
          <w:sz w:val="24"/>
          <w:szCs w:val="24"/>
        </w:rPr>
        <w:t xml:space="preserve"> </w:t>
      </w:r>
    </w:p>
    <w:p w14:paraId="7D18357C" w14:textId="77777777" w:rsidR="000D0D13" w:rsidRPr="00AC1A5C" w:rsidRDefault="000D0D13" w:rsidP="00AC1A5C">
      <w:pPr>
        <w:pStyle w:val="Textoindependiente"/>
        <w:spacing w:before="1" w:line="276" w:lineRule="auto"/>
        <w:ind w:right="49" w:firstLine="1701"/>
        <w:contextualSpacing/>
        <w:jc w:val="both"/>
        <w:rPr>
          <w:sz w:val="24"/>
          <w:szCs w:val="24"/>
        </w:rPr>
      </w:pPr>
    </w:p>
    <w:p w14:paraId="2BE4F81F" w14:textId="0A6276CA" w:rsidR="008237A4" w:rsidRPr="00AC1A5C" w:rsidRDefault="008237A4" w:rsidP="00AC1A5C">
      <w:pPr>
        <w:pStyle w:val="Textoindependiente"/>
        <w:spacing w:before="1" w:line="276" w:lineRule="auto"/>
        <w:ind w:right="49" w:firstLine="1701"/>
        <w:contextualSpacing/>
        <w:jc w:val="both"/>
        <w:rPr>
          <w:sz w:val="24"/>
          <w:szCs w:val="24"/>
        </w:rPr>
      </w:pPr>
      <w:r w:rsidRPr="00AC1A5C">
        <w:rPr>
          <w:sz w:val="24"/>
          <w:szCs w:val="24"/>
        </w:rPr>
        <w:t xml:space="preserve">Este testimonio, aunque debe ser mirado con mayor celo por tratarse de un profesional que presta servicios en la clínica de propiedad de la demandada, no </w:t>
      </w:r>
      <w:r w:rsidRPr="00AC1A5C">
        <w:rPr>
          <w:sz w:val="24"/>
          <w:szCs w:val="24"/>
        </w:rPr>
        <w:lastRenderedPageBreak/>
        <w:t xml:space="preserve">desmerece por sí mismo; el relato que el testigo hizo fue espontáneo, completo, convincente, explicativo de las condiciones del menor antes de la cirugía, y da a entender que, lamentablemente, el tiempo transcurrido desde cuando se percibió la patología relacionada con la torsión del testículo, que pudo haber iniciado en la noche del 19 de abril, hasta el momento de la cirugía, jugó en contra de la integridad física del niño: </w:t>
      </w:r>
      <w:r w:rsidR="00FC41A0" w:rsidRPr="00AC1A5C">
        <w:rPr>
          <w:sz w:val="24"/>
          <w:szCs w:val="24"/>
        </w:rPr>
        <w:t>y hay que ver</w:t>
      </w:r>
      <w:r w:rsidRPr="00AC1A5C">
        <w:rPr>
          <w:sz w:val="24"/>
          <w:szCs w:val="24"/>
        </w:rPr>
        <w:t xml:space="preserve"> cómo, desde el arribo el día 20 a urgencias y </w:t>
      </w:r>
      <w:r w:rsidR="00FC7D91" w:rsidRPr="00AC1A5C">
        <w:rPr>
          <w:sz w:val="24"/>
          <w:szCs w:val="24"/>
        </w:rPr>
        <w:t xml:space="preserve">el inicio de </w:t>
      </w:r>
      <w:r w:rsidRPr="00AC1A5C">
        <w:rPr>
          <w:sz w:val="24"/>
          <w:szCs w:val="24"/>
        </w:rPr>
        <w:t xml:space="preserve">la cirugía, el tiempo fue apenas superior a tres horas. </w:t>
      </w:r>
    </w:p>
    <w:p w14:paraId="1266DAA8" w14:textId="77777777" w:rsidR="008237A4" w:rsidRPr="00AC1A5C" w:rsidRDefault="008237A4" w:rsidP="00AC1A5C">
      <w:pPr>
        <w:pStyle w:val="Textoindependiente"/>
        <w:spacing w:before="1" w:line="276" w:lineRule="auto"/>
        <w:ind w:right="49" w:firstLine="1701"/>
        <w:contextualSpacing/>
        <w:jc w:val="both"/>
        <w:rPr>
          <w:sz w:val="24"/>
          <w:szCs w:val="24"/>
        </w:rPr>
      </w:pPr>
    </w:p>
    <w:p w14:paraId="115DA1FA" w14:textId="5561DEB3" w:rsidR="006F42F4" w:rsidRPr="00AC1A5C" w:rsidRDefault="008237A4" w:rsidP="00AC1A5C">
      <w:pPr>
        <w:pStyle w:val="Textoindependiente"/>
        <w:spacing w:before="1" w:line="276" w:lineRule="auto"/>
        <w:ind w:right="49" w:firstLine="1701"/>
        <w:contextualSpacing/>
        <w:jc w:val="both"/>
        <w:rPr>
          <w:sz w:val="24"/>
          <w:szCs w:val="24"/>
        </w:rPr>
      </w:pPr>
      <w:r w:rsidRPr="00AC1A5C">
        <w:rPr>
          <w:sz w:val="24"/>
          <w:szCs w:val="24"/>
        </w:rPr>
        <w:t xml:space="preserve">Con este </w:t>
      </w:r>
      <w:r w:rsidR="00FF5B0F" w:rsidRPr="00AC1A5C">
        <w:rPr>
          <w:sz w:val="24"/>
          <w:szCs w:val="24"/>
        </w:rPr>
        <w:t>d</w:t>
      </w:r>
      <w:r w:rsidR="00C33035" w:rsidRPr="00AC1A5C">
        <w:rPr>
          <w:sz w:val="24"/>
          <w:szCs w:val="24"/>
        </w:rPr>
        <w:t>i</w:t>
      </w:r>
      <w:r w:rsidR="00FF5B0F" w:rsidRPr="00AC1A5C">
        <w:rPr>
          <w:sz w:val="24"/>
          <w:szCs w:val="24"/>
        </w:rPr>
        <w:t>cho</w:t>
      </w:r>
      <w:r w:rsidRPr="00AC1A5C">
        <w:rPr>
          <w:sz w:val="24"/>
          <w:szCs w:val="24"/>
        </w:rPr>
        <w:t xml:space="preserve">, mirado en conjunto con la historia clínica, se repite, </w:t>
      </w:r>
      <w:r w:rsidR="006F42F4" w:rsidRPr="00AC1A5C">
        <w:rPr>
          <w:sz w:val="24"/>
          <w:szCs w:val="24"/>
        </w:rPr>
        <w:t xml:space="preserve">no es posible </w:t>
      </w:r>
      <w:r w:rsidR="000D0D13" w:rsidRPr="00AC1A5C">
        <w:rPr>
          <w:sz w:val="24"/>
          <w:szCs w:val="24"/>
        </w:rPr>
        <w:t xml:space="preserve">determinar </w:t>
      </w:r>
      <w:r w:rsidR="006F42F4" w:rsidRPr="00AC1A5C">
        <w:rPr>
          <w:sz w:val="24"/>
          <w:szCs w:val="24"/>
        </w:rPr>
        <w:t xml:space="preserve">con algún grado de certeza, </w:t>
      </w:r>
      <w:r w:rsidR="000D0D13" w:rsidRPr="00AC1A5C">
        <w:rPr>
          <w:sz w:val="24"/>
          <w:szCs w:val="24"/>
        </w:rPr>
        <w:t xml:space="preserve">que el episodio patológico que presentó el </w:t>
      </w:r>
      <w:r w:rsidR="002A1BA3" w:rsidRPr="00AC1A5C">
        <w:rPr>
          <w:sz w:val="24"/>
          <w:szCs w:val="24"/>
        </w:rPr>
        <w:t>niño</w:t>
      </w:r>
      <w:r w:rsidR="000D0D13" w:rsidRPr="00AC1A5C">
        <w:rPr>
          <w:sz w:val="24"/>
          <w:szCs w:val="24"/>
        </w:rPr>
        <w:t xml:space="preserve"> en la visita a urgencias el 17 de abril de 2012</w:t>
      </w:r>
      <w:r w:rsidR="002A1BA3" w:rsidRPr="00AC1A5C">
        <w:rPr>
          <w:sz w:val="24"/>
          <w:szCs w:val="24"/>
        </w:rPr>
        <w:t>,</w:t>
      </w:r>
      <w:r w:rsidR="006F42F4" w:rsidRPr="00AC1A5C">
        <w:rPr>
          <w:sz w:val="24"/>
          <w:szCs w:val="24"/>
        </w:rPr>
        <w:t xml:space="preserve"> fuera el </w:t>
      </w:r>
      <w:r w:rsidR="000D0D13" w:rsidRPr="00AC1A5C">
        <w:rPr>
          <w:sz w:val="24"/>
          <w:szCs w:val="24"/>
        </w:rPr>
        <w:t xml:space="preserve">mismo que </w:t>
      </w:r>
      <w:r w:rsidR="008051C8" w:rsidRPr="00AC1A5C">
        <w:rPr>
          <w:sz w:val="24"/>
          <w:szCs w:val="24"/>
        </w:rPr>
        <w:t>mostró</w:t>
      </w:r>
      <w:r w:rsidR="000D0D13" w:rsidRPr="00AC1A5C">
        <w:rPr>
          <w:sz w:val="24"/>
          <w:szCs w:val="24"/>
        </w:rPr>
        <w:t xml:space="preserve"> el </w:t>
      </w:r>
      <w:r w:rsidR="008051C8" w:rsidRPr="00AC1A5C">
        <w:rPr>
          <w:sz w:val="24"/>
          <w:szCs w:val="24"/>
        </w:rPr>
        <w:t>20 siguiente, en primer lugar, porque al tratarse de un dolor tan intenso, fácilmente una persona de esa edad pu</w:t>
      </w:r>
      <w:r w:rsidR="006F42F4" w:rsidRPr="00AC1A5C">
        <w:rPr>
          <w:sz w:val="24"/>
          <w:szCs w:val="24"/>
        </w:rPr>
        <w:t>diera haber determinado la zona en que se presentaba;</w:t>
      </w:r>
      <w:r w:rsidR="008051C8" w:rsidRPr="00AC1A5C">
        <w:rPr>
          <w:sz w:val="24"/>
          <w:szCs w:val="24"/>
        </w:rPr>
        <w:t xml:space="preserve"> en segundo término, </w:t>
      </w:r>
      <w:r w:rsidR="006F42F4" w:rsidRPr="00AC1A5C">
        <w:rPr>
          <w:sz w:val="24"/>
          <w:szCs w:val="24"/>
        </w:rPr>
        <w:t xml:space="preserve">para esa fecha no </w:t>
      </w:r>
      <w:r w:rsidR="0014284F" w:rsidRPr="00AC1A5C">
        <w:rPr>
          <w:sz w:val="24"/>
          <w:szCs w:val="24"/>
        </w:rPr>
        <w:t>presentó náuseas ni vómito</w:t>
      </w:r>
      <w:r w:rsidR="006F42F4" w:rsidRPr="00AC1A5C">
        <w:rPr>
          <w:sz w:val="24"/>
          <w:szCs w:val="24"/>
        </w:rPr>
        <w:t xml:space="preserve">; en </w:t>
      </w:r>
      <w:r w:rsidR="0014284F" w:rsidRPr="00AC1A5C">
        <w:rPr>
          <w:sz w:val="24"/>
          <w:szCs w:val="24"/>
        </w:rPr>
        <w:t xml:space="preserve">tercer lugar, </w:t>
      </w:r>
      <w:r w:rsidR="006F42F4" w:rsidRPr="00AC1A5C">
        <w:rPr>
          <w:sz w:val="24"/>
          <w:szCs w:val="24"/>
        </w:rPr>
        <w:t xml:space="preserve">de haberse manifestado esa patología desde el 17 o antes, e incluso el 18 o el 19 de abril, la madre o el padre lo hubieran percibido sin dificultad al bañarlo, y ello no fue así. Al absolver ambos los interrogatorios durante la audiencia del artículo 101 del CPC, dijeron al unísono que no le notaron nada anormal en ese lapso; aún más, señalaron que durante el 18 y el 19 en el día, el niño estuvo normal. </w:t>
      </w:r>
      <w:r w:rsidR="007B28EF" w:rsidRPr="00AC1A5C">
        <w:rPr>
          <w:sz w:val="24"/>
          <w:szCs w:val="24"/>
        </w:rPr>
        <w:t>Y n</w:t>
      </w:r>
      <w:r w:rsidR="006F42F4" w:rsidRPr="00AC1A5C">
        <w:rPr>
          <w:sz w:val="24"/>
          <w:szCs w:val="24"/>
        </w:rPr>
        <w:t xml:space="preserve">i modo de concluir, sin un criterio </w:t>
      </w:r>
      <w:r w:rsidR="007B28EF" w:rsidRPr="00AC1A5C">
        <w:rPr>
          <w:sz w:val="24"/>
          <w:szCs w:val="24"/>
        </w:rPr>
        <w:t>técnico</w:t>
      </w:r>
      <w:r w:rsidR="006F42F4" w:rsidRPr="00AC1A5C">
        <w:rPr>
          <w:sz w:val="24"/>
          <w:szCs w:val="24"/>
        </w:rPr>
        <w:t xml:space="preserve">, que el medicamento suministrado el 17 hubiera ocultado por tanto tiempo esos síntomas. </w:t>
      </w:r>
    </w:p>
    <w:p w14:paraId="505B1B5E" w14:textId="60425D8F" w:rsidR="006F42F4" w:rsidRPr="00AC1A5C" w:rsidRDefault="006F42F4" w:rsidP="00AC1A5C">
      <w:pPr>
        <w:pStyle w:val="Textoindependiente"/>
        <w:spacing w:before="1" w:line="276" w:lineRule="auto"/>
        <w:ind w:right="49" w:firstLine="1701"/>
        <w:contextualSpacing/>
        <w:jc w:val="both"/>
        <w:rPr>
          <w:sz w:val="24"/>
          <w:szCs w:val="24"/>
        </w:rPr>
      </w:pPr>
    </w:p>
    <w:p w14:paraId="4DFF562D" w14:textId="2835FF76" w:rsidR="006F42F4" w:rsidRPr="00AC1A5C" w:rsidRDefault="006F42F4" w:rsidP="00AC1A5C">
      <w:pPr>
        <w:pStyle w:val="Textoindependiente"/>
        <w:spacing w:before="1" w:line="276" w:lineRule="auto"/>
        <w:ind w:right="49" w:firstLine="1701"/>
        <w:contextualSpacing/>
        <w:jc w:val="both"/>
        <w:rPr>
          <w:sz w:val="24"/>
          <w:szCs w:val="24"/>
          <w:lang w:val="es-CO"/>
        </w:rPr>
      </w:pPr>
      <w:r w:rsidRPr="00AC1A5C">
        <w:rPr>
          <w:sz w:val="24"/>
          <w:szCs w:val="24"/>
          <w:lang w:val="es-CO"/>
        </w:rPr>
        <w:t xml:space="preserve">Se recaudó otro testimonio, el del especialista Jaime Martínez Cano </w:t>
      </w:r>
      <w:r w:rsidRPr="00AC1A5C">
        <w:rPr>
          <w:sz w:val="24"/>
          <w:szCs w:val="24"/>
        </w:rPr>
        <w:t>(Audiencia Artículo 373 CGP, minuto 1:32:28)</w:t>
      </w:r>
      <w:r w:rsidRPr="00AC1A5C">
        <w:rPr>
          <w:sz w:val="24"/>
          <w:szCs w:val="24"/>
          <w:lang w:val="es-CO"/>
        </w:rPr>
        <w:t>, que sirvió de apoyo para el fallador bajo el calificativo de testigo técnico, como también lo hizo la apoderada de la Clínica Comfamiliar. Mas, valga señalarlo, tal deponente carece de esa condición, por cuanto no participó en ninguna de las atenciones brindadas al niño, con lo que, no percibió</w:t>
      </w:r>
      <w:r w:rsidR="004072B6" w:rsidRPr="00AC1A5C">
        <w:rPr>
          <w:sz w:val="24"/>
          <w:szCs w:val="24"/>
          <w:lang w:val="es-CO"/>
        </w:rPr>
        <w:t xml:space="preserve">, directa o indirectamente los hechos y lo que caracteriza a un testigo de esa índole es que, además de haber conocido lo hechos, tiene conocimientos técnicos, científicos o artísticos sobre los que se le puede indagar, para aclarar una determinada situación. </w:t>
      </w:r>
      <w:r w:rsidRPr="00AC1A5C">
        <w:rPr>
          <w:sz w:val="24"/>
          <w:szCs w:val="24"/>
          <w:lang w:val="es-CO"/>
        </w:rPr>
        <w:t xml:space="preserve">Recientemente dijo esta Sala, en la sentencia TPS.SC-0038-2021, refiriéndose al tema, que: </w:t>
      </w:r>
    </w:p>
    <w:p w14:paraId="5799E013" w14:textId="77777777" w:rsidR="006F42F4" w:rsidRPr="00AC1A5C" w:rsidRDefault="006F42F4" w:rsidP="00AC1A5C">
      <w:pPr>
        <w:pStyle w:val="Textoindependiente"/>
        <w:spacing w:before="1" w:line="276" w:lineRule="auto"/>
        <w:ind w:right="473" w:firstLine="1701"/>
        <w:contextualSpacing/>
        <w:jc w:val="both"/>
        <w:rPr>
          <w:sz w:val="24"/>
          <w:szCs w:val="24"/>
          <w:lang w:val="es-CO"/>
        </w:rPr>
      </w:pPr>
    </w:p>
    <w:p w14:paraId="4536300A" w14:textId="77777777" w:rsidR="006F42F4" w:rsidRPr="00750B6E" w:rsidRDefault="006F42F4" w:rsidP="00750B6E">
      <w:pPr>
        <w:pStyle w:val="Textoindependiente"/>
        <w:spacing w:before="1"/>
        <w:ind w:left="426" w:right="418" w:firstLine="1134"/>
        <w:contextualSpacing/>
        <w:jc w:val="both"/>
        <w:rPr>
          <w:sz w:val="22"/>
          <w:szCs w:val="24"/>
        </w:rPr>
      </w:pPr>
      <w:r w:rsidRPr="00750B6E">
        <w:rPr>
          <w:sz w:val="22"/>
          <w:szCs w:val="24"/>
        </w:rPr>
        <w:t xml:space="preserve">… Hay que destacar que esta Sala ha limitado el valor de este tipo de prueba, la del testimonio de un experto que no es técnico, porque nunca intervino en la atención del paciente, a propósito de lo cual, en reciente providencia del 15 de enero del presente año, en el radicado 2016- 00197-01, se recordó que en la sentencia SC9193-2017 la Sala de Casación Civil de la Corte hizo una distinción entre cuatro medios de prueba: el testimonio, el testimonio técnico, la prueba pericial, y lo que ahora se da en llamar los conceptos técnico científicos, que aportan expertos que acuden al proceso a dejar su impresión sobre aspectos generales, aun cuando no conozcan de los hechos motivo de investigación, ni hayan participado en los mismos. </w:t>
      </w:r>
    </w:p>
    <w:p w14:paraId="4ADDC221" w14:textId="77777777" w:rsidR="006F42F4" w:rsidRPr="00750B6E" w:rsidRDefault="006F42F4" w:rsidP="00750B6E">
      <w:pPr>
        <w:pStyle w:val="Textoindependiente"/>
        <w:spacing w:before="1"/>
        <w:ind w:left="426" w:right="418" w:firstLine="1134"/>
        <w:contextualSpacing/>
        <w:jc w:val="both"/>
        <w:rPr>
          <w:sz w:val="22"/>
          <w:szCs w:val="24"/>
        </w:rPr>
      </w:pPr>
    </w:p>
    <w:p w14:paraId="386D454E" w14:textId="77777777" w:rsidR="006F42F4" w:rsidRPr="00750B6E" w:rsidRDefault="006F42F4" w:rsidP="00750B6E">
      <w:pPr>
        <w:pStyle w:val="Textoindependiente"/>
        <w:spacing w:before="1"/>
        <w:ind w:left="426" w:right="418" w:firstLine="1134"/>
        <w:contextualSpacing/>
        <w:jc w:val="both"/>
        <w:rPr>
          <w:sz w:val="22"/>
          <w:szCs w:val="24"/>
        </w:rPr>
      </w:pPr>
      <w:r w:rsidRPr="00750B6E">
        <w:rPr>
          <w:sz w:val="22"/>
          <w:szCs w:val="24"/>
        </w:rPr>
        <w:t xml:space="preserve">Allí se memoró lo que esta misma Sala tuvo oportunidad de decir en </w:t>
      </w:r>
      <w:r w:rsidRPr="00750B6E">
        <w:rPr>
          <w:sz w:val="22"/>
          <w:szCs w:val="24"/>
        </w:rPr>
        <w:lastRenderedPageBreak/>
        <w:t xml:space="preserve">providencia del 14 de noviembre de 2017, radicado 66001-31-03- 001-2003-00197-01, acerca de que tal especie admite algunos reparos, por ejemplo, que sin que deba estar precedido de solemnidad alguna, pues la Corte señaló en esa ocasión que era innecesario el juramento, pudiera ir en contravía de dictámenes periciales, o de testimonios técnicos, estos sí antecedidos de una serie de formalismos, como el juramento, la calidad del testigo o del perito, sus antecedentes personales y profesionales, para señalar solo algunos; además, para la parte contraria su contradicción se tornaría compleja, porque tratándose de asuntos científicos, técnicos o especializados, que apenas se conocerán al absolver las preguntas que se formulen, solo le queda formular interrogantes sobre un asunto que quizá el mismo apoderado judicial desconozca, lo que no ocurre con un dictamen pericial, en la medida en que su controversia puede darse con un interrogatorio al perito en la audiencia o valiéndose de otro dictamen pericial. </w:t>
      </w:r>
    </w:p>
    <w:p w14:paraId="53088898" w14:textId="77777777" w:rsidR="006F42F4" w:rsidRPr="00750B6E" w:rsidRDefault="006F42F4" w:rsidP="00750B6E">
      <w:pPr>
        <w:pStyle w:val="Textoindependiente"/>
        <w:spacing w:before="1"/>
        <w:ind w:left="426" w:right="418" w:firstLine="1134"/>
        <w:contextualSpacing/>
        <w:jc w:val="both"/>
        <w:rPr>
          <w:sz w:val="22"/>
          <w:szCs w:val="24"/>
        </w:rPr>
      </w:pPr>
    </w:p>
    <w:p w14:paraId="096CFF19" w14:textId="77777777" w:rsidR="006F42F4" w:rsidRPr="00750B6E" w:rsidRDefault="006F42F4" w:rsidP="00750B6E">
      <w:pPr>
        <w:pStyle w:val="Textoindependiente"/>
        <w:spacing w:before="1"/>
        <w:ind w:left="426" w:right="418" w:firstLine="1134"/>
        <w:contextualSpacing/>
        <w:jc w:val="both"/>
        <w:rPr>
          <w:sz w:val="22"/>
          <w:szCs w:val="24"/>
        </w:rPr>
      </w:pPr>
      <w:r w:rsidRPr="00750B6E">
        <w:rPr>
          <w:sz w:val="22"/>
          <w:szCs w:val="24"/>
        </w:rPr>
        <w:t xml:space="preserve">Sin embargo, hay que reconocer que la jurisprudencia sigue avanzando en la admisión de ese medio probatorio, y es por ello que, luego de un prolijo análisis sobre lo que denomina la literatura basura, en todo caso resaltó la Corte, en la sentencia SC5186-2020, que a estos testimonios debe dárseles un tratamiento autónomo y valorarlos conjuntamente con las demás pruebas, siguiendo las reglas de la sana crítica. Precisamente, al apreciar el testimonio de una “galena, calificada por la censura como "testigo técnico", aclaró la alta Corporación que ella carecía “de esa adjetivación por cuanto no era médico especializada en oftalmología, faltando al criterio de idoneidad para el tema específico dictaminado que versaba sobre esa ciencia, al tenor de los criterios arriba descritos dimanantes del C. G. del P. y de la doctrina de la Sala. Además, las manifestaciones de la profesional no las refiere por haber estado presente durante el acaecimiento de los hechos. Solo emitió una impresión por referencia. Se fundamentó para el efecto en el contenido de la historia clínica de Hasyyr Marín Rivas. </w:t>
      </w:r>
      <w:r w:rsidRPr="00750B6E">
        <w:rPr>
          <w:b/>
          <w:bCs/>
          <w:sz w:val="22"/>
          <w:szCs w:val="24"/>
        </w:rPr>
        <w:t>Su valoración debe hacerse, sin ningún reparo, ante la libertad de medios prevista en el artículo 165 del Código General del Proceso</w:t>
      </w:r>
      <w:r w:rsidRPr="00750B6E">
        <w:rPr>
          <w:sz w:val="22"/>
          <w:szCs w:val="24"/>
        </w:rPr>
        <w:t xml:space="preserve">” (resaltado propio) … </w:t>
      </w:r>
    </w:p>
    <w:p w14:paraId="35830753" w14:textId="77777777" w:rsidR="006F42F4" w:rsidRPr="00AC1A5C" w:rsidRDefault="006F42F4" w:rsidP="00AC1A5C">
      <w:pPr>
        <w:spacing w:line="276" w:lineRule="auto"/>
        <w:ind w:firstLine="1701"/>
        <w:contextualSpacing/>
        <w:jc w:val="both"/>
        <w:rPr>
          <w:rFonts w:ascii="Gadugi" w:hAnsi="Gadugi"/>
          <w:sz w:val="24"/>
          <w:szCs w:val="24"/>
        </w:rPr>
      </w:pPr>
    </w:p>
    <w:p w14:paraId="7EBCB931" w14:textId="3A961082" w:rsidR="006F42F4" w:rsidRPr="00AC1A5C" w:rsidRDefault="006F42F4" w:rsidP="00AC1A5C">
      <w:pPr>
        <w:spacing w:line="276" w:lineRule="auto"/>
        <w:ind w:firstLine="1701"/>
        <w:contextualSpacing/>
        <w:jc w:val="both"/>
        <w:rPr>
          <w:rFonts w:ascii="Gadugi" w:hAnsi="Gadugi"/>
          <w:sz w:val="24"/>
          <w:szCs w:val="24"/>
        </w:rPr>
      </w:pPr>
      <w:r w:rsidRPr="00AC1A5C">
        <w:rPr>
          <w:rFonts w:ascii="Gadugi" w:hAnsi="Gadugi"/>
          <w:sz w:val="24"/>
          <w:szCs w:val="24"/>
        </w:rPr>
        <w:t xml:space="preserve">De ahí que, si ese deponente no atendió al paciente, como claramente lo advirtió al comenzar su intervención, es inadecuado calificarlo de testigo técnico. Se trataría, simplemente, de este especial medio de prueba que menciona la jurisprudencia, con todo y los reparos que sobre él se hacen, cuyo valor de persuasión, si es que se admite la posición de la Corte, sería escaso, por cuanto se concentra en hechos que no percibió, por un lado; por el otro, tiene como fundamento únicamente la historia clínica, y no viene soportado en estudios científicos que permitan concluir su grado de validez. </w:t>
      </w:r>
    </w:p>
    <w:p w14:paraId="4A301F72" w14:textId="77777777" w:rsidR="002A1BA3" w:rsidRPr="00AC1A5C" w:rsidRDefault="002A1BA3" w:rsidP="00AC1A5C">
      <w:pPr>
        <w:spacing w:line="276" w:lineRule="auto"/>
        <w:ind w:firstLine="1701"/>
        <w:contextualSpacing/>
        <w:jc w:val="both"/>
        <w:rPr>
          <w:rFonts w:ascii="Gadugi" w:hAnsi="Gadugi"/>
          <w:sz w:val="24"/>
          <w:szCs w:val="24"/>
        </w:rPr>
      </w:pPr>
    </w:p>
    <w:p w14:paraId="50CDD8F1" w14:textId="26A95BB6" w:rsidR="006F42F4" w:rsidRPr="00AC1A5C" w:rsidRDefault="006F42F4" w:rsidP="00AC1A5C">
      <w:pPr>
        <w:spacing w:line="276" w:lineRule="auto"/>
        <w:ind w:firstLine="1701"/>
        <w:contextualSpacing/>
        <w:jc w:val="both"/>
        <w:rPr>
          <w:rFonts w:ascii="Gadugi" w:hAnsi="Gadugi"/>
          <w:sz w:val="24"/>
          <w:szCs w:val="24"/>
        </w:rPr>
      </w:pPr>
      <w:r w:rsidRPr="00AC1A5C">
        <w:rPr>
          <w:rFonts w:ascii="Gadugi" w:hAnsi="Gadugi"/>
          <w:sz w:val="24"/>
          <w:szCs w:val="24"/>
        </w:rPr>
        <w:t xml:space="preserve">Hecha esa salvedad, </w:t>
      </w:r>
      <w:r w:rsidR="004072B6" w:rsidRPr="00AC1A5C">
        <w:rPr>
          <w:rFonts w:ascii="Gadugi" w:hAnsi="Gadugi"/>
          <w:sz w:val="24"/>
          <w:szCs w:val="24"/>
        </w:rPr>
        <w:t xml:space="preserve">si en gracia de discusión se </w:t>
      </w:r>
      <w:r w:rsidRPr="00AC1A5C">
        <w:rPr>
          <w:rFonts w:ascii="Gadugi" w:hAnsi="Gadugi"/>
          <w:sz w:val="24"/>
          <w:szCs w:val="24"/>
        </w:rPr>
        <w:t xml:space="preserve">tomara en cuenta esta declaración, en conjunto con el testimonio técnico y la historia clínica, </w:t>
      </w:r>
      <w:r w:rsidR="004072B6" w:rsidRPr="00AC1A5C">
        <w:rPr>
          <w:rFonts w:ascii="Gadugi" w:hAnsi="Gadugi"/>
          <w:sz w:val="24"/>
          <w:szCs w:val="24"/>
        </w:rPr>
        <w:t xml:space="preserve">no haría más que ratificar lo que hasta aquí se ha dicho y la posición del juzgador de primer grado, en el sentido de que la atención al niño el día 17 correspondió a la condición </w:t>
      </w:r>
      <w:r w:rsidR="00DA4423" w:rsidRPr="00AC1A5C">
        <w:rPr>
          <w:rFonts w:ascii="Gadugi" w:hAnsi="Gadugi"/>
          <w:sz w:val="24"/>
          <w:szCs w:val="24"/>
        </w:rPr>
        <w:t>clínica</w:t>
      </w:r>
      <w:r w:rsidR="004072B6" w:rsidRPr="00AC1A5C">
        <w:rPr>
          <w:rFonts w:ascii="Gadugi" w:hAnsi="Gadugi"/>
          <w:sz w:val="24"/>
          <w:szCs w:val="24"/>
        </w:rPr>
        <w:t xml:space="preserve"> que para ese día presentaba, y la del 20 también, en cuanto, con los síntomas presentados</w:t>
      </w:r>
      <w:r w:rsidR="00DB362A" w:rsidRPr="00AC1A5C">
        <w:rPr>
          <w:rFonts w:ascii="Gadugi" w:hAnsi="Gadugi"/>
          <w:sz w:val="24"/>
          <w:szCs w:val="24"/>
        </w:rPr>
        <w:t>,</w:t>
      </w:r>
      <w:r w:rsidR="004072B6" w:rsidRPr="00AC1A5C">
        <w:rPr>
          <w:rFonts w:ascii="Gadugi" w:hAnsi="Gadugi"/>
          <w:sz w:val="24"/>
          <w:szCs w:val="24"/>
        </w:rPr>
        <w:t xml:space="preserve"> se diagnosticó la torsión testicular y se procedió en consecuencia. </w:t>
      </w:r>
    </w:p>
    <w:p w14:paraId="6D0C137C" w14:textId="77777777" w:rsidR="006F42F4" w:rsidRPr="00AC1A5C" w:rsidRDefault="006F42F4" w:rsidP="00AC1A5C">
      <w:pPr>
        <w:pStyle w:val="Textoindependiente"/>
        <w:spacing w:before="1" w:line="276" w:lineRule="auto"/>
        <w:ind w:right="49" w:firstLine="1701"/>
        <w:contextualSpacing/>
        <w:jc w:val="both"/>
        <w:rPr>
          <w:sz w:val="24"/>
          <w:szCs w:val="24"/>
        </w:rPr>
      </w:pPr>
    </w:p>
    <w:p w14:paraId="3D2863F8" w14:textId="4306D8AB" w:rsidR="0019476F" w:rsidRPr="00AC1A5C" w:rsidRDefault="0019476F" w:rsidP="00AC1A5C">
      <w:pPr>
        <w:pStyle w:val="Textoindependiente"/>
        <w:spacing w:before="1" w:line="276" w:lineRule="auto"/>
        <w:ind w:right="49" w:firstLine="1701"/>
        <w:contextualSpacing/>
        <w:jc w:val="both"/>
        <w:rPr>
          <w:sz w:val="24"/>
          <w:szCs w:val="24"/>
        </w:rPr>
      </w:pPr>
      <w:r w:rsidRPr="00AC1A5C">
        <w:rPr>
          <w:sz w:val="24"/>
          <w:szCs w:val="24"/>
        </w:rPr>
        <w:t xml:space="preserve">2.13.  </w:t>
      </w:r>
      <w:r w:rsidR="004072B6" w:rsidRPr="00AC1A5C">
        <w:rPr>
          <w:sz w:val="24"/>
          <w:szCs w:val="24"/>
        </w:rPr>
        <w:t>Como co</w:t>
      </w:r>
      <w:r w:rsidR="006E243B" w:rsidRPr="00AC1A5C">
        <w:rPr>
          <w:sz w:val="24"/>
          <w:szCs w:val="24"/>
        </w:rPr>
        <w:t>r</w:t>
      </w:r>
      <w:r w:rsidR="004072B6" w:rsidRPr="00AC1A5C">
        <w:rPr>
          <w:sz w:val="24"/>
          <w:szCs w:val="24"/>
        </w:rPr>
        <w:t>o</w:t>
      </w:r>
      <w:r w:rsidR="006E243B" w:rsidRPr="00AC1A5C">
        <w:rPr>
          <w:sz w:val="24"/>
          <w:szCs w:val="24"/>
        </w:rPr>
        <w:t>l</w:t>
      </w:r>
      <w:r w:rsidR="004072B6" w:rsidRPr="00AC1A5C">
        <w:rPr>
          <w:sz w:val="24"/>
          <w:szCs w:val="24"/>
        </w:rPr>
        <w:t xml:space="preserve">ario de lo dicho, </w:t>
      </w:r>
      <w:r w:rsidR="000F5785" w:rsidRPr="00AC1A5C">
        <w:rPr>
          <w:sz w:val="24"/>
          <w:szCs w:val="24"/>
        </w:rPr>
        <w:t>es válido señalar que</w:t>
      </w:r>
      <w:r w:rsidR="004072B6" w:rsidRPr="00AC1A5C">
        <w:rPr>
          <w:sz w:val="24"/>
          <w:szCs w:val="24"/>
        </w:rPr>
        <w:t xml:space="preserve"> fue razonable </w:t>
      </w:r>
      <w:r w:rsidR="00EF41E1" w:rsidRPr="00AC1A5C">
        <w:rPr>
          <w:sz w:val="24"/>
          <w:szCs w:val="24"/>
        </w:rPr>
        <w:lastRenderedPageBreak/>
        <w:t xml:space="preserve">el estudio que </w:t>
      </w:r>
      <w:r w:rsidR="004072B6" w:rsidRPr="00AC1A5C">
        <w:rPr>
          <w:sz w:val="24"/>
          <w:szCs w:val="24"/>
        </w:rPr>
        <w:t xml:space="preserve">del caso efectuó </w:t>
      </w:r>
      <w:r w:rsidR="00EF41E1" w:rsidRPr="00AC1A5C">
        <w:rPr>
          <w:sz w:val="24"/>
          <w:szCs w:val="24"/>
        </w:rPr>
        <w:t xml:space="preserve">el </w:t>
      </w:r>
      <w:r w:rsidR="004072B6" w:rsidRPr="00AC1A5C">
        <w:rPr>
          <w:sz w:val="24"/>
          <w:szCs w:val="24"/>
        </w:rPr>
        <w:t xml:space="preserve">funcionario de </w:t>
      </w:r>
      <w:r w:rsidR="00EF41E1" w:rsidRPr="00AC1A5C">
        <w:rPr>
          <w:sz w:val="24"/>
          <w:szCs w:val="24"/>
        </w:rPr>
        <w:t>primer grado</w:t>
      </w:r>
      <w:r w:rsidR="004072B6" w:rsidRPr="00AC1A5C">
        <w:rPr>
          <w:sz w:val="24"/>
          <w:szCs w:val="24"/>
        </w:rPr>
        <w:t xml:space="preserve"> con soporte en la historia clínica y el testimonio técnico recaudado, </w:t>
      </w:r>
      <w:r w:rsidR="00EF41E1" w:rsidRPr="00AC1A5C">
        <w:rPr>
          <w:sz w:val="24"/>
          <w:szCs w:val="24"/>
        </w:rPr>
        <w:t xml:space="preserve">pues </w:t>
      </w:r>
      <w:r w:rsidR="004072B6" w:rsidRPr="00AC1A5C">
        <w:rPr>
          <w:sz w:val="24"/>
          <w:szCs w:val="24"/>
        </w:rPr>
        <w:t xml:space="preserve">el </w:t>
      </w:r>
      <w:r w:rsidR="00EF41E1" w:rsidRPr="00AC1A5C">
        <w:rPr>
          <w:sz w:val="24"/>
          <w:szCs w:val="24"/>
        </w:rPr>
        <w:t>escaso material probatori</w:t>
      </w:r>
      <w:r w:rsidR="004072B6" w:rsidRPr="00AC1A5C">
        <w:rPr>
          <w:sz w:val="24"/>
          <w:szCs w:val="24"/>
        </w:rPr>
        <w:t>o</w:t>
      </w:r>
      <w:r w:rsidR="00EF41E1" w:rsidRPr="00AC1A5C">
        <w:rPr>
          <w:sz w:val="24"/>
          <w:szCs w:val="24"/>
        </w:rPr>
        <w:t xml:space="preserve"> </w:t>
      </w:r>
      <w:r w:rsidR="004072B6" w:rsidRPr="00AC1A5C">
        <w:rPr>
          <w:sz w:val="24"/>
          <w:szCs w:val="24"/>
        </w:rPr>
        <w:t>no revela la imprudencia, la negligencia, la impericia o la falta de cumplimiento de reglas que se les endilga a las demandadas</w:t>
      </w:r>
      <w:r w:rsidRPr="00AC1A5C">
        <w:rPr>
          <w:sz w:val="24"/>
          <w:szCs w:val="24"/>
        </w:rPr>
        <w:t xml:space="preserve">, por lo que </w:t>
      </w:r>
      <w:r w:rsidR="006C3CCD" w:rsidRPr="00AC1A5C">
        <w:rPr>
          <w:sz w:val="24"/>
          <w:szCs w:val="24"/>
        </w:rPr>
        <w:t>ninguno</w:t>
      </w:r>
      <w:r w:rsidR="006C3CCD" w:rsidRPr="00AC1A5C">
        <w:rPr>
          <w:spacing w:val="1"/>
          <w:sz w:val="24"/>
          <w:szCs w:val="24"/>
        </w:rPr>
        <w:t xml:space="preserve"> </w:t>
      </w:r>
      <w:r w:rsidR="006C3CCD" w:rsidRPr="00AC1A5C">
        <w:rPr>
          <w:sz w:val="24"/>
          <w:szCs w:val="24"/>
        </w:rPr>
        <w:t>de</w:t>
      </w:r>
      <w:r w:rsidR="006C3CCD" w:rsidRPr="00AC1A5C">
        <w:rPr>
          <w:spacing w:val="1"/>
          <w:sz w:val="24"/>
          <w:szCs w:val="24"/>
        </w:rPr>
        <w:t xml:space="preserve"> </w:t>
      </w:r>
      <w:r w:rsidR="006C3CCD" w:rsidRPr="00AC1A5C">
        <w:rPr>
          <w:sz w:val="24"/>
          <w:szCs w:val="24"/>
        </w:rPr>
        <w:t>los</w:t>
      </w:r>
      <w:r w:rsidR="006C3CCD" w:rsidRPr="00AC1A5C">
        <w:rPr>
          <w:spacing w:val="1"/>
          <w:sz w:val="24"/>
          <w:szCs w:val="24"/>
        </w:rPr>
        <w:t xml:space="preserve"> </w:t>
      </w:r>
      <w:r w:rsidR="006C3CCD" w:rsidRPr="00AC1A5C">
        <w:rPr>
          <w:sz w:val="24"/>
          <w:szCs w:val="24"/>
        </w:rPr>
        <w:t>reparos tiene la virtud para quebrar el fallo</w:t>
      </w:r>
      <w:r w:rsidRPr="00AC1A5C">
        <w:rPr>
          <w:sz w:val="24"/>
          <w:szCs w:val="24"/>
        </w:rPr>
        <w:t xml:space="preserve">, así que será prohijado. </w:t>
      </w:r>
    </w:p>
    <w:p w14:paraId="1A8680EA" w14:textId="77777777" w:rsidR="0019476F" w:rsidRPr="00AC1A5C" w:rsidRDefault="0019476F" w:rsidP="00AC1A5C">
      <w:pPr>
        <w:pStyle w:val="Textoindependiente"/>
        <w:spacing w:before="1" w:line="276" w:lineRule="auto"/>
        <w:ind w:right="49" w:firstLine="1701"/>
        <w:contextualSpacing/>
        <w:jc w:val="both"/>
        <w:rPr>
          <w:sz w:val="24"/>
          <w:szCs w:val="24"/>
        </w:rPr>
      </w:pPr>
    </w:p>
    <w:p w14:paraId="1DA1334E" w14:textId="14BC59CF" w:rsidR="006C3CCD" w:rsidRPr="00AC1A5C" w:rsidRDefault="006C3CCD" w:rsidP="00AC1A5C">
      <w:pPr>
        <w:pStyle w:val="Textoindependiente"/>
        <w:spacing w:before="1" w:line="276" w:lineRule="auto"/>
        <w:ind w:right="49" w:firstLine="1701"/>
        <w:contextualSpacing/>
        <w:jc w:val="both"/>
        <w:rPr>
          <w:sz w:val="24"/>
          <w:szCs w:val="24"/>
        </w:rPr>
      </w:pPr>
      <w:r w:rsidRPr="00AC1A5C">
        <w:rPr>
          <w:sz w:val="24"/>
          <w:szCs w:val="24"/>
        </w:rPr>
        <w:t>Las</w:t>
      </w:r>
      <w:r w:rsidRPr="00AC1A5C">
        <w:rPr>
          <w:spacing w:val="-17"/>
          <w:sz w:val="24"/>
          <w:szCs w:val="24"/>
        </w:rPr>
        <w:t xml:space="preserve"> </w:t>
      </w:r>
      <w:r w:rsidRPr="00AC1A5C">
        <w:rPr>
          <w:sz w:val="24"/>
          <w:szCs w:val="24"/>
        </w:rPr>
        <w:t>costas</w:t>
      </w:r>
      <w:r w:rsidRPr="00AC1A5C">
        <w:rPr>
          <w:spacing w:val="-16"/>
          <w:sz w:val="24"/>
          <w:szCs w:val="24"/>
        </w:rPr>
        <w:t xml:space="preserve"> </w:t>
      </w:r>
      <w:r w:rsidRPr="00AC1A5C">
        <w:rPr>
          <w:sz w:val="24"/>
          <w:szCs w:val="24"/>
        </w:rPr>
        <w:t>en</w:t>
      </w:r>
      <w:r w:rsidRPr="00AC1A5C">
        <w:rPr>
          <w:spacing w:val="-18"/>
          <w:sz w:val="24"/>
          <w:szCs w:val="24"/>
        </w:rPr>
        <w:t xml:space="preserve"> </w:t>
      </w:r>
      <w:r w:rsidRPr="00AC1A5C">
        <w:rPr>
          <w:sz w:val="24"/>
          <w:szCs w:val="24"/>
        </w:rPr>
        <w:t>esta</w:t>
      </w:r>
      <w:r w:rsidRPr="00AC1A5C">
        <w:rPr>
          <w:spacing w:val="-17"/>
          <w:sz w:val="24"/>
          <w:szCs w:val="24"/>
        </w:rPr>
        <w:t xml:space="preserve"> </w:t>
      </w:r>
      <w:r w:rsidR="00822988" w:rsidRPr="00AC1A5C">
        <w:rPr>
          <w:sz w:val="24"/>
          <w:szCs w:val="24"/>
        </w:rPr>
        <w:t>instancia</w:t>
      </w:r>
      <w:r w:rsidRPr="00AC1A5C">
        <w:rPr>
          <w:spacing w:val="-18"/>
          <w:sz w:val="24"/>
          <w:szCs w:val="24"/>
        </w:rPr>
        <w:t xml:space="preserve"> </w:t>
      </w:r>
      <w:r w:rsidRPr="00AC1A5C">
        <w:rPr>
          <w:sz w:val="24"/>
          <w:szCs w:val="24"/>
        </w:rPr>
        <w:t>serán</w:t>
      </w:r>
      <w:r w:rsidRPr="00AC1A5C">
        <w:rPr>
          <w:spacing w:val="-14"/>
          <w:sz w:val="24"/>
          <w:szCs w:val="24"/>
        </w:rPr>
        <w:t xml:space="preserve"> </w:t>
      </w:r>
      <w:r w:rsidRPr="00AC1A5C">
        <w:rPr>
          <w:sz w:val="24"/>
          <w:szCs w:val="24"/>
        </w:rPr>
        <w:t>a</w:t>
      </w:r>
      <w:r w:rsidRPr="00AC1A5C">
        <w:rPr>
          <w:spacing w:val="-16"/>
          <w:sz w:val="24"/>
          <w:szCs w:val="24"/>
        </w:rPr>
        <w:t xml:space="preserve"> </w:t>
      </w:r>
      <w:r w:rsidRPr="00AC1A5C">
        <w:rPr>
          <w:sz w:val="24"/>
          <w:szCs w:val="24"/>
        </w:rPr>
        <w:t>cargo</w:t>
      </w:r>
      <w:r w:rsidRPr="00AC1A5C">
        <w:rPr>
          <w:spacing w:val="-16"/>
          <w:sz w:val="24"/>
          <w:szCs w:val="24"/>
        </w:rPr>
        <w:t xml:space="preserve"> </w:t>
      </w:r>
      <w:r w:rsidRPr="00AC1A5C">
        <w:rPr>
          <w:sz w:val="24"/>
          <w:szCs w:val="24"/>
        </w:rPr>
        <w:t>de</w:t>
      </w:r>
      <w:r w:rsidR="0019476F" w:rsidRPr="00AC1A5C">
        <w:rPr>
          <w:sz w:val="24"/>
          <w:szCs w:val="24"/>
        </w:rPr>
        <w:t xml:space="preserve"> los </w:t>
      </w:r>
      <w:r w:rsidRPr="00AC1A5C">
        <w:rPr>
          <w:sz w:val="24"/>
          <w:szCs w:val="24"/>
        </w:rPr>
        <w:t>recurrente</w:t>
      </w:r>
      <w:r w:rsidR="0019476F" w:rsidRPr="00AC1A5C">
        <w:rPr>
          <w:sz w:val="24"/>
          <w:szCs w:val="24"/>
        </w:rPr>
        <w:t>s</w:t>
      </w:r>
      <w:r w:rsidR="00822988" w:rsidRPr="00AC1A5C">
        <w:rPr>
          <w:sz w:val="24"/>
          <w:szCs w:val="24"/>
        </w:rPr>
        <w:t xml:space="preserve"> y a </w:t>
      </w:r>
      <w:r w:rsidRPr="00AC1A5C">
        <w:rPr>
          <w:sz w:val="24"/>
          <w:szCs w:val="24"/>
        </w:rPr>
        <w:t xml:space="preserve">favor de la </w:t>
      </w:r>
      <w:r w:rsidR="0019476F" w:rsidRPr="00AC1A5C">
        <w:rPr>
          <w:sz w:val="24"/>
          <w:szCs w:val="24"/>
        </w:rPr>
        <w:t xml:space="preserve">parte </w:t>
      </w:r>
      <w:r w:rsidRPr="00AC1A5C">
        <w:rPr>
          <w:sz w:val="24"/>
          <w:szCs w:val="24"/>
        </w:rPr>
        <w:t>demandada, por estar previsto así en el artículo 365-1 del</w:t>
      </w:r>
      <w:r w:rsidRPr="00AC1A5C">
        <w:rPr>
          <w:spacing w:val="1"/>
          <w:sz w:val="24"/>
          <w:szCs w:val="24"/>
        </w:rPr>
        <w:t xml:space="preserve"> </w:t>
      </w:r>
      <w:r w:rsidRPr="00AC1A5C">
        <w:rPr>
          <w:sz w:val="24"/>
          <w:szCs w:val="24"/>
        </w:rPr>
        <w:t>CGP. Ellas se liquidarán en primera instancia, de manera concentrada,</w:t>
      </w:r>
      <w:r w:rsidRPr="00AC1A5C">
        <w:rPr>
          <w:spacing w:val="1"/>
          <w:sz w:val="24"/>
          <w:szCs w:val="24"/>
        </w:rPr>
        <w:t xml:space="preserve"> </w:t>
      </w:r>
      <w:r w:rsidRPr="00AC1A5C">
        <w:rPr>
          <w:sz w:val="24"/>
          <w:szCs w:val="24"/>
        </w:rPr>
        <w:t>siguiendo las reglas del artículo 366 ibidem. Para tal fin, en auto separado,</w:t>
      </w:r>
      <w:r w:rsidRPr="00AC1A5C">
        <w:rPr>
          <w:spacing w:val="-69"/>
          <w:sz w:val="24"/>
          <w:szCs w:val="24"/>
        </w:rPr>
        <w:t xml:space="preserve"> </w:t>
      </w:r>
      <w:r w:rsidRPr="00AC1A5C">
        <w:rPr>
          <w:sz w:val="24"/>
          <w:szCs w:val="24"/>
        </w:rPr>
        <w:t>se</w:t>
      </w:r>
      <w:r w:rsidRPr="00AC1A5C">
        <w:rPr>
          <w:spacing w:val="-1"/>
          <w:sz w:val="24"/>
          <w:szCs w:val="24"/>
        </w:rPr>
        <w:t xml:space="preserve"> </w:t>
      </w:r>
      <w:r w:rsidRPr="00AC1A5C">
        <w:rPr>
          <w:sz w:val="24"/>
          <w:szCs w:val="24"/>
        </w:rPr>
        <w:t>fijarán</w:t>
      </w:r>
      <w:r w:rsidRPr="00AC1A5C">
        <w:rPr>
          <w:spacing w:val="1"/>
          <w:sz w:val="24"/>
          <w:szCs w:val="24"/>
        </w:rPr>
        <w:t xml:space="preserve"> </w:t>
      </w:r>
      <w:r w:rsidRPr="00AC1A5C">
        <w:rPr>
          <w:sz w:val="24"/>
          <w:szCs w:val="24"/>
        </w:rPr>
        <w:t>las agencias en derecho.</w:t>
      </w:r>
    </w:p>
    <w:p w14:paraId="5DA25864" w14:textId="2301FD88" w:rsidR="00712BBF" w:rsidRPr="00AC1A5C" w:rsidRDefault="00712BBF" w:rsidP="00AC1A5C">
      <w:pPr>
        <w:pStyle w:val="Textoindependiente"/>
        <w:spacing w:before="1" w:line="276" w:lineRule="auto"/>
        <w:ind w:right="473" w:firstLine="1701"/>
        <w:contextualSpacing/>
        <w:jc w:val="both"/>
        <w:rPr>
          <w:sz w:val="24"/>
          <w:szCs w:val="24"/>
          <w:lang w:val="es-CO"/>
        </w:rPr>
      </w:pPr>
    </w:p>
    <w:p w14:paraId="1E681ABB" w14:textId="18CE21E9" w:rsidR="001D0608" w:rsidRPr="00AC1A5C" w:rsidRDefault="001D0608" w:rsidP="00AC1A5C">
      <w:pPr>
        <w:pStyle w:val="Textoindependiente"/>
        <w:spacing w:before="1" w:line="276" w:lineRule="auto"/>
        <w:ind w:right="473" w:firstLine="1701"/>
        <w:contextualSpacing/>
        <w:jc w:val="both"/>
        <w:rPr>
          <w:sz w:val="24"/>
          <w:szCs w:val="24"/>
          <w:lang w:val="es-CO"/>
        </w:rPr>
      </w:pPr>
    </w:p>
    <w:p w14:paraId="0D8B15BD" w14:textId="21DA8255" w:rsidR="00822988" w:rsidRPr="00AC1A5C" w:rsidRDefault="00822988" w:rsidP="00AC1A5C">
      <w:pPr>
        <w:pStyle w:val="Prrafodelista"/>
        <w:widowControl w:val="0"/>
        <w:numPr>
          <w:ilvl w:val="0"/>
          <w:numId w:val="4"/>
        </w:numPr>
        <w:tabs>
          <w:tab w:val="left" w:pos="1701"/>
        </w:tabs>
        <w:autoSpaceDE w:val="0"/>
        <w:autoSpaceDN w:val="0"/>
        <w:spacing w:after="0" w:line="276" w:lineRule="auto"/>
        <w:ind w:left="0" w:firstLine="1701"/>
        <w:rPr>
          <w:rFonts w:ascii="Gadugi" w:hAnsi="Gadugi"/>
          <w:b/>
          <w:sz w:val="24"/>
          <w:szCs w:val="24"/>
        </w:rPr>
      </w:pPr>
      <w:r w:rsidRPr="00AC1A5C">
        <w:rPr>
          <w:rFonts w:ascii="Gadugi" w:hAnsi="Gadugi"/>
          <w:b/>
          <w:sz w:val="24"/>
          <w:szCs w:val="24"/>
        </w:rPr>
        <w:t>DECISIÓN.</w:t>
      </w:r>
    </w:p>
    <w:p w14:paraId="2BCDACFB" w14:textId="77777777" w:rsidR="00822988" w:rsidRPr="00AC1A5C" w:rsidRDefault="00822988" w:rsidP="00AC1A5C">
      <w:pPr>
        <w:pStyle w:val="Textoindependiente"/>
        <w:spacing w:line="276" w:lineRule="auto"/>
        <w:ind w:firstLine="1701"/>
        <w:contextualSpacing/>
        <w:rPr>
          <w:b/>
          <w:sz w:val="24"/>
          <w:szCs w:val="24"/>
        </w:rPr>
      </w:pPr>
    </w:p>
    <w:p w14:paraId="0C71F14E" w14:textId="77777777" w:rsidR="00822988" w:rsidRPr="00AC1A5C" w:rsidRDefault="00822988" w:rsidP="00AC1A5C">
      <w:pPr>
        <w:pStyle w:val="Textoindependiente"/>
        <w:spacing w:line="276" w:lineRule="auto"/>
        <w:ind w:firstLine="1701"/>
        <w:contextualSpacing/>
        <w:rPr>
          <w:b/>
          <w:sz w:val="24"/>
          <w:szCs w:val="24"/>
        </w:rPr>
      </w:pPr>
    </w:p>
    <w:p w14:paraId="0A42E1D4" w14:textId="4959C080" w:rsidR="00822988" w:rsidRPr="00AC1A5C" w:rsidRDefault="00822988" w:rsidP="00AC1A5C">
      <w:pPr>
        <w:pStyle w:val="Textoindependiente"/>
        <w:spacing w:line="276" w:lineRule="auto"/>
        <w:ind w:firstLine="1701"/>
        <w:contextualSpacing/>
        <w:jc w:val="both"/>
        <w:rPr>
          <w:sz w:val="24"/>
          <w:szCs w:val="24"/>
        </w:rPr>
      </w:pPr>
      <w:r w:rsidRPr="00AC1A5C">
        <w:rPr>
          <w:sz w:val="24"/>
          <w:szCs w:val="24"/>
        </w:rPr>
        <w:t>En armonía con lo dicho, esta Sala de Decisión</w:t>
      </w:r>
      <w:r w:rsidRPr="00AC1A5C">
        <w:rPr>
          <w:spacing w:val="1"/>
          <w:sz w:val="24"/>
          <w:szCs w:val="24"/>
        </w:rPr>
        <w:t xml:space="preserve"> </w:t>
      </w:r>
      <w:r w:rsidRPr="00AC1A5C">
        <w:rPr>
          <w:sz w:val="24"/>
          <w:szCs w:val="24"/>
        </w:rPr>
        <w:t>Civil-Familia del Tribunal Superior de Pereira, administrando justicia en</w:t>
      </w:r>
      <w:r w:rsidRPr="00AC1A5C">
        <w:rPr>
          <w:spacing w:val="1"/>
          <w:sz w:val="24"/>
          <w:szCs w:val="24"/>
        </w:rPr>
        <w:t xml:space="preserve"> </w:t>
      </w:r>
      <w:r w:rsidRPr="00AC1A5C">
        <w:rPr>
          <w:sz w:val="24"/>
          <w:szCs w:val="24"/>
        </w:rPr>
        <w:t>nombre</w:t>
      </w:r>
      <w:r w:rsidRPr="00AC1A5C">
        <w:rPr>
          <w:spacing w:val="-9"/>
          <w:sz w:val="24"/>
          <w:szCs w:val="24"/>
        </w:rPr>
        <w:t xml:space="preserve"> </w:t>
      </w:r>
      <w:r w:rsidRPr="00AC1A5C">
        <w:rPr>
          <w:sz w:val="24"/>
          <w:szCs w:val="24"/>
        </w:rPr>
        <w:t>de</w:t>
      </w:r>
      <w:r w:rsidRPr="00AC1A5C">
        <w:rPr>
          <w:spacing w:val="-8"/>
          <w:sz w:val="24"/>
          <w:szCs w:val="24"/>
        </w:rPr>
        <w:t xml:space="preserve"> </w:t>
      </w:r>
      <w:r w:rsidRPr="00AC1A5C">
        <w:rPr>
          <w:sz w:val="24"/>
          <w:szCs w:val="24"/>
        </w:rPr>
        <w:t>la</w:t>
      </w:r>
      <w:r w:rsidRPr="00AC1A5C">
        <w:rPr>
          <w:spacing w:val="-9"/>
          <w:sz w:val="24"/>
          <w:szCs w:val="24"/>
        </w:rPr>
        <w:t xml:space="preserve"> </w:t>
      </w:r>
      <w:r w:rsidRPr="00AC1A5C">
        <w:rPr>
          <w:sz w:val="24"/>
          <w:szCs w:val="24"/>
        </w:rPr>
        <w:t>República</w:t>
      </w:r>
      <w:r w:rsidRPr="00AC1A5C">
        <w:rPr>
          <w:spacing w:val="-9"/>
          <w:sz w:val="24"/>
          <w:szCs w:val="24"/>
        </w:rPr>
        <w:t xml:space="preserve"> </w:t>
      </w:r>
      <w:r w:rsidRPr="00AC1A5C">
        <w:rPr>
          <w:sz w:val="24"/>
          <w:szCs w:val="24"/>
        </w:rPr>
        <w:t>y</w:t>
      </w:r>
      <w:r w:rsidRPr="00AC1A5C">
        <w:rPr>
          <w:spacing w:val="-7"/>
          <w:sz w:val="24"/>
          <w:szCs w:val="24"/>
        </w:rPr>
        <w:t xml:space="preserve"> </w:t>
      </w:r>
      <w:r w:rsidRPr="00AC1A5C">
        <w:rPr>
          <w:sz w:val="24"/>
          <w:szCs w:val="24"/>
        </w:rPr>
        <w:t>por</w:t>
      </w:r>
      <w:r w:rsidRPr="00AC1A5C">
        <w:rPr>
          <w:spacing w:val="-8"/>
          <w:sz w:val="24"/>
          <w:szCs w:val="24"/>
        </w:rPr>
        <w:t xml:space="preserve"> </w:t>
      </w:r>
      <w:r w:rsidRPr="00AC1A5C">
        <w:rPr>
          <w:sz w:val="24"/>
          <w:szCs w:val="24"/>
        </w:rPr>
        <w:t>autoridad</w:t>
      </w:r>
      <w:r w:rsidRPr="00AC1A5C">
        <w:rPr>
          <w:spacing w:val="-8"/>
          <w:sz w:val="24"/>
          <w:szCs w:val="24"/>
        </w:rPr>
        <w:t xml:space="preserve"> </w:t>
      </w:r>
      <w:r w:rsidRPr="00AC1A5C">
        <w:rPr>
          <w:sz w:val="24"/>
          <w:szCs w:val="24"/>
        </w:rPr>
        <w:t>de</w:t>
      </w:r>
      <w:r w:rsidRPr="00AC1A5C">
        <w:rPr>
          <w:spacing w:val="-11"/>
          <w:sz w:val="24"/>
          <w:szCs w:val="24"/>
        </w:rPr>
        <w:t xml:space="preserve"> </w:t>
      </w:r>
      <w:r w:rsidRPr="00AC1A5C">
        <w:rPr>
          <w:sz w:val="24"/>
          <w:szCs w:val="24"/>
        </w:rPr>
        <w:t>la</w:t>
      </w:r>
      <w:r w:rsidRPr="00AC1A5C">
        <w:rPr>
          <w:spacing w:val="-9"/>
          <w:sz w:val="24"/>
          <w:szCs w:val="24"/>
        </w:rPr>
        <w:t xml:space="preserve"> </w:t>
      </w:r>
      <w:r w:rsidRPr="00AC1A5C">
        <w:rPr>
          <w:sz w:val="24"/>
          <w:szCs w:val="24"/>
        </w:rPr>
        <w:t>Ley,</w:t>
      </w:r>
      <w:r w:rsidRPr="00AC1A5C">
        <w:rPr>
          <w:spacing w:val="-6"/>
          <w:sz w:val="24"/>
          <w:szCs w:val="24"/>
        </w:rPr>
        <w:t xml:space="preserve"> </w:t>
      </w:r>
      <w:r w:rsidRPr="00AC1A5C">
        <w:rPr>
          <w:b/>
          <w:sz w:val="24"/>
          <w:szCs w:val="24"/>
        </w:rPr>
        <w:t>CONFIRMA</w:t>
      </w:r>
      <w:r w:rsidRPr="00AC1A5C">
        <w:rPr>
          <w:b/>
          <w:spacing w:val="-7"/>
          <w:sz w:val="24"/>
          <w:szCs w:val="24"/>
        </w:rPr>
        <w:t xml:space="preserve"> </w:t>
      </w:r>
      <w:r w:rsidRPr="00AC1A5C">
        <w:rPr>
          <w:sz w:val="24"/>
          <w:szCs w:val="24"/>
        </w:rPr>
        <w:t>la</w:t>
      </w:r>
      <w:r w:rsidRPr="00AC1A5C">
        <w:rPr>
          <w:spacing w:val="-6"/>
          <w:sz w:val="24"/>
          <w:szCs w:val="24"/>
        </w:rPr>
        <w:t xml:space="preserve"> </w:t>
      </w:r>
      <w:r w:rsidRPr="00AC1A5C">
        <w:rPr>
          <w:sz w:val="24"/>
          <w:szCs w:val="24"/>
        </w:rPr>
        <w:t>sentencia</w:t>
      </w:r>
      <w:r w:rsidRPr="00AC1A5C">
        <w:rPr>
          <w:spacing w:val="-7"/>
          <w:sz w:val="24"/>
          <w:szCs w:val="24"/>
        </w:rPr>
        <w:t xml:space="preserve"> </w:t>
      </w:r>
      <w:r w:rsidRPr="00AC1A5C">
        <w:rPr>
          <w:sz w:val="24"/>
          <w:szCs w:val="24"/>
        </w:rPr>
        <w:t>del</w:t>
      </w:r>
      <w:r w:rsidRPr="00AC1A5C">
        <w:rPr>
          <w:spacing w:val="-6"/>
          <w:sz w:val="24"/>
          <w:szCs w:val="24"/>
        </w:rPr>
        <w:t xml:space="preserve"> 3 de septiembre de 2020, </w:t>
      </w:r>
      <w:r w:rsidRPr="00AC1A5C">
        <w:rPr>
          <w:sz w:val="24"/>
          <w:szCs w:val="24"/>
        </w:rPr>
        <w:t>proferida por el Juzgado Promiscuo del Circuito de Quinchía (Risaralda), en este</w:t>
      </w:r>
      <w:r w:rsidRPr="00AC1A5C">
        <w:rPr>
          <w:spacing w:val="1"/>
          <w:sz w:val="24"/>
          <w:szCs w:val="24"/>
        </w:rPr>
        <w:t xml:space="preserve"> </w:t>
      </w:r>
      <w:r w:rsidRPr="00AC1A5C">
        <w:rPr>
          <w:sz w:val="24"/>
          <w:szCs w:val="24"/>
        </w:rPr>
        <w:t>proceso</w:t>
      </w:r>
      <w:r w:rsidRPr="00AC1A5C">
        <w:rPr>
          <w:spacing w:val="1"/>
          <w:sz w:val="24"/>
          <w:szCs w:val="24"/>
        </w:rPr>
        <w:t xml:space="preserve"> de responsabilidad médica </w:t>
      </w:r>
      <w:r w:rsidRPr="00AC1A5C">
        <w:rPr>
          <w:sz w:val="24"/>
          <w:szCs w:val="24"/>
        </w:rPr>
        <w:t>que</w:t>
      </w:r>
      <w:r w:rsidRPr="00AC1A5C">
        <w:rPr>
          <w:spacing w:val="1"/>
          <w:sz w:val="24"/>
          <w:szCs w:val="24"/>
        </w:rPr>
        <w:t xml:space="preserve"> </w:t>
      </w:r>
      <w:r w:rsidRPr="00AC1A5C">
        <w:rPr>
          <w:rFonts w:eastAsia="Malgun Gothic" w:cs="Estrangelo Edessa"/>
          <w:b/>
          <w:sz w:val="24"/>
          <w:szCs w:val="24"/>
        </w:rPr>
        <w:t>Diego Fernando Ortiz Henao, Yessica Zapata González</w:t>
      </w:r>
      <w:r w:rsidR="007B28EF" w:rsidRPr="00AC1A5C">
        <w:rPr>
          <w:rFonts w:eastAsia="Malgun Gothic" w:cs="Estrangelo Edessa"/>
          <w:b/>
          <w:sz w:val="24"/>
          <w:szCs w:val="24"/>
        </w:rPr>
        <w:t>,</w:t>
      </w:r>
      <w:r w:rsidRPr="00AC1A5C">
        <w:rPr>
          <w:rFonts w:eastAsia="Malgun Gothic" w:cs="Estrangelo Edessa"/>
          <w:b/>
          <w:sz w:val="24"/>
          <w:szCs w:val="24"/>
        </w:rPr>
        <w:t xml:space="preserve"> </w:t>
      </w:r>
      <w:r w:rsidRPr="00AC1A5C">
        <w:rPr>
          <w:rFonts w:eastAsia="Malgun Gothic" w:cs="Estrangelo Edessa"/>
          <w:sz w:val="24"/>
          <w:szCs w:val="24"/>
        </w:rPr>
        <w:t>en nombre propio y en representación de su hijo</w:t>
      </w:r>
      <w:r w:rsidRPr="00AC1A5C">
        <w:rPr>
          <w:rFonts w:eastAsia="Malgun Gothic" w:cs="Estrangelo Edessa"/>
          <w:b/>
          <w:sz w:val="24"/>
          <w:szCs w:val="24"/>
        </w:rPr>
        <w:t xml:space="preserve"> Nicolás Ortiz Zapata, María Fabiola Henao López y Margory González Loaiza </w:t>
      </w:r>
      <w:r w:rsidRPr="00AC1A5C">
        <w:rPr>
          <w:rFonts w:eastAsia="Malgun Gothic" w:cs="Estrangelo Edessa"/>
          <w:sz w:val="24"/>
          <w:szCs w:val="24"/>
        </w:rPr>
        <w:t xml:space="preserve"> frente a </w:t>
      </w:r>
      <w:r w:rsidRPr="00AC1A5C">
        <w:rPr>
          <w:rFonts w:eastAsia="Malgun Gothic" w:cs="Estrangelo Edessa"/>
          <w:b/>
          <w:sz w:val="24"/>
          <w:szCs w:val="24"/>
        </w:rPr>
        <w:t>la Nueva EPS S.A.</w:t>
      </w:r>
      <w:r w:rsidRPr="00AC1A5C">
        <w:rPr>
          <w:rFonts w:eastAsia="Malgun Gothic" w:cs="Estrangelo Edessa"/>
          <w:sz w:val="24"/>
          <w:szCs w:val="24"/>
        </w:rPr>
        <w:t xml:space="preserve"> y la </w:t>
      </w:r>
      <w:r w:rsidRPr="00AC1A5C">
        <w:rPr>
          <w:rFonts w:eastAsia="Malgun Gothic" w:cs="Estrangelo Edessa"/>
          <w:b/>
          <w:sz w:val="24"/>
          <w:szCs w:val="24"/>
        </w:rPr>
        <w:t>IPS Caja de Compensación Familiar de Risaralda - COMFAMILIAR Risaralda</w:t>
      </w:r>
      <w:r w:rsidR="007B28EF" w:rsidRPr="00AC1A5C">
        <w:rPr>
          <w:rFonts w:eastAsia="Malgun Gothic" w:cs="Estrangelo Edessa"/>
          <w:b/>
          <w:sz w:val="24"/>
          <w:szCs w:val="24"/>
        </w:rPr>
        <w:t>,</w:t>
      </w:r>
      <w:r w:rsidRPr="00AC1A5C">
        <w:rPr>
          <w:rFonts w:eastAsia="Malgun Gothic" w:cs="Estrangelo Edessa"/>
          <w:sz w:val="24"/>
          <w:szCs w:val="24"/>
        </w:rPr>
        <w:t xml:space="preserve"> al cual fue llamad</w:t>
      </w:r>
      <w:r w:rsidR="007B28EF" w:rsidRPr="00AC1A5C">
        <w:rPr>
          <w:rFonts w:eastAsia="Malgun Gothic" w:cs="Estrangelo Edessa"/>
          <w:sz w:val="24"/>
          <w:szCs w:val="24"/>
        </w:rPr>
        <w:t>a</w:t>
      </w:r>
      <w:r w:rsidRPr="00AC1A5C">
        <w:rPr>
          <w:rFonts w:eastAsia="Malgun Gothic" w:cs="Estrangelo Edessa"/>
          <w:sz w:val="24"/>
          <w:szCs w:val="24"/>
        </w:rPr>
        <w:t xml:space="preserve"> en garantía </w:t>
      </w:r>
      <w:r w:rsidRPr="00AC1A5C">
        <w:rPr>
          <w:rFonts w:eastAsia="Malgun Gothic" w:cs="Estrangelo Edessa"/>
          <w:b/>
          <w:sz w:val="24"/>
          <w:szCs w:val="24"/>
        </w:rPr>
        <w:t>la Previsora S.A. Compañía de Seguros</w:t>
      </w:r>
      <w:r w:rsidRPr="00AC1A5C">
        <w:rPr>
          <w:sz w:val="24"/>
          <w:szCs w:val="24"/>
        </w:rPr>
        <w:t>.</w:t>
      </w:r>
    </w:p>
    <w:p w14:paraId="42DE471A" w14:textId="77777777" w:rsidR="00822988" w:rsidRPr="00AC1A5C" w:rsidRDefault="00822988" w:rsidP="00AC1A5C">
      <w:pPr>
        <w:spacing w:line="276" w:lineRule="auto"/>
        <w:ind w:firstLine="1701"/>
        <w:contextualSpacing/>
        <w:jc w:val="both"/>
        <w:rPr>
          <w:rFonts w:ascii="Gadugi" w:hAnsi="Gadugi"/>
          <w:sz w:val="24"/>
          <w:szCs w:val="24"/>
        </w:rPr>
      </w:pPr>
    </w:p>
    <w:p w14:paraId="645A760D" w14:textId="3A6E98AB" w:rsidR="00822988" w:rsidRPr="00AC1A5C" w:rsidRDefault="00822988" w:rsidP="00AC1A5C">
      <w:pPr>
        <w:pStyle w:val="Textoindependiente"/>
        <w:tabs>
          <w:tab w:val="left" w:pos="1701"/>
        </w:tabs>
        <w:spacing w:line="276" w:lineRule="auto"/>
        <w:ind w:firstLine="1701"/>
        <w:contextualSpacing/>
        <w:jc w:val="both"/>
        <w:rPr>
          <w:sz w:val="24"/>
          <w:szCs w:val="24"/>
        </w:rPr>
      </w:pPr>
      <w:r w:rsidRPr="00AC1A5C">
        <w:rPr>
          <w:sz w:val="24"/>
          <w:szCs w:val="24"/>
        </w:rPr>
        <w:t xml:space="preserve">  </w:t>
      </w:r>
      <w:r w:rsidRPr="00AC1A5C">
        <w:rPr>
          <w:sz w:val="24"/>
          <w:szCs w:val="24"/>
        </w:rPr>
        <w:tab/>
        <w:t>Costas en</w:t>
      </w:r>
      <w:r w:rsidRPr="00AC1A5C">
        <w:rPr>
          <w:spacing w:val="-2"/>
          <w:sz w:val="24"/>
          <w:szCs w:val="24"/>
        </w:rPr>
        <w:t xml:space="preserve"> </w:t>
      </w:r>
      <w:r w:rsidRPr="00AC1A5C">
        <w:rPr>
          <w:sz w:val="24"/>
          <w:szCs w:val="24"/>
        </w:rPr>
        <w:t>esta</w:t>
      </w:r>
      <w:r w:rsidRPr="00AC1A5C">
        <w:rPr>
          <w:spacing w:val="-1"/>
          <w:sz w:val="24"/>
          <w:szCs w:val="24"/>
        </w:rPr>
        <w:t xml:space="preserve"> </w:t>
      </w:r>
      <w:r w:rsidRPr="00AC1A5C">
        <w:rPr>
          <w:sz w:val="24"/>
          <w:szCs w:val="24"/>
        </w:rPr>
        <w:t>sede</w:t>
      </w:r>
      <w:r w:rsidRPr="00AC1A5C">
        <w:rPr>
          <w:spacing w:val="-2"/>
          <w:sz w:val="24"/>
          <w:szCs w:val="24"/>
        </w:rPr>
        <w:t xml:space="preserve"> </w:t>
      </w:r>
      <w:r w:rsidRPr="00AC1A5C">
        <w:rPr>
          <w:sz w:val="24"/>
          <w:szCs w:val="24"/>
        </w:rPr>
        <w:t>a</w:t>
      </w:r>
      <w:r w:rsidRPr="00AC1A5C">
        <w:rPr>
          <w:spacing w:val="-1"/>
          <w:sz w:val="24"/>
          <w:szCs w:val="24"/>
        </w:rPr>
        <w:t xml:space="preserve"> </w:t>
      </w:r>
      <w:r w:rsidRPr="00AC1A5C">
        <w:rPr>
          <w:sz w:val="24"/>
          <w:szCs w:val="24"/>
        </w:rPr>
        <w:t>cargo de</w:t>
      </w:r>
      <w:r w:rsidR="009320DB" w:rsidRPr="00AC1A5C">
        <w:rPr>
          <w:sz w:val="24"/>
          <w:szCs w:val="24"/>
        </w:rPr>
        <w:t xml:space="preserve"> la parte </w:t>
      </w:r>
      <w:r w:rsidRPr="00AC1A5C">
        <w:rPr>
          <w:sz w:val="24"/>
          <w:szCs w:val="24"/>
        </w:rPr>
        <w:t>recurrente y a favor de l</w:t>
      </w:r>
      <w:r w:rsidR="00437B32" w:rsidRPr="00AC1A5C">
        <w:rPr>
          <w:sz w:val="24"/>
          <w:szCs w:val="24"/>
        </w:rPr>
        <w:t>as</w:t>
      </w:r>
      <w:r w:rsidRPr="00AC1A5C">
        <w:rPr>
          <w:sz w:val="24"/>
          <w:szCs w:val="24"/>
        </w:rPr>
        <w:t xml:space="preserve"> demanda</w:t>
      </w:r>
      <w:r w:rsidR="007B28EF" w:rsidRPr="00AC1A5C">
        <w:rPr>
          <w:sz w:val="24"/>
          <w:szCs w:val="24"/>
        </w:rPr>
        <w:t>d</w:t>
      </w:r>
      <w:r w:rsidR="00437B32" w:rsidRPr="00AC1A5C">
        <w:rPr>
          <w:sz w:val="24"/>
          <w:szCs w:val="24"/>
        </w:rPr>
        <w:t>a</w:t>
      </w:r>
      <w:r w:rsidR="007B28EF" w:rsidRPr="00AC1A5C">
        <w:rPr>
          <w:sz w:val="24"/>
          <w:szCs w:val="24"/>
        </w:rPr>
        <w:t>s</w:t>
      </w:r>
      <w:r w:rsidR="00437B32" w:rsidRPr="00AC1A5C">
        <w:rPr>
          <w:sz w:val="24"/>
          <w:szCs w:val="24"/>
        </w:rPr>
        <w:t>.</w:t>
      </w:r>
      <w:r w:rsidRPr="00AC1A5C">
        <w:rPr>
          <w:sz w:val="24"/>
          <w:szCs w:val="24"/>
        </w:rPr>
        <w:t xml:space="preserve"> Se liquidarán en la forma indicada. </w:t>
      </w:r>
    </w:p>
    <w:p w14:paraId="7D6FC71B" w14:textId="77777777" w:rsidR="00822988" w:rsidRPr="00AC1A5C" w:rsidRDefault="00822988" w:rsidP="00AC1A5C">
      <w:pPr>
        <w:pStyle w:val="Textoindependiente"/>
        <w:tabs>
          <w:tab w:val="left" w:pos="1701"/>
        </w:tabs>
        <w:spacing w:line="276" w:lineRule="auto"/>
        <w:ind w:firstLine="1701"/>
        <w:contextualSpacing/>
        <w:jc w:val="both"/>
        <w:rPr>
          <w:spacing w:val="-3"/>
          <w:sz w:val="24"/>
          <w:szCs w:val="24"/>
        </w:rPr>
      </w:pPr>
    </w:p>
    <w:p w14:paraId="443656B6" w14:textId="51E47C13" w:rsidR="00822988" w:rsidRPr="00AC1A5C" w:rsidRDefault="00822988" w:rsidP="00AC1A5C">
      <w:pPr>
        <w:pStyle w:val="Textoindependiente"/>
        <w:tabs>
          <w:tab w:val="left" w:pos="1701"/>
        </w:tabs>
        <w:spacing w:line="276" w:lineRule="auto"/>
        <w:ind w:firstLine="1701"/>
        <w:contextualSpacing/>
        <w:jc w:val="both"/>
        <w:rPr>
          <w:sz w:val="24"/>
          <w:szCs w:val="24"/>
        </w:rPr>
      </w:pPr>
      <w:r w:rsidRPr="00AC1A5C">
        <w:rPr>
          <w:sz w:val="24"/>
          <w:szCs w:val="24"/>
        </w:rPr>
        <w:t>Notifíquese,</w:t>
      </w:r>
    </w:p>
    <w:p w14:paraId="73A9605A" w14:textId="77777777" w:rsidR="00822988" w:rsidRPr="00AC1A5C" w:rsidRDefault="00822988" w:rsidP="00AC1A5C">
      <w:pPr>
        <w:pStyle w:val="Textoindependiente"/>
        <w:spacing w:line="276" w:lineRule="auto"/>
        <w:ind w:firstLine="1701"/>
        <w:contextualSpacing/>
        <w:rPr>
          <w:sz w:val="24"/>
          <w:szCs w:val="24"/>
        </w:rPr>
      </w:pPr>
    </w:p>
    <w:p w14:paraId="43E24D8A" w14:textId="77777777" w:rsidR="00822988" w:rsidRPr="00AC1A5C" w:rsidRDefault="00822988" w:rsidP="00AC1A5C">
      <w:pPr>
        <w:pStyle w:val="Textoindependiente"/>
        <w:spacing w:line="276" w:lineRule="auto"/>
        <w:ind w:firstLine="1701"/>
        <w:contextualSpacing/>
        <w:rPr>
          <w:sz w:val="24"/>
          <w:szCs w:val="24"/>
        </w:rPr>
      </w:pPr>
      <w:r w:rsidRPr="00AC1A5C">
        <w:rPr>
          <w:sz w:val="24"/>
          <w:szCs w:val="24"/>
        </w:rPr>
        <w:t>Los</w:t>
      </w:r>
      <w:r w:rsidRPr="00AC1A5C">
        <w:rPr>
          <w:spacing w:val="-3"/>
          <w:sz w:val="24"/>
          <w:szCs w:val="24"/>
        </w:rPr>
        <w:t xml:space="preserve"> </w:t>
      </w:r>
      <w:r w:rsidRPr="00AC1A5C">
        <w:rPr>
          <w:sz w:val="24"/>
          <w:szCs w:val="24"/>
        </w:rPr>
        <w:t>Magistrados,</w:t>
      </w:r>
    </w:p>
    <w:p w14:paraId="5BC56FE3" w14:textId="77777777" w:rsidR="00822988" w:rsidRPr="00AC1A5C" w:rsidRDefault="00822988" w:rsidP="00AC1A5C">
      <w:pPr>
        <w:pStyle w:val="Textoindependiente"/>
        <w:spacing w:line="276" w:lineRule="auto"/>
        <w:ind w:firstLine="1701"/>
        <w:contextualSpacing/>
        <w:rPr>
          <w:sz w:val="24"/>
          <w:szCs w:val="24"/>
        </w:rPr>
      </w:pPr>
    </w:p>
    <w:p w14:paraId="40623F9E" w14:textId="77777777" w:rsidR="00822988" w:rsidRPr="00AC1A5C" w:rsidRDefault="00822988" w:rsidP="00AC1A5C">
      <w:pPr>
        <w:pStyle w:val="Textoindependiente"/>
        <w:spacing w:line="276" w:lineRule="auto"/>
        <w:ind w:firstLine="1701"/>
        <w:contextualSpacing/>
        <w:rPr>
          <w:sz w:val="24"/>
          <w:szCs w:val="24"/>
        </w:rPr>
      </w:pPr>
    </w:p>
    <w:p w14:paraId="142F564F" w14:textId="77777777" w:rsidR="00822988" w:rsidRPr="00AC1A5C" w:rsidRDefault="00822988" w:rsidP="00AC1A5C">
      <w:pPr>
        <w:spacing w:line="276" w:lineRule="auto"/>
        <w:ind w:firstLine="1701"/>
        <w:contextualSpacing/>
        <w:rPr>
          <w:rFonts w:ascii="Gadugi" w:hAnsi="Gadugi"/>
          <w:b/>
          <w:sz w:val="24"/>
          <w:szCs w:val="24"/>
        </w:rPr>
      </w:pPr>
      <w:r w:rsidRPr="00AC1A5C">
        <w:rPr>
          <w:rFonts w:ascii="Gadugi" w:hAnsi="Gadugi"/>
          <w:b/>
          <w:sz w:val="24"/>
          <w:szCs w:val="24"/>
        </w:rPr>
        <w:t>JAIME</w:t>
      </w:r>
      <w:r w:rsidRPr="00AC1A5C">
        <w:rPr>
          <w:rFonts w:ascii="Gadugi" w:hAnsi="Gadugi"/>
          <w:b/>
          <w:spacing w:val="-7"/>
          <w:sz w:val="24"/>
          <w:szCs w:val="24"/>
        </w:rPr>
        <w:t xml:space="preserve"> </w:t>
      </w:r>
      <w:r w:rsidRPr="00AC1A5C">
        <w:rPr>
          <w:rFonts w:ascii="Gadugi" w:hAnsi="Gadugi"/>
          <w:b/>
          <w:sz w:val="24"/>
          <w:szCs w:val="24"/>
        </w:rPr>
        <w:t>ALBERTO</w:t>
      </w:r>
      <w:r w:rsidRPr="00AC1A5C">
        <w:rPr>
          <w:rFonts w:ascii="Gadugi" w:hAnsi="Gadugi"/>
          <w:b/>
          <w:spacing w:val="-3"/>
          <w:sz w:val="24"/>
          <w:szCs w:val="24"/>
        </w:rPr>
        <w:t xml:space="preserve"> </w:t>
      </w:r>
      <w:r w:rsidRPr="00AC1A5C">
        <w:rPr>
          <w:rFonts w:ascii="Gadugi" w:hAnsi="Gadugi"/>
          <w:b/>
          <w:sz w:val="24"/>
          <w:szCs w:val="24"/>
        </w:rPr>
        <w:t>SARAZA</w:t>
      </w:r>
      <w:r w:rsidRPr="00AC1A5C">
        <w:rPr>
          <w:rFonts w:ascii="Gadugi" w:hAnsi="Gadugi"/>
          <w:b/>
          <w:spacing w:val="-3"/>
          <w:sz w:val="24"/>
          <w:szCs w:val="24"/>
        </w:rPr>
        <w:t xml:space="preserve"> </w:t>
      </w:r>
      <w:r w:rsidRPr="00AC1A5C">
        <w:rPr>
          <w:rFonts w:ascii="Gadugi" w:hAnsi="Gadugi"/>
          <w:b/>
          <w:sz w:val="24"/>
          <w:szCs w:val="24"/>
        </w:rPr>
        <w:t>NARANJO</w:t>
      </w:r>
    </w:p>
    <w:p w14:paraId="770EDA3B" w14:textId="77777777" w:rsidR="00822988" w:rsidRPr="00AC1A5C" w:rsidRDefault="00822988" w:rsidP="00AC1A5C">
      <w:pPr>
        <w:pStyle w:val="Textoindependiente"/>
        <w:spacing w:line="276" w:lineRule="auto"/>
        <w:ind w:firstLine="1701"/>
        <w:contextualSpacing/>
        <w:rPr>
          <w:b/>
          <w:sz w:val="24"/>
          <w:szCs w:val="24"/>
        </w:rPr>
      </w:pPr>
    </w:p>
    <w:p w14:paraId="0FD6F8DB" w14:textId="77777777" w:rsidR="00822988" w:rsidRPr="00AC1A5C" w:rsidRDefault="00822988" w:rsidP="00AC1A5C">
      <w:pPr>
        <w:pStyle w:val="Textoindependiente"/>
        <w:spacing w:line="276" w:lineRule="auto"/>
        <w:ind w:firstLine="1701"/>
        <w:contextualSpacing/>
        <w:rPr>
          <w:b/>
          <w:sz w:val="24"/>
          <w:szCs w:val="24"/>
        </w:rPr>
      </w:pPr>
    </w:p>
    <w:p w14:paraId="4515A0EE" w14:textId="77777777" w:rsidR="00822988" w:rsidRPr="00AC1A5C" w:rsidRDefault="00822988" w:rsidP="00AC1A5C">
      <w:pPr>
        <w:pStyle w:val="Textoindependiente"/>
        <w:spacing w:line="276" w:lineRule="auto"/>
        <w:ind w:firstLine="1701"/>
        <w:contextualSpacing/>
        <w:rPr>
          <w:b/>
          <w:bCs/>
          <w:sz w:val="24"/>
          <w:szCs w:val="24"/>
        </w:rPr>
      </w:pPr>
      <w:r w:rsidRPr="00AC1A5C">
        <w:rPr>
          <w:b/>
          <w:bCs/>
          <w:sz w:val="24"/>
          <w:szCs w:val="24"/>
        </w:rPr>
        <w:t xml:space="preserve">CARLOS MAURICIO GARCÍA BARAJAS </w:t>
      </w:r>
    </w:p>
    <w:p w14:paraId="69CBAD37" w14:textId="77777777" w:rsidR="00822988" w:rsidRPr="00AC1A5C" w:rsidRDefault="00822988" w:rsidP="00AC1A5C">
      <w:pPr>
        <w:pStyle w:val="Textoindependiente"/>
        <w:spacing w:line="276" w:lineRule="auto"/>
        <w:ind w:firstLine="1701"/>
        <w:contextualSpacing/>
        <w:rPr>
          <w:b/>
          <w:sz w:val="24"/>
          <w:szCs w:val="24"/>
        </w:rPr>
      </w:pPr>
    </w:p>
    <w:p w14:paraId="45C10041" w14:textId="77777777" w:rsidR="00822988" w:rsidRPr="00AC1A5C" w:rsidRDefault="00822988" w:rsidP="00AC1A5C">
      <w:pPr>
        <w:pStyle w:val="Textoindependiente"/>
        <w:spacing w:line="276" w:lineRule="auto"/>
        <w:ind w:firstLine="1701"/>
        <w:contextualSpacing/>
        <w:rPr>
          <w:b/>
          <w:sz w:val="24"/>
          <w:szCs w:val="24"/>
        </w:rPr>
      </w:pPr>
    </w:p>
    <w:p w14:paraId="18339F53" w14:textId="7C0ADD69" w:rsidR="00822988" w:rsidRPr="00AC1A5C" w:rsidRDefault="00822988" w:rsidP="00AC1A5C">
      <w:pPr>
        <w:pStyle w:val="Textoindependiente"/>
        <w:spacing w:line="276" w:lineRule="auto"/>
        <w:ind w:firstLine="1701"/>
        <w:contextualSpacing/>
        <w:rPr>
          <w:b/>
          <w:bCs/>
          <w:sz w:val="24"/>
          <w:szCs w:val="24"/>
        </w:rPr>
      </w:pPr>
      <w:r w:rsidRPr="00AC1A5C">
        <w:rPr>
          <w:b/>
          <w:bCs/>
          <w:spacing w:val="-1"/>
          <w:sz w:val="24"/>
          <w:szCs w:val="24"/>
        </w:rPr>
        <w:t>DUBERNEY</w:t>
      </w:r>
      <w:r w:rsidRPr="00AC1A5C">
        <w:rPr>
          <w:b/>
          <w:bCs/>
          <w:spacing w:val="-14"/>
          <w:sz w:val="24"/>
          <w:szCs w:val="24"/>
        </w:rPr>
        <w:t xml:space="preserve"> </w:t>
      </w:r>
      <w:r w:rsidRPr="00AC1A5C">
        <w:rPr>
          <w:b/>
          <w:bCs/>
          <w:sz w:val="24"/>
          <w:szCs w:val="24"/>
        </w:rPr>
        <w:t>GRISALES</w:t>
      </w:r>
      <w:r w:rsidRPr="00AC1A5C">
        <w:rPr>
          <w:b/>
          <w:bCs/>
          <w:spacing w:val="-16"/>
          <w:sz w:val="24"/>
          <w:szCs w:val="24"/>
        </w:rPr>
        <w:t xml:space="preserve"> </w:t>
      </w:r>
      <w:r w:rsidRPr="00AC1A5C">
        <w:rPr>
          <w:b/>
          <w:bCs/>
          <w:sz w:val="24"/>
          <w:szCs w:val="24"/>
        </w:rPr>
        <w:t>HERRERA</w:t>
      </w:r>
    </w:p>
    <w:p w14:paraId="045F87D8" w14:textId="7A358CDB" w:rsidR="00AF3044" w:rsidRPr="00AC1A5C" w:rsidRDefault="00841471" w:rsidP="00AC1A5C">
      <w:pPr>
        <w:pStyle w:val="Textoindependiente"/>
        <w:spacing w:line="276" w:lineRule="auto"/>
        <w:ind w:firstLine="1701"/>
        <w:contextualSpacing/>
        <w:rPr>
          <w:bCs/>
          <w:sz w:val="24"/>
          <w:szCs w:val="24"/>
        </w:rPr>
      </w:pPr>
      <w:r w:rsidRPr="00AC1A5C">
        <w:rPr>
          <w:bCs/>
          <w:sz w:val="24"/>
          <w:szCs w:val="24"/>
        </w:rPr>
        <w:t>(Ausencia justificada)</w:t>
      </w:r>
    </w:p>
    <w:sectPr w:rsidR="00AF3044" w:rsidRPr="00AC1A5C" w:rsidSect="00631D3B">
      <w:footerReference w:type="default" r:id="rId10"/>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086D74" w16cex:dateUtc="2021-12-15T14:36:28.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71864" w14:textId="77777777" w:rsidR="009B6834" w:rsidRDefault="009B6834" w:rsidP="00DE27DD">
      <w:pPr>
        <w:spacing w:after="0" w:line="240" w:lineRule="auto"/>
      </w:pPr>
      <w:r>
        <w:separator/>
      </w:r>
    </w:p>
  </w:endnote>
  <w:endnote w:type="continuationSeparator" w:id="0">
    <w:p w14:paraId="4187FE98" w14:textId="77777777" w:rsidR="009B6834" w:rsidRDefault="009B6834" w:rsidP="00DE27DD">
      <w:pPr>
        <w:spacing w:after="0" w:line="240" w:lineRule="auto"/>
      </w:pPr>
      <w:r>
        <w:continuationSeparator/>
      </w:r>
    </w:p>
  </w:endnote>
  <w:endnote w:type="continuationNotice" w:id="1">
    <w:p w14:paraId="1F74C221" w14:textId="77777777" w:rsidR="009B6834" w:rsidRDefault="009B68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611612"/>
      <w:docPartObj>
        <w:docPartGallery w:val="Page Numbers (Bottom of Page)"/>
        <w:docPartUnique/>
      </w:docPartObj>
    </w:sdtPr>
    <w:sdtEndPr>
      <w:rPr>
        <w:rFonts w:ascii="Arial" w:hAnsi="Arial" w:cs="Arial"/>
        <w:sz w:val="18"/>
      </w:rPr>
    </w:sdtEndPr>
    <w:sdtContent>
      <w:p w14:paraId="2D65BD5F" w14:textId="3BB9E739" w:rsidR="00CC653B" w:rsidRPr="00631D3B" w:rsidRDefault="00CC653B">
        <w:pPr>
          <w:pStyle w:val="Piedepgina"/>
          <w:jc w:val="right"/>
          <w:rPr>
            <w:rFonts w:ascii="Arial" w:hAnsi="Arial" w:cs="Arial"/>
            <w:sz w:val="18"/>
          </w:rPr>
        </w:pPr>
        <w:r w:rsidRPr="00631D3B">
          <w:rPr>
            <w:rFonts w:ascii="Arial" w:hAnsi="Arial" w:cs="Arial"/>
            <w:sz w:val="18"/>
          </w:rPr>
          <w:fldChar w:fldCharType="begin"/>
        </w:r>
        <w:r w:rsidRPr="00631D3B">
          <w:rPr>
            <w:rFonts w:ascii="Arial" w:hAnsi="Arial" w:cs="Arial"/>
            <w:sz w:val="18"/>
          </w:rPr>
          <w:instrText>PAGE   \* MERGEFORMAT</w:instrText>
        </w:r>
        <w:r w:rsidRPr="00631D3B">
          <w:rPr>
            <w:rFonts w:ascii="Arial" w:hAnsi="Arial" w:cs="Arial"/>
            <w:sz w:val="18"/>
          </w:rPr>
          <w:fldChar w:fldCharType="separate"/>
        </w:r>
        <w:r w:rsidRPr="00631D3B">
          <w:rPr>
            <w:rFonts w:ascii="Arial" w:hAnsi="Arial" w:cs="Arial"/>
            <w:sz w:val="18"/>
            <w:lang w:val="es-ES"/>
          </w:rPr>
          <w:t>2</w:t>
        </w:r>
        <w:r w:rsidRPr="00631D3B">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16122" w14:textId="77777777" w:rsidR="009B6834" w:rsidRDefault="009B6834" w:rsidP="00DE27DD">
      <w:pPr>
        <w:spacing w:after="0" w:line="240" w:lineRule="auto"/>
      </w:pPr>
      <w:r>
        <w:separator/>
      </w:r>
    </w:p>
  </w:footnote>
  <w:footnote w:type="continuationSeparator" w:id="0">
    <w:p w14:paraId="454948F2" w14:textId="77777777" w:rsidR="009B6834" w:rsidRDefault="009B6834" w:rsidP="00DE27DD">
      <w:pPr>
        <w:spacing w:after="0" w:line="240" w:lineRule="auto"/>
      </w:pPr>
      <w:r>
        <w:continuationSeparator/>
      </w:r>
    </w:p>
  </w:footnote>
  <w:footnote w:type="continuationNotice" w:id="1">
    <w:p w14:paraId="7DAABE2C" w14:textId="77777777" w:rsidR="009B6834" w:rsidRDefault="009B6834">
      <w:pPr>
        <w:spacing w:after="0" w:line="240" w:lineRule="auto"/>
      </w:pPr>
    </w:p>
  </w:footnote>
  <w:footnote w:id="2">
    <w:p w14:paraId="56AAF852" w14:textId="7F81A865" w:rsidR="004072B6" w:rsidRPr="00631D3B" w:rsidRDefault="004072B6" w:rsidP="00631D3B">
      <w:pPr>
        <w:pStyle w:val="Textonotapie"/>
        <w:jc w:val="both"/>
        <w:rPr>
          <w:rFonts w:ascii="Century" w:hAnsi="Century"/>
          <w:sz w:val="18"/>
          <w:szCs w:val="26"/>
        </w:rPr>
      </w:pPr>
      <w:r w:rsidRPr="00631D3B">
        <w:rPr>
          <w:rStyle w:val="Refdenotaalpie"/>
          <w:rFonts w:ascii="Century" w:hAnsi="Century"/>
          <w:sz w:val="18"/>
          <w:szCs w:val="26"/>
        </w:rPr>
        <w:footnoteRef/>
      </w:r>
      <w:r w:rsidRPr="00631D3B">
        <w:rPr>
          <w:rFonts w:ascii="Century" w:hAnsi="Century"/>
          <w:sz w:val="18"/>
          <w:szCs w:val="26"/>
        </w:rPr>
        <w:t xml:space="preserve"> 1.PrimeraInstancia, 01Demanda, p. 1</w:t>
      </w:r>
    </w:p>
  </w:footnote>
  <w:footnote w:id="3">
    <w:p w14:paraId="4D235D90" w14:textId="6A5E02EA" w:rsidR="004072B6" w:rsidRPr="00631D3B" w:rsidRDefault="004072B6" w:rsidP="00631D3B">
      <w:pPr>
        <w:pStyle w:val="Textonotapie"/>
        <w:jc w:val="both"/>
        <w:rPr>
          <w:rFonts w:ascii="Century" w:hAnsi="Century"/>
          <w:sz w:val="18"/>
          <w:szCs w:val="26"/>
        </w:rPr>
      </w:pPr>
      <w:r w:rsidRPr="00631D3B">
        <w:rPr>
          <w:rStyle w:val="Refdenotaalpie"/>
          <w:rFonts w:ascii="Century" w:hAnsi="Century"/>
          <w:sz w:val="18"/>
          <w:szCs w:val="26"/>
        </w:rPr>
        <w:footnoteRef/>
      </w:r>
      <w:r w:rsidRPr="00631D3B">
        <w:rPr>
          <w:rFonts w:ascii="Century" w:hAnsi="Century"/>
          <w:sz w:val="18"/>
          <w:szCs w:val="26"/>
        </w:rPr>
        <w:t xml:space="preserve"> 1.PrimeraInstancia, 01Demanda, p. 2</w:t>
      </w:r>
    </w:p>
  </w:footnote>
  <w:footnote w:id="4">
    <w:p w14:paraId="34E209A0" w14:textId="4168CCFB" w:rsidR="004072B6" w:rsidRPr="00631D3B" w:rsidRDefault="004072B6" w:rsidP="00631D3B">
      <w:pPr>
        <w:pStyle w:val="Textonotapie"/>
        <w:jc w:val="both"/>
        <w:rPr>
          <w:rFonts w:ascii="Century" w:hAnsi="Century"/>
          <w:sz w:val="18"/>
          <w:szCs w:val="26"/>
        </w:rPr>
      </w:pPr>
      <w:r w:rsidRPr="00631D3B">
        <w:rPr>
          <w:rStyle w:val="Refdenotaalpie"/>
          <w:rFonts w:ascii="Century" w:hAnsi="Century"/>
          <w:sz w:val="18"/>
          <w:szCs w:val="26"/>
        </w:rPr>
        <w:footnoteRef/>
      </w:r>
      <w:r w:rsidRPr="00631D3B">
        <w:rPr>
          <w:rFonts w:ascii="Century" w:hAnsi="Century"/>
          <w:sz w:val="18"/>
          <w:szCs w:val="26"/>
        </w:rPr>
        <w:t xml:space="preserve"> 1.PrimeraInstancia, 07AutoAdmiteDemanda.</w:t>
      </w:r>
    </w:p>
  </w:footnote>
  <w:footnote w:id="5">
    <w:p w14:paraId="36424C15" w14:textId="243E1F9D" w:rsidR="004072B6" w:rsidRPr="00631D3B" w:rsidRDefault="004072B6" w:rsidP="00631D3B">
      <w:pPr>
        <w:pStyle w:val="Textonotapie"/>
        <w:jc w:val="both"/>
        <w:rPr>
          <w:rFonts w:ascii="Century" w:hAnsi="Century"/>
          <w:sz w:val="18"/>
          <w:szCs w:val="26"/>
        </w:rPr>
      </w:pPr>
      <w:r w:rsidRPr="00631D3B">
        <w:rPr>
          <w:rStyle w:val="Refdenotaalpie"/>
          <w:rFonts w:ascii="Century" w:hAnsi="Century"/>
          <w:sz w:val="18"/>
          <w:szCs w:val="26"/>
        </w:rPr>
        <w:footnoteRef/>
      </w:r>
      <w:r w:rsidRPr="00631D3B">
        <w:rPr>
          <w:rFonts w:ascii="Century" w:hAnsi="Century"/>
          <w:sz w:val="18"/>
          <w:szCs w:val="26"/>
        </w:rPr>
        <w:t>1.PrimeraInstancia, Cuad.2ExcepcionesPreviasIPSComfamiliar, p. 21</w:t>
      </w:r>
    </w:p>
  </w:footnote>
  <w:footnote w:id="6">
    <w:p w14:paraId="667FD81A" w14:textId="1F47696F" w:rsidR="004072B6" w:rsidRPr="00631D3B" w:rsidRDefault="004072B6" w:rsidP="00631D3B">
      <w:pPr>
        <w:pStyle w:val="Textonotapie"/>
        <w:jc w:val="both"/>
        <w:rPr>
          <w:rFonts w:ascii="Century" w:hAnsi="Century"/>
          <w:sz w:val="18"/>
          <w:szCs w:val="26"/>
        </w:rPr>
      </w:pPr>
      <w:r w:rsidRPr="00631D3B">
        <w:rPr>
          <w:rStyle w:val="Refdenotaalpie"/>
          <w:rFonts w:ascii="Century" w:hAnsi="Century"/>
          <w:sz w:val="18"/>
          <w:szCs w:val="26"/>
        </w:rPr>
        <w:footnoteRef/>
      </w:r>
      <w:r w:rsidRPr="00631D3B">
        <w:rPr>
          <w:rFonts w:ascii="Century" w:hAnsi="Century"/>
          <w:sz w:val="18"/>
          <w:szCs w:val="26"/>
        </w:rPr>
        <w:t xml:space="preserve"> 1.PrimeraInstancia, Cuad.5SegundaInstancia, p. 29</w:t>
      </w:r>
    </w:p>
  </w:footnote>
  <w:footnote w:id="7">
    <w:p w14:paraId="271D571D" w14:textId="4C06993B" w:rsidR="004072B6" w:rsidRPr="00631D3B" w:rsidRDefault="004072B6" w:rsidP="00631D3B">
      <w:pPr>
        <w:pStyle w:val="Textonotapie"/>
        <w:jc w:val="both"/>
        <w:rPr>
          <w:rFonts w:ascii="Century" w:hAnsi="Century"/>
          <w:sz w:val="18"/>
          <w:szCs w:val="26"/>
        </w:rPr>
      </w:pPr>
      <w:r w:rsidRPr="00631D3B">
        <w:rPr>
          <w:rStyle w:val="Refdenotaalpie"/>
          <w:rFonts w:ascii="Century" w:hAnsi="Century"/>
          <w:sz w:val="18"/>
          <w:szCs w:val="26"/>
        </w:rPr>
        <w:footnoteRef/>
      </w:r>
      <w:r w:rsidRPr="00631D3B">
        <w:rPr>
          <w:rFonts w:ascii="Century" w:hAnsi="Century"/>
          <w:sz w:val="18"/>
          <w:szCs w:val="26"/>
        </w:rPr>
        <w:t xml:space="preserve"> 1.PrimeraInstancia, 30AutoRemiteProceso. p. 1</w:t>
      </w:r>
    </w:p>
  </w:footnote>
  <w:footnote w:id="8">
    <w:p w14:paraId="775A0241" w14:textId="227DD5D0" w:rsidR="004072B6" w:rsidRPr="00631D3B" w:rsidRDefault="004072B6" w:rsidP="00631D3B">
      <w:pPr>
        <w:pStyle w:val="Textonotapie"/>
        <w:jc w:val="both"/>
        <w:rPr>
          <w:rFonts w:ascii="Century" w:hAnsi="Century"/>
          <w:sz w:val="18"/>
          <w:szCs w:val="26"/>
        </w:rPr>
      </w:pPr>
      <w:r w:rsidRPr="00631D3B">
        <w:rPr>
          <w:rStyle w:val="Refdenotaalpie"/>
          <w:rFonts w:ascii="Century" w:hAnsi="Century"/>
          <w:sz w:val="18"/>
          <w:szCs w:val="26"/>
        </w:rPr>
        <w:footnoteRef/>
      </w:r>
      <w:r w:rsidRPr="00631D3B">
        <w:rPr>
          <w:rFonts w:ascii="Century" w:hAnsi="Century"/>
          <w:sz w:val="18"/>
          <w:szCs w:val="26"/>
        </w:rPr>
        <w:t xml:space="preserve"> 1.PrimeraInstancia, 17RespuestaNuevaEPS, p. 20</w:t>
      </w:r>
    </w:p>
  </w:footnote>
  <w:footnote w:id="9">
    <w:p w14:paraId="28B946F9" w14:textId="4EAEB094" w:rsidR="004072B6" w:rsidRPr="00631D3B" w:rsidRDefault="004072B6" w:rsidP="00631D3B">
      <w:pPr>
        <w:pStyle w:val="Textonotapie"/>
        <w:jc w:val="both"/>
        <w:rPr>
          <w:rFonts w:ascii="Century" w:hAnsi="Century"/>
          <w:sz w:val="18"/>
          <w:szCs w:val="26"/>
        </w:rPr>
      </w:pPr>
      <w:r w:rsidRPr="00631D3B">
        <w:rPr>
          <w:rStyle w:val="Refdenotaalpie"/>
          <w:rFonts w:ascii="Century" w:hAnsi="Century"/>
          <w:sz w:val="18"/>
          <w:szCs w:val="26"/>
        </w:rPr>
        <w:footnoteRef/>
      </w:r>
      <w:r w:rsidRPr="00631D3B">
        <w:rPr>
          <w:rFonts w:ascii="Century" w:hAnsi="Century"/>
          <w:sz w:val="18"/>
          <w:szCs w:val="26"/>
        </w:rPr>
        <w:t xml:space="preserve"> 1.PrimeraInstancia, 12RespuestaComfamiliar,, p. 15</w:t>
      </w:r>
    </w:p>
  </w:footnote>
  <w:footnote w:id="10">
    <w:p w14:paraId="1250716C" w14:textId="3220D728" w:rsidR="004072B6" w:rsidRPr="00631D3B" w:rsidRDefault="004072B6" w:rsidP="00631D3B">
      <w:pPr>
        <w:pStyle w:val="Textonotapie"/>
        <w:jc w:val="both"/>
        <w:rPr>
          <w:rFonts w:ascii="Century" w:hAnsi="Century"/>
          <w:sz w:val="18"/>
          <w:szCs w:val="26"/>
        </w:rPr>
      </w:pPr>
      <w:r w:rsidRPr="00631D3B">
        <w:rPr>
          <w:rStyle w:val="Refdenotaalpie"/>
          <w:rFonts w:ascii="Century" w:hAnsi="Century"/>
          <w:sz w:val="18"/>
          <w:szCs w:val="26"/>
        </w:rPr>
        <w:footnoteRef/>
      </w:r>
      <w:r w:rsidRPr="00631D3B">
        <w:rPr>
          <w:rFonts w:ascii="Century" w:hAnsi="Century"/>
          <w:sz w:val="18"/>
          <w:szCs w:val="26"/>
        </w:rPr>
        <w:t xml:space="preserve"> 1.PrimeraInstancia, Cuad.3Llamamiento en garantía la Previsora, p. 78</w:t>
      </w:r>
    </w:p>
  </w:footnote>
  <w:footnote w:id="11">
    <w:p w14:paraId="0FB7BFB9" w14:textId="18F91E77" w:rsidR="004072B6" w:rsidRPr="00631D3B" w:rsidRDefault="004072B6" w:rsidP="00631D3B">
      <w:pPr>
        <w:pStyle w:val="Textonotapie"/>
        <w:jc w:val="both"/>
        <w:rPr>
          <w:rFonts w:ascii="Century" w:hAnsi="Century"/>
          <w:sz w:val="18"/>
          <w:szCs w:val="26"/>
        </w:rPr>
      </w:pPr>
      <w:r w:rsidRPr="00631D3B">
        <w:rPr>
          <w:rStyle w:val="Refdenotaalpie"/>
          <w:rFonts w:ascii="Century" w:hAnsi="Century"/>
          <w:sz w:val="18"/>
          <w:szCs w:val="26"/>
        </w:rPr>
        <w:footnoteRef/>
      </w:r>
      <w:r w:rsidRPr="00631D3B">
        <w:rPr>
          <w:rFonts w:ascii="Century" w:hAnsi="Century"/>
          <w:sz w:val="18"/>
          <w:szCs w:val="26"/>
        </w:rPr>
        <w:t xml:space="preserve"> 1.PrimeraInstancia, 40DocumentoTestigoComfamiliar, 41ActaAudiencia373CGP.</w:t>
      </w:r>
    </w:p>
  </w:footnote>
  <w:footnote w:id="12">
    <w:p w14:paraId="6672E452" w14:textId="38B49129" w:rsidR="004072B6" w:rsidRPr="00631D3B" w:rsidRDefault="004072B6" w:rsidP="00631D3B">
      <w:pPr>
        <w:pStyle w:val="Textonotapie"/>
        <w:jc w:val="both"/>
        <w:rPr>
          <w:rFonts w:ascii="Century" w:hAnsi="Century"/>
          <w:sz w:val="18"/>
          <w:szCs w:val="26"/>
        </w:rPr>
      </w:pPr>
      <w:r w:rsidRPr="00631D3B">
        <w:rPr>
          <w:rStyle w:val="Refdenotaalpie"/>
          <w:rFonts w:ascii="Century" w:hAnsi="Century"/>
          <w:sz w:val="18"/>
          <w:szCs w:val="26"/>
        </w:rPr>
        <w:footnoteRef/>
      </w:r>
      <w:r w:rsidRPr="00631D3B">
        <w:rPr>
          <w:rFonts w:ascii="Century" w:hAnsi="Century"/>
          <w:sz w:val="18"/>
          <w:szCs w:val="26"/>
        </w:rPr>
        <w:t xml:space="preserve"> 1.PrimeraInstancia, 42reparos sept 8. P. 1</w:t>
      </w:r>
    </w:p>
  </w:footnote>
  <w:footnote w:id="13">
    <w:p w14:paraId="47B86FE8" w14:textId="35DDEDBF" w:rsidR="004072B6" w:rsidRPr="00631D3B" w:rsidRDefault="004072B6" w:rsidP="00631D3B">
      <w:pPr>
        <w:pStyle w:val="Textonotapie"/>
        <w:jc w:val="both"/>
        <w:rPr>
          <w:rFonts w:ascii="Century" w:hAnsi="Century"/>
          <w:sz w:val="18"/>
          <w:szCs w:val="26"/>
        </w:rPr>
      </w:pPr>
      <w:r w:rsidRPr="00631D3B">
        <w:rPr>
          <w:rStyle w:val="Refdenotaalpie"/>
          <w:rFonts w:ascii="Century" w:hAnsi="Century"/>
          <w:sz w:val="18"/>
          <w:szCs w:val="26"/>
        </w:rPr>
        <w:footnoteRef/>
      </w:r>
      <w:r w:rsidRPr="00631D3B">
        <w:rPr>
          <w:rFonts w:ascii="Century" w:hAnsi="Century"/>
          <w:sz w:val="18"/>
          <w:szCs w:val="26"/>
        </w:rPr>
        <w:t xml:space="preserve"> 2.SegundaInstancia, 08.Sustento de Apelación 1</w:t>
      </w:r>
    </w:p>
  </w:footnote>
  <w:footnote w:id="14">
    <w:p w14:paraId="4DB9C667" w14:textId="165354E8" w:rsidR="004072B6" w:rsidRPr="00631D3B" w:rsidRDefault="004072B6" w:rsidP="00631D3B">
      <w:pPr>
        <w:pStyle w:val="Textonotapie"/>
        <w:jc w:val="both"/>
        <w:rPr>
          <w:rFonts w:ascii="Century" w:hAnsi="Century"/>
          <w:sz w:val="18"/>
          <w:szCs w:val="26"/>
        </w:rPr>
      </w:pPr>
      <w:r w:rsidRPr="00631D3B">
        <w:rPr>
          <w:rStyle w:val="Refdenotaalpie"/>
          <w:rFonts w:ascii="Century" w:hAnsi="Century"/>
          <w:sz w:val="18"/>
          <w:szCs w:val="26"/>
        </w:rPr>
        <w:footnoteRef/>
      </w:r>
      <w:r w:rsidRPr="00631D3B">
        <w:rPr>
          <w:rFonts w:ascii="Century" w:hAnsi="Century"/>
          <w:sz w:val="18"/>
          <w:szCs w:val="26"/>
        </w:rPr>
        <w:t xml:space="preserve"> p. 22, PRIMERA INSTANCIA, 02AnexosDemanda</w:t>
      </w:r>
    </w:p>
  </w:footnote>
  <w:footnote w:id="15">
    <w:p w14:paraId="03700182" w14:textId="2C0FA794" w:rsidR="004072B6" w:rsidRPr="00631D3B" w:rsidRDefault="004072B6" w:rsidP="00631D3B">
      <w:pPr>
        <w:pStyle w:val="Textonotapie"/>
        <w:jc w:val="both"/>
        <w:rPr>
          <w:rFonts w:ascii="Century" w:hAnsi="Century"/>
          <w:sz w:val="18"/>
          <w:szCs w:val="26"/>
        </w:rPr>
      </w:pPr>
      <w:r w:rsidRPr="00631D3B">
        <w:rPr>
          <w:rStyle w:val="Refdenotaalpie"/>
          <w:rFonts w:ascii="Century" w:hAnsi="Century"/>
          <w:sz w:val="18"/>
          <w:szCs w:val="26"/>
        </w:rPr>
        <w:footnoteRef/>
      </w:r>
      <w:r w:rsidRPr="00631D3B">
        <w:rPr>
          <w:rFonts w:ascii="Century" w:hAnsi="Century"/>
          <w:sz w:val="18"/>
          <w:szCs w:val="26"/>
        </w:rPr>
        <w:t xml:space="preserve"> p. 23, ib.</w:t>
      </w:r>
    </w:p>
  </w:footnote>
  <w:footnote w:id="16">
    <w:p w14:paraId="10A6E2BA" w14:textId="6782CCBD" w:rsidR="004072B6" w:rsidRPr="00631D3B" w:rsidRDefault="004072B6" w:rsidP="00631D3B">
      <w:pPr>
        <w:pStyle w:val="Textonotapie"/>
        <w:jc w:val="both"/>
        <w:rPr>
          <w:rFonts w:ascii="Century" w:hAnsi="Century"/>
          <w:sz w:val="18"/>
          <w:szCs w:val="26"/>
        </w:rPr>
      </w:pPr>
      <w:r w:rsidRPr="00631D3B">
        <w:rPr>
          <w:rStyle w:val="Refdenotaalpie"/>
          <w:rFonts w:ascii="Century" w:hAnsi="Century"/>
          <w:sz w:val="18"/>
          <w:szCs w:val="26"/>
        </w:rPr>
        <w:footnoteRef/>
      </w:r>
      <w:r w:rsidRPr="00631D3B">
        <w:rPr>
          <w:rFonts w:ascii="Century" w:hAnsi="Century"/>
          <w:sz w:val="18"/>
          <w:szCs w:val="26"/>
        </w:rPr>
        <w:t xml:space="preserve"> p. 14, ib. </w:t>
      </w:r>
    </w:p>
  </w:footnote>
  <w:footnote w:id="17">
    <w:p w14:paraId="7EC4739F" w14:textId="469EDFBA" w:rsidR="004072B6" w:rsidRPr="00631D3B" w:rsidRDefault="004072B6" w:rsidP="00631D3B">
      <w:pPr>
        <w:pStyle w:val="Textonotapie"/>
        <w:jc w:val="both"/>
        <w:rPr>
          <w:rFonts w:ascii="Century" w:hAnsi="Century"/>
          <w:sz w:val="18"/>
          <w:szCs w:val="26"/>
        </w:rPr>
      </w:pPr>
      <w:r w:rsidRPr="00631D3B">
        <w:rPr>
          <w:rStyle w:val="Refdenotaalpie"/>
          <w:rFonts w:ascii="Century" w:hAnsi="Century"/>
          <w:sz w:val="18"/>
          <w:szCs w:val="26"/>
        </w:rPr>
        <w:footnoteRef/>
      </w:r>
      <w:r w:rsidRPr="00631D3B">
        <w:rPr>
          <w:rFonts w:ascii="Century" w:hAnsi="Century"/>
          <w:sz w:val="18"/>
          <w:szCs w:val="26"/>
        </w:rPr>
        <w:t xml:space="preserve"> p. 10 y 11 ib. </w:t>
      </w:r>
    </w:p>
  </w:footnote>
  <w:footnote w:id="18">
    <w:p w14:paraId="1F876989" w14:textId="17CAAF19" w:rsidR="004072B6" w:rsidRPr="00631D3B" w:rsidRDefault="004072B6" w:rsidP="00631D3B">
      <w:pPr>
        <w:pStyle w:val="Textonotapie"/>
        <w:jc w:val="both"/>
        <w:rPr>
          <w:rFonts w:ascii="Century" w:hAnsi="Century"/>
          <w:sz w:val="18"/>
          <w:szCs w:val="26"/>
        </w:rPr>
      </w:pPr>
      <w:r w:rsidRPr="00631D3B">
        <w:rPr>
          <w:rStyle w:val="Refdenotaalpie"/>
          <w:rFonts w:ascii="Century" w:hAnsi="Century"/>
          <w:sz w:val="18"/>
          <w:szCs w:val="26"/>
        </w:rPr>
        <w:footnoteRef/>
      </w:r>
      <w:r w:rsidRPr="00631D3B">
        <w:rPr>
          <w:rFonts w:ascii="Century" w:hAnsi="Century"/>
          <w:sz w:val="18"/>
          <w:szCs w:val="26"/>
        </w:rPr>
        <w:t xml:space="preserve"> P. 5,  PRIMERA INSTANCIA, cuad.3 Llamamiento en garantía la Previsora. </w:t>
      </w:r>
    </w:p>
  </w:footnote>
  <w:footnote w:id="19">
    <w:p w14:paraId="7EF7E8E8" w14:textId="6C3E1DCD" w:rsidR="004072B6" w:rsidRPr="00631D3B" w:rsidRDefault="004072B6" w:rsidP="00631D3B">
      <w:pPr>
        <w:pStyle w:val="Textonotapie"/>
        <w:jc w:val="both"/>
        <w:rPr>
          <w:rFonts w:ascii="Century" w:hAnsi="Century"/>
          <w:sz w:val="18"/>
          <w:szCs w:val="26"/>
          <w:lang w:val="es-419"/>
        </w:rPr>
      </w:pPr>
      <w:r w:rsidRPr="00631D3B">
        <w:rPr>
          <w:rStyle w:val="Refdenotaalpie"/>
          <w:rFonts w:ascii="Century" w:hAnsi="Century"/>
          <w:sz w:val="18"/>
          <w:szCs w:val="26"/>
        </w:rPr>
        <w:footnoteRef/>
      </w:r>
      <w:r w:rsidRPr="00631D3B">
        <w:rPr>
          <w:rFonts w:ascii="Century" w:hAnsi="Century"/>
          <w:sz w:val="18"/>
          <w:szCs w:val="26"/>
        </w:rPr>
        <w:t xml:space="preserve"> </w:t>
      </w:r>
      <w:r w:rsidRPr="00631D3B">
        <w:rPr>
          <w:rFonts w:ascii="Century" w:hAnsi="Century"/>
          <w:spacing w:val="2"/>
          <w:w w:val="86"/>
          <w:sz w:val="18"/>
          <w:szCs w:val="26"/>
        </w:rPr>
        <w:t>S</w:t>
      </w:r>
      <w:r w:rsidRPr="00631D3B">
        <w:rPr>
          <w:rFonts w:ascii="Century" w:hAnsi="Century"/>
          <w:spacing w:val="1"/>
          <w:w w:val="68"/>
          <w:sz w:val="18"/>
          <w:szCs w:val="26"/>
        </w:rPr>
        <w:t>e</w:t>
      </w:r>
      <w:r w:rsidRPr="00631D3B">
        <w:rPr>
          <w:rFonts w:ascii="Century" w:hAnsi="Century"/>
          <w:spacing w:val="-2"/>
          <w:w w:val="69"/>
          <w:sz w:val="18"/>
          <w:szCs w:val="26"/>
        </w:rPr>
        <w:t>n</w:t>
      </w:r>
      <w:r w:rsidRPr="00631D3B">
        <w:rPr>
          <w:rFonts w:ascii="Century" w:hAnsi="Century"/>
          <w:spacing w:val="1"/>
          <w:w w:val="63"/>
          <w:sz w:val="18"/>
          <w:szCs w:val="26"/>
        </w:rPr>
        <w:t>t</w:t>
      </w:r>
      <w:r w:rsidRPr="00631D3B">
        <w:rPr>
          <w:rFonts w:ascii="Century" w:hAnsi="Century"/>
          <w:spacing w:val="-1"/>
          <w:w w:val="68"/>
          <w:sz w:val="18"/>
          <w:szCs w:val="26"/>
        </w:rPr>
        <w:t>e</w:t>
      </w:r>
      <w:r w:rsidRPr="00631D3B">
        <w:rPr>
          <w:rFonts w:ascii="Century" w:hAnsi="Century"/>
          <w:spacing w:val="-3"/>
          <w:w w:val="68"/>
          <w:sz w:val="18"/>
          <w:szCs w:val="26"/>
        </w:rPr>
        <w:t>n</w:t>
      </w:r>
      <w:r w:rsidRPr="00631D3B">
        <w:rPr>
          <w:rFonts w:ascii="Century" w:hAnsi="Century"/>
          <w:spacing w:val="2"/>
          <w:w w:val="74"/>
          <w:sz w:val="18"/>
          <w:szCs w:val="26"/>
        </w:rPr>
        <w:t>c</w:t>
      </w:r>
      <w:r w:rsidRPr="00631D3B">
        <w:rPr>
          <w:rFonts w:ascii="Century" w:hAnsi="Century"/>
          <w:spacing w:val="-2"/>
          <w:w w:val="62"/>
          <w:sz w:val="18"/>
          <w:szCs w:val="26"/>
        </w:rPr>
        <w:t>i</w:t>
      </w:r>
      <w:r w:rsidRPr="00631D3B">
        <w:rPr>
          <w:rFonts w:ascii="Century" w:hAnsi="Century"/>
          <w:w w:val="71"/>
          <w:sz w:val="18"/>
          <w:szCs w:val="26"/>
        </w:rPr>
        <w:t>a</w:t>
      </w:r>
      <w:r w:rsidRPr="00631D3B">
        <w:rPr>
          <w:rFonts w:ascii="Century" w:hAnsi="Century"/>
          <w:spacing w:val="-24"/>
          <w:sz w:val="18"/>
          <w:szCs w:val="26"/>
        </w:rPr>
        <w:t xml:space="preserve"> </w:t>
      </w:r>
      <w:r w:rsidRPr="00631D3B">
        <w:rPr>
          <w:rFonts w:ascii="Century" w:hAnsi="Century"/>
          <w:w w:val="67"/>
          <w:sz w:val="18"/>
          <w:szCs w:val="26"/>
        </w:rPr>
        <w:t>d</w:t>
      </w:r>
      <w:r w:rsidRPr="00631D3B">
        <w:rPr>
          <w:rFonts w:ascii="Century" w:hAnsi="Century"/>
          <w:spacing w:val="2"/>
          <w:w w:val="67"/>
          <w:sz w:val="18"/>
          <w:szCs w:val="26"/>
        </w:rPr>
        <w:t>e</w:t>
      </w:r>
      <w:r w:rsidRPr="00631D3B">
        <w:rPr>
          <w:rFonts w:ascii="Century" w:hAnsi="Century"/>
          <w:w w:val="60"/>
          <w:sz w:val="18"/>
          <w:szCs w:val="26"/>
        </w:rPr>
        <w:t>l</w:t>
      </w:r>
      <w:r w:rsidRPr="00631D3B">
        <w:rPr>
          <w:rFonts w:ascii="Century" w:hAnsi="Century"/>
          <w:spacing w:val="-27"/>
          <w:sz w:val="18"/>
          <w:szCs w:val="26"/>
        </w:rPr>
        <w:t xml:space="preserve"> </w:t>
      </w:r>
      <w:r w:rsidRPr="00631D3B">
        <w:rPr>
          <w:rFonts w:ascii="Century" w:hAnsi="Century"/>
          <w:spacing w:val="-1"/>
          <w:w w:val="59"/>
          <w:sz w:val="18"/>
          <w:szCs w:val="26"/>
        </w:rPr>
        <w:t>1</w:t>
      </w:r>
      <w:r w:rsidRPr="00631D3B">
        <w:rPr>
          <w:rFonts w:ascii="Century" w:hAnsi="Century"/>
          <w:w w:val="59"/>
          <w:sz w:val="18"/>
          <w:szCs w:val="26"/>
        </w:rPr>
        <w:t>9</w:t>
      </w:r>
      <w:r w:rsidRPr="00631D3B">
        <w:rPr>
          <w:rFonts w:ascii="Century" w:hAnsi="Century"/>
          <w:spacing w:val="-27"/>
          <w:sz w:val="18"/>
          <w:szCs w:val="26"/>
        </w:rPr>
        <w:t xml:space="preserve"> </w:t>
      </w:r>
      <w:r w:rsidRPr="00631D3B">
        <w:rPr>
          <w:rFonts w:ascii="Century" w:hAnsi="Century"/>
          <w:w w:val="67"/>
          <w:sz w:val="18"/>
          <w:szCs w:val="26"/>
        </w:rPr>
        <w:t>de</w:t>
      </w:r>
      <w:r w:rsidRPr="00631D3B">
        <w:rPr>
          <w:rFonts w:ascii="Century" w:hAnsi="Century"/>
          <w:spacing w:val="-25"/>
          <w:sz w:val="18"/>
          <w:szCs w:val="26"/>
        </w:rPr>
        <w:t xml:space="preserve"> </w:t>
      </w:r>
      <w:r w:rsidRPr="00631D3B">
        <w:rPr>
          <w:rFonts w:ascii="Century" w:hAnsi="Century"/>
          <w:spacing w:val="-2"/>
          <w:w w:val="48"/>
          <w:sz w:val="18"/>
          <w:szCs w:val="26"/>
        </w:rPr>
        <w:t>j</w:t>
      </w:r>
      <w:r w:rsidRPr="00631D3B">
        <w:rPr>
          <w:rFonts w:ascii="Century" w:hAnsi="Century"/>
          <w:w w:val="69"/>
          <w:sz w:val="18"/>
          <w:szCs w:val="26"/>
        </w:rPr>
        <w:t>un</w:t>
      </w:r>
      <w:r w:rsidRPr="00631D3B">
        <w:rPr>
          <w:rFonts w:ascii="Century" w:hAnsi="Century"/>
          <w:spacing w:val="-2"/>
          <w:w w:val="62"/>
          <w:sz w:val="18"/>
          <w:szCs w:val="26"/>
        </w:rPr>
        <w:t>i</w:t>
      </w:r>
      <w:r w:rsidRPr="00631D3B">
        <w:rPr>
          <w:rFonts w:ascii="Century" w:hAnsi="Century"/>
          <w:w w:val="70"/>
          <w:sz w:val="18"/>
          <w:szCs w:val="26"/>
        </w:rPr>
        <w:t>o</w:t>
      </w:r>
      <w:r w:rsidRPr="00631D3B">
        <w:rPr>
          <w:rFonts w:ascii="Century" w:hAnsi="Century"/>
          <w:spacing w:val="-25"/>
          <w:sz w:val="18"/>
          <w:szCs w:val="26"/>
        </w:rPr>
        <w:t xml:space="preserve"> </w:t>
      </w:r>
      <w:r w:rsidRPr="00631D3B">
        <w:rPr>
          <w:rFonts w:ascii="Century" w:hAnsi="Century"/>
          <w:w w:val="67"/>
          <w:sz w:val="18"/>
          <w:szCs w:val="26"/>
        </w:rPr>
        <w:t>de</w:t>
      </w:r>
      <w:r w:rsidRPr="00631D3B">
        <w:rPr>
          <w:rFonts w:ascii="Century" w:hAnsi="Century"/>
          <w:spacing w:val="-25"/>
          <w:sz w:val="18"/>
          <w:szCs w:val="26"/>
        </w:rPr>
        <w:t xml:space="preserve"> </w:t>
      </w:r>
      <w:r w:rsidRPr="00631D3B">
        <w:rPr>
          <w:rFonts w:ascii="Century" w:hAnsi="Century"/>
          <w:spacing w:val="2"/>
          <w:w w:val="74"/>
          <w:sz w:val="18"/>
          <w:szCs w:val="26"/>
        </w:rPr>
        <w:t>2</w:t>
      </w:r>
      <w:r w:rsidRPr="00631D3B">
        <w:rPr>
          <w:rFonts w:ascii="Century" w:hAnsi="Century"/>
          <w:spacing w:val="-1"/>
          <w:w w:val="82"/>
          <w:sz w:val="18"/>
          <w:szCs w:val="26"/>
        </w:rPr>
        <w:t>0</w:t>
      </w:r>
      <w:r w:rsidRPr="00631D3B">
        <w:rPr>
          <w:rFonts w:ascii="Century" w:hAnsi="Century"/>
          <w:spacing w:val="-1"/>
          <w:w w:val="60"/>
          <w:sz w:val="18"/>
          <w:szCs w:val="26"/>
        </w:rPr>
        <w:t>18</w:t>
      </w:r>
      <w:r w:rsidRPr="00631D3B">
        <w:rPr>
          <w:rFonts w:ascii="Century" w:hAnsi="Century"/>
          <w:w w:val="45"/>
          <w:sz w:val="18"/>
          <w:szCs w:val="26"/>
        </w:rPr>
        <w:t>,</w:t>
      </w:r>
      <w:r w:rsidRPr="00631D3B">
        <w:rPr>
          <w:rFonts w:ascii="Century" w:hAnsi="Century"/>
          <w:spacing w:val="-24"/>
          <w:sz w:val="18"/>
          <w:szCs w:val="26"/>
        </w:rPr>
        <w:t xml:space="preserve"> </w:t>
      </w:r>
      <w:r w:rsidRPr="00631D3B">
        <w:rPr>
          <w:rFonts w:ascii="Century" w:hAnsi="Century"/>
          <w:spacing w:val="-1"/>
          <w:w w:val="77"/>
          <w:sz w:val="18"/>
          <w:szCs w:val="26"/>
        </w:rPr>
        <w:t>r</w:t>
      </w:r>
      <w:r w:rsidRPr="00631D3B">
        <w:rPr>
          <w:rFonts w:ascii="Century" w:hAnsi="Century"/>
          <w:w w:val="77"/>
          <w:sz w:val="18"/>
          <w:szCs w:val="26"/>
        </w:rPr>
        <w:t>a</w:t>
      </w:r>
      <w:r w:rsidRPr="00631D3B">
        <w:rPr>
          <w:rFonts w:ascii="Century" w:hAnsi="Century"/>
          <w:w w:val="65"/>
          <w:sz w:val="18"/>
          <w:szCs w:val="26"/>
        </w:rPr>
        <w:t>d</w:t>
      </w:r>
      <w:r w:rsidRPr="00631D3B">
        <w:rPr>
          <w:rFonts w:ascii="Century" w:hAnsi="Century"/>
          <w:spacing w:val="-2"/>
          <w:w w:val="65"/>
          <w:sz w:val="18"/>
          <w:szCs w:val="26"/>
        </w:rPr>
        <w:t>i</w:t>
      </w:r>
      <w:r w:rsidRPr="00631D3B">
        <w:rPr>
          <w:rFonts w:ascii="Century" w:hAnsi="Century"/>
          <w:spacing w:val="-1"/>
          <w:w w:val="72"/>
          <w:sz w:val="18"/>
          <w:szCs w:val="26"/>
        </w:rPr>
        <w:t>c</w:t>
      </w:r>
      <w:r w:rsidRPr="00631D3B">
        <w:rPr>
          <w:rFonts w:ascii="Century" w:hAnsi="Century"/>
          <w:spacing w:val="1"/>
          <w:w w:val="72"/>
          <w:sz w:val="18"/>
          <w:szCs w:val="26"/>
        </w:rPr>
        <w:t>a</w:t>
      </w:r>
      <w:r w:rsidRPr="00631D3B">
        <w:rPr>
          <w:rFonts w:ascii="Century" w:hAnsi="Century"/>
          <w:w w:val="68"/>
          <w:sz w:val="18"/>
          <w:szCs w:val="26"/>
        </w:rPr>
        <w:t>do</w:t>
      </w:r>
      <w:r w:rsidRPr="00631D3B">
        <w:rPr>
          <w:rFonts w:ascii="Century" w:hAnsi="Century"/>
          <w:spacing w:val="-27"/>
          <w:sz w:val="18"/>
          <w:szCs w:val="26"/>
        </w:rPr>
        <w:t xml:space="preserve"> </w:t>
      </w:r>
      <w:r w:rsidRPr="00631D3B">
        <w:rPr>
          <w:rFonts w:ascii="Century" w:hAnsi="Century"/>
          <w:spacing w:val="2"/>
          <w:w w:val="74"/>
          <w:sz w:val="18"/>
          <w:szCs w:val="26"/>
        </w:rPr>
        <w:t>2</w:t>
      </w:r>
      <w:r w:rsidRPr="00631D3B">
        <w:rPr>
          <w:rFonts w:ascii="Century" w:hAnsi="Century"/>
          <w:spacing w:val="-1"/>
          <w:w w:val="82"/>
          <w:sz w:val="18"/>
          <w:szCs w:val="26"/>
        </w:rPr>
        <w:t>0</w:t>
      </w:r>
      <w:r w:rsidRPr="00631D3B">
        <w:rPr>
          <w:rFonts w:ascii="Century" w:hAnsi="Century"/>
          <w:spacing w:val="-1"/>
          <w:w w:val="38"/>
          <w:sz w:val="18"/>
          <w:szCs w:val="26"/>
        </w:rPr>
        <w:t>1</w:t>
      </w:r>
      <w:r w:rsidRPr="00631D3B">
        <w:rPr>
          <w:rFonts w:ascii="Century" w:hAnsi="Century"/>
          <w:spacing w:val="3"/>
          <w:w w:val="38"/>
          <w:sz w:val="18"/>
          <w:szCs w:val="26"/>
        </w:rPr>
        <w:t>1</w:t>
      </w:r>
      <w:r w:rsidRPr="00631D3B">
        <w:rPr>
          <w:rFonts w:ascii="Century" w:hAnsi="Century"/>
          <w:spacing w:val="1"/>
          <w:w w:val="80"/>
          <w:sz w:val="18"/>
          <w:szCs w:val="26"/>
        </w:rPr>
        <w:t>-</w:t>
      </w:r>
      <w:r w:rsidRPr="00631D3B">
        <w:rPr>
          <w:rFonts w:ascii="Century" w:hAnsi="Century"/>
          <w:spacing w:val="-1"/>
          <w:w w:val="82"/>
          <w:sz w:val="18"/>
          <w:szCs w:val="26"/>
        </w:rPr>
        <w:t>00</w:t>
      </w:r>
      <w:r w:rsidRPr="00631D3B">
        <w:rPr>
          <w:rFonts w:ascii="Century" w:hAnsi="Century"/>
          <w:spacing w:val="-1"/>
          <w:w w:val="59"/>
          <w:sz w:val="18"/>
          <w:szCs w:val="26"/>
        </w:rPr>
        <w:t>1</w:t>
      </w:r>
      <w:r w:rsidRPr="00631D3B">
        <w:rPr>
          <w:rFonts w:ascii="Century" w:hAnsi="Century"/>
          <w:w w:val="59"/>
          <w:sz w:val="18"/>
          <w:szCs w:val="26"/>
        </w:rPr>
        <w:t>9</w:t>
      </w:r>
      <w:r w:rsidRPr="00631D3B">
        <w:rPr>
          <w:rFonts w:ascii="Century" w:hAnsi="Century"/>
          <w:spacing w:val="2"/>
          <w:w w:val="80"/>
          <w:sz w:val="18"/>
          <w:szCs w:val="26"/>
        </w:rPr>
        <w:t>3</w:t>
      </w:r>
      <w:r w:rsidRPr="00631D3B">
        <w:rPr>
          <w:rFonts w:ascii="Century" w:hAnsi="Century"/>
          <w:spacing w:val="1"/>
          <w:w w:val="80"/>
          <w:sz w:val="18"/>
          <w:szCs w:val="26"/>
        </w:rPr>
        <w:t>-</w:t>
      </w:r>
      <w:r w:rsidRPr="00631D3B">
        <w:rPr>
          <w:rFonts w:ascii="Century" w:hAnsi="Century"/>
          <w:spacing w:val="-1"/>
          <w:w w:val="82"/>
          <w:sz w:val="18"/>
          <w:szCs w:val="26"/>
        </w:rPr>
        <w:t>0</w:t>
      </w:r>
      <w:r w:rsidRPr="00631D3B">
        <w:rPr>
          <w:rFonts w:ascii="Century" w:hAnsi="Century"/>
          <w:spacing w:val="-1"/>
          <w:w w:val="41"/>
          <w:sz w:val="18"/>
          <w:szCs w:val="26"/>
        </w:rPr>
        <w:t>1.</w:t>
      </w:r>
    </w:p>
  </w:footnote>
  <w:footnote w:id="20">
    <w:p w14:paraId="07AF0884" w14:textId="77777777" w:rsidR="004072B6" w:rsidRPr="00631D3B" w:rsidRDefault="004072B6" w:rsidP="00631D3B">
      <w:pPr>
        <w:pStyle w:val="Textonotapie"/>
        <w:jc w:val="both"/>
        <w:rPr>
          <w:rFonts w:ascii="Century" w:hAnsi="Century"/>
          <w:sz w:val="18"/>
          <w:szCs w:val="26"/>
          <w:lang w:val="es-419"/>
        </w:rPr>
      </w:pPr>
      <w:r w:rsidRPr="00631D3B">
        <w:rPr>
          <w:rStyle w:val="Refdenotaalpie"/>
          <w:rFonts w:ascii="Century" w:hAnsi="Century"/>
          <w:sz w:val="18"/>
          <w:szCs w:val="26"/>
        </w:rPr>
        <w:footnoteRef/>
      </w:r>
      <w:r w:rsidRPr="00631D3B">
        <w:rPr>
          <w:rFonts w:ascii="Century" w:hAnsi="Century"/>
          <w:sz w:val="18"/>
          <w:szCs w:val="26"/>
        </w:rPr>
        <w:t xml:space="preserve"> </w:t>
      </w:r>
      <w:r w:rsidRPr="00631D3B">
        <w:rPr>
          <w:rFonts w:ascii="Century" w:hAnsi="Century"/>
          <w:spacing w:val="-1"/>
          <w:w w:val="70"/>
          <w:sz w:val="18"/>
          <w:szCs w:val="26"/>
        </w:rPr>
        <w:t>Sentencia</w:t>
      </w:r>
      <w:r w:rsidRPr="00631D3B">
        <w:rPr>
          <w:rFonts w:ascii="Century" w:hAnsi="Century"/>
          <w:spacing w:val="-2"/>
          <w:w w:val="70"/>
          <w:sz w:val="18"/>
          <w:szCs w:val="26"/>
        </w:rPr>
        <w:t xml:space="preserve"> </w:t>
      </w:r>
      <w:r w:rsidRPr="00631D3B">
        <w:rPr>
          <w:rFonts w:ascii="Century" w:hAnsi="Century"/>
          <w:w w:val="70"/>
          <w:sz w:val="18"/>
          <w:szCs w:val="26"/>
        </w:rPr>
        <w:t>del</w:t>
      </w:r>
      <w:r w:rsidRPr="00631D3B">
        <w:rPr>
          <w:rFonts w:ascii="Century" w:hAnsi="Century"/>
          <w:spacing w:val="-5"/>
          <w:w w:val="70"/>
          <w:sz w:val="18"/>
          <w:szCs w:val="26"/>
        </w:rPr>
        <w:t xml:space="preserve"> </w:t>
      </w:r>
      <w:r w:rsidRPr="00631D3B">
        <w:rPr>
          <w:rFonts w:ascii="Century" w:hAnsi="Century"/>
          <w:w w:val="70"/>
          <w:sz w:val="18"/>
          <w:szCs w:val="26"/>
        </w:rPr>
        <w:t>19</w:t>
      </w:r>
      <w:r w:rsidRPr="00631D3B">
        <w:rPr>
          <w:rFonts w:ascii="Century" w:hAnsi="Century"/>
          <w:spacing w:val="-5"/>
          <w:w w:val="70"/>
          <w:sz w:val="18"/>
          <w:szCs w:val="26"/>
        </w:rPr>
        <w:t xml:space="preserve"> </w:t>
      </w:r>
      <w:r w:rsidRPr="00631D3B">
        <w:rPr>
          <w:rFonts w:ascii="Century" w:hAnsi="Century"/>
          <w:w w:val="70"/>
          <w:sz w:val="18"/>
          <w:szCs w:val="26"/>
        </w:rPr>
        <w:t>de</w:t>
      </w:r>
      <w:r w:rsidRPr="00631D3B">
        <w:rPr>
          <w:rFonts w:ascii="Century" w:hAnsi="Century"/>
          <w:spacing w:val="-3"/>
          <w:w w:val="70"/>
          <w:sz w:val="18"/>
          <w:szCs w:val="26"/>
        </w:rPr>
        <w:t xml:space="preserve"> </w:t>
      </w:r>
      <w:r w:rsidRPr="00631D3B">
        <w:rPr>
          <w:rFonts w:ascii="Century" w:hAnsi="Century"/>
          <w:w w:val="70"/>
          <w:sz w:val="18"/>
          <w:szCs w:val="26"/>
        </w:rPr>
        <w:t>junio</w:t>
      </w:r>
      <w:r w:rsidRPr="00631D3B">
        <w:rPr>
          <w:rFonts w:ascii="Century" w:hAnsi="Century"/>
          <w:spacing w:val="-3"/>
          <w:w w:val="70"/>
          <w:sz w:val="18"/>
          <w:szCs w:val="26"/>
        </w:rPr>
        <w:t xml:space="preserve"> </w:t>
      </w:r>
      <w:r w:rsidRPr="00631D3B">
        <w:rPr>
          <w:rFonts w:ascii="Century" w:hAnsi="Century"/>
          <w:w w:val="70"/>
          <w:sz w:val="18"/>
          <w:szCs w:val="26"/>
        </w:rPr>
        <w:t>de</w:t>
      </w:r>
      <w:r w:rsidRPr="00631D3B">
        <w:rPr>
          <w:rFonts w:ascii="Century" w:hAnsi="Century"/>
          <w:spacing w:val="-3"/>
          <w:w w:val="70"/>
          <w:sz w:val="18"/>
          <w:szCs w:val="26"/>
        </w:rPr>
        <w:t xml:space="preserve"> </w:t>
      </w:r>
      <w:r w:rsidRPr="00631D3B">
        <w:rPr>
          <w:rFonts w:ascii="Century" w:hAnsi="Century"/>
          <w:w w:val="70"/>
          <w:sz w:val="18"/>
          <w:szCs w:val="26"/>
        </w:rPr>
        <w:t>2020,</w:t>
      </w:r>
      <w:r w:rsidRPr="00631D3B">
        <w:rPr>
          <w:rFonts w:ascii="Century" w:hAnsi="Century"/>
          <w:spacing w:val="-5"/>
          <w:w w:val="70"/>
          <w:sz w:val="18"/>
          <w:szCs w:val="26"/>
        </w:rPr>
        <w:t xml:space="preserve"> </w:t>
      </w:r>
      <w:r w:rsidRPr="00631D3B">
        <w:rPr>
          <w:rFonts w:ascii="Century" w:hAnsi="Century"/>
          <w:w w:val="70"/>
          <w:sz w:val="18"/>
          <w:szCs w:val="26"/>
        </w:rPr>
        <w:t>radicado</w:t>
      </w:r>
      <w:r w:rsidRPr="00631D3B">
        <w:rPr>
          <w:rFonts w:ascii="Century" w:hAnsi="Century"/>
          <w:spacing w:val="-5"/>
          <w:w w:val="70"/>
          <w:sz w:val="18"/>
          <w:szCs w:val="26"/>
        </w:rPr>
        <w:t xml:space="preserve"> </w:t>
      </w:r>
      <w:r w:rsidRPr="00631D3B">
        <w:rPr>
          <w:rFonts w:ascii="Century" w:hAnsi="Century"/>
          <w:w w:val="70"/>
          <w:sz w:val="18"/>
          <w:szCs w:val="26"/>
        </w:rPr>
        <w:t>2019-00046-01,</w:t>
      </w:r>
      <w:r w:rsidRPr="00631D3B">
        <w:rPr>
          <w:rFonts w:ascii="Century" w:hAnsi="Century"/>
          <w:spacing w:val="-3"/>
          <w:w w:val="70"/>
          <w:sz w:val="18"/>
          <w:szCs w:val="26"/>
        </w:rPr>
        <w:t xml:space="preserve"> </w:t>
      </w:r>
      <w:r w:rsidRPr="00631D3B">
        <w:rPr>
          <w:rFonts w:ascii="Century" w:hAnsi="Century"/>
          <w:w w:val="70"/>
          <w:sz w:val="18"/>
          <w:szCs w:val="26"/>
        </w:rPr>
        <w:t>M.P.</w:t>
      </w:r>
      <w:r w:rsidRPr="00631D3B">
        <w:rPr>
          <w:rFonts w:ascii="Century" w:hAnsi="Century"/>
          <w:spacing w:val="-5"/>
          <w:w w:val="70"/>
          <w:sz w:val="18"/>
          <w:szCs w:val="26"/>
        </w:rPr>
        <w:t xml:space="preserve"> </w:t>
      </w:r>
      <w:r w:rsidRPr="00631D3B">
        <w:rPr>
          <w:rFonts w:ascii="Century" w:hAnsi="Century"/>
          <w:w w:val="70"/>
          <w:sz w:val="18"/>
          <w:szCs w:val="26"/>
        </w:rPr>
        <w:t>Duberney</w:t>
      </w:r>
      <w:r w:rsidRPr="00631D3B">
        <w:rPr>
          <w:rFonts w:ascii="Century" w:hAnsi="Century"/>
          <w:spacing w:val="-2"/>
          <w:w w:val="70"/>
          <w:sz w:val="18"/>
          <w:szCs w:val="26"/>
        </w:rPr>
        <w:t xml:space="preserve"> </w:t>
      </w:r>
      <w:r w:rsidRPr="00631D3B">
        <w:rPr>
          <w:rFonts w:ascii="Century" w:hAnsi="Century"/>
          <w:w w:val="70"/>
          <w:sz w:val="18"/>
          <w:szCs w:val="26"/>
        </w:rPr>
        <w:t>Grisales</w:t>
      </w:r>
      <w:r w:rsidRPr="00631D3B">
        <w:rPr>
          <w:rFonts w:ascii="Century" w:hAnsi="Century"/>
          <w:spacing w:val="-1"/>
          <w:w w:val="70"/>
          <w:sz w:val="18"/>
          <w:szCs w:val="26"/>
        </w:rPr>
        <w:t xml:space="preserve"> </w:t>
      </w:r>
      <w:r w:rsidRPr="00631D3B">
        <w:rPr>
          <w:rFonts w:ascii="Century" w:hAnsi="Century"/>
          <w:w w:val="70"/>
          <w:sz w:val="18"/>
          <w:szCs w:val="26"/>
        </w:rPr>
        <w:t>Herrera.</w:t>
      </w:r>
    </w:p>
  </w:footnote>
  <w:footnote w:id="21">
    <w:p w14:paraId="60E669B9" w14:textId="77777777" w:rsidR="004072B6" w:rsidRPr="00631D3B" w:rsidRDefault="004072B6" w:rsidP="00631D3B">
      <w:pPr>
        <w:pStyle w:val="Textonotapie"/>
        <w:jc w:val="both"/>
        <w:rPr>
          <w:rFonts w:ascii="Century" w:hAnsi="Century"/>
          <w:sz w:val="18"/>
          <w:szCs w:val="26"/>
          <w:lang w:val="es-419"/>
        </w:rPr>
      </w:pPr>
      <w:r w:rsidRPr="00631D3B">
        <w:rPr>
          <w:rStyle w:val="Refdenotaalpie"/>
          <w:rFonts w:ascii="Century" w:hAnsi="Century"/>
          <w:sz w:val="18"/>
          <w:szCs w:val="26"/>
        </w:rPr>
        <w:footnoteRef/>
      </w:r>
      <w:r w:rsidRPr="00631D3B">
        <w:rPr>
          <w:rFonts w:ascii="Century" w:hAnsi="Century"/>
          <w:sz w:val="18"/>
          <w:szCs w:val="26"/>
        </w:rPr>
        <w:t xml:space="preserve"> </w:t>
      </w:r>
      <w:r w:rsidRPr="00631D3B">
        <w:rPr>
          <w:rFonts w:ascii="Century" w:hAnsi="Century"/>
          <w:spacing w:val="5"/>
          <w:w w:val="86"/>
          <w:sz w:val="18"/>
          <w:szCs w:val="26"/>
        </w:rPr>
        <w:t>S</w:t>
      </w:r>
      <w:r w:rsidRPr="00631D3B">
        <w:rPr>
          <w:rFonts w:ascii="Century" w:hAnsi="Century"/>
          <w:spacing w:val="-8"/>
          <w:w w:val="58"/>
          <w:sz w:val="18"/>
          <w:szCs w:val="26"/>
        </w:rPr>
        <w:t>T</w:t>
      </w:r>
      <w:r w:rsidRPr="00631D3B">
        <w:rPr>
          <w:rFonts w:ascii="Century" w:hAnsi="Century"/>
          <w:spacing w:val="1"/>
          <w:w w:val="70"/>
          <w:sz w:val="18"/>
          <w:szCs w:val="26"/>
        </w:rPr>
        <w:t>C</w:t>
      </w:r>
      <w:r w:rsidRPr="00631D3B">
        <w:rPr>
          <w:rFonts w:ascii="Century" w:hAnsi="Century"/>
          <w:spacing w:val="1"/>
          <w:w w:val="80"/>
          <w:sz w:val="18"/>
          <w:szCs w:val="26"/>
        </w:rPr>
        <w:t>9</w:t>
      </w:r>
      <w:r w:rsidRPr="00631D3B">
        <w:rPr>
          <w:rFonts w:ascii="Century" w:hAnsi="Century"/>
          <w:spacing w:val="4"/>
          <w:w w:val="78"/>
          <w:sz w:val="18"/>
          <w:szCs w:val="26"/>
        </w:rPr>
        <w:t>5</w:t>
      </w:r>
      <w:r w:rsidRPr="00631D3B">
        <w:rPr>
          <w:rFonts w:ascii="Century" w:hAnsi="Century"/>
          <w:spacing w:val="-1"/>
          <w:w w:val="75"/>
          <w:sz w:val="18"/>
          <w:szCs w:val="26"/>
        </w:rPr>
        <w:t>87</w:t>
      </w:r>
      <w:r w:rsidRPr="00631D3B">
        <w:rPr>
          <w:rFonts w:ascii="Century" w:hAnsi="Century"/>
          <w:spacing w:val="-2"/>
          <w:w w:val="80"/>
          <w:sz w:val="18"/>
          <w:szCs w:val="26"/>
        </w:rPr>
        <w:t>-</w:t>
      </w:r>
      <w:r w:rsidRPr="00631D3B">
        <w:rPr>
          <w:rFonts w:ascii="Century" w:hAnsi="Century"/>
          <w:spacing w:val="2"/>
          <w:w w:val="74"/>
          <w:sz w:val="18"/>
          <w:szCs w:val="26"/>
        </w:rPr>
        <w:t>2</w:t>
      </w:r>
      <w:r w:rsidRPr="00631D3B">
        <w:rPr>
          <w:rFonts w:ascii="Century" w:hAnsi="Century"/>
          <w:spacing w:val="-1"/>
          <w:w w:val="82"/>
          <w:sz w:val="18"/>
          <w:szCs w:val="26"/>
        </w:rPr>
        <w:t>0</w:t>
      </w:r>
      <w:r w:rsidRPr="00631D3B">
        <w:rPr>
          <w:rFonts w:ascii="Century" w:hAnsi="Century"/>
          <w:spacing w:val="-1"/>
          <w:w w:val="53"/>
          <w:sz w:val="18"/>
          <w:szCs w:val="26"/>
        </w:rPr>
        <w:t>1</w:t>
      </w:r>
      <w:r w:rsidRPr="00631D3B">
        <w:rPr>
          <w:rFonts w:ascii="Century" w:hAnsi="Century"/>
          <w:w w:val="53"/>
          <w:sz w:val="18"/>
          <w:szCs w:val="26"/>
        </w:rPr>
        <w:t>7</w:t>
      </w:r>
      <w:r w:rsidRPr="00631D3B">
        <w:rPr>
          <w:rFonts w:ascii="Century" w:hAnsi="Century"/>
          <w:w w:val="45"/>
          <w:sz w:val="18"/>
          <w:szCs w:val="26"/>
        </w:rPr>
        <w:t>,</w:t>
      </w:r>
      <w:r w:rsidRPr="00631D3B">
        <w:rPr>
          <w:rFonts w:ascii="Century" w:hAnsi="Century"/>
          <w:spacing w:val="-27"/>
          <w:sz w:val="18"/>
          <w:szCs w:val="26"/>
        </w:rPr>
        <w:t xml:space="preserve"> </w:t>
      </w:r>
      <w:r w:rsidRPr="00631D3B">
        <w:rPr>
          <w:rFonts w:ascii="Century" w:hAnsi="Century"/>
          <w:spacing w:val="5"/>
          <w:w w:val="86"/>
          <w:sz w:val="18"/>
          <w:szCs w:val="26"/>
        </w:rPr>
        <w:t>S</w:t>
      </w:r>
      <w:r w:rsidRPr="00631D3B">
        <w:rPr>
          <w:rFonts w:ascii="Century" w:hAnsi="Century"/>
          <w:spacing w:val="-8"/>
          <w:w w:val="58"/>
          <w:sz w:val="18"/>
          <w:szCs w:val="26"/>
        </w:rPr>
        <w:t>T</w:t>
      </w:r>
      <w:r w:rsidRPr="00631D3B">
        <w:rPr>
          <w:rFonts w:ascii="Century" w:hAnsi="Century"/>
          <w:spacing w:val="1"/>
          <w:w w:val="70"/>
          <w:sz w:val="18"/>
          <w:szCs w:val="26"/>
        </w:rPr>
        <w:t>C</w:t>
      </w:r>
      <w:r w:rsidRPr="00631D3B">
        <w:rPr>
          <w:rFonts w:ascii="Century" w:hAnsi="Century"/>
          <w:spacing w:val="-1"/>
          <w:w w:val="58"/>
          <w:sz w:val="18"/>
          <w:szCs w:val="26"/>
        </w:rPr>
        <w:t>1</w:t>
      </w:r>
      <w:r w:rsidRPr="00631D3B">
        <w:rPr>
          <w:rFonts w:ascii="Century" w:hAnsi="Century"/>
          <w:spacing w:val="1"/>
          <w:w w:val="58"/>
          <w:sz w:val="18"/>
          <w:szCs w:val="26"/>
        </w:rPr>
        <w:t>5</w:t>
      </w:r>
      <w:r w:rsidRPr="00631D3B">
        <w:rPr>
          <w:rFonts w:ascii="Century" w:hAnsi="Century"/>
          <w:spacing w:val="-1"/>
          <w:w w:val="71"/>
          <w:sz w:val="18"/>
          <w:szCs w:val="26"/>
        </w:rPr>
        <w:t>2</w:t>
      </w:r>
      <w:r w:rsidRPr="00631D3B">
        <w:rPr>
          <w:rFonts w:ascii="Century" w:hAnsi="Century"/>
          <w:spacing w:val="1"/>
          <w:w w:val="71"/>
          <w:sz w:val="18"/>
          <w:szCs w:val="26"/>
        </w:rPr>
        <w:t>7</w:t>
      </w:r>
      <w:r w:rsidRPr="00631D3B">
        <w:rPr>
          <w:rFonts w:ascii="Century" w:hAnsi="Century"/>
          <w:spacing w:val="1"/>
          <w:w w:val="80"/>
          <w:sz w:val="18"/>
          <w:szCs w:val="26"/>
        </w:rPr>
        <w:t>3</w:t>
      </w:r>
      <w:r w:rsidRPr="00631D3B">
        <w:rPr>
          <w:rFonts w:ascii="Century" w:hAnsi="Century"/>
          <w:spacing w:val="-2"/>
          <w:w w:val="80"/>
          <w:sz w:val="18"/>
          <w:szCs w:val="26"/>
        </w:rPr>
        <w:t>-</w:t>
      </w:r>
      <w:r w:rsidRPr="00631D3B">
        <w:rPr>
          <w:rFonts w:ascii="Century" w:hAnsi="Century"/>
          <w:spacing w:val="2"/>
          <w:w w:val="74"/>
          <w:sz w:val="18"/>
          <w:szCs w:val="26"/>
        </w:rPr>
        <w:t>2</w:t>
      </w:r>
      <w:r w:rsidRPr="00631D3B">
        <w:rPr>
          <w:rFonts w:ascii="Century" w:hAnsi="Century"/>
          <w:spacing w:val="-1"/>
          <w:w w:val="82"/>
          <w:sz w:val="18"/>
          <w:szCs w:val="26"/>
        </w:rPr>
        <w:t>0</w:t>
      </w:r>
      <w:r w:rsidRPr="00631D3B">
        <w:rPr>
          <w:rFonts w:ascii="Century" w:hAnsi="Century"/>
          <w:spacing w:val="-1"/>
          <w:w w:val="59"/>
          <w:sz w:val="18"/>
          <w:szCs w:val="26"/>
        </w:rPr>
        <w:t>1</w:t>
      </w:r>
      <w:r w:rsidRPr="00631D3B">
        <w:rPr>
          <w:rFonts w:ascii="Century" w:hAnsi="Century"/>
          <w:w w:val="59"/>
          <w:sz w:val="18"/>
          <w:szCs w:val="26"/>
        </w:rPr>
        <w:t>9</w:t>
      </w:r>
      <w:r w:rsidRPr="00631D3B">
        <w:rPr>
          <w:rFonts w:ascii="Century" w:hAnsi="Century"/>
          <w:w w:val="45"/>
          <w:sz w:val="18"/>
          <w:szCs w:val="26"/>
        </w:rPr>
        <w:t>,</w:t>
      </w:r>
      <w:r w:rsidRPr="00631D3B">
        <w:rPr>
          <w:rFonts w:ascii="Century" w:hAnsi="Century"/>
          <w:spacing w:val="-27"/>
          <w:sz w:val="18"/>
          <w:szCs w:val="26"/>
        </w:rPr>
        <w:t xml:space="preserve"> </w:t>
      </w:r>
      <w:r w:rsidRPr="00631D3B">
        <w:rPr>
          <w:rFonts w:ascii="Century" w:hAnsi="Century"/>
          <w:spacing w:val="5"/>
          <w:w w:val="86"/>
          <w:sz w:val="18"/>
          <w:szCs w:val="26"/>
        </w:rPr>
        <w:t>S</w:t>
      </w:r>
      <w:r w:rsidRPr="00631D3B">
        <w:rPr>
          <w:rFonts w:ascii="Century" w:hAnsi="Century"/>
          <w:spacing w:val="-8"/>
          <w:w w:val="58"/>
          <w:sz w:val="18"/>
          <w:szCs w:val="26"/>
        </w:rPr>
        <w:t>T</w:t>
      </w:r>
      <w:r w:rsidRPr="00631D3B">
        <w:rPr>
          <w:rFonts w:ascii="Century" w:hAnsi="Century"/>
          <w:spacing w:val="1"/>
          <w:w w:val="70"/>
          <w:sz w:val="18"/>
          <w:szCs w:val="26"/>
        </w:rPr>
        <w:t>C</w:t>
      </w:r>
      <w:r w:rsidRPr="00631D3B">
        <w:rPr>
          <w:rFonts w:ascii="Century" w:hAnsi="Century"/>
          <w:spacing w:val="-1"/>
          <w:w w:val="38"/>
          <w:sz w:val="18"/>
          <w:szCs w:val="26"/>
        </w:rPr>
        <w:t>1</w:t>
      </w:r>
      <w:r w:rsidRPr="00631D3B">
        <w:rPr>
          <w:rFonts w:ascii="Century" w:hAnsi="Century"/>
          <w:spacing w:val="-2"/>
          <w:w w:val="38"/>
          <w:sz w:val="18"/>
          <w:szCs w:val="26"/>
        </w:rPr>
        <w:t>1</w:t>
      </w:r>
      <w:r w:rsidRPr="00631D3B">
        <w:rPr>
          <w:rFonts w:ascii="Century" w:hAnsi="Century"/>
          <w:spacing w:val="1"/>
          <w:w w:val="80"/>
          <w:sz w:val="18"/>
          <w:szCs w:val="26"/>
        </w:rPr>
        <w:t>3</w:t>
      </w:r>
      <w:r w:rsidRPr="00631D3B">
        <w:rPr>
          <w:rFonts w:ascii="Century" w:hAnsi="Century"/>
          <w:spacing w:val="2"/>
          <w:w w:val="74"/>
          <w:sz w:val="18"/>
          <w:szCs w:val="26"/>
        </w:rPr>
        <w:t>2</w:t>
      </w:r>
      <w:r w:rsidRPr="00631D3B">
        <w:rPr>
          <w:rFonts w:ascii="Century" w:hAnsi="Century"/>
          <w:spacing w:val="1"/>
          <w:w w:val="82"/>
          <w:sz w:val="18"/>
          <w:szCs w:val="26"/>
        </w:rPr>
        <w:t>8</w:t>
      </w:r>
      <w:r w:rsidRPr="00631D3B">
        <w:rPr>
          <w:rFonts w:ascii="Century" w:hAnsi="Century"/>
          <w:spacing w:val="1"/>
          <w:w w:val="80"/>
          <w:sz w:val="18"/>
          <w:szCs w:val="26"/>
        </w:rPr>
        <w:t>-</w:t>
      </w:r>
      <w:r w:rsidRPr="00631D3B">
        <w:rPr>
          <w:rFonts w:ascii="Century" w:hAnsi="Century"/>
          <w:spacing w:val="2"/>
          <w:w w:val="74"/>
          <w:sz w:val="18"/>
          <w:szCs w:val="26"/>
        </w:rPr>
        <w:t>2</w:t>
      </w:r>
      <w:r w:rsidRPr="00631D3B">
        <w:rPr>
          <w:rFonts w:ascii="Century" w:hAnsi="Century"/>
          <w:spacing w:val="-1"/>
          <w:w w:val="82"/>
          <w:sz w:val="18"/>
          <w:szCs w:val="26"/>
        </w:rPr>
        <w:t>0</w:t>
      </w:r>
      <w:r w:rsidRPr="00631D3B">
        <w:rPr>
          <w:rFonts w:ascii="Century" w:hAnsi="Century"/>
          <w:spacing w:val="-1"/>
          <w:w w:val="59"/>
          <w:sz w:val="18"/>
          <w:szCs w:val="26"/>
        </w:rPr>
        <w:t>1</w:t>
      </w:r>
      <w:r w:rsidRPr="00631D3B">
        <w:rPr>
          <w:rFonts w:ascii="Century" w:hAnsi="Century"/>
          <w:w w:val="59"/>
          <w:sz w:val="18"/>
          <w:szCs w:val="26"/>
        </w:rPr>
        <w:t>9</w:t>
      </w:r>
      <w:r w:rsidRPr="00631D3B">
        <w:rPr>
          <w:rFonts w:ascii="Century" w:hAnsi="Century"/>
          <w:spacing w:val="-27"/>
          <w:sz w:val="18"/>
          <w:szCs w:val="26"/>
        </w:rPr>
        <w:t xml:space="preserve"> </w:t>
      </w:r>
      <w:r w:rsidRPr="00631D3B">
        <w:rPr>
          <w:rFonts w:ascii="Century" w:hAnsi="Century"/>
          <w:w w:val="70"/>
          <w:sz w:val="18"/>
          <w:szCs w:val="26"/>
        </w:rPr>
        <w:t>y</w:t>
      </w:r>
      <w:r w:rsidRPr="00631D3B">
        <w:rPr>
          <w:rFonts w:ascii="Century" w:hAnsi="Century"/>
          <w:spacing w:val="-27"/>
          <w:sz w:val="18"/>
          <w:szCs w:val="26"/>
        </w:rPr>
        <w:t xml:space="preserve"> </w:t>
      </w:r>
      <w:r w:rsidRPr="00631D3B">
        <w:rPr>
          <w:rFonts w:ascii="Century" w:hAnsi="Century"/>
          <w:spacing w:val="5"/>
          <w:w w:val="86"/>
          <w:sz w:val="18"/>
          <w:szCs w:val="26"/>
        </w:rPr>
        <w:t>S</w:t>
      </w:r>
      <w:r w:rsidRPr="00631D3B">
        <w:rPr>
          <w:rFonts w:ascii="Century" w:hAnsi="Century"/>
          <w:spacing w:val="-8"/>
          <w:w w:val="58"/>
          <w:sz w:val="18"/>
          <w:szCs w:val="26"/>
        </w:rPr>
        <w:t>T</w:t>
      </w:r>
      <w:r w:rsidRPr="00631D3B">
        <w:rPr>
          <w:rFonts w:ascii="Century" w:hAnsi="Century"/>
          <w:spacing w:val="1"/>
          <w:w w:val="70"/>
          <w:sz w:val="18"/>
          <w:szCs w:val="26"/>
        </w:rPr>
        <w:t>C</w:t>
      </w:r>
      <w:r w:rsidRPr="00631D3B">
        <w:rPr>
          <w:rFonts w:ascii="Century" w:hAnsi="Century"/>
          <w:spacing w:val="-1"/>
          <w:w w:val="60"/>
          <w:sz w:val="18"/>
          <w:szCs w:val="26"/>
        </w:rPr>
        <w:t>1</w:t>
      </w:r>
      <w:r w:rsidRPr="00631D3B">
        <w:rPr>
          <w:rFonts w:ascii="Century" w:hAnsi="Century"/>
          <w:w w:val="60"/>
          <w:sz w:val="18"/>
          <w:szCs w:val="26"/>
        </w:rPr>
        <w:t>0</w:t>
      </w:r>
      <w:r w:rsidRPr="00631D3B">
        <w:rPr>
          <w:rFonts w:ascii="Century" w:hAnsi="Century"/>
          <w:w w:val="82"/>
          <w:sz w:val="18"/>
          <w:szCs w:val="26"/>
        </w:rPr>
        <w:t>0</w:t>
      </w:r>
      <w:r w:rsidRPr="00631D3B">
        <w:rPr>
          <w:rFonts w:ascii="Century" w:hAnsi="Century"/>
          <w:spacing w:val="1"/>
          <w:w w:val="80"/>
          <w:sz w:val="18"/>
          <w:szCs w:val="26"/>
        </w:rPr>
        <w:t>-</w:t>
      </w:r>
      <w:r w:rsidRPr="00631D3B">
        <w:rPr>
          <w:rFonts w:ascii="Century" w:hAnsi="Century"/>
          <w:spacing w:val="2"/>
          <w:w w:val="74"/>
          <w:sz w:val="18"/>
          <w:szCs w:val="26"/>
        </w:rPr>
        <w:t>2</w:t>
      </w:r>
      <w:r w:rsidRPr="00631D3B">
        <w:rPr>
          <w:rFonts w:ascii="Century" w:hAnsi="Century"/>
          <w:spacing w:val="-1"/>
          <w:w w:val="82"/>
          <w:sz w:val="18"/>
          <w:szCs w:val="26"/>
        </w:rPr>
        <w:t>0</w:t>
      </w:r>
      <w:r w:rsidRPr="00631D3B">
        <w:rPr>
          <w:rFonts w:ascii="Century" w:hAnsi="Century"/>
          <w:spacing w:val="-1"/>
          <w:w w:val="59"/>
          <w:sz w:val="18"/>
          <w:szCs w:val="26"/>
        </w:rPr>
        <w:t>1</w:t>
      </w:r>
      <w:r w:rsidRPr="00631D3B">
        <w:rPr>
          <w:rFonts w:ascii="Century" w:hAnsi="Century"/>
          <w:w w:val="59"/>
          <w:sz w:val="18"/>
          <w:szCs w:val="26"/>
        </w:rPr>
        <w:t>9</w:t>
      </w:r>
    </w:p>
  </w:footnote>
  <w:footnote w:id="22">
    <w:p w14:paraId="0272B9C6" w14:textId="77777777" w:rsidR="004072B6" w:rsidRPr="00631D3B" w:rsidRDefault="004072B6" w:rsidP="00631D3B">
      <w:pPr>
        <w:pStyle w:val="Textonotapie"/>
        <w:jc w:val="both"/>
        <w:rPr>
          <w:rFonts w:ascii="Century" w:hAnsi="Century"/>
          <w:sz w:val="18"/>
          <w:szCs w:val="26"/>
          <w:lang w:val="es-419"/>
        </w:rPr>
      </w:pPr>
      <w:r w:rsidRPr="00631D3B">
        <w:rPr>
          <w:rStyle w:val="Refdenotaalpie"/>
          <w:rFonts w:ascii="Century" w:hAnsi="Century"/>
          <w:sz w:val="18"/>
          <w:szCs w:val="26"/>
        </w:rPr>
        <w:footnoteRef/>
      </w:r>
      <w:r w:rsidRPr="00631D3B">
        <w:rPr>
          <w:rFonts w:ascii="Century" w:hAnsi="Century"/>
          <w:sz w:val="18"/>
          <w:szCs w:val="26"/>
        </w:rPr>
        <w:t xml:space="preserve"> </w:t>
      </w:r>
      <w:r w:rsidRPr="00631D3B">
        <w:rPr>
          <w:rFonts w:ascii="Century" w:hAnsi="Century"/>
          <w:spacing w:val="2"/>
          <w:w w:val="86"/>
          <w:sz w:val="18"/>
          <w:szCs w:val="26"/>
        </w:rPr>
        <w:t>S</w:t>
      </w:r>
      <w:r w:rsidRPr="00631D3B">
        <w:rPr>
          <w:rFonts w:ascii="Century" w:hAnsi="Century"/>
          <w:spacing w:val="-2"/>
          <w:w w:val="70"/>
          <w:sz w:val="18"/>
          <w:szCs w:val="26"/>
        </w:rPr>
        <w:t>C</w:t>
      </w:r>
      <w:r w:rsidRPr="00631D3B">
        <w:rPr>
          <w:rFonts w:ascii="Century" w:hAnsi="Century"/>
          <w:spacing w:val="-1"/>
          <w:w w:val="77"/>
          <w:sz w:val="18"/>
          <w:szCs w:val="26"/>
        </w:rPr>
        <w:t>23</w:t>
      </w:r>
      <w:r w:rsidRPr="00631D3B">
        <w:rPr>
          <w:rFonts w:ascii="Century" w:hAnsi="Century"/>
          <w:spacing w:val="3"/>
          <w:w w:val="77"/>
          <w:sz w:val="18"/>
          <w:szCs w:val="26"/>
        </w:rPr>
        <w:t>5</w:t>
      </w:r>
      <w:r w:rsidRPr="00631D3B">
        <w:rPr>
          <w:rFonts w:ascii="Century" w:hAnsi="Century"/>
          <w:spacing w:val="-3"/>
          <w:w w:val="38"/>
          <w:sz w:val="18"/>
          <w:szCs w:val="26"/>
        </w:rPr>
        <w:t>1</w:t>
      </w:r>
      <w:r w:rsidRPr="00631D3B">
        <w:rPr>
          <w:rFonts w:ascii="Century" w:hAnsi="Century"/>
          <w:spacing w:val="1"/>
          <w:w w:val="80"/>
          <w:sz w:val="18"/>
          <w:szCs w:val="26"/>
        </w:rPr>
        <w:t>-</w:t>
      </w:r>
      <w:r w:rsidRPr="00631D3B">
        <w:rPr>
          <w:rFonts w:ascii="Century" w:hAnsi="Century"/>
          <w:spacing w:val="2"/>
          <w:w w:val="74"/>
          <w:sz w:val="18"/>
          <w:szCs w:val="26"/>
        </w:rPr>
        <w:t>2</w:t>
      </w:r>
      <w:r w:rsidRPr="00631D3B">
        <w:rPr>
          <w:rFonts w:ascii="Century" w:hAnsi="Century"/>
          <w:spacing w:val="-1"/>
          <w:w w:val="82"/>
          <w:sz w:val="18"/>
          <w:szCs w:val="26"/>
        </w:rPr>
        <w:t>0</w:t>
      </w:r>
      <w:r w:rsidRPr="00631D3B">
        <w:rPr>
          <w:rFonts w:ascii="Century" w:hAnsi="Century"/>
          <w:spacing w:val="-1"/>
          <w:w w:val="59"/>
          <w:sz w:val="18"/>
          <w:szCs w:val="26"/>
        </w:rPr>
        <w:t>1</w:t>
      </w:r>
      <w:r w:rsidRPr="00631D3B">
        <w:rPr>
          <w:rFonts w:ascii="Century" w:hAnsi="Century"/>
          <w:spacing w:val="-2"/>
          <w:w w:val="59"/>
          <w:sz w:val="18"/>
          <w:szCs w:val="26"/>
        </w:rPr>
        <w:t>9</w:t>
      </w:r>
      <w:r w:rsidRPr="00631D3B">
        <w:rPr>
          <w:rFonts w:ascii="Century" w:hAnsi="Century"/>
          <w:w w:val="45"/>
          <w:sz w:val="18"/>
          <w:szCs w:val="26"/>
        </w:rPr>
        <w:t>.</w:t>
      </w:r>
    </w:p>
  </w:footnote>
  <w:footnote w:id="23">
    <w:p w14:paraId="39B44CC9" w14:textId="77777777" w:rsidR="004072B6" w:rsidRPr="00631D3B" w:rsidRDefault="004072B6" w:rsidP="00631D3B">
      <w:pPr>
        <w:pStyle w:val="Textonotapie"/>
        <w:jc w:val="both"/>
        <w:rPr>
          <w:rFonts w:ascii="Century" w:hAnsi="Century"/>
          <w:sz w:val="18"/>
          <w:szCs w:val="26"/>
          <w:lang w:val="es-419"/>
        </w:rPr>
      </w:pPr>
      <w:r w:rsidRPr="00631D3B">
        <w:rPr>
          <w:rStyle w:val="Refdenotaalpie"/>
          <w:rFonts w:ascii="Century" w:hAnsi="Century"/>
          <w:sz w:val="18"/>
          <w:szCs w:val="26"/>
        </w:rPr>
        <w:footnoteRef/>
      </w:r>
      <w:r w:rsidRPr="00631D3B">
        <w:rPr>
          <w:rFonts w:ascii="Century" w:hAnsi="Century"/>
          <w:sz w:val="18"/>
          <w:szCs w:val="26"/>
        </w:rPr>
        <w:t xml:space="preserve"> </w:t>
      </w:r>
      <w:r w:rsidRPr="00631D3B">
        <w:rPr>
          <w:rFonts w:ascii="Century" w:hAnsi="Century"/>
          <w:w w:val="76"/>
          <w:sz w:val="18"/>
          <w:szCs w:val="26"/>
        </w:rPr>
        <w:t>S</w:t>
      </w:r>
      <w:r w:rsidRPr="00631D3B">
        <w:rPr>
          <w:rFonts w:ascii="Century" w:hAnsi="Century"/>
          <w:spacing w:val="1"/>
          <w:w w:val="76"/>
          <w:sz w:val="18"/>
          <w:szCs w:val="26"/>
        </w:rPr>
        <w:t>e</w:t>
      </w:r>
      <w:r w:rsidRPr="00631D3B">
        <w:rPr>
          <w:rFonts w:ascii="Century" w:hAnsi="Century"/>
          <w:spacing w:val="-2"/>
          <w:w w:val="69"/>
          <w:sz w:val="18"/>
          <w:szCs w:val="26"/>
        </w:rPr>
        <w:t>n</w:t>
      </w:r>
      <w:r w:rsidRPr="00631D3B">
        <w:rPr>
          <w:rFonts w:ascii="Century" w:hAnsi="Century"/>
          <w:spacing w:val="1"/>
          <w:w w:val="63"/>
          <w:sz w:val="18"/>
          <w:szCs w:val="26"/>
        </w:rPr>
        <w:t>t</w:t>
      </w:r>
      <w:r w:rsidRPr="00631D3B">
        <w:rPr>
          <w:rFonts w:ascii="Century" w:hAnsi="Century"/>
          <w:spacing w:val="-1"/>
          <w:w w:val="68"/>
          <w:sz w:val="18"/>
          <w:szCs w:val="26"/>
        </w:rPr>
        <w:t>e</w:t>
      </w:r>
      <w:r w:rsidRPr="00631D3B">
        <w:rPr>
          <w:rFonts w:ascii="Century" w:hAnsi="Century"/>
          <w:spacing w:val="-3"/>
          <w:w w:val="68"/>
          <w:sz w:val="18"/>
          <w:szCs w:val="26"/>
        </w:rPr>
        <w:t>n</w:t>
      </w:r>
      <w:r w:rsidRPr="00631D3B">
        <w:rPr>
          <w:rFonts w:ascii="Century" w:hAnsi="Century"/>
          <w:spacing w:val="2"/>
          <w:w w:val="74"/>
          <w:sz w:val="18"/>
          <w:szCs w:val="26"/>
        </w:rPr>
        <w:t>c</w:t>
      </w:r>
      <w:r w:rsidRPr="00631D3B">
        <w:rPr>
          <w:rFonts w:ascii="Century" w:hAnsi="Century"/>
          <w:spacing w:val="-2"/>
          <w:w w:val="62"/>
          <w:sz w:val="18"/>
          <w:szCs w:val="26"/>
        </w:rPr>
        <w:t>i</w:t>
      </w:r>
      <w:r w:rsidRPr="00631D3B">
        <w:rPr>
          <w:rFonts w:ascii="Century" w:hAnsi="Century"/>
          <w:spacing w:val="-2"/>
          <w:w w:val="71"/>
          <w:sz w:val="18"/>
          <w:szCs w:val="26"/>
        </w:rPr>
        <w:t>a</w:t>
      </w:r>
      <w:r w:rsidRPr="00631D3B">
        <w:rPr>
          <w:rFonts w:ascii="Century" w:hAnsi="Century"/>
          <w:w w:val="88"/>
          <w:sz w:val="18"/>
          <w:szCs w:val="26"/>
        </w:rPr>
        <w:t>s</w:t>
      </w:r>
      <w:r w:rsidRPr="00631D3B">
        <w:rPr>
          <w:rFonts w:ascii="Century" w:hAnsi="Century"/>
          <w:spacing w:val="-30"/>
          <w:sz w:val="18"/>
          <w:szCs w:val="26"/>
        </w:rPr>
        <w:t xml:space="preserve"> </w:t>
      </w:r>
      <w:r w:rsidRPr="00631D3B">
        <w:rPr>
          <w:rFonts w:ascii="Century" w:hAnsi="Century"/>
          <w:w w:val="67"/>
          <w:sz w:val="18"/>
          <w:szCs w:val="26"/>
        </w:rPr>
        <w:t>de</w:t>
      </w:r>
      <w:r w:rsidRPr="00631D3B">
        <w:rPr>
          <w:rFonts w:ascii="Century" w:hAnsi="Century"/>
          <w:spacing w:val="-32"/>
          <w:sz w:val="18"/>
          <w:szCs w:val="26"/>
        </w:rPr>
        <w:t xml:space="preserve"> </w:t>
      </w:r>
      <w:r w:rsidRPr="00631D3B">
        <w:rPr>
          <w:rFonts w:ascii="Century" w:hAnsi="Century"/>
          <w:spacing w:val="-1"/>
          <w:w w:val="82"/>
          <w:sz w:val="18"/>
          <w:szCs w:val="26"/>
        </w:rPr>
        <w:t>01</w:t>
      </w:r>
      <w:r w:rsidRPr="00631D3B">
        <w:rPr>
          <w:rFonts w:ascii="Century" w:hAnsi="Century"/>
          <w:spacing w:val="1"/>
          <w:w w:val="80"/>
          <w:sz w:val="18"/>
          <w:szCs w:val="26"/>
        </w:rPr>
        <w:t>-</w:t>
      </w:r>
      <w:r w:rsidRPr="00631D3B">
        <w:rPr>
          <w:rFonts w:ascii="Century" w:hAnsi="Century"/>
          <w:spacing w:val="-1"/>
          <w:w w:val="81"/>
          <w:sz w:val="18"/>
          <w:szCs w:val="26"/>
        </w:rPr>
        <w:t>0</w:t>
      </w:r>
      <w:r w:rsidRPr="00631D3B">
        <w:rPr>
          <w:rFonts w:ascii="Century" w:hAnsi="Century"/>
          <w:spacing w:val="1"/>
          <w:w w:val="81"/>
          <w:sz w:val="18"/>
          <w:szCs w:val="26"/>
        </w:rPr>
        <w:t>9</w:t>
      </w:r>
      <w:r w:rsidRPr="00631D3B">
        <w:rPr>
          <w:rFonts w:ascii="Century" w:hAnsi="Century"/>
          <w:spacing w:val="-2"/>
          <w:w w:val="80"/>
          <w:sz w:val="18"/>
          <w:szCs w:val="26"/>
        </w:rPr>
        <w:t>-</w:t>
      </w:r>
      <w:r w:rsidRPr="00631D3B">
        <w:rPr>
          <w:rFonts w:ascii="Century" w:hAnsi="Century"/>
          <w:spacing w:val="2"/>
          <w:w w:val="74"/>
          <w:sz w:val="18"/>
          <w:szCs w:val="26"/>
        </w:rPr>
        <w:t>2</w:t>
      </w:r>
      <w:r w:rsidRPr="00631D3B">
        <w:rPr>
          <w:rFonts w:ascii="Century" w:hAnsi="Century"/>
          <w:spacing w:val="-1"/>
          <w:w w:val="82"/>
          <w:sz w:val="18"/>
          <w:szCs w:val="26"/>
        </w:rPr>
        <w:t>01</w:t>
      </w:r>
      <w:r w:rsidRPr="00631D3B">
        <w:rPr>
          <w:rFonts w:ascii="Century" w:hAnsi="Century"/>
          <w:spacing w:val="4"/>
          <w:w w:val="78"/>
          <w:sz w:val="18"/>
          <w:szCs w:val="26"/>
        </w:rPr>
        <w:t>5</w:t>
      </w:r>
      <w:r w:rsidRPr="00631D3B">
        <w:rPr>
          <w:rFonts w:ascii="Century" w:hAnsi="Century"/>
          <w:w w:val="45"/>
          <w:sz w:val="18"/>
          <w:szCs w:val="26"/>
        </w:rPr>
        <w:t>,</w:t>
      </w:r>
      <w:r w:rsidRPr="00631D3B">
        <w:rPr>
          <w:rFonts w:ascii="Century" w:hAnsi="Century"/>
          <w:spacing w:val="-34"/>
          <w:sz w:val="18"/>
          <w:szCs w:val="26"/>
        </w:rPr>
        <w:t xml:space="preserve"> </w:t>
      </w:r>
      <w:r w:rsidRPr="00631D3B">
        <w:rPr>
          <w:rFonts w:ascii="Century" w:hAnsi="Century"/>
          <w:spacing w:val="1"/>
          <w:w w:val="85"/>
          <w:sz w:val="18"/>
          <w:szCs w:val="26"/>
        </w:rPr>
        <w:t>r</w:t>
      </w:r>
      <w:r w:rsidRPr="00631D3B">
        <w:rPr>
          <w:rFonts w:ascii="Century" w:hAnsi="Century"/>
          <w:spacing w:val="-2"/>
          <w:w w:val="71"/>
          <w:sz w:val="18"/>
          <w:szCs w:val="26"/>
        </w:rPr>
        <w:t>a</w:t>
      </w:r>
      <w:r w:rsidRPr="00631D3B">
        <w:rPr>
          <w:rFonts w:ascii="Century" w:hAnsi="Century"/>
          <w:w w:val="65"/>
          <w:sz w:val="18"/>
          <w:szCs w:val="26"/>
        </w:rPr>
        <w:t>d</w:t>
      </w:r>
      <w:r w:rsidRPr="00631D3B">
        <w:rPr>
          <w:rFonts w:ascii="Century" w:hAnsi="Century"/>
          <w:spacing w:val="-2"/>
          <w:w w:val="65"/>
          <w:sz w:val="18"/>
          <w:szCs w:val="26"/>
        </w:rPr>
        <w:t>i</w:t>
      </w:r>
      <w:r w:rsidRPr="00631D3B">
        <w:rPr>
          <w:rFonts w:ascii="Century" w:hAnsi="Century"/>
          <w:spacing w:val="-1"/>
          <w:w w:val="72"/>
          <w:sz w:val="18"/>
          <w:szCs w:val="26"/>
        </w:rPr>
        <w:t>c</w:t>
      </w:r>
      <w:r w:rsidRPr="00631D3B">
        <w:rPr>
          <w:rFonts w:ascii="Century" w:hAnsi="Century"/>
          <w:spacing w:val="1"/>
          <w:w w:val="72"/>
          <w:sz w:val="18"/>
          <w:szCs w:val="26"/>
        </w:rPr>
        <w:t>a</w:t>
      </w:r>
      <w:r w:rsidRPr="00631D3B">
        <w:rPr>
          <w:rFonts w:ascii="Century" w:hAnsi="Century"/>
          <w:w w:val="68"/>
          <w:sz w:val="18"/>
          <w:szCs w:val="26"/>
        </w:rPr>
        <w:t>do</w:t>
      </w:r>
      <w:r w:rsidRPr="00631D3B">
        <w:rPr>
          <w:rFonts w:ascii="Century" w:hAnsi="Century"/>
          <w:spacing w:val="-34"/>
          <w:sz w:val="18"/>
          <w:szCs w:val="26"/>
        </w:rPr>
        <w:t xml:space="preserve"> </w:t>
      </w:r>
      <w:r w:rsidRPr="00631D3B">
        <w:rPr>
          <w:rFonts w:ascii="Century" w:hAnsi="Century"/>
          <w:spacing w:val="2"/>
          <w:w w:val="74"/>
          <w:sz w:val="18"/>
          <w:szCs w:val="26"/>
        </w:rPr>
        <w:t>2</w:t>
      </w:r>
      <w:r w:rsidRPr="00631D3B">
        <w:rPr>
          <w:rFonts w:ascii="Century" w:hAnsi="Century"/>
          <w:spacing w:val="-1"/>
          <w:w w:val="82"/>
          <w:sz w:val="18"/>
          <w:szCs w:val="26"/>
        </w:rPr>
        <w:t>0</w:t>
      </w:r>
      <w:r w:rsidRPr="00631D3B">
        <w:rPr>
          <w:rFonts w:ascii="Century" w:hAnsi="Century"/>
          <w:spacing w:val="-1"/>
          <w:w w:val="56"/>
          <w:sz w:val="18"/>
          <w:szCs w:val="26"/>
        </w:rPr>
        <w:t>1</w:t>
      </w:r>
      <w:r w:rsidRPr="00631D3B">
        <w:rPr>
          <w:rFonts w:ascii="Century" w:hAnsi="Century"/>
          <w:spacing w:val="3"/>
          <w:w w:val="56"/>
          <w:sz w:val="18"/>
          <w:szCs w:val="26"/>
        </w:rPr>
        <w:t>2</w:t>
      </w:r>
      <w:r w:rsidRPr="00631D3B">
        <w:rPr>
          <w:rFonts w:ascii="Century" w:hAnsi="Century"/>
          <w:spacing w:val="1"/>
          <w:w w:val="80"/>
          <w:sz w:val="18"/>
          <w:szCs w:val="26"/>
        </w:rPr>
        <w:t>-</w:t>
      </w:r>
      <w:r w:rsidRPr="00631D3B">
        <w:rPr>
          <w:rFonts w:ascii="Century" w:hAnsi="Century"/>
          <w:spacing w:val="-1"/>
          <w:w w:val="82"/>
          <w:sz w:val="18"/>
          <w:szCs w:val="26"/>
        </w:rPr>
        <w:t>00</w:t>
      </w:r>
      <w:r w:rsidRPr="00631D3B">
        <w:rPr>
          <w:rFonts w:ascii="Century" w:hAnsi="Century"/>
          <w:spacing w:val="-1"/>
          <w:w w:val="71"/>
          <w:sz w:val="18"/>
          <w:szCs w:val="26"/>
        </w:rPr>
        <w:t>2</w:t>
      </w:r>
      <w:r w:rsidRPr="00631D3B">
        <w:rPr>
          <w:rFonts w:ascii="Century" w:hAnsi="Century"/>
          <w:spacing w:val="1"/>
          <w:w w:val="71"/>
          <w:sz w:val="18"/>
          <w:szCs w:val="26"/>
        </w:rPr>
        <w:t>7</w:t>
      </w:r>
      <w:r w:rsidRPr="00631D3B">
        <w:rPr>
          <w:rFonts w:ascii="Century" w:hAnsi="Century"/>
          <w:w w:val="82"/>
          <w:sz w:val="18"/>
          <w:szCs w:val="26"/>
        </w:rPr>
        <w:t>8</w:t>
      </w:r>
      <w:r w:rsidRPr="00631D3B">
        <w:rPr>
          <w:rFonts w:ascii="Century" w:hAnsi="Century"/>
          <w:spacing w:val="1"/>
          <w:w w:val="80"/>
          <w:sz w:val="18"/>
          <w:szCs w:val="26"/>
        </w:rPr>
        <w:t>-</w:t>
      </w:r>
      <w:r w:rsidRPr="00631D3B">
        <w:rPr>
          <w:rFonts w:ascii="Century" w:hAnsi="Century"/>
          <w:spacing w:val="-1"/>
          <w:w w:val="82"/>
          <w:sz w:val="18"/>
          <w:szCs w:val="26"/>
        </w:rPr>
        <w:t>01</w:t>
      </w:r>
      <w:r w:rsidRPr="00631D3B">
        <w:rPr>
          <w:rFonts w:ascii="Century" w:hAnsi="Century"/>
          <w:w w:val="41"/>
          <w:sz w:val="18"/>
          <w:szCs w:val="26"/>
        </w:rPr>
        <w:t>;</w:t>
      </w:r>
      <w:r w:rsidRPr="00631D3B">
        <w:rPr>
          <w:rFonts w:ascii="Century" w:hAnsi="Century"/>
          <w:spacing w:val="-32"/>
          <w:sz w:val="18"/>
          <w:szCs w:val="26"/>
        </w:rPr>
        <w:t xml:space="preserve"> </w:t>
      </w:r>
      <w:r w:rsidRPr="00631D3B">
        <w:rPr>
          <w:rFonts w:ascii="Century" w:hAnsi="Century"/>
          <w:spacing w:val="-1"/>
          <w:w w:val="59"/>
          <w:sz w:val="18"/>
          <w:szCs w:val="26"/>
        </w:rPr>
        <w:t>1</w:t>
      </w:r>
      <w:r w:rsidRPr="00631D3B">
        <w:rPr>
          <w:rFonts w:ascii="Century" w:hAnsi="Century"/>
          <w:spacing w:val="-2"/>
          <w:w w:val="59"/>
          <w:sz w:val="18"/>
          <w:szCs w:val="26"/>
        </w:rPr>
        <w:t>9</w:t>
      </w:r>
      <w:r w:rsidRPr="00631D3B">
        <w:rPr>
          <w:rFonts w:ascii="Century" w:hAnsi="Century"/>
          <w:spacing w:val="1"/>
          <w:w w:val="80"/>
          <w:sz w:val="18"/>
          <w:szCs w:val="26"/>
        </w:rPr>
        <w:t>-</w:t>
      </w:r>
      <w:r w:rsidRPr="00631D3B">
        <w:rPr>
          <w:rFonts w:ascii="Century" w:hAnsi="Century"/>
          <w:spacing w:val="-1"/>
          <w:w w:val="77"/>
          <w:sz w:val="18"/>
          <w:szCs w:val="26"/>
        </w:rPr>
        <w:t>04</w:t>
      </w:r>
      <w:r w:rsidRPr="00631D3B">
        <w:rPr>
          <w:rFonts w:ascii="Century" w:hAnsi="Century"/>
          <w:spacing w:val="1"/>
          <w:w w:val="80"/>
          <w:sz w:val="18"/>
          <w:szCs w:val="26"/>
        </w:rPr>
        <w:t>-</w:t>
      </w:r>
      <w:r w:rsidRPr="00631D3B">
        <w:rPr>
          <w:rFonts w:ascii="Century" w:hAnsi="Century"/>
          <w:spacing w:val="2"/>
          <w:w w:val="74"/>
          <w:sz w:val="18"/>
          <w:szCs w:val="26"/>
        </w:rPr>
        <w:t>2</w:t>
      </w:r>
      <w:r w:rsidRPr="00631D3B">
        <w:rPr>
          <w:rFonts w:ascii="Century" w:hAnsi="Century"/>
          <w:spacing w:val="-1"/>
          <w:w w:val="82"/>
          <w:sz w:val="18"/>
          <w:szCs w:val="26"/>
        </w:rPr>
        <w:t>0</w:t>
      </w:r>
      <w:r w:rsidRPr="00631D3B">
        <w:rPr>
          <w:rFonts w:ascii="Century" w:hAnsi="Century"/>
          <w:spacing w:val="-1"/>
          <w:w w:val="59"/>
          <w:sz w:val="18"/>
          <w:szCs w:val="26"/>
        </w:rPr>
        <w:t>1</w:t>
      </w:r>
      <w:r w:rsidRPr="00631D3B">
        <w:rPr>
          <w:rFonts w:ascii="Century" w:hAnsi="Century"/>
          <w:w w:val="59"/>
          <w:sz w:val="18"/>
          <w:szCs w:val="26"/>
        </w:rPr>
        <w:t>6</w:t>
      </w:r>
      <w:r w:rsidRPr="00631D3B">
        <w:rPr>
          <w:rFonts w:ascii="Century" w:hAnsi="Century"/>
          <w:w w:val="45"/>
          <w:sz w:val="18"/>
          <w:szCs w:val="26"/>
        </w:rPr>
        <w:t>,</w:t>
      </w:r>
      <w:r w:rsidRPr="00631D3B">
        <w:rPr>
          <w:rFonts w:ascii="Century" w:hAnsi="Century"/>
          <w:spacing w:val="-36"/>
          <w:sz w:val="18"/>
          <w:szCs w:val="26"/>
        </w:rPr>
        <w:t xml:space="preserve"> </w:t>
      </w:r>
      <w:r w:rsidRPr="00631D3B">
        <w:rPr>
          <w:rFonts w:ascii="Century" w:hAnsi="Century"/>
          <w:spacing w:val="1"/>
          <w:w w:val="85"/>
          <w:sz w:val="18"/>
          <w:szCs w:val="26"/>
        </w:rPr>
        <w:t>r</w:t>
      </w:r>
      <w:r w:rsidRPr="00631D3B">
        <w:rPr>
          <w:rFonts w:ascii="Century" w:hAnsi="Century"/>
          <w:spacing w:val="-2"/>
          <w:w w:val="71"/>
          <w:sz w:val="18"/>
          <w:szCs w:val="26"/>
        </w:rPr>
        <w:t>a</w:t>
      </w:r>
      <w:r w:rsidRPr="00631D3B">
        <w:rPr>
          <w:rFonts w:ascii="Century" w:hAnsi="Century"/>
          <w:w w:val="65"/>
          <w:sz w:val="18"/>
          <w:szCs w:val="26"/>
        </w:rPr>
        <w:t>d</w:t>
      </w:r>
      <w:r w:rsidRPr="00631D3B">
        <w:rPr>
          <w:rFonts w:ascii="Century" w:hAnsi="Century"/>
          <w:spacing w:val="-2"/>
          <w:w w:val="65"/>
          <w:sz w:val="18"/>
          <w:szCs w:val="26"/>
        </w:rPr>
        <w:t>i</w:t>
      </w:r>
      <w:r w:rsidRPr="00631D3B">
        <w:rPr>
          <w:rFonts w:ascii="Century" w:hAnsi="Century"/>
          <w:spacing w:val="2"/>
          <w:w w:val="74"/>
          <w:sz w:val="18"/>
          <w:szCs w:val="26"/>
        </w:rPr>
        <w:t>c</w:t>
      </w:r>
      <w:r w:rsidRPr="00631D3B">
        <w:rPr>
          <w:rFonts w:ascii="Century" w:hAnsi="Century"/>
          <w:w w:val="71"/>
          <w:sz w:val="18"/>
          <w:szCs w:val="26"/>
        </w:rPr>
        <w:t>a</w:t>
      </w:r>
      <w:r w:rsidRPr="00631D3B">
        <w:rPr>
          <w:rFonts w:ascii="Century" w:hAnsi="Century"/>
          <w:w w:val="68"/>
          <w:sz w:val="18"/>
          <w:szCs w:val="26"/>
        </w:rPr>
        <w:t>do</w:t>
      </w:r>
      <w:r w:rsidRPr="00631D3B">
        <w:rPr>
          <w:rFonts w:ascii="Century" w:hAnsi="Century"/>
          <w:spacing w:val="-36"/>
          <w:sz w:val="18"/>
          <w:szCs w:val="26"/>
        </w:rPr>
        <w:t xml:space="preserve"> </w:t>
      </w:r>
      <w:r w:rsidRPr="00631D3B">
        <w:rPr>
          <w:rFonts w:ascii="Century" w:hAnsi="Century"/>
          <w:spacing w:val="2"/>
          <w:w w:val="74"/>
          <w:sz w:val="18"/>
          <w:szCs w:val="26"/>
        </w:rPr>
        <w:t>2</w:t>
      </w:r>
      <w:r w:rsidRPr="00631D3B">
        <w:rPr>
          <w:rFonts w:ascii="Century" w:hAnsi="Century"/>
          <w:spacing w:val="-1"/>
          <w:w w:val="82"/>
          <w:sz w:val="18"/>
          <w:szCs w:val="26"/>
        </w:rPr>
        <w:t>0</w:t>
      </w:r>
      <w:r w:rsidRPr="00631D3B">
        <w:rPr>
          <w:rFonts w:ascii="Century" w:hAnsi="Century"/>
          <w:spacing w:val="-1"/>
          <w:w w:val="56"/>
          <w:sz w:val="18"/>
          <w:szCs w:val="26"/>
        </w:rPr>
        <w:t>1</w:t>
      </w:r>
      <w:r w:rsidRPr="00631D3B">
        <w:rPr>
          <w:rFonts w:ascii="Century" w:hAnsi="Century"/>
          <w:spacing w:val="3"/>
          <w:w w:val="56"/>
          <w:sz w:val="18"/>
          <w:szCs w:val="26"/>
        </w:rPr>
        <w:t>2</w:t>
      </w:r>
      <w:r w:rsidRPr="00631D3B">
        <w:rPr>
          <w:rFonts w:ascii="Century" w:hAnsi="Century"/>
          <w:spacing w:val="1"/>
          <w:w w:val="80"/>
          <w:sz w:val="18"/>
          <w:szCs w:val="26"/>
        </w:rPr>
        <w:t>-</w:t>
      </w:r>
      <w:r w:rsidRPr="00631D3B">
        <w:rPr>
          <w:rFonts w:ascii="Century" w:hAnsi="Century"/>
          <w:spacing w:val="-1"/>
          <w:w w:val="82"/>
          <w:sz w:val="18"/>
          <w:szCs w:val="26"/>
        </w:rPr>
        <w:t>00</w:t>
      </w:r>
      <w:r w:rsidRPr="00631D3B">
        <w:rPr>
          <w:rFonts w:ascii="Century" w:hAnsi="Century"/>
          <w:spacing w:val="-1"/>
          <w:w w:val="77"/>
          <w:sz w:val="18"/>
          <w:szCs w:val="26"/>
        </w:rPr>
        <w:t>2</w:t>
      </w:r>
      <w:r w:rsidRPr="00631D3B">
        <w:rPr>
          <w:rFonts w:ascii="Century" w:hAnsi="Century"/>
          <w:spacing w:val="1"/>
          <w:w w:val="77"/>
          <w:sz w:val="18"/>
          <w:szCs w:val="26"/>
        </w:rPr>
        <w:t>9</w:t>
      </w:r>
      <w:r w:rsidRPr="00631D3B">
        <w:rPr>
          <w:rFonts w:ascii="Century" w:hAnsi="Century"/>
          <w:w w:val="82"/>
          <w:sz w:val="18"/>
          <w:szCs w:val="26"/>
        </w:rPr>
        <w:t>8</w:t>
      </w:r>
      <w:r w:rsidRPr="00631D3B">
        <w:rPr>
          <w:rFonts w:ascii="Century" w:hAnsi="Century"/>
          <w:spacing w:val="1"/>
          <w:w w:val="80"/>
          <w:sz w:val="18"/>
          <w:szCs w:val="26"/>
        </w:rPr>
        <w:t>-</w:t>
      </w:r>
      <w:r w:rsidRPr="00631D3B">
        <w:rPr>
          <w:rFonts w:ascii="Century" w:hAnsi="Century"/>
          <w:spacing w:val="-1"/>
          <w:w w:val="82"/>
          <w:sz w:val="18"/>
          <w:szCs w:val="26"/>
        </w:rPr>
        <w:t>0</w:t>
      </w:r>
      <w:r w:rsidRPr="00631D3B">
        <w:rPr>
          <w:rFonts w:ascii="Century" w:hAnsi="Century"/>
          <w:spacing w:val="-1"/>
          <w:w w:val="62"/>
          <w:sz w:val="18"/>
          <w:szCs w:val="26"/>
        </w:rPr>
        <w:t>2</w:t>
      </w:r>
      <w:r w:rsidRPr="00631D3B">
        <w:rPr>
          <w:rFonts w:ascii="Century" w:hAnsi="Century"/>
          <w:w w:val="62"/>
          <w:sz w:val="18"/>
          <w:szCs w:val="26"/>
        </w:rPr>
        <w:t>;</w:t>
      </w:r>
      <w:r w:rsidRPr="00631D3B">
        <w:rPr>
          <w:rFonts w:ascii="Century" w:hAnsi="Century"/>
          <w:spacing w:val="-34"/>
          <w:sz w:val="18"/>
          <w:szCs w:val="26"/>
        </w:rPr>
        <w:t xml:space="preserve"> </w:t>
      </w:r>
      <w:r w:rsidRPr="00631D3B">
        <w:rPr>
          <w:rFonts w:ascii="Century" w:hAnsi="Century"/>
          <w:spacing w:val="2"/>
          <w:w w:val="74"/>
          <w:sz w:val="18"/>
          <w:szCs w:val="26"/>
        </w:rPr>
        <w:t>2</w:t>
      </w:r>
      <w:r w:rsidRPr="00631D3B">
        <w:rPr>
          <w:rFonts w:ascii="Century" w:hAnsi="Century"/>
          <w:spacing w:val="-1"/>
          <w:w w:val="82"/>
          <w:sz w:val="18"/>
          <w:szCs w:val="26"/>
        </w:rPr>
        <w:t>0</w:t>
      </w:r>
      <w:r w:rsidRPr="00631D3B">
        <w:rPr>
          <w:rFonts w:ascii="Century" w:hAnsi="Century"/>
          <w:spacing w:val="1"/>
          <w:w w:val="80"/>
          <w:sz w:val="18"/>
          <w:szCs w:val="26"/>
        </w:rPr>
        <w:t>-</w:t>
      </w:r>
      <w:r w:rsidRPr="00631D3B">
        <w:rPr>
          <w:rFonts w:ascii="Century" w:hAnsi="Century"/>
          <w:spacing w:val="-1"/>
          <w:w w:val="81"/>
          <w:sz w:val="18"/>
          <w:szCs w:val="26"/>
        </w:rPr>
        <w:t>09</w:t>
      </w:r>
      <w:r w:rsidRPr="00631D3B">
        <w:rPr>
          <w:rFonts w:ascii="Century" w:hAnsi="Century"/>
          <w:spacing w:val="1"/>
          <w:w w:val="80"/>
          <w:sz w:val="18"/>
          <w:szCs w:val="26"/>
        </w:rPr>
        <w:t>-</w:t>
      </w:r>
      <w:r w:rsidRPr="00631D3B">
        <w:rPr>
          <w:rFonts w:ascii="Century" w:hAnsi="Century"/>
          <w:spacing w:val="2"/>
          <w:w w:val="74"/>
          <w:sz w:val="18"/>
          <w:szCs w:val="26"/>
        </w:rPr>
        <w:t>2</w:t>
      </w:r>
      <w:r w:rsidRPr="00631D3B">
        <w:rPr>
          <w:rFonts w:ascii="Century" w:hAnsi="Century"/>
          <w:spacing w:val="-1"/>
          <w:w w:val="82"/>
          <w:sz w:val="18"/>
          <w:szCs w:val="26"/>
        </w:rPr>
        <w:t>01</w:t>
      </w:r>
      <w:r w:rsidRPr="00631D3B">
        <w:rPr>
          <w:rFonts w:ascii="Century" w:hAnsi="Century"/>
          <w:spacing w:val="-2"/>
          <w:w w:val="53"/>
          <w:sz w:val="18"/>
          <w:szCs w:val="26"/>
        </w:rPr>
        <w:t>7</w:t>
      </w:r>
      <w:r w:rsidRPr="00631D3B">
        <w:rPr>
          <w:rFonts w:ascii="Century" w:hAnsi="Century"/>
          <w:w w:val="45"/>
          <w:sz w:val="18"/>
          <w:szCs w:val="26"/>
        </w:rPr>
        <w:t>,</w:t>
      </w:r>
      <w:r w:rsidRPr="00631D3B">
        <w:rPr>
          <w:rFonts w:ascii="Century" w:hAnsi="Century"/>
          <w:spacing w:val="-34"/>
          <w:sz w:val="18"/>
          <w:szCs w:val="26"/>
        </w:rPr>
        <w:t xml:space="preserve"> </w:t>
      </w:r>
      <w:r w:rsidRPr="00631D3B">
        <w:rPr>
          <w:rFonts w:ascii="Century" w:hAnsi="Century"/>
          <w:spacing w:val="1"/>
          <w:w w:val="85"/>
          <w:sz w:val="18"/>
          <w:szCs w:val="26"/>
        </w:rPr>
        <w:t>r</w:t>
      </w:r>
      <w:r w:rsidRPr="00631D3B">
        <w:rPr>
          <w:rFonts w:ascii="Century" w:hAnsi="Century"/>
          <w:w w:val="71"/>
          <w:sz w:val="18"/>
          <w:szCs w:val="26"/>
        </w:rPr>
        <w:t>a</w:t>
      </w:r>
      <w:r w:rsidRPr="00631D3B">
        <w:rPr>
          <w:rFonts w:ascii="Century" w:hAnsi="Century"/>
          <w:w w:val="65"/>
          <w:sz w:val="18"/>
          <w:szCs w:val="26"/>
        </w:rPr>
        <w:t>d</w:t>
      </w:r>
      <w:r w:rsidRPr="00631D3B">
        <w:rPr>
          <w:rFonts w:ascii="Century" w:hAnsi="Century"/>
          <w:spacing w:val="-4"/>
          <w:w w:val="65"/>
          <w:sz w:val="18"/>
          <w:szCs w:val="26"/>
        </w:rPr>
        <w:t>i</w:t>
      </w:r>
      <w:r w:rsidRPr="00631D3B">
        <w:rPr>
          <w:rFonts w:ascii="Century" w:hAnsi="Century"/>
          <w:spacing w:val="2"/>
          <w:w w:val="74"/>
          <w:sz w:val="18"/>
          <w:szCs w:val="26"/>
        </w:rPr>
        <w:t>c</w:t>
      </w:r>
      <w:r w:rsidRPr="00631D3B">
        <w:rPr>
          <w:rFonts w:ascii="Century" w:hAnsi="Century"/>
          <w:w w:val="71"/>
          <w:sz w:val="18"/>
          <w:szCs w:val="26"/>
        </w:rPr>
        <w:t>a</w:t>
      </w:r>
      <w:r w:rsidRPr="00631D3B">
        <w:rPr>
          <w:rFonts w:ascii="Century" w:hAnsi="Century"/>
          <w:w w:val="68"/>
          <w:sz w:val="18"/>
          <w:szCs w:val="26"/>
        </w:rPr>
        <w:t xml:space="preserve">do </w:t>
      </w:r>
      <w:r w:rsidRPr="00631D3B">
        <w:rPr>
          <w:rFonts w:ascii="Century" w:hAnsi="Century"/>
          <w:spacing w:val="2"/>
          <w:w w:val="74"/>
          <w:sz w:val="18"/>
          <w:szCs w:val="26"/>
        </w:rPr>
        <w:t>2</w:t>
      </w:r>
      <w:r w:rsidRPr="00631D3B">
        <w:rPr>
          <w:rFonts w:ascii="Century" w:hAnsi="Century"/>
          <w:spacing w:val="-1"/>
          <w:w w:val="82"/>
          <w:sz w:val="18"/>
          <w:szCs w:val="26"/>
        </w:rPr>
        <w:t>0</w:t>
      </w:r>
      <w:r w:rsidRPr="00631D3B">
        <w:rPr>
          <w:rFonts w:ascii="Century" w:hAnsi="Century"/>
          <w:spacing w:val="-1"/>
          <w:w w:val="56"/>
          <w:sz w:val="18"/>
          <w:szCs w:val="26"/>
        </w:rPr>
        <w:t>1</w:t>
      </w:r>
      <w:r w:rsidRPr="00631D3B">
        <w:rPr>
          <w:rFonts w:ascii="Century" w:hAnsi="Century"/>
          <w:spacing w:val="1"/>
          <w:w w:val="56"/>
          <w:sz w:val="18"/>
          <w:szCs w:val="26"/>
        </w:rPr>
        <w:t>2</w:t>
      </w:r>
      <w:r w:rsidRPr="00631D3B">
        <w:rPr>
          <w:rFonts w:ascii="Century" w:hAnsi="Century"/>
          <w:spacing w:val="1"/>
          <w:w w:val="80"/>
          <w:sz w:val="18"/>
          <w:szCs w:val="26"/>
        </w:rPr>
        <w:t>-</w:t>
      </w:r>
      <w:r w:rsidRPr="00631D3B">
        <w:rPr>
          <w:rFonts w:ascii="Century" w:hAnsi="Century"/>
          <w:spacing w:val="-1"/>
          <w:w w:val="82"/>
          <w:sz w:val="18"/>
          <w:szCs w:val="26"/>
        </w:rPr>
        <w:t>00</w:t>
      </w:r>
      <w:r w:rsidRPr="00631D3B">
        <w:rPr>
          <w:rFonts w:ascii="Century" w:hAnsi="Century"/>
          <w:w w:val="77"/>
          <w:sz w:val="18"/>
          <w:szCs w:val="26"/>
        </w:rPr>
        <w:t>3</w:t>
      </w:r>
      <w:r w:rsidRPr="00631D3B">
        <w:rPr>
          <w:rFonts w:ascii="Century" w:hAnsi="Century"/>
          <w:spacing w:val="1"/>
          <w:w w:val="77"/>
          <w:sz w:val="18"/>
          <w:szCs w:val="26"/>
        </w:rPr>
        <w:t>2</w:t>
      </w:r>
      <w:r w:rsidRPr="00631D3B">
        <w:rPr>
          <w:rFonts w:ascii="Century" w:hAnsi="Century"/>
          <w:spacing w:val="-1"/>
          <w:w w:val="82"/>
          <w:sz w:val="18"/>
          <w:szCs w:val="26"/>
        </w:rPr>
        <w:t>0</w:t>
      </w:r>
      <w:r w:rsidRPr="00631D3B">
        <w:rPr>
          <w:rFonts w:ascii="Century" w:hAnsi="Century"/>
          <w:spacing w:val="1"/>
          <w:w w:val="80"/>
          <w:sz w:val="18"/>
          <w:szCs w:val="26"/>
        </w:rPr>
        <w:t>-</w:t>
      </w:r>
      <w:r w:rsidRPr="00631D3B">
        <w:rPr>
          <w:rFonts w:ascii="Century" w:hAnsi="Century"/>
          <w:spacing w:val="-1"/>
          <w:w w:val="82"/>
          <w:sz w:val="18"/>
          <w:szCs w:val="26"/>
        </w:rPr>
        <w:t>01</w:t>
      </w:r>
      <w:r w:rsidRPr="00631D3B">
        <w:rPr>
          <w:rFonts w:ascii="Century" w:hAnsi="Century"/>
          <w:w w:val="41"/>
          <w:sz w:val="18"/>
          <w:szCs w:val="26"/>
        </w:rPr>
        <w:t>;</w:t>
      </w:r>
      <w:r w:rsidRPr="00631D3B">
        <w:rPr>
          <w:rFonts w:ascii="Century" w:hAnsi="Century"/>
          <w:spacing w:val="13"/>
          <w:sz w:val="18"/>
          <w:szCs w:val="26"/>
        </w:rPr>
        <w:t xml:space="preserve"> 1</w:t>
      </w:r>
      <w:r w:rsidRPr="00631D3B">
        <w:rPr>
          <w:rFonts w:ascii="Century" w:hAnsi="Century"/>
          <w:spacing w:val="1"/>
          <w:w w:val="53"/>
          <w:sz w:val="18"/>
          <w:szCs w:val="26"/>
        </w:rPr>
        <w:t>7</w:t>
      </w:r>
      <w:r w:rsidRPr="00631D3B">
        <w:rPr>
          <w:rFonts w:ascii="Century" w:hAnsi="Century"/>
          <w:spacing w:val="1"/>
          <w:w w:val="80"/>
          <w:sz w:val="18"/>
          <w:szCs w:val="26"/>
        </w:rPr>
        <w:t>-</w:t>
      </w:r>
      <w:r w:rsidRPr="00631D3B">
        <w:rPr>
          <w:rFonts w:ascii="Century" w:hAnsi="Century"/>
          <w:spacing w:val="-4"/>
          <w:w w:val="80"/>
          <w:sz w:val="18"/>
          <w:szCs w:val="26"/>
        </w:rPr>
        <w:t>0</w:t>
      </w:r>
      <w:r w:rsidRPr="00631D3B">
        <w:rPr>
          <w:rFonts w:ascii="Century" w:hAnsi="Century"/>
          <w:spacing w:val="2"/>
          <w:w w:val="80"/>
          <w:sz w:val="18"/>
          <w:szCs w:val="26"/>
        </w:rPr>
        <w:t>5</w:t>
      </w:r>
      <w:r w:rsidRPr="00631D3B">
        <w:rPr>
          <w:rFonts w:ascii="Century" w:hAnsi="Century"/>
          <w:spacing w:val="1"/>
          <w:w w:val="80"/>
          <w:sz w:val="18"/>
          <w:szCs w:val="26"/>
        </w:rPr>
        <w:t>-</w:t>
      </w:r>
      <w:r w:rsidRPr="00631D3B">
        <w:rPr>
          <w:rFonts w:ascii="Century" w:hAnsi="Century"/>
          <w:spacing w:val="-1"/>
          <w:w w:val="60"/>
          <w:sz w:val="18"/>
          <w:szCs w:val="26"/>
        </w:rPr>
        <w:t>18</w:t>
      </w:r>
      <w:r w:rsidRPr="00631D3B">
        <w:rPr>
          <w:rFonts w:ascii="Century" w:hAnsi="Century"/>
          <w:w w:val="45"/>
          <w:sz w:val="18"/>
          <w:szCs w:val="26"/>
        </w:rPr>
        <w:t>,</w:t>
      </w:r>
      <w:r w:rsidRPr="00631D3B">
        <w:rPr>
          <w:rFonts w:ascii="Century" w:hAnsi="Century"/>
          <w:spacing w:val="12"/>
          <w:sz w:val="18"/>
          <w:szCs w:val="26"/>
        </w:rPr>
        <w:t xml:space="preserve"> </w:t>
      </w:r>
      <w:r w:rsidRPr="00631D3B">
        <w:rPr>
          <w:rFonts w:ascii="Century" w:hAnsi="Century"/>
          <w:spacing w:val="1"/>
          <w:w w:val="85"/>
          <w:sz w:val="18"/>
          <w:szCs w:val="26"/>
        </w:rPr>
        <w:t>r</w:t>
      </w:r>
      <w:r w:rsidRPr="00631D3B">
        <w:rPr>
          <w:rFonts w:ascii="Century" w:hAnsi="Century"/>
          <w:spacing w:val="-2"/>
          <w:w w:val="71"/>
          <w:sz w:val="18"/>
          <w:szCs w:val="26"/>
        </w:rPr>
        <w:t>a</w:t>
      </w:r>
      <w:r w:rsidRPr="00631D3B">
        <w:rPr>
          <w:rFonts w:ascii="Century" w:hAnsi="Century"/>
          <w:w w:val="65"/>
          <w:sz w:val="18"/>
          <w:szCs w:val="26"/>
        </w:rPr>
        <w:t>d</w:t>
      </w:r>
      <w:r w:rsidRPr="00631D3B">
        <w:rPr>
          <w:rFonts w:ascii="Century" w:hAnsi="Century"/>
          <w:spacing w:val="-2"/>
          <w:w w:val="65"/>
          <w:sz w:val="18"/>
          <w:szCs w:val="26"/>
        </w:rPr>
        <w:t>i</w:t>
      </w:r>
      <w:r w:rsidRPr="00631D3B">
        <w:rPr>
          <w:rFonts w:ascii="Century" w:hAnsi="Century"/>
          <w:spacing w:val="-1"/>
          <w:w w:val="72"/>
          <w:sz w:val="18"/>
          <w:szCs w:val="26"/>
        </w:rPr>
        <w:t>c</w:t>
      </w:r>
      <w:r w:rsidRPr="00631D3B">
        <w:rPr>
          <w:rFonts w:ascii="Century" w:hAnsi="Century"/>
          <w:spacing w:val="1"/>
          <w:w w:val="72"/>
          <w:sz w:val="18"/>
          <w:szCs w:val="26"/>
        </w:rPr>
        <w:t>a</w:t>
      </w:r>
      <w:r w:rsidRPr="00631D3B">
        <w:rPr>
          <w:rFonts w:ascii="Century" w:hAnsi="Century"/>
          <w:w w:val="68"/>
          <w:sz w:val="18"/>
          <w:szCs w:val="26"/>
        </w:rPr>
        <w:t>do</w:t>
      </w:r>
      <w:r w:rsidRPr="00631D3B">
        <w:rPr>
          <w:rFonts w:ascii="Century" w:hAnsi="Century"/>
          <w:spacing w:val="12"/>
          <w:sz w:val="18"/>
          <w:szCs w:val="26"/>
        </w:rPr>
        <w:t xml:space="preserve"> </w:t>
      </w:r>
      <w:r w:rsidRPr="00631D3B">
        <w:rPr>
          <w:rFonts w:ascii="Century" w:hAnsi="Century"/>
          <w:spacing w:val="2"/>
          <w:w w:val="74"/>
          <w:sz w:val="18"/>
          <w:szCs w:val="26"/>
        </w:rPr>
        <w:t>2</w:t>
      </w:r>
      <w:r w:rsidRPr="00631D3B">
        <w:rPr>
          <w:rFonts w:ascii="Century" w:hAnsi="Century"/>
          <w:spacing w:val="-1"/>
          <w:w w:val="82"/>
          <w:sz w:val="18"/>
          <w:szCs w:val="26"/>
        </w:rPr>
        <w:t>01</w:t>
      </w:r>
      <w:r w:rsidRPr="00631D3B">
        <w:rPr>
          <w:rFonts w:ascii="Century" w:hAnsi="Century"/>
          <w:spacing w:val="3"/>
          <w:w w:val="56"/>
          <w:sz w:val="18"/>
          <w:szCs w:val="26"/>
        </w:rPr>
        <w:t>2</w:t>
      </w:r>
      <w:r w:rsidRPr="00631D3B">
        <w:rPr>
          <w:rFonts w:ascii="Century" w:hAnsi="Century"/>
          <w:spacing w:val="1"/>
          <w:w w:val="80"/>
          <w:sz w:val="18"/>
          <w:szCs w:val="26"/>
        </w:rPr>
        <w:t>-</w:t>
      </w:r>
      <w:r w:rsidRPr="00631D3B">
        <w:rPr>
          <w:rFonts w:ascii="Century" w:hAnsi="Century"/>
          <w:spacing w:val="-1"/>
          <w:w w:val="82"/>
          <w:sz w:val="18"/>
          <w:szCs w:val="26"/>
        </w:rPr>
        <w:t>00</w:t>
      </w:r>
      <w:r w:rsidRPr="00631D3B">
        <w:rPr>
          <w:rFonts w:ascii="Century" w:hAnsi="Century"/>
          <w:spacing w:val="-1"/>
          <w:w w:val="77"/>
          <w:sz w:val="18"/>
          <w:szCs w:val="26"/>
        </w:rPr>
        <w:t>2</w:t>
      </w:r>
      <w:r w:rsidRPr="00631D3B">
        <w:rPr>
          <w:rFonts w:ascii="Century" w:hAnsi="Century"/>
          <w:spacing w:val="1"/>
          <w:w w:val="77"/>
          <w:sz w:val="18"/>
          <w:szCs w:val="26"/>
        </w:rPr>
        <w:t>9</w:t>
      </w:r>
      <w:r w:rsidRPr="00631D3B">
        <w:rPr>
          <w:rFonts w:ascii="Century" w:hAnsi="Century"/>
          <w:spacing w:val="-1"/>
          <w:w w:val="72"/>
          <w:sz w:val="18"/>
          <w:szCs w:val="26"/>
        </w:rPr>
        <w:t>4</w:t>
      </w:r>
      <w:r w:rsidRPr="00631D3B">
        <w:rPr>
          <w:rFonts w:ascii="Century" w:hAnsi="Century"/>
          <w:spacing w:val="1"/>
          <w:w w:val="80"/>
          <w:sz w:val="18"/>
          <w:szCs w:val="26"/>
        </w:rPr>
        <w:t>-</w:t>
      </w:r>
      <w:r w:rsidRPr="00631D3B">
        <w:rPr>
          <w:rFonts w:ascii="Century" w:hAnsi="Century"/>
          <w:spacing w:val="-1"/>
          <w:w w:val="82"/>
          <w:sz w:val="18"/>
          <w:szCs w:val="26"/>
        </w:rPr>
        <w:t>0</w:t>
      </w:r>
      <w:r w:rsidRPr="00631D3B">
        <w:rPr>
          <w:rFonts w:ascii="Century" w:hAnsi="Century"/>
          <w:spacing w:val="-1"/>
          <w:w w:val="62"/>
          <w:sz w:val="18"/>
          <w:szCs w:val="26"/>
        </w:rPr>
        <w:t>2</w:t>
      </w:r>
      <w:r w:rsidRPr="00631D3B">
        <w:rPr>
          <w:rFonts w:ascii="Century" w:hAnsi="Century"/>
          <w:w w:val="62"/>
          <w:sz w:val="18"/>
          <w:szCs w:val="26"/>
        </w:rPr>
        <w:t>;</w:t>
      </w:r>
      <w:r w:rsidRPr="00631D3B">
        <w:rPr>
          <w:rFonts w:ascii="Century" w:hAnsi="Century"/>
          <w:spacing w:val="14"/>
          <w:sz w:val="18"/>
          <w:szCs w:val="26"/>
        </w:rPr>
        <w:t xml:space="preserve"> </w:t>
      </w:r>
      <w:r w:rsidRPr="00631D3B">
        <w:rPr>
          <w:rFonts w:ascii="Century" w:hAnsi="Century"/>
          <w:spacing w:val="-1"/>
          <w:w w:val="60"/>
          <w:sz w:val="18"/>
          <w:szCs w:val="26"/>
        </w:rPr>
        <w:t>18</w:t>
      </w:r>
      <w:r w:rsidRPr="00631D3B">
        <w:rPr>
          <w:rFonts w:ascii="Century" w:hAnsi="Century"/>
          <w:spacing w:val="1"/>
          <w:w w:val="80"/>
          <w:sz w:val="18"/>
          <w:szCs w:val="26"/>
        </w:rPr>
        <w:t>-</w:t>
      </w:r>
      <w:r w:rsidRPr="00631D3B">
        <w:rPr>
          <w:rFonts w:ascii="Century" w:hAnsi="Century"/>
          <w:spacing w:val="-1"/>
          <w:w w:val="81"/>
          <w:sz w:val="18"/>
          <w:szCs w:val="26"/>
        </w:rPr>
        <w:t>0</w:t>
      </w:r>
      <w:r w:rsidRPr="00631D3B">
        <w:rPr>
          <w:rFonts w:ascii="Century" w:hAnsi="Century"/>
          <w:spacing w:val="1"/>
          <w:w w:val="81"/>
          <w:sz w:val="18"/>
          <w:szCs w:val="26"/>
        </w:rPr>
        <w:t>9</w:t>
      </w:r>
      <w:r w:rsidRPr="00631D3B">
        <w:rPr>
          <w:rFonts w:ascii="Century" w:hAnsi="Century"/>
          <w:spacing w:val="1"/>
          <w:w w:val="80"/>
          <w:sz w:val="18"/>
          <w:szCs w:val="26"/>
        </w:rPr>
        <w:t>-</w:t>
      </w:r>
      <w:r w:rsidRPr="00631D3B">
        <w:rPr>
          <w:rFonts w:ascii="Century" w:hAnsi="Century"/>
          <w:spacing w:val="-1"/>
          <w:w w:val="60"/>
          <w:sz w:val="18"/>
          <w:szCs w:val="26"/>
        </w:rPr>
        <w:t>18</w:t>
      </w:r>
      <w:r w:rsidRPr="00631D3B">
        <w:rPr>
          <w:rFonts w:ascii="Century" w:hAnsi="Century"/>
          <w:w w:val="45"/>
          <w:sz w:val="18"/>
          <w:szCs w:val="26"/>
        </w:rPr>
        <w:t>,</w:t>
      </w:r>
      <w:r w:rsidRPr="00631D3B">
        <w:rPr>
          <w:rFonts w:ascii="Century" w:hAnsi="Century"/>
          <w:spacing w:val="12"/>
          <w:sz w:val="18"/>
          <w:szCs w:val="26"/>
        </w:rPr>
        <w:t xml:space="preserve"> </w:t>
      </w:r>
      <w:r w:rsidRPr="00631D3B">
        <w:rPr>
          <w:rFonts w:ascii="Century" w:hAnsi="Century"/>
          <w:spacing w:val="1"/>
          <w:w w:val="85"/>
          <w:sz w:val="18"/>
          <w:szCs w:val="26"/>
        </w:rPr>
        <w:t>r</w:t>
      </w:r>
      <w:r w:rsidRPr="00631D3B">
        <w:rPr>
          <w:rFonts w:ascii="Century" w:hAnsi="Century"/>
          <w:spacing w:val="-2"/>
          <w:w w:val="71"/>
          <w:sz w:val="18"/>
          <w:szCs w:val="26"/>
        </w:rPr>
        <w:t>a</w:t>
      </w:r>
      <w:r w:rsidRPr="00631D3B">
        <w:rPr>
          <w:rFonts w:ascii="Century" w:hAnsi="Century"/>
          <w:w w:val="65"/>
          <w:sz w:val="18"/>
          <w:szCs w:val="26"/>
        </w:rPr>
        <w:t>d</w:t>
      </w:r>
      <w:r w:rsidRPr="00631D3B">
        <w:rPr>
          <w:rFonts w:ascii="Century" w:hAnsi="Century"/>
          <w:spacing w:val="-2"/>
          <w:w w:val="65"/>
          <w:sz w:val="18"/>
          <w:szCs w:val="26"/>
        </w:rPr>
        <w:t>i</w:t>
      </w:r>
      <w:r w:rsidRPr="00631D3B">
        <w:rPr>
          <w:rFonts w:ascii="Century" w:hAnsi="Century"/>
          <w:spacing w:val="2"/>
          <w:w w:val="74"/>
          <w:sz w:val="18"/>
          <w:szCs w:val="26"/>
        </w:rPr>
        <w:t>c</w:t>
      </w:r>
      <w:r w:rsidRPr="00631D3B">
        <w:rPr>
          <w:rFonts w:ascii="Century" w:hAnsi="Century"/>
          <w:w w:val="71"/>
          <w:sz w:val="18"/>
          <w:szCs w:val="26"/>
        </w:rPr>
        <w:t>a</w:t>
      </w:r>
      <w:r w:rsidRPr="00631D3B">
        <w:rPr>
          <w:rFonts w:ascii="Century" w:hAnsi="Century"/>
          <w:w w:val="68"/>
          <w:sz w:val="18"/>
          <w:szCs w:val="26"/>
        </w:rPr>
        <w:t>do</w:t>
      </w:r>
      <w:r w:rsidRPr="00631D3B">
        <w:rPr>
          <w:rFonts w:ascii="Century" w:hAnsi="Century"/>
          <w:spacing w:val="12"/>
          <w:sz w:val="18"/>
          <w:szCs w:val="26"/>
        </w:rPr>
        <w:t xml:space="preserve"> </w:t>
      </w:r>
      <w:r w:rsidRPr="00631D3B">
        <w:rPr>
          <w:rFonts w:ascii="Century" w:hAnsi="Century"/>
          <w:spacing w:val="2"/>
          <w:w w:val="74"/>
          <w:sz w:val="18"/>
          <w:szCs w:val="26"/>
        </w:rPr>
        <w:t>2</w:t>
      </w:r>
      <w:r w:rsidRPr="00631D3B">
        <w:rPr>
          <w:rFonts w:ascii="Century" w:hAnsi="Century"/>
          <w:spacing w:val="-1"/>
          <w:w w:val="82"/>
          <w:sz w:val="18"/>
          <w:szCs w:val="26"/>
        </w:rPr>
        <w:t>01</w:t>
      </w:r>
      <w:r w:rsidRPr="00631D3B">
        <w:rPr>
          <w:rFonts w:ascii="Century" w:hAnsi="Century"/>
          <w:spacing w:val="4"/>
          <w:w w:val="78"/>
          <w:sz w:val="18"/>
          <w:szCs w:val="26"/>
        </w:rPr>
        <w:t>5</w:t>
      </w:r>
      <w:r w:rsidRPr="00631D3B">
        <w:rPr>
          <w:rFonts w:ascii="Century" w:hAnsi="Century"/>
          <w:spacing w:val="1"/>
          <w:w w:val="80"/>
          <w:sz w:val="18"/>
          <w:szCs w:val="26"/>
        </w:rPr>
        <w:t>-</w:t>
      </w:r>
      <w:r w:rsidRPr="00631D3B">
        <w:rPr>
          <w:rFonts w:ascii="Century" w:hAnsi="Century"/>
          <w:spacing w:val="-1"/>
          <w:w w:val="82"/>
          <w:sz w:val="18"/>
          <w:szCs w:val="26"/>
        </w:rPr>
        <w:t>00</w:t>
      </w:r>
      <w:r w:rsidRPr="00631D3B">
        <w:rPr>
          <w:rFonts w:ascii="Century" w:hAnsi="Century"/>
          <w:spacing w:val="1"/>
          <w:w w:val="80"/>
          <w:sz w:val="18"/>
          <w:szCs w:val="26"/>
        </w:rPr>
        <w:t>6</w:t>
      </w:r>
      <w:r w:rsidRPr="00631D3B">
        <w:rPr>
          <w:rFonts w:ascii="Century" w:hAnsi="Century"/>
          <w:spacing w:val="-1"/>
          <w:w w:val="81"/>
          <w:sz w:val="18"/>
          <w:szCs w:val="26"/>
        </w:rPr>
        <w:t>8</w:t>
      </w:r>
      <w:r w:rsidRPr="00631D3B">
        <w:rPr>
          <w:rFonts w:ascii="Century" w:hAnsi="Century"/>
          <w:spacing w:val="1"/>
          <w:w w:val="81"/>
          <w:sz w:val="18"/>
          <w:szCs w:val="26"/>
        </w:rPr>
        <w:t>9</w:t>
      </w:r>
      <w:r w:rsidRPr="00631D3B">
        <w:rPr>
          <w:rFonts w:ascii="Century" w:hAnsi="Century"/>
          <w:spacing w:val="1"/>
          <w:w w:val="80"/>
          <w:sz w:val="18"/>
          <w:szCs w:val="26"/>
        </w:rPr>
        <w:t>-</w:t>
      </w:r>
      <w:r w:rsidRPr="00631D3B">
        <w:rPr>
          <w:rFonts w:ascii="Century" w:hAnsi="Century"/>
          <w:spacing w:val="-1"/>
          <w:w w:val="82"/>
          <w:sz w:val="18"/>
          <w:szCs w:val="26"/>
        </w:rPr>
        <w:t>01</w:t>
      </w:r>
      <w:r w:rsidRPr="00631D3B">
        <w:rPr>
          <w:rFonts w:ascii="Century" w:hAnsi="Century"/>
          <w:w w:val="41"/>
          <w:sz w:val="18"/>
          <w:szCs w:val="26"/>
        </w:rPr>
        <w:t>;</w:t>
      </w:r>
      <w:r w:rsidRPr="00631D3B">
        <w:rPr>
          <w:rFonts w:ascii="Century" w:hAnsi="Century"/>
          <w:spacing w:val="13"/>
          <w:sz w:val="18"/>
          <w:szCs w:val="26"/>
        </w:rPr>
        <w:t xml:space="preserve"> </w:t>
      </w:r>
      <w:r w:rsidRPr="00631D3B">
        <w:rPr>
          <w:rFonts w:ascii="Century" w:hAnsi="Century"/>
          <w:spacing w:val="-1"/>
          <w:w w:val="60"/>
          <w:sz w:val="18"/>
          <w:szCs w:val="26"/>
        </w:rPr>
        <w:t>18</w:t>
      </w:r>
      <w:r w:rsidRPr="00631D3B">
        <w:rPr>
          <w:rFonts w:ascii="Century" w:hAnsi="Century"/>
          <w:spacing w:val="1"/>
          <w:w w:val="80"/>
          <w:sz w:val="18"/>
          <w:szCs w:val="26"/>
        </w:rPr>
        <w:t>-</w:t>
      </w:r>
      <w:r w:rsidRPr="00631D3B">
        <w:rPr>
          <w:rFonts w:ascii="Century" w:hAnsi="Century"/>
          <w:spacing w:val="-1"/>
          <w:w w:val="56"/>
          <w:sz w:val="18"/>
          <w:szCs w:val="26"/>
        </w:rPr>
        <w:t>1</w:t>
      </w:r>
      <w:r w:rsidRPr="00631D3B">
        <w:rPr>
          <w:rFonts w:ascii="Century" w:hAnsi="Century"/>
          <w:w w:val="56"/>
          <w:sz w:val="18"/>
          <w:szCs w:val="26"/>
        </w:rPr>
        <w:t>2</w:t>
      </w:r>
      <w:r w:rsidRPr="00631D3B">
        <w:rPr>
          <w:rFonts w:ascii="Century" w:hAnsi="Century"/>
          <w:spacing w:val="1"/>
          <w:w w:val="80"/>
          <w:sz w:val="18"/>
          <w:szCs w:val="26"/>
        </w:rPr>
        <w:t>-</w:t>
      </w:r>
      <w:r w:rsidRPr="00631D3B">
        <w:rPr>
          <w:rFonts w:ascii="Century" w:hAnsi="Century"/>
          <w:spacing w:val="2"/>
          <w:w w:val="74"/>
          <w:sz w:val="18"/>
          <w:szCs w:val="26"/>
        </w:rPr>
        <w:t>2</w:t>
      </w:r>
      <w:r w:rsidRPr="00631D3B">
        <w:rPr>
          <w:rFonts w:ascii="Century" w:hAnsi="Century"/>
          <w:spacing w:val="-4"/>
          <w:w w:val="82"/>
          <w:sz w:val="18"/>
          <w:szCs w:val="26"/>
        </w:rPr>
        <w:t>0</w:t>
      </w:r>
      <w:r w:rsidRPr="00631D3B">
        <w:rPr>
          <w:rFonts w:ascii="Century" w:hAnsi="Century"/>
          <w:spacing w:val="2"/>
          <w:w w:val="74"/>
          <w:sz w:val="18"/>
          <w:szCs w:val="26"/>
        </w:rPr>
        <w:t>2</w:t>
      </w:r>
      <w:r w:rsidRPr="00631D3B">
        <w:rPr>
          <w:rFonts w:ascii="Century" w:hAnsi="Century"/>
          <w:spacing w:val="-1"/>
          <w:w w:val="82"/>
          <w:sz w:val="18"/>
          <w:szCs w:val="26"/>
        </w:rPr>
        <w:t>0</w:t>
      </w:r>
      <w:r w:rsidRPr="00631D3B">
        <w:rPr>
          <w:rFonts w:ascii="Century" w:hAnsi="Century"/>
          <w:w w:val="45"/>
          <w:sz w:val="18"/>
          <w:szCs w:val="26"/>
        </w:rPr>
        <w:t>,</w:t>
      </w:r>
      <w:r w:rsidRPr="00631D3B">
        <w:rPr>
          <w:rFonts w:ascii="Century" w:hAnsi="Century"/>
          <w:spacing w:val="12"/>
          <w:sz w:val="18"/>
          <w:szCs w:val="26"/>
        </w:rPr>
        <w:t xml:space="preserve"> </w:t>
      </w:r>
      <w:r w:rsidRPr="00631D3B">
        <w:rPr>
          <w:rFonts w:ascii="Century" w:hAnsi="Century"/>
          <w:spacing w:val="1"/>
          <w:w w:val="85"/>
          <w:sz w:val="18"/>
          <w:szCs w:val="26"/>
        </w:rPr>
        <w:t>r</w:t>
      </w:r>
      <w:r w:rsidRPr="00631D3B">
        <w:rPr>
          <w:rFonts w:ascii="Century" w:hAnsi="Century"/>
          <w:w w:val="71"/>
          <w:sz w:val="18"/>
          <w:szCs w:val="26"/>
        </w:rPr>
        <w:t>a</w:t>
      </w:r>
      <w:r w:rsidRPr="00631D3B">
        <w:rPr>
          <w:rFonts w:ascii="Century" w:hAnsi="Century"/>
          <w:w w:val="65"/>
          <w:sz w:val="18"/>
          <w:szCs w:val="26"/>
        </w:rPr>
        <w:t>d</w:t>
      </w:r>
      <w:r w:rsidRPr="00631D3B">
        <w:rPr>
          <w:rFonts w:ascii="Century" w:hAnsi="Century"/>
          <w:spacing w:val="-2"/>
          <w:w w:val="65"/>
          <w:sz w:val="18"/>
          <w:szCs w:val="26"/>
        </w:rPr>
        <w:t>i</w:t>
      </w:r>
      <w:r w:rsidRPr="00631D3B">
        <w:rPr>
          <w:rFonts w:ascii="Century" w:hAnsi="Century"/>
          <w:spacing w:val="-1"/>
          <w:w w:val="72"/>
          <w:sz w:val="18"/>
          <w:szCs w:val="26"/>
        </w:rPr>
        <w:t>c</w:t>
      </w:r>
      <w:r w:rsidRPr="00631D3B">
        <w:rPr>
          <w:rFonts w:ascii="Century" w:hAnsi="Century"/>
          <w:spacing w:val="1"/>
          <w:w w:val="72"/>
          <w:sz w:val="18"/>
          <w:szCs w:val="26"/>
        </w:rPr>
        <w:t>a</w:t>
      </w:r>
      <w:r w:rsidRPr="00631D3B">
        <w:rPr>
          <w:rFonts w:ascii="Century" w:hAnsi="Century"/>
          <w:w w:val="68"/>
          <w:sz w:val="18"/>
          <w:szCs w:val="26"/>
        </w:rPr>
        <w:t xml:space="preserve">do </w:t>
      </w:r>
      <w:r w:rsidRPr="00631D3B">
        <w:rPr>
          <w:rFonts w:ascii="Century" w:hAnsi="Century"/>
          <w:w w:val="70"/>
          <w:sz w:val="18"/>
          <w:szCs w:val="26"/>
        </w:rPr>
        <w:t>2012-00241-04; TSP.SC-0029-2021,</w:t>
      </w:r>
      <w:r w:rsidRPr="00631D3B">
        <w:rPr>
          <w:rFonts w:ascii="Century" w:hAnsi="Century"/>
          <w:spacing w:val="-3"/>
          <w:w w:val="70"/>
          <w:sz w:val="18"/>
          <w:szCs w:val="26"/>
        </w:rPr>
        <w:t xml:space="preserve"> </w:t>
      </w:r>
      <w:r w:rsidRPr="00631D3B">
        <w:rPr>
          <w:rFonts w:ascii="Century" w:hAnsi="Century"/>
          <w:w w:val="70"/>
          <w:sz w:val="18"/>
          <w:szCs w:val="26"/>
        </w:rPr>
        <w:t>entre</w:t>
      </w:r>
      <w:r w:rsidRPr="00631D3B">
        <w:rPr>
          <w:rFonts w:ascii="Century" w:hAnsi="Century"/>
          <w:spacing w:val="1"/>
          <w:w w:val="70"/>
          <w:sz w:val="18"/>
          <w:szCs w:val="26"/>
        </w:rPr>
        <w:t xml:space="preserve"> </w:t>
      </w:r>
      <w:r w:rsidRPr="00631D3B">
        <w:rPr>
          <w:rFonts w:ascii="Century" w:hAnsi="Century"/>
          <w:w w:val="70"/>
          <w:sz w:val="18"/>
          <w:szCs w:val="26"/>
        </w:rPr>
        <w:t>otras.</w:t>
      </w:r>
    </w:p>
  </w:footnote>
  <w:footnote w:id="24">
    <w:p w14:paraId="33E5D9A6" w14:textId="77777777" w:rsidR="004072B6" w:rsidRPr="00631D3B" w:rsidRDefault="004072B6" w:rsidP="00631D3B">
      <w:pPr>
        <w:pStyle w:val="Textonotapie"/>
        <w:jc w:val="both"/>
        <w:rPr>
          <w:rFonts w:ascii="Century" w:hAnsi="Century"/>
          <w:sz w:val="18"/>
          <w:szCs w:val="26"/>
          <w:lang w:val="es-419"/>
        </w:rPr>
      </w:pPr>
      <w:r w:rsidRPr="00631D3B">
        <w:rPr>
          <w:rStyle w:val="Refdenotaalpie"/>
          <w:rFonts w:ascii="Century" w:hAnsi="Century"/>
          <w:sz w:val="18"/>
          <w:szCs w:val="26"/>
        </w:rPr>
        <w:footnoteRef/>
      </w:r>
      <w:r w:rsidRPr="00631D3B">
        <w:rPr>
          <w:rFonts w:ascii="Century" w:hAnsi="Century"/>
          <w:sz w:val="18"/>
          <w:szCs w:val="26"/>
        </w:rPr>
        <w:t xml:space="preserve"> </w:t>
      </w:r>
      <w:r w:rsidRPr="00631D3B">
        <w:rPr>
          <w:rFonts w:ascii="Century" w:hAnsi="Century"/>
          <w:spacing w:val="2"/>
          <w:w w:val="86"/>
          <w:sz w:val="18"/>
          <w:szCs w:val="26"/>
        </w:rPr>
        <w:t>S</w:t>
      </w:r>
      <w:r w:rsidRPr="00631D3B">
        <w:rPr>
          <w:rFonts w:ascii="Century" w:hAnsi="Century"/>
          <w:spacing w:val="1"/>
          <w:w w:val="68"/>
          <w:sz w:val="18"/>
          <w:szCs w:val="26"/>
        </w:rPr>
        <w:t>e</w:t>
      </w:r>
      <w:r w:rsidRPr="00631D3B">
        <w:rPr>
          <w:rFonts w:ascii="Century" w:hAnsi="Century"/>
          <w:spacing w:val="-2"/>
          <w:w w:val="69"/>
          <w:sz w:val="18"/>
          <w:szCs w:val="26"/>
        </w:rPr>
        <w:t>n</w:t>
      </w:r>
      <w:r w:rsidRPr="00631D3B">
        <w:rPr>
          <w:rFonts w:ascii="Century" w:hAnsi="Century"/>
          <w:spacing w:val="1"/>
          <w:w w:val="63"/>
          <w:sz w:val="18"/>
          <w:szCs w:val="26"/>
        </w:rPr>
        <w:t>t</w:t>
      </w:r>
      <w:r w:rsidRPr="00631D3B">
        <w:rPr>
          <w:rFonts w:ascii="Century" w:hAnsi="Century"/>
          <w:spacing w:val="-1"/>
          <w:w w:val="68"/>
          <w:sz w:val="18"/>
          <w:szCs w:val="26"/>
        </w:rPr>
        <w:t>e</w:t>
      </w:r>
      <w:r w:rsidRPr="00631D3B">
        <w:rPr>
          <w:rFonts w:ascii="Century" w:hAnsi="Century"/>
          <w:spacing w:val="-3"/>
          <w:w w:val="68"/>
          <w:sz w:val="18"/>
          <w:szCs w:val="26"/>
        </w:rPr>
        <w:t>n</w:t>
      </w:r>
      <w:r w:rsidRPr="00631D3B">
        <w:rPr>
          <w:rFonts w:ascii="Century" w:hAnsi="Century"/>
          <w:spacing w:val="2"/>
          <w:w w:val="74"/>
          <w:sz w:val="18"/>
          <w:szCs w:val="26"/>
        </w:rPr>
        <w:t>c</w:t>
      </w:r>
      <w:r w:rsidRPr="00631D3B">
        <w:rPr>
          <w:rFonts w:ascii="Century" w:hAnsi="Century"/>
          <w:spacing w:val="-2"/>
          <w:w w:val="62"/>
          <w:sz w:val="18"/>
          <w:szCs w:val="26"/>
        </w:rPr>
        <w:t>i</w:t>
      </w:r>
      <w:r w:rsidRPr="00631D3B">
        <w:rPr>
          <w:rFonts w:ascii="Century" w:hAnsi="Century"/>
          <w:w w:val="71"/>
          <w:sz w:val="18"/>
          <w:szCs w:val="26"/>
        </w:rPr>
        <w:t>a</w:t>
      </w:r>
      <w:r w:rsidRPr="00631D3B">
        <w:rPr>
          <w:rFonts w:ascii="Century" w:hAnsi="Century"/>
          <w:spacing w:val="-24"/>
          <w:sz w:val="18"/>
          <w:szCs w:val="26"/>
        </w:rPr>
        <w:t xml:space="preserve"> </w:t>
      </w:r>
      <w:r w:rsidRPr="00631D3B">
        <w:rPr>
          <w:rFonts w:ascii="Century" w:hAnsi="Century"/>
          <w:w w:val="67"/>
          <w:sz w:val="18"/>
          <w:szCs w:val="26"/>
        </w:rPr>
        <w:t>d</w:t>
      </w:r>
      <w:r w:rsidRPr="00631D3B">
        <w:rPr>
          <w:rFonts w:ascii="Century" w:hAnsi="Century"/>
          <w:spacing w:val="2"/>
          <w:w w:val="67"/>
          <w:sz w:val="18"/>
          <w:szCs w:val="26"/>
        </w:rPr>
        <w:t>e</w:t>
      </w:r>
      <w:r w:rsidRPr="00631D3B">
        <w:rPr>
          <w:rFonts w:ascii="Century" w:hAnsi="Century"/>
          <w:w w:val="60"/>
          <w:sz w:val="18"/>
          <w:szCs w:val="26"/>
        </w:rPr>
        <w:t>l</w:t>
      </w:r>
      <w:r w:rsidRPr="00631D3B">
        <w:rPr>
          <w:rFonts w:ascii="Century" w:hAnsi="Century"/>
          <w:spacing w:val="-27"/>
          <w:sz w:val="18"/>
          <w:szCs w:val="26"/>
        </w:rPr>
        <w:t xml:space="preserve"> </w:t>
      </w:r>
      <w:r w:rsidRPr="00631D3B">
        <w:rPr>
          <w:rFonts w:ascii="Century" w:hAnsi="Century"/>
          <w:spacing w:val="-1"/>
          <w:w w:val="60"/>
          <w:sz w:val="18"/>
          <w:szCs w:val="26"/>
        </w:rPr>
        <w:t>1</w:t>
      </w:r>
      <w:r w:rsidRPr="00631D3B">
        <w:rPr>
          <w:rFonts w:ascii="Century" w:hAnsi="Century"/>
          <w:w w:val="60"/>
          <w:sz w:val="18"/>
          <w:szCs w:val="26"/>
        </w:rPr>
        <w:t>8</w:t>
      </w:r>
      <w:r w:rsidRPr="00631D3B">
        <w:rPr>
          <w:rFonts w:ascii="Century" w:hAnsi="Century"/>
          <w:spacing w:val="-26"/>
          <w:sz w:val="18"/>
          <w:szCs w:val="26"/>
        </w:rPr>
        <w:t xml:space="preserve"> </w:t>
      </w:r>
      <w:r w:rsidRPr="00631D3B">
        <w:rPr>
          <w:rFonts w:ascii="Century" w:hAnsi="Century"/>
          <w:spacing w:val="-2"/>
          <w:w w:val="67"/>
          <w:sz w:val="18"/>
          <w:szCs w:val="26"/>
        </w:rPr>
        <w:t>d</w:t>
      </w:r>
      <w:r w:rsidRPr="00631D3B">
        <w:rPr>
          <w:rFonts w:ascii="Century" w:hAnsi="Century"/>
          <w:w w:val="68"/>
          <w:sz w:val="18"/>
          <w:szCs w:val="26"/>
        </w:rPr>
        <w:t>e</w:t>
      </w:r>
      <w:r w:rsidRPr="00631D3B">
        <w:rPr>
          <w:rFonts w:ascii="Century" w:hAnsi="Century"/>
          <w:spacing w:val="-26"/>
          <w:sz w:val="18"/>
          <w:szCs w:val="26"/>
        </w:rPr>
        <w:t xml:space="preserve"> </w:t>
      </w:r>
      <w:r w:rsidRPr="00631D3B">
        <w:rPr>
          <w:rFonts w:ascii="Century" w:hAnsi="Century"/>
          <w:spacing w:val="2"/>
          <w:w w:val="88"/>
          <w:sz w:val="18"/>
          <w:szCs w:val="26"/>
        </w:rPr>
        <w:t>s</w:t>
      </w:r>
      <w:r w:rsidRPr="00631D3B">
        <w:rPr>
          <w:rFonts w:ascii="Century" w:hAnsi="Century"/>
          <w:spacing w:val="-1"/>
          <w:w w:val="67"/>
          <w:sz w:val="18"/>
          <w:szCs w:val="26"/>
        </w:rPr>
        <w:t>e</w:t>
      </w:r>
      <w:r w:rsidRPr="00631D3B">
        <w:rPr>
          <w:rFonts w:ascii="Century" w:hAnsi="Century"/>
          <w:spacing w:val="-3"/>
          <w:w w:val="67"/>
          <w:sz w:val="18"/>
          <w:szCs w:val="26"/>
        </w:rPr>
        <w:t>p</w:t>
      </w:r>
      <w:r w:rsidRPr="00631D3B">
        <w:rPr>
          <w:rFonts w:ascii="Century" w:hAnsi="Century"/>
          <w:spacing w:val="1"/>
          <w:w w:val="63"/>
          <w:sz w:val="18"/>
          <w:szCs w:val="26"/>
        </w:rPr>
        <w:t>t</w:t>
      </w:r>
      <w:r w:rsidRPr="00631D3B">
        <w:rPr>
          <w:rFonts w:ascii="Century" w:hAnsi="Century"/>
          <w:spacing w:val="-2"/>
          <w:w w:val="62"/>
          <w:sz w:val="18"/>
          <w:szCs w:val="26"/>
        </w:rPr>
        <w:t>i</w:t>
      </w:r>
      <w:r w:rsidRPr="00631D3B">
        <w:rPr>
          <w:rFonts w:ascii="Century" w:hAnsi="Century"/>
          <w:spacing w:val="1"/>
          <w:w w:val="68"/>
          <w:sz w:val="18"/>
          <w:szCs w:val="26"/>
        </w:rPr>
        <w:t>e</w:t>
      </w:r>
      <w:r w:rsidRPr="00631D3B">
        <w:rPr>
          <w:rFonts w:ascii="Century" w:hAnsi="Century"/>
          <w:spacing w:val="1"/>
          <w:w w:val="70"/>
          <w:sz w:val="18"/>
          <w:szCs w:val="26"/>
        </w:rPr>
        <w:t>m</w:t>
      </w:r>
      <w:r w:rsidRPr="00631D3B">
        <w:rPr>
          <w:rFonts w:ascii="Century" w:hAnsi="Century"/>
          <w:spacing w:val="-3"/>
          <w:w w:val="67"/>
          <w:sz w:val="18"/>
          <w:szCs w:val="26"/>
        </w:rPr>
        <w:t>b</w:t>
      </w:r>
      <w:r w:rsidRPr="00631D3B">
        <w:rPr>
          <w:rFonts w:ascii="Century" w:hAnsi="Century"/>
          <w:spacing w:val="-1"/>
          <w:w w:val="75"/>
          <w:sz w:val="18"/>
          <w:szCs w:val="26"/>
        </w:rPr>
        <w:t>r</w:t>
      </w:r>
      <w:r w:rsidRPr="00631D3B">
        <w:rPr>
          <w:rFonts w:ascii="Century" w:hAnsi="Century"/>
          <w:w w:val="75"/>
          <w:sz w:val="18"/>
          <w:szCs w:val="26"/>
        </w:rPr>
        <w:t>e</w:t>
      </w:r>
      <w:r w:rsidRPr="00631D3B">
        <w:rPr>
          <w:rFonts w:ascii="Century" w:hAnsi="Century"/>
          <w:spacing w:val="-26"/>
          <w:sz w:val="18"/>
          <w:szCs w:val="26"/>
        </w:rPr>
        <w:t xml:space="preserve"> </w:t>
      </w:r>
      <w:r w:rsidRPr="00631D3B">
        <w:rPr>
          <w:rFonts w:ascii="Century" w:hAnsi="Century"/>
          <w:w w:val="67"/>
          <w:sz w:val="18"/>
          <w:szCs w:val="26"/>
        </w:rPr>
        <w:t>de</w:t>
      </w:r>
      <w:r w:rsidRPr="00631D3B">
        <w:rPr>
          <w:rFonts w:ascii="Century" w:hAnsi="Century"/>
          <w:spacing w:val="-25"/>
          <w:sz w:val="18"/>
          <w:szCs w:val="26"/>
        </w:rPr>
        <w:t xml:space="preserve"> </w:t>
      </w:r>
      <w:r w:rsidRPr="00631D3B">
        <w:rPr>
          <w:rFonts w:ascii="Century" w:hAnsi="Century"/>
          <w:spacing w:val="2"/>
          <w:w w:val="74"/>
          <w:sz w:val="18"/>
          <w:szCs w:val="26"/>
        </w:rPr>
        <w:t>2</w:t>
      </w:r>
      <w:r w:rsidRPr="00631D3B">
        <w:rPr>
          <w:rFonts w:ascii="Century" w:hAnsi="Century"/>
          <w:spacing w:val="-1"/>
          <w:w w:val="82"/>
          <w:sz w:val="18"/>
          <w:szCs w:val="26"/>
        </w:rPr>
        <w:t>0</w:t>
      </w:r>
      <w:r w:rsidRPr="00631D3B">
        <w:rPr>
          <w:rFonts w:ascii="Century" w:hAnsi="Century"/>
          <w:spacing w:val="-1"/>
          <w:w w:val="60"/>
          <w:sz w:val="18"/>
          <w:szCs w:val="26"/>
        </w:rPr>
        <w:t>18</w:t>
      </w:r>
      <w:r w:rsidRPr="00631D3B">
        <w:rPr>
          <w:rFonts w:ascii="Century" w:hAnsi="Century"/>
          <w:w w:val="45"/>
          <w:sz w:val="18"/>
          <w:szCs w:val="26"/>
        </w:rPr>
        <w:t>,</w:t>
      </w:r>
      <w:r w:rsidRPr="00631D3B">
        <w:rPr>
          <w:rFonts w:ascii="Century" w:hAnsi="Century"/>
          <w:spacing w:val="-27"/>
          <w:sz w:val="18"/>
          <w:szCs w:val="26"/>
        </w:rPr>
        <w:t xml:space="preserve"> </w:t>
      </w:r>
      <w:r w:rsidRPr="00631D3B">
        <w:rPr>
          <w:rFonts w:ascii="Century" w:hAnsi="Century"/>
          <w:spacing w:val="1"/>
          <w:w w:val="85"/>
          <w:sz w:val="18"/>
          <w:szCs w:val="26"/>
        </w:rPr>
        <w:t>r</w:t>
      </w:r>
      <w:r w:rsidRPr="00631D3B">
        <w:rPr>
          <w:rFonts w:ascii="Century" w:hAnsi="Century"/>
          <w:w w:val="71"/>
          <w:sz w:val="18"/>
          <w:szCs w:val="26"/>
        </w:rPr>
        <w:t>a</w:t>
      </w:r>
      <w:r w:rsidRPr="00631D3B">
        <w:rPr>
          <w:rFonts w:ascii="Century" w:hAnsi="Century"/>
          <w:w w:val="65"/>
          <w:sz w:val="18"/>
          <w:szCs w:val="26"/>
        </w:rPr>
        <w:t>d</w:t>
      </w:r>
      <w:r w:rsidRPr="00631D3B">
        <w:rPr>
          <w:rFonts w:ascii="Century" w:hAnsi="Century"/>
          <w:spacing w:val="-4"/>
          <w:w w:val="65"/>
          <w:sz w:val="18"/>
          <w:szCs w:val="26"/>
        </w:rPr>
        <w:t>i</w:t>
      </w:r>
      <w:r w:rsidRPr="00631D3B">
        <w:rPr>
          <w:rFonts w:ascii="Century" w:hAnsi="Century"/>
          <w:spacing w:val="2"/>
          <w:w w:val="74"/>
          <w:sz w:val="18"/>
          <w:szCs w:val="26"/>
        </w:rPr>
        <w:t>c</w:t>
      </w:r>
      <w:r w:rsidRPr="00631D3B">
        <w:rPr>
          <w:rFonts w:ascii="Century" w:hAnsi="Century"/>
          <w:w w:val="71"/>
          <w:sz w:val="18"/>
          <w:szCs w:val="26"/>
        </w:rPr>
        <w:t>a</w:t>
      </w:r>
      <w:r w:rsidRPr="00631D3B">
        <w:rPr>
          <w:rFonts w:ascii="Century" w:hAnsi="Century"/>
          <w:w w:val="68"/>
          <w:sz w:val="18"/>
          <w:szCs w:val="26"/>
        </w:rPr>
        <w:t>do</w:t>
      </w:r>
      <w:r w:rsidRPr="00631D3B">
        <w:rPr>
          <w:rFonts w:ascii="Century" w:hAnsi="Century"/>
          <w:spacing w:val="-29"/>
          <w:sz w:val="18"/>
          <w:szCs w:val="26"/>
        </w:rPr>
        <w:t xml:space="preserve"> </w:t>
      </w:r>
      <w:r w:rsidRPr="00631D3B">
        <w:rPr>
          <w:rFonts w:ascii="Century" w:hAnsi="Century"/>
          <w:spacing w:val="2"/>
          <w:w w:val="74"/>
          <w:sz w:val="18"/>
          <w:szCs w:val="26"/>
        </w:rPr>
        <w:t>2</w:t>
      </w:r>
      <w:r w:rsidRPr="00631D3B">
        <w:rPr>
          <w:rFonts w:ascii="Century" w:hAnsi="Century"/>
          <w:spacing w:val="-1"/>
          <w:w w:val="82"/>
          <w:sz w:val="18"/>
          <w:szCs w:val="26"/>
        </w:rPr>
        <w:t>0</w:t>
      </w:r>
      <w:r w:rsidRPr="00631D3B">
        <w:rPr>
          <w:rFonts w:ascii="Century" w:hAnsi="Century"/>
          <w:spacing w:val="-4"/>
          <w:w w:val="38"/>
          <w:sz w:val="18"/>
          <w:szCs w:val="26"/>
        </w:rPr>
        <w:t>1</w:t>
      </w:r>
      <w:r w:rsidRPr="00631D3B">
        <w:rPr>
          <w:rFonts w:ascii="Century" w:hAnsi="Century"/>
          <w:spacing w:val="10"/>
          <w:w w:val="78"/>
          <w:sz w:val="18"/>
          <w:szCs w:val="26"/>
        </w:rPr>
        <w:t>5</w:t>
      </w:r>
      <w:r w:rsidRPr="00631D3B">
        <w:rPr>
          <w:rFonts w:ascii="Century" w:hAnsi="Century"/>
          <w:spacing w:val="1"/>
          <w:w w:val="80"/>
          <w:sz w:val="18"/>
          <w:szCs w:val="26"/>
        </w:rPr>
        <w:t>-</w:t>
      </w:r>
      <w:r w:rsidRPr="00631D3B">
        <w:rPr>
          <w:rFonts w:ascii="Century" w:hAnsi="Century"/>
          <w:spacing w:val="-1"/>
          <w:w w:val="82"/>
          <w:sz w:val="18"/>
          <w:szCs w:val="26"/>
        </w:rPr>
        <w:t>00</w:t>
      </w:r>
      <w:r w:rsidRPr="00631D3B">
        <w:rPr>
          <w:rFonts w:ascii="Century" w:hAnsi="Century"/>
          <w:spacing w:val="1"/>
          <w:w w:val="80"/>
          <w:sz w:val="18"/>
          <w:szCs w:val="26"/>
        </w:rPr>
        <w:t>6</w:t>
      </w:r>
      <w:r w:rsidRPr="00631D3B">
        <w:rPr>
          <w:rFonts w:ascii="Century" w:hAnsi="Century"/>
          <w:spacing w:val="-1"/>
          <w:w w:val="81"/>
          <w:sz w:val="18"/>
          <w:szCs w:val="26"/>
        </w:rPr>
        <w:t>8</w:t>
      </w:r>
      <w:r w:rsidRPr="00631D3B">
        <w:rPr>
          <w:rFonts w:ascii="Century" w:hAnsi="Century"/>
          <w:spacing w:val="1"/>
          <w:w w:val="81"/>
          <w:sz w:val="18"/>
          <w:szCs w:val="26"/>
        </w:rPr>
        <w:t>9</w:t>
      </w:r>
      <w:r w:rsidRPr="00631D3B">
        <w:rPr>
          <w:rFonts w:ascii="Century" w:hAnsi="Century"/>
          <w:spacing w:val="-2"/>
          <w:w w:val="80"/>
          <w:sz w:val="18"/>
          <w:szCs w:val="26"/>
        </w:rPr>
        <w:t>-</w:t>
      </w:r>
      <w:r w:rsidRPr="00631D3B">
        <w:rPr>
          <w:rFonts w:ascii="Century" w:hAnsi="Century"/>
          <w:spacing w:val="-1"/>
          <w:w w:val="60"/>
          <w:sz w:val="18"/>
          <w:szCs w:val="26"/>
        </w:rPr>
        <w:t>01</w:t>
      </w:r>
    </w:p>
  </w:footnote>
  <w:footnote w:id="25">
    <w:p w14:paraId="13DB8388" w14:textId="77777777" w:rsidR="004072B6" w:rsidRPr="00631D3B" w:rsidRDefault="004072B6" w:rsidP="00631D3B">
      <w:pPr>
        <w:pStyle w:val="Textonotapie"/>
        <w:jc w:val="both"/>
        <w:rPr>
          <w:rFonts w:ascii="Century" w:hAnsi="Century"/>
          <w:sz w:val="18"/>
          <w:szCs w:val="26"/>
          <w:lang w:val="es-419"/>
        </w:rPr>
      </w:pPr>
      <w:r w:rsidRPr="00631D3B">
        <w:rPr>
          <w:rStyle w:val="Refdenotaalpie"/>
          <w:rFonts w:ascii="Century" w:hAnsi="Century"/>
          <w:sz w:val="18"/>
          <w:szCs w:val="26"/>
        </w:rPr>
        <w:footnoteRef/>
      </w:r>
      <w:r w:rsidRPr="00631D3B">
        <w:rPr>
          <w:rFonts w:ascii="Century" w:hAnsi="Century"/>
          <w:sz w:val="18"/>
          <w:szCs w:val="26"/>
        </w:rPr>
        <w:t xml:space="preserve"> </w:t>
      </w:r>
      <w:r w:rsidRPr="00631D3B">
        <w:rPr>
          <w:rFonts w:ascii="Century" w:hAnsi="Century"/>
          <w:w w:val="70"/>
          <w:sz w:val="18"/>
          <w:szCs w:val="26"/>
        </w:rPr>
        <w:t>TSP.SC-0029-2021</w:t>
      </w:r>
    </w:p>
  </w:footnote>
  <w:footnote w:id="26">
    <w:p w14:paraId="6751C428" w14:textId="77777777" w:rsidR="004072B6" w:rsidRPr="00631D3B" w:rsidRDefault="004072B6" w:rsidP="00631D3B">
      <w:pPr>
        <w:pStyle w:val="Textonotapie"/>
        <w:jc w:val="both"/>
        <w:rPr>
          <w:rFonts w:ascii="Century" w:hAnsi="Century"/>
          <w:sz w:val="18"/>
          <w:szCs w:val="26"/>
          <w:lang w:val="es-419"/>
        </w:rPr>
      </w:pPr>
      <w:r w:rsidRPr="00631D3B">
        <w:rPr>
          <w:rStyle w:val="Refdenotaalpie"/>
          <w:rFonts w:ascii="Century" w:hAnsi="Century"/>
          <w:sz w:val="18"/>
          <w:szCs w:val="26"/>
        </w:rPr>
        <w:footnoteRef/>
      </w:r>
      <w:r w:rsidRPr="00631D3B">
        <w:rPr>
          <w:rFonts w:ascii="Century" w:hAnsi="Century"/>
          <w:sz w:val="18"/>
          <w:szCs w:val="26"/>
        </w:rPr>
        <w:t xml:space="preserve"> </w:t>
      </w:r>
      <w:r w:rsidRPr="00631D3B">
        <w:rPr>
          <w:rFonts w:ascii="Century" w:hAnsi="Century"/>
          <w:w w:val="70"/>
          <w:sz w:val="18"/>
          <w:szCs w:val="26"/>
        </w:rPr>
        <w:t>Cuestión</w:t>
      </w:r>
      <w:r w:rsidRPr="00631D3B">
        <w:rPr>
          <w:rFonts w:ascii="Century" w:hAnsi="Century"/>
          <w:spacing w:val="2"/>
          <w:w w:val="70"/>
          <w:sz w:val="18"/>
          <w:szCs w:val="26"/>
        </w:rPr>
        <w:t xml:space="preserve"> </w:t>
      </w:r>
      <w:r w:rsidRPr="00631D3B">
        <w:rPr>
          <w:rFonts w:ascii="Century" w:hAnsi="Century"/>
          <w:w w:val="70"/>
          <w:sz w:val="18"/>
          <w:szCs w:val="26"/>
        </w:rPr>
        <w:t>a</w:t>
      </w:r>
      <w:r w:rsidRPr="00631D3B">
        <w:rPr>
          <w:rFonts w:ascii="Century" w:hAnsi="Century"/>
          <w:spacing w:val="1"/>
          <w:w w:val="70"/>
          <w:sz w:val="18"/>
          <w:szCs w:val="26"/>
        </w:rPr>
        <w:t xml:space="preserve"> </w:t>
      </w:r>
      <w:r w:rsidRPr="00631D3B">
        <w:rPr>
          <w:rFonts w:ascii="Century" w:hAnsi="Century"/>
          <w:w w:val="70"/>
          <w:sz w:val="18"/>
          <w:szCs w:val="26"/>
        </w:rPr>
        <w:t>la</w:t>
      </w:r>
      <w:r w:rsidRPr="00631D3B">
        <w:rPr>
          <w:rFonts w:ascii="Century" w:hAnsi="Century"/>
          <w:spacing w:val="3"/>
          <w:w w:val="70"/>
          <w:sz w:val="18"/>
          <w:szCs w:val="26"/>
        </w:rPr>
        <w:t xml:space="preserve"> </w:t>
      </w:r>
      <w:r w:rsidRPr="00631D3B">
        <w:rPr>
          <w:rFonts w:ascii="Century" w:hAnsi="Century"/>
          <w:w w:val="70"/>
          <w:sz w:val="18"/>
          <w:szCs w:val="26"/>
        </w:rPr>
        <w:t>que alude</w:t>
      </w:r>
      <w:r w:rsidRPr="00631D3B">
        <w:rPr>
          <w:rFonts w:ascii="Century" w:hAnsi="Century"/>
          <w:spacing w:val="1"/>
          <w:w w:val="70"/>
          <w:sz w:val="18"/>
          <w:szCs w:val="26"/>
        </w:rPr>
        <w:t xml:space="preserve"> </w:t>
      </w:r>
      <w:r w:rsidRPr="00631D3B">
        <w:rPr>
          <w:rFonts w:ascii="Century" w:hAnsi="Century"/>
          <w:w w:val="70"/>
          <w:sz w:val="18"/>
          <w:szCs w:val="26"/>
        </w:rPr>
        <w:t>también</w:t>
      </w:r>
      <w:r w:rsidRPr="00631D3B">
        <w:rPr>
          <w:rFonts w:ascii="Century" w:hAnsi="Century"/>
          <w:spacing w:val="-1"/>
          <w:w w:val="70"/>
          <w:sz w:val="18"/>
          <w:szCs w:val="26"/>
        </w:rPr>
        <w:t xml:space="preserve"> </w:t>
      </w:r>
      <w:r w:rsidRPr="00631D3B">
        <w:rPr>
          <w:rFonts w:ascii="Century" w:hAnsi="Century"/>
          <w:w w:val="70"/>
          <w:sz w:val="18"/>
          <w:szCs w:val="26"/>
        </w:rPr>
        <w:t>la</w:t>
      </w:r>
      <w:r w:rsidRPr="00631D3B">
        <w:rPr>
          <w:rFonts w:ascii="Century" w:hAnsi="Century"/>
          <w:spacing w:val="3"/>
          <w:w w:val="70"/>
          <w:sz w:val="18"/>
          <w:szCs w:val="26"/>
        </w:rPr>
        <w:t xml:space="preserve"> </w:t>
      </w:r>
      <w:r w:rsidRPr="00631D3B">
        <w:rPr>
          <w:rFonts w:ascii="Century" w:hAnsi="Century"/>
          <w:w w:val="70"/>
          <w:sz w:val="18"/>
          <w:szCs w:val="26"/>
        </w:rPr>
        <w:t>reciente</w:t>
      </w:r>
      <w:r w:rsidRPr="00631D3B">
        <w:rPr>
          <w:rFonts w:ascii="Century" w:hAnsi="Century"/>
          <w:spacing w:val="1"/>
          <w:w w:val="70"/>
          <w:sz w:val="18"/>
          <w:szCs w:val="26"/>
        </w:rPr>
        <w:t xml:space="preserve"> </w:t>
      </w:r>
      <w:r w:rsidRPr="00631D3B">
        <w:rPr>
          <w:rFonts w:ascii="Century" w:hAnsi="Century"/>
          <w:w w:val="70"/>
          <w:sz w:val="18"/>
          <w:szCs w:val="26"/>
        </w:rPr>
        <w:t>sentencia</w:t>
      </w:r>
      <w:r w:rsidRPr="00631D3B">
        <w:rPr>
          <w:rFonts w:ascii="Century" w:hAnsi="Century"/>
          <w:spacing w:val="1"/>
          <w:w w:val="70"/>
          <w:sz w:val="18"/>
          <w:szCs w:val="26"/>
        </w:rPr>
        <w:t xml:space="preserve"> </w:t>
      </w:r>
      <w:r w:rsidRPr="00631D3B">
        <w:rPr>
          <w:rFonts w:ascii="Century" w:hAnsi="Century"/>
          <w:w w:val="70"/>
          <w:sz w:val="18"/>
          <w:szCs w:val="26"/>
        </w:rPr>
        <w:t>SC3367-2020 citada</w:t>
      </w:r>
    </w:p>
  </w:footnote>
  <w:footnote w:id="27">
    <w:p w14:paraId="76ACCF2A" w14:textId="77777777" w:rsidR="004072B6" w:rsidRPr="00631D3B" w:rsidRDefault="004072B6" w:rsidP="00631D3B">
      <w:pPr>
        <w:pStyle w:val="Textonotapie"/>
        <w:jc w:val="both"/>
        <w:rPr>
          <w:rFonts w:ascii="Century" w:hAnsi="Century"/>
          <w:sz w:val="18"/>
          <w:szCs w:val="26"/>
          <w:lang w:val="es-419"/>
        </w:rPr>
      </w:pPr>
      <w:r w:rsidRPr="00631D3B">
        <w:rPr>
          <w:rStyle w:val="Refdenotaalpie"/>
          <w:rFonts w:ascii="Century" w:hAnsi="Century"/>
          <w:sz w:val="18"/>
          <w:szCs w:val="26"/>
        </w:rPr>
        <w:footnoteRef/>
      </w:r>
      <w:r w:rsidRPr="00631D3B">
        <w:rPr>
          <w:rFonts w:ascii="Century" w:hAnsi="Century"/>
          <w:sz w:val="18"/>
          <w:szCs w:val="26"/>
        </w:rPr>
        <w:t xml:space="preserve"> </w:t>
      </w:r>
      <w:r w:rsidRPr="00631D3B">
        <w:rPr>
          <w:rFonts w:ascii="Century" w:hAnsi="Century"/>
          <w:spacing w:val="-6"/>
          <w:w w:val="58"/>
          <w:sz w:val="18"/>
          <w:szCs w:val="26"/>
        </w:rPr>
        <w:t>T</w:t>
      </w:r>
      <w:r w:rsidRPr="00631D3B">
        <w:rPr>
          <w:rFonts w:ascii="Century" w:hAnsi="Century"/>
          <w:w w:val="71"/>
          <w:sz w:val="18"/>
          <w:szCs w:val="26"/>
        </w:rPr>
        <w:t>a</w:t>
      </w:r>
      <w:r w:rsidRPr="00631D3B">
        <w:rPr>
          <w:rFonts w:ascii="Century" w:hAnsi="Century"/>
          <w:spacing w:val="1"/>
          <w:w w:val="70"/>
          <w:sz w:val="18"/>
          <w:szCs w:val="26"/>
        </w:rPr>
        <w:t>m</w:t>
      </w:r>
      <w:r w:rsidRPr="00631D3B">
        <w:rPr>
          <w:rFonts w:ascii="Century" w:hAnsi="Century"/>
          <w:w w:val="66"/>
          <w:sz w:val="18"/>
          <w:szCs w:val="26"/>
        </w:rPr>
        <w:t>b</w:t>
      </w:r>
      <w:r w:rsidRPr="00631D3B">
        <w:rPr>
          <w:rFonts w:ascii="Century" w:hAnsi="Century"/>
          <w:spacing w:val="-2"/>
          <w:w w:val="66"/>
          <w:sz w:val="18"/>
          <w:szCs w:val="26"/>
        </w:rPr>
        <w:t>i</w:t>
      </w:r>
      <w:r w:rsidRPr="00631D3B">
        <w:rPr>
          <w:rFonts w:ascii="Century" w:hAnsi="Century"/>
          <w:spacing w:val="1"/>
          <w:w w:val="68"/>
          <w:sz w:val="18"/>
          <w:szCs w:val="26"/>
        </w:rPr>
        <w:t>é</w:t>
      </w:r>
      <w:r w:rsidRPr="00631D3B">
        <w:rPr>
          <w:rFonts w:ascii="Century" w:hAnsi="Century"/>
          <w:w w:val="69"/>
          <w:sz w:val="18"/>
          <w:szCs w:val="26"/>
        </w:rPr>
        <w:t>n</w:t>
      </w:r>
      <w:r w:rsidRPr="00631D3B">
        <w:rPr>
          <w:rFonts w:ascii="Century" w:hAnsi="Century"/>
          <w:spacing w:val="-25"/>
          <w:sz w:val="18"/>
          <w:szCs w:val="26"/>
        </w:rPr>
        <w:t xml:space="preserve"> </w:t>
      </w:r>
      <w:r w:rsidRPr="00631D3B">
        <w:rPr>
          <w:rFonts w:ascii="Century" w:hAnsi="Century"/>
          <w:spacing w:val="2"/>
          <w:w w:val="88"/>
          <w:sz w:val="18"/>
          <w:szCs w:val="26"/>
        </w:rPr>
        <w:t>s</w:t>
      </w:r>
      <w:r w:rsidRPr="00631D3B">
        <w:rPr>
          <w:rFonts w:ascii="Century" w:hAnsi="Century"/>
          <w:w w:val="68"/>
          <w:sz w:val="18"/>
          <w:szCs w:val="26"/>
        </w:rPr>
        <w:t>e</w:t>
      </w:r>
      <w:r w:rsidRPr="00631D3B">
        <w:rPr>
          <w:rFonts w:ascii="Century" w:hAnsi="Century"/>
          <w:spacing w:val="-24"/>
          <w:sz w:val="18"/>
          <w:szCs w:val="26"/>
        </w:rPr>
        <w:t xml:space="preserve"> </w:t>
      </w:r>
      <w:r w:rsidRPr="00631D3B">
        <w:rPr>
          <w:rFonts w:ascii="Century" w:hAnsi="Century"/>
          <w:spacing w:val="2"/>
          <w:w w:val="88"/>
          <w:sz w:val="18"/>
          <w:szCs w:val="26"/>
        </w:rPr>
        <w:t>s</w:t>
      </w:r>
      <w:r w:rsidRPr="00631D3B">
        <w:rPr>
          <w:rFonts w:ascii="Century" w:hAnsi="Century"/>
          <w:spacing w:val="-1"/>
          <w:w w:val="69"/>
          <w:sz w:val="18"/>
          <w:szCs w:val="26"/>
        </w:rPr>
        <w:t>eñ</w:t>
      </w:r>
      <w:r w:rsidRPr="00631D3B">
        <w:rPr>
          <w:rFonts w:ascii="Century" w:hAnsi="Century"/>
          <w:w w:val="69"/>
          <w:sz w:val="18"/>
          <w:szCs w:val="26"/>
        </w:rPr>
        <w:t>a</w:t>
      </w:r>
      <w:r w:rsidRPr="00631D3B">
        <w:rPr>
          <w:rFonts w:ascii="Century" w:hAnsi="Century"/>
          <w:spacing w:val="-2"/>
          <w:w w:val="60"/>
          <w:sz w:val="18"/>
          <w:szCs w:val="26"/>
        </w:rPr>
        <w:t>l</w:t>
      </w:r>
      <w:r w:rsidRPr="00631D3B">
        <w:rPr>
          <w:rFonts w:ascii="Century" w:hAnsi="Century"/>
          <w:w w:val="70"/>
          <w:sz w:val="18"/>
          <w:szCs w:val="26"/>
        </w:rPr>
        <w:t>ó</w:t>
      </w:r>
      <w:r w:rsidRPr="00631D3B">
        <w:rPr>
          <w:rFonts w:ascii="Century" w:hAnsi="Century"/>
          <w:spacing w:val="-22"/>
          <w:sz w:val="18"/>
          <w:szCs w:val="26"/>
        </w:rPr>
        <w:t xml:space="preserve"> </w:t>
      </w:r>
      <w:r w:rsidRPr="00631D3B">
        <w:rPr>
          <w:rFonts w:ascii="Century" w:hAnsi="Century"/>
          <w:spacing w:val="-2"/>
          <w:w w:val="71"/>
          <w:sz w:val="18"/>
          <w:szCs w:val="26"/>
        </w:rPr>
        <w:t>a</w:t>
      </w:r>
      <w:r w:rsidRPr="00631D3B">
        <w:rPr>
          <w:rFonts w:ascii="Century" w:hAnsi="Century"/>
          <w:spacing w:val="4"/>
          <w:w w:val="88"/>
          <w:sz w:val="18"/>
          <w:szCs w:val="26"/>
        </w:rPr>
        <w:t>s</w:t>
      </w:r>
      <w:r w:rsidRPr="00631D3B">
        <w:rPr>
          <w:rFonts w:ascii="Century" w:hAnsi="Century"/>
          <w:w w:val="62"/>
          <w:sz w:val="18"/>
          <w:szCs w:val="26"/>
        </w:rPr>
        <w:t>í</w:t>
      </w:r>
      <w:r w:rsidRPr="00631D3B">
        <w:rPr>
          <w:rFonts w:ascii="Century" w:hAnsi="Century"/>
          <w:spacing w:val="-27"/>
          <w:sz w:val="18"/>
          <w:szCs w:val="26"/>
        </w:rPr>
        <w:t xml:space="preserve"> </w:t>
      </w:r>
      <w:r w:rsidRPr="00631D3B">
        <w:rPr>
          <w:rFonts w:ascii="Century" w:hAnsi="Century"/>
          <w:spacing w:val="1"/>
          <w:w w:val="68"/>
          <w:sz w:val="18"/>
          <w:szCs w:val="26"/>
        </w:rPr>
        <w:t>e</w:t>
      </w:r>
      <w:r w:rsidRPr="00631D3B">
        <w:rPr>
          <w:rFonts w:ascii="Century" w:hAnsi="Century"/>
          <w:w w:val="69"/>
          <w:sz w:val="18"/>
          <w:szCs w:val="26"/>
        </w:rPr>
        <w:t>n</w:t>
      </w:r>
      <w:r w:rsidRPr="00631D3B">
        <w:rPr>
          <w:rFonts w:ascii="Century" w:hAnsi="Century"/>
          <w:spacing w:val="-22"/>
          <w:sz w:val="18"/>
          <w:szCs w:val="26"/>
        </w:rPr>
        <w:t xml:space="preserve"> </w:t>
      </w:r>
      <w:r w:rsidRPr="00631D3B">
        <w:rPr>
          <w:rFonts w:ascii="Century" w:hAnsi="Century"/>
          <w:spacing w:val="-2"/>
          <w:w w:val="60"/>
          <w:sz w:val="18"/>
          <w:szCs w:val="26"/>
        </w:rPr>
        <w:t>l</w:t>
      </w:r>
      <w:r w:rsidRPr="00631D3B">
        <w:rPr>
          <w:rFonts w:ascii="Century" w:hAnsi="Century"/>
          <w:w w:val="71"/>
          <w:sz w:val="18"/>
          <w:szCs w:val="26"/>
        </w:rPr>
        <w:t>a</w:t>
      </w:r>
      <w:r w:rsidRPr="00631D3B">
        <w:rPr>
          <w:rFonts w:ascii="Century" w:hAnsi="Century"/>
          <w:spacing w:val="-24"/>
          <w:sz w:val="18"/>
          <w:szCs w:val="26"/>
        </w:rPr>
        <w:t xml:space="preserve"> </w:t>
      </w:r>
      <w:r w:rsidRPr="00631D3B">
        <w:rPr>
          <w:rFonts w:ascii="Century" w:hAnsi="Century"/>
          <w:spacing w:val="2"/>
          <w:w w:val="88"/>
          <w:sz w:val="18"/>
          <w:szCs w:val="26"/>
        </w:rPr>
        <w:t>s</w:t>
      </w:r>
      <w:r w:rsidRPr="00631D3B">
        <w:rPr>
          <w:rFonts w:ascii="Century" w:hAnsi="Century"/>
          <w:spacing w:val="-1"/>
          <w:w w:val="68"/>
          <w:sz w:val="18"/>
          <w:szCs w:val="26"/>
        </w:rPr>
        <w:t>e</w:t>
      </w:r>
      <w:r w:rsidRPr="00631D3B">
        <w:rPr>
          <w:rFonts w:ascii="Century" w:hAnsi="Century"/>
          <w:spacing w:val="-3"/>
          <w:w w:val="68"/>
          <w:sz w:val="18"/>
          <w:szCs w:val="26"/>
        </w:rPr>
        <w:t>n</w:t>
      </w:r>
      <w:r w:rsidRPr="00631D3B">
        <w:rPr>
          <w:rFonts w:ascii="Century" w:hAnsi="Century"/>
          <w:spacing w:val="1"/>
          <w:w w:val="63"/>
          <w:sz w:val="18"/>
          <w:szCs w:val="26"/>
        </w:rPr>
        <w:t>t</w:t>
      </w:r>
      <w:r w:rsidRPr="00631D3B">
        <w:rPr>
          <w:rFonts w:ascii="Century" w:hAnsi="Century"/>
          <w:spacing w:val="1"/>
          <w:w w:val="68"/>
          <w:sz w:val="18"/>
          <w:szCs w:val="26"/>
        </w:rPr>
        <w:t>e</w:t>
      </w:r>
      <w:r w:rsidRPr="00631D3B">
        <w:rPr>
          <w:rFonts w:ascii="Century" w:hAnsi="Century"/>
          <w:spacing w:val="-2"/>
          <w:w w:val="69"/>
          <w:sz w:val="18"/>
          <w:szCs w:val="26"/>
        </w:rPr>
        <w:t>n</w:t>
      </w:r>
      <w:r w:rsidRPr="00631D3B">
        <w:rPr>
          <w:rFonts w:ascii="Century" w:hAnsi="Century"/>
          <w:spacing w:val="2"/>
          <w:w w:val="74"/>
          <w:sz w:val="18"/>
          <w:szCs w:val="26"/>
        </w:rPr>
        <w:t>c</w:t>
      </w:r>
      <w:r w:rsidRPr="00631D3B">
        <w:rPr>
          <w:rFonts w:ascii="Century" w:hAnsi="Century"/>
          <w:spacing w:val="-2"/>
          <w:w w:val="62"/>
          <w:sz w:val="18"/>
          <w:szCs w:val="26"/>
        </w:rPr>
        <w:t>i</w:t>
      </w:r>
      <w:r w:rsidRPr="00631D3B">
        <w:rPr>
          <w:rFonts w:ascii="Century" w:hAnsi="Century"/>
          <w:w w:val="71"/>
          <w:sz w:val="18"/>
          <w:szCs w:val="26"/>
        </w:rPr>
        <w:t>a</w:t>
      </w:r>
      <w:r w:rsidRPr="00631D3B">
        <w:rPr>
          <w:rFonts w:ascii="Century" w:hAnsi="Century"/>
          <w:spacing w:val="-22"/>
          <w:sz w:val="18"/>
          <w:szCs w:val="26"/>
        </w:rPr>
        <w:t xml:space="preserve"> </w:t>
      </w:r>
      <w:r w:rsidRPr="00631D3B">
        <w:rPr>
          <w:rFonts w:ascii="Century" w:hAnsi="Century"/>
          <w:spacing w:val="-2"/>
          <w:w w:val="67"/>
          <w:sz w:val="18"/>
          <w:szCs w:val="26"/>
        </w:rPr>
        <w:t>d</w:t>
      </w:r>
      <w:r w:rsidRPr="00631D3B">
        <w:rPr>
          <w:rFonts w:ascii="Century" w:hAnsi="Century"/>
          <w:spacing w:val="1"/>
          <w:w w:val="68"/>
          <w:sz w:val="18"/>
          <w:szCs w:val="26"/>
        </w:rPr>
        <w:t>e</w:t>
      </w:r>
      <w:r w:rsidRPr="00631D3B">
        <w:rPr>
          <w:rFonts w:ascii="Century" w:hAnsi="Century"/>
          <w:w w:val="60"/>
          <w:sz w:val="18"/>
          <w:szCs w:val="26"/>
        </w:rPr>
        <w:t>l</w:t>
      </w:r>
      <w:r w:rsidRPr="00631D3B">
        <w:rPr>
          <w:rFonts w:ascii="Century" w:hAnsi="Century"/>
          <w:spacing w:val="-25"/>
          <w:sz w:val="18"/>
          <w:szCs w:val="26"/>
        </w:rPr>
        <w:t xml:space="preserve"> </w:t>
      </w:r>
      <w:r w:rsidRPr="00631D3B">
        <w:rPr>
          <w:rFonts w:ascii="Century" w:hAnsi="Century"/>
          <w:spacing w:val="-1"/>
          <w:w w:val="60"/>
          <w:sz w:val="18"/>
          <w:szCs w:val="26"/>
        </w:rPr>
        <w:t>1</w:t>
      </w:r>
      <w:r w:rsidRPr="00631D3B">
        <w:rPr>
          <w:rFonts w:ascii="Century" w:hAnsi="Century"/>
          <w:w w:val="60"/>
          <w:sz w:val="18"/>
          <w:szCs w:val="26"/>
        </w:rPr>
        <w:t>8</w:t>
      </w:r>
      <w:r w:rsidRPr="00631D3B">
        <w:rPr>
          <w:rFonts w:ascii="Century" w:hAnsi="Century"/>
          <w:spacing w:val="-24"/>
          <w:sz w:val="18"/>
          <w:szCs w:val="26"/>
        </w:rPr>
        <w:t xml:space="preserve"> </w:t>
      </w:r>
      <w:r w:rsidRPr="00631D3B">
        <w:rPr>
          <w:rFonts w:ascii="Century" w:hAnsi="Century"/>
          <w:w w:val="67"/>
          <w:sz w:val="18"/>
          <w:szCs w:val="26"/>
        </w:rPr>
        <w:t>de</w:t>
      </w:r>
      <w:r w:rsidRPr="00631D3B">
        <w:rPr>
          <w:rFonts w:ascii="Century" w:hAnsi="Century"/>
          <w:spacing w:val="-21"/>
          <w:sz w:val="18"/>
          <w:szCs w:val="26"/>
        </w:rPr>
        <w:t xml:space="preserve"> </w:t>
      </w:r>
      <w:r w:rsidRPr="00631D3B">
        <w:rPr>
          <w:rFonts w:ascii="Century" w:hAnsi="Century"/>
          <w:w w:val="65"/>
          <w:sz w:val="18"/>
          <w:szCs w:val="26"/>
        </w:rPr>
        <w:t>d</w:t>
      </w:r>
      <w:r w:rsidRPr="00631D3B">
        <w:rPr>
          <w:rFonts w:ascii="Century" w:hAnsi="Century"/>
          <w:spacing w:val="-2"/>
          <w:w w:val="65"/>
          <w:sz w:val="18"/>
          <w:szCs w:val="26"/>
        </w:rPr>
        <w:t>i</w:t>
      </w:r>
      <w:r w:rsidRPr="00631D3B">
        <w:rPr>
          <w:rFonts w:ascii="Century" w:hAnsi="Century"/>
          <w:spacing w:val="2"/>
          <w:w w:val="74"/>
          <w:sz w:val="18"/>
          <w:szCs w:val="26"/>
        </w:rPr>
        <w:t>c</w:t>
      </w:r>
      <w:r w:rsidRPr="00631D3B">
        <w:rPr>
          <w:rFonts w:ascii="Century" w:hAnsi="Century"/>
          <w:spacing w:val="-2"/>
          <w:w w:val="62"/>
          <w:sz w:val="18"/>
          <w:szCs w:val="26"/>
        </w:rPr>
        <w:t>i</w:t>
      </w:r>
      <w:r w:rsidRPr="00631D3B">
        <w:rPr>
          <w:rFonts w:ascii="Century" w:hAnsi="Century"/>
          <w:spacing w:val="-1"/>
          <w:w w:val="69"/>
          <w:sz w:val="18"/>
          <w:szCs w:val="26"/>
        </w:rPr>
        <w:t>e</w:t>
      </w:r>
      <w:r w:rsidRPr="00631D3B">
        <w:rPr>
          <w:rFonts w:ascii="Century" w:hAnsi="Century"/>
          <w:w w:val="69"/>
          <w:sz w:val="18"/>
          <w:szCs w:val="26"/>
        </w:rPr>
        <w:t>m</w:t>
      </w:r>
      <w:r w:rsidRPr="00631D3B">
        <w:rPr>
          <w:rFonts w:ascii="Century" w:hAnsi="Century"/>
          <w:spacing w:val="-3"/>
          <w:w w:val="67"/>
          <w:sz w:val="18"/>
          <w:szCs w:val="26"/>
        </w:rPr>
        <w:t>b</w:t>
      </w:r>
      <w:r w:rsidRPr="00631D3B">
        <w:rPr>
          <w:rFonts w:ascii="Century" w:hAnsi="Century"/>
          <w:spacing w:val="1"/>
          <w:w w:val="85"/>
          <w:sz w:val="18"/>
          <w:szCs w:val="26"/>
        </w:rPr>
        <w:t>r</w:t>
      </w:r>
      <w:r w:rsidRPr="00631D3B">
        <w:rPr>
          <w:rFonts w:ascii="Century" w:hAnsi="Century"/>
          <w:w w:val="68"/>
          <w:sz w:val="18"/>
          <w:szCs w:val="26"/>
        </w:rPr>
        <w:t>e</w:t>
      </w:r>
      <w:r w:rsidRPr="00631D3B">
        <w:rPr>
          <w:rFonts w:ascii="Century" w:hAnsi="Century"/>
          <w:spacing w:val="-24"/>
          <w:sz w:val="18"/>
          <w:szCs w:val="26"/>
        </w:rPr>
        <w:t xml:space="preserve"> </w:t>
      </w:r>
      <w:r w:rsidRPr="00631D3B">
        <w:rPr>
          <w:rFonts w:ascii="Century" w:hAnsi="Century"/>
          <w:w w:val="67"/>
          <w:sz w:val="18"/>
          <w:szCs w:val="26"/>
        </w:rPr>
        <w:t>de</w:t>
      </w:r>
      <w:r w:rsidRPr="00631D3B">
        <w:rPr>
          <w:rFonts w:ascii="Century" w:hAnsi="Century"/>
          <w:spacing w:val="-23"/>
          <w:sz w:val="18"/>
          <w:szCs w:val="26"/>
        </w:rPr>
        <w:t xml:space="preserve"> </w:t>
      </w:r>
      <w:r w:rsidRPr="00631D3B">
        <w:rPr>
          <w:rFonts w:ascii="Century" w:hAnsi="Century"/>
          <w:spacing w:val="2"/>
          <w:w w:val="74"/>
          <w:sz w:val="18"/>
          <w:szCs w:val="26"/>
        </w:rPr>
        <w:t>2</w:t>
      </w:r>
      <w:r w:rsidRPr="00631D3B">
        <w:rPr>
          <w:rFonts w:ascii="Century" w:hAnsi="Century"/>
          <w:spacing w:val="-4"/>
          <w:w w:val="82"/>
          <w:sz w:val="18"/>
          <w:szCs w:val="26"/>
        </w:rPr>
        <w:t>0</w:t>
      </w:r>
      <w:r w:rsidRPr="00631D3B">
        <w:rPr>
          <w:rFonts w:ascii="Century" w:hAnsi="Century"/>
          <w:spacing w:val="2"/>
          <w:w w:val="74"/>
          <w:sz w:val="18"/>
          <w:szCs w:val="26"/>
        </w:rPr>
        <w:t>2</w:t>
      </w:r>
      <w:r w:rsidRPr="00631D3B">
        <w:rPr>
          <w:rFonts w:ascii="Century" w:hAnsi="Century"/>
          <w:spacing w:val="-1"/>
          <w:w w:val="82"/>
          <w:sz w:val="18"/>
          <w:szCs w:val="26"/>
        </w:rPr>
        <w:t>0</w:t>
      </w:r>
      <w:r w:rsidRPr="00631D3B">
        <w:rPr>
          <w:rFonts w:ascii="Century" w:hAnsi="Century"/>
          <w:w w:val="45"/>
          <w:sz w:val="18"/>
          <w:szCs w:val="26"/>
        </w:rPr>
        <w:t>,</w:t>
      </w:r>
      <w:r w:rsidRPr="00631D3B">
        <w:rPr>
          <w:rFonts w:ascii="Century" w:hAnsi="Century"/>
          <w:spacing w:val="-24"/>
          <w:sz w:val="18"/>
          <w:szCs w:val="26"/>
        </w:rPr>
        <w:t xml:space="preserve"> </w:t>
      </w:r>
      <w:r w:rsidRPr="00631D3B">
        <w:rPr>
          <w:rFonts w:ascii="Century" w:hAnsi="Century"/>
          <w:spacing w:val="1"/>
          <w:w w:val="85"/>
          <w:sz w:val="18"/>
          <w:szCs w:val="26"/>
        </w:rPr>
        <w:t>r</w:t>
      </w:r>
      <w:r w:rsidRPr="00631D3B">
        <w:rPr>
          <w:rFonts w:ascii="Century" w:hAnsi="Century"/>
          <w:w w:val="71"/>
          <w:sz w:val="18"/>
          <w:szCs w:val="26"/>
        </w:rPr>
        <w:t>a</w:t>
      </w:r>
      <w:r w:rsidRPr="00631D3B">
        <w:rPr>
          <w:rFonts w:ascii="Century" w:hAnsi="Century"/>
          <w:w w:val="65"/>
          <w:sz w:val="18"/>
          <w:szCs w:val="26"/>
        </w:rPr>
        <w:t>d</w:t>
      </w:r>
      <w:r w:rsidRPr="00631D3B">
        <w:rPr>
          <w:rFonts w:ascii="Century" w:hAnsi="Century"/>
          <w:spacing w:val="-4"/>
          <w:w w:val="65"/>
          <w:sz w:val="18"/>
          <w:szCs w:val="26"/>
        </w:rPr>
        <w:t>i</w:t>
      </w:r>
      <w:r w:rsidRPr="00631D3B">
        <w:rPr>
          <w:rFonts w:ascii="Century" w:hAnsi="Century"/>
          <w:spacing w:val="2"/>
          <w:w w:val="74"/>
          <w:sz w:val="18"/>
          <w:szCs w:val="26"/>
        </w:rPr>
        <w:t>c</w:t>
      </w:r>
      <w:r w:rsidRPr="00631D3B">
        <w:rPr>
          <w:rFonts w:ascii="Century" w:hAnsi="Century"/>
          <w:w w:val="71"/>
          <w:sz w:val="18"/>
          <w:szCs w:val="26"/>
        </w:rPr>
        <w:t>a</w:t>
      </w:r>
      <w:r w:rsidRPr="00631D3B">
        <w:rPr>
          <w:rFonts w:ascii="Century" w:hAnsi="Century"/>
          <w:w w:val="68"/>
          <w:sz w:val="18"/>
          <w:szCs w:val="26"/>
        </w:rPr>
        <w:t>do</w:t>
      </w:r>
      <w:r w:rsidRPr="00631D3B">
        <w:rPr>
          <w:rFonts w:ascii="Century" w:hAnsi="Century"/>
          <w:spacing w:val="-24"/>
          <w:sz w:val="18"/>
          <w:szCs w:val="26"/>
        </w:rPr>
        <w:t xml:space="preserve"> </w:t>
      </w:r>
      <w:r w:rsidRPr="00631D3B">
        <w:rPr>
          <w:rFonts w:ascii="Century" w:hAnsi="Century"/>
          <w:spacing w:val="2"/>
          <w:w w:val="74"/>
          <w:sz w:val="18"/>
          <w:szCs w:val="26"/>
        </w:rPr>
        <w:t>2</w:t>
      </w:r>
      <w:r w:rsidRPr="00631D3B">
        <w:rPr>
          <w:rFonts w:ascii="Century" w:hAnsi="Century"/>
          <w:spacing w:val="-1"/>
          <w:w w:val="82"/>
          <w:sz w:val="18"/>
          <w:szCs w:val="26"/>
        </w:rPr>
        <w:t>0</w:t>
      </w:r>
      <w:r w:rsidRPr="00631D3B">
        <w:rPr>
          <w:rFonts w:ascii="Century" w:hAnsi="Century"/>
          <w:spacing w:val="-4"/>
          <w:w w:val="38"/>
          <w:sz w:val="18"/>
          <w:szCs w:val="26"/>
        </w:rPr>
        <w:t>1</w:t>
      </w:r>
      <w:r w:rsidRPr="00631D3B">
        <w:rPr>
          <w:rFonts w:ascii="Century" w:hAnsi="Century"/>
          <w:spacing w:val="13"/>
          <w:w w:val="74"/>
          <w:sz w:val="18"/>
          <w:szCs w:val="26"/>
        </w:rPr>
        <w:t>2</w:t>
      </w:r>
      <w:r w:rsidRPr="00631D3B">
        <w:rPr>
          <w:rFonts w:ascii="Century" w:hAnsi="Century"/>
          <w:spacing w:val="1"/>
          <w:w w:val="80"/>
          <w:sz w:val="18"/>
          <w:szCs w:val="26"/>
        </w:rPr>
        <w:t>-</w:t>
      </w:r>
      <w:r w:rsidRPr="00631D3B">
        <w:rPr>
          <w:rFonts w:ascii="Century" w:hAnsi="Century"/>
          <w:spacing w:val="-1"/>
          <w:w w:val="82"/>
          <w:sz w:val="18"/>
          <w:szCs w:val="26"/>
        </w:rPr>
        <w:t>00</w:t>
      </w:r>
      <w:r w:rsidRPr="00631D3B">
        <w:rPr>
          <w:rFonts w:ascii="Century" w:hAnsi="Century"/>
          <w:spacing w:val="2"/>
          <w:w w:val="74"/>
          <w:sz w:val="18"/>
          <w:szCs w:val="26"/>
        </w:rPr>
        <w:t>2</w:t>
      </w:r>
      <w:r w:rsidRPr="00631D3B">
        <w:rPr>
          <w:rFonts w:ascii="Century" w:hAnsi="Century"/>
          <w:w w:val="55"/>
          <w:sz w:val="18"/>
          <w:szCs w:val="26"/>
        </w:rPr>
        <w:t>4</w:t>
      </w:r>
      <w:r w:rsidRPr="00631D3B">
        <w:rPr>
          <w:rFonts w:ascii="Century" w:hAnsi="Century"/>
          <w:spacing w:val="-2"/>
          <w:w w:val="55"/>
          <w:sz w:val="18"/>
          <w:szCs w:val="26"/>
        </w:rPr>
        <w:t>1</w:t>
      </w:r>
      <w:r w:rsidRPr="00631D3B">
        <w:rPr>
          <w:rFonts w:ascii="Century" w:hAnsi="Century"/>
          <w:spacing w:val="1"/>
          <w:w w:val="80"/>
          <w:sz w:val="18"/>
          <w:szCs w:val="26"/>
        </w:rPr>
        <w:t>-</w:t>
      </w:r>
      <w:r w:rsidRPr="00631D3B">
        <w:rPr>
          <w:rFonts w:ascii="Century" w:hAnsi="Century"/>
          <w:spacing w:val="-1"/>
          <w:w w:val="82"/>
          <w:sz w:val="18"/>
          <w:szCs w:val="26"/>
        </w:rPr>
        <w:t>0</w:t>
      </w:r>
      <w:r w:rsidRPr="00631D3B">
        <w:rPr>
          <w:rFonts w:ascii="Century" w:hAnsi="Century"/>
          <w:w w:val="61"/>
          <w:sz w:val="18"/>
          <w:szCs w:val="26"/>
        </w:rPr>
        <w:t xml:space="preserve">4 y en la </w:t>
      </w:r>
      <w:r w:rsidRPr="00631D3B">
        <w:rPr>
          <w:rFonts w:ascii="Century" w:hAnsi="Century"/>
          <w:w w:val="70"/>
          <w:sz w:val="18"/>
          <w:szCs w:val="26"/>
        </w:rPr>
        <w:t>TSP.SC-0029-2021,</w:t>
      </w:r>
      <w:r w:rsidRPr="00631D3B">
        <w:rPr>
          <w:rFonts w:ascii="Century" w:hAnsi="Century"/>
          <w:spacing w:val="-22"/>
          <w:sz w:val="18"/>
          <w:szCs w:val="26"/>
        </w:rPr>
        <w:t xml:space="preserve"> </w:t>
      </w:r>
      <w:r w:rsidRPr="00631D3B">
        <w:rPr>
          <w:rFonts w:ascii="Century" w:hAnsi="Century"/>
          <w:w w:val="73"/>
          <w:sz w:val="18"/>
          <w:szCs w:val="26"/>
        </w:rPr>
        <w:t>pa</w:t>
      </w:r>
      <w:r w:rsidRPr="00631D3B">
        <w:rPr>
          <w:rFonts w:ascii="Century" w:hAnsi="Century"/>
          <w:spacing w:val="1"/>
          <w:w w:val="73"/>
          <w:sz w:val="18"/>
          <w:szCs w:val="26"/>
        </w:rPr>
        <w:t>r</w:t>
      </w:r>
      <w:r w:rsidRPr="00631D3B">
        <w:rPr>
          <w:rFonts w:ascii="Century" w:hAnsi="Century"/>
          <w:w w:val="71"/>
          <w:sz w:val="18"/>
          <w:szCs w:val="26"/>
        </w:rPr>
        <w:t>a</w:t>
      </w:r>
      <w:r w:rsidRPr="00631D3B">
        <w:rPr>
          <w:rFonts w:ascii="Century" w:hAnsi="Century"/>
          <w:spacing w:val="-24"/>
          <w:sz w:val="18"/>
          <w:szCs w:val="26"/>
        </w:rPr>
        <w:t xml:space="preserve"> </w:t>
      </w:r>
      <w:r w:rsidRPr="00631D3B">
        <w:rPr>
          <w:rFonts w:ascii="Century" w:hAnsi="Century"/>
          <w:spacing w:val="2"/>
          <w:w w:val="74"/>
          <w:sz w:val="18"/>
          <w:szCs w:val="26"/>
        </w:rPr>
        <w:t>c</w:t>
      </w:r>
      <w:r w:rsidRPr="00631D3B">
        <w:rPr>
          <w:rFonts w:ascii="Century" w:hAnsi="Century"/>
          <w:spacing w:val="-2"/>
          <w:w w:val="62"/>
          <w:sz w:val="18"/>
          <w:szCs w:val="26"/>
        </w:rPr>
        <w:t>i</w:t>
      </w:r>
      <w:r w:rsidRPr="00631D3B">
        <w:rPr>
          <w:rFonts w:ascii="Century" w:hAnsi="Century"/>
          <w:spacing w:val="-1"/>
          <w:w w:val="63"/>
          <w:sz w:val="18"/>
          <w:szCs w:val="26"/>
        </w:rPr>
        <w:t>t</w:t>
      </w:r>
      <w:r w:rsidRPr="00631D3B">
        <w:rPr>
          <w:rFonts w:ascii="Century" w:hAnsi="Century"/>
          <w:w w:val="71"/>
          <w:sz w:val="18"/>
          <w:szCs w:val="26"/>
        </w:rPr>
        <w:t>a</w:t>
      </w:r>
      <w:r w:rsidRPr="00631D3B">
        <w:rPr>
          <w:rFonts w:ascii="Century" w:hAnsi="Century"/>
          <w:w w:val="85"/>
          <w:sz w:val="18"/>
          <w:szCs w:val="26"/>
        </w:rPr>
        <w:t>r</w:t>
      </w:r>
      <w:r w:rsidRPr="00631D3B">
        <w:rPr>
          <w:rFonts w:ascii="Century" w:hAnsi="Century"/>
          <w:spacing w:val="-23"/>
          <w:sz w:val="18"/>
          <w:szCs w:val="26"/>
        </w:rPr>
        <w:t xml:space="preserve"> </w:t>
      </w:r>
      <w:r w:rsidRPr="00631D3B">
        <w:rPr>
          <w:rFonts w:ascii="Century" w:hAnsi="Century"/>
          <w:spacing w:val="-2"/>
          <w:w w:val="60"/>
          <w:sz w:val="18"/>
          <w:szCs w:val="26"/>
        </w:rPr>
        <w:t>l</w:t>
      </w:r>
      <w:r w:rsidRPr="00631D3B">
        <w:rPr>
          <w:rFonts w:ascii="Century" w:hAnsi="Century"/>
          <w:w w:val="71"/>
          <w:sz w:val="18"/>
          <w:szCs w:val="26"/>
        </w:rPr>
        <w:t>as</w:t>
      </w:r>
      <w:r w:rsidRPr="00631D3B">
        <w:rPr>
          <w:rFonts w:ascii="Century" w:hAnsi="Century"/>
          <w:spacing w:val="-26"/>
          <w:sz w:val="18"/>
          <w:szCs w:val="26"/>
        </w:rPr>
        <w:t xml:space="preserve"> </w:t>
      </w:r>
      <w:r w:rsidRPr="00631D3B">
        <w:rPr>
          <w:rFonts w:ascii="Century" w:hAnsi="Century"/>
          <w:spacing w:val="-1"/>
          <w:w w:val="70"/>
          <w:sz w:val="18"/>
          <w:szCs w:val="26"/>
        </w:rPr>
        <w:t>m</w:t>
      </w:r>
      <w:r w:rsidRPr="00631D3B">
        <w:rPr>
          <w:rFonts w:ascii="Century" w:hAnsi="Century"/>
          <w:spacing w:val="-4"/>
          <w:w w:val="71"/>
          <w:sz w:val="18"/>
          <w:szCs w:val="26"/>
        </w:rPr>
        <w:t>á</w:t>
      </w:r>
      <w:r w:rsidRPr="00631D3B">
        <w:rPr>
          <w:rFonts w:ascii="Century" w:hAnsi="Century"/>
          <w:w w:val="88"/>
          <w:sz w:val="18"/>
          <w:szCs w:val="26"/>
        </w:rPr>
        <w:t xml:space="preserve">s </w:t>
      </w:r>
      <w:r w:rsidRPr="00631D3B">
        <w:rPr>
          <w:rFonts w:ascii="Century" w:hAnsi="Century"/>
          <w:w w:val="80"/>
          <w:sz w:val="18"/>
          <w:szCs w:val="26"/>
        </w:rPr>
        <w:t>recientes.</w:t>
      </w:r>
    </w:p>
  </w:footnote>
  <w:footnote w:id="28">
    <w:p w14:paraId="04E658FC" w14:textId="77777777" w:rsidR="004072B6" w:rsidRPr="00631D3B" w:rsidRDefault="004072B6" w:rsidP="00631D3B">
      <w:pPr>
        <w:pStyle w:val="Textonotapie"/>
        <w:jc w:val="both"/>
        <w:rPr>
          <w:rFonts w:ascii="Century" w:hAnsi="Century"/>
          <w:sz w:val="18"/>
          <w:szCs w:val="26"/>
          <w:lang w:val="es-419"/>
        </w:rPr>
      </w:pPr>
      <w:r w:rsidRPr="00631D3B">
        <w:rPr>
          <w:rStyle w:val="Refdenotaalpie"/>
          <w:rFonts w:ascii="Century" w:hAnsi="Century"/>
          <w:sz w:val="18"/>
          <w:szCs w:val="26"/>
        </w:rPr>
        <w:footnoteRef/>
      </w:r>
      <w:r w:rsidRPr="00631D3B">
        <w:rPr>
          <w:rFonts w:ascii="Century" w:hAnsi="Century"/>
          <w:sz w:val="18"/>
          <w:szCs w:val="26"/>
        </w:rPr>
        <w:t xml:space="preserve"> </w:t>
      </w:r>
      <w:r w:rsidRPr="00631D3B">
        <w:rPr>
          <w:rFonts w:ascii="Century" w:hAnsi="Century"/>
          <w:w w:val="75"/>
          <w:sz w:val="18"/>
          <w:szCs w:val="26"/>
        </w:rPr>
        <w:t>Tribunal</w:t>
      </w:r>
      <w:r w:rsidRPr="00631D3B">
        <w:rPr>
          <w:rFonts w:ascii="Century" w:hAnsi="Century"/>
          <w:spacing w:val="1"/>
          <w:w w:val="75"/>
          <w:sz w:val="18"/>
          <w:szCs w:val="26"/>
        </w:rPr>
        <w:t xml:space="preserve"> </w:t>
      </w:r>
      <w:r w:rsidRPr="00631D3B">
        <w:rPr>
          <w:rFonts w:ascii="Century" w:hAnsi="Century"/>
          <w:w w:val="75"/>
          <w:sz w:val="18"/>
          <w:szCs w:val="26"/>
        </w:rPr>
        <w:t>Superior</w:t>
      </w:r>
      <w:r w:rsidRPr="00631D3B">
        <w:rPr>
          <w:rFonts w:ascii="Century" w:hAnsi="Century"/>
          <w:spacing w:val="1"/>
          <w:w w:val="75"/>
          <w:sz w:val="18"/>
          <w:szCs w:val="26"/>
        </w:rPr>
        <w:t xml:space="preserve"> </w:t>
      </w:r>
      <w:r w:rsidRPr="00631D3B">
        <w:rPr>
          <w:rFonts w:ascii="Century" w:hAnsi="Century"/>
          <w:w w:val="75"/>
          <w:sz w:val="18"/>
          <w:szCs w:val="26"/>
        </w:rPr>
        <w:t>de</w:t>
      </w:r>
      <w:r w:rsidRPr="00631D3B">
        <w:rPr>
          <w:rFonts w:ascii="Century" w:hAnsi="Century"/>
          <w:spacing w:val="1"/>
          <w:w w:val="75"/>
          <w:sz w:val="18"/>
          <w:szCs w:val="26"/>
        </w:rPr>
        <w:t xml:space="preserve"> </w:t>
      </w:r>
      <w:r w:rsidRPr="00631D3B">
        <w:rPr>
          <w:rFonts w:ascii="Century" w:hAnsi="Century"/>
          <w:w w:val="75"/>
          <w:sz w:val="18"/>
          <w:szCs w:val="26"/>
        </w:rPr>
        <w:t>Pereira,</w:t>
      </w:r>
      <w:r w:rsidRPr="00631D3B">
        <w:rPr>
          <w:rFonts w:ascii="Century" w:hAnsi="Century"/>
          <w:spacing w:val="1"/>
          <w:w w:val="75"/>
          <w:sz w:val="18"/>
          <w:szCs w:val="26"/>
        </w:rPr>
        <w:t xml:space="preserve"> </w:t>
      </w:r>
      <w:r w:rsidRPr="00631D3B">
        <w:rPr>
          <w:rFonts w:ascii="Century" w:hAnsi="Century"/>
          <w:w w:val="75"/>
          <w:sz w:val="18"/>
          <w:szCs w:val="26"/>
        </w:rPr>
        <w:t>Sala</w:t>
      </w:r>
      <w:r w:rsidRPr="00631D3B">
        <w:rPr>
          <w:rFonts w:ascii="Century" w:hAnsi="Century"/>
          <w:spacing w:val="1"/>
          <w:w w:val="75"/>
          <w:sz w:val="18"/>
          <w:szCs w:val="26"/>
        </w:rPr>
        <w:t xml:space="preserve"> </w:t>
      </w:r>
      <w:r w:rsidRPr="00631D3B">
        <w:rPr>
          <w:rFonts w:ascii="Century" w:hAnsi="Century"/>
          <w:w w:val="75"/>
          <w:sz w:val="18"/>
          <w:szCs w:val="26"/>
        </w:rPr>
        <w:t>Civil-Familia,</w:t>
      </w:r>
      <w:r w:rsidRPr="00631D3B">
        <w:rPr>
          <w:rFonts w:ascii="Century" w:hAnsi="Century"/>
          <w:spacing w:val="1"/>
          <w:w w:val="75"/>
          <w:sz w:val="18"/>
          <w:szCs w:val="26"/>
        </w:rPr>
        <w:t xml:space="preserve"> </w:t>
      </w:r>
      <w:r w:rsidRPr="00631D3B">
        <w:rPr>
          <w:rFonts w:ascii="Century" w:hAnsi="Century"/>
          <w:w w:val="75"/>
          <w:sz w:val="18"/>
          <w:szCs w:val="26"/>
        </w:rPr>
        <w:t>sentencia</w:t>
      </w:r>
      <w:r w:rsidRPr="00631D3B">
        <w:rPr>
          <w:rFonts w:ascii="Century" w:hAnsi="Century"/>
          <w:spacing w:val="1"/>
          <w:w w:val="75"/>
          <w:sz w:val="18"/>
          <w:szCs w:val="26"/>
        </w:rPr>
        <w:t xml:space="preserve"> </w:t>
      </w:r>
      <w:r w:rsidRPr="00631D3B">
        <w:rPr>
          <w:rFonts w:ascii="Century" w:hAnsi="Century"/>
          <w:w w:val="75"/>
          <w:sz w:val="18"/>
          <w:szCs w:val="26"/>
        </w:rPr>
        <w:t>del</w:t>
      </w:r>
      <w:r w:rsidRPr="00631D3B">
        <w:rPr>
          <w:rFonts w:ascii="Century" w:hAnsi="Century"/>
          <w:spacing w:val="1"/>
          <w:w w:val="75"/>
          <w:sz w:val="18"/>
          <w:szCs w:val="26"/>
        </w:rPr>
        <w:t xml:space="preserve"> </w:t>
      </w:r>
      <w:r w:rsidRPr="00631D3B">
        <w:rPr>
          <w:rFonts w:ascii="Century" w:hAnsi="Century"/>
          <w:w w:val="75"/>
          <w:sz w:val="18"/>
          <w:szCs w:val="26"/>
        </w:rPr>
        <w:t>13</w:t>
      </w:r>
      <w:r w:rsidRPr="00631D3B">
        <w:rPr>
          <w:rFonts w:ascii="Century" w:hAnsi="Century"/>
          <w:spacing w:val="1"/>
          <w:w w:val="75"/>
          <w:sz w:val="18"/>
          <w:szCs w:val="26"/>
        </w:rPr>
        <w:t xml:space="preserve"> </w:t>
      </w:r>
      <w:r w:rsidRPr="00631D3B">
        <w:rPr>
          <w:rFonts w:ascii="Century" w:hAnsi="Century"/>
          <w:w w:val="75"/>
          <w:sz w:val="18"/>
          <w:szCs w:val="26"/>
        </w:rPr>
        <w:t>de</w:t>
      </w:r>
      <w:r w:rsidRPr="00631D3B">
        <w:rPr>
          <w:rFonts w:ascii="Century" w:hAnsi="Century"/>
          <w:spacing w:val="1"/>
          <w:w w:val="75"/>
          <w:sz w:val="18"/>
          <w:szCs w:val="26"/>
        </w:rPr>
        <w:t xml:space="preserve"> </w:t>
      </w:r>
      <w:r w:rsidRPr="00631D3B">
        <w:rPr>
          <w:rFonts w:ascii="Century" w:hAnsi="Century"/>
          <w:w w:val="75"/>
          <w:sz w:val="18"/>
          <w:szCs w:val="26"/>
        </w:rPr>
        <w:t>marzo</w:t>
      </w:r>
      <w:r w:rsidRPr="00631D3B">
        <w:rPr>
          <w:rFonts w:ascii="Century" w:hAnsi="Century"/>
          <w:spacing w:val="1"/>
          <w:w w:val="75"/>
          <w:sz w:val="18"/>
          <w:szCs w:val="26"/>
        </w:rPr>
        <w:t xml:space="preserve"> </w:t>
      </w:r>
      <w:r w:rsidRPr="00631D3B">
        <w:rPr>
          <w:rFonts w:ascii="Century" w:hAnsi="Century"/>
          <w:w w:val="75"/>
          <w:sz w:val="18"/>
          <w:szCs w:val="26"/>
        </w:rPr>
        <w:t>de</w:t>
      </w:r>
      <w:r w:rsidRPr="00631D3B">
        <w:rPr>
          <w:rFonts w:ascii="Century" w:hAnsi="Century"/>
          <w:spacing w:val="1"/>
          <w:w w:val="75"/>
          <w:sz w:val="18"/>
          <w:szCs w:val="26"/>
        </w:rPr>
        <w:t xml:space="preserve"> </w:t>
      </w:r>
      <w:r w:rsidRPr="00631D3B">
        <w:rPr>
          <w:rFonts w:ascii="Century" w:hAnsi="Century"/>
          <w:w w:val="75"/>
          <w:sz w:val="18"/>
          <w:szCs w:val="26"/>
        </w:rPr>
        <w:t>2019,</w:t>
      </w:r>
      <w:r w:rsidRPr="00631D3B">
        <w:rPr>
          <w:rFonts w:ascii="Century" w:hAnsi="Century"/>
          <w:spacing w:val="1"/>
          <w:w w:val="75"/>
          <w:sz w:val="18"/>
          <w:szCs w:val="26"/>
        </w:rPr>
        <w:t xml:space="preserve"> </w:t>
      </w:r>
      <w:r w:rsidRPr="00631D3B">
        <w:rPr>
          <w:rFonts w:ascii="Century" w:hAnsi="Century"/>
          <w:w w:val="75"/>
          <w:sz w:val="18"/>
          <w:szCs w:val="26"/>
        </w:rPr>
        <w:t>radicado</w:t>
      </w:r>
      <w:r w:rsidRPr="00631D3B">
        <w:rPr>
          <w:rFonts w:ascii="Century" w:hAnsi="Century"/>
          <w:spacing w:val="-52"/>
          <w:w w:val="75"/>
          <w:sz w:val="18"/>
          <w:szCs w:val="26"/>
        </w:rPr>
        <w:t xml:space="preserve"> </w:t>
      </w:r>
      <w:r w:rsidRPr="00631D3B">
        <w:rPr>
          <w:rFonts w:ascii="Century" w:hAnsi="Century"/>
          <w:w w:val="70"/>
          <w:sz w:val="18"/>
          <w:szCs w:val="26"/>
        </w:rPr>
        <w:t>66001310300420170006301,</w:t>
      </w:r>
      <w:r w:rsidRPr="00631D3B">
        <w:rPr>
          <w:rFonts w:ascii="Century" w:hAnsi="Century"/>
          <w:spacing w:val="-5"/>
          <w:w w:val="70"/>
          <w:sz w:val="18"/>
          <w:szCs w:val="26"/>
        </w:rPr>
        <w:t xml:space="preserve"> </w:t>
      </w:r>
      <w:r w:rsidRPr="00631D3B">
        <w:rPr>
          <w:rFonts w:ascii="Century" w:hAnsi="Century"/>
          <w:w w:val="70"/>
          <w:sz w:val="18"/>
          <w:szCs w:val="26"/>
        </w:rPr>
        <w:t>M.P.</w:t>
      </w:r>
      <w:r w:rsidRPr="00631D3B">
        <w:rPr>
          <w:rFonts w:ascii="Century" w:hAnsi="Century"/>
          <w:spacing w:val="-5"/>
          <w:w w:val="70"/>
          <w:sz w:val="18"/>
          <w:szCs w:val="26"/>
        </w:rPr>
        <w:t xml:space="preserve"> </w:t>
      </w:r>
      <w:r w:rsidRPr="00631D3B">
        <w:rPr>
          <w:rFonts w:ascii="Century" w:hAnsi="Century"/>
          <w:w w:val="70"/>
          <w:sz w:val="18"/>
          <w:szCs w:val="26"/>
        </w:rPr>
        <w:t>Jaime</w:t>
      </w:r>
      <w:r w:rsidRPr="00631D3B">
        <w:rPr>
          <w:rFonts w:ascii="Century" w:hAnsi="Century"/>
          <w:spacing w:val="-8"/>
          <w:w w:val="70"/>
          <w:sz w:val="18"/>
          <w:szCs w:val="26"/>
        </w:rPr>
        <w:t xml:space="preserve"> </w:t>
      </w:r>
      <w:r w:rsidRPr="00631D3B">
        <w:rPr>
          <w:rFonts w:ascii="Century" w:hAnsi="Century"/>
          <w:w w:val="70"/>
          <w:sz w:val="18"/>
          <w:szCs w:val="26"/>
        </w:rPr>
        <w:t>Alberto</w:t>
      </w:r>
      <w:r w:rsidRPr="00631D3B">
        <w:rPr>
          <w:rFonts w:ascii="Century" w:hAnsi="Century"/>
          <w:spacing w:val="-4"/>
          <w:w w:val="70"/>
          <w:sz w:val="18"/>
          <w:szCs w:val="26"/>
        </w:rPr>
        <w:t xml:space="preserve"> </w:t>
      </w:r>
      <w:r w:rsidRPr="00631D3B">
        <w:rPr>
          <w:rFonts w:ascii="Century" w:hAnsi="Century"/>
          <w:w w:val="70"/>
          <w:sz w:val="18"/>
          <w:szCs w:val="26"/>
        </w:rPr>
        <w:t>Saraza</w:t>
      </w:r>
      <w:r w:rsidRPr="00631D3B">
        <w:rPr>
          <w:rFonts w:ascii="Century" w:hAnsi="Century"/>
          <w:spacing w:val="-4"/>
          <w:w w:val="70"/>
          <w:sz w:val="18"/>
          <w:szCs w:val="26"/>
        </w:rPr>
        <w:t xml:space="preserve"> </w:t>
      </w:r>
      <w:r w:rsidRPr="00631D3B">
        <w:rPr>
          <w:rFonts w:ascii="Century" w:hAnsi="Century"/>
          <w:w w:val="70"/>
          <w:sz w:val="18"/>
          <w:szCs w:val="26"/>
        </w:rPr>
        <w:t>Naranjo y en la citada TSP.SC-0029-2021,</w:t>
      </w:r>
    </w:p>
  </w:footnote>
  <w:footnote w:id="29">
    <w:p w14:paraId="37792399" w14:textId="77777777" w:rsidR="004072B6" w:rsidRPr="00631D3B" w:rsidRDefault="004072B6" w:rsidP="00631D3B">
      <w:pPr>
        <w:pStyle w:val="Textonotapie"/>
        <w:jc w:val="both"/>
        <w:rPr>
          <w:rFonts w:ascii="Century" w:hAnsi="Century"/>
          <w:sz w:val="18"/>
          <w:szCs w:val="26"/>
          <w:lang w:val="es-419"/>
        </w:rPr>
      </w:pPr>
      <w:r w:rsidRPr="00631D3B">
        <w:rPr>
          <w:rStyle w:val="Refdenotaalpie"/>
          <w:rFonts w:ascii="Century" w:hAnsi="Century"/>
          <w:sz w:val="18"/>
          <w:szCs w:val="26"/>
        </w:rPr>
        <w:footnoteRef/>
      </w:r>
      <w:r w:rsidRPr="00631D3B">
        <w:rPr>
          <w:rFonts w:ascii="Century" w:hAnsi="Century"/>
          <w:sz w:val="18"/>
          <w:szCs w:val="26"/>
        </w:rPr>
        <w:t xml:space="preserve"> Tribunal Superior de Pereira, Sala Civil-Familia, sentencia del 1° de septiembre de 2015, radicado 66001 -31- 03-005-2012-00278-01</w:t>
      </w:r>
    </w:p>
  </w:footnote>
  <w:footnote w:id="30">
    <w:p w14:paraId="3403A160" w14:textId="3689B2BE" w:rsidR="004072B6" w:rsidRPr="00631D3B" w:rsidRDefault="004072B6" w:rsidP="00631D3B">
      <w:pPr>
        <w:pStyle w:val="Textonotapie"/>
        <w:jc w:val="both"/>
        <w:rPr>
          <w:rFonts w:ascii="Century" w:hAnsi="Century"/>
          <w:sz w:val="18"/>
          <w:szCs w:val="26"/>
          <w:lang w:val="es-419"/>
        </w:rPr>
      </w:pPr>
      <w:r w:rsidRPr="00631D3B">
        <w:rPr>
          <w:rStyle w:val="Refdenotaalpie"/>
          <w:rFonts w:ascii="Century" w:hAnsi="Century"/>
          <w:sz w:val="18"/>
          <w:szCs w:val="26"/>
        </w:rPr>
        <w:footnoteRef/>
      </w:r>
      <w:r w:rsidRPr="00631D3B">
        <w:rPr>
          <w:rFonts w:ascii="Century" w:hAnsi="Century"/>
          <w:sz w:val="18"/>
          <w:szCs w:val="26"/>
        </w:rPr>
        <w:t xml:space="preserve"> </w:t>
      </w:r>
      <w:r w:rsidRPr="00631D3B">
        <w:rPr>
          <w:rFonts w:ascii="Century" w:hAnsi="Century"/>
          <w:sz w:val="18"/>
          <w:szCs w:val="26"/>
          <w:lang w:val="es-419"/>
        </w:rPr>
        <w:t>Sentencia TSP.SC-0029-2021</w:t>
      </w:r>
    </w:p>
  </w:footnote>
  <w:footnote w:id="31">
    <w:p w14:paraId="3D57670B" w14:textId="77777777" w:rsidR="004072B6" w:rsidRPr="00631D3B" w:rsidRDefault="004072B6" w:rsidP="00631D3B">
      <w:pPr>
        <w:pStyle w:val="Textonotapie"/>
        <w:jc w:val="both"/>
        <w:rPr>
          <w:rFonts w:ascii="Century" w:hAnsi="Century"/>
          <w:sz w:val="18"/>
          <w:szCs w:val="26"/>
          <w:lang w:val="es-419"/>
        </w:rPr>
      </w:pPr>
      <w:r w:rsidRPr="00631D3B">
        <w:rPr>
          <w:rStyle w:val="Refdenotaalpie"/>
          <w:rFonts w:ascii="Century" w:hAnsi="Century"/>
          <w:sz w:val="18"/>
          <w:szCs w:val="26"/>
        </w:rPr>
        <w:footnoteRef/>
      </w:r>
      <w:r w:rsidRPr="00631D3B">
        <w:rPr>
          <w:rFonts w:ascii="Century" w:hAnsi="Century"/>
          <w:sz w:val="18"/>
          <w:szCs w:val="26"/>
        </w:rPr>
        <w:t xml:space="preserve"> JARAMILLO, Carlos Ignacio. Responsabilidad Civil Médica La Relación Médico-Paciente. Pontificia Universidad Javeriana. Ibáñez. Bogotá. 2DII. p. 75-79</w:t>
      </w:r>
    </w:p>
  </w:footnote>
  <w:footnote w:id="32">
    <w:p w14:paraId="5D18EF41" w14:textId="77777777" w:rsidR="004072B6" w:rsidRPr="00631D3B" w:rsidRDefault="004072B6" w:rsidP="00631D3B">
      <w:pPr>
        <w:pStyle w:val="Textonotapie"/>
        <w:jc w:val="both"/>
        <w:rPr>
          <w:rFonts w:ascii="Century" w:hAnsi="Century"/>
          <w:sz w:val="18"/>
          <w:szCs w:val="26"/>
          <w:lang w:val="es-419"/>
        </w:rPr>
      </w:pPr>
      <w:r w:rsidRPr="00631D3B">
        <w:rPr>
          <w:rStyle w:val="Refdenotaalpie"/>
          <w:rFonts w:ascii="Century" w:hAnsi="Century"/>
          <w:sz w:val="18"/>
          <w:szCs w:val="26"/>
        </w:rPr>
        <w:footnoteRef/>
      </w:r>
      <w:r w:rsidRPr="00631D3B">
        <w:rPr>
          <w:rFonts w:ascii="Century" w:hAnsi="Century"/>
          <w:sz w:val="18"/>
          <w:szCs w:val="26"/>
        </w:rPr>
        <w:t xml:space="preserve"> PENNEAU, Jean, Citado por VÁZQUEZ FERREYRA, Roberto A. Daños y perjuicios en el ejercicio de la medicina. Editorial Hammurabi, Buenos Aires, 2002, Páginas 106-108</w:t>
      </w:r>
    </w:p>
  </w:footnote>
  <w:footnote w:id="33">
    <w:p w14:paraId="0D5256B1" w14:textId="77777777" w:rsidR="004072B6" w:rsidRPr="00631D3B" w:rsidRDefault="004072B6" w:rsidP="00631D3B">
      <w:pPr>
        <w:pStyle w:val="Textonotapie"/>
        <w:jc w:val="both"/>
        <w:rPr>
          <w:rFonts w:ascii="Century" w:hAnsi="Century"/>
          <w:sz w:val="18"/>
          <w:szCs w:val="26"/>
          <w:lang w:val="es-419"/>
        </w:rPr>
      </w:pPr>
      <w:r w:rsidRPr="00631D3B">
        <w:rPr>
          <w:rStyle w:val="Refdenotaalpie"/>
          <w:rFonts w:ascii="Century" w:hAnsi="Century"/>
          <w:sz w:val="18"/>
          <w:szCs w:val="26"/>
        </w:rPr>
        <w:footnoteRef/>
      </w:r>
      <w:r w:rsidRPr="00631D3B">
        <w:rPr>
          <w:rFonts w:ascii="Century" w:hAnsi="Century"/>
          <w:sz w:val="18"/>
          <w:szCs w:val="26"/>
        </w:rPr>
        <w:t xml:space="preserve"> </w:t>
      </w:r>
      <w:proofErr w:type="spellStart"/>
      <w:r w:rsidRPr="00631D3B">
        <w:rPr>
          <w:rFonts w:ascii="Century" w:hAnsi="Century"/>
          <w:sz w:val="18"/>
          <w:szCs w:val="26"/>
        </w:rPr>
        <w:t>Arch</w:t>
      </w:r>
      <w:proofErr w:type="spellEnd"/>
      <w:r w:rsidRPr="00631D3B">
        <w:rPr>
          <w:rFonts w:ascii="Century" w:hAnsi="Century"/>
          <w:sz w:val="18"/>
          <w:szCs w:val="26"/>
        </w:rPr>
        <w:t>. 42, cuaderno primera instancia Arch. 08, segunda instancia sustentación de recurso</w:t>
      </w:r>
    </w:p>
  </w:footnote>
  <w:footnote w:id="34">
    <w:p w14:paraId="354A1F9D" w14:textId="6DE14EA5" w:rsidR="004072B6" w:rsidRPr="00631D3B" w:rsidRDefault="004072B6" w:rsidP="00631D3B">
      <w:pPr>
        <w:pStyle w:val="Textonotapie"/>
        <w:jc w:val="both"/>
        <w:rPr>
          <w:rFonts w:ascii="Century" w:hAnsi="Century"/>
          <w:sz w:val="18"/>
          <w:szCs w:val="26"/>
          <w:lang w:val="es-419"/>
        </w:rPr>
      </w:pPr>
      <w:r w:rsidRPr="00631D3B">
        <w:rPr>
          <w:rStyle w:val="Refdenotaalpie"/>
          <w:rFonts w:ascii="Century" w:hAnsi="Century"/>
          <w:sz w:val="18"/>
          <w:szCs w:val="26"/>
        </w:rPr>
        <w:footnoteRef/>
      </w:r>
      <w:r w:rsidRPr="00631D3B">
        <w:rPr>
          <w:rFonts w:ascii="Century" w:hAnsi="Century"/>
          <w:sz w:val="18"/>
          <w:szCs w:val="26"/>
        </w:rPr>
        <w:t xml:space="preserve"> Corte Suprema de Justicia, Sala de Casación Civil, sentencia SC5641-2018; y se ha reiterado así, por ejemplo</w:t>
      </w:r>
      <w:r w:rsidR="00437B32" w:rsidRPr="00631D3B">
        <w:rPr>
          <w:rFonts w:ascii="Century" w:hAnsi="Century"/>
          <w:sz w:val="18"/>
          <w:szCs w:val="26"/>
        </w:rPr>
        <w:t>,</w:t>
      </w:r>
      <w:r w:rsidRPr="00631D3B">
        <w:rPr>
          <w:rFonts w:ascii="Century" w:hAnsi="Century"/>
          <w:sz w:val="18"/>
          <w:szCs w:val="26"/>
        </w:rPr>
        <w:t xml:space="preserve"> en la sentencia SC3847-2020</w:t>
      </w:r>
    </w:p>
  </w:footnote>
  <w:footnote w:id="35">
    <w:p w14:paraId="68A45095" w14:textId="6BC350CB" w:rsidR="004072B6" w:rsidRPr="00631D3B" w:rsidRDefault="004072B6" w:rsidP="00631D3B">
      <w:pPr>
        <w:pStyle w:val="Textonotapie"/>
        <w:jc w:val="both"/>
        <w:rPr>
          <w:rFonts w:ascii="Century" w:hAnsi="Century"/>
          <w:sz w:val="18"/>
          <w:szCs w:val="26"/>
          <w:lang w:val="es-419"/>
        </w:rPr>
      </w:pPr>
      <w:r w:rsidRPr="00631D3B">
        <w:rPr>
          <w:rStyle w:val="Refdenotaalpie"/>
          <w:rFonts w:ascii="Century" w:hAnsi="Century"/>
          <w:sz w:val="18"/>
          <w:szCs w:val="26"/>
        </w:rPr>
        <w:footnoteRef/>
      </w:r>
      <w:r w:rsidRPr="00631D3B">
        <w:rPr>
          <w:rFonts w:ascii="Century" w:hAnsi="Century"/>
          <w:sz w:val="18"/>
          <w:szCs w:val="26"/>
        </w:rPr>
        <w:t xml:space="preserve"> </w:t>
      </w:r>
      <w:r w:rsidRPr="00631D3B">
        <w:rPr>
          <w:rFonts w:ascii="Century" w:hAnsi="Century"/>
          <w:sz w:val="18"/>
          <w:szCs w:val="26"/>
          <w:lang w:val="es-419"/>
        </w:rPr>
        <w:t>P. 23, PRIMERA INSTANCIA, 02AnexosDemanda</w:t>
      </w:r>
    </w:p>
  </w:footnote>
  <w:footnote w:id="36">
    <w:p w14:paraId="16E63124" w14:textId="6F21F189" w:rsidR="004072B6" w:rsidRPr="00631D3B" w:rsidRDefault="004072B6" w:rsidP="00631D3B">
      <w:pPr>
        <w:pStyle w:val="Textonotapie"/>
        <w:jc w:val="both"/>
        <w:rPr>
          <w:rFonts w:ascii="Century" w:hAnsi="Century"/>
          <w:spacing w:val="1"/>
          <w:w w:val="75"/>
          <w:sz w:val="18"/>
          <w:szCs w:val="26"/>
        </w:rPr>
      </w:pPr>
      <w:r w:rsidRPr="00631D3B">
        <w:rPr>
          <w:rFonts w:ascii="Century" w:hAnsi="Century"/>
          <w:spacing w:val="1"/>
          <w:w w:val="75"/>
          <w:sz w:val="18"/>
          <w:szCs w:val="26"/>
        </w:rPr>
        <w:footnoteRef/>
      </w:r>
      <w:r w:rsidRPr="00631D3B">
        <w:rPr>
          <w:rFonts w:ascii="Century" w:hAnsi="Century"/>
          <w:spacing w:val="1"/>
          <w:w w:val="75"/>
          <w:sz w:val="18"/>
          <w:szCs w:val="26"/>
        </w:rPr>
        <w:t xml:space="preserve"> Págs. 23 a 25, arch. 02, cuaderno primera instancia, historia clínica de la IPS Comfamiliar. </w:t>
      </w:r>
    </w:p>
  </w:footnote>
  <w:footnote w:id="37">
    <w:p w14:paraId="3A4B13BC" w14:textId="4D981E77" w:rsidR="004072B6" w:rsidRPr="00631D3B" w:rsidRDefault="004072B6" w:rsidP="00631D3B">
      <w:pPr>
        <w:pStyle w:val="Textonotapie"/>
        <w:jc w:val="both"/>
        <w:rPr>
          <w:rFonts w:ascii="Century" w:hAnsi="Century"/>
          <w:spacing w:val="1"/>
          <w:w w:val="75"/>
          <w:sz w:val="18"/>
          <w:szCs w:val="26"/>
        </w:rPr>
      </w:pPr>
      <w:r w:rsidRPr="00631D3B">
        <w:rPr>
          <w:rStyle w:val="Refdenotaalpie"/>
          <w:rFonts w:ascii="Century" w:hAnsi="Century"/>
          <w:sz w:val="18"/>
          <w:szCs w:val="26"/>
        </w:rPr>
        <w:footnoteRef/>
      </w:r>
      <w:r w:rsidRPr="00631D3B">
        <w:rPr>
          <w:rFonts w:ascii="Century" w:hAnsi="Century"/>
          <w:sz w:val="18"/>
          <w:szCs w:val="26"/>
        </w:rPr>
        <w:t xml:space="preserve"> </w:t>
      </w:r>
      <w:r w:rsidRPr="00631D3B">
        <w:rPr>
          <w:rFonts w:ascii="Century" w:hAnsi="Century"/>
          <w:spacing w:val="1"/>
          <w:w w:val="75"/>
          <w:sz w:val="18"/>
          <w:szCs w:val="26"/>
        </w:rPr>
        <w:t xml:space="preserve">Págs. 26 a 29, arch. 02, cuaderno primera instancia. </w:t>
      </w:r>
    </w:p>
  </w:footnote>
  <w:footnote w:id="38">
    <w:p w14:paraId="7140DA55" w14:textId="77777777" w:rsidR="004072B6" w:rsidRPr="00631D3B" w:rsidRDefault="004072B6" w:rsidP="00631D3B">
      <w:pPr>
        <w:pStyle w:val="Textonotapie"/>
        <w:jc w:val="both"/>
        <w:rPr>
          <w:rFonts w:ascii="Century" w:hAnsi="Century"/>
          <w:spacing w:val="1"/>
          <w:w w:val="75"/>
          <w:sz w:val="18"/>
          <w:szCs w:val="26"/>
        </w:rPr>
      </w:pPr>
      <w:r w:rsidRPr="00631D3B">
        <w:rPr>
          <w:rFonts w:ascii="Century" w:hAnsi="Century"/>
          <w:spacing w:val="1"/>
          <w:w w:val="75"/>
          <w:sz w:val="18"/>
          <w:szCs w:val="26"/>
        </w:rPr>
        <w:footnoteRef/>
      </w:r>
      <w:r w:rsidRPr="00631D3B">
        <w:rPr>
          <w:rFonts w:ascii="Century" w:hAnsi="Century"/>
          <w:spacing w:val="1"/>
          <w:w w:val="75"/>
          <w:sz w:val="18"/>
          <w:szCs w:val="26"/>
        </w:rPr>
        <w:t>https://playback.lifesize.com/#/publicvideo/5bb28d84-5306-47fb-8d19-e9d924bd7192?vcpubtoken=8011b420-cb99-4c9b-a073-a622f22d06af</w:t>
      </w:r>
    </w:p>
  </w:footnote>
  <w:footnote w:id="39">
    <w:p w14:paraId="78563177" w14:textId="67F6A036" w:rsidR="004072B6" w:rsidRPr="00631D3B" w:rsidRDefault="004072B6" w:rsidP="00631D3B">
      <w:pPr>
        <w:pStyle w:val="Textonotapie"/>
        <w:jc w:val="both"/>
        <w:rPr>
          <w:rFonts w:ascii="Century" w:hAnsi="Century"/>
          <w:spacing w:val="1"/>
          <w:w w:val="75"/>
          <w:sz w:val="18"/>
          <w:szCs w:val="26"/>
        </w:rPr>
      </w:pPr>
      <w:r w:rsidRPr="00631D3B">
        <w:rPr>
          <w:rFonts w:ascii="Century" w:hAnsi="Century"/>
          <w:spacing w:val="1"/>
          <w:w w:val="75"/>
          <w:sz w:val="18"/>
          <w:szCs w:val="26"/>
        </w:rPr>
        <w:footnoteRef/>
      </w:r>
      <w:r w:rsidRPr="00631D3B">
        <w:rPr>
          <w:rFonts w:ascii="Century" w:hAnsi="Century"/>
          <w:spacing w:val="1"/>
          <w:w w:val="75"/>
          <w:sz w:val="18"/>
          <w:szCs w:val="26"/>
        </w:rPr>
        <w:t xml:space="preserve"> Pág. 289, Guía para Manejo de Urgencias, Tomo 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EB8"/>
    <w:multiLevelType w:val="hybridMultilevel"/>
    <w:tmpl w:val="F392A770"/>
    <w:lvl w:ilvl="0" w:tplc="5792EBB4">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09EC629D"/>
    <w:multiLevelType w:val="multilevel"/>
    <w:tmpl w:val="471EA80A"/>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hint="default"/>
        <w:b w:val="0"/>
        <w:i w:val="0"/>
        <w:color w:val="auto"/>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2" w15:restartNumberingAfterBreak="0">
    <w:nsid w:val="1F175B5D"/>
    <w:multiLevelType w:val="multilevel"/>
    <w:tmpl w:val="9DF4351E"/>
    <w:lvl w:ilvl="0">
      <w:start w:val="1"/>
      <w:numFmt w:val="decimal"/>
      <w:lvlText w:val="%1."/>
      <w:lvlJc w:val="left"/>
      <w:pPr>
        <w:ind w:left="3296" w:hanging="360"/>
      </w:pPr>
      <w:rPr>
        <w:rFonts w:hint="default"/>
        <w:spacing w:val="0"/>
        <w:w w:val="99"/>
        <w:lang w:val="es-CO" w:eastAsia="en-US" w:bidi="ar-SA"/>
      </w:rPr>
    </w:lvl>
    <w:lvl w:ilvl="1">
      <w:start w:val="1"/>
      <w:numFmt w:val="decimal"/>
      <w:lvlText w:val="%1.%2."/>
      <w:lvlJc w:val="left"/>
      <w:pPr>
        <w:ind w:left="3657" w:hanging="722"/>
      </w:pPr>
      <w:rPr>
        <w:rFonts w:ascii="Gadugi" w:eastAsia="Gadugi" w:hAnsi="Gadugi" w:cs="Gadugi" w:hint="default"/>
        <w:b w:val="0"/>
        <w:bCs w:val="0"/>
        <w:i w:val="0"/>
        <w:iCs w:val="0"/>
        <w:spacing w:val="-2"/>
        <w:w w:val="100"/>
        <w:sz w:val="26"/>
        <w:szCs w:val="26"/>
        <w:lang w:val="es-CO" w:eastAsia="en-US" w:bidi="ar-SA"/>
      </w:rPr>
    </w:lvl>
    <w:lvl w:ilvl="2">
      <w:numFmt w:val="bullet"/>
      <w:lvlText w:val="•"/>
      <w:lvlJc w:val="left"/>
      <w:pPr>
        <w:ind w:left="3660" w:hanging="722"/>
      </w:pPr>
      <w:rPr>
        <w:rFonts w:hint="default"/>
        <w:lang w:val="es-CO" w:eastAsia="en-US" w:bidi="ar-SA"/>
      </w:rPr>
    </w:lvl>
    <w:lvl w:ilvl="3">
      <w:numFmt w:val="bullet"/>
      <w:lvlText w:val="•"/>
      <w:lvlJc w:val="left"/>
      <w:pPr>
        <w:ind w:left="4328" w:hanging="722"/>
      </w:pPr>
      <w:rPr>
        <w:rFonts w:hint="default"/>
        <w:lang w:val="es-CO" w:eastAsia="en-US" w:bidi="ar-SA"/>
      </w:rPr>
    </w:lvl>
    <w:lvl w:ilvl="4">
      <w:numFmt w:val="bullet"/>
      <w:lvlText w:val="•"/>
      <w:lvlJc w:val="left"/>
      <w:pPr>
        <w:ind w:left="4997" w:hanging="722"/>
      </w:pPr>
      <w:rPr>
        <w:rFonts w:hint="default"/>
        <w:lang w:val="es-CO" w:eastAsia="en-US" w:bidi="ar-SA"/>
      </w:rPr>
    </w:lvl>
    <w:lvl w:ilvl="5">
      <w:numFmt w:val="bullet"/>
      <w:lvlText w:val="•"/>
      <w:lvlJc w:val="left"/>
      <w:pPr>
        <w:ind w:left="5665" w:hanging="722"/>
      </w:pPr>
      <w:rPr>
        <w:rFonts w:hint="default"/>
        <w:lang w:val="es-CO" w:eastAsia="en-US" w:bidi="ar-SA"/>
      </w:rPr>
    </w:lvl>
    <w:lvl w:ilvl="6">
      <w:numFmt w:val="bullet"/>
      <w:lvlText w:val="•"/>
      <w:lvlJc w:val="left"/>
      <w:pPr>
        <w:ind w:left="6334" w:hanging="722"/>
      </w:pPr>
      <w:rPr>
        <w:rFonts w:hint="default"/>
        <w:lang w:val="es-CO" w:eastAsia="en-US" w:bidi="ar-SA"/>
      </w:rPr>
    </w:lvl>
    <w:lvl w:ilvl="7">
      <w:numFmt w:val="bullet"/>
      <w:lvlText w:val="•"/>
      <w:lvlJc w:val="left"/>
      <w:pPr>
        <w:ind w:left="7002" w:hanging="722"/>
      </w:pPr>
      <w:rPr>
        <w:rFonts w:hint="default"/>
        <w:lang w:val="es-CO" w:eastAsia="en-US" w:bidi="ar-SA"/>
      </w:rPr>
    </w:lvl>
    <w:lvl w:ilvl="8">
      <w:numFmt w:val="bullet"/>
      <w:lvlText w:val="•"/>
      <w:lvlJc w:val="left"/>
      <w:pPr>
        <w:ind w:left="7671" w:hanging="722"/>
      </w:pPr>
      <w:rPr>
        <w:rFonts w:hint="default"/>
        <w:lang w:val="es-CO" w:eastAsia="en-US" w:bidi="ar-SA"/>
      </w:rPr>
    </w:lvl>
  </w:abstractNum>
  <w:abstractNum w:abstractNumId="3" w15:restartNumberingAfterBreak="0">
    <w:nsid w:val="22541933"/>
    <w:multiLevelType w:val="multilevel"/>
    <w:tmpl w:val="03B8F444"/>
    <w:lvl w:ilvl="0">
      <w:start w:val="1"/>
      <w:numFmt w:val="decimal"/>
      <w:lvlText w:val="%1."/>
      <w:lvlJc w:val="left"/>
      <w:pPr>
        <w:ind w:left="3296" w:hanging="360"/>
      </w:pPr>
      <w:rPr>
        <w:rFonts w:hint="default"/>
        <w:spacing w:val="0"/>
        <w:w w:val="99"/>
        <w:lang w:val="es-CO" w:eastAsia="en-US" w:bidi="ar-SA"/>
      </w:rPr>
    </w:lvl>
    <w:lvl w:ilvl="1">
      <w:start w:val="1"/>
      <w:numFmt w:val="decimal"/>
      <w:lvlText w:val="%1.%2."/>
      <w:lvlJc w:val="left"/>
      <w:pPr>
        <w:ind w:left="3274" w:hanging="722"/>
      </w:pPr>
      <w:rPr>
        <w:rFonts w:ascii="Gadugi" w:eastAsia="Gadugi" w:hAnsi="Gadugi" w:cs="Gadugi" w:hint="default"/>
        <w:b w:val="0"/>
        <w:bCs w:val="0"/>
        <w:i w:val="0"/>
        <w:iCs w:val="0"/>
        <w:spacing w:val="-2"/>
        <w:w w:val="100"/>
        <w:sz w:val="28"/>
        <w:szCs w:val="28"/>
        <w:lang w:val="es-CO" w:eastAsia="en-US" w:bidi="ar-SA"/>
      </w:rPr>
    </w:lvl>
    <w:lvl w:ilvl="2">
      <w:numFmt w:val="bullet"/>
      <w:lvlText w:val="•"/>
      <w:lvlJc w:val="left"/>
      <w:pPr>
        <w:ind w:left="3660" w:hanging="722"/>
      </w:pPr>
      <w:rPr>
        <w:rFonts w:hint="default"/>
        <w:lang w:val="es-CO" w:eastAsia="en-US" w:bidi="ar-SA"/>
      </w:rPr>
    </w:lvl>
    <w:lvl w:ilvl="3">
      <w:numFmt w:val="bullet"/>
      <w:lvlText w:val="•"/>
      <w:lvlJc w:val="left"/>
      <w:pPr>
        <w:ind w:left="4328" w:hanging="722"/>
      </w:pPr>
      <w:rPr>
        <w:rFonts w:hint="default"/>
        <w:lang w:val="es-CO" w:eastAsia="en-US" w:bidi="ar-SA"/>
      </w:rPr>
    </w:lvl>
    <w:lvl w:ilvl="4">
      <w:numFmt w:val="bullet"/>
      <w:lvlText w:val="•"/>
      <w:lvlJc w:val="left"/>
      <w:pPr>
        <w:ind w:left="4997" w:hanging="722"/>
      </w:pPr>
      <w:rPr>
        <w:rFonts w:hint="default"/>
        <w:lang w:val="es-CO" w:eastAsia="en-US" w:bidi="ar-SA"/>
      </w:rPr>
    </w:lvl>
    <w:lvl w:ilvl="5">
      <w:numFmt w:val="bullet"/>
      <w:lvlText w:val="•"/>
      <w:lvlJc w:val="left"/>
      <w:pPr>
        <w:ind w:left="5665" w:hanging="722"/>
      </w:pPr>
      <w:rPr>
        <w:rFonts w:hint="default"/>
        <w:lang w:val="es-CO" w:eastAsia="en-US" w:bidi="ar-SA"/>
      </w:rPr>
    </w:lvl>
    <w:lvl w:ilvl="6">
      <w:numFmt w:val="bullet"/>
      <w:lvlText w:val="•"/>
      <w:lvlJc w:val="left"/>
      <w:pPr>
        <w:ind w:left="6334" w:hanging="722"/>
      </w:pPr>
      <w:rPr>
        <w:rFonts w:hint="default"/>
        <w:lang w:val="es-CO" w:eastAsia="en-US" w:bidi="ar-SA"/>
      </w:rPr>
    </w:lvl>
    <w:lvl w:ilvl="7">
      <w:numFmt w:val="bullet"/>
      <w:lvlText w:val="•"/>
      <w:lvlJc w:val="left"/>
      <w:pPr>
        <w:ind w:left="7002" w:hanging="722"/>
      </w:pPr>
      <w:rPr>
        <w:rFonts w:hint="default"/>
        <w:lang w:val="es-CO" w:eastAsia="en-US" w:bidi="ar-SA"/>
      </w:rPr>
    </w:lvl>
    <w:lvl w:ilvl="8">
      <w:numFmt w:val="bullet"/>
      <w:lvlText w:val="•"/>
      <w:lvlJc w:val="left"/>
      <w:pPr>
        <w:ind w:left="7671" w:hanging="722"/>
      </w:pPr>
      <w:rPr>
        <w:rFonts w:hint="default"/>
        <w:lang w:val="es-CO" w:eastAsia="en-US" w:bidi="ar-SA"/>
      </w:rPr>
    </w:lvl>
  </w:abstractNum>
  <w:abstractNum w:abstractNumId="4" w15:restartNumberingAfterBreak="0">
    <w:nsid w:val="3A0B64D6"/>
    <w:multiLevelType w:val="hybridMultilevel"/>
    <w:tmpl w:val="1EE2242A"/>
    <w:lvl w:ilvl="0" w:tplc="02361BA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3B52010B"/>
    <w:multiLevelType w:val="multilevel"/>
    <w:tmpl w:val="1C88CC50"/>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i w:val="0"/>
        <w:color w:val="auto"/>
        <w:sz w:val="26"/>
        <w:szCs w:val="26"/>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6" w15:restartNumberingAfterBreak="0">
    <w:nsid w:val="56C61F28"/>
    <w:multiLevelType w:val="hybridMultilevel"/>
    <w:tmpl w:val="F2AC5024"/>
    <w:lvl w:ilvl="0" w:tplc="D0BEC8CC">
      <w:start w:val="3"/>
      <w:numFmt w:val="decimal"/>
      <w:lvlText w:val="%1."/>
      <w:lvlJc w:val="left"/>
      <w:pPr>
        <w:ind w:left="3555" w:hanging="360"/>
      </w:pPr>
      <w:rPr>
        <w:rFonts w:hint="default"/>
      </w:rPr>
    </w:lvl>
    <w:lvl w:ilvl="1" w:tplc="240A0019" w:tentative="1">
      <w:start w:val="1"/>
      <w:numFmt w:val="lowerLetter"/>
      <w:lvlText w:val="%2."/>
      <w:lvlJc w:val="left"/>
      <w:pPr>
        <w:ind w:left="4275" w:hanging="360"/>
      </w:pPr>
    </w:lvl>
    <w:lvl w:ilvl="2" w:tplc="240A001B" w:tentative="1">
      <w:start w:val="1"/>
      <w:numFmt w:val="lowerRoman"/>
      <w:lvlText w:val="%3."/>
      <w:lvlJc w:val="right"/>
      <w:pPr>
        <w:ind w:left="4995" w:hanging="180"/>
      </w:pPr>
    </w:lvl>
    <w:lvl w:ilvl="3" w:tplc="240A000F" w:tentative="1">
      <w:start w:val="1"/>
      <w:numFmt w:val="decimal"/>
      <w:lvlText w:val="%4."/>
      <w:lvlJc w:val="left"/>
      <w:pPr>
        <w:ind w:left="5715" w:hanging="360"/>
      </w:pPr>
    </w:lvl>
    <w:lvl w:ilvl="4" w:tplc="240A0019" w:tentative="1">
      <w:start w:val="1"/>
      <w:numFmt w:val="lowerLetter"/>
      <w:lvlText w:val="%5."/>
      <w:lvlJc w:val="left"/>
      <w:pPr>
        <w:ind w:left="6435" w:hanging="360"/>
      </w:pPr>
    </w:lvl>
    <w:lvl w:ilvl="5" w:tplc="240A001B" w:tentative="1">
      <w:start w:val="1"/>
      <w:numFmt w:val="lowerRoman"/>
      <w:lvlText w:val="%6."/>
      <w:lvlJc w:val="right"/>
      <w:pPr>
        <w:ind w:left="7155" w:hanging="180"/>
      </w:pPr>
    </w:lvl>
    <w:lvl w:ilvl="6" w:tplc="240A000F" w:tentative="1">
      <w:start w:val="1"/>
      <w:numFmt w:val="decimal"/>
      <w:lvlText w:val="%7."/>
      <w:lvlJc w:val="left"/>
      <w:pPr>
        <w:ind w:left="7875" w:hanging="360"/>
      </w:pPr>
    </w:lvl>
    <w:lvl w:ilvl="7" w:tplc="240A0019" w:tentative="1">
      <w:start w:val="1"/>
      <w:numFmt w:val="lowerLetter"/>
      <w:lvlText w:val="%8."/>
      <w:lvlJc w:val="left"/>
      <w:pPr>
        <w:ind w:left="8595" w:hanging="360"/>
      </w:pPr>
    </w:lvl>
    <w:lvl w:ilvl="8" w:tplc="240A001B" w:tentative="1">
      <w:start w:val="1"/>
      <w:numFmt w:val="lowerRoman"/>
      <w:lvlText w:val="%9."/>
      <w:lvlJc w:val="right"/>
      <w:pPr>
        <w:ind w:left="9315" w:hanging="180"/>
      </w:pPr>
    </w:lvl>
  </w:abstractNum>
  <w:abstractNum w:abstractNumId="7" w15:restartNumberingAfterBreak="0">
    <w:nsid w:val="590300D0"/>
    <w:multiLevelType w:val="hybridMultilevel"/>
    <w:tmpl w:val="69F8D05C"/>
    <w:lvl w:ilvl="0" w:tplc="99A03A20">
      <w:start w:val="1"/>
      <w:numFmt w:val="bullet"/>
      <w:lvlText w:val="-"/>
      <w:lvlJc w:val="left"/>
      <w:pPr>
        <w:ind w:left="2061" w:hanging="360"/>
      </w:pPr>
      <w:rPr>
        <w:rFonts w:ascii="Gadugi" w:eastAsia="Calibri" w:hAnsi="Gadugi"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8" w15:restartNumberingAfterBreak="0">
    <w:nsid w:val="7DC5351B"/>
    <w:multiLevelType w:val="hybridMultilevel"/>
    <w:tmpl w:val="7C74CCBE"/>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7"/>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41"/>
    <w:rsid w:val="000016B3"/>
    <w:rsid w:val="00002CAA"/>
    <w:rsid w:val="00010AB6"/>
    <w:rsid w:val="00010F69"/>
    <w:rsid w:val="000123A2"/>
    <w:rsid w:val="00014D2E"/>
    <w:rsid w:val="00014E18"/>
    <w:rsid w:val="000176E9"/>
    <w:rsid w:val="00023C24"/>
    <w:rsid w:val="00023DB6"/>
    <w:rsid w:val="000251AF"/>
    <w:rsid w:val="00026C3E"/>
    <w:rsid w:val="00033066"/>
    <w:rsid w:val="00033725"/>
    <w:rsid w:val="000406EF"/>
    <w:rsid w:val="00050B10"/>
    <w:rsid w:val="000528AA"/>
    <w:rsid w:val="00055C94"/>
    <w:rsid w:val="00056D29"/>
    <w:rsid w:val="0006183A"/>
    <w:rsid w:val="00062DFB"/>
    <w:rsid w:val="00064547"/>
    <w:rsid w:val="0007018A"/>
    <w:rsid w:val="00070A04"/>
    <w:rsid w:val="00075E73"/>
    <w:rsid w:val="00087A6E"/>
    <w:rsid w:val="00095763"/>
    <w:rsid w:val="000A1EF3"/>
    <w:rsid w:val="000A2734"/>
    <w:rsid w:val="000A5091"/>
    <w:rsid w:val="000A7569"/>
    <w:rsid w:val="000B4244"/>
    <w:rsid w:val="000C0596"/>
    <w:rsid w:val="000D0D13"/>
    <w:rsid w:val="000D1143"/>
    <w:rsid w:val="000D5825"/>
    <w:rsid w:val="000E2255"/>
    <w:rsid w:val="000E28FE"/>
    <w:rsid w:val="000E3BD8"/>
    <w:rsid w:val="000E51AB"/>
    <w:rsid w:val="000F5785"/>
    <w:rsid w:val="000F738B"/>
    <w:rsid w:val="00102A08"/>
    <w:rsid w:val="00105E87"/>
    <w:rsid w:val="00107B35"/>
    <w:rsid w:val="001206C0"/>
    <w:rsid w:val="00131AFC"/>
    <w:rsid w:val="001341A9"/>
    <w:rsid w:val="001345D2"/>
    <w:rsid w:val="00134823"/>
    <w:rsid w:val="00135E4B"/>
    <w:rsid w:val="001373AC"/>
    <w:rsid w:val="00140AA9"/>
    <w:rsid w:val="0014284F"/>
    <w:rsid w:val="00144C6F"/>
    <w:rsid w:val="00147AF2"/>
    <w:rsid w:val="00150D4D"/>
    <w:rsid w:val="001533BE"/>
    <w:rsid w:val="00171B2E"/>
    <w:rsid w:val="00172EDD"/>
    <w:rsid w:val="00174209"/>
    <w:rsid w:val="00175AC2"/>
    <w:rsid w:val="00175AF7"/>
    <w:rsid w:val="00177231"/>
    <w:rsid w:val="00192A5D"/>
    <w:rsid w:val="001942EA"/>
    <w:rsid w:val="0019476F"/>
    <w:rsid w:val="001967D8"/>
    <w:rsid w:val="001A1399"/>
    <w:rsid w:val="001A17A2"/>
    <w:rsid w:val="001A4CC0"/>
    <w:rsid w:val="001A6A7F"/>
    <w:rsid w:val="001A6C73"/>
    <w:rsid w:val="001B5DAF"/>
    <w:rsid w:val="001D0608"/>
    <w:rsid w:val="001D1175"/>
    <w:rsid w:val="001D551D"/>
    <w:rsid w:val="001D6C15"/>
    <w:rsid w:val="001E4A00"/>
    <w:rsid w:val="00201C51"/>
    <w:rsid w:val="0020483C"/>
    <w:rsid w:val="0020486C"/>
    <w:rsid w:val="0021128C"/>
    <w:rsid w:val="002164FD"/>
    <w:rsid w:val="00221BF5"/>
    <w:rsid w:val="00223207"/>
    <w:rsid w:val="002255F2"/>
    <w:rsid w:val="002324E8"/>
    <w:rsid w:val="00234A83"/>
    <w:rsid w:val="002405E4"/>
    <w:rsid w:val="00252387"/>
    <w:rsid w:val="002664B7"/>
    <w:rsid w:val="002667D8"/>
    <w:rsid w:val="0027122A"/>
    <w:rsid w:val="0027227E"/>
    <w:rsid w:val="00274948"/>
    <w:rsid w:val="002760DA"/>
    <w:rsid w:val="002763CD"/>
    <w:rsid w:val="00276991"/>
    <w:rsid w:val="002814C3"/>
    <w:rsid w:val="00283762"/>
    <w:rsid w:val="00286171"/>
    <w:rsid w:val="00286740"/>
    <w:rsid w:val="00291849"/>
    <w:rsid w:val="00293CC7"/>
    <w:rsid w:val="00294C4D"/>
    <w:rsid w:val="00294D4E"/>
    <w:rsid w:val="002A1BA3"/>
    <w:rsid w:val="002A44C1"/>
    <w:rsid w:val="002C4867"/>
    <w:rsid w:val="002D0742"/>
    <w:rsid w:val="002D5CE7"/>
    <w:rsid w:val="002E275E"/>
    <w:rsid w:val="002E470E"/>
    <w:rsid w:val="002E4CE9"/>
    <w:rsid w:val="002F0B51"/>
    <w:rsid w:val="002F14F0"/>
    <w:rsid w:val="002F229E"/>
    <w:rsid w:val="002F2BD0"/>
    <w:rsid w:val="002F7A24"/>
    <w:rsid w:val="0030053C"/>
    <w:rsid w:val="0030098C"/>
    <w:rsid w:val="00307841"/>
    <w:rsid w:val="00312F88"/>
    <w:rsid w:val="00314C10"/>
    <w:rsid w:val="00315606"/>
    <w:rsid w:val="00316A0F"/>
    <w:rsid w:val="00326E07"/>
    <w:rsid w:val="00335CEA"/>
    <w:rsid w:val="0036012F"/>
    <w:rsid w:val="003639AC"/>
    <w:rsid w:val="003A143B"/>
    <w:rsid w:val="003A269D"/>
    <w:rsid w:val="003A5A08"/>
    <w:rsid w:val="003B1D6D"/>
    <w:rsid w:val="003B40E1"/>
    <w:rsid w:val="003B5093"/>
    <w:rsid w:val="003B5371"/>
    <w:rsid w:val="003C0A9C"/>
    <w:rsid w:val="003D36E3"/>
    <w:rsid w:val="003D5583"/>
    <w:rsid w:val="003E0F45"/>
    <w:rsid w:val="003E2FE5"/>
    <w:rsid w:val="003E4C44"/>
    <w:rsid w:val="003E51FC"/>
    <w:rsid w:val="003E6665"/>
    <w:rsid w:val="00403AA8"/>
    <w:rsid w:val="00405DFD"/>
    <w:rsid w:val="004072B6"/>
    <w:rsid w:val="00407532"/>
    <w:rsid w:val="0041242C"/>
    <w:rsid w:val="0042114A"/>
    <w:rsid w:val="0042199B"/>
    <w:rsid w:val="0043154B"/>
    <w:rsid w:val="004352D6"/>
    <w:rsid w:val="004371C2"/>
    <w:rsid w:val="00437715"/>
    <w:rsid w:val="00437B32"/>
    <w:rsid w:val="00461E0B"/>
    <w:rsid w:val="004666C7"/>
    <w:rsid w:val="00470061"/>
    <w:rsid w:val="00474585"/>
    <w:rsid w:val="004747DC"/>
    <w:rsid w:val="004775A1"/>
    <w:rsid w:val="00482330"/>
    <w:rsid w:val="004A1248"/>
    <w:rsid w:val="004A51D9"/>
    <w:rsid w:val="004A551D"/>
    <w:rsid w:val="004A7C70"/>
    <w:rsid w:val="004B039A"/>
    <w:rsid w:val="004D4588"/>
    <w:rsid w:val="004D5181"/>
    <w:rsid w:val="004D68A0"/>
    <w:rsid w:val="004E3C00"/>
    <w:rsid w:val="004F1978"/>
    <w:rsid w:val="004F2736"/>
    <w:rsid w:val="00502B54"/>
    <w:rsid w:val="00505B1D"/>
    <w:rsid w:val="0051373B"/>
    <w:rsid w:val="005138CB"/>
    <w:rsid w:val="00514B0C"/>
    <w:rsid w:val="00516F4C"/>
    <w:rsid w:val="005178C4"/>
    <w:rsid w:val="00531640"/>
    <w:rsid w:val="00531EBE"/>
    <w:rsid w:val="0053309E"/>
    <w:rsid w:val="00542AC2"/>
    <w:rsid w:val="00550A06"/>
    <w:rsid w:val="005609B1"/>
    <w:rsid w:val="00562C9A"/>
    <w:rsid w:val="00565280"/>
    <w:rsid w:val="00573D73"/>
    <w:rsid w:val="00580605"/>
    <w:rsid w:val="005950DC"/>
    <w:rsid w:val="005A26DF"/>
    <w:rsid w:val="005C1519"/>
    <w:rsid w:val="005D1F79"/>
    <w:rsid w:val="005D36CA"/>
    <w:rsid w:val="005E592D"/>
    <w:rsid w:val="005E658B"/>
    <w:rsid w:val="005F1FB6"/>
    <w:rsid w:val="005F2708"/>
    <w:rsid w:val="005F33B2"/>
    <w:rsid w:val="006033DA"/>
    <w:rsid w:val="00605680"/>
    <w:rsid w:val="00606D1B"/>
    <w:rsid w:val="006123B9"/>
    <w:rsid w:val="006126F2"/>
    <w:rsid w:val="00612BF7"/>
    <w:rsid w:val="006276F7"/>
    <w:rsid w:val="00630220"/>
    <w:rsid w:val="00631D3B"/>
    <w:rsid w:val="006337DC"/>
    <w:rsid w:val="00634188"/>
    <w:rsid w:val="006343A9"/>
    <w:rsid w:val="00634EDA"/>
    <w:rsid w:val="00635D80"/>
    <w:rsid w:val="006407F5"/>
    <w:rsid w:val="00653620"/>
    <w:rsid w:val="00654D3D"/>
    <w:rsid w:val="0065738A"/>
    <w:rsid w:val="0066667B"/>
    <w:rsid w:val="00672047"/>
    <w:rsid w:val="00673B97"/>
    <w:rsid w:val="00673F19"/>
    <w:rsid w:val="00674F12"/>
    <w:rsid w:val="0068304A"/>
    <w:rsid w:val="00683D27"/>
    <w:rsid w:val="00690549"/>
    <w:rsid w:val="0069405E"/>
    <w:rsid w:val="006A028E"/>
    <w:rsid w:val="006A0EDE"/>
    <w:rsid w:val="006A2CBB"/>
    <w:rsid w:val="006A394F"/>
    <w:rsid w:val="006B2587"/>
    <w:rsid w:val="006B662C"/>
    <w:rsid w:val="006C1521"/>
    <w:rsid w:val="006C3CCD"/>
    <w:rsid w:val="006D5145"/>
    <w:rsid w:val="006E243B"/>
    <w:rsid w:val="006E41E3"/>
    <w:rsid w:val="006F42F4"/>
    <w:rsid w:val="006F4C57"/>
    <w:rsid w:val="00712BBF"/>
    <w:rsid w:val="00724923"/>
    <w:rsid w:val="0073226C"/>
    <w:rsid w:val="00741C8E"/>
    <w:rsid w:val="007504BD"/>
    <w:rsid w:val="00750B6E"/>
    <w:rsid w:val="00753EBB"/>
    <w:rsid w:val="00755607"/>
    <w:rsid w:val="007561F1"/>
    <w:rsid w:val="00757AB6"/>
    <w:rsid w:val="00765928"/>
    <w:rsid w:val="00770DA3"/>
    <w:rsid w:val="00771A33"/>
    <w:rsid w:val="00777F14"/>
    <w:rsid w:val="00780B99"/>
    <w:rsid w:val="00784546"/>
    <w:rsid w:val="00787CA9"/>
    <w:rsid w:val="0079224B"/>
    <w:rsid w:val="007A121B"/>
    <w:rsid w:val="007A7E28"/>
    <w:rsid w:val="007B245F"/>
    <w:rsid w:val="007B28EF"/>
    <w:rsid w:val="007B3FF4"/>
    <w:rsid w:val="007C60B0"/>
    <w:rsid w:val="007C7592"/>
    <w:rsid w:val="007C7D8B"/>
    <w:rsid w:val="007E219B"/>
    <w:rsid w:val="007E4D3E"/>
    <w:rsid w:val="007E6FE7"/>
    <w:rsid w:val="007F3860"/>
    <w:rsid w:val="00802C37"/>
    <w:rsid w:val="008051C8"/>
    <w:rsid w:val="00805735"/>
    <w:rsid w:val="0080717F"/>
    <w:rsid w:val="008102C7"/>
    <w:rsid w:val="008173AB"/>
    <w:rsid w:val="00820095"/>
    <w:rsid w:val="00821744"/>
    <w:rsid w:val="00822988"/>
    <w:rsid w:val="00822B66"/>
    <w:rsid w:val="008237A4"/>
    <w:rsid w:val="008329F4"/>
    <w:rsid w:val="008334D7"/>
    <w:rsid w:val="00841471"/>
    <w:rsid w:val="00845203"/>
    <w:rsid w:val="008506E8"/>
    <w:rsid w:val="00855A36"/>
    <w:rsid w:val="00862A48"/>
    <w:rsid w:val="008705F4"/>
    <w:rsid w:val="00871526"/>
    <w:rsid w:val="00874C43"/>
    <w:rsid w:val="00876006"/>
    <w:rsid w:val="00881680"/>
    <w:rsid w:val="00890853"/>
    <w:rsid w:val="0089624A"/>
    <w:rsid w:val="008A0DD3"/>
    <w:rsid w:val="008A51BE"/>
    <w:rsid w:val="008B1525"/>
    <w:rsid w:val="008B5D76"/>
    <w:rsid w:val="008B6DE7"/>
    <w:rsid w:val="008C4574"/>
    <w:rsid w:val="008D7FB3"/>
    <w:rsid w:val="008E6C63"/>
    <w:rsid w:val="008F17BC"/>
    <w:rsid w:val="008F61B5"/>
    <w:rsid w:val="009068FF"/>
    <w:rsid w:val="009078D5"/>
    <w:rsid w:val="00907F52"/>
    <w:rsid w:val="0092024A"/>
    <w:rsid w:val="00922052"/>
    <w:rsid w:val="00923F4F"/>
    <w:rsid w:val="0092644A"/>
    <w:rsid w:val="009276C0"/>
    <w:rsid w:val="009320DB"/>
    <w:rsid w:val="00932B29"/>
    <w:rsid w:val="00942102"/>
    <w:rsid w:val="00945947"/>
    <w:rsid w:val="009462D8"/>
    <w:rsid w:val="00953BC9"/>
    <w:rsid w:val="0096216F"/>
    <w:rsid w:val="00962CB6"/>
    <w:rsid w:val="00965A45"/>
    <w:rsid w:val="009732AC"/>
    <w:rsid w:val="00983049"/>
    <w:rsid w:val="0098565F"/>
    <w:rsid w:val="009875B6"/>
    <w:rsid w:val="009A2234"/>
    <w:rsid w:val="009A73E8"/>
    <w:rsid w:val="009B39DF"/>
    <w:rsid w:val="009B6834"/>
    <w:rsid w:val="009B70E2"/>
    <w:rsid w:val="009C1EFE"/>
    <w:rsid w:val="009C1F5A"/>
    <w:rsid w:val="009D6E74"/>
    <w:rsid w:val="00A013E1"/>
    <w:rsid w:val="00A05A67"/>
    <w:rsid w:val="00A10BA9"/>
    <w:rsid w:val="00A20729"/>
    <w:rsid w:val="00A245B4"/>
    <w:rsid w:val="00A34BB0"/>
    <w:rsid w:val="00A35AA9"/>
    <w:rsid w:val="00A5237B"/>
    <w:rsid w:val="00A52AA2"/>
    <w:rsid w:val="00A766BE"/>
    <w:rsid w:val="00A841D2"/>
    <w:rsid w:val="00A86454"/>
    <w:rsid w:val="00A95F05"/>
    <w:rsid w:val="00AB17E6"/>
    <w:rsid w:val="00AB5196"/>
    <w:rsid w:val="00AB7162"/>
    <w:rsid w:val="00AC1A5C"/>
    <w:rsid w:val="00AC4DC3"/>
    <w:rsid w:val="00AC68D0"/>
    <w:rsid w:val="00AD1504"/>
    <w:rsid w:val="00AD2BE3"/>
    <w:rsid w:val="00AE00AE"/>
    <w:rsid w:val="00AE47E6"/>
    <w:rsid w:val="00AF3044"/>
    <w:rsid w:val="00AF7E9B"/>
    <w:rsid w:val="00B01212"/>
    <w:rsid w:val="00B15C9F"/>
    <w:rsid w:val="00B17225"/>
    <w:rsid w:val="00B216DC"/>
    <w:rsid w:val="00B24875"/>
    <w:rsid w:val="00B27A93"/>
    <w:rsid w:val="00B312F7"/>
    <w:rsid w:val="00B3155E"/>
    <w:rsid w:val="00B32570"/>
    <w:rsid w:val="00B34823"/>
    <w:rsid w:val="00B355A8"/>
    <w:rsid w:val="00B35F5A"/>
    <w:rsid w:val="00B440E1"/>
    <w:rsid w:val="00B44376"/>
    <w:rsid w:val="00B44615"/>
    <w:rsid w:val="00B51971"/>
    <w:rsid w:val="00B5361C"/>
    <w:rsid w:val="00B6121E"/>
    <w:rsid w:val="00B66585"/>
    <w:rsid w:val="00B70617"/>
    <w:rsid w:val="00B719B7"/>
    <w:rsid w:val="00B71BCE"/>
    <w:rsid w:val="00B7293D"/>
    <w:rsid w:val="00B76EC7"/>
    <w:rsid w:val="00B841E8"/>
    <w:rsid w:val="00B862EA"/>
    <w:rsid w:val="00B87051"/>
    <w:rsid w:val="00B928AE"/>
    <w:rsid w:val="00BA30D0"/>
    <w:rsid w:val="00BA339D"/>
    <w:rsid w:val="00BA7C30"/>
    <w:rsid w:val="00BB3E3F"/>
    <w:rsid w:val="00BC6EFA"/>
    <w:rsid w:val="00BE5ED7"/>
    <w:rsid w:val="00BF014C"/>
    <w:rsid w:val="00BF0923"/>
    <w:rsid w:val="00BF4043"/>
    <w:rsid w:val="00BF6A85"/>
    <w:rsid w:val="00C057E3"/>
    <w:rsid w:val="00C06A26"/>
    <w:rsid w:val="00C13404"/>
    <w:rsid w:val="00C26E21"/>
    <w:rsid w:val="00C33035"/>
    <w:rsid w:val="00C359D5"/>
    <w:rsid w:val="00C454CE"/>
    <w:rsid w:val="00C61C87"/>
    <w:rsid w:val="00C63E08"/>
    <w:rsid w:val="00C72686"/>
    <w:rsid w:val="00C92864"/>
    <w:rsid w:val="00C96E6A"/>
    <w:rsid w:val="00CA5E3E"/>
    <w:rsid w:val="00CB7533"/>
    <w:rsid w:val="00CC27FA"/>
    <w:rsid w:val="00CC2967"/>
    <w:rsid w:val="00CC58CD"/>
    <w:rsid w:val="00CC653B"/>
    <w:rsid w:val="00CD19B0"/>
    <w:rsid w:val="00CD1E5A"/>
    <w:rsid w:val="00CD5A32"/>
    <w:rsid w:val="00CD62EA"/>
    <w:rsid w:val="00CE5E56"/>
    <w:rsid w:val="00CF3DDA"/>
    <w:rsid w:val="00D04621"/>
    <w:rsid w:val="00D156AD"/>
    <w:rsid w:val="00D30E88"/>
    <w:rsid w:val="00D329FD"/>
    <w:rsid w:val="00D41E05"/>
    <w:rsid w:val="00D44F94"/>
    <w:rsid w:val="00D51C40"/>
    <w:rsid w:val="00D55C40"/>
    <w:rsid w:val="00D56908"/>
    <w:rsid w:val="00D60C1E"/>
    <w:rsid w:val="00D61B4F"/>
    <w:rsid w:val="00D62648"/>
    <w:rsid w:val="00D62836"/>
    <w:rsid w:val="00D63755"/>
    <w:rsid w:val="00D662DD"/>
    <w:rsid w:val="00D70211"/>
    <w:rsid w:val="00D84977"/>
    <w:rsid w:val="00D903A2"/>
    <w:rsid w:val="00DA2036"/>
    <w:rsid w:val="00DA23DD"/>
    <w:rsid w:val="00DA29BF"/>
    <w:rsid w:val="00DA36B4"/>
    <w:rsid w:val="00DA4423"/>
    <w:rsid w:val="00DA5086"/>
    <w:rsid w:val="00DB362A"/>
    <w:rsid w:val="00DC1E0B"/>
    <w:rsid w:val="00DC6123"/>
    <w:rsid w:val="00DC62BA"/>
    <w:rsid w:val="00DD5AE7"/>
    <w:rsid w:val="00DD70AB"/>
    <w:rsid w:val="00DD7DDF"/>
    <w:rsid w:val="00DE27DD"/>
    <w:rsid w:val="00DE34A1"/>
    <w:rsid w:val="00DF0E6B"/>
    <w:rsid w:val="00E00434"/>
    <w:rsid w:val="00E009BC"/>
    <w:rsid w:val="00E0292E"/>
    <w:rsid w:val="00E16ADF"/>
    <w:rsid w:val="00E259C2"/>
    <w:rsid w:val="00E33E43"/>
    <w:rsid w:val="00E34F67"/>
    <w:rsid w:val="00E4088C"/>
    <w:rsid w:val="00E51AFF"/>
    <w:rsid w:val="00E65A90"/>
    <w:rsid w:val="00E70702"/>
    <w:rsid w:val="00E71F10"/>
    <w:rsid w:val="00E7313E"/>
    <w:rsid w:val="00E734B3"/>
    <w:rsid w:val="00E801DE"/>
    <w:rsid w:val="00E8610F"/>
    <w:rsid w:val="00E86E57"/>
    <w:rsid w:val="00E913FB"/>
    <w:rsid w:val="00E95B65"/>
    <w:rsid w:val="00EA2592"/>
    <w:rsid w:val="00EA275E"/>
    <w:rsid w:val="00EA3BAA"/>
    <w:rsid w:val="00EA3D7C"/>
    <w:rsid w:val="00EA6129"/>
    <w:rsid w:val="00EA6392"/>
    <w:rsid w:val="00EB0B68"/>
    <w:rsid w:val="00EB2631"/>
    <w:rsid w:val="00EC1F4D"/>
    <w:rsid w:val="00EC4F38"/>
    <w:rsid w:val="00EC5ACB"/>
    <w:rsid w:val="00ED3563"/>
    <w:rsid w:val="00ED3EE0"/>
    <w:rsid w:val="00ED6805"/>
    <w:rsid w:val="00ED718B"/>
    <w:rsid w:val="00EE2BD1"/>
    <w:rsid w:val="00EE4766"/>
    <w:rsid w:val="00EF0445"/>
    <w:rsid w:val="00EF41E1"/>
    <w:rsid w:val="00EF445A"/>
    <w:rsid w:val="00F04B41"/>
    <w:rsid w:val="00F05899"/>
    <w:rsid w:val="00F13E99"/>
    <w:rsid w:val="00F14BA5"/>
    <w:rsid w:val="00F1611E"/>
    <w:rsid w:val="00F2550F"/>
    <w:rsid w:val="00F420E3"/>
    <w:rsid w:val="00F475DC"/>
    <w:rsid w:val="00F54FC9"/>
    <w:rsid w:val="00F55D52"/>
    <w:rsid w:val="00F60F45"/>
    <w:rsid w:val="00F629D8"/>
    <w:rsid w:val="00F728F8"/>
    <w:rsid w:val="00F811F0"/>
    <w:rsid w:val="00F81C3F"/>
    <w:rsid w:val="00F8296F"/>
    <w:rsid w:val="00F83F1B"/>
    <w:rsid w:val="00F84ED0"/>
    <w:rsid w:val="00F870B2"/>
    <w:rsid w:val="00F91AE6"/>
    <w:rsid w:val="00FA5DF6"/>
    <w:rsid w:val="00FA6093"/>
    <w:rsid w:val="00FA6AEB"/>
    <w:rsid w:val="00FB1FF3"/>
    <w:rsid w:val="00FB264B"/>
    <w:rsid w:val="00FB69CA"/>
    <w:rsid w:val="00FC1C75"/>
    <w:rsid w:val="00FC41A0"/>
    <w:rsid w:val="00FC7D91"/>
    <w:rsid w:val="00FE0DDD"/>
    <w:rsid w:val="00FE4623"/>
    <w:rsid w:val="00FE7C9D"/>
    <w:rsid w:val="00FF0ADD"/>
    <w:rsid w:val="00FF2AD5"/>
    <w:rsid w:val="00FF37D5"/>
    <w:rsid w:val="00FF3A8F"/>
    <w:rsid w:val="00FF4F77"/>
    <w:rsid w:val="00FF5B0F"/>
    <w:rsid w:val="00FF7571"/>
    <w:rsid w:val="01493CA3"/>
    <w:rsid w:val="254EF60D"/>
    <w:rsid w:val="2831EFD3"/>
    <w:rsid w:val="48501A89"/>
    <w:rsid w:val="56677FED"/>
    <w:rsid w:val="7E31A1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CCB4"/>
  <w15:chartTrackingRefBased/>
  <w15:docId w15:val="{9DB26846-DB1B-4980-8AD7-B2711864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9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947"/>
    <w:pPr>
      <w:ind w:left="720"/>
      <w:contextualSpacing/>
    </w:pPr>
  </w:style>
  <w:style w:type="character" w:customStyle="1" w:styleId="normaltextrun">
    <w:name w:val="normaltextrun"/>
    <w:basedOn w:val="Fuentedeprrafopredeter"/>
    <w:rsid w:val="00945947"/>
  </w:style>
  <w:style w:type="paragraph" w:styleId="Textoindependiente">
    <w:name w:val="Body Text"/>
    <w:basedOn w:val="Normal"/>
    <w:link w:val="TextoindependienteCar"/>
    <w:uiPriority w:val="1"/>
    <w:qFormat/>
    <w:rsid w:val="00B719B7"/>
    <w:pPr>
      <w:widowControl w:val="0"/>
      <w:autoSpaceDE w:val="0"/>
      <w:autoSpaceDN w:val="0"/>
      <w:spacing w:after="0" w:line="240" w:lineRule="auto"/>
    </w:pPr>
    <w:rPr>
      <w:rFonts w:ascii="Gadugi" w:eastAsia="Gadugi" w:hAnsi="Gadugi" w:cs="Gadugi"/>
      <w:sz w:val="26"/>
      <w:szCs w:val="26"/>
      <w:lang w:val="es-ES"/>
    </w:rPr>
  </w:style>
  <w:style w:type="character" w:customStyle="1" w:styleId="TextoindependienteCar">
    <w:name w:val="Texto independiente Car"/>
    <w:basedOn w:val="Fuentedeprrafopredeter"/>
    <w:link w:val="Textoindependiente"/>
    <w:uiPriority w:val="1"/>
    <w:rsid w:val="00B719B7"/>
    <w:rPr>
      <w:rFonts w:ascii="Gadugi" w:eastAsia="Gadugi" w:hAnsi="Gadugi" w:cs="Gadugi"/>
      <w:sz w:val="26"/>
      <w:szCs w:val="26"/>
      <w:lang w:val="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unhideWhenUsed/>
    <w:qFormat/>
    <w:rsid w:val="00DE27DD"/>
    <w:pPr>
      <w:widowControl w:val="0"/>
      <w:autoSpaceDE w:val="0"/>
      <w:autoSpaceDN w:val="0"/>
      <w:spacing w:after="0" w:line="240" w:lineRule="auto"/>
    </w:pPr>
    <w:rPr>
      <w:rFonts w:ascii="Gadugi" w:eastAsia="Gadugi" w:hAnsi="Gadugi" w:cs="Gadugi"/>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DE27DD"/>
    <w:rPr>
      <w:rFonts w:ascii="Gadugi" w:eastAsia="Gadugi" w:hAnsi="Gadugi" w:cs="Gadugi"/>
      <w:sz w:val="20"/>
      <w:szCs w:val="20"/>
    </w:rPr>
  </w:style>
  <w:style w:type="character" w:styleId="Refdenotaalpie">
    <w:name w:val="footnote reference"/>
    <w:aliases w:val="Texto de nota al pie,FC,referencia nota al pie,Ref. de nota al pie 2,Pie de Página,Appel note de bas de page,Footnotes refss,Footnote number,BVI fnr,f,4_G,16 Point,Superscript 6 Point,Texto nota al pie,Texto de nota al pi,Pie de Pàgi"/>
    <w:basedOn w:val="Fuentedeprrafopredeter"/>
    <w:uiPriority w:val="99"/>
    <w:unhideWhenUsed/>
    <w:qFormat/>
    <w:rsid w:val="00DE27DD"/>
    <w:rPr>
      <w:vertAlign w:val="superscript"/>
    </w:rPr>
  </w:style>
  <w:style w:type="character" w:styleId="Hipervnculo">
    <w:name w:val="Hyperlink"/>
    <w:basedOn w:val="Fuentedeprrafopredeter"/>
    <w:uiPriority w:val="99"/>
    <w:unhideWhenUsed/>
    <w:rsid w:val="00F811F0"/>
    <w:rPr>
      <w:color w:val="0563C1" w:themeColor="hyperlink"/>
      <w:u w:val="single"/>
    </w:rPr>
  </w:style>
  <w:style w:type="character" w:styleId="Mencinsinresolver">
    <w:name w:val="Unresolved Mention"/>
    <w:basedOn w:val="Fuentedeprrafopredeter"/>
    <w:uiPriority w:val="99"/>
    <w:semiHidden/>
    <w:unhideWhenUsed/>
    <w:rsid w:val="00F811F0"/>
    <w:rPr>
      <w:color w:val="605E5C"/>
      <w:shd w:val="clear" w:color="auto" w:fill="E1DFDD"/>
    </w:rPr>
  </w:style>
  <w:style w:type="paragraph" w:styleId="Encabezado">
    <w:name w:val="header"/>
    <w:basedOn w:val="Normal"/>
    <w:link w:val="EncabezadoCar"/>
    <w:uiPriority w:val="99"/>
    <w:unhideWhenUsed/>
    <w:rsid w:val="004A51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1D9"/>
  </w:style>
  <w:style w:type="paragraph" w:styleId="Piedepgina">
    <w:name w:val="footer"/>
    <w:basedOn w:val="Normal"/>
    <w:link w:val="PiedepginaCar"/>
    <w:uiPriority w:val="99"/>
    <w:unhideWhenUsed/>
    <w:rsid w:val="004A51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51D9"/>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71A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1A3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71A33"/>
    <w:rPr>
      <w:b/>
      <w:bCs/>
    </w:rPr>
  </w:style>
  <w:style w:type="character" w:customStyle="1" w:styleId="AsuntodelcomentarioCar">
    <w:name w:val="Asunto del comentario Car"/>
    <w:basedOn w:val="TextocomentarioCar"/>
    <w:link w:val="Asuntodelcomentario"/>
    <w:uiPriority w:val="99"/>
    <w:semiHidden/>
    <w:rsid w:val="00771A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f3a4785b34e64894"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CCFB6-9798-4642-B1AC-D241125EE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CDE8E-0429-4FFB-83E3-C93EC14BBEFF}">
  <ds:schemaRefs>
    <ds:schemaRef ds:uri="http://schemas.microsoft.com/sharepoint/v3/contenttype/forms"/>
  </ds:schemaRefs>
</ds:datastoreItem>
</file>

<file path=customXml/itemProps3.xml><?xml version="1.0" encoding="utf-8"?>
<ds:datastoreItem xmlns:ds="http://schemas.openxmlformats.org/officeDocument/2006/customXml" ds:itemID="{2199ECDF-822C-434F-B562-67E5774E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9237</Words>
  <Characters>50805</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7</cp:revision>
  <dcterms:created xsi:type="dcterms:W3CDTF">2021-12-16T16:24:00Z</dcterms:created>
  <dcterms:modified xsi:type="dcterms:W3CDTF">2022-03-02T15:47:00Z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