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6819A472" w14:textId="77777777" w:rsidR="007911EA" w:rsidRPr="007911EA" w:rsidRDefault="007911EA" w:rsidP="007911EA">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7911EA">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C68C65" w14:textId="77777777" w:rsidR="007911EA" w:rsidRPr="007911EA" w:rsidRDefault="007911EA" w:rsidP="007911EA">
      <w:pPr>
        <w:spacing w:line="240" w:lineRule="auto"/>
        <w:rPr>
          <w:rFonts w:eastAsia="Times New Roman" w:cs="Arial"/>
          <w:sz w:val="20"/>
          <w:szCs w:val="20"/>
          <w:lang w:val="es-419" w:eastAsia="es-ES"/>
        </w:rPr>
      </w:pPr>
    </w:p>
    <w:p w14:paraId="351E94C8" w14:textId="0B27B787" w:rsidR="007911EA" w:rsidRPr="007911EA" w:rsidRDefault="007911EA" w:rsidP="007911EA">
      <w:pPr>
        <w:spacing w:line="240" w:lineRule="auto"/>
        <w:rPr>
          <w:rFonts w:eastAsia="Times New Roman" w:cs="Arial"/>
          <w:sz w:val="20"/>
          <w:szCs w:val="20"/>
          <w:lang w:val="es-419" w:eastAsia="es-ES"/>
        </w:rPr>
      </w:pPr>
      <w:r w:rsidRPr="007911EA">
        <w:rPr>
          <w:rFonts w:eastAsia="Times New Roman" w:cs="Arial"/>
          <w:sz w:val="20"/>
          <w:szCs w:val="20"/>
          <w:lang w:val="es-419" w:eastAsia="es-ES"/>
        </w:rPr>
        <w:t>Radicación No.:</w:t>
      </w:r>
      <w:r>
        <w:rPr>
          <w:rFonts w:eastAsia="Times New Roman" w:cs="Arial"/>
          <w:sz w:val="20"/>
          <w:szCs w:val="20"/>
          <w:lang w:val="es-419" w:eastAsia="es-ES"/>
        </w:rPr>
        <w:tab/>
      </w:r>
      <w:r w:rsidRPr="007911EA">
        <w:rPr>
          <w:rFonts w:eastAsia="Times New Roman" w:cs="Arial"/>
          <w:sz w:val="20"/>
          <w:szCs w:val="20"/>
          <w:lang w:val="es-419" w:eastAsia="es-ES"/>
        </w:rPr>
        <w:tab/>
        <w:t>66001-31-05-004-2018-00456-01</w:t>
      </w:r>
    </w:p>
    <w:p w14:paraId="713E86AF" w14:textId="0DB8616E" w:rsidR="007911EA" w:rsidRPr="007911EA" w:rsidRDefault="007911EA" w:rsidP="007911EA">
      <w:pPr>
        <w:spacing w:line="240" w:lineRule="auto"/>
        <w:rPr>
          <w:rFonts w:eastAsia="Times New Roman" w:cs="Arial"/>
          <w:sz w:val="20"/>
          <w:szCs w:val="20"/>
          <w:lang w:val="es-419" w:eastAsia="es-ES"/>
        </w:rPr>
      </w:pPr>
      <w:r w:rsidRPr="007911EA">
        <w:rPr>
          <w:rFonts w:eastAsia="Times New Roman" w:cs="Arial"/>
          <w:sz w:val="20"/>
          <w:szCs w:val="20"/>
          <w:lang w:val="es-419" w:eastAsia="es-ES"/>
        </w:rPr>
        <w:t xml:space="preserve">Proceso: </w:t>
      </w:r>
      <w:r>
        <w:rPr>
          <w:rFonts w:eastAsia="Times New Roman" w:cs="Arial"/>
          <w:sz w:val="20"/>
          <w:szCs w:val="20"/>
          <w:lang w:val="es-419" w:eastAsia="es-ES"/>
        </w:rPr>
        <w:tab/>
      </w:r>
      <w:r w:rsidRPr="007911EA">
        <w:rPr>
          <w:rFonts w:eastAsia="Times New Roman" w:cs="Arial"/>
          <w:sz w:val="20"/>
          <w:szCs w:val="20"/>
          <w:lang w:val="es-419" w:eastAsia="es-ES"/>
        </w:rPr>
        <w:tab/>
        <w:t>Ordinario Laboral</w:t>
      </w:r>
    </w:p>
    <w:p w14:paraId="06C1D31A" w14:textId="757E72F4" w:rsidR="007911EA" w:rsidRPr="007911EA" w:rsidRDefault="007911EA" w:rsidP="007911EA">
      <w:pPr>
        <w:spacing w:line="240" w:lineRule="auto"/>
        <w:rPr>
          <w:rFonts w:eastAsia="Times New Roman" w:cs="Arial"/>
          <w:sz w:val="20"/>
          <w:szCs w:val="20"/>
          <w:lang w:val="es-419" w:eastAsia="es-ES"/>
        </w:rPr>
      </w:pPr>
      <w:r w:rsidRPr="007911EA">
        <w:rPr>
          <w:rFonts w:eastAsia="Times New Roman" w:cs="Arial"/>
          <w:sz w:val="20"/>
          <w:szCs w:val="20"/>
          <w:lang w:val="es-419" w:eastAsia="es-ES"/>
        </w:rPr>
        <w:t xml:space="preserve">Demandante: </w:t>
      </w:r>
      <w:r w:rsidRPr="007911EA">
        <w:rPr>
          <w:rFonts w:eastAsia="Times New Roman" w:cs="Arial"/>
          <w:sz w:val="20"/>
          <w:szCs w:val="20"/>
          <w:lang w:val="es-419" w:eastAsia="es-ES"/>
        </w:rPr>
        <w:tab/>
      </w:r>
      <w:r>
        <w:rPr>
          <w:rFonts w:eastAsia="Times New Roman" w:cs="Arial"/>
          <w:sz w:val="20"/>
          <w:szCs w:val="20"/>
          <w:lang w:val="es-419" w:eastAsia="es-ES"/>
        </w:rPr>
        <w:tab/>
      </w:r>
      <w:r w:rsidRPr="007911EA">
        <w:rPr>
          <w:rFonts w:eastAsia="Times New Roman" w:cs="Arial"/>
          <w:sz w:val="20"/>
          <w:szCs w:val="20"/>
          <w:lang w:val="es-419" w:eastAsia="es-ES"/>
        </w:rPr>
        <w:t xml:space="preserve">Guillermo Oscar </w:t>
      </w:r>
      <w:proofErr w:type="spellStart"/>
      <w:r w:rsidRPr="007911EA">
        <w:rPr>
          <w:rFonts w:eastAsia="Times New Roman" w:cs="Arial"/>
          <w:sz w:val="20"/>
          <w:szCs w:val="20"/>
          <w:lang w:val="es-419" w:eastAsia="es-ES"/>
        </w:rPr>
        <w:t>Abdenago</w:t>
      </w:r>
      <w:proofErr w:type="spellEnd"/>
      <w:r w:rsidRPr="007911EA">
        <w:rPr>
          <w:rFonts w:eastAsia="Times New Roman" w:cs="Arial"/>
          <w:sz w:val="20"/>
          <w:szCs w:val="20"/>
          <w:lang w:val="es-419" w:eastAsia="es-ES"/>
        </w:rPr>
        <w:t xml:space="preserve"> Sánchez Medina</w:t>
      </w:r>
    </w:p>
    <w:p w14:paraId="54CC32BC" w14:textId="0F0CEB1C" w:rsidR="007911EA" w:rsidRPr="007911EA" w:rsidRDefault="007911EA" w:rsidP="007911EA">
      <w:pPr>
        <w:spacing w:line="240" w:lineRule="auto"/>
        <w:rPr>
          <w:rFonts w:eastAsia="Times New Roman" w:cs="Arial"/>
          <w:sz w:val="20"/>
          <w:szCs w:val="20"/>
          <w:lang w:val="es-419" w:eastAsia="es-ES"/>
        </w:rPr>
      </w:pPr>
      <w:r w:rsidRPr="007911EA">
        <w:rPr>
          <w:rFonts w:eastAsia="Times New Roman" w:cs="Arial"/>
          <w:sz w:val="20"/>
          <w:szCs w:val="20"/>
          <w:lang w:val="es-419" w:eastAsia="es-ES"/>
        </w:rPr>
        <w:t xml:space="preserve">Demandado: </w:t>
      </w:r>
      <w:r>
        <w:rPr>
          <w:rFonts w:eastAsia="Times New Roman" w:cs="Arial"/>
          <w:sz w:val="20"/>
          <w:szCs w:val="20"/>
          <w:lang w:val="es-419" w:eastAsia="es-ES"/>
        </w:rPr>
        <w:tab/>
      </w:r>
      <w:r w:rsidRPr="007911EA">
        <w:rPr>
          <w:rFonts w:eastAsia="Times New Roman" w:cs="Arial"/>
          <w:sz w:val="20"/>
          <w:szCs w:val="20"/>
          <w:lang w:val="es-419" w:eastAsia="es-ES"/>
        </w:rPr>
        <w:tab/>
        <w:t>Colpensiones y Colfondos S.A.</w:t>
      </w:r>
    </w:p>
    <w:p w14:paraId="38C3292B" w14:textId="7DA45D5F" w:rsidR="007911EA" w:rsidRPr="007911EA" w:rsidRDefault="007911EA" w:rsidP="007911EA">
      <w:pPr>
        <w:spacing w:line="240" w:lineRule="auto"/>
        <w:rPr>
          <w:rFonts w:eastAsia="Times New Roman" w:cs="Arial"/>
          <w:sz w:val="20"/>
          <w:szCs w:val="20"/>
          <w:lang w:val="es-419" w:eastAsia="es-ES"/>
        </w:rPr>
      </w:pPr>
      <w:r w:rsidRPr="007911EA">
        <w:rPr>
          <w:rFonts w:eastAsia="Times New Roman" w:cs="Arial"/>
          <w:sz w:val="20"/>
          <w:szCs w:val="20"/>
          <w:lang w:val="es-419" w:eastAsia="es-ES"/>
        </w:rPr>
        <w:t xml:space="preserve">Vinculados: </w:t>
      </w:r>
      <w:r w:rsidRPr="007911EA">
        <w:rPr>
          <w:rFonts w:eastAsia="Times New Roman" w:cs="Arial"/>
          <w:sz w:val="20"/>
          <w:szCs w:val="20"/>
          <w:lang w:val="es-419" w:eastAsia="es-ES"/>
        </w:rPr>
        <w:tab/>
      </w:r>
      <w:r>
        <w:rPr>
          <w:rFonts w:eastAsia="Times New Roman" w:cs="Arial"/>
          <w:sz w:val="20"/>
          <w:szCs w:val="20"/>
          <w:lang w:val="es-419" w:eastAsia="es-ES"/>
        </w:rPr>
        <w:tab/>
      </w:r>
      <w:r w:rsidRPr="007911EA">
        <w:rPr>
          <w:rFonts w:eastAsia="Times New Roman" w:cs="Arial"/>
          <w:sz w:val="20"/>
          <w:szCs w:val="20"/>
          <w:lang w:val="es-419" w:eastAsia="es-ES"/>
        </w:rPr>
        <w:t>Municipio de Chía y Ministerio de Hacienda y Crédito Público.</w:t>
      </w:r>
    </w:p>
    <w:p w14:paraId="6E04D681" w14:textId="320F2C6A" w:rsidR="007911EA" w:rsidRPr="007911EA" w:rsidRDefault="007911EA" w:rsidP="007911EA">
      <w:pPr>
        <w:spacing w:line="240" w:lineRule="auto"/>
        <w:rPr>
          <w:rFonts w:eastAsia="Times New Roman" w:cs="Arial"/>
          <w:sz w:val="20"/>
          <w:szCs w:val="20"/>
          <w:lang w:val="es-419" w:eastAsia="es-ES"/>
        </w:rPr>
      </w:pPr>
      <w:r w:rsidRPr="007911EA">
        <w:rPr>
          <w:rFonts w:eastAsia="Times New Roman" w:cs="Arial"/>
          <w:sz w:val="20"/>
          <w:szCs w:val="20"/>
          <w:lang w:val="es-419" w:eastAsia="es-ES"/>
        </w:rPr>
        <w:t xml:space="preserve">Juzgado de origen: </w:t>
      </w:r>
      <w:r w:rsidRPr="007911EA">
        <w:rPr>
          <w:rFonts w:eastAsia="Times New Roman" w:cs="Arial"/>
          <w:sz w:val="20"/>
          <w:szCs w:val="20"/>
          <w:lang w:val="es-419" w:eastAsia="es-ES"/>
        </w:rPr>
        <w:tab/>
        <w:t>Cuarto Laboral del Circuito de Pereira</w:t>
      </w:r>
    </w:p>
    <w:p w14:paraId="4AA60E92" w14:textId="77777777" w:rsidR="007911EA" w:rsidRPr="007911EA" w:rsidRDefault="007911EA" w:rsidP="007911EA">
      <w:pPr>
        <w:spacing w:line="240" w:lineRule="auto"/>
        <w:rPr>
          <w:rFonts w:eastAsia="Times New Roman" w:cs="Arial"/>
          <w:sz w:val="20"/>
          <w:szCs w:val="20"/>
          <w:lang w:val="es-419" w:eastAsia="es-ES"/>
        </w:rPr>
      </w:pPr>
    </w:p>
    <w:p w14:paraId="5F89CCAE" w14:textId="43D63D39" w:rsidR="007911EA" w:rsidRPr="007911EA" w:rsidRDefault="007911EA" w:rsidP="007911EA">
      <w:pPr>
        <w:spacing w:line="240" w:lineRule="auto"/>
        <w:rPr>
          <w:rFonts w:eastAsia="Times New Roman" w:cs="Arial"/>
          <w:b/>
          <w:bCs/>
          <w:iCs/>
          <w:sz w:val="20"/>
          <w:szCs w:val="20"/>
          <w:lang w:val="es-419" w:eastAsia="fr-FR"/>
        </w:rPr>
      </w:pPr>
      <w:r w:rsidRPr="007911EA">
        <w:rPr>
          <w:rFonts w:eastAsia="Times New Roman" w:cs="Arial"/>
          <w:b/>
          <w:bCs/>
          <w:iCs/>
          <w:sz w:val="20"/>
          <w:szCs w:val="20"/>
          <w:u w:val="single"/>
          <w:lang w:val="es-419" w:eastAsia="fr-FR"/>
        </w:rPr>
        <w:t>TEMAS:</w:t>
      </w:r>
      <w:r w:rsidRPr="007911EA">
        <w:rPr>
          <w:rFonts w:eastAsia="Times New Roman" w:cs="Arial"/>
          <w:b/>
          <w:bCs/>
          <w:iCs/>
          <w:sz w:val="20"/>
          <w:szCs w:val="20"/>
          <w:lang w:val="es-419" w:eastAsia="fr-FR"/>
        </w:rPr>
        <w:tab/>
      </w:r>
      <w:r w:rsidR="00661362">
        <w:rPr>
          <w:rFonts w:eastAsia="Times New Roman" w:cs="Arial"/>
          <w:b/>
          <w:bCs/>
          <w:iCs/>
          <w:sz w:val="20"/>
          <w:szCs w:val="20"/>
          <w:lang w:val="es-419" w:eastAsia="fr-FR"/>
        </w:rPr>
        <w:t xml:space="preserve">EXCEPCIONES PREVIAS / FALTA </w:t>
      </w:r>
      <w:r w:rsidR="00661362">
        <w:rPr>
          <w:rFonts w:eastAsia="Times New Roman" w:cs="Arial"/>
          <w:b/>
          <w:sz w:val="20"/>
          <w:szCs w:val="20"/>
          <w:lang w:val="es-419" w:eastAsia="es-ES"/>
        </w:rPr>
        <w:t>DE LEGITIMACIÓN EN LA CAUSA</w:t>
      </w:r>
      <w:r w:rsidRPr="007911EA">
        <w:rPr>
          <w:rFonts w:eastAsia="Times New Roman" w:cs="Arial"/>
          <w:b/>
          <w:bCs/>
          <w:iCs/>
          <w:sz w:val="20"/>
          <w:szCs w:val="20"/>
          <w:lang w:val="es-419" w:eastAsia="fr-FR"/>
        </w:rPr>
        <w:t xml:space="preserve"> / </w:t>
      </w:r>
      <w:r w:rsidR="00661362">
        <w:rPr>
          <w:rFonts w:eastAsia="Times New Roman" w:cs="Arial"/>
          <w:b/>
          <w:bCs/>
          <w:iCs/>
          <w:sz w:val="20"/>
          <w:szCs w:val="20"/>
          <w:lang w:val="es-419" w:eastAsia="fr-FR"/>
        </w:rPr>
        <w:t>NO ESTÁ PREVISTA COMO TAL EN EL CÓDIGO GENERAL DEL PROCESO / CONDENA</w:t>
      </w:r>
      <w:r w:rsidR="00D32441">
        <w:rPr>
          <w:rFonts w:eastAsia="Times New Roman" w:cs="Arial"/>
          <w:b/>
          <w:bCs/>
          <w:iCs/>
          <w:sz w:val="20"/>
          <w:szCs w:val="20"/>
          <w:lang w:val="es-419" w:eastAsia="fr-FR"/>
        </w:rPr>
        <w:t xml:space="preserve"> EN</w:t>
      </w:r>
      <w:bookmarkStart w:id="0" w:name="_GoBack"/>
      <w:bookmarkEnd w:id="0"/>
      <w:r w:rsidR="00661362">
        <w:rPr>
          <w:rFonts w:eastAsia="Times New Roman" w:cs="Arial"/>
          <w:b/>
          <w:bCs/>
          <w:iCs/>
          <w:sz w:val="20"/>
          <w:szCs w:val="20"/>
          <w:lang w:val="es-419" w:eastAsia="fr-FR"/>
        </w:rPr>
        <w:t xml:space="preserve"> COSTAS / NATURALEZA OBJETIVA / INHIBE CONSIDERACIONES SUBJETIVAS COMO LA RELACIÓN JURÍDICA.</w:t>
      </w:r>
    </w:p>
    <w:p w14:paraId="447E20A7" w14:textId="77777777" w:rsidR="007911EA" w:rsidRPr="007911EA" w:rsidRDefault="007911EA" w:rsidP="007911EA">
      <w:pPr>
        <w:spacing w:line="240" w:lineRule="auto"/>
        <w:rPr>
          <w:rFonts w:eastAsia="Times New Roman" w:cs="Arial"/>
          <w:sz w:val="20"/>
          <w:szCs w:val="20"/>
          <w:lang w:val="es-419" w:eastAsia="es-ES"/>
        </w:rPr>
      </w:pPr>
    </w:p>
    <w:p w14:paraId="4AD7972C" w14:textId="77777777" w:rsidR="00661362" w:rsidRPr="00661362" w:rsidRDefault="00661362" w:rsidP="00661362">
      <w:pPr>
        <w:spacing w:line="240" w:lineRule="auto"/>
        <w:rPr>
          <w:rFonts w:eastAsia="Times New Roman" w:cs="Arial"/>
          <w:sz w:val="20"/>
          <w:szCs w:val="20"/>
          <w:lang w:val="es-419" w:eastAsia="es-ES"/>
        </w:rPr>
      </w:pPr>
      <w:r w:rsidRPr="00661362">
        <w:rPr>
          <w:rFonts w:eastAsia="Times New Roman" w:cs="Arial"/>
          <w:sz w:val="20"/>
          <w:szCs w:val="20"/>
          <w:lang w:val="es-419" w:eastAsia="es-ES"/>
        </w:rPr>
        <w:t xml:space="preserve">no son necesarias mayores elucubraciones para encontrar acertada la decisión de la jueza de primera instancia, puesto que es preciso el artículo 13 del Código General del Proceso al disponer que las normas procesales son de obligatorio cumplimiento; mientras que el art. 100 del mismo cuerpo normativo, consagra taxativamente las excepciones que pueden presentarse como previas, entre las cuales no se encuentra la falta de legitimación en la causa. </w:t>
      </w:r>
    </w:p>
    <w:p w14:paraId="4BCF4F4C" w14:textId="77777777" w:rsidR="00661362" w:rsidRPr="00661362" w:rsidRDefault="00661362" w:rsidP="00661362">
      <w:pPr>
        <w:spacing w:line="240" w:lineRule="auto"/>
        <w:rPr>
          <w:rFonts w:eastAsia="Times New Roman" w:cs="Arial"/>
          <w:sz w:val="20"/>
          <w:szCs w:val="20"/>
          <w:lang w:val="es-419" w:eastAsia="es-ES"/>
        </w:rPr>
      </w:pPr>
    </w:p>
    <w:p w14:paraId="35B780A8" w14:textId="79EC87E0" w:rsidR="007911EA" w:rsidRPr="007911EA" w:rsidRDefault="00661362" w:rsidP="00661362">
      <w:pPr>
        <w:spacing w:line="240" w:lineRule="auto"/>
        <w:rPr>
          <w:rFonts w:eastAsia="Times New Roman" w:cs="Arial"/>
          <w:sz w:val="20"/>
          <w:szCs w:val="20"/>
          <w:lang w:val="es-419" w:eastAsia="es-ES"/>
        </w:rPr>
      </w:pPr>
      <w:r w:rsidRPr="00661362">
        <w:rPr>
          <w:rFonts w:eastAsia="Times New Roman" w:cs="Arial"/>
          <w:sz w:val="20"/>
          <w:szCs w:val="20"/>
          <w:lang w:val="es-419" w:eastAsia="es-ES"/>
        </w:rPr>
        <w:t>Así, descartada la prosperidad de la falta de legitimación en la causa como excepción previa, resta analizar lo concerniente a la condena en costas procesales, en el entendido que el recurrente reprocha su imposición, dado que al momento del traslado objeto del proceso, no tenía un vínculo laboral o jurídico con el demandante.</w:t>
      </w:r>
      <w:r>
        <w:rPr>
          <w:rFonts w:eastAsia="Times New Roman" w:cs="Arial"/>
          <w:sz w:val="20"/>
          <w:szCs w:val="20"/>
          <w:lang w:val="es-419" w:eastAsia="es-ES"/>
        </w:rPr>
        <w:t xml:space="preserve"> (…)</w:t>
      </w:r>
    </w:p>
    <w:p w14:paraId="5BCF8CA3" w14:textId="77777777" w:rsidR="007911EA" w:rsidRPr="007911EA" w:rsidRDefault="007911EA" w:rsidP="007911EA">
      <w:pPr>
        <w:spacing w:line="240" w:lineRule="auto"/>
        <w:rPr>
          <w:rFonts w:eastAsia="Times New Roman" w:cs="Arial"/>
          <w:sz w:val="20"/>
          <w:szCs w:val="20"/>
          <w:lang w:val="es-419" w:eastAsia="es-ES"/>
        </w:rPr>
      </w:pPr>
    </w:p>
    <w:p w14:paraId="445340BA" w14:textId="704B466F" w:rsidR="007911EA" w:rsidRPr="007911EA" w:rsidRDefault="00661362" w:rsidP="007911EA">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661362">
        <w:rPr>
          <w:rFonts w:eastAsia="Times New Roman" w:cs="Arial"/>
          <w:sz w:val="20"/>
          <w:szCs w:val="20"/>
          <w:lang w:val="es-419" w:eastAsia="es-ES"/>
        </w:rPr>
        <w:t>la imposición de costas procesales resulta forzosa ante la resolución desfavorable de las excepciones previas, disposición objetiva que impide a quien administra justicia considerar aspectos tales como la relación jurídica con el objeto de principal de la litis, bastando con que, en este caso se hayan resuelto desfavorablemente las excepciones previas propuestas por el Municipio de Chía, para que procediera la condena en costas.</w:t>
      </w:r>
    </w:p>
    <w:p w14:paraId="48E6EE8B" w14:textId="77777777" w:rsidR="007911EA" w:rsidRPr="007911EA" w:rsidRDefault="007911EA" w:rsidP="007911EA">
      <w:pPr>
        <w:spacing w:line="240" w:lineRule="auto"/>
        <w:rPr>
          <w:rFonts w:eastAsia="Times New Roman" w:cs="Arial"/>
          <w:sz w:val="20"/>
          <w:szCs w:val="20"/>
          <w:lang w:val="es-419" w:eastAsia="es-ES"/>
        </w:rPr>
      </w:pPr>
    </w:p>
    <w:p w14:paraId="54DBB540" w14:textId="77777777" w:rsidR="007911EA" w:rsidRPr="007911EA" w:rsidRDefault="007911EA" w:rsidP="007911EA">
      <w:pPr>
        <w:spacing w:line="240" w:lineRule="auto"/>
        <w:rPr>
          <w:rFonts w:eastAsia="Times New Roman" w:cs="Arial"/>
          <w:sz w:val="20"/>
          <w:szCs w:val="20"/>
          <w:lang w:val="es-ES" w:eastAsia="es-ES"/>
        </w:rPr>
      </w:pPr>
    </w:p>
    <w:p w14:paraId="0BC52FEB" w14:textId="77777777" w:rsidR="007911EA" w:rsidRPr="007911EA" w:rsidRDefault="007911EA" w:rsidP="007911EA">
      <w:pPr>
        <w:spacing w:line="240" w:lineRule="auto"/>
        <w:rPr>
          <w:rFonts w:eastAsia="Times New Roman" w:cs="Arial"/>
          <w:sz w:val="20"/>
          <w:szCs w:val="20"/>
          <w:lang w:val="es-ES" w:eastAsia="es-ES"/>
        </w:rPr>
      </w:pPr>
    </w:p>
    <w:p w14:paraId="4F4DF4B3" w14:textId="77777777" w:rsidR="005470E5" w:rsidRPr="007911EA" w:rsidRDefault="005470E5" w:rsidP="007911EA">
      <w:pPr>
        <w:spacing w:line="276" w:lineRule="auto"/>
        <w:jc w:val="center"/>
        <w:rPr>
          <w:rFonts w:ascii="Tahoma" w:hAnsi="Tahoma" w:cs="Tahoma"/>
          <w:b/>
          <w:bCs/>
        </w:rPr>
      </w:pPr>
      <w:r w:rsidRPr="007911EA">
        <w:rPr>
          <w:rFonts w:ascii="Tahoma" w:hAnsi="Tahoma" w:cs="Tahoma"/>
          <w:b/>
          <w:bCs/>
        </w:rPr>
        <w:t>TRIBUNAL SUPERIOR DEL DISTRITO JUDICIAL DE PEREIRA</w:t>
      </w:r>
    </w:p>
    <w:p w14:paraId="758F4659" w14:textId="77777777" w:rsidR="005470E5" w:rsidRPr="007911EA" w:rsidRDefault="005470E5" w:rsidP="007911EA">
      <w:pPr>
        <w:spacing w:line="276" w:lineRule="auto"/>
        <w:jc w:val="center"/>
        <w:rPr>
          <w:rFonts w:ascii="Tahoma" w:hAnsi="Tahoma" w:cs="Tahoma"/>
          <w:b/>
          <w:bCs/>
        </w:rPr>
      </w:pPr>
      <w:r w:rsidRPr="007911EA">
        <w:rPr>
          <w:rFonts w:ascii="Tahoma" w:hAnsi="Tahoma" w:cs="Tahoma"/>
          <w:b/>
          <w:bCs/>
        </w:rPr>
        <w:t xml:space="preserve">SALA DE DECISION LABORAL PRESIDIDA POR LA </w:t>
      </w:r>
    </w:p>
    <w:p w14:paraId="7CB1591B" w14:textId="54DE7730" w:rsidR="005470E5" w:rsidRPr="007911EA" w:rsidRDefault="005470E5" w:rsidP="007911EA">
      <w:pPr>
        <w:spacing w:line="276" w:lineRule="auto"/>
        <w:jc w:val="center"/>
        <w:rPr>
          <w:rFonts w:ascii="Tahoma" w:hAnsi="Tahoma" w:cs="Tahoma"/>
          <w:b/>
          <w:bCs/>
        </w:rPr>
      </w:pPr>
      <w:r w:rsidRPr="007911EA">
        <w:rPr>
          <w:rFonts w:ascii="Tahoma" w:hAnsi="Tahoma" w:cs="Tahoma"/>
          <w:b/>
          <w:bCs/>
        </w:rPr>
        <w:t>DRA. ANA LUCÍA CAICEDO CALDERON</w:t>
      </w:r>
    </w:p>
    <w:p w14:paraId="3AB45818" w14:textId="77777777" w:rsidR="005470E5" w:rsidRPr="007911EA" w:rsidRDefault="005470E5" w:rsidP="007911EA">
      <w:pPr>
        <w:spacing w:line="276" w:lineRule="auto"/>
        <w:jc w:val="center"/>
        <w:rPr>
          <w:rFonts w:ascii="Tahoma" w:hAnsi="Tahoma" w:cs="Tahoma"/>
          <w:bCs/>
        </w:rPr>
      </w:pPr>
    </w:p>
    <w:p w14:paraId="33A47127" w14:textId="77777777" w:rsidR="005470E5" w:rsidRPr="007911EA" w:rsidRDefault="005470E5" w:rsidP="007911EA">
      <w:pPr>
        <w:spacing w:line="276" w:lineRule="auto"/>
        <w:jc w:val="center"/>
        <w:textAlignment w:val="baseline"/>
        <w:rPr>
          <w:rFonts w:ascii="Tahoma" w:eastAsia="Times New Roman" w:hAnsi="Tahoma" w:cs="Tahoma"/>
          <w:lang w:eastAsia="es-CO"/>
        </w:rPr>
      </w:pPr>
      <w:r w:rsidRPr="007911EA">
        <w:rPr>
          <w:rFonts w:ascii="Tahoma" w:eastAsia="Times New Roman" w:hAnsi="Tahoma" w:cs="Tahoma"/>
          <w:lang w:eastAsia="es-CO"/>
        </w:rPr>
        <w:t>Magistrada Ponente: </w:t>
      </w:r>
      <w:r w:rsidRPr="007911EA">
        <w:rPr>
          <w:rFonts w:ascii="Tahoma" w:eastAsia="Times New Roman" w:hAnsi="Tahoma" w:cs="Tahoma"/>
          <w:b/>
          <w:bCs/>
          <w:lang w:eastAsia="es-CO"/>
        </w:rPr>
        <w:t>Ana Lucía Caicedo Calderón</w:t>
      </w:r>
      <w:r w:rsidRPr="007911EA">
        <w:rPr>
          <w:rFonts w:ascii="Tahoma" w:eastAsia="Times New Roman" w:hAnsi="Tahoma" w:cs="Tahoma"/>
          <w:lang w:eastAsia="es-CO"/>
        </w:rPr>
        <w:t> </w:t>
      </w:r>
    </w:p>
    <w:p w14:paraId="4695B63E" w14:textId="77777777" w:rsidR="005470E5" w:rsidRPr="007911EA" w:rsidRDefault="005470E5" w:rsidP="007911EA">
      <w:pPr>
        <w:spacing w:line="276" w:lineRule="auto"/>
        <w:jc w:val="center"/>
        <w:textAlignment w:val="baseline"/>
        <w:rPr>
          <w:rFonts w:ascii="Tahoma" w:eastAsia="Times New Roman" w:hAnsi="Tahoma" w:cs="Tahoma"/>
          <w:lang w:eastAsia="es-CO"/>
        </w:rPr>
      </w:pPr>
      <w:r w:rsidRPr="007911EA">
        <w:rPr>
          <w:rFonts w:ascii="Tahoma" w:eastAsia="Times New Roman" w:hAnsi="Tahoma" w:cs="Tahoma"/>
          <w:lang w:eastAsia="es-CO"/>
        </w:rPr>
        <w:t> </w:t>
      </w:r>
    </w:p>
    <w:p w14:paraId="787D3087" w14:textId="73911E69" w:rsidR="005470E5" w:rsidRPr="007911EA" w:rsidRDefault="005470E5" w:rsidP="007911EA">
      <w:pPr>
        <w:spacing w:line="276" w:lineRule="auto"/>
        <w:jc w:val="center"/>
        <w:textAlignment w:val="baseline"/>
        <w:rPr>
          <w:rFonts w:ascii="Tahoma" w:eastAsia="Times New Roman" w:hAnsi="Tahoma" w:cs="Tahoma"/>
          <w:lang w:eastAsia="es-CO"/>
        </w:rPr>
      </w:pPr>
      <w:r w:rsidRPr="007911EA">
        <w:rPr>
          <w:rFonts w:ascii="Tahoma" w:eastAsia="Times New Roman" w:hAnsi="Tahoma" w:cs="Tahoma"/>
          <w:lang w:eastAsia="es-CO"/>
        </w:rPr>
        <w:t>Pereira, Risaralda, febrero quince (15) dos mil veintiuno (2021)  </w:t>
      </w:r>
    </w:p>
    <w:p w14:paraId="3918DEEB" w14:textId="7F0DB1DB" w:rsidR="005470E5" w:rsidRPr="007911EA" w:rsidRDefault="005470E5" w:rsidP="007911EA">
      <w:pPr>
        <w:spacing w:line="276" w:lineRule="auto"/>
        <w:jc w:val="center"/>
        <w:textAlignment w:val="baseline"/>
        <w:rPr>
          <w:rFonts w:ascii="Tahoma" w:eastAsia="Times New Roman" w:hAnsi="Tahoma" w:cs="Tahoma"/>
          <w:lang w:eastAsia="es-CO"/>
        </w:rPr>
      </w:pPr>
      <w:r w:rsidRPr="007911EA">
        <w:rPr>
          <w:rFonts w:ascii="Tahoma" w:eastAsia="Times New Roman" w:hAnsi="Tahoma" w:cs="Tahoma"/>
          <w:lang w:eastAsia="es-CO"/>
        </w:rPr>
        <w:t>Acta No. </w:t>
      </w:r>
      <w:r w:rsidR="003C39A7" w:rsidRPr="007911EA">
        <w:rPr>
          <w:rFonts w:ascii="Tahoma" w:eastAsia="Times New Roman" w:hAnsi="Tahoma" w:cs="Tahoma"/>
          <w:lang w:eastAsia="es-CO"/>
        </w:rPr>
        <w:t>17</w:t>
      </w:r>
      <w:r w:rsidRPr="007911EA">
        <w:rPr>
          <w:rFonts w:ascii="Tahoma" w:eastAsia="Times New Roman" w:hAnsi="Tahoma" w:cs="Tahoma"/>
          <w:lang w:eastAsia="es-CO"/>
        </w:rPr>
        <w:t xml:space="preserve"> del </w:t>
      </w:r>
      <w:r w:rsidR="003C39A7" w:rsidRPr="007911EA">
        <w:rPr>
          <w:rFonts w:ascii="Tahoma" w:eastAsia="Times New Roman" w:hAnsi="Tahoma" w:cs="Tahoma"/>
          <w:lang w:eastAsia="es-CO"/>
        </w:rPr>
        <w:t>11</w:t>
      </w:r>
      <w:r w:rsidRPr="007911EA">
        <w:rPr>
          <w:rFonts w:ascii="Tahoma" w:eastAsia="Times New Roman" w:hAnsi="Tahoma" w:cs="Tahoma"/>
          <w:lang w:eastAsia="es-CO"/>
        </w:rPr>
        <w:t xml:space="preserve"> del 2021</w:t>
      </w:r>
    </w:p>
    <w:p w14:paraId="0A2C9F3D" w14:textId="77777777" w:rsidR="005470E5" w:rsidRPr="007911EA" w:rsidRDefault="005470E5" w:rsidP="007911EA">
      <w:pPr>
        <w:spacing w:line="276" w:lineRule="auto"/>
        <w:jc w:val="center"/>
        <w:rPr>
          <w:rFonts w:ascii="Tahoma" w:hAnsi="Tahoma" w:cs="Tahoma"/>
          <w:b/>
        </w:rPr>
      </w:pPr>
    </w:p>
    <w:p w14:paraId="6CE58DAC" w14:textId="6344FF2A" w:rsidR="005470E5" w:rsidRPr="007911EA" w:rsidRDefault="005470E5" w:rsidP="007911EA">
      <w:pPr>
        <w:spacing w:line="276" w:lineRule="auto"/>
        <w:ind w:firstLine="708"/>
        <w:rPr>
          <w:rFonts w:ascii="Tahoma" w:hAnsi="Tahoma" w:cs="Tahoma"/>
          <w:b/>
          <w:bCs/>
          <w:lang w:val="es-ES_tradnl"/>
        </w:rPr>
      </w:pPr>
      <w:r w:rsidRPr="007911EA">
        <w:rPr>
          <w:rFonts w:ascii="Tahoma" w:hAnsi="Tahoma" w:cs="Tahoma"/>
          <w:lang w:val="es-ES_tradnl"/>
        </w:rPr>
        <w:t>Teniendo en cuenta que el artículo 15 del Decreto No. 806 del 4 de junio de 2020, expedido por el Ministerio de Justicia y del Derecho, estableció que en la especialidad laboral</w:t>
      </w:r>
      <w:r w:rsidRPr="007911EA">
        <w:rPr>
          <w:rFonts w:ascii="Tahoma" w:hAnsi="Tahoma" w:cs="Tahoma"/>
        </w:rPr>
        <w:t xml:space="preserve"> </w:t>
      </w:r>
      <w:r w:rsidRPr="007911EA">
        <w:rPr>
          <w:rFonts w:ascii="Tahoma" w:hAnsi="Tahoma" w:cs="Tahoma"/>
          <w:lang w:val="es-ES_tradnl"/>
        </w:rPr>
        <w:t>se proferirán por escrito</w:t>
      </w:r>
      <w:r w:rsidRPr="007911EA">
        <w:rPr>
          <w:rFonts w:ascii="Tahoma" w:hAnsi="Tahoma" w:cs="Tahoma"/>
        </w:rPr>
        <w:t xml:space="preserve"> </w:t>
      </w:r>
      <w:r w:rsidRPr="007911EA">
        <w:rPr>
          <w:rFonts w:ascii="Tahoma" w:hAnsi="Tahoma" w:cs="Tahoma"/>
          <w:lang w:val="es-ES_tradnl"/>
        </w:rPr>
        <w:t xml:space="preserve">las providencias de segunda instancia en las que se surta el grado jurisdiccional de consulta o se resuelva el recurso de apelación de autos o sentencias, </w:t>
      </w:r>
      <w:r w:rsidRPr="007911EA">
        <w:rPr>
          <w:rFonts w:ascii="Tahoma" w:hAnsi="Tahoma" w:cs="Tahoma"/>
        </w:rPr>
        <w:t xml:space="preserve">la Sala de Decisión Laboral Presidida por la Dra. Ana Lucía Caicedo Calderón del Tribunal Superior de Pereira, integrada por las Magistradas </w:t>
      </w:r>
      <w:r w:rsidRPr="007911EA">
        <w:rPr>
          <w:rFonts w:ascii="Tahoma" w:hAnsi="Tahoma" w:cs="Tahoma"/>
          <w:b/>
          <w:bCs/>
        </w:rPr>
        <w:t>ANA LUCÍA CAICEDO CALDERÓN</w:t>
      </w:r>
      <w:r w:rsidRPr="007911EA">
        <w:rPr>
          <w:rFonts w:ascii="Tahoma" w:hAnsi="Tahoma" w:cs="Tahoma"/>
        </w:rPr>
        <w:t xml:space="preserve"> como Ponente, </w:t>
      </w:r>
      <w:r w:rsidRPr="007911EA">
        <w:rPr>
          <w:rFonts w:ascii="Tahoma" w:hAnsi="Tahoma" w:cs="Tahoma"/>
          <w:b/>
          <w:bCs/>
        </w:rPr>
        <w:t>OLGA LUCÍA HOYOS SEPÚLVEDA</w:t>
      </w:r>
      <w:r w:rsidRPr="007911EA">
        <w:rPr>
          <w:rFonts w:ascii="Tahoma" w:hAnsi="Tahoma" w:cs="Tahoma"/>
        </w:rPr>
        <w:t xml:space="preserve"> y el Magistrado </w:t>
      </w:r>
      <w:bookmarkStart w:id="1" w:name="_Hlk61987554"/>
      <w:r w:rsidRPr="007911EA">
        <w:rPr>
          <w:rFonts w:ascii="Tahoma" w:hAnsi="Tahoma" w:cs="Tahoma"/>
          <w:b/>
          <w:bCs/>
        </w:rPr>
        <w:t>GERMÁN DARIO GOEZ VINA</w:t>
      </w:r>
      <w:r w:rsidR="009E496E" w:rsidRPr="007911EA">
        <w:rPr>
          <w:rFonts w:ascii="Tahoma" w:hAnsi="Tahoma" w:cs="Tahoma"/>
          <w:b/>
          <w:bCs/>
        </w:rPr>
        <w:t>S</w:t>
      </w:r>
      <w:r w:rsidRPr="007911EA">
        <w:rPr>
          <w:rFonts w:ascii="Tahoma" w:hAnsi="Tahoma" w:cs="Tahoma"/>
          <w:b/>
          <w:bCs/>
        </w:rPr>
        <w:t>CO</w:t>
      </w:r>
      <w:bookmarkEnd w:id="1"/>
      <w:r w:rsidRPr="007911EA">
        <w:rPr>
          <w:rFonts w:ascii="Tahoma" w:hAnsi="Tahoma" w:cs="Tahoma"/>
        </w:rPr>
        <w:t>, procede a proferir el siguiente auto escrito dentro del proceso ordinario laboral instaurado por</w:t>
      </w:r>
      <w:r w:rsidRPr="007911EA">
        <w:rPr>
          <w:rFonts w:ascii="Tahoma" w:hAnsi="Tahoma" w:cs="Tahoma"/>
          <w:lang w:val="es-ES_tradnl"/>
        </w:rPr>
        <w:t xml:space="preserve"> </w:t>
      </w:r>
      <w:r w:rsidR="0076684E" w:rsidRPr="007911EA">
        <w:rPr>
          <w:rFonts w:ascii="Tahoma" w:hAnsi="Tahoma" w:cs="Tahoma"/>
          <w:b/>
          <w:bCs/>
          <w:lang w:val="es-ES_tradnl"/>
        </w:rPr>
        <w:t xml:space="preserve">Guillermo Oscar </w:t>
      </w:r>
      <w:proofErr w:type="spellStart"/>
      <w:r w:rsidR="0076684E" w:rsidRPr="007911EA">
        <w:rPr>
          <w:rFonts w:ascii="Tahoma" w:hAnsi="Tahoma" w:cs="Tahoma"/>
          <w:b/>
          <w:bCs/>
          <w:lang w:val="es-ES_tradnl"/>
        </w:rPr>
        <w:t>Abdenago</w:t>
      </w:r>
      <w:proofErr w:type="spellEnd"/>
      <w:r w:rsidR="0076684E" w:rsidRPr="007911EA">
        <w:rPr>
          <w:rFonts w:ascii="Tahoma" w:hAnsi="Tahoma" w:cs="Tahoma"/>
          <w:b/>
          <w:bCs/>
          <w:lang w:val="es-ES_tradnl"/>
        </w:rPr>
        <w:t xml:space="preserve"> Sánchez Medina </w:t>
      </w:r>
      <w:r w:rsidRPr="007911EA">
        <w:rPr>
          <w:rFonts w:ascii="Tahoma" w:hAnsi="Tahoma" w:cs="Tahoma"/>
          <w:lang w:val="es-ES_tradnl"/>
        </w:rPr>
        <w:t>en contra de</w:t>
      </w:r>
      <w:r w:rsidR="00C851B0" w:rsidRPr="007911EA">
        <w:rPr>
          <w:rFonts w:ascii="Tahoma" w:hAnsi="Tahoma" w:cs="Tahoma"/>
          <w:lang w:val="es-ES_tradnl"/>
        </w:rPr>
        <w:t xml:space="preserve"> </w:t>
      </w:r>
      <w:r w:rsidRPr="007911EA">
        <w:rPr>
          <w:rFonts w:ascii="Tahoma" w:hAnsi="Tahoma" w:cs="Tahoma"/>
          <w:lang w:val="es-ES_tradnl"/>
        </w:rPr>
        <w:t>l</w:t>
      </w:r>
      <w:r w:rsidR="00C851B0" w:rsidRPr="007911EA">
        <w:rPr>
          <w:rFonts w:ascii="Tahoma" w:hAnsi="Tahoma" w:cs="Tahoma"/>
          <w:lang w:val="es-ES_tradnl"/>
        </w:rPr>
        <w:t xml:space="preserve">a </w:t>
      </w:r>
      <w:r w:rsidR="00C851B0" w:rsidRPr="007911EA">
        <w:rPr>
          <w:rFonts w:ascii="Tahoma" w:hAnsi="Tahoma" w:cs="Tahoma"/>
          <w:b/>
          <w:bCs/>
          <w:lang w:val="es-ES_tradnl"/>
        </w:rPr>
        <w:t xml:space="preserve">Administradora Colombiana de Pensiones-Colpensiones, </w:t>
      </w:r>
      <w:r w:rsidR="0076684E" w:rsidRPr="007911EA">
        <w:rPr>
          <w:rFonts w:ascii="Tahoma" w:hAnsi="Tahoma" w:cs="Tahoma"/>
          <w:lang w:val="es-ES_tradnl"/>
        </w:rPr>
        <w:t>la</w:t>
      </w:r>
      <w:r w:rsidR="0076684E" w:rsidRPr="007911EA">
        <w:rPr>
          <w:rFonts w:ascii="Tahoma" w:hAnsi="Tahoma" w:cs="Tahoma"/>
          <w:b/>
          <w:bCs/>
          <w:lang w:val="es-ES_tradnl"/>
        </w:rPr>
        <w:t xml:space="preserve"> Administradora de Fondos de Pensiones </w:t>
      </w:r>
      <w:r w:rsidR="00C851B0" w:rsidRPr="007911EA">
        <w:rPr>
          <w:rFonts w:ascii="Tahoma" w:hAnsi="Tahoma" w:cs="Tahoma"/>
          <w:b/>
          <w:bCs/>
          <w:lang w:val="es-ES_tradnl"/>
        </w:rPr>
        <w:t>Colfondos</w:t>
      </w:r>
      <w:r w:rsidR="0076684E" w:rsidRPr="007911EA">
        <w:rPr>
          <w:rFonts w:ascii="Tahoma" w:hAnsi="Tahoma" w:cs="Tahoma"/>
          <w:b/>
          <w:bCs/>
          <w:lang w:val="es-ES_tradnl"/>
        </w:rPr>
        <w:t xml:space="preserve"> S.A.</w:t>
      </w:r>
      <w:r w:rsidR="00C851B0" w:rsidRPr="007911EA">
        <w:rPr>
          <w:rFonts w:ascii="Tahoma" w:hAnsi="Tahoma" w:cs="Tahoma"/>
          <w:b/>
          <w:bCs/>
          <w:lang w:val="es-ES_tradnl"/>
        </w:rPr>
        <w:t xml:space="preserve">, </w:t>
      </w:r>
      <w:r w:rsidR="00C851B0" w:rsidRPr="007911EA">
        <w:rPr>
          <w:rFonts w:ascii="Tahoma" w:hAnsi="Tahoma" w:cs="Tahoma"/>
          <w:lang w:val="es-ES_tradnl"/>
        </w:rPr>
        <w:t>y al cual fueron vinculados</w:t>
      </w:r>
      <w:r w:rsidR="00C851B0" w:rsidRPr="007911EA">
        <w:rPr>
          <w:rFonts w:ascii="Tahoma" w:hAnsi="Tahoma" w:cs="Tahoma"/>
          <w:b/>
          <w:bCs/>
          <w:lang w:val="es-ES_tradnl"/>
        </w:rPr>
        <w:t xml:space="preserve">  </w:t>
      </w:r>
      <w:r w:rsidR="00C851B0" w:rsidRPr="007911EA">
        <w:rPr>
          <w:rFonts w:ascii="Tahoma" w:hAnsi="Tahoma" w:cs="Tahoma"/>
          <w:lang w:val="es-ES_tradnl"/>
        </w:rPr>
        <w:t>el</w:t>
      </w:r>
      <w:r w:rsidR="00C851B0" w:rsidRPr="007911EA">
        <w:rPr>
          <w:rFonts w:ascii="Tahoma" w:hAnsi="Tahoma" w:cs="Tahoma"/>
          <w:b/>
          <w:bCs/>
          <w:lang w:val="es-ES_tradnl"/>
        </w:rPr>
        <w:t xml:space="preserve"> Municipio de Chía </w:t>
      </w:r>
      <w:r w:rsidR="00C851B0" w:rsidRPr="007911EA">
        <w:rPr>
          <w:rFonts w:ascii="Tahoma" w:hAnsi="Tahoma" w:cs="Tahoma"/>
          <w:lang w:val="es-ES_tradnl"/>
        </w:rPr>
        <w:t>y el</w:t>
      </w:r>
      <w:r w:rsidR="00C851B0" w:rsidRPr="007911EA">
        <w:rPr>
          <w:rFonts w:ascii="Tahoma" w:hAnsi="Tahoma" w:cs="Tahoma"/>
          <w:b/>
          <w:bCs/>
          <w:lang w:val="es-ES_tradnl"/>
        </w:rPr>
        <w:t xml:space="preserve"> Ministerio de Hacienda y Crédito Público. </w:t>
      </w:r>
    </w:p>
    <w:p w14:paraId="0B60CD04" w14:textId="77777777" w:rsidR="006A21ED" w:rsidRPr="007911EA" w:rsidRDefault="006A21ED" w:rsidP="007911EA">
      <w:pPr>
        <w:spacing w:line="276" w:lineRule="auto"/>
        <w:rPr>
          <w:rFonts w:ascii="Tahoma" w:hAnsi="Tahoma" w:cs="Tahoma"/>
          <w:lang w:val="es-ES_tradnl"/>
        </w:rPr>
      </w:pPr>
    </w:p>
    <w:p w14:paraId="571B80D5" w14:textId="77777777" w:rsidR="005470E5" w:rsidRPr="007911EA" w:rsidRDefault="005470E5" w:rsidP="007911EA">
      <w:pPr>
        <w:spacing w:line="276" w:lineRule="auto"/>
        <w:jc w:val="center"/>
        <w:rPr>
          <w:rFonts w:ascii="Tahoma" w:hAnsi="Tahoma" w:cs="Tahoma"/>
          <w:b/>
          <w:bCs/>
        </w:rPr>
      </w:pPr>
      <w:r w:rsidRPr="007911EA">
        <w:rPr>
          <w:rFonts w:ascii="Tahoma" w:hAnsi="Tahoma" w:cs="Tahoma"/>
          <w:b/>
          <w:bCs/>
        </w:rPr>
        <w:lastRenderedPageBreak/>
        <w:t>PUNTO A TRATAR</w:t>
      </w:r>
    </w:p>
    <w:p w14:paraId="552A546D" w14:textId="77777777" w:rsidR="005470E5" w:rsidRPr="007911EA" w:rsidRDefault="005470E5" w:rsidP="007911EA">
      <w:pPr>
        <w:tabs>
          <w:tab w:val="left" w:pos="284"/>
        </w:tabs>
        <w:spacing w:line="276" w:lineRule="auto"/>
        <w:rPr>
          <w:rFonts w:ascii="Tahoma" w:hAnsi="Tahoma" w:cs="Tahoma"/>
          <w:b/>
          <w:bCs/>
        </w:rPr>
      </w:pPr>
    </w:p>
    <w:p w14:paraId="659DEA75" w14:textId="77777777" w:rsidR="00C5176C" w:rsidRPr="007911EA" w:rsidRDefault="005470E5" w:rsidP="007911EA">
      <w:pPr>
        <w:spacing w:line="276" w:lineRule="auto"/>
        <w:ind w:firstLine="708"/>
        <w:rPr>
          <w:rFonts w:ascii="Tahoma" w:hAnsi="Tahoma" w:cs="Tahoma"/>
        </w:rPr>
      </w:pPr>
      <w:r w:rsidRPr="007911EA">
        <w:rPr>
          <w:rFonts w:ascii="Tahoma" w:hAnsi="Tahoma" w:cs="Tahoma"/>
        </w:rPr>
        <w:t xml:space="preserve">Por medio de esta providencia procede la Sala a resolver el recurso de apelación promovido por </w:t>
      </w:r>
      <w:r w:rsidR="0076684E" w:rsidRPr="007911EA">
        <w:rPr>
          <w:rFonts w:ascii="Tahoma" w:hAnsi="Tahoma" w:cs="Tahoma"/>
        </w:rPr>
        <w:t>el Municipio de Chía</w:t>
      </w:r>
      <w:r w:rsidRPr="007911EA">
        <w:rPr>
          <w:rFonts w:ascii="Tahoma" w:hAnsi="Tahoma" w:cs="Tahoma"/>
        </w:rPr>
        <w:t xml:space="preserve">, en contra del auto del </w:t>
      </w:r>
      <w:r w:rsidR="00C5176C" w:rsidRPr="007911EA">
        <w:rPr>
          <w:rFonts w:ascii="Tahoma" w:hAnsi="Tahoma" w:cs="Tahoma"/>
          <w:b/>
          <w:bCs/>
        </w:rPr>
        <w:t>13</w:t>
      </w:r>
      <w:r w:rsidR="00C5176C" w:rsidRPr="007911EA">
        <w:rPr>
          <w:rFonts w:ascii="Tahoma" w:hAnsi="Tahoma" w:cs="Tahoma"/>
        </w:rPr>
        <w:t xml:space="preserve"> </w:t>
      </w:r>
      <w:r w:rsidR="0076684E" w:rsidRPr="007911EA">
        <w:rPr>
          <w:rFonts w:ascii="Tahoma" w:hAnsi="Tahoma" w:cs="Tahoma"/>
          <w:b/>
          <w:bCs/>
        </w:rPr>
        <w:t>de octubre</w:t>
      </w:r>
      <w:r w:rsidRPr="007911EA">
        <w:rPr>
          <w:rFonts w:ascii="Tahoma" w:hAnsi="Tahoma" w:cs="Tahoma"/>
          <w:b/>
          <w:bCs/>
        </w:rPr>
        <w:t xml:space="preserve"> de 2020</w:t>
      </w:r>
      <w:r w:rsidRPr="007911EA">
        <w:rPr>
          <w:rFonts w:ascii="Tahoma" w:hAnsi="Tahoma" w:cs="Tahoma"/>
        </w:rPr>
        <w:t xml:space="preserve">, por medio del cual se </w:t>
      </w:r>
      <w:r w:rsidR="0076684E" w:rsidRPr="007911EA">
        <w:rPr>
          <w:rFonts w:ascii="Tahoma" w:hAnsi="Tahoma" w:cs="Tahoma"/>
        </w:rPr>
        <w:t>declaró imprósperas las excepciones previas propuestas</w:t>
      </w:r>
      <w:r w:rsidRPr="007911EA">
        <w:rPr>
          <w:rFonts w:ascii="Tahoma" w:hAnsi="Tahoma" w:cs="Tahoma"/>
        </w:rPr>
        <w:t xml:space="preserve">, dentro del proceso ordinario laboral reseñado con anterioridad. </w:t>
      </w:r>
    </w:p>
    <w:p w14:paraId="6FC12F5C" w14:textId="77777777" w:rsidR="00C5176C" w:rsidRPr="007911EA" w:rsidRDefault="00C5176C" w:rsidP="007911EA">
      <w:pPr>
        <w:spacing w:line="276" w:lineRule="auto"/>
        <w:ind w:firstLine="708"/>
        <w:rPr>
          <w:rFonts w:ascii="Tahoma" w:hAnsi="Tahoma" w:cs="Tahoma"/>
        </w:rPr>
      </w:pPr>
    </w:p>
    <w:p w14:paraId="53F5CCC3" w14:textId="76387A85" w:rsidR="005470E5" w:rsidRPr="007911EA" w:rsidRDefault="005470E5" w:rsidP="007911EA">
      <w:pPr>
        <w:spacing w:line="276" w:lineRule="auto"/>
        <w:ind w:firstLine="708"/>
        <w:rPr>
          <w:rFonts w:ascii="Tahoma" w:hAnsi="Tahoma" w:cs="Tahoma"/>
          <w:spacing w:val="-3"/>
          <w:kern w:val="2"/>
        </w:rPr>
      </w:pPr>
      <w:r w:rsidRPr="007911EA">
        <w:rPr>
          <w:rFonts w:ascii="Tahoma" w:hAnsi="Tahoma" w:cs="Tahoma"/>
          <w:spacing w:val="-3"/>
          <w:kern w:val="2"/>
        </w:rPr>
        <w:t>En sesión previa que se hizo constar en la mencionada acta, la Sala discutió y aprobó el proyecto que presentó la Magistrada Ponente, el cual alude al siguiente auto interlocutorio</w:t>
      </w:r>
      <w:r w:rsidR="0076684E" w:rsidRPr="007911EA">
        <w:rPr>
          <w:rFonts w:ascii="Tahoma" w:hAnsi="Tahoma" w:cs="Tahoma"/>
          <w:spacing w:val="-3"/>
          <w:kern w:val="2"/>
        </w:rPr>
        <w:t>:</w:t>
      </w:r>
    </w:p>
    <w:p w14:paraId="17BD35A6" w14:textId="05DAF7D4" w:rsidR="005470E5" w:rsidRPr="007911EA" w:rsidRDefault="005470E5" w:rsidP="007911EA">
      <w:pPr>
        <w:tabs>
          <w:tab w:val="left" w:pos="284"/>
        </w:tabs>
        <w:spacing w:line="276" w:lineRule="auto"/>
        <w:rPr>
          <w:rFonts w:ascii="Tahoma" w:hAnsi="Tahoma" w:cs="Tahoma"/>
          <w:b/>
          <w:bCs/>
        </w:rPr>
      </w:pPr>
    </w:p>
    <w:p w14:paraId="3C62300C" w14:textId="5EDAA1DD" w:rsidR="005470E5" w:rsidRPr="007911EA" w:rsidRDefault="005470E5" w:rsidP="007911EA">
      <w:pPr>
        <w:pStyle w:val="Prrafodelista"/>
        <w:numPr>
          <w:ilvl w:val="0"/>
          <w:numId w:val="3"/>
        </w:numPr>
        <w:tabs>
          <w:tab w:val="left" w:pos="284"/>
        </w:tabs>
        <w:spacing w:line="276" w:lineRule="auto"/>
        <w:jc w:val="center"/>
        <w:rPr>
          <w:rFonts w:ascii="Tahoma" w:hAnsi="Tahoma" w:cs="Tahoma"/>
          <w:b/>
          <w:bCs/>
        </w:rPr>
      </w:pPr>
      <w:r w:rsidRPr="007911EA">
        <w:rPr>
          <w:rFonts w:ascii="Tahoma" w:hAnsi="Tahoma" w:cs="Tahoma"/>
          <w:b/>
          <w:bCs/>
        </w:rPr>
        <w:t>Antecedentes Procesales</w:t>
      </w:r>
    </w:p>
    <w:p w14:paraId="4F4DF9D5" w14:textId="7D7643BB" w:rsidR="005470E5" w:rsidRPr="007911EA" w:rsidRDefault="005470E5" w:rsidP="007911EA">
      <w:pPr>
        <w:tabs>
          <w:tab w:val="left" w:pos="284"/>
        </w:tabs>
        <w:spacing w:line="276" w:lineRule="auto"/>
        <w:rPr>
          <w:rFonts w:ascii="Tahoma" w:hAnsi="Tahoma" w:cs="Tahoma"/>
          <w:b/>
          <w:bCs/>
        </w:rPr>
      </w:pPr>
      <w:r w:rsidRPr="007911EA">
        <w:rPr>
          <w:rFonts w:ascii="Tahoma" w:hAnsi="Tahoma" w:cs="Tahoma"/>
          <w:b/>
          <w:bCs/>
        </w:rPr>
        <w:tab/>
      </w:r>
    </w:p>
    <w:p w14:paraId="3C27E93F" w14:textId="1946BEF5" w:rsidR="0076684E" w:rsidRPr="007911EA" w:rsidRDefault="0076684E" w:rsidP="007911EA">
      <w:pPr>
        <w:spacing w:line="276" w:lineRule="auto"/>
        <w:ind w:firstLine="708"/>
        <w:rPr>
          <w:rFonts w:ascii="Tahoma" w:hAnsi="Tahoma" w:cs="Tahoma"/>
        </w:rPr>
      </w:pPr>
      <w:r w:rsidRPr="007911EA">
        <w:rPr>
          <w:rFonts w:ascii="Tahoma" w:hAnsi="Tahoma" w:cs="Tahoma"/>
        </w:rPr>
        <w:t xml:space="preserve">Para mejor proveer hay que decir que el presente proceso ordinario fue iniciado por el señor Guillermo Oscar </w:t>
      </w:r>
      <w:proofErr w:type="spellStart"/>
      <w:r w:rsidRPr="007911EA">
        <w:rPr>
          <w:rFonts w:ascii="Tahoma" w:hAnsi="Tahoma" w:cs="Tahoma"/>
        </w:rPr>
        <w:t>Abdenago</w:t>
      </w:r>
      <w:proofErr w:type="spellEnd"/>
      <w:r w:rsidRPr="007911EA">
        <w:rPr>
          <w:rFonts w:ascii="Tahoma" w:hAnsi="Tahoma" w:cs="Tahoma"/>
        </w:rPr>
        <w:t xml:space="preserve"> Sánchez Medina con el fin de que se declare la ineficacia del traslado de régimen pensional que se llevó a cabo con la administradora de fondo de pensiones Colfondos S.A. y, de esta manera, declarar válida, vigente y sin solución de continuidad su afiliación al régimen de prima media</w:t>
      </w:r>
      <w:r w:rsidR="0034459C" w:rsidRPr="007911EA">
        <w:rPr>
          <w:rFonts w:ascii="Tahoma" w:hAnsi="Tahoma" w:cs="Tahoma"/>
        </w:rPr>
        <w:t>.</w:t>
      </w:r>
    </w:p>
    <w:p w14:paraId="622BE921" w14:textId="77777777" w:rsidR="0076684E" w:rsidRPr="007911EA" w:rsidRDefault="0076684E" w:rsidP="007911EA">
      <w:pPr>
        <w:spacing w:line="276" w:lineRule="auto"/>
        <w:ind w:firstLine="708"/>
        <w:rPr>
          <w:rFonts w:ascii="Tahoma" w:hAnsi="Tahoma" w:cs="Tahoma"/>
        </w:rPr>
      </w:pPr>
    </w:p>
    <w:p w14:paraId="499B8F9F" w14:textId="49302BAE" w:rsidR="0076684E" w:rsidRPr="007911EA" w:rsidRDefault="0076684E" w:rsidP="007911EA">
      <w:pPr>
        <w:spacing w:line="276" w:lineRule="auto"/>
        <w:ind w:firstLine="708"/>
        <w:rPr>
          <w:rFonts w:ascii="Tahoma" w:hAnsi="Tahoma" w:cs="Tahoma"/>
        </w:rPr>
      </w:pPr>
      <w:r w:rsidRPr="007911EA">
        <w:rPr>
          <w:rFonts w:ascii="Tahoma" w:hAnsi="Tahoma" w:cs="Tahoma"/>
        </w:rPr>
        <w:t>Una vez notificadas, las entidades demandadas</w:t>
      </w:r>
      <w:r w:rsidR="0034459C" w:rsidRPr="007911EA">
        <w:rPr>
          <w:rFonts w:ascii="Tahoma" w:hAnsi="Tahoma" w:cs="Tahoma"/>
        </w:rPr>
        <w:t xml:space="preserve"> y vinculadas</w:t>
      </w:r>
      <w:r w:rsidRPr="007911EA">
        <w:rPr>
          <w:rFonts w:ascii="Tahoma" w:hAnsi="Tahoma" w:cs="Tahoma"/>
        </w:rPr>
        <w:t xml:space="preserve"> procedieron a dar contestación a la demanda.</w:t>
      </w:r>
      <w:r w:rsidR="005F38E6" w:rsidRPr="007911EA">
        <w:rPr>
          <w:rFonts w:ascii="Tahoma" w:hAnsi="Tahoma" w:cs="Tahoma"/>
        </w:rPr>
        <w:t xml:space="preserve"> En cuanto al objeto del presente pronunciamiento, cumple con decirse que e</w:t>
      </w:r>
      <w:r w:rsidR="0034459C" w:rsidRPr="007911EA">
        <w:rPr>
          <w:rFonts w:ascii="Tahoma" w:hAnsi="Tahoma" w:cs="Tahoma"/>
        </w:rPr>
        <w:t>l Municipio de Chía</w:t>
      </w:r>
      <w:r w:rsidRPr="007911EA">
        <w:rPr>
          <w:rFonts w:ascii="Tahoma" w:hAnsi="Tahoma" w:cs="Tahoma"/>
        </w:rPr>
        <w:t xml:space="preserve"> propuso la</w:t>
      </w:r>
      <w:r w:rsidR="0034459C" w:rsidRPr="007911EA">
        <w:rPr>
          <w:rFonts w:ascii="Tahoma" w:hAnsi="Tahoma" w:cs="Tahoma"/>
        </w:rPr>
        <w:t>s</w:t>
      </w:r>
      <w:r w:rsidRPr="007911EA">
        <w:rPr>
          <w:rFonts w:ascii="Tahoma" w:hAnsi="Tahoma" w:cs="Tahoma"/>
        </w:rPr>
        <w:t xml:space="preserve"> excepc</w:t>
      </w:r>
      <w:r w:rsidR="0034459C" w:rsidRPr="007911EA">
        <w:rPr>
          <w:rFonts w:ascii="Tahoma" w:hAnsi="Tahoma" w:cs="Tahoma"/>
        </w:rPr>
        <w:t>iones</w:t>
      </w:r>
      <w:r w:rsidRPr="007911EA">
        <w:rPr>
          <w:rFonts w:ascii="Tahoma" w:hAnsi="Tahoma" w:cs="Tahoma"/>
        </w:rPr>
        <w:t xml:space="preserve"> previa</w:t>
      </w:r>
      <w:r w:rsidR="0034459C" w:rsidRPr="007911EA">
        <w:rPr>
          <w:rFonts w:ascii="Tahoma" w:hAnsi="Tahoma" w:cs="Tahoma"/>
        </w:rPr>
        <w:t>s</w:t>
      </w:r>
      <w:r w:rsidRPr="007911EA">
        <w:rPr>
          <w:rFonts w:ascii="Tahoma" w:hAnsi="Tahoma" w:cs="Tahoma"/>
        </w:rPr>
        <w:t xml:space="preserve"> de </w:t>
      </w:r>
      <w:r w:rsidRPr="007911EA">
        <w:rPr>
          <w:rFonts w:ascii="Tahoma" w:hAnsi="Tahoma" w:cs="Tahoma"/>
          <w:i/>
          <w:iCs/>
        </w:rPr>
        <w:t>“</w:t>
      </w:r>
      <w:r w:rsidR="0034459C" w:rsidRPr="007911EA">
        <w:rPr>
          <w:rFonts w:ascii="Tahoma" w:hAnsi="Tahoma" w:cs="Tahoma"/>
          <w:i/>
          <w:iCs/>
        </w:rPr>
        <w:t>Falta de legitimación en la causa por pasiva</w:t>
      </w:r>
      <w:r w:rsidRPr="007911EA">
        <w:rPr>
          <w:rFonts w:ascii="Tahoma" w:hAnsi="Tahoma" w:cs="Tahoma"/>
          <w:i/>
          <w:iCs/>
        </w:rPr>
        <w:t>”,</w:t>
      </w:r>
      <w:r w:rsidR="0034459C" w:rsidRPr="007911EA">
        <w:rPr>
          <w:rFonts w:ascii="Tahoma" w:hAnsi="Tahoma" w:cs="Tahoma"/>
          <w:i/>
          <w:iCs/>
        </w:rPr>
        <w:t xml:space="preserve"> “Prescripción” y “Falta de Jurisdicción y Competencia”,</w:t>
      </w:r>
      <w:r w:rsidRPr="007911EA">
        <w:rPr>
          <w:rFonts w:ascii="Tahoma" w:hAnsi="Tahoma" w:cs="Tahoma"/>
        </w:rPr>
        <w:t xml:space="preserve"> argumentando que </w:t>
      </w:r>
      <w:r w:rsidR="0034459C" w:rsidRPr="007911EA">
        <w:rPr>
          <w:rFonts w:ascii="Tahoma" w:hAnsi="Tahoma" w:cs="Tahoma"/>
        </w:rPr>
        <w:t xml:space="preserve">no existe relación jurídico sustancial entre esta entidad territorial y el demandante; que los derechos se extinguieron por el transcurso del tiempo y que el proceso debe evacuarse por la Jurisdicción Contencioso Administrativa, por haber sido vinculadas entidades de carácter público como el Ministerio de Hacienda, el Municipio de Chía y Colpensiones. </w:t>
      </w:r>
    </w:p>
    <w:p w14:paraId="78F1E8A7" w14:textId="73775802" w:rsidR="00001F6C" w:rsidRPr="007911EA" w:rsidRDefault="00001F6C" w:rsidP="007911EA">
      <w:pPr>
        <w:spacing w:line="276" w:lineRule="auto"/>
        <w:rPr>
          <w:rFonts w:ascii="Tahoma" w:hAnsi="Tahoma" w:cs="Tahoma"/>
          <w:lang w:val="es-419"/>
        </w:rPr>
      </w:pPr>
    </w:p>
    <w:p w14:paraId="18A0F1B8" w14:textId="77777777" w:rsidR="00D437AB" w:rsidRPr="007911EA" w:rsidRDefault="00D437AB" w:rsidP="007911EA">
      <w:pPr>
        <w:pStyle w:val="Prrafodelista"/>
        <w:numPr>
          <w:ilvl w:val="0"/>
          <w:numId w:val="3"/>
        </w:numPr>
        <w:tabs>
          <w:tab w:val="left" w:pos="284"/>
        </w:tabs>
        <w:spacing w:line="276" w:lineRule="auto"/>
        <w:jc w:val="center"/>
        <w:rPr>
          <w:rFonts w:ascii="Tahoma" w:hAnsi="Tahoma" w:cs="Tahoma"/>
          <w:b/>
          <w:bCs/>
        </w:rPr>
      </w:pPr>
      <w:r w:rsidRPr="007911EA">
        <w:rPr>
          <w:rFonts w:ascii="Tahoma" w:hAnsi="Tahoma" w:cs="Tahoma"/>
          <w:b/>
          <w:bCs/>
        </w:rPr>
        <w:t>Auto objeto de apelación</w:t>
      </w:r>
    </w:p>
    <w:p w14:paraId="7165CD53" w14:textId="77777777" w:rsidR="00D437AB" w:rsidRPr="007911EA" w:rsidRDefault="00D437AB" w:rsidP="007911EA">
      <w:pPr>
        <w:spacing w:line="276" w:lineRule="auto"/>
        <w:rPr>
          <w:rFonts w:ascii="Tahoma" w:hAnsi="Tahoma" w:cs="Tahoma"/>
          <w:lang w:val="es-419"/>
        </w:rPr>
      </w:pPr>
    </w:p>
    <w:p w14:paraId="2B00F3CC" w14:textId="58766D27" w:rsidR="00226FF8" w:rsidRPr="007911EA" w:rsidRDefault="001B6B23" w:rsidP="007911EA">
      <w:pPr>
        <w:spacing w:line="276" w:lineRule="auto"/>
        <w:ind w:firstLine="708"/>
        <w:rPr>
          <w:rFonts w:ascii="Tahoma" w:hAnsi="Tahoma" w:cs="Tahoma"/>
        </w:rPr>
      </w:pPr>
      <w:r w:rsidRPr="007911EA">
        <w:rPr>
          <w:rFonts w:ascii="Tahoma" w:hAnsi="Tahoma" w:cs="Tahoma"/>
          <w:lang w:val="es-419"/>
        </w:rPr>
        <w:t>En lo que interesa al recurso, l</w:t>
      </w:r>
      <w:r w:rsidR="00D437AB" w:rsidRPr="007911EA">
        <w:rPr>
          <w:rFonts w:ascii="Tahoma" w:hAnsi="Tahoma" w:cs="Tahoma"/>
          <w:lang w:val="es-419"/>
        </w:rPr>
        <w:t xml:space="preserve">a jueza de primera instancia mediante el auto interlocutorio censurado, </w:t>
      </w:r>
      <w:r w:rsidR="003E7B0F" w:rsidRPr="007911EA">
        <w:rPr>
          <w:rFonts w:ascii="Tahoma" w:hAnsi="Tahoma" w:cs="Tahoma"/>
          <w:lang w:val="es-419"/>
        </w:rPr>
        <w:t>e</w:t>
      </w:r>
      <w:r w:rsidR="003E7B0F" w:rsidRPr="007911EA">
        <w:rPr>
          <w:rFonts w:ascii="Tahoma" w:hAnsi="Tahoma" w:cs="Tahoma"/>
        </w:rPr>
        <w:t xml:space="preserve">n curso de la audiencia de que trata el artículo 77 del CPL y </w:t>
      </w:r>
      <w:r w:rsidR="00C5176C" w:rsidRPr="007911EA">
        <w:rPr>
          <w:rFonts w:ascii="Tahoma" w:hAnsi="Tahoma" w:cs="Tahoma"/>
        </w:rPr>
        <w:t>S.S</w:t>
      </w:r>
      <w:r w:rsidR="003E7B0F" w:rsidRPr="007911EA">
        <w:rPr>
          <w:rFonts w:ascii="Tahoma" w:hAnsi="Tahoma" w:cs="Tahoma"/>
        </w:rPr>
        <w:t xml:space="preserve">., declaró no </w:t>
      </w:r>
      <w:r w:rsidR="00226FF8" w:rsidRPr="007911EA">
        <w:rPr>
          <w:rFonts w:ascii="Tahoma" w:hAnsi="Tahoma" w:cs="Tahoma"/>
        </w:rPr>
        <w:t>prósperas</w:t>
      </w:r>
      <w:r w:rsidR="003E7B0F" w:rsidRPr="007911EA">
        <w:rPr>
          <w:rFonts w:ascii="Tahoma" w:hAnsi="Tahoma" w:cs="Tahoma"/>
        </w:rPr>
        <w:t xml:space="preserve"> la</w:t>
      </w:r>
      <w:r w:rsidR="00686A66" w:rsidRPr="007911EA">
        <w:rPr>
          <w:rFonts w:ascii="Tahoma" w:hAnsi="Tahoma" w:cs="Tahoma"/>
        </w:rPr>
        <w:t>s</w:t>
      </w:r>
      <w:r w:rsidR="003E7B0F" w:rsidRPr="007911EA">
        <w:rPr>
          <w:rFonts w:ascii="Tahoma" w:hAnsi="Tahoma" w:cs="Tahoma"/>
        </w:rPr>
        <w:t xml:space="preserve"> excepci</w:t>
      </w:r>
      <w:r w:rsidR="00686A66" w:rsidRPr="007911EA">
        <w:rPr>
          <w:rFonts w:ascii="Tahoma" w:hAnsi="Tahoma" w:cs="Tahoma"/>
        </w:rPr>
        <w:t>ones</w:t>
      </w:r>
      <w:r w:rsidR="003E7B0F" w:rsidRPr="007911EA">
        <w:rPr>
          <w:rFonts w:ascii="Tahoma" w:hAnsi="Tahoma" w:cs="Tahoma"/>
        </w:rPr>
        <w:t xml:space="preserve"> previa</w:t>
      </w:r>
      <w:r w:rsidR="00686A66" w:rsidRPr="007911EA">
        <w:rPr>
          <w:rFonts w:ascii="Tahoma" w:hAnsi="Tahoma" w:cs="Tahoma"/>
        </w:rPr>
        <w:t>s</w:t>
      </w:r>
      <w:r w:rsidR="003E7B0F" w:rsidRPr="007911EA">
        <w:rPr>
          <w:rFonts w:ascii="Tahoma" w:hAnsi="Tahoma" w:cs="Tahoma"/>
        </w:rPr>
        <w:t xml:space="preserve"> propuesta</w:t>
      </w:r>
      <w:r w:rsidR="00686A66" w:rsidRPr="007911EA">
        <w:rPr>
          <w:rFonts w:ascii="Tahoma" w:hAnsi="Tahoma" w:cs="Tahoma"/>
        </w:rPr>
        <w:t>s</w:t>
      </w:r>
      <w:r w:rsidR="003E7B0F" w:rsidRPr="007911EA">
        <w:rPr>
          <w:rFonts w:ascii="Tahoma" w:hAnsi="Tahoma" w:cs="Tahoma"/>
        </w:rPr>
        <w:t xml:space="preserve"> por </w:t>
      </w:r>
      <w:r w:rsidR="00686A66" w:rsidRPr="007911EA">
        <w:rPr>
          <w:rFonts w:ascii="Tahoma" w:hAnsi="Tahoma" w:cs="Tahoma"/>
        </w:rPr>
        <w:t xml:space="preserve">el Municipio de Chía, </w:t>
      </w:r>
      <w:r w:rsidR="00226FF8" w:rsidRPr="007911EA">
        <w:rPr>
          <w:rFonts w:ascii="Tahoma" w:hAnsi="Tahoma" w:cs="Tahoma"/>
        </w:rPr>
        <w:t>entidad territorial a la que</w:t>
      </w:r>
      <w:r w:rsidR="00686A66" w:rsidRPr="007911EA">
        <w:rPr>
          <w:rFonts w:ascii="Tahoma" w:hAnsi="Tahoma" w:cs="Tahoma"/>
        </w:rPr>
        <w:t xml:space="preserve"> condenó en costas procesales.</w:t>
      </w:r>
    </w:p>
    <w:p w14:paraId="2B44BC66" w14:textId="77777777" w:rsidR="00226FF8" w:rsidRPr="007911EA" w:rsidRDefault="00226FF8" w:rsidP="007911EA">
      <w:pPr>
        <w:spacing w:line="276" w:lineRule="auto"/>
        <w:ind w:firstLine="708"/>
        <w:rPr>
          <w:rFonts w:ascii="Tahoma" w:hAnsi="Tahoma" w:cs="Tahoma"/>
        </w:rPr>
      </w:pPr>
    </w:p>
    <w:p w14:paraId="41FE3FDA" w14:textId="77777777" w:rsidR="00226FF8" w:rsidRPr="007911EA" w:rsidRDefault="00226FF8" w:rsidP="007911EA">
      <w:pPr>
        <w:spacing w:line="276" w:lineRule="auto"/>
        <w:ind w:firstLine="708"/>
        <w:rPr>
          <w:rFonts w:ascii="Tahoma" w:hAnsi="Tahoma" w:cs="Tahoma"/>
        </w:rPr>
      </w:pPr>
      <w:r w:rsidRPr="007911EA">
        <w:rPr>
          <w:rFonts w:ascii="Tahoma" w:hAnsi="Tahoma" w:cs="Tahoma"/>
        </w:rPr>
        <w:t>En sustento de su decisión, se refirió a las 3 excepciones previas, de la siguiente manera:</w:t>
      </w:r>
    </w:p>
    <w:p w14:paraId="43A0059F" w14:textId="77777777" w:rsidR="00226FF8" w:rsidRPr="007911EA" w:rsidRDefault="00226FF8" w:rsidP="007911EA">
      <w:pPr>
        <w:spacing w:line="276" w:lineRule="auto"/>
        <w:ind w:firstLine="708"/>
        <w:rPr>
          <w:rFonts w:ascii="Tahoma" w:hAnsi="Tahoma" w:cs="Tahoma"/>
        </w:rPr>
      </w:pPr>
    </w:p>
    <w:p w14:paraId="07FFBD7F" w14:textId="534CE190" w:rsidR="005F38E6" w:rsidRPr="007911EA" w:rsidRDefault="00226FF8" w:rsidP="007911EA">
      <w:pPr>
        <w:spacing w:line="276" w:lineRule="auto"/>
        <w:ind w:firstLine="708"/>
        <w:rPr>
          <w:rFonts w:ascii="Tahoma" w:hAnsi="Tahoma" w:cs="Tahoma"/>
        </w:rPr>
      </w:pPr>
      <w:r w:rsidRPr="007911EA">
        <w:rPr>
          <w:rFonts w:ascii="Tahoma" w:hAnsi="Tahoma" w:cs="Tahoma"/>
        </w:rPr>
        <w:t xml:space="preserve">Consideró que la legitimación en la causa atiende a un tema de fondo, por lo que debe ser resuelta en la sentencia, motivo por el cual no se encuentra consagrada como excepción previa en el Código General del Proceso y por ende es improcedente en este </w:t>
      </w:r>
      <w:r w:rsidR="00C5176C" w:rsidRPr="007911EA">
        <w:rPr>
          <w:rFonts w:ascii="Tahoma" w:hAnsi="Tahoma" w:cs="Tahoma"/>
        </w:rPr>
        <w:t>estado</w:t>
      </w:r>
      <w:r w:rsidRPr="007911EA">
        <w:rPr>
          <w:rFonts w:ascii="Tahoma" w:hAnsi="Tahoma" w:cs="Tahoma"/>
        </w:rPr>
        <w:t xml:space="preserve"> procesal. </w:t>
      </w:r>
      <w:r w:rsidR="00334C23" w:rsidRPr="007911EA">
        <w:rPr>
          <w:rFonts w:ascii="Tahoma" w:hAnsi="Tahoma" w:cs="Tahoma"/>
        </w:rPr>
        <w:t xml:space="preserve">Para ello </w:t>
      </w:r>
      <w:r w:rsidRPr="007911EA">
        <w:rPr>
          <w:rFonts w:ascii="Tahoma" w:hAnsi="Tahoma" w:cs="Tahoma"/>
        </w:rPr>
        <w:t>se apoyó en la providencia del 31</w:t>
      </w:r>
      <w:r w:rsidR="005F38E6" w:rsidRPr="007911EA">
        <w:rPr>
          <w:rFonts w:ascii="Tahoma" w:hAnsi="Tahoma" w:cs="Tahoma"/>
        </w:rPr>
        <w:t xml:space="preserve"> de enero de 2018</w:t>
      </w:r>
      <w:r w:rsidRPr="007911EA">
        <w:rPr>
          <w:rFonts w:ascii="Tahoma" w:hAnsi="Tahoma" w:cs="Tahoma"/>
        </w:rPr>
        <w:t xml:space="preserve">, radicado </w:t>
      </w:r>
      <w:r w:rsidR="005F38E6" w:rsidRPr="007911EA">
        <w:rPr>
          <w:rFonts w:ascii="Tahoma" w:hAnsi="Tahoma" w:cs="Tahoma"/>
        </w:rPr>
        <w:t>2014-00095</w:t>
      </w:r>
      <w:r w:rsidRPr="007911EA">
        <w:rPr>
          <w:rFonts w:ascii="Tahoma" w:hAnsi="Tahoma" w:cs="Tahoma"/>
        </w:rPr>
        <w:t xml:space="preserve"> </w:t>
      </w:r>
      <w:r w:rsidR="00334C23" w:rsidRPr="007911EA">
        <w:rPr>
          <w:rFonts w:ascii="Tahoma" w:hAnsi="Tahoma" w:cs="Tahoma"/>
        </w:rPr>
        <w:t xml:space="preserve">proferida por </w:t>
      </w:r>
      <w:r w:rsidRPr="007911EA">
        <w:rPr>
          <w:rFonts w:ascii="Tahoma" w:hAnsi="Tahoma" w:cs="Tahoma"/>
        </w:rPr>
        <w:t xml:space="preserve">esta sala especializada. </w:t>
      </w:r>
    </w:p>
    <w:p w14:paraId="2B65E038" w14:textId="7E579F4E" w:rsidR="00226FF8" w:rsidRPr="007911EA" w:rsidRDefault="00226FF8" w:rsidP="007911EA">
      <w:pPr>
        <w:spacing w:line="276" w:lineRule="auto"/>
        <w:ind w:firstLine="708"/>
        <w:rPr>
          <w:rFonts w:ascii="Tahoma" w:hAnsi="Tahoma" w:cs="Tahoma"/>
        </w:rPr>
      </w:pPr>
    </w:p>
    <w:p w14:paraId="71C91D4D" w14:textId="39D36FD2" w:rsidR="005F38E6" w:rsidRPr="007911EA" w:rsidRDefault="00226FF8" w:rsidP="007911EA">
      <w:pPr>
        <w:spacing w:line="276" w:lineRule="auto"/>
        <w:ind w:firstLine="708"/>
        <w:rPr>
          <w:rFonts w:ascii="Tahoma" w:hAnsi="Tahoma" w:cs="Tahoma"/>
        </w:rPr>
      </w:pPr>
      <w:r w:rsidRPr="007911EA">
        <w:rPr>
          <w:rFonts w:ascii="Tahoma" w:hAnsi="Tahoma" w:cs="Tahoma"/>
        </w:rPr>
        <w:lastRenderedPageBreak/>
        <w:t>En cuanto la prescripción, concluyó que, si bien es posible, con el fin de no desgastar el aparato judicial, declararla probada en un momento temprano del proceso, para que esto ocurra no debe haber duda sobre la exigibilidad del derecho, además que en el presente caso la parte vinculada omitió dar a conocer</w:t>
      </w:r>
      <w:r w:rsidR="005F38E6" w:rsidRPr="007911EA">
        <w:rPr>
          <w:rFonts w:ascii="Tahoma" w:hAnsi="Tahoma" w:cs="Tahoma"/>
        </w:rPr>
        <w:t xml:space="preserve"> las razones de hecho en la</w:t>
      </w:r>
      <w:r w:rsidRPr="007911EA">
        <w:rPr>
          <w:rFonts w:ascii="Tahoma" w:hAnsi="Tahoma" w:cs="Tahoma"/>
        </w:rPr>
        <w:t>s</w:t>
      </w:r>
      <w:r w:rsidR="005F38E6" w:rsidRPr="007911EA">
        <w:rPr>
          <w:rFonts w:ascii="Tahoma" w:hAnsi="Tahoma" w:cs="Tahoma"/>
        </w:rPr>
        <w:t xml:space="preserve"> que funda</w:t>
      </w:r>
      <w:r w:rsidRPr="007911EA">
        <w:rPr>
          <w:rFonts w:ascii="Tahoma" w:hAnsi="Tahoma" w:cs="Tahoma"/>
        </w:rPr>
        <w:t xml:space="preserve"> este medio exceptivo y</w:t>
      </w:r>
      <w:r w:rsidR="005F38E6" w:rsidRPr="007911EA">
        <w:rPr>
          <w:rFonts w:ascii="Tahoma" w:hAnsi="Tahoma" w:cs="Tahoma"/>
        </w:rPr>
        <w:t xml:space="preserve">, lo cierto es que la jurisprudencia ha adoctrinado que las acciones de ineficacia son imprescriptibles. </w:t>
      </w:r>
    </w:p>
    <w:p w14:paraId="6043BC5E" w14:textId="219E5012" w:rsidR="005F38E6" w:rsidRPr="007911EA" w:rsidRDefault="005F38E6" w:rsidP="007911EA">
      <w:pPr>
        <w:spacing w:line="276" w:lineRule="auto"/>
        <w:ind w:firstLine="708"/>
        <w:rPr>
          <w:rFonts w:ascii="Tahoma" w:hAnsi="Tahoma" w:cs="Tahoma"/>
        </w:rPr>
      </w:pPr>
    </w:p>
    <w:p w14:paraId="3D075C59" w14:textId="47764095" w:rsidR="005F38E6" w:rsidRPr="007911EA" w:rsidRDefault="005F38E6" w:rsidP="007911EA">
      <w:pPr>
        <w:spacing w:line="276" w:lineRule="auto"/>
        <w:ind w:firstLine="708"/>
        <w:rPr>
          <w:rFonts w:ascii="Tahoma" w:hAnsi="Tahoma" w:cs="Tahoma"/>
        </w:rPr>
      </w:pPr>
      <w:r w:rsidRPr="007911EA">
        <w:rPr>
          <w:rFonts w:ascii="Tahoma" w:hAnsi="Tahoma" w:cs="Tahoma"/>
        </w:rPr>
        <w:t>Finalmente,</w:t>
      </w:r>
      <w:r w:rsidR="00226FF8" w:rsidRPr="007911EA">
        <w:rPr>
          <w:rFonts w:ascii="Tahoma" w:hAnsi="Tahoma" w:cs="Tahoma"/>
        </w:rPr>
        <w:t xml:space="preserve"> encontró que</w:t>
      </w:r>
      <w:r w:rsidRPr="007911EA">
        <w:rPr>
          <w:rFonts w:ascii="Tahoma" w:hAnsi="Tahoma" w:cs="Tahoma"/>
        </w:rPr>
        <w:t xml:space="preserve"> la jurisdicción</w:t>
      </w:r>
      <w:r w:rsidR="00226FF8" w:rsidRPr="007911EA">
        <w:rPr>
          <w:rFonts w:ascii="Tahoma" w:hAnsi="Tahoma" w:cs="Tahoma"/>
        </w:rPr>
        <w:t xml:space="preserve"> ordinaria en su especialidad</w:t>
      </w:r>
      <w:r w:rsidRPr="007911EA">
        <w:rPr>
          <w:rFonts w:ascii="Tahoma" w:hAnsi="Tahoma" w:cs="Tahoma"/>
        </w:rPr>
        <w:t xml:space="preserve"> laboral es competente</w:t>
      </w:r>
      <w:r w:rsidR="00226FF8" w:rsidRPr="007911EA">
        <w:rPr>
          <w:rFonts w:ascii="Tahoma" w:hAnsi="Tahoma" w:cs="Tahoma"/>
        </w:rPr>
        <w:t xml:space="preserve"> para conocer de este asunto, en el entendido que, </w:t>
      </w:r>
      <w:r w:rsidRPr="007911EA">
        <w:rPr>
          <w:rFonts w:ascii="Tahoma" w:hAnsi="Tahoma" w:cs="Tahoma"/>
        </w:rPr>
        <w:t xml:space="preserve">a pesar de que obren como partes demandadas y vinculadas personas de derecho público, </w:t>
      </w:r>
      <w:r w:rsidR="00226FF8" w:rsidRPr="007911EA">
        <w:rPr>
          <w:rFonts w:ascii="Tahoma" w:hAnsi="Tahoma" w:cs="Tahoma"/>
        </w:rPr>
        <w:t xml:space="preserve">actualmente la entidad que </w:t>
      </w:r>
      <w:r w:rsidRPr="007911EA">
        <w:rPr>
          <w:rFonts w:ascii="Tahoma" w:hAnsi="Tahoma" w:cs="Tahoma"/>
        </w:rPr>
        <w:t xml:space="preserve">administra </w:t>
      </w:r>
      <w:r w:rsidR="00226FF8" w:rsidRPr="007911EA">
        <w:rPr>
          <w:rFonts w:ascii="Tahoma" w:hAnsi="Tahoma" w:cs="Tahoma"/>
        </w:rPr>
        <w:t xml:space="preserve">los aportes pensionales del demandante es una </w:t>
      </w:r>
      <w:r w:rsidRPr="007911EA">
        <w:rPr>
          <w:rFonts w:ascii="Tahoma" w:hAnsi="Tahoma" w:cs="Tahoma"/>
        </w:rPr>
        <w:t>persona</w:t>
      </w:r>
      <w:r w:rsidR="00226FF8" w:rsidRPr="007911EA">
        <w:rPr>
          <w:rFonts w:ascii="Tahoma" w:hAnsi="Tahoma" w:cs="Tahoma"/>
        </w:rPr>
        <w:t xml:space="preserve"> jurídica</w:t>
      </w:r>
      <w:r w:rsidRPr="007911EA">
        <w:rPr>
          <w:rFonts w:ascii="Tahoma" w:hAnsi="Tahoma" w:cs="Tahoma"/>
        </w:rPr>
        <w:t xml:space="preserve"> de derecho privado</w:t>
      </w:r>
      <w:r w:rsidR="00226FF8" w:rsidRPr="007911EA">
        <w:rPr>
          <w:rFonts w:ascii="Tahoma" w:hAnsi="Tahoma" w:cs="Tahoma"/>
        </w:rPr>
        <w:t xml:space="preserve">, lo que da lugar a la competencia de esta especialidad. </w:t>
      </w:r>
    </w:p>
    <w:p w14:paraId="1E9863DB" w14:textId="77777777" w:rsidR="00334C23" w:rsidRPr="007911EA" w:rsidRDefault="00334C23" w:rsidP="007911EA">
      <w:pPr>
        <w:spacing w:line="276" w:lineRule="auto"/>
        <w:ind w:firstLine="708"/>
        <w:rPr>
          <w:rFonts w:ascii="Tahoma" w:hAnsi="Tahoma" w:cs="Tahoma"/>
        </w:rPr>
      </w:pPr>
    </w:p>
    <w:p w14:paraId="5E104211" w14:textId="190FE06E" w:rsidR="00887B28" w:rsidRPr="007911EA" w:rsidRDefault="00887B28" w:rsidP="007911EA">
      <w:pPr>
        <w:pStyle w:val="Prrafodelista"/>
        <w:numPr>
          <w:ilvl w:val="0"/>
          <w:numId w:val="3"/>
        </w:numPr>
        <w:tabs>
          <w:tab w:val="left" w:pos="284"/>
        </w:tabs>
        <w:spacing w:line="276" w:lineRule="auto"/>
        <w:jc w:val="center"/>
        <w:rPr>
          <w:rFonts w:ascii="Tahoma" w:hAnsi="Tahoma" w:cs="Tahoma"/>
          <w:b/>
          <w:bCs/>
        </w:rPr>
      </w:pPr>
      <w:r w:rsidRPr="007911EA">
        <w:rPr>
          <w:rFonts w:ascii="Tahoma" w:hAnsi="Tahoma" w:cs="Tahoma"/>
          <w:b/>
          <w:bCs/>
        </w:rPr>
        <w:t>Recurso de apelación</w:t>
      </w:r>
    </w:p>
    <w:p w14:paraId="01A2CFF3" w14:textId="77777777" w:rsidR="00887B28" w:rsidRPr="007911EA" w:rsidRDefault="00887B28" w:rsidP="007911EA">
      <w:pPr>
        <w:spacing w:line="276" w:lineRule="auto"/>
        <w:ind w:firstLine="708"/>
        <w:rPr>
          <w:rFonts w:ascii="Tahoma" w:hAnsi="Tahoma" w:cs="Tahoma"/>
          <w:lang w:val="es-419"/>
        </w:rPr>
      </w:pPr>
    </w:p>
    <w:p w14:paraId="17B13CEE" w14:textId="6B0323CD" w:rsidR="00F51D3D" w:rsidRPr="007911EA" w:rsidRDefault="00F51D3D" w:rsidP="007911EA">
      <w:pPr>
        <w:spacing w:line="276" w:lineRule="auto"/>
        <w:ind w:firstLine="708"/>
        <w:rPr>
          <w:rFonts w:ascii="Tahoma" w:hAnsi="Tahoma" w:cs="Tahoma"/>
          <w:lang w:val="es-419"/>
        </w:rPr>
      </w:pPr>
      <w:r w:rsidRPr="007911EA">
        <w:rPr>
          <w:rFonts w:ascii="Tahoma" w:hAnsi="Tahoma" w:cs="Tahoma"/>
          <w:lang w:val="es-419"/>
        </w:rPr>
        <w:t xml:space="preserve">Inconforme con lo decidido, </w:t>
      </w:r>
      <w:r w:rsidR="00686A66" w:rsidRPr="007911EA">
        <w:rPr>
          <w:rFonts w:ascii="Tahoma" w:hAnsi="Tahoma" w:cs="Tahoma"/>
          <w:lang w:val="es-419"/>
        </w:rPr>
        <w:t>el Municipio de Chía</w:t>
      </w:r>
      <w:r w:rsidR="00F9348B" w:rsidRPr="007911EA">
        <w:rPr>
          <w:rFonts w:ascii="Tahoma" w:hAnsi="Tahoma" w:cs="Tahoma"/>
          <w:lang w:val="es-419"/>
        </w:rPr>
        <w:t xml:space="preserve"> a través de su vocera judicial </w:t>
      </w:r>
      <w:r w:rsidR="00686A66" w:rsidRPr="007911EA">
        <w:rPr>
          <w:rFonts w:ascii="Tahoma" w:hAnsi="Tahoma" w:cs="Tahoma"/>
          <w:lang w:val="es-419"/>
        </w:rPr>
        <w:t>interpuso recurso</w:t>
      </w:r>
      <w:r w:rsidR="00226FF8" w:rsidRPr="007911EA">
        <w:rPr>
          <w:rFonts w:ascii="Tahoma" w:hAnsi="Tahoma" w:cs="Tahoma"/>
          <w:lang w:val="es-419"/>
        </w:rPr>
        <w:t xml:space="preserve"> de apelación</w:t>
      </w:r>
      <w:r w:rsidR="00686A66" w:rsidRPr="007911EA">
        <w:rPr>
          <w:rFonts w:ascii="Tahoma" w:hAnsi="Tahoma" w:cs="Tahoma"/>
          <w:lang w:val="es-419"/>
        </w:rPr>
        <w:t xml:space="preserve">, argumentando que el demandante laboró para esa entidad territorial desde el 25 de marzo de 1995 hasta el 31 de diciembre de 1997, periodo para el cual se encontraba afiliado al </w:t>
      </w:r>
      <w:r w:rsidR="00226FF8" w:rsidRPr="007911EA">
        <w:rPr>
          <w:rFonts w:ascii="Tahoma" w:hAnsi="Tahoma" w:cs="Tahoma"/>
          <w:lang w:val="es-419"/>
        </w:rPr>
        <w:t>Instituto de Seguros Sociales en pensión</w:t>
      </w:r>
      <w:r w:rsidR="00115CA1" w:rsidRPr="007911EA">
        <w:rPr>
          <w:rFonts w:ascii="Tahoma" w:hAnsi="Tahoma" w:cs="Tahoma"/>
          <w:lang w:val="es-419"/>
        </w:rPr>
        <w:t xml:space="preserve"> y que </w:t>
      </w:r>
      <w:r w:rsidR="00226FF8" w:rsidRPr="007911EA">
        <w:rPr>
          <w:rFonts w:ascii="Tahoma" w:hAnsi="Tahoma" w:cs="Tahoma"/>
          <w:lang w:val="es-419"/>
        </w:rPr>
        <w:t xml:space="preserve">actualmente </w:t>
      </w:r>
      <w:r w:rsidR="00115CA1" w:rsidRPr="007911EA">
        <w:rPr>
          <w:rFonts w:ascii="Tahoma" w:hAnsi="Tahoma" w:cs="Tahoma"/>
          <w:lang w:val="es-419"/>
        </w:rPr>
        <w:t xml:space="preserve">el actor </w:t>
      </w:r>
      <w:r w:rsidR="00686A66" w:rsidRPr="007911EA">
        <w:rPr>
          <w:rFonts w:ascii="Tahoma" w:hAnsi="Tahoma" w:cs="Tahoma"/>
          <w:lang w:val="es-419"/>
        </w:rPr>
        <w:t xml:space="preserve">no tiene </w:t>
      </w:r>
      <w:r w:rsidR="00226FF8" w:rsidRPr="007911EA">
        <w:rPr>
          <w:rFonts w:ascii="Tahoma" w:hAnsi="Tahoma" w:cs="Tahoma"/>
          <w:lang w:val="es-419"/>
        </w:rPr>
        <w:t>vínculo</w:t>
      </w:r>
      <w:r w:rsidR="00686A66" w:rsidRPr="007911EA">
        <w:rPr>
          <w:rFonts w:ascii="Tahoma" w:hAnsi="Tahoma" w:cs="Tahoma"/>
          <w:lang w:val="es-419"/>
        </w:rPr>
        <w:t xml:space="preserve"> laboral con el Municipio</w:t>
      </w:r>
      <w:r w:rsidR="00115CA1" w:rsidRPr="007911EA">
        <w:rPr>
          <w:rFonts w:ascii="Tahoma" w:hAnsi="Tahoma" w:cs="Tahoma"/>
          <w:lang w:val="es-419"/>
        </w:rPr>
        <w:t xml:space="preserve">. Agrega </w:t>
      </w:r>
      <w:r w:rsidR="00E35A27" w:rsidRPr="007911EA">
        <w:rPr>
          <w:rFonts w:ascii="Tahoma" w:hAnsi="Tahoma" w:cs="Tahoma"/>
          <w:lang w:val="es-419"/>
        </w:rPr>
        <w:t>que,</w:t>
      </w:r>
      <w:r w:rsidR="00686A66" w:rsidRPr="007911EA">
        <w:rPr>
          <w:rFonts w:ascii="Tahoma" w:hAnsi="Tahoma" w:cs="Tahoma"/>
          <w:lang w:val="es-419"/>
        </w:rPr>
        <w:t xml:space="preserve"> de acuerdo </w:t>
      </w:r>
      <w:r w:rsidR="00226FF8" w:rsidRPr="007911EA">
        <w:rPr>
          <w:rFonts w:ascii="Tahoma" w:hAnsi="Tahoma" w:cs="Tahoma"/>
          <w:lang w:val="es-419"/>
        </w:rPr>
        <w:t>a los anexos de la demanda, e</w:t>
      </w:r>
      <w:r w:rsidR="00686A66" w:rsidRPr="007911EA">
        <w:rPr>
          <w:rFonts w:ascii="Tahoma" w:hAnsi="Tahoma" w:cs="Tahoma"/>
          <w:lang w:val="es-419"/>
        </w:rPr>
        <w:t>l formulario de afiliación</w:t>
      </w:r>
      <w:r w:rsidR="00226FF8" w:rsidRPr="007911EA">
        <w:rPr>
          <w:rFonts w:ascii="Tahoma" w:hAnsi="Tahoma" w:cs="Tahoma"/>
          <w:lang w:val="es-419"/>
        </w:rPr>
        <w:t xml:space="preserve"> fue suscrito con </w:t>
      </w:r>
      <w:r w:rsidR="00686A66" w:rsidRPr="007911EA">
        <w:rPr>
          <w:rFonts w:ascii="Tahoma" w:hAnsi="Tahoma" w:cs="Tahoma"/>
          <w:lang w:val="es-419"/>
        </w:rPr>
        <w:t xml:space="preserve">Colfondos en el 2001, </w:t>
      </w:r>
      <w:r w:rsidR="00115CA1" w:rsidRPr="007911EA">
        <w:rPr>
          <w:rFonts w:ascii="Tahoma" w:hAnsi="Tahoma" w:cs="Tahoma"/>
          <w:lang w:val="es-419"/>
        </w:rPr>
        <w:t xml:space="preserve">por lo que </w:t>
      </w:r>
      <w:r w:rsidR="00686A66" w:rsidRPr="007911EA">
        <w:rPr>
          <w:rFonts w:ascii="Tahoma" w:hAnsi="Tahoma" w:cs="Tahoma"/>
          <w:lang w:val="es-419"/>
        </w:rPr>
        <w:t xml:space="preserve">recrimina la imposición de las costas, </w:t>
      </w:r>
      <w:r w:rsidR="00115CA1" w:rsidRPr="007911EA">
        <w:rPr>
          <w:rFonts w:ascii="Tahoma" w:hAnsi="Tahoma" w:cs="Tahoma"/>
          <w:lang w:val="es-419"/>
        </w:rPr>
        <w:t>toda vez que</w:t>
      </w:r>
      <w:r w:rsidR="00686A66" w:rsidRPr="007911EA">
        <w:rPr>
          <w:rFonts w:ascii="Tahoma" w:hAnsi="Tahoma" w:cs="Tahoma"/>
          <w:lang w:val="es-419"/>
        </w:rPr>
        <w:t xml:space="preserve"> para ese momento el Municipio</w:t>
      </w:r>
      <w:r w:rsidR="00115CA1" w:rsidRPr="007911EA">
        <w:rPr>
          <w:rFonts w:ascii="Tahoma" w:hAnsi="Tahoma" w:cs="Tahoma"/>
          <w:lang w:val="es-419"/>
        </w:rPr>
        <w:t xml:space="preserve"> no tenía nada que ver con el señor Sánchez Medina</w:t>
      </w:r>
      <w:r w:rsidR="00686A66" w:rsidRPr="007911EA">
        <w:rPr>
          <w:rFonts w:ascii="Tahoma" w:hAnsi="Tahoma" w:cs="Tahoma"/>
          <w:lang w:val="es-419"/>
        </w:rPr>
        <w:t xml:space="preserve">, </w:t>
      </w:r>
      <w:r w:rsidR="00115CA1" w:rsidRPr="007911EA">
        <w:rPr>
          <w:rFonts w:ascii="Tahoma" w:hAnsi="Tahoma" w:cs="Tahoma"/>
          <w:lang w:val="es-419"/>
        </w:rPr>
        <w:t xml:space="preserve">al no asistirle </w:t>
      </w:r>
      <w:r w:rsidR="00686A66" w:rsidRPr="007911EA">
        <w:rPr>
          <w:rFonts w:ascii="Tahoma" w:hAnsi="Tahoma" w:cs="Tahoma"/>
          <w:lang w:val="es-419"/>
        </w:rPr>
        <w:t>derecho al Municipio</w:t>
      </w:r>
      <w:r w:rsidR="00115CA1" w:rsidRPr="007911EA">
        <w:rPr>
          <w:rFonts w:ascii="Tahoma" w:hAnsi="Tahoma" w:cs="Tahoma"/>
          <w:lang w:val="es-419"/>
        </w:rPr>
        <w:t xml:space="preserve">, al ser </w:t>
      </w:r>
      <w:r w:rsidR="00686A66" w:rsidRPr="007911EA">
        <w:rPr>
          <w:rFonts w:ascii="Tahoma" w:hAnsi="Tahoma" w:cs="Tahoma"/>
          <w:lang w:val="es-419"/>
        </w:rPr>
        <w:t xml:space="preserve">los periodos </w:t>
      </w:r>
      <w:r w:rsidR="00115CA1" w:rsidRPr="007911EA">
        <w:rPr>
          <w:rFonts w:ascii="Tahoma" w:hAnsi="Tahoma" w:cs="Tahoma"/>
          <w:lang w:val="es-419"/>
        </w:rPr>
        <w:t>tan</w:t>
      </w:r>
      <w:r w:rsidR="00686A66" w:rsidRPr="007911EA">
        <w:rPr>
          <w:rFonts w:ascii="Tahoma" w:hAnsi="Tahoma" w:cs="Tahoma"/>
          <w:lang w:val="es-419"/>
        </w:rPr>
        <w:t xml:space="preserve"> alejados. </w:t>
      </w:r>
      <w:r w:rsidR="00F9348B" w:rsidRPr="007911EA">
        <w:rPr>
          <w:rFonts w:ascii="Tahoma" w:hAnsi="Tahoma" w:cs="Tahoma"/>
          <w:lang w:val="es-419"/>
        </w:rPr>
        <w:t xml:space="preserve"> </w:t>
      </w:r>
    </w:p>
    <w:p w14:paraId="596A640C" w14:textId="77777777" w:rsidR="0076684E" w:rsidRPr="007911EA" w:rsidRDefault="0076684E" w:rsidP="007911EA">
      <w:pPr>
        <w:pStyle w:val="Prrafodelista"/>
        <w:spacing w:line="276" w:lineRule="auto"/>
        <w:ind w:left="0" w:firstLine="709"/>
        <w:rPr>
          <w:rFonts w:ascii="Tahoma" w:hAnsi="Tahoma" w:cs="Tahoma"/>
        </w:rPr>
      </w:pPr>
    </w:p>
    <w:p w14:paraId="618CF5A0" w14:textId="77777777" w:rsidR="0076684E" w:rsidRPr="007911EA" w:rsidRDefault="0076684E" w:rsidP="007911EA">
      <w:pPr>
        <w:pStyle w:val="Prrafodelista"/>
        <w:numPr>
          <w:ilvl w:val="0"/>
          <w:numId w:val="3"/>
        </w:numPr>
        <w:tabs>
          <w:tab w:val="left" w:pos="284"/>
        </w:tabs>
        <w:spacing w:line="276" w:lineRule="auto"/>
        <w:jc w:val="center"/>
        <w:rPr>
          <w:rFonts w:ascii="Tahoma" w:hAnsi="Tahoma" w:cs="Tahoma"/>
          <w:b/>
        </w:rPr>
      </w:pPr>
      <w:r w:rsidRPr="007911EA">
        <w:rPr>
          <w:rFonts w:ascii="Tahoma" w:hAnsi="Tahoma" w:cs="Tahoma"/>
          <w:b/>
          <w:bCs/>
        </w:rPr>
        <w:t>Alegatos</w:t>
      </w:r>
      <w:r w:rsidRPr="007911EA">
        <w:rPr>
          <w:rStyle w:val="normaltextrun"/>
          <w:rFonts w:ascii="Tahoma" w:hAnsi="Tahoma" w:cs="Tahoma"/>
          <w:b/>
          <w:bCs/>
        </w:rPr>
        <w:t xml:space="preserve"> de Conclusión/Concepto del Ministerio Público</w:t>
      </w:r>
    </w:p>
    <w:p w14:paraId="77B7F016" w14:textId="77777777" w:rsidR="0076684E" w:rsidRPr="007911EA" w:rsidRDefault="0076684E" w:rsidP="007911EA">
      <w:pPr>
        <w:pStyle w:val="paragraph"/>
        <w:spacing w:before="0" w:beforeAutospacing="0" w:after="0" w:afterAutospacing="0" w:line="276" w:lineRule="auto"/>
        <w:jc w:val="center"/>
        <w:textAlignment w:val="baseline"/>
        <w:rPr>
          <w:rFonts w:ascii="Tahoma" w:hAnsi="Tahoma" w:cs="Tahoma"/>
        </w:rPr>
      </w:pPr>
      <w:r w:rsidRPr="007911EA">
        <w:rPr>
          <w:rStyle w:val="eop"/>
          <w:rFonts w:ascii="Tahoma" w:hAnsi="Tahoma" w:cs="Tahoma"/>
        </w:rPr>
        <w:t> </w:t>
      </w:r>
    </w:p>
    <w:p w14:paraId="66826A96" w14:textId="73D57577" w:rsidR="0076684E" w:rsidRPr="007911EA" w:rsidRDefault="0076684E" w:rsidP="007911EA">
      <w:pPr>
        <w:spacing w:line="276" w:lineRule="auto"/>
        <w:ind w:firstLine="708"/>
        <w:rPr>
          <w:rStyle w:val="normaltextrun"/>
          <w:rFonts w:ascii="Tahoma" w:hAnsi="Tahoma" w:cs="Tahoma"/>
          <w:color w:val="000000"/>
        </w:rPr>
      </w:pPr>
      <w:r w:rsidRPr="007911EA">
        <w:rPr>
          <w:rStyle w:val="normaltextrun"/>
          <w:rFonts w:ascii="Tahoma" w:hAnsi="Tahoma" w:cs="Tahoma"/>
          <w:color w:val="000000"/>
        </w:rPr>
        <w:t>Analizad</w:t>
      </w:r>
      <w:r w:rsidR="00115CA1" w:rsidRPr="007911EA">
        <w:rPr>
          <w:rStyle w:val="normaltextrun"/>
          <w:rFonts w:ascii="Tahoma" w:hAnsi="Tahoma" w:cs="Tahoma"/>
          <w:color w:val="000000"/>
        </w:rPr>
        <w:t xml:space="preserve">os </w:t>
      </w:r>
      <w:r w:rsidRPr="007911EA">
        <w:rPr>
          <w:rStyle w:val="normaltextrun"/>
          <w:rFonts w:ascii="Tahoma" w:hAnsi="Tahoma" w:cs="Tahoma"/>
          <w:color w:val="000000"/>
        </w:rPr>
        <w:t xml:space="preserve">los alegatos presentados por </w:t>
      </w:r>
      <w:r w:rsidR="006A6D22" w:rsidRPr="007911EA">
        <w:rPr>
          <w:rStyle w:val="normaltextrun"/>
          <w:rFonts w:ascii="Tahoma" w:hAnsi="Tahoma" w:cs="Tahoma"/>
          <w:color w:val="000000"/>
        </w:rPr>
        <w:t>Colpensiones,</w:t>
      </w:r>
      <w:r w:rsidRPr="007911EA">
        <w:rPr>
          <w:rStyle w:val="normaltextrun"/>
          <w:rFonts w:ascii="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w:t>
      </w:r>
      <w:r w:rsidR="006A6D22" w:rsidRPr="007911EA">
        <w:rPr>
          <w:rStyle w:val="normaltextrun"/>
          <w:rFonts w:ascii="Tahoma" w:hAnsi="Tahoma" w:cs="Tahoma"/>
          <w:color w:val="000000"/>
        </w:rPr>
        <w:t xml:space="preserve">Las restantes partes NO presentaron alegatos de conclusión y </w:t>
      </w:r>
      <w:r w:rsidRPr="007911EA">
        <w:rPr>
          <w:rStyle w:val="normaltextrun"/>
          <w:rFonts w:ascii="Tahoma" w:hAnsi="Tahoma" w:cs="Tahoma"/>
        </w:rPr>
        <w:t>el Ministerio Público NO conceptuó en este asunto.</w:t>
      </w:r>
      <w:r w:rsidRPr="007911EA">
        <w:rPr>
          <w:rStyle w:val="normaltextrun"/>
          <w:rFonts w:ascii="Tahoma" w:hAnsi="Tahoma" w:cs="Tahoma"/>
          <w:color w:val="000000"/>
        </w:rPr>
        <w:t xml:space="preserve"> </w:t>
      </w:r>
    </w:p>
    <w:p w14:paraId="6EB6BD39" w14:textId="77777777" w:rsidR="005B6A84" w:rsidRPr="007911EA" w:rsidRDefault="005B6A84" w:rsidP="007911EA">
      <w:pPr>
        <w:spacing w:line="276" w:lineRule="auto"/>
        <w:ind w:firstLine="708"/>
        <w:rPr>
          <w:rFonts w:ascii="Tahoma" w:hAnsi="Tahoma" w:cs="Tahoma"/>
        </w:rPr>
      </w:pPr>
    </w:p>
    <w:p w14:paraId="1E0B08BE" w14:textId="77777777" w:rsidR="00350D8A" w:rsidRPr="007911EA" w:rsidRDefault="00350D8A" w:rsidP="007911EA">
      <w:pPr>
        <w:pStyle w:val="Prrafodelista"/>
        <w:numPr>
          <w:ilvl w:val="0"/>
          <w:numId w:val="3"/>
        </w:numPr>
        <w:tabs>
          <w:tab w:val="left" w:pos="284"/>
        </w:tabs>
        <w:spacing w:line="276" w:lineRule="auto"/>
        <w:jc w:val="center"/>
        <w:rPr>
          <w:rFonts w:ascii="Tahoma" w:hAnsi="Tahoma" w:cs="Tahoma"/>
          <w:b/>
          <w:bCs/>
        </w:rPr>
      </w:pPr>
      <w:r w:rsidRPr="007911EA">
        <w:rPr>
          <w:rFonts w:ascii="Tahoma" w:hAnsi="Tahoma" w:cs="Tahoma"/>
          <w:b/>
          <w:bCs/>
        </w:rPr>
        <w:t>Problema jurídico por resolver</w:t>
      </w:r>
    </w:p>
    <w:p w14:paraId="285B1CD1" w14:textId="77777777" w:rsidR="00350D8A" w:rsidRPr="007911EA" w:rsidRDefault="00350D8A" w:rsidP="007911EA">
      <w:pPr>
        <w:spacing w:line="276" w:lineRule="auto"/>
        <w:ind w:firstLine="708"/>
        <w:rPr>
          <w:rFonts w:ascii="Tahoma" w:hAnsi="Tahoma" w:cs="Tahoma"/>
          <w:lang w:val="es-419"/>
        </w:rPr>
      </w:pPr>
    </w:p>
    <w:p w14:paraId="4A6D55D1" w14:textId="2CA9738A" w:rsidR="00350D8A" w:rsidRPr="007911EA" w:rsidRDefault="00350D8A" w:rsidP="007911EA">
      <w:pPr>
        <w:spacing w:line="276" w:lineRule="auto"/>
        <w:ind w:firstLine="708"/>
        <w:rPr>
          <w:rFonts w:ascii="Tahoma" w:hAnsi="Tahoma" w:cs="Tahoma"/>
          <w:lang w:val="es-419"/>
        </w:rPr>
      </w:pPr>
      <w:r w:rsidRPr="007911EA">
        <w:rPr>
          <w:rFonts w:ascii="Tahoma" w:hAnsi="Tahoma" w:cs="Tahoma"/>
          <w:lang w:val="es-419"/>
        </w:rPr>
        <w:t xml:space="preserve">De acuerdo con los argumentos expuestos en la decisión de primera instancia y los fundamentos de la apelación, le corresponde a la Sala resolver los siguientes problemas jurídicos: </w:t>
      </w:r>
    </w:p>
    <w:p w14:paraId="7BC23C89" w14:textId="659957F1" w:rsidR="00350D8A" w:rsidRPr="007911EA" w:rsidRDefault="00350D8A" w:rsidP="007911EA">
      <w:pPr>
        <w:spacing w:line="276" w:lineRule="auto"/>
        <w:ind w:firstLine="708"/>
        <w:rPr>
          <w:rFonts w:ascii="Tahoma" w:hAnsi="Tahoma" w:cs="Tahoma"/>
          <w:lang w:val="es-419"/>
        </w:rPr>
      </w:pPr>
    </w:p>
    <w:p w14:paraId="46CFA246" w14:textId="628BA080" w:rsidR="00350D8A" w:rsidRPr="007911EA" w:rsidRDefault="00750F14" w:rsidP="007911EA">
      <w:pPr>
        <w:pStyle w:val="Prrafodelista"/>
        <w:numPr>
          <w:ilvl w:val="0"/>
          <w:numId w:val="5"/>
        </w:numPr>
        <w:spacing w:line="276" w:lineRule="auto"/>
        <w:ind w:left="1134" w:right="474" w:hanging="426"/>
        <w:rPr>
          <w:rFonts w:ascii="Tahoma" w:hAnsi="Tahoma" w:cs="Tahoma"/>
          <w:lang w:val="es-419"/>
        </w:rPr>
      </w:pPr>
      <w:r w:rsidRPr="007911EA">
        <w:rPr>
          <w:rFonts w:ascii="Tahoma" w:hAnsi="Tahoma" w:cs="Tahoma"/>
          <w:lang w:val="es-419"/>
        </w:rPr>
        <w:t>¿</w:t>
      </w:r>
      <w:r w:rsidR="00115CA1" w:rsidRPr="007911EA">
        <w:rPr>
          <w:rFonts w:ascii="Tahoma" w:hAnsi="Tahoma" w:cs="Tahoma"/>
          <w:lang w:val="es-419"/>
        </w:rPr>
        <w:t>Es posible declarar la “Falta de legitimación en la causa” como excepción previa</w:t>
      </w:r>
      <w:r w:rsidRPr="007911EA">
        <w:rPr>
          <w:rFonts w:ascii="Tahoma" w:hAnsi="Tahoma" w:cs="Tahoma"/>
          <w:lang w:val="es-419"/>
        </w:rPr>
        <w:t>?</w:t>
      </w:r>
    </w:p>
    <w:p w14:paraId="21992D36" w14:textId="77777777" w:rsidR="00115CA1" w:rsidRPr="007911EA" w:rsidRDefault="00115CA1" w:rsidP="007911EA">
      <w:pPr>
        <w:pStyle w:val="Prrafodelista"/>
        <w:spacing w:line="276" w:lineRule="auto"/>
        <w:ind w:left="1134" w:right="474"/>
        <w:rPr>
          <w:rFonts w:ascii="Tahoma" w:hAnsi="Tahoma" w:cs="Tahoma"/>
          <w:lang w:val="es-419"/>
        </w:rPr>
      </w:pPr>
    </w:p>
    <w:p w14:paraId="0DA89C25" w14:textId="71F32EB8" w:rsidR="00350D8A" w:rsidRPr="007911EA" w:rsidRDefault="00115CA1" w:rsidP="007911EA">
      <w:pPr>
        <w:pStyle w:val="Prrafodelista"/>
        <w:numPr>
          <w:ilvl w:val="0"/>
          <w:numId w:val="5"/>
        </w:numPr>
        <w:spacing w:line="276" w:lineRule="auto"/>
        <w:ind w:left="1134" w:right="474" w:hanging="426"/>
        <w:rPr>
          <w:rFonts w:ascii="Tahoma" w:hAnsi="Tahoma" w:cs="Tahoma"/>
          <w:lang w:val="es-419"/>
        </w:rPr>
      </w:pPr>
      <w:r w:rsidRPr="007911EA">
        <w:rPr>
          <w:rFonts w:ascii="Tahoma" w:hAnsi="Tahoma" w:cs="Tahoma"/>
          <w:lang w:val="es-419"/>
        </w:rPr>
        <w:lastRenderedPageBreak/>
        <w:t>¿En caso de no salir avante las excepciones previas propuestas, es procedente exonerar de la condena en costas procesales a quien propuso el medio exceptivo?</w:t>
      </w:r>
      <w:r w:rsidR="00350D8A" w:rsidRPr="007911EA">
        <w:rPr>
          <w:rFonts w:ascii="Tahoma" w:hAnsi="Tahoma" w:cs="Tahoma"/>
          <w:lang w:val="es-419"/>
        </w:rPr>
        <w:t xml:space="preserve"> </w:t>
      </w:r>
    </w:p>
    <w:p w14:paraId="49048BCD" w14:textId="77777777" w:rsidR="00350D8A" w:rsidRPr="007911EA" w:rsidRDefault="00350D8A" w:rsidP="007911EA">
      <w:pPr>
        <w:pStyle w:val="Prrafodelista"/>
        <w:spacing w:line="276" w:lineRule="auto"/>
        <w:rPr>
          <w:rFonts w:ascii="Tahoma" w:hAnsi="Tahoma" w:cs="Tahoma"/>
          <w:lang w:val="es-419"/>
        </w:rPr>
      </w:pPr>
    </w:p>
    <w:p w14:paraId="17B1AEB2" w14:textId="77777777" w:rsidR="005B67DF" w:rsidRPr="007911EA" w:rsidRDefault="005B67DF" w:rsidP="007911EA">
      <w:pPr>
        <w:pStyle w:val="Prrafodelista"/>
        <w:numPr>
          <w:ilvl w:val="0"/>
          <w:numId w:val="3"/>
        </w:numPr>
        <w:tabs>
          <w:tab w:val="left" w:pos="284"/>
        </w:tabs>
        <w:spacing w:line="276" w:lineRule="auto"/>
        <w:jc w:val="center"/>
        <w:rPr>
          <w:rFonts w:ascii="Tahoma" w:hAnsi="Tahoma" w:cs="Tahoma"/>
          <w:b/>
          <w:bCs/>
        </w:rPr>
      </w:pPr>
      <w:r w:rsidRPr="007911EA">
        <w:rPr>
          <w:rFonts w:ascii="Tahoma" w:hAnsi="Tahoma" w:cs="Tahoma"/>
          <w:b/>
          <w:bCs/>
        </w:rPr>
        <w:t>Consideraciones</w:t>
      </w:r>
    </w:p>
    <w:p w14:paraId="1687A607" w14:textId="773B072C" w:rsidR="005B67DF" w:rsidRPr="007911EA" w:rsidRDefault="005B67DF" w:rsidP="007911EA">
      <w:pPr>
        <w:spacing w:line="276" w:lineRule="auto"/>
        <w:ind w:firstLine="708"/>
        <w:rPr>
          <w:rFonts w:ascii="Tahoma" w:hAnsi="Tahoma" w:cs="Tahoma"/>
        </w:rPr>
      </w:pPr>
    </w:p>
    <w:p w14:paraId="42167485" w14:textId="0CEB9BED" w:rsidR="00115CA1" w:rsidRPr="007911EA" w:rsidRDefault="00115CA1" w:rsidP="007911EA">
      <w:pPr>
        <w:spacing w:line="276" w:lineRule="auto"/>
        <w:ind w:right="51" w:firstLine="360"/>
        <w:rPr>
          <w:rFonts w:ascii="Tahoma" w:eastAsia="Times New Roman" w:hAnsi="Tahoma" w:cs="Tahoma"/>
          <w:lang w:val="es-ES_tradnl" w:eastAsia="es-ES"/>
        </w:rPr>
      </w:pPr>
      <w:r w:rsidRPr="007911EA">
        <w:rPr>
          <w:rFonts w:ascii="Tahoma" w:eastAsia="Times New Roman" w:hAnsi="Tahoma" w:cs="Tahoma"/>
          <w:lang w:val="es-ES_tradnl" w:eastAsia="es-ES"/>
        </w:rPr>
        <w:t>Sea lo primero aclarar que, de acuerdo al esquema del recurso de apelación, se desprende que la vocera judicial del Municipio de Chía limita su inconformidad en la imposición de costas procesales, misma que, por el sentido de su argumentación, guarda relación con la excepción de falta de legitimación en la causa, por lo que es precisamente estos dos puntos de los que se ocupara la Sala.</w:t>
      </w:r>
    </w:p>
    <w:p w14:paraId="45C98DC4" w14:textId="60507AA8" w:rsidR="00E35A27" w:rsidRPr="007911EA" w:rsidRDefault="00E35A27" w:rsidP="007911EA">
      <w:pPr>
        <w:spacing w:line="276" w:lineRule="auto"/>
        <w:ind w:right="51" w:firstLine="360"/>
        <w:rPr>
          <w:rFonts w:ascii="Tahoma" w:eastAsia="Times New Roman" w:hAnsi="Tahoma" w:cs="Tahoma"/>
          <w:lang w:val="es-ES_tradnl" w:eastAsia="es-ES"/>
        </w:rPr>
      </w:pPr>
    </w:p>
    <w:p w14:paraId="21FE7E7D" w14:textId="21326894" w:rsidR="007A1EF7" w:rsidRPr="007911EA" w:rsidRDefault="00E35A27" w:rsidP="007911EA">
      <w:pPr>
        <w:spacing w:line="276" w:lineRule="auto"/>
        <w:ind w:right="51" w:firstLine="360"/>
        <w:rPr>
          <w:rFonts w:ascii="Tahoma" w:eastAsia="Times New Roman" w:hAnsi="Tahoma" w:cs="Tahoma"/>
          <w:lang w:val="es-ES_tradnl" w:eastAsia="es-ES"/>
        </w:rPr>
      </w:pPr>
      <w:r w:rsidRPr="007911EA">
        <w:rPr>
          <w:rFonts w:ascii="Tahoma" w:eastAsia="Times New Roman" w:hAnsi="Tahoma" w:cs="Tahoma"/>
          <w:lang w:val="es-ES_tradnl" w:eastAsia="es-ES"/>
        </w:rPr>
        <w:t>Para empezar, es necesario aclarar que ninguna pretensión se promueve en contra del promotor de la excepción previa, y su vinculación al proceso, tal como puede observase en el</w:t>
      </w:r>
      <w:r w:rsidR="007A1EF7" w:rsidRPr="007911EA">
        <w:rPr>
          <w:rFonts w:ascii="Tahoma" w:eastAsia="Times New Roman" w:hAnsi="Tahoma" w:cs="Tahoma"/>
          <w:lang w:val="es-ES_tradnl" w:eastAsia="es-ES"/>
        </w:rPr>
        <w:t xml:space="preserve"> proveído del 19 de noviembre de 2019 (</w:t>
      </w:r>
      <w:proofErr w:type="spellStart"/>
      <w:r w:rsidR="007A1EF7" w:rsidRPr="007911EA">
        <w:rPr>
          <w:rFonts w:ascii="Tahoma" w:eastAsia="Times New Roman" w:hAnsi="Tahoma" w:cs="Tahoma"/>
          <w:lang w:val="es-ES_tradnl" w:eastAsia="es-ES"/>
        </w:rPr>
        <w:t>fl</w:t>
      </w:r>
      <w:proofErr w:type="spellEnd"/>
      <w:r w:rsidR="007A1EF7" w:rsidRPr="007911EA">
        <w:rPr>
          <w:rFonts w:ascii="Tahoma" w:eastAsia="Times New Roman" w:hAnsi="Tahoma" w:cs="Tahoma"/>
          <w:lang w:val="es-ES_tradnl" w:eastAsia="es-ES"/>
        </w:rPr>
        <w:t>. 165)</w:t>
      </w:r>
      <w:r w:rsidRPr="007911EA">
        <w:rPr>
          <w:rFonts w:ascii="Tahoma" w:eastAsia="Times New Roman" w:hAnsi="Tahoma" w:cs="Tahoma"/>
          <w:lang w:val="es-ES_tradnl" w:eastAsia="es-ES"/>
        </w:rPr>
        <w:t xml:space="preserve">, obedece </w:t>
      </w:r>
      <w:r w:rsidR="007A1EF7" w:rsidRPr="007911EA">
        <w:rPr>
          <w:rFonts w:ascii="Tahoma" w:eastAsia="Times New Roman" w:hAnsi="Tahoma" w:cs="Tahoma"/>
          <w:lang w:val="es-ES_tradnl" w:eastAsia="es-ES"/>
        </w:rPr>
        <w:t xml:space="preserve">a </w:t>
      </w:r>
      <w:r w:rsidRPr="007911EA">
        <w:rPr>
          <w:rFonts w:ascii="Tahoma" w:eastAsia="Times New Roman" w:hAnsi="Tahoma" w:cs="Tahoma"/>
          <w:lang w:val="es-ES_tradnl" w:eastAsia="es-ES"/>
        </w:rPr>
        <w:t>una decisión oficiosa de la jueza de primera instancia, quien en calidad de directora del proceso, encontró necesari</w:t>
      </w:r>
      <w:r w:rsidR="007A1EF7" w:rsidRPr="007911EA">
        <w:rPr>
          <w:rFonts w:ascii="Tahoma" w:eastAsia="Times New Roman" w:hAnsi="Tahoma" w:cs="Tahoma"/>
          <w:lang w:val="es-ES_tradnl" w:eastAsia="es-ES"/>
        </w:rPr>
        <w:t xml:space="preserve">a su </w:t>
      </w:r>
      <w:r w:rsidRPr="007911EA">
        <w:rPr>
          <w:rFonts w:ascii="Tahoma" w:eastAsia="Times New Roman" w:hAnsi="Tahoma" w:cs="Tahoma"/>
          <w:lang w:val="es-ES_tradnl" w:eastAsia="es-ES"/>
        </w:rPr>
        <w:t>vinculación a la litis</w:t>
      </w:r>
      <w:r w:rsidR="007A1EF7" w:rsidRPr="007911EA">
        <w:rPr>
          <w:rFonts w:ascii="Tahoma" w:eastAsia="Times New Roman" w:hAnsi="Tahoma" w:cs="Tahoma"/>
          <w:lang w:val="es-ES_tradnl" w:eastAsia="es-ES"/>
        </w:rPr>
        <w:t xml:space="preserve">, dado que Colfondos S.A. en su contestación informó que el Municipio </w:t>
      </w:r>
      <w:r w:rsidR="00334C23" w:rsidRPr="007911EA">
        <w:rPr>
          <w:rFonts w:ascii="Tahoma" w:eastAsia="Times New Roman" w:hAnsi="Tahoma" w:cs="Tahoma"/>
          <w:lang w:val="es-ES_tradnl" w:eastAsia="es-ES"/>
        </w:rPr>
        <w:t xml:space="preserve">de Chía </w:t>
      </w:r>
      <w:r w:rsidR="007A1EF7" w:rsidRPr="007911EA">
        <w:rPr>
          <w:rFonts w:ascii="Tahoma" w:eastAsia="Times New Roman" w:hAnsi="Tahoma" w:cs="Tahoma"/>
          <w:lang w:val="es-ES_tradnl" w:eastAsia="es-ES"/>
        </w:rPr>
        <w:t>fue contribuyente del bono pensional emitido por el Ministerio de Hacienda y Crédito Público en favor del actor y, por ende, tiene interés en las resultas del proceso.</w:t>
      </w:r>
    </w:p>
    <w:p w14:paraId="376B4720" w14:textId="77777777" w:rsidR="007A1EF7" w:rsidRPr="007911EA" w:rsidRDefault="007A1EF7" w:rsidP="007911EA">
      <w:pPr>
        <w:spacing w:line="276" w:lineRule="auto"/>
        <w:ind w:right="51" w:firstLine="360"/>
        <w:rPr>
          <w:rFonts w:ascii="Tahoma" w:eastAsia="Times New Roman" w:hAnsi="Tahoma" w:cs="Tahoma"/>
          <w:lang w:val="es-ES_tradnl" w:eastAsia="es-ES"/>
        </w:rPr>
      </w:pPr>
    </w:p>
    <w:p w14:paraId="6BAF281F" w14:textId="631E200F" w:rsidR="0090271E" w:rsidRPr="007911EA" w:rsidRDefault="007A1EF7" w:rsidP="007911EA">
      <w:pPr>
        <w:spacing w:line="276" w:lineRule="auto"/>
        <w:ind w:right="51" w:firstLine="360"/>
        <w:rPr>
          <w:rFonts w:ascii="Tahoma" w:eastAsia="Times New Roman" w:hAnsi="Tahoma" w:cs="Tahoma"/>
          <w:lang w:val="es-ES_tradnl" w:eastAsia="es-ES"/>
        </w:rPr>
      </w:pPr>
      <w:r w:rsidRPr="007911EA">
        <w:rPr>
          <w:rFonts w:ascii="Tahoma" w:eastAsia="Times New Roman" w:hAnsi="Tahoma" w:cs="Tahoma"/>
          <w:lang w:val="es-ES_tradnl" w:eastAsia="es-ES"/>
        </w:rPr>
        <w:t>Aclarado lo anterior, no son necesarias mayores elucubraciones para encontrar acertada la decisión de la jueza de primera instancia, puesto que es preciso el artículo</w:t>
      </w:r>
      <w:r w:rsidR="00B27B50" w:rsidRPr="007911EA">
        <w:rPr>
          <w:rFonts w:ascii="Tahoma" w:eastAsia="Times New Roman" w:hAnsi="Tahoma" w:cs="Tahoma"/>
          <w:lang w:val="es-ES_tradnl" w:eastAsia="es-ES"/>
        </w:rPr>
        <w:t xml:space="preserve"> 13 del Código General del Proceso</w:t>
      </w:r>
      <w:r w:rsidRPr="007911EA">
        <w:rPr>
          <w:rFonts w:ascii="Tahoma" w:eastAsia="Times New Roman" w:hAnsi="Tahoma" w:cs="Tahoma"/>
          <w:lang w:val="es-ES_tradnl" w:eastAsia="es-ES"/>
        </w:rPr>
        <w:t xml:space="preserve"> al disponer que las normas procesales son de obligatorio cumplimiento</w:t>
      </w:r>
      <w:r w:rsidRPr="007911EA">
        <w:rPr>
          <w:rFonts w:ascii="Tahoma" w:eastAsia="Times New Roman" w:hAnsi="Tahoma" w:cs="Tahoma"/>
          <w:i/>
          <w:iCs/>
          <w:lang w:val="es-ES_tradnl" w:eastAsia="es-ES"/>
        </w:rPr>
        <w:t xml:space="preserve">; </w:t>
      </w:r>
      <w:r w:rsidRPr="007911EA">
        <w:rPr>
          <w:rFonts w:ascii="Tahoma" w:eastAsia="Times New Roman" w:hAnsi="Tahoma" w:cs="Tahoma"/>
          <w:lang w:val="es-ES_tradnl" w:eastAsia="es-ES"/>
        </w:rPr>
        <w:t xml:space="preserve">mientras que el art. 100 </w:t>
      </w:r>
      <w:r w:rsidR="00C5176C" w:rsidRPr="007911EA">
        <w:rPr>
          <w:rFonts w:ascii="Tahoma" w:eastAsia="Times New Roman" w:hAnsi="Tahoma" w:cs="Tahoma"/>
          <w:lang w:val="es-ES_tradnl" w:eastAsia="es-ES"/>
        </w:rPr>
        <w:t>del mismo</w:t>
      </w:r>
      <w:r w:rsidRPr="007911EA">
        <w:rPr>
          <w:rFonts w:ascii="Tahoma" w:eastAsia="Times New Roman" w:hAnsi="Tahoma" w:cs="Tahoma"/>
          <w:lang w:val="es-ES_tradnl" w:eastAsia="es-ES"/>
        </w:rPr>
        <w:t xml:space="preserve"> cuerpo normativo, consagra taxativamente las excepciones que pueden presentarse como previas, entre las cuales no se encuentra la falta de legitimación en la causa. </w:t>
      </w:r>
    </w:p>
    <w:p w14:paraId="2C6BF247" w14:textId="443A4EAE" w:rsidR="00B94E20" w:rsidRPr="007911EA" w:rsidRDefault="00B94E20" w:rsidP="007911EA">
      <w:pPr>
        <w:spacing w:line="276" w:lineRule="auto"/>
        <w:ind w:right="51" w:firstLine="360"/>
        <w:rPr>
          <w:rFonts w:ascii="Tahoma" w:eastAsia="Times New Roman" w:hAnsi="Tahoma" w:cs="Tahoma"/>
          <w:lang w:val="es-ES_tradnl" w:eastAsia="es-ES"/>
        </w:rPr>
      </w:pPr>
    </w:p>
    <w:p w14:paraId="0BE94E98" w14:textId="74401630" w:rsidR="00B94E20" w:rsidRPr="007911EA" w:rsidRDefault="00B94E20" w:rsidP="007911EA">
      <w:pPr>
        <w:spacing w:line="276" w:lineRule="auto"/>
        <w:ind w:right="51" w:firstLine="360"/>
        <w:rPr>
          <w:rFonts w:ascii="Tahoma" w:eastAsia="Times New Roman" w:hAnsi="Tahoma" w:cs="Tahoma"/>
          <w:lang w:val="es-ES_tradnl" w:eastAsia="es-ES"/>
        </w:rPr>
      </w:pPr>
      <w:r w:rsidRPr="007911EA">
        <w:rPr>
          <w:rFonts w:ascii="Tahoma" w:eastAsia="Times New Roman" w:hAnsi="Tahoma" w:cs="Tahoma"/>
          <w:lang w:val="es-ES_tradnl" w:eastAsia="es-ES"/>
        </w:rPr>
        <w:t>Así, descartada la prosperidad de la falta de legitimación en la causa como excepción previa, resta analizar lo concerniente a la condena en costas procesales, en el entendido que el recurrente reprocha su imposición, dado que al momento del traslado objeto del proceso, no tenía un v</w:t>
      </w:r>
      <w:r w:rsidR="00661362">
        <w:rPr>
          <w:rFonts w:ascii="Tahoma" w:eastAsia="Times New Roman" w:hAnsi="Tahoma" w:cs="Tahoma"/>
          <w:lang w:val="es-ES_tradnl" w:eastAsia="es-ES"/>
        </w:rPr>
        <w:t>í</w:t>
      </w:r>
      <w:r w:rsidRPr="007911EA">
        <w:rPr>
          <w:rFonts w:ascii="Tahoma" w:eastAsia="Times New Roman" w:hAnsi="Tahoma" w:cs="Tahoma"/>
          <w:lang w:val="es-ES_tradnl" w:eastAsia="es-ES"/>
        </w:rPr>
        <w:t>nculo laboral o jurídico con el demandante.</w:t>
      </w:r>
    </w:p>
    <w:p w14:paraId="6A422944" w14:textId="0735F83D" w:rsidR="00B94E20" w:rsidRPr="007911EA" w:rsidRDefault="00B94E20" w:rsidP="007911EA">
      <w:pPr>
        <w:spacing w:line="276" w:lineRule="auto"/>
        <w:ind w:right="51" w:firstLine="360"/>
        <w:rPr>
          <w:rFonts w:ascii="Tahoma" w:eastAsia="Times New Roman" w:hAnsi="Tahoma" w:cs="Tahoma"/>
          <w:lang w:val="es-ES_tradnl" w:eastAsia="es-ES"/>
        </w:rPr>
      </w:pPr>
    </w:p>
    <w:p w14:paraId="3F19592D" w14:textId="77777777" w:rsidR="00B94E20" w:rsidRPr="007911EA" w:rsidRDefault="00B94E20" w:rsidP="007911EA">
      <w:pPr>
        <w:spacing w:line="276" w:lineRule="auto"/>
        <w:ind w:right="51" w:firstLine="360"/>
        <w:rPr>
          <w:rFonts w:ascii="Tahoma" w:eastAsia="Times New Roman" w:hAnsi="Tahoma" w:cs="Tahoma"/>
          <w:lang w:val="es-ES_tradnl" w:eastAsia="es-ES"/>
        </w:rPr>
      </w:pPr>
      <w:r w:rsidRPr="007911EA">
        <w:rPr>
          <w:rFonts w:ascii="Tahoma" w:eastAsia="Times New Roman" w:hAnsi="Tahoma" w:cs="Tahoma"/>
          <w:lang w:val="es-ES_tradnl" w:eastAsia="es-ES"/>
        </w:rPr>
        <w:t xml:space="preserve">Al respecto, debe recordarse que el art. 365 del Código General del Proceso establece: </w:t>
      </w:r>
    </w:p>
    <w:p w14:paraId="04410663" w14:textId="77777777" w:rsidR="00B94E20" w:rsidRPr="007911EA" w:rsidRDefault="00B94E20" w:rsidP="007911EA">
      <w:pPr>
        <w:spacing w:line="276" w:lineRule="auto"/>
        <w:ind w:right="51" w:firstLine="360"/>
        <w:rPr>
          <w:rFonts w:ascii="Tahoma" w:eastAsia="Times New Roman" w:hAnsi="Tahoma" w:cs="Tahoma"/>
          <w:lang w:val="es-ES_tradnl" w:eastAsia="es-ES"/>
        </w:rPr>
      </w:pPr>
    </w:p>
    <w:p w14:paraId="4A939582" w14:textId="3F416252" w:rsidR="00B94E20" w:rsidRPr="007911EA" w:rsidRDefault="00B94E20" w:rsidP="007911EA">
      <w:pPr>
        <w:spacing w:line="240" w:lineRule="auto"/>
        <w:ind w:left="426" w:right="420"/>
        <w:rPr>
          <w:rFonts w:ascii="Tahoma" w:eastAsia="Times New Roman" w:hAnsi="Tahoma" w:cs="Tahoma"/>
          <w:i/>
          <w:iCs/>
          <w:sz w:val="22"/>
          <w:lang w:val="es-ES_tradnl" w:eastAsia="es-ES"/>
        </w:rPr>
      </w:pPr>
      <w:r w:rsidRPr="007911EA">
        <w:rPr>
          <w:rFonts w:ascii="Tahoma" w:eastAsia="Times New Roman" w:hAnsi="Tahoma" w:cs="Tahoma"/>
          <w:iCs/>
          <w:sz w:val="22"/>
          <w:lang w:val="es-ES_tradnl" w:eastAsia="es-ES"/>
        </w:rPr>
        <w:t>“</w:t>
      </w:r>
      <w:r w:rsidRPr="007911EA">
        <w:rPr>
          <w:rFonts w:ascii="Tahoma" w:eastAsia="Times New Roman" w:hAnsi="Tahoma" w:cs="Tahoma"/>
          <w:b/>
          <w:bCs/>
          <w:i/>
          <w:iCs/>
          <w:sz w:val="22"/>
          <w:lang w:val="es-ES_tradnl" w:eastAsia="es-ES"/>
        </w:rPr>
        <w:t>ARTÍCULO 365. CONDENA EN COSTAS.</w:t>
      </w:r>
      <w:r w:rsidRPr="007911EA">
        <w:rPr>
          <w:rFonts w:ascii="Tahoma" w:eastAsia="Times New Roman" w:hAnsi="Tahoma" w:cs="Tahoma"/>
          <w:i/>
          <w:iCs/>
          <w:sz w:val="22"/>
          <w:lang w:val="es-ES_tradnl" w:eastAsia="es-ES"/>
        </w:rPr>
        <w:t xml:space="preserve"> En los procesos y en las actuaciones posteriores a aquellos en que haya controversia la condena en costas se sujetará a las siguientes reglas:</w:t>
      </w:r>
    </w:p>
    <w:p w14:paraId="1ADB674F" w14:textId="77777777" w:rsidR="00B94E20" w:rsidRPr="007911EA" w:rsidRDefault="00B94E20" w:rsidP="007911EA">
      <w:pPr>
        <w:spacing w:line="240" w:lineRule="auto"/>
        <w:ind w:left="426" w:right="420"/>
        <w:rPr>
          <w:rFonts w:ascii="Tahoma" w:eastAsia="Times New Roman" w:hAnsi="Tahoma" w:cs="Tahoma"/>
          <w:i/>
          <w:iCs/>
          <w:sz w:val="22"/>
          <w:lang w:val="es-ES_tradnl" w:eastAsia="es-ES"/>
        </w:rPr>
      </w:pPr>
    </w:p>
    <w:p w14:paraId="6E16F553" w14:textId="77777777" w:rsidR="00B94E20" w:rsidRPr="007911EA" w:rsidRDefault="00B94E20" w:rsidP="007911EA">
      <w:pPr>
        <w:spacing w:line="240" w:lineRule="auto"/>
        <w:ind w:left="426" w:right="420"/>
        <w:rPr>
          <w:rFonts w:ascii="Tahoma" w:eastAsia="Times New Roman" w:hAnsi="Tahoma" w:cs="Tahoma"/>
          <w:i/>
          <w:iCs/>
          <w:sz w:val="22"/>
          <w:lang w:val="es-ES_tradnl" w:eastAsia="es-ES"/>
        </w:rPr>
      </w:pPr>
      <w:r w:rsidRPr="007911EA">
        <w:rPr>
          <w:rFonts w:ascii="Tahoma" w:eastAsia="Times New Roman" w:hAnsi="Tahoma" w:cs="Tahoma"/>
          <w:i/>
          <w:iCs/>
          <w:sz w:val="22"/>
          <w:lang w:val="es-ES_tradnl" w:eastAsia="es-ES"/>
        </w:rPr>
        <w:t>1. Se condenará en costas a la parte vencida en el proceso, o a quien se le resuelva desfavorablemente el recurso de apelación, casación, queja, súplica, anulación o revisión que haya propuesto. Además, en los casos especiales previstos en este código.</w:t>
      </w:r>
    </w:p>
    <w:p w14:paraId="01CE50C4" w14:textId="77777777" w:rsidR="00B94E20" w:rsidRPr="007911EA" w:rsidRDefault="00B94E20" w:rsidP="007911EA">
      <w:pPr>
        <w:spacing w:line="240" w:lineRule="auto"/>
        <w:ind w:left="426" w:right="420"/>
        <w:rPr>
          <w:rFonts w:ascii="Tahoma" w:eastAsia="Times New Roman" w:hAnsi="Tahoma" w:cs="Tahoma"/>
          <w:i/>
          <w:iCs/>
          <w:sz w:val="22"/>
          <w:lang w:val="es-ES_tradnl" w:eastAsia="es-ES"/>
        </w:rPr>
      </w:pPr>
    </w:p>
    <w:p w14:paraId="183587EA" w14:textId="7273A1AE" w:rsidR="00B94E20" w:rsidRPr="007911EA" w:rsidRDefault="007911EA" w:rsidP="007911EA">
      <w:pPr>
        <w:spacing w:line="240" w:lineRule="auto"/>
        <w:ind w:left="426" w:right="420"/>
        <w:rPr>
          <w:rFonts w:ascii="Tahoma" w:eastAsia="Times New Roman" w:hAnsi="Tahoma" w:cs="Tahoma"/>
          <w:i/>
          <w:iCs/>
          <w:sz w:val="22"/>
          <w:lang w:val="es-ES_tradnl" w:eastAsia="es-ES"/>
        </w:rPr>
      </w:pPr>
      <w:r w:rsidRPr="007911EA">
        <w:rPr>
          <w:rFonts w:ascii="Tahoma" w:eastAsia="Times New Roman" w:hAnsi="Tahoma" w:cs="Tahoma"/>
          <w:b/>
          <w:bCs/>
          <w:i/>
          <w:iCs/>
          <w:sz w:val="22"/>
          <w:u w:val="single"/>
          <w:lang w:val="es-ES_tradnl" w:eastAsia="es-ES"/>
        </w:rPr>
        <w:t>Además,</w:t>
      </w:r>
      <w:r w:rsidR="00B94E20" w:rsidRPr="007911EA">
        <w:rPr>
          <w:rFonts w:ascii="Tahoma" w:eastAsia="Times New Roman" w:hAnsi="Tahoma" w:cs="Tahoma"/>
          <w:b/>
          <w:bCs/>
          <w:i/>
          <w:iCs/>
          <w:sz w:val="22"/>
          <w:u w:val="single"/>
          <w:lang w:val="es-ES_tradnl" w:eastAsia="es-ES"/>
        </w:rPr>
        <w:t xml:space="preserve"> se condenará en costas a quien se le resuelva de manera desfavorable un incidente, la formulación de excepciones previas </w:t>
      </w:r>
      <w:r w:rsidR="00B94E20" w:rsidRPr="007911EA">
        <w:rPr>
          <w:rFonts w:ascii="Tahoma" w:eastAsia="Times New Roman" w:hAnsi="Tahoma" w:cs="Tahoma"/>
          <w:i/>
          <w:iCs/>
          <w:sz w:val="22"/>
          <w:lang w:val="es-ES_tradnl" w:eastAsia="es-ES"/>
        </w:rPr>
        <w:t xml:space="preserve">(…)” </w:t>
      </w:r>
      <w:r w:rsidR="00B94E20" w:rsidRPr="007911EA">
        <w:rPr>
          <w:rFonts w:ascii="Tahoma" w:hAnsi="Tahoma" w:cs="Tahoma"/>
          <w:sz w:val="22"/>
          <w:lang w:val="es-419"/>
        </w:rPr>
        <w:t>(subrayado fuera del texto)</w:t>
      </w:r>
    </w:p>
    <w:p w14:paraId="3EC416AC" w14:textId="77777777" w:rsidR="00D41070" w:rsidRPr="007911EA" w:rsidRDefault="00D41070" w:rsidP="007911EA">
      <w:pPr>
        <w:spacing w:line="276" w:lineRule="auto"/>
        <w:rPr>
          <w:rFonts w:ascii="Tahoma" w:hAnsi="Tahoma" w:cs="Tahoma"/>
          <w:lang w:val="es-419"/>
        </w:rPr>
      </w:pPr>
    </w:p>
    <w:p w14:paraId="17E8E20A" w14:textId="25E2C2CB" w:rsidR="00ED76EA" w:rsidRPr="007911EA" w:rsidRDefault="00B94E20" w:rsidP="007911EA">
      <w:pPr>
        <w:spacing w:line="276" w:lineRule="auto"/>
        <w:ind w:right="51" w:firstLine="360"/>
        <w:rPr>
          <w:rFonts w:ascii="Tahoma" w:eastAsia="Times New Roman" w:hAnsi="Tahoma" w:cs="Tahoma"/>
          <w:lang w:val="es-ES_tradnl" w:eastAsia="es-ES"/>
        </w:rPr>
      </w:pPr>
      <w:r w:rsidRPr="007911EA">
        <w:rPr>
          <w:rFonts w:ascii="Tahoma" w:eastAsia="Times New Roman" w:hAnsi="Tahoma" w:cs="Tahoma"/>
          <w:lang w:val="es-ES_tradnl" w:eastAsia="es-ES"/>
        </w:rPr>
        <w:lastRenderedPageBreak/>
        <w:t xml:space="preserve">Es decir que </w:t>
      </w:r>
      <w:bookmarkStart w:id="2" w:name="_Hlk66608896"/>
      <w:r w:rsidRPr="007911EA">
        <w:rPr>
          <w:rFonts w:ascii="Tahoma" w:eastAsia="Times New Roman" w:hAnsi="Tahoma" w:cs="Tahoma"/>
          <w:lang w:val="es-ES_tradnl" w:eastAsia="es-ES"/>
        </w:rPr>
        <w:t xml:space="preserve">la imposición de costas procesales resulta forzosa </w:t>
      </w:r>
      <w:r w:rsidR="00ED76EA" w:rsidRPr="007911EA">
        <w:rPr>
          <w:rFonts w:ascii="Tahoma" w:eastAsia="Times New Roman" w:hAnsi="Tahoma" w:cs="Tahoma"/>
          <w:lang w:val="es-ES_tradnl" w:eastAsia="es-ES"/>
        </w:rPr>
        <w:t xml:space="preserve">ante la resolución desfavorable de las excepciones previas, disposición objetiva que impide a quien administra justicia considerar aspectos tales como la relación jurídica con el objeto de principal de la litis, bastando con que, en este caso se hayan resuelto desfavorablemente las excepciones previas propuestas por el Municipio de Chía, para que procediera la condena en costas. </w:t>
      </w:r>
    </w:p>
    <w:bookmarkEnd w:id="2"/>
    <w:p w14:paraId="5E90108E" w14:textId="77777777" w:rsidR="00ED76EA" w:rsidRPr="007911EA" w:rsidRDefault="00ED76EA" w:rsidP="007911EA">
      <w:pPr>
        <w:spacing w:line="276" w:lineRule="auto"/>
        <w:ind w:right="51" w:firstLine="360"/>
        <w:rPr>
          <w:rFonts w:ascii="Tahoma" w:eastAsia="Times New Roman" w:hAnsi="Tahoma" w:cs="Tahoma"/>
          <w:lang w:val="es-ES_tradnl" w:eastAsia="es-ES"/>
        </w:rPr>
      </w:pPr>
    </w:p>
    <w:p w14:paraId="0A3E72D5" w14:textId="5C34543A" w:rsidR="00D41070" w:rsidRPr="007911EA" w:rsidRDefault="00D41070" w:rsidP="007911EA">
      <w:pPr>
        <w:spacing w:line="276" w:lineRule="auto"/>
        <w:ind w:right="51" w:firstLine="360"/>
        <w:rPr>
          <w:rFonts w:ascii="Tahoma" w:hAnsi="Tahoma" w:cs="Tahoma"/>
          <w:lang w:val="es-419"/>
        </w:rPr>
      </w:pPr>
      <w:r w:rsidRPr="007911EA">
        <w:rPr>
          <w:rFonts w:ascii="Tahoma" w:eastAsia="Times New Roman" w:hAnsi="Tahoma" w:cs="Tahoma"/>
          <w:lang w:val="es-ES_tradnl" w:eastAsia="es-ES"/>
        </w:rPr>
        <w:t xml:space="preserve">En </w:t>
      </w:r>
      <w:r w:rsidR="00505E4C" w:rsidRPr="007911EA">
        <w:rPr>
          <w:rFonts w:ascii="Tahoma" w:eastAsia="Times New Roman" w:hAnsi="Tahoma" w:cs="Tahoma"/>
          <w:lang w:val="es-ES_tradnl" w:eastAsia="es-ES"/>
        </w:rPr>
        <w:t xml:space="preserve">ese orden </w:t>
      </w:r>
      <w:r w:rsidRPr="007911EA">
        <w:rPr>
          <w:rFonts w:ascii="Tahoma" w:eastAsia="Times New Roman" w:hAnsi="Tahoma" w:cs="Tahoma"/>
          <w:lang w:val="es-ES_tradnl" w:eastAsia="es-ES"/>
        </w:rPr>
        <w:t xml:space="preserve">de ideas, se </w:t>
      </w:r>
      <w:r w:rsidR="005159AA" w:rsidRPr="007911EA">
        <w:rPr>
          <w:rFonts w:ascii="Tahoma" w:eastAsia="Times New Roman" w:hAnsi="Tahoma" w:cs="Tahoma"/>
          <w:lang w:val="es-ES_tradnl" w:eastAsia="es-ES"/>
        </w:rPr>
        <w:t xml:space="preserve">confirmará </w:t>
      </w:r>
      <w:r w:rsidRPr="007911EA">
        <w:rPr>
          <w:rFonts w:ascii="Tahoma" w:eastAsia="Times New Roman" w:hAnsi="Tahoma" w:cs="Tahoma"/>
          <w:lang w:val="es-ES_tradnl" w:eastAsia="es-ES"/>
        </w:rPr>
        <w:t xml:space="preserve">el auto proferido por el Juzgado </w:t>
      </w:r>
      <w:r w:rsidR="005159AA" w:rsidRPr="007911EA">
        <w:rPr>
          <w:rFonts w:ascii="Tahoma" w:eastAsia="Times New Roman" w:hAnsi="Tahoma" w:cs="Tahoma"/>
          <w:lang w:val="es-ES_tradnl" w:eastAsia="es-ES"/>
        </w:rPr>
        <w:t xml:space="preserve">Cuarto </w:t>
      </w:r>
      <w:r w:rsidRPr="007911EA">
        <w:rPr>
          <w:rFonts w:ascii="Tahoma" w:eastAsia="Times New Roman" w:hAnsi="Tahoma" w:cs="Tahoma"/>
          <w:lang w:val="es-ES_tradnl" w:eastAsia="es-ES"/>
        </w:rPr>
        <w:t xml:space="preserve">Laboral del Circuito </w:t>
      </w:r>
      <w:r w:rsidR="005159AA" w:rsidRPr="007911EA">
        <w:rPr>
          <w:rFonts w:ascii="Tahoma" w:eastAsia="Times New Roman" w:hAnsi="Tahoma" w:cs="Tahoma"/>
          <w:lang w:val="es-ES_tradnl" w:eastAsia="es-ES"/>
        </w:rPr>
        <w:t>de Pereira y se condenará en costas en esta instancia al recurrente por la improsperidad del recurso</w:t>
      </w:r>
      <w:r w:rsidR="005159AA" w:rsidRPr="007911EA">
        <w:rPr>
          <w:rFonts w:ascii="Tahoma" w:hAnsi="Tahoma" w:cs="Tahoma"/>
          <w:lang w:val="es-419"/>
        </w:rPr>
        <w:t>.</w:t>
      </w:r>
    </w:p>
    <w:p w14:paraId="18C800B1" w14:textId="77777777" w:rsidR="00D41070" w:rsidRPr="007911EA" w:rsidRDefault="00D41070" w:rsidP="007911EA">
      <w:pPr>
        <w:spacing w:line="276" w:lineRule="auto"/>
        <w:rPr>
          <w:rFonts w:ascii="Tahoma" w:eastAsia="Times New Roman" w:hAnsi="Tahoma" w:cs="Tahoma"/>
          <w:lang w:val="es-ES_tradnl" w:eastAsia="es-ES"/>
        </w:rPr>
      </w:pPr>
    </w:p>
    <w:p w14:paraId="51C49F68" w14:textId="1C4BC0EA" w:rsidR="005B67DF" w:rsidRDefault="005B67DF" w:rsidP="007911EA">
      <w:pPr>
        <w:spacing w:line="276" w:lineRule="auto"/>
        <w:ind w:firstLine="708"/>
        <w:rPr>
          <w:rFonts w:ascii="Tahoma" w:hAnsi="Tahoma" w:cs="Tahoma"/>
          <w:lang w:val="es-419"/>
        </w:rPr>
      </w:pPr>
      <w:r w:rsidRPr="007911EA">
        <w:rPr>
          <w:rFonts w:ascii="Tahoma" w:hAnsi="Tahoma" w:cs="Tahoma"/>
          <w:lang w:val="es-419"/>
        </w:rPr>
        <w:t xml:space="preserve">En mérito de lo expuesto, el Tribunal Superior del Distrito Judicial de Pereira (Risaralda), Sala de Decisión Laboral </w:t>
      </w:r>
      <w:r w:rsidR="00EE5AE2" w:rsidRPr="007911EA">
        <w:rPr>
          <w:rFonts w:ascii="Tahoma" w:hAnsi="Tahoma" w:cs="Tahoma"/>
          <w:lang w:val="es-419"/>
        </w:rPr>
        <w:t>Presidida por la Dra. Ana Lucía Caicedo Calderón</w:t>
      </w:r>
    </w:p>
    <w:p w14:paraId="21348802" w14:textId="77777777" w:rsidR="007911EA" w:rsidRPr="007911EA" w:rsidRDefault="007911EA" w:rsidP="007911EA">
      <w:pPr>
        <w:spacing w:line="276" w:lineRule="auto"/>
        <w:ind w:firstLine="708"/>
        <w:rPr>
          <w:rFonts w:ascii="Tahoma" w:hAnsi="Tahoma" w:cs="Tahoma"/>
          <w:lang w:val="es-419"/>
        </w:rPr>
      </w:pPr>
    </w:p>
    <w:p w14:paraId="2B29CA43" w14:textId="76D43D3E" w:rsidR="005B67DF" w:rsidRPr="007911EA" w:rsidRDefault="005B67DF" w:rsidP="007911EA">
      <w:pPr>
        <w:spacing w:line="276" w:lineRule="auto"/>
        <w:ind w:firstLine="708"/>
        <w:jc w:val="center"/>
        <w:rPr>
          <w:rFonts w:ascii="Tahoma" w:hAnsi="Tahoma" w:cs="Tahoma"/>
          <w:b/>
          <w:bCs/>
          <w:lang w:val="es-419"/>
        </w:rPr>
      </w:pPr>
      <w:r w:rsidRPr="007911EA">
        <w:rPr>
          <w:rFonts w:ascii="Tahoma" w:hAnsi="Tahoma" w:cs="Tahoma"/>
          <w:b/>
          <w:bCs/>
          <w:lang w:val="es-419"/>
        </w:rPr>
        <w:t>RESUELVE</w:t>
      </w:r>
    </w:p>
    <w:p w14:paraId="7D413A7D" w14:textId="77777777" w:rsidR="005B67DF" w:rsidRPr="007911EA" w:rsidRDefault="005B67DF" w:rsidP="007911EA">
      <w:pPr>
        <w:spacing w:line="276" w:lineRule="auto"/>
        <w:ind w:firstLine="708"/>
        <w:rPr>
          <w:rFonts w:ascii="Tahoma" w:hAnsi="Tahoma" w:cs="Tahoma"/>
          <w:lang w:val="es-419"/>
        </w:rPr>
      </w:pPr>
    </w:p>
    <w:p w14:paraId="4A6DB88F" w14:textId="32E420F8" w:rsidR="005B67DF" w:rsidRPr="007911EA" w:rsidRDefault="00EE5AE2" w:rsidP="007911EA">
      <w:pPr>
        <w:spacing w:line="276" w:lineRule="auto"/>
        <w:ind w:firstLine="708"/>
        <w:rPr>
          <w:rFonts w:ascii="Tahoma" w:hAnsi="Tahoma" w:cs="Tahoma"/>
          <w:lang w:val="es-419"/>
        </w:rPr>
      </w:pPr>
      <w:r w:rsidRPr="007911EA">
        <w:rPr>
          <w:rFonts w:ascii="Tahoma" w:hAnsi="Tahoma" w:cs="Tahoma"/>
          <w:lang w:val="es-419"/>
        </w:rPr>
        <w:t>Primero</w:t>
      </w:r>
      <w:r w:rsidR="005B67DF" w:rsidRPr="007911EA">
        <w:rPr>
          <w:rFonts w:ascii="Tahoma" w:hAnsi="Tahoma" w:cs="Tahoma"/>
          <w:lang w:val="es-419"/>
        </w:rPr>
        <w:t xml:space="preserve">. </w:t>
      </w:r>
      <w:r w:rsidR="005159AA" w:rsidRPr="007911EA">
        <w:rPr>
          <w:rFonts w:ascii="Tahoma" w:hAnsi="Tahoma" w:cs="Tahoma"/>
          <w:b/>
          <w:bCs/>
          <w:lang w:val="es-419"/>
        </w:rPr>
        <w:t>CONFIRMAR</w:t>
      </w:r>
      <w:r w:rsidR="005B67DF" w:rsidRPr="007911EA">
        <w:rPr>
          <w:rFonts w:ascii="Tahoma" w:hAnsi="Tahoma" w:cs="Tahoma"/>
          <w:lang w:val="es-419"/>
        </w:rPr>
        <w:t xml:space="preserve"> el auto apelado por las razones expresadas en la parte motiva de esta decisión. </w:t>
      </w:r>
    </w:p>
    <w:p w14:paraId="6E4E1632" w14:textId="77777777" w:rsidR="005B67DF" w:rsidRPr="007911EA" w:rsidRDefault="005B67DF" w:rsidP="007911EA">
      <w:pPr>
        <w:spacing w:line="276" w:lineRule="auto"/>
        <w:ind w:firstLine="708"/>
        <w:rPr>
          <w:rFonts w:ascii="Tahoma" w:hAnsi="Tahoma" w:cs="Tahoma"/>
          <w:lang w:val="es-419"/>
        </w:rPr>
      </w:pPr>
    </w:p>
    <w:p w14:paraId="44B66A9C" w14:textId="4DF21928" w:rsidR="005B67DF" w:rsidRPr="007911EA" w:rsidRDefault="00EE5AE2" w:rsidP="007911EA">
      <w:pPr>
        <w:spacing w:line="276" w:lineRule="auto"/>
        <w:ind w:firstLine="708"/>
        <w:rPr>
          <w:rFonts w:ascii="Tahoma" w:hAnsi="Tahoma" w:cs="Tahoma"/>
          <w:lang w:val="es-419"/>
        </w:rPr>
      </w:pPr>
      <w:r w:rsidRPr="007911EA">
        <w:rPr>
          <w:rFonts w:ascii="Tahoma" w:hAnsi="Tahoma" w:cs="Tahoma"/>
          <w:lang w:val="es-419"/>
        </w:rPr>
        <w:t>Segundo</w:t>
      </w:r>
      <w:r w:rsidR="005B67DF" w:rsidRPr="007911EA">
        <w:rPr>
          <w:rFonts w:ascii="Tahoma" w:hAnsi="Tahoma" w:cs="Tahoma"/>
          <w:lang w:val="es-419"/>
        </w:rPr>
        <w:t xml:space="preserve">. </w:t>
      </w:r>
      <w:r w:rsidR="005B67DF" w:rsidRPr="007911EA">
        <w:rPr>
          <w:rFonts w:ascii="Tahoma" w:hAnsi="Tahoma" w:cs="Tahoma"/>
          <w:b/>
          <w:bCs/>
          <w:lang w:val="es-419"/>
        </w:rPr>
        <w:t>CONDENAR</w:t>
      </w:r>
      <w:r w:rsidR="005B67DF" w:rsidRPr="007911EA">
        <w:rPr>
          <w:rFonts w:ascii="Tahoma" w:hAnsi="Tahoma" w:cs="Tahoma"/>
          <w:lang w:val="es-419"/>
        </w:rPr>
        <w:t xml:space="preserve"> en costas de segunda instancia a la parte apelante </w:t>
      </w:r>
      <w:r w:rsidR="00ED76EA" w:rsidRPr="007911EA">
        <w:rPr>
          <w:rFonts w:ascii="Tahoma" w:hAnsi="Tahoma" w:cs="Tahoma"/>
          <w:lang w:val="es-419"/>
        </w:rPr>
        <w:t xml:space="preserve">dada la </w:t>
      </w:r>
      <w:r w:rsidR="00ED76EA" w:rsidRPr="007911EA">
        <w:rPr>
          <w:rFonts w:ascii="Tahoma" w:eastAsia="Times New Roman" w:hAnsi="Tahoma" w:cs="Tahoma"/>
          <w:lang w:val="es-ES_tradnl" w:eastAsia="es-ES"/>
        </w:rPr>
        <w:t>improsperidad</w:t>
      </w:r>
      <w:r w:rsidR="00ED76EA" w:rsidRPr="007911EA">
        <w:rPr>
          <w:rFonts w:ascii="Tahoma" w:hAnsi="Tahoma" w:cs="Tahoma"/>
          <w:lang w:val="es-419"/>
        </w:rPr>
        <w:t xml:space="preserve"> del recuso. Liquídense por la secretaría del</w:t>
      </w:r>
      <w:r w:rsidR="005B67DF" w:rsidRPr="007911EA">
        <w:rPr>
          <w:rFonts w:ascii="Tahoma" w:hAnsi="Tahoma" w:cs="Tahoma"/>
          <w:lang w:val="es-419"/>
        </w:rPr>
        <w:t xml:space="preserve"> juzgado de origen. </w:t>
      </w:r>
    </w:p>
    <w:p w14:paraId="2524B29F" w14:textId="77777777" w:rsidR="005B67DF" w:rsidRPr="007911EA" w:rsidRDefault="005B67DF" w:rsidP="007911EA">
      <w:pPr>
        <w:spacing w:line="276" w:lineRule="auto"/>
        <w:ind w:firstLine="708"/>
        <w:rPr>
          <w:rFonts w:ascii="Tahoma" w:hAnsi="Tahoma" w:cs="Tahoma"/>
          <w:lang w:val="es-419"/>
        </w:rPr>
      </w:pPr>
    </w:p>
    <w:p w14:paraId="0BE55056" w14:textId="77777777" w:rsidR="005B67DF" w:rsidRPr="007911EA" w:rsidRDefault="005B67DF" w:rsidP="007911EA">
      <w:pPr>
        <w:spacing w:line="276" w:lineRule="auto"/>
        <w:ind w:firstLine="708"/>
        <w:rPr>
          <w:rFonts w:ascii="Tahoma" w:hAnsi="Tahoma" w:cs="Tahoma"/>
          <w:lang w:val="es-419"/>
        </w:rPr>
      </w:pPr>
    </w:p>
    <w:p w14:paraId="7747AD29" w14:textId="77777777" w:rsidR="005B67DF" w:rsidRPr="007911EA" w:rsidRDefault="005B67DF" w:rsidP="007911EA">
      <w:pPr>
        <w:widowControl w:val="0"/>
        <w:autoSpaceDE w:val="0"/>
        <w:autoSpaceDN w:val="0"/>
        <w:adjustRightInd w:val="0"/>
        <w:spacing w:line="276" w:lineRule="auto"/>
        <w:jc w:val="center"/>
        <w:rPr>
          <w:rFonts w:ascii="Tahoma" w:hAnsi="Tahoma" w:cs="Tahoma"/>
          <w:b/>
        </w:rPr>
      </w:pPr>
      <w:r w:rsidRPr="007911EA">
        <w:rPr>
          <w:rFonts w:ascii="Tahoma" w:hAnsi="Tahoma" w:cs="Tahoma"/>
          <w:b/>
        </w:rPr>
        <w:t>NOTIFÍQUESE Y CÚMPLASE</w:t>
      </w:r>
    </w:p>
    <w:p w14:paraId="13CAE766" w14:textId="76492A93" w:rsidR="005B67DF" w:rsidRPr="007911EA" w:rsidRDefault="005B67DF" w:rsidP="007911EA">
      <w:pPr>
        <w:spacing w:line="276" w:lineRule="auto"/>
        <w:rPr>
          <w:rFonts w:ascii="Tahoma" w:eastAsia="Times New Roman" w:hAnsi="Tahoma" w:cs="Tahoma"/>
          <w:lang w:eastAsia="es-ES_tradnl"/>
        </w:rPr>
      </w:pPr>
    </w:p>
    <w:p w14:paraId="7A5DCE33" w14:textId="77777777" w:rsidR="007911EA" w:rsidRPr="000D5156" w:rsidRDefault="007911EA" w:rsidP="007911EA">
      <w:pPr>
        <w:widowControl w:val="0"/>
        <w:autoSpaceDE w:val="0"/>
        <w:autoSpaceDN w:val="0"/>
        <w:adjustRightInd w:val="0"/>
        <w:spacing w:line="276" w:lineRule="auto"/>
        <w:rPr>
          <w:rFonts w:ascii="Tahoma" w:eastAsia="Times New Roman" w:hAnsi="Tahoma" w:cs="Tahoma"/>
          <w:lang w:val="es-ES" w:eastAsia="es-ES"/>
        </w:rPr>
      </w:pPr>
      <w:r w:rsidRPr="000D5156">
        <w:rPr>
          <w:rFonts w:ascii="Tahoma" w:eastAsia="Times New Roman" w:hAnsi="Tahoma" w:cs="Tahoma"/>
          <w:lang w:val="es-ES" w:eastAsia="es-ES"/>
        </w:rPr>
        <w:tab/>
        <w:t>La Magistrada ponente,</w:t>
      </w:r>
    </w:p>
    <w:p w14:paraId="7BBC64D9" w14:textId="77777777" w:rsidR="007911EA" w:rsidRPr="000D5156" w:rsidRDefault="007911EA" w:rsidP="007911EA">
      <w:pPr>
        <w:spacing w:line="276" w:lineRule="auto"/>
        <w:jc w:val="left"/>
        <w:rPr>
          <w:rFonts w:ascii="Tahoma" w:eastAsia="Times New Roman" w:hAnsi="Tahoma" w:cs="Tahoma"/>
          <w:lang w:val="es-ES" w:eastAsia="es-ES"/>
        </w:rPr>
      </w:pPr>
    </w:p>
    <w:p w14:paraId="0575CF73" w14:textId="77777777" w:rsidR="007911EA" w:rsidRDefault="007911EA" w:rsidP="007911EA">
      <w:pPr>
        <w:spacing w:line="276" w:lineRule="auto"/>
        <w:jc w:val="left"/>
        <w:rPr>
          <w:rFonts w:ascii="Tahoma" w:eastAsia="Times New Roman" w:hAnsi="Tahoma" w:cs="Tahoma"/>
          <w:lang w:val="es-ES" w:eastAsia="es-ES"/>
        </w:rPr>
      </w:pPr>
    </w:p>
    <w:p w14:paraId="13A41093" w14:textId="77777777" w:rsidR="007911EA" w:rsidRPr="000D5156" w:rsidRDefault="007911EA" w:rsidP="007911EA">
      <w:pPr>
        <w:spacing w:line="276" w:lineRule="auto"/>
        <w:jc w:val="left"/>
        <w:rPr>
          <w:rFonts w:ascii="Tahoma" w:eastAsia="Times New Roman" w:hAnsi="Tahoma" w:cs="Tahoma"/>
          <w:lang w:val="es-ES" w:eastAsia="es-ES"/>
        </w:rPr>
      </w:pPr>
    </w:p>
    <w:p w14:paraId="181C87CF" w14:textId="77777777" w:rsidR="007911EA" w:rsidRPr="000D5156" w:rsidRDefault="007911EA" w:rsidP="007911EA">
      <w:pPr>
        <w:keepNext/>
        <w:spacing w:line="276" w:lineRule="auto"/>
        <w:jc w:val="center"/>
        <w:outlineLvl w:val="2"/>
        <w:rPr>
          <w:rFonts w:ascii="Tahoma" w:eastAsia="Times New Roman" w:hAnsi="Tahoma" w:cs="Tahoma"/>
          <w:b/>
          <w:bCs/>
          <w:lang w:val="es-ES" w:eastAsia="es-ES"/>
        </w:rPr>
      </w:pPr>
      <w:r w:rsidRPr="000D5156">
        <w:rPr>
          <w:rFonts w:ascii="Tahoma" w:eastAsia="Times New Roman" w:hAnsi="Tahoma" w:cs="Tahoma"/>
          <w:b/>
          <w:bCs/>
          <w:lang w:val="es-ES" w:eastAsia="es-ES"/>
        </w:rPr>
        <w:t>ANA LUCÍA CAICEDO CALDERÓN</w:t>
      </w:r>
    </w:p>
    <w:p w14:paraId="1992D0B7" w14:textId="77777777" w:rsidR="007911EA" w:rsidRPr="000D5156" w:rsidRDefault="007911EA" w:rsidP="007911EA">
      <w:pPr>
        <w:spacing w:line="276" w:lineRule="auto"/>
        <w:jc w:val="left"/>
        <w:rPr>
          <w:rFonts w:ascii="Tahoma" w:eastAsia="Times New Roman" w:hAnsi="Tahoma" w:cs="Tahoma"/>
          <w:lang w:val="es-ES" w:eastAsia="es-ES"/>
        </w:rPr>
      </w:pPr>
    </w:p>
    <w:p w14:paraId="305DBF05" w14:textId="77777777" w:rsidR="007911EA" w:rsidRPr="000D5156" w:rsidRDefault="007911EA" w:rsidP="007911EA">
      <w:pPr>
        <w:spacing w:line="276" w:lineRule="auto"/>
        <w:ind w:firstLine="708"/>
        <w:jc w:val="left"/>
        <w:rPr>
          <w:rFonts w:ascii="Tahoma" w:eastAsia="Times New Roman" w:hAnsi="Tahoma" w:cs="Tahoma"/>
          <w:lang w:val="es-ES" w:eastAsia="es-ES"/>
        </w:rPr>
      </w:pPr>
      <w:bookmarkStart w:id="3" w:name="_Hlk62478330"/>
      <w:r w:rsidRPr="000D5156">
        <w:rPr>
          <w:rFonts w:ascii="Tahoma" w:eastAsia="Times New Roman" w:hAnsi="Tahoma" w:cs="Tahoma"/>
          <w:lang w:val="es-ES" w:eastAsia="es-ES"/>
        </w:rPr>
        <w:t>La Magistrada y el Magistrado,</w:t>
      </w:r>
    </w:p>
    <w:p w14:paraId="1775E1AF" w14:textId="77777777" w:rsidR="007911EA" w:rsidRDefault="007911EA" w:rsidP="007911EA">
      <w:pPr>
        <w:spacing w:line="276" w:lineRule="auto"/>
        <w:jc w:val="left"/>
        <w:rPr>
          <w:rFonts w:ascii="Tahoma" w:eastAsia="Times New Roman" w:hAnsi="Tahoma" w:cs="Tahoma"/>
          <w:lang w:val="es-ES" w:eastAsia="es-ES"/>
        </w:rPr>
      </w:pPr>
    </w:p>
    <w:p w14:paraId="205FB943" w14:textId="77777777" w:rsidR="007911EA" w:rsidRPr="000D5156" w:rsidRDefault="007911EA" w:rsidP="007911EA">
      <w:pPr>
        <w:spacing w:line="276" w:lineRule="auto"/>
        <w:jc w:val="left"/>
        <w:rPr>
          <w:rFonts w:ascii="Tahoma" w:eastAsia="Times New Roman" w:hAnsi="Tahoma" w:cs="Tahoma"/>
          <w:lang w:val="es-ES" w:eastAsia="es-ES"/>
        </w:rPr>
      </w:pPr>
    </w:p>
    <w:p w14:paraId="13530C25" w14:textId="77777777" w:rsidR="007911EA" w:rsidRPr="000D5156" w:rsidRDefault="007911EA" w:rsidP="007911EA">
      <w:pPr>
        <w:spacing w:line="276" w:lineRule="auto"/>
        <w:jc w:val="left"/>
        <w:rPr>
          <w:rFonts w:ascii="Tahoma" w:eastAsia="Times New Roman" w:hAnsi="Tahoma" w:cs="Tahoma"/>
          <w:lang w:val="es-ES" w:eastAsia="es-ES"/>
        </w:rPr>
      </w:pPr>
    </w:p>
    <w:p w14:paraId="7405A1E2" w14:textId="77777777" w:rsidR="007911EA" w:rsidRPr="000D5156" w:rsidRDefault="007911EA" w:rsidP="007911EA">
      <w:pPr>
        <w:spacing w:line="276" w:lineRule="auto"/>
        <w:rPr>
          <w:rFonts w:ascii="Tahoma" w:eastAsia="Times New Roman" w:hAnsi="Tahoma" w:cs="Tahoma"/>
          <w:lang w:val="es-ES" w:eastAsia="es-ES"/>
        </w:rPr>
      </w:pPr>
      <w:r w:rsidRPr="000D5156">
        <w:rPr>
          <w:rFonts w:ascii="Tahoma" w:eastAsia="Times New Roman" w:hAnsi="Tahoma" w:cs="Tahoma"/>
          <w:b/>
          <w:bCs/>
          <w:lang w:val="es-ES" w:eastAsia="es-ES"/>
        </w:rPr>
        <w:t>OLGA LUCÍA HOYOS SEPÚLVEDA</w:t>
      </w:r>
      <w:r w:rsidRPr="000D5156">
        <w:rPr>
          <w:rFonts w:ascii="Tahoma" w:eastAsia="Times New Roman" w:hAnsi="Tahoma" w:cs="Tahoma"/>
          <w:b/>
          <w:bCs/>
          <w:lang w:val="es-ES" w:eastAsia="es-ES"/>
        </w:rPr>
        <w:tab/>
      </w:r>
      <w:r w:rsidRPr="000D5156">
        <w:rPr>
          <w:rFonts w:ascii="Tahoma" w:eastAsia="Times New Roman" w:hAnsi="Tahoma" w:cs="Tahoma"/>
          <w:b/>
          <w:bCs/>
          <w:lang w:val="es-ES" w:eastAsia="es-ES"/>
        </w:rPr>
        <w:tab/>
        <w:t>GERMÁN DARÍO GÓEZ VINASCO</w:t>
      </w:r>
    </w:p>
    <w:p w14:paraId="776CFE1A" w14:textId="4D84264B" w:rsidR="00D560FA" w:rsidRPr="007911EA" w:rsidRDefault="007911EA" w:rsidP="007911EA">
      <w:pPr>
        <w:spacing w:line="276" w:lineRule="auto"/>
        <w:rPr>
          <w:rFonts w:ascii="Tahoma" w:eastAsia="Times New Roman" w:hAnsi="Tahoma" w:cs="Tahoma"/>
          <w:lang w:val="es-ES" w:eastAsia="es-ES"/>
        </w:rPr>
      </w:pPr>
      <w:r w:rsidRPr="000D5156">
        <w:rPr>
          <w:rFonts w:ascii="Tahoma" w:eastAsia="Times New Roman" w:hAnsi="Tahoma" w:cs="Tahoma"/>
          <w:lang w:val="es-ES" w:eastAsia="es-ES"/>
        </w:rPr>
        <w:t>Magistrada</w:t>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t>Magistrado</w:t>
      </w:r>
      <w:bookmarkEnd w:id="3"/>
    </w:p>
    <w:sectPr w:rsidR="00D560FA" w:rsidRPr="007911EA" w:rsidSect="007911EA">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7B95D1D" w16cex:dateUtc="2021-02-08T19:48:29.211Z"/>
  <w16cex:commentExtensible w16cex:durableId="42E50A7E" w16cex:dateUtc="2021-02-10T14:38:51.6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9773" w14:textId="77777777" w:rsidR="004D2556" w:rsidRDefault="004D2556" w:rsidP="00417785">
      <w:pPr>
        <w:spacing w:line="240" w:lineRule="auto"/>
      </w:pPr>
      <w:r>
        <w:separator/>
      </w:r>
    </w:p>
  </w:endnote>
  <w:endnote w:type="continuationSeparator" w:id="0">
    <w:p w14:paraId="29EA89D3" w14:textId="77777777" w:rsidR="004D2556" w:rsidRDefault="004D2556" w:rsidP="00417785">
      <w:pPr>
        <w:spacing w:line="240" w:lineRule="auto"/>
      </w:pPr>
      <w:r>
        <w:continuationSeparator/>
      </w:r>
    </w:p>
  </w:endnote>
  <w:endnote w:type="continuationNotice" w:id="1">
    <w:p w14:paraId="5BAC9915" w14:textId="77777777" w:rsidR="004D2556" w:rsidRDefault="004D25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C5F9B" w14:textId="77777777" w:rsidR="004D2556" w:rsidRDefault="004D2556" w:rsidP="00417785">
      <w:pPr>
        <w:spacing w:line="240" w:lineRule="auto"/>
      </w:pPr>
      <w:r>
        <w:separator/>
      </w:r>
    </w:p>
  </w:footnote>
  <w:footnote w:type="continuationSeparator" w:id="0">
    <w:p w14:paraId="62433D41" w14:textId="77777777" w:rsidR="004D2556" w:rsidRDefault="004D2556" w:rsidP="00417785">
      <w:pPr>
        <w:spacing w:line="240" w:lineRule="auto"/>
      </w:pPr>
      <w:r>
        <w:continuationSeparator/>
      </w:r>
    </w:p>
  </w:footnote>
  <w:footnote w:type="continuationNotice" w:id="1">
    <w:p w14:paraId="1DC14F16" w14:textId="77777777" w:rsidR="004D2556" w:rsidRDefault="004D25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A8685" w14:textId="2F075902" w:rsidR="00C5176C" w:rsidRPr="007911EA" w:rsidRDefault="00C5176C" w:rsidP="007911EA">
    <w:pPr>
      <w:pStyle w:val="Ttulo"/>
      <w:jc w:val="both"/>
      <w:rPr>
        <w:rFonts w:ascii="Arial" w:hAnsi="Arial" w:cs="Arial"/>
        <w:b w:val="0"/>
        <w:sz w:val="18"/>
        <w:szCs w:val="16"/>
      </w:rPr>
    </w:pPr>
    <w:r w:rsidRPr="007911EA">
      <w:rPr>
        <w:rFonts w:ascii="Arial" w:hAnsi="Arial" w:cs="Arial"/>
        <w:b w:val="0"/>
        <w:sz w:val="18"/>
        <w:szCs w:val="16"/>
      </w:rPr>
      <w:t xml:space="preserve">Radicación No.: </w:t>
    </w:r>
    <w:r w:rsidRPr="007911EA">
      <w:rPr>
        <w:rFonts w:ascii="Arial" w:hAnsi="Arial" w:cs="Arial"/>
        <w:b w:val="0"/>
        <w:bCs w:val="0"/>
        <w:sz w:val="18"/>
        <w:szCs w:val="16"/>
        <w:lang w:val="es-419"/>
      </w:rPr>
      <w:t>66001-31-05-004-2018-00456-01</w:t>
    </w:r>
  </w:p>
  <w:p w14:paraId="1E975DF5" w14:textId="506D4016" w:rsidR="00C5176C" w:rsidRPr="007911EA" w:rsidRDefault="00C5176C" w:rsidP="007911EA">
    <w:pPr>
      <w:pStyle w:val="Ttulo"/>
      <w:jc w:val="both"/>
      <w:rPr>
        <w:rFonts w:ascii="Arial" w:hAnsi="Arial" w:cs="Arial"/>
        <w:b w:val="0"/>
        <w:sz w:val="18"/>
        <w:szCs w:val="16"/>
      </w:rPr>
    </w:pPr>
    <w:r w:rsidRPr="007911EA">
      <w:rPr>
        <w:rFonts w:ascii="Arial" w:hAnsi="Arial" w:cs="Arial"/>
        <w:b w:val="0"/>
        <w:sz w:val="18"/>
        <w:szCs w:val="16"/>
      </w:rPr>
      <w:t xml:space="preserve">Demandante: Guillermo Oscar </w:t>
    </w:r>
    <w:proofErr w:type="spellStart"/>
    <w:r w:rsidRPr="007911EA">
      <w:rPr>
        <w:rFonts w:ascii="Arial" w:hAnsi="Arial" w:cs="Arial"/>
        <w:b w:val="0"/>
        <w:sz w:val="18"/>
        <w:szCs w:val="16"/>
      </w:rPr>
      <w:t>Abdenago</w:t>
    </w:r>
    <w:proofErr w:type="spellEnd"/>
    <w:r w:rsidRPr="007911EA">
      <w:rPr>
        <w:rFonts w:ascii="Arial" w:hAnsi="Arial" w:cs="Arial"/>
        <w:b w:val="0"/>
        <w:sz w:val="18"/>
        <w:szCs w:val="16"/>
      </w:rPr>
      <w:t xml:space="preserve"> Sánchez Medina</w:t>
    </w:r>
  </w:p>
  <w:p w14:paraId="2FFC37FA" w14:textId="6E5F6758" w:rsidR="00C5176C" w:rsidRPr="007911EA" w:rsidRDefault="00C5176C" w:rsidP="007911EA">
    <w:pPr>
      <w:pStyle w:val="Ttulo"/>
      <w:jc w:val="both"/>
      <w:rPr>
        <w:rFonts w:ascii="Arial" w:hAnsi="Arial" w:cs="Arial"/>
        <w:b w:val="0"/>
        <w:sz w:val="18"/>
        <w:szCs w:val="16"/>
      </w:rPr>
    </w:pPr>
    <w:r w:rsidRPr="007911EA">
      <w:rPr>
        <w:rFonts w:ascii="Arial" w:hAnsi="Arial" w:cs="Arial"/>
        <w:b w:val="0"/>
        <w:sz w:val="18"/>
        <w:szCs w:val="16"/>
      </w:rPr>
      <w:t>Demandado: Colpensiones y Colfondos S.A.</w:t>
    </w:r>
  </w:p>
  <w:p w14:paraId="408B7CA1" w14:textId="06773DFF" w:rsidR="00C5176C" w:rsidRPr="007911EA" w:rsidRDefault="00C5176C" w:rsidP="007911EA">
    <w:pPr>
      <w:pStyle w:val="Ttulo"/>
      <w:jc w:val="both"/>
      <w:rPr>
        <w:rFonts w:ascii="Arial" w:hAnsi="Arial" w:cs="Arial"/>
        <w:b w:val="0"/>
        <w:sz w:val="18"/>
        <w:szCs w:val="16"/>
      </w:rPr>
    </w:pPr>
    <w:r w:rsidRPr="007911EA">
      <w:rPr>
        <w:rFonts w:ascii="Arial" w:hAnsi="Arial" w:cs="Arial"/>
        <w:b w:val="0"/>
        <w:sz w:val="18"/>
        <w:szCs w:val="16"/>
      </w:rPr>
      <w:t>Vinculados: Municipio de Chía y Ministerio de Hacienda y Crédito Publico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A870AF"/>
    <w:multiLevelType w:val="multilevel"/>
    <w:tmpl w:val="B1326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AEE25C9"/>
    <w:multiLevelType w:val="hybridMultilevel"/>
    <w:tmpl w:val="DC24F5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911A25"/>
    <w:multiLevelType w:val="multilevel"/>
    <w:tmpl w:val="0324C2B8"/>
    <w:lvl w:ilvl="0">
      <w:start w:val="1"/>
      <w:numFmt w:val="decimal"/>
      <w:lvlText w:val="%1."/>
      <w:lvlJc w:val="left"/>
      <w:pPr>
        <w:ind w:left="645" w:hanging="360"/>
      </w:pPr>
      <w:rPr>
        <w:rFonts w:hint="default"/>
        <w:b/>
      </w:rPr>
    </w:lvl>
    <w:lvl w:ilvl="1">
      <w:start w:val="1"/>
      <w:numFmt w:val="decimal"/>
      <w:isLgl/>
      <w:lvlText w:val="%1.%2."/>
      <w:lvlJc w:val="left"/>
      <w:pPr>
        <w:ind w:left="1005" w:hanging="720"/>
      </w:pPr>
      <w:rPr>
        <w:rFonts w:hint="default"/>
        <w:b/>
      </w:rPr>
    </w:lvl>
    <w:lvl w:ilvl="2">
      <w:start w:val="1"/>
      <w:numFmt w:val="decimal"/>
      <w:isLgl/>
      <w:lvlText w:val="%1.%2.%3."/>
      <w:lvlJc w:val="left"/>
      <w:pPr>
        <w:ind w:left="1365" w:hanging="1080"/>
      </w:pPr>
      <w:rPr>
        <w:rFonts w:hint="default"/>
        <w:b/>
      </w:rPr>
    </w:lvl>
    <w:lvl w:ilvl="3">
      <w:start w:val="1"/>
      <w:numFmt w:val="decimal"/>
      <w:isLgl/>
      <w:lvlText w:val="%1.%2.%3.%4."/>
      <w:lvlJc w:val="left"/>
      <w:pPr>
        <w:ind w:left="1365" w:hanging="1080"/>
      </w:pPr>
      <w:rPr>
        <w:rFonts w:hint="default"/>
        <w:b/>
      </w:rPr>
    </w:lvl>
    <w:lvl w:ilvl="4">
      <w:start w:val="1"/>
      <w:numFmt w:val="decimal"/>
      <w:isLgl/>
      <w:lvlText w:val="%1.%2.%3.%4.%5."/>
      <w:lvlJc w:val="left"/>
      <w:pPr>
        <w:ind w:left="1725" w:hanging="1440"/>
      </w:pPr>
      <w:rPr>
        <w:rFonts w:hint="default"/>
        <w:b/>
      </w:rPr>
    </w:lvl>
    <w:lvl w:ilvl="5">
      <w:start w:val="1"/>
      <w:numFmt w:val="decimal"/>
      <w:isLgl/>
      <w:lvlText w:val="%1.%2.%3.%4.%5.%6."/>
      <w:lvlJc w:val="left"/>
      <w:pPr>
        <w:ind w:left="2085" w:hanging="1800"/>
      </w:pPr>
      <w:rPr>
        <w:rFonts w:hint="default"/>
        <w:b/>
      </w:rPr>
    </w:lvl>
    <w:lvl w:ilvl="6">
      <w:start w:val="1"/>
      <w:numFmt w:val="decimal"/>
      <w:isLgl/>
      <w:lvlText w:val="%1.%2.%3.%4.%5.%6.%7."/>
      <w:lvlJc w:val="left"/>
      <w:pPr>
        <w:ind w:left="2085" w:hanging="1800"/>
      </w:pPr>
      <w:rPr>
        <w:rFonts w:hint="default"/>
        <w:b/>
      </w:rPr>
    </w:lvl>
    <w:lvl w:ilvl="7">
      <w:start w:val="1"/>
      <w:numFmt w:val="decimal"/>
      <w:isLgl/>
      <w:lvlText w:val="%1.%2.%3.%4.%5.%6.%7.%8."/>
      <w:lvlJc w:val="left"/>
      <w:pPr>
        <w:ind w:left="2445" w:hanging="2160"/>
      </w:pPr>
      <w:rPr>
        <w:rFonts w:hint="default"/>
        <w:b/>
      </w:rPr>
    </w:lvl>
    <w:lvl w:ilvl="8">
      <w:start w:val="1"/>
      <w:numFmt w:val="decimal"/>
      <w:isLgl/>
      <w:lvlText w:val="%1.%2.%3.%4.%5.%6.%7.%8.%9."/>
      <w:lvlJc w:val="left"/>
      <w:pPr>
        <w:ind w:left="2805" w:hanging="2520"/>
      </w:pPr>
      <w:rPr>
        <w:rFonts w:hint="default"/>
        <w:b/>
      </w:rPr>
    </w:lvl>
  </w:abstractNum>
  <w:abstractNum w:abstractNumId="4" w15:restartNumberingAfterBreak="0">
    <w:nsid w:val="4C4C43D0"/>
    <w:multiLevelType w:val="hybridMultilevel"/>
    <w:tmpl w:val="5E0EA344"/>
    <w:lvl w:ilvl="0" w:tplc="395837F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2E0465"/>
    <w:multiLevelType w:val="hybridMultilevel"/>
    <w:tmpl w:val="2F88025E"/>
    <w:lvl w:ilvl="0" w:tplc="2C0E5C9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D6"/>
    <w:rsid w:val="0000080F"/>
    <w:rsid w:val="00001F6C"/>
    <w:rsid w:val="00054651"/>
    <w:rsid w:val="000836E9"/>
    <w:rsid w:val="0008681E"/>
    <w:rsid w:val="0008688D"/>
    <w:rsid w:val="0009575F"/>
    <w:rsid w:val="000E5C15"/>
    <w:rsid w:val="000F0FFC"/>
    <w:rsid w:val="000F7187"/>
    <w:rsid w:val="00115CA1"/>
    <w:rsid w:val="00120B71"/>
    <w:rsid w:val="00126918"/>
    <w:rsid w:val="001363CA"/>
    <w:rsid w:val="0018144F"/>
    <w:rsid w:val="00190EC5"/>
    <w:rsid w:val="001941C7"/>
    <w:rsid w:val="001B04E8"/>
    <w:rsid w:val="001B0616"/>
    <w:rsid w:val="001B5656"/>
    <w:rsid w:val="001B6B23"/>
    <w:rsid w:val="00226FF8"/>
    <w:rsid w:val="0024116A"/>
    <w:rsid w:val="00242B39"/>
    <w:rsid w:val="002730B6"/>
    <w:rsid w:val="002B33A6"/>
    <w:rsid w:val="002C46EC"/>
    <w:rsid w:val="002E47E6"/>
    <w:rsid w:val="00334C23"/>
    <w:rsid w:val="0034459C"/>
    <w:rsid w:val="00350D8A"/>
    <w:rsid w:val="00353114"/>
    <w:rsid w:val="003677FE"/>
    <w:rsid w:val="00391767"/>
    <w:rsid w:val="003A7856"/>
    <w:rsid w:val="003B6A22"/>
    <w:rsid w:val="003C39A7"/>
    <w:rsid w:val="003E04CC"/>
    <w:rsid w:val="003E161A"/>
    <w:rsid w:val="003E77FA"/>
    <w:rsid w:val="003E7B0F"/>
    <w:rsid w:val="00417785"/>
    <w:rsid w:val="00424F1E"/>
    <w:rsid w:val="00461DD9"/>
    <w:rsid w:val="004977E7"/>
    <w:rsid w:val="004A0C4F"/>
    <w:rsid w:val="004B0E79"/>
    <w:rsid w:val="004B6983"/>
    <w:rsid w:val="004D2556"/>
    <w:rsid w:val="004D3879"/>
    <w:rsid w:val="004E5E2D"/>
    <w:rsid w:val="0050130D"/>
    <w:rsid w:val="00505CC6"/>
    <w:rsid w:val="00505E4C"/>
    <w:rsid w:val="005159AA"/>
    <w:rsid w:val="005470E5"/>
    <w:rsid w:val="0055455F"/>
    <w:rsid w:val="005674C7"/>
    <w:rsid w:val="00581317"/>
    <w:rsid w:val="005A6E0C"/>
    <w:rsid w:val="005B0A24"/>
    <w:rsid w:val="005B5103"/>
    <w:rsid w:val="005B67DF"/>
    <w:rsid w:val="005B6A84"/>
    <w:rsid w:val="005E35A1"/>
    <w:rsid w:val="005E4156"/>
    <w:rsid w:val="005F11F7"/>
    <w:rsid w:val="005F38E6"/>
    <w:rsid w:val="00605D05"/>
    <w:rsid w:val="00612904"/>
    <w:rsid w:val="00661362"/>
    <w:rsid w:val="00686A66"/>
    <w:rsid w:val="006A21ED"/>
    <w:rsid w:val="006A6D22"/>
    <w:rsid w:val="006B15A8"/>
    <w:rsid w:val="006B2F68"/>
    <w:rsid w:val="006B5C46"/>
    <w:rsid w:val="00716791"/>
    <w:rsid w:val="00750F14"/>
    <w:rsid w:val="00754538"/>
    <w:rsid w:val="0076684E"/>
    <w:rsid w:val="007911EA"/>
    <w:rsid w:val="007A1EF7"/>
    <w:rsid w:val="007C0CFA"/>
    <w:rsid w:val="0080146C"/>
    <w:rsid w:val="00814289"/>
    <w:rsid w:val="00814F5F"/>
    <w:rsid w:val="00821D23"/>
    <w:rsid w:val="00825752"/>
    <w:rsid w:val="008516C8"/>
    <w:rsid w:val="008548ED"/>
    <w:rsid w:val="00872915"/>
    <w:rsid w:val="0088339F"/>
    <w:rsid w:val="00887B28"/>
    <w:rsid w:val="00896507"/>
    <w:rsid w:val="008A7F34"/>
    <w:rsid w:val="0090271E"/>
    <w:rsid w:val="0090646C"/>
    <w:rsid w:val="00935099"/>
    <w:rsid w:val="00943D13"/>
    <w:rsid w:val="009505D6"/>
    <w:rsid w:val="009C02F1"/>
    <w:rsid w:val="009C39DF"/>
    <w:rsid w:val="009E496E"/>
    <w:rsid w:val="00A313C9"/>
    <w:rsid w:val="00A40E9B"/>
    <w:rsid w:val="00A603D1"/>
    <w:rsid w:val="00A93D17"/>
    <w:rsid w:val="00AE7807"/>
    <w:rsid w:val="00B05F74"/>
    <w:rsid w:val="00B27B50"/>
    <w:rsid w:val="00B94E20"/>
    <w:rsid w:val="00BD26FC"/>
    <w:rsid w:val="00C22AED"/>
    <w:rsid w:val="00C5176C"/>
    <w:rsid w:val="00C56BF2"/>
    <w:rsid w:val="00C851B0"/>
    <w:rsid w:val="00CB45CE"/>
    <w:rsid w:val="00CC01B0"/>
    <w:rsid w:val="00D00937"/>
    <w:rsid w:val="00D32441"/>
    <w:rsid w:val="00D41070"/>
    <w:rsid w:val="00D414BB"/>
    <w:rsid w:val="00D437AB"/>
    <w:rsid w:val="00D53222"/>
    <w:rsid w:val="00D5439E"/>
    <w:rsid w:val="00D54C49"/>
    <w:rsid w:val="00D560FA"/>
    <w:rsid w:val="00D63713"/>
    <w:rsid w:val="00D7417B"/>
    <w:rsid w:val="00D811C9"/>
    <w:rsid w:val="00E16A48"/>
    <w:rsid w:val="00E35A27"/>
    <w:rsid w:val="00E44599"/>
    <w:rsid w:val="00E80B87"/>
    <w:rsid w:val="00E81199"/>
    <w:rsid w:val="00EC2987"/>
    <w:rsid w:val="00EC6C85"/>
    <w:rsid w:val="00EC7EAA"/>
    <w:rsid w:val="00ED76EA"/>
    <w:rsid w:val="00EE5AE2"/>
    <w:rsid w:val="00F0297C"/>
    <w:rsid w:val="00F04D77"/>
    <w:rsid w:val="00F443D9"/>
    <w:rsid w:val="00F51D3D"/>
    <w:rsid w:val="00F9348B"/>
    <w:rsid w:val="00FB6B1B"/>
    <w:rsid w:val="00FC6A3E"/>
    <w:rsid w:val="00FD6909"/>
    <w:rsid w:val="141725DE"/>
    <w:rsid w:val="2C62FB2F"/>
    <w:rsid w:val="3F79C0B1"/>
    <w:rsid w:val="4FE6CA5F"/>
    <w:rsid w:val="52FD8DD8"/>
    <w:rsid w:val="60A6670E"/>
    <w:rsid w:val="7DD98A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94573"/>
  <w15:chartTrackingRefBased/>
  <w15:docId w15:val="{E0E2EB23-E741-4CF7-A4C3-42339146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autoRedefine/>
    <w:uiPriority w:val="9"/>
    <w:unhideWhenUsed/>
    <w:qFormat/>
    <w:rsid w:val="005470E5"/>
    <w:pPr>
      <w:keepNext/>
      <w:keepLines/>
      <w:spacing w:before="40" w:line="276" w:lineRule="auto"/>
      <w:ind w:left="709"/>
      <w:outlineLvl w:val="3"/>
    </w:pPr>
    <w:rPr>
      <w:rFonts w:ascii="Tahoma" w:eastAsiaTheme="majorEastAsia" w:hAnsi="Tahoma" w:cs="Tahoma"/>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7187"/>
    <w:pPr>
      <w:ind w:left="720"/>
      <w:contextualSpacing/>
    </w:pPr>
  </w:style>
  <w:style w:type="paragraph" w:styleId="NormalWeb">
    <w:name w:val="Normal (Web)"/>
    <w:basedOn w:val="Normal"/>
    <w:uiPriority w:val="99"/>
    <w:unhideWhenUsed/>
    <w:rsid w:val="006A21ED"/>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6A21ED"/>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6A21ED"/>
  </w:style>
  <w:style w:type="character" w:customStyle="1" w:styleId="eop">
    <w:name w:val="eop"/>
    <w:basedOn w:val="Fuentedeprrafopredeter"/>
    <w:rsid w:val="006A21ED"/>
  </w:style>
  <w:style w:type="character" w:customStyle="1" w:styleId="Ttulo4Car">
    <w:name w:val="Título 4 Car"/>
    <w:basedOn w:val="Fuentedeprrafopredeter"/>
    <w:link w:val="Ttulo4"/>
    <w:uiPriority w:val="9"/>
    <w:rsid w:val="005470E5"/>
    <w:rPr>
      <w:rFonts w:ascii="Tahoma" w:eastAsiaTheme="majorEastAsia" w:hAnsi="Tahoma" w:cs="Tahoma"/>
      <w:b/>
      <w:bCs/>
      <w:i/>
      <w:iCs/>
    </w:rPr>
  </w:style>
  <w:style w:type="paragraph" w:styleId="Encabezado">
    <w:name w:val="header"/>
    <w:basedOn w:val="Normal"/>
    <w:link w:val="EncabezadoCar"/>
    <w:uiPriority w:val="99"/>
    <w:unhideWhenUsed/>
    <w:rsid w:val="004177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17785"/>
  </w:style>
  <w:style w:type="paragraph" w:styleId="Piedepgina">
    <w:name w:val="footer"/>
    <w:basedOn w:val="Normal"/>
    <w:link w:val="PiedepginaCar"/>
    <w:uiPriority w:val="99"/>
    <w:unhideWhenUsed/>
    <w:rsid w:val="004177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7785"/>
  </w:style>
  <w:style w:type="paragraph" w:styleId="Sinespaciado">
    <w:name w:val="No Spacing"/>
    <w:link w:val="SinespaciadoCar"/>
    <w:uiPriority w:val="1"/>
    <w:qFormat/>
    <w:rsid w:val="005B67DF"/>
    <w:pPr>
      <w:spacing w:line="240" w:lineRule="auto"/>
      <w:jc w:val="left"/>
    </w:pPr>
    <w:rPr>
      <w:rFonts w:ascii="Times New Roman" w:eastAsia="Times New Roman" w:hAnsi="Times New Roman" w:cs="Times New Roman"/>
    </w:rPr>
  </w:style>
  <w:style w:type="character" w:customStyle="1" w:styleId="SinespaciadoCar">
    <w:name w:val="Sin espaciado Car"/>
    <w:link w:val="Sinespaciado"/>
    <w:uiPriority w:val="1"/>
    <w:locked/>
    <w:rsid w:val="005B67DF"/>
    <w:rPr>
      <w:rFonts w:ascii="Times New Roman" w:eastAsia="Times New Roman" w:hAnsi="Times New Roman" w:cs="Times New Roman"/>
    </w:rPr>
  </w:style>
  <w:style w:type="paragraph" w:styleId="Textonotapie">
    <w:name w:val="footnote text"/>
    <w:basedOn w:val="Normal"/>
    <w:link w:val="TextonotapieCar"/>
    <w:uiPriority w:val="99"/>
    <w:semiHidden/>
    <w:unhideWhenUsed/>
    <w:rsid w:val="000E5C15"/>
    <w:pPr>
      <w:spacing w:line="240" w:lineRule="auto"/>
    </w:pPr>
    <w:rPr>
      <w:sz w:val="20"/>
      <w:szCs w:val="20"/>
    </w:rPr>
  </w:style>
  <w:style w:type="character" w:customStyle="1" w:styleId="TextonotapieCar">
    <w:name w:val="Texto nota pie Car"/>
    <w:basedOn w:val="Fuentedeprrafopredeter"/>
    <w:link w:val="Textonotapie"/>
    <w:uiPriority w:val="99"/>
    <w:semiHidden/>
    <w:rsid w:val="000E5C15"/>
    <w:rPr>
      <w:sz w:val="20"/>
      <w:szCs w:val="20"/>
    </w:rPr>
  </w:style>
  <w:style w:type="character" w:styleId="Refdenotaalpie">
    <w:name w:val="footnote reference"/>
    <w:basedOn w:val="Fuentedeprrafopredeter"/>
    <w:uiPriority w:val="99"/>
    <w:semiHidden/>
    <w:unhideWhenUsed/>
    <w:rsid w:val="000E5C15"/>
    <w:rPr>
      <w:vertAlign w:val="superscript"/>
    </w:rPr>
  </w:style>
  <w:style w:type="paragraph" w:styleId="Ttulo">
    <w:name w:val="Title"/>
    <w:basedOn w:val="Normal"/>
    <w:link w:val="TtuloCar"/>
    <w:qFormat/>
    <w:rsid w:val="00B27B50"/>
    <w:pPr>
      <w:widowControl w:val="0"/>
      <w:autoSpaceDE w:val="0"/>
      <w:autoSpaceDN w:val="0"/>
      <w:adjustRightInd w:val="0"/>
      <w:spacing w:line="240" w:lineRule="auto"/>
      <w:jc w:val="center"/>
    </w:pPr>
    <w:rPr>
      <w:rFonts w:ascii="Roman 12cpi" w:eastAsia="Times New Roman" w:hAnsi="Roman 12cpi" w:cs="Times New Roman"/>
      <w:b/>
      <w:bCs/>
      <w:sz w:val="20"/>
      <w:szCs w:val="20"/>
      <w:lang w:val="es-ES" w:eastAsia="es-ES"/>
    </w:rPr>
  </w:style>
  <w:style w:type="character" w:customStyle="1" w:styleId="TtuloCar">
    <w:name w:val="Título Car"/>
    <w:basedOn w:val="Fuentedeprrafopredeter"/>
    <w:link w:val="Ttulo"/>
    <w:rsid w:val="00B27B50"/>
    <w:rPr>
      <w:rFonts w:ascii="Roman 12cpi" w:eastAsia="Times New Roman" w:hAnsi="Roman 12cpi" w:cs="Times New Roman"/>
      <w:b/>
      <w:bCs/>
      <w:sz w:val="20"/>
      <w:szCs w:val="20"/>
      <w:lang w:val="es-ES" w:eastAsia="es-ES"/>
    </w:rPr>
  </w:style>
  <w:style w:type="character" w:styleId="Refdecomentario">
    <w:name w:val="annotation reference"/>
    <w:basedOn w:val="Fuentedeprrafopredeter"/>
    <w:uiPriority w:val="99"/>
    <w:semiHidden/>
    <w:unhideWhenUsed/>
    <w:rsid w:val="00750F14"/>
    <w:rPr>
      <w:sz w:val="16"/>
      <w:szCs w:val="16"/>
    </w:rPr>
  </w:style>
  <w:style w:type="paragraph" w:styleId="Textocomentario">
    <w:name w:val="annotation text"/>
    <w:basedOn w:val="Normal"/>
    <w:link w:val="TextocomentarioCar"/>
    <w:uiPriority w:val="99"/>
    <w:semiHidden/>
    <w:unhideWhenUsed/>
    <w:rsid w:val="00750F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0F14"/>
    <w:rPr>
      <w:sz w:val="20"/>
      <w:szCs w:val="20"/>
    </w:rPr>
  </w:style>
  <w:style w:type="paragraph" w:styleId="Asuntodelcomentario">
    <w:name w:val="annotation subject"/>
    <w:basedOn w:val="Textocomentario"/>
    <w:next w:val="Textocomentario"/>
    <w:link w:val="AsuntodelcomentarioCar"/>
    <w:uiPriority w:val="99"/>
    <w:semiHidden/>
    <w:unhideWhenUsed/>
    <w:rsid w:val="00750F14"/>
    <w:rPr>
      <w:b/>
      <w:bCs/>
    </w:rPr>
  </w:style>
  <w:style w:type="character" w:customStyle="1" w:styleId="AsuntodelcomentarioCar">
    <w:name w:val="Asunto del comentario Car"/>
    <w:basedOn w:val="TextocomentarioCar"/>
    <w:link w:val="Asuntodelcomentario"/>
    <w:uiPriority w:val="99"/>
    <w:semiHidden/>
    <w:rsid w:val="00750F14"/>
    <w:rPr>
      <w:b/>
      <w:bCs/>
      <w:sz w:val="20"/>
      <w:szCs w:val="20"/>
    </w:rPr>
  </w:style>
  <w:style w:type="paragraph" w:styleId="Textodeglobo">
    <w:name w:val="Balloon Text"/>
    <w:basedOn w:val="Normal"/>
    <w:link w:val="TextodegloboCar"/>
    <w:uiPriority w:val="99"/>
    <w:semiHidden/>
    <w:unhideWhenUsed/>
    <w:rsid w:val="00750F1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a84aad38c21d4a09"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F206-04D6-48F5-9C9E-E99D3CD22F58}">
  <ds:schemaRefs>
    <ds:schemaRef ds:uri="http://schemas.microsoft.com/sharepoint/v3/contenttype/forms"/>
  </ds:schemaRefs>
</ds:datastoreItem>
</file>

<file path=customXml/itemProps2.xml><?xml version="1.0" encoding="utf-8"?>
<ds:datastoreItem xmlns:ds="http://schemas.openxmlformats.org/officeDocument/2006/customXml" ds:itemID="{7BF7D8BF-7C57-4CD2-BF92-937AE8472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D3F49-605C-4B74-A0BA-7BE3CB5E08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0EE343-5989-4E8B-A1E8-AAC93B88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1874</Words>
  <Characters>10312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6</cp:revision>
  <dcterms:created xsi:type="dcterms:W3CDTF">2021-02-11T13:40:00Z</dcterms:created>
  <dcterms:modified xsi:type="dcterms:W3CDTF">2021-03-24T16:33:00Z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