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342BD55" w14:textId="77777777" w:rsidR="00D96C10" w:rsidRPr="00D96C10" w:rsidRDefault="00D96C10" w:rsidP="00D96C10">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bookmarkStart w:id="0" w:name="_GoBack"/>
      <w:bookmarkEnd w:id="0"/>
      <w:r w:rsidRPr="00D96C10">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665898" w14:textId="77777777" w:rsidR="00D96C10" w:rsidRPr="00D96C10" w:rsidRDefault="00D96C10" w:rsidP="00D96C10">
      <w:pPr>
        <w:spacing w:line="240" w:lineRule="auto"/>
        <w:rPr>
          <w:rFonts w:eastAsia="Times New Roman" w:cs="Arial"/>
          <w:sz w:val="20"/>
          <w:szCs w:val="20"/>
          <w:lang w:val="es-419" w:eastAsia="es-ES"/>
        </w:rPr>
      </w:pPr>
    </w:p>
    <w:p w14:paraId="0FDE6CD2" w14:textId="5F4CC605" w:rsidR="00D96C10" w:rsidRPr="00D96C10" w:rsidRDefault="00D96C10" w:rsidP="00D96C10">
      <w:pPr>
        <w:spacing w:line="240" w:lineRule="auto"/>
        <w:rPr>
          <w:rFonts w:eastAsia="Times New Roman" w:cs="Arial"/>
          <w:sz w:val="20"/>
          <w:szCs w:val="20"/>
          <w:lang w:val="es-419" w:eastAsia="es-ES"/>
        </w:rPr>
      </w:pPr>
      <w:r w:rsidRPr="00D96C10">
        <w:rPr>
          <w:rFonts w:eastAsia="Times New Roman" w:cs="Arial"/>
          <w:sz w:val="20"/>
          <w:szCs w:val="20"/>
          <w:lang w:val="es-419" w:eastAsia="es-ES"/>
        </w:rPr>
        <w:t>Radicación No</w:t>
      </w:r>
      <w:r>
        <w:rPr>
          <w:rFonts w:eastAsia="Times New Roman" w:cs="Arial"/>
          <w:sz w:val="20"/>
          <w:szCs w:val="20"/>
          <w:lang w:val="es-419" w:eastAsia="es-ES"/>
        </w:rPr>
        <w:tab/>
      </w:r>
      <w:r w:rsidRPr="00D96C10">
        <w:rPr>
          <w:rFonts w:eastAsia="Times New Roman" w:cs="Arial"/>
          <w:sz w:val="20"/>
          <w:szCs w:val="20"/>
          <w:lang w:val="es-419" w:eastAsia="es-ES"/>
        </w:rPr>
        <w:t>.:</w:t>
      </w:r>
      <w:r w:rsidRPr="00D96C10">
        <w:rPr>
          <w:rFonts w:eastAsia="Times New Roman" w:cs="Arial"/>
          <w:sz w:val="20"/>
          <w:szCs w:val="20"/>
          <w:lang w:val="es-419" w:eastAsia="es-ES"/>
        </w:rPr>
        <w:tab/>
        <w:t>66-001-31-05-003-2020-00048-03</w:t>
      </w:r>
      <w:r w:rsidRPr="00D96C10">
        <w:rPr>
          <w:rFonts w:eastAsia="Times New Roman" w:cs="Arial"/>
          <w:sz w:val="20"/>
          <w:szCs w:val="20"/>
          <w:lang w:val="es-419" w:eastAsia="es-ES"/>
        </w:rPr>
        <w:tab/>
      </w:r>
    </w:p>
    <w:p w14:paraId="630180F0" w14:textId="1F559E70" w:rsidR="00D96C10" w:rsidRPr="00D96C10" w:rsidRDefault="00D96C10" w:rsidP="00D96C10">
      <w:pPr>
        <w:spacing w:line="240" w:lineRule="auto"/>
        <w:rPr>
          <w:rFonts w:eastAsia="Times New Roman" w:cs="Arial"/>
          <w:sz w:val="20"/>
          <w:szCs w:val="20"/>
          <w:lang w:val="es-419" w:eastAsia="es-ES"/>
        </w:rPr>
      </w:pPr>
      <w:r w:rsidRPr="00D96C10">
        <w:rPr>
          <w:rFonts w:eastAsia="Times New Roman" w:cs="Arial"/>
          <w:sz w:val="20"/>
          <w:szCs w:val="20"/>
          <w:lang w:val="es-419" w:eastAsia="es-ES"/>
        </w:rPr>
        <w:t>Proceso:</w:t>
      </w:r>
      <w:r w:rsidRPr="00D96C10">
        <w:rPr>
          <w:rFonts w:eastAsia="Times New Roman" w:cs="Arial"/>
          <w:sz w:val="20"/>
          <w:szCs w:val="20"/>
          <w:lang w:val="es-419" w:eastAsia="es-ES"/>
        </w:rPr>
        <w:tab/>
      </w:r>
      <w:r>
        <w:rPr>
          <w:rFonts w:eastAsia="Times New Roman" w:cs="Arial"/>
          <w:sz w:val="20"/>
          <w:szCs w:val="20"/>
          <w:lang w:val="es-419" w:eastAsia="es-ES"/>
        </w:rPr>
        <w:tab/>
      </w:r>
      <w:r w:rsidRPr="00D96C10">
        <w:rPr>
          <w:rFonts w:eastAsia="Times New Roman" w:cs="Arial"/>
          <w:sz w:val="20"/>
          <w:szCs w:val="20"/>
          <w:lang w:val="es-419" w:eastAsia="es-ES"/>
        </w:rPr>
        <w:t xml:space="preserve">Fuero Sindical </w:t>
      </w:r>
    </w:p>
    <w:p w14:paraId="4BBC706C" w14:textId="32ABE264" w:rsidR="00D96C10" w:rsidRPr="00D96C10" w:rsidRDefault="00D96C10" w:rsidP="00D96C10">
      <w:pPr>
        <w:spacing w:line="240" w:lineRule="auto"/>
        <w:rPr>
          <w:rFonts w:eastAsia="Times New Roman" w:cs="Arial"/>
          <w:sz w:val="20"/>
          <w:szCs w:val="20"/>
          <w:lang w:val="es-419" w:eastAsia="es-ES"/>
        </w:rPr>
      </w:pPr>
      <w:r w:rsidRPr="00D96C10">
        <w:rPr>
          <w:rFonts w:eastAsia="Times New Roman" w:cs="Arial"/>
          <w:sz w:val="20"/>
          <w:szCs w:val="20"/>
          <w:lang w:val="es-419" w:eastAsia="es-ES"/>
        </w:rPr>
        <w:t>Demandante:</w:t>
      </w:r>
      <w:r>
        <w:rPr>
          <w:rFonts w:eastAsia="Times New Roman" w:cs="Arial"/>
          <w:sz w:val="20"/>
          <w:szCs w:val="20"/>
          <w:lang w:val="es-419" w:eastAsia="es-ES"/>
        </w:rPr>
        <w:tab/>
      </w:r>
      <w:r w:rsidRPr="00D96C10">
        <w:rPr>
          <w:rFonts w:eastAsia="Times New Roman" w:cs="Arial"/>
          <w:sz w:val="20"/>
          <w:szCs w:val="20"/>
          <w:lang w:val="es-419" w:eastAsia="es-ES"/>
        </w:rPr>
        <w:tab/>
        <w:t>Banco Bilbao Vizcaya Argentaria</w:t>
      </w:r>
    </w:p>
    <w:p w14:paraId="1731B508" w14:textId="0718D68C" w:rsidR="00D96C10" w:rsidRPr="00D96C10" w:rsidRDefault="00D96C10" w:rsidP="00D96C10">
      <w:pPr>
        <w:spacing w:line="240" w:lineRule="auto"/>
        <w:rPr>
          <w:rFonts w:eastAsia="Times New Roman" w:cs="Arial"/>
          <w:sz w:val="20"/>
          <w:szCs w:val="20"/>
          <w:lang w:val="es-419" w:eastAsia="es-ES"/>
        </w:rPr>
      </w:pPr>
      <w:r w:rsidRPr="00D96C10">
        <w:rPr>
          <w:rFonts w:eastAsia="Times New Roman" w:cs="Arial"/>
          <w:sz w:val="20"/>
          <w:szCs w:val="20"/>
          <w:lang w:val="es-419" w:eastAsia="es-ES"/>
        </w:rPr>
        <w:t>Demandado:</w:t>
      </w:r>
      <w:r>
        <w:rPr>
          <w:rFonts w:eastAsia="Times New Roman" w:cs="Arial"/>
          <w:sz w:val="20"/>
          <w:szCs w:val="20"/>
          <w:lang w:val="es-419" w:eastAsia="es-ES"/>
        </w:rPr>
        <w:tab/>
      </w:r>
      <w:r w:rsidRPr="00D96C10">
        <w:rPr>
          <w:rFonts w:eastAsia="Times New Roman" w:cs="Arial"/>
          <w:sz w:val="20"/>
          <w:szCs w:val="20"/>
          <w:lang w:val="es-419" w:eastAsia="es-ES"/>
        </w:rPr>
        <w:tab/>
        <w:t>Lady Manuela Mesa Castañeda</w:t>
      </w:r>
    </w:p>
    <w:p w14:paraId="68FAA68E" w14:textId="2F6E7ED0" w:rsidR="00D96C10" w:rsidRPr="00D96C10" w:rsidRDefault="00D96C10" w:rsidP="00D96C10">
      <w:pPr>
        <w:spacing w:line="240" w:lineRule="auto"/>
        <w:rPr>
          <w:rFonts w:eastAsia="Times New Roman" w:cs="Arial"/>
          <w:sz w:val="20"/>
          <w:szCs w:val="20"/>
          <w:lang w:val="es-419" w:eastAsia="es-ES"/>
        </w:rPr>
      </w:pPr>
      <w:r w:rsidRPr="00D96C10">
        <w:rPr>
          <w:rFonts w:eastAsia="Times New Roman" w:cs="Arial"/>
          <w:sz w:val="20"/>
          <w:szCs w:val="20"/>
          <w:lang w:val="es-419" w:eastAsia="es-ES"/>
        </w:rPr>
        <w:t>Vinculado:</w:t>
      </w:r>
      <w:r>
        <w:rPr>
          <w:rFonts w:eastAsia="Times New Roman" w:cs="Arial"/>
          <w:sz w:val="20"/>
          <w:szCs w:val="20"/>
          <w:lang w:val="es-419" w:eastAsia="es-ES"/>
        </w:rPr>
        <w:tab/>
      </w:r>
      <w:r w:rsidRPr="00D96C10">
        <w:rPr>
          <w:rFonts w:eastAsia="Times New Roman" w:cs="Arial"/>
          <w:sz w:val="20"/>
          <w:szCs w:val="20"/>
          <w:lang w:val="es-419" w:eastAsia="es-ES"/>
        </w:rPr>
        <w:tab/>
        <w:t>Asociación sindical de empleados bancarios del sector financiero colombiano</w:t>
      </w:r>
    </w:p>
    <w:p w14:paraId="6B619C94" w14:textId="72D48DB1" w:rsidR="00D96C10" w:rsidRPr="00D96C10" w:rsidRDefault="00D96C10" w:rsidP="00D96C10">
      <w:pPr>
        <w:spacing w:line="240" w:lineRule="auto"/>
        <w:rPr>
          <w:rFonts w:eastAsia="Times New Roman" w:cs="Arial"/>
          <w:sz w:val="20"/>
          <w:szCs w:val="20"/>
          <w:lang w:val="es-419" w:eastAsia="es-ES"/>
        </w:rPr>
      </w:pPr>
      <w:r w:rsidRPr="00D96C10">
        <w:rPr>
          <w:rFonts w:eastAsia="Times New Roman" w:cs="Arial"/>
          <w:sz w:val="20"/>
          <w:szCs w:val="20"/>
          <w:lang w:val="es-419" w:eastAsia="es-ES"/>
        </w:rPr>
        <w:t xml:space="preserve">Juzgado de origen: </w:t>
      </w:r>
      <w:r w:rsidRPr="00D96C10">
        <w:rPr>
          <w:rFonts w:eastAsia="Times New Roman" w:cs="Arial"/>
          <w:sz w:val="20"/>
          <w:szCs w:val="20"/>
          <w:lang w:val="es-419" w:eastAsia="es-ES"/>
        </w:rPr>
        <w:tab/>
        <w:t>Tercero Laboral del Circuito de Pereira</w:t>
      </w:r>
    </w:p>
    <w:p w14:paraId="1AC0C00C" w14:textId="77777777" w:rsidR="00D96C10" w:rsidRPr="00D96C10" w:rsidRDefault="00D96C10" w:rsidP="00D96C10">
      <w:pPr>
        <w:spacing w:line="240" w:lineRule="auto"/>
        <w:rPr>
          <w:rFonts w:eastAsia="Times New Roman" w:cs="Arial"/>
          <w:sz w:val="20"/>
          <w:szCs w:val="20"/>
          <w:lang w:val="es-419" w:eastAsia="es-ES"/>
        </w:rPr>
      </w:pPr>
    </w:p>
    <w:p w14:paraId="6F943D96" w14:textId="044367E4" w:rsidR="00D96C10" w:rsidRPr="00D96C10" w:rsidRDefault="00D96C10" w:rsidP="00D96C10">
      <w:pPr>
        <w:spacing w:line="240" w:lineRule="auto"/>
        <w:rPr>
          <w:rFonts w:eastAsia="Times New Roman" w:cs="Arial"/>
          <w:b/>
          <w:bCs/>
          <w:iCs/>
          <w:sz w:val="20"/>
          <w:szCs w:val="20"/>
          <w:lang w:val="es-419" w:eastAsia="fr-FR"/>
        </w:rPr>
      </w:pPr>
      <w:r w:rsidRPr="00D96C10">
        <w:rPr>
          <w:rFonts w:eastAsia="Times New Roman" w:cs="Arial"/>
          <w:b/>
          <w:bCs/>
          <w:iCs/>
          <w:sz w:val="20"/>
          <w:szCs w:val="20"/>
          <w:u w:val="single"/>
          <w:lang w:val="es-419" w:eastAsia="fr-FR"/>
        </w:rPr>
        <w:t>TEMAS:</w:t>
      </w:r>
      <w:r w:rsidRPr="00D96C10">
        <w:rPr>
          <w:rFonts w:eastAsia="Times New Roman" w:cs="Arial"/>
          <w:b/>
          <w:bCs/>
          <w:iCs/>
          <w:sz w:val="20"/>
          <w:szCs w:val="20"/>
          <w:lang w:val="es-419" w:eastAsia="fr-FR"/>
        </w:rPr>
        <w:tab/>
      </w:r>
      <w:r w:rsidR="008602BA">
        <w:rPr>
          <w:rFonts w:eastAsia="Times New Roman" w:cs="Arial"/>
          <w:b/>
          <w:bCs/>
          <w:iCs/>
          <w:sz w:val="20"/>
          <w:szCs w:val="20"/>
          <w:lang w:val="es-419" w:eastAsia="fr-FR"/>
        </w:rPr>
        <w:t xml:space="preserve">FUERO SINDICAL / PERMISO PARA DESPEDIR / JUSTA CAUSA / REQUISITOS / PRESCRIPCIÓN / EN CASO DE ADELANTARSE PROCESO DISCIPLINARIO / </w:t>
      </w:r>
      <w:r w:rsidR="00425F33">
        <w:rPr>
          <w:rFonts w:eastAsia="Times New Roman" w:cs="Arial"/>
          <w:b/>
          <w:sz w:val="20"/>
          <w:szCs w:val="20"/>
          <w:lang w:val="es-419" w:eastAsia="es-ES"/>
        </w:rPr>
        <w:t>MATERNIDAD SOBREVINIENTE A LA JUSTA CAUSA / APLICA EL FUERO RESPECTIVO.</w:t>
      </w:r>
    </w:p>
    <w:p w14:paraId="250B8A4C" w14:textId="77777777" w:rsidR="00D96C10" w:rsidRPr="00D96C10" w:rsidRDefault="00D96C10" w:rsidP="00D96C10">
      <w:pPr>
        <w:spacing w:line="240" w:lineRule="auto"/>
        <w:rPr>
          <w:rFonts w:eastAsia="Times New Roman" w:cs="Arial"/>
          <w:sz w:val="20"/>
          <w:szCs w:val="20"/>
          <w:lang w:val="es-419" w:eastAsia="es-ES"/>
        </w:rPr>
      </w:pPr>
    </w:p>
    <w:p w14:paraId="087DFF2E" w14:textId="4E1608C7" w:rsidR="004F23B7" w:rsidRPr="004F23B7" w:rsidRDefault="004F23B7" w:rsidP="004F23B7">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4F23B7">
        <w:rPr>
          <w:rFonts w:eastAsia="Times New Roman" w:cs="Arial"/>
          <w:sz w:val="20"/>
          <w:szCs w:val="20"/>
          <w:lang w:val="es-419" w:eastAsia="es-ES"/>
        </w:rPr>
        <w:t>le corresponde al empleador acreditar la existencia de la justa causa para terminar la relación laboral y, para ello deben concurrir, entre otras, i) la comunicación a la trabajadora indicando los motivos y razones concretas para finalizar el vínculo laboral</w:t>
      </w:r>
      <w:r>
        <w:rPr>
          <w:rFonts w:eastAsia="Times New Roman" w:cs="Arial"/>
          <w:sz w:val="20"/>
          <w:szCs w:val="20"/>
          <w:lang w:val="es-419" w:eastAsia="es-ES"/>
        </w:rPr>
        <w:t>…</w:t>
      </w:r>
      <w:r w:rsidRPr="004F23B7">
        <w:rPr>
          <w:rFonts w:eastAsia="Times New Roman" w:cs="Arial"/>
          <w:sz w:val="20"/>
          <w:szCs w:val="20"/>
          <w:lang w:val="es-419" w:eastAsia="es-ES"/>
        </w:rPr>
        <w:t xml:space="preserve">; </w:t>
      </w:r>
      <w:proofErr w:type="spellStart"/>
      <w:r w:rsidRPr="004F23B7">
        <w:rPr>
          <w:rFonts w:eastAsia="Times New Roman" w:cs="Arial"/>
          <w:sz w:val="20"/>
          <w:szCs w:val="20"/>
          <w:lang w:val="es-419" w:eastAsia="es-ES"/>
        </w:rPr>
        <w:t>ii</w:t>
      </w:r>
      <w:proofErr w:type="spellEnd"/>
      <w:r w:rsidRPr="004F23B7">
        <w:rPr>
          <w:rFonts w:eastAsia="Times New Roman" w:cs="Arial"/>
          <w:sz w:val="20"/>
          <w:szCs w:val="20"/>
          <w:lang w:val="es-419" w:eastAsia="es-ES"/>
        </w:rPr>
        <w:t xml:space="preserve">) que los hechos se enmarquen en alguna de las causales previstas en el código sustantivo del trabajo; </w:t>
      </w:r>
      <w:proofErr w:type="spellStart"/>
      <w:r w:rsidRPr="004F23B7">
        <w:rPr>
          <w:rFonts w:eastAsia="Times New Roman" w:cs="Arial"/>
          <w:sz w:val="20"/>
          <w:szCs w:val="20"/>
          <w:lang w:val="es-419" w:eastAsia="es-ES"/>
        </w:rPr>
        <w:t>iii</w:t>
      </w:r>
      <w:proofErr w:type="spellEnd"/>
      <w:r w:rsidRPr="004F23B7">
        <w:rPr>
          <w:rFonts w:eastAsia="Times New Roman" w:cs="Arial"/>
          <w:sz w:val="20"/>
          <w:szCs w:val="20"/>
          <w:lang w:val="es-419" w:eastAsia="es-ES"/>
        </w:rPr>
        <w:t>) la existencia de un procedimiento previo al despido</w:t>
      </w:r>
      <w:r>
        <w:rPr>
          <w:rFonts w:eastAsia="Times New Roman" w:cs="Arial"/>
          <w:sz w:val="20"/>
          <w:szCs w:val="20"/>
          <w:lang w:val="es-419" w:eastAsia="es-ES"/>
        </w:rPr>
        <w:t>…</w:t>
      </w:r>
      <w:r w:rsidRPr="004F23B7">
        <w:rPr>
          <w:rFonts w:eastAsia="Times New Roman" w:cs="Arial"/>
          <w:sz w:val="20"/>
          <w:szCs w:val="20"/>
          <w:lang w:val="es-419" w:eastAsia="es-ES"/>
        </w:rPr>
        <w:t xml:space="preserve"> y; </w:t>
      </w:r>
      <w:proofErr w:type="spellStart"/>
      <w:r w:rsidRPr="004F23B7">
        <w:rPr>
          <w:rFonts w:eastAsia="Times New Roman" w:cs="Arial"/>
          <w:sz w:val="20"/>
          <w:szCs w:val="20"/>
          <w:lang w:val="es-419" w:eastAsia="es-ES"/>
        </w:rPr>
        <w:t>iv</w:t>
      </w:r>
      <w:proofErr w:type="spellEnd"/>
      <w:r w:rsidRPr="004F23B7">
        <w:rPr>
          <w:rFonts w:eastAsia="Times New Roman" w:cs="Arial"/>
          <w:sz w:val="20"/>
          <w:szCs w:val="20"/>
          <w:lang w:val="es-419" w:eastAsia="es-ES"/>
        </w:rPr>
        <w:t>) la oportunidad de escuchar al trabajador en versión libre o por descargos</w:t>
      </w:r>
      <w:r>
        <w:rPr>
          <w:rFonts w:eastAsia="Times New Roman" w:cs="Arial"/>
          <w:sz w:val="20"/>
          <w:szCs w:val="20"/>
          <w:lang w:val="es-419" w:eastAsia="es-ES"/>
        </w:rPr>
        <w:t>…</w:t>
      </w:r>
    </w:p>
    <w:p w14:paraId="64B32BC0" w14:textId="77777777" w:rsidR="004F23B7" w:rsidRPr="004F23B7" w:rsidRDefault="004F23B7" w:rsidP="004F23B7">
      <w:pPr>
        <w:spacing w:line="240" w:lineRule="auto"/>
        <w:rPr>
          <w:rFonts w:eastAsia="Times New Roman" w:cs="Arial"/>
          <w:sz w:val="20"/>
          <w:szCs w:val="20"/>
          <w:lang w:val="es-419" w:eastAsia="es-ES"/>
        </w:rPr>
      </w:pPr>
    </w:p>
    <w:p w14:paraId="48A24CC0" w14:textId="77777777" w:rsidR="004F23B7" w:rsidRPr="004F23B7" w:rsidRDefault="004F23B7" w:rsidP="004F23B7">
      <w:pPr>
        <w:spacing w:line="240" w:lineRule="auto"/>
        <w:rPr>
          <w:rFonts w:eastAsia="Times New Roman" w:cs="Arial"/>
          <w:sz w:val="20"/>
          <w:szCs w:val="20"/>
          <w:lang w:val="es-419" w:eastAsia="es-ES"/>
        </w:rPr>
      </w:pPr>
      <w:r w:rsidRPr="004F23B7">
        <w:rPr>
          <w:rFonts w:eastAsia="Times New Roman" w:cs="Arial"/>
          <w:sz w:val="20"/>
          <w:szCs w:val="20"/>
          <w:lang w:val="es-419" w:eastAsia="es-ES"/>
        </w:rPr>
        <w:t xml:space="preserve">Ahora, frente a las justas causas, el articulo 62 CST literal A) señala que el contrato laboral puede terminarse por justa causa por parte del empleador, entre otras: </w:t>
      </w:r>
    </w:p>
    <w:p w14:paraId="15674016" w14:textId="77777777" w:rsidR="004F23B7" w:rsidRPr="004F23B7" w:rsidRDefault="004F23B7" w:rsidP="004F23B7">
      <w:pPr>
        <w:spacing w:line="240" w:lineRule="auto"/>
        <w:rPr>
          <w:rFonts w:eastAsia="Times New Roman" w:cs="Arial"/>
          <w:sz w:val="20"/>
          <w:szCs w:val="20"/>
          <w:lang w:val="es-419" w:eastAsia="es-ES"/>
        </w:rPr>
      </w:pPr>
    </w:p>
    <w:p w14:paraId="46C5412D" w14:textId="0F26FF28" w:rsidR="00D96C10" w:rsidRPr="00D96C10" w:rsidRDefault="004F23B7" w:rsidP="004F23B7">
      <w:pPr>
        <w:spacing w:line="240" w:lineRule="auto"/>
        <w:rPr>
          <w:rFonts w:eastAsia="Times New Roman" w:cs="Arial"/>
          <w:sz w:val="20"/>
          <w:szCs w:val="20"/>
          <w:lang w:val="es-419" w:eastAsia="es-ES"/>
        </w:rPr>
      </w:pPr>
      <w:r w:rsidRPr="004F23B7">
        <w:rPr>
          <w:rFonts w:eastAsia="Times New Roman" w:cs="Arial"/>
          <w:sz w:val="20"/>
          <w:szCs w:val="20"/>
          <w:lang w:val="es-419" w:eastAsia="es-ES"/>
        </w:rPr>
        <w:t>“6. Cualquier violación grave de las obligaciones o prohibiciones especiales que incumben al trabajador de acuerdo con los artículos 58 y 60 del Código Sustantivo del Trabajo, o cualquier falta grave calificada como tal en pactos o convenciones colectivas</w:t>
      </w:r>
      <w:r>
        <w:rPr>
          <w:rFonts w:eastAsia="Times New Roman" w:cs="Arial"/>
          <w:sz w:val="20"/>
          <w:szCs w:val="20"/>
          <w:lang w:val="es-419" w:eastAsia="es-ES"/>
        </w:rPr>
        <w:t>…</w:t>
      </w:r>
      <w:r w:rsidRPr="004F23B7">
        <w:rPr>
          <w:rFonts w:eastAsia="Times New Roman" w:cs="Arial"/>
          <w:sz w:val="20"/>
          <w:szCs w:val="20"/>
          <w:lang w:val="es-419" w:eastAsia="es-ES"/>
        </w:rPr>
        <w:t>, contratos individuales o reglamentos."</w:t>
      </w:r>
      <w:r>
        <w:rPr>
          <w:rFonts w:eastAsia="Times New Roman" w:cs="Arial"/>
          <w:sz w:val="20"/>
          <w:szCs w:val="20"/>
          <w:lang w:val="es-419" w:eastAsia="es-ES"/>
        </w:rPr>
        <w:t xml:space="preserve"> (…)</w:t>
      </w:r>
    </w:p>
    <w:p w14:paraId="186244B3" w14:textId="77777777" w:rsidR="00D96C10" w:rsidRPr="00D96C10" w:rsidRDefault="00D96C10" w:rsidP="00D96C10">
      <w:pPr>
        <w:spacing w:line="240" w:lineRule="auto"/>
        <w:rPr>
          <w:rFonts w:eastAsia="Times New Roman" w:cs="Arial"/>
          <w:sz w:val="20"/>
          <w:szCs w:val="20"/>
          <w:lang w:val="es-419" w:eastAsia="es-ES"/>
        </w:rPr>
      </w:pPr>
    </w:p>
    <w:p w14:paraId="0CF24958" w14:textId="13752477" w:rsidR="00D96C10" w:rsidRPr="00D96C10" w:rsidRDefault="004F23B7" w:rsidP="00D96C10">
      <w:pPr>
        <w:spacing w:line="240" w:lineRule="auto"/>
        <w:rPr>
          <w:rFonts w:eastAsia="Times New Roman" w:cs="Arial"/>
          <w:sz w:val="20"/>
          <w:szCs w:val="20"/>
          <w:lang w:val="es-419" w:eastAsia="es-ES"/>
        </w:rPr>
      </w:pPr>
      <w:r w:rsidRPr="004F23B7">
        <w:rPr>
          <w:rFonts w:eastAsia="Times New Roman" w:cs="Arial"/>
          <w:sz w:val="20"/>
          <w:szCs w:val="20"/>
          <w:lang w:val="es-419" w:eastAsia="es-ES"/>
        </w:rPr>
        <w:t>De lo anterior, concluye la Sala que a la trabajadora los motivos y razones comunicados además de ser concretos, se enmarcaron en las justas causas invocadas por la entidad bancaria.</w:t>
      </w:r>
      <w:r>
        <w:rPr>
          <w:rFonts w:eastAsia="Times New Roman" w:cs="Arial"/>
          <w:sz w:val="20"/>
          <w:szCs w:val="20"/>
          <w:lang w:val="es-419" w:eastAsia="es-ES"/>
        </w:rPr>
        <w:t xml:space="preserve"> (…)</w:t>
      </w:r>
    </w:p>
    <w:p w14:paraId="45F45EEE" w14:textId="77777777" w:rsidR="00D96C10" w:rsidRPr="00D96C10" w:rsidRDefault="00D96C10" w:rsidP="00D96C10">
      <w:pPr>
        <w:spacing w:line="240" w:lineRule="auto"/>
        <w:rPr>
          <w:rFonts w:eastAsia="Times New Roman" w:cs="Arial"/>
          <w:sz w:val="20"/>
          <w:szCs w:val="20"/>
          <w:lang w:val="es-419" w:eastAsia="es-ES"/>
        </w:rPr>
      </w:pPr>
    </w:p>
    <w:p w14:paraId="237D9A66" w14:textId="77777777" w:rsidR="00210BFE" w:rsidRPr="00210BFE" w:rsidRDefault="00210BFE" w:rsidP="00210BFE">
      <w:pPr>
        <w:spacing w:line="240" w:lineRule="auto"/>
        <w:rPr>
          <w:rFonts w:eastAsia="Times New Roman" w:cs="Arial"/>
          <w:sz w:val="20"/>
          <w:szCs w:val="20"/>
          <w:lang w:val="es-419" w:eastAsia="es-ES"/>
        </w:rPr>
      </w:pPr>
      <w:r w:rsidRPr="00210BFE">
        <w:rPr>
          <w:rFonts w:eastAsia="Times New Roman" w:cs="Arial"/>
          <w:sz w:val="20"/>
          <w:szCs w:val="20"/>
          <w:lang w:val="es-419" w:eastAsia="es-ES"/>
        </w:rPr>
        <w:t>En torno al proceso disciplinario, la Sala en sentencia del 7-11-2019 (Rad. 66-001-31-05-002-2017-00454-01) con ponencia del Dr. Francisco Javier Tamayo Tabares, indicó:</w:t>
      </w:r>
    </w:p>
    <w:p w14:paraId="2498ED7C" w14:textId="77777777" w:rsidR="00210BFE" w:rsidRPr="00210BFE" w:rsidRDefault="00210BFE" w:rsidP="00210BFE">
      <w:pPr>
        <w:spacing w:line="240" w:lineRule="auto"/>
        <w:rPr>
          <w:rFonts w:eastAsia="Times New Roman" w:cs="Arial"/>
          <w:sz w:val="20"/>
          <w:szCs w:val="20"/>
          <w:lang w:val="es-419" w:eastAsia="es-ES"/>
        </w:rPr>
      </w:pPr>
    </w:p>
    <w:p w14:paraId="4AEA9F83" w14:textId="73138CAD" w:rsidR="00D96C10" w:rsidRPr="00D96C10" w:rsidRDefault="00210BFE" w:rsidP="00210BFE">
      <w:pPr>
        <w:spacing w:line="240" w:lineRule="auto"/>
        <w:rPr>
          <w:rFonts w:eastAsia="Times New Roman" w:cs="Arial"/>
          <w:sz w:val="20"/>
          <w:szCs w:val="20"/>
          <w:lang w:val="es-419" w:eastAsia="es-ES"/>
        </w:rPr>
      </w:pPr>
      <w:r w:rsidRPr="00210BFE">
        <w:rPr>
          <w:rFonts w:eastAsia="Times New Roman" w:cs="Arial"/>
          <w:sz w:val="20"/>
          <w:szCs w:val="20"/>
          <w:lang w:val="es-419" w:eastAsia="es-ES"/>
        </w:rPr>
        <w:t>“</w:t>
      </w:r>
      <w:r w:rsidR="008602BA">
        <w:rPr>
          <w:rFonts w:eastAsia="Times New Roman" w:cs="Arial"/>
          <w:sz w:val="20"/>
          <w:szCs w:val="20"/>
          <w:lang w:val="es-419" w:eastAsia="es-ES"/>
        </w:rPr>
        <w:t xml:space="preserve">… </w:t>
      </w:r>
      <w:r w:rsidRPr="00210BFE">
        <w:rPr>
          <w:rFonts w:eastAsia="Times New Roman" w:cs="Arial"/>
          <w:sz w:val="20"/>
          <w:szCs w:val="20"/>
          <w:lang w:val="es-419" w:eastAsia="es-ES"/>
        </w:rPr>
        <w:t>la sanción disciplinaria que puede imponer el empleador, tiene una naturaleza diferente a la facultad de la que es titular éste, para finalizar justificadamente un contrato laboral, por lo que esta última no está ligada a un procedimiento previo, salvo que así se pacte en el contrato de trabajo, en el reglamento interno de trabajo, en la convención o el pacto colectivo o, en cualquier otro documento destinado por las partes a regular la relación”.</w:t>
      </w:r>
      <w:r w:rsidR="008602BA">
        <w:rPr>
          <w:rFonts w:eastAsia="Times New Roman" w:cs="Arial"/>
          <w:sz w:val="20"/>
          <w:szCs w:val="20"/>
          <w:lang w:val="es-419" w:eastAsia="es-ES"/>
        </w:rPr>
        <w:t xml:space="preserve"> (…)</w:t>
      </w:r>
    </w:p>
    <w:p w14:paraId="25F63045" w14:textId="4A2EA3BA" w:rsidR="00D96C10" w:rsidRDefault="00D96C10" w:rsidP="00D96C10">
      <w:pPr>
        <w:spacing w:line="240" w:lineRule="auto"/>
        <w:rPr>
          <w:rFonts w:eastAsia="Times New Roman" w:cs="Arial"/>
          <w:sz w:val="20"/>
          <w:szCs w:val="20"/>
          <w:lang w:val="es-ES" w:eastAsia="es-ES"/>
        </w:rPr>
      </w:pPr>
    </w:p>
    <w:p w14:paraId="77914004" w14:textId="77777777" w:rsidR="008602BA" w:rsidRPr="008602BA" w:rsidRDefault="008602BA" w:rsidP="008602BA">
      <w:pPr>
        <w:spacing w:line="240" w:lineRule="auto"/>
        <w:rPr>
          <w:rFonts w:eastAsia="Times New Roman" w:cs="Arial"/>
          <w:sz w:val="20"/>
          <w:szCs w:val="20"/>
          <w:lang w:val="es-ES" w:eastAsia="es-ES"/>
        </w:rPr>
      </w:pPr>
      <w:r w:rsidRPr="008602BA">
        <w:rPr>
          <w:rFonts w:eastAsia="Times New Roman" w:cs="Arial"/>
          <w:sz w:val="20"/>
          <w:szCs w:val="20"/>
          <w:lang w:val="es-ES" w:eastAsia="es-ES"/>
        </w:rPr>
        <w:t>El inciso cuarto del artículo 281 del Código General del Proceso, aplicable por analogía en materia laboral, establece la figura del hecho sobreviniente en los siguientes términos:</w:t>
      </w:r>
    </w:p>
    <w:p w14:paraId="1A51D96F" w14:textId="77777777" w:rsidR="008602BA" w:rsidRPr="008602BA" w:rsidRDefault="008602BA" w:rsidP="008602BA">
      <w:pPr>
        <w:spacing w:line="240" w:lineRule="auto"/>
        <w:rPr>
          <w:rFonts w:eastAsia="Times New Roman" w:cs="Arial"/>
          <w:sz w:val="20"/>
          <w:szCs w:val="20"/>
          <w:lang w:val="es-ES" w:eastAsia="es-ES"/>
        </w:rPr>
      </w:pPr>
    </w:p>
    <w:p w14:paraId="510F3417" w14:textId="77777777" w:rsidR="008602BA" w:rsidRPr="008602BA" w:rsidRDefault="008602BA" w:rsidP="008602BA">
      <w:pPr>
        <w:spacing w:line="240" w:lineRule="auto"/>
        <w:rPr>
          <w:rFonts w:eastAsia="Times New Roman" w:cs="Arial"/>
          <w:sz w:val="20"/>
          <w:szCs w:val="20"/>
          <w:lang w:val="es-ES" w:eastAsia="es-ES"/>
        </w:rPr>
      </w:pPr>
      <w:r w:rsidRPr="008602BA">
        <w:rPr>
          <w:rFonts w:eastAsia="Times New Roman" w:cs="Arial"/>
          <w:sz w:val="20"/>
          <w:szCs w:val="20"/>
          <w:lang w:val="es-ES" w:eastAsia="es-ES"/>
        </w:rPr>
        <w:t>“En la sentencia se tendrá en cuenta cualquier hecho modificativo o extintivo del derecho sustancial sobre el cual verse el litigio, ocurrido después de haberse propuesto la demanda, siempre que aparezca probado y que haya sido alegado por la parte interesada a más tardar en su alegato de conclusión o que la ley permita considerarlo de oficio”.</w:t>
      </w:r>
    </w:p>
    <w:p w14:paraId="4F4E3C1C" w14:textId="77777777" w:rsidR="008602BA" w:rsidRPr="008602BA" w:rsidRDefault="008602BA" w:rsidP="008602BA">
      <w:pPr>
        <w:spacing w:line="240" w:lineRule="auto"/>
        <w:rPr>
          <w:rFonts w:eastAsia="Times New Roman" w:cs="Arial"/>
          <w:sz w:val="20"/>
          <w:szCs w:val="20"/>
          <w:lang w:val="es-ES" w:eastAsia="es-ES"/>
        </w:rPr>
      </w:pPr>
    </w:p>
    <w:p w14:paraId="7A4C03B3" w14:textId="5A5A6129" w:rsidR="008602BA" w:rsidRDefault="008602BA" w:rsidP="008602BA">
      <w:pPr>
        <w:spacing w:line="240" w:lineRule="auto"/>
        <w:rPr>
          <w:rFonts w:eastAsia="Times New Roman" w:cs="Arial"/>
          <w:sz w:val="20"/>
          <w:szCs w:val="20"/>
          <w:lang w:val="es-ES" w:eastAsia="es-ES"/>
        </w:rPr>
      </w:pPr>
      <w:r w:rsidRPr="008602BA">
        <w:rPr>
          <w:rFonts w:eastAsia="Times New Roman" w:cs="Arial"/>
          <w:sz w:val="20"/>
          <w:szCs w:val="20"/>
          <w:lang w:val="es-ES" w:eastAsia="es-ES"/>
        </w:rPr>
        <w:t>Por otra parte, el fuero de maternidad corresponde a la protección especial de las mujeres gestantes y lactantes en materia laboral, la cual se fundamenta en unos mandatos constitucionales reiterados por la Corte Constitucional, así como las normas internacionales</w:t>
      </w:r>
      <w:r>
        <w:rPr>
          <w:rFonts w:eastAsia="Times New Roman" w:cs="Arial"/>
          <w:sz w:val="20"/>
          <w:szCs w:val="20"/>
          <w:lang w:val="es-ES" w:eastAsia="es-ES"/>
        </w:rPr>
        <w:t>…</w:t>
      </w:r>
    </w:p>
    <w:p w14:paraId="431DC73F" w14:textId="6871968C" w:rsidR="008602BA" w:rsidRDefault="008602BA" w:rsidP="00D96C10">
      <w:pPr>
        <w:spacing w:line="240" w:lineRule="auto"/>
        <w:rPr>
          <w:rFonts w:eastAsia="Times New Roman" w:cs="Arial"/>
          <w:sz w:val="20"/>
          <w:szCs w:val="20"/>
          <w:lang w:val="es-ES" w:eastAsia="es-ES"/>
        </w:rPr>
      </w:pPr>
    </w:p>
    <w:p w14:paraId="25C6DE54" w14:textId="1005AFF1" w:rsidR="008602BA" w:rsidRPr="008602BA" w:rsidRDefault="008602BA" w:rsidP="008602BA">
      <w:pPr>
        <w:spacing w:line="240" w:lineRule="auto"/>
        <w:rPr>
          <w:rFonts w:eastAsia="Times New Roman" w:cs="Arial"/>
          <w:sz w:val="20"/>
          <w:szCs w:val="20"/>
          <w:lang w:val="es-ES" w:eastAsia="es-ES"/>
        </w:rPr>
      </w:pPr>
      <w:r w:rsidRPr="008602BA">
        <w:rPr>
          <w:rFonts w:eastAsia="Times New Roman" w:cs="Arial"/>
          <w:sz w:val="20"/>
          <w:szCs w:val="20"/>
          <w:lang w:val="es-ES" w:eastAsia="es-ES"/>
        </w:rPr>
        <w:t>En este caso, el estado de embarazo de la demandada sobrevino durante el transcurso del proceso, aproximadamente en el mes de junio de 2020 según se infiere de las ecografías adosadas al expediente digital</w:t>
      </w:r>
      <w:r>
        <w:rPr>
          <w:rFonts w:eastAsia="Times New Roman" w:cs="Arial"/>
          <w:sz w:val="20"/>
          <w:szCs w:val="20"/>
          <w:lang w:val="es-ES" w:eastAsia="es-ES"/>
        </w:rPr>
        <w:t>…</w:t>
      </w:r>
      <w:r w:rsidRPr="008602BA">
        <w:rPr>
          <w:rFonts w:eastAsia="Times New Roman" w:cs="Arial"/>
          <w:sz w:val="20"/>
          <w:szCs w:val="20"/>
          <w:lang w:val="es-ES" w:eastAsia="es-ES"/>
        </w:rPr>
        <w:t>, de cuya condición se dio a conocer al empleador, esto es al Banco, el 5 de agosto de 2020 y las pruebas se allegaron al proceso mucho antes de proferirse la sentencia objeto de apelación.</w:t>
      </w:r>
    </w:p>
    <w:p w14:paraId="594BF802" w14:textId="77777777" w:rsidR="008602BA" w:rsidRPr="008602BA" w:rsidRDefault="008602BA" w:rsidP="008602BA">
      <w:pPr>
        <w:spacing w:line="240" w:lineRule="auto"/>
        <w:rPr>
          <w:rFonts w:eastAsia="Times New Roman" w:cs="Arial"/>
          <w:sz w:val="20"/>
          <w:szCs w:val="20"/>
          <w:lang w:val="es-ES" w:eastAsia="es-ES"/>
        </w:rPr>
      </w:pPr>
    </w:p>
    <w:p w14:paraId="68A970D1" w14:textId="468DA8CB" w:rsidR="008602BA" w:rsidRPr="00D96C10" w:rsidRDefault="008602BA" w:rsidP="008602BA">
      <w:pPr>
        <w:spacing w:line="240" w:lineRule="auto"/>
        <w:rPr>
          <w:rFonts w:eastAsia="Times New Roman" w:cs="Arial"/>
          <w:sz w:val="20"/>
          <w:szCs w:val="20"/>
          <w:lang w:val="es-ES" w:eastAsia="es-ES"/>
        </w:rPr>
      </w:pPr>
      <w:r w:rsidRPr="008602BA">
        <w:rPr>
          <w:rFonts w:eastAsia="Times New Roman" w:cs="Arial"/>
          <w:sz w:val="20"/>
          <w:szCs w:val="20"/>
          <w:lang w:val="es-ES" w:eastAsia="es-ES"/>
        </w:rPr>
        <w:t xml:space="preserve">En consecuencia, en el </w:t>
      </w:r>
      <w:proofErr w:type="spellStart"/>
      <w:r w:rsidRPr="008602BA">
        <w:rPr>
          <w:rFonts w:eastAsia="Times New Roman" w:cs="Arial"/>
          <w:sz w:val="20"/>
          <w:szCs w:val="20"/>
          <w:lang w:val="es-ES" w:eastAsia="es-ES"/>
        </w:rPr>
        <w:t>subjudice</w:t>
      </w:r>
      <w:proofErr w:type="spellEnd"/>
      <w:r w:rsidRPr="008602BA">
        <w:rPr>
          <w:rFonts w:eastAsia="Times New Roman" w:cs="Arial"/>
          <w:sz w:val="20"/>
          <w:szCs w:val="20"/>
          <w:lang w:val="es-ES" w:eastAsia="es-ES"/>
        </w:rPr>
        <w:t xml:space="preserve"> se cumplen los requisitos para tener el estado de embarazo de la trabajadora como un hecho sobreviniente por cuanto ocurrió después de haberse propuesto la demanda, se probó dentro del proceso y fue alegado por la parte interesada meses antes de proferirse la sentencia</w:t>
      </w:r>
      <w:r>
        <w:rPr>
          <w:rFonts w:eastAsia="Times New Roman" w:cs="Arial"/>
          <w:sz w:val="20"/>
          <w:szCs w:val="20"/>
          <w:lang w:val="es-ES" w:eastAsia="es-ES"/>
        </w:rPr>
        <w:t>…</w:t>
      </w:r>
    </w:p>
    <w:p w14:paraId="70A68C13" w14:textId="77777777" w:rsidR="00D96C10" w:rsidRPr="00D96C10" w:rsidRDefault="00D96C10" w:rsidP="00D96C10">
      <w:pPr>
        <w:spacing w:line="240" w:lineRule="auto"/>
        <w:rPr>
          <w:rFonts w:eastAsia="Times New Roman" w:cs="Arial"/>
          <w:sz w:val="20"/>
          <w:szCs w:val="20"/>
          <w:lang w:val="es-ES" w:eastAsia="es-ES"/>
        </w:rPr>
      </w:pPr>
    </w:p>
    <w:p w14:paraId="405899E8" w14:textId="453B794E" w:rsidR="00D96C10" w:rsidRDefault="00D96C10" w:rsidP="00D96C10">
      <w:pPr>
        <w:spacing w:line="240" w:lineRule="auto"/>
        <w:rPr>
          <w:rFonts w:eastAsia="Times New Roman" w:cs="Arial"/>
          <w:sz w:val="20"/>
          <w:szCs w:val="20"/>
          <w:lang w:val="es-ES" w:eastAsia="es-ES"/>
        </w:rPr>
      </w:pPr>
    </w:p>
    <w:p w14:paraId="15A98D7D" w14:textId="77777777" w:rsidR="008602BA" w:rsidRPr="00D96C10" w:rsidRDefault="008602BA" w:rsidP="00D96C10">
      <w:pPr>
        <w:spacing w:line="240" w:lineRule="auto"/>
        <w:rPr>
          <w:rFonts w:eastAsia="Times New Roman" w:cs="Arial"/>
          <w:sz w:val="20"/>
          <w:szCs w:val="20"/>
          <w:lang w:val="es-ES" w:eastAsia="es-ES"/>
        </w:rPr>
      </w:pPr>
    </w:p>
    <w:p w14:paraId="302AFE1C" w14:textId="77777777" w:rsidR="00342A90" w:rsidRPr="00D96C10" w:rsidRDefault="00342A90" w:rsidP="00D96C10">
      <w:pPr>
        <w:spacing w:line="276" w:lineRule="auto"/>
        <w:jc w:val="center"/>
        <w:textAlignment w:val="baseline"/>
        <w:rPr>
          <w:rFonts w:ascii="Tahoma" w:eastAsia="Times New Roman" w:hAnsi="Tahoma" w:cs="Tahoma"/>
          <w:b/>
          <w:bCs/>
          <w:lang w:eastAsia="es-CO"/>
        </w:rPr>
      </w:pPr>
      <w:r w:rsidRPr="00D96C10">
        <w:rPr>
          <w:rFonts w:ascii="Tahoma" w:eastAsia="Times New Roman" w:hAnsi="Tahoma" w:cs="Tahoma"/>
          <w:b/>
          <w:bCs/>
          <w:lang w:eastAsia="es-CO"/>
        </w:rPr>
        <w:t>TRIBUNAL SUPERIOR DEL DISTRITO JUDICIAL DE PEREIRA</w:t>
      </w:r>
    </w:p>
    <w:p w14:paraId="7C6342B9" w14:textId="28F5426A" w:rsidR="00342A90" w:rsidRPr="00D96C10" w:rsidRDefault="00342A90" w:rsidP="00D96C10">
      <w:pPr>
        <w:spacing w:line="276" w:lineRule="auto"/>
        <w:jc w:val="center"/>
        <w:textAlignment w:val="baseline"/>
        <w:rPr>
          <w:rFonts w:ascii="Tahoma" w:eastAsia="Times New Roman" w:hAnsi="Tahoma" w:cs="Tahoma"/>
          <w:b/>
          <w:bCs/>
          <w:lang w:eastAsia="es-CO"/>
        </w:rPr>
      </w:pPr>
      <w:r w:rsidRPr="00D96C10">
        <w:rPr>
          <w:rFonts w:ascii="Tahoma" w:eastAsia="Times New Roman" w:hAnsi="Tahoma" w:cs="Tahoma"/>
          <w:b/>
          <w:bCs/>
          <w:lang w:eastAsia="es-CO"/>
        </w:rPr>
        <w:t>SALA DE DECISION LABORAL</w:t>
      </w:r>
    </w:p>
    <w:p w14:paraId="0703A926" w14:textId="77777777" w:rsidR="00342A90" w:rsidRPr="00D96C10" w:rsidRDefault="00342A90" w:rsidP="00D96C10">
      <w:pPr>
        <w:spacing w:line="276" w:lineRule="auto"/>
        <w:jc w:val="center"/>
        <w:rPr>
          <w:rFonts w:ascii="Tahoma" w:hAnsi="Tahoma" w:cs="Tahoma"/>
          <w:bCs/>
        </w:rPr>
      </w:pPr>
    </w:p>
    <w:p w14:paraId="327CC6AF" w14:textId="77777777" w:rsidR="00342A90" w:rsidRPr="00D96C10" w:rsidRDefault="00342A90" w:rsidP="00D96C10">
      <w:pPr>
        <w:spacing w:line="276" w:lineRule="auto"/>
        <w:jc w:val="center"/>
        <w:textAlignment w:val="baseline"/>
        <w:rPr>
          <w:rFonts w:ascii="Tahoma" w:eastAsia="Times New Roman" w:hAnsi="Tahoma" w:cs="Tahoma"/>
          <w:lang w:eastAsia="es-CO"/>
        </w:rPr>
      </w:pPr>
      <w:r w:rsidRPr="00D96C10">
        <w:rPr>
          <w:rFonts w:ascii="Tahoma" w:eastAsia="Times New Roman" w:hAnsi="Tahoma" w:cs="Tahoma"/>
          <w:lang w:eastAsia="es-CO"/>
        </w:rPr>
        <w:lastRenderedPageBreak/>
        <w:t>Magistrada Ponente: </w:t>
      </w:r>
      <w:r w:rsidRPr="00D96C10">
        <w:rPr>
          <w:rFonts w:ascii="Tahoma" w:eastAsia="Times New Roman" w:hAnsi="Tahoma" w:cs="Tahoma"/>
          <w:b/>
          <w:bCs/>
          <w:lang w:eastAsia="es-CO"/>
        </w:rPr>
        <w:t>Ana Lucía Caicedo Calderón</w:t>
      </w:r>
      <w:r w:rsidRPr="00D96C10">
        <w:rPr>
          <w:rFonts w:ascii="Tahoma" w:eastAsia="Times New Roman" w:hAnsi="Tahoma" w:cs="Tahoma"/>
          <w:lang w:eastAsia="es-CO"/>
        </w:rPr>
        <w:t> </w:t>
      </w:r>
    </w:p>
    <w:p w14:paraId="77DF0408" w14:textId="77777777" w:rsidR="00342A90" w:rsidRPr="00D96C10" w:rsidRDefault="00342A90" w:rsidP="00D96C10">
      <w:pPr>
        <w:spacing w:line="276" w:lineRule="auto"/>
        <w:jc w:val="center"/>
        <w:textAlignment w:val="baseline"/>
        <w:rPr>
          <w:rFonts w:ascii="Tahoma" w:eastAsia="Times New Roman" w:hAnsi="Tahoma" w:cs="Tahoma"/>
          <w:lang w:eastAsia="es-CO"/>
        </w:rPr>
      </w:pPr>
      <w:r w:rsidRPr="00D96C10">
        <w:rPr>
          <w:rFonts w:ascii="Tahoma" w:eastAsia="Times New Roman" w:hAnsi="Tahoma" w:cs="Tahoma"/>
          <w:lang w:eastAsia="es-CO"/>
        </w:rPr>
        <w:t> </w:t>
      </w:r>
    </w:p>
    <w:p w14:paraId="41AAACA7" w14:textId="4AF585E4" w:rsidR="00342A90" w:rsidRPr="00D96C10" w:rsidRDefault="00342A90" w:rsidP="00D96C10">
      <w:pPr>
        <w:spacing w:line="276" w:lineRule="auto"/>
        <w:jc w:val="center"/>
        <w:textAlignment w:val="baseline"/>
        <w:rPr>
          <w:rFonts w:ascii="Tahoma" w:eastAsia="Times New Roman" w:hAnsi="Tahoma" w:cs="Tahoma"/>
          <w:lang w:eastAsia="es-CO"/>
        </w:rPr>
      </w:pPr>
      <w:r w:rsidRPr="00D96C10">
        <w:rPr>
          <w:rFonts w:ascii="Tahoma" w:eastAsia="Times New Roman" w:hAnsi="Tahoma" w:cs="Tahoma"/>
          <w:lang w:eastAsia="es-CO"/>
        </w:rPr>
        <w:t xml:space="preserve">Pereira, Risaralda, febrero </w:t>
      </w:r>
      <w:r w:rsidR="00BB2A3D" w:rsidRPr="00D96C10">
        <w:rPr>
          <w:rFonts w:ascii="Tahoma" w:eastAsia="Times New Roman" w:hAnsi="Tahoma" w:cs="Tahoma"/>
          <w:lang w:eastAsia="es-CO"/>
        </w:rPr>
        <w:t>nueve</w:t>
      </w:r>
      <w:r w:rsidRPr="00D96C10">
        <w:rPr>
          <w:rFonts w:ascii="Tahoma" w:eastAsia="Times New Roman" w:hAnsi="Tahoma" w:cs="Tahoma"/>
          <w:lang w:eastAsia="es-CO"/>
        </w:rPr>
        <w:t xml:space="preserve"> (</w:t>
      </w:r>
      <w:r w:rsidR="00BB2A3D" w:rsidRPr="00D96C10">
        <w:rPr>
          <w:rFonts w:ascii="Tahoma" w:eastAsia="Times New Roman" w:hAnsi="Tahoma" w:cs="Tahoma"/>
          <w:lang w:eastAsia="es-CO"/>
        </w:rPr>
        <w:t>9</w:t>
      </w:r>
      <w:r w:rsidRPr="00D96C10">
        <w:rPr>
          <w:rFonts w:ascii="Tahoma" w:eastAsia="Times New Roman" w:hAnsi="Tahoma" w:cs="Tahoma"/>
          <w:lang w:eastAsia="es-CO"/>
        </w:rPr>
        <w:t>) dos mil veintiuno (2021)  </w:t>
      </w:r>
    </w:p>
    <w:p w14:paraId="7C72E9A2" w14:textId="1CC7C04D" w:rsidR="00342A90" w:rsidRPr="00D96C10" w:rsidRDefault="00342A90" w:rsidP="00D96C10">
      <w:pPr>
        <w:spacing w:line="276" w:lineRule="auto"/>
        <w:jc w:val="center"/>
        <w:textAlignment w:val="baseline"/>
        <w:rPr>
          <w:rFonts w:ascii="Tahoma" w:eastAsia="Times New Roman" w:hAnsi="Tahoma" w:cs="Tahoma"/>
          <w:lang w:eastAsia="es-CO"/>
        </w:rPr>
      </w:pPr>
      <w:r w:rsidRPr="00D96C10">
        <w:rPr>
          <w:rFonts w:ascii="Tahoma" w:eastAsia="Times New Roman" w:hAnsi="Tahoma" w:cs="Tahoma"/>
          <w:lang w:eastAsia="es-CO"/>
        </w:rPr>
        <w:t>Acta No. </w:t>
      </w:r>
      <w:r w:rsidR="008A67BE" w:rsidRPr="00D96C10">
        <w:rPr>
          <w:rFonts w:ascii="Tahoma" w:eastAsia="Times New Roman" w:hAnsi="Tahoma" w:cs="Tahoma"/>
          <w:lang w:eastAsia="es-CO"/>
        </w:rPr>
        <w:t>15</w:t>
      </w:r>
      <w:r w:rsidRPr="00D96C10">
        <w:rPr>
          <w:rFonts w:ascii="Tahoma" w:eastAsia="Times New Roman" w:hAnsi="Tahoma" w:cs="Tahoma"/>
          <w:lang w:eastAsia="es-CO"/>
        </w:rPr>
        <w:t xml:space="preserve"> de</w:t>
      </w:r>
      <w:r w:rsidR="008A67BE" w:rsidRPr="00D96C10">
        <w:rPr>
          <w:rFonts w:ascii="Tahoma" w:eastAsia="Times New Roman" w:hAnsi="Tahoma" w:cs="Tahoma"/>
          <w:lang w:eastAsia="es-CO"/>
        </w:rPr>
        <w:t xml:space="preserve"> febrero </w:t>
      </w:r>
      <w:r w:rsidRPr="00D96C10">
        <w:rPr>
          <w:rFonts w:ascii="Tahoma" w:eastAsia="Times New Roman" w:hAnsi="Tahoma" w:cs="Tahoma"/>
          <w:lang w:eastAsia="es-CO"/>
        </w:rPr>
        <w:t>de 2021</w:t>
      </w:r>
    </w:p>
    <w:p w14:paraId="6DF98FF8" w14:textId="1A151C8D" w:rsidR="00342A90" w:rsidRPr="00D96C10" w:rsidRDefault="00342A90" w:rsidP="00D96C10">
      <w:pPr>
        <w:spacing w:line="276" w:lineRule="auto"/>
        <w:rPr>
          <w:rFonts w:ascii="Tahoma" w:hAnsi="Tahoma" w:cs="Tahoma"/>
        </w:rPr>
      </w:pPr>
    </w:p>
    <w:p w14:paraId="297C5235" w14:textId="1A18C818" w:rsidR="00342A90" w:rsidRPr="00D96C10" w:rsidRDefault="00342A90" w:rsidP="00D96C10">
      <w:pPr>
        <w:spacing w:line="276" w:lineRule="auto"/>
        <w:ind w:firstLine="567"/>
        <w:rPr>
          <w:rFonts w:ascii="Tahoma" w:hAnsi="Tahoma" w:cs="Tahoma"/>
          <w:b/>
          <w:bCs/>
        </w:rPr>
      </w:pPr>
      <w:r w:rsidRPr="00D96C10">
        <w:rPr>
          <w:rFonts w:ascii="Tahoma" w:hAnsi="Tahoma" w:cs="Tahoma"/>
        </w:rPr>
        <w:t>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Lucía Caicedo Calderón del Tribunal Superior de Pereira, integrada por las Magistradas ANA LUCÍA CAICEDO CALDERÓN como Ponente, OLGA LUCÍA HOYOS SEPÚLVEDA y el Magistrado GERMÁN DARIO GOEZ VINA</w:t>
      </w:r>
      <w:r w:rsidR="00B746CD" w:rsidRPr="00D96C10">
        <w:rPr>
          <w:rFonts w:ascii="Tahoma" w:hAnsi="Tahoma" w:cs="Tahoma"/>
        </w:rPr>
        <w:t>S</w:t>
      </w:r>
      <w:r w:rsidRPr="00D96C10">
        <w:rPr>
          <w:rFonts w:ascii="Tahoma" w:hAnsi="Tahoma" w:cs="Tahoma"/>
        </w:rPr>
        <w:t xml:space="preserve">CO, procede a proferir sentencia escrita dentro del proceso especial de levantamiento de fuero sindical – Autorización para despedir </w:t>
      </w:r>
      <w:r w:rsidR="0034461B">
        <w:rPr>
          <w:rFonts w:ascii="Tahoma" w:hAnsi="Tahoma" w:cs="Tahoma"/>
        </w:rPr>
        <w:t>–</w:t>
      </w:r>
      <w:r w:rsidRPr="00D96C10">
        <w:rPr>
          <w:rFonts w:ascii="Tahoma" w:hAnsi="Tahoma" w:cs="Tahoma"/>
        </w:rPr>
        <w:t xml:space="preserve"> instaurado</w:t>
      </w:r>
      <w:r w:rsidR="0034461B">
        <w:rPr>
          <w:rFonts w:ascii="Tahoma" w:hAnsi="Tahoma" w:cs="Tahoma"/>
        </w:rPr>
        <w:t xml:space="preserve"> </w:t>
      </w:r>
      <w:r w:rsidRPr="00D96C10">
        <w:rPr>
          <w:rFonts w:ascii="Tahoma" w:hAnsi="Tahoma" w:cs="Tahoma"/>
        </w:rPr>
        <w:t xml:space="preserve">por </w:t>
      </w:r>
      <w:r w:rsidRPr="00D96C10">
        <w:rPr>
          <w:rFonts w:ascii="Tahoma" w:hAnsi="Tahoma" w:cs="Tahoma"/>
          <w:b/>
          <w:bCs/>
        </w:rPr>
        <w:t>BANCO BILBAO VIZCAYA ARGENTARIA COLOMBIA S.A. – BBVA COLOMBIA</w:t>
      </w:r>
      <w:r w:rsidRPr="00D96C10">
        <w:rPr>
          <w:rFonts w:ascii="Tahoma" w:hAnsi="Tahoma" w:cs="Tahoma"/>
        </w:rPr>
        <w:t xml:space="preserve"> en contra de </w:t>
      </w:r>
      <w:r w:rsidRPr="00D96C10">
        <w:rPr>
          <w:rFonts w:ascii="Tahoma" w:hAnsi="Tahoma" w:cs="Tahoma"/>
          <w:b/>
          <w:bCs/>
        </w:rPr>
        <w:t>LEIDY MANUELA MESA CASTAÑEDA</w:t>
      </w:r>
      <w:r w:rsidRPr="00D96C10">
        <w:rPr>
          <w:rFonts w:ascii="Tahoma" w:hAnsi="Tahoma" w:cs="Tahoma"/>
        </w:rPr>
        <w:t xml:space="preserve"> y como vinculada la </w:t>
      </w:r>
      <w:r w:rsidRPr="00D96C10">
        <w:rPr>
          <w:rFonts w:ascii="Tahoma" w:hAnsi="Tahoma" w:cs="Tahoma"/>
          <w:b/>
          <w:bCs/>
        </w:rPr>
        <w:t>ASOCIACIÓN SINDICAL DE EMPLEADOS BANCARIOS DEL SECTOR FINANCIERO COLOMBIANO -ASEFINCO-.</w:t>
      </w:r>
    </w:p>
    <w:p w14:paraId="7DE8F09C" w14:textId="6C638E53" w:rsidR="00E850D4" w:rsidRPr="00D96C10" w:rsidRDefault="00E850D4" w:rsidP="00D96C10">
      <w:pPr>
        <w:spacing w:line="276" w:lineRule="auto"/>
        <w:ind w:firstLine="567"/>
        <w:rPr>
          <w:rFonts w:ascii="Tahoma" w:hAnsi="Tahoma" w:cs="Tahoma"/>
          <w:b/>
          <w:bCs/>
        </w:rPr>
      </w:pPr>
    </w:p>
    <w:p w14:paraId="16F02EE9" w14:textId="77777777" w:rsidR="00571D5A" w:rsidRPr="00D96C10" w:rsidRDefault="00571D5A" w:rsidP="00D96C10">
      <w:pPr>
        <w:spacing w:line="276" w:lineRule="auto"/>
        <w:jc w:val="center"/>
        <w:rPr>
          <w:rFonts w:ascii="Tahoma" w:hAnsi="Tahoma" w:cs="Tahoma"/>
          <w:b/>
          <w:bCs/>
        </w:rPr>
      </w:pPr>
      <w:r w:rsidRPr="00D96C10">
        <w:rPr>
          <w:rFonts w:ascii="Tahoma" w:hAnsi="Tahoma" w:cs="Tahoma"/>
          <w:b/>
          <w:bCs/>
        </w:rPr>
        <w:t>PUNTO A TRATAR</w:t>
      </w:r>
    </w:p>
    <w:p w14:paraId="17445C11" w14:textId="77777777" w:rsidR="00571D5A" w:rsidRPr="00D96C10" w:rsidRDefault="00571D5A" w:rsidP="00D96C10">
      <w:pPr>
        <w:spacing w:line="276" w:lineRule="auto"/>
        <w:rPr>
          <w:rFonts w:ascii="Tahoma" w:hAnsi="Tahoma" w:cs="Tahoma"/>
        </w:rPr>
      </w:pPr>
    </w:p>
    <w:p w14:paraId="348CAD3A" w14:textId="4377F62B" w:rsidR="00571D5A" w:rsidRPr="00D96C10" w:rsidRDefault="00571D5A" w:rsidP="00D96C10">
      <w:pPr>
        <w:spacing w:line="276" w:lineRule="auto"/>
        <w:ind w:firstLine="567"/>
        <w:rPr>
          <w:rFonts w:ascii="Tahoma" w:hAnsi="Tahoma" w:cs="Tahoma"/>
        </w:rPr>
      </w:pPr>
      <w:r w:rsidRPr="00D96C10">
        <w:rPr>
          <w:rFonts w:ascii="Tahoma" w:hAnsi="Tahoma" w:cs="Tahoma"/>
        </w:rPr>
        <w:t xml:space="preserve">Por medio de esta providencia procede la Sala a resolver los recursos de apelación interpuestos por las codemandadas </w:t>
      </w:r>
      <w:r w:rsidRPr="00D96C10">
        <w:rPr>
          <w:rFonts w:ascii="Tahoma" w:hAnsi="Tahoma" w:cs="Tahoma"/>
          <w:bCs/>
        </w:rPr>
        <w:t xml:space="preserve">Leidy Manuela Mesa Castañeda y la </w:t>
      </w:r>
      <w:r w:rsidR="00B746CD" w:rsidRPr="00D96C10">
        <w:rPr>
          <w:rFonts w:ascii="Tahoma" w:hAnsi="Tahoma" w:cs="Tahoma"/>
          <w:bCs/>
        </w:rPr>
        <w:t xml:space="preserve">Asociación Sindical </w:t>
      </w:r>
      <w:r w:rsidR="0034461B" w:rsidRPr="00D96C10">
        <w:rPr>
          <w:rFonts w:ascii="Tahoma" w:hAnsi="Tahoma" w:cs="Tahoma"/>
          <w:bCs/>
        </w:rPr>
        <w:t xml:space="preserve">de </w:t>
      </w:r>
      <w:r w:rsidR="00B746CD" w:rsidRPr="00D96C10">
        <w:rPr>
          <w:rFonts w:ascii="Tahoma" w:hAnsi="Tahoma" w:cs="Tahoma"/>
          <w:bCs/>
        </w:rPr>
        <w:t xml:space="preserve">Empleados Bancarios </w:t>
      </w:r>
      <w:r w:rsidR="0034461B" w:rsidRPr="00D96C10">
        <w:rPr>
          <w:rFonts w:ascii="Tahoma" w:hAnsi="Tahoma" w:cs="Tahoma"/>
          <w:bCs/>
        </w:rPr>
        <w:t xml:space="preserve">del </w:t>
      </w:r>
      <w:r w:rsidR="00B746CD" w:rsidRPr="00D96C10">
        <w:rPr>
          <w:rFonts w:ascii="Tahoma" w:hAnsi="Tahoma" w:cs="Tahoma"/>
          <w:bCs/>
        </w:rPr>
        <w:t xml:space="preserve">Sector Financiero Colombiano </w:t>
      </w:r>
      <w:r w:rsidR="0034461B">
        <w:rPr>
          <w:rFonts w:ascii="Tahoma" w:hAnsi="Tahoma" w:cs="Tahoma"/>
          <w:bCs/>
        </w:rPr>
        <w:t>–</w:t>
      </w:r>
      <w:r w:rsidR="00425F33" w:rsidRPr="00D96C10">
        <w:rPr>
          <w:rFonts w:ascii="Tahoma" w:hAnsi="Tahoma" w:cs="Tahoma"/>
          <w:bCs/>
        </w:rPr>
        <w:t>ASEFINCO</w:t>
      </w:r>
      <w:r w:rsidR="00425F33">
        <w:rPr>
          <w:rFonts w:ascii="Tahoma" w:hAnsi="Tahoma" w:cs="Tahoma"/>
          <w:bCs/>
        </w:rPr>
        <w:t xml:space="preserve"> </w:t>
      </w:r>
      <w:r w:rsidR="00425F33" w:rsidRPr="00D96C10">
        <w:rPr>
          <w:rFonts w:ascii="Tahoma" w:hAnsi="Tahoma" w:cs="Tahoma"/>
        </w:rPr>
        <w:t>en</w:t>
      </w:r>
      <w:r w:rsidRPr="00D96C10">
        <w:rPr>
          <w:rFonts w:ascii="Tahoma" w:hAnsi="Tahoma" w:cs="Tahoma"/>
        </w:rPr>
        <w:t xml:space="preserve"> contra de la sentencia proferida el </w:t>
      </w:r>
      <w:r w:rsidR="00B746CD" w:rsidRPr="00D96C10">
        <w:rPr>
          <w:rFonts w:ascii="Tahoma" w:hAnsi="Tahoma" w:cs="Tahoma"/>
        </w:rPr>
        <w:t>21</w:t>
      </w:r>
      <w:r w:rsidRPr="00D96C10">
        <w:rPr>
          <w:rFonts w:ascii="Tahoma" w:hAnsi="Tahoma" w:cs="Tahoma"/>
        </w:rPr>
        <w:t xml:space="preserve"> de </w:t>
      </w:r>
      <w:r w:rsidR="00B746CD" w:rsidRPr="00D96C10">
        <w:rPr>
          <w:rFonts w:ascii="Tahoma" w:hAnsi="Tahoma" w:cs="Tahoma"/>
        </w:rPr>
        <w:t xml:space="preserve">enero </w:t>
      </w:r>
      <w:r w:rsidRPr="00D96C10">
        <w:rPr>
          <w:rFonts w:ascii="Tahoma" w:hAnsi="Tahoma" w:cs="Tahoma"/>
        </w:rPr>
        <w:t>de 202</w:t>
      </w:r>
      <w:r w:rsidR="00B746CD" w:rsidRPr="00D96C10">
        <w:rPr>
          <w:rFonts w:ascii="Tahoma" w:hAnsi="Tahoma" w:cs="Tahoma"/>
        </w:rPr>
        <w:t>1</w:t>
      </w:r>
      <w:r w:rsidRPr="00D96C10">
        <w:rPr>
          <w:rFonts w:ascii="Tahoma" w:hAnsi="Tahoma" w:cs="Tahoma"/>
        </w:rPr>
        <w:t>, por el Juzgado Tercero Laboral del Circuito de Pereira. Para ello se tiene en cuenta lo siguiente: </w:t>
      </w:r>
    </w:p>
    <w:p w14:paraId="19FD62B3" w14:textId="77777777" w:rsidR="00E26683" w:rsidRPr="00D96C10" w:rsidRDefault="00E26683" w:rsidP="00D96C10">
      <w:pPr>
        <w:spacing w:line="276" w:lineRule="auto"/>
        <w:ind w:firstLine="567"/>
        <w:rPr>
          <w:rFonts w:ascii="Tahoma" w:hAnsi="Tahoma" w:cs="Tahoma"/>
        </w:rPr>
      </w:pPr>
    </w:p>
    <w:p w14:paraId="6E65F2F0" w14:textId="77777777" w:rsidR="00B746CD" w:rsidRPr="00D96C10" w:rsidRDefault="00B746CD" w:rsidP="00D96C10">
      <w:pPr>
        <w:pStyle w:val="Prrafodelista"/>
        <w:numPr>
          <w:ilvl w:val="0"/>
          <w:numId w:val="2"/>
        </w:numPr>
        <w:spacing w:line="276" w:lineRule="auto"/>
        <w:jc w:val="center"/>
        <w:rPr>
          <w:rFonts w:ascii="Tahoma" w:hAnsi="Tahoma" w:cs="Tahoma"/>
          <w:b/>
        </w:rPr>
      </w:pPr>
      <w:r w:rsidRPr="00D96C10">
        <w:rPr>
          <w:rFonts w:ascii="Tahoma" w:hAnsi="Tahoma" w:cs="Tahoma"/>
          <w:b/>
        </w:rPr>
        <w:t>Demanda y contestación</w:t>
      </w:r>
    </w:p>
    <w:p w14:paraId="5825D8FF" w14:textId="77777777" w:rsidR="00B746CD" w:rsidRPr="00D96C10" w:rsidRDefault="00B746CD" w:rsidP="00D96C10">
      <w:pPr>
        <w:spacing w:line="276" w:lineRule="auto"/>
        <w:rPr>
          <w:rFonts w:ascii="Tahoma" w:hAnsi="Tahoma" w:cs="Tahoma"/>
        </w:rPr>
      </w:pPr>
    </w:p>
    <w:p w14:paraId="3F02998F" w14:textId="151B96B7" w:rsidR="00B746CD" w:rsidRPr="00D96C10" w:rsidRDefault="00B746CD" w:rsidP="00D96C10">
      <w:pPr>
        <w:pStyle w:val="Prrafodelista"/>
        <w:numPr>
          <w:ilvl w:val="1"/>
          <w:numId w:val="2"/>
        </w:numPr>
        <w:spacing w:line="276" w:lineRule="auto"/>
        <w:ind w:left="567" w:hanging="567"/>
        <w:rPr>
          <w:rFonts w:ascii="Tahoma" w:hAnsi="Tahoma" w:cs="Tahoma"/>
          <w:b/>
        </w:rPr>
      </w:pPr>
      <w:r w:rsidRPr="00D96C10">
        <w:rPr>
          <w:rFonts w:ascii="Tahoma" w:hAnsi="Tahoma" w:cs="Tahoma"/>
          <w:b/>
        </w:rPr>
        <w:t>Demanda</w:t>
      </w:r>
    </w:p>
    <w:p w14:paraId="61C9E481" w14:textId="77777777" w:rsidR="00B746CD" w:rsidRPr="00D96C10" w:rsidRDefault="00B746CD" w:rsidP="00D96C10">
      <w:pPr>
        <w:spacing w:line="276" w:lineRule="auto"/>
        <w:rPr>
          <w:rFonts w:ascii="Tahoma" w:hAnsi="Tahoma" w:cs="Tahoma"/>
          <w:bCs/>
        </w:rPr>
      </w:pPr>
    </w:p>
    <w:p w14:paraId="195015BD" w14:textId="08B711C1" w:rsidR="00B746CD" w:rsidRPr="00D96C10" w:rsidRDefault="00B746CD" w:rsidP="00D96C10">
      <w:pPr>
        <w:spacing w:line="276" w:lineRule="auto"/>
        <w:ind w:firstLine="567"/>
        <w:rPr>
          <w:rFonts w:ascii="Tahoma" w:hAnsi="Tahoma" w:cs="Tahoma"/>
          <w:b/>
        </w:rPr>
      </w:pPr>
      <w:r w:rsidRPr="00D96C10">
        <w:rPr>
          <w:rFonts w:ascii="Tahoma" w:hAnsi="Tahoma" w:cs="Tahoma"/>
          <w:bCs/>
        </w:rPr>
        <w:t xml:space="preserve">Pretende el </w:t>
      </w:r>
      <w:r w:rsidRPr="00D96C10">
        <w:rPr>
          <w:rFonts w:ascii="Tahoma" w:hAnsi="Tahoma" w:cs="Tahoma"/>
          <w:b/>
        </w:rPr>
        <w:t>BANCO BILBAO VIZCAYA ARGENTARIA COLOMBIA S.A.</w:t>
      </w:r>
      <w:r w:rsidR="0034461B">
        <w:rPr>
          <w:rFonts w:ascii="Tahoma" w:hAnsi="Tahoma" w:cs="Tahoma"/>
          <w:b/>
        </w:rPr>
        <w:t xml:space="preserve"> </w:t>
      </w:r>
      <w:r w:rsidRPr="00D96C10">
        <w:rPr>
          <w:rFonts w:ascii="Tahoma" w:hAnsi="Tahoma" w:cs="Tahoma"/>
          <w:b/>
        </w:rPr>
        <w:t xml:space="preserve"> BBVA COLOMBIA,</w:t>
      </w:r>
      <w:r w:rsidRPr="00D96C10">
        <w:rPr>
          <w:rFonts w:ascii="Tahoma" w:hAnsi="Tahoma" w:cs="Tahoma"/>
          <w:bCs/>
        </w:rPr>
        <w:t xml:space="preserve"> que se autorice el despido de la trabajadora </w:t>
      </w:r>
      <w:r w:rsidRPr="00D96C10">
        <w:rPr>
          <w:rFonts w:ascii="Tahoma" w:hAnsi="Tahoma" w:cs="Tahoma"/>
          <w:b/>
        </w:rPr>
        <w:t>LADY MANUELA MESA CASTAÑEDA</w:t>
      </w:r>
      <w:r w:rsidRPr="00D96C10">
        <w:rPr>
          <w:rFonts w:ascii="Tahoma" w:hAnsi="Tahoma" w:cs="Tahoma"/>
          <w:bCs/>
        </w:rPr>
        <w:t xml:space="preserve">, por haber </w:t>
      </w:r>
      <w:r w:rsidRPr="00D96C10">
        <w:rPr>
          <w:rFonts w:ascii="Tahoma" w:hAnsi="Tahoma" w:cs="Tahoma"/>
        </w:rPr>
        <w:t>incurrido</w:t>
      </w:r>
      <w:r w:rsidRPr="00D96C10">
        <w:rPr>
          <w:rFonts w:ascii="Tahoma" w:hAnsi="Tahoma" w:cs="Tahoma"/>
          <w:bCs/>
        </w:rPr>
        <w:t xml:space="preserve"> en faltas graves que ameritan la terminación de su contrato de trabajo con justa causa, previo levantamiento del fuero sindical</w:t>
      </w:r>
      <w:r w:rsidR="00536411" w:rsidRPr="00D96C10">
        <w:rPr>
          <w:rFonts w:ascii="Tahoma" w:hAnsi="Tahoma" w:cs="Tahoma"/>
          <w:bCs/>
        </w:rPr>
        <w:t>,</w:t>
      </w:r>
      <w:r w:rsidRPr="00D96C10">
        <w:rPr>
          <w:rFonts w:ascii="Tahoma" w:hAnsi="Tahoma" w:cs="Tahoma"/>
          <w:bCs/>
        </w:rPr>
        <w:t xml:space="preserve"> en atención a que la trabajadora es miembro activo de la Junta Seccional de Pereira </w:t>
      </w:r>
      <w:r w:rsidRPr="00D96C10">
        <w:rPr>
          <w:rFonts w:ascii="Tahoma" w:hAnsi="Tahoma" w:cs="Tahoma"/>
          <w:b/>
        </w:rPr>
        <w:t>ASEFINCO.</w:t>
      </w:r>
    </w:p>
    <w:p w14:paraId="305EA437" w14:textId="77777777" w:rsidR="00B746CD" w:rsidRPr="00D96C10" w:rsidRDefault="00B746CD" w:rsidP="00D96C10">
      <w:pPr>
        <w:spacing w:line="276" w:lineRule="auto"/>
        <w:rPr>
          <w:rFonts w:ascii="Tahoma" w:hAnsi="Tahoma" w:cs="Tahoma"/>
          <w:b/>
        </w:rPr>
      </w:pPr>
    </w:p>
    <w:p w14:paraId="39CEA06E" w14:textId="006E2E7E" w:rsidR="00B746CD" w:rsidRPr="00D96C10" w:rsidRDefault="00B746CD" w:rsidP="00D96C10">
      <w:pPr>
        <w:spacing w:line="276" w:lineRule="auto"/>
        <w:ind w:firstLine="567"/>
        <w:rPr>
          <w:rFonts w:ascii="Tahoma" w:hAnsi="Tahoma" w:cs="Tahoma"/>
          <w:bCs/>
        </w:rPr>
      </w:pPr>
      <w:r w:rsidRPr="00D96C10">
        <w:rPr>
          <w:rFonts w:ascii="Tahoma" w:hAnsi="Tahoma" w:cs="Tahoma"/>
          <w:bCs/>
        </w:rPr>
        <w:t xml:space="preserve">En suma, indicó que la demandada es trabajadora de BBVA COLOMBIA desde el 10 de noviembre de 2014, desempeñándose en la actualidad como Asesora Integral de Servicios de la Sucursal del Lago Uribe de Pereira; que </w:t>
      </w:r>
      <w:r w:rsidR="00536411" w:rsidRPr="00D96C10">
        <w:rPr>
          <w:rFonts w:ascii="Tahoma" w:hAnsi="Tahoma" w:cs="Tahoma"/>
          <w:bCs/>
        </w:rPr>
        <w:t xml:space="preserve">es </w:t>
      </w:r>
      <w:r w:rsidRPr="00D96C10">
        <w:rPr>
          <w:rFonts w:ascii="Tahoma" w:hAnsi="Tahoma" w:cs="Tahoma"/>
          <w:bCs/>
        </w:rPr>
        <w:t>conocedora de los documentos esenciales para el desempeño de su labor, además que contaba con un código de usuario personal e intransferible asignado para el ejercicio de sus funciones, entre otros.</w:t>
      </w:r>
    </w:p>
    <w:p w14:paraId="46ED7C9E" w14:textId="513A3B78" w:rsidR="00B746CD" w:rsidRPr="00D96C10" w:rsidRDefault="00B746CD" w:rsidP="00D96C10">
      <w:pPr>
        <w:spacing w:line="276" w:lineRule="auto"/>
        <w:rPr>
          <w:rFonts w:ascii="Tahoma" w:hAnsi="Tahoma" w:cs="Tahoma"/>
          <w:bCs/>
        </w:rPr>
      </w:pPr>
    </w:p>
    <w:p w14:paraId="6E3907E1" w14:textId="05E2D85B" w:rsidR="00B746CD" w:rsidRPr="00D96C10" w:rsidRDefault="00B746CD" w:rsidP="00D96C10">
      <w:pPr>
        <w:spacing w:line="276" w:lineRule="auto"/>
        <w:ind w:firstLine="567"/>
        <w:rPr>
          <w:rFonts w:ascii="Tahoma" w:hAnsi="Tahoma" w:cs="Tahoma"/>
          <w:bCs/>
        </w:rPr>
      </w:pPr>
      <w:r w:rsidRPr="00D96C10">
        <w:rPr>
          <w:rFonts w:ascii="Tahoma" w:hAnsi="Tahoma" w:cs="Tahoma"/>
          <w:bCs/>
        </w:rPr>
        <w:t xml:space="preserve">Rememora que el cliente bancario Johnny Andrés Sánchez López, el </w:t>
      </w:r>
      <w:r w:rsidRPr="00D96C10">
        <w:rPr>
          <w:rFonts w:ascii="Tahoma" w:hAnsi="Tahoma" w:cs="Tahoma"/>
          <w:b/>
        </w:rPr>
        <w:t>31 de julio de 2019</w:t>
      </w:r>
      <w:r w:rsidRPr="00D96C10">
        <w:rPr>
          <w:rFonts w:ascii="Tahoma" w:hAnsi="Tahoma" w:cs="Tahoma"/>
          <w:bCs/>
        </w:rPr>
        <w:t xml:space="preserve"> </w:t>
      </w:r>
      <w:r w:rsidR="00786471" w:rsidRPr="00D96C10">
        <w:rPr>
          <w:rFonts w:ascii="Tahoma" w:hAnsi="Tahoma" w:cs="Tahoma"/>
          <w:bCs/>
        </w:rPr>
        <w:t xml:space="preserve">reclamó ante BBVA COLOMBIA </w:t>
      </w:r>
      <w:r w:rsidRPr="00D96C10">
        <w:rPr>
          <w:rFonts w:ascii="Tahoma" w:hAnsi="Tahoma" w:cs="Tahoma"/>
          <w:bCs/>
        </w:rPr>
        <w:t xml:space="preserve">la realización de unas operaciones bancarias </w:t>
      </w:r>
      <w:r w:rsidRPr="00D96C10">
        <w:rPr>
          <w:rFonts w:ascii="Tahoma" w:hAnsi="Tahoma" w:cs="Tahoma"/>
          <w:bCs/>
        </w:rPr>
        <w:lastRenderedPageBreak/>
        <w:t xml:space="preserve">consistentes en dos avances en su tarjeta de crédito, </w:t>
      </w:r>
      <w:r w:rsidR="00536411" w:rsidRPr="00D96C10">
        <w:rPr>
          <w:rFonts w:ascii="Tahoma" w:hAnsi="Tahoma" w:cs="Tahoma"/>
          <w:bCs/>
        </w:rPr>
        <w:t xml:space="preserve">las cuales desconoció, por lo que solicitó </w:t>
      </w:r>
      <w:r w:rsidRPr="00D96C10">
        <w:rPr>
          <w:rFonts w:ascii="Tahoma" w:hAnsi="Tahoma" w:cs="Tahoma"/>
          <w:bCs/>
        </w:rPr>
        <w:t>el reintegro del dinero y la aclaración de lo sucedido</w:t>
      </w:r>
      <w:r w:rsidR="00981549" w:rsidRPr="00D96C10">
        <w:rPr>
          <w:rFonts w:ascii="Tahoma" w:hAnsi="Tahoma" w:cs="Tahoma"/>
          <w:bCs/>
        </w:rPr>
        <w:t>.</w:t>
      </w:r>
      <w:r w:rsidR="00774209" w:rsidRPr="00D96C10">
        <w:rPr>
          <w:rFonts w:ascii="Tahoma" w:hAnsi="Tahoma" w:cs="Tahoma"/>
          <w:bCs/>
        </w:rPr>
        <w:t xml:space="preserve"> Dicho asunto</w:t>
      </w:r>
      <w:r w:rsidR="00786471" w:rsidRPr="00D96C10">
        <w:rPr>
          <w:rFonts w:ascii="Tahoma" w:hAnsi="Tahoma" w:cs="Tahoma"/>
          <w:bCs/>
        </w:rPr>
        <w:t>, fue trasladado al área de «Investigación de fraude documental» del Banco</w:t>
      </w:r>
      <w:r w:rsidR="00774209" w:rsidRPr="00D96C10">
        <w:rPr>
          <w:rFonts w:ascii="Tahoma" w:hAnsi="Tahoma" w:cs="Tahoma"/>
          <w:bCs/>
        </w:rPr>
        <w:t xml:space="preserve">, instancia que </w:t>
      </w:r>
      <w:r w:rsidR="00981549" w:rsidRPr="00D96C10">
        <w:rPr>
          <w:rFonts w:ascii="Tahoma" w:hAnsi="Tahoma" w:cs="Tahoma"/>
          <w:bCs/>
        </w:rPr>
        <w:t>identificó</w:t>
      </w:r>
      <w:r w:rsidR="00536411" w:rsidRPr="00D96C10">
        <w:rPr>
          <w:rFonts w:ascii="Tahoma" w:hAnsi="Tahoma" w:cs="Tahoma"/>
          <w:bCs/>
        </w:rPr>
        <w:t xml:space="preserve"> que las operaciones desconocida</w:t>
      </w:r>
      <w:r w:rsidR="00774209" w:rsidRPr="00D96C10">
        <w:rPr>
          <w:rFonts w:ascii="Tahoma" w:hAnsi="Tahoma" w:cs="Tahoma"/>
          <w:bCs/>
        </w:rPr>
        <w:t>s por el cuentahabiente</w:t>
      </w:r>
      <w:r w:rsidR="00536411" w:rsidRPr="00D96C10">
        <w:rPr>
          <w:rFonts w:ascii="Tahoma" w:hAnsi="Tahoma" w:cs="Tahoma"/>
          <w:bCs/>
        </w:rPr>
        <w:t xml:space="preserve"> estaban relacionadas con </w:t>
      </w:r>
      <w:r w:rsidR="00774209" w:rsidRPr="00D96C10">
        <w:rPr>
          <w:rFonts w:ascii="Tahoma" w:hAnsi="Tahoma" w:cs="Tahoma"/>
          <w:bCs/>
        </w:rPr>
        <w:t xml:space="preserve">la </w:t>
      </w:r>
      <w:r w:rsidR="00536411" w:rsidRPr="00D96C10">
        <w:rPr>
          <w:rFonts w:ascii="Tahoma" w:hAnsi="Tahoma" w:cs="Tahoma"/>
          <w:bCs/>
        </w:rPr>
        <w:t>suplantación de identidad y fraude.</w:t>
      </w:r>
    </w:p>
    <w:p w14:paraId="4B450081" w14:textId="31312377" w:rsidR="0046194F" w:rsidRPr="00D96C10" w:rsidRDefault="0046194F" w:rsidP="00D96C10">
      <w:pPr>
        <w:spacing w:line="276" w:lineRule="auto"/>
        <w:ind w:firstLine="567"/>
        <w:rPr>
          <w:rFonts w:ascii="Tahoma" w:hAnsi="Tahoma" w:cs="Tahoma"/>
          <w:bCs/>
        </w:rPr>
      </w:pPr>
    </w:p>
    <w:p w14:paraId="1DBD3EC8" w14:textId="77777777" w:rsidR="000619E3" w:rsidRPr="00D96C10" w:rsidRDefault="0069357D" w:rsidP="00D96C10">
      <w:pPr>
        <w:spacing w:line="276" w:lineRule="auto"/>
        <w:ind w:firstLine="567"/>
        <w:rPr>
          <w:rFonts w:ascii="Tahoma" w:hAnsi="Tahoma" w:cs="Tahoma"/>
          <w:bCs/>
        </w:rPr>
      </w:pPr>
      <w:r w:rsidRPr="00D96C10">
        <w:rPr>
          <w:rFonts w:ascii="Tahoma" w:hAnsi="Tahoma" w:cs="Tahoma"/>
          <w:bCs/>
        </w:rPr>
        <w:t>Culminada</w:t>
      </w:r>
      <w:r w:rsidR="00981549" w:rsidRPr="00D96C10">
        <w:rPr>
          <w:rFonts w:ascii="Tahoma" w:hAnsi="Tahoma" w:cs="Tahoma"/>
          <w:bCs/>
        </w:rPr>
        <w:t xml:space="preserve"> la </w:t>
      </w:r>
      <w:r w:rsidR="00013F0F" w:rsidRPr="00D96C10">
        <w:rPr>
          <w:rFonts w:ascii="Tahoma" w:hAnsi="Tahoma" w:cs="Tahoma"/>
          <w:bCs/>
        </w:rPr>
        <w:t xml:space="preserve">pesquisa </w:t>
      </w:r>
      <w:r w:rsidR="00981549" w:rsidRPr="00D96C10">
        <w:rPr>
          <w:rFonts w:ascii="Tahoma" w:hAnsi="Tahoma" w:cs="Tahoma"/>
          <w:bCs/>
        </w:rPr>
        <w:t>interna</w:t>
      </w:r>
      <w:r w:rsidR="0046194F" w:rsidRPr="00D96C10">
        <w:rPr>
          <w:rFonts w:ascii="Tahoma" w:hAnsi="Tahoma" w:cs="Tahoma"/>
          <w:bCs/>
        </w:rPr>
        <w:t xml:space="preserve">, </w:t>
      </w:r>
      <w:r w:rsidR="00981549" w:rsidRPr="00D96C10">
        <w:rPr>
          <w:rFonts w:ascii="Tahoma" w:hAnsi="Tahoma" w:cs="Tahoma"/>
          <w:bCs/>
        </w:rPr>
        <w:t xml:space="preserve">el </w:t>
      </w:r>
      <w:r w:rsidR="0046194F" w:rsidRPr="00D96C10">
        <w:rPr>
          <w:rFonts w:ascii="Tahoma" w:hAnsi="Tahoma" w:cs="Tahoma"/>
          <w:bCs/>
        </w:rPr>
        <w:t xml:space="preserve">área de investigación de fraude documental de BBVA, </w:t>
      </w:r>
      <w:r w:rsidR="006539AC" w:rsidRPr="00D96C10">
        <w:rPr>
          <w:rFonts w:ascii="Tahoma" w:hAnsi="Tahoma" w:cs="Tahoma"/>
          <w:bCs/>
        </w:rPr>
        <w:t xml:space="preserve">generó </w:t>
      </w:r>
      <w:r w:rsidR="0046194F" w:rsidRPr="00D96C10">
        <w:rPr>
          <w:rFonts w:ascii="Tahoma" w:hAnsi="Tahoma" w:cs="Tahoma"/>
          <w:bCs/>
        </w:rPr>
        <w:t xml:space="preserve">informe </w:t>
      </w:r>
      <w:r w:rsidR="006539AC" w:rsidRPr="00D96C10">
        <w:rPr>
          <w:rFonts w:ascii="Tahoma" w:hAnsi="Tahoma" w:cs="Tahoma"/>
          <w:bCs/>
        </w:rPr>
        <w:t>d</w:t>
      </w:r>
      <w:r w:rsidR="0046194F" w:rsidRPr="00D96C10">
        <w:rPr>
          <w:rFonts w:ascii="Tahoma" w:hAnsi="Tahoma" w:cs="Tahoma"/>
          <w:bCs/>
        </w:rPr>
        <w:t xml:space="preserve">el </w:t>
      </w:r>
      <w:r w:rsidR="0046194F" w:rsidRPr="00D96C10">
        <w:rPr>
          <w:rFonts w:ascii="Tahoma" w:hAnsi="Tahoma" w:cs="Tahoma"/>
          <w:b/>
        </w:rPr>
        <w:t>10 de octubre de 2019</w:t>
      </w:r>
      <w:r w:rsidR="0046194F" w:rsidRPr="00D96C10">
        <w:rPr>
          <w:rFonts w:ascii="Tahoma" w:hAnsi="Tahoma" w:cs="Tahoma"/>
          <w:bCs/>
        </w:rPr>
        <w:t xml:space="preserve"> </w:t>
      </w:r>
      <w:r w:rsidR="006539AC" w:rsidRPr="00D96C10">
        <w:rPr>
          <w:rFonts w:ascii="Tahoma" w:hAnsi="Tahoma" w:cs="Tahoma"/>
          <w:bCs/>
        </w:rPr>
        <w:t xml:space="preserve">en la que dio </w:t>
      </w:r>
      <w:r w:rsidR="0046194F" w:rsidRPr="00D96C10">
        <w:rPr>
          <w:rFonts w:ascii="Tahoma" w:hAnsi="Tahoma" w:cs="Tahoma"/>
          <w:bCs/>
        </w:rPr>
        <w:t xml:space="preserve">cuenta de la </w:t>
      </w:r>
      <w:r w:rsidR="00054BB4" w:rsidRPr="00D96C10">
        <w:rPr>
          <w:rFonts w:ascii="Tahoma" w:hAnsi="Tahoma" w:cs="Tahoma"/>
          <w:bCs/>
        </w:rPr>
        <w:t xml:space="preserve">existencia de irregularidades y omisiones </w:t>
      </w:r>
      <w:r w:rsidR="0046194F" w:rsidRPr="00D96C10">
        <w:rPr>
          <w:rFonts w:ascii="Tahoma" w:hAnsi="Tahoma" w:cs="Tahoma"/>
          <w:bCs/>
        </w:rPr>
        <w:t>de la trabajadora</w:t>
      </w:r>
      <w:r w:rsidR="00054BB4" w:rsidRPr="00D96C10">
        <w:rPr>
          <w:rFonts w:ascii="Tahoma" w:hAnsi="Tahoma" w:cs="Tahoma"/>
          <w:bCs/>
        </w:rPr>
        <w:t xml:space="preserve">, las cuales por incumplir con la </w:t>
      </w:r>
      <w:r w:rsidR="0046194F" w:rsidRPr="00D96C10">
        <w:rPr>
          <w:rFonts w:ascii="Tahoma" w:hAnsi="Tahoma" w:cs="Tahoma"/>
          <w:bCs/>
        </w:rPr>
        <w:t xml:space="preserve">normativa interna para validación biométrica de la huella y demás medidas de seguridad, </w:t>
      </w:r>
      <w:r w:rsidR="00054BB4" w:rsidRPr="00D96C10">
        <w:rPr>
          <w:rFonts w:ascii="Tahoma" w:hAnsi="Tahoma" w:cs="Tahoma"/>
          <w:bCs/>
        </w:rPr>
        <w:t>conllevó a que se facilitara el fraude y la suplantación del cliente bancario</w:t>
      </w:r>
      <w:r w:rsidR="000619E3" w:rsidRPr="00D96C10">
        <w:rPr>
          <w:rFonts w:ascii="Tahoma" w:hAnsi="Tahoma" w:cs="Tahoma"/>
          <w:bCs/>
        </w:rPr>
        <w:t>. En síntesis, concluyó</w:t>
      </w:r>
      <w:r w:rsidR="00054BB4" w:rsidRPr="00D96C10">
        <w:rPr>
          <w:rFonts w:ascii="Tahoma" w:hAnsi="Tahoma" w:cs="Tahoma"/>
          <w:bCs/>
        </w:rPr>
        <w:t>:</w:t>
      </w:r>
      <w:r w:rsidR="00013F0F" w:rsidRPr="00D96C10">
        <w:rPr>
          <w:rFonts w:ascii="Tahoma" w:hAnsi="Tahoma" w:cs="Tahoma"/>
          <w:bCs/>
        </w:rPr>
        <w:t xml:space="preserve"> </w:t>
      </w:r>
    </w:p>
    <w:p w14:paraId="26473C8B" w14:textId="77777777" w:rsidR="000619E3" w:rsidRPr="00D96C10" w:rsidRDefault="000619E3" w:rsidP="00D96C10">
      <w:pPr>
        <w:spacing w:line="276" w:lineRule="auto"/>
        <w:rPr>
          <w:rFonts w:ascii="Tahoma" w:hAnsi="Tahoma" w:cs="Tahoma"/>
          <w:bCs/>
        </w:rPr>
      </w:pPr>
    </w:p>
    <w:p w14:paraId="53E9862A" w14:textId="1746755A" w:rsidR="00786471" w:rsidRPr="00D96C10" w:rsidRDefault="00786471" w:rsidP="00D96C10">
      <w:pPr>
        <w:spacing w:line="276" w:lineRule="auto"/>
        <w:rPr>
          <w:rFonts w:ascii="Tahoma" w:hAnsi="Tahoma" w:cs="Tahoma"/>
          <w:bCs/>
          <w:i/>
        </w:rPr>
      </w:pPr>
      <w:r w:rsidRPr="00D96C10">
        <w:rPr>
          <w:rFonts w:ascii="Tahoma" w:hAnsi="Tahoma" w:cs="Tahoma"/>
          <w:bCs/>
          <w:i/>
        </w:rPr>
        <w:t>«</w:t>
      </w:r>
      <w:r w:rsidRPr="0034461B">
        <w:rPr>
          <w:rFonts w:ascii="Tahoma" w:hAnsi="Tahoma" w:cs="Tahoma"/>
          <w:bCs/>
          <w:i/>
          <w:sz w:val="22"/>
        </w:rPr>
        <w:t>ejecutando la labor para la cual fue contratada la señora Leidy Manuela Mesa Castañeda y utilizando el código interno del Banco C801293 que de carácter personal e intransferible le fue asignado por su empleador, generó modificación a los datos básico</w:t>
      </w:r>
      <w:r w:rsidR="00444C91" w:rsidRPr="0034461B">
        <w:rPr>
          <w:rFonts w:ascii="Tahoma" w:hAnsi="Tahoma" w:cs="Tahoma"/>
          <w:bCs/>
          <w:i/>
          <w:sz w:val="22"/>
        </w:rPr>
        <w:t>s</w:t>
      </w:r>
      <w:r w:rsidRPr="0034461B">
        <w:rPr>
          <w:rFonts w:ascii="Tahoma" w:hAnsi="Tahoma" w:cs="Tahoma"/>
          <w:bCs/>
          <w:i/>
          <w:sz w:val="22"/>
        </w:rPr>
        <w:t xml:space="preserve"> como son el número de celular y dirección de residencia del señor </w:t>
      </w:r>
      <w:proofErr w:type="spellStart"/>
      <w:r w:rsidRPr="0034461B">
        <w:rPr>
          <w:rFonts w:ascii="Tahoma" w:hAnsi="Tahoma" w:cs="Tahoma"/>
          <w:bCs/>
          <w:i/>
          <w:sz w:val="22"/>
        </w:rPr>
        <w:t>Jhonny</w:t>
      </w:r>
      <w:proofErr w:type="spellEnd"/>
      <w:r w:rsidRPr="0034461B">
        <w:rPr>
          <w:rFonts w:ascii="Tahoma" w:hAnsi="Tahoma" w:cs="Tahoma"/>
          <w:bCs/>
          <w:i/>
          <w:sz w:val="22"/>
        </w:rPr>
        <w:t xml:space="preserve"> Andrés Sánchez López, omitiendo dar cumplimiento a lo establecido en la normativa interna del banco, dado que no realizó validación biométrica de la huella del solicitante de la operación y tampoco desarrolló las medidas de seguridad alternas y adicionales establecidas en nuestras políticas internas, para identificar internamente al cliente</w:t>
      </w:r>
      <w:r w:rsidRPr="00D96C10">
        <w:rPr>
          <w:rFonts w:ascii="Tahoma" w:hAnsi="Tahoma" w:cs="Tahoma"/>
          <w:bCs/>
          <w:i/>
        </w:rPr>
        <w:t>»</w:t>
      </w:r>
    </w:p>
    <w:p w14:paraId="40CCDF16" w14:textId="2442A83F" w:rsidR="00786471" w:rsidRPr="00D96C10" w:rsidRDefault="00786471" w:rsidP="00D96C10">
      <w:pPr>
        <w:spacing w:line="276" w:lineRule="auto"/>
        <w:rPr>
          <w:rFonts w:ascii="Tahoma" w:hAnsi="Tahoma" w:cs="Tahoma"/>
          <w:highlight w:val="yellow"/>
        </w:rPr>
      </w:pPr>
    </w:p>
    <w:p w14:paraId="06324BD6" w14:textId="078F0527" w:rsidR="003917E1" w:rsidRPr="00D96C10" w:rsidRDefault="0046194F" w:rsidP="00D96C10">
      <w:pPr>
        <w:spacing w:line="276" w:lineRule="auto"/>
        <w:ind w:firstLine="708"/>
        <w:rPr>
          <w:rFonts w:ascii="Tahoma" w:hAnsi="Tahoma" w:cs="Tahoma"/>
          <w:b/>
        </w:rPr>
      </w:pPr>
      <w:r w:rsidRPr="00D96C10">
        <w:rPr>
          <w:rFonts w:ascii="Tahoma" w:hAnsi="Tahoma" w:cs="Tahoma"/>
          <w:bCs/>
        </w:rPr>
        <w:t xml:space="preserve">Luego de describir en qué consistieron los procedimientos y validaciones omitidas por la trabajadora, </w:t>
      </w:r>
      <w:r w:rsidR="00D33EC9" w:rsidRPr="00D96C10">
        <w:rPr>
          <w:rFonts w:ascii="Tahoma" w:hAnsi="Tahoma" w:cs="Tahoma"/>
          <w:bCs/>
        </w:rPr>
        <w:t xml:space="preserve">la empresa demandante aseguró </w:t>
      </w:r>
      <w:r w:rsidRPr="00D96C10">
        <w:rPr>
          <w:rFonts w:ascii="Tahoma" w:hAnsi="Tahoma" w:cs="Tahoma"/>
          <w:bCs/>
        </w:rPr>
        <w:t>que por las faltas que se le imputaron, fue citada a diligencia de descargos mediante comunicación del</w:t>
      </w:r>
      <w:r w:rsidRPr="00D96C10">
        <w:rPr>
          <w:rFonts w:ascii="Tahoma" w:hAnsi="Tahoma" w:cs="Tahoma"/>
          <w:b/>
        </w:rPr>
        <w:t xml:space="preserve"> 25 de noviembre de 2019</w:t>
      </w:r>
      <w:r w:rsidRPr="00D96C10">
        <w:rPr>
          <w:rFonts w:ascii="Tahoma" w:hAnsi="Tahoma" w:cs="Tahoma"/>
          <w:bCs/>
        </w:rPr>
        <w:t xml:space="preserve">; que dicha actuación fue </w:t>
      </w:r>
      <w:r w:rsidR="003917E1" w:rsidRPr="00D96C10">
        <w:rPr>
          <w:rFonts w:ascii="Tahoma" w:hAnsi="Tahoma" w:cs="Tahoma"/>
          <w:bCs/>
        </w:rPr>
        <w:t>realizada</w:t>
      </w:r>
      <w:r w:rsidRPr="00D96C10">
        <w:rPr>
          <w:rFonts w:ascii="Tahoma" w:hAnsi="Tahoma" w:cs="Tahoma"/>
          <w:bCs/>
        </w:rPr>
        <w:t xml:space="preserve"> el </w:t>
      </w:r>
      <w:r w:rsidRPr="00D96C10">
        <w:rPr>
          <w:rFonts w:ascii="Tahoma" w:hAnsi="Tahoma" w:cs="Tahoma"/>
          <w:b/>
        </w:rPr>
        <w:t>4 de diciembre de 2019</w:t>
      </w:r>
      <w:r w:rsidR="003917E1" w:rsidRPr="00D96C10">
        <w:rPr>
          <w:rFonts w:ascii="Tahoma" w:hAnsi="Tahoma" w:cs="Tahoma"/>
          <w:b/>
        </w:rPr>
        <w:t xml:space="preserve"> </w:t>
      </w:r>
      <w:r w:rsidRPr="00D96C10">
        <w:rPr>
          <w:rFonts w:ascii="Tahoma" w:hAnsi="Tahoma" w:cs="Tahoma"/>
          <w:bCs/>
        </w:rPr>
        <w:t xml:space="preserve">y culminada el </w:t>
      </w:r>
      <w:r w:rsidRPr="00D96C10">
        <w:rPr>
          <w:rFonts w:ascii="Tahoma" w:hAnsi="Tahoma" w:cs="Tahoma"/>
          <w:b/>
        </w:rPr>
        <w:t>19 de diciembre de 2019</w:t>
      </w:r>
      <w:r w:rsidR="003917E1" w:rsidRPr="00D96C10">
        <w:rPr>
          <w:rFonts w:ascii="Tahoma" w:hAnsi="Tahoma" w:cs="Tahoma"/>
          <w:bCs/>
        </w:rPr>
        <w:t xml:space="preserve">, siendo estudiadas las pruebas por el Comité de Disciplina interna y medidas administrativas laborales de BBVA, adoptando la decisión de dar por terminado el contrato de trabajo, </w:t>
      </w:r>
      <w:r w:rsidR="005732BE" w:rsidRPr="00D96C10">
        <w:rPr>
          <w:rFonts w:ascii="Tahoma" w:hAnsi="Tahoma" w:cs="Tahoma"/>
          <w:bCs/>
        </w:rPr>
        <w:t>lo cual se notificó</w:t>
      </w:r>
      <w:r w:rsidR="003917E1" w:rsidRPr="00D96C10">
        <w:rPr>
          <w:rFonts w:ascii="Tahoma" w:hAnsi="Tahoma" w:cs="Tahoma"/>
          <w:bCs/>
        </w:rPr>
        <w:t xml:space="preserve"> a la trabajadora </w:t>
      </w:r>
      <w:r w:rsidR="00D33EC9" w:rsidRPr="00D96C10">
        <w:rPr>
          <w:rFonts w:ascii="Tahoma" w:hAnsi="Tahoma" w:cs="Tahoma"/>
          <w:bCs/>
        </w:rPr>
        <w:t>e</w:t>
      </w:r>
      <w:r w:rsidR="003917E1" w:rsidRPr="00D96C10">
        <w:rPr>
          <w:rFonts w:ascii="Tahoma" w:hAnsi="Tahoma" w:cs="Tahoma"/>
          <w:bCs/>
        </w:rPr>
        <w:t>l</w:t>
      </w:r>
      <w:r w:rsidR="003917E1" w:rsidRPr="00D96C10">
        <w:rPr>
          <w:rFonts w:ascii="Tahoma" w:hAnsi="Tahoma" w:cs="Tahoma"/>
        </w:rPr>
        <w:t xml:space="preserve"> </w:t>
      </w:r>
      <w:r w:rsidR="003917E1" w:rsidRPr="00D96C10">
        <w:rPr>
          <w:rFonts w:ascii="Tahoma" w:hAnsi="Tahoma" w:cs="Tahoma"/>
          <w:b/>
        </w:rPr>
        <w:t>20 de diciembre de 2019</w:t>
      </w:r>
      <w:r w:rsidR="005732BE" w:rsidRPr="00D96C10">
        <w:rPr>
          <w:rFonts w:ascii="Tahoma" w:hAnsi="Tahoma" w:cs="Tahoma"/>
          <w:bCs/>
        </w:rPr>
        <w:t xml:space="preserve">, </w:t>
      </w:r>
      <w:r w:rsidR="00D33EC9" w:rsidRPr="00D96C10">
        <w:rPr>
          <w:rFonts w:ascii="Tahoma" w:hAnsi="Tahoma" w:cs="Tahoma"/>
          <w:bCs/>
        </w:rPr>
        <w:t xml:space="preserve">indicando en tal comunicación </w:t>
      </w:r>
      <w:r w:rsidR="005732BE" w:rsidRPr="00D96C10">
        <w:rPr>
          <w:rFonts w:ascii="Tahoma" w:hAnsi="Tahoma" w:cs="Tahoma"/>
          <w:bCs/>
        </w:rPr>
        <w:t xml:space="preserve">las razones </w:t>
      </w:r>
      <w:r w:rsidR="00D33EC9" w:rsidRPr="00D96C10">
        <w:rPr>
          <w:rFonts w:ascii="Tahoma" w:hAnsi="Tahoma" w:cs="Tahoma"/>
          <w:bCs/>
        </w:rPr>
        <w:t>de la decisión de</w:t>
      </w:r>
      <w:r w:rsidR="005732BE" w:rsidRPr="00D96C10">
        <w:rPr>
          <w:rFonts w:ascii="Tahoma" w:hAnsi="Tahoma" w:cs="Tahoma"/>
          <w:bCs/>
        </w:rPr>
        <w:t xml:space="preserve"> despido.</w:t>
      </w:r>
    </w:p>
    <w:p w14:paraId="13616ACB" w14:textId="77777777" w:rsidR="003917E1" w:rsidRPr="00D96C10" w:rsidRDefault="003917E1" w:rsidP="00D96C10">
      <w:pPr>
        <w:spacing w:line="276" w:lineRule="auto"/>
        <w:ind w:firstLine="567"/>
        <w:rPr>
          <w:rFonts w:ascii="Tahoma" w:hAnsi="Tahoma" w:cs="Tahoma"/>
          <w:b/>
        </w:rPr>
      </w:pPr>
    </w:p>
    <w:p w14:paraId="45739413" w14:textId="67DAF6AB" w:rsidR="0046194F" w:rsidRPr="00D96C10" w:rsidRDefault="00C10F59" w:rsidP="00D96C10">
      <w:pPr>
        <w:spacing w:line="276" w:lineRule="auto"/>
        <w:ind w:firstLine="567"/>
        <w:rPr>
          <w:rFonts w:ascii="Tahoma" w:hAnsi="Tahoma" w:cs="Tahoma"/>
          <w:bCs/>
        </w:rPr>
      </w:pPr>
      <w:r w:rsidRPr="00D96C10">
        <w:rPr>
          <w:rFonts w:ascii="Tahoma" w:hAnsi="Tahoma" w:cs="Tahoma"/>
          <w:bCs/>
        </w:rPr>
        <w:t>Culmina</w:t>
      </w:r>
      <w:r w:rsidR="0046194F" w:rsidRPr="00D96C10">
        <w:rPr>
          <w:rFonts w:ascii="Tahoma" w:hAnsi="Tahoma" w:cs="Tahoma"/>
          <w:bCs/>
        </w:rPr>
        <w:t xml:space="preserve"> </w:t>
      </w:r>
      <w:r w:rsidRPr="00D96C10">
        <w:rPr>
          <w:rFonts w:ascii="Tahoma" w:hAnsi="Tahoma" w:cs="Tahoma"/>
          <w:bCs/>
        </w:rPr>
        <w:t xml:space="preserve">resaltando </w:t>
      </w:r>
      <w:r w:rsidR="0046194F" w:rsidRPr="00D96C10">
        <w:rPr>
          <w:rFonts w:ascii="Tahoma" w:hAnsi="Tahoma" w:cs="Tahoma"/>
          <w:bCs/>
        </w:rPr>
        <w:t>que</w:t>
      </w:r>
      <w:r w:rsidR="008B32CF" w:rsidRPr="00D96C10">
        <w:rPr>
          <w:rFonts w:ascii="Tahoma" w:hAnsi="Tahoma" w:cs="Tahoma"/>
          <w:bCs/>
        </w:rPr>
        <w:t>,</w:t>
      </w:r>
      <w:r w:rsidR="0046194F" w:rsidRPr="00D96C10">
        <w:rPr>
          <w:rFonts w:ascii="Tahoma" w:hAnsi="Tahoma" w:cs="Tahoma"/>
          <w:bCs/>
        </w:rPr>
        <w:t xml:space="preserve"> por estar la trabajadora afiliada en ASEFINCO y hacer parte de la Junta Directiva, contaba con protección de aforada, razón por la cual en dicha calenda se adoptó la decisión de iniciar el proceso de levantamiento del fuero sindical</w:t>
      </w:r>
      <w:r w:rsidR="005732BE" w:rsidRPr="00D96C10">
        <w:rPr>
          <w:rFonts w:ascii="Tahoma" w:hAnsi="Tahoma" w:cs="Tahoma"/>
          <w:bCs/>
        </w:rPr>
        <w:t>.</w:t>
      </w:r>
    </w:p>
    <w:p w14:paraId="2C3D4457" w14:textId="77777777" w:rsidR="0046194F" w:rsidRPr="00D96C10" w:rsidRDefault="0046194F" w:rsidP="00D96C10">
      <w:pPr>
        <w:spacing w:line="276" w:lineRule="auto"/>
        <w:rPr>
          <w:rFonts w:ascii="Tahoma" w:hAnsi="Tahoma" w:cs="Tahoma"/>
          <w:highlight w:val="yellow"/>
        </w:rPr>
      </w:pPr>
    </w:p>
    <w:p w14:paraId="6023E26D" w14:textId="260E7E9A" w:rsidR="00B746CD" w:rsidRPr="00D96C10" w:rsidRDefault="00B746CD" w:rsidP="00D96C10">
      <w:pPr>
        <w:pStyle w:val="Prrafodelista"/>
        <w:numPr>
          <w:ilvl w:val="1"/>
          <w:numId w:val="2"/>
        </w:numPr>
        <w:spacing w:line="276" w:lineRule="auto"/>
        <w:ind w:left="567" w:hanging="567"/>
        <w:rPr>
          <w:rFonts w:ascii="Tahoma" w:hAnsi="Tahoma" w:cs="Tahoma"/>
          <w:b/>
        </w:rPr>
      </w:pPr>
      <w:r w:rsidRPr="00D96C10">
        <w:rPr>
          <w:rFonts w:ascii="Tahoma" w:hAnsi="Tahoma" w:cs="Tahoma"/>
          <w:b/>
        </w:rPr>
        <w:t>Contestación de Leidy Manuela Castañeda</w:t>
      </w:r>
    </w:p>
    <w:p w14:paraId="5BB25952" w14:textId="77777777" w:rsidR="00B746CD" w:rsidRPr="00D96C10" w:rsidRDefault="00B746CD" w:rsidP="00D96C10">
      <w:pPr>
        <w:spacing w:line="276" w:lineRule="auto"/>
        <w:rPr>
          <w:rFonts w:ascii="Tahoma" w:hAnsi="Tahoma" w:cs="Tahoma"/>
          <w:bCs/>
        </w:rPr>
      </w:pPr>
    </w:p>
    <w:p w14:paraId="641983F1" w14:textId="77777777" w:rsidR="00B746CD" w:rsidRPr="00D96C10" w:rsidRDefault="00B746CD" w:rsidP="00D96C10">
      <w:pPr>
        <w:spacing w:line="276" w:lineRule="auto"/>
        <w:ind w:firstLine="567"/>
        <w:rPr>
          <w:rFonts w:ascii="Tahoma" w:hAnsi="Tahoma" w:cs="Tahoma"/>
        </w:rPr>
      </w:pPr>
      <w:r w:rsidRPr="00D96C10">
        <w:rPr>
          <w:rFonts w:ascii="Tahoma" w:hAnsi="Tahoma" w:cs="Tahoma"/>
          <w:bCs/>
        </w:rPr>
        <w:t xml:space="preserve">La trabajadora demandada </w:t>
      </w:r>
      <w:r w:rsidRPr="00D96C10">
        <w:rPr>
          <w:rFonts w:ascii="Tahoma" w:hAnsi="Tahoma" w:cs="Tahoma"/>
        </w:rPr>
        <w:t xml:space="preserve">al contestar, se opuso a las pretensiones de la demanda de </w:t>
      </w:r>
      <w:r w:rsidRPr="00D96C10">
        <w:rPr>
          <w:rFonts w:ascii="Tahoma" w:hAnsi="Tahoma" w:cs="Tahoma"/>
          <w:bCs/>
        </w:rPr>
        <w:t>levantamiento</w:t>
      </w:r>
      <w:r w:rsidRPr="00D96C10">
        <w:rPr>
          <w:rFonts w:ascii="Tahoma" w:hAnsi="Tahoma" w:cs="Tahoma"/>
        </w:rPr>
        <w:t xml:space="preserve"> de fuero sindical invocando como excepciones de mérito</w:t>
      </w:r>
      <w:r w:rsidRPr="00D96C10">
        <w:rPr>
          <w:rFonts w:ascii="Tahoma" w:hAnsi="Tahoma" w:cs="Tahoma"/>
          <w:b/>
          <w:bCs/>
        </w:rPr>
        <w:t>:</w:t>
      </w:r>
      <w:r w:rsidRPr="00D96C10">
        <w:rPr>
          <w:rFonts w:ascii="Tahoma" w:hAnsi="Tahoma" w:cs="Tahoma"/>
        </w:rPr>
        <w:t xml:space="preserve"> la </w:t>
      </w:r>
      <w:r w:rsidRPr="00D96C10">
        <w:rPr>
          <w:rFonts w:ascii="Tahoma" w:hAnsi="Tahoma" w:cs="Tahoma"/>
          <w:bCs/>
        </w:rPr>
        <w:t>inexistencia</w:t>
      </w:r>
      <w:r w:rsidRPr="00D96C10">
        <w:rPr>
          <w:rFonts w:ascii="Tahoma" w:hAnsi="Tahoma" w:cs="Tahoma"/>
        </w:rPr>
        <w:t xml:space="preserve"> de faltas constitutivas de justas causas para autorizar el despido de la trabajadora aforada, prescripción de la acción disciplinaria según la convención colectiva de trabajo, </w:t>
      </w:r>
      <w:r w:rsidRPr="00D96C10">
        <w:rPr>
          <w:rFonts w:ascii="Tahoma" w:hAnsi="Tahoma" w:cs="Tahoma"/>
          <w:bCs/>
        </w:rPr>
        <w:t>prescripción de la acción judicial emanada del fuero sindical, violación del</w:t>
      </w:r>
      <w:r w:rsidRPr="00D96C10">
        <w:rPr>
          <w:rFonts w:ascii="Tahoma" w:hAnsi="Tahoma" w:cs="Tahoma"/>
        </w:rPr>
        <w:t xml:space="preserve"> derecho fundamental al debido proceso y derecho de defensa, incumplimiento del empleador para con la trabajadora, imposibilidad de levantamiento </w:t>
      </w:r>
      <w:r w:rsidRPr="00D96C10">
        <w:rPr>
          <w:rFonts w:ascii="Tahoma" w:hAnsi="Tahoma" w:cs="Tahoma"/>
        </w:rPr>
        <w:lastRenderedPageBreak/>
        <w:t>del fuero sindical y autorización para despedir por estabilidad laboral reforzada por fuero materno y las innominadas.</w:t>
      </w:r>
    </w:p>
    <w:p w14:paraId="41E796A2" w14:textId="77777777" w:rsidR="00B746CD" w:rsidRPr="00D96C10" w:rsidRDefault="00B746CD" w:rsidP="00D96C10">
      <w:pPr>
        <w:spacing w:line="276" w:lineRule="auto"/>
        <w:rPr>
          <w:rFonts w:ascii="Tahoma" w:hAnsi="Tahoma" w:cs="Tahoma"/>
        </w:rPr>
      </w:pPr>
    </w:p>
    <w:p w14:paraId="6C8A95C6" w14:textId="6892C886" w:rsidR="00B746CD" w:rsidRPr="00D96C10" w:rsidRDefault="00B746CD" w:rsidP="00D96C10">
      <w:pPr>
        <w:spacing w:line="276" w:lineRule="auto"/>
        <w:ind w:firstLine="567"/>
        <w:rPr>
          <w:rFonts w:ascii="Tahoma" w:hAnsi="Tahoma" w:cs="Tahoma"/>
        </w:rPr>
      </w:pPr>
      <w:r w:rsidRPr="00D96C10">
        <w:rPr>
          <w:rFonts w:ascii="Tahoma" w:hAnsi="Tahoma" w:cs="Tahoma"/>
        </w:rPr>
        <w:t xml:space="preserve">La </w:t>
      </w:r>
      <w:r w:rsidR="00C10F59" w:rsidRPr="00D96C10">
        <w:rPr>
          <w:rFonts w:ascii="Tahoma" w:hAnsi="Tahoma" w:cs="Tahoma"/>
        </w:rPr>
        <w:t>demandada</w:t>
      </w:r>
      <w:r w:rsidRPr="00D96C10">
        <w:rPr>
          <w:rFonts w:ascii="Tahoma" w:hAnsi="Tahoma" w:cs="Tahoma"/>
        </w:rPr>
        <w:t xml:space="preserve"> centró su defensa, entre otros, en: </w:t>
      </w:r>
      <w:r w:rsidRPr="00D96C10">
        <w:rPr>
          <w:rFonts w:ascii="Tahoma" w:hAnsi="Tahoma" w:cs="Tahoma"/>
          <w:i/>
          <w:iCs/>
        </w:rPr>
        <w:t xml:space="preserve">i) </w:t>
      </w:r>
      <w:r w:rsidRPr="00D96C10">
        <w:rPr>
          <w:rFonts w:ascii="Tahoma" w:hAnsi="Tahoma" w:cs="Tahoma"/>
        </w:rPr>
        <w:t xml:space="preserve">que la entidad bancaria había omitido la aplicación de la Convención Colectiva de la que era beneficiaria; </w:t>
      </w:r>
      <w:r w:rsidRPr="00D96C10">
        <w:rPr>
          <w:rFonts w:ascii="Tahoma" w:hAnsi="Tahoma" w:cs="Tahoma"/>
          <w:i/>
          <w:iCs/>
        </w:rPr>
        <w:t xml:space="preserve">ii) </w:t>
      </w:r>
      <w:r w:rsidRPr="00D96C10">
        <w:rPr>
          <w:rFonts w:ascii="Tahoma" w:hAnsi="Tahoma" w:cs="Tahoma"/>
        </w:rPr>
        <w:t xml:space="preserve">que el empleador tuvo conocimiento del hecho el 31 de julio de 2019; </w:t>
      </w:r>
      <w:r w:rsidRPr="00D96C10">
        <w:rPr>
          <w:rFonts w:ascii="Tahoma" w:hAnsi="Tahoma" w:cs="Tahoma"/>
          <w:i/>
          <w:iCs/>
        </w:rPr>
        <w:t xml:space="preserve">iii) </w:t>
      </w:r>
      <w:r w:rsidRPr="00D96C10">
        <w:rPr>
          <w:rFonts w:ascii="Tahoma" w:hAnsi="Tahoma" w:cs="Tahoma"/>
        </w:rPr>
        <w:t xml:space="preserve">que el informe de la investigación adelantada además de ser concluyente en señalar las responsabilidades en la trabajadora, había sido presentado dos meses después de conocido el hecho sin dar lugar a controvertir; </w:t>
      </w:r>
      <w:r w:rsidRPr="00D96C10">
        <w:rPr>
          <w:rFonts w:ascii="Tahoma" w:hAnsi="Tahoma" w:cs="Tahoma"/>
          <w:i/>
          <w:iCs/>
        </w:rPr>
        <w:t xml:space="preserve">iv) </w:t>
      </w:r>
      <w:r w:rsidRPr="00D96C10">
        <w:rPr>
          <w:rFonts w:ascii="Tahoma" w:hAnsi="Tahoma" w:cs="Tahoma"/>
        </w:rPr>
        <w:t xml:space="preserve">que la citación a la trabajadora se realizó el 25 de noviembre de 2019 y los descargos el 4 de diciembre de 2019; </w:t>
      </w:r>
      <w:r w:rsidRPr="00D96C10">
        <w:rPr>
          <w:rFonts w:ascii="Tahoma" w:hAnsi="Tahoma" w:cs="Tahoma"/>
          <w:i/>
          <w:iCs/>
        </w:rPr>
        <w:t xml:space="preserve">v) </w:t>
      </w:r>
      <w:r w:rsidRPr="00D96C10">
        <w:rPr>
          <w:rFonts w:ascii="Tahoma" w:hAnsi="Tahoma" w:cs="Tahoma"/>
        </w:rPr>
        <w:t>que se desconocieron los términos de la convención colectiva</w:t>
      </w:r>
      <w:r w:rsidRPr="00D96C10">
        <w:rPr>
          <w:rStyle w:val="Refdenotaalpie"/>
          <w:rFonts w:ascii="Tahoma" w:hAnsi="Tahoma" w:cs="Tahoma"/>
        </w:rPr>
        <w:footnoteReference w:id="2"/>
      </w:r>
      <w:r w:rsidRPr="00D96C10">
        <w:rPr>
          <w:rFonts w:ascii="Tahoma" w:hAnsi="Tahoma" w:cs="Tahoma"/>
        </w:rPr>
        <w:t xml:space="preserve"> por lo que la actuación de BBVA fue extemporánea; </w:t>
      </w:r>
      <w:r w:rsidRPr="00D96C10">
        <w:rPr>
          <w:rFonts w:ascii="Tahoma" w:hAnsi="Tahoma" w:cs="Tahoma"/>
          <w:i/>
          <w:iCs/>
        </w:rPr>
        <w:t xml:space="preserve">vi) </w:t>
      </w:r>
      <w:r w:rsidRPr="00D96C10">
        <w:rPr>
          <w:rFonts w:ascii="Tahoma" w:hAnsi="Tahoma" w:cs="Tahoma"/>
        </w:rPr>
        <w:t>que la acción prescribió porque el hito de conteo correspondía al 31 de julio de 2019 e incluso, si se tomara la fecha de presentación del informe que data del 10 de octubre de 2019, igualmente estaría prescrita la acción.</w:t>
      </w:r>
    </w:p>
    <w:p w14:paraId="1BA0AD5D" w14:textId="77777777" w:rsidR="00B746CD" w:rsidRPr="00D96C10" w:rsidRDefault="00B746CD" w:rsidP="00D96C10">
      <w:pPr>
        <w:spacing w:line="276" w:lineRule="auto"/>
        <w:rPr>
          <w:rFonts w:ascii="Tahoma" w:hAnsi="Tahoma" w:cs="Tahoma"/>
        </w:rPr>
      </w:pPr>
    </w:p>
    <w:p w14:paraId="7E2799EE" w14:textId="5E71A9DE" w:rsidR="00B746CD" w:rsidRPr="00D96C10" w:rsidRDefault="00B746CD" w:rsidP="00D96C10">
      <w:pPr>
        <w:pStyle w:val="Prrafodelista"/>
        <w:numPr>
          <w:ilvl w:val="1"/>
          <w:numId w:val="2"/>
        </w:numPr>
        <w:spacing w:line="276" w:lineRule="auto"/>
        <w:ind w:left="567" w:hanging="567"/>
        <w:rPr>
          <w:rFonts w:ascii="Tahoma" w:hAnsi="Tahoma" w:cs="Tahoma"/>
          <w:b/>
        </w:rPr>
      </w:pPr>
      <w:r w:rsidRPr="00D96C10">
        <w:rPr>
          <w:rFonts w:ascii="Tahoma" w:hAnsi="Tahoma" w:cs="Tahoma"/>
          <w:b/>
        </w:rPr>
        <w:t>Contestación de Asefinco</w:t>
      </w:r>
    </w:p>
    <w:p w14:paraId="504934CC" w14:textId="77777777" w:rsidR="00B746CD" w:rsidRPr="00D96C10" w:rsidRDefault="00B746CD" w:rsidP="00D96C10">
      <w:pPr>
        <w:spacing w:line="276" w:lineRule="auto"/>
        <w:rPr>
          <w:rFonts w:ascii="Tahoma" w:hAnsi="Tahoma" w:cs="Tahoma"/>
        </w:rPr>
      </w:pPr>
    </w:p>
    <w:p w14:paraId="237B6155" w14:textId="77777777" w:rsidR="00B746CD" w:rsidRPr="00D96C10" w:rsidRDefault="00B746CD" w:rsidP="00D96C10">
      <w:pPr>
        <w:spacing w:line="276" w:lineRule="auto"/>
        <w:ind w:firstLine="567"/>
        <w:rPr>
          <w:rFonts w:ascii="Tahoma" w:hAnsi="Tahoma" w:cs="Tahoma"/>
        </w:rPr>
      </w:pPr>
      <w:r w:rsidRPr="00D96C10">
        <w:rPr>
          <w:rFonts w:ascii="Tahoma" w:hAnsi="Tahoma" w:cs="Tahoma"/>
          <w:bCs/>
        </w:rPr>
        <w:t>La Asociación sindical de empleados bancarios del sector financiero colombiano</w:t>
      </w:r>
      <w:r w:rsidRPr="00D96C10">
        <w:rPr>
          <w:rFonts w:ascii="Tahoma" w:hAnsi="Tahoma" w:cs="Tahoma"/>
          <w:b/>
        </w:rPr>
        <w:t xml:space="preserve"> </w:t>
      </w:r>
      <w:r w:rsidRPr="00D96C10">
        <w:rPr>
          <w:rFonts w:ascii="Tahoma" w:hAnsi="Tahoma" w:cs="Tahoma"/>
        </w:rPr>
        <w:t>contestó la demanda, oponiéndose a las pretensiones de levantamiento de fuero sindical y del despido, frente a lo cual, presentó iguales excepciones de fondo en defensa de la trabajadora sindicalizada.</w:t>
      </w:r>
    </w:p>
    <w:p w14:paraId="4F51D0F2" w14:textId="77777777" w:rsidR="00B746CD" w:rsidRPr="00D96C10" w:rsidRDefault="00B746CD" w:rsidP="00D96C10">
      <w:pPr>
        <w:spacing w:line="276" w:lineRule="auto"/>
        <w:ind w:firstLine="708"/>
        <w:rPr>
          <w:rFonts w:ascii="Tahoma" w:hAnsi="Tahoma" w:cs="Tahoma"/>
        </w:rPr>
      </w:pPr>
    </w:p>
    <w:p w14:paraId="10C9B04E" w14:textId="6FF3DD9C" w:rsidR="00B746CD" w:rsidRPr="00D96C10" w:rsidRDefault="006C1934" w:rsidP="00D96C10">
      <w:pPr>
        <w:spacing w:line="276" w:lineRule="auto"/>
        <w:ind w:firstLine="360"/>
        <w:rPr>
          <w:rFonts w:ascii="Tahoma" w:hAnsi="Tahoma" w:cs="Tahoma"/>
        </w:rPr>
      </w:pPr>
      <w:r w:rsidRPr="00D96C10">
        <w:rPr>
          <w:rFonts w:ascii="Tahoma" w:hAnsi="Tahoma" w:cs="Tahoma"/>
        </w:rPr>
        <w:t>E</w:t>
      </w:r>
      <w:r w:rsidR="00B746CD" w:rsidRPr="00D96C10">
        <w:rPr>
          <w:rFonts w:ascii="Tahoma" w:hAnsi="Tahoma" w:cs="Tahoma"/>
        </w:rPr>
        <w:t xml:space="preserve">n </w:t>
      </w:r>
      <w:r w:rsidR="00C10F59" w:rsidRPr="00D96C10">
        <w:rPr>
          <w:rFonts w:ascii="Tahoma" w:hAnsi="Tahoma" w:cs="Tahoma"/>
        </w:rPr>
        <w:t>suma</w:t>
      </w:r>
      <w:r w:rsidR="00B746CD" w:rsidRPr="00D96C10">
        <w:rPr>
          <w:rFonts w:ascii="Tahoma" w:hAnsi="Tahoma" w:cs="Tahoma"/>
        </w:rPr>
        <w:t>, la Asociación sindical argumentó</w:t>
      </w:r>
      <w:r w:rsidR="0097027B" w:rsidRPr="00D96C10">
        <w:rPr>
          <w:rFonts w:ascii="Tahoma" w:hAnsi="Tahoma" w:cs="Tahoma"/>
        </w:rPr>
        <w:t xml:space="preserve"> que para efectos del proceso disciplinario</w:t>
      </w:r>
      <w:r w:rsidR="00B746CD" w:rsidRPr="00D96C10">
        <w:rPr>
          <w:rFonts w:ascii="Tahoma" w:hAnsi="Tahoma" w:cs="Tahoma"/>
        </w:rPr>
        <w:t xml:space="preserve">: </w:t>
      </w:r>
      <w:r w:rsidR="00B746CD" w:rsidRPr="00D96C10">
        <w:rPr>
          <w:rFonts w:ascii="Tahoma" w:hAnsi="Tahoma" w:cs="Tahoma"/>
          <w:i/>
          <w:iCs/>
        </w:rPr>
        <w:t xml:space="preserve">i) </w:t>
      </w:r>
      <w:r w:rsidR="00B746CD" w:rsidRPr="00D96C10">
        <w:rPr>
          <w:rFonts w:ascii="Tahoma" w:hAnsi="Tahoma" w:cs="Tahoma"/>
        </w:rPr>
        <w:t xml:space="preserve">una vez conocido el hecho, la entidad bancaria debió llamar a descargos a la trabajadora dentro de los 30 días hábiles siguientes, según el procedimiento convencional; </w:t>
      </w:r>
      <w:r w:rsidR="00B746CD" w:rsidRPr="00D96C10">
        <w:rPr>
          <w:rFonts w:ascii="Tahoma" w:hAnsi="Tahoma" w:cs="Tahoma"/>
          <w:i/>
          <w:iCs/>
        </w:rPr>
        <w:t>ii)</w:t>
      </w:r>
      <w:r w:rsidR="00B746CD" w:rsidRPr="00D96C10">
        <w:rPr>
          <w:rFonts w:ascii="Tahoma" w:hAnsi="Tahoma" w:cs="Tahoma"/>
        </w:rPr>
        <w:t xml:space="preserve"> que la lectura correcta de la cláusula convencional, establecía dos posibilidades: que el banco tuviera conocimiento de los hechos a través de un informe correspondiente </w:t>
      </w:r>
      <w:r w:rsidR="00B746CD" w:rsidRPr="00D96C10">
        <w:rPr>
          <w:rFonts w:ascii="Tahoma" w:hAnsi="Tahoma" w:cs="Tahoma"/>
          <w:b/>
          <w:bCs/>
          <w:u w:val="single"/>
        </w:rPr>
        <w:t>o</w:t>
      </w:r>
      <w:r w:rsidR="00B746CD" w:rsidRPr="00D96C10">
        <w:rPr>
          <w:rFonts w:ascii="Tahoma" w:hAnsi="Tahoma" w:cs="Tahoma"/>
        </w:rPr>
        <w:t xml:space="preserve"> que el banco tuviera conocimiento a través de cualquier otro medio equivalente, proposiciones que, estaban conectadas por la disyuntiva “o”, lo que significaba que el banco debió contar el término desde el momento en que el usuario dio cuenta de los hechos, tal y como se estipula</w:t>
      </w:r>
      <w:r w:rsidRPr="00D96C10">
        <w:rPr>
          <w:rFonts w:ascii="Tahoma" w:hAnsi="Tahoma" w:cs="Tahoma"/>
        </w:rPr>
        <w:t xml:space="preserve"> en</w:t>
      </w:r>
      <w:r w:rsidR="00B746CD" w:rsidRPr="00D96C10">
        <w:rPr>
          <w:rFonts w:ascii="Tahoma" w:hAnsi="Tahoma" w:cs="Tahoma"/>
        </w:rPr>
        <w:t xml:space="preserve"> la convención</w:t>
      </w:r>
      <w:r w:rsidR="00C10F59" w:rsidRPr="00D96C10">
        <w:rPr>
          <w:rFonts w:ascii="Tahoma" w:hAnsi="Tahoma" w:cs="Tahoma"/>
        </w:rPr>
        <w:t xml:space="preserve"> y</w:t>
      </w:r>
      <w:r w:rsidR="00B746CD" w:rsidRPr="00D96C10">
        <w:rPr>
          <w:rFonts w:ascii="Tahoma" w:hAnsi="Tahoma" w:cs="Tahoma"/>
        </w:rPr>
        <w:t>,</w:t>
      </w:r>
      <w:r w:rsidR="00C10F59" w:rsidRPr="00D96C10">
        <w:rPr>
          <w:rFonts w:ascii="Tahoma" w:hAnsi="Tahoma" w:cs="Tahoma"/>
        </w:rPr>
        <w:t xml:space="preserve"> asegura, que se</w:t>
      </w:r>
      <w:r w:rsidR="00B746CD" w:rsidRPr="00D96C10">
        <w:rPr>
          <w:rFonts w:ascii="Tahoma" w:hAnsi="Tahoma" w:cs="Tahoma"/>
        </w:rPr>
        <w:t xml:space="preserve"> dio una aplicación incorrecta del punto de partida del conteo de los términos de prescripción de la acción judicial.</w:t>
      </w:r>
    </w:p>
    <w:p w14:paraId="2293C941" w14:textId="77777777" w:rsidR="00E850D4" w:rsidRPr="00D96C10" w:rsidRDefault="00E850D4" w:rsidP="00D96C10">
      <w:pPr>
        <w:spacing w:line="276" w:lineRule="auto"/>
        <w:ind w:firstLine="567"/>
        <w:rPr>
          <w:rFonts w:ascii="Tahoma" w:hAnsi="Tahoma" w:cs="Tahoma"/>
        </w:rPr>
      </w:pPr>
    </w:p>
    <w:p w14:paraId="491DD51F" w14:textId="681EC95C" w:rsidR="00E850D4" w:rsidRPr="00D96C10" w:rsidRDefault="0097027B" w:rsidP="00D96C10">
      <w:pPr>
        <w:pStyle w:val="Prrafodelista"/>
        <w:numPr>
          <w:ilvl w:val="0"/>
          <w:numId w:val="2"/>
        </w:numPr>
        <w:spacing w:line="276" w:lineRule="auto"/>
        <w:jc w:val="center"/>
        <w:rPr>
          <w:rFonts w:ascii="Tahoma" w:hAnsi="Tahoma" w:cs="Tahoma"/>
          <w:b/>
        </w:rPr>
      </w:pPr>
      <w:r w:rsidRPr="00D96C10">
        <w:rPr>
          <w:rFonts w:ascii="Tahoma" w:hAnsi="Tahoma" w:cs="Tahoma"/>
          <w:b/>
        </w:rPr>
        <w:t>Sentencia de primera instancia</w:t>
      </w:r>
    </w:p>
    <w:p w14:paraId="78A9B067" w14:textId="1885D923" w:rsidR="00B746CD" w:rsidRPr="00D96C10" w:rsidRDefault="00B746CD" w:rsidP="00D96C10">
      <w:pPr>
        <w:spacing w:line="276" w:lineRule="auto"/>
        <w:rPr>
          <w:rFonts w:ascii="Tahoma" w:hAnsi="Tahoma" w:cs="Tahoma"/>
        </w:rPr>
      </w:pPr>
    </w:p>
    <w:p w14:paraId="12537BD6" w14:textId="623ED8CF" w:rsidR="00BE6EF4" w:rsidRPr="00D96C10" w:rsidRDefault="00E850D4" w:rsidP="00D96C10">
      <w:pPr>
        <w:spacing w:line="276" w:lineRule="auto"/>
        <w:ind w:firstLine="567"/>
        <w:rPr>
          <w:rFonts w:ascii="Tahoma" w:hAnsi="Tahoma" w:cs="Tahoma"/>
        </w:rPr>
      </w:pPr>
      <w:r w:rsidRPr="00D96C10">
        <w:rPr>
          <w:rFonts w:ascii="Tahoma" w:hAnsi="Tahoma" w:cs="Tahoma"/>
        </w:rPr>
        <w:t xml:space="preserve">La A-quo, al decidir el asunto declaró </w:t>
      </w:r>
      <w:r w:rsidR="00BE67C0" w:rsidRPr="00D96C10">
        <w:rPr>
          <w:rFonts w:ascii="Tahoma" w:hAnsi="Tahoma" w:cs="Tahoma"/>
        </w:rPr>
        <w:t xml:space="preserve">que </w:t>
      </w:r>
      <w:r w:rsidRPr="00D96C10">
        <w:rPr>
          <w:rFonts w:ascii="Tahoma" w:hAnsi="Tahoma" w:cs="Tahoma"/>
        </w:rPr>
        <w:t xml:space="preserve">la trabajadora </w:t>
      </w:r>
      <w:r w:rsidR="00BE67C0" w:rsidRPr="00D96C10">
        <w:rPr>
          <w:rFonts w:ascii="Tahoma" w:hAnsi="Tahoma" w:cs="Tahoma"/>
          <w:b/>
          <w:bCs/>
        </w:rPr>
        <w:t>Leidy Manuela Valencia Castañeda</w:t>
      </w:r>
      <w:r w:rsidR="00BE67C0" w:rsidRPr="00D96C10">
        <w:rPr>
          <w:rFonts w:ascii="Tahoma" w:hAnsi="Tahoma" w:cs="Tahoma"/>
        </w:rPr>
        <w:t xml:space="preserve"> </w:t>
      </w:r>
      <w:r w:rsidRPr="00D96C10">
        <w:rPr>
          <w:rFonts w:ascii="Tahoma" w:hAnsi="Tahoma" w:cs="Tahoma"/>
        </w:rPr>
        <w:t xml:space="preserve">como </w:t>
      </w:r>
      <w:r w:rsidR="00BE6EF4" w:rsidRPr="00D96C10">
        <w:rPr>
          <w:rFonts w:ascii="Tahoma" w:hAnsi="Tahoma" w:cs="Tahoma"/>
        </w:rPr>
        <w:t>asesora integral</w:t>
      </w:r>
      <w:r w:rsidR="00BE67C0" w:rsidRPr="00D96C10">
        <w:rPr>
          <w:rFonts w:ascii="Tahoma" w:hAnsi="Tahoma" w:cs="Tahoma"/>
        </w:rPr>
        <w:t xml:space="preserve"> de servicios en la sucursal lago Uribe de Pereira</w:t>
      </w:r>
      <w:r w:rsidR="00BE6EF4" w:rsidRPr="00D96C10">
        <w:rPr>
          <w:rFonts w:ascii="Tahoma" w:hAnsi="Tahoma" w:cs="Tahoma"/>
        </w:rPr>
        <w:t xml:space="preserve"> </w:t>
      </w:r>
      <w:r w:rsidRPr="00D96C10">
        <w:rPr>
          <w:rFonts w:ascii="Tahoma" w:hAnsi="Tahoma" w:cs="Tahoma"/>
        </w:rPr>
        <w:t xml:space="preserve">del </w:t>
      </w:r>
      <w:r w:rsidR="00BE6EF4" w:rsidRPr="00D96C10">
        <w:rPr>
          <w:rFonts w:ascii="Tahoma" w:hAnsi="Tahoma" w:cs="Tahoma"/>
          <w:b/>
          <w:bCs/>
        </w:rPr>
        <w:t>BANCO BILBAO VISCAYA ARGENTARIA BBVA S.A.,</w:t>
      </w:r>
      <w:r w:rsidR="00BE6EF4" w:rsidRPr="00D96C10">
        <w:rPr>
          <w:rFonts w:ascii="Tahoma" w:hAnsi="Tahoma" w:cs="Tahoma"/>
        </w:rPr>
        <w:t xml:space="preserve"> incurrió en la omisión de las obligaciones detalladas en el reglamento interno de trabajo </w:t>
      </w:r>
      <w:r w:rsidR="0097027B" w:rsidRPr="00D96C10">
        <w:rPr>
          <w:rFonts w:ascii="Tahoma" w:hAnsi="Tahoma" w:cs="Tahoma"/>
        </w:rPr>
        <w:t>(</w:t>
      </w:r>
      <w:r w:rsidR="00BE6EF4" w:rsidRPr="00D96C10">
        <w:rPr>
          <w:rFonts w:ascii="Tahoma" w:hAnsi="Tahoma" w:cs="Tahoma"/>
        </w:rPr>
        <w:t>art</w:t>
      </w:r>
      <w:r w:rsidR="0097027B" w:rsidRPr="00D96C10">
        <w:rPr>
          <w:rFonts w:ascii="Tahoma" w:hAnsi="Tahoma" w:cs="Tahoma"/>
        </w:rPr>
        <w:t>s</w:t>
      </w:r>
      <w:r w:rsidR="00BE6EF4" w:rsidRPr="00D96C10">
        <w:rPr>
          <w:rFonts w:ascii="Tahoma" w:hAnsi="Tahoma" w:cs="Tahoma"/>
        </w:rPr>
        <w:t>. 64.5</w:t>
      </w:r>
      <w:r w:rsidR="0097027B" w:rsidRPr="00D96C10">
        <w:rPr>
          <w:rFonts w:ascii="Tahoma" w:hAnsi="Tahoma" w:cs="Tahoma"/>
        </w:rPr>
        <w:t>,</w:t>
      </w:r>
      <w:r w:rsidR="00BE6EF4" w:rsidRPr="00D96C10">
        <w:rPr>
          <w:rFonts w:ascii="Tahoma" w:hAnsi="Tahoma" w:cs="Tahoma"/>
        </w:rPr>
        <w:t xml:space="preserve"> 64.8 y 65 </w:t>
      </w:r>
      <w:r w:rsidR="0097027B" w:rsidRPr="00D96C10">
        <w:rPr>
          <w:rFonts w:ascii="Tahoma" w:hAnsi="Tahoma" w:cs="Tahoma"/>
        </w:rPr>
        <w:t xml:space="preserve">en sus </w:t>
      </w:r>
      <w:r w:rsidR="00BE6EF4" w:rsidRPr="00D96C10">
        <w:rPr>
          <w:rFonts w:ascii="Tahoma" w:hAnsi="Tahoma" w:cs="Tahoma"/>
        </w:rPr>
        <w:t>numerales 1 al 3</w:t>
      </w:r>
      <w:r w:rsidR="0097027B" w:rsidRPr="00D96C10">
        <w:rPr>
          <w:rFonts w:ascii="Tahoma" w:hAnsi="Tahoma" w:cs="Tahoma"/>
        </w:rPr>
        <w:t>) y</w:t>
      </w:r>
      <w:r w:rsidR="00BE6EF4" w:rsidRPr="00D96C10">
        <w:rPr>
          <w:rFonts w:ascii="Tahoma" w:hAnsi="Tahoma" w:cs="Tahoma"/>
        </w:rPr>
        <w:t xml:space="preserve"> </w:t>
      </w:r>
      <w:r w:rsidR="0097027B" w:rsidRPr="00D96C10">
        <w:rPr>
          <w:rFonts w:ascii="Tahoma" w:hAnsi="Tahoma" w:cs="Tahoma"/>
        </w:rPr>
        <w:t xml:space="preserve">en las contempladas en el </w:t>
      </w:r>
      <w:r w:rsidR="00BE6EF4" w:rsidRPr="00D96C10">
        <w:rPr>
          <w:rFonts w:ascii="Tahoma" w:hAnsi="Tahoma" w:cs="Tahoma"/>
        </w:rPr>
        <w:t xml:space="preserve">contrato de trabajo </w:t>
      </w:r>
      <w:r w:rsidR="0097027B" w:rsidRPr="00D96C10">
        <w:rPr>
          <w:rFonts w:ascii="Tahoma" w:hAnsi="Tahoma" w:cs="Tahoma"/>
        </w:rPr>
        <w:t>(</w:t>
      </w:r>
      <w:r w:rsidR="00BE6EF4" w:rsidRPr="00D96C10">
        <w:rPr>
          <w:rFonts w:ascii="Tahoma" w:hAnsi="Tahoma" w:cs="Tahoma"/>
        </w:rPr>
        <w:t>clausula 10.5</w:t>
      </w:r>
      <w:r w:rsidR="0097027B" w:rsidRPr="00D96C10">
        <w:rPr>
          <w:rFonts w:ascii="Tahoma" w:hAnsi="Tahoma" w:cs="Tahoma"/>
        </w:rPr>
        <w:t>)</w:t>
      </w:r>
      <w:r w:rsidR="00BE6EF4" w:rsidRPr="00D96C10">
        <w:rPr>
          <w:rFonts w:ascii="Tahoma" w:hAnsi="Tahoma" w:cs="Tahoma"/>
        </w:rPr>
        <w:t>.</w:t>
      </w:r>
      <w:r w:rsidR="00547168" w:rsidRPr="00D96C10">
        <w:rPr>
          <w:rFonts w:ascii="Tahoma" w:hAnsi="Tahoma" w:cs="Tahoma"/>
        </w:rPr>
        <w:t xml:space="preserve"> En consecuencia, </w:t>
      </w:r>
      <w:r w:rsidR="00547168" w:rsidRPr="00D96C10">
        <w:rPr>
          <w:rFonts w:ascii="Tahoma" w:hAnsi="Tahoma" w:cs="Tahoma"/>
          <w:b/>
          <w:bCs/>
        </w:rPr>
        <w:t xml:space="preserve">ORDENÓ </w:t>
      </w:r>
      <w:r w:rsidR="00547168" w:rsidRPr="00D96C10">
        <w:rPr>
          <w:rFonts w:ascii="Tahoma" w:hAnsi="Tahoma" w:cs="Tahoma"/>
        </w:rPr>
        <w:t xml:space="preserve">el levantamiento de </w:t>
      </w:r>
      <w:r w:rsidR="00BE6EF4" w:rsidRPr="00D96C10">
        <w:rPr>
          <w:rFonts w:ascii="Tahoma" w:hAnsi="Tahoma" w:cs="Tahoma"/>
        </w:rPr>
        <w:t xml:space="preserve">la garantía foral que ostenta la trabajadora como primer suplente de la junta directiva de la subdirectiva </w:t>
      </w:r>
      <w:r w:rsidR="00BE6EF4" w:rsidRPr="00D96C10">
        <w:rPr>
          <w:rFonts w:ascii="Tahoma" w:hAnsi="Tahoma" w:cs="Tahoma"/>
        </w:rPr>
        <w:lastRenderedPageBreak/>
        <w:t>Risaralda de la asociación sindical de empleados bancarios del sector financiero colombiano ASEFINCO</w:t>
      </w:r>
      <w:r w:rsidR="00547168" w:rsidRPr="00D96C10">
        <w:rPr>
          <w:rFonts w:ascii="Tahoma" w:hAnsi="Tahoma" w:cs="Tahoma"/>
        </w:rPr>
        <w:t xml:space="preserve"> y, </w:t>
      </w:r>
      <w:r w:rsidR="00547168" w:rsidRPr="00D96C10">
        <w:rPr>
          <w:rFonts w:ascii="Tahoma" w:hAnsi="Tahoma" w:cs="Tahoma"/>
          <w:b/>
          <w:bCs/>
        </w:rPr>
        <w:t xml:space="preserve">AUTORIZÓ </w:t>
      </w:r>
      <w:r w:rsidR="00547168" w:rsidRPr="00D96C10">
        <w:rPr>
          <w:rFonts w:ascii="Tahoma" w:hAnsi="Tahoma" w:cs="Tahoma"/>
          <w:b/>
        </w:rPr>
        <w:t>la terminación d</w:t>
      </w:r>
      <w:r w:rsidR="00BE6EF4" w:rsidRPr="00D96C10">
        <w:rPr>
          <w:rFonts w:ascii="Tahoma" w:hAnsi="Tahoma" w:cs="Tahoma"/>
          <w:b/>
        </w:rPr>
        <w:t>el contrato de trabajo</w:t>
      </w:r>
      <w:r w:rsidR="00547168" w:rsidRPr="00D96C10">
        <w:rPr>
          <w:rFonts w:ascii="Tahoma" w:hAnsi="Tahoma" w:cs="Tahoma"/>
        </w:rPr>
        <w:t>, sin disponer condena en costas.</w:t>
      </w:r>
    </w:p>
    <w:p w14:paraId="2431644F" w14:textId="5E0F6FF2" w:rsidR="00BE6EF4" w:rsidRPr="00D96C10" w:rsidRDefault="00BE6EF4" w:rsidP="00D96C10">
      <w:pPr>
        <w:spacing w:line="276" w:lineRule="auto"/>
        <w:rPr>
          <w:rFonts w:ascii="Tahoma" w:hAnsi="Tahoma" w:cs="Tahoma"/>
        </w:rPr>
      </w:pPr>
    </w:p>
    <w:p w14:paraId="509697C2" w14:textId="1DBDC25B" w:rsidR="00B05831" w:rsidRPr="00D96C10" w:rsidRDefault="006119E6" w:rsidP="00D96C10">
      <w:pPr>
        <w:spacing w:line="276" w:lineRule="auto"/>
        <w:ind w:firstLine="567"/>
        <w:rPr>
          <w:rFonts w:ascii="Tahoma" w:hAnsi="Tahoma" w:cs="Tahoma"/>
        </w:rPr>
      </w:pPr>
      <w:r w:rsidRPr="00D96C10">
        <w:rPr>
          <w:rFonts w:ascii="Tahoma" w:hAnsi="Tahoma" w:cs="Tahoma"/>
        </w:rPr>
        <w:t xml:space="preserve">Para llegar a tal determinación, </w:t>
      </w:r>
      <w:r w:rsidR="008A575B" w:rsidRPr="00D96C10">
        <w:rPr>
          <w:rFonts w:ascii="Tahoma" w:hAnsi="Tahoma" w:cs="Tahoma"/>
        </w:rPr>
        <w:t xml:space="preserve">la Jueza de primera instancia luego de hacer una disertación </w:t>
      </w:r>
      <w:r w:rsidR="00832648" w:rsidRPr="00D96C10">
        <w:rPr>
          <w:rFonts w:ascii="Tahoma" w:hAnsi="Tahoma" w:cs="Tahoma"/>
        </w:rPr>
        <w:t xml:space="preserve">respecto de los conceptos de garantía foral, hizo precisiones respecto a la procedencia del despido con justa causa cuando se </w:t>
      </w:r>
      <w:r w:rsidR="005C562E" w:rsidRPr="00D96C10">
        <w:rPr>
          <w:rFonts w:ascii="Tahoma" w:hAnsi="Tahoma" w:cs="Tahoma"/>
        </w:rPr>
        <w:t xml:space="preserve">incurre en las </w:t>
      </w:r>
      <w:r w:rsidR="00832648" w:rsidRPr="00D96C10">
        <w:rPr>
          <w:rFonts w:ascii="Tahoma" w:hAnsi="Tahoma" w:cs="Tahoma"/>
        </w:rPr>
        <w:t xml:space="preserve">faltas previstas en el reglamento interno, </w:t>
      </w:r>
      <w:r w:rsidR="005C562E" w:rsidRPr="00D96C10">
        <w:rPr>
          <w:rFonts w:ascii="Tahoma" w:hAnsi="Tahoma" w:cs="Tahoma"/>
        </w:rPr>
        <w:t xml:space="preserve">el </w:t>
      </w:r>
      <w:r w:rsidR="00832648" w:rsidRPr="00D96C10">
        <w:rPr>
          <w:rFonts w:ascii="Tahoma" w:hAnsi="Tahoma" w:cs="Tahoma"/>
        </w:rPr>
        <w:t xml:space="preserve">contrato de trabajo, </w:t>
      </w:r>
      <w:r w:rsidR="005C562E" w:rsidRPr="00D96C10">
        <w:rPr>
          <w:rFonts w:ascii="Tahoma" w:hAnsi="Tahoma" w:cs="Tahoma"/>
        </w:rPr>
        <w:t>en</w:t>
      </w:r>
      <w:r w:rsidR="009767FC" w:rsidRPr="00D96C10">
        <w:rPr>
          <w:rFonts w:ascii="Tahoma" w:hAnsi="Tahoma" w:cs="Tahoma"/>
        </w:rPr>
        <w:t>tre</w:t>
      </w:r>
      <w:r w:rsidR="005C562E" w:rsidRPr="00D96C10">
        <w:rPr>
          <w:rFonts w:ascii="Tahoma" w:hAnsi="Tahoma" w:cs="Tahoma"/>
        </w:rPr>
        <w:t xml:space="preserve"> otros, cuya </w:t>
      </w:r>
      <w:r w:rsidR="009E4738" w:rsidRPr="00D96C10">
        <w:rPr>
          <w:rFonts w:ascii="Tahoma" w:hAnsi="Tahoma" w:cs="Tahoma"/>
        </w:rPr>
        <w:t xml:space="preserve">valoración de la </w:t>
      </w:r>
      <w:r w:rsidR="005C562E" w:rsidRPr="00D96C10">
        <w:rPr>
          <w:rFonts w:ascii="Tahoma" w:hAnsi="Tahoma" w:cs="Tahoma"/>
        </w:rPr>
        <w:t>calificación de la gravedad, correspond</w:t>
      </w:r>
      <w:r w:rsidR="009767FC" w:rsidRPr="00D96C10">
        <w:rPr>
          <w:rFonts w:ascii="Tahoma" w:hAnsi="Tahoma" w:cs="Tahoma"/>
        </w:rPr>
        <w:t>e</w:t>
      </w:r>
      <w:r w:rsidR="005C562E" w:rsidRPr="00D96C10">
        <w:rPr>
          <w:rFonts w:ascii="Tahoma" w:hAnsi="Tahoma" w:cs="Tahoma"/>
        </w:rPr>
        <w:t xml:space="preserve"> al Juez Laboral de la causa</w:t>
      </w:r>
      <w:r w:rsidR="00935EF9" w:rsidRPr="00D96C10">
        <w:rPr>
          <w:rFonts w:ascii="Tahoma" w:hAnsi="Tahoma" w:cs="Tahoma"/>
        </w:rPr>
        <w:t>.</w:t>
      </w:r>
      <w:r w:rsidR="00E4537C" w:rsidRPr="00D96C10">
        <w:rPr>
          <w:rFonts w:ascii="Tahoma" w:hAnsi="Tahoma" w:cs="Tahoma"/>
        </w:rPr>
        <w:t xml:space="preserve"> </w:t>
      </w:r>
    </w:p>
    <w:p w14:paraId="517A646C" w14:textId="77777777" w:rsidR="00B05831" w:rsidRPr="00D96C10" w:rsidRDefault="00B05831" w:rsidP="00D96C10">
      <w:pPr>
        <w:spacing w:line="276" w:lineRule="auto"/>
        <w:ind w:firstLine="360"/>
        <w:rPr>
          <w:rFonts w:ascii="Tahoma" w:hAnsi="Tahoma" w:cs="Tahoma"/>
        </w:rPr>
      </w:pPr>
    </w:p>
    <w:p w14:paraId="4EEBA4D3" w14:textId="57A2E531" w:rsidR="002D35AB" w:rsidRPr="00D96C10" w:rsidRDefault="00B05831" w:rsidP="00D96C10">
      <w:pPr>
        <w:spacing w:line="276" w:lineRule="auto"/>
        <w:ind w:firstLine="567"/>
        <w:rPr>
          <w:rFonts w:ascii="Tahoma" w:hAnsi="Tahoma" w:cs="Tahoma"/>
        </w:rPr>
      </w:pPr>
      <w:r w:rsidRPr="00D96C10">
        <w:rPr>
          <w:rFonts w:ascii="Tahoma" w:hAnsi="Tahoma" w:cs="Tahoma"/>
        </w:rPr>
        <w:t xml:space="preserve">Luego, </w:t>
      </w:r>
      <w:r w:rsidR="00E4537C" w:rsidRPr="00D96C10">
        <w:rPr>
          <w:rFonts w:ascii="Tahoma" w:hAnsi="Tahoma" w:cs="Tahoma"/>
        </w:rPr>
        <w:t xml:space="preserve">hizo una descripción del proceso disciplinario en laboral para lo cual trajo a colación la sentencia C-593/2014 e hizo referencia a que la decisión que </w:t>
      </w:r>
      <w:r w:rsidR="0037329B" w:rsidRPr="00D96C10">
        <w:rPr>
          <w:rFonts w:ascii="Tahoma" w:hAnsi="Tahoma" w:cs="Tahoma"/>
        </w:rPr>
        <w:t xml:space="preserve">allí </w:t>
      </w:r>
      <w:r w:rsidR="00E4537C" w:rsidRPr="00D96C10">
        <w:rPr>
          <w:rFonts w:ascii="Tahoma" w:hAnsi="Tahoma" w:cs="Tahoma"/>
        </w:rPr>
        <w:t xml:space="preserve">se tomaba admitía recursos </w:t>
      </w:r>
      <w:r w:rsidR="0037329B" w:rsidRPr="00D96C10">
        <w:rPr>
          <w:rFonts w:ascii="Tahoma" w:hAnsi="Tahoma" w:cs="Tahoma"/>
        </w:rPr>
        <w:t xml:space="preserve">solo </w:t>
      </w:r>
      <w:r w:rsidR="00E4537C" w:rsidRPr="00D96C10">
        <w:rPr>
          <w:rFonts w:ascii="Tahoma" w:hAnsi="Tahoma" w:cs="Tahoma"/>
        </w:rPr>
        <w:t>si se trataba de una sanción disciplinaria</w:t>
      </w:r>
      <w:r w:rsidR="0037329B" w:rsidRPr="00D96C10">
        <w:rPr>
          <w:rFonts w:ascii="Tahoma" w:hAnsi="Tahoma" w:cs="Tahoma"/>
        </w:rPr>
        <w:t xml:space="preserve">, lo cual se hacía </w:t>
      </w:r>
      <w:r w:rsidR="00E4537C" w:rsidRPr="00D96C10">
        <w:rPr>
          <w:rFonts w:ascii="Tahoma" w:hAnsi="Tahoma" w:cs="Tahoma"/>
        </w:rPr>
        <w:t xml:space="preserve">ante las instancias del mismo empleador </w:t>
      </w:r>
      <w:r w:rsidR="0037329B" w:rsidRPr="00D96C10">
        <w:rPr>
          <w:rFonts w:ascii="Tahoma" w:hAnsi="Tahoma" w:cs="Tahoma"/>
        </w:rPr>
        <w:t xml:space="preserve">pero, </w:t>
      </w:r>
      <w:r w:rsidR="00E4537C" w:rsidRPr="00D96C10">
        <w:rPr>
          <w:rFonts w:ascii="Tahoma" w:hAnsi="Tahoma" w:cs="Tahoma"/>
        </w:rPr>
        <w:t>si se trata</w:t>
      </w:r>
      <w:r w:rsidR="0037329B" w:rsidRPr="00D96C10">
        <w:rPr>
          <w:rFonts w:ascii="Tahoma" w:hAnsi="Tahoma" w:cs="Tahoma"/>
        </w:rPr>
        <w:t>ba</w:t>
      </w:r>
      <w:r w:rsidR="00E4537C" w:rsidRPr="00D96C10">
        <w:rPr>
          <w:rFonts w:ascii="Tahoma" w:hAnsi="Tahoma" w:cs="Tahoma"/>
        </w:rPr>
        <w:t xml:space="preserve"> de acciones más drásticas</w:t>
      </w:r>
      <w:r w:rsidR="0037329B" w:rsidRPr="00D96C10">
        <w:rPr>
          <w:rFonts w:ascii="Tahoma" w:hAnsi="Tahoma" w:cs="Tahoma"/>
        </w:rPr>
        <w:t xml:space="preserve"> ya lo eran por </w:t>
      </w:r>
      <w:r w:rsidR="00E4537C" w:rsidRPr="00D96C10">
        <w:rPr>
          <w:rFonts w:ascii="Tahoma" w:hAnsi="Tahoma" w:cs="Tahoma"/>
        </w:rPr>
        <w:t>la vía ordinaria</w:t>
      </w:r>
      <w:r w:rsidR="002D35AB" w:rsidRPr="00D96C10">
        <w:rPr>
          <w:rFonts w:ascii="Tahoma" w:hAnsi="Tahoma" w:cs="Tahoma"/>
        </w:rPr>
        <w:t>, agregando que el despido no era una sanción sino que  era la ponderación de la conducta asumida por el trabajador que debía de encuadrar con las justas causas establecidas por el legislador y el propio empleador.</w:t>
      </w:r>
    </w:p>
    <w:p w14:paraId="2AA029B6" w14:textId="5DB4AE19" w:rsidR="00E4537C" w:rsidRPr="00D96C10" w:rsidRDefault="00E4537C" w:rsidP="00D96C10">
      <w:pPr>
        <w:spacing w:line="276" w:lineRule="auto"/>
        <w:ind w:firstLine="360"/>
        <w:rPr>
          <w:rFonts w:ascii="Tahoma" w:hAnsi="Tahoma" w:cs="Tahoma"/>
        </w:rPr>
      </w:pPr>
    </w:p>
    <w:p w14:paraId="6DC7E5D7" w14:textId="3982CB20" w:rsidR="00A10471" w:rsidRPr="00D96C10" w:rsidRDefault="00EA1CF3" w:rsidP="00D96C10">
      <w:pPr>
        <w:spacing w:line="276" w:lineRule="auto"/>
        <w:ind w:firstLine="567"/>
        <w:rPr>
          <w:rFonts w:ascii="Tahoma" w:hAnsi="Tahoma" w:cs="Tahoma"/>
        </w:rPr>
      </w:pPr>
      <w:r w:rsidRPr="00D96C10">
        <w:rPr>
          <w:rFonts w:ascii="Tahoma" w:hAnsi="Tahoma" w:cs="Tahoma"/>
        </w:rPr>
        <w:t>Así mismo, hizo referencia a que el procedimiento disciplinario se encontraba condensado en la convención colectiva y para ello, la jurisprudencia (SL4485/2018) daba pautas para dar una intelección correcta de las disposiciones convencionales indicando que su interpretación debía atender</w:t>
      </w:r>
      <w:r w:rsidR="00BB657F" w:rsidRPr="00D96C10">
        <w:rPr>
          <w:rFonts w:ascii="Tahoma" w:hAnsi="Tahoma" w:cs="Tahoma"/>
        </w:rPr>
        <w:t xml:space="preserve"> </w:t>
      </w:r>
      <w:r w:rsidR="00B05831" w:rsidRPr="00D96C10">
        <w:rPr>
          <w:rFonts w:ascii="Tahoma" w:hAnsi="Tahoma" w:cs="Tahoma"/>
        </w:rPr>
        <w:t>a</w:t>
      </w:r>
      <w:r w:rsidR="00BB657F" w:rsidRPr="00D96C10">
        <w:rPr>
          <w:rFonts w:ascii="Tahoma" w:hAnsi="Tahoma" w:cs="Tahoma"/>
        </w:rPr>
        <w:t>l</w:t>
      </w:r>
      <w:r w:rsidRPr="00D96C10">
        <w:rPr>
          <w:rFonts w:ascii="Tahoma" w:hAnsi="Tahoma" w:cs="Tahoma"/>
        </w:rPr>
        <w:t xml:space="preserve"> principio </w:t>
      </w:r>
      <w:r w:rsidR="00BB657F" w:rsidRPr="00D96C10">
        <w:rPr>
          <w:rFonts w:ascii="Tahoma" w:hAnsi="Tahoma" w:cs="Tahoma"/>
        </w:rPr>
        <w:t>de</w:t>
      </w:r>
      <w:r w:rsidRPr="00D96C10">
        <w:rPr>
          <w:rFonts w:ascii="Tahoma" w:hAnsi="Tahoma" w:cs="Tahoma"/>
        </w:rPr>
        <w:t xml:space="preserve"> </w:t>
      </w:r>
      <w:proofErr w:type="spellStart"/>
      <w:r w:rsidRPr="00D96C10">
        <w:rPr>
          <w:rFonts w:ascii="Tahoma" w:hAnsi="Tahoma" w:cs="Tahoma"/>
        </w:rPr>
        <w:t>indubio</w:t>
      </w:r>
      <w:proofErr w:type="spellEnd"/>
      <w:r w:rsidRPr="00D96C10">
        <w:rPr>
          <w:rFonts w:ascii="Tahoma" w:hAnsi="Tahoma" w:cs="Tahoma"/>
        </w:rPr>
        <w:t xml:space="preserve"> </w:t>
      </w:r>
      <w:proofErr w:type="spellStart"/>
      <w:r w:rsidR="002053BC" w:rsidRPr="00D96C10">
        <w:rPr>
          <w:rFonts w:ascii="Tahoma" w:hAnsi="Tahoma" w:cs="Tahoma"/>
        </w:rPr>
        <w:t>pro-operario</w:t>
      </w:r>
      <w:proofErr w:type="spellEnd"/>
      <w:r w:rsidRPr="00D96C10">
        <w:rPr>
          <w:rFonts w:ascii="Tahoma" w:hAnsi="Tahoma" w:cs="Tahoma"/>
        </w:rPr>
        <w:t xml:space="preserve"> y </w:t>
      </w:r>
      <w:r w:rsidR="00B05831" w:rsidRPr="00D96C10">
        <w:rPr>
          <w:rFonts w:ascii="Tahoma" w:hAnsi="Tahoma" w:cs="Tahoma"/>
        </w:rPr>
        <w:t>a</w:t>
      </w:r>
      <w:r w:rsidRPr="00D96C10">
        <w:rPr>
          <w:rFonts w:ascii="Tahoma" w:hAnsi="Tahoma" w:cs="Tahoma"/>
        </w:rPr>
        <w:t>l espíritu de las disposiciones.</w:t>
      </w:r>
      <w:r w:rsidR="00BB657F" w:rsidRPr="00D96C10">
        <w:rPr>
          <w:rFonts w:ascii="Tahoma" w:hAnsi="Tahoma" w:cs="Tahoma"/>
        </w:rPr>
        <w:t xml:space="preserve"> </w:t>
      </w:r>
    </w:p>
    <w:p w14:paraId="3B16000F" w14:textId="560D1FCE" w:rsidR="00A77A6C" w:rsidRPr="00D96C10" w:rsidRDefault="00A77A6C" w:rsidP="00D96C10">
      <w:pPr>
        <w:spacing w:line="276" w:lineRule="auto"/>
        <w:ind w:firstLine="360"/>
        <w:rPr>
          <w:rFonts w:ascii="Tahoma" w:hAnsi="Tahoma" w:cs="Tahoma"/>
        </w:rPr>
      </w:pPr>
    </w:p>
    <w:p w14:paraId="2725EDE9" w14:textId="2EAA8239" w:rsidR="00A77A6C" w:rsidRPr="00D96C10" w:rsidRDefault="002053BC" w:rsidP="00D96C10">
      <w:pPr>
        <w:spacing w:line="276" w:lineRule="auto"/>
        <w:ind w:firstLine="567"/>
        <w:rPr>
          <w:rFonts w:ascii="Tahoma" w:hAnsi="Tahoma" w:cs="Tahoma"/>
        </w:rPr>
      </w:pPr>
      <w:r w:rsidRPr="00D96C10">
        <w:rPr>
          <w:rFonts w:ascii="Tahoma" w:hAnsi="Tahoma" w:cs="Tahoma"/>
        </w:rPr>
        <w:t xml:space="preserve">En torno al </w:t>
      </w:r>
      <w:r w:rsidR="00A77A6C" w:rsidRPr="00D96C10">
        <w:rPr>
          <w:rFonts w:ascii="Tahoma" w:hAnsi="Tahoma" w:cs="Tahoma"/>
        </w:rPr>
        <w:t xml:space="preserve">fuero </w:t>
      </w:r>
      <w:r w:rsidRPr="00D96C10">
        <w:rPr>
          <w:rFonts w:ascii="Tahoma" w:hAnsi="Tahoma" w:cs="Tahoma"/>
        </w:rPr>
        <w:t xml:space="preserve">de maternidad </w:t>
      </w:r>
      <w:r w:rsidR="00351436" w:rsidRPr="00D96C10">
        <w:rPr>
          <w:rFonts w:ascii="Tahoma" w:hAnsi="Tahoma" w:cs="Tahoma"/>
        </w:rPr>
        <w:t xml:space="preserve">(alegado durante el transcurso del proceso) </w:t>
      </w:r>
      <w:r w:rsidRPr="00D96C10">
        <w:rPr>
          <w:rFonts w:ascii="Tahoma" w:hAnsi="Tahoma" w:cs="Tahoma"/>
        </w:rPr>
        <w:t xml:space="preserve">que </w:t>
      </w:r>
      <w:r w:rsidR="00A77A6C" w:rsidRPr="00D96C10">
        <w:rPr>
          <w:rFonts w:ascii="Tahoma" w:hAnsi="Tahoma" w:cs="Tahoma"/>
        </w:rPr>
        <w:t>emana de la jurisprudencia</w:t>
      </w:r>
      <w:r w:rsidRPr="00D96C10">
        <w:rPr>
          <w:rFonts w:ascii="Tahoma" w:hAnsi="Tahoma" w:cs="Tahoma"/>
        </w:rPr>
        <w:t>,</w:t>
      </w:r>
      <w:r w:rsidR="00A77A6C" w:rsidRPr="00D96C10">
        <w:rPr>
          <w:rFonts w:ascii="Tahoma" w:hAnsi="Tahoma" w:cs="Tahoma"/>
        </w:rPr>
        <w:t xml:space="preserve"> </w:t>
      </w:r>
      <w:r w:rsidRPr="00D96C10">
        <w:rPr>
          <w:rFonts w:ascii="Tahoma" w:hAnsi="Tahoma" w:cs="Tahoma"/>
        </w:rPr>
        <w:t>d</w:t>
      </w:r>
      <w:r w:rsidR="00A77A6C" w:rsidRPr="00D96C10">
        <w:rPr>
          <w:rFonts w:ascii="Tahoma" w:hAnsi="Tahoma" w:cs="Tahoma"/>
        </w:rPr>
        <w:t xml:space="preserve">el derecho internacional y </w:t>
      </w:r>
      <w:r w:rsidRPr="00D96C10">
        <w:rPr>
          <w:rFonts w:ascii="Tahoma" w:hAnsi="Tahoma" w:cs="Tahoma"/>
        </w:rPr>
        <w:t xml:space="preserve">de </w:t>
      </w:r>
      <w:r w:rsidR="00A77A6C" w:rsidRPr="00D96C10">
        <w:rPr>
          <w:rFonts w:ascii="Tahoma" w:hAnsi="Tahoma" w:cs="Tahoma"/>
        </w:rPr>
        <w:t>la constitución</w:t>
      </w:r>
      <w:r w:rsidRPr="00D96C10">
        <w:rPr>
          <w:rFonts w:ascii="Tahoma" w:hAnsi="Tahoma" w:cs="Tahoma"/>
        </w:rPr>
        <w:t xml:space="preserve">, indicó que la Corte Constitucional (SU-75/2018) </w:t>
      </w:r>
      <w:r w:rsidR="00A77A6C" w:rsidRPr="00D96C10">
        <w:rPr>
          <w:rFonts w:ascii="Tahoma" w:hAnsi="Tahoma" w:cs="Tahoma"/>
        </w:rPr>
        <w:t>ha impartido l</w:t>
      </w:r>
      <w:r w:rsidR="0037329B" w:rsidRPr="00D96C10">
        <w:rPr>
          <w:rFonts w:ascii="Tahoma" w:hAnsi="Tahoma" w:cs="Tahoma"/>
        </w:rPr>
        <w:t>í</w:t>
      </w:r>
      <w:r w:rsidR="00A77A6C" w:rsidRPr="00D96C10">
        <w:rPr>
          <w:rFonts w:ascii="Tahoma" w:hAnsi="Tahoma" w:cs="Tahoma"/>
        </w:rPr>
        <w:t xml:space="preserve">mites, características, requisitos y condiciones para </w:t>
      </w:r>
      <w:r w:rsidRPr="00D96C10">
        <w:rPr>
          <w:rFonts w:ascii="Tahoma" w:hAnsi="Tahoma" w:cs="Tahoma"/>
        </w:rPr>
        <w:t xml:space="preserve">su </w:t>
      </w:r>
      <w:r w:rsidR="00A77A6C" w:rsidRPr="00D96C10">
        <w:rPr>
          <w:rFonts w:ascii="Tahoma" w:hAnsi="Tahoma" w:cs="Tahoma"/>
        </w:rPr>
        <w:t xml:space="preserve">protección, la cual </w:t>
      </w:r>
      <w:r w:rsidR="0080694E" w:rsidRPr="00D96C10">
        <w:rPr>
          <w:rFonts w:ascii="Tahoma" w:hAnsi="Tahoma" w:cs="Tahoma"/>
        </w:rPr>
        <w:t xml:space="preserve">procedía </w:t>
      </w:r>
      <w:r w:rsidR="00A77A6C" w:rsidRPr="00D96C10">
        <w:rPr>
          <w:rFonts w:ascii="Tahoma" w:hAnsi="Tahoma" w:cs="Tahoma"/>
        </w:rPr>
        <w:t xml:space="preserve">cuando se </w:t>
      </w:r>
      <w:r w:rsidR="0080694E" w:rsidRPr="00D96C10">
        <w:rPr>
          <w:rFonts w:ascii="Tahoma" w:hAnsi="Tahoma" w:cs="Tahoma"/>
        </w:rPr>
        <w:t xml:space="preserve">demostraba </w:t>
      </w:r>
      <w:r w:rsidR="00A77A6C" w:rsidRPr="00D96C10">
        <w:rPr>
          <w:rFonts w:ascii="Tahoma" w:hAnsi="Tahoma" w:cs="Tahoma"/>
        </w:rPr>
        <w:t>la existencia de una relación laboral</w:t>
      </w:r>
      <w:r w:rsidR="0080694E" w:rsidRPr="00D96C10">
        <w:rPr>
          <w:rFonts w:ascii="Tahoma" w:hAnsi="Tahoma" w:cs="Tahoma"/>
        </w:rPr>
        <w:t xml:space="preserve"> y </w:t>
      </w:r>
      <w:r w:rsidR="00A77A6C" w:rsidRPr="00D96C10">
        <w:rPr>
          <w:rFonts w:ascii="Tahoma" w:hAnsi="Tahoma" w:cs="Tahoma"/>
        </w:rPr>
        <w:t>el estado del embarazo</w:t>
      </w:r>
      <w:r w:rsidR="0080694E" w:rsidRPr="00D96C10">
        <w:rPr>
          <w:rFonts w:ascii="Tahoma" w:hAnsi="Tahoma" w:cs="Tahoma"/>
        </w:rPr>
        <w:t xml:space="preserve"> y, además</w:t>
      </w:r>
      <w:r w:rsidR="00351436" w:rsidRPr="00D96C10">
        <w:rPr>
          <w:rFonts w:ascii="Tahoma" w:hAnsi="Tahoma" w:cs="Tahoma"/>
        </w:rPr>
        <w:t xml:space="preserve">, </w:t>
      </w:r>
      <w:r w:rsidR="00A77A6C" w:rsidRPr="00D96C10">
        <w:rPr>
          <w:rFonts w:ascii="Tahoma" w:hAnsi="Tahoma" w:cs="Tahoma"/>
        </w:rPr>
        <w:t>el conocimiento por parte del empleador de la condición de embarazo</w:t>
      </w:r>
      <w:r w:rsidR="0080694E" w:rsidRPr="00D96C10">
        <w:rPr>
          <w:rFonts w:ascii="Tahoma" w:hAnsi="Tahoma" w:cs="Tahoma"/>
        </w:rPr>
        <w:t xml:space="preserve">. De otra parte, refirió que la Sala de Casación Laboral de la Corte Suprema de Justicia </w:t>
      </w:r>
      <w:r w:rsidR="00A77A6C" w:rsidRPr="00D96C10">
        <w:rPr>
          <w:rFonts w:ascii="Tahoma" w:hAnsi="Tahoma" w:cs="Tahoma"/>
        </w:rPr>
        <w:t>(SL1319/2018)</w:t>
      </w:r>
      <w:r w:rsidR="0080694E" w:rsidRPr="00D96C10">
        <w:rPr>
          <w:rFonts w:ascii="Tahoma" w:hAnsi="Tahoma" w:cs="Tahoma"/>
        </w:rPr>
        <w:t xml:space="preserve"> indicaba que no </w:t>
      </w:r>
      <w:r w:rsidR="0037329B" w:rsidRPr="00D96C10">
        <w:rPr>
          <w:rFonts w:ascii="Tahoma" w:hAnsi="Tahoma" w:cs="Tahoma"/>
        </w:rPr>
        <w:t xml:space="preserve">tenían </w:t>
      </w:r>
      <w:r w:rsidR="00A77A6C" w:rsidRPr="00D96C10">
        <w:rPr>
          <w:rFonts w:ascii="Tahoma" w:hAnsi="Tahoma" w:cs="Tahoma"/>
        </w:rPr>
        <w:t xml:space="preserve">efecto los despidos en estado de gestación y tres meses más porque se entendería que ello responde a un acto discriminatorio por causa o razón del embarazo cuando no </w:t>
      </w:r>
      <w:r w:rsidR="0080694E" w:rsidRPr="00D96C10">
        <w:rPr>
          <w:rFonts w:ascii="Tahoma" w:hAnsi="Tahoma" w:cs="Tahoma"/>
        </w:rPr>
        <w:t xml:space="preserve">se contaba </w:t>
      </w:r>
      <w:r w:rsidR="00A77A6C" w:rsidRPr="00D96C10">
        <w:rPr>
          <w:rFonts w:ascii="Tahoma" w:hAnsi="Tahoma" w:cs="Tahoma"/>
        </w:rPr>
        <w:t>con la autorización del inspector del trabajo.</w:t>
      </w:r>
    </w:p>
    <w:p w14:paraId="508A124D" w14:textId="77777777" w:rsidR="00A77A6C" w:rsidRPr="00D96C10" w:rsidRDefault="00A77A6C" w:rsidP="00D96C10">
      <w:pPr>
        <w:spacing w:line="276" w:lineRule="auto"/>
        <w:ind w:firstLine="360"/>
        <w:rPr>
          <w:rFonts w:ascii="Tahoma" w:hAnsi="Tahoma" w:cs="Tahoma"/>
        </w:rPr>
      </w:pPr>
    </w:p>
    <w:p w14:paraId="2ADBF048" w14:textId="2B4A5794" w:rsidR="00A77A6C" w:rsidRPr="00D96C10" w:rsidRDefault="00A77A6C" w:rsidP="00D96C10">
      <w:pPr>
        <w:spacing w:line="276" w:lineRule="auto"/>
        <w:ind w:firstLine="567"/>
        <w:rPr>
          <w:rFonts w:ascii="Tahoma" w:hAnsi="Tahoma" w:cs="Tahoma"/>
        </w:rPr>
      </w:pPr>
      <w:r w:rsidRPr="00D96C10">
        <w:rPr>
          <w:rFonts w:ascii="Tahoma" w:hAnsi="Tahoma" w:cs="Tahoma"/>
        </w:rPr>
        <w:t xml:space="preserve">Al arribar al caso concreto, determinó </w:t>
      </w:r>
      <w:r w:rsidR="00832648" w:rsidRPr="00D96C10">
        <w:rPr>
          <w:rFonts w:ascii="Tahoma" w:hAnsi="Tahoma" w:cs="Tahoma"/>
        </w:rPr>
        <w:t>que no había dubitativa sobre la garantía foral que ostentaba la trabajadora, quien estaba vinculada a ASEFINCO como primera suple</w:t>
      </w:r>
      <w:r w:rsidR="00ED4705" w:rsidRPr="00D96C10">
        <w:rPr>
          <w:rFonts w:ascii="Tahoma" w:hAnsi="Tahoma" w:cs="Tahoma"/>
        </w:rPr>
        <w:t xml:space="preserve">nte </w:t>
      </w:r>
      <w:r w:rsidR="00832648" w:rsidRPr="00D96C10">
        <w:rPr>
          <w:rFonts w:ascii="Tahoma" w:hAnsi="Tahoma" w:cs="Tahoma"/>
        </w:rPr>
        <w:t xml:space="preserve">de la subdirectiva seccional Pereira, contando además con los comunicados al ministerio del trabajo y </w:t>
      </w:r>
      <w:r w:rsidR="0037329B" w:rsidRPr="00D96C10">
        <w:rPr>
          <w:rFonts w:ascii="Tahoma" w:hAnsi="Tahoma" w:cs="Tahoma"/>
        </w:rPr>
        <w:t xml:space="preserve">a </w:t>
      </w:r>
      <w:r w:rsidR="00832648" w:rsidRPr="00D96C10">
        <w:rPr>
          <w:rFonts w:ascii="Tahoma" w:hAnsi="Tahoma" w:cs="Tahoma"/>
        </w:rPr>
        <w:t>su empleador</w:t>
      </w:r>
      <w:r w:rsidRPr="00D96C10">
        <w:rPr>
          <w:rFonts w:ascii="Tahoma" w:hAnsi="Tahoma" w:cs="Tahoma"/>
        </w:rPr>
        <w:t>.</w:t>
      </w:r>
    </w:p>
    <w:p w14:paraId="06C489E6" w14:textId="16B90EA6" w:rsidR="00A77A6C" w:rsidRPr="00D96C10" w:rsidRDefault="0037329B" w:rsidP="00D96C10">
      <w:pPr>
        <w:tabs>
          <w:tab w:val="left" w:pos="3021"/>
        </w:tabs>
        <w:spacing w:line="276" w:lineRule="auto"/>
        <w:ind w:firstLine="708"/>
        <w:rPr>
          <w:rFonts w:ascii="Tahoma" w:hAnsi="Tahoma" w:cs="Tahoma"/>
        </w:rPr>
      </w:pPr>
      <w:r w:rsidRPr="00D96C10">
        <w:rPr>
          <w:rFonts w:ascii="Tahoma" w:hAnsi="Tahoma" w:cs="Tahoma"/>
        </w:rPr>
        <w:tab/>
      </w:r>
    </w:p>
    <w:p w14:paraId="6C27DCE3" w14:textId="57A23B14" w:rsidR="00A77A6C" w:rsidRPr="00D96C10" w:rsidRDefault="00A77A6C" w:rsidP="00D96C10">
      <w:pPr>
        <w:spacing w:line="276" w:lineRule="auto"/>
        <w:ind w:firstLine="567"/>
        <w:rPr>
          <w:rFonts w:ascii="Tahoma" w:hAnsi="Tahoma" w:cs="Tahoma"/>
        </w:rPr>
      </w:pPr>
      <w:r w:rsidRPr="00D96C10">
        <w:rPr>
          <w:rFonts w:ascii="Tahoma" w:hAnsi="Tahoma" w:cs="Tahoma"/>
        </w:rPr>
        <w:t xml:space="preserve">Así mismo, </w:t>
      </w:r>
      <w:r w:rsidR="0037329B" w:rsidRPr="00D96C10">
        <w:rPr>
          <w:rFonts w:ascii="Tahoma" w:hAnsi="Tahoma" w:cs="Tahoma"/>
        </w:rPr>
        <w:t xml:space="preserve">concluyó </w:t>
      </w:r>
      <w:r w:rsidR="00E55683" w:rsidRPr="00D96C10">
        <w:rPr>
          <w:rFonts w:ascii="Tahoma" w:hAnsi="Tahoma" w:cs="Tahoma"/>
        </w:rPr>
        <w:t xml:space="preserve">que del contenido de los manuales de funciones, procedimientos, instructivos, herramientas y capacitaciones con que disponía y eran del pleno conocimiento de la trabajadora para la ejecución de sus labores, emergía que aquélla los había omitido y por ello, se había permitido la suplantación de un cliente bancario, aspecto que en el interrogatorio lo había reconocido la misma demandada y corroborado con las declaraciones recaudadas, sin encontrar justificación válida alguna en el proceder de la trabajadora porque a pesar de que hubiere señalado </w:t>
      </w:r>
      <w:r w:rsidR="00E55683" w:rsidRPr="00D96C10">
        <w:rPr>
          <w:rFonts w:ascii="Tahoma" w:hAnsi="Tahoma" w:cs="Tahoma"/>
        </w:rPr>
        <w:lastRenderedPageBreak/>
        <w:t>que una de sus compañeras también omitía la verificación biométrica, que la subgerente había autorizado la atención con la contraseña de la cedula del suplantador</w:t>
      </w:r>
      <w:r w:rsidR="00351436" w:rsidRPr="00D96C10">
        <w:rPr>
          <w:rFonts w:ascii="Tahoma" w:hAnsi="Tahoma" w:cs="Tahoma"/>
        </w:rPr>
        <w:t>,</w:t>
      </w:r>
      <w:r w:rsidR="00E55683" w:rsidRPr="00D96C10">
        <w:rPr>
          <w:rFonts w:ascii="Tahoma" w:hAnsi="Tahoma" w:cs="Tahoma"/>
        </w:rPr>
        <w:t xml:space="preserve"> que la labor era dispendiosa o demorada y que situaciones de suplantación como la ocurrida no eran extrañas, lo cierto era que la actividad y la responsabilidad era individual y de importancia por lo que se concluía, que la trabajadora no fue cautelosa y actuó con negligencia en el ejercicio de sus funciones</w:t>
      </w:r>
      <w:r w:rsidR="00B05831" w:rsidRPr="00D96C10">
        <w:rPr>
          <w:rFonts w:ascii="Tahoma" w:hAnsi="Tahoma" w:cs="Tahoma"/>
        </w:rPr>
        <w:t>. A</w:t>
      </w:r>
      <w:r w:rsidR="00175C13" w:rsidRPr="00D96C10">
        <w:rPr>
          <w:rFonts w:ascii="Tahoma" w:hAnsi="Tahoma" w:cs="Tahoma"/>
        </w:rPr>
        <w:t>grega que no se entiende como es que en la diligencia de descargos la actora no aprovech</w:t>
      </w:r>
      <w:r w:rsidR="00B05831" w:rsidRPr="00D96C10">
        <w:rPr>
          <w:rFonts w:ascii="Tahoma" w:hAnsi="Tahoma" w:cs="Tahoma"/>
        </w:rPr>
        <w:t>ó</w:t>
      </w:r>
      <w:r w:rsidR="00175C13" w:rsidRPr="00D96C10">
        <w:rPr>
          <w:rFonts w:ascii="Tahoma" w:hAnsi="Tahoma" w:cs="Tahoma"/>
        </w:rPr>
        <w:t xml:space="preserve"> la oportunidad que tuvo frente a los interrogantes que se le plantearon porque la respuesta que dio a las 20 preguntas se limitó a decir que la diligencia era nula y estaba prescrita, </w:t>
      </w:r>
      <w:r w:rsidR="00351436" w:rsidRPr="00D96C10">
        <w:rPr>
          <w:rFonts w:ascii="Tahoma" w:hAnsi="Tahoma" w:cs="Tahoma"/>
        </w:rPr>
        <w:t xml:space="preserve">con lo cual </w:t>
      </w:r>
      <w:r w:rsidR="00175C13" w:rsidRPr="00D96C10">
        <w:rPr>
          <w:rFonts w:ascii="Tahoma" w:hAnsi="Tahoma" w:cs="Tahoma"/>
        </w:rPr>
        <w:t>no pudo explicar lo sucedido, ni justificar las omisiones</w:t>
      </w:r>
      <w:r w:rsidRPr="00D96C10">
        <w:rPr>
          <w:rFonts w:ascii="Tahoma" w:hAnsi="Tahoma" w:cs="Tahoma"/>
        </w:rPr>
        <w:t>.</w:t>
      </w:r>
    </w:p>
    <w:p w14:paraId="6F884486" w14:textId="77777777" w:rsidR="00A77A6C" w:rsidRPr="00D96C10" w:rsidRDefault="00A77A6C" w:rsidP="00D96C10">
      <w:pPr>
        <w:spacing w:line="276" w:lineRule="auto"/>
        <w:ind w:firstLine="708"/>
        <w:rPr>
          <w:rFonts w:ascii="Tahoma" w:hAnsi="Tahoma" w:cs="Tahoma"/>
        </w:rPr>
      </w:pPr>
    </w:p>
    <w:p w14:paraId="1AB0B187" w14:textId="05C15692" w:rsidR="00A77A6C" w:rsidRPr="00D96C10" w:rsidRDefault="00A77A6C" w:rsidP="00D96C10">
      <w:pPr>
        <w:spacing w:line="276" w:lineRule="auto"/>
        <w:ind w:firstLine="567"/>
        <w:rPr>
          <w:rFonts w:ascii="Tahoma" w:hAnsi="Tahoma" w:cs="Tahoma"/>
        </w:rPr>
      </w:pPr>
      <w:r w:rsidRPr="00D96C10">
        <w:rPr>
          <w:rFonts w:ascii="Tahoma" w:hAnsi="Tahoma" w:cs="Tahoma"/>
        </w:rPr>
        <w:t xml:space="preserve">Frente a las justas causas, concluyó que éstas </w:t>
      </w:r>
      <w:r w:rsidR="00CD0848" w:rsidRPr="00D96C10">
        <w:rPr>
          <w:rFonts w:ascii="Tahoma" w:hAnsi="Tahoma" w:cs="Tahoma"/>
        </w:rPr>
        <w:t>estaban enlistadas en la comunicación para la diligencia de descargos y</w:t>
      </w:r>
      <w:r w:rsidR="00351436" w:rsidRPr="00D96C10">
        <w:rPr>
          <w:rFonts w:ascii="Tahoma" w:hAnsi="Tahoma" w:cs="Tahoma"/>
        </w:rPr>
        <w:t>,</w:t>
      </w:r>
      <w:r w:rsidR="00CD0848" w:rsidRPr="00D96C10">
        <w:rPr>
          <w:rFonts w:ascii="Tahoma" w:hAnsi="Tahoma" w:cs="Tahoma"/>
        </w:rPr>
        <w:t xml:space="preserve"> además, estaban calificadas como graves </w:t>
      </w:r>
      <w:r w:rsidR="00B05831" w:rsidRPr="00D96C10">
        <w:rPr>
          <w:rFonts w:ascii="Tahoma" w:hAnsi="Tahoma" w:cs="Tahoma"/>
        </w:rPr>
        <w:t>por lo que eran</w:t>
      </w:r>
      <w:r w:rsidR="00CD0848" w:rsidRPr="00D96C10">
        <w:rPr>
          <w:rFonts w:ascii="Tahoma" w:hAnsi="Tahoma" w:cs="Tahoma"/>
        </w:rPr>
        <w:t xml:space="preserve"> claras para terminar el contrato de trabajo</w:t>
      </w:r>
      <w:r w:rsidR="009B5A75" w:rsidRPr="00D96C10">
        <w:rPr>
          <w:rFonts w:ascii="Tahoma" w:hAnsi="Tahoma" w:cs="Tahoma"/>
        </w:rPr>
        <w:t xml:space="preserve"> por justa causa</w:t>
      </w:r>
      <w:r w:rsidR="00CD0848" w:rsidRPr="00D96C10">
        <w:rPr>
          <w:rFonts w:ascii="Tahoma" w:hAnsi="Tahoma" w:cs="Tahoma"/>
        </w:rPr>
        <w:t>, según los arts. 58 y 60 CST</w:t>
      </w:r>
      <w:r w:rsidR="0005431E" w:rsidRPr="00D96C10">
        <w:rPr>
          <w:rFonts w:ascii="Tahoma" w:hAnsi="Tahoma" w:cs="Tahoma"/>
        </w:rPr>
        <w:t xml:space="preserve"> y</w:t>
      </w:r>
      <w:r w:rsidR="00CD0848" w:rsidRPr="00D96C10">
        <w:rPr>
          <w:rFonts w:ascii="Tahoma" w:hAnsi="Tahoma" w:cs="Tahoma"/>
        </w:rPr>
        <w:t xml:space="preserve"> </w:t>
      </w:r>
      <w:r w:rsidR="009B5A75" w:rsidRPr="00D96C10">
        <w:rPr>
          <w:rFonts w:ascii="Tahoma" w:hAnsi="Tahoma" w:cs="Tahoma"/>
        </w:rPr>
        <w:t xml:space="preserve">los </w:t>
      </w:r>
      <w:r w:rsidR="00CD0848" w:rsidRPr="00D96C10">
        <w:rPr>
          <w:rFonts w:ascii="Tahoma" w:hAnsi="Tahoma" w:cs="Tahoma"/>
        </w:rPr>
        <w:t>Art</w:t>
      </w:r>
      <w:r w:rsidR="009B5A75" w:rsidRPr="00D96C10">
        <w:rPr>
          <w:rFonts w:ascii="Tahoma" w:hAnsi="Tahoma" w:cs="Tahoma"/>
        </w:rPr>
        <w:t>s</w:t>
      </w:r>
      <w:r w:rsidR="00CD0848" w:rsidRPr="00D96C10">
        <w:rPr>
          <w:rFonts w:ascii="Tahoma" w:hAnsi="Tahoma" w:cs="Tahoma"/>
        </w:rPr>
        <w:t>. 64.5</w:t>
      </w:r>
      <w:r w:rsidR="009B5A75" w:rsidRPr="00D96C10">
        <w:rPr>
          <w:rFonts w:ascii="Tahoma" w:hAnsi="Tahoma" w:cs="Tahoma"/>
        </w:rPr>
        <w:t>, 64.</w:t>
      </w:r>
      <w:r w:rsidR="00CD0848" w:rsidRPr="00D96C10">
        <w:rPr>
          <w:rFonts w:ascii="Tahoma" w:hAnsi="Tahoma" w:cs="Tahoma"/>
        </w:rPr>
        <w:t>8</w:t>
      </w:r>
      <w:r w:rsidR="009B5A75" w:rsidRPr="00D96C10">
        <w:rPr>
          <w:rFonts w:ascii="Tahoma" w:hAnsi="Tahoma" w:cs="Tahoma"/>
        </w:rPr>
        <w:t xml:space="preserve">, </w:t>
      </w:r>
      <w:r w:rsidR="00CD0848" w:rsidRPr="00D96C10">
        <w:rPr>
          <w:rFonts w:ascii="Tahoma" w:hAnsi="Tahoma" w:cs="Tahoma"/>
        </w:rPr>
        <w:t>65.1</w:t>
      </w:r>
      <w:r w:rsidR="009B5A75" w:rsidRPr="00D96C10">
        <w:rPr>
          <w:rFonts w:ascii="Tahoma" w:hAnsi="Tahoma" w:cs="Tahoma"/>
        </w:rPr>
        <w:t>, 65.2 y 65.</w:t>
      </w:r>
      <w:r w:rsidR="00CD0848" w:rsidRPr="00D96C10">
        <w:rPr>
          <w:rFonts w:ascii="Tahoma" w:hAnsi="Tahoma" w:cs="Tahoma"/>
        </w:rPr>
        <w:t>3</w:t>
      </w:r>
      <w:r w:rsidR="0005431E" w:rsidRPr="00D96C10">
        <w:rPr>
          <w:rFonts w:ascii="Tahoma" w:hAnsi="Tahoma" w:cs="Tahoma"/>
        </w:rPr>
        <w:t xml:space="preserve">, </w:t>
      </w:r>
      <w:r w:rsidR="00CD0848" w:rsidRPr="00D96C10">
        <w:rPr>
          <w:rFonts w:ascii="Tahoma" w:hAnsi="Tahoma" w:cs="Tahoma"/>
        </w:rPr>
        <w:t>el reglamento interno del trabajo</w:t>
      </w:r>
      <w:r w:rsidR="009B5A75" w:rsidRPr="00D96C10">
        <w:rPr>
          <w:rFonts w:ascii="Tahoma" w:hAnsi="Tahoma" w:cs="Tahoma"/>
        </w:rPr>
        <w:t xml:space="preserve"> y </w:t>
      </w:r>
      <w:r w:rsidR="00CD0848" w:rsidRPr="00D96C10">
        <w:rPr>
          <w:rFonts w:ascii="Tahoma" w:hAnsi="Tahoma" w:cs="Tahoma"/>
        </w:rPr>
        <w:t>la cláusula 10 del contrato de trabajo</w:t>
      </w:r>
      <w:r w:rsidRPr="00D96C10">
        <w:rPr>
          <w:rFonts w:ascii="Tahoma" w:hAnsi="Tahoma" w:cs="Tahoma"/>
        </w:rPr>
        <w:t>.</w:t>
      </w:r>
    </w:p>
    <w:p w14:paraId="5439FC4B" w14:textId="77777777" w:rsidR="00A77A6C" w:rsidRPr="00D96C10" w:rsidRDefault="00A77A6C" w:rsidP="00D96C10">
      <w:pPr>
        <w:spacing w:line="276" w:lineRule="auto"/>
        <w:ind w:firstLine="708"/>
        <w:rPr>
          <w:rFonts w:ascii="Tahoma" w:hAnsi="Tahoma" w:cs="Tahoma"/>
        </w:rPr>
      </w:pPr>
    </w:p>
    <w:p w14:paraId="7D69B2A7" w14:textId="2DCDC737" w:rsidR="00A77A6C" w:rsidRPr="00D96C10" w:rsidRDefault="00A77A6C" w:rsidP="00D96C10">
      <w:pPr>
        <w:spacing w:line="276" w:lineRule="auto"/>
        <w:ind w:firstLine="567"/>
        <w:rPr>
          <w:rFonts w:ascii="Tahoma" w:hAnsi="Tahoma" w:cs="Tahoma"/>
        </w:rPr>
      </w:pPr>
      <w:r w:rsidRPr="00D96C10">
        <w:rPr>
          <w:rFonts w:ascii="Tahoma" w:hAnsi="Tahoma" w:cs="Tahoma"/>
        </w:rPr>
        <w:t xml:space="preserve">Al analizar el procedimiento surtido y los términos aplicados, coligió que la expresión de la convención </w:t>
      </w:r>
      <w:r w:rsidR="00F76D84" w:rsidRPr="00D96C10">
        <w:rPr>
          <w:rFonts w:ascii="Tahoma" w:hAnsi="Tahoma" w:cs="Tahoma"/>
        </w:rPr>
        <w:t>que indicaba que el conocimiento del banco respecto de la conducta endilgada se daba “</w:t>
      </w:r>
      <w:r w:rsidRPr="0034461B">
        <w:rPr>
          <w:rFonts w:ascii="Tahoma" w:hAnsi="Tahoma" w:cs="Tahoma"/>
          <w:i/>
          <w:iCs/>
          <w:sz w:val="22"/>
        </w:rPr>
        <w:t>a través de informe correspondiente o cualquier otro medio equivalente</w:t>
      </w:r>
      <w:r w:rsidRPr="00D96C10">
        <w:rPr>
          <w:rFonts w:ascii="Tahoma" w:hAnsi="Tahoma" w:cs="Tahoma"/>
          <w:i/>
          <w:iCs/>
        </w:rPr>
        <w:t xml:space="preserve">”, </w:t>
      </w:r>
      <w:r w:rsidRPr="00D96C10">
        <w:rPr>
          <w:rFonts w:ascii="Tahoma" w:hAnsi="Tahoma" w:cs="Tahoma"/>
        </w:rPr>
        <w:t xml:space="preserve">significaba que </w:t>
      </w:r>
      <w:r w:rsidR="0005431E" w:rsidRPr="00D96C10">
        <w:rPr>
          <w:rFonts w:ascii="Tahoma" w:hAnsi="Tahoma" w:cs="Tahoma"/>
        </w:rPr>
        <w:t xml:space="preserve">ello no </w:t>
      </w:r>
      <w:r w:rsidRPr="00D96C10">
        <w:rPr>
          <w:rFonts w:ascii="Tahoma" w:hAnsi="Tahoma" w:cs="Tahoma"/>
        </w:rPr>
        <w:t>estaba condicionado a la reclamación del cliente sino “</w:t>
      </w:r>
      <w:r w:rsidRPr="0034461B">
        <w:rPr>
          <w:rFonts w:ascii="Tahoma" w:hAnsi="Tahoma" w:cs="Tahoma"/>
          <w:sz w:val="22"/>
        </w:rPr>
        <w:t xml:space="preserve">al informe o </w:t>
      </w:r>
      <w:r w:rsidR="00C55763" w:rsidRPr="0034461B">
        <w:rPr>
          <w:rFonts w:ascii="Tahoma" w:hAnsi="Tahoma" w:cs="Tahoma"/>
          <w:sz w:val="22"/>
        </w:rPr>
        <w:t xml:space="preserve">a un </w:t>
      </w:r>
      <w:r w:rsidRPr="0034461B">
        <w:rPr>
          <w:rFonts w:ascii="Tahoma" w:hAnsi="Tahoma" w:cs="Tahoma"/>
          <w:sz w:val="22"/>
        </w:rPr>
        <w:t>medio equivalente</w:t>
      </w:r>
      <w:r w:rsidRPr="00D96C10">
        <w:rPr>
          <w:rFonts w:ascii="Tahoma" w:hAnsi="Tahoma" w:cs="Tahoma"/>
        </w:rPr>
        <w:t xml:space="preserve">” </w:t>
      </w:r>
      <w:r w:rsidR="0005431E" w:rsidRPr="00D96C10">
        <w:rPr>
          <w:rFonts w:ascii="Tahoma" w:hAnsi="Tahoma" w:cs="Tahoma"/>
        </w:rPr>
        <w:t xml:space="preserve">el cual </w:t>
      </w:r>
      <w:r w:rsidRPr="00D96C10">
        <w:rPr>
          <w:rFonts w:ascii="Tahoma" w:hAnsi="Tahoma" w:cs="Tahoma"/>
        </w:rPr>
        <w:t>se deriva</w:t>
      </w:r>
      <w:r w:rsidR="0005431E" w:rsidRPr="00D96C10">
        <w:rPr>
          <w:rFonts w:ascii="Tahoma" w:hAnsi="Tahoma" w:cs="Tahoma"/>
        </w:rPr>
        <w:t>ba</w:t>
      </w:r>
      <w:r w:rsidRPr="00D96C10">
        <w:rPr>
          <w:rFonts w:ascii="Tahoma" w:hAnsi="Tahoma" w:cs="Tahoma"/>
        </w:rPr>
        <w:t xml:space="preserve"> de las actuaciones posteriores a la queja </w:t>
      </w:r>
      <w:r w:rsidR="0005431E" w:rsidRPr="00D96C10">
        <w:rPr>
          <w:rFonts w:ascii="Tahoma" w:hAnsi="Tahoma" w:cs="Tahoma"/>
        </w:rPr>
        <w:t xml:space="preserve">y que estaban </w:t>
      </w:r>
      <w:r w:rsidRPr="00D96C10">
        <w:rPr>
          <w:rFonts w:ascii="Tahoma" w:hAnsi="Tahoma" w:cs="Tahoma"/>
        </w:rPr>
        <w:t>encaminada</w:t>
      </w:r>
      <w:r w:rsidR="0005431E" w:rsidRPr="00D96C10">
        <w:rPr>
          <w:rFonts w:ascii="Tahoma" w:hAnsi="Tahoma" w:cs="Tahoma"/>
        </w:rPr>
        <w:t>s</w:t>
      </w:r>
      <w:r w:rsidRPr="00D96C10">
        <w:rPr>
          <w:rFonts w:ascii="Tahoma" w:hAnsi="Tahoma" w:cs="Tahoma"/>
        </w:rPr>
        <w:t xml:space="preserve"> a esclarecer los hechos </w:t>
      </w:r>
      <w:r w:rsidR="0005431E" w:rsidRPr="00D96C10">
        <w:rPr>
          <w:rFonts w:ascii="Tahoma" w:hAnsi="Tahoma" w:cs="Tahoma"/>
        </w:rPr>
        <w:t xml:space="preserve">e identificar </w:t>
      </w:r>
      <w:r w:rsidRPr="00D96C10">
        <w:rPr>
          <w:rFonts w:ascii="Tahoma" w:hAnsi="Tahoma" w:cs="Tahoma"/>
        </w:rPr>
        <w:t xml:space="preserve">quien </w:t>
      </w:r>
      <w:r w:rsidR="0005431E" w:rsidRPr="00D96C10">
        <w:rPr>
          <w:rFonts w:ascii="Tahoma" w:hAnsi="Tahoma" w:cs="Tahoma"/>
        </w:rPr>
        <w:t xml:space="preserve">era </w:t>
      </w:r>
      <w:r w:rsidRPr="00D96C10">
        <w:rPr>
          <w:rFonts w:ascii="Tahoma" w:hAnsi="Tahoma" w:cs="Tahoma"/>
        </w:rPr>
        <w:t xml:space="preserve">el trabajador(es) </w:t>
      </w:r>
      <w:r w:rsidR="0005431E" w:rsidRPr="00D96C10">
        <w:rPr>
          <w:rFonts w:ascii="Tahoma" w:hAnsi="Tahoma" w:cs="Tahoma"/>
        </w:rPr>
        <w:t xml:space="preserve">a </w:t>
      </w:r>
      <w:r w:rsidRPr="00D96C10">
        <w:rPr>
          <w:rFonts w:ascii="Tahoma" w:hAnsi="Tahoma" w:cs="Tahoma"/>
        </w:rPr>
        <w:t>ser escuchados en descargos y</w:t>
      </w:r>
      <w:r w:rsidR="0005431E" w:rsidRPr="00D96C10">
        <w:rPr>
          <w:rFonts w:ascii="Tahoma" w:hAnsi="Tahoma" w:cs="Tahoma"/>
        </w:rPr>
        <w:t>, con ello,</w:t>
      </w:r>
      <w:r w:rsidRPr="00D96C10">
        <w:rPr>
          <w:rFonts w:ascii="Tahoma" w:hAnsi="Tahoma" w:cs="Tahoma"/>
        </w:rPr>
        <w:t xml:space="preserve"> entrar a resolver la situación en el marco de un debido proceso.</w:t>
      </w:r>
    </w:p>
    <w:p w14:paraId="72E7D128" w14:textId="49766032" w:rsidR="00A77A6C" w:rsidRPr="00D96C10" w:rsidRDefault="00A77A6C" w:rsidP="00D96C10">
      <w:pPr>
        <w:spacing w:line="276" w:lineRule="auto"/>
        <w:ind w:firstLine="708"/>
        <w:rPr>
          <w:rFonts w:ascii="Tahoma" w:hAnsi="Tahoma" w:cs="Tahoma"/>
        </w:rPr>
      </w:pPr>
    </w:p>
    <w:p w14:paraId="325F812F" w14:textId="55F38CA9" w:rsidR="002E494A" w:rsidRPr="00D96C10" w:rsidRDefault="00A77A6C" w:rsidP="00D96C10">
      <w:pPr>
        <w:spacing w:line="276" w:lineRule="auto"/>
        <w:ind w:firstLine="567"/>
        <w:rPr>
          <w:rFonts w:ascii="Tahoma" w:hAnsi="Tahoma" w:cs="Tahoma"/>
        </w:rPr>
      </w:pPr>
      <w:r w:rsidRPr="00D96C10">
        <w:rPr>
          <w:rFonts w:ascii="Tahoma" w:hAnsi="Tahoma" w:cs="Tahoma"/>
        </w:rPr>
        <w:t xml:space="preserve">De esa manera, reflexionó </w:t>
      </w:r>
      <w:r w:rsidR="00E55683" w:rsidRPr="00D96C10">
        <w:rPr>
          <w:rFonts w:ascii="Tahoma" w:hAnsi="Tahoma" w:cs="Tahoma"/>
        </w:rPr>
        <w:t xml:space="preserve">que el proceso disciplinario se encontraba ajustado a la convención colectiva, sin que se hubieran violado los términos del procedimiento para imponer sanciones, encontrándolo ajustado a la norma. Agrega, que </w:t>
      </w:r>
      <w:r w:rsidR="005E0EFE" w:rsidRPr="00D96C10">
        <w:rPr>
          <w:rFonts w:ascii="Tahoma" w:hAnsi="Tahoma" w:cs="Tahoma"/>
        </w:rPr>
        <w:t xml:space="preserve">la acción se había realizado dentro de los términos </w:t>
      </w:r>
      <w:r w:rsidR="00E55683" w:rsidRPr="00D96C10">
        <w:rPr>
          <w:rFonts w:ascii="Tahoma" w:hAnsi="Tahoma" w:cs="Tahoma"/>
        </w:rPr>
        <w:t xml:space="preserve">toda vez que </w:t>
      </w:r>
      <w:r w:rsidR="002E494A" w:rsidRPr="00D96C10">
        <w:rPr>
          <w:rFonts w:ascii="Tahoma" w:hAnsi="Tahoma" w:cs="Tahoma"/>
        </w:rPr>
        <w:t xml:space="preserve">el Banco </w:t>
      </w:r>
      <w:r w:rsidR="005E0EFE" w:rsidRPr="00D96C10">
        <w:rPr>
          <w:rFonts w:ascii="Tahoma" w:hAnsi="Tahoma" w:cs="Tahoma"/>
        </w:rPr>
        <w:t xml:space="preserve">había recibido </w:t>
      </w:r>
      <w:r w:rsidR="002E494A" w:rsidRPr="00D96C10">
        <w:rPr>
          <w:rFonts w:ascii="Tahoma" w:hAnsi="Tahoma" w:cs="Tahoma"/>
        </w:rPr>
        <w:t xml:space="preserve">la queja del cliente el </w:t>
      </w:r>
      <w:r w:rsidR="002E494A" w:rsidRPr="00D96C10">
        <w:rPr>
          <w:rFonts w:ascii="Tahoma" w:hAnsi="Tahoma" w:cs="Tahoma"/>
          <w:b/>
          <w:bCs/>
        </w:rPr>
        <w:t>31-07-2019</w:t>
      </w:r>
      <w:r w:rsidR="005E0EFE" w:rsidRPr="00D96C10">
        <w:rPr>
          <w:rFonts w:ascii="Tahoma" w:hAnsi="Tahoma" w:cs="Tahoma"/>
        </w:rPr>
        <w:t xml:space="preserve"> </w:t>
      </w:r>
      <w:r w:rsidR="00E55683" w:rsidRPr="00D96C10">
        <w:rPr>
          <w:rFonts w:ascii="Tahoma" w:hAnsi="Tahoma" w:cs="Tahoma"/>
        </w:rPr>
        <w:t xml:space="preserve">sin que se hubieran </w:t>
      </w:r>
      <w:r w:rsidR="002E494A" w:rsidRPr="00D96C10">
        <w:rPr>
          <w:rFonts w:ascii="Tahoma" w:hAnsi="Tahoma" w:cs="Tahoma"/>
        </w:rPr>
        <w:t>presentado señalamientos frente a una persona determinada de la entidad bancaria</w:t>
      </w:r>
      <w:r w:rsidR="00E55683" w:rsidRPr="00D96C10">
        <w:rPr>
          <w:rFonts w:ascii="Tahoma" w:hAnsi="Tahoma" w:cs="Tahoma"/>
        </w:rPr>
        <w:t xml:space="preserve">, por lo que </w:t>
      </w:r>
      <w:r w:rsidR="005E0EFE" w:rsidRPr="00D96C10">
        <w:rPr>
          <w:rFonts w:ascii="Tahoma" w:hAnsi="Tahoma" w:cs="Tahoma"/>
        </w:rPr>
        <w:t>a partir de allí</w:t>
      </w:r>
      <w:r w:rsidR="00E55683" w:rsidRPr="00D96C10">
        <w:rPr>
          <w:rFonts w:ascii="Tahoma" w:hAnsi="Tahoma" w:cs="Tahoma"/>
        </w:rPr>
        <w:t>,</w:t>
      </w:r>
      <w:r w:rsidR="005E0EFE" w:rsidRPr="00D96C10">
        <w:rPr>
          <w:rFonts w:ascii="Tahoma" w:hAnsi="Tahoma" w:cs="Tahoma"/>
        </w:rPr>
        <w:t xml:space="preserve"> </w:t>
      </w:r>
      <w:r w:rsidR="002E494A" w:rsidRPr="00D96C10">
        <w:rPr>
          <w:rFonts w:ascii="Tahoma" w:hAnsi="Tahoma" w:cs="Tahoma"/>
        </w:rPr>
        <w:t xml:space="preserve">la investigación interna </w:t>
      </w:r>
      <w:r w:rsidR="005E0EFE" w:rsidRPr="00D96C10">
        <w:rPr>
          <w:rFonts w:ascii="Tahoma" w:hAnsi="Tahoma" w:cs="Tahoma"/>
        </w:rPr>
        <w:t xml:space="preserve">se </w:t>
      </w:r>
      <w:r w:rsidR="002E494A" w:rsidRPr="00D96C10">
        <w:rPr>
          <w:rFonts w:ascii="Tahoma" w:hAnsi="Tahoma" w:cs="Tahoma"/>
        </w:rPr>
        <w:t xml:space="preserve">llevó </w:t>
      </w:r>
      <w:r w:rsidR="00E55683" w:rsidRPr="00D96C10">
        <w:rPr>
          <w:rFonts w:ascii="Tahoma" w:hAnsi="Tahoma" w:cs="Tahoma"/>
        </w:rPr>
        <w:t xml:space="preserve">a cabo </w:t>
      </w:r>
      <w:r w:rsidR="002E494A" w:rsidRPr="00D96C10">
        <w:rPr>
          <w:rFonts w:ascii="Tahoma" w:hAnsi="Tahoma" w:cs="Tahoma"/>
        </w:rPr>
        <w:t xml:space="preserve">por el departamento de investigación </w:t>
      </w:r>
      <w:r w:rsidR="00E55683" w:rsidRPr="00D96C10">
        <w:rPr>
          <w:rFonts w:ascii="Tahoma" w:hAnsi="Tahoma" w:cs="Tahoma"/>
        </w:rPr>
        <w:t xml:space="preserve">de </w:t>
      </w:r>
      <w:r w:rsidR="002E494A" w:rsidRPr="00D96C10">
        <w:rPr>
          <w:rFonts w:ascii="Tahoma" w:hAnsi="Tahoma" w:cs="Tahoma"/>
        </w:rPr>
        <w:t>fraude documental</w:t>
      </w:r>
      <w:r w:rsidR="00E55683" w:rsidRPr="00D96C10">
        <w:rPr>
          <w:rFonts w:ascii="Tahoma" w:hAnsi="Tahoma" w:cs="Tahoma"/>
        </w:rPr>
        <w:t xml:space="preserve">, sin que pudiera </w:t>
      </w:r>
      <w:r w:rsidR="002E494A" w:rsidRPr="00D96C10">
        <w:rPr>
          <w:rFonts w:ascii="Tahoma" w:hAnsi="Tahoma" w:cs="Tahoma"/>
        </w:rPr>
        <w:t xml:space="preserve">decirse que la demandante estuvo presuntamente implicada a partir de </w:t>
      </w:r>
      <w:r w:rsidR="005E0EFE" w:rsidRPr="00D96C10">
        <w:rPr>
          <w:rFonts w:ascii="Tahoma" w:hAnsi="Tahoma" w:cs="Tahoma"/>
        </w:rPr>
        <w:t xml:space="preserve">la citada </w:t>
      </w:r>
      <w:r w:rsidR="002E494A" w:rsidRPr="00D96C10">
        <w:rPr>
          <w:rFonts w:ascii="Tahoma" w:hAnsi="Tahoma" w:cs="Tahoma"/>
        </w:rPr>
        <w:t>queja</w:t>
      </w:r>
      <w:r w:rsidR="00A10471" w:rsidRPr="00D96C10">
        <w:rPr>
          <w:rFonts w:ascii="Tahoma" w:hAnsi="Tahoma" w:cs="Tahoma"/>
        </w:rPr>
        <w:t xml:space="preserve"> y, para el caso, </w:t>
      </w:r>
      <w:r w:rsidR="00175C13" w:rsidRPr="00D96C10">
        <w:rPr>
          <w:rFonts w:ascii="Tahoma" w:hAnsi="Tahoma" w:cs="Tahoma"/>
        </w:rPr>
        <w:t xml:space="preserve">se </w:t>
      </w:r>
      <w:r w:rsidR="00A10471" w:rsidRPr="00D96C10">
        <w:rPr>
          <w:rFonts w:ascii="Tahoma" w:hAnsi="Tahoma" w:cs="Tahoma"/>
        </w:rPr>
        <w:t xml:space="preserve">establecía que </w:t>
      </w:r>
      <w:r w:rsidR="002E494A" w:rsidRPr="00D96C10">
        <w:rPr>
          <w:rFonts w:ascii="Tahoma" w:hAnsi="Tahoma" w:cs="Tahoma"/>
        </w:rPr>
        <w:t xml:space="preserve">la investigación que generó el informe </w:t>
      </w:r>
      <w:r w:rsidR="00A10471" w:rsidRPr="00D96C10">
        <w:rPr>
          <w:rFonts w:ascii="Tahoma" w:hAnsi="Tahoma" w:cs="Tahoma"/>
        </w:rPr>
        <w:t xml:space="preserve">fue </w:t>
      </w:r>
      <w:r w:rsidR="00175C13" w:rsidRPr="00D96C10">
        <w:rPr>
          <w:rFonts w:ascii="Tahoma" w:hAnsi="Tahoma" w:cs="Tahoma"/>
        </w:rPr>
        <w:t xml:space="preserve">entonces </w:t>
      </w:r>
      <w:r w:rsidR="00A10471" w:rsidRPr="00D96C10">
        <w:rPr>
          <w:rFonts w:ascii="Tahoma" w:hAnsi="Tahoma" w:cs="Tahoma"/>
        </w:rPr>
        <w:t xml:space="preserve">el </w:t>
      </w:r>
      <w:r w:rsidR="002E494A" w:rsidRPr="00D96C10">
        <w:rPr>
          <w:rFonts w:ascii="Tahoma" w:hAnsi="Tahoma" w:cs="Tahoma"/>
        </w:rPr>
        <w:t xml:space="preserve">origen </w:t>
      </w:r>
      <w:r w:rsidR="00A10471" w:rsidRPr="00D96C10">
        <w:rPr>
          <w:rFonts w:ascii="Tahoma" w:hAnsi="Tahoma" w:cs="Tahoma"/>
        </w:rPr>
        <w:t xml:space="preserve">del </w:t>
      </w:r>
      <w:r w:rsidR="002E494A" w:rsidRPr="00D96C10">
        <w:rPr>
          <w:rFonts w:ascii="Tahoma" w:hAnsi="Tahoma" w:cs="Tahoma"/>
        </w:rPr>
        <w:t xml:space="preserve">proceso disciplinario </w:t>
      </w:r>
      <w:r w:rsidR="00A10471" w:rsidRPr="00D96C10">
        <w:rPr>
          <w:rFonts w:ascii="Tahoma" w:hAnsi="Tahoma" w:cs="Tahoma"/>
        </w:rPr>
        <w:t xml:space="preserve">el cual conducía </w:t>
      </w:r>
      <w:r w:rsidR="002E494A" w:rsidRPr="00D96C10">
        <w:rPr>
          <w:rFonts w:ascii="Tahoma" w:hAnsi="Tahoma" w:cs="Tahoma"/>
        </w:rPr>
        <w:t>indefectiblemente a la diligencia de descargos</w:t>
      </w:r>
      <w:r w:rsidR="00DF1488" w:rsidRPr="00D96C10">
        <w:rPr>
          <w:rFonts w:ascii="Tahoma" w:hAnsi="Tahoma" w:cs="Tahoma"/>
        </w:rPr>
        <w:t xml:space="preserve"> (4-12-2019)</w:t>
      </w:r>
      <w:r w:rsidR="002E494A" w:rsidRPr="00D96C10">
        <w:rPr>
          <w:rFonts w:ascii="Tahoma" w:hAnsi="Tahoma" w:cs="Tahoma"/>
        </w:rPr>
        <w:t>, por lo que el término entre la entrega del informe (10-10-2019)</w:t>
      </w:r>
      <w:r w:rsidR="00A10471" w:rsidRPr="00D96C10">
        <w:rPr>
          <w:rFonts w:ascii="Tahoma" w:hAnsi="Tahoma" w:cs="Tahoma"/>
        </w:rPr>
        <w:t xml:space="preserve"> y la </w:t>
      </w:r>
      <w:r w:rsidR="002E494A" w:rsidRPr="00D96C10">
        <w:rPr>
          <w:rFonts w:ascii="Tahoma" w:hAnsi="Tahoma" w:cs="Tahoma"/>
        </w:rPr>
        <w:t xml:space="preserve">citación a descargos </w:t>
      </w:r>
      <w:r w:rsidR="00C55763" w:rsidRPr="00D96C10">
        <w:rPr>
          <w:rFonts w:ascii="Tahoma" w:hAnsi="Tahoma" w:cs="Tahoma"/>
        </w:rPr>
        <w:t>(</w:t>
      </w:r>
      <w:r w:rsidR="002E494A" w:rsidRPr="00D96C10">
        <w:rPr>
          <w:rFonts w:ascii="Tahoma" w:hAnsi="Tahoma" w:cs="Tahoma"/>
        </w:rPr>
        <w:t>25-11-2019</w:t>
      </w:r>
      <w:r w:rsidR="00C55763" w:rsidRPr="00D96C10">
        <w:rPr>
          <w:rFonts w:ascii="Tahoma" w:hAnsi="Tahoma" w:cs="Tahoma"/>
        </w:rPr>
        <w:t>)</w:t>
      </w:r>
      <w:r w:rsidR="002E494A" w:rsidRPr="00D96C10">
        <w:rPr>
          <w:rFonts w:ascii="Tahoma" w:hAnsi="Tahoma" w:cs="Tahoma"/>
        </w:rPr>
        <w:t xml:space="preserve">, no </w:t>
      </w:r>
      <w:r w:rsidR="00175C13" w:rsidRPr="00D96C10">
        <w:rPr>
          <w:rFonts w:ascii="Tahoma" w:hAnsi="Tahoma" w:cs="Tahoma"/>
        </w:rPr>
        <w:t xml:space="preserve">habían superado </w:t>
      </w:r>
      <w:r w:rsidR="002E494A" w:rsidRPr="00D96C10">
        <w:rPr>
          <w:rFonts w:ascii="Tahoma" w:hAnsi="Tahoma" w:cs="Tahoma"/>
        </w:rPr>
        <w:t xml:space="preserve">los 30 días </w:t>
      </w:r>
      <w:r w:rsidR="00C55763" w:rsidRPr="00D96C10">
        <w:rPr>
          <w:rFonts w:ascii="Tahoma" w:hAnsi="Tahoma" w:cs="Tahoma"/>
        </w:rPr>
        <w:t xml:space="preserve">dispuestos por </w:t>
      </w:r>
      <w:r w:rsidR="002E494A" w:rsidRPr="00D96C10">
        <w:rPr>
          <w:rFonts w:ascii="Tahoma" w:hAnsi="Tahoma" w:cs="Tahoma"/>
        </w:rPr>
        <w:t>la convención</w:t>
      </w:r>
      <w:r w:rsidR="00DF1488" w:rsidRPr="00D96C10">
        <w:rPr>
          <w:rFonts w:ascii="Tahoma" w:hAnsi="Tahoma" w:cs="Tahoma"/>
        </w:rPr>
        <w:t>.</w:t>
      </w:r>
    </w:p>
    <w:p w14:paraId="13D78240" w14:textId="4DAC8D31" w:rsidR="00A77A6C" w:rsidRPr="00D96C10" w:rsidRDefault="00A77A6C" w:rsidP="00D96C10">
      <w:pPr>
        <w:spacing w:line="276" w:lineRule="auto"/>
        <w:ind w:firstLine="708"/>
        <w:rPr>
          <w:rFonts w:ascii="Tahoma" w:hAnsi="Tahoma" w:cs="Tahoma"/>
        </w:rPr>
      </w:pPr>
    </w:p>
    <w:p w14:paraId="51794116" w14:textId="3CE04F8E" w:rsidR="004C3CE2" w:rsidRPr="00D96C10" w:rsidRDefault="00A77A6C" w:rsidP="00D96C10">
      <w:pPr>
        <w:spacing w:line="276" w:lineRule="auto"/>
        <w:ind w:firstLine="567"/>
        <w:rPr>
          <w:rFonts w:ascii="Tahoma" w:hAnsi="Tahoma" w:cs="Tahoma"/>
        </w:rPr>
      </w:pPr>
      <w:r w:rsidRPr="00D96C10">
        <w:rPr>
          <w:rFonts w:ascii="Tahoma" w:hAnsi="Tahoma" w:cs="Tahoma"/>
        </w:rPr>
        <w:t xml:space="preserve">Finalmente, </w:t>
      </w:r>
      <w:r w:rsidR="00040D24" w:rsidRPr="00D96C10">
        <w:rPr>
          <w:rFonts w:ascii="Tahoma" w:hAnsi="Tahoma" w:cs="Tahoma"/>
        </w:rPr>
        <w:t xml:space="preserve">respecto al fuero de maternidad, concluyó que en </w:t>
      </w:r>
      <w:r w:rsidR="003B7F7A" w:rsidRPr="00D96C10">
        <w:rPr>
          <w:rFonts w:ascii="Tahoma" w:hAnsi="Tahoma" w:cs="Tahoma"/>
        </w:rPr>
        <w:t>este</w:t>
      </w:r>
      <w:r w:rsidR="00040D24" w:rsidRPr="00D96C10">
        <w:rPr>
          <w:rFonts w:ascii="Tahoma" w:hAnsi="Tahoma" w:cs="Tahoma"/>
        </w:rPr>
        <w:t xml:space="preserve"> caso no había tal protección </w:t>
      </w:r>
      <w:r w:rsidRPr="00D96C10">
        <w:rPr>
          <w:rFonts w:ascii="Tahoma" w:hAnsi="Tahoma" w:cs="Tahoma"/>
        </w:rPr>
        <w:t xml:space="preserve">porque </w:t>
      </w:r>
      <w:r w:rsidR="00040D24" w:rsidRPr="00D96C10">
        <w:rPr>
          <w:rFonts w:ascii="Tahoma" w:hAnsi="Tahoma" w:cs="Tahoma"/>
        </w:rPr>
        <w:t xml:space="preserve">la comunicación sobre el estado de gestación (04-08-2020) había ocurrido con posterioridad a </w:t>
      </w:r>
      <w:r w:rsidRPr="00D96C10">
        <w:rPr>
          <w:rFonts w:ascii="Tahoma" w:hAnsi="Tahoma" w:cs="Tahoma"/>
        </w:rPr>
        <w:t>los hechos que dieron origen a la decisión</w:t>
      </w:r>
      <w:r w:rsidR="00040D24" w:rsidRPr="00D96C10">
        <w:rPr>
          <w:rFonts w:ascii="Tahoma" w:hAnsi="Tahoma" w:cs="Tahoma"/>
        </w:rPr>
        <w:t xml:space="preserve"> de despido (</w:t>
      </w:r>
      <w:r w:rsidRPr="00D96C10">
        <w:rPr>
          <w:rFonts w:ascii="Tahoma" w:hAnsi="Tahoma" w:cs="Tahoma"/>
        </w:rPr>
        <w:t>20-12-2019</w:t>
      </w:r>
      <w:r w:rsidR="00040D24" w:rsidRPr="00D96C10">
        <w:rPr>
          <w:rFonts w:ascii="Tahoma" w:hAnsi="Tahoma" w:cs="Tahoma"/>
        </w:rPr>
        <w:t>)</w:t>
      </w:r>
      <w:r w:rsidR="004C3CE2" w:rsidRPr="00D96C10">
        <w:rPr>
          <w:rFonts w:ascii="Tahoma" w:hAnsi="Tahoma" w:cs="Tahoma"/>
        </w:rPr>
        <w:t xml:space="preserve">, lo que implicaba que </w:t>
      </w:r>
      <w:r w:rsidRPr="00D96C10">
        <w:rPr>
          <w:rFonts w:ascii="Tahoma" w:hAnsi="Tahoma" w:cs="Tahoma"/>
        </w:rPr>
        <w:t xml:space="preserve">no </w:t>
      </w:r>
      <w:r w:rsidR="00040D24" w:rsidRPr="00D96C10">
        <w:rPr>
          <w:rFonts w:ascii="Tahoma" w:hAnsi="Tahoma" w:cs="Tahoma"/>
        </w:rPr>
        <w:t xml:space="preserve">se daba </w:t>
      </w:r>
      <w:r w:rsidRPr="00D96C10">
        <w:rPr>
          <w:rFonts w:ascii="Tahoma" w:hAnsi="Tahoma" w:cs="Tahoma"/>
        </w:rPr>
        <w:t xml:space="preserve">la presunción </w:t>
      </w:r>
      <w:r w:rsidR="00040D24" w:rsidRPr="00D96C10">
        <w:rPr>
          <w:rFonts w:ascii="Tahoma" w:hAnsi="Tahoma" w:cs="Tahoma"/>
        </w:rPr>
        <w:t xml:space="preserve">de </w:t>
      </w:r>
      <w:r w:rsidRPr="00D96C10">
        <w:rPr>
          <w:rFonts w:ascii="Tahoma" w:hAnsi="Tahoma" w:cs="Tahoma"/>
        </w:rPr>
        <w:t xml:space="preserve">que el despido </w:t>
      </w:r>
      <w:r w:rsidR="00040D24" w:rsidRPr="00D96C10">
        <w:rPr>
          <w:rFonts w:ascii="Tahoma" w:hAnsi="Tahoma" w:cs="Tahoma"/>
        </w:rPr>
        <w:t xml:space="preserve">fue por dicho estado </w:t>
      </w:r>
      <w:r w:rsidRPr="00D96C10">
        <w:rPr>
          <w:rFonts w:ascii="Tahoma" w:hAnsi="Tahoma" w:cs="Tahoma"/>
        </w:rPr>
        <w:t xml:space="preserve">y </w:t>
      </w:r>
      <w:r w:rsidR="004C3CE2" w:rsidRPr="00D96C10">
        <w:rPr>
          <w:rFonts w:ascii="Tahoma" w:hAnsi="Tahoma" w:cs="Tahoma"/>
        </w:rPr>
        <w:t xml:space="preserve">al no haber </w:t>
      </w:r>
      <w:r w:rsidR="00040D24" w:rsidRPr="00D96C10">
        <w:rPr>
          <w:rFonts w:ascii="Tahoma" w:hAnsi="Tahoma" w:cs="Tahoma"/>
        </w:rPr>
        <w:t xml:space="preserve">tal </w:t>
      </w:r>
      <w:r w:rsidRPr="00D96C10">
        <w:rPr>
          <w:rFonts w:ascii="Tahoma" w:hAnsi="Tahoma" w:cs="Tahoma"/>
        </w:rPr>
        <w:t>discriminación</w:t>
      </w:r>
      <w:r w:rsidR="004C3CE2" w:rsidRPr="00D96C10">
        <w:rPr>
          <w:rFonts w:ascii="Tahoma" w:hAnsi="Tahoma" w:cs="Tahoma"/>
        </w:rPr>
        <w:t>,</w:t>
      </w:r>
      <w:r w:rsidRPr="00D96C10">
        <w:rPr>
          <w:rFonts w:ascii="Tahoma" w:hAnsi="Tahoma" w:cs="Tahoma"/>
        </w:rPr>
        <w:t xml:space="preserve"> </w:t>
      </w:r>
      <w:r w:rsidR="00040D24" w:rsidRPr="00D96C10">
        <w:rPr>
          <w:rFonts w:ascii="Tahoma" w:hAnsi="Tahoma" w:cs="Tahoma"/>
        </w:rPr>
        <w:t xml:space="preserve">el </w:t>
      </w:r>
      <w:r w:rsidRPr="00D96C10">
        <w:rPr>
          <w:rFonts w:ascii="Tahoma" w:hAnsi="Tahoma" w:cs="Tahoma"/>
        </w:rPr>
        <w:t xml:space="preserve">fuero materno se </w:t>
      </w:r>
      <w:r w:rsidR="00040D24" w:rsidRPr="00D96C10">
        <w:rPr>
          <w:rFonts w:ascii="Tahoma" w:hAnsi="Tahoma" w:cs="Tahoma"/>
        </w:rPr>
        <w:t>había desvanecido</w:t>
      </w:r>
      <w:r w:rsidR="004C3CE2" w:rsidRPr="00D96C10">
        <w:rPr>
          <w:rFonts w:ascii="Tahoma" w:hAnsi="Tahoma" w:cs="Tahoma"/>
        </w:rPr>
        <w:t xml:space="preserve">.  </w:t>
      </w:r>
    </w:p>
    <w:p w14:paraId="52E4299A" w14:textId="77777777" w:rsidR="004C3CE2" w:rsidRPr="00D96C10" w:rsidRDefault="004C3CE2" w:rsidP="00D96C10">
      <w:pPr>
        <w:spacing w:line="276" w:lineRule="auto"/>
        <w:rPr>
          <w:rFonts w:ascii="Tahoma" w:hAnsi="Tahoma" w:cs="Tahoma"/>
        </w:rPr>
      </w:pPr>
    </w:p>
    <w:p w14:paraId="51746D52" w14:textId="5912AAAC" w:rsidR="00A77A6C" w:rsidRPr="00D96C10" w:rsidRDefault="004C3CE2" w:rsidP="00D96C10">
      <w:pPr>
        <w:spacing w:line="276" w:lineRule="auto"/>
        <w:ind w:firstLine="360"/>
        <w:rPr>
          <w:rFonts w:ascii="Tahoma" w:hAnsi="Tahoma" w:cs="Tahoma"/>
        </w:rPr>
      </w:pPr>
      <w:r w:rsidRPr="00D96C10">
        <w:rPr>
          <w:rFonts w:ascii="Tahoma" w:hAnsi="Tahoma" w:cs="Tahoma"/>
        </w:rPr>
        <w:lastRenderedPageBreak/>
        <w:t>Concluye</w:t>
      </w:r>
      <w:r w:rsidR="00040D24" w:rsidRPr="00D96C10">
        <w:rPr>
          <w:rFonts w:ascii="Tahoma" w:hAnsi="Tahoma" w:cs="Tahoma"/>
        </w:rPr>
        <w:t xml:space="preserve">, </w:t>
      </w:r>
      <w:r w:rsidRPr="00D96C10">
        <w:rPr>
          <w:rFonts w:ascii="Tahoma" w:hAnsi="Tahoma" w:cs="Tahoma"/>
        </w:rPr>
        <w:t xml:space="preserve">que era viable </w:t>
      </w:r>
      <w:r w:rsidR="00A77A6C" w:rsidRPr="00D96C10">
        <w:rPr>
          <w:rFonts w:ascii="Tahoma" w:hAnsi="Tahoma" w:cs="Tahoma"/>
        </w:rPr>
        <w:t xml:space="preserve">levantar la garantía foral de la demandada para que se </w:t>
      </w:r>
      <w:r w:rsidRPr="00D96C10">
        <w:rPr>
          <w:rFonts w:ascii="Tahoma" w:hAnsi="Tahoma" w:cs="Tahoma"/>
        </w:rPr>
        <w:t xml:space="preserve">hiciera </w:t>
      </w:r>
      <w:r w:rsidR="00A77A6C" w:rsidRPr="00D96C10">
        <w:rPr>
          <w:rFonts w:ascii="Tahoma" w:hAnsi="Tahoma" w:cs="Tahoma"/>
        </w:rPr>
        <w:t xml:space="preserve">efectiva la terminación del contrato de trabajo por </w:t>
      </w:r>
      <w:r w:rsidR="00040D24" w:rsidRPr="00D96C10">
        <w:rPr>
          <w:rFonts w:ascii="Tahoma" w:hAnsi="Tahoma" w:cs="Tahoma"/>
        </w:rPr>
        <w:t xml:space="preserve">las </w:t>
      </w:r>
      <w:r w:rsidR="00A77A6C" w:rsidRPr="00D96C10">
        <w:rPr>
          <w:rFonts w:ascii="Tahoma" w:hAnsi="Tahoma" w:cs="Tahoma"/>
        </w:rPr>
        <w:t>causas justas invocadas el 20-12-2019</w:t>
      </w:r>
      <w:r w:rsidR="00040D24" w:rsidRPr="00D96C10">
        <w:rPr>
          <w:rFonts w:ascii="Tahoma" w:hAnsi="Tahoma" w:cs="Tahoma"/>
        </w:rPr>
        <w:t xml:space="preserve">, sin que </w:t>
      </w:r>
      <w:r w:rsidRPr="00D96C10">
        <w:rPr>
          <w:rFonts w:ascii="Tahoma" w:hAnsi="Tahoma" w:cs="Tahoma"/>
        </w:rPr>
        <w:t xml:space="preserve">tal decisión </w:t>
      </w:r>
      <w:r w:rsidR="00040D24" w:rsidRPr="00D96C10">
        <w:rPr>
          <w:rFonts w:ascii="Tahoma" w:hAnsi="Tahoma" w:cs="Tahoma"/>
        </w:rPr>
        <w:t xml:space="preserve">se viera </w:t>
      </w:r>
      <w:r w:rsidR="00A77A6C" w:rsidRPr="00D96C10">
        <w:rPr>
          <w:rFonts w:ascii="Tahoma" w:hAnsi="Tahoma" w:cs="Tahoma"/>
        </w:rPr>
        <w:t xml:space="preserve">restringida </w:t>
      </w:r>
      <w:r w:rsidR="00040D24" w:rsidRPr="00D96C10">
        <w:rPr>
          <w:rFonts w:ascii="Tahoma" w:hAnsi="Tahoma" w:cs="Tahoma"/>
        </w:rPr>
        <w:t xml:space="preserve">por el </w:t>
      </w:r>
      <w:r w:rsidR="00A77A6C" w:rsidRPr="00D96C10">
        <w:rPr>
          <w:rFonts w:ascii="Tahoma" w:hAnsi="Tahoma" w:cs="Tahoma"/>
        </w:rPr>
        <w:t>fuero materno</w:t>
      </w:r>
      <w:r w:rsidRPr="00D96C10">
        <w:rPr>
          <w:rFonts w:ascii="Tahoma" w:hAnsi="Tahoma" w:cs="Tahoma"/>
        </w:rPr>
        <w:t xml:space="preserve"> invocado.</w:t>
      </w:r>
    </w:p>
    <w:p w14:paraId="7273E553" w14:textId="77777777" w:rsidR="006119E6" w:rsidRPr="00D96C10" w:rsidRDefault="006119E6" w:rsidP="00D96C10">
      <w:pPr>
        <w:spacing w:line="276" w:lineRule="auto"/>
        <w:ind w:left="360"/>
        <w:rPr>
          <w:rFonts w:ascii="Tahoma" w:hAnsi="Tahoma" w:cs="Tahoma"/>
        </w:rPr>
      </w:pPr>
    </w:p>
    <w:p w14:paraId="4C8B1BD8" w14:textId="151CD3EE" w:rsidR="00750332" w:rsidRPr="00D96C10" w:rsidRDefault="00750332" w:rsidP="00D96C10">
      <w:pPr>
        <w:pStyle w:val="Prrafodelista"/>
        <w:numPr>
          <w:ilvl w:val="0"/>
          <w:numId w:val="2"/>
        </w:numPr>
        <w:spacing w:line="276" w:lineRule="auto"/>
        <w:jc w:val="center"/>
        <w:rPr>
          <w:rFonts w:ascii="Tahoma" w:hAnsi="Tahoma" w:cs="Tahoma"/>
          <w:b/>
          <w:bCs/>
          <w:lang w:val="es-419"/>
        </w:rPr>
      </w:pPr>
      <w:bookmarkStart w:id="1" w:name="_Hlk62604133"/>
      <w:r w:rsidRPr="00D96C10">
        <w:rPr>
          <w:rFonts w:ascii="Tahoma" w:hAnsi="Tahoma" w:cs="Tahoma"/>
          <w:b/>
        </w:rPr>
        <w:t>Recurso</w:t>
      </w:r>
      <w:r w:rsidR="007A696F" w:rsidRPr="00D96C10">
        <w:rPr>
          <w:rFonts w:ascii="Tahoma" w:hAnsi="Tahoma" w:cs="Tahoma"/>
          <w:b/>
        </w:rPr>
        <w:t>s</w:t>
      </w:r>
      <w:r w:rsidRPr="00D96C10">
        <w:rPr>
          <w:rFonts w:ascii="Tahoma" w:hAnsi="Tahoma" w:cs="Tahoma"/>
          <w:b/>
        </w:rPr>
        <w:t xml:space="preserve"> de apelación</w:t>
      </w:r>
      <w:bookmarkEnd w:id="1"/>
    </w:p>
    <w:p w14:paraId="4A2EA864" w14:textId="77777777" w:rsidR="00750332" w:rsidRPr="00D96C10" w:rsidRDefault="00750332" w:rsidP="00D96C10">
      <w:pPr>
        <w:spacing w:line="276" w:lineRule="auto"/>
        <w:rPr>
          <w:rFonts w:ascii="Tahoma" w:hAnsi="Tahoma" w:cs="Tahoma"/>
          <w:lang w:val="es-419"/>
        </w:rPr>
      </w:pPr>
    </w:p>
    <w:p w14:paraId="0FB80E34" w14:textId="5EC1DB8E" w:rsidR="00750332" w:rsidRPr="00D96C10" w:rsidRDefault="00750332" w:rsidP="00D96C10">
      <w:pPr>
        <w:spacing w:line="276" w:lineRule="auto"/>
        <w:ind w:firstLine="360"/>
        <w:rPr>
          <w:rFonts w:ascii="Tahoma" w:hAnsi="Tahoma" w:cs="Tahoma"/>
        </w:rPr>
      </w:pPr>
      <w:r w:rsidRPr="00D96C10">
        <w:rPr>
          <w:rFonts w:ascii="Tahoma" w:hAnsi="Tahoma" w:cs="Tahoma"/>
        </w:rPr>
        <w:t xml:space="preserve">La demandada </w:t>
      </w:r>
      <w:r w:rsidRPr="00D96C10">
        <w:rPr>
          <w:rFonts w:ascii="Tahoma" w:hAnsi="Tahoma" w:cs="Tahoma"/>
          <w:b/>
          <w:bCs/>
        </w:rPr>
        <w:t>Lady Manuela Mesa Castañeda</w:t>
      </w:r>
      <w:r w:rsidRPr="00D96C10">
        <w:rPr>
          <w:rFonts w:ascii="Tahoma" w:hAnsi="Tahoma" w:cs="Tahoma"/>
        </w:rPr>
        <w:t xml:space="preserve"> y la </w:t>
      </w:r>
      <w:r w:rsidRPr="00D96C10">
        <w:rPr>
          <w:rFonts w:ascii="Tahoma" w:hAnsi="Tahoma" w:cs="Tahoma"/>
          <w:b/>
          <w:bCs/>
        </w:rPr>
        <w:t xml:space="preserve">Asociación </w:t>
      </w:r>
      <w:r w:rsidR="0034461B" w:rsidRPr="00D96C10">
        <w:rPr>
          <w:rFonts w:ascii="Tahoma" w:hAnsi="Tahoma" w:cs="Tahoma"/>
          <w:b/>
          <w:bCs/>
        </w:rPr>
        <w:t xml:space="preserve">Sindical </w:t>
      </w:r>
      <w:r w:rsidRPr="00D96C10">
        <w:rPr>
          <w:rFonts w:ascii="Tahoma" w:hAnsi="Tahoma" w:cs="Tahoma"/>
          <w:b/>
          <w:bCs/>
        </w:rPr>
        <w:t xml:space="preserve">de </w:t>
      </w:r>
      <w:r w:rsidR="0034461B" w:rsidRPr="00D96C10">
        <w:rPr>
          <w:rFonts w:ascii="Tahoma" w:hAnsi="Tahoma" w:cs="Tahoma"/>
          <w:b/>
          <w:bCs/>
        </w:rPr>
        <w:t xml:space="preserve">Empleados Bancarios </w:t>
      </w:r>
      <w:r w:rsidRPr="00D96C10">
        <w:rPr>
          <w:rFonts w:ascii="Tahoma" w:hAnsi="Tahoma" w:cs="Tahoma"/>
          <w:b/>
          <w:bCs/>
        </w:rPr>
        <w:t xml:space="preserve">del </w:t>
      </w:r>
      <w:r w:rsidR="0034461B" w:rsidRPr="00D96C10">
        <w:rPr>
          <w:rFonts w:ascii="Tahoma" w:hAnsi="Tahoma" w:cs="Tahoma"/>
          <w:b/>
          <w:bCs/>
        </w:rPr>
        <w:t xml:space="preserve">Sector Financiero Colombiano </w:t>
      </w:r>
      <w:r w:rsidR="0034461B">
        <w:rPr>
          <w:rFonts w:ascii="Tahoma" w:hAnsi="Tahoma" w:cs="Tahoma"/>
          <w:b/>
          <w:bCs/>
        </w:rPr>
        <w:t xml:space="preserve">– </w:t>
      </w:r>
      <w:r w:rsidRPr="00D96C10">
        <w:rPr>
          <w:rFonts w:ascii="Tahoma" w:hAnsi="Tahoma" w:cs="Tahoma"/>
          <w:b/>
          <w:bCs/>
        </w:rPr>
        <w:t>SEFINCO</w:t>
      </w:r>
      <w:r w:rsidRPr="00D96C10">
        <w:rPr>
          <w:rFonts w:ascii="Tahoma" w:hAnsi="Tahoma" w:cs="Tahoma"/>
        </w:rPr>
        <w:t>, presentaron recurso de apelación en contra de la decisión de primera instancia</w:t>
      </w:r>
      <w:r w:rsidR="0019602E" w:rsidRPr="00D96C10">
        <w:rPr>
          <w:rFonts w:ascii="Tahoma" w:hAnsi="Tahoma" w:cs="Tahoma"/>
        </w:rPr>
        <w:t>.</w:t>
      </w:r>
    </w:p>
    <w:p w14:paraId="78B36889" w14:textId="77777777" w:rsidR="006119E6" w:rsidRPr="00D96C10" w:rsidRDefault="006119E6" w:rsidP="00D96C10">
      <w:pPr>
        <w:spacing w:line="276" w:lineRule="auto"/>
        <w:ind w:firstLine="360"/>
        <w:rPr>
          <w:rFonts w:ascii="Tahoma" w:hAnsi="Tahoma" w:cs="Tahoma"/>
        </w:rPr>
      </w:pPr>
    </w:p>
    <w:p w14:paraId="16671266" w14:textId="716CA0E7" w:rsidR="007973F3" w:rsidRPr="00D96C10" w:rsidRDefault="00D60F33" w:rsidP="00D96C10">
      <w:pPr>
        <w:pStyle w:val="Prrafodelista"/>
        <w:numPr>
          <w:ilvl w:val="1"/>
          <w:numId w:val="2"/>
        </w:numPr>
        <w:spacing w:line="276" w:lineRule="auto"/>
        <w:ind w:left="567" w:hanging="567"/>
        <w:rPr>
          <w:rFonts w:ascii="Tahoma" w:hAnsi="Tahoma" w:cs="Tahoma"/>
        </w:rPr>
      </w:pPr>
      <w:r w:rsidRPr="00D96C10">
        <w:rPr>
          <w:rFonts w:ascii="Tahoma" w:hAnsi="Tahoma" w:cs="Tahoma"/>
        </w:rPr>
        <w:t xml:space="preserve">La </w:t>
      </w:r>
      <w:r w:rsidRPr="00D96C10">
        <w:rPr>
          <w:rFonts w:ascii="Tahoma" w:hAnsi="Tahoma" w:cs="Tahoma"/>
          <w:b/>
          <w:bCs/>
        </w:rPr>
        <w:t>demandada</w:t>
      </w:r>
      <w:r w:rsidRPr="00D96C10">
        <w:rPr>
          <w:rFonts w:ascii="Tahoma" w:hAnsi="Tahoma" w:cs="Tahoma"/>
        </w:rPr>
        <w:t xml:space="preserve"> recriminó la decisión de primer grado en los siguientes aspectos: </w:t>
      </w:r>
    </w:p>
    <w:p w14:paraId="38D6C1FC" w14:textId="77777777" w:rsidR="007973F3" w:rsidRPr="00D96C10" w:rsidRDefault="007973F3" w:rsidP="00D96C10">
      <w:pPr>
        <w:spacing w:line="276" w:lineRule="auto"/>
        <w:rPr>
          <w:rFonts w:ascii="Tahoma" w:hAnsi="Tahoma" w:cs="Tahoma"/>
        </w:rPr>
      </w:pPr>
    </w:p>
    <w:p w14:paraId="458DA5B4" w14:textId="6FB0D87C" w:rsidR="0023180D" w:rsidRPr="00D96C10" w:rsidRDefault="0023180D" w:rsidP="00D96C10">
      <w:pPr>
        <w:tabs>
          <w:tab w:val="left" w:pos="1276"/>
        </w:tabs>
        <w:spacing w:line="276" w:lineRule="auto"/>
        <w:rPr>
          <w:rFonts w:ascii="Tahoma" w:hAnsi="Tahoma" w:cs="Tahoma"/>
        </w:rPr>
      </w:pPr>
      <w:r w:rsidRPr="00D96C10">
        <w:rPr>
          <w:rFonts w:ascii="Tahoma" w:hAnsi="Tahoma" w:cs="Tahoma"/>
          <w:b/>
          <w:bCs/>
          <w:u w:val="single"/>
        </w:rPr>
        <w:t>C</w:t>
      </w:r>
      <w:r w:rsidR="00AF4F47" w:rsidRPr="00D96C10">
        <w:rPr>
          <w:rFonts w:ascii="Tahoma" w:hAnsi="Tahoma" w:cs="Tahoma"/>
          <w:b/>
          <w:bCs/>
          <w:u w:val="single"/>
        </w:rPr>
        <w:t>ontabilización de los términos de prescripción</w:t>
      </w:r>
      <w:r w:rsidR="00D60F33" w:rsidRPr="00D96C10">
        <w:rPr>
          <w:rFonts w:ascii="Tahoma" w:hAnsi="Tahoma" w:cs="Tahoma"/>
          <w:b/>
          <w:bCs/>
          <w:u w:val="single"/>
        </w:rPr>
        <w:t>.</w:t>
      </w:r>
      <w:r w:rsidR="00D60F33" w:rsidRPr="00D96C10">
        <w:rPr>
          <w:rFonts w:ascii="Tahoma" w:hAnsi="Tahoma" w:cs="Tahoma"/>
          <w:b/>
          <w:bCs/>
        </w:rPr>
        <w:t xml:space="preserve"> </w:t>
      </w:r>
      <w:r w:rsidR="00C1214A" w:rsidRPr="00D96C10">
        <w:rPr>
          <w:rFonts w:ascii="Tahoma" w:hAnsi="Tahoma" w:cs="Tahoma"/>
        </w:rPr>
        <w:t>El recurrente al referirse a</w:t>
      </w:r>
      <w:r w:rsidR="00D60F33" w:rsidRPr="00D96C10">
        <w:rPr>
          <w:rFonts w:ascii="Tahoma" w:hAnsi="Tahoma" w:cs="Tahoma"/>
        </w:rPr>
        <w:t xml:space="preserve">l </w:t>
      </w:r>
      <w:r w:rsidR="008E4AB9" w:rsidRPr="00D96C10">
        <w:rPr>
          <w:rFonts w:ascii="Tahoma" w:hAnsi="Tahoma" w:cs="Tahoma"/>
        </w:rPr>
        <w:t xml:space="preserve">agotamiento del proceso disciplinario, </w:t>
      </w:r>
      <w:r w:rsidR="00C1214A" w:rsidRPr="00D96C10">
        <w:rPr>
          <w:rFonts w:ascii="Tahoma" w:hAnsi="Tahoma" w:cs="Tahoma"/>
        </w:rPr>
        <w:t xml:space="preserve">manifestó su desacuerdo con </w:t>
      </w:r>
      <w:r w:rsidR="008E4AB9" w:rsidRPr="00D96C10">
        <w:rPr>
          <w:rFonts w:ascii="Tahoma" w:hAnsi="Tahoma" w:cs="Tahoma"/>
        </w:rPr>
        <w:t xml:space="preserve">la </w:t>
      </w:r>
      <w:r w:rsidR="00D60F33" w:rsidRPr="00D96C10">
        <w:rPr>
          <w:rFonts w:ascii="Tahoma" w:hAnsi="Tahoma" w:cs="Tahoma"/>
        </w:rPr>
        <w:t xml:space="preserve">intelección </w:t>
      </w:r>
      <w:r w:rsidR="008E4AB9" w:rsidRPr="00D96C10">
        <w:rPr>
          <w:rFonts w:ascii="Tahoma" w:hAnsi="Tahoma" w:cs="Tahoma"/>
        </w:rPr>
        <w:t xml:space="preserve">que se le dio al punto primero de la Convención Colectiva de trabajo en el cual se habla de que </w:t>
      </w:r>
      <w:r w:rsidR="00C1214A" w:rsidRPr="00D96C10">
        <w:rPr>
          <w:rFonts w:ascii="Tahoma" w:hAnsi="Tahoma" w:cs="Tahoma"/>
        </w:rPr>
        <w:t xml:space="preserve">este </w:t>
      </w:r>
      <w:r w:rsidR="008E4AB9" w:rsidRPr="00D96C10">
        <w:rPr>
          <w:rFonts w:ascii="Tahoma" w:hAnsi="Tahoma" w:cs="Tahoma"/>
          <w:i/>
          <w:iCs/>
        </w:rPr>
        <w:t xml:space="preserve">“iniciará con el informe correspondiente o </w:t>
      </w:r>
      <w:r w:rsidR="008E4AB9" w:rsidRPr="00D96C10">
        <w:rPr>
          <w:rFonts w:ascii="Tahoma" w:hAnsi="Tahoma" w:cs="Tahoma"/>
          <w:i/>
          <w:iCs/>
          <w:u w:val="single"/>
        </w:rPr>
        <w:t>el medio equivalente</w:t>
      </w:r>
      <w:r w:rsidR="00C1214A" w:rsidRPr="00D96C10">
        <w:rPr>
          <w:rFonts w:ascii="Tahoma" w:hAnsi="Tahoma" w:cs="Tahoma"/>
          <w:i/>
          <w:iCs/>
        </w:rPr>
        <w:t>”</w:t>
      </w:r>
      <w:r w:rsidRPr="00D96C10">
        <w:rPr>
          <w:rFonts w:ascii="Tahoma" w:hAnsi="Tahoma" w:cs="Tahoma"/>
        </w:rPr>
        <w:t xml:space="preserve">, </w:t>
      </w:r>
      <w:r w:rsidR="008E4AB9" w:rsidRPr="00D96C10">
        <w:rPr>
          <w:rFonts w:ascii="Tahoma" w:hAnsi="Tahoma" w:cs="Tahoma"/>
        </w:rPr>
        <w:t xml:space="preserve">porque </w:t>
      </w:r>
      <w:r w:rsidR="00C1214A" w:rsidRPr="00D96C10">
        <w:rPr>
          <w:rFonts w:ascii="Tahoma" w:hAnsi="Tahoma" w:cs="Tahoma"/>
        </w:rPr>
        <w:t xml:space="preserve">en este punto se debieron evaluar </w:t>
      </w:r>
      <w:r w:rsidR="008E4AB9" w:rsidRPr="00D96C10">
        <w:rPr>
          <w:rFonts w:ascii="Tahoma" w:hAnsi="Tahoma" w:cs="Tahoma"/>
        </w:rPr>
        <w:t xml:space="preserve">otros elementos importantes que se </w:t>
      </w:r>
      <w:r w:rsidR="00C1214A" w:rsidRPr="00D96C10">
        <w:rPr>
          <w:rFonts w:ascii="Tahoma" w:hAnsi="Tahoma" w:cs="Tahoma"/>
        </w:rPr>
        <w:t xml:space="preserve">presentaron </w:t>
      </w:r>
      <w:r w:rsidR="008E4AB9" w:rsidRPr="00D96C10">
        <w:rPr>
          <w:rFonts w:ascii="Tahoma" w:hAnsi="Tahoma" w:cs="Tahoma"/>
        </w:rPr>
        <w:t>y que determina</w:t>
      </w:r>
      <w:r w:rsidR="00D60F33" w:rsidRPr="00D96C10">
        <w:rPr>
          <w:rFonts w:ascii="Tahoma" w:hAnsi="Tahoma" w:cs="Tahoma"/>
        </w:rPr>
        <w:t>n</w:t>
      </w:r>
      <w:r w:rsidR="008E4AB9" w:rsidRPr="00D96C10">
        <w:rPr>
          <w:rFonts w:ascii="Tahoma" w:hAnsi="Tahoma" w:cs="Tahoma"/>
        </w:rPr>
        <w:t xml:space="preserve"> de que</w:t>
      </w:r>
      <w:r w:rsidR="00EE5353" w:rsidRPr="00D96C10">
        <w:rPr>
          <w:rFonts w:ascii="Tahoma" w:hAnsi="Tahoma" w:cs="Tahoma"/>
        </w:rPr>
        <w:t>,</w:t>
      </w:r>
      <w:r w:rsidR="008E4AB9" w:rsidRPr="00D96C10">
        <w:rPr>
          <w:rFonts w:ascii="Tahoma" w:hAnsi="Tahoma" w:cs="Tahoma"/>
        </w:rPr>
        <w:t xml:space="preserve"> a parte del informe </w:t>
      </w:r>
      <w:r w:rsidR="00C1214A" w:rsidRPr="00D96C10">
        <w:rPr>
          <w:rFonts w:ascii="Tahoma" w:hAnsi="Tahoma" w:cs="Tahoma"/>
        </w:rPr>
        <w:t xml:space="preserve">y </w:t>
      </w:r>
      <w:r w:rsidR="008E4AB9" w:rsidRPr="00D96C10">
        <w:rPr>
          <w:rFonts w:ascii="Tahoma" w:hAnsi="Tahoma" w:cs="Tahoma"/>
        </w:rPr>
        <w:t xml:space="preserve">con </w:t>
      </w:r>
      <w:r w:rsidR="00C1214A" w:rsidRPr="00D96C10">
        <w:rPr>
          <w:rFonts w:ascii="Tahoma" w:hAnsi="Tahoma" w:cs="Tahoma"/>
        </w:rPr>
        <w:t xml:space="preserve">la </w:t>
      </w:r>
      <w:r w:rsidR="008E4AB9" w:rsidRPr="00D96C10">
        <w:rPr>
          <w:rFonts w:ascii="Tahoma" w:hAnsi="Tahoma" w:cs="Tahoma"/>
        </w:rPr>
        <w:t>debida anticipación</w:t>
      </w:r>
      <w:r w:rsidR="00C1214A" w:rsidRPr="00D96C10">
        <w:rPr>
          <w:rFonts w:ascii="Tahoma" w:hAnsi="Tahoma" w:cs="Tahoma"/>
        </w:rPr>
        <w:t>,</w:t>
      </w:r>
      <w:r w:rsidR="008E4AB9" w:rsidRPr="00D96C10">
        <w:rPr>
          <w:rFonts w:ascii="Tahoma" w:hAnsi="Tahoma" w:cs="Tahoma"/>
        </w:rPr>
        <w:t xml:space="preserve"> </w:t>
      </w:r>
      <w:r w:rsidR="00EE5353" w:rsidRPr="00D96C10">
        <w:rPr>
          <w:rFonts w:ascii="Tahoma" w:hAnsi="Tahoma" w:cs="Tahoma"/>
        </w:rPr>
        <w:t xml:space="preserve">existió </w:t>
      </w:r>
      <w:r w:rsidR="008E4AB9" w:rsidRPr="00D96C10">
        <w:rPr>
          <w:rFonts w:ascii="Tahoma" w:hAnsi="Tahoma" w:cs="Tahoma"/>
        </w:rPr>
        <w:t xml:space="preserve">un medio equivalente </w:t>
      </w:r>
      <w:r w:rsidR="00EE5353" w:rsidRPr="00D96C10">
        <w:rPr>
          <w:rFonts w:ascii="Tahoma" w:hAnsi="Tahoma" w:cs="Tahoma"/>
        </w:rPr>
        <w:t xml:space="preserve">con el cual </w:t>
      </w:r>
      <w:r w:rsidR="00C1214A" w:rsidRPr="00D96C10">
        <w:rPr>
          <w:rFonts w:ascii="Tahoma" w:hAnsi="Tahoma" w:cs="Tahoma"/>
        </w:rPr>
        <w:t xml:space="preserve">el </w:t>
      </w:r>
      <w:r w:rsidR="008E4AB9" w:rsidRPr="00D96C10">
        <w:rPr>
          <w:rFonts w:ascii="Tahoma" w:hAnsi="Tahoma" w:cs="Tahoma"/>
        </w:rPr>
        <w:t xml:space="preserve">Banco tuvo conocimiento de que la Sra. Leidy </w:t>
      </w:r>
      <w:r w:rsidR="00D60F33" w:rsidRPr="00D96C10">
        <w:rPr>
          <w:rFonts w:ascii="Tahoma" w:hAnsi="Tahoma" w:cs="Tahoma"/>
        </w:rPr>
        <w:t>Manuela</w:t>
      </w:r>
      <w:r w:rsidR="008E4AB9" w:rsidRPr="00D96C10">
        <w:rPr>
          <w:rFonts w:ascii="Tahoma" w:hAnsi="Tahoma" w:cs="Tahoma"/>
        </w:rPr>
        <w:t xml:space="preserve"> Mesa estaba involucrada en los hechos </w:t>
      </w:r>
      <w:r w:rsidR="00C1214A" w:rsidRPr="00D96C10">
        <w:rPr>
          <w:rFonts w:ascii="Tahoma" w:hAnsi="Tahoma" w:cs="Tahoma"/>
        </w:rPr>
        <w:t xml:space="preserve">relacionados con el </w:t>
      </w:r>
      <w:r w:rsidR="008E4AB9" w:rsidRPr="00D96C10">
        <w:rPr>
          <w:rFonts w:ascii="Tahoma" w:hAnsi="Tahoma" w:cs="Tahoma"/>
        </w:rPr>
        <w:t>fraude o la suplantación. Agrega</w:t>
      </w:r>
      <w:r w:rsidR="00EE5353" w:rsidRPr="00D96C10">
        <w:rPr>
          <w:rFonts w:ascii="Tahoma" w:hAnsi="Tahoma" w:cs="Tahoma"/>
        </w:rPr>
        <w:t xml:space="preserve"> </w:t>
      </w:r>
      <w:r w:rsidR="008E4AB9" w:rsidRPr="00D96C10">
        <w:rPr>
          <w:rFonts w:ascii="Tahoma" w:hAnsi="Tahoma" w:cs="Tahoma"/>
        </w:rPr>
        <w:t>que</w:t>
      </w:r>
      <w:r w:rsidR="00EE5353" w:rsidRPr="00D96C10">
        <w:rPr>
          <w:rFonts w:ascii="Tahoma" w:hAnsi="Tahoma" w:cs="Tahoma"/>
        </w:rPr>
        <w:t xml:space="preserve">, </w:t>
      </w:r>
      <w:r w:rsidR="008E4AB9" w:rsidRPr="00D96C10">
        <w:rPr>
          <w:rFonts w:ascii="Tahoma" w:hAnsi="Tahoma" w:cs="Tahoma"/>
        </w:rPr>
        <w:t xml:space="preserve">si bien, como lo indicaba la Jueza, el </w:t>
      </w:r>
      <w:r w:rsidR="008E4AB9" w:rsidRPr="00D96C10">
        <w:rPr>
          <w:rFonts w:ascii="Tahoma" w:hAnsi="Tahoma" w:cs="Tahoma"/>
          <w:b/>
          <w:bCs/>
        </w:rPr>
        <w:t>31-07-2019</w:t>
      </w:r>
      <w:r w:rsidR="008E4AB9" w:rsidRPr="00D96C10">
        <w:rPr>
          <w:rFonts w:ascii="Tahoma" w:hAnsi="Tahoma" w:cs="Tahoma"/>
        </w:rPr>
        <w:t xml:space="preserve"> fue presentada la respectiva queja por parte del cliente, </w:t>
      </w:r>
      <w:r w:rsidR="00E24E49" w:rsidRPr="00D96C10">
        <w:rPr>
          <w:rFonts w:ascii="Tahoma" w:hAnsi="Tahoma" w:cs="Tahoma"/>
        </w:rPr>
        <w:t>también</w:t>
      </w:r>
      <w:r w:rsidR="008E4AB9" w:rsidRPr="00D96C10">
        <w:rPr>
          <w:rFonts w:ascii="Tahoma" w:hAnsi="Tahoma" w:cs="Tahoma"/>
        </w:rPr>
        <w:t xml:space="preserve"> lo </w:t>
      </w:r>
      <w:r w:rsidR="00501D73" w:rsidRPr="00D96C10">
        <w:rPr>
          <w:rFonts w:ascii="Tahoma" w:hAnsi="Tahoma" w:cs="Tahoma"/>
        </w:rPr>
        <w:t xml:space="preserve">era </w:t>
      </w:r>
      <w:r w:rsidR="008E4AB9" w:rsidRPr="00D96C10">
        <w:rPr>
          <w:rFonts w:ascii="Tahoma" w:hAnsi="Tahoma" w:cs="Tahoma"/>
        </w:rPr>
        <w:t xml:space="preserve">que obra en el expediente un documento suscrito por la demandante </w:t>
      </w:r>
      <w:r w:rsidR="00501D73" w:rsidRPr="00D96C10">
        <w:rPr>
          <w:rFonts w:ascii="Tahoma" w:hAnsi="Tahoma" w:cs="Tahoma"/>
        </w:rPr>
        <w:t xml:space="preserve">que data </w:t>
      </w:r>
      <w:r w:rsidR="008E4AB9" w:rsidRPr="00D96C10">
        <w:rPr>
          <w:rFonts w:ascii="Tahoma" w:hAnsi="Tahoma" w:cs="Tahoma"/>
        </w:rPr>
        <w:t xml:space="preserve">del </w:t>
      </w:r>
      <w:r w:rsidR="008E4AB9" w:rsidRPr="00D96C10">
        <w:rPr>
          <w:rFonts w:ascii="Tahoma" w:hAnsi="Tahoma" w:cs="Tahoma"/>
          <w:b/>
          <w:bCs/>
        </w:rPr>
        <w:t>02-10-2019</w:t>
      </w:r>
      <w:r w:rsidR="008E4AB9" w:rsidRPr="00D96C10">
        <w:rPr>
          <w:rFonts w:ascii="Tahoma" w:hAnsi="Tahoma" w:cs="Tahoma"/>
        </w:rPr>
        <w:t xml:space="preserve"> en donde de forma muy sucinta dio una </w:t>
      </w:r>
      <w:r w:rsidR="00E24E49" w:rsidRPr="00D96C10">
        <w:rPr>
          <w:rFonts w:ascii="Tahoma" w:hAnsi="Tahoma" w:cs="Tahoma"/>
        </w:rPr>
        <w:t xml:space="preserve">versión libre con relación a los hechos que se le estaban </w:t>
      </w:r>
      <w:r w:rsidR="00501D73" w:rsidRPr="00D96C10">
        <w:rPr>
          <w:rFonts w:ascii="Tahoma" w:hAnsi="Tahoma" w:cs="Tahoma"/>
        </w:rPr>
        <w:t xml:space="preserve">endilgando </w:t>
      </w:r>
      <w:r w:rsidR="00E24E49" w:rsidRPr="00D96C10">
        <w:rPr>
          <w:rFonts w:ascii="Tahoma" w:hAnsi="Tahoma" w:cs="Tahoma"/>
        </w:rPr>
        <w:t xml:space="preserve">y que </w:t>
      </w:r>
      <w:r w:rsidR="00501D73" w:rsidRPr="00D96C10">
        <w:rPr>
          <w:rFonts w:ascii="Tahoma" w:hAnsi="Tahoma" w:cs="Tahoma"/>
        </w:rPr>
        <w:t>fueron la razón d</w:t>
      </w:r>
      <w:r w:rsidR="00E24E49" w:rsidRPr="00D96C10">
        <w:rPr>
          <w:rFonts w:ascii="Tahoma" w:hAnsi="Tahoma" w:cs="Tahoma"/>
        </w:rPr>
        <w:t>el proceso disciplinario</w:t>
      </w:r>
      <w:r w:rsidR="00EE5353" w:rsidRPr="00D96C10">
        <w:rPr>
          <w:rFonts w:ascii="Tahoma" w:hAnsi="Tahoma" w:cs="Tahoma"/>
        </w:rPr>
        <w:t>;</w:t>
      </w:r>
      <w:r w:rsidR="00E24E49" w:rsidRPr="00D96C10">
        <w:rPr>
          <w:rFonts w:ascii="Tahoma" w:hAnsi="Tahoma" w:cs="Tahoma"/>
        </w:rPr>
        <w:t xml:space="preserve"> por lo tanto, </w:t>
      </w:r>
      <w:r w:rsidR="00501D73" w:rsidRPr="00D96C10">
        <w:rPr>
          <w:rFonts w:ascii="Tahoma" w:hAnsi="Tahoma" w:cs="Tahoma"/>
        </w:rPr>
        <w:t xml:space="preserve">considera que </w:t>
      </w:r>
      <w:r w:rsidR="00D60F33" w:rsidRPr="00D96C10">
        <w:rPr>
          <w:rFonts w:ascii="Tahoma" w:hAnsi="Tahoma" w:cs="Tahoma"/>
        </w:rPr>
        <w:t xml:space="preserve">era </w:t>
      </w:r>
      <w:r w:rsidR="00E24E49" w:rsidRPr="00D96C10">
        <w:rPr>
          <w:rFonts w:ascii="Tahoma" w:hAnsi="Tahoma" w:cs="Tahoma"/>
        </w:rPr>
        <w:t xml:space="preserve">ese documento el elemento más importante, inclusive más que el que presenta el Banco, </w:t>
      </w:r>
      <w:r w:rsidR="00D60F33" w:rsidRPr="00D96C10">
        <w:rPr>
          <w:rFonts w:ascii="Tahoma" w:hAnsi="Tahoma" w:cs="Tahoma"/>
        </w:rPr>
        <w:t>porque era</w:t>
      </w:r>
      <w:r w:rsidR="00E24E49" w:rsidRPr="00D96C10">
        <w:rPr>
          <w:rFonts w:ascii="Tahoma" w:hAnsi="Tahoma" w:cs="Tahoma"/>
        </w:rPr>
        <w:t xml:space="preserve"> el punto de partida para contabilizar los términos </w:t>
      </w:r>
      <w:r w:rsidR="00501D73" w:rsidRPr="00D96C10">
        <w:rPr>
          <w:rFonts w:ascii="Tahoma" w:hAnsi="Tahoma" w:cs="Tahoma"/>
        </w:rPr>
        <w:t xml:space="preserve">para agotar </w:t>
      </w:r>
      <w:r w:rsidR="00E24E49" w:rsidRPr="00D96C10">
        <w:rPr>
          <w:rFonts w:ascii="Tahoma" w:hAnsi="Tahoma" w:cs="Tahoma"/>
        </w:rPr>
        <w:t>el proceso disciplinario</w:t>
      </w:r>
      <w:r w:rsidR="002D288E" w:rsidRPr="00D96C10">
        <w:rPr>
          <w:rFonts w:ascii="Tahoma" w:hAnsi="Tahoma" w:cs="Tahoma"/>
        </w:rPr>
        <w:t xml:space="preserve"> y </w:t>
      </w:r>
      <w:r w:rsidRPr="00D96C10">
        <w:rPr>
          <w:rFonts w:ascii="Tahoma" w:hAnsi="Tahoma" w:cs="Tahoma"/>
        </w:rPr>
        <w:t xml:space="preserve">también de </w:t>
      </w:r>
      <w:r w:rsidR="002D288E" w:rsidRPr="00D96C10">
        <w:rPr>
          <w:rFonts w:ascii="Tahoma" w:hAnsi="Tahoma" w:cs="Tahoma"/>
        </w:rPr>
        <w:t>la acción</w:t>
      </w:r>
      <w:r w:rsidRPr="00D96C10">
        <w:rPr>
          <w:rFonts w:ascii="Tahoma" w:hAnsi="Tahoma" w:cs="Tahoma"/>
        </w:rPr>
        <w:t>.</w:t>
      </w:r>
    </w:p>
    <w:p w14:paraId="2DE965F5" w14:textId="77777777" w:rsidR="0023180D" w:rsidRPr="00D96C10" w:rsidRDefault="0023180D" w:rsidP="00D96C10">
      <w:pPr>
        <w:tabs>
          <w:tab w:val="left" w:pos="1276"/>
        </w:tabs>
        <w:spacing w:line="276" w:lineRule="auto"/>
        <w:rPr>
          <w:rFonts w:ascii="Tahoma" w:hAnsi="Tahoma" w:cs="Tahoma"/>
        </w:rPr>
      </w:pPr>
    </w:p>
    <w:p w14:paraId="4345A240" w14:textId="1887DE9C" w:rsidR="007973F3" w:rsidRPr="00D96C10" w:rsidRDefault="0023180D" w:rsidP="00D96C10">
      <w:pPr>
        <w:tabs>
          <w:tab w:val="left" w:pos="1276"/>
        </w:tabs>
        <w:spacing w:line="276" w:lineRule="auto"/>
        <w:rPr>
          <w:rFonts w:ascii="Tahoma" w:hAnsi="Tahoma" w:cs="Tahoma"/>
        </w:rPr>
      </w:pPr>
      <w:r w:rsidRPr="00D96C10">
        <w:rPr>
          <w:rFonts w:ascii="Tahoma" w:hAnsi="Tahoma" w:cs="Tahoma"/>
        </w:rPr>
        <w:t xml:space="preserve">De otro lado, </w:t>
      </w:r>
      <w:r w:rsidR="002D288E" w:rsidRPr="00D96C10">
        <w:rPr>
          <w:rFonts w:ascii="Tahoma" w:hAnsi="Tahoma" w:cs="Tahoma"/>
        </w:rPr>
        <w:t xml:space="preserve">itera </w:t>
      </w:r>
      <w:r w:rsidR="00E24E49" w:rsidRPr="00D96C10">
        <w:rPr>
          <w:rFonts w:ascii="Tahoma" w:hAnsi="Tahoma" w:cs="Tahoma"/>
        </w:rPr>
        <w:t xml:space="preserve">que </w:t>
      </w:r>
      <w:r w:rsidR="00930E75" w:rsidRPr="00D96C10">
        <w:rPr>
          <w:rFonts w:ascii="Tahoma" w:hAnsi="Tahoma" w:cs="Tahoma"/>
        </w:rPr>
        <w:t>la trabajadora</w:t>
      </w:r>
      <w:r w:rsidR="00EE5353" w:rsidRPr="00D96C10">
        <w:rPr>
          <w:rFonts w:ascii="Tahoma" w:hAnsi="Tahoma" w:cs="Tahoma"/>
        </w:rPr>
        <w:t>,</w:t>
      </w:r>
      <w:r w:rsidR="00930E75" w:rsidRPr="00D96C10">
        <w:rPr>
          <w:rFonts w:ascii="Tahoma" w:hAnsi="Tahoma" w:cs="Tahoma"/>
        </w:rPr>
        <w:t xml:space="preserve"> </w:t>
      </w:r>
      <w:r w:rsidR="002D288E" w:rsidRPr="00D96C10">
        <w:rPr>
          <w:rFonts w:ascii="Tahoma" w:hAnsi="Tahoma" w:cs="Tahoma"/>
        </w:rPr>
        <w:t>asesorada por la misma organización sindical,</w:t>
      </w:r>
      <w:r w:rsidR="00930E75" w:rsidRPr="00D96C10">
        <w:rPr>
          <w:rFonts w:ascii="Tahoma" w:hAnsi="Tahoma" w:cs="Tahoma"/>
        </w:rPr>
        <w:t xml:space="preserve"> fue qu</w:t>
      </w:r>
      <w:r w:rsidR="00EE5353" w:rsidRPr="00D96C10">
        <w:rPr>
          <w:rFonts w:ascii="Tahoma" w:hAnsi="Tahoma" w:cs="Tahoma"/>
        </w:rPr>
        <w:t>ien</w:t>
      </w:r>
      <w:r w:rsidR="00930E75" w:rsidRPr="00D96C10">
        <w:rPr>
          <w:rFonts w:ascii="Tahoma" w:hAnsi="Tahoma" w:cs="Tahoma"/>
        </w:rPr>
        <w:t xml:space="preserve"> </w:t>
      </w:r>
      <w:r w:rsidR="00E24E49" w:rsidRPr="00D96C10">
        <w:rPr>
          <w:rFonts w:ascii="Tahoma" w:hAnsi="Tahoma" w:cs="Tahoma"/>
        </w:rPr>
        <w:t xml:space="preserve">durante </w:t>
      </w:r>
      <w:r w:rsidR="002D288E" w:rsidRPr="00D96C10">
        <w:rPr>
          <w:rFonts w:ascii="Tahoma" w:hAnsi="Tahoma" w:cs="Tahoma"/>
        </w:rPr>
        <w:t xml:space="preserve">sus </w:t>
      </w:r>
      <w:r w:rsidR="00E24E49" w:rsidRPr="00D96C10">
        <w:rPr>
          <w:rFonts w:ascii="Tahoma" w:hAnsi="Tahoma" w:cs="Tahoma"/>
        </w:rPr>
        <w:t>descargos</w:t>
      </w:r>
      <w:r w:rsidR="002D288E" w:rsidRPr="00D96C10">
        <w:rPr>
          <w:rFonts w:ascii="Tahoma" w:hAnsi="Tahoma" w:cs="Tahoma"/>
        </w:rPr>
        <w:t xml:space="preserve">, sin tener ánimo de </w:t>
      </w:r>
      <w:r w:rsidR="00E24E49" w:rsidRPr="00D96C10">
        <w:rPr>
          <w:rFonts w:ascii="Tahoma" w:hAnsi="Tahoma" w:cs="Tahoma"/>
        </w:rPr>
        <w:t>omitir u esconder o no dar explicaciones sobre las conductas</w:t>
      </w:r>
      <w:r w:rsidR="002D288E" w:rsidRPr="00D96C10">
        <w:rPr>
          <w:rFonts w:ascii="Tahoma" w:hAnsi="Tahoma" w:cs="Tahoma"/>
        </w:rPr>
        <w:t xml:space="preserve"> reprochadas, </w:t>
      </w:r>
      <w:r w:rsidR="00930E75" w:rsidRPr="00D96C10">
        <w:rPr>
          <w:rFonts w:ascii="Tahoma" w:hAnsi="Tahoma" w:cs="Tahoma"/>
        </w:rPr>
        <w:t xml:space="preserve">acudió a </w:t>
      </w:r>
      <w:r w:rsidR="00E24E49" w:rsidRPr="00D96C10">
        <w:rPr>
          <w:rFonts w:ascii="Tahoma" w:hAnsi="Tahoma" w:cs="Tahoma"/>
        </w:rPr>
        <w:t>los elementos que tenía a su alcance</w:t>
      </w:r>
      <w:r w:rsidR="006D1805" w:rsidRPr="00D96C10">
        <w:rPr>
          <w:rFonts w:ascii="Tahoma" w:hAnsi="Tahoma" w:cs="Tahoma"/>
        </w:rPr>
        <w:t xml:space="preserve"> para indicar durante </w:t>
      </w:r>
      <w:r w:rsidR="006F7055" w:rsidRPr="00D96C10">
        <w:rPr>
          <w:rFonts w:ascii="Tahoma" w:hAnsi="Tahoma" w:cs="Tahoma"/>
        </w:rPr>
        <w:t xml:space="preserve">la diligencia de descargos </w:t>
      </w:r>
      <w:r w:rsidR="006D1805" w:rsidRPr="00D96C10">
        <w:rPr>
          <w:rFonts w:ascii="Tahoma" w:hAnsi="Tahoma" w:cs="Tahoma"/>
        </w:rPr>
        <w:t xml:space="preserve">que </w:t>
      </w:r>
      <w:r w:rsidR="00E24E49" w:rsidRPr="00D96C10">
        <w:rPr>
          <w:rFonts w:ascii="Tahoma" w:hAnsi="Tahoma" w:cs="Tahoma"/>
        </w:rPr>
        <w:t xml:space="preserve">el término de la prescripción </w:t>
      </w:r>
      <w:r w:rsidR="006F7055" w:rsidRPr="00D96C10">
        <w:rPr>
          <w:rFonts w:ascii="Tahoma" w:hAnsi="Tahoma" w:cs="Tahoma"/>
        </w:rPr>
        <w:t xml:space="preserve">ya había tenido </w:t>
      </w:r>
      <w:r w:rsidR="006D1805" w:rsidRPr="00D96C10">
        <w:rPr>
          <w:rFonts w:ascii="Tahoma" w:hAnsi="Tahoma" w:cs="Tahoma"/>
        </w:rPr>
        <w:t xml:space="preserve">sus </w:t>
      </w:r>
      <w:r w:rsidR="006F7055" w:rsidRPr="00D96C10">
        <w:rPr>
          <w:rFonts w:ascii="Tahoma" w:hAnsi="Tahoma" w:cs="Tahoma"/>
        </w:rPr>
        <w:t xml:space="preserve">efectos pero </w:t>
      </w:r>
      <w:r w:rsidR="006D1805" w:rsidRPr="00D96C10">
        <w:rPr>
          <w:rFonts w:ascii="Tahoma" w:hAnsi="Tahoma" w:cs="Tahoma"/>
        </w:rPr>
        <w:t xml:space="preserve">que </w:t>
      </w:r>
      <w:r w:rsidR="006F7055" w:rsidRPr="00D96C10">
        <w:rPr>
          <w:rFonts w:ascii="Tahoma" w:hAnsi="Tahoma" w:cs="Tahoma"/>
        </w:rPr>
        <w:t xml:space="preserve">el </w:t>
      </w:r>
      <w:r w:rsidR="00E24E49" w:rsidRPr="00D96C10">
        <w:rPr>
          <w:rFonts w:ascii="Tahoma" w:hAnsi="Tahoma" w:cs="Tahoma"/>
        </w:rPr>
        <w:t>Despacho</w:t>
      </w:r>
      <w:r w:rsidR="006F7055" w:rsidRPr="00D96C10">
        <w:rPr>
          <w:rFonts w:ascii="Tahoma" w:hAnsi="Tahoma" w:cs="Tahoma"/>
        </w:rPr>
        <w:t>,</w:t>
      </w:r>
      <w:r w:rsidR="00E24E49" w:rsidRPr="00D96C10">
        <w:rPr>
          <w:rFonts w:ascii="Tahoma" w:hAnsi="Tahoma" w:cs="Tahoma"/>
        </w:rPr>
        <w:t xml:space="preserve"> </w:t>
      </w:r>
      <w:r w:rsidR="006D1805" w:rsidRPr="00D96C10">
        <w:rPr>
          <w:rFonts w:ascii="Tahoma" w:hAnsi="Tahoma" w:cs="Tahoma"/>
        </w:rPr>
        <w:t xml:space="preserve">tomó que </w:t>
      </w:r>
      <w:r w:rsidR="00E24E49" w:rsidRPr="00D96C10">
        <w:rPr>
          <w:rFonts w:ascii="Tahoma" w:hAnsi="Tahoma" w:cs="Tahoma"/>
        </w:rPr>
        <w:t xml:space="preserve">el proceso </w:t>
      </w:r>
      <w:r w:rsidR="006D1805" w:rsidRPr="00D96C10">
        <w:rPr>
          <w:rFonts w:ascii="Tahoma" w:hAnsi="Tahoma" w:cs="Tahoma"/>
        </w:rPr>
        <w:t xml:space="preserve">disciplinario era el mecanismo </w:t>
      </w:r>
      <w:r w:rsidR="00E24E49" w:rsidRPr="00D96C10">
        <w:rPr>
          <w:rFonts w:ascii="Tahoma" w:hAnsi="Tahoma" w:cs="Tahoma"/>
        </w:rPr>
        <w:t xml:space="preserve">conducente y pertinente </w:t>
      </w:r>
      <w:r w:rsidR="006F7055" w:rsidRPr="00D96C10">
        <w:rPr>
          <w:rFonts w:ascii="Tahoma" w:hAnsi="Tahoma" w:cs="Tahoma"/>
        </w:rPr>
        <w:t xml:space="preserve">que debía agotar </w:t>
      </w:r>
      <w:r w:rsidR="00E24E49" w:rsidRPr="00D96C10">
        <w:rPr>
          <w:rFonts w:ascii="Tahoma" w:hAnsi="Tahoma" w:cs="Tahoma"/>
        </w:rPr>
        <w:t>la entidad financiera frente a sus empleados</w:t>
      </w:r>
      <w:r w:rsidR="007973F3" w:rsidRPr="00D96C10">
        <w:rPr>
          <w:rFonts w:ascii="Tahoma" w:hAnsi="Tahoma" w:cs="Tahoma"/>
        </w:rPr>
        <w:t>.</w:t>
      </w:r>
    </w:p>
    <w:p w14:paraId="5D1B9BDB" w14:textId="77777777" w:rsidR="007973F3" w:rsidRPr="00D96C10" w:rsidRDefault="007973F3" w:rsidP="00D96C10">
      <w:pPr>
        <w:spacing w:line="276" w:lineRule="auto"/>
        <w:ind w:firstLine="708"/>
        <w:rPr>
          <w:rFonts w:ascii="Tahoma" w:hAnsi="Tahoma" w:cs="Tahoma"/>
        </w:rPr>
      </w:pPr>
    </w:p>
    <w:p w14:paraId="319F33FA" w14:textId="089E4BB5" w:rsidR="009512E0" w:rsidRPr="00D96C10" w:rsidRDefault="00C77E11" w:rsidP="00D96C10">
      <w:pPr>
        <w:tabs>
          <w:tab w:val="left" w:pos="1276"/>
        </w:tabs>
        <w:spacing w:line="276" w:lineRule="auto"/>
        <w:rPr>
          <w:rFonts w:ascii="Tahoma" w:hAnsi="Tahoma" w:cs="Tahoma"/>
        </w:rPr>
      </w:pPr>
      <w:r w:rsidRPr="00D96C10">
        <w:rPr>
          <w:rFonts w:ascii="Tahoma" w:hAnsi="Tahoma" w:cs="Tahoma"/>
          <w:b/>
          <w:bCs/>
          <w:u w:val="single"/>
        </w:rPr>
        <w:t xml:space="preserve">Frente </w:t>
      </w:r>
      <w:r w:rsidR="007973F3" w:rsidRPr="00D96C10">
        <w:rPr>
          <w:rFonts w:ascii="Tahoma" w:hAnsi="Tahoma" w:cs="Tahoma"/>
          <w:b/>
          <w:bCs/>
          <w:u w:val="single"/>
        </w:rPr>
        <w:t>a</w:t>
      </w:r>
      <w:r w:rsidR="00AF4F47" w:rsidRPr="00D96C10">
        <w:rPr>
          <w:rFonts w:ascii="Tahoma" w:hAnsi="Tahoma" w:cs="Tahoma"/>
          <w:b/>
          <w:bCs/>
          <w:u w:val="single"/>
        </w:rPr>
        <w:t>l debido proceso disciplinario</w:t>
      </w:r>
      <w:r w:rsidR="00AF4F47" w:rsidRPr="00D96C10">
        <w:rPr>
          <w:rFonts w:ascii="Tahoma" w:hAnsi="Tahoma" w:cs="Tahoma"/>
          <w:b/>
          <w:bCs/>
        </w:rPr>
        <w:t>.</w:t>
      </w:r>
      <w:r w:rsidR="007973F3" w:rsidRPr="00D96C10">
        <w:rPr>
          <w:rFonts w:ascii="Tahoma" w:hAnsi="Tahoma" w:cs="Tahoma"/>
          <w:b/>
          <w:bCs/>
        </w:rPr>
        <w:t xml:space="preserve"> </w:t>
      </w:r>
      <w:r w:rsidR="007973F3" w:rsidRPr="00D96C10">
        <w:rPr>
          <w:rFonts w:ascii="Tahoma" w:hAnsi="Tahoma" w:cs="Tahoma"/>
        </w:rPr>
        <w:t xml:space="preserve">Indica </w:t>
      </w:r>
      <w:r w:rsidR="00EE5353" w:rsidRPr="00D96C10">
        <w:rPr>
          <w:rFonts w:ascii="Tahoma" w:hAnsi="Tahoma" w:cs="Tahoma"/>
        </w:rPr>
        <w:t>la</w:t>
      </w:r>
      <w:r w:rsidR="007973F3" w:rsidRPr="00D96C10">
        <w:rPr>
          <w:rFonts w:ascii="Tahoma" w:hAnsi="Tahoma" w:cs="Tahoma"/>
        </w:rPr>
        <w:t xml:space="preserve"> recurrente que </w:t>
      </w:r>
      <w:r w:rsidR="00994570" w:rsidRPr="00D96C10">
        <w:rPr>
          <w:rFonts w:ascii="Tahoma" w:hAnsi="Tahoma" w:cs="Tahoma"/>
        </w:rPr>
        <w:t>el despacho</w:t>
      </w:r>
      <w:r w:rsidR="00EE5353" w:rsidRPr="00D96C10">
        <w:rPr>
          <w:rFonts w:ascii="Tahoma" w:hAnsi="Tahoma" w:cs="Tahoma"/>
        </w:rPr>
        <w:t>,</w:t>
      </w:r>
      <w:r w:rsidR="00994570" w:rsidRPr="00D96C10">
        <w:rPr>
          <w:rFonts w:ascii="Tahoma" w:hAnsi="Tahoma" w:cs="Tahoma"/>
        </w:rPr>
        <w:t xml:space="preserve"> </w:t>
      </w:r>
      <w:r w:rsidR="007973F3" w:rsidRPr="00D96C10">
        <w:rPr>
          <w:rFonts w:ascii="Tahoma" w:hAnsi="Tahoma" w:cs="Tahoma"/>
        </w:rPr>
        <w:t xml:space="preserve">si bien </w:t>
      </w:r>
      <w:r w:rsidR="00994570" w:rsidRPr="00D96C10">
        <w:rPr>
          <w:rFonts w:ascii="Tahoma" w:hAnsi="Tahoma" w:cs="Tahoma"/>
        </w:rPr>
        <w:t>hizo referencia al debido proceso</w:t>
      </w:r>
      <w:r w:rsidR="007973F3" w:rsidRPr="00D96C10">
        <w:rPr>
          <w:rFonts w:ascii="Tahoma" w:hAnsi="Tahoma" w:cs="Tahoma"/>
        </w:rPr>
        <w:t xml:space="preserve"> haciendo </w:t>
      </w:r>
      <w:r w:rsidR="002B65F9" w:rsidRPr="00D96C10">
        <w:rPr>
          <w:rFonts w:ascii="Tahoma" w:hAnsi="Tahoma" w:cs="Tahoma"/>
        </w:rPr>
        <w:t xml:space="preserve">una </w:t>
      </w:r>
      <w:r w:rsidR="0023180D" w:rsidRPr="00D96C10">
        <w:rPr>
          <w:rFonts w:ascii="Tahoma" w:hAnsi="Tahoma" w:cs="Tahoma"/>
        </w:rPr>
        <w:t>ilustración</w:t>
      </w:r>
      <w:r w:rsidR="00994570" w:rsidRPr="00D96C10">
        <w:rPr>
          <w:rFonts w:ascii="Tahoma" w:hAnsi="Tahoma" w:cs="Tahoma"/>
        </w:rPr>
        <w:t xml:space="preserve"> muy amplia en cuanto a la sentencia C-593/2014, </w:t>
      </w:r>
      <w:r w:rsidR="007973F3" w:rsidRPr="00D96C10">
        <w:rPr>
          <w:rFonts w:ascii="Tahoma" w:hAnsi="Tahoma" w:cs="Tahoma"/>
        </w:rPr>
        <w:t xml:space="preserve">consideraba </w:t>
      </w:r>
      <w:r w:rsidR="00994570" w:rsidRPr="00D96C10">
        <w:rPr>
          <w:rFonts w:ascii="Tahoma" w:hAnsi="Tahoma" w:cs="Tahoma"/>
        </w:rPr>
        <w:t xml:space="preserve">que </w:t>
      </w:r>
      <w:r w:rsidR="007973F3" w:rsidRPr="00D96C10">
        <w:rPr>
          <w:rFonts w:ascii="Tahoma" w:hAnsi="Tahoma" w:cs="Tahoma"/>
        </w:rPr>
        <w:t xml:space="preserve">tales aspectos no fueron cumplidos </w:t>
      </w:r>
      <w:r w:rsidR="00994570" w:rsidRPr="00D96C10">
        <w:rPr>
          <w:rFonts w:ascii="Tahoma" w:hAnsi="Tahoma" w:cs="Tahoma"/>
        </w:rPr>
        <w:t xml:space="preserve">dentro del disciplinario </w:t>
      </w:r>
      <w:r w:rsidR="007973F3" w:rsidRPr="00D96C10">
        <w:rPr>
          <w:rFonts w:ascii="Tahoma" w:hAnsi="Tahoma" w:cs="Tahoma"/>
        </w:rPr>
        <w:t xml:space="preserve">adelantado en contra de la trabajadora </w:t>
      </w:r>
      <w:r w:rsidR="00994570" w:rsidRPr="00D96C10">
        <w:rPr>
          <w:rFonts w:ascii="Tahoma" w:hAnsi="Tahoma" w:cs="Tahoma"/>
        </w:rPr>
        <w:t xml:space="preserve">porque no se le </w:t>
      </w:r>
      <w:r w:rsidR="007973F3" w:rsidRPr="00D96C10">
        <w:rPr>
          <w:rFonts w:ascii="Tahoma" w:hAnsi="Tahoma" w:cs="Tahoma"/>
        </w:rPr>
        <w:t xml:space="preserve">había permitido el </w:t>
      </w:r>
      <w:r w:rsidR="00994570" w:rsidRPr="00D96C10">
        <w:rPr>
          <w:rFonts w:ascii="Tahoma" w:hAnsi="Tahoma" w:cs="Tahoma"/>
        </w:rPr>
        <w:t xml:space="preserve">acceso </w:t>
      </w:r>
      <w:r w:rsidR="007973F3" w:rsidRPr="00D96C10">
        <w:rPr>
          <w:rFonts w:ascii="Tahoma" w:hAnsi="Tahoma" w:cs="Tahoma"/>
        </w:rPr>
        <w:t xml:space="preserve">a </w:t>
      </w:r>
      <w:r w:rsidR="00994570" w:rsidRPr="00D96C10">
        <w:rPr>
          <w:rFonts w:ascii="Tahoma" w:hAnsi="Tahoma" w:cs="Tahoma"/>
        </w:rPr>
        <w:t xml:space="preserve">todos los elementos probatorios </w:t>
      </w:r>
      <w:r w:rsidR="003A1F0B" w:rsidRPr="00D96C10">
        <w:rPr>
          <w:rFonts w:ascii="Tahoma" w:hAnsi="Tahoma" w:cs="Tahoma"/>
        </w:rPr>
        <w:t xml:space="preserve">que respaldaban </w:t>
      </w:r>
      <w:r w:rsidR="007973F3" w:rsidRPr="00D96C10">
        <w:rPr>
          <w:rFonts w:ascii="Tahoma" w:hAnsi="Tahoma" w:cs="Tahoma"/>
        </w:rPr>
        <w:t xml:space="preserve">el </w:t>
      </w:r>
      <w:r w:rsidR="003A1F0B" w:rsidRPr="00D96C10">
        <w:rPr>
          <w:rFonts w:ascii="Tahoma" w:hAnsi="Tahoma" w:cs="Tahoma"/>
        </w:rPr>
        <w:t xml:space="preserve">informe de investigación </w:t>
      </w:r>
      <w:r w:rsidR="007973F3" w:rsidRPr="00D96C10">
        <w:rPr>
          <w:rFonts w:ascii="Tahoma" w:hAnsi="Tahoma" w:cs="Tahoma"/>
        </w:rPr>
        <w:t xml:space="preserve">donde la </w:t>
      </w:r>
      <w:r w:rsidR="003A1F0B" w:rsidRPr="00D96C10">
        <w:rPr>
          <w:rFonts w:ascii="Tahoma" w:hAnsi="Tahoma" w:cs="Tahoma"/>
        </w:rPr>
        <w:t>estaban inculpando y, solamente</w:t>
      </w:r>
      <w:r w:rsidR="007973F3" w:rsidRPr="00D96C10">
        <w:rPr>
          <w:rFonts w:ascii="Tahoma" w:hAnsi="Tahoma" w:cs="Tahoma"/>
        </w:rPr>
        <w:t xml:space="preserve">, durante el trámite del </w:t>
      </w:r>
      <w:r w:rsidR="00EE5353" w:rsidRPr="00D96C10">
        <w:rPr>
          <w:rFonts w:ascii="Tahoma" w:hAnsi="Tahoma" w:cs="Tahoma"/>
        </w:rPr>
        <w:t xml:space="preserve">proceso </w:t>
      </w:r>
      <w:r w:rsidR="007973F3" w:rsidRPr="00D96C10">
        <w:rPr>
          <w:rFonts w:ascii="Tahoma" w:hAnsi="Tahoma" w:cs="Tahoma"/>
        </w:rPr>
        <w:t xml:space="preserve">ordinario </w:t>
      </w:r>
      <w:r w:rsidR="003A1F0B" w:rsidRPr="00D96C10">
        <w:rPr>
          <w:rFonts w:ascii="Tahoma" w:hAnsi="Tahoma" w:cs="Tahoma"/>
        </w:rPr>
        <w:t>pudo obtener los soportes de ese informe</w:t>
      </w:r>
      <w:r w:rsidR="007973F3" w:rsidRPr="00D96C10">
        <w:rPr>
          <w:rFonts w:ascii="Tahoma" w:hAnsi="Tahoma" w:cs="Tahoma"/>
        </w:rPr>
        <w:t xml:space="preserve"> y, en ese orden, la trabajadora no tuvo posibilidad de </w:t>
      </w:r>
      <w:r w:rsidR="003A1F0B" w:rsidRPr="00D96C10">
        <w:rPr>
          <w:rFonts w:ascii="Tahoma" w:hAnsi="Tahoma" w:cs="Tahoma"/>
        </w:rPr>
        <w:t xml:space="preserve">ejercer </w:t>
      </w:r>
      <w:r w:rsidR="007973F3" w:rsidRPr="00D96C10">
        <w:rPr>
          <w:rFonts w:ascii="Tahoma" w:hAnsi="Tahoma" w:cs="Tahoma"/>
        </w:rPr>
        <w:t xml:space="preserve">su </w:t>
      </w:r>
      <w:r w:rsidR="003A1F0B" w:rsidRPr="00D96C10">
        <w:rPr>
          <w:rFonts w:ascii="Tahoma" w:hAnsi="Tahoma" w:cs="Tahoma"/>
        </w:rPr>
        <w:t>derecho de defensa en condiciones de dignidad laboral</w:t>
      </w:r>
      <w:r w:rsidR="00EE5353" w:rsidRPr="00D96C10">
        <w:rPr>
          <w:rFonts w:ascii="Tahoma" w:hAnsi="Tahoma" w:cs="Tahoma"/>
        </w:rPr>
        <w:t>;</w:t>
      </w:r>
      <w:r w:rsidR="003A1F0B" w:rsidRPr="00D96C10">
        <w:rPr>
          <w:rFonts w:ascii="Tahoma" w:hAnsi="Tahoma" w:cs="Tahoma"/>
        </w:rPr>
        <w:t xml:space="preserve"> </w:t>
      </w:r>
      <w:r w:rsidR="000056A2" w:rsidRPr="00D96C10">
        <w:rPr>
          <w:rFonts w:ascii="Tahoma" w:hAnsi="Tahoma" w:cs="Tahoma"/>
        </w:rPr>
        <w:t xml:space="preserve">además porque el </w:t>
      </w:r>
      <w:r w:rsidR="003A1F0B" w:rsidRPr="00D96C10">
        <w:rPr>
          <w:rFonts w:ascii="Tahoma" w:hAnsi="Tahoma" w:cs="Tahoma"/>
        </w:rPr>
        <w:t xml:space="preserve">informe realizado por el Banco </w:t>
      </w:r>
      <w:r w:rsidR="000056A2" w:rsidRPr="00D96C10">
        <w:rPr>
          <w:rFonts w:ascii="Tahoma" w:hAnsi="Tahoma" w:cs="Tahoma"/>
        </w:rPr>
        <w:t xml:space="preserve">se hizo </w:t>
      </w:r>
      <w:r w:rsidR="003A1F0B" w:rsidRPr="00D96C10">
        <w:rPr>
          <w:rFonts w:ascii="Tahoma" w:hAnsi="Tahoma" w:cs="Tahoma"/>
        </w:rPr>
        <w:t xml:space="preserve">de acuerdo a </w:t>
      </w:r>
      <w:r w:rsidR="000056A2" w:rsidRPr="00D96C10">
        <w:rPr>
          <w:rFonts w:ascii="Tahoma" w:hAnsi="Tahoma" w:cs="Tahoma"/>
        </w:rPr>
        <w:t xml:space="preserve">la </w:t>
      </w:r>
      <w:r w:rsidR="003A1F0B" w:rsidRPr="00D96C10">
        <w:rPr>
          <w:rFonts w:ascii="Tahoma" w:hAnsi="Tahoma" w:cs="Tahoma"/>
        </w:rPr>
        <w:t xml:space="preserve">conveniencia </w:t>
      </w:r>
      <w:r w:rsidR="000056A2" w:rsidRPr="00D96C10">
        <w:rPr>
          <w:rFonts w:ascii="Tahoma" w:hAnsi="Tahoma" w:cs="Tahoma"/>
        </w:rPr>
        <w:t xml:space="preserve">de ellos para dar a entender </w:t>
      </w:r>
      <w:r w:rsidR="003A1F0B" w:rsidRPr="00D96C10">
        <w:rPr>
          <w:rFonts w:ascii="Tahoma" w:hAnsi="Tahoma" w:cs="Tahoma"/>
        </w:rPr>
        <w:t>que era lo oportuno</w:t>
      </w:r>
      <w:r w:rsidR="000056A2" w:rsidRPr="00D96C10">
        <w:rPr>
          <w:rFonts w:ascii="Tahoma" w:hAnsi="Tahoma" w:cs="Tahoma"/>
        </w:rPr>
        <w:t xml:space="preserve"> y </w:t>
      </w:r>
      <w:r w:rsidR="00D23FBF" w:rsidRPr="00D96C10">
        <w:rPr>
          <w:rFonts w:ascii="Tahoma" w:hAnsi="Tahoma" w:cs="Tahoma"/>
        </w:rPr>
        <w:t>por ello</w:t>
      </w:r>
      <w:r w:rsidR="000056A2" w:rsidRPr="00D96C10">
        <w:rPr>
          <w:rFonts w:ascii="Tahoma" w:hAnsi="Tahoma" w:cs="Tahoma"/>
        </w:rPr>
        <w:t xml:space="preserve">, </w:t>
      </w:r>
      <w:r w:rsidR="00D23FBF" w:rsidRPr="00D96C10">
        <w:rPr>
          <w:rFonts w:ascii="Tahoma" w:hAnsi="Tahoma" w:cs="Tahoma"/>
        </w:rPr>
        <w:t xml:space="preserve">a su criterio, </w:t>
      </w:r>
      <w:r w:rsidR="000056A2" w:rsidRPr="00D96C10">
        <w:rPr>
          <w:rFonts w:ascii="Tahoma" w:hAnsi="Tahoma" w:cs="Tahoma"/>
        </w:rPr>
        <w:t xml:space="preserve">el </w:t>
      </w:r>
      <w:r w:rsidR="009512E0" w:rsidRPr="00D96C10">
        <w:rPr>
          <w:rFonts w:ascii="Tahoma" w:hAnsi="Tahoma" w:cs="Tahoma"/>
        </w:rPr>
        <w:t xml:space="preserve">proceso </w:t>
      </w:r>
      <w:r w:rsidR="009512E0" w:rsidRPr="00D96C10">
        <w:rPr>
          <w:rFonts w:ascii="Tahoma" w:hAnsi="Tahoma" w:cs="Tahoma"/>
        </w:rPr>
        <w:lastRenderedPageBreak/>
        <w:t xml:space="preserve">disciplinario </w:t>
      </w:r>
      <w:r w:rsidR="00D23FBF" w:rsidRPr="00D96C10">
        <w:rPr>
          <w:rFonts w:ascii="Tahoma" w:hAnsi="Tahoma" w:cs="Tahoma"/>
        </w:rPr>
        <w:t xml:space="preserve">adolecía </w:t>
      </w:r>
      <w:r w:rsidR="009512E0" w:rsidRPr="00D96C10">
        <w:rPr>
          <w:rFonts w:ascii="Tahoma" w:hAnsi="Tahoma" w:cs="Tahoma"/>
        </w:rPr>
        <w:t>de los términos efectivos</w:t>
      </w:r>
      <w:r w:rsidR="000056A2" w:rsidRPr="00D96C10">
        <w:rPr>
          <w:rFonts w:ascii="Tahoma" w:hAnsi="Tahoma" w:cs="Tahoma"/>
        </w:rPr>
        <w:t>,</w:t>
      </w:r>
      <w:r w:rsidR="009512E0" w:rsidRPr="00D96C10">
        <w:rPr>
          <w:rFonts w:ascii="Tahoma" w:hAnsi="Tahoma" w:cs="Tahoma"/>
        </w:rPr>
        <w:t xml:space="preserve"> de un debido proceso y de transparencia</w:t>
      </w:r>
      <w:r w:rsidR="000056A2" w:rsidRPr="00D96C10">
        <w:rPr>
          <w:rFonts w:ascii="Tahoma" w:hAnsi="Tahoma" w:cs="Tahoma"/>
        </w:rPr>
        <w:t>.</w:t>
      </w:r>
    </w:p>
    <w:p w14:paraId="14B5386B" w14:textId="07422D87" w:rsidR="00AF4F47" w:rsidRPr="00D96C10" w:rsidRDefault="00AF4F47" w:rsidP="00D96C10">
      <w:pPr>
        <w:spacing w:line="276" w:lineRule="auto"/>
        <w:rPr>
          <w:rFonts w:ascii="Tahoma" w:hAnsi="Tahoma" w:cs="Tahoma"/>
          <w:b/>
          <w:bCs/>
        </w:rPr>
      </w:pPr>
    </w:p>
    <w:p w14:paraId="5B7398E5" w14:textId="1021589A" w:rsidR="00AF4F47" w:rsidRPr="00D96C10" w:rsidRDefault="00EF49EC" w:rsidP="00D96C10">
      <w:pPr>
        <w:tabs>
          <w:tab w:val="left" w:pos="1276"/>
        </w:tabs>
        <w:spacing w:line="276" w:lineRule="auto"/>
        <w:rPr>
          <w:rFonts w:ascii="Tahoma" w:hAnsi="Tahoma" w:cs="Tahoma"/>
        </w:rPr>
      </w:pPr>
      <w:r w:rsidRPr="00D96C10">
        <w:rPr>
          <w:rFonts w:ascii="Tahoma" w:hAnsi="Tahoma" w:cs="Tahoma"/>
          <w:b/>
          <w:bCs/>
          <w:u w:val="single"/>
        </w:rPr>
        <w:t>F</w:t>
      </w:r>
      <w:r w:rsidR="000056A2" w:rsidRPr="00D96C10">
        <w:rPr>
          <w:rFonts w:ascii="Tahoma" w:hAnsi="Tahoma" w:cs="Tahoma"/>
          <w:b/>
          <w:bCs/>
          <w:u w:val="single"/>
        </w:rPr>
        <w:t>rente a</w:t>
      </w:r>
      <w:r w:rsidR="00AF4F47" w:rsidRPr="00D96C10">
        <w:rPr>
          <w:rFonts w:ascii="Tahoma" w:hAnsi="Tahoma" w:cs="Tahoma"/>
          <w:b/>
          <w:bCs/>
          <w:u w:val="single"/>
        </w:rPr>
        <w:t xml:space="preserve"> la justa causa</w:t>
      </w:r>
      <w:r w:rsidR="00D23FBF" w:rsidRPr="00D96C10">
        <w:rPr>
          <w:rFonts w:ascii="Tahoma" w:hAnsi="Tahoma" w:cs="Tahoma"/>
          <w:b/>
          <w:bCs/>
          <w:u w:val="single"/>
        </w:rPr>
        <w:t xml:space="preserve"> invocada</w:t>
      </w:r>
      <w:r w:rsidR="00AF4F47" w:rsidRPr="00D96C10">
        <w:rPr>
          <w:rFonts w:ascii="Tahoma" w:hAnsi="Tahoma" w:cs="Tahoma"/>
          <w:b/>
          <w:bCs/>
        </w:rPr>
        <w:t>.</w:t>
      </w:r>
      <w:r w:rsidR="000056A2" w:rsidRPr="00D96C10">
        <w:rPr>
          <w:rFonts w:ascii="Tahoma" w:hAnsi="Tahoma" w:cs="Tahoma"/>
          <w:b/>
          <w:bCs/>
        </w:rPr>
        <w:t xml:space="preserve"> </w:t>
      </w:r>
      <w:r w:rsidR="00AF4F47" w:rsidRPr="00D96C10">
        <w:rPr>
          <w:rFonts w:ascii="Tahoma" w:hAnsi="Tahoma" w:cs="Tahoma"/>
        </w:rPr>
        <w:t xml:space="preserve">Indicó que la jueza realizó un pronunciamiento muy detallado de las </w:t>
      </w:r>
      <w:r w:rsidR="009316F2" w:rsidRPr="00D96C10">
        <w:rPr>
          <w:rFonts w:ascii="Tahoma" w:hAnsi="Tahoma" w:cs="Tahoma"/>
        </w:rPr>
        <w:t>circunstancias del hecho</w:t>
      </w:r>
      <w:r w:rsidR="00AF4F47" w:rsidRPr="00D96C10">
        <w:rPr>
          <w:rFonts w:ascii="Tahoma" w:hAnsi="Tahoma" w:cs="Tahoma"/>
        </w:rPr>
        <w:t xml:space="preserve">, sin embargo, </w:t>
      </w:r>
      <w:r w:rsidR="00905ED7" w:rsidRPr="00D96C10">
        <w:rPr>
          <w:rFonts w:ascii="Tahoma" w:hAnsi="Tahoma" w:cs="Tahoma"/>
        </w:rPr>
        <w:t xml:space="preserve">en </w:t>
      </w:r>
      <w:r w:rsidR="00AF4F47" w:rsidRPr="00D96C10">
        <w:rPr>
          <w:rFonts w:ascii="Tahoma" w:hAnsi="Tahoma" w:cs="Tahoma"/>
        </w:rPr>
        <w:t xml:space="preserve">algunos puntos </w:t>
      </w:r>
      <w:r w:rsidR="00905ED7" w:rsidRPr="00D96C10">
        <w:rPr>
          <w:rFonts w:ascii="Tahoma" w:hAnsi="Tahoma" w:cs="Tahoma"/>
        </w:rPr>
        <w:t>discrepa porque no estaba suficientemente demostrada la justa causa de terminación del contrato de trabajo porque</w:t>
      </w:r>
      <w:r w:rsidR="00EE5353" w:rsidRPr="00D96C10">
        <w:rPr>
          <w:rFonts w:ascii="Tahoma" w:hAnsi="Tahoma" w:cs="Tahoma"/>
        </w:rPr>
        <w:t>,</w:t>
      </w:r>
      <w:r w:rsidR="00905ED7" w:rsidRPr="00D96C10">
        <w:rPr>
          <w:rFonts w:ascii="Tahoma" w:hAnsi="Tahoma" w:cs="Tahoma"/>
        </w:rPr>
        <w:t xml:space="preserve"> si bien </w:t>
      </w:r>
      <w:r w:rsidR="00067775" w:rsidRPr="00D96C10">
        <w:rPr>
          <w:rFonts w:ascii="Tahoma" w:hAnsi="Tahoma" w:cs="Tahoma"/>
        </w:rPr>
        <w:t xml:space="preserve">la trabajadora </w:t>
      </w:r>
      <w:r w:rsidR="00905ED7" w:rsidRPr="00D96C10">
        <w:rPr>
          <w:rFonts w:ascii="Tahoma" w:hAnsi="Tahoma" w:cs="Tahoma"/>
        </w:rPr>
        <w:t xml:space="preserve">pudo haber omitido alguna de sus actividades, </w:t>
      </w:r>
      <w:r w:rsidR="009316F2" w:rsidRPr="00D96C10">
        <w:rPr>
          <w:rFonts w:ascii="Tahoma" w:hAnsi="Tahoma" w:cs="Tahoma"/>
        </w:rPr>
        <w:t xml:space="preserve">lo cierto era </w:t>
      </w:r>
      <w:r w:rsidR="00067775" w:rsidRPr="00D96C10">
        <w:rPr>
          <w:rFonts w:ascii="Tahoma" w:hAnsi="Tahoma" w:cs="Tahoma"/>
        </w:rPr>
        <w:t xml:space="preserve">que </w:t>
      </w:r>
      <w:r w:rsidR="00905ED7" w:rsidRPr="00D96C10">
        <w:rPr>
          <w:rFonts w:ascii="Tahoma" w:hAnsi="Tahoma" w:cs="Tahoma"/>
        </w:rPr>
        <w:t xml:space="preserve">otras personas </w:t>
      </w:r>
      <w:r w:rsidR="009316F2" w:rsidRPr="00D96C10">
        <w:rPr>
          <w:rFonts w:ascii="Tahoma" w:hAnsi="Tahoma" w:cs="Tahoma"/>
        </w:rPr>
        <w:t xml:space="preserve">se vieron involucradas </w:t>
      </w:r>
      <w:r w:rsidR="00905ED7" w:rsidRPr="00D96C10">
        <w:rPr>
          <w:rFonts w:ascii="Tahoma" w:hAnsi="Tahoma" w:cs="Tahoma"/>
        </w:rPr>
        <w:t xml:space="preserve">y </w:t>
      </w:r>
      <w:r w:rsidR="009316F2" w:rsidRPr="00D96C10">
        <w:rPr>
          <w:rFonts w:ascii="Tahoma" w:hAnsi="Tahoma" w:cs="Tahoma"/>
        </w:rPr>
        <w:t xml:space="preserve">a ellas </w:t>
      </w:r>
      <w:r w:rsidR="00905ED7" w:rsidRPr="00D96C10">
        <w:rPr>
          <w:rFonts w:ascii="Tahoma" w:hAnsi="Tahoma" w:cs="Tahoma"/>
        </w:rPr>
        <w:t>no se les midió bajo las mismas reglas</w:t>
      </w:r>
      <w:r w:rsidR="00067775" w:rsidRPr="00D96C10">
        <w:rPr>
          <w:rFonts w:ascii="Tahoma" w:hAnsi="Tahoma" w:cs="Tahoma"/>
        </w:rPr>
        <w:t>,</w:t>
      </w:r>
      <w:r w:rsidR="00905ED7" w:rsidRPr="00D96C10">
        <w:rPr>
          <w:rFonts w:ascii="Tahoma" w:hAnsi="Tahoma" w:cs="Tahoma"/>
        </w:rPr>
        <w:t xml:space="preserve"> ni se </w:t>
      </w:r>
      <w:r w:rsidR="00067775" w:rsidRPr="00D96C10">
        <w:rPr>
          <w:rFonts w:ascii="Tahoma" w:hAnsi="Tahoma" w:cs="Tahoma"/>
        </w:rPr>
        <w:t xml:space="preserve">aplicaron </w:t>
      </w:r>
      <w:r w:rsidR="00905ED7" w:rsidRPr="00D96C10">
        <w:rPr>
          <w:rFonts w:ascii="Tahoma" w:hAnsi="Tahoma" w:cs="Tahoma"/>
        </w:rPr>
        <w:t xml:space="preserve">medidas disciplinarias </w:t>
      </w:r>
      <w:r w:rsidR="009316F2" w:rsidRPr="00D96C10">
        <w:rPr>
          <w:rFonts w:ascii="Tahoma" w:hAnsi="Tahoma" w:cs="Tahoma"/>
        </w:rPr>
        <w:t xml:space="preserve">para sostener </w:t>
      </w:r>
      <w:r w:rsidR="00840D5B" w:rsidRPr="00D96C10">
        <w:rPr>
          <w:rFonts w:ascii="Tahoma" w:hAnsi="Tahoma" w:cs="Tahoma"/>
        </w:rPr>
        <w:t>el</w:t>
      </w:r>
      <w:r w:rsidR="009316F2" w:rsidRPr="00D96C10">
        <w:rPr>
          <w:rFonts w:ascii="Tahoma" w:hAnsi="Tahoma" w:cs="Tahoma"/>
        </w:rPr>
        <w:t xml:space="preserve"> despido</w:t>
      </w:r>
      <w:r w:rsidR="00905ED7" w:rsidRPr="00D96C10">
        <w:rPr>
          <w:rFonts w:ascii="Tahoma" w:hAnsi="Tahoma" w:cs="Tahoma"/>
        </w:rPr>
        <w:t>.</w:t>
      </w:r>
    </w:p>
    <w:p w14:paraId="7F7DB7DD" w14:textId="15038376" w:rsidR="00520F53" w:rsidRPr="00D96C10" w:rsidRDefault="00520F53" w:rsidP="00D96C10">
      <w:pPr>
        <w:spacing w:line="276" w:lineRule="auto"/>
        <w:rPr>
          <w:rFonts w:ascii="Tahoma" w:hAnsi="Tahoma" w:cs="Tahoma"/>
        </w:rPr>
      </w:pPr>
    </w:p>
    <w:p w14:paraId="34D007AC" w14:textId="662BE4DB" w:rsidR="00520F53" w:rsidRPr="00D96C10" w:rsidRDefault="00EF49EC" w:rsidP="00D96C10">
      <w:pPr>
        <w:tabs>
          <w:tab w:val="left" w:pos="1276"/>
        </w:tabs>
        <w:spacing w:line="276" w:lineRule="auto"/>
        <w:rPr>
          <w:rFonts w:ascii="Tahoma" w:hAnsi="Tahoma" w:cs="Tahoma"/>
        </w:rPr>
      </w:pPr>
      <w:r w:rsidRPr="00D96C10">
        <w:rPr>
          <w:rFonts w:ascii="Tahoma" w:hAnsi="Tahoma" w:cs="Tahoma"/>
          <w:b/>
          <w:bCs/>
          <w:u w:val="single"/>
        </w:rPr>
        <w:t xml:space="preserve">Frente a </w:t>
      </w:r>
      <w:r w:rsidR="00520F53" w:rsidRPr="00D96C10">
        <w:rPr>
          <w:rFonts w:ascii="Tahoma" w:hAnsi="Tahoma" w:cs="Tahoma"/>
          <w:b/>
          <w:bCs/>
          <w:u w:val="single"/>
        </w:rPr>
        <w:t xml:space="preserve">la estabilidad laboral reforzada por </w:t>
      </w:r>
      <w:r w:rsidR="00DC7CA5" w:rsidRPr="00D96C10">
        <w:rPr>
          <w:rFonts w:ascii="Tahoma" w:hAnsi="Tahoma" w:cs="Tahoma"/>
          <w:b/>
          <w:bCs/>
          <w:u w:val="single"/>
        </w:rPr>
        <w:t>fuero materno</w:t>
      </w:r>
      <w:r w:rsidR="00520F53" w:rsidRPr="00D96C10">
        <w:rPr>
          <w:rFonts w:ascii="Tahoma" w:hAnsi="Tahoma" w:cs="Tahoma"/>
          <w:b/>
          <w:bCs/>
          <w:i/>
          <w:iCs/>
        </w:rPr>
        <w:t>.</w:t>
      </w:r>
      <w:r w:rsidRPr="00D96C10">
        <w:rPr>
          <w:rFonts w:ascii="Tahoma" w:hAnsi="Tahoma" w:cs="Tahoma"/>
          <w:b/>
          <w:bCs/>
        </w:rPr>
        <w:t xml:space="preserve"> </w:t>
      </w:r>
      <w:r w:rsidR="00520F53" w:rsidRPr="00D96C10">
        <w:rPr>
          <w:rFonts w:ascii="Tahoma" w:hAnsi="Tahoma" w:cs="Tahoma"/>
        </w:rPr>
        <w:t>Discrepa del fallo en cuanto a la conclusión de la Jueza, quien consideró que la trabajadora no contaba con fuero de maternidad porque el estado de embarazo se dio con posterioridad a los hechos ventilados en el proceso. Frente a ello, indicó que era claro que en la actualidad la trabajadora contin</w:t>
      </w:r>
      <w:r w:rsidR="00BD4FB1" w:rsidRPr="00D96C10">
        <w:rPr>
          <w:rFonts w:ascii="Tahoma" w:hAnsi="Tahoma" w:cs="Tahoma"/>
        </w:rPr>
        <w:t>uaba</w:t>
      </w:r>
      <w:r w:rsidR="00520F53" w:rsidRPr="00D96C10">
        <w:rPr>
          <w:rFonts w:ascii="Tahoma" w:hAnsi="Tahoma" w:cs="Tahoma"/>
        </w:rPr>
        <w:t xml:space="preserve"> vinculada al Banco hasta tanto se defina el presente proceso y, por ende</w:t>
      </w:r>
      <w:r w:rsidR="00BD4FB1" w:rsidRPr="00D96C10">
        <w:rPr>
          <w:rFonts w:ascii="Tahoma" w:hAnsi="Tahoma" w:cs="Tahoma"/>
        </w:rPr>
        <w:t>,</w:t>
      </w:r>
      <w:r w:rsidR="00520F53" w:rsidRPr="00D96C10">
        <w:rPr>
          <w:rFonts w:ascii="Tahoma" w:hAnsi="Tahoma" w:cs="Tahoma"/>
        </w:rPr>
        <w:t xml:space="preserve"> tienen que aplicarse las garantías y protección de la estabilidad laboral reforzada por maternidad y, aunque es cierto que son dos hechos y épocas diferentes, también lo </w:t>
      </w:r>
      <w:r w:rsidR="00BD4FB1" w:rsidRPr="00D96C10">
        <w:rPr>
          <w:rFonts w:ascii="Tahoma" w:hAnsi="Tahoma" w:cs="Tahoma"/>
        </w:rPr>
        <w:t xml:space="preserve">era </w:t>
      </w:r>
      <w:r w:rsidR="00520F53" w:rsidRPr="00D96C10">
        <w:rPr>
          <w:rFonts w:ascii="Tahoma" w:hAnsi="Tahoma" w:cs="Tahoma"/>
        </w:rPr>
        <w:t xml:space="preserve">que la Corte Constitucional ha sido muy clara en los alcances y coberturas de las madres que tienen a su hijo por nacer </w:t>
      </w:r>
      <w:r w:rsidR="00AB5E4C" w:rsidRPr="00D96C10">
        <w:rPr>
          <w:rFonts w:ascii="Tahoma" w:hAnsi="Tahoma" w:cs="Tahoma"/>
        </w:rPr>
        <w:t xml:space="preserve">donde no se ha </w:t>
      </w:r>
      <w:r w:rsidR="00520F53" w:rsidRPr="00D96C10">
        <w:rPr>
          <w:rFonts w:ascii="Tahoma" w:hAnsi="Tahoma" w:cs="Tahoma"/>
        </w:rPr>
        <w:t xml:space="preserve">culminado el </w:t>
      </w:r>
      <w:r w:rsidR="00BD4FB1" w:rsidRPr="00D96C10">
        <w:rPr>
          <w:rFonts w:ascii="Tahoma" w:hAnsi="Tahoma" w:cs="Tahoma"/>
        </w:rPr>
        <w:t>vínculo</w:t>
      </w:r>
      <w:r w:rsidR="00520F53" w:rsidRPr="00D96C10">
        <w:rPr>
          <w:rFonts w:ascii="Tahoma" w:hAnsi="Tahoma" w:cs="Tahoma"/>
        </w:rPr>
        <w:t xml:space="preserve"> laboral</w:t>
      </w:r>
      <w:r w:rsidR="00BD4FB1" w:rsidRPr="00D96C10">
        <w:rPr>
          <w:rFonts w:ascii="Tahoma" w:hAnsi="Tahoma" w:cs="Tahoma"/>
        </w:rPr>
        <w:t xml:space="preserve"> </w:t>
      </w:r>
      <w:r w:rsidR="00520F53" w:rsidRPr="00D96C10">
        <w:rPr>
          <w:rFonts w:ascii="Tahoma" w:hAnsi="Tahoma" w:cs="Tahoma"/>
        </w:rPr>
        <w:t>y en ese sentido</w:t>
      </w:r>
      <w:r w:rsidR="00AB5E4C" w:rsidRPr="00D96C10">
        <w:rPr>
          <w:rFonts w:ascii="Tahoma" w:hAnsi="Tahoma" w:cs="Tahoma"/>
        </w:rPr>
        <w:t>,</w:t>
      </w:r>
      <w:r w:rsidR="00520F53" w:rsidRPr="00D96C10">
        <w:rPr>
          <w:rFonts w:ascii="Tahoma" w:hAnsi="Tahoma" w:cs="Tahoma"/>
        </w:rPr>
        <w:t xml:space="preserve"> el análisis se </w:t>
      </w:r>
      <w:r w:rsidR="00AB5E4C" w:rsidRPr="00D96C10">
        <w:rPr>
          <w:rFonts w:ascii="Tahoma" w:hAnsi="Tahoma" w:cs="Tahoma"/>
        </w:rPr>
        <w:t xml:space="preserve">debía </w:t>
      </w:r>
      <w:r w:rsidR="00520F53" w:rsidRPr="00D96C10">
        <w:rPr>
          <w:rFonts w:ascii="Tahoma" w:hAnsi="Tahoma" w:cs="Tahoma"/>
        </w:rPr>
        <w:t>hacer de manera diferente.</w:t>
      </w:r>
    </w:p>
    <w:p w14:paraId="42D7082E" w14:textId="77777777" w:rsidR="00520F53" w:rsidRPr="00D96C10" w:rsidRDefault="00520F53" w:rsidP="00D96C10">
      <w:pPr>
        <w:spacing w:line="276" w:lineRule="auto"/>
        <w:rPr>
          <w:rFonts w:ascii="Tahoma" w:hAnsi="Tahoma" w:cs="Tahoma"/>
        </w:rPr>
      </w:pPr>
    </w:p>
    <w:p w14:paraId="132FA4D7" w14:textId="2910ADBC" w:rsidR="00905ED7" w:rsidRPr="00D96C10" w:rsidRDefault="00C3480D" w:rsidP="00D96C10">
      <w:pPr>
        <w:pStyle w:val="Prrafodelista"/>
        <w:numPr>
          <w:ilvl w:val="1"/>
          <w:numId w:val="2"/>
        </w:numPr>
        <w:spacing w:line="276" w:lineRule="auto"/>
        <w:ind w:left="567" w:hanging="567"/>
        <w:rPr>
          <w:rFonts w:ascii="Tahoma" w:hAnsi="Tahoma" w:cs="Tahoma"/>
        </w:rPr>
      </w:pPr>
      <w:r w:rsidRPr="00D96C10">
        <w:rPr>
          <w:rFonts w:ascii="Tahoma" w:hAnsi="Tahoma" w:cs="Tahoma"/>
        </w:rPr>
        <w:t xml:space="preserve">La </w:t>
      </w:r>
      <w:r w:rsidRPr="00D96C10">
        <w:rPr>
          <w:rFonts w:ascii="Tahoma" w:hAnsi="Tahoma" w:cs="Tahoma"/>
          <w:b/>
          <w:bCs/>
        </w:rPr>
        <w:t>organización</w:t>
      </w:r>
      <w:r w:rsidRPr="00D96C10">
        <w:rPr>
          <w:rFonts w:ascii="Tahoma" w:hAnsi="Tahoma" w:cs="Tahoma"/>
        </w:rPr>
        <w:t xml:space="preserve"> </w:t>
      </w:r>
      <w:r w:rsidRPr="00D96C10">
        <w:rPr>
          <w:rFonts w:ascii="Tahoma" w:hAnsi="Tahoma" w:cs="Tahoma"/>
          <w:b/>
          <w:bCs/>
        </w:rPr>
        <w:t>sindical</w:t>
      </w:r>
      <w:r w:rsidRPr="00D96C10">
        <w:rPr>
          <w:rFonts w:ascii="Tahoma" w:hAnsi="Tahoma" w:cs="Tahoma"/>
        </w:rPr>
        <w:t xml:space="preserve">, en su alzada </w:t>
      </w:r>
      <w:r w:rsidR="0021505C" w:rsidRPr="00D96C10">
        <w:rPr>
          <w:rFonts w:ascii="Tahoma" w:hAnsi="Tahoma" w:cs="Tahoma"/>
        </w:rPr>
        <w:t xml:space="preserve">manifestó desacuerdo con lo decidido en los siguientes </w:t>
      </w:r>
      <w:r w:rsidR="00F36B4D" w:rsidRPr="00D96C10">
        <w:rPr>
          <w:rFonts w:ascii="Tahoma" w:hAnsi="Tahoma" w:cs="Tahoma"/>
        </w:rPr>
        <w:t>puntos</w:t>
      </w:r>
      <w:r w:rsidR="0021505C" w:rsidRPr="00D96C10">
        <w:rPr>
          <w:rFonts w:ascii="Tahoma" w:hAnsi="Tahoma" w:cs="Tahoma"/>
        </w:rPr>
        <w:t>:</w:t>
      </w:r>
    </w:p>
    <w:p w14:paraId="5477F7B3" w14:textId="19666E63" w:rsidR="0021505C" w:rsidRPr="00D96C10" w:rsidRDefault="0021505C" w:rsidP="00D96C10">
      <w:pPr>
        <w:spacing w:line="276" w:lineRule="auto"/>
        <w:rPr>
          <w:rFonts w:ascii="Tahoma" w:hAnsi="Tahoma" w:cs="Tahoma"/>
        </w:rPr>
      </w:pPr>
    </w:p>
    <w:p w14:paraId="18EE240F" w14:textId="761335C9" w:rsidR="00333A50" w:rsidRPr="00D96C10" w:rsidRDefault="0021505C" w:rsidP="00D96C10">
      <w:pPr>
        <w:tabs>
          <w:tab w:val="left" w:pos="1276"/>
        </w:tabs>
        <w:spacing w:line="276" w:lineRule="auto"/>
        <w:rPr>
          <w:rFonts w:ascii="Tahoma" w:hAnsi="Tahoma" w:cs="Tahoma"/>
        </w:rPr>
      </w:pPr>
      <w:r w:rsidRPr="00D96C10">
        <w:rPr>
          <w:rFonts w:ascii="Tahoma" w:hAnsi="Tahoma" w:cs="Tahoma"/>
          <w:b/>
          <w:bCs/>
          <w:u w:val="single"/>
        </w:rPr>
        <w:t xml:space="preserve">Respecto a </w:t>
      </w:r>
      <w:r w:rsidR="00333A50" w:rsidRPr="00D96C10">
        <w:rPr>
          <w:rFonts w:ascii="Tahoma" w:hAnsi="Tahoma" w:cs="Tahoma"/>
          <w:b/>
          <w:bCs/>
          <w:u w:val="single"/>
        </w:rPr>
        <w:t xml:space="preserve">los términos de </w:t>
      </w:r>
      <w:r w:rsidRPr="00D96C10">
        <w:rPr>
          <w:rFonts w:ascii="Tahoma" w:hAnsi="Tahoma" w:cs="Tahoma"/>
          <w:b/>
          <w:bCs/>
          <w:u w:val="single"/>
        </w:rPr>
        <w:t xml:space="preserve">la </w:t>
      </w:r>
      <w:r w:rsidR="00333A50" w:rsidRPr="00D96C10">
        <w:rPr>
          <w:rFonts w:ascii="Tahoma" w:hAnsi="Tahoma" w:cs="Tahoma"/>
          <w:b/>
          <w:bCs/>
          <w:u w:val="single"/>
        </w:rPr>
        <w:t xml:space="preserve">actuación </w:t>
      </w:r>
      <w:r w:rsidRPr="00D96C10">
        <w:rPr>
          <w:rFonts w:ascii="Tahoma" w:hAnsi="Tahoma" w:cs="Tahoma"/>
          <w:b/>
          <w:bCs/>
          <w:u w:val="single"/>
        </w:rPr>
        <w:t>disciplinaria</w:t>
      </w:r>
      <w:r w:rsidRPr="00D96C10">
        <w:rPr>
          <w:rFonts w:ascii="Tahoma" w:hAnsi="Tahoma" w:cs="Tahoma"/>
          <w:b/>
          <w:bCs/>
        </w:rPr>
        <w:t>.</w:t>
      </w:r>
      <w:r w:rsidR="00AE4063" w:rsidRPr="00D96C10">
        <w:rPr>
          <w:rFonts w:ascii="Tahoma" w:hAnsi="Tahoma" w:cs="Tahoma"/>
          <w:b/>
          <w:bCs/>
        </w:rPr>
        <w:t xml:space="preserve"> </w:t>
      </w:r>
      <w:r w:rsidR="00333A50" w:rsidRPr="00D96C10">
        <w:rPr>
          <w:rFonts w:ascii="Tahoma" w:hAnsi="Tahoma" w:cs="Tahoma"/>
        </w:rPr>
        <w:t xml:space="preserve">La Asociación Sindical manifestó su inconformidad con la sentencia en el sentido de que la A-quo debió </w:t>
      </w:r>
      <w:r w:rsidRPr="00D96C10">
        <w:rPr>
          <w:rFonts w:ascii="Tahoma" w:hAnsi="Tahoma" w:cs="Tahoma"/>
        </w:rPr>
        <w:t xml:space="preserve">tener en cuenta que en la convención colectiva </w:t>
      </w:r>
      <w:r w:rsidR="00333A50" w:rsidRPr="00D96C10">
        <w:rPr>
          <w:rFonts w:ascii="Tahoma" w:hAnsi="Tahoma" w:cs="Tahoma"/>
        </w:rPr>
        <w:t xml:space="preserve">se </w:t>
      </w:r>
      <w:r w:rsidRPr="00D96C10">
        <w:rPr>
          <w:rFonts w:ascii="Tahoma" w:hAnsi="Tahoma" w:cs="Tahoma"/>
        </w:rPr>
        <w:t>indica</w:t>
      </w:r>
      <w:r w:rsidR="00333A50" w:rsidRPr="00D96C10">
        <w:rPr>
          <w:rFonts w:ascii="Tahoma" w:hAnsi="Tahoma" w:cs="Tahoma"/>
        </w:rPr>
        <w:t>ba</w:t>
      </w:r>
      <w:r w:rsidRPr="00D96C10">
        <w:rPr>
          <w:rFonts w:ascii="Tahoma" w:hAnsi="Tahoma" w:cs="Tahoma"/>
        </w:rPr>
        <w:t xml:space="preserve"> </w:t>
      </w:r>
      <w:r w:rsidR="00333A50" w:rsidRPr="00D96C10">
        <w:rPr>
          <w:rFonts w:ascii="Tahoma" w:hAnsi="Tahoma" w:cs="Tahoma"/>
        </w:rPr>
        <w:t xml:space="preserve">que el proceso disciplinario </w:t>
      </w:r>
      <w:r w:rsidRPr="00D96C10">
        <w:rPr>
          <w:rFonts w:ascii="Tahoma" w:hAnsi="Tahoma" w:cs="Tahoma"/>
        </w:rPr>
        <w:t xml:space="preserve">se </w:t>
      </w:r>
      <w:r w:rsidR="00333A50" w:rsidRPr="00D96C10">
        <w:rPr>
          <w:rFonts w:ascii="Tahoma" w:hAnsi="Tahoma" w:cs="Tahoma"/>
        </w:rPr>
        <w:t xml:space="preserve">podía </w:t>
      </w:r>
      <w:r w:rsidR="00EE5353" w:rsidRPr="00D96C10">
        <w:rPr>
          <w:rFonts w:ascii="Tahoma" w:hAnsi="Tahoma" w:cs="Tahoma"/>
        </w:rPr>
        <w:t>iniciar</w:t>
      </w:r>
      <w:r w:rsidRPr="00D96C10">
        <w:rPr>
          <w:rFonts w:ascii="Tahoma" w:hAnsi="Tahoma" w:cs="Tahoma"/>
        </w:rPr>
        <w:t xml:space="preserve"> por </w:t>
      </w:r>
      <w:r w:rsidRPr="00D96C10">
        <w:rPr>
          <w:rFonts w:ascii="Tahoma" w:hAnsi="Tahoma" w:cs="Tahoma"/>
          <w:u w:val="single"/>
        </w:rPr>
        <w:t>cualquier medio equivalente o por medio del informe</w:t>
      </w:r>
      <w:r w:rsidRPr="00D96C10">
        <w:rPr>
          <w:rFonts w:ascii="Tahoma" w:hAnsi="Tahoma" w:cs="Tahoma"/>
        </w:rPr>
        <w:t xml:space="preserve"> y</w:t>
      </w:r>
      <w:r w:rsidR="00333A50" w:rsidRPr="00D96C10">
        <w:rPr>
          <w:rFonts w:ascii="Tahoma" w:hAnsi="Tahoma" w:cs="Tahoma"/>
        </w:rPr>
        <w:t>,</w:t>
      </w:r>
      <w:r w:rsidRPr="00D96C10">
        <w:rPr>
          <w:rFonts w:ascii="Tahoma" w:hAnsi="Tahoma" w:cs="Tahoma"/>
        </w:rPr>
        <w:t xml:space="preserve"> en este caso, </w:t>
      </w:r>
      <w:r w:rsidR="00333A50" w:rsidRPr="00D96C10">
        <w:rPr>
          <w:rFonts w:ascii="Tahoma" w:hAnsi="Tahoma" w:cs="Tahoma"/>
        </w:rPr>
        <w:t xml:space="preserve">quince (15) </w:t>
      </w:r>
      <w:r w:rsidRPr="00D96C10">
        <w:rPr>
          <w:rFonts w:ascii="Tahoma" w:hAnsi="Tahoma" w:cs="Tahoma"/>
        </w:rPr>
        <w:t xml:space="preserve">días después de que el cliente presentó la queja </w:t>
      </w:r>
      <w:r w:rsidR="00333A50" w:rsidRPr="00D96C10">
        <w:rPr>
          <w:rFonts w:ascii="Tahoma" w:hAnsi="Tahoma" w:cs="Tahoma"/>
        </w:rPr>
        <w:t>(</w:t>
      </w:r>
      <w:r w:rsidRPr="00D96C10">
        <w:rPr>
          <w:rFonts w:ascii="Tahoma" w:hAnsi="Tahoma" w:cs="Tahoma"/>
        </w:rPr>
        <w:t>31-07-2019</w:t>
      </w:r>
      <w:r w:rsidR="00333A50" w:rsidRPr="00D96C10">
        <w:rPr>
          <w:rFonts w:ascii="Tahoma" w:hAnsi="Tahoma" w:cs="Tahoma"/>
        </w:rPr>
        <w:t>)</w:t>
      </w:r>
      <w:r w:rsidRPr="00D96C10">
        <w:rPr>
          <w:rFonts w:ascii="Tahoma" w:hAnsi="Tahoma" w:cs="Tahoma"/>
        </w:rPr>
        <w:t xml:space="preserve"> ya había ocurrido el trámite donde el Banco al momento de dar una respuesta</w:t>
      </w:r>
      <w:r w:rsidR="00AE4063" w:rsidRPr="00D96C10">
        <w:rPr>
          <w:rFonts w:ascii="Tahoma" w:hAnsi="Tahoma" w:cs="Tahoma"/>
        </w:rPr>
        <w:t>,</w:t>
      </w:r>
      <w:r w:rsidRPr="00D96C10">
        <w:rPr>
          <w:rFonts w:ascii="Tahoma" w:hAnsi="Tahoma" w:cs="Tahoma"/>
        </w:rPr>
        <w:t xml:space="preserve"> tenía claro que se había producido un fraude y tenía indicios de las responsabilidades </w:t>
      </w:r>
      <w:r w:rsidR="00333A50" w:rsidRPr="00D96C10">
        <w:rPr>
          <w:rFonts w:ascii="Tahoma" w:hAnsi="Tahoma" w:cs="Tahoma"/>
        </w:rPr>
        <w:t>y</w:t>
      </w:r>
      <w:r w:rsidRPr="00D96C10">
        <w:rPr>
          <w:rFonts w:ascii="Tahoma" w:hAnsi="Tahoma" w:cs="Tahoma"/>
        </w:rPr>
        <w:t xml:space="preserve"> </w:t>
      </w:r>
      <w:r w:rsidR="00EE5353" w:rsidRPr="00D96C10">
        <w:rPr>
          <w:rFonts w:ascii="Tahoma" w:hAnsi="Tahoma" w:cs="Tahoma"/>
        </w:rPr>
        <w:t xml:space="preserve">de </w:t>
      </w:r>
      <w:r w:rsidRPr="00D96C10">
        <w:rPr>
          <w:rFonts w:ascii="Tahoma" w:hAnsi="Tahoma" w:cs="Tahoma"/>
        </w:rPr>
        <w:t xml:space="preserve">quienes habían </w:t>
      </w:r>
      <w:r w:rsidR="00333A50" w:rsidRPr="00D96C10">
        <w:rPr>
          <w:rFonts w:ascii="Tahoma" w:hAnsi="Tahoma" w:cs="Tahoma"/>
        </w:rPr>
        <w:t>hecho parte de</w:t>
      </w:r>
      <w:r w:rsidRPr="00D96C10">
        <w:rPr>
          <w:rFonts w:ascii="Tahoma" w:hAnsi="Tahoma" w:cs="Tahoma"/>
        </w:rPr>
        <w:t xml:space="preserve">l trámite, es decir, </w:t>
      </w:r>
      <w:r w:rsidR="00333A50" w:rsidRPr="00D96C10">
        <w:rPr>
          <w:rFonts w:ascii="Tahoma" w:hAnsi="Tahoma" w:cs="Tahoma"/>
        </w:rPr>
        <w:t xml:space="preserve">podía haber </w:t>
      </w:r>
      <w:r w:rsidRPr="00D96C10">
        <w:rPr>
          <w:rFonts w:ascii="Tahoma" w:hAnsi="Tahoma" w:cs="Tahoma"/>
        </w:rPr>
        <w:t xml:space="preserve">generado una apertura </w:t>
      </w:r>
      <w:r w:rsidR="00333A50" w:rsidRPr="00D96C10">
        <w:rPr>
          <w:rFonts w:ascii="Tahoma" w:hAnsi="Tahoma" w:cs="Tahoma"/>
        </w:rPr>
        <w:t xml:space="preserve">del </w:t>
      </w:r>
      <w:r w:rsidRPr="00D96C10">
        <w:rPr>
          <w:rFonts w:ascii="Tahoma" w:hAnsi="Tahoma" w:cs="Tahoma"/>
        </w:rPr>
        <w:t xml:space="preserve">proceso disciplinario sin que tuviera que esperar un informe que es elaborado por el mismo Banco, </w:t>
      </w:r>
      <w:r w:rsidR="00333A50" w:rsidRPr="00D96C10">
        <w:rPr>
          <w:rFonts w:ascii="Tahoma" w:hAnsi="Tahoma" w:cs="Tahoma"/>
        </w:rPr>
        <w:t xml:space="preserve">de </w:t>
      </w:r>
      <w:r w:rsidRPr="00D96C10">
        <w:rPr>
          <w:rFonts w:ascii="Tahoma" w:hAnsi="Tahoma" w:cs="Tahoma"/>
        </w:rPr>
        <w:t>quien</w:t>
      </w:r>
      <w:r w:rsidR="00333A50" w:rsidRPr="00D96C10">
        <w:rPr>
          <w:rFonts w:ascii="Tahoma" w:hAnsi="Tahoma" w:cs="Tahoma"/>
        </w:rPr>
        <w:t xml:space="preserve">, recriminó el no haberle otorgado a la </w:t>
      </w:r>
      <w:r w:rsidRPr="00D96C10">
        <w:rPr>
          <w:rFonts w:ascii="Tahoma" w:hAnsi="Tahoma" w:cs="Tahoma"/>
        </w:rPr>
        <w:t xml:space="preserve">trabajadora </w:t>
      </w:r>
      <w:r w:rsidR="00333A50" w:rsidRPr="00D96C10">
        <w:rPr>
          <w:rFonts w:ascii="Tahoma" w:hAnsi="Tahoma" w:cs="Tahoma"/>
        </w:rPr>
        <w:t xml:space="preserve">oportunidad para </w:t>
      </w:r>
      <w:r w:rsidRPr="00D96C10">
        <w:rPr>
          <w:rFonts w:ascii="Tahoma" w:hAnsi="Tahoma" w:cs="Tahoma"/>
        </w:rPr>
        <w:t>controvertir las pruebas</w:t>
      </w:r>
      <w:r w:rsidR="00333A50" w:rsidRPr="00D96C10">
        <w:rPr>
          <w:rFonts w:ascii="Tahoma" w:hAnsi="Tahoma" w:cs="Tahoma"/>
        </w:rPr>
        <w:t>.</w:t>
      </w:r>
    </w:p>
    <w:p w14:paraId="660A4FED" w14:textId="77777777" w:rsidR="00333A50" w:rsidRPr="00D96C10" w:rsidRDefault="00333A50" w:rsidP="00D96C10">
      <w:pPr>
        <w:tabs>
          <w:tab w:val="left" w:pos="1276"/>
        </w:tabs>
        <w:spacing w:line="276" w:lineRule="auto"/>
        <w:rPr>
          <w:rFonts w:ascii="Tahoma" w:hAnsi="Tahoma" w:cs="Tahoma"/>
        </w:rPr>
      </w:pPr>
    </w:p>
    <w:p w14:paraId="0A4CE719" w14:textId="4D41CB75" w:rsidR="0021505C" w:rsidRPr="00D96C10" w:rsidRDefault="00333A50" w:rsidP="00D96C10">
      <w:pPr>
        <w:tabs>
          <w:tab w:val="left" w:pos="1276"/>
        </w:tabs>
        <w:spacing w:line="276" w:lineRule="auto"/>
        <w:rPr>
          <w:rFonts w:ascii="Tahoma" w:hAnsi="Tahoma" w:cs="Tahoma"/>
        </w:rPr>
      </w:pPr>
      <w:r w:rsidRPr="00D96C10">
        <w:rPr>
          <w:rFonts w:ascii="Tahoma" w:hAnsi="Tahoma" w:cs="Tahoma"/>
        </w:rPr>
        <w:t>Agrega que</w:t>
      </w:r>
      <w:r w:rsidR="00EE5353" w:rsidRPr="00D96C10">
        <w:rPr>
          <w:rFonts w:ascii="Tahoma" w:hAnsi="Tahoma" w:cs="Tahoma"/>
        </w:rPr>
        <w:t>,</w:t>
      </w:r>
      <w:r w:rsidRPr="00D96C10">
        <w:rPr>
          <w:rFonts w:ascii="Tahoma" w:hAnsi="Tahoma" w:cs="Tahoma"/>
        </w:rPr>
        <w:t xml:space="preserve"> </w:t>
      </w:r>
      <w:r w:rsidR="0021505C" w:rsidRPr="00D96C10">
        <w:rPr>
          <w:rFonts w:ascii="Tahoma" w:hAnsi="Tahoma" w:cs="Tahoma"/>
        </w:rPr>
        <w:t xml:space="preserve">al ser llamada </w:t>
      </w:r>
      <w:r w:rsidRPr="00D96C10">
        <w:rPr>
          <w:rFonts w:ascii="Tahoma" w:hAnsi="Tahoma" w:cs="Tahoma"/>
        </w:rPr>
        <w:t xml:space="preserve">la trabajadora </w:t>
      </w:r>
      <w:r w:rsidR="0021505C" w:rsidRPr="00D96C10">
        <w:rPr>
          <w:rFonts w:ascii="Tahoma" w:hAnsi="Tahoma" w:cs="Tahoma"/>
        </w:rPr>
        <w:t>a descargos</w:t>
      </w:r>
      <w:r w:rsidRPr="00D96C10">
        <w:rPr>
          <w:rFonts w:ascii="Tahoma" w:hAnsi="Tahoma" w:cs="Tahoma"/>
        </w:rPr>
        <w:t xml:space="preserve">, </w:t>
      </w:r>
      <w:r w:rsidR="0021505C" w:rsidRPr="00D96C10">
        <w:rPr>
          <w:rFonts w:ascii="Tahoma" w:hAnsi="Tahoma" w:cs="Tahoma"/>
        </w:rPr>
        <w:t xml:space="preserve">el </w:t>
      </w:r>
      <w:r w:rsidR="007D6EC1" w:rsidRPr="00D96C10">
        <w:rPr>
          <w:rFonts w:ascii="Tahoma" w:hAnsi="Tahoma" w:cs="Tahoma"/>
        </w:rPr>
        <w:t xml:space="preserve">hecho de </w:t>
      </w:r>
      <w:r w:rsidR="0021505C" w:rsidRPr="00D96C10">
        <w:rPr>
          <w:rFonts w:ascii="Tahoma" w:hAnsi="Tahoma" w:cs="Tahoma"/>
        </w:rPr>
        <w:t>no haber informado sobre lo que había sucedido</w:t>
      </w:r>
      <w:r w:rsidR="00EE5353" w:rsidRPr="00D96C10">
        <w:rPr>
          <w:rFonts w:ascii="Tahoma" w:hAnsi="Tahoma" w:cs="Tahoma"/>
        </w:rPr>
        <w:t>,</w:t>
      </w:r>
      <w:r w:rsidR="0021505C" w:rsidRPr="00D96C10">
        <w:rPr>
          <w:rFonts w:ascii="Tahoma" w:hAnsi="Tahoma" w:cs="Tahoma"/>
        </w:rPr>
        <w:t xml:space="preserve"> </w:t>
      </w:r>
      <w:r w:rsidR="007D6EC1" w:rsidRPr="00D96C10">
        <w:rPr>
          <w:rFonts w:ascii="Tahoma" w:hAnsi="Tahoma" w:cs="Tahoma"/>
        </w:rPr>
        <w:t xml:space="preserve">ello </w:t>
      </w:r>
      <w:r w:rsidR="0021505C" w:rsidRPr="00D96C10">
        <w:rPr>
          <w:rFonts w:ascii="Tahoma" w:hAnsi="Tahoma" w:cs="Tahoma"/>
        </w:rPr>
        <w:t xml:space="preserve">no </w:t>
      </w:r>
      <w:r w:rsidR="007D6EC1" w:rsidRPr="00D96C10">
        <w:rPr>
          <w:rFonts w:ascii="Tahoma" w:hAnsi="Tahoma" w:cs="Tahoma"/>
        </w:rPr>
        <w:t xml:space="preserve">significaba </w:t>
      </w:r>
      <w:r w:rsidR="0021505C" w:rsidRPr="00D96C10">
        <w:rPr>
          <w:rFonts w:ascii="Tahoma" w:hAnsi="Tahoma" w:cs="Tahoma"/>
        </w:rPr>
        <w:t xml:space="preserve">que hubiere sido </w:t>
      </w:r>
      <w:r w:rsidR="007D6EC1" w:rsidRPr="00D96C10">
        <w:rPr>
          <w:rFonts w:ascii="Tahoma" w:hAnsi="Tahoma" w:cs="Tahoma"/>
        </w:rPr>
        <w:t>renuente,</w:t>
      </w:r>
      <w:r w:rsidR="00F17AD6" w:rsidRPr="00D96C10">
        <w:rPr>
          <w:rFonts w:ascii="Tahoma" w:hAnsi="Tahoma" w:cs="Tahoma"/>
        </w:rPr>
        <w:t xml:space="preserve"> sino </w:t>
      </w:r>
      <w:r w:rsidR="007D6EC1" w:rsidRPr="00D96C10">
        <w:rPr>
          <w:rFonts w:ascii="Tahoma" w:hAnsi="Tahoma" w:cs="Tahoma"/>
        </w:rPr>
        <w:t xml:space="preserve">que lo hizo porque tenía claridad de que había </w:t>
      </w:r>
      <w:r w:rsidR="00F17AD6" w:rsidRPr="00D96C10">
        <w:rPr>
          <w:rFonts w:ascii="Tahoma" w:hAnsi="Tahoma" w:cs="Tahoma"/>
        </w:rPr>
        <w:t>prescrito la acción.</w:t>
      </w:r>
    </w:p>
    <w:p w14:paraId="19A309B7" w14:textId="77777777" w:rsidR="0021505C" w:rsidRPr="00D96C10" w:rsidRDefault="0021505C" w:rsidP="00D96C10">
      <w:pPr>
        <w:spacing w:line="276" w:lineRule="auto"/>
        <w:rPr>
          <w:rFonts w:ascii="Tahoma" w:hAnsi="Tahoma" w:cs="Tahoma"/>
        </w:rPr>
      </w:pPr>
    </w:p>
    <w:p w14:paraId="60B162A0" w14:textId="31309EAE" w:rsidR="00F17AD6" w:rsidRPr="00D96C10" w:rsidRDefault="00DA3AD8" w:rsidP="00D96C10">
      <w:pPr>
        <w:tabs>
          <w:tab w:val="left" w:pos="1276"/>
        </w:tabs>
        <w:spacing w:line="276" w:lineRule="auto"/>
        <w:rPr>
          <w:rFonts w:ascii="Tahoma" w:hAnsi="Tahoma" w:cs="Tahoma"/>
        </w:rPr>
      </w:pPr>
      <w:r w:rsidRPr="00D96C10">
        <w:rPr>
          <w:rFonts w:ascii="Tahoma" w:hAnsi="Tahoma" w:cs="Tahoma"/>
          <w:b/>
          <w:bCs/>
          <w:u w:val="single"/>
        </w:rPr>
        <w:t xml:space="preserve">Frente a </w:t>
      </w:r>
      <w:r w:rsidR="00F17AD6" w:rsidRPr="00D96C10">
        <w:rPr>
          <w:rFonts w:ascii="Tahoma" w:hAnsi="Tahoma" w:cs="Tahoma"/>
          <w:b/>
          <w:bCs/>
          <w:u w:val="single"/>
        </w:rPr>
        <w:t>la justa causa</w:t>
      </w:r>
      <w:r w:rsidRPr="00D96C10">
        <w:rPr>
          <w:rFonts w:ascii="Tahoma" w:hAnsi="Tahoma" w:cs="Tahoma"/>
          <w:b/>
          <w:bCs/>
          <w:u w:val="single"/>
        </w:rPr>
        <w:t xml:space="preserve"> invocada</w:t>
      </w:r>
      <w:r w:rsidR="0064163D" w:rsidRPr="00D96C10">
        <w:rPr>
          <w:rFonts w:ascii="Tahoma" w:hAnsi="Tahoma" w:cs="Tahoma"/>
          <w:b/>
          <w:bCs/>
          <w:u w:val="single"/>
        </w:rPr>
        <w:t>,</w:t>
      </w:r>
      <w:r w:rsidR="00AE4063" w:rsidRPr="00D96C10">
        <w:rPr>
          <w:rFonts w:ascii="Tahoma" w:hAnsi="Tahoma" w:cs="Tahoma"/>
        </w:rPr>
        <w:t xml:space="preserve"> </w:t>
      </w:r>
      <w:r w:rsidR="00F17AD6" w:rsidRPr="00D96C10">
        <w:rPr>
          <w:rFonts w:ascii="Tahoma" w:hAnsi="Tahoma" w:cs="Tahoma"/>
        </w:rPr>
        <w:t>indicó que era normal que se generaran dudas frente al procedimiento, según la situación</w:t>
      </w:r>
      <w:r w:rsidRPr="00D96C10">
        <w:rPr>
          <w:rFonts w:ascii="Tahoma" w:hAnsi="Tahoma" w:cs="Tahoma"/>
        </w:rPr>
        <w:t>,</w:t>
      </w:r>
      <w:r w:rsidR="00F17AD6" w:rsidRPr="00D96C10">
        <w:rPr>
          <w:rFonts w:ascii="Tahoma" w:hAnsi="Tahoma" w:cs="Tahoma"/>
        </w:rPr>
        <w:t xml:space="preserve"> como la cantidad de clientes, </w:t>
      </w:r>
      <w:r w:rsidR="00EE5353" w:rsidRPr="00D96C10">
        <w:rPr>
          <w:rFonts w:ascii="Tahoma" w:hAnsi="Tahoma" w:cs="Tahoma"/>
        </w:rPr>
        <w:t xml:space="preserve">en este caso </w:t>
      </w:r>
      <w:r w:rsidRPr="00D96C10">
        <w:rPr>
          <w:rFonts w:ascii="Tahoma" w:hAnsi="Tahoma" w:cs="Tahoma"/>
        </w:rPr>
        <w:t xml:space="preserve">había sido </w:t>
      </w:r>
      <w:r w:rsidR="00F17AD6" w:rsidRPr="00D96C10">
        <w:rPr>
          <w:rFonts w:ascii="Tahoma" w:hAnsi="Tahoma" w:cs="Tahoma"/>
        </w:rPr>
        <w:t xml:space="preserve">la razón por </w:t>
      </w:r>
      <w:r w:rsidR="00856EE5" w:rsidRPr="00D96C10">
        <w:rPr>
          <w:rFonts w:ascii="Tahoma" w:hAnsi="Tahoma" w:cs="Tahoma"/>
        </w:rPr>
        <w:t xml:space="preserve">la cual </w:t>
      </w:r>
      <w:r w:rsidR="00F17AD6" w:rsidRPr="00D96C10">
        <w:rPr>
          <w:rFonts w:ascii="Tahoma" w:hAnsi="Tahoma" w:cs="Tahoma"/>
        </w:rPr>
        <w:t xml:space="preserve">la trabajadora </w:t>
      </w:r>
      <w:r w:rsidR="0064163D" w:rsidRPr="00D96C10">
        <w:rPr>
          <w:rFonts w:ascii="Tahoma" w:hAnsi="Tahoma" w:cs="Tahoma"/>
        </w:rPr>
        <w:t xml:space="preserve">acudió </w:t>
      </w:r>
      <w:r w:rsidRPr="00D96C10">
        <w:rPr>
          <w:rFonts w:ascii="Tahoma" w:hAnsi="Tahoma" w:cs="Tahoma"/>
        </w:rPr>
        <w:t xml:space="preserve">ante </w:t>
      </w:r>
      <w:proofErr w:type="gramStart"/>
      <w:r w:rsidR="00F17AD6" w:rsidRPr="00D96C10">
        <w:rPr>
          <w:rFonts w:ascii="Tahoma" w:hAnsi="Tahoma" w:cs="Tahoma"/>
        </w:rPr>
        <w:t>la subgerente</w:t>
      </w:r>
      <w:proofErr w:type="gramEnd"/>
      <w:r w:rsidR="00F17AD6" w:rsidRPr="00D96C10">
        <w:rPr>
          <w:rFonts w:ascii="Tahoma" w:hAnsi="Tahoma" w:cs="Tahoma"/>
        </w:rPr>
        <w:t xml:space="preserve"> para que </w:t>
      </w:r>
      <w:r w:rsidR="0064163D" w:rsidRPr="00D96C10">
        <w:rPr>
          <w:rFonts w:ascii="Tahoma" w:hAnsi="Tahoma" w:cs="Tahoma"/>
        </w:rPr>
        <w:t xml:space="preserve">fuera ella quien </w:t>
      </w:r>
      <w:r w:rsidR="00F17AD6" w:rsidRPr="00D96C10">
        <w:rPr>
          <w:rFonts w:ascii="Tahoma" w:hAnsi="Tahoma" w:cs="Tahoma"/>
        </w:rPr>
        <w:t>le aclarar</w:t>
      </w:r>
      <w:r w:rsidR="00856EE5" w:rsidRPr="00D96C10">
        <w:rPr>
          <w:rFonts w:ascii="Tahoma" w:hAnsi="Tahoma" w:cs="Tahoma"/>
        </w:rPr>
        <w:t>a</w:t>
      </w:r>
      <w:r w:rsidR="00F17AD6" w:rsidRPr="00D96C10">
        <w:rPr>
          <w:rFonts w:ascii="Tahoma" w:hAnsi="Tahoma" w:cs="Tahoma"/>
        </w:rPr>
        <w:t xml:space="preserve"> </w:t>
      </w:r>
      <w:r w:rsidR="00856EE5" w:rsidRPr="00D96C10">
        <w:rPr>
          <w:rFonts w:ascii="Tahoma" w:hAnsi="Tahoma" w:cs="Tahoma"/>
        </w:rPr>
        <w:t xml:space="preserve">como </w:t>
      </w:r>
      <w:r w:rsidR="00F17AD6" w:rsidRPr="00D96C10">
        <w:rPr>
          <w:rFonts w:ascii="Tahoma" w:hAnsi="Tahoma" w:cs="Tahoma"/>
        </w:rPr>
        <w:t xml:space="preserve">hacer las cosas en debida forma, </w:t>
      </w:r>
      <w:r w:rsidR="00856EE5" w:rsidRPr="00D96C10">
        <w:rPr>
          <w:rFonts w:ascii="Tahoma" w:hAnsi="Tahoma" w:cs="Tahoma"/>
        </w:rPr>
        <w:t xml:space="preserve">recriminando que ese </w:t>
      </w:r>
      <w:r w:rsidRPr="00D96C10">
        <w:rPr>
          <w:rFonts w:ascii="Tahoma" w:hAnsi="Tahoma" w:cs="Tahoma"/>
        </w:rPr>
        <w:t xml:space="preserve">aspecto </w:t>
      </w:r>
      <w:r w:rsidR="00F17AD6" w:rsidRPr="00D96C10">
        <w:rPr>
          <w:rFonts w:ascii="Tahoma" w:hAnsi="Tahoma" w:cs="Tahoma"/>
        </w:rPr>
        <w:t>no fue tenido en cuenta por la Jueza</w:t>
      </w:r>
      <w:r w:rsidR="00EE5353" w:rsidRPr="00D96C10">
        <w:rPr>
          <w:rFonts w:ascii="Tahoma" w:hAnsi="Tahoma" w:cs="Tahoma"/>
        </w:rPr>
        <w:t xml:space="preserve">. Agregó </w:t>
      </w:r>
      <w:r w:rsidRPr="00D96C10">
        <w:rPr>
          <w:rFonts w:ascii="Tahoma" w:hAnsi="Tahoma" w:cs="Tahoma"/>
        </w:rPr>
        <w:t xml:space="preserve">que la </w:t>
      </w:r>
      <w:r w:rsidR="00EE5353" w:rsidRPr="00D96C10">
        <w:rPr>
          <w:rFonts w:ascii="Tahoma" w:hAnsi="Tahoma" w:cs="Tahoma"/>
        </w:rPr>
        <w:t xml:space="preserve">parte </w:t>
      </w:r>
      <w:r w:rsidRPr="00D96C10">
        <w:rPr>
          <w:rFonts w:ascii="Tahoma" w:hAnsi="Tahoma" w:cs="Tahoma"/>
        </w:rPr>
        <w:t xml:space="preserve">demandada había incurrido en una </w:t>
      </w:r>
      <w:r w:rsidR="00F17AD6" w:rsidRPr="00D96C10">
        <w:rPr>
          <w:rFonts w:ascii="Tahoma" w:hAnsi="Tahoma" w:cs="Tahoma"/>
        </w:rPr>
        <w:t xml:space="preserve">clara discriminación </w:t>
      </w:r>
      <w:r w:rsidRPr="00D96C10">
        <w:rPr>
          <w:rFonts w:ascii="Tahoma" w:hAnsi="Tahoma" w:cs="Tahoma"/>
        </w:rPr>
        <w:t xml:space="preserve">al no involucrar </w:t>
      </w:r>
      <w:r w:rsidR="00F17AD6" w:rsidRPr="00D96C10">
        <w:rPr>
          <w:rFonts w:ascii="Tahoma" w:hAnsi="Tahoma" w:cs="Tahoma"/>
        </w:rPr>
        <w:t xml:space="preserve">a otras personas </w:t>
      </w:r>
      <w:r w:rsidRPr="00D96C10">
        <w:rPr>
          <w:rFonts w:ascii="Tahoma" w:hAnsi="Tahoma" w:cs="Tahoma"/>
        </w:rPr>
        <w:t xml:space="preserve">porque </w:t>
      </w:r>
      <w:r w:rsidR="00F17AD6" w:rsidRPr="00D96C10">
        <w:rPr>
          <w:rFonts w:ascii="Tahoma" w:hAnsi="Tahoma" w:cs="Tahoma"/>
        </w:rPr>
        <w:t xml:space="preserve">la </w:t>
      </w:r>
      <w:r w:rsidR="00F17AD6" w:rsidRPr="00D96C10">
        <w:rPr>
          <w:rFonts w:ascii="Tahoma" w:hAnsi="Tahoma" w:cs="Tahoma"/>
        </w:rPr>
        <w:lastRenderedPageBreak/>
        <w:t xml:space="preserve">trabajadora no </w:t>
      </w:r>
      <w:r w:rsidRPr="00D96C10">
        <w:rPr>
          <w:rFonts w:ascii="Tahoma" w:hAnsi="Tahoma" w:cs="Tahoma"/>
        </w:rPr>
        <w:t xml:space="preserve">había sido </w:t>
      </w:r>
      <w:r w:rsidR="00F17AD6" w:rsidRPr="00D96C10">
        <w:rPr>
          <w:rFonts w:ascii="Tahoma" w:hAnsi="Tahoma" w:cs="Tahoma"/>
        </w:rPr>
        <w:t>quien realizó la apertura de la cuenta y</w:t>
      </w:r>
      <w:r w:rsidRPr="00D96C10">
        <w:rPr>
          <w:rFonts w:ascii="Tahoma" w:hAnsi="Tahoma" w:cs="Tahoma"/>
        </w:rPr>
        <w:t>,</w:t>
      </w:r>
      <w:r w:rsidR="00F17AD6" w:rsidRPr="00D96C10">
        <w:rPr>
          <w:rFonts w:ascii="Tahoma" w:hAnsi="Tahoma" w:cs="Tahoma"/>
        </w:rPr>
        <w:t xml:space="preserve"> a sabiendas de que en su momento consultó con su superior</w:t>
      </w:r>
      <w:r w:rsidRPr="00D96C10">
        <w:rPr>
          <w:rFonts w:ascii="Tahoma" w:hAnsi="Tahoma" w:cs="Tahoma"/>
        </w:rPr>
        <w:t>,</w:t>
      </w:r>
      <w:r w:rsidR="00F17AD6" w:rsidRPr="00D96C10">
        <w:rPr>
          <w:rFonts w:ascii="Tahoma" w:hAnsi="Tahoma" w:cs="Tahoma"/>
        </w:rPr>
        <w:t xml:space="preserve"> </w:t>
      </w:r>
      <w:r w:rsidRPr="00D96C10">
        <w:rPr>
          <w:rFonts w:ascii="Tahoma" w:hAnsi="Tahoma" w:cs="Tahoma"/>
        </w:rPr>
        <w:t xml:space="preserve">no se tuvo en cuenta que ello </w:t>
      </w:r>
      <w:r w:rsidR="00F17AD6" w:rsidRPr="00D96C10">
        <w:rPr>
          <w:rFonts w:ascii="Tahoma" w:hAnsi="Tahoma" w:cs="Tahoma"/>
        </w:rPr>
        <w:t xml:space="preserve">también </w:t>
      </w:r>
      <w:r w:rsidRPr="00D96C10">
        <w:rPr>
          <w:rFonts w:ascii="Tahoma" w:hAnsi="Tahoma" w:cs="Tahoma"/>
        </w:rPr>
        <w:t xml:space="preserve">era un </w:t>
      </w:r>
      <w:r w:rsidR="00F17AD6" w:rsidRPr="00D96C10">
        <w:rPr>
          <w:rFonts w:ascii="Tahoma" w:hAnsi="Tahoma" w:cs="Tahoma"/>
        </w:rPr>
        <w:t>tr</w:t>
      </w:r>
      <w:r w:rsidR="003407C3" w:rsidRPr="00D96C10">
        <w:rPr>
          <w:rFonts w:ascii="Tahoma" w:hAnsi="Tahoma" w:cs="Tahoma"/>
        </w:rPr>
        <w:t>á</w:t>
      </w:r>
      <w:r w:rsidR="00F17AD6" w:rsidRPr="00D96C10">
        <w:rPr>
          <w:rFonts w:ascii="Tahoma" w:hAnsi="Tahoma" w:cs="Tahoma"/>
        </w:rPr>
        <w:t>mite expuesto dentro de las f</w:t>
      </w:r>
      <w:r w:rsidR="000F2024" w:rsidRPr="00D96C10">
        <w:rPr>
          <w:rFonts w:ascii="Tahoma" w:hAnsi="Tahoma" w:cs="Tahoma"/>
        </w:rPr>
        <w:t>e</w:t>
      </w:r>
      <w:r w:rsidR="00F17AD6" w:rsidRPr="00D96C10">
        <w:rPr>
          <w:rFonts w:ascii="Tahoma" w:hAnsi="Tahoma" w:cs="Tahoma"/>
        </w:rPr>
        <w:t xml:space="preserve">chas como un requerimiento en caso de </w:t>
      </w:r>
      <w:r w:rsidRPr="00D96C10">
        <w:rPr>
          <w:rFonts w:ascii="Tahoma" w:hAnsi="Tahoma" w:cs="Tahoma"/>
        </w:rPr>
        <w:t xml:space="preserve">presentar </w:t>
      </w:r>
      <w:r w:rsidR="00F17AD6" w:rsidRPr="00D96C10">
        <w:rPr>
          <w:rFonts w:ascii="Tahoma" w:hAnsi="Tahoma" w:cs="Tahoma"/>
        </w:rPr>
        <w:t xml:space="preserve">dificultades o dudas, </w:t>
      </w:r>
      <w:r w:rsidRPr="00D96C10">
        <w:rPr>
          <w:rFonts w:ascii="Tahoma" w:hAnsi="Tahoma" w:cs="Tahoma"/>
        </w:rPr>
        <w:t xml:space="preserve">lo cual cumplió </w:t>
      </w:r>
      <w:r w:rsidR="00F17AD6" w:rsidRPr="00D96C10">
        <w:rPr>
          <w:rFonts w:ascii="Tahoma" w:hAnsi="Tahoma" w:cs="Tahoma"/>
        </w:rPr>
        <w:t>la trabajadora pero que infortunadamente no se tuvo en cuenta</w:t>
      </w:r>
      <w:r w:rsidR="00856EE5" w:rsidRPr="00D96C10">
        <w:rPr>
          <w:rFonts w:ascii="Tahoma" w:hAnsi="Tahoma" w:cs="Tahoma"/>
        </w:rPr>
        <w:t>.</w:t>
      </w:r>
    </w:p>
    <w:p w14:paraId="716E3028" w14:textId="4BEC3DA2" w:rsidR="007D7F80" w:rsidRPr="00D96C10" w:rsidRDefault="007D7F80" w:rsidP="00D96C10">
      <w:pPr>
        <w:spacing w:line="276" w:lineRule="auto"/>
        <w:rPr>
          <w:rFonts w:ascii="Tahoma" w:hAnsi="Tahoma" w:cs="Tahoma"/>
        </w:rPr>
      </w:pPr>
    </w:p>
    <w:p w14:paraId="6D4C1123" w14:textId="77777777" w:rsidR="00102FA7" w:rsidRPr="00D96C10" w:rsidRDefault="00102FA7" w:rsidP="00D96C10">
      <w:pPr>
        <w:pStyle w:val="Prrafodelista"/>
        <w:numPr>
          <w:ilvl w:val="0"/>
          <w:numId w:val="2"/>
        </w:numPr>
        <w:spacing w:line="276" w:lineRule="auto"/>
        <w:jc w:val="center"/>
        <w:rPr>
          <w:rFonts w:ascii="Tahoma" w:hAnsi="Tahoma" w:cs="Tahoma"/>
          <w:b/>
        </w:rPr>
      </w:pPr>
      <w:r w:rsidRPr="00D96C10">
        <w:rPr>
          <w:rFonts w:ascii="Tahoma" w:hAnsi="Tahoma" w:cs="Tahoma"/>
          <w:b/>
        </w:rPr>
        <w:t>Problemas jurídicos por resolver</w:t>
      </w:r>
    </w:p>
    <w:p w14:paraId="1A3A59CA" w14:textId="77777777" w:rsidR="00102FA7" w:rsidRPr="00D96C10" w:rsidRDefault="00102FA7" w:rsidP="00D96C10">
      <w:pPr>
        <w:tabs>
          <w:tab w:val="left" w:pos="1276"/>
        </w:tabs>
        <w:spacing w:line="276" w:lineRule="auto"/>
        <w:rPr>
          <w:rFonts w:ascii="Tahoma" w:hAnsi="Tahoma" w:cs="Tahoma"/>
        </w:rPr>
      </w:pPr>
      <w:r w:rsidRPr="00D96C10">
        <w:rPr>
          <w:rFonts w:ascii="Tahoma" w:hAnsi="Tahoma" w:cs="Tahoma"/>
        </w:rPr>
        <w:t> </w:t>
      </w:r>
    </w:p>
    <w:p w14:paraId="4B93476A" w14:textId="6F40D04A" w:rsidR="00102FA7" w:rsidRPr="00D96C10" w:rsidRDefault="00102FA7" w:rsidP="00D96C10">
      <w:pPr>
        <w:spacing w:line="276" w:lineRule="auto"/>
        <w:ind w:firstLine="360"/>
        <w:rPr>
          <w:rFonts w:ascii="Tahoma" w:hAnsi="Tahoma" w:cs="Tahoma"/>
        </w:rPr>
      </w:pPr>
      <w:r w:rsidRPr="00D96C10">
        <w:rPr>
          <w:rFonts w:ascii="Tahoma" w:hAnsi="Tahoma" w:cs="Tahoma"/>
        </w:rPr>
        <w:tab/>
        <w:t xml:space="preserve">De acuerdo con los argumentos expuestos en la sentencia de primera instancia y los fundamentos de la apelación, le corresponde a la Sala resolver los siguientes problemas jurídicos: </w:t>
      </w:r>
    </w:p>
    <w:p w14:paraId="41055FB9" w14:textId="06360557" w:rsidR="00740062" w:rsidRPr="00D96C10" w:rsidRDefault="00740062" w:rsidP="00D96C10">
      <w:pPr>
        <w:spacing w:line="276" w:lineRule="auto"/>
        <w:rPr>
          <w:rFonts w:ascii="Tahoma" w:hAnsi="Tahoma" w:cs="Tahoma"/>
        </w:rPr>
      </w:pPr>
    </w:p>
    <w:p w14:paraId="04DBB049" w14:textId="3BF72677" w:rsidR="00A000CF" w:rsidRPr="00D96C10" w:rsidRDefault="00A000CF" w:rsidP="00D96C10">
      <w:pPr>
        <w:pStyle w:val="Prrafodelista"/>
        <w:numPr>
          <w:ilvl w:val="0"/>
          <w:numId w:val="4"/>
        </w:numPr>
        <w:spacing w:line="276" w:lineRule="auto"/>
        <w:ind w:left="1134" w:right="476" w:hanging="567"/>
        <w:rPr>
          <w:rFonts w:ascii="Tahoma" w:hAnsi="Tahoma" w:cs="Tahoma"/>
        </w:rPr>
      </w:pPr>
      <w:r w:rsidRPr="00D96C10">
        <w:rPr>
          <w:rFonts w:ascii="Tahoma" w:hAnsi="Tahoma" w:cs="Tahoma"/>
        </w:rPr>
        <w:t>¿Se configuró una justa causa para dar por terminado el vínculo laboral</w:t>
      </w:r>
      <w:r w:rsidR="002F55E6" w:rsidRPr="00D96C10">
        <w:rPr>
          <w:rFonts w:ascii="Tahoma" w:hAnsi="Tahoma" w:cs="Tahoma"/>
        </w:rPr>
        <w:t>?</w:t>
      </w:r>
      <w:r w:rsidRPr="00D96C10">
        <w:rPr>
          <w:rFonts w:ascii="Tahoma" w:hAnsi="Tahoma" w:cs="Tahoma"/>
        </w:rPr>
        <w:t xml:space="preserve"> </w:t>
      </w:r>
    </w:p>
    <w:p w14:paraId="3AA16679" w14:textId="77777777" w:rsidR="00A000CF" w:rsidRPr="00D96C10" w:rsidRDefault="00A000CF" w:rsidP="00D96C10">
      <w:pPr>
        <w:pStyle w:val="Prrafodelista"/>
        <w:spacing w:line="276" w:lineRule="auto"/>
        <w:ind w:left="1134" w:right="476"/>
        <w:rPr>
          <w:rFonts w:ascii="Tahoma" w:hAnsi="Tahoma" w:cs="Tahoma"/>
        </w:rPr>
      </w:pPr>
    </w:p>
    <w:p w14:paraId="2B1CB0B8" w14:textId="68C8F9CC" w:rsidR="00956FBD" w:rsidRPr="00D96C10" w:rsidRDefault="00956FBD" w:rsidP="00D96C10">
      <w:pPr>
        <w:pStyle w:val="Prrafodelista"/>
        <w:numPr>
          <w:ilvl w:val="0"/>
          <w:numId w:val="4"/>
        </w:numPr>
        <w:spacing w:line="276" w:lineRule="auto"/>
        <w:ind w:left="1134" w:right="476" w:hanging="567"/>
        <w:rPr>
          <w:rFonts w:ascii="Tahoma" w:hAnsi="Tahoma" w:cs="Tahoma"/>
        </w:rPr>
      </w:pPr>
      <w:r w:rsidRPr="00D96C10">
        <w:rPr>
          <w:rFonts w:ascii="Tahoma" w:hAnsi="Tahoma" w:cs="Tahoma"/>
        </w:rPr>
        <w:t>¿</w:t>
      </w:r>
      <w:r w:rsidR="00FF2FB7" w:rsidRPr="00D96C10">
        <w:rPr>
          <w:rFonts w:ascii="Tahoma" w:hAnsi="Tahoma" w:cs="Tahoma"/>
        </w:rPr>
        <w:t>Con el procedimiento adoptado por la entidad bancaria, a</w:t>
      </w:r>
      <w:r w:rsidRPr="00D96C10">
        <w:rPr>
          <w:rFonts w:ascii="Tahoma" w:hAnsi="Tahoma" w:cs="Tahoma"/>
        </w:rPr>
        <w:t xml:space="preserve"> la trabajadora le fue respetado el debido proceso y el derecho a la igualdad?</w:t>
      </w:r>
    </w:p>
    <w:p w14:paraId="508DF4A9" w14:textId="77777777" w:rsidR="00956FBD" w:rsidRPr="00D96C10" w:rsidRDefault="00956FBD" w:rsidP="00D96C10">
      <w:pPr>
        <w:pStyle w:val="Prrafodelista"/>
        <w:spacing w:line="276" w:lineRule="auto"/>
        <w:ind w:left="1134" w:right="476"/>
        <w:rPr>
          <w:rFonts w:ascii="Tahoma" w:hAnsi="Tahoma" w:cs="Tahoma"/>
        </w:rPr>
      </w:pPr>
    </w:p>
    <w:p w14:paraId="6E9D1E32" w14:textId="44A73CE8" w:rsidR="00E14BD9" w:rsidRPr="00D96C10" w:rsidRDefault="00A000CF" w:rsidP="00D96C10">
      <w:pPr>
        <w:pStyle w:val="Prrafodelista"/>
        <w:numPr>
          <w:ilvl w:val="0"/>
          <w:numId w:val="4"/>
        </w:numPr>
        <w:spacing w:line="276" w:lineRule="auto"/>
        <w:ind w:left="1134" w:right="476" w:hanging="567"/>
        <w:rPr>
          <w:rFonts w:ascii="Tahoma" w:hAnsi="Tahoma" w:cs="Tahoma"/>
        </w:rPr>
      </w:pPr>
      <w:r w:rsidRPr="00D96C10">
        <w:rPr>
          <w:rFonts w:ascii="Tahoma" w:hAnsi="Tahoma" w:cs="Tahoma"/>
        </w:rPr>
        <w:t xml:space="preserve">¿Operó la prescripción </w:t>
      </w:r>
      <w:r w:rsidR="00FF2FB7" w:rsidRPr="00D96C10">
        <w:rPr>
          <w:rFonts w:ascii="Tahoma" w:hAnsi="Tahoma" w:cs="Tahoma"/>
        </w:rPr>
        <w:t>de la acción de levantamiento de fuero sindical</w:t>
      </w:r>
      <w:r w:rsidRPr="00D96C10">
        <w:rPr>
          <w:rFonts w:ascii="Tahoma" w:hAnsi="Tahoma" w:cs="Tahoma"/>
        </w:rPr>
        <w:t>?</w:t>
      </w:r>
    </w:p>
    <w:p w14:paraId="1DFCF5BF" w14:textId="77777777" w:rsidR="00B86E2A" w:rsidRPr="00D96C10" w:rsidRDefault="00B86E2A" w:rsidP="00D96C10">
      <w:pPr>
        <w:pStyle w:val="Prrafodelista"/>
        <w:spacing w:line="276" w:lineRule="auto"/>
        <w:rPr>
          <w:rFonts w:ascii="Tahoma" w:hAnsi="Tahoma" w:cs="Tahoma"/>
        </w:rPr>
      </w:pPr>
    </w:p>
    <w:p w14:paraId="7EDF588B" w14:textId="41EFE772" w:rsidR="00165C97" w:rsidRPr="00D96C10" w:rsidRDefault="000A6C4E" w:rsidP="00D96C10">
      <w:pPr>
        <w:pStyle w:val="Prrafodelista"/>
        <w:numPr>
          <w:ilvl w:val="0"/>
          <w:numId w:val="4"/>
        </w:numPr>
        <w:spacing w:line="276" w:lineRule="auto"/>
        <w:ind w:left="1134" w:right="476" w:hanging="567"/>
        <w:rPr>
          <w:rFonts w:ascii="Tahoma" w:hAnsi="Tahoma" w:cs="Tahoma"/>
        </w:rPr>
      </w:pPr>
      <w:r w:rsidRPr="00D96C10">
        <w:rPr>
          <w:rFonts w:ascii="Tahoma" w:hAnsi="Tahoma" w:cs="Tahoma"/>
        </w:rPr>
        <w:t>¿Cuenta l</w:t>
      </w:r>
      <w:r w:rsidR="00165C97" w:rsidRPr="00D96C10">
        <w:rPr>
          <w:rFonts w:ascii="Tahoma" w:hAnsi="Tahoma" w:cs="Tahoma"/>
        </w:rPr>
        <w:t>a trabajadora con estabilidad laboral reforzada por fuero materno como hecho sobreviniente a la solicitud de levantamiento de fuero sindical</w:t>
      </w:r>
      <w:r w:rsidRPr="00D96C10">
        <w:rPr>
          <w:rFonts w:ascii="Tahoma" w:hAnsi="Tahoma" w:cs="Tahoma"/>
        </w:rPr>
        <w:t>?</w:t>
      </w:r>
    </w:p>
    <w:p w14:paraId="7549056A" w14:textId="0D61B836" w:rsidR="00165C97" w:rsidRPr="00D96C10" w:rsidRDefault="00165C97" w:rsidP="00D96C10">
      <w:pPr>
        <w:spacing w:line="276" w:lineRule="auto"/>
        <w:rPr>
          <w:rFonts w:ascii="Tahoma" w:hAnsi="Tahoma" w:cs="Tahoma"/>
        </w:rPr>
      </w:pPr>
    </w:p>
    <w:p w14:paraId="697A0B11" w14:textId="1CEE07E4" w:rsidR="00102FA7" w:rsidRPr="00D96C10" w:rsidRDefault="00722B45" w:rsidP="00D96C10">
      <w:pPr>
        <w:pStyle w:val="Prrafodelista"/>
        <w:numPr>
          <w:ilvl w:val="0"/>
          <w:numId w:val="2"/>
        </w:numPr>
        <w:spacing w:line="276" w:lineRule="auto"/>
        <w:jc w:val="center"/>
        <w:rPr>
          <w:rFonts w:ascii="Tahoma" w:hAnsi="Tahoma" w:cs="Tahoma"/>
          <w:b/>
        </w:rPr>
      </w:pPr>
      <w:r w:rsidRPr="00D96C10">
        <w:rPr>
          <w:rFonts w:ascii="Tahoma" w:hAnsi="Tahoma" w:cs="Tahoma"/>
          <w:b/>
        </w:rPr>
        <w:t>Consideraciones</w:t>
      </w:r>
    </w:p>
    <w:p w14:paraId="10BD6483" w14:textId="72B1894C" w:rsidR="00165C97" w:rsidRPr="00D96C10" w:rsidRDefault="00165C97" w:rsidP="00D96C10">
      <w:pPr>
        <w:spacing w:line="276" w:lineRule="auto"/>
        <w:rPr>
          <w:rFonts w:ascii="Tahoma" w:hAnsi="Tahoma" w:cs="Tahoma"/>
        </w:rPr>
      </w:pPr>
    </w:p>
    <w:p w14:paraId="3451B5FD" w14:textId="11CC8D71" w:rsidR="00FF69CE" w:rsidRPr="00D96C10" w:rsidRDefault="004B3153" w:rsidP="00D96C10">
      <w:pPr>
        <w:spacing w:line="276" w:lineRule="auto"/>
        <w:ind w:firstLine="720"/>
        <w:rPr>
          <w:rFonts w:ascii="Tahoma" w:hAnsi="Tahoma" w:cs="Tahoma"/>
          <w:bCs/>
        </w:rPr>
      </w:pPr>
      <w:r w:rsidRPr="00D96C10">
        <w:rPr>
          <w:rFonts w:ascii="Tahoma" w:hAnsi="Tahoma" w:cs="Tahoma"/>
        </w:rPr>
        <w:t xml:space="preserve">No se encuentra en </w:t>
      </w:r>
      <w:r w:rsidR="00722B45" w:rsidRPr="00D96C10">
        <w:rPr>
          <w:rFonts w:ascii="Tahoma" w:hAnsi="Tahoma" w:cs="Tahoma"/>
        </w:rPr>
        <w:t xml:space="preserve">discusión </w:t>
      </w:r>
      <w:r w:rsidRPr="00D96C10">
        <w:rPr>
          <w:rFonts w:ascii="Tahoma" w:hAnsi="Tahoma" w:cs="Tahoma"/>
        </w:rPr>
        <w:t>los siguientes hechos</w:t>
      </w:r>
      <w:r w:rsidR="00722B45" w:rsidRPr="00D96C10">
        <w:rPr>
          <w:rFonts w:ascii="Tahoma" w:hAnsi="Tahoma" w:cs="Tahoma"/>
        </w:rPr>
        <w:t xml:space="preserve">: </w:t>
      </w:r>
      <w:r w:rsidR="00722B45" w:rsidRPr="00D96C10">
        <w:rPr>
          <w:rFonts w:ascii="Tahoma" w:hAnsi="Tahoma" w:cs="Tahoma"/>
          <w:b/>
          <w:bCs/>
          <w:i/>
          <w:iCs/>
        </w:rPr>
        <w:t>i)</w:t>
      </w:r>
      <w:r w:rsidR="00722B45" w:rsidRPr="00D96C10">
        <w:rPr>
          <w:rFonts w:ascii="Tahoma" w:hAnsi="Tahoma" w:cs="Tahoma"/>
          <w:i/>
          <w:iCs/>
        </w:rPr>
        <w:t xml:space="preserve"> </w:t>
      </w:r>
      <w:r w:rsidR="000A6C4E" w:rsidRPr="00D96C10">
        <w:rPr>
          <w:rFonts w:ascii="Tahoma" w:hAnsi="Tahoma" w:cs="Tahoma"/>
        </w:rPr>
        <w:t xml:space="preserve">la existencia del contrato de trabajo </w:t>
      </w:r>
      <w:r w:rsidR="00E84F5C" w:rsidRPr="00D96C10">
        <w:rPr>
          <w:rFonts w:ascii="Tahoma" w:hAnsi="Tahoma" w:cs="Tahoma"/>
        </w:rPr>
        <w:t>entre</w:t>
      </w:r>
      <w:r w:rsidR="00722B45" w:rsidRPr="00D96C10">
        <w:rPr>
          <w:rFonts w:ascii="Tahoma" w:hAnsi="Tahoma" w:cs="Tahoma"/>
        </w:rPr>
        <w:t xml:space="preserve"> Leidy Manuela Mesa Castañeda</w:t>
      </w:r>
      <w:r w:rsidR="00722B45" w:rsidRPr="00D96C10">
        <w:rPr>
          <w:rFonts w:ascii="Tahoma" w:hAnsi="Tahoma" w:cs="Tahoma"/>
          <w:bCs/>
        </w:rPr>
        <w:t xml:space="preserve"> </w:t>
      </w:r>
      <w:r w:rsidR="00E84F5C" w:rsidRPr="00D96C10">
        <w:rPr>
          <w:rFonts w:ascii="Tahoma" w:hAnsi="Tahoma" w:cs="Tahoma"/>
          <w:bCs/>
        </w:rPr>
        <w:t xml:space="preserve">y </w:t>
      </w:r>
      <w:r w:rsidR="00722B45" w:rsidRPr="00D96C10">
        <w:rPr>
          <w:rFonts w:ascii="Tahoma" w:hAnsi="Tahoma" w:cs="Tahoma"/>
          <w:bCs/>
        </w:rPr>
        <w:t xml:space="preserve">el Banco Bilbao Vizcaya Argentaria Colombia S.A. – BBVA Colombia </w:t>
      </w:r>
      <w:r w:rsidR="000A6C4E" w:rsidRPr="00D96C10">
        <w:rPr>
          <w:rFonts w:ascii="Tahoma" w:hAnsi="Tahoma" w:cs="Tahoma"/>
          <w:bCs/>
        </w:rPr>
        <w:t xml:space="preserve">a partir del </w:t>
      </w:r>
      <w:r w:rsidR="00722B45" w:rsidRPr="00D96C10">
        <w:rPr>
          <w:rFonts w:ascii="Tahoma" w:hAnsi="Tahoma" w:cs="Tahoma"/>
          <w:bCs/>
        </w:rPr>
        <w:t xml:space="preserve">10 de noviembre de 2014, en el cargo de Asesora Integral de Servicios de la Sucursal del Lago Uribe de Pereira; </w:t>
      </w:r>
      <w:r w:rsidR="00722B45" w:rsidRPr="00D96C10">
        <w:rPr>
          <w:rFonts w:ascii="Tahoma" w:hAnsi="Tahoma" w:cs="Tahoma"/>
          <w:b/>
          <w:bCs/>
          <w:i/>
          <w:iCs/>
        </w:rPr>
        <w:t>ii)</w:t>
      </w:r>
      <w:r w:rsidR="00722B45" w:rsidRPr="00D96C10">
        <w:rPr>
          <w:rFonts w:ascii="Tahoma" w:hAnsi="Tahoma" w:cs="Tahoma"/>
          <w:bCs/>
        </w:rPr>
        <w:t xml:space="preserve"> la </w:t>
      </w:r>
      <w:r w:rsidR="000A6C4E" w:rsidRPr="00D96C10">
        <w:rPr>
          <w:rFonts w:ascii="Tahoma" w:hAnsi="Tahoma" w:cs="Tahoma"/>
          <w:bCs/>
        </w:rPr>
        <w:t xml:space="preserve">decisión de </w:t>
      </w:r>
      <w:r w:rsidR="00722B45" w:rsidRPr="00D96C10">
        <w:rPr>
          <w:rFonts w:ascii="Tahoma" w:hAnsi="Tahoma" w:cs="Tahoma"/>
          <w:bCs/>
        </w:rPr>
        <w:t xml:space="preserve">terminación del contrato de trabajo </w:t>
      </w:r>
      <w:r w:rsidR="000A6C4E" w:rsidRPr="00D96C10">
        <w:rPr>
          <w:rFonts w:ascii="Tahoma" w:hAnsi="Tahoma" w:cs="Tahoma"/>
          <w:bCs/>
        </w:rPr>
        <w:t xml:space="preserve">invocando </w:t>
      </w:r>
      <w:r w:rsidR="00722B45" w:rsidRPr="00D96C10">
        <w:rPr>
          <w:rFonts w:ascii="Tahoma" w:hAnsi="Tahoma" w:cs="Tahoma"/>
          <w:bCs/>
        </w:rPr>
        <w:t>justa</w:t>
      </w:r>
      <w:r w:rsidR="000A6C4E" w:rsidRPr="00D96C10">
        <w:rPr>
          <w:rFonts w:ascii="Tahoma" w:hAnsi="Tahoma" w:cs="Tahoma"/>
          <w:bCs/>
        </w:rPr>
        <w:t>s</w:t>
      </w:r>
      <w:r w:rsidR="00722B45" w:rsidRPr="00D96C10">
        <w:rPr>
          <w:rFonts w:ascii="Tahoma" w:hAnsi="Tahoma" w:cs="Tahoma"/>
          <w:bCs/>
        </w:rPr>
        <w:t xml:space="preserve"> causa</w:t>
      </w:r>
      <w:r w:rsidR="000A6C4E" w:rsidRPr="00D96C10">
        <w:rPr>
          <w:rFonts w:ascii="Tahoma" w:hAnsi="Tahoma" w:cs="Tahoma"/>
          <w:bCs/>
        </w:rPr>
        <w:t>s por parte del empleador</w:t>
      </w:r>
      <w:r w:rsidR="00722B45" w:rsidRPr="00D96C10">
        <w:rPr>
          <w:rFonts w:ascii="Tahoma" w:hAnsi="Tahoma" w:cs="Tahoma"/>
          <w:bCs/>
        </w:rPr>
        <w:t xml:space="preserve">; </w:t>
      </w:r>
      <w:r w:rsidR="00722B45" w:rsidRPr="00D96C10">
        <w:rPr>
          <w:rFonts w:ascii="Tahoma" w:hAnsi="Tahoma" w:cs="Tahoma"/>
          <w:b/>
          <w:bCs/>
          <w:i/>
          <w:iCs/>
        </w:rPr>
        <w:t>iii)</w:t>
      </w:r>
      <w:r w:rsidR="00722B45" w:rsidRPr="00D96C10">
        <w:rPr>
          <w:rFonts w:ascii="Tahoma" w:hAnsi="Tahoma" w:cs="Tahoma"/>
          <w:bCs/>
        </w:rPr>
        <w:t xml:space="preserve"> </w:t>
      </w:r>
      <w:r w:rsidR="000A6C4E" w:rsidRPr="00D96C10">
        <w:rPr>
          <w:rFonts w:ascii="Tahoma" w:hAnsi="Tahoma" w:cs="Tahoma"/>
          <w:bCs/>
        </w:rPr>
        <w:t>la existencia de l</w:t>
      </w:r>
      <w:r w:rsidR="00E84F5C" w:rsidRPr="00D96C10">
        <w:rPr>
          <w:rFonts w:ascii="Tahoma" w:hAnsi="Tahoma" w:cs="Tahoma"/>
          <w:bCs/>
        </w:rPr>
        <w:t>a Asociación sindical de empleados bancarios del sector financiero colombiano -ASEFINCO-</w:t>
      </w:r>
      <w:r w:rsidR="000A6C4E" w:rsidRPr="00D96C10">
        <w:rPr>
          <w:rFonts w:ascii="Tahoma" w:hAnsi="Tahoma" w:cs="Tahoma"/>
          <w:bCs/>
        </w:rPr>
        <w:t xml:space="preserve"> al interior de la entidad promotora de acción</w:t>
      </w:r>
      <w:r w:rsidR="00E84F5C" w:rsidRPr="00D96C10">
        <w:rPr>
          <w:rFonts w:ascii="Tahoma" w:hAnsi="Tahoma" w:cs="Tahoma"/>
          <w:bCs/>
        </w:rPr>
        <w:t xml:space="preserve">; </w:t>
      </w:r>
      <w:r w:rsidR="00E84F5C" w:rsidRPr="00D96C10">
        <w:rPr>
          <w:rFonts w:ascii="Tahoma" w:hAnsi="Tahoma" w:cs="Tahoma"/>
          <w:b/>
          <w:i/>
          <w:iCs/>
        </w:rPr>
        <w:t>iii)</w:t>
      </w:r>
      <w:r w:rsidR="00E84F5C" w:rsidRPr="00D96C10">
        <w:rPr>
          <w:rFonts w:ascii="Tahoma" w:hAnsi="Tahoma" w:cs="Tahoma"/>
          <w:bCs/>
          <w:i/>
          <w:iCs/>
        </w:rPr>
        <w:t xml:space="preserve"> </w:t>
      </w:r>
      <w:r w:rsidR="000A6C4E" w:rsidRPr="00D96C10">
        <w:rPr>
          <w:rFonts w:ascii="Tahoma" w:hAnsi="Tahoma" w:cs="Tahoma"/>
          <w:bCs/>
        </w:rPr>
        <w:t xml:space="preserve">la calidad de aforada que </w:t>
      </w:r>
      <w:r w:rsidR="00417C17" w:rsidRPr="00D96C10">
        <w:rPr>
          <w:rFonts w:ascii="Tahoma" w:hAnsi="Tahoma" w:cs="Tahoma"/>
          <w:bCs/>
        </w:rPr>
        <w:t xml:space="preserve">ostenta </w:t>
      </w:r>
      <w:r w:rsidR="00FF69CE" w:rsidRPr="00D96C10">
        <w:rPr>
          <w:rFonts w:ascii="Tahoma" w:hAnsi="Tahoma" w:cs="Tahoma"/>
          <w:bCs/>
        </w:rPr>
        <w:t>Leidy Manuela Mesa Castañeda</w:t>
      </w:r>
      <w:r w:rsidR="00E84F5C" w:rsidRPr="00D96C10">
        <w:rPr>
          <w:rFonts w:ascii="Tahoma" w:hAnsi="Tahoma" w:cs="Tahoma"/>
          <w:bCs/>
        </w:rPr>
        <w:t xml:space="preserve"> al ocupar el </w:t>
      </w:r>
      <w:r w:rsidR="00FF69CE" w:rsidRPr="00D96C10">
        <w:rPr>
          <w:rFonts w:ascii="Tahoma" w:hAnsi="Tahoma" w:cs="Tahoma"/>
          <w:bCs/>
        </w:rPr>
        <w:t>cargo de primer suplente de la junta seccional de Pereira de ASEFINCO</w:t>
      </w:r>
      <w:r w:rsidR="00417C17" w:rsidRPr="00D96C10">
        <w:rPr>
          <w:rFonts w:ascii="Tahoma" w:hAnsi="Tahoma" w:cs="Tahoma"/>
          <w:bCs/>
        </w:rPr>
        <w:t>.</w:t>
      </w:r>
    </w:p>
    <w:p w14:paraId="0A4E8B1C" w14:textId="77777777" w:rsidR="004B3153" w:rsidRPr="00D96C10" w:rsidRDefault="004B3153" w:rsidP="00D96C10">
      <w:pPr>
        <w:spacing w:line="276" w:lineRule="auto"/>
        <w:ind w:left="348" w:firstLine="360"/>
        <w:rPr>
          <w:rFonts w:ascii="Tahoma" w:hAnsi="Tahoma" w:cs="Tahoma"/>
          <w:bCs/>
          <w:highlight w:val="yellow"/>
        </w:rPr>
      </w:pPr>
    </w:p>
    <w:p w14:paraId="07671AFE" w14:textId="73250632" w:rsidR="00D10755" w:rsidRPr="00D96C10" w:rsidRDefault="00C66C6A" w:rsidP="00D96C10">
      <w:pPr>
        <w:pStyle w:val="Prrafodelista"/>
        <w:numPr>
          <w:ilvl w:val="1"/>
          <w:numId w:val="2"/>
        </w:numPr>
        <w:spacing w:line="276" w:lineRule="auto"/>
        <w:rPr>
          <w:rFonts w:ascii="Tahoma" w:hAnsi="Tahoma" w:cs="Tahoma"/>
          <w:b/>
        </w:rPr>
      </w:pPr>
      <w:r w:rsidRPr="00D96C10">
        <w:rPr>
          <w:rFonts w:ascii="Tahoma" w:hAnsi="Tahoma" w:cs="Tahoma"/>
          <w:b/>
        </w:rPr>
        <w:t xml:space="preserve">Del despido </w:t>
      </w:r>
      <w:r w:rsidR="009F3CF0" w:rsidRPr="00D96C10">
        <w:rPr>
          <w:rFonts w:ascii="Tahoma" w:hAnsi="Tahoma" w:cs="Tahoma"/>
          <w:b/>
        </w:rPr>
        <w:t>de la trabajadora</w:t>
      </w:r>
      <w:r w:rsidRPr="00D96C10">
        <w:rPr>
          <w:rFonts w:ascii="Tahoma" w:hAnsi="Tahoma" w:cs="Tahoma"/>
          <w:b/>
        </w:rPr>
        <w:t>.</w:t>
      </w:r>
    </w:p>
    <w:p w14:paraId="42921E82" w14:textId="77777777" w:rsidR="007461F8" w:rsidRPr="00D96C10" w:rsidRDefault="007461F8" w:rsidP="00D96C10">
      <w:pPr>
        <w:spacing w:line="276" w:lineRule="auto"/>
        <w:rPr>
          <w:rFonts w:ascii="Tahoma" w:hAnsi="Tahoma" w:cs="Tahoma"/>
          <w:bCs/>
          <w:highlight w:val="yellow"/>
        </w:rPr>
      </w:pPr>
    </w:p>
    <w:p w14:paraId="6CB78383" w14:textId="2E819E76" w:rsidR="0013673C" w:rsidRPr="00D96C10" w:rsidRDefault="009F3CF0" w:rsidP="00D96C10">
      <w:pPr>
        <w:spacing w:line="276" w:lineRule="auto"/>
        <w:ind w:firstLine="720"/>
        <w:rPr>
          <w:rFonts w:ascii="Tahoma" w:hAnsi="Tahoma" w:cs="Tahoma"/>
          <w:bCs/>
          <w:i/>
          <w:iCs/>
        </w:rPr>
      </w:pPr>
      <w:r w:rsidRPr="00D96C10">
        <w:rPr>
          <w:rFonts w:ascii="Tahoma" w:hAnsi="Tahoma" w:cs="Tahoma"/>
          <w:bCs/>
        </w:rPr>
        <w:t xml:space="preserve">En torno al primer problema jurídico planteado, no hay discrepancia en la doctrina y la jurisprudencia respecto a que </w:t>
      </w:r>
      <w:bookmarkStart w:id="2" w:name="_Hlk66694827"/>
      <w:r w:rsidRPr="00D96C10">
        <w:rPr>
          <w:rFonts w:ascii="Tahoma" w:hAnsi="Tahoma" w:cs="Tahoma"/>
          <w:bCs/>
        </w:rPr>
        <w:t>le corresponde al empleador acreditar la existencia de la justa causa para terminar la relación labora</w:t>
      </w:r>
      <w:r w:rsidR="0013673C" w:rsidRPr="00D96C10">
        <w:rPr>
          <w:rFonts w:ascii="Tahoma" w:hAnsi="Tahoma" w:cs="Tahoma"/>
          <w:bCs/>
        </w:rPr>
        <w:t xml:space="preserve">l y, para ello deben concurrir, entre otras, </w:t>
      </w:r>
      <w:r w:rsidR="007461F8" w:rsidRPr="00D96C10">
        <w:rPr>
          <w:rFonts w:ascii="Tahoma" w:hAnsi="Tahoma" w:cs="Tahoma"/>
          <w:bCs/>
          <w:i/>
          <w:iCs/>
        </w:rPr>
        <w:t xml:space="preserve">i) </w:t>
      </w:r>
      <w:r w:rsidR="0013673C" w:rsidRPr="00D96C10">
        <w:rPr>
          <w:rFonts w:ascii="Tahoma" w:hAnsi="Tahoma" w:cs="Tahoma"/>
          <w:i/>
          <w:iCs/>
        </w:rPr>
        <w:t>la comunicación a la trabajadora indicando los motivos y razones concret</w:t>
      </w:r>
      <w:r w:rsidR="008164DA" w:rsidRPr="00D96C10">
        <w:rPr>
          <w:rFonts w:ascii="Tahoma" w:hAnsi="Tahoma" w:cs="Tahoma"/>
          <w:i/>
          <w:iCs/>
        </w:rPr>
        <w:t>a</w:t>
      </w:r>
      <w:r w:rsidR="0013673C" w:rsidRPr="00D96C10">
        <w:rPr>
          <w:rFonts w:ascii="Tahoma" w:hAnsi="Tahoma" w:cs="Tahoma"/>
          <w:i/>
          <w:iCs/>
        </w:rPr>
        <w:t xml:space="preserve">s </w:t>
      </w:r>
      <w:r w:rsidR="008164DA" w:rsidRPr="00D96C10">
        <w:rPr>
          <w:rFonts w:ascii="Tahoma" w:hAnsi="Tahoma" w:cs="Tahoma"/>
          <w:i/>
          <w:iCs/>
        </w:rPr>
        <w:t xml:space="preserve">para </w:t>
      </w:r>
      <w:r w:rsidR="0013673C" w:rsidRPr="00D96C10">
        <w:rPr>
          <w:rFonts w:ascii="Tahoma" w:hAnsi="Tahoma" w:cs="Tahoma"/>
          <w:i/>
          <w:iCs/>
        </w:rPr>
        <w:t>finalizar el vínculo</w:t>
      </w:r>
      <w:r w:rsidR="008164DA" w:rsidRPr="00D96C10">
        <w:rPr>
          <w:rFonts w:ascii="Tahoma" w:hAnsi="Tahoma" w:cs="Tahoma"/>
          <w:i/>
          <w:iCs/>
        </w:rPr>
        <w:t xml:space="preserve"> laboral</w:t>
      </w:r>
      <w:r w:rsidR="0013673C" w:rsidRPr="00D96C10">
        <w:rPr>
          <w:rFonts w:ascii="Tahoma" w:hAnsi="Tahoma" w:cs="Tahoma"/>
          <w:i/>
          <w:iCs/>
        </w:rPr>
        <w:t xml:space="preserve">, sin que más adelante pueda alegar otras circunstancias; ii) que los hechos se </w:t>
      </w:r>
      <w:r w:rsidR="008164DA" w:rsidRPr="00D96C10">
        <w:rPr>
          <w:rFonts w:ascii="Tahoma" w:hAnsi="Tahoma" w:cs="Tahoma"/>
          <w:i/>
          <w:iCs/>
        </w:rPr>
        <w:t>enmarquen</w:t>
      </w:r>
      <w:r w:rsidR="0013673C" w:rsidRPr="00D96C10">
        <w:rPr>
          <w:rFonts w:ascii="Tahoma" w:hAnsi="Tahoma" w:cs="Tahoma"/>
          <w:i/>
          <w:iCs/>
        </w:rPr>
        <w:t xml:space="preserve"> en alguna de las causales previstas en el código sustantivo del trabajo; iii) </w:t>
      </w:r>
      <w:r w:rsidR="008164DA" w:rsidRPr="00D96C10">
        <w:rPr>
          <w:rFonts w:ascii="Tahoma" w:hAnsi="Tahoma" w:cs="Tahoma"/>
          <w:i/>
          <w:iCs/>
        </w:rPr>
        <w:t xml:space="preserve">la existencia de un </w:t>
      </w:r>
      <w:r w:rsidR="0013673C" w:rsidRPr="00D96C10">
        <w:rPr>
          <w:rFonts w:ascii="Tahoma" w:hAnsi="Tahoma" w:cs="Tahoma"/>
          <w:i/>
          <w:iCs/>
        </w:rPr>
        <w:t xml:space="preserve">procedimiento </w:t>
      </w:r>
      <w:r w:rsidR="0013673C" w:rsidRPr="00D96C10">
        <w:rPr>
          <w:rFonts w:ascii="Tahoma" w:hAnsi="Tahoma" w:cs="Tahoma"/>
          <w:i/>
          <w:iCs/>
        </w:rPr>
        <w:lastRenderedPageBreak/>
        <w:t>previo al despido, en caso de que así lo hayan pactado las partes y; iv) la oportunidad de escuchar al trabajador en versión libre o por descargos (SL2351 de 08-07-2020).</w:t>
      </w:r>
    </w:p>
    <w:p w14:paraId="61A781B4" w14:textId="7227B7A5" w:rsidR="0013673C" w:rsidRPr="00D96C10" w:rsidRDefault="0013673C" w:rsidP="00D96C10">
      <w:pPr>
        <w:spacing w:line="276" w:lineRule="auto"/>
        <w:ind w:firstLine="720"/>
        <w:rPr>
          <w:rFonts w:ascii="Tahoma" w:hAnsi="Tahoma" w:cs="Tahoma"/>
          <w:bCs/>
        </w:rPr>
      </w:pPr>
    </w:p>
    <w:p w14:paraId="014EE8C5" w14:textId="77777777" w:rsidR="00956FBD" w:rsidRPr="00D96C10" w:rsidRDefault="007461F8" w:rsidP="00D96C10">
      <w:pPr>
        <w:spacing w:line="276" w:lineRule="auto"/>
        <w:ind w:firstLine="708"/>
        <w:rPr>
          <w:rFonts w:ascii="Tahoma" w:hAnsi="Tahoma" w:cs="Tahoma"/>
          <w:bCs/>
        </w:rPr>
      </w:pPr>
      <w:r w:rsidRPr="00D96C10">
        <w:rPr>
          <w:rFonts w:ascii="Tahoma" w:hAnsi="Tahoma" w:cs="Tahoma"/>
          <w:bCs/>
        </w:rPr>
        <w:t>Ahora</w:t>
      </w:r>
      <w:r w:rsidR="00070937" w:rsidRPr="00D96C10">
        <w:rPr>
          <w:rFonts w:ascii="Tahoma" w:hAnsi="Tahoma" w:cs="Tahoma"/>
          <w:bCs/>
        </w:rPr>
        <w:t xml:space="preserve">, frente a </w:t>
      </w:r>
      <w:r w:rsidR="00EE3B3B" w:rsidRPr="00D96C10">
        <w:rPr>
          <w:rFonts w:ascii="Tahoma" w:hAnsi="Tahoma" w:cs="Tahoma"/>
          <w:bCs/>
        </w:rPr>
        <w:t>las justas causas</w:t>
      </w:r>
      <w:r w:rsidR="00070937" w:rsidRPr="00D96C10">
        <w:rPr>
          <w:rFonts w:ascii="Tahoma" w:hAnsi="Tahoma" w:cs="Tahoma"/>
          <w:bCs/>
        </w:rPr>
        <w:t xml:space="preserve">, el articulo 62 CST literal A) señala que el contrato laboral puede terminarse por justa causa por parte del empleador, entre otras: </w:t>
      </w:r>
    </w:p>
    <w:p w14:paraId="26E7C442" w14:textId="77777777" w:rsidR="006C721C" w:rsidRPr="00D96C10" w:rsidRDefault="006C721C" w:rsidP="00D96C10">
      <w:pPr>
        <w:spacing w:line="276" w:lineRule="auto"/>
        <w:ind w:left="708"/>
        <w:rPr>
          <w:rFonts w:ascii="Tahoma" w:hAnsi="Tahoma" w:cs="Tahoma"/>
          <w:bCs/>
          <w:color w:val="3B3838" w:themeColor="background2" w:themeShade="40"/>
        </w:rPr>
      </w:pPr>
    </w:p>
    <w:p w14:paraId="2A3CFB4A" w14:textId="0F46B704" w:rsidR="0013673C" w:rsidRPr="00D96C10" w:rsidRDefault="00070937" w:rsidP="00D96C10">
      <w:pPr>
        <w:spacing w:line="240" w:lineRule="auto"/>
        <w:ind w:left="426" w:right="420"/>
        <w:rPr>
          <w:rFonts w:ascii="Tahoma" w:hAnsi="Tahoma" w:cs="Tahoma"/>
          <w:bCs/>
          <w:i/>
          <w:iCs/>
          <w:sz w:val="22"/>
        </w:rPr>
      </w:pPr>
      <w:r w:rsidRPr="00D96C10">
        <w:rPr>
          <w:rFonts w:ascii="Tahoma" w:hAnsi="Tahoma" w:cs="Tahoma"/>
          <w:bCs/>
          <w:i/>
          <w:iCs/>
          <w:sz w:val="22"/>
        </w:rPr>
        <w:t>“6. Cualquier violación grave de las obligaciones o prohibiciones especiales que incumben al trabajador de acuerdo con los artículos 58 y 60 del Código Sustantivo del Trabajo, o cualquier falta grave calificada como tal en pactos o convenciones colectivas, fallos arbitrales, contratos individuales o reglamentos."</w:t>
      </w:r>
    </w:p>
    <w:bookmarkEnd w:id="2"/>
    <w:p w14:paraId="166D3E9D" w14:textId="7807D33D" w:rsidR="007D129B" w:rsidRPr="00D96C10" w:rsidRDefault="007D129B" w:rsidP="00D96C10">
      <w:pPr>
        <w:spacing w:line="276" w:lineRule="auto"/>
        <w:ind w:firstLine="720"/>
        <w:rPr>
          <w:rFonts w:ascii="Tahoma" w:hAnsi="Tahoma" w:cs="Tahoma"/>
          <w:bCs/>
          <w:i/>
          <w:iCs/>
          <w:color w:val="3B3838" w:themeColor="background2" w:themeShade="40"/>
        </w:rPr>
      </w:pPr>
    </w:p>
    <w:p w14:paraId="1E7070AA" w14:textId="02AB351F" w:rsidR="00956FBD" w:rsidRPr="00D96C10" w:rsidRDefault="007D129B" w:rsidP="00D96C10">
      <w:pPr>
        <w:spacing w:line="276" w:lineRule="auto"/>
        <w:ind w:firstLine="708"/>
        <w:rPr>
          <w:rFonts w:ascii="Tahoma" w:hAnsi="Tahoma" w:cs="Tahoma"/>
        </w:rPr>
      </w:pPr>
      <w:r w:rsidRPr="00D96C10">
        <w:rPr>
          <w:rFonts w:ascii="Tahoma" w:hAnsi="Tahoma" w:cs="Tahoma"/>
        </w:rPr>
        <w:t xml:space="preserve">En este punto, el 04-11-2020 esta Corporación con ponencia de la Dra. Olga Lucía Hoyos Sepúlveda, dentro del proceso radicado No. 2018-00643 en un caso en el que se estudiaba la justeza </w:t>
      </w:r>
      <w:r w:rsidR="00590A04" w:rsidRPr="00D96C10">
        <w:rPr>
          <w:rFonts w:ascii="Tahoma" w:hAnsi="Tahoma" w:cs="Tahoma"/>
        </w:rPr>
        <w:t>de un</w:t>
      </w:r>
      <w:r w:rsidRPr="00D96C10">
        <w:rPr>
          <w:rFonts w:ascii="Tahoma" w:hAnsi="Tahoma" w:cs="Tahoma"/>
        </w:rPr>
        <w:t xml:space="preserve"> despido, se dijo:</w:t>
      </w:r>
      <w:r w:rsidR="00325DB3" w:rsidRPr="00D96C10">
        <w:rPr>
          <w:rFonts w:ascii="Tahoma" w:hAnsi="Tahoma" w:cs="Tahoma"/>
        </w:rPr>
        <w:t xml:space="preserve"> </w:t>
      </w:r>
    </w:p>
    <w:p w14:paraId="1B5ADB51" w14:textId="77777777" w:rsidR="00956FBD" w:rsidRPr="00D96C10" w:rsidRDefault="00956FBD" w:rsidP="00D96C10">
      <w:pPr>
        <w:spacing w:line="276" w:lineRule="auto"/>
        <w:rPr>
          <w:rFonts w:ascii="Tahoma" w:hAnsi="Tahoma" w:cs="Tahoma"/>
        </w:rPr>
      </w:pPr>
    </w:p>
    <w:p w14:paraId="1BB68D9A" w14:textId="5A9EDB95" w:rsidR="007D129B" w:rsidRPr="00D96C10" w:rsidRDefault="007D129B" w:rsidP="00D96C10">
      <w:pPr>
        <w:spacing w:line="240" w:lineRule="auto"/>
        <w:ind w:left="426" w:right="420"/>
        <w:rPr>
          <w:rFonts w:ascii="Tahoma" w:hAnsi="Tahoma" w:cs="Tahoma"/>
          <w:bCs/>
          <w:i/>
          <w:iCs/>
          <w:sz w:val="22"/>
        </w:rPr>
      </w:pPr>
      <w:r w:rsidRPr="00D96C10">
        <w:rPr>
          <w:rFonts w:ascii="Tahoma" w:hAnsi="Tahoma" w:cs="Tahoma"/>
          <w:bCs/>
          <w:i/>
          <w:iCs/>
          <w:sz w:val="22"/>
        </w:rPr>
        <w:t xml:space="preserve">“… no es obligatorio que el empleador invoque una determinada norma, pues le corresponde al juez establecer si los hechos invocados por él, en efecto corresponden a una justa causa legal para quebrar el contrato de trabajo. En esa medida, el artículo 62 del CST contempla las justas causas para dar por terminado el contrato de trabajo, tanto por el trabajador como por el empleador. En </w:t>
      </w:r>
      <w:r w:rsidR="00325DB3" w:rsidRPr="00D96C10">
        <w:rPr>
          <w:rFonts w:ascii="Tahoma" w:hAnsi="Tahoma" w:cs="Tahoma"/>
          <w:bCs/>
          <w:i/>
          <w:iCs/>
          <w:sz w:val="22"/>
        </w:rPr>
        <w:t>este</w:t>
      </w:r>
      <w:r w:rsidRPr="00D96C10">
        <w:rPr>
          <w:rFonts w:ascii="Tahoma" w:hAnsi="Tahoma" w:cs="Tahoma"/>
          <w:bCs/>
          <w:i/>
          <w:iCs/>
          <w:sz w:val="22"/>
        </w:rPr>
        <w:t xml:space="preserve"> último caso, prevé como causales las contenidas en los numerales 1 a 15, de las que se destaca, la 6° (…); causal que a voces de la Sala de Casación laboral de la Corte Suprema de Justicia contiene dos supuestos que deben analizarse. Así, cuando se trata de una violación grave de las obligaciones contenidas en los artículos 58 y 60 ibidem, le corresponde al juez calificar la gravedad de la falta cometida; pero, cuando se trata de cualquier falta grave calificada por las partes en reglamentos, convenios, contratos, entre otros, ha dicho la Corte que el fallador no puede nuevamente graduar la conducta, por lo que cualquier incumplimiento que se establezca en aquellos, constituye justa causa para fenecer el contrato, pues la función judicial está limitada a “(…) establecer si los hechos demostrados constituían la causal alegada o no la configuraban” (Sentencia SL2309 de 2020, SL670 de 2018, SL5388 de 2018 y SL499 de 2013).</w:t>
      </w:r>
    </w:p>
    <w:p w14:paraId="7018E283" w14:textId="77777777" w:rsidR="0013673C" w:rsidRPr="00D96C10" w:rsidRDefault="0013673C" w:rsidP="00D96C10">
      <w:pPr>
        <w:spacing w:line="276" w:lineRule="auto"/>
        <w:ind w:left="851" w:right="476" w:hanging="131"/>
        <w:rPr>
          <w:rFonts w:ascii="Tahoma" w:hAnsi="Tahoma" w:cs="Tahoma"/>
          <w:bCs/>
          <w:i/>
          <w:iCs/>
          <w:color w:val="3B3838" w:themeColor="background2" w:themeShade="40"/>
        </w:rPr>
      </w:pPr>
    </w:p>
    <w:p w14:paraId="4CA2EB3A" w14:textId="296DA7A3" w:rsidR="0013673C" w:rsidRPr="00D96C10" w:rsidRDefault="005E464B" w:rsidP="00D96C10">
      <w:pPr>
        <w:spacing w:line="276" w:lineRule="auto"/>
        <w:ind w:firstLine="708"/>
        <w:rPr>
          <w:rFonts w:ascii="Tahoma" w:hAnsi="Tahoma" w:cs="Tahoma"/>
          <w:bCs/>
        </w:rPr>
      </w:pPr>
      <w:r w:rsidRPr="00D96C10">
        <w:rPr>
          <w:rFonts w:ascii="Tahoma" w:hAnsi="Tahoma" w:cs="Tahoma"/>
          <w:bCs/>
        </w:rPr>
        <w:t>De lo anterior</w:t>
      </w:r>
      <w:r w:rsidR="00B42DCF" w:rsidRPr="00D96C10">
        <w:rPr>
          <w:rFonts w:ascii="Tahoma" w:hAnsi="Tahoma" w:cs="Tahoma"/>
          <w:bCs/>
        </w:rPr>
        <w:t xml:space="preserve">, </w:t>
      </w:r>
      <w:r w:rsidRPr="00D96C10">
        <w:rPr>
          <w:rFonts w:ascii="Tahoma" w:hAnsi="Tahoma" w:cs="Tahoma"/>
          <w:bCs/>
        </w:rPr>
        <w:t xml:space="preserve">concluye </w:t>
      </w:r>
      <w:r w:rsidR="00B67BD1" w:rsidRPr="00D96C10">
        <w:rPr>
          <w:rFonts w:ascii="Tahoma" w:hAnsi="Tahoma" w:cs="Tahoma"/>
          <w:bCs/>
        </w:rPr>
        <w:t xml:space="preserve">la </w:t>
      </w:r>
      <w:r w:rsidR="00B42DCF" w:rsidRPr="00D96C10">
        <w:rPr>
          <w:rFonts w:ascii="Tahoma" w:hAnsi="Tahoma" w:cs="Tahoma"/>
          <w:bCs/>
        </w:rPr>
        <w:t xml:space="preserve">Sala que </w:t>
      </w:r>
      <w:r w:rsidR="0033267D" w:rsidRPr="00D96C10">
        <w:rPr>
          <w:rFonts w:ascii="Tahoma" w:hAnsi="Tahoma" w:cs="Tahoma"/>
          <w:bCs/>
        </w:rPr>
        <w:t xml:space="preserve">a la trabajadora </w:t>
      </w:r>
      <w:r w:rsidR="00B42DCF" w:rsidRPr="00D96C10">
        <w:rPr>
          <w:rFonts w:ascii="Tahoma" w:hAnsi="Tahoma" w:cs="Tahoma"/>
          <w:bCs/>
        </w:rPr>
        <w:t xml:space="preserve">los motivos y razones comunicados </w:t>
      </w:r>
      <w:r w:rsidR="0033267D" w:rsidRPr="00D96C10">
        <w:rPr>
          <w:rFonts w:ascii="Tahoma" w:hAnsi="Tahoma" w:cs="Tahoma"/>
          <w:bCs/>
        </w:rPr>
        <w:t>además de ser concretos</w:t>
      </w:r>
      <w:r w:rsidR="00D20C80" w:rsidRPr="00D96C10">
        <w:rPr>
          <w:rStyle w:val="Refdenotaalpie"/>
          <w:rFonts w:ascii="Tahoma" w:hAnsi="Tahoma" w:cs="Tahoma"/>
          <w:bCs/>
        </w:rPr>
        <w:footnoteReference w:id="3"/>
      </w:r>
      <w:r w:rsidR="0033267D" w:rsidRPr="00D96C10">
        <w:rPr>
          <w:rFonts w:ascii="Tahoma" w:hAnsi="Tahoma" w:cs="Tahoma"/>
          <w:bCs/>
        </w:rPr>
        <w:t xml:space="preserve">, se enmarcaron en las justas causas invocadas por la entidad bancaria. Ello se </w:t>
      </w:r>
      <w:r w:rsidR="00B27FCB" w:rsidRPr="00D96C10">
        <w:rPr>
          <w:rFonts w:ascii="Tahoma" w:hAnsi="Tahoma" w:cs="Tahoma"/>
          <w:bCs/>
        </w:rPr>
        <w:t>afirma</w:t>
      </w:r>
      <w:r w:rsidR="0033267D" w:rsidRPr="00D96C10">
        <w:rPr>
          <w:rFonts w:ascii="Tahoma" w:hAnsi="Tahoma" w:cs="Tahoma"/>
          <w:bCs/>
        </w:rPr>
        <w:t xml:space="preserve">, porque durante el trámite </w:t>
      </w:r>
      <w:r w:rsidR="00270C6C" w:rsidRPr="00D96C10">
        <w:rPr>
          <w:rFonts w:ascii="Tahoma" w:hAnsi="Tahoma" w:cs="Tahoma"/>
          <w:bCs/>
        </w:rPr>
        <w:t xml:space="preserve">financiero </w:t>
      </w:r>
      <w:r w:rsidR="0033267D" w:rsidRPr="00D96C10">
        <w:rPr>
          <w:rFonts w:ascii="Tahoma" w:hAnsi="Tahoma" w:cs="Tahoma"/>
          <w:bCs/>
        </w:rPr>
        <w:t xml:space="preserve">en el que resultó suplantado un cliente Bancario, </w:t>
      </w:r>
      <w:r w:rsidR="004B3153" w:rsidRPr="00D96C10">
        <w:rPr>
          <w:rFonts w:ascii="Tahoma" w:hAnsi="Tahoma" w:cs="Tahoma"/>
          <w:bCs/>
        </w:rPr>
        <w:t xml:space="preserve">se observa que tal cosa </w:t>
      </w:r>
      <w:r w:rsidR="0033267D" w:rsidRPr="00D96C10">
        <w:rPr>
          <w:rFonts w:ascii="Tahoma" w:hAnsi="Tahoma" w:cs="Tahoma"/>
          <w:bCs/>
        </w:rPr>
        <w:t>su génesis en la omisión que la trabajadora hizo de los procesos, procedimientos, funciones y controles internos implementados por BBVA no solo para dispensar el trámite solicitado por los clientes frente a los diferentes servicios sino también a los procedimientos de control fijados por la entidad bancaria para evitar o contrarrestar el riesgo por fraude bancario, como aquí sucedió.</w:t>
      </w:r>
    </w:p>
    <w:p w14:paraId="6016D4B0" w14:textId="66EA5C58" w:rsidR="003E1197" w:rsidRPr="00D96C10" w:rsidRDefault="003E1197" w:rsidP="00D96C10">
      <w:pPr>
        <w:spacing w:line="276" w:lineRule="auto"/>
        <w:ind w:firstLine="720"/>
        <w:rPr>
          <w:rFonts w:ascii="Tahoma" w:hAnsi="Tahoma" w:cs="Tahoma"/>
          <w:bCs/>
        </w:rPr>
      </w:pPr>
    </w:p>
    <w:p w14:paraId="65929334" w14:textId="3CB4D224" w:rsidR="00C548AC" w:rsidRPr="00D96C10" w:rsidRDefault="004B3153" w:rsidP="00D96C10">
      <w:pPr>
        <w:spacing w:line="276" w:lineRule="auto"/>
        <w:ind w:firstLine="708"/>
        <w:rPr>
          <w:rFonts w:ascii="Tahoma" w:hAnsi="Tahoma" w:cs="Tahoma"/>
        </w:rPr>
      </w:pPr>
      <w:r w:rsidRPr="00D96C10">
        <w:rPr>
          <w:rFonts w:ascii="Tahoma" w:hAnsi="Tahoma" w:cs="Tahoma"/>
        </w:rPr>
        <w:t>En efecto, e</w:t>
      </w:r>
      <w:r w:rsidR="00270C6C" w:rsidRPr="00D96C10">
        <w:rPr>
          <w:rFonts w:ascii="Tahoma" w:hAnsi="Tahoma" w:cs="Tahoma"/>
        </w:rPr>
        <w:t xml:space="preserve">n primer lugar, </w:t>
      </w:r>
      <w:r w:rsidR="00D20C80" w:rsidRPr="00D96C10">
        <w:rPr>
          <w:rFonts w:ascii="Tahoma" w:hAnsi="Tahoma" w:cs="Tahoma"/>
        </w:rPr>
        <w:t xml:space="preserve">el haber utilizado la aforada su código personal interno </w:t>
      </w:r>
      <w:r w:rsidR="002266DC" w:rsidRPr="00D96C10">
        <w:rPr>
          <w:rFonts w:ascii="Tahoma" w:hAnsi="Tahoma" w:cs="Tahoma"/>
        </w:rPr>
        <w:t xml:space="preserve">asignado </w:t>
      </w:r>
      <w:r w:rsidR="00D20C80" w:rsidRPr="00D96C10">
        <w:rPr>
          <w:rFonts w:ascii="Tahoma" w:hAnsi="Tahoma" w:cs="Tahoma"/>
        </w:rPr>
        <w:t xml:space="preserve">(C801293) para </w:t>
      </w:r>
      <w:r w:rsidR="002266DC" w:rsidRPr="00D96C10">
        <w:rPr>
          <w:rFonts w:ascii="Tahoma" w:hAnsi="Tahoma" w:cs="Tahoma"/>
        </w:rPr>
        <w:t xml:space="preserve">entrar a </w:t>
      </w:r>
      <w:r w:rsidR="00D20C80" w:rsidRPr="00D96C10">
        <w:rPr>
          <w:rFonts w:ascii="Tahoma" w:hAnsi="Tahoma" w:cs="Tahoma"/>
        </w:rPr>
        <w:t xml:space="preserve">modificar los datos básicos del cliente suplantado (número </w:t>
      </w:r>
      <w:r w:rsidR="00590A04" w:rsidRPr="00D96C10">
        <w:rPr>
          <w:rFonts w:ascii="Tahoma" w:hAnsi="Tahoma" w:cs="Tahoma"/>
        </w:rPr>
        <w:t xml:space="preserve">de </w:t>
      </w:r>
      <w:r w:rsidR="00D20C80" w:rsidRPr="00D96C10">
        <w:rPr>
          <w:rFonts w:ascii="Tahoma" w:hAnsi="Tahoma" w:cs="Tahoma"/>
        </w:rPr>
        <w:t>celular, dirección, email)</w:t>
      </w:r>
      <w:r w:rsidR="002266DC" w:rsidRPr="00D96C10">
        <w:rPr>
          <w:rFonts w:ascii="Tahoma" w:hAnsi="Tahoma" w:cs="Tahoma"/>
        </w:rPr>
        <w:t>,</w:t>
      </w:r>
      <w:r w:rsidR="00D20C80" w:rsidRPr="00D96C10">
        <w:rPr>
          <w:rFonts w:ascii="Tahoma" w:hAnsi="Tahoma" w:cs="Tahoma"/>
        </w:rPr>
        <w:t xml:space="preserve"> </w:t>
      </w:r>
      <w:r w:rsidR="002266DC" w:rsidRPr="00D96C10">
        <w:rPr>
          <w:rFonts w:ascii="Tahoma" w:hAnsi="Tahoma" w:cs="Tahoma"/>
        </w:rPr>
        <w:t xml:space="preserve">lo cual ejecutó </w:t>
      </w:r>
      <w:r w:rsidR="00D20C80" w:rsidRPr="00D96C10">
        <w:rPr>
          <w:rFonts w:ascii="Tahoma" w:hAnsi="Tahoma" w:cs="Tahoma"/>
        </w:rPr>
        <w:t>sin aplicar los controles y validaciones establecidas por la empresa, sin duda, permitieron la sustracción de dineros del verdadero cliente</w:t>
      </w:r>
      <w:r w:rsidR="002266DC" w:rsidRPr="00D96C10">
        <w:rPr>
          <w:rFonts w:ascii="Tahoma" w:hAnsi="Tahoma" w:cs="Tahoma"/>
        </w:rPr>
        <w:t xml:space="preserve"> al</w:t>
      </w:r>
      <w:r w:rsidR="00D20C80" w:rsidRPr="00D96C10">
        <w:rPr>
          <w:rFonts w:ascii="Tahoma" w:hAnsi="Tahoma" w:cs="Tahoma"/>
        </w:rPr>
        <w:t xml:space="preserve"> </w:t>
      </w:r>
      <w:r w:rsidR="002266DC" w:rsidRPr="00D96C10">
        <w:rPr>
          <w:rFonts w:ascii="Tahoma" w:hAnsi="Tahoma" w:cs="Tahoma"/>
        </w:rPr>
        <w:t xml:space="preserve">ser quebrantados </w:t>
      </w:r>
      <w:r w:rsidR="00EE2825" w:rsidRPr="00D96C10">
        <w:rPr>
          <w:rFonts w:ascii="Tahoma" w:hAnsi="Tahoma" w:cs="Tahoma"/>
        </w:rPr>
        <w:t xml:space="preserve">los lineamientos de seguridad, pues no solo quedaron en un simple cambio de datos personales del cliente, </w:t>
      </w:r>
      <w:r w:rsidR="00EE2825" w:rsidRPr="00D96C10">
        <w:rPr>
          <w:rFonts w:ascii="Tahoma" w:hAnsi="Tahoma" w:cs="Tahoma"/>
        </w:rPr>
        <w:lastRenderedPageBreak/>
        <w:t>sino que era es</w:t>
      </w:r>
      <w:r w:rsidR="002266DC" w:rsidRPr="00D96C10">
        <w:rPr>
          <w:rFonts w:ascii="Tahoma" w:hAnsi="Tahoma" w:cs="Tahoma"/>
        </w:rPr>
        <w:t>a</w:t>
      </w:r>
      <w:r w:rsidR="00EE2825" w:rsidRPr="00D96C10">
        <w:rPr>
          <w:rFonts w:ascii="Tahoma" w:hAnsi="Tahoma" w:cs="Tahoma"/>
        </w:rPr>
        <w:t xml:space="preserve"> </w:t>
      </w:r>
      <w:r w:rsidR="002266DC" w:rsidRPr="00D96C10">
        <w:rPr>
          <w:rFonts w:ascii="Tahoma" w:hAnsi="Tahoma" w:cs="Tahoma"/>
        </w:rPr>
        <w:t xml:space="preserve">alteración la </w:t>
      </w:r>
      <w:r w:rsidR="00EE2825" w:rsidRPr="00D96C10">
        <w:rPr>
          <w:rFonts w:ascii="Tahoma" w:hAnsi="Tahoma" w:cs="Tahoma"/>
        </w:rPr>
        <w:t xml:space="preserve">que </w:t>
      </w:r>
      <w:r w:rsidR="002266DC" w:rsidRPr="00D96C10">
        <w:rPr>
          <w:rFonts w:ascii="Tahoma" w:hAnsi="Tahoma" w:cs="Tahoma"/>
        </w:rPr>
        <w:t xml:space="preserve">generaba </w:t>
      </w:r>
      <w:r w:rsidR="00EE2825" w:rsidRPr="00D96C10">
        <w:rPr>
          <w:rFonts w:ascii="Tahoma" w:hAnsi="Tahoma" w:cs="Tahoma"/>
        </w:rPr>
        <w:t xml:space="preserve">la oportunidad al suplantador de disponer directamente de los productos del verdadero cliente y trasladarlos, sin restricción, a la cuenta que </w:t>
      </w:r>
      <w:r w:rsidR="009D3779" w:rsidRPr="00D96C10">
        <w:rPr>
          <w:rFonts w:ascii="Tahoma" w:hAnsi="Tahoma" w:cs="Tahoma"/>
        </w:rPr>
        <w:t xml:space="preserve">fraudulentamente </w:t>
      </w:r>
      <w:r w:rsidR="002266DC" w:rsidRPr="00D96C10">
        <w:rPr>
          <w:rFonts w:ascii="Tahoma" w:hAnsi="Tahoma" w:cs="Tahoma"/>
        </w:rPr>
        <w:t>aperturó</w:t>
      </w:r>
      <w:r w:rsidR="00590A04" w:rsidRPr="00D96C10">
        <w:rPr>
          <w:rFonts w:ascii="Tahoma" w:hAnsi="Tahoma" w:cs="Tahoma"/>
        </w:rPr>
        <w:t>.</w:t>
      </w:r>
    </w:p>
    <w:p w14:paraId="50A206C2" w14:textId="72EA124C" w:rsidR="00DF3358" w:rsidRPr="00D96C10" w:rsidRDefault="00DF3358" w:rsidP="00D96C10">
      <w:pPr>
        <w:spacing w:line="276" w:lineRule="auto"/>
        <w:ind w:firstLine="720"/>
        <w:rPr>
          <w:rFonts w:ascii="Tahoma" w:hAnsi="Tahoma" w:cs="Tahoma"/>
        </w:rPr>
      </w:pPr>
    </w:p>
    <w:p w14:paraId="7B57275D" w14:textId="66B5F71D" w:rsidR="00E4671D" w:rsidRPr="00D96C10" w:rsidRDefault="004462FE" w:rsidP="00D96C10">
      <w:pPr>
        <w:spacing w:line="276" w:lineRule="auto"/>
        <w:ind w:firstLine="708"/>
        <w:rPr>
          <w:rFonts w:ascii="Tahoma" w:hAnsi="Tahoma" w:cs="Tahoma"/>
        </w:rPr>
      </w:pPr>
      <w:r w:rsidRPr="00D96C10">
        <w:rPr>
          <w:rFonts w:ascii="Tahoma" w:hAnsi="Tahoma" w:cs="Tahoma"/>
        </w:rPr>
        <w:t>En segundo lugar, lo</w:t>
      </w:r>
      <w:r w:rsidR="00DF3358" w:rsidRPr="00D96C10">
        <w:rPr>
          <w:rFonts w:ascii="Tahoma" w:hAnsi="Tahoma" w:cs="Tahoma"/>
        </w:rPr>
        <w:t xml:space="preserve">s procedimientos y controles internos que se desconocieron por la trabajadora, en suma, </w:t>
      </w:r>
      <w:r w:rsidR="00CE2C32" w:rsidRPr="00D96C10">
        <w:rPr>
          <w:rFonts w:ascii="Tahoma" w:hAnsi="Tahoma" w:cs="Tahoma"/>
        </w:rPr>
        <w:t xml:space="preserve">no </w:t>
      </w:r>
      <w:r w:rsidR="00DF3358" w:rsidRPr="00D96C10">
        <w:rPr>
          <w:rFonts w:ascii="Tahoma" w:hAnsi="Tahoma" w:cs="Tahoma"/>
        </w:rPr>
        <w:t xml:space="preserve">se reducen al </w:t>
      </w:r>
      <w:r w:rsidR="00CE2C32" w:rsidRPr="00D96C10">
        <w:rPr>
          <w:rFonts w:ascii="Tahoma" w:hAnsi="Tahoma" w:cs="Tahoma"/>
        </w:rPr>
        <w:t xml:space="preserve">hecho de </w:t>
      </w:r>
      <w:r w:rsidR="00DF3358" w:rsidRPr="00D96C10">
        <w:rPr>
          <w:rFonts w:ascii="Tahoma" w:hAnsi="Tahoma" w:cs="Tahoma"/>
        </w:rPr>
        <w:t xml:space="preserve">haber atendido </w:t>
      </w:r>
      <w:r w:rsidR="009106D0" w:rsidRPr="00D96C10">
        <w:rPr>
          <w:rFonts w:ascii="Tahoma" w:hAnsi="Tahoma" w:cs="Tahoma"/>
        </w:rPr>
        <w:t>a</w:t>
      </w:r>
      <w:r w:rsidR="00DF3358" w:rsidRPr="00D96C10">
        <w:rPr>
          <w:rFonts w:ascii="Tahoma" w:hAnsi="Tahoma" w:cs="Tahoma"/>
        </w:rPr>
        <w:t xml:space="preserve">l cliente con un documento diferente a la cédula como lo es la contraseña, sino </w:t>
      </w:r>
      <w:r w:rsidR="004B3153" w:rsidRPr="00D96C10">
        <w:rPr>
          <w:rFonts w:ascii="Tahoma" w:hAnsi="Tahoma" w:cs="Tahoma"/>
        </w:rPr>
        <w:t>e</w:t>
      </w:r>
      <w:r w:rsidR="00DF3358" w:rsidRPr="00D96C10">
        <w:rPr>
          <w:rFonts w:ascii="Tahoma" w:hAnsi="Tahoma" w:cs="Tahoma"/>
        </w:rPr>
        <w:t xml:space="preserve">l no haber actuado con suma negligencia y con el mínimo de cuidado para por lo menos intentar confrontar la identidad del cliente a través del sistema biométrico y los </w:t>
      </w:r>
      <w:r w:rsidR="00CE2C32" w:rsidRPr="00D96C10">
        <w:rPr>
          <w:rFonts w:ascii="Tahoma" w:hAnsi="Tahoma" w:cs="Tahoma"/>
        </w:rPr>
        <w:t xml:space="preserve">otros </w:t>
      </w:r>
      <w:r w:rsidR="00DF3358" w:rsidRPr="00D96C10">
        <w:rPr>
          <w:rFonts w:ascii="Tahoma" w:hAnsi="Tahoma" w:cs="Tahoma"/>
        </w:rPr>
        <w:t xml:space="preserve">mecanismos alternos de identificación </w:t>
      </w:r>
      <w:r w:rsidR="00CE2C32" w:rsidRPr="00D96C10">
        <w:rPr>
          <w:rFonts w:ascii="Tahoma" w:hAnsi="Tahoma" w:cs="Tahoma"/>
        </w:rPr>
        <w:t>y,</w:t>
      </w:r>
      <w:r w:rsidR="00DF3358" w:rsidRPr="00D96C10">
        <w:rPr>
          <w:rFonts w:ascii="Tahoma" w:hAnsi="Tahoma" w:cs="Tahoma"/>
        </w:rPr>
        <w:t xml:space="preserve"> de ser el caso, haber remitido al cliente a</w:t>
      </w:r>
      <w:r w:rsidR="00CE2C32" w:rsidRPr="00D96C10">
        <w:rPr>
          <w:rFonts w:ascii="Tahoma" w:hAnsi="Tahoma" w:cs="Tahoma"/>
        </w:rPr>
        <w:t xml:space="preserve"> la sede bancaria donde se aperturaron inicialmente los productos para asegurar la verdadera convalidación como lo ordenan los parámetros de seguridad del banco</w:t>
      </w:r>
      <w:r w:rsidR="00F42D4C" w:rsidRPr="00D96C10">
        <w:rPr>
          <w:rFonts w:ascii="Tahoma" w:hAnsi="Tahoma" w:cs="Tahoma"/>
        </w:rPr>
        <w:t>, enmarcados ellos en las fichas de procedimientos de actualización de información de clientes persona natural</w:t>
      </w:r>
      <w:r w:rsidR="00023FC3" w:rsidRPr="00D96C10">
        <w:rPr>
          <w:rStyle w:val="Refdenotaalpie"/>
          <w:rFonts w:ascii="Tahoma" w:hAnsi="Tahoma" w:cs="Tahoma"/>
        </w:rPr>
        <w:footnoteReference w:id="4"/>
      </w:r>
      <w:r w:rsidR="00F42D4C" w:rsidRPr="00D96C10">
        <w:rPr>
          <w:rFonts w:ascii="Tahoma" w:hAnsi="Tahoma" w:cs="Tahoma"/>
        </w:rPr>
        <w:t xml:space="preserve"> y el de recepción y validación de documentos persona natural</w:t>
      </w:r>
      <w:r w:rsidR="00565A3B" w:rsidRPr="00D96C10">
        <w:rPr>
          <w:rStyle w:val="Refdenotaalpie"/>
          <w:rFonts w:ascii="Tahoma" w:hAnsi="Tahoma" w:cs="Tahoma"/>
        </w:rPr>
        <w:footnoteReference w:id="5"/>
      </w:r>
      <w:r w:rsidR="00023FC3" w:rsidRPr="00D96C10">
        <w:rPr>
          <w:rFonts w:ascii="Tahoma" w:hAnsi="Tahoma" w:cs="Tahoma"/>
        </w:rPr>
        <w:t xml:space="preserve">, imperativos que la demandada reconocía, ejecutaba en otras ocasiones y que los aceptó no solo en el interrogatorio que absolvió sino también en el documento </w:t>
      </w:r>
      <w:r w:rsidR="00A1014C" w:rsidRPr="00D96C10">
        <w:rPr>
          <w:rFonts w:ascii="Tahoma" w:hAnsi="Tahoma" w:cs="Tahoma"/>
        </w:rPr>
        <w:t>que firmó como carta de compromiso de cumplir los reglamentos, capacitarse, actualizarse, entre otros</w:t>
      </w:r>
      <w:r w:rsidR="00A1014C" w:rsidRPr="00D96C10">
        <w:rPr>
          <w:rStyle w:val="Refdenotaalpie"/>
          <w:rFonts w:ascii="Tahoma" w:hAnsi="Tahoma" w:cs="Tahoma"/>
        </w:rPr>
        <w:footnoteReference w:id="6"/>
      </w:r>
      <w:r w:rsidR="00A1014C" w:rsidRPr="00D96C10">
        <w:rPr>
          <w:rFonts w:ascii="Tahoma" w:hAnsi="Tahoma" w:cs="Tahoma"/>
        </w:rPr>
        <w:t>.</w:t>
      </w:r>
      <w:r w:rsidR="00CF7376" w:rsidRPr="00D96C10">
        <w:rPr>
          <w:rFonts w:ascii="Tahoma" w:hAnsi="Tahoma" w:cs="Tahoma"/>
        </w:rPr>
        <w:t xml:space="preserve">  </w:t>
      </w:r>
    </w:p>
    <w:p w14:paraId="37F3D898" w14:textId="77777777" w:rsidR="00E4671D" w:rsidRPr="00D96C10" w:rsidRDefault="00E4671D" w:rsidP="00D96C10">
      <w:pPr>
        <w:spacing w:line="276" w:lineRule="auto"/>
        <w:ind w:firstLine="720"/>
        <w:rPr>
          <w:rFonts w:ascii="Tahoma" w:hAnsi="Tahoma" w:cs="Tahoma"/>
        </w:rPr>
      </w:pPr>
    </w:p>
    <w:p w14:paraId="0412821F" w14:textId="5DD3C4A8" w:rsidR="00AA4FD5" w:rsidRPr="00D96C10" w:rsidRDefault="00CF7376" w:rsidP="00D96C10">
      <w:pPr>
        <w:spacing w:line="276" w:lineRule="auto"/>
        <w:ind w:firstLine="708"/>
        <w:rPr>
          <w:rFonts w:ascii="Tahoma" w:hAnsi="Tahoma" w:cs="Tahoma"/>
          <w:bCs/>
        </w:rPr>
      </w:pPr>
      <w:r w:rsidRPr="00D96C10">
        <w:rPr>
          <w:rFonts w:ascii="Tahoma" w:hAnsi="Tahoma" w:cs="Tahoma"/>
        </w:rPr>
        <w:t>De hecho, al</w:t>
      </w:r>
      <w:r w:rsidR="001B1B77" w:rsidRPr="00D96C10">
        <w:rPr>
          <w:rFonts w:ascii="Tahoma" w:hAnsi="Tahoma" w:cs="Tahoma"/>
        </w:rPr>
        <w:t xml:space="preserve"> escuchar en interrogatorio a la </w:t>
      </w:r>
      <w:r w:rsidRPr="00D96C10">
        <w:rPr>
          <w:rFonts w:ascii="Tahoma" w:hAnsi="Tahoma" w:cs="Tahoma"/>
        </w:rPr>
        <w:t>trabajadora</w:t>
      </w:r>
      <w:r w:rsidR="001B1B77" w:rsidRPr="00D96C10">
        <w:rPr>
          <w:rStyle w:val="Refdenotaalpie"/>
          <w:rFonts w:ascii="Tahoma" w:hAnsi="Tahoma" w:cs="Tahoma"/>
        </w:rPr>
        <w:footnoteReference w:id="7"/>
      </w:r>
      <w:r w:rsidRPr="00D96C10">
        <w:rPr>
          <w:rFonts w:ascii="Tahoma" w:hAnsi="Tahoma" w:cs="Tahoma"/>
        </w:rPr>
        <w:t xml:space="preserve"> </w:t>
      </w:r>
      <w:r w:rsidR="00BB0979" w:rsidRPr="00D96C10">
        <w:rPr>
          <w:rFonts w:ascii="Tahoma" w:hAnsi="Tahoma" w:cs="Tahoma"/>
        </w:rPr>
        <w:t>(32:50 minutos)</w:t>
      </w:r>
      <w:r w:rsidRPr="00D96C10">
        <w:rPr>
          <w:rFonts w:ascii="Tahoma" w:hAnsi="Tahoma" w:cs="Tahoma"/>
        </w:rPr>
        <w:t>, confesó</w:t>
      </w:r>
      <w:r w:rsidR="004B3153" w:rsidRPr="00D96C10">
        <w:rPr>
          <w:rFonts w:ascii="Tahoma" w:hAnsi="Tahoma" w:cs="Tahoma"/>
        </w:rPr>
        <w:t xml:space="preserve"> lo siguiente: </w:t>
      </w:r>
      <w:r w:rsidRPr="00D96C10">
        <w:rPr>
          <w:rFonts w:ascii="Tahoma" w:hAnsi="Tahoma" w:cs="Tahoma"/>
          <w:bCs/>
        </w:rPr>
        <w:t xml:space="preserve">que conocía la herramienta denominada FARO en el cual se encuentran los procesos y procedimientos que se deben llevar a cabo para la atención y resolución de las solicitudes de los clientes; </w:t>
      </w:r>
      <w:r w:rsidR="00BB0979" w:rsidRPr="00D96C10">
        <w:rPr>
          <w:rFonts w:ascii="Tahoma" w:hAnsi="Tahoma" w:cs="Tahoma"/>
          <w:bCs/>
        </w:rPr>
        <w:t xml:space="preserve">que durante su tiempo de servicio le han sido entregados los manuales de funciones para el desempeño del cargo; que </w:t>
      </w:r>
      <w:r w:rsidRPr="00D96C10">
        <w:rPr>
          <w:rFonts w:ascii="Tahoma" w:hAnsi="Tahoma" w:cs="Tahoma"/>
          <w:bCs/>
        </w:rPr>
        <w:t xml:space="preserve">en el ejercicio de sus funciones era la </w:t>
      </w:r>
      <w:r w:rsidR="00BB0979" w:rsidRPr="00D96C10">
        <w:rPr>
          <w:rFonts w:ascii="Tahoma" w:hAnsi="Tahoma" w:cs="Tahoma"/>
          <w:bCs/>
        </w:rPr>
        <w:t xml:space="preserve">encargada de la atención del servicio al cliente, manejo de efectivo, venta de seguros, créditos y solicitudes y reclamaciones de los clientes; que conoce la ficha del procedimiento interno denominado actualización información de clientes persona natural; que dentro de sus funciones de atención al </w:t>
      </w:r>
      <w:r w:rsidRPr="00D96C10">
        <w:rPr>
          <w:rFonts w:ascii="Tahoma" w:hAnsi="Tahoma" w:cs="Tahoma"/>
          <w:bCs/>
        </w:rPr>
        <w:t>público</w:t>
      </w:r>
      <w:r w:rsidR="00BB0979" w:rsidRPr="00D96C10">
        <w:rPr>
          <w:rFonts w:ascii="Tahoma" w:hAnsi="Tahoma" w:cs="Tahoma"/>
          <w:bCs/>
        </w:rPr>
        <w:t xml:space="preserve"> se encuentra la de hacer la autenticación biométrica de los clientes que se presentan a hacer algún tipo de solicitud; que en caso de que no dé la biometría por cualquier razón – por dermatitis o que no lea la huella -, lo que se hace es validar la información que se encuentra en NACAR y verificar el aplicativo SIGDO</w:t>
      </w:r>
      <w:r w:rsidRPr="00D96C10">
        <w:rPr>
          <w:rFonts w:ascii="Tahoma" w:hAnsi="Tahoma" w:cs="Tahoma"/>
          <w:bCs/>
        </w:rPr>
        <w:t>C</w:t>
      </w:r>
      <w:r w:rsidR="00BB0979" w:rsidRPr="00D96C10">
        <w:rPr>
          <w:rFonts w:ascii="Tahoma" w:hAnsi="Tahoma" w:cs="Tahoma"/>
          <w:bCs/>
        </w:rPr>
        <w:t xml:space="preserve"> donde se puede </w:t>
      </w:r>
      <w:r w:rsidR="00787217" w:rsidRPr="00D96C10">
        <w:rPr>
          <w:rFonts w:ascii="Tahoma" w:hAnsi="Tahoma" w:cs="Tahoma"/>
          <w:bCs/>
        </w:rPr>
        <w:t>revisar</w:t>
      </w:r>
      <w:r w:rsidR="00BB0979" w:rsidRPr="00D96C10">
        <w:rPr>
          <w:rFonts w:ascii="Tahoma" w:hAnsi="Tahoma" w:cs="Tahoma"/>
          <w:bCs/>
        </w:rPr>
        <w:t xml:space="preserve"> firmas, huellas, identificación del cliente</w:t>
      </w:r>
      <w:r w:rsidRPr="00D96C10">
        <w:rPr>
          <w:rFonts w:ascii="Tahoma" w:hAnsi="Tahoma" w:cs="Tahoma"/>
          <w:bCs/>
        </w:rPr>
        <w:t xml:space="preserve">; </w:t>
      </w:r>
      <w:r w:rsidR="00BB0979" w:rsidRPr="00D96C10">
        <w:rPr>
          <w:rFonts w:ascii="Tahoma" w:hAnsi="Tahoma" w:cs="Tahoma"/>
          <w:bCs/>
        </w:rPr>
        <w:t xml:space="preserve">que para el momento de los hechos contaba con el equipo de biometría pero que presentaba muchas fallas para ese tiempo tales como intentos fallidos, invalidación de enrolación, no autentica y lo que se hacía era desconectarlo y volverlo a conectar; explicó que el procedimiento de biometría consistía primero </w:t>
      </w:r>
      <w:r w:rsidR="00BA0D73" w:rsidRPr="00D96C10">
        <w:rPr>
          <w:rFonts w:ascii="Tahoma" w:hAnsi="Tahoma" w:cs="Tahoma"/>
          <w:bCs/>
        </w:rPr>
        <w:t xml:space="preserve">en </w:t>
      </w:r>
      <w:r w:rsidR="00BB0979" w:rsidRPr="00D96C10">
        <w:rPr>
          <w:rFonts w:ascii="Tahoma" w:hAnsi="Tahoma" w:cs="Tahoma"/>
          <w:bCs/>
        </w:rPr>
        <w:t>solicitar el documento de identificación (cédula o contraseña), luego se valida contra NACAR la información de la cédula y la que el cliente aporta para validar que conoce los datos que existen en el sistema</w:t>
      </w:r>
      <w:r w:rsidR="00A8400E" w:rsidRPr="00D96C10">
        <w:rPr>
          <w:rFonts w:ascii="Tahoma" w:hAnsi="Tahoma" w:cs="Tahoma"/>
          <w:bCs/>
        </w:rPr>
        <w:t xml:space="preserve"> y que </w:t>
      </w:r>
      <w:r w:rsidR="00BB0979" w:rsidRPr="00D96C10">
        <w:rPr>
          <w:rFonts w:ascii="Tahoma" w:hAnsi="Tahoma" w:cs="Tahoma"/>
          <w:bCs/>
        </w:rPr>
        <w:t>el proceso de biometría consiste en que el cliente registra la huella para que quede habilitado para futuras transacciones</w:t>
      </w:r>
      <w:r w:rsidR="00A8400E" w:rsidRPr="00D96C10">
        <w:rPr>
          <w:rFonts w:ascii="Tahoma" w:hAnsi="Tahoma" w:cs="Tahoma"/>
          <w:bCs/>
        </w:rPr>
        <w:t>.</w:t>
      </w:r>
    </w:p>
    <w:p w14:paraId="71E05622" w14:textId="46555535" w:rsidR="00A73230" w:rsidRPr="00D96C10" w:rsidRDefault="00A73230" w:rsidP="00D96C10">
      <w:pPr>
        <w:spacing w:line="276" w:lineRule="auto"/>
        <w:rPr>
          <w:rFonts w:ascii="Tahoma" w:hAnsi="Tahoma" w:cs="Tahoma"/>
          <w:bCs/>
          <w:color w:val="3B3838" w:themeColor="background2" w:themeShade="40"/>
        </w:rPr>
      </w:pPr>
    </w:p>
    <w:p w14:paraId="56FC517C" w14:textId="3B2BA751" w:rsidR="000E17C8" w:rsidRPr="00D96C10" w:rsidRDefault="004462FE" w:rsidP="00D96C10">
      <w:pPr>
        <w:spacing w:line="276" w:lineRule="auto"/>
        <w:ind w:firstLine="708"/>
        <w:rPr>
          <w:rFonts w:ascii="Tahoma" w:hAnsi="Tahoma" w:cs="Tahoma"/>
        </w:rPr>
      </w:pPr>
      <w:r w:rsidRPr="00D96C10">
        <w:rPr>
          <w:rFonts w:ascii="Tahoma" w:hAnsi="Tahoma" w:cs="Tahoma"/>
        </w:rPr>
        <w:lastRenderedPageBreak/>
        <w:t xml:space="preserve">Como puede notarse, la confesión realizada por la trabajadora en sí constituye </w:t>
      </w:r>
      <w:r w:rsidR="00DC5F16" w:rsidRPr="00D96C10">
        <w:rPr>
          <w:rFonts w:ascii="Tahoma" w:hAnsi="Tahoma" w:cs="Tahoma"/>
        </w:rPr>
        <w:t xml:space="preserve">prueba </w:t>
      </w:r>
      <w:r w:rsidRPr="00D96C10">
        <w:rPr>
          <w:rFonts w:ascii="Tahoma" w:hAnsi="Tahoma" w:cs="Tahoma"/>
        </w:rPr>
        <w:t>d</w:t>
      </w:r>
      <w:r w:rsidR="00DC5F16" w:rsidRPr="00D96C10">
        <w:rPr>
          <w:rFonts w:ascii="Tahoma" w:hAnsi="Tahoma" w:cs="Tahoma"/>
        </w:rPr>
        <w:t xml:space="preserve">el incumplimiento </w:t>
      </w:r>
      <w:r w:rsidRPr="00D96C10">
        <w:rPr>
          <w:rFonts w:ascii="Tahoma" w:hAnsi="Tahoma" w:cs="Tahoma"/>
        </w:rPr>
        <w:t xml:space="preserve">a </w:t>
      </w:r>
      <w:r w:rsidR="00DC5F16" w:rsidRPr="00D96C10">
        <w:rPr>
          <w:rFonts w:ascii="Tahoma" w:hAnsi="Tahoma" w:cs="Tahoma"/>
        </w:rPr>
        <w:t xml:space="preserve">las directrices impartidas por el empleador </w:t>
      </w:r>
      <w:r w:rsidRPr="00D96C10">
        <w:rPr>
          <w:rFonts w:ascii="Tahoma" w:hAnsi="Tahoma" w:cs="Tahoma"/>
        </w:rPr>
        <w:t xml:space="preserve">Bancario, quien </w:t>
      </w:r>
      <w:r w:rsidR="00557091" w:rsidRPr="00D96C10">
        <w:rPr>
          <w:rFonts w:ascii="Tahoma" w:hAnsi="Tahoma" w:cs="Tahoma"/>
        </w:rPr>
        <w:t xml:space="preserve">resultó </w:t>
      </w:r>
      <w:r w:rsidRPr="00D96C10">
        <w:rPr>
          <w:rFonts w:ascii="Tahoma" w:hAnsi="Tahoma" w:cs="Tahoma"/>
        </w:rPr>
        <w:t>defraudado por la</w:t>
      </w:r>
      <w:r w:rsidR="00557091" w:rsidRPr="00D96C10">
        <w:rPr>
          <w:rFonts w:ascii="Tahoma" w:hAnsi="Tahoma" w:cs="Tahoma"/>
        </w:rPr>
        <w:t>s</w:t>
      </w:r>
      <w:r w:rsidRPr="00D96C10">
        <w:rPr>
          <w:rFonts w:ascii="Tahoma" w:hAnsi="Tahoma" w:cs="Tahoma"/>
        </w:rPr>
        <w:t xml:space="preserve"> omisiones </w:t>
      </w:r>
      <w:r w:rsidR="00557091" w:rsidRPr="00D96C10">
        <w:rPr>
          <w:rFonts w:ascii="Tahoma" w:hAnsi="Tahoma" w:cs="Tahoma"/>
        </w:rPr>
        <w:t>en</w:t>
      </w:r>
      <w:r w:rsidRPr="00D96C10">
        <w:rPr>
          <w:rFonts w:ascii="Tahoma" w:hAnsi="Tahoma" w:cs="Tahoma"/>
        </w:rPr>
        <w:t xml:space="preserve"> </w:t>
      </w:r>
      <w:r w:rsidR="00DC5F16" w:rsidRPr="00D96C10">
        <w:rPr>
          <w:rFonts w:ascii="Tahoma" w:hAnsi="Tahoma" w:cs="Tahoma"/>
        </w:rPr>
        <w:t xml:space="preserve">los protocolos de seguridad que debía realizar </w:t>
      </w:r>
      <w:r w:rsidR="00557091" w:rsidRPr="00D96C10">
        <w:rPr>
          <w:rFonts w:ascii="Tahoma" w:hAnsi="Tahoma" w:cs="Tahoma"/>
        </w:rPr>
        <w:t xml:space="preserve">la trabajadora, </w:t>
      </w:r>
      <w:r w:rsidR="00D276D0" w:rsidRPr="00D96C10">
        <w:rPr>
          <w:rFonts w:ascii="Tahoma" w:hAnsi="Tahoma" w:cs="Tahoma"/>
        </w:rPr>
        <w:t xml:space="preserve">sin excepción, durante el ejercicio de su actividad y que, </w:t>
      </w:r>
      <w:r w:rsidR="00557091" w:rsidRPr="00D96C10">
        <w:rPr>
          <w:rFonts w:ascii="Tahoma" w:hAnsi="Tahoma" w:cs="Tahoma"/>
        </w:rPr>
        <w:t xml:space="preserve">teniendo </w:t>
      </w:r>
      <w:r w:rsidR="00D276D0" w:rsidRPr="00D96C10">
        <w:rPr>
          <w:rFonts w:ascii="Tahoma" w:hAnsi="Tahoma" w:cs="Tahoma"/>
        </w:rPr>
        <w:t>conocimiento</w:t>
      </w:r>
      <w:r w:rsidR="00557091" w:rsidRPr="00D96C10">
        <w:rPr>
          <w:rFonts w:ascii="Tahoma" w:hAnsi="Tahoma" w:cs="Tahoma"/>
        </w:rPr>
        <w:t xml:space="preserve"> preciso de las implicaciones y riesgos que generaban su actuar</w:t>
      </w:r>
      <w:r w:rsidR="00D276D0" w:rsidRPr="00D96C10">
        <w:rPr>
          <w:rFonts w:ascii="Tahoma" w:hAnsi="Tahoma" w:cs="Tahoma"/>
        </w:rPr>
        <w:t xml:space="preserve">, </w:t>
      </w:r>
      <w:r w:rsidR="00BA0D73" w:rsidRPr="00D96C10">
        <w:rPr>
          <w:rFonts w:ascii="Tahoma" w:hAnsi="Tahoma" w:cs="Tahoma"/>
        </w:rPr>
        <w:t xml:space="preserve">abiertamente los desconoció </w:t>
      </w:r>
      <w:r w:rsidR="00557091" w:rsidRPr="00D96C10">
        <w:rPr>
          <w:rFonts w:ascii="Tahoma" w:hAnsi="Tahoma" w:cs="Tahoma"/>
        </w:rPr>
        <w:t xml:space="preserve">sin </w:t>
      </w:r>
      <w:r w:rsidR="00D276D0" w:rsidRPr="00D96C10">
        <w:rPr>
          <w:rFonts w:ascii="Tahoma" w:hAnsi="Tahoma" w:cs="Tahoma"/>
        </w:rPr>
        <w:t>ninguna razón atendible.</w:t>
      </w:r>
    </w:p>
    <w:p w14:paraId="576CC6AD" w14:textId="030EBD4F" w:rsidR="00DC5F16" w:rsidRPr="00D96C10" w:rsidRDefault="00DC5F16" w:rsidP="00D96C10">
      <w:pPr>
        <w:spacing w:line="276" w:lineRule="auto"/>
        <w:ind w:left="708" w:firstLine="720"/>
        <w:rPr>
          <w:rFonts w:ascii="Tahoma" w:hAnsi="Tahoma" w:cs="Tahoma"/>
        </w:rPr>
      </w:pPr>
    </w:p>
    <w:p w14:paraId="450FF79A" w14:textId="7D4B1708" w:rsidR="00AA4FD5" w:rsidRPr="00D96C10" w:rsidRDefault="006265AE" w:rsidP="00D96C10">
      <w:pPr>
        <w:spacing w:line="276" w:lineRule="auto"/>
        <w:ind w:firstLine="708"/>
        <w:rPr>
          <w:rFonts w:ascii="Tahoma" w:hAnsi="Tahoma" w:cs="Tahoma"/>
          <w:bCs/>
        </w:rPr>
      </w:pPr>
      <w:r w:rsidRPr="00D96C10">
        <w:rPr>
          <w:rFonts w:ascii="Tahoma" w:hAnsi="Tahoma" w:cs="Tahoma"/>
        </w:rPr>
        <w:t xml:space="preserve">En contraste, </w:t>
      </w:r>
      <w:r w:rsidR="00046A13" w:rsidRPr="00D96C10">
        <w:rPr>
          <w:rFonts w:ascii="Tahoma" w:hAnsi="Tahoma" w:cs="Tahoma"/>
        </w:rPr>
        <w:t xml:space="preserve">su contraparte </w:t>
      </w:r>
      <w:r w:rsidR="00AA4FD5" w:rsidRPr="00D96C10">
        <w:rPr>
          <w:rFonts w:ascii="Tahoma" w:hAnsi="Tahoma" w:cs="Tahoma"/>
        </w:rPr>
        <w:t xml:space="preserve">(01h:00m) </w:t>
      </w:r>
      <w:r w:rsidRPr="00D96C10">
        <w:rPr>
          <w:rFonts w:ascii="Tahoma" w:hAnsi="Tahoma" w:cs="Tahoma"/>
        </w:rPr>
        <w:t xml:space="preserve">a través del Representante </w:t>
      </w:r>
      <w:r w:rsidR="00AA4FD5" w:rsidRPr="00D96C10">
        <w:rPr>
          <w:rFonts w:ascii="Tahoma" w:hAnsi="Tahoma" w:cs="Tahoma"/>
        </w:rPr>
        <w:t xml:space="preserve">de la entidad bancaria </w:t>
      </w:r>
      <w:r w:rsidRPr="00D96C10">
        <w:rPr>
          <w:rFonts w:ascii="Tahoma" w:hAnsi="Tahoma" w:cs="Tahoma"/>
        </w:rPr>
        <w:t xml:space="preserve">Misael Triana Cardona, </w:t>
      </w:r>
      <w:r w:rsidR="00C101AB" w:rsidRPr="00D96C10">
        <w:rPr>
          <w:rFonts w:ascii="Tahoma" w:hAnsi="Tahoma" w:cs="Tahoma"/>
        </w:rPr>
        <w:t xml:space="preserve">al referirse frente a la aplicabilidad del sistema biométrico, </w:t>
      </w:r>
      <w:r w:rsidRPr="00D96C10">
        <w:rPr>
          <w:rFonts w:ascii="Tahoma" w:hAnsi="Tahoma" w:cs="Tahoma"/>
        </w:rPr>
        <w:t>indicó</w:t>
      </w:r>
      <w:r w:rsidR="00BA0D73" w:rsidRPr="00D96C10">
        <w:rPr>
          <w:rFonts w:ascii="Tahoma" w:hAnsi="Tahoma" w:cs="Tahoma"/>
        </w:rPr>
        <w:t xml:space="preserve">: </w:t>
      </w:r>
      <w:r w:rsidRPr="00D96C10">
        <w:rPr>
          <w:rFonts w:ascii="Tahoma" w:hAnsi="Tahoma" w:cs="Tahoma"/>
          <w:bCs/>
        </w:rPr>
        <w:t>q</w:t>
      </w:r>
      <w:r w:rsidR="00AA4FD5" w:rsidRPr="00D96C10">
        <w:rPr>
          <w:rFonts w:ascii="Tahoma" w:hAnsi="Tahoma" w:cs="Tahoma"/>
          <w:bCs/>
        </w:rPr>
        <w:t>ue el procedimiento biométrico es normal en todas las transacciones; que las máquinas de biometría pueden fallar o estar no funciona</w:t>
      </w:r>
      <w:r w:rsidR="00BA0D73" w:rsidRPr="00D96C10">
        <w:rPr>
          <w:rFonts w:ascii="Tahoma" w:hAnsi="Tahoma" w:cs="Tahoma"/>
          <w:bCs/>
        </w:rPr>
        <w:t>ndo</w:t>
      </w:r>
      <w:r w:rsidR="00AA4FD5" w:rsidRPr="00D96C10">
        <w:rPr>
          <w:rFonts w:ascii="Tahoma" w:hAnsi="Tahoma" w:cs="Tahoma"/>
          <w:bCs/>
        </w:rPr>
        <w:t xml:space="preserve"> por caídas de datos con registraduría, por desconexión</w:t>
      </w:r>
      <w:r w:rsidR="00787217" w:rsidRPr="00D96C10">
        <w:rPr>
          <w:rFonts w:ascii="Tahoma" w:hAnsi="Tahoma" w:cs="Tahoma"/>
          <w:bCs/>
        </w:rPr>
        <w:t xml:space="preserve"> o</w:t>
      </w:r>
      <w:r w:rsidR="00AA4FD5" w:rsidRPr="00D96C10">
        <w:rPr>
          <w:rFonts w:ascii="Tahoma" w:hAnsi="Tahoma" w:cs="Tahoma"/>
          <w:bCs/>
        </w:rPr>
        <w:t xml:space="preserve"> por ilegibilidad de la huella</w:t>
      </w:r>
      <w:r w:rsidR="00787217" w:rsidRPr="00D96C10">
        <w:rPr>
          <w:rFonts w:ascii="Tahoma" w:hAnsi="Tahoma" w:cs="Tahoma"/>
          <w:bCs/>
        </w:rPr>
        <w:t xml:space="preserve"> y, en caso de no funcionar, aclaró que hay un procedimiento alterno como comparar con SIGDOC o NACAR (comparación de huella y firma con la registrada inicialmente) y se hace una comparación que no requiere conocimientos especiales de grafología, pero, que el personal que lo utiliza cuenta con capacitación para ello. Agrega </w:t>
      </w:r>
      <w:r w:rsidR="00D276D0" w:rsidRPr="00D96C10">
        <w:rPr>
          <w:rFonts w:ascii="Tahoma" w:hAnsi="Tahoma" w:cs="Tahoma"/>
          <w:bCs/>
        </w:rPr>
        <w:t>que,</w:t>
      </w:r>
      <w:r w:rsidR="00787217" w:rsidRPr="00D96C10">
        <w:rPr>
          <w:rFonts w:ascii="Tahoma" w:hAnsi="Tahoma" w:cs="Tahoma"/>
          <w:bCs/>
        </w:rPr>
        <w:t xml:space="preserve"> frente a los resultados de la aplicación biométrica, </w:t>
      </w:r>
      <w:r w:rsidR="00AA4FD5" w:rsidRPr="00D96C10">
        <w:rPr>
          <w:rFonts w:ascii="Tahoma" w:hAnsi="Tahoma" w:cs="Tahoma"/>
          <w:bCs/>
        </w:rPr>
        <w:t xml:space="preserve">en casos normales, </w:t>
      </w:r>
      <w:r w:rsidR="00787217" w:rsidRPr="00D96C10">
        <w:rPr>
          <w:rFonts w:ascii="Tahoma" w:hAnsi="Tahoma" w:cs="Tahoma"/>
          <w:bCs/>
        </w:rPr>
        <w:t xml:space="preserve">arrojaba un </w:t>
      </w:r>
      <w:r w:rsidR="00AA4FD5" w:rsidRPr="00D96C10">
        <w:rPr>
          <w:rFonts w:ascii="Tahoma" w:hAnsi="Tahoma" w:cs="Tahoma"/>
          <w:bCs/>
        </w:rPr>
        <w:t xml:space="preserve">resultado </w:t>
      </w:r>
      <w:r w:rsidR="00787217" w:rsidRPr="00D96C10">
        <w:rPr>
          <w:rFonts w:ascii="Tahoma" w:hAnsi="Tahoma" w:cs="Tahoma"/>
          <w:bCs/>
        </w:rPr>
        <w:t>de “</w:t>
      </w:r>
      <w:r w:rsidR="00AA4FD5" w:rsidRPr="00D96C10">
        <w:rPr>
          <w:rFonts w:ascii="Tahoma" w:hAnsi="Tahoma" w:cs="Tahoma"/>
          <w:bCs/>
        </w:rPr>
        <w:t>autenticado o no autenticado</w:t>
      </w:r>
      <w:r w:rsidR="00787217" w:rsidRPr="00D96C10">
        <w:rPr>
          <w:rFonts w:ascii="Tahoma" w:hAnsi="Tahoma" w:cs="Tahoma"/>
          <w:bCs/>
        </w:rPr>
        <w:t>”</w:t>
      </w:r>
      <w:r w:rsidRPr="00D96C10">
        <w:rPr>
          <w:rFonts w:ascii="Tahoma" w:hAnsi="Tahoma" w:cs="Tahoma"/>
          <w:bCs/>
        </w:rPr>
        <w:t xml:space="preserve"> y</w:t>
      </w:r>
      <w:r w:rsidR="00AA4FD5" w:rsidRPr="00D96C10">
        <w:rPr>
          <w:rFonts w:ascii="Tahoma" w:hAnsi="Tahoma" w:cs="Tahoma"/>
          <w:bCs/>
        </w:rPr>
        <w:t xml:space="preserve">, </w:t>
      </w:r>
      <w:r w:rsidR="00D276D0" w:rsidRPr="00D96C10">
        <w:rPr>
          <w:rFonts w:ascii="Tahoma" w:hAnsi="Tahoma" w:cs="Tahoma"/>
          <w:bCs/>
        </w:rPr>
        <w:t xml:space="preserve">de emitir </w:t>
      </w:r>
      <w:r w:rsidR="00AA4FD5" w:rsidRPr="00D96C10">
        <w:rPr>
          <w:rFonts w:ascii="Tahoma" w:hAnsi="Tahoma" w:cs="Tahoma"/>
          <w:bCs/>
        </w:rPr>
        <w:t>el segundo</w:t>
      </w:r>
      <w:r w:rsidRPr="00D96C10">
        <w:rPr>
          <w:rFonts w:ascii="Tahoma" w:hAnsi="Tahoma" w:cs="Tahoma"/>
          <w:bCs/>
        </w:rPr>
        <w:t>,</w:t>
      </w:r>
      <w:r w:rsidR="00AA4FD5" w:rsidRPr="00D96C10">
        <w:rPr>
          <w:rFonts w:ascii="Tahoma" w:hAnsi="Tahoma" w:cs="Tahoma"/>
          <w:bCs/>
        </w:rPr>
        <w:t xml:space="preserve"> </w:t>
      </w:r>
      <w:r w:rsidR="00D276D0" w:rsidRPr="00D96C10">
        <w:rPr>
          <w:rFonts w:ascii="Tahoma" w:hAnsi="Tahoma" w:cs="Tahoma"/>
          <w:bCs/>
        </w:rPr>
        <w:t xml:space="preserve">ello </w:t>
      </w:r>
      <w:r w:rsidR="005C2C12" w:rsidRPr="00D96C10">
        <w:rPr>
          <w:rFonts w:ascii="Tahoma" w:hAnsi="Tahoma" w:cs="Tahoma"/>
          <w:bCs/>
        </w:rPr>
        <w:t>constituía</w:t>
      </w:r>
      <w:r w:rsidR="00D276D0" w:rsidRPr="00D96C10">
        <w:rPr>
          <w:rFonts w:ascii="Tahoma" w:hAnsi="Tahoma" w:cs="Tahoma"/>
          <w:bCs/>
        </w:rPr>
        <w:t xml:space="preserve"> </w:t>
      </w:r>
      <w:r w:rsidR="00AA4FD5" w:rsidRPr="00D96C10">
        <w:rPr>
          <w:rFonts w:ascii="Tahoma" w:hAnsi="Tahoma" w:cs="Tahoma"/>
          <w:bCs/>
        </w:rPr>
        <w:t xml:space="preserve">una alerta </w:t>
      </w:r>
      <w:r w:rsidR="00817290" w:rsidRPr="00D96C10">
        <w:rPr>
          <w:rFonts w:ascii="Tahoma" w:hAnsi="Tahoma" w:cs="Tahoma"/>
          <w:bCs/>
        </w:rPr>
        <w:t xml:space="preserve">que conllevaba a </w:t>
      </w:r>
      <w:r w:rsidR="00AA4FD5" w:rsidRPr="00D96C10">
        <w:rPr>
          <w:rFonts w:ascii="Tahoma" w:hAnsi="Tahoma" w:cs="Tahoma"/>
          <w:bCs/>
        </w:rPr>
        <w:t xml:space="preserve">que no se le </w:t>
      </w:r>
      <w:r w:rsidR="00817290" w:rsidRPr="00D96C10">
        <w:rPr>
          <w:rFonts w:ascii="Tahoma" w:hAnsi="Tahoma" w:cs="Tahoma"/>
          <w:bCs/>
        </w:rPr>
        <w:t xml:space="preserve">podía </w:t>
      </w:r>
      <w:r w:rsidR="00AA4FD5" w:rsidRPr="00D96C10">
        <w:rPr>
          <w:rFonts w:ascii="Tahoma" w:hAnsi="Tahoma" w:cs="Tahoma"/>
          <w:bCs/>
        </w:rPr>
        <w:t>dispensar el servicio</w:t>
      </w:r>
      <w:r w:rsidR="00787217" w:rsidRPr="00D96C10">
        <w:rPr>
          <w:rFonts w:ascii="Tahoma" w:hAnsi="Tahoma" w:cs="Tahoma"/>
          <w:bCs/>
        </w:rPr>
        <w:t xml:space="preserve"> al cliente</w:t>
      </w:r>
      <w:r w:rsidR="00AA4FD5" w:rsidRPr="00D96C10">
        <w:rPr>
          <w:rFonts w:ascii="Tahoma" w:hAnsi="Tahoma" w:cs="Tahoma"/>
          <w:bCs/>
        </w:rPr>
        <w:t xml:space="preserve">. </w:t>
      </w:r>
    </w:p>
    <w:p w14:paraId="563EDF79" w14:textId="1FC1AA06" w:rsidR="00AA4FD5" w:rsidRPr="00D96C10" w:rsidRDefault="00AA4FD5" w:rsidP="00D96C10">
      <w:pPr>
        <w:spacing w:line="276" w:lineRule="auto"/>
        <w:ind w:left="708" w:firstLine="720"/>
        <w:rPr>
          <w:rFonts w:ascii="Tahoma" w:hAnsi="Tahoma" w:cs="Tahoma"/>
        </w:rPr>
      </w:pPr>
    </w:p>
    <w:p w14:paraId="3B173CDD" w14:textId="3C1E124C" w:rsidR="00436273" w:rsidRPr="00D96C10" w:rsidRDefault="005C2C12" w:rsidP="00D96C10">
      <w:pPr>
        <w:spacing w:line="276" w:lineRule="auto"/>
        <w:ind w:firstLine="708"/>
        <w:rPr>
          <w:rFonts w:ascii="Tahoma" w:hAnsi="Tahoma" w:cs="Tahoma"/>
          <w:bCs/>
        </w:rPr>
      </w:pPr>
      <w:r w:rsidRPr="00D96C10">
        <w:rPr>
          <w:rFonts w:ascii="Tahoma" w:hAnsi="Tahoma" w:cs="Tahoma"/>
        </w:rPr>
        <w:t xml:space="preserve">Tales omisiones y circunstancias, quedaron reveladas en el </w:t>
      </w:r>
      <w:r w:rsidR="00436273" w:rsidRPr="00D96C10">
        <w:rPr>
          <w:rFonts w:ascii="Tahoma" w:hAnsi="Tahoma" w:cs="Tahoma"/>
        </w:rPr>
        <w:t xml:space="preserve">testimonio </w:t>
      </w:r>
      <w:r w:rsidRPr="00D96C10">
        <w:rPr>
          <w:rFonts w:ascii="Tahoma" w:hAnsi="Tahoma" w:cs="Tahoma"/>
        </w:rPr>
        <w:t xml:space="preserve">de </w:t>
      </w:r>
      <w:r w:rsidR="00436273" w:rsidRPr="00D96C10">
        <w:rPr>
          <w:rFonts w:ascii="Tahoma" w:hAnsi="Tahoma" w:cs="Tahoma"/>
        </w:rPr>
        <w:t>Omar Cruz Mancipe</w:t>
      </w:r>
      <w:r w:rsidR="00436273" w:rsidRPr="00D96C10">
        <w:rPr>
          <w:rStyle w:val="Refdenotaalpie"/>
          <w:rFonts w:ascii="Tahoma" w:hAnsi="Tahoma" w:cs="Tahoma"/>
        </w:rPr>
        <w:footnoteReference w:id="8"/>
      </w:r>
      <w:r w:rsidR="00171EE7" w:rsidRPr="00D96C10">
        <w:rPr>
          <w:rFonts w:ascii="Tahoma" w:hAnsi="Tahoma" w:cs="Tahoma"/>
        </w:rPr>
        <w:t xml:space="preserve">, </w:t>
      </w:r>
      <w:r w:rsidR="00436273" w:rsidRPr="00D96C10">
        <w:rPr>
          <w:rFonts w:ascii="Tahoma" w:hAnsi="Tahoma" w:cs="Tahoma"/>
        </w:rPr>
        <w:t xml:space="preserve">trabajador de BBVA en el </w:t>
      </w:r>
      <w:r w:rsidR="00171EE7" w:rsidRPr="00D96C10">
        <w:rPr>
          <w:rFonts w:ascii="Tahoma" w:hAnsi="Tahoma" w:cs="Tahoma"/>
        </w:rPr>
        <w:t xml:space="preserve">departamento </w:t>
      </w:r>
      <w:r w:rsidR="00436273" w:rsidRPr="00D96C10">
        <w:rPr>
          <w:rFonts w:ascii="Tahoma" w:hAnsi="Tahoma" w:cs="Tahoma"/>
        </w:rPr>
        <w:t>de investigación del fraude</w:t>
      </w:r>
      <w:r w:rsidR="00171EE7" w:rsidRPr="00D96C10">
        <w:rPr>
          <w:rFonts w:ascii="Tahoma" w:hAnsi="Tahoma" w:cs="Tahoma"/>
        </w:rPr>
        <w:t xml:space="preserve">, </w:t>
      </w:r>
      <w:r w:rsidRPr="00D96C10">
        <w:rPr>
          <w:rFonts w:ascii="Tahoma" w:hAnsi="Tahoma" w:cs="Tahoma"/>
        </w:rPr>
        <w:t xml:space="preserve">quien </w:t>
      </w:r>
      <w:r w:rsidR="00171EE7" w:rsidRPr="00D96C10">
        <w:rPr>
          <w:rFonts w:ascii="Tahoma" w:hAnsi="Tahoma" w:cs="Tahoma"/>
        </w:rPr>
        <w:t xml:space="preserve">al referirse a </w:t>
      </w:r>
      <w:r w:rsidR="002C31BC" w:rsidRPr="00D96C10">
        <w:rPr>
          <w:rFonts w:ascii="Tahoma" w:hAnsi="Tahoma" w:cs="Tahoma"/>
        </w:rPr>
        <w:t xml:space="preserve">las pesquisas </w:t>
      </w:r>
      <w:r w:rsidR="00171EE7" w:rsidRPr="00D96C10">
        <w:rPr>
          <w:rFonts w:ascii="Tahoma" w:hAnsi="Tahoma" w:cs="Tahoma"/>
        </w:rPr>
        <w:t>adelantada</w:t>
      </w:r>
      <w:r w:rsidR="002C31BC" w:rsidRPr="00D96C10">
        <w:rPr>
          <w:rFonts w:ascii="Tahoma" w:hAnsi="Tahoma" w:cs="Tahoma"/>
        </w:rPr>
        <w:t>s</w:t>
      </w:r>
      <w:r w:rsidR="00171EE7" w:rsidRPr="00D96C10">
        <w:rPr>
          <w:rFonts w:ascii="Tahoma" w:hAnsi="Tahoma" w:cs="Tahoma"/>
        </w:rPr>
        <w:t xml:space="preserve"> internamente, rememoró que </w:t>
      </w:r>
      <w:r w:rsidR="00BA0D73" w:rsidRPr="00D96C10">
        <w:rPr>
          <w:rFonts w:ascii="Tahoma" w:hAnsi="Tahoma" w:cs="Tahoma"/>
          <w:bCs/>
        </w:rPr>
        <w:t>s</w:t>
      </w:r>
      <w:r w:rsidR="00436273" w:rsidRPr="00D96C10">
        <w:rPr>
          <w:rFonts w:ascii="Tahoma" w:hAnsi="Tahoma" w:cs="Tahoma"/>
          <w:bCs/>
        </w:rPr>
        <w:t xml:space="preserve">e </w:t>
      </w:r>
      <w:r w:rsidR="00171EE7" w:rsidRPr="00D96C10">
        <w:rPr>
          <w:rFonts w:ascii="Tahoma" w:hAnsi="Tahoma" w:cs="Tahoma"/>
          <w:bCs/>
        </w:rPr>
        <w:t xml:space="preserve">recibió el </w:t>
      </w:r>
      <w:r w:rsidR="00436273" w:rsidRPr="00D96C10">
        <w:rPr>
          <w:rFonts w:ascii="Tahoma" w:hAnsi="Tahoma" w:cs="Tahoma"/>
          <w:bCs/>
        </w:rPr>
        <w:t>requerimiento de</w:t>
      </w:r>
      <w:r w:rsidR="00171EE7" w:rsidRPr="00D96C10">
        <w:rPr>
          <w:rFonts w:ascii="Tahoma" w:hAnsi="Tahoma" w:cs="Tahoma"/>
          <w:bCs/>
        </w:rPr>
        <w:t>l</w:t>
      </w:r>
      <w:r w:rsidR="00436273" w:rsidRPr="00D96C10">
        <w:rPr>
          <w:rFonts w:ascii="Tahoma" w:hAnsi="Tahoma" w:cs="Tahoma"/>
          <w:bCs/>
        </w:rPr>
        <w:t xml:space="preserve"> cliente </w:t>
      </w:r>
      <w:r w:rsidR="00171EE7" w:rsidRPr="00D96C10">
        <w:rPr>
          <w:rFonts w:ascii="Tahoma" w:hAnsi="Tahoma" w:cs="Tahoma"/>
          <w:bCs/>
        </w:rPr>
        <w:t xml:space="preserve">por un sistema </w:t>
      </w:r>
      <w:r w:rsidR="00436273" w:rsidRPr="00D96C10">
        <w:rPr>
          <w:rFonts w:ascii="Tahoma" w:hAnsi="Tahoma" w:cs="Tahoma"/>
          <w:bCs/>
        </w:rPr>
        <w:t xml:space="preserve">llamado CRONOS; </w:t>
      </w:r>
      <w:r w:rsidR="00171EE7" w:rsidRPr="00D96C10">
        <w:rPr>
          <w:rFonts w:ascii="Tahoma" w:hAnsi="Tahoma" w:cs="Tahoma"/>
          <w:bCs/>
        </w:rPr>
        <w:t xml:space="preserve">que la investigación la inició </w:t>
      </w:r>
      <w:r w:rsidR="00436273" w:rsidRPr="00D96C10">
        <w:rPr>
          <w:rFonts w:ascii="Tahoma" w:hAnsi="Tahoma" w:cs="Tahoma"/>
          <w:bCs/>
        </w:rPr>
        <w:t>aplican</w:t>
      </w:r>
      <w:r w:rsidR="00171EE7" w:rsidRPr="00D96C10">
        <w:rPr>
          <w:rFonts w:ascii="Tahoma" w:hAnsi="Tahoma" w:cs="Tahoma"/>
          <w:bCs/>
        </w:rPr>
        <w:t xml:space="preserve">do un </w:t>
      </w:r>
      <w:r w:rsidR="00436273" w:rsidRPr="00D96C10">
        <w:rPr>
          <w:rFonts w:ascii="Tahoma" w:hAnsi="Tahoma" w:cs="Tahoma"/>
          <w:bCs/>
        </w:rPr>
        <w:t>plan metodológico donde recaud</w:t>
      </w:r>
      <w:r w:rsidR="00171EE7" w:rsidRPr="00D96C10">
        <w:rPr>
          <w:rFonts w:ascii="Tahoma" w:hAnsi="Tahoma" w:cs="Tahoma"/>
          <w:bCs/>
        </w:rPr>
        <w:t>ó</w:t>
      </w:r>
      <w:r w:rsidR="00436273" w:rsidRPr="00D96C10">
        <w:rPr>
          <w:rFonts w:ascii="Tahoma" w:hAnsi="Tahoma" w:cs="Tahoma"/>
          <w:bCs/>
        </w:rPr>
        <w:t xml:space="preserve"> el material probatorio para establecer </w:t>
      </w:r>
      <w:r w:rsidR="00171EE7" w:rsidRPr="00D96C10">
        <w:rPr>
          <w:rFonts w:ascii="Tahoma" w:hAnsi="Tahoma" w:cs="Tahoma"/>
          <w:bCs/>
        </w:rPr>
        <w:t xml:space="preserve">las </w:t>
      </w:r>
      <w:r w:rsidR="00436273" w:rsidRPr="00D96C10">
        <w:rPr>
          <w:rFonts w:ascii="Tahoma" w:hAnsi="Tahoma" w:cs="Tahoma"/>
          <w:bCs/>
        </w:rPr>
        <w:t>circunstancia</w:t>
      </w:r>
      <w:r w:rsidR="00171EE7" w:rsidRPr="00D96C10">
        <w:rPr>
          <w:rFonts w:ascii="Tahoma" w:hAnsi="Tahoma" w:cs="Tahoma"/>
          <w:bCs/>
        </w:rPr>
        <w:t>s</w:t>
      </w:r>
      <w:r w:rsidR="00436273" w:rsidRPr="00D96C10">
        <w:rPr>
          <w:rFonts w:ascii="Tahoma" w:hAnsi="Tahoma" w:cs="Tahoma"/>
          <w:bCs/>
        </w:rPr>
        <w:t xml:space="preserve"> de tiempo, modo y lugar</w:t>
      </w:r>
      <w:r w:rsidR="00171EE7" w:rsidRPr="00D96C10">
        <w:rPr>
          <w:rFonts w:ascii="Tahoma" w:hAnsi="Tahoma" w:cs="Tahoma"/>
          <w:bCs/>
        </w:rPr>
        <w:t xml:space="preserve">; que analizó el </w:t>
      </w:r>
      <w:r w:rsidR="00436273" w:rsidRPr="00D96C10">
        <w:rPr>
          <w:rFonts w:ascii="Tahoma" w:hAnsi="Tahoma" w:cs="Tahoma"/>
          <w:bCs/>
        </w:rPr>
        <w:t>LOG de transacciones realizadas, registros fílmicos, declaración del cliente</w:t>
      </w:r>
      <w:r w:rsidR="00171EE7" w:rsidRPr="00D96C10">
        <w:rPr>
          <w:rFonts w:ascii="Tahoma" w:hAnsi="Tahoma" w:cs="Tahoma"/>
          <w:bCs/>
        </w:rPr>
        <w:t xml:space="preserve"> y lo sometió al </w:t>
      </w:r>
      <w:r w:rsidR="00436273" w:rsidRPr="00D96C10">
        <w:rPr>
          <w:rFonts w:ascii="Tahoma" w:hAnsi="Tahoma" w:cs="Tahoma"/>
          <w:bCs/>
        </w:rPr>
        <w:t xml:space="preserve">proceso de análisis para establecer si hubo acción u omisión del empleado. </w:t>
      </w:r>
      <w:r w:rsidR="00171EE7" w:rsidRPr="00D96C10">
        <w:rPr>
          <w:rFonts w:ascii="Tahoma" w:hAnsi="Tahoma" w:cs="Tahoma"/>
          <w:bCs/>
        </w:rPr>
        <w:t xml:space="preserve">Agregó que </w:t>
      </w:r>
      <w:r w:rsidR="00436273" w:rsidRPr="00D96C10">
        <w:rPr>
          <w:rFonts w:ascii="Tahoma" w:hAnsi="Tahoma" w:cs="Tahoma"/>
          <w:bCs/>
        </w:rPr>
        <w:t xml:space="preserve">cada empleado tiene un código único que </w:t>
      </w:r>
      <w:r w:rsidR="00B62BAD" w:rsidRPr="00D96C10">
        <w:rPr>
          <w:rFonts w:ascii="Tahoma" w:hAnsi="Tahoma" w:cs="Tahoma"/>
          <w:bCs/>
        </w:rPr>
        <w:t xml:space="preserve">muestra </w:t>
      </w:r>
      <w:r w:rsidR="00436273" w:rsidRPr="00D96C10">
        <w:rPr>
          <w:rFonts w:ascii="Tahoma" w:hAnsi="Tahoma" w:cs="Tahoma"/>
          <w:bCs/>
        </w:rPr>
        <w:t xml:space="preserve">todas las operaciones que hacen, </w:t>
      </w:r>
      <w:r w:rsidR="00B62BAD" w:rsidRPr="00D96C10">
        <w:rPr>
          <w:rFonts w:ascii="Tahoma" w:hAnsi="Tahoma" w:cs="Tahoma"/>
          <w:bCs/>
        </w:rPr>
        <w:t xml:space="preserve">que en el caso, evidenció </w:t>
      </w:r>
      <w:r w:rsidR="00436273" w:rsidRPr="00D96C10">
        <w:rPr>
          <w:rFonts w:ascii="Tahoma" w:hAnsi="Tahoma" w:cs="Tahoma"/>
          <w:bCs/>
        </w:rPr>
        <w:t xml:space="preserve">que </w:t>
      </w:r>
      <w:r w:rsidR="00B62BAD" w:rsidRPr="00D96C10">
        <w:rPr>
          <w:rFonts w:ascii="Tahoma" w:hAnsi="Tahoma" w:cs="Tahoma"/>
          <w:bCs/>
        </w:rPr>
        <w:t>la trabajadora cambió</w:t>
      </w:r>
      <w:r w:rsidR="00436273" w:rsidRPr="00D96C10">
        <w:rPr>
          <w:rFonts w:ascii="Tahoma" w:hAnsi="Tahoma" w:cs="Tahoma"/>
          <w:bCs/>
        </w:rPr>
        <w:t xml:space="preserve"> los datos del celular, dirección de correspondencia</w:t>
      </w:r>
      <w:r w:rsidR="00B62BAD" w:rsidRPr="00D96C10">
        <w:rPr>
          <w:rFonts w:ascii="Tahoma" w:hAnsi="Tahoma" w:cs="Tahoma"/>
          <w:bCs/>
        </w:rPr>
        <w:t>, email del cliente</w:t>
      </w:r>
      <w:r w:rsidR="00436273" w:rsidRPr="00D96C10">
        <w:rPr>
          <w:rFonts w:ascii="Tahoma" w:hAnsi="Tahoma" w:cs="Tahoma"/>
          <w:bCs/>
        </w:rPr>
        <w:t xml:space="preserve">; </w:t>
      </w:r>
      <w:r w:rsidR="00B62BAD" w:rsidRPr="00D96C10">
        <w:rPr>
          <w:rFonts w:ascii="Tahoma" w:hAnsi="Tahoma" w:cs="Tahoma"/>
          <w:bCs/>
        </w:rPr>
        <w:t xml:space="preserve">que evaluó </w:t>
      </w:r>
      <w:r w:rsidR="00436273" w:rsidRPr="00D96C10">
        <w:rPr>
          <w:rFonts w:ascii="Tahoma" w:hAnsi="Tahoma" w:cs="Tahoma"/>
          <w:bCs/>
        </w:rPr>
        <w:t xml:space="preserve">la responsabilidad directa </w:t>
      </w:r>
      <w:r w:rsidR="00B62BAD" w:rsidRPr="00D96C10">
        <w:rPr>
          <w:rFonts w:ascii="Tahoma" w:hAnsi="Tahoma" w:cs="Tahoma"/>
          <w:bCs/>
        </w:rPr>
        <w:t xml:space="preserve">de la </w:t>
      </w:r>
      <w:r w:rsidR="00436273" w:rsidRPr="00D96C10">
        <w:rPr>
          <w:rFonts w:ascii="Tahoma" w:hAnsi="Tahoma" w:cs="Tahoma"/>
          <w:bCs/>
        </w:rPr>
        <w:t>funcionari</w:t>
      </w:r>
      <w:r w:rsidR="00B62BAD" w:rsidRPr="00D96C10">
        <w:rPr>
          <w:rFonts w:ascii="Tahoma" w:hAnsi="Tahoma" w:cs="Tahoma"/>
          <w:bCs/>
        </w:rPr>
        <w:t xml:space="preserve">a </w:t>
      </w:r>
      <w:r w:rsidR="00436273" w:rsidRPr="00D96C10">
        <w:rPr>
          <w:rFonts w:ascii="Tahoma" w:hAnsi="Tahoma" w:cs="Tahoma"/>
          <w:bCs/>
        </w:rPr>
        <w:t xml:space="preserve">y </w:t>
      </w:r>
      <w:r w:rsidR="00B62BAD" w:rsidRPr="00D96C10">
        <w:rPr>
          <w:rFonts w:ascii="Tahoma" w:hAnsi="Tahoma" w:cs="Tahoma"/>
          <w:bCs/>
        </w:rPr>
        <w:t xml:space="preserve">la </w:t>
      </w:r>
      <w:r w:rsidR="00436273" w:rsidRPr="00D96C10">
        <w:rPr>
          <w:rFonts w:ascii="Tahoma" w:hAnsi="Tahoma" w:cs="Tahoma"/>
          <w:bCs/>
        </w:rPr>
        <w:t xml:space="preserve">omisión de </w:t>
      </w:r>
      <w:r w:rsidR="00B62BAD" w:rsidRPr="00D96C10">
        <w:rPr>
          <w:rFonts w:ascii="Tahoma" w:hAnsi="Tahoma" w:cs="Tahoma"/>
          <w:bCs/>
        </w:rPr>
        <w:t xml:space="preserve">los </w:t>
      </w:r>
      <w:r w:rsidR="00436273" w:rsidRPr="00D96C10">
        <w:rPr>
          <w:rFonts w:ascii="Tahoma" w:hAnsi="Tahoma" w:cs="Tahoma"/>
          <w:bCs/>
        </w:rPr>
        <w:t xml:space="preserve">procedimientos, </w:t>
      </w:r>
      <w:r w:rsidR="00B62BAD" w:rsidRPr="00D96C10">
        <w:rPr>
          <w:rFonts w:ascii="Tahoma" w:hAnsi="Tahoma" w:cs="Tahoma"/>
          <w:bCs/>
        </w:rPr>
        <w:t xml:space="preserve">encontrando que en este caso, </w:t>
      </w:r>
      <w:r w:rsidR="00436273" w:rsidRPr="00D96C10">
        <w:rPr>
          <w:rFonts w:ascii="Tahoma" w:hAnsi="Tahoma" w:cs="Tahoma"/>
          <w:bCs/>
        </w:rPr>
        <w:t xml:space="preserve">se omitieron las normativas y parámetros como validación de identidad; </w:t>
      </w:r>
      <w:r w:rsidR="00B62BAD" w:rsidRPr="00D96C10">
        <w:rPr>
          <w:rFonts w:ascii="Tahoma" w:hAnsi="Tahoma" w:cs="Tahoma"/>
          <w:bCs/>
        </w:rPr>
        <w:t xml:space="preserve">que </w:t>
      </w:r>
      <w:r w:rsidR="00436273" w:rsidRPr="00D96C10">
        <w:rPr>
          <w:rFonts w:ascii="Tahoma" w:hAnsi="Tahoma" w:cs="Tahoma"/>
          <w:bCs/>
        </w:rPr>
        <w:t xml:space="preserve">con la modificación de </w:t>
      </w:r>
      <w:r w:rsidR="00B62BAD" w:rsidRPr="00D96C10">
        <w:rPr>
          <w:rFonts w:ascii="Tahoma" w:hAnsi="Tahoma" w:cs="Tahoma"/>
          <w:bCs/>
        </w:rPr>
        <w:t xml:space="preserve">los </w:t>
      </w:r>
      <w:r w:rsidR="00436273" w:rsidRPr="00D96C10">
        <w:rPr>
          <w:rFonts w:ascii="Tahoma" w:hAnsi="Tahoma" w:cs="Tahoma"/>
          <w:bCs/>
        </w:rPr>
        <w:t xml:space="preserve">datos lo que </w:t>
      </w:r>
      <w:r w:rsidR="00B62BAD" w:rsidRPr="00D96C10">
        <w:rPr>
          <w:rFonts w:ascii="Tahoma" w:hAnsi="Tahoma" w:cs="Tahoma"/>
          <w:bCs/>
        </w:rPr>
        <w:t xml:space="preserve">hizo fue </w:t>
      </w:r>
      <w:r w:rsidR="00436273" w:rsidRPr="00D96C10">
        <w:rPr>
          <w:rFonts w:ascii="Tahoma" w:hAnsi="Tahoma" w:cs="Tahoma"/>
          <w:bCs/>
        </w:rPr>
        <w:t xml:space="preserve">dar acceso a la </w:t>
      </w:r>
      <w:r w:rsidR="00B62BAD" w:rsidRPr="00D96C10">
        <w:rPr>
          <w:rFonts w:ascii="Tahoma" w:hAnsi="Tahoma" w:cs="Tahoma"/>
          <w:bCs/>
        </w:rPr>
        <w:t>B</w:t>
      </w:r>
      <w:r w:rsidR="00436273" w:rsidRPr="00D96C10">
        <w:rPr>
          <w:rFonts w:ascii="Tahoma" w:hAnsi="Tahoma" w:cs="Tahoma"/>
          <w:bCs/>
        </w:rPr>
        <w:t>anca móvil</w:t>
      </w:r>
      <w:r w:rsidR="00B62BAD" w:rsidRPr="00D96C10">
        <w:rPr>
          <w:rFonts w:ascii="Tahoma" w:hAnsi="Tahoma" w:cs="Tahoma"/>
          <w:bCs/>
        </w:rPr>
        <w:t xml:space="preserve">; que la trabajadora no realizó ninguna </w:t>
      </w:r>
      <w:r w:rsidR="00436273" w:rsidRPr="00D96C10">
        <w:rPr>
          <w:rFonts w:ascii="Tahoma" w:hAnsi="Tahoma" w:cs="Tahoma"/>
          <w:bCs/>
        </w:rPr>
        <w:t>validación</w:t>
      </w:r>
      <w:r w:rsidR="00B62BAD" w:rsidRPr="00D96C10">
        <w:rPr>
          <w:rFonts w:ascii="Tahoma" w:hAnsi="Tahoma" w:cs="Tahoma"/>
          <w:bCs/>
        </w:rPr>
        <w:t xml:space="preserve">; que el suplantador según lo observado en el registro, primero estuvo donde la trabajadora demandada, allí modificó los datos personales del cliente suplantado, luego pasó donde la otra trabajadora </w:t>
      </w:r>
      <w:r w:rsidR="00A73230" w:rsidRPr="00D96C10">
        <w:rPr>
          <w:rFonts w:ascii="Tahoma" w:hAnsi="Tahoma" w:cs="Tahoma"/>
          <w:bCs/>
        </w:rPr>
        <w:t xml:space="preserve">(Yesica Cardona Giraldo) </w:t>
      </w:r>
      <w:r w:rsidR="00B62BAD" w:rsidRPr="00D96C10">
        <w:rPr>
          <w:rFonts w:ascii="Tahoma" w:hAnsi="Tahoma" w:cs="Tahoma"/>
          <w:bCs/>
        </w:rPr>
        <w:t xml:space="preserve">quien hizo la apertura </w:t>
      </w:r>
      <w:r w:rsidR="00436273" w:rsidRPr="00D96C10">
        <w:rPr>
          <w:rFonts w:ascii="Tahoma" w:hAnsi="Tahoma" w:cs="Tahoma"/>
          <w:bCs/>
        </w:rPr>
        <w:t xml:space="preserve">de la cuenta </w:t>
      </w:r>
      <w:r w:rsidR="00B62BAD" w:rsidRPr="00D96C10">
        <w:rPr>
          <w:rFonts w:ascii="Tahoma" w:hAnsi="Tahoma" w:cs="Tahoma"/>
          <w:bCs/>
        </w:rPr>
        <w:t xml:space="preserve">que el suplantador solicitó. Resalta </w:t>
      </w:r>
      <w:r w:rsidR="00FC6AE1" w:rsidRPr="00D96C10">
        <w:rPr>
          <w:rFonts w:ascii="Tahoma" w:hAnsi="Tahoma" w:cs="Tahoma"/>
          <w:bCs/>
        </w:rPr>
        <w:t>que,</w:t>
      </w:r>
      <w:r w:rsidR="00B62BAD" w:rsidRPr="00D96C10">
        <w:rPr>
          <w:rFonts w:ascii="Tahoma" w:hAnsi="Tahoma" w:cs="Tahoma"/>
          <w:bCs/>
        </w:rPr>
        <w:t xml:space="preserve"> en el desarrollo de la investigación, </w:t>
      </w:r>
      <w:r w:rsidR="00FC6AE1" w:rsidRPr="00D96C10">
        <w:rPr>
          <w:rFonts w:ascii="Tahoma" w:hAnsi="Tahoma" w:cs="Tahoma"/>
          <w:bCs/>
        </w:rPr>
        <w:t xml:space="preserve">se solicitaron las versiones de </w:t>
      </w:r>
      <w:r w:rsidR="00436273" w:rsidRPr="00D96C10">
        <w:rPr>
          <w:rFonts w:ascii="Tahoma" w:hAnsi="Tahoma" w:cs="Tahoma"/>
          <w:bCs/>
        </w:rPr>
        <w:t>los funcionarios que intervinieron</w:t>
      </w:r>
      <w:r w:rsidR="00FC6AE1" w:rsidRPr="00D96C10">
        <w:rPr>
          <w:rFonts w:ascii="Tahoma" w:hAnsi="Tahoma" w:cs="Tahoma"/>
          <w:bCs/>
        </w:rPr>
        <w:t xml:space="preserve">, entre ellas la demandada, lo cual se hizo a través de la Gerencia del Banco </w:t>
      </w:r>
      <w:r w:rsidR="001101BB" w:rsidRPr="00D96C10">
        <w:rPr>
          <w:rFonts w:ascii="Tahoma" w:hAnsi="Tahoma" w:cs="Tahoma"/>
          <w:bCs/>
        </w:rPr>
        <w:t xml:space="preserve">(sucursal) </w:t>
      </w:r>
      <w:r w:rsidR="00FC6AE1" w:rsidRPr="00D96C10">
        <w:rPr>
          <w:rFonts w:ascii="Tahoma" w:hAnsi="Tahoma" w:cs="Tahoma"/>
          <w:bCs/>
        </w:rPr>
        <w:t xml:space="preserve">y, terminado </w:t>
      </w:r>
      <w:r w:rsidR="00436273" w:rsidRPr="00D96C10">
        <w:rPr>
          <w:rFonts w:ascii="Tahoma" w:hAnsi="Tahoma" w:cs="Tahoma"/>
          <w:bCs/>
        </w:rPr>
        <w:t>el informe</w:t>
      </w:r>
      <w:r w:rsidR="00FC6AE1" w:rsidRPr="00D96C10">
        <w:rPr>
          <w:rFonts w:ascii="Tahoma" w:hAnsi="Tahoma" w:cs="Tahoma"/>
          <w:bCs/>
        </w:rPr>
        <w:t xml:space="preserve">, lo remitió </w:t>
      </w:r>
      <w:r w:rsidR="00436273" w:rsidRPr="00D96C10">
        <w:rPr>
          <w:rFonts w:ascii="Tahoma" w:hAnsi="Tahoma" w:cs="Tahoma"/>
          <w:bCs/>
        </w:rPr>
        <w:t xml:space="preserve">al jurídico de negocio bancario para que </w:t>
      </w:r>
      <w:r w:rsidR="00BB0202" w:rsidRPr="00D96C10">
        <w:rPr>
          <w:rFonts w:ascii="Tahoma" w:hAnsi="Tahoma" w:cs="Tahoma"/>
          <w:bCs/>
        </w:rPr>
        <w:t xml:space="preserve">diera respuesta </w:t>
      </w:r>
      <w:r w:rsidR="00436273" w:rsidRPr="00D96C10">
        <w:rPr>
          <w:rFonts w:ascii="Tahoma" w:hAnsi="Tahoma" w:cs="Tahoma"/>
          <w:bCs/>
        </w:rPr>
        <w:t xml:space="preserve">al usuario </w:t>
      </w:r>
      <w:r w:rsidR="00FC6AE1" w:rsidRPr="00D96C10">
        <w:rPr>
          <w:rFonts w:ascii="Tahoma" w:hAnsi="Tahoma" w:cs="Tahoma"/>
          <w:bCs/>
        </w:rPr>
        <w:t xml:space="preserve">reclamante </w:t>
      </w:r>
      <w:r w:rsidR="00436273" w:rsidRPr="00D96C10">
        <w:rPr>
          <w:rFonts w:ascii="Tahoma" w:hAnsi="Tahoma" w:cs="Tahoma"/>
          <w:bCs/>
        </w:rPr>
        <w:t>y</w:t>
      </w:r>
      <w:r w:rsidR="00FC6AE1" w:rsidRPr="00D96C10">
        <w:rPr>
          <w:rFonts w:ascii="Tahoma" w:hAnsi="Tahoma" w:cs="Tahoma"/>
          <w:bCs/>
        </w:rPr>
        <w:t xml:space="preserve">, frente a la </w:t>
      </w:r>
      <w:r w:rsidR="00436273" w:rsidRPr="00D96C10">
        <w:rPr>
          <w:rFonts w:ascii="Tahoma" w:hAnsi="Tahoma" w:cs="Tahoma"/>
          <w:bCs/>
        </w:rPr>
        <w:t>actuación de la funcionaria</w:t>
      </w:r>
      <w:r w:rsidR="00BB0202" w:rsidRPr="00D96C10">
        <w:rPr>
          <w:rFonts w:ascii="Tahoma" w:hAnsi="Tahoma" w:cs="Tahoma"/>
          <w:bCs/>
        </w:rPr>
        <w:t>,</w:t>
      </w:r>
      <w:r w:rsidR="00FC6AE1" w:rsidRPr="00D96C10">
        <w:rPr>
          <w:rFonts w:ascii="Tahoma" w:hAnsi="Tahoma" w:cs="Tahoma"/>
          <w:bCs/>
        </w:rPr>
        <w:t xml:space="preserve"> trasladó el informe </w:t>
      </w:r>
      <w:r w:rsidR="00436273" w:rsidRPr="00D96C10">
        <w:rPr>
          <w:rFonts w:ascii="Tahoma" w:hAnsi="Tahoma" w:cs="Tahoma"/>
          <w:bCs/>
        </w:rPr>
        <w:t xml:space="preserve">al área humana para </w:t>
      </w:r>
      <w:r w:rsidR="00FC6AE1" w:rsidRPr="00D96C10">
        <w:rPr>
          <w:rFonts w:ascii="Tahoma" w:hAnsi="Tahoma" w:cs="Tahoma"/>
          <w:bCs/>
        </w:rPr>
        <w:t xml:space="preserve">las </w:t>
      </w:r>
      <w:r w:rsidR="00436273" w:rsidRPr="00D96C10">
        <w:rPr>
          <w:rFonts w:ascii="Tahoma" w:hAnsi="Tahoma" w:cs="Tahoma"/>
          <w:bCs/>
        </w:rPr>
        <w:t>actuaciones</w:t>
      </w:r>
      <w:r w:rsidR="00FC6AE1" w:rsidRPr="00D96C10">
        <w:rPr>
          <w:rFonts w:ascii="Tahoma" w:hAnsi="Tahoma" w:cs="Tahoma"/>
          <w:bCs/>
        </w:rPr>
        <w:t xml:space="preserve"> del caso</w:t>
      </w:r>
      <w:r w:rsidR="00436273" w:rsidRPr="00D96C10">
        <w:rPr>
          <w:rFonts w:ascii="Tahoma" w:hAnsi="Tahoma" w:cs="Tahoma"/>
          <w:bCs/>
        </w:rPr>
        <w:t xml:space="preserve">. </w:t>
      </w:r>
      <w:r w:rsidR="00BB0202" w:rsidRPr="00D96C10">
        <w:rPr>
          <w:rFonts w:ascii="Tahoma" w:hAnsi="Tahoma" w:cs="Tahoma"/>
          <w:bCs/>
        </w:rPr>
        <w:t xml:space="preserve"> Así mismo, menciona que el suceso primero lo </w:t>
      </w:r>
      <w:r w:rsidR="00436273" w:rsidRPr="00D96C10">
        <w:rPr>
          <w:rFonts w:ascii="Tahoma" w:hAnsi="Tahoma" w:cs="Tahoma"/>
          <w:bCs/>
        </w:rPr>
        <w:t xml:space="preserve">conoció el área de operaciones no reconocidas y cuando advirtieron que </w:t>
      </w:r>
      <w:r w:rsidR="00BB0202" w:rsidRPr="00D96C10">
        <w:rPr>
          <w:rFonts w:ascii="Tahoma" w:hAnsi="Tahoma" w:cs="Tahoma"/>
          <w:bCs/>
        </w:rPr>
        <w:t xml:space="preserve">se trataba de </w:t>
      </w:r>
      <w:r w:rsidR="00436273" w:rsidRPr="00D96C10">
        <w:rPr>
          <w:rFonts w:ascii="Tahoma" w:hAnsi="Tahoma" w:cs="Tahoma"/>
          <w:bCs/>
        </w:rPr>
        <w:t>una suplantaci</w:t>
      </w:r>
      <w:r w:rsidR="00BB0202" w:rsidRPr="00D96C10">
        <w:rPr>
          <w:rFonts w:ascii="Tahoma" w:hAnsi="Tahoma" w:cs="Tahoma"/>
          <w:bCs/>
        </w:rPr>
        <w:t>ó</w:t>
      </w:r>
      <w:r w:rsidR="00436273" w:rsidRPr="00D96C10">
        <w:rPr>
          <w:rFonts w:ascii="Tahoma" w:hAnsi="Tahoma" w:cs="Tahoma"/>
          <w:bCs/>
        </w:rPr>
        <w:t>n</w:t>
      </w:r>
      <w:r w:rsidR="00BB0202" w:rsidRPr="00D96C10">
        <w:rPr>
          <w:rFonts w:ascii="Tahoma" w:hAnsi="Tahoma" w:cs="Tahoma"/>
          <w:bCs/>
        </w:rPr>
        <w:t>,</w:t>
      </w:r>
      <w:r w:rsidR="00436273" w:rsidRPr="00D96C10">
        <w:rPr>
          <w:rFonts w:ascii="Tahoma" w:hAnsi="Tahoma" w:cs="Tahoma"/>
          <w:bCs/>
        </w:rPr>
        <w:t xml:space="preserve"> </w:t>
      </w:r>
      <w:r w:rsidR="00BB0202" w:rsidRPr="00D96C10">
        <w:rPr>
          <w:rFonts w:ascii="Tahoma" w:hAnsi="Tahoma" w:cs="Tahoma"/>
          <w:bCs/>
        </w:rPr>
        <w:t xml:space="preserve">fue que lo </w:t>
      </w:r>
      <w:r w:rsidR="00BB0202" w:rsidRPr="00D96C10">
        <w:rPr>
          <w:rFonts w:ascii="Tahoma" w:hAnsi="Tahoma" w:cs="Tahoma"/>
          <w:bCs/>
        </w:rPr>
        <w:lastRenderedPageBreak/>
        <w:t xml:space="preserve">remitieron </w:t>
      </w:r>
      <w:r w:rsidR="00436273" w:rsidRPr="00D96C10">
        <w:rPr>
          <w:rFonts w:ascii="Tahoma" w:hAnsi="Tahoma" w:cs="Tahoma"/>
          <w:bCs/>
        </w:rPr>
        <w:t>a</w:t>
      </w:r>
      <w:r w:rsidR="00BB0202" w:rsidRPr="00D96C10">
        <w:rPr>
          <w:rFonts w:ascii="Tahoma" w:hAnsi="Tahoma" w:cs="Tahoma"/>
          <w:bCs/>
        </w:rPr>
        <w:t xml:space="preserve">l Departamento </w:t>
      </w:r>
      <w:r w:rsidR="00436273" w:rsidRPr="00D96C10">
        <w:rPr>
          <w:rFonts w:ascii="Tahoma" w:hAnsi="Tahoma" w:cs="Tahoma"/>
          <w:bCs/>
        </w:rPr>
        <w:t>de investigación del fraude</w:t>
      </w:r>
      <w:r w:rsidR="001101BB" w:rsidRPr="00D96C10">
        <w:rPr>
          <w:rFonts w:ascii="Tahoma" w:hAnsi="Tahoma" w:cs="Tahoma"/>
          <w:bCs/>
        </w:rPr>
        <w:t xml:space="preserve"> y, finaliza, indicando que</w:t>
      </w:r>
      <w:r w:rsidR="00436273" w:rsidRPr="00D96C10">
        <w:rPr>
          <w:rFonts w:ascii="Tahoma" w:hAnsi="Tahoma" w:cs="Tahoma"/>
          <w:bCs/>
        </w:rPr>
        <w:t xml:space="preserve"> la versión </w:t>
      </w:r>
      <w:r w:rsidR="005C5F4D" w:rsidRPr="00D96C10">
        <w:rPr>
          <w:rFonts w:ascii="Tahoma" w:hAnsi="Tahoma" w:cs="Tahoma"/>
          <w:bCs/>
        </w:rPr>
        <w:t xml:space="preserve">que se realizó durante la investigación </w:t>
      </w:r>
      <w:r w:rsidR="00436273" w:rsidRPr="00D96C10">
        <w:rPr>
          <w:rFonts w:ascii="Tahoma" w:hAnsi="Tahoma" w:cs="Tahoma"/>
          <w:bCs/>
        </w:rPr>
        <w:t xml:space="preserve">a la trabajadora fue antes de emitir el informe y hace parte de </w:t>
      </w:r>
      <w:r w:rsidR="001101BB" w:rsidRPr="00D96C10">
        <w:rPr>
          <w:rFonts w:ascii="Tahoma" w:hAnsi="Tahoma" w:cs="Tahoma"/>
          <w:bCs/>
        </w:rPr>
        <w:t>é</w:t>
      </w:r>
      <w:r w:rsidR="00436273" w:rsidRPr="00D96C10">
        <w:rPr>
          <w:rFonts w:ascii="Tahoma" w:hAnsi="Tahoma" w:cs="Tahoma"/>
          <w:bCs/>
        </w:rPr>
        <w:t>l</w:t>
      </w:r>
      <w:r w:rsidR="00BA0D73" w:rsidRPr="00D96C10">
        <w:rPr>
          <w:rFonts w:ascii="Tahoma" w:hAnsi="Tahoma" w:cs="Tahoma"/>
          <w:bCs/>
        </w:rPr>
        <w:t>;</w:t>
      </w:r>
      <w:r w:rsidR="00436273" w:rsidRPr="00D96C10">
        <w:rPr>
          <w:rFonts w:ascii="Tahoma" w:hAnsi="Tahoma" w:cs="Tahoma"/>
          <w:bCs/>
        </w:rPr>
        <w:t xml:space="preserve"> </w:t>
      </w:r>
      <w:r w:rsidR="001101BB" w:rsidRPr="00D96C10">
        <w:rPr>
          <w:rFonts w:ascii="Tahoma" w:hAnsi="Tahoma" w:cs="Tahoma"/>
          <w:bCs/>
        </w:rPr>
        <w:t xml:space="preserve">que lo </w:t>
      </w:r>
      <w:r w:rsidR="00436273" w:rsidRPr="00D96C10">
        <w:rPr>
          <w:rFonts w:ascii="Tahoma" w:hAnsi="Tahoma" w:cs="Tahoma"/>
          <w:bCs/>
        </w:rPr>
        <w:t xml:space="preserve">hicieron llegar de la </w:t>
      </w:r>
      <w:r w:rsidR="001101BB" w:rsidRPr="00D96C10">
        <w:rPr>
          <w:rFonts w:ascii="Tahoma" w:hAnsi="Tahoma" w:cs="Tahoma"/>
          <w:bCs/>
        </w:rPr>
        <w:t xml:space="preserve">Sucursal </w:t>
      </w:r>
      <w:r w:rsidR="00436273" w:rsidRPr="00D96C10">
        <w:rPr>
          <w:rFonts w:ascii="Tahoma" w:hAnsi="Tahoma" w:cs="Tahoma"/>
          <w:bCs/>
        </w:rPr>
        <w:t>Pereira</w:t>
      </w:r>
      <w:r w:rsidR="001101BB" w:rsidRPr="00D96C10">
        <w:rPr>
          <w:rFonts w:ascii="Tahoma" w:hAnsi="Tahoma" w:cs="Tahoma"/>
          <w:bCs/>
        </w:rPr>
        <w:t>; que</w:t>
      </w:r>
      <w:r w:rsidR="00436273" w:rsidRPr="00D96C10">
        <w:rPr>
          <w:rFonts w:ascii="Tahoma" w:hAnsi="Tahoma" w:cs="Tahoma"/>
          <w:bCs/>
        </w:rPr>
        <w:t xml:space="preserve"> dichas versiones se transcriben</w:t>
      </w:r>
      <w:r w:rsidR="001101BB" w:rsidRPr="00D96C10">
        <w:rPr>
          <w:rFonts w:ascii="Tahoma" w:hAnsi="Tahoma" w:cs="Tahoma"/>
          <w:bCs/>
        </w:rPr>
        <w:t xml:space="preserve"> y </w:t>
      </w:r>
      <w:r w:rsidR="00436273" w:rsidRPr="00D96C10">
        <w:rPr>
          <w:rFonts w:ascii="Tahoma" w:hAnsi="Tahoma" w:cs="Tahoma"/>
          <w:bCs/>
        </w:rPr>
        <w:t>hacen parte del expediente</w:t>
      </w:r>
      <w:r w:rsidR="001101BB" w:rsidRPr="00D96C10">
        <w:rPr>
          <w:rFonts w:ascii="Tahoma" w:hAnsi="Tahoma" w:cs="Tahoma"/>
          <w:bCs/>
        </w:rPr>
        <w:t>.</w:t>
      </w:r>
    </w:p>
    <w:p w14:paraId="63A474D4" w14:textId="3722E240" w:rsidR="006E7602" w:rsidRPr="00D96C10" w:rsidRDefault="006E7602" w:rsidP="00D96C10">
      <w:pPr>
        <w:spacing w:line="276" w:lineRule="auto"/>
        <w:ind w:firstLine="720"/>
        <w:rPr>
          <w:rFonts w:ascii="Tahoma" w:hAnsi="Tahoma" w:cs="Tahoma"/>
          <w:bCs/>
          <w:i/>
          <w:iCs/>
          <w:color w:val="3B3838" w:themeColor="background2" w:themeShade="40"/>
        </w:rPr>
      </w:pPr>
    </w:p>
    <w:p w14:paraId="045AE60B" w14:textId="68B0CBA4" w:rsidR="00E869D6" w:rsidRPr="00D96C10" w:rsidRDefault="00A738DB" w:rsidP="00D96C10">
      <w:pPr>
        <w:spacing w:line="276" w:lineRule="auto"/>
        <w:ind w:firstLine="708"/>
        <w:rPr>
          <w:rFonts w:ascii="Tahoma" w:hAnsi="Tahoma" w:cs="Tahoma"/>
        </w:rPr>
      </w:pPr>
      <w:r w:rsidRPr="00D96C10">
        <w:rPr>
          <w:rFonts w:ascii="Tahoma" w:hAnsi="Tahoma" w:cs="Tahoma"/>
        </w:rPr>
        <w:t xml:space="preserve">Así, comparte la Sala la conclusión a la que llega la A-quo en el sentido de indicar que </w:t>
      </w:r>
      <w:r w:rsidR="00156CCE" w:rsidRPr="00D96C10">
        <w:rPr>
          <w:rFonts w:ascii="Tahoma" w:hAnsi="Tahoma" w:cs="Tahoma"/>
        </w:rPr>
        <w:t>la trabajadora</w:t>
      </w:r>
      <w:r w:rsidRPr="00D96C10">
        <w:rPr>
          <w:rFonts w:ascii="Tahoma" w:hAnsi="Tahoma" w:cs="Tahoma"/>
        </w:rPr>
        <w:t xml:space="preserve"> contaba con unas funciones, </w:t>
      </w:r>
      <w:r w:rsidR="008010BB" w:rsidRPr="00D96C10">
        <w:rPr>
          <w:rFonts w:ascii="Tahoma" w:hAnsi="Tahoma" w:cs="Tahoma"/>
        </w:rPr>
        <w:t xml:space="preserve">directrices, </w:t>
      </w:r>
      <w:r w:rsidRPr="00D96C10">
        <w:rPr>
          <w:rFonts w:ascii="Tahoma" w:hAnsi="Tahoma" w:cs="Tahoma"/>
        </w:rPr>
        <w:t>procedimientos</w:t>
      </w:r>
      <w:r w:rsidR="008010BB" w:rsidRPr="00D96C10">
        <w:rPr>
          <w:rFonts w:ascii="Tahoma" w:hAnsi="Tahoma" w:cs="Tahoma"/>
        </w:rPr>
        <w:t xml:space="preserve"> y </w:t>
      </w:r>
      <w:r w:rsidRPr="00D96C10">
        <w:rPr>
          <w:rFonts w:ascii="Tahoma" w:hAnsi="Tahoma" w:cs="Tahoma"/>
        </w:rPr>
        <w:t>controles claramente establecidos en el manual de funciones</w:t>
      </w:r>
      <w:r w:rsidRPr="00D96C10">
        <w:rPr>
          <w:rStyle w:val="Refdenotaalpie"/>
          <w:rFonts w:ascii="Tahoma" w:hAnsi="Tahoma" w:cs="Tahoma"/>
        </w:rPr>
        <w:footnoteReference w:id="9"/>
      </w:r>
      <w:r w:rsidR="00156CCE" w:rsidRPr="00D96C10">
        <w:rPr>
          <w:rFonts w:ascii="Tahoma" w:hAnsi="Tahoma" w:cs="Tahoma"/>
        </w:rPr>
        <w:t>, en la</w:t>
      </w:r>
      <w:r w:rsidR="006C3DD1" w:rsidRPr="00D96C10">
        <w:rPr>
          <w:rFonts w:ascii="Tahoma" w:hAnsi="Tahoma" w:cs="Tahoma"/>
        </w:rPr>
        <w:t>s</w:t>
      </w:r>
      <w:r w:rsidR="00156CCE" w:rsidRPr="00D96C10">
        <w:rPr>
          <w:rFonts w:ascii="Tahoma" w:hAnsi="Tahoma" w:cs="Tahoma"/>
        </w:rPr>
        <w:t xml:space="preserve"> ficha</w:t>
      </w:r>
      <w:r w:rsidR="006C3DD1" w:rsidRPr="00D96C10">
        <w:rPr>
          <w:rFonts w:ascii="Tahoma" w:hAnsi="Tahoma" w:cs="Tahoma"/>
        </w:rPr>
        <w:t>s</w:t>
      </w:r>
      <w:r w:rsidR="00156CCE" w:rsidRPr="00D96C10">
        <w:rPr>
          <w:rFonts w:ascii="Tahoma" w:hAnsi="Tahoma" w:cs="Tahoma"/>
        </w:rPr>
        <w:t xml:space="preserve"> de procedimientos </w:t>
      </w:r>
      <w:r w:rsidR="006C3DD1" w:rsidRPr="00D96C10">
        <w:rPr>
          <w:rFonts w:ascii="Tahoma" w:hAnsi="Tahoma" w:cs="Tahoma"/>
        </w:rPr>
        <w:t xml:space="preserve">y demás instrumentos proveídos por el Banco, las cuales eran de </w:t>
      </w:r>
      <w:r w:rsidR="00156CCE" w:rsidRPr="00D96C10">
        <w:rPr>
          <w:rFonts w:ascii="Tahoma" w:hAnsi="Tahoma" w:cs="Tahoma"/>
        </w:rPr>
        <w:t>pleno conocimiento</w:t>
      </w:r>
      <w:r w:rsidR="006C3DD1" w:rsidRPr="00D96C10">
        <w:rPr>
          <w:rFonts w:ascii="Tahoma" w:hAnsi="Tahoma" w:cs="Tahoma"/>
        </w:rPr>
        <w:t xml:space="preserve"> de la aforada</w:t>
      </w:r>
      <w:r w:rsidR="00156CCE" w:rsidRPr="00D96C10">
        <w:rPr>
          <w:rFonts w:ascii="Tahoma" w:hAnsi="Tahoma" w:cs="Tahoma"/>
        </w:rPr>
        <w:t xml:space="preserve"> pero </w:t>
      </w:r>
      <w:r w:rsidR="006C3DD1" w:rsidRPr="00D96C10">
        <w:rPr>
          <w:rFonts w:ascii="Tahoma" w:hAnsi="Tahoma" w:cs="Tahoma"/>
        </w:rPr>
        <w:t xml:space="preserve">que, </w:t>
      </w:r>
      <w:r w:rsidR="00156CCE" w:rsidRPr="00D96C10">
        <w:rPr>
          <w:rFonts w:ascii="Tahoma" w:hAnsi="Tahoma" w:cs="Tahoma"/>
        </w:rPr>
        <w:t>de manera autónoma desconoció</w:t>
      </w:r>
      <w:r w:rsidR="008010BB" w:rsidRPr="00D96C10">
        <w:rPr>
          <w:rFonts w:ascii="Tahoma" w:hAnsi="Tahoma" w:cs="Tahoma"/>
        </w:rPr>
        <w:t xml:space="preserve">, lo que de paso contravino las </w:t>
      </w:r>
      <w:r w:rsidR="00A80D82" w:rsidRPr="00D96C10">
        <w:rPr>
          <w:rFonts w:ascii="Tahoma" w:hAnsi="Tahoma" w:cs="Tahoma"/>
        </w:rPr>
        <w:t xml:space="preserve">obligaciones y responsabilidades contenidas dentro </w:t>
      </w:r>
      <w:r w:rsidR="00FA67DE" w:rsidRPr="00D96C10">
        <w:rPr>
          <w:rFonts w:ascii="Tahoma" w:hAnsi="Tahoma" w:cs="Tahoma"/>
        </w:rPr>
        <w:t>del reglamento interno de trabajo</w:t>
      </w:r>
      <w:r w:rsidR="00FA67DE" w:rsidRPr="00D96C10">
        <w:rPr>
          <w:rStyle w:val="Refdenotaalpie"/>
          <w:rFonts w:ascii="Tahoma" w:hAnsi="Tahoma" w:cs="Tahoma"/>
        </w:rPr>
        <w:footnoteReference w:id="10"/>
      </w:r>
      <w:r w:rsidR="008010BB" w:rsidRPr="00D96C10">
        <w:rPr>
          <w:rFonts w:ascii="Tahoma" w:hAnsi="Tahoma" w:cs="Tahoma"/>
        </w:rPr>
        <w:t xml:space="preserve"> </w:t>
      </w:r>
      <w:r w:rsidR="00A80D82" w:rsidRPr="00D96C10">
        <w:rPr>
          <w:rFonts w:ascii="Tahoma" w:hAnsi="Tahoma" w:cs="Tahoma"/>
        </w:rPr>
        <w:t xml:space="preserve">y en el contrato de trabajo, desconocimiento </w:t>
      </w:r>
      <w:r w:rsidR="008010BB" w:rsidRPr="00D96C10">
        <w:rPr>
          <w:rFonts w:ascii="Tahoma" w:hAnsi="Tahoma" w:cs="Tahoma"/>
        </w:rPr>
        <w:t xml:space="preserve">que de paso se compagina con la clasificación de causa </w:t>
      </w:r>
      <w:r w:rsidR="00E869D6" w:rsidRPr="00D96C10">
        <w:rPr>
          <w:rFonts w:ascii="Tahoma" w:hAnsi="Tahoma" w:cs="Tahoma"/>
        </w:rPr>
        <w:t xml:space="preserve">grave </w:t>
      </w:r>
      <w:r w:rsidR="008010BB" w:rsidRPr="00D96C10">
        <w:rPr>
          <w:rFonts w:ascii="Tahoma" w:hAnsi="Tahoma" w:cs="Tahoma"/>
        </w:rPr>
        <w:t xml:space="preserve">de </w:t>
      </w:r>
      <w:r w:rsidR="00E869D6" w:rsidRPr="00D96C10">
        <w:rPr>
          <w:rFonts w:ascii="Tahoma" w:hAnsi="Tahoma" w:cs="Tahoma"/>
        </w:rPr>
        <w:t xml:space="preserve">la </w:t>
      </w:r>
      <w:r w:rsidR="007B6B3F" w:rsidRPr="00D96C10">
        <w:rPr>
          <w:rFonts w:ascii="Tahoma" w:hAnsi="Tahoma" w:cs="Tahoma"/>
        </w:rPr>
        <w:t>cláusula</w:t>
      </w:r>
      <w:r w:rsidR="00E869D6" w:rsidRPr="00D96C10">
        <w:rPr>
          <w:rFonts w:ascii="Tahoma" w:hAnsi="Tahoma" w:cs="Tahoma"/>
        </w:rPr>
        <w:t xml:space="preserve"> 10 del contrato de trabajo</w:t>
      </w:r>
      <w:r w:rsidR="00322B6E" w:rsidRPr="00D96C10">
        <w:rPr>
          <w:rStyle w:val="Refdenotaalpie"/>
          <w:rFonts w:ascii="Tahoma" w:hAnsi="Tahoma" w:cs="Tahoma"/>
        </w:rPr>
        <w:footnoteReference w:id="11"/>
      </w:r>
      <w:r w:rsidR="00DC5F16" w:rsidRPr="00D96C10">
        <w:rPr>
          <w:rFonts w:ascii="Tahoma" w:hAnsi="Tahoma" w:cs="Tahoma"/>
        </w:rPr>
        <w:t xml:space="preserve"> y, de </w:t>
      </w:r>
      <w:r w:rsidR="00C727C3" w:rsidRPr="00D96C10">
        <w:rPr>
          <w:rFonts w:ascii="Tahoma" w:hAnsi="Tahoma" w:cs="Tahoma"/>
        </w:rPr>
        <w:t>otro lado</w:t>
      </w:r>
      <w:r w:rsidR="00DC5F16" w:rsidRPr="00D96C10">
        <w:rPr>
          <w:rFonts w:ascii="Tahoma" w:hAnsi="Tahoma" w:cs="Tahoma"/>
        </w:rPr>
        <w:t xml:space="preserve">, </w:t>
      </w:r>
      <w:r w:rsidR="00C727C3" w:rsidRPr="00D96C10">
        <w:rPr>
          <w:rFonts w:ascii="Tahoma" w:hAnsi="Tahoma" w:cs="Tahoma"/>
        </w:rPr>
        <w:t xml:space="preserve">se </w:t>
      </w:r>
      <w:r w:rsidR="00DC5F16" w:rsidRPr="00D96C10">
        <w:rPr>
          <w:rFonts w:ascii="Tahoma" w:hAnsi="Tahoma" w:cs="Tahoma"/>
        </w:rPr>
        <w:t xml:space="preserve">enmarca en </w:t>
      </w:r>
      <w:r w:rsidR="008010BB" w:rsidRPr="00D96C10">
        <w:rPr>
          <w:rFonts w:ascii="Tahoma" w:hAnsi="Tahoma" w:cs="Tahoma"/>
        </w:rPr>
        <w:t>las causales legales de terminación por justa causa de que habla el articulo 62 numeral 6to, del CST.</w:t>
      </w:r>
    </w:p>
    <w:p w14:paraId="2AFEFCB6" w14:textId="2DA0B098" w:rsidR="007A5F63" w:rsidRPr="00D96C10" w:rsidRDefault="007A5F63" w:rsidP="00D96C10">
      <w:pPr>
        <w:spacing w:line="276" w:lineRule="auto"/>
        <w:rPr>
          <w:rFonts w:ascii="Tahoma" w:hAnsi="Tahoma" w:cs="Tahoma"/>
        </w:rPr>
      </w:pPr>
    </w:p>
    <w:p w14:paraId="31A0ED70" w14:textId="7C0F5F2A" w:rsidR="007A5F63" w:rsidRPr="00D96C10" w:rsidRDefault="007A5F63" w:rsidP="00D96C10">
      <w:pPr>
        <w:spacing w:line="276" w:lineRule="auto"/>
        <w:ind w:firstLine="708"/>
        <w:rPr>
          <w:rFonts w:ascii="Tahoma" w:hAnsi="Tahoma" w:cs="Tahoma"/>
        </w:rPr>
      </w:pPr>
      <w:r w:rsidRPr="00D96C10">
        <w:rPr>
          <w:rFonts w:ascii="Tahoma" w:hAnsi="Tahoma" w:cs="Tahoma"/>
        </w:rPr>
        <w:t xml:space="preserve">Finalmente, </w:t>
      </w:r>
      <w:r w:rsidR="00BA0D73" w:rsidRPr="00D96C10">
        <w:rPr>
          <w:rFonts w:ascii="Tahoma" w:hAnsi="Tahoma" w:cs="Tahoma"/>
        </w:rPr>
        <w:t xml:space="preserve">hay que decir que </w:t>
      </w:r>
      <w:r w:rsidRPr="00D96C10">
        <w:rPr>
          <w:rFonts w:ascii="Tahoma" w:hAnsi="Tahoma" w:cs="Tahoma"/>
        </w:rPr>
        <w:t xml:space="preserve">lo anterior no </w:t>
      </w:r>
      <w:r w:rsidR="00BA0D73" w:rsidRPr="00D96C10">
        <w:rPr>
          <w:rFonts w:ascii="Tahoma" w:hAnsi="Tahoma" w:cs="Tahoma"/>
        </w:rPr>
        <w:t>se atenúa o desvirtúa c</w:t>
      </w:r>
      <w:r w:rsidRPr="00D96C10">
        <w:rPr>
          <w:rFonts w:ascii="Tahoma" w:hAnsi="Tahoma" w:cs="Tahoma"/>
        </w:rPr>
        <w:t xml:space="preserve">on la suerte que pudieron tener </w:t>
      </w:r>
      <w:r w:rsidR="00C727C3" w:rsidRPr="00D96C10">
        <w:rPr>
          <w:rFonts w:ascii="Tahoma" w:hAnsi="Tahoma" w:cs="Tahoma"/>
        </w:rPr>
        <w:t xml:space="preserve">las </w:t>
      </w:r>
      <w:r w:rsidRPr="00D96C10">
        <w:rPr>
          <w:rFonts w:ascii="Tahoma" w:hAnsi="Tahoma" w:cs="Tahoma"/>
        </w:rPr>
        <w:t xml:space="preserve">otras personas </w:t>
      </w:r>
      <w:r w:rsidR="001F447D" w:rsidRPr="00D96C10">
        <w:rPr>
          <w:rFonts w:ascii="Tahoma" w:hAnsi="Tahoma" w:cs="Tahoma"/>
        </w:rPr>
        <w:t>que intervinieron directa o indirectamente en el trámite, en primer lugar, porque el desconocimiento de todos los protocolos de seguridad y de todo el procedimiento, según se acreditó, correspondió a una decisión autónoma de la trabajadora y, en segundo lugar, la funcionaria que aperturó la cuenta bancaria</w:t>
      </w:r>
      <w:r w:rsidR="00A73230" w:rsidRPr="00D96C10">
        <w:rPr>
          <w:rFonts w:ascii="Tahoma" w:hAnsi="Tahoma" w:cs="Tahoma"/>
        </w:rPr>
        <w:t xml:space="preserve"> -</w:t>
      </w:r>
      <w:r w:rsidR="001F447D" w:rsidRPr="00D96C10">
        <w:rPr>
          <w:rFonts w:ascii="Tahoma" w:hAnsi="Tahoma" w:cs="Tahoma"/>
        </w:rPr>
        <w:t xml:space="preserve">, según el informe técnico que amerita credibilidad, denotan que dicha actividad era consecuencia de la realizada por la aquí demandada, sin que se pueda </w:t>
      </w:r>
      <w:r w:rsidR="008E5215" w:rsidRPr="00D96C10">
        <w:rPr>
          <w:rFonts w:ascii="Tahoma" w:hAnsi="Tahoma" w:cs="Tahoma"/>
        </w:rPr>
        <w:t xml:space="preserve">afirmar </w:t>
      </w:r>
      <w:r w:rsidR="001F447D" w:rsidRPr="00D96C10">
        <w:rPr>
          <w:rFonts w:ascii="Tahoma" w:hAnsi="Tahoma" w:cs="Tahoma"/>
        </w:rPr>
        <w:t>que</w:t>
      </w:r>
      <w:r w:rsidR="008E5215" w:rsidRPr="00D96C10">
        <w:rPr>
          <w:rFonts w:ascii="Tahoma" w:hAnsi="Tahoma" w:cs="Tahoma"/>
        </w:rPr>
        <w:t xml:space="preserve"> se ejerció un trato diferenciado porque por lo menos, ningún elemento de juicio se arrimó para sostener tal afirmación.</w:t>
      </w:r>
    </w:p>
    <w:p w14:paraId="52C27326" w14:textId="77777777" w:rsidR="007A5F63" w:rsidRPr="00D96C10" w:rsidRDefault="007A5F63" w:rsidP="00D96C10">
      <w:pPr>
        <w:tabs>
          <w:tab w:val="left" w:pos="1276"/>
        </w:tabs>
        <w:spacing w:line="276" w:lineRule="auto"/>
        <w:rPr>
          <w:rFonts w:ascii="Tahoma" w:hAnsi="Tahoma" w:cs="Tahoma"/>
        </w:rPr>
      </w:pPr>
    </w:p>
    <w:p w14:paraId="2F98ADB4" w14:textId="3359FB6A" w:rsidR="00156CCE" w:rsidRPr="00D96C10" w:rsidRDefault="00821952" w:rsidP="00D96C10">
      <w:pPr>
        <w:spacing w:line="276" w:lineRule="auto"/>
        <w:ind w:firstLine="708"/>
        <w:rPr>
          <w:rFonts w:ascii="Tahoma" w:hAnsi="Tahoma" w:cs="Tahoma"/>
        </w:rPr>
      </w:pPr>
      <w:r w:rsidRPr="00D96C10">
        <w:rPr>
          <w:rFonts w:ascii="Tahoma" w:hAnsi="Tahoma" w:cs="Tahoma"/>
        </w:rPr>
        <w:t>Así las cosas, al estar demostrada la justa causa, se despacharán negativamente los recursos de apelación en este aspecto en particular.</w:t>
      </w:r>
    </w:p>
    <w:p w14:paraId="0830CADF" w14:textId="52E38E20" w:rsidR="00156CCE" w:rsidRPr="00D96C10" w:rsidRDefault="00156CCE" w:rsidP="00D96C10">
      <w:pPr>
        <w:spacing w:line="276" w:lineRule="auto"/>
        <w:ind w:firstLine="720"/>
        <w:rPr>
          <w:rFonts w:ascii="Tahoma" w:hAnsi="Tahoma" w:cs="Tahoma"/>
        </w:rPr>
      </w:pPr>
    </w:p>
    <w:p w14:paraId="7B3E4DA3" w14:textId="32DDA076" w:rsidR="00B05FDF" w:rsidRPr="00D96C10" w:rsidRDefault="00B05FDF" w:rsidP="00D96C10">
      <w:pPr>
        <w:pStyle w:val="Prrafodelista"/>
        <w:numPr>
          <w:ilvl w:val="1"/>
          <w:numId w:val="2"/>
        </w:numPr>
        <w:spacing w:line="276" w:lineRule="auto"/>
        <w:rPr>
          <w:rFonts w:ascii="Tahoma" w:hAnsi="Tahoma" w:cs="Tahoma"/>
          <w:b/>
        </w:rPr>
      </w:pPr>
      <w:r w:rsidRPr="00D96C10">
        <w:rPr>
          <w:rFonts w:ascii="Tahoma" w:hAnsi="Tahoma" w:cs="Tahoma"/>
          <w:b/>
        </w:rPr>
        <w:t>Del proceso disciplinario y la prescripción.</w:t>
      </w:r>
    </w:p>
    <w:p w14:paraId="7ED0358B" w14:textId="10AB05A2" w:rsidR="00156CCE" w:rsidRPr="00D96C10" w:rsidRDefault="00156CCE" w:rsidP="00D96C10">
      <w:pPr>
        <w:spacing w:line="276" w:lineRule="auto"/>
        <w:ind w:firstLine="720"/>
        <w:rPr>
          <w:rFonts w:ascii="Tahoma" w:hAnsi="Tahoma" w:cs="Tahoma"/>
        </w:rPr>
      </w:pPr>
    </w:p>
    <w:p w14:paraId="7B84FBD5" w14:textId="5FBCDE96" w:rsidR="00EA2FEF" w:rsidRPr="00D96C10" w:rsidRDefault="00EA2FEF" w:rsidP="00D96C10">
      <w:pPr>
        <w:spacing w:line="276" w:lineRule="auto"/>
        <w:ind w:firstLine="708"/>
        <w:rPr>
          <w:rFonts w:ascii="Tahoma" w:hAnsi="Tahoma" w:cs="Tahoma"/>
        </w:rPr>
      </w:pPr>
      <w:bookmarkStart w:id="3" w:name="_Hlk66696156"/>
      <w:r w:rsidRPr="00D96C10">
        <w:rPr>
          <w:rFonts w:ascii="Tahoma" w:hAnsi="Tahoma" w:cs="Tahoma"/>
        </w:rPr>
        <w:t xml:space="preserve">En torno al </w:t>
      </w:r>
      <w:r w:rsidRPr="00D96C10">
        <w:rPr>
          <w:rFonts w:ascii="Tahoma" w:hAnsi="Tahoma" w:cs="Tahoma"/>
          <w:b/>
        </w:rPr>
        <w:t>proceso disciplinario</w:t>
      </w:r>
      <w:r w:rsidRPr="00D96C10">
        <w:rPr>
          <w:rFonts w:ascii="Tahoma" w:hAnsi="Tahoma" w:cs="Tahoma"/>
        </w:rPr>
        <w:t>, la Sala en sentencia del 7-11-2019 (Rad. 66-001-31-05-002-2017-00454-01) con ponencia del Dr. Francisco Javier Tamayo Tabares, indicó:</w:t>
      </w:r>
    </w:p>
    <w:p w14:paraId="548E4F84" w14:textId="77777777" w:rsidR="006C721C" w:rsidRPr="00D96C10" w:rsidRDefault="006C721C" w:rsidP="00D96C10">
      <w:pPr>
        <w:spacing w:line="276" w:lineRule="auto"/>
        <w:ind w:left="708"/>
        <w:rPr>
          <w:rFonts w:ascii="Tahoma" w:hAnsi="Tahoma" w:cs="Tahoma"/>
          <w:bCs/>
          <w:color w:val="3B3838" w:themeColor="background2" w:themeShade="40"/>
        </w:rPr>
      </w:pPr>
    </w:p>
    <w:p w14:paraId="1389AFD7" w14:textId="234C9C47" w:rsidR="00EA2FEF" w:rsidRPr="00A8473B" w:rsidRDefault="00EA2FEF" w:rsidP="00A8473B">
      <w:pPr>
        <w:spacing w:line="240" w:lineRule="auto"/>
        <w:ind w:left="426" w:right="420"/>
        <w:rPr>
          <w:rFonts w:ascii="Tahoma" w:hAnsi="Tahoma" w:cs="Tahoma"/>
          <w:bCs/>
          <w:i/>
          <w:iCs/>
          <w:sz w:val="22"/>
        </w:rPr>
      </w:pPr>
      <w:r w:rsidRPr="00A8473B">
        <w:rPr>
          <w:rFonts w:ascii="Tahoma" w:hAnsi="Tahoma" w:cs="Tahoma"/>
          <w:bCs/>
          <w:i/>
          <w:iCs/>
          <w:sz w:val="22"/>
        </w:rPr>
        <w:t xml:space="preserve">“De vieja data, de forma excepcional, la jurisprudencia laboral le reconoce el carácter sancionatorio al despido cuando así se ha establecido en cualquiera de los instrumentos normativos que pueden regular las relaciones laborales, entre ellos el reglamento interno de trabajo, verbigracia en la sentencia CSJ SL del 15 de febrero de 2011, </w:t>
      </w:r>
      <w:r w:rsidR="00600C4B" w:rsidRPr="00A8473B">
        <w:rPr>
          <w:rFonts w:ascii="Tahoma" w:hAnsi="Tahoma" w:cs="Tahoma"/>
          <w:bCs/>
          <w:i/>
          <w:iCs/>
          <w:sz w:val="22"/>
        </w:rPr>
        <w:t>No</w:t>
      </w:r>
      <w:r w:rsidRPr="00A8473B">
        <w:rPr>
          <w:rFonts w:ascii="Tahoma" w:hAnsi="Tahoma" w:cs="Tahoma"/>
          <w:bCs/>
          <w:i/>
          <w:iCs/>
          <w:sz w:val="22"/>
        </w:rPr>
        <w:t>. 39394, a saber:</w:t>
      </w:r>
    </w:p>
    <w:p w14:paraId="242B9343" w14:textId="77777777" w:rsidR="00EA2FEF" w:rsidRPr="00A8473B" w:rsidRDefault="00EA2FEF" w:rsidP="00A8473B">
      <w:pPr>
        <w:spacing w:line="240" w:lineRule="auto"/>
        <w:ind w:left="426" w:right="420"/>
        <w:rPr>
          <w:rFonts w:ascii="Tahoma" w:hAnsi="Tahoma" w:cs="Tahoma"/>
          <w:bCs/>
          <w:i/>
          <w:iCs/>
          <w:sz w:val="22"/>
        </w:rPr>
      </w:pPr>
    </w:p>
    <w:p w14:paraId="36BD481C" w14:textId="77777777" w:rsidR="00EA2FEF" w:rsidRPr="00A8473B" w:rsidRDefault="00EA2FEF" w:rsidP="00A8473B">
      <w:pPr>
        <w:spacing w:line="240" w:lineRule="auto"/>
        <w:ind w:left="851" w:right="845"/>
        <w:rPr>
          <w:rFonts w:ascii="Tahoma" w:hAnsi="Tahoma" w:cs="Tahoma"/>
          <w:bCs/>
          <w:i/>
          <w:iCs/>
          <w:sz w:val="22"/>
        </w:rPr>
      </w:pPr>
      <w:r w:rsidRPr="00A8473B">
        <w:rPr>
          <w:rFonts w:ascii="Tahoma" w:hAnsi="Tahoma" w:cs="Tahoma"/>
          <w:bCs/>
          <w:i/>
          <w:iCs/>
          <w:sz w:val="22"/>
        </w:rPr>
        <w:t xml:space="preserve">“En asuntos de similares características a los que son objeto de controversia, la Corte ha precisado con insistencia que el despido no se asimila a una sanción disciplinaria y, en consecuencia, aquél no tiene que estar sujeto a un trámite previo, salvo que tal exigencia se hubiera pactado en el contrato de trabajo, la convención colectiva, el pacto colectivo o el laudo arbitral, </w:t>
      </w:r>
      <w:r w:rsidRPr="00A8473B">
        <w:rPr>
          <w:rFonts w:ascii="Tahoma" w:hAnsi="Tahoma" w:cs="Tahoma"/>
          <w:bCs/>
          <w:i/>
          <w:iCs/>
          <w:sz w:val="22"/>
        </w:rPr>
        <w:lastRenderedPageBreak/>
        <w:t>situación que no es la acontecida en el sub judice” (Sentencia SL3655-2016, SL20778-2017, entre otras)</w:t>
      </w:r>
    </w:p>
    <w:p w14:paraId="16841AB0" w14:textId="77777777" w:rsidR="00EA2FEF" w:rsidRPr="00A8473B" w:rsidRDefault="00EA2FEF" w:rsidP="00A8473B">
      <w:pPr>
        <w:spacing w:line="240" w:lineRule="auto"/>
        <w:ind w:left="426" w:right="420"/>
        <w:rPr>
          <w:rFonts w:ascii="Tahoma" w:hAnsi="Tahoma" w:cs="Tahoma"/>
          <w:bCs/>
          <w:i/>
          <w:iCs/>
          <w:sz w:val="22"/>
        </w:rPr>
      </w:pPr>
    </w:p>
    <w:p w14:paraId="65009479" w14:textId="07A2498A" w:rsidR="00EA2FEF" w:rsidRPr="00A8473B" w:rsidRDefault="00EA2FEF" w:rsidP="00A8473B">
      <w:pPr>
        <w:spacing w:line="240" w:lineRule="auto"/>
        <w:ind w:left="426" w:right="420"/>
        <w:rPr>
          <w:rFonts w:ascii="Tahoma" w:hAnsi="Tahoma" w:cs="Tahoma"/>
          <w:bCs/>
          <w:i/>
          <w:iCs/>
          <w:sz w:val="22"/>
        </w:rPr>
      </w:pPr>
      <w:r w:rsidRPr="00A8473B">
        <w:rPr>
          <w:rFonts w:ascii="Tahoma" w:hAnsi="Tahoma" w:cs="Tahoma"/>
          <w:bCs/>
          <w:i/>
          <w:iCs/>
          <w:sz w:val="22"/>
        </w:rPr>
        <w:t>Lo anterior, hace evidente que la sanción disciplinaria que puede imponer el empleador, tiene una naturaleza diferente a la facultad de la que es titular éste, para finalizar justificadamente un contrato laboral, por lo que esta última no está ligada a un procedimiento previo, salvo que así se pacte en el contrato de trabajo, en el reglamento interno de trabajo, en la convención o el pacto colectivo o, en cualquier otro documento destinado por las partes a regular la relación</w:t>
      </w:r>
      <w:r w:rsidR="00C727C3" w:rsidRPr="00A8473B">
        <w:rPr>
          <w:rFonts w:ascii="Tahoma" w:hAnsi="Tahoma" w:cs="Tahoma"/>
          <w:bCs/>
          <w:i/>
          <w:iCs/>
          <w:sz w:val="22"/>
        </w:rPr>
        <w:t>”</w:t>
      </w:r>
      <w:r w:rsidRPr="00A8473B">
        <w:rPr>
          <w:rFonts w:ascii="Tahoma" w:hAnsi="Tahoma" w:cs="Tahoma"/>
          <w:bCs/>
          <w:i/>
          <w:iCs/>
          <w:sz w:val="22"/>
        </w:rPr>
        <w:t>.</w:t>
      </w:r>
    </w:p>
    <w:bookmarkEnd w:id="3"/>
    <w:p w14:paraId="44D95306" w14:textId="6052EC1D" w:rsidR="00AC0753" w:rsidRPr="00D96C10" w:rsidRDefault="00AC0753" w:rsidP="00D96C10">
      <w:pPr>
        <w:tabs>
          <w:tab w:val="left" w:pos="1276"/>
        </w:tabs>
        <w:spacing w:line="276" w:lineRule="auto"/>
        <w:rPr>
          <w:rFonts w:ascii="Tahoma" w:hAnsi="Tahoma" w:cs="Tahoma"/>
        </w:rPr>
      </w:pPr>
    </w:p>
    <w:p w14:paraId="31BD8E1E" w14:textId="68E50778" w:rsidR="00AC0753" w:rsidRPr="00D96C10" w:rsidRDefault="007377E4" w:rsidP="00D96C10">
      <w:pPr>
        <w:spacing w:line="276" w:lineRule="auto"/>
        <w:ind w:firstLine="708"/>
        <w:rPr>
          <w:rFonts w:ascii="Tahoma" w:hAnsi="Tahoma" w:cs="Tahoma"/>
        </w:rPr>
      </w:pPr>
      <w:r w:rsidRPr="00D96C10">
        <w:rPr>
          <w:rFonts w:ascii="Tahoma" w:hAnsi="Tahoma" w:cs="Tahoma"/>
        </w:rPr>
        <w:t>Dicha línea jurisprudencial</w:t>
      </w:r>
      <w:r w:rsidR="00AC0753" w:rsidRPr="00D96C10">
        <w:rPr>
          <w:rFonts w:ascii="Tahoma" w:hAnsi="Tahoma" w:cs="Tahoma"/>
        </w:rPr>
        <w:t xml:space="preserve">, </w:t>
      </w:r>
      <w:r w:rsidRPr="00D96C10">
        <w:rPr>
          <w:rFonts w:ascii="Tahoma" w:hAnsi="Tahoma" w:cs="Tahoma"/>
        </w:rPr>
        <w:t xml:space="preserve">la ha ratificado </w:t>
      </w:r>
      <w:r w:rsidR="00AC0753" w:rsidRPr="00D96C10">
        <w:rPr>
          <w:rFonts w:ascii="Tahoma" w:hAnsi="Tahoma" w:cs="Tahoma"/>
        </w:rPr>
        <w:t xml:space="preserve">la Corte </w:t>
      </w:r>
      <w:r w:rsidR="0086710F" w:rsidRPr="00D96C10">
        <w:rPr>
          <w:rFonts w:ascii="Tahoma" w:hAnsi="Tahoma" w:cs="Tahoma"/>
        </w:rPr>
        <w:t xml:space="preserve">Suprema de Justicia, </w:t>
      </w:r>
      <w:r w:rsidR="00AC0753" w:rsidRPr="00D96C10">
        <w:rPr>
          <w:rFonts w:ascii="Tahoma" w:hAnsi="Tahoma" w:cs="Tahoma"/>
        </w:rPr>
        <w:t xml:space="preserve">en sentencia SL2351-2020 </w:t>
      </w:r>
      <w:r w:rsidRPr="00D96C10">
        <w:rPr>
          <w:rFonts w:ascii="Tahoma" w:hAnsi="Tahoma" w:cs="Tahoma"/>
        </w:rPr>
        <w:t xml:space="preserve">al plantear que </w:t>
      </w:r>
      <w:r w:rsidR="00AC0753" w:rsidRPr="00D96C10">
        <w:rPr>
          <w:rFonts w:ascii="Tahoma" w:hAnsi="Tahoma" w:cs="Tahoma"/>
        </w:rPr>
        <w:t>la terminación unilateral del contrato de trabajo por el empleador</w:t>
      </w:r>
      <w:r w:rsidR="00D504BD" w:rsidRPr="00D96C10">
        <w:rPr>
          <w:rFonts w:ascii="Tahoma" w:hAnsi="Tahoma" w:cs="Tahoma"/>
        </w:rPr>
        <w:t>,</w:t>
      </w:r>
      <w:r w:rsidR="00AC0753" w:rsidRPr="00D96C10">
        <w:rPr>
          <w:rFonts w:ascii="Tahoma" w:hAnsi="Tahoma" w:cs="Tahoma"/>
        </w:rPr>
        <w:t xml:space="preserve"> con base en una justa causa</w:t>
      </w:r>
      <w:r w:rsidR="00D504BD" w:rsidRPr="00D96C10">
        <w:rPr>
          <w:rFonts w:ascii="Tahoma" w:hAnsi="Tahoma" w:cs="Tahoma"/>
        </w:rPr>
        <w:t>,</w:t>
      </w:r>
      <w:r w:rsidR="00AC0753" w:rsidRPr="00D96C10">
        <w:rPr>
          <w:rFonts w:ascii="Tahoma" w:hAnsi="Tahoma" w:cs="Tahoma"/>
        </w:rPr>
        <w:t xml:space="preserve"> no tiene naturaleza disciplinaria, ni constituye una sanción, por regla general, salvo que en el orden interno de la empresa se le haya dado expresamente ese carácter</w:t>
      </w:r>
      <w:r w:rsidR="00D504BD" w:rsidRPr="00D96C10">
        <w:rPr>
          <w:rFonts w:ascii="Tahoma" w:hAnsi="Tahoma" w:cs="Tahoma"/>
        </w:rPr>
        <w:t>. P</w:t>
      </w:r>
      <w:r w:rsidR="00AC0753" w:rsidRPr="00D96C10">
        <w:rPr>
          <w:rFonts w:ascii="Tahoma" w:hAnsi="Tahoma" w:cs="Tahoma"/>
        </w:rPr>
        <w:t>recisa</w:t>
      </w:r>
      <w:r w:rsidR="00D504BD" w:rsidRPr="00D96C10">
        <w:rPr>
          <w:rFonts w:ascii="Tahoma" w:hAnsi="Tahoma" w:cs="Tahoma"/>
        </w:rPr>
        <w:t xml:space="preserve"> la Corte</w:t>
      </w:r>
      <w:r w:rsidRPr="00D96C10">
        <w:rPr>
          <w:rFonts w:ascii="Tahoma" w:hAnsi="Tahoma" w:cs="Tahoma"/>
        </w:rPr>
        <w:t>:</w:t>
      </w:r>
    </w:p>
    <w:p w14:paraId="16884513" w14:textId="77777777" w:rsidR="00AC0753" w:rsidRPr="00D96C10" w:rsidRDefault="00AC0753" w:rsidP="00D96C10">
      <w:pPr>
        <w:spacing w:line="276" w:lineRule="auto"/>
        <w:ind w:left="708"/>
        <w:rPr>
          <w:rFonts w:ascii="Tahoma" w:hAnsi="Tahoma" w:cs="Tahoma"/>
          <w:bCs/>
          <w:color w:val="3B3838" w:themeColor="background2" w:themeShade="40"/>
        </w:rPr>
      </w:pPr>
    </w:p>
    <w:p w14:paraId="62053712" w14:textId="77777777" w:rsidR="007377E4" w:rsidRPr="00A8473B" w:rsidRDefault="00AC0753" w:rsidP="00A8473B">
      <w:pPr>
        <w:spacing w:line="240" w:lineRule="auto"/>
        <w:ind w:left="426" w:right="420"/>
        <w:rPr>
          <w:rFonts w:ascii="Tahoma" w:hAnsi="Tahoma" w:cs="Tahoma"/>
          <w:bCs/>
          <w:i/>
          <w:iCs/>
          <w:sz w:val="22"/>
        </w:rPr>
      </w:pPr>
      <w:r w:rsidRPr="00A8473B">
        <w:rPr>
          <w:rFonts w:ascii="Tahoma" w:hAnsi="Tahoma" w:cs="Tahoma"/>
          <w:bCs/>
          <w:i/>
          <w:iCs/>
          <w:sz w:val="22"/>
        </w:rPr>
        <w:t xml:space="preserve">“Como lo dijo esta Sala en la sentencia SL15245 de 2014, lo antes expuesto no significa que el empleador no tiene límites al momento de tomar la decisión del despido con justa causa, pues, de vieja data, esta Corte ha venido reconociendo garantías del «derecho de defensa» en la forma como el empleador puede hacer uso de la decisión de finalizar el vínculo con base en una justa motivación, en arreglo a lo dispuesto en el ordenamiento jurídico laboral. Estas garantías se pueden resumir así: </w:t>
      </w:r>
    </w:p>
    <w:p w14:paraId="189DF601" w14:textId="77777777" w:rsidR="007377E4" w:rsidRPr="00A8473B" w:rsidRDefault="007377E4" w:rsidP="00A8473B">
      <w:pPr>
        <w:spacing w:line="240" w:lineRule="auto"/>
        <w:ind w:left="426" w:right="420"/>
        <w:rPr>
          <w:rFonts w:ascii="Tahoma" w:hAnsi="Tahoma" w:cs="Tahoma"/>
          <w:bCs/>
          <w:i/>
          <w:iCs/>
          <w:sz w:val="22"/>
        </w:rPr>
      </w:pPr>
    </w:p>
    <w:p w14:paraId="582A114E" w14:textId="77777777" w:rsidR="007377E4" w:rsidRPr="00A8473B" w:rsidRDefault="00D42D30" w:rsidP="00A8473B">
      <w:pPr>
        <w:spacing w:line="240" w:lineRule="auto"/>
        <w:ind w:left="426" w:right="420"/>
        <w:rPr>
          <w:rFonts w:ascii="Tahoma" w:hAnsi="Tahoma" w:cs="Tahoma"/>
          <w:bCs/>
          <w:i/>
          <w:iCs/>
          <w:sz w:val="22"/>
        </w:rPr>
      </w:pPr>
      <w:r w:rsidRPr="00A8473B">
        <w:rPr>
          <w:rFonts w:ascii="Tahoma" w:hAnsi="Tahoma" w:cs="Tahoma"/>
          <w:bCs/>
          <w:i/>
          <w:iCs/>
          <w:sz w:val="22"/>
        </w:rPr>
        <w:t>(…)</w:t>
      </w:r>
      <w:r w:rsidR="007377E4" w:rsidRPr="00A8473B">
        <w:rPr>
          <w:rFonts w:ascii="Tahoma" w:hAnsi="Tahoma" w:cs="Tahoma"/>
          <w:bCs/>
          <w:i/>
          <w:iCs/>
          <w:sz w:val="22"/>
        </w:rPr>
        <w:t xml:space="preserve"> </w:t>
      </w:r>
      <w:r w:rsidRPr="00A8473B">
        <w:rPr>
          <w:rFonts w:ascii="Tahoma" w:hAnsi="Tahoma" w:cs="Tahoma"/>
          <w:bCs/>
          <w:i/>
          <w:iCs/>
          <w:sz w:val="22"/>
        </w:rPr>
        <w:t xml:space="preserve">“d) </w:t>
      </w:r>
      <w:r w:rsidR="00AC0753" w:rsidRPr="00A8473B">
        <w:rPr>
          <w:rFonts w:ascii="Tahoma" w:hAnsi="Tahoma" w:cs="Tahoma"/>
          <w:bCs/>
          <w:i/>
          <w:iCs/>
          <w:sz w:val="22"/>
        </w:rPr>
        <w:t>Si es del caso, agotar el procedimiento a seguir para el despido establecido en la convención colectiva, o en el reglamento interno de trabajo, o en el contrato individual de trabajo, para garantizar el debido proceso</w:t>
      </w:r>
      <w:r w:rsidR="007377E4" w:rsidRPr="00A8473B">
        <w:rPr>
          <w:rFonts w:ascii="Tahoma" w:hAnsi="Tahoma" w:cs="Tahoma"/>
          <w:bCs/>
          <w:i/>
          <w:iCs/>
          <w:sz w:val="22"/>
        </w:rPr>
        <w:t xml:space="preserve">; </w:t>
      </w:r>
    </w:p>
    <w:p w14:paraId="45024728" w14:textId="77777777" w:rsidR="00D65DF3" w:rsidRPr="00A8473B" w:rsidRDefault="00D65DF3" w:rsidP="00A8473B">
      <w:pPr>
        <w:spacing w:line="240" w:lineRule="auto"/>
        <w:ind w:left="426" w:right="420"/>
        <w:rPr>
          <w:rFonts w:ascii="Tahoma" w:hAnsi="Tahoma" w:cs="Tahoma"/>
          <w:bCs/>
          <w:i/>
          <w:iCs/>
          <w:sz w:val="22"/>
        </w:rPr>
      </w:pPr>
    </w:p>
    <w:p w14:paraId="45353900" w14:textId="4369983D" w:rsidR="00D42D30" w:rsidRPr="00A8473B" w:rsidRDefault="007377E4" w:rsidP="00A8473B">
      <w:pPr>
        <w:spacing w:line="240" w:lineRule="auto"/>
        <w:ind w:left="426" w:right="420"/>
        <w:rPr>
          <w:rFonts w:ascii="Tahoma" w:hAnsi="Tahoma" w:cs="Tahoma"/>
          <w:bCs/>
          <w:i/>
          <w:iCs/>
          <w:sz w:val="22"/>
        </w:rPr>
      </w:pPr>
      <w:r w:rsidRPr="00A8473B">
        <w:rPr>
          <w:rFonts w:ascii="Tahoma" w:hAnsi="Tahoma" w:cs="Tahoma"/>
          <w:bCs/>
          <w:i/>
          <w:iCs/>
          <w:sz w:val="22"/>
        </w:rPr>
        <w:t xml:space="preserve">…. </w:t>
      </w:r>
      <w:r w:rsidR="00D42D30" w:rsidRPr="00A8473B">
        <w:rPr>
          <w:rFonts w:ascii="Tahoma" w:hAnsi="Tahoma" w:cs="Tahoma"/>
          <w:bCs/>
          <w:i/>
          <w:iCs/>
          <w:sz w:val="22"/>
        </w:rPr>
        <w:t xml:space="preserve">e) </w:t>
      </w:r>
      <w:r w:rsidR="00AC0753" w:rsidRPr="00A8473B">
        <w:rPr>
          <w:rFonts w:ascii="Tahoma" w:hAnsi="Tahoma" w:cs="Tahoma"/>
          <w:bCs/>
          <w:i/>
          <w:iCs/>
          <w:sz w:val="22"/>
        </w:rPr>
        <w:t>La oportunidad del trabajador de rendir descargos o dar la versión de su caso, de manera previa al despido</w:t>
      </w:r>
      <w:r w:rsidR="006C721C" w:rsidRPr="00A8473B">
        <w:rPr>
          <w:rFonts w:ascii="Tahoma" w:hAnsi="Tahoma" w:cs="Tahoma"/>
          <w:bCs/>
          <w:i/>
          <w:iCs/>
          <w:sz w:val="22"/>
        </w:rPr>
        <w:t xml:space="preserve"> </w:t>
      </w:r>
      <w:r w:rsidR="00D42D30" w:rsidRPr="00A8473B">
        <w:rPr>
          <w:rFonts w:ascii="Tahoma" w:hAnsi="Tahoma" w:cs="Tahoma"/>
          <w:bCs/>
          <w:i/>
          <w:iCs/>
          <w:sz w:val="22"/>
        </w:rPr>
        <w:t>(…)</w:t>
      </w:r>
    </w:p>
    <w:p w14:paraId="6AC11C46" w14:textId="77777777" w:rsidR="00AC0753" w:rsidRPr="00A8473B" w:rsidRDefault="00AC0753" w:rsidP="00A8473B">
      <w:pPr>
        <w:spacing w:line="240" w:lineRule="auto"/>
        <w:ind w:left="426" w:right="420"/>
        <w:rPr>
          <w:rFonts w:ascii="Tahoma" w:hAnsi="Tahoma" w:cs="Tahoma"/>
          <w:bCs/>
          <w:i/>
          <w:iCs/>
          <w:sz w:val="22"/>
        </w:rPr>
      </w:pPr>
    </w:p>
    <w:p w14:paraId="5F269879" w14:textId="77777777" w:rsidR="007B60AE" w:rsidRPr="00A8473B" w:rsidRDefault="007B60AE" w:rsidP="00A8473B">
      <w:pPr>
        <w:spacing w:line="240" w:lineRule="auto"/>
        <w:ind w:left="426" w:right="420"/>
        <w:rPr>
          <w:rFonts w:ascii="Tahoma" w:hAnsi="Tahoma" w:cs="Tahoma"/>
          <w:bCs/>
          <w:i/>
          <w:iCs/>
          <w:sz w:val="22"/>
        </w:rPr>
      </w:pPr>
      <w:r w:rsidRPr="00A8473B">
        <w:rPr>
          <w:rFonts w:ascii="Tahoma" w:hAnsi="Tahoma" w:cs="Tahoma"/>
          <w:bCs/>
          <w:i/>
          <w:iCs/>
          <w:sz w:val="22"/>
        </w:rPr>
        <w:t xml:space="preserve">…. </w:t>
      </w:r>
      <w:r w:rsidR="00AC0753" w:rsidRPr="00A8473B">
        <w:rPr>
          <w:rFonts w:ascii="Tahoma" w:hAnsi="Tahoma" w:cs="Tahoma"/>
          <w:bCs/>
          <w:i/>
          <w:iCs/>
          <w:sz w:val="22"/>
        </w:rPr>
        <w:t xml:space="preserve">En otros términos, el derecho del trabajador a ser oído consiste en que él pueda dar su propia versión de los hechos que van </w:t>
      </w:r>
      <w:r w:rsidRPr="00A8473B">
        <w:rPr>
          <w:rFonts w:ascii="Tahoma" w:hAnsi="Tahoma" w:cs="Tahoma"/>
          <w:bCs/>
          <w:i/>
          <w:iCs/>
          <w:sz w:val="22"/>
        </w:rPr>
        <w:t xml:space="preserve">a </w:t>
      </w:r>
      <w:r w:rsidR="00AC0753" w:rsidRPr="00A8473B">
        <w:rPr>
          <w:rFonts w:ascii="Tahoma" w:hAnsi="Tahoma" w:cs="Tahoma"/>
          <w:bCs/>
          <w:i/>
          <w:iCs/>
          <w:sz w:val="22"/>
        </w:rPr>
        <w:t xml:space="preserve">ser invocados por el empleador como justa causa. </w:t>
      </w:r>
    </w:p>
    <w:p w14:paraId="2CF14B3A" w14:textId="11B0F6BD" w:rsidR="007B60AE" w:rsidRPr="00A8473B" w:rsidRDefault="007B60AE" w:rsidP="00A8473B">
      <w:pPr>
        <w:spacing w:line="240" w:lineRule="auto"/>
        <w:ind w:left="426" w:right="420"/>
        <w:rPr>
          <w:rFonts w:ascii="Tahoma" w:hAnsi="Tahoma" w:cs="Tahoma"/>
          <w:bCs/>
          <w:i/>
          <w:iCs/>
          <w:sz w:val="22"/>
        </w:rPr>
      </w:pPr>
    </w:p>
    <w:p w14:paraId="0D668F30" w14:textId="2AF79A63" w:rsidR="00AC0753" w:rsidRPr="00A8473B" w:rsidRDefault="007B60AE" w:rsidP="00A8473B">
      <w:pPr>
        <w:spacing w:line="240" w:lineRule="auto"/>
        <w:ind w:left="426" w:right="420"/>
        <w:rPr>
          <w:rFonts w:ascii="Tahoma" w:hAnsi="Tahoma" w:cs="Tahoma"/>
          <w:bCs/>
          <w:i/>
          <w:iCs/>
          <w:sz w:val="22"/>
        </w:rPr>
      </w:pPr>
      <w:r w:rsidRPr="00A8473B">
        <w:rPr>
          <w:rFonts w:ascii="Tahoma" w:hAnsi="Tahoma" w:cs="Tahoma"/>
          <w:bCs/>
          <w:i/>
          <w:iCs/>
          <w:sz w:val="22"/>
        </w:rPr>
        <w:t xml:space="preserve">… </w:t>
      </w:r>
      <w:r w:rsidR="00AC0753" w:rsidRPr="00A8473B">
        <w:rPr>
          <w:rFonts w:ascii="Tahoma" w:hAnsi="Tahoma" w:cs="Tahoma"/>
          <w:bCs/>
          <w:i/>
          <w:iCs/>
          <w:sz w:val="22"/>
        </w:rPr>
        <w:t xml:space="preserve">La oportunidad para el trabajador de dar su versión de lo sucedido en su caso, como una garantía al «derecho de defensa» y con el fin </w:t>
      </w:r>
      <w:r w:rsidRPr="00A8473B">
        <w:rPr>
          <w:rFonts w:ascii="Tahoma" w:hAnsi="Tahoma" w:cs="Tahoma"/>
          <w:bCs/>
          <w:i/>
          <w:iCs/>
          <w:sz w:val="22"/>
        </w:rPr>
        <w:t xml:space="preserve">de </w:t>
      </w:r>
      <w:r w:rsidR="00AC0753" w:rsidRPr="00A8473B">
        <w:rPr>
          <w:rFonts w:ascii="Tahoma" w:hAnsi="Tahoma" w:cs="Tahoma"/>
          <w:bCs/>
          <w:i/>
          <w:iCs/>
          <w:sz w:val="22"/>
        </w:rPr>
        <w:t xml:space="preserve">propiciar un diálogo entre empleador y trabajador previo a la decisión de despedir, se concreta dependiendo de las circunstancias fácticas que configuran la causal.     </w:t>
      </w:r>
    </w:p>
    <w:p w14:paraId="43CEF25B" w14:textId="77777777" w:rsidR="004F0697" w:rsidRPr="00A8473B" w:rsidRDefault="004F0697" w:rsidP="00A8473B">
      <w:pPr>
        <w:spacing w:line="240" w:lineRule="auto"/>
        <w:ind w:left="426" w:right="420"/>
        <w:rPr>
          <w:rFonts w:ascii="Tahoma" w:hAnsi="Tahoma" w:cs="Tahoma"/>
          <w:bCs/>
          <w:i/>
          <w:iCs/>
          <w:sz w:val="22"/>
        </w:rPr>
      </w:pPr>
    </w:p>
    <w:p w14:paraId="328FCB2D" w14:textId="2BB7DEA2" w:rsidR="00AC0753" w:rsidRPr="00A8473B" w:rsidRDefault="00AC0753" w:rsidP="00A8473B">
      <w:pPr>
        <w:spacing w:line="240" w:lineRule="auto"/>
        <w:ind w:left="426" w:right="420"/>
        <w:rPr>
          <w:rFonts w:ascii="Tahoma" w:hAnsi="Tahoma" w:cs="Tahoma"/>
          <w:bCs/>
          <w:i/>
          <w:iCs/>
          <w:sz w:val="22"/>
        </w:rPr>
      </w:pPr>
      <w:r w:rsidRPr="00A8473B">
        <w:rPr>
          <w:rFonts w:ascii="Tahoma" w:hAnsi="Tahoma" w:cs="Tahoma"/>
          <w:bCs/>
          <w:i/>
          <w:iCs/>
          <w:sz w:val="22"/>
          <w:u w:val="single"/>
        </w:rPr>
        <w:t>La citación a descargos no es la única forma de garantizar el derecho de defensa del trabajador. La garantía de este derecho de defensa se cumple también cuando el trabajador, de cualquier forma, tiene la oportunidad de hacer la exposición de su caso al empleador con el fin de asegurar que la decisión de terminación del contrato vaya precedida de un diálogo</w:t>
      </w:r>
      <w:r w:rsidRPr="00A8473B">
        <w:rPr>
          <w:rFonts w:ascii="Tahoma" w:hAnsi="Tahoma" w:cs="Tahoma"/>
          <w:bCs/>
          <w:i/>
          <w:iCs/>
          <w:sz w:val="22"/>
          <w:u w:val="single"/>
          <w:vertAlign w:val="superscript"/>
        </w:rPr>
        <w:footnoteReference w:id="12"/>
      </w:r>
      <w:r w:rsidRPr="00A8473B">
        <w:rPr>
          <w:rFonts w:ascii="Tahoma" w:hAnsi="Tahoma" w:cs="Tahoma"/>
          <w:bCs/>
          <w:i/>
          <w:iCs/>
          <w:sz w:val="22"/>
          <w:u w:val="single"/>
        </w:rPr>
        <w:t xml:space="preserve">, es decir, no es de su esencia cumplir con una forma </w:t>
      </w:r>
      <w:r w:rsidR="00B014AB" w:rsidRPr="00A8473B">
        <w:rPr>
          <w:rFonts w:ascii="Tahoma" w:hAnsi="Tahoma" w:cs="Tahoma"/>
          <w:bCs/>
          <w:i/>
          <w:iCs/>
          <w:sz w:val="22"/>
          <w:u w:val="single"/>
        </w:rPr>
        <w:t>específica</w:t>
      </w:r>
      <w:r w:rsidR="00B014AB" w:rsidRPr="00A8473B">
        <w:rPr>
          <w:rFonts w:ascii="Tahoma" w:hAnsi="Tahoma" w:cs="Tahoma"/>
          <w:bCs/>
          <w:i/>
          <w:iCs/>
          <w:sz w:val="22"/>
        </w:rPr>
        <w:t>. (</w:t>
      </w:r>
      <w:r w:rsidR="004F0697" w:rsidRPr="00A8473B">
        <w:rPr>
          <w:rFonts w:ascii="Tahoma" w:hAnsi="Tahoma" w:cs="Tahoma"/>
          <w:bCs/>
          <w:i/>
          <w:iCs/>
          <w:sz w:val="22"/>
        </w:rPr>
        <w:t>…)</w:t>
      </w:r>
      <w:r w:rsidRPr="00A8473B">
        <w:rPr>
          <w:rFonts w:ascii="Tahoma" w:hAnsi="Tahoma" w:cs="Tahoma"/>
          <w:bCs/>
          <w:i/>
          <w:iCs/>
          <w:sz w:val="22"/>
        </w:rPr>
        <w:t xml:space="preserve"> </w:t>
      </w:r>
      <w:r w:rsidR="00D504BD" w:rsidRPr="00A8473B">
        <w:rPr>
          <w:rFonts w:ascii="Tahoma" w:hAnsi="Tahoma" w:cs="Tahoma"/>
          <w:bCs/>
          <w:i/>
          <w:iCs/>
          <w:sz w:val="22"/>
        </w:rPr>
        <w:t>(Subraya fuera de texto).</w:t>
      </w:r>
    </w:p>
    <w:p w14:paraId="517253AA" w14:textId="77777777" w:rsidR="00AC0753" w:rsidRPr="00D96C10" w:rsidRDefault="00AC0753" w:rsidP="00D96C10">
      <w:pPr>
        <w:tabs>
          <w:tab w:val="left" w:pos="1276"/>
        </w:tabs>
        <w:spacing w:line="276" w:lineRule="auto"/>
        <w:rPr>
          <w:rFonts w:ascii="Tahoma" w:hAnsi="Tahoma" w:cs="Tahoma"/>
        </w:rPr>
      </w:pPr>
    </w:p>
    <w:p w14:paraId="2B03EAD9" w14:textId="77777777" w:rsidR="00425F33" w:rsidRDefault="00080255" w:rsidP="00D96C10">
      <w:pPr>
        <w:spacing w:line="276" w:lineRule="auto"/>
        <w:ind w:firstLine="708"/>
        <w:rPr>
          <w:rFonts w:ascii="Tahoma" w:hAnsi="Tahoma" w:cs="Tahoma"/>
        </w:rPr>
      </w:pPr>
      <w:r w:rsidRPr="00D96C10">
        <w:rPr>
          <w:rFonts w:ascii="Tahoma" w:hAnsi="Tahoma" w:cs="Tahoma"/>
        </w:rPr>
        <w:t>De otro lado, también ha indicado el alto tribunal que “</w:t>
      </w:r>
      <w:r w:rsidRPr="008602BA">
        <w:rPr>
          <w:rFonts w:ascii="Tahoma" w:hAnsi="Tahoma" w:cs="Tahoma"/>
          <w:sz w:val="22"/>
        </w:rPr>
        <w:t>si bien, debe existir inmediatez entre la comisión de la falta y el despido, esta regla no es óbice para que el empleador pueda tomarse el tiempo que considere, para constatar el nivel de gravedad o la responsabilidad del trabajador en el hecho a constituir una justa causa de despido</w:t>
      </w:r>
      <w:r w:rsidRPr="00D96C10">
        <w:rPr>
          <w:rFonts w:ascii="Tahoma" w:hAnsi="Tahoma" w:cs="Tahoma"/>
        </w:rPr>
        <w:t>”, temática que se desarrolló en la sentencia de fecha 30 de julio de 1993, radicada bajo el número 5889, reiterada en proveído 28682 del 4 de julio de 2007</w:t>
      </w:r>
      <w:r w:rsidR="00425F33">
        <w:rPr>
          <w:rFonts w:ascii="Tahoma" w:hAnsi="Tahoma" w:cs="Tahoma"/>
        </w:rPr>
        <w:t>.</w:t>
      </w:r>
    </w:p>
    <w:p w14:paraId="72CDCACE" w14:textId="3D98D3D8" w:rsidR="00080255" w:rsidRPr="00D96C10" w:rsidRDefault="005C44F1" w:rsidP="00D96C10">
      <w:pPr>
        <w:spacing w:line="276" w:lineRule="auto"/>
        <w:ind w:firstLine="708"/>
        <w:rPr>
          <w:rFonts w:ascii="Tahoma" w:hAnsi="Tahoma" w:cs="Tahoma"/>
        </w:rPr>
      </w:pPr>
      <w:r w:rsidRPr="00D96C10">
        <w:rPr>
          <w:rFonts w:ascii="Tahoma" w:hAnsi="Tahoma" w:cs="Tahoma"/>
        </w:rPr>
        <w:lastRenderedPageBreak/>
        <w:tab/>
      </w:r>
    </w:p>
    <w:p w14:paraId="4A829E6B" w14:textId="7EC9CA1E" w:rsidR="00496220" w:rsidRPr="00D96C10" w:rsidRDefault="005C44F1" w:rsidP="00D96C10">
      <w:pPr>
        <w:spacing w:line="276" w:lineRule="auto"/>
        <w:ind w:firstLine="708"/>
        <w:rPr>
          <w:rFonts w:ascii="Tahoma" w:hAnsi="Tahoma" w:cs="Tahoma"/>
        </w:rPr>
      </w:pPr>
      <w:r w:rsidRPr="00D96C10">
        <w:rPr>
          <w:rFonts w:ascii="Tahoma" w:hAnsi="Tahoma" w:cs="Tahoma"/>
        </w:rPr>
        <w:t xml:space="preserve">Pues bien, en el </w:t>
      </w:r>
      <w:r w:rsidR="00496220" w:rsidRPr="00D96C10">
        <w:rPr>
          <w:rFonts w:ascii="Tahoma" w:hAnsi="Tahoma" w:cs="Tahoma"/>
        </w:rPr>
        <w:t>presente asunto</w:t>
      </w:r>
      <w:r w:rsidRPr="00D96C10">
        <w:rPr>
          <w:rFonts w:ascii="Tahoma" w:hAnsi="Tahoma" w:cs="Tahoma"/>
        </w:rPr>
        <w:t xml:space="preserve">, </w:t>
      </w:r>
      <w:r w:rsidR="00496220" w:rsidRPr="00D96C10">
        <w:rPr>
          <w:rFonts w:ascii="Tahoma" w:hAnsi="Tahoma" w:cs="Tahoma"/>
        </w:rPr>
        <w:t>como la entidad empleadora optó por agotar el procedimiento disciplinario para entrar a decidir la situación particular de la trabajadora, dicho procedimiento se encuentra establecido en la Convención Colectiva</w:t>
      </w:r>
      <w:r w:rsidR="00496220" w:rsidRPr="00D96C10">
        <w:rPr>
          <w:rStyle w:val="Refdenotaalpie"/>
          <w:rFonts w:ascii="Tahoma" w:hAnsi="Tahoma" w:cs="Tahoma"/>
        </w:rPr>
        <w:footnoteReference w:id="13"/>
      </w:r>
      <w:r w:rsidR="00496220" w:rsidRPr="00D96C10">
        <w:rPr>
          <w:rFonts w:ascii="Tahoma" w:hAnsi="Tahoma" w:cs="Tahoma"/>
        </w:rPr>
        <w:t xml:space="preserve"> así:</w:t>
      </w:r>
    </w:p>
    <w:p w14:paraId="100452D4" w14:textId="77777777" w:rsidR="00496220" w:rsidRPr="00D96C10" w:rsidRDefault="00496220" w:rsidP="00D96C10">
      <w:pPr>
        <w:tabs>
          <w:tab w:val="left" w:pos="1276"/>
        </w:tabs>
        <w:spacing w:line="276" w:lineRule="auto"/>
        <w:rPr>
          <w:rFonts w:ascii="Tahoma" w:hAnsi="Tahoma" w:cs="Tahoma"/>
        </w:rPr>
      </w:pPr>
    </w:p>
    <w:p w14:paraId="10EA4E55" w14:textId="77777777" w:rsidR="00496220" w:rsidRPr="00A8473B" w:rsidRDefault="00496220" w:rsidP="00A8473B">
      <w:pPr>
        <w:spacing w:line="240" w:lineRule="auto"/>
        <w:ind w:left="426" w:right="420"/>
        <w:rPr>
          <w:rFonts w:ascii="Tahoma" w:hAnsi="Tahoma" w:cs="Tahoma"/>
          <w:bCs/>
          <w:i/>
          <w:iCs/>
          <w:sz w:val="22"/>
          <w:szCs w:val="22"/>
        </w:rPr>
      </w:pPr>
      <w:r w:rsidRPr="00A8473B">
        <w:rPr>
          <w:rFonts w:ascii="Tahoma" w:hAnsi="Tahoma" w:cs="Tahoma"/>
          <w:b/>
          <w:i/>
          <w:iCs/>
          <w:sz w:val="22"/>
          <w:szCs w:val="22"/>
        </w:rPr>
        <w:t xml:space="preserve">“PROCEDIMIENTO DISCIPLINARIO. </w:t>
      </w:r>
      <w:r w:rsidRPr="00A8473B">
        <w:rPr>
          <w:rFonts w:ascii="Tahoma" w:hAnsi="Tahoma" w:cs="Tahoma"/>
          <w:bCs/>
          <w:i/>
          <w:iCs/>
          <w:sz w:val="22"/>
          <w:szCs w:val="22"/>
        </w:rPr>
        <w:t>En los casos en que proceda tramitar proceso disciplinario, para la imposición de sanciones, se dará aplicación a la garantía constitucional del debido proceso y prevalencia, al derecho de defensa y contradicción, así como a las leyes que regulan la materia. Para el efecto, se establece el siguiente procedimiento:</w:t>
      </w:r>
    </w:p>
    <w:p w14:paraId="07CBD904" w14:textId="77777777" w:rsidR="00496220" w:rsidRPr="00A8473B" w:rsidRDefault="00496220" w:rsidP="00A8473B">
      <w:pPr>
        <w:spacing w:line="240" w:lineRule="auto"/>
        <w:ind w:left="426" w:right="420"/>
        <w:rPr>
          <w:rFonts w:ascii="Tahoma" w:hAnsi="Tahoma" w:cs="Tahoma"/>
          <w:bCs/>
          <w:i/>
          <w:iCs/>
          <w:sz w:val="22"/>
          <w:szCs w:val="22"/>
        </w:rPr>
      </w:pPr>
    </w:p>
    <w:p w14:paraId="32512288" w14:textId="41C1C15F" w:rsidR="00496220" w:rsidRPr="00A8473B" w:rsidRDefault="00496220" w:rsidP="00A8473B">
      <w:pPr>
        <w:pStyle w:val="Prrafodelista"/>
        <w:numPr>
          <w:ilvl w:val="0"/>
          <w:numId w:val="10"/>
        </w:numPr>
        <w:tabs>
          <w:tab w:val="left" w:pos="1276"/>
          <w:tab w:val="left" w:pos="1560"/>
        </w:tabs>
        <w:spacing w:line="240" w:lineRule="auto"/>
        <w:ind w:left="851" w:right="845" w:firstLine="0"/>
        <w:rPr>
          <w:rFonts w:ascii="Tahoma" w:hAnsi="Tahoma" w:cs="Tahoma"/>
          <w:bCs/>
          <w:i/>
          <w:iCs/>
          <w:sz w:val="22"/>
          <w:szCs w:val="22"/>
        </w:rPr>
      </w:pPr>
      <w:r w:rsidRPr="00A8473B">
        <w:rPr>
          <w:rFonts w:ascii="Tahoma" w:hAnsi="Tahoma" w:cs="Tahoma"/>
          <w:bCs/>
          <w:i/>
          <w:iCs/>
          <w:sz w:val="22"/>
          <w:szCs w:val="22"/>
        </w:rPr>
        <w:t>El trabajador presuntamente inculpado, para que explique su conducta, deberá ser llamado a descargos dentro de los treinta (30) días hábiles siguientes a aquel en el que el Banco tenga conocimiento de los hechos, lo que se dará a través de informe</w:t>
      </w:r>
      <w:r w:rsidR="008E10EF" w:rsidRPr="00A8473B">
        <w:rPr>
          <w:rFonts w:ascii="Tahoma" w:hAnsi="Tahoma" w:cs="Tahoma"/>
          <w:bCs/>
          <w:i/>
          <w:iCs/>
          <w:sz w:val="22"/>
          <w:szCs w:val="22"/>
        </w:rPr>
        <w:t xml:space="preserve"> </w:t>
      </w:r>
      <w:r w:rsidRPr="00A8473B">
        <w:rPr>
          <w:rFonts w:ascii="Tahoma" w:hAnsi="Tahoma" w:cs="Tahoma"/>
          <w:bCs/>
          <w:i/>
          <w:iCs/>
          <w:sz w:val="22"/>
          <w:szCs w:val="22"/>
        </w:rPr>
        <w:t>correspondiente o cualquier otro medio equivalente, cuando ello justifique la</w:t>
      </w:r>
      <w:r w:rsidR="008E10EF" w:rsidRPr="00A8473B">
        <w:rPr>
          <w:rFonts w:ascii="Tahoma" w:hAnsi="Tahoma" w:cs="Tahoma"/>
          <w:bCs/>
          <w:i/>
          <w:iCs/>
          <w:sz w:val="22"/>
          <w:szCs w:val="22"/>
        </w:rPr>
        <w:t xml:space="preserve"> </w:t>
      </w:r>
      <w:r w:rsidRPr="00A8473B">
        <w:rPr>
          <w:rFonts w:ascii="Tahoma" w:hAnsi="Tahoma" w:cs="Tahoma"/>
          <w:bCs/>
          <w:i/>
          <w:iCs/>
          <w:sz w:val="22"/>
          <w:szCs w:val="22"/>
        </w:rPr>
        <w:t>apertura de un proceso disciplinario.</w:t>
      </w:r>
    </w:p>
    <w:p w14:paraId="5A5B3973" w14:textId="77777777" w:rsidR="00496220" w:rsidRPr="00A8473B" w:rsidRDefault="00496220" w:rsidP="00A8473B">
      <w:pPr>
        <w:pStyle w:val="Prrafodelista"/>
        <w:tabs>
          <w:tab w:val="left" w:pos="1276"/>
          <w:tab w:val="left" w:pos="1560"/>
        </w:tabs>
        <w:spacing w:line="240" w:lineRule="auto"/>
        <w:ind w:left="851" w:right="845"/>
        <w:rPr>
          <w:rFonts w:ascii="Tahoma" w:hAnsi="Tahoma" w:cs="Tahoma"/>
          <w:b/>
          <w:i/>
          <w:iCs/>
          <w:sz w:val="22"/>
          <w:szCs w:val="22"/>
        </w:rPr>
      </w:pPr>
    </w:p>
    <w:p w14:paraId="2F4AF49F" w14:textId="680FC262" w:rsidR="002732F5" w:rsidRPr="00A8473B" w:rsidRDefault="002732F5" w:rsidP="00A8473B">
      <w:pPr>
        <w:pStyle w:val="Prrafodelista"/>
        <w:numPr>
          <w:ilvl w:val="0"/>
          <w:numId w:val="10"/>
        </w:numPr>
        <w:tabs>
          <w:tab w:val="left" w:pos="1276"/>
          <w:tab w:val="left" w:pos="1560"/>
        </w:tabs>
        <w:spacing w:line="240" w:lineRule="auto"/>
        <w:ind w:left="851" w:right="845" w:firstLine="0"/>
        <w:rPr>
          <w:rFonts w:ascii="Tahoma" w:hAnsi="Tahoma" w:cs="Tahoma"/>
          <w:bCs/>
          <w:i/>
          <w:iCs/>
          <w:sz w:val="22"/>
          <w:szCs w:val="22"/>
        </w:rPr>
      </w:pPr>
      <w:r w:rsidRPr="00A8473B">
        <w:rPr>
          <w:rFonts w:ascii="Tahoma" w:hAnsi="Tahoma" w:cs="Tahoma"/>
          <w:bCs/>
          <w:i/>
          <w:iCs/>
          <w:sz w:val="22"/>
          <w:szCs w:val="22"/>
        </w:rPr>
        <w:t>El Banco citará al trabajador a sesión de descargos, ante el superior inmediato, o ante el funcionario y/o apoderado que disponga la entidad. Para la preparación y realización de los descargos el trabajador contará con tres (3) días hábiles, contados estos desde el día en que sea notificado el trabajador.</w:t>
      </w:r>
    </w:p>
    <w:p w14:paraId="209A85E1" w14:textId="77777777" w:rsidR="002732F5" w:rsidRPr="00A8473B" w:rsidRDefault="002732F5" w:rsidP="00A8473B">
      <w:pPr>
        <w:pStyle w:val="Prrafodelista"/>
        <w:tabs>
          <w:tab w:val="left" w:pos="1276"/>
          <w:tab w:val="left" w:pos="1560"/>
        </w:tabs>
        <w:spacing w:line="240" w:lineRule="auto"/>
        <w:ind w:left="851" w:right="845"/>
        <w:rPr>
          <w:rFonts w:ascii="Tahoma" w:hAnsi="Tahoma" w:cs="Tahoma"/>
          <w:bCs/>
          <w:i/>
          <w:iCs/>
          <w:sz w:val="22"/>
          <w:szCs w:val="22"/>
        </w:rPr>
      </w:pPr>
    </w:p>
    <w:p w14:paraId="6D926D92" w14:textId="2BEB7945" w:rsidR="002732F5" w:rsidRPr="00A8473B" w:rsidRDefault="002732F5" w:rsidP="00A8473B">
      <w:pPr>
        <w:pStyle w:val="Prrafodelista"/>
        <w:tabs>
          <w:tab w:val="left" w:pos="1276"/>
          <w:tab w:val="left" w:pos="1560"/>
        </w:tabs>
        <w:spacing w:line="240" w:lineRule="auto"/>
        <w:ind w:left="851" w:right="845"/>
        <w:rPr>
          <w:rFonts w:ascii="Tahoma" w:hAnsi="Tahoma" w:cs="Tahoma"/>
          <w:bCs/>
          <w:i/>
          <w:iCs/>
          <w:sz w:val="22"/>
          <w:szCs w:val="22"/>
        </w:rPr>
      </w:pPr>
      <w:r w:rsidRPr="00A8473B">
        <w:rPr>
          <w:rFonts w:ascii="Tahoma" w:hAnsi="Tahoma" w:cs="Tahoma"/>
          <w:bCs/>
          <w:i/>
          <w:iCs/>
          <w:sz w:val="22"/>
          <w:szCs w:val="22"/>
        </w:rPr>
        <w:t>En la citación se describirán las presuntas faltas imputadas y se determinará la fecha, hora y sitio de los descargos. además de correr traslado de las pruebas que existan para que ejerza su derecho de defensa.</w:t>
      </w:r>
    </w:p>
    <w:p w14:paraId="25827287" w14:textId="77777777" w:rsidR="002732F5" w:rsidRPr="00A8473B" w:rsidRDefault="002732F5" w:rsidP="00A8473B">
      <w:pPr>
        <w:pStyle w:val="Prrafodelista"/>
        <w:tabs>
          <w:tab w:val="left" w:pos="1276"/>
          <w:tab w:val="left" w:pos="1560"/>
        </w:tabs>
        <w:spacing w:line="240" w:lineRule="auto"/>
        <w:ind w:left="851" w:right="845"/>
        <w:rPr>
          <w:rFonts w:ascii="Tahoma" w:hAnsi="Tahoma" w:cs="Tahoma"/>
          <w:bCs/>
          <w:i/>
          <w:iCs/>
          <w:sz w:val="22"/>
          <w:szCs w:val="22"/>
        </w:rPr>
      </w:pPr>
    </w:p>
    <w:p w14:paraId="18705B85" w14:textId="5B737D36" w:rsidR="002732F5" w:rsidRPr="00A8473B" w:rsidRDefault="002732F5" w:rsidP="00A8473B">
      <w:pPr>
        <w:pStyle w:val="Prrafodelista"/>
        <w:numPr>
          <w:ilvl w:val="0"/>
          <w:numId w:val="10"/>
        </w:numPr>
        <w:tabs>
          <w:tab w:val="left" w:pos="1276"/>
          <w:tab w:val="left" w:pos="1560"/>
        </w:tabs>
        <w:spacing w:line="240" w:lineRule="auto"/>
        <w:ind w:left="851" w:right="845" w:firstLine="0"/>
        <w:rPr>
          <w:rFonts w:ascii="Tahoma" w:hAnsi="Tahoma" w:cs="Tahoma"/>
          <w:bCs/>
          <w:i/>
          <w:iCs/>
          <w:sz w:val="22"/>
          <w:szCs w:val="22"/>
        </w:rPr>
      </w:pPr>
      <w:r w:rsidRPr="00A8473B">
        <w:rPr>
          <w:rFonts w:ascii="Tahoma" w:hAnsi="Tahoma" w:cs="Tahoma"/>
          <w:bCs/>
          <w:i/>
          <w:iCs/>
          <w:sz w:val="22"/>
          <w:szCs w:val="22"/>
        </w:rPr>
        <w:t>El trabajador podrá controvertir los cargos con los argumentos y medios de prueba que soporten su defensa.</w:t>
      </w:r>
    </w:p>
    <w:p w14:paraId="2973B2D1" w14:textId="77777777" w:rsidR="002732F5" w:rsidRPr="00A8473B" w:rsidRDefault="002732F5" w:rsidP="00A8473B">
      <w:pPr>
        <w:pStyle w:val="Prrafodelista"/>
        <w:tabs>
          <w:tab w:val="left" w:pos="1276"/>
          <w:tab w:val="left" w:pos="1560"/>
        </w:tabs>
        <w:spacing w:line="240" w:lineRule="auto"/>
        <w:ind w:left="851" w:right="845"/>
        <w:rPr>
          <w:rFonts w:ascii="Tahoma" w:hAnsi="Tahoma" w:cs="Tahoma"/>
          <w:bCs/>
          <w:i/>
          <w:iCs/>
          <w:sz w:val="22"/>
          <w:szCs w:val="22"/>
        </w:rPr>
      </w:pPr>
    </w:p>
    <w:p w14:paraId="569FC9ED" w14:textId="266B0301" w:rsidR="002732F5" w:rsidRPr="00A8473B" w:rsidRDefault="002732F5" w:rsidP="00A8473B">
      <w:pPr>
        <w:pStyle w:val="Prrafodelista"/>
        <w:numPr>
          <w:ilvl w:val="0"/>
          <w:numId w:val="10"/>
        </w:numPr>
        <w:tabs>
          <w:tab w:val="left" w:pos="1276"/>
          <w:tab w:val="left" w:pos="1560"/>
        </w:tabs>
        <w:spacing w:line="240" w:lineRule="auto"/>
        <w:ind w:left="851" w:right="845" w:firstLine="0"/>
        <w:rPr>
          <w:rFonts w:ascii="Tahoma" w:hAnsi="Tahoma" w:cs="Tahoma"/>
          <w:bCs/>
          <w:i/>
          <w:iCs/>
          <w:sz w:val="22"/>
          <w:szCs w:val="22"/>
        </w:rPr>
      </w:pPr>
      <w:r w:rsidRPr="00A8473B">
        <w:rPr>
          <w:rFonts w:ascii="Tahoma" w:hAnsi="Tahoma" w:cs="Tahoma"/>
          <w:bCs/>
          <w:i/>
          <w:iCs/>
          <w:sz w:val="22"/>
          <w:szCs w:val="22"/>
        </w:rPr>
        <w:t>A la diligencia de descargos podrán asistir, si lo tienen a bien, dos representantes del sindicato al que pertenezca el trabajador, para presentar las observaciones que consideren, siempre que sean conducentes y guarden relación con los</w:t>
      </w:r>
      <w:r w:rsidR="008E10EF" w:rsidRPr="00A8473B">
        <w:rPr>
          <w:rFonts w:ascii="Tahoma" w:hAnsi="Tahoma" w:cs="Tahoma"/>
          <w:bCs/>
          <w:i/>
          <w:iCs/>
          <w:sz w:val="22"/>
          <w:szCs w:val="22"/>
        </w:rPr>
        <w:t xml:space="preserve"> </w:t>
      </w:r>
      <w:r w:rsidRPr="00A8473B">
        <w:rPr>
          <w:rFonts w:ascii="Tahoma" w:hAnsi="Tahoma" w:cs="Tahoma"/>
          <w:bCs/>
          <w:i/>
          <w:iCs/>
          <w:sz w:val="22"/>
          <w:szCs w:val="22"/>
        </w:rPr>
        <w:t>hechos objeto de la citación. De las Intervenciones se dejará</w:t>
      </w:r>
      <w:r w:rsidR="007447A5" w:rsidRPr="00A8473B">
        <w:rPr>
          <w:rFonts w:ascii="Tahoma" w:hAnsi="Tahoma" w:cs="Tahoma"/>
          <w:bCs/>
          <w:i/>
          <w:iCs/>
          <w:sz w:val="22"/>
          <w:szCs w:val="22"/>
        </w:rPr>
        <w:t xml:space="preserve"> </w:t>
      </w:r>
      <w:r w:rsidRPr="00A8473B">
        <w:rPr>
          <w:rFonts w:ascii="Tahoma" w:hAnsi="Tahoma" w:cs="Tahoma"/>
          <w:bCs/>
          <w:i/>
          <w:iCs/>
          <w:sz w:val="22"/>
          <w:szCs w:val="22"/>
        </w:rPr>
        <w:t>constancia en el acta.</w:t>
      </w:r>
    </w:p>
    <w:p w14:paraId="0DC95495" w14:textId="77777777" w:rsidR="002732F5" w:rsidRPr="00A8473B" w:rsidRDefault="002732F5" w:rsidP="00A8473B">
      <w:pPr>
        <w:pStyle w:val="Prrafodelista"/>
        <w:spacing w:line="240" w:lineRule="auto"/>
        <w:ind w:left="851" w:right="845"/>
        <w:rPr>
          <w:rFonts w:ascii="Tahoma" w:hAnsi="Tahoma" w:cs="Tahoma"/>
          <w:bCs/>
          <w:i/>
          <w:iCs/>
          <w:sz w:val="22"/>
          <w:szCs w:val="22"/>
        </w:rPr>
      </w:pPr>
    </w:p>
    <w:p w14:paraId="1BEBBD0B" w14:textId="2B8073C8" w:rsidR="002732F5" w:rsidRPr="00A8473B" w:rsidRDefault="002732F5" w:rsidP="00A8473B">
      <w:pPr>
        <w:pStyle w:val="Prrafodelista"/>
        <w:numPr>
          <w:ilvl w:val="0"/>
          <w:numId w:val="10"/>
        </w:numPr>
        <w:tabs>
          <w:tab w:val="left" w:pos="1276"/>
          <w:tab w:val="left" w:pos="1560"/>
        </w:tabs>
        <w:spacing w:line="240" w:lineRule="auto"/>
        <w:ind w:left="851" w:right="845" w:firstLine="0"/>
        <w:rPr>
          <w:rFonts w:ascii="Tahoma" w:hAnsi="Tahoma" w:cs="Tahoma"/>
          <w:bCs/>
          <w:i/>
          <w:iCs/>
          <w:sz w:val="22"/>
          <w:szCs w:val="22"/>
        </w:rPr>
      </w:pPr>
      <w:r w:rsidRPr="00A8473B">
        <w:rPr>
          <w:rFonts w:ascii="Tahoma" w:hAnsi="Tahoma" w:cs="Tahoma"/>
          <w:bCs/>
          <w:i/>
          <w:iCs/>
          <w:sz w:val="22"/>
          <w:szCs w:val="22"/>
        </w:rPr>
        <w:t>Cuando el trabajador se excusare por escrito dentro de</w:t>
      </w:r>
      <w:r w:rsidRPr="00A8473B">
        <w:rPr>
          <w:rFonts w:ascii="Tahoma" w:hAnsi="Tahoma" w:cs="Tahoma"/>
          <w:bCs/>
          <w:i/>
          <w:iCs/>
          <w:sz w:val="22"/>
          <w:szCs w:val="22"/>
        </w:rPr>
        <w:br/>
        <w:t>los tres (3) días hábiles siguientes a la fecha de la diligencia, se fijará por una sola vez.</w:t>
      </w:r>
      <w:r w:rsidR="007447A5" w:rsidRPr="00A8473B">
        <w:rPr>
          <w:rFonts w:ascii="Tahoma" w:hAnsi="Tahoma" w:cs="Tahoma"/>
          <w:bCs/>
          <w:i/>
          <w:iCs/>
          <w:sz w:val="22"/>
          <w:szCs w:val="22"/>
        </w:rPr>
        <w:t xml:space="preserve"> </w:t>
      </w:r>
      <w:r w:rsidRPr="00A8473B">
        <w:rPr>
          <w:rFonts w:ascii="Tahoma" w:hAnsi="Tahoma" w:cs="Tahoma"/>
          <w:bCs/>
          <w:i/>
          <w:iCs/>
          <w:sz w:val="22"/>
          <w:szCs w:val="22"/>
        </w:rPr>
        <w:t>nueva fecha para los descargos. Solo se aceptarán excusas por motivos de fuerza mayor, grave calamidad doméstica o incapacidad del trabajador</w:t>
      </w:r>
      <w:r w:rsidR="007447A5" w:rsidRPr="00A8473B">
        <w:rPr>
          <w:rFonts w:ascii="Tahoma" w:hAnsi="Tahoma" w:cs="Tahoma"/>
          <w:bCs/>
          <w:i/>
          <w:iCs/>
          <w:sz w:val="22"/>
          <w:szCs w:val="22"/>
        </w:rPr>
        <w:t xml:space="preserve"> </w:t>
      </w:r>
      <w:r w:rsidRPr="00A8473B">
        <w:rPr>
          <w:rFonts w:ascii="Tahoma" w:hAnsi="Tahoma" w:cs="Tahoma"/>
          <w:bCs/>
          <w:i/>
          <w:iCs/>
          <w:sz w:val="22"/>
          <w:szCs w:val="22"/>
        </w:rPr>
        <w:t xml:space="preserve">que </w:t>
      </w:r>
      <w:r w:rsidR="007447A5" w:rsidRPr="00A8473B">
        <w:rPr>
          <w:rFonts w:ascii="Tahoma" w:hAnsi="Tahoma" w:cs="Tahoma"/>
          <w:bCs/>
          <w:i/>
          <w:iCs/>
          <w:sz w:val="22"/>
          <w:szCs w:val="22"/>
        </w:rPr>
        <w:t>estén debidamente</w:t>
      </w:r>
      <w:r w:rsidRPr="00A8473B">
        <w:rPr>
          <w:rFonts w:ascii="Tahoma" w:hAnsi="Tahoma" w:cs="Tahoma"/>
          <w:bCs/>
          <w:i/>
          <w:iCs/>
          <w:sz w:val="22"/>
          <w:szCs w:val="22"/>
        </w:rPr>
        <w:t xml:space="preserve"> soportadas. En los casos en que</w:t>
      </w:r>
      <w:r w:rsidR="007447A5" w:rsidRPr="00A8473B">
        <w:rPr>
          <w:rFonts w:ascii="Tahoma" w:hAnsi="Tahoma" w:cs="Tahoma"/>
          <w:bCs/>
          <w:i/>
          <w:iCs/>
          <w:sz w:val="22"/>
          <w:szCs w:val="22"/>
        </w:rPr>
        <w:t xml:space="preserve"> </w:t>
      </w:r>
      <w:r w:rsidRPr="00A8473B">
        <w:rPr>
          <w:rFonts w:ascii="Tahoma" w:hAnsi="Tahoma" w:cs="Tahoma"/>
          <w:bCs/>
          <w:i/>
          <w:iCs/>
          <w:sz w:val="22"/>
          <w:szCs w:val="22"/>
        </w:rPr>
        <w:t>e</w:t>
      </w:r>
      <w:r w:rsidR="007447A5" w:rsidRPr="00A8473B">
        <w:rPr>
          <w:rFonts w:ascii="Tahoma" w:hAnsi="Tahoma" w:cs="Tahoma"/>
          <w:bCs/>
          <w:i/>
          <w:iCs/>
          <w:sz w:val="22"/>
          <w:szCs w:val="22"/>
        </w:rPr>
        <w:t>l</w:t>
      </w:r>
      <w:r w:rsidRPr="00A8473B">
        <w:rPr>
          <w:rFonts w:ascii="Tahoma" w:hAnsi="Tahoma" w:cs="Tahoma"/>
          <w:bCs/>
          <w:i/>
          <w:iCs/>
          <w:sz w:val="22"/>
          <w:szCs w:val="22"/>
        </w:rPr>
        <w:t xml:space="preserve"> trabajador no presente excusa, o esta</w:t>
      </w:r>
      <w:r w:rsidR="007447A5" w:rsidRPr="00A8473B">
        <w:rPr>
          <w:rFonts w:ascii="Tahoma" w:hAnsi="Tahoma" w:cs="Tahoma"/>
          <w:bCs/>
          <w:i/>
          <w:iCs/>
          <w:sz w:val="22"/>
          <w:szCs w:val="22"/>
        </w:rPr>
        <w:t xml:space="preserve"> </w:t>
      </w:r>
      <w:r w:rsidRPr="00A8473B">
        <w:rPr>
          <w:rFonts w:ascii="Tahoma" w:hAnsi="Tahoma" w:cs="Tahoma"/>
          <w:bCs/>
          <w:i/>
          <w:iCs/>
          <w:sz w:val="22"/>
          <w:szCs w:val="22"/>
        </w:rPr>
        <w:t>no sea aceptada,</w:t>
      </w:r>
      <w:r w:rsidR="007447A5" w:rsidRPr="00A8473B">
        <w:rPr>
          <w:rFonts w:ascii="Tahoma" w:hAnsi="Tahoma" w:cs="Tahoma"/>
          <w:bCs/>
          <w:i/>
          <w:iCs/>
          <w:sz w:val="22"/>
          <w:szCs w:val="22"/>
        </w:rPr>
        <w:t xml:space="preserve"> </w:t>
      </w:r>
      <w:r w:rsidRPr="00A8473B">
        <w:rPr>
          <w:rFonts w:ascii="Tahoma" w:hAnsi="Tahoma" w:cs="Tahoma"/>
          <w:bCs/>
          <w:i/>
          <w:iCs/>
          <w:sz w:val="22"/>
          <w:szCs w:val="22"/>
        </w:rPr>
        <w:t>o no asista a la</w:t>
      </w:r>
      <w:r w:rsidR="008E10EF" w:rsidRPr="00A8473B">
        <w:rPr>
          <w:rFonts w:ascii="Tahoma" w:hAnsi="Tahoma" w:cs="Tahoma"/>
          <w:bCs/>
          <w:i/>
          <w:iCs/>
          <w:sz w:val="22"/>
          <w:szCs w:val="22"/>
        </w:rPr>
        <w:t xml:space="preserve"> </w:t>
      </w:r>
      <w:r w:rsidRPr="00A8473B">
        <w:rPr>
          <w:rFonts w:ascii="Tahoma" w:hAnsi="Tahoma" w:cs="Tahoma"/>
          <w:bCs/>
          <w:i/>
          <w:iCs/>
          <w:sz w:val="22"/>
          <w:szCs w:val="22"/>
        </w:rPr>
        <w:t>diligencia de descargos, el Banco tomará la</w:t>
      </w:r>
      <w:r w:rsidR="008E10EF" w:rsidRPr="00A8473B">
        <w:rPr>
          <w:rFonts w:ascii="Tahoma" w:hAnsi="Tahoma" w:cs="Tahoma"/>
          <w:bCs/>
          <w:i/>
          <w:iCs/>
          <w:sz w:val="22"/>
          <w:szCs w:val="22"/>
        </w:rPr>
        <w:t xml:space="preserve"> </w:t>
      </w:r>
      <w:r w:rsidRPr="00A8473B">
        <w:rPr>
          <w:rFonts w:ascii="Tahoma" w:hAnsi="Tahoma" w:cs="Tahoma"/>
          <w:bCs/>
          <w:i/>
          <w:iCs/>
          <w:sz w:val="22"/>
          <w:szCs w:val="22"/>
        </w:rPr>
        <w:t>decisión disciplinaria correspondiente.</w:t>
      </w:r>
    </w:p>
    <w:p w14:paraId="54B133E2" w14:textId="77777777" w:rsidR="002732F5" w:rsidRPr="00A8473B" w:rsidRDefault="002732F5" w:rsidP="00A8473B">
      <w:pPr>
        <w:pStyle w:val="Prrafodelista"/>
        <w:spacing w:line="240" w:lineRule="auto"/>
        <w:ind w:left="851" w:right="845"/>
        <w:rPr>
          <w:rFonts w:ascii="Tahoma" w:hAnsi="Tahoma" w:cs="Tahoma"/>
          <w:bCs/>
          <w:i/>
          <w:iCs/>
          <w:sz w:val="22"/>
          <w:szCs w:val="22"/>
        </w:rPr>
      </w:pPr>
    </w:p>
    <w:p w14:paraId="3DC00864" w14:textId="1E0BB547" w:rsidR="002732F5" w:rsidRPr="00A8473B" w:rsidRDefault="002732F5" w:rsidP="00A8473B">
      <w:pPr>
        <w:pStyle w:val="Prrafodelista"/>
        <w:numPr>
          <w:ilvl w:val="0"/>
          <w:numId w:val="10"/>
        </w:numPr>
        <w:tabs>
          <w:tab w:val="left" w:pos="1276"/>
          <w:tab w:val="left" w:pos="1560"/>
        </w:tabs>
        <w:spacing w:line="240" w:lineRule="auto"/>
        <w:ind w:left="851" w:right="845" w:firstLine="0"/>
        <w:rPr>
          <w:rFonts w:ascii="Tahoma" w:hAnsi="Tahoma" w:cs="Tahoma"/>
          <w:bCs/>
          <w:i/>
          <w:iCs/>
          <w:sz w:val="22"/>
          <w:szCs w:val="22"/>
        </w:rPr>
      </w:pPr>
      <w:r w:rsidRPr="00A8473B">
        <w:rPr>
          <w:rFonts w:ascii="Tahoma" w:hAnsi="Tahoma" w:cs="Tahoma"/>
          <w:bCs/>
          <w:i/>
          <w:iCs/>
          <w:sz w:val="22"/>
          <w:szCs w:val="22"/>
        </w:rPr>
        <w:t>Finalizados los descargos, el Banco tendrá veinte (20) días hábiles para adoptar a través del Comité de Disciplina Interna o el organismo que haga sus veces, la decisión</w:t>
      </w:r>
      <w:r w:rsidR="008E10EF" w:rsidRPr="00A8473B">
        <w:rPr>
          <w:rFonts w:ascii="Tahoma" w:hAnsi="Tahoma" w:cs="Tahoma"/>
          <w:bCs/>
          <w:i/>
          <w:iCs/>
          <w:sz w:val="22"/>
          <w:szCs w:val="22"/>
        </w:rPr>
        <w:t xml:space="preserve"> </w:t>
      </w:r>
      <w:r w:rsidRPr="00A8473B">
        <w:rPr>
          <w:rFonts w:ascii="Tahoma" w:hAnsi="Tahoma" w:cs="Tahoma"/>
          <w:bCs/>
          <w:i/>
          <w:iCs/>
          <w:sz w:val="22"/>
          <w:szCs w:val="22"/>
        </w:rPr>
        <w:t>respectiva que se notificará al trabajador por escrito; si es sancionatoria deberá estar motivada con razones de hecho y de derecho.</w:t>
      </w:r>
    </w:p>
    <w:p w14:paraId="0B0EC36A" w14:textId="77777777" w:rsidR="002732F5" w:rsidRPr="00A8473B" w:rsidRDefault="002732F5" w:rsidP="00A8473B">
      <w:pPr>
        <w:pStyle w:val="Prrafodelista"/>
        <w:tabs>
          <w:tab w:val="left" w:pos="1276"/>
          <w:tab w:val="left" w:pos="1560"/>
        </w:tabs>
        <w:spacing w:line="240" w:lineRule="auto"/>
        <w:ind w:left="851" w:right="845"/>
        <w:rPr>
          <w:rFonts w:ascii="Tahoma" w:hAnsi="Tahoma" w:cs="Tahoma"/>
          <w:bCs/>
          <w:i/>
          <w:iCs/>
          <w:sz w:val="22"/>
          <w:szCs w:val="22"/>
        </w:rPr>
      </w:pPr>
    </w:p>
    <w:p w14:paraId="506B803D" w14:textId="14161385" w:rsidR="002732F5" w:rsidRPr="00A8473B" w:rsidRDefault="002732F5" w:rsidP="00A8473B">
      <w:pPr>
        <w:pStyle w:val="Prrafodelista"/>
        <w:numPr>
          <w:ilvl w:val="0"/>
          <w:numId w:val="10"/>
        </w:numPr>
        <w:tabs>
          <w:tab w:val="left" w:pos="1276"/>
          <w:tab w:val="left" w:pos="1560"/>
        </w:tabs>
        <w:spacing w:line="240" w:lineRule="auto"/>
        <w:ind w:left="851" w:right="845" w:firstLine="0"/>
        <w:rPr>
          <w:rFonts w:ascii="Tahoma" w:hAnsi="Tahoma" w:cs="Tahoma"/>
          <w:bCs/>
          <w:i/>
          <w:iCs/>
          <w:sz w:val="22"/>
          <w:szCs w:val="22"/>
        </w:rPr>
      </w:pPr>
      <w:r w:rsidRPr="00A8473B">
        <w:rPr>
          <w:rFonts w:ascii="Tahoma" w:hAnsi="Tahoma" w:cs="Tahoma"/>
          <w:bCs/>
          <w:i/>
          <w:iCs/>
          <w:sz w:val="22"/>
          <w:szCs w:val="22"/>
        </w:rPr>
        <w:t>Una vez tomada y notificada la decisión disciplinaria, el trabajador inculpado podrá impugnar dicha determinación ante el área de Asesoría Jurídica Laboral dentro de los tres (3) días hábiles siguientes.</w:t>
      </w:r>
    </w:p>
    <w:p w14:paraId="0F444305" w14:textId="77777777" w:rsidR="002732F5" w:rsidRPr="00A8473B" w:rsidRDefault="002732F5" w:rsidP="00A8473B">
      <w:pPr>
        <w:pStyle w:val="Prrafodelista"/>
        <w:spacing w:line="240" w:lineRule="auto"/>
        <w:ind w:left="851" w:right="845"/>
        <w:rPr>
          <w:rFonts w:ascii="Tahoma" w:hAnsi="Tahoma" w:cs="Tahoma"/>
          <w:bCs/>
          <w:i/>
          <w:iCs/>
          <w:sz w:val="22"/>
          <w:szCs w:val="22"/>
        </w:rPr>
      </w:pPr>
    </w:p>
    <w:p w14:paraId="47238FFB" w14:textId="64E5EBF0" w:rsidR="002732F5" w:rsidRPr="00A8473B" w:rsidRDefault="002732F5" w:rsidP="00A8473B">
      <w:pPr>
        <w:pStyle w:val="Prrafodelista"/>
        <w:numPr>
          <w:ilvl w:val="0"/>
          <w:numId w:val="10"/>
        </w:numPr>
        <w:tabs>
          <w:tab w:val="left" w:pos="1276"/>
          <w:tab w:val="left" w:pos="1560"/>
        </w:tabs>
        <w:spacing w:line="240" w:lineRule="auto"/>
        <w:ind w:left="851" w:right="845" w:firstLine="0"/>
        <w:rPr>
          <w:rFonts w:ascii="Tahoma" w:hAnsi="Tahoma" w:cs="Tahoma"/>
          <w:bCs/>
          <w:i/>
          <w:iCs/>
          <w:sz w:val="22"/>
          <w:szCs w:val="22"/>
        </w:rPr>
      </w:pPr>
      <w:r w:rsidRPr="00A8473B">
        <w:rPr>
          <w:rFonts w:ascii="Tahoma" w:hAnsi="Tahoma" w:cs="Tahoma"/>
          <w:bCs/>
          <w:i/>
          <w:iCs/>
          <w:sz w:val="22"/>
          <w:szCs w:val="22"/>
        </w:rPr>
        <w:t>El Banco, a través de la segunda instancia del Comité de Disciplina Interna, se pronunciará sobre la apelación dentro de los veinte (20) días hábiles siguientes al vencimiento del plazo anterior.</w:t>
      </w:r>
    </w:p>
    <w:p w14:paraId="08EAF62A" w14:textId="77777777" w:rsidR="002732F5" w:rsidRPr="00A8473B" w:rsidRDefault="002732F5" w:rsidP="00A8473B">
      <w:pPr>
        <w:pStyle w:val="Prrafodelista"/>
        <w:spacing w:line="240" w:lineRule="auto"/>
        <w:ind w:left="851" w:right="845"/>
        <w:rPr>
          <w:rFonts w:ascii="Tahoma" w:hAnsi="Tahoma" w:cs="Tahoma"/>
          <w:bCs/>
          <w:i/>
          <w:iCs/>
          <w:sz w:val="22"/>
          <w:szCs w:val="22"/>
        </w:rPr>
      </w:pPr>
    </w:p>
    <w:p w14:paraId="3A5778A2" w14:textId="703D29A9" w:rsidR="002732F5" w:rsidRPr="00A8473B" w:rsidRDefault="002732F5" w:rsidP="00A8473B">
      <w:pPr>
        <w:pStyle w:val="Prrafodelista"/>
        <w:numPr>
          <w:ilvl w:val="0"/>
          <w:numId w:val="10"/>
        </w:numPr>
        <w:tabs>
          <w:tab w:val="left" w:pos="1276"/>
          <w:tab w:val="left" w:pos="1560"/>
        </w:tabs>
        <w:spacing w:line="240" w:lineRule="auto"/>
        <w:ind w:left="851" w:right="845" w:firstLine="0"/>
        <w:rPr>
          <w:rFonts w:ascii="Tahoma" w:hAnsi="Tahoma" w:cs="Tahoma"/>
          <w:bCs/>
          <w:i/>
          <w:iCs/>
          <w:sz w:val="22"/>
          <w:szCs w:val="22"/>
        </w:rPr>
      </w:pPr>
      <w:r w:rsidRPr="00A8473B">
        <w:rPr>
          <w:rFonts w:ascii="Tahoma" w:hAnsi="Tahoma" w:cs="Tahoma"/>
          <w:bCs/>
          <w:i/>
          <w:iCs/>
          <w:sz w:val="22"/>
          <w:szCs w:val="22"/>
        </w:rPr>
        <w:t>No producirá ningún efecto legal la sanción disciplinaria que el Banco imponga a sus trabajadores pretermitiendo el anterior procedimiento.</w:t>
      </w:r>
    </w:p>
    <w:p w14:paraId="6B3DCD23" w14:textId="77777777" w:rsidR="002732F5" w:rsidRPr="00A8473B" w:rsidRDefault="002732F5" w:rsidP="00A8473B">
      <w:pPr>
        <w:pStyle w:val="Prrafodelista"/>
        <w:spacing w:line="240" w:lineRule="auto"/>
        <w:ind w:left="851" w:right="845"/>
        <w:rPr>
          <w:rFonts w:ascii="Tahoma" w:hAnsi="Tahoma" w:cs="Tahoma"/>
          <w:bCs/>
          <w:i/>
          <w:iCs/>
          <w:sz w:val="22"/>
          <w:szCs w:val="22"/>
        </w:rPr>
      </w:pPr>
    </w:p>
    <w:p w14:paraId="48BBC0A2" w14:textId="12212BA5" w:rsidR="002732F5" w:rsidRPr="00A8473B" w:rsidRDefault="002732F5" w:rsidP="00A8473B">
      <w:pPr>
        <w:pStyle w:val="Prrafodelista"/>
        <w:numPr>
          <w:ilvl w:val="0"/>
          <w:numId w:val="10"/>
        </w:numPr>
        <w:tabs>
          <w:tab w:val="left" w:pos="1276"/>
          <w:tab w:val="left" w:pos="1560"/>
        </w:tabs>
        <w:spacing w:line="240" w:lineRule="auto"/>
        <w:ind w:left="851" w:right="845" w:firstLine="0"/>
        <w:rPr>
          <w:rFonts w:ascii="Tahoma" w:hAnsi="Tahoma" w:cs="Tahoma"/>
          <w:bCs/>
          <w:sz w:val="22"/>
          <w:szCs w:val="22"/>
        </w:rPr>
      </w:pPr>
      <w:r w:rsidRPr="00A8473B">
        <w:rPr>
          <w:rFonts w:ascii="Tahoma" w:hAnsi="Tahoma" w:cs="Tahoma"/>
          <w:bCs/>
          <w:i/>
          <w:iCs/>
          <w:sz w:val="22"/>
          <w:szCs w:val="22"/>
        </w:rPr>
        <w:t xml:space="preserve"> Este procedimiento se establece sin perjuicio de la facultad del Banco para terminar un contrato do trabajo con estricta sujeción a las disposiciones legales aplicables</w:t>
      </w:r>
      <w:r w:rsidRPr="00A8473B">
        <w:rPr>
          <w:rFonts w:ascii="Tahoma" w:hAnsi="Tahoma" w:cs="Tahoma"/>
          <w:bCs/>
          <w:sz w:val="22"/>
          <w:szCs w:val="22"/>
        </w:rPr>
        <w:t>.</w:t>
      </w:r>
    </w:p>
    <w:p w14:paraId="65D9E243" w14:textId="77777777" w:rsidR="002732F5" w:rsidRPr="00D96C10" w:rsidRDefault="002732F5" w:rsidP="00D96C10">
      <w:pPr>
        <w:spacing w:line="276" w:lineRule="auto"/>
        <w:rPr>
          <w:rFonts w:ascii="Tahoma" w:hAnsi="Tahoma" w:cs="Tahoma"/>
          <w:lang w:val="es-ES_tradnl"/>
        </w:rPr>
      </w:pPr>
    </w:p>
    <w:p w14:paraId="1BAE0ECD" w14:textId="4CA642AD" w:rsidR="001E463D" w:rsidRPr="00D96C10" w:rsidRDefault="009B002F" w:rsidP="00D96C10">
      <w:pPr>
        <w:spacing w:line="276" w:lineRule="auto"/>
        <w:ind w:firstLine="708"/>
        <w:rPr>
          <w:rFonts w:ascii="Tahoma" w:hAnsi="Tahoma" w:cs="Tahoma"/>
        </w:rPr>
      </w:pPr>
      <w:r w:rsidRPr="00D96C10">
        <w:rPr>
          <w:rFonts w:ascii="Tahoma" w:hAnsi="Tahoma" w:cs="Tahoma"/>
        </w:rPr>
        <w:t>T</w:t>
      </w:r>
      <w:r w:rsidR="001E463D" w:rsidRPr="00D96C10">
        <w:rPr>
          <w:rFonts w:ascii="Tahoma" w:hAnsi="Tahoma" w:cs="Tahoma"/>
        </w:rPr>
        <w:t>eniendo en cuenta que la entidad bancaria optó por acudir al proceso disciplinario para establecer la presunta responsabilidad de la demandada en la</w:t>
      </w:r>
      <w:r w:rsidR="00B818C7" w:rsidRPr="00D96C10">
        <w:rPr>
          <w:rFonts w:ascii="Tahoma" w:hAnsi="Tahoma" w:cs="Tahoma"/>
        </w:rPr>
        <w:t>s</w:t>
      </w:r>
      <w:r w:rsidR="001E463D" w:rsidRPr="00D96C10">
        <w:rPr>
          <w:rFonts w:ascii="Tahoma" w:hAnsi="Tahoma" w:cs="Tahoma"/>
        </w:rPr>
        <w:t xml:space="preserve"> faltas y omisiones que dieron lugar a la citada suplantación, </w:t>
      </w:r>
      <w:r w:rsidR="00277487" w:rsidRPr="00D96C10">
        <w:rPr>
          <w:rFonts w:ascii="Tahoma" w:hAnsi="Tahoma" w:cs="Tahoma"/>
        </w:rPr>
        <w:t xml:space="preserve">en este caso, hay que </w:t>
      </w:r>
      <w:r w:rsidRPr="00D96C10">
        <w:rPr>
          <w:rFonts w:ascii="Tahoma" w:hAnsi="Tahoma" w:cs="Tahoma"/>
        </w:rPr>
        <w:t xml:space="preserve">concluir </w:t>
      </w:r>
      <w:r w:rsidR="00277487" w:rsidRPr="00D96C10">
        <w:rPr>
          <w:rFonts w:ascii="Tahoma" w:hAnsi="Tahoma" w:cs="Tahoma"/>
        </w:rPr>
        <w:t xml:space="preserve">que el conocimiento de los hechos que involucraron a la trabajadora se </w:t>
      </w:r>
      <w:r w:rsidR="00B818C7" w:rsidRPr="00D96C10">
        <w:rPr>
          <w:rFonts w:ascii="Tahoma" w:hAnsi="Tahoma" w:cs="Tahoma"/>
        </w:rPr>
        <w:t>generó</w:t>
      </w:r>
      <w:r w:rsidR="00277487" w:rsidRPr="00D96C10">
        <w:rPr>
          <w:rFonts w:ascii="Tahoma" w:hAnsi="Tahoma" w:cs="Tahoma"/>
        </w:rPr>
        <w:t xml:space="preserve"> con la </w:t>
      </w:r>
      <w:r w:rsidR="00B818C7" w:rsidRPr="00D96C10">
        <w:rPr>
          <w:rFonts w:ascii="Tahoma" w:hAnsi="Tahoma" w:cs="Tahoma"/>
        </w:rPr>
        <w:t>entrega</w:t>
      </w:r>
      <w:r w:rsidR="00277487" w:rsidRPr="00D96C10">
        <w:rPr>
          <w:rFonts w:ascii="Tahoma" w:hAnsi="Tahoma" w:cs="Tahoma"/>
        </w:rPr>
        <w:t xml:space="preserve"> del informe</w:t>
      </w:r>
      <w:r w:rsidR="00B818C7" w:rsidRPr="00D96C10">
        <w:rPr>
          <w:rFonts w:ascii="Tahoma" w:hAnsi="Tahoma" w:cs="Tahoma"/>
        </w:rPr>
        <w:t>,</w:t>
      </w:r>
      <w:r w:rsidR="00277487" w:rsidRPr="00D96C10">
        <w:rPr>
          <w:rFonts w:ascii="Tahoma" w:hAnsi="Tahoma" w:cs="Tahoma"/>
        </w:rPr>
        <w:t xml:space="preserve"> sin que se hubiere presentado “</w:t>
      </w:r>
      <w:r w:rsidR="00277487" w:rsidRPr="008602BA">
        <w:rPr>
          <w:rFonts w:ascii="Tahoma" w:hAnsi="Tahoma" w:cs="Tahoma"/>
          <w:sz w:val="22"/>
        </w:rPr>
        <w:t>otro medio equivalente</w:t>
      </w:r>
      <w:r w:rsidR="00277487" w:rsidRPr="00D96C10">
        <w:rPr>
          <w:rFonts w:ascii="Tahoma" w:hAnsi="Tahoma" w:cs="Tahoma"/>
        </w:rPr>
        <w:t>”.</w:t>
      </w:r>
    </w:p>
    <w:p w14:paraId="3374E02C" w14:textId="25C8BA99" w:rsidR="00F45302" w:rsidRPr="00D96C10" w:rsidRDefault="00F45302" w:rsidP="00D96C10">
      <w:pPr>
        <w:tabs>
          <w:tab w:val="left" w:pos="1276"/>
        </w:tabs>
        <w:spacing w:line="276" w:lineRule="auto"/>
        <w:rPr>
          <w:rFonts w:ascii="Tahoma" w:hAnsi="Tahoma" w:cs="Tahoma"/>
        </w:rPr>
      </w:pPr>
    </w:p>
    <w:p w14:paraId="7E66C62E" w14:textId="65D0C8FE" w:rsidR="00277487" w:rsidRPr="00D96C10" w:rsidRDefault="00F45302" w:rsidP="00D96C10">
      <w:pPr>
        <w:spacing w:line="276" w:lineRule="auto"/>
        <w:ind w:firstLine="708"/>
        <w:rPr>
          <w:rFonts w:ascii="Tahoma" w:hAnsi="Tahoma" w:cs="Tahoma"/>
        </w:rPr>
      </w:pPr>
      <w:r w:rsidRPr="00D96C10">
        <w:rPr>
          <w:rFonts w:ascii="Tahoma" w:hAnsi="Tahoma" w:cs="Tahoma"/>
        </w:rPr>
        <w:t>A tal conclusión se llega porque no es dable</w:t>
      </w:r>
      <w:r w:rsidR="00032A0B" w:rsidRPr="00D96C10">
        <w:rPr>
          <w:rFonts w:ascii="Tahoma" w:hAnsi="Tahoma" w:cs="Tahoma"/>
        </w:rPr>
        <w:t xml:space="preserve">, en primer lugar, </w:t>
      </w:r>
      <w:r w:rsidR="00277487" w:rsidRPr="00D96C10">
        <w:rPr>
          <w:rFonts w:ascii="Tahoma" w:hAnsi="Tahoma" w:cs="Tahoma"/>
        </w:rPr>
        <w:t>señalar que ello se produjo al momento de la queja planteada por el suplantado que data del 31-07-2019</w:t>
      </w:r>
      <w:r w:rsidR="00277487" w:rsidRPr="00D96C10">
        <w:rPr>
          <w:rStyle w:val="Refdenotaalpie"/>
          <w:rFonts w:ascii="Tahoma" w:hAnsi="Tahoma" w:cs="Tahoma"/>
        </w:rPr>
        <w:footnoteReference w:id="14"/>
      </w:r>
      <w:r w:rsidR="00277487" w:rsidRPr="00D96C10">
        <w:rPr>
          <w:rFonts w:ascii="Tahoma" w:hAnsi="Tahoma" w:cs="Tahoma"/>
        </w:rPr>
        <w:t>, porque allí, el cliente únicamente pone de manifiesto lo sucedido con sus dineros y solicita aclaraciones</w:t>
      </w:r>
      <w:r w:rsidR="006E420C" w:rsidRPr="00D96C10">
        <w:rPr>
          <w:rStyle w:val="Refdenotaalpie"/>
          <w:rFonts w:ascii="Tahoma" w:hAnsi="Tahoma" w:cs="Tahoma"/>
        </w:rPr>
        <w:footnoteReference w:id="15"/>
      </w:r>
      <w:r w:rsidR="00277487" w:rsidRPr="00D96C10">
        <w:rPr>
          <w:rFonts w:ascii="Tahoma" w:hAnsi="Tahoma" w:cs="Tahoma"/>
        </w:rPr>
        <w:t>.</w:t>
      </w:r>
    </w:p>
    <w:p w14:paraId="431B362D" w14:textId="0FD93096" w:rsidR="007C04AD" w:rsidRPr="00D96C10" w:rsidRDefault="007C04AD" w:rsidP="00D96C10">
      <w:pPr>
        <w:tabs>
          <w:tab w:val="left" w:pos="1276"/>
        </w:tabs>
        <w:spacing w:line="276" w:lineRule="auto"/>
        <w:rPr>
          <w:rFonts w:ascii="Tahoma" w:hAnsi="Tahoma" w:cs="Tahoma"/>
        </w:rPr>
      </w:pPr>
    </w:p>
    <w:p w14:paraId="1A299AC0" w14:textId="4E09CC40" w:rsidR="008843CA" w:rsidRPr="00D96C10" w:rsidRDefault="009B002F" w:rsidP="00D96C10">
      <w:pPr>
        <w:spacing w:line="276" w:lineRule="auto"/>
        <w:ind w:firstLine="708"/>
        <w:rPr>
          <w:rFonts w:ascii="Tahoma" w:hAnsi="Tahoma" w:cs="Tahoma"/>
        </w:rPr>
      </w:pPr>
      <w:r w:rsidRPr="00D96C10">
        <w:rPr>
          <w:rFonts w:ascii="Tahoma" w:hAnsi="Tahoma" w:cs="Tahoma"/>
        </w:rPr>
        <w:t xml:space="preserve">En segundo lugar, con relación al argumento de </w:t>
      </w:r>
      <w:r w:rsidR="008843CA" w:rsidRPr="00D96C10">
        <w:rPr>
          <w:rFonts w:ascii="Tahoma" w:hAnsi="Tahoma" w:cs="Tahoma"/>
        </w:rPr>
        <w:t xml:space="preserve">la </w:t>
      </w:r>
      <w:r w:rsidRPr="00D96C10">
        <w:rPr>
          <w:rFonts w:ascii="Tahoma" w:hAnsi="Tahoma" w:cs="Tahoma"/>
        </w:rPr>
        <w:t>aforada</w:t>
      </w:r>
      <w:r w:rsidR="008843CA" w:rsidRPr="00D96C10">
        <w:rPr>
          <w:rFonts w:ascii="Tahoma" w:hAnsi="Tahoma" w:cs="Tahoma"/>
        </w:rPr>
        <w:t xml:space="preserve"> </w:t>
      </w:r>
      <w:r w:rsidRPr="00D96C10">
        <w:rPr>
          <w:rFonts w:ascii="Tahoma" w:hAnsi="Tahoma" w:cs="Tahoma"/>
        </w:rPr>
        <w:t xml:space="preserve">de que </w:t>
      </w:r>
      <w:r w:rsidR="008843CA" w:rsidRPr="00D96C10">
        <w:rPr>
          <w:rFonts w:ascii="Tahoma" w:hAnsi="Tahoma" w:cs="Tahoma"/>
        </w:rPr>
        <w:t xml:space="preserve">el hito de contabilización corresponde al </w:t>
      </w:r>
      <w:r w:rsidR="008843CA" w:rsidRPr="00D96C10">
        <w:rPr>
          <w:rFonts w:ascii="Tahoma" w:hAnsi="Tahoma" w:cs="Tahoma"/>
          <w:b/>
          <w:bCs/>
        </w:rPr>
        <w:t>03-10-2019</w:t>
      </w:r>
      <w:r w:rsidR="008843CA" w:rsidRPr="008602BA">
        <w:rPr>
          <w:rFonts w:ascii="Tahoma" w:hAnsi="Tahoma" w:cs="Tahoma"/>
          <w:bCs/>
        </w:rPr>
        <w:t>,</w:t>
      </w:r>
      <w:r w:rsidR="008843CA" w:rsidRPr="008602BA">
        <w:rPr>
          <w:rFonts w:ascii="Tahoma" w:hAnsi="Tahoma" w:cs="Tahoma"/>
        </w:rPr>
        <w:t xml:space="preserve"> </w:t>
      </w:r>
      <w:r w:rsidR="008843CA" w:rsidRPr="00D96C10">
        <w:rPr>
          <w:rFonts w:ascii="Tahoma" w:hAnsi="Tahoma" w:cs="Tahoma"/>
        </w:rPr>
        <w:t xml:space="preserve">data en </w:t>
      </w:r>
      <w:r w:rsidR="00750A8F" w:rsidRPr="00D96C10">
        <w:rPr>
          <w:rFonts w:ascii="Tahoma" w:hAnsi="Tahoma" w:cs="Tahoma"/>
        </w:rPr>
        <w:t>la</w:t>
      </w:r>
      <w:r w:rsidR="008843CA" w:rsidRPr="00D96C10">
        <w:rPr>
          <w:rFonts w:ascii="Tahoma" w:hAnsi="Tahoma" w:cs="Tahoma"/>
        </w:rPr>
        <w:t xml:space="preserve"> cual, la trabajadora dio </w:t>
      </w:r>
      <w:r w:rsidR="00470F98" w:rsidRPr="00D96C10">
        <w:rPr>
          <w:rFonts w:ascii="Tahoma" w:hAnsi="Tahoma" w:cs="Tahoma"/>
        </w:rPr>
        <w:t>una</w:t>
      </w:r>
      <w:r w:rsidR="008843CA" w:rsidRPr="00D96C10">
        <w:rPr>
          <w:rFonts w:ascii="Tahoma" w:hAnsi="Tahoma" w:cs="Tahoma"/>
        </w:rPr>
        <w:t xml:space="preserve"> versión de los hechos durante el trámite adelantado por el área de investigación</w:t>
      </w:r>
      <w:r w:rsidR="008843CA" w:rsidRPr="00D96C10">
        <w:rPr>
          <w:rStyle w:val="Refdenotaalpie"/>
          <w:rFonts w:ascii="Tahoma" w:hAnsi="Tahoma" w:cs="Tahoma"/>
        </w:rPr>
        <w:footnoteReference w:id="16"/>
      </w:r>
      <w:r w:rsidR="008843CA" w:rsidRPr="00D96C10">
        <w:rPr>
          <w:rFonts w:ascii="Tahoma" w:hAnsi="Tahoma" w:cs="Tahoma"/>
        </w:rPr>
        <w:t xml:space="preserve">, </w:t>
      </w:r>
      <w:r w:rsidRPr="00D96C10">
        <w:rPr>
          <w:rFonts w:ascii="Tahoma" w:hAnsi="Tahoma" w:cs="Tahoma"/>
        </w:rPr>
        <w:t xml:space="preserve">tal </w:t>
      </w:r>
      <w:r w:rsidR="008843CA" w:rsidRPr="00D96C10">
        <w:rPr>
          <w:rFonts w:ascii="Tahoma" w:hAnsi="Tahoma" w:cs="Tahoma"/>
        </w:rPr>
        <w:t xml:space="preserve">intelección tampoco resulta acertada porque </w:t>
      </w:r>
      <w:r w:rsidR="00470F98" w:rsidRPr="00D96C10">
        <w:rPr>
          <w:rFonts w:ascii="Tahoma" w:hAnsi="Tahoma" w:cs="Tahoma"/>
        </w:rPr>
        <w:t xml:space="preserve">a ese </w:t>
      </w:r>
      <w:r w:rsidR="008843CA" w:rsidRPr="00D96C10">
        <w:rPr>
          <w:rFonts w:ascii="Tahoma" w:hAnsi="Tahoma" w:cs="Tahoma"/>
        </w:rPr>
        <w:t xml:space="preserve">momento </w:t>
      </w:r>
      <w:r w:rsidR="00470F98" w:rsidRPr="00D96C10">
        <w:rPr>
          <w:rFonts w:ascii="Tahoma" w:hAnsi="Tahoma" w:cs="Tahoma"/>
        </w:rPr>
        <w:t>la trabajadora dio una explicación del hecho</w:t>
      </w:r>
      <w:r w:rsidR="00032A0B" w:rsidRPr="00D96C10">
        <w:rPr>
          <w:rFonts w:ascii="Tahoma" w:hAnsi="Tahoma" w:cs="Tahoma"/>
        </w:rPr>
        <w:t xml:space="preserve"> como tal</w:t>
      </w:r>
      <w:r w:rsidR="00041060" w:rsidRPr="00D96C10">
        <w:rPr>
          <w:rFonts w:ascii="Tahoma" w:hAnsi="Tahoma" w:cs="Tahoma"/>
        </w:rPr>
        <w:t>,</w:t>
      </w:r>
      <w:r w:rsidR="00032A0B" w:rsidRPr="00D96C10">
        <w:rPr>
          <w:rFonts w:ascii="Tahoma" w:hAnsi="Tahoma" w:cs="Tahoma"/>
        </w:rPr>
        <w:t xml:space="preserve"> más no respondió a un señalamiento directo</w:t>
      </w:r>
      <w:r w:rsidR="00041060" w:rsidRPr="00D96C10">
        <w:rPr>
          <w:rFonts w:ascii="Tahoma" w:hAnsi="Tahoma" w:cs="Tahoma"/>
        </w:rPr>
        <w:t>,</w:t>
      </w:r>
      <w:r w:rsidR="00032A0B" w:rsidRPr="00D96C10">
        <w:rPr>
          <w:rFonts w:ascii="Tahoma" w:hAnsi="Tahoma" w:cs="Tahoma"/>
        </w:rPr>
        <w:t xml:space="preserve"> como si sucede cuando se cita a descargos. Ello es así, porque obsérvese que también se hizo lo propio con la </w:t>
      </w:r>
      <w:r w:rsidR="00470F98" w:rsidRPr="00D96C10">
        <w:rPr>
          <w:rFonts w:ascii="Tahoma" w:hAnsi="Tahoma" w:cs="Tahoma"/>
        </w:rPr>
        <w:t xml:space="preserve">trabajadora </w:t>
      </w:r>
      <w:r w:rsidR="00470F98" w:rsidRPr="00D96C10">
        <w:rPr>
          <w:rFonts w:ascii="Tahoma" w:hAnsi="Tahoma" w:cs="Tahoma"/>
          <w:i/>
          <w:iCs/>
        </w:rPr>
        <w:t>Jessica Alejandra Cardona Giraldo</w:t>
      </w:r>
      <w:r w:rsidR="00470F98" w:rsidRPr="00D96C10">
        <w:rPr>
          <w:rFonts w:ascii="Tahoma" w:hAnsi="Tahoma" w:cs="Tahoma"/>
        </w:rPr>
        <w:t xml:space="preserve"> y </w:t>
      </w:r>
      <w:r w:rsidR="00032A0B" w:rsidRPr="00D96C10">
        <w:rPr>
          <w:rFonts w:ascii="Tahoma" w:hAnsi="Tahoma" w:cs="Tahoma"/>
        </w:rPr>
        <w:t xml:space="preserve">la subgerenta </w:t>
      </w:r>
      <w:r w:rsidR="00470F98" w:rsidRPr="00D96C10">
        <w:rPr>
          <w:rFonts w:ascii="Tahoma" w:hAnsi="Tahoma" w:cs="Tahoma"/>
          <w:i/>
          <w:iCs/>
        </w:rPr>
        <w:t>Sandra Janeth Torres García</w:t>
      </w:r>
      <w:r w:rsidR="00470F98" w:rsidRPr="00D96C10">
        <w:rPr>
          <w:rFonts w:ascii="Tahoma" w:hAnsi="Tahoma" w:cs="Tahoma"/>
        </w:rPr>
        <w:t>, momento en el cual, el área de investigación fraude documental</w:t>
      </w:r>
      <w:r w:rsidR="00032A0B" w:rsidRPr="00D96C10">
        <w:rPr>
          <w:rFonts w:ascii="Tahoma" w:hAnsi="Tahoma" w:cs="Tahoma"/>
        </w:rPr>
        <w:t xml:space="preserve"> se limitó a solicitar información respecto de lo sucedido, más no correspondió a una sesión de descargos, como lo pretende</w:t>
      </w:r>
      <w:r w:rsidR="00211E0D" w:rsidRPr="00D96C10">
        <w:rPr>
          <w:rFonts w:ascii="Tahoma" w:hAnsi="Tahoma" w:cs="Tahoma"/>
        </w:rPr>
        <w:t>n</w:t>
      </w:r>
      <w:r w:rsidR="00032A0B" w:rsidRPr="00D96C10">
        <w:rPr>
          <w:rFonts w:ascii="Tahoma" w:hAnsi="Tahoma" w:cs="Tahoma"/>
        </w:rPr>
        <w:t xml:space="preserve"> hacer ver las extremas pasivas en su alzada.</w:t>
      </w:r>
    </w:p>
    <w:p w14:paraId="6D1A08CB" w14:textId="4F583626" w:rsidR="007C04AD" w:rsidRPr="00D96C10" w:rsidRDefault="007C04AD" w:rsidP="00D96C10">
      <w:pPr>
        <w:tabs>
          <w:tab w:val="left" w:pos="1276"/>
        </w:tabs>
        <w:spacing w:line="276" w:lineRule="auto"/>
        <w:rPr>
          <w:rFonts w:ascii="Tahoma" w:hAnsi="Tahoma" w:cs="Tahoma"/>
        </w:rPr>
      </w:pPr>
    </w:p>
    <w:p w14:paraId="3167ABCF" w14:textId="2C04367F" w:rsidR="002732F5" w:rsidRPr="00D96C10" w:rsidRDefault="002732F5" w:rsidP="00D96C10">
      <w:pPr>
        <w:spacing w:line="276" w:lineRule="auto"/>
        <w:ind w:firstLine="708"/>
        <w:rPr>
          <w:rFonts w:ascii="Tahoma" w:hAnsi="Tahoma" w:cs="Tahoma"/>
        </w:rPr>
      </w:pPr>
      <w:r w:rsidRPr="00D96C10">
        <w:rPr>
          <w:rFonts w:ascii="Tahoma" w:hAnsi="Tahoma" w:cs="Tahoma"/>
        </w:rPr>
        <w:t xml:space="preserve">En torno a la discusión encaminada al hito a partir del cual se inicia el conteo de los términos para agotar el </w:t>
      </w:r>
      <w:r w:rsidRPr="00D96C10">
        <w:rPr>
          <w:rFonts w:ascii="Tahoma" w:hAnsi="Tahoma" w:cs="Tahoma"/>
          <w:b/>
        </w:rPr>
        <w:t>procedimiento disciplinario</w:t>
      </w:r>
      <w:r w:rsidR="006213DE" w:rsidRPr="00D96C10">
        <w:rPr>
          <w:rFonts w:ascii="Tahoma" w:hAnsi="Tahoma" w:cs="Tahoma"/>
        </w:rPr>
        <w:t xml:space="preserve"> (que no la prescripción de la acción de levantamiento del fuero sindical),</w:t>
      </w:r>
      <w:r w:rsidRPr="00D96C10">
        <w:rPr>
          <w:rFonts w:ascii="Tahoma" w:hAnsi="Tahoma" w:cs="Tahoma"/>
        </w:rPr>
        <w:t xml:space="preserve"> para la Sala resulta claro que la situación parte del momento en el cual se rinde el informe por parte del área de seguridad del banco y no desde </w:t>
      </w:r>
      <w:r w:rsidR="00750A8F" w:rsidRPr="00D96C10">
        <w:rPr>
          <w:rFonts w:ascii="Tahoma" w:hAnsi="Tahoma" w:cs="Tahoma"/>
        </w:rPr>
        <w:t>otro.</w:t>
      </w:r>
      <w:r w:rsidRPr="00D96C10">
        <w:rPr>
          <w:rFonts w:ascii="Tahoma" w:hAnsi="Tahoma" w:cs="Tahoma"/>
        </w:rPr>
        <w:t xml:space="preserve"> </w:t>
      </w:r>
    </w:p>
    <w:p w14:paraId="57501F32" w14:textId="77777777" w:rsidR="00496220" w:rsidRPr="00D96C10" w:rsidRDefault="00496220" w:rsidP="00D96C10">
      <w:pPr>
        <w:tabs>
          <w:tab w:val="left" w:pos="1276"/>
        </w:tabs>
        <w:spacing w:line="276" w:lineRule="auto"/>
        <w:rPr>
          <w:rFonts w:ascii="Tahoma" w:hAnsi="Tahoma" w:cs="Tahoma"/>
        </w:rPr>
      </w:pPr>
    </w:p>
    <w:p w14:paraId="1BFAAA27" w14:textId="0BAC8BCE" w:rsidR="002732F5" w:rsidRPr="00D96C10" w:rsidRDefault="009B002F" w:rsidP="00D96C10">
      <w:pPr>
        <w:spacing w:line="276" w:lineRule="auto"/>
        <w:ind w:firstLine="708"/>
        <w:rPr>
          <w:rFonts w:ascii="Tahoma" w:hAnsi="Tahoma" w:cs="Tahoma"/>
        </w:rPr>
      </w:pPr>
      <w:r w:rsidRPr="00D96C10">
        <w:rPr>
          <w:rFonts w:ascii="Tahoma" w:hAnsi="Tahoma" w:cs="Tahoma"/>
        </w:rPr>
        <w:t xml:space="preserve">En ese orden de ideas, </w:t>
      </w:r>
      <w:r w:rsidR="002732F5" w:rsidRPr="00D96C10">
        <w:rPr>
          <w:rFonts w:ascii="Tahoma" w:hAnsi="Tahoma" w:cs="Tahoma"/>
        </w:rPr>
        <w:t xml:space="preserve">basta con atender el material probatorio para concluir que se desmerita como punto de partida la fecha en que la entidad bancaria refiere haber agotado el proceso disciplinario (19-12-2019) porque es claro que el procedimiento convencional estaba planteado para la imposición de sanciones y no para este tipo de medidas administrativas, como se explicó. </w:t>
      </w:r>
    </w:p>
    <w:p w14:paraId="7A5E58CE" w14:textId="14228B67" w:rsidR="002732F5" w:rsidRPr="00D96C10" w:rsidRDefault="002732F5" w:rsidP="00D96C10">
      <w:pPr>
        <w:tabs>
          <w:tab w:val="left" w:pos="1276"/>
        </w:tabs>
        <w:spacing w:line="276" w:lineRule="auto"/>
        <w:rPr>
          <w:rFonts w:ascii="Tahoma" w:hAnsi="Tahoma" w:cs="Tahoma"/>
        </w:rPr>
      </w:pPr>
    </w:p>
    <w:p w14:paraId="60496F05" w14:textId="184D25FA" w:rsidR="00A17C2A" w:rsidRPr="00D96C10" w:rsidRDefault="00032A0B" w:rsidP="00D96C10">
      <w:pPr>
        <w:spacing w:line="276" w:lineRule="auto"/>
        <w:ind w:firstLine="708"/>
        <w:rPr>
          <w:rFonts w:ascii="Tahoma" w:hAnsi="Tahoma" w:cs="Tahoma"/>
          <w:bCs/>
          <w:iCs/>
        </w:rPr>
      </w:pPr>
      <w:r w:rsidRPr="00D96C10">
        <w:rPr>
          <w:rFonts w:ascii="Tahoma" w:hAnsi="Tahoma" w:cs="Tahoma"/>
        </w:rPr>
        <w:lastRenderedPageBreak/>
        <w:t xml:space="preserve">De lo anterior se concluye que el </w:t>
      </w:r>
      <w:r w:rsidRPr="00D96C10">
        <w:rPr>
          <w:rFonts w:ascii="Tahoma" w:hAnsi="Tahoma" w:cs="Tahoma"/>
          <w:b/>
        </w:rPr>
        <w:t>proceso disciplinario</w:t>
      </w:r>
      <w:r w:rsidRPr="00D96C10">
        <w:rPr>
          <w:rFonts w:ascii="Tahoma" w:hAnsi="Tahoma" w:cs="Tahoma"/>
        </w:rPr>
        <w:t xml:space="preserve"> </w:t>
      </w:r>
      <w:r w:rsidR="00B80DE0" w:rsidRPr="00D96C10">
        <w:rPr>
          <w:rFonts w:ascii="Tahoma" w:hAnsi="Tahoma" w:cs="Tahoma"/>
        </w:rPr>
        <w:t xml:space="preserve">parte de la fecha de </w:t>
      </w:r>
      <w:r w:rsidRPr="00D96C10">
        <w:rPr>
          <w:rFonts w:ascii="Tahoma" w:hAnsi="Tahoma" w:cs="Tahoma"/>
        </w:rPr>
        <w:t>liberación del informe de investigación</w:t>
      </w:r>
      <w:r w:rsidR="006213DE" w:rsidRPr="00D96C10">
        <w:rPr>
          <w:rFonts w:ascii="Tahoma" w:hAnsi="Tahoma" w:cs="Tahoma"/>
        </w:rPr>
        <w:t xml:space="preserve">, </w:t>
      </w:r>
      <w:r w:rsidR="006213DE" w:rsidRPr="00D96C10">
        <w:rPr>
          <w:rFonts w:ascii="Tahoma" w:hAnsi="Tahoma" w:cs="Tahoma"/>
          <w:b/>
          <w:bCs/>
        </w:rPr>
        <w:t xml:space="preserve">10 de octubre de 2019, </w:t>
      </w:r>
      <w:r w:rsidRPr="00D96C10">
        <w:rPr>
          <w:rFonts w:ascii="Tahoma" w:hAnsi="Tahoma" w:cs="Tahoma"/>
        </w:rPr>
        <w:t xml:space="preserve">por constituir el </w:t>
      </w:r>
      <w:r w:rsidR="00A17C2A" w:rsidRPr="00D96C10">
        <w:rPr>
          <w:rFonts w:ascii="Tahoma" w:hAnsi="Tahoma" w:cs="Tahoma"/>
        </w:rPr>
        <w:t xml:space="preserve">momento en que la entidad bancaria </w:t>
      </w:r>
      <w:r w:rsidR="00B80DE0" w:rsidRPr="00D96C10">
        <w:rPr>
          <w:rFonts w:ascii="Tahoma" w:hAnsi="Tahoma" w:cs="Tahoma"/>
        </w:rPr>
        <w:t xml:space="preserve">recibe los resultados contundentes que daban cuenta de las circunstancias de </w:t>
      </w:r>
      <w:r w:rsidR="00A17C2A" w:rsidRPr="00D96C10">
        <w:rPr>
          <w:rFonts w:ascii="Tahoma" w:hAnsi="Tahoma" w:cs="Tahoma"/>
        </w:rPr>
        <w:t xml:space="preserve">tiempo, modo y lugar en que se dieron los hechos y, más importante aún, fue en ese momento en que de manera </w:t>
      </w:r>
      <w:r w:rsidR="00B80DE0" w:rsidRPr="00D96C10">
        <w:rPr>
          <w:rFonts w:ascii="Tahoma" w:hAnsi="Tahoma" w:cs="Tahoma"/>
        </w:rPr>
        <w:t>directa</w:t>
      </w:r>
      <w:r w:rsidR="00A17C2A" w:rsidRPr="00D96C10">
        <w:rPr>
          <w:rFonts w:ascii="Tahoma" w:hAnsi="Tahoma" w:cs="Tahoma"/>
        </w:rPr>
        <w:t xml:space="preserve"> se identifican y se dan a conocer las graves omisiones en que incurrió la trabajadora frente </w:t>
      </w:r>
      <w:r w:rsidR="005C0E0C" w:rsidRPr="00D96C10">
        <w:rPr>
          <w:rFonts w:ascii="Tahoma" w:hAnsi="Tahoma" w:cs="Tahoma"/>
        </w:rPr>
        <w:t>a los</w:t>
      </w:r>
      <w:r w:rsidR="00A17C2A" w:rsidRPr="00D96C10">
        <w:rPr>
          <w:rFonts w:ascii="Tahoma" w:hAnsi="Tahoma" w:cs="Tahoma"/>
        </w:rPr>
        <w:t xml:space="preserve"> procedimiento</w:t>
      </w:r>
      <w:r w:rsidR="005C0E0C" w:rsidRPr="00D96C10">
        <w:rPr>
          <w:rFonts w:ascii="Tahoma" w:hAnsi="Tahoma" w:cs="Tahoma"/>
        </w:rPr>
        <w:t>s</w:t>
      </w:r>
      <w:r w:rsidR="00A17C2A" w:rsidRPr="00D96C10">
        <w:rPr>
          <w:rFonts w:ascii="Tahoma" w:hAnsi="Tahoma" w:cs="Tahoma"/>
        </w:rPr>
        <w:t xml:space="preserve"> y controles agraviados, indicando, entre otros,  que la trabajadora había omitido </w:t>
      </w:r>
      <w:r w:rsidR="00A17C2A" w:rsidRPr="00D96C10">
        <w:rPr>
          <w:rFonts w:ascii="Tahoma" w:hAnsi="Tahoma" w:cs="Tahoma"/>
          <w:i/>
        </w:rPr>
        <w:t>“</w:t>
      </w:r>
      <w:r w:rsidR="00A17C2A" w:rsidRPr="00A8473B">
        <w:rPr>
          <w:rFonts w:ascii="Tahoma" w:hAnsi="Tahoma" w:cs="Tahoma"/>
          <w:bCs/>
          <w:i/>
          <w:sz w:val="22"/>
        </w:rPr>
        <w:t>dar cumplimiento a lo establecido en la normativa interna del banco, dado que no realizó validación biométrica de la huella del solicitante de la operación y tampoco desarrolló las medidas de seguridad alternas y adicionales establecidas en nuestras políticas internas, para identificar internamente al cliente</w:t>
      </w:r>
      <w:r w:rsidR="00A17C2A" w:rsidRPr="00D96C10">
        <w:rPr>
          <w:rFonts w:ascii="Tahoma" w:hAnsi="Tahoma" w:cs="Tahoma"/>
          <w:bCs/>
          <w:i/>
        </w:rPr>
        <w:t>”.</w:t>
      </w:r>
    </w:p>
    <w:p w14:paraId="612F22A9" w14:textId="68518B94" w:rsidR="000F2024" w:rsidRPr="00D96C10" w:rsidRDefault="000F2024" w:rsidP="00D96C10">
      <w:pPr>
        <w:tabs>
          <w:tab w:val="left" w:pos="1276"/>
        </w:tabs>
        <w:spacing w:line="276" w:lineRule="auto"/>
        <w:rPr>
          <w:rFonts w:ascii="Tahoma" w:hAnsi="Tahoma" w:cs="Tahoma"/>
          <w:bCs/>
          <w:iCs/>
        </w:rPr>
      </w:pPr>
    </w:p>
    <w:p w14:paraId="0A2B1B3B" w14:textId="7A7DF486" w:rsidR="000F2024" w:rsidRPr="00D96C10" w:rsidRDefault="000F2024" w:rsidP="00D96C10">
      <w:pPr>
        <w:spacing w:line="276" w:lineRule="auto"/>
        <w:ind w:firstLine="708"/>
        <w:rPr>
          <w:rFonts w:ascii="Tahoma" w:hAnsi="Tahoma" w:cs="Tahoma"/>
          <w:bCs/>
        </w:rPr>
      </w:pPr>
      <w:r w:rsidRPr="00D96C10">
        <w:rPr>
          <w:rFonts w:ascii="Tahoma" w:hAnsi="Tahoma" w:cs="Tahoma"/>
        </w:rPr>
        <w:t xml:space="preserve">Ahora, en el interrogatorio al representante del demandante, Dr. Misael Triana Cardona, mencionó </w:t>
      </w:r>
      <w:r w:rsidRPr="00D96C10">
        <w:rPr>
          <w:rFonts w:ascii="Tahoma" w:hAnsi="Tahoma" w:cs="Tahoma"/>
          <w:bCs/>
        </w:rPr>
        <w:t xml:space="preserve">que el banco solo pudo determinar la existencia del fraude con el informe del 10-10-2019; que con la sola queja del cliente del 31-7-2019 no se sabía qué trabajadores fueron partícipes en las operaciones realizadas y, lo que el banco hace, es investigar quienes fueron los trabajadores involucrados y de allí es que se produce el informe que permite identificarlos además de las circunstancias de tiempo, modo y lugar de ocurrencia de los hechos. </w:t>
      </w:r>
    </w:p>
    <w:p w14:paraId="333701B6" w14:textId="77777777" w:rsidR="00A17C2A" w:rsidRPr="00D96C10" w:rsidRDefault="00A17C2A" w:rsidP="00D96C10">
      <w:pPr>
        <w:tabs>
          <w:tab w:val="left" w:pos="1276"/>
        </w:tabs>
        <w:spacing w:line="276" w:lineRule="auto"/>
        <w:rPr>
          <w:rFonts w:ascii="Tahoma" w:hAnsi="Tahoma" w:cs="Tahoma"/>
        </w:rPr>
      </w:pPr>
    </w:p>
    <w:p w14:paraId="1F1D80C9" w14:textId="12456639" w:rsidR="000F2024" w:rsidRPr="00D96C10" w:rsidRDefault="000F2024" w:rsidP="00D96C10">
      <w:pPr>
        <w:spacing w:line="276" w:lineRule="auto"/>
        <w:ind w:firstLine="708"/>
        <w:rPr>
          <w:rFonts w:ascii="Tahoma" w:hAnsi="Tahoma" w:cs="Tahoma"/>
        </w:rPr>
      </w:pPr>
      <w:r w:rsidRPr="00D96C10">
        <w:rPr>
          <w:rFonts w:ascii="Tahoma" w:hAnsi="Tahoma" w:cs="Tahoma"/>
        </w:rPr>
        <w:t>Implica lo anterior que la entidad bancaria, preferentemente optó por disponer la acción disciplinaria, actuar no reprochable porque con ello se atendió las garantías del debido proceso y derecho de defensa</w:t>
      </w:r>
      <w:r w:rsidR="00211E0D" w:rsidRPr="00D96C10">
        <w:rPr>
          <w:rFonts w:ascii="Tahoma" w:hAnsi="Tahoma" w:cs="Tahoma"/>
        </w:rPr>
        <w:t xml:space="preserve"> de la </w:t>
      </w:r>
      <w:r w:rsidR="001D11FE" w:rsidRPr="00D96C10">
        <w:rPr>
          <w:rFonts w:ascii="Tahoma" w:hAnsi="Tahoma" w:cs="Tahoma"/>
        </w:rPr>
        <w:t>investigada</w:t>
      </w:r>
      <w:r w:rsidRPr="00D96C10">
        <w:rPr>
          <w:rFonts w:ascii="Tahoma" w:hAnsi="Tahoma" w:cs="Tahoma"/>
        </w:rPr>
        <w:t xml:space="preserve">, </w:t>
      </w:r>
      <w:r w:rsidR="00211E0D" w:rsidRPr="00D96C10">
        <w:rPr>
          <w:rFonts w:ascii="Tahoma" w:hAnsi="Tahoma" w:cs="Tahoma"/>
        </w:rPr>
        <w:t xml:space="preserve">pues de haberse </w:t>
      </w:r>
      <w:r w:rsidR="001D11FE" w:rsidRPr="00D96C10">
        <w:rPr>
          <w:rFonts w:ascii="Tahoma" w:hAnsi="Tahoma" w:cs="Tahoma"/>
        </w:rPr>
        <w:t>tenido e</w:t>
      </w:r>
      <w:r w:rsidR="00211E0D" w:rsidRPr="00D96C10">
        <w:rPr>
          <w:rFonts w:ascii="Tahoma" w:hAnsi="Tahoma" w:cs="Tahoma"/>
        </w:rPr>
        <w:t xml:space="preserve">l mero indicio para </w:t>
      </w:r>
      <w:r w:rsidR="001D11FE" w:rsidRPr="00D96C10">
        <w:rPr>
          <w:rFonts w:ascii="Tahoma" w:hAnsi="Tahoma" w:cs="Tahoma"/>
        </w:rPr>
        <w:t xml:space="preserve">dar </w:t>
      </w:r>
      <w:r w:rsidR="00211E0D" w:rsidRPr="00D96C10">
        <w:rPr>
          <w:rFonts w:ascii="Tahoma" w:hAnsi="Tahoma" w:cs="Tahoma"/>
        </w:rPr>
        <w:t xml:space="preserve">apertura </w:t>
      </w:r>
      <w:r w:rsidR="001D11FE" w:rsidRPr="00D96C10">
        <w:rPr>
          <w:rFonts w:ascii="Tahoma" w:hAnsi="Tahoma" w:cs="Tahoma"/>
        </w:rPr>
        <w:t xml:space="preserve">al </w:t>
      </w:r>
      <w:r w:rsidR="00211E0D" w:rsidRPr="00D96C10">
        <w:rPr>
          <w:rFonts w:ascii="Tahoma" w:hAnsi="Tahoma" w:cs="Tahoma"/>
        </w:rPr>
        <w:t xml:space="preserve">proceso </w:t>
      </w:r>
      <w:r w:rsidR="001D11FE" w:rsidRPr="00D96C10">
        <w:rPr>
          <w:rFonts w:ascii="Tahoma" w:hAnsi="Tahoma" w:cs="Tahoma"/>
        </w:rPr>
        <w:t xml:space="preserve">disciplinario </w:t>
      </w:r>
      <w:r w:rsidR="00211E0D" w:rsidRPr="00D96C10">
        <w:rPr>
          <w:rFonts w:ascii="Tahoma" w:hAnsi="Tahoma" w:cs="Tahoma"/>
        </w:rPr>
        <w:t>o para acudir a la facultad de terminar el v</w:t>
      </w:r>
      <w:r w:rsidR="005C0E0C" w:rsidRPr="00D96C10">
        <w:rPr>
          <w:rFonts w:ascii="Tahoma" w:hAnsi="Tahoma" w:cs="Tahoma"/>
        </w:rPr>
        <w:t>í</w:t>
      </w:r>
      <w:r w:rsidR="00211E0D" w:rsidRPr="00D96C10">
        <w:rPr>
          <w:rFonts w:ascii="Tahoma" w:hAnsi="Tahoma" w:cs="Tahoma"/>
        </w:rPr>
        <w:t>nculo laboral como lo sugiere la vocera de la asociación sindical, ello de ninguna manera hubiera sido un proceder en beneficio de la trabajadora.</w:t>
      </w:r>
    </w:p>
    <w:p w14:paraId="1FE290CE" w14:textId="100E1B22" w:rsidR="000F2024" w:rsidRPr="00D96C10" w:rsidRDefault="000F2024" w:rsidP="00D96C10">
      <w:pPr>
        <w:tabs>
          <w:tab w:val="left" w:pos="1276"/>
        </w:tabs>
        <w:spacing w:line="276" w:lineRule="auto"/>
        <w:rPr>
          <w:rFonts w:ascii="Tahoma" w:hAnsi="Tahoma" w:cs="Tahoma"/>
        </w:rPr>
      </w:pPr>
    </w:p>
    <w:p w14:paraId="44FFC4C7" w14:textId="2469BF91" w:rsidR="000F2024" w:rsidRPr="00D96C10" w:rsidRDefault="000F2024" w:rsidP="00D96C10">
      <w:pPr>
        <w:spacing w:line="276" w:lineRule="auto"/>
        <w:ind w:firstLine="708"/>
        <w:rPr>
          <w:rFonts w:ascii="Tahoma" w:hAnsi="Tahoma" w:cs="Tahoma"/>
        </w:rPr>
      </w:pPr>
      <w:r w:rsidRPr="00D96C10">
        <w:rPr>
          <w:rFonts w:ascii="Tahoma" w:hAnsi="Tahoma" w:cs="Tahoma"/>
        </w:rPr>
        <w:t xml:space="preserve">Lo dicho, resulta más evidente con el testimonio de </w:t>
      </w:r>
      <w:r w:rsidRPr="00D96C10">
        <w:rPr>
          <w:rFonts w:ascii="Tahoma" w:hAnsi="Tahoma" w:cs="Tahoma"/>
          <w:b/>
          <w:bCs/>
        </w:rPr>
        <w:t>Inés Marcela González Ruiz</w:t>
      </w:r>
      <w:r w:rsidRPr="00D96C10">
        <w:rPr>
          <w:rFonts w:ascii="Tahoma" w:hAnsi="Tahoma" w:cs="Tahoma"/>
        </w:rPr>
        <w:t xml:space="preserve"> (encargada de los procesos disciplinarios), en cuyo relato dijo:</w:t>
      </w:r>
    </w:p>
    <w:p w14:paraId="232CD0B3" w14:textId="77777777" w:rsidR="000F2024" w:rsidRPr="00D96C10" w:rsidRDefault="000F2024" w:rsidP="00D96C10">
      <w:pPr>
        <w:tabs>
          <w:tab w:val="left" w:pos="1276"/>
        </w:tabs>
        <w:spacing w:line="276" w:lineRule="auto"/>
        <w:rPr>
          <w:rFonts w:ascii="Tahoma" w:hAnsi="Tahoma" w:cs="Tahoma"/>
        </w:rPr>
      </w:pPr>
    </w:p>
    <w:p w14:paraId="094F24AB" w14:textId="454F9C22" w:rsidR="000F2024" w:rsidRPr="00A8473B" w:rsidRDefault="000F2024" w:rsidP="00A8473B">
      <w:pPr>
        <w:tabs>
          <w:tab w:val="left" w:pos="1276"/>
        </w:tabs>
        <w:spacing w:line="240" w:lineRule="auto"/>
        <w:ind w:left="426" w:right="420"/>
        <w:rPr>
          <w:rFonts w:ascii="Tahoma" w:hAnsi="Tahoma" w:cs="Tahoma"/>
          <w:bCs/>
          <w:i/>
          <w:sz w:val="22"/>
        </w:rPr>
      </w:pPr>
      <w:r w:rsidRPr="00A8473B">
        <w:rPr>
          <w:rFonts w:ascii="Tahoma" w:hAnsi="Tahoma" w:cs="Tahoma"/>
          <w:bCs/>
          <w:color w:val="3B3838" w:themeColor="background2" w:themeShade="40"/>
          <w:sz w:val="22"/>
        </w:rPr>
        <w:t xml:space="preserve">“(….) </w:t>
      </w:r>
      <w:r w:rsidRPr="00A8473B">
        <w:rPr>
          <w:rFonts w:ascii="Tahoma" w:hAnsi="Tahoma" w:cs="Tahoma"/>
          <w:bCs/>
          <w:i/>
          <w:sz w:val="22"/>
        </w:rPr>
        <w:t xml:space="preserve">El cliente reportó las operaciones que no reconoce el 31-07-2019; ello activa el área de seguridad del banco que revisa reportes y demás, con ello, emite un informe de los pormenores de cómo ocurrieron los hechos y sobre las presuntas omisiones de la trabajadora el cual fue el 10-10-2019.  </w:t>
      </w:r>
    </w:p>
    <w:p w14:paraId="3C3E6C18" w14:textId="77777777" w:rsidR="000F2024" w:rsidRPr="00A8473B" w:rsidRDefault="000F2024" w:rsidP="00A8473B">
      <w:pPr>
        <w:tabs>
          <w:tab w:val="left" w:pos="1276"/>
        </w:tabs>
        <w:spacing w:line="240" w:lineRule="auto"/>
        <w:ind w:left="426" w:right="420"/>
        <w:rPr>
          <w:rFonts w:ascii="Tahoma" w:hAnsi="Tahoma" w:cs="Tahoma"/>
          <w:bCs/>
          <w:i/>
          <w:sz w:val="22"/>
        </w:rPr>
      </w:pPr>
    </w:p>
    <w:p w14:paraId="41C5A27F" w14:textId="77777777" w:rsidR="000F2024" w:rsidRPr="00A8473B" w:rsidRDefault="000F2024" w:rsidP="00A8473B">
      <w:pPr>
        <w:tabs>
          <w:tab w:val="left" w:pos="1276"/>
        </w:tabs>
        <w:spacing w:line="240" w:lineRule="auto"/>
        <w:ind w:left="426" w:right="420"/>
        <w:rPr>
          <w:rFonts w:ascii="Tahoma" w:hAnsi="Tahoma" w:cs="Tahoma"/>
          <w:bCs/>
          <w:i/>
          <w:sz w:val="22"/>
        </w:rPr>
      </w:pPr>
      <w:r w:rsidRPr="00A8473B">
        <w:rPr>
          <w:rFonts w:ascii="Tahoma" w:hAnsi="Tahoma" w:cs="Tahoma"/>
          <w:bCs/>
          <w:i/>
          <w:sz w:val="22"/>
        </w:rPr>
        <w:t xml:space="preserve">… con el informe, el área de relaciones industriales tiene 30 días hábiles para citar a descargos, en ese tiempo se analiza la información, se somete a un </w:t>
      </w:r>
      <w:proofErr w:type="spellStart"/>
      <w:r w:rsidRPr="00A8473B">
        <w:rPr>
          <w:rFonts w:ascii="Tahoma" w:hAnsi="Tahoma" w:cs="Tahoma"/>
          <w:bCs/>
          <w:i/>
          <w:sz w:val="22"/>
        </w:rPr>
        <w:t>precomité</w:t>
      </w:r>
      <w:proofErr w:type="spellEnd"/>
      <w:r w:rsidRPr="00A8473B">
        <w:rPr>
          <w:rFonts w:ascii="Tahoma" w:hAnsi="Tahoma" w:cs="Tahoma"/>
          <w:bCs/>
          <w:i/>
          <w:sz w:val="22"/>
        </w:rPr>
        <w:t xml:space="preserve"> disciplinario que establece si lo que dice el informe tiene suficiente relevancia para citar o no a descargos, y conforme a ello, se cita a descargos y, de allí se entrega lo recaudado al comité de disciplina para que </w:t>
      </w:r>
      <w:r w:rsidRPr="00A8473B">
        <w:rPr>
          <w:rFonts w:ascii="Tahoma" w:hAnsi="Tahoma" w:cs="Tahoma"/>
          <w:bCs/>
          <w:i/>
          <w:sz w:val="22"/>
          <w:u w:val="single"/>
        </w:rPr>
        <w:t>decida si finalmente se va imponer una sanción</w:t>
      </w:r>
      <w:r w:rsidRPr="00A8473B">
        <w:rPr>
          <w:rFonts w:ascii="Tahoma" w:hAnsi="Tahoma" w:cs="Tahoma"/>
          <w:bCs/>
          <w:i/>
          <w:sz w:val="22"/>
        </w:rPr>
        <w:t xml:space="preserve"> o </w:t>
      </w:r>
      <w:r w:rsidRPr="00A8473B">
        <w:rPr>
          <w:rFonts w:ascii="Tahoma" w:hAnsi="Tahoma" w:cs="Tahoma"/>
          <w:bCs/>
          <w:i/>
          <w:sz w:val="22"/>
          <w:u w:val="single"/>
        </w:rPr>
        <w:t>una medida administrativa de terminación del contrato con justa causa</w:t>
      </w:r>
      <w:r w:rsidRPr="00A8473B">
        <w:rPr>
          <w:rFonts w:ascii="Tahoma" w:hAnsi="Tahoma" w:cs="Tahoma"/>
          <w:bCs/>
          <w:i/>
          <w:sz w:val="22"/>
        </w:rPr>
        <w:t xml:space="preserve"> o levantamiento de fuero correspondiente. </w:t>
      </w:r>
    </w:p>
    <w:p w14:paraId="55F7AA71" w14:textId="77777777" w:rsidR="000F2024" w:rsidRPr="00A8473B" w:rsidRDefault="000F2024" w:rsidP="00A8473B">
      <w:pPr>
        <w:tabs>
          <w:tab w:val="left" w:pos="1276"/>
        </w:tabs>
        <w:spacing w:line="240" w:lineRule="auto"/>
        <w:ind w:left="426" w:right="420"/>
        <w:rPr>
          <w:rFonts w:ascii="Tahoma" w:hAnsi="Tahoma" w:cs="Tahoma"/>
          <w:bCs/>
          <w:i/>
          <w:sz w:val="22"/>
        </w:rPr>
      </w:pPr>
    </w:p>
    <w:p w14:paraId="195295C2" w14:textId="77777777" w:rsidR="000F2024" w:rsidRPr="00A8473B" w:rsidRDefault="000F2024" w:rsidP="00A8473B">
      <w:pPr>
        <w:tabs>
          <w:tab w:val="left" w:pos="1276"/>
        </w:tabs>
        <w:spacing w:line="240" w:lineRule="auto"/>
        <w:ind w:left="426" w:right="420"/>
        <w:rPr>
          <w:rFonts w:ascii="Tahoma" w:hAnsi="Tahoma" w:cs="Tahoma"/>
          <w:bCs/>
          <w:i/>
          <w:sz w:val="22"/>
        </w:rPr>
      </w:pPr>
      <w:r w:rsidRPr="00A8473B">
        <w:rPr>
          <w:rFonts w:ascii="Tahoma" w:hAnsi="Tahoma" w:cs="Tahoma"/>
          <w:bCs/>
          <w:i/>
          <w:sz w:val="22"/>
        </w:rPr>
        <w:t xml:space="preserve">… el banco hizo el proceso disciplinario preferentemente al despido porque el primero es una garantía al trabajador para que dé su versión de los hechos de manera formal, para que presente pruebas y permitirle decir qué ocurrió.  </w:t>
      </w:r>
    </w:p>
    <w:p w14:paraId="1047EBC0" w14:textId="77777777" w:rsidR="000F2024" w:rsidRPr="00A8473B" w:rsidRDefault="000F2024" w:rsidP="00A8473B">
      <w:pPr>
        <w:tabs>
          <w:tab w:val="left" w:pos="1276"/>
        </w:tabs>
        <w:spacing w:line="240" w:lineRule="auto"/>
        <w:ind w:left="426" w:right="420"/>
        <w:rPr>
          <w:rFonts w:ascii="Tahoma" w:hAnsi="Tahoma" w:cs="Tahoma"/>
          <w:bCs/>
          <w:i/>
          <w:sz w:val="22"/>
        </w:rPr>
      </w:pPr>
    </w:p>
    <w:p w14:paraId="322BE809" w14:textId="77777777" w:rsidR="000F2024" w:rsidRPr="00A8473B" w:rsidRDefault="000F2024" w:rsidP="00A8473B">
      <w:pPr>
        <w:tabs>
          <w:tab w:val="left" w:pos="1276"/>
        </w:tabs>
        <w:spacing w:line="240" w:lineRule="auto"/>
        <w:ind w:left="426" w:right="420"/>
        <w:rPr>
          <w:rFonts w:ascii="Tahoma" w:hAnsi="Tahoma" w:cs="Tahoma"/>
          <w:bCs/>
          <w:i/>
          <w:sz w:val="22"/>
        </w:rPr>
      </w:pPr>
      <w:r w:rsidRPr="00A8473B">
        <w:rPr>
          <w:rFonts w:ascii="Tahoma" w:hAnsi="Tahoma" w:cs="Tahoma"/>
          <w:bCs/>
          <w:i/>
          <w:sz w:val="22"/>
        </w:rPr>
        <w:t>… La emisión del informe es el que dice que hay presunta falta o no y la que determina si se adelanta o no proceso disciplinario.</w:t>
      </w:r>
    </w:p>
    <w:p w14:paraId="59717F74" w14:textId="77777777" w:rsidR="000F2024" w:rsidRPr="00A8473B" w:rsidRDefault="000F2024" w:rsidP="00A8473B">
      <w:pPr>
        <w:tabs>
          <w:tab w:val="left" w:pos="1276"/>
        </w:tabs>
        <w:spacing w:line="240" w:lineRule="auto"/>
        <w:ind w:left="426" w:right="420"/>
        <w:rPr>
          <w:rFonts w:ascii="Tahoma" w:hAnsi="Tahoma" w:cs="Tahoma"/>
          <w:bCs/>
          <w:i/>
          <w:sz w:val="22"/>
        </w:rPr>
      </w:pPr>
    </w:p>
    <w:p w14:paraId="72336B57" w14:textId="77777777" w:rsidR="000F2024" w:rsidRPr="00A8473B" w:rsidRDefault="000F2024" w:rsidP="00A8473B">
      <w:pPr>
        <w:tabs>
          <w:tab w:val="left" w:pos="1276"/>
        </w:tabs>
        <w:spacing w:line="240" w:lineRule="auto"/>
        <w:ind w:left="426" w:right="420"/>
        <w:rPr>
          <w:rFonts w:ascii="Tahoma" w:hAnsi="Tahoma" w:cs="Tahoma"/>
          <w:bCs/>
          <w:i/>
          <w:sz w:val="22"/>
        </w:rPr>
      </w:pPr>
      <w:r w:rsidRPr="00A8473B">
        <w:rPr>
          <w:rFonts w:ascii="Tahoma" w:hAnsi="Tahoma" w:cs="Tahoma"/>
          <w:bCs/>
          <w:i/>
          <w:sz w:val="22"/>
        </w:rPr>
        <w:lastRenderedPageBreak/>
        <w:t xml:space="preserve">… Frente a la versión de la demandada realizada ante el área de seguridad, corresponde a una verificación realizada por ésta última, allí rinde una versión y se incluye en el informe de seguridad. </w:t>
      </w:r>
    </w:p>
    <w:p w14:paraId="39A9DF84" w14:textId="77777777" w:rsidR="000F2024" w:rsidRPr="00A8473B" w:rsidRDefault="000F2024" w:rsidP="00A8473B">
      <w:pPr>
        <w:tabs>
          <w:tab w:val="left" w:pos="1276"/>
        </w:tabs>
        <w:spacing w:line="240" w:lineRule="auto"/>
        <w:ind w:left="426" w:right="420"/>
        <w:rPr>
          <w:rFonts w:ascii="Tahoma" w:hAnsi="Tahoma" w:cs="Tahoma"/>
          <w:bCs/>
          <w:i/>
          <w:sz w:val="22"/>
        </w:rPr>
      </w:pPr>
    </w:p>
    <w:p w14:paraId="44F0AEFB" w14:textId="3382FF95" w:rsidR="000F2024" w:rsidRPr="00A8473B" w:rsidRDefault="000F2024" w:rsidP="00A8473B">
      <w:pPr>
        <w:tabs>
          <w:tab w:val="left" w:pos="1276"/>
        </w:tabs>
        <w:spacing w:line="240" w:lineRule="auto"/>
        <w:ind w:left="426" w:right="420"/>
        <w:rPr>
          <w:rFonts w:ascii="Tahoma" w:hAnsi="Tahoma" w:cs="Tahoma"/>
          <w:bCs/>
          <w:i/>
          <w:sz w:val="22"/>
        </w:rPr>
      </w:pPr>
      <w:r w:rsidRPr="00A8473B">
        <w:rPr>
          <w:rFonts w:ascii="Tahoma" w:hAnsi="Tahoma" w:cs="Tahoma"/>
          <w:bCs/>
          <w:i/>
          <w:sz w:val="22"/>
        </w:rPr>
        <w:t xml:space="preserve">… </w:t>
      </w:r>
      <w:r w:rsidRPr="00A8473B">
        <w:rPr>
          <w:rFonts w:ascii="Tahoma" w:hAnsi="Tahoma" w:cs="Tahoma"/>
          <w:bCs/>
          <w:i/>
          <w:sz w:val="22"/>
          <w:u w:val="single"/>
        </w:rPr>
        <w:t>frente a los recursos dentro del proceso disciplinario, la convención tiene establecida y lo tiene muy claro el banco que la medida administrativa de levantamiento de fuero sindical o terminación del contrato con justa causa no es una sanción disciplinaria</w:t>
      </w:r>
      <w:r w:rsidRPr="00A8473B">
        <w:rPr>
          <w:rFonts w:ascii="Tahoma" w:hAnsi="Tahoma" w:cs="Tahoma"/>
          <w:bCs/>
          <w:i/>
          <w:sz w:val="22"/>
        </w:rPr>
        <w:t xml:space="preserve"> y en tal sentido, no aplica la segunda instancia toda vez que no se está hablando de una sanción disciplinaria que </w:t>
      </w:r>
      <w:r w:rsidR="005C0E0C" w:rsidRPr="00A8473B">
        <w:rPr>
          <w:rFonts w:ascii="Tahoma" w:hAnsi="Tahoma" w:cs="Tahoma"/>
          <w:bCs/>
          <w:i/>
          <w:sz w:val="22"/>
        </w:rPr>
        <w:t xml:space="preserve">es </w:t>
      </w:r>
      <w:r w:rsidRPr="00A8473B">
        <w:rPr>
          <w:rFonts w:ascii="Tahoma" w:hAnsi="Tahoma" w:cs="Tahoma"/>
          <w:bCs/>
          <w:i/>
          <w:sz w:val="22"/>
        </w:rPr>
        <w:t xml:space="preserve">donde cabe la doble instancia”. </w:t>
      </w:r>
      <w:r w:rsidRPr="00A8473B">
        <w:rPr>
          <w:rFonts w:ascii="Tahoma" w:hAnsi="Tahoma" w:cs="Tahoma"/>
          <w:bCs/>
          <w:sz w:val="22"/>
        </w:rPr>
        <w:t>(Subrayas nuestras)</w:t>
      </w:r>
      <w:r w:rsidRPr="00A8473B">
        <w:rPr>
          <w:rFonts w:ascii="Tahoma" w:hAnsi="Tahoma" w:cs="Tahoma"/>
          <w:bCs/>
          <w:i/>
          <w:sz w:val="22"/>
        </w:rPr>
        <w:t xml:space="preserve"> </w:t>
      </w:r>
    </w:p>
    <w:p w14:paraId="0F9FEFE7" w14:textId="05C3217A" w:rsidR="000F2024" w:rsidRPr="00D96C10" w:rsidRDefault="000F2024" w:rsidP="00D96C10">
      <w:pPr>
        <w:tabs>
          <w:tab w:val="left" w:pos="1276"/>
        </w:tabs>
        <w:spacing w:line="276" w:lineRule="auto"/>
        <w:rPr>
          <w:rFonts w:ascii="Tahoma" w:hAnsi="Tahoma" w:cs="Tahoma"/>
        </w:rPr>
      </w:pPr>
    </w:p>
    <w:p w14:paraId="19E06033" w14:textId="0CD47A9A" w:rsidR="00604C0C" w:rsidRPr="00D96C10" w:rsidRDefault="008750FC" w:rsidP="00D96C10">
      <w:pPr>
        <w:spacing w:line="276" w:lineRule="auto"/>
        <w:ind w:firstLine="708"/>
        <w:rPr>
          <w:rFonts w:ascii="Tahoma" w:hAnsi="Tahoma" w:cs="Tahoma"/>
        </w:rPr>
      </w:pPr>
      <w:r w:rsidRPr="00D96C10">
        <w:rPr>
          <w:rFonts w:ascii="Tahoma" w:hAnsi="Tahoma" w:cs="Tahoma"/>
        </w:rPr>
        <w:t>De lo anterior, no encuentra la Sala ninguna transgresión al derecho de defensa de la trabajadora y por el contrario, se observa el lleno de las garantías durante el procedimiento seguido por el empleador, obrando además la exposición de las razones por la que se le llamó a la trabajadora a descargos</w:t>
      </w:r>
      <w:r w:rsidR="00471AC8" w:rsidRPr="00D96C10">
        <w:rPr>
          <w:rFonts w:ascii="Tahoma" w:hAnsi="Tahoma" w:cs="Tahoma"/>
        </w:rPr>
        <w:t>, las omisiones en que incurrió, los reglamentos y disposiciones transgredidas bajo las circunstancias en que se presentaron los hechos</w:t>
      </w:r>
      <w:r w:rsidR="00604C0C" w:rsidRPr="00D96C10">
        <w:rPr>
          <w:rFonts w:ascii="Tahoma" w:hAnsi="Tahoma" w:cs="Tahoma"/>
        </w:rPr>
        <w:t>, aspectos frente a los cuales, también prefirió la trabajadora optar por guardar silencio convencida de que la acción disciplinaria había prescrito, sin conocer que, una vez culminado el procedimiento, dada la gravedad de la conducta, la decisión no era la aplicación de una sanción sino la decisión facultativa del empleador de culminar la relación laboral. Incluso, de haberse optado por aplicar una sanción, en ese evento, tampoco encuentra la Sala que se hubiere pretermitido algún paso del procedimiento como para considerarlo ineficaz y menos aún</w:t>
      </w:r>
      <w:r w:rsidR="0014445B" w:rsidRPr="00D96C10">
        <w:rPr>
          <w:rFonts w:ascii="Tahoma" w:hAnsi="Tahoma" w:cs="Tahoma"/>
        </w:rPr>
        <w:t>,</w:t>
      </w:r>
      <w:r w:rsidR="00604C0C" w:rsidRPr="00D96C10">
        <w:rPr>
          <w:rFonts w:ascii="Tahoma" w:hAnsi="Tahoma" w:cs="Tahoma"/>
        </w:rPr>
        <w:t xml:space="preserve"> que se hubiese exorbitado </w:t>
      </w:r>
      <w:r w:rsidR="001C7899" w:rsidRPr="00D96C10">
        <w:rPr>
          <w:rFonts w:ascii="Tahoma" w:hAnsi="Tahoma" w:cs="Tahoma"/>
        </w:rPr>
        <w:t>en los términos dispuestos para su trámite porque los 30 días hábiles para citar a la trabajadora a descargos finiquitaban el mismo 25-11-2019</w:t>
      </w:r>
      <w:r w:rsidR="0014445B" w:rsidRPr="00D96C10">
        <w:rPr>
          <w:rFonts w:ascii="Tahoma" w:hAnsi="Tahoma" w:cs="Tahoma"/>
        </w:rPr>
        <w:t xml:space="preserve">, </w:t>
      </w:r>
      <w:r w:rsidR="00574F30" w:rsidRPr="00D96C10">
        <w:rPr>
          <w:rFonts w:ascii="Tahoma" w:hAnsi="Tahoma" w:cs="Tahoma"/>
        </w:rPr>
        <w:t xml:space="preserve">habiendo sido requerida para dichos efectos el 4-12-2019 </w:t>
      </w:r>
      <w:r w:rsidR="00574F30" w:rsidRPr="00D96C10">
        <w:rPr>
          <w:rFonts w:ascii="Tahoma" w:hAnsi="Tahoma" w:cs="Tahoma"/>
          <w:i/>
          <w:iCs/>
        </w:rPr>
        <w:t>–</w:t>
      </w:r>
      <w:r w:rsidR="005C0E0C" w:rsidRPr="00D96C10">
        <w:rPr>
          <w:rFonts w:ascii="Tahoma" w:hAnsi="Tahoma" w:cs="Tahoma"/>
          <w:i/>
          <w:iCs/>
        </w:rPr>
        <w:t xml:space="preserve"> </w:t>
      </w:r>
      <w:r w:rsidR="00574F30" w:rsidRPr="00D96C10">
        <w:rPr>
          <w:rFonts w:ascii="Tahoma" w:hAnsi="Tahoma" w:cs="Tahoma"/>
          <w:i/>
          <w:iCs/>
        </w:rPr>
        <w:t>previo otorgamiento d</w:t>
      </w:r>
      <w:r w:rsidR="0014445B" w:rsidRPr="00D96C10">
        <w:rPr>
          <w:rFonts w:ascii="Tahoma" w:hAnsi="Tahoma" w:cs="Tahoma"/>
          <w:i/>
          <w:iCs/>
        </w:rPr>
        <w:t xml:space="preserve">el </w:t>
      </w:r>
      <w:r w:rsidR="001C7899" w:rsidRPr="00D96C10">
        <w:rPr>
          <w:rFonts w:ascii="Tahoma" w:hAnsi="Tahoma" w:cs="Tahoma"/>
          <w:i/>
          <w:iCs/>
        </w:rPr>
        <w:t xml:space="preserve">término para la preparación de </w:t>
      </w:r>
      <w:r w:rsidR="00574F30" w:rsidRPr="00D96C10">
        <w:rPr>
          <w:rFonts w:ascii="Tahoma" w:hAnsi="Tahoma" w:cs="Tahoma"/>
          <w:i/>
          <w:iCs/>
        </w:rPr>
        <w:t>los mismos</w:t>
      </w:r>
      <w:r w:rsidR="005C0E0C" w:rsidRPr="00D96C10">
        <w:rPr>
          <w:rFonts w:ascii="Tahoma" w:hAnsi="Tahoma" w:cs="Tahoma"/>
          <w:i/>
          <w:iCs/>
        </w:rPr>
        <w:t xml:space="preserve"> -</w:t>
      </w:r>
      <w:r w:rsidR="0014445B" w:rsidRPr="00D96C10">
        <w:rPr>
          <w:rFonts w:ascii="Tahoma" w:hAnsi="Tahoma" w:cs="Tahoma"/>
        </w:rPr>
        <w:t xml:space="preserve"> </w:t>
      </w:r>
      <w:r w:rsidR="005C0E0C" w:rsidRPr="00D96C10">
        <w:rPr>
          <w:rFonts w:ascii="Tahoma" w:hAnsi="Tahoma" w:cs="Tahoma"/>
        </w:rPr>
        <w:t>se emitió la decisión</w:t>
      </w:r>
      <w:r w:rsidR="00574F30" w:rsidRPr="00D96C10">
        <w:rPr>
          <w:rFonts w:ascii="Tahoma" w:hAnsi="Tahoma" w:cs="Tahoma"/>
        </w:rPr>
        <w:t xml:space="preserve"> de terminación del contrato de trabajo, siendo </w:t>
      </w:r>
      <w:r w:rsidR="005C0E0C" w:rsidRPr="00D96C10">
        <w:rPr>
          <w:rFonts w:ascii="Tahoma" w:hAnsi="Tahoma" w:cs="Tahoma"/>
        </w:rPr>
        <w:t xml:space="preserve">notificada </w:t>
      </w:r>
      <w:r w:rsidR="0014445B" w:rsidRPr="00D96C10">
        <w:rPr>
          <w:rFonts w:ascii="Tahoma" w:hAnsi="Tahoma" w:cs="Tahoma"/>
        </w:rPr>
        <w:t xml:space="preserve">el 20-12-2019 </w:t>
      </w:r>
      <w:r w:rsidR="005C0E0C" w:rsidRPr="00D96C10">
        <w:rPr>
          <w:rFonts w:ascii="Tahoma" w:hAnsi="Tahoma" w:cs="Tahoma"/>
        </w:rPr>
        <w:t xml:space="preserve">por el </w:t>
      </w:r>
      <w:r w:rsidR="0014445B" w:rsidRPr="00D96C10">
        <w:rPr>
          <w:rFonts w:ascii="Tahoma" w:hAnsi="Tahoma" w:cs="Tahoma"/>
        </w:rPr>
        <w:t>comité de disciplina, es decir, dentro de los 20 días hábiles</w:t>
      </w:r>
      <w:r w:rsidR="00EB0E1E" w:rsidRPr="00D96C10">
        <w:rPr>
          <w:rFonts w:ascii="Tahoma" w:hAnsi="Tahoma" w:cs="Tahoma"/>
        </w:rPr>
        <w:t>.</w:t>
      </w:r>
    </w:p>
    <w:p w14:paraId="76569057" w14:textId="77777777" w:rsidR="00EB0E1E" w:rsidRPr="00D96C10" w:rsidRDefault="00EB0E1E" w:rsidP="00D96C10">
      <w:pPr>
        <w:tabs>
          <w:tab w:val="left" w:pos="1276"/>
        </w:tabs>
        <w:spacing w:line="276" w:lineRule="auto"/>
        <w:rPr>
          <w:rFonts w:ascii="Tahoma" w:hAnsi="Tahoma" w:cs="Tahoma"/>
        </w:rPr>
      </w:pPr>
    </w:p>
    <w:p w14:paraId="51CFDA81" w14:textId="1A92F302" w:rsidR="00EB0E1E" w:rsidRPr="00D96C10" w:rsidRDefault="00EB0E1E" w:rsidP="00D96C10">
      <w:pPr>
        <w:spacing w:line="276" w:lineRule="auto"/>
        <w:ind w:firstLine="708"/>
        <w:rPr>
          <w:rFonts w:ascii="Tahoma" w:hAnsi="Tahoma" w:cs="Tahoma"/>
        </w:rPr>
      </w:pPr>
      <w:r w:rsidRPr="00D96C10">
        <w:rPr>
          <w:rFonts w:ascii="Tahoma" w:hAnsi="Tahoma" w:cs="Tahoma"/>
        </w:rPr>
        <w:t>Ahora</w:t>
      </w:r>
      <w:r w:rsidR="00032A0B" w:rsidRPr="00D96C10">
        <w:rPr>
          <w:rFonts w:ascii="Tahoma" w:hAnsi="Tahoma" w:cs="Tahoma"/>
        </w:rPr>
        <w:t xml:space="preserve">, </w:t>
      </w:r>
      <w:r w:rsidRPr="00D96C10">
        <w:rPr>
          <w:rFonts w:ascii="Tahoma" w:hAnsi="Tahoma" w:cs="Tahoma"/>
          <w:b/>
        </w:rPr>
        <w:t>otra cosa es el término de prescripción para la presentación de la acción de fuero sindical</w:t>
      </w:r>
      <w:r w:rsidRPr="00D96C10">
        <w:rPr>
          <w:rFonts w:ascii="Tahoma" w:hAnsi="Tahoma" w:cs="Tahoma"/>
        </w:rPr>
        <w:t>, cuyo hito de contabilización del plazo lo define el artículo 118A del CST que establece:</w:t>
      </w:r>
    </w:p>
    <w:p w14:paraId="2DFE57A3" w14:textId="77777777" w:rsidR="00EB0E1E" w:rsidRPr="00D96C10" w:rsidRDefault="00EB0E1E" w:rsidP="00D96C10">
      <w:pPr>
        <w:pStyle w:val="Prrafodelista"/>
        <w:tabs>
          <w:tab w:val="left" w:pos="1418"/>
          <w:tab w:val="left" w:pos="1560"/>
        </w:tabs>
        <w:spacing w:line="276" w:lineRule="auto"/>
        <w:ind w:left="1134" w:right="335"/>
        <w:rPr>
          <w:rFonts w:ascii="Tahoma" w:hAnsi="Tahoma" w:cs="Tahoma"/>
        </w:rPr>
      </w:pPr>
    </w:p>
    <w:p w14:paraId="1174DAB7" w14:textId="0D600A8B" w:rsidR="00EB0E1E" w:rsidRPr="00A8473B" w:rsidRDefault="00EB0E1E" w:rsidP="00A8473B">
      <w:pPr>
        <w:tabs>
          <w:tab w:val="left" w:pos="1276"/>
        </w:tabs>
        <w:spacing w:line="240" w:lineRule="auto"/>
        <w:ind w:left="426" w:right="420"/>
        <w:rPr>
          <w:rFonts w:ascii="Tahoma" w:hAnsi="Tahoma" w:cs="Tahoma"/>
          <w:bCs/>
          <w:color w:val="3B3838" w:themeColor="background2" w:themeShade="40"/>
          <w:sz w:val="22"/>
        </w:rPr>
      </w:pPr>
      <w:r w:rsidRPr="00A8473B">
        <w:rPr>
          <w:rFonts w:ascii="Tahoma" w:hAnsi="Tahoma" w:cs="Tahoma"/>
          <w:bCs/>
          <w:color w:val="3B3838" w:themeColor="background2" w:themeShade="40"/>
          <w:sz w:val="22"/>
        </w:rPr>
        <w:t xml:space="preserve">“Las acciones que emanan del fuero sindical prescriben en dos (2) meses. (…) Para el empleador desde la fecha en que tuvo conocimiento del hecho que se invoca como justa causa </w:t>
      </w:r>
      <w:r w:rsidRPr="00A8473B">
        <w:rPr>
          <w:rFonts w:ascii="Tahoma" w:hAnsi="Tahoma" w:cs="Tahoma"/>
          <w:bCs/>
          <w:color w:val="3B3838" w:themeColor="background2" w:themeShade="40"/>
          <w:sz w:val="22"/>
          <w:u w:val="single"/>
        </w:rPr>
        <w:t>o desde que se haya agotado el procedimiento convencional reglamentario correspondiente, según el caso</w:t>
      </w:r>
      <w:r w:rsidRPr="00A8473B">
        <w:rPr>
          <w:rFonts w:ascii="Tahoma" w:hAnsi="Tahoma" w:cs="Tahoma"/>
          <w:bCs/>
          <w:color w:val="3B3838" w:themeColor="background2" w:themeShade="40"/>
          <w:sz w:val="22"/>
        </w:rPr>
        <w:t>”</w:t>
      </w:r>
      <w:r w:rsidR="00A8473B">
        <w:rPr>
          <w:rFonts w:ascii="Tahoma" w:hAnsi="Tahoma" w:cs="Tahoma"/>
          <w:bCs/>
          <w:color w:val="3B3838" w:themeColor="background2" w:themeShade="40"/>
          <w:sz w:val="22"/>
        </w:rPr>
        <w:t>.</w:t>
      </w:r>
    </w:p>
    <w:p w14:paraId="4AF7516E" w14:textId="77777777" w:rsidR="00EB0E1E" w:rsidRPr="00D96C10" w:rsidRDefault="00EB0E1E" w:rsidP="00D96C10">
      <w:pPr>
        <w:tabs>
          <w:tab w:val="left" w:pos="1276"/>
        </w:tabs>
        <w:spacing w:line="276" w:lineRule="auto"/>
        <w:rPr>
          <w:rFonts w:ascii="Tahoma" w:hAnsi="Tahoma" w:cs="Tahoma"/>
        </w:rPr>
      </w:pPr>
    </w:p>
    <w:p w14:paraId="616CBF79" w14:textId="6576A29B" w:rsidR="00080255" w:rsidRPr="00D96C10" w:rsidRDefault="00EB0E1E" w:rsidP="00D96C10">
      <w:pPr>
        <w:spacing w:line="276" w:lineRule="auto"/>
        <w:ind w:firstLine="708"/>
        <w:rPr>
          <w:rFonts w:ascii="Tahoma" w:hAnsi="Tahoma" w:cs="Tahoma"/>
        </w:rPr>
      </w:pPr>
      <w:r w:rsidRPr="00D96C10">
        <w:rPr>
          <w:rFonts w:ascii="Tahoma" w:hAnsi="Tahoma" w:cs="Tahoma"/>
        </w:rPr>
        <w:t>Aplicando ello, se tiene que, agotado el procedimiento disciplinario de origen convencional el 20-12-2019, momento en que la Rama Judicial se encontraba en vacancia judicial</w:t>
      </w:r>
      <w:r w:rsidR="008602BA">
        <w:rPr>
          <w:rFonts w:ascii="Tahoma" w:hAnsi="Tahoma" w:cs="Tahoma"/>
        </w:rPr>
        <w:t>,</w:t>
      </w:r>
      <w:r w:rsidRPr="00D96C10">
        <w:rPr>
          <w:rFonts w:ascii="Tahoma" w:hAnsi="Tahoma" w:cs="Tahoma"/>
        </w:rPr>
        <w:t xml:space="preserve"> -cuyos términos se iniciaron a contabilizar desde el 12 de enero de 2020, inclusive, se tiene que el término para la presentación de la acción vencía el 12-03-2020 y, habiéndose radicado ante la oficina de reparto la demanda especial de fuero sindical el </w:t>
      </w:r>
      <w:r w:rsidRPr="00D96C10">
        <w:rPr>
          <w:rFonts w:ascii="Tahoma" w:hAnsi="Tahoma" w:cs="Tahoma"/>
          <w:b/>
          <w:bCs/>
        </w:rPr>
        <w:t>6-02-2020</w:t>
      </w:r>
      <w:r w:rsidRPr="00D96C10">
        <w:rPr>
          <w:rStyle w:val="Refdenotaalpie"/>
          <w:rFonts w:ascii="Tahoma" w:hAnsi="Tahoma" w:cs="Tahoma"/>
          <w:b/>
          <w:bCs/>
        </w:rPr>
        <w:footnoteReference w:id="17"/>
      </w:r>
      <w:r w:rsidR="00574F30" w:rsidRPr="00D96C10">
        <w:rPr>
          <w:rFonts w:ascii="Tahoma" w:hAnsi="Tahoma" w:cs="Tahoma"/>
        </w:rPr>
        <w:t>,</w:t>
      </w:r>
      <w:r w:rsidRPr="00D96C10">
        <w:rPr>
          <w:rFonts w:ascii="Tahoma" w:hAnsi="Tahoma" w:cs="Tahoma"/>
        </w:rPr>
        <w:t xml:space="preserve"> a dicho momento la acción</w:t>
      </w:r>
      <w:r w:rsidR="00080255" w:rsidRPr="00D96C10">
        <w:rPr>
          <w:rFonts w:ascii="Tahoma" w:hAnsi="Tahoma" w:cs="Tahoma"/>
        </w:rPr>
        <w:t xml:space="preserve"> </w:t>
      </w:r>
      <w:r w:rsidR="00080255" w:rsidRPr="00D96C10">
        <w:rPr>
          <w:rFonts w:ascii="Tahoma" w:hAnsi="Tahoma" w:cs="Tahoma"/>
          <w:b/>
        </w:rPr>
        <w:t>no había prescrito</w:t>
      </w:r>
      <w:r w:rsidR="00080255" w:rsidRPr="00D96C10">
        <w:rPr>
          <w:rFonts w:ascii="Tahoma" w:hAnsi="Tahoma" w:cs="Tahoma"/>
        </w:rPr>
        <w:t>, tal y como lo concluyó la A-quo.</w:t>
      </w:r>
      <w:r w:rsidR="00205CD4" w:rsidRPr="00D96C10">
        <w:rPr>
          <w:rFonts w:ascii="Tahoma" w:hAnsi="Tahoma" w:cs="Tahoma"/>
        </w:rPr>
        <w:t xml:space="preserve"> </w:t>
      </w:r>
    </w:p>
    <w:p w14:paraId="217D134F" w14:textId="1FE8CD34" w:rsidR="00205CD4" w:rsidRPr="00D96C10" w:rsidRDefault="00205CD4" w:rsidP="00D96C10">
      <w:pPr>
        <w:spacing w:line="276" w:lineRule="auto"/>
        <w:ind w:firstLine="708"/>
        <w:rPr>
          <w:rFonts w:ascii="Tahoma" w:hAnsi="Tahoma" w:cs="Tahoma"/>
        </w:rPr>
      </w:pPr>
    </w:p>
    <w:p w14:paraId="4114FB90" w14:textId="69552179" w:rsidR="00205CD4" w:rsidRPr="00D96C10" w:rsidRDefault="00205CD4" w:rsidP="00D96C10">
      <w:pPr>
        <w:spacing w:line="276" w:lineRule="auto"/>
        <w:ind w:firstLine="708"/>
        <w:rPr>
          <w:rFonts w:ascii="Tahoma" w:hAnsi="Tahoma" w:cs="Tahoma"/>
        </w:rPr>
      </w:pPr>
      <w:r w:rsidRPr="00D96C10">
        <w:rPr>
          <w:rFonts w:ascii="Tahoma" w:hAnsi="Tahoma" w:cs="Tahoma"/>
        </w:rPr>
        <w:t>En consecuencia, se confirmará la sentencia de primer grado en este punto.</w:t>
      </w:r>
    </w:p>
    <w:p w14:paraId="5B12DBBD" w14:textId="77777777" w:rsidR="00080255" w:rsidRPr="00D96C10" w:rsidRDefault="00080255" w:rsidP="00D96C10">
      <w:pPr>
        <w:pStyle w:val="Prrafodelista"/>
        <w:tabs>
          <w:tab w:val="left" w:pos="1276"/>
        </w:tabs>
        <w:spacing w:line="276" w:lineRule="auto"/>
        <w:rPr>
          <w:rFonts w:ascii="Tahoma" w:hAnsi="Tahoma" w:cs="Tahoma"/>
        </w:rPr>
      </w:pPr>
    </w:p>
    <w:p w14:paraId="2BCA4733" w14:textId="681E8DB9" w:rsidR="00752A9C" w:rsidRPr="00D96C10" w:rsidRDefault="00752A9C" w:rsidP="00D96C10">
      <w:pPr>
        <w:pStyle w:val="Prrafodelista"/>
        <w:numPr>
          <w:ilvl w:val="1"/>
          <w:numId w:val="2"/>
        </w:numPr>
        <w:spacing w:line="276" w:lineRule="auto"/>
        <w:rPr>
          <w:rFonts w:ascii="Tahoma" w:hAnsi="Tahoma" w:cs="Tahoma"/>
          <w:b/>
        </w:rPr>
      </w:pPr>
      <w:r w:rsidRPr="00D96C10">
        <w:rPr>
          <w:rFonts w:ascii="Tahoma" w:hAnsi="Tahoma" w:cs="Tahoma"/>
          <w:b/>
        </w:rPr>
        <w:t>Del fuero de maternidad como hecho sobreviniente.</w:t>
      </w:r>
    </w:p>
    <w:p w14:paraId="7427F465" w14:textId="554FB881" w:rsidR="00EB0E1E" w:rsidRPr="00D96C10" w:rsidRDefault="00EB0E1E" w:rsidP="00D96C10">
      <w:pPr>
        <w:pStyle w:val="Prrafodelista"/>
        <w:tabs>
          <w:tab w:val="left" w:pos="1276"/>
        </w:tabs>
        <w:spacing w:line="276" w:lineRule="auto"/>
        <w:rPr>
          <w:rFonts w:ascii="Tahoma" w:hAnsi="Tahoma" w:cs="Tahoma"/>
        </w:rPr>
      </w:pPr>
    </w:p>
    <w:p w14:paraId="71102316" w14:textId="1156596F" w:rsidR="00DF6C10" w:rsidRPr="00D96C10" w:rsidRDefault="0075152A" w:rsidP="00D96C10">
      <w:pPr>
        <w:spacing w:line="276" w:lineRule="auto"/>
        <w:ind w:firstLine="708"/>
        <w:rPr>
          <w:rFonts w:ascii="Tahoma" w:hAnsi="Tahoma" w:cs="Tahoma"/>
        </w:rPr>
      </w:pPr>
      <w:bookmarkStart w:id="4" w:name="_Hlk66696555"/>
      <w:r w:rsidRPr="00D96C10">
        <w:rPr>
          <w:rFonts w:ascii="Tahoma" w:hAnsi="Tahoma" w:cs="Tahoma"/>
        </w:rPr>
        <w:t xml:space="preserve">El </w:t>
      </w:r>
      <w:r w:rsidR="00DF6C10" w:rsidRPr="00D96C10">
        <w:rPr>
          <w:rFonts w:ascii="Tahoma" w:hAnsi="Tahoma" w:cs="Tahoma"/>
        </w:rPr>
        <w:t xml:space="preserve">inciso cuarto del </w:t>
      </w:r>
      <w:r w:rsidRPr="00D96C10">
        <w:rPr>
          <w:rFonts w:ascii="Tahoma" w:hAnsi="Tahoma" w:cs="Tahoma"/>
        </w:rPr>
        <w:t xml:space="preserve">artículo </w:t>
      </w:r>
      <w:r w:rsidR="00DF6C10" w:rsidRPr="00D96C10">
        <w:rPr>
          <w:rFonts w:ascii="Tahoma" w:hAnsi="Tahoma" w:cs="Tahoma"/>
        </w:rPr>
        <w:t xml:space="preserve">281 del Código General del Proceso, aplicable por analogía en materia laboral, establece la figura del </w:t>
      </w:r>
      <w:r w:rsidR="00DF6C10" w:rsidRPr="00D96C10">
        <w:rPr>
          <w:rFonts w:ascii="Tahoma" w:hAnsi="Tahoma" w:cs="Tahoma"/>
          <w:b/>
        </w:rPr>
        <w:t xml:space="preserve">hecho sobreviniente </w:t>
      </w:r>
      <w:r w:rsidR="00DF6C10" w:rsidRPr="00D96C10">
        <w:rPr>
          <w:rFonts w:ascii="Tahoma" w:hAnsi="Tahoma" w:cs="Tahoma"/>
        </w:rPr>
        <w:t>en los siguientes términos:</w:t>
      </w:r>
    </w:p>
    <w:p w14:paraId="25DBFD28" w14:textId="77777777" w:rsidR="00DF6C10" w:rsidRPr="00D96C10" w:rsidRDefault="00DF6C10" w:rsidP="00D96C10">
      <w:pPr>
        <w:spacing w:line="276" w:lineRule="auto"/>
        <w:ind w:firstLine="708"/>
        <w:rPr>
          <w:rFonts w:ascii="Tahoma" w:hAnsi="Tahoma" w:cs="Tahoma"/>
        </w:rPr>
      </w:pPr>
    </w:p>
    <w:p w14:paraId="1311EABA" w14:textId="77777777" w:rsidR="00A8473B" w:rsidRDefault="00DF6C10" w:rsidP="00A8473B">
      <w:pPr>
        <w:tabs>
          <w:tab w:val="left" w:pos="1276"/>
        </w:tabs>
        <w:spacing w:line="240" w:lineRule="auto"/>
        <w:ind w:left="426" w:right="420"/>
        <w:rPr>
          <w:rFonts w:ascii="Tahoma" w:hAnsi="Tahoma" w:cs="Tahoma"/>
          <w:bCs/>
          <w:i/>
          <w:sz w:val="22"/>
        </w:rPr>
      </w:pPr>
      <w:r w:rsidRPr="00A8473B">
        <w:rPr>
          <w:rFonts w:ascii="Tahoma" w:hAnsi="Tahoma" w:cs="Tahoma"/>
          <w:bCs/>
          <w:i/>
          <w:sz w:val="22"/>
        </w:rPr>
        <w:t>“En la sentencia se tendrá en cuenta cualquier hecho modificativo o extintivo del derecho sustancial sobre el cual verse el litigio, ocurrido después de haberse propuesto la demanda, siempre que aparezca probado y que haya sido alegado por la parte interesada a más tardar en su alegato de conclusión o que la ley permita considerarlo de oficio”.</w:t>
      </w:r>
    </w:p>
    <w:p w14:paraId="217DE298" w14:textId="31668DA1" w:rsidR="00DF6C10" w:rsidRPr="00D96C10" w:rsidRDefault="00DF6C10" w:rsidP="00A8473B">
      <w:pPr>
        <w:tabs>
          <w:tab w:val="left" w:pos="1276"/>
        </w:tabs>
        <w:spacing w:line="240" w:lineRule="auto"/>
        <w:ind w:left="426" w:right="420"/>
        <w:rPr>
          <w:rFonts w:ascii="Tahoma" w:hAnsi="Tahoma" w:cs="Tahoma"/>
        </w:rPr>
      </w:pPr>
    </w:p>
    <w:p w14:paraId="57BD6C9C" w14:textId="309B5D1F" w:rsidR="00191ABE" w:rsidRPr="00D96C10" w:rsidRDefault="00DF6C10" w:rsidP="00D96C10">
      <w:pPr>
        <w:spacing w:line="276" w:lineRule="auto"/>
        <w:ind w:firstLine="708"/>
        <w:rPr>
          <w:rFonts w:ascii="Tahoma" w:hAnsi="Tahoma" w:cs="Tahoma"/>
          <w:i/>
          <w:iCs/>
        </w:rPr>
      </w:pPr>
      <w:r w:rsidRPr="00D96C10">
        <w:rPr>
          <w:rFonts w:ascii="Tahoma" w:hAnsi="Tahoma" w:cs="Tahoma"/>
        </w:rPr>
        <w:t>Por otra parte, el</w:t>
      </w:r>
      <w:r w:rsidR="00EC1971" w:rsidRPr="00D96C10">
        <w:rPr>
          <w:rFonts w:ascii="Tahoma" w:hAnsi="Tahoma" w:cs="Tahoma"/>
        </w:rPr>
        <w:t xml:space="preserve"> </w:t>
      </w:r>
      <w:r w:rsidR="00EC1971" w:rsidRPr="00D96C10">
        <w:rPr>
          <w:rFonts w:ascii="Tahoma" w:hAnsi="Tahoma" w:cs="Tahoma"/>
          <w:b/>
        </w:rPr>
        <w:t>fuero de maternidad</w:t>
      </w:r>
      <w:r w:rsidR="00EC1971" w:rsidRPr="00D96C10">
        <w:rPr>
          <w:rFonts w:ascii="Tahoma" w:hAnsi="Tahoma" w:cs="Tahoma"/>
        </w:rPr>
        <w:t xml:space="preserve"> corresponde a la </w:t>
      </w:r>
      <w:r w:rsidR="00191ABE" w:rsidRPr="00D96C10">
        <w:rPr>
          <w:rFonts w:ascii="Tahoma" w:hAnsi="Tahoma" w:cs="Tahoma"/>
        </w:rPr>
        <w:t xml:space="preserve">protección especial de las </w:t>
      </w:r>
      <w:r w:rsidR="00191ABE" w:rsidRPr="00D96C10">
        <w:rPr>
          <w:rFonts w:ascii="Tahoma" w:hAnsi="Tahoma" w:cs="Tahoma"/>
          <w:b/>
        </w:rPr>
        <w:t>mujeres gestantes y lactantes en materia laboral</w:t>
      </w:r>
      <w:r w:rsidR="00EC1971" w:rsidRPr="00D96C10">
        <w:rPr>
          <w:rFonts w:ascii="Tahoma" w:hAnsi="Tahoma" w:cs="Tahoma"/>
        </w:rPr>
        <w:t xml:space="preserve">, la cual </w:t>
      </w:r>
      <w:r w:rsidR="00191ABE" w:rsidRPr="00D96C10">
        <w:rPr>
          <w:rFonts w:ascii="Tahoma" w:hAnsi="Tahoma" w:cs="Tahoma"/>
        </w:rPr>
        <w:t xml:space="preserve">se fundamenta </w:t>
      </w:r>
      <w:r w:rsidR="00EC1971" w:rsidRPr="00D96C10">
        <w:rPr>
          <w:rFonts w:ascii="Tahoma" w:hAnsi="Tahoma" w:cs="Tahoma"/>
        </w:rPr>
        <w:t xml:space="preserve">en unos </w:t>
      </w:r>
      <w:r w:rsidR="00191ABE" w:rsidRPr="00D96C10">
        <w:rPr>
          <w:rFonts w:ascii="Tahoma" w:hAnsi="Tahoma" w:cs="Tahoma"/>
        </w:rPr>
        <w:t>mandatos constitucionales</w:t>
      </w:r>
      <w:r w:rsidR="00EC1971" w:rsidRPr="00D96C10">
        <w:rPr>
          <w:rFonts w:ascii="Tahoma" w:hAnsi="Tahoma" w:cs="Tahoma"/>
        </w:rPr>
        <w:t xml:space="preserve"> reiterados por la Corte Constitucional,</w:t>
      </w:r>
      <w:r w:rsidR="00791742" w:rsidRPr="00D96C10">
        <w:rPr>
          <w:rFonts w:ascii="Tahoma" w:hAnsi="Tahoma" w:cs="Tahoma"/>
        </w:rPr>
        <w:t xml:space="preserve"> así como las normas internacionales</w:t>
      </w:r>
      <w:bookmarkEnd w:id="4"/>
      <w:r w:rsidR="00791742" w:rsidRPr="00D96C10">
        <w:rPr>
          <w:rFonts w:ascii="Tahoma" w:hAnsi="Tahoma" w:cs="Tahoma"/>
        </w:rPr>
        <w:t>,</w:t>
      </w:r>
      <w:r w:rsidR="00EC1971" w:rsidRPr="00D96C10">
        <w:rPr>
          <w:rFonts w:ascii="Tahoma" w:hAnsi="Tahoma" w:cs="Tahoma"/>
        </w:rPr>
        <w:t xml:space="preserve"> como lo son:</w:t>
      </w:r>
      <w:r w:rsidR="00191ABE" w:rsidRPr="00D96C10">
        <w:rPr>
          <w:rFonts w:ascii="Tahoma" w:hAnsi="Tahoma" w:cs="Tahoma"/>
          <w:i/>
          <w:iCs/>
        </w:rPr>
        <w:t xml:space="preserve"> (i) el derecho de las mujeres a recibir una especial protección durante la maternidad; (ii) la protección de la mujer embarazada o lactante de la discriminación en el ámbito del trabajo; (</w:t>
      </w:r>
      <w:proofErr w:type="spellStart"/>
      <w:r w:rsidR="00191ABE" w:rsidRPr="00D96C10">
        <w:rPr>
          <w:rFonts w:ascii="Tahoma" w:hAnsi="Tahoma" w:cs="Tahoma"/>
          <w:i/>
          <w:iCs/>
        </w:rPr>
        <w:t>iii</w:t>
      </w:r>
      <w:proofErr w:type="spellEnd"/>
      <w:r w:rsidR="00191ABE" w:rsidRPr="00D96C10">
        <w:rPr>
          <w:rFonts w:ascii="Tahoma" w:hAnsi="Tahoma" w:cs="Tahoma"/>
          <w:i/>
          <w:iCs/>
        </w:rPr>
        <w:t>) la protección del derecho fundamental al mínimo vital y a la vida; y (iv) la relevancia de la familia en el orden constitucional.</w:t>
      </w:r>
    </w:p>
    <w:p w14:paraId="366C235C" w14:textId="77777777" w:rsidR="00191ABE" w:rsidRPr="00D96C10" w:rsidRDefault="00191ABE" w:rsidP="00D96C10">
      <w:pPr>
        <w:tabs>
          <w:tab w:val="left" w:pos="1276"/>
        </w:tabs>
        <w:spacing w:line="276" w:lineRule="auto"/>
        <w:rPr>
          <w:rFonts w:ascii="Tahoma" w:hAnsi="Tahoma" w:cs="Tahoma"/>
        </w:rPr>
      </w:pPr>
    </w:p>
    <w:p w14:paraId="07170483" w14:textId="292A1E25" w:rsidR="009062B2" w:rsidRPr="00D96C10" w:rsidRDefault="00F13ECE" w:rsidP="00D96C10">
      <w:pPr>
        <w:spacing w:line="276" w:lineRule="auto"/>
        <w:ind w:firstLine="708"/>
        <w:rPr>
          <w:rFonts w:ascii="Tahoma" w:hAnsi="Tahoma" w:cs="Tahoma"/>
        </w:rPr>
      </w:pPr>
      <w:r w:rsidRPr="00D96C10">
        <w:rPr>
          <w:rFonts w:ascii="Tahoma" w:hAnsi="Tahoma" w:cs="Tahoma"/>
        </w:rPr>
        <w:t xml:space="preserve">Al respecto, </w:t>
      </w:r>
      <w:r w:rsidR="009062B2" w:rsidRPr="00D96C10">
        <w:rPr>
          <w:rFonts w:ascii="Tahoma" w:hAnsi="Tahoma" w:cs="Tahoma"/>
        </w:rPr>
        <w:t xml:space="preserve">en la Sentencia SU-070 de 2013, </w:t>
      </w:r>
      <w:r w:rsidRPr="00D96C10">
        <w:rPr>
          <w:rFonts w:ascii="Tahoma" w:hAnsi="Tahoma" w:cs="Tahoma"/>
        </w:rPr>
        <w:t xml:space="preserve">la Corte </w:t>
      </w:r>
      <w:r w:rsidR="00791742" w:rsidRPr="00D96C10">
        <w:rPr>
          <w:rFonts w:ascii="Tahoma" w:hAnsi="Tahoma" w:cs="Tahoma"/>
        </w:rPr>
        <w:t xml:space="preserve">Constitucional </w:t>
      </w:r>
      <w:r w:rsidR="009062B2" w:rsidRPr="00D96C10">
        <w:rPr>
          <w:rFonts w:ascii="Tahoma" w:hAnsi="Tahoma" w:cs="Tahoma"/>
        </w:rPr>
        <w:t xml:space="preserve">sistematizó </w:t>
      </w:r>
      <w:r w:rsidR="00380651" w:rsidRPr="00D96C10">
        <w:rPr>
          <w:rFonts w:ascii="Tahoma" w:hAnsi="Tahoma" w:cs="Tahoma"/>
        </w:rPr>
        <w:t>unas</w:t>
      </w:r>
      <w:r w:rsidR="009062B2" w:rsidRPr="00D96C10">
        <w:rPr>
          <w:rFonts w:ascii="Tahoma" w:hAnsi="Tahoma" w:cs="Tahoma"/>
        </w:rPr>
        <w:t xml:space="preserve"> pautas normativas</w:t>
      </w:r>
      <w:r w:rsidR="00380651" w:rsidRPr="00D96C10">
        <w:rPr>
          <w:rFonts w:ascii="Tahoma" w:hAnsi="Tahoma" w:cs="Tahoma"/>
        </w:rPr>
        <w:t xml:space="preserve"> y, como </w:t>
      </w:r>
      <w:r w:rsidR="009062B2" w:rsidRPr="00D96C10">
        <w:rPr>
          <w:rFonts w:ascii="Tahoma" w:hAnsi="Tahoma" w:cs="Tahoma"/>
        </w:rPr>
        <w:t>reglas principales</w:t>
      </w:r>
      <w:r w:rsidR="00380651" w:rsidRPr="00D96C10">
        <w:rPr>
          <w:rFonts w:ascii="Tahoma" w:hAnsi="Tahoma" w:cs="Tahoma"/>
        </w:rPr>
        <w:t xml:space="preserve"> fijó</w:t>
      </w:r>
      <w:r w:rsidR="009062B2" w:rsidRPr="00D96C10">
        <w:rPr>
          <w:rFonts w:ascii="Tahoma" w:hAnsi="Tahoma" w:cs="Tahoma"/>
        </w:rPr>
        <w:t xml:space="preserve">: </w:t>
      </w:r>
      <w:r w:rsidR="009062B2" w:rsidRPr="00D96C10">
        <w:rPr>
          <w:rFonts w:ascii="Tahoma" w:hAnsi="Tahoma" w:cs="Tahoma"/>
          <w:b/>
          <w:bCs/>
        </w:rPr>
        <w:t>(i)</w:t>
      </w:r>
      <w:r w:rsidR="009062B2" w:rsidRPr="00D96C10">
        <w:rPr>
          <w:rFonts w:ascii="Tahoma" w:hAnsi="Tahoma" w:cs="Tahoma"/>
        </w:rPr>
        <w:t xml:space="preserve"> La protección reforzada a la maternidad y la lactancia en el ámbito del trabajo procede cuando se demuestre, sin ninguna otra exigencia adicional: </w:t>
      </w:r>
      <w:r w:rsidR="009062B2" w:rsidRPr="00D96C10">
        <w:rPr>
          <w:rFonts w:ascii="Tahoma" w:hAnsi="Tahoma" w:cs="Tahoma"/>
          <w:i/>
          <w:iCs/>
        </w:rPr>
        <w:t>(a) La existencia de una relación laboral o de prestación y; (b) Que la mujer se encuentra en estado de embarazo o dentro de los tres meses siguientes al parto, en vigencia de dicha relación laboral o de prestación.</w:t>
      </w:r>
      <w:r w:rsidR="009062B2" w:rsidRPr="00D96C10">
        <w:rPr>
          <w:rFonts w:ascii="Tahoma" w:hAnsi="Tahoma" w:cs="Tahoma"/>
        </w:rPr>
        <w:t> </w:t>
      </w:r>
      <w:r w:rsidR="009062B2" w:rsidRPr="00D96C10">
        <w:rPr>
          <w:rFonts w:ascii="Tahoma" w:hAnsi="Tahoma" w:cs="Tahoma"/>
          <w:b/>
          <w:bCs/>
        </w:rPr>
        <w:t>(ii)</w:t>
      </w:r>
      <w:r w:rsidR="009062B2" w:rsidRPr="00D96C10">
        <w:rPr>
          <w:rFonts w:ascii="Tahoma" w:hAnsi="Tahoma" w:cs="Tahoma"/>
        </w:rPr>
        <w:t xml:space="preserve"> No obstante, el alcance de la protección se </w:t>
      </w:r>
      <w:r w:rsidR="00380651" w:rsidRPr="00D96C10">
        <w:rPr>
          <w:rFonts w:ascii="Tahoma" w:hAnsi="Tahoma" w:cs="Tahoma"/>
        </w:rPr>
        <w:t xml:space="preserve">determina </w:t>
      </w:r>
      <w:r w:rsidR="009062B2" w:rsidRPr="00D96C10">
        <w:rPr>
          <w:rFonts w:ascii="Tahoma" w:hAnsi="Tahoma" w:cs="Tahoma"/>
        </w:rPr>
        <w:t>a partir de dos factores: (a) El conocimiento del embarazo por parte del empleador; y (b) La alternativa laboral mediante la cual se encontraba vinculada la mujer embarazada.</w:t>
      </w:r>
    </w:p>
    <w:p w14:paraId="1F692A79" w14:textId="208F28D2" w:rsidR="00380651" w:rsidRPr="00D96C10" w:rsidRDefault="00380651" w:rsidP="00D96C10">
      <w:pPr>
        <w:tabs>
          <w:tab w:val="left" w:pos="1276"/>
        </w:tabs>
        <w:spacing w:line="276" w:lineRule="auto"/>
        <w:rPr>
          <w:rFonts w:ascii="Tahoma" w:hAnsi="Tahoma" w:cs="Tahoma"/>
        </w:rPr>
      </w:pPr>
    </w:p>
    <w:p w14:paraId="7329AEEC" w14:textId="11599387" w:rsidR="00380651" w:rsidRPr="00D96C10" w:rsidRDefault="00380651" w:rsidP="00D96C10">
      <w:pPr>
        <w:spacing w:line="276" w:lineRule="auto"/>
        <w:ind w:firstLine="708"/>
        <w:rPr>
          <w:rFonts w:ascii="Tahoma" w:hAnsi="Tahoma" w:cs="Tahoma"/>
        </w:rPr>
      </w:pPr>
      <w:r w:rsidRPr="00D96C10">
        <w:rPr>
          <w:rFonts w:ascii="Tahoma" w:hAnsi="Tahoma" w:cs="Tahoma"/>
        </w:rPr>
        <w:t xml:space="preserve">Luego, la sentencia SU-075/2018 fijó el alcance del fuero de estabilidad laboral reforzada dependiendo del conocimiento del estado de embarazo por el empleador y de la modalidad </w:t>
      </w:r>
      <w:r w:rsidR="004D4CA2" w:rsidRPr="00D96C10">
        <w:rPr>
          <w:rFonts w:ascii="Tahoma" w:hAnsi="Tahoma" w:cs="Tahoma"/>
        </w:rPr>
        <w:t>del contrato</w:t>
      </w:r>
      <w:r w:rsidRPr="00D96C10">
        <w:rPr>
          <w:rFonts w:ascii="Tahoma" w:hAnsi="Tahoma" w:cs="Tahoma"/>
        </w:rPr>
        <w:t xml:space="preserve">. De las reglas allí fijadas, se </w:t>
      </w:r>
      <w:r w:rsidR="00F13ECE" w:rsidRPr="00D96C10">
        <w:rPr>
          <w:rFonts w:ascii="Tahoma" w:hAnsi="Tahoma" w:cs="Tahoma"/>
        </w:rPr>
        <w:t xml:space="preserve">ha dicho </w:t>
      </w:r>
      <w:r w:rsidRPr="00D96C10">
        <w:rPr>
          <w:rFonts w:ascii="Tahoma" w:hAnsi="Tahoma" w:cs="Tahoma"/>
        </w:rPr>
        <w:t>que independiente</w:t>
      </w:r>
      <w:r w:rsidR="00EC49E4" w:rsidRPr="00D96C10">
        <w:rPr>
          <w:rFonts w:ascii="Tahoma" w:hAnsi="Tahoma" w:cs="Tahoma"/>
        </w:rPr>
        <w:t>mente</w:t>
      </w:r>
      <w:r w:rsidRPr="00D96C10">
        <w:rPr>
          <w:rFonts w:ascii="Tahoma" w:hAnsi="Tahoma" w:cs="Tahoma"/>
        </w:rPr>
        <w:t xml:space="preserve"> del tipo de contrato que rija la relación, si la trabajadora no avisa a su empleador de su estado de embarazo durante </w:t>
      </w:r>
      <w:r w:rsidR="004D4CA2" w:rsidRPr="00D96C10">
        <w:rPr>
          <w:rFonts w:ascii="Tahoma" w:hAnsi="Tahoma" w:cs="Tahoma"/>
        </w:rPr>
        <w:t>su vigencia</w:t>
      </w:r>
      <w:r w:rsidRPr="00D96C10">
        <w:rPr>
          <w:rFonts w:ascii="Tahoma" w:hAnsi="Tahoma" w:cs="Tahoma"/>
        </w:rPr>
        <w:t xml:space="preserve">, no se configuraría el fuero de estabilidad laboral reforzada, independiente de si se ha aducido o no una justa causa para dar por terminado el contrato. </w:t>
      </w:r>
    </w:p>
    <w:p w14:paraId="2D166C0E" w14:textId="77777777" w:rsidR="00380651" w:rsidRPr="00D96C10" w:rsidRDefault="00380651" w:rsidP="00D96C10">
      <w:pPr>
        <w:tabs>
          <w:tab w:val="left" w:pos="1276"/>
        </w:tabs>
        <w:spacing w:line="276" w:lineRule="auto"/>
        <w:rPr>
          <w:rFonts w:ascii="Tahoma" w:hAnsi="Tahoma" w:cs="Tahoma"/>
        </w:rPr>
      </w:pPr>
    </w:p>
    <w:p w14:paraId="5D8CC1C9" w14:textId="33D73B9A" w:rsidR="008046D5" w:rsidRPr="00D96C10" w:rsidRDefault="00E5569A" w:rsidP="00D96C10">
      <w:pPr>
        <w:spacing w:line="276" w:lineRule="auto"/>
        <w:ind w:firstLine="708"/>
        <w:rPr>
          <w:rFonts w:ascii="Tahoma" w:hAnsi="Tahoma" w:cs="Tahoma"/>
        </w:rPr>
      </w:pPr>
      <w:r w:rsidRPr="00D96C10">
        <w:rPr>
          <w:rFonts w:ascii="Tahoma" w:hAnsi="Tahoma" w:cs="Tahoma"/>
        </w:rPr>
        <w:t xml:space="preserve">Y se resaltó en dicha sentencia que </w:t>
      </w:r>
      <w:r w:rsidR="008046D5" w:rsidRPr="00D96C10">
        <w:rPr>
          <w:rFonts w:ascii="Tahoma" w:hAnsi="Tahoma" w:cs="Tahoma"/>
        </w:rPr>
        <w:t xml:space="preserve">cuando el empleador conoce del estado de embarazo de la mujer gestante y se encuentra vigente la relación laboral, </w:t>
      </w:r>
      <w:r w:rsidR="00F13ECE" w:rsidRPr="00D96C10">
        <w:rPr>
          <w:rFonts w:ascii="Tahoma" w:hAnsi="Tahoma" w:cs="Tahoma"/>
          <w:u w:val="single"/>
        </w:rPr>
        <w:t xml:space="preserve">está restringida la desvinculación de la </w:t>
      </w:r>
      <w:r w:rsidR="008046D5" w:rsidRPr="00D96C10">
        <w:rPr>
          <w:rFonts w:ascii="Tahoma" w:hAnsi="Tahoma" w:cs="Tahoma"/>
          <w:u w:val="single"/>
        </w:rPr>
        <w:t>trabajadora sin la respectiva autorización, aun cuando medie una justa causa</w:t>
      </w:r>
      <w:r w:rsidR="008046D5" w:rsidRPr="00D96C10">
        <w:rPr>
          <w:rFonts w:ascii="Tahoma" w:hAnsi="Tahoma" w:cs="Tahoma"/>
        </w:rPr>
        <w:t>.</w:t>
      </w:r>
    </w:p>
    <w:p w14:paraId="77A0FC8A" w14:textId="76053D2E" w:rsidR="00F13ECE" w:rsidRPr="00D96C10" w:rsidRDefault="00F13ECE" w:rsidP="00D96C10">
      <w:pPr>
        <w:spacing w:line="276" w:lineRule="auto"/>
        <w:rPr>
          <w:rFonts w:ascii="Tahoma" w:hAnsi="Tahoma" w:cs="Tahoma"/>
        </w:rPr>
      </w:pPr>
    </w:p>
    <w:p w14:paraId="09C5B8BA" w14:textId="14F63FC7" w:rsidR="00594D40" w:rsidRPr="00D96C10" w:rsidRDefault="00F13ECE" w:rsidP="00D96C10">
      <w:pPr>
        <w:spacing w:line="276" w:lineRule="auto"/>
        <w:ind w:firstLine="708"/>
        <w:rPr>
          <w:rFonts w:ascii="Tahoma" w:hAnsi="Tahoma" w:cs="Tahoma"/>
        </w:rPr>
      </w:pPr>
      <w:r w:rsidRPr="00D96C10">
        <w:rPr>
          <w:rFonts w:ascii="Tahoma" w:hAnsi="Tahoma" w:cs="Tahoma"/>
        </w:rPr>
        <w:t xml:space="preserve">En </w:t>
      </w:r>
      <w:r w:rsidR="000F118C" w:rsidRPr="00D96C10">
        <w:rPr>
          <w:rFonts w:ascii="Tahoma" w:hAnsi="Tahoma" w:cs="Tahoma"/>
        </w:rPr>
        <w:t xml:space="preserve">este caso, </w:t>
      </w:r>
      <w:r w:rsidR="000F118C" w:rsidRPr="00D96C10">
        <w:rPr>
          <w:rFonts w:ascii="Tahoma" w:hAnsi="Tahoma" w:cs="Tahoma"/>
          <w:b/>
        </w:rPr>
        <w:t xml:space="preserve">el estado de embarazo </w:t>
      </w:r>
      <w:r w:rsidR="00DF6C10" w:rsidRPr="00D96C10">
        <w:rPr>
          <w:rFonts w:ascii="Tahoma" w:hAnsi="Tahoma" w:cs="Tahoma"/>
          <w:b/>
        </w:rPr>
        <w:t>de la demandada</w:t>
      </w:r>
      <w:r w:rsidR="00DF6C10" w:rsidRPr="00D96C10">
        <w:rPr>
          <w:rFonts w:ascii="Tahoma" w:hAnsi="Tahoma" w:cs="Tahoma"/>
        </w:rPr>
        <w:t xml:space="preserve"> </w:t>
      </w:r>
      <w:r w:rsidR="00DF6C10" w:rsidRPr="00D96C10">
        <w:rPr>
          <w:rFonts w:ascii="Tahoma" w:hAnsi="Tahoma" w:cs="Tahoma"/>
          <w:b/>
        </w:rPr>
        <w:t xml:space="preserve">sobrevino durante el transcurso del proceso, </w:t>
      </w:r>
      <w:r w:rsidR="00594D40" w:rsidRPr="00D96C10">
        <w:rPr>
          <w:rFonts w:ascii="Tahoma" w:hAnsi="Tahoma" w:cs="Tahoma"/>
        </w:rPr>
        <w:t xml:space="preserve">aproximadamente en el mes de junio de 2020 según se infiere de las ecografías adosadas al expediente digital, (carpeta denominada </w:t>
      </w:r>
      <w:r w:rsidR="00594D40" w:rsidRPr="00D96C10">
        <w:rPr>
          <w:rFonts w:ascii="Tahoma" w:hAnsi="Tahoma" w:cs="Tahoma"/>
          <w:i/>
        </w:rPr>
        <w:lastRenderedPageBreak/>
        <w:t xml:space="preserve">11. soportes embarazo manuela mesa, </w:t>
      </w:r>
      <w:r w:rsidR="00594D40" w:rsidRPr="00D96C10">
        <w:rPr>
          <w:rFonts w:ascii="Tahoma" w:hAnsi="Tahoma" w:cs="Tahoma"/>
        </w:rPr>
        <w:t xml:space="preserve">y carpeta denominada </w:t>
      </w:r>
      <w:r w:rsidR="00594D40" w:rsidRPr="00D96C10">
        <w:rPr>
          <w:rFonts w:ascii="Tahoma" w:hAnsi="Tahoma" w:cs="Tahoma"/>
          <w:i/>
        </w:rPr>
        <w:t xml:space="preserve">20. </w:t>
      </w:r>
      <w:proofErr w:type="spellStart"/>
      <w:r w:rsidR="00594D40" w:rsidRPr="00D96C10">
        <w:rPr>
          <w:rFonts w:ascii="Tahoma" w:hAnsi="Tahoma" w:cs="Tahoma"/>
          <w:i/>
        </w:rPr>
        <w:t>prueba_documental_parte_demandada</w:t>
      </w:r>
      <w:proofErr w:type="spellEnd"/>
      <w:r w:rsidR="00594D40" w:rsidRPr="00D96C10">
        <w:rPr>
          <w:rFonts w:ascii="Tahoma" w:hAnsi="Tahoma" w:cs="Tahoma"/>
          <w:i/>
        </w:rPr>
        <w:t xml:space="preserve">, </w:t>
      </w:r>
      <w:r w:rsidR="00594D40" w:rsidRPr="00D96C10">
        <w:rPr>
          <w:rFonts w:ascii="Tahoma" w:hAnsi="Tahoma" w:cs="Tahoma"/>
        </w:rPr>
        <w:t>documento</w:t>
      </w:r>
      <w:r w:rsidR="00594D40" w:rsidRPr="00D96C10">
        <w:rPr>
          <w:rFonts w:ascii="Tahoma" w:hAnsi="Tahoma" w:cs="Tahoma"/>
          <w:i/>
        </w:rPr>
        <w:t xml:space="preserve"> 9.</w:t>
      </w:r>
      <w:r w:rsidR="001A6806" w:rsidRPr="00D96C10">
        <w:rPr>
          <w:rFonts w:ascii="Tahoma" w:hAnsi="Tahoma" w:cs="Tahoma"/>
          <w:i/>
        </w:rPr>
        <w:t xml:space="preserve"> </w:t>
      </w:r>
      <w:r w:rsidR="00594D40" w:rsidRPr="00D96C10">
        <w:rPr>
          <w:rFonts w:ascii="Tahoma" w:hAnsi="Tahoma" w:cs="Tahoma"/>
          <w:i/>
        </w:rPr>
        <w:t>prueba de embarazo y aviso banco lady manuela</w:t>
      </w:r>
      <w:r w:rsidR="00594D40" w:rsidRPr="00D96C10">
        <w:rPr>
          <w:rFonts w:ascii="Tahoma" w:hAnsi="Tahoma" w:cs="Tahoma"/>
        </w:rPr>
        <w:t xml:space="preserve">), de cuya condición </w:t>
      </w:r>
      <w:r w:rsidR="00594D40" w:rsidRPr="00D96C10">
        <w:rPr>
          <w:rFonts w:ascii="Tahoma" w:hAnsi="Tahoma" w:cs="Tahoma"/>
          <w:b/>
        </w:rPr>
        <w:t>se dio a conocer al empleador</w:t>
      </w:r>
      <w:r w:rsidR="00594D40" w:rsidRPr="00D96C10">
        <w:rPr>
          <w:rFonts w:ascii="Tahoma" w:hAnsi="Tahoma" w:cs="Tahoma"/>
        </w:rPr>
        <w:t xml:space="preserve">, esto es al Banco, el </w:t>
      </w:r>
      <w:r w:rsidR="00594D40" w:rsidRPr="00D96C10">
        <w:rPr>
          <w:rFonts w:ascii="Tahoma" w:hAnsi="Tahoma" w:cs="Tahoma"/>
          <w:b/>
        </w:rPr>
        <w:t>5 de agosto de 2020</w:t>
      </w:r>
      <w:r w:rsidR="00594D40" w:rsidRPr="00D96C10">
        <w:rPr>
          <w:rFonts w:ascii="Tahoma" w:hAnsi="Tahoma" w:cs="Tahoma"/>
        </w:rPr>
        <w:t xml:space="preserve"> y las pruebas se allegaron </w:t>
      </w:r>
      <w:r w:rsidR="001B3AE3" w:rsidRPr="00D96C10">
        <w:rPr>
          <w:rFonts w:ascii="Tahoma" w:hAnsi="Tahoma" w:cs="Tahoma"/>
        </w:rPr>
        <w:t xml:space="preserve">al proceso mucho antes </w:t>
      </w:r>
      <w:r w:rsidR="00594D40" w:rsidRPr="00D96C10">
        <w:rPr>
          <w:rFonts w:ascii="Tahoma" w:hAnsi="Tahoma" w:cs="Tahoma"/>
        </w:rPr>
        <w:t xml:space="preserve">de </w:t>
      </w:r>
      <w:r w:rsidR="001B3AE3" w:rsidRPr="00D96C10">
        <w:rPr>
          <w:rFonts w:ascii="Tahoma" w:hAnsi="Tahoma" w:cs="Tahoma"/>
        </w:rPr>
        <w:t>proferirse la sentencia objeto de apelación.</w:t>
      </w:r>
    </w:p>
    <w:p w14:paraId="27553E96" w14:textId="0C4EBF49" w:rsidR="001B3AE3" w:rsidRPr="00D96C10" w:rsidRDefault="001B3AE3" w:rsidP="00D96C10">
      <w:pPr>
        <w:spacing w:line="276" w:lineRule="auto"/>
        <w:ind w:firstLine="708"/>
        <w:rPr>
          <w:rFonts w:ascii="Tahoma" w:hAnsi="Tahoma" w:cs="Tahoma"/>
        </w:rPr>
      </w:pPr>
    </w:p>
    <w:p w14:paraId="22CB6CEC" w14:textId="77777777" w:rsidR="00F63D2B" w:rsidRPr="00D96C10" w:rsidRDefault="001B3AE3" w:rsidP="00D96C10">
      <w:pPr>
        <w:spacing w:line="276" w:lineRule="auto"/>
        <w:ind w:firstLine="708"/>
        <w:rPr>
          <w:rFonts w:ascii="Tahoma" w:hAnsi="Tahoma" w:cs="Tahoma"/>
        </w:rPr>
      </w:pPr>
      <w:r w:rsidRPr="00D96C10">
        <w:rPr>
          <w:rFonts w:ascii="Tahoma" w:hAnsi="Tahoma" w:cs="Tahoma"/>
        </w:rPr>
        <w:t xml:space="preserve">En consecuencia, en el </w:t>
      </w:r>
      <w:proofErr w:type="spellStart"/>
      <w:r w:rsidRPr="00D96C10">
        <w:rPr>
          <w:rFonts w:ascii="Tahoma" w:hAnsi="Tahoma" w:cs="Tahoma"/>
        </w:rPr>
        <w:t>subjudice</w:t>
      </w:r>
      <w:proofErr w:type="spellEnd"/>
      <w:r w:rsidRPr="00D96C10">
        <w:rPr>
          <w:rFonts w:ascii="Tahoma" w:hAnsi="Tahoma" w:cs="Tahoma"/>
        </w:rPr>
        <w:t xml:space="preserve"> se cumplen los requisitos para tener el estado de embarazo de la trabajadora como un </w:t>
      </w:r>
      <w:r w:rsidRPr="00D96C10">
        <w:rPr>
          <w:rFonts w:ascii="Tahoma" w:hAnsi="Tahoma" w:cs="Tahoma"/>
          <w:b/>
        </w:rPr>
        <w:t>hecho sobreviniente</w:t>
      </w:r>
      <w:r w:rsidRPr="00D96C10">
        <w:rPr>
          <w:rFonts w:ascii="Tahoma" w:hAnsi="Tahoma" w:cs="Tahoma"/>
        </w:rPr>
        <w:t xml:space="preserve"> por cuanto ocurrió después de haberse propuesto la demanda, se probó dentro del proceso y fue alegado por la parte interesada meses antes de proferirse la sentencia (recuérdese que en este tipo de procesos no hay alegatos de conclusión)</w:t>
      </w:r>
      <w:r w:rsidR="00F63D2B" w:rsidRPr="00D96C10">
        <w:rPr>
          <w:rFonts w:ascii="Tahoma" w:hAnsi="Tahoma" w:cs="Tahoma"/>
        </w:rPr>
        <w:t>.</w:t>
      </w:r>
    </w:p>
    <w:p w14:paraId="35258407" w14:textId="77777777" w:rsidR="00F63D2B" w:rsidRPr="00D96C10" w:rsidRDefault="00F63D2B" w:rsidP="00D96C10">
      <w:pPr>
        <w:spacing w:line="276" w:lineRule="auto"/>
        <w:ind w:firstLine="708"/>
        <w:rPr>
          <w:rFonts w:ascii="Tahoma" w:hAnsi="Tahoma" w:cs="Tahoma"/>
        </w:rPr>
      </w:pPr>
    </w:p>
    <w:p w14:paraId="27305171" w14:textId="77777777" w:rsidR="00F63D2B" w:rsidRPr="00D96C10" w:rsidRDefault="00F63D2B" w:rsidP="00D96C10">
      <w:pPr>
        <w:spacing w:line="276" w:lineRule="auto"/>
        <w:ind w:firstLine="708"/>
        <w:rPr>
          <w:rFonts w:ascii="Tahoma" w:hAnsi="Tahoma" w:cs="Tahoma"/>
        </w:rPr>
      </w:pPr>
      <w:r w:rsidRPr="00D96C10">
        <w:rPr>
          <w:rFonts w:ascii="Tahoma" w:hAnsi="Tahoma" w:cs="Tahoma"/>
        </w:rPr>
        <w:t xml:space="preserve">Por otra parte, el embarazo se presentó durante la vigencia de la relación laboral, toda vez que, durante el transcurso de este proceso, la demandada ostenta la condición de trabajadora del Banco, y no existe discusión sobre </w:t>
      </w:r>
      <w:r w:rsidRPr="00D96C10">
        <w:rPr>
          <w:rFonts w:ascii="Tahoma" w:hAnsi="Tahoma" w:cs="Tahoma"/>
          <w:i/>
          <w:iCs/>
        </w:rPr>
        <w:t>el conocimiento del estado de gestación por parte del empleador</w:t>
      </w:r>
      <w:r w:rsidRPr="00D96C10">
        <w:rPr>
          <w:rFonts w:ascii="Tahoma" w:hAnsi="Tahoma" w:cs="Tahoma"/>
        </w:rPr>
        <w:t xml:space="preserve">, por cuando aquél se enteró de ello el </w:t>
      </w:r>
      <w:r w:rsidRPr="00D96C10">
        <w:rPr>
          <w:rFonts w:ascii="Tahoma" w:hAnsi="Tahoma" w:cs="Tahoma"/>
          <w:b/>
        </w:rPr>
        <w:t>5 de agosto de 2020</w:t>
      </w:r>
      <w:r w:rsidRPr="00D96C10">
        <w:rPr>
          <w:rFonts w:ascii="Tahoma" w:hAnsi="Tahoma" w:cs="Tahoma"/>
        </w:rPr>
        <w:t xml:space="preserve">, esto es, estando vigente la relación de trabajo. </w:t>
      </w:r>
    </w:p>
    <w:p w14:paraId="3B1D9AAC" w14:textId="77777777" w:rsidR="00F63D2B" w:rsidRPr="00D96C10" w:rsidRDefault="00F63D2B" w:rsidP="00D96C10">
      <w:pPr>
        <w:spacing w:line="276" w:lineRule="auto"/>
        <w:ind w:firstLine="708"/>
        <w:rPr>
          <w:rFonts w:ascii="Tahoma" w:hAnsi="Tahoma" w:cs="Tahoma"/>
        </w:rPr>
      </w:pPr>
    </w:p>
    <w:p w14:paraId="440D0F3D" w14:textId="3299E96F" w:rsidR="001B3AE3" w:rsidRPr="00D96C10" w:rsidRDefault="00F63D2B" w:rsidP="00D96C10">
      <w:pPr>
        <w:spacing w:line="276" w:lineRule="auto"/>
        <w:ind w:firstLine="708"/>
        <w:rPr>
          <w:rFonts w:ascii="Tahoma" w:hAnsi="Tahoma" w:cs="Tahoma"/>
        </w:rPr>
      </w:pPr>
      <w:r w:rsidRPr="00D96C10">
        <w:rPr>
          <w:rFonts w:ascii="Tahoma" w:hAnsi="Tahoma" w:cs="Tahoma"/>
        </w:rPr>
        <w:t xml:space="preserve">Así las cosas, </w:t>
      </w:r>
      <w:r w:rsidR="001B3AE3" w:rsidRPr="00D96C10">
        <w:rPr>
          <w:rFonts w:ascii="Tahoma" w:hAnsi="Tahoma" w:cs="Tahoma"/>
        </w:rPr>
        <w:t xml:space="preserve">dada la trascendencia del estado de embarazo y su protección reforzada </w:t>
      </w:r>
      <w:r w:rsidRPr="00D96C10">
        <w:rPr>
          <w:rFonts w:ascii="Tahoma" w:hAnsi="Tahoma" w:cs="Tahoma"/>
        </w:rPr>
        <w:t xml:space="preserve">en nuestra </w:t>
      </w:r>
      <w:r w:rsidR="001B3AE3" w:rsidRPr="00D96C10">
        <w:rPr>
          <w:rFonts w:ascii="Tahoma" w:hAnsi="Tahoma" w:cs="Tahoma"/>
        </w:rPr>
        <w:t>Constitución</w:t>
      </w:r>
      <w:r w:rsidR="001A6806" w:rsidRPr="00D96C10">
        <w:rPr>
          <w:rFonts w:ascii="Tahoma" w:hAnsi="Tahoma" w:cs="Tahoma"/>
        </w:rPr>
        <w:t xml:space="preserve"> </w:t>
      </w:r>
      <w:r w:rsidR="001A6806" w:rsidRPr="00D96C10">
        <w:rPr>
          <w:rFonts w:ascii="Tahoma" w:hAnsi="Tahoma" w:cs="Tahoma"/>
          <w:b/>
        </w:rPr>
        <w:t>no sólo a favor de la madre sino del que está por nacer</w:t>
      </w:r>
      <w:r w:rsidR="001B3AE3" w:rsidRPr="00D96C10">
        <w:rPr>
          <w:rFonts w:ascii="Tahoma" w:hAnsi="Tahoma" w:cs="Tahoma"/>
          <w:b/>
        </w:rPr>
        <w:t>,</w:t>
      </w:r>
      <w:r w:rsidR="001B3AE3" w:rsidRPr="00D96C10">
        <w:rPr>
          <w:rFonts w:ascii="Tahoma" w:hAnsi="Tahoma" w:cs="Tahoma"/>
        </w:rPr>
        <w:t xml:space="preserve"> dicho hecho</w:t>
      </w:r>
      <w:r w:rsidRPr="00D96C10">
        <w:rPr>
          <w:rFonts w:ascii="Tahoma" w:hAnsi="Tahoma" w:cs="Tahoma"/>
        </w:rPr>
        <w:t xml:space="preserve"> sobreviniente</w:t>
      </w:r>
      <w:r w:rsidR="001B3AE3" w:rsidRPr="00D96C10">
        <w:rPr>
          <w:rFonts w:ascii="Tahoma" w:hAnsi="Tahoma" w:cs="Tahoma"/>
        </w:rPr>
        <w:t xml:space="preserve"> no puede ser ignorado por los operadores jurídicos </w:t>
      </w:r>
      <w:r w:rsidRPr="00D96C10">
        <w:rPr>
          <w:rFonts w:ascii="Tahoma" w:hAnsi="Tahoma" w:cs="Tahoma"/>
        </w:rPr>
        <w:t>toda vez que impacta el derecho sustancial discutido en este litigio</w:t>
      </w:r>
      <w:r w:rsidR="00205CD4" w:rsidRPr="00D96C10">
        <w:rPr>
          <w:rFonts w:ascii="Tahoma" w:hAnsi="Tahoma" w:cs="Tahoma"/>
        </w:rPr>
        <w:t xml:space="preserve">, por cuanto la trabajadora durante el proceso adquirió el </w:t>
      </w:r>
      <w:r w:rsidR="00205CD4" w:rsidRPr="00D96C10">
        <w:rPr>
          <w:rFonts w:ascii="Tahoma" w:hAnsi="Tahoma" w:cs="Tahoma"/>
          <w:b/>
        </w:rPr>
        <w:t>fuero de maternidad</w:t>
      </w:r>
      <w:r w:rsidRPr="00D96C10">
        <w:rPr>
          <w:rFonts w:ascii="Tahoma" w:hAnsi="Tahoma" w:cs="Tahoma"/>
        </w:rPr>
        <w:t xml:space="preserve">. </w:t>
      </w:r>
    </w:p>
    <w:p w14:paraId="20F78291" w14:textId="77777777" w:rsidR="00F63D2B" w:rsidRPr="00D96C10" w:rsidRDefault="00F63D2B" w:rsidP="00D96C10">
      <w:pPr>
        <w:spacing w:line="276" w:lineRule="auto"/>
        <w:ind w:firstLine="708"/>
        <w:rPr>
          <w:rFonts w:ascii="Tahoma" w:hAnsi="Tahoma" w:cs="Tahoma"/>
        </w:rPr>
      </w:pPr>
    </w:p>
    <w:p w14:paraId="68F4D10E" w14:textId="5A8BD59A" w:rsidR="005F40B8" w:rsidRPr="00D96C10" w:rsidRDefault="00F63D2B" w:rsidP="00D96C10">
      <w:pPr>
        <w:spacing w:line="276" w:lineRule="auto"/>
        <w:ind w:firstLine="708"/>
        <w:rPr>
          <w:rFonts w:ascii="Tahoma" w:hAnsi="Tahoma" w:cs="Tahoma"/>
          <w:iCs/>
        </w:rPr>
      </w:pPr>
      <w:r w:rsidRPr="00D96C10">
        <w:rPr>
          <w:rFonts w:ascii="Tahoma" w:hAnsi="Tahoma" w:cs="Tahoma"/>
        </w:rPr>
        <w:t xml:space="preserve">En consecuencia, si bien hay razones para autorizar el levantamiento del fuero sindical, </w:t>
      </w:r>
      <w:r w:rsidR="00205CD4" w:rsidRPr="00D96C10">
        <w:rPr>
          <w:rFonts w:ascii="Tahoma" w:hAnsi="Tahoma" w:cs="Tahoma"/>
          <w:b/>
          <w:bCs/>
        </w:rPr>
        <w:t>no las hay para desconocer el fuero de maternidad</w:t>
      </w:r>
      <w:r w:rsidR="00205CD4" w:rsidRPr="00D96C10">
        <w:rPr>
          <w:rFonts w:ascii="Tahoma" w:hAnsi="Tahoma" w:cs="Tahoma"/>
        </w:rPr>
        <w:t xml:space="preserve"> </w:t>
      </w:r>
      <w:r w:rsidR="007F2F98" w:rsidRPr="00D96C10">
        <w:rPr>
          <w:rFonts w:ascii="Tahoma" w:hAnsi="Tahoma" w:cs="Tahoma"/>
        </w:rPr>
        <w:t xml:space="preserve">en virtud de la protección constitucional </w:t>
      </w:r>
      <w:r w:rsidR="00205CD4" w:rsidRPr="00D96C10">
        <w:rPr>
          <w:rFonts w:ascii="Tahoma" w:hAnsi="Tahoma" w:cs="Tahoma"/>
        </w:rPr>
        <w:t>de</w:t>
      </w:r>
      <w:r w:rsidR="007F2F98" w:rsidRPr="00D96C10">
        <w:rPr>
          <w:rFonts w:ascii="Tahoma" w:hAnsi="Tahoma" w:cs="Tahoma"/>
        </w:rPr>
        <w:t xml:space="preserve"> la mujer gestante y </w:t>
      </w:r>
      <w:r w:rsidR="00205CD4" w:rsidRPr="00D96C10">
        <w:rPr>
          <w:rFonts w:ascii="Tahoma" w:hAnsi="Tahoma" w:cs="Tahoma"/>
        </w:rPr>
        <w:t>del</w:t>
      </w:r>
      <w:r w:rsidR="007F2F98" w:rsidRPr="00D96C10">
        <w:rPr>
          <w:rFonts w:ascii="Tahoma" w:hAnsi="Tahoma" w:cs="Tahoma"/>
        </w:rPr>
        <w:t xml:space="preserve"> hijo que estar por nacer, dado </w:t>
      </w:r>
      <w:r w:rsidR="001A6806" w:rsidRPr="00D96C10">
        <w:rPr>
          <w:rFonts w:ascii="Tahoma" w:hAnsi="Tahoma" w:cs="Tahoma"/>
        </w:rPr>
        <w:t xml:space="preserve">el </w:t>
      </w:r>
      <w:r w:rsidR="007F2F98" w:rsidRPr="00D96C10">
        <w:rPr>
          <w:rFonts w:ascii="Tahoma" w:hAnsi="Tahoma" w:cs="Tahoma"/>
        </w:rPr>
        <w:t>estado de debilidad actual</w:t>
      </w:r>
      <w:r w:rsidR="001A6806" w:rsidRPr="00D96C10">
        <w:rPr>
          <w:rFonts w:ascii="Tahoma" w:hAnsi="Tahoma" w:cs="Tahoma"/>
        </w:rPr>
        <w:t xml:space="preserve"> de los dos (madre e hijo)</w:t>
      </w:r>
      <w:r w:rsidR="00205CD4" w:rsidRPr="00D96C10">
        <w:rPr>
          <w:rFonts w:ascii="Tahoma" w:hAnsi="Tahoma" w:cs="Tahoma"/>
        </w:rPr>
        <w:t xml:space="preserve">. </w:t>
      </w:r>
      <w:r w:rsidR="001A6806" w:rsidRPr="00D96C10">
        <w:rPr>
          <w:rFonts w:ascii="Tahoma" w:hAnsi="Tahoma" w:cs="Tahoma"/>
        </w:rPr>
        <w:t xml:space="preserve">Y si bien el artículo 239 del Código Sustantivo del Trabajo le permite al empleador </w:t>
      </w:r>
      <w:r w:rsidR="005F40B8" w:rsidRPr="00D96C10">
        <w:rPr>
          <w:rFonts w:ascii="Tahoma" w:hAnsi="Tahoma" w:cs="Tahoma"/>
        </w:rPr>
        <w:t xml:space="preserve">solicitar al Ministerio de Trabajo autorización para despedir a una mujer embarazada cuando haya una justa causa, a consideración de esta Sala dicha cartera ministerial no es la única autoridad instituida para garantizar el fuero de maternidad sino que también lo somos los jueces de la república, y con más veras, quienes legítimamente podemos so pesar las circunstancias particulares de la mujer embarazada para establecer si se permite o no su despido, aún incluso frente a una justa causa. Lo anterior por cuanto </w:t>
      </w:r>
      <w:r w:rsidR="005F40B8" w:rsidRPr="00D96C10">
        <w:rPr>
          <w:rFonts w:ascii="Tahoma" w:hAnsi="Tahoma" w:cs="Tahoma"/>
          <w:b/>
        </w:rPr>
        <w:t xml:space="preserve">el fuero de maternidad no es exclusivo de la mujer sino también del </w:t>
      </w:r>
      <w:proofErr w:type="spellStart"/>
      <w:r w:rsidR="005F40B8" w:rsidRPr="00D96C10">
        <w:rPr>
          <w:rFonts w:ascii="Tahoma" w:hAnsi="Tahoma" w:cs="Tahoma"/>
          <w:b/>
        </w:rPr>
        <w:t>nascituros</w:t>
      </w:r>
      <w:proofErr w:type="spellEnd"/>
      <w:r w:rsidR="005F40B8" w:rsidRPr="00D96C10">
        <w:rPr>
          <w:rFonts w:ascii="Tahoma" w:hAnsi="Tahoma" w:cs="Tahoma"/>
          <w:b/>
        </w:rPr>
        <w:t xml:space="preserve"> y/o lactante</w:t>
      </w:r>
      <w:r w:rsidR="005F40B8" w:rsidRPr="00D96C10">
        <w:rPr>
          <w:rFonts w:ascii="Tahoma" w:hAnsi="Tahoma" w:cs="Tahoma"/>
        </w:rPr>
        <w:t>, al punto que dentro de las razones que la Corte Constitucional esgrimió para su protección</w:t>
      </w:r>
      <w:r w:rsidR="002E5E0E" w:rsidRPr="00D96C10">
        <w:rPr>
          <w:rFonts w:ascii="Tahoma" w:hAnsi="Tahoma" w:cs="Tahoma"/>
        </w:rPr>
        <w:t xml:space="preserve"> están i) la de garantizar </w:t>
      </w:r>
      <w:r w:rsidR="005F40B8" w:rsidRPr="00D96C10">
        <w:rPr>
          <w:rFonts w:ascii="Tahoma" w:hAnsi="Tahoma" w:cs="Tahoma"/>
          <w:iCs/>
        </w:rPr>
        <w:t>el derecho fundamental al mínimo vital y a la vida</w:t>
      </w:r>
      <w:r w:rsidR="002E5E0E" w:rsidRPr="00D96C10">
        <w:rPr>
          <w:rFonts w:ascii="Tahoma" w:hAnsi="Tahoma" w:cs="Tahoma"/>
          <w:iCs/>
        </w:rPr>
        <w:t xml:space="preserve">, no sólo de la madre sino del </w:t>
      </w:r>
      <w:proofErr w:type="spellStart"/>
      <w:r w:rsidR="002E5E0E" w:rsidRPr="00D96C10">
        <w:rPr>
          <w:rFonts w:ascii="Tahoma" w:hAnsi="Tahoma" w:cs="Tahoma"/>
          <w:iCs/>
        </w:rPr>
        <w:t>nascituros</w:t>
      </w:r>
      <w:proofErr w:type="spellEnd"/>
      <w:r w:rsidR="002E5E0E" w:rsidRPr="00D96C10">
        <w:rPr>
          <w:rFonts w:ascii="Tahoma" w:hAnsi="Tahoma" w:cs="Tahoma"/>
          <w:iCs/>
        </w:rPr>
        <w:t xml:space="preserve"> y/o lactante; </w:t>
      </w:r>
      <w:r w:rsidR="005F40B8" w:rsidRPr="00D96C10">
        <w:rPr>
          <w:rFonts w:ascii="Tahoma" w:hAnsi="Tahoma" w:cs="Tahoma"/>
          <w:iCs/>
        </w:rPr>
        <w:t xml:space="preserve">y </w:t>
      </w:r>
      <w:proofErr w:type="spellStart"/>
      <w:r w:rsidR="002E5E0E" w:rsidRPr="00D96C10">
        <w:rPr>
          <w:rFonts w:ascii="Tahoma" w:hAnsi="Tahoma" w:cs="Tahoma"/>
          <w:iCs/>
        </w:rPr>
        <w:t>ii</w:t>
      </w:r>
      <w:proofErr w:type="spellEnd"/>
      <w:r w:rsidR="002E5E0E" w:rsidRPr="00D96C10">
        <w:rPr>
          <w:rFonts w:ascii="Tahoma" w:hAnsi="Tahoma" w:cs="Tahoma"/>
          <w:iCs/>
        </w:rPr>
        <w:t xml:space="preserve">) la </w:t>
      </w:r>
      <w:r w:rsidR="005F40B8" w:rsidRPr="00D96C10">
        <w:rPr>
          <w:rFonts w:ascii="Tahoma" w:hAnsi="Tahoma" w:cs="Tahoma"/>
          <w:iCs/>
        </w:rPr>
        <w:t>relevancia de la familia en el orden constitucional.</w:t>
      </w:r>
    </w:p>
    <w:p w14:paraId="418E6543" w14:textId="0ECF9FE6" w:rsidR="002E5E0E" w:rsidRPr="00D96C10" w:rsidRDefault="002E5E0E" w:rsidP="00D96C10">
      <w:pPr>
        <w:spacing w:line="276" w:lineRule="auto"/>
        <w:ind w:firstLine="708"/>
        <w:rPr>
          <w:rFonts w:ascii="Tahoma" w:hAnsi="Tahoma" w:cs="Tahoma"/>
          <w:iCs/>
        </w:rPr>
      </w:pPr>
    </w:p>
    <w:p w14:paraId="4E35E4E3" w14:textId="096B59BC" w:rsidR="002E5E0E" w:rsidRPr="00D96C10" w:rsidRDefault="002E5E0E" w:rsidP="00D96C10">
      <w:pPr>
        <w:spacing w:line="276" w:lineRule="auto"/>
        <w:ind w:firstLine="708"/>
        <w:rPr>
          <w:rFonts w:ascii="Tahoma" w:hAnsi="Tahoma" w:cs="Tahoma"/>
          <w:iCs/>
        </w:rPr>
      </w:pPr>
      <w:r w:rsidRPr="00D96C10">
        <w:rPr>
          <w:rFonts w:ascii="Tahoma" w:hAnsi="Tahoma" w:cs="Tahoma"/>
          <w:iCs/>
        </w:rPr>
        <w:t>En este caso, bien se ve que la trabajadora no cometió la falta con la intención de dañar los intereses del Banco, sino que su conducta se debió a una lamentable negligencia que, por supuesto, trajo como consecuencia la pérdida del fuero sindical, pero que no puede hacerse extensiva a que también pierda el fuero de maternidad.</w:t>
      </w:r>
    </w:p>
    <w:p w14:paraId="69EC5A1C" w14:textId="77777777" w:rsidR="001A6806" w:rsidRPr="00D96C10" w:rsidRDefault="001A6806" w:rsidP="00D96C10">
      <w:pPr>
        <w:spacing w:line="276" w:lineRule="auto"/>
        <w:ind w:firstLine="708"/>
        <w:rPr>
          <w:rFonts w:ascii="Tahoma" w:hAnsi="Tahoma" w:cs="Tahoma"/>
        </w:rPr>
      </w:pPr>
    </w:p>
    <w:p w14:paraId="6E660833" w14:textId="6020EB36" w:rsidR="008B05C4" w:rsidRPr="00D96C10" w:rsidRDefault="00205CD4" w:rsidP="00D96C10">
      <w:pPr>
        <w:spacing w:line="276" w:lineRule="auto"/>
        <w:ind w:firstLine="708"/>
        <w:rPr>
          <w:rFonts w:ascii="Tahoma" w:hAnsi="Tahoma" w:cs="Tahoma"/>
        </w:rPr>
      </w:pPr>
      <w:r w:rsidRPr="00D96C10">
        <w:rPr>
          <w:rFonts w:ascii="Tahoma" w:hAnsi="Tahoma" w:cs="Tahoma"/>
        </w:rPr>
        <w:lastRenderedPageBreak/>
        <w:t xml:space="preserve">En ese orden de ideas, </w:t>
      </w:r>
      <w:r w:rsidRPr="00D96C10">
        <w:rPr>
          <w:rFonts w:ascii="Tahoma" w:hAnsi="Tahoma" w:cs="Tahoma"/>
          <w:b/>
          <w:bCs/>
        </w:rPr>
        <w:t xml:space="preserve">en aras de garantizar al empleador el levantamiento del fuero sindical y al mismo tiempo garantizar a la trabajadora el fuero de maternidad, la Sala condicionará la viabilidad del permiso </w:t>
      </w:r>
      <w:r w:rsidR="00122F14" w:rsidRPr="00D96C10">
        <w:rPr>
          <w:rFonts w:ascii="Tahoma" w:hAnsi="Tahoma" w:cs="Tahoma"/>
          <w:b/>
          <w:bCs/>
        </w:rPr>
        <w:t xml:space="preserve">para despedir, una vez </w:t>
      </w:r>
      <w:r w:rsidR="009062B2" w:rsidRPr="00D96C10">
        <w:rPr>
          <w:rFonts w:ascii="Tahoma" w:hAnsi="Tahoma" w:cs="Tahoma"/>
          <w:b/>
          <w:bCs/>
        </w:rPr>
        <w:t>se extinga el fuero materno</w:t>
      </w:r>
      <w:r w:rsidRPr="00D96C10">
        <w:rPr>
          <w:rFonts w:ascii="Tahoma" w:hAnsi="Tahoma" w:cs="Tahoma"/>
        </w:rPr>
        <w:t>, lo que conlleva la modificación de</w:t>
      </w:r>
      <w:r w:rsidR="007F2F98" w:rsidRPr="00D96C10">
        <w:rPr>
          <w:rFonts w:ascii="Tahoma" w:hAnsi="Tahoma" w:cs="Tahoma"/>
        </w:rPr>
        <w:t xml:space="preserve"> la orden emitida en primera instancia.</w:t>
      </w:r>
    </w:p>
    <w:p w14:paraId="1A8F491B" w14:textId="05F4609C" w:rsidR="001A6806" w:rsidRPr="00D96C10" w:rsidRDefault="001A6806" w:rsidP="00D96C10">
      <w:pPr>
        <w:spacing w:line="276" w:lineRule="auto"/>
        <w:ind w:firstLine="708"/>
        <w:rPr>
          <w:rFonts w:ascii="Tahoma" w:hAnsi="Tahoma" w:cs="Tahoma"/>
        </w:rPr>
      </w:pPr>
    </w:p>
    <w:p w14:paraId="7D25A08F" w14:textId="0AF71729" w:rsidR="001D5C5C" w:rsidRPr="00D96C10" w:rsidRDefault="00CA309C" w:rsidP="00D96C10">
      <w:pPr>
        <w:spacing w:line="276" w:lineRule="auto"/>
        <w:ind w:firstLine="708"/>
        <w:rPr>
          <w:rFonts w:ascii="Tahoma" w:hAnsi="Tahoma" w:cs="Tahoma"/>
        </w:rPr>
      </w:pPr>
      <w:r w:rsidRPr="00D96C10">
        <w:rPr>
          <w:rFonts w:ascii="Tahoma" w:hAnsi="Tahoma" w:cs="Tahoma"/>
        </w:rPr>
        <w:t>Sin condena en</w:t>
      </w:r>
      <w:r w:rsidR="001D5C5C" w:rsidRPr="00D96C10">
        <w:rPr>
          <w:rFonts w:ascii="Tahoma" w:hAnsi="Tahoma" w:cs="Tahoma"/>
        </w:rPr>
        <w:t xml:space="preserve"> costas </w:t>
      </w:r>
      <w:r w:rsidR="007F2F98" w:rsidRPr="00D96C10">
        <w:rPr>
          <w:rFonts w:ascii="Tahoma" w:hAnsi="Tahoma" w:cs="Tahoma"/>
        </w:rPr>
        <w:t>en esta instancia</w:t>
      </w:r>
      <w:r w:rsidR="00205CD4" w:rsidRPr="00D96C10">
        <w:rPr>
          <w:rFonts w:ascii="Tahoma" w:hAnsi="Tahoma" w:cs="Tahoma"/>
        </w:rPr>
        <w:t>, por salir parcialmente avante el recurso de apelación</w:t>
      </w:r>
      <w:r w:rsidR="007F2F98" w:rsidRPr="00D96C10">
        <w:rPr>
          <w:rFonts w:ascii="Tahoma" w:hAnsi="Tahoma" w:cs="Tahoma"/>
        </w:rPr>
        <w:t>.</w:t>
      </w:r>
    </w:p>
    <w:p w14:paraId="66EE9DC2" w14:textId="77777777" w:rsidR="00F75AD0" w:rsidRPr="00D96C10" w:rsidRDefault="00F75AD0" w:rsidP="00D96C10">
      <w:pPr>
        <w:spacing w:line="276" w:lineRule="auto"/>
        <w:rPr>
          <w:rFonts w:ascii="Tahoma" w:hAnsi="Tahoma" w:cs="Tahoma"/>
        </w:rPr>
      </w:pPr>
    </w:p>
    <w:p w14:paraId="45F00CDE" w14:textId="77777777" w:rsidR="00102FA7" w:rsidRPr="00D96C10" w:rsidRDefault="00102FA7" w:rsidP="00D96C10">
      <w:pPr>
        <w:pStyle w:val="Prrafodelista2"/>
        <w:spacing w:after="0"/>
        <w:ind w:left="0" w:firstLine="708"/>
        <w:jc w:val="both"/>
        <w:rPr>
          <w:rFonts w:ascii="Tahoma" w:hAnsi="Tahoma" w:cs="Tahoma"/>
          <w:sz w:val="24"/>
          <w:szCs w:val="24"/>
          <w:lang w:val="es-ES_tradnl"/>
        </w:rPr>
      </w:pPr>
      <w:r w:rsidRPr="00D96C10">
        <w:rPr>
          <w:rFonts w:ascii="Tahoma" w:hAnsi="Tahoma" w:cs="Tahoma"/>
          <w:sz w:val="24"/>
          <w:szCs w:val="24"/>
          <w:lang w:val="es-ES_tradnl"/>
        </w:rPr>
        <w:t xml:space="preserve">En mérito de lo expuesto, el </w:t>
      </w:r>
      <w:r w:rsidRPr="00D96C10">
        <w:rPr>
          <w:rFonts w:ascii="Tahoma" w:hAnsi="Tahoma" w:cs="Tahoma"/>
          <w:b/>
          <w:sz w:val="24"/>
          <w:szCs w:val="24"/>
          <w:lang w:val="es-ES_tradnl"/>
        </w:rPr>
        <w:t>Tribunal Superior del Distrito Judicial de Pereira - Risaralda, Sala de Decisión Laboral presidida por la Magistrada Ana Lucía Caicedo Calderón,</w:t>
      </w:r>
      <w:r w:rsidRPr="00D96C10">
        <w:rPr>
          <w:rFonts w:ascii="Tahoma" w:hAnsi="Tahoma" w:cs="Tahoma"/>
          <w:sz w:val="24"/>
          <w:szCs w:val="24"/>
          <w:lang w:val="es-ES_tradnl"/>
        </w:rPr>
        <w:t xml:space="preserve"> administrando justicia en nombre de la República y por autoridad de la ley,</w:t>
      </w:r>
    </w:p>
    <w:p w14:paraId="252A8B46" w14:textId="77777777" w:rsidR="00102FA7" w:rsidRPr="00D96C10" w:rsidRDefault="00102FA7" w:rsidP="00D96C10">
      <w:pPr>
        <w:pStyle w:val="Prrafodelista2"/>
        <w:spacing w:after="0"/>
        <w:ind w:left="0"/>
        <w:jc w:val="both"/>
        <w:rPr>
          <w:rFonts w:ascii="Tahoma" w:hAnsi="Tahoma" w:cs="Tahoma"/>
          <w:sz w:val="24"/>
          <w:szCs w:val="24"/>
          <w:lang w:val="es-ES_tradnl"/>
        </w:rPr>
      </w:pPr>
    </w:p>
    <w:p w14:paraId="6C2DC21C" w14:textId="77777777" w:rsidR="00102FA7" w:rsidRPr="00D96C10" w:rsidRDefault="00102FA7" w:rsidP="00D96C10">
      <w:pPr>
        <w:spacing w:line="276" w:lineRule="auto"/>
        <w:contextualSpacing/>
        <w:jc w:val="center"/>
        <w:rPr>
          <w:rFonts w:ascii="Tahoma" w:hAnsi="Tahoma" w:cs="Tahoma"/>
          <w:b/>
        </w:rPr>
      </w:pPr>
      <w:r w:rsidRPr="00D96C10">
        <w:rPr>
          <w:rFonts w:ascii="Tahoma" w:hAnsi="Tahoma" w:cs="Tahoma"/>
          <w:b/>
        </w:rPr>
        <w:t>RESUELVE</w:t>
      </w:r>
    </w:p>
    <w:p w14:paraId="327CA987" w14:textId="77777777" w:rsidR="00102FA7" w:rsidRPr="00D96C10" w:rsidRDefault="00102FA7" w:rsidP="00D96C10">
      <w:pPr>
        <w:widowControl w:val="0"/>
        <w:autoSpaceDE w:val="0"/>
        <w:autoSpaceDN w:val="0"/>
        <w:adjustRightInd w:val="0"/>
        <w:spacing w:line="276" w:lineRule="auto"/>
        <w:jc w:val="center"/>
        <w:rPr>
          <w:rFonts w:ascii="Tahoma" w:hAnsi="Tahoma" w:cs="Tahoma"/>
          <w:b/>
        </w:rPr>
      </w:pPr>
    </w:p>
    <w:p w14:paraId="7CDEC769" w14:textId="149A9513" w:rsidR="00CA309C" w:rsidRPr="00D96C10" w:rsidRDefault="00102FA7" w:rsidP="00D96C10">
      <w:pPr>
        <w:spacing w:line="276" w:lineRule="auto"/>
        <w:rPr>
          <w:rFonts w:ascii="Tahoma" w:hAnsi="Tahoma" w:cs="Tahoma"/>
          <w:bCs/>
        </w:rPr>
      </w:pPr>
      <w:r w:rsidRPr="00D96C10">
        <w:rPr>
          <w:rFonts w:ascii="Tahoma" w:hAnsi="Tahoma" w:cs="Tahoma"/>
          <w:b/>
          <w:bCs/>
        </w:rPr>
        <w:tab/>
        <w:t xml:space="preserve">PRIMERO: </w:t>
      </w:r>
      <w:r w:rsidR="00205CD4" w:rsidRPr="00D96C10">
        <w:rPr>
          <w:rFonts w:ascii="Tahoma" w:hAnsi="Tahoma" w:cs="Tahoma"/>
          <w:b/>
          <w:bCs/>
        </w:rPr>
        <w:t>MODIFICA</w:t>
      </w:r>
      <w:r w:rsidR="00CA309C" w:rsidRPr="00D96C10">
        <w:rPr>
          <w:rFonts w:ascii="Tahoma" w:hAnsi="Tahoma" w:cs="Tahoma"/>
          <w:b/>
          <w:bCs/>
        </w:rPr>
        <w:t>R</w:t>
      </w:r>
      <w:r w:rsidRPr="00D96C10">
        <w:rPr>
          <w:rFonts w:ascii="Tahoma" w:hAnsi="Tahoma" w:cs="Tahoma"/>
          <w:b/>
          <w:bCs/>
        </w:rPr>
        <w:t xml:space="preserve"> </w:t>
      </w:r>
      <w:r w:rsidRPr="00D96C10">
        <w:rPr>
          <w:rFonts w:ascii="Tahoma" w:hAnsi="Tahoma" w:cs="Tahoma"/>
        </w:rPr>
        <w:t xml:space="preserve">la sentencia proferida </w:t>
      </w:r>
      <w:r w:rsidR="00622B03" w:rsidRPr="00D96C10">
        <w:rPr>
          <w:rFonts w:ascii="Tahoma" w:hAnsi="Tahoma" w:cs="Tahoma"/>
        </w:rPr>
        <w:t xml:space="preserve">el 21 de enero de 2021 </w:t>
      </w:r>
      <w:r w:rsidRPr="00D96C10">
        <w:rPr>
          <w:rFonts w:ascii="Tahoma" w:hAnsi="Tahoma" w:cs="Tahoma"/>
        </w:rPr>
        <w:t>por el Juzgado Tercero Laboral del Circuito de Pereira</w:t>
      </w:r>
      <w:r w:rsidR="00622B03" w:rsidRPr="00D96C10">
        <w:rPr>
          <w:rFonts w:ascii="Tahoma" w:hAnsi="Tahoma" w:cs="Tahoma"/>
        </w:rPr>
        <w:t>, dentro del proceso especial de levantamiento de fuero sindical – permiso para despedir –</w:t>
      </w:r>
      <w:r w:rsidR="00CD1ABB" w:rsidRPr="00D96C10">
        <w:rPr>
          <w:rFonts w:ascii="Tahoma" w:hAnsi="Tahoma" w:cs="Tahoma"/>
        </w:rPr>
        <w:t xml:space="preserve">, </w:t>
      </w:r>
      <w:r w:rsidR="0031652A" w:rsidRPr="00D96C10">
        <w:rPr>
          <w:rFonts w:ascii="Tahoma" w:hAnsi="Tahoma" w:cs="Tahoma"/>
        </w:rPr>
        <w:t xml:space="preserve">en el sentido de que el permiso para despedir sólo </w:t>
      </w:r>
      <w:r w:rsidR="00CA309C" w:rsidRPr="00D96C10">
        <w:rPr>
          <w:rFonts w:ascii="Tahoma" w:hAnsi="Tahoma" w:cs="Tahoma"/>
        </w:rPr>
        <w:t xml:space="preserve">podrá hacerse efectivo una vez se extinga el fuero </w:t>
      </w:r>
      <w:r w:rsidR="0031652A" w:rsidRPr="00D96C10">
        <w:rPr>
          <w:rFonts w:ascii="Tahoma" w:hAnsi="Tahoma" w:cs="Tahoma"/>
        </w:rPr>
        <w:t xml:space="preserve">de maternidad a que tiene derecho </w:t>
      </w:r>
      <w:r w:rsidR="00CA309C" w:rsidRPr="00D96C10">
        <w:rPr>
          <w:rFonts w:ascii="Tahoma" w:hAnsi="Tahoma" w:cs="Tahoma"/>
        </w:rPr>
        <w:t xml:space="preserve">la trabajadora </w:t>
      </w:r>
      <w:r w:rsidR="00CA309C" w:rsidRPr="00D96C10">
        <w:rPr>
          <w:rFonts w:ascii="Tahoma" w:hAnsi="Tahoma" w:cs="Tahoma"/>
          <w:b/>
        </w:rPr>
        <w:t>Lady Manuela Mesa Castañeda</w:t>
      </w:r>
      <w:r w:rsidR="00CA309C" w:rsidRPr="00D96C10">
        <w:rPr>
          <w:rFonts w:ascii="Tahoma" w:hAnsi="Tahoma" w:cs="Tahoma"/>
          <w:bCs/>
        </w:rPr>
        <w:t>, por las razones expuestas</w:t>
      </w:r>
      <w:r w:rsidR="0031652A" w:rsidRPr="00D96C10">
        <w:rPr>
          <w:rFonts w:ascii="Tahoma" w:hAnsi="Tahoma" w:cs="Tahoma"/>
          <w:bCs/>
        </w:rPr>
        <w:t xml:space="preserve"> en la parte motiva de esta providencia.</w:t>
      </w:r>
    </w:p>
    <w:p w14:paraId="5C2F5096" w14:textId="77777777" w:rsidR="00CA309C" w:rsidRPr="00D96C10" w:rsidRDefault="00CA309C" w:rsidP="00D96C10">
      <w:pPr>
        <w:spacing w:line="276" w:lineRule="auto"/>
        <w:rPr>
          <w:rFonts w:ascii="Tahoma" w:hAnsi="Tahoma" w:cs="Tahoma"/>
          <w:spacing w:val="4"/>
          <w:lang w:val="es-ES_tradnl"/>
        </w:rPr>
      </w:pPr>
    </w:p>
    <w:p w14:paraId="1AAFCCA1" w14:textId="213F4068" w:rsidR="00622B03" w:rsidRPr="00D96C10" w:rsidRDefault="00622B03" w:rsidP="00D96C10">
      <w:pPr>
        <w:spacing w:line="276" w:lineRule="auto"/>
        <w:rPr>
          <w:rFonts w:ascii="Tahoma" w:hAnsi="Tahoma" w:cs="Tahoma"/>
          <w:bCs/>
        </w:rPr>
      </w:pPr>
      <w:r w:rsidRPr="00D96C10">
        <w:rPr>
          <w:rFonts w:ascii="Tahoma" w:hAnsi="Tahoma" w:cs="Tahoma"/>
          <w:b/>
        </w:rPr>
        <w:tab/>
      </w:r>
      <w:r w:rsidR="00CA309C" w:rsidRPr="00D96C10">
        <w:rPr>
          <w:rFonts w:ascii="Tahoma" w:hAnsi="Tahoma" w:cs="Tahoma"/>
          <w:b/>
        </w:rPr>
        <w:t>SEGUNDA</w:t>
      </w:r>
      <w:r w:rsidRPr="00D96C10">
        <w:rPr>
          <w:rFonts w:ascii="Tahoma" w:hAnsi="Tahoma" w:cs="Tahoma"/>
          <w:b/>
        </w:rPr>
        <w:t xml:space="preserve">: </w:t>
      </w:r>
      <w:r w:rsidR="00CA309C" w:rsidRPr="00D96C10">
        <w:rPr>
          <w:rFonts w:ascii="Tahoma" w:hAnsi="Tahoma" w:cs="Tahoma"/>
          <w:bCs/>
        </w:rPr>
        <w:t>Sin condena en costas en esta instancia.</w:t>
      </w:r>
    </w:p>
    <w:p w14:paraId="6BD72FDF" w14:textId="77777777" w:rsidR="00D65DF3" w:rsidRPr="00D96C10" w:rsidRDefault="00D65DF3" w:rsidP="00D96C10">
      <w:pPr>
        <w:spacing w:line="276" w:lineRule="auto"/>
        <w:rPr>
          <w:rFonts w:ascii="Tahoma" w:hAnsi="Tahoma" w:cs="Tahoma"/>
          <w:bCs/>
        </w:rPr>
      </w:pPr>
    </w:p>
    <w:p w14:paraId="1EECC7D3" w14:textId="77777777" w:rsidR="00374FC1" w:rsidRPr="00D96C10" w:rsidRDefault="00374FC1" w:rsidP="00D96C10">
      <w:pPr>
        <w:widowControl w:val="0"/>
        <w:autoSpaceDE w:val="0"/>
        <w:autoSpaceDN w:val="0"/>
        <w:adjustRightInd w:val="0"/>
        <w:spacing w:line="276" w:lineRule="auto"/>
        <w:jc w:val="center"/>
        <w:rPr>
          <w:rFonts w:ascii="Tahoma" w:hAnsi="Tahoma" w:cs="Tahoma"/>
          <w:b/>
        </w:rPr>
      </w:pPr>
      <w:r w:rsidRPr="00D96C10">
        <w:rPr>
          <w:rFonts w:ascii="Tahoma" w:hAnsi="Tahoma" w:cs="Tahoma"/>
          <w:b/>
        </w:rPr>
        <w:t>NOTIFÍQUESE Y CÚMPLASE</w:t>
      </w:r>
    </w:p>
    <w:p w14:paraId="7CBAA4FE" w14:textId="77777777" w:rsidR="00374FC1" w:rsidRPr="00D96C10" w:rsidRDefault="00374FC1" w:rsidP="00D96C10">
      <w:pPr>
        <w:pStyle w:val="Prrafodelista2"/>
        <w:spacing w:after="0"/>
        <w:ind w:left="0" w:firstLine="708"/>
        <w:jc w:val="both"/>
        <w:rPr>
          <w:rFonts w:ascii="Tahoma" w:hAnsi="Tahoma" w:cs="Tahoma"/>
          <w:sz w:val="24"/>
          <w:szCs w:val="24"/>
          <w:lang w:val="es-ES_tradnl"/>
        </w:rPr>
      </w:pPr>
    </w:p>
    <w:p w14:paraId="06D1CEC8" w14:textId="77777777" w:rsidR="00D96C10" w:rsidRPr="000D5156" w:rsidRDefault="00D96C10" w:rsidP="00D96C10">
      <w:pPr>
        <w:widowControl w:val="0"/>
        <w:autoSpaceDE w:val="0"/>
        <w:autoSpaceDN w:val="0"/>
        <w:adjustRightInd w:val="0"/>
        <w:spacing w:line="276" w:lineRule="auto"/>
        <w:rPr>
          <w:rFonts w:ascii="Tahoma" w:eastAsia="Times New Roman" w:hAnsi="Tahoma" w:cs="Tahoma"/>
          <w:lang w:val="es-ES" w:eastAsia="es-ES"/>
        </w:rPr>
      </w:pPr>
      <w:r w:rsidRPr="000D5156">
        <w:rPr>
          <w:rFonts w:ascii="Tahoma" w:eastAsia="Times New Roman" w:hAnsi="Tahoma" w:cs="Tahoma"/>
          <w:lang w:val="es-ES" w:eastAsia="es-ES"/>
        </w:rPr>
        <w:tab/>
        <w:t>La Magistrada ponente,</w:t>
      </w:r>
    </w:p>
    <w:p w14:paraId="3F16991B" w14:textId="77777777" w:rsidR="00D96C10" w:rsidRDefault="00D96C10" w:rsidP="00D96C10">
      <w:pPr>
        <w:spacing w:line="276" w:lineRule="auto"/>
        <w:jc w:val="left"/>
        <w:rPr>
          <w:rFonts w:ascii="Tahoma" w:eastAsia="Times New Roman" w:hAnsi="Tahoma" w:cs="Tahoma"/>
          <w:lang w:val="es-ES" w:eastAsia="es-ES"/>
        </w:rPr>
      </w:pPr>
    </w:p>
    <w:p w14:paraId="60FC6764" w14:textId="63BA5266" w:rsidR="00D96C10" w:rsidRDefault="00D96C10" w:rsidP="00D96C10">
      <w:pPr>
        <w:spacing w:line="276" w:lineRule="auto"/>
        <w:jc w:val="left"/>
        <w:rPr>
          <w:rFonts w:ascii="Tahoma" w:eastAsia="Times New Roman" w:hAnsi="Tahoma" w:cs="Tahoma"/>
          <w:lang w:val="es-ES" w:eastAsia="es-ES"/>
        </w:rPr>
      </w:pPr>
    </w:p>
    <w:p w14:paraId="7DF7F07D" w14:textId="77777777" w:rsidR="00425F33" w:rsidRPr="000D5156" w:rsidRDefault="00425F33" w:rsidP="00D96C10">
      <w:pPr>
        <w:spacing w:line="276" w:lineRule="auto"/>
        <w:jc w:val="left"/>
        <w:rPr>
          <w:rFonts w:ascii="Tahoma" w:eastAsia="Times New Roman" w:hAnsi="Tahoma" w:cs="Tahoma"/>
          <w:lang w:val="es-ES" w:eastAsia="es-ES"/>
        </w:rPr>
      </w:pPr>
    </w:p>
    <w:p w14:paraId="4E174536" w14:textId="77777777" w:rsidR="00D96C10" w:rsidRPr="000D5156" w:rsidRDefault="00D96C10" w:rsidP="00D96C10">
      <w:pPr>
        <w:keepNext/>
        <w:spacing w:line="276" w:lineRule="auto"/>
        <w:jc w:val="center"/>
        <w:outlineLvl w:val="2"/>
        <w:rPr>
          <w:rFonts w:ascii="Tahoma" w:eastAsia="Times New Roman" w:hAnsi="Tahoma" w:cs="Tahoma"/>
          <w:b/>
          <w:bCs/>
          <w:lang w:val="es-ES" w:eastAsia="es-ES"/>
        </w:rPr>
      </w:pPr>
      <w:r w:rsidRPr="000D5156">
        <w:rPr>
          <w:rFonts w:ascii="Tahoma" w:eastAsia="Times New Roman" w:hAnsi="Tahoma" w:cs="Tahoma"/>
          <w:b/>
          <w:bCs/>
          <w:lang w:val="es-ES" w:eastAsia="es-ES"/>
        </w:rPr>
        <w:t>ANA LUCÍA CAICEDO CALDERÓN</w:t>
      </w:r>
    </w:p>
    <w:p w14:paraId="6DC7194F" w14:textId="77777777" w:rsidR="00D96C10" w:rsidRPr="000D5156" w:rsidRDefault="00D96C10" w:rsidP="00D96C10">
      <w:pPr>
        <w:spacing w:line="276" w:lineRule="auto"/>
        <w:jc w:val="left"/>
        <w:rPr>
          <w:rFonts w:ascii="Tahoma" w:eastAsia="Times New Roman" w:hAnsi="Tahoma" w:cs="Tahoma"/>
          <w:lang w:val="es-ES" w:eastAsia="es-ES"/>
        </w:rPr>
      </w:pPr>
    </w:p>
    <w:p w14:paraId="0A22CCBC" w14:textId="77777777" w:rsidR="00D96C10" w:rsidRPr="000D5156" w:rsidRDefault="00D96C10" w:rsidP="00D96C10">
      <w:pPr>
        <w:spacing w:line="276" w:lineRule="auto"/>
        <w:jc w:val="left"/>
        <w:rPr>
          <w:rFonts w:ascii="Tahoma" w:eastAsia="Times New Roman" w:hAnsi="Tahoma" w:cs="Tahoma"/>
          <w:lang w:val="es-ES" w:eastAsia="es-ES"/>
        </w:rPr>
      </w:pPr>
      <w:bookmarkStart w:id="5" w:name="_Hlk62478330"/>
      <w:r w:rsidRPr="000D5156">
        <w:rPr>
          <w:rFonts w:ascii="Tahoma" w:eastAsia="Times New Roman" w:hAnsi="Tahoma" w:cs="Tahoma"/>
          <w:lang w:val="es-ES" w:eastAsia="es-ES"/>
        </w:rPr>
        <w:t>La Magistrada y el Magistrado,</w:t>
      </w:r>
    </w:p>
    <w:p w14:paraId="74150476" w14:textId="2BD1D8A8" w:rsidR="00D96C10" w:rsidRDefault="00D96C10" w:rsidP="00D96C10">
      <w:pPr>
        <w:spacing w:line="276" w:lineRule="auto"/>
        <w:jc w:val="left"/>
        <w:rPr>
          <w:rFonts w:ascii="Tahoma" w:eastAsia="Times New Roman" w:hAnsi="Tahoma" w:cs="Tahoma"/>
          <w:lang w:val="es-ES" w:eastAsia="es-ES"/>
        </w:rPr>
      </w:pPr>
    </w:p>
    <w:p w14:paraId="2C717894" w14:textId="77777777" w:rsidR="00425F33" w:rsidRDefault="00425F33" w:rsidP="00D96C10">
      <w:pPr>
        <w:spacing w:line="276" w:lineRule="auto"/>
        <w:jc w:val="left"/>
        <w:rPr>
          <w:rFonts w:ascii="Tahoma" w:eastAsia="Times New Roman" w:hAnsi="Tahoma" w:cs="Tahoma"/>
          <w:lang w:val="es-ES" w:eastAsia="es-ES"/>
        </w:rPr>
      </w:pPr>
    </w:p>
    <w:p w14:paraId="26D164CE" w14:textId="77777777" w:rsidR="00D96C10" w:rsidRPr="000D5156" w:rsidRDefault="00D96C10" w:rsidP="00D96C10">
      <w:pPr>
        <w:spacing w:line="276" w:lineRule="auto"/>
        <w:jc w:val="left"/>
        <w:rPr>
          <w:rFonts w:ascii="Tahoma" w:eastAsia="Times New Roman" w:hAnsi="Tahoma" w:cs="Tahoma"/>
          <w:lang w:val="es-ES" w:eastAsia="es-ES"/>
        </w:rPr>
      </w:pPr>
    </w:p>
    <w:p w14:paraId="4A14EDBB" w14:textId="77777777" w:rsidR="00D96C10" w:rsidRPr="000D5156" w:rsidRDefault="00D96C10" w:rsidP="00D96C10">
      <w:pPr>
        <w:spacing w:line="276" w:lineRule="auto"/>
        <w:rPr>
          <w:rFonts w:ascii="Tahoma" w:eastAsia="Times New Roman" w:hAnsi="Tahoma" w:cs="Tahoma"/>
          <w:lang w:val="es-ES" w:eastAsia="es-ES"/>
        </w:rPr>
      </w:pPr>
      <w:r w:rsidRPr="000D5156">
        <w:rPr>
          <w:rFonts w:ascii="Tahoma" w:eastAsia="Times New Roman" w:hAnsi="Tahoma" w:cs="Tahoma"/>
          <w:b/>
          <w:bCs/>
          <w:lang w:val="es-ES" w:eastAsia="es-ES"/>
        </w:rPr>
        <w:t>OLGA LUCÍA HOYOS SEPÚLVEDA</w:t>
      </w:r>
      <w:r w:rsidRPr="000D5156">
        <w:rPr>
          <w:rFonts w:ascii="Tahoma" w:eastAsia="Times New Roman" w:hAnsi="Tahoma" w:cs="Tahoma"/>
          <w:b/>
          <w:bCs/>
          <w:lang w:val="es-ES" w:eastAsia="es-ES"/>
        </w:rPr>
        <w:tab/>
      </w:r>
      <w:r w:rsidRPr="000D5156">
        <w:rPr>
          <w:rFonts w:ascii="Tahoma" w:eastAsia="Times New Roman" w:hAnsi="Tahoma" w:cs="Tahoma"/>
          <w:b/>
          <w:bCs/>
          <w:lang w:val="es-ES" w:eastAsia="es-ES"/>
        </w:rPr>
        <w:tab/>
        <w:t>GERMÁN DARÍO GÓEZ VINASCO</w:t>
      </w:r>
    </w:p>
    <w:p w14:paraId="1FF0EFEF" w14:textId="77777777" w:rsidR="00D96C10" w:rsidRDefault="00D96C10" w:rsidP="00D96C10">
      <w:pPr>
        <w:spacing w:line="276" w:lineRule="auto"/>
        <w:rPr>
          <w:rFonts w:ascii="Tahoma" w:eastAsia="Times New Roman" w:hAnsi="Tahoma" w:cs="Tahoma"/>
          <w:lang w:val="es-ES" w:eastAsia="es-ES"/>
        </w:rPr>
      </w:pPr>
      <w:r w:rsidRPr="000D5156">
        <w:rPr>
          <w:rFonts w:ascii="Tahoma" w:eastAsia="Times New Roman" w:hAnsi="Tahoma" w:cs="Tahoma"/>
          <w:lang w:val="es-ES" w:eastAsia="es-ES"/>
        </w:rPr>
        <w:t>Magistrada</w:t>
      </w:r>
      <w:r w:rsidRPr="000D5156">
        <w:rPr>
          <w:rFonts w:ascii="Tahoma" w:eastAsia="Times New Roman" w:hAnsi="Tahoma" w:cs="Tahoma"/>
          <w:lang w:val="es-ES" w:eastAsia="es-ES"/>
        </w:rPr>
        <w:tab/>
      </w:r>
      <w:r w:rsidRPr="000D5156">
        <w:rPr>
          <w:rFonts w:ascii="Tahoma" w:eastAsia="Times New Roman" w:hAnsi="Tahoma" w:cs="Tahoma"/>
          <w:lang w:val="es-ES" w:eastAsia="es-ES"/>
        </w:rPr>
        <w:tab/>
      </w:r>
      <w:r w:rsidRPr="000D5156">
        <w:rPr>
          <w:rFonts w:ascii="Tahoma" w:eastAsia="Times New Roman" w:hAnsi="Tahoma" w:cs="Tahoma"/>
          <w:lang w:val="es-ES" w:eastAsia="es-ES"/>
        </w:rPr>
        <w:tab/>
      </w:r>
      <w:r w:rsidRPr="000D5156">
        <w:rPr>
          <w:rFonts w:ascii="Tahoma" w:eastAsia="Times New Roman" w:hAnsi="Tahoma" w:cs="Tahoma"/>
          <w:lang w:val="es-ES" w:eastAsia="es-ES"/>
        </w:rPr>
        <w:tab/>
      </w:r>
      <w:r w:rsidRPr="000D5156">
        <w:rPr>
          <w:rFonts w:ascii="Tahoma" w:eastAsia="Times New Roman" w:hAnsi="Tahoma" w:cs="Tahoma"/>
          <w:lang w:val="es-ES" w:eastAsia="es-ES"/>
        </w:rPr>
        <w:tab/>
      </w:r>
      <w:r w:rsidRPr="000D5156">
        <w:rPr>
          <w:rFonts w:ascii="Tahoma" w:eastAsia="Times New Roman" w:hAnsi="Tahoma" w:cs="Tahoma"/>
          <w:lang w:val="es-ES" w:eastAsia="es-ES"/>
        </w:rPr>
        <w:tab/>
        <w:t>Magistrado</w:t>
      </w:r>
      <w:bookmarkEnd w:id="5"/>
    </w:p>
    <w:p w14:paraId="3836EF6A" w14:textId="63B54D64" w:rsidR="001559BD" w:rsidRPr="00D96C10" w:rsidRDefault="00D96C10" w:rsidP="00D96C10">
      <w:pPr>
        <w:spacing w:line="276" w:lineRule="auto"/>
        <w:rPr>
          <w:rFonts w:ascii="Tahoma" w:hAnsi="Tahoma" w:cs="Tahoma"/>
          <w:bCs/>
          <w:iCs/>
        </w:rPr>
      </w:pPr>
      <w:r>
        <w:rPr>
          <w:rFonts w:ascii="Tahoma" w:hAnsi="Tahoma" w:cs="Tahoma"/>
          <w:bCs/>
          <w:iCs/>
        </w:rPr>
        <w:t>Salva voto parcialmente</w:t>
      </w:r>
    </w:p>
    <w:sectPr w:rsidR="001559BD" w:rsidRPr="00D96C10" w:rsidSect="00425F33">
      <w:headerReference w:type="default" r:id="rId11"/>
      <w:footerReference w:type="default" r:id="rId12"/>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0E11C8" w16cex:dateUtc="2021-02-05T17:23:00Z"/>
  <w16cex:commentExtensible w16cex:durableId="657699C0" w16cex:dateUtc="2021-02-09T16:16:50.125Z"/>
  <w16cex:commentExtensible w16cex:durableId="6C531BCE" w16cex:dateUtc="2021-02-09T16:18:32.5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2522F" w14:textId="77777777" w:rsidR="009D7508" w:rsidRDefault="009D7508" w:rsidP="00CB5DA8">
      <w:pPr>
        <w:spacing w:line="240" w:lineRule="auto"/>
      </w:pPr>
      <w:r>
        <w:separator/>
      </w:r>
    </w:p>
  </w:endnote>
  <w:endnote w:type="continuationSeparator" w:id="0">
    <w:p w14:paraId="2381EB3C" w14:textId="77777777" w:rsidR="009D7508" w:rsidRDefault="009D7508" w:rsidP="00CB5DA8">
      <w:pPr>
        <w:spacing w:line="240" w:lineRule="auto"/>
      </w:pPr>
      <w:r>
        <w:continuationSeparator/>
      </w:r>
    </w:p>
  </w:endnote>
  <w:endnote w:type="continuationNotice" w:id="1">
    <w:p w14:paraId="4CD0074E" w14:textId="77777777" w:rsidR="009D7508" w:rsidRDefault="009D75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217391"/>
      <w:docPartObj>
        <w:docPartGallery w:val="Page Numbers (Bottom of Page)"/>
        <w:docPartUnique/>
      </w:docPartObj>
    </w:sdtPr>
    <w:sdtEndPr>
      <w:rPr>
        <w:sz w:val="16"/>
      </w:rPr>
    </w:sdtEndPr>
    <w:sdtContent>
      <w:p w14:paraId="56C6CA6E" w14:textId="6F007318" w:rsidR="003B7F7A" w:rsidRPr="00D96C10" w:rsidRDefault="003B7F7A">
        <w:pPr>
          <w:pStyle w:val="Piedepgina"/>
          <w:jc w:val="right"/>
          <w:rPr>
            <w:sz w:val="16"/>
          </w:rPr>
        </w:pPr>
        <w:r w:rsidRPr="00D96C10">
          <w:rPr>
            <w:sz w:val="16"/>
          </w:rPr>
          <w:fldChar w:fldCharType="begin"/>
        </w:r>
        <w:r w:rsidRPr="00D96C10">
          <w:rPr>
            <w:sz w:val="16"/>
          </w:rPr>
          <w:instrText>PAGE   \* MERGEFORMAT</w:instrText>
        </w:r>
        <w:r w:rsidRPr="00D96C10">
          <w:rPr>
            <w:sz w:val="16"/>
          </w:rPr>
          <w:fldChar w:fldCharType="separate"/>
        </w:r>
        <w:r w:rsidRPr="00D96C10">
          <w:rPr>
            <w:sz w:val="16"/>
            <w:lang w:val="es-ES"/>
          </w:rPr>
          <w:t>2</w:t>
        </w:r>
        <w:r w:rsidRPr="00D96C10">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1A93D" w14:textId="77777777" w:rsidR="009D7508" w:rsidRDefault="009D7508" w:rsidP="00CB5DA8">
      <w:pPr>
        <w:spacing w:line="240" w:lineRule="auto"/>
      </w:pPr>
      <w:r>
        <w:separator/>
      </w:r>
    </w:p>
  </w:footnote>
  <w:footnote w:type="continuationSeparator" w:id="0">
    <w:p w14:paraId="30DCE164" w14:textId="77777777" w:rsidR="009D7508" w:rsidRDefault="009D7508" w:rsidP="00CB5DA8">
      <w:pPr>
        <w:spacing w:line="240" w:lineRule="auto"/>
      </w:pPr>
      <w:r>
        <w:continuationSeparator/>
      </w:r>
    </w:p>
  </w:footnote>
  <w:footnote w:type="continuationNotice" w:id="1">
    <w:p w14:paraId="62A63F80" w14:textId="77777777" w:rsidR="009D7508" w:rsidRDefault="009D7508">
      <w:pPr>
        <w:spacing w:line="240" w:lineRule="auto"/>
      </w:pPr>
    </w:p>
  </w:footnote>
  <w:footnote w:id="2">
    <w:p w14:paraId="76CE86B0" w14:textId="77777777" w:rsidR="003B7F7A" w:rsidRPr="00D96C10" w:rsidRDefault="003B7F7A" w:rsidP="00D96C10">
      <w:pPr>
        <w:pStyle w:val="Textonotapie"/>
        <w:jc w:val="both"/>
        <w:rPr>
          <w:rFonts w:cs="Arial"/>
          <w:iCs/>
          <w:color w:val="3B3838" w:themeColor="background2" w:themeShade="40"/>
          <w:sz w:val="18"/>
          <w:szCs w:val="18"/>
          <w:lang w:val="es-ES_tradnl"/>
        </w:rPr>
      </w:pPr>
      <w:r w:rsidRPr="00D96C10">
        <w:rPr>
          <w:rStyle w:val="Refdenotaalpie"/>
          <w:rFonts w:cs="Arial"/>
          <w:iCs/>
          <w:color w:val="3B3838" w:themeColor="background2" w:themeShade="40"/>
          <w:sz w:val="18"/>
          <w:szCs w:val="18"/>
          <w:lang w:val="es-ES_tradnl"/>
        </w:rPr>
        <w:footnoteRef/>
      </w:r>
      <w:r w:rsidRPr="00D96C10">
        <w:rPr>
          <w:rFonts w:cs="Arial"/>
          <w:iCs/>
          <w:color w:val="3B3838" w:themeColor="background2" w:themeShade="40"/>
          <w:sz w:val="18"/>
          <w:szCs w:val="18"/>
          <w:lang w:val="es-ES_tradnl"/>
        </w:rPr>
        <w:t xml:space="preserve"> “1. el trabajador presuntamente inculpado, para que explique su conducta, deberá ser llamado a descargos dentro de los treinta días hábiles siguientes a aquel en el que el Banco tenga conocimiento de los hechos, lo que se dará a través del informe correspondiente o cualquier otro medio equivalente, cuando ello justifique la apertura de un proceso disciplinario…” Ver archivo digital: //20. </w:t>
      </w:r>
      <w:proofErr w:type="spellStart"/>
      <w:r w:rsidRPr="00D96C10">
        <w:rPr>
          <w:rFonts w:cs="Arial"/>
          <w:iCs/>
          <w:color w:val="3B3838" w:themeColor="background2" w:themeShade="40"/>
          <w:sz w:val="18"/>
          <w:szCs w:val="18"/>
          <w:lang w:val="es-ES_tradnl"/>
        </w:rPr>
        <w:t>Prueba_documental_parte_demandada</w:t>
      </w:r>
      <w:proofErr w:type="spellEnd"/>
      <w:r w:rsidRPr="00D96C10">
        <w:rPr>
          <w:rFonts w:cs="Arial"/>
          <w:iCs/>
          <w:color w:val="3B3838" w:themeColor="background2" w:themeShade="40"/>
          <w:sz w:val="18"/>
          <w:szCs w:val="18"/>
          <w:lang w:val="es-ES_tradnl"/>
        </w:rPr>
        <w:t xml:space="preserve"> …/convención colectiva, pagina 18.</w:t>
      </w:r>
    </w:p>
  </w:footnote>
  <w:footnote w:id="3">
    <w:p w14:paraId="522E7C59" w14:textId="5D3BA461" w:rsidR="003B7F7A" w:rsidRPr="00D96C10" w:rsidRDefault="003B7F7A" w:rsidP="00D96C10">
      <w:pPr>
        <w:pStyle w:val="Textonotapie"/>
        <w:jc w:val="both"/>
        <w:rPr>
          <w:rFonts w:cs="Arial"/>
          <w:iCs/>
          <w:color w:val="3B3838" w:themeColor="background2" w:themeShade="40"/>
          <w:sz w:val="18"/>
          <w:szCs w:val="18"/>
          <w:lang w:val="es-ES_tradnl"/>
        </w:rPr>
      </w:pPr>
      <w:r w:rsidRPr="00D96C10">
        <w:rPr>
          <w:rStyle w:val="Refdenotaalpie"/>
          <w:rFonts w:cs="Arial"/>
          <w:iCs/>
          <w:color w:val="3B3838" w:themeColor="background2" w:themeShade="40"/>
          <w:sz w:val="18"/>
          <w:szCs w:val="18"/>
          <w:lang w:val="es-ES_tradnl"/>
        </w:rPr>
        <w:footnoteRef/>
      </w:r>
      <w:r w:rsidRPr="00D96C10">
        <w:rPr>
          <w:rFonts w:cs="Arial"/>
          <w:iCs/>
          <w:color w:val="3B3838" w:themeColor="background2" w:themeShade="40"/>
          <w:sz w:val="18"/>
          <w:szCs w:val="18"/>
          <w:lang w:val="es-ES_tradnl"/>
        </w:rPr>
        <w:t xml:space="preserve"> \\ 02. Anexos (Folio 267).zip\\ 202002041245.pdf</w:t>
      </w:r>
    </w:p>
  </w:footnote>
  <w:footnote w:id="4">
    <w:p w14:paraId="5DDB8C42" w14:textId="414858B5" w:rsidR="003B7F7A" w:rsidRPr="00D96C10" w:rsidRDefault="003B7F7A" w:rsidP="00D96C10">
      <w:pPr>
        <w:pStyle w:val="Textonotapie"/>
        <w:jc w:val="both"/>
        <w:rPr>
          <w:rFonts w:cs="Arial"/>
          <w:iCs/>
          <w:color w:val="3B3838" w:themeColor="background2" w:themeShade="40"/>
          <w:sz w:val="18"/>
          <w:szCs w:val="18"/>
          <w:lang w:val="es-ES_tradnl"/>
        </w:rPr>
      </w:pPr>
      <w:r w:rsidRPr="00D96C10">
        <w:rPr>
          <w:rStyle w:val="Refdenotaalpie"/>
          <w:rFonts w:cs="Arial"/>
          <w:iCs/>
          <w:color w:val="3B3838" w:themeColor="background2" w:themeShade="40"/>
          <w:sz w:val="18"/>
          <w:szCs w:val="18"/>
          <w:lang w:val="es-ES_tradnl"/>
        </w:rPr>
        <w:footnoteRef/>
      </w:r>
      <w:r w:rsidRPr="00D96C10">
        <w:rPr>
          <w:rFonts w:cs="Arial"/>
          <w:iCs/>
          <w:color w:val="3B3838" w:themeColor="background2" w:themeShade="40"/>
          <w:sz w:val="18"/>
          <w:szCs w:val="18"/>
          <w:lang w:val="es-ES_tradnl"/>
        </w:rPr>
        <w:t xml:space="preserve"> \\ 01. BBVA.pdf, página electrónica 183-184</w:t>
      </w:r>
    </w:p>
  </w:footnote>
  <w:footnote w:id="5">
    <w:p w14:paraId="1A3CDC75" w14:textId="02B4213D" w:rsidR="003B7F7A" w:rsidRPr="00D96C10" w:rsidRDefault="003B7F7A" w:rsidP="00D96C10">
      <w:pPr>
        <w:pStyle w:val="Textonotapie"/>
        <w:jc w:val="both"/>
        <w:rPr>
          <w:rFonts w:cs="Arial"/>
          <w:iCs/>
          <w:color w:val="3B3838" w:themeColor="background2" w:themeShade="40"/>
          <w:sz w:val="18"/>
          <w:szCs w:val="18"/>
          <w:lang w:val="es-ES_tradnl"/>
        </w:rPr>
      </w:pPr>
      <w:r w:rsidRPr="00D96C10">
        <w:rPr>
          <w:rStyle w:val="Refdenotaalpie"/>
          <w:rFonts w:cs="Arial"/>
          <w:iCs/>
          <w:color w:val="3B3838" w:themeColor="background2" w:themeShade="40"/>
          <w:sz w:val="18"/>
          <w:szCs w:val="18"/>
          <w:lang w:val="es-ES_tradnl"/>
        </w:rPr>
        <w:footnoteRef/>
      </w:r>
      <w:r w:rsidRPr="00D96C10">
        <w:rPr>
          <w:rFonts w:cs="Arial"/>
          <w:iCs/>
          <w:color w:val="3B3838" w:themeColor="background2" w:themeShade="40"/>
          <w:sz w:val="18"/>
          <w:szCs w:val="18"/>
          <w:lang w:val="es-ES_tradnl"/>
        </w:rPr>
        <w:t xml:space="preserve"> \\ 01. BBVA.pdf, página electrónica 185-187</w:t>
      </w:r>
    </w:p>
  </w:footnote>
  <w:footnote w:id="6">
    <w:p w14:paraId="1671FE74" w14:textId="2A5F0788" w:rsidR="003B7F7A" w:rsidRPr="00D96C10" w:rsidRDefault="003B7F7A" w:rsidP="00D96C10">
      <w:pPr>
        <w:pStyle w:val="Textonotapie"/>
        <w:jc w:val="both"/>
        <w:rPr>
          <w:rFonts w:cs="Arial"/>
          <w:iCs/>
          <w:color w:val="3B3838" w:themeColor="background2" w:themeShade="40"/>
          <w:sz w:val="18"/>
          <w:szCs w:val="18"/>
          <w:lang w:val="es-ES_tradnl"/>
        </w:rPr>
      </w:pPr>
      <w:r w:rsidRPr="00D96C10">
        <w:rPr>
          <w:rStyle w:val="Refdenotaalpie"/>
          <w:rFonts w:cs="Arial"/>
          <w:iCs/>
          <w:color w:val="3B3838" w:themeColor="background2" w:themeShade="40"/>
          <w:sz w:val="18"/>
          <w:szCs w:val="18"/>
          <w:lang w:val="es-ES_tradnl"/>
        </w:rPr>
        <w:footnoteRef/>
      </w:r>
      <w:r w:rsidRPr="00D96C10">
        <w:rPr>
          <w:rFonts w:cs="Arial"/>
          <w:iCs/>
          <w:color w:val="3B3838" w:themeColor="background2" w:themeShade="40"/>
          <w:sz w:val="18"/>
          <w:szCs w:val="18"/>
          <w:lang w:val="es-ES_tradnl"/>
        </w:rPr>
        <w:t xml:space="preserve"> \\ 01. BBVA.pdf, página electrónica 192</w:t>
      </w:r>
    </w:p>
  </w:footnote>
  <w:footnote w:id="7">
    <w:p w14:paraId="7A7315FD" w14:textId="06C61D45" w:rsidR="003B7F7A" w:rsidRPr="00D96C10" w:rsidRDefault="003B7F7A" w:rsidP="00D96C10">
      <w:pPr>
        <w:pStyle w:val="Textonotapie"/>
        <w:jc w:val="both"/>
        <w:rPr>
          <w:rFonts w:cs="Arial"/>
          <w:color w:val="3B3838" w:themeColor="background2" w:themeShade="40"/>
          <w:sz w:val="18"/>
          <w:szCs w:val="18"/>
          <w:lang w:val="es-ES_tradnl"/>
        </w:rPr>
      </w:pPr>
      <w:r w:rsidRPr="00A8473B">
        <w:rPr>
          <w:rStyle w:val="Refdenotaalpie"/>
          <w:iCs/>
          <w:sz w:val="18"/>
          <w:lang w:val="es-ES_tradnl"/>
        </w:rPr>
        <w:footnoteRef/>
      </w:r>
      <w:r w:rsidRPr="00D96C10">
        <w:rPr>
          <w:rFonts w:cs="Arial"/>
          <w:color w:val="3B3838" w:themeColor="background2" w:themeShade="40"/>
          <w:sz w:val="18"/>
          <w:szCs w:val="18"/>
          <w:lang w:val="es-ES_tradnl"/>
        </w:rPr>
        <w:t xml:space="preserve"> </w:t>
      </w:r>
      <w:r w:rsidRPr="00D96C10">
        <w:rPr>
          <w:rFonts w:cs="Arial"/>
          <w:iCs/>
          <w:color w:val="3B3838" w:themeColor="background2" w:themeShade="40"/>
          <w:sz w:val="18"/>
          <w:szCs w:val="18"/>
          <w:lang w:val="es-ES_tradnl"/>
        </w:rPr>
        <w:t>\\</w:t>
      </w:r>
      <w:r w:rsidRPr="00D96C10">
        <w:rPr>
          <w:rFonts w:cs="Arial"/>
          <w:color w:val="3B3838" w:themeColor="background2" w:themeShade="40"/>
          <w:sz w:val="18"/>
          <w:szCs w:val="18"/>
          <w:lang w:val="es-ES_tradnl"/>
        </w:rPr>
        <w:t>Audio 39. 66001310500320200004802 (1).mp4</w:t>
      </w:r>
    </w:p>
  </w:footnote>
  <w:footnote w:id="8">
    <w:p w14:paraId="099EF16A" w14:textId="700B23C1" w:rsidR="003B7F7A" w:rsidRPr="00D96C10" w:rsidRDefault="003B7F7A" w:rsidP="00D96C10">
      <w:pPr>
        <w:pStyle w:val="Textonotapie"/>
        <w:jc w:val="both"/>
        <w:rPr>
          <w:rFonts w:cs="Arial"/>
          <w:color w:val="3B3838" w:themeColor="background2" w:themeShade="40"/>
          <w:sz w:val="18"/>
          <w:szCs w:val="18"/>
          <w:lang w:val="es-ES_tradnl"/>
        </w:rPr>
      </w:pPr>
      <w:r w:rsidRPr="00D96C10">
        <w:rPr>
          <w:rStyle w:val="Refdenotaalpie"/>
          <w:rFonts w:cs="Arial"/>
          <w:color w:val="3B3838" w:themeColor="background2" w:themeShade="40"/>
          <w:sz w:val="18"/>
          <w:szCs w:val="18"/>
          <w:lang w:val="es-ES_tradnl"/>
        </w:rPr>
        <w:footnoteRef/>
      </w:r>
      <w:r w:rsidRPr="00D96C10">
        <w:rPr>
          <w:rFonts w:cs="Arial"/>
          <w:color w:val="3B3838" w:themeColor="background2" w:themeShade="40"/>
          <w:sz w:val="18"/>
          <w:szCs w:val="18"/>
          <w:lang w:val="es-ES_tradnl"/>
        </w:rPr>
        <w:t xml:space="preserve"> </w:t>
      </w:r>
      <w:r w:rsidRPr="00D96C10">
        <w:rPr>
          <w:rFonts w:cs="Arial"/>
          <w:iCs/>
          <w:color w:val="3B3838" w:themeColor="background2" w:themeShade="40"/>
          <w:sz w:val="18"/>
          <w:szCs w:val="18"/>
          <w:lang w:val="es-ES_tradnl"/>
        </w:rPr>
        <w:t>\\</w:t>
      </w:r>
      <w:r w:rsidRPr="00D96C10">
        <w:rPr>
          <w:rFonts w:cs="Arial"/>
          <w:color w:val="3B3838" w:themeColor="background2" w:themeShade="40"/>
          <w:sz w:val="18"/>
          <w:szCs w:val="18"/>
          <w:lang w:val="es-ES_tradnl"/>
        </w:rPr>
        <w:t>Audio 39. 66001310500320200004802 (2) suspende.mp4</w:t>
      </w:r>
    </w:p>
  </w:footnote>
  <w:footnote w:id="9">
    <w:p w14:paraId="7D30E1CB" w14:textId="7BEB92E4" w:rsidR="003B7F7A" w:rsidRPr="00D96C10" w:rsidRDefault="003B7F7A" w:rsidP="00D96C10">
      <w:pPr>
        <w:pStyle w:val="Textonotapie"/>
        <w:jc w:val="both"/>
        <w:rPr>
          <w:rFonts w:cs="Arial"/>
          <w:color w:val="3B3838" w:themeColor="background2" w:themeShade="40"/>
          <w:sz w:val="18"/>
          <w:szCs w:val="18"/>
          <w:lang w:val="es-ES_tradnl"/>
        </w:rPr>
      </w:pPr>
      <w:r w:rsidRPr="00D96C10">
        <w:rPr>
          <w:rStyle w:val="Refdenotaalpie"/>
          <w:rFonts w:cs="Arial"/>
          <w:color w:val="3B3838" w:themeColor="background2" w:themeShade="40"/>
          <w:sz w:val="18"/>
          <w:szCs w:val="18"/>
          <w:lang w:val="es-ES_tradnl"/>
        </w:rPr>
        <w:footnoteRef/>
      </w:r>
      <w:r w:rsidRPr="00D96C10">
        <w:rPr>
          <w:rFonts w:cs="Arial"/>
          <w:color w:val="3B3838" w:themeColor="background2" w:themeShade="40"/>
          <w:sz w:val="18"/>
          <w:szCs w:val="18"/>
          <w:lang w:val="es-ES_tradnl"/>
        </w:rPr>
        <w:t xml:space="preserve"> </w:t>
      </w:r>
      <w:hyperlink r:id="rId1" w:history="1">
        <w:r w:rsidRPr="00D96C10">
          <w:rPr>
            <w:rStyle w:val="Hipervnculo"/>
            <w:rFonts w:cs="Arial"/>
            <w:iCs/>
            <w:color w:val="3B3838" w:themeColor="background2" w:themeShade="40"/>
            <w:sz w:val="18"/>
            <w:szCs w:val="18"/>
            <w:lang w:val="es-ES_tradnl"/>
          </w:rPr>
          <w:t>\\</w:t>
        </w:r>
        <w:r w:rsidRPr="00D96C10">
          <w:rPr>
            <w:rStyle w:val="Hipervnculo"/>
            <w:rFonts w:cs="Arial"/>
            <w:color w:val="3B3838" w:themeColor="background2" w:themeShade="40"/>
            <w:sz w:val="18"/>
            <w:szCs w:val="18"/>
            <w:lang w:val="es-ES_tradnl"/>
          </w:rPr>
          <w:t>01.BBVA.pdf\\ Manual</w:t>
        </w:r>
      </w:hyperlink>
      <w:r w:rsidRPr="00D96C10">
        <w:rPr>
          <w:rFonts w:cs="Arial"/>
          <w:iCs/>
          <w:color w:val="3B3838" w:themeColor="background2" w:themeShade="40"/>
          <w:sz w:val="18"/>
          <w:szCs w:val="18"/>
          <w:lang w:val="es-ES_tradnl"/>
        </w:rPr>
        <w:t xml:space="preserve"> de funciones, página electrónica 116-128</w:t>
      </w:r>
    </w:p>
  </w:footnote>
  <w:footnote w:id="10">
    <w:p w14:paraId="72BC5B1C" w14:textId="2684AEE5" w:rsidR="003B7F7A" w:rsidRPr="00D96C10" w:rsidRDefault="003B7F7A" w:rsidP="00D96C10">
      <w:pPr>
        <w:pStyle w:val="Textonotapie"/>
        <w:jc w:val="both"/>
        <w:rPr>
          <w:rFonts w:cs="Arial"/>
          <w:color w:val="3B3838" w:themeColor="background2" w:themeShade="40"/>
          <w:sz w:val="18"/>
          <w:szCs w:val="18"/>
          <w:lang w:val="es-ES_tradnl"/>
        </w:rPr>
      </w:pPr>
      <w:r w:rsidRPr="00D96C10">
        <w:rPr>
          <w:rStyle w:val="Refdenotaalpie"/>
          <w:rFonts w:cs="Arial"/>
          <w:color w:val="3B3838" w:themeColor="background2" w:themeShade="40"/>
          <w:sz w:val="18"/>
          <w:szCs w:val="18"/>
          <w:lang w:val="es-ES_tradnl"/>
        </w:rPr>
        <w:footnoteRef/>
      </w:r>
      <w:r w:rsidRPr="00D96C10">
        <w:rPr>
          <w:rFonts w:cs="Arial"/>
          <w:color w:val="3B3838" w:themeColor="background2" w:themeShade="40"/>
          <w:sz w:val="18"/>
          <w:szCs w:val="18"/>
          <w:lang w:val="es-ES_tradnl"/>
        </w:rPr>
        <w:t xml:space="preserve"> </w:t>
      </w:r>
      <w:hyperlink r:id="rId2" w:history="1">
        <w:r w:rsidRPr="00D96C10">
          <w:rPr>
            <w:rStyle w:val="Hipervnculo"/>
            <w:rFonts w:cs="Arial"/>
            <w:iCs/>
            <w:color w:val="3B3838" w:themeColor="background2" w:themeShade="40"/>
            <w:sz w:val="18"/>
            <w:szCs w:val="18"/>
            <w:lang w:val="es-ES_tradnl"/>
          </w:rPr>
          <w:t>\\</w:t>
        </w:r>
        <w:r w:rsidRPr="00D96C10">
          <w:rPr>
            <w:rStyle w:val="Hipervnculo"/>
            <w:rFonts w:cs="Arial"/>
            <w:color w:val="3B3838" w:themeColor="background2" w:themeShade="40"/>
            <w:sz w:val="18"/>
            <w:szCs w:val="18"/>
            <w:lang w:val="es-ES_tradnl"/>
          </w:rPr>
          <w:t>01.BBVA.pdf\\ Contrato de trabajo</w:t>
        </w:r>
      </w:hyperlink>
      <w:r w:rsidRPr="00D96C10">
        <w:rPr>
          <w:rFonts w:cs="Arial"/>
          <w:iCs/>
          <w:color w:val="3B3838" w:themeColor="background2" w:themeShade="40"/>
          <w:sz w:val="18"/>
          <w:szCs w:val="18"/>
          <w:lang w:val="es-ES_tradnl"/>
        </w:rPr>
        <w:t>, página electrónica 131-173</w:t>
      </w:r>
    </w:p>
  </w:footnote>
  <w:footnote w:id="11">
    <w:p w14:paraId="11BE5997" w14:textId="7C36C8B3" w:rsidR="003B7F7A" w:rsidRPr="00D96C10" w:rsidRDefault="003B7F7A" w:rsidP="00D96C10">
      <w:pPr>
        <w:pStyle w:val="Textonotapie"/>
        <w:jc w:val="both"/>
        <w:rPr>
          <w:rFonts w:cs="Arial"/>
          <w:color w:val="3B3838" w:themeColor="background2" w:themeShade="40"/>
          <w:sz w:val="18"/>
          <w:szCs w:val="18"/>
          <w:lang w:val="es-ES_tradnl"/>
        </w:rPr>
      </w:pPr>
      <w:r w:rsidRPr="00D96C10">
        <w:rPr>
          <w:rStyle w:val="Refdenotaalpie"/>
          <w:rFonts w:cs="Arial"/>
          <w:color w:val="3B3838" w:themeColor="background2" w:themeShade="40"/>
          <w:sz w:val="18"/>
          <w:szCs w:val="18"/>
          <w:lang w:val="es-ES_tradnl"/>
        </w:rPr>
        <w:footnoteRef/>
      </w:r>
      <w:r w:rsidRPr="00D96C10">
        <w:rPr>
          <w:rFonts w:cs="Arial"/>
          <w:color w:val="3B3838" w:themeColor="background2" w:themeShade="40"/>
          <w:sz w:val="18"/>
          <w:szCs w:val="18"/>
          <w:lang w:val="es-ES_tradnl"/>
        </w:rPr>
        <w:t xml:space="preserve"> </w:t>
      </w:r>
      <w:hyperlink r:id="rId3" w:history="1">
        <w:r w:rsidRPr="00D96C10">
          <w:rPr>
            <w:rStyle w:val="Hipervnculo"/>
            <w:rFonts w:cs="Arial"/>
            <w:iCs/>
            <w:color w:val="3B3838" w:themeColor="background2" w:themeShade="40"/>
            <w:sz w:val="18"/>
            <w:szCs w:val="18"/>
            <w:lang w:val="es-ES_tradnl"/>
          </w:rPr>
          <w:t>\\</w:t>
        </w:r>
        <w:r w:rsidRPr="00D96C10">
          <w:rPr>
            <w:rStyle w:val="Hipervnculo"/>
            <w:rFonts w:cs="Arial"/>
            <w:color w:val="3B3838" w:themeColor="background2" w:themeShade="40"/>
            <w:sz w:val="18"/>
            <w:szCs w:val="18"/>
            <w:lang w:val="es-ES_tradnl"/>
          </w:rPr>
          <w:t>01.BBVA.pdf\\ Contrato de trabajo</w:t>
        </w:r>
      </w:hyperlink>
      <w:r w:rsidRPr="00D96C10">
        <w:rPr>
          <w:rFonts w:cs="Arial"/>
          <w:iCs/>
          <w:color w:val="3B3838" w:themeColor="background2" w:themeShade="40"/>
          <w:sz w:val="18"/>
          <w:szCs w:val="18"/>
          <w:lang w:val="es-ES_tradnl"/>
        </w:rPr>
        <w:t>, página electrónica 110-114</w:t>
      </w:r>
    </w:p>
  </w:footnote>
  <w:footnote w:id="12">
    <w:p w14:paraId="663A429E" w14:textId="77777777" w:rsidR="003B7F7A" w:rsidRPr="00D96C10" w:rsidRDefault="003B7F7A" w:rsidP="00D96C10">
      <w:pPr>
        <w:pStyle w:val="Textonotapie"/>
        <w:jc w:val="both"/>
        <w:rPr>
          <w:rFonts w:cs="Arial"/>
          <w:color w:val="3B3838" w:themeColor="background2" w:themeShade="40"/>
          <w:sz w:val="18"/>
          <w:szCs w:val="18"/>
          <w:lang w:val="es-ES_tradnl"/>
        </w:rPr>
      </w:pPr>
      <w:r w:rsidRPr="00D96C10">
        <w:rPr>
          <w:rStyle w:val="Refdenotaalpie"/>
          <w:rFonts w:cs="Arial"/>
          <w:color w:val="3B3838" w:themeColor="background2" w:themeShade="40"/>
          <w:sz w:val="18"/>
          <w:szCs w:val="18"/>
          <w:lang w:val="es-ES_tradnl"/>
        </w:rPr>
        <w:footnoteRef/>
      </w:r>
      <w:r w:rsidRPr="00D96C10">
        <w:rPr>
          <w:rFonts w:cs="Arial"/>
          <w:color w:val="3B3838" w:themeColor="background2" w:themeShade="40"/>
          <w:sz w:val="18"/>
          <w:szCs w:val="18"/>
          <w:lang w:val="es-ES_tradnl"/>
        </w:rPr>
        <w:t xml:space="preserve"> Ver el Estudio general de la Comisión de Expertos en Aplicación de Convenios y Recomendaciones de la OIT, párrafos 148 y 149, 1995, en </w:t>
      </w:r>
      <w:hyperlink r:id="rId4">
        <w:r w:rsidRPr="00D96C10">
          <w:rPr>
            <w:rStyle w:val="Hipervnculo"/>
            <w:rFonts w:cs="Arial"/>
            <w:color w:val="3B3838" w:themeColor="background2" w:themeShade="40"/>
            <w:sz w:val="18"/>
            <w:szCs w:val="18"/>
            <w:lang w:val="es-ES_tradnl"/>
          </w:rPr>
          <w:t>https://www.ilo.org/public/libdoc/ilo/P/09663/09663(1995-4B).pdf</w:t>
        </w:r>
      </w:hyperlink>
      <w:r w:rsidRPr="00D96C10">
        <w:rPr>
          <w:rFonts w:cs="Arial"/>
          <w:color w:val="3B3838" w:themeColor="background2" w:themeShade="40"/>
          <w:sz w:val="18"/>
          <w:szCs w:val="18"/>
          <w:lang w:val="es-ES_tradnl"/>
        </w:rPr>
        <w:t xml:space="preserve"> , recuperado el 26 de marzo de 2020.</w:t>
      </w:r>
    </w:p>
  </w:footnote>
  <w:footnote w:id="13">
    <w:p w14:paraId="369FA77C" w14:textId="77777777" w:rsidR="00496220" w:rsidRPr="00D96C10" w:rsidRDefault="00496220" w:rsidP="00D96C10">
      <w:pPr>
        <w:pStyle w:val="Textonotapie"/>
        <w:jc w:val="both"/>
        <w:rPr>
          <w:rFonts w:cs="Arial"/>
          <w:color w:val="3B3838" w:themeColor="background2" w:themeShade="40"/>
          <w:sz w:val="18"/>
          <w:szCs w:val="18"/>
          <w:lang w:val="es-ES_tradnl"/>
        </w:rPr>
      </w:pPr>
      <w:r w:rsidRPr="00D96C10">
        <w:rPr>
          <w:rStyle w:val="Refdenotaalpie"/>
          <w:rFonts w:cs="Arial"/>
          <w:color w:val="3B3838" w:themeColor="background2" w:themeShade="40"/>
          <w:sz w:val="18"/>
          <w:szCs w:val="18"/>
          <w:lang w:val="es-ES_tradnl"/>
        </w:rPr>
        <w:footnoteRef/>
      </w:r>
      <w:r w:rsidRPr="00D96C10">
        <w:rPr>
          <w:rFonts w:cs="Arial"/>
          <w:color w:val="3B3838" w:themeColor="background2" w:themeShade="40"/>
          <w:sz w:val="18"/>
          <w:szCs w:val="18"/>
          <w:lang w:val="es-ES_tradnl"/>
        </w:rPr>
        <w:t xml:space="preserve"> Archivo 202002041247.pdf</w:t>
      </w:r>
    </w:p>
  </w:footnote>
  <w:footnote w:id="14">
    <w:p w14:paraId="47CDC188" w14:textId="1E9450D4" w:rsidR="00277487" w:rsidRPr="00D96C10" w:rsidRDefault="00277487" w:rsidP="00D96C10">
      <w:pPr>
        <w:pStyle w:val="Textonotapie"/>
        <w:jc w:val="both"/>
        <w:rPr>
          <w:rFonts w:cs="Arial"/>
          <w:sz w:val="18"/>
          <w:szCs w:val="18"/>
          <w:lang w:val="es-ES_tradnl"/>
        </w:rPr>
      </w:pPr>
      <w:r w:rsidRPr="00D96C10">
        <w:rPr>
          <w:rStyle w:val="Refdenotaalpie"/>
          <w:rFonts w:cs="Arial"/>
          <w:sz w:val="18"/>
          <w:szCs w:val="18"/>
          <w:lang w:val="es-ES_tradnl"/>
        </w:rPr>
        <w:footnoteRef/>
      </w:r>
      <w:r w:rsidRPr="00D96C10">
        <w:rPr>
          <w:rFonts w:cs="Arial"/>
          <w:sz w:val="18"/>
          <w:szCs w:val="18"/>
          <w:lang w:val="es-ES_tradnl"/>
        </w:rPr>
        <w:t xml:space="preserve"> “Anexos Johnny </w:t>
      </w:r>
      <w:r w:rsidR="006E420C" w:rsidRPr="00D96C10">
        <w:rPr>
          <w:rFonts w:cs="Arial"/>
          <w:sz w:val="18"/>
          <w:szCs w:val="18"/>
          <w:lang w:val="es-ES_tradnl"/>
        </w:rPr>
        <w:t>Sánchez Anexo</w:t>
      </w:r>
      <w:r w:rsidRPr="00D96C10">
        <w:rPr>
          <w:rFonts w:cs="Arial"/>
          <w:sz w:val="18"/>
          <w:szCs w:val="18"/>
          <w:lang w:val="es-ES_tradnl"/>
        </w:rPr>
        <w:t xml:space="preserve"> 1. Reclamo Johnny Sánchez”</w:t>
      </w:r>
    </w:p>
  </w:footnote>
  <w:footnote w:id="15">
    <w:p w14:paraId="43A939CF" w14:textId="03C3528F" w:rsidR="006E420C" w:rsidRPr="00D96C10" w:rsidRDefault="006E420C" w:rsidP="00D96C10">
      <w:pPr>
        <w:pStyle w:val="Textonotapie"/>
        <w:jc w:val="both"/>
        <w:rPr>
          <w:rFonts w:cs="Arial"/>
          <w:sz w:val="18"/>
          <w:szCs w:val="18"/>
          <w:lang w:val="es-ES_tradnl"/>
        </w:rPr>
      </w:pPr>
      <w:r w:rsidRPr="00D96C10">
        <w:rPr>
          <w:rStyle w:val="Refdenotaalpie"/>
          <w:rFonts w:cs="Arial"/>
          <w:sz w:val="18"/>
          <w:szCs w:val="18"/>
          <w:lang w:val="es-ES_tradnl"/>
        </w:rPr>
        <w:footnoteRef/>
      </w:r>
      <w:r w:rsidRPr="00D96C10">
        <w:rPr>
          <w:rFonts w:cs="Arial"/>
          <w:sz w:val="18"/>
          <w:szCs w:val="18"/>
          <w:lang w:val="es-ES_tradnl"/>
        </w:rPr>
        <w:t xml:space="preserve"> Ver “anexos Johnny Sánchez anexo 1: reclamo Johnny Sánchez </w:t>
      </w:r>
      <w:proofErr w:type="spellStart"/>
      <w:r w:rsidRPr="00D96C10">
        <w:rPr>
          <w:rFonts w:cs="Arial"/>
          <w:sz w:val="18"/>
          <w:szCs w:val="18"/>
          <w:lang w:val="es-ES_tradnl"/>
        </w:rPr>
        <w:t>pdf</w:t>
      </w:r>
      <w:proofErr w:type="spellEnd"/>
      <w:r w:rsidRPr="00D96C10">
        <w:rPr>
          <w:rFonts w:cs="Arial"/>
          <w:sz w:val="18"/>
          <w:szCs w:val="18"/>
          <w:lang w:val="es-ES_tradnl"/>
        </w:rPr>
        <w:t>.</w:t>
      </w:r>
    </w:p>
  </w:footnote>
  <w:footnote w:id="16">
    <w:p w14:paraId="4855E34B" w14:textId="77777777" w:rsidR="008843CA" w:rsidRPr="00D96C10" w:rsidRDefault="008843CA" w:rsidP="00D96C10">
      <w:pPr>
        <w:pStyle w:val="Textonotapie"/>
        <w:jc w:val="both"/>
        <w:rPr>
          <w:rFonts w:cs="Arial"/>
          <w:sz w:val="18"/>
          <w:szCs w:val="18"/>
          <w:lang w:val="es-ES_tradnl"/>
        </w:rPr>
      </w:pPr>
      <w:r w:rsidRPr="00D96C10">
        <w:rPr>
          <w:rStyle w:val="Refdenotaalpie"/>
          <w:rFonts w:cs="Arial"/>
          <w:sz w:val="18"/>
          <w:szCs w:val="18"/>
          <w:lang w:val="es-ES_tradnl"/>
        </w:rPr>
        <w:footnoteRef/>
      </w:r>
      <w:r w:rsidRPr="00D96C10">
        <w:rPr>
          <w:rFonts w:cs="Arial"/>
          <w:sz w:val="18"/>
          <w:szCs w:val="18"/>
          <w:lang w:val="es-ES_tradnl"/>
        </w:rPr>
        <w:t xml:space="preserve"> archivo “Anexos Johnny Sánchez Anexo 3. Versión Lady Mesa”</w:t>
      </w:r>
    </w:p>
  </w:footnote>
  <w:footnote w:id="17">
    <w:p w14:paraId="647D4080" w14:textId="4C480D9D" w:rsidR="00EB0E1E" w:rsidRPr="00D96C10" w:rsidRDefault="00EB0E1E" w:rsidP="00D96C10">
      <w:pPr>
        <w:pStyle w:val="Textonotapie"/>
        <w:jc w:val="both"/>
        <w:rPr>
          <w:rFonts w:cs="Arial"/>
          <w:sz w:val="18"/>
          <w:szCs w:val="18"/>
          <w:lang w:val="es-ES_tradnl"/>
        </w:rPr>
      </w:pPr>
      <w:r w:rsidRPr="00D96C10">
        <w:rPr>
          <w:rStyle w:val="Refdenotaalpie"/>
          <w:rFonts w:cs="Arial"/>
          <w:sz w:val="18"/>
          <w:szCs w:val="18"/>
          <w:lang w:val="es-ES_tradnl"/>
        </w:rPr>
        <w:footnoteRef/>
      </w:r>
      <w:r w:rsidRPr="00D96C10">
        <w:rPr>
          <w:rFonts w:cs="Arial"/>
          <w:sz w:val="18"/>
          <w:szCs w:val="18"/>
          <w:lang w:val="es-ES_tradnl"/>
        </w:rPr>
        <w:t xml:space="preserve"> </w:t>
      </w:r>
      <w:proofErr w:type="spellStart"/>
      <w:r w:rsidRPr="00D96C10">
        <w:rPr>
          <w:rFonts w:cs="Arial"/>
          <w:sz w:val="18"/>
          <w:szCs w:val="18"/>
          <w:lang w:val="es-ES_tradnl"/>
        </w:rPr>
        <w:t>fl</w:t>
      </w:r>
      <w:proofErr w:type="spellEnd"/>
      <w:r w:rsidRPr="00D96C10">
        <w:rPr>
          <w:rFonts w:cs="Arial"/>
          <w:sz w:val="18"/>
          <w:szCs w:val="18"/>
          <w:lang w:val="es-ES_tradnl"/>
        </w:rPr>
        <w:t xml:space="preserve">. 268, </w:t>
      </w:r>
      <w:proofErr w:type="gramStart"/>
      <w:r w:rsidRPr="00D96C10">
        <w:rPr>
          <w:rFonts w:cs="Arial"/>
          <w:sz w:val="18"/>
          <w:szCs w:val="18"/>
          <w:lang w:val="es-ES_tradnl"/>
        </w:rPr>
        <w:t>03.BBVA</w:t>
      </w:r>
      <w:proofErr w:type="gramEnd"/>
      <w:r w:rsidRPr="00D96C10">
        <w:rPr>
          <w:rFonts w:cs="Arial"/>
          <w:sz w:val="18"/>
          <w:szCs w:val="18"/>
          <w:lang w:val="es-ES_tradnl"/>
        </w:rPr>
        <w: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3BD9C" w14:textId="518698B9" w:rsidR="003B7F7A" w:rsidRPr="00D96C10" w:rsidRDefault="003B7F7A" w:rsidP="00D96C10">
    <w:pPr>
      <w:pStyle w:val="Ttulo"/>
      <w:tabs>
        <w:tab w:val="left" w:pos="1843"/>
      </w:tabs>
      <w:spacing w:line="240" w:lineRule="auto"/>
      <w:jc w:val="both"/>
      <w:rPr>
        <w:b w:val="0"/>
        <w:sz w:val="16"/>
        <w:szCs w:val="14"/>
        <w:lang w:val="es-CO"/>
      </w:rPr>
    </w:pPr>
    <w:r w:rsidRPr="00D96C10">
      <w:rPr>
        <w:b w:val="0"/>
        <w:sz w:val="16"/>
        <w:szCs w:val="14"/>
        <w:lang w:val="es-CO"/>
      </w:rPr>
      <w:t>Radicación No.:</w:t>
    </w:r>
    <w:r w:rsidRPr="00D96C10">
      <w:rPr>
        <w:b w:val="0"/>
        <w:sz w:val="16"/>
        <w:szCs w:val="14"/>
        <w:lang w:val="es-CO"/>
      </w:rPr>
      <w:tab/>
      <w:t>66-001-31-05-003-2020-00048-03</w:t>
    </w:r>
  </w:p>
  <w:p w14:paraId="0C1DD67A" w14:textId="77777777" w:rsidR="003B7F7A" w:rsidRPr="00D96C10" w:rsidRDefault="003B7F7A" w:rsidP="00D96C10">
    <w:pPr>
      <w:pStyle w:val="Ttulo"/>
      <w:tabs>
        <w:tab w:val="left" w:pos="1843"/>
      </w:tabs>
      <w:spacing w:line="240" w:lineRule="auto"/>
      <w:jc w:val="both"/>
      <w:rPr>
        <w:b w:val="0"/>
        <w:sz w:val="16"/>
        <w:szCs w:val="14"/>
        <w:lang w:val="es-CO"/>
      </w:rPr>
    </w:pPr>
    <w:r w:rsidRPr="00D96C10">
      <w:rPr>
        <w:b w:val="0"/>
        <w:sz w:val="16"/>
        <w:szCs w:val="14"/>
        <w:lang w:val="es-CO"/>
      </w:rPr>
      <w:t>Proceso:</w:t>
    </w:r>
    <w:r w:rsidRPr="00D96C10">
      <w:rPr>
        <w:b w:val="0"/>
        <w:sz w:val="16"/>
        <w:szCs w:val="14"/>
        <w:lang w:val="es-CO"/>
      </w:rPr>
      <w:tab/>
      <w:t xml:space="preserve">Fuero Sindical </w:t>
    </w:r>
  </w:p>
  <w:p w14:paraId="6FB9C0C3" w14:textId="77777777" w:rsidR="003B7F7A" w:rsidRPr="00D96C10" w:rsidRDefault="003B7F7A" w:rsidP="00D96C10">
    <w:pPr>
      <w:pStyle w:val="Ttulo"/>
      <w:tabs>
        <w:tab w:val="left" w:pos="1843"/>
      </w:tabs>
      <w:spacing w:line="240" w:lineRule="auto"/>
      <w:jc w:val="both"/>
      <w:rPr>
        <w:b w:val="0"/>
        <w:sz w:val="16"/>
        <w:szCs w:val="14"/>
        <w:lang w:val="es-CO"/>
      </w:rPr>
    </w:pPr>
    <w:r w:rsidRPr="00D96C10">
      <w:rPr>
        <w:b w:val="0"/>
        <w:sz w:val="16"/>
        <w:szCs w:val="14"/>
        <w:lang w:val="es-CO"/>
      </w:rPr>
      <w:t>Demandante:</w:t>
    </w:r>
    <w:r w:rsidRPr="00D96C10">
      <w:rPr>
        <w:b w:val="0"/>
        <w:sz w:val="16"/>
        <w:szCs w:val="14"/>
        <w:lang w:val="es-CO"/>
      </w:rPr>
      <w:tab/>
      <w:t>Banco Bilbao Vizcaya Argentaria</w:t>
    </w:r>
  </w:p>
  <w:p w14:paraId="4424ECC1" w14:textId="77777777" w:rsidR="003B7F7A" w:rsidRPr="00D96C10" w:rsidRDefault="003B7F7A" w:rsidP="00D96C10">
    <w:pPr>
      <w:pStyle w:val="Ttulo"/>
      <w:tabs>
        <w:tab w:val="left" w:pos="1843"/>
      </w:tabs>
      <w:spacing w:line="240" w:lineRule="auto"/>
      <w:jc w:val="both"/>
      <w:rPr>
        <w:b w:val="0"/>
        <w:sz w:val="16"/>
        <w:szCs w:val="14"/>
        <w:lang w:val="es-CO"/>
      </w:rPr>
    </w:pPr>
    <w:r w:rsidRPr="00D96C10">
      <w:rPr>
        <w:b w:val="0"/>
        <w:sz w:val="16"/>
        <w:szCs w:val="14"/>
        <w:lang w:val="es-CO"/>
      </w:rPr>
      <w:t>Demandado:</w:t>
    </w:r>
    <w:r w:rsidRPr="00D96C10">
      <w:rPr>
        <w:b w:val="0"/>
        <w:sz w:val="16"/>
        <w:szCs w:val="14"/>
        <w:lang w:val="es-CO"/>
      </w:rPr>
      <w:tab/>
      <w:t>Lady Manuela Mesa Castañeda</w:t>
    </w:r>
  </w:p>
  <w:p w14:paraId="3A5AA73C" w14:textId="52285D78" w:rsidR="003B7F7A" w:rsidRPr="00D96C10" w:rsidRDefault="003B7F7A" w:rsidP="00D96C10">
    <w:pPr>
      <w:pStyle w:val="Ttulo"/>
      <w:tabs>
        <w:tab w:val="left" w:pos="1843"/>
      </w:tabs>
      <w:spacing w:line="240" w:lineRule="auto"/>
      <w:ind w:left="2127" w:hanging="2127"/>
      <w:jc w:val="both"/>
      <w:rPr>
        <w:b w:val="0"/>
        <w:sz w:val="16"/>
        <w:szCs w:val="14"/>
        <w:lang w:val="es-CO"/>
      </w:rPr>
    </w:pPr>
    <w:r w:rsidRPr="00D96C10">
      <w:rPr>
        <w:b w:val="0"/>
        <w:sz w:val="16"/>
        <w:szCs w:val="14"/>
        <w:lang w:val="es-CO"/>
      </w:rPr>
      <w:t>Vinculado:</w:t>
    </w:r>
    <w:r w:rsidRPr="00D96C10">
      <w:rPr>
        <w:b w:val="0"/>
        <w:sz w:val="16"/>
        <w:szCs w:val="14"/>
        <w:lang w:val="es-CO"/>
      </w:rPr>
      <w:tab/>
    </w:r>
    <w:r w:rsidRPr="00D96C10">
      <w:rPr>
        <w:b w:val="0"/>
        <w:bCs/>
        <w:sz w:val="16"/>
        <w:szCs w:val="14"/>
        <w:lang w:val="es-CO"/>
      </w:rPr>
      <w:t xml:space="preserve">Asociación </w:t>
    </w:r>
    <w:r w:rsidR="00425F33" w:rsidRPr="00D96C10">
      <w:rPr>
        <w:b w:val="0"/>
        <w:bCs/>
        <w:sz w:val="16"/>
        <w:szCs w:val="14"/>
        <w:lang w:val="es-CO"/>
      </w:rPr>
      <w:t xml:space="preserve">Sindical </w:t>
    </w:r>
    <w:r w:rsidRPr="00D96C10">
      <w:rPr>
        <w:b w:val="0"/>
        <w:bCs/>
        <w:sz w:val="16"/>
        <w:szCs w:val="14"/>
        <w:lang w:val="es-CO"/>
      </w:rPr>
      <w:t xml:space="preserve">de </w:t>
    </w:r>
    <w:r w:rsidR="00425F33" w:rsidRPr="00D96C10">
      <w:rPr>
        <w:b w:val="0"/>
        <w:bCs/>
        <w:sz w:val="16"/>
        <w:szCs w:val="14"/>
        <w:lang w:val="es-CO"/>
      </w:rPr>
      <w:t xml:space="preserve">Empleados Bancarios </w:t>
    </w:r>
    <w:r w:rsidRPr="00D96C10">
      <w:rPr>
        <w:b w:val="0"/>
        <w:bCs/>
        <w:sz w:val="16"/>
        <w:szCs w:val="14"/>
        <w:lang w:val="es-CO"/>
      </w:rPr>
      <w:t xml:space="preserve">del </w:t>
    </w:r>
    <w:r w:rsidR="00425F33" w:rsidRPr="00D96C10">
      <w:rPr>
        <w:b w:val="0"/>
        <w:bCs/>
        <w:sz w:val="16"/>
        <w:szCs w:val="14"/>
        <w:lang w:val="es-CO"/>
      </w:rPr>
      <w:t xml:space="preserve">Sector Financiero Colombiano </w:t>
    </w:r>
    <w:r w:rsidR="00D96C10" w:rsidRPr="00D96C10">
      <w:rPr>
        <w:b w:val="0"/>
        <w:bCs/>
        <w:sz w:val="16"/>
        <w:szCs w:val="14"/>
        <w:lang w:val="es-CO"/>
      </w:rPr>
      <w:t xml:space="preserve">– </w:t>
    </w:r>
    <w:r w:rsidRPr="00D96C10">
      <w:rPr>
        <w:b w:val="0"/>
        <w:bCs/>
        <w:sz w:val="16"/>
        <w:szCs w:val="14"/>
        <w:lang w:val="es-CO"/>
      </w:rPr>
      <w:t>ASEFINCO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6B5"/>
    <w:multiLevelType w:val="hybridMultilevel"/>
    <w:tmpl w:val="6616C020"/>
    <w:lvl w:ilvl="0" w:tplc="8E0CD89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6CD10FE"/>
    <w:multiLevelType w:val="hybridMultilevel"/>
    <w:tmpl w:val="721AC21E"/>
    <w:lvl w:ilvl="0" w:tplc="6F06C552">
      <w:start w:val="5"/>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1120FA3"/>
    <w:multiLevelType w:val="hybridMultilevel"/>
    <w:tmpl w:val="6616C020"/>
    <w:lvl w:ilvl="0" w:tplc="8E0CD89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1D3D5F74"/>
    <w:multiLevelType w:val="hybridMultilevel"/>
    <w:tmpl w:val="080E3B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120E79"/>
    <w:multiLevelType w:val="hybridMultilevel"/>
    <w:tmpl w:val="D5768774"/>
    <w:lvl w:ilvl="0" w:tplc="CBD8D2A8">
      <w:start w:val="1"/>
      <w:numFmt w:val="decimal"/>
      <w:suff w:val="space"/>
      <w:lvlText w:val="%1."/>
      <w:lvlJc w:val="left"/>
      <w:pPr>
        <w:ind w:left="0" w:firstLine="0"/>
      </w:pPr>
      <w:rPr>
        <w:rFonts w:hint="default"/>
        <w:b w:val="0"/>
        <w:i w:val="0"/>
        <w:sz w:val="28"/>
        <w:vertAlign w:val="baselin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A5D6816"/>
    <w:multiLevelType w:val="hybridMultilevel"/>
    <w:tmpl w:val="6EA07F8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DE3159D"/>
    <w:multiLevelType w:val="hybridMultilevel"/>
    <w:tmpl w:val="18AE3D8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E117685"/>
    <w:multiLevelType w:val="hybridMultilevel"/>
    <w:tmpl w:val="6616C020"/>
    <w:lvl w:ilvl="0" w:tplc="8E0CD89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368C4DBC"/>
    <w:multiLevelType w:val="multilevel"/>
    <w:tmpl w:val="A906B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468E6C22"/>
    <w:multiLevelType w:val="multilevel"/>
    <w:tmpl w:val="DD1E50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49CD0EFE"/>
    <w:multiLevelType w:val="hybridMultilevel"/>
    <w:tmpl w:val="97E82B9C"/>
    <w:lvl w:ilvl="0" w:tplc="E8BE6A26">
      <w:start w:val="10"/>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 w15:restartNumberingAfterBreak="0">
    <w:nsid w:val="56B76CAF"/>
    <w:multiLevelType w:val="multilevel"/>
    <w:tmpl w:val="8A4870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65356AD1"/>
    <w:multiLevelType w:val="hybridMultilevel"/>
    <w:tmpl w:val="1BE6AD04"/>
    <w:lvl w:ilvl="0" w:tplc="65A6FE66">
      <w:start w:val="1"/>
      <w:numFmt w:val="lowerLetter"/>
      <w:lvlText w:val="%1)"/>
      <w:lvlJc w:val="left"/>
      <w:pPr>
        <w:ind w:left="708" w:hanging="360"/>
      </w:pPr>
      <w:rPr>
        <w:rFonts w:hint="default"/>
      </w:rPr>
    </w:lvl>
    <w:lvl w:ilvl="1" w:tplc="240A0019" w:tentative="1">
      <w:start w:val="1"/>
      <w:numFmt w:val="lowerLetter"/>
      <w:lvlText w:val="%2."/>
      <w:lvlJc w:val="left"/>
      <w:pPr>
        <w:ind w:left="1428" w:hanging="360"/>
      </w:pPr>
    </w:lvl>
    <w:lvl w:ilvl="2" w:tplc="240A001B" w:tentative="1">
      <w:start w:val="1"/>
      <w:numFmt w:val="lowerRoman"/>
      <w:lvlText w:val="%3."/>
      <w:lvlJc w:val="right"/>
      <w:pPr>
        <w:ind w:left="2148" w:hanging="180"/>
      </w:pPr>
    </w:lvl>
    <w:lvl w:ilvl="3" w:tplc="240A000F" w:tentative="1">
      <w:start w:val="1"/>
      <w:numFmt w:val="decimal"/>
      <w:lvlText w:val="%4."/>
      <w:lvlJc w:val="left"/>
      <w:pPr>
        <w:ind w:left="2868" w:hanging="360"/>
      </w:pPr>
    </w:lvl>
    <w:lvl w:ilvl="4" w:tplc="240A0019" w:tentative="1">
      <w:start w:val="1"/>
      <w:numFmt w:val="lowerLetter"/>
      <w:lvlText w:val="%5."/>
      <w:lvlJc w:val="left"/>
      <w:pPr>
        <w:ind w:left="3588" w:hanging="360"/>
      </w:pPr>
    </w:lvl>
    <w:lvl w:ilvl="5" w:tplc="240A001B" w:tentative="1">
      <w:start w:val="1"/>
      <w:numFmt w:val="lowerRoman"/>
      <w:lvlText w:val="%6."/>
      <w:lvlJc w:val="right"/>
      <w:pPr>
        <w:ind w:left="4308" w:hanging="180"/>
      </w:pPr>
    </w:lvl>
    <w:lvl w:ilvl="6" w:tplc="240A000F" w:tentative="1">
      <w:start w:val="1"/>
      <w:numFmt w:val="decimal"/>
      <w:lvlText w:val="%7."/>
      <w:lvlJc w:val="left"/>
      <w:pPr>
        <w:ind w:left="5028" w:hanging="360"/>
      </w:pPr>
    </w:lvl>
    <w:lvl w:ilvl="7" w:tplc="240A0019" w:tentative="1">
      <w:start w:val="1"/>
      <w:numFmt w:val="lowerLetter"/>
      <w:lvlText w:val="%8."/>
      <w:lvlJc w:val="left"/>
      <w:pPr>
        <w:ind w:left="5748" w:hanging="360"/>
      </w:pPr>
    </w:lvl>
    <w:lvl w:ilvl="8" w:tplc="240A001B" w:tentative="1">
      <w:start w:val="1"/>
      <w:numFmt w:val="lowerRoman"/>
      <w:lvlText w:val="%9."/>
      <w:lvlJc w:val="right"/>
      <w:pPr>
        <w:ind w:left="6468" w:hanging="180"/>
      </w:pPr>
    </w:lvl>
  </w:abstractNum>
  <w:abstractNum w:abstractNumId="13" w15:restartNumberingAfterBreak="0">
    <w:nsid w:val="695953BA"/>
    <w:multiLevelType w:val="hybridMultilevel"/>
    <w:tmpl w:val="52A016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D0F71DD"/>
    <w:multiLevelType w:val="hybridMultilevel"/>
    <w:tmpl w:val="8F22A404"/>
    <w:lvl w:ilvl="0" w:tplc="1AEC498A">
      <w:start w:val="1"/>
      <w:numFmt w:val="lowerLetter"/>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D9227DC"/>
    <w:multiLevelType w:val="multilevel"/>
    <w:tmpl w:val="0F22DA0C"/>
    <w:lvl w:ilvl="0">
      <w:start w:val="1"/>
      <w:numFmt w:val="upperRoman"/>
      <w:pStyle w:val="Ttulo1"/>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14"/>
  </w:num>
  <w:num w:numId="2">
    <w:abstractNumId w:val="8"/>
  </w:num>
  <w:num w:numId="3">
    <w:abstractNumId w:val="15"/>
  </w:num>
  <w:num w:numId="4">
    <w:abstractNumId w:val="13"/>
  </w:num>
  <w:num w:numId="5">
    <w:abstractNumId w:val="11"/>
  </w:num>
  <w:num w:numId="6">
    <w:abstractNumId w:val="12"/>
  </w:num>
  <w:num w:numId="7">
    <w:abstractNumId w:val="9"/>
  </w:num>
  <w:num w:numId="8">
    <w:abstractNumId w:val="3"/>
  </w:num>
  <w:num w:numId="9">
    <w:abstractNumId w:val="1"/>
  </w:num>
  <w:num w:numId="10">
    <w:abstractNumId w:val="2"/>
  </w:num>
  <w:num w:numId="11">
    <w:abstractNumId w:val="10"/>
  </w:num>
  <w:num w:numId="12">
    <w:abstractNumId w:val="5"/>
  </w:num>
  <w:num w:numId="13">
    <w:abstractNumId w:val="6"/>
  </w:num>
  <w:num w:numId="14">
    <w:abstractNumId w:val="7"/>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B9"/>
    <w:rsid w:val="000056A2"/>
    <w:rsid w:val="00013F0F"/>
    <w:rsid w:val="00023FC3"/>
    <w:rsid w:val="0002544B"/>
    <w:rsid w:val="00026AA7"/>
    <w:rsid w:val="00032A0B"/>
    <w:rsid w:val="00040D24"/>
    <w:rsid w:val="00041060"/>
    <w:rsid w:val="00046A13"/>
    <w:rsid w:val="00052491"/>
    <w:rsid w:val="0005431E"/>
    <w:rsid w:val="00054BB4"/>
    <w:rsid w:val="0005723F"/>
    <w:rsid w:val="000619E3"/>
    <w:rsid w:val="00064DC1"/>
    <w:rsid w:val="00067775"/>
    <w:rsid w:val="00070937"/>
    <w:rsid w:val="000727F5"/>
    <w:rsid w:val="00073878"/>
    <w:rsid w:val="00080255"/>
    <w:rsid w:val="0009010F"/>
    <w:rsid w:val="0009236C"/>
    <w:rsid w:val="000A0165"/>
    <w:rsid w:val="000A5A9F"/>
    <w:rsid w:val="000A6C4E"/>
    <w:rsid w:val="000B2EEA"/>
    <w:rsid w:val="000B5270"/>
    <w:rsid w:val="000C52DB"/>
    <w:rsid w:val="000E17C8"/>
    <w:rsid w:val="000F118C"/>
    <w:rsid w:val="000F2024"/>
    <w:rsid w:val="00102FA7"/>
    <w:rsid w:val="001101BB"/>
    <w:rsid w:val="0011739C"/>
    <w:rsid w:val="00122F14"/>
    <w:rsid w:val="00131D3A"/>
    <w:rsid w:val="00135433"/>
    <w:rsid w:val="001363CA"/>
    <w:rsid w:val="0013673C"/>
    <w:rsid w:val="001369B7"/>
    <w:rsid w:val="00137F69"/>
    <w:rsid w:val="0014445B"/>
    <w:rsid w:val="00150B45"/>
    <w:rsid w:val="00154E68"/>
    <w:rsid w:val="001559BD"/>
    <w:rsid w:val="00156CCE"/>
    <w:rsid w:val="00165C97"/>
    <w:rsid w:val="00166BEE"/>
    <w:rsid w:val="00171EE7"/>
    <w:rsid w:val="00175C13"/>
    <w:rsid w:val="00191ABE"/>
    <w:rsid w:val="00195911"/>
    <w:rsid w:val="0019602E"/>
    <w:rsid w:val="001A09A6"/>
    <w:rsid w:val="001A2F16"/>
    <w:rsid w:val="001A6806"/>
    <w:rsid w:val="001B1B77"/>
    <w:rsid w:val="001B3AE3"/>
    <w:rsid w:val="001B4336"/>
    <w:rsid w:val="001C7899"/>
    <w:rsid w:val="001C7EDE"/>
    <w:rsid w:val="001D11FE"/>
    <w:rsid w:val="001D2155"/>
    <w:rsid w:val="001D5C5C"/>
    <w:rsid w:val="001E463D"/>
    <w:rsid w:val="001F447D"/>
    <w:rsid w:val="002053BC"/>
    <w:rsid w:val="00205CD4"/>
    <w:rsid w:val="00210BFE"/>
    <w:rsid w:val="00211E0D"/>
    <w:rsid w:val="0021505C"/>
    <w:rsid w:val="002266DC"/>
    <w:rsid w:val="00230D09"/>
    <w:rsid w:val="0023180D"/>
    <w:rsid w:val="002375E9"/>
    <w:rsid w:val="002460AB"/>
    <w:rsid w:val="002460EC"/>
    <w:rsid w:val="00251F78"/>
    <w:rsid w:val="00253EFB"/>
    <w:rsid w:val="0025412B"/>
    <w:rsid w:val="00254387"/>
    <w:rsid w:val="00270BA3"/>
    <w:rsid w:val="00270C6C"/>
    <w:rsid w:val="002732F5"/>
    <w:rsid w:val="00274D67"/>
    <w:rsid w:val="00277487"/>
    <w:rsid w:val="00277CFB"/>
    <w:rsid w:val="00283004"/>
    <w:rsid w:val="00295D88"/>
    <w:rsid w:val="002B46B2"/>
    <w:rsid w:val="002B65F9"/>
    <w:rsid w:val="002C31BC"/>
    <w:rsid w:val="002D288E"/>
    <w:rsid w:val="002D35AB"/>
    <w:rsid w:val="002D496E"/>
    <w:rsid w:val="002E39BA"/>
    <w:rsid w:val="002E494A"/>
    <w:rsid w:val="002E5E0E"/>
    <w:rsid w:val="002F55E6"/>
    <w:rsid w:val="002F5740"/>
    <w:rsid w:val="00310298"/>
    <w:rsid w:val="0031195F"/>
    <w:rsid w:val="00315BCA"/>
    <w:rsid w:val="0031652A"/>
    <w:rsid w:val="00320482"/>
    <w:rsid w:val="00322B6E"/>
    <w:rsid w:val="00322CE6"/>
    <w:rsid w:val="003233CE"/>
    <w:rsid w:val="00325DB3"/>
    <w:rsid w:val="003266FA"/>
    <w:rsid w:val="0033267D"/>
    <w:rsid w:val="00333A50"/>
    <w:rsid w:val="003407C3"/>
    <w:rsid w:val="00342A90"/>
    <w:rsid w:val="0034461B"/>
    <w:rsid w:val="0034480A"/>
    <w:rsid w:val="00351436"/>
    <w:rsid w:val="00356A05"/>
    <w:rsid w:val="003608EC"/>
    <w:rsid w:val="00363E00"/>
    <w:rsid w:val="00370958"/>
    <w:rsid w:val="0037329B"/>
    <w:rsid w:val="0037421C"/>
    <w:rsid w:val="00374FC1"/>
    <w:rsid w:val="0037756B"/>
    <w:rsid w:val="00380651"/>
    <w:rsid w:val="00384B6F"/>
    <w:rsid w:val="003917E1"/>
    <w:rsid w:val="00392625"/>
    <w:rsid w:val="003965C2"/>
    <w:rsid w:val="003A1F0B"/>
    <w:rsid w:val="003A5D8F"/>
    <w:rsid w:val="003B7F7A"/>
    <w:rsid w:val="003C1D2A"/>
    <w:rsid w:val="003C77A6"/>
    <w:rsid w:val="003D7673"/>
    <w:rsid w:val="003E1197"/>
    <w:rsid w:val="003E47A4"/>
    <w:rsid w:val="00403714"/>
    <w:rsid w:val="00417C17"/>
    <w:rsid w:val="00420B57"/>
    <w:rsid w:val="00420E3E"/>
    <w:rsid w:val="004233FC"/>
    <w:rsid w:val="00425F33"/>
    <w:rsid w:val="00436273"/>
    <w:rsid w:val="00437492"/>
    <w:rsid w:val="00444C91"/>
    <w:rsid w:val="004462FE"/>
    <w:rsid w:val="00452F51"/>
    <w:rsid w:val="0046194F"/>
    <w:rsid w:val="00467730"/>
    <w:rsid w:val="00470F98"/>
    <w:rsid w:val="00470FCC"/>
    <w:rsid w:val="00471AC8"/>
    <w:rsid w:val="004730D0"/>
    <w:rsid w:val="00473701"/>
    <w:rsid w:val="00494F75"/>
    <w:rsid w:val="00496220"/>
    <w:rsid w:val="004A236C"/>
    <w:rsid w:val="004A3073"/>
    <w:rsid w:val="004B3153"/>
    <w:rsid w:val="004C36A0"/>
    <w:rsid w:val="004C38B8"/>
    <w:rsid w:val="004C3CE2"/>
    <w:rsid w:val="004C75A9"/>
    <w:rsid w:val="004C765B"/>
    <w:rsid w:val="004D4CA2"/>
    <w:rsid w:val="004E7FE9"/>
    <w:rsid w:val="004F0697"/>
    <w:rsid w:val="004F23B7"/>
    <w:rsid w:val="00501D73"/>
    <w:rsid w:val="005138CB"/>
    <w:rsid w:val="00520F53"/>
    <w:rsid w:val="00524C7E"/>
    <w:rsid w:val="00526E97"/>
    <w:rsid w:val="00535587"/>
    <w:rsid w:val="00536411"/>
    <w:rsid w:val="00542177"/>
    <w:rsid w:val="005427EE"/>
    <w:rsid w:val="005451D7"/>
    <w:rsid w:val="00547168"/>
    <w:rsid w:val="005552A9"/>
    <w:rsid w:val="00557091"/>
    <w:rsid w:val="00561B62"/>
    <w:rsid w:val="00563597"/>
    <w:rsid w:val="00565A3B"/>
    <w:rsid w:val="00571A0D"/>
    <w:rsid w:val="00571D5A"/>
    <w:rsid w:val="00571E4C"/>
    <w:rsid w:val="005732BE"/>
    <w:rsid w:val="00574F30"/>
    <w:rsid w:val="00582BC3"/>
    <w:rsid w:val="00590A04"/>
    <w:rsid w:val="00594D40"/>
    <w:rsid w:val="005958A8"/>
    <w:rsid w:val="005A0EB2"/>
    <w:rsid w:val="005A2ECE"/>
    <w:rsid w:val="005A6E48"/>
    <w:rsid w:val="005A712F"/>
    <w:rsid w:val="005B5103"/>
    <w:rsid w:val="005B5928"/>
    <w:rsid w:val="005C0434"/>
    <w:rsid w:val="005C07C4"/>
    <w:rsid w:val="005C0E0C"/>
    <w:rsid w:val="005C2C12"/>
    <w:rsid w:val="005C44F1"/>
    <w:rsid w:val="005C562E"/>
    <w:rsid w:val="005C5F4D"/>
    <w:rsid w:val="005E0EFE"/>
    <w:rsid w:val="005E464B"/>
    <w:rsid w:val="005E6D96"/>
    <w:rsid w:val="005F40B8"/>
    <w:rsid w:val="005F7194"/>
    <w:rsid w:val="006000B5"/>
    <w:rsid w:val="00600C4B"/>
    <w:rsid w:val="0060101E"/>
    <w:rsid w:val="00604C0C"/>
    <w:rsid w:val="0061051E"/>
    <w:rsid w:val="006119E6"/>
    <w:rsid w:val="00611B0D"/>
    <w:rsid w:val="006122B9"/>
    <w:rsid w:val="00614364"/>
    <w:rsid w:val="0062117F"/>
    <w:rsid w:val="006213DE"/>
    <w:rsid w:val="00622B03"/>
    <w:rsid w:val="0062378F"/>
    <w:rsid w:val="006265AE"/>
    <w:rsid w:val="006317E8"/>
    <w:rsid w:val="0064163D"/>
    <w:rsid w:val="00643859"/>
    <w:rsid w:val="00643E26"/>
    <w:rsid w:val="006539AC"/>
    <w:rsid w:val="00677E50"/>
    <w:rsid w:val="00682766"/>
    <w:rsid w:val="0069357D"/>
    <w:rsid w:val="00696306"/>
    <w:rsid w:val="006A05FE"/>
    <w:rsid w:val="006A2C3B"/>
    <w:rsid w:val="006C1934"/>
    <w:rsid w:val="006C3DD1"/>
    <w:rsid w:val="006C59FE"/>
    <w:rsid w:val="006C721C"/>
    <w:rsid w:val="006D1805"/>
    <w:rsid w:val="006E420C"/>
    <w:rsid w:val="006E6043"/>
    <w:rsid w:val="006E7602"/>
    <w:rsid w:val="006F2CFA"/>
    <w:rsid w:val="006F5307"/>
    <w:rsid w:val="006F7055"/>
    <w:rsid w:val="0072283D"/>
    <w:rsid w:val="00722B45"/>
    <w:rsid w:val="00724755"/>
    <w:rsid w:val="00736993"/>
    <w:rsid w:val="007377E4"/>
    <w:rsid w:val="00740062"/>
    <w:rsid w:val="007447A5"/>
    <w:rsid w:val="007461F8"/>
    <w:rsid w:val="00747AA1"/>
    <w:rsid w:val="00750332"/>
    <w:rsid w:val="00750A8F"/>
    <w:rsid w:val="0075152A"/>
    <w:rsid w:val="00752A9C"/>
    <w:rsid w:val="00753688"/>
    <w:rsid w:val="007618D1"/>
    <w:rsid w:val="00774209"/>
    <w:rsid w:val="00774E80"/>
    <w:rsid w:val="00776267"/>
    <w:rsid w:val="00781FF5"/>
    <w:rsid w:val="00782BF8"/>
    <w:rsid w:val="00786471"/>
    <w:rsid w:val="00787217"/>
    <w:rsid w:val="00791742"/>
    <w:rsid w:val="00794745"/>
    <w:rsid w:val="007973F3"/>
    <w:rsid w:val="007A38E7"/>
    <w:rsid w:val="007A4394"/>
    <w:rsid w:val="007A5F63"/>
    <w:rsid w:val="007A696F"/>
    <w:rsid w:val="007B24C0"/>
    <w:rsid w:val="007B2612"/>
    <w:rsid w:val="007B60AE"/>
    <w:rsid w:val="007B6B3F"/>
    <w:rsid w:val="007C04AD"/>
    <w:rsid w:val="007D129B"/>
    <w:rsid w:val="007D4D14"/>
    <w:rsid w:val="007D6EC1"/>
    <w:rsid w:val="007D7F80"/>
    <w:rsid w:val="007F1378"/>
    <w:rsid w:val="007F2F98"/>
    <w:rsid w:val="008010BB"/>
    <w:rsid w:val="00801CE4"/>
    <w:rsid w:val="00802A76"/>
    <w:rsid w:val="008046D5"/>
    <w:rsid w:val="00806214"/>
    <w:rsid w:val="0080694E"/>
    <w:rsid w:val="008164DA"/>
    <w:rsid w:val="00817290"/>
    <w:rsid w:val="00821952"/>
    <w:rsid w:val="0082297C"/>
    <w:rsid w:val="00832648"/>
    <w:rsid w:val="00840D5B"/>
    <w:rsid w:val="00843F94"/>
    <w:rsid w:val="00845B70"/>
    <w:rsid w:val="00847E5A"/>
    <w:rsid w:val="008548ED"/>
    <w:rsid w:val="00856EE5"/>
    <w:rsid w:val="008602BA"/>
    <w:rsid w:val="008623D7"/>
    <w:rsid w:val="00862899"/>
    <w:rsid w:val="0086710F"/>
    <w:rsid w:val="008750FC"/>
    <w:rsid w:val="00881992"/>
    <w:rsid w:val="008843CA"/>
    <w:rsid w:val="00895C79"/>
    <w:rsid w:val="008A575B"/>
    <w:rsid w:val="008A67BE"/>
    <w:rsid w:val="008B05C4"/>
    <w:rsid w:val="008B32CF"/>
    <w:rsid w:val="008B5D68"/>
    <w:rsid w:val="008C0528"/>
    <w:rsid w:val="008D1254"/>
    <w:rsid w:val="008D259D"/>
    <w:rsid w:val="008E10EF"/>
    <w:rsid w:val="008E4AB9"/>
    <w:rsid w:val="008E5215"/>
    <w:rsid w:val="008E59CC"/>
    <w:rsid w:val="008F305A"/>
    <w:rsid w:val="00905ED7"/>
    <w:rsid w:val="009062B2"/>
    <w:rsid w:val="00907669"/>
    <w:rsid w:val="009106D0"/>
    <w:rsid w:val="00917CAB"/>
    <w:rsid w:val="00920C49"/>
    <w:rsid w:val="0092435A"/>
    <w:rsid w:val="00925349"/>
    <w:rsid w:val="00930E75"/>
    <w:rsid w:val="009316F2"/>
    <w:rsid w:val="00935DF8"/>
    <w:rsid w:val="00935EF9"/>
    <w:rsid w:val="00946860"/>
    <w:rsid w:val="009512E0"/>
    <w:rsid w:val="00956FBD"/>
    <w:rsid w:val="0097027B"/>
    <w:rsid w:val="00972252"/>
    <w:rsid w:val="0097554A"/>
    <w:rsid w:val="009767FC"/>
    <w:rsid w:val="009772AC"/>
    <w:rsid w:val="00981549"/>
    <w:rsid w:val="00994570"/>
    <w:rsid w:val="009A29C6"/>
    <w:rsid w:val="009A2EE7"/>
    <w:rsid w:val="009B002F"/>
    <w:rsid w:val="009B5A75"/>
    <w:rsid w:val="009B6A5E"/>
    <w:rsid w:val="009C27CF"/>
    <w:rsid w:val="009D3779"/>
    <w:rsid w:val="009D7508"/>
    <w:rsid w:val="009E26A1"/>
    <w:rsid w:val="009E4738"/>
    <w:rsid w:val="009E6F78"/>
    <w:rsid w:val="009F1CAF"/>
    <w:rsid w:val="009F3536"/>
    <w:rsid w:val="009F3CF0"/>
    <w:rsid w:val="009F5C20"/>
    <w:rsid w:val="00A000CF"/>
    <w:rsid w:val="00A1014C"/>
    <w:rsid w:val="00A10471"/>
    <w:rsid w:val="00A11F90"/>
    <w:rsid w:val="00A17C2A"/>
    <w:rsid w:val="00A26626"/>
    <w:rsid w:val="00A42B4A"/>
    <w:rsid w:val="00A4598B"/>
    <w:rsid w:val="00A603BD"/>
    <w:rsid w:val="00A625D5"/>
    <w:rsid w:val="00A73230"/>
    <w:rsid w:val="00A738DB"/>
    <w:rsid w:val="00A77A6C"/>
    <w:rsid w:val="00A80D82"/>
    <w:rsid w:val="00A8400E"/>
    <w:rsid w:val="00A8473B"/>
    <w:rsid w:val="00A86848"/>
    <w:rsid w:val="00AA4FD5"/>
    <w:rsid w:val="00AB01E1"/>
    <w:rsid w:val="00AB5E4C"/>
    <w:rsid w:val="00AC0753"/>
    <w:rsid w:val="00AC1AB9"/>
    <w:rsid w:val="00AD21A7"/>
    <w:rsid w:val="00AD3C66"/>
    <w:rsid w:val="00AE0DE0"/>
    <w:rsid w:val="00AE4063"/>
    <w:rsid w:val="00AE681A"/>
    <w:rsid w:val="00AF4F47"/>
    <w:rsid w:val="00B014AB"/>
    <w:rsid w:val="00B02C66"/>
    <w:rsid w:val="00B05831"/>
    <w:rsid w:val="00B05FDF"/>
    <w:rsid w:val="00B11F86"/>
    <w:rsid w:val="00B27FCB"/>
    <w:rsid w:val="00B33211"/>
    <w:rsid w:val="00B42DCF"/>
    <w:rsid w:val="00B52837"/>
    <w:rsid w:val="00B62BAD"/>
    <w:rsid w:val="00B67BD1"/>
    <w:rsid w:val="00B7120B"/>
    <w:rsid w:val="00B746CD"/>
    <w:rsid w:val="00B80DE0"/>
    <w:rsid w:val="00B818C7"/>
    <w:rsid w:val="00B84E00"/>
    <w:rsid w:val="00B85C04"/>
    <w:rsid w:val="00B86E2A"/>
    <w:rsid w:val="00BA0D73"/>
    <w:rsid w:val="00BA58CA"/>
    <w:rsid w:val="00BB0202"/>
    <w:rsid w:val="00BB0979"/>
    <w:rsid w:val="00BB2A3D"/>
    <w:rsid w:val="00BB3A47"/>
    <w:rsid w:val="00BB657F"/>
    <w:rsid w:val="00BC4295"/>
    <w:rsid w:val="00BC5BF4"/>
    <w:rsid w:val="00BD1961"/>
    <w:rsid w:val="00BD4FB1"/>
    <w:rsid w:val="00BE64D2"/>
    <w:rsid w:val="00BE6632"/>
    <w:rsid w:val="00BE67C0"/>
    <w:rsid w:val="00BE6EF4"/>
    <w:rsid w:val="00C02520"/>
    <w:rsid w:val="00C101AB"/>
    <w:rsid w:val="00C10F59"/>
    <w:rsid w:val="00C1214A"/>
    <w:rsid w:val="00C15F61"/>
    <w:rsid w:val="00C3480D"/>
    <w:rsid w:val="00C36E12"/>
    <w:rsid w:val="00C4573E"/>
    <w:rsid w:val="00C548AC"/>
    <w:rsid w:val="00C55763"/>
    <w:rsid w:val="00C66C6A"/>
    <w:rsid w:val="00C674BB"/>
    <w:rsid w:val="00C727C3"/>
    <w:rsid w:val="00C75236"/>
    <w:rsid w:val="00C77E11"/>
    <w:rsid w:val="00C82DA0"/>
    <w:rsid w:val="00C91B05"/>
    <w:rsid w:val="00CA309C"/>
    <w:rsid w:val="00CB22AC"/>
    <w:rsid w:val="00CB2E74"/>
    <w:rsid w:val="00CB5DA8"/>
    <w:rsid w:val="00CB6B06"/>
    <w:rsid w:val="00CD0848"/>
    <w:rsid w:val="00CD1737"/>
    <w:rsid w:val="00CD1ABB"/>
    <w:rsid w:val="00CD4317"/>
    <w:rsid w:val="00CE1636"/>
    <w:rsid w:val="00CE2C32"/>
    <w:rsid w:val="00CF7376"/>
    <w:rsid w:val="00D00E80"/>
    <w:rsid w:val="00D05ADD"/>
    <w:rsid w:val="00D10755"/>
    <w:rsid w:val="00D108EA"/>
    <w:rsid w:val="00D12068"/>
    <w:rsid w:val="00D147C6"/>
    <w:rsid w:val="00D20C80"/>
    <w:rsid w:val="00D23FBF"/>
    <w:rsid w:val="00D276D0"/>
    <w:rsid w:val="00D308C2"/>
    <w:rsid w:val="00D330D1"/>
    <w:rsid w:val="00D33EC9"/>
    <w:rsid w:val="00D36D11"/>
    <w:rsid w:val="00D42D30"/>
    <w:rsid w:val="00D504BD"/>
    <w:rsid w:val="00D6084C"/>
    <w:rsid w:val="00D60F33"/>
    <w:rsid w:val="00D64A13"/>
    <w:rsid w:val="00D65DF3"/>
    <w:rsid w:val="00D701D4"/>
    <w:rsid w:val="00D73999"/>
    <w:rsid w:val="00D740BA"/>
    <w:rsid w:val="00D76359"/>
    <w:rsid w:val="00D936C2"/>
    <w:rsid w:val="00D96B1F"/>
    <w:rsid w:val="00D96C10"/>
    <w:rsid w:val="00D9726C"/>
    <w:rsid w:val="00DA0703"/>
    <w:rsid w:val="00DA3AD8"/>
    <w:rsid w:val="00DC2BA9"/>
    <w:rsid w:val="00DC5F16"/>
    <w:rsid w:val="00DC7CA5"/>
    <w:rsid w:val="00DD2400"/>
    <w:rsid w:val="00DD277D"/>
    <w:rsid w:val="00DE5693"/>
    <w:rsid w:val="00DF1488"/>
    <w:rsid w:val="00DF3358"/>
    <w:rsid w:val="00DF67BB"/>
    <w:rsid w:val="00DF6C10"/>
    <w:rsid w:val="00DF7BCA"/>
    <w:rsid w:val="00E0257D"/>
    <w:rsid w:val="00E0280A"/>
    <w:rsid w:val="00E055EA"/>
    <w:rsid w:val="00E1431D"/>
    <w:rsid w:val="00E14BD9"/>
    <w:rsid w:val="00E1636F"/>
    <w:rsid w:val="00E24E49"/>
    <w:rsid w:val="00E26683"/>
    <w:rsid w:val="00E274D6"/>
    <w:rsid w:val="00E44599"/>
    <w:rsid w:val="00E4537C"/>
    <w:rsid w:val="00E4671D"/>
    <w:rsid w:val="00E51597"/>
    <w:rsid w:val="00E516A4"/>
    <w:rsid w:val="00E55683"/>
    <w:rsid w:val="00E5569A"/>
    <w:rsid w:val="00E621D9"/>
    <w:rsid w:val="00E65FA8"/>
    <w:rsid w:val="00E84F5C"/>
    <w:rsid w:val="00E850D4"/>
    <w:rsid w:val="00E869D6"/>
    <w:rsid w:val="00E86A20"/>
    <w:rsid w:val="00E93F78"/>
    <w:rsid w:val="00EA1CF3"/>
    <w:rsid w:val="00EA2FEF"/>
    <w:rsid w:val="00EB0E1E"/>
    <w:rsid w:val="00EB2EC3"/>
    <w:rsid w:val="00EC1971"/>
    <w:rsid w:val="00EC49E4"/>
    <w:rsid w:val="00ED05E4"/>
    <w:rsid w:val="00ED4705"/>
    <w:rsid w:val="00ED68A0"/>
    <w:rsid w:val="00EE2825"/>
    <w:rsid w:val="00EE39C9"/>
    <w:rsid w:val="00EE3B3B"/>
    <w:rsid w:val="00EE5353"/>
    <w:rsid w:val="00EF49EC"/>
    <w:rsid w:val="00EF7F0C"/>
    <w:rsid w:val="00F00836"/>
    <w:rsid w:val="00F10D5D"/>
    <w:rsid w:val="00F13ECE"/>
    <w:rsid w:val="00F17ACE"/>
    <w:rsid w:val="00F17AD6"/>
    <w:rsid w:val="00F23961"/>
    <w:rsid w:val="00F30C56"/>
    <w:rsid w:val="00F36B4D"/>
    <w:rsid w:val="00F3710B"/>
    <w:rsid w:val="00F42D4C"/>
    <w:rsid w:val="00F44ED8"/>
    <w:rsid w:val="00F45302"/>
    <w:rsid w:val="00F616C7"/>
    <w:rsid w:val="00F61F9B"/>
    <w:rsid w:val="00F63D2B"/>
    <w:rsid w:val="00F753C8"/>
    <w:rsid w:val="00F75AD0"/>
    <w:rsid w:val="00F76D84"/>
    <w:rsid w:val="00F77D14"/>
    <w:rsid w:val="00F85B61"/>
    <w:rsid w:val="00F9472F"/>
    <w:rsid w:val="00FA61D7"/>
    <w:rsid w:val="00FA67DE"/>
    <w:rsid w:val="00FC285B"/>
    <w:rsid w:val="00FC3387"/>
    <w:rsid w:val="00FC6AE1"/>
    <w:rsid w:val="00FF0DD8"/>
    <w:rsid w:val="00FF11DA"/>
    <w:rsid w:val="00FF2FB7"/>
    <w:rsid w:val="00FF69CE"/>
    <w:rsid w:val="0C10E48D"/>
    <w:rsid w:val="1FE2140B"/>
    <w:rsid w:val="2CEEEA24"/>
    <w:rsid w:val="2E37378F"/>
    <w:rsid w:val="3BCCF77C"/>
    <w:rsid w:val="3D9BE085"/>
    <w:rsid w:val="52C6217A"/>
    <w:rsid w:val="69A64C15"/>
    <w:rsid w:val="6A0CB8BC"/>
    <w:rsid w:val="71931631"/>
    <w:rsid w:val="72961B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0B276"/>
  <w15:chartTrackingRefBased/>
  <w15:docId w15:val="{04FCD9EC-D250-4DC1-9AF1-FE22EAB6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750332"/>
    <w:pPr>
      <w:keepNext/>
      <w:keepLines/>
      <w:numPr>
        <w:numId w:val="3"/>
      </w:numPr>
      <w:spacing w:before="240"/>
      <w:mirrorIndents/>
      <w:jc w:val="center"/>
      <w:outlineLvl w:val="0"/>
    </w:pPr>
    <w:rPr>
      <w:rFonts w:ascii="Tahoma" w:eastAsiaTheme="majorEastAsia" w:hAnsi="Tahoma" w:cs="Tahoma"/>
      <w:b/>
      <w:color w:val="2F5496" w:themeColor="accent1" w:themeShade="BF"/>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681A"/>
    <w:pPr>
      <w:ind w:left="720"/>
      <w:contextualSpacing/>
    </w:pPr>
  </w:style>
  <w:style w:type="paragraph" w:styleId="Encabezado">
    <w:name w:val="header"/>
    <w:basedOn w:val="Normal"/>
    <w:link w:val="EncabezadoCar"/>
    <w:uiPriority w:val="99"/>
    <w:unhideWhenUsed/>
    <w:rsid w:val="00CB5DA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B5DA8"/>
  </w:style>
  <w:style w:type="paragraph" w:styleId="Piedepgina">
    <w:name w:val="footer"/>
    <w:basedOn w:val="Normal"/>
    <w:link w:val="PiedepginaCar"/>
    <w:uiPriority w:val="99"/>
    <w:unhideWhenUsed/>
    <w:rsid w:val="00CB5DA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B5DA8"/>
  </w:style>
  <w:style w:type="paragraph" w:styleId="Ttulo">
    <w:name w:val="Title"/>
    <w:basedOn w:val="Normal"/>
    <w:link w:val="TtuloCar"/>
    <w:qFormat/>
    <w:rsid w:val="00342A90"/>
    <w:pPr>
      <w:widowControl w:val="0"/>
      <w:autoSpaceDE w:val="0"/>
      <w:autoSpaceDN w:val="0"/>
      <w:adjustRightInd w:val="0"/>
      <w:jc w:val="center"/>
    </w:pPr>
    <w:rPr>
      <w:rFonts w:eastAsia="Times New Roman" w:cs="Arial"/>
      <w:b/>
      <w:lang w:val="es-ES" w:eastAsia="es-ES"/>
    </w:rPr>
  </w:style>
  <w:style w:type="character" w:customStyle="1" w:styleId="TtuloCar">
    <w:name w:val="Título Car"/>
    <w:basedOn w:val="Fuentedeprrafopredeter"/>
    <w:link w:val="Ttulo"/>
    <w:rsid w:val="00342A90"/>
    <w:rPr>
      <w:rFonts w:eastAsia="Times New Roman" w:cs="Arial"/>
      <w:b/>
      <w:lang w:val="es-ES" w:eastAsia="es-ES"/>
    </w:rPr>
  </w:style>
  <w:style w:type="paragraph" w:customStyle="1" w:styleId="paragraph">
    <w:name w:val="paragraph"/>
    <w:basedOn w:val="Normal"/>
    <w:rsid w:val="00571D5A"/>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571D5A"/>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unhideWhenUsed/>
    <w:rsid w:val="00B746CD"/>
    <w:pPr>
      <w:spacing w:line="240" w:lineRule="auto"/>
      <w:jc w:val="left"/>
    </w:pPr>
    <w:rPr>
      <w:rFonts w:eastAsiaTheme="minorEastAsia"/>
      <w:lang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B746CD"/>
    <w:rPr>
      <w:rFonts w:eastAsiaTheme="minorEastAsia"/>
      <w:lang w:eastAsia="es-ES"/>
    </w:rPr>
  </w:style>
  <w:style w:type="character" w:styleId="Refdenotaalpie">
    <w:name w:val="footnote reference"/>
    <w:aliases w:val="Texto de nota al pie"/>
    <w:basedOn w:val="Fuentedeprrafopredeter"/>
    <w:unhideWhenUsed/>
    <w:rsid w:val="00B746CD"/>
    <w:rPr>
      <w:vertAlign w:val="superscript"/>
    </w:rPr>
  </w:style>
  <w:style w:type="character" w:customStyle="1" w:styleId="Ttulo1Car">
    <w:name w:val="Título 1 Car"/>
    <w:basedOn w:val="Fuentedeprrafopredeter"/>
    <w:link w:val="Ttulo1"/>
    <w:uiPriority w:val="9"/>
    <w:rsid w:val="00750332"/>
    <w:rPr>
      <w:rFonts w:ascii="Tahoma" w:eastAsiaTheme="majorEastAsia" w:hAnsi="Tahoma" w:cs="Tahoma"/>
      <w:b/>
      <w:color w:val="2F5496" w:themeColor="accent1" w:themeShade="BF"/>
      <w:szCs w:val="22"/>
    </w:rPr>
  </w:style>
  <w:style w:type="character" w:customStyle="1" w:styleId="eop">
    <w:name w:val="eop"/>
    <w:basedOn w:val="Fuentedeprrafopredeter"/>
    <w:rsid w:val="00102FA7"/>
  </w:style>
  <w:style w:type="paragraph" w:customStyle="1" w:styleId="Prrafodelista2">
    <w:name w:val="Párrafo de lista2"/>
    <w:basedOn w:val="Normal"/>
    <w:rsid w:val="00102FA7"/>
    <w:pPr>
      <w:spacing w:after="200" w:line="276" w:lineRule="auto"/>
      <w:ind w:left="720"/>
      <w:contextualSpacing/>
      <w:jc w:val="left"/>
    </w:pPr>
    <w:rPr>
      <w:rFonts w:ascii="Calibri" w:eastAsia="Times New Roman" w:hAnsi="Calibri" w:cs="Times New Roman"/>
      <w:sz w:val="22"/>
      <w:szCs w:val="22"/>
    </w:rPr>
  </w:style>
  <w:style w:type="paragraph" w:styleId="NormalWeb">
    <w:name w:val="Normal (Web)"/>
    <w:basedOn w:val="Normal"/>
    <w:uiPriority w:val="99"/>
    <w:semiHidden/>
    <w:unhideWhenUsed/>
    <w:rsid w:val="009F3CF0"/>
    <w:pPr>
      <w:spacing w:before="100" w:beforeAutospacing="1" w:after="100" w:afterAutospacing="1" w:line="240" w:lineRule="auto"/>
      <w:jc w:val="left"/>
    </w:pPr>
    <w:rPr>
      <w:rFonts w:ascii="Times New Roman" w:eastAsia="Times New Roman" w:hAnsi="Times New Roman" w:cs="Times New Roman"/>
      <w:lang w:eastAsia="es-CO"/>
    </w:rPr>
  </w:style>
  <w:style w:type="character" w:styleId="Textoennegrita">
    <w:name w:val="Strong"/>
    <w:basedOn w:val="Fuentedeprrafopredeter"/>
    <w:uiPriority w:val="22"/>
    <w:qFormat/>
    <w:rsid w:val="009F3CF0"/>
    <w:rPr>
      <w:b/>
      <w:bCs/>
    </w:rPr>
  </w:style>
  <w:style w:type="paragraph" w:styleId="Sinespaciado">
    <w:name w:val="No Spacing"/>
    <w:link w:val="SinespaciadoCar"/>
    <w:uiPriority w:val="1"/>
    <w:qFormat/>
    <w:rsid w:val="009F3CF0"/>
    <w:pPr>
      <w:spacing w:line="240" w:lineRule="auto"/>
      <w:jc w:val="left"/>
    </w:pPr>
    <w:rPr>
      <w:rFonts w:ascii="Times New Roman" w:eastAsia="Times New Roman" w:hAnsi="Times New Roman" w:cs="Times New Roman"/>
      <w:szCs w:val="20"/>
      <w:lang w:val="es-ES_tradnl" w:eastAsia="es-ES"/>
    </w:rPr>
  </w:style>
  <w:style w:type="table" w:styleId="Tablaconcuadrcula">
    <w:name w:val="Table Grid"/>
    <w:basedOn w:val="Tablanormal"/>
    <w:uiPriority w:val="39"/>
    <w:rsid w:val="007A43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38DB"/>
    <w:rPr>
      <w:color w:val="0563C1" w:themeColor="hyperlink"/>
      <w:u w:val="single"/>
    </w:rPr>
  </w:style>
  <w:style w:type="character" w:styleId="Mencinsinresolver">
    <w:name w:val="Unresolved Mention"/>
    <w:basedOn w:val="Fuentedeprrafopredeter"/>
    <w:uiPriority w:val="99"/>
    <w:semiHidden/>
    <w:unhideWhenUsed/>
    <w:rsid w:val="00A738DB"/>
    <w:rPr>
      <w:color w:val="605E5C"/>
      <w:shd w:val="clear" w:color="auto" w:fill="E1DFDD"/>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E621D9"/>
    <w:rPr>
      <w:sz w:val="24"/>
      <w:szCs w:val="24"/>
    </w:rPr>
  </w:style>
  <w:style w:type="character" w:customStyle="1" w:styleId="SinespaciadoCar">
    <w:name w:val="Sin espaciado Car"/>
    <w:link w:val="Sinespaciado"/>
    <w:uiPriority w:val="1"/>
    <w:locked/>
    <w:rsid w:val="00374FC1"/>
    <w:rPr>
      <w:rFonts w:ascii="Times New Roman" w:eastAsia="Times New Roman" w:hAnsi="Times New Roman" w:cs="Times New Roman"/>
      <w:szCs w:val="20"/>
      <w:lang w:val="es-ES_tradnl" w:eastAsia="es-ES"/>
    </w:rPr>
  </w:style>
  <w:style w:type="character" w:styleId="Refdecomentario">
    <w:name w:val="annotation reference"/>
    <w:basedOn w:val="Fuentedeprrafopredeter"/>
    <w:uiPriority w:val="99"/>
    <w:semiHidden/>
    <w:unhideWhenUsed/>
    <w:rsid w:val="0037329B"/>
    <w:rPr>
      <w:sz w:val="16"/>
      <w:szCs w:val="16"/>
    </w:rPr>
  </w:style>
  <w:style w:type="paragraph" w:styleId="Textocomentario">
    <w:name w:val="annotation text"/>
    <w:basedOn w:val="Normal"/>
    <w:link w:val="TextocomentarioCar"/>
    <w:uiPriority w:val="99"/>
    <w:semiHidden/>
    <w:unhideWhenUsed/>
    <w:rsid w:val="003732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329B"/>
    <w:rPr>
      <w:sz w:val="20"/>
      <w:szCs w:val="20"/>
    </w:rPr>
  </w:style>
  <w:style w:type="paragraph" w:styleId="Asuntodelcomentario">
    <w:name w:val="annotation subject"/>
    <w:basedOn w:val="Textocomentario"/>
    <w:next w:val="Textocomentario"/>
    <w:link w:val="AsuntodelcomentarioCar"/>
    <w:uiPriority w:val="99"/>
    <w:semiHidden/>
    <w:unhideWhenUsed/>
    <w:rsid w:val="0037329B"/>
    <w:rPr>
      <w:b/>
      <w:bCs/>
    </w:rPr>
  </w:style>
  <w:style w:type="character" w:customStyle="1" w:styleId="AsuntodelcomentarioCar">
    <w:name w:val="Asunto del comentario Car"/>
    <w:basedOn w:val="TextocomentarioCar"/>
    <w:link w:val="Asuntodelcomentario"/>
    <w:uiPriority w:val="99"/>
    <w:semiHidden/>
    <w:rsid w:val="0037329B"/>
    <w:rPr>
      <w:b/>
      <w:bCs/>
      <w:sz w:val="20"/>
      <w:szCs w:val="20"/>
    </w:rPr>
  </w:style>
  <w:style w:type="paragraph" w:styleId="Textodeglobo">
    <w:name w:val="Balloon Text"/>
    <w:basedOn w:val="Normal"/>
    <w:link w:val="TextodegloboCar"/>
    <w:uiPriority w:val="99"/>
    <w:semiHidden/>
    <w:unhideWhenUsed/>
    <w:rsid w:val="009B002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0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7310">
      <w:bodyDiv w:val="1"/>
      <w:marLeft w:val="0"/>
      <w:marRight w:val="0"/>
      <w:marTop w:val="0"/>
      <w:marBottom w:val="0"/>
      <w:divBdr>
        <w:top w:val="none" w:sz="0" w:space="0" w:color="auto"/>
        <w:left w:val="none" w:sz="0" w:space="0" w:color="auto"/>
        <w:bottom w:val="none" w:sz="0" w:space="0" w:color="auto"/>
        <w:right w:val="none" w:sz="0" w:space="0" w:color="auto"/>
      </w:divBdr>
    </w:div>
    <w:div w:id="1780761624">
      <w:bodyDiv w:val="1"/>
      <w:marLeft w:val="0"/>
      <w:marRight w:val="0"/>
      <w:marTop w:val="0"/>
      <w:marBottom w:val="0"/>
      <w:divBdr>
        <w:top w:val="none" w:sz="0" w:space="0" w:color="auto"/>
        <w:left w:val="none" w:sz="0" w:space="0" w:color="auto"/>
        <w:bottom w:val="none" w:sz="0" w:space="0" w:color="auto"/>
        <w:right w:val="none" w:sz="0" w:space="0" w:color="auto"/>
      </w:divBdr>
    </w:div>
    <w:div w:id="1957978202">
      <w:bodyDiv w:val="1"/>
      <w:marLeft w:val="0"/>
      <w:marRight w:val="0"/>
      <w:marTop w:val="0"/>
      <w:marBottom w:val="0"/>
      <w:divBdr>
        <w:top w:val="none" w:sz="0" w:space="0" w:color="auto"/>
        <w:left w:val="none" w:sz="0" w:space="0" w:color="auto"/>
        <w:bottom w:val="none" w:sz="0" w:space="0" w:color="auto"/>
        <w:right w:val="none" w:sz="0" w:space="0" w:color="auto"/>
      </w:divBdr>
      <w:divsChild>
        <w:div w:id="1633633618">
          <w:blockQuote w:val="1"/>
          <w:marLeft w:val="720"/>
          <w:marRight w:val="720"/>
          <w:marTop w:val="100"/>
          <w:marBottom w:val="100"/>
          <w:divBdr>
            <w:top w:val="single" w:sz="6" w:space="0" w:color="DDDDDD"/>
            <w:left w:val="none" w:sz="0" w:space="0" w:color="auto"/>
            <w:bottom w:val="single" w:sz="6" w:space="0"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01.BBVA.pdf\\%20Contrato%20de%20trabajo" TargetMode="External"/><Relationship Id="rId2" Type="http://schemas.openxmlformats.org/officeDocument/2006/relationships/hyperlink" Target="file:///\\01.BBVA.pdf\\%20Contrato%20de%20trabajo" TargetMode="External"/><Relationship Id="rId1" Type="http://schemas.openxmlformats.org/officeDocument/2006/relationships/hyperlink" Target="file:///\\01.BBVA.pdf\\%20Manual" TargetMode="External"/><Relationship Id="rId4" Type="http://schemas.openxmlformats.org/officeDocument/2006/relationships/hyperlink" Target="https://www.ilo.org/public/libdoc/ilo/P/09663/09663(1995-4B).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10" ma:contentTypeDescription="Create a new document." ma:contentTypeScope="" ma:versionID="8bef0c32deef39501d5ffb8d7e8acc09">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8ad9a7663d52c41f2b4a54577f4dc0c5"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193C8-6085-45C1-9650-8EDA08FD7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8DE81-5B4C-4120-888B-35FCDC2594D2}">
  <ds:schemaRefs>
    <ds:schemaRef ds:uri="http://schemas.microsoft.com/sharepoint/v3/contenttype/forms"/>
  </ds:schemaRefs>
</ds:datastoreItem>
</file>

<file path=customXml/itemProps3.xml><?xml version="1.0" encoding="utf-8"?>
<ds:datastoreItem xmlns:ds="http://schemas.openxmlformats.org/officeDocument/2006/customXml" ds:itemID="{D02FD296-9331-44AC-889B-EABB748ECB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7D9617-E9D1-4AD5-9B78-E1FDC4D0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9802</Words>
  <Characters>53916</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4</cp:revision>
  <dcterms:created xsi:type="dcterms:W3CDTF">2021-02-09T20:33:00Z</dcterms:created>
  <dcterms:modified xsi:type="dcterms:W3CDTF">2021-03-15T15:42:00Z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