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79F9" w14:textId="77777777" w:rsidR="003D5B21" w:rsidRPr="003D5B21" w:rsidRDefault="003D5B21" w:rsidP="003D5B21">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GoBack"/>
      <w:bookmarkEnd w:id="0"/>
      <w:r w:rsidRPr="003D5B21">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A51734" w14:textId="77777777" w:rsidR="003D5B21" w:rsidRPr="003D5B21" w:rsidRDefault="003D5B21" w:rsidP="003D5B21">
      <w:pPr>
        <w:spacing w:line="240" w:lineRule="auto"/>
        <w:rPr>
          <w:rFonts w:eastAsia="Times New Roman" w:cs="Arial"/>
          <w:sz w:val="20"/>
          <w:szCs w:val="20"/>
          <w:lang w:val="es-419" w:eastAsia="es-ES"/>
        </w:rPr>
      </w:pPr>
    </w:p>
    <w:p w14:paraId="03D9AFA8" w14:textId="77777777" w:rsidR="003D5B21" w:rsidRPr="003D5B21" w:rsidRDefault="003D5B21" w:rsidP="003D5B21">
      <w:pPr>
        <w:spacing w:line="240" w:lineRule="auto"/>
        <w:rPr>
          <w:rFonts w:eastAsia="Times New Roman" w:cs="Arial"/>
          <w:sz w:val="20"/>
          <w:szCs w:val="20"/>
          <w:lang w:val="es-419" w:eastAsia="es-ES"/>
        </w:rPr>
      </w:pPr>
      <w:r w:rsidRPr="003D5B21">
        <w:rPr>
          <w:rFonts w:eastAsia="Times New Roman" w:cs="Arial"/>
          <w:sz w:val="20"/>
          <w:szCs w:val="20"/>
          <w:lang w:val="es-419" w:eastAsia="es-ES"/>
        </w:rPr>
        <w:t>Radicado:</w:t>
      </w:r>
      <w:r w:rsidRPr="003D5B21">
        <w:rPr>
          <w:rFonts w:eastAsia="Times New Roman" w:cs="Arial"/>
          <w:sz w:val="20"/>
          <w:szCs w:val="20"/>
          <w:lang w:val="es-419" w:eastAsia="es-ES"/>
        </w:rPr>
        <w:tab/>
        <w:t>660013105-004-2017-00586-01</w:t>
      </w:r>
    </w:p>
    <w:p w14:paraId="51347215" w14:textId="77777777" w:rsidR="003D5B21" w:rsidRPr="003D5B21" w:rsidRDefault="003D5B21" w:rsidP="003D5B21">
      <w:pPr>
        <w:spacing w:line="240" w:lineRule="auto"/>
        <w:rPr>
          <w:rFonts w:eastAsia="Times New Roman" w:cs="Arial"/>
          <w:sz w:val="20"/>
          <w:szCs w:val="20"/>
          <w:lang w:val="es-419" w:eastAsia="es-ES"/>
        </w:rPr>
      </w:pPr>
      <w:r w:rsidRPr="003D5B21">
        <w:rPr>
          <w:rFonts w:eastAsia="Times New Roman" w:cs="Arial"/>
          <w:sz w:val="20"/>
          <w:szCs w:val="20"/>
          <w:lang w:val="es-419" w:eastAsia="es-ES"/>
        </w:rPr>
        <w:t>Demanda:</w:t>
      </w:r>
      <w:r w:rsidRPr="003D5B21">
        <w:rPr>
          <w:rFonts w:eastAsia="Times New Roman" w:cs="Arial"/>
          <w:sz w:val="20"/>
          <w:szCs w:val="20"/>
          <w:lang w:val="es-419" w:eastAsia="es-ES"/>
        </w:rPr>
        <w:tab/>
        <w:t>Jairo de Jesús Vélez Agudelo</w:t>
      </w:r>
    </w:p>
    <w:p w14:paraId="6409765B" w14:textId="77777777" w:rsidR="003D5B21" w:rsidRPr="003D5B21" w:rsidRDefault="003D5B21" w:rsidP="003D5B21">
      <w:pPr>
        <w:spacing w:line="240" w:lineRule="auto"/>
        <w:rPr>
          <w:rFonts w:eastAsia="Times New Roman" w:cs="Arial"/>
          <w:sz w:val="20"/>
          <w:szCs w:val="20"/>
          <w:lang w:val="es-419" w:eastAsia="es-ES"/>
        </w:rPr>
      </w:pPr>
      <w:r w:rsidRPr="003D5B21">
        <w:rPr>
          <w:rFonts w:eastAsia="Times New Roman" w:cs="Arial"/>
          <w:sz w:val="20"/>
          <w:szCs w:val="20"/>
          <w:lang w:val="es-419" w:eastAsia="es-ES"/>
        </w:rPr>
        <w:t>Demandado:</w:t>
      </w:r>
      <w:r w:rsidRPr="003D5B21">
        <w:rPr>
          <w:rFonts w:eastAsia="Times New Roman" w:cs="Arial"/>
          <w:sz w:val="20"/>
          <w:szCs w:val="20"/>
          <w:lang w:val="es-419" w:eastAsia="es-ES"/>
        </w:rPr>
        <w:tab/>
        <w:t>Municipio de Pereira</w:t>
      </w:r>
    </w:p>
    <w:p w14:paraId="2E780640" w14:textId="5A0E5C05" w:rsidR="003D5B21" w:rsidRPr="003D5B21" w:rsidRDefault="003D5B21" w:rsidP="003D5B21">
      <w:pPr>
        <w:spacing w:line="240" w:lineRule="auto"/>
        <w:rPr>
          <w:rFonts w:eastAsia="Times New Roman" w:cs="Arial"/>
          <w:sz w:val="20"/>
          <w:szCs w:val="20"/>
          <w:lang w:val="es-419" w:eastAsia="es-ES"/>
        </w:rPr>
      </w:pPr>
      <w:r w:rsidRPr="003D5B21">
        <w:rPr>
          <w:rFonts w:eastAsia="Times New Roman" w:cs="Arial"/>
          <w:sz w:val="20"/>
          <w:szCs w:val="20"/>
          <w:lang w:val="es-419" w:eastAsia="es-ES"/>
        </w:rPr>
        <w:t>Juzgado:</w:t>
      </w:r>
      <w:r w:rsidRPr="003D5B21">
        <w:rPr>
          <w:rFonts w:eastAsia="Times New Roman" w:cs="Arial"/>
          <w:sz w:val="20"/>
          <w:szCs w:val="20"/>
          <w:lang w:val="es-419" w:eastAsia="es-ES"/>
        </w:rPr>
        <w:tab/>
        <w:t>Cuarto Laboral del Circuito</w:t>
      </w:r>
    </w:p>
    <w:p w14:paraId="4D948F5B" w14:textId="77777777" w:rsidR="003D5B21" w:rsidRPr="003D5B21" w:rsidRDefault="003D5B21" w:rsidP="003D5B21">
      <w:pPr>
        <w:spacing w:line="240" w:lineRule="auto"/>
        <w:rPr>
          <w:rFonts w:eastAsia="Times New Roman" w:cs="Arial"/>
          <w:sz w:val="20"/>
          <w:szCs w:val="20"/>
          <w:lang w:val="es-419" w:eastAsia="es-ES"/>
        </w:rPr>
      </w:pPr>
    </w:p>
    <w:p w14:paraId="04A0D056" w14:textId="4994DCCC" w:rsidR="005E180D" w:rsidRPr="005E180D" w:rsidRDefault="005E180D" w:rsidP="005E180D">
      <w:pPr>
        <w:spacing w:line="240" w:lineRule="auto"/>
        <w:rPr>
          <w:rFonts w:eastAsia="Times New Roman" w:cs="Arial"/>
          <w:b/>
          <w:bCs/>
          <w:iCs/>
          <w:sz w:val="20"/>
          <w:szCs w:val="20"/>
          <w:lang w:val="es-419" w:eastAsia="fr-FR"/>
        </w:rPr>
      </w:pPr>
      <w:r w:rsidRPr="005E180D">
        <w:rPr>
          <w:rFonts w:eastAsia="Times New Roman" w:cs="Arial"/>
          <w:b/>
          <w:bCs/>
          <w:iCs/>
          <w:sz w:val="20"/>
          <w:szCs w:val="20"/>
          <w:u w:val="single"/>
          <w:lang w:val="es-419" w:eastAsia="fr-FR"/>
        </w:rPr>
        <w:t>TEMAS:</w:t>
      </w:r>
      <w:r w:rsidRPr="005E180D">
        <w:rPr>
          <w:rFonts w:eastAsia="Times New Roman" w:cs="Arial"/>
          <w:b/>
          <w:bCs/>
          <w:iCs/>
          <w:sz w:val="20"/>
          <w:szCs w:val="20"/>
          <w:lang w:val="es-419" w:eastAsia="fr-FR"/>
        </w:rPr>
        <w:tab/>
        <w:t xml:space="preserve">CONTRATO DE TRABAJO / PRIMACÍA DE LA REALIDAD / TRABAJADOR OFICIAL / </w:t>
      </w:r>
      <w:r>
        <w:rPr>
          <w:rFonts w:eastAsia="Times New Roman" w:cs="Arial"/>
          <w:b/>
          <w:bCs/>
          <w:iCs/>
          <w:sz w:val="20"/>
          <w:szCs w:val="20"/>
          <w:lang w:val="es-419" w:eastAsia="fr-FR"/>
        </w:rPr>
        <w:t>EN LOS CASOS DE LOS MUNICIPIOS / SANCIÓN MORATORIA / EN LOS CASOS DE VARIOS CONTRATOS / NO ES ACUMULATIVA</w:t>
      </w:r>
      <w:r w:rsidRPr="005E180D">
        <w:rPr>
          <w:rFonts w:eastAsia="Times New Roman" w:cs="Arial"/>
          <w:b/>
          <w:bCs/>
          <w:iCs/>
          <w:sz w:val="20"/>
          <w:szCs w:val="20"/>
          <w:lang w:val="es-419" w:eastAsia="fr-FR"/>
        </w:rPr>
        <w:t>.</w:t>
      </w:r>
    </w:p>
    <w:p w14:paraId="28652C44" w14:textId="77777777" w:rsidR="005E180D" w:rsidRPr="005E180D" w:rsidRDefault="005E180D" w:rsidP="005E180D">
      <w:pPr>
        <w:spacing w:line="240" w:lineRule="auto"/>
        <w:rPr>
          <w:rFonts w:eastAsia="Times New Roman" w:cs="Arial"/>
          <w:sz w:val="20"/>
          <w:szCs w:val="20"/>
          <w:lang w:val="es-419" w:eastAsia="es-ES"/>
        </w:rPr>
      </w:pPr>
    </w:p>
    <w:p w14:paraId="4C5FE8F2" w14:textId="77777777" w:rsidR="005E180D" w:rsidRPr="005E180D" w:rsidRDefault="005E180D" w:rsidP="005E180D">
      <w:pPr>
        <w:spacing w:line="240" w:lineRule="auto"/>
        <w:rPr>
          <w:rFonts w:eastAsia="Times New Roman" w:cs="Arial"/>
          <w:sz w:val="20"/>
          <w:szCs w:val="20"/>
          <w:lang w:val="es-419" w:eastAsia="es-ES"/>
        </w:rPr>
      </w:pPr>
      <w:r w:rsidRPr="005E180D">
        <w:rPr>
          <w:rFonts w:eastAsia="Times New Roman"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sentencia C-665/98).</w:t>
      </w:r>
    </w:p>
    <w:p w14:paraId="16786741" w14:textId="77777777" w:rsidR="005E180D" w:rsidRPr="005E180D" w:rsidRDefault="005E180D" w:rsidP="005E180D">
      <w:pPr>
        <w:spacing w:line="240" w:lineRule="auto"/>
        <w:rPr>
          <w:rFonts w:eastAsia="Times New Roman" w:cs="Arial"/>
          <w:sz w:val="20"/>
          <w:szCs w:val="20"/>
          <w:lang w:val="es-419" w:eastAsia="es-ES"/>
        </w:rPr>
      </w:pPr>
    </w:p>
    <w:p w14:paraId="241DEC33" w14:textId="77777777" w:rsidR="005E180D" w:rsidRPr="005E180D" w:rsidRDefault="005E180D" w:rsidP="005E180D">
      <w:pPr>
        <w:spacing w:line="240" w:lineRule="auto"/>
        <w:rPr>
          <w:rFonts w:eastAsia="Times New Roman" w:cs="Arial"/>
          <w:sz w:val="20"/>
          <w:szCs w:val="20"/>
          <w:lang w:val="es-419" w:eastAsia="es-ES"/>
        </w:rPr>
      </w:pPr>
      <w:r w:rsidRPr="005E180D">
        <w:rPr>
          <w:rFonts w:eastAsia="Times New Roman" w:cs="Arial"/>
          <w:sz w:val="20"/>
          <w:szCs w:val="20"/>
          <w:lang w:val="es-419" w:eastAsia="es-ES"/>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5E180D">
        <w:rPr>
          <w:rFonts w:eastAsia="Times New Roman" w:cs="Arial"/>
          <w:sz w:val="20"/>
          <w:szCs w:val="20"/>
          <w:lang w:val="es-419" w:eastAsia="es-ES"/>
        </w:rPr>
        <w:t>ii</w:t>
      </w:r>
      <w:proofErr w:type="spellEnd"/>
      <w:r w:rsidRPr="005E180D">
        <w:rPr>
          <w:rFonts w:eastAsia="Times New Roman" w:cs="Arial"/>
          <w:sz w:val="20"/>
          <w:szCs w:val="20"/>
          <w:lang w:val="es-419" w:eastAsia="es-ES"/>
        </w:rPr>
        <w:t xml:space="preserve">) la continuada subordinación o dependencia del trabajador respecto del empleador y </w:t>
      </w:r>
      <w:proofErr w:type="spellStart"/>
      <w:r w:rsidRPr="005E180D">
        <w:rPr>
          <w:rFonts w:eastAsia="Times New Roman" w:cs="Arial"/>
          <w:sz w:val="20"/>
          <w:szCs w:val="20"/>
          <w:lang w:val="es-419" w:eastAsia="es-ES"/>
        </w:rPr>
        <w:t>iii</w:t>
      </w:r>
      <w:proofErr w:type="spellEnd"/>
      <w:r w:rsidRPr="005E180D">
        <w:rPr>
          <w:rFonts w:eastAsia="Times New Roman" w:cs="Arial"/>
          <w:sz w:val="20"/>
          <w:szCs w:val="20"/>
          <w:lang w:val="es-419" w:eastAsia="es-ES"/>
        </w:rPr>
        <w:t>) un salario como retribución del servicio.</w:t>
      </w:r>
    </w:p>
    <w:p w14:paraId="2AFB3439" w14:textId="77777777" w:rsidR="005E180D" w:rsidRPr="005E180D" w:rsidRDefault="005E180D" w:rsidP="005E180D">
      <w:pPr>
        <w:spacing w:line="240" w:lineRule="auto"/>
        <w:rPr>
          <w:rFonts w:eastAsia="Times New Roman" w:cs="Arial"/>
          <w:sz w:val="20"/>
          <w:szCs w:val="20"/>
          <w:lang w:val="es-419" w:eastAsia="es-ES"/>
        </w:rPr>
      </w:pPr>
      <w:r w:rsidRPr="005E180D">
        <w:rPr>
          <w:rFonts w:eastAsia="Times New Roman" w:cs="Arial"/>
          <w:sz w:val="20"/>
          <w:szCs w:val="20"/>
          <w:lang w:val="es-419" w:eastAsia="es-ES"/>
        </w:rPr>
        <w:t xml:space="preserve"> </w:t>
      </w:r>
    </w:p>
    <w:p w14:paraId="020F446E" w14:textId="7D032E83" w:rsidR="005E180D" w:rsidRPr="005E180D" w:rsidRDefault="005E180D" w:rsidP="005E180D">
      <w:pPr>
        <w:spacing w:line="240" w:lineRule="auto"/>
        <w:rPr>
          <w:rFonts w:eastAsia="Times New Roman" w:cs="Arial"/>
          <w:sz w:val="20"/>
          <w:szCs w:val="20"/>
          <w:lang w:val="es-419" w:eastAsia="es-ES"/>
        </w:rPr>
      </w:pPr>
      <w:r w:rsidRPr="005E180D">
        <w:rPr>
          <w:rFonts w:eastAsia="Times New Roman" w:cs="Arial"/>
          <w:sz w:val="20"/>
          <w:szCs w:val="20"/>
          <w:lang w:val="es-419" w:eastAsia="es-ES"/>
        </w:rPr>
        <w:t>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w:t>
      </w:r>
      <w:r w:rsidRPr="005E180D">
        <w:rPr>
          <w:rFonts w:eastAsia="Times New Roman" w:cs="Arial"/>
          <w:sz w:val="20"/>
          <w:szCs w:val="20"/>
          <w:lang w:val="es-419" w:eastAsia="es-ES"/>
        </w:rPr>
        <w:t>…</w:t>
      </w:r>
    </w:p>
    <w:p w14:paraId="1EC0DBA6" w14:textId="77777777" w:rsidR="005E180D" w:rsidRPr="005E180D" w:rsidRDefault="005E180D" w:rsidP="005E180D">
      <w:pPr>
        <w:spacing w:line="240" w:lineRule="auto"/>
        <w:rPr>
          <w:rFonts w:eastAsia="Times New Roman" w:cs="Arial"/>
          <w:sz w:val="20"/>
          <w:szCs w:val="20"/>
          <w:lang w:val="es-419" w:eastAsia="es-ES"/>
        </w:rPr>
      </w:pPr>
    </w:p>
    <w:p w14:paraId="0F1EED97" w14:textId="77777777" w:rsidR="005E180D" w:rsidRPr="005E180D" w:rsidRDefault="005E180D" w:rsidP="005E180D">
      <w:pPr>
        <w:spacing w:line="240" w:lineRule="auto"/>
        <w:rPr>
          <w:rFonts w:eastAsia="Times New Roman" w:cs="Arial"/>
          <w:sz w:val="20"/>
          <w:szCs w:val="20"/>
          <w:lang w:val="es-419" w:eastAsia="es-ES"/>
        </w:rPr>
      </w:pPr>
      <w:r w:rsidRPr="005E180D">
        <w:rPr>
          <w:rFonts w:eastAsia="Times New Roman"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308D7533" w14:textId="77777777" w:rsidR="005E180D" w:rsidRPr="005E180D" w:rsidRDefault="005E180D" w:rsidP="005E180D">
      <w:pPr>
        <w:spacing w:line="240" w:lineRule="auto"/>
        <w:rPr>
          <w:rFonts w:eastAsia="Times New Roman" w:cs="Arial"/>
          <w:sz w:val="20"/>
          <w:szCs w:val="20"/>
          <w:lang w:val="es-419" w:eastAsia="es-ES"/>
        </w:rPr>
      </w:pPr>
    </w:p>
    <w:p w14:paraId="67B71ECF" w14:textId="2FE019D7" w:rsidR="005E180D" w:rsidRPr="005E180D" w:rsidRDefault="005E180D" w:rsidP="005E180D">
      <w:pPr>
        <w:spacing w:line="240" w:lineRule="auto"/>
        <w:rPr>
          <w:rFonts w:eastAsia="Times New Roman" w:cs="Arial"/>
          <w:sz w:val="20"/>
          <w:szCs w:val="20"/>
          <w:lang w:val="es-419" w:eastAsia="es-ES"/>
        </w:rPr>
      </w:pPr>
      <w:r w:rsidRPr="005E180D">
        <w:rPr>
          <w:rFonts w:eastAsia="Times New Roman"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a aquéllos que se dedican a la construcción y sostenimiento de obras públicas…</w:t>
      </w:r>
    </w:p>
    <w:p w14:paraId="3DD5088C" w14:textId="728E2910" w:rsidR="003D5B21" w:rsidRDefault="003D5B21" w:rsidP="003D5B21">
      <w:pPr>
        <w:spacing w:line="240" w:lineRule="auto"/>
        <w:rPr>
          <w:rFonts w:eastAsia="Times New Roman" w:cs="Arial"/>
          <w:sz w:val="20"/>
          <w:szCs w:val="20"/>
          <w:lang w:val="es-ES" w:eastAsia="es-ES"/>
        </w:rPr>
      </w:pPr>
    </w:p>
    <w:p w14:paraId="52CA3B34" w14:textId="52BF04BE" w:rsidR="005E180D" w:rsidRDefault="005E180D" w:rsidP="003D5B21">
      <w:pPr>
        <w:spacing w:line="240" w:lineRule="auto"/>
        <w:rPr>
          <w:rFonts w:eastAsia="Times New Roman" w:cs="Arial"/>
          <w:sz w:val="20"/>
          <w:szCs w:val="20"/>
          <w:lang w:val="es-ES" w:eastAsia="es-ES"/>
        </w:rPr>
      </w:pPr>
      <w:r w:rsidRPr="005E180D">
        <w:rPr>
          <w:rFonts w:eastAsia="Times New Roman" w:cs="Arial"/>
          <w:sz w:val="20"/>
          <w:szCs w:val="20"/>
          <w:lang w:val="es-ES" w:eastAsia="es-ES"/>
        </w:rPr>
        <w:t>Frente a la sanción moratoria del Decreto Ley 797 de 1949, aplicable en aquellos casos donde se observaron varios contratos de trabajo, la Jurisprudencia ha indicado que dicha sanción no es acumulativa, y por ello debe aplicarse evitando la duplicidad.</w:t>
      </w:r>
    </w:p>
    <w:p w14:paraId="57FE2015" w14:textId="77777777" w:rsidR="005E180D" w:rsidRPr="003D5B21" w:rsidRDefault="005E180D" w:rsidP="003D5B21">
      <w:pPr>
        <w:spacing w:line="240" w:lineRule="auto"/>
        <w:rPr>
          <w:rFonts w:eastAsia="Times New Roman" w:cs="Arial"/>
          <w:sz w:val="20"/>
          <w:szCs w:val="20"/>
          <w:lang w:val="es-ES" w:eastAsia="es-ES"/>
        </w:rPr>
      </w:pPr>
    </w:p>
    <w:p w14:paraId="30B5C671" w14:textId="77777777" w:rsidR="003D5B21" w:rsidRPr="003D5B21" w:rsidRDefault="003D5B21" w:rsidP="003D5B21">
      <w:pPr>
        <w:spacing w:line="240" w:lineRule="auto"/>
        <w:rPr>
          <w:rFonts w:eastAsia="Times New Roman" w:cs="Arial"/>
          <w:sz w:val="20"/>
          <w:szCs w:val="20"/>
          <w:lang w:val="es-ES" w:eastAsia="es-ES"/>
        </w:rPr>
      </w:pPr>
    </w:p>
    <w:p w14:paraId="488A9FE3" w14:textId="77777777" w:rsidR="003D5B21" w:rsidRPr="003D5B21" w:rsidRDefault="003D5B21" w:rsidP="003D5B21">
      <w:pPr>
        <w:spacing w:line="240" w:lineRule="auto"/>
        <w:rPr>
          <w:rFonts w:eastAsia="Times New Roman" w:cs="Arial"/>
          <w:sz w:val="20"/>
          <w:szCs w:val="20"/>
          <w:lang w:val="es-ES" w:eastAsia="es-ES"/>
        </w:rPr>
      </w:pPr>
    </w:p>
    <w:p w14:paraId="12E6580A" w14:textId="77777777" w:rsidR="00104C4E" w:rsidRPr="003D5B21" w:rsidRDefault="00104C4E" w:rsidP="003D5B21">
      <w:pPr>
        <w:spacing w:line="276" w:lineRule="auto"/>
        <w:jc w:val="center"/>
        <w:textAlignment w:val="baseline"/>
        <w:rPr>
          <w:rFonts w:ascii="Tahoma" w:eastAsia="Times New Roman" w:hAnsi="Tahoma" w:cs="Tahoma"/>
          <w:b/>
          <w:bCs/>
          <w:lang w:eastAsia="es-CO"/>
        </w:rPr>
      </w:pPr>
      <w:r w:rsidRPr="003D5B21">
        <w:rPr>
          <w:rFonts w:ascii="Tahoma" w:eastAsia="Times New Roman" w:hAnsi="Tahoma" w:cs="Tahoma"/>
          <w:b/>
          <w:bCs/>
          <w:lang w:eastAsia="es-CO"/>
        </w:rPr>
        <w:t>TRIBUNAL SUPERIOR DEL DISTRITO JUDICIAL DE PEREIRA</w:t>
      </w:r>
    </w:p>
    <w:p w14:paraId="29CC238B" w14:textId="77777777" w:rsidR="00104C4E" w:rsidRPr="003D5B21" w:rsidRDefault="00104C4E" w:rsidP="003D5B21">
      <w:pPr>
        <w:spacing w:line="276" w:lineRule="auto"/>
        <w:jc w:val="center"/>
        <w:textAlignment w:val="baseline"/>
        <w:rPr>
          <w:rFonts w:ascii="Tahoma" w:eastAsia="Times New Roman" w:hAnsi="Tahoma" w:cs="Tahoma"/>
          <w:b/>
          <w:bCs/>
          <w:lang w:eastAsia="es-CO"/>
        </w:rPr>
      </w:pPr>
      <w:r w:rsidRPr="003D5B21">
        <w:rPr>
          <w:rFonts w:ascii="Tahoma" w:eastAsia="Times New Roman" w:hAnsi="Tahoma" w:cs="Tahoma"/>
          <w:b/>
          <w:bCs/>
          <w:lang w:eastAsia="es-CO"/>
        </w:rPr>
        <w:t>SALA DE DECISION LABORAL PRESIDIDA POR LA DRA. ANA LUCÍA CAICEDO CALDERON</w:t>
      </w:r>
    </w:p>
    <w:p w14:paraId="177C4FE9" w14:textId="77777777" w:rsidR="00104C4E" w:rsidRPr="003D5B21" w:rsidRDefault="00104C4E" w:rsidP="003D5B21">
      <w:pPr>
        <w:spacing w:line="276" w:lineRule="auto"/>
        <w:jc w:val="center"/>
        <w:rPr>
          <w:rFonts w:ascii="Tahoma" w:hAnsi="Tahoma" w:cs="Tahoma"/>
          <w:bCs/>
        </w:rPr>
      </w:pPr>
    </w:p>
    <w:p w14:paraId="17124AE7" w14:textId="77777777" w:rsidR="00104C4E" w:rsidRPr="003D5B21" w:rsidRDefault="00104C4E" w:rsidP="003D5B21">
      <w:pPr>
        <w:spacing w:line="276" w:lineRule="auto"/>
        <w:jc w:val="center"/>
        <w:textAlignment w:val="baseline"/>
        <w:rPr>
          <w:rFonts w:ascii="Tahoma" w:eastAsia="Times New Roman" w:hAnsi="Tahoma" w:cs="Tahoma"/>
          <w:lang w:eastAsia="es-CO"/>
        </w:rPr>
      </w:pPr>
      <w:r w:rsidRPr="003D5B21">
        <w:rPr>
          <w:rFonts w:ascii="Tahoma" w:eastAsia="Times New Roman" w:hAnsi="Tahoma" w:cs="Tahoma"/>
          <w:lang w:eastAsia="es-CO"/>
        </w:rPr>
        <w:t>Magistrada Ponente: </w:t>
      </w:r>
      <w:r w:rsidRPr="003D5B21">
        <w:rPr>
          <w:rFonts w:ascii="Tahoma" w:eastAsia="Times New Roman" w:hAnsi="Tahoma" w:cs="Tahoma"/>
          <w:b/>
          <w:bCs/>
          <w:lang w:eastAsia="es-CO"/>
        </w:rPr>
        <w:t>Ana Lucía Caicedo Calderón</w:t>
      </w:r>
      <w:r w:rsidRPr="003D5B21">
        <w:rPr>
          <w:rFonts w:ascii="Tahoma" w:eastAsia="Times New Roman" w:hAnsi="Tahoma" w:cs="Tahoma"/>
          <w:lang w:eastAsia="es-CO"/>
        </w:rPr>
        <w:t> </w:t>
      </w:r>
    </w:p>
    <w:p w14:paraId="33D04EAB" w14:textId="77777777" w:rsidR="00104C4E" w:rsidRPr="003D5B21" w:rsidRDefault="00104C4E" w:rsidP="003D5B21">
      <w:pPr>
        <w:spacing w:line="276" w:lineRule="auto"/>
        <w:jc w:val="center"/>
        <w:textAlignment w:val="baseline"/>
        <w:rPr>
          <w:rFonts w:ascii="Tahoma" w:eastAsia="Times New Roman" w:hAnsi="Tahoma" w:cs="Tahoma"/>
          <w:lang w:eastAsia="es-CO"/>
        </w:rPr>
      </w:pPr>
      <w:r w:rsidRPr="003D5B21">
        <w:rPr>
          <w:rFonts w:ascii="Tahoma" w:eastAsia="Times New Roman" w:hAnsi="Tahoma" w:cs="Tahoma"/>
          <w:lang w:eastAsia="es-CO"/>
        </w:rPr>
        <w:t> </w:t>
      </w:r>
    </w:p>
    <w:p w14:paraId="5966CC4A" w14:textId="37122A1F" w:rsidR="00104C4E" w:rsidRPr="003D5B21" w:rsidRDefault="00104C4E" w:rsidP="003D5B21">
      <w:pPr>
        <w:spacing w:line="276" w:lineRule="auto"/>
        <w:jc w:val="center"/>
        <w:textAlignment w:val="baseline"/>
        <w:rPr>
          <w:rFonts w:ascii="Tahoma" w:hAnsi="Tahoma" w:cs="Tahoma"/>
          <w:lang w:eastAsia="es-CO"/>
        </w:rPr>
      </w:pPr>
      <w:r w:rsidRPr="003D5B21">
        <w:rPr>
          <w:rFonts w:ascii="Tahoma" w:hAnsi="Tahoma" w:cs="Tahoma"/>
          <w:lang w:eastAsia="es-CO"/>
        </w:rPr>
        <w:t>Pereira, Risaralda, veintidós (22) de febrero de dos mil veintiuno (2021)  </w:t>
      </w:r>
    </w:p>
    <w:p w14:paraId="57B80860" w14:textId="7854DF43" w:rsidR="00104C4E" w:rsidRPr="003D5B21" w:rsidRDefault="00104C4E" w:rsidP="003D5B21">
      <w:pPr>
        <w:spacing w:line="276" w:lineRule="auto"/>
        <w:jc w:val="center"/>
        <w:textAlignment w:val="baseline"/>
        <w:rPr>
          <w:rFonts w:ascii="Tahoma" w:hAnsi="Tahoma" w:cs="Tahoma"/>
          <w:lang w:eastAsia="es-CO"/>
        </w:rPr>
      </w:pPr>
      <w:r w:rsidRPr="003D5B21">
        <w:rPr>
          <w:rFonts w:ascii="Tahoma" w:hAnsi="Tahoma" w:cs="Tahoma"/>
          <w:lang w:eastAsia="es-CO"/>
        </w:rPr>
        <w:t> Acta No</w:t>
      </w:r>
      <w:r w:rsidR="00DE3F1A" w:rsidRPr="003D5B21">
        <w:rPr>
          <w:rFonts w:ascii="Tahoma" w:hAnsi="Tahoma" w:cs="Tahoma"/>
          <w:lang w:eastAsia="es-CO"/>
        </w:rPr>
        <w:t xml:space="preserve"> 24 del 18 de febrero de 2021</w:t>
      </w:r>
      <w:r w:rsidRPr="003D5B21">
        <w:rPr>
          <w:rFonts w:ascii="Tahoma" w:hAnsi="Tahoma" w:cs="Tahoma"/>
          <w:lang w:eastAsia="es-CO"/>
        </w:rPr>
        <w:t> </w:t>
      </w:r>
    </w:p>
    <w:p w14:paraId="4A262E61" w14:textId="77777777" w:rsidR="00104C4E" w:rsidRPr="003D5B21" w:rsidRDefault="00104C4E" w:rsidP="003D5B21">
      <w:pPr>
        <w:spacing w:line="276" w:lineRule="auto"/>
        <w:jc w:val="center"/>
        <w:rPr>
          <w:rFonts w:ascii="Tahoma" w:hAnsi="Tahoma" w:cs="Tahoma"/>
          <w:b/>
        </w:rPr>
      </w:pPr>
    </w:p>
    <w:p w14:paraId="35CE2178" w14:textId="238E2565" w:rsidR="00104C4E" w:rsidRPr="003D5B21" w:rsidRDefault="00104C4E" w:rsidP="003D5B21">
      <w:pPr>
        <w:spacing w:line="276" w:lineRule="auto"/>
        <w:ind w:firstLine="708"/>
        <w:rPr>
          <w:rFonts w:ascii="Tahoma" w:hAnsi="Tahoma" w:cs="Tahoma"/>
          <w:b/>
          <w:bCs/>
          <w:lang w:val="es-ES"/>
        </w:rPr>
      </w:pPr>
      <w:r w:rsidRPr="003D5B21">
        <w:rPr>
          <w:rFonts w:ascii="Tahoma" w:hAnsi="Tahoma" w:cs="Tahoma"/>
          <w:lang w:val="es-ES"/>
        </w:rPr>
        <w:t>Teniendo en cuenta que el artículo 15 del Decreto No. 806 del 4 de junio de 2020, expedido por el Ministerio de Justicia y del Derecho, estableció que en la especialidad laboral</w:t>
      </w:r>
      <w:r w:rsidRPr="003D5B21">
        <w:rPr>
          <w:rFonts w:ascii="Tahoma" w:hAnsi="Tahoma" w:cs="Tahoma"/>
        </w:rPr>
        <w:t xml:space="preserve"> </w:t>
      </w:r>
      <w:r w:rsidRPr="003D5B21">
        <w:rPr>
          <w:rFonts w:ascii="Tahoma" w:hAnsi="Tahoma" w:cs="Tahoma"/>
          <w:lang w:val="es-ES"/>
        </w:rPr>
        <w:t>se proferirán por escrito</w:t>
      </w:r>
      <w:r w:rsidRPr="003D5B21">
        <w:rPr>
          <w:rFonts w:ascii="Tahoma" w:hAnsi="Tahoma" w:cs="Tahoma"/>
        </w:rPr>
        <w:t xml:space="preserve"> </w:t>
      </w:r>
      <w:r w:rsidRPr="003D5B21">
        <w:rPr>
          <w:rFonts w:ascii="Tahoma" w:hAnsi="Tahoma" w:cs="Tahoma"/>
          <w:lang w:val="es-ES"/>
        </w:rPr>
        <w:t xml:space="preserve">las providencias de segunda instancia en las que se surta el grado jurisdiccional de consulta o se resuelva el recurso de apelación de autos o sentencias, </w:t>
      </w:r>
      <w:r w:rsidRPr="003D5B21">
        <w:rPr>
          <w:rFonts w:ascii="Tahoma" w:hAnsi="Tahoma" w:cs="Tahoma"/>
        </w:rPr>
        <w:t xml:space="preserve">la Sala de Decisión Laboral Presidida por la Dra. Ana Lucía Caicedo Calderón del Tribunal Superior de Pereira, integrada por las Magistradas </w:t>
      </w:r>
      <w:r w:rsidRPr="003D5B21">
        <w:rPr>
          <w:rFonts w:ascii="Tahoma" w:hAnsi="Tahoma" w:cs="Tahoma"/>
        </w:rPr>
        <w:lastRenderedPageBreak/>
        <w:t xml:space="preserve">ANA LUCÍA CAICEDO CALDERÓN como Ponente, OLGA LUCÍA HOYOS SEPÚLVEDA y el Magistrado </w:t>
      </w:r>
      <w:bookmarkStart w:id="1" w:name="_Hlk61987554"/>
      <w:r w:rsidRPr="003D5B21">
        <w:rPr>
          <w:rFonts w:ascii="Tahoma" w:hAnsi="Tahoma" w:cs="Tahoma"/>
        </w:rPr>
        <w:t>GERMÁN DARIO GOEZ VINA</w:t>
      </w:r>
      <w:r w:rsidR="0C0C8F0E" w:rsidRPr="003D5B21">
        <w:rPr>
          <w:rFonts w:ascii="Tahoma" w:hAnsi="Tahoma" w:cs="Tahoma"/>
        </w:rPr>
        <w:t>S</w:t>
      </w:r>
      <w:r w:rsidRPr="003D5B21">
        <w:rPr>
          <w:rFonts w:ascii="Tahoma" w:hAnsi="Tahoma" w:cs="Tahoma"/>
        </w:rPr>
        <w:t>CO</w:t>
      </w:r>
      <w:bookmarkEnd w:id="1"/>
      <w:r w:rsidRPr="003D5B21">
        <w:rPr>
          <w:rFonts w:ascii="Tahoma" w:hAnsi="Tahoma" w:cs="Tahoma"/>
        </w:rPr>
        <w:t>, procede a proferir la siguiente sentencia escrita dentro del proceso ordinario laboral instaurado por</w:t>
      </w:r>
      <w:r w:rsidRPr="003D5B21">
        <w:rPr>
          <w:rFonts w:ascii="Tahoma" w:hAnsi="Tahoma" w:cs="Tahoma"/>
          <w:lang w:val="es-ES"/>
        </w:rPr>
        <w:t xml:space="preserve"> </w:t>
      </w:r>
      <w:r w:rsidRPr="003D5B21">
        <w:rPr>
          <w:rFonts w:ascii="Tahoma" w:hAnsi="Tahoma" w:cs="Tahoma"/>
          <w:b/>
          <w:bCs/>
          <w:lang w:val="es-ES"/>
        </w:rPr>
        <w:t xml:space="preserve">Jairo de Jesús Vélez Agudelo </w:t>
      </w:r>
      <w:r w:rsidRPr="003D5B21">
        <w:rPr>
          <w:rFonts w:ascii="Tahoma" w:hAnsi="Tahoma" w:cs="Tahoma"/>
          <w:lang w:val="es-ES"/>
        </w:rPr>
        <w:t xml:space="preserve">en contra del </w:t>
      </w:r>
      <w:r w:rsidRPr="003D5B21">
        <w:rPr>
          <w:rFonts w:ascii="Tahoma" w:hAnsi="Tahoma" w:cs="Tahoma"/>
          <w:b/>
          <w:bCs/>
          <w:lang w:val="es-ES"/>
        </w:rPr>
        <w:t>Municipio de Pereira.</w:t>
      </w:r>
    </w:p>
    <w:p w14:paraId="61AA03E7" w14:textId="777C8401" w:rsidR="00331D64" w:rsidRPr="003D5B21" w:rsidRDefault="00331D64" w:rsidP="003D5B21">
      <w:pPr>
        <w:tabs>
          <w:tab w:val="left" w:pos="284"/>
          <w:tab w:val="left" w:pos="1701"/>
          <w:tab w:val="left" w:pos="1843"/>
        </w:tabs>
        <w:spacing w:line="276" w:lineRule="auto"/>
        <w:rPr>
          <w:rFonts w:ascii="Tahoma" w:hAnsi="Tahoma" w:cs="Tahoma"/>
          <w:b/>
          <w:bCs/>
          <w:color w:val="FF0000"/>
          <w:lang w:val="es-ES_tradnl"/>
        </w:rPr>
      </w:pPr>
    </w:p>
    <w:p w14:paraId="194146FB" w14:textId="77777777" w:rsidR="00DF12FF" w:rsidRPr="003D5B21" w:rsidRDefault="00DF12FF" w:rsidP="003D5B21">
      <w:pPr>
        <w:spacing w:line="276" w:lineRule="auto"/>
        <w:jc w:val="center"/>
        <w:rPr>
          <w:rFonts w:ascii="Tahoma" w:hAnsi="Tahoma" w:cs="Tahoma"/>
          <w:b/>
          <w:bCs/>
        </w:rPr>
      </w:pPr>
      <w:r w:rsidRPr="003D5B21">
        <w:rPr>
          <w:rFonts w:ascii="Tahoma" w:hAnsi="Tahoma" w:cs="Tahoma"/>
          <w:b/>
          <w:bCs/>
        </w:rPr>
        <w:t>PUNTO A TRATAR</w:t>
      </w:r>
    </w:p>
    <w:p w14:paraId="784CBDC2" w14:textId="77777777" w:rsidR="00DF12FF" w:rsidRPr="003D5B21" w:rsidRDefault="00DF12FF" w:rsidP="003D5B21">
      <w:pPr>
        <w:spacing w:line="276" w:lineRule="auto"/>
        <w:ind w:firstLine="360"/>
        <w:rPr>
          <w:rFonts w:ascii="Tahoma" w:hAnsi="Tahoma" w:cs="Tahoma"/>
        </w:rPr>
      </w:pPr>
    </w:p>
    <w:p w14:paraId="3318AC9F" w14:textId="6C08983C" w:rsidR="00DF12FF" w:rsidRPr="003D5B21" w:rsidRDefault="00DF12FF" w:rsidP="003D5B21">
      <w:pPr>
        <w:spacing w:line="276" w:lineRule="auto"/>
        <w:rPr>
          <w:rFonts w:ascii="Tahoma" w:hAnsi="Tahoma" w:cs="Tahoma"/>
        </w:rPr>
      </w:pPr>
      <w:r w:rsidRPr="003D5B21">
        <w:rPr>
          <w:rFonts w:ascii="Tahoma" w:hAnsi="Tahoma" w:cs="Tahoma"/>
        </w:rPr>
        <w:t xml:space="preserve">Por medio de esta providencia procede la Sala a conocer el recurso de apelación incoado por el Municipio de Pereira en contra de la sentencia proferida el </w:t>
      </w:r>
      <w:r w:rsidRPr="003D5B21">
        <w:rPr>
          <w:rFonts w:ascii="Tahoma" w:hAnsi="Tahoma" w:cs="Tahoma"/>
          <w:b/>
          <w:bCs/>
        </w:rPr>
        <w:t>21 de agosto de 2019</w:t>
      </w:r>
      <w:r w:rsidRPr="003D5B21">
        <w:rPr>
          <w:rFonts w:ascii="Tahoma" w:hAnsi="Tahoma" w:cs="Tahoma"/>
        </w:rPr>
        <w:t>, por el Juzgado Cuarto Laboral del Circuito de Pereira, así como el grado jurisdiccional de consulta a favor de esta misma. Para ello se tiene en cuenta lo siguiente: </w:t>
      </w:r>
    </w:p>
    <w:p w14:paraId="7EE1031C" w14:textId="77777777" w:rsidR="00DF12FF" w:rsidRPr="003D5B21" w:rsidRDefault="00DF12FF" w:rsidP="003D5B21">
      <w:pPr>
        <w:tabs>
          <w:tab w:val="left" w:pos="284"/>
          <w:tab w:val="left" w:pos="1701"/>
          <w:tab w:val="left" w:pos="1843"/>
        </w:tabs>
        <w:spacing w:line="276" w:lineRule="auto"/>
        <w:rPr>
          <w:rFonts w:ascii="Tahoma" w:hAnsi="Tahoma" w:cs="Tahoma"/>
          <w:b/>
          <w:bCs/>
          <w:color w:val="FF0000"/>
        </w:rPr>
      </w:pPr>
    </w:p>
    <w:p w14:paraId="43930603" w14:textId="20C51961" w:rsidR="00331D64" w:rsidRPr="003D5B21" w:rsidRDefault="00331D64" w:rsidP="003D5B21">
      <w:pPr>
        <w:pStyle w:val="Prrafodelista"/>
        <w:numPr>
          <w:ilvl w:val="0"/>
          <w:numId w:val="1"/>
        </w:numPr>
        <w:spacing w:line="276" w:lineRule="auto"/>
        <w:jc w:val="center"/>
        <w:rPr>
          <w:rFonts w:ascii="Tahoma" w:hAnsi="Tahoma" w:cs="Tahoma"/>
          <w:b/>
          <w:bCs/>
          <w:color w:val="000000" w:themeColor="text1"/>
        </w:rPr>
      </w:pPr>
      <w:r w:rsidRPr="003D5B21">
        <w:rPr>
          <w:rFonts w:ascii="Tahoma" w:hAnsi="Tahoma" w:cs="Tahoma"/>
          <w:b/>
          <w:bCs/>
          <w:color w:val="000000" w:themeColor="text1"/>
        </w:rPr>
        <w:t>Demanda y contestación</w:t>
      </w:r>
    </w:p>
    <w:p w14:paraId="79159F81" w14:textId="77777777" w:rsidR="00331D64" w:rsidRPr="003D5B21" w:rsidRDefault="00331D64" w:rsidP="003D5B21">
      <w:pPr>
        <w:tabs>
          <w:tab w:val="left" w:pos="284"/>
          <w:tab w:val="left" w:pos="1701"/>
          <w:tab w:val="left" w:pos="1843"/>
        </w:tabs>
        <w:spacing w:line="276" w:lineRule="auto"/>
        <w:rPr>
          <w:rFonts w:ascii="Tahoma" w:hAnsi="Tahoma" w:cs="Tahoma"/>
          <w:b/>
          <w:bCs/>
          <w:color w:val="FF0000"/>
        </w:rPr>
      </w:pPr>
    </w:p>
    <w:p w14:paraId="225A38F8" w14:textId="47FEB1F5" w:rsidR="00102BFD" w:rsidRPr="003D5B21" w:rsidRDefault="00331D64" w:rsidP="003D5B21">
      <w:pPr>
        <w:tabs>
          <w:tab w:val="left" w:pos="284"/>
          <w:tab w:val="left" w:pos="1701"/>
          <w:tab w:val="left" w:pos="1843"/>
        </w:tabs>
        <w:spacing w:line="276" w:lineRule="auto"/>
        <w:rPr>
          <w:rFonts w:ascii="Tahoma" w:hAnsi="Tahoma" w:cs="Tahoma"/>
          <w:lang w:val="es-ES_tradnl"/>
        </w:rPr>
      </w:pPr>
      <w:r w:rsidRPr="003D5B21">
        <w:rPr>
          <w:rFonts w:ascii="Tahoma" w:hAnsi="Tahoma" w:cs="Tahoma"/>
        </w:rPr>
        <w:t xml:space="preserve">Solicita </w:t>
      </w:r>
      <w:r w:rsidR="00382D4E" w:rsidRPr="003D5B21">
        <w:rPr>
          <w:rFonts w:ascii="Tahoma" w:hAnsi="Tahoma" w:cs="Tahoma"/>
          <w:b/>
          <w:bCs/>
        </w:rPr>
        <w:t xml:space="preserve">Jairo De Jesús Vélez Agudelo </w:t>
      </w:r>
      <w:r w:rsidRPr="003D5B21">
        <w:rPr>
          <w:rFonts w:ascii="Tahoma" w:hAnsi="Tahoma" w:cs="Tahoma"/>
        </w:rPr>
        <w:t xml:space="preserve">que </w:t>
      </w:r>
      <w:r w:rsidR="00102BFD" w:rsidRPr="003D5B21">
        <w:rPr>
          <w:rFonts w:ascii="Tahoma" w:hAnsi="Tahoma" w:cs="Tahoma"/>
          <w:lang w:val="es-ES_tradnl"/>
        </w:rPr>
        <w:t xml:space="preserve">se declare </w:t>
      </w:r>
      <w:r w:rsidR="00382D4E" w:rsidRPr="003D5B21">
        <w:rPr>
          <w:rFonts w:ascii="Tahoma" w:hAnsi="Tahoma" w:cs="Tahoma"/>
          <w:lang w:val="es-ES_tradnl"/>
        </w:rPr>
        <w:t xml:space="preserve">la existencia de un contrato de trabajo a término indefinido entre el </w:t>
      </w:r>
      <w:r w:rsidR="00382D4E" w:rsidRPr="003D5B21">
        <w:rPr>
          <w:rFonts w:ascii="Tahoma" w:hAnsi="Tahoma" w:cs="Tahoma"/>
          <w:b/>
          <w:bCs/>
          <w:lang w:val="es-ES_tradnl"/>
        </w:rPr>
        <w:t>01-07-2015</w:t>
      </w:r>
      <w:r w:rsidR="00382D4E" w:rsidRPr="003D5B21">
        <w:rPr>
          <w:rFonts w:ascii="Tahoma" w:hAnsi="Tahoma" w:cs="Tahoma"/>
          <w:lang w:val="es-ES_tradnl"/>
        </w:rPr>
        <w:t xml:space="preserve"> al </w:t>
      </w:r>
      <w:r w:rsidR="00382D4E" w:rsidRPr="003D5B21">
        <w:rPr>
          <w:rFonts w:ascii="Tahoma" w:hAnsi="Tahoma" w:cs="Tahoma"/>
          <w:b/>
          <w:bCs/>
          <w:lang w:val="es-ES_tradnl"/>
        </w:rPr>
        <w:t xml:space="preserve">30-12-2015, </w:t>
      </w:r>
      <w:r w:rsidR="00DB615A" w:rsidRPr="003D5B21">
        <w:rPr>
          <w:rFonts w:ascii="Tahoma" w:hAnsi="Tahoma" w:cs="Tahoma"/>
          <w:lang w:val="es-ES_tradnl"/>
        </w:rPr>
        <w:t xml:space="preserve">con </w:t>
      </w:r>
      <w:r w:rsidR="00102BFD" w:rsidRPr="003D5B21">
        <w:rPr>
          <w:rFonts w:ascii="Tahoma" w:hAnsi="Tahoma" w:cs="Tahoma"/>
          <w:lang w:val="es-ES_tradnl"/>
        </w:rPr>
        <w:t xml:space="preserve">el </w:t>
      </w:r>
      <w:r w:rsidR="00382D4E" w:rsidRPr="003D5B21">
        <w:rPr>
          <w:rFonts w:ascii="Tahoma" w:hAnsi="Tahoma" w:cs="Tahoma"/>
          <w:b/>
          <w:bCs/>
          <w:lang w:val="es-ES_tradnl"/>
        </w:rPr>
        <w:t xml:space="preserve">Municipio De Pereira, </w:t>
      </w:r>
      <w:r w:rsidR="00382D4E" w:rsidRPr="003D5B21">
        <w:rPr>
          <w:rFonts w:ascii="Tahoma" w:hAnsi="Tahoma" w:cs="Tahoma"/>
          <w:lang w:val="es-ES_tradnl"/>
        </w:rPr>
        <w:t xml:space="preserve">con la calidad de trabajador oficial </w:t>
      </w:r>
      <w:r w:rsidR="00102BFD" w:rsidRPr="003D5B21">
        <w:rPr>
          <w:rFonts w:ascii="Tahoma" w:hAnsi="Tahoma" w:cs="Tahoma"/>
          <w:lang w:val="es-ES_tradnl"/>
        </w:rPr>
        <w:t>y beneficiario de las convenciones colectivas del Municipio de Pereira. En consecuencia, solicita que se ordene al pago de cesantías, prima de navidad, vacaciones, reintegro de los aportes que realizó en pensión, la sanción del art. 99 de la Ley 50/90, sanción moratoria, prima extralegal de junio, indemnización por despido injusto, indexación, costas.</w:t>
      </w:r>
    </w:p>
    <w:p w14:paraId="7A4854E3" w14:textId="77777777" w:rsidR="00102BFD" w:rsidRPr="003D5B21" w:rsidRDefault="00102BFD" w:rsidP="003D5B21">
      <w:pPr>
        <w:tabs>
          <w:tab w:val="left" w:pos="284"/>
          <w:tab w:val="left" w:pos="1701"/>
          <w:tab w:val="left" w:pos="1843"/>
        </w:tabs>
        <w:spacing w:line="276" w:lineRule="auto"/>
        <w:rPr>
          <w:rFonts w:ascii="Tahoma" w:hAnsi="Tahoma" w:cs="Tahoma"/>
          <w:lang w:val="es-ES_tradnl"/>
        </w:rPr>
      </w:pPr>
    </w:p>
    <w:p w14:paraId="43ED7DA7" w14:textId="700EC226" w:rsidR="00102BFD" w:rsidRPr="003D5B21" w:rsidRDefault="00102BFD" w:rsidP="003D5B21">
      <w:pPr>
        <w:tabs>
          <w:tab w:val="left" w:pos="284"/>
          <w:tab w:val="left" w:pos="1701"/>
          <w:tab w:val="left" w:pos="1843"/>
        </w:tabs>
        <w:spacing w:line="276" w:lineRule="auto"/>
        <w:rPr>
          <w:rFonts w:ascii="Tahoma" w:eastAsia="Times New Roman" w:hAnsi="Tahoma" w:cs="Tahoma"/>
          <w:color w:val="000000"/>
          <w:lang w:val="es-ES_tradnl" w:eastAsia="es-ES_tradnl"/>
        </w:rPr>
      </w:pPr>
      <w:r w:rsidRPr="003D5B21">
        <w:rPr>
          <w:rFonts w:ascii="Tahoma" w:hAnsi="Tahoma" w:cs="Tahoma"/>
          <w:lang w:val="es-ES_tradnl"/>
        </w:rPr>
        <w:t xml:space="preserve">En síntesis, relata que prestó sus servicios personales, remunerados y subordinados al municipio de Pereira desde el </w:t>
      </w:r>
      <w:r w:rsidRPr="003D5B21">
        <w:rPr>
          <w:rFonts w:ascii="Tahoma" w:hAnsi="Tahoma" w:cs="Tahoma"/>
          <w:b/>
          <w:bCs/>
          <w:lang w:val="es-ES_tradnl"/>
        </w:rPr>
        <w:t xml:space="preserve">01-07-2015 </w:t>
      </w:r>
      <w:r w:rsidRPr="003D5B21">
        <w:rPr>
          <w:rFonts w:ascii="Tahoma" w:hAnsi="Tahoma" w:cs="Tahoma"/>
          <w:lang w:val="es-ES_tradnl"/>
        </w:rPr>
        <w:t xml:space="preserve">al </w:t>
      </w:r>
      <w:r w:rsidRPr="003D5B21">
        <w:rPr>
          <w:rFonts w:ascii="Tahoma" w:hAnsi="Tahoma" w:cs="Tahoma"/>
          <w:b/>
          <w:bCs/>
          <w:lang w:val="es-ES_tradnl"/>
        </w:rPr>
        <w:t>30-12-2015</w:t>
      </w:r>
      <w:r w:rsidRPr="003D5B21">
        <w:rPr>
          <w:rFonts w:ascii="Tahoma" w:hAnsi="Tahoma" w:cs="Tahoma"/>
          <w:lang w:val="es-ES_tradnl"/>
        </w:rPr>
        <w:t xml:space="preserve">, sin solución de continuidad; que la terminación fue por decisión unilateral del empleador, sin mediar una justa causa; el cargo desempeñado era como ayudante de obra desarrollando instalaciones en parques, vías, calles, según órdenes del Municipio a través de sus supervisores y funcionarios de infraestructura; cumplía horarios de </w:t>
      </w:r>
      <w:r w:rsidRPr="003D5B21">
        <w:rPr>
          <w:rFonts w:ascii="Tahoma" w:eastAsia="Times New Roman" w:hAnsi="Tahoma" w:cs="Tahoma"/>
          <w:color w:val="000000"/>
          <w:lang w:val="es-ES_tradnl" w:eastAsia="es-ES_tradnl"/>
        </w:rPr>
        <w:t xml:space="preserve">7am - 4:30 pm, de lunes a domingos y festivos; </w:t>
      </w:r>
      <w:r w:rsidR="0060068D" w:rsidRPr="003D5B21">
        <w:rPr>
          <w:rFonts w:ascii="Tahoma" w:eastAsia="Times New Roman" w:hAnsi="Tahoma" w:cs="Tahoma"/>
          <w:color w:val="000000"/>
          <w:lang w:val="es-ES_tradnl" w:eastAsia="es-ES_tradnl"/>
        </w:rPr>
        <w:t xml:space="preserve">el </w:t>
      </w:r>
      <w:r w:rsidRPr="003D5B21">
        <w:rPr>
          <w:rFonts w:ascii="Tahoma" w:eastAsia="Times New Roman" w:hAnsi="Tahoma" w:cs="Tahoma"/>
          <w:color w:val="000000"/>
          <w:lang w:val="es-ES_tradnl" w:eastAsia="es-ES_tradnl"/>
        </w:rPr>
        <w:t xml:space="preserve">último salario fue de </w:t>
      </w:r>
      <w:r w:rsidR="0060068D" w:rsidRPr="003D5B21">
        <w:rPr>
          <w:rFonts w:ascii="Tahoma" w:eastAsia="Times New Roman" w:hAnsi="Tahoma" w:cs="Tahoma"/>
          <w:color w:val="000000"/>
          <w:lang w:val="es-ES_tradnl" w:eastAsia="es-ES_tradnl"/>
        </w:rPr>
        <w:t>$</w:t>
      </w:r>
      <w:r w:rsidRPr="003D5B21">
        <w:rPr>
          <w:rFonts w:ascii="Tahoma" w:eastAsia="Times New Roman" w:hAnsi="Tahoma" w:cs="Tahoma"/>
          <w:color w:val="000000"/>
          <w:lang w:val="es-ES_tradnl" w:eastAsia="es-ES_tradnl"/>
        </w:rPr>
        <w:t>1.140.000 sin auxilio de transporte; nunca le cancelaron prestaciones legales ni convencionales</w:t>
      </w:r>
      <w:r w:rsidR="0060068D" w:rsidRPr="003D5B21">
        <w:rPr>
          <w:rFonts w:ascii="Tahoma" w:eastAsia="Times New Roman" w:hAnsi="Tahoma" w:cs="Tahoma"/>
          <w:color w:val="000000"/>
          <w:lang w:val="es-ES_tradnl" w:eastAsia="es-ES_tradnl"/>
        </w:rPr>
        <w:t xml:space="preserve"> y </w:t>
      </w:r>
      <w:r w:rsidRPr="003D5B21">
        <w:rPr>
          <w:rFonts w:ascii="Tahoma" w:eastAsia="Times New Roman" w:hAnsi="Tahoma" w:cs="Tahoma"/>
          <w:color w:val="000000"/>
          <w:lang w:val="es-ES_tradnl" w:eastAsia="es-ES_tradnl"/>
        </w:rPr>
        <w:t xml:space="preserve">que reclamó ante el municipio el </w:t>
      </w:r>
      <w:r w:rsidRPr="003D5B21">
        <w:rPr>
          <w:rFonts w:ascii="Tahoma" w:eastAsia="Times New Roman" w:hAnsi="Tahoma" w:cs="Tahoma"/>
          <w:b/>
          <w:bCs/>
          <w:color w:val="000000"/>
          <w:lang w:val="es-ES_tradnl" w:eastAsia="es-ES_tradnl"/>
        </w:rPr>
        <w:t xml:space="preserve">02-11-2016. </w:t>
      </w:r>
    </w:p>
    <w:p w14:paraId="08FA4CCF" w14:textId="77777777" w:rsidR="00102BFD" w:rsidRPr="003D5B21" w:rsidRDefault="00102BFD" w:rsidP="003D5B21">
      <w:pPr>
        <w:tabs>
          <w:tab w:val="left" w:pos="284"/>
          <w:tab w:val="left" w:pos="1701"/>
          <w:tab w:val="left" w:pos="1843"/>
        </w:tabs>
        <w:spacing w:line="276" w:lineRule="auto"/>
        <w:rPr>
          <w:rFonts w:ascii="Tahoma" w:hAnsi="Tahoma" w:cs="Tahoma"/>
          <w:lang w:val="es-ES_tradnl"/>
        </w:rPr>
      </w:pPr>
    </w:p>
    <w:p w14:paraId="05614C36" w14:textId="568CE82B" w:rsidR="00102BFD" w:rsidRPr="003D5B21" w:rsidRDefault="00102BFD" w:rsidP="003D5B21">
      <w:pPr>
        <w:tabs>
          <w:tab w:val="left" w:pos="284"/>
          <w:tab w:val="left" w:pos="1701"/>
          <w:tab w:val="left" w:pos="1843"/>
        </w:tabs>
        <w:spacing w:line="276" w:lineRule="auto"/>
        <w:rPr>
          <w:rFonts w:ascii="Tahoma" w:hAnsi="Tahoma" w:cs="Tahoma"/>
          <w:bCs/>
          <w:i/>
          <w:iCs/>
          <w:lang w:val="es-ES_tradnl"/>
        </w:rPr>
      </w:pPr>
      <w:r w:rsidRPr="003D5B21">
        <w:rPr>
          <w:rFonts w:ascii="Tahoma" w:hAnsi="Tahoma" w:cs="Tahoma"/>
          <w:lang w:val="es-ES_tradnl"/>
        </w:rPr>
        <w:t>El municipio de Pereira aceptó el vínculo contractual que existió con el demandante, pero arguyendo que lo fue según la ley 80 de 1993, la cual fue solo hasta la ejecución del contrato</w:t>
      </w:r>
      <w:r w:rsidR="0085683D" w:rsidRPr="003D5B21">
        <w:rPr>
          <w:rFonts w:ascii="Tahoma" w:hAnsi="Tahoma" w:cs="Tahoma"/>
          <w:lang w:val="es-ES_tradnl"/>
        </w:rPr>
        <w:t>,</w:t>
      </w:r>
      <w:r w:rsidRPr="003D5B21">
        <w:rPr>
          <w:rFonts w:ascii="Tahoma" w:hAnsi="Tahoma" w:cs="Tahoma"/>
          <w:lang w:val="es-ES_tradnl"/>
        </w:rPr>
        <w:t xml:space="preserve"> negando cualquier relación laboral o subordinación. Se opuso a las pretensiones, excepcionando </w:t>
      </w:r>
      <w:r w:rsidR="0085683D" w:rsidRPr="003D5B21">
        <w:rPr>
          <w:rFonts w:ascii="Tahoma" w:hAnsi="Tahoma" w:cs="Tahoma"/>
          <w:lang w:val="es-ES_tradnl"/>
        </w:rPr>
        <w:t>“</w:t>
      </w:r>
      <w:r w:rsidRPr="003D5B21">
        <w:rPr>
          <w:rFonts w:ascii="Tahoma" w:hAnsi="Tahoma" w:cs="Tahoma"/>
          <w:bCs/>
          <w:i/>
          <w:iCs/>
          <w:sz w:val="22"/>
          <w:lang w:val="es-ES_tradnl"/>
        </w:rPr>
        <w:t>inexistencia de la obligación, prescripción, petición de lo no debido, inexistencia de trabajador de planta que cumpla idénticas funciones, inexistencia de vínculo laboral y de las condiciones que permitan inferior un contrato de trabajo, improcedencia de beneficios convencionales, inexistencia de sindicato mayoritario, exclusión de la relación laboral, buena fe, inexistencia de la igualdad, compensación, mala fe del demandante, inoperancia de la sanción por no consignación de las vacaciones, improcedencia del nombramiento solicitado, innominadas</w:t>
      </w:r>
      <w:r w:rsidRPr="003D5B21">
        <w:rPr>
          <w:rFonts w:ascii="Tahoma" w:hAnsi="Tahoma" w:cs="Tahoma"/>
          <w:bCs/>
          <w:i/>
          <w:iCs/>
          <w:lang w:val="es-ES_tradnl"/>
        </w:rPr>
        <w:t>”.</w:t>
      </w:r>
    </w:p>
    <w:p w14:paraId="76B395A1" w14:textId="628043C9" w:rsidR="0077465B" w:rsidRPr="003D5B21" w:rsidRDefault="0077465B" w:rsidP="003D5B21">
      <w:pPr>
        <w:tabs>
          <w:tab w:val="left" w:pos="284"/>
          <w:tab w:val="left" w:pos="1701"/>
          <w:tab w:val="left" w:pos="1843"/>
        </w:tabs>
        <w:spacing w:line="276" w:lineRule="auto"/>
        <w:rPr>
          <w:rFonts w:ascii="Tahoma" w:hAnsi="Tahoma" w:cs="Tahoma"/>
          <w:b/>
          <w:bCs/>
          <w:i/>
          <w:iCs/>
          <w:lang w:val="es-ES_tradnl"/>
        </w:rPr>
      </w:pPr>
    </w:p>
    <w:p w14:paraId="1DA55B81" w14:textId="4CEEE337" w:rsidR="006D3807" w:rsidRPr="003D5B21" w:rsidRDefault="006D3807" w:rsidP="003D5B21">
      <w:pPr>
        <w:pStyle w:val="Prrafodelista"/>
        <w:numPr>
          <w:ilvl w:val="0"/>
          <w:numId w:val="1"/>
        </w:numPr>
        <w:spacing w:line="276" w:lineRule="auto"/>
        <w:jc w:val="center"/>
        <w:rPr>
          <w:rFonts w:ascii="Tahoma" w:hAnsi="Tahoma" w:cs="Tahoma"/>
          <w:b/>
          <w:bCs/>
          <w:color w:val="000000" w:themeColor="text1"/>
        </w:rPr>
      </w:pPr>
      <w:r w:rsidRPr="003D5B21">
        <w:rPr>
          <w:rFonts w:ascii="Tahoma" w:hAnsi="Tahoma" w:cs="Tahoma"/>
          <w:b/>
          <w:bCs/>
          <w:color w:val="000000" w:themeColor="text1"/>
        </w:rPr>
        <w:t>Sentencia de primera instancia.</w:t>
      </w:r>
    </w:p>
    <w:p w14:paraId="7C5110B7" w14:textId="77777777" w:rsidR="0077465B" w:rsidRPr="003D5B21" w:rsidRDefault="0077465B" w:rsidP="003D5B21">
      <w:pPr>
        <w:tabs>
          <w:tab w:val="left" w:pos="284"/>
          <w:tab w:val="left" w:pos="1701"/>
          <w:tab w:val="left" w:pos="1843"/>
        </w:tabs>
        <w:spacing w:line="276" w:lineRule="auto"/>
        <w:rPr>
          <w:rFonts w:ascii="Tahoma" w:hAnsi="Tahoma" w:cs="Tahoma"/>
          <w:b/>
          <w:bCs/>
          <w:lang w:val="es-ES_tradnl"/>
        </w:rPr>
      </w:pPr>
    </w:p>
    <w:p w14:paraId="3F4538A2" w14:textId="65C94F02" w:rsidR="00102BFD" w:rsidRPr="003D5B21" w:rsidRDefault="0077465B" w:rsidP="003D5B21">
      <w:pPr>
        <w:tabs>
          <w:tab w:val="left" w:pos="284"/>
          <w:tab w:val="left" w:pos="1701"/>
          <w:tab w:val="left" w:pos="1843"/>
        </w:tabs>
        <w:spacing w:line="276" w:lineRule="auto"/>
        <w:rPr>
          <w:rFonts w:ascii="Tahoma" w:hAnsi="Tahoma" w:cs="Tahoma"/>
          <w:lang w:val="es-ES"/>
        </w:rPr>
      </w:pPr>
      <w:r w:rsidRPr="003D5B21">
        <w:rPr>
          <w:rFonts w:ascii="Tahoma" w:hAnsi="Tahoma" w:cs="Tahoma"/>
          <w:lang w:val="es-ES"/>
        </w:rPr>
        <w:lastRenderedPageBreak/>
        <w:t xml:space="preserve">La a-quo decidió la litis declarando la existencia del contrato de trabajo entre el Sr. </w:t>
      </w:r>
      <w:r w:rsidRPr="003D5B21">
        <w:rPr>
          <w:rFonts w:ascii="Tahoma" w:hAnsi="Tahoma" w:cs="Tahoma"/>
          <w:b/>
          <w:bCs/>
          <w:lang w:val="es-ES"/>
        </w:rPr>
        <w:t>Jairo De Jesús Vélez Agudelo</w:t>
      </w:r>
      <w:r w:rsidRPr="003D5B21">
        <w:rPr>
          <w:rFonts w:ascii="Tahoma" w:hAnsi="Tahoma" w:cs="Tahoma"/>
          <w:lang w:val="es-ES"/>
        </w:rPr>
        <w:t xml:space="preserve"> </w:t>
      </w:r>
      <w:r w:rsidR="00102BFD" w:rsidRPr="003D5B21">
        <w:rPr>
          <w:rFonts w:ascii="Tahoma" w:hAnsi="Tahoma" w:cs="Tahoma"/>
          <w:lang w:val="es-ES"/>
        </w:rPr>
        <w:t xml:space="preserve">y el </w:t>
      </w:r>
      <w:r w:rsidRPr="003D5B21">
        <w:rPr>
          <w:rFonts w:ascii="Tahoma" w:hAnsi="Tahoma" w:cs="Tahoma"/>
          <w:b/>
          <w:bCs/>
          <w:lang w:val="es-ES"/>
        </w:rPr>
        <w:t>Municipio de Pereira</w:t>
      </w:r>
      <w:r w:rsidR="00102BFD" w:rsidRPr="003D5B21">
        <w:rPr>
          <w:rFonts w:ascii="Tahoma" w:hAnsi="Tahoma" w:cs="Tahoma"/>
          <w:lang w:val="es-ES"/>
        </w:rPr>
        <w:t xml:space="preserve">, </w:t>
      </w:r>
      <w:r w:rsidRPr="003D5B21">
        <w:rPr>
          <w:rFonts w:ascii="Tahoma" w:hAnsi="Tahoma" w:cs="Tahoma"/>
          <w:lang w:val="es-ES"/>
        </w:rPr>
        <w:t xml:space="preserve">desde </w:t>
      </w:r>
      <w:r w:rsidR="00102BFD" w:rsidRPr="003D5B21">
        <w:rPr>
          <w:rFonts w:ascii="Tahoma" w:hAnsi="Tahoma" w:cs="Tahoma"/>
          <w:lang w:val="es-ES"/>
        </w:rPr>
        <w:t xml:space="preserve">el </w:t>
      </w:r>
      <w:r w:rsidR="00102BFD" w:rsidRPr="003D5B21">
        <w:rPr>
          <w:rFonts w:ascii="Tahoma" w:hAnsi="Tahoma" w:cs="Tahoma"/>
          <w:b/>
          <w:bCs/>
          <w:lang w:val="es-ES"/>
        </w:rPr>
        <w:t>16 de septiembre de 2015</w:t>
      </w:r>
      <w:r w:rsidR="00102BFD" w:rsidRPr="003D5B21">
        <w:rPr>
          <w:rFonts w:ascii="Tahoma" w:hAnsi="Tahoma" w:cs="Tahoma"/>
          <w:lang w:val="es-ES"/>
        </w:rPr>
        <w:t xml:space="preserve"> hasta el </w:t>
      </w:r>
      <w:r w:rsidR="00102BFD" w:rsidRPr="003D5B21">
        <w:rPr>
          <w:rFonts w:ascii="Tahoma" w:hAnsi="Tahoma" w:cs="Tahoma"/>
          <w:b/>
          <w:bCs/>
          <w:lang w:val="es-ES"/>
        </w:rPr>
        <w:t>30 de diciembre del 2015</w:t>
      </w:r>
      <w:r w:rsidR="00102BFD" w:rsidRPr="003D5B21">
        <w:rPr>
          <w:rFonts w:ascii="Tahoma" w:hAnsi="Tahoma" w:cs="Tahoma"/>
          <w:lang w:val="es-ES"/>
        </w:rPr>
        <w:t>, como trabajador oficial</w:t>
      </w:r>
      <w:r w:rsidRPr="003D5B21">
        <w:rPr>
          <w:rFonts w:ascii="Tahoma" w:hAnsi="Tahoma" w:cs="Tahoma"/>
          <w:lang w:val="es-ES"/>
        </w:rPr>
        <w:t xml:space="preserve">. Así mismo, condenó a la demandada al pago de prestaciones de carácter legal </w:t>
      </w:r>
      <w:r w:rsidR="00B240C2" w:rsidRPr="003D5B21">
        <w:rPr>
          <w:rFonts w:ascii="Tahoma" w:hAnsi="Tahoma" w:cs="Tahoma"/>
          <w:lang w:val="es-ES"/>
        </w:rPr>
        <w:t xml:space="preserve">como </w:t>
      </w:r>
      <w:r w:rsidRPr="003D5B21">
        <w:rPr>
          <w:rFonts w:ascii="Tahoma" w:hAnsi="Tahoma" w:cs="Tahoma"/>
          <w:lang w:val="es-ES"/>
        </w:rPr>
        <w:t xml:space="preserve">la prima </w:t>
      </w:r>
      <w:r w:rsidR="00D56E90" w:rsidRPr="003D5B21">
        <w:rPr>
          <w:rFonts w:ascii="Tahoma" w:hAnsi="Tahoma" w:cs="Tahoma"/>
          <w:lang w:val="es-ES"/>
        </w:rPr>
        <w:t xml:space="preserve">de </w:t>
      </w:r>
      <w:r w:rsidRPr="003D5B21">
        <w:rPr>
          <w:rFonts w:ascii="Tahoma" w:hAnsi="Tahoma" w:cs="Tahoma"/>
          <w:lang w:val="es-ES"/>
        </w:rPr>
        <w:t xml:space="preserve">navidad ($332.500), </w:t>
      </w:r>
      <w:r w:rsidR="00B240C2" w:rsidRPr="003D5B21">
        <w:rPr>
          <w:rFonts w:ascii="Tahoma" w:hAnsi="Tahoma" w:cs="Tahoma"/>
          <w:lang w:val="es-ES"/>
        </w:rPr>
        <w:t xml:space="preserve">la </w:t>
      </w:r>
      <w:r w:rsidRPr="003D5B21">
        <w:rPr>
          <w:rFonts w:ascii="Tahoma" w:hAnsi="Tahoma" w:cs="Tahoma"/>
          <w:lang w:val="es-ES"/>
        </w:rPr>
        <w:t xml:space="preserve">compensación de vacaciones ($166.250) y </w:t>
      </w:r>
      <w:r w:rsidR="00B240C2" w:rsidRPr="003D5B21">
        <w:rPr>
          <w:rFonts w:ascii="Tahoma" w:hAnsi="Tahoma" w:cs="Tahoma"/>
          <w:lang w:val="es-ES"/>
        </w:rPr>
        <w:t xml:space="preserve">las </w:t>
      </w:r>
      <w:r w:rsidRPr="003D5B21">
        <w:rPr>
          <w:rFonts w:ascii="Tahoma" w:hAnsi="Tahoma" w:cs="Tahoma"/>
          <w:lang w:val="es-ES"/>
        </w:rPr>
        <w:t xml:space="preserve">cesantías ($665.000), además de la </w:t>
      </w:r>
      <w:r w:rsidR="00102BFD" w:rsidRPr="003D5B21">
        <w:rPr>
          <w:rFonts w:ascii="Tahoma" w:hAnsi="Tahoma" w:cs="Tahoma"/>
          <w:lang w:val="es-ES"/>
        </w:rPr>
        <w:t xml:space="preserve">indemnización moratoria por no pago de las prestaciones sociales </w:t>
      </w:r>
      <w:r w:rsidRPr="003D5B21">
        <w:rPr>
          <w:rFonts w:ascii="Tahoma" w:hAnsi="Tahoma" w:cs="Tahoma"/>
          <w:lang w:val="es-ES"/>
        </w:rPr>
        <w:t xml:space="preserve">en la </w:t>
      </w:r>
      <w:r w:rsidR="00102BFD" w:rsidRPr="003D5B21">
        <w:rPr>
          <w:rFonts w:ascii="Tahoma" w:hAnsi="Tahoma" w:cs="Tahoma"/>
          <w:lang w:val="es-ES"/>
        </w:rPr>
        <w:t>suma de $38.000 diarios a partir del 31</w:t>
      </w:r>
      <w:r w:rsidRPr="003D5B21">
        <w:rPr>
          <w:rFonts w:ascii="Tahoma" w:hAnsi="Tahoma" w:cs="Tahoma"/>
          <w:lang w:val="es-ES"/>
        </w:rPr>
        <w:t xml:space="preserve"> de marzo de </w:t>
      </w:r>
      <w:r w:rsidR="00102BFD" w:rsidRPr="003D5B21">
        <w:rPr>
          <w:rFonts w:ascii="Tahoma" w:hAnsi="Tahoma" w:cs="Tahoma"/>
          <w:lang w:val="es-ES"/>
        </w:rPr>
        <w:t xml:space="preserve">2016 hasta </w:t>
      </w:r>
      <w:r w:rsidRPr="003D5B21">
        <w:rPr>
          <w:rFonts w:ascii="Tahoma" w:hAnsi="Tahoma" w:cs="Tahoma"/>
          <w:lang w:val="es-ES"/>
        </w:rPr>
        <w:t>verificarse el pago</w:t>
      </w:r>
      <w:r w:rsidR="00102BFD" w:rsidRPr="003D5B21">
        <w:rPr>
          <w:rFonts w:ascii="Tahoma" w:hAnsi="Tahoma" w:cs="Tahoma"/>
          <w:lang w:val="es-ES"/>
        </w:rPr>
        <w:t xml:space="preserve"> total de la obligación</w:t>
      </w:r>
      <w:r w:rsidR="00D56E90" w:rsidRPr="003D5B21">
        <w:rPr>
          <w:rFonts w:ascii="Tahoma" w:hAnsi="Tahoma" w:cs="Tahoma"/>
          <w:lang w:val="es-ES"/>
        </w:rPr>
        <w:t xml:space="preserve"> y condenó al municipio en </w:t>
      </w:r>
      <w:r w:rsidRPr="003D5B21">
        <w:rPr>
          <w:rFonts w:ascii="Tahoma" w:hAnsi="Tahoma" w:cs="Tahoma"/>
          <w:lang w:val="es-ES"/>
        </w:rPr>
        <w:t xml:space="preserve">costas en un 80%, negando en </w:t>
      </w:r>
      <w:r w:rsidR="00D56E90" w:rsidRPr="003D5B21">
        <w:rPr>
          <w:rFonts w:ascii="Tahoma" w:hAnsi="Tahoma" w:cs="Tahoma"/>
          <w:lang w:val="es-ES"/>
        </w:rPr>
        <w:t xml:space="preserve">todo </w:t>
      </w:r>
      <w:r w:rsidRPr="003D5B21">
        <w:rPr>
          <w:rFonts w:ascii="Tahoma" w:hAnsi="Tahoma" w:cs="Tahoma"/>
          <w:lang w:val="es-ES"/>
        </w:rPr>
        <w:t>lo demás.</w:t>
      </w:r>
    </w:p>
    <w:p w14:paraId="5D9A6C8D" w14:textId="77777777" w:rsidR="00102BFD" w:rsidRPr="003D5B21" w:rsidRDefault="00102BFD" w:rsidP="003D5B21">
      <w:pPr>
        <w:tabs>
          <w:tab w:val="left" w:pos="284"/>
          <w:tab w:val="left" w:pos="1701"/>
          <w:tab w:val="left" w:pos="1843"/>
        </w:tabs>
        <w:spacing w:line="276" w:lineRule="auto"/>
        <w:ind w:left="284"/>
        <w:rPr>
          <w:rFonts w:ascii="Tahoma" w:hAnsi="Tahoma" w:cs="Tahoma"/>
          <w:lang w:val="es-ES_tradnl"/>
        </w:rPr>
      </w:pPr>
    </w:p>
    <w:p w14:paraId="15E9E49B" w14:textId="795E6491" w:rsidR="00611675" w:rsidRPr="003D5B21" w:rsidRDefault="002038C2" w:rsidP="003D5B21">
      <w:pPr>
        <w:spacing w:line="276" w:lineRule="auto"/>
        <w:rPr>
          <w:rFonts w:ascii="Tahoma" w:hAnsi="Tahoma" w:cs="Tahoma"/>
          <w:lang w:val="es-ES_tradnl"/>
        </w:rPr>
      </w:pPr>
      <w:r w:rsidRPr="003D5B21">
        <w:rPr>
          <w:rFonts w:ascii="Tahoma" w:hAnsi="Tahoma" w:cs="Tahoma"/>
          <w:lang w:val="es-ES_tradnl"/>
        </w:rPr>
        <w:t xml:space="preserve">Para llegar a tal determinación, </w:t>
      </w:r>
      <w:r w:rsidR="00F77045" w:rsidRPr="003D5B21">
        <w:rPr>
          <w:rFonts w:ascii="Tahoma" w:hAnsi="Tahoma" w:cs="Tahoma"/>
          <w:lang w:val="es-ES_tradnl"/>
        </w:rPr>
        <w:t xml:space="preserve">luego de traer </w:t>
      </w:r>
      <w:r w:rsidR="00611675" w:rsidRPr="003D5B21">
        <w:rPr>
          <w:rFonts w:ascii="Tahoma" w:hAnsi="Tahoma" w:cs="Tahoma"/>
          <w:lang w:val="es-ES_tradnl"/>
        </w:rPr>
        <w:t>a colación los requisitos de toda relación laboral y su diferenciación frente a los contratos de prestación de servicios</w:t>
      </w:r>
      <w:r w:rsidR="00F77045" w:rsidRPr="003D5B21">
        <w:rPr>
          <w:rFonts w:ascii="Tahoma" w:hAnsi="Tahoma" w:cs="Tahoma"/>
          <w:lang w:val="es-ES_tradnl"/>
        </w:rPr>
        <w:t xml:space="preserve">, concluyó que estando presumida </w:t>
      </w:r>
      <w:r w:rsidR="00C37C12" w:rsidRPr="003D5B21">
        <w:rPr>
          <w:rFonts w:ascii="Tahoma" w:hAnsi="Tahoma" w:cs="Tahoma"/>
          <w:lang w:val="es-ES_tradnl"/>
        </w:rPr>
        <w:t xml:space="preserve">la existencia del contrato de trabajo, </w:t>
      </w:r>
      <w:r w:rsidR="00F77045" w:rsidRPr="003D5B21">
        <w:rPr>
          <w:rFonts w:ascii="Tahoma" w:hAnsi="Tahoma" w:cs="Tahoma"/>
          <w:lang w:val="es-ES_tradnl"/>
        </w:rPr>
        <w:t xml:space="preserve">ésta no había sido </w:t>
      </w:r>
      <w:r w:rsidR="00C37C12" w:rsidRPr="003D5B21">
        <w:rPr>
          <w:rFonts w:ascii="Tahoma" w:hAnsi="Tahoma" w:cs="Tahoma"/>
          <w:lang w:val="es-ES_tradnl"/>
        </w:rPr>
        <w:t xml:space="preserve">derruida por el </w:t>
      </w:r>
      <w:r w:rsidR="00F77045" w:rsidRPr="003D5B21">
        <w:rPr>
          <w:rFonts w:ascii="Tahoma" w:hAnsi="Tahoma" w:cs="Tahoma"/>
          <w:lang w:val="es-ES_tradnl"/>
        </w:rPr>
        <w:t>demandado</w:t>
      </w:r>
      <w:r w:rsidR="00610B24" w:rsidRPr="003D5B21">
        <w:rPr>
          <w:rFonts w:ascii="Tahoma" w:hAnsi="Tahoma" w:cs="Tahoma"/>
          <w:lang w:val="es-ES_tradnl"/>
        </w:rPr>
        <w:t xml:space="preserve">, </w:t>
      </w:r>
      <w:r w:rsidR="00F77045" w:rsidRPr="003D5B21">
        <w:rPr>
          <w:rFonts w:ascii="Tahoma" w:hAnsi="Tahoma" w:cs="Tahoma"/>
          <w:lang w:val="es-ES_tradnl"/>
        </w:rPr>
        <w:t xml:space="preserve">prevaleciendo </w:t>
      </w:r>
      <w:r w:rsidR="00610B24" w:rsidRPr="003D5B21">
        <w:rPr>
          <w:rFonts w:ascii="Tahoma" w:hAnsi="Tahoma" w:cs="Tahoma"/>
          <w:lang w:val="es-ES_tradnl"/>
        </w:rPr>
        <w:t>la primacía de la realidad sobre las formas</w:t>
      </w:r>
      <w:r w:rsidR="005659DA" w:rsidRPr="003D5B21">
        <w:rPr>
          <w:rFonts w:ascii="Tahoma" w:hAnsi="Tahoma" w:cs="Tahoma"/>
          <w:lang w:val="es-ES_tradnl"/>
        </w:rPr>
        <w:t xml:space="preserve"> y la evidencia de haber fungido</w:t>
      </w:r>
      <w:r w:rsidR="00F77045" w:rsidRPr="003D5B21">
        <w:rPr>
          <w:rFonts w:ascii="Tahoma" w:hAnsi="Tahoma" w:cs="Tahoma"/>
          <w:lang w:val="es-ES_tradnl"/>
        </w:rPr>
        <w:t xml:space="preserve"> el actor</w:t>
      </w:r>
      <w:r w:rsidR="005659DA" w:rsidRPr="003D5B21">
        <w:rPr>
          <w:rFonts w:ascii="Tahoma" w:hAnsi="Tahoma" w:cs="Tahoma"/>
          <w:lang w:val="es-ES_tradnl"/>
        </w:rPr>
        <w:t xml:space="preserve"> como trabajador oficial, según las labores que desplegó</w:t>
      </w:r>
      <w:r w:rsidR="00610B24" w:rsidRPr="003D5B21">
        <w:rPr>
          <w:rFonts w:ascii="Tahoma" w:hAnsi="Tahoma" w:cs="Tahoma"/>
          <w:lang w:val="es-ES_tradnl"/>
        </w:rPr>
        <w:t>.</w:t>
      </w:r>
    </w:p>
    <w:p w14:paraId="3C67EFA0" w14:textId="7A60A52A" w:rsidR="005659DA" w:rsidRPr="003D5B21" w:rsidRDefault="005659DA" w:rsidP="003D5B21">
      <w:pPr>
        <w:spacing w:line="276" w:lineRule="auto"/>
        <w:rPr>
          <w:rFonts w:ascii="Tahoma" w:hAnsi="Tahoma" w:cs="Tahoma"/>
          <w:lang w:val="es-ES_tradnl"/>
        </w:rPr>
      </w:pPr>
    </w:p>
    <w:p w14:paraId="317FCB53" w14:textId="0B4FD725" w:rsidR="008A4E70" w:rsidRPr="003D5B21" w:rsidRDefault="004942C9" w:rsidP="003D5B21">
      <w:pPr>
        <w:spacing w:line="276" w:lineRule="auto"/>
        <w:rPr>
          <w:rFonts w:ascii="Tahoma" w:hAnsi="Tahoma" w:cs="Tahoma"/>
          <w:lang w:val="es-ES_tradnl"/>
        </w:rPr>
      </w:pPr>
      <w:r w:rsidRPr="003D5B21">
        <w:rPr>
          <w:rFonts w:ascii="Tahoma" w:hAnsi="Tahoma" w:cs="Tahoma"/>
          <w:lang w:val="es-ES_tradnl"/>
        </w:rPr>
        <w:t xml:space="preserve">A </w:t>
      </w:r>
      <w:r w:rsidR="00F033AE" w:rsidRPr="003D5B21">
        <w:rPr>
          <w:rFonts w:ascii="Tahoma" w:hAnsi="Tahoma" w:cs="Tahoma"/>
          <w:lang w:val="es-ES_tradnl"/>
        </w:rPr>
        <w:t xml:space="preserve">esa conclusión se arriba porque </w:t>
      </w:r>
      <w:r w:rsidR="003674F8" w:rsidRPr="003D5B21">
        <w:rPr>
          <w:rFonts w:ascii="Tahoma" w:hAnsi="Tahoma" w:cs="Tahoma"/>
          <w:lang w:val="es-ES_tradnl"/>
        </w:rPr>
        <w:t xml:space="preserve">la presunción de la existencia de un contrato de trabajo no </w:t>
      </w:r>
      <w:r w:rsidR="00F033AE" w:rsidRPr="003D5B21">
        <w:rPr>
          <w:rFonts w:ascii="Tahoma" w:hAnsi="Tahoma" w:cs="Tahoma"/>
          <w:lang w:val="es-ES_tradnl"/>
        </w:rPr>
        <w:t xml:space="preserve">fue </w:t>
      </w:r>
      <w:r w:rsidR="003674F8" w:rsidRPr="003D5B21">
        <w:rPr>
          <w:rFonts w:ascii="Tahoma" w:hAnsi="Tahoma" w:cs="Tahoma"/>
          <w:lang w:val="es-ES_tradnl"/>
        </w:rPr>
        <w:t xml:space="preserve">desvirtuada por el extremo pasivo, </w:t>
      </w:r>
      <w:r w:rsidR="00ED751F" w:rsidRPr="003D5B21">
        <w:rPr>
          <w:rFonts w:ascii="Tahoma" w:hAnsi="Tahoma" w:cs="Tahoma"/>
          <w:lang w:val="es-ES_tradnl"/>
        </w:rPr>
        <w:t xml:space="preserve">porque </w:t>
      </w:r>
      <w:r w:rsidRPr="003D5B21">
        <w:rPr>
          <w:rFonts w:ascii="Tahoma" w:hAnsi="Tahoma" w:cs="Tahoma"/>
          <w:lang w:val="es-ES_tradnl"/>
        </w:rPr>
        <w:t xml:space="preserve">la credibilidad del </w:t>
      </w:r>
      <w:r w:rsidR="003674F8" w:rsidRPr="003D5B21">
        <w:rPr>
          <w:rFonts w:ascii="Tahoma" w:hAnsi="Tahoma" w:cs="Tahoma"/>
          <w:lang w:val="es-ES_tradnl"/>
        </w:rPr>
        <w:t xml:space="preserve">testigo Jesús Amado Arias </w:t>
      </w:r>
      <w:r w:rsidR="00E05F57" w:rsidRPr="003D5B21">
        <w:rPr>
          <w:rFonts w:ascii="Tahoma" w:hAnsi="Tahoma" w:cs="Tahoma"/>
          <w:i/>
          <w:iCs/>
          <w:lang w:val="es-ES_tradnl"/>
        </w:rPr>
        <w:t xml:space="preserve">- </w:t>
      </w:r>
      <w:r w:rsidR="003674F8" w:rsidRPr="003D5B21">
        <w:rPr>
          <w:rFonts w:ascii="Tahoma" w:hAnsi="Tahoma" w:cs="Tahoma"/>
          <w:i/>
          <w:iCs/>
          <w:lang w:val="es-ES_tradnl"/>
        </w:rPr>
        <w:t xml:space="preserve">excompañero de trabajo del </w:t>
      </w:r>
      <w:r w:rsidR="00E05F57" w:rsidRPr="003D5B21">
        <w:rPr>
          <w:rFonts w:ascii="Tahoma" w:hAnsi="Tahoma" w:cs="Tahoma"/>
          <w:i/>
          <w:iCs/>
          <w:lang w:val="es-ES_tradnl"/>
        </w:rPr>
        <w:t>actor</w:t>
      </w:r>
      <w:r w:rsidR="003674F8" w:rsidRPr="003D5B21">
        <w:rPr>
          <w:rFonts w:ascii="Tahoma" w:hAnsi="Tahoma" w:cs="Tahoma"/>
          <w:i/>
          <w:iCs/>
          <w:lang w:val="es-ES_tradnl"/>
        </w:rPr>
        <w:t xml:space="preserve"> </w:t>
      </w:r>
      <w:r w:rsidR="00E05F57" w:rsidRPr="003D5B21">
        <w:rPr>
          <w:rFonts w:ascii="Tahoma" w:hAnsi="Tahoma" w:cs="Tahoma"/>
          <w:i/>
          <w:iCs/>
          <w:lang w:val="es-ES_tradnl"/>
        </w:rPr>
        <w:t>-</w:t>
      </w:r>
      <w:r w:rsidR="00E05F57" w:rsidRPr="003D5B21">
        <w:rPr>
          <w:rFonts w:ascii="Tahoma" w:hAnsi="Tahoma" w:cs="Tahoma"/>
          <w:lang w:val="es-ES_tradnl"/>
        </w:rPr>
        <w:t xml:space="preserve"> </w:t>
      </w:r>
      <w:r w:rsidR="00ED751F" w:rsidRPr="003D5B21">
        <w:rPr>
          <w:rFonts w:ascii="Tahoma" w:hAnsi="Tahoma" w:cs="Tahoma"/>
          <w:lang w:val="es-ES_tradnl"/>
        </w:rPr>
        <w:t xml:space="preserve">fue determinante al dar cuenta </w:t>
      </w:r>
      <w:r w:rsidR="003674F8" w:rsidRPr="003D5B21">
        <w:rPr>
          <w:rFonts w:ascii="Tahoma" w:hAnsi="Tahoma" w:cs="Tahoma"/>
          <w:lang w:val="es-ES_tradnl"/>
        </w:rPr>
        <w:t xml:space="preserve">de las circunstancias de tiempo, modo y lugar en que el </w:t>
      </w:r>
      <w:r w:rsidR="00804A3F" w:rsidRPr="003D5B21">
        <w:rPr>
          <w:rFonts w:ascii="Tahoma" w:hAnsi="Tahoma" w:cs="Tahoma"/>
          <w:lang w:val="es-ES_tradnl"/>
        </w:rPr>
        <w:t>promotor de esta litis prestó sus servicios a favor del ente territorial</w:t>
      </w:r>
      <w:r w:rsidR="008A4E70" w:rsidRPr="003D5B21">
        <w:rPr>
          <w:rFonts w:ascii="Tahoma" w:hAnsi="Tahoma" w:cs="Tahoma"/>
          <w:lang w:val="es-ES_tradnl"/>
        </w:rPr>
        <w:t>, relatos creíbles y verosímiles en atención a que estuvo a cargo de la supervisión de las labores de los obreros, entre ellos, de las ejercidas por el demandante</w:t>
      </w:r>
      <w:r w:rsidR="00804A3F" w:rsidRPr="003D5B21">
        <w:rPr>
          <w:rFonts w:ascii="Tahoma" w:hAnsi="Tahoma" w:cs="Tahoma"/>
          <w:lang w:val="es-ES_tradnl"/>
        </w:rPr>
        <w:t>.</w:t>
      </w:r>
      <w:r w:rsidR="008A4E70" w:rsidRPr="003D5B21">
        <w:rPr>
          <w:rFonts w:ascii="Tahoma" w:hAnsi="Tahoma" w:cs="Tahoma"/>
          <w:lang w:val="es-ES_tradnl"/>
        </w:rPr>
        <w:t xml:space="preserve"> De las pruebas arrimadas, concluyó que </w:t>
      </w:r>
      <w:r w:rsidR="00627DB8" w:rsidRPr="003D5B21">
        <w:rPr>
          <w:rFonts w:ascii="Tahoma" w:hAnsi="Tahoma" w:cs="Tahoma"/>
          <w:lang w:val="es-ES_tradnl"/>
        </w:rPr>
        <w:t xml:space="preserve">las funciones </w:t>
      </w:r>
      <w:r w:rsidR="008A4E70" w:rsidRPr="003D5B21">
        <w:rPr>
          <w:rFonts w:ascii="Tahoma" w:hAnsi="Tahoma" w:cs="Tahoma"/>
          <w:lang w:val="es-ES_tradnl"/>
        </w:rPr>
        <w:t xml:space="preserve">desplegadas por el actor lo fueron </w:t>
      </w:r>
      <w:r w:rsidR="00627DB8" w:rsidRPr="003D5B21">
        <w:rPr>
          <w:rFonts w:ascii="Tahoma" w:hAnsi="Tahoma" w:cs="Tahoma"/>
          <w:lang w:val="es-ES_tradnl"/>
        </w:rPr>
        <w:t xml:space="preserve">como ayudante de construcción </w:t>
      </w:r>
      <w:r w:rsidR="008A4E70" w:rsidRPr="003D5B21">
        <w:rPr>
          <w:rFonts w:ascii="Tahoma" w:hAnsi="Tahoma" w:cs="Tahoma"/>
          <w:lang w:val="es-ES_tradnl"/>
        </w:rPr>
        <w:t xml:space="preserve">en el mantenimiento de las </w:t>
      </w:r>
      <w:r w:rsidR="00627DB8" w:rsidRPr="003D5B21">
        <w:rPr>
          <w:rFonts w:ascii="Tahoma" w:hAnsi="Tahoma" w:cs="Tahoma"/>
          <w:lang w:val="es-ES_tradnl"/>
        </w:rPr>
        <w:t>obras públicas</w:t>
      </w:r>
      <w:r w:rsidR="008A4E70" w:rsidRPr="003D5B21">
        <w:rPr>
          <w:rFonts w:ascii="Tahoma" w:hAnsi="Tahoma" w:cs="Tahoma"/>
          <w:lang w:val="es-ES_tradnl"/>
        </w:rPr>
        <w:t xml:space="preserve"> a cargo del municipio de Pereira, labores que resultaron ser de la naturaleza de los trabajadores oficiales</w:t>
      </w:r>
      <w:r w:rsidR="00F54ABF" w:rsidRPr="003D5B21">
        <w:rPr>
          <w:rFonts w:ascii="Tahoma" w:hAnsi="Tahoma" w:cs="Tahoma"/>
          <w:lang w:val="es-ES_tradnl"/>
        </w:rPr>
        <w:t xml:space="preserve"> y, además, según la forma como se ejercieron, fueron totalmente subordinadas.</w:t>
      </w:r>
      <w:r w:rsidR="008A4E70" w:rsidRPr="003D5B21">
        <w:rPr>
          <w:rFonts w:ascii="Tahoma" w:hAnsi="Tahoma" w:cs="Tahoma"/>
          <w:lang w:val="es-ES_tradnl"/>
        </w:rPr>
        <w:t xml:space="preserve">  </w:t>
      </w:r>
    </w:p>
    <w:p w14:paraId="1F138317" w14:textId="4A98C60C" w:rsidR="0018121C" w:rsidRPr="003D5B21" w:rsidRDefault="0018121C" w:rsidP="003D5B21">
      <w:pPr>
        <w:spacing w:line="276" w:lineRule="auto"/>
        <w:rPr>
          <w:rFonts w:ascii="Tahoma" w:hAnsi="Tahoma" w:cs="Tahoma"/>
          <w:lang w:val="es-ES_tradnl"/>
        </w:rPr>
      </w:pPr>
    </w:p>
    <w:p w14:paraId="01981879" w14:textId="5789D295" w:rsidR="00C21674" w:rsidRPr="003D5B21" w:rsidRDefault="0018121C" w:rsidP="003D5B21">
      <w:pPr>
        <w:spacing w:line="276" w:lineRule="auto"/>
        <w:rPr>
          <w:rFonts w:ascii="Tahoma" w:hAnsi="Tahoma" w:cs="Tahoma"/>
          <w:lang w:val="es-ES_tradnl"/>
        </w:rPr>
      </w:pPr>
      <w:r w:rsidRPr="003D5B21">
        <w:rPr>
          <w:rFonts w:ascii="Tahoma" w:hAnsi="Tahoma" w:cs="Tahoma"/>
          <w:lang w:val="es-ES_tradnl"/>
        </w:rPr>
        <w:t xml:space="preserve">De otro lado, los hitos de la relación laboral fueron determinados de acuerdo con el contrato </w:t>
      </w:r>
      <w:r w:rsidR="00D92330" w:rsidRPr="003D5B21">
        <w:rPr>
          <w:rFonts w:ascii="Tahoma" w:hAnsi="Tahoma" w:cs="Tahoma"/>
          <w:lang w:val="es-ES_tradnl"/>
        </w:rPr>
        <w:t xml:space="preserve">04339/2015 y </w:t>
      </w:r>
      <w:r w:rsidRPr="003D5B21">
        <w:rPr>
          <w:rFonts w:ascii="Tahoma" w:hAnsi="Tahoma" w:cs="Tahoma"/>
          <w:lang w:val="es-ES_tradnl"/>
        </w:rPr>
        <w:t xml:space="preserve">su respectiva </w:t>
      </w:r>
      <w:r w:rsidR="00D92330" w:rsidRPr="003D5B21">
        <w:rPr>
          <w:rFonts w:ascii="Tahoma" w:hAnsi="Tahoma" w:cs="Tahoma"/>
          <w:lang w:val="es-ES_tradnl"/>
        </w:rPr>
        <w:t>acta de inicio</w:t>
      </w:r>
      <w:r w:rsidRPr="003D5B21">
        <w:rPr>
          <w:rFonts w:ascii="Tahoma" w:hAnsi="Tahoma" w:cs="Tahoma"/>
          <w:lang w:val="es-ES_tradnl"/>
        </w:rPr>
        <w:t xml:space="preserve">, documentos que sirvieron de apoyo para constatar que la labor contratada </w:t>
      </w:r>
      <w:r w:rsidR="00D92330" w:rsidRPr="003D5B21">
        <w:rPr>
          <w:rFonts w:ascii="Tahoma" w:hAnsi="Tahoma" w:cs="Tahoma"/>
          <w:lang w:val="es-ES_tradnl"/>
        </w:rPr>
        <w:t xml:space="preserve">no </w:t>
      </w:r>
      <w:r w:rsidRPr="003D5B21">
        <w:rPr>
          <w:rFonts w:ascii="Tahoma" w:hAnsi="Tahoma" w:cs="Tahoma"/>
          <w:lang w:val="es-ES_tradnl"/>
        </w:rPr>
        <w:t>era de aqu</w:t>
      </w:r>
      <w:r w:rsidR="00C21674" w:rsidRPr="003D5B21">
        <w:rPr>
          <w:rFonts w:ascii="Tahoma" w:hAnsi="Tahoma" w:cs="Tahoma"/>
          <w:lang w:val="es-ES_tradnl"/>
        </w:rPr>
        <w:t>é</w:t>
      </w:r>
      <w:r w:rsidRPr="003D5B21">
        <w:rPr>
          <w:rFonts w:ascii="Tahoma" w:hAnsi="Tahoma" w:cs="Tahoma"/>
          <w:lang w:val="es-ES_tradnl"/>
        </w:rPr>
        <w:t xml:space="preserve">llas que requieren </w:t>
      </w:r>
      <w:r w:rsidR="00D92330" w:rsidRPr="003D5B21">
        <w:rPr>
          <w:rFonts w:ascii="Tahoma" w:hAnsi="Tahoma" w:cs="Tahoma"/>
          <w:lang w:val="es-ES_tradnl"/>
        </w:rPr>
        <w:t xml:space="preserve">de </w:t>
      </w:r>
      <w:r w:rsidR="00C21674" w:rsidRPr="003D5B21">
        <w:rPr>
          <w:rFonts w:ascii="Tahoma" w:hAnsi="Tahoma" w:cs="Tahoma"/>
          <w:lang w:val="es-ES_tradnl"/>
        </w:rPr>
        <w:t xml:space="preserve">una persona </w:t>
      </w:r>
      <w:r w:rsidR="00D92330" w:rsidRPr="003D5B21">
        <w:rPr>
          <w:rFonts w:ascii="Tahoma" w:hAnsi="Tahoma" w:cs="Tahoma"/>
          <w:lang w:val="es-ES_tradnl"/>
        </w:rPr>
        <w:t>calificada</w:t>
      </w:r>
      <w:r w:rsidR="00C21674" w:rsidRPr="003D5B21">
        <w:rPr>
          <w:rFonts w:ascii="Tahoma" w:hAnsi="Tahoma" w:cs="Tahoma"/>
          <w:lang w:val="es-ES_tradnl"/>
        </w:rPr>
        <w:t xml:space="preserve">, tampoco eran de carácter ocasional </w:t>
      </w:r>
      <w:r w:rsidR="001D78E3" w:rsidRPr="003D5B21">
        <w:rPr>
          <w:rFonts w:ascii="Tahoma" w:hAnsi="Tahoma" w:cs="Tahoma"/>
          <w:lang w:val="es-ES_tradnl"/>
        </w:rPr>
        <w:t>y,</w:t>
      </w:r>
      <w:r w:rsidR="00C21674" w:rsidRPr="003D5B21">
        <w:rPr>
          <w:rFonts w:ascii="Tahoma" w:hAnsi="Tahoma" w:cs="Tahoma"/>
          <w:lang w:val="es-ES_tradnl"/>
        </w:rPr>
        <w:t xml:space="preserve"> por el contrario, eran </w:t>
      </w:r>
      <w:r w:rsidR="001D78E3" w:rsidRPr="003D5B21">
        <w:rPr>
          <w:rFonts w:ascii="Tahoma" w:hAnsi="Tahoma" w:cs="Tahoma"/>
          <w:lang w:val="es-ES_tradnl"/>
        </w:rPr>
        <w:t>de aquéllas</w:t>
      </w:r>
      <w:r w:rsidR="00C21674" w:rsidRPr="003D5B21">
        <w:rPr>
          <w:rFonts w:ascii="Tahoma" w:hAnsi="Tahoma" w:cs="Tahoma"/>
          <w:lang w:val="es-ES_tradnl"/>
        </w:rPr>
        <w:t xml:space="preserve"> que habitualmente estaban a cargo </w:t>
      </w:r>
      <w:r w:rsidR="001D78E3" w:rsidRPr="003D5B21">
        <w:rPr>
          <w:rFonts w:ascii="Tahoma" w:hAnsi="Tahoma" w:cs="Tahoma"/>
          <w:lang w:val="es-ES_tradnl"/>
        </w:rPr>
        <w:t>del municipio</w:t>
      </w:r>
      <w:r w:rsidR="00C21674" w:rsidRPr="003D5B21">
        <w:rPr>
          <w:rFonts w:ascii="Tahoma" w:hAnsi="Tahoma" w:cs="Tahoma"/>
          <w:lang w:val="es-ES_tradnl"/>
        </w:rPr>
        <w:t xml:space="preserve">, en tanto que </w:t>
      </w:r>
      <w:r w:rsidR="00D92330" w:rsidRPr="003D5B21">
        <w:rPr>
          <w:rFonts w:ascii="Tahoma" w:hAnsi="Tahoma" w:cs="Tahoma"/>
          <w:lang w:val="es-ES_tradnl"/>
        </w:rPr>
        <w:t xml:space="preserve">las </w:t>
      </w:r>
      <w:r w:rsidR="00C21674" w:rsidRPr="003D5B21">
        <w:rPr>
          <w:rFonts w:ascii="Tahoma" w:hAnsi="Tahoma" w:cs="Tahoma"/>
          <w:lang w:val="es-ES_tradnl"/>
        </w:rPr>
        <w:t xml:space="preserve">tareas plasmadas en el contrato </w:t>
      </w:r>
      <w:r w:rsidR="00D92330" w:rsidRPr="003D5B21">
        <w:rPr>
          <w:rFonts w:ascii="Tahoma" w:hAnsi="Tahoma" w:cs="Tahoma"/>
          <w:lang w:val="es-ES_tradnl"/>
        </w:rPr>
        <w:t xml:space="preserve">eran genéricas y </w:t>
      </w:r>
      <w:r w:rsidR="00C96867" w:rsidRPr="003D5B21">
        <w:rPr>
          <w:rFonts w:ascii="Tahoma" w:hAnsi="Tahoma" w:cs="Tahoma"/>
          <w:lang w:val="es-ES_tradnl"/>
        </w:rPr>
        <w:t>poco</w:t>
      </w:r>
      <w:r w:rsidR="00D92330" w:rsidRPr="003D5B21">
        <w:rPr>
          <w:rFonts w:ascii="Tahoma" w:hAnsi="Tahoma" w:cs="Tahoma"/>
          <w:lang w:val="es-ES_tradnl"/>
        </w:rPr>
        <w:t xml:space="preserve"> detallad</w:t>
      </w:r>
      <w:r w:rsidR="00C21674" w:rsidRPr="003D5B21">
        <w:rPr>
          <w:rFonts w:ascii="Tahoma" w:hAnsi="Tahoma" w:cs="Tahoma"/>
          <w:lang w:val="es-ES_tradnl"/>
        </w:rPr>
        <w:t>as</w:t>
      </w:r>
      <w:r w:rsidR="005E1A99" w:rsidRPr="003D5B21">
        <w:rPr>
          <w:rFonts w:ascii="Tahoma" w:hAnsi="Tahoma" w:cs="Tahoma"/>
          <w:lang w:val="es-ES_tradnl"/>
        </w:rPr>
        <w:t>.</w:t>
      </w:r>
    </w:p>
    <w:p w14:paraId="5D607292" w14:textId="58184013" w:rsidR="005E1A99" w:rsidRPr="003D5B21" w:rsidRDefault="005E1A99" w:rsidP="003D5B21">
      <w:pPr>
        <w:spacing w:line="276" w:lineRule="auto"/>
        <w:rPr>
          <w:rFonts w:ascii="Tahoma" w:hAnsi="Tahoma" w:cs="Tahoma"/>
          <w:lang w:val="es-ES_tradnl"/>
        </w:rPr>
      </w:pPr>
    </w:p>
    <w:p w14:paraId="251C3243" w14:textId="29189B5E" w:rsidR="005E1A99" w:rsidRPr="003D5B21" w:rsidRDefault="005E1A99" w:rsidP="003D5B21">
      <w:pPr>
        <w:spacing w:line="276" w:lineRule="auto"/>
        <w:rPr>
          <w:rFonts w:ascii="Tahoma" w:hAnsi="Tahoma" w:cs="Tahoma"/>
          <w:lang w:val="es-ES_tradnl"/>
        </w:rPr>
      </w:pPr>
      <w:r w:rsidRPr="003D5B21">
        <w:rPr>
          <w:rFonts w:ascii="Tahoma" w:hAnsi="Tahoma" w:cs="Tahoma"/>
          <w:lang w:val="es-ES_tradnl"/>
        </w:rPr>
        <w:t xml:space="preserve">Finalmente, al analizar los emolumentos a pagar al aquí demandante, los que no encontró prescritos, estableció que correspondían a los de carácter legal tales como la </w:t>
      </w:r>
      <w:r w:rsidR="00A22BEE" w:rsidRPr="003D5B21">
        <w:rPr>
          <w:rFonts w:ascii="Tahoma" w:hAnsi="Tahoma" w:cs="Tahoma"/>
          <w:b/>
          <w:bCs/>
          <w:lang w:val="es-ES_tradnl"/>
        </w:rPr>
        <w:t>prima de navidad</w:t>
      </w:r>
      <w:r w:rsidRPr="003D5B21">
        <w:rPr>
          <w:rFonts w:ascii="Tahoma" w:hAnsi="Tahoma" w:cs="Tahoma"/>
          <w:b/>
          <w:bCs/>
          <w:lang w:val="es-ES_tradnl"/>
        </w:rPr>
        <w:t xml:space="preserve">, </w:t>
      </w:r>
      <w:r w:rsidRPr="003D5B21">
        <w:rPr>
          <w:rFonts w:ascii="Tahoma" w:hAnsi="Tahoma" w:cs="Tahoma"/>
          <w:lang w:val="es-ES_tradnl"/>
        </w:rPr>
        <w:t xml:space="preserve">la </w:t>
      </w:r>
      <w:r w:rsidR="00A22BEE" w:rsidRPr="003D5B21">
        <w:rPr>
          <w:rFonts w:ascii="Tahoma" w:hAnsi="Tahoma" w:cs="Tahoma"/>
          <w:b/>
          <w:bCs/>
          <w:lang w:val="es-ES_tradnl"/>
        </w:rPr>
        <w:t xml:space="preserve">compensación de vacaciones </w:t>
      </w:r>
      <w:r w:rsidRPr="003D5B21">
        <w:rPr>
          <w:rFonts w:ascii="Tahoma" w:hAnsi="Tahoma" w:cs="Tahoma"/>
          <w:lang w:val="es-ES_tradnl"/>
        </w:rPr>
        <w:t xml:space="preserve">y el </w:t>
      </w:r>
      <w:r w:rsidR="00A22BEE" w:rsidRPr="003D5B21">
        <w:rPr>
          <w:rFonts w:ascii="Tahoma" w:hAnsi="Tahoma" w:cs="Tahoma"/>
          <w:b/>
          <w:bCs/>
          <w:lang w:val="es-ES_tradnl"/>
        </w:rPr>
        <w:t>auxilio de cesantías</w:t>
      </w:r>
      <w:r w:rsidR="008F1020" w:rsidRPr="003D5B21">
        <w:rPr>
          <w:rFonts w:ascii="Tahoma" w:hAnsi="Tahoma" w:cs="Tahoma"/>
          <w:b/>
          <w:bCs/>
          <w:lang w:val="es-ES_tradnl"/>
        </w:rPr>
        <w:t xml:space="preserve">, </w:t>
      </w:r>
      <w:r w:rsidR="008F1020" w:rsidRPr="003D5B21">
        <w:rPr>
          <w:rFonts w:ascii="Tahoma" w:hAnsi="Tahoma" w:cs="Tahoma"/>
          <w:lang w:val="es-ES_tradnl"/>
        </w:rPr>
        <w:t xml:space="preserve">además, fulminó condena por sanción </w:t>
      </w:r>
      <w:r w:rsidR="00B00058" w:rsidRPr="003D5B21">
        <w:rPr>
          <w:rFonts w:ascii="Tahoma" w:hAnsi="Tahoma" w:cs="Tahoma"/>
          <w:lang w:val="es-ES_tradnl"/>
        </w:rPr>
        <w:t xml:space="preserve">moratoria </w:t>
      </w:r>
      <w:r w:rsidR="008F1020" w:rsidRPr="003D5B21">
        <w:rPr>
          <w:rFonts w:ascii="Tahoma" w:hAnsi="Tahoma" w:cs="Tahoma"/>
          <w:lang w:val="es-ES_tradnl"/>
        </w:rPr>
        <w:t xml:space="preserve">al encontrar </w:t>
      </w:r>
      <w:r w:rsidR="00B00058" w:rsidRPr="003D5B21">
        <w:rPr>
          <w:rFonts w:ascii="Tahoma" w:hAnsi="Tahoma" w:cs="Tahoma"/>
          <w:lang w:val="es-ES_tradnl"/>
        </w:rPr>
        <w:t>que no se había determinado el comportamiento como serio y atendible</w:t>
      </w:r>
      <w:r w:rsidR="008F1020" w:rsidRPr="003D5B21">
        <w:rPr>
          <w:rFonts w:ascii="Tahoma" w:hAnsi="Tahoma" w:cs="Tahoma"/>
          <w:lang w:val="es-ES_tradnl"/>
        </w:rPr>
        <w:t xml:space="preserve"> por el demandado. Frente a los demás conceptos no los encontró procedentes o probados para acceder a ellos.</w:t>
      </w:r>
    </w:p>
    <w:p w14:paraId="59F36612" w14:textId="77777777" w:rsidR="00B00058" w:rsidRPr="003D5B21" w:rsidRDefault="00B00058" w:rsidP="003D5B21">
      <w:pPr>
        <w:spacing w:line="276" w:lineRule="auto"/>
        <w:rPr>
          <w:rFonts w:ascii="Tahoma" w:hAnsi="Tahoma" w:cs="Tahoma"/>
          <w:lang w:val="es-ES_tradnl"/>
        </w:rPr>
      </w:pPr>
    </w:p>
    <w:p w14:paraId="612D68D4" w14:textId="12EA1F4F" w:rsidR="0007281D" w:rsidRPr="003D5B21" w:rsidRDefault="0007281D" w:rsidP="003D5B21">
      <w:pPr>
        <w:pStyle w:val="Prrafodelista"/>
        <w:numPr>
          <w:ilvl w:val="0"/>
          <w:numId w:val="1"/>
        </w:numPr>
        <w:spacing w:line="276" w:lineRule="auto"/>
        <w:jc w:val="center"/>
        <w:rPr>
          <w:rFonts w:ascii="Tahoma" w:hAnsi="Tahoma" w:cs="Tahoma"/>
          <w:b/>
          <w:bCs/>
          <w:color w:val="000000" w:themeColor="text1"/>
        </w:rPr>
      </w:pPr>
      <w:r w:rsidRPr="003D5B21">
        <w:rPr>
          <w:rFonts w:ascii="Tahoma" w:hAnsi="Tahoma" w:cs="Tahoma"/>
          <w:b/>
          <w:bCs/>
          <w:color w:val="000000" w:themeColor="text1"/>
        </w:rPr>
        <w:t>Recurso de apelación y grado jurisdiccional de consulta</w:t>
      </w:r>
    </w:p>
    <w:p w14:paraId="0CC69747" w14:textId="300D4030" w:rsidR="00331D64" w:rsidRPr="003D5B21" w:rsidRDefault="00331D64" w:rsidP="003D5B21">
      <w:pPr>
        <w:spacing w:line="276" w:lineRule="auto"/>
        <w:rPr>
          <w:rFonts w:ascii="Tahoma" w:hAnsi="Tahoma" w:cs="Tahoma"/>
          <w:lang w:val="es-ES_tradnl"/>
        </w:rPr>
      </w:pPr>
    </w:p>
    <w:p w14:paraId="46C53264" w14:textId="1253209A" w:rsidR="0007281D" w:rsidRPr="003D5B21" w:rsidRDefault="0007281D" w:rsidP="003D5B21">
      <w:pPr>
        <w:spacing w:line="276" w:lineRule="auto"/>
        <w:rPr>
          <w:rFonts w:ascii="Tahoma" w:hAnsi="Tahoma" w:cs="Tahoma"/>
          <w:lang w:val="es-ES_tradnl"/>
        </w:rPr>
      </w:pPr>
      <w:r w:rsidRPr="003D5B21">
        <w:rPr>
          <w:rFonts w:ascii="Tahoma" w:hAnsi="Tahoma" w:cs="Tahoma"/>
          <w:lang w:val="es-ES_tradnl"/>
        </w:rPr>
        <w:lastRenderedPageBreak/>
        <w:t xml:space="preserve">Frente a la decisión de primera instancia, el municipio de Pereira manifestó su desacuerdo frente a la declaratoria del contrato realidad arguyendo que en este caso no </w:t>
      </w:r>
      <w:r w:rsidR="00DA19C8" w:rsidRPr="003D5B21">
        <w:rPr>
          <w:rFonts w:ascii="Tahoma" w:hAnsi="Tahoma" w:cs="Tahoma"/>
          <w:lang w:val="es-ES_tradnl"/>
        </w:rPr>
        <w:t xml:space="preserve">estaba acreditado el </w:t>
      </w:r>
      <w:r w:rsidRPr="003D5B21">
        <w:rPr>
          <w:rFonts w:ascii="Tahoma" w:hAnsi="Tahoma" w:cs="Tahoma"/>
          <w:lang w:val="es-ES_tradnl"/>
        </w:rPr>
        <w:t>vínculo</w:t>
      </w:r>
      <w:r w:rsidR="00DA19C8" w:rsidRPr="003D5B21">
        <w:rPr>
          <w:rFonts w:ascii="Tahoma" w:hAnsi="Tahoma" w:cs="Tahoma"/>
          <w:lang w:val="es-ES_tradnl"/>
        </w:rPr>
        <w:t xml:space="preserve"> laboral</w:t>
      </w:r>
      <w:r w:rsidRPr="003D5B21">
        <w:rPr>
          <w:rFonts w:ascii="Tahoma" w:hAnsi="Tahoma" w:cs="Tahoma"/>
          <w:lang w:val="es-ES_tradnl"/>
        </w:rPr>
        <w:t xml:space="preserve"> e insistió en que </w:t>
      </w:r>
      <w:r w:rsidR="00DA19C8" w:rsidRPr="003D5B21">
        <w:rPr>
          <w:rFonts w:ascii="Tahoma" w:hAnsi="Tahoma" w:cs="Tahoma"/>
          <w:lang w:val="es-ES_tradnl"/>
        </w:rPr>
        <w:t xml:space="preserve">la relación fue reglada </w:t>
      </w:r>
      <w:r w:rsidRPr="003D5B21">
        <w:rPr>
          <w:rFonts w:ascii="Tahoma" w:hAnsi="Tahoma" w:cs="Tahoma"/>
          <w:lang w:val="es-ES_tradnl"/>
        </w:rPr>
        <w:t xml:space="preserve">por </w:t>
      </w:r>
      <w:r w:rsidR="00DA19C8" w:rsidRPr="003D5B21">
        <w:rPr>
          <w:rFonts w:ascii="Tahoma" w:hAnsi="Tahoma" w:cs="Tahoma"/>
          <w:lang w:val="es-ES_tradnl"/>
        </w:rPr>
        <w:t xml:space="preserve">un contrato de prestación de servicios </w:t>
      </w:r>
      <w:r w:rsidRPr="003D5B21">
        <w:rPr>
          <w:rFonts w:ascii="Tahoma" w:hAnsi="Tahoma" w:cs="Tahoma"/>
          <w:lang w:val="es-ES_tradnl"/>
        </w:rPr>
        <w:t>y</w:t>
      </w:r>
      <w:r w:rsidR="00665080" w:rsidRPr="003D5B21">
        <w:rPr>
          <w:rFonts w:ascii="Tahoma" w:hAnsi="Tahoma" w:cs="Tahoma"/>
          <w:lang w:val="es-ES_tradnl"/>
        </w:rPr>
        <w:t>,</w:t>
      </w:r>
      <w:r w:rsidRPr="003D5B21">
        <w:rPr>
          <w:rFonts w:ascii="Tahoma" w:hAnsi="Tahoma" w:cs="Tahoma"/>
          <w:lang w:val="es-ES_tradnl"/>
        </w:rPr>
        <w:t xml:space="preserve"> además, con la testimonial no se había demostrado la </w:t>
      </w:r>
      <w:r w:rsidR="00DA19C8" w:rsidRPr="003D5B21">
        <w:rPr>
          <w:rFonts w:ascii="Tahoma" w:hAnsi="Tahoma" w:cs="Tahoma"/>
          <w:lang w:val="es-ES_tradnl"/>
        </w:rPr>
        <w:t xml:space="preserve">subordinación, ni </w:t>
      </w:r>
      <w:r w:rsidRPr="003D5B21">
        <w:rPr>
          <w:rFonts w:ascii="Tahoma" w:hAnsi="Tahoma" w:cs="Tahoma"/>
          <w:lang w:val="es-ES_tradnl"/>
        </w:rPr>
        <w:t xml:space="preserve">la </w:t>
      </w:r>
      <w:r w:rsidR="00DA19C8" w:rsidRPr="003D5B21">
        <w:rPr>
          <w:rFonts w:ascii="Tahoma" w:hAnsi="Tahoma" w:cs="Tahoma"/>
          <w:lang w:val="es-ES_tradnl"/>
        </w:rPr>
        <w:t xml:space="preserve">similitud </w:t>
      </w:r>
      <w:r w:rsidRPr="003D5B21">
        <w:rPr>
          <w:rFonts w:ascii="Tahoma" w:hAnsi="Tahoma" w:cs="Tahoma"/>
          <w:lang w:val="es-ES_tradnl"/>
        </w:rPr>
        <w:t xml:space="preserve">de la labor </w:t>
      </w:r>
      <w:r w:rsidR="00665080" w:rsidRPr="003D5B21">
        <w:rPr>
          <w:rFonts w:ascii="Tahoma" w:hAnsi="Tahoma" w:cs="Tahoma"/>
          <w:lang w:val="es-ES_tradnl"/>
        </w:rPr>
        <w:t>frente</w:t>
      </w:r>
      <w:r w:rsidRPr="003D5B21">
        <w:rPr>
          <w:rFonts w:ascii="Tahoma" w:hAnsi="Tahoma" w:cs="Tahoma"/>
          <w:lang w:val="es-ES_tradnl"/>
        </w:rPr>
        <w:t xml:space="preserve"> </w:t>
      </w:r>
      <w:r w:rsidR="00665080" w:rsidRPr="003D5B21">
        <w:rPr>
          <w:rFonts w:ascii="Tahoma" w:hAnsi="Tahoma" w:cs="Tahoma"/>
          <w:lang w:val="es-ES_tradnl"/>
        </w:rPr>
        <w:t xml:space="preserve">a </w:t>
      </w:r>
      <w:r w:rsidRPr="003D5B21">
        <w:rPr>
          <w:rFonts w:ascii="Tahoma" w:hAnsi="Tahoma" w:cs="Tahoma"/>
          <w:lang w:val="es-ES_tradnl"/>
        </w:rPr>
        <w:t xml:space="preserve">la ejercida por </w:t>
      </w:r>
      <w:r w:rsidR="00DA19C8" w:rsidRPr="003D5B21">
        <w:rPr>
          <w:rFonts w:ascii="Tahoma" w:hAnsi="Tahoma" w:cs="Tahoma"/>
          <w:lang w:val="es-ES_tradnl"/>
        </w:rPr>
        <w:t>los obreros de planta</w:t>
      </w:r>
      <w:r w:rsidRPr="003D5B21">
        <w:rPr>
          <w:rFonts w:ascii="Tahoma" w:hAnsi="Tahoma" w:cs="Tahoma"/>
          <w:lang w:val="es-ES_tradnl"/>
        </w:rPr>
        <w:t>.</w:t>
      </w:r>
    </w:p>
    <w:p w14:paraId="0B7B7A3E" w14:textId="77777777" w:rsidR="0007281D" w:rsidRPr="003D5B21" w:rsidRDefault="0007281D" w:rsidP="003D5B21">
      <w:pPr>
        <w:spacing w:line="276" w:lineRule="auto"/>
        <w:rPr>
          <w:rFonts w:ascii="Tahoma" w:hAnsi="Tahoma" w:cs="Tahoma"/>
          <w:lang w:val="es-ES_tradnl"/>
        </w:rPr>
      </w:pPr>
    </w:p>
    <w:p w14:paraId="6C829F58" w14:textId="751776B3" w:rsidR="00DA19C8" w:rsidRPr="003D5B21" w:rsidRDefault="00665080" w:rsidP="003D5B21">
      <w:pPr>
        <w:spacing w:line="276" w:lineRule="auto"/>
        <w:rPr>
          <w:rFonts w:ascii="Tahoma" w:hAnsi="Tahoma" w:cs="Tahoma"/>
          <w:lang w:val="es-ES_tradnl"/>
        </w:rPr>
      </w:pPr>
      <w:r w:rsidRPr="003D5B21">
        <w:rPr>
          <w:rFonts w:ascii="Tahoma" w:hAnsi="Tahoma" w:cs="Tahoma"/>
          <w:lang w:val="es-ES_tradnl"/>
        </w:rPr>
        <w:t xml:space="preserve">Agrega, </w:t>
      </w:r>
      <w:r w:rsidR="00DA19C8" w:rsidRPr="003D5B21">
        <w:rPr>
          <w:rFonts w:ascii="Tahoma" w:hAnsi="Tahoma" w:cs="Tahoma"/>
          <w:lang w:val="es-ES_tradnl"/>
        </w:rPr>
        <w:t xml:space="preserve">que </w:t>
      </w:r>
      <w:r w:rsidRPr="003D5B21">
        <w:rPr>
          <w:rFonts w:ascii="Tahoma" w:hAnsi="Tahoma" w:cs="Tahoma"/>
          <w:lang w:val="es-ES_tradnl"/>
        </w:rPr>
        <w:t xml:space="preserve">con el </w:t>
      </w:r>
      <w:r w:rsidR="00DA19C8" w:rsidRPr="003D5B21">
        <w:rPr>
          <w:rFonts w:ascii="Tahoma" w:hAnsi="Tahoma" w:cs="Tahoma"/>
          <w:lang w:val="es-ES_tradnl"/>
        </w:rPr>
        <w:t xml:space="preserve">interrogatorio </w:t>
      </w:r>
      <w:r w:rsidRPr="003D5B21">
        <w:rPr>
          <w:rFonts w:ascii="Tahoma" w:hAnsi="Tahoma" w:cs="Tahoma"/>
          <w:lang w:val="es-ES_tradnl"/>
        </w:rPr>
        <w:t xml:space="preserve">se había probado </w:t>
      </w:r>
      <w:r w:rsidR="00DA19C8" w:rsidRPr="003D5B21">
        <w:rPr>
          <w:rFonts w:ascii="Tahoma" w:hAnsi="Tahoma" w:cs="Tahoma"/>
          <w:lang w:val="es-ES_tradnl"/>
        </w:rPr>
        <w:t xml:space="preserve">que las actividades </w:t>
      </w:r>
      <w:r w:rsidRPr="003D5B21">
        <w:rPr>
          <w:rFonts w:ascii="Tahoma" w:hAnsi="Tahoma" w:cs="Tahoma"/>
          <w:lang w:val="es-ES_tradnl"/>
        </w:rPr>
        <w:t xml:space="preserve">del demandante lo </w:t>
      </w:r>
      <w:r w:rsidR="00DA19C8" w:rsidRPr="003D5B21">
        <w:rPr>
          <w:rFonts w:ascii="Tahoma" w:hAnsi="Tahoma" w:cs="Tahoma"/>
          <w:lang w:val="es-ES_tradnl"/>
        </w:rPr>
        <w:t xml:space="preserve">fueron según el objeto contractual </w:t>
      </w:r>
      <w:r w:rsidRPr="003D5B21">
        <w:rPr>
          <w:rFonts w:ascii="Tahoma" w:hAnsi="Tahoma" w:cs="Tahoma"/>
          <w:lang w:val="es-ES_tradnl"/>
        </w:rPr>
        <w:t>pactado como “</w:t>
      </w:r>
      <w:r w:rsidR="00DA19C8" w:rsidRPr="003D5B21">
        <w:rPr>
          <w:rFonts w:ascii="Tahoma" w:hAnsi="Tahoma" w:cs="Tahoma"/>
          <w:lang w:val="es-ES_tradnl"/>
        </w:rPr>
        <w:t>apoyo operativo</w:t>
      </w:r>
      <w:r w:rsidRPr="003D5B21">
        <w:rPr>
          <w:rFonts w:ascii="Tahoma" w:hAnsi="Tahoma" w:cs="Tahoma"/>
          <w:lang w:val="es-ES_tradnl"/>
        </w:rPr>
        <w:t>”</w:t>
      </w:r>
      <w:r w:rsidR="00DA19C8" w:rsidRPr="003D5B21">
        <w:rPr>
          <w:rFonts w:ascii="Tahoma" w:hAnsi="Tahoma" w:cs="Tahoma"/>
          <w:lang w:val="es-ES_tradnl"/>
        </w:rPr>
        <w:t xml:space="preserve"> y</w:t>
      </w:r>
      <w:r w:rsidRPr="003D5B21">
        <w:rPr>
          <w:rFonts w:ascii="Tahoma" w:hAnsi="Tahoma" w:cs="Tahoma"/>
          <w:lang w:val="es-ES_tradnl"/>
        </w:rPr>
        <w:t>, que</w:t>
      </w:r>
      <w:r w:rsidR="00DA19C8" w:rsidRPr="003D5B21">
        <w:rPr>
          <w:rFonts w:ascii="Tahoma" w:hAnsi="Tahoma" w:cs="Tahoma"/>
          <w:lang w:val="es-ES_tradnl"/>
        </w:rPr>
        <w:t xml:space="preserve"> era carga </w:t>
      </w:r>
      <w:r w:rsidRPr="003D5B21">
        <w:rPr>
          <w:rFonts w:ascii="Tahoma" w:hAnsi="Tahoma" w:cs="Tahoma"/>
          <w:lang w:val="es-ES_tradnl"/>
        </w:rPr>
        <w:t xml:space="preserve">de la parte contraria el </w:t>
      </w:r>
      <w:r w:rsidR="00DA19C8" w:rsidRPr="003D5B21">
        <w:rPr>
          <w:rFonts w:ascii="Tahoma" w:hAnsi="Tahoma" w:cs="Tahoma"/>
          <w:lang w:val="es-ES_tradnl"/>
        </w:rPr>
        <w:t>demostrar</w:t>
      </w:r>
      <w:r w:rsidR="001E5774" w:rsidRPr="003D5B21">
        <w:rPr>
          <w:rFonts w:ascii="Tahoma" w:hAnsi="Tahoma" w:cs="Tahoma"/>
          <w:lang w:val="es-ES_tradnl"/>
        </w:rPr>
        <w:t xml:space="preserve"> lo afirmado</w:t>
      </w:r>
      <w:r w:rsidRPr="003D5B21">
        <w:rPr>
          <w:rFonts w:ascii="Tahoma" w:hAnsi="Tahoma" w:cs="Tahoma"/>
          <w:lang w:val="es-ES_tradnl"/>
        </w:rPr>
        <w:t xml:space="preserve"> en la demanda y, en ese sentido, se cuestionaba </w:t>
      </w:r>
      <w:r w:rsidR="001E5774" w:rsidRPr="003D5B21">
        <w:rPr>
          <w:rFonts w:ascii="Tahoma" w:hAnsi="Tahoma" w:cs="Tahoma"/>
          <w:lang w:val="es-ES_tradnl"/>
        </w:rPr>
        <w:t xml:space="preserve">la prueba </w:t>
      </w:r>
      <w:r w:rsidRPr="003D5B21">
        <w:rPr>
          <w:rFonts w:ascii="Tahoma" w:hAnsi="Tahoma" w:cs="Tahoma"/>
          <w:lang w:val="es-ES_tradnl"/>
        </w:rPr>
        <w:t xml:space="preserve">tan </w:t>
      </w:r>
      <w:r w:rsidR="001E5774" w:rsidRPr="003D5B21">
        <w:rPr>
          <w:rFonts w:ascii="Tahoma" w:hAnsi="Tahoma" w:cs="Tahoma"/>
          <w:lang w:val="es-ES_tradnl"/>
        </w:rPr>
        <w:t xml:space="preserve">precaria </w:t>
      </w:r>
      <w:r w:rsidRPr="003D5B21">
        <w:rPr>
          <w:rFonts w:ascii="Tahoma" w:hAnsi="Tahoma" w:cs="Tahoma"/>
          <w:lang w:val="es-ES_tradnl"/>
        </w:rPr>
        <w:t xml:space="preserve">arrimada por su contendor pues se trataba de </w:t>
      </w:r>
      <w:r w:rsidR="001E5774" w:rsidRPr="003D5B21">
        <w:rPr>
          <w:rFonts w:ascii="Tahoma" w:hAnsi="Tahoma" w:cs="Tahoma"/>
          <w:lang w:val="es-ES_tradnl"/>
        </w:rPr>
        <w:t>un solo testigo</w:t>
      </w:r>
      <w:r w:rsidRPr="003D5B21">
        <w:rPr>
          <w:rFonts w:ascii="Tahoma" w:hAnsi="Tahoma" w:cs="Tahoma"/>
          <w:lang w:val="es-ES_tradnl"/>
        </w:rPr>
        <w:t>,</w:t>
      </w:r>
      <w:r w:rsidR="001E5774" w:rsidRPr="003D5B21">
        <w:rPr>
          <w:rFonts w:ascii="Tahoma" w:hAnsi="Tahoma" w:cs="Tahoma"/>
          <w:lang w:val="es-ES_tradnl"/>
        </w:rPr>
        <w:t xml:space="preserve"> también contratista</w:t>
      </w:r>
      <w:r w:rsidR="00BA7C70" w:rsidRPr="003D5B21">
        <w:rPr>
          <w:rFonts w:ascii="Tahoma" w:hAnsi="Tahoma" w:cs="Tahoma"/>
          <w:lang w:val="es-ES_tradnl"/>
        </w:rPr>
        <w:t>.</w:t>
      </w:r>
    </w:p>
    <w:p w14:paraId="20319F2D" w14:textId="2AB4356D" w:rsidR="0045392F" w:rsidRPr="003D5B21" w:rsidRDefault="0045392F" w:rsidP="003D5B21">
      <w:pPr>
        <w:spacing w:line="276" w:lineRule="auto"/>
        <w:rPr>
          <w:rFonts w:ascii="Tahoma" w:hAnsi="Tahoma" w:cs="Tahoma"/>
          <w:lang w:val="es-ES_tradnl"/>
        </w:rPr>
      </w:pPr>
    </w:p>
    <w:p w14:paraId="2015BF51" w14:textId="471CFBE5" w:rsidR="004E085A" w:rsidRPr="003D5B21" w:rsidRDefault="004E085A" w:rsidP="003D5B21">
      <w:pPr>
        <w:spacing w:line="276" w:lineRule="auto"/>
        <w:rPr>
          <w:rFonts w:ascii="Tahoma" w:hAnsi="Tahoma" w:cs="Tahoma"/>
        </w:rPr>
      </w:pPr>
      <w:r w:rsidRPr="003D5B21">
        <w:rPr>
          <w:rFonts w:ascii="Tahoma" w:hAnsi="Tahoma" w:cs="Tahoma"/>
        </w:rPr>
        <w:t>Finalmente hay que advertir que se concedió el grado jurisdiccional de consulta en favor del Municipio de Pereira, lo que le permite a la Sala revisar la totalidad de la sentencia de primera instancia.</w:t>
      </w:r>
    </w:p>
    <w:p w14:paraId="3DF8632C" w14:textId="7D0166CC" w:rsidR="00CE4BFC" w:rsidRPr="003D5B21" w:rsidRDefault="00CE4BFC" w:rsidP="003D5B21">
      <w:pPr>
        <w:spacing w:line="276" w:lineRule="auto"/>
        <w:rPr>
          <w:rFonts w:ascii="Tahoma" w:hAnsi="Tahoma" w:cs="Tahoma"/>
        </w:rPr>
      </w:pPr>
    </w:p>
    <w:p w14:paraId="1CA5E9B3" w14:textId="73E99234" w:rsidR="00CE4BFC" w:rsidRPr="003D5B21" w:rsidRDefault="00CE4BFC" w:rsidP="003D5B21">
      <w:pPr>
        <w:pStyle w:val="Prrafodelista"/>
        <w:numPr>
          <w:ilvl w:val="0"/>
          <w:numId w:val="1"/>
        </w:numPr>
        <w:spacing w:line="276" w:lineRule="auto"/>
        <w:jc w:val="center"/>
        <w:rPr>
          <w:rFonts w:ascii="Tahoma" w:hAnsi="Tahoma" w:cs="Tahoma"/>
          <w:b/>
          <w:bCs/>
          <w:color w:val="000000" w:themeColor="text1"/>
        </w:rPr>
      </w:pPr>
      <w:r w:rsidRPr="003D5B21">
        <w:rPr>
          <w:rFonts w:ascii="Tahoma" w:hAnsi="Tahoma" w:cs="Tahoma"/>
          <w:b/>
          <w:bCs/>
          <w:color w:val="000000" w:themeColor="text1"/>
        </w:rPr>
        <w:t>Alegatos de Conclusión</w:t>
      </w:r>
    </w:p>
    <w:p w14:paraId="24033CBD" w14:textId="77777777" w:rsidR="00CE4BFC" w:rsidRPr="003D5B21" w:rsidRDefault="00CE4BFC" w:rsidP="003D5B21">
      <w:pPr>
        <w:widowControl w:val="0"/>
        <w:autoSpaceDE w:val="0"/>
        <w:autoSpaceDN w:val="0"/>
        <w:adjustRightInd w:val="0"/>
        <w:spacing w:line="276" w:lineRule="auto"/>
        <w:rPr>
          <w:rFonts w:ascii="Tahoma" w:hAnsi="Tahoma" w:cs="Tahoma"/>
        </w:rPr>
      </w:pPr>
    </w:p>
    <w:p w14:paraId="2B3DE7CB" w14:textId="77777777" w:rsidR="00CE4BFC" w:rsidRPr="003D5B21" w:rsidRDefault="00CE4BFC" w:rsidP="003D5B21">
      <w:pPr>
        <w:spacing w:line="276" w:lineRule="auto"/>
        <w:rPr>
          <w:rFonts w:ascii="Tahoma" w:hAnsi="Tahoma" w:cs="Tahoma"/>
        </w:rPr>
      </w:pPr>
      <w:r w:rsidRPr="003D5B21">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a abordar. El Procurador Judicial II como representante del Ministerio Público, allegó escrito al correo institucional del Despacho, por lo que se procede a decidir de fondo previa los siguientes:  </w:t>
      </w:r>
    </w:p>
    <w:p w14:paraId="39D19BD1" w14:textId="77777777" w:rsidR="00CE4BFC" w:rsidRPr="003D5B21" w:rsidRDefault="00CE4BFC" w:rsidP="003D5B21">
      <w:pPr>
        <w:spacing w:line="276" w:lineRule="auto"/>
        <w:rPr>
          <w:rFonts w:ascii="Tahoma" w:hAnsi="Tahoma" w:cs="Tahoma"/>
        </w:rPr>
      </w:pPr>
    </w:p>
    <w:p w14:paraId="4EB0DA78" w14:textId="7583B3E8" w:rsidR="005705B4" w:rsidRPr="003D5B21" w:rsidRDefault="005705B4" w:rsidP="003D5B21">
      <w:pPr>
        <w:pStyle w:val="Prrafodelista"/>
        <w:numPr>
          <w:ilvl w:val="0"/>
          <w:numId w:val="1"/>
        </w:numPr>
        <w:spacing w:line="276" w:lineRule="auto"/>
        <w:jc w:val="center"/>
        <w:rPr>
          <w:rFonts w:ascii="Tahoma" w:hAnsi="Tahoma" w:cs="Tahoma"/>
          <w:b/>
          <w:bCs/>
          <w:color w:val="000000" w:themeColor="text1"/>
        </w:rPr>
      </w:pPr>
      <w:r w:rsidRPr="003D5B21">
        <w:rPr>
          <w:rFonts w:ascii="Tahoma" w:hAnsi="Tahoma" w:cs="Tahoma"/>
          <w:b/>
          <w:bCs/>
          <w:color w:val="000000" w:themeColor="text1"/>
        </w:rPr>
        <w:t>Problemas jurídicos por resolver</w:t>
      </w:r>
    </w:p>
    <w:p w14:paraId="5E72534A" w14:textId="3C0B8E79" w:rsidR="0045392F" w:rsidRPr="003D5B21" w:rsidRDefault="0045392F" w:rsidP="003D5B21">
      <w:pPr>
        <w:spacing w:line="276" w:lineRule="auto"/>
        <w:rPr>
          <w:rFonts w:ascii="Tahoma" w:hAnsi="Tahoma" w:cs="Tahoma"/>
        </w:rPr>
      </w:pPr>
    </w:p>
    <w:p w14:paraId="2D4C5425" w14:textId="77777777" w:rsidR="00CA682C" w:rsidRPr="003D5B21" w:rsidRDefault="00CA682C" w:rsidP="003D5B21">
      <w:pPr>
        <w:spacing w:line="276" w:lineRule="auto"/>
        <w:rPr>
          <w:rFonts w:ascii="Tahoma" w:hAnsi="Tahoma" w:cs="Tahoma"/>
        </w:rPr>
      </w:pPr>
      <w:r w:rsidRPr="003D5B21">
        <w:rPr>
          <w:rFonts w:ascii="Tahoma" w:hAnsi="Tahoma" w:cs="Tahoma"/>
        </w:rPr>
        <w:t xml:space="preserve">De acuerdo con los argumentos expuestos en la sentencia de primera instancia, los fundamentos de la apelación, los alegatos de conclusión, el concepto del Ministerio Público y el grado jurisdiccional de consulta en favor del ente territorial demandado, corresponde a la Sala resolver los siguientes problemas jurídicos: </w:t>
      </w:r>
    </w:p>
    <w:p w14:paraId="22658FDA" w14:textId="77777777" w:rsidR="00CA682C" w:rsidRPr="003D5B21" w:rsidRDefault="00CA682C" w:rsidP="003D5B21">
      <w:pPr>
        <w:spacing w:line="276" w:lineRule="auto"/>
        <w:rPr>
          <w:rFonts w:ascii="Tahoma" w:hAnsi="Tahoma" w:cs="Tahoma"/>
        </w:rPr>
      </w:pPr>
    </w:p>
    <w:p w14:paraId="50F9F92D" w14:textId="77777777" w:rsidR="003C3D10" w:rsidRPr="003D5B21" w:rsidRDefault="003C3D10" w:rsidP="003D5B21">
      <w:pPr>
        <w:pStyle w:val="Prrafodelista"/>
        <w:numPr>
          <w:ilvl w:val="0"/>
          <w:numId w:val="5"/>
        </w:numPr>
        <w:spacing w:line="276" w:lineRule="auto"/>
        <w:ind w:left="709" w:right="618"/>
        <w:rPr>
          <w:rFonts w:ascii="Tahoma" w:hAnsi="Tahoma" w:cs="Tahoma"/>
          <w:lang w:val="es-419"/>
        </w:rPr>
      </w:pPr>
      <w:r w:rsidRPr="003D5B21">
        <w:rPr>
          <w:rFonts w:ascii="Tahoma" w:hAnsi="Tahoma" w:cs="Tahoma"/>
          <w:lang w:val="es-419"/>
        </w:rPr>
        <w:t>Atendiendo las pruebas recaudadas, se deberá analizar si se encontró desmeritado el elemento de la subordinación como lo afirma la demandada o si, por el contrario, se encuentra acreditada la existencia de una verdadera relación laboral.</w:t>
      </w:r>
    </w:p>
    <w:p w14:paraId="20D91E6C" w14:textId="77777777" w:rsidR="003C3D10" w:rsidRPr="003D5B21" w:rsidRDefault="003C3D10" w:rsidP="003D5B21">
      <w:pPr>
        <w:pStyle w:val="Prrafodelista"/>
        <w:spacing w:line="276" w:lineRule="auto"/>
        <w:ind w:left="709"/>
        <w:rPr>
          <w:rFonts w:ascii="Tahoma" w:hAnsi="Tahoma" w:cs="Tahoma"/>
          <w:lang w:val="es-419"/>
        </w:rPr>
      </w:pPr>
      <w:r w:rsidRPr="003D5B21">
        <w:rPr>
          <w:rFonts w:ascii="Tahoma" w:hAnsi="Tahoma" w:cs="Tahoma"/>
          <w:lang w:val="es-419"/>
        </w:rPr>
        <w:t xml:space="preserve"> </w:t>
      </w:r>
    </w:p>
    <w:p w14:paraId="3EE56EA8" w14:textId="06C7FCF0" w:rsidR="003C3D10" w:rsidRPr="003D5B21" w:rsidRDefault="003C3D10" w:rsidP="003D5B21">
      <w:pPr>
        <w:pStyle w:val="Prrafodelista"/>
        <w:numPr>
          <w:ilvl w:val="0"/>
          <w:numId w:val="5"/>
        </w:numPr>
        <w:spacing w:line="276" w:lineRule="auto"/>
        <w:ind w:left="720" w:right="618"/>
        <w:rPr>
          <w:rFonts w:ascii="Tahoma" w:hAnsi="Tahoma" w:cs="Tahoma"/>
        </w:rPr>
      </w:pPr>
      <w:r w:rsidRPr="003D5B21">
        <w:rPr>
          <w:rFonts w:ascii="Tahoma" w:hAnsi="Tahoma" w:cs="Tahoma"/>
          <w:lang w:val="es-419"/>
        </w:rPr>
        <w:t xml:space="preserve">En </w:t>
      </w:r>
      <w:r w:rsidR="008637E6" w:rsidRPr="003D5B21">
        <w:rPr>
          <w:rFonts w:ascii="Tahoma" w:hAnsi="Tahoma" w:cs="Tahoma"/>
          <w:lang w:val="es-419"/>
        </w:rPr>
        <w:t xml:space="preserve">caso positivo y en </w:t>
      </w:r>
      <w:r w:rsidRPr="003D5B21">
        <w:rPr>
          <w:rFonts w:ascii="Tahoma" w:hAnsi="Tahoma" w:cs="Tahoma"/>
          <w:lang w:val="es-419"/>
        </w:rPr>
        <w:t xml:space="preserve">virtud del grado jurisdiccional de consulta a favor del ente público, </w:t>
      </w:r>
      <w:r w:rsidR="008637E6" w:rsidRPr="003D5B21">
        <w:rPr>
          <w:rFonts w:ascii="Tahoma" w:hAnsi="Tahoma" w:cs="Tahoma"/>
          <w:lang w:val="es-419"/>
        </w:rPr>
        <w:t xml:space="preserve">se </w:t>
      </w:r>
      <w:r w:rsidRPr="003D5B21">
        <w:rPr>
          <w:rFonts w:ascii="Tahoma" w:hAnsi="Tahoma" w:cs="Tahoma"/>
          <w:lang w:val="es-419"/>
        </w:rPr>
        <w:t>revisa</w:t>
      </w:r>
      <w:r w:rsidR="008637E6" w:rsidRPr="003D5B21">
        <w:rPr>
          <w:rFonts w:ascii="Tahoma" w:hAnsi="Tahoma" w:cs="Tahoma"/>
          <w:lang w:val="es-419"/>
        </w:rPr>
        <w:t>rá</w:t>
      </w:r>
      <w:r w:rsidRPr="003D5B21">
        <w:rPr>
          <w:rFonts w:ascii="Tahoma" w:hAnsi="Tahoma" w:cs="Tahoma"/>
          <w:lang w:val="es-419"/>
        </w:rPr>
        <w:t xml:space="preserve"> si las condenas impuestas se ajustan a los preceptos legales o convencionales.</w:t>
      </w:r>
    </w:p>
    <w:p w14:paraId="02D3051E" w14:textId="77777777" w:rsidR="003C3D10" w:rsidRPr="003D5B21" w:rsidRDefault="003C3D10" w:rsidP="003D5B21">
      <w:pPr>
        <w:pStyle w:val="Prrafodelista"/>
        <w:spacing w:line="276" w:lineRule="auto"/>
        <w:rPr>
          <w:rStyle w:val="normaltextrun"/>
          <w:rFonts w:ascii="Tahoma" w:hAnsi="Tahoma" w:cs="Tahoma"/>
        </w:rPr>
      </w:pPr>
    </w:p>
    <w:p w14:paraId="3FFC7DBC" w14:textId="352366CF" w:rsidR="001012A6" w:rsidRPr="003D5B21" w:rsidRDefault="001012A6" w:rsidP="003D5B21">
      <w:pPr>
        <w:pStyle w:val="Prrafodelista"/>
        <w:numPr>
          <w:ilvl w:val="0"/>
          <w:numId w:val="1"/>
        </w:numPr>
        <w:spacing w:line="276" w:lineRule="auto"/>
        <w:jc w:val="center"/>
        <w:rPr>
          <w:rFonts w:ascii="Tahoma" w:hAnsi="Tahoma" w:cs="Tahoma"/>
          <w:b/>
          <w:bCs/>
          <w:color w:val="000000" w:themeColor="text1"/>
        </w:rPr>
      </w:pPr>
      <w:r w:rsidRPr="003D5B21">
        <w:rPr>
          <w:rFonts w:ascii="Tahoma" w:hAnsi="Tahoma" w:cs="Tahoma"/>
          <w:b/>
          <w:bCs/>
          <w:color w:val="000000" w:themeColor="text1"/>
        </w:rPr>
        <w:t>Consideraciones</w:t>
      </w:r>
    </w:p>
    <w:p w14:paraId="7D429D57" w14:textId="7F9B0EE8" w:rsidR="0045392F" w:rsidRPr="003D5B21" w:rsidRDefault="0045392F" w:rsidP="003D5B21">
      <w:pPr>
        <w:spacing w:line="276" w:lineRule="auto"/>
        <w:rPr>
          <w:rFonts w:ascii="Tahoma" w:hAnsi="Tahoma" w:cs="Tahoma"/>
        </w:rPr>
      </w:pPr>
    </w:p>
    <w:p w14:paraId="5B04D454" w14:textId="2E6D1717" w:rsidR="00FD3D14" w:rsidRPr="003D5B21" w:rsidRDefault="00FD3D14" w:rsidP="003D5B21">
      <w:pPr>
        <w:spacing w:line="276" w:lineRule="auto"/>
        <w:rPr>
          <w:rFonts w:ascii="Tahoma" w:hAnsi="Tahoma" w:cs="Tahoma"/>
        </w:rPr>
      </w:pPr>
      <w:r w:rsidRPr="003D5B21">
        <w:rPr>
          <w:rFonts w:ascii="Tahoma" w:hAnsi="Tahoma" w:cs="Tahoma"/>
        </w:rPr>
        <w:lastRenderedPageBreak/>
        <w:t xml:space="preserve">Previo al arribo del análisis, es de tener en cuenta los siguientes supuestos fácticos que quedaron fuera de discusión: (i) La prestación personal del servicio del Sr. </w:t>
      </w:r>
      <w:r w:rsidR="00CD4399" w:rsidRPr="003D5B21">
        <w:rPr>
          <w:rFonts w:ascii="Tahoma" w:hAnsi="Tahoma" w:cs="Tahoma"/>
        </w:rPr>
        <w:t xml:space="preserve">Jairo de Jesús Vélez Agudelo </w:t>
      </w:r>
      <w:r w:rsidRPr="003D5B21">
        <w:rPr>
          <w:rFonts w:ascii="Tahoma" w:hAnsi="Tahoma" w:cs="Tahoma"/>
        </w:rPr>
        <w:t xml:space="preserve">en virtud de la ejecución </w:t>
      </w:r>
      <w:r w:rsidR="00CD4399" w:rsidRPr="003D5B21">
        <w:rPr>
          <w:rFonts w:ascii="Tahoma" w:hAnsi="Tahoma" w:cs="Tahoma"/>
        </w:rPr>
        <w:t xml:space="preserve">del </w:t>
      </w:r>
      <w:r w:rsidRPr="003D5B21">
        <w:rPr>
          <w:rFonts w:ascii="Tahoma" w:hAnsi="Tahoma" w:cs="Tahoma"/>
        </w:rPr>
        <w:t xml:space="preserve">contrato de </w:t>
      </w:r>
      <w:r w:rsidR="00CD4399" w:rsidRPr="003D5B21">
        <w:rPr>
          <w:rFonts w:ascii="Tahoma" w:hAnsi="Tahoma" w:cs="Tahoma"/>
        </w:rPr>
        <w:t xml:space="preserve">prestación </w:t>
      </w:r>
      <w:r w:rsidRPr="003D5B21">
        <w:rPr>
          <w:rFonts w:ascii="Tahoma" w:hAnsi="Tahoma" w:cs="Tahoma"/>
        </w:rPr>
        <w:t xml:space="preserve">de servicios </w:t>
      </w:r>
      <w:r w:rsidR="00CD4399" w:rsidRPr="003D5B21">
        <w:rPr>
          <w:rFonts w:ascii="Tahoma" w:hAnsi="Tahoma" w:cs="Tahoma"/>
        </w:rPr>
        <w:t xml:space="preserve">número </w:t>
      </w:r>
      <w:r w:rsidR="00CD4399" w:rsidRPr="003D5B21">
        <w:rPr>
          <w:rFonts w:ascii="Tahoma" w:hAnsi="Tahoma" w:cs="Tahoma"/>
          <w:b/>
          <w:bCs/>
        </w:rPr>
        <w:t>4339</w:t>
      </w:r>
      <w:r w:rsidR="00CD4399" w:rsidRPr="003D5B21">
        <w:rPr>
          <w:rFonts w:ascii="Tahoma" w:hAnsi="Tahoma" w:cs="Tahoma"/>
        </w:rPr>
        <w:t xml:space="preserve"> del </w:t>
      </w:r>
      <w:r w:rsidR="00CD4399" w:rsidRPr="003D5B21">
        <w:rPr>
          <w:rFonts w:ascii="Tahoma" w:hAnsi="Tahoma" w:cs="Tahoma"/>
          <w:b/>
          <w:bCs/>
        </w:rPr>
        <w:t>15 de septiembre de 2015</w:t>
      </w:r>
      <w:r w:rsidR="00CD4399" w:rsidRPr="003D5B21">
        <w:rPr>
          <w:rStyle w:val="Refdenotaalpie"/>
          <w:rFonts w:ascii="Tahoma" w:hAnsi="Tahoma" w:cs="Tahoma"/>
          <w:color w:val="AEAAAA" w:themeColor="background2" w:themeShade="BF"/>
        </w:rPr>
        <w:footnoteReference w:id="1"/>
      </w:r>
      <w:r w:rsidR="00CD4399" w:rsidRPr="003D5B21">
        <w:rPr>
          <w:rFonts w:ascii="Tahoma" w:hAnsi="Tahoma" w:cs="Tahoma"/>
        </w:rPr>
        <w:t xml:space="preserve">, cuyo objeto era la </w:t>
      </w:r>
      <w:r w:rsidR="00CD4399" w:rsidRPr="003D5B21">
        <w:rPr>
          <w:rFonts w:ascii="Tahoma" w:hAnsi="Tahoma" w:cs="Tahoma"/>
          <w:iCs/>
        </w:rPr>
        <w:t>“</w:t>
      </w:r>
      <w:r w:rsidR="00CD4399" w:rsidRPr="003D5B21">
        <w:rPr>
          <w:rFonts w:ascii="Tahoma" w:hAnsi="Tahoma" w:cs="Tahoma"/>
          <w:i/>
          <w:iCs/>
          <w:sz w:val="22"/>
        </w:rPr>
        <w:t xml:space="preserve">prestación personal del servicio de apoyo en el desarrollo del proyecto mejoramiento de la infraestructura física de los equipamientos urbanos del municipio de Pereira </w:t>
      </w:r>
      <w:r w:rsidR="00CD4399" w:rsidRPr="003D5B21">
        <w:rPr>
          <w:rFonts w:ascii="Tahoma" w:hAnsi="Tahoma" w:cs="Tahoma"/>
          <w:i/>
          <w:iCs/>
        </w:rPr>
        <w:t>“</w:t>
      </w:r>
      <w:r w:rsidR="00CD4399" w:rsidRPr="003D5B21">
        <w:rPr>
          <w:rFonts w:ascii="Tahoma" w:hAnsi="Tahoma" w:cs="Tahoma"/>
          <w:b/>
          <w:bCs/>
        </w:rPr>
        <w:t xml:space="preserve"> </w:t>
      </w:r>
      <w:r w:rsidR="008C258F" w:rsidRPr="003D5B21">
        <w:rPr>
          <w:rFonts w:ascii="Tahoma" w:hAnsi="Tahoma" w:cs="Tahoma"/>
          <w:b/>
          <w:bCs/>
        </w:rPr>
        <w:t>,</w:t>
      </w:r>
      <w:r w:rsidR="008C258F" w:rsidRPr="003D5B21">
        <w:rPr>
          <w:rFonts w:ascii="Tahoma" w:hAnsi="Tahoma" w:cs="Tahoma"/>
        </w:rPr>
        <w:t xml:space="preserve"> contrato pactado por el termino de 3 meses y quince días hasta el </w:t>
      </w:r>
      <w:r w:rsidR="008C258F" w:rsidRPr="003D5B21">
        <w:rPr>
          <w:rFonts w:ascii="Tahoma" w:hAnsi="Tahoma" w:cs="Tahoma"/>
          <w:b/>
          <w:bCs/>
        </w:rPr>
        <w:t>30 de diciembre de 2015; (</w:t>
      </w:r>
      <w:proofErr w:type="spellStart"/>
      <w:r w:rsidR="008C258F" w:rsidRPr="003D5B21">
        <w:rPr>
          <w:rFonts w:ascii="Tahoma" w:hAnsi="Tahoma" w:cs="Tahoma"/>
          <w:b/>
          <w:bCs/>
        </w:rPr>
        <w:t>ii</w:t>
      </w:r>
      <w:proofErr w:type="spellEnd"/>
      <w:r w:rsidR="008C258F" w:rsidRPr="003D5B21">
        <w:rPr>
          <w:rFonts w:ascii="Tahoma" w:hAnsi="Tahoma" w:cs="Tahoma"/>
          <w:b/>
          <w:bCs/>
        </w:rPr>
        <w:t xml:space="preserve">) </w:t>
      </w:r>
      <w:r w:rsidRPr="003D5B21">
        <w:rPr>
          <w:rFonts w:ascii="Tahoma" w:hAnsi="Tahoma" w:cs="Tahoma"/>
        </w:rPr>
        <w:t xml:space="preserve">la contraprestación </w:t>
      </w:r>
      <w:r w:rsidR="008C258F" w:rsidRPr="003D5B21">
        <w:rPr>
          <w:rFonts w:ascii="Tahoma" w:hAnsi="Tahoma" w:cs="Tahoma"/>
        </w:rPr>
        <w:t xml:space="preserve">total por </w:t>
      </w:r>
      <w:r w:rsidRPr="003D5B21">
        <w:rPr>
          <w:rFonts w:ascii="Tahoma" w:hAnsi="Tahoma" w:cs="Tahoma"/>
        </w:rPr>
        <w:t>$</w:t>
      </w:r>
      <w:r w:rsidR="008C258F" w:rsidRPr="003D5B21">
        <w:rPr>
          <w:rFonts w:ascii="Tahoma" w:hAnsi="Tahoma" w:cs="Tahoma"/>
        </w:rPr>
        <w:t>3.990.000 pagadera</w:t>
      </w:r>
      <w:r w:rsidR="00167CB3" w:rsidRPr="003D5B21">
        <w:rPr>
          <w:rFonts w:ascii="Tahoma" w:hAnsi="Tahoma" w:cs="Tahoma"/>
        </w:rPr>
        <w:t xml:space="preserve"> en mensualidades por $1.140.000</w:t>
      </w:r>
      <w:r w:rsidRPr="003D5B21">
        <w:rPr>
          <w:rFonts w:ascii="Tahoma" w:hAnsi="Tahoma" w:cs="Tahoma"/>
        </w:rPr>
        <w:t>; (</w:t>
      </w:r>
      <w:proofErr w:type="spellStart"/>
      <w:r w:rsidRPr="003D5B21">
        <w:rPr>
          <w:rFonts w:ascii="Tahoma" w:hAnsi="Tahoma" w:cs="Tahoma"/>
        </w:rPr>
        <w:t>iii</w:t>
      </w:r>
      <w:proofErr w:type="spellEnd"/>
      <w:r w:rsidRPr="003D5B21">
        <w:rPr>
          <w:rFonts w:ascii="Tahoma" w:hAnsi="Tahoma" w:cs="Tahoma"/>
        </w:rPr>
        <w:t xml:space="preserve">) la reclamación administrativa elevada el </w:t>
      </w:r>
      <w:r w:rsidRPr="003D5B21">
        <w:rPr>
          <w:rFonts w:ascii="Tahoma" w:hAnsi="Tahoma" w:cs="Tahoma"/>
          <w:b/>
          <w:bCs/>
        </w:rPr>
        <w:t>0</w:t>
      </w:r>
      <w:r w:rsidR="00167CB3" w:rsidRPr="003D5B21">
        <w:rPr>
          <w:rFonts w:ascii="Tahoma" w:hAnsi="Tahoma" w:cs="Tahoma"/>
          <w:b/>
          <w:bCs/>
        </w:rPr>
        <w:t>2</w:t>
      </w:r>
      <w:r w:rsidRPr="003D5B21">
        <w:rPr>
          <w:rFonts w:ascii="Tahoma" w:hAnsi="Tahoma" w:cs="Tahoma"/>
          <w:b/>
          <w:bCs/>
        </w:rPr>
        <w:t>-</w:t>
      </w:r>
      <w:r w:rsidR="00167CB3" w:rsidRPr="003D5B21">
        <w:rPr>
          <w:rFonts w:ascii="Tahoma" w:hAnsi="Tahoma" w:cs="Tahoma"/>
          <w:b/>
          <w:bCs/>
        </w:rPr>
        <w:t>11</w:t>
      </w:r>
      <w:r w:rsidRPr="003D5B21">
        <w:rPr>
          <w:rFonts w:ascii="Tahoma" w:hAnsi="Tahoma" w:cs="Tahoma"/>
          <w:b/>
          <w:bCs/>
        </w:rPr>
        <w:t>-2016</w:t>
      </w:r>
      <w:r w:rsidR="00167CB3" w:rsidRPr="003D5B21">
        <w:rPr>
          <w:rStyle w:val="Refdenotaalpie"/>
          <w:rFonts w:ascii="Tahoma" w:hAnsi="Tahoma" w:cs="Tahoma"/>
          <w:b/>
          <w:bCs/>
        </w:rPr>
        <w:footnoteReference w:id="2"/>
      </w:r>
      <w:r w:rsidR="008C258F" w:rsidRPr="003D5B21">
        <w:rPr>
          <w:rFonts w:ascii="Tahoma" w:hAnsi="Tahoma" w:cs="Tahoma"/>
          <w:b/>
          <w:bCs/>
        </w:rPr>
        <w:t>.</w:t>
      </w:r>
    </w:p>
    <w:p w14:paraId="7A97E7AB" w14:textId="309F8209" w:rsidR="0045392F" w:rsidRPr="003D5B21" w:rsidRDefault="0045392F" w:rsidP="003D5B21">
      <w:pPr>
        <w:spacing w:line="276" w:lineRule="auto"/>
        <w:rPr>
          <w:rFonts w:ascii="Tahoma" w:hAnsi="Tahoma" w:cs="Tahoma"/>
        </w:rPr>
      </w:pPr>
    </w:p>
    <w:p w14:paraId="724C50EF" w14:textId="33B73D93" w:rsidR="0045392F" w:rsidRPr="003D5B21" w:rsidRDefault="00A507F8" w:rsidP="003D5B21">
      <w:pPr>
        <w:pStyle w:val="Ttulo2"/>
        <w:spacing w:before="0" w:line="276" w:lineRule="auto"/>
        <w:ind w:left="567" w:hanging="567"/>
        <w:rPr>
          <w:rFonts w:ascii="Tahoma" w:hAnsi="Tahoma" w:cs="Tahoma"/>
          <w:b/>
          <w:bCs/>
          <w:color w:val="auto"/>
          <w:sz w:val="24"/>
          <w:szCs w:val="24"/>
          <w:lang w:val="es-ES_tradnl"/>
        </w:rPr>
      </w:pPr>
      <w:r w:rsidRPr="003D5B21">
        <w:rPr>
          <w:rFonts w:ascii="Tahoma" w:hAnsi="Tahoma" w:cs="Tahoma"/>
          <w:b/>
          <w:bCs/>
          <w:color w:val="auto"/>
          <w:sz w:val="24"/>
          <w:szCs w:val="24"/>
          <w:lang w:val="es-ES_tradnl"/>
        </w:rPr>
        <w:t xml:space="preserve">6.1. </w:t>
      </w:r>
      <w:r w:rsidRPr="003D5B21">
        <w:rPr>
          <w:rFonts w:ascii="Tahoma" w:hAnsi="Tahoma" w:cs="Tahoma"/>
          <w:b/>
          <w:bCs/>
          <w:color w:val="auto"/>
          <w:sz w:val="24"/>
          <w:szCs w:val="24"/>
          <w:lang w:val="es-ES_tradnl"/>
        </w:rPr>
        <w:tab/>
      </w:r>
      <w:r w:rsidRPr="003D5B21">
        <w:rPr>
          <w:rFonts w:ascii="Tahoma" w:hAnsi="Tahoma" w:cs="Tahoma"/>
          <w:b/>
          <w:color w:val="auto"/>
          <w:sz w:val="24"/>
          <w:szCs w:val="24"/>
        </w:rPr>
        <w:t>Principio</w:t>
      </w:r>
      <w:r w:rsidRPr="003D5B21">
        <w:rPr>
          <w:rFonts w:ascii="Tahoma" w:hAnsi="Tahoma" w:cs="Tahoma"/>
          <w:b/>
          <w:bCs/>
          <w:color w:val="auto"/>
          <w:sz w:val="24"/>
          <w:szCs w:val="24"/>
          <w:lang w:val="es-ES_tradnl"/>
        </w:rPr>
        <w:t xml:space="preserve"> de la primacía de la realidad.</w:t>
      </w:r>
    </w:p>
    <w:p w14:paraId="2BE77A77" w14:textId="6A51E9FD" w:rsidR="00A507F8" w:rsidRPr="003D5B21" w:rsidRDefault="00A507F8" w:rsidP="003D5B21">
      <w:pPr>
        <w:spacing w:line="276" w:lineRule="auto"/>
        <w:rPr>
          <w:rFonts w:ascii="Tahoma" w:hAnsi="Tahoma" w:cs="Tahoma"/>
          <w:b/>
          <w:bCs/>
          <w:lang w:val="es-ES_tradnl"/>
        </w:rPr>
      </w:pPr>
    </w:p>
    <w:p w14:paraId="0D94CEDE" w14:textId="77777777" w:rsidR="00A507F8" w:rsidRPr="003D5B21" w:rsidRDefault="00A507F8" w:rsidP="003D5B21">
      <w:pPr>
        <w:spacing w:line="276" w:lineRule="auto"/>
        <w:rPr>
          <w:rFonts w:ascii="Tahoma" w:hAnsi="Tahoma" w:cs="Tahoma"/>
        </w:rPr>
      </w:pPr>
      <w:r w:rsidRPr="003D5B21">
        <w:rPr>
          <w:rFonts w:ascii="Tahoma" w:hAnsi="Tahoma" w:cs="Tahoma"/>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 (ver sentencia C-665/98).</w:t>
      </w:r>
    </w:p>
    <w:p w14:paraId="20D0C91B" w14:textId="77777777" w:rsidR="00A507F8" w:rsidRPr="003D5B21" w:rsidRDefault="00A507F8" w:rsidP="003D5B21">
      <w:pPr>
        <w:spacing w:line="276" w:lineRule="auto"/>
        <w:rPr>
          <w:rFonts w:ascii="Tahoma" w:hAnsi="Tahoma" w:cs="Tahoma"/>
        </w:rPr>
      </w:pPr>
    </w:p>
    <w:p w14:paraId="04BFDBF7" w14:textId="77777777" w:rsidR="00A507F8" w:rsidRPr="003D5B21" w:rsidRDefault="00A507F8" w:rsidP="003D5B21">
      <w:pPr>
        <w:spacing w:line="276" w:lineRule="auto"/>
        <w:rPr>
          <w:rFonts w:ascii="Tahoma" w:hAnsi="Tahoma" w:cs="Tahoma"/>
        </w:rPr>
      </w:pPr>
      <w:r w:rsidRPr="003D5B21">
        <w:rPr>
          <w:rFonts w:ascii="Tahoma" w:hAnsi="Tahoma" w:cs="Tahoma"/>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3D5B21">
        <w:rPr>
          <w:rFonts w:ascii="Tahoma" w:hAnsi="Tahoma" w:cs="Tahoma"/>
        </w:rPr>
        <w:t>ii</w:t>
      </w:r>
      <w:proofErr w:type="spellEnd"/>
      <w:r w:rsidRPr="003D5B21">
        <w:rPr>
          <w:rFonts w:ascii="Tahoma" w:hAnsi="Tahoma" w:cs="Tahoma"/>
        </w:rPr>
        <w:t xml:space="preserve">) la continuada subordinación o dependencia del trabajador respecto del empleador </w:t>
      </w:r>
      <w:proofErr w:type="spellStart"/>
      <w:r w:rsidRPr="003D5B21">
        <w:rPr>
          <w:rFonts w:ascii="Tahoma" w:hAnsi="Tahoma" w:cs="Tahoma"/>
        </w:rPr>
        <w:t>iii</w:t>
      </w:r>
      <w:proofErr w:type="spellEnd"/>
      <w:r w:rsidRPr="003D5B21">
        <w:rPr>
          <w:rFonts w:ascii="Tahoma" w:hAnsi="Tahoma" w:cs="Tahoma"/>
        </w:rPr>
        <w:t>) un salario como retribución del servicio. </w:t>
      </w:r>
    </w:p>
    <w:p w14:paraId="4F664D53" w14:textId="77777777" w:rsidR="00A507F8" w:rsidRPr="003D5B21" w:rsidRDefault="00A507F8" w:rsidP="003D5B21">
      <w:pPr>
        <w:spacing w:line="276" w:lineRule="auto"/>
        <w:ind w:firstLine="708"/>
        <w:rPr>
          <w:rFonts w:ascii="Tahoma" w:hAnsi="Tahoma" w:cs="Tahoma"/>
        </w:rPr>
      </w:pPr>
    </w:p>
    <w:p w14:paraId="22B144A4" w14:textId="77777777" w:rsidR="00A507F8" w:rsidRPr="003D5B21" w:rsidRDefault="00A507F8" w:rsidP="003D5B21">
      <w:pPr>
        <w:spacing w:line="276" w:lineRule="auto"/>
        <w:rPr>
          <w:rFonts w:ascii="Tahoma" w:hAnsi="Tahoma" w:cs="Tahoma"/>
        </w:rPr>
      </w:pPr>
      <w:r w:rsidRPr="003D5B21">
        <w:rPr>
          <w:rFonts w:ascii="Tahoma" w:hAnsi="Tahoma" w:cs="Tahoma"/>
        </w:rPr>
        <w:t>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 que es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14:paraId="05A3191B" w14:textId="77777777" w:rsidR="00A507F8" w:rsidRPr="003D5B21" w:rsidRDefault="00A507F8" w:rsidP="003D5B21">
      <w:pPr>
        <w:adjustRightInd w:val="0"/>
        <w:spacing w:line="276" w:lineRule="auto"/>
        <w:rPr>
          <w:rFonts w:ascii="Tahoma" w:hAnsi="Tahoma" w:cs="Tahoma"/>
          <w:color w:val="000000"/>
        </w:rPr>
      </w:pPr>
    </w:p>
    <w:p w14:paraId="5D06C5E6" w14:textId="3A31B65C" w:rsidR="00A507F8" w:rsidRPr="003D5B21" w:rsidRDefault="00A507F8" w:rsidP="003D5B21">
      <w:pPr>
        <w:pStyle w:val="Ttulo2"/>
        <w:spacing w:before="0" w:line="276" w:lineRule="auto"/>
        <w:ind w:left="567" w:hanging="567"/>
        <w:rPr>
          <w:rFonts w:ascii="Tahoma" w:hAnsi="Tahoma" w:cs="Tahoma"/>
          <w:b/>
          <w:bCs/>
          <w:color w:val="auto"/>
          <w:sz w:val="24"/>
          <w:szCs w:val="24"/>
          <w:lang w:val="es-ES_tradnl"/>
        </w:rPr>
      </w:pPr>
      <w:r w:rsidRPr="003D5B21">
        <w:rPr>
          <w:rFonts w:ascii="Tahoma" w:hAnsi="Tahoma" w:cs="Tahoma"/>
          <w:b/>
          <w:bCs/>
          <w:color w:val="auto"/>
          <w:sz w:val="24"/>
          <w:szCs w:val="24"/>
          <w:lang w:val="es-ES_tradnl"/>
        </w:rPr>
        <w:t>6.2. De la categoría de trabajador oficial</w:t>
      </w:r>
    </w:p>
    <w:p w14:paraId="67E2DF05" w14:textId="77777777" w:rsidR="00A507F8" w:rsidRPr="003D5B21" w:rsidRDefault="00A507F8" w:rsidP="003D5B21">
      <w:pPr>
        <w:spacing w:line="276" w:lineRule="auto"/>
        <w:ind w:firstLine="708"/>
        <w:rPr>
          <w:rFonts w:ascii="Tahoma" w:hAnsi="Tahoma" w:cs="Tahoma"/>
        </w:rPr>
      </w:pPr>
      <w:r w:rsidRPr="003D5B21">
        <w:rPr>
          <w:rFonts w:ascii="Tahoma" w:hAnsi="Tahoma" w:cs="Tahoma"/>
        </w:rPr>
        <w:tab/>
      </w:r>
    </w:p>
    <w:p w14:paraId="0592B430" w14:textId="77777777" w:rsidR="00A507F8" w:rsidRPr="003D5B21" w:rsidRDefault="00A507F8" w:rsidP="003D5B21">
      <w:pPr>
        <w:spacing w:line="276" w:lineRule="auto"/>
        <w:rPr>
          <w:rFonts w:ascii="Tahoma" w:hAnsi="Tahoma" w:cs="Tahoma"/>
        </w:rPr>
      </w:pPr>
      <w:r w:rsidRPr="003D5B21">
        <w:rPr>
          <w:rFonts w:ascii="Tahoma" w:hAnsi="Tahoma" w:cs="Tahoma"/>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68174218" w14:textId="77777777" w:rsidR="00A507F8" w:rsidRPr="003D5B21" w:rsidRDefault="00A507F8" w:rsidP="003D5B21">
      <w:pPr>
        <w:spacing w:line="276" w:lineRule="auto"/>
        <w:ind w:firstLine="708"/>
        <w:rPr>
          <w:rFonts w:ascii="Tahoma" w:hAnsi="Tahoma" w:cs="Tahoma"/>
        </w:rPr>
      </w:pPr>
    </w:p>
    <w:p w14:paraId="5F4F7672" w14:textId="77777777" w:rsidR="00A507F8" w:rsidRPr="003D5B21" w:rsidRDefault="00A507F8" w:rsidP="003D5B21">
      <w:pPr>
        <w:spacing w:line="276" w:lineRule="auto"/>
        <w:rPr>
          <w:rFonts w:ascii="Tahoma" w:hAnsi="Tahoma" w:cs="Tahoma"/>
        </w:rPr>
      </w:pPr>
      <w:r w:rsidRPr="003D5B21">
        <w:rPr>
          <w:rFonts w:ascii="Tahoma" w:hAnsi="Tahoma" w:cs="Tahoma"/>
        </w:rPr>
        <w:lastRenderedPageBreak/>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3D5B21">
        <w:rPr>
          <w:rFonts w:ascii="Tahoma" w:hAnsi="Tahoma" w:cs="Tahoma"/>
          <w:b/>
          <w:bCs/>
        </w:rPr>
        <w:t xml:space="preserve">trabajadores oficiales </w:t>
      </w:r>
      <w:r w:rsidRPr="003D5B21">
        <w:rPr>
          <w:rFonts w:ascii="Tahoma" w:hAnsi="Tahoma" w:cs="Tahoma"/>
        </w:rPr>
        <w:t xml:space="preserve">que corresponde a aquéllos que se dedican a la construcción y sostenimiento de obras públicas, entendiendo esta última, no sólo aquéllas labores destinadas a la construcción de la obra pública, sino también las que buscan su conservación y mantenimiento y contribuyen a que la obra preste la función que le es propia a su naturaleza, esto es, la de interés general y social y/o utilidad pública. </w:t>
      </w:r>
    </w:p>
    <w:p w14:paraId="638A890B" w14:textId="77777777" w:rsidR="00A507F8" w:rsidRPr="003D5B21" w:rsidRDefault="00A507F8" w:rsidP="003D5B21">
      <w:pPr>
        <w:spacing w:line="276" w:lineRule="auto"/>
        <w:rPr>
          <w:rFonts w:ascii="Tahoma" w:hAnsi="Tahoma" w:cs="Tahoma"/>
          <w:b/>
          <w:bCs/>
        </w:rPr>
      </w:pPr>
    </w:p>
    <w:p w14:paraId="15100C2B" w14:textId="5266FC54" w:rsidR="00E334FC" w:rsidRPr="003D5B21" w:rsidRDefault="00E334FC" w:rsidP="003D5B21">
      <w:pPr>
        <w:pStyle w:val="Ttulo2"/>
        <w:spacing w:before="0" w:line="276" w:lineRule="auto"/>
        <w:ind w:left="567" w:hanging="567"/>
        <w:rPr>
          <w:rFonts w:ascii="Tahoma" w:hAnsi="Tahoma" w:cs="Tahoma"/>
          <w:b/>
          <w:bCs/>
          <w:color w:val="auto"/>
          <w:sz w:val="24"/>
          <w:szCs w:val="24"/>
          <w:lang w:val="es-ES_tradnl"/>
        </w:rPr>
      </w:pPr>
      <w:r w:rsidRPr="003D5B21">
        <w:rPr>
          <w:rFonts w:ascii="Tahoma" w:hAnsi="Tahoma" w:cs="Tahoma"/>
          <w:b/>
          <w:bCs/>
          <w:color w:val="auto"/>
          <w:sz w:val="24"/>
          <w:szCs w:val="24"/>
          <w:lang w:val="es-ES_tradnl"/>
        </w:rPr>
        <w:t>6.3. De las sanciones moratorias.</w:t>
      </w:r>
    </w:p>
    <w:p w14:paraId="23AF7D47" w14:textId="77777777" w:rsidR="00E334FC" w:rsidRPr="003D5B21" w:rsidRDefault="00E334FC" w:rsidP="003D5B21">
      <w:pPr>
        <w:pStyle w:val="Prrafodelista"/>
        <w:spacing w:line="276" w:lineRule="auto"/>
        <w:ind w:left="0" w:firstLine="708"/>
        <w:rPr>
          <w:rFonts w:ascii="Tahoma" w:hAnsi="Tahoma" w:cs="Tahoma"/>
        </w:rPr>
      </w:pPr>
      <w:r w:rsidRPr="003D5B21">
        <w:rPr>
          <w:rFonts w:ascii="Tahoma" w:hAnsi="Tahoma" w:cs="Tahoma"/>
        </w:rPr>
        <w:t xml:space="preserve"> </w:t>
      </w:r>
    </w:p>
    <w:p w14:paraId="1E65D45A" w14:textId="7BA989AC" w:rsidR="00E334FC" w:rsidRPr="003D5B21" w:rsidRDefault="00E334FC" w:rsidP="003D5B21">
      <w:pPr>
        <w:pStyle w:val="Prrafodelista"/>
        <w:spacing w:line="276" w:lineRule="auto"/>
        <w:ind w:left="0"/>
        <w:rPr>
          <w:rFonts w:ascii="Tahoma" w:hAnsi="Tahoma" w:cs="Tahoma"/>
        </w:rPr>
      </w:pPr>
      <w:bookmarkStart w:id="2" w:name="_Hlk66611635"/>
      <w:r w:rsidRPr="003D5B21">
        <w:rPr>
          <w:rFonts w:ascii="Tahoma" w:hAnsi="Tahoma" w:cs="Tahoma"/>
        </w:rPr>
        <w:t xml:space="preserve">Frente a la sanción moratoria del Decreto Ley 797 de 1949, aplicable en </w:t>
      </w:r>
      <w:r w:rsidR="00336A90" w:rsidRPr="003D5B21">
        <w:rPr>
          <w:rFonts w:ascii="Tahoma" w:hAnsi="Tahoma" w:cs="Tahoma"/>
        </w:rPr>
        <w:t>aquellos</w:t>
      </w:r>
      <w:r w:rsidRPr="003D5B21">
        <w:rPr>
          <w:rFonts w:ascii="Tahoma" w:hAnsi="Tahoma" w:cs="Tahoma"/>
        </w:rPr>
        <w:t xml:space="preserve"> casos donde se observaron varios contratos de trabajo, la Jurisprudencia ha indicado que dicha sanción no es acumulativa, y por ello debe aplicarse evitando la duplicidad. </w:t>
      </w:r>
      <w:bookmarkEnd w:id="2"/>
      <w:r w:rsidRPr="003D5B21">
        <w:rPr>
          <w:rFonts w:ascii="Tahoma" w:hAnsi="Tahoma" w:cs="Tahoma"/>
        </w:rPr>
        <w:t>Al respecto, la Sala de Casación Laboral en sentencia SL813-2013, indicó:</w:t>
      </w:r>
    </w:p>
    <w:p w14:paraId="43904614" w14:textId="77777777" w:rsidR="00E334FC" w:rsidRPr="003D5B21" w:rsidRDefault="00E334FC" w:rsidP="003D5B21">
      <w:pPr>
        <w:pStyle w:val="Prrafodelista"/>
        <w:spacing w:line="276" w:lineRule="auto"/>
        <w:ind w:left="0" w:firstLine="708"/>
        <w:rPr>
          <w:rFonts w:ascii="Tahoma" w:hAnsi="Tahoma" w:cs="Tahoma"/>
        </w:rPr>
      </w:pPr>
      <w:r w:rsidRPr="003D5B21">
        <w:rPr>
          <w:rFonts w:ascii="Tahoma" w:hAnsi="Tahoma" w:cs="Tahoma"/>
        </w:rPr>
        <w:t xml:space="preserve"> </w:t>
      </w:r>
    </w:p>
    <w:p w14:paraId="10DD4EC0" w14:textId="7C6FF4C7" w:rsidR="00E334FC" w:rsidRPr="003D5B21" w:rsidRDefault="00E334FC" w:rsidP="003D5B21">
      <w:pPr>
        <w:pStyle w:val="Prrafodelista"/>
        <w:spacing w:line="240" w:lineRule="auto"/>
        <w:ind w:left="426" w:right="420"/>
        <w:rPr>
          <w:rFonts w:ascii="Tahoma" w:hAnsi="Tahoma" w:cs="Tahoma"/>
          <w:sz w:val="22"/>
        </w:rPr>
      </w:pPr>
      <w:r w:rsidRPr="003D5B21">
        <w:rPr>
          <w:rFonts w:ascii="Tahoma" w:eastAsia="Tahoma" w:hAnsi="Tahoma" w:cs="Tahoma"/>
          <w:sz w:val="22"/>
        </w:rPr>
        <w:t>“</w:t>
      </w:r>
      <w:r w:rsidRPr="003D5B21">
        <w:rPr>
          <w:rFonts w:ascii="Tahoma" w:hAnsi="Tahoma" w:cs="Tahoma"/>
          <w:sz w:val="22"/>
        </w:rPr>
        <w:t>… se ha de advertir que a pesar de haberse declarado la existencia de varios contratos de trabajo, de los cuales no fueron afectados por el fenómeno de la prescripción los conceptos causados a partir del 15 de enero de 2000, sólo es procedente la condena a sanción moratoria por una sola vez, puesto que una razonable interpretación del artículo 52 del Decreto 2127 de 1945, con la modificación introducida por el artículo 1° del Decreto Ley 797 de 1949, no permite concluir en la imposición concurrente y acumulativa de sendas condenas por dicho concepto, máxime que no medió espacio temporal entre un contrato y otro sino que se sucedieron de forma inmediata; lo contrario, conduciría a una situación abiertamente inequitativa y desproporcionada”.</w:t>
      </w:r>
    </w:p>
    <w:p w14:paraId="1522DB4B" w14:textId="77777777" w:rsidR="00E334FC" w:rsidRPr="003D5B21" w:rsidRDefault="00E334FC" w:rsidP="003D5B21">
      <w:pPr>
        <w:pStyle w:val="Prrafodelista"/>
        <w:spacing w:line="276" w:lineRule="auto"/>
        <w:ind w:left="0" w:firstLine="708"/>
        <w:rPr>
          <w:rFonts w:ascii="Tahoma" w:hAnsi="Tahoma" w:cs="Tahoma"/>
        </w:rPr>
      </w:pPr>
      <w:r w:rsidRPr="003D5B21">
        <w:rPr>
          <w:rFonts w:ascii="Tahoma" w:hAnsi="Tahoma" w:cs="Tahoma"/>
        </w:rPr>
        <w:t xml:space="preserve"> </w:t>
      </w:r>
    </w:p>
    <w:p w14:paraId="754380EB" w14:textId="77777777" w:rsidR="00E334FC" w:rsidRPr="003D5B21" w:rsidRDefault="00E334FC" w:rsidP="003D5B21">
      <w:pPr>
        <w:pStyle w:val="Prrafodelista"/>
        <w:spacing w:line="276" w:lineRule="auto"/>
        <w:ind w:left="0"/>
        <w:rPr>
          <w:rFonts w:ascii="Tahoma" w:hAnsi="Tahoma" w:cs="Tahoma"/>
        </w:rPr>
      </w:pPr>
      <w:r w:rsidRPr="003D5B21">
        <w:rPr>
          <w:rFonts w:ascii="Tahoma" w:hAnsi="Tahoma" w:cs="Tahoma"/>
        </w:rPr>
        <w:t>De otro lado, respecto de la sanción moratoria prevista por el artículo 99 de la Ley 50 de 1990 ha precisado la Corte, en sentencia SL3849/2020 que esta no es aplicable a los trabajadores oficiales, indicando:</w:t>
      </w:r>
    </w:p>
    <w:p w14:paraId="39B5ABCF" w14:textId="77777777" w:rsidR="00E334FC" w:rsidRPr="003D5B21" w:rsidRDefault="00E334FC" w:rsidP="003D5B21">
      <w:pPr>
        <w:pStyle w:val="Prrafodelista"/>
        <w:spacing w:line="276" w:lineRule="auto"/>
        <w:ind w:left="0" w:firstLine="708"/>
        <w:rPr>
          <w:rFonts w:ascii="Tahoma" w:hAnsi="Tahoma" w:cs="Tahoma"/>
        </w:rPr>
      </w:pPr>
      <w:r w:rsidRPr="003D5B21">
        <w:rPr>
          <w:rFonts w:ascii="Tahoma" w:hAnsi="Tahoma" w:cs="Tahoma"/>
        </w:rPr>
        <w:t xml:space="preserve"> </w:t>
      </w:r>
    </w:p>
    <w:p w14:paraId="098D0888" w14:textId="570B17E0" w:rsidR="00E334FC" w:rsidRPr="003D5B21" w:rsidRDefault="00E334FC" w:rsidP="003D5B21">
      <w:pPr>
        <w:pStyle w:val="Prrafodelista"/>
        <w:spacing w:line="240" w:lineRule="auto"/>
        <w:ind w:left="426" w:right="420"/>
        <w:rPr>
          <w:rFonts w:ascii="Tahoma" w:hAnsi="Tahoma" w:cs="Tahoma"/>
          <w:i/>
          <w:iCs/>
          <w:sz w:val="22"/>
        </w:rPr>
      </w:pPr>
      <w:r w:rsidRPr="003D5B21">
        <w:rPr>
          <w:rFonts w:ascii="Tahoma" w:eastAsia="Tahoma" w:hAnsi="Tahoma" w:cs="Tahoma"/>
          <w:i/>
          <w:iCs/>
          <w:sz w:val="22"/>
        </w:rPr>
        <w:t>“</w:t>
      </w:r>
      <w:r w:rsidRPr="003D5B21">
        <w:rPr>
          <w:rFonts w:ascii="Tahoma" w:hAnsi="Tahoma" w:cs="Tahoma"/>
          <w:i/>
          <w:iCs/>
          <w:sz w:val="22"/>
        </w:rPr>
        <w:t>…</w:t>
      </w:r>
      <w:r w:rsidR="003D5B21" w:rsidRPr="003D5B21">
        <w:rPr>
          <w:rFonts w:ascii="Tahoma" w:hAnsi="Tahoma" w:cs="Tahoma"/>
          <w:i/>
          <w:iCs/>
          <w:sz w:val="22"/>
        </w:rPr>
        <w:t xml:space="preserve"> </w:t>
      </w:r>
      <w:r w:rsidRPr="003D5B21">
        <w:rPr>
          <w:rFonts w:ascii="Tahoma" w:hAnsi="Tahoma" w:cs="Tahoma"/>
          <w:i/>
          <w:iCs/>
          <w:sz w:val="22"/>
        </w:rPr>
        <w:t>dicho canon se aplica exclusivamente a los trabajadores del sector privado. En efecto, en la sentencia CSJ SL, 7 noviembre de 2012, radicado 39533, se dijo:</w:t>
      </w:r>
    </w:p>
    <w:p w14:paraId="028D0534" w14:textId="77777777" w:rsidR="00E334FC" w:rsidRPr="003D5B21" w:rsidRDefault="00E334FC" w:rsidP="003D5B21">
      <w:pPr>
        <w:pStyle w:val="Prrafodelista"/>
        <w:spacing w:line="240" w:lineRule="auto"/>
        <w:ind w:left="426" w:right="420"/>
        <w:rPr>
          <w:rFonts w:ascii="Tahoma" w:hAnsi="Tahoma" w:cs="Tahoma"/>
          <w:i/>
          <w:iCs/>
          <w:sz w:val="22"/>
        </w:rPr>
      </w:pPr>
      <w:r w:rsidRPr="003D5B21">
        <w:rPr>
          <w:rFonts w:ascii="Tahoma" w:hAnsi="Tahoma" w:cs="Tahoma"/>
          <w:i/>
          <w:iCs/>
          <w:sz w:val="22"/>
        </w:rPr>
        <w:t xml:space="preserve"> </w:t>
      </w:r>
    </w:p>
    <w:p w14:paraId="770D4D6A" w14:textId="77777777" w:rsidR="00E334FC" w:rsidRPr="003D5B21" w:rsidRDefault="00E334FC" w:rsidP="003D5B21">
      <w:pPr>
        <w:pStyle w:val="Prrafodelista"/>
        <w:spacing w:line="240" w:lineRule="auto"/>
        <w:ind w:left="426" w:right="420"/>
        <w:rPr>
          <w:rFonts w:ascii="Tahoma" w:hAnsi="Tahoma" w:cs="Tahoma"/>
          <w:i/>
          <w:iCs/>
          <w:sz w:val="22"/>
        </w:rPr>
      </w:pPr>
      <w:r w:rsidRPr="003D5B21">
        <w:rPr>
          <w:rFonts w:ascii="Tahoma" w:hAnsi="Tahoma" w:cs="Tahoma"/>
          <w:i/>
          <w:iCs/>
          <w:sz w:val="22"/>
        </w:rPr>
        <w:t xml:space="preserve">[…] todos [los cargos] incurren en la misma falencia de denunciar la transgresión de una norma que nunca </w:t>
      </w:r>
      <w:r w:rsidRPr="003D5B21">
        <w:rPr>
          <w:rFonts w:ascii="Tahoma" w:eastAsia="Tahoma" w:hAnsi="Tahoma" w:cs="Tahoma"/>
          <w:i/>
          <w:iCs/>
          <w:sz w:val="22"/>
        </w:rPr>
        <w:t>habría</w:t>
      </w:r>
      <w:r w:rsidRPr="003D5B21">
        <w:rPr>
          <w:rFonts w:ascii="Tahoma" w:hAnsi="Tahoma" w:cs="Tahoma"/>
          <w:i/>
          <w:iCs/>
          <w:sz w:val="22"/>
        </w:rPr>
        <w:t xml:space="preserve"> podido ser infringida por el Tribunal, pues el artículo 99 de la Ley 50 de 1990 regula el pago de las cesantías de los trabajadores particulares y, por lo mismo, no puede cobijar las condiciones de la actora, debido a su condición de servidora pública. La Corte ha defendido la inaplicabilidad del artículo 99 de la Ley 50 de 1990 a trabajadores oficiales, en decisiones como la del 26 de julio de 2007, Rad. 27283.  </w:t>
      </w:r>
    </w:p>
    <w:p w14:paraId="545FDE2F" w14:textId="77777777" w:rsidR="00E334FC" w:rsidRPr="003D5B21" w:rsidRDefault="00E334FC" w:rsidP="003D5B21">
      <w:pPr>
        <w:pStyle w:val="Prrafodelista"/>
        <w:spacing w:line="240" w:lineRule="auto"/>
        <w:ind w:left="426" w:right="420"/>
        <w:rPr>
          <w:rFonts w:ascii="Tahoma" w:eastAsia="Tahoma" w:hAnsi="Tahoma" w:cs="Tahoma"/>
          <w:i/>
          <w:iCs/>
          <w:sz w:val="22"/>
        </w:rPr>
      </w:pPr>
      <w:r w:rsidRPr="003D5B21">
        <w:rPr>
          <w:rFonts w:ascii="Tahoma" w:hAnsi="Tahoma" w:cs="Tahoma"/>
          <w:i/>
          <w:iCs/>
          <w:sz w:val="22"/>
        </w:rPr>
        <w:t xml:space="preserve">[…] </w:t>
      </w:r>
    </w:p>
    <w:p w14:paraId="7CDB9999" w14:textId="6DF4A3BE" w:rsidR="00E334FC" w:rsidRPr="003D5B21" w:rsidRDefault="00E334FC" w:rsidP="003D5B21">
      <w:pPr>
        <w:pStyle w:val="Prrafodelista"/>
        <w:spacing w:line="240" w:lineRule="auto"/>
        <w:ind w:left="426" w:right="420"/>
        <w:rPr>
          <w:rFonts w:ascii="Tahoma" w:hAnsi="Tahoma" w:cs="Tahoma"/>
          <w:i/>
          <w:iCs/>
          <w:sz w:val="22"/>
        </w:rPr>
      </w:pPr>
      <w:r w:rsidRPr="003D5B21">
        <w:rPr>
          <w:rFonts w:ascii="Tahoma" w:eastAsia="Tahoma" w:hAnsi="Tahoma" w:cs="Tahoma"/>
          <w:i/>
          <w:iCs/>
          <w:sz w:val="22"/>
        </w:rPr>
        <w:t>“Por tant</w:t>
      </w:r>
      <w:r w:rsidRPr="003D5B21">
        <w:rPr>
          <w:rFonts w:ascii="Tahoma" w:hAnsi="Tahoma" w:cs="Tahoma"/>
          <w:i/>
          <w:iCs/>
          <w:sz w:val="22"/>
        </w:rPr>
        <w:t xml:space="preserve">o, la consecuencia obligada es la de no poderse aplicar el Código Sustantivo del Trabajo a la actora. Por consiguiente, no resulta de recibo el argumento del recurrente, relacionado con la petición de indemnización moratoria consagrada en el artículo 99 de la Ley 50 de 1990, porque </w:t>
      </w:r>
      <w:r w:rsidR="00150465" w:rsidRPr="003D5B21">
        <w:rPr>
          <w:rFonts w:ascii="Tahoma" w:hAnsi="Tahoma" w:cs="Tahoma"/>
          <w:i/>
          <w:iCs/>
          <w:sz w:val="22"/>
        </w:rPr>
        <w:t>este</w:t>
      </w:r>
      <w:r w:rsidRPr="003D5B21">
        <w:rPr>
          <w:rFonts w:ascii="Tahoma" w:hAnsi="Tahoma" w:cs="Tahoma"/>
          <w:i/>
          <w:iCs/>
          <w:sz w:val="22"/>
        </w:rPr>
        <w:t xml:space="preserve"> precepto regula la situación de trabajadores particulares, categoría que no corresponde a la accionante, quien, como ya se vio, era trabajadora oficial de la entidad demandada”. </w:t>
      </w:r>
    </w:p>
    <w:p w14:paraId="7CDC5D1E" w14:textId="77777777" w:rsidR="0045392F" w:rsidRPr="003D5B21" w:rsidRDefault="0045392F" w:rsidP="003D5B21">
      <w:pPr>
        <w:spacing w:line="276" w:lineRule="auto"/>
        <w:rPr>
          <w:rFonts w:ascii="Tahoma" w:hAnsi="Tahoma" w:cs="Tahoma"/>
        </w:rPr>
      </w:pPr>
    </w:p>
    <w:p w14:paraId="261E2292" w14:textId="43CAA254" w:rsidR="00150465" w:rsidRPr="003D5B21" w:rsidRDefault="00150465" w:rsidP="003D5B21">
      <w:pPr>
        <w:pStyle w:val="Ttulo2"/>
        <w:spacing w:before="0" w:line="276" w:lineRule="auto"/>
        <w:ind w:left="567" w:hanging="567"/>
        <w:rPr>
          <w:rFonts w:ascii="Tahoma" w:hAnsi="Tahoma" w:cs="Tahoma"/>
          <w:b/>
          <w:bCs/>
          <w:color w:val="auto"/>
          <w:sz w:val="24"/>
          <w:szCs w:val="24"/>
          <w:lang w:val="es-ES_tradnl"/>
        </w:rPr>
      </w:pPr>
      <w:r w:rsidRPr="003D5B21">
        <w:rPr>
          <w:rFonts w:ascii="Tahoma" w:hAnsi="Tahoma" w:cs="Tahoma"/>
          <w:b/>
          <w:bCs/>
          <w:color w:val="auto"/>
          <w:sz w:val="24"/>
          <w:szCs w:val="24"/>
          <w:lang w:val="es-ES_tradnl"/>
        </w:rPr>
        <w:t>6.4. Caso concreto.</w:t>
      </w:r>
    </w:p>
    <w:p w14:paraId="6D2100DF" w14:textId="77777777" w:rsidR="00150465" w:rsidRPr="003D5B21" w:rsidRDefault="00150465" w:rsidP="003D5B21">
      <w:pPr>
        <w:spacing w:line="276" w:lineRule="auto"/>
        <w:rPr>
          <w:rFonts w:ascii="Tahoma" w:hAnsi="Tahoma" w:cs="Tahoma"/>
        </w:rPr>
      </w:pPr>
    </w:p>
    <w:p w14:paraId="262B4FF1" w14:textId="77777777" w:rsidR="00150465" w:rsidRPr="003D5B21" w:rsidRDefault="00150465" w:rsidP="003D5B21">
      <w:pPr>
        <w:pStyle w:val="Prrafodelista"/>
        <w:spacing w:line="276" w:lineRule="auto"/>
        <w:ind w:left="0"/>
        <w:rPr>
          <w:rFonts w:ascii="Tahoma" w:hAnsi="Tahoma" w:cs="Tahoma"/>
        </w:rPr>
      </w:pPr>
      <w:r w:rsidRPr="003D5B21">
        <w:rPr>
          <w:rFonts w:ascii="Tahoma" w:hAnsi="Tahoma" w:cs="Tahoma"/>
        </w:rPr>
        <w:lastRenderedPageBreak/>
        <w:t xml:space="preserve">Pues bien, ninguna dificultad amerita el asegurar que estando probada la prestación personal del servicio, se activa la presunción que dicha labor se desarrolló en el marco de un contrato de trabajo; por lo que se radicó en cabeza del extremo pasivo, el deber de desvirtuarla, para lo cual, basta con derruir la subordinación propia del contrato de trabajo.  </w:t>
      </w:r>
    </w:p>
    <w:p w14:paraId="191EB6F1" w14:textId="413DF5BE" w:rsidR="00DA19C8" w:rsidRPr="003D5B21" w:rsidRDefault="00DA19C8" w:rsidP="003D5B21">
      <w:pPr>
        <w:spacing w:line="276" w:lineRule="auto"/>
        <w:rPr>
          <w:rFonts w:ascii="Tahoma" w:hAnsi="Tahoma" w:cs="Tahoma"/>
        </w:rPr>
      </w:pPr>
    </w:p>
    <w:p w14:paraId="010952E4" w14:textId="33EA6A6C" w:rsidR="007336A4" w:rsidRPr="003D5B21" w:rsidRDefault="007336A4" w:rsidP="003D5B21">
      <w:pPr>
        <w:pStyle w:val="Prrafodelista"/>
        <w:spacing w:line="276" w:lineRule="auto"/>
        <w:ind w:left="0"/>
        <w:rPr>
          <w:rFonts w:ascii="Tahoma" w:hAnsi="Tahoma" w:cs="Tahoma"/>
        </w:rPr>
      </w:pPr>
      <w:r w:rsidRPr="003D5B21">
        <w:rPr>
          <w:rFonts w:ascii="Tahoma" w:hAnsi="Tahoma" w:cs="Tahoma"/>
        </w:rPr>
        <w:t xml:space="preserve">Ahora, </w:t>
      </w:r>
      <w:r w:rsidR="00AF0832" w:rsidRPr="003D5B21">
        <w:rPr>
          <w:rFonts w:ascii="Tahoma" w:hAnsi="Tahoma" w:cs="Tahoma"/>
        </w:rPr>
        <w:t>atendiendo</w:t>
      </w:r>
      <w:r w:rsidR="008A5EBE" w:rsidRPr="003D5B21">
        <w:rPr>
          <w:rFonts w:ascii="Tahoma" w:hAnsi="Tahoma" w:cs="Tahoma"/>
        </w:rPr>
        <w:t xml:space="preserve"> a</w:t>
      </w:r>
      <w:r w:rsidR="00AF0832" w:rsidRPr="003D5B21">
        <w:rPr>
          <w:rFonts w:ascii="Tahoma" w:hAnsi="Tahoma" w:cs="Tahoma"/>
        </w:rPr>
        <w:t xml:space="preserve"> </w:t>
      </w:r>
      <w:r w:rsidRPr="003D5B21">
        <w:rPr>
          <w:rFonts w:ascii="Tahoma" w:hAnsi="Tahoma" w:cs="Tahoma"/>
        </w:rPr>
        <w:t>la prueba testimonial para establecer si la entidad territorial logró desmeritar la existencia de una relación subordinada</w:t>
      </w:r>
      <w:r w:rsidR="00AF0832" w:rsidRPr="003D5B21">
        <w:rPr>
          <w:rFonts w:ascii="Tahoma" w:hAnsi="Tahoma" w:cs="Tahoma"/>
        </w:rPr>
        <w:t xml:space="preserve">, además de la imposibilidad de </w:t>
      </w:r>
      <w:r w:rsidRPr="003D5B21">
        <w:rPr>
          <w:rFonts w:ascii="Tahoma" w:hAnsi="Tahoma" w:cs="Tahoma"/>
        </w:rPr>
        <w:t>ser ejecutada por el personal de planta y que, hubo temporalidad en la forma de vinculación</w:t>
      </w:r>
      <w:r w:rsidR="00AF0832" w:rsidRPr="003D5B21">
        <w:rPr>
          <w:rFonts w:ascii="Tahoma" w:hAnsi="Tahoma" w:cs="Tahoma"/>
        </w:rPr>
        <w:t>, son aspectos que para la Sala no pudieron ser desvanecidos por el municipio demandado, tal y como lo concluyó la A-quo.</w:t>
      </w:r>
    </w:p>
    <w:p w14:paraId="2516F182" w14:textId="7C3BBD6C" w:rsidR="00AF0832" w:rsidRPr="003D5B21" w:rsidRDefault="00AF0832" w:rsidP="003D5B21">
      <w:pPr>
        <w:pStyle w:val="Prrafodelista"/>
        <w:spacing w:line="276" w:lineRule="auto"/>
        <w:ind w:left="0"/>
        <w:rPr>
          <w:rFonts w:ascii="Tahoma" w:hAnsi="Tahoma" w:cs="Tahoma"/>
        </w:rPr>
      </w:pPr>
    </w:p>
    <w:p w14:paraId="19FF0C41" w14:textId="33966D1C" w:rsidR="002368EE" w:rsidRPr="003D5B21" w:rsidRDefault="00AF0832" w:rsidP="003D5B21">
      <w:pPr>
        <w:pStyle w:val="Prrafodelista"/>
        <w:spacing w:line="276" w:lineRule="auto"/>
        <w:ind w:left="0"/>
        <w:rPr>
          <w:rFonts w:ascii="Tahoma" w:hAnsi="Tahoma" w:cs="Tahoma"/>
        </w:rPr>
      </w:pPr>
      <w:r w:rsidRPr="003D5B21">
        <w:rPr>
          <w:rFonts w:ascii="Tahoma" w:hAnsi="Tahoma" w:cs="Tahoma"/>
        </w:rPr>
        <w:t xml:space="preserve">A tal conclusión se llega porque además de la presunción que existe en favor del laborante, del testimonio del Sr. </w:t>
      </w:r>
      <w:r w:rsidRPr="003D5B21">
        <w:rPr>
          <w:rFonts w:ascii="Tahoma" w:hAnsi="Tahoma" w:cs="Tahoma"/>
          <w:b/>
          <w:bCs/>
        </w:rPr>
        <w:t>Jesús Amado Arias</w:t>
      </w:r>
      <w:r w:rsidRPr="003D5B21">
        <w:rPr>
          <w:rFonts w:ascii="Tahoma" w:hAnsi="Tahoma" w:cs="Tahoma"/>
        </w:rPr>
        <w:t xml:space="preserve"> se </w:t>
      </w:r>
      <w:r w:rsidR="00336A90" w:rsidRPr="003D5B21">
        <w:rPr>
          <w:rFonts w:ascii="Tahoma" w:hAnsi="Tahoma" w:cs="Tahoma"/>
        </w:rPr>
        <w:t xml:space="preserve">desprende que el municipio ejerció </w:t>
      </w:r>
      <w:r w:rsidRPr="003D5B21">
        <w:rPr>
          <w:rFonts w:ascii="Tahoma" w:hAnsi="Tahoma" w:cs="Tahoma"/>
        </w:rPr>
        <w:t xml:space="preserve">una posición </w:t>
      </w:r>
      <w:r w:rsidR="00336A90" w:rsidRPr="003D5B21">
        <w:rPr>
          <w:rFonts w:ascii="Tahoma" w:hAnsi="Tahoma" w:cs="Tahoma"/>
        </w:rPr>
        <w:t xml:space="preserve">subordinante </w:t>
      </w:r>
      <w:r w:rsidRPr="003D5B21">
        <w:rPr>
          <w:rFonts w:ascii="Tahoma" w:hAnsi="Tahoma" w:cs="Tahoma"/>
        </w:rPr>
        <w:t xml:space="preserve">frente al servicio </w:t>
      </w:r>
      <w:r w:rsidR="00336A90" w:rsidRPr="003D5B21">
        <w:rPr>
          <w:rFonts w:ascii="Tahoma" w:hAnsi="Tahoma" w:cs="Tahoma"/>
        </w:rPr>
        <w:t xml:space="preserve">que como “oficial de construcción” prestó </w:t>
      </w:r>
      <w:r w:rsidRPr="003D5B21">
        <w:rPr>
          <w:rFonts w:ascii="Tahoma" w:hAnsi="Tahoma" w:cs="Tahoma"/>
        </w:rPr>
        <w:t xml:space="preserve">el demandante. </w:t>
      </w:r>
      <w:r w:rsidR="00336A90" w:rsidRPr="003D5B21">
        <w:rPr>
          <w:rFonts w:ascii="Tahoma" w:hAnsi="Tahoma" w:cs="Tahoma"/>
        </w:rPr>
        <w:t xml:space="preserve">De hecho, el testigo como compañero de labores que fue del actor </w:t>
      </w:r>
      <w:r w:rsidR="00B87C6E" w:rsidRPr="003D5B21">
        <w:rPr>
          <w:rFonts w:ascii="Tahoma" w:hAnsi="Tahoma" w:cs="Tahoma"/>
        </w:rPr>
        <w:t xml:space="preserve">y supervisor de varios obreros </w:t>
      </w:r>
      <w:r w:rsidR="00336A90" w:rsidRPr="003D5B21">
        <w:rPr>
          <w:rFonts w:ascii="Tahoma" w:hAnsi="Tahoma" w:cs="Tahoma"/>
        </w:rPr>
        <w:t xml:space="preserve">para el año 2015, dio </w:t>
      </w:r>
      <w:r w:rsidR="00752518" w:rsidRPr="003D5B21">
        <w:rPr>
          <w:rFonts w:ascii="Tahoma" w:hAnsi="Tahoma" w:cs="Tahoma"/>
        </w:rPr>
        <w:t xml:space="preserve">fe de haber conocido </w:t>
      </w:r>
      <w:r w:rsidR="00791A56" w:rsidRPr="003D5B21">
        <w:rPr>
          <w:rFonts w:ascii="Tahoma" w:hAnsi="Tahoma" w:cs="Tahoma"/>
        </w:rPr>
        <w:t>al promotor de esta litis durante los “</w:t>
      </w:r>
      <w:r w:rsidR="00791A56" w:rsidRPr="003D5B21">
        <w:rPr>
          <w:rFonts w:ascii="Tahoma" w:hAnsi="Tahoma" w:cs="Tahoma"/>
          <w:i/>
          <w:iCs/>
          <w:sz w:val="22"/>
        </w:rPr>
        <w:t xml:space="preserve">trabajos que se hicieron por parte del municipio </w:t>
      </w:r>
      <w:r w:rsidR="00D13855" w:rsidRPr="003D5B21">
        <w:rPr>
          <w:rFonts w:ascii="Tahoma" w:hAnsi="Tahoma" w:cs="Tahoma"/>
          <w:i/>
          <w:iCs/>
          <w:sz w:val="22"/>
        </w:rPr>
        <w:t xml:space="preserve">primero </w:t>
      </w:r>
      <w:r w:rsidR="00791A56" w:rsidRPr="003D5B21">
        <w:rPr>
          <w:rFonts w:ascii="Tahoma" w:hAnsi="Tahoma" w:cs="Tahoma"/>
          <w:i/>
          <w:iCs/>
          <w:sz w:val="22"/>
        </w:rPr>
        <w:t xml:space="preserve">en </w:t>
      </w:r>
      <w:r w:rsidRPr="003D5B21">
        <w:rPr>
          <w:rFonts w:ascii="Tahoma" w:hAnsi="Tahoma" w:cs="Tahoma"/>
          <w:i/>
          <w:iCs/>
          <w:sz w:val="22"/>
          <w:lang w:val="es-ES_tradnl"/>
        </w:rPr>
        <w:t xml:space="preserve">el Dorado </w:t>
      </w:r>
      <w:r w:rsidR="00791A56" w:rsidRPr="003D5B21">
        <w:rPr>
          <w:rFonts w:ascii="Tahoma" w:hAnsi="Tahoma" w:cs="Tahoma"/>
          <w:i/>
          <w:iCs/>
          <w:sz w:val="22"/>
          <w:lang w:val="es-ES_tradnl"/>
        </w:rPr>
        <w:t xml:space="preserve">consistentes en la pavimentación de </w:t>
      </w:r>
      <w:r w:rsidRPr="003D5B21">
        <w:rPr>
          <w:rFonts w:ascii="Tahoma" w:hAnsi="Tahoma" w:cs="Tahoma"/>
          <w:i/>
          <w:iCs/>
          <w:sz w:val="22"/>
          <w:lang w:val="es-ES_tradnl"/>
        </w:rPr>
        <w:t>unas calles a la entrada de la iglesia y en la carretera</w:t>
      </w:r>
      <w:r w:rsidR="00D13855" w:rsidRPr="003D5B21">
        <w:rPr>
          <w:rFonts w:ascii="Tahoma" w:hAnsi="Tahoma" w:cs="Tahoma"/>
          <w:i/>
          <w:iCs/>
          <w:sz w:val="22"/>
          <w:lang w:val="es-ES_tradnl"/>
        </w:rPr>
        <w:t xml:space="preserve"> y al final, en los trabajos realizados en el velódromo, exactamente en la pista de patinaje</w:t>
      </w:r>
      <w:r w:rsidR="00D13855" w:rsidRPr="003D5B21">
        <w:rPr>
          <w:rFonts w:ascii="Tahoma" w:hAnsi="Tahoma" w:cs="Tahoma"/>
          <w:i/>
          <w:iCs/>
          <w:lang w:val="es-ES_tradnl"/>
        </w:rPr>
        <w:t>”</w:t>
      </w:r>
      <w:r w:rsidR="00D13855" w:rsidRPr="003D5B21">
        <w:rPr>
          <w:rFonts w:ascii="Tahoma" w:hAnsi="Tahoma" w:cs="Tahoma"/>
          <w:lang w:val="es-ES_tradnl"/>
        </w:rPr>
        <w:t xml:space="preserve"> ; q</w:t>
      </w:r>
      <w:r w:rsidR="008878B6" w:rsidRPr="003D5B21">
        <w:rPr>
          <w:rFonts w:ascii="Tahoma" w:hAnsi="Tahoma" w:cs="Tahoma"/>
          <w:lang w:val="es-ES_tradnl"/>
        </w:rPr>
        <w:t>ue como su labor había sido el</w:t>
      </w:r>
      <w:r w:rsidR="00D13855" w:rsidRPr="003D5B21">
        <w:rPr>
          <w:rFonts w:ascii="Tahoma" w:hAnsi="Tahoma" w:cs="Tahoma"/>
          <w:lang w:val="es-ES_tradnl"/>
        </w:rPr>
        <w:t xml:space="preserve"> de</w:t>
      </w:r>
      <w:r w:rsidR="008878B6" w:rsidRPr="003D5B21">
        <w:rPr>
          <w:rFonts w:ascii="Tahoma" w:hAnsi="Tahoma" w:cs="Tahoma"/>
          <w:lang w:val="es-ES_tradnl"/>
        </w:rPr>
        <w:t xml:space="preserve"> </w:t>
      </w:r>
      <w:r w:rsidR="00791A56" w:rsidRPr="003D5B21">
        <w:rPr>
          <w:rFonts w:ascii="Tahoma" w:hAnsi="Tahoma" w:cs="Tahoma"/>
          <w:lang w:val="es-ES_tradnl"/>
        </w:rPr>
        <w:t>“</w:t>
      </w:r>
      <w:r w:rsidRPr="003D5B21">
        <w:rPr>
          <w:rFonts w:ascii="Tahoma" w:hAnsi="Tahoma" w:cs="Tahoma"/>
          <w:i/>
          <w:iCs/>
          <w:sz w:val="22"/>
          <w:lang w:val="es-ES_tradnl"/>
        </w:rPr>
        <w:t xml:space="preserve">supervisar </w:t>
      </w:r>
      <w:r w:rsidR="00791A56" w:rsidRPr="003D5B21">
        <w:rPr>
          <w:rFonts w:ascii="Tahoma" w:hAnsi="Tahoma" w:cs="Tahoma"/>
          <w:i/>
          <w:iCs/>
          <w:sz w:val="22"/>
          <w:lang w:val="es-ES_tradnl"/>
        </w:rPr>
        <w:t>a las personas que se encontraban allí, entre ellos al demandante</w:t>
      </w:r>
      <w:r w:rsidR="008878B6" w:rsidRPr="003D5B21">
        <w:rPr>
          <w:rFonts w:ascii="Tahoma" w:hAnsi="Tahoma" w:cs="Tahoma"/>
          <w:i/>
          <w:iCs/>
          <w:sz w:val="22"/>
          <w:lang w:val="es-ES_tradnl"/>
        </w:rPr>
        <w:t>”</w:t>
      </w:r>
      <w:r w:rsidR="00791A56" w:rsidRPr="003D5B21">
        <w:rPr>
          <w:rFonts w:ascii="Tahoma" w:hAnsi="Tahoma" w:cs="Tahoma"/>
          <w:i/>
          <w:iCs/>
          <w:lang w:val="es-ES_tradnl"/>
        </w:rPr>
        <w:t xml:space="preserve">, </w:t>
      </w:r>
      <w:r w:rsidR="00D13855" w:rsidRPr="003D5B21">
        <w:rPr>
          <w:rFonts w:ascii="Tahoma" w:hAnsi="Tahoma" w:cs="Tahoma"/>
          <w:lang w:val="es-ES_tradnl"/>
        </w:rPr>
        <w:t xml:space="preserve">tuvo conocimiento directo de que </w:t>
      </w:r>
      <w:r w:rsidR="008878B6" w:rsidRPr="003D5B21">
        <w:rPr>
          <w:rFonts w:ascii="Tahoma" w:hAnsi="Tahoma" w:cs="Tahoma"/>
          <w:lang w:val="es-ES_tradnl"/>
        </w:rPr>
        <w:t>dichas obras estaban siendo todas ejecutadas por la secretaría de infraestructura del Municipio de Pereira</w:t>
      </w:r>
      <w:r w:rsidR="00D13855" w:rsidRPr="003D5B21">
        <w:rPr>
          <w:rFonts w:ascii="Tahoma" w:hAnsi="Tahoma" w:cs="Tahoma"/>
          <w:lang w:val="es-ES_tradnl"/>
        </w:rPr>
        <w:t xml:space="preserve"> y, además, que el aquí demandante había desarrollado tareas de </w:t>
      </w:r>
      <w:r w:rsidRPr="003D5B21">
        <w:rPr>
          <w:rFonts w:ascii="Tahoma" w:hAnsi="Tahoma" w:cs="Tahoma"/>
          <w:lang w:val="es-ES_tradnl"/>
        </w:rPr>
        <w:t xml:space="preserve">ayudante, </w:t>
      </w:r>
      <w:r w:rsidR="00D13855" w:rsidRPr="003D5B21">
        <w:rPr>
          <w:rFonts w:ascii="Tahoma" w:hAnsi="Tahoma" w:cs="Tahoma"/>
          <w:lang w:val="es-ES_tradnl"/>
        </w:rPr>
        <w:t xml:space="preserve">labores durante las cuales estaba obligado a cumplir con los horarios fijados por el Municipio; que había una representante del demandado de nombre </w:t>
      </w:r>
      <w:r w:rsidRPr="003D5B21">
        <w:rPr>
          <w:rFonts w:ascii="Tahoma" w:hAnsi="Tahoma" w:cs="Tahoma"/>
          <w:lang w:val="es-ES_tradnl"/>
        </w:rPr>
        <w:t xml:space="preserve">Lina </w:t>
      </w:r>
      <w:r w:rsidR="00511B48" w:rsidRPr="003D5B21">
        <w:rPr>
          <w:rFonts w:ascii="Tahoma" w:hAnsi="Tahoma" w:cs="Tahoma"/>
          <w:lang w:val="es-ES_tradnl"/>
        </w:rPr>
        <w:t>Francisca</w:t>
      </w:r>
      <w:r w:rsidRPr="003D5B21">
        <w:rPr>
          <w:rFonts w:ascii="Tahoma" w:hAnsi="Tahoma" w:cs="Tahoma"/>
          <w:lang w:val="es-ES_tradnl"/>
        </w:rPr>
        <w:t xml:space="preserve"> </w:t>
      </w:r>
      <w:r w:rsidR="00D13855" w:rsidRPr="003D5B21">
        <w:rPr>
          <w:rFonts w:ascii="Tahoma" w:hAnsi="Tahoma" w:cs="Tahoma"/>
          <w:lang w:val="es-ES_tradnl"/>
        </w:rPr>
        <w:t xml:space="preserve">quien </w:t>
      </w:r>
      <w:r w:rsidRPr="003D5B21">
        <w:rPr>
          <w:rFonts w:ascii="Tahoma" w:hAnsi="Tahoma" w:cs="Tahoma"/>
          <w:lang w:val="es-ES_tradnl"/>
        </w:rPr>
        <w:t xml:space="preserve">mandaba a todos hasta los ingenieros y </w:t>
      </w:r>
      <w:r w:rsidR="00D13855" w:rsidRPr="003D5B21">
        <w:rPr>
          <w:rFonts w:ascii="Tahoma" w:hAnsi="Tahoma" w:cs="Tahoma"/>
          <w:lang w:val="es-ES_tradnl"/>
        </w:rPr>
        <w:t xml:space="preserve">había indicado </w:t>
      </w:r>
      <w:r w:rsidRPr="003D5B21">
        <w:rPr>
          <w:rFonts w:ascii="Tahoma" w:hAnsi="Tahoma" w:cs="Tahoma"/>
          <w:lang w:val="es-ES_tradnl"/>
        </w:rPr>
        <w:t xml:space="preserve">que obligatoriamente se </w:t>
      </w:r>
      <w:r w:rsidR="00D13855" w:rsidRPr="003D5B21">
        <w:rPr>
          <w:rFonts w:ascii="Tahoma" w:hAnsi="Tahoma" w:cs="Tahoma"/>
          <w:lang w:val="es-ES_tradnl"/>
        </w:rPr>
        <w:t xml:space="preserve">debía ingresar </w:t>
      </w:r>
      <w:r w:rsidRPr="003D5B21">
        <w:rPr>
          <w:rFonts w:ascii="Tahoma" w:hAnsi="Tahoma" w:cs="Tahoma"/>
          <w:lang w:val="es-ES_tradnl"/>
        </w:rPr>
        <w:t>a las 7am, con un tiempo para desayuno y almuerzo</w:t>
      </w:r>
      <w:r w:rsidR="008637E6" w:rsidRPr="003D5B21">
        <w:rPr>
          <w:rFonts w:ascii="Tahoma" w:hAnsi="Tahoma" w:cs="Tahoma"/>
          <w:lang w:val="es-ES_tradnl"/>
        </w:rPr>
        <w:t>;</w:t>
      </w:r>
      <w:r w:rsidR="00D13855" w:rsidRPr="003D5B21">
        <w:rPr>
          <w:rFonts w:ascii="Tahoma" w:hAnsi="Tahoma" w:cs="Tahoma"/>
          <w:lang w:val="es-ES_tradnl"/>
        </w:rPr>
        <w:t xml:space="preserve"> que siendo él –</w:t>
      </w:r>
      <w:r w:rsidR="00D13855" w:rsidRPr="003D5B21">
        <w:rPr>
          <w:rFonts w:ascii="Tahoma" w:hAnsi="Tahoma" w:cs="Tahoma"/>
          <w:i/>
          <w:iCs/>
          <w:lang w:val="es-ES_tradnl"/>
        </w:rPr>
        <w:t xml:space="preserve"> el testigo –</w:t>
      </w:r>
      <w:r w:rsidR="00D13855" w:rsidRPr="003D5B21">
        <w:rPr>
          <w:rFonts w:ascii="Tahoma" w:hAnsi="Tahoma" w:cs="Tahoma"/>
          <w:lang w:val="es-ES_tradnl"/>
        </w:rPr>
        <w:t xml:space="preserve"> el encargado de la supervisión, se aplicaban </w:t>
      </w:r>
      <w:r w:rsidRPr="003D5B21">
        <w:rPr>
          <w:rFonts w:ascii="Tahoma" w:hAnsi="Tahoma" w:cs="Tahoma"/>
          <w:lang w:val="es-ES_tradnl"/>
        </w:rPr>
        <w:t>bitácoras de control de entrada y salida</w:t>
      </w:r>
      <w:r w:rsidR="00D13855" w:rsidRPr="003D5B21">
        <w:rPr>
          <w:rFonts w:ascii="Tahoma" w:hAnsi="Tahoma" w:cs="Tahoma"/>
          <w:lang w:val="es-ES_tradnl"/>
        </w:rPr>
        <w:t xml:space="preserve"> de los trabajadores</w:t>
      </w:r>
      <w:r w:rsidR="007D7D6B" w:rsidRPr="003D5B21">
        <w:rPr>
          <w:rFonts w:ascii="Tahoma" w:hAnsi="Tahoma" w:cs="Tahoma"/>
          <w:lang w:val="es-ES_tradnl"/>
        </w:rPr>
        <w:t>, la cual era revisada por lo ingenieros</w:t>
      </w:r>
      <w:r w:rsidRPr="003D5B21">
        <w:rPr>
          <w:rFonts w:ascii="Tahoma" w:hAnsi="Tahoma" w:cs="Tahoma"/>
          <w:lang w:val="es-ES_tradnl"/>
        </w:rPr>
        <w:t xml:space="preserve">; </w:t>
      </w:r>
      <w:r w:rsidR="00D13855" w:rsidRPr="003D5B21">
        <w:rPr>
          <w:rFonts w:ascii="Tahoma" w:hAnsi="Tahoma" w:cs="Tahoma"/>
          <w:lang w:val="es-ES_tradnl"/>
        </w:rPr>
        <w:t>quienes de no cumplirlo correría</w:t>
      </w:r>
      <w:r w:rsidR="00B87C6E" w:rsidRPr="003D5B21">
        <w:rPr>
          <w:rFonts w:ascii="Tahoma" w:hAnsi="Tahoma" w:cs="Tahoma"/>
          <w:lang w:val="es-ES_tradnl"/>
        </w:rPr>
        <w:t>n</w:t>
      </w:r>
      <w:r w:rsidR="00D13855" w:rsidRPr="003D5B21">
        <w:rPr>
          <w:rFonts w:ascii="Tahoma" w:hAnsi="Tahoma" w:cs="Tahoma"/>
          <w:lang w:val="es-ES_tradnl"/>
        </w:rPr>
        <w:t xml:space="preserve"> con las consecuencias adversas de ello</w:t>
      </w:r>
      <w:r w:rsidR="00B87C6E" w:rsidRPr="003D5B21">
        <w:rPr>
          <w:rFonts w:ascii="Tahoma" w:hAnsi="Tahoma" w:cs="Tahoma"/>
          <w:lang w:val="es-ES_tradnl"/>
        </w:rPr>
        <w:t xml:space="preserve">, tales </w:t>
      </w:r>
      <w:r w:rsidR="00D13855" w:rsidRPr="003D5B21">
        <w:rPr>
          <w:rFonts w:ascii="Tahoma" w:hAnsi="Tahoma" w:cs="Tahoma"/>
          <w:lang w:val="es-ES_tradnl"/>
        </w:rPr>
        <w:t xml:space="preserve">como </w:t>
      </w:r>
      <w:r w:rsidR="00B87C6E" w:rsidRPr="003D5B21">
        <w:rPr>
          <w:rFonts w:ascii="Tahoma" w:hAnsi="Tahoma" w:cs="Tahoma"/>
          <w:lang w:val="es-ES_tradnl"/>
        </w:rPr>
        <w:t xml:space="preserve">el </w:t>
      </w:r>
      <w:r w:rsidR="00D13855" w:rsidRPr="003D5B21">
        <w:rPr>
          <w:rFonts w:ascii="Tahoma" w:hAnsi="Tahoma" w:cs="Tahoma"/>
          <w:lang w:val="es-ES_tradnl"/>
        </w:rPr>
        <w:t>no dejarlo trabajar o terminarle el contrato; que todo era verificado y controlado por los superiores que eran del municipio, y que incluso, eran ellos quienes negaban o accedían a los permisos</w:t>
      </w:r>
      <w:r w:rsidR="007D7D6B" w:rsidRPr="003D5B21">
        <w:rPr>
          <w:rFonts w:ascii="Tahoma" w:hAnsi="Tahoma" w:cs="Tahoma"/>
          <w:lang w:val="es-ES_tradnl"/>
        </w:rPr>
        <w:t xml:space="preserve">; que </w:t>
      </w:r>
      <w:r w:rsidR="00CA2A38" w:rsidRPr="003D5B21">
        <w:rPr>
          <w:rFonts w:ascii="Tahoma" w:hAnsi="Tahoma" w:cs="Tahoma"/>
          <w:lang w:val="es-ES_tradnl"/>
        </w:rPr>
        <w:t xml:space="preserve">en ocasiones </w:t>
      </w:r>
      <w:r w:rsidR="007D7D6B" w:rsidRPr="003D5B21">
        <w:rPr>
          <w:rFonts w:ascii="Tahoma" w:hAnsi="Tahoma" w:cs="Tahoma"/>
          <w:lang w:val="es-ES_tradnl"/>
        </w:rPr>
        <w:t>hacían reuniones en el parque del café para instruirlos sobre el cumplimiento de las labores</w:t>
      </w:r>
      <w:r w:rsidR="00CA2A38" w:rsidRPr="003D5B21">
        <w:rPr>
          <w:rFonts w:ascii="Tahoma" w:hAnsi="Tahoma" w:cs="Tahoma"/>
          <w:lang w:val="es-ES_tradnl"/>
        </w:rPr>
        <w:t xml:space="preserve"> e hizo </w:t>
      </w:r>
      <w:r w:rsidR="00D13855" w:rsidRPr="003D5B21">
        <w:rPr>
          <w:rFonts w:ascii="Tahoma" w:hAnsi="Tahoma" w:cs="Tahoma"/>
          <w:lang w:val="es-ES_tradnl"/>
        </w:rPr>
        <w:t xml:space="preserve">énfasis en que el aquí demandante siempre recibió </w:t>
      </w:r>
      <w:r w:rsidR="00B87C6E" w:rsidRPr="003D5B21">
        <w:rPr>
          <w:rFonts w:ascii="Tahoma" w:hAnsi="Tahoma" w:cs="Tahoma"/>
          <w:lang w:val="es-ES_tradnl"/>
        </w:rPr>
        <w:t>ó</w:t>
      </w:r>
      <w:r w:rsidR="00D13855" w:rsidRPr="003D5B21">
        <w:rPr>
          <w:rFonts w:ascii="Tahoma" w:hAnsi="Tahoma" w:cs="Tahoma"/>
          <w:lang w:val="es-ES_tradnl"/>
        </w:rPr>
        <w:t xml:space="preserve">rdenes de los citados superiores; que no tenía posibilidad de faltar o de enviar a otra persona </w:t>
      </w:r>
      <w:r w:rsidR="00DE6DF2" w:rsidRPr="003D5B21">
        <w:rPr>
          <w:rFonts w:ascii="Tahoma" w:hAnsi="Tahoma" w:cs="Tahoma"/>
          <w:lang w:val="es-ES_tradnl"/>
        </w:rPr>
        <w:t>para remplazarlo; que de terminar antes de culminar la jornada no podía retirarse sino que</w:t>
      </w:r>
      <w:r w:rsidRPr="003D5B21">
        <w:rPr>
          <w:rFonts w:ascii="Tahoma" w:hAnsi="Tahoma" w:cs="Tahoma"/>
          <w:lang w:val="es-ES_tradnl"/>
        </w:rPr>
        <w:t xml:space="preserve"> </w:t>
      </w:r>
      <w:r w:rsidR="00B87C6E" w:rsidRPr="003D5B21">
        <w:rPr>
          <w:rFonts w:ascii="Tahoma" w:hAnsi="Tahoma" w:cs="Tahoma"/>
          <w:lang w:val="es-ES_tradnl"/>
        </w:rPr>
        <w:t>lo ponían a realizar otras labores o</w:t>
      </w:r>
      <w:r w:rsidRPr="003D5B21">
        <w:rPr>
          <w:rFonts w:ascii="Tahoma" w:hAnsi="Tahoma" w:cs="Tahoma"/>
          <w:lang w:val="es-ES_tradnl"/>
        </w:rPr>
        <w:t xml:space="preserve"> los </w:t>
      </w:r>
      <w:r w:rsidR="00DE6DF2" w:rsidRPr="003D5B21">
        <w:rPr>
          <w:rFonts w:ascii="Tahoma" w:hAnsi="Tahoma" w:cs="Tahoma"/>
          <w:lang w:val="es-ES_tradnl"/>
        </w:rPr>
        <w:t xml:space="preserve">enviaban </w:t>
      </w:r>
      <w:r w:rsidRPr="003D5B21">
        <w:rPr>
          <w:rFonts w:ascii="Tahoma" w:hAnsi="Tahoma" w:cs="Tahoma"/>
          <w:lang w:val="es-ES_tradnl"/>
        </w:rPr>
        <w:t xml:space="preserve">a suplir otras en </w:t>
      </w:r>
      <w:r w:rsidR="00B87C6E" w:rsidRPr="003D5B21">
        <w:rPr>
          <w:rFonts w:ascii="Tahoma" w:hAnsi="Tahoma" w:cs="Tahoma"/>
          <w:lang w:val="es-ES_tradnl"/>
        </w:rPr>
        <w:t>diferentes</w:t>
      </w:r>
      <w:r w:rsidRPr="003D5B21">
        <w:rPr>
          <w:rFonts w:ascii="Tahoma" w:hAnsi="Tahoma" w:cs="Tahoma"/>
          <w:lang w:val="es-ES_tradnl"/>
        </w:rPr>
        <w:t xml:space="preserve"> sitios</w:t>
      </w:r>
      <w:r w:rsidR="00DE6DF2" w:rsidRPr="003D5B21">
        <w:rPr>
          <w:rFonts w:ascii="Tahoma" w:hAnsi="Tahoma" w:cs="Tahoma"/>
          <w:lang w:val="es-ES_tradnl"/>
        </w:rPr>
        <w:t xml:space="preserve">, que todas </w:t>
      </w:r>
      <w:r w:rsidRPr="003D5B21">
        <w:rPr>
          <w:rFonts w:ascii="Tahoma" w:hAnsi="Tahoma" w:cs="Tahoma"/>
          <w:lang w:val="es-ES_tradnl"/>
        </w:rPr>
        <w:t xml:space="preserve">las herramientas eran del municipio </w:t>
      </w:r>
      <w:r w:rsidR="00DE6DF2" w:rsidRPr="003D5B21">
        <w:rPr>
          <w:rFonts w:ascii="Tahoma" w:hAnsi="Tahoma" w:cs="Tahoma"/>
          <w:lang w:val="es-ES_tradnl"/>
        </w:rPr>
        <w:t xml:space="preserve">las cuales se entregan </w:t>
      </w:r>
      <w:r w:rsidR="008C26E5" w:rsidRPr="003D5B21">
        <w:rPr>
          <w:rFonts w:ascii="Tahoma" w:hAnsi="Tahoma" w:cs="Tahoma"/>
          <w:lang w:val="es-ES_tradnl"/>
        </w:rPr>
        <w:t xml:space="preserve">a los trabajadores para desarrollar su labor; que en el grupo de trabajadores también podían estar los obreros de planta quienes </w:t>
      </w:r>
      <w:r w:rsidRPr="003D5B21">
        <w:rPr>
          <w:rFonts w:ascii="Tahoma" w:hAnsi="Tahoma" w:cs="Tahoma"/>
          <w:lang w:val="es-ES_tradnl"/>
        </w:rPr>
        <w:t xml:space="preserve">se distinguían de </w:t>
      </w:r>
      <w:r w:rsidR="008C26E5" w:rsidRPr="003D5B21">
        <w:rPr>
          <w:rFonts w:ascii="Tahoma" w:hAnsi="Tahoma" w:cs="Tahoma"/>
          <w:lang w:val="es-ES_tradnl"/>
        </w:rPr>
        <w:t xml:space="preserve">los otros </w:t>
      </w:r>
      <w:r w:rsidRPr="003D5B21">
        <w:rPr>
          <w:rFonts w:ascii="Tahoma" w:hAnsi="Tahoma" w:cs="Tahoma"/>
          <w:lang w:val="es-ES_tradnl"/>
        </w:rPr>
        <w:t xml:space="preserve">por la dotación  con logo en la camisa y </w:t>
      </w:r>
      <w:r w:rsidR="008C26E5" w:rsidRPr="003D5B21">
        <w:rPr>
          <w:rFonts w:ascii="Tahoma" w:hAnsi="Tahoma" w:cs="Tahoma"/>
          <w:lang w:val="es-ES_tradnl"/>
        </w:rPr>
        <w:t xml:space="preserve">el </w:t>
      </w:r>
      <w:r w:rsidRPr="003D5B21">
        <w:rPr>
          <w:rFonts w:ascii="Tahoma" w:hAnsi="Tahoma" w:cs="Tahoma"/>
          <w:lang w:val="es-ES_tradnl"/>
        </w:rPr>
        <w:t>pantalón</w:t>
      </w:r>
      <w:r w:rsidR="008C26E5" w:rsidRPr="003D5B21">
        <w:rPr>
          <w:rFonts w:ascii="Tahoma" w:hAnsi="Tahoma" w:cs="Tahoma"/>
          <w:lang w:val="es-ES_tradnl"/>
        </w:rPr>
        <w:t xml:space="preserve">; </w:t>
      </w:r>
      <w:r w:rsidRPr="003D5B21">
        <w:rPr>
          <w:rFonts w:ascii="Tahoma" w:hAnsi="Tahoma" w:cs="Tahoma"/>
          <w:lang w:val="es-ES_tradnl"/>
        </w:rPr>
        <w:t xml:space="preserve">que el demandante </w:t>
      </w:r>
      <w:r w:rsidR="008C26E5" w:rsidRPr="003D5B21">
        <w:rPr>
          <w:rFonts w:ascii="Tahoma" w:hAnsi="Tahoma" w:cs="Tahoma"/>
          <w:lang w:val="es-ES_tradnl"/>
        </w:rPr>
        <w:t>no estuvo en una sola obra sino</w:t>
      </w:r>
      <w:r w:rsidR="00B87C6E" w:rsidRPr="003D5B21">
        <w:rPr>
          <w:rFonts w:ascii="Tahoma" w:hAnsi="Tahoma" w:cs="Tahoma"/>
          <w:lang w:val="es-ES_tradnl"/>
        </w:rPr>
        <w:t xml:space="preserve"> también</w:t>
      </w:r>
      <w:r w:rsidR="008C26E5" w:rsidRPr="003D5B21">
        <w:rPr>
          <w:rFonts w:ascii="Tahoma" w:hAnsi="Tahoma" w:cs="Tahoma"/>
          <w:lang w:val="es-ES_tradnl"/>
        </w:rPr>
        <w:t xml:space="preserve"> en otros lugares; que a veces</w:t>
      </w:r>
      <w:r w:rsidRPr="003D5B21">
        <w:rPr>
          <w:rFonts w:ascii="Tahoma" w:hAnsi="Tahoma" w:cs="Tahoma"/>
          <w:lang w:val="es-ES_tradnl"/>
        </w:rPr>
        <w:t xml:space="preserve"> </w:t>
      </w:r>
      <w:r w:rsidR="008C26E5" w:rsidRPr="003D5B21">
        <w:rPr>
          <w:rFonts w:ascii="Tahoma" w:hAnsi="Tahoma" w:cs="Tahoma"/>
          <w:lang w:val="es-ES_tradnl"/>
        </w:rPr>
        <w:t xml:space="preserve">lo ponían a cargar </w:t>
      </w:r>
      <w:r w:rsidRPr="003D5B21">
        <w:rPr>
          <w:rFonts w:ascii="Tahoma" w:hAnsi="Tahoma" w:cs="Tahoma"/>
          <w:lang w:val="es-ES_tradnl"/>
        </w:rPr>
        <w:t>materiales</w:t>
      </w:r>
      <w:r w:rsidR="00B87C6E" w:rsidRPr="003D5B21">
        <w:rPr>
          <w:rFonts w:ascii="Tahoma" w:hAnsi="Tahoma" w:cs="Tahoma"/>
          <w:lang w:val="es-ES_tradnl"/>
        </w:rPr>
        <w:t xml:space="preserve"> y que la labor era de la misma naturaleza de los trabajadores del municipio.</w:t>
      </w:r>
      <w:r w:rsidR="002368EE" w:rsidRPr="003D5B21">
        <w:rPr>
          <w:rFonts w:ascii="Tahoma" w:hAnsi="Tahoma" w:cs="Tahoma"/>
          <w:lang w:val="es-ES_tradnl"/>
        </w:rPr>
        <w:t xml:space="preserve"> </w:t>
      </w:r>
      <w:r w:rsidR="002368EE" w:rsidRPr="003D5B21">
        <w:rPr>
          <w:rFonts w:ascii="Tahoma" w:hAnsi="Tahoma" w:cs="Tahoma"/>
        </w:rPr>
        <w:t>Dicha declaración ofrece credibilidad a la Sala porque ostentaba un conocimiento directo y coherente de los hechos.</w:t>
      </w:r>
    </w:p>
    <w:p w14:paraId="15452DE9" w14:textId="77777777" w:rsidR="002368EE" w:rsidRPr="003D5B21" w:rsidRDefault="002368EE" w:rsidP="003D5B21">
      <w:pPr>
        <w:pStyle w:val="Prrafodelista"/>
        <w:spacing w:line="276" w:lineRule="auto"/>
        <w:ind w:left="0"/>
        <w:rPr>
          <w:rFonts w:ascii="Tahoma" w:hAnsi="Tahoma" w:cs="Tahoma"/>
        </w:rPr>
      </w:pPr>
    </w:p>
    <w:p w14:paraId="3D9C3408" w14:textId="098ED710" w:rsidR="008A5EBE" w:rsidRPr="003D5B21" w:rsidRDefault="008A5EBE" w:rsidP="003D5B21">
      <w:pPr>
        <w:spacing w:line="276" w:lineRule="auto"/>
        <w:rPr>
          <w:rFonts w:ascii="Tahoma" w:hAnsi="Tahoma" w:cs="Tahoma"/>
          <w:lang w:val="es-ES_tradnl"/>
        </w:rPr>
      </w:pPr>
      <w:r w:rsidRPr="003D5B21">
        <w:rPr>
          <w:rFonts w:ascii="Tahoma" w:hAnsi="Tahoma" w:cs="Tahoma"/>
          <w:lang w:val="es-ES_tradnl"/>
        </w:rPr>
        <w:t>Los anteriores referentes, respaldan lo relatado por el demandante, quien, contando con una formación básica de educación, indicó que había traba</w:t>
      </w:r>
      <w:r w:rsidR="007D7D6B" w:rsidRPr="003D5B21">
        <w:rPr>
          <w:rFonts w:ascii="Tahoma" w:hAnsi="Tahoma" w:cs="Tahoma"/>
          <w:lang w:val="es-ES_tradnl"/>
        </w:rPr>
        <w:t>ja</w:t>
      </w:r>
      <w:r w:rsidRPr="003D5B21">
        <w:rPr>
          <w:rFonts w:ascii="Tahoma" w:hAnsi="Tahoma" w:cs="Tahoma"/>
          <w:lang w:val="es-ES_tradnl"/>
        </w:rPr>
        <w:t xml:space="preserve">do a favor del municipio de Pereira como ayudante de construcción en el </w:t>
      </w:r>
      <w:r w:rsidR="007D7D6B" w:rsidRPr="003D5B21">
        <w:rPr>
          <w:rFonts w:ascii="Tahoma" w:hAnsi="Tahoma" w:cs="Tahoma"/>
          <w:lang w:val="es-ES_tradnl"/>
        </w:rPr>
        <w:t>D</w:t>
      </w:r>
      <w:r w:rsidRPr="003D5B21">
        <w:rPr>
          <w:rFonts w:ascii="Tahoma" w:hAnsi="Tahoma" w:cs="Tahoma"/>
          <w:lang w:val="es-ES_tradnl"/>
        </w:rPr>
        <w:t>orado, bomberos y en estadio “el velódromo”; que su horario fue de 7am a 5pm el cual fue fijado por los jefes; que no le entregaron un reglamento de trabajo escrito, pero que el cumplía con las funciones ordenadas las cuales eran verbales; que la remuneración era mensual; que durante su labor los jefes del municipio coordinaban y vigilaban las actividades y que había una persona que los inspeccionaba, les asignaba las tareas, que de no cumplir con la labor lo regañaban</w:t>
      </w:r>
      <w:r w:rsidR="00530279" w:rsidRPr="003D5B21">
        <w:rPr>
          <w:rFonts w:ascii="Tahoma" w:hAnsi="Tahoma" w:cs="Tahoma"/>
          <w:lang w:val="es-ES_tradnl"/>
        </w:rPr>
        <w:t xml:space="preserve">; que </w:t>
      </w:r>
      <w:r w:rsidRPr="003D5B21">
        <w:rPr>
          <w:rFonts w:ascii="Tahoma" w:hAnsi="Tahoma" w:cs="Tahoma"/>
          <w:lang w:val="es-ES_tradnl"/>
        </w:rPr>
        <w:t xml:space="preserve">si terminaba antes del horario no se podía retirar porque tenían que hablar con el Jefe </w:t>
      </w:r>
      <w:r w:rsidR="00530279" w:rsidRPr="003D5B21">
        <w:rPr>
          <w:rFonts w:ascii="Tahoma" w:hAnsi="Tahoma" w:cs="Tahoma"/>
          <w:lang w:val="es-ES_tradnl"/>
        </w:rPr>
        <w:t xml:space="preserve">para saber </w:t>
      </w:r>
      <w:r w:rsidRPr="003D5B21">
        <w:rPr>
          <w:rFonts w:ascii="Tahoma" w:hAnsi="Tahoma" w:cs="Tahoma"/>
          <w:lang w:val="es-ES_tradnl"/>
        </w:rPr>
        <w:t xml:space="preserve">que más </w:t>
      </w:r>
      <w:r w:rsidR="00530279" w:rsidRPr="003D5B21">
        <w:rPr>
          <w:rFonts w:ascii="Tahoma" w:hAnsi="Tahoma" w:cs="Tahoma"/>
          <w:lang w:val="es-ES_tradnl"/>
        </w:rPr>
        <w:t xml:space="preserve">se debía </w:t>
      </w:r>
      <w:r w:rsidRPr="003D5B21">
        <w:rPr>
          <w:rFonts w:ascii="Tahoma" w:hAnsi="Tahoma" w:cs="Tahoma"/>
          <w:lang w:val="es-ES_tradnl"/>
        </w:rPr>
        <w:t xml:space="preserve">hacer; </w:t>
      </w:r>
      <w:r w:rsidR="00530279" w:rsidRPr="003D5B21">
        <w:rPr>
          <w:rFonts w:ascii="Tahoma" w:hAnsi="Tahoma" w:cs="Tahoma"/>
          <w:lang w:val="es-ES_tradnl"/>
        </w:rPr>
        <w:t xml:space="preserve">que en el lugar </w:t>
      </w:r>
      <w:r w:rsidRPr="003D5B21">
        <w:rPr>
          <w:rFonts w:ascii="Tahoma" w:hAnsi="Tahoma" w:cs="Tahoma"/>
          <w:lang w:val="es-ES_tradnl"/>
        </w:rPr>
        <w:t xml:space="preserve">habían aproximadamente 20 personas trabajando, </w:t>
      </w:r>
      <w:r w:rsidR="00530279" w:rsidRPr="003D5B21">
        <w:rPr>
          <w:rFonts w:ascii="Tahoma" w:hAnsi="Tahoma" w:cs="Tahoma"/>
          <w:lang w:val="es-ES_tradnl"/>
        </w:rPr>
        <w:t xml:space="preserve">que los </w:t>
      </w:r>
      <w:r w:rsidRPr="003D5B21">
        <w:rPr>
          <w:rFonts w:ascii="Tahoma" w:hAnsi="Tahoma" w:cs="Tahoma"/>
          <w:lang w:val="es-ES_tradnl"/>
        </w:rPr>
        <w:t>contratistas que estaban allí trabajaba</w:t>
      </w:r>
      <w:r w:rsidR="00530279" w:rsidRPr="003D5B21">
        <w:rPr>
          <w:rFonts w:ascii="Tahoma" w:hAnsi="Tahoma" w:cs="Tahoma"/>
          <w:lang w:val="es-ES_tradnl"/>
        </w:rPr>
        <w:t>n</w:t>
      </w:r>
      <w:r w:rsidRPr="003D5B21">
        <w:rPr>
          <w:rFonts w:ascii="Tahoma" w:hAnsi="Tahoma" w:cs="Tahoma"/>
          <w:lang w:val="es-ES_tradnl"/>
        </w:rPr>
        <w:t xml:space="preserve"> para </w:t>
      </w:r>
      <w:r w:rsidR="00530279" w:rsidRPr="003D5B21">
        <w:rPr>
          <w:rFonts w:ascii="Tahoma" w:hAnsi="Tahoma" w:cs="Tahoma"/>
          <w:lang w:val="es-ES_tradnl"/>
        </w:rPr>
        <w:t xml:space="preserve">infraestructura y que </w:t>
      </w:r>
      <w:r w:rsidRPr="003D5B21">
        <w:rPr>
          <w:rFonts w:ascii="Tahoma" w:hAnsi="Tahoma" w:cs="Tahoma"/>
          <w:lang w:val="es-ES_tradnl"/>
        </w:rPr>
        <w:t xml:space="preserve">no </w:t>
      </w:r>
      <w:r w:rsidR="00530279" w:rsidRPr="003D5B21">
        <w:rPr>
          <w:rFonts w:ascii="Tahoma" w:hAnsi="Tahoma" w:cs="Tahoma"/>
          <w:lang w:val="es-ES_tradnl"/>
        </w:rPr>
        <w:t xml:space="preserve">se </w:t>
      </w:r>
      <w:r w:rsidRPr="003D5B21">
        <w:rPr>
          <w:rFonts w:ascii="Tahoma" w:hAnsi="Tahoma" w:cs="Tahoma"/>
          <w:lang w:val="es-ES_tradnl"/>
        </w:rPr>
        <w:t xml:space="preserve">podía faltar al trabajo sin permiso </w:t>
      </w:r>
      <w:r w:rsidR="00530279" w:rsidRPr="003D5B21">
        <w:rPr>
          <w:rFonts w:ascii="Tahoma" w:hAnsi="Tahoma" w:cs="Tahoma"/>
          <w:lang w:val="es-ES_tradnl"/>
        </w:rPr>
        <w:t xml:space="preserve">y de tener que hacerlos, estaban obligados a llevar </w:t>
      </w:r>
      <w:r w:rsidRPr="003D5B21">
        <w:rPr>
          <w:rFonts w:ascii="Tahoma" w:hAnsi="Tahoma" w:cs="Tahoma"/>
          <w:lang w:val="es-ES_tradnl"/>
        </w:rPr>
        <w:t>una constancia.</w:t>
      </w:r>
    </w:p>
    <w:p w14:paraId="1C6D333E" w14:textId="77777777" w:rsidR="00716358" w:rsidRPr="003D5B21" w:rsidRDefault="00716358" w:rsidP="003D5B21">
      <w:pPr>
        <w:pStyle w:val="Prrafodelista"/>
        <w:spacing w:line="276" w:lineRule="auto"/>
        <w:ind w:left="0"/>
        <w:rPr>
          <w:rFonts w:ascii="Tahoma" w:hAnsi="Tahoma" w:cs="Tahoma"/>
          <w:iCs/>
          <w:lang w:val="es-ES_tradnl"/>
        </w:rPr>
      </w:pPr>
    </w:p>
    <w:p w14:paraId="2F38C943" w14:textId="0544DD7D" w:rsidR="00886023" w:rsidRPr="003D5B21" w:rsidRDefault="006B4F47" w:rsidP="003D5B21">
      <w:pPr>
        <w:pStyle w:val="Prrafodelista"/>
        <w:spacing w:line="276" w:lineRule="auto"/>
        <w:ind w:left="0"/>
        <w:rPr>
          <w:rFonts w:ascii="Tahoma" w:hAnsi="Tahoma" w:cs="Tahoma"/>
          <w:lang w:val="es-419"/>
        </w:rPr>
      </w:pPr>
      <w:r w:rsidRPr="003D5B21">
        <w:rPr>
          <w:rFonts w:ascii="Tahoma" w:hAnsi="Tahoma" w:cs="Tahoma"/>
          <w:iCs/>
        </w:rPr>
        <w:t>De tales intervenciones, se colige que el municipio demandado no logró desvirtuar la presunción de estar frente a un contrato de trabajo</w:t>
      </w:r>
      <w:r w:rsidR="007D7D6B" w:rsidRPr="003D5B21">
        <w:rPr>
          <w:rFonts w:ascii="Tahoma" w:hAnsi="Tahoma" w:cs="Tahoma"/>
          <w:iCs/>
        </w:rPr>
        <w:t xml:space="preserve"> y</w:t>
      </w:r>
      <w:r w:rsidRPr="003D5B21">
        <w:rPr>
          <w:rFonts w:ascii="Tahoma" w:hAnsi="Tahoma" w:cs="Tahoma"/>
          <w:iCs/>
        </w:rPr>
        <w:t xml:space="preserve">, </w:t>
      </w:r>
      <w:r w:rsidR="007D7D6B" w:rsidRPr="003D5B21">
        <w:rPr>
          <w:rFonts w:ascii="Tahoma" w:hAnsi="Tahoma" w:cs="Tahoma"/>
          <w:iCs/>
        </w:rPr>
        <w:t xml:space="preserve">como pudo notarse, tampoco logró confesión alguna a su favor y, contrario a ello, </w:t>
      </w:r>
      <w:r w:rsidR="00886023" w:rsidRPr="003D5B21">
        <w:rPr>
          <w:rFonts w:ascii="Tahoma" w:hAnsi="Tahoma" w:cs="Tahoma"/>
        </w:rPr>
        <w:t xml:space="preserve">de la integralidad probatoria se desprende que ninguna de las pruebas desmeritan la relación subordinada del trabajador, porque el contrato arrimado y el acta de inicio da cuenta de los extremos y, contrario a ello, lo que se observa es la falta de independencia del laborante, siendo propio destacar que para la ejecución de la actividad no se requería de mano de obra calificada y tampoco se trató de una labor transitoria, estando además dirigida al sostenimiento y mantenimiento de bienes públicos del municipio, es decir, con actividades propias de un trabajador oficial y </w:t>
      </w:r>
      <w:r w:rsidR="00886023" w:rsidRPr="003D5B21">
        <w:rPr>
          <w:rFonts w:ascii="Tahoma" w:hAnsi="Tahoma" w:cs="Tahoma"/>
          <w:lang w:val="es-419"/>
        </w:rPr>
        <w:t>connaturales a la actividad misional del Municipio.</w:t>
      </w:r>
    </w:p>
    <w:p w14:paraId="3DF1A5D4" w14:textId="7A73904D" w:rsidR="008906F6" w:rsidRPr="003D5B21" w:rsidRDefault="008906F6" w:rsidP="003D5B21">
      <w:pPr>
        <w:pStyle w:val="Prrafodelista"/>
        <w:spacing w:line="276" w:lineRule="auto"/>
        <w:ind w:left="0"/>
        <w:rPr>
          <w:rFonts w:ascii="Tahoma" w:hAnsi="Tahoma" w:cs="Tahoma"/>
          <w:lang w:val="es-419"/>
        </w:rPr>
      </w:pPr>
    </w:p>
    <w:p w14:paraId="7CD0AA2A" w14:textId="1AEA33B5" w:rsidR="008906F6" w:rsidRPr="003D5B21" w:rsidRDefault="008906F6" w:rsidP="003D5B21">
      <w:pPr>
        <w:spacing w:line="276" w:lineRule="auto"/>
        <w:rPr>
          <w:rFonts w:ascii="Tahoma" w:hAnsi="Tahoma" w:cs="Tahoma"/>
          <w:lang w:val="es-ES"/>
        </w:rPr>
      </w:pPr>
      <w:r w:rsidRPr="003D5B21">
        <w:rPr>
          <w:rFonts w:ascii="Tahoma" w:hAnsi="Tahoma" w:cs="Tahoma"/>
          <w:lang w:val="es-ES"/>
        </w:rPr>
        <w:t>Ahora, es de tener en cuenta que se tendrá como hitos los correspondientes al contrato ejecutado y declarado como de carácter laboral cuyos extremos van desde el 1</w:t>
      </w:r>
      <w:r w:rsidR="6373A2A9" w:rsidRPr="003D5B21">
        <w:rPr>
          <w:rFonts w:ascii="Tahoma" w:hAnsi="Tahoma" w:cs="Tahoma"/>
          <w:lang w:val="es-ES"/>
        </w:rPr>
        <w:t>6</w:t>
      </w:r>
      <w:r w:rsidRPr="003D5B21">
        <w:rPr>
          <w:rFonts w:ascii="Tahoma" w:hAnsi="Tahoma" w:cs="Tahoma"/>
          <w:lang w:val="es-ES"/>
        </w:rPr>
        <w:t>-09-2015 y el 30-12-2015, teniendo como salario mensual la suma de $1.140.000., debido a que ninguna otra prueba obra en el expediente que demuestren unos extremos diferentes a los que se desprenden de las pruebas documentales, tal y como lo refirió la A-quo.</w:t>
      </w:r>
    </w:p>
    <w:p w14:paraId="3E73D574" w14:textId="77777777" w:rsidR="008906F6" w:rsidRPr="003D5B21" w:rsidRDefault="008906F6" w:rsidP="003D5B21">
      <w:pPr>
        <w:pStyle w:val="Prrafodelista"/>
        <w:spacing w:line="276" w:lineRule="auto"/>
        <w:ind w:left="0"/>
        <w:rPr>
          <w:rFonts w:ascii="Tahoma" w:hAnsi="Tahoma" w:cs="Tahoma"/>
          <w:lang w:val="es-ES_tradnl"/>
        </w:rPr>
      </w:pPr>
    </w:p>
    <w:p w14:paraId="570726FF" w14:textId="79EEB893" w:rsidR="0077465B" w:rsidRPr="003D5B21" w:rsidRDefault="008D4EBE" w:rsidP="003D5B21">
      <w:pPr>
        <w:spacing w:line="276" w:lineRule="auto"/>
        <w:rPr>
          <w:rFonts w:ascii="Tahoma" w:hAnsi="Tahoma" w:cs="Tahoma"/>
          <w:lang w:val="es-ES_tradnl"/>
        </w:rPr>
      </w:pPr>
      <w:r w:rsidRPr="003D5B21">
        <w:rPr>
          <w:rFonts w:ascii="Tahoma" w:hAnsi="Tahoma" w:cs="Tahoma"/>
          <w:lang w:val="es-ES_tradnl"/>
        </w:rPr>
        <w:t xml:space="preserve">En tal orden de ideas, </w:t>
      </w:r>
      <w:r w:rsidR="006B46F7" w:rsidRPr="003D5B21">
        <w:rPr>
          <w:rFonts w:ascii="Tahoma" w:hAnsi="Tahoma" w:cs="Tahoma"/>
          <w:lang w:val="es-ES_tradnl"/>
        </w:rPr>
        <w:t>no tiene vocación de prosperidad el recurso incoado por el Municipio demandado, debiéndose en ese sentido, confirmar la decisión de primera instancia.</w:t>
      </w:r>
    </w:p>
    <w:p w14:paraId="562BD7F6" w14:textId="6B08DC3F" w:rsidR="00435E61" w:rsidRPr="003D5B21" w:rsidRDefault="00435E61" w:rsidP="003D5B21">
      <w:pPr>
        <w:spacing w:line="276" w:lineRule="auto"/>
        <w:rPr>
          <w:rFonts w:ascii="Tahoma" w:hAnsi="Tahoma" w:cs="Tahoma"/>
          <w:lang w:val="es-ES_tradnl"/>
        </w:rPr>
      </w:pPr>
    </w:p>
    <w:p w14:paraId="7A5926D5" w14:textId="4E16FBF4" w:rsidR="00435E61" w:rsidRPr="003D5B21" w:rsidRDefault="00953E07" w:rsidP="003D5B21">
      <w:pPr>
        <w:pStyle w:val="Ttulo4"/>
        <w:spacing w:before="0" w:line="276" w:lineRule="auto"/>
        <w:rPr>
          <w:rFonts w:ascii="Tahoma" w:hAnsi="Tahoma" w:cs="Tahoma"/>
          <w:b/>
          <w:bCs/>
          <w:i w:val="0"/>
          <w:iCs w:val="0"/>
          <w:color w:val="auto"/>
        </w:rPr>
      </w:pPr>
      <w:r w:rsidRPr="003D5B21">
        <w:rPr>
          <w:rFonts w:ascii="Tahoma" w:hAnsi="Tahoma" w:cs="Tahoma"/>
          <w:b/>
          <w:bCs/>
          <w:i w:val="0"/>
          <w:iCs w:val="0"/>
          <w:color w:val="auto"/>
        </w:rPr>
        <w:t xml:space="preserve">6.4.1. </w:t>
      </w:r>
      <w:r w:rsidR="00435E61" w:rsidRPr="003D5B21">
        <w:rPr>
          <w:rFonts w:ascii="Tahoma" w:hAnsi="Tahoma" w:cs="Tahoma"/>
          <w:b/>
          <w:bCs/>
          <w:i w:val="0"/>
          <w:iCs w:val="0"/>
          <w:color w:val="auto"/>
        </w:rPr>
        <w:t>Revisión de las condenas</w:t>
      </w:r>
    </w:p>
    <w:p w14:paraId="4933B9CE" w14:textId="77777777" w:rsidR="00435E61" w:rsidRPr="003D5B21" w:rsidRDefault="00435E61" w:rsidP="003D5B21">
      <w:pPr>
        <w:spacing w:line="276" w:lineRule="auto"/>
        <w:ind w:firstLine="708"/>
        <w:rPr>
          <w:rFonts w:ascii="Tahoma" w:hAnsi="Tahoma" w:cs="Tahoma"/>
          <w:b/>
          <w:lang w:val="es-ES_tradnl"/>
        </w:rPr>
      </w:pPr>
    </w:p>
    <w:p w14:paraId="606BFA90" w14:textId="1425B2B1" w:rsidR="00435E61" w:rsidRPr="003D5B21" w:rsidRDefault="00435E61" w:rsidP="003D5B21">
      <w:pPr>
        <w:spacing w:line="276" w:lineRule="auto"/>
        <w:rPr>
          <w:rFonts w:ascii="Tahoma" w:hAnsi="Tahoma" w:cs="Tahoma"/>
          <w:lang w:val="es-ES_tradnl"/>
        </w:rPr>
      </w:pPr>
      <w:r w:rsidRPr="003D5B21">
        <w:rPr>
          <w:rFonts w:ascii="Tahoma" w:hAnsi="Tahoma" w:cs="Tahoma"/>
          <w:lang w:val="es-ES_tradnl"/>
        </w:rPr>
        <w:t>Únicamente se revisarán las acreencias laborales reconocidas</w:t>
      </w:r>
      <w:r w:rsidR="00F14D94" w:rsidRPr="003D5B21">
        <w:rPr>
          <w:rFonts w:ascii="Tahoma" w:hAnsi="Tahoma" w:cs="Tahoma"/>
          <w:lang w:val="es-ES_tradnl"/>
        </w:rPr>
        <w:t xml:space="preserve"> de carácter legal</w:t>
      </w:r>
      <w:r w:rsidRPr="003D5B21">
        <w:rPr>
          <w:rFonts w:ascii="Tahoma" w:hAnsi="Tahoma" w:cs="Tahoma"/>
          <w:lang w:val="es-ES_tradnl"/>
        </w:rPr>
        <w:t xml:space="preserve"> (auxilio de cesantías, prima de navidad</w:t>
      </w:r>
      <w:r w:rsidR="00F14D94" w:rsidRPr="003D5B21">
        <w:rPr>
          <w:rFonts w:ascii="Tahoma" w:hAnsi="Tahoma" w:cs="Tahoma"/>
          <w:lang w:val="es-ES_tradnl"/>
        </w:rPr>
        <w:t>,</w:t>
      </w:r>
      <w:r w:rsidRPr="003D5B21">
        <w:rPr>
          <w:rFonts w:ascii="Tahoma" w:hAnsi="Tahoma" w:cs="Tahoma"/>
          <w:lang w:val="es-ES_tradnl"/>
        </w:rPr>
        <w:t xml:space="preserve"> </w:t>
      </w:r>
      <w:r w:rsidR="00F14D94" w:rsidRPr="003D5B21">
        <w:rPr>
          <w:rFonts w:ascii="Tahoma" w:hAnsi="Tahoma" w:cs="Tahoma"/>
          <w:lang w:val="es-ES_tradnl"/>
        </w:rPr>
        <w:t>compensación de vacaciones e indemnización moratoria</w:t>
      </w:r>
      <w:r w:rsidRPr="003D5B21">
        <w:rPr>
          <w:rFonts w:ascii="Tahoma" w:hAnsi="Tahoma" w:cs="Tahoma"/>
          <w:lang w:val="es-ES_tradnl"/>
        </w:rPr>
        <w:t>) en atención a la consulta que se surte en lo desfavorable al ente territorial.</w:t>
      </w:r>
      <w:r w:rsidR="00953E07" w:rsidRPr="003D5B21">
        <w:rPr>
          <w:rFonts w:ascii="Tahoma" w:hAnsi="Tahoma" w:cs="Tahoma"/>
          <w:lang w:val="es-ES_tradnl"/>
        </w:rPr>
        <w:t xml:space="preserve">  </w:t>
      </w:r>
    </w:p>
    <w:p w14:paraId="58647F7B" w14:textId="227B7C63" w:rsidR="008906F6" w:rsidRPr="003D5B21" w:rsidRDefault="008906F6" w:rsidP="003D5B21">
      <w:pPr>
        <w:spacing w:line="276" w:lineRule="auto"/>
        <w:rPr>
          <w:rFonts w:ascii="Tahoma" w:hAnsi="Tahoma" w:cs="Tahoma"/>
          <w:lang w:val="es-ES_tradnl"/>
        </w:rPr>
      </w:pPr>
    </w:p>
    <w:p w14:paraId="247FC388" w14:textId="77777777" w:rsidR="00512AC6" w:rsidRPr="003D5B21" w:rsidRDefault="00D36ECD" w:rsidP="003D5B21">
      <w:pPr>
        <w:spacing w:line="276" w:lineRule="auto"/>
        <w:rPr>
          <w:rFonts w:ascii="Tahoma" w:eastAsia="Times New Roman" w:hAnsi="Tahoma" w:cs="Tahoma"/>
          <w:b/>
          <w:bCs/>
          <w:lang w:eastAsia="es-CO"/>
        </w:rPr>
      </w:pPr>
      <w:r w:rsidRPr="003D5B21">
        <w:rPr>
          <w:rFonts w:ascii="Tahoma" w:eastAsia="Times New Roman" w:hAnsi="Tahoma" w:cs="Tahoma"/>
          <w:b/>
          <w:bCs/>
          <w:u w:val="single"/>
          <w:lang w:eastAsia="es-CO"/>
        </w:rPr>
        <w:t>V</w:t>
      </w:r>
      <w:r w:rsidR="000B2141" w:rsidRPr="003D5B21">
        <w:rPr>
          <w:rFonts w:ascii="Tahoma" w:eastAsia="Times New Roman" w:hAnsi="Tahoma" w:cs="Tahoma"/>
          <w:b/>
          <w:bCs/>
          <w:u w:val="single"/>
          <w:lang w:eastAsia="es-CO"/>
        </w:rPr>
        <w:t>acaciones</w:t>
      </w:r>
      <w:r w:rsidR="002B0482" w:rsidRPr="003D5B21">
        <w:rPr>
          <w:rStyle w:val="Refdenotaalpie"/>
          <w:rFonts w:ascii="Tahoma" w:eastAsia="Times New Roman" w:hAnsi="Tahoma" w:cs="Tahoma"/>
          <w:lang w:eastAsia="es-CO"/>
        </w:rPr>
        <w:footnoteReference w:id="3"/>
      </w:r>
      <w:r w:rsidR="000B2141" w:rsidRPr="003D5B21">
        <w:rPr>
          <w:rFonts w:ascii="Tahoma" w:eastAsia="Times New Roman" w:hAnsi="Tahoma" w:cs="Tahoma"/>
          <w:b/>
          <w:bCs/>
          <w:lang w:eastAsia="es-CO"/>
        </w:rPr>
        <w:t>.</w:t>
      </w:r>
      <w:r w:rsidR="002B0482" w:rsidRPr="003D5B21">
        <w:rPr>
          <w:rFonts w:ascii="Tahoma" w:eastAsia="Times New Roman" w:hAnsi="Tahoma" w:cs="Tahoma"/>
          <w:b/>
          <w:bCs/>
          <w:lang w:eastAsia="es-CO"/>
        </w:rPr>
        <w:t xml:space="preserve"> </w:t>
      </w:r>
    </w:p>
    <w:p w14:paraId="5AD347D8" w14:textId="77777777" w:rsidR="00512AC6" w:rsidRPr="003D5B21" w:rsidRDefault="00512AC6" w:rsidP="003D5B21">
      <w:pPr>
        <w:spacing w:line="276" w:lineRule="auto"/>
        <w:rPr>
          <w:rFonts w:ascii="Tahoma" w:eastAsia="Times New Roman" w:hAnsi="Tahoma" w:cs="Tahoma"/>
          <w:b/>
          <w:bCs/>
          <w:lang w:eastAsia="es-CO"/>
        </w:rPr>
      </w:pPr>
    </w:p>
    <w:p w14:paraId="22B7E5FA" w14:textId="734884FA" w:rsidR="00F6562B" w:rsidRPr="003D5B21" w:rsidRDefault="00013F6D" w:rsidP="003D5B21">
      <w:pPr>
        <w:spacing w:line="276" w:lineRule="auto"/>
        <w:rPr>
          <w:rFonts w:ascii="Tahoma" w:eastAsia="Times New Roman" w:hAnsi="Tahoma" w:cs="Tahoma"/>
          <w:lang w:eastAsia="es-CO"/>
        </w:rPr>
      </w:pPr>
      <w:r w:rsidRPr="003D5B21">
        <w:rPr>
          <w:rFonts w:ascii="Tahoma" w:hAnsi="Tahoma" w:cs="Tahoma"/>
          <w:lang w:val="es-ES"/>
        </w:rPr>
        <w:t>Se tiene derecho a quince (15) días hábiles de vacaciones</w:t>
      </w:r>
      <w:r w:rsidRPr="003D5B21">
        <w:rPr>
          <w:rFonts w:ascii="Tahoma" w:eastAsia="Times New Roman" w:hAnsi="Tahoma" w:cs="Tahoma"/>
          <w:lang w:eastAsia="es-CO"/>
        </w:rPr>
        <w:t xml:space="preserve"> por cada año de servicios</w:t>
      </w:r>
      <w:r w:rsidR="002B0482" w:rsidRPr="003D5B21">
        <w:rPr>
          <w:rFonts w:ascii="Tahoma" w:eastAsia="Times New Roman" w:hAnsi="Tahoma" w:cs="Tahoma"/>
          <w:lang w:eastAsia="es-CO"/>
        </w:rPr>
        <w:t xml:space="preserve">. </w:t>
      </w:r>
      <w:r w:rsidR="00F6562B" w:rsidRPr="003D5B21">
        <w:rPr>
          <w:rFonts w:ascii="Tahoma" w:eastAsia="Times New Roman" w:hAnsi="Tahoma" w:cs="Tahoma"/>
          <w:lang w:eastAsia="es-CO"/>
        </w:rPr>
        <w:t xml:space="preserve">Para dicha liquidación se tienen en cuenta además de la asignación mensual, entre otros, el auxilio de transporte y la doceava de la prima de servicios. </w:t>
      </w:r>
      <w:r w:rsidR="42045A26" w:rsidRPr="003D5B21">
        <w:rPr>
          <w:rFonts w:ascii="Tahoma" w:eastAsia="Times New Roman" w:hAnsi="Tahoma" w:cs="Tahoma"/>
          <w:lang w:eastAsia="es-CO"/>
        </w:rPr>
        <w:t>No obstante, dichos factores no se tienen en cuenta al no haber sido contemplados en la demanda ni en la liquidación realizada por la A-quo. Así, r</w:t>
      </w:r>
      <w:r w:rsidR="00F6562B" w:rsidRPr="003D5B21">
        <w:rPr>
          <w:rFonts w:ascii="Tahoma" w:eastAsia="Times New Roman" w:hAnsi="Tahoma" w:cs="Tahoma"/>
          <w:lang w:eastAsia="es-CO"/>
        </w:rPr>
        <w:t xml:space="preserve">ealizadas las operaciones del caso, </w:t>
      </w:r>
      <w:r w:rsidR="565337A0" w:rsidRPr="003D5B21">
        <w:rPr>
          <w:rFonts w:ascii="Tahoma" w:eastAsia="Times New Roman" w:hAnsi="Tahoma" w:cs="Tahoma"/>
          <w:lang w:eastAsia="es-CO"/>
        </w:rPr>
        <w:t xml:space="preserve">resulta correcto el valor al que llegó la primera instancia, esto es, en </w:t>
      </w:r>
      <w:r w:rsidR="00F6562B" w:rsidRPr="003D5B21">
        <w:rPr>
          <w:rFonts w:ascii="Tahoma" w:eastAsia="Times New Roman" w:hAnsi="Tahoma" w:cs="Tahoma"/>
          <w:lang w:eastAsia="es-CO"/>
        </w:rPr>
        <w:t xml:space="preserve">la suma de </w:t>
      </w:r>
      <w:r w:rsidR="00F6562B" w:rsidRPr="003D5B21">
        <w:rPr>
          <w:rFonts w:ascii="Tahoma" w:eastAsia="Times New Roman" w:hAnsi="Tahoma" w:cs="Tahoma"/>
          <w:b/>
          <w:bCs/>
          <w:u w:val="single"/>
          <w:lang w:eastAsia="es-CO"/>
        </w:rPr>
        <w:t>$166.250</w:t>
      </w:r>
      <w:r w:rsidR="00F6562B" w:rsidRPr="003D5B21">
        <w:rPr>
          <w:rStyle w:val="Refdenotaalpie"/>
          <w:rFonts w:ascii="Tahoma" w:eastAsia="Times New Roman" w:hAnsi="Tahoma" w:cs="Tahoma"/>
          <w:lang w:eastAsia="es-CO"/>
        </w:rPr>
        <w:footnoteReference w:id="4"/>
      </w:r>
      <w:r w:rsidR="23FE7D73" w:rsidRPr="003D5B21">
        <w:rPr>
          <w:rFonts w:ascii="Tahoma" w:eastAsia="Times New Roman" w:hAnsi="Tahoma" w:cs="Tahoma"/>
          <w:lang w:eastAsia="es-CO"/>
        </w:rPr>
        <w:t xml:space="preserve">, por lo que dicho </w:t>
      </w:r>
      <w:proofErr w:type="spellStart"/>
      <w:r w:rsidR="23FE7D73" w:rsidRPr="003D5B21">
        <w:rPr>
          <w:rFonts w:ascii="Tahoma" w:eastAsia="Times New Roman" w:hAnsi="Tahoma" w:cs="Tahoma"/>
          <w:lang w:eastAsia="es-CO"/>
        </w:rPr>
        <w:t>item</w:t>
      </w:r>
      <w:proofErr w:type="spellEnd"/>
      <w:r w:rsidR="00F6562B" w:rsidRPr="003D5B21">
        <w:rPr>
          <w:rFonts w:ascii="Tahoma" w:eastAsia="Times New Roman" w:hAnsi="Tahoma" w:cs="Tahoma"/>
          <w:lang w:eastAsia="es-CO"/>
        </w:rPr>
        <w:t xml:space="preserve"> deberá ser confirmado.</w:t>
      </w:r>
    </w:p>
    <w:p w14:paraId="5C8A2295" w14:textId="77777777" w:rsidR="00CD38B4" w:rsidRPr="003D5B21" w:rsidRDefault="00CD38B4" w:rsidP="003D5B21">
      <w:pPr>
        <w:spacing w:line="276" w:lineRule="auto"/>
        <w:rPr>
          <w:rFonts w:ascii="Tahoma" w:eastAsia="Times New Roman" w:hAnsi="Tahoma" w:cs="Tahoma"/>
          <w:b/>
          <w:bCs/>
          <w:u w:val="single"/>
          <w:lang w:eastAsia="es-CO"/>
        </w:rPr>
      </w:pPr>
    </w:p>
    <w:p w14:paraId="7466B4C7" w14:textId="77777777" w:rsidR="00512AC6" w:rsidRPr="003D5B21" w:rsidRDefault="006C3016" w:rsidP="003D5B21">
      <w:pPr>
        <w:spacing w:line="276" w:lineRule="auto"/>
        <w:rPr>
          <w:rFonts w:ascii="Tahoma" w:eastAsia="Times New Roman" w:hAnsi="Tahoma" w:cs="Tahoma"/>
          <w:b/>
          <w:bCs/>
          <w:lang w:eastAsia="es-CO"/>
        </w:rPr>
      </w:pPr>
      <w:r w:rsidRPr="003D5B21">
        <w:rPr>
          <w:rFonts w:ascii="Tahoma" w:eastAsia="Times New Roman" w:hAnsi="Tahoma" w:cs="Tahoma"/>
          <w:b/>
          <w:bCs/>
          <w:u w:val="single"/>
          <w:lang w:eastAsia="es-CO"/>
        </w:rPr>
        <w:t>Prima de navidad</w:t>
      </w:r>
      <w:r w:rsidR="002B0482" w:rsidRPr="003D5B21">
        <w:rPr>
          <w:rStyle w:val="Refdenotaalpie"/>
          <w:rFonts w:ascii="Tahoma" w:eastAsia="Times New Roman" w:hAnsi="Tahoma" w:cs="Tahoma"/>
          <w:lang w:eastAsia="es-CO"/>
        </w:rPr>
        <w:footnoteReference w:id="5"/>
      </w:r>
      <w:r w:rsidRPr="003D5B21">
        <w:rPr>
          <w:rFonts w:ascii="Tahoma" w:eastAsia="Times New Roman" w:hAnsi="Tahoma" w:cs="Tahoma"/>
          <w:b/>
          <w:bCs/>
          <w:lang w:eastAsia="es-CO"/>
        </w:rPr>
        <w:t>.</w:t>
      </w:r>
      <w:r w:rsidR="002B0482" w:rsidRPr="003D5B21">
        <w:rPr>
          <w:rFonts w:ascii="Tahoma" w:eastAsia="Times New Roman" w:hAnsi="Tahoma" w:cs="Tahoma"/>
          <w:b/>
          <w:bCs/>
          <w:lang w:eastAsia="es-CO"/>
        </w:rPr>
        <w:t xml:space="preserve"> </w:t>
      </w:r>
    </w:p>
    <w:p w14:paraId="5498C38A" w14:textId="77777777" w:rsidR="00512AC6" w:rsidRPr="003D5B21" w:rsidRDefault="00512AC6" w:rsidP="003D5B21">
      <w:pPr>
        <w:spacing w:line="276" w:lineRule="auto"/>
        <w:rPr>
          <w:rFonts w:ascii="Tahoma" w:eastAsia="Times New Roman" w:hAnsi="Tahoma" w:cs="Tahoma"/>
          <w:b/>
          <w:bCs/>
          <w:lang w:eastAsia="es-CO"/>
        </w:rPr>
      </w:pPr>
    </w:p>
    <w:p w14:paraId="501DA273" w14:textId="765C49F8" w:rsidR="00CD38B4" w:rsidRPr="003D5B21" w:rsidRDefault="002B0482" w:rsidP="003D5B21">
      <w:pPr>
        <w:spacing w:line="276" w:lineRule="auto"/>
        <w:rPr>
          <w:rFonts w:ascii="Tahoma" w:hAnsi="Tahoma" w:cs="Tahoma"/>
          <w:lang w:val="es-419"/>
        </w:rPr>
      </w:pPr>
      <w:r w:rsidRPr="003D5B21">
        <w:rPr>
          <w:rFonts w:ascii="Tahoma" w:eastAsia="Times New Roman" w:hAnsi="Tahoma" w:cs="Tahoma"/>
          <w:lang w:eastAsia="es-CO"/>
        </w:rPr>
        <w:t>Se tiene</w:t>
      </w:r>
      <w:r w:rsidRPr="003D5B21">
        <w:rPr>
          <w:rFonts w:ascii="Tahoma" w:eastAsia="Times New Roman" w:hAnsi="Tahoma" w:cs="Tahoma"/>
          <w:b/>
          <w:bCs/>
          <w:lang w:eastAsia="es-CO"/>
        </w:rPr>
        <w:t xml:space="preserve"> </w:t>
      </w:r>
      <w:r w:rsidRPr="003D5B21">
        <w:rPr>
          <w:rFonts w:ascii="Tahoma" w:eastAsia="Times New Roman" w:hAnsi="Tahoma" w:cs="Tahoma"/>
          <w:lang w:eastAsia="es-CO"/>
        </w:rPr>
        <w:t xml:space="preserve">derecho al equivalente a un mes de salario que corresponda al cargo desempeñado a treinta (30) de noviembre de cada año. Para dicha liquidación se tiene en cuenta además de la asignación mensual, entre otros, el auxilio de transporte y las doceavas de la prima de servicios y de vacaciones. </w:t>
      </w:r>
      <w:r w:rsidR="7CB24290" w:rsidRPr="003D5B21">
        <w:rPr>
          <w:rFonts w:ascii="Tahoma" w:eastAsia="Tahoma" w:hAnsi="Tahoma" w:cs="Tahoma"/>
          <w:color w:val="000000" w:themeColor="text1"/>
        </w:rPr>
        <w:t xml:space="preserve">No obstante, dichos factores no se </w:t>
      </w:r>
      <w:r w:rsidR="0217A50F" w:rsidRPr="003D5B21">
        <w:rPr>
          <w:rFonts w:ascii="Tahoma" w:eastAsia="Tahoma" w:hAnsi="Tahoma" w:cs="Tahoma"/>
          <w:color w:val="000000" w:themeColor="text1"/>
        </w:rPr>
        <w:t xml:space="preserve">atienden </w:t>
      </w:r>
      <w:r w:rsidR="7CB24290" w:rsidRPr="003D5B21">
        <w:rPr>
          <w:rFonts w:ascii="Tahoma" w:eastAsia="Tahoma" w:hAnsi="Tahoma" w:cs="Tahoma"/>
          <w:color w:val="000000" w:themeColor="text1"/>
        </w:rPr>
        <w:t>al no haber sido contemplados en la demanda ni en la liquidación realizada por la A-quo.</w:t>
      </w:r>
      <w:r w:rsidR="7CB24290" w:rsidRPr="003D5B21">
        <w:rPr>
          <w:rFonts w:ascii="Tahoma" w:eastAsia="Times New Roman" w:hAnsi="Tahoma" w:cs="Tahoma"/>
          <w:lang w:eastAsia="es-CO"/>
        </w:rPr>
        <w:t xml:space="preserve">  Ahora, e</w:t>
      </w:r>
      <w:r w:rsidRPr="003D5B21">
        <w:rPr>
          <w:rFonts w:ascii="Tahoma" w:eastAsia="Times New Roman" w:hAnsi="Tahoma" w:cs="Tahoma"/>
          <w:lang w:eastAsia="es-CO"/>
        </w:rPr>
        <w:t xml:space="preserve">s procedente el pago proporcional cuando no se hubiere servido durante todo el año civil, en proporción al tiempo laborado, que se liquidará y pagará con base en el último salario devengado, o en el último promedio mensual, si fuere variable. </w:t>
      </w:r>
      <w:r w:rsidR="00CD38B4" w:rsidRPr="003D5B21">
        <w:rPr>
          <w:rFonts w:ascii="Tahoma" w:hAnsi="Tahoma" w:cs="Tahoma"/>
          <w:lang w:val="es-419"/>
        </w:rPr>
        <w:t>No obstante, el artículo 17 de decreto 853 de 2012 dispuso una modificación tácita del citado artículo 32 del decreto 1045 de 1978 en el sentido de consagrar que en aquellos casos en que el trabajador no ha laborado durante todo el año civil, dicha prima se debe pagar en forma proporcional al tiempo laborado.  Así mismo, se debe tener en cuenta que, por su parte, el artículo 17 del decreto 1101 de 2015 refirió que de no haberse servido durante el todo el año, se tiene derecho a la prima de navidad en proporción al tiempo laborado, que se liquida y paga con base en el último salario devengado, o con el último promedio mensual, si fuere variable.</w:t>
      </w:r>
    </w:p>
    <w:p w14:paraId="5CF9D575" w14:textId="77777777" w:rsidR="00392B53" w:rsidRPr="003D5B21" w:rsidRDefault="00392B53" w:rsidP="003D5B21">
      <w:pPr>
        <w:spacing w:line="276" w:lineRule="auto"/>
        <w:rPr>
          <w:rFonts w:ascii="Tahoma" w:hAnsi="Tahoma" w:cs="Tahoma"/>
          <w:lang w:val="es-419"/>
        </w:rPr>
      </w:pPr>
    </w:p>
    <w:p w14:paraId="1CFFE1A9" w14:textId="47C71A11" w:rsidR="002B0482" w:rsidRPr="003D5B21" w:rsidRDefault="002B0482" w:rsidP="003D5B21">
      <w:pPr>
        <w:spacing w:line="276" w:lineRule="auto"/>
        <w:rPr>
          <w:rFonts w:ascii="Tahoma" w:eastAsia="Times New Roman" w:hAnsi="Tahoma" w:cs="Tahoma"/>
          <w:lang w:eastAsia="es-CO"/>
        </w:rPr>
      </w:pPr>
      <w:r w:rsidRPr="003D5B21">
        <w:rPr>
          <w:rFonts w:ascii="Tahoma" w:eastAsia="Times New Roman" w:hAnsi="Tahoma" w:cs="Tahoma"/>
          <w:lang w:eastAsia="es-CO"/>
        </w:rPr>
        <w:t xml:space="preserve">Realizadas las operaciones del caso, </w:t>
      </w:r>
      <w:r w:rsidR="79FC0CF3" w:rsidRPr="003D5B21">
        <w:rPr>
          <w:rFonts w:ascii="Tahoma" w:eastAsia="Times New Roman" w:hAnsi="Tahoma" w:cs="Tahoma"/>
          <w:lang w:eastAsia="es-CO"/>
        </w:rPr>
        <w:t xml:space="preserve">el valor por dicho concepto asciende a </w:t>
      </w:r>
      <w:r w:rsidRPr="003D5B21">
        <w:rPr>
          <w:rFonts w:ascii="Tahoma" w:eastAsia="Times New Roman" w:hAnsi="Tahoma" w:cs="Tahoma"/>
          <w:lang w:eastAsia="es-CO"/>
        </w:rPr>
        <w:t xml:space="preserve">la suma de </w:t>
      </w:r>
      <w:r w:rsidRPr="003D5B21">
        <w:rPr>
          <w:rFonts w:ascii="Tahoma" w:eastAsia="Times New Roman" w:hAnsi="Tahoma" w:cs="Tahoma"/>
          <w:b/>
          <w:bCs/>
          <w:u w:val="single"/>
          <w:lang w:eastAsia="es-CO"/>
        </w:rPr>
        <w:t>$</w:t>
      </w:r>
      <w:r w:rsidR="002177CA" w:rsidRPr="003D5B21">
        <w:rPr>
          <w:rFonts w:ascii="Tahoma" w:eastAsia="Times New Roman" w:hAnsi="Tahoma" w:cs="Tahoma"/>
          <w:b/>
          <w:bCs/>
          <w:u w:val="single"/>
          <w:lang w:eastAsia="es-CO"/>
        </w:rPr>
        <w:t>332.500</w:t>
      </w:r>
      <w:r w:rsidRPr="003D5B21">
        <w:rPr>
          <w:rStyle w:val="Refdenotaalpie"/>
          <w:rFonts w:ascii="Tahoma" w:eastAsia="Times New Roman" w:hAnsi="Tahoma" w:cs="Tahoma"/>
          <w:lang w:eastAsia="es-CO"/>
        </w:rPr>
        <w:footnoteReference w:id="6"/>
      </w:r>
      <w:r w:rsidR="6F9EB239" w:rsidRPr="003D5B21">
        <w:rPr>
          <w:rFonts w:ascii="Tahoma" w:eastAsia="Times New Roman" w:hAnsi="Tahoma" w:cs="Tahoma"/>
          <w:lang w:eastAsia="es-CO"/>
        </w:rPr>
        <w:t xml:space="preserve">, esto es, igual al definido en primera instancia, razón por la cual este ítem </w:t>
      </w:r>
      <w:r w:rsidRPr="003D5B21">
        <w:rPr>
          <w:rFonts w:ascii="Tahoma" w:eastAsia="Times New Roman" w:hAnsi="Tahoma" w:cs="Tahoma"/>
          <w:lang w:eastAsia="es-CO"/>
        </w:rPr>
        <w:t>deberá ser confirmado.</w:t>
      </w:r>
    </w:p>
    <w:p w14:paraId="48AD5CC8" w14:textId="77777777" w:rsidR="002B0482" w:rsidRPr="003D5B21" w:rsidRDefault="002B0482" w:rsidP="003D5B21">
      <w:pPr>
        <w:spacing w:line="276" w:lineRule="auto"/>
        <w:rPr>
          <w:rFonts w:ascii="Tahoma" w:eastAsia="Times New Roman" w:hAnsi="Tahoma" w:cs="Tahoma"/>
          <w:lang w:eastAsia="es-CO"/>
        </w:rPr>
      </w:pPr>
    </w:p>
    <w:p w14:paraId="48E7F125" w14:textId="77777777" w:rsidR="00512AC6" w:rsidRPr="003D5B21" w:rsidRDefault="00CD38B4" w:rsidP="003D5B21">
      <w:pPr>
        <w:spacing w:line="276" w:lineRule="auto"/>
        <w:rPr>
          <w:rFonts w:ascii="Tahoma" w:eastAsia="Times New Roman" w:hAnsi="Tahoma" w:cs="Tahoma"/>
          <w:b/>
          <w:bCs/>
          <w:lang w:eastAsia="es-CO"/>
        </w:rPr>
      </w:pPr>
      <w:r w:rsidRPr="003D5B21">
        <w:rPr>
          <w:rFonts w:ascii="Tahoma" w:eastAsia="Times New Roman" w:hAnsi="Tahoma" w:cs="Tahoma"/>
          <w:b/>
          <w:bCs/>
          <w:u w:val="single"/>
          <w:lang w:eastAsia="es-CO"/>
        </w:rPr>
        <w:t>Cesantías</w:t>
      </w:r>
      <w:r w:rsidRPr="003D5B21">
        <w:rPr>
          <w:rStyle w:val="Refdenotaalpie"/>
          <w:rFonts w:ascii="Tahoma" w:eastAsia="Times New Roman" w:hAnsi="Tahoma" w:cs="Tahoma"/>
          <w:lang w:eastAsia="es-CO"/>
        </w:rPr>
        <w:footnoteReference w:id="7"/>
      </w:r>
      <w:r w:rsidRPr="003D5B21">
        <w:rPr>
          <w:rFonts w:ascii="Tahoma" w:eastAsia="Times New Roman" w:hAnsi="Tahoma" w:cs="Tahoma"/>
          <w:b/>
          <w:bCs/>
          <w:lang w:eastAsia="es-CO"/>
        </w:rPr>
        <w:t xml:space="preserve">. </w:t>
      </w:r>
    </w:p>
    <w:p w14:paraId="785448BA" w14:textId="77777777" w:rsidR="00512AC6" w:rsidRPr="003D5B21" w:rsidRDefault="00512AC6" w:rsidP="003D5B21">
      <w:pPr>
        <w:spacing w:line="276" w:lineRule="auto"/>
        <w:rPr>
          <w:rFonts w:ascii="Tahoma" w:eastAsia="Times New Roman" w:hAnsi="Tahoma" w:cs="Tahoma"/>
          <w:b/>
          <w:bCs/>
          <w:lang w:eastAsia="es-CO"/>
        </w:rPr>
      </w:pPr>
    </w:p>
    <w:p w14:paraId="67268617" w14:textId="5003B295" w:rsidR="002B0482" w:rsidRPr="003D5B21" w:rsidRDefault="00CD38B4" w:rsidP="003D5B21">
      <w:pPr>
        <w:spacing w:line="276" w:lineRule="auto"/>
        <w:rPr>
          <w:rFonts w:ascii="Tahoma" w:eastAsia="Times New Roman" w:hAnsi="Tahoma" w:cs="Tahoma"/>
          <w:lang w:eastAsia="es-CO"/>
        </w:rPr>
      </w:pPr>
      <w:r w:rsidRPr="003D5B21">
        <w:rPr>
          <w:rFonts w:ascii="Tahoma" w:eastAsia="Times New Roman" w:hAnsi="Tahoma" w:cs="Tahoma"/>
          <w:lang w:eastAsia="es-CO"/>
        </w:rPr>
        <w:t xml:space="preserve">Se </w:t>
      </w:r>
      <w:r w:rsidR="00392B53" w:rsidRPr="003D5B21">
        <w:rPr>
          <w:rFonts w:ascii="Tahoma" w:hAnsi="Tahoma" w:cs="Tahoma"/>
        </w:rPr>
        <w:t xml:space="preserve">reconoce teniendo en cuenta los factores salariales del artículo 45, decreto Ley 1045/78, por cada año de servicio prestado. En este caso, el demandante tiene derecho a que se le reconozca y liquide por este concepto la fracción correspondiente al tiempo de servicio prestado.  </w:t>
      </w:r>
      <w:r w:rsidRPr="003D5B21">
        <w:rPr>
          <w:rFonts w:ascii="Tahoma" w:eastAsia="Times New Roman" w:hAnsi="Tahoma" w:cs="Tahoma"/>
          <w:lang w:eastAsia="es-CO"/>
        </w:rPr>
        <w:t>Realizadas las operaciones del caso, se tiene que el valor por este concepto, atendiendo a las prestaciones sociales mínimas aplicables a los trabajadores oficiales, asciende a $</w:t>
      </w:r>
      <w:r w:rsidR="00392B53" w:rsidRPr="003D5B21">
        <w:rPr>
          <w:rFonts w:ascii="Tahoma" w:eastAsia="Times New Roman" w:hAnsi="Tahoma" w:cs="Tahoma"/>
          <w:b/>
          <w:bCs/>
          <w:u w:val="single"/>
          <w:lang w:eastAsia="es-CO"/>
        </w:rPr>
        <w:t>3</w:t>
      </w:r>
      <w:r w:rsidR="118CCE5A" w:rsidRPr="003D5B21">
        <w:rPr>
          <w:rFonts w:ascii="Tahoma" w:eastAsia="Times New Roman" w:hAnsi="Tahoma" w:cs="Tahoma"/>
          <w:b/>
          <w:bCs/>
          <w:u w:val="single"/>
          <w:lang w:eastAsia="es-CO"/>
        </w:rPr>
        <w:t>40</w:t>
      </w:r>
      <w:r w:rsidR="00392B53" w:rsidRPr="003D5B21">
        <w:rPr>
          <w:rFonts w:ascii="Tahoma" w:eastAsia="Times New Roman" w:hAnsi="Tahoma" w:cs="Tahoma"/>
          <w:b/>
          <w:bCs/>
          <w:u w:val="single"/>
          <w:lang w:eastAsia="es-CO"/>
        </w:rPr>
        <w:t>.5</w:t>
      </w:r>
      <w:r w:rsidR="0C2B7824" w:rsidRPr="003D5B21">
        <w:rPr>
          <w:rFonts w:ascii="Tahoma" w:eastAsia="Times New Roman" w:hAnsi="Tahoma" w:cs="Tahoma"/>
          <w:b/>
          <w:bCs/>
          <w:u w:val="single"/>
          <w:lang w:eastAsia="es-CO"/>
        </w:rPr>
        <w:t>82</w:t>
      </w:r>
      <w:r w:rsidRPr="003D5B21">
        <w:rPr>
          <w:rFonts w:ascii="Tahoma" w:eastAsia="Times New Roman" w:hAnsi="Tahoma" w:cs="Tahoma"/>
          <w:lang w:eastAsia="es-CO"/>
        </w:rPr>
        <w:t xml:space="preserve"> y no a la suma de </w:t>
      </w:r>
      <w:r w:rsidRPr="003D5B21">
        <w:rPr>
          <w:rFonts w:ascii="Tahoma" w:eastAsia="Times New Roman" w:hAnsi="Tahoma" w:cs="Tahoma"/>
          <w:b/>
          <w:bCs/>
          <w:lang w:eastAsia="es-CO"/>
        </w:rPr>
        <w:t>$</w:t>
      </w:r>
      <w:r w:rsidR="00392B53" w:rsidRPr="003D5B21">
        <w:rPr>
          <w:rFonts w:ascii="Tahoma" w:eastAsia="Times New Roman" w:hAnsi="Tahoma" w:cs="Tahoma"/>
          <w:b/>
          <w:bCs/>
          <w:lang w:eastAsia="es-CO"/>
        </w:rPr>
        <w:t>665.000.</w:t>
      </w:r>
      <w:r w:rsidRPr="003D5B21">
        <w:rPr>
          <w:rFonts w:ascii="Tahoma" w:eastAsia="Times New Roman" w:hAnsi="Tahoma" w:cs="Tahoma"/>
          <w:lang w:eastAsia="es-CO"/>
        </w:rPr>
        <w:t xml:space="preserve"> </w:t>
      </w:r>
      <w:r w:rsidR="009F01EA" w:rsidRPr="003D5B21">
        <w:rPr>
          <w:rFonts w:ascii="Tahoma" w:eastAsia="Times New Roman" w:hAnsi="Tahoma" w:cs="Tahoma"/>
          <w:lang w:eastAsia="es-CO"/>
        </w:rPr>
        <w:t>En consecuencia</w:t>
      </w:r>
      <w:r w:rsidRPr="003D5B21">
        <w:rPr>
          <w:rFonts w:ascii="Tahoma" w:eastAsia="Times New Roman" w:hAnsi="Tahoma" w:cs="Tahoma"/>
          <w:lang w:eastAsia="es-CO"/>
        </w:rPr>
        <w:t xml:space="preserve">, de acuerdo con el grado jurisdiccional de consulta a favor del Municipio este último </w:t>
      </w:r>
      <w:r w:rsidR="00392B53" w:rsidRPr="003D5B21">
        <w:rPr>
          <w:rFonts w:ascii="Tahoma" w:eastAsia="Times New Roman" w:hAnsi="Tahoma" w:cs="Tahoma"/>
          <w:lang w:eastAsia="es-CO"/>
        </w:rPr>
        <w:t>valor será modificado.</w:t>
      </w:r>
    </w:p>
    <w:p w14:paraId="51D3F0E6" w14:textId="4ACD78B4" w:rsidR="006C3016" w:rsidRPr="003D5B21" w:rsidRDefault="006C3016" w:rsidP="003D5B21">
      <w:pPr>
        <w:spacing w:line="276" w:lineRule="auto"/>
        <w:rPr>
          <w:rFonts w:ascii="Tahoma" w:eastAsia="Times New Roman" w:hAnsi="Tahoma" w:cs="Tahoma"/>
          <w:lang w:eastAsia="es-CO"/>
        </w:rPr>
      </w:pPr>
    </w:p>
    <w:p w14:paraId="71727ABB" w14:textId="07F7D98F" w:rsidR="00435E61" w:rsidRPr="003D5B21" w:rsidRDefault="00435E61" w:rsidP="003D5B21">
      <w:pPr>
        <w:spacing w:line="276" w:lineRule="auto"/>
        <w:rPr>
          <w:rFonts w:ascii="Tahoma" w:eastAsia="Times New Roman" w:hAnsi="Tahoma" w:cs="Tahoma"/>
          <w:b/>
          <w:bCs/>
          <w:lang w:eastAsia="es-CO"/>
        </w:rPr>
      </w:pPr>
      <w:r w:rsidRPr="003D5B21">
        <w:rPr>
          <w:rFonts w:ascii="Tahoma" w:eastAsia="Times New Roman" w:hAnsi="Tahoma" w:cs="Tahoma"/>
          <w:b/>
          <w:bCs/>
          <w:u w:val="single"/>
          <w:lang w:eastAsia="es-CO"/>
        </w:rPr>
        <w:t>Sanci</w:t>
      </w:r>
      <w:r w:rsidR="00392B53" w:rsidRPr="003D5B21">
        <w:rPr>
          <w:rFonts w:ascii="Tahoma" w:eastAsia="Times New Roman" w:hAnsi="Tahoma" w:cs="Tahoma"/>
          <w:b/>
          <w:bCs/>
          <w:u w:val="single"/>
          <w:lang w:eastAsia="es-CO"/>
        </w:rPr>
        <w:t>ón</w:t>
      </w:r>
      <w:r w:rsidRPr="003D5B21">
        <w:rPr>
          <w:rFonts w:ascii="Tahoma" w:eastAsia="Times New Roman" w:hAnsi="Tahoma" w:cs="Tahoma"/>
          <w:b/>
          <w:bCs/>
          <w:u w:val="single"/>
          <w:lang w:eastAsia="es-CO"/>
        </w:rPr>
        <w:t xml:space="preserve"> moratoria.</w:t>
      </w:r>
      <w:r w:rsidR="00512AC6" w:rsidRPr="003D5B21">
        <w:rPr>
          <w:rFonts w:ascii="Tahoma" w:eastAsia="Times New Roman" w:hAnsi="Tahoma" w:cs="Tahoma"/>
          <w:b/>
          <w:bCs/>
          <w:lang w:eastAsia="es-CO"/>
        </w:rPr>
        <w:t xml:space="preserve"> </w:t>
      </w:r>
    </w:p>
    <w:p w14:paraId="4A61FC1F" w14:textId="77777777" w:rsidR="00512AC6" w:rsidRPr="003D5B21" w:rsidRDefault="00512AC6" w:rsidP="003D5B21">
      <w:pPr>
        <w:spacing w:line="276" w:lineRule="auto"/>
        <w:rPr>
          <w:rFonts w:ascii="Tahoma" w:hAnsi="Tahoma" w:cs="Tahoma"/>
          <w:i/>
        </w:rPr>
      </w:pPr>
    </w:p>
    <w:p w14:paraId="4FDB5716" w14:textId="77777777" w:rsidR="00435E61" w:rsidRPr="003D5B21" w:rsidRDefault="00435E61" w:rsidP="003D5B21">
      <w:pPr>
        <w:tabs>
          <w:tab w:val="left" w:pos="8647"/>
          <w:tab w:val="left" w:pos="9356"/>
        </w:tabs>
        <w:spacing w:line="276" w:lineRule="auto"/>
        <w:rPr>
          <w:rFonts w:ascii="Tahoma" w:hAnsi="Tahoma" w:cs="Tahoma"/>
        </w:rPr>
      </w:pPr>
      <w:r w:rsidRPr="003D5B21">
        <w:rPr>
          <w:rFonts w:ascii="Tahoma" w:hAnsi="Tahoma" w:cs="Tahoma"/>
        </w:rPr>
        <w:t>Como en la presente acción se indicó que al no haber sido cancelados los salarios y prestaciones sociales, se imploraba la condena del artículo 65 del C.S.T., norma que no gobierna los casos de los trabajadores del sector público, pues ese tipo de sanción está establecida en el Decreto 797 de 1949.</w:t>
      </w:r>
    </w:p>
    <w:p w14:paraId="2CA8CA46" w14:textId="77777777" w:rsidR="00435E61" w:rsidRPr="003D5B21" w:rsidRDefault="00435E61" w:rsidP="003D5B21">
      <w:pPr>
        <w:tabs>
          <w:tab w:val="left" w:pos="8647"/>
          <w:tab w:val="left" w:pos="9356"/>
        </w:tabs>
        <w:spacing w:line="276" w:lineRule="auto"/>
        <w:rPr>
          <w:rFonts w:ascii="Tahoma" w:hAnsi="Tahoma" w:cs="Tahoma"/>
        </w:rPr>
      </w:pPr>
    </w:p>
    <w:p w14:paraId="6264ACC1" w14:textId="77777777" w:rsidR="00435E61" w:rsidRPr="003D5B21" w:rsidRDefault="00435E61" w:rsidP="003D5B21">
      <w:pPr>
        <w:tabs>
          <w:tab w:val="left" w:pos="8647"/>
          <w:tab w:val="left" w:pos="9356"/>
        </w:tabs>
        <w:spacing w:line="276" w:lineRule="auto"/>
        <w:rPr>
          <w:rFonts w:ascii="Tahoma" w:hAnsi="Tahoma" w:cs="Tahoma"/>
        </w:rPr>
      </w:pPr>
      <w:r w:rsidRPr="003D5B21">
        <w:rPr>
          <w:rFonts w:ascii="Tahoma" w:hAnsi="Tahoma" w:cs="Tahoma"/>
        </w:rPr>
        <w:t xml:space="preserve">No obstante, esa equivocación no da lugar a abstenerse del estudio y procedencia de la misma, pues como lo recordó la Sala de Casación Laboral en sentencia SL17741 de 11 de noviembre del 2015 radicación Nº 41927 con ponencia del Magistrado Luis Gabriel Miranda Buelvas, le corresponde al juez determinar el derecho que gobierna el caso, aun con prescindencia del que haya sido invocado por las partes, por ser él </w:t>
      </w:r>
      <w:r w:rsidRPr="003D5B21">
        <w:rPr>
          <w:rFonts w:ascii="Tahoma" w:hAnsi="Tahoma" w:cs="Tahoma"/>
          <w:i/>
        </w:rPr>
        <w:t>“…el llamado a subsumir o adecuar los hechos acreditados en el proceso a los supuestos de hecho de la norma que los prevé para de esa manera resolver el conflicto.”.</w:t>
      </w:r>
    </w:p>
    <w:p w14:paraId="4B445356" w14:textId="77777777" w:rsidR="00435E61" w:rsidRPr="003D5B21" w:rsidRDefault="00435E61" w:rsidP="003D5B21">
      <w:pPr>
        <w:tabs>
          <w:tab w:val="left" w:pos="8647"/>
          <w:tab w:val="left" w:pos="9356"/>
        </w:tabs>
        <w:spacing w:line="276" w:lineRule="auto"/>
        <w:rPr>
          <w:rFonts w:ascii="Tahoma" w:hAnsi="Tahoma" w:cs="Tahoma"/>
        </w:rPr>
      </w:pPr>
    </w:p>
    <w:p w14:paraId="173DE150" w14:textId="77777777" w:rsidR="00435E61" w:rsidRPr="003D5B21" w:rsidRDefault="00435E61" w:rsidP="003D5B21">
      <w:pPr>
        <w:tabs>
          <w:tab w:val="left" w:pos="748"/>
        </w:tabs>
        <w:spacing w:line="276" w:lineRule="auto"/>
        <w:rPr>
          <w:rFonts w:ascii="Tahoma" w:hAnsi="Tahoma" w:cs="Tahoma"/>
          <w:iCs/>
        </w:rPr>
      </w:pPr>
      <w:r w:rsidRPr="003D5B21">
        <w:rPr>
          <w:rFonts w:ascii="Tahoma" w:hAnsi="Tahoma" w:cs="Tahoma"/>
        </w:rPr>
        <w:t xml:space="preserve">Ahora bien, </w:t>
      </w:r>
      <w:r w:rsidRPr="003D5B21">
        <w:rPr>
          <w:rFonts w:ascii="Tahoma" w:eastAsia="Tahoma" w:hAnsi="Tahoma" w:cs="Tahoma"/>
        </w:rPr>
        <w:t xml:space="preserve">se ha precisado jurisprudencialmente que la imposición </w:t>
      </w:r>
      <w:r w:rsidRPr="003D5B21">
        <w:rPr>
          <w:rFonts w:ascii="Tahoma" w:hAnsi="Tahoma" w:cs="Tahoma"/>
        </w:rPr>
        <w:t xml:space="preserve">de la indemnización moratoria establecida en el parágrafo 2º del artículo 1º del  Decreto 797 de 1949 </w:t>
      </w:r>
      <w:r w:rsidRPr="003D5B21">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3BF97016" w14:textId="77777777" w:rsidR="00435E61" w:rsidRPr="003D5B21" w:rsidRDefault="00435E61" w:rsidP="003D5B21">
      <w:pPr>
        <w:tabs>
          <w:tab w:val="left" w:pos="8647"/>
          <w:tab w:val="left" w:pos="9356"/>
        </w:tabs>
        <w:spacing w:line="276" w:lineRule="auto"/>
        <w:rPr>
          <w:rFonts w:ascii="Tahoma" w:hAnsi="Tahoma" w:cs="Tahoma"/>
        </w:rPr>
      </w:pPr>
    </w:p>
    <w:p w14:paraId="6B4DD468" w14:textId="20E0455B" w:rsidR="00435E61" w:rsidRPr="003D5B21" w:rsidRDefault="00435E61" w:rsidP="003D5B21">
      <w:pPr>
        <w:spacing w:line="276" w:lineRule="auto"/>
        <w:rPr>
          <w:rFonts w:ascii="Tahoma" w:hAnsi="Tahoma" w:cs="Tahoma"/>
          <w:lang w:val="es-419"/>
        </w:rPr>
      </w:pPr>
      <w:r w:rsidRPr="003D5B21">
        <w:rPr>
          <w:rFonts w:ascii="Tahoma" w:eastAsia="Tahoma" w:hAnsi="Tahoma" w:cs="Tahoma"/>
        </w:rPr>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actor</w:t>
      </w:r>
      <w:r w:rsidRPr="003D5B21">
        <w:rPr>
          <w:rFonts w:ascii="Tahoma" w:hAnsi="Tahoma" w:cs="Tahoma"/>
        </w:rPr>
        <w:t xml:space="preserve">, que denotan tareas propias de un trabajador oficial de planta, las cuales fueron ejecutadas bajo la continua dependencia y subordinación de la entidad demandada; relación laboral que valga anotar, se ocultó bajo la denominación de contrato de prestación de servicios, con el propósito de eludir el cumplimiento de obligaciones legales, contractuales o convencionales que se generan en favor del actor, </w:t>
      </w:r>
      <w:r w:rsidRPr="003D5B21">
        <w:rPr>
          <w:rFonts w:ascii="Tahoma" w:hAnsi="Tahoma" w:cs="Tahoma"/>
          <w:lang w:val="es-419"/>
        </w:rPr>
        <w:t>aspectos que conllevan a que el demandado se haga merecedor de la indemnización moratoria tal y como lo estableció la Jueza de instancia.</w:t>
      </w:r>
    </w:p>
    <w:p w14:paraId="23DA8083" w14:textId="77777777" w:rsidR="00435E61" w:rsidRPr="003D5B21" w:rsidRDefault="00435E61" w:rsidP="003D5B21">
      <w:pPr>
        <w:tabs>
          <w:tab w:val="left" w:pos="748"/>
        </w:tabs>
        <w:spacing w:line="276" w:lineRule="auto"/>
        <w:rPr>
          <w:rFonts w:ascii="Tahoma" w:hAnsi="Tahoma" w:cs="Tahoma"/>
          <w:lang w:val="es-419"/>
        </w:rPr>
      </w:pPr>
    </w:p>
    <w:p w14:paraId="790CFE8D" w14:textId="0A945231" w:rsidR="00435E61" w:rsidRPr="003D5B21" w:rsidRDefault="00435E61" w:rsidP="003D5B21">
      <w:pPr>
        <w:tabs>
          <w:tab w:val="left" w:pos="748"/>
        </w:tabs>
        <w:spacing w:line="276" w:lineRule="auto"/>
        <w:rPr>
          <w:rFonts w:ascii="Tahoma" w:hAnsi="Tahoma" w:cs="Tahoma"/>
          <w:lang w:val="es-419"/>
        </w:rPr>
      </w:pPr>
      <w:r w:rsidRPr="003D5B21">
        <w:rPr>
          <w:rFonts w:ascii="Tahoma" w:hAnsi="Tahoma" w:cs="Tahoma"/>
        </w:rPr>
        <w:t xml:space="preserve">Ahora, </w:t>
      </w:r>
      <w:r w:rsidR="00C24186" w:rsidRPr="003D5B21">
        <w:rPr>
          <w:rFonts w:ascii="Tahoma" w:hAnsi="Tahoma" w:cs="Tahoma"/>
        </w:rPr>
        <w:t>atendiendo</w:t>
      </w:r>
      <w:r w:rsidRPr="003D5B21">
        <w:rPr>
          <w:rFonts w:ascii="Tahoma" w:hAnsi="Tahoma" w:cs="Tahoma"/>
          <w:lang w:val="es-419"/>
        </w:rPr>
        <w:t xml:space="preserve"> el plazo de gracia de 90 días consagrado en el artículo 1.º del Decreto 797 de 1949, para que las entidades oficiales reconozcan los créditos laborales</w:t>
      </w:r>
      <w:r w:rsidR="00C24186" w:rsidRPr="003D5B21">
        <w:rPr>
          <w:rFonts w:ascii="Tahoma" w:hAnsi="Tahoma" w:cs="Tahoma"/>
          <w:lang w:val="es-419"/>
        </w:rPr>
        <w:t xml:space="preserve"> (Léase </w:t>
      </w:r>
      <w:r w:rsidRPr="003D5B21">
        <w:rPr>
          <w:rFonts w:ascii="Tahoma" w:hAnsi="Tahoma" w:cs="Tahoma"/>
          <w:lang w:val="es-419"/>
        </w:rPr>
        <w:t>SL981-2019</w:t>
      </w:r>
      <w:r w:rsidR="00C24186" w:rsidRPr="003D5B21">
        <w:rPr>
          <w:rFonts w:ascii="Tahoma" w:hAnsi="Tahoma" w:cs="Tahoma"/>
          <w:lang w:val="es-419"/>
        </w:rPr>
        <w:t xml:space="preserve">), </w:t>
      </w:r>
      <w:r w:rsidRPr="003D5B21">
        <w:rPr>
          <w:rFonts w:ascii="Tahoma" w:hAnsi="Tahoma" w:cs="Tahoma"/>
          <w:lang w:val="es-419"/>
        </w:rPr>
        <w:t xml:space="preserve">se tiene que, si el vínculo culminó el 30 de diciembre de 2015, la sanción moratoria debe correr a partir del </w:t>
      </w:r>
      <w:r w:rsidR="00C24186" w:rsidRPr="003D5B21">
        <w:rPr>
          <w:rFonts w:ascii="Tahoma" w:hAnsi="Tahoma" w:cs="Tahoma"/>
          <w:lang w:val="es-419"/>
        </w:rPr>
        <w:t>3</w:t>
      </w:r>
      <w:r w:rsidRPr="003D5B21">
        <w:rPr>
          <w:rFonts w:ascii="Tahoma" w:hAnsi="Tahoma" w:cs="Tahoma"/>
          <w:lang w:val="es-419"/>
        </w:rPr>
        <w:t xml:space="preserve">1 de </w:t>
      </w:r>
      <w:r w:rsidR="00C24186" w:rsidRPr="003D5B21">
        <w:rPr>
          <w:rFonts w:ascii="Tahoma" w:hAnsi="Tahoma" w:cs="Tahoma"/>
          <w:lang w:val="es-419"/>
        </w:rPr>
        <w:t xml:space="preserve">marzo </w:t>
      </w:r>
      <w:r w:rsidRPr="003D5B21">
        <w:rPr>
          <w:rFonts w:ascii="Tahoma" w:hAnsi="Tahoma" w:cs="Tahoma"/>
          <w:lang w:val="es-419"/>
        </w:rPr>
        <w:t>de 2016, inclusive, a razón de un día de salario por cada día de retardo y hasta que se verifique el pago total de la obligación, equivalente a $</w:t>
      </w:r>
      <w:r w:rsidR="00C24186" w:rsidRPr="003D5B21">
        <w:rPr>
          <w:rFonts w:ascii="Tahoma" w:hAnsi="Tahoma" w:cs="Tahoma"/>
          <w:b/>
          <w:bCs/>
          <w:lang w:val="es-419"/>
        </w:rPr>
        <w:t>38.000</w:t>
      </w:r>
      <w:r w:rsidRPr="003D5B21">
        <w:rPr>
          <w:rFonts w:ascii="Tahoma" w:hAnsi="Tahoma" w:cs="Tahoma"/>
          <w:b/>
          <w:bCs/>
          <w:lang w:val="es-419"/>
        </w:rPr>
        <w:t xml:space="preserve"> </w:t>
      </w:r>
      <w:r w:rsidRPr="003D5B21">
        <w:rPr>
          <w:rFonts w:ascii="Tahoma" w:hAnsi="Tahoma" w:cs="Tahoma"/>
          <w:lang w:val="es-419"/>
        </w:rPr>
        <w:t>pesos diarios, teniendo en cuenta que al momento en que finalizó el contrato de trabajo, el salario ascendía a la suma de $1.</w:t>
      </w:r>
      <w:r w:rsidR="00C24186" w:rsidRPr="003D5B21">
        <w:rPr>
          <w:rFonts w:ascii="Tahoma" w:hAnsi="Tahoma" w:cs="Tahoma"/>
          <w:lang w:val="es-419"/>
        </w:rPr>
        <w:t>140.000</w:t>
      </w:r>
      <w:r w:rsidRPr="003D5B21">
        <w:rPr>
          <w:rFonts w:ascii="Tahoma" w:hAnsi="Tahoma" w:cs="Tahoma"/>
          <w:lang w:val="es-419"/>
        </w:rPr>
        <w:t xml:space="preserve">. </w:t>
      </w:r>
    </w:p>
    <w:p w14:paraId="028E51DA" w14:textId="77777777" w:rsidR="00435E61" w:rsidRPr="003D5B21" w:rsidRDefault="00435E61" w:rsidP="003D5B21">
      <w:pPr>
        <w:spacing w:line="276" w:lineRule="auto"/>
        <w:rPr>
          <w:rFonts w:ascii="Tahoma" w:hAnsi="Tahoma" w:cs="Tahoma"/>
          <w:lang w:val="es-419"/>
        </w:rPr>
      </w:pPr>
    </w:p>
    <w:p w14:paraId="3705AF3A" w14:textId="77777777" w:rsidR="00435E61" w:rsidRPr="003D5B21" w:rsidRDefault="00435E61" w:rsidP="003D5B21">
      <w:pPr>
        <w:spacing w:line="276" w:lineRule="auto"/>
        <w:rPr>
          <w:rFonts w:ascii="Tahoma" w:hAnsi="Tahoma" w:cs="Tahoma"/>
          <w:lang w:val="es-419"/>
        </w:rPr>
      </w:pPr>
      <w:r w:rsidRPr="003D5B21">
        <w:rPr>
          <w:rFonts w:ascii="Tahoma" w:hAnsi="Tahoma" w:cs="Tahoma"/>
          <w:lang w:val="es-419"/>
        </w:rPr>
        <w:t>Así las cosas, se dispondrá a confirmar este punto en particular sin entrar a actualizar la liquidación de la condena, porque se desconoce si el ente público efectivamente canceló los valores adeudados a título de salarios y prestaciones sociales.</w:t>
      </w:r>
    </w:p>
    <w:p w14:paraId="702017EA" w14:textId="77777777" w:rsidR="00435E61" w:rsidRPr="003D5B21" w:rsidRDefault="00435E61" w:rsidP="003D5B21">
      <w:pPr>
        <w:tabs>
          <w:tab w:val="left" w:pos="748"/>
        </w:tabs>
        <w:spacing w:line="276" w:lineRule="auto"/>
        <w:rPr>
          <w:rFonts w:ascii="Tahoma" w:hAnsi="Tahoma" w:cs="Tahoma"/>
          <w:lang w:val="es-419"/>
        </w:rPr>
      </w:pPr>
    </w:p>
    <w:p w14:paraId="07182E31" w14:textId="77777777" w:rsidR="00C24186" w:rsidRPr="003D5B21" w:rsidRDefault="00435E61" w:rsidP="003D5B21">
      <w:pPr>
        <w:tabs>
          <w:tab w:val="left" w:pos="748"/>
        </w:tabs>
        <w:spacing w:line="276" w:lineRule="auto"/>
        <w:rPr>
          <w:rFonts w:ascii="Tahoma" w:hAnsi="Tahoma" w:cs="Tahoma"/>
        </w:rPr>
      </w:pPr>
      <w:r w:rsidRPr="003D5B21">
        <w:rPr>
          <w:rFonts w:ascii="Tahoma" w:hAnsi="Tahoma" w:cs="Tahoma"/>
        </w:rPr>
        <w:t xml:space="preserve">Corolario de lo anterior, se modificará el ordinal </w:t>
      </w:r>
      <w:r w:rsidR="00C24186" w:rsidRPr="003D5B21">
        <w:rPr>
          <w:rFonts w:ascii="Tahoma" w:hAnsi="Tahoma" w:cs="Tahoma"/>
        </w:rPr>
        <w:t xml:space="preserve">segundo </w:t>
      </w:r>
      <w:r w:rsidRPr="003D5B21">
        <w:rPr>
          <w:rFonts w:ascii="Tahoma" w:hAnsi="Tahoma" w:cs="Tahoma"/>
        </w:rPr>
        <w:t xml:space="preserve">de la sentencia de primer grado, en </w:t>
      </w:r>
      <w:r w:rsidR="00C24186" w:rsidRPr="003D5B21">
        <w:rPr>
          <w:rFonts w:ascii="Tahoma" w:hAnsi="Tahoma" w:cs="Tahoma"/>
        </w:rPr>
        <w:t xml:space="preserve">al valor de las cesantías, </w:t>
      </w:r>
      <w:r w:rsidRPr="003D5B21">
        <w:rPr>
          <w:rFonts w:ascii="Tahoma" w:hAnsi="Tahoma" w:cs="Tahoma"/>
        </w:rPr>
        <w:t>y en lo demás se confirmará</w:t>
      </w:r>
      <w:r w:rsidR="00C24186" w:rsidRPr="003D5B21">
        <w:rPr>
          <w:rFonts w:ascii="Tahoma" w:hAnsi="Tahoma" w:cs="Tahoma"/>
        </w:rPr>
        <w:t>.</w:t>
      </w:r>
    </w:p>
    <w:p w14:paraId="2680EEA9" w14:textId="77777777" w:rsidR="00C24186" w:rsidRPr="003D5B21" w:rsidRDefault="00C24186" w:rsidP="003D5B21">
      <w:pPr>
        <w:tabs>
          <w:tab w:val="left" w:pos="748"/>
        </w:tabs>
        <w:spacing w:line="276" w:lineRule="auto"/>
        <w:rPr>
          <w:rFonts w:ascii="Tahoma" w:hAnsi="Tahoma" w:cs="Tahoma"/>
        </w:rPr>
      </w:pPr>
    </w:p>
    <w:p w14:paraId="296388AC" w14:textId="7B16F9E6" w:rsidR="00435E61" w:rsidRPr="003D5B21" w:rsidRDefault="00C24186" w:rsidP="003D5B21">
      <w:pPr>
        <w:tabs>
          <w:tab w:val="left" w:pos="748"/>
        </w:tabs>
        <w:spacing w:line="276" w:lineRule="auto"/>
        <w:rPr>
          <w:rFonts w:ascii="Tahoma" w:hAnsi="Tahoma" w:cs="Tahoma"/>
        </w:rPr>
      </w:pPr>
      <w:r w:rsidRPr="003D5B21">
        <w:rPr>
          <w:rFonts w:ascii="Tahoma" w:hAnsi="Tahoma" w:cs="Tahoma"/>
        </w:rPr>
        <w:t>En esta instancia se condenará en costas al municipio demandado ante la no prosperidad de la alzada.</w:t>
      </w:r>
    </w:p>
    <w:p w14:paraId="6A7EFF54" w14:textId="77777777" w:rsidR="00435E61" w:rsidRPr="003D5B21" w:rsidRDefault="00435E61" w:rsidP="003D5B21">
      <w:pPr>
        <w:tabs>
          <w:tab w:val="left" w:pos="748"/>
        </w:tabs>
        <w:spacing w:line="276" w:lineRule="auto"/>
        <w:rPr>
          <w:rFonts w:ascii="Tahoma" w:hAnsi="Tahoma" w:cs="Tahoma"/>
        </w:rPr>
      </w:pPr>
    </w:p>
    <w:p w14:paraId="5DCCA4E3" w14:textId="77777777" w:rsidR="00435E61" w:rsidRPr="003D5B21" w:rsidRDefault="00435E61" w:rsidP="003D5B21">
      <w:pPr>
        <w:tabs>
          <w:tab w:val="left" w:pos="748"/>
        </w:tabs>
        <w:spacing w:line="276" w:lineRule="auto"/>
        <w:rPr>
          <w:rFonts w:ascii="Tahoma" w:hAnsi="Tahoma" w:cs="Tahoma"/>
          <w:lang w:val="es-ES_tradnl"/>
        </w:rPr>
      </w:pPr>
      <w:r w:rsidRPr="003D5B21">
        <w:rPr>
          <w:rFonts w:ascii="Tahoma" w:hAnsi="Tahoma" w:cs="Tahoma"/>
          <w:lang w:val="es-ES_tradnl"/>
        </w:rPr>
        <w:t xml:space="preserve">En mérito de lo expuesto, el </w:t>
      </w:r>
      <w:r w:rsidRPr="003D5B21">
        <w:rPr>
          <w:rFonts w:ascii="Tahoma" w:hAnsi="Tahoma" w:cs="Tahoma"/>
          <w:b/>
          <w:lang w:val="es-ES_tradnl"/>
        </w:rPr>
        <w:t>Tribunal Superior del Distrito Judicial de Pereira - Risaralda, Sala de Decisión Laboral Presidida por la Dra. Ana Lucía Caicedo Calderón,</w:t>
      </w:r>
      <w:r w:rsidRPr="003D5B21">
        <w:rPr>
          <w:rFonts w:ascii="Tahoma" w:hAnsi="Tahoma" w:cs="Tahoma"/>
          <w:lang w:val="es-ES_tradnl"/>
        </w:rPr>
        <w:t xml:space="preserve"> administrando justicia en nombre de la República y por autoridad de la ley,</w:t>
      </w:r>
    </w:p>
    <w:p w14:paraId="0EDE8B2F" w14:textId="77777777" w:rsidR="00435E61" w:rsidRPr="003D5B21" w:rsidRDefault="00435E61" w:rsidP="003D5B21">
      <w:pPr>
        <w:widowControl w:val="0"/>
        <w:autoSpaceDE w:val="0"/>
        <w:autoSpaceDN w:val="0"/>
        <w:adjustRightInd w:val="0"/>
        <w:spacing w:line="276" w:lineRule="auto"/>
        <w:jc w:val="center"/>
        <w:rPr>
          <w:rFonts w:ascii="Tahoma" w:hAnsi="Tahoma" w:cs="Tahoma"/>
          <w:b/>
        </w:rPr>
      </w:pPr>
    </w:p>
    <w:p w14:paraId="0A8E4113" w14:textId="77777777" w:rsidR="00435E61" w:rsidRPr="003D5B21" w:rsidRDefault="00435E61" w:rsidP="003D5B21">
      <w:pPr>
        <w:widowControl w:val="0"/>
        <w:autoSpaceDE w:val="0"/>
        <w:autoSpaceDN w:val="0"/>
        <w:adjustRightInd w:val="0"/>
        <w:spacing w:line="276" w:lineRule="auto"/>
        <w:jc w:val="center"/>
        <w:rPr>
          <w:rFonts w:ascii="Tahoma" w:hAnsi="Tahoma" w:cs="Tahoma"/>
          <w:b/>
        </w:rPr>
      </w:pPr>
      <w:r w:rsidRPr="003D5B21">
        <w:rPr>
          <w:rFonts w:ascii="Tahoma" w:hAnsi="Tahoma" w:cs="Tahoma"/>
          <w:b/>
        </w:rPr>
        <w:t>R E S U E L V E:</w:t>
      </w:r>
    </w:p>
    <w:p w14:paraId="0E6335D2" w14:textId="77777777" w:rsidR="00435E61" w:rsidRPr="003D5B21" w:rsidRDefault="00435E61" w:rsidP="003D5B21">
      <w:pPr>
        <w:widowControl w:val="0"/>
        <w:autoSpaceDE w:val="0"/>
        <w:autoSpaceDN w:val="0"/>
        <w:adjustRightInd w:val="0"/>
        <w:spacing w:line="276" w:lineRule="auto"/>
        <w:jc w:val="center"/>
        <w:rPr>
          <w:rFonts w:ascii="Tahoma" w:hAnsi="Tahoma" w:cs="Tahoma"/>
          <w:b/>
        </w:rPr>
      </w:pPr>
    </w:p>
    <w:p w14:paraId="0F146A72" w14:textId="45346ED5" w:rsidR="00435E61" w:rsidRPr="003D5B21" w:rsidRDefault="00435E61" w:rsidP="003D5B21">
      <w:pPr>
        <w:widowControl w:val="0"/>
        <w:autoSpaceDE w:val="0"/>
        <w:autoSpaceDN w:val="0"/>
        <w:adjustRightInd w:val="0"/>
        <w:spacing w:line="276" w:lineRule="auto"/>
        <w:rPr>
          <w:rFonts w:ascii="Tahoma" w:hAnsi="Tahoma" w:cs="Tahoma"/>
        </w:rPr>
      </w:pPr>
      <w:r w:rsidRPr="003D5B21">
        <w:rPr>
          <w:rFonts w:ascii="Tahoma" w:hAnsi="Tahoma" w:cs="Tahoma"/>
          <w:b/>
          <w:bCs/>
        </w:rPr>
        <w:t xml:space="preserve">PRIMERO: MODIFICAR </w:t>
      </w:r>
      <w:r w:rsidRPr="003D5B21">
        <w:rPr>
          <w:rFonts w:ascii="Tahoma" w:hAnsi="Tahoma" w:cs="Tahoma"/>
        </w:rPr>
        <w:t xml:space="preserve">el ordinal </w:t>
      </w:r>
      <w:r w:rsidR="00C24186" w:rsidRPr="003D5B21">
        <w:rPr>
          <w:rFonts w:ascii="Tahoma" w:hAnsi="Tahoma" w:cs="Tahoma"/>
        </w:rPr>
        <w:t>segundo</w:t>
      </w:r>
      <w:r w:rsidRPr="003D5B21">
        <w:rPr>
          <w:rFonts w:ascii="Tahoma" w:hAnsi="Tahoma" w:cs="Tahoma"/>
        </w:rPr>
        <w:t xml:space="preserve"> de la sentencia en el sentido de indicar que el valor a reconocer por </w:t>
      </w:r>
      <w:r w:rsidR="00C24186" w:rsidRPr="003D5B21">
        <w:rPr>
          <w:rFonts w:ascii="Tahoma" w:hAnsi="Tahoma" w:cs="Tahoma"/>
        </w:rPr>
        <w:t>cesantías</w:t>
      </w:r>
      <w:r w:rsidRPr="003D5B21">
        <w:rPr>
          <w:rFonts w:ascii="Tahoma" w:hAnsi="Tahoma" w:cs="Tahoma"/>
        </w:rPr>
        <w:t xml:space="preserve"> deberá ser por $</w:t>
      </w:r>
      <w:r w:rsidR="00C24186" w:rsidRPr="003D5B21">
        <w:rPr>
          <w:rFonts w:ascii="Tahoma" w:hAnsi="Tahoma" w:cs="Tahoma"/>
          <w:b/>
          <w:bCs/>
        </w:rPr>
        <w:t>3</w:t>
      </w:r>
      <w:r w:rsidR="1FCE4FE0" w:rsidRPr="003D5B21">
        <w:rPr>
          <w:rFonts w:ascii="Tahoma" w:hAnsi="Tahoma" w:cs="Tahoma"/>
          <w:b/>
          <w:bCs/>
        </w:rPr>
        <w:t>40</w:t>
      </w:r>
      <w:r w:rsidR="00C24186" w:rsidRPr="003D5B21">
        <w:rPr>
          <w:rFonts w:ascii="Tahoma" w:hAnsi="Tahoma" w:cs="Tahoma"/>
          <w:b/>
          <w:bCs/>
        </w:rPr>
        <w:t>.5</w:t>
      </w:r>
      <w:r w:rsidR="6B5641C3" w:rsidRPr="003D5B21">
        <w:rPr>
          <w:rFonts w:ascii="Tahoma" w:hAnsi="Tahoma" w:cs="Tahoma"/>
          <w:b/>
          <w:bCs/>
        </w:rPr>
        <w:t>82</w:t>
      </w:r>
      <w:r w:rsidRPr="003D5B21">
        <w:rPr>
          <w:rFonts w:ascii="Tahoma" w:hAnsi="Tahoma" w:cs="Tahoma"/>
        </w:rPr>
        <w:t xml:space="preserve">, </w:t>
      </w:r>
      <w:r w:rsidRPr="003D5B21">
        <w:rPr>
          <w:rFonts w:ascii="Tahoma" w:hAnsi="Tahoma" w:cs="Tahoma"/>
          <w:b/>
          <w:bCs/>
        </w:rPr>
        <w:t>CONFIRMANDO</w:t>
      </w:r>
      <w:r w:rsidRPr="003D5B21">
        <w:rPr>
          <w:rFonts w:ascii="Tahoma" w:hAnsi="Tahoma" w:cs="Tahoma"/>
        </w:rPr>
        <w:t xml:space="preserve"> en lo demás</w:t>
      </w:r>
      <w:r w:rsidR="00C24186" w:rsidRPr="003D5B21">
        <w:rPr>
          <w:rFonts w:ascii="Tahoma" w:hAnsi="Tahoma" w:cs="Tahoma"/>
        </w:rPr>
        <w:t>.</w:t>
      </w:r>
    </w:p>
    <w:p w14:paraId="1D4450E3" w14:textId="77777777" w:rsidR="00435E61" w:rsidRPr="003D5B21" w:rsidRDefault="00435E61" w:rsidP="003D5B21">
      <w:pPr>
        <w:widowControl w:val="0"/>
        <w:autoSpaceDE w:val="0"/>
        <w:autoSpaceDN w:val="0"/>
        <w:adjustRightInd w:val="0"/>
        <w:spacing w:line="276" w:lineRule="auto"/>
        <w:rPr>
          <w:rFonts w:ascii="Tahoma" w:hAnsi="Tahoma" w:cs="Tahoma"/>
          <w:b/>
          <w:i/>
        </w:rPr>
      </w:pPr>
    </w:p>
    <w:p w14:paraId="60DFD427" w14:textId="0D622022" w:rsidR="00435E61" w:rsidRPr="003D5B21" w:rsidRDefault="00435E61" w:rsidP="003D5B21">
      <w:pPr>
        <w:widowControl w:val="0"/>
        <w:autoSpaceDE w:val="0"/>
        <w:autoSpaceDN w:val="0"/>
        <w:adjustRightInd w:val="0"/>
        <w:spacing w:line="276" w:lineRule="auto"/>
        <w:rPr>
          <w:rFonts w:ascii="Tahoma" w:hAnsi="Tahoma" w:cs="Tahoma"/>
        </w:rPr>
      </w:pPr>
      <w:r w:rsidRPr="003D5B21">
        <w:rPr>
          <w:rFonts w:ascii="Tahoma" w:hAnsi="Tahoma" w:cs="Tahoma"/>
          <w:b/>
          <w:bCs/>
        </w:rPr>
        <w:t xml:space="preserve">SEGUNDO: </w:t>
      </w:r>
      <w:r w:rsidR="00C24186" w:rsidRPr="003D5B21">
        <w:rPr>
          <w:rFonts w:ascii="Tahoma" w:hAnsi="Tahoma" w:cs="Tahoma"/>
          <w:b/>
          <w:bCs/>
        </w:rPr>
        <w:t xml:space="preserve">COSTAS </w:t>
      </w:r>
      <w:r w:rsidR="00C24186" w:rsidRPr="003D5B21">
        <w:rPr>
          <w:rFonts w:ascii="Tahoma" w:hAnsi="Tahoma" w:cs="Tahoma"/>
        </w:rPr>
        <w:t>en esta instancia a favor de la parte demandante y a cargo del Municipio de Pereira.</w:t>
      </w:r>
    </w:p>
    <w:p w14:paraId="05DAC525" w14:textId="77777777" w:rsidR="00435E61" w:rsidRPr="003D5B21" w:rsidRDefault="00435E61" w:rsidP="003D5B21">
      <w:pPr>
        <w:spacing w:line="276" w:lineRule="auto"/>
        <w:rPr>
          <w:rFonts w:ascii="Tahoma" w:hAnsi="Tahoma" w:cs="Tahoma"/>
        </w:rPr>
      </w:pPr>
    </w:p>
    <w:p w14:paraId="0781A29A" w14:textId="77777777" w:rsidR="00435E61" w:rsidRPr="003D5B21" w:rsidRDefault="00435E61" w:rsidP="003D5B21">
      <w:pPr>
        <w:widowControl w:val="0"/>
        <w:autoSpaceDE w:val="0"/>
        <w:autoSpaceDN w:val="0"/>
        <w:adjustRightInd w:val="0"/>
        <w:spacing w:line="276" w:lineRule="auto"/>
        <w:jc w:val="center"/>
        <w:rPr>
          <w:rFonts w:ascii="Tahoma" w:hAnsi="Tahoma" w:cs="Tahoma"/>
          <w:b/>
          <w:bCs/>
        </w:rPr>
      </w:pPr>
      <w:r w:rsidRPr="003D5B21">
        <w:rPr>
          <w:rFonts w:ascii="Tahoma" w:hAnsi="Tahoma" w:cs="Tahoma"/>
          <w:b/>
          <w:bCs/>
        </w:rPr>
        <w:t>NOTIFÍQUESE Y CÚMPLASE</w:t>
      </w:r>
    </w:p>
    <w:p w14:paraId="1347A4DF" w14:textId="77777777" w:rsidR="00435E61" w:rsidRPr="003D5B21" w:rsidRDefault="00435E61" w:rsidP="003D5B21">
      <w:pPr>
        <w:spacing w:line="276" w:lineRule="auto"/>
        <w:rPr>
          <w:rFonts w:ascii="Tahoma" w:hAnsi="Tahoma" w:cs="Tahoma"/>
        </w:rPr>
      </w:pPr>
      <w:r w:rsidRPr="003D5B21">
        <w:rPr>
          <w:rFonts w:ascii="Tahoma" w:hAnsi="Tahoma" w:cs="Tahoma"/>
        </w:rPr>
        <w:t xml:space="preserve"> </w:t>
      </w:r>
    </w:p>
    <w:p w14:paraId="74C2B40F" w14:textId="77777777" w:rsidR="003D5B21" w:rsidRPr="003D5B21" w:rsidRDefault="003D5B21" w:rsidP="003D5B21">
      <w:pPr>
        <w:widowControl w:val="0"/>
        <w:autoSpaceDE w:val="0"/>
        <w:autoSpaceDN w:val="0"/>
        <w:adjustRightInd w:val="0"/>
        <w:spacing w:line="276" w:lineRule="auto"/>
        <w:rPr>
          <w:rFonts w:ascii="Tahoma" w:eastAsia="Times New Roman" w:hAnsi="Tahoma" w:cs="Tahoma"/>
          <w:lang w:val="es-ES" w:eastAsia="es-ES"/>
        </w:rPr>
      </w:pPr>
      <w:r w:rsidRPr="003D5B21">
        <w:rPr>
          <w:rFonts w:ascii="Tahoma" w:eastAsia="Times New Roman" w:hAnsi="Tahoma" w:cs="Tahoma"/>
          <w:lang w:val="es-ES" w:eastAsia="es-ES"/>
        </w:rPr>
        <w:tab/>
        <w:t>La Magistrada ponente,</w:t>
      </w:r>
    </w:p>
    <w:p w14:paraId="6C829736" w14:textId="77777777" w:rsidR="003D5B21" w:rsidRPr="003D5B21" w:rsidRDefault="003D5B21" w:rsidP="003D5B21">
      <w:pPr>
        <w:spacing w:line="276" w:lineRule="auto"/>
        <w:jc w:val="left"/>
        <w:rPr>
          <w:rFonts w:ascii="Tahoma" w:eastAsia="Times New Roman" w:hAnsi="Tahoma" w:cs="Tahoma"/>
          <w:lang w:val="es-ES" w:eastAsia="es-ES"/>
        </w:rPr>
      </w:pPr>
    </w:p>
    <w:p w14:paraId="68EFE4E1" w14:textId="77777777" w:rsidR="003D5B21" w:rsidRPr="003D5B21" w:rsidRDefault="003D5B21" w:rsidP="003D5B21">
      <w:pPr>
        <w:spacing w:line="276" w:lineRule="auto"/>
        <w:jc w:val="left"/>
        <w:rPr>
          <w:rFonts w:ascii="Tahoma" w:eastAsia="Times New Roman" w:hAnsi="Tahoma" w:cs="Tahoma"/>
          <w:lang w:val="es-ES" w:eastAsia="es-ES"/>
        </w:rPr>
      </w:pPr>
    </w:p>
    <w:p w14:paraId="562C8C17" w14:textId="77777777" w:rsidR="003D5B21" w:rsidRPr="003D5B21" w:rsidRDefault="003D5B21" w:rsidP="003D5B21">
      <w:pPr>
        <w:spacing w:line="276" w:lineRule="auto"/>
        <w:jc w:val="left"/>
        <w:rPr>
          <w:rFonts w:ascii="Tahoma" w:eastAsia="Times New Roman" w:hAnsi="Tahoma" w:cs="Tahoma"/>
          <w:lang w:val="es-ES" w:eastAsia="es-ES"/>
        </w:rPr>
      </w:pPr>
    </w:p>
    <w:p w14:paraId="06072DF8" w14:textId="77777777" w:rsidR="003D5B21" w:rsidRPr="003D5B21" w:rsidRDefault="003D5B21" w:rsidP="003D5B21">
      <w:pPr>
        <w:keepNext/>
        <w:spacing w:line="276" w:lineRule="auto"/>
        <w:jc w:val="center"/>
        <w:outlineLvl w:val="2"/>
        <w:rPr>
          <w:rFonts w:ascii="Tahoma" w:eastAsia="Times New Roman" w:hAnsi="Tahoma" w:cs="Tahoma"/>
          <w:b/>
          <w:bCs/>
          <w:lang w:val="es-ES" w:eastAsia="es-ES"/>
        </w:rPr>
      </w:pPr>
      <w:r w:rsidRPr="003D5B21">
        <w:rPr>
          <w:rFonts w:ascii="Tahoma" w:eastAsia="Times New Roman" w:hAnsi="Tahoma" w:cs="Tahoma"/>
          <w:b/>
          <w:bCs/>
          <w:lang w:val="es-ES" w:eastAsia="es-ES"/>
        </w:rPr>
        <w:t>ANA LUCÍA CAICEDO CALDERÓN</w:t>
      </w:r>
    </w:p>
    <w:p w14:paraId="5C7B2DE0" w14:textId="77777777" w:rsidR="003D5B21" w:rsidRPr="003D5B21" w:rsidRDefault="003D5B21" w:rsidP="003D5B21">
      <w:pPr>
        <w:spacing w:line="276" w:lineRule="auto"/>
        <w:jc w:val="left"/>
        <w:rPr>
          <w:rFonts w:ascii="Tahoma" w:eastAsia="Times New Roman" w:hAnsi="Tahoma" w:cs="Tahoma"/>
          <w:lang w:val="es-ES" w:eastAsia="es-ES"/>
        </w:rPr>
      </w:pPr>
    </w:p>
    <w:p w14:paraId="7C9BDFB6" w14:textId="77777777" w:rsidR="003D5B21" w:rsidRPr="003D5B21" w:rsidRDefault="003D5B21" w:rsidP="003D5B21">
      <w:pPr>
        <w:spacing w:line="276" w:lineRule="auto"/>
        <w:ind w:firstLine="708"/>
        <w:jc w:val="left"/>
        <w:rPr>
          <w:rFonts w:ascii="Tahoma" w:eastAsia="Times New Roman" w:hAnsi="Tahoma" w:cs="Tahoma"/>
          <w:lang w:val="es-ES" w:eastAsia="es-ES"/>
        </w:rPr>
      </w:pPr>
      <w:bookmarkStart w:id="3" w:name="_Hlk62478330"/>
      <w:r w:rsidRPr="003D5B21">
        <w:rPr>
          <w:rFonts w:ascii="Tahoma" w:eastAsia="Times New Roman" w:hAnsi="Tahoma" w:cs="Tahoma"/>
          <w:lang w:val="es-ES" w:eastAsia="es-ES"/>
        </w:rPr>
        <w:t>La Magistrada y el Magistrado,</w:t>
      </w:r>
    </w:p>
    <w:p w14:paraId="02E23432" w14:textId="77777777" w:rsidR="003D5B21" w:rsidRPr="003D5B21" w:rsidRDefault="003D5B21" w:rsidP="003D5B21">
      <w:pPr>
        <w:spacing w:line="276" w:lineRule="auto"/>
        <w:jc w:val="left"/>
        <w:rPr>
          <w:rFonts w:ascii="Tahoma" w:eastAsia="Times New Roman" w:hAnsi="Tahoma" w:cs="Tahoma"/>
          <w:lang w:val="es-ES" w:eastAsia="es-ES"/>
        </w:rPr>
      </w:pPr>
    </w:p>
    <w:p w14:paraId="3AF90502" w14:textId="77777777" w:rsidR="003D5B21" w:rsidRPr="003D5B21" w:rsidRDefault="003D5B21" w:rsidP="003D5B21">
      <w:pPr>
        <w:spacing w:line="276" w:lineRule="auto"/>
        <w:jc w:val="left"/>
        <w:rPr>
          <w:rFonts w:ascii="Tahoma" w:eastAsia="Times New Roman" w:hAnsi="Tahoma" w:cs="Tahoma"/>
          <w:lang w:val="es-ES" w:eastAsia="es-ES"/>
        </w:rPr>
      </w:pPr>
    </w:p>
    <w:p w14:paraId="7E41E2F6" w14:textId="77777777" w:rsidR="003D5B21" w:rsidRPr="003D5B21" w:rsidRDefault="003D5B21" w:rsidP="003D5B21">
      <w:pPr>
        <w:spacing w:line="276" w:lineRule="auto"/>
        <w:jc w:val="left"/>
        <w:rPr>
          <w:rFonts w:ascii="Tahoma" w:eastAsia="Times New Roman" w:hAnsi="Tahoma" w:cs="Tahoma"/>
          <w:lang w:val="es-ES" w:eastAsia="es-ES"/>
        </w:rPr>
      </w:pPr>
    </w:p>
    <w:p w14:paraId="40ACE1EA" w14:textId="77777777" w:rsidR="003D5B21" w:rsidRPr="003D5B21" w:rsidRDefault="003D5B21" w:rsidP="003D5B21">
      <w:pPr>
        <w:spacing w:line="276" w:lineRule="auto"/>
        <w:rPr>
          <w:rFonts w:ascii="Tahoma" w:eastAsia="Times New Roman" w:hAnsi="Tahoma" w:cs="Tahoma"/>
          <w:lang w:val="es-ES" w:eastAsia="es-ES"/>
        </w:rPr>
      </w:pPr>
      <w:r w:rsidRPr="003D5B21">
        <w:rPr>
          <w:rFonts w:ascii="Tahoma" w:eastAsia="Times New Roman" w:hAnsi="Tahoma" w:cs="Tahoma"/>
          <w:b/>
          <w:bCs/>
          <w:lang w:val="es-ES" w:eastAsia="es-ES"/>
        </w:rPr>
        <w:t>OLGA LUCÍA HOYOS SEPÚLVEDA</w:t>
      </w:r>
      <w:r w:rsidRPr="003D5B21">
        <w:rPr>
          <w:rFonts w:ascii="Tahoma" w:eastAsia="Times New Roman" w:hAnsi="Tahoma" w:cs="Tahoma"/>
          <w:b/>
          <w:bCs/>
          <w:lang w:val="es-ES" w:eastAsia="es-ES"/>
        </w:rPr>
        <w:tab/>
      </w:r>
      <w:r w:rsidRPr="003D5B21">
        <w:rPr>
          <w:rFonts w:ascii="Tahoma" w:eastAsia="Times New Roman" w:hAnsi="Tahoma" w:cs="Tahoma"/>
          <w:b/>
          <w:bCs/>
          <w:lang w:val="es-ES" w:eastAsia="es-ES"/>
        </w:rPr>
        <w:tab/>
        <w:t>GERMÁN DARÍO GÓEZ VINASCO</w:t>
      </w:r>
    </w:p>
    <w:p w14:paraId="2023E22D" w14:textId="62DFEDD8" w:rsidR="006B46F7" w:rsidRPr="003D5B21" w:rsidRDefault="003D5B21" w:rsidP="003D5B21">
      <w:pPr>
        <w:spacing w:line="276" w:lineRule="auto"/>
        <w:rPr>
          <w:rFonts w:ascii="Tahoma" w:eastAsia="Times New Roman" w:hAnsi="Tahoma" w:cs="Tahoma"/>
          <w:lang w:val="es-ES" w:eastAsia="es-ES"/>
        </w:rPr>
      </w:pPr>
      <w:r w:rsidRPr="003D5B21">
        <w:rPr>
          <w:rFonts w:ascii="Tahoma" w:eastAsia="Times New Roman" w:hAnsi="Tahoma" w:cs="Tahoma"/>
          <w:lang w:val="es-ES" w:eastAsia="es-ES"/>
        </w:rPr>
        <w:t>Magistrada</w:t>
      </w:r>
      <w:r w:rsidRPr="003D5B21">
        <w:rPr>
          <w:rFonts w:ascii="Tahoma" w:eastAsia="Times New Roman" w:hAnsi="Tahoma" w:cs="Tahoma"/>
          <w:lang w:val="es-ES" w:eastAsia="es-ES"/>
        </w:rPr>
        <w:tab/>
      </w:r>
      <w:r w:rsidRPr="003D5B21">
        <w:rPr>
          <w:rFonts w:ascii="Tahoma" w:eastAsia="Times New Roman" w:hAnsi="Tahoma" w:cs="Tahoma"/>
          <w:lang w:val="es-ES" w:eastAsia="es-ES"/>
        </w:rPr>
        <w:tab/>
      </w:r>
      <w:r w:rsidRPr="003D5B21">
        <w:rPr>
          <w:rFonts w:ascii="Tahoma" w:eastAsia="Times New Roman" w:hAnsi="Tahoma" w:cs="Tahoma"/>
          <w:lang w:val="es-ES" w:eastAsia="es-ES"/>
        </w:rPr>
        <w:tab/>
      </w:r>
      <w:r w:rsidRPr="003D5B21">
        <w:rPr>
          <w:rFonts w:ascii="Tahoma" w:eastAsia="Times New Roman" w:hAnsi="Tahoma" w:cs="Tahoma"/>
          <w:lang w:val="es-ES" w:eastAsia="es-ES"/>
        </w:rPr>
        <w:tab/>
      </w:r>
      <w:r w:rsidRPr="003D5B21">
        <w:rPr>
          <w:rFonts w:ascii="Tahoma" w:eastAsia="Times New Roman" w:hAnsi="Tahoma" w:cs="Tahoma"/>
          <w:lang w:val="es-ES" w:eastAsia="es-ES"/>
        </w:rPr>
        <w:tab/>
      </w:r>
      <w:r w:rsidRPr="003D5B21">
        <w:rPr>
          <w:rFonts w:ascii="Tahoma" w:eastAsia="Times New Roman" w:hAnsi="Tahoma" w:cs="Tahoma"/>
          <w:lang w:val="es-ES" w:eastAsia="es-ES"/>
        </w:rPr>
        <w:tab/>
        <w:t>Magistrado</w:t>
      </w:r>
      <w:bookmarkEnd w:id="3"/>
    </w:p>
    <w:sectPr w:rsidR="006B46F7" w:rsidRPr="003D5B21" w:rsidSect="006E4DCA">
      <w:headerReference w:type="default" r:id="rId11"/>
      <w:footerReference w:type="default" r:id="rId12"/>
      <w:footerReference w:type="firs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AE3A24" w16cex:dateUtc="2021-02-17T14:19:58.869Z"/>
  <w16cex:commentExtensible w16cex:durableId="401603C7" w16cex:dateUtc="2021-02-17T14:21:33.202Z"/>
  <w16cex:commentExtensible w16cex:durableId="3DD3B8F9" w16cex:dateUtc="2021-02-17T14:22:06.016Z"/>
  <w16cex:commentExtensible w16cex:durableId="16658234" w16cex:dateUtc="2021-02-17T14:22:25.349Z"/>
  <w16cex:commentExtensible w16cex:durableId="5BE329F0" w16cex:dateUtc="2021-02-18T16:05:08.761Z"/>
  <w16cex:commentExtensible w16cex:durableId="4A8150D5" w16cex:dateUtc="2021-02-18T16:07:19.093Z"/>
  <w16cex:commentExtensible w16cex:durableId="6E1C4981" w16cex:dateUtc="2021-02-18T16:13:52.221Z"/>
  <w16cex:commentExtensible w16cex:durableId="35E4A547" w16cex:dateUtc="2021-02-18T16:17:13.632Z"/>
  <w16cex:commentExtensible w16cex:durableId="16AD7038" w16cex:dateUtc="2021-02-18T21:51:21.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EB24" w14:textId="77777777" w:rsidR="00834C01" w:rsidRDefault="00834C01" w:rsidP="002D6AD2">
      <w:pPr>
        <w:spacing w:line="240" w:lineRule="auto"/>
      </w:pPr>
      <w:r>
        <w:separator/>
      </w:r>
    </w:p>
  </w:endnote>
  <w:endnote w:type="continuationSeparator" w:id="0">
    <w:p w14:paraId="1106E063" w14:textId="77777777" w:rsidR="00834C01" w:rsidRDefault="00834C01" w:rsidP="002D6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11248"/>
      <w:docPartObj>
        <w:docPartGallery w:val="Page Numbers (Bottom of Page)"/>
        <w:docPartUnique/>
      </w:docPartObj>
    </w:sdtPr>
    <w:sdtEndPr>
      <w:rPr>
        <w:sz w:val="18"/>
      </w:rPr>
    </w:sdtEndPr>
    <w:sdtContent>
      <w:p w14:paraId="4A779EC4" w14:textId="6604EAD5" w:rsidR="00277D3B" w:rsidRPr="006E4DCA" w:rsidRDefault="00277D3B">
        <w:pPr>
          <w:pStyle w:val="Piedepgina"/>
          <w:jc w:val="right"/>
          <w:rPr>
            <w:sz w:val="18"/>
          </w:rPr>
        </w:pPr>
        <w:r w:rsidRPr="006E4DCA">
          <w:rPr>
            <w:sz w:val="18"/>
          </w:rPr>
          <w:fldChar w:fldCharType="begin"/>
        </w:r>
        <w:r w:rsidRPr="006E4DCA">
          <w:rPr>
            <w:sz w:val="18"/>
          </w:rPr>
          <w:instrText>PAGE   \* MERGEFORMAT</w:instrText>
        </w:r>
        <w:r w:rsidRPr="006E4DCA">
          <w:rPr>
            <w:sz w:val="18"/>
          </w:rPr>
          <w:fldChar w:fldCharType="separate"/>
        </w:r>
        <w:r w:rsidRPr="006E4DCA">
          <w:rPr>
            <w:sz w:val="18"/>
            <w:lang w:val="es-ES"/>
          </w:rPr>
          <w:t>2</w:t>
        </w:r>
        <w:r w:rsidRPr="006E4DCA">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6F06" w14:textId="795EC66A" w:rsidR="00484778" w:rsidRDefault="00484778">
    <w:pPr>
      <w:pStyle w:val="Piedepgina"/>
      <w:jc w:val="right"/>
    </w:pPr>
  </w:p>
  <w:p w14:paraId="5BA988C9" w14:textId="77777777" w:rsidR="00484778" w:rsidRDefault="004847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FE25D" w14:textId="77777777" w:rsidR="00834C01" w:rsidRDefault="00834C01" w:rsidP="002D6AD2">
      <w:pPr>
        <w:spacing w:line="240" w:lineRule="auto"/>
      </w:pPr>
      <w:r>
        <w:separator/>
      </w:r>
    </w:p>
  </w:footnote>
  <w:footnote w:type="continuationSeparator" w:id="0">
    <w:p w14:paraId="13ED1616" w14:textId="77777777" w:rsidR="00834C01" w:rsidRDefault="00834C01" w:rsidP="002D6AD2">
      <w:pPr>
        <w:spacing w:line="240" w:lineRule="auto"/>
      </w:pPr>
      <w:r>
        <w:continuationSeparator/>
      </w:r>
    </w:p>
  </w:footnote>
  <w:footnote w:id="1">
    <w:p w14:paraId="270BC053" w14:textId="34602ED3" w:rsidR="00277D3B" w:rsidRPr="003D5B21" w:rsidRDefault="00277D3B" w:rsidP="003D5B21">
      <w:pPr>
        <w:pStyle w:val="Textonotapie"/>
        <w:rPr>
          <w:rFonts w:ascii="Arial" w:hAnsi="Arial" w:cs="Arial"/>
          <w:iCs/>
          <w:sz w:val="18"/>
          <w:szCs w:val="16"/>
        </w:rPr>
      </w:pPr>
      <w:r w:rsidRPr="003D5B21">
        <w:rPr>
          <w:rStyle w:val="Refdenotaalpie"/>
          <w:rFonts w:ascii="Arial" w:hAnsi="Arial" w:cs="Arial"/>
          <w:iCs/>
          <w:sz w:val="18"/>
          <w:szCs w:val="16"/>
        </w:rPr>
        <w:footnoteRef/>
      </w:r>
      <w:r w:rsidRPr="003D5B21">
        <w:rPr>
          <w:rFonts w:ascii="Arial" w:hAnsi="Arial" w:cs="Arial"/>
          <w:iCs/>
          <w:sz w:val="18"/>
          <w:szCs w:val="16"/>
        </w:rPr>
        <w:t xml:space="preserve"> Ver expediente digital, fol. 26-acta de inicio y 57-contrato de prestación de servicios</w:t>
      </w:r>
    </w:p>
  </w:footnote>
  <w:footnote w:id="2">
    <w:p w14:paraId="2A1B86D4" w14:textId="735D83A7" w:rsidR="00277D3B" w:rsidRPr="003D5B21" w:rsidRDefault="00277D3B" w:rsidP="003D5B21">
      <w:pPr>
        <w:pStyle w:val="Textonotapie"/>
        <w:rPr>
          <w:rFonts w:ascii="Arial" w:hAnsi="Arial" w:cs="Arial"/>
          <w:iCs/>
          <w:sz w:val="18"/>
          <w:szCs w:val="16"/>
          <w:lang w:val="es-419"/>
        </w:rPr>
      </w:pPr>
      <w:r w:rsidRPr="003D5B21">
        <w:rPr>
          <w:rStyle w:val="Refdenotaalpie"/>
          <w:rFonts w:ascii="Arial" w:hAnsi="Arial" w:cs="Arial"/>
          <w:iCs/>
          <w:sz w:val="18"/>
          <w:szCs w:val="16"/>
        </w:rPr>
        <w:footnoteRef/>
      </w:r>
      <w:r w:rsidRPr="003D5B21">
        <w:rPr>
          <w:rFonts w:ascii="Arial" w:hAnsi="Arial" w:cs="Arial"/>
          <w:iCs/>
          <w:sz w:val="18"/>
          <w:szCs w:val="16"/>
        </w:rPr>
        <w:t xml:space="preserve"> </w:t>
      </w:r>
      <w:r w:rsidRPr="003D5B21">
        <w:rPr>
          <w:rFonts w:ascii="Arial" w:hAnsi="Arial" w:cs="Arial"/>
          <w:iCs/>
          <w:sz w:val="18"/>
          <w:szCs w:val="16"/>
          <w:lang w:val="es-419"/>
        </w:rPr>
        <w:t>Ver expediente digital, fol. 22</w:t>
      </w:r>
    </w:p>
  </w:footnote>
  <w:footnote w:id="3">
    <w:p w14:paraId="07AE6041" w14:textId="77777777" w:rsidR="002B0482" w:rsidRPr="003D5B21" w:rsidRDefault="002B0482" w:rsidP="003D5B21">
      <w:pPr>
        <w:pStyle w:val="Textonotapie"/>
        <w:rPr>
          <w:rFonts w:ascii="Arial" w:hAnsi="Arial" w:cs="Arial"/>
          <w:iCs/>
          <w:sz w:val="18"/>
          <w:szCs w:val="16"/>
        </w:rPr>
      </w:pPr>
      <w:r w:rsidRPr="003D5B21">
        <w:rPr>
          <w:rStyle w:val="Refdenotaalpie"/>
          <w:rFonts w:ascii="Arial" w:hAnsi="Arial" w:cs="Arial"/>
          <w:iCs/>
          <w:sz w:val="18"/>
          <w:szCs w:val="16"/>
        </w:rPr>
        <w:footnoteRef/>
      </w:r>
      <w:r w:rsidRPr="003D5B21">
        <w:rPr>
          <w:rFonts w:ascii="Arial" w:hAnsi="Arial" w:cs="Arial"/>
          <w:iCs/>
          <w:sz w:val="18"/>
          <w:szCs w:val="16"/>
        </w:rPr>
        <w:t xml:space="preserve"> </w:t>
      </w:r>
      <w:proofErr w:type="spellStart"/>
      <w:r w:rsidRPr="003D5B21">
        <w:rPr>
          <w:rFonts w:ascii="Arial" w:hAnsi="Arial" w:cs="Arial"/>
          <w:iCs/>
          <w:color w:val="333333"/>
          <w:sz w:val="18"/>
          <w:szCs w:val="16"/>
          <w:lang w:eastAsia="es-CO"/>
        </w:rPr>
        <w:t>Dec</w:t>
      </w:r>
      <w:proofErr w:type="spellEnd"/>
      <w:r w:rsidRPr="003D5B21">
        <w:rPr>
          <w:rFonts w:ascii="Arial" w:hAnsi="Arial" w:cs="Arial"/>
          <w:iCs/>
          <w:color w:val="333333"/>
          <w:sz w:val="18"/>
          <w:szCs w:val="16"/>
          <w:lang w:eastAsia="es-CO"/>
        </w:rPr>
        <w:t xml:space="preserve">. </w:t>
      </w:r>
      <w:r w:rsidRPr="003D5B21">
        <w:rPr>
          <w:rFonts w:ascii="Arial" w:hAnsi="Arial" w:cs="Arial"/>
          <w:iCs/>
          <w:sz w:val="18"/>
          <w:szCs w:val="16"/>
          <w:lang w:val="es-ES_tradnl"/>
        </w:rPr>
        <w:t xml:space="preserve">3135 de 1968, </w:t>
      </w:r>
      <w:proofErr w:type="spellStart"/>
      <w:r w:rsidRPr="003D5B21">
        <w:rPr>
          <w:rFonts w:ascii="Arial" w:hAnsi="Arial" w:cs="Arial"/>
          <w:iCs/>
          <w:sz w:val="18"/>
          <w:szCs w:val="16"/>
          <w:lang w:val="es-ES_tradnl"/>
        </w:rPr>
        <w:t>Dec</w:t>
      </w:r>
      <w:proofErr w:type="spellEnd"/>
      <w:r w:rsidRPr="003D5B21">
        <w:rPr>
          <w:rFonts w:ascii="Arial" w:hAnsi="Arial" w:cs="Arial"/>
          <w:iCs/>
          <w:sz w:val="18"/>
          <w:szCs w:val="16"/>
          <w:lang w:val="es-ES_tradnl"/>
        </w:rPr>
        <w:t>. 1919 de 2002, DR.</w:t>
      </w:r>
      <w:r w:rsidRPr="003D5B21">
        <w:rPr>
          <w:rFonts w:ascii="Arial" w:hAnsi="Arial" w:cs="Arial"/>
          <w:iCs/>
          <w:color w:val="333333"/>
          <w:sz w:val="18"/>
          <w:szCs w:val="16"/>
          <w:lang w:eastAsia="es-CO"/>
        </w:rPr>
        <w:t xml:space="preserve"> 1848 de 1969, Decreto 1045 de 1978.</w:t>
      </w:r>
    </w:p>
  </w:footnote>
  <w:footnote w:id="4">
    <w:p w14:paraId="49F6BE93" w14:textId="083AE102" w:rsidR="00F6562B" w:rsidRPr="003D5B21" w:rsidRDefault="00F6562B" w:rsidP="003D5B21">
      <w:pPr>
        <w:pStyle w:val="Textonotapie"/>
        <w:rPr>
          <w:rFonts w:ascii="Arial" w:hAnsi="Arial" w:cs="Arial"/>
          <w:iCs/>
          <w:sz w:val="18"/>
          <w:szCs w:val="16"/>
        </w:rPr>
      </w:pPr>
      <w:r w:rsidRPr="003D5B21">
        <w:rPr>
          <w:rStyle w:val="Refdenotaalpie"/>
          <w:rFonts w:ascii="Arial" w:hAnsi="Arial" w:cs="Arial"/>
          <w:iCs/>
          <w:sz w:val="18"/>
          <w:szCs w:val="16"/>
        </w:rPr>
        <w:footnoteRef/>
      </w:r>
      <w:r w:rsidRPr="003D5B21">
        <w:rPr>
          <w:rFonts w:ascii="Arial" w:hAnsi="Arial" w:cs="Arial"/>
          <w:iCs/>
          <w:sz w:val="18"/>
          <w:szCs w:val="16"/>
        </w:rPr>
        <w:t xml:space="preserve"> En tal liquidación se excluyeron los conceptos de subsidio de transporte y </w:t>
      </w:r>
      <w:r w:rsidR="002177CA" w:rsidRPr="003D5B21">
        <w:rPr>
          <w:rFonts w:ascii="Arial" w:hAnsi="Arial" w:cs="Arial"/>
          <w:iCs/>
          <w:sz w:val="18"/>
          <w:szCs w:val="16"/>
        </w:rPr>
        <w:t xml:space="preserve">la doceava de la </w:t>
      </w:r>
      <w:r w:rsidRPr="003D5B21">
        <w:rPr>
          <w:rFonts w:ascii="Arial" w:hAnsi="Arial" w:cs="Arial"/>
          <w:iCs/>
          <w:sz w:val="18"/>
          <w:szCs w:val="16"/>
        </w:rPr>
        <w:t>prima de servicio.</w:t>
      </w:r>
    </w:p>
  </w:footnote>
  <w:footnote w:id="5">
    <w:p w14:paraId="5B928054" w14:textId="02CF4ADF" w:rsidR="002B0482" w:rsidRPr="003D5B21" w:rsidRDefault="002B0482" w:rsidP="003D5B21">
      <w:pPr>
        <w:pStyle w:val="Textonotapie"/>
        <w:rPr>
          <w:rFonts w:ascii="Arial" w:hAnsi="Arial" w:cs="Arial"/>
          <w:iCs/>
          <w:sz w:val="18"/>
          <w:szCs w:val="16"/>
        </w:rPr>
      </w:pPr>
      <w:r w:rsidRPr="003D5B21">
        <w:rPr>
          <w:rFonts w:ascii="Arial" w:hAnsi="Arial" w:cs="Arial"/>
          <w:iCs/>
          <w:sz w:val="18"/>
          <w:szCs w:val="16"/>
        </w:rPr>
        <w:footnoteRef/>
      </w:r>
      <w:r w:rsidRPr="003D5B21">
        <w:rPr>
          <w:rFonts w:ascii="Arial" w:hAnsi="Arial" w:cs="Arial"/>
          <w:iCs/>
          <w:sz w:val="18"/>
          <w:szCs w:val="16"/>
        </w:rPr>
        <w:t xml:space="preserve"> artículo 33 del Decreto 1045 de 1978</w:t>
      </w:r>
    </w:p>
  </w:footnote>
  <w:footnote w:id="6">
    <w:p w14:paraId="15052D28" w14:textId="2653D075" w:rsidR="002B0482" w:rsidRPr="003D5B21" w:rsidRDefault="002B0482" w:rsidP="003D5B21">
      <w:pPr>
        <w:pStyle w:val="Textonotapie"/>
        <w:rPr>
          <w:rFonts w:ascii="Arial" w:hAnsi="Arial" w:cs="Arial"/>
          <w:iCs/>
          <w:sz w:val="18"/>
          <w:szCs w:val="16"/>
        </w:rPr>
      </w:pPr>
      <w:r w:rsidRPr="003D5B21">
        <w:rPr>
          <w:rStyle w:val="Refdenotaalpie"/>
          <w:rFonts w:ascii="Arial" w:hAnsi="Arial" w:cs="Arial"/>
          <w:iCs/>
          <w:sz w:val="18"/>
          <w:szCs w:val="16"/>
        </w:rPr>
        <w:footnoteRef/>
      </w:r>
      <w:r w:rsidRPr="003D5B21">
        <w:rPr>
          <w:rFonts w:ascii="Arial" w:hAnsi="Arial" w:cs="Arial"/>
          <w:iCs/>
          <w:sz w:val="18"/>
          <w:szCs w:val="16"/>
        </w:rPr>
        <w:t xml:space="preserve"> En tal liquidación se excluyeron los conceptos de subsidio de transporte</w:t>
      </w:r>
      <w:r w:rsidR="002177CA" w:rsidRPr="003D5B21">
        <w:rPr>
          <w:rFonts w:ascii="Arial" w:hAnsi="Arial" w:cs="Arial"/>
          <w:iCs/>
          <w:sz w:val="18"/>
          <w:szCs w:val="16"/>
        </w:rPr>
        <w:t xml:space="preserve"> y las doceavas de la prima de servicios y de vacaciones.</w:t>
      </w:r>
    </w:p>
  </w:footnote>
  <w:footnote w:id="7">
    <w:p w14:paraId="2D4A714C" w14:textId="769BE619" w:rsidR="00CD38B4" w:rsidRPr="003D5B21" w:rsidRDefault="00CD38B4" w:rsidP="003D5B21">
      <w:pPr>
        <w:pStyle w:val="Textonotapie"/>
        <w:rPr>
          <w:rFonts w:ascii="Arial" w:hAnsi="Arial" w:cs="Arial"/>
          <w:iCs/>
          <w:sz w:val="18"/>
          <w:szCs w:val="16"/>
        </w:rPr>
      </w:pPr>
      <w:r w:rsidRPr="003D5B21">
        <w:rPr>
          <w:rFonts w:ascii="Arial" w:hAnsi="Arial" w:cs="Arial"/>
          <w:iCs/>
          <w:sz w:val="18"/>
          <w:szCs w:val="16"/>
        </w:rPr>
        <w:footnoteRef/>
      </w:r>
      <w:r w:rsidRPr="003D5B21">
        <w:rPr>
          <w:rFonts w:ascii="Arial" w:hAnsi="Arial" w:cs="Arial"/>
          <w:iCs/>
          <w:sz w:val="18"/>
          <w:szCs w:val="16"/>
        </w:rPr>
        <w:t xml:space="preserve"> </w:t>
      </w:r>
      <w:proofErr w:type="spellStart"/>
      <w:r w:rsidRPr="003D5B21">
        <w:rPr>
          <w:rFonts w:ascii="Arial" w:hAnsi="Arial" w:cs="Arial"/>
          <w:iCs/>
          <w:sz w:val="18"/>
          <w:szCs w:val="16"/>
        </w:rPr>
        <w:t>Dec</w:t>
      </w:r>
      <w:proofErr w:type="spellEnd"/>
      <w:r w:rsidRPr="003D5B21">
        <w:rPr>
          <w:rFonts w:ascii="Arial" w:hAnsi="Arial" w:cs="Arial"/>
          <w:iCs/>
          <w:sz w:val="18"/>
          <w:szCs w:val="16"/>
        </w:rPr>
        <w:t>. 1045/78 Art. 40 y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4C77" w14:textId="77777777" w:rsidR="006E4DCA" w:rsidRPr="006E4DCA" w:rsidRDefault="006E4DCA" w:rsidP="006E4DCA">
    <w:pPr>
      <w:tabs>
        <w:tab w:val="left" w:pos="1134"/>
      </w:tabs>
      <w:spacing w:line="240" w:lineRule="auto"/>
      <w:rPr>
        <w:rFonts w:cs="Arial"/>
        <w:sz w:val="18"/>
        <w:szCs w:val="14"/>
        <w:lang w:val="es-419"/>
      </w:rPr>
    </w:pPr>
    <w:r w:rsidRPr="006E4DCA">
      <w:rPr>
        <w:rFonts w:cs="Arial"/>
        <w:sz w:val="18"/>
        <w:szCs w:val="14"/>
        <w:lang w:val="es-419"/>
      </w:rPr>
      <w:t>Radicado:</w:t>
    </w:r>
    <w:r w:rsidRPr="006E4DCA">
      <w:rPr>
        <w:rFonts w:cs="Arial"/>
        <w:sz w:val="18"/>
        <w:szCs w:val="14"/>
        <w:lang w:val="es-419"/>
      </w:rPr>
      <w:tab/>
      <w:t>660013105-004-2017-00586-01</w:t>
    </w:r>
  </w:p>
  <w:p w14:paraId="37765C27" w14:textId="77777777" w:rsidR="006E4DCA" w:rsidRPr="006E4DCA" w:rsidRDefault="006E4DCA" w:rsidP="006E4DCA">
    <w:pPr>
      <w:tabs>
        <w:tab w:val="left" w:pos="1134"/>
      </w:tabs>
      <w:spacing w:line="240" w:lineRule="auto"/>
      <w:rPr>
        <w:rFonts w:cs="Arial"/>
        <w:sz w:val="18"/>
        <w:szCs w:val="14"/>
        <w:lang w:val="es-419"/>
      </w:rPr>
    </w:pPr>
    <w:r w:rsidRPr="006E4DCA">
      <w:rPr>
        <w:rFonts w:cs="Arial"/>
        <w:sz w:val="18"/>
        <w:szCs w:val="14"/>
        <w:lang w:val="es-419"/>
      </w:rPr>
      <w:t>Demanda:</w:t>
    </w:r>
    <w:r w:rsidRPr="006E4DCA">
      <w:rPr>
        <w:rFonts w:cs="Arial"/>
        <w:sz w:val="18"/>
        <w:szCs w:val="14"/>
        <w:lang w:val="es-419"/>
      </w:rPr>
      <w:tab/>
      <w:t>Jairo de Jesús Vélez Agudelo</w:t>
    </w:r>
  </w:p>
  <w:p w14:paraId="68796828" w14:textId="4A461714" w:rsidR="006E4DCA" w:rsidRPr="006E4DCA" w:rsidRDefault="006E4DCA" w:rsidP="006E4DCA">
    <w:pPr>
      <w:tabs>
        <w:tab w:val="left" w:pos="1134"/>
      </w:tabs>
      <w:spacing w:line="240" w:lineRule="auto"/>
      <w:rPr>
        <w:rFonts w:cs="Arial"/>
        <w:sz w:val="18"/>
        <w:szCs w:val="14"/>
        <w:lang w:val="es-419"/>
      </w:rPr>
    </w:pPr>
    <w:r w:rsidRPr="006E4DCA">
      <w:rPr>
        <w:rFonts w:cs="Arial"/>
        <w:sz w:val="18"/>
        <w:szCs w:val="14"/>
        <w:lang w:val="es-419"/>
      </w:rPr>
      <w:t>Demandado:</w:t>
    </w:r>
    <w:r w:rsidRPr="006E4DCA">
      <w:rPr>
        <w:rFonts w:cs="Arial"/>
        <w:sz w:val="18"/>
        <w:szCs w:val="14"/>
        <w:lang w:val="es-419"/>
      </w:rPr>
      <w:tab/>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666"/>
    <w:multiLevelType w:val="hybridMultilevel"/>
    <w:tmpl w:val="4D8098E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3431BB2"/>
    <w:multiLevelType w:val="hybridMultilevel"/>
    <w:tmpl w:val="9FCE1CC0"/>
    <w:lvl w:ilvl="0" w:tplc="2550D00A">
      <w:start w:val="1"/>
      <w:numFmt w:val="lowerLetter"/>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2" w15:restartNumberingAfterBreak="0">
    <w:nsid w:val="19C30BF3"/>
    <w:multiLevelType w:val="hybridMultilevel"/>
    <w:tmpl w:val="4058F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273A93"/>
    <w:multiLevelType w:val="multilevel"/>
    <w:tmpl w:val="C7F0FEC0"/>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5F8958B0"/>
    <w:multiLevelType w:val="hybridMultilevel"/>
    <w:tmpl w:val="C658B30A"/>
    <w:lvl w:ilvl="0" w:tplc="903CDCC4">
      <w:start w:val="1"/>
      <w:numFmt w:val="decimal"/>
      <w:lvlText w:val="%1."/>
      <w:lvlJc w:val="left"/>
      <w:pPr>
        <w:ind w:left="1778" w:hanging="360"/>
      </w:pPr>
      <w:rPr>
        <w:rFonts w:hint="default"/>
      </w:rPr>
    </w:lvl>
    <w:lvl w:ilvl="1" w:tplc="580A0019" w:tentative="1">
      <w:start w:val="1"/>
      <w:numFmt w:val="lowerLetter"/>
      <w:lvlText w:val="%2."/>
      <w:lvlJc w:val="left"/>
      <w:pPr>
        <w:ind w:left="2498" w:hanging="360"/>
      </w:pPr>
    </w:lvl>
    <w:lvl w:ilvl="2" w:tplc="580A001B" w:tentative="1">
      <w:start w:val="1"/>
      <w:numFmt w:val="lowerRoman"/>
      <w:lvlText w:val="%3."/>
      <w:lvlJc w:val="right"/>
      <w:pPr>
        <w:ind w:left="3218" w:hanging="180"/>
      </w:pPr>
    </w:lvl>
    <w:lvl w:ilvl="3" w:tplc="580A000F" w:tentative="1">
      <w:start w:val="1"/>
      <w:numFmt w:val="decimal"/>
      <w:lvlText w:val="%4."/>
      <w:lvlJc w:val="left"/>
      <w:pPr>
        <w:ind w:left="3938" w:hanging="360"/>
      </w:pPr>
    </w:lvl>
    <w:lvl w:ilvl="4" w:tplc="580A0019" w:tentative="1">
      <w:start w:val="1"/>
      <w:numFmt w:val="lowerLetter"/>
      <w:lvlText w:val="%5."/>
      <w:lvlJc w:val="left"/>
      <w:pPr>
        <w:ind w:left="4658" w:hanging="360"/>
      </w:pPr>
    </w:lvl>
    <w:lvl w:ilvl="5" w:tplc="580A001B" w:tentative="1">
      <w:start w:val="1"/>
      <w:numFmt w:val="lowerRoman"/>
      <w:lvlText w:val="%6."/>
      <w:lvlJc w:val="right"/>
      <w:pPr>
        <w:ind w:left="5378" w:hanging="180"/>
      </w:pPr>
    </w:lvl>
    <w:lvl w:ilvl="6" w:tplc="580A000F" w:tentative="1">
      <w:start w:val="1"/>
      <w:numFmt w:val="decimal"/>
      <w:lvlText w:val="%7."/>
      <w:lvlJc w:val="left"/>
      <w:pPr>
        <w:ind w:left="6098" w:hanging="360"/>
      </w:pPr>
    </w:lvl>
    <w:lvl w:ilvl="7" w:tplc="580A0019" w:tentative="1">
      <w:start w:val="1"/>
      <w:numFmt w:val="lowerLetter"/>
      <w:lvlText w:val="%8."/>
      <w:lvlJc w:val="left"/>
      <w:pPr>
        <w:ind w:left="6818" w:hanging="360"/>
      </w:pPr>
    </w:lvl>
    <w:lvl w:ilvl="8" w:tplc="580A001B" w:tentative="1">
      <w:start w:val="1"/>
      <w:numFmt w:val="lowerRoman"/>
      <w:lvlText w:val="%9."/>
      <w:lvlJc w:val="right"/>
      <w:pPr>
        <w:ind w:left="7538" w:hanging="180"/>
      </w:pPr>
    </w:lvl>
  </w:abstractNum>
  <w:abstractNum w:abstractNumId="5"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6" w15:restartNumberingAfterBreak="0">
    <w:nsid w:val="6BE57C93"/>
    <w:multiLevelType w:val="multilevel"/>
    <w:tmpl w:val="6AA6C5FE"/>
    <w:lvl w:ilvl="0">
      <w:start w:val="1"/>
      <w:numFmt w:val="upperRoman"/>
      <w:pStyle w:val="Ttulo1"/>
      <w:lvlText w:val="%1."/>
      <w:lvlJc w:val="left"/>
      <w:pPr>
        <w:ind w:left="1429" w:hanging="720"/>
      </w:pPr>
    </w:lvl>
    <w:lvl w:ilvl="1">
      <w:start w:val="1"/>
      <w:numFmt w:val="decimal"/>
      <w:lvlText w:val="%1.%2."/>
      <w:lvlJc w:val="left"/>
      <w:pPr>
        <w:ind w:left="1429" w:hanging="720"/>
      </w:pPr>
    </w:lvl>
    <w:lvl w:ilvl="2">
      <w:start w:val="1"/>
      <w:numFmt w:val="decimal"/>
      <w:pStyle w:val="Ttulo3"/>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7" w15:restartNumberingAfterBreak="0">
    <w:nsid w:val="71B9093A"/>
    <w:multiLevelType w:val="hybridMultilevel"/>
    <w:tmpl w:val="4058F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FDF54CF"/>
    <w:multiLevelType w:val="hybridMultilevel"/>
    <w:tmpl w:val="4058FD1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9"/>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A9"/>
    <w:rsid w:val="00013F6D"/>
    <w:rsid w:val="0007281D"/>
    <w:rsid w:val="000B2141"/>
    <w:rsid w:val="000E5743"/>
    <w:rsid w:val="001012A6"/>
    <w:rsid w:val="00102BFD"/>
    <w:rsid w:val="00104C4E"/>
    <w:rsid w:val="001363CA"/>
    <w:rsid w:val="00150465"/>
    <w:rsid w:val="00167CB3"/>
    <w:rsid w:val="00180629"/>
    <w:rsid w:val="0018121C"/>
    <w:rsid w:val="001D78E3"/>
    <w:rsid w:val="001D79F4"/>
    <w:rsid w:val="001E5774"/>
    <w:rsid w:val="002038C2"/>
    <w:rsid w:val="002177CA"/>
    <w:rsid w:val="002368EE"/>
    <w:rsid w:val="0025506D"/>
    <w:rsid w:val="00277D3B"/>
    <w:rsid w:val="002A2C12"/>
    <w:rsid w:val="002B0482"/>
    <w:rsid w:val="002B21BB"/>
    <w:rsid w:val="002D259E"/>
    <w:rsid w:val="002D6AD2"/>
    <w:rsid w:val="00301378"/>
    <w:rsid w:val="00325C7F"/>
    <w:rsid w:val="00331D64"/>
    <w:rsid w:val="00336A90"/>
    <w:rsid w:val="003674F8"/>
    <w:rsid w:val="003774A7"/>
    <w:rsid w:val="00382D4E"/>
    <w:rsid w:val="00390E46"/>
    <w:rsid w:val="00392B53"/>
    <w:rsid w:val="003C3D10"/>
    <w:rsid w:val="003D5B21"/>
    <w:rsid w:val="00435E61"/>
    <w:rsid w:val="00436F9A"/>
    <w:rsid w:val="0043766D"/>
    <w:rsid w:val="00441103"/>
    <w:rsid w:val="0045392F"/>
    <w:rsid w:val="00484778"/>
    <w:rsid w:val="004942C9"/>
    <w:rsid w:val="00496EC7"/>
    <w:rsid w:val="004E085A"/>
    <w:rsid w:val="00511B48"/>
    <w:rsid w:val="00512AC6"/>
    <w:rsid w:val="00530279"/>
    <w:rsid w:val="005659DA"/>
    <w:rsid w:val="005705B4"/>
    <w:rsid w:val="005807B4"/>
    <w:rsid w:val="005B5103"/>
    <w:rsid w:val="005E180D"/>
    <w:rsid w:val="005E1A99"/>
    <w:rsid w:val="005F34B9"/>
    <w:rsid w:val="0060068D"/>
    <w:rsid w:val="00610B24"/>
    <w:rsid w:val="00611675"/>
    <w:rsid w:val="006143DC"/>
    <w:rsid w:val="00627DB8"/>
    <w:rsid w:val="00665080"/>
    <w:rsid w:val="006B46F7"/>
    <w:rsid w:val="006B4F47"/>
    <w:rsid w:val="006C3016"/>
    <w:rsid w:val="006D3807"/>
    <w:rsid w:val="006E4DCA"/>
    <w:rsid w:val="00716358"/>
    <w:rsid w:val="007336A4"/>
    <w:rsid w:val="00752518"/>
    <w:rsid w:val="007552EF"/>
    <w:rsid w:val="00760EA9"/>
    <w:rsid w:val="00772CB6"/>
    <w:rsid w:val="0077465B"/>
    <w:rsid w:val="00791A56"/>
    <w:rsid w:val="00793C0C"/>
    <w:rsid w:val="007B25BD"/>
    <w:rsid w:val="007B68CE"/>
    <w:rsid w:val="007D7D6B"/>
    <w:rsid w:val="00804A3F"/>
    <w:rsid w:val="00823585"/>
    <w:rsid w:val="00834C01"/>
    <w:rsid w:val="00845251"/>
    <w:rsid w:val="008548ED"/>
    <w:rsid w:val="0085683D"/>
    <w:rsid w:val="008637E6"/>
    <w:rsid w:val="00865D5C"/>
    <w:rsid w:val="00886023"/>
    <w:rsid w:val="008878B6"/>
    <w:rsid w:val="008906F6"/>
    <w:rsid w:val="008A4E70"/>
    <w:rsid w:val="008A5EBE"/>
    <w:rsid w:val="008C258F"/>
    <w:rsid w:val="008C26E5"/>
    <w:rsid w:val="008D4EBE"/>
    <w:rsid w:val="008F1020"/>
    <w:rsid w:val="00953E07"/>
    <w:rsid w:val="009641C4"/>
    <w:rsid w:val="00994BB7"/>
    <w:rsid w:val="009C47AD"/>
    <w:rsid w:val="009F01EA"/>
    <w:rsid w:val="00A22BEE"/>
    <w:rsid w:val="00A37629"/>
    <w:rsid w:val="00A44005"/>
    <w:rsid w:val="00A507F8"/>
    <w:rsid w:val="00A57AA9"/>
    <w:rsid w:val="00A633AC"/>
    <w:rsid w:val="00A911CD"/>
    <w:rsid w:val="00AC17AE"/>
    <w:rsid w:val="00AF0832"/>
    <w:rsid w:val="00B00058"/>
    <w:rsid w:val="00B240C2"/>
    <w:rsid w:val="00B433C0"/>
    <w:rsid w:val="00B87C6E"/>
    <w:rsid w:val="00BA7C70"/>
    <w:rsid w:val="00C21674"/>
    <w:rsid w:val="00C24186"/>
    <w:rsid w:val="00C2521A"/>
    <w:rsid w:val="00C37C12"/>
    <w:rsid w:val="00C513E6"/>
    <w:rsid w:val="00C531C5"/>
    <w:rsid w:val="00C56819"/>
    <w:rsid w:val="00C65DC4"/>
    <w:rsid w:val="00C96867"/>
    <w:rsid w:val="00CA2A38"/>
    <w:rsid w:val="00CA682C"/>
    <w:rsid w:val="00CD38B4"/>
    <w:rsid w:val="00CD4399"/>
    <w:rsid w:val="00CE4BFC"/>
    <w:rsid w:val="00D13855"/>
    <w:rsid w:val="00D36ECD"/>
    <w:rsid w:val="00D56E90"/>
    <w:rsid w:val="00D92330"/>
    <w:rsid w:val="00DA19C8"/>
    <w:rsid w:val="00DA3F72"/>
    <w:rsid w:val="00DB615A"/>
    <w:rsid w:val="00DE3F1A"/>
    <w:rsid w:val="00DE4E1C"/>
    <w:rsid w:val="00DE6DF2"/>
    <w:rsid w:val="00DF12FF"/>
    <w:rsid w:val="00DF264E"/>
    <w:rsid w:val="00E00064"/>
    <w:rsid w:val="00E05F57"/>
    <w:rsid w:val="00E07F8F"/>
    <w:rsid w:val="00E27E9A"/>
    <w:rsid w:val="00E334FC"/>
    <w:rsid w:val="00E44599"/>
    <w:rsid w:val="00E91BA9"/>
    <w:rsid w:val="00ED751F"/>
    <w:rsid w:val="00F033AE"/>
    <w:rsid w:val="00F14D94"/>
    <w:rsid w:val="00F21031"/>
    <w:rsid w:val="00F43D62"/>
    <w:rsid w:val="00F4400B"/>
    <w:rsid w:val="00F54ABF"/>
    <w:rsid w:val="00F63736"/>
    <w:rsid w:val="00F6562B"/>
    <w:rsid w:val="00F77045"/>
    <w:rsid w:val="00FD216A"/>
    <w:rsid w:val="00FD3D14"/>
    <w:rsid w:val="00FE71DC"/>
    <w:rsid w:val="0217A50F"/>
    <w:rsid w:val="0449D397"/>
    <w:rsid w:val="06B2C25D"/>
    <w:rsid w:val="0A9F7AB1"/>
    <w:rsid w:val="0C0C8F0E"/>
    <w:rsid w:val="0C2B7824"/>
    <w:rsid w:val="0C54E57C"/>
    <w:rsid w:val="118CCE5A"/>
    <w:rsid w:val="186CA40E"/>
    <w:rsid w:val="1AD7266B"/>
    <w:rsid w:val="1EC2BD35"/>
    <w:rsid w:val="1FCE4FE0"/>
    <w:rsid w:val="23FE7D73"/>
    <w:rsid w:val="26ED8607"/>
    <w:rsid w:val="2BC7A618"/>
    <w:rsid w:val="2E098A25"/>
    <w:rsid w:val="2FCCA3F2"/>
    <w:rsid w:val="42045A26"/>
    <w:rsid w:val="47FB55D2"/>
    <w:rsid w:val="48E72B3F"/>
    <w:rsid w:val="4E6A9756"/>
    <w:rsid w:val="550E2C6A"/>
    <w:rsid w:val="563DC9D6"/>
    <w:rsid w:val="565337A0"/>
    <w:rsid w:val="5ED18D43"/>
    <w:rsid w:val="6099C3AE"/>
    <w:rsid w:val="61807C7D"/>
    <w:rsid w:val="6373A2A9"/>
    <w:rsid w:val="639FAEF7"/>
    <w:rsid w:val="692788FD"/>
    <w:rsid w:val="6B5641C3"/>
    <w:rsid w:val="6F9EB239"/>
    <w:rsid w:val="72713ADD"/>
    <w:rsid w:val="76BAE38D"/>
    <w:rsid w:val="778478EB"/>
    <w:rsid w:val="79FC0CF3"/>
    <w:rsid w:val="7CB24290"/>
    <w:rsid w:val="7E0B93A2"/>
    <w:rsid w:val="7E63E878"/>
    <w:rsid w:val="7F8F8A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7FD803B0"/>
  <w15:chartTrackingRefBased/>
  <w15:docId w15:val="{91C17603-9436-45AD-8FAF-519990CE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BFD"/>
  </w:style>
  <w:style w:type="paragraph" w:styleId="Ttulo1">
    <w:name w:val="heading 1"/>
    <w:basedOn w:val="Normal"/>
    <w:next w:val="Normal"/>
    <w:link w:val="Ttulo1Car"/>
    <w:autoRedefine/>
    <w:uiPriority w:val="9"/>
    <w:qFormat/>
    <w:rsid w:val="00CE4BFC"/>
    <w:pPr>
      <w:keepNext/>
      <w:keepLines/>
      <w:numPr>
        <w:numId w:val="3"/>
      </w:numPr>
      <w:spacing w:before="120"/>
      <w:jc w:val="center"/>
      <w:outlineLvl w:val="0"/>
    </w:pPr>
    <w:rPr>
      <w:rFonts w:ascii="Tahoma" w:eastAsiaTheme="majorEastAsia" w:hAnsi="Tahoma" w:cstheme="majorBidi"/>
      <w:b/>
      <w:bCs/>
      <w:szCs w:val="32"/>
    </w:rPr>
  </w:style>
  <w:style w:type="paragraph" w:styleId="Ttulo2">
    <w:name w:val="heading 2"/>
    <w:basedOn w:val="Normal"/>
    <w:next w:val="Normal"/>
    <w:link w:val="Ttulo2Car"/>
    <w:uiPriority w:val="9"/>
    <w:unhideWhenUsed/>
    <w:qFormat/>
    <w:rsid w:val="00FD3D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autoRedefine/>
    <w:uiPriority w:val="9"/>
    <w:unhideWhenUsed/>
    <w:qFormat/>
    <w:rsid w:val="00CE4BFC"/>
    <w:pPr>
      <w:keepNext/>
      <w:keepLines/>
      <w:numPr>
        <w:ilvl w:val="2"/>
        <w:numId w:val="3"/>
      </w:numPr>
      <w:spacing w:before="40" w:line="276" w:lineRule="auto"/>
      <w:outlineLvl w:val="2"/>
    </w:pPr>
    <w:rPr>
      <w:rFonts w:ascii="Tahoma" w:hAnsi="Tahoma" w:cs="Tahoma"/>
      <w:b/>
      <w:bCs/>
    </w:rPr>
  </w:style>
  <w:style w:type="paragraph" w:styleId="Ttulo4">
    <w:name w:val="heading 4"/>
    <w:basedOn w:val="Normal"/>
    <w:next w:val="Normal"/>
    <w:link w:val="Ttulo4Car"/>
    <w:uiPriority w:val="9"/>
    <w:semiHidden/>
    <w:unhideWhenUsed/>
    <w:qFormat/>
    <w:rsid w:val="00104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D64"/>
    <w:pPr>
      <w:ind w:left="720"/>
      <w:contextualSpacing/>
    </w:pPr>
  </w:style>
  <w:style w:type="paragraph" w:styleId="Encabezado">
    <w:name w:val="header"/>
    <w:basedOn w:val="Normal"/>
    <w:link w:val="EncabezadoCar"/>
    <w:uiPriority w:val="99"/>
    <w:unhideWhenUsed/>
    <w:rsid w:val="002D6AD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D6AD2"/>
  </w:style>
  <w:style w:type="paragraph" w:styleId="Piedepgina">
    <w:name w:val="footer"/>
    <w:basedOn w:val="Normal"/>
    <w:link w:val="PiedepginaCar"/>
    <w:uiPriority w:val="99"/>
    <w:unhideWhenUsed/>
    <w:rsid w:val="002D6AD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D6AD2"/>
  </w:style>
  <w:style w:type="character" w:customStyle="1" w:styleId="Ttulo1Car">
    <w:name w:val="Título 1 Car"/>
    <w:basedOn w:val="Fuentedeprrafopredeter"/>
    <w:link w:val="Ttulo1"/>
    <w:uiPriority w:val="9"/>
    <w:rsid w:val="00CE4BFC"/>
    <w:rPr>
      <w:rFonts w:ascii="Tahoma" w:eastAsiaTheme="majorEastAsia" w:hAnsi="Tahoma" w:cstheme="majorBidi"/>
      <w:b/>
      <w:bCs/>
      <w:szCs w:val="32"/>
    </w:rPr>
  </w:style>
  <w:style w:type="character" w:customStyle="1" w:styleId="Ttulo3Car">
    <w:name w:val="Título 3 Car"/>
    <w:basedOn w:val="Fuentedeprrafopredeter"/>
    <w:link w:val="Ttulo3"/>
    <w:uiPriority w:val="9"/>
    <w:rsid w:val="00CE4BFC"/>
    <w:rPr>
      <w:rFonts w:ascii="Tahoma" w:hAnsi="Tahoma" w:cs="Tahoma"/>
      <w:b/>
      <w:bCs/>
    </w:rPr>
  </w:style>
  <w:style w:type="character" w:customStyle="1" w:styleId="normaltextrun">
    <w:name w:val="normaltextrun"/>
    <w:basedOn w:val="Fuentedeprrafopredeter"/>
    <w:rsid w:val="00CA682C"/>
  </w:style>
  <w:style w:type="character" w:customStyle="1" w:styleId="Ttulo2Car">
    <w:name w:val="Título 2 Car"/>
    <w:basedOn w:val="Fuentedeprrafopredeter"/>
    <w:link w:val="Ttulo2"/>
    <w:uiPriority w:val="9"/>
    <w:rsid w:val="00FD3D14"/>
    <w:rPr>
      <w:rFonts w:asciiTheme="majorHAnsi" w:eastAsiaTheme="majorEastAsia" w:hAnsiTheme="majorHAnsi" w:cstheme="majorBidi"/>
      <w:color w:val="2F5496" w:themeColor="accent1" w:themeShade="BF"/>
      <w:sz w:val="26"/>
      <w:szCs w:val="26"/>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FD3D1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FD3D14"/>
    <w:pPr>
      <w:spacing w:line="240" w:lineRule="auto"/>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FD3D14"/>
    <w:rPr>
      <w:rFonts w:ascii="Times New Roman" w:eastAsia="Times New Roman" w:hAnsi="Times New Roman" w:cs="Times New Roman"/>
      <w:sz w:val="20"/>
      <w:szCs w:val="20"/>
      <w:lang w:val="es-ES" w:eastAsia="es-ES"/>
    </w:rPr>
  </w:style>
  <w:style w:type="character" w:customStyle="1" w:styleId="Ttulo4Car">
    <w:name w:val="Título 4 Car"/>
    <w:basedOn w:val="Fuentedeprrafopredeter"/>
    <w:link w:val="Ttulo4"/>
    <w:uiPriority w:val="9"/>
    <w:semiHidden/>
    <w:rsid w:val="00104C4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04C4E"/>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104C4E"/>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eop">
    <w:name w:val="eop"/>
    <w:basedOn w:val="Fuentedeprrafopredeter"/>
    <w:rsid w:val="00104C4E"/>
  </w:style>
  <w:style w:type="paragraph" w:styleId="Sinespaciado">
    <w:name w:val="No Spacing"/>
    <w:link w:val="SinespaciadoCar"/>
    <w:uiPriority w:val="1"/>
    <w:qFormat/>
    <w:rsid w:val="00435E61"/>
    <w:pPr>
      <w:spacing w:line="240" w:lineRule="auto"/>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435E61"/>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E574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74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E5743"/>
    <w:rPr>
      <w:b/>
      <w:bCs/>
    </w:rPr>
  </w:style>
  <w:style w:type="character" w:customStyle="1" w:styleId="AsuntodelcomentarioCar">
    <w:name w:val="Asunto del comentario Car"/>
    <w:basedOn w:val="TextocomentarioCar"/>
    <w:link w:val="Asuntodelcomentario"/>
    <w:uiPriority w:val="99"/>
    <w:semiHidden/>
    <w:rsid w:val="000E5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8472">
      <w:bodyDiv w:val="1"/>
      <w:marLeft w:val="0"/>
      <w:marRight w:val="0"/>
      <w:marTop w:val="0"/>
      <w:marBottom w:val="0"/>
      <w:divBdr>
        <w:top w:val="none" w:sz="0" w:space="0" w:color="auto"/>
        <w:left w:val="none" w:sz="0" w:space="0" w:color="auto"/>
        <w:bottom w:val="none" w:sz="0" w:space="0" w:color="auto"/>
        <w:right w:val="none" w:sz="0" w:space="0" w:color="auto"/>
      </w:divBdr>
    </w:div>
    <w:div w:id="1146241952">
      <w:bodyDiv w:val="1"/>
      <w:marLeft w:val="0"/>
      <w:marRight w:val="0"/>
      <w:marTop w:val="0"/>
      <w:marBottom w:val="0"/>
      <w:divBdr>
        <w:top w:val="none" w:sz="0" w:space="0" w:color="auto"/>
        <w:left w:val="none" w:sz="0" w:space="0" w:color="auto"/>
        <w:bottom w:val="none" w:sz="0" w:space="0" w:color="auto"/>
        <w:right w:val="none" w:sz="0" w:space="0" w:color="auto"/>
      </w:divBdr>
    </w:div>
    <w:div w:id="21446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257248233b014cd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3757-50C6-4998-B179-31933E44A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AF7C-C016-4CA6-A09D-429A7C837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83707-E498-48EC-A954-4406B3722E15}">
  <ds:schemaRefs>
    <ds:schemaRef ds:uri="http://schemas.microsoft.com/sharepoint/v3/contenttype/forms"/>
  </ds:schemaRefs>
</ds:datastoreItem>
</file>

<file path=customXml/itemProps4.xml><?xml version="1.0" encoding="utf-8"?>
<ds:datastoreItem xmlns:ds="http://schemas.openxmlformats.org/officeDocument/2006/customXml" ds:itemID="{FB7094CE-7513-43C0-8A6B-13CD90DF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4835</Words>
  <Characters>26597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7</cp:revision>
  <dcterms:created xsi:type="dcterms:W3CDTF">2021-02-19T12:56:00Z</dcterms:created>
  <dcterms:modified xsi:type="dcterms:W3CDTF">2021-03-14T15:55:00Z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