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E23148F" w14:textId="77777777" w:rsidR="008530B8" w:rsidRPr="008530B8" w:rsidRDefault="008530B8" w:rsidP="008530B8">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8530B8">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D8B081" w14:textId="77777777" w:rsidR="008530B8" w:rsidRPr="008530B8" w:rsidRDefault="008530B8" w:rsidP="008530B8">
      <w:pPr>
        <w:spacing w:line="240" w:lineRule="auto"/>
        <w:rPr>
          <w:rFonts w:eastAsia="Times New Roman" w:cs="Arial"/>
          <w:sz w:val="20"/>
          <w:szCs w:val="20"/>
          <w:lang w:val="es-419" w:eastAsia="es-ES"/>
        </w:rPr>
      </w:pPr>
    </w:p>
    <w:p w14:paraId="638BA0D2" w14:textId="2CF8C3A7" w:rsidR="008530B8" w:rsidRPr="008530B8" w:rsidRDefault="008530B8" w:rsidP="008530B8">
      <w:pPr>
        <w:spacing w:line="240" w:lineRule="auto"/>
        <w:rPr>
          <w:rFonts w:eastAsia="Times New Roman" w:cs="Arial"/>
          <w:sz w:val="20"/>
          <w:szCs w:val="20"/>
          <w:lang w:val="es-419" w:eastAsia="es-ES"/>
        </w:rPr>
      </w:pPr>
      <w:r w:rsidRPr="008530B8">
        <w:rPr>
          <w:rFonts w:eastAsia="Times New Roman" w:cs="Arial"/>
          <w:sz w:val="20"/>
          <w:szCs w:val="20"/>
          <w:lang w:val="es-419" w:eastAsia="es-ES"/>
        </w:rPr>
        <w:t>Radicado:</w:t>
      </w:r>
      <w:r w:rsidRPr="008530B8">
        <w:rPr>
          <w:rFonts w:eastAsia="Times New Roman" w:cs="Arial"/>
          <w:sz w:val="20"/>
          <w:szCs w:val="20"/>
          <w:lang w:val="es-419" w:eastAsia="es-ES"/>
        </w:rPr>
        <w:tab/>
        <w:t>66170-31-05-001-2019-00007-01</w:t>
      </w:r>
    </w:p>
    <w:p w14:paraId="7EA57A24" w14:textId="77777777" w:rsidR="008530B8" w:rsidRPr="008530B8" w:rsidRDefault="008530B8" w:rsidP="008530B8">
      <w:pPr>
        <w:spacing w:line="240" w:lineRule="auto"/>
        <w:rPr>
          <w:rFonts w:eastAsia="Times New Roman" w:cs="Arial"/>
          <w:sz w:val="20"/>
          <w:szCs w:val="20"/>
          <w:lang w:val="es-419" w:eastAsia="es-ES"/>
        </w:rPr>
      </w:pPr>
      <w:r w:rsidRPr="008530B8">
        <w:rPr>
          <w:rFonts w:eastAsia="Times New Roman" w:cs="Arial"/>
          <w:sz w:val="20"/>
          <w:szCs w:val="20"/>
          <w:lang w:val="es-419" w:eastAsia="es-ES"/>
        </w:rPr>
        <w:t>Proceso:</w:t>
      </w:r>
      <w:r w:rsidRPr="008530B8">
        <w:rPr>
          <w:rFonts w:eastAsia="Times New Roman" w:cs="Arial"/>
          <w:sz w:val="20"/>
          <w:szCs w:val="20"/>
          <w:lang w:val="es-419" w:eastAsia="es-ES"/>
        </w:rPr>
        <w:tab/>
        <w:t>Ordinario Laboral</w:t>
      </w:r>
    </w:p>
    <w:p w14:paraId="2D4BBFD3" w14:textId="55CF20BF" w:rsidR="008530B8" w:rsidRPr="008530B8" w:rsidRDefault="008530B8" w:rsidP="008530B8">
      <w:pPr>
        <w:spacing w:line="240" w:lineRule="auto"/>
        <w:rPr>
          <w:rFonts w:eastAsia="Times New Roman" w:cs="Arial"/>
          <w:sz w:val="20"/>
          <w:szCs w:val="20"/>
          <w:lang w:val="es-419" w:eastAsia="es-ES"/>
        </w:rPr>
      </w:pPr>
      <w:r w:rsidRPr="008530B8">
        <w:rPr>
          <w:rFonts w:eastAsia="Times New Roman" w:cs="Arial"/>
          <w:sz w:val="20"/>
          <w:szCs w:val="20"/>
          <w:lang w:val="es-419" w:eastAsia="es-ES"/>
        </w:rPr>
        <w:t>Demandante:</w:t>
      </w:r>
      <w:r>
        <w:rPr>
          <w:rFonts w:eastAsia="Times New Roman" w:cs="Arial"/>
          <w:sz w:val="20"/>
          <w:szCs w:val="20"/>
          <w:lang w:val="es-419" w:eastAsia="es-ES"/>
        </w:rPr>
        <w:tab/>
      </w:r>
      <w:r w:rsidRPr="008530B8">
        <w:rPr>
          <w:rFonts w:eastAsia="Times New Roman" w:cs="Arial"/>
          <w:sz w:val="20"/>
          <w:szCs w:val="20"/>
          <w:lang w:val="es-419" w:eastAsia="es-ES"/>
        </w:rPr>
        <w:t>Edwin García Arango</w:t>
      </w:r>
    </w:p>
    <w:p w14:paraId="4E0AC829" w14:textId="77777777" w:rsidR="008530B8" w:rsidRPr="008530B8" w:rsidRDefault="008530B8" w:rsidP="008530B8">
      <w:pPr>
        <w:spacing w:line="240" w:lineRule="auto"/>
        <w:rPr>
          <w:rFonts w:eastAsia="Times New Roman" w:cs="Arial"/>
          <w:sz w:val="20"/>
          <w:szCs w:val="20"/>
          <w:lang w:val="es-419" w:eastAsia="es-ES"/>
        </w:rPr>
      </w:pPr>
      <w:r w:rsidRPr="008530B8">
        <w:rPr>
          <w:rFonts w:eastAsia="Times New Roman" w:cs="Arial"/>
          <w:sz w:val="20"/>
          <w:szCs w:val="20"/>
          <w:lang w:val="es-419" w:eastAsia="es-ES"/>
        </w:rPr>
        <w:t>Demandado:</w:t>
      </w:r>
      <w:r w:rsidRPr="008530B8">
        <w:rPr>
          <w:rFonts w:eastAsia="Times New Roman" w:cs="Arial"/>
          <w:sz w:val="20"/>
          <w:szCs w:val="20"/>
          <w:lang w:val="es-419" w:eastAsia="es-ES"/>
        </w:rPr>
        <w:tab/>
        <w:t xml:space="preserve">Huawei </w:t>
      </w:r>
      <w:proofErr w:type="spellStart"/>
      <w:r w:rsidRPr="008530B8">
        <w:rPr>
          <w:rFonts w:eastAsia="Times New Roman" w:cs="Arial"/>
          <w:sz w:val="20"/>
          <w:szCs w:val="20"/>
          <w:lang w:val="es-419" w:eastAsia="es-ES"/>
        </w:rPr>
        <w:t>Technologie</w:t>
      </w:r>
      <w:proofErr w:type="spellEnd"/>
      <w:r w:rsidRPr="008530B8">
        <w:rPr>
          <w:rFonts w:eastAsia="Times New Roman" w:cs="Arial"/>
          <w:sz w:val="20"/>
          <w:szCs w:val="20"/>
          <w:lang w:val="es-419" w:eastAsia="es-ES"/>
        </w:rPr>
        <w:t xml:space="preserve"> </w:t>
      </w:r>
      <w:proofErr w:type="spellStart"/>
      <w:r w:rsidRPr="008530B8">
        <w:rPr>
          <w:rFonts w:eastAsia="Times New Roman" w:cs="Arial"/>
          <w:sz w:val="20"/>
          <w:szCs w:val="20"/>
          <w:lang w:val="es-419" w:eastAsia="es-ES"/>
        </w:rPr>
        <w:t>Managed</w:t>
      </w:r>
      <w:proofErr w:type="spellEnd"/>
      <w:r w:rsidRPr="008530B8">
        <w:rPr>
          <w:rFonts w:eastAsia="Times New Roman" w:cs="Arial"/>
          <w:sz w:val="20"/>
          <w:szCs w:val="20"/>
          <w:lang w:val="es-419" w:eastAsia="es-ES"/>
        </w:rPr>
        <w:t xml:space="preserve"> </w:t>
      </w:r>
      <w:proofErr w:type="spellStart"/>
      <w:r w:rsidRPr="008530B8">
        <w:rPr>
          <w:rFonts w:eastAsia="Times New Roman" w:cs="Arial"/>
          <w:sz w:val="20"/>
          <w:szCs w:val="20"/>
          <w:lang w:val="es-419" w:eastAsia="es-ES"/>
        </w:rPr>
        <w:t>Service</w:t>
      </w:r>
      <w:proofErr w:type="spellEnd"/>
      <w:r w:rsidRPr="008530B8">
        <w:rPr>
          <w:rFonts w:eastAsia="Times New Roman" w:cs="Arial"/>
          <w:sz w:val="20"/>
          <w:szCs w:val="20"/>
          <w:lang w:val="es-419" w:eastAsia="es-ES"/>
        </w:rPr>
        <w:t xml:space="preserve"> Colombia S.A.S</w:t>
      </w:r>
    </w:p>
    <w:p w14:paraId="6DF816C2" w14:textId="0EADA3D1" w:rsidR="008530B8" w:rsidRPr="008530B8" w:rsidRDefault="008530B8" w:rsidP="008530B8">
      <w:pPr>
        <w:spacing w:line="240" w:lineRule="auto"/>
        <w:rPr>
          <w:rFonts w:eastAsia="Times New Roman" w:cs="Arial"/>
          <w:sz w:val="20"/>
          <w:szCs w:val="20"/>
          <w:lang w:val="es-419" w:eastAsia="es-ES"/>
        </w:rPr>
      </w:pPr>
      <w:r w:rsidRPr="008530B8">
        <w:rPr>
          <w:rFonts w:eastAsia="Times New Roman" w:cs="Arial"/>
          <w:sz w:val="20"/>
          <w:szCs w:val="20"/>
          <w:lang w:val="es-419" w:eastAsia="es-ES"/>
        </w:rPr>
        <w:t>Juzgado:</w:t>
      </w:r>
      <w:r w:rsidRPr="008530B8">
        <w:rPr>
          <w:rFonts w:eastAsia="Times New Roman" w:cs="Arial"/>
          <w:sz w:val="20"/>
          <w:szCs w:val="20"/>
          <w:lang w:val="es-419" w:eastAsia="es-ES"/>
        </w:rPr>
        <w:tab/>
        <w:t>Laboral del Circuito de Dosquebradas</w:t>
      </w:r>
    </w:p>
    <w:p w14:paraId="618DFEC5" w14:textId="77777777" w:rsidR="008530B8" w:rsidRPr="008530B8" w:rsidRDefault="008530B8" w:rsidP="008530B8">
      <w:pPr>
        <w:spacing w:line="240" w:lineRule="auto"/>
        <w:rPr>
          <w:rFonts w:eastAsia="Times New Roman" w:cs="Arial"/>
          <w:sz w:val="20"/>
          <w:szCs w:val="20"/>
          <w:lang w:val="es-419" w:eastAsia="es-ES"/>
        </w:rPr>
      </w:pPr>
    </w:p>
    <w:p w14:paraId="1F73B3CB" w14:textId="6DADB5EB" w:rsidR="008530B8" w:rsidRPr="008530B8" w:rsidRDefault="008530B8" w:rsidP="008530B8">
      <w:pPr>
        <w:spacing w:line="240" w:lineRule="auto"/>
        <w:rPr>
          <w:rFonts w:eastAsia="Times New Roman" w:cs="Arial"/>
          <w:b/>
          <w:bCs/>
          <w:iCs/>
          <w:sz w:val="20"/>
          <w:szCs w:val="20"/>
          <w:lang w:val="es-419" w:eastAsia="fr-FR"/>
        </w:rPr>
      </w:pPr>
      <w:r w:rsidRPr="008530B8">
        <w:rPr>
          <w:rFonts w:eastAsia="Times New Roman" w:cs="Arial"/>
          <w:b/>
          <w:bCs/>
          <w:iCs/>
          <w:sz w:val="20"/>
          <w:szCs w:val="20"/>
          <w:u w:val="single"/>
          <w:lang w:val="es-419" w:eastAsia="fr-FR"/>
        </w:rPr>
        <w:t>TEMAS:</w:t>
      </w:r>
      <w:r w:rsidRPr="008530B8">
        <w:rPr>
          <w:rFonts w:eastAsia="Times New Roman" w:cs="Arial"/>
          <w:b/>
          <w:bCs/>
          <w:iCs/>
          <w:sz w:val="20"/>
          <w:szCs w:val="20"/>
          <w:lang w:val="es-419" w:eastAsia="fr-FR"/>
        </w:rPr>
        <w:tab/>
      </w:r>
      <w:r w:rsidR="006563EC">
        <w:rPr>
          <w:rFonts w:eastAsia="Times New Roman" w:cs="Arial"/>
          <w:b/>
          <w:bCs/>
          <w:iCs/>
          <w:sz w:val="20"/>
          <w:szCs w:val="20"/>
          <w:lang w:val="es-419" w:eastAsia="fr-FR"/>
        </w:rPr>
        <w:t>EXCEPCIÓN PREVIA / FALTA</w:t>
      </w:r>
      <w:bookmarkStart w:id="0" w:name="_GoBack"/>
      <w:bookmarkEnd w:id="0"/>
      <w:r w:rsidR="006563EC">
        <w:rPr>
          <w:rFonts w:eastAsia="Times New Roman" w:cs="Arial"/>
          <w:b/>
          <w:bCs/>
          <w:iCs/>
          <w:sz w:val="20"/>
          <w:szCs w:val="20"/>
          <w:lang w:val="es-419" w:eastAsia="fr-FR"/>
        </w:rPr>
        <w:t xml:space="preserve"> DE INTEGRACIÓN DEL LITISCONSORCIO / SUSTITUCIÓN PATRONAL / SON DEUDORES SOLIDARIOS / MAS NO LITISCONSORTES NECESARIOS</w:t>
      </w:r>
      <w:r w:rsidR="006563EC">
        <w:rPr>
          <w:rFonts w:eastAsia="Times New Roman" w:cs="Arial"/>
          <w:b/>
          <w:sz w:val="20"/>
          <w:szCs w:val="20"/>
          <w:lang w:val="es-419" w:eastAsia="es-ES"/>
        </w:rPr>
        <w:t>.</w:t>
      </w:r>
    </w:p>
    <w:p w14:paraId="34C53FA0" w14:textId="77777777" w:rsidR="008530B8" w:rsidRPr="008530B8" w:rsidRDefault="008530B8" w:rsidP="008530B8">
      <w:pPr>
        <w:spacing w:line="240" w:lineRule="auto"/>
        <w:rPr>
          <w:rFonts w:eastAsia="Times New Roman" w:cs="Arial"/>
          <w:sz w:val="20"/>
          <w:szCs w:val="20"/>
          <w:lang w:val="es-419" w:eastAsia="es-ES"/>
        </w:rPr>
      </w:pPr>
    </w:p>
    <w:p w14:paraId="0E269E8A" w14:textId="49A84EC8" w:rsidR="008530B8" w:rsidRPr="008530B8" w:rsidRDefault="006563EC" w:rsidP="008530B8">
      <w:pPr>
        <w:spacing w:line="240" w:lineRule="auto"/>
        <w:rPr>
          <w:rFonts w:eastAsia="Times New Roman" w:cs="Arial"/>
          <w:sz w:val="20"/>
          <w:szCs w:val="20"/>
          <w:lang w:val="es-419" w:eastAsia="es-ES"/>
        </w:rPr>
      </w:pPr>
      <w:r w:rsidRPr="006563EC">
        <w:rPr>
          <w:rFonts w:eastAsia="Times New Roman" w:cs="Arial"/>
          <w:sz w:val="20"/>
          <w:szCs w:val="20"/>
          <w:lang w:val="es-419" w:eastAsia="es-ES"/>
        </w:rPr>
        <w:t>La sustitución patronal contenida en el artículo 67 del CST, se define como “todo cambio de un {empleador} por otro, por cualquier causa, siempre que subsista la identidad del establecimiento, es decir, en cuanto éste no sufra variaciones esenciales en el giro de sus actividades o negocios”, y de darse esta, los contratos de trabajo existentes se deberán mantener (art. 68 CST).</w:t>
      </w:r>
      <w:r>
        <w:rPr>
          <w:rFonts w:eastAsia="Times New Roman" w:cs="Arial"/>
          <w:sz w:val="20"/>
          <w:szCs w:val="20"/>
          <w:lang w:val="es-419" w:eastAsia="es-ES"/>
        </w:rPr>
        <w:t xml:space="preserve"> (…)</w:t>
      </w:r>
    </w:p>
    <w:p w14:paraId="7A9CDD8F" w14:textId="77777777" w:rsidR="008530B8" w:rsidRPr="008530B8" w:rsidRDefault="008530B8" w:rsidP="008530B8">
      <w:pPr>
        <w:spacing w:line="240" w:lineRule="auto"/>
        <w:rPr>
          <w:rFonts w:eastAsia="Times New Roman" w:cs="Arial"/>
          <w:sz w:val="20"/>
          <w:szCs w:val="20"/>
          <w:lang w:val="es-419" w:eastAsia="es-ES"/>
        </w:rPr>
      </w:pPr>
    </w:p>
    <w:p w14:paraId="734391BC" w14:textId="20A34554" w:rsidR="006563EC" w:rsidRPr="006563EC" w:rsidRDefault="006563EC" w:rsidP="006563EC">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6563EC">
        <w:rPr>
          <w:rFonts w:eastAsia="Times New Roman" w:cs="Arial"/>
          <w:sz w:val="20"/>
          <w:szCs w:val="20"/>
          <w:lang w:val="es-419" w:eastAsia="es-ES"/>
        </w:rPr>
        <w:t xml:space="preserve">habiéndose presentado una sustitución de empleadores, se genera la figura de la solidaridad entre éstos respecto de la reclamación de los deudos generados previos a la sustitución del contrato de trabajo. </w:t>
      </w:r>
    </w:p>
    <w:p w14:paraId="023AD6A8" w14:textId="77777777" w:rsidR="006563EC" w:rsidRPr="006563EC" w:rsidRDefault="006563EC" w:rsidP="006563EC">
      <w:pPr>
        <w:spacing w:line="240" w:lineRule="auto"/>
        <w:rPr>
          <w:rFonts w:eastAsia="Times New Roman" w:cs="Arial"/>
          <w:sz w:val="20"/>
          <w:szCs w:val="20"/>
          <w:lang w:val="es-419" w:eastAsia="es-ES"/>
        </w:rPr>
      </w:pPr>
    </w:p>
    <w:p w14:paraId="26499A2A" w14:textId="77777777" w:rsidR="006563EC" w:rsidRPr="006563EC" w:rsidRDefault="006563EC" w:rsidP="006563EC">
      <w:pPr>
        <w:spacing w:line="240" w:lineRule="auto"/>
        <w:rPr>
          <w:rFonts w:eastAsia="Times New Roman" w:cs="Arial"/>
          <w:sz w:val="20"/>
          <w:szCs w:val="20"/>
          <w:lang w:val="es-419" w:eastAsia="es-ES"/>
        </w:rPr>
      </w:pPr>
      <w:r w:rsidRPr="006563EC">
        <w:rPr>
          <w:rFonts w:eastAsia="Times New Roman" w:cs="Arial"/>
          <w:sz w:val="20"/>
          <w:szCs w:val="20"/>
          <w:lang w:val="es-419" w:eastAsia="es-ES"/>
        </w:rPr>
        <w:t>De otro lado, según el artículo 61 del CGP, aplicable en materia laboral por expresa remisión del artículo 145 del C.P.T. y de la S.S., para que sea procedente la vinculación de un tercero en calidad de litisconsorcio necesario, se requiere que sea imprescindible la presencia en el proceso de esa o esas personas naturales o jurídicas, es decir, que su comparecencia sea indispensable para decidir sobre el fondo del asunto, por lo tanto, en cada caso concreto debe definirse si la vinculación de quien se está llamando a integrar el contradictorio es necesaria o no.</w:t>
      </w:r>
    </w:p>
    <w:p w14:paraId="70ABFA66" w14:textId="77777777" w:rsidR="006563EC" w:rsidRPr="006563EC" w:rsidRDefault="006563EC" w:rsidP="006563EC">
      <w:pPr>
        <w:spacing w:line="240" w:lineRule="auto"/>
        <w:rPr>
          <w:rFonts w:eastAsia="Times New Roman" w:cs="Arial"/>
          <w:sz w:val="20"/>
          <w:szCs w:val="20"/>
          <w:lang w:val="es-419" w:eastAsia="es-ES"/>
        </w:rPr>
      </w:pPr>
    </w:p>
    <w:p w14:paraId="6EECB773" w14:textId="427BCA8F" w:rsidR="008530B8" w:rsidRPr="008530B8" w:rsidRDefault="006563EC" w:rsidP="006563EC">
      <w:pPr>
        <w:spacing w:line="240" w:lineRule="auto"/>
        <w:rPr>
          <w:rFonts w:eastAsia="Times New Roman" w:cs="Arial"/>
          <w:sz w:val="20"/>
          <w:szCs w:val="20"/>
          <w:lang w:val="es-419" w:eastAsia="es-ES"/>
        </w:rPr>
      </w:pPr>
      <w:r w:rsidRPr="006563EC">
        <w:rPr>
          <w:rFonts w:eastAsia="Times New Roman" w:cs="Arial"/>
          <w:sz w:val="20"/>
          <w:szCs w:val="20"/>
          <w:lang w:val="es-419" w:eastAsia="es-ES"/>
        </w:rPr>
        <w:t>Atendiendo los anteriores conceptos, la Jurisprudencia ha reseñado que el anterior empleador constituye un litisconsorcio facultativo y no necesario</w:t>
      </w:r>
      <w:r>
        <w:rPr>
          <w:rFonts w:eastAsia="Times New Roman" w:cs="Arial"/>
          <w:sz w:val="20"/>
          <w:szCs w:val="20"/>
          <w:lang w:val="es-419" w:eastAsia="es-ES"/>
        </w:rPr>
        <w:t>…</w:t>
      </w:r>
    </w:p>
    <w:p w14:paraId="0A46A467" w14:textId="77777777" w:rsidR="008530B8" w:rsidRPr="008530B8" w:rsidRDefault="008530B8" w:rsidP="008530B8">
      <w:pPr>
        <w:spacing w:line="240" w:lineRule="auto"/>
        <w:rPr>
          <w:rFonts w:eastAsia="Times New Roman" w:cs="Arial"/>
          <w:sz w:val="20"/>
          <w:szCs w:val="20"/>
          <w:lang w:val="es-419" w:eastAsia="es-ES"/>
        </w:rPr>
      </w:pPr>
    </w:p>
    <w:p w14:paraId="531DAD01" w14:textId="37CFB8EA" w:rsidR="008530B8" w:rsidRPr="008530B8" w:rsidRDefault="006563EC" w:rsidP="008530B8">
      <w:pPr>
        <w:spacing w:line="240" w:lineRule="auto"/>
        <w:rPr>
          <w:rFonts w:eastAsia="Times New Roman" w:cs="Arial"/>
          <w:sz w:val="20"/>
          <w:szCs w:val="20"/>
          <w:lang w:val="es-419" w:eastAsia="es-ES"/>
        </w:rPr>
      </w:pPr>
      <w:r w:rsidRPr="006563EC">
        <w:rPr>
          <w:rFonts w:eastAsia="Times New Roman" w:cs="Arial"/>
          <w:sz w:val="20"/>
          <w:szCs w:val="20"/>
          <w:lang w:val="es-419" w:eastAsia="es-ES"/>
        </w:rPr>
        <w:t>Bajo el anterior escenario, y sin entrar a realizar mayores elucubraciones, al ser la sustitución patronal constitutivo de solidaridad, resulta evidente que el aquí demandado desde su contestación tuvo claridad que se le estaba llamando a juicio en virtud de la sustitución patronal que se dio con la empresa COLOMBIA MOVIL S.A. E.S.P. y HUAWEI TECHONOLOGIES COLOMBIA S.A.S y que conforme a tal figura, no solo responde por las obligaciones que surjan con posterioridad a la sustitución, sino además, frente a las anteriores, caso en el cual podrá repetir lo pagado contra el antiguo empleador, tal como lo señala el artículo 69 de la norma sustantiva laboral. Tal aspecto devela sin dificultad que el demandante podía demandarlo exclusivamente por ser su último empleador, prescindiendo del anterior, en la medida que es solidariamente responsable de las obligaciones que a la fecha de la sustitución sean exigibles a los antiguos empleadores.</w:t>
      </w:r>
    </w:p>
    <w:p w14:paraId="3482D1EF" w14:textId="77777777" w:rsidR="008530B8" w:rsidRPr="008530B8" w:rsidRDefault="008530B8" w:rsidP="008530B8">
      <w:pPr>
        <w:spacing w:line="240" w:lineRule="auto"/>
        <w:rPr>
          <w:rFonts w:eastAsia="Times New Roman" w:cs="Arial"/>
          <w:sz w:val="20"/>
          <w:szCs w:val="20"/>
          <w:lang w:val="es-ES" w:eastAsia="es-ES"/>
        </w:rPr>
      </w:pPr>
    </w:p>
    <w:p w14:paraId="19BC9E1C" w14:textId="77777777" w:rsidR="008530B8" w:rsidRPr="008530B8" w:rsidRDefault="008530B8" w:rsidP="008530B8">
      <w:pPr>
        <w:spacing w:line="240" w:lineRule="auto"/>
        <w:rPr>
          <w:rFonts w:eastAsia="Times New Roman" w:cs="Arial"/>
          <w:sz w:val="20"/>
          <w:szCs w:val="20"/>
          <w:lang w:val="es-ES" w:eastAsia="es-ES"/>
        </w:rPr>
      </w:pPr>
    </w:p>
    <w:p w14:paraId="740A5B4E" w14:textId="77777777" w:rsidR="008530B8" w:rsidRPr="008530B8" w:rsidRDefault="008530B8" w:rsidP="008530B8">
      <w:pPr>
        <w:spacing w:line="240" w:lineRule="auto"/>
        <w:rPr>
          <w:rFonts w:eastAsia="Times New Roman" w:cs="Arial"/>
          <w:sz w:val="20"/>
          <w:szCs w:val="20"/>
          <w:lang w:val="es-ES" w:eastAsia="es-ES"/>
        </w:rPr>
      </w:pPr>
    </w:p>
    <w:p w14:paraId="63FF5185" w14:textId="77777777" w:rsidR="006C194C" w:rsidRPr="008530B8" w:rsidRDefault="006C194C" w:rsidP="008530B8">
      <w:pPr>
        <w:spacing w:line="276" w:lineRule="auto"/>
        <w:jc w:val="center"/>
        <w:rPr>
          <w:rFonts w:ascii="Tahoma" w:hAnsi="Tahoma" w:cs="Tahoma"/>
          <w:b/>
          <w:bCs/>
        </w:rPr>
      </w:pPr>
      <w:r w:rsidRPr="008530B8">
        <w:rPr>
          <w:rFonts w:ascii="Tahoma" w:hAnsi="Tahoma" w:cs="Tahoma"/>
          <w:b/>
          <w:bCs/>
        </w:rPr>
        <w:t>TRIBUNAL SUPERIOR DEL DISTRITO JUDICIAL DE PEREIRA</w:t>
      </w:r>
    </w:p>
    <w:p w14:paraId="54E755D3" w14:textId="77777777" w:rsidR="006C194C" w:rsidRPr="008530B8" w:rsidRDefault="006C194C" w:rsidP="008530B8">
      <w:pPr>
        <w:spacing w:line="276" w:lineRule="auto"/>
        <w:jc w:val="center"/>
        <w:rPr>
          <w:rFonts w:ascii="Tahoma" w:hAnsi="Tahoma" w:cs="Tahoma"/>
          <w:b/>
          <w:bCs/>
        </w:rPr>
      </w:pPr>
      <w:r w:rsidRPr="008530B8">
        <w:rPr>
          <w:rFonts w:ascii="Tahoma" w:hAnsi="Tahoma" w:cs="Tahoma"/>
          <w:b/>
          <w:bCs/>
        </w:rPr>
        <w:t xml:space="preserve">SALA DE DECISION LABORAL PRESIDIDA POR LA </w:t>
      </w:r>
    </w:p>
    <w:p w14:paraId="49D458D1" w14:textId="77777777" w:rsidR="006C194C" w:rsidRPr="008530B8" w:rsidRDefault="006C194C" w:rsidP="008530B8">
      <w:pPr>
        <w:spacing w:line="276" w:lineRule="auto"/>
        <w:jc w:val="center"/>
        <w:rPr>
          <w:rFonts w:ascii="Tahoma" w:hAnsi="Tahoma" w:cs="Tahoma"/>
          <w:b/>
          <w:bCs/>
        </w:rPr>
      </w:pPr>
      <w:r w:rsidRPr="008530B8">
        <w:rPr>
          <w:rFonts w:ascii="Tahoma" w:hAnsi="Tahoma" w:cs="Tahoma"/>
          <w:b/>
          <w:bCs/>
        </w:rPr>
        <w:t>DRA. ANA LUCÍA CAICEDO CALDERON</w:t>
      </w:r>
    </w:p>
    <w:p w14:paraId="7260299B" w14:textId="77777777" w:rsidR="006C194C" w:rsidRPr="008530B8" w:rsidRDefault="006C194C" w:rsidP="008530B8">
      <w:pPr>
        <w:spacing w:line="276" w:lineRule="auto"/>
        <w:jc w:val="center"/>
        <w:rPr>
          <w:rFonts w:ascii="Tahoma" w:hAnsi="Tahoma" w:cs="Tahoma"/>
          <w:bCs/>
        </w:rPr>
      </w:pPr>
    </w:p>
    <w:p w14:paraId="6E291DC9" w14:textId="77777777" w:rsidR="006C194C" w:rsidRPr="008530B8" w:rsidRDefault="006C194C" w:rsidP="008530B8">
      <w:pPr>
        <w:spacing w:line="276" w:lineRule="auto"/>
        <w:jc w:val="center"/>
        <w:textAlignment w:val="baseline"/>
        <w:rPr>
          <w:rFonts w:ascii="Tahoma" w:eastAsia="Times New Roman" w:hAnsi="Tahoma" w:cs="Tahoma"/>
          <w:lang w:eastAsia="es-CO"/>
        </w:rPr>
      </w:pPr>
      <w:r w:rsidRPr="008530B8">
        <w:rPr>
          <w:rFonts w:ascii="Tahoma" w:eastAsia="Times New Roman" w:hAnsi="Tahoma" w:cs="Tahoma"/>
          <w:lang w:eastAsia="es-CO"/>
        </w:rPr>
        <w:t>Magistrada Ponente: </w:t>
      </w:r>
      <w:r w:rsidRPr="008530B8">
        <w:rPr>
          <w:rFonts w:ascii="Tahoma" w:eastAsia="Times New Roman" w:hAnsi="Tahoma" w:cs="Tahoma"/>
          <w:b/>
          <w:bCs/>
          <w:lang w:eastAsia="es-CO"/>
        </w:rPr>
        <w:t>Ana Lucía Caicedo Calderón</w:t>
      </w:r>
      <w:r w:rsidRPr="008530B8">
        <w:rPr>
          <w:rFonts w:ascii="Tahoma" w:eastAsia="Times New Roman" w:hAnsi="Tahoma" w:cs="Tahoma"/>
          <w:lang w:eastAsia="es-CO"/>
        </w:rPr>
        <w:t> </w:t>
      </w:r>
    </w:p>
    <w:p w14:paraId="3A68993D" w14:textId="77777777" w:rsidR="006C194C" w:rsidRPr="008530B8" w:rsidRDefault="006C194C" w:rsidP="008530B8">
      <w:pPr>
        <w:spacing w:line="276" w:lineRule="auto"/>
        <w:jc w:val="center"/>
        <w:textAlignment w:val="baseline"/>
        <w:rPr>
          <w:rFonts w:ascii="Tahoma" w:eastAsia="Times New Roman" w:hAnsi="Tahoma" w:cs="Tahoma"/>
          <w:lang w:eastAsia="es-CO"/>
        </w:rPr>
      </w:pPr>
      <w:r w:rsidRPr="008530B8">
        <w:rPr>
          <w:rFonts w:ascii="Tahoma" w:eastAsia="Times New Roman" w:hAnsi="Tahoma" w:cs="Tahoma"/>
          <w:lang w:eastAsia="es-CO"/>
        </w:rPr>
        <w:t> </w:t>
      </w:r>
    </w:p>
    <w:p w14:paraId="59CB7E51" w14:textId="6D11C932" w:rsidR="006C194C" w:rsidRPr="008530B8" w:rsidRDefault="006C194C" w:rsidP="008530B8">
      <w:pPr>
        <w:spacing w:line="276" w:lineRule="auto"/>
        <w:jc w:val="center"/>
        <w:textAlignment w:val="baseline"/>
        <w:rPr>
          <w:rFonts w:ascii="Tahoma" w:eastAsia="Times New Roman" w:hAnsi="Tahoma" w:cs="Tahoma"/>
          <w:lang w:eastAsia="es-CO"/>
        </w:rPr>
      </w:pPr>
      <w:r w:rsidRPr="008530B8">
        <w:rPr>
          <w:rFonts w:ascii="Tahoma" w:eastAsia="Times New Roman" w:hAnsi="Tahoma" w:cs="Tahoma"/>
          <w:lang w:eastAsia="es-CO"/>
        </w:rPr>
        <w:t>Pereira, Risaralda, marzo primero (1) dos mil veintiuno (2021)  </w:t>
      </w:r>
    </w:p>
    <w:p w14:paraId="09A8FEE5" w14:textId="77777777" w:rsidR="00B869B1" w:rsidRPr="008530B8" w:rsidRDefault="00B869B1" w:rsidP="008530B8">
      <w:pPr>
        <w:spacing w:line="276" w:lineRule="auto"/>
        <w:jc w:val="center"/>
        <w:rPr>
          <w:rFonts w:ascii="Tahoma" w:hAnsi="Tahoma" w:cs="Tahoma"/>
        </w:rPr>
      </w:pPr>
      <w:r w:rsidRPr="008530B8">
        <w:rPr>
          <w:rFonts w:ascii="Tahoma" w:hAnsi="Tahoma" w:cs="Tahoma"/>
        </w:rPr>
        <w:t>Acta No. 29 del 25 de febrero de 2021</w:t>
      </w:r>
    </w:p>
    <w:p w14:paraId="3CB8A2B6" w14:textId="77777777" w:rsidR="006C194C" w:rsidRPr="008530B8" w:rsidRDefault="006C194C" w:rsidP="008530B8">
      <w:pPr>
        <w:spacing w:line="276" w:lineRule="auto"/>
        <w:jc w:val="center"/>
        <w:rPr>
          <w:rFonts w:ascii="Tahoma" w:hAnsi="Tahoma" w:cs="Tahoma"/>
          <w:b/>
        </w:rPr>
      </w:pPr>
    </w:p>
    <w:p w14:paraId="1246FFCE" w14:textId="053FAE83" w:rsidR="006C194C" w:rsidRPr="008530B8" w:rsidRDefault="006C194C" w:rsidP="008530B8">
      <w:pPr>
        <w:spacing w:line="276" w:lineRule="auto"/>
        <w:ind w:firstLine="708"/>
        <w:rPr>
          <w:rFonts w:ascii="Tahoma" w:hAnsi="Tahoma" w:cs="Tahoma"/>
          <w:b/>
          <w:bCs/>
          <w:lang w:val="es-ES_tradnl"/>
        </w:rPr>
      </w:pPr>
      <w:r w:rsidRPr="008530B8">
        <w:rPr>
          <w:rFonts w:ascii="Tahoma" w:hAnsi="Tahoma" w:cs="Tahoma"/>
          <w:lang w:val="es-ES_tradnl"/>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8530B8">
        <w:rPr>
          <w:rFonts w:ascii="Tahoma" w:hAnsi="Tahoma" w:cs="Tahoma"/>
        </w:rPr>
        <w:t xml:space="preserve">la Sala de Decisión Laboral Presidida por la Dra. Ana Lucía Caicedo Calderón del Tribunal Superior de Pereira, integrada por las </w:t>
      </w:r>
      <w:r w:rsidRPr="008530B8">
        <w:rPr>
          <w:rFonts w:ascii="Tahoma" w:hAnsi="Tahoma" w:cs="Tahoma"/>
        </w:rPr>
        <w:lastRenderedPageBreak/>
        <w:t xml:space="preserve">Magistradas </w:t>
      </w:r>
      <w:r w:rsidRPr="008530B8">
        <w:rPr>
          <w:rFonts w:ascii="Tahoma" w:hAnsi="Tahoma" w:cs="Tahoma"/>
          <w:b/>
          <w:bCs/>
        </w:rPr>
        <w:t>ANA LUCÍA CAICEDO CALDERÓN</w:t>
      </w:r>
      <w:r w:rsidRPr="008530B8">
        <w:rPr>
          <w:rFonts w:ascii="Tahoma" w:hAnsi="Tahoma" w:cs="Tahoma"/>
        </w:rPr>
        <w:t xml:space="preserve"> como Ponente, </w:t>
      </w:r>
      <w:r w:rsidRPr="008530B8">
        <w:rPr>
          <w:rFonts w:ascii="Tahoma" w:hAnsi="Tahoma" w:cs="Tahoma"/>
          <w:b/>
          <w:bCs/>
        </w:rPr>
        <w:t>OLGA LUCÍA HOYOS SEPÚLVEDA</w:t>
      </w:r>
      <w:r w:rsidRPr="008530B8">
        <w:rPr>
          <w:rFonts w:ascii="Tahoma" w:hAnsi="Tahoma" w:cs="Tahoma"/>
        </w:rPr>
        <w:t xml:space="preserve"> y el Magistrado </w:t>
      </w:r>
      <w:bookmarkStart w:id="1" w:name="_Hlk61987554"/>
      <w:r w:rsidRPr="008530B8">
        <w:rPr>
          <w:rFonts w:ascii="Tahoma" w:hAnsi="Tahoma" w:cs="Tahoma"/>
          <w:b/>
          <w:bCs/>
        </w:rPr>
        <w:t>GERMÁN DARIO GOEZ VINASCO</w:t>
      </w:r>
      <w:bookmarkEnd w:id="1"/>
      <w:r w:rsidRPr="008530B8">
        <w:rPr>
          <w:rFonts w:ascii="Tahoma" w:hAnsi="Tahoma" w:cs="Tahoma"/>
        </w:rPr>
        <w:t>, procede a proferir el siguiente auto escrito dentro del proceso ordinario laboral instaurado por</w:t>
      </w:r>
      <w:r w:rsidRPr="008530B8">
        <w:rPr>
          <w:rFonts w:ascii="Tahoma" w:hAnsi="Tahoma" w:cs="Tahoma"/>
          <w:lang w:val="es-ES_tradnl"/>
        </w:rPr>
        <w:t xml:space="preserve"> </w:t>
      </w:r>
      <w:r w:rsidR="007504E0" w:rsidRPr="008530B8">
        <w:rPr>
          <w:rFonts w:ascii="Tahoma" w:hAnsi="Tahoma" w:cs="Tahoma"/>
          <w:b/>
          <w:bCs/>
          <w:lang w:val="es-ES_tradnl"/>
        </w:rPr>
        <w:t xml:space="preserve">Edwin García Arango </w:t>
      </w:r>
      <w:r w:rsidRPr="008530B8">
        <w:rPr>
          <w:rFonts w:ascii="Tahoma" w:hAnsi="Tahoma" w:cs="Tahoma"/>
          <w:lang w:val="es-ES_tradnl"/>
        </w:rPr>
        <w:t xml:space="preserve">en contra del </w:t>
      </w:r>
      <w:r w:rsidR="00085ADD" w:rsidRPr="008530B8">
        <w:rPr>
          <w:rFonts w:ascii="Tahoma" w:hAnsi="Tahoma" w:cs="Tahoma"/>
          <w:b/>
          <w:bCs/>
          <w:lang w:val="es-ES_tradnl"/>
        </w:rPr>
        <w:t xml:space="preserve">Huawei </w:t>
      </w:r>
      <w:proofErr w:type="spellStart"/>
      <w:r w:rsidR="00085ADD" w:rsidRPr="008530B8">
        <w:rPr>
          <w:rFonts w:ascii="Tahoma" w:hAnsi="Tahoma" w:cs="Tahoma"/>
          <w:b/>
          <w:bCs/>
          <w:lang w:val="es-ES_tradnl"/>
        </w:rPr>
        <w:t>Technologie</w:t>
      </w:r>
      <w:proofErr w:type="spellEnd"/>
      <w:r w:rsidR="00085ADD" w:rsidRPr="008530B8">
        <w:rPr>
          <w:rFonts w:ascii="Tahoma" w:hAnsi="Tahoma" w:cs="Tahoma"/>
          <w:b/>
          <w:bCs/>
          <w:lang w:val="es-ES_tradnl"/>
        </w:rPr>
        <w:t xml:space="preserve"> </w:t>
      </w:r>
      <w:proofErr w:type="spellStart"/>
      <w:r w:rsidR="00085ADD" w:rsidRPr="008530B8">
        <w:rPr>
          <w:rFonts w:ascii="Tahoma" w:hAnsi="Tahoma" w:cs="Tahoma"/>
          <w:b/>
          <w:bCs/>
          <w:lang w:val="es-ES_tradnl"/>
        </w:rPr>
        <w:t>Managed</w:t>
      </w:r>
      <w:proofErr w:type="spellEnd"/>
      <w:r w:rsidR="00085ADD" w:rsidRPr="008530B8">
        <w:rPr>
          <w:rFonts w:ascii="Tahoma" w:hAnsi="Tahoma" w:cs="Tahoma"/>
          <w:b/>
          <w:bCs/>
          <w:lang w:val="es-ES_tradnl"/>
        </w:rPr>
        <w:t xml:space="preserve"> </w:t>
      </w:r>
      <w:proofErr w:type="spellStart"/>
      <w:r w:rsidR="00085ADD" w:rsidRPr="008530B8">
        <w:rPr>
          <w:rFonts w:ascii="Tahoma" w:hAnsi="Tahoma" w:cs="Tahoma"/>
          <w:b/>
          <w:bCs/>
          <w:lang w:val="es-ES_tradnl"/>
        </w:rPr>
        <w:t>Service</w:t>
      </w:r>
      <w:proofErr w:type="spellEnd"/>
      <w:r w:rsidR="00085ADD" w:rsidRPr="008530B8">
        <w:rPr>
          <w:rFonts w:ascii="Tahoma" w:hAnsi="Tahoma" w:cs="Tahoma"/>
          <w:b/>
          <w:bCs/>
          <w:lang w:val="es-ES_tradnl"/>
        </w:rPr>
        <w:t xml:space="preserve"> Colombia S.A.S</w:t>
      </w:r>
      <w:r w:rsidR="000054B6" w:rsidRPr="008530B8">
        <w:rPr>
          <w:rFonts w:ascii="Tahoma" w:hAnsi="Tahoma" w:cs="Tahoma"/>
          <w:b/>
          <w:bCs/>
          <w:lang w:val="es-ES_tradnl"/>
        </w:rPr>
        <w:t>.</w:t>
      </w:r>
    </w:p>
    <w:p w14:paraId="48D03397" w14:textId="2815DD04" w:rsidR="006C194C" w:rsidRPr="008530B8" w:rsidRDefault="006C194C" w:rsidP="008530B8">
      <w:pPr>
        <w:spacing w:line="276" w:lineRule="auto"/>
        <w:rPr>
          <w:rFonts w:ascii="Tahoma" w:hAnsi="Tahoma" w:cs="Tahoma"/>
          <w:lang w:val="es-ES_tradnl"/>
        </w:rPr>
      </w:pPr>
    </w:p>
    <w:p w14:paraId="7657F2B5" w14:textId="77777777" w:rsidR="006C194C" w:rsidRPr="008530B8" w:rsidRDefault="006C194C" w:rsidP="008530B8">
      <w:pPr>
        <w:spacing w:line="276" w:lineRule="auto"/>
        <w:jc w:val="center"/>
        <w:rPr>
          <w:rFonts w:ascii="Tahoma" w:hAnsi="Tahoma" w:cs="Tahoma"/>
          <w:b/>
          <w:bCs/>
        </w:rPr>
      </w:pPr>
      <w:r w:rsidRPr="008530B8">
        <w:rPr>
          <w:rFonts w:ascii="Tahoma" w:hAnsi="Tahoma" w:cs="Tahoma"/>
          <w:b/>
          <w:bCs/>
        </w:rPr>
        <w:t>PUNTO A TRATAR</w:t>
      </w:r>
    </w:p>
    <w:p w14:paraId="2706F534" w14:textId="77777777" w:rsidR="006C194C" w:rsidRPr="008530B8" w:rsidRDefault="006C194C" w:rsidP="008530B8">
      <w:pPr>
        <w:tabs>
          <w:tab w:val="left" w:pos="284"/>
        </w:tabs>
        <w:spacing w:line="276" w:lineRule="auto"/>
        <w:rPr>
          <w:rFonts w:ascii="Tahoma" w:hAnsi="Tahoma" w:cs="Tahoma"/>
          <w:b/>
          <w:bCs/>
        </w:rPr>
      </w:pPr>
    </w:p>
    <w:p w14:paraId="50F991A6" w14:textId="1FDA5F5F" w:rsidR="006C194C" w:rsidRPr="008530B8" w:rsidRDefault="006C194C" w:rsidP="008530B8">
      <w:pPr>
        <w:spacing w:line="276" w:lineRule="auto"/>
        <w:ind w:firstLine="708"/>
        <w:rPr>
          <w:rFonts w:ascii="Tahoma" w:hAnsi="Tahoma" w:cs="Tahoma"/>
          <w:spacing w:val="-3"/>
          <w:kern w:val="2"/>
        </w:rPr>
      </w:pPr>
      <w:r w:rsidRPr="008530B8">
        <w:rPr>
          <w:rFonts w:ascii="Tahoma" w:hAnsi="Tahoma" w:cs="Tahoma"/>
        </w:rPr>
        <w:t xml:space="preserve">Por medio de esta providencia procede la Sala a resolver el recurso de apelación promovido por la demandada, en contra del auto del </w:t>
      </w:r>
      <w:r w:rsidR="00B41EE9" w:rsidRPr="008530B8">
        <w:rPr>
          <w:rFonts w:ascii="Tahoma" w:hAnsi="Tahoma" w:cs="Tahoma"/>
          <w:b/>
          <w:bCs/>
        </w:rPr>
        <w:t>20</w:t>
      </w:r>
      <w:r w:rsidR="00DE0039" w:rsidRPr="008530B8">
        <w:rPr>
          <w:rFonts w:ascii="Tahoma" w:hAnsi="Tahoma" w:cs="Tahoma"/>
          <w:b/>
          <w:bCs/>
        </w:rPr>
        <w:t xml:space="preserve"> </w:t>
      </w:r>
      <w:r w:rsidRPr="008530B8">
        <w:rPr>
          <w:rFonts w:ascii="Tahoma" w:hAnsi="Tahoma" w:cs="Tahoma"/>
          <w:b/>
          <w:bCs/>
        </w:rPr>
        <w:t xml:space="preserve">de </w:t>
      </w:r>
      <w:r w:rsidR="00DE0039" w:rsidRPr="008530B8">
        <w:rPr>
          <w:rFonts w:ascii="Tahoma" w:hAnsi="Tahoma" w:cs="Tahoma"/>
          <w:b/>
          <w:bCs/>
        </w:rPr>
        <w:t xml:space="preserve">agosto </w:t>
      </w:r>
      <w:r w:rsidRPr="008530B8">
        <w:rPr>
          <w:rFonts w:ascii="Tahoma" w:hAnsi="Tahoma" w:cs="Tahoma"/>
          <w:b/>
          <w:bCs/>
        </w:rPr>
        <w:t>de 2020</w:t>
      </w:r>
      <w:r w:rsidRPr="008530B8">
        <w:rPr>
          <w:rFonts w:ascii="Tahoma" w:hAnsi="Tahoma" w:cs="Tahoma"/>
        </w:rPr>
        <w:t xml:space="preserve">, por medio del cual se </w:t>
      </w:r>
      <w:r w:rsidR="00DE0039" w:rsidRPr="008530B8">
        <w:rPr>
          <w:rFonts w:ascii="Tahoma" w:hAnsi="Tahoma" w:cs="Tahoma"/>
        </w:rPr>
        <w:t>declaró no probada la excepción previa de falta de integración de</w:t>
      </w:r>
      <w:r w:rsidR="00B41EE9" w:rsidRPr="008530B8">
        <w:rPr>
          <w:rFonts w:ascii="Tahoma" w:hAnsi="Tahoma" w:cs="Tahoma"/>
        </w:rPr>
        <w:t xml:space="preserve"> litisconsorcio</w:t>
      </w:r>
      <w:r w:rsidRPr="008530B8">
        <w:rPr>
          <w:rFonts w:ascii="Tahoma" w:hAnsi="Tahoma" w:cs="Tahoma"/>
        </w:rPr>
        <w:t xml:space="preserve">, dentro del proceso ordinario laboral reseñado con anterioridad. </w:t>
      </w:r>
      <w:r w:rsidRPr="008530B8">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11556B45" w14:textId="77777777" w:rsidR="006C194C" w:rsidRPr="008530B8" w:rsidRDefault="006C194C" w:rsidP="008530B8">
      <w:pPr>
        <w:tabs>
          <w:tab w:val="left" w:pos="284"/>
        </w:tabs>
        <w:spacing w:line="276" w:lineRule="auto"/>
        <w:rPr>
          <w:rFonts w:ascii="Tahoma" w:hAnsi="Tahoma" w:cs="Tahoma"/>
          <w:b/>
          <w:bCs/>
        </w:rPr>
      </w:pPr>
    </w:p>
    <w:p w14:paraId="1500E101" w14:textId="77777777" w:rsidR="006C194C" w:rsidRPr="008530B8" w:rsidRDefault="006C194C"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Antecedentes Procesales</w:t>
      </w:r>
    </w:p>
    <w:p w14:paraId="3287BC7A" w14:textId="77777777" w:rsidR="006C194C" w:rsidRPr="008530B8" w:rsidRDefault="006C194C" w:rsidP="008530B8">
      <w:pPr>
        <w:spacing w:line="276" w:lineRule="auto"/>
        <w:rPr>
          <w:rFonts w:ascii="Tahoma" w:hAnsi="Tahoma" w:cs="Tahoma"/>
          <w:b/>
          <w:bCs/>
        </w:rPr>
      </w:pPr>
    </w:p>
    <w:p w14:paraId="2627AC00" w14:textId="2B80585A" w:rsidR="00863CB8" w:rsidRPr="008530B8" w:rsidRDefault="00B41EE9" w:rsidP="008530B8">
      <w:pPr>
        <w:spacing w:line="276" w:lineRule="auto"/>
        <w:ind w:firstLine="708"/>
        <w:rPr>
          <w:rFonts w:ascii="Tahoma" w:hAnsi="Tahoma" w:cs="Tahoma"/>
        </w:rPr>
      </w:pPr>
      <w:r w:rsidRPr="008530B8">
        <w:rPr>
          <w:rFonts w:ascii="Tahoma" w:hAnsi="Tahoma" w:cs="Tahoma"/>
        </w:rPr>
        <w:t xml:space="preserve">Aspira el demandante a que se declare que entre él y la empresa HUAWEI </w:t>
      </w:r>
      <w:bookmarkStart w:id="2" w:name="_Hlk64459154"/>
      <w:r w:rsidRPr="008530B8">
        <w:rPr>
          <w:rFonts w:ascii="Tahoma" w:hAnsi="Tahoma" w:cs="Tahoma"/>
        </w:rPr>
        <w:t>TECHNOLOGIE MANAGED SERVICE COLOMBIA S.A.S</w:t>
      </w:r>
      <w:bookmarkEnd w:id="2"/>
      <w:r w:rsidRPr="008530B8">
        <w:rPr>
          <w:rFonts w:ascii="Tahoma" w:hAnsi="Tahoma" w:cs="Tahoma"/>
        </w:rPr>
        <w:t xml:space="preserve">., existe una relación laboral desde el 22-05-2006, en virtud de las sustituciones patronales realizadas. De igual manera, solicita que se declare que entre el 01-05-2014 y 31-12-2015 su empleador desalarizó </w:t>
      </w:r>
      <w:r w:rsidR="0030224D" w:rsidRPr="008530B8">
        <w:rPr>
          <w:rFonts w:ascii="Tahoma" w:hAnsi="Tahoma" w:cs="Tahoma"/>
        </w:rPr>
        <w:t xml:space="preserve">ilegalmente su </w:t>
      </w:r>
      <w:r w:rsidRPr="008530B8">
        <w:rPr>
          <w:rFonts w:ascii="Tahoma" w:hAnsi="Tahoma" w:cs="Tahoma"/>
        </w:rPr>
        <w:t xml:space="preserve">salario para no reconocer </w:t>
      </w:r>
      <w:r w:rsidR="0030224D" w:rsidRPr="008530B8">
        <w:rPr>
          <w:rFonts w:ascii="Tahoma" w:hAnsi="Tahoma" w:cs="Tahoma"/>
        </w:rPr>
        <w:t xml:space="preserve">prestaciones y aportes </w:t>
      </w:r>
      <w:r w:rsidRPr="008530B8">
        <w:rPr>
          <w:rFonts w:ascii="Tahoma" w:hAnsi="Tahoma" w:cs="Tahoma"/>
        </w:rPr>
        <w:t xml:space="preserve">sobre la totalidad </w:t>
      </w:r>
      <w:r w:rsidR="0030224D" w:rsidRPr="008530B8">
        <w:rPr>
          <w:rFonts w:ascii="Tahoma" w:hAnsi="Tahoma" w:cs="Tahoma"/>
        </w:rPr>
        <w:t xml:space="preserve">del </w:t>
      </w:r>
      <w:r w:rsidRPr="008530B8">
        <w:rPr>
          <w:rFonts w:ascii="Tahoma" w:hAnsi="Tahoma" w:cs="Tahoma"/>
        </w:rPr>
        <w:t xml:space="preserve">salario real </w:t>
      </w:r>
      <w:r w:rsidR="0030224D" w:rsidRPr="008530B8">
        <w:rPr>
          <w:rFonts w:ascii="Tahoma" w:hAnsi="Tahoma" w:cs="Tahoma"/>
        </w:rPr>
        <w:t xml:space="preserve">y que, entre </w:t>
      </w:r>
      <w:r w:rsidR="000054B6" w:rsidRPr="008530B8">
        <w:rPr>
          <w:rFonts w:ascii="Tahoma" w:hAnsi="Tahoma" w:cs="Tahoma"/>
        </w:rPr>
        <w:t xml:space="preserve">el </w:t>
      </w:r>
      <w:r w:rsidRPr="008530B8">
        <w:rPr>
          <w:rFonts w:ascii="Tahoma" w:hAnsi="Tahoma" w:cs="Tahoma"/>
        </w:rPr>
        <w:t>22</w:t>
      </w:r>
      <w:r w:rsidR="0030224D" w:rsidRPr="008530B8">
        <w:rPr>
          <w:rFonts w:ascii="Tahoma" w:hAnsi="Tahoma" w:cs="Tahoma"/>
        </w:rPr>
        <w:t xml:space="preserve">-05-2006 y el 01-05-2017 se le programaron </w:t>
      </w:r>
      <w:r w:rsidRPr="008530B8">
        <w:rPr>
          <w:rFonts w:ascii="Tahoma" w:hAnsi="Tahoma" w:cs="Tahoma"/>
        </w:rPr>
        <w:t xml:space="preserve">turnos de disponibilidad </w:t>
      </w:r>
      <w:r w:rsidR="0030224D" w:rsidRPr="008530B8">
        <w:rPr>
          <w:rFonts w:ascii="Tahoma" w:hAnsi="Tahoma" w:cs="Tahoma"/>
        </w:rPr>
        <w:t xml:space="preserve">sin habérsele cancelado. En consecuencia, solicita se condene a </w:t>
      </w:r>
      <w:bookmarkStart w:id="3" w:name="_Hlk64474218"/>
      <w:r w:rsidRPr="008530B8">
        <w:rPr>
          <w:rFonts w:ascii="Tahoma" w:hAnsi="Tahoma" w:cs="Tahoma"/>
        </w:rPr>
        <w:t>HUAWEI</w:t>
      </w:r>
      <w:r w:rsidR="0030224D" w:rsidRPr="008530B8">
        <w:rPr>
          <w:rFonts w:ascii="Tahoma" w:hAnsi="Tahoma" w:cs="Tahoma"/>
        </w:rPr>
        <w:t xml:space="preserve"> </w:t>
      </w:r>
      <w:bookmarkEnd w:id="3"/>
      <w:r w:rsidRPr="008530B8">
        <w:rPr>
          <w:rFonts w:ascii="Tahoma" w:hAnsi="Tahoma" w:cs="Tahoma"/>
        </w:rPr>
        <w:t>TECHNOLOGIE MANAGED SERVICE COLOMBIA S.A.S. a la reliquidación de</w:t>
      </w:r>
      <w:r w:rsidR="0030224D" w:rsidRPr="008530B8">
        <w:rPr>
          <w:rFonts w:ascii="Tahoma" w:hAnsi="Tahoma" w:cs="Tahoma"/>
        </w:rPr>
        <w:t xml:space="preserve"> todas sus prestaciones sociales, vacaciones y aportes a la seguridad social sobre el salario real de cada mes desde </w:t>
      </w:r>
      <w:r w:rsidRPr="008530B8">
        <w:rPr>
          <w:rFonts w:ascii="Tahoma" w:hAnsi="Tahoma" w:cs="Tahoma"/>
        </w:rPr>
        <w:t xml:space="preserve">el </w:t>
      </w:r>
      <w:r w:rsidR="0030224D" w:rsidRPr="008530B8">
        <w:rPr>
          <w:rFonts w:ascii="Tahoma" w:hAnsi="Tahoma" w:cs="Tahoma"/>
        </w:rPr>
        <w:t xml:space="preserve">01-05-2014 </w:t>
      </w:r>
      <w:r w:rsidRPr="008530B8">
        <w:rPr>
          <w:rFonts w:ascii="Tahoma" w:hAnsi="Tahoma" w:cs="Tahoma"/>
        </w:rPr>
        <w:t xml:space="preserve">y </w:t>
      </w:r>
      <w:r w:rsidR="0030224D" w:rsidRPr="008530B8">
        <w:rPr>
          <w:rFonts w:ascii="Tahoma" w:hAnsi="Tahoma" w:cs="Tahoma"/>
        </w:rPr>
        <w:t xml:space="preserve">el </w:t>
      </w:r>
      <w:r w:rsidRPr="008530B8">
        <w:rPr>
          <w:rFonts w:ascii="Tahoma" w:hAnsi="Tahoma" w:cs="Tahoma"/>
        </w:rPr>
        <w:t>31</w:t>
      </w:r>
      <w:r w:rsidR="0030224D" w:rsidRPr="008530B8">
        <w:rPr>
          <w:rFonts w:ascii="Tahoma" w:hAnsi="Tahoma" w:cs="Tahoma"/>
        </w:rPr>
        <w:t xml:space="preserve">-12-2015 y, además de </w:t>
      </w:r>
      <w:r w:rsidRPr="008530B8">
        <w:rPr>
          <w:rFonts w:ascii="Tahoma" w:hAnsi="Tahoma" w:cs="Tahoma"/>
        </w:rPr>
        <w:t>los turnos de</w:t>
      </w:r>
      <w:r w:rsidR="0030224D" w:rsidRPr="008530B8">
        <w:rPr>
          <w:rFonts w:ascii="Tahoma" w:hAnsi="Tahoma" w:cs="Tahoma"/>
        </w:rPr>
        <w:t xml:space="preserve"> </w:t>
      </w:r>
      <w:r w:rsidRPr="008530B8">
        <w:rPr>
          <w:rFonts w:ascii="Tahoma" w:hAnsi="Tahoma" w:cs="Tahoma"/>
        </w:rPr>
        <w:t xml:space="preserve">disponibilidad entre el </w:t>
      </w:r>
      <w:r w:rsidR="0030224D" w:rsidRPr="008530B8">
        <w:rPr>
          <w:rFonts w:ascii="Tahoma" w:hAnsi="Tahoma" w:cs="Tahoma"/>
        </w:rPr>
        <w:t xml:space="preserve">22-05-2006 y el 01-05-2017, incluidas </w:t>
      </w:r>
      <w:r w:rsidRPr="008530B8">
        <w:rPr>
          <w:rFonts w:ascii="Tahoma" w:hAnsi="Tahoma" w:cs="Tahoma"/>
        </w:rPr>
        <w:t>horas extras y recargos</w:t>
      </w:r>
      <w:r w:rsidR="0030224D" w:rsidRPr="008530B8">
        <w:rPr>
          <w:rFonts w:ascii="Tahoma" w:hAnsi="Tahoma" w:cs="Tahoma"/>
        </w:rPr>
        <w:t>, teniendo éstos como factor salarial en la reliquidación pretendida</w:t>
      </w:r>
      <w:r w:rsidR="00863CB8" w:rsidRPr="008530B8">
        <w:rPr>
          <w:rFonts w:ascii="Tahoma" w:hAnsi="Tahoma" w:cs="Tahoma"/>
        </w:rPr>
        <w:t>. Adicionalmente, solicita se condene al pago de la indemnización moratoria del artículo 65 del CST y la contemplada en el artículo 99 de la Ley 50 de 1990, teniendo en cuenta el salario real</w:t>
      </w:r>
      <w:r w:rsidR="00125EC0" w:rsidRPr="008530B8">
        <w:rPr>
          <w:rFonts w:ascii="Tahoma" w:hAnsi="Tahoma" w:cs="Tahoma"/>
        </w:rPr>
        <w:t xml:space="preserve">, además de la condena en </w:t>
      </w:r>
      <w:r w:rsidR="00863CB8" w:rsidRPr="008530B8">
        <w:rPr>
          <w:rFonts w:ascii="Tahoma" w:hAnsi="Tahoma" w:cs="Tahoma"/>
        </w:rPr>
        <w:t>costas del proceso.</w:t>
      </w:r>
    </w:p>
    <w:p w14:paraId="1788CDDB" w14:textId="764E0D21" w:rsidR="00863CB8" w:rsidRPr="008530B8" w:rsidRDefault="00863CB8" w:rsidP="008530B8">
      <w:pPr>
        <w:spacing w:line="276" w:lineRule="auto"/>
        <w:ind w:firstLine="708"/>
        <w:rPr>
          <w:rFonts w:ascii="Tahoma" w:hAnsi="Tahoma" w:cs="Tahoma"/>
        </w:rPr>
      </w:pPr>
    </w:p>
    <w:p w14:paraId="72BC234C" w14:textId="61A79740" w:rsidR="00005A46" w:rsidRPr="008530B8" w:rsidRDefault="00005A46" w:rsidP="008530B8">
      <w:pPr>
        <w:spacing w:line="276" w:lineRule="auto"/>
        <w:ind w:firstLine="708"/>
        <w:rPr>
          <w:rFonts w:ascii="Tahoma" w:hAnsi="Tahoma" w:cs="Tahoma"/>
          <w:lang w:val="es-ES_tradnl"/>
        </w:rPr>
      </w:pPr>
      <w:r w:rsidRPr="008530B8">
        <w:rPr>
          <w:rFonts w:ascii="Tahoma" w:hAnsi="Tahoma" w:cs="Tahoma"/>
        </w:rPr>
        <w:t xml:space="preserve">En lo que interesa al recurso, indican los hechos que sustentan lo pretendido que: </w:t>
      </w:r>
      <w:r w:rsidRPr="008530B8">
        <w:rPr>
          <w:rFonts w:ascii="Tahoma" w:hAnsi="Tahoma" w:cs="Tahoma"/>
          <w:b/>
          <w:bCs/>
          <w:i/>
          <w:iCs/>
        </w:rPr>
        <w:t>(i)</w:t>
      </w:r>
      <w:r w:rsidRPr="008530B8">
        <w:rPr>
          <w:rFonts w:ascii="Tahoma" w:hAnsi="Tahoma" w:cs="Tahoma"/>
        </w:rPr>
        <w:t xml:space="preserve"> el actor ingresó a </w:t>
      </w:r>
      <w:r w:rsidR="00863CB8" w:rsidRPr="008530B8">
        <w:rPr>
          <w:rFonts w:ascii="Tahoma" w:hAnsi="Tahoma" w:cs="Tahoma"/>
        </w:rPr>
        <w:t xml:space="preserve">laborar para </w:t>
      </w:r>
      <w:r w:rsidR="00863CB8" w:rsidRPr="008530B8">
        <w:rPr>
          <w:rFonts w:ascii="Tahoma" w:hAnsi="Tahoma" w:cs="Tahoma"/>
          <w:b/>
          <w:bCs/>
        </w:rPr>
        <w:t>COLOMBIA</w:t>
      </w:r>
      <w:r w:rsidRPr="008530B8">
        <w:rPr>
          <w:rFonts w:ascii="Tahoma" w:hAnsi="Tahoma" w:cs="Tahoma"/>
          <w:b/>
          <w:bCs/>
        </w:rPr>
        <w:t xml:space="preserve"> </w:t>
      </w:r>
      <w:r w:rsidR="00863CB8" w:rsidRPr="008530B8">
        <w:rPr>
          <w:rFonts w:ascii="Tahoma" w:hAnsi="Tahoma" w:cs="Tahoma"/>
          <w:b/>
          <w:bCs/>
        </w:rPr>
        <w:t>MOVIL S.A. E.S.P.</w:t>
      </w:r>
      <w:r w:rsidR="00863CB8" w:rsidRPr="008530B8">
        <w:rPr>
          <w:rFonts w:ascii="Tahoma" w:hAnsi="Tahoma" w:cs="Tahoma"/>
        </w:rPr>
        <w:t xml:space="preserve"> el </w:t>
      </w:r>
      <w:r w:rsidRPr="008530B8">
        <w:rPr>
          <w:rFonts w:ascii="Tahoma" w:hAnsi="Tahoma" w:cs="Tahoma"/>
        </w:rPr>
        <w:t xml:space="preserve">22-05-2006 mediante un </w:t>
      </w:r>
      <w:r w:rsidR="00863CB8" w:rsidRPr="008530B8">
        <w:rPr>
          <w:rFonts w:ascii="Tahoma" w:hAnsi="Tahoma" w:cs="Tahoma"/>
        </w:rPr>
        <w:t>contrato de trabajo</w:t>
      </w:r>
      <w:r w:rsidRPr="008530B8">
        <w:rPr>
          <w:rFonts w:ascii="Tahoma" w:hAnsi="Tahoma" w:cs="Tahoma"/>
        </w:rPr>
        <w:t xml:space="preserve"> a término indefinido en el cargo de Técnico-analista de O</w:t>
      </w:r>
      <w:r w:rsidRPr="008530B8">
        <w:rPr>
          <w:rFonts w:ascii="Tahoma" w:hAnsi="Tahoma" w:cs="Tahoma"/>
          <w:vertAlign w:val="subscript"/>
        </w:rPr>
        <w:t>&amp;</w:t>
      </w:r>
      <w:r w:rsidRPr="008530B8">
        <w:rPr>
          <w:rFonts w:ascii="Tahoma" w:hAnsi="Tahoma" w:cs="Tahoma"/>
        </w:rPr>
        <w:t xml:space="preserve">M; </w:t>
      </w:r>
      <w:r w:rsidRPr="008530B8">
        <w:rPr>
          <w:rFonts w:ascii="Tahoma" w:hAnsi="Tahoma" w:cs="Tahoma"/>
          <w:b/>
          <w:bCs/>
          <w:i/>
          <w:iCs/>
        </w:rPr>
        <w:t>(ii)</w:t>
      </w:r>
      <w:r w:rsidRPr="008530B8">
        <w:rPr>
          <w:rFonts w:ascii="Tahoma" w:hAnsi="Tahoma" w:cs="Tahoma"/>
        </w:rPr>
        <w:t xml:space="preserve"> el 10-10-2016 le fue notificada la sustitución patronal con </w:t>
      </w:r>
      <w:r w:rsidRPr="008530B8">
        <w:rPr>
          <w:rFonts w:ascii="Tahoma" w:hAnsi="Tahoma" w:cs="Tahoma"/>
          <w:b/>
          <w:bCs/>
        </w:rPr>
        <w:t xml:space="preserve">HUAWEI TECHONOLOGIES COLOMBIA S.A.S.; </w:t>
      </w:r>
      <w:r w:rsidRPr="008530B8">
        <w:rPr>
          <w:rFonts w:ascii="Tahoma" w:hAnsi="Tahoma" w:cs="Tahoma"/>
          <w:b/>
          <w:bCs/>
          <w:i/>
          <w:iCs/>
        </w:rPr>
        <w:t>(iii)</w:t>
      </w:r>
      <w:r w:rsidRPr="008530B8">
        <w:rPr>
          <w:rFonts w:ascii="Tahoma" w:hAnsi="Tahoma" w:cs="Tahoma"/>
          <w:i/>
          <w:iCs/>
        </w:rPr>
        <w:t xml:space="preserve"> </w:t>
      </w:r>
      <w:r w:rsidRPr="008530B8">
        <w:rPr>
          <w:rFonts w:ascii="Tahoma" w:hAnsi="Tahoma" w:cs="Tahoma"/>
        </w:rPr>
        <w:t xml:space="preserve">el 07-12-2017 se le notificó una nueva sustitución patronal donde la sociedad empleadora sería la sociedad </w:t>
      </w:r>
      <w:r w:rsidRPr="008530B8">
        <w:rPr>
          <w:rFonts w:ascii="Tahoma" w:hAnsi="Tahoma" w:cs="Tahoma"/>
          <w:b/>
          <w:bCs/>
        </w:rPr>
        <w:t>HUAWEI TECHNOLOGIE MANAGED SERVICE COLOMBIA S.A.S.</w:t>
      </w:r>
      <w:r w:rsidRPr="008530B8">
        <w:rPr>
          <w:rFonts w:ascii="Tahoma" w:hAnsi="Tahoma" w:cs="Tahoma"/>
        </w:rPr>
        <w:t xml:space="preserve">; </w:t>
      </w:r>
      <w:r w:rsidRPr="008530B8">
        <w:rPr>
          <w:rFonts w:ascii="Tahoma" w:hAnsi="Tahoma" w:cs="Tahoma"/>
          <w:b/>
          <w:bCs/>
          <w:i/>
          <w:iCs/>
        </w:rPr>
        <w:t>(iv)</w:t>
      </w:r>
      <w:r w:rsidRPr="008530B8">
        <w:rPr>
          <w:rFonts w:ascii="Tahoma" w:hAnsi="Tahoma" w:cs="Tahoma"/>
          <w:i/>
          <w:iCs/>
        </w:rPr>
        <w:t xml:space="preserve"> </w:t>
      </w:r>
      <w:r w:rsidR="00D40BF3" w:rsidRPr="008530B8">
        <w:rPr>
          <w:rFonts w:ascii="Tahoma" w:hAnsi="Tahoma" w:cs="Tahoma"/>
          <w:i/>
          <w:iCs/>
        </w:rPr>
        <w:t xml:space="preserve">el 01-05-2014 </w:t>
      </w:r>
      <w:r w:rsidR="00D40BF3" w:rsidRPr="008530B8">
        <w:rPr>
          <w:rFonts w:ascii="Tahoma" w:hAnsi="Tahoma" w:cs="Tahoma"/>
          <w:lang w:val="es-ES_tradnl"/>
        </w:rPr>
        <w:t xml:space="preserve">le fue notificado </w:t>
      </w:r>
      <w:r w:rsidRPr="008530B8">
        <w:rPr>
          <w:rFonts w:ascii="Tahoma" w:hAnsi="Tahoma" w:cs="Tahoma"/>
          <w:lang w:val="es-ES_tradnl"/>
        </w:rPr>
        <w:t xml:space="preserve">que su salario tendría una variación </w:t>
      </w:r>
      <w:r w:rsidR="00D40BF3" w:rsidRPr="008530B8">
        <w:rPr>
          <w:rFonts w:ascii="Tahoma" w:hAnsi="Tahoma" w:cs="Tahoma"/>
          <w:lang w:val="es-ES_tradnl"/>
        </w:rPr>
        <w:t xml:space="preserve">consistente en que </w:t>
      </w:r>
      <w:r w:rsidR="00125EC0" w:rsidRPr="008530B8">
        <w:rPr>
          <w:rFonts w:ascii="Tahoma" w:hAnsi="Tahoma" w:cs="Tahoma"/>
          <w:lang w:val="es-ES_tradnl"/>
        </w:rPr>
        <w:t xml:space="preserve">de </w:t>
      </w:r>
      <w:r w:rsidRPr="008530B8">
        <w:rPr>
          <w:rFonts w:ascii="Tahoma" w:hAnsi="Tahoma" w:cs="Tahoma"/>
          <w:lang w:val="es-ES_tradnl"/>
        </w:rPr>
        <w:t xml:space="preserve">los $3.854.257 </w:t>
      </w:r>
      <w:r w:rsidR="00D40BF3" w:rsidRPr="008530B8">
        <w:rPr>
          <w:rFonts w:ascii="Tahoma" w:hAnsi="Tahoma" w:cs="Tahoma"/>
          <w:lang w:val="es-ES_tradnl"/>
        </w:rPr>
        <w:t xml:space="preserve">devengados </w:t>
      </w:r>
      <w:r w:rsidRPr="008530B8">
        <w:rPr>
          <w:rFonts w:ascii="Tahoma" w:hAnsi="Tahoma" w:cs="Tahoma"/>
          <w:lang w:val="es-ES_tradnl"/>
        </w:rPr>
        <w:t>mensualmente</w:t>
      </w:r>
      <w:r w:rsidR="00125EC0" w:rsidRPr="008530B8">
        <w:rPr>
          <w:rFonts w:ascii="Tahoma" w:hAnsi="Tahoma" w:cs="Tahoma"/>
          <w:lang w:val="es-ES_tradnl"/>
        </w:rPr>
        <w:t>, únicamente</w:t>
      </w:r>
      <w:r w:rsidR="00D40BF3" w:rsidRPr="008530B8">
        <w:rPr>
          <w:rFonts w:ascii="Tahoma" w:hAnsi="Tahoma" w:cs="Tahoma"/>
          <w:lang w:val="es-ES_tradnl"/>
        </w:rPr>
        <w:t xml:space="preserve"> la suma de </w:t>
      </w:r>
      <w:r w:rsidRPr="008530B8">
        <w:rPr>
          <w:rFonts w:ascii="Tahoma" w:hAnsi="Tahoma" w:cs="Tahoma"/>
          <w:lang w:val="es-ES_tradnl"/>
        </w:rPr>
        <w:t>$2.359.379 constituirían factor salarial, sobre los cuales se realizarían</w:t>
      </w:r>
      <w:r w:rsidR="00D40BF3" w:rsidRPr="008530B8">
        <w:rPr>
          <w:rFonts w:ascii="Tahoma" w:hAnsi="Tahoma" w:cs="Tahoma"/>
          <w:lang w:val="es-ES_tradnl"/>
        </w:rPr>
        <w:t xml:space="preserve"> </w:t>
      </w:r>
      <w:r w:rsidRPr="008530B8">
        <w:rPr>
          <w:rFonts w:ascii="Tahoma" w:hAnsi="Tahoma" w:cs="Tahoma"/>
          <w:lang w:val="es-ES_tradnl"/>
        </w:rPr>
        <w:t xml:space="preserve">aportes al sistema de </w:t>
      </w:r>
      <w:r w:rsidR="00125EC0" w:rsidRPr="008530B8">
        <w:rPr>
          <w:rFonts w:ascii="Tahoma" w:hAnsi="Tahoma" w:cs="Tahoma"/>
          <w:lang w:val="es-ES_tradnl"/>
        </w:rPr>
        <w:t>seguridad</w:t>
      </w:r>
      <w:r w:rsidRPr="008530B8">
        <w:rPr>
          <w:rFonts w:ascii="Tahoma" w:hAnsi="Tahoma" w:cs="Tahoma"/>
          <w:lang w:val="es-ES_tradnl"/>
        </w:rPr>
        <w:t xml:space="preserve"> social y se pagarían sus prestaciones sociales</w:t>
      </w:r>
      <w:r w:rsidR="00D40BF3" w:rsidRPr="008530B8">
        <w:rPr>
          <w:rFonts w:ascii="Tahoma" w:hAnsi="Tahoma" w:cs="Tahoma"/>
          <w:lang w:val="es-ES_tradnl"/>
        </w:rPr>
        <w:t xml:space="preserve">, siéndole </w:t>
      </w:r>
      <w:r w:rsidR="00125EC0" w:rsidRPr="008530B8">
        <w:rPr>
          <w:rFonts w:ascii="Tahoma" w:hAnsi="Tahoma" w:cs="Tahoma"/>
          <w:lang w:val="es-ES_tradnl"/>
        </w:rPr>
        <w:t xml:space="preserve">de esa forma </w:t>
      </w:r>
      <w:r w:rsidR="00D40BF3" w:rsidRPr="008530B8">
        <w:rPr>
          <w:rFonts w:ascii="Tahoma" w:hAnsi="Tahoma" w:cs="Tahoma"/>
          <w:lang w:val="es-ES_tradnl"/>
        </w:rPr>
        <w:t xml:space="preserve">desmejoradas sus condiciones salariales; </w:t>
      </w:r>
      <w:r w:rsidR="00D40BF3" w:rsidRPr="008530B8">
        <w:rPr>
          <w:rFonts w:ascii="Tahoma" w:hAnsi="Tahoma" w:cs="Tahoma"/>
          <w:b/>
          <w:bCs/>
          <w:i/>
          <w:iCs/>
          <w:lang w:val="es-ES_tradnl"/>
        </w:rPr>
        <w:t>(v)</w:t>
      </w:r>
      <w:r w:rsidR="00D40BF3" w:rsidRPr="008530B8">
        <w:rPr>
          <w:rFonts w:ascii="Tahoma" w:hAnsi="Tahoma" w:cs="Tahoma"/>
          <w:b/>
          <w:bCs/>
          <w:lang w:val="es-ES_tradnl"/>
        </w:rPr>
        <w:t xml:space="preserve"> </w:t>
      </w:r>
      <w:r w:rsidR="00D40BF3" w:rsidRPr="008530B8">
        <w:rPr>
          <w:rFonts w:ascii="Tahoma" w:hAnsi="Tahoma" w:cs="Tahoma"/>
          <w:lang w:val="es-ES_tradnl"/>
        </w:rPr>
        <w:t xml:space="preserve">el </w:t>
      </w:r>
      <w:r w:rsidRPr="008530B8">
        <w:rPr>
          <w:rFonts w:ascii="Tahoma" w:hAnsi="Tahoma" w:cs="Tahoma"/>
          <w:lang w:val="es-ES_tradnl"/>
        </w:rPr>
        <w:t>“sistema de remuneración flexible</w:t>
      </w:r>
      <w:r w:rsidR="00D40BF3" w:rsidRPr="008530B8">
        <w:rPr>
          <w:rFonts w:ascii="Tahoma" w:hAnsi="Tahoma" w:cs="Tahoma"/>
          <w:lang w:val="es-ES_tradnl"/>
        </w:rPr>
        <w:t>”</w:t>
      </w:r>
      <w:r w:rsidRPr="008530B8">
        <w:rPr>
          <w:rFonts w:ascii="Tahoma" w:hAnsi="Tahoma" w:cs="Tahoma"/>
          <w:lang w:val="es-ES_tradnl"/>
        </w:rPr>
        <w:t xml:space="preserve">, </w:t>
      </w:r>
      <w:r w:rsidRPr="008530B8">
        <w:rPr>
          <w:rFonts w:ascii="Tahoma" w:hAnsi="Tahoma" w:cs="Tahoma"/>
          <w:lang w:val="es-ES_tradnl"/>
        </w:rPr>
        <w:lastRenderedPageBreak/>
        <w:t xml:space="preserve">fue pagado hasta el </w:t>
      </w:r>
      <w:r w:rsidR="00D40BF3" w:rsidRPr="008530B8">
        <w:rPr>
          <w:rFonts w:ascii="Tahoma" w:hAnsi="Tahoma" w:cs="Tahoma"/>
          <w:lang w:val="es-ES_tradnl"/>
        </w:rPr>
        <w:t xml:space="preserve">31-12-2015 data </w:t>
      </w:r>
      <w:r w:rsidRPr="008530B8">
        <w:rPr>
          <w:rFonts w:ascii="Tahoma" w:hAnsi="Tahoma" w:cs="Tahoma"/>
          <w:lang w:val="es-ES_tradnl"/>
        </w:rPr>
        <w:t>en donde</w:t>
      </w:r>
      <w:r w:rsidR="00D40BF3" w:rsidRPr="008530B8">
        <w:rPr>
          <w:rFonts w:ascii="Tahoma" w:hAnsi="Tahoma" w:cs="Tahoma"/>
          <w:lang w:val="es-ES_tradnl"/>
        </w:rPr>
        <w:t xml:space="preserve"> su </w:t>
      </w:r>
      <w:r w:rsidRPr="008530B8">
        <w:rPr>
          <w:rFonts w:ascii="Tahoma" w:hAnsi="Tahoma" w:cs="Tahoma"/>
          <w:lang w:val="es-ES_tradnl"/>
        </w:rPr>
        <w:t xml:space="preserve">remuneración total continuó pagándose en su totalidad como factor salarial, </w:t>
      </w:r>
      <w:r w:rsidR="00D40BF3" w:rsidRPr="008530B8">
        <w:rPr>
          <w:rFonts w:ascii="Tahoma" w:hAnsi="Tahoma" w:cs="Tahoma"/>
          <w:lang w:val="es-ES_tradnl"/>
        </w:rPr>
        <w:t xml:space="preserve">según el historial de aportes a pensión; </w:t>
      </w:r>
      <w:r w:rsidR="00D40BF3" w:rsidRPr="008530B8">
        <w:rPr>
          <w:rFonts w:ascii="Tahoma" w:hAnsi="Tahoma" w:cs="Tahoma"/>
          <w:b/>
          <w:bCs/>
          <w:i/>
          <w:iCs/>
          <w:lang w:val="es-ES_tradnl"/>
        </w:rPr>
        <w:t>(vi)</w:t>
      </w:r>
      <w:r w:rsidR="00D40BF3" w:rsidRPr="008530B8">
        <w:rPr>
          <w:rFonts w:ascii="Tahoma" w:hAnsi="Tahoma" w:cs="Tahoma"/>
          <w:lang w:val="es-ES_tradnl"/>
        </w:rPr>
        <w:t xml:space="preserve"> </w:t>
      </w:r>
      <w:r w:rsidRPr="008530B8">
        <w:rPr>
          <w:rFonts w:ascii="Tahoma" w:hAnsi="Tahoma" w:cs="Tahoma"/>
          <w:lang w:val="es-ES_tradnl"/>
        </w:rPr>
        <w:t xml:space="preserve">el empleador adeuda prestaciones y aportes </w:t>
      </w:r>
      <w:r w:rsidR="00D40BF3" w:rsidRPr="008530B8">
        <w:rPr>
          <w:rFonts w:ascii="Tahoma" w:hAnsi="Tahoma" w:cs="Tahoma"/>
          <w:lang w:val="es-ES_tradnl"/>
        </w:rPr>
        <w:t xml:space="preserve">a </w:t>
      </w:r>
      <w:r w:rsidRPr="008530B8">
        <w:rPr>
          <w:rFonts w:ascii="Tahoma" w:hAnsi="Tahoma" w:cs="Tahoma"/>
          <w:lang w:val="es-ES_tradnl"/>
        </w:rPr>
        <w:t>seguridad social, sobre su salario real</w:t>
      </w:r>
      <w:r w:rsidR="00D40BF3" w:rsidRPr="008530B8">
        <w:rPr>
          <w:rFonts w:ascii="Tahoma" w:hAnsi="Tahoma" w:cs="Tahoma"/>
          <w:lang w:val="es-ES_tradnl"/>
        </w:rPr>
        <w:t xml:space="preserve"> </w:t>
      </w:r>
      <w:r w:rsidRPr="008530B8">
        <w:rPr>
          <w:rFonts w:ascii="Tahoma" w:hAnsi="Tahoma" w:cs="Tahoma"/>
          <w:lang w:val="es-ES_tradnl"/>
        </w:rPr>
        <w:t xml:space="preserve">entre el </w:t>
      </w:r>
      <w:r w:rsidR="00D40BF3" w:rsidRPr="008530B8">
        <w:rPr>
          <w:rFonts w:ascii="Tahoma" w:hAnsi="Tahoma" w:cs="Tahoma"/>
          <w:lang w:val="es-ES_tradnl"/>
        </w:rPr>
        <w:t xml:space="preserve">01-05-2014 </w:t>
      </w:r>
      <w:r w:rsidRPr="008530B8">
        <w:rPr>
          <w:rFonts w:ascii="Tahoma" w:hAnsi="Tahoma" w:cs="Tahoma"/>
          <w:lang w:val="es-ES_tradnl"/>
        </w:rPr>
        <w:t xml:space="preserve">y el </w:t>
      </w:r>
      <w:r w:rsidR="00D40BF3" w:rsidRPr="008530B8">
        <w:rPr>
          <w:rFonts w:ascii="Tahoma" w:hAnsi="Tahoma" w:cs="Tahoma"/>
          <w:lang w:val="es-ES_tradnl"/>
        </w:rPr>
        <w:t xml:space="preserve">31-12-2015; </w:t>
      </w:r>
      <w:r w:rsidR="00D40BF3" w:rsidRPr="008530B8">
        <w:rPr>
          <w:rFonts w:ascii="Tahoma" w:hAnsi="Tahoma" w:cs="Tahoma"/>
          <w:b/>
          <w:bCs/>
          <w:i/>
          <w:iCs/>
          <w:lang w:val="es-ES_tradnl"/>
        </w:rPr>
        <w:t>(vii)</w:t>
      </w:r>
      <w:r w:rsidR="00D40BF3" w:rsidRPr="008530B8">
        <w:rPr>
          <w:rFonts w:ascii="Tahoma" w:hAnsi="Tahoma" w:cs="Tahoma"/>
          <w:lang w:val="es-ES_tradnl"/>
        </w:rPr>
        <w:t xml:space="preserve"> </w:t>
      </w:r>
      <w:r w:rsidR="00730FCC" w:rsidRPr="008530B8">
        <w:rPr>
          <w:rFonts w:ascii="Tahoma" w:hAnsi="Tahoma" w:cs="Tahoma"/>
          <w:lang w:val="es-ES_tradnl"/>
        </w:rPr>
        <w:t>d</w:t>
      </w:r>
      <w:r w:rsidRPr="008530B8">
        <w:rPr>
          <w:rFonts w:ascii="Tahoma" w:hAnsi="Tahoma" w:cs="Tahoma"/>
          <w:lang w:val="es-ES_tradnl"/>
        </w:rPr>
        <w:t xml:space="preserve">el </w:t>
      </w:r>
      <w:r w:rsidR="00730FCC" w:rsidRPr="008530B8">
        <w:rPr>
          <w:rFonts w:ascii="Tahoma" w:hAnsi="Tahoma" w:cs="Tahoma"/>
          <w:lang w:val="es-ES_tradnl"/>
        </w:rPr>
        <w:t xml:space="preserve">22-05-2006 </w:t>
      </w:r>
      <w:r w:rsidRPr="008530B8">
        <w:rPr>
          <w:rFonts w:ascii="Tahoma" w:hAnsi="Tahoma" w:cs="Tahoma"/>
          <w:lang w:val="es-ES_tradnl"/>
        </w:rPr>
        <w:t xml:space="preserve">hasta el </w:t>
      </w:r>
      <w:r w:rsidR="00730FCC" w:rsidRPr="008530B8">
        <w:rPr>
          <w:rFonts w:ascii="Tahoma" w:hAnsi="Tahoma" w:cs="Tahoma"/>
          <w:lang w:val="es-ES_tradnl"/>
        </w:rPr>
        <w:t xml:space="preserve">01-05-2017 se le programaron </w:t>
      </w:r>
      <w:r w:rsidRPr="008530B8">
        <w:rPr>
          <w:rFonts w:ascii="Tahoma" w:hAnsi="Tahoma" w:cs="Tahoma"/>
          <w:lang w:val="es-ES_tradnl"/>
        </w:rPr>
        <w:t xml:space="preserve">turnos de disponibilidad </w:t>
      </w:r>
      <w:r w:rsidR="00730FCC" w:rsidRPr="008530B8">
        <w:rPr>
          <w:rFonts w:ascii="Tahoma" w:hAnsi="Tahoma" w:cs="Tahoma"/>
          <w:lang w:val="es-ES_tradnl"/>
        </w:rPr>
        <w:t xml:space="preserve">que </w:t>
      </w:r>
      <w:r w:rsidRPr="008530B8">
        <w:rPr>
          <w:rFonts w:ascii="Tahoma" w:hAnsi="Tahoma" w:cs="Tahoma"/>
          <w:lang w:val="es-ES_tradnl"/>
        </w:rPr>
        <w:t>nunca fueron pagados</w:t>
      </w:r>
      <w:r w:rsidR="00A05DED" w:rsidRPr="008530B8">
        <w:rPr>
          <w:rFonts w:ascii="Tahoma" w:hAnsi="Tahoma" w:cs="Tahoma"/>
          <w:lang w:val="es-ES_tradnl"/>
        </w:rPr>
        <w:t xml:space="preserve">, a pesar que </w:t>
      </w:r>
      <w:r w:rsidRPr="008530B8">
        <w:rPr>
          <w:rFonts w:ascii="Tahoma" w:hAnsi="Tahoma" w:cs="Tahoma"/>
          <w:lang w:val="es-ES_tradnl"/>
        </w:rPr>
        <w:t xml:space="preserve">debía </w:t>
      </w:r>
      <w:r w:rsidR="00A05DED" w:rsidRPr="008530B8">
        <w:rPr>
          <w:rFonts w:ascii="Tahoma" w:hAnsi="Tahoma" w:cs="Tahoma"/>
          <w:lang w:val="es-ES_tradnl"/>
        </w:rPr>
        <w:t xml:space="preserve">de </w:t>
      </w:r>
      <w:r w:rsidRPr="008530B8">
        <w:rPr>
          <w:rFonts w:ascii="Tahoma" w:hAnsi="Tahoma" w:cs="Tahoma"/>
          <w:lang w:val="es-ES_tradnl"/>
        </w:rPr>
        <w:t>realizar</w:t>
      </w:r>
      <w:r w:rsidR="00A05DED" w:rsidRPr="008530B8">
        <w:rPr>
          <w:rFonts w:ascii="Tahoma" w:hAnsi="Tahoma" w:cs="Tahoma"/>
          <w:lang w:val="es-ES_tradnl"/>
        </w:rPr>
        <w:t xml:space="preserve"> </w:t>
      </w:r>
      <w:r w:rsidRPr="008530B8">
        <w:rPr>
          <w:rFonts w:ascii="Tahoma" w:hAnsi="Tahoma" w:cs="Tahoma"/>
          <w:lang w:val="es-ES_tradnl"/>
        </w:rPr>
        <w:t>atenciones de fallas en el servicio que solicitaban los clientes.</w:t>
      </w:r>
    </w:p>
    <w:p w14:paraId="0A908E32" w14:textId="66ABCBAF" w:rsidR="00E14093" w:rsidRPr="008530B8" w:rsidRDefault="00E14093" w:rsidP="008530B8">
      <w:pPr>
        <w:spacing w:line="276" w:lineRule="auto"/>
        <w:ind w:firstLine="708"/>
        <w:rPr>
          <w:rFonts w:ascii="Tahoma" w:hAnsi="Tahoma" w:cs="Tahoma"/>
          <w:lang w:val="es-ES_tradnl"/>
        </w:rPr>
      </w:pPr>
    </w:p>
    <w:p w14:paraId="27FA0F50" w14:textId="419E17D1" w:rsidR="00F42DFF" w:rsidRPr="008530B8" w:rsidRDefault="00E14093" w:rsidP="008530B8">
      <w:pPr>
        <w:spacing w:line="276" w:lineRule="auto"/>
        <w:ind w:firstLine="708"/>
        <w:rPr>
          <w:rFonts w:ascii="Tahoma" w:hAnsi="Tahoma" w:cs="Tahoma"/>
        </w:rPr>
      </w:pPr>
      <w:r w:rsidRPr="008530B8">
        <w:rPr>
          <w:rFonts w:ascii="Tahoma" w:hAnsi="Tahoma" w:cs="Tahoma"/>
          <w:b/>
          <w:bCs/>
        </w:rPr>
        <w:t xml:space="preserve">HUAWEI TECHNOLOGIE MANAGED SERVICE COLOMBIA S.A.S., </w:t>
      </w:r>
      <w:r w:rsidRPr="008530B8">
        <w:rPr>
          <w:rFonts w:ascii="Tahoma" w:hAnsi="Tahoma" w:cs="Tahoma"/>
        </w:rPr>
        <w:t xml:space="preserve">al contestar </w:t>
      </w:r>
      <w:r w:rsidR="006E2039" w:rsidRPr="008530B8">
        <w:rPr>
          <w:rFonts w:ascii="Tahoma" w:hAnsi="Tahoma" w:cs="Tahoma"/>
        </w:rPr>
        <w:t>la demanda aceptó las sustitucio</w:t>
      </w:r>
      <w:r w:rsidR="00125EC0" w:rsidRPr="008530B8">
        <w:rPr>
          <w:rFonts w:ascii="Tahoma" w:hAnsi="Tahoma" w:cs="Tahoma"/>
        </w:rPr>
        <w:t>nes</w:t>
      </w:r>
      <w:r w:rsidR="006E2039" w:rsidRPr="008530B8">
        <w:rPr>
          <w:rFonts w:ascii="Tahoma" w:hAnsi="Tahoma" w:cs="Tahoma"/>
        </w:rPr>
        <w:t xml:space="preserve"> patronales citadas en el texto de demanda, aclarando que el inicio de la relación con COLOMBIA MOVIL S.A. E.S.P </w:t>
      </w:r>
      <w:r w:rsidR="00125EC0" w:rsidRPr="008530B8">
        <w:rPr>
          <w:rFonts w:ascii="Tahoma" w:hAnsi="Tahoma" w:cs="Tahoma"/>
        </w:rPr>
        <w:t xml:space="preserve">data del </w:t>
      </w:r>
      <w:r w:rsidR="006E2039" w:rsidRPr="008530B8">
        <w:rPr>
          <w:rFonts w:ascii="Tahoma" w:hAnsi="Tahoma" w:cs="Tahoma"/>
        </w:rPr>
        <w:t xml:space="preserve">05-05-2006 </w:t>
      </w:r>
      <w:r w:rsidR="00125EC0" w:rsidRPr="008530B8">
        <w:rPr>
          <w:rFonts w:ascii="Tahoma" w:hAnsi="Tahoma" w:cs="Tahoma"/>
        </w:rPr>
        <w:t xml:space="preserve">pero que inició sus labores </w:t>
      </w:r>
      <w:r w:rsidR="006E2039" w:rsidRPr="008530B8">
        <w:rPr>
          <w:rFonts w:ascii="Tahoma" w:hAnsi="Tahoma" w:cs="Tahoma"/>
        </w:rPr>
        <w:t xml:space="preserve">en la fecha </w:t>
      </w:r>
      <w:r w:rsidR="00125EC0" w:rsidRPr="008530B8">
        <w:rPr>
          <w:rFonts w:ascii="Tahoma" w:hAnsi="Tahoma" w:cs="Tahoma"/>
        </w:rPr>
        <w:t xml:space="preserve">señalada </w:t>
      </w:r>
      <w:r w:rsidR="006E2039" w:rsidRPr="008530B8">
        <w:rPr>
          <w:rFonts w:ascii="Tahoma" w:hAnsi="Tahoma" w:cs="Tahoma"/>
        </w:rPr>
        <w:t>en la demanda</w:t>
      </w:r>
      <w:r w:rsidR="00125EC0" w:rsidRPr="008530B8">
        <w:rPr>
          <w:rFonts w:ascii="Tahoma" w:hAnsi="Tahoma" w:cs="Tahoma"/>
        </w:rPr>
        <w:t xml:space="preserve">. En </w:t>
      </w:r>
      <w:r w:rsidR="006E2039" w:rsidRPr="008530B8">
        <w:rPr>
          <w:rFonts w:ascii="Tahoma" w:hAnsi="Tahoma" w:cs="Tahoma"/>
        </w:rPr>
        <w:t>lo demás</w:t>
      </w:r>
      <w:r w:rsidR="00125EC0" w:rsidRPr="008530B8">
        <w:rPr>
          <w:rFonts w:ascii="Tahoma" w:hAnsi="Tahoma" w:cs="Tahoma"/>
        </w:rPr>
        <w:t>,</w:t>
      </w:r>
      <w:r w:rsidR="006E2039" w:rsidRPr="008530B8">
        <w:rPr>
          <w:rFonts w:ascii="Tahoma" w:hAnsi="Tahoma" w:cs="Tahoma"/>
        </w:rPr>
        <w:t xml:space="preserve"> indicó que </w:t>
      </w:r>
      <w:r w:rsidR="00125EC0" w:rsidRPr="008530B8">
        <w:rPr>
          <w:rFonts w:ascii="Tahoma" w:hAnsi="Tahoma" w:cs="Tahoma"/>
        </w:rPr>
        <w:t xml:space="preserve">los hechos </w:t>
      </w:r>
      <w:r w:rsidR="006E2039" w:rsidRPr="008530B8">
        <w:rPr>
          <w:rFonts w:ascii="Tahoma" w:hAnsi="Tahoma" w:cs="Tahoma"/>
        </w:rPr>
        <w:t xml:space="preserve">no eran ciertos o </w:t>
      </w:r>
      <w:r w:rsidR="00125EC0" w:rsidRPr="008530B8">
        <w:rPr>
          <w:rFonts w:ascii="Tahoma" w:hAnsi="Tahoma" w:cs="Tahoma"/>
        </w:rPr>
        <w:t xml:space="preserve">que </w:t>
      </w:r>
      <w:r w:rsidR="006E2039" w:rsidRPr="008530B8">
        <w:rPr>
          <w:rFonts w:ascii="Tahoma" w:hAnsi="Tahoma" w:cs="Tahoma"/>
        </w:rPr>
        <w:t>no le constaban, se opuso a las pretensiones invocadas excepto a la existencia de la relación laboral, invocando como medios exceptivos, entre otros, la previa de “</w:t>
      </w:r>
      <w:bookmarkStart w:id="4" w:name="_Hlk64479180"/>
      <w:r w:rsidR="006E2039" w:rsidRPr="008530B8">
        <w:rPr>
          <w:rFonts w:ascii="Tahoma" w:hAnsi="Tahoma" w:cs="Tahoma"/>
        </w:rPr>
        <w:t>NO COMPRENDER LA DEMANDA A TODOS LOS LITISCONSORTES NECESARIOS</w:t>
      </w:r>
      <w:bookmarkEnd w:id="4"/>
      <w:r w:rsidR="006E2039" w:rsidRPr="008530B8">
        <w:rPr>
          <w:rFonts w:ascii="Tahoma" w:hAnsi="Tahoma" w:cs="Tahoma"/>
        </w:rPr>
        <w:t>”</w:t>
      </w:r>
      <w:r w:rsidR="00F42DFF" w:rsidRPr="008530B8">
        <w:rPr>
          <w:rFonts w:ascii="Tahoma" w:hAnsi="Tahoma" w:cs="Tahoma"/>
        </w:rPr>
        <w:t>.</w:t>
      </w:r>
    </w:p>
    <w:p w14:paraId="52009002" w14:textId="77777777" w:rsidR="00F42DFF" w:rsidRPr="008530B8" w:rsidRDefault="00F42DFF" w:rsidP="008530B8">
      <w:pPr>
        <w:spacing w:line="276" w:lineRule="auto"/>
        <w:ind w:firstLine="708"/>
        <w:rPr>
          <w:rFonts w:ascii="Tahoma" w:hAnsi="Tahoma" w:cs="Tahoma"/>
        </w:rPr>
      </w:pPr>
    </w:p>
    <w:p w14:paraId="45DAA4CA" w14:textId="6E3E17AA" w:rsidR="00F42DFF" w:rsidRPr="008530B8" w:rsidRDefault="00F42DFF" w:rsidP="008530B8">
      <w:pPr>
        <w:spacing w:line="276" w:lineRule="auto"/>
        <w:ind w:firstLine="708"/>
        <w:rPr>
          <w:rFonts w:ascii="Tahoma" w:hAnsi="Tahoma" w:cs="Tahoma"/>
          <w:lang w:val="es-ES_tradnl"/>
        </w:rPr>
      </w:pPr>
      <w:r w:rsidRPr="008530B8">
        <w:rPr>
          <w:rFonts w:ascii="Tahoma" w:hAnsi="Tahoma" w:cs="Tahoma"/>
        </w:rPr>
        <w:t xml:space="preserve">Dicho medio exceptivo, se fundó en que </w:t>
      </w:r>
      <w:r w:rsidR="006E2039" w:rsidRPr="008530B8">
        <w:rPr>
          <w:rFonts w:ascii="Tahoma" w:hAnsi="Tahoma" w:cs="Tahoma"/>
          <w:lang w:val="es-ES_tradnl"/>
        </w:rPr>
        <w:t>HUAWEI TECHNOLOGIES COLOMBIA S.A.S. celebró un contrato comercial con</w:t>
      </w:r>
      <w:r w:rsidRPr="008530B8">
        <w:rPr>
          <w:rFonts w:ascii="Tahoma" w:hAnsi="Tahoma" w:cs="Tahoma"/>
          <w:lang w:val="es-ES_tradnl"/>
        </w:rPr>
        <w:t xml:space="preserve"> </w:t>
      </w:r>
      <w:r w:rsidR="006E2039" w:rsidRPr="008530B8">
        <w:rPr>
          <w:rFonts w:ascii="Tahoma" w:hAnsi="Tahoma" w:cs="Tahoma"/>
          <w:lang w:val="es-ES_tradnl"/>
        </w:rPr>
        <w:t>COLOMBIA MOVIL S.A. ESP., en virtud del cual, se presentó la sustitución</w:t>
      </w:r>
      <w:r w:rsidRPr="008530B8">
        <w:rPr>
          <w:rFonts w:ascii="Tahoma" w:hAnsi="Tahoma" w:cs="Tahoma"/>
          <w:lang w:val="es-ES_tradnl"/>
        </w:rPr>
        <w:t xml:space="preserve"> </w:t>
      </w:r>
      <w:r w:rsidR="006E2039" w:rsidRPr="008530B8">
        <w:rPr>
          <w:rFonts w:ascii="Tahoma" w:hAnsi="Tahoma" w:cs="Tahoma"/>
          <w:lang w:val="es-ES_tradnl"/>
        </w:rPr>
        <w:t xml:space="preserve">patronal, a partir del </w:t>
      </w:r>
      <w:r w:rsidRPr="008530B8">
        <w:rPr>
          <w:rFonts w:ascii="Tahoma" w:hAnsi="Tahoma" w:cs="Tahoma"/>
          <w:lang w:val="es-ES_tradnl"/>
        </w:rPr>
        <w:t>10-10-2016 y, p</w:t>
      </w:r>
      <w:r w:rsidR="006E2039" w:rsidRPr="008530B8">
        <w:rPr>
          <w:rFonts w:ascii="Tahoma" w:hAnsi="Tahoma" w:cs="Tahoma"/>
          <w:lang w:val="es-ES_tradnl"/>
        </w:rPr>
        <w:t xml:space="preserve">osteriormente, </w:t>
      </w:r>
      <w:r w:rsidR="005F45EB" w:rsidRPr="008530B8">
        <w:rPr>
          <w:rFonts w:ascii="Tahoma" w:hAnsi="Tahoma" w:cs="Tahoma"/>
          <w:lang w:val="es-ES_tradnl"/>
        </w:rPr>
        <w:t xml:space="preserve">HUAWEI TECHNOLOGIES COLOMBIA S.A.S. </w:t>
      </w:r>
      <w:r w:rsidR="006E2039" w:rsidRPr="008530B8">
        <w:rPr>
          <w:rFonts w:ascii="Tahoma" w:hAnsi="Tahoma" w:cs="Tahoma"/>
          <w:lang w:val="es-ES_tradnl"/>
        </w:rPr>
        <w:t xml:space="preserve">celebró un contrato comercial con </w:t>
      </w:r>
      <w:r w:rsidR="005F45EB" w:rsidRPr="008530B8">
        <w:rPr>
          <w:rFonts w:ascii="Tahoma" w:hAnsi="Tahoma" w:cs="Tahoma"/>
        </w:rPr>
        <w:t xml:space="preserve">HUAWEI TECHNOLOGIES MANAGED SERVICE COLOMBIA S.A.S. </w:t>
      </w:r>
      <w:r w:rsidR="006E2039" w:rsidRPr="008530B8">
        <w:rPr>
          <w:rFonts w:ascii="Tahoma" w:hAnsi="Tahoma" w:cs="Tahoma"/>
          <w:lang w:val="es-ES_tradnl"/>
        </w:rPr>
        <w:t>en virtud del cual, se presentó la sustitución patronal, a</w:t>
      </w:r>
      <w:r w:rsidRPr="008530B8">
        <w:rPr>
          <w:rFonts w:ascii="Tahoma" w:hAnsi="Tahoma" w:cs="Tahoma"/>
          <w:lang w:val="es-ES_tradnl"/>
        </w:rPr>
        <w:t xml:space="preserve"> </w:t>
      </w:r>
      <w:r w:rsidR="006E2039" w:rsidRPr="008530B8">
        <w:rPr>
          <w:rFonts w:ascii="Tahoma" w:hAnsi="Tahoma" w:cs="Tahoma"/>
          <w:lang w:val="es-ES_tradnl"/>
        </w:rPr>
        <w:t xml:space="preserve">partir del </w:t>
      </w:r>
      <w:r w:rsidRPr="008530B8">
        <w:rPr>
          <w:rFonts w:ascii="Tahoma" w:hAnsi="Tahoma" w:cs="Tahoma"/>
          <w:lang w:val="es-ES_tradnl"/>
        </w:rPr>
        <w:t>07-12-2017.</w:t>
      </w:r>
    </w:p>
    <w:p w14:paraId="5F1ED45C" w14:textId="77777777" w:rsidR="005F45EB" w:rsidRPr="008530B8" w:rsidRDefault="005F45EB" w:rsidP="008530B8">
      <w:pPr>
        <w:spacing w:line="276" w:lineRule="auto"/>
        <w:ind w:firstLine="708"/>
        <w:rPr>
          <w:rFonts w:ascii="Tahoma" w:hAnsi="Tahoma" w:cs="Tahoma"/>
          <w:lang w:val="es-ES_tradnl"/>
        </w:rPr>
      </w:pPr>
    </w:p>
    <w:p w14:paraId="17643816" w14:textId="2ADF17F4" w:rsidR="006E2039" w:rsidRPr="008530B8" w:rsidRDefault="00E65014" w:rsidP="008530B8">
      <w:pPr>
        <w:spacing w:line="276" w:lineRule="auto"/>
        <w:ind w:firstLine="708"/>
        <w:rPr>
          <w:rFonts w:ascii="Tahoma" w:hAnsi="Tahoma" w:cs="Tahoma"/>
          <w:lang w:val="es-ES_tradnl"/>
        </w:rPr>
      </w:pPr>
      <w:r w:rsidRPr="008530B8">
        <w:rPr>
          <w:rFonts w:ascii="Tahoma" w:hAnsi="Tahoma" w:cs="Tahoma"/>
          <w:lang w:val="es-ES_tradnl"/>
        </w:rPr>
        <w:t xml:space="preserve">Para sustentar la excepción, trajo a colación el articulo 67 CST, refiriendo que </w:t>
      </w:r>
      <w:r w:rsidR="006E2039" w:rsidRPr="008530B8">
        <w:rPr>
          <w:rFonts w:ascii="Tahoma" w:hAnsi="Tahoma" w:cs="Tahoma"/>
          <w:lang w:val="es-ES_tradnl"/>
        </w:rPr>
        <w:t>a lo largo de la contestación</w:t>
      </w:r>
      <w:r w:rsidRPr="008530B8">
        <w:rPr>
          <w:rFonts w:ascii="Tahoma" w:hAnsi="Tahoma" w:cs="Tahoma"/>
          <w:lang w:val="es-ES_tradnl"/>
        </w:rPr>
        <w:t xml:space="preserve"> se había </w:t>
      </w:r>
      <w:r w:rsidR="006E2039" w:rsidRPr="008530B8">
        <w:rPr>
          <w:rFonts w:ascii="Tahoma" w:hAnsi="Tahoma" w:cs="Tahoma"/>
          <w:lang w:val="es-ES_tradnl"/>
        </w:rPr>
        <w:t>aceptado la sustitución patronal</w:t>
      </w:r>
      <w:r w:rsidRPr="008530B8">
        <w:rPr>
          <w:rFonts w:ascii="Tahoma" w:hAnsi="Tahoma" w:cs="Tahoma"/>
          <w:lang w:val="es-ES_tradnl"/>
        </w:rPr>
        <w:t xml:space="preserve"> </w:t>
      </w:r>
      <w:r w:rsidR="006E2039" w:rsidRPr="008530B8">
        <w:rPr>
          <w:rFonts w:ascii="Tahoma" w:hAnsi="Tahoma" w:cs="Tahoma"/>
          <w:lang w:val="es-ES_tradnl"/>
        </w:rPr>
        <w:t>y por ende su condición actual de patrono del actor, sin desconocer los presupuestos para la configuración de la</w:t>
      </w:r>
      <w:r w:rsidRPr="008530B8">
        <w:rPr>
          <w:rFonts w:ascii="Tahoma" w:hAnsi="Tahoma" w:cs="Tahoma"/>
          <w:lang w:val="es-ES_tradnl"/>
        </w:rPr>
        <w:t xml:space="preserve"> </w:t>
      </w:r>
      <w:r w:rsidR="006E2039" w:rsidRPr="008530B8">
        <w:rPr>
          <w:rFonts w:ascii="Tahoma" w:hAnsi="Tahoma" w:cs="Tahoma"/>
          <w:lang w:val="es-ES_tradnl"/>
        </w:rPr>
        <w:t>sustitución patronal.</w:t>
      </w:r>
      <w:r w:rsidRPr="008530B8">
        <w:rPr>
          <w:rFonts w:ascii="Tahoma" w:hAnsi="Tahoma" w:cs="Tahoma"/>
          <w:lang w:val="es-ES_tradnl"/>
        </w:rPr>
        <w:t xml:space="preserve"> Al referirse sobre la responsabilidad frente a las acreencias pretendidas, señaló que de acuerdo con la citada norma había una responsabilidad solidaria entre </w:t>
      </w:r>
      <w:r w:rsidR="009A3F32" w:rsidRPr="008530B8">
        <w:rPr>
          <w:rFonts w:ascii="Tahoma" w:hAnsi="Tahoma" w:cs="Tahoma"/>
          <w:lang w:val="es-ES_tradnl"/>
        </w:rPr>
        <w:t xml:space="preserve">el anterior y el nuevo empleador, aclarando que aquellas que hubieran surgido </w:t>
      </w:r>
      <w:r w:rsidR="006E2039" w:rsidRPr="008530B8">
        <w:rPr>
          <w:rFonts w:ascii="Tahoma" w:hAnsi="Tahoma" w:cs="Tahoma"/>
          <w:lang w:val="es-ES_tradnl"/>
        </w:rPr>
        <w:t xml:space="preserve">con posterioridad </w:t>
      </w:r>
      <w:r w:rsidR="00125EC0" w:rsidRPr="008530B8">
        <w:rPr>
          <w:rFonts w:ascii="Tahoma" w:hAnsi="Tahoma" w:cs="Tahoma"/>
          <w:lang w:val="es-ES_tradnl"/>
        </w:rPr>
        <w:t>al</w:t>
      </w:r>
      <w:r w:rsidR="009A3F32" w:rsidRPr="008530B8">
        <w:rPr>
          <w:rFonts w:ascii="Tahoma" w:hAnsi="Tahoma" w:cs="Tahoma"/>
          <w:lang w:val="es-ES_tradnl"/>
        </w:rPr>
        <w:t xml:space="preserve"> </w:t>
      </w:r>
      <w:r w:rsidR="006E2039" w:rsidRPr="008530B8">
        <w:rPr>
          <w:rFonts w:ascii="Tahoma" w:hAnsi="Tahoma" w:cs="Tahoma"/>
          <w:lang w:val="es-ES_tradnl"/>
        </w:rPr>
        <w:t>7</w:t>
      </w:r>
      <w:r w:rsidR="009A3F32" w:rsidRPr="008530B8">
        <w:rPr>
          <w:rFonts w:ascii="Tahoma" w:hAnsi="Tahoma" w:cs="Tahoma"/>
          <w:lang w:val="es-ES_tradnl"/>
        </w:rPr>
        <w:t>-12-2017 le compet</w:t>
      </w:r>
      <w:r w:rsidR="00125EC0" w:rsidRPr="008530B8">
        <w:rPr>
          <w:rFonts w:ascii="Tahoma" w:hAnsi="Tahoma" w:cs="Tahoma"/>
          <w:lang w:val="es-ES_tradnl"/>
        </w:rPr>
        <w:t>ían</w:t>
      </w:r>
      <w:r w:rsidR="009A3F32" w:rsidRPr="008530B8">
        <w:rPr>
          <w:rFonts w:ascii="Tahoma" w:hAnsi="Tahoma" w:cs="Tahoma"/>
          <w:lang w:val="es-ES_tradnl"/>
        </w:rPr>
        <w:t>, en tanto que, al pretenderse una reliquidación de las</w:t>
      </w:r>
      <w:r w:rsidR="00125EC0" w:rsidRPr="008530B8">
        <w:rPr>
          <w:rFonts w:ascii="Tahoma" w:hAnsi="Tahoma" w:cs="Tahoma"/>
          <w:lang w:val="es-ES_tradnl"/>
        </w:rPr>
        <w:t xml:space="preserve"> prestaciones</w:t>
      </w:r>
      <w:r w:rsidR="009A3F32" w:rsidRPr="008530B8">
        <w:rPr>
          <w:rFonts w:ascii="Tahoma" w:hAnsi="Tahoma" w:cs="Tahoma"/>
          <w:lang w:val="es-ES_tradnl"/>
        </w:rPr>
        <w:t xml:space="preserve"> </w:t>
      </w:r>
      <w:r w:rsidR="005F45EB" w:rsidRPr="008530B8">
        <w:rPr>
          <w:rFonts w:ascii="Tahoma" w:hAnsi="Tahoma" w:cs="Tahoma"/>
          <w:lang w:val="es-ES_tradnl"/>
        </w:rPr>
        <w:t xml:space="preserve">causadas con antelación a tal calenda, </w:t>
      </w:r>
      <w:r w:rsidR="009A3F32" w:rsidRPr="008530B8">
        <w:rPr>
          <w:rFonts w:ascii="Tahoma" w:hAnsi="Tahoma" w:cs="Tahoma"/>
          <w:lang w:val="es-ES_tradnl"/>
        </w:rPr>
        <w:t xml:space="preserve">no le resultaban </w:t>
      </w:r>
      <w:r w:rsidR="006E2039" w:rsidRPr="008530B8">
        <w:rPr>
          <w:rFonts w:ascii="Tahoma" w:hAnsi="Tahoma" w:cs="Tahoma"/>
          <w:lang w:val="es-ES_tradnl"/>
        </w:rPr>
        <w:t>imputable</w:t>
      </w:r>
      <w:r w:rsidR="009A3F32" w:rsidRPr="008530B8">
        <w:rPr>
          <w:rFonts w:ascii="Tahoma" w:hAnsi="Tahoma" w:cs="Tahoma"/>
          <w:lang w:val="es-ES_tradnl"/>
        </w:rPr>
        <w:t xml:space="preserve">s de manera exclusiva sino que habría una responsabilidad </w:t>
      </w:r>
      <w:r w:rsidR="006E2039" w:rsidRPr="008530B8">
        <w:rPr>
          <w:rFonts w:ascii="Tahoma" w:hAnsi="Tahoma" w:cs="Tahoma"/>
          <w:lang w:val="es-ES_tradnl"/>
        </w:rPr>
        <w:t xml:space="preserve">solidaria </w:t>
      </w:r>
      <w:r w:rsidR="009A3F32" w:rsidRPr="008530B8">
        <w:rPr>
          <w:rFonts w:ascii="Tahoma" w:hAnsi="Tahoma" w:cs="Tahoma"/>
          <w:lang w:val="es-ES_tradnl"/>
        </w:rPr>
        <w:t xml:space="preserve">entre el </w:t>
      </w:r>
      <w:r w:rsidR="006E2039" w:rsidRPr="008530B8">
        <w:rPr>
          <w:rFonts w:ascii="Tahoma" w:hAnsi="Tahoma" w:cs="Tahoma"/>
          <w:lang w:val="es-ES_tradnl"/>
        </w:rPr>
        <w:t xml:space="preserve">nuevo y </w:t>
      </w:r>
      <w:r w:rsidR="005F45EB" w:rsidRPr="008530B8">
        <w:rPr>
          <w:rFonts w:ascii="Tahoma" w:hAnsi="Tahoma" w:cs="Tahoma"/>
          <w:lang w:val="es-ES_tradnl"/>
        </w:rPr>
        <w:t xml:space="preserve">el </w:t>
      </w:r>
      <w:r w:rsidR="006E2039" w:rsidRPr="008530B8">
        <w:rPr>
          <w:rFonts w:ascii="Tahoma" w:hAnsi="Tahoma" w:cs="Tahoma"/>
          <w:lang w:val="es-ES_tradnl"/>
        </w:rPr>
        <w:t>antiguo</w:t>
      </w:r>
      <w:r w:rsidR="009A3F32" w:rsidRPr="008530B8">
        <w:rPr>
          <w:rFonts w:ascii="Tahoma" w:hAnsi="Tahoma" w:cs="Tahoma"/>
          <w:lang w:val="es-ES_tradnl"/>
        </w:rPr>
        <w:t xml:space="preserve"> </w:t>
      </w:r>
      <w:r w:rsidR="006E2039" w:rsidRPr="008530B8">
        <w:rPr>
          <w:rFonts w:ascii="Tahoma" w:hAnsi="Tahoma" w:cs="Tahoma"/>
          <w:lang w:val="es-ES_tradnl"/>
        </w:rPr>
        <w:t>empleador.</w:t>
      </w:r>
    </w:p>
    <w:p w14:paraId="5AD7B238" w14:textId="77777777" w:rsidR="009A3F32" w:rsidRPr="008530B8" w:rsidRDefault="009A3F32" w:rsidP="008530B8">
      <w:pPr>
        <w:spacing w:line="276" w:lineRule="auto"/>
        <w:ind w:firstLine="708"/>
        <w:rPr>
          <w:rFonts w:ascii="Tahoma" w:hAnsi="Tahoma" w:cs="Tahoma"/>
          <w:lang w:val="es-ES_tradnl"/>
        </w:rPr>
      </w:pPr>
    </w:p>
    <w:p w14:paraId="065F1BE1" w14:textId="113E1722" w:rsidR="006E2039" w:rsidRPr="008530B8" w:rsidRDefault="007D5A75" w:rsidP="008530B8">
      <w:pPr>
        <w:spacing w:line="276" w:lineRule="auto"/>
        <w:rPr>
          <w:rFonts w:ascii="Tahoma" w:hAnsi="Tahoma" w:cs="Tahoma"/>
          <w:lang w:val="es-ES_tradnl"/>
        </w:rPr>
      </w:pPr>
      <w:r w:rsidRPr="008530B8">
        <w:rPr>
          <w:rFonts w:ascii="Tahoma" w:hAnsi="Tahoma" w:cs="Tahoma"/>
          <w:lang w:val="es-ES_tradnl"/>
        </w:rPr>
        <w:t>Culmina indicando que</w:t>
      </w:r>
      <w:r w:rsidR="00DE7086" w:rsidRPr="008530B8">
        <w:rPr>
          <w:rFonts w:ascii="Tahoma" w:hAnsi="Tahoma" w:cs="Tahoma"/>
          <w:lang w:val="es-ES_tradnl"/>
        </w:rPr>
        <w:t>,</w:t>
      </w:r>
      <w:r w:rsidRPr="008530B8">
        <w:rPr>
          <w:rFonts w:ascii="Tahoma" w:hAnsi="Tahoma" w:cs="Tahoma"/>
          <w:lang w:val="es-ES_tradnl"/>
        </w:rPr>
        <w:t xml:space="preserve"> </w:t>
      </w:r>
      <w:r w:rsidR="00EE1E6B" w:rsidRPr="008530B8">
        <w:rPr>
          <w:rFonts w:ascii="Tahoma" w:hAnsi="Tahoma" w:cs="Tahoma"/>
          <w:lang w:val="es-ES_tradnl"/>
        </w:rPr>
        <w:t xml:space="preserve">al no contar </w:t>
      </w:r>
      <w:r w:rsidR="006E2039" w:rsidRPr="008530B8">
        <w:rPr>
          <w:rFonts w:ascii="Tahoma" w:hAnsi="Tahoma" w:cs="Tahoma"/>
          <w:lang w:val="es-ES_tradnl"/>
        </w:rPr>
        <w:t>con la totalidad de los</w:t>
      </w:r>
      <w:r w:rsidRPr="008530B8">
        <w:rPr>
          <w:rFonts w:ascii="Tahoma" w:hAnsi="Tahoma" w:cs="Tahoma"/>
          <w:lang w:val="es-ES_tradnl"/>
        </w:rPr>
        <w:t xml:space="preserve"> </w:t>
      </w:r>
      <w:r w:rsidR="006E2039" w:rsidRPr="008530B8">
        <w:rPr>
          <w:rFonts w:ascii="Tahoma" w:hAnsi="Tahoma" w:cs="Tahoma"/>
          <w:lang w:val="es-ES_tradnl"/>
        </w:rPr>
        <w:t xml:space="preserve">documentos y soportes para establecer plena prueba sobre </w:t>
      </w:r>
      <w:r w:rsidR="00EE1E6B" w:rsidRPr="008530B8">
        <w:rPr>
          <w:rFonts w:ascii="Tahoma" w:hAnsi="Tahoma" w:cs="Tahoma"/>
          <w:lang w:val="es-ES_tradnl"/>
        </w:rPr>
        <w:t>los</w:t>
      </w:r>
      <w:r w:rsidR="006E2039" w:rsidRPr="008530B8">
        <w:rPr>
          <w:rFonts w:ascii="Tahoma" w:hAnsi="Tahoma" w:cs="Tahoma"/>
          <w:lang w:val="es-ES_tradnl"/>
        </w:rPr>
        <w:t xml:space="preserve"> pagos</w:t>
      </w:r>
      <w:r w:rsidRPr="008530B8">
        <w:rPr>
          <w:rFonts w:ascii="Tahoma" w:hAnsi="Tahoma" w:cs="Tahoma"/>
          <w:lang w:val="es-ES_tradnl"/>
        </w:rPr>
        <w:t xml:space="preserve"> </w:t>
      </w:r>
      <w:r w:rsidR="006E2039" w:rsidRPr="008530B8">
        <w:rPr>
          <w:rFonts w:ascii="Tahoma" w:hAnsi="Tahoma" w:cs="Tahoma"/>
          <w:lang w:val="es-ES_tradnl"/>
        </w:rPr>
        <w:t xml:space="preserve">realizados al demandante, </w:t>
      </w:r>
      <w:r w:rsidRPr="008530B8">
        <w:rPr>
          <w:rFonts w:ascii="Tahoma" w:hAnsi="Tahoma" w:cs="Tahoma"/>
          <w:lang w:val="es-ES_tradnl"/>
        </w:rPr>
        <w:t>era</w:t>
      </w:r>
      <w:r w:rsidR="006E2039" w:rsidRPr="008530B8">
        <w:rPr>
          <w:rFonts w:ascii="Tahoma" w:hAnsi="Tahoma" w:cs="Tahoma"/>
          <w:lang w:val="es-ES_tradnl"/>
        </w:rPr>
        <w:t xml:space="preserve"> indispensable, </w:t>
      </w:r>
      <w:r w:rsidRPr="008530B8">
        <w:rPr>
          <w:rFonts w:ascii="Tahoma" w:hAnsi="Tahoma" w:cs="Tahoma"/>
          <w:lang w:val="es-ES_tradnl"/>
        </w:rPr>
        <w:t xml:space="preserve">conformar </w:t>
      </w:r>
      <w:r w:rsidR="006E2039" w:rsidRPr="008530B8">
        <w:rPr>
          <w:rFonts w:ascii="Tahoma" w:hAnsi="Tahoma" w:cs="Tahoma"/>
          <w:lang w:val="es-ES_tradnl"/>
        </w:rPr>
        <w:t>la litis</w:t>
      </w:r>
      <w:r w:rsidRPr="008530B8">
        <w:rPr>
          <w:rFonts w:ascii="Tahoma" w:hAnsi="Tahoma" w:cs="Tahoma"/>
          <w:lang w:val="es-ES_tradnl"/>
        </w:rPr>
        <w:t xml:space="preserve"> con </w:t>
      </w:r>
      <w:r w:rsidR="006E2039" w:rsidRPr="008530B8">
        <w:rPr>
          <w:rFonts w:ascii="Tahoma" w:hAnsi="Tahoma" w:cs="Tahoma"/>
          <w:lang w:val="es-ES_tradnl"/>
        </w:rPr>
        <w:t>las Compañías que fungieron en algún momento como empleadores del</w:t>
      </w:r>
      <w:r w:rsidRPr="008530B8">
        <w:rPr>
          <w:rFonts w:ascii="Tahoma" w:hAnsi="Tahoma" w:cs="Tahoma"/>
          <w:lang w:val="es-ES_tradnl"/>
        </w:rPr>
        <w:t xml:space="preserve"> </w:t>
      </w:r>
      <w:r w:rsidR="006E2039" w:rsidRPr="008530B8">
        <w:rPr>
          <w:rFonts w:ascii="Tahoma" w:hAnsi="Tahoma" w:cs="Tahoma"/>
          <w:lang w:val="es-ES_tradnl"/>
        </w:rPr>
        <w:t>demandante, esto es, la correcta integración del litisconsorcio con COLOMBIA</w:t>
      </w:r>
      <w:r w:rsidRPr="008530B8">
        <w:rPr>
          <w:rFonts w:ascii="Tahoma" w:hAnsi="Tahoma" w:cs="Tahoma"/>
          <w:lang w:val="es-ES_tradnl"/>
        </w:rPr>
        <w:t xml:space="preserve"> </w:t>
      </w:r>
      <w:r w:rsidR="006E2039" w:rsidRPr="008530B8">
        <w:rPr>
          <w:rFonts w:ascii="Tahoma" w:hAnsi="Tahoma" w:cs="Tahoma"/>
          <w:lang w:val="es-ES_tradnl"/>
        </w:rPr>
        <w:t>MOVIL S.A. ESP y HUAWEI TECHNOLOGIES COLOMBIA S.A.S.</w:t>
      </w:r>
    </w:p>
    <w:p w14:paraId="034F84B5" w14:textId="1CA2C895" w:rsidR="00005A46" w:rsidRPr="008530B8" w:rsidRDefault="00005A46" w:rsidP="008530B8">
      <w:pPr>
        <w:spacing w:line="276" w:lineRule="auto"/>
        <w:rPr>
          <w:rFonts w:ascii="Tahoma" w:hAnsi="Tahoma" w:cs="Tahoma"/>
          <w:lang w:val="es-ES_tradnl"/>
        </w:rPr>
      </w:pPr>
    </w:p>
    <w:p w14:paraId="7B57F0C5" w14:textId="77777777" w:rsidR="007504E0" w:rsidRPr="008530B8" w:rsidRDefault="007504E0"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Auto objeto de apelación</w:t>
      </w:r>
    </w:p>
    <w:p w14:paraId="226559AD" w14:textId="252E0C1B" w:rsidR="00405803" w:rsidRPr="008530B8" w:rsidRDefault="00405803" w:rsidP="008530B8">
      <w:pPr>
        <w:spacing w:line="276" w:lineRule="auto"/>
        <w:rPr>
          <w:rFonts w:ascii="Tahoma" w:hAnsi="Tahoma" w:cs="Tahoma"/>
          <w:lang w:val="es-ES_tradnl"/>
        </w:rPr>
      </w:pPr>
    </w:p>
    <w:p w14:paraId="08AC3BAF" w14:textId="5A88DF16" w:rsidR="006C194C" w:rsidRPr="008530B8" w:rsidRDefault="00405803" w:rsidP="008530B8">
      <w:pPr>
        <w:spacing w:line="276" w:lineRule="auto"/>
        <w:rPr>
          <w:rFonts w:ascii="Tahoma" w:hAnsi="Tahoma" w:cs="Tahoma"/>
          <w:lang w:val="es-ES_tradnl"/>
        </w:rPr>
      </w:pPr>
      <w:r w:rsidRPr="008530B8">
        <w:rPr>
          <w:rFonts w:ascii="Tahoma" w:hAnsi="Tahoma" w:cs="Tahoma"/>
          <w:lang w:val="es-ES_tradnl"/>
        </w:rPr>
        <w:tab/>
      </w:r>
      <w:r w:rsidR="006C194C" w:rsidRPr="008530B8">
        <w:rPr>
          <w:rFonts w:ascii="Tahoma" w:hAnsi="Tahoma" w:cs="Tahoma"/>
          <w:lang w:val="es-ES_tradnl"/>
        </w:rPr>
        <w:t>Previo traslado de las excepciones previas, la Jueza de instancia, entre otras, declaró no probada la excepción previa de “</w:t>
      </w:r>
      <w:r w:rsidR="00C943E0" w:rsidRPr="008530B8">
        <w:rPr>
          <w:rFonts w:ascii="Tahoma" w:hAnsi="Tahoma" w:cs="Tahoma"/>
          <w:lang w:val="es-ES_tradnl"/>
        </w:rPr>
        <w:t>n</w:t>
      </w:r>
      <w:r w:rsidR="006C194C" w:rsidRPr="008530B8">
        <w:rPr>
          <w:rFonts w:ascii="Tahoma" w:hAnsi="Tahoma" w:cs="Tahoma"/>
          <w:lang w:val="es-ES_tradnl"/>
        </w:rPr>
        <w:t>o</w:t>
      </w:r>
      <w:r w:rsidR="00E66FFF" w:rsidRPr="008530B8">
        <w:rPr>
          <w:rFonts w:ascii="Tahoma" w:hAnsi="Tahoma" w:cs="Tahoma"/>
          <w:lang w:val="es-ES_tradnl"/>
        </w:rPr>
        <w:t xml:space="preserve"> </w:t>
      </w:r>
      <w:r w:rsidR="006C194C" w:rsidRPr="008530B8">
        <w:rPr>
          <w:rFonts w:ascii="Tahoma" w:hAnsi="Tahoma" w:cs="Tahoma"/>
          <w:lang w:val="es-ES_tradnl"/>
        </w:rPr>
        <w:t>comprender la demanda a todos los litisconsortes necesarios” y condenó en costas a la parte excepcionante.</w:t>
      </w:r>
    </w:p>
    <w:p w14:paraId="14F18292" w14:textId="102ADBB5" w:rsidR="006C194C" w:rsidRPr="008530B8" w:rsidRDefault="006C194C" w:rsidP="008530B8">
      <w:pPr>
        <w:spacing w:line="276" w:lineRule="auto"/>
        <w:rPr>
          <w:rFonts w:ascii="Tahoma" w:hAnsi="Tahoma" w:cs="Tahoma"/>
          <w:lang w:val="es-ES_tradnl"/>
        </w:rPr>
      </w:pPr>
    </w:p>
    <w:p w14:paraId="03F91A74" w14:textId="500BE375" w:rsidR="00BB40C5" w:rsidRPr="008530B8" w:rsidRDefault="006C194C" w:rsidP="008530B8">
      <w:pPr>
        <w:spacing w:line="276" w:lineRule="auto"/>
        <w:ind w:firstLine="708"/>
        <w:rPr>
          <w:rFonts w:ascii="Tahoma" w:hAnsi="Tahoma" w:cs="Tahoma"/>
          <w:lang w:val="es-ES_tradnl"/>
        </w:rPr>
      </w:pPr>
      <w:r w:rsidRPr="008530B8">
        <w:rPr>
          <w:rFonts w:ascii="Tahoma" w:hAnsi="Tahoma" w:cs="Tahoma"/>
          <w:lang w:val="es-ES_tradnl"/>
        </w:rPr>
        <w:t xml:space="preserve">A tal decisión </w:t>
      </w:r>
      <w:r w:rsidR="00C943E0" w:rsidRPr="008530B8">
        <w:rPr>
          <w:rFonts w:ascii="Tahoma" w:hAnsi="Tahoma" w:cs="Tahoma"/>
          <w:lang w:val="es-ES_tradnl"/>
        </w:rPr>
        <w:t>arribó</w:t>
      </w:r>
      <w:r w:rsidRPr="008530B8">
        <w:rPr>
          <w:rFonts w:ascii="Tahoma" w:hAnsi="Tahoma" w:cs="Tahoma"/>
          <w:lang w:val="es-ES_tradnl"/>
        </w:rPr>
        <w:t xml:space="preserve">, </w:t>
      </w:r>
      <w:r w:rsidR="00E66FFF" w:rsidRPr="008530B8">
        <w:rPr>
          <w:rFonts w:ascii="Tahoma" w:hAnsi="Tahoma" w:cs="Tahoma"/>
          <w:lang w:val="es-ES_tradnl"/>
        </w:rPr>
        <w:t xml:space="preserve">luego de traer a colación los antecedentes </w:t>
      </w:r>
      <w:r w:rsidR="00D673FF" w:rsidRPr="008530B8">
        <w:rPr>
          <w:rFonts w:ascii="Tahoma" w:hAnsi="Tahoma" w:cs="Tahoma"/>
          <w:lang w:val="es-ES_tradnl"/>
        </w:rPr>
        <w:t xml:space="preserve">fácticos </w:t>
      </w:r>
      <w:r w:rsidR="00E66FFF" w:rsidRPr="008530B8">
        <w:rPr>
          <w:rFonts w:ascii="Tahoma" w:hAnsi="Tahoma" w:cs="Tahoma"/>
          <w:lang w:val="es-ES_tradnl"/>
        </w:rPr>
        <w:t>de la sustitución patronal</w:t>
      </w:r>
      <w:r w:rsidR="00D673FF" w:rsidRPr="008530B8">
        <w:rPr>
          <w:rFonts w:ascii="Tahoma" w:hAnsi="Tahoma" w:cs="Tahoma"/>
          <w:lang w:val="es-ES_tradnl"/>
        </w:rPr>
        <w:t xml:space="preserve">, estableciendo que si bien era cierto que se estaban pretendiendo unos créditos generados con anterioridad al contrato sustituido, </w:t>
      </w:r>
      <w:r w:rsidR="007504E0" w:rsidRPr="008530B8">
        <w:rPr>
          <w:rFonts w:ascii="Tahoma" w:hAnsi="Tahoma" w:cs="Tahoma"/>
          <w:lang w:val="es-ES_tradnl"/>
        </w:rPr>
        <w:t xml:space="preserve">la responsabilidad </w:t>
      </w:r>
      <w:r w:rsidR="00D673FF" w:rsidRPr="008530B8">
        <w:rPr>
          <w:rFonts w:ascii="Tahoma" w:hAnsi="Tahoma" w:cs="Tahoma"/>
          <w:lang w:val="es-ES_tradnl"/>
        </w:rPr>
        <w:t xml:space="preserve">recaía </w:t>
      </w:r>
      <w:r w:rsidR="007504E0" w:rsidRPr="008530B8">
        <w:rPr>
          <w:rFonts w:ascii="Tahoma" w:hAnsi="Tahoma" w:cs="Tahoma"/>
          <w:lang w:val="es-ES_tradnl"/>
        </w:rPr>
        <w:t xml:space="preserve">en forma solidaria en ambos </w:t>
      </w:r>
      <w:r w:rsidR="00D673FF" w:rsidRPr="008530B8">
        <w:rPr>
          <w:rFonts w:ascii="Tahoma" w:hAnsi="Tahoma" w:cs="Tahoma"/>
          <w:lang w:val="es-ES_tradnl"/>
        </w:rPr>
        <w:t>empleadores</w:t>
      </w:r>
      <w:r w:rsidR="00EE1E6B" w:rsidRPr="008530B8">
        <w:rPr>
          <w:rFonts w:ascii="Tahoma" w:hAnsi="Tahoma" w:cs="Tahoma"/>
          <w:lang w:val="es-ES_tradnl"/>
        </w:rPr>
        <w:t>, implicando ello, q</w:t>
      </w:r>
      <w:r w:rsidR="00C943E0" w:rsidRPr="008530B8">
        <w:rPr>
          <w:rFonts w:ascii="Tahoma" w:hAnsi="Tahoma" w:cs="Tahoma"/>
          <w:lang w:val="es-ES_tradnl"/>
        </w:rPr>
        <w:t xml:space="preserve">ue el demandante </w:t>
      </w:r>
      <w:r w:rsidR="00EE1E6B" w:rsidRPr="008530B8">
        <w:rPr>
          <w:rFonts w:ascii="Tahoma" w:hAnsi="Tahoma" w:cs="Tahoma"/>
          <w:lang w:val="es-ES_tradnl"/>
        </w:rPr>
        <w:t>tenía la facultad de</w:t>
      </w:r>
      <w:r w:rsidR="00C943E0" w:rsidRPr="008530B8">
        <w:rPr>
          <w:rFonts w:ascii="Tahoma" w:hAnsi="Tahoma" w:cs="Tahoma"/>
          <w:lang w:val="es-ES_tradnl"/>
        </w:rPr>
        <w:t xml:space="preserve"> iniciar la acción en contra de</w:t>
      </w:r>
      <w:r w:rsidR="00EE1E6B" w:rsidRPr="008530B8">
        <w:rPr>
          <w:rFonts w:ascii="Tahoma" w:hAnsi="Tahoma" w:cs="Tahoma"/>
          <w:lang w:val="es-ES_tradnl"/>
        </w:rPr>
        <w:t>l último o de</w:t>
      </w:r>
      <w:r w:rsidR="00C943E0" w:rsidRPr="008530B8">
        <w:rPr>
          <w:rFonts w:ascii="Tahoma" w:hAnsi="Tahoma" w:cs="Tahoma"/>
          <w:lang w:val="es-ES_tradnl"/>
        </w:rPr>
        <w:t xml:space="preserve"> ambos, para lo cual se respaldó en el artículo 69 del CST y las sentencias de la Sala de Casación Laboral con radicados 25059 del 03-05-2006 y 6621 del 03-05-2017. </w:t>
      </w:r>
    </w:p>
    <w:p w14:paraId="582E531F" w14:textId="77777777" w:rsidR="00BB40C5" w:rsidRPr="008530B8" w:rsidRDefault="00BB40C5" w:rsidP="008530B8">
      <w:pPr>
        <w:spacing w:line="276" w:lineRule="auto"/>
        <w:ind w:firstLine="708"/>
        <w:rPr>
          <w:rFonts w:ascii="Tahoma" w:hAnsi="Tahoma" w:cs="Tahoma"/>
          <w:lang w:val="es-ES_tradnl"/>
        </w:rPr>
      </w:pPr>
    </w:p>
    <w:p w14:paraId="764EDD1F" w14:textId="7DC31CF4" w:rsidR="00C943E0" w:rsidRPr="008530B8" w:rsidRDefault="00BB40C5" w:rsidP="008530B8">
      <w:pPr>
        <w:spacing w:line="276" w:lineRule="auto"/>
        <w:ind w:firstLine="708"/>
        <w:rPr>
          <w:rFonts w:ascii="Tahoma" w:hAnsi="Tahoma" w:cs="Tahoma"/>
          <w:lang w:val="es-ES_tradnl"/>
        </w:rPr>
      </w:pPr>
      <w:r w:rsidRPr="008530B8">
        <w:rPr>
          <w:rFonts w:ascii="Tahoma" w:hAnsi="Tahoma" w:cs="Tahoma"/>
          <w:lang w:val="es-ES_tradnl"/>
        </w:rPr>
        <w:t>C</w:t>
      </w:r>
      <w:r w:rsidR="00C943E0" w:rsidRPr="008530B8">
        <w:rPr>
          <w:rFonts w:ascii="Tahoma" w:hAnsi="Tahoma" w:cs="Tahoma"/>
          <w:lang w:val="es-ES_tradnl"/>
        </w:rPr>
        <w:t>oncluye la A-quo que al ten</w:t>
      </w:r>
      <w:r w:rsidR="00EE1E6B" w:rsidRPr="008530B8">
        <w:rPr>
          <w:rFonts w:ascii="Tahoma" w:hAnsi="Tahoma" w:cs="Tahoma"/>
          <w:lang w:val="es-ES_tradnl"/>
        </w:rPr>
        <w:t>o</w:t>
      </w:r>
      <w:r w:rsidR="00C943E0" w:rsidRPr="008530B8">
        <w:rPr>
          <w:rFonts w:ascii="Tahoma" w:hAnsi="Tahoma" w:cs="Tahoma"/>
          <w:lang w:val="es-ES_tradnl"/>
        </w:rPr>
        <w:t xml:space="preserve">r del artículo 61 del CGP no se daban las condiciones del litisconsorcio necesario y, a pesar de que el anterior empleador fuera un potencial deudor respecto del actual, no era imprescindible la concurrencia del anterior para que salieran airosas las pretensiones, tratándose por lo tanto de </w:t>
      </w:r>
      <w:r w:rsidR="00EE1E6B" w:rsidRPr="008530B8">
        <w:rPr>
          <w:rFonts w:ascii="Tahoma" w:hAnsi="Tahoma" w:cs="Tahoma"/>
          <w:lang w:val="es-ES_tradnl"/>
        </w:rPr>
        <w:t xml:space="preserve">un </w:t>
      </w:r>
      <w:r w:rsidR="00C943E0" w:rsidRPr="008530B8">
        <w:rPr>
          <w:rFonts w:ascii="Tahoma" w:hAnsi="Tahoma" w:cs="Tahoma"/>
          <w:lang w:val="es-ES_tradnl"/>
        </w:rPr>
        <w:t>litisconsorte facultativo y su integración dependía del demandante.</w:t>
      </w:r>
    </w:p>
    <w:p w14:paraId="2A63C6C0" w14:textId="50CC8918" w:rsidR="00BB40C5" w:rsidRPr="008530B8" w:rsidRDefault="00BB40C5" w:rsidP="008530B8">
      <w:pPr>
        <w:spacing w:line="276" w:lineRule="auto"/>
        <w:ind w:firstLine="708"/>
        <w:rPr>
          <w:rFonts w:ascii="Tahoma" w:hAnsi="Tahoma" w:cs="Tahoma"/>
          <w:lang w:val="es-ES_tradnl"/>
        </w:rPr>
      </w:pPr>
    </w:p>
    <w:p w14:paraId="17125E09" w14:textId="4D83ED85" w:rsidR="00D84166" w:rsidRPr="008530B8" w:rsidRDefault="00BB40C5" w:rsidP="008530B8">
      <w:pPr>
        <w:spacing w:line="276" w:lineRule="auto"/>
        <w:ind w:firstLine="708"/>
        <w:rPr>
          <w:rFonts w:ascii="Tahoma" w:hAnsi="Tahoma" w:cs="Tahoma"/>
          <w:lang w:val="es-ES_tradnl"/>
        </w:rPr>
      </w:pPr>
      <w:r w:rsidRPr="008530B8">
        <w:rPr>
          <w:rFonts w:ascii="Tahoma" w:hAnsi="Tahoma" w:cs="Tahoma"/>
          <w:lang w:val="es-ES_tradnl"/>
        </w:rPr>
        <w:t xml:space="preserve">Finalmente, agregó que el hecho de que la llamada a juicio no contara </w:t>
      </w:r>
      <w:r w:rsidR="00D84166" w:rsidRPr="008530B8">
        <w:rPr>
          <w:rFonts w:ascii="Tahoma" w:hAnsi="Tahoma" w:cs="Tahoma"/>
          <w:lang w:val="es-ES_tradnl"/>
        </w:rPr>
        <w:t xml:space="preserve">con los soportes </w:t>
      </w:r>
      <w:r w:rsidRPr="008530B8">
        <w:rPr>
          <w:rFonts w:ascii="Tahoma" w:hAnsi="Tahoma" w:cs="Tahoma"/>
          <w:lang w:val="es-ES_tradnl"/>
        </w:rPr>
        <w:t xml:space="preserve">probatorios </w:t>
      </w:r>
      <w:r w:rsidR="00D84166" w:rsidRPr="008530B8">
        <w:rPr>
          <w:rFonts w:ascii="Tahoma" w:hAnsi="Tahoma" w:cs="Tahoma"/>
          <w:lang w:val="es-ES_tradnl"/>
        </w:rPr>
        <w:t xml:space="preserve">suficientes </w:t>
      </w:r>
      <w:r w:rsidRPr="008530B8">
        <w:rPr>
          <w:rFonts w:ascii="Tahoma" w:hAnsi="Tahoma" w:cs="Tahoma"/>
          <w:lang w:val="es-ES_tradnl"/>
        </w:rPr>
        <w:t xml:space="preserve">respecto de </w:t>
      </w:r>
      <w:r w:rsidR="00D84166" w:rsidRPr="008530B8">
        <w:rPr>
          <w:rFonts w:ascii="Tahoma" w:hAnsi="Tahoma" w:cs="Tahoma"/>
          <w:lang w:val="es-ES_tradnl"/>
        </w:rPr>
        <w:t xml:space="preserve">los pagos realizados al trabajador </w:t>
      </w:r>
      <w:r w:rsidRPr="008530B8">
        <w:rPr>
          <w:rFonts w:ascii="Tahoma" w:hAnsi="Tahoma" w:cs="Tahoma"/>
          <w:lang w:val="es-ES_tradnl"/>
        </w:rPr>
        <w:t xml:space="preserve">por parte de su antecesor, </w:t>
      </w:r>
      <w:r w:rsidR="00D84166" w:rsidRPr="008530B8">
        <w:rPr>
          <w:rFonts w:ascii="Tahoma" w:hAnsi="Tahoma" w:cs="Tahoma"/>
          <w:lang w:val="es-ES_tradnl"/>
        </w:rPr>
        <w:t xml:space="preserve">ello </w:t>
      </w:r>
      <w:r w:rsidRPr="008530B8">
        <w:rPr>
          <w:rFonts w:ascii="Tahoma" w:hAnsi="Tahoma" w:cs="Tahoma"/>
          <w:lang w:val="es-ES_tradnl"/>
        </w:rPr>
        <w:t>no era un argumento que sustentara la convocatoria de este último.</w:t>
      </w:r>
    </w:p>
    <w:p w14:paraId="515E18FB" w14:textId="21F144FB" w:rsidR="00D84166" w:rsidRPr="008530B8" w:rsidRDefault="00D84166" w:rsidP="008530B8">
      <w:pPr>
        <w:spacing w:line="276" w:lineRule="auto"/>
        <w:rPr>
          <w:rFonts w:ascii="Tahoma" w:hAnsi="Tahoma" w:cs="Tahoma"/>
        </w:rPr>
      </w:pPr>
    </w:p>
    <w:p w14:paraId="0FBD14A8" w14:textId="5F797F43" w:rsidR="00A02C3C" w:rsidRPr="008530B8" w:rsidRDefault="00BD6FD0"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Recurso De Apelación</w:t>
      </w:r>
    </w:p>
    <w:p w14:paraId="2A50ADB6" w14:textId="7424FA61" w:rsidR="00A02C3C" w:rsidRPr="008530B8" w:rsidRDefault="00A02C3C" w:rsidP="008530B8">
      <w:pPr>
        <w:spacing w:line="276" w:lineRule="auto"/>
        <w:jc w:val="center"/>
        <w:rPr>
          <w:rFonts w:ascii="Tahoma" w:hAnsi="Tahoma" w:cs="Tahoma"/>
        </w:rPr>
      </w:pPr>
    </w:p>
    <w:p w14:paraId="53AF6F23" w14:textId="7017CA47" w:rsidR="00FF48D3" w:rsidRPr="008530B8" w:rsidRDefault="00FF48D3" w:rsidP="008530B8">
      <w:pPr>
        <w:spacing w:line="276" w:lineRule="auto"/>
        <w:rPr>
          <w:rFonts w:ascii="Tahoma" w:hAnsi="Tahoma" w:cs="Tahoma"/>
        </w:rPr>
      </w:pPr>
      <w:r w:rsidRPr="008530B8">
        <w:rPr>
          <w:rFonts w:ascii="Tahoma" w:hAnsi="Tahoma" w:cs="Tahoma"/>
        </w:rPr>
        <w:tab/>
        <w:t xml:space="preserve">Inconforme con lo decidido, la parte demandada incoó recurso de apelación en contra de la decisión de primera instancia solicitando que se </w:t>
      </w:r>
      <w:r w:rsidR="00EE1E6B" w:rsidRPr="008530B8">
        <w:rPr>
          <w:rFonts w:ascii="Tahoma" w:hAnsi="Tahoma" w:cs="Tahoma"/>
        </w:rPr>
        <w:t xml:space="preserve">revocara </w:t>
      </w:r>
      <w:r w:rsidR="00472BC9" w:rsidRPr="008530B8">
        <w:rPr>
          <w:rFonts w:ascii="Tahoma" w:hAnsi="Tahoma" w:cs="Tahoma"/>
        </w:rPr>
        <w:t xml:space="preserve">en su integridad </w:t>
      </w:r>
      <w:r w:rsidRPr="008530B8">
        <w:rPr>
          <w:rFonts w:ascii="Tahoma" w:hAnsi="Tahoma" w:cs="Tahoma"/>
        </w:rPr>
        <w:t>el auto atacado</w:t>
      </w:r>
      <w:r w:rsidR="00472BC9" w:rsidRPr="008530B8">
        <w:rPr>
          <w:rFonts w:ascii="Tahoma" w:hAnsi="Tahoma" w:cs="Tahoma"/>
        </w:rPr>
        <w:t>.</w:t>
      </w:r>
    </w:p>
    <w:p w14:paraId="2EBBCCCE" w14:textId="77777777" w:rsidR="00FF48D3" w:rsidRPr="008530B8" w:rsidRDefault="00FF48D3" w:rsidP="008530B8">
      <w:pPr>
        <w:spacing w:line="276" w:lineRule="auto"/>
        <w:rPr>
          <w:rFonts w:ascii="Tahoma" w:hAnsi="Tahoma" w:cs="Tahoma"/>
        </w:rPr>
      </w:pPr>
    </w:p>
    <w:p w14:paraId="6AD98A6E" w14:textId="160A3CB6" w:rsidR="00A02C3C" w:rsidRPr="008530B8" w:rsidRDefault="00C05004" w:rsidP="008530B8">
      <w:pPr>
        <w:spacing w:line="276" w:lineRule="auto"/>
        <w:ind w:firstLine="708"/>
        <w:rPr>
          <w:rFonts w:ascii="Tahoma" w:hAnsi="Tahoma" w:cs="Tahoma"/>
        </w:rPr>
      </w:pPr>
      <w:r w:rsidRPr="008530B8">
        <w:rPr>
          <w:rFonts w:ascii="Tahoma" w:hAnsi="Tahoma" w:cs="Tahoma"/>
        </w:rPr>
        <w:t xml:space="preserve">Para ello, sustenta </w:t>
      </w:r>
      <w:r w:rsidR="00FF48D3" w:rsidRPr="008530B8">
        <w:rPr>
          <w:rFonts w:ascii="Tahoma" w:hAnsi="Tahoma" w:cs="Tahoma"/>
        </w:rPr>
        <w:t xml:space="preserve">que al no existir debate respecto de la sustitución patronal entre </w:t>
      </w:r>
      <w:r w:rsidR="00A02C3C" w:rsidRPr="008530B8">
        <w:rPr>
          <w:rFonts w:ascii="Tahoma" w:hAnsi="Tahoma" w:cs="Tahoma"/>
          <w:b/>
          <w:bCs/>
        </w:rPr>
        <w:t>COLOMBIA MOVIL S.A.S</w:t>
      </w:r>
      <w:r w:rsidR="00A02C3C" w:rsidRPr="008530B8">
        <w:rPr>
          <w:rFonts w:ascii="Tahoma" w:hAnsi="Tahoma" w:cs="Tahoma"/>
        </w:rPr>
        <w:t xml:space="preserve"> y </w:t>
      </w:r>
      <w:r w:rsidR="00A02C3C" w:rsidRPr="008530B8">
        <w:rPr>
          <w:rFonts w:ascii="Tahoma" w:hAnsi="Tahoma" w:cs="Tahoma"/>
          <w:b/>
          <w:bCs/>
        </w:rPr>
        <w:t>HUAWEI TECNOLOGIES MANAGER SERVICE COLOMBIA S.A.S</w:t>
      </w:r>
      <w:r w:rsidR="00A02C3C" w:rsidRPr="008530B8">
        <w:rPr>
          <w:rFonts w:ascii="Tahoma" w:hAnsi="Tahoma" w:cs="Tahoma"/>
        </w:rPr>
        <w:t xml:space="preserve">., </w:t>
      </w:r>
      <w:r w:rsidR="00FF48D3" w:rsidRPr="008530B8">
        <w:rPr>
          <w:rFonts w:ascii="Tahoma" w:hAnsi="Tahoma" w:cs="Tahoma"/>
        </w:rPr>
        <w:t xml:space="preserve">debía de tenerse en cuenta que </w:t>
      </w:r>
      <w:r w:rsidR="00A02C3C" w:rsidRPr="008530B8">
        <w:rPr>
          <w:rFonts w:ascii="Tahoma" w:hAnsi="Tahoma" w:cs="Tahoma"/>
        </w:rPr>
        <w:t>los créditos implorados corresponden a fecha anterior a la sustitución (07-12-2017)</w:t>
      </w:r>
      <w:r w:rsidR="00FF48D3" w:rsidRPr="008530B8">
        <w:rPr>
          <w:rFonts w:ascii="Tahoma" w:hAnsi="Tahoma" w:cs="Tahoma"/>
        </w:rPr>
        <w:t xml:space="preserve"> por lo que </w:t>
      </w:r>
      <w:r w:rsidR="00A02C3C" w:rsidRPr="008530B8">
        <w:rPr>
          <w:rFonts w:ascii="Tahoma" w:hAnsi="Tahoma" w:cs="Tahoma"/>
        </w:rPr>
        <w:t xml:space="preserve">el anterior empleador </w:t>
      </w:r>
      <w:r w:rsidR="00FF48D3" w:rsidRPr="008530B8">
        <w:rPr>
          <w:rFonts w:ascii="Tahoma" w:hAnsi="Tahoma" w:cs="Tahoma"/>
        </w:rPr>
        <w:t>debía</w:t>
      </w:r>
      <w:r w:rsidR="00A02C3C" w:rsidRPr="008530B8">
        <w:rPr>
          <w:rFonts w:ascii="Tahoma" w:hAnsi="Tahoma" w:cs="Tahoma"/>
        </w:rPr>
        <w:t xml:space="preserve"> ser vinculado teniendo en cuenta </w:t>
      </w:r>
      <w:r w:rsidR="00FF48D3" w:rsidRPr="008530B8">
        <w:rPr>
          <w:rFonts w:ascii="Tahoma" w:hAnsi="Tahoma" w:cs="Tahoma"/>
        </w:rPr>
        <w:t xml:space="preserve">que son ellos quienes cuentan </w:t>
      </w:r>
      <w:r w:rsidR="00A02C3C" w:rsidRPr="008530B8">
        <w:rPr>
          <w:rFonts w:ascii="Tahoma" w:hAnsi="Tahoma" w:cs="Tahoma"/>
        </w:rPr>
        <w:t>con toda la información para resolver el litigio planteado y, adicional</w:t>
      </w:r>
      <w:r w:rsidR="00FF48D3" w:rsidRPr="008530B8">
        <w:rPr>
          <w:rFonts w:ascii="Tahoma" w:hAnsi="Tahoma" w:cs="Tahoma"/>
        </w:rPr>
        <w:t>mente</w:t>
      </w:r>
      <w:r w:rsidR="00A02C3C" w:rsidRPr="008530B8">
        <w:rPr>
          <w:rFonts w:ascii="Tahoma" w:hAnsi="Tahoma" w:cs="Tahoma"/>
        </w:rPr>
        <w:t>, las empresas continúan vigentes</w:t>
      </w:r>
      <w:r w:rsidR="00FF48D3" w:rsidRPr="008530B8">
        <w:rPr>
          <w:rFonts w:ascii="Tahoma" w:hAnsi="Tahoma" w:cs="Tahoma"/>
        </w:rPr>
        <w:t xml:space="preserve">. Agrega que </w:t>
      </w:r>
      <w:r w:rsidR="00A02C3C" w:rsidRPr="008530B8">
        <w:rPr>
          <w:rFonts w:ascii="Tahoma" w:hAnsi="Tahoma" w:cs="Tahoma"/>
        </w:rPr>
        <w:t>por fuerza de la Ley (</w:t>
      </w:r>
      <w:r w:rsidR="00FF48D3" w:rsidRPr="008530B8">
        <w:rPr>
          <w:rFonts w:ascii="Tahoma" w:hAnsi="Tahoma" w:cs="Tahoma"/>
        </w:rPr>
        <w:t xml:space="preserve">numerales </w:t>
      </w:r>
      <w:r w:rsidR="00A02C3C" w:rsidRPr="008530B8">
        <w:rPr>
          <w:rFonts w:ascii="Tahoma" w:hAnsi="Tahoma" w:cs="Tahoma"/>
        </w:rPr>
        <w:t>1 y 2, articulo 69)</w:t>
      </w:r>
      <w:r w:rsidR="00FF48D3" w:rsidRPr="008530B8">
        <w:rPr>
          <w:rFonts w:ascii="Tahoma" w:hAnsi="Tahoma" w:cs="Tahoma"/>
        </w:rPr>
        <w:t>,</w:t>
      </w:r>
      <w:r w:rsidR="00A02C3C" w:rsidRPr="008530B8">
        <w:rPr>
          <w:rFonts w:ascii="Tahoma" w:hAnsi="Tahoma" w:cs="Tahoma"/>
        </w:rPr>
        <w:t xml:space="preserve"> eventualmente </w:t>
      </w:r>
      <w:r w:rsidR="00FF48D3" w:rsidRPr="008530B8">
        <w:rPr>
          <w:rFonts w:ascii="Tahoma" w:hAnsi="Tahoma" w:cs="Tahoma"/>
        </w:rPr>
        <w:t xml:space="preserve">se podía </w:t>
      </w:r>
      <w:r w:rsidR="00A02C3C" w:rsidRPr="008530B8">
        <w:rPr>
          <w:rFonts w:ascii="Tahoma" w:hAnsi="Tahoma" w:cs="Tahoma"/>
        </w:rPr>
        <w:t>entrar a responder por las acreencias adeuda</w:t>
      </w:r>
      <w:r w:rsidR="00472BC9" w:rsidRPr="008530B8">
        <w:rPr>
          <w:rFonts w:ascii="Tahoma" w:hAnsi="Tahoma" w:cs="Tahoma"/>
        </w:rPr>
        <w:t>da</w:t>
      </w:r>
      <w:r w:rsidR="00A02C3C" w:rsidRPr="008530B8">
        <w:rPr>
          <w:rFonts w:ascii="Tahoma" w:hAnsi="Tahoma" w:cs="Tahoma"/>
        </w:rPr>
        <w:t xml:space="preserve">s y </w:t>
      </w:r>
      <w:r w:rsidR="00FF48D3" w:rsidRPr="008530B8">
        <w:rPr>
          <w:rFonts w:ascii="Tahoma" w:hAnsi="Tahoma" w:cs="Tahoma"/>
        </w:rPr>
        <w:t xml:space="preserve">la vinculación a la litis del anterior empleador tenía la finalidad </w:t>
      </w:r>
      <w:r w:rsidR="00A02C3C" w:rsidRPr="008530B8">
        <w:rPr>
          <w:rFonts w:ascii="Tahoma" w:hAnsi="Tahoma" w:cs="Tahoma"/>
        </w:rPr>
        <w:t xml:space="preserve">de salvaguardar el debido proceso y </w:t>
      </w:r>
      <w:r w:rsidR="00FF48D3" w:rsidRPr="008530B8">
        <w:rPr>
          <w:rFonts w:ascii="Tahoma" w:hAnsi="Tahoma" w:cs="Tahoma"/>
        </w:rPr>
        <w:t xml:space="preserve">el </w:t>
      </w:r>
      <w:r w:rsidR="00A02C3C" w:rsidRPr="008530B8">
        <w:rPr>
          <w:rFonts w:ascii="Tahoma" w:hAnsi="Tahoma" w:cs="Tahoma"/>
        </w:rPr>
        <w:t xml:space="preserve">derecho de defensa de ambas partes, </w:t>
      </w:r>
      <w:r w:rsidR="00FF48D3" w:rsidRPr="008530B8">
        <w:rPr>
          <w:rFonts w:ascii="Tahoma" w:hAnsi="Tahoma" w:cs="Tahoma"/>
        </w:rPr>
        <w:t xml:space="preserve">por lo </w:t>
      </w:r>
      <w:r w:rsidR="00A02C3C" w:rsidRPr="008530B8">
        <w:rPr>
          <w:rFonts w:ascii="Tahoma" w:hAnsi="Tahoma" w:cs="Tahoma"/>
        </w:rPr>
        <w:t>que am</w:t>
      </w:r>
      <w:r w:rsidR="00405803" w:rsidRPr="008530B8">
        <w:rPr>
          <w:rFonts w:ascii="Tahoma" w:hAnsi="Tahoma" w:cs="Tahoma"/>
        </w:rPr>
        <w:t>b</w:t>
      </w:r>
      <w:r w:rsidR="00A02C3C" w:rsidRPr="008530B8">
        <w:rPr>
          <w:rFonts w:ascii="Tahoma" w:hAnsi="Tahoma" w:cs="Tahoma"/>
        </w:rPr>
        <w:t xml:space="preserve">as empresas </w:t>
      </w:r>
      <w:r w:rsidR="00FF48D3" w:rsidRPr="008530B8">
        <w:rPr>
          <w:rFonts w:ascii="Tahoma" w:hAnsi="Tahoma" w:cs="Tahoma"/>
        </w:rPr>
        <w:t xml:space="preserve">debían </w:t>
      </w:r>
      <w:r w:rsidR="00405803" w:rsidRPr="008530B8">
        <w:rPr>
          <w:rFonts w:ascii="Tahoma" w:hAnsi="Tahoma" w:cs="Tahoma"/>
        </w:rPr>
        <w:t xml:space="preserve">ser convocadas. </w:t>
      </w:r>
    </w:p>
    <w:p w14:paraId="20D6A4C6" w14:textId="57895185" w:rsidR="00A02C3C" w:rsidRPr="008530B8" w:rsidRDefault="00A02C3C" w:rsidP="008530B8">
      <w:pPr>
        <w:spacing w:line="276" w:lineRule="auto"/>
        <w:rPr>
          <w:rFonts w:ascii="Tahoma" w:hAnsi="Tahoma" w:cs="Tahoma"/>
        </w:rPr>
      </w:pPr>
    </w:p>
    <w:p w14:paraId="5C60C882" w14:textId="77777777" w:rsidR="005D14B3" w:rsidRPr="008530B8" w:rsidRDefault="005D14B3"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Alegatos de conclusión</w:t>
      </w:r>
    </w:p>
    <w:p w14:paraId="07F90F34" w14:textId="77777777" w:rsidR="005D14B3" w:rsidRPr="008530B8" w:rsidRDefault="005D14B3" w:rsidP="008530B8">
      <w:pPr>
        <w:spacing w:line="276" w:lineRule="auto"/>
        <w:ind w:firstLine="708"/>
        <w:rPr>
          <w:rFonts w:ascii="Tahoma" w:hAnsi="Tahoma" w:cs="Tahoma"/>
        </w:rPr>
      </w:pPr>
    </w:p>
    <w:p w14:paraId="78C8E78C" w14:textId="192D4943" w:rsidR="005D14B3" w:rsidRPr="008530B8" w:rsidRDefault="005D14B3" w:rsidP="008530B8">
      <w:pPr>
        <w:spacing w:line="276" w:lineRule="auto"/>
        <w:ind w:firstLine="708"/>
        <w:rPr>
          <w:rFonts w:ascii="Tahoma" w:hAnsi="Tahoma" w:cs="Tahoma"/>
        </w:rPr>
      </w:pPr>
      <w:r w:rsidRPr="008530B8">
        <w:rPr>
          <w:rFonts w:ascii="Tahoma" w:hAnsi="Tahoma" w:cs="Tahoma"/>
        </w:rPr>
        <w:t>Analizados los alegatos presentados por escrito por la parte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A093E85" w14:textId="77777777" w:rsidR="005D14B3" w:rsidRPr="008530B8" w:rsidRDefault="005D14B3" w:rsidP="008530B8">
      <w:pPr>
        <w:spacing w:line="276" w:lineRule="auto"/>
        <w:rPr>
          <w:rFonts w:ascii="Tahoma" w:hAnsi="Tahoma" w:cs="Tahoma"/>
        </w:rPr>
      </w:pPr>
    </w:p>
    <w:p w14:paraId="5A80527B" w14:textId="77777777" w:rsidR="00BD6FD0" w:rsidRPr="008530B8" w:rsidRDefault="00BD6FD0"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Problema jurídico por resolver</w:t>
      </w:r>
    </w:p>
    <w:p w14:paraId="07E91633" w14:textId="77777777" w:rsidR="00BD6FD0" w:rsidRPr="008530B8" w:rsidRDefault="00BD6FD0" w:rsidP="008530B8">
      <w:pPr>
        <w:spacing w:line="276" w:lineRule="auto"/>
        <w:ind w:firstLine="708"/>
        <w:rPr>
          <w:rFonts w:ascii="Tahoma" w:hAnsi="Tahoma" w:cs="Tahoma"/>
          <w:lang w:val="es-419"/>
        </w:rPr>
      </w:pPr>
    </w:p>
    <w:p w14:paraId="14054A04" w14:textId="77777777" w:rsidR="00BD6FD0" w:rsidRPr="008530B8" w:rsidRDefault="00BD6FD0" w:rsidP="008530B8">
      <w:pPr>
        <w:spacing w:line="276" w:lineRule="auto"/>
        <w:ind w:firstLine="708"/>
        <w:rPr>
          <w:rFonts w:ascii="Tahoma" w:hAnsi="Tahoma" w:cs="Tahoma"/>
          <w:lang w:val="es-419"/>
        </w:rPr>
      </w:pPr>
      <w:r w:rsidRPr="008530B8">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29F54ABB" w14:textId="77777777" w:rsidR="00BD6FD0" w:rsidRPr="008530B8" w:rsidRDefault="00BD6FD0" w:rsidP="008530B8">
      <w:pPr>
        <w:spacing w:line="276" w:lineRule="auto"/>
        <w:ind w:firstLine="708"/>
        <w:jc w:val="left"/>
        <w:rPr>
          <w:rFonts w:ascii="Tahoma" w:hAnsi="Tahoma" w:cs="Tahoma"/>
          <w:lang w:val="es-419"/>
        </w:rPr>
      </w:pPr>
    </w:p>
    <w:p w14:paraId="69E807B9" w14:textId="7F4042F4" w:rsidR="00E80550" w:rsidRPr="008530B8" w:rsidRDefault="00E80550" w:rsidP="008530B8">
      <w:pPr>
        <w:spacing w:line="276" w:lineRule="auto"/>
        <w:ind w:left="709" w:right="474" w:hanging="1"/>
        <w:rPr>
          <w:rFonts w:ascii="Tahoma" w:hAnsi="Tahoma" w:cs="Tahoma"/>
        </w:rPr>
      </w:pPr>
      <w:r w:rsidRPr="008530B8">
        <w:rPr>
          <w:rFonts w:ascii="Tahoma" w:hAnsi="Tahoma" w:cs="Tahoma"/>
        </w:rPr>
        <w:t xml:space="preserve">1.- </w:t>
      </w:r>
      <w:r w:rsidR="00472BC9" w:rsidRPr="008530B8">
        <w:rPr>
          <w:rFonts w:ascii="Tahoma" w:hAnsi="Tahoma" w:cs="Tahoma"/>
        </w:rPr>
        <w:t>D</w:t>
      </w:r>
      <w:r w:rsidRPr="008530B8">
        <w:rPr>
          <w:rFonts w:ascii="Tahoma" w:hAnsi="Tahoma" w:cs="Tahoma"/>
        </w:rPr>
        <w:t xml:space="preserve">eterminar si es jurídicamente necesario conformar el contradictorio integrando a la parte </w:t>
      </w:r>
      <w:r w:rsidRPr="008530B8">
        <w:rPr>
          <w:rFonts w:ascii="Tahoma" w:hAnsi="Tahoma" w:cs="Tahoma"/>
          <w:lang w:val="es-419"/>
        </w:rPr>
        <w:t>pasiva</w:t>
      </w:r>
      <w:r w:rsidRPr="008530B8">
        <w:rPr>
          <w:rFonts w:ascii="Tahoma" w:hAnsi="Tahoma" w:cs="Tahoma"/>
        </w:rPr>
        <w:t xml:space="preserve"> de la relación jurídico-procesal al empleador que sustituyó el contrato de trabajo en quien resultó demandado. </w:t>
      </w:r>
    </w:p>
    <w:p w14:paraId="70373307" w14:textId="77777777" w:rsidR="00E80550" w:rsidRPr="008530B8" w:rsidRDefault="00E80550" w:rsidP="008530B8">
      <w:pPr>
        <w:tabs>
          <w:tab w:val="left" w:pos="284"/>
        </w:tabs>
        <w:spacing w:line="276" w:lineRule="auto"/>
        <w:rPr>
          <w:rFonts w:ascii="Tahoma" w:hAnsi="Tahoma" w:cs="Tahoma"/>
          <w:b/>
          <w:bCs/>
        </w:rPr>
      </w:pPr>
    </w:p>
    <w:p w14:paraId="5652A852" w14:textId="77777777" w:rsidR="005457F0" w:rsidRPr="008530B8" w:rsidRDefault="005457F0" w:rsidP="008530B8">
      <w:pPr>
        <w:pStyle w:val="Prrafodelista"/>
        <w:numPr>
          <w:ilvl w:val="0"/>
          <w:numId w:val="1"/>
        </w:numPr>
        <w:tabs>
          <w:tab w:val="left" w:pos="284"/>
        </w:tabs>
        <w:spacing w:line="276" w:lineRule="auto"/>
        <w:jc w:val="center"/>
        <w:rPr>
          <w:rFonts w:ascii="Tahoma" w:hAnsi="Tahoma" w:cs="Tahoma"/>
          <w:b/>
          <w:bCs/>
        </w:rPr>
      </w:pPr>
      <w:r w:rsidRPr="008530B8">
        <w:rPr>
          <w:rFonts w:ascii="Tahoma" w:hAnsi="Tahoma" w:cs="Tahoma"/>
          <w:b/>
          <w:bCs/>
        </w:rPr>
        <w:t>Consideraciones</w:t>
      </w:r>
    </w:p>
    <w:p w14:paraId="3C103405" w14:textId="6C5C62A4" w:rsidR="005457F0" w:rsidRPr="008530B8" w:rsidRDefault="005457F0" w:rsidP="008530B8">
      <w:pPr>
        <w:spacing w:line="276" w:lineRule="auto"/>
        <w:ind w:firstLine="708"/>
        <w:rPr>
          <w:rFonts w:ascii="Tahoma" w:hAnsi="Tahoma" w:cs="Tahoma"/>
          <w:lang w:val="es-419"/>
        </w:rPr>
      </w:pPr>
    </w:p>
    <w:p w14:paraId="424E72D9" w14:textId="638C23CB" w:rsidR="00F83D82" w:rsidRPr="008530B8" w:rsidRDefault="00F83D82" w:rsidP="008530B8">
      <w:pPr>
        <w:pStyle w:val="Prrafodelista"/>
        <w:numPr>
          <w:ilvl w:val="1"/>
          <w:numId w:val="1"/>
        </w:numPr>
        <w:spacing w:line="276" w:lineRule="auto"/>
        <w:rPr>
          <w:rFonts w:ascii="Tahoma" w:hAnsi="Tahoma" w:cs="Tahoma"/>
          <w:b/>
          <w:bCs/>
        </w:rPr>
      </w:pPr>
      <w:r w:rsidRPr="008530B8">
        <w:rPr>
          <w:rFonts w:ascii="Tahoma" w:hAnsi="Tahoma" w:cs="Tahoma"/>
          <w:b/>
          <w:bCs/>
        </w:rPr>
        <w:t>De la Sustitución patronal</w:t>
      </w:r>
      <w:r w:rsidR="008A37DD" w:rsidRPr="008530B8">
        <w:rPr>
          <w:rFonts w:ascii="Tahoma" w:hAnsi="Tahoma" w:cs="Tahoma"/>
          <w:b/>
          <w:bCs/>
        </w:rPr>
        <w:t xml:space="preserve"> – obligaciones solidarias</w:t>
      </w:r>
      <w:r w:rsidRPr="008530B8">
        <w:rPr>
          <w:rFonts w:ascii="Tahoma" w:hAnsi="Tahoma" w:cs="Tahoma"/>
          <w:b/>
          <w:bCs/>
        </w:rPr>
        <w:t>.</w:t>
      </w:r>
    </w:p>
    <w:p w14:paraId="5698B5B7" w14:textId="77777777" w:rsidR="00F83D82" w:rsidRPr="008530B8" w:rsidRDefault="00F83D82" w:rsidP="008530B8">
      <w:pPr>
        <w:spacing w:line="276" w:lineRule="auto"/>
        <w:rPr>
          <w:rFonts w:ascii="Tahoma" w:hAnsi="Tahoma" w:cs="Tahoma"/>
        </w:rPr>
      </w:pPr>
    </w:p>
    <w:p w14:paraId="3B8000E0" w14:textId="3BA0FD9C" w:rsidR="00F83D82" w:rsidRPr="008530B8" w:rsidRDefault="00F83D82" w:rsidP="008530B8">
      <w:pPr>
        <w:spacing w:line="276" w:lineRule="auto"/>
        <w:ind w:firstLine="426"/>
        <w:rPr>
          <w:rFonts w:ascii="Tahoma" w:hAnsi="Tahoma" w:cs="Tahoma"/>
        </w:rPr>
      </w:pPr>
      <w:bookmarkStart w:id="5" w:name="67"/>
      <w:r w:rsidRPr="008530B8">
        <w:rPr>
          <w:rFonts w:ascii="Tahoma" w:hAnsi="Tahoma" w:cs="Tahoma"/>
        </w:rPr>
        <w:t>La sustitución patronal contenida en el artículo 67 del CST, se define como “</w:t>
      </w:r>
      <w:bookmarkEnd w:id="5"/>
      <w:r w:rsidRPr="008530B8">
        <w:rPr>
          <w:rFonts w:ascii="Tahoma" w:hAnsi="Tahoma" w:cs="Tahoma"/>
          <w:i/>
          <w:iCs/>
          <w:sz w:val="22"/>
        </w:rPr>
        <w:t xml:space="preserve">todo </w:t>
      </w:r>
      <w:r w:rsidRPr="008530B8">
        <w:rPr>
          <w:rFonts w:ascii="Tahoma" w:hAnsi="Tahoma" w:cs="Tahoma"/>
          <w:sz w:val="22"/>
        </w:rPr>
        <w:t>cambio</w:t>
      </w:r>
      <w:r w:rsidRPr="008530B8">
        <w:rPr>
          <w:rFonts w:ascii="Tahoma" w:hAnsi="Tahoma" w:cs="Tahoma"/>
          <w:i/>
          <w:iCs/>
          <w:sz w:val="22"/>
        </w:rPr>
        <w:t xml:space="preserve"> de un {empleador} por otro, por cualquier causa, siempre que subsista la identidad del establecimiento, es decir, en cuanto éste no sufra variaciones esenciales en el giro de sus actividades o negocios</w:t>
      </w:r>
      <w:r w:rsidRPr="008530B8">
        <w:rPr>
          <w:rFonts w:ascii="Tahoma" w:hAnsi="Tahoma" w:cs="Tahoma"/>
          <w:i/>
          <w:iCs/>
        </w:rPr>
        <w:t>”</w:t>
      </w:r>
      <w:r w:rsidRPr="008530B8">
        <w:rPr>
          <w:rFonts w:ascii="Tahoma" w:hAnsi="Tahoma" w:cs="Tahoma"/>
        </w:rPr>
        <w:t>, y de darse esta, los contratos de trabajo existentes se deberán mantener (art. 68 CST).</w:t>
      </w:r>
    </w:p>
    <w:p w14:paraId="38AE7195" w14:textId="77777777" w:rsidR="00F83D82" w:rsidRPr="008530B8" w:rsidRDefault="00F83D82" w:rsidP="008530B8">
      <w:pPr>
        <w:spacing w:line="276" w:lineRule="auto"/>
        <w:rPr>
          <w:rFonts w:ascii="Tahoma" w:hAnsi="Tahoma" w:cs="Tahoma"/>
        </w:rPr>
      </w:pPr>
    </w:p>
    <w:p w14:paraId="4003ECE9" w14:textId="094A3851" w:rsidR="00F83D82" w:rsidRPr="008530B8" w:rsidRDefault="00F83D82" w:rsidP="008530B8">
      <w:pPr>
        <w:spacing w:line="276" w:lineRule="auto"/>
        <w:ind w:firstLine="426"/>
        <w:rPr>
          <w:rFonts w:ascii="Tahoma" w:hAnsi="Tahoma" w:cs="Tahoma"/>
        </w:rPr>
      </w:pPr>
      <w:r w:rsidRPr="008530B8">
        <w:rPr>
          <w:rFonts w:ascii="Tahoma" w:hAnsi="Tahoma" w:cs="Tahoma"/>
        </w:rPr>
        <w:t>Ahora, frente a las responsabilidades de los empleadores respecto a dicha figura, según el artículo 69 CST, se derivan, entre otras, las siguientes:</w:t>
      </w:r>
    </w:p>
    <w:p w14:paraId="71A479F6" w14:textId="77777777" w:rsidR="00F83D82" w:rsidRPr="008530B8" w:rsidRDefault="00F83D82" w:rsidP="008530B8">
      <w:pPr>
        <w:tabs>
          <w:tab w:val="left" w:pos="1134"/>
        </w:tabs>
        <w:spacing w:line="276" w:lineRule="auto"/>
        <w:ind w:left="1134" w:hanging="567"/>
        <w:rPr>
          <w:rFonts w:ascii="Tahoma" w:hAnsi="Tahoma" w:cs="Tahoma"/>
        </w:rPr>
      </w:pPr>
    </w:p>
    <w:p w14:paraId="28ABAE9D" w14:textId="0263A8A1" w:rsidR="00F83D82" w:rsidRPr="008530B8" w:rsidRDefault="00F83D82" w:rsidP="008530B8">
      <w:pPr>
        <w:tabs>
          <w:tab w:val="left" w:pos="7938"/>
        </w:tabs>
        <w:spacing w:line="240" w:lineRule="auto"/>
        <w:ind w:left="851" w:right="420" w:hanging="425"/>
        <w:rPr>
          <w:rFonts w:ascii="Tahoma" w:hAnsi="Tahoma" w:cs="Tahoma"/>
          <w:i/>
          <w:iCs/>
          <w:sz w:val="22"/>
        </w:rPr>
      </w:pPr>
      <w:r w:rsidRPr="008530B8">
        <w:rPr>
          <w:rFonts w:ascii="Tahoma" w:hAnsi="Tahoma" w:cs="Tahoma"/>
          <w:i/>
          <w:iCs/>
          <w:sz w:val="22"/>
        </w:rPr>
        <w:t xml:space="preserve">“1. </w:t>
      </w:r>
      <w:r w:rsidRPr="008530B8">
        <w:rPr>
          <w:rFonts w:ascii="Tahoma" w:hAnsi="Tahoma" w:cs="Tahoma"/>
          <w:i/>
          <w:iCs/>
          <w:sz w:val="22"/>
        </w:rPr>
        <w:tab/>
        <w:t>El antiguo y el nuevo empleador responden solidariamente de las obligaciones que a la fecha de la sustitución sean exigibles a aquel, pero si el nuevo empleador las satisfaciere, puede repetir contra el antiguo.</w:t>
      </w:r>
    </w:p>
    <w:p w14:paraId="5D5677B4" w14:textId="77777777" w:rsidR="00F83D82" w:rsidRPr="008530B8" w:rsidRDefault="00F83D82" w:rsidP="008530B8">
      <w:pPr>
        <w:spacing w:line="240" w:lineRule="auto"/>
        <w:ind w:left="851" w:right="420" w:hanging="425"/>
        <w:rPr>
          <w:rFonts w:ascii="Tahoma" w:hAnsi="Tahoma" w:cs="Tahoma"/>
          <w:i/>
          <w:iCs/>
          <w:sz w:val="22"/>
        </w:rPr>
      </w:pPr>
      <w:r w:rsidRPr="008530B8">
        <w:rPr>
          <w:rFonts w:ascii="Tahoma" w:hAnsi="Tahoma" w:cs="Tahoma"/>
          <w:i/>
          <w:iCs/>
          <w:sz w:val="22"/>
        </w:rPr>
        <w:t> </w:t>
      </w:r>
    </w:p>
    <w:p w14:paraId="4AE8503C" w14:textId="2A2E1640" w:rsidR="00F83D82" w:rsidRPr="008530B8" w:rsidRDefault="00F83D82" w:rsidP="008530B8">
      <w:pPr>
        <w:tabs>
          <w:tab w:val="left" w:pos="7938"/>
        </w:tabs>
        <w:spacing w:line="240" w:lineRule="auto"/>
        <w:ind w:left="851" w:right="420" w:hanging="425"/>
        <w:rPr>
          <w:rFonts w:ascii="Tahoma" w:hAnsi="Tahoma" w:cs="Tahoma"/>
          <w:i/>
          <w:iCs/>
          <w:sz w:val="22"/>
        </w:rPr>
      </w:pPr>
      <w:r w:rsidRPr="008530B8">
        <w:rPr>
          <w:rFonts w:ascii="Tahoma" w:hAnsi="Tahoma" w:cs="Tahoma"/>
          <w:i/>
          <w:iCs/>
          <w:sz w:val="22"/>
        </w:rPr>
        <w:t xml:space="preserve">2. </w:t>
      </w:r>
      <w:r w:rsidRPr="008530B8">
        <w:rPr>
          <w:rFonts w:ascii="Tahoma" w:hAnsi="Tahoma" w:cs="Tahoma"/>
          <w:i/>
          <w:iCs/>
          <w:sz w:val="22"/>
        </w:rPr>
        <w:tab/>
        <w:t>El nuevo empleador responde de las obligaciones que surjan con posterioridad a la sustitución. (…)”</w:t>
      </w:r>
    </w:p>
    <w:p w14:paraId="696EBA47" w14:textId="46596B35" w:rsidR="00F83D82" w:rsidRPr="008530B8" w:rsidRDefault="00F83D82" w:rsidP="008530B8">
      <w:pPr>
        <w:spacing w:line="276" w:lineRule="auto"/>
        <w:ind w:right="474"/>
        <w:rPr>
          <w:rFonts w:ascii="Tahoma" w:hAnsi="Tahoma" w:cs="Tahoma"/>
        </w:rPr>
      </w:pPr>
    </w:p>
    <w:p w14:paraId="73C3652C" w14:textId="5CF26503" w:rsidR="00E80550" w:rsidRPr="008530B8" w:rsidRDefault="008A37DD" w:rsidP="008530B8">
      <w:pPr>
        <w:spacing w:line="276" w:lineRule="auto"/>
        <w:ind w:firstLine="708"/>
        <w:rPr>
          <w:rFonts w:ascii="Tahoma" w:hAnsi="Tahoma" w:cs="Tahoma"/>
        </w:rPr>
      </w:pPr>
      <w:r w:rsidRPr="008530B8">
        <w:rPr>
          <w:rFonts w:ascii="Tahoma" w:hAnsi="Tahoma" w:cs="Tahoma"/>
        </w:rPr>
        <w:t xml:space="preserve">De lo anterior, se desprende </w:t>
      </w:r>
      <w:r w:rsidR="00B22492" w:rsidRPr="008530B8">
        <w:rPr>
          <w:rFonts w:ascii="Tahoma" w:hAnsi="Tahoma" w:cs="Tahoma"/>
        </w:rPr>
        <w:t>que</w:t>
      </w:r>
      <w:r w:rsidR="00DE7086" w:rsidRPr="008530B8">
        <w:rPr>
          <w:rFonts w:ascii="Tahoma" w:hAnsi="Tahoma" w:cs="Tahoma"/>
        </w:rPr>
        <w:t>,</w:t>
      </w:r>
      <w:r w:rsidRPr="008530B8">
        <w:rPr>
          <w:rFonts w:ascii="Tahoma" w:hAnsi="Tahoma" w:cs="Tahoma"/>
        </w:rPr>
        <w:t xml:space="preserve"> habiéndose presentado una sustitución de empleadores</w:t>
      </w:r>
      <w:r w:rsidR="00B22492" w:rsidRPr="008530B8">
        <w:rPr>
          <w:rFonts w:ascii="Tahoma" w:hAnsi="Tahoma" w:cs="Tahoma"/>
        </w:rPr>
        <w:t xml:space="preserve">, se genera la figura de la solidaridad entre éstos respecto de la reclamación de </w:t>
      </w:r>
      <w:r w:rsidR="00DC1829" w:rsidRPr="008530B8">
        <w:rPr>
          <w:rFonts w:ascii="Tahoma" w:hAnsi="Tahoma" w:cs="Tahoma"/>
        </w:rPr>
        <w:t xml:space="preserve">los </w:t>
      </w:r>
      <w:r w:rsidR="00B22492" w:rsidRPr="008530B8">
        <w:rPr>
          <w:rFonts w:ascii="Tahoma" w:hAnsi="Tahoma" w:cs="Tahoma"/>
        </w:rPr>
        <w:t xml:space="preserve">deudos generados previos a la sustitución del contrato de trabajo. </w:t>
      </w:r>
    </w:p>
    <w:p w14:paraId="409D85BC" w14:textId="762061FF" w:rsidR="00B22492" w:rsidRPr="008530B8" w:rsidRDefault="00B22492" w:rsidP="008530B8">
      <w:pPr>
        <w:spacing w:line="276" w:lineRule="auto"/>
        <w:ind w:firstLine="708"/>
        <w:rPr>
          <w:rFonts w:ascii="Tahoma" w:hAnsi="Tahoma" w:cs="Tahoma"/>
        </w:rPr>
      </w:pPr>
    </w:p>
    <w:p w14:paraId="24C6A080" w14:textId="40C42663" w:rsidR="005457F0" w:rsidRPr="008530B8" w:rsidRDefault="00B22492" w:rsidP="008530B8">
      <w:pPr>
        <w:spacing w:line="276" w:lineRule="auto"/>
        <w:ind w:firstLine="708"/>
        <w:rPr>
          <w:rFonts w:ascii="Tahoma" w:hAnsi="Tahoma" w:cs="Tahoma"/>
          <w:lang w:val="es-MX"/>
        </w:rPr>
      </w:pPr>
      <w:r w:rsidRPr="008530B8">
        <w:rPr>
          <w:rFonts w:ascii="Tahoma" w:hAnsi="Tahoma" w:cs="Tahoma"/>
          <w:lang w:val="es-MX"/>
        </w:rPr>
        <w:t xml:space="preserve">De otro lado, según el artículo </w:t>
      </w:r>
      <w:r w:rsidR="00E80550" w:rsidRPr="008530B8">
        <w:rPr>
          <w:rFonts w:ascii="Tahoma" w:hAnsi="Tahoma" w:cs="Tahoma"/>
          <w:lang w:val="es-MX"/>
        </w:rPr>
        <w:t>61</w:t>
      </w:r>
      <w:r w:rsidR="005457F0" w:rsidRPr="008530B8">
        <w:rPr>
          <w:rFonts w:ascii="Tahoma" w:hAnsi="Tahoma" w:cs="Tahoma"/>
          <w:lang w:val="es-MX"/>
        </w:rPr>
        <w:t xml:space="preserve"> del </w:t>
      </w:r>
      <w:r w:rsidR="00E80550" w:rsidRPr="008530B8">
        <w:rPr>
          <w:rFonts w:ascii="Tahoma" w:hAnsi="Tahoma" w:cs="Tahoma"/>
          <w:lang w:val="es-MX"/>
        </w:rPr>
        <w:t>CGP</w:t>
      </w:r>
      <w:r w:rsidR="005457F0" w:rsidRPr="008530B8">
        <w:rPr>
          <w:rFonts w:ascii="Tahoma" w:hAnsi="Tahoma" w:cs="Tahoma"/>
          <w:lang w:val="es-MX"/>
        </w:rPr>
        <w:t xml:space="preserve">, aplicable en materia laboral por expresa remisión del artículo 145 del C.P.T. y de la S.S., para que sea </w:t>
      </w:r>
      <w:r w:rsidR="005457F0" w:rsidRPr="008530B8">
        <w:rPr>
          <w:rFonts w:ascii="Tahoma" w:hAnsi="Tahoma" w:cs="Tahoma"/>
          <w:lang w:val="es-419"/>
        </w:rPr>
        <w:t>procedente</w:t>
      </w:r>
      <w:r w:rsidR="005457F0" w:rsidRPr="008530B8">
        <w:rPr>
          <w:rFonts w:ascii="Tahoma" w:hAnsi="Tahoma" w:cs="Tahoma"/>
          <w:lang w:val="es-MX"/>
        </w:rPr>
        <w:t xml:space="preserve"> la vinculación de un tercero en calidad de litisconsorcio necesario, se requiere que sea imprescindible la presencia en el proceso de esa o esas personas naturales o jurídicas, es decir, que su comparecencia sea indispensable</w:t>
      </w:r>
      <w:r w:rsidR="005457F0" w:rsidRPr="008530B8">
        <w:rPr>
          <w:rFonts w:ascii="Tahoma" w:hAnsi="Tahoma" w:cs="Tahoma"/>
          <w:b/>
          <w:lang w:val="es-MX"/>
        </w:rPr>
        <w:t xml:space="preserve"> </w:t>
      </w:r>
      <w:r w:rsidR="005457F0" w:rsidRPr="008530B8">
        <w:rPr>
          <w:rFonts w:ascii="Tahoma" w:hAnsi="Tahoma" w:cs="Tahoma"/>
          <w:lang w:val="es-MX"/>
        </w:rPr>
        <w:t>para decidir sobre el fondo del asunto, por lo tanto, en cada caso concreto debe definirse si la vinculación de quien se está llamando a integrar el contradictorio es necesaria o no.</w:t>
      </w:r>
    </w:p>
    <w:p w14:paraId="73081382" w14:textId="77777777" w:rsidR="005457F0" w:rsidRPr="008530B8" w:rsidRDefault="005457F0" w:rsidP="008530B8">
      <w:pPr>
        <w:autoSpaceDE w:val="0"/>
        <w:autoSpaceDN w:val="0"/>
        <w:adjustRightInd w:val="0"/>
        <w:spacing w:line="276" w:lineRule="auto"/>
        <w:rPr>
          <w:rFonts w:ascii="Tahoma" w:hAnsi="Tahoma" w:cs="Tahoma"/>
          <w:lang w:val="es-MX"/>
        </w:rPr>
      </w:pPr>
    </w:p>
    <w:p w14:paraId="10FE2884" w14:textId="4B19952E" w:rsidR="005457F0" w:rsidRPr="008530B8" w:rsidRDefault="00B22492" w:rsidP="008530B8">
      <w:pPr>
        <w:spacing w:line="276" w:lineRule="auto"/>
        <w:ind w:firstLine="708"/>
        <w:rPr>
          <w:rFonts w:ascii="Tahoma" w:hAnsi="Tahoma" w:cs="Tahoma"/>
        </w:rPr>
      </w:pPr>
      <w:r w:rsidRPr="008530B8">
        <w:rPr>
          <w:rFonts w:ascii="Tahoma" w:hAnsi="Tahoma" w:cs="Tahoma"/>
          <w:lang w:val="es-MX"/>
        </w:rPr>
        <w:t xml:space="preserve">Atendiendo los anteriores conceptos, </w:t>
      </w:r>
      <w:r w:rsidR="005457F0" w:rsidRPr="008530B8">
        <w:rPr>
          <w:rFonts w:ascii="Tahoma" w:hAnsi="Tahoma" w:cs="Tahoma"/>
          <w:lang w:val="es-MX"/>
        </w:rPr>
        <w:t xml:space="preserve">la Jurisprudencia </w:t>
      </w:r>
      <w:r w:rsidRPr="008530B8">
        <w:rPr>
          <w:rFonts w:ascii="Tahoma" w:hAnsi="Tahoma" w:cs="Tahoma"/>
          <w:lang w:val="es-MX"/>
        </w:rPr>
        <w:t xml:space="preserve">ha reseñado </w:t>
      </w:r>
      <w:r w:rsidR="005457F0" w:rsidRPr="008530B8">
        <w:rPr>
          <w:rFonts w:ascii="Tahoma" w:hAnsi="Tahoma" w:cs="Tahoma"/>
          <w:lang w:val="es-MX"/>
        </w:rPr>
        <w:t>que el anterior empleador constituye un litisconsorcio facultativo y no necesario</w:t>
      </w:r>
      <w:r w:rsidR="008252EF" w:rsidRPr="008530B8">
        <w:rPr>
          <w:rFonts w:ascii="Tahoma" w:hAnsi="Tahoma" w:cs="Tahoma"/>
          <w:lang w:val="es-MX"/>
        </w:rPr>
        <w:t xml:space="preserve">. La </w:t>
      </w:r>
      <w:r w:rsidR="005457F0" w:rsidRPr="008530B8">
        <w:rPr>
          <w:rFonts w:ascii="Tahoma" w:hAnsi="Tahoma" w:cs="Tahoma"/>
          <w:lang w:val="es-MX"/>
        </w:rPr>
        <w:t xml:space="preserve">Sala de Casación Laboral de la Corte Suprema de Justicia, en sentencia </w:t>
      </w:r>
      <w:r w:rsidR="005457F0" w:rsidRPr="008530B8">
        <w:rPr>
          <w:rFonts w:ascii="Tahoma" w:hAnsi="Tahoma" w:cs="Tahoma"/>
        </w:rPr>
        <w:t>SL6621-2017</w:t>
      </w:r>
      <w:r w:rsidR="008252EF" w:rsidRPr="008530B8">
        <w:rPr>
          <w:rFonts w:ascii="Tahoma" w:hAnsi="Tahoma" w:cs="Tahoma"/>
        </w:rPr>
        <w:t xml:space="preserve"> al respecto,</w:t>
      </w:r>
      <w:r w:rsidR="005457F0" w:rsidRPr="008530B8">
        <w:rPr>
          <w:rFonts w:ascii="Tahoma" w:hAnsi="Tahoma" w:cs="Tahoma"/>
        </w:rPr>
        <w:t xml:space="preserve"> </w:t>
      </w:r>
      <w:r w:rsidRPr="008530B8">
        <w:rPr>
          <w:rFonts w:ascii="Tahoma" w:hAnsi="Tahoma" w:cs="Tahoma"/>
        </w:rPr>
        <w:t>señaló</w:t>
      </w:r>
      <w:r w:rsidR="005457F0" w:rsidRPr="008530B8">
        <w:rPr>
          <w:rFonts w:ascii="Tahoma" w:hAnsi="Tahoma" w:cs="Tahoma"/>
        </w:rPr>
        <w:t>:</w:t>
      </w:r>
    </w:p>
    <w:p w14:paraId="1CF3711B" w14:textId="77777777" w:rsidR="005457F0" w:rsidRPr="008530B8" w:rsidRDefault="005457F0" w:rsidP="008530B8">
      <w:pPr>
        <w:spacing w:line="276" w:lineRule="auto"/>
        <w:rPr>
          <w:rFonts w:ascii="Tahoma" w:hAnsi="Tahoma" w:cs="Tahoma"/>
        </w:rPr>
      </w:pPr>
    </w:p>
    <w:p w14:paraId="12D209A9" w14:textId="2ED130A1" w:rsidR="00182CB8" w:rsidRPr="008530B8" w:rsidRDefault="008942F8" w:rsidP="008530B8">
      <w:pPr>
        <w:spacing w:line="240" w:lineRule="auto"/>
        <w:ind w:left="426" w:right="420"/>
        <w:rPr>
          <w:rFonts w:ascii="Tahoma" w:hAnsi="Tahoma" w:cs="Tahoma"/>
          <w:i/>
          <w:iCs/>
          <w:sz w:val="22"/>
        </w:rPr>
      </w:pPr>
      <w:r w:rsidRPr="008530B8">
        <w:rPr>
          <w:rFonts w:ascii="Tahoma" w:hAnsi="Tahoma" w:cs="Tahoma"/>
          <w:i/>
          <w:iCs/>
          <w:sz w:val="22"/>
        </w:rPr>
        <w:t>«</w:t>
      </w:r>
      <w:r w:rsidR="005457F0" w:rsidRPr="008530B8">
        <w:rPr>
          <w:rFonts w:ascii="Tahoma" w:hAnsi="Tahoma" w:cs="Tahoma"/>
          <w:i/>
          <w:iCs/>
          <w:sz w:val="22"/>
        </w:rPr>
        <w:t xml:space="preserve">INTERVENCIÓN DE TERCEROS </w:t>
      </w:r>
      <w:r w:rsidRPr="008530B8">
        <w:rPr>
          <w:rFonts w:ascii="Tahoma" w:hAnsi="Tahoma" w:cs="Tahoma"/>
          <w:i/>
          <w:iCs/>
          <w:sz w:val="22"/>
        </w:rPr>
        <w:t xml:space="preserve">- </w:t>
      </w:r>
      <w:r w:rsidR="005457F0" w:rsidRPr="008530B8">
        <w:rPr>
          <w:rFonts w:ascii="Tahoma" w:hAnsi="Tahoma" w:cs="Tahoma"/>
          <w:i/>
          <w:iCs/>
          <w:sz w:val="22"/>
        </w:rPr>
        <w:t>LITISCONSORCIO FACULTATIVO - Frente a la sustitución patronal el demandante tiene la posibilidad de accionar exclusivamente contra el último empleador en la medida en que éste es solidariamente responsable de las obligaciones que a la fecha de la sustitución sean exigibles a la antigua entidad empleadora</w:t>
      </w:r>
      <w:r w:rsidRPr="008530B8">
        <w:rPr>
          <w:rFonts w:ascii="Tahoma" w:hAnsi="Tahoma" w:cs="Tahoma"/>
          <w:i/>
          <w:iCs/>
          <w:sz w:val="22"/>
        </w:rPr>
        <w:t>.</w:t>
      </w:r>
      <w:r w:rsidR="005457F0" w:rsidRPr="008530B8">
        <w:rPr>
          <w:rFonts w:ascii="Tahoma" w:hAnsi="Tahoma" w:cs="Tahoma"/>
          <w:i/>
          <w:iCs/>
          <w:sz w:val="22"/>
        </w:rPr>
        <w:t xml:space="preserve"> </w:t>
      </w:r>
    </w:p>
    <w:p w14:paraId="2D3F46DD" w14:textId="0002D3D4" w:rsidR="00182CB8" w:rsidRPr="008530B8" w:rsidRDefault="008942F8" w:rsidP="008530B8">
      <w:pPr>
        <w:spacing w:line="240" w:lineRule="auto"/>
        <w:ind w:left="426" w:right="420"/>
        <w:rPr>
          <w:rFonts w:ascii="Tahoma" w:hAnsi="Tahoma" w:cs="Tahoma"/>
          <w:i/>
          <w:iCs/>
          <w:sz w:val="22"/>
        </w:rPr>
      </w:pPr>
      <w:r w:rsidRPr="008530B8">
        <w:rPr>
          <w:rFonts w:ascii="Tahoma" w:hAnsi="Tahoma" w:cs="Tahoma"/>
          <w:i/>
          <w:iCs/>
          <w:sz w:val="22"/>
        </w:rPr>
        <w:t>…</w:t>
      </w:r>
    </w:p>
    <w:p w14:paraId="173A8362" w14:textId="5CAB08E4" w:rsidR="005457F0" w:rsidRPr="008530B8" w:rsidRDefault="005457F0" w:rsidP="008530B8">
      <w:pPr>
        <w:spacing w:line="240" w:lineRule="auto"/>
        <w:ind w:left="426" w:right="420"/>
        <w:rPr>
          <w:rFonts w:ascii="Tahoma" w:hAnsi="Tahoma" w:cs="Tahoma"/>
          <w:i/>
          <w:iCs/>
          <w:sz w:val="22"/>
        </w:rPr>
      </w:pPr>
      <w:r w:rsidRPr="008530B8">
        <w:rPr>
          <w:rFonts w:ascii="Tahoma" w:hAnsi="Tahoma" w:cs="Tahoma"/>
          <w:i/>
          <w:iCs/>
          <w:sz w:val="22"/>
        </w:rPr>
        <w:t xml:space="preserve">A pesar de la sustitución de empleadores que operó entre el 1 de enero de 2003 y 1 de julio de 2004, lapso durante el cual SB Salud Bogotá S.A. asumió transitoriamente el uso y goce del establecimiento de comercio denominado Clínica </w:t>
      </w:r>
      <w:proofErr w:type="spellStart"/>
      <w:r w:rsidRPr="008530B8">
        <w:rPr>
          <w:rFonts w:ascii="Tahoma" w:hAnsi="Tahoma" w:cs="Tahoma"/>
          <w:i/>
          <w:iCs/>
          <w:sz w:val="22"/>
        </w:rPr>
        <w:t>Federmán</w:t>
      </w:r>
      <w:proofErr w:type="spellEnd"/>
      <w:r w:rsidRPr="008530B8">
        <w:rPr>
          <w:rFonts w:ascii="Tahoma" w:hAnsi="Tahoma" w:cs="Tahoma"/>
          <w:i/>
          <w:iCs/>
          <w:sz w:val="22"/>
        </w:rPr>
        <w:t>, el promotor del proceso tenía la posibilidad de prescindir de la vinculación judicial de esta compañía y accionar exclusivamente a Médicos Asociados S.A. en condición de última empleadora, en la medida que, conforme al artículo 69 del Código Sustantivo del Trabajo, esta es solidariamente responsable de las obligaciones que a la fecha de la sustitución sean exigibles al antiguo empleador».</w:t>
      </w:r>
    </w:p>
    <w:p w14:paraId="3ACEF475" w14:textId="77777777" w:rsidR="005457F0" w:rsidRPr="008530B8" w:rsidRDefault="005457F0" w:rsidP="008530B8">
      <w:pPr>
        <w:spacing w:line="276" w:lineRule="auto"/>
        <w:rPr>
          <w:rFonts w:ascii="Tahoma" w:hAnsi="Tahoma" w:cs="Tahoma"/>
        </w:rPr>
      </w:pPr>
    </w:p>
    <w:p w14:paraId="1C7FFACF" w14:textId="68E7BD3D" w:rsidR="00DD4954" w:rsidRPr="008530B8" w:rsidRDefault="008252EF" w:rsidP="008530B8">
      <w:pPr>
        <w:spacing w:line="276" w:lineRule="auto"/>
        <w:ind w:firstLine="708"/>
        <w:rPr>
          <w:rFonts w:ascii="Tahoma" w:hAnsi="Tahoma" w:cs="Tahoma"/>
        </w:rPr>
      </w:pPr>
      <w:r w:rsidRPr="008530B8">
        <w:rPr>
          <w:rFonts w:ascii="Tahoma" w:hAnsi="Tahoma" w:cs="Tahoma"/>
        </w:rPr>
        <w:t>Bajo el anterior escenario</w:t>
      </w:r>
      <w:r w:rsidR="00192772" w:rsidRPr="008530B8">
        <w:rPr>
          <w:rFonts w:ascii="Tahoma" w:hAnsi="Tahoma" w:cs="Tahoma"/>
        </w:rPr>
        <w:t xml:space="preserve">, </w:t>
      </w:r>
      <w:r w:rsidRPr="008530B8">
        <w:rPr>
          <w:rFonts w:ascii="Tahoma" w:hAnsi="Tahoma" w:cs="Tahoma"/>
        </w:rPr>
        <w:t xml:space="preserve">y </w:t>
      </w:r>
      <w:r w:rsidR="00E256D8" w:rsidRPr="008530B8">
        <w:rPr>
          <w:rFonts w:ascii="Tahoma" w:hAnsi="Tahoma" w:cs="Tahoma"/>
        </w:rPr>
        <w:t xml:space="preserve">sin </w:t>
      </w:r>
      <w:r w:rsidRPr="008530B8">
        <w:rPr>
          <w:rFonts w:ascii="Tahoma" w:hAnsi="Tahoma" w:cs="Tahoma"/>
        </w:rPr>
        <w:t xml:space="preserve">entrar </w:t>
      </w:r>
      <w:r w:rsidR="00E256D8" w:rsidRPr="008530B8">
        <w:rPr>
          <w:rFonts w:ascii="Tahoma" w:hAnsi="Tahoma" w:cs="Tahoma"/>
        </w:rPr>
        <w:t xml:space="preserve">a realizar mayores elucubraciones, </w:t>
      </w:r>
      <w:r w:rsidRPr="008530B8">
        <w:rPr>
          <w:rFonts w:ascii="Tahoma" w:hAnsi="Tahoma" w:cs="Tahoma"/>
        </w:rPr>
        <w:t xml:space="preserve">al ser la </w:t>
      </w:r>
      <w:r w:rsidR="00DD4954" w:rsidRPr="008530B8">
        <w:rPr>
          <w:rFonts w:ascii="Tahoma" w:hAnsi="Tahoma" w:cs="Tahoma"/>
        </w:rPr>
        <w:t xml:space="preserve">sustitución patronal constitutivo de </w:t>
      </w:r>
      <w:r w:rsidR="00E256D8" w:rsidRPr="008530B8">
        <w:rPr>
          <w:rFonts w:ascii="Tahoma" w:hAnsi="Tahoma" w:cs="Tahoma"/>
        </w:rPr>
        <w:t>solidaridad</w:t>
      </w:r>
      <w:r w:rsidRPr="008530B8">
        <w:rPr>
          <w:rFonts w:ascii="Tahoma" w:hAnsi="Tahoma" w:cs="Tahoma"/>
        </w:rPr>
        <w:t>,</w:t>
      </w:r>
      <w:r w:rsidR="00E256D8" w:rsidRPr="008530B8">
        <w:rPr>
          <w:rFonts w:ascii="Tahoma" w:hAnsi="Tahoma" w:cs="Tahoma"/>
        </w:rPr>
        <w:t xml:space="preserve"> </w:t>
      </w:r>
      <w:r w:rsidR="00DD4954" w:rsidRPr="008530B8">
        <w:rPr>
          <w:rFonts w:ascii="Tahoma" w:hAnsi="Tahoma" w:cs="Tahoma"/>
        </w:rPr>
        <w:t xml:space="preserve">resulta </w:t>
      </w:r>
      <w:r w:rsidR="00192772" w:rsidRPr="008530B8">
        <w:rPr>
          <w:rFonts w:ascii="Tahoma" w:hAnsi="Tahoma" w:cs="Tahoma"/>
        </w:rPr>
        <w:t xml:space="preserve">evidente </w:t>
      </w:r>
      <w:r w:rsidR="00DD4954" w:rsidRPr="008530B8">
        <w:rPr>
          <w:rFonts w:ascii="Tahoma" w:hAnsi="Tahoma" w:cs="Tahoma"/>
        </w:rPr>
        <w:t xml:space="preserve">que </w:t>
      </w:r>
      <w:r w:rsidR="00192772" w:rsidRPr="008530B8">
        <w:rPr>
          <w:rFonts w:ascii="Tahoma" w:hAnsi="Tahoma" w:cs="Tahoma"/>
        </w:rPr>
        <w:t xml:space="preserve">el </w:t>
      </w:r>
      <w:r w:rsidR="00DD4954" w:rsidRPr="008530B8">
        <w:rPr>
          <w:rFonts w:ascii="Tahoma" w:hAnsi="Tahoma" w:cs="Tahoma"/>
        </w:rPr>
        <w:t xml:space="preserve">aquí </w:t>
      </w:r>
      <w:r w:rsidR="00E256D8" w:rsidRPr="008530B8">
        <w:rPr>
          <w:rFonts w:ascii="Tahoma" w:hAnsi="Tahoma" w:cs="Tahoma"/>
        </w:rPr>
        <w:t>demandad</w:t>
      </w:r>
      <w:r w:rsidR="00192772" w:rsidRPr="008530B8">
        <w:rPr>
          <w:rFonts w:ascii="Tahoma" w:hAnsi="Tahoma" w:cs="Tahoma"/>
        </w:rPr>
        <w:t>o</w:t>
      </w:r>
      <w:r w:rsidR="00E256D8" w:rsidRPr="008530B8">
        <w:rPr>
          <w:rFonts w:ascii="Tahoma" w:hAnsi="Tahoma" w:cs="Tahoma"/>
        </w:rPr>
        <w:t xml:space="preserve"> desde su contestación </w:t>
      </w:r>
      <w:r w:rsidR="00192772" w:rsidRPr="008530B8">
        <w:rPr>
          <w:rFonts w:ascii="Tahoma" w:hAnsi="Tahoma" w:cs="Tahoma"/>
        </w:rPr>
        <w:t xml:space="preserve">tuvo </w:t>
      </w:r>
      <w:r w:rsidR="00DD4954" w:rsidRPr="008530B8">
        <w:rPr>
          <w:rFonts w:ascii="Tahoma" w:hAnsi="Tahoma" w:cs="Tahoma"/>
        </w:rPr>
        <w:t xml:space="preserve">claridad </w:t>
      </w:r>
      <w:r w:rsidR="00E256D8" w:rsidRPr="008530B8">
        <w:rPr>
          <w:rFonts w:ascii="Tahoma" w:hAnsi="Tahoma" w:cs="Tahoma"/>
        </w:rPr>
        <w:t>que se le</w:t>
      </w:r>
      <w:r w:rsidR="00DD4954" w:rsidRPr="008530B8">
        <w:rPr>
          <w:rFonts w:ascii="Tahoma" w:hAnsi="Tahoma" w:cs="Tahoma"/>
        </w:rPr>
        <w:t xml:space="preserve"> </w:t>
      </w:r>
      <w:r w:rsidR="00192772" w:rsidRPr="008530B8">
        <w:rPr>
          <w:rFonts w:ascii="Tahoma" w:hAnsi="Tahoma" w:cs="Tahoma"/>
        </w:rPr>
        <w:t xml:space="preserve">estaba llamando </w:t>
      </w:r>
      <w:r w:rsidR="00E256D8" w:rsidRPr="008530B8">
        <w:rPr>
          <w:rFonts w:ascii="Tahoma" w:hAnsi="Tahoma" w:cs="Tahoma"/>
        </w:rPr>
        <w:t>a juicio en virtud de la sustitución patronal que se dio</w:t>
      </w:r>
      <w:r w:rsidR="00DD4954" w:rsidRPr="008530B8">
        <w:rPr>
          <w:rFonts w:ascii="Tahoma" w:hAnsi="Tahoma" w:cs="Tahoma"/>
        </w:rPr>
        <w:t xml:space="preserve"> con la empresa </w:t>
      </w:r>
      <w:r w:rsidR="00DD4954" w:rsidRPr="008530B8">
        <w:rPr>
          <w:rFonts w:ascii="Tahoma" w:hAnsi="Tahoma" w:cs="Tahoma"/>
          <w:b/>
          <w:bCs/>
        </w:rPr>
        <w:t>COLOMBIA MOVIL S.A. E.S.P.</w:t>
      </w:r>
      <w:r w:rsidR="00192772" w:rsidRPr="008530B8">
        <w:rPr>
          <w:rFonts w:ascii="Tahoma" w:hAnsi="Tahoma" w:cs="Tahoma"/>
          <w:b/>
          <w:bCs/>
        </w:rPr>
        <w:t xml:space="preserve"> </w:t>
      </w:r>
      <w:r w:rsidR="00192772" w:rsidRPr="008530B8">
        <w:rPr>
          <w:rFonts w:ascii="Tahoma" w:hAnsi="Tahoma" w:cs="Tahoma"/>
        </w:rPr>
        <w:t xml:space="preserve">y </w:t>
      </w:r>
      <w:r w:rsidR="00192772" w:rsidRPr="008530B8">
        <w:rPr>
          <w:rFonts w:ascii="Tahoma" w:hAnsi="Tahoma" w:cs="Tahoma"/>
          <w:b/>
          <w:bCs/>
        </w:rPr>
        <w:t>HUAWEI TECHONOLOGIES COLOMBIA S.A.S</w:t>
      </w:r>
      <w:r w:rsidR="00DD4954" w:rsidRPr="008530B8">
        <w:rPr>
          <w:rFonts w:ascii="Tahoma" w:hAnsi="Tahoma" w:cs="Tahoma"/>
        </w:rPr>
        <w:t xml:space="preserve"> y</w:t>
      </w:r>
      <w:r w:rsidR="00192772" w:rsidRPr="008530B8">
        <w:rPr>
          <w:rFonts w:ascii="Tahoma" w:hAnsi="Tahoma" w:cs="Tahoma"/>
        </w:rPr>
        <w:t xml:space="preserve"> que</w:t>
      </w:r>
      <w:r w:rsidR="00DD4954" w:rsidRPr="008530B8">
        <w:rPr>
          <w:rFonts w:ascii="Tahoma" w:hAnsi="Tahoma" w:cs="Tahoma"/>
        </w:rPr>
        <w:t xml:space="preserve"> conforme a </w:t>
      </w:r>
      <w:r w:rsidR="00192772" w:rsidRPr="008530B8">
        <w:rPr>
          <w:rFonts w:ascii="Tahoma" w:hAnsi="Tahoma" w:cs="Tahoma"/>
        </w:rPr>
        <w:t>tal figura</w:t>
      </w:r>
      <w:r w:rsidR="00DD4954" w:rsidRPr="008530B8">
        <w:rPr>
          <w:rFonts w:ascii="Tahoma" w:hAnsi="Tahoma" w:cs="Tahoma"/>
        </w:rPr>
        <w:t xml:space="preserve">, no solo </w:t>
      </w:r>
      <w:r w:rsidR="00E256D8" w:rsidRPr="008530B8">
        <w:rPr>
          <w:rFonts w:ascii="Tahoma" w:hAnsi="Tahoma" w:cs="Tahoma"/>
        </w:rPr>
        <w:t>responde por las</w:t>
      </w:r>
      <w:r w:rsidR="00DD4954" w:rsidRPr="008530B8">
        <w:rPr>
          <w:rFonts w:ascii="Tahoma" w:hAnsi="Tahoma" w:cs="Tahoma"/>
        </w:rPr>
        <w:t xml:space="preserve"> </w:t>
      </w:r>
      <w:r w:rsidR="00E256D8" w:rsidRPr="008530B8">
        <w:rPr>
          <w:rFonts w:ascii="Tahoma" w:hAnsi="Tahoma" w:cs="Tahoma"/>
        </w:rPr>
        <w:t xml:space="preserve">obligaciones que surjan con posterioridad a la sustitución, sino además, </w:t>
      </w:r>
      <w:r w:rsidR="00192772" w:rsidRPr="008530B8">
        <w:rPr>
          <w:rFonts w:ascii="Tahoma" w:hAnsi="Tahoma" w:cs="Tahoma"/>
        </w:rPr>
        <w:t>frente a</w:t>
      </w:r>
      <w:r w:rsidR="00E256D8" w:rsidRPr="008530B8">
        <w:rPr>
          <w:rFonts w:ascii="Tahoma" w:hAnsi="Tahoma" w:cs="Tahoma"/>
        </w:rPr>
        <w:t xml:space="preserve"> las anteriores, caso en el cual </w:t>
      </w:r>
      <w:r w:rsidR="00DD4954" w:rsidRPr="008530B8">
        <w:rPr>
          <w:rFonts w:ascii="Tahoma" w:hAnsi="Tahoma" w:cs="Tahoma"/>
        </w:rPr>
        <w:t>podrá</w:t>
      </w:r>
      <w:r w:rsidR="00E256D8" w:rsidRPr="008530B8">
        <w:rPr>
          <w:rFonts w:ascii="Tahoma" w:hAnsi="Tahoma" w:cs="Tahoma"/>
        </w:rPr>
        <w:t xml:space="preserve"> repetir lo pagado contra</w:t>
      </w:r>
      <w:r w:rsidR="00DD4954" w:rsidRPr="008530B8">
        <w:rPr>
          <w:rFonts w:ascii="Tahoma" w:hAnsi="Tahoma" w:cs="Tahoma"/>
        </w:rPr>
        <w:t xml:space="preserve"> </w:t>
      </w:r>
      <w:r w:rsidR="00E256D8" w:rsidRPr="008530B8">
        <w:rPr>
          <w:rFonts w:ascii="Tahoma" w:hAnsi="Tahoma" w:cs="Tahoma"/>
        </w:rPr>
        <w:t xml:space="preserve">el </w:t>
      </w:r>
      <w:r w:rsidR="00DD4954" w:rsidRPr="008530B8">
        <w:rPr>
          <w:rFonts w:ascii="Tahoma" w:hAnsi="Tahoma" w:cs="Tahoma"/>
        </w:rPr>
        <w:t>antiguo empleador</w:t>
      </w:r>
      <w:r w:rsidR="00E256D8" w:rsidRPr="008530B8">
        <w:rPr>
          <w:rFonts w:ascii="Tahoma" w:hAnsi="Tahoma" w:cs="Tahoma"/>
        </w:rPr>
        <w:t xml:space="preserve">, tal como lo señala el </w:t>
      </w:r>
      <w:r w:rsidR="00DD4954" w:rsidRPr="008530B8">
        <w:rPr>
          <w:rFonts w:ascii="Tahoma" w:hAnsi="Tahoma" w:cs="Tahoma"/>
        </w:rPr>
        <w:t>artículo</w:t>
      </w:r>
      <w:r w:rsidR="00E256D8" w:rsidRPr="008530B8">
        <w:rPr>
          <w:rFonts w:ascii="Tahoma" w:hAnsi="Tahoma" w:cs="Tahoma"/>
        </w:rPr>
        <w:t xml:space="preserve"> 69 de la norma sustantiva laboral.</w:t>
      </w:r>
      <w:r w:rsidR="00DD4954" w:rsidRPr="008530B8">
        <w:rPr>
          <w:rFonts w:ascii="Tahoma" w:hAnsi="Tahoma" w:cs="Tahoma"/>
        </w:rPr>
        <w:t xml:space="preserve"> Tal aspecto devela sin dificultad que el demandante podía demandarlo exclusivamente por ser su último empleador, prescindiendo del anterior</w:t>
      </w:r>
      <w:r w:rsidR="00E256D8" w:rsidRPr="008530B8">
        <w:rPr>
          <w:rFonts w:ascii="Tahoma" w:hAnsi="Tahoma" w:cs="Tahoma"/>
        </w:rPr>
        <w:t>, en la medida que es solidariamente responsable de las obligaciones que a</w:t>
      </w:r>
      <w:r w:rsidR="00DD4954" w:rsidRPr="008530B8">
        <w:rPr>
          <w:rFonts w:ascii="Tahoma" w:hAnsi="Tahoma" w:cs="Tahoma"/>
        </w:rPr>
        <w:t xml:space="preserve"> </w:t>
      </w:r>
      <w:r w:rsidR="00E256D8" w:rsidRPr="008530B8">
        <w:rPr>
          <w:rFonts w:ascii="Tahoma" w:hAnsi="Tahoma" w:cs="Tahoma"/>
        </w:rPr>
        <w:t xml:space="preserve">la fecha de la sustitución sean exigibles a los antiguos empleadores. </w:t>
      </w:r>
    </w:p>
    <w:p w14:paraId="58AB08ED" w14:textId="77777777" w:rsidR="00DD4954" w:rsidRPr="008530B8" w:rsidRDefault="00DD4954" w:rsidP="008530B8">
      <w:pPr>
        <w:spacing w:line="276" w:lineRule="auto"/>
        <w:rPr>
          <w:rFonts w:ascii="Tahoma" w:hAnsi="Tahoma" w:cs="Tahoma"/>
        </w:rPr>
      </w:pPr>
    </w:p>
    <w:p w14:paraId="31F70182" w14:textId="1C7BA243" w:rsidR="00DD4954" w:rsidRPr="008530B8" w:rsidRDefault="00D077B3" w:rsidP="008530B8">
      <w:pPr>
        <w:spacing w:line="276" w:lineRule="auto"/>
        <w:ind w:firstLine="708"/>
        <w:rPr>
          <w:rFonts w:ascii="Tahoma" w:hAnsi="Tahoma" w:cs="Tahoma"/>
          <w:b/>
        </w:rPr>
      </w:pPr>
      <w:r w:rsidRPr="008530B8">
        <w:rPr>
          <w:rFonts w:ascii="Tahoma" w:hAnsi="Tahoma" w:cs="Tahoma"/>
        </w:rPr>
        <w:t>F</w:t>
      </w:r>
      <w:r w:rsidR="00DD4954" w:rsidRPr="008530B8">
        <w:rPr>
          <w:rFonts w:ascii="Tahoma" w:hAnsi="Tahoma" w:cs="Tahoma"/>
        </w:rPr>
        <w:t>rente a tal panorama, el empleador que se demandó tuvo la opción de haber llamado en garantía a quien le sustituyó el contrato de trabajo del aquí demandante y, además, acudir a la posibilidad de pedir o solicitar las pruebas que considera</w:t>
      </w:r>
      <w:r w:rsidRPr="008530B8">
        <w:rPr>
          <w:rFonts w:ascii="Tahoma" w:hAnsi="Tahoma" w:cs="Tahoma"/>
        </w:rPr>
        <w:t>ba</w:t>
      </w:r>
      <w:r w:rsidR="00DD4954" w:rsidRPr="008530B8">
        <w:rPr>
          <w:rFonts w:ascii="Tahoma" w:hAnsi="Tahoma" w:cs="Tahoma"/>
        </w:rPr>
        <w:t xml:space="preserve"> indispensable</w:t>
      </w:r>
      <w:r w:rsidRPr="008530B8">
        <w:rPr>
          <w:rFonts w:ascii="Tahoma" w:hAnsi="Tahoma" w:cs="Tahoma"/>
        </w:rPr>
        <w:t>s</w:t>
      </w:r>
      <w:r w:rsidR="00DD4954" w:rsidRPr="008530B8">
        <w:rPr>
          <w:rFonts w:ascii="Tahoma" w:hAnsi="Tahoma" w:cs="Tahoma"/>
        </w:rPr>
        <w:t xml:space="preserve"> para </w:t>
      </w:r>
      <w:r w:rsidRPr="008530B8">
        <w:rPr>
          <w:rFonts w:ascii="Tahoma" w:hAnsi="Tahoma" w:cs="Tahoma"/>
        </w:rPr>
        <w:t xml:space="preserve">su </w:t>
      </w:r>
      <w:r w:rsidR="00101B31" w:rsidRPr="008530B8">
        <w:rPr>
          <w:rFonts w:ascii="Tahoma" w:hAnsi="Tahoma" w:cs="Tahoma"/>
        </w:rPr>
        <w:t xml:space="preserve">defensa, ello, </w:t>
      </w:r>
      <w:r w:rsidR="00101B31" w:rsidRPr="008530B8">
        <w:rPr>
          <w:rFonts w:ascii="Tahoma" w:hAnsi="Tahoma" w:cs="Tahoma"/>
          <w:b/>
        </w:rPr>
        <w:t xml:space="preserve">sin perjuicio de las facultades oficiosas que le asisten a la A-quo para </w:t>
      </w:r>
      <w:r w:rsidRPr="008530B8">
        <w:rPr>
          <w:rFonts w:ascii="Tahoma" w:hAnsi="Tahoma" w:cs="Tahoma"/>
          <w:b/>
        </w:rPr>
        <w:t>ordenar aquéllas que</w:t>
      </w:r>
      <w:r w:rsidR="0006724C" w:rsidRPr="008530B8">
        <w:rPr>
          <w:rFonts w:ascii="Tahoma" w:hAnsi="Tahoma" w:cs="Tahoma"/>
          <w:b/>
        </w:rPr>
        <w:t>,</w:t>
      </w:r>
      <w:r w:rsidRPr="008530B8">
        <w:rPr>
          <w:rFonts w:ascii="Tahoma" w:hAnsi="Tahoma" w:cs="Tahoma"/>
          <w:b/>
        </w:rPr>
        <w:t xml:space="preserve"> a su juicio, puedan </w:t>
      </w:r>
      <w:r w:rsidR="00101B31" w:rsidRPr="008530B8">
        <w:rPr>
          <w:rFonts w:ascii="Tahoma" w:hAnsi="Tahoma" w:cs="Tahoma"/>
          <w:b/>
        </w:rPr>
        <w:t xml:space="preserve">aclarar </w:t>
      </w:r>
      <w:r w:rsidRPr="008530B8">
        <w:rPr>
          <w:rFonts w:ascii="Tahoma" w:hAnsi="Tahoma" w:cs="Tahoma"/>
          <w:b/>
        </w:rPr>
        <w:t xml:space="preserve">los </w:t>
      </w:r>
      <w:r w:rsidR="00101B31" w:rsidRPr="008530B8">
        <w:rPr>
          <w:rFonts w:ascii="Tahoma" w:hAnsi="Tahoma" w:cs="Tahoma"/>
          <w:b/>
        </w:rPr>
        <w:t>aspectos dudosos de la litis.</w:t>
      </w:r>
    </w:p>
    <w:p w14:paraId="01A21E06" w14:textId="43667C49" w:rsidR="00101B31" w:rsidRPr="008530B8" w:rsidRDefault="00101B31" w:rsidP="008530B8">
      <w:pPr>
        <w:spacing w:line="276" w:lineRule="auto"/>
        <w:rPr>
          <w:rFonts w:ascii="Tahoma" w:hAnsi="Tahoma" w:cs="Tahoma"/>
        </w:rPr>
      </w:pPr>
    </w:p>
    <w:p w14:paraId="72F029EE" w14:textId="2B40A65F" w:rsidR="002C4254" w:rsidRPr="008530B8" w:rsidRDefault="00101B31" w:rsidP="008530B8">
      <w:pPr>
        <w:spacing w:line="276" w:lineRule="auto"/>
        <w:ind w:firstLine="708"/>
        <w:rPr>
          <w:rFonts w:ascii="Tahoma" w:hAnsi="Tahoma" w:cs="Tahoma"/>
        </w:rPr>
      </w:pPr>
      <w:r w:rsidRPr="008530B8">
        <w:rPr>
          <w:rFonts w:ascii="Tahoma" w:hAnsi="Tahoma" w:cs="Tahoma"/>
        </w:rPr>
        <w:t xml:space="preserve">De manera pues que </w:t>
      </w:r>
      <w:r w:rsidR="00E256D8" w:rsidRPr="008530B8">
        <w:rPr>
          <w:rFonts w:ascii="Tahoma" w:hAnsi="Tahoma" w:cs="Tahoma"/>
        </w:rPr>
        <w:t>no erró la Jueza</w:t>
      </w:r>
      <w:r w:rsidR="00DD4954" w:rsidRPr="008530B8">
        <w:rPr>
          <w:rFonts w:ascii="Tahoma" w:hAnsi="Tahoma" w:cs="Tahoma"/>
        </w:rPr>
        <w:t xml:space="preserve"> al haber declarado no probada la </w:t>
      </w:r>
      <w:r w:rsidRPr="008530B8">
        <w:rPr>
          <w:rFonts w:ascii="Tahoma" w:hAnsi="Tahoma" w:cs="Tahoma"/>
        </w:rPr>
        <w:t>excepción objeto de alzada</w:t>
      </w:r>
      <w:r w:rsidR="00E256D8" w:rsidRPr="008530B8">
        <w:rPr>
          <w:rFonts w:ascii="Tahoma" w:hAnsi="Tahoma" w:cs="Tahoma"/>
        </w:rPr>
        <w:t xml:space="preserve">, sin que en este caso se presente un litisconsorte necesario con el </w:t>
      </w:r>
      <w:r w:rsidR="00D077B3" w:rsidRPr="008530B8">
        <w:rPr>
          <w:rFonts w:ascii="Tahoma" w:hAnsi="Tahoma" w:cs="Tahoma"/>
        </w:rPr>
        <w:t xml:space="preserve">(los) </w:t>
      </w:r>
      <w:r w:rsidR="00E256D8" w:rsidRPr="008530B8">
        <w:rPr>
          <w:rFonts w:ascii="Tahoma" w:hAnsi="Tahoma" w:cs="Tahoma"/>
        </w:rPr>
        <w:t xml:space="preserve">anterior </w:t>
      </w:r>
      <w:r w:rsidR="00D077B3" w:rsidRPr="008530B8">
        <w:rPr>
          <w:rFonts w:ascii="Tahoma" w:hAnsi="Tahoma" w:cs="Tahoma"/>
        </w:rPr>
        <w:t xml:space="preserve">(es) </w:t>
      </w:r>
      <w:r w:rsidR="00E256D8" w:rsidRPr="008530B8">
        <w:rPr>
          <w:rFonts w:ascii="Tahoma" w:hAnsi="Tahoma" w:cs="Tahoma"/>
        </w:rPr>
        <w:t>empleador</w:t>
      </w:r>
      <w:r w:rsidR="00D077B3" w:rsidRPr="008530B8">
        <w:rPr>
          <w:rFonts w:ascii="Tahoma" w:hAnsi="Tahoma" w:cs="Tahoma"/>
        </w:rPr>
        <w:t xml:space="preserve"> (es)</w:t>
      </w:r>
      <w:r w:rsidR="00E256D8" w:rsidRPr="008530B8">
        <w:rPr>
          <w:rFonts w:ascii="Tahoma" w:hAnsi="Tahoma" w:cs="Tahoma"/>
        </w:rPr>
        <w:t xml:space="preserve">, </w:t>
      </w:r>
      <w:r w:rsidR="00D077B3" w:rsidRPr="008530B8">
        <w:rPr>
          <w:rFonts w:ascii="Tahoma" w:hAnsi="Tahoma" w:cs="Tahoma"/>
        </w:rPr>
        <w:t xml:space="preserve">porque </w:t>
      </w:r>
      <w:r w:rsidR="00E256D8" w:rsidRPr="008530B8">
        <w:rPr>
          <w:rFonts w:ascii="Tahoma" w:hAnsi="Tahoma" w:cs="Tahoma"/>
        </w:rPr>
        <w:t xml:space="preserve">la solidaridad que </w:t>
      </w:r>
      <w:r w:rsidR="00D077B3" w:rsidRPr="008530B8">
        <w:rPr>
          <w:rFonts w:ascii="Tahoma" w:hAnsi="Tahoma" w:cs="Tahoma"/>
        </w:rPr>
        <w:t xml:space="preserve">aquí </w:t>
      </w:r>
      <w:r w:rsidR="00E256D8" w:rsidRPr="008530B8">
        <w:rPr>
          <w:rFonts w:ascii="Tahoma" w:hAnsi="Tahoma" w:cs="Tahoma"/>
        </w:rPr>
        <w:t>se presenta</w:t>
      </w:r>
      <w:r w:rsidR="00D077B3" w:rsidRPr="008530B8">
        <w:rPr>
          <w:rFonts w:ascii="Tahoma" w:hAnsi="Tahoma" w:cs="Tahoma"/>
        </w:rPr>
        <w:t xml:space="preserve"> conlleva a que la presencia de aquéllos sea </w:t>
      </w:r>
      <w:r w:rsidR="00E256D8" w:rsidRPr="008530B8">
        <w:rPr>
          <w:rFonts w:ascii="Tahoma" w:hAnsi="Tahoma" w:cs="Tahoma"/>
        </w:rPr>
        <w:t>facultativa</w:t>
      </w:r>
      <w:r w:rsidR="00D077B3" w:rsidRPr="008530B8">
        <w:rPr>
          <w:rFonts w:ascii="Tahoma" w:hAnsi="Tahoma" w:cs="Tahoma"/>
        </w:rPr>
        <w:t xml:space="preserve"> del demandante</w:t>
      </w:r>
      <w:r w:rsidRPr="008530B8">
        <w:rPr>
          <w:rFonts w:ascii="Tahoma" w:hAnsi="Tahoma" w:cs="Tahoma"/>
        </w:rPr>
        <w:t>.</w:t>
      </w:r>
    </w:p>
    <w:p w14:paraId="0C53D9EC" w14:textId="07DBDD39" w:rsidR="00101B31" w:rsidRPr="008530B8" w:rsidRDefault="00101B31" w:rsidP="008530B8">
      <w:pPr>
        <w:spacing w:line="276" w:lineRule="auto"/>
        <w:rPr>
          <w:rFonts w:ascii="Tahoma" w:hAnsi="Tahoma" w:cs="Tahoma"/>
        </w:rPr>
      </w:pPr>
    </w:p>
    <w:p w14:paraId="6CABAB10" w14:textId="77777777" w:rsidR="00101B31" w:rsidRPr="008530B8" w:rsidRDefault="00101B31" w:rsidP="008530B8">
      <w:pPr>
        <w:spacing w:line="276" w:lineRule="auto"/>
        <w:ind w:firstLine="708"/>
        <w:rPr>
          <w:rFonts w:ascii="Tahoma" w:hAnsi="Tahoma" w:cs="Tahoma"/>
        </w:rPr>
      </w:pPr>
      <w:r w:rsidRPr="008530B8">
        <w:rPr>
          <w:rFonts w:ascii="Tahoma" w:hAnsi="Tahoma" w:cs="Tahoma"/>
        </w:rPr>
        <w:t xml:space="preserve">En consecuencia, se confirmará el auto objeto de estudio. La condena en costas en esta instancia correrá a cargo de la entidad demandada y a favor de la actora en un ciento por ciento. </w:t>
      </w:r>
    </w:p>
    <w:p w14:paraId="18C286D0" w14:textId="77777777" w:rsidR="00101B31" w:rsidRPr="008530B8" w:rsidRDefault="00101B31" w:rsidP="008530B8">
      <w:pPr>
        <w:spacing w:line="276" w:lineRule="auto"/>
        <w:rPr>
          <w:rFonts w:ascii="Tahoma" w:hAnsi="Tahoma" w:cs="Tahoma"/>
        </w:rPr>
      </w:pPr>
    </w:p>
    <w:p w14:paraId="20D98214" w14:textId="77777777" w:rsidR="00101B31" w:rsidRPr="008530B8" w:rsidRDefault="00101B31" w:rsidP="008530B8">
      <w:pPr>
        <w:spacing w:line="276" w:lineRule="auto"/>
        <w:ind w:firstLine="708"/>
        <w:rPr>
          <w:rFonts w:ascii="Tahoma" w:hAnsi="Tahoma" w:cs="Tahoma"/>
          <w:lang w:val="es-419"/>
        </w:rPr>
      </w:pPr>
      <w:r w:rsidRPr="008530B8">
        <w:rPr>
          <w:rFonts w:ascii="Tahoma" w:hAnsi="Tahoma" w:cs="Tahoma"/>
          <w:lang w:val="es-419"/>
        </w:rPr>
        <w:t>En mérito de lo expuesto, el Tribunal Superior del Distrito Judicial de Pereira (Risaralda), Sala de Decisión Laboral Presidida por la Dra. Ana Lucía Caicedo Calderón,</w:t>
      </w:r>
    </w:p>
    <w:p w14:paraId="53600BC3" w14:textId="77777777" w:rsidR="00101B31" w:rsidRPr="008530B8" w:rsidRDefault="00101B31" w:rsidP="008530B8">
      <w:pPr>
        <w:spacing w:line="276" w:lineRule="auto"/>
        <w:ind w:firstLine="708"/>
        <w:rPr>
          <w:rFonts w:ascii="Tahoma" w:hAnsi="Tahoma" w:cs="Tahoma"/>
          <w:lang w:val="es-419"/>
        </w:rPr>
      </w:pPr>
    </w:p>
    <w:p w14:paraId="26B01128" w14:textId="77777777" w:rsidR="00101B31" w:rsidRPr="008530B8" w:rsidRDefault="00101B31" w:rsidP="008530B8">
      <w:pPr>
        <w:spacing w:line="276" w:lineRule="auto"/>
        <w:ind w:firstLine="708"/>
        <w:jc w:val="center"/>
        <w:rPr>
          <w:rFonts w:ascii="Tahoma" w:hAnsi="Tahoma" w:cs="Tahoma"/>
          <w:b/>
          <w:bCs/>
          <w:lang w:val="es-419"/>
        </w:rPr>
      </w:pPr>
      <w:r w:rsidRPr="008530B8">
        <w:rPr>
          <w:rFonts w:ascii="Tahoma" w:hAnsi="Tahoma" w:cs="Tahoma"/>
          <w:b/>
          <w:bCs/>
          <w:lang w:val="es-419"/>
        </w:rPr>
        <w:t>RESUELVE</w:t>
      </w:r>
    </w:p>
    <w:p w14:paraId="4B8EF2CA" w14:textId="77777777" w:rsidR="00101B31" w:rsidRPr="008530B8" w:rsidRDefault="00101B31" w:rsidP="008530B8">
      <w:pPr>
        <w:spacing w:line="276" w:lineRule="auto"/>
        <w:ind w:firstLine="708"/>
        <w:rPr>
          <w:rFonts w:ascii="Tahoma" w:hAnsi="Tahoma" w:cs="Tahoma"/>
          <w:lang w:val="es-419"/>
        </w:rPr>
      </w:pPr>
    </w:p>
    <w:p w14:paraId="4604FF42" w14:textId="2420753E" w:rsidR="00101B31" w:rsidRPr="008530B8" w:rsidRDefault="00D077B3" w:rsidP="008530B8">
      <w:pPr>
        <w:spacing w:line="276" w:lineRule="auto"/>
        <w:ind w:firstLine="708"/>
        <w:rPr>
          <w:rFonts w:ascii="Tahoma" w:hAnsi="Tahoma" w:cs="Tahoma"/>
          <w:lang w:val="es-419"/>
        </w:rPr>
      </w:pPr>
      <w:r w:rsidRPr="008530B8">
        <w:rPr>
          <w:rFonts w:ascii="Tahoma" w:hAnsi="Tahoma" w:cs="Tahoma"/>
          <w:b/>
          <w:bCs/>
          <w:lang w:val="es-419"/>
        </w:rPr>
        <w:t>PRIMERO</w:t>
      </w:r>
      <w:r w:rsidR="00101B31" w:rsidRPr="008530B8">
        <w:rPr>
          <w:rFonts w:ascii="Tahoma" w:hAnsi="Tahoma" w:cs="Tahoma"/>
          <w:lang w:val="es-419"/>
        </w:rPr>
        <w:t xml:space="preserve">. </w:t>
      </w:r>
      <w:r w:rsidR="00101B31" w:rsidRPr="008530B8">
        <w:rPr>
          <w:rFonts w:ascii="Tahoma" w:hAnsi="Tahoma" w:cs="Tahoma"/>
          <w:b/>
          <w:bCs/>
          <w:lang w:val="es-419"/>
        </w:rPr>
        <w:t>CONFIRMAR</w:t>
      </w:r>
      <w:r w:rsidR="00101B31" w:rsidRPr="008530B8">
        <w:rPr>
          <w:rFonts w:ascii="Tahoma" w:hAnsi="Tahoma" w:cs="Tahoma"/>
          <w:lang w:val="es-419"/>
        </w:rPr>
        <w:t xml:space="preserve"> el auto </w:t>
      </w:r>
      <w:r w:rsidRPr="008530B8">
        <w:rPr>
          <w:rFonts w:ascii="Tahoma" w:hAnsi="Tahoma" w:cs="Tahoma"/>
          <w:lang w:val="es-419"/>
        </w:rPr>
        <w:t xml:space="preserve">que declaró no probada la excepción previa denominada “no comprender la demanda a todos los litisconsortes necesarios”, del </w:t>
      </w:r>
      <w:r w:rsidRPr="008530B8">
        <w:rPr>
          <w:rFonts w:ascii="Tahoma" w:hAnsi="Tahoma" w:cs="Tahoma"/>
          <w:b/>
          <w:bCs/>
        </w:rPr>
        <w:t>20 de agosto de 2020</w:t>
      </w:r>
      <w:r w:rsidRPr="008530B8">
        <w:rPr>
          <w:rFonts w:ascii="Tahoma" w:hAnsi="Tahoma" w:cs="Tahoma"/>
        </w:rPr>
        <w:t xml:space="preserve"> por el Juzgado Laboral del Circuito de Dosquebradas</w:t>
      </w:r>
      <w:r w:rsidRPr="008530B8">
        <w:rPr>
          <w:rFonts w:ascii="Tahoma" w:hAnsi="Tahoma" w:cs="Tahoma"/>
          <w:lang w:val="es-419"/>
        </w:rPr>
        <w:t>.</w:t>
      </w:r>
    </w:p>
    <w:p w14:paraId="48C15294" w14:textId="77777777" w:rsidR="00101B31" w:rsidRPr="008530B8" w:rsidRDefault="00101B31" w:rsidP="008530B8">
      <w:pPr>
        <w:spacing w:line="276" w:lineRule="auto"/>
        <w:ind w:firstLine="708"/>
        <w:rPr>
          <w:rFonts w:ascii="Tahoma" w:hAnsi="Tahoma" w:cs="Tahoma"/>
          <w:lang w:val="es-419"/>
        </w:rPr>
      </w:pPr>
    </w:p>
    <w:p w14:paraId="3B89DC2C" w14:textId="59A2BABC" w:rsidR="00101B31" w:rsidRPr="008530B8" w:rsidRDefault="00D077B3" w:rsidP="008530B8">
      <w:pPr>
        <w:spacing w:line="276" w:lineRule="auto"/>
        <w:ind w:firstLine="708"/>
        <w:rPr>
          <w:rFonts w:ascii="Tahoma" w:hAnsi="Tahoma" w:cs="Tahoma"/>
          <w:lang w:val="es-419"/>
        </w:rPr>
      </w:pPr>
      <w:r w:rsidRPr="008530B8">
        <w:rPr>
          <w:rFonts w:ascii="Tahoma" w:hAnsi="Tahoma" w:cs="Tahoma"/>
          <w:b/>
          <w:bCs/>
          <w:lang w:val="es-419"/>
        </w:rPr>
        <w:t>SEGUNDO</w:t>
      </w:r>
      <w:r w:rsidR="00101B31" w:rsidRPr="008530B8">
        <w:rPr>
          <w:rFonts w:ascii="Tahoma" w:hAnsi="Tahoma" w:cs="Tahoma"/>
          <w:lang w:val="es-419"/>
        </w:rPr>
        <w:t xml:space="preserve">. </w:t>
      </w:r>
      <w:r w:rsidR="00101B31" w:rsidRPr="008530B8">
        <w:rPr>
          <w:rFonts w:ascii="Tahoma" w:hAnsi="Tahoma" w:cs="Tahoma"/>
          <w:b/>
          <w:bCs/>
          <w:lang w:val="es-419"/>
        </w:rPr>
        <w:t>CONDENAR</w:t>
      </w:r>
      <w:r w:rsidR="00101B31" w:rsidRPr="008530B8">
        <w:rPr>
          <w:rFonts w:ascii="Tahoma" w:hAnsi="Tahoma" w:cs="Tahoma"/>
          <w:lang w:val="es-419"/>
        </w:rPr>
        <w:t xml:space="preserve"> en costas de segunda instancia a la parte apelante en favor de la demandante en un 100%, las cuales se liquidarán en el juzgado de origen. </w:t>
      </w:r>
    </w:p>
    <w:p w14:paraId="7B36E127" w14:textId="77777777" w:rsidR="00101B31" w:rsidRPr="008530B8" w:rsidRDefault="00101B31" w:rsidP="008530B8">
      <w:pPr>
        <w:spacing w:line="276" w:lineRule="auto"/>
        <w:ind w:firstLine="708"/>
        <w:rPr>
          <w:rFonts w:ascii="Tahoma" w:hAnsi="Tahoma" w:cs="Tahoma"/>
          <w:lang w:val="es-419"/>
        </w:rPr>
      </w:pPr>
    </w:p>
    <w:p w14:paraId="03689839" w14:textId="77777777" w:rsidR="00101B31" w:rsidRPr="008530B8" w:rsidRDefault="00101B31" w:rsidP="008530B8">
      <w:pPr>
        <w:widowControl w:val="0"/>
        <w:autoSpaceDE w:val="0"/>
        <w:autoSpaceDN w:val="0"/>
        <w:adjustRightInd w:val="0"/>
        <w:spacing w:line="276" w:lineRule="auto"/>
        <w:jc w:val="center"/>
        <w:rPr>
          <w:rFonts w:ascii="Tahoma" w:hAnsi="Tahoma" w:cs="Tahoma"/>
          <w:b/>
        </w:rPr>
      </w:pPr>
      <w:r w:rsidRPr="008530B8">
        <w:rPr>
          <w:rFonts w:ascii="Tahoma" w:hAnsi="Tahoma" w:cs="Tahoma"/>
          <w:b/>
        </w:rPr>
        <w:t>NOTIFÍQUESE Y CÚMPLASE</w:t>
      </w:r>
    </w:p>
    <w:p w14:paraId="67A664FE" w14:textId="77777777" w:rsidR="008530B8" w:rsidRPr="007911EA" w:rsidRDefault="008530B8" w:rsidP="008530B8">
      <w:pPr>
        <w:spacing w:line="276" w:lineRule="auto"/>
        <w:rPr>
          <w:rFonts w:ascii="Tahoma" w:eastAsia="Times New Roman" w:hAnsi="Tahoma" w:cs="Tahoma"/>
          <w:lang w:eastAsia="es-ES_tradnl"/>
        </w:rPr>
      </w:pPr>
    </w:p>
    <w:p w14:paraId="757D5AF5" w14:textId="77777777" w:rsidR="008530B8" w:rsidRPr="000D5156" w:rsidRDefault="008530B8" w:rsidP="008530B8">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65175E6A" w14:textId="77777777" w:rsidR="008530B8" w:rsidRPr="000D5156" w:rsidRDefault="008530B8" w:rsidP="008530B8">
      <w:pPr>
        <w:spacing w:line="276" w:lineRule="auto"/>
        <w:jc w:val="left"/>
        <w:rPr>
          <w:rFonts w:ascii="Tahoma" w:eastAsia="Times New Roman" w:hAnsi="Tahoma" w:cs="Tahoma"/>
          <w:lang w:val="es-ES" w:eastAsia="es-ES"/>
        </w:rPr>
      </w:pPr>
    </w:p>
    <w:p w14:paraId="4C8DFAA0" w14:textId="77777777" w:rsidR="008530B8" w:rsidRDefault="008530B8" w:rsidP="008530B8">
      <w:pPr>
        <w:spacing w:line="276" w:lineRule="auto"/>
        <w:jc w:val="left"/>
        <w:rPr>
          <w:rFonts w:ascii="Tahoma" w:eastAsia="Times New Roman" w:hAnsi="Tahoma" w:cs="Tahoma"/>
          <w:lang w:val="es-ES" w:eastAsia="es-ES"/>
        </w:rPr>
      </w:pPr>
    </w:p>
    <w:p w14:paraId="7DD49819" w14:textId="77777777" w:rsidR="008530B8" w:rsidRPr="000D5156" w:rsidRDefault="008530B8" w:rsidP="008530B8">
      <w:pPr>
        <w:spacing w:line="276" w:lineRule="auto"/>
        <w:jc w:val="left"/>
        <w:rPr>
          <w:rFonts w:ascii="Tahoma" w:eastAsia="Times New Roman" w:hAnsi="Tahoma" w:cs="Tahoma"/>
          <w:lang w:val="es-ES" w:eastAsia="es-ES"/>
        </w:rPr>
      </w:pPr>
    </w:p>
    <w:p w14:paraId="5FDBFE53" w14:textId="77777777" w:rsidR="008530B8" w:rsidRPr="000D5156" w:rsidRDefault="008530B8" w:rsidP="008530B8">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15B8B11D" w14:textId="77777777" w:rsidR="008530B8" w:rsidRPr="000D5156" w:rsidRDefault="008530B8" w:rsidP="008530B8">
      <w:pPr>
        <w:spacing w:line="276" w:lineRule="auto"/>
        <w:jc w:val="left"/>
        <w:rPr>
          <w:rFonts w:ascii="Tahoma" w:eastAsia="Times New Roman" w:hAnsi="Tahoma" w:cs="Tahoma"/>
          <w:lang w:val="es-ES" w:eastAsia="es-ES"/>
        </w:rPr>
      </w:pPr>
    </w:p>
    <w:p w14:paraId="696F5BC8" w14:textId="77777777" w:rsidR="008530B8" w:rsidRPr="000D5156" w:rsidRDefault="008530B8" w:rsidP="008530B8">
      <w:pPr>
        <w:spacing w:line="276" w:lineRule="auto"/>
        <w:ind w:firstLine="708"/>
        <w:jc w:val="left"/>
        <w:rPr>
          <w:rFonts w:ascii="Tahoma" w:eastAsia="Times New Roman" w:hAnsi="Tahoma" w:cs="Tahoma"/>
          <w:lang w:val="es-ES" w:eastAsia="es-ES"/>
        </w:rPr>
      </w:pPr>
      <w:bookmarkStart w:id="6" w:name="_Hlk62478330"/>
      <w:r w:rsidRPr="000D5156">
        <w:rPr>
          <w:rFonts w:ascii="Tahoma" w:eastAsia="Times New Roman" w:hAnsi="Tahoma" w:cs="Tahoma"/>
          <w:lang w:val="es-ES" w:eastAsia="es-ES"/>
        </w:rPr>
        <w:t>La Magistrada y el Magistrado,</w:t>
      </w:r>
    </w:p>
    <w:p w14:paraId="7020F4F9" w14:textId="77777777" w:rsidR="008530B8" w:rsidRDefault="008530B8" w:rsidP="008530B8">
      <w:pPr>
        <w:spacing w:line="276" w:lineRule="auto"/>
        <w:jc w:val="left"/>
        <w:rPr>
          <w:rFonts w:ascii="Tahoma" w:eastAsia="Times New Roman" w:hAnsi="Tahoma" w:cs="Tahoma"/>
          <w:lang w:val="es-ES" w:eastAsia="es-ES"/>
        </w:rPr>
      </w:pPr>
    </w:p>
    <w:p w14:paraId="3B62F52F" w14:textId="77777777" w:rsidR="008530B8" w:rsidRPr="000D5156" w:rsidRDefault="008530B8" w:rsidP="008530B8">
      <w:pPr>
        <w:spacing w:line="276" w:lineRule="auto"/>
        <w:jc w:val="left"/>
        <w:rPr>
          <w:rFonts w:ascii="Tahoma" w:eastAsia="Times New Roman" w:hAnsi="Tahoma" w:cs="Tahoma"/>
          <w:lang w:val="es-ES" w:eastAsia="es-ES"/>
        </w:rPr>
      </w:pPr>
    </w:p>
    <w:p w14:paraId="5E64E84F" w14:textId="77777777" w:rsidR="008530B8" w:rsidRPr="000D5156" w:rsidRDefault="008530B8" w:rsidP="008530B8">
      <w:pPr>
        <w:spacing w:line="276" w:lineRule="auto"/>
        <w:jc w:val="left"/>
        <w:rPr>
          <w:rFonts w:ascii="Tahoma" w:eastAsia="Times New Roman" w:hAnsi="Tahoma" w:cs="Tahoma"/>
          <w:lang w:val="es-ES" w:eastAsia="es-ES"/>
        </w:rPr>
      </w:pPr>
    </w:p>
    <w:p w14:paraId="2CD6E5D0" w14:textId="632C8FA8" w:rsidR="002C4254" w:rsidRPr="008530B8" w:rsidRDefault="008530B8" w:rsidP="008530B8">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VINASCO</w:t>
      </w:r>
      <w:bookmarkEnd w:id="6"/>
    </w:p>
    <w:sectPr w:rsidR="002C4254" w:rsidRPr="008530B8" w:rsidSect="006563EC">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5D4B8" w16cex:dateUtc="2021-02-24T19:44:26.883Z"/>
  <w16cex:commentExtensible w16cex:durableId="5C5EB8DC" w16cex:dateUtc="2021-02-25T19:33:50.3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20A2" w14:textId="77777777" w:rsidR="00C4753B" w:rsidRDefault="00C4753B" w:rsidP="00DE7086">
      <w:pPr>
        <w:spacing w:line="240" w:lineRule="auto"/>
      </w:pPr>
      <w:r>
        <w:separator/>
      </w:r>
    </w:p>
  </w:endnote>
  <w:endnote w:type="continuationSeparator" w:id="0">
    <w:p w14:paraId="1B2EED80" w14:textId="77777777" w:rsidR="00C4753B" w:rsidRDefault="00C4753B" w:rsidP="00DE7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Arial"/>
        <w:color w:val="000000"/>
        <w:sz w:val="18"/>
        <w:szCs w:val="16"/>
        <w:lang w:val="es-ES_tradnl" w:eastAsia="es-ES_tradnl"/>
      </w:rPr>
      <w:id w:val="682561416"/>
      <w:docPartObj>
        <w:docPartGallery w:val="Page Numbers (Bottom of Page)"/>
        <w:docPartUnique/>
      </w:docPartObj>
    </w:sdtPr>
    <w:sdtEndPr/>
    <w:sdtContent>
      <w:p w14:paraId="6772C390" w14:textId="07E5C233" w:rsidR="00DE7086" w:rsidRPr="008530B8" w:rsidRDefault="00DE7086" w:rsidP="008530B8">
        <w:pPr>
          <w:tabs>
            <w:tab w:val="left" w:pos="1276"/>
          </w:tabs>
          <w:spacing w:line="240" w:lineRule="auto"/>
          <w:ind w:left="1276" w:hanging="1276"/>
          <w:jc w:val="right"/>
          <w:rPr>
            <w:rFonts w:eastAsia="Times New Roman" w:cs="Arial"/>
            <w:color w:val="000000"/>
            <w:sz w:val="18"/>
            <w:szCs w:val="16"/>
            <w:lang w:val="es-ES_tradnl" w:eastAsia="es-ES_tradnl"/>
          </w:rPr>
        </w:pPr>
        <w:r w:rsidRPr="008530B8">
          <w:rPr>
            <w:rFonts w:eastAsia="Times New Roman" w:cs="Arial"/>
            <w:color w:val="000000"/>
            <w:sz w:val="18"/>
            <w:szCs w:val="16"/>
            <w:lang w:val="es-ES_tradnl" w:eastAsia="es-ES_tradnl"/>
          </w:rPr>
          <w:fldChar w:fldCharType="begin"/>
        </w:r>
        <w:r w:rsidRPr="008530B8">
          <w:rPr>
            <w:rFonts w:eastAsia="Times New Roman" w:cs="Arial"/>
            <w:color w:val="000000"/>
            <w:sz w:val="18"/>
            <w:szCs w:val="16"/>
            <w:lang w:val="es-ES_tradnl" w:eastAsia="es-ES_tradnl"/>
          </w:rPr>
          <w:instrText>PAGE   \* MERGEFORMAT</w:instrText>
        </w:r>
        <w:r w:rsidRPr="008530B8">
          <w:rPr>
            <w:rFonts w:eastAsia="Times New Roman" w:cs="Arial"/>
            <w:color w:val="000000"/>
            <w:sz w:val="18"/>
            <w:szCs w:val="16"/>
            <w:lang w:val="es-ES_tradnl" w:eastAsia="es-ES_tradnl"/>
          </w:rPr>
          <w:fldChar w:fldCharType="separate"/>
        </w:r>
        <w:r w:rsidRPr="008530B8">
          <w:rPr>
            <w:rFonts w:eastAsia="Times New Roman" w:cs="Arial"/>
            <w:color w:val="000000"/>
            <w:sz w:val="18"/>
            <w:szCs w:val="16"/>
            <w:lang w:val="es-ES_tradnl" w:eastAsia="es-ES_tradnl"/>
          </w:rPr>
          <w:t>2</w:t>
        </w:r>
        <w:r w:rsidRPr="008530B8">
          <w:rPr>
            <w:rFonts w:eastAsia="Times New Roman" w:cs="Arial"/>
            <w:color w:val="000000"/>
            <w:sz w:val="18"/>
            <w:szCs w:val="16"/>
            <w:lang w:val="es-ES_tradnl"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660B" w14:textId="77777777" w:rsidR="00C4753B" w:rsidRDefault="00C4753B" w:rsidP="00DE7086">
      <w:pPr>
        <w:spacing w:line="240" w:lineRule="auto"/>
      </w:pPr>
      <w:r>
        <w:separator/>
      </w:r>
    </w:p>
  </w:footnote>
  <w:footnote w:type="continuationSeparator" w:id="0">
    <w:p w14:paraId="6BF926C2" w14:textId="77777777" w:rsidR="00C4753B" w:rsidRDefault="00C4753B" w:rsidP="00DE7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06A8" w14:textId="6A9E700A" w:rsidR="00DE7086" w:rsidRPr="008530B8" w:rsidRDefault="00DE7086" w:rsidP="008530B8">
    <w:pPr>
      <w:tabs>
        <w:tab w:val="left" w:pos="1276"/>
      </w:tabs>
      <w:spacing w:line="240" w:lineRule="auto"/>
      <w:ind w:left="1276" w:hanging="1276"/>
      <w:jc w:val="left"/>
      <w:rPr>
        <w:rFonts w:eastAsia="Times New Roman" w:cs="Arial"/>
        <w:color w:val="000000"/>
        <w:sz w:val="18"/>
        <w:szCs w:val="16"/>
        <w:lang w:val="es-ES_tradnl" w:eastAsia="es-ES_tradnl"/>
      </w:rPr>
    </w:pPr>
    <w:r w:rsidRPr="008530B8">
      <w:rPr>
        <w:rFonts w:eastAsia="Times New Roman" w:cs="Arial"/>
        <w:color w:val="000000"/>
        <w:sz w:val="18"/>
        <w:szCs w:val="16"/>
        <w:lang w:val="es-ES_tradnl" w:eastAsia="es-ES_tradnl"/>
      </w:rPr>
      <w:t>Radicado:</w:t>
    </w:r>
    <w:r w:rsidRPr="008530B8">
      <w:rPr>
        <w:rFonts w:eastAsia="Times New Roman" w:cs="Arial"/>
        <w:color w:val="000000"/>
        <w:sz w:val="18"/>
        <w:szCs w:val="16"/>
        <w:lang w:val="es-ES_tradnl" w:eastAsia="es-ES_tradnl"/>
      </w:rPr>
      <w:tab/>
      <w:t>66170-31 -05-001 -2019-00007-01</w:t>
    </w:r>
  </w:p>
  <w:p w14:paraId="0E58498E" w14:textId="77777777" w:rsidR="00DE7086" w:rsidRPr="008530B8" w:rsidRDefault="00DE7086" w:rsidP="008530B8">
    <w:pPr>
      <w:tabs>
        <w:tab w:val="left" w:pos="1276"/>
      </w:tabs>
      <w:spacing w:line="240" w:lineRule="auto"/>
      <w:ind w:left="1276" w:hanging="1276"/>
      <w:jc w:val="left"/>
      <w:rPr>
        <w:rFonts w:eastAsia="Times New Roman" w:cs="Arial"/>
        <w:color w:val="000000"/>
        <w:sz w:val="18"/>
        <w:szCs w:val="16"/>
        <w:lang w:val="es-ES_tradnl" w:eastAsia="es-ES_tradnl"/>
      </w:rPr>
    </w:pPr>
    <w:r w:rsidRPr="008530B8">
      <w:rPr>
        <w:rFonts w:eastAsia="Times New Roman" w:cs="Arial"/>
        <w:color w:val="000000"/>
        <w:sz w:val="18"/>
        <w:szCs w:val="16"/>
        <w:lang w:val="es-ES_tradnl" w:eastAsia="es-ES_tradnl"/>
      </w:rPr>
      <w:t>Proceso:</w:t>
    </w:r>
    <w:r w:rsidRPr="008530B8">
      <w:rPr>
        <w:rFonts w:eastAsia="Times New Roman" w:cs="Arial"/>
        <w:color w:val="000000"/>
        <w:sz w:val="18"/>
        <w:szCs w:val="16"/>
        <w:lang w:val="es-ES_tradnl" w:eastAsia="es-ES_tradnl"/>
      </w:rPr>
      <w:tab/>
      <w:t>Ordinario Laboral</w:t>
    </w:r>
  </w:p>
  <w:p w14:paraId="6C0A7D10" w14:textId="7DBBFF05" w:rsidR="00DE7086" w:rsidRPr="008530B8" w:rsidRDefault="00DE7086" w:rsidP="008530B8">
    <w:pPr>
      <w:tabs>
        <w:tab w:val="left" w:pos="1276"/>
      </w:tabs>
      <w:spacing w:line="240" w:lineRule="auto"/>
      <w:ind w:left="1276" w:hanging="1276"/>
      <w:jc w:val="left"/>
      <w:rPr>
        <w:rFonts w:eastAsia="Times New Roman" w:cs="Arial"/>
        <w:color w:val="000000"/>
        <w:sz w:val="18"/>
        <w:szCs w:val="16"/>
        <w:lang w:val="es-ES_tradnl" w:eastAsia="es-ES_tradnl"/>
      </w:rPr>
    </w:pPr>
    <w:r w:rsidRPr="008530B8">
      <w:rPr>
        <w:rFonts w:eastAsia="Times New Roman" w:cs="Arial"/>
        <w:color w:val="000000"/>
        <w:sz w:val="18"/>
        <w:szCs w:val="16"/>
        <w:lang w:val="es-ES_tradnl" w:eastAsia="es-ES_tradnl"/>
      </w:rPr>
      <w:t xml:space="preserve">Demandante: </w:t>
    </w:r>
    <w:r w:rsidRPr="008530B8">
      <w:rPr>
        <w:rFonts w:eastAsia="Times New Roman" w:cs="Arial"/>
        <w:color w:val="000000"/>
        <w:sz w:val="18"/>
        <w:szCs w:val="16"/>
        <w:lang w:val="es-ES_tradnl" w:eastAsia="es-ES_tradnl"/>
      </w:rPr>
      <w:tab/>
      <w:t>Edwin García Arango</w:t>
    </w:r>
  </w:p>
  <w:p w14:paraId="696CBCA8" w14:textId="77777777" w:rsidR="00DE7086" w:rsidRPr="008530B8" w:rsidRDefault="00DE7086" w:rsidP="008530B8">
    <w:pPr>
      <w:tabs>
        <w:tab w:val="left" w:pos="1276"/>
      </w:tabs>
      <w:spacing w:line="240" w:lineRule="auto"/>
      <w:ind w:left="1276" w:hanging="1276"/>
      <w:jc w:val="left"/>
      <w:rPr>
        <w:rFonts w:eastAsia="Times New Roman" w:cs="Arial"/>
        <w:color w:val="000000"/>
        <w:sz w:val="18"/>
        <w:szCs w:val="16"/>
        <w:lang w:val="es-ES_tradnl" w:eastAsia="es-ES_tradnl"/>
      </w:rPr>
    </w:pPr>
    <w:r w:rsidRPr="008530B8">
      <w:rPr>
        <w:rFonts w:eastAsia="Times New Roman" w:cs="Arial"/>
        <w:color w:val="000000"/>
        <w:sz w:val="18"/>
        <w:szCs w:val="16"/>
        <w:lang w:val="es-ES_tradnl" w:eastAsia="es-ES_tradnl"/>
      </w:rPr>
      <w:t>Demandado:</w:t>
    </w:r>
    <w:r w:rsidRPr="008530B8">
      <w:rPr>
        <w:rFonts w:eastAsia="Times New Roman" w:cs="Arial"/>
        <w:color w:val="000000"/>
        <w:sz w:val="18"/>
        <w:szCs w:val="16"/>
        <w:lang w:val="es-ES_tradnl" w:eastAsia="es-ES_tradnl"/>
      </w:rPr>
      <w:tab/>
      <w:t xml:space="preserve">Huawei </w:t>
    </w:r>
    <w:proofErr w:type="spellStart"/>
    <w:r w:rsidRPr="008530B8">
      <w:rPr>
        <w:rFonts w:eastAsia="Times New Roman" w:cs="Arial"/>
        <w:color w:val="000000"/>
        <w:sz w:val="18"/>
        <w:szCs w:val="16"/>
        <w:lang w:val="es-ES_tradnl" w:eastAsia="es-ES_tradnl"/>
      </w:rPr>
      <w:t>Technologie</w:t>
    </w:r>
    <w:proofErr w:type="spellEnd"/>
    <w:r w:rsidRPr="008530B8">
      <w:rPr>
        <w:rFonts w:eastAsia="Times New Roman" w:cs="Arial"/>
        <w:color w:val="000000"/>
        <w:sz w:val="18"/>
        <w:szCs w:val="16"/>
        <w:lang w:val="es-ES_tradnl" w:eastAsia="es-ES_tradnl"/>
      </w:rPr>
      <w:t xml:space="preserve"> </w:t>
    </w:r>
    <w:proofErr w:type="spellStart"/>
    <w:r w:rsidRPr="008530B8">
      <w:rPr>
        <w:rFonts w:eastAsia="Times New Roman" w:cs="Arial"/>
        <w:color w:val="000000"/>
        <w:sz w:val="18"/>
        <w:szCs w:val="16"/>
        <w:lang w:val="es-ES_tradnl" w:eastAsia="es-ES_tradnl"/>
      </w:rPr>
      <w:t>Managed</w:t>
    </w:r>
    <w:proofErr w:type="spellEnd"/>
    <w:r w:rsidRPr="008530B8">
      <w:rPr>
        <w:rFonts w:eastAsia="Times New Roman" w:cs="Arial"/>
        <w:color w:val="000000"/>
        <w:sz w:val="18"/>
        <w:szCs w:val="16"/>
        <w:lang w:val="es-ES_tradnl" w:eastAsia="es-ES_tradnl"/>
      </w:rPr>
      <w:t xml:space="preserve"> </w:t>
    </w:r>
    <w:proofErr w:type="spellStart"/>
    <w:r w:rsidRPr="008530B8">
      <w:rPr>
        <w:rFonts w:eastAsia="Times New Roman" w:cs="Arial"/>
        <w:color w:val="000000"/>
        <w:sz w:val="18"/>
        <w:szCs w:val="16"/>
        <w:lang w:val="es-ES_tradnl" w:eastAsia="es-ES_tradnl"/>
      </w:rPr>
      <w:t>Service</w:t>
    </w:r>
    <w:proofErr w:type="spellEnd"/>
    <w:r w:rsidRPr="008530B8">
      <w:rPr>
        <w:rFonts w:eastAsia="Times New Roman" w:cs="Arial"/>
        <w:color w:val="000000"/>
        <w:sz w:val="18"/>
        <w:szCs w:val="16"/>
        <w:lang w:val="es-ES_tradnl" w:eastAsia="es-ES_tradnl"/>
      </w:rPr>
      <w:t xml:space="preserve"> Colombia S.A.S</w:t>
    </w:r>
  </w:p>
  <w:p w14:paraId="0BCF5482" w14:textId="6BD878C8" w:rsidR="00DE7086" w:rsidRDefault="00DE7086">
    <w:pPr>
      <w:pStyle w:val="Encabezado"/>
    </w:pPr>
  </w:p>
  <w:p w14:paraId="4376D539" w14:textId="77777777" w:rsidR="00DE7086" w:rsidRDefault="00DE70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682E0465"/>
    <w:multiLevelType w:val="hybridMultilevel"/>
    <w:tmpl w:val="2F88025E"/>
    <w:lvl w:ilvl="0" w:tplc="2C0E5C94">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2" w15:restartNumberingAfterBreak="0">
    <w:nsid w:val="689F6070"/>
    <w:multiLevelType w:val="hybridMultilevel"/>
    <w:tmpl w:val="3BBABE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54"/>
    <w:rsid w:val="000054B6"/>
    <w:rsid w:val="00005A46"/>
    <w:rsid w:val="00036B34"/>
    <w:rsid w:val="0006724C"/>
    <w:rsid w:val="00085ADD"/>
    <w:rsid w:val="00101B31"/>
    <w:rsid w:val="00125EC0"/>
    <w:rsid w:val="001363CA"/>
    <w:rsid w:val="00182CB8"/>
    <w:rsid w:val="00192772"/>
    <w:rsid w:val="00272321"/>
    <w:rsid w:val="00293E29"/>
    <w:rsid w:val="002C4254"/>
    <w:rsid w:val="0030224D"/>
    <w:rsid w:val="00314358"/>
    <w:rsid w:val="00405803"/>
    <w:rsid w:val="00417A54"/>
    <w:rsid w:val="00472BC9"/>
    <w:rsid w:val="00513328"/>
    <w:rsid w:val="005457F0"/>
    <w:rsid w:val="0059006E"/>
    <w:rsid w:val="005B5103"/>
    <w:rsid w:val="005D14B3"/>
    <w:rsid w:val="005F4113"/>
    <w:rsid w:val="005F45EB"/>
    <w:rsid w:val="006563EC"/>
    <w:rsid w:val="006A6203"/>
    <w:rsid w:val="006C194C"/>
    <w:rsid w:val="006E2039"/>
    <w:rsid w:val="006E224F"/>
    <w:rsid w:val="00730FCC"/>
    <w:rsid w:val="007504E0"/>
    <w:rsid w:val="007D5A75"/>
    <w:rsid w:val="007F3970"/>
    <w:rsid w:val="007F68AB"/>
    <w:rsid w:val="008252EF"/>
    <w:rsid w:val="0085212F"/>
    <w:rsid w:val="008530B8"/>
    <w:rsid w:val="008548ED"/>
    <w:rsid w:val="00863CB8"/>
    <w:rsid w:val="00893D4A"/>
    <w:rsid w:val="008942F8"/>
    <w:rsid w:val="008A37DD"/>
    <w:rsid w:val="009A3F32"/>
    <w:rsid w:val="00A02C3C"/>
    <w:rsid w:val="00A05DED"/>
    <w:rsid w:val="00B03702"/>
    <w:rsid w:val="00B22492"/>
    <w:rsid w:val="00B23574"/>
    <w:rsid w:val="00B41EE9"/>
    <w:rsid w:val="00B61577"/>
    <w:rsid w:val="00B869B1"/>
    <w:rsid w:val="00BA635D"/>
    <w:rsid w:val="00BB40C5"/>
    <w:rsid w:val="00BD6FD0"/>
    <w:rsid w:val="00C05004"/>
    <w:rsid w:val="00C1674D"/>
    <w:rsid w:val="00C4753B"/>
    <w:rsid w:val="00C943E0"/>
    <w:rsid w:val="00CB4682"/>
    <w:rsid w:val="00D077B3"/>
    <w:rsid w:val="00D40BF3"/>
    <w:rsid w:val="00D673FF"/>
    <w:rsid w:val="00D84166"/>
    <w:rsid w:val="00DC1829"/>
    <w:rsid w:val="00DD4954"/>
    <w:rsid w:val="00DE0039"/>
    <w:rsid w:val="00DE7086"/>
    <w:rsid w:val="00E14093"/>
    <w:rsid w:val="00E256D8"/>
    <w:rsid w:val="00E44599"/>
    <w:rsid w:val="00E65014"/>
    <w:rsid w:val="00E66FFF"/>
    <w:rsid w:val="00E80550"/>
    <w:rsid w:val="00EB1D70"/>
    <w:rsid w:val="00EE1E6B"/>
    <w:rsid w:val="00F42DFF"/>
    <w:rsid w:val="00F83D82"/>
    <w:rsid w:val="00FF48D3"/>
    <w:rsid w:val="3A003EBE"/>
    <w:rsid w:val="5C5E64FB"/>
    <w:rsid w:val="7E504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0D2"/>
  <w15:chartTrackingRefBased/>
  <w15:docId w15:val="{CDC1CEDD-72C8-477F-9553-1630447D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194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6C194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6C194C"/>
  </w:style>
  <w:style w:type="character" w:customStyle="1" w:styleId="eop">
    <w:name w:val="eop"/>
    <w:basedOn w:val="Fuentedeprrafopredeter"/>
    <w:rsid w:val="006C194C"/>
  </w:style>
  <w:style w:type="paragraph" w:styleId="Prrafodelista">
    <w:name w:val="List Paragraph"/>
    <w:basedOn w:val="Normal"/>
    <w:qFormat/>
    <w:rsid w:val="006C194C"/>
    <w:pPr>
      <w:ind w:left="720"/>
      <w:contextualSpacing/>
    </w:pPr>
  </w:style>
  <w:style w:type="paragraph" w:styleId="Textoindependiente">
    <w:name w:val="Body Text"/>
    <w:basedOn w:val="Normal"/>
    <w:link w:val="TextoindependienteCar"/>
    <w:semiHidden/>
    <w:unhideWhenUsed/>
    <w:rsid w:val="005457F0"/>
    <w:rPr>
      <w:rFonts w:eastAsia="Times New Roman" w:cs="Times New Roman"/>
      <w:sz w:val="26"/>
      <w:szCs w:val="20"/>
      <w:lang w:val="es-ES_tradnl" w:eastAsia="x-none"/>
    </w:rPr>
  </w:style>
  <w:style w:type="character" w:customStyle="1" w:styleId="TextoindependienteCar">
    <w:name w:val="Texto independiente Car"/>
    <w:basedOn w:val="Fuentedeprrafopredeter"/>
    <w:link w:val="Textoindependiente"/>
    <w:semiHidden/>
    <w:rsid w:val="005457F0"/>
    <w:rPr>
      <w:rFonts w:eastAsia="Times New Roman" w:cs="Times New Roman"/>
      <w:sz w:val="26"/>
      <w:szCs w:val="20"/>
      <w:lang w:val="es-ES_tradnl" w:eastAsia="x-none"/>
    </w:rPr>
  </w:style>
  <w:style w:type="character" w:customStyle="1" w:styleId="SinespaciadoCar">
    <w:name w:val="Sin espaciado Car"/>
    <w:link w:val="Sinespaciado"/>
    <w:uiPriority w:val="1"/>
    <w:locked/>
    <w:rsid w:val="00101B31"/>
    <w:rPr>
      <w:rFonts w:ascii="Times New Roman" w:eastAsia="Times New Roman" w:hAnsi="Times New Roman" w:cs="Times New Roman"/>
    </w:rPr>
  </w:style>
  <w:style w:type="paragraph" w:styleId="Sinespaciado">
    <w:name w:val="No Spacing"/>
    <w:link w:val="SinespaciadoCar"/>
    <w:uiPriority w:val="1"/>
    <w:qFormat/>
    <w:rsid w:val="00101B31"/>
    <w:pPr>
      <w:spacing w:line="240" w:lineRule="auto"/>
      <w:jc w:val="left"/>
    </w:pPr>
    <w:rPr>
      <w:rFonts w:ascii="Times New Roman" w:eastAsia="Times New Roman" w:hAnsi="Times New Roman" w:cs="Times New Roman"/>
    </w:rPr>
  </w:style>
  <w:style w:type="paragraph" w:styleId="Encabezado">
    <w:name w:val="header"/>
    <w:basedOn w:val="Normal"/>
    <w:link w:val="EncabezadoCar"/>
    <w:uiPriority w:val="99"/>
    <w:unhideWhenUsed/>
    <w:rsid w:val="00DE708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7086"/>
  </w:style>
  <w:style w:type="paragraph" w:styleId="Piedepgina">
    <w:name w:val="footer"/>
    <w:basedOn w:val="Normal"/>
    <w:link w:val="PiedepginaCar"/>
    <w:uiPriority w:val="99"/>
    <w:unhideWhenUsed/>
    <w:rsid w:val="00DE708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708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900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5">
      <w:bodyDiv w:val="1"/>
      <w:marLeft w:val="0"/>
      <w:marRight w:val="0"/>
      <w:marTop w:val="0"/>
      <w:marBottom w:val="0"/>
      <w:divBdr>
        <w:top w:val="none" w:sz="0" w:space="0" w:color="auto"/>
        <w:left w:val="none" w:sz="0" w:space="0" w:color="auto"/>
        <w:bottom w:val="none" w:sz="0" w:space="0" w:color="auto"/>
        <w:right w:val="none" w:sz="0" w:space="0" w:color="auto"/>
      </w:divBdr>
    </w:div>
    <w:div w:id="64500267">
      <w:bodyDiv w:val="1"/>
      <w:marLeft w:val="0"/>
      <w:marRight w:val="0"/>
      <w:marTop w:val="0"/>
      <w:marBottom w:val="0"/>
      <w:divBdr>
        <w:top w:val="none" w:sz="0" w:space="0" w:color="auto"/>
        <w:left w:val="none" w:sz="0" w:space="0" w:color="auto"/>
        <w:bottom w:val="none" w:sz="0" w:space="0" w:color="auto"/>
        <w:right w:val="none" w:sz="0" w:space="0" w:color="auto"/>
      </w:divBdr>
    </w:div>
    <w:div w:id="312104326">
      <w:bodyDiv w:val="1"/>
      <w:marLeft w:val="0"/>
      <w:marRight w:val="0"/>
      <w:marTop w:val="0"/>
      <w:marBottom w:val="0"/>
      <w:divBdr>
        <w:top w:val="none" w:sz="0" w:space="0" w:color="auto"/>
        <w:left w:val="none" w:sz="0" w:space="0" w:color="auto"/>
        <w:bottom w:val="none" w:sz="0" w:space="0" w:color="auto"/>
        <w:right w:val="none" w:sz="0" w:space="0" w:color="auto"/>
      </w:divBdr>
    </w:div>
    <w:div w:id="395711145">
      <w:bodyDiv w:val="1"/>
      <w:marLeft w:val="0"/>
      <w:marRight w:val="0"/>
      <w:marTop w:val="0"/>
      <w:marBottom w:val="0"/>
      <w:divBdr>
        <w:top w:val="none" w:sz="0" w:space="0" w:color="auto"/>
        <w:left w:val="none" w:sz="0" w:space="0" w:color="auto"/>
        <w:bottom w:val="none" w:sz="0" w:space="0" w:color="auto"/>
        <w:right w:val="none" w:sz="0" w:space="0" w:color="auto"/>
      </w:divBdr>
    </w:div>
    <w:div w:id="453409924">
      <w:bodyDiv w:val="1"/>
      <w:marLeft w:val="0"/>
      <w:marRight w:val="0"/>
      <w:marTop w:val="0"/>
      <w:marBottom w:val="0"/>
      <w:divBdr>
        <w:top w:val="none" w:sz="0" w:space="0" w:color="auto"/>
        <w:left w:val="none" w:sz="0" w:space="0" w:color="auto"/>
        <w:bottom w:val="none" w:sz="0" w:space="0" w:color="auto"/>
        <w:right w:val="none" w:sz="0" w:space="0" w:color="auto"/>
      </w:divBdr>
    </w:div>
    <w:div w:id="486942643">
      <w:bodyDiv w:val="1"/>
      <w:marLeft w:val="0"/>
      <w:marRight w:val="0"/>
      <w:marTop w:val="0"/>
      <w:marBottom w:val="0"/>
      <w:divBdr>
        <w:top w:val="none" w:sz="0" w:space="0" w:color="auto"/>
        <w:left w:val="none" w:sz="0" w:space="0" w:color="auto"/>
        <w:bottom w:val="none" w:sz="0" w:space="0" w:color="auto"/>
        <w:right w:val="none" w:sz="0" w:space="0" w:color="auto"/>
      </w:divBdr>
    </w:div>
    <w:div w:id="786970840">
      <w:bodyDiv w:val="1"/>
      <w:marLeft w:val="0"/>
      <w:marRight w:val="0"/>
      <w:marTop w:val="0"/>
      <w:marBottom w:val="0"/>
      <w:divBdr>
        <w:top w:val="none" w:sz="0" w:space="0" w:color="auto"/>
        <w:left w:val="none" w:sz="0" w:space="0" w:color="auto"/>
        <w:bottom w:val="none" w:sz="0" w:space="0" w:color="auto"/>
        <w:right w:val="none" w:sz="0" w:space="0" w:color="auto"/>
      </w:divBdr>
    </w:div>
    <w:div w:id="791872406">
      <w:bodyDiv w:val="1"/>
      <w:marLeft w:val="0"/>
      <w:marRight w:val="0"/>
      <w:marTop w:val="0"/>
      <w:marBottom w:val="0"/>
      <w:divBdr>
        <w:top w:val="none" w:sz="0" w:space="0" w:color="auto"/>
        <w:left w:val="none" w:sz="0" w:space="0" w:color="auto"/>
        <w:bottom w:val="none" w:sz="0" w:space="0" w:color="auto"/>
        <w:right w:val="none" w:sz="0" w:space="0" w:color="auto"/>
      </w:divBdr>
    </w:div>
    <w:div w:id="1523933124">
      <w:bodyDiv w:val="1"/>
      <w:marLeft w:val="0"/>
      <w:marRight w:val="0"/>
      <w:marTop w:val="0"/>
      <w:marBottom w:val="0"/>
      <w:divBdr>
        <w:top w:val="none" w:sz="0" w:space="0" w:color="auto"/>
        <w:left w:val="none" w:sz="0" w:space="0" w:color="auto"/>
        <w:bottom w:val="none" w:sz="0" w:space="0" w:color="auto"/>
        <w:right w:val="none" w:sz="0" w:space="0" w:color="auto"/>
      </w:divBdr>
    </w:div>
    <w:div w:id="1572035121">
      <w:bodyDiv w:val="1"/>
      <w:marLeft w:val="0"/>
      <w:marRight w:val="0"/>
      <w:marTop w:val="0"/>
      <w:marBottom w:val="0"/>
      <w:divBdr>
        <w:top w:val="none" w:sz="0" w:space="0" w:color="auto"/>
        <w:left w:val="none" w:sz="0" w:space="0" w:color="auto"/>
        <w:bottom w:val="none" w:sz="0" w:space="0" w:color="auto"/>
        <w:right w:val="none" w:sz="0" w:space="0" w:color="auto"/>
      </w:divBdr>
    </w:div>
    <w:div w:id="16236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2564dd112be4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47D8-17F2-45EA-84C3-80198E3D61B0}">
  <ds:schemaRefs>
    <ds:schemaRef ds:uri="http://schemas.microsoft.com/sharepoint/v3/contenttype/forms"/>
  </ds:schemaRefs>
</ds:datastoreItem>
</file>

<file path=customXml/itemProps2.xml><?xml version="1.0" encoding="utf-8"?>
<ds:datastoreItem xmlns:ds="http://schemas.openxmlformats.org/officeDocument/2006/customXml" ds:itemID="{1C374DE7-A4C2-4D01-A313-08671A079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FF325-7E84-405B-AFB2-167A948211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0BB-05C6-4C5C-8F3D-C8543730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2828</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2021-02-26T20:33:00Z</dcterms:created>
  <dcterms:modified xsi:type="dcterms:W3CDTF">2021-04-26T13:17:00Z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