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A50B" w14:textId="77777777" w:rsidR="00FB4729" w:rsidRPr="00FB4729" w:rsidRDefault="00FB4729" w:rsidP="00FB472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B472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EF3D22" w14:textId="77777777" w:rsidR="00FB4729" w:rsidRPr="00FB4729" w:rsidRDefault="00FB4729" w:rsidP="00FB4729">
      <w:pPr>
        <w:jc w:val="both"/>
        <w:rPr>
          <w:rFonts w:ascii="Arial" w:hAnsi="Arial" w:cs="Arial"/>
          <w:sz w:val="20"/>
          <w:szCs w:val="20"/>
          <w:lang w:val="es-419"/>
        </w:rPr>
      </w:pPr>
    </w:p>
    <w:p w14:paraId="4E255FFF" w14:textId="77777777"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Radicación No.:</w:t>
      </w:r>
      <w:r w:rsidRPr="00FB4729">
        <w:rPr>
          <w:rFonts w:ascii="Arial" w:hAnsi="Arial" w:cs="Arial"/>
          <w:sz w:val="20"/>
          <w:szCs w:val="20"/>
          <w:lang w:val="es-419"/>
        </w:rPr>
        <w:tab/>
      </w:r>
      <w:r w:rsidRPr="00FB4729">
        <w:rPr>
          <w:rFonts w:ascii="Arial" w:hAnsi="Arial" w:cs="Arial"/>
          <w:sz w:val="20"/>
          <w:szCs w:val="20"/>
          <w:lang w:val="es-419"/>
        </w:rPr>
        <w:tab/>
        <w:t>66001-31-05-005-2018-00069-01</w:t>
      </w:r>
    </w:p>
    <w:p w14:paraId="0AE092A8" w14:textId="77777777"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Proceso:</w:t>
      </w:r>
      <w:r w:rsidRPr="00FB4729">
        <w:rPr>
          <w:rFonts w:ascii="Arial" w:hAnsi="Arial" w:cs="Arial"/>
          <w:sz w:val="20"/>
          <w:szCs w:val="20"/>
          <w:lang w:val="es-419"/>
        </w:rPr>
        <w:tab/>
      </w:r>
      <w:r w:rsidRPr="00FB4729">
        <w:rPr>
          <w:rFonts w:ascii="Arial" w:hAnsi="Arial" w:cs="Arial"/>
          <w:sz w:val="20"/>
          <w:szCs w:val="20"/>
          <w:lang w:val="es-419"/>
        </w:rPr>
        <w:tab/>
        <w:t xml:space="preserve">Ordinario laboral </w:t>
      </w:r>
    </w:p>
    <w:p w14:paraId="6466E26A" w14:textId="77777777"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Demandante:</w:t>
      </w:r>
      <w:r w:rsidRPr="00FB4729">
        <w:rPr>
          <w:rFonts w:ascii="Arial" w:hAnsi="Arial" w:cs="Arial"/>
          <w:sz w:val="20"/>
          <w:szCs w:val="20"/>
          <w:lang w:val="es-419"/>
        </w:rPr>
        <w:tab/>
      </w:r>
      <w:r w:rsidRPr="00FB4729">
        <w:rPr>
          <w:rFonts w:ascii="Arial" w:hAnsi="Arial" w:cs="Arial"/>
          <w:sz w:val="20"/>
          <w:szCs w:val="20"/>
          <w:lang w:val="es-419"/>
        </w:rPr>
        <w:tab/>
        <w:t xml:space="preserve">María Edilia Castaño Zuleta  </w:t>
      </w:r>
    </w:p>
    <w:p w14:paraId="5A08DCDD" w14:textId="77777777"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Demandadas:</w:t>
      </w:r>
      <w:r w:rsidRPr="00FB4729">
        <w:rPr>
          <w:rFonts w:ascii="Arial" w:hAnsi="Arial" w:cs="Arial"/>
          <w:sz w:val="20"/>
          <w:szCs w:val="20"/>
          <w:lang w:val="es-419"/>
        </w:rPr>
        <w:tab/>
      </w:r>
      <w:r w:rsidRPr="00FB4729">
        <w:rPr>
          <w:rFonts w:ascii="Arial" w:hAnsi="Arial" w:cs="Arial"/>
          <w:sz w:val="20"/>
          <w:szCs w:val="20"/>
          <w:lang w:val="es-419"/>
        </w:rPr>
        <w:tab/>
        <w:t xml:space="preserve">Administradora Colombiana de Pensiones – Colpensiones </w:t>
      </w:r>
    </w:p>
    <w:p w14:paraId="210DFAC1" w14:textId="77777777"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 xml:space="preserve">Juzgado de origen: </w:t>
      </w:r>
      <w:r w:rsidRPr="00FB4729">
        <w:rPr>
          <w:rFonts w:ascii="Arial" w:hAnsi="Arial" w:cs="Arial"/>
          <w:sz w:val="20"/>
          <w:szCs w:val="20"/>
          <w:lang w:val="es-419"/>
        </w:rPr>
        <w:tab/>
        <w:t xml:space="preserve">Quinto Laboral del Circuito de Pereira </w:t>
      </w:r>
    </w:p>
    <w:p w14:paraId="3E092CA7" w14:textId="30598A3E" w:rsidR="00FB4729" w:rsidRPr="00FB4729" w:rsidRDefault="00FB4729" w:rsidP="00FB4729">
      <w:pPr>
        <w:jc w:val="both"/>
        <w:rPr>
          <w:rFonts w:ascii="Arial" w:hAnsi="Arial" w:cs="Arial"/>
          <w:sz w:val="20"/>
          <w:szCs w:val="20"/>
          <w:lang w:val="es-419"/>
        </w:rPr>
      </w:pPr>
      <w:r w:rsidRPr="00FB4729">
        <w:rPr>
          <w:rFonts w:ascii="Arial" w:hAnsi="Arial" w:cs="Arial"/>
          <w:sz w:val="20"/>
          <w:szCs w:val="20"/>
          <w:lang w:val="es-419"/>
        </w:rPr>
        <w:t>Magistrada ponente:</w:t>
      </w:r>
      <w:r w:rsidRPr="00FB4729">
        <w:rPr>
          <w:rFonts w:ascii="Arial" w:hAnsi="Arial" w:cs="Arial"/>
          <w:sz w:val="20"/>
          <w:szCs w:val="20"/>
          <w:lang w:val="es-419"/>
        </w:rPr>
        <w:tab/>
        <w:t>Dra. Ana Lucía Caicedo Calderón</w:t>
      </w:r>
    </w:p>
    <w:p w14:paraId="0102D159" w14:textId="77777777" w:rsidR="00FB4729" w:rsidRPr="00FB4729" w:rsidRDefault="00FB4729" w:rsidP="00FB4729">
      <w:pPr>
        <w:jc w:val="both"/>
        <w:rPr>
          <w:rFonts w:ascii="Arial" w:hAnsi="Arial" w:cs="Arial"/>
          <w:sz w:val="20"/>
          <w:szCs w:val="20"/>
          <w:lang w:val="es-419"/>
        </w:rPr>
      </w:pPr>
    </w:p>
    <w:p w14:paraId="6425EC2B" w14:textId="1D69CE0C" w:rsidR="00FB4729" w:rsidRPr="00FB4729" w:rsidRDefault="00FB4729" w:rsidP="00FB4729">
      <w:pPr>
        <w:jc w:val="both"/>
        <w:rPr>
          <w:rFonts w:ascii="Arial" w:hAnsi="Arial" w:cs="Arial"/>
          <w:b/>
          <w:bCs/>
          <w:iCs/>
          <w:sz w:val="20"/>
          <w:szCs w:val="20"/>
          <w:lang w:val="es-419" w:eastAsia="fr-FR"/>
        </w:rPr>
      </w:pPr>
      <w:r w:rsidRPr="00FB4729">
        <w:rPr>
          <w:rFonts w:ascii="Arial" w:hAnsi="Arial" w:cs="Arial"/>
          <w:b/>
          <w:bCs/>
          <w:iCs/>
          <w:sz w:val="20"/>
          <w:szCs w:val="20"/>
          <w:u w:val="single"/>
          <w:lang w:val="es-419" w:eastAsia="fr-FR"/>
        </w:rPr>
        <w:t>TEMAS:</w:t>
      </w:r>
      <w:r w:rsidRPr="00FB4729">
        <w:rPr>
          <w:rFonts w:ascii="Arial" w:hAnsi="Arial" w:cs="Arial"/>
          <w:b/>
          <w:bCs/>
          <w:iCs/>
          <w:sz w:val="20"/>
          <w:szCs w:val="20"/>
          <w:lang w:val="es-419" w:eastAsia="fr-FR"/>
        </w:rPr>
        <w:tab/>
      </w:r>
      <w:r w:rsidR="00A717D3">
        <w:rPr>
          <w:rFonts w:ascii="Arial" w:hAnsi="Arial" w:cs="Arial"/>
          <w:b/>
          <w:bCs/>
          <w:iCs/>
          <w:sz w:val="20"/>
          <w:szCs w:val="20"/>
          <w:lang w:val="es-419" w:eastAsia="fr-FR"/>
        </w:rPr>
        <w:t xml:space="preserve">PENSIÓN DE SOBREVIVIENTES / COMPAÑERA PERMANENTE / REQUISITOS / CONVIVENCIA ÚLTIMOS 5 AÑOS / CARACTERÍSTICAS / </w:t>
      </w:r>
      <w:r w:rsidR="00C665C9">
        <w:rPr>
          <w:rFonts w:ascii="Arial" w:hAnsi="Arial" w:cs="Arial"/>
          <w:b/>
          <w:bCs/>
          <w:iCs/>
          <w:sz w:val="20"/>
          <w:szCs w:val="20"/>
          <w:lang w:val="es-419" w:eastAsia="fr-FR"/>
        </w:rPr>
        <w:t>PUEDE SUBSISTIR AUN EN CASO DE SEPARACIÓN FÍSICA</w:t>
      </w:r>
      <w:bookmarkStart w:id="0" w:name="_GoBack"/>
      <w:bookmarkEnd w:id="0"/>
      <w:r w:rsidR="00C665C9">
        <w:rPr>
          <w:rFonts w:ascii="Arial" w:hAnsi="Arial" w:cs="Arial"/>
          <w:b/>
          <w:bCs/>
          <w:iCs/>
          <w:sz w:val="20"/>
          <w:szCs w:val="20"/>
          <w:lang w:val="es-419" w:eastAsia="fr-FR"/>
        </w:rPr>
        <w:t>.</w:t>
      </w:r>
    </w:p>
    <w:p w14:paraId="1DE2073D" w14:textId="77777777" w:rsidR="00FB4729" w:rsidRPr="00FB4729" w:rsidRDefault="00FB4729" w:rsidP="00FB4729">
      <w:pPr>
        <w:jc w:val="both"/>
        <w:rPr>
          <w:rFonts w:ascii="Arial" w:hAnsi="Arial" w:cs="Arial"/>
          <w:sz w:val="20"/>
          <w:szCs w:val="20"/>
          <w:lang w:val="es-419"/>
        </w:rPr>
      </w:pPr>
    </w:p>
    <w:p w14:paraId="033C7765" w14:textId="1EF30A9E" w:rsidR="00FB4729" w:rsidRPr="00FB4729" w:rsidRDefault="00A717D3" w:rsidP="00FB4729">
      <w:pPr>
        <w:jc w:val="both"/>
        <w:rPr>
          <w:rFonts w:ascii="Arial" w:hAnsi="Arial" w:cs="Arial"/>
          <w:sz w:val="20"/>
          <w:szCs w:val="20"/>
          <w:lang w:val="es-419"/>
        </w:rPr>
      </w:pPr>
      <w:r>
        <w:rPr>
          <w:rFonts w:ascii="Arial" w:hAnsi="Arial" w:cs="Arial"/>
          <w:sz w:val="20"/>
          <w:szCs w:val="20"/>
          <w:lang w:val="es-419"/>
        </w:rPr>
        <w:t xml:space="preserve">… </w:t>
      </w:r>
      <w:r w:rsidRPr="00A717D3">
        <w:rPr>
          <w:rFonts w:ascii="Arial" w:hAnsi="Arial" w:cs="Arial"/>
          <w:sz w:val="20"/>
          <w:szCs w:val="20"/>
          <w:lang w:val="es-419"/>
        </w:rPr>
        <w:t>la norma que rige el estudio de la prestación reclamada es la vigente al momento en que aquella se causó, esto es, el artículo 47 de la Ley 100 de 1993 con las modificaciones introducidas por la Ley 797 de 2003, misma que exige a la compañera permanente una convivencia no inferior a cinco años, con anterioridad al deceso del pensionado, y que la Sala de Casación Laboral de la Corte Suprema de Justicia ha definido como aquella “comunidad de vida, forjada en el crisol del amor responsable, la ayuda mutua, el afecto entrañable, el apoyo económico, la asistencia solidaria y el acompañamiento espiritual</w:t>
      </w:r>
      <w:r>
        <w:rPr>
          <w:rFonts w:ascii="Arial" w:hAnsi="Arial" w:cs="Arial"/>
          <w:sz w:val="20"/>
          <w:szCs w:val="20"/>
          <w:lang w:val="es-419"/>
        </w:rPr>
        <w:t>…”</w:t>
      </w:r>
    </w:p>
    <w:p w14:paraId="41BD1510" w14:textId="77777777" w:rsidR="00FB4729" w:rsidRPr="00FB4729" w:rsidRDefault="00FB4729" w:rsidP="00FB4729">
      <w:pPr>
        <w:jc w:val="both"/>
        <w:rPr>
          <w:rFonts w:ascii="Arial" w:hAnsi="Arial" w:cs="Arial"/>
          <w:sz w:val="20"/>
          <w:szCs w:val="20"/>
          <w:lang w:val="es-419"/>
        </w:rPr>
      </w:pPr>
    </w:p>
    <w:p w14:paraId="0DDDE993" w14:textId="06EE2188" w:rsidR="00FB4729" w:rsidRPr="00FB4729" w:rsidRDefault="00A717D3" w:rsidP="00FB4729">
      <w:pPr>
        <w:jc w:val="both"/>
        <w:rPr>
          <w:rFonts w:ascii="Arial" w:hAnsi="Arial" w:cs="Arial"/>
          <w:sz w:val="20"/>
          <w:szCs w:val="20"/>
          <w:lang w:val="es-419"/>
        </w:rPr>
      </w:pPr>
      <w:r w:rsidRPr="00A717D3">
        <w:rPr>
          <w:rFonts w:ascii="Arial" w:hAnsi="Arial" w:cs="Arial"/>
          <w:sz w:val="20"/>
          <w:szCs w:val="20"/>
          <w:lang w:val="es-419"/>
        </w:rPr>
        <w:t>Precisó igualmente la Corte en la sentencia SL1399 de 2018 que “la convivencia debe ser evaluada de acuerdo con las peculiaridades de cada caso, dado que pueden existir eventos en los que los cónyuges o compañeros no cohabiten bajo el mismo techo, en razón de circunstancias especiales de salud, trabajo, fuerza mayor o similares, lo cual no conduce de manera inexorable a que desaparezca la comunidad de vida de la pareja si notoriamente subsisten los lazos afectivos, sentimentales y de apoyo, solidaridad, acompañamiento espiritual y ayuda mutua</w:t>
      </w:r>
      <w:r>
        <w:rPr>
          <w:rFonts w:ascii="Arial" w:hAnsi="Arial" w:cs="Arial"/>
          <w:sz w:val="20"/>
          <w:szCs w:val="20"/>
          <w:lang w:val="es-419"/>
        </w:rPr>
        <w:t>…”</w:t>
      </w:r>
    </w:p>
    <w:p w14:paraId="15565FF5" w14:textId="77777777" w:rsidR="00FB4729" w:rsidRPr="00FB4729" w:rsidRDefault="00FB4729" w:rsidP="00FB4729">
      <w:pPr>
        <w:jc w:val="both"/>
        <w:rPr>
          <w:rFonts w:ascii="Arial" w:hAnsi="Arial" w:cs="Arial"/>
          <w:sz w:val="20"/>
          <w:szCs w:val="20"/>
          <w:lang w:val="es-419"/>
        </w:rPr>
      </w:pPr>
    </w:p>
    <w:p w14:paraId="2DABEC48" w14:textId="56789685" w:rsidR="00FB4729" w:rsidRDefault="00A717D3" w:rsidP="00FB4729">
      <w:pPr>
        <w:jc w:val="both"/>
        <w:rPr>
          <w:rFonts w:ascii="Arial" w:hAnsi="Arial" w:cs="Arial"/>
          <w:sz w:val="20"/>
          <w:szCs w:val="20"/>
          <w:lang w:val="es-419"/>
        </w:rPr>
      </w:pPr>
      <w:r>
        <w:rPr>
          <w:rFonts w:ascii="Arial" w:hAnsi="Arial" w:cs="Arial"/>
          <w:sz w:val="20"/>
          <w:szCs w:val="20"/>
          <w:lang w:val="es-419"/>
        </w:rPr>
        <w:t xml:space="preserve">… </w:t>
      </w:r>
      <w:r w:rsidRPr="00A717D3">
        <w:rPr>
          <w:rFonts w:ascii="Arial" w:hAnsi="Arial" w:cs="Arial"/>
          <w:sz w:val="20"/>
          <w:szCs w:val="20"/>
          <w:lang w:val="es-419"/>
        </w:rPr>
        <w:t>es menester recordar que Colpensiones negó el reconocimiento pensional aduciendo que, aunque se acreditó la veracidad de la solicitud de la actora, en la investigación administrativa se constató que, durante los últimos 5 años de vida del causante, la solicitante convivió con él interrumpidamente</w:t>
      </w:r>
      <w:r>
        <w:rPr>
          <w:rFonts w:ascii="Arial" w:hAnsi="Arial" w:cs="Arial"/>
          <w:sz w:val="20"/>
          <w:szCs w:val="20"/>
          <w:lang w:val="es-419"/>
        </w:rPr>
        <w:t>…</w:t>
      </w:r>
    </w:p>
    <w:p w14:paraId="6B335B0F" w14:textId="2C393A1F" w:rsidR="00A717D3" w:rsidRDefault="00A717D3" w:rsidP="00FB4729">
      <w:pPr>
        <w:jc w:val="both"/>
        <w:rPr>
          <w:rFonts w:ascii="Arial" w:hAnsi="Arial" w:cs="Arial"/>
          <w:sz w:val="20"/>
          <w:szCs w:val="20"/>
          <w:lang w:val="es-419"/>
        </w:rPr>
      </w:pPr>
    </w:p>
    <w:p w14:paraId="2A7791DA" w14:textId="6156C8EB" w:rsidR="00A717D3" w:rsidRPr="00FB4729" w:rsidRDefault="00A717D3" w:rsidP="00FB4729">
      <w:pPr>
        <w:jc w:val="both"/>
        <w:rPr>
          <w:rFonts w:ascii="Arial" w:hAnsi="Arial" w:cs="Arial"/>
          <w:sz w:val="20"/>
          <w:szCs w:val="20"/>
          <w:lang w:val="es-419"/>
        </w:rPr>
      </w:pPr>
      <w:r>
        <w:rPr>
          <w:rFonts w:ascii="Arial" w:hAnsi="Arial" w:cs="Arial"/>
          <w:sz w:val="20"/>
          <w:szCs w:val="20"/>
          <w:lang w:val="es-419"/>
        </w:rPr>
        <w:t xml:space="preserve">… </w:t>
      </w:r>
      <w:r w:rsidRPr="00A717D3">
        <w:rPr>
          <w:rFonts w:ascii="Arial" w:hAnsi="Arial" w:cs="Arial"/>
          <w:sz w:val="20"/>
          <w:szCs w:val="20"/>
          <w:lang w:val="es-419"/>
        </w:rPr>
        <w:t>es claro que la convivencia de la pareja Perdomo Castaño se vio interrumpida aparentemente por la distancia física producto del tratamiento de salud que debiera continuar el causante en la ciudad de Medellín, junto a sus hijos, y la responsabilidad de cuidado que le implicaba a la demandante permanecer en Viterbo junto a su madre.</w:t>
      </w:r>
      <w:r>
        <w:rPr>
          <w:rFonts w:ascii="Arial" w:hAnsi="Arial" w:cs="Arial"/>
          <w:sz w:val="20"/>
          <w:szCs w:val="20"/>
          <w:lang w:val="es-419"/>
        </w:rPr>
        <w:t xml:space="preserve"> (…)</w:t>
      </w:r>
    </w:p>
    <w:p w14:paraId="37945B6D" w14:textId="77777777" w:rsidR="00FB4729" w:rsidRPr="00FB4729" w:rsidRDefault="00FB4729" w:rsidP="00FB4729">
      <w:pPr>
        <w:jc w:val="both"/>
        <w:rPr>
          <w:rFonts w:ascii="Arial" w:hAnsi="Arial" w:cs="Arial"/>
          <w:sz w:val="20"/>
          <w:szCs w:val="20"/>
        </w:rPr>
      </w:pPr>
    </w:p>
    <w:p w14:paraId="51843332" w14:textId="476444E7" w:rsidR="00FB4729" w:rsidRDefault="00A717D3" w:rsidP="00FB4729">
      <w:pPr>
        <w:jc w:val="both"/>
        <w:rPr>
          <w:rFonts w:ascii="Arial" w:hAnsi="Arial" w:cs="Arial"/>
          <w:sz w:val="20"/>
          <w:szCs w:val="20"/>
        </w:rPr>
      </w:pPr>
      <w:r w:rsidRPr="00A717D3">
        <w:rPr>
          <w:rFonts w:ascii="Arial" w:hAnsi="Arial" w:cs="Arial"/>
          <w:sz w:val="20"/>
          <w:szCs w:val="20"/>
        </w:rPr>
        <w:t>Lo anterior permite concluir que la calidad de beneficiaria de la señora María Edilia Castaño, como compañera permanente, no se vio desdibujada por la forzosa separación del causante, por lo que le asiste efectivamente el derecho a la pensión causada por el fallecimiento de este</w:t>
      </w:r>
      <w:r>
        <w:rPr>
          <w:rFonts w:ascii="Arial" w:hAnsi="Arial" w:cs="Arial"/>
          <w:sz w:val="20"/>
          <w:szCs w:val="20"/>
        </w:rPr>
        <w:t>…</w:t>
      </w:r>
    </w:p>
    <w:p w14:paraId="0D9BD617" w14:textId="2E70F9B6" w:rsidR="00A717D3" w:rsidRDefault="00A717D3" w:rsidP="00FB4729">
      <w:pPr>
        <w:jc w:val="both"/>
        <w:rPr>
          <w:rFonts w:ascii="Arial" w:hAnsi="Arial" w:cs="Arial"/>
          <w:sz w:val="20"/>
          <w:szCs w:val="20"/>
        </w:rPr>
      </w:pPr>
    </w:p>
    <w:p w14:paraId="3F288E4A" w14:textId="77777777" w:rsidR="00A717D3" w:rsidRPr="00FB4729" w:rsidRDefault="00A717D3" w:rsidP="00FB4729">
      <w:pPr>
        <w:jc w:val="both"/>
        <w:rPr>
          <w:rFonts w:ascii="Arial" w:hAnsi="Arial" w:cs="Arial"/>
          <w:sz w:val="20"/>
          <w:szCs w:val="20"/>
        </w:rPr>
      </w:pPr>
    </w:p>
    <w:p w14:paraId="57ACF3C2" w14:textId="77777777" w:rsidR="00FB4729" w:rsidRPr="00FB4729" w:rsidRDefault="00FB4729" w:rsidP="00FB4729">
      <w:pPr>
        <w:jc w:val="both"/>
        <w:rPr>
          <w:rFonts w:ascii="Arial" w:hAnsi="Arial" w:cs="Arial"/>
          <w:sz w:val="20"/>
          <w:szCs w:val="20"/>
        </w:rPr>
      </w:pPr>
    </w:p>
    <w:p w14:paraId="1DD29841" w14:textId="77777777" w:rsidR="00766B8A" w:rsidRPr="00FB4729" w:rsidRDefault="00766B8A" w:rsidP="00FB4729">
      <w:pPr>
        <w:spacing w:line="276" w:lineRule="auto"/>
        <w:jc w:val="center"/>
        <w:textAlignment w:val="baseline"/>
        <w:rPr>
          <w:rFonts w:ascii="Tahoma" w:hAnsi="Tahoma" w:cs="Tahoma"/>
          <w:b/>
          <w:bCs/>
          <w:lang w:eastAsia="es-CO"/>
        </w:rPr>
      </w:pPr>
      <w:r w:rsidRPr="00FB4729">
        <w:rPr>
          <w:rFonts w:ascii="Tahoma" w:hAnsi="Tahoma" w:cs="Tahoma"/>
          <w:b/>
          <w:bCs/>
          <w:lang w:eastAsia="es-CO"/>
        </w:rPr>
        <w:t xml:space="preserve">TRIBUNAL SUPERIOR DEL DISTRITO JUDICIAL DE PEREIRA </w:t>
      </w:r>
    </w:p>
    <w:p w14:paraId="50D32D9E" w14:textId="77777777" w:rsidR="008F1F12" w:rsidRPr="00FB4729" w:rsidRDefault="00766B8A" w:rsidP="00FB4729">
      <w:pPr>
        <w:spacing w:line="276" w:lineRule="auto"/>
        <w:jc w:val="center"/>
        <w:textAlignment w:val="baseline"/>
        <w:rPr>
          <w:rFonts w:ascii="Tahoma" w:hAnsi="Tahoma" w:cs="Tahoma"/>
          <w:b/>
          <w:bCs/>
          <w:lang w:eastAsia="es-CO"/>
        </w:rPr>
      </w:pPr>
      <w:r w:rsidRPr="00FB4729">
        <w:rPr>
          <w:rFonts w:ascii="Tahoma" w:hAnsi="Tahoma" w:cs="Tahoma"/>
          <w:b/>
          <w:bCs/>
          <w:lang w:eastAsia="es-CO"/>
        </w:rPr>
        <w:t xml:space="preserve">SALA DE DECISION </w:t>
      </w:r>
      <w:r w:rsidR="008F1F12" w:rsidRPr="00FB4729">
        <w:rPr>
          <w:rFonts w:ascii="Tahoma" w:hAnsi="Tahoma" w:cs="Tahoma"/>
          <w:b/>
          <w:bCs/>
          <w:lang w:eastAsia="es-CO"/>
        </w:rPr>
        <w:t>LABORAL PRESIDIDA POR LA</w:t>
      </w:r>
    </w:p>
    <w:p w14:paraId="3327ACFD" w14:textId="3D285F0C" w:rsidR="00766B8A" w:rsidRPr="00FB4729" w:rsidRDefault="008F1F12" w:rsidP="00FB4729">
      <w:pPr>
        <w:spacing w:line="276" w:lineRule="auto"/>
        <w:jc w:val="center"/>
        <w:textAlignment w:val="baseline"/>
        <w:rPr>
          <w:rFonts w:ascii="Tahoma" w:hAnsi="Tahoma" w:cs="Tahoma"/>
          <w:lang w:val="es-CO" w:eastAsia="es-CO"/>
        </w:rPr>
      </w:pPr>
      <w:r w:rsidRPr="00FB4729">
        <w:rPr>
          <w:rFonts w:ascii="Tahoma" w:hAnsi="Tahoma" w:cs="Tahoma"/>
          <w:b/>
          <w:bCs/>
          <w:lang w:eastAsia="es-CO"/>
        </w:rPr>
        <w:t xml:space="preserve"> MAGISTRADA ANA LUCÍA CAICEDO CALDERÓN</w:t>
      </w:r>
    </w:p>
    <w:p w14:paraId="1424224E" w14:textId="77777777" w:rsidR="00766B8A" w:rsidRPr="00FB4729" w:rsidRDefault="00766B8A" w:rsidP="00FB4729">
      <w:pPr>
        <w:spacing w:line="276" w:lineRule="auto"/>
        <w:jc w:val="center"/>
        <w:textAlignment w:val="baseline"/>
        <w:rPr>
          <w:rFonts w:ascii="Tahoma" w:hAnsi="Tahoma" w:cs="Tahoma"/>
          <w:lang w:val="es-CO" w:eastAsia="es-CO"/>
        </w:rPr>
      </w:pPr>
      <w:r w:rsidRPr="00FB4729">
        <w:rPr>
          <w:rFonts w:ascii="Tahoma" w:hAnsi="Tahoma" w:cs="Tahoma"/>
          <w:lang w:val="es-CO" w:eastAsia="es-CO"/>
        </w:rPr>
        <w:t> </w:t>
      </w:r>
    </w:p>
    <w:p w14:paraId="4944CD3F" w14:textId="77777777" w:rsidR="00766B8A" w:rsidRPr="00FB4729" w:rsidRDefault="00766B8A" w:rsidP="00FB4729">
      <w:pPr>
        <w:spacing w:line="276" w:lineRule="auto"/>
        <w:jc w:val="center"/>
        <w:textAlignment w:val="baseline"/>
        <w:rPr>
          <w:rFonts w:ascii="Tahoma" w:hAnsi="Tahoma" w:cs="Tahoma"/>
          <w:lang w:val="es-CO" w:eastAsia="es-CO"/>
        </w:rPr>
      </w:pPr>
      <w:r w:rsidRPr="00FB4729">
        <w:rPr>
          <w:rFonts w:ascii="Tahoma" w:hAnsi="Tahoma" w:cs="Tahoma"/>
          <w:lang w:eastAsia="es-CO"/>
        </w:rPr>
        <w:t>Magistrada Ponente: </w:t>
      </w:r>
      <w:r w:rsidRPr="00FB4729">
        <w:rPr>
          <w:rFonts w:ascii="Tahoma" w:hAnsi="Tahoma" w:cs="Tahoma"/>
          <w:b/>
          <w:bCs/>
          <w:lang w:eastAsia="es-CO"/>
        </w:rPr>
        <w:t>Ana Lucía Caicedo Calderón</w:t>
      </w:r>
      <w:r w:rsidRPr="00FB4729">
        <w:rPr>
          <w:rFonts w:ascii="Tahoma" w:hAnsi="Tahoma" w:cs="Tahoma"/>
          <w:lang w:val="es-CO" w:eastAsia="es-CO"/>
        </w:rPr>
        <w:t> </w:t>
      </w:r>
    </w:p>
    <w:p w14:paraId="6F82CB97" w14:textId="77777777" w:rsidR="00766B8A" w:rsidRPr="00FB4729" w:rsidRDefault="00766B8A" w:rsidP="00FB4729">
      <w:pPr>
        <w:spacing w:line="276" w:lineRule="auto"/>
        <w:jc w:val="center"/>
        <w:textAlignment w:val="baseline"/>
        <w:rPr>
          <w:rFonts w:ascii="Tahoma" w:hAnsi="Tahoma" w:cs="Tahoma"/>
          <w:lang w:val="es-CO" w:eastAsia="es-CO"/>
        </w:rPr>
      </w:pPr>
      <w:r w:rsidRPr="00FB4729">
        <w:rPr>
          <w:rFonts w:ascii="Tahoma" w:hAnsi="Tahoma" w:cs="Tahoma"/>
          <w:lang w:val="es-CO" w:eastAsia="es-CO"/>
        </w:rPr>
        <w:t> </w:t>
      </w:r>
    </w:p>
    <w:p w14:paraId="07C95AAB" w14:textId="2344D559" w:rsidR="00766B8A" w:rsidRPr="00FB4729" w:rsidRDefault="00766B8A" w:rsidP="00FB4729">
      <w:pPr>
        <w:spacing w:line="276" w:lineRule="auto"/>
        <w:jc w:val="center"/>
        <w:textAlignment w:val="baseline"/>
        <w:rPr>
          <w:rFonts w:ascii="Tahoma" w:hAnsi="Tahoma" w:cs="Tahoma"/>
          <w:lang w:val="es-CO" w:eastAsia="es-CO"/>
        </w:rPr>
      </w:pPr>
      <w:r w:rsidRPr="00FB4729">
        <w:rPr>
          <w:rFonts w:ascii="Tahoma" w:hAnsi="Tahoma" w:cs="Tahoma"/>
          <w:lang w:val="es-CO" w:eastAsia="es-CO"/>
        </w:rPr>
        <w:t>Pereira, Risaralda, </w:t>
      </w:r>
      <w:r w:rsidR="00D44E16" w:rsidRPr="00FB4729">
        <w:rPr>
          <w:rFonts w:ascii="Tahoma" w:hAnsi="Tahoma" w:cs="Tahoma"/>
          <w:lang w:val="es-CO" w:eastAsia="es-CO"/>
        </w:rPr>
        <w:t xml:space="preserve">marzo quince </w:t>
      </w:r>
      <w:r w:rsidRPr="00FB4729">
        <w:rPr>
          <w:rFonts w:ascii="Tahoma" w:hAnsi="Tahoma" w:cs="Tahoma"/>
          <w:lang w:val="es-CO" w:eastAsia="es-CO"/>
        </w:rPr>
        <w:t>(</w:t>
      </w:r>
      <w:r w:rsidR="00D44E16" w:rsidRPr="00FB4729">
        <w:rPr>
          <w:rFonts w:ascii="Tahoma" w:hAnsi="Tahoma" w:cs="Tahoma"/>
          <w:lang w:val="es-CO" w:eastAsia="es-CO"/>
        </w:rPr>
        <w:t>15</w:t>
      </w:r>
      <w:r w:rsidRPr="00FB4729">
        <w:rPr>
          <w:rFonts w:ascii="Tahoma" w:hAnsi="Tahoma" w:cs="Tahoma"/>
          <w:lang w:val="es-CO" w:eastAsia="es-CO"/>
        </w:rPr>
        <w:t>) de dos mil veint</w:t>
      </w:r>
      <w:r w:rsidR="0012133C" w:rsidRPr="00FB4729">
        <w:rPr>
          <w:rFonts w:ascii="Tahoma" w:hAnsi="Tahoma" w:cs="Tahoma"/>
          <w:lang w:val="es-CO" w:eastAsia="es-CO"/>
        </w:rPr>
        <w:t xml:space="preserve">iuno </w:t>
      </w:r>
      <w:r w:rsidRPr="00FB4729">
        <w:rPr>
          <w:rFonts w:ascii="Tahoma" w:hAnsi="Tahoma" w:cs="Tahoma"/>
          <w:lang w:val="es-CO" w:eastAsia="es-CO"/>
        </w:rPr>
        <w:t>(202</w:t>
      </w:r>
      <w:r w:rsidR="0012133C" w:rsidRPr="00FB4729">
        <w:rPr>
          <w:rFonts w:ascii="Tahoma" w:hAnsi="Tahoma" w:cs="Tahoma"/>
          <w:lang w:val="es-CO" w:eastAsia="es-CO"/>
        </w:rPr>
        <w:t>1</w:t>
      </w:r>
      <w:r w:rsidRPr="00FB4729">
        <w:rPr>
          <w:rFonts w:ascii="Tahoma" w:hAnsi="Tahoma" w:cs="Tahoma"/>
          <w:lang w:val="es-CO" w:eastAsia="es-CO"/>
        </w:rPr>
        <w:t>)  </w:t>
      </w:r>
    </w:p>
    <w:p w14:paraId="52A7FA82" w14:textId="3963B86F" w:rsidR="00766B8A" w:rsidRPr="00FB4729" w:rsidRDefault="00766B8A" w:rsidP="00FB4729">
      <w:pPr>
        <w:spacing w:line="276" w:lineRule="auto"/>
        <w:jc w:val="center"/>
        <w:textAlignment w:val="baseline"/>
        <w:rPr>
          <w:rFonts w:ascii="Tahoma" w:hAnsi="Tahoma" w:cs="Tahoma"/>
          <w:lang w:val="es-CO" w:eastAsia="es-CO"/>
        </w:rPr>
      </w:pPr>
      <w:r w:rsidRPr="00FB4729">
        <w:rPr>
          <w:rFonts w:ascii="Tahoma" w:hAnsi="Tahoma" w:cs="Tahoma"/>
          <w:lang w:val="es-CO" w:eastAsia="es-CO"/>
        </w:rPr>
        <w:t> Acta No. </w:t>
      </w:r>
      <w:r w:rsidR="00B65044" w:rsidRPr="00FB4729">
        <w:rPr>
          <w:rFonts w:ascii="Tahoma" w:hAnsi="Tahoma" w:cs="Tahoma"/>
          <w:lang w:val="es-CO" w:eastAsia="es-CO"/>
        </w:rPr>
        <w:t>37</w:t>
      </w:r>
      <w:r w:rsidRPr="00FB4729">
        <w:rPr>
          <w:rFonts w:ascii="Tahoma" w:hAnsi="Tahoma" w:cs="Tahoma"/>
          <w:lang w:val="es-CO" w:eastAsia="es-CO"/>
        </w:rPr>
        <w:t xml:space="preserve"> del </w:t>
      </w:r>
      <w:r w:rsidR="00D44E16" w:rsidRPr="00FB4729">
        <w:rPr>
          <w:rFonts w:ascii="Tahoma" w:hAnsi="Tahoma" w:cs="Tahoma"/>
          <w:lang w:val="es-CO" w:eastAsia="es-CO"/>
        </w:rPr>
        <w:t>11</w:t>
      </w:r>
      <w:r w:rsidR="000402C1" w:rsidRPr="00FB4729">
        <w:rPr>
          <w:rFonts w:ascii="Tahoma" w:hAnsi="Tahoma" w:cs="Tahoma"/>
          <w:lang w:val="es-CO" w:eastAsia="es-CO"/>
        </w:rPr>
        <w:t xml:space="preserve"> de </w:t>
      </w:r>
      <w:r w:rsidR="00172042" w:rsidRPr="00FB4729">
        <w:rPr>
          <w:rFonts w:ascii="Tahoma" w:hAnsi="Tahoma" w:cs="Tahoma"/>
          <w:lang w:val="es-CO" w:eastAsia="es-CO"/>
        </w:rPr>
        <w:t>marzo</w:t>
      </w:r>
      <w:r w:rsidR="000402C1" w:rsidRPr="00FB4729">
        <w:rPr>
          <w:rFonts w:ascii="Tahoma" w:hAnsi="Tahoma" w:cs="Tahoma"/>
          <w:lang w:val="es-CO" w:eastAsia="es-CO"/>
        </w:rPr>
        <w:t xml:space="preserve"> </w:t>
      </w:r>
      <w:r w:rsidR="002A5055" w:rsidRPr="00FB4729">
        <w:rPr>
          <w:rFonts w:ascii="Tahoma" w:hAnsi="Tahoma" w:cs="Tahoma"/>
          <w:lang w:val="es-CO" w:eastAsia="es-CO"/>
        </w:rPr>
        <w:t xml:space="preserve">de </w:t>
      </w:r>
      <w:r w:rsidRPr="00FB4729">
        <w:rPr>
          <w:rFonts w:ascii="Tahoma" w:hAnsi="Tahoma" w:cs="Tahoma"/>
          <w:lang w:val="es-CO" w:eastAsia="es-CO"/>
        </w:rPr>
        <w:t>202</w:t>
      </w:r>
      <w:r w:rsidR="0012133C" w:rsidRPr="00FB4729">
        <w:rPr>
          <w:rFonts w:ascii="Tahoma" w:hAnsi="Tahoma" w:cs="Tahoma"/>
          <w:lang w:val="es-CO" w:eastAsia="es-CO"/>
        </w:rPr>
        <w:t>1</w:t>
      </w:r>
      <w:r w:rsidRPr="00FB4729">
        <w:rPr>
          <w:rFonts w:ascii="Tahoma" w:hAnsi="Tahoma" w:cs="Tahoma"/>
          <w:lang w:val="es-CO" w:eastAsia="es-CO"/>
        </w:rPr>
        <w:t>  </w:t>
      </w:r>
    </w:p>
    <w:p w14:paraId="11422366" w14:textId="77777777" w:rsidR="003A3BBB" w:rsidRPr="00FB4729" w:rsidRDefault="003A3BBB" w:rsidP="00FB4729">
      <w:pPr>
        <w:pStyle w:val="Sinespaciado"/>
        <w:spacing w:line="276" w:lineRule="auto"/>
        <w:rPr>
          <w:rFonts w:ascii="Tahoma" w:hAnsi="Tahoma" w:cs="Tahoma"/>
        </w:rPr>
      </w:pPr>
      <w:r w:rsidRPr="00FB4729">
        <w:rPr>
          <w:rFonts w:ascii="Tahoma" w:hAnsi="Tahoma" w:cs="Tahoma"/>
        </w:rPr>
        <w:tab/>
      </w:r>
      <w:r w:rsidR="004052FE" w:rsidRPr="00FB4729">
        <w:rPr>
          <w:rFonts w:ascii="Tahoma" w:hAnsi="Tahoma" w:cs="Tahoma"/>
        </w:rPr>
        <w:t xml:space="preserve"> </w:t>
      </w:r>
    </w:p>
    <w:p w14:paraId="532DCB63" w14:textId="668F8CC3" w:rsidR="00653567" w:rsidRPr="00FB4729" w:rsidRDefault="00766B8A" w:rsidP="00FB4729">
      <w:pPr>
        <w:spacing w:line="276" w:lineRule="auto"/>
        <w:ind w:firstLine="708"/>
        <w:jc w:val="both"/>
        <w:rPr>
          <w:rFonts w:ascii="Tahoma" w:hAnsi="Tahoma" w:cs="Tahoma"/>
          <w:b/>
          <w:lang w:val="es-ES_tradnl"/>
        </w:rPr>
      </w:pPr>
      <w:r w:rsidRPr="00FB4729">
        <w:rPr>
          <w:rFonts w:ascii="Tahoma" w:hAnsi="Tahoma" w:cs="Tahoma"/>
          <w:lang w:val="es-ES_tradnl"/>
        </w:rPr>
        <w:t>Teniendo en cuenta que el artículo 15 del Decreto No. 806 del 4 de junio de 2020, expedido por el Ministerio de Justicia y del Derecho, estableció que en la especialidad laboral se proferirán por escrito</w:t>
      </w:r>
      <w:r w:rsidRPr="00FB4729">
        <w:rPr>
          <w:rFonts w:ascii="Tahoma" w:hAnsi="Tahoma" w:cs="Tahoma"/>
        </w:rPr>
        <w:t xml:space="preserve"> </w:t>
      </w:r>
      <w:r w:rsidRPr="00FB4729">
        <w:rPr>
          <w:rFonts w:ascii="Tahoma" w:hAnsi="Tahoma" w:cs="Tahoma"/>
          <w:lang w:val="es-ES_tradnl"/>
        </w:rPr>
        <w:t xml:space="preserve">las providencias de segunda instancia en las que se surta el grado jurisdiccional de consulta o se resuelva el recurso de apelación de autos o sentencias, </w:t>
      </w:r>
      <w:r w:rsidRPr="00FB4729">
        <w:rPr>
          <w:rFonts w:ascii="Tahoma" w:hAnsi="Tahoma" w:cs="Tahoma"/>
        </w:rPr>
        <w:t xml:space="preserve">la Sala de Decisión Laboral </w:t>
      </w:r>
      <w:r w:rsidR="003B3424" w:rsidRPr="00FB4729">
        <w:rPr>
          <w:rFonts w:ascii="Tahoma" w:hAnsi="Tahoma" w:cs="Tahoma"/>
          <w:lang w:val="es-ES_tradnl"/>
        </w:rPr>
        <w:t>presidida por la Magistrada Ana Lucía Caicedo Calderón</w:t>
      </w:r>
      <w:r w:rsidR="001A3764" w:rsidRPr="00FB4729">
        <w:rPr>
          <w:rFonts w:ascii="Tahoma" w:hAnsi="Tahoma" w:cs="Tahoma"/>
          <w:lang w:val="es-ES_tradnl"/>
        </w:rPr>
        <w:t xml:space="preserve"> -</w:t>
      </w:r>
      <w:r w:rsidRPr="00FB4729">
        <w:rPr>
          <w:rFonts w:ascii="Tahoma" w:hAnsi="Tahoma" w:cs="Tahoma"/>
        </w:rPr>
        <w:t xml:space="preserve">integrada por las Magistradas ANA LUCÍA CAICEDO CALDERÓN como Ponente, OLGA LUCÍA HOYOS SEPÚLVEDA y el Magistrado </w:t>
      </w:r>
      <w:r w:rsidR="0012133A" w:rsidRPr="00FB4729">
        <w:rPr>
          <w:rFonts w:ascii="Tahoma" w:hAnsi="Tahoma" w:cs="Tahoma"/>
        </w:rPr>
        <w:t xml:space="preserve">GERMÁN </w:t>
      </w:r>
      <w:r w:rsidR="0012133A" w:rsidRPr="00FB4729">
        <w:rPr>
          <w:rFonts w:ascii="Tahoma" w:hAnsi="Tahoma" w:cs="Tahoma"/>
        </w:rPr>
        <w:lastRenderedPageBreak/>
        <w:t>DARIO GÓEZ VINASCO</w:t>
      </w:r>
      <w:r w:rsidR="001A3764" w:rsidRPr="00FB4729">
        <w:rPr>
          <w:rFonts w:ascii="Tahoma" w:hAnsi="Tahoma" w:cs="Tahoma"/>
        </w:rPr>
        <w:t>-</w:t>
      </w:r>
      <w:r w:rsidRPr="00FB4729">
        <w:rPr>
          <w:rFonts w:ascii="Tahoma" w:hAnsi="Tahoma" w:cs="Tahoma"/>
        </w:rPr>
        <w:t>, procede a proferir la siguiente sentencia escrita</w:t>
      </w:r>
      <w:r w:rsidRPr="00FB4729">
        <w:rPr>
          <w:rStyle w:val="normaltextrun"/>
          <w:rFonts w:ascii="Tahoma" w:hAnsi="Tahoma" w:cs="Tahoma"/>
        </w:rPr>
        <w:t xml:space="preserve"> </w:t>
      </w:r>
      <w:r w:rsidRPr="00FB4729">
        <w:rPr>
          <w:rFonts w:ascii="Tahoma" w:hAnsi="Tahoma" w:cs="Tahoma"/>
        </w:rPr>
        <w:t>dentro</w:t>
      </w:r>
      <w:r w:rsidRPr="00FB4729">
        <w:rPr>
          <w:rStyle w:val="normaltextrun"/>
          <w:rFonts w:ascii="Tahoma" w:hAnsi="Tahoma" w:cs="Tahoma"/>
        </w:rPr>
        <w:t xml:space="preserve"> del proceso ordinario laboral instaurado por</w:t>
      </w:r>
      <w:r w:rsidR="003A3BBB" w:rsidRPr="00FB4729">
        <w:rPr>
          <w:rFonts w:ascii="Tahoma" w:hAnsi="Tahoma" w:cs="Tahoma"/>
          <w:lang w:val="es-ES_tradnl"/>
        </w:rPr>
        <w:t xml:space="preserve"> </w:t>
      </w:r>
      <w:r w:rsidR="00172042" w:rsidRPr="00FB4729">
        <w:rPr>
          <w:rFonts w:ascii="Tahoma" w:hAnsi="Tahoma" w:cs="Tahoma"/>
          <w:b/>
          <w:lang w:val="es-ES_tradnl"/>
        </w:rPr>
        <w:t xml:space="preserve">María </w:t>
      </w:r>
      <w:r w:rsidR="00D44E16" w:rsidRPr="00FB4729">
        <w:rPr>
          <w:rFonts w:ascii="Tahoma" w:hAnsi="Tahoma" w:cs="Tahoma"/>
          <w:b/>
          <w:lang w:val="es-ES_tradnl"/>
        </w:rPr>
        <w:t xml:space="preserve">Edilia Castaño Zuleta </w:t>
      </w:r>
      <w:r w:rsidR="003A3BBB" w:rsidRPr="00FB4729">
        <w:rPr>
          <w:rFonts w:ascii="Tahoma" w:hAnsi="Tahoma" w:cs="Tahoma"/>
          <w:lang w:val="es-ES_tradnl"/>
        </w:rPr>
        <w:t>en contra de</w:t>
      </w:r>
      <w:r w:rsidR="005D79AB" w:rsidRPr="00FB4729">
        <w:rPr>
          <w:rFonts w:ascii="Tahoma" w:hAnsi="Tahoma" w:cs="Tahoma"/>
          <w:lang w:val="es-ES_tradnl"/>
        </w:rPr>
        <w:t xml:space="preserve"> la </w:t>
      </w:r>
      <w:r w:rsidR="00CD1C4B" w:rsidRPr="00FB4729">
        <w:rPr>
          <w:rFonts w:ascii="Tahoma" w:hAnsi="Tahoma" w:cs="Tahoma"/>
          <w:b/>
          <w:lang w:val="es-ES_tradnl"/>
        </w:rPr>
        <w:t xml:space="preserve">Administradora </w:t>
      </w:r>
      <w:r w:rsidR="00A51CEA" w:rsidRPr="00FB4729">
        <w:rPr>
          <w:rFonts w:ascii="Tahoma" w:hAnsi="Tahoma" w:cs="Tahoma"/>
          <w:b/>
          <w:lang w:val="es-ES_tradnl"/>
        </w:rPr>
        <w:t xml:space="preserve">Colombiana </w:t>
      </w:r>
      <w:r w:rsidR="001A3764" w:rsidRPr="00FB4729">
        <w:rPr>
          <w:rFonts w:ascii="Tahoma" w:hAnsi="Tahoma" w:cs="Tahoma"/>
          <w:b/>
          <w:lang w:val="es-ES_tradnl"/>
        </w:rPr>
        <w:t xml:space="preserve">de Pensiones </w:t>
      </w:r>
      <w:r w:rsidR="00275984" w:rsidRPr="00FB4729">
        <w:rPr>
          <w:rFonts w:ascii="Tahoma" w:hAnsi="Tahoma" w:cs="Tahoma"/>
          <w:b/>
          <w:lang w:val="es-ES_tradnl"/>
        </w:rPr>
        <w:t>–</w:t>
      </w:r>
      <w:r w:rsidR="00172042" w:rsidRPr="00FB4729">
        <w:rPr>
          <w:rFonts w:ascii="Tahoma" w:hAnsi="Tahoma" w:cs="Tahoma"/>
          <w:b/>
          <w:lang w:val="es-ES_tradnl"/>
        </w:rPr>
        <w:t xml:space="preserve"> </w:t>
      </w:r>
      <w:r w:rsidR="0019452E" w:rsidRPr="00FB4729">
        <w:rPr>
          <w:rFonts w:ascii="Tahoma" w:hAnsi="Tahoma" w:cs="Tahoma"/>
          <w:b/>
          <w:lang w:val="es-ES_tradnl"/>
        </w:rPr>
        <w:t>Colpensiones</w:t>
      </w:r>
      <w:r w:rsidR="009F24CD" w:rsidRPr="00FB4729">
        <w:rPr>
          <w:rFonts w:ascii="Tahoma" w:hAnsi="Tahoma" w:cs="Tahoma"/>
          <w:b/>
          <w:lang w:val="es-ES_tradnl"/>
        </w:rPr>
        <w:t>.</w:t>
      </w:r>
    </w:p>
    <w:p w14:paraId="752E793C" w14:textId="77777777" w:rsidR="00653567" w:rsidRPr="00FB4729" w:rsidRDefault="00653567" w:rsidP="00FB4729">
      <w:pPr>
        <w:spacing w:line="276" w:lineRule="auto"/>
        <w:ind w:firstLine="708"/>
        <w:jc w:val="both"/>
        <w:rPr>
          <w:rFonts w:ascii="Tahoma" w:hAnsi="Tahoma" w:cs="Tahoma"/>
          <w:b/>
          <w:lang w:val="es-ES_tradnl"/>
        </w:rPr>
      </w:pPr>
    </w:p>
    <w:p w14:paraId="3864ECFF" w14:textId="70655909" w:rsidR="00766B8A" w:rsidRPr="00FB4729" w:rsidRDefault="00F92E0E" w:rsidP="00FB4729">
      <w:pPr>
        <w:pStyle w:val="paragraph"/>
        <w:tabs>
          <w:tab w:val="left" w:pos="1950"/>
          <w:tab w:val="center" w:pos="4647"/>
        </w:tabs>
        <w:spacing w:before="0" w:beforeAutospacing="0" w:after="0" w:afterAutospacing="0" w:line="276" w:lineRule="auto"/>
        <w:textAlignment w:val="baseline"/>
        <w:rPr>
          <w:rFonts w:ascii="Tahoma" w:hAnsi="Tahoma" w:cs="Tahoma"/>
        </w:rPr>
      </w:pPr>
      <w:r w:rsidRPr="00FB4729">
        <w:rPr>
          <w:rStyle w:val="normaltextrun"/>
          <w:rFonts w:ascii="Tahoma" w:hAnsi="Tahoma" w:cs="Tahoma"/>
          <w:b/>
          <w:bCs/>
          <w:lang w:val="es-ES"/>
        </w:rPr>
        <w:tab/>
      </w:r>
      <w:r w:rsidRPr="00FB4729">
        <w:rPr>
          <w:rStyle w:val="normaltextrun"/>
          <w:rFonts w:ascii="Tahoma" w:hAnsi="Tahoma" w:cs="Tahoma"/>
          <w:b/>
          <w:bCs/>
          <w:lang w:val="es-ES"/>
        </w:rPr>
        <w:tab/>
      </w:r>
      <w:r w:rsidR="00766B8A" w:rsidRPr="00FB4729">
        <w:rPr>
          <w:rStyle w:val="normaltextrun"/>
          <w:rFonts w:ascii="Tahoma" w:hAnsi="Tahoma" w:cs="Tahoma"/>
          <w:b/>
          <w:bCs/>
          <w:lang w:val="es-ES"/>
        </w:rPr>
        <w:t>PUNTO A TRATAR</w:t>
      </w:r>
    </w:p>
    <w:p w14:paraId="12E4D180" w14:textId="77777777" w:rsidR="00766B8A" w:rsidRPr="00FB4729" w:rsidRDefault="00766B8A" w:rsidP="00FB47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auto"/>
          <w:sz w:val="24"/>
          <w:szCs w:val="24"/>
          <w:lang w:val="es-CO"/>
        </w:rPr>
      </w:pPr>
    </w:p>
    <w:p w14:paraId="6F45CD53" w14:textId="368C090E" w:rsidR="00766B8A" w:rsidRPr="00FB4729" w:rsidRDefault="00766B8A" w:rsidP="00FB4729">
      <w:pPr>
        <w:spacing w:line="276" w:lineRule="auto"/>
        <w:ind w:firstLine="708"/>
        <w:jc w:val="both"/>
        <w:rPr>
          <w:rStyle w:val="eop"/>
          <w:rFonts w:ascii="Tahoma" w:hAnsi="Tahoma" w:cs="Tahoma"/>
        </w:rPr>
      </w:pPr>
      <w:r w:rsidRPr="00FB4729">
        <w:rPr>
          <w:rStyle w:val="normaltextrun"/>
          <w:rFonts w:ascii="Tahoma" w:hAnsi="Tahoma" w:cs="Tahoma"/>
        </w:rPr>
        <w:t>Por medio de esta providencia procede la Sala a</w:t>
      </w:r>
      <w:r w:rsidRPr="00FB4729">
        <w:rPr>
          <w:rFonts w:ascii="Tahoma" w:hAnsi="Tahoma" w:cs="Tahoma"/>
        </w:rPr>
        <w:t xml:space="preserve"> </w:t>
      </w:r>
      <w:r w:rsidR="00C23E38" w:rsidRPr="00FB4729">
        <w:rPr>
          <w:rFonts w:ascii="Tahoma" w:hAnsi="Tahoma" w:cs="Tahoma"/>
        </w:rPr>
        <w:t>re</w:t>
      </w:r>
      <w:r w:rsidR="00BB4CD7" w:rsidRPr="00FB4729">
        <w:rPr>
          <w:rFonts w:ascii="Tahoma" w:hAnsi="Tahoma" w:cs="Tahoma"/>
        </w:rPr>
        <w:t xml:space="preserve">solver el recurso de apelación interpuesto por </w:t>
      </w:r>
      <w:r w:rsidR="0041027E" w:rsidRPr="00FB4729">
        <w:rPr>
          <w:rFonts w:ascii="Tahoma" w:hAnsi="Tahoma" w:cs="Tahoma"/>
        </w:rPr>
        <w:t xml:space="preserve">la apoderada judicial de Colpensiones en contra de la </w:t>
      </w:r>
      <w:r w:rsidR="00462EB4" w:rsidRPr="00FB4729">
        <w:rPr>
          <w:rFonts w:ascii="Tahoma" w:hAnsi="Tahoma" w:cs="Tahoma"/>
        </w:rPr>
        <w:t xml:space="preserve">sentencia </w:t>
      </w:r>
      <w:r w:rsidRPr="00FB4729">
        <w:rPr>
          <w:rFonts w:ascii="Tahoma" w:hAnsi="Tahoma" w:cs="Tahoma"/>
        </w:rPr>
        <w:t xml:space="preserve">emitida por el Juzgado </w:t>
      </w:r>
      <w:r w:rsidR="00F87247" w:rsidRPr="00FB4729">
        <w:rPr>
          <w:rFonts w:ascii="Tahoma" w:hAnsi="Tahoma" w:cs="Tahoma"/>
        </w:rPr>
        <w:t>Quinto</w:t>
      </w:r>
      <w:r w:rsidR="002652C7" w:rsidRPr="00FB4729">
        <w:rPr>
          <w:rFonts w:ascii="Tahoma" w:hAnsi="Tahoma" w:cs="Tahoma"/>
        </w:rPr>
        <w:t xml:space="preserve"> </w:t>
      </w:r>
      <w:r w:rsidRPr="00FB4729">
        <w:rPr>
          <w:rFonts w:ascii="Tahoma" w:hAnsi="Tahoma" w:cs="Tahoma"/>
        </w:rPr>
        <w:t xml:space="preserve">Laboral del Circuito de Pereira el </w:t>
      </w:r>
      <w:r w:rsidR="00172042" w:rsidRPr="00FB4729">
        <w:rPr>
          <w:rFonts w:ascii="Tahoma" w:hAnsi="Tahoma" w:cs="Tahoma"/>
        </w:rPr>
        <w:t xml:space="preserve">14 de </w:t>
      </w:r>
      <w:r w:rsidR="0041027E" w:rsidRPr="00FB4729">
        <w:rPr>
          <w:rFonts w:ascii="Tahoma" w:hAnsi="Tahoma" w:cs="Tahoma"/>
        </w:rPr>
        <w:t xml:space="preserve">septiembre </w:t>
      </w:r>
      <w:r w:rsidR="00172042" w:rsidRPr="00FB4729">
        <w:rPr>
          <w:rFonts w:ascii="Tahoma" w:hAnsi="Tahoma" w:cs="Tahoma"/>
        </w:rPr>
        <w:t xml:space="preserve">de </w:t>
      </w:r>
      <w:r w:rsidR="00462EB4" w:rsidRPr="00FB4729">
        <w:rPr>
          <w:rFonts w:ascii="Tahoma" w:hAnsi="Tahoma" w:cs="Tahoma"/>
        </w:rPr>
        <w:t>2020</w:t>
      </w:r>
      <w:r w:rsidR="0041027E" w:rsidRPr="00FB4729">
        <w:rPr>
          <w:rFonts w:ascii="Tahoma" w:hAnsi="Tahoma" w:cs="Tahoma"/>
        </w:rPr>
        <w:t xml:space="preserve">. Igualmente se revisará la aludida providencia en sede de consulta al haber sido </w:t>
      </w:r>
      <w:r w:rsidR="00172042" w:rsidRPr="00FB4729">
        <w:rPr>
          <w:rFonts w:ascii="Tahoma" w:hAnsi="Tahoma" w:cs="Tahoma"/>
        </w:rPr>
        <w:t xml:space="preserve">adversa a los intereses de la </w:t>
      </w:r>
      <w:r w:rsidR="0041027E" w:rsidRPr="00FB4729">
        <w:rPr>
          <w:rFonts w:ascii="Tahoma" w:hAnsi="Tahoma" w:cs="Tahoma"/>
        </w:rPr>
        <w:t>Colpensiones</w:t>
      </w:r>
      <w:r w:rsidR="009B547E" w:rsidRPr="00FB4729">
        <w:rPr>
          <w:rFonts w:ascii="Tahoma" w:hAnsi="Tahoma" w:cs="Tahoma"/>
        </w:rPr>
        <w:t xml:space="preserve">. </w:t>
      </w:r>
      <w:r w:rsidRPr="00FB4729">
        <w:rPr>
          <w:rStyle w:val="normaltextrun"/>
          <w:rFonts w:ascii="Tahoma" w:hAnsi="Tahoma" w:cs="Tahoma"/>
        </w:rPr>
        <w:t>Para ello se tiene en cuenta lo siguiente: </w:t>
      </w:r>
      <w:r w:rsidRPr="00FB4729">
        <w:rPr>
          <w:rStyle w:val="eop"/>
          <w:rFonts w:ascii="Tahoma" w:hAnsi="Tahoma" w:cs="Tahoma"/>
        </w:rPr>
        <w:t> </w:t>
      </w:r>
    </w:p>
    <w:p w14:paraId="63E2E156" w14:textId="77777777" w:rsidR="003D5F4E" w:rsidRPr="00FB4729" w:rsidRDefault="003D5F4E" w:rsidP="00FB4729">
      <w:pPr>
        <w:spacing w:line="276" w:lineRule="auto"/>
        <w:jc w:val="both"/>
        <w:rPr>
          <w:rFonts w:ascii="Tahoma" w:hAnsi="Tahoma" w:cs="Tahoma"/>
        </w:rPr>
      </w:pPr>
    </w:p>
    <w:p w14:paraId="11EB8792" w14:textId="77777777" w:rsidR="003A3BBB" w:rsidRPr="00FB4729" w:rsidRDefault="003A3BBB" w:rsidP="00FB4729">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FB4729">
        <w:rPr>
          <w:rFonts w:ascii="Tahoma" w:hAnsi="Tahoma" w:cs="Tahoma"/>
          <w:b/>
        </w:rPr>
        <w:t>La demanda y su contestación</w:t>
      </w:r>
    </w:p>
    <w:p w14:paraId="13BCB206" w14:textId="77777777" w:rsidR="00A82F87" w:rsidRPr="00FB4729" w:rsidRDefault="00A82F87" w:rsidP="00FB4729">
      <w:pPr>
        <w:widowControl w:val="0"/>
        <w:autoSpaceDE w:val="0"/>
        <w:autoSpaceDN w:val="0"/>
        <w:adjustRightInd w:val="0"/>
        <w:spacing w:line="276" w:lineRule="auto"/>
        <w:ind w:firstLine="708"/>
        <w:jc w:val="both"/>
        <w:rPr>
          <w:rFonts w:ascii="Tahoma" w:hAnsi="Tahoma" w:cs="Tahoma"/>
        </w:rPr>
      </w:pPr>
    </w:p>
    <w:p w14:paraId="14DD53E0" w14:textId="3227467B" w:rsidR="0041027E" w:rsidRPr="00FB4729" w:rsidRDefault="00275984"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Solicita la demandante que </w:t>
      </w:r>
      <w:r w:rsidR="0041027E" w:rsidRPr="00FB4729">
        <w:rPr>
          <w:rFonts w:ascii="Tahoma" w:hAnsi="Tahoma" w:cs="Tahoma"/>
        </w:rPr>
        <w:t xml:space="preserve">se declare que, en su condición de compañera permanente, le asiste </w:t>
      </w:r>
      <w:r w:rsidR="000E6849" w:rsidRPr="00FB4729">
        <w:rPr>
          <w:rFonts w:ascii="Tahoma" w:hAnsi="Tahoma" w:cs="Tahoma"/>
        </w:rPr>
        <w:t xml:space="preserve">derecho </w:t>
      </w:r>
      <w:r w:rsidR="0041027E" w:rsidRPr="00FB4729">
        <w:rPr>
          <w:rFonts w:ascii="Tahoma" w:hAnsi="Tahoma" w:cs="Tahoma"/>
        </w:rPr>
        <w:t>a la pensión de sobrevivientes causada por el deceso del señor Luís Alfonso Perdomo Escobar</w:t>
      </w:r>
      <w:r w:rsidR="000E6849" w:rsidRPr="00FB4729">
        <w:rPr>
          <w:rFonts w:ascii="Tahoma" w:hAnsi="Tahoma" w:cs="Tahoma"/>
        </w:rPr>
        <w:t>. Como consecuencia de lo anterior, procura que se condene a Colpensiones al pago de dicha prestación a partir del 7 de febrero de 2017, más los intereses moratorios</w:t>
      </w:r>
      <w:r w:rsidR="00084F9C" w:rsidRPr="00FB4729">
        <w:rPr>
          <w:rFonts w:ascii="Tahoma" w:hAnsi="Tahoma" w:cs="Tahoma"/>
        </w:rPr>
        <w:t>,</w:t>
      </w:r>
      <w:r w:rsidR="000E6849" w:rsidRPr="00FB4729">
        <w:rPr>
          <w:rFonts w:ascii="Tahoma" w:hAnsi="Tahoma" w:cs="Tahoma"/>
        </w:rPr>
        <w:t xml:space="preserve"> las costas procesales</w:t>
      </w:r>
      <w:r w:rsidR="0041027E" w:rsidRPr="00FB4729">
        <w:rPr>
          <w:rFonts w:ascii="Tahoma" w:hAnsi="Tahoma" w:cs="Tahoma"/>
        </w:rPr>
        <w:t xml:space="preserve"> </w:t>
      </w:r>
      <w:r w:rsidR="000E6849" w:rsidRPr="00FB4729">
        <w:rPr>
          <w:rFonts w:ascii="Tahoma" w:hAnsi="Tahoma" w:cs="Tahoma"/>
        </w:rPr>
        <w:t xml:space="preserve">y lo que se encuentre probado en ejercicio de las facultades extra y ultra </w:t>
      </w:r>
      <w:proofErr w:type="spellStart"/>
      <w:r w:rsidR="000E6849" w:rsidRPr="00FB4729">
        <w:rPr>
          <w:rFonts w:ascii="Tahoma" w:hAnsi="Tahoma" w:cs="Tahoma"/>
        </w:rPr>
        <w:t>petita</w:t>
      </w:r>
      <w:proofErr w:type="spellEnd"/>
      <w:r w:rsidR="000E6849" w:rsidRPr="00FB4729">
        <w:rPr>
          <w:rFonts w:ascii="Tahoma" w:hAnsi="Tahoma" w:cs="Tahoma"/>
        </w:rPr>
        <w:t>.</w:t>
      </w:r>
    </w:p>
    <w:p w14:paraId="1AA8E5E1" w14:textId="77777777" w:rsidR="00275984" w:rsidRPr="00FB4729" w:rsidRDefault="00275984" w:rsidP="00FB4729">
      <w:pPr>
        <w:widowControl w:val="0"/>
        <w:autoSpaceDE w:val="0"/>
        <w:autoSpaceDN w:val="0"/>
        <w:adjustRightInd w:val="0"/>
        <w:spacing w:line="276" w:lineRule="auto"/>
        <w:ind w:firstLine="708"/>
        <w:jc w:val="both"/>
        <w:rPr>
          <w:rFonts w:ascii="Tahoma" w:hAnsi="Tahoma" w:cs="Tahoma"/>
        </w:rPr>
      </w:pPr>
    </w:p>
    <w:p w14:paraId="051DAB86" w14:textId="24DC4A9F" w:rsidR="000E6849" w:rsidRPr="00FB4729" w:rsidRDefault="00F67051"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Para </w:t>
      </w:r>
      <w:r w:rsidR="006F06B8" w:rsidRPr="00FB4729">
        <w:rPr>
          <w:rFonts w:ascii="Tahoma" w:hAnsi="Tahoma" w:cs="Tahoma"/>
        </w:rPr>
        <w:t xml:space="preserve">así pedir manifiesta que </w:t>
      </w:r>
      <w:r w:rsidR="000E6849" w:rsidRPr="00FB4729">
        <w:rPr>
          <w:rFonts w:ascii="Tahoma" w:hAnsi="Tahoma" w:cs="Tahoma"/>
        </w:rPr>
        <w:t xml:space="preserve">desde el año 1994 convivió en unión marital con Luís Alfonso Perdomo Escobar, a quien el Instituto de Seguros Sociales le reconoció la pensión de vejez mediante la Resolución No. 3386 de 2003, en </w:t>
      </w:r>
      <w:r w:rsidR="00911759" w:rsidRPr="00FB4729">
        <w:rPr>
          <w:rFonts w:ascii="Tahoma" w:hAnsi="Tahoma" w:cs="Tahoma"/>
        </w:rPr>
        <w:t>cuantía</w:t>
      </w:r>
      <w:r w:rsidR="000E6849" w:rsidRPr="00FB4729">
        <w:rPr>
          <w:rFonts w:ascii="Tahoma" w:hAnsi="Tahoma" w:cs="Tahoma"/>
        </w:rPr>
        <w:t xml:space="preserve"> del salario mínimo legal.</w:t>
      </w:r>
    </w:p>
    <w:p w14:paraId="559A2B2A" w14:textId="2384A4B3" w:rsidR="000E6849" w:rsidRPr="00FB4729" w:rsidRDefault="000E6849" w:rsidP="00FB4729">
      <w:pPr>
        <w:widowControl w:val="0"/>
        <w:autoSpaceDE w:val="0"/>
        <w:autoSpaceDN w:val="0"/>
        <w:adjustRightInd w:val="0"/>
        <w:spacing w:line="276" w:lineRule="auto"/>
        <w:ind w:firstLine="708"/>
        <w:jc w:val="both"/>
        <w:rPr>
          <w:rFonts w:ascii="Tahoma" w:hAnsi="Tahoma" w:cs="Tahoma"/>
        </w:rPr>
      </w:pPr>
    </w:p>
    <w:p w14:paraId="622C80E4" w14:textId="2948A405" w:rsidR="006F196F" w:rsidRPr="00FB4729" w:rsidRDefault="006F196F"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Indica que ante la situación delicada de salud del señor Perdomo Escobar, de común acuerdo acordaron que él se radicaría en Medellín para estar al cuidado de sus hijos, </w:t>
      </w:r>
      <w:r w:rsidR="001F2BC2" w:rsidRPr="00FB4729">
        <w:rPr>
          <w:rFonts w:ascii="Tahoma" w:hAnsi="Tahoma" w:cs="Tahoma"/>
          <w:i/>
        </w:rPr>
        <w:t>quien</w:t>
      </w:r>
      <w:r w:rsidR="00653567" w:rsidRPr="00FB4729">
        <w:rPr>
          <w:rFonts w:ascii="Tahoma" w:hAnsi="Tahoma" w:cs="Tahoma"/>
          <w:i/>
        </w:rPr>
        <w:t>es</w:t>
      </w:r>
      <w:r w:rsidR="001F2BC2" w:rsidRPr="00FB4729">
        <w:rPr>
          <w:rFonts w:ascii="Tahoma" w:hAnsi="Tahoma" w:cs="Tahoma"/>
          <w:i/>
        </w:rPr>
        <w:t xml:space="preserve"> manifestaron que en esa ciudad recibiría mejor atención médica</w:t>
      </w:r>
      <w:r w:rsidR="001F2BC2" w:rsidRPr="00FB4729">
        <w:rPr>
          <w:rFonts w:ascii="Tahoma" w:hAnsi="Tahoma" w:cs="Tahoma"/>
        </w:rPr>
        <w:t xml:space="preserve">. Entre tanto, </w:t>
      </w:r>
      <w:r w:rsidRPr="00FB4729">
        <w:rPr>
          <w:rFonts w:ascii="Tahoma" w:hAnsi="Tahoma" w:cs="Tahoma"/>
        </w:rPr>
        <w:t xml:space="preserve">ella permanecía en </w:t>
      </w:r>
      <w:r w:rsidR="003F2BC8" w:rsidRPr="00FB4729">
        <w:rPr>
          <w:rFonts w:ascii="Tahoma" w:hAnsi="Tahoma" w:cs="Tahoma"/>
        </w:rPr>
        <w:t xml:space="preserve">el municipio donde convivían, </w:t>
      </w:r>
      <w:r w:rsidRPr="00FB4729">
        <w:rPr>
          <w:rFonts w:ascii="Tahoma" w:hAnsi="Tahoma" w:cs="Tahoma"/>
        </w:rPr>
        <w:t>Viterbo – Caldas</w:t>
      </w:r>
      <w:r w:rsidR="003F2BC8" w:rsidRPr="00FB4729">
        <w:rPr>
          <w:rFonts w:ascii="Tahoma" w:hAnsi="Tahoma" w:cs="Tahoma"/>
        </w:rPr>
        <w:t>,</w:t>
      </w:r>
      <w:r w:rsidRPr="00FB4729">
        <w:rPr>
          <w:rFonts w:ascii="Tahoma" w:hAnsi="Tahoma" w:cs="Tahoma"/>
        </w:rPr>
        <w:t xml:space="preserve"> al cuidado de su madre, señora María Blanca Valencia.  </w:t>
      </w:r>
    </w:p>
    <w:p w14:paraId="697C352A" w14:textId="77777777" w:rsidR="006F196F" w:rsidRPr="00FB4729" w:rsidRDefault="006F196F" w:rsidP="00FB4729">
      <w:pPr>
        <w:widowControl w:val="0"/>
        <w:autoSpaceDE w:val="0"/>
        <w:autoSpaceDN w:val="0"/>
        <w:adjustRightInd w:val="0"/>
        <w:spacing w:line="276" w:lineRule="auto"/>
        <w:ind w:firstLine="708"/>
        <w:jc w:val="both"/>
        <w:rPr>
          <w:rFonts w:ascii="Tahoma" w:hAnsi="Tahoma" w:cs="Tahoma"/>
        </w:rPr>
      </w:pPr>
    </w:p>
    <w:p w14:paraId="4307CBA7" w14:textId="07E125A2" w:rsidR="001F2BC2" w:rsidRPr="00FB4729" w:rsidRDefault="001F2BC2"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Refiere que, a pesar del distanciamiento con su compañero, no se interrumpió la ayuda afectiva y espiritual, conservándose la unidad familiar con </w:t>
      </w:r>
      <w:r w:rsidR="003F6AB2" w:rsidRPr="00FB4729">
        <w:rPr>
          <w:rFonts w:ascii="Tahoma" w:hAnsi="Tahoma" w:cs="Tahoma"/>
        </w:rPr>
        <w:t>sus</w:t>
      </w:r>
      <w:r w:rsidRPr="00FB4729">
        <w:rPr>
          <w:rFonts w:ascii="Tahoma" w:hAnsi="Tahoma" w:cs="Tahoma"/>
        </w:rPr>
        <w:t xml:space="preserve"> visitas permanentes </w:t>
      </w:r>
      <w:r w:rsidR="003F6AB2" w:rsidRPr="00FB4729">
        <w:rPr>
          <w:rFonts w:ascii="Tahoma" w:hAnsi="Tahoma" w:cs="Tahoma"/>
        </w:rPr>
        <w:t>a la ciudad de</w:t>
      </w:r>
      <w:r w:rsidRPr="00FB4729">
        <w:rPr>
          <w:rFonts w:ascii="Tahoma" w:hAnsi="Tahoma" w:cs="Tahoma"/>
        </w:rPr>
        <w:t xml:space="preserve"> Medellín</w:t>
      </w:r>
      <w:r w:rsidR="003F6AB2" w:rsidRPr="00FB4729">
        <w:rPr>
          <w:rFonts w:ascii="Tahoma" w:hAnsi="Tahoma" w:cs="Tahoma"/>
        </w:rPr>
        <w:t>, así como</w:t>
      </w:r>
      <w:r w:rsidRPr="00FB4729">
        <w:rPr>
          <w:rFonts w:ascii="Tahoma" w:hAnsi="Tahoma" w:cs="Tahoma"/>
        </w:rPr>
        <w:t xml:space="preserve"> con la comunicación telefónica y de videollamadas que mantenían</w:t>
      </w:r>
      <w:r w:rsidR="003F6AB2" w:rsidRPr="00FB4729">
        <w:rPr>
          <w:rFonts w:ascii="Tahoma" w:hAnsi="Tahoma" w:cs="Tahoma"/>
        </w:rPr>
        <w:t>; ello aunado a que él siempre la tuvo como beneficiaria en el sistema de salud y la sostenía económicamente.</w:t>
      </w:r>
    </w:p>
    <w:p w14:paraId="6C87E243" w14:textId="77777777" w:rsidR="001F2BC2" w:rsidRPr="00FB4729" w:rsidRDefault="001F2BC2" w:rsidP="00FB4729">
      <w:pPr>
        <w:widowControl w:val="0"/>
        <w:autoSpaceDE w:val="0"/>
        <w:autoSpaceDN w:val="0"/>
        <w:adjustRightInd w:val="0"/>
        <w:spacing w:line="276" w:lineRule="auto"/>
        <w:ind w:firstLine="708"/>
        <w:jc w:val="both"/>
        <w:rPr>
          <w:rFonts w:ascii="Tahoma" w:hAnsi="Tahoma" w:cs="Tahoma"/>
        </w:rPr>
      </w:pPr>
    </w:p>
    <w:p w14:paraId="60885F98" w14:textId="76B32ACB" w:rsidR="008A58B9" w:rsidRPr="00FB4729" w:rsidRDefault="001F2BC2"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Afirma que el </w:t>
      </w:r>
      <w:r w:rsidR="00221EB4" w:rsidRPr="00FB4729">
        <w:rPr>
          <w:rFonts w:ascii="Tahoma" w:hAnsi="Tahoma" w:cs="Tahoma"/>
        </w:rPr>
        <w:t xml:space="preserve">pensionado falleció el </w:t>
      </w:r>
      <w:r w:rsidRPr="00FB4729">
        <w:rPr>
          <w:rFonts w:ascii="Tahoma" w:hAnsi="Tahoma" w:cs="Tahoma"/>
        </w:rPr>
        <w:t>6 de febrero de 2017</w:t>
      </w:r>
      <w:r w:rsidR="00221EB4" w:rsidRPr="00FB4729">
        <w:rPr>
          <w:rFonts w:ascii="Tahoma" w:hAnsi="Tahoma" w:cs="Tahoma"/>
        </w:rPr>
        <w:t xml:space="preserve"> y que </w:t>
      </w:r>
      <w:r w:rsidRPr="00FB4729">
        <w:rPr>
          <w:rFonts w:ascii="Tahoma" w:hAnsi="Tahoma" w:cs="Tahoma"/>
        </w:rPr>
        <w:t>29 de marzo de</w:t>
      </w:r>
      <w:r w:rsidR="00221EB4" w:rsidRPr="00FB4729">
        <w:rPr>
          <w:rFonts w:ascii="Tahoma" w:hAnsi="Tahoma" w:cs="Tahoma"/>
        </w:rPr>
        <w:t xml:space="preserve">l mismo año ella </w:t>
      </w:r>
      <w:r w:rsidRPr="00FB4729">
        <w:rPr>
          <w:rFonts w:ascii="Tahoma" w:hAnsi="Tahoma" w:cs="Tahoma"/>
        </w:rPr>
        <w:t xml:space="preserve">solicitó ante Colpensiones </w:t>
      </w:r>
      <w:r w:rsidR="00221EB4" w:rsidRPr="00FB4729">
        <w:rPr>
          <w:rFonts w:ascii="Tahoma" w:hAnsi="Tahoma" w:cs="Tahoma"/>
        </w:rPr>
        <w:t xml:space="preserve">el reconocimiento de la pensión de sobrevivientes, </w:t>
      </w:r>
      <w:r w:rsidR="008A58B9" w:rsidRPr="00FB4729">
        <w:rPr>
          <w:rFonts w:ascii="Tahoma" w:hAnsi="Tahoma" w:cs="Tahoma"/>
        </w:rPr>
        <w:t xml:space="preserve">la cual </w:t>
      </w:r>
      <w:r w:rsidR="00221EB4" w:rsidRPr="00FB4729">
        <w:rPr>
          <w:rFonts w:ascii="Tahoma" w:hAnsi="Tahoma" w:cs="Tahoma"/>
        </w:rPr>
        <w:t xml:space="preserve">fue negada </w:t>
      </w:r>
      <w:r w:rsidR="008A58B9" w:rsidRPr="00FB4729">
        <w:rPr>
          <w:rFonts w:ascii="Tahoma" w:hAnsi="Tahoma" w:cs="Tahoma"/>
        </w:rPr>
        <w:t>a través de la Resolución SUB 70184 del 19 de mayo de 2017, bajo el argumento de que la convivencia en los últimos cinco años había sido interrumpida.</w:t>
      </w:r>
      <w:r w:rsidR="00AA2F4F" w:rsidRPr="00FB4729">
        <w:rPr>
          <w:rFonts w:ascii="Tahoma" w:hAnsi="Tahoma" w:cs="Tahoma"/>
        </w:rPr>
        <w:t xml:space="preserve"> Dicho acto sería </w:t>
      </w:r>
      <w:r w:rsidR="008A58B9" w:rsidRPr="00FB4729">
        <w:rPr>
          <w:rFonts w:ascii="Tahoma" w:hAnsi="Tahoma" w:cs="Tahoma"/>
        </w:rPr>
        <w:t>confirmado por medio de la Resolución DIR 8988 del 22 de junio de 2017</w:t>
      </w:r>
      <w:r w:rsidR="0057414C" w:rsidRPr="00FB4729">
        <w:rPr>
          <w:rFonts w:ascii="Tahoma" w:hAnsi="Tahoma" w:cs="Tahoma"/>
        </w:rPr>
        <w:t>.</w:t>
      </w:r>
    </w:p>
    <w:p w14:paraId="7CBB0AC9" w14:textId="57682DDE" w:rsidR="00467EF2" w:rsidRPr="00FB4729" w:rsidRDefault="00467EF2" w:rsidP="00FB4729">
      <w:pPr>
        <w:widowControl w:val="0"/>
        <w:autoSpaceDE w:val="0"/>
        <w:autoSpaceDN w:val="0"/>
        <w:adjustRightInd w:val="0"/>
        <w:spacing w:line="276" w:lineRule="auto"/>
        <w:ind w:firstLine="708"/>
        <w:jc w:val="both"/>
        <w:rPr>
          <w:rFonts w:ascii="Tahoma" w:hAnsi="Tahoma" w:cs="Tahoma"/>
        </w:rPr>
      </w:pPr>
    </w:p>
    <w:p w14:paraId="0BD4F47F" w14:textId="62C92723" w:rsidR="00DE4425" w:rsidRPr="00FB4729" w:rsidRDefault="00800EA4"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b/>
        </w:rPr>
        <w:t>Colpensiones</w:t>
      </w:r>
      <w:r w:rsidR="00FC2F9C" w:rsidRPr="00FB4729">
        <w:rPr>
          <w:rFonts w:ascii="Tahoma" w:hAnsi="Tahoma" w:cs="Tahoma"/>
        </w:rPr>
        <w:t xml:space="preserve"> </w:t>
      </w:r>
      <w:r w:rsidR="009B5328" w:rsidRPr="00FB4729">
        <w:rPr>
          <w:rFonts w:ascii="Tahoma" w:hAnsi="Tahoma" w:cs="Tahoma"/>
        </w:rPr>
        <w:t>se opuso a la prosperidad de las pretensiones</w:t>
      </w:r>
      <w:r w:rsidR="003903DB" w:rsidRPr="00FB4729">
        <w:rPr>
          <w:rFonts w:ascii="Tahoma" w:hAnsi="Tahoma" w:cs="Tahoma"/>
        </w:rPr>
        <w:t xml:space="preserve"> aduciendo que</w:t>
      </w:r>
      <w:r w:rsidR="00653567" w:rsidRPr="00FB4729">
        <w:rPr>
          <w:rFonts w:ascii="Tahoma" w:hAnsi="Tahoma" w:cs="Tahoma"/>
        </w:rPr>
        <w:t>,</w:t>
      </w:r>
      <w:r w:rsidR="004E5C81" w:rsidRPr="00FB4729">
        <w:rPr>
          <w:rFonts w:ascii="Tahoma" w:hAnsi="Tahoma" w:cs="Tahoma"/>
        </w:rPr>
        <w:t xml:space="preserve"> si </w:t>
      </w:r>
      <w:r w:rsidR="004E5C81" w:rsidRPr="00FB4729">
        <w:rPr>
          <w:rFonts w:ascii="Tahoma" w:hAnsi="Tahoma" w:cs="Tahoma"/>
        </w:rPr>
        <w:lastRenderedPageBreak/>
        <w:t xml:space="preserve">bien el señor Luís Alfonso Perdomo dejó causado el derecho a la pensión de sobrevivientes, </w:t>
      </w:r>
      <w:r w:rsidR="00621755" w:rsidRPr="00FB4729">
        <w:rPr>
          <w:rFonts w:ascii="Tahoma" w:hAnsi="Tahoma" w:cs="Tahoma"/>
        </w:rPr>
        <w:t xml:space="preserve">la investigación administrativa adelantada por esa entidad </w:t>
      </w:r>
      <w:r w:rsidR="00B41F2F" w:rsidRPr="00FB4729">
        <w:rPr>
          <w:rFonts w:ascii="Tahoma" w:hAnsi="Tahoma" w:cs="Tahoma"/>
        </w:rPr>
        <w:t>permit</w:t>
      </w:r>
      <w:r w:rsidR="00621755" w:rsidRPr="00FB4729">
        <w:rPr>
          <w:rFonts w:ascii="Tahoma" w:hAnsi="Tahoma" w:cs="Tahoma"/>
        </w:rPr>
        <w:t>e concluir que la demandante no acreditó el tiempo de convivencia para que le fuera reconocida la calidad de beneficiaria de la prestación económica reclamada.</w:t>
      </w:r>
      <w:r w:rsidR="00DE4425" w:rsidRPr="00FB4729">
        <w:rPr>
          <w:rFonts w:ascii="Tahoma" w:hAnsi="Tahoma" w:cs="Tahoma"/>
        </w:rPr>
        <w:t xml:space="preserve"> </w:t>
      </w:r>
      <w:r w:rsidR="000D21F1" w:rsidRPr="00FB4729">
        <w:rPr>
          <w:rFonts w:ascii="Tahoma" w:hAnsi="Tahoma" w:cs="Tahoma"/>
        </w:rPr>
        <w:t xml:space="preserve">En </w:t>
      </w:r>
      <w:r w:rsidR="00B41F2F" w:rsidRPr="00FB4729">
        <w:rPr>
          <w:rFonts w:ascii="Tahoma" w:hAnsi="Tahoma" w:cs="Tahoma"/>
        </w:rPr>
        <w:t xml:space="preserve">ese orden de ideas propuso las excepciones de mérito que denominó </w:t>
      </w:r>
      <w:r w:rsidR="000D21F1" w:rsidRPr="00FB4729">
        <w:rPr>
          <w:rFonts w:ascii="Tahoma" w:hAnsi="Tahoma" w:cs="Tahoma"/>
        </w:rPr>
        <w:t>“Inexistencia de la obligación”; “Prescripción”; “Imposibilidad jurídica para reconocer y pagar derechos por fuera del ordenamiento legal”; “Buena fe” e “Imposibilidad de condena en costas”.</w:t>
      </w:r>
    </w:p>
    <w:p w14:paraId="4AE8714B" w14:textId="77777777" w:rsidR="00653567" w:rsidRPr="00FB4729" w:rsidRDefault="00653567" w:rsidP="00FB4729">
      <w:pPr>
        <w:widowControl w:val="0"/>
        <w:autoSpaceDE w:val="0"/>
        <w:autoSpaceDN w:val="0"/>
        <w:adjustRightInd w:val="0"/>
        <w:spacing w:line="276" w:lineRule="auto"/>
        <w:ind w:firstLine="708"/>
        <w:jc w:val="both"/>
        <w:rPr>
          <w:rFonts w:ascii="Tahoma" w:hAnsi="Tahoma" w:cs="Tahoma"/>
        </w:rPr>
      </w:pPr>
    </w:p>
    <w:p w14:paraId="0BCBB844" w14:textId="02047378" w:rsidR="003A3BBB" w:rsidRPr="00FB4729" w:rsidRDefault="008F2E7F" w:rsidP="00FB4729">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FB4729">
        <w:rPr>
          <w:rFonts w:ascii="Tahoma" w:hAnsi="Tahoma" w:cs="Tahoma"/>
          <w:b/>
        </w:rPr>
        <w:t>S</w:t>
      </w:r>
      <w:r w:rsidR="003A3BBB" w:rsidRPr="00FB4729">
        <w:rPr>
          <w:rFonts w:ascii="Tahoma" w:hAnsi="Tahoma" w:cs="Tahoma"/>
          <w:b/>
        </w:rPr>
        <w:t>entencia de primera instancia</w:t>
      </w:r>
      <w:r w:rsidR="004F73F1" w:rsidRPr="00FB4729">
        <w:rPr>
          <w:rFonts w:ascii="Tahoma" w:hAnsi="Tahoma" w:cs="Tahoma"/>
          <w:b/>
        </w:rPr>
        <w:t xml:space="preserve"> y procedencia de la consulta</w:t>
      </w:r>
    </w:p>
    <w:p w14:paraId="2168AFBE" w14:textId="77777777" w:rsidR="003A3BBB" w:rsidRPr="00FB4729" w:rsidRDefault="003A3BBB" w:rsidP="00FB4729">
      <w:pPr>
        <w:pStyle w:val="Sinespaciado"/>
        <w:spacing w:line="276" w:lineRule="auto"/>
        <w:rPr>
          <w:rFonts w:ascii="Tahoma" w:hAnsi="Tahoma" w:cs="Tahoma"/>
        </w:rPr>
      </w:pPr>
    </w:p>
    <w:p w14:paraId="5F91E967" w14:textId="7F95FE75" w:rsidR="00A31548" w:rsidRPr="00FB4729" w:rsidRDefault="00DD1394"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La Jueza de conocimiento</w:t>
      </w:r>
      <w:r w:rsidR="00FC2F9C" w:rsidRPr="00FB4729">
        <w:rPr>
          <w:rFonts w:ascii="Tahoma" w:hAnsi="Tahoma" w:cs="Tahoma"/>
        </w:rPr>
        <w:t xml:space="preserve"> </w:t>
      </w:r>
      <w:r w:rsidR="00A31548" w:rsidRPr="00FB4729">
        <w:rPr>
          <w:rFonts w:ascii="Tahoma" w:hAnsi="Tahoma" w:cs="Tahoma"/>
        </w:rPr>
        <w:t>condenó a Colpensiones a reconocer y pagar a favor de María Edilia Castaño de Zuleta, en calidad de compañera permanente, la sustitución Pensional causada con el deceso del señor Luis Alfonso Perdomo Tobar, el 6 de febrero de 2017, en cuantía equivalente al salario mínimo y por 13 mesadas anuales, con un retroactivo que al 31 de agosto de 2020 ascendía a la suma de $36.649.139</w:t>
      </w:r>
      <w:r w:rsidR="00C1399D" w:rsidRPr="00FB4729">
        <w:rPr>
          <w:rFonts w:ascii="Tahoma" w:hAnsi="Tahoma" w:cs="Tahoma"/>
        </w:rPr>
        <w:t xml:space="preserve">, suma respecto de la cual se efectuarían </w:t>
      </w:r>
      <w:r w:rsidR="00A31548" w:rsidRPr="00FB4729">
        <w:rPr>
          <w:rFonts w:ascii="Tahoma" w:hAnsi="Tahoma" w:cs="Tahoma"/>
        </w:rPr>
        <w:t xml:space="preserve">los descuentos legales con destino al sistema general de seguridad social en salud. </w:t>
      </w:r>
    </w:p>
    <w:p w14:paraId="384FCB1C" w14:textId="682FCDB5" w:rsidR="00C1399D" w:rsidRPr="00FB4729" w:rsidRDefault="00C1399D" w:rsidP="00FB4729">
      <w:pPr>
        <w:widowControl w:val="0"/>
        <w:autoSpaceDE w:val="0"/>
        <w:autoSpaceDN w:val="0"/>
        <w:adjustRightInd w:val="0"/>
        <w:spacing w:line="276" w:lineRule="auto"/>
        <w:ind w:firstLine="708"/>
        <w:jc w:val="both"/>
        <w:rPr>
          <w:rFonts w:ascii="Tahoma" w:hAnsi="Tahoma" w:cs="Tahoma"/>
        </w:rPr>
      </w:pPr>
    </w:p>
    <w:p w14:paraId="7BB3F60C" w14:textId="498504B4" w:rsidR="00A31548" w:rsidRPr="00FB4729" w:rsidRDefault="00C1399D"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Asimismo, condenó a </w:t>
      </w:r>
      <w:r w:rsidR="00A31548" w:rsidRPr="00FB4729">
        <w:rPr>
          <w:rFonts w:ascii="Tahoma" w:hAnsi="Tahoma" w:cs="Tahoma"/>
        </w:rPr>
        <w:t xml:space="preserve">Colpensiones a pagar </w:t>
      </w:r>
      <w:r w:rsidRPr="00FB4729">
        <w:rPr>
          <w:rFonts w:ascii="Tahoma" w:hAnsi="Tahoma" w:cs="Tahoma"/>
        </w:rPr>
        <w:t xml:space="preserve">a la actora </w:t>
      </w:r>
      <w:r w:rsidR="00A31548" w:rsidRPr="00FB4729">
        <w:rPr>
          <w:rFonts w:ascii="Tahoma" w:hAnsi="Tahoma" w:cs="Tahoma"/>
        </w:rPr>
        <w:t>los intereses moratorios del artículo 141 de la ley 100 de 1993 a partir del 30 de mayo de 2017</w:t>
      </w:r>
      <w:r w:rsidRPr="00FB4729">
        <w:rPr>
          <w:rFonts w:ascii="Tahoma" w:hAnsi="Tahoma" w:cs="Tahoma"/>
        </w:rPr>
        <w:t>, así como el 100% de las costas procesales.</w:t>
      </w:r>
    </w:p>
    <w:p w14:paraId="0F123F5E" w14:textId="4A15A1AF" w:rsidR="006F5FC2" w:rsidRPr="00FB4729" w:rsidRDefault="006F5FC2" w:rsidP="00FB4729">
      <w:pPr>
        <w:widowControl w:val="0"/>
        <w:autoSpaceDE w:val="0"/>
        <w:autoSpaceDN w:val="0"/>
        <w:adjustRightInd w:val="0"/>
        <w:spacing w:line="276" w:lineRule="auto"/>
        <w:ind w:firstLine="708"/>
        <w:jc w:val="both"/>
        <w:rPr>
          <w:rFonts w:ascii="Tahoma" w:hAnsi="Tahoma" w:cs="Tahoma"/>
        </w:rPr>
      </w:pPr>
    </w:p>
    <w:p w14:paraId="622E834B" w14:textId="738CC970" w:rsidR="00AA2400" w:rsidRPr="00FB4729" w:rsidRDefault="006F5FC2"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Consideró la A-quo que la prueba testimonial recaudada permitía </w:t>
      </w:r>
      <w:r w:rsidR="009E6065" w:rsidRPr="00FB4729">
        <w:rPr>
          <w:rFonts w:ascii="Tahoma" w:hAnsi="Tahoma" w:cs="Tahoma"/>
        </w:rPr>
        <w:t xml:space="preserve">concluir que la señora María Edilia Castaño </w:t>
      </w:r>
      <w:r w:rsidRPr="00FB4729">
        <w:rPr>
          <w:rFonts w:ascii="Tahoma" w:hAnsi="Tahoma" w:cs="Tahoma"/>
        </w:rPr>
        <w:t xml:space="preserve">convivió con el causante </w:t>
      </w:r>
      <w:r w:rsidR="009E6065" w:rsidRPr="00FB4729">
        <w:rPr>
          <w:rFonts w:ascii="Tahoma" w:hAnsi="Tahoma" w:cs="Tahoma"/>
        </w:rPr>
        <w:t xml:space="preserve">los </w:t>
      </w:r>
      <w:r w:rsidRPr="00FB4729">
        <w:rPr>
          <w:rFonts w:ascii="Tahoma" w:hAnsi="Tahoma" w:cs="Tahoma"/>
        </w:rPr>
        <w:t>cinco</w:t>
      </w:r>
      <w:r w:rsidR="009E6065" w:rsidRPr="00FB4729">
        <w:rPr>
          <w:rFonts w:ascii="Tahoma" w:hAnsi="Tahoma" w:cs="Tahoma"/>
        </w:rPr>
        <w:t xml:space="preserve"> años </w:t>
      </w:r>
      <w:r w:rsidRPr="00FB4729">
        <w:rPr>
          <w:rFonts w:ascii="Tahoma" w:hAnsi="Tahoma" w:cs="Tahoma"/>
        </w:rPr>
        <w:t xml:space="preserve">exigidos por la </w:t>
      </w:r>
      <w:r w:rsidR="00AA2400" w:rsidRPr="00FB4729">
        <w:rPr>
          <w:rFonts w:ascii="Tahoma" w:hAnsi="Tahoma" w:cs="Tahoma"/>
        </w:rPr>
        <w:t>l</w:t>
      </w:r>
      <w:r w:rsidRPr="00FB4729">
        <w:rPr>
          <w:rFonts w:ascii="Tahoma" w:hAnsi="Tahoma" w:cs="Tahoma"/>
        </w:rPr>
        <w:t>ey</w:t>
      </w:r>
      <w:r w:rsidR="00AA2400" w:rsidRPr="00FB4729">
        <w:rPr>
          <w:rFonts w:ascii="Tahoma" w:hAnsi="Tahoma" w:cs="Tahoma"/>
        </w:rPr>
        <w:t xml:space="preserve"> para ser considerada beneficiaria de la pensión reclamada, </w:t>
      </w:r>
      <w:r w:rsidRPr="00FB4729">
        <w:rPr>
          <w:rFonts w:ascii="Tahoma" w:hAnsi="Tahoma" w:cs="Tahoma"/>
        </w:rPr>
        <w:t xml:space="preserve">pues a pesar de su separación física </w:t>
      </w:r>
      <w:r w:rsidR="009E6065" w:rsidRPr="00FB4729">
        <w:rPr>
          <w:rFonts w:ascii="Tahoma" w:hAnsi="Tahoma" w:cs="Tahoma"/>
        </w:rPr>
        <w:t xml:space="preserve">no </w:t>
      </w:r>
      <w:r w:rsidR="00AA2400" w:rsidRPr="00FB4729">
        <w:rPr>
          <w:rFonts w:ascii="Tahoma" w:hAnsi="Tahoma" w:cs="Tahoma"/>
        </w:rPr>
        <w:t xml:space="preserve">se </w:t>
      </w:r>
      <w:r w:rsidR="000439BA" w:rsidRPr="00FB4729">
        <w:rPr>
          <w:rFonts w:ascii="Tahoma" w:hAnsi="Tahoma" w:cs="Tahoma"/>
        </w:rPr>
        <w:t>afect</w:t>
      </w:r>
      <w:r w:rsidR="00AA2400" w:rsidRPr="00FB4729">
        <w:rPr>
          <w:rFonts w:ascii="Tahoma" w:hAnsi="Tahoma" w:cs="Tahoma"/>
        </w:rPr>
        <w:t>aron</w:t>
      </w:r>
      <w:r w:rsidR="000439BA" w:rsidRPr="00FB4729">
        <w:rPr>
          <w:rFonts w:ascii="Tahoma" w:hAnsi="Tahoma" w:cs="Tahoma"/>
        </w:rPr>
        <w:t xml:space="preserve"> </w:t>
      </w:r>
      <w:r w:rsidR="00AA2400" w:rsidRPr="00FB4729">
        <w:rPr>
          <w:rFonts w:ascii="Tahoma" w:hAnsi="Tahoma" w:cs="Tahoma"/>
        </w:rPr>
        <w:t>lo</w:t>
      </w:r>
      <w:r w:rsidR="009E6065" w:rsidRPr="00FB4729">
        <w:rPr>
          <w:rFonts w:ascii="Tahoma" w:hAnsi="Tahoma" w:cs="Tahoma"/>
        </w:rPr>
        <w:t xml:space="preserve">s lasos </w:t>
      </w:r>
      <w:r w:rsidR="000439BA" w:rsidRPr="00FB4729">
        <w:rPr>
          <w:rFonts w:ascii="Tahoma" w:hAnsi="Tahoma" w:cs="Tahoma"/>
        </w:rPr>
        <w:t>afectivos</w:t>
      </w:r>
      <w:r w:rsidR="00AA2400" w:rsidRPr="00FB4729">
        <w:rPr>
          <w:rFonts w:ascii="Tahoma" w:hAnsi="Tahoma" w:cs="Tahoma"/>
        </w:rPr>
        <w:t xml:space="preserve"> al visitarse </w:t>
      </w:r>
      <w:r w:rsidR="000D6981" w:rsidRPr="00FB4729">
        <w:rPr>
          <w:rFonts w:ascii="Tahoma" w:hAnsi="Tahoma" w:cs="Tahoma"/>
        </w:rPr>
        <w:t xml:space="preserve">de manera constante </w:t>
      </w:r>
      <w:r w:rsidR="009E6065" w:rsidRPr="00FB4729">
        <w:rPr>
          <w:rFonts w:ascii="Tahoma" w:hAnsi="Tahoma" w:cs="Tahoma"/>
        </w:rPr>
        <w:t xml:space="preserve">y </w:t>
      </w:r>
      <w:r w:rsidR="00AA2400" w:rsidRPr="00FB4729">
        <w:rPr>
          <w:rFonts w:ascii="Tahoma" w:hAnsi="Tahoma" w:cs="Tahoma"/>
        </w:rPr>
        <w:t>apoyarse tanto</w:t>
      </w:r>
      <w:r w:rsidR="009E6065" w:rsidRPr="00FB4729">
        <w:rPr>
          <w:rFonts w:ascii="Tahoma" w:hAnsi="Tahoma" w:cs="Tahoma"/>
        </w:rPr>
        <w:t xml:space="preserve"> moral como económicamente</w:t>
      </w:r>
      <w:r w:rsidR="000439BA" w:rsidRPr="00FB4729">
        <w:rPr>
          <w:rFonts w:ascii="Tahoma" w:hAnsi="Tahoma" w:cs="Tahoma"/>
        </w:rPr>
        <w:t>.</w:t>
      </w:r>
      <w:r w:rsidR="009E6065" w:rsidRPr="00FB4729">
        <w:rPr>
          <w:rFonts w:ascii="Tahoma" w:hAnsi="Tahoma" w:cs="Tahoma"/>
        </w:rPr>
        <w:t xml:space="preserve"> </w:t>
      </w:r>
      <w:r w:rsidR="000D6981" w:rsidRPr="00FB4729">
        <w:rPr>
          <w:rFonts w:ascii="Tahoma" w:hAnsi="Tahoma" w:cs="Tahoma"/>
        </w:rPr>
        <w:t xml:space="preserve"> Bajo ese entendido, precisó que la actora tenía derecho al reconocimiento de la gracia pensional desde el</w:t>
      </w:r>
      <w:r w:rsidR="00AA2400" w:rsidRPr="00FB4729">
        <w:rPr>
          <w:rFonts w:ascii="Tahoma" w:hAnsi="Tahoma" w:cs="Tahoma"/>
        </w:rPr>
        <w:t xml:space="preserve"> momento del deceso del señor Perdomo Tovar, esto es, desde el 6 de febrero de 2017, sin que mesada alguna se hubiera visto afectada por la prescripción, en razón a que entre la causación del derecho y la presentación de la demanda no transcurrieron más de tres años.</w:t>
      </w:r>
      <w:r w:rsidR="0001527F" w:rsidRPr="00FB4729">
        <w:rPr>
          <w:rFonts w:ascii="Tahoma" w:hAnsi="Tahoma" w:cs="Tahoma"/>
        </w:rPr>
        <w:t xml:space="preserve"> </w:t>
      </w:r>
    </w:p>
    <w:p w14:paraId="7B18D47B" w14:textId="029C6A33" w:rsidR="0001527F" w:rsidRPr="00FB4729" w:rsidRDefault="0001527F" w:rsidP="00FB4729">
      <w:pPr>
        <w:widowControl w:val="0"/>
        <w:autoSpaceDE w:val="0"/>
        <w:autoSpaceDN w:val="0"/>
        <w:adjustRightInd w:val="0"/>
        <w:spacing w:line="276" w:lineRule="auto"/>
        <w:ind w:firstLine="708"/>
        <w:jc w:val="both"/>
        <w:rPr>
          <w:rFonts w:ascii="Tahoma" w:hAnsi="Tahoma" w:cs="Tahoma"/>
        </w:rPr>
      </w:pPr>
    </w:p>
    <w:p w14:paraId="45A2CF37" w14:textId="7E282C59" w:rsidR="0001527F" w:rsidRPr="00FB4729" w:rsidRDefault="0001527F" w:rsidP="00FB4729">
      <w:pPr>
        <w:widowControl w:val="0"/>
        <w:autoSpaceDE w:val="0"/>
        <w:autoSpaceDN w:val="0"/>
        <w:adjustRightInd w:val="0"/>
        <w:spacing w:line="276" w:lineRule="auto"/>
        <w:ind w:firstLine="708"/>
        <w:jc w:val="both"/>
        <w:rPr>
          <w:rFonts w:ascii="Tahoma" w:hAnsi="Tahoma" w:cs="Tahoma"/>
        </w:rPr>
      </w:pPr>
      <w:r w:rsidRPr="00FB4729">
        <w:rPr>
          <w:rFonts w:ascii="Tahoma" w:hAnsi="Tahoma" w:cs="Tahoma"/>
        </w:rPr>
        <w:t xml:space="preserve">En ese sentido, calculó el retroactivo generado desde aquella calenda hasta la fecha de la sentencia en </w:t>
      </w:r>
      <w:r w:rsidR="00C35362" w:rsidRPr="00FB4729">
        <w:rPr>
          <w:rFonts w:ascii="Tahoma" w:hAnsi="Tahoma" w:cs="Tahoma"/>
        </w:rPr>
        <w:t>$36.649.139</w:t>
      </w:r>
      <w:r w:rsidR="00E23D93" w:rsidRPr="00FB4729">
        <w:rPr>
          <w:rFonts w:ascii="Tahoma" w:hAnsi="Tahoma" w:cs="Tahoma"/>
        </w:rPr>
        <w:t>, suma respecto de la cual autorizó a la demandada a efectuar los respectivos descuentos legales.</w:t>
      </w:r>
      <w:r w:rsidR="000C37E7" w:rsidRPr="00FB4729">
        <w:rPr>
          <w:rFonts w:ascii="Tahoma" w:hAnsi="Tahoma" w:cs="Tahoma"/>
        </w:rPr>
        <w:t xml:space="preserve"> Asimismo, dispuso que </w:t>
      </w:r>
      <w:r w:rsidR="00911565" w:rsidRPr="00FB4729">
        <w:rPr>
          <w:rFonts w:ascii="Tahoma" w:hAnsi="Tahoma" w:cs="Tahoma"/>
        </w:rPr>
        <w:t>los intereses moratorios correrían a partir del 30 de mayo de 2017, día siguiente a aquel en el que vencieron los dos meses con los que contaba la demandada para reconocer la pensión reclamada el 29 de marzo del mismo año.</w:t>
      </w:r>
    </w:p>
    <w:p w14:paraId="24670EF8" w14:textId="524F1E3D" w:rsidR="00942A20" w:rsidRPr="00FB4729" w:rsidRDefault="00942A20" w:rsidP="00FB4729">
      <w:pPr>
        <w:widowControl w:val="0"/>
        <w:autoSpaceDE w:val="0"/>
        <w:autoSpaceDN w:val="0"/>
        <w:adjustRightInd w:val="0"/>
        <w:spacing w:line="276" w:lineRule="auto"/>
        <w:ind w:firstLine="708"/>
        <w:jc w:val="both"/>
        <w:rPr>
          <w:rFonts w:ascii="Tahoma" w:hAnsi="Tahoma" w:cs="Tahoma"/>
        </w:rPr>
      </w:pPr>
    </w:p>
    <w:p w14:paraId="20B617D6" w14:textId="52F2FE20" w:rsidR="004F2069" w:rsidRPr="00FB4729" w:rsidRDefault="001F22CA" w:rsidP="00FB4729">
      <w:pPr>
        <w:pStyle w:val="Prrafodelista"/>
        <w:numPr>
          <w:ilvl w:val="0"/>
          <w:numId w:val="43"/>
        </w:numPr>
        <w:spacing w:line="276" w:lineRule="auto"/>
        <w:jc w:val="center"/>
        <w:rPr>
          <w:rFonts w:ascii="Tahoma" w:hAnsi="Tahoma" w:cs="Tahoma"/>
          <w:b/>
        </w:rPr>
      </w:pPr>
      <w:r w:rsidRPr="00FB4729">
        <w:rPr>
          <w:rFonts w:ascii="Tahoma" w:hAnsi="Tahoma" w:cs="Tahoma"/>
          <w:b/>
        </w:rPr>
        <w:t>Recurso de apelación y p</w:t>
      </w:r>
      <w:r w:rsidR="00FB4F70" w:rsidRPr="00FB4729">
        <w:rPr>
          <w:rFonts w:ascii="Tahoma" w:hAnsi="Tahoma" w:cs="Tahoma"/>
          <w:b/>
        </w:rPr>
        <w:t xml:space="preserve">rocedencia de la consulta </w:t>
      </w:r>
    </w:p>
    <w:p w14:paraId="48753054" w14:textId="77777777" w:rsidR="001F22CA" w:rsidRPr="00FB4729" w:rsidRDefault="001F22CA" w:rsidP="00FB4729">
      <w:pPr>
        <w:pStyle w:val="Prrafodelista"/>
        <w:spacing w:line="276" w:lineRule="auto"/>
        <w:ind w:left="0" w:firstLine="709"/>
        <w:jc w:val="both"/>
        <w:rPr>
          <w:rFonts w:ascii="Tahoma" w:hAnsi="Tahoma" w:cs="Tahoma"/>
        </w:rPr>
      </w:pPr>
    </w:p>
    <w:p w14:paraId="04BD3B1F" w14:textId="5846AE9A" w:rsidR="00A9473B" w:rsidRPr="00FB4729" w:rsidRDefault="001F22CA" w:rsidP="00FB4729">
      <w:pPr>
        <w:pStyle w:val="Prrafodelista"/>
        <w:spacing w:line="276" w:lineRule="auto"/>
        <w:ind w:left="0" w:firstLine="709"/>
        <w:jc w:val="both"/>
        <w:rPr>
          <w:rFonts w:ascii="Tahoma" w:hAnsi="Tahoma" w:cs="Tahoma"/>
        </w:rPr>
      </w:pPr>
      <w:r w:rsidRPr="00FB4729">
        <w:rPr>
          <w:rFonts w:ascii="Tahoma" w:hAnsi="Tahoma" w:cs="Tahoma"/>
        </w:rPr>
        <w:t xml:space="preserve">La apoderada judicial de Colpensiones apeló la sentencia </w:t>
      </w:r>
      <w:r w:rsidR="006561D5" w:rsidRPr="00FB4729">
        <w:rPr>
          <w:rFonts w:ascii="Tahoma" w:hAnsi="Tahoma" w:cs="Tahoma"/>
        </w:rPr>
        <w:t>arguyendo que la demandante no acreditó</w:t>
      </w:r>
      <w:r w:rsidRPr="00FB4729">
        <w:rPr>
          <w:rFonts w:ascii="Tahoma" w:hAnsi="Tahoma" w:cs="Tahoma"/>
        </w:rPr>
        <w:t xml:space="preserve"> que al momento del fallecimiento del causante se encontraba </w:t>
      </w:r>
      <w:r w:rsidR="008B223F" w:rsidRPr="00FB4729">
        <w:rPr>
          <w:rFonts w:ascii="Tahoma" w:hAnsi="Tahoma" w:cs="Tahoma"/>
        </w:rPr>
        <w:t>con</w:t>
      </w:r>
      <w:r w:rsidRPr="00FB4729">
        <w:rPr>
          <w:rFonts w:ascii="Tahoma" w:hAnsi="Tahoma" w:cs="Tahoma"/>
        </w:rPr>
        <w:t>viviendo con él</w:t>
      </w:r>
      <w:r w:rsidR="006561D5" w:rsidRPr="00FB4729">
        <w:rPr>
          <w:rFonts w:ascii="Tahoma" w:hAnsi="Tahoma" w:cs="Tahoma"/>
        </w:rPr>
        <w:t xml:space="preserve">, </w:t>
      </w:r>
      <w:r w:rsidR="00656B19" w:rsidRPr="00FB4729">
        <w:rPr>
          <w:rFonts w:ascii="Tahoma" w:hAnsi="Tahoma" w:cs="Tahoma"/>
        </w:rPr>
        <w:t xml:space="preserve">pues </w:t>
      </w:r>
      <w:r w:rsidR="008B223F" w:rsidRPr="00FB4729">
        <w:rPr>
          <w:rFonts w:ascii="Tahoma" w:hAnsi="Tahoma" w:cs="Tahoma"/>
        </w:rPr>
        <w:t xml:space="preserve">en el año 2012 </w:t>
      </w:r>
      <w:r w:rsidRPr="00FB4729">
        <w:rPr>
          <w:rFonts w:ascii="Tahoma" w:hAnsi="Tahoma" w:cs="Tahoma"/>
        </w:rPr>
        <w:t>e</w:t>
      </w:r>
      <w:r w:rsidR="008B223F" w:rsidRPr="00FB4729">
        <w:rPr>
          <w:rFonts w:ascii="Tahoma" w:hAnsi="Tahoma" w:cs="Tahoma"/>
        </w:rPr>
        <w:t xml:space="preserve">ste </w:t>
      </w:r>
      <w:r w:rsidRPr="00FB4729">
        <w:rPr>
          <w:rFonts w:ascii="Tahoma" w:hAnsi="Tahoma" w:cs="Tahoma"/>
        </w:rPr>
        <w:t>se fue a vivir</w:t>
      </w:r>
      <w:r w:rsidR="008B223F" w:rsidRPr="00FB4729">
        <w:rPr>
          <w:rFonts w:ascii="Tahoma" w:hAnsi="Tahoma" w:cs="Tahoma"/>
        </w:rPr>
        <w:t xml:space="preserve"> con uno de sus hijos</w:t>
      </w:r>
      <w:r w:rsidRPr="00FB4729">
        <w:rPr>
          <w:rFonts w:ascii="Tahoma" w:hAnsi="Tahoma" w:cs="Tahoma"/>
        </w:rPr>
        <w:t xml:space="preserve"> a la </w:t>
      </w:r>
      <w:r w:rsidRPr="00FB4729">
        <w:rPr>
          <w:rFonts w:ascii="Tahoma" w:hAnsi="Tahoma" w:cs="Tahoma"/>
        </w:rPr>
        <w:lastRenderedPageBreak/>
        <w:t>ciudad de Medellín</w:t>
      </w:r>
      <w:r w:rsidR="008B223F" w:rsidRPr="00FB4729">
        <w:rPr>
          <w:rFonts w:ascii="Tahoma" w:hAnsi="Tahoma" w:cs="Tahoma"/>
        </w:rPr>
        <w:t>,</w:t>
      </w:r>
      <w:r w:rsidRPr="00FB4729">
        <w:rPr>
          <w:rFonts w:ascii="Tahoma" w:hAnsi="Tahoma" w:cs="Tahoma"/>
        </w:rPr>
        <w:t xml:space="preserve"> en procura de </w:t>
      </w:r>
      <w:r w:rsidR="008B223F" w:rsidRPr="00FB4729">
        <w:rPr>
          <w:rFonts w:ascii="Tahoma" w:hAnsi="Tahoma" w:cs="Tahoma"/>
        </w:rPr>
        <w:t>lo</w:t>
      </w:r>
      <w:r w:rsidRPr="00FB4729">
        <w:rPr>
          <w:rFonts w:ascii="Tahoma" w:hAnsi="Tahoma" w:cs="Tahoma"/>
        </w:rPr>
        <w:t xml:space="preserve">s cuidados médicos que no conseguía en Viterbo </w:t>
      </w:r>
      <w:r w:rsidR="008B223F" w:rsidRPr="00FB4729">
        <w:rPr>
          <w:rFonts w:ascii="Tahoma" w:hAnsi="Tahoma" w:cs="Tahoma"/>
        </w:rPr>
        <w:t xml:space="preserve">– </w:t>
      </w:r>
      <w:r w:rsidRPr="00FB4729">
        <w:rPr>
          <w:rFonts w:ascii="Tahoma" w:hAnsi="Tahoma" w:cs="Tahoma"/>
        </w:rPr>
        <w:t>Caldas</w:t>
      </w:r>
      <w:r w:rsidR="008B223F" w:rsidRPr="00FB4729">
        <w:rPr>
          <w:rFonts w:ascii="Tahoma" w:hAnsi="Tahoma" w:cs="Tahoma"/>
        </w:rPr>
        <w:t xml:space="preserve">, </w:t>
      </w:r>
      <w:r w:rsidR="007E294E" w:rsidRPr="00FB4729">
        <w:rPr>
          <w:rFonts w:ascii="Tahoma" w:hAnsi="Tahoma" w:cs="Tahoma"/>
        </w:rPr>
        <w:t>viéndose interrumpida la convivencia.</w:t>
      </w:r>
      <w:r w:rsidRPr="00FB4729">
        <w:rPr>
          <w:rFonts w:ascii="Tahoma" w:hAnsi="Tahoma" w:cs="Tahoma"/>
        </w:rPr>
        <w:t xml:space="preserve"> </w:t>
      </w:r>
    </w:p>
    <w:p w14:paraId="1A434427" w14:textId="77777777" w:rsidR="001F22CA" w:rsidRPr="00FB4729" w:rsidRDefault="001F22CA" w:rsidP="00FB4729">
      <w:pPr>
        <w:pStyle w:val="Prrafodelista"/>
        <w:spacing w:line="276" w:lineRule="auto"/>
        <w:ind w:left="0" w:firstLine="709"/>
        <w:jc w:val="both"/>
        <w:rPr>
          <w:rFonts w:ascii="Tahoma" w:hAnsi="Tahoma" w:cs="Tahoma"/>
        </w:rPr>
      </w:pPr>
    </w:p>
    <w:p w14:paraId="20D2B318" w14:textId="6EA5B868" w:rsidR="00DE31AE" w:rsidRPr="00FB4729" w:rsidRDefault="005F6AFD" w:rsidP="00FB4729">
      <w:pPr>
        <w:pStyle w:val="Prrafodelista"/>
        <w:spacing w:line="276" w:lineRule="auto"/>
        <w:ind w:left="0" w:firstLine="709"/>
        <w:jc w:val="both"/>
        <w:rPr>
          <w:rFonts w:ascii="Tahoma" w:hAnsi="Tahoma" w:cs="Tahoma"/>
        </w:rPr>
      </w:pPr>
      <w:r w:rsidRPr="00FB4729">
        <w:rPr>
          <w:rFonts w:ascii="Tahoma" w:hAnsi="Tahoma" w:cs="Tahoma"/>
        </w:rPr>
        <w:t>Por otra parte, c</w:t>
      </w:r>
      <w:r w:rsidR="00FB4F70" w:rsidRPr="00FB4729">
        <w:rPr>
          <w:rFonts w:ascii="Tahoma" w:hAnsi="Tahoma" w:cs="Tahoma"/>
        </w:rPr>
        <w:t xml:space="preserve">onforme lo tiene </w:t>
      </w:r>
      <w:r w:rsidR="00E51CD7" w:rsidRPr="00FB4729">
        <w:rPr>
          <w:rFonts w:ascii="Tahoma" w:hAnsi="Tahoma" w:cs="Tahoma"/>
        </w:rPr>
        <w:t xml:space="preserve">establecido el artículo 69 del Código Procesal del Trabajo y la seguridad social, </w:t>
      </w:r>
      <w:r w:rsidR="001F22CA" w:rsidRPr="00FB4729">
        <w:rPr>
          <w:rFonts w:ascii="Tahoma" w:hAnsi="Tahoma" w:cs="Tahoma"/>
        </w:rPr>
        <w:t xml:space="preserve">dado que </w:t>
      </w:r>
      <w:r w:rsidR="00E51CD7" w:rsidRPr="00FB4729">
        <w:rPr>
          <w:rFonts w:ascii="Tahoma" w:hAnsi="Tahoma" w:cs="Tahoma"/>
        </w:rPr>
        <w:t xml:space="preserve">la decisión </w:t>
      </w:r>
      <w:r w:rsidR="001F22CA" w:rsidRPr="00FB4729">
        <w:rPr>
          <w:rFonts w:ascii="Tahoma" w:hAnsi="Tahoma" w:cs="Tahoma"/>
        </w:rPr>
        <w:t xml:space="preserve">de primera instancia </w:t>
      </w:r>
      <w:r w:rsidR="00E51CD7" w:rsidRPr="00FB4729">
        <w:rPr>
          <w:rFonts w:ascii="Tahoma" w:hAnsi="Tahoma" w:cs="Tahoma"/>
        </w:rPr>
        <w:t>fue</w:t>
      </w:r>
      <w:r w:rsidR="001F22CA" w:rsidRPr="00FB4729">
        <w:rPr>
          <w:rFonts w:ascii="Tahoma" w:hAnsi="Tahoma" w:cs="Tahoma"/>
        </w:rPr>
        <w:t xml:space="preserve"> </w:t>
      </w:r>
      <w:r w:rsidR="00E51CD7" w:rsidRPr="00FB4729">
        <w:rPr>
          <w:rFonts w:ascii="Tahoma" w:hAnsi="Tahoma" w:cs="Tahoma"/>
        </w:rPr>
        <w:t xml:space="preserve">adversa a </w:t>
      </w:r>
      <w:r w:rsidR="001F22CA" w:rsidRPr="00FB4729">
        <w:rPr>
          <w:rFonts w:ascii="Tahoma" w:hAnsi="Tahoma" w:cs="Tahoma"/>
        </w:rPr>
        <w:t>Colpensiones</w:t>
      </w:r>
      <w:r w:rsidR="00E51CD7" w:rsidRPr="00FB4729">
        <w:rPr>
          <w:rFonts w:ascii="Tahoma" w:hAnsi="Tahoma" w:cs="Tahoma"/>
        </w:rPr>
        <w:t xml:space="preserve"> se dispuso su revisión íntegra en sede jurisdiccional de consulta. </w:t>
      </w:r>
    </w:p>
    <w:p w14:paraId="27A3B1C9" w14:textId="2491DCAD" w:rsidR="00E51CD7" w:rsidRPr="00FB4729" w:rsidRDefault="00E51CD7" w:rsidP="00FB4729">
      <w:pPr>
        <w:pStyle w:val="Prrafodelista"/>
        <w:spacing w:line="276" w:lineRule="auto"/>
        <w:ind w:left="0" w:firstLine="709"/>
        <w:jc w:val="both"/>
        <w:rPr>
          <w:rFonts w:ascii="Tahoma" w:hAnsi="Tahoma" w:cs="Tahoma"/>
        </w:rPr>
      </w:pPr>
    </w:p>
    <w:p w14:paraId="64295F2D" w14:textId="77777777" w:rsidR="00D51494" w:rsidRPr="00FB4729" w:rsidRDefault="00D51494" w:rsidP="00FB4729">
      <w:pPr>
        <w:pStyle w:val="Prrafodelista"/>
        <w:numPr>
          <w:ilvl w:val="0"/>
          <w:numId w:val="43"/>
        </w:numPr>
        <w:tabs>
          <w:tab w:val="left" w:pos="284"/>
        </w:tabs>
        <w:spacing w:line="276" w:lineRule="auto"/>
        <w:ind w:left="0" w:firstLine="0"/>
        <w:jc w:val="center"/>
        <w:rPr>
          <w:rFonts w:ascii="Tahoma" w:hAnsi="Tahoma" w:cs="Tahoma"/>
          <w:b/>
        </w:rPr>
      </w:pPr>
      <w:r w:rsidRPr="00FB4729">
        <w:rPr>
          <w:rStyle w:val="normaltextrun"/>
          <w:rFonts w:ascii="Tahoma" w:hAnsi="Tahoma" w:cs="Tahoma"/>
          <w:b/>
          <w:bCs/>
        </w:rPr>
        <w:t>Alegatos de Conclusión/Concepto del Ministerio Público</w:t>
      </w:r>
    </w:p>
    <w:p w14:paraId="22352B26" w14:textId="77777777" w:rsidR="00D51494" w:rsidRPr="00FB4729" w:rsidRDefault="00D51494" w:rsidP="00FB4729">
      <w:pPr>
        <w:pStyle w:val="paragraph"/>
        <w:spacing w:before="0" w:beforeAutospacing="0" w:after="0" w:afterAutospacing="0" w:line="276" w:lineRule="auto"/>
        <w:jc w:val="center"/>
        <w:textAlignment w:val="baseline"/>
        <w:rPr>
          <w:rFonts w:ascii="Tahoma" w:hAnsi="Tahoma" w:cs="Tahoma"/>
        </w:rPr>
      </w:pPr>
      <w:r w:rsidRPr="00FB4729">
        <w:rPr>
          <w:rStyle w:val="eop"/>
          <w:rFonts w:ascii="Tahoma" w:hAnsi="Tahoma" w:cs="Tahoma"/>
        </w:rPr>
        <w:t> </w:t>
      </w:r>
    </w:p>
    <w:p w14:paraId="6CC5168F" w14:textId="6E826900" w:rsidR="00D51494" w:rsidRPr="00FB4729" w:rsidRDefault="00D51494" w:rsidP="00FB4729">
      <w:pPr>
        <w:spacing w:line="276" w:lineRule="auto"/>
        <w:ind w:firstLine="708"/>
        <w:jc w:val="both"/>
        <w:rPr>
          <w:rStyle w:val="normaltextrun"/>
          <w:rFonts w:ascii="Tahoma" w:hAnsi="Tahoma" w:cs="Tahoma"/>
        </w:rPr>
      </w:pPr>
      <w:r w:rsidRPr="00FB4729">
        <w:rPr>
          <w:rStyle w:val="normaltextrun"/>
          <w:rFonts w:ascii="Tahoma" w:hAnsi="Tahoma" w:cs="Tahoma"/>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3CEC22AC" w14:textId="77777777" w:rsidR="00653567" w:rsidRPr="00FB4729" w:rsidRDefault="00653567" w:rsidP="00FB4729">
      <w:pPr>
        <w:widowControl w:val="0"/>
        <w:autoSpaceDE w:val="0"/>
        <w:autoSpaceDN w:val="0"/>
        <w:adjustRightInd w:val="0"/>
        <w:spacing w:line="276" w:lineRule="auto"/>
        <w:ind w:left="1080"/>
        <w:rPr>
          <w:rFonts w:ascii="Tahoma" w:hAnsi="Tahoma" w:cs="Tahoma"/>
          <w:b/>
        </w:rPr>
      </w:pPr>
    </w:p>
    <w:p w14:paraId="6582FEE0" w14:textId="77777777" w:rsidR="00D51494" w:rsidRPr="00FB4729" w:rsidRDefault="00D51494" w:rsidP="00FB4729">
      <w:pPr>
        <w:pStyle w:val="Prrafodelista"/>
        <w:widowControl w:val="0"/>
        <w:numPr>
          <w:ilvl w:val="0"/>
          <w:numId w:val="43"/>
        </w:numPr>
        <w:autoSpaceDE w:val="0"/>
        <w:autoSpaceDN w:val="0"/>
        <w:adjustRightInd w:val="0"/>
        <w:spacing w:line="276" w:lineRule="auto"/>
        <w:jc w:val="center"/>
        <w:rPr>
          <w:rFonts w:ascii="Tahoma" w:hAnsi="Tahoma" w:cs="Tahoma"/>
          <w:b/>
        </w:rPr>
      </w:pPr>
      <w:r w:rsidRPr="00FB4729">
        <w:rPr>
          <w:rFonts w:ascii="Tahoma" w:hAnsi="Tahoma" w:cs="Tahoma"/>
          <w:b/>
        </w:rPr>
        <w:t>Problema jurídico por resolver</w:t>
      </w:r>
    </w:p>
    <w:p w14:paraId="6D78C238" w14:textId="77777777" w:rsidR="00D51494" w:rsidRPr="00FB4729" w:rsidRDefault="00D51494" w:rsidP="00FB4729">
      <w:pPr>
        <w:pStyle w:val="Sinespaciado"/>
        <w:spacing w:line="276" w:lineRule="auto"/>
        <w:ind w:left="1080"/>
        <w:rPr>
          <w:rFonts w:ascii="Tahoma" w:hAnsi="Tahoma" w:cs="Tahoma"/>
        </w:rPr>
      </w:pPr>
    </w:p>
    <w:p w14:paraId="3913BC94" w14:textId="410AD4B1" w:rsidR="00500BBB" w:rsidRPr="00FB4729" w:rsidRDefault="00D51494" w:rsidP="00FB4729">
      <w:pPr>
        <w:spacing w:line="276" w:lineRule="auto"/>
        <w:ind w:firstLine="708"/>
        <w:jc w:val="both"/>
        <w:rPr>
          <w:rFonts w:ascii="Tahoma" w:hAnsi="Tahoma" w:cs="Tahoma"/>
        </w:rPr>
      </w:pPr>
      <w:r w:rsidRPr="00FB4729">
        <w:rPr>
          <w:rFonts w:ascii="Tahoma" w:hAnsi="Tahoma" w:cs="Tahoma"/>
        </w:rPr>
        <w:t>De acuerdo a los argumentos expuestos en la sentencia de primera instancia</w:t>
      </w:r>
      <w:r w:rsidR="00653567" w:rsidRPr="00FB4729">
        <w:rPr>
          <w:rFonts w:ascii="Tahoma" w:hAnsi="Tahoma" w:cs="Tahoma"/>
        </w:rPr>
        <w:t xml:space="preserve">, el fundamento de la apelación </w:t>
      </w:r>
      <w:r w:rsidR="00500BBB" w:rsidRPr="00FB4729">
        <w:rPr>
          <w:rFonts w:ascii="Tahoma" w:hAnsi="Tahoma" w:cs="Tahoma"/>
        </w:rPr>
        <w:t>y</w:t>
      </w:r>
      <w:r w:rsidRPr="00FB4729">
        <w:rPr>
          <w:rFonts w:ascii="Tahoma" w:hAnsi="Tahoma" w:cs="Tahoma"/>
        </w:rPr>
        <w:t xml:space="preserve"> los alegatos de conclusión</w:t>
      </w:r>
      <w:r w:rsidR="00500BBB" w:rsidRPr="00FB4729">
        <w:rPr>
          <w:rFonts w:ascii="Tahoma" w:hAnsi="Tahoma" w:cs="Tahoma"/>
        </w:rPr>
        <w:t>,</w:t>
      </w:r>
      <w:r w:rsidR="00570077" w:rsidRPr="00FB4729">
        <w:rPr>
          <w:rFonts w:ascii="Tahoma" w:hAnsi="Tahoma" w:cs="Tahoma"/>
        </w:rPr>
        <w:t xml:space="preserve"> </w:t>
      </w:r>
      <w:r w:rsidRPr="00FB4729">
        <w:rPr>
          <w:rFonts w:ascii="Tahoma" w:hAnsi="Tahoma" w:cs="Tahoma"/>
        </w:rPr>
        <w:t>le corresponde a la Sala determina</w:t>
      </w:r>
      <w:r w:rsidR="00BF117D" w:rsidRPr="00FB4729">
        <w:rPr>
          <w:rFonts w:ascii="Tahoma" w:hAnsi="Tahoma" w:cs="Tahoma"/>
        </w:rPr>
        <w:t xml:space="preserve">r si </w:t>
      </w:r>
      <w:r w:rsidR="00D22F3C" w:rsidRPr="00FB4729">
        <w:rPr>
          <w:rFonts w:ascii="Tahoma" w:hAnsi="Tahoma" w:cs="Tahoma"/>
        </w:rPr>
        <w:t xml:space="preserve">en el presente proceso se encuentra </w:t>
      </w:r>
      <w:r w:rsidR="00500BBB" w:rsidRPr="00FB4729">
        <w:rPr>
          <w:rFonts w:ascii="Tahoma" w:hAnsi="Tahoma" w:cs="Tahoma"/>
        </w:rPr>
        <w:t>acredita</w:t>
      </w:r>
      <w:r w:rsidR="00653567" w:rsidRPr="00FB4729">
        <w:rPr>
          <w:rFonts w:ascii="Tahoma" w:hAnsi="Tahoma" w:cs="Tahoma"/>
        </w:rPr>
        <w:t>da</w:t>
      </w:r>
      <w:r w:rsidR="00500BBB" w:rsidRPr="00FB4729">
        <w:rPr>
          <w:rFonts w:ascii="Tahoma" w:hAnsi="Tahoma" w:cs="Tahoma"/>
        </w:rPr>
        <w:t xml:space="preserve"> la convivencia entre la demandante y el señor Luis Alfonso Perdomo Tobar, en los cinco años que antecedieron el deceso de este último.</w:t>
      </w:r>
      <w:r w:rsidR="00B2386D" w:rsidRPr="00FB4729">
        <w:rPr>
          <w:rFonts w:ascii="Tahoma" w:hAnsi="Tahoma" w:cs="Tahoma"/>
        </w:rPr>
        <w:t xml:space="preserve"> En caso afirmativo, se establecerá si el retroactivo y la condena por concepto de intereses moratorios decretados en primera instancia se encuentran ajustados a derecho.</w:t>
      </w:r>
    </w:p>
    <w:p w14:paraId="77E6314F" w14:textId="2E539B20" w:rsidR="00D51494" w:rsidRPr="00FB4729" w:rsidRDefault="00D51494" w:rsidP="00FB4729">
      <w:pPr>
        <w:spacing w:line="276" w:lineRule="auto"/>
        <w:ind w:firstLine="708"/>
        <w:jc w:val="both"/>
        <w:rPr>
          <w:rFonts w:ascii="Tahoma" w:hAnsi="Tahoma" w:cs="Tahoma"/>
        </w:rPr>
      </w:pPr>
    </w:p>
    <w:p w14:paraId="54FEA792" w14:textId="77777777" w:rsidR="00D51494" w:rsidRPr="00FB4729" w:rsidRDefault="00D51494" w:rsidP="00FB4729">
      <w:pPr>
        <w:widowControl w:val="0"/>
        <w:numPr>
          <w:ilvl w:val="0"/>
          <w:numId w:val="43"/>
        </w:numPr>
        <w:autoSpaceDE w:val="0"/>
        <w:autoSpaceDN w:val="0"/>
        <w:adjustRightInd w:val="0"/>
        <w:spacing w:line="276" w:lineRule="auto"/>
        <w:ind w:hanging="519"/>
        <w:jc w:val="center"/>
        <w:rPr>
          <w:rFonts w:ascii="Tahoma" w:hAnsi="Tahoma" w:cs="Tahoma"/>
          <w:b/>
        </w:rPr>
      </w:pPr>
      <w:r w:rsidRPr="00FB4729">
        <w:rPr>
          <w:rFonts w:ascii="Tahoma" w:hAnsi="Tahoma" w:cs="Tahoma"/>
          <w:b/>
        </w:rPr>
        <w:t>Consideraciones</w:t>
      </w:r>
    </w:p>
    <w:p w14:paraId="4A16ED90" w14:textId="6CA47E9B" w:rsidR="00500BBB" w:rsidRPr="00FB4729" w:rsidRDefault="00500BBB" w:rsidP="00FB4729">
      <w:pPr>
        <w:overflowPunct w:val="0"/>
        <w:autoSpaceDE w:val="0"/>
        <w:autoSpaceDN w:val="0"/>
        <w:adjustRightInd w:val="0"/>
        <w:spacing w:line="276" w:lineRule="auto"/>
        <w:ind w:left="709" w:right="193"/>
        <w:jc w:val="both"/>
        <w:textAlignment w:val="baseline"/>
        <w:rPr>
          <w:rFonts w:ascii="Tahoma" w:hAnsi="Tahoma" w:cs="Tahoma"/>
          <w:i/>
        </w:rPr>
      </w:pPr>
    </w:p>
    <w:p w14:paraId="2ED68A1D" w14:textId="77777777" w:rsidR="00B2386D" w:rsidRPr="00FB4729" w:rsidRDefault="00140B3B" w:rsidP="00FB4729">
      <w:pPr>
        <w:spacing w:line="276" w:lineRule="auto"/>
        <w:ind w:firstLine="708"/>
        <w:jc w:val="both"/>
        <w:rPr>
          <w:rFonts w:ascii="Tahoma" w:hAnsi="Tahoma" w:cs="Tahoma"/>
          <w:b/>
        </w:rPr>
      </w:pPr>
      <w:r w:rsidRPr="00FB4729">
        <w:rPr>
          <w:rFonts w:ascii="Tahoma" w:hAnsi="Tahoma" w:cs="Tahoma"/>
          <w:b/>
        </w:rPr>
        <w:t>6.1 Supuestos fácticos por fuera de d</w:t>
      </w:r>
      <w:r w:rsidR="00B2386D" w:rsidRPr="00FB4729">
        <w:rPr>
          <w:rFonts w:ascii="Tahoma" w:hAnsi="Tahoma" w:cs="Tahoma"/>
          <w:b/>
        </w:rPr>
        <w:t>ebate</w:t>
      </w:r>
    </w:p>
    <w:p w14:paraId="1B3DB987" w14:textId="77777777" w:rsidR="00B2386D" w:rsidRPr="00FB4729" w:rsidRDefault="00B2386D" w:rsidP="00FB4729">
      <w:pPr>
        <w:spacing w:line="276" w:lineRule="auto"/>
        <w:ind w:firstLine="708"/>
        <w:jc w:val="both"/>
        <w:rPr>
          <w:rFonts w:ascii="Tahoma" w:hAnsi="Tahoma" w:cs="Tahoma"/>
        </w:rPr>
      </w:pPr>
    </w:p>
    <w:p w14:paraId="0792CD35" w14:textId="4A5C3E97" w:rsidR="00F8606B" w:rsidRPr="00FB4729" w:rsidRDefault="00524D05" w:rsidP="00FB4729">
      <w:pPr>
        <w:spacing w:line="276" w:lineRule="auto"/>
        <w:ind w:firstLine="708"/>
        <w:jc w:val="both"/>
        <w:rPr>
          <w:rFonts w:ascii="Tahoma" w:hAnsi="Tahoma" w:cs="Tahoma"/>
        </w:rPr>
      </w:pPr>
      <w:r w:rsidRPr="00FB4729">
        <w:rPr>
          <w:rFonts w:ascii="Tahoma" w:hAnsi="Tahoma" w:cs="Tahoma"/>
        </w:rPr>
        <w:t>Son hechos que se encuentran por fuera de discusión los siguientes:</w:t>
      </w:r>
    </w:p>
    <w:p w14:paraId="4FDA0377" w14:textId="79C3D98C" w:rsidR="00524D05" w:rsidRPr="00FB4729" w:rsidRDefault="00524D05" w:rsidP="00FB4729">
      <w:pPr>
        <w:spacing w:line="276" w:lineRule="auto"/>
        <w:ind w:firstLine="708"/>
        <w:jc w:val="both"/>
        <w:rPr>
          <w:rFonts w:ascii="Tahoma" w:hAnsi="Tahoma" w:cs="Tahoma"/>
        </w:rPr>
      </w:pPr>
    </w:p>
    <w:p w14:paraId="31502662" w14:textId="6ADC4706" w:rsidR="00524D05" w:rsidRPr="00FB4729" w:rsidRDefault="00524D05" w:rsidP="00FB4729">
      <w:pPr>
        <w:pStyle w:val="Prrafodelista"/>
        <w:numPr>
          <w:ilvl w:val="0"/>
          <w:numId w:val="49"/>
        </w:numPr>
        <w:tabs>
          <w:tab w:val="left" w:pos="993"/>
        </w:tabs>
        <w:spacing w:line="276" w:lineRule="auto"/>
        <w:ind w:left="0" w:firstLine="709"/>
        <w:jc w:val="both"/>
        <w:rPr>
          <w:rFonts w:ascii="Tahoma" w:hAnsi="Tahoma" w:cs="Tahoma"/>
        </w:rPr>
      </w:pPr>
      <w:r w:rsidRPr="00FB4729">
        <w:rPr>
          <w:rFonts w:ascii="Tahoma" w:hAnsi="Tahoma" w:cs="Tahoma"/>
        </w:rPr>
        <w:t>Que mediante la Resolución N.º 3386 del 1º de enero de 200</w:t>
      </w:r>
      <w:r w:rsidR="00A61477" w:rsidRPr="00FB4729">
        <w:rPr>
          <w:rFonts w:ascii="Tahoma" w:hAnsi="Tahoma" w:cs="Tahoma"/>
        </w:rPr>
        <w:t>3</w:t>
      </w:r>
      <w:r w:rsidRPr="00FB4729">
        <w:rPr>
          <w:rFonts w:ascii="Tahoma" w:hAnsi="Tahoma" w:cs="Tahoma"/>
        </w:rPr>
        <w:t xml:space="preserve">, se reconoció la pensión de vejez al señor Luís Alfonso Perdomo, en cuantía equivalente </w:t>
      </w:r>
      <w:r w:rsidR="00A61477" w:rsidRPr="00FB4729">
        <w:rPr>
          <w:rFonts w:ascii="Tahoma" w:hAnsi="Tahoma" w:cs="Tahoma"/>
        </w:rPr>
        <w:t>de</w:t>
      </w:r>
      <w:r w:rsidRPr="00FB4729">
        <w:rPr>
          <w:rFonts w:ascii="Tahoma" w:hAnsi="Tahoma" w:cs="Tahoma"/>
        </w:rPr>
        <w:t>l salario mínimo legal</w:t>
      </w:r>
      <w:r w:rsidR="00A61477" w:rsidRPr="00FB4729">
        <w:rPr>
          <w:rFonts w:ascii="Tahoma" w:hAnsi="Tahoma" w:cs="Tahoma"/>
        </w:rPr>
        <w:t>.</w:t>
      </w:r>
    </w:p>
    <w:p w14:paraId="2ABBC5DA" w14:textId="77777777" w:rsidR="00A61477" w:rsidRPr="00FB4729" w:rsidRDefault="00A61477" w:rsidP="00FB4729">
      <w:pPr>
        <w:pStyle w:val="Prrafodelista"/>
        <w:tabs>
          <w:tab w:val="left" w:pos="993"/>
        </w:tabs>
        <w:spacing w:line="276" w:lineRule="auto"/>
        <w:ind w:left="0" w:firstLine="709"/>
        <w:jc w:val="both"/>
        <w:rPr>
          <w:rFonts w:ascii="Tahoma" w:hAnsi="Tahoma" w:cs="Tahoma"/>
        </w:rPr>
      </w:pPr>
    </w:p>
    <w:p w14:paraId="697DD096" w14:textId="143071F8" w:rsidR="00524D05" w:rsidRPr="00FB4729" w:rsidRDefault="00A61477" w:rsidP="00FB4729">
      <w:pPr>
        <w:pStyle w:val="Prrafodelista"/>
        <w:numPr>
          <w:ilvl w:val="0"/>
          <w:numId w:val="49"/>
        </w:numPr>
        <w:tabs>
          <w:tab w:val="left" w:pos="993"/>
        </w:tabs>
        <w:spacing w:line="276" w:lineRule="auto"/>
        <w:ind w:left="0" w:firstLine="709"/>
        <w:jc w:val="both"/>
        <w:rPr>
          <w:rFonts w:ascii="Tahoma" w:hAnsi="Tahoma" w:cs="Tahoma"/>
        </w:rPr>
      </w:pPr>
      <w:r w:rsidRPr="00FB4729">
        <w:rPr>
          <w:rFonts w:ascii="Tahoma" w:hAnsi="Tahoma" w:cs="Tahoma"/>
        </w:rPr>
        <w:t>Que el pensionado falleció el 6 de febrero de 2017.</w:t>
      </w:r>
    </w:p>
    <w:p w14:paraId="2B3F8D52" w14:textId="77777777" w:rsidR="00524D05" w:rsidRPr="00FB4729" w:rsidRDefault="00524D05" w:rsidP="00FB4729">
      <w:pPr>
        <w:pStyle w:val="Prrafodelista"/>
        <w:tabs>
          <w:tab w:val="left" w:pos="993"/>
        </w:tabs>
        <w:spacing w:line="276" w:lineRule="auto"/>
        <w:ind w:left="0" w:firstLine="709"/>
        <w:rPr>
          <w:rFonts w:ascii="Tahoma" w:hAnsi="Tahoma" w:cs="Tahoma"/>
        </w:rPr>
      </w:pPr>
    </w:p>
    <w:p w14:paraId="71177064" w14:textId="43027392" w:rsidR="00524D05" w:rsidRPr="00FB4729" w:rsidRDefault="00524D05" w:rsidP="00FB4729">
      <w:pPr>
        <w:pStyle w:val="Prrafodelista"/>
        <w:numPr>
          <w:ilvl w:val="0"/>
          <w:numId w:val="49"/>
        </w:numPr>
        <w:tabs>
          <w:tab w:val="left" w:pos="993"/>
        </w:tabs>
        <w:spacing w:line="276" w:lineRule="auto"/>
        <w:ind w:left="0" w:firstLine="709"/>
        <w:jc w:val="both"/>
        <w:rPr>
          <w:rFonts w:ascii="Tahoma" w:hAnsi="Tahoma" w:cs="Tahoma"/>
        </w:rPr>
      </w:pPr>
      <w:r w:rsidRPr="00FB4729">
        <w:rPr>
          <w:rFonts w:ascii="Tahoma" w:hAnsi="Tahoma" w:cs="Tahoma"/>
        </w:rPr>
        <w:t xml:space="preserve">Que </w:t>
      </w:r>
      <w:r w:rsidR="00A61477" w:rsidRPr="00FB4729">
        <w:rPr>
          <w:rFonts w:ascii="Tahoma" w:hAnsi="Tahoma" w:cs="Tahoma"/>
        </w:rPr>
        <w:t xml:space="preserve">la señora María Edilia Castaño </w:t>
      </w:r>
      <w:r w:rsidRPr="00FB4729">
        <w:rPr>
          <w:rFonts w:ascii="Tahoma" w:hAnsi="Tahoma" w:cs="Tahoma"/>
        </w:rPr>
        <w:t xml:space="preserve">reclamó la </w:t>
      </w:r>
      <w:r w:rsidR="00A61477" w:rsidRPr="00FB4729">
        <w:rPr>
          <w:rFonts w:ascii="Tahoma" w:hAnsi="Tahoma" w:cs="Tahoma"/>
        </w:rPr>
        <w:t>pensión de sobrevivientes el 29 de marzo de 2017 y,</w:t>
      </w:r>
      <w:r w:rsidRPr="00FB4729">
        <w:rPr>
          <w:rFonts w:ascii="Tahoma" w:hAnsi="Tahoma" w:cs="Tahoma"/>
        </w:rPr>
        <w:t xml:space="preserve"> </w:t>
      </w:r>
    </w:p>
    <w:p w14:paraId="56F0813A" w14:textId="77777777" w:rsidR="00524D05" w:rsidRPr="00FB4729" w:rsidRDefault="00524D05" w:rsidP="00FB4729">
      <w:pPr>
        <w:pStyle w:val="Prrafodelista"/>
        <w:spacing w:line="276" w:lineRule="auto"/>
        <w:rPr>
          <w:rFonts w:ascii="Tahoma" w:hAnsi="Tahoma" w:cs="Tahoma"/>
        </w:rPr>
      </w:pPr>
    </w:p>
    <w:p w14:paraId="2C7D1DE4" w14:textId="617BB20C" w:rsidR="00524D05" w:rsidRPr="00FB4729" w:rsidRDefault="00A61477" w:rsidP="00FB4729">
      <w:pPr>
        <w:pStyle w:val="Prrafodelista"/>
        <w:numPr>
          <w:ilvl w:val="0"/>
          <w:numId w:val="49"/>
        </w:numPr>
        <w:tabs>
          <w:tab w:val="left" w:pos="851"/>
        </w:tabs>
        <w:spacing w:line="276" w:lineRule="auto"/>
        <w:ind w:left="0" w:firstLine="709"/>
        <w:jc w:val="both"/>
        <w:rPr>
          <w:rFonts w:ascii="Tahoma" w:hAnsi="Tahoma" w:cs="Tahoma"/>
        </w:rPr>
      </w:pPr>
      <w:r w:rsidRPr="00FB4729">
        <w:rPr>
          <w:rFonts w:ascii="Tahoma" w:hAnsi="Tahoma" w:cs="Tahoma"/>
        </w:rPr>
        <w:t>Que Colpensiones negó la prestación por medio de la Resolución SUB 70184 de 2017, confirmada por la Resolución DIR 8988 del mismo año, bajo el argumento de que la reclamante no acreditó el tiempo mínimo de convivencia con el causante para hacerse acreedor de la pensión reclamada.</w:t>
      </w:r>
    </w:p>
    <w:p w14:paraId="028D9565" w14:textId="71FCD6BE" w:rsidR="00524D05" w:rsidRPr="00FB4729" w:rsidRDefault="00524D05" w:rsidP="00FB4729">
      <w:pPr>
        <w:pStyle w:val="Prrafodelista"/>
        <w:spacing w:line="276" w:lineRule="auto"/>
        <w:rPr>
          <w:rFonts w:ascii="Tahoma" w:hAnsi="Tahoma" w:cs="Tahoma"/>
        </w:rPr>
      </w:pPr>
    </w:p>
    <w:p w14:paraId="0C158937" w14:textId="62938E51" w:rsidR="00500BBB" w:rsidRPr="00FB4729" w:rsidRDefault="00524D05" w:rsidP="00FB4729">
      <w:pPr>
        <w:spacing w:line="276" w:lineRule="auto"/>
        <w:ind w:firstLine="708"/>
        <w:jc w:val="both"/>
        <w:rPr>
          <w:rFonts w:ascii="Tahoma" w:hAnsi="Tahoma" w:cs="Tahoma"/>
          <w:b/>
        </w:rPr>
      </w:pPr>
      <w:r w:rsidRPr="00FB4729">
        <w:rPr>
          <w:rFonts w:ascii="Tahoma" w:hAnsi="Tahoma" w:cs="Tahoma"/>
          <w:b/>
        </w:rPr>
        <w:t>6.2 Caso concreto</w:t>
      </w:r>
    </w:p>
    <w:p w14:paraId="51C7A399" w14:textId="77777777" w:rsidR="00524D05" w:rsidRPr="00FB4729" w:rsidRDefault="00524D05" w:rsidP="00FB4729">
      <w:pPr>
        <w:spacing w:line="276" w:lineRule="auto"/>
        <w:ind w:firstLine="708"/>
        <w:jc w:val="both"/>
        <w:rPr>
          <w:rFonts w:ascii="Tahoma" w:hAnsi="Tahoma" w:cs="Tahoma"/>
        </w:rPr>
      </w:pPr>
    </w:p>
    <w:p w14:paraId="5EAE9C31" w14:textId="2C17F98C" w:rsidR="00B77DE1" w:rsidRPr="00FB4729" w:rsidRDefault="005A248C" w:rsidP="00FB4729">
      <w:pPr>
        <w:spacing w:line="276" w:lineRule="auto"/>
        <w:ind w:firstLine="708"/>
        <w:jc w:val="both"/>
        <w:rPr>
          <w:rFonts w:ascii="Tahoma" w:hAnsi="Tahoma" w:cs="Tahoma"/>
          <w:i/>
        </w:rPr>
      </w:pPr>
      <w:r w:rsidRPr="00FB4729">
        <w:rPr>
          <w:rFonts w:ascii="Tahoma" w:hAnsi="Tahoma" w:cs="Tahoma"/>
        </w:rPr>
        <w:t xml:space="preserve">Sea lo primero indicar que la norma que rige el estudio de la prestación reclamada es la vigente al momento en que aquella se causó, esto es, el artículo 47 de la Ley 100 de 1993 con las modificaciones introducidas por la Ley 797 de 2003, misma que exige </w:t>
      </w:r>
      <w:r w:rsidR="005F41C5" w:rsidRPr="00FB4729">
        <w:rPr>
          <w:rFonts w:ascii="Tahoma" w:hAnsi="Tahoma" w:cs="Tahoma"/>
        </w:rPr>
        <w:t>a la compañera permanente una convivencia no inferior a cinco años, con anterioridad al deceso del pensionado, y que la Sala de Casación Laboral de la Corte Suprema de Justicia</w:t>
      </w:r>
      <w:r w:rsidR="00E141B5" w:rsidRPr="00FB4729">
        <w:rPr>
          <w:rFonts w:ascii="Tahoma" w:hAnsi="Tahoma" w:cs="Tahoma"/>
        </w:rPr>
        <w:t xml:space="preserve"> ha definido como aquella “</w:t>
      </w:r>
      <w:r w:rsidR="00E141B5" w:rsidRPr="00FB4729">
        <w:rPr>
          <w:rFonts w:ascii="Tahoma" w:hAnsi="Tahoma" w:cs="Tahoma"/>
          <w:i/>
          <w:sz w:val="22"/>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E141B5" w:rsidRPr="00FB4729">
        <w:rPr>
          <w:rFonts w:ascii="Tahoma" w:hAnsi="Tahoma" w:cs="Tahoma"/>
          <w:i/>
        </w:rPr>
        <w:t>”</w:t>
      </w:r>
      <w:r w:rsidR="00FB4729">
        <w:rPr>
          <w:rFonts w:ascii="Tahoma" w:hAnsi="Tahoma" w:cs="Tahoma"/>
          <w:i/>
        </w:rPr>
        <w:t xml:space="preserve"> </w:t>
      </w:r>
      <w:r w:rsidR="00E141B5" w:rsidRPr="00FB4729">
        <w:rPr>
          <w:rStyle w:val="Refdenotaalpie"/>
          <w:rFonts w:ascii="Tahoma" w:hAnsi="Tahoma" w:cs="Tahoma"/>
          <w:i/>
        </w:rPr>
        <w:footnoteReference w:id="1"/>
      </w:r>
      <w:r w:rsidR="00B77DE1" w:rsidRPr="00FB4729">
        <w:rPr>
          <w:rFonts w:ascii="Tahoma" w:hAnsi="Tahoma" w:cs="Tahoma"/>
          <w:i/>
        </w:rPr>
        <w:t>.</w:t>
      </w:r>
    </w:p>
    <w:p w14:paraId="14EEAF4A" w14:textId="3DFD595A" w:rsidR="00B77DE1" w:rsidRPr="00FB4729" w:rsidRDefault="00B77DE1" w:rsidP="00FB4729">
      <w:pPr>
        <w:spacing w:line="276" w:lineRule="auto"/>
        <w:ind w:firstLine="708"/>
        <w:jc w:val="both"/>
        <w:rPr>
          <w:rFonts w:ascii="Tahoma" w:hAnsi="Tahoma" w:cs="Tahoma"/>
        </w:rPr>
      </w:pPr>
    </w:p>
    <w:p w14:paraId="593EF942" w14:textId="309AC1CA" w:rsidR="00DB4917" w:rsidRPr="00FB4729" w:rsidRDefault="00DB4917" w:rsidP="00FB4729">
      <w:pPr>
        <w:spacing w:line="276" w:lineRule="auto"/>
        <w:ind w:firstLine="708"/>
        <w:jc w:val="both"/>
        <w:rPr>
          <w:rFonts w:ascii="Tahoma" w:hAnsi="Tahoma" w:cs="Tahoma"/>
        </w:rPr>
      </w:pPr>
      <w:bookmarkStart w:id="1" w:name="_Hlk69031917"/>
      <w:r w:rsidRPr="00FB4729">
        <w:rPr>
          <w:rFonts w:ascii="Tahoma" w:hAnsi="Tahoma" w:cs="Tahoma"/>
        </w:rPr>
        <w:t>Precisó igualmente la Corte en la sentencia SL1399 de 2018 que “</w:t>
      </w:r>
      <w:r w:rsidRPr="00A717D3">
        <w:rPr>
          <w:rFonts w:ascii="Tahoma" w:hAnsi="Tahoma" w:cs="Tahoma"/>
          <w:sz w:val="22"/>
        </w:rPr>
        <w:t>la convivencia debe ser evaluada de acuerdo con las peculiaridades de cada caso, dado que pueden existir eventos en los que los cónyuges o compañeros no cohabiten bajo el mismo techo, en razón de circunstancias especiales de salud, trabajo, fuerza mayor o similares, lo cual no conduce de manera inexorable a que desaparezca la comunidad de vida de la pareja si notoriamente subsisten los lazos afectivos, sentimentales y de apoyo, solidaridad, acompañamiento espiritual y ayuda mutua</w:t>
      </w:r>
      <w:bookmarkEnd w:id="1"/>
      <w:r w:rsidRPr="00A717D3">
        <w:rPr>
          <w:rFonts w:ascii="Tahoma" w:hAnsi="Tahoma" w:cs="Tahoma"/>
          <w:sz w:val="22"/>
        </w:rPr>
        <w:t>, rasgos esenciales y distintivos de la convivencia entre una pareja y que supera su concepción meramente física y carnal de compartir el mismo domicilio</w:t>
      </w:r>
      <w:r w:rsidRPr="00FB4729">
        <w:rPr>
          <w:rFonts w:ascii="Tahoma" w:hAnsi="Tahoma" w:cs="Tahoma"/>
        </w:rPr>
        <w:t>.”</w:t>
      </w:r>
    </w:p>
    <w:p w14:paraId="341BC004" w14:textId="77777777" w:rsidR="00B03B1E" w:rsidRPr="00FB4729" w:rsidRDefault="00B03B1E" w:rsidP="00FB4729">
      <w:pPr>
        <w:spacing w:line="276" w:lineRule="auto"/>
        <w:jc w:val="both"/>
        <w:rPr>
          <w:rFonts w:ascii="Tahoma" w:hAnsi="Tahoma" w:cs="Tahoma"/>
        </w:rPr>
      </w:pPr>
    </w:p>
    <w:p w14:paraId="5E1DB307" w14:textId="788913AD" w:rsidR="00500BBB" w:rsidRPr="00FB4729" w:rsidRDefault="00500BBB" w:rsidP="00FB4729">
      <w:pPr>
        <w:spacing w:line="276" w:lineRule="auto"/>
        <w:ind w:firstLine="708"/>
        <w:jc w:val="both"/>
        <w:rPr>
          <w:rFonts w:ascii="Tahoma" w:hAnsi="Tahoma" w:cs="Tahoma"/>
        </w:rPr>
      </w:pPr>
      <w:r w:rsidRPr="00FB4729">
        <w:rPr>
          <w:rFonts w:ascii="Tahoma" w:hAnsi="Tahoma" w:cs="Tahoma"/>
        </w:rPr>
        <w:t>Ahora</w:t>
      </w:r>
      <w:r w:rsidR="00A717D3">
        <w:rPr>
          <w:rFonts w:ascii="Tahoma" w:hAnsi="Tahoma" w:cs="Tahoma"/>
        </w:rPr>
        <w:t>,</w:t>
      </w:r>
      <w:r w:rsidRPr="00FB4729">
        <w:rPr>
          <w:rFonts w:ascii="Tahoma" w:hAnsi="Tahoma" w:cs="Tahoma"/>
        </w:rPr>
        <w:t xml:space="preserve"> es menester recordar que Colpensiones negó el reconocimiento pensional aduciendo que, aunque se acreditó la veracidad de la solicitud de la actora</w:t>
      </w:r>
      <w:r w:rsidR="00653567" w:rsidRPr="00FB4729">
        <w:rPr>
          <w:rFonts w:ascii="Tahoma" w:hAnsi="Tahoma" w:cs="Tahoma"/>
        </w:rPr>
        <w:t>,</w:t>
      </w:r>
      <w:r w:rsidRPr="00FB4729">
        <w:rPr>
          <w:rFonts w:ascii="Tahoma" w:hAnsi="Tahoma" w:cs="Tahoma"/>
        </w:rPr>
        <w:t xml:space="preserve"> en la investigación administrativa se constató que</w:t>
      </w:r>
      <w:r w:rsidR="00653567" w:rsidRPr="00FB4729">
        <w:rPr>
          <w:rFonts w:ascii="Tahoma" w:hAnsi="Tahoma" w:cs="Tahoma"/>
        </w:rPr>
        <w:t>,</w:t>
      </w:r>
      <w:r w:rsidRPr="00FB4729">
        <w:rPr>
          <w:rFonts w:ascii="Tahoma" w:hAnsi="Tahoma" w:cs="Tahoma"/>
        </w:rPr>
        <w:t xml:space="preserve"> durante los últimos 5 años de vida del causante, la solicitante convivió con él interrumpidamente. Propiamente en el informe técnico de investigación del 17 de mayo de 2017 al</w:t>
      </w:r>
      <w:r w:rsidR="00653567" w:rsidRPr="00FB4729">
        <w:rPr>
          <w:rFonts w:ascii="Tahoma" w:hAnsi="Tahoma" w:cs="Tahoma"/>
        </w:rPr>
        <w:t>le</w:t>
      </w:r>
      <w:r w:rsidRPr="00FB4729">
        <w:rPr>
          <w:rFonts w:ascii="Tahoma" w:hAnsi="Tahoma" w:cs="Tahoma"/>
        </w:rPr>
        <w:t>gado con el expediente administrativo, el señor Luis Alfonso Perdomo Tovar, se concluyó:</w:t>
      </w:r>
    </w:p>
    <w:p w14:paraId="6369312B" w14:textId="77777777" w:rsidR="00B03B1E" w:rsidRPr="00FB4729" w:rsidRDefault="00B03B1E" w:rsidP="00FB4729">
      <w:pPr>
        <w:spacing w:line="276" w:lineRule="auto"/>
        <w:ind w:firstLine="708"/>
        <w:jc w:val="both"/>
        <w:rPr>
          <w:rFonts w:ascii="Tahoma" w:hAnsi="Tahoma" w:cs="Tahoma"/>
        </w:rPr>
      </w:pPr>
    </w:p>
    <w:p w14:paraId="346A0DFA" w14:textId="5590324F" w:rsidR="00500BBB" w:rsidRPr="00FB4729" w:rsidRDefault="00500BBB" w:rsidP="00FB4729">
      <w:pPr>
        <w:ind w:left="426" w:right="420"/>
        <w:jc w:val="both"/>
        <w:rPr>
          <w:rFonts w:ascii="Tahoma" w:hAnsi="Tahoma" w:cs="Tahoma"/>
          <w:sz w:val="22"/>
        </w:rPr>
      </w:pPr>
      <w:r w:rsidRPr="00FB4729">
        <w:rPr>
          <w:rFonts w:ascii="Tahoma" w:hAnsi="Tahoma" w:cs="Tahoma"/>
          <w:sz w:val="22"/>
        </w:rPr>
        <w:t xml:space="preserve">“Según labores de investigación y de campo se puede establecer que la señora María Edilia Castaño de Zuleta y el señor Luis Alfonso Perdomo Tobar, tuvieron una convivencia por 23 años e iniciando su relación en el año 1994; sin embargo, en los últimos 5 años su relación de convivencia fue interrumpida debido a que el causante tuvo varias complicaciones médicas donde sus hijos decidieron llevárselo para la ciudad de Medellín para brindarle un tratamiento médico del que recibía en Viterbo Caldas. </w:t>
      </w:r>
    </w:p>
    <w:p w14:paraId="17E6EBED" w14:textId="77777777" w:rsidR="00B03B1E" w:rsidRPr="00FB4729" w:rsidRDefault="00B03B1E" w:rsidP="00FB4729">
      <w:pPr>
        <w:ind w:left="426" w:right="420"/>
        <w:jc w:val="both"/>
        <w:rPr>
          <w:rFonts w:ascii="Tahoma" w:hAnsi="Tahoma" w:cs="Tahoma"/>
          <w:sz w:val="22"/>
        </w:rPr>
      </w:pPr>
    </w:p>
    <w:p w14:paraId="63A70204" w14:textId="355D00C1" w:rsidR="00500BBB" w:rsidRPr="00FB4729" w:rsidRDefault="00500BBB" w:rsidP="00FB4729">
      <w:pPr>
        <w:ind w:left="426" w:right="420"/>
        <w:jc w:val="both"/>
        <w:rPr>
          <w:rFonts w:ascii="Tahoma" w:hAnsi="Tahoma" w:cs="Tahoma"/>
          <w:sz w:val="22"/>
        </w:rPr>
      </w:pPr>
      <w:r w:rsidRPr="00FB4729">
        <w:rPr>
          <w:rFonts w:ascii="Tahoma" w:hAnsi="Tahoma" w:cs="Tahoma"/>
          <w:sz w:val="22"/>
        </w:rPr>
        <w:t xml:space="preserve">Se resalta que la solicitante viajaba constantemente para visitar a su esposo en la ciudad de Medellín, pero ella regresaba nuevamente a Viterbo Caldas para cuidar de su mamá quien se encuentra en delicado estado de salud y no la puede dejar sola por su avanzada edad. Situación que se vivió desde el año 2012 hasta el día 6 de febrero del año 2017, fecha de fallecimiento del causante”.  </w:t>
      </w:r>
    </w:p>
    <w:p w14:paraId="3833FBDC" w14:textId="77777777" w:rsidR="00B03B1E" w:rsidRPr="00FB4729" w:rsidRDefault="00B03B1E" w:rsidP="00FB4729">
      <w:pPr>
        <w:spacing w:line="276" w:lineRule="auto"/>
        <w:jc w:val="both"/>
        <w:rPr>
          <w:rFonts w:ascii="Tahoma" w:hAnsi="Tahoma" w:cs="Tahoma"/>
        </w:rPr>
      </w:pPr>
    </w:p>
    <w:p w14:paraId="4C714A40" w14:textId="00163176" w:rsidR="00FA0BEC" w:rsidRPr="00FB4729" w:rsidRDefault="00D97752" w:rsidP="00FB4729">
      <w:pPr>
        <w:spacing w:line="276" w:lineRule="auto"/>
        <w:ind w:firstLine="708"/>
        <w:jc w:val="both"/>
        <w:rPr>
          <w:rFonts w:ascii="Tahoma" w:hAnsi="Tahoma" w:cs="Tahoma"/>
        </w:rPr>
      </w:pPr>
      <w:r w:rsidRPr="00FB4729">
        <w:rPr>
          <w:rFonts w:ascii="Tahoma" w:hAnsi="Tahoma" w:cs="Tahoma"/>
        </w:rPr>
        <w:t xml:space="preserve">Conforme a lo anterior es claro que la </w:t>
      </w:r>
      <w:r w:rsidR="00500BBB" w:rsidRPr="00FB4729">
        <w:rPr>
          <w:rFonts w:ascii="Tahoma" w:hAnsi="Tahoma" w:cs="Tahoma"/>
        </w:rPr>
        <w:t xml:space="preserve">convivencia de la pareja Perdomo Castaño se vio interrumpida </w:t>
      </w:r>
      <w:r w:rsidRPr="00FB4729">
        <w:rPr>
          <w:rFonts w:ascii="Tahoma" w:hAnsi="Tahoma" w:cs="Tahoma"/>
        </w:rPr>
        <w:t xml:space="preserve">aparentemente </w:t>
      </w:r>
      <w:r w:rsidR="00500BBB" w:rsidRPr="00FB4729">
        <w:rPr>
          <w:rFonts w:ascii="Tahoma" w:hAnsi="Tahoma" w:cs="Tahoma"/>
        </w:rPr>
        <w:t>por la distancia física producto del tratamiento de salud que debiera continuar el causante en la ciudad de Medellín</w:t>
      </w:r>
      <w:r w:rsidRPr="00FB4729">
        <w:rPr>
          <w:rFonts w:ascii="Tahoma" w:hAnsi="Tahoma" w:cs="Tahoma"/>
        </w:rPr>
        <w:t>,</w:t>
      </w:r>
      <w:r w:rsidR="00500BBB" w:rsidRPr="00FB4729">
        <w:rPr>
          <w:rFonts w:ascii="Tahoma" w:hAnsi="Tahoma" w:cs="Tahoma"/>
        </w:rPr>
        <w:t xml:space="preserve"> junto a sus hijos</w:t>
      </w:r>
      <w:r w:rsidRPr="00FB4729">
        <w:rPr>
          <w:rFonts w:ascii="Tahoma" w:hAnsi="Tahoma" w:cs="Tahoma"/>
        </w:rPr>
        <w:t>,</w:t>
      </w:r>
      <w:r w:rsidR="00500BBB" w:rsidRPr="00FB4729">
        <w:rPr>
          <w:rFonts w:ascii="Tahoma" w:hAnsi="Tahoma" w:cs="Tahoma"/>
        </w:rPr>
        <w:t xml:space="preserve"> y la responsabilidad de cuidado que le implicaba a la demandante permanecer en Viterbo junto a su madre</w:t>
      </w:r>
      <w:r w:rsidRPr="00FB4729">
        <w:rPr>
          <w:rFonts w:ascii="Tahoma" w:hAnsi="Tahoma" w:cs="Tahoma"/>
        </w:rPr>
        <w:t>. De esta manera, c</w:t>
      </w:r>
      <w:r w:rsidR="00500BBB" w:rsidRPr="00FB4729">
        <w:rPr>
          <w:rFonts w:ascii="Tahoma" w:hAnsi="Tahoma" w:cs="Tahoma"/>
        </w:rPr>
        <w:t xml:space="preserve">on el fin de comprobar si en efecto existió una comunidad de vida en los 5 </w:t>
      </w:r>
      <w:r w:rsidR="00653567" w:rsidRPr="00FB4729">
        <w:rPr>
          <w:rFonts w:ascii="Tahoma" w:hAnsi="Tahoma" w:cs="Tahoma"/>
        </w:rPr>
        <w:t xml:space="preserve">años </w:t>
      </w:r>
      <w:r w:rsidR="00500BBB" w:rsidRPr="00FB4729">
        <w:rPr>
          <w:rFonts w:ascii="Tahoma" w:hAnsi="Tahoma" w:cs="Tahoma"/>
        </w:rPr>
        <w:t xml:space="preserve">que antecedieron al deceso del señor Perdomo Tobar, </w:t>
      </w:r>
      <w:r w:rsidRPr="00FB4729">
        <w:rPr>
          <w:rFonts w:ascii="Tahoma" w:hAnsi="Tahoma" w:cs="Tahoma"/>
        </w:rPr>
        <w:lastRenderedPageBreak/>
        <w:t xml:space="preserve">el despacho de conocimiento </w:t>
      </w:r>
      <w:proofErr w:type="spellStart"/>
      <w:r w:rsidRPr="00FB4729">
        <w:rPr>
          <w:rFonts w:ascii="Tahoma" w:hAnsi="Tahoma" w:cs="Tahoma"/>
        </w:rPr>
        <w:t>recepcionó</w:t>
      </w:r>
      <w:proofErr w:type="spellEnd"/>
      <w:r w:rsidRPr="00FB4729">
        <w:rPr>
          <w:rFonts w:ascii="Tahoma" w:hAnsi="Tahoma" w:cs="Tahoma"/>
        </w:rPr>
        <w:t xml:space="preserve"> </w:t>
      </w:r>
      <w:r w:rsidR="00385A3D" w:rsidRPr="00FB4729">
        <w:rPr>
          <w:rFonts w:ascii="Tahoma" w:hAnsi="Tahoma" w:cs="Tahoma"/>
        </w:rPr>
        <w:t xml:space="preserve">distintos testimonios de los cuales se </w:t>
      </w:r>
      <w:r w:rsidR="00113335" w:rsidRPr="00FB4729">
        <w:rPr>
          <w:rFonts w:ascii="Tahoma" w:hAnsi="Tahoma" w:cs="Tahoma"/>
        </w:rPr>
        <w:t xml:space="preserve">resalta especialmente el de </w:t>
      </w:r>
      <w:r w:rsidR="00500BBB" w:rsidRPr="00FB4729">
        <w:rPr>
          <w:rFonts w:ascii="Tahoma" w:hAnsi="Tahoma" w:cs="Tahoma"/>
        </w:rPr>
        <w:t>Luis Alberto Perdomo, hijo del causante</w:t>
      </w:r>
      <w:r w:rsidR="00113335" w:rsidRPr="00FB4729">
        <w:rPr>
          <w:rFonts w:ascii="Tahoma" w:hAnsi="Tahoma" w:cs="Tahoma"/>
        </w:rPr>
        <w:t>,</w:t>
      </w:r>
      <w:r w:rsidR="00500BBB" w:rsidRPr="00FB4729">
        <w:rPr>
          <w:rFonts w:ascii="Tahoma" w:hAnsi="Tahoma" w:cs="Tahoma"/>
        </w:rPr>
        <w:t xml:space="preserve"> quien manifestó que le constaba que su padre</w:t>
      </w:r>
      <w:r w:rsidR="00FA0BEC" w:rsidRPr="00FB4729">
        <w:rPr>
          <w:rFonts w:ascii="Tahoma" w:hAnsi="Tahoma" w:cs="Tahoma"/>
        </w:rPr>
        <w:t>,</w:t>
      </w:r>
      <w:r w:rsidR="00500BBB" w:rsidRPr="00FB4729">
        <w:rPr>
          <w:rFonts w:ascii="Tahoma" w:hAnsi="Tahoma" w:cs="Tahoma"/>
        </w:rPr>
        <w:t xml:space="preserve"> Luis Alfonso, </w:t>
      </w:r>
      <w:r w:rsidR="00FA0BEC" w:rsidRPr="00FB4729">
        <w:rPr>
          <w:rFonts w:ascii="Tahoma" w:hAnsi="Tahoma" w:cs="Tahoma"/>
        </w:rPr>
        <w:t>con</w:t>
      </w:r>
      <w:r w:rsidR="00500BBB" w:rsidRPr="00FB4729">
        <w:rPr>
          <w:rFonts w:ascii="Tahoma" w:hAnsi="Tahoma" w:cs="Tahoma"/>
        </w:rPr>
        <w:t>vivió con la señora María Edilia durante muchos años</w:t>
      </w:r>
      <w:r w:rsidR="00FA0BEC" w:rsidRPr="00FB4729">
        <w:rPr>
          <w:rFonts w:ascii="Tahoma" w:hAnsi="Tahoma" w:cs="Tahoma"/>
        </w:rPr>
        <w:t xml:space="preserve"> hasta el momento de su muerte.</w:t>
      </w:r>
    </w:p>
    <w:p w14:paraId="477CB857" w14:textId="77777777" w:rsidR="00FA0BEC" w:rsidRPr="00FB4729" w:rsidRDefault="00FA0BEC" w:rsidP="00FB4729">
      <w:pPr>
        <w:spacing w:line="276" w:lineRule="auto"/>
        <w:ind w:firstLine="708"/>
        <w:jc w:val="both"/>
        <w:rPr>
          <w:rFonts w:ascii="Tahoma" w:hAnsi="Tahoma" w:cs="Tahoma"/>
        </w:rPr>
      </w:pPr>
    </w:p>
    <w:p w14:paraId="5F284B7C" w14:textId="73B91510" w:rsidR="00FA0BEC" w:rsidRPr="00FB4729" w:rsidRDefault="00FA0BEC" w:rsidP="00FB4729">
      <w:pPr>
        <w:spacing w:line="276" w:lineRule="auto"/>
        <w:ind w:firstLine="708"/>
        <w:jc w:val="both"/>
        <w:rPr>
          <w:rFonts w:ascii="Tahoma" w:hAnsi="Tahoma" w:cs="Tahoma"/>
        </w:rPr>
      </w:pPr>
      <w:r w:rsidRPr="00FB4729">
        <w:rPr>
          <w:rFonts w:ascii="Tahoma" w:hAnsi="Tahoma" w:cs="Tahoma"/>
        </w:rPr>
        <w:t xml:space="preserve">En efecto, pese a que </w:t>
      </w:r>
      <w:r w:rsidR="00500BBB" w:rsidRPr="00FB4729">
        <w:rPr>
          <w:rFonts w:ascii="Tahoma" w:hAnsi="Tahoma" w:cs="Tahoma"/>
        </w:rPr>
        <w:t>no recuerda la fecha en que inició dicha convivencia</w:t>
      </w:r>
      <w:r w:rsidRPr="00FB4729">
        <w:rPr>
          <w:rFonts w:ascii="Tahoma" w:hAnsi="Tahoma" w:cs="Tahoma"/>
        </w:rPr>
        <w:t xml:space="preserve">, </w:t>
      </w:r>
      <w:r w:rsidR="00500BBB" w:rsidRPr="00FB4729">
        <w:rPr>
          <w:rFonts w:ascii="Tahoma" w:hAnsi="Tahoma" w:cs="Tahoma"/>
        </w:rPr>
        <w:t xml:space="preserve">reconoce a la señora María Edilia como la compañera permanente de su padre, </w:t>
      </w:r>
      <w:r w:rsidRPr="00FB4729">
        <w:rPr>
          <w:rFonts w:ascii="Tahoma" w:hAnsi="Tahoma" w:cs="Tahoma"/>
        </w:rPr>
        <w:t xml:space="preserve">a </w:t>
      </w:r>
      <w:r w:rsidR="00500BBB" w:rsidRPr="00FB4729">
        <w:rPr>
          <w:rFonts w:ascii="Tahoma" w:hAnsi="Tahoma" w:cs="Tahoma"/>
        </w:rPr>
        <w:t>quien</w:t>
      </w:r>
      <w:r w:rsidRPr="00FB4729">
        <w:rPr>
          <w:rFonts w:ascii="Tahoma" w:hAnsi="Tahoma" w:cs="Tahoma"/>
        </w:rPr>
        <w:t xml:space="preserve"> continúo visitando en la ciudad de Medellín, dos o tres veces al mes después de que él se fue a vivir a esa ciudad por su condición médica, hospedándose en diferentes ocasiones en su hogar. También aseguró que </w:t>
      </w:r>
      <w:r w:rsidR="00AE2260" w:rsidRPr="00FB4729">
        <w:rPr>
          <w:rFonts w:ascii="Tahoma" w:hAnsi="Tahoma" w:cs="Tahoma"/>
        </w:rPr>
        <w:t xml:space="preserve">la comunicación de la pareja fue constante y que </w:t>
      </w:r>
      <w:r w:rsidRPr="00FB4729">
        <w:rPr>
          <w:rFonts w:ascii="Tahoma" w:hAnsi="Tahoma" w:cs="Tahoma"/>
        </w:rPr>
        <w:t>su padre continuó garantizando la manutención de la señora María Edilia, ya que a través de un señor que vivía en Viterbo, de nombre Bernardo, realizaba unos giros que ascendían aproximadamente a la mitad de la pensión que percibía.</w:t>
      </w:r>
    </w:p>
    <w:p w14:paraId="1A925E42" w14:textId="77777777" w:rsidR="00B03B1E" w:rsidRPr="00FB4729" w:rsidRDefault="00B03B1E" w:rsidP="00FB4729">
      <w:pPr>
        <w:spacing w:line="276" w:lineRule="auto"/>
        <w:ind w:firstLine="708"/>
        <w:jc w:val="both"/>
        <w:rPr>
          <w:rFonts w:ascii="Tahoma" w:hAnsi="Tahoma" w:cs="Tahoma"/>
        </w:rPr>
      </w:pPr>
    </w:p>
    <w:p w14:paraId="32AC75AE" w14:textId="77777777" w:rsidR="00B97A54" w:rsidRPr="00FB4729" w:rsidRDefault="00DA759D" w:rsidP="00FB4729">
      <w:pPr>
        <w:spacing w:line="276" w:lineRule="auto"/>
        <w:ind w:firstLine="708"/>
        <w:jc w:val="both"/>
        <w:rPr>
          <w:rFonts w:ascii="Tahoma" w:hAnsi="Tahoma" w:cs="Tahoma"/>
        </w:rPr>
      </w:pPr>
      <w:r w:rsidRPr="00FB4729">
        <w:rPr>
          <w:rFonts w:ascii="Tahoma" w:hAnsi="Tahoma" w:cs="Tahoma"/>
        </w:rPr>
        <w:t xml:space="preserve">Tal como lo concluyera la A-quo, la </w:t>
      </w:r>
      <w:r w:rsidR="00500BBB" w:rsidRPr="00FB4729">
        <w:rPr>
          <w:rFonts w:ascii="Tahoma" w:hAnsi="Tahoma" w:cs="Tahoma"/>
        </w:rPr>
        <w:t>investigación administrativa efectuada por parte de Colpensiones</w:t>
      </w:r>
      <w:r w:rsidRPr="00FB4729">
        <w:rPr>
          <w:rFonts w:ascii="Tahoma" w:hAnsi="Tahoma" w:cs="Tahoma"/>
        </w:rPr>
        <w:t xml:space="preserve"> no valoró adecuadamente esta circunstancia de fuerza mayor, la cual no desnaturalizaba la convivencia entre los compañeros permanentes, quienes mantuvieron los lazos afectivos y de ayuda mutua </w:t>
      </w:r>
      <w:r w:rsidR="00B97A54" w:rsidRPr="00FB4729">
        <w:rPr>
          <w:rFonts w:ascii="Tahoma" w:hAnsi="Tahoma" w:cs="Tahoma"/>
        </w:rPr>
        <w:t>a pesar de su distanciamiento físico.</w:t>
      </w:r>
    </w:p>
    <w:p w14:paraId="21CB8CB4" w14:textId="77777777" w:rsidR="00B97A54" w:rsidRPr="00FB4729" w:rsidRDefault="00B97A54" w:rsidP="00FB4729">
      <w:pPr>
        <w:spacing w:line="276" w:lineRule="auto"/>
        <w:ind w:firstLine="708"/>
        <w:jc w:val="both"/>
        <w:rPr>
          <w:rFonts w:ascii="Tahoma" w:hAnsi="Tahoma" w:cs="Tahoma"/>
        </w:rPr>
      </w:pPr>
    </w:p>
    <w:p w14:paraId="6A235E01" w14:textId="6E741AF6" w:rsidR="00500BBB" w:rsidRPr="00FB4729" w:rsidRDefault="00B97A54" w:rsidP="00FB4729">
      <w:pPr>
        <w:spacing w:line="276" w:lineRule="auto"/>
        <w:ind w:firstLine="708"/>
        <w:jc w:val="both"/>
        <w:rPr>
          <w:rFonts w:ascii="Tahoma" w:hAnsi="Tahoma" w:cs="Tahoma"/>
        </w:rPr>
      </w:pPr>
      <w:r w:rsidRPr="00FB4729">
        <w:rPr>
          <w:rFonts w:ascii="Tahoma" w:hAnsi="Tahoma" w:cs="Tahoma"/>
        </w:rPr>
        <w:t xml:space="preserve"> </w:t>
      </w:r>
      <w:r w:rsidR="00500BBB" w:rsidRPr="00FB4729">
        <w:rPr>
          <w:rFonts w:ascii="Tahoma" w:hAnsi="Tahoma" w:cs="Tahoma"/>
        </w:rPr>
        <w:t>E</w:t>
      </w:r>
      <w:r w:rsidRPr="00FB4729">
        <w:rPr>
          <w:rFonts w:ascii="Tahoma" w:hAnsi="Tahoma" w:cs="Tahoma"/>
        </w:rPr>
        <w:t xml:space="preserve">s del caso poner de relieve que </w:t>
      </w:r>
      <w:r w:rsidR="00500BBB" w:rsidRPr="00FB4729">
        <w:rPr>
          <w:rFonts w:ascii="Tahoma" w:hAnsi="Tahoma" w:cs="Tahoma"/>
        </w:rPr>
        <w:t>en la Historia clínica del señor Perdomo Tovar visible a folios 135 a 255</w:t>
      </w:r>
      <w:r w:rsidRPr="00FB4729">
        <w:rPr>
          <w:rFonts w:ascii="Tahoma" w:hAnsi="Tahoma" w:cs="Tahoma"/>
        </w:rPr>
        <w:t>,</w:t>
      </w:r>
      <w:r w:rsidR="00500BBB" w:rsidRPr="00FB4729">
        <w:rPr>
          <w:rFonts w:ascii="Tahoma" w:hAnsi="Tahoma" w:cs="Tahoma"/>
        </w:rPr>
        <w:t xml:space="preserve"> se aprecia</w:t>
      </w:r>
      <w:r w:rsidRPr="00FB4729">
        <w:rPr>
          <w:rFonts w:ascii="Tahoma" w:hAnsi="Tahoma" w:cs="Tahoma"/>
        </w:rPr>
        <w:t xml:space="preserve"> la intensidad del tratamiento recibido por el causante en la ciudad de Medellín con ocasión de las patologías que padecía, </w:t>
      </w:r>
      <w:r w:rsidR="00500BBB" w:rsidRPr="00FB4729">
        <w:rPr>
          <w:rFonts w:ascii="Tahoma" w:hAnsi="Tahoma" w:cs="Tahoma"/>
        </w:rPr>
        <w:t xml:space="preserve">llegando a tener asignado una consulta médica domiciliaria </w:t>
      </w:r>
      <w:r w:rsidRPr="00FB4729">
        <w:rPr>
          <w:rFonts w:ascii="Tahoma" w:hAnsi="Tahoma" w:cs="Tahoma"/>
        </w:rPr>
        <w:t>y 8</w:t>
      </w:r>
      <w:r w:rsidR="00500BBB" w:rsidRPr="00FB4729">
        <w:rPr>
          <w:rFonts w:ascii="Tahoma" w:hAnsi="Tahoma" w:cs="Tahoma"/>
        </w:rPr>
        <w:t xml:space="preserve"> terapias respiratorias al mes</w:t>
      </w:r>
      <w:r w:rsidRPr="00FB4729">
        <w:rPr>
          <w:rFonts w:ascii="Tahoma" w:hAnsi="Tahoma" w:cs="Tahoma"/>
        </w:rPr>
        <w:t>, con lo que se demuestra la imperiosa de necesidad de permanecer en esa ciudad</w:t>
      </w:r>
      <w:r w:rsidR="00500BBB" w:rsidRPr="00FB4729">
        <w:rPr>
          <w:rFonts w:ascii="Tahoma" w:hAnsi="Tahoma" w:cs="Tahoma"/>
        </w:rPr>
        <w:t xml:space="preserve">. </w:t>
      </w:r>
    </w:p>
    <w:p w14:paraId="1C8D9A89" w14:textId="77777777" w:rsidR="00B03B1E" w:rsidRPr="00FB4729" w:rsidRDefault="00B03B1E" w:rsidP="00FB4729">
      <w:pPr>
        <w:spacing w:line="276" w:lineRule="auto"/>
        <w:ind w:firstLine="708"/>
        <w:jc w:val="both"/>
        <w:rPr>
          <w:rFonts w:ascii="Tahoma" w:hAnsi="Tahoma" w:cs="Tahoma"/>
        </w:rPr>
      </w:pPr>
    </w:p>
    <w:p w14:paraId="1028F0C5" w14:textId="4626A154" w:rsidR="00500BBB" w:rsidRPr="00FB4729" w:rsidRDefault="00AE2260" w:rsidP="00FB4729">
      <w:pPr>
        <w:spacing w:line="276" w:lineRule="auto"/>
        <w:ind w:firstLine="708"/>
        <w:jc w:val="both"/>
        <w:rPr>
          <w:rFonts w:ascii="Tahoma" w:hAnsi="Tahoma" w:cs="Tahoma"/>
        </w:rPr>
      </w:pPr>
      <w:r w:rsidRPr="00FB4729">
        <w:rPr>
          <w:rFonts w:ascii="Tahoma" w:hAnsi="Tahoma" w:cs="Tahoma"/>
        </w:rPr>
        <w:t xml:space="preserve">Lo anterior permite concluir que </w:t>
      </w:r>
      <w:r w:rsidR="00500BBB" w:rsidRPr="00FB4729">
        <w:rPr>
          <w:rFonts w:ascii="Tahoma" w:hAnsi="Tahoma" w:cs="Tahoma"/>
        </w:rPr>
        <w:t xml:space="preserve">la </w:t>
      </w:r>
      <w:r w:rsidRPr="00FB4729">
        <w:rPr>
          <w:rFonts w:ascii="Tahoma" w:hAnsi="Tahoma" w:cs="Tahoma"/>
        </w:rPr>
        <w:t>calidad de beneficiaria de la señ</w:t>
      </w:r>
      <w:r w:rsidR="00500BBB" w:rsidRPr="00FB4729">
        <w:rPr>
          <w:rFonts w:ascii="Tahoma" w:hAnsi="Tahoma" w:cs="Tahoma"/>
        </w:rPr>
        <w:t>ora María Edilia Castaño</w:t>
      </w:r>
      <w:r w:rsidRPr="00FB4729">
        <w:rPr>
          <w:rFonts w:ascii="Tahoma" w:hAnsi="Tahoma" w:cs="Tahoma"/>
        </w:rPr>
        <w:t>, como compañera permanente, no se vio desdibujada por la forzosa separación del causante, por lo que le asiste efectivamente el derecho a</w:t>
      </w:r>
      <w:r w:rsidR="00500BBB" w:rsidRPr="00FB4729">
        <w:rPr>
          <w:rFonts w:ascii="Tahoma" w:hAnsi="Tahoma" w:cs="Tahoma"/>
        </w:rPr>
        <w:t xml:space="preserve"> la </w:t>
      </w:r>
      <w:r w:rsidRPr="00FB4729">
        <w:rPr>
          <w:rFonts w:ascii="Tahoma" w:hAnsi="Tahoma" w:cs="Tahoma"/>
        </w:rPr>
        <w:t xml:space="preserve">pensión causada </w:t>
      </w:r>
      <w:r w:rsidR="00500BBB" w:rsidRPr="00FB4729">
        <w:rPr>
          <w:rFonts w:ascii="Tahoma" w:hAnsi="Tahoma" w:cs="Tahoma"/>
        </w:rPr>
        <w:t xml:space="preserve">por el fallecimiento de </w:t>
      </w:r>
      <w:r w:rsidRPr="00FB4729">
        <w:rPr>
          <w:rFonts w:ascii="Tahoma" w:hAnsi="Tahoma" w:cs="Tahoma"/>
        </w:rPr>
        <w:t xml:space="preserve">este, </w:t>
      </w:r>
      <w:r w:rsidR="00500BBB" w:rsidRPr="00FB4729">
        <w:rPr>
          <w:rFonts w:ascii="Tahoma" w:hAnsi="Tahoma" w:cs="Tahoma"/>
        </w:rPr>
        <w:t>e</w:t>
      </w:r>
      <w:r w:rsidRPr="00FB4729">
        <w:rPr>
          <w:rFonts w:ascii="Tahoma" w:hAnsi="Tahoma" w:cs="Tahoma"/>
        </w:rPr>
        <w:t>n</w:t>
      </w:r>
      <w:r w:rsidR="00500BBB" w:rsidRPr="00FB4729">
        <w:rPr>
          <w:rFonts w:ascii="Tahoma" w:hAnsi="Tahoma" w:cs="Tahoma"/>
        </w:rPr>
        <w:t xml:space="preserve"> cuantía de un salario mínimo </w:t>
      </w:r>
      <w:r w:rsidRPr="00FB4729">
        <w:rPr>
          <w:rFonts w:ascii="Tahoma" w:hAnsi="Tahoma" w:cs="Tahoma"/>
        </w:rPr>
        <w:t xml:space="preserve">y </w:t>
      </w:r>
      <w:r w:rsidR="00500BBB" w:rsidRPr="00FB4729">
        <w:rPr>
          <w:rFonts w:ascii="Tahoma" w:hAnsi="Tahoma" w:cs="Tahoma"/>
        </w:rPr>
        <w:t xml:space="preserve">por 13 mesadas anuales a partir de la fecha del deceso 6 de febrero de 2017. </w:t>
      </w:r>
    </w:p>
    <w:p w14:paraId="4473B166" w14:textId="77777777" w:rsidR="00B03B1E" w:rsidRPr="00FB4729" w:rsidRDefault="00B03B1E" w:rsidP="00FB4729">
      <w:pPr>
        <w:spacing w:line="276" w:lineRule="auto"/>
        <w:jc w:val="both"/>
        <w:rPr>
          <w:rFonts w:ascii="Tahoma" w:hAnsi="Tahoma" w:cs="Tahoma"/>
        </w:rPr>
      </w:pPr>
    </w:p>
    <w:p w14:paraId="35862FCF" w14:textId="715A945D" w:rsidR="00500BBB" w:rsidRPr="00FB4729" w:rsidRDefault="00AE2260" w:rsidP="00FB4729">
      <w:pPr>
        <w:spacing w:line="276" w:lineRule="auto"/>
        <w:jc w:val="both"/>
        <w:rPr>
          <w:rFonts w:ascii="Tahoma" w:hAnsi="Tahoma" w:cs="Tahoma"/>
        </w:rPr>
      </w:pPr>
      <w:r w:rsidRPr="00FB4729">
        <w:rPr>
          <w:rFonts w:ascii="Tahoma" w:hAnsi="Tahoma" w:cs="Tahoma"/>
        </w:rPr>
        <w:tab/>
        <w:t>Previo a estimar el monto del retroactivo adeudado a la fecha, habrá de decirse que ninguna mesada se vio afectada por el fenómeno extintivo de la prescripción en razón a que entre la fecha en que quedó en firme la resolución que le negó el derecho y la presentación de la demanda no transcurrieron más de tres años. Así las cosas, por concepto de retroactivo causado desde el 6 de febrero de 2017 y el 28 de febrero de 2021, Colpensiones deberá cancelar la suma de $43.615.014, sin perjuicio de las mesadas que se causen con posterioridad y los descuentos de ley.</w:t>
      </w:r>
    </w:p>
    <w:p w14:paraId="3AFAB423" w14:textId="3EDD8266" w:rsidR="00AE2260" w:rsidRPr="00FB4729" w:rsidRDefault="00AE2260" w:rsidP="00FB4729">
      <w:pPr>
        <w:spacing w:line="276" w:lineRule="auto"/>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371"/>
        <w:gridCol w:w="1316"/>
        <w:gridCol w:w="1074"/>
        <w:gridCol w:w="1726"/>
        <w:gridCol w:w="1335"/>
      </w:tblGrid>
      <w:tr w:rsidR="00AE2260" w14:paraId="25893310" w14:textId="77777777" w:rsidTr="00AE2260">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7C362EBB" w14:textId="77777777" w:rsidR="00AE2260" w:rsidRDefault="00AE2260">
            <w:pPr>
              <w:jc w:val="center"/>
              <w:rPr>
                <w:rFonts w:ascii="Calibri" w:hAnsi="Calibri" w:cs="Calibri"/>
                <w:b/>
                <w:bCs/>
                <w:color w:val="000000"/>
                <w:sz w:val="16"/>
                <w:szCs w:val="16"/>
              </w:rPr>
            </w:pPr>
            <w:r>
              <w:rPr>
                <w:rFonts w:ascii="Calibri" w:hAnsi="Calibri" w:cs="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5ABA85B" w14:textId="77777777" w:rsidR="00AE2260" w:rsidRDefault="00AE2260">
            <w:pPr>
              <w:jc w:val="center"/>
              <w:rPr>
                <w:rFonts w:ascii="Calibri" w:hAnsi="Calibri" w:cs="Calibri"/>
                <w:b/>
                <w:bCs/>
                <w:color w:val="000000"/>
                <w:sz w:val="16"/>
                <w:szCs w:val="16"/>
              </w:rPr>
            </w:pPr>
            <w:r>
              <w:rPr>
                <w:rFonts w:ascii="Calibri" w:hAnsi="Calibri" w:cs="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5667E9A" w14:textId="77777777" w:rsidR="00AE2260" w:rsidRDefault="00AE2260">
            <w:pPr>
              <w:jc w:val="center"/>
              <w:rPr>
                <w:rFonts w:ascii="Calibri" w:hAnsi="Calibri" w:cs="Calibri"/>
                <w:b/>
                <w:bCs/>
                <w:color w:val="000000"/>
                <w:sz w:val="16"/>
                <w:szCs w:val="16"/>
              </w:rPr>
            </w:pPr>
            <w:r>
              <w:rPr>
                <w:rFonts w:ascii="Calibri" w:hAnsi="Calibri" w:cs="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813C817" w14:textId="77777777" w:rsidR="00AE2260" w:rsidRDefault="00AE2260">
            <w:pPr>
              <w:jc w:val="center"/>
              <w:rPr>
                <w:rFonts w:ascii="Calibri" w:hAnsi="Calibri" w:cs="Calibri"/>
                <w:b/>
                <w:bCs/>
                <w:color w:val="000000"/>
                <w:sz w:val="20"/>
                <w:szCs w:val="20"/>
              </w:rPr>
            </w:pPr>
            <w:r>
              <w:rPr>
                <w:rFonts w:ascii="Calibri" w:hAnsi="Calibri" w:cs="Calibri"/>
                <w:b/>
                <w:bCs/>
                <w:color w:val="000000"/>
                <w:sz w:val="20"/>
                <w:szCs w:val="20"/>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19EFF4A6" w14:textId="77777777" w:rsidR="00AE2260" w:rsidRDefault="00AE2260">
            <w:pPr>
              <w:jc w:val="center"/>
              <w:rPr>
                <w:rFonts w:ascii="Calibri" w:hAnsi="Calibri" w:cs="Calibri"/>
                <w:b/>
                <w:bCs/>
                <w:color w:val="000000"/>
                <w:sz w:val="20"/>
                <w:szCs w:val="20"/>
              </w:rPr>
            </w:pPr>
            <w:r>
              <w:rPr>
                <w:rFonts w:ascii="Calibri" w:hAnsi="Calibri" w:cs="Calibri"/>
                <w:b/>
                <w:bCs/>
                <w:color w:val="000000"/>
                <w:sz w:val="20"/>
                <w:szCs w:val="20"/>
              </w:rPr>
              <w:t>Total</w:t>
            </w:r>
          </w:p>
        </w:tc>
      </w:tr>
      <w:tr w:rsidR="00AE2260" w14:paraId="529F1AF0" w14:textId="77777777" w:rsidTr="00AE2260">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B78AD7A"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06-feb-17</w:t>
            </w:r>
          </w:p>
        </w:tc>
        <w:tc>
          <w:tcPr>
            <w:tcW w:w="0" w:type="auto"/>
            <w:tcBorders>
              <w:top w:val="single" w:sz="8" w:space="0" w:color="auto"/>
              <w:left w:val="nil"/>
              <w:bottom w:val="nil"/>
              <w:right w:val="single" w:sz="4" w:space="0" w:color="808000"/>
            </w:tcBorders>
            <w:shd w:val="clear" w:color="auto" w:fill="auto"/>
            <w:noWrap/>
            <w:vAlign w:val="center"/>
            <w:hideMark/>
          </w:tcPr>
          <w:p w14:paraId="7FA3F1CA"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31-dic-17</w:t>
            </w:r>
          </w:p>
        </w:tc>
        <w:tc>
          <w:tcPr>
            <w:tcW w:w="0" w:type="auto"/>
            <w:tcBorders>
              <w:top w:val="single" w:sz="8" w:space="0" w:color="auto"/>
              <w:left w:val="nil"/>
              <w:bottom w:val="nil"/>
              <w:right w:val="nil"/>
            </w:tcBorders>
            <w:shd w:val="clear" w:color="000000" w:fill="FFFFCC"/>
            <w:noWrap/>
            <w:vAlign w:val="bottom"/>
            <w:hideMark/>
          </w:tcPr>
          <w:p w14:paraId="4F7FD5BB" w14:textId="77777777" w:rsidR="00AE2260" w:rsidRDefault="00AE2260">
            <w:pPr>
              <w:jc w:val="center"/>
              <w:rPr>
                <w:rFonts w:ascii="Calibri" w:hAnsi="Calibri" w:cs="Calibri"/>
                <w:sz w:val="20"/>
                <w:szCs w:val="20"/>
              </w:rPr>
            </w:pPr>
            <w:r>
              <w:rPr>
                <w:rFonts w:ascii="Calibri" w:hAnsi="Calibri" w:cs="Calibri"/>
                <w:sz w:val="20"/>
                <w:szCs w:val="20"/>
              </w:rPr>
              <w:t xml:space="preserve">12,83  </w:t>
            </w:r>
          </w:p>
        </w:tc>
        <w:tc>
          <w:tcPr>
            <w:tcW w:w="0" w:type="auto"/>
            <w:tcBorders>
              <w:top w:val="nil"/>
              <w:left w:val="single" w:sz="8" w:space="0" w:color="auto"/>
              <w:bottom w:val="single" w:sz="8" w:space="0" w:color="auto"/>
              <w:right w:val="nil"/>
            </w:tcBorders>
            <w:shd w:val="clear" w:color="auto" w:fill="auto"/>
            <w:noWrap/>
            <w:vAlign w:val="bottom"/>
            <w:hideMark/>
          </w:tcPr>
          <w:p w14:paraId="763750CE"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737.717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323E1ED"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9.464.909 </w:t>
            </w:r>
          </w:p>
        </w:tc>
      </w:tr>
      <w:tr w:rsidR="00AE2260" w14:paraId="41EFA9D5" w14:textId="77777777" w:rsidTr="00AE2260">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3CD93ADC"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01-ene-18</w:t>
            </w:r>
          </w:p>
        </w:tc>
        <w:tc>
          <w:tcPr>
            <w:tcW w:w="0" w:type="auto"/>
            <w:tcBorders>
              <w:top w:val="single" w:sz="8" w:space="0" w:color="auto"/>
              <w:left w:val="nil"/>
              <w:bottom w:val="nil"/>
              <w:right w:val="single" w:sz="4" w:space="0" w:color="808000"/>
            </w:tcBorders>
            <w:shd w:val="clear" w:color="auto" w:fill="auto"/>
            <w:noWrap/>
            <w:vAlign w:val="center"/>
            <w:hideMark/>
          </w:tcPr>
          <w:p w14:paraId="74B3E34F"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31-dic-18</w:t>
            </w:r>
          </w:p>
        </w:tc>
        <w:tc>
          <w:tcPr>
            <w:tcW w:w="0" w:type="auto"/>
            <w:tcBorders>
              <w:top w:val="single" w:sz="8" w:space="0" w:color="auto"/>
              <w:left w:val="nil"/>
              <w:bottom w:val="nil"/>
              <w:right w:val="nil"/>
            </w:tcBorders>
            <w:shd w:val="clear" w:color="000000" w:fill="FFFFCC"/>
            <w:noWrap/>
            <w:vAlign w:val="bottom"/>
            <w:hideMark/>
          </w:tcPr>
          <w:p w14:paraId="3424424A" w14:textId="77777777" w:rsidR="00AE2260" w:rsidRDefault="00AE2260">
            <w:pPr>
              <w:jc w:val="center"/>
              <w:rPr>
                <w:rFonts w:ascii="Calibri" w:hAnsi="Calibri" w:cs="Calibri"/>
                <w:sz w:val="20"/>
                <w:szCs w:val="20"/>
              </w:rPr>
            </w:pPr>
            <w:r>
              <w:rPr>
                <w:rFonts w:ascii="Calibri" w:hAnsi="Calibri" w:cs="Calibri"/>
                <w:sz w:val="20"/>
                <w:szCs w:val="20"/>
              </w:rPr>
              <w:t xml:space="preserve">13,00  </w:t>
            </w:r>
          </w:p>
        </w:tc>
        <w:tc>
          <w:tcPr>
            <w:tcW w:w="0" w:type="auto"/>
            <w:tcBorders>
              <w:top w:val="nil"/>
              <w:left w:val="single" w:sz="8" w:space="0" w:color="auto"/>
              <w:bottom w:val="single" w:sz="8" w:space="0" w:color="auto"/>
              <w:right w:val="nil"/>
            </w:tcBorders>
            <w:shd w:val="clear" w:color="auto" w:fill="auto"/>
            <w:noWrap/>
            <w:vAlign w:val="bottom"/>
            <w:hideMark/>
          </w:tcPr>
          <w:p w14:paraId="6E0FDCA2"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781.242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902530"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10.156.146</w:t>
            </w:r>
            <w:proofErr w:type="gramEnd"/>
            <w:r>
              <w:rPr>
                <w:rFonts w:ascii="Calibri" w:hAnsi="Calibri" w:cs="Calibri"/>
                <w:i/>
                <w:iCs/>
                <w:color w:val="000000"/>
                <w:sz w:val="20"/>
                <w:szCs w:val="20"/>
              </w:rPr>
              <w:t xml:space="preserve"> </w:t>
            </w:r>
          </w:p>
        </w:tc>
      </w:tr>
      <w:tr w:rsidR="00AE2260" w14:paraId="5E07E5E2" w14:textId="77777777" w:rsidTr="00AE2260">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225332E9"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01-ene-19</w:t>
            </w:r>
          </w:p>
        </w:tc>
        <w:tc>
          <w:tcPr>
            <w:tcW w:w="0" w:type="auto"/>
            <w:tcBorders>
              <w:top w:val="single" w:sz="8" w:space="0" w:color="auto"/>
              <w:left w:val="nil"/>
              <w:bottom w:val="nil"/>
              <w:right w:val="single" w:sz="4" w:space="0" w:color="808000"/>
            </w:tcBorders>
            <w:shd w:val="clear" w:color="auto" w:fill="auto"/>
            <w:noWrap/>
            <w:vAlign w:val="center"/>
            <w:hideMark/>
          </w:tcPr>
          <w:p w14:paraId="6CD4E903"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31-dic-19</w:t>
            </w:r>
          </w:p>
        </w:tc>
        <w:tc>
          <w:tcPr>
            <w:tcW w:w="0" w:type="auto"/>
            <w:tcBorders>
              <w:top w:val="single" w:sz="8" w:space="0" w:color="auto"/>
              <w:left w:val="nil"/>
              <w:bottom w:val="nil"/>
              <w:right w:val="nil"/>
            </w:tcBorders>
            <w:shd w:val="clear" w:color="000000" w:fill="FFFFCC"/>
            <w:noWrap/>
            <w:vAlign w:val="bottom"/>
            <w:hideMark/>
          </w:tcPr>
          <w:p w14:paraId="3EFC0629" w14:textId="77777777" w:rsidR="00AE2260" w:rsidRDefault="00AE2260">
            <w:pPr>
              <w:jc w:val="center"/>
              <w:rPr>
                <w:rFonts w:ascii="Calibri" w:hAnsi="Calibri" w:cs="Calibri"/>
                <w:sz w:val="20"/>
                <w:szCs w:val="20"/>
              </w:rPr>
            </w:pPr>
            <w:r>
              <w:rPr>
                <w:rFonts w:ascii="Calibri" w:hAnsi="Calibri" w:cs="Calibri"/>
                <w:sz w:val="20"/>
                <w:szCs w:val="20"/>
              </w:rPr>
              <w:t xml:space="preserve">13,00  </w:t>
            </w:r>
          </w:p>
        </w:tc>
        <w:tc>
          <w:tcPr>
            <w:tcW w:w="0" w:type="auto"/>
            <w:tcBorders>
              <w:top w:val="nil"/>
              <w:left w:val="single" w:sz="8" w:space="0" w:color="auto"/>
              <w:bottom w:val="single" w:sz="8" w:space="0" w:color="auto"/>
              <w:right w:val="nil"/>
            </w:tcBorders>
            <w:shd w:val="clear" w:color="auto" w:fill="auto"/>
            <w:noWrap/>
            <w:vAlign w:val="bottom"/>
            <w:hideMark/>
          </w:tcPr>
          <w:p w14:paraId="6585264A"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828.116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1AC517"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10.765.508</w:t>
            </w:r>
            <w:proofErr w:type="gramEnd"/>
            <w:r>
              <w:rPr>
                <w:rFonts w:ascii="Calibri" w:hAnsi="Calibri" w:cs="Calibri"/>
                <w:i/>
                <w:iCs/>
                <w:color w:val="000000"/>
                <w:sz w:val="20"/>
                <w:szCs w:val="20"/>
              </w:rPr>
              <w:t xml:space="preserve"> </w:t>
            </w:r>
          </w:p>
        </w:tc>
      </w:tr>
      <w:tr w:rsidR="00AE2260" w14:paraId="3846EE16" w14:textId="77777777" w:rsidTr="00AE2260">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700B09D5"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01-ene-20</w:t>
            </w:r>
          </w:p>
        </w:tc>
        <w:tc>
          <w:tcPr>
            <w:tcW w:w="0" w:type="auto"/>
            <w:tcBorders>
              <w:top w:val="single" w:sz="8" w:space="0" w:color="auto"/>
              <w:left w:val="nil"/>
              <w:bottom w:val="nil"/>
              <w:right w:val="single" w:sz="4" w:space="0" w:color="808000"/>
            </w:tcBorders>
            <w:shd w:val="clear" w:color="auto" w:fill="auto"/>
            <w:noWrap/>
            <w:vAlign w:val="center"/>
            <w:hideMark/>
          </w:tcPr>
          <w:p w14:paraId="72851E72"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31-dic-20</w:t>
            </w:r>
          </w:p>
        </w:tc>
        <w:tc>
          <w:tcPr>
            <w:tcW w:w="0" w:type="auto"/>
            <w:tcBorders>
              <w:top w:val="single" w:sz="8" w:space="0" w:color="auto"/>
              <w:left w:val="nil"/>
              <w:bottom w:val="nil"/>
              <w:right w:val="nil"/>
            </w:tcBorders>
            <w:shd w:val="clear" w:color="000000" w:fill="FFFFCC"/>
            <w:noWrap/>
            <w:vAlign w:val="bottom"/>
            <w:hideMark/>
          </w:tcPr>
          <w:p w14:paraId="77EDF52B" w14:textId="77777777" w:rsidR="00AE2260" w:rsidRDefault="00AE2260">
            <w:pPr>
              <w:jc w:val="center"/>
              <w:rPr>
                <w:rFonts w:ascii="Calibri" w:hAnsi="Calibri" w:cs="Calibri"/>
                <w:sz w:val="20"/>
                <w:szCs w:val="20"/>
              </w:rPr>
            </w:pPr>
            <w:r>
              <w:rPr>
                <w:rFonts w:ascii="Calibri" w:hAnsi="Calibri" w:cs="Calibri"/>
                <w:sz w:val="20"/>
                <w:szCs w:val="20"/>
              </w:rPr>
              <w:t xml:space="preserve">13,00  </w:t>
            </w:r>
          </w:p>
        </w:tc>
        <w:tc>
          <w:tcPr>
            <w:tcW w:w="0" w:type="auto"/>
            <w:tcBorders>
              <w:top w:val="nil"/>
              <w:left w:val="single" w:sz="8" w:space="0" w:color="auto"/>
              <w:bottom w:val="single" w:sz="8" w:space="0" w:color="auto"/>
              <w:right w:val="nil"/>
            </w:tcBorders>
            <w:shd w:val="clear" w:color="auto" w:fill="auto"/>
            <w:noWrap/>
            <w:vAlign w:val="bottom"/>
            <w:hideMark/>
          </w:tcPr>
          <w:p w14:paraId="7EE37944"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877.803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B00F46"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11.411.439</w:t>
            </w:r>
            <w:proofErr w:type="gramEnd"/>
            <w:r>
              <w:rPr>
                <w:rFonts w:ascii="Calibri" w:hAnsi="Calibri" w:cs="Calibri"/>
                <w:i/>
                <w:iCs/>
                <w:color w:val="000000"/>
                <w:sz w:val="20"/>
                <w:szCs w:val="20"/>
              </w:rPr>
              <w:t xml:space="preserve"> </w:t>
            </w:r>
          </w:p>
        </w:tc>
      </w:tr>
      <w:tr w:rsidR="00AE2260" w14:paraId="48594F9C" w14:textId="77777777" w:rsidTr="00AE2260">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4288D00"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01-ene-21</w:t>
            </w:r>
          </w:p>
        </w:tc>
        <w:tc>
          <w:tcPr>
            <w:tcW w:w="0" w:type="auto"/>
            <w:tcBorders>
              <w:top w:val="single" w:sz="8" w:space="0" w:color="auto"/>
              <w:left w:val="nil"/>
              <w:bottom w:val="nil"/>
              <w:right w:val="single" w:sz="4" w:space="0" w:color="808000"/>
            </w:tcBorders>
            <w:shd w:val="clear" w:color="auto" w:fill="auto"/>
            <w:noWrap/>
            <w:vAlign w:val="center"/>
            <w:hideMark/>
          </w:tcPr>
          <w:p w14:paraId="72B5E5A8" w14:textId="77777777" w:rsidR="00AE2260" w:rsidRDefault="00AE2260">
            <w:pPr>
              <w:jc w:val="right"/>
              <w:rPr>
                <w:rFonts w:ascii="Calibri" w:hAnsi="Calibri" w:cs="Calibri"/>
                <w:color w:val="000000"/>
                <w:sz w:val="20"/>
                <w:szCs w:val="20"/>
              </w:rPr>
            </w:pPr>
            <w:r>
              <w:rPr>
                <w:rFonts w:ascii="Calibri" w:hAnsi="Calibri" w:cs="Calibri"/>
                <w:color w:val="000000"/>
                <w:sz w:val="20"/>
                <w:szCs w:val="20"/>
              </w:rPr>
              <w:t>28-feb-21</w:t>
            </w:r>
          </w:p>
        </w:tc>
        <w:tc>
          <w:tcPr>
            <w:tcW w:w="0" w:type="auto"/>
            <w:tcBorders>
              <w:top w:val="single" w:sz="8" w:space="0" w:color="auto"/>
              <w:left w:val="nil"/>
              <w:bottom w:val="nil"/>
              <w:right w:val="nil"/>
            </w:tcBorders>
            <w:shd w:val="clear" w:color="000000" w:fill="FFFFCC"/>
            <w:noWrap/>
            <w:vAlign w:val="bottom"/>
            <w:hideMark/>
          </w:tcPr>
          <w:p w14:paraId="473841C3" w14:textId="77777777" w:rsidR="00AE2260" w:rsidRDefault="00AE2260">
            <w:pPr>
              <w:jc w:val="center"/>
              <w:rPr>
                <w:rFonts w:ascii="Calibri" w:hAnsi="Calibri" w:cs="Calibri"/>
                <w:sz w:val="20"/>
                <w:szCs w:val="20"/>
              </w:rPr>
            </w:pPr>
            <w:r>
              <w:rPr>
                <w:rFonts w:ascii="Calibri" w:hAnsi="Calibri" w:cs="Calibri"/>
                <w:sz w:val="20"/>
                <w:szCs w:val="20"/>
              </w:rPr>
              <w:t xml:space="preserve">2,00  </w:t>
            </w:r>
          </w:p>
        </w:tc>
        <w:tc>
          <w:tcPr>
            <w:tcW w:w="0" w:type="auto"/>
            <w:tcBorders>
              <w:top w:val="nil"/>
              <w:left w:val="single" w:sz="8" w:space="0" w:color="auto"/>
              <w:bottom w:val="single" w:sz="8" w:space="0" w:color="auto"/>
              <w:right w:val="nil"/>
            </w:tcBorders>
            <w:shd w:val="clear" w:color="auto" w:fill="auto"/>
            <w:noWrap/>
            <w:vAlign w:val="bottom"/>
            <w:hideMark/>
          </w:tcPr>
          <w:p w14:paraId="543FA6B0"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908.526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EA8767" w14:textId="77777777" w:rsidR="00AE2260" w:rsidRDefault="00AE2260">
            <w:pPr>
              <w:rPr>
                <w:rFonts w:ascii="Calibri" w:hAnsi="Calibri" w:cs="Calibri"/>
                <w:i/>
                <w:iCs/>
                <w:color w:val="000000"/>
                <w:sz w:val="20"/>
                <w:szCs w:val="20"/>
              </w:rPr>
            </w:pPr>
            <w:r>
              <w:rPr>
                <w:rFonts w:ascii="Calibri" w:hAnsi="Calibri" w:cs="Calibri"/>
                <w:i/>
                <w:iCs/>
                <w:color w:val="000000"/>
                <w:sz w:val="20"/>
                <w:szCs w:val="20"/>
              </w:rPr>
              <w:t xml:space="preserve"> $    1.817.052 </w:t>
            </w:r>
          </w:p>
        </w:tc>
      </w:tr>
      <w:tr w:rsidR="00AE2260" w14:paraId="47AA0451" w14:textId="77777777" w:rsidTr="00AE2260">
        <w:trPr>
          <w:trHeight w:val="20"/>
          <w:jc w:val="center"/>
        </w:trPr>
        <w:tc>
          <w:tcPr>
            <w:tcW w:w="0" w:type="auto"/>
            <w:gridSpan w:val="4"/>
            <w:tcBorders>
              <w:top w:val="single" w:sz="8" w:space="0" w:color="auto"/>
              <w:left w:val="nil"/>
              <w:bottom w:val="single" w:sz="8" w:space="0" w:color="auto"/>
              <w:right w:val="single" w:sz="8" w:space="0" w:color="000000"/>
            </w:tcBorders>
            <w:shd w:val="clear" w:color="000000" w:fill="FFFF99"/>
            <w:noWrap/>
            <w:vAlign w:val="center"/>
            <w:hideMark/>
          </w:tcPr>
          <w:p w14:paraId="255001AB" w14:textId="01C69EE6" w:rsidR="00AE2260" w:rsidRDefault="00AE2260">
            <w:pPr>
              <w:jc w:val="center"/>
              <w:rPr>
                <w:rFonts w:ascii="Calibri" w:hAnsi="Calibri" w:cs="Calibri"/>
                <w:b/>
                <w:bCs/>
                <w:sz w:val="20"/>
                <w:szCs w:val="20"/>
              </w:rPr>
            </w:pPr>
            <w:r>
              <w:rPr>
                <w:rFonts w:ascii="Calibri" w:hAnsi="Calibri" w:cs="Calibri"/>
                <w:b/>
                <w:bCs/>
                <w:sz w:val="20"/>
                <w:szCs w:val="20"/>
              </w:rPr>
              <w:t xml:space="preserve"> Retroactivo 6 de febrero de 2017 hasta el 28 de febrero de 2021 </w:t>
            </w:r>
          </w:p>
        </w:tc>
        <w:tc>
          <w:tcPr>
            <w:tcW w:w="0" w:type="auto"/>
            <w:tcBorders>
              <w:top w:val="nil"/>
              <w:left w:val="nil"/>
              <w:bottom w:val="single" w:sz="8" w:space="0" w:color="auto"/>
              <w:right w:val="single" w:sz="8" w:space="0" w:color="auto"/>
            </w:tcBorders>
            <w:shd w:val="clear" w:color="auto" w:fill="auto"/>
            <w:vAlign w:val="bottom"/>
            <w:hideMark/>
          </w:tcPr>
          <w:p w14:paraId="095CC97A" w14:textId="77777777" w:rsidR="00AE2260" w:rsidRDefault="00AE2260">
            <w:pPr>
              <w:rPr>
                <w:rFonts w:ascii="Calibri" w:hAnsi="Calibri" w:cs="Calibri"/>
                <w:sz w:val="20"/>
                <w:szCs w:val="20"/>
              </w:rPr>
            </w:pPr>
            <w:r>
              <w:rPr>
                <w:rFonts w:ascii="Calibri" w:hAnsi="Calibri" w:cs="Calibri"/>
                <w:sz w:val="20"/>
                <w:szCs w:val="20"/>
              </w:rPr>
              <w:t xml:space="preserve"> $   43.615.054 </w:t>
            </w:r>
          </w:p>
        </w:tc>
      </w:tr>
    </w:tbl>
    <w:p w14:paraId="52E05B2B" w14:textId="77777777" w:rsidR="00AE2260" w:rsidRPr="00FB4729" w:rsidRDefault="00AE2260" w:rsidP="00FB4729">
      <w:pPr>
        <w:spacing w:line="276" w:lineRule="auto"/>
        <w:jc w:val="both"/>
        <w:rPr>
          <w:rFonts w:ascii="Tahoma" w:hAnsi="Tahoma" w:cs="Tahoma"/>
        </w:rPr>
      </w:pPr>
    </w:p>
    <w:p w14:paraId="247F82CF" w14:textId="4A3DB0D2" w:rsidR="00500BBB" w:rsidRPr="00FB4729" w:rsidRDefault="008D41D3" w:rsidP="00FB4729">
      <w:pPr>
        <w:spacing w:line="276" w:lineRule="auto"/>
        <w:ind w:firstLine="708"/>
        <w:jc w:val="both"/>
        <w:rPr>
          <w:rFonts w:ascii="Tahoma" w:hAnsi="Tahoma" w:cs="Tahoma"/>
        </w:rPr>
      </w:pPr>
      <w:r w:rsidRPr="00FB4729">
        <w:rPr>
          <w:rFonts w:ascii="Tahoma" w:hAnsi="Tahoma" w:cs="Tahoma"/>
        </w:rPr>
        <w:lastRenderedPageBreak/>
        <w:t xml:space="preserve">Con relación a la condena de primera instancia erigida por concepto de intereses moratorios, a partir del 30 de mayo de 2017, la misma se avala por cuanto la entidad demandada contaba hasta el 29 de mayo para reconocer la gracia pensional reclamada el 29 de marzo de la misma anualidad. </w:t>
      </w:r>
      <w:r w:rsidR="00500BBB" w:rsidRPr="00FB4729">
        <w:rPr>
          <w:rFonts w:ascii="Tahoma" w:hAnsi="Tahoma" w:cs="Tahoma"/>
        </w:rPr>
        <w:t xml:space="preserve"> </w:t>
      </w:r>
    </w:p>
    <w:p w14:paraId="66FAF7D2" w14:textId="450229D3" w:rsidR="004A48C4" w:rsidRPr="00FB4729" w:rsidRDefault="004A48C4" w:rsidP="00FB4729">
      <w:pPr>
        <w:spacing w:line="276" w:lineRule="auto"/>
        <w:ind w:firstLine="708"/>
        <w:jc w:val="both"/>
        <w:rPr>
          <w:rFonts w:ascii="Tahoma" w:hAnsi="Tahoma" w:cs="Tahoma"/>
        </w:rPr>
      </w:pPr>
    </w:p>
    <w:p w14:paraId="7F0B6B20" w14:textId="05F25871" w:rsidR="004A48C4" w:rsidRPr="00FB4729" w:rsidRDefault="004A48C4" w:rsidP="00FB4729">
      <w:pPr>
        <w:spacing w:line="276" w:lineRule="auto"/>
        <w:ind w:firstLine="708"/>
        <w:jc w:val="both"/>
        <w:rPr>
          <w:rFonts w:ascii="Tahoma" w:hAnsi="Tahoma" w:cs="Tahoma"/>
        </w:rPr>
      </w:pPr>
      <w:r w:rsidRPr="00FB4729">
        <w:rPr>
          <w:rFonts w:ascii="Tahoma" w:hAnsi="Tahoma" w:cs="Tahoma"/>
        </w:rPr>
        <w:t xml:space="preserve">Las costas de primera instancia se mantendrán incólumes. En segunda instancia </w:t>
      </w:r>
      <w:r w:rsidR="00140B3B" w:rsidRPr="00FB4729">
        <w:rPr>
          <w:rFonts w:ascii="Tahoma" w:hAnsi="Tahoma" w:cs="Tahoma"/>
        </w:rPr>
        <w:t>correrán a cargo de Colpensiones en un 100% a favor de la demandante. Liquídense por la secretaría del juzgado de origen.</w:t>
      </w:r>
    </w:p>
    <w:p w14:paraId="0B04F551" w14:textId="0A5126A5" w:rsidR="00794EC3" w:rsidRPr="00FB4729" w:rsidRDefault="00794EC3" w:rsidP="00FB4729">
      <w:pPr>
        <w:spacing w:line="276" w:lineRule="auto"/>
        <w:ind w:firstLine="708"/>
        <w:jc w:val="both"/>
        <w:rPr>
          <w:rFonts w:ascii="Tahoma" w:hAnsi="Tahoma" w:cs="Tahoma"/>
        </w:rPr>
      </w:pPr>
    </w:p>
    <w:p w14:paraId="5342F40A" w14:textId="2A173821" w:rsidR="004A48C4" w:rsidRPr="00FB4729" w:rsidRDefault="00FB4729" w:rsidP="00FB4729">
      <w:pPr>
        <w:spacing w:line="276" w:lineRule="auto"/>
        <w:ind w:firstLine="705"/>
        <w:jc w:val="both"/>
        <w:rPr>
          <w:rFonts w:ascii="Tahoma" w:eastAsia="Tahoma" w:hAnsi="Tahoma" w:cs="Tahoma"/>
        </w:rPr>
      </w:pPr>
      <w:r>
        <w:rPr>
          <w:rFonts w:ascii="Tahoma" w:eastAsia="Tahoma" w:hAnsi="Tahoma" w:cs="Tahoma"/>
        </w:rPr>
        <w:t>(…)</w:t>
      </w:r>
    </w:p>
    <w:p w14:paraId="24C54589" w14:textId="1E302303" w:rsidR="00D51494" w:rsidRPr="00FB4729" w:rsidRDefault="00D51494" w:rsidP="00FB4729">
      <w:pPr>
        <w:spacing w:line="276" w:lineRule="auto"/>
        <w:ind w:firstLine="705"/>
        <w:jc w:val="both"/>
        <w:rPr>
          <w:rFonts w:ascii="Tahoma" w:hAnsi="Tahoma" w:cs="Tahoma"/>
        </w:rPr>
      </w:pPr>
    </w:p>
    <w:p w14:paraId="3F0959F5" w14:textId="1F8ACA27" w:rsidR="00D51494" w:rsidRPr="00FB4729" w:rsidRDefault="00D51494" w:rsidP="00FB4729">
      <w:pPr>
        <w:pStyle w:val="Sangradetextonormal"/>
        <w:spacing w:line="276" w:lineRule="auto"/>
      </w:pPr>
      <w:r w:rsidRPr="00FB4729">
        <w:t xml:space="preserve">En mérito de lo expuesto, el </w:t>
      </w:r>
      <w:r w:rsidRPr="00FB4729">
        <w:rPr>
          <w:b/>
        </w:rPr>
        <w:t xml:space="preserve">Tribunal Superior del Distrito Judicial de Pereira (Risaralda), Sala de Decisión Laboral </w:t>
      </w:r>
      <w:r w:rsidR="008F1F12" w:rsidRPr="00FB4729">
        <w:rPr>
          <w:b/>
        </w:rPr>
        <w:t>presidida por la Magistrada Ana Lucía Caicedo Calderón</w:t>
      </w:r>
      <w:r w:rsidRPr="00FB4729">
        <w:t>, administrando justicia en nombre de la República y por autoridad de la Ley,</w:t>
      </w:r>
    </w:p>
    <w:p w14:paraId="64CCE6E4" w14:textId="77777777" w:rsidR="00D51494" w:rsidRPr="00FB4729" w:rsidRDefault="00D51494" w:rsidP="00FB4729">
      <w:pPr>
        <w:pStyle w:val="Sinespaciado"/>
        <w:spacing w:line="276" w:lineRule="auto"/>
        <w:rPr>
          <w:rFonts w:ascii="Tahoma" w:hAnsi="Tahoma" w:cs="Tahoma"/>
        </w:rPr>
      </w:pPr>
    </w:p>
    <w:p w14:paraId="23C29F55" w14:textId="77777777" w:rsidR="00D51494" w:rsidRPr="00FB4729" w:rsidRDefault="00D51494" w:rsidP="00FB4729">
      <w:pPr>
        <w:pStyle w:val="Prrafodelista"/>
        <w:widowControl w:val="0"/>
        <w:numPr>
          <w:ilvl w:val="0"/>
          <w:numId w:val="44"/>
        </w:numPr>
        <w:autoSpaceDE w:val="0"/>
        <w:autoSpaceDN w:val="0"/>
        <w:adjustRightInd w:val="0"/>
        <w:spacing w:line="276" w:lineRule="auto"/>
        <w:jc w:val="center"/>
        <w:rPr>
          <w:rFonts w:ascii="Tahoma" w:hAnsi="Tahoma" w:cs="Tahoma"/>
          <w:b/>
        </w:rPr>
      </w:pPr>
      <w:r w:rsidRPr="00FB4729">
        <w:rPr>
          <w:rFonts w:ascii="Tahoma" w:hAnsi="Tahoma" w:cs="Tahoma"/>
          <w:b/>
        </w:rPr>
        <w:t>RESUELVE</w:t>
      </w:r>
    </w:p>
    <w:p w14:paraId="7C6745EF" w14:textId="77777777" w:rsidR="00D51494" w:rsidRPr="00FB4729" w:rsidRDefault="00D51494" w:rsidP="00FB4729">
      <w:pPr>
        <w:pStyle w:val="Sinespaciado"/>
        <w:spacing w:line="276" w:lineRule="auto"/>
        <w:rPr>
          <w:rFonts w:ascii="Tahoma" w:hAnsi="Tahoma" w:cs="Tahoma"/>
        </w:rPr>
      </w:pPr>
    </w:p>
    <w:p w14:paraId="24462296" w14:textId="6FE7F3DC" w:rsidR="001722E6" w:rsidRPr="00FB4729" w:rsidRDefault="00FB4729" w:rsidP="00FB4729">
      <w:pPr>
        <w:spacing w:line="276" w:lineRule="auto"/>
        <w:ind w:firstLine="708"/>
        <w:jc w:val="both"/>
        <w:rPr>
          <w:rFonts w:ascii="Tahoma" w:hAnsi="Tahoma" w:cs="Tahoma"/>
          <w:b/>
          <w:lang w:val="es-ES_tradnl"/>
        </w:rPr>
      </w:pPr>
      <w:r w:rsidRPr="00FB4729">
        <w:rPr>
          <w:rFonts w:ascii="Tahoma" w:hAnsi="Tahoma" w:cs="Tahoma"/>
          <w:b/>
          <w:u w:val="single"/>
        </w:rPr>
        <w:t>PRIMERO</w:t>
      </w:r>
      <w:r w:rsidRPr="00FB4729">
        <w:rPr>
          <w:rFonts w:ascii="Tahoma" w:hAnsi="Tahoma" w:cs="Tahoma"/>
        </w:rPr>
        <w:t>. -</w:t>
      </w:r>
      <w:r w:rsidR="00D51494" w:rsidRPr="00FB4729">
        <w:rPr>
          <w:rFonts w:ascii="Tahoma" w:hAnsi="Tahoma" w:cs="Tahoma"/>
        </w:rPr>
        <w:t xml:space="preserve"> </w:t>
      </w:r>
      <w:r w:rsidR="008D41D3" w:rsidRPr="00FB4729">
        <w:rPr>
          <w:rFonts w:ascii="Tahoma" w:hAnsi="Tahoma" w:cs="Tahoma"/>
          <w:b/>
        </w:rPr>
        <w:t>MODIFICAR</w:t>
      </w:r>
      <w:r w:rsidR="004A48C4" w:rsidRPr="00FB4729">
        <w:rPr>
          <w:rFonts w:ascii="Tahoma" w:hAnsi="Tahoma" w:cs="Tahoma"/>
          <w:b/>
        </w:rPr>
        <w:t xml:space="preserve"> </w:t>
      </w:r>
      <w:r w:rsidR="008D41D3" w:rsidRPr="00FB4729">
        <w:rPr>
          <w:rFonts w:ascii="Tahoma" w:hAnsi="Tahoma" w:cs="Tahoma"/>
        </w:rPr>
        <w:t>el ordinal segundo de l</w:t>
      </w:r>
      <w:r w:rsidR="00D51494" w:rsidRPr="00FB4729">
        <w:rPr>
          <w:rFonts w:ascii="Tahoma" w:hAnsi="Tahoma" w:cs="Tahoma"/>
        </w:rPr>
        <w:t xml:space="preserve">a sentencia proferida por el Juzgado </w:t>
      </w:r>
      <w:r w:rsidR="00A51CEA" w:rsidRPr="00FB4729">
        <w:rPr>
          <w:rFonts w:ascii="Tahoma" w:hAnsi="Tahoma" w:cs="Tahoma"/>
        </w:rPr>
        <w:t xml:space="preserve">Quinto </w:t>
      </w:r>
      <w:r w:rsidR="00D51494" w:rsidRPr="00FB4729">
        <w:rPr>
          <w:rFonts w:ascii="Tahoma" w:hAnsi="Tahoma" w:cs="Tahoma"/>
        </w:rPr>
        <w:t xml:space="preserve">Laboral del Circuito de Pereira el </w:t>
      </w:r>
      <w:r w:rsidR="001722E6" w:rsidRPr="00FB4729">
        <w:rPr>
          <w:rFonts w:ascii="Tahoma" w:hAnsi="Tahoma" w:cs="Tahoma"/>
        </w:rPr>
        <w:t>14</w:t>
      </w:r>
      <w:r w:rsidR="00622512" w:rsidRPr="00FB4729">
        <w:rPr>
          <w:rFonts w:ascii="Tahoma" w:hAnsi="Tahoma" w:cs="Tahoma"/>
        </w:rPr>
        <w:t xml:space="preserve"> de </w:t>
      </w:r>
      <w:r w:rsidR="00140B3B" w:rsidRPr="00FB4729">
        <w:rPr>
          <w:rFonts w:ascii="Tahoma" w:hAnsi="Tahoma" w:cs="Tahoma"/>
        </w:rPr>
        <w:t xml:space="preserve">septiembre </w:t>
      </w:r>
      <w:r w:rsidR="00A51CEA" w:rsidRPr="00FB4729">
        <w:rPr>
          <w:rFonts w:ascii="Tahoma" w:hAnsi="Tahoma" w:cs="Tahoma"/>
        </w:rPr>
        <w:t>de 2020</w:t>
      </w:r>
      <w:r w:rsidR="00D51494" w:rsidRPr="00FB4729">
        <w:rPr>
          <w:rFonts w:ascii="Tahoma" w:hAnsi="Tahoma" w:cs="Tahoma"/>
        </w:rPr>
        <w:t xml:space="preserve">, dentro del proceso </w:t>
      </w:r>
      <w:r w:rsidR="00D51494" w:rsidRPr="00FB4729">
        <w:rPr>
          <w:rStyle w:val="normaltextrun"/>
          <w:rFonts w:ascii="Tahoma" w:hAnsi="Tahoma" w:cs="Tahoma"/>
        </w:rPr>
        <w:t>instaurado por</w:t>
      </w:r>
      <w:r w:rsidR="00D51494" w:rsidRPr="00FB4729">
        <w:rPr>
          <w:rFonts w:ascii="Tahoma" w:hAnsi="Tahoma" w:cs="Tahoma"/>
          <w:lang w:val="es-ES_tradnl"/>
        </w:rPr>
        <w:t xml:space="preserve"> </w:t>
      </w:r>
      <w:r w:rsidR="001722E6" w:rsidRPr="00FB4729">
        <w:rPr>
          <w:rFonts w:ascii="Tahoma" w:hAnsi="Tahoma" w:cs="Tahoma"/>
          <w:b/>
          <w:lang w:val="es-ES_tradnl"/>
        </w:rPr>
        <w:t xml:space="preserve">María </w:t>
      </w:r>
      <w:r w:rsidR="00140B3B" w:rsidRPr="00FB4729">
        <w:rPr>
          <w:rFonts w:ascii="Tahoma" w:hAnsi="Tahoma" w:cs="Tahoma"/>
          <w:b/>
          <w:lang w:val="es-ES_tradnl"/>
        </w:rPr>
        <w:t xml:space="preserve">Edilia Castaño </w:t>
      </w:r>
      <w:r w:rsidR="001722E6" w:rsidRPr="00FB4729">
        <w:rPr>
          <w:rFonts w:ascii="Tahoma" w:hAnsi="Tahoma" w:cs="Tahoma"/>
          <w:lang w:val="es-ES_tradnl"/>
        </w:rPr>
        <w:t xml:space="preserve">en contra de la </w:t>
      </w:r>
      <w:r w:rsidR="001722E6" w:rsidRPr="00FB4729">
        <w:rPr>
          <w:rFonts w:ascii="Tahoma" w:hAnsi="Tahoma" w:cs="Tahoma"/>
          <w:b/>
          <w:lang w:val="es-ES_tradnl"/>
        </w:rPr>
        <w:t>Administradora Colombiana de Pensiones – Colpensiones</w:t>
      </w:r>
      <w:r w:rsidR="008D41D3" w:rsidRPr="00FB4729">
        <w:rPr>
          <w:rFonts w:ascii="Tahoma" w:hAnsi="Tahoma" w:cs="Tahoma"/>
          <w:lang w:val="es-ES_tradnl"/>
        </w:rPr>
        <w:t xml:space="preserve">, en el sentido de que el retroactivo causado entre el 6 de febrero de 2017 y el 28 de febrero de 2021, asciende a la suma de </w:t>
      </w:r>
      <w:r w:rsidR="008D41D3" w:rsidRPr="00FB4729">
        <w:rPr>
          <w:rFonts w:ascii="Tahoma" w:hAnsi="Tahoma" w:cs="Tahoma"/>
        </w:rPr>
        <w:t xml:space="preserve">$43.615.014, sin perjuicio de las mesadas que se causen con posterioridad y los descuentos de </w:t>
      </w:r>
      <w:r w:rsidRPr="00FB4729">
        <w:rPr>
          <w:rFonts w:ascii="Tahoma" w:hAnsi="Tahoma" w:cs="Tahoma"/>
        </w:rPr>
        <w:t>ley</w:t>
      </w:r>
      <w:r w:rsidRPr="00FB4729">
        <w:rPr>
          <w:rFonts w:ascii="Tahoma" w:hAnsi="Tahoma" w:cs="Tahoma"/>
          <w:lang w:val="es-ES_tradnl"/>
        </w:rPr>
        <w:t>.</w:t>
      </w:r>
    </w:p>
    <w:p w14:paraId="31A14FD4" w14:textId="77777777" w:rsidR="00B03B1E" w:rsidRPr="00FB4729" w:rsidRDefault="00B03B1E" w:rsidP="00FB4729">
      <w:pPr>
        <w:spacing w:line="276" w:lineRule="auto"/>
        <w:ind w:firstLine="708"/>
        <w:jc w:val="both"/>
        <w:rPr>
          <w:rFonts w:ascii="Tahoma" w:hAnsi="Tahoma" w:cs="Tahoma"/>
          <w:b/>
          <w:lang w:val="es-ES_tradnl"/>
        </w:rPr>
      </w:pPr>
    </w:p>
    <w:p w14:paraId="1969D17A" w14:textId="263901FA" w:rsidR="005A2746" w:rsidRPr="00FB4729" w:rsidRDefault="00FB4729" w:rsidP="00FB4729">
      <w:pPr>
        <w:spacing w:line="276" w:lineRule="auto"/>
        <w:ind w:firstLine="708"/>
        <w:jc w:val="both"/>
        <w:rPr>
          <w:rFonts w:ascii="Tahoma" w:eastAsia="Tahoma" w:hAnsi="Tahoma" w:cs="Tahoma"/>
        </w:rPr>
      </w:pPr>
      <w:r w:rsidRPr="00FB4729">
        <w:rPr>
          <w:rFonts w:ascii="Tahoma" w:hAnsi="Tahoma" w:cs="Tahoma"/>
          <w:b/>
          <w:u w:val="single"/>
        </w:rPr>
        <w:t>SEGUNDO</w:t>
      </w:r>
      <w:r w:rsidRPr="00FB4729">
        <w:rPr>
          <w:rFonts w:ascii="Tahoma" w:hAnsi="Tahoma" w:cs="Tahoma"/>
          <w:b/>
        </w:rPr>
        <w:t>. -</w:t>
      </w:r>
      <w:r w:rsidR="00D51494" w:rsidRPr="00FB4729">
        <w:rPr>
          <w:rFonts w:ascii="Tahoma" w:hAnsi="Tahoma" w:cs="Tahoma"/>
          <w:b/>
        </w:rPr>
        <w:t xml:space="preserve"> </w:t>
      </w:r>
      <w:r w:rsidR="00140B3B" w:rsidRPr="00FB4729">
        <w:rPr>
          <w:rFonts w:ascii="Tahoma" w:hAnsi="Tahoma" w:cs="Tahoma"/>
        </w:rPr>
        <w:t>Costas de segunda instancia a cargo de Colpensiones en un 100% a favor de la demandante. Liquídense por la secretaría del juzgado de origen.</w:t>
      </w:r>
    </w:p>
    <w:p w14:paraId="4302208E" w14:textId="77777777" w:rsidR="00ED2367" w:rsidRPr="00FB4729" w:rsidRDefault="00ED2367" w:rsidP="00FB4729">
      <w:pPr>
        <w:spacing w:line="276" w:lineRule="auto"/>
        <w:ind w:firstLine="709"/>
        <w:jc w:val="both"/>
        <w:rPr>
          <w:rFonts w:ascii="Tahoma" w:hAnsi="Tahoma" w:cs="Tahoma"/>
          <w:b/>
        </w:rPr>
      </w:pPr>
    </w:p>
    <w:p w14:paraId="52FFFCD9" w14:textId="77777777" w:rsidR="00FB4729" w:rsidRPr="00FB4729" w:rsidRDefault="00FB4729" w:rsidP="00FB4729">
      <w:pPr>
        <w:spacing w:line="276" w:lineRule="auto"/>
        <w:ind w:firstLine="705"/>
        <w:jc w:val="both"/>
        <w:rPr>
          <w:rFonts w:ascii="Tahoma" w:eastAsia="Tahoma" w:hAnsi="Tahoma" w:cs="Tahoma"/>
        </w:rPr>
      </w:pPr>
      <w:r w:rsidRPr="00FB4729">
        <w:rPr>
          <w:rFonts w:ascii="Tahoma" w:hAnsi="Tahoma" w:cs="Tahoma"/>
          <w:b/>
          <w:u w:val="single"/>
        </w:rPr>
        <w:t>TERCERO</w:t>
      </w:r>
      <w:r w:rsidRPr="00FB4729">
        <w:rPr>
          <w:rFonts w:ascii="Tahoma" w:hAnsi="Tahoma" w:cs="Tahoma"/>
          <w:b/>
        </w:rPr>
        <w:t>. -</w:t>
      </w:r>
      <w:r w:rsidR="00ED2367" w:rsidRPr="00FB4729">
        <w:rPr>
          <w:rFonts w:ascii="Tahoma" w:hAnsi="Tahoma" w:cs="Tahoma"/>
          <w:b/>
        </w:rPr>
        <w:t xml:space="preserve"> </w:t>
      </w:r>
      <w:r>
        <w:rPr>
          <w:rFonts w:ascii="Tahoma" w:eastAsia="Tahoma" w:hAnsi="Tahoma" w:cs="Tahoma"/>
        </w:rPr>
        <w:t>(…)</w:t>
      </w:r>
    </w:p>
    <w:p w14:paraId="1F7C5049" w14:textId="0B082855" w:rsidR="00D51494" w:rsidRPr="00FB4729" w:rsidRDefault="00D51494" w:rsidP="00FB4729">
      <w:pPr>
        <w:spacing w:line="276" w:lineRule="auto"/>
        <w:ind w:firstLine="709"/>
        <w:jc w:val="both"/>
      </w:pPr>
    </w:p>
    <w:p w14:paraId="2C4F8A75" w14:textId="0268914A" w:rsidR="00ED2367" w:rsidRPr="00FB4729" w:rsidRDefault="00ED2367" w:rsidP="00FB4729">
      <w:pPr>
        <w:pStyle w:val="Prrafodelista"/>
        <w:widowControl w:val="0"/>
        <w:autoSpaceDE w:val="0"/>
        <w:autoSpaceDN w:val="0"/>
        <w:adjustRightInd w:val="0"/>
        <w:spacing w:line="276" w:lineRule="auto"/>
        <w:ind w:left="0" w:firstLine="709"/>
        <w:jc w:val="both"/>
        <w:rPr>
          <w:rFonts w:ascii="Tahoma" w:hAnsi="Tahoma" w:cs="Tahoma"/>
          <w:b/>
          <w:bCs/>
        </w:rPr>
      </w:pPr>
      <w:r w:rsidRPr="00FB4729">
        <w:rPr>
          <w:rFonts w:ascii="Tahoma" w:hAnsi="Tahoma" w:cs="Tahoma"/>
          <w:b/>
          <w:bCs/>
        </w:rPr>
        <w:t>Notifíquese y cúmplase.</w:t>
      </w:r>
    </w:p>
    <w:p w14:paraId="455C11D2" w14:textId="77777777" w:rsidR="00FB4729" w:rsidRPr="00FB4729" w:rsidRDefault="00FB4729" w:rsidP="00FB4729">
      <w:pPr>
        <w:spacing w:line="276" w:lineRule="auto"/>
        <w:jc w:val="both"/>
        <w:rPr>
          <w:rFonts w:ascii="Tahoma" w:hAnsi="Tahoma" w:cs="Tahoma"/>
          <w:lang w:val="es-CO" w:eastAsia="es-ES_tradnl"/>
        </w:rPr>
      </w:pPr>
    </w:p>
    <w:p w14:paraId="782491DB" w14:textId="77777777" w:rsidR="00FB4729" w:rsidRPr="00FB4729" w:rsidRDefault="00FB4729" w:rsidP="00FB4729">
      <w:pPr>
        <w:widowControl w:val="0"/>
        <w:autoSpaceDE w:val="0"/>
        <w:autoSpaceDN w:val="0"/>
        <w:adjustRightInd w:val="0"/>
        <w:spacing w:line="276" w:lineRule="auto"/>
        <w:jc w:val="both"/>
        <w:rPr>
          <w:rFonts w:ascii="Tahoma" w:hAnsi="Tahoma" w:cs="Tahoma"/>
        </w:rPr>
      </w:pPr>
      <w:r w:rsidRPr="00FB4729">
        <w:rPr>
          <w:rFonts w:ascii="Tahoma" w:hAnsi="Tahoma" w:cs="Tahoma"/>
        </w:rPr>
        <w:tab/>
        <w:t>La Magistrada ponente,</w:t>
      </w:r>
    </w:p>
    <w:p w14:paraId="2DFC8655" w14:textId="77777777" w:rsidR="00FB4729" w:rsidRPr="00FB4729" w:rsidRDefault="00FB4729" w:rsidP="00FB4729">
      <w:pPr>
        <w:spacing w:line="276" w:lineRule="auto"/>
        <w:rPr>
          <w:rFonts w:ascii="Tahoma" w:hAnsi="Tahoma" w:cs="Tahoma"/>
        </w:rPr>
      </w:pPr>
    </w:p>
    <w:p w14:paraId="4BBA2373" w14:textId="77777777" w:rsidR="00FB4729" w:rsidRPr="00FB4729" w:rsidRDefault="00FB4729" w:rsidP="00FB4729">
      <w:pPr>
        <w:spacing w:line="276" w:lineRule="auto"/>
        <w:rPr>
          <w:rFonts w:ascii="Tahoma" w:hAnsi="Tahoma" w:cs="Tahoma"/>
        </w:rPr>
      </w:pPr>
    </w:p>
    <w:p w14:paraId="3EEED1F0" w14:textId="77777777" w:rsidR="00FB4729" w:rsidRPr="00FB4729" w:rsidRDefault="00FB4729" w:rsidP="00FB4729">
      <w:pPr>
        <w:spacing w:line="276" w:lineRule="auto"/>
        <w:rPr>
          <w:rFonts w:ascii="Tahoma" w:hAnsi="Tahoma" w:cs="Tahoma"/>
        </w:rPr>
      </w:pPr>
    </w:p>
    <w:p w14:paraId="6AF8B1E3" w14:textId="77777777" w:rsidR="00FB4729" w:rsidRPr="00FB4729" w:rsidRDefault="00FB4729" w:rsidP="00FB4729">
      <w:pPr>
        <w:keepNext/>
        <w:spacing w:line="276" w:lineRule="auto"/>
        <w:jc w:val="center"/>
        <w:outlineLvl w:val="2"/>
        <w:rPr>
          <w:rFonts w:ascii="Tahoma" w:hAnsi="Tahoma" w:cs="Tahoma"/>
          <w:b/>
          <w:bCs/>
        </w:rPr>
      </w:pPr>
      <w:r w:rsidRPr="00FB4729">
        <w:rPr>
          <w:rFonts w:ascii="Tahoma" w:hAnsi="Tahoma" w:cs="Tahoma"/>
          <w:b/>
          <w:bCs/>
        </w:rPr>
        <w:t>ANA LUCÍA CAICEDO CALDERÓN</w:t>
      </w:r>
    </w:p>
    <w:p w14:paraId="61CD392A" w14:textId="77777777" w:rsidR="00FB4729" w:rsidRPr="00FB4729" w:rsidRDefault="00FB4729" w:rsidP="00FB4729">
      <w:pPr>
        <w:spacing w:line="276" w:lineRule="auto"/>
        <w:rPr>
          <w:rFonts w:ascii="Tahoma" w:hAnsi="Tahoma" w:cs="Tahoma"/>
        </w:rPr>
      </w:pPr>
    </w:p>
    <w:p w14:paraId="1916E916" w14:textId="77777777" w:rsidR="00FB4729" w:rsidRPr="00FB4729" w:rsidRDefault="00FB4729" w:rsidP="00FB4729">
      <w:pPr>
        <w:spacing w:line="276" w:lineRule="auto"/>
        <w:ind w:firstLine="708"/>
        <w:rPr>
          <w:rFonts w:ascii="Tahoma" w:hAnsi="Tahoma" w:cs="Tahoma"/>
        </w:rPr>
      </w:pPr>
      <w:bookmarkStart w:id="2" w:name="_Hlk62478330"/>
      <w:r w:rsidRPr="00FB4729">
        <w:rPr>
          <w:rFonts w:ascii="Tahoma" w:hAnsi="Tahoma" w:cs="Tahoma"/>
        </w:rPr>
        <w:t>La Magistrada y el Magistrado,</w:t>
      </w:r>
    </w:p>
    <w:p w14:paraId="1EF8A8E4" w14:textId="77777777" w:rsidR="00FB4729" w:rsidRPr="00FB4729" w:rsidRDefault="00FB4729" w:rsidP="00FB4729">
      <w:pPr>
        <w:spacing w:line="276" w:lineRule="auto"/>
        <w:rPr>
          <w:rFonts w:ascii="Tahoma" w:hAnsi="Tahoma" w:cs="Tahoma"/>
        </w:rPr>
      </w:pPr>
    </w:p>
    <w:p w14:paraId="4473F9A3" w14:textId="77777777" w:rsidR="00FB4729" w:rsidRPr="00FB4729" w:rsidRDefault="00FB4729" w:rsidP="00FB4729">
      <w:pPr>
        <w:spacing w:line="276" w:lineRule="auto"/>
        <w:rPr>
          <w:rFonts w:ascii="Tahoma" w:hAnsi="Tahoma" w:cs="Tahoma"/>
        </w:rPr>
      </w:pPr>
    </w:p>
    <w:p w14:paraId="303CAEA5" w14:textId="77777777" w:rsidR="00FB4729" w:rsidRPr="00FB4729" w:rsidRDefault="00FB4729" w:rsidP="00FB4729">
      <w:pPr>
        <w:spacing w:line="276" w:lineRule="auto"/>
        <w:rPr>
          <w:rFonts w:ascii="Tahoma" w:hAnsi="Tahoma" w:cs="Tahoma"/>
        </w:rPr>
      </w:pPr>
    </w:p>
    <w:p w14:paraId="7B4D8B0D" w14:textId="7389C73A" w:rsidR="00036862" w:rsidRPr="00FB4729" w:rsidRDefault="00FB4729" w:rsidP="00FB4729">
      <w:pPr>
        <w:spacing w:line="276" w:lineRule="auto"/>
        <w:jc w:val="both"/>
        <w:rPr>
          <w:rFonts w:ascii="Tahoma" w:hAnsi="Tahoma" w:cs="Tahoma"/>
        </w:rPr>
      </w:pPr>
      <w:r w:rsidRPr="00FB4729">
        <w:rPr>
          <w:rFonts w:ascii="Tahoma" w:hAnsi="Tahoma" w:cs="Tahoma"/>
          <w:b/>
          <w:bCs/>
        </w:rPr>
        <w:t>OLGA LUCÍA HOYOS SEPÚLVEDA</w:t>
      </w:r>
      <w:r w:rsidRPr="00FB4729">
        <w:rPr>
          <w:rFonts w:ascii="Tahoma" w:hAnsi="Tahoma" w:cs="Tahoma"/>
          <w:b/>
          <w:bCs/>
        </w:rPr>
        <w:tab/>
      </w:r>
      <w:r w:rsidRPr="00FB4729">
        <w:rPr>
          <w:rFonts w:ascii="Tahoma" w:hAnsi="Tahoma" w:cs="Tahoma"/>
          <w:b/>
          <w:bCs/>
        </w:rPr>
        <w:tab/>
        <w:t>GERMÁN DARÍO GÓEZ VINASCO</w:t>
      </w:r>
      <w:bookmarkEnd w:id="2"/>
    </w:p>
    <w:sectPr w:rsidR="00036862" w:rsidRPr="00FB4729" w:rsidSect="00FB4729">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7A3686" w16cex:dateUtc="2021-03-08T13:51:55.175Z"/>
  <w16cex:commentExtensible w16cex:durableId="500B8FC2" w16cex:dateUtc="2021-03-11T20:46:12.2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31F8" w14:textId="77777777" w:rsidR="006E3485" w:rsidRDefault="006E3485">
      <w:r>
        <w:separator/>
      </w:r>
    </w:p>
  </w:endnote>
  <w:endnote w:type="continuationSeparator" w:id="0">
    <w:p w14:paraId="780A22CE" w14:textId="77777777" w:rsidR="006E3485" w:rsidRDefault="006E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034B6C" w:rsidRPr="00EF793F" w:rsidRDefault="00034B6C" w:rsidP="00EF793F">
    <w:pPr>
      <w:pStyle w:val="Ttulo"/>
      <w:spacing w:line="240" w:lineRule="auto"/>
      <w:jc w:val="right"/>
      <w:rPr>
        <w:b w:val="0"/>
        <w:sz w:val="18"/>
        <w:szCs w:val="18"/>
      </w:rPr>
    </w:pPr>
    <w:r w:rsidRPr="00EF793F">
      <w:rPr>
        <w:b w:val="0"/>
        <w:sz w:val="18"/>
        <w:szCs w:val="18"/>
      </w:rPr>
      <w:fldChar w:fldCharType="begin"/>
    </w:r>
    <w:r w:rsidRPr="00EF793F">
      <w:rPr>
        <w:b w:val="0"/>
        <w:sz w:val="18"/>
        <w:szCs w:val="18"/>
      </w:rPr>
      <w:instrText>PAGE   \* MERGEFORMAT</w:instrText>
    </w:r>
    <w:r w:rsidRPr="00EF793F">
      <w:rPr>
        <w:b w:val="0"/>
        <w:sz w:val="18"/>
        <w:szCs w:val="18"/>
      </w:rPr>
      <w:fldChar w:fldCharType="separate"/>
    </w:r>
    <w:r w:rsidRPr="00EF793F">
      <w:rPr>
        <w:b w:val="0"/>
        <w:sz w:val="18"/>
        <w:szCs w:val="18"/>
      </w:rPr>
      <w:t>2</w:t>
    </w:r>
    <w:r w:rsidRPr="00EF793F">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4643" w14:textId="77777777" w:rsidR="006E3485" w:rsidRDefault="006E3485">
      <w:r>
        <w:separator/>
      </w:r>
    </w:p>
  </w:footnote>
  <w:footnote w:type="continuationSeparator" w:id="0">
    <w:p w14:paraId="7E23B62E" w14:textId="77777777" w:rsidR="006E3485" w:rsidRDefault="006E3485">
      <w:r>
        <w:continuationSeparator/>
      </w:r>
    </w:p>
  </w:footnote>
  <w:footnote w:id="1">
    <w:p w14:paraId="241BB979" w14:textId="13ED4A7A" w:rsidR="00E141B5" w:rsidRPr="00FB4729" w:rsidRDefault="00E141B5" w:rsidP="00FB4729">
      <w:pPr>
        <w:pStyle w:val="Textonotapie"/>
        <w:jc w:val="both"/>
        <w:rPr>
          <w:rFonts w:ascii="Arial" w:hAnsi="Arial" w:cs="Arial"/>
          <w:sz w:val="18"/>
        </w:rPr>
      </w:pPr>
      <w:r w:rsidRPr="00FB4729">
        <w:rPr>
          <w:rStyle w:val="Refdenotaalpie"/>
          <w:rFonts w:ascii="Arial" w:hAnsi="Arial" w:cs="Arial"/>
          <w:sz w:val="18"/>
        </w:rPr>
        <w:footnoteRef/>
      </w:r>
      <w:r w:rsidRPr="00FB4729">
        <w:rPr>
          <w:rFonts w:ascii="Arial" w:hAnsi="Arial" w:cs="Arial"/>
          <w:sz w:val="18"/>
        </w:rPr>
        <w:t xml:space="preserve"> Sentencia SL del 2 de marzo de 1999,</w:t>
      </w:r>
      <w:r w:rsidRPr="00FB4729">
        <w:rPr>
          <w:rFonts w:ascii="Arial" w:hAnsi="Arial" w:cs="Arial"/>
          <w:sz w:val="24"/>
          <w:szCs w:val="28"/>
        </w:rPr>
        <w:t xml:space="preserve"> </w:t>
      </w:r>
      <w:r w:rsidRPr="00FB4729">
        <w:rPr>
          <w:rFonts w:ascii="Arial" w:hAnsi="Arial" w:cs="Arial"/>
          <w:sz w:val="18"/>
        </w:rPr>
        <w:t>radicado 11245 y SL del 14 de junio de 2011, radicado 31605.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034B6C" w:rsidRDefault="00034B6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034B6C" w:rsidRDefault="00034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9D5B" w14:textId="0FC14BB9" w:rsidR="00D44E16" w:rsidRPr="00EF793F" w:rsidRDefault="00D44E16" w:rsidP="00EF793F">
    <w:pPr>
      <w:pStyle w:val="Ttulo"/>
      <w:spacing w:line="240" w:lineRule="auto"/>
      <w:jc w:val="both"/>
      <w:rPr>
        <w:b w:val="0"/>
        <w:sz w:val="18"/>
        <w:szCs w:val="18"/>
      </w:rPr>
    </w:pPr>
    <w:r w:rsidRPr="00EF793F">
      <w:rPr>
        <w:b w:val="0"/>
        <w:sz w:val="18"/>
        <w:szCs w:val="18"/>
      </w:rPr>
      <w:t>Radicación No.: 66001-31-05-005-2018-00069-01</w:t>
    </w:r>
  </w:p>
  <w:p w14:paraId="2BDD90DC" w14:textId="383FE958" w:rsidR="00D44E16" w:rsidRPr="00EF793F" w:rsidRDefault="00D44E16" w:rsidP="00EF793F">
    <w:pPr>
      <w:pStyle w:val="Ttulo"/>
      <w:spacing w:line="240" w:lineRule="auto"/>
      <w:jc w:val="both"/>
      <w:rPr>
        <w:b w:val="0"/>
        <w:sz w:val="18"/>
        <w:szCs w:val="18"/>
      </w:rPr>
    </w:pPr>
    <w:r w:rsidRPr="00EF793F">
      <w:rPr>
        <w:b w:val="0"/>
        <w:sz w:val="18"/>
        <w:szCs w:val="18"/>
      </w:rPr>
      <w:t xml:space="preserve">Demandante: María Edilia Castaño Zuleta  </w:t>
    </w:r>
  </w:p>
  <w:p w14:paraId="6E0B1997" w14:textId="58C004F5" w:rsidR="00D44E16" w:rsidRPr="00EF793F" w:rsidRDefault="00D44E16" w:rsidP="00EF793F">
    <w:pPr>
      <w:pStyle w:val="Ttulo"/>
      <w:spacing w:line="240" w:lineRule="auto"/>
      <w:jc w:val="both"/>
      <w:rPr>
        <w:b w:val="0"/>
        <w:sz w:val="18"/>
        <w:szCs w:val="18"/>
      </w:rPr>
    </w:pPr>
    <w:r w:rsidRPr="00EF793F">
      <w:rPr>
        <w:b w:val="0"/>
        <w:sz w:val="18"/>
        <w:szCs w:val="18"/>
      </w:rPr>
      <w:t xml:space="preserve">Demandadas: Administradora Colombiana de Pensiones –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93349C3A">
      <w:start w:val="1"/>
      <w:numFmt w:val="bullet"/>
      <w:pStyle w:val="Listaconvietas"/>
      <w:lvlText w:val=""/>
      <w:lvlJc w:val="left"/>
      <w:pPr>
        <w:tabs>
          <w:tab w:val="num" w:pos="360"/>
        </w:tabs>
        <w:ind w:left="360" w:hanging="360"/>
      </w:pPr>
      <w:rPr>
        <w:rFonts w:ascii="Symbol" w:hAnsi="Symbol" w:hint="default"/>
      </w:rPr>
    </w:lvl>
    <w:lvl w:ilvl="1" w:tplc="0CFEBE94">
      <w:numFmt w:val="decimal"/>
      <w:lvlText w:val=""/>
      <w:lvlJc w:val="left"/>
    </w:lvl>
    <w:lvl w:ilvl="2" w:tplc="E9167FEA">
      <w:numFmt w:val="decimal"/>
      <w:lvlText w:val=""/>
      <w:lvlJc w:val="left"/>
    </w:lvl>
    <w:lvl w:ilvl="3" w:tplc="D420702A">
      <w:numFmt w:val="decimal"/>
      <w:lvlText w:val=""/>
      <w:lvlJc w:val="left"/>
    </w:lvl>
    <w:lvl w:ilvl="4" w:tplc="7B28395C">
      <w:numFmt w:val="decimal"/>
      <w:lvlText w:val=""/>
      <w:lvlJc w:val="left"/>
    </w:lvl>
    <w:lvl w:ilvl="5" w:tplc="0F40480C">
      <w:numFmt w:val="decimal"/>
      <w:lvlText w:val=""/>
      <w:lvlJc w:val="left"/>
    </w:lvl>
    <w:lvl w:ilvl="6" w:tplc="4D74ABBA">
      <w:numFmt w:val="decimal"/>
      <w:lvlText w:val=""/>
      <w:lvlJc w:val="left"/>
    </w:lvl>
    <w:lvl w:ilvl="7" w:tplc="83FE302E">
      <w:numFmt w:val="decimal"/>
      <w:lvlText w:val=""/>
      <w:lvlJc w:val="left"/>
    </w:lvl>
    <w:lvl w:ilvl="8" w:tplc="9BA827DA">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792C1272"/>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110E8E7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391C3960"/>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7DA0F9F0"/>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2F96D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B24EF6F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2C2CD84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458427F"/>
    <w:multiLevelType w:val="hybridMultilevel"/>
    <w:tmpl w:val="6FEE8DC8"/>
    <w:lvl w:ilvl="0" w:tplc="4720E76A">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2"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FE441D2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94459A8"/>
    <w:multiLevelType w:val="hybridMultilevel"/>
    <w:tmpl w:val="3E467BB8"/>
    <w:lvl w:ilvl="0" w:tplc="170ECE76">
      <w:start w:val="1"/>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8"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4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3" w15:restartNumberingAfterBreak="0">
    <w:nsid w:val="6BB846B4"/>
    <w:multiLevelType w:val="multilevel"/>
    <w:tmpl w:val="8DC8AC3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7"/>
  </w:num>
  <w:num w:numId="3">
    <w:abstractNumId w:val="32"/>
  </w:num>
  <w:num w:numId="4">
    <w:abstractNumId w:val="31"/>
  </w:num>
  <w:num w:numId="5">
    <w:abstractNumId w:val="25"/>
  </w:num>
  <w:num w:numId="6">
    <w:abstractNumId w:val="23"/>
  </w:num>
  <w:num w:numId="7">
    <w:abstractNumId w:val="21"/>
  </w:num>
  <w:num w:numId="8">
    <w:abstractNumId w:val="12"/>
  </w:num>
  <w:num w:numId="9">
    <w:abstractNumId w:val="18"/>
  </w:num>
  <w:num w:numId="10">
    <w:abstractNumId w:val="19"/>
  </w:num>
  <w:num w:numId="11">
    <w:abstractNumId w:val="16"/>
  </w:num>
  <w:num w:numId="12">
    <w:abstractNumId w:val="5"/>
  </w:num>
  <w:num w:numId="13">
    <w:abstractNumId w:val="1"/>
  </w:num>
  <w:num w:numId="14">
    <w:abstractNumId w:val="39"/>
  </w:num>
  <w:num w:numId="15">
    <w:abstractNumId w:val="42"/>
  </w:num>
  <w:num w:numId="16">
    <w:abstractNumId w:val="41"/>
  </w:num>
  <w:num w:numId="17">
    <w:abstractNumId w:val="24"/>
  </w:num>
  <w:num w:numId="18">
    <w:abstractNumId w:val="45"/>
  </w:num>
  <w:num w:numId="19">
    <w:abstractNumId w:val="46"/>
  </w:num>
  <w:num w:numId="20">
    <w:abstractNumId w:val="33"/>
  </w:num>
  <w:num w:numId="21">
    <w:abstractNumId w:val="44"/>
  </w:num>
  <w:num w:numId="22">
    <w:abstractNumId w:val="35"/>
  </w:num>
  <w:num w:numId="23">
    <w:abstractNumId w:val="34"/>
  </w:num>
  <w:num w:numId="24">
    <w:abstractNumId w:val="0"/>
  </w:num>
  <w:num w:numId="25">
    <w:abstractNumId w:val="29"/>
  </w:num>
  <w:num w:numId="26">
    <w:abstractNumId w:val="26"/>
  </w:num>
  <w:num w:numId="27">
    <w:abstractNumId w:val="13"/>
  </w:num>
  <w:num w:numId="28">
    <w:abstractNumId w:val="48"/>
  </w:num>
  <w:num w:numId="29">
    <w:abstractNumId w:val="17"/>
  </w:num>
  <w:num w:numId="30">
    <w:abstractNumId w:val="10"/>
  </w:num>
  <w:num w:numId="31">
    <w:abstractNumId w:val="14"/>
  </w:num>
  <w:num w:numId="32">
    <w:abstractNumId w:val="8"/>
  </w:num>
  <w:num w:numId="33">
    <w:abstractNumId w:val="30"/>
  </w:num>
  <w:num w:numId="34">
    <w:abstractNumId w:val="4"/>
  </w:num>
  <w:num w:numId="35">
    <w:abstractNumId w:val="43"/>
  </w:num>
  <w:num w:numId="36">
    <w:abstractNumId w:val="9"/>
  </w:num>
  <w:num w:numId="37">
    <w:abstractNumId w:val="36"/>
  </w:num>
  <w:num w:numId="38">
    <w:abstractNumId w:val="7"/>
  </w:num>
  <w:num w:numId="39">
    <w:abstractNumId w:val="28"/>
  </w:num>
  <w:num w:numId="40">
    <w:abstractNumId w:val="38"/>
  </w:num>
  <w:num w:numId="41">
    <w:abstractNumId w:val="22"/>
  </w:num>
  <w:num w:numId="42">
    <w:abstractNumId w:val="3"/>
  </w:num>
  <w:num w:numId="43">
    <w:abstractNumId w:val="6"/>
  </w:num>
  <w:num w:numId="44">
    <w:abstractNumId w:val="11"/>
  </w:num>
  <w:num w:numId="45">
    <w:abstractNumId w:val="2"/>
  </w:num>
  <w:num w:numId="46">
    <w:abstractNumId w:val="40"/>
  </w:num>
  <w:num w:numId="47">
    <w:abstractNumId w:val="37"/>
  </w:num>
  <w:num w:numId="48">
    <w:abstractNumId w:val="2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F1A"/>
    <w:rsid w:val="0001527F"/>
    <w:rsid w:val="000153D6"/>
    <w:rsid w:val="00015677"/>
    <w:rsid w:val="00015C7D"/>
    <w:rsid w:val="00015FBF"/>
    <w:rsid w:val="00016531"/>
    <w:rsid w:val="00016CEA"/>
    <w:rsid w:val="000207D2"/>
    <w:rsid w:val="00020B62"/>
    <w:rsid w:val="00020EAD"/>
    <w:rsid w:val="00021B46"/>
    <w:rsid w:val="000222F2"/>
    <w:rsid w:val="000228BF"/>
    <w:rsid w:val="00022A5C"/>
    <w:rsid w:val="0002387D"/>
    <w:rsid w:val="0002448C"/>
    <w:rsid w:val="0002458E"/>
    <w:rsid w:val="00024E16"/>
    <w:rsid w:val="00025895"/>
    <w:rsid w:val="000267B7"/>
    <w:rsid w:val="00026905"/>
    <w:rsid w:val="000269CA"/>
    <w:rsid w:val="000271CA"/>
    <w:rsid w:val="000277BB"/>
    <w:rsid w:val="00027A4A"/>
    <w:rsid w:val="00027E37"/>
    <w:rsid w:val="00031940"/>
    <w:rsid w:val="00034B6C"/>
    <w:rsid w:val="000355F6"/>
    <w:rsid w:val="00035929"/>
    <w:rsid w:val="00035BF4"/>
    <w:rsid w:val="00035D3A"/>
    <w:rsid w:val="000360E7"/>
    <w:rsid w:val="00036862"/>
    <w:rsid w:val="00036C06"/>
    <w:rsid w:val="00036EDF"/>
    <w:rsid w:val="00036EF2"/>
    <w:rsid w:val="00037530"/>
    <w:rsid w:val="00037AF3"/>
    <w:rsid w:val="00037FB7"/>
    <w:rsid w:val="000400DC"/>
    <w:rsid w:val="000402C1"/>
    <w:rsid w:val="00041F36"/>
    <w:rsid w:val="000423AA"/>
    <w:rsid w:val="000424DD"/>
    <w:rsid w:val="000424FE"/>
    <w:rsid w:val="00042929"/>
    <w:rsid w:val="00042BE8"/>
    <w:rsid w:val="00042D64"/>
    <w:rsid w:val="00043582"/>
    <w:rsid w:val="000439BA"/>
    <w:rsid w:val="0004475C"/>
    <w:rsid w:val="00044C28"/>
    <w:rsid w:val="00044D7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451E"/>
    <w:rsid w:val="00056F1F"/>
    <w:rsid w:val="00057644"/>
    <w:rsid w:val="00057931"/>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4F9C"/>
    <w:rsid w:val="00085416"/>
    <w:rsid w:val="00085537"/>
    <w:rsid w:val="00085865"/>
    <w:rsid w:val="00085A34"/>
    <w:rsid w:val="00085F79"/>
    <w:rsid w:val="00086703"/>
    <w:rsid w:val="00087119"/>
    <w:rsid w:val="00087799"/>
    <w:rsid w:val="00087FDF"/>
    <w:rsid w:val="00090314"/>
    <w:rsid w:val="00090391"/>
    <w:rsid w:val="000905B4"/>
    <w:rsid w:val="000905DA"/>
    <w:rsid w:val="00090A38"/>
    <w:rsid w:val="00090C03"/>
    <w:rsid w:val="000910A9"/>
    <w:rsid w:val="0009112C"/>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2E6"/>
    <w:rsid w:val="000A23F4"/>
    <w:rsid w:val="000A29E4"/>
    <w:rsid w:val="000A3567"/>
    <w:rsid w:val="000A36A6"/>
    <w:rsid w:val="000A37DE"/>
    <w:rsid w:val="000A3DFE"/>
    <w:rsid w:val="000A4174"/>
    <w:rsid w:val="000A59F5"/>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945"/>
    <w:rsid w:val="000C1D85"/>
    <w:rsid w:val="000C1E6A"/>
    <w:rsid w:val="000C2226"/>
    <w:rsid w:val="000C29B3"/>
    <w:rsid w:val="000C2C37"/>
    <w:rsid w:val="000C2FCD"/>
    <w:rsid w:val="000C3177"/>
    <w:rsid w:val="000C37E7"/>
    <w:rsid w:val="000C49FA"/>
    <w:rsid w:val="000C4CB0"/>
    <w:rsid w:val="000C56F2"/>
    <w:rsid w:val="000C5830"/>
    <w:rsid w:val="000C5B4F"/>
    <w:rsid w:val="000C6F72"/>
    <w:rsid w:val="000C732F"/>
    <w:rsid w:val="000C7393"/>
    <w:rsid w:val="000C76C5"/>
    <w:rsid w:val="000C79F9"/>
    <w:rsid w:val="000C7DB4"/>
    <w:rsid w:val="000D0D00"/>
    <w:rsid w:val="000D1134"/>
    <w:rsid w:val="000D21F1"/>
    <w:rsid w:val="000D2236"/>
    <w:rsid w:val="000D2E16"/>
    <w:rsid w:val="000D306C"/>
    <w:rsid w:val="000D33C5"/>
    <w:rsid w:val="000D349C"/>
    <w:rsid w:val="000D3ABC"/>
    <w:rsid w:val="000D3B82"/>
    <w:rsid w:val="000D4C36"/>
    <w:rsid w:val="000D52E8"/>
    <w:rsid w:val="000D6954"/>
    <w:rsid w:val="000D6981"/>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849"/>
    <w:rsid w:val="000E6B13"/>
    <w:rsid w:val="000E7211"/>
    <w:rsid w:val="000E7518"/>
    <w:rsid w:val="000E7993"/>
    <w:rsid w:val="000E7A93"/>
    <w:rsid w:val="000E7B1E"/>
    <w:rsid w:val="000F0469"/>
    <w:rsid w:val="000F0540"/>
    <w:rsid w:val="000F0BDD"/>
    <w:rsid w:val="000F13EF"/>
    <w:rsid w:val="000F1911"/>
    <w:rsid w:val="000F200C"/>
    <w:rsid w:val="000F3193"/>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996"/>
    <w:rsid w:val="00112F15"/>
    <w:rsid w:val="0011333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BF7"/>
    <w:rsid w:val="00137E03"/>
    <w:rsid w:val="00137E1C"/>
    <w:rsid w:val="00140B3B"/>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042"/>
    <w:rsid w:val="00172149"/>
    <w:rsid w:val="0017221E"/>
    <w:rsid w:val="001722E6"/>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08F1"/>
    <w:rsid w:val="00191410"/>
    <w:rsid w:val="001917DB"/>
    <w:rsid w:val="00191D60"/>
    <w:rsid w:val="00192076"/>
    <w:rsid w:val="00193410"/>
    <w:rsid w:val="00193623"/>
    <w:rsid w:val="001938F9"/>
    <w:rsid w:val="001939B4"/>
    <w:rsid w:val="00193AAA"/>
    <w:rsid w:val="0019452E"/>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6AD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493F"/>
    <w:rsid w:val="001D5B31"/>
    <w:rsid w:val="001D6479"/>
    <w:rsid w:val="001E0812"/>
    <w:rsid w:val="001E13EB"/>
    <w:rsid w:val="001E1880"/>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2CA"/>
    <w:rsid w:val="001F25BB"/>
    <w:rsid w:val="001F2BC2"/>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EB4"/>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69F4"/>
    <w:rsid w:val="00237792"/>
    <w:rsid w:val="00237CD0"/>
    <w:rsid w:val="002400B7"/>
    <w:rsid w:val="002400DC"/>
    <w:rsid w:val="002404F3"/>
    <w:rsid w:val="002405F5"/>
    <w:rsid w:val="00240BD7"/>
    <w:rsid w:val="002411AC"/>
    <w:rsid w:val="002413EE"/>
    <w:rsid w:val="002429C7"/>
    <w:rsid w:val="00242B0A"/>
    <w:rsid w:val="00243627"/>
    <w:rsid w:val="00243A6D"/>
    <w:rsid w:val="00243E9F"/>
    <w:rsid w:val="0024401A"/>
    <w:rsid w:val="00244C23"/>
    <w:rsid w:val="002454BA"/>
    <w:rsid w:val="00245528"/>
    <w:rsid w:val="002458C2"/>
    <w:rsid w:val="00245D8A"/>
    <w:rsid w:val="00245EB0"/>
    <w:rsid w:val="00245ED5"/>
    <w:rsid w:val="00246115"/>
    <w:rsid w:val="00246652"/>
    <w:rsid w:val="0024671D"/>
    <w:rsid w:val="002468EE"/>
    <w:rsid w:val="00246BA0"/>
    <w:rsid w:val="00246CB1"/>
    <w:rsid w:val="00247231"/>
    <w:rsid w:val="00247347"/>
    <w:rsid w:val="002477C5"/>
    <w:rsid w:val="00247841"/>
    <w:rsid w:val="00247E47"/>
    <w:rsid w:val="002500A3"/>
    <w:rsid w:val="00250BE8"/>
    <w:rsid w:val="00252915"/>
    <w:rsid w:val="00252D82"/>
    <w:rsid w:val="002531AB"/>
    <w:rsid w:val="00253D88"/>
    <w:rsid w:val="00253F65"/>
    <w:rsid w:val="00253FD6"/>
    <w:rsid w:val="00254181"/>
    <w:rsid w:val="00255760"/>
    <w:rsid w:val="002557C5"/>
    <w:rsid w:val="002557C8"/>
    <w:rsid w:val="002565B2"/>
    <w:rsid w:val="0025685F"/>
    <w:rsid w:val="002568B4"/>
    <w:rsid w:val="00256C91"/>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67FD0"/>
    <w:rsid w:val="002703E0"/>
    <w:rsid w:val="0027052D"/>
    <w:rsid w:val="00271611"/>
    <w:rsid w:val="00271B05"/>
    <w:rsid w:val="0027261A"/>
    <w:rsid w:val="00272C0E"/>
    <w:rsid w:val="00272DB6"/>
    <w:rsid w:val="00273686"/>
    <w:rsid w:val="00273A6F"/>
    <w:rsid w:val="00274834"/>
    <w:rsid w:val="00274C60"/>
    <w:rsid w:val="00274CA0"/>
    <w:rsid w:val="002757CC"/>
    <w:rsid w:val="00275984"/>
    <w:rsid w:val="002763C1"/>
    <w:rsid w:val="0027657D"/>
    <w:rsid w:val="002765F1"/>
    <w:rsid w:val="00276620"/>
    <w:rsid w:val="00277315"/>
    <w:rsid w:val="002802D1"/>
    <w:rsid w:val="002814C1"/>
    <w:rsid w:val="002818EA"/>
    <w:rsid w:val="002819E9"/>
    <w:rsid w:val="002819FE"/>
    <w:rsid w:val="00281F83"/>
    <w:rsid w:val="00282359"/>
    <w:rsid w:val="00282426"/>
    <w:rsid w:val="0028317E"/>
    <w:rsid w:val="00283EF3"/>
    <w:rsid w:val="00284505"/>
    <w:rsid w:val="00284A68"/>
    <w:rsid w:val="00285115"/>
    <w:rsid w:val="00285425"/>
    <w:rsid w:val="00286578"/>
    <w:rsid w:val="00286916"/>
    <w:rsid w:val="00287075"/>
    <w:rsid w:val="002871EE"/>
    <w:rsid w:val="0028783D"/>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DE7"/>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1A"/>
    <w:rsid w:val="002D33E0"/>
    <w:rsid w:val="002D380F"/>
    <w:rsid w:val="002D3D0B"/>
    <w:rsid w:val="002D40E5"/>
    <w:rsid w:val="002D4F7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C10"/>
    <w:rsid w:val="002F0FC1"/>
    <w:rsid w:val="002F11B1"/>
    <w:rsid w:val="002F13EA"/>
    <w:rsid w:val="002F1B5A"/>
    <w:rsid w:val="002F2315"/>
    <w:rsid w:val="002F347F"/>
    <w:rsid w:val="002F36B3"/>
    <w:rsid w:val="002F394A"/>
    <w:rsid w:val="002F3B70"/>
    <w:rsid w:val="002F3BB8"/>
    <w:rsid w:val="002F4257"/>
    <w:rsid w:val="002F4897"/>
    <w:rsid w:val="002F4962"/>
    <w:rsid w:val="002F5385"/>
    <w:rsid w:val="002F6742"/>
    <w:rsid w:val="002F72B9"/>
    <w:rsid w:val="002F748E"/>
    <w:rsid w:val="00300150"/>
    <w:rsid w:val="003018EC"/>
    <w:rsid w:val="00301DB0"/>
    <w:rsid w:val="003021A9"/>
    <w:rsid w:val="003035A7"/>
    <w:rsid w:val="003038FB"/>
    <w:rsid w:val="00303C62"/>
    <w:rsid w:val="00303FEF"/>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5E98"/>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4AB6"/>
    <w:rsid w:val="003650EB"/>
    <w:rsid w:val="00365A10"/>
    <w:rsid w:val="00365DC1"/>
    <w:rsid w:val="00366AFD"/>
    <w:rsid w:val="00366BFD"/>
    <w:rsid w:val="00366E68"/>
    <w:rsid w:val="0036726D"/>
    <w:rsid w:val="00371191"/>
    <w:rsid w:val="00371C00"/>
    <w:rsid w:val="003720D7"/>
    <w:rsid w:val="003725CC"/>
    <w:rsid w:val="003728B7"/>
    <w:rsid w:val="00372E1F"/>
    <w:rsid w:val="0037391D"/>
    <w:rsid w:val="0037454D"/>
    <w:rsid w:val="003750A1"/>
    <w:rsid w:val="0037582F"/>
    <w:rsid w:val="003758C4"/>
    <w:rsid w:val="00375CF8"/>
    <w:rsid w:val="00375E0F"/>
    <w:rsid w:val="0037720D"/>
    <w:rsid w:val="003775CD"/>
    <w:rsid w:val="00377B96"/>
    <w:rsid w:val="00380ED1"/>
    <w:rsid w:val="00381284"/>
    <w:rsid w:val="00381782"/>
    <w:rsid w:val="003819FA"/>
    <w:rsid w:val="00381A98"/>
    <w:rsid w:val="003821B0"/>
    <w:rsid w:val="003822EF"/>
    <w:rsid w:val="003837C8"/>
    <w:rsid w:val="00384432"/>
    <w:rsid w:val="00385042"/>
    <w:rsid w:val="00385A3D"/>
    <w:rsid w:val="0038616C"/>
    <w:rsid w:val="00386E56"/>
    <w:rsid w:val="00386EC9"/>
    <w:rsid w:val="003870B2"/>
    <w:rsid w:val="00387D04"/>
    <w:rsid w:val="00387EB2"/>
    <w:rsid w:val="003903DB"/>
    <w:rsid w:val="003913BF"/>
    <w:rsid w:val="00391F0D"/>
    <w:rsid w:val="003921C9"/>
    <w:rsid w:val="003935DC"/>
    <w:rsid w:val="00393EE8"/>
    <w:rsid w:val="00394320"/>
    <w:rsid w:val="0039489B"/>
    <w:rsid w:val="00395136"/>
    <w:rsid w:val="003951A5"/>
    <w:rsid w:val="0039610D"/>
    <w:rsid w:val="0039694A"/>
    <w:rsid w:val="003976FC"/>
    <w:rsid w:val="0039790E"/>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6A56"/>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195"/>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0327"/>
    <w:rsid w:val="003D107F"/>
    <w:rsid w:val="003D2095"/>
    <w:rsid w:val="003D2DEE"/>
    <w:rsid w:val="003D348A"/>
    <w:rsid w:val="003D37B3"/>
    <w:rsid w:val="003D3CA0"/>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2BC8"/>
    <w:rsid w:val="003F30EF"/>
    <w:rsid w:val="003F348D"/>
    <w:rsid w:val="003F45AE"/>
    <w:rsid w:val="003F4F97"/>
    <w:rsid w:val="003F51EC"/>
    <w:rsid w:val="003F52B3"/>
    <w:rsid w:val="003F5592"/>
    <w:rsid w:val="003F5D62"/>
    <w:rsid w:val="003F6AB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73C"/>
    <w:rsid w:val="00405B51"/>
    <w:rsid w:val="00406C6D"/>
    <w:rsid w:val="00406D44"/>
    <w:rsid w:val="00407199"/>
    <w:rsid w:val="0040776C"/>
    <w:rsid w:val="00407D53"/>
    <w:rsid w:val="0041027E"/>
    <w:rsid w:val="0041273C"/>
    <w:rsid w:val="004127F3"/>
    <w:rsid w:val="00412810"/>
    <w:rsid w:val="00412B4E"/>
    <w:rsid w:val="00412EB1"/>
    <w:rsid w:val="004130F7"/>
    <w:rsid w:val="00413E1F"/>
    <w:rsid w:val="00413F06"/>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E01"/>
    <w:rsid w:val="00433FA1"/>
    <w:rsid w:val="00433FF1"/>
    <w:rsid w:val="0043421D"/>
    <w:rsid w:val="004347CA"/>
    <w:rsid w:val="00434967"/>
    <w:rsid w:val="004356B3"/>
    <w:rsid w:val="004357B2"/>
    <w:rsid w:val="00435C1D"/>
    <w:rsid w:val="00435EC3"/>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68B"/>
    <w:rsid w:val="004511D9"/>
    <w:rsid w:val="00451A93"/>
    <w:rsid w:val="00451D74"/>
    <w:rsid w:val="004529A7"/>
    <w:rsid w:val="00453D21"/>
    <w:rsid w:val="004543AB"/>
    <w:rsid w:val="004545A0"/>
    <w:rsid w:val="00454D5B"/>
    <w:rsid w:val="00454E5E"/>
    <w:rsid w:val="00455838"/>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303"/>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4D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48C4"/>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1AD"/>
    <w:rsid w:val="004D7702"/>
    <w:rsid w:val="004D7BE8"/>
    <w:rsid w:val="004E0697"/>
    <w:rsid w:val="004E07A2"/>
    <w:rsid w:val="004E16B2"/>
    <w:rsid w:val="004E19FD"/>
    <w:rsid w:val="004E218B"/>
    <w:rsid w:val="004E2C92"/>
    <w:rsid w:val="004E3445"/>
    <w:rsid w:val="004E5C81"/>
    <w:rsid w:val="004E5E6C"/>
    <w:rsid w:val="004E62E1"/>
    <w:rsid w:val="004E6B0C"/>
    <w:rsid w:val="004E70C1"/>
    <w:rsid w:val="004E7E24"/>
    <w:rsid w:val="004F0469"/>
    <w:rsid w:val="004F1C0F"/>
    <w:rsid w:val="004F1D2C"/>
    <w:rsid w:val="004F1FD4"/>
    <w:rsid w:val="004F2069"/>
    <w:rsid w:val="004F31FF"/>
    <w:rsid w:val="004F43F1"/>
    <w:rsid w:val="004F48F6"/>
    <w:rsid w:val="004F4B8F"/>
    <w:rsid w:val="004F4F15"/>
    <w:rsid w:val="004F680B"/>
    <w:rsid w:val="004F6882"/>
    <w:rsid w:val="004F69C5"/>
    <w:rsid w:val="004F71FA"/>
    <w:rsid w:val="004F7351"/>
    <w:rsid w:val="004F73F1"/>
    <w:rsid w:val="004F7C33"/>
    <w:rsid w:val="00500756"/>
    <w:rsid w:val="00500BBB"/>
    <w:rsid w:val="005014A9"/>
    <w:rsid w:val="0050220E"/>
    <w:rsid w:val="00502919"/>
    <w:rsid w:val="00503101"/>
    <w:rsid w:val="005051A9"/>
    <w:rsid w:val="00505E54"/>
    <w:rsid w:val="005065A4"/>
    <w:rsid w:val="00507889"/>
    <w:rsid w:val="005079BC"/>
    <w:rsid w:val="005105B7"/>
    <w:rsid w:val="0051061B"/>
    <w:rsid w:val="005107E5"/>
    <w:rsid w:val="00512883"/>
    <w:rsid w:val="00512F75"/>
    <w:rsid w:val="00513B9C"/>
    <w:rsid w:val="00513D07"/>
    <w:rsid w:val="005142A1"/>
    <w:rsid w:val="00514368"/>
    <w:rsid w:val="0051449D"/>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4D05"/>
    <w:rsid w:val="005251F3"/>
    <w:rsid w:val="005263AE"/>
    <w:rsid w:val="00526F12"/>
    <w:rsid w:val="0052733E"/>
    <w:rsid w:val="00527593"/>
    <w:rsid w:val="0053068C"/>
    <w:rsid w:val="00531442"/>
    <w:rsid w:val="00531A49"/>
    <w:rsid w:val="00531CB1"/>
    <w:rsid w:val="00531CF2"/>
    <w:rsid w:val="00532384"/>
    <w:rsid w:val="00532475"/>
    <w:rsid w:val="005337F5"/>
    <w:rsid w:val="00533BA1"/>
    <w:rsid w:val="00533FD9"/>
    <w:rsid w:val="00534379"/>
    <w:rsid w:val="00534382"/>
    <w:rsid w:val="00534CEA"/>
    <w:rsid w:val="00535526"/>
    <w:rsid w:val="00535AC5"/>
    <w:rsid w:val="0053628F"/>
    <w:rsid w:val="005366D1"/>
    <w:rsid w:val="005402A4"/>
    <w:rsid w:val="00540A27"/>
    <w:rsid w:val="00540BF2"/>
    <w:rsid w:val="0054119E"/>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04C0"/>
    <w:rsid w:val="00551407"/>
    <w:rsid w:val="0055210C"/>
    <w:rsid w:val="00552B5A"/>
    <w:rsid w:val="00553402"/>
    <w:rsid w:val="00553A43"/>
    <w:rsid w:val="005544E8"/>
    <w:rsid w:val="0055466E"/>
    <w:rsid w:val="005552FD"/>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077"/>
    <w:rsid w:val="00570552"/>
    <w:rsid w:val="00570C1C"/>
    <w:rsid w:val="00570FA6"/>
    <w:rsid w:val="00572199"/>
    <w:rsid w:val="005721AB"/>
    <w:rsid w:val="00572365"/>
    <w:rsid w:val="0057284F"/>
    <w:rsid w:val="005728DC"/>
    <w:rsid w:val="00572A1F"/>
    <w:rsid w:val="005735A5"/>
    <w:rsid w:val="00573636"/>
    <w:rsid w:val="0057414C"/>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B37"/>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1B67"/>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221E"/>
    <w:rsid w:val="005A248C"/>
    <w:rsid w:val="005A24D3"/>
    <w:rsid w:val="005A25F0"/>
    <w:rsid w:val="005A2620"/>
    <w:rsid w:val="005A2746"/>
    <w:rsid w:val="005A2946"/>
    <w:rsid w:val="005A3587"/>
    <w:rsid w:val="005A3A67"/>
    <w:rsid w:val="005A48B9"/>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1C5"/>
    <w:rsid w:val="005F4267"/>
    <w:rsid w:val="005F46E5"/>
    <w:rsid w:val="005F5194"/>
    <w:rsid w:val="005F5575"/>
    <w:rsid w:val="005F5ADF"/>
    <w:rsid w:val="005F5B27"/>
    <w:rsid w:val="005F6045"/>
    <w:rsid w:val="005F628F"/>
    <w:rsid w:val="005F6AFD"/>
    <w:rsid w:val="005F6EEC"/>
    <w:rsid w:val="005F72A6"/>
    <w:rsid w:val="005F7D80"/>
    <w:rsid w:val="00600136"/>
    <w:rsid w:val="006004EB"/>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9AA"/>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153"/>
    <w:rsid w:val="00621755"/>
    <w:rsid w:val="00621A38"/>
    <w:rsid w:val="00621FBF"/>
    <w:rsid w:val="00622512"/>
    <w:rsid w:val="00622F78"/>
    <w:rsid w:val="0062311A"/>
    <w:rsid w:val="00623155"/>
    <w:rsid w:val="00623D2E"/>
    <w:rsid w:val="00624A9F"/>
    <w:rsid w:val="00624D9D"/>
    <w:rsid w:val="00625073"/>
    <w:rsid w:val="00625736"/>
    <w:rsid w:val="00625AAF"/>
    <w:rsid w:val="00625F7A"/>
    <w:rsid w:val="00625FCA"/>
    <w:rsid w:val="006260AB"/>
    <w:rsid w:val="00626128"/>
    <w:rsid w:val="00627563"/>
    <w:rsid w:val="006278B9"/>
    <w:rsid w:val="00627A55"/>
    <w:rsid w:val="00627F28"/>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3B07"/>
    <w:rsid w:val="006449EA"/>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3567"/>
    <w:rsid w:val="00654344"/>
    <w:rsid w:val="0065450B"/>
    <w:rsid w:val="00654623"/>
    <w:rsid w:val="00654BAD"/>
    <w:rsid w:val="00654D3D"/>
    <w:rsid w:val="006553DC"/>
    <w:rsid w:val="00655794"/>
    <w:rsid w:val="006561D5"/>
    <w:rsid w:val="00656B19"/>
    <w:rsid w:val="0065759A"/>
    <w:rsid w:val="00657E90"/>
    <w:rsid w:val="00660133"/>
    <w:rsid w:val="006609C0"/>
    <w:rsid w:val="00660F77"/>
    <w:rsid w:val="006619E5"/>
    <w:rsid w:val="006621E9"/>
    <w:rsid w:val="0066269A"/>
    <w:rsid w:val="00663516"/>
    <w:rsid w:val="00663B58"/>
    <w:rsid w:val="00663BEC"/>
    <w:rsid w:val="00664B6C"/>
    <w:rsid w:val="00664D3D"/>
    <w:rsid w:val="006656BE"/>
    <w:rsid w:val="00666B78"/>
    <w:rsid w:val="00667269"/>
    <w:rsid w:val="006672AD"/>
    <w:rsid w:val="006677D7"/>
    <w:rsid w:val="00670B70"/>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8E1"/>
    <w:rsid w:val="00683904"/>
    <w:rsid w:val="006840BA"/>
    <w:rsid w:val="006842A5"/>
    <w:rsid w:val="006846CE"/>
    <w:rsid w:val="006857A7"/>
    <w:rsid w:val="00686D2E"/>
    <w:rsid w:val="00687ACE"/>
    <w:rsid w:val="00690700"/>
    <w:rsid w:val="0069102A"/>
    <w:rsid w:val="00693263"/>
    <w:rsid w:val="00693296"/>
    <w:rsid w:val="006936EA"/>
    <w:rsid w:val="0069400F"/>
    <w:rsid w:val="0069523A"/>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1C1C"/>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3485"/>
    <w:rsid w:val="006E4B16"/>
    <w:rsid w:val="006E62C8"/>
    <w:rsid w:val="006E6431"/>
    <w:rsid w:val="006E6612"/>
    <w:rsid w:val="006E675C"/>
    <w:rsid w:val="006E6A8B"/>
    <w:rsid w:val="006E72A1"/>
    <w:rsid w:val="006E731C"/>
    <w:rsid w:val="006E78E8"/>
    <w:rsid w:val="006E7C2B"/>
    <w:rsid w:val="006E7C6A"/>
    <w:rsid w:val="006E7FC1"/>
    <w:rsid w:val="006F06B8"/>
    <w:rsid w:val="006F086D"/>
    <w:rsid w:val="006F089B"/>
    <w:rsid w:val="006F0BEA"/>
    <w:rsid w:val="006F16E1"/>
    <w:rsid w:val="006F196F"/>
    <w:rsid w:val="006F1A1E"/>
    <w:rsid w:val="006F216B"/>
    <w:rsid w:val="006F23B3"/>
    <w:rsid w:val="006F38E5"/>
    <w:rsid w:val="006F3BA5"/>
    <w:rsid w:val="006F4272"/>
    <w:rsid w:val="006F482C"/>
    <w:rsid w:val="006F4C18"/>
    <w:rsid w:val="006F4F3E"/>
    <w:rsid w:val="006F5471"/>
    <w:rsid w:val="006F5A8B"/>
    <w:rsid w:val="006F5FC2"/>
    <w:rsid w:val="006F63B7"/>
    <w:rsid w:val="006F6F6F"/>
    <w:rsid w:val="006F6FFC"/>
    <w:rsid w:val="006F74C5"/>
    <w:rsid w:val="00701153"/>
    <w:rsid w:val="0070134C"/>
    <w:rsid w:val="007014F8"/>
    <w:rsid w:val="007016D8"/>
    <w:rsid w:val="00701E01"/>
    <w:rsid w:val="00702364"/>
    <w:rsid w:val="00702DA3"/>
    <w:rsid w:val="007032EF"/>
    <w:rsid w:val="00705900"/>
    <w:rsid w:val="00705943"/>
    <w:rsid w:val="00707856"/>
    <w:rsid w:val="00707D90"/>
    <w:rsid w:val="00710EDE"/>
    <w:rsid w:val="0071154D"/>
    <w:rsid w:val="00711B3E"/>
    <w:rsid w:val="00711EAF"/>
    <w:rsid w:val="007122E4"/>
    <w:rsid w:val="007125FE"/>
    <w:rsid w:val="00712CD8"/>
    <w:rsid w:val="0071390C"/>
    <w:rsid w:val="00713DAF"/>
    <w:rsid w:val="00714338"/>
    <w:rsid w:val="00714870"/>
    <w:rsid w:val="00714B35"/>
    <w:rsid w:val="00715566"/>
    <w:rsid w:val="00715E20"/>
    <w:rsid w:val="00716C54"/>
    <w:rsid w:val="00717064"/>
    <w:rsid w:val="0071752E"/>
    <w:rsid w:val="0071796D"/>
    <w:rsid w:val="007200A4"/>
    <w:rsid w:val="0072126B"/>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177"/>
    <w:rsid w:val="0073326C"/>
    <w:rsid w:val="00733346"/>
    <w:rsid w:val="0073357B"/>
    <w:rsid w:val="00733726"/>
    <w:rsid w:val="0073395C"/>
    <w:rsid w:val="00734730"/>
    <w:rsid w:val="0073497E"/>
    <w:rsid w:val="00734AE6"/>
    <w:rsid w:val="00734C45"/>
    <w:rsid w:val="00735676"/>
    <w:rsid w:val="00735908"/>
    <w:rsid w:val="00736F94"/>
    <w:rsid w:val="00737335"/>
    <w:rsid w:val="00737CC9"/>
    <w:rsid w:val="00737D33"/>
    <w:rsid w:val="00740311"/>
    <w:rsid w:val="00740546"/>
    <w:rsid w:val="00740F8A"/>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5C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3A8"/>
    <w:rsid w:val="00767572"/>
    <w:rsid w:val="00767752"/>
    <w:rsid w:val="0077011F"/>
    <w:rsid w:val="007701D7"/>
    <w:rsid w:val="00770643"/>
    <w:rsid w:val="0077071F"/>
    <w:rsid w:val="00771E1D"/>
    <w:rsid w:val="0077280E"/>
    <w:rsid w:val="0077284B"/>
    <w:rsid w:val="00772B96"/>
    <w:rsid w:val="0077321F"/>
    <w:rsid w:val="0077374D"/>
    <w:rsid w:val="007754D8"/>
    <w:rsid w:val="007763AA"/>
    <w:rsid w:val="00776A8B"/>
    <w:rsid w:val="0077733D"/>
    <w:rsid w:val="0077789E"/>
    <w:rsid w:val="00780210"/>
    <w:rsid w:val="0078138B"/>
    <w:rsid w:val="00781E64"/>
    <w:rsid w:val="00782109"/>
    <w:rsid w:val="00782C9A"/>
    <w:rsid w:val="00782D54"/>
    <w:rsid w:val="00783314"/>
    <w:rsid w:val="007833A8"/>
    <w:rsid w:val="007837E8"/>
    <w:rsid w:val="007838F2"/>
    <w:rsid w:val="0078405A"/>
    <w:rsid w:val="00785436"/>
    <w:rsid w:val="00785BAE"/>
    <w:rsid w:val="00786520"/>
    <w:rsid w:val="0078749D"/>
    <w:rsid w:val="0078770A"/>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EC3"/>
    <w:rsid w:val="00794FB7"/>
    <w:rsid w:val="00795283"/>
    <w:rsid w:val="007964F6"/>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6F8"/>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294E"/>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3242"/>
    <w:rsid w:val="007F4058"/>
    <w:rsid w:val="007F43EF"/>
    <w:rsid w:val="007F4D78"/>
    <w:rsid w:val="007F5D10"/>
    <w:rsid w:val="007F6008"/>
    <w:rsid w:val="007F6520"/>
    <w:rsid w:val="007F6D94"/>
    <w:rsid w:val="007F7BC4"/>
    <w:rsid w:val="00800EA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AA2"/>
    <w:rsid w:val="00811467"/>
    <w:rsid w:val="0081288C"/>
    <w:rsid w:val="0081288D"/>
    <w:rsid w:val="00812B86"/>
    <w:rsid w:val="00812CF9"/>
    <w:rsid w:val="008130A6"/>
    <w:rsid w:val="00813908"/>
    <w:rsid w:val="00813EAE"/>
    <w:rsid w:val="008146DD"/>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2F41"/>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0CC4"/>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1882"/>
    <w:rsid w:val="008725BF"/>
    <w:rsid w:val="008729D2"/>
    <w:rsid w:val="00873205"/>
    <w:rsid w:val="00873340"/>
    <w:rsid w:val="00873969"/>
    <w:rsid w:val="00873F8B"/>
    <w:rsid w:val="00874E0C"/>
    <w:rsid w:val="00875638"/>
    <w:rsid w:val="0087586E"/>
    <w:rsid w:val="00875A24"/>
    <w:rsid w:val="00876AA6"/>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3B24"/>
    <w:rsid w:val="00894AAA"/>
    <w:rsid w:val="00894C2E"/>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58B9"/>
    <w:rsid w:val="008A693C"/>
    <w:rsid w:val="008A69CA"/>
    <w:rsid w:val="008A6C58"/>
    <w:rsid w:val="008A6F32"/>
    <w:rsid w:val="008A6FF5"/>
    <w:rsid w:val="008A769D"/>
    <w:rsid w:val="008B111D"/>
    <w:rsid w:val="008B1B1E"/>
    <w:rsid w:val="008B223F"/>
    <w:rsid w:val="008B24F9"/>
    <w:rsid w:val="008B35A7"/>
    <w:rsid w:val="008B3716"/>
    <w:rsid w:val="008B59C3"/>
    <w:rsid w:val="008B684D"/>
    <w:rsid w:val="008B69DF"/>
    <w:rsid w:val="008B7172"/>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1D3"/>
    <w:rsid w:val="008D4756"/>
    <w:rsid w:val="008D4B0E"/>
    <w:rsid w:val="008D4B1D"/>
    <w:rsid w:val="008D544F"/>
    <w:rsid w:val="008D6240"/>
    <w:rsid w:val="008D6726"/>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0C63"/>
    <w:rsid w:val="008F1C52"/>
    <w:rsid w:val="008F1F12"/>
    <w:rsid w:val="008F236D"/>
    <w:rsid w:val="008F2E7F"/>
    <w:rsid w:val="008F3386"/>
    <w:rsid w:val="008F43E6"/>
    <w:rsid w:val="008F468C"/>
    <w:rsid w:val="008F475A"/>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1565"/>
    <w:rsid w:val="00911759"/>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3CBB"/>
    <w:rsid w:val="00953EBA"/>
    <w:rsid w:val="0095406A"/>
    <w:rsid w:val="00955200"/>
    <w:rsid w:val="009555F2"/>
    <w:rsid w:val="00955A0D"/>
    <w:rsid w:val="00955D06"/>
    <w:rsid w:val="00956E84"/>
    <w:rsid w:val="00957838"/>
    <w:rsid w:val="00957889"/>
    <w:rsid w:val="00957E1C"/>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C3C"/>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6476"/>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8A4"/>
    <w:rsid w:val="009A2924"/>
    <w:rsid w:val="009A3047"/>
    <w:rsid w:val="009A32A1"/>
    <w:rsid w:val="009A3EDD"/>
    <w:rsid w:val="009A4AF4"/>
    <w:rsid w:val="009A57B9"/>
    <w:rsid w:val="009A5975"/>
    <w:rsid w:val="009A5E41"/>
    <w:rsid w:val="009A6407"/>
    <w:rsid w:val="009A6A74"/>
    <w:rsid w:val="009A6B48"/>
    <w:rsid w:val="009A7A5F"/>
    <w:rsid w:val="009A7D79"/>
    <w:rsid w:val="009A7E52"/>
    <w:rsid w:val="009B0E87"/>
    <w:rsid w:val="009B1643"/>
    <w:rsid w:val="009B175B"/>
    <w:rsid w:val="009B29A6"/>
    <w:rsid w:val="009B3F8F"/>
    <w:rsid w:val="009B43C5"/>
    <w:rsid w:val="009B5328"/>
    <w:rsid w:val="009B5339"/>
    <w:rsid w:val="009B547E"/>
    <w:rsid w:val="009B5C1C"/>
    <w:rsid w:val="009B6875"/>
    <w:rsid w:val="009B6923"/>
    <w:rsid w:val="009B79EE"/>
    <w:rsid w:val="009B7B37"/>
    <w:rsid w:val="009B7D2C"/>
    <w:rsid w:val="009C0108"/>
    <w:rsid w:val="009C0BD1"/>
    <w:rsid w:val="009C1081"/>
    <w:rsid w:val="009C1475"/>
    <w:rsid w:val="009C178C"/>
    <w:rsid w:val="009C1A76"/>
    <w:rsid w:val="009C1E5A"/>
    <w:rsid w:val="009C23E0"/>
    <w:rsid w:val="009C2B0C"/>
    <w:rsid w:val="009C2BB4"/>
    <w:rsid w:val="009C39E1"/>
    <w:rsid w:val="009C4EE8"/>
    <w:rsid w:val="009C5006"/>
    <w:rsid w:val="009C52EF"/>
    <w:rsid w:val="009C551A"/>
    <w:rsid w:val="009C554B"/>
    <w:rsid w:val="009C56A2"/>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454"/>
    <w:rsid w:val="009E4905"/>
    <w:rsid w:val="009E4E6A"/>
    <w:rsid w:val="009E5C1F"/>
    <w:rsid w:val="009E6065"/>
    <w:rsid w:val="009E620C"/>
    <w:rsid w:val="009E6A1E"/>
    <w:rsid w:val="009E71BD"/>
    <w:rsid w:val="009E72A7"/>
    <w:rsid w:val="009E782D"/>
    <w:rsid w:val="009F1086"/>
    <w:rsid w:val="009F24CD"/>
    <w:rsid w:val="009F2CDF"/>
    <w:rsid w:val="009F3150"/>
    <w:rsid w:val="009F3F98"/>
    <w:rsid w:val="009F4358"/>
    <w:rsid w:val="009F4A0B"/>
    <w:rsid w:val="009F554A"/>
    <w:rsid w:val="009F5D69"/>
    <w:rsid w:val="009F614B"/>
    <w:rsid w:val="009F6217"/>
    <w:rsid w:val="009F6880"/>
    <w:rsid w:val="009F6F9F"/>
    <w:rsid w:val="009F7425"/>
    <w:rsid w:val="009F7588"/>
    <w:rsid w:val="009F7CD1"/>
    <w:rsid w:val="00A0016D"/>
    <w:rsid w:val="00A00B8A"/>
    <w:rsid w:val="00A01A26"/>
    <w:rsid w:val="00A02880"/>
    <w:rsid w:val="00A02D6E"/>
    <w:rsid w:val="00A030B2"/>
    <w:rsid w:val="00A03DD2"/>
    <w:rsid w:val="00A04183"/>
    <w:rsid w:val="00A0445C"/>
    <w:rsid w:val="00A0470B"/>
    <w:rsid w:val="00A05643"/>
    <w:rsid w:val="00A05902"/>
    <w:rsid w:val="00A066EB"/>
    <w:rsid w:val="00A076FC"/>
    <w:rsid w:val="00A079F3"/>
    <w:rsid w:val="00A07C90"/>
    <w:rsid w:val="00A10A81"/>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48"/>
    <w:rsid w:val="00A315E1"/>
    <w:rsid w:val="00A31EF7"/>
    <w:rsid w:val="00A3227E"/>
    <w:rsid w:val="00A32545"/>
    <w:rsid w:val="00A33693"/>
    <w:rsid w:val="00A33AFB"/>
    <w:rsid w:val="00A36576"/>
    <w:rsid w:val="00A36C44"/>
    <w:rsid w:val="00A37CF9"/>
    <w:rsid w:val="00A37F81"/>
    <w:rsid w:val="00A40ABB"/>
    <w:rsid w:val="00A414EA"/>
    <w:rsid w:val="00A419DD"/>
    <w:rsid w:val="00A41ACF"/>
    <w:rsid w:val="00A41D55"/>
    <w:rsid w:val="00A43BB8"/>
    <w:rsid w:val="00A44355"/>
    <w:rsid w:val="00A443BC"/>
    <w:rsid w:val="00A4460F"/>
    <w:rsid w:val="00A44DE9"/>
    <w:rsid w:val="00A45733"/>
    <w:rsid w:val="00A457C8"/>
    <w:rsid w:val="00A4627C"/>
    <w:rsid w:val="00A46592"/>
    <w:rsid w:val="00A46822"/>
    <w:rsid w:val="00A50E2A"/>
    <w:rsid w:val="00A511F8"/>
    <w:rsid w:val="00A51CEA"/>
    <w:rsid w:val="00A51F3F"/>
    <w:rsid w:val="00A52CBE"/>
    <w:rsid w:val="00A533AC"/>
    <w:rsid w:val="00A53625"/>
    <w:rsid w:val="00A55509"/>
    <w:rsid w:val="00A57624"/>
    <w:rsid w:val="00A57DE4"/>
    <w:rsid w:val="00A6014B"/>
    <w:rsid w:val="00A605B8"/>
    <w:rsid w:val="00A60815"/>
    <w:rsid w:val="00A61477"/>
    <w:rsid w:val="00A616FE"/>
    <w:rsid w:val="00A61B1C"/>
    <w:rsid w:val="00A61F7C"/>
    <w:rsid w:val="00A6245C"/>
    <w:rsid w:val="00A625EF"/>
    <w:rsid w:val="00A64070"/>
    <w:rsid w:val="00A645C6"/>
    <w:rsid w:val="00A64985"/>
    <w:rsid w:val="00A64C6A"/>
    <w:rsid w:val="00A65508"/>
    <w:rsid w:val="00A656F0"/>
    <w:rsid w:val="00A66012"/>
    <w:rsid w:val="00A664EA"/>
    <w:rsid w:val="00A66547"/>
    <w:rsid w:val="00A66778"/>
    <w:rsid w:val="00A66F02"/>
    <w:rsid w:val="00A67653"/>
    <w:rsid w:val="00A7073D"/>
    <w:rsid w:val="00A71330"/>
    <w:rsid w:val="00A717D3"/>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2996"/>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00"/>
    <w:rsid w:val="00AA24AB"/>
    <w:rsid w:val="00AA2F4F"/>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4FA"/>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260"/>
    <w:rsid w:val="00AE2351"/>
    <w:rsid w:val="00AE23DE"/>
    <w:rsid w:val="00AE255E"/>
    <w:rsid w:val="00AE267A"/>
    <w:rsid w:val="00AE2950"/>
    <w:rsid w:val="00AE34D5"/>
    <w:rsid w:val="00AE39BF"/>
    <w:rsid w:val="00AE3DFE"/>
    <w:rsid w:val="00AE3F32"/>
    <w:rsid w:val="00AE43D5"/>
    <w:rsid w:val="00AE4BBE"/>
    <w:rsid w:val="00AE531D"/>
    <w:rsid w:val="00AE53BE"/>
    <w:rsid w:val="00AE563C"/>
    <w:rsid w:val="00AE6ADA"/>
    <w:rsid w:val="00AF0852"/>
    <w:rsid w:val="00AF1552"/>
    <w:rsid w:val="00AF1576"/>
    <w:rsid w:val="00AF1635"/>
    <w:rsid w:val="00AF1827"/>
    <w:rsid w:val="00AF1C94"/>
    <w:rsid w:val="00AF254B"/>
    <w:rsid w:val="00AF2A41"/>
    <w:rsid w:val="00AF31B3"/>
    <w:rsid w:val="00AF327B"/>
    <w:rsid w:val="00AF3999"/>
    <w:rsid w:val="00AF411A"/>
    <w:rsid w:val="00AF519E"/>
    <w:rsid w:val="00AF6507"/>
    <w:rsid w:val="00AF6802"/>
    <w:rsid w:val="00AF693E"/>
    <w:rsid w:val="00AF702B"/>
    <w:rsid w:val="00AF706B"/>
    <w:rsid w:val="00B00484"/>
    <w:rsid w:val="00B00D85"/>
    <w:rsid w:val="00B02250"/>
    <w:rsid w:val="00B0358A"/>
    <w:rsid w:val="00B03B1E"/>
    <w:rsid w:val="00B04FCD"/>
    <w:rsid w:val="00B0505F"/>
    <w:rsid w:val="00B052E9"/>
    <w:rsid w:val="00B0538B"/>
    <w:rsid w:val="00B05489"/>
    <w:rsid w:val="00B05774"/>
    <w:rsid w:val="00B061E2"/>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A5E"/>
    <w:rsid w:val="00B17C1F"/>
    <w:rsid w:val="00B17C94"/>
    <w:rsid w:val="00B20C66"/>
    <w:rsid w:val="00B23581"/>
    <w:rsid w:val="00B2386D"/>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5F68"/>
    <w:rsid w:val="00B363D6"/>
    <w:rsid w:val="00B36581"/>
    <w:rsid w:val="00B36B81"/>
    <w:rsid w:val="00B36C81"/>
    <w:rsid w:val="00B3724D"/>
    <w:rsid w:val="00B37588"/>
    <w:rsid w:val="00B3765A"/>
    <w:rsid w:val="00B37CD7"/>
    <w:rsid w:val="00B40996"/>
    <w:rsid w:val="00B41CAF"/>
    <w:rsid w:val="00B41EB3"/>
    <w:rsid w:val="00B41F2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044"/>
    <w:rsid w:val="00B65CB2"/>
    <w:rsid w:val="00B66122"/>
    <w:rsid w:val="00B661CD"/>
    <w:rsid w:val="00B665CD"/>
    <w:rsid w:val="00B66728"/>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DE1"/>
    <w:rsid w:val="00B77EE8"/>
    <w:rsid w:val="00B77F3D"/>
    <w:rsid w:val="00B80AA6"/>
    <w:rsid w:val="00B80CFD"/>
    <w:rsid w:val="00B8159A"/>
    <w:rsid w:val="00B81938"/>
    <w:rsid w:val="00B81BA6"/>
    <w:rsid w:val="00B8247D"/>
    <w:rsid w:val="00B82B47"/>
    <w:rsid w:val="00B82DE7"/>
    <w:rsid w:val="00B82F22"/>
    <w:rsid w:val="00B84528"/>
    <w:rsid w:val="00B8493E"/>
    <w:rsid w:val="00B866C3"/>
    <w:rsid w:val="00B875BD"/>
    <w:rsid w:val="00B90285"/>
    <w:rsid w:val="00B903D0"/>
    <w:rsid w:val="00B90554"/>
    <w:rsid w:val="00B916C8"/>
    <w:rsid w:val="00B929BA"/>
    <w:rsid w:val="00B931B7"/>
    <w:rsid w:val="00B9358A"/>
    <w:rsid w:val="00B93676"/>
    <w:rsid w:val="00B937D1"/>
    <w:rsid w:val="00B943B5"/>
    <w:rsid w:val="00B9486D"/>
    <w:rsid w:val="00B94B44"/>
    <w:rsid w:val="00B94E3E"/>
    <w:rsid w:val="00B95193"/>
    <w:rsid w:val="00B95B18"/>
    <w:rsid w:val="00B9647A"/>
    <w:rsid w:val="00B96777"/>
    <w:rsid w:val="00B968E5"/>
    <w:rsid w:val="00B96F86"/>
    <w:rsid w:val="00B9700E"/>
    <w:rsid w:val="00B9774A"/>
    <w:rsid w:val="00B978FA"/>
    <w:rsid w:val="00B97A54"/>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5C5"/>
    <w:rsid w:val="00BB074E"/>
    <w:rsid w:val="00BB1C0E"/>
    <w:rsid w:val="00BB1DE9"/>
    <w:rsid w:val="00BB2CF5"/>
    <w:rsid w:val="00BB2DB8"/>
    <w:rsid w:val="00BB3D5A"/>
    <w:rsid w:val="00BB3DFD"/>
    <w:rsid w:val="00BB4372"/>
    <w:rsid w:val="00BB49C1"/>
    <w:rsid w:val="00BB4CA2"/>
    <w:rsid w:val="00BB4CD7"/>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07A5"/>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5D8A"/>
    <w:rsid w:val="00BE6AB7"/>
    <w:rsid w:val="00BE6F83"/>
    <w:rsid w:val="00BE711F"/>
    <w:rsid w:val="00BE755E"/>
    <w:rsid w:val="00BE7754"/>
    <w:rsid w:val="00BE7996"/>
    <w:rsid w:val="00BF117D"/>
    <w:rsid w:val="00BF172A"/>
    <w:rsid w:val="00BF18DD"/>
    <w:rsid w:val="00BF1BA8"/>
    <w:rsid w:val="00BF2942"/>
    <w:rsid w:val="00BF297A"/>
    <w:rsid w:val="00BF2DCC"/>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4"/>
    <w:rsid w:val="00C117B9"/>
    <w:rsid w:val="00C123A5"/>
    <w:rsid w:val="00C12926"/>
    <w:rsid w:val="00C1399D"/>
    <w:rsid w:val="00C14339"/>
    <w:rsid w:val="00C14441"/>
    <w:rsid w:val="00C151E0"/>
    <w:rsid w:val="00C15BBB"/>
    <w:rsid w:val="00C162EE"/>
    <w:rsid w:val="00C1698B"/>
    <w:rsid w:val="00C16CB2"/>
    <w:rsid w:val="00C1711B"/>
    <w:rsid w:val="00C203EF"/>
    <w:rsid w:val="00C20611"/>
    <w:rsid w:val="00C20774"/>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362"/>
    <w:rsid w:val="00C35920"/>
    <w:rsid w:val="00C36532"/>
    <w:rsid w:val="00C36830"/>
    <w:rsid w:val="00C37EED"/>
    <w:rsid w:val="00C4008B"/>
    <w:rsid w:val="00C401BD"/>
    <w:rsid w:val="00C4023D"/>
    <w:rsid w:val="00C40494"/>
    <w:rsid w:val="00C40782"/>
    <w:rsid w:val="00C40A92"/>
    <w:rsid w:val="00C4164E"/>
    <w:rsid w:val="00C41DD0"/>
    <w:rsid w:val="00C41E96"/>
    <w:rsid w:val="00C41F62"/>
    <w:rsid w:val="00C42291"/>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01"/>
    <w:rsid w:val="00C60D6A"/>
    <w:rsid w:val="00C60E53"/>
    <w:rsid w:val="00C615EE"/>
    <w:rsid w:val="00C61DF1"/>
    <w:rsid w:val="00C62BC9"/>
    <w:rsid w:val="00C62DEC"/>
    <w:rsid w:val="00C63381"/>
    <w:rsid w:val="00C63559"/>
    <w:rsid w:val="00C635C0"/>
    <w:rsid w:val="00C6471C"/>
    <w:rsid w:val="00C649C0"/>
    <w:rsid w:val="00C665C9"/>
    <w:rsid w:val="00C70046"/>
    <w:rsid w:val="00C7207A"/>
    <w:rsid w:val="00C721C8"/>
    <w:rsid w:val="00C721D7"/>
    <w:rsid w:val="00C7245B"/>
    <w:rsid w:val="00C738D7"/>
    <w:rsid w:val="00C73A75"/>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277"/>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04A"/>
    <w:rsid w:val="00CB140A"/>
    <w:rsid w:val="00CB1E4D"/>
    <w:rsid w:val="00CB2060"/>
    <w:rsid w:val="00CB286E"/>
    <w:rsid w:val="00CB2CF2"/>
    <w:rsid w:val="00CB3572"/>
    <w:rsid w:val="00CB3C06"/>
    <w:rsid w:val="00CB3F3B"/>
    <w:rsid w:val="00CB441D"/>
    <w:rsid w:val="00CB4525"/>
    <w:rsid w:val="00CB5410"/>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99"/>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FD6"/>
    <w:rsid w:val="00D075BE"/>
    <w:rsid w:val="00D07639"/>
    <w:rsid w:val="00D103EF"/>
    <w:rsid w:val="00D10DD2"/>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904"/>
    <w:rsid w:val="00D16E96"/>
    <w:rsid w:val="00D16ECD"/>
    <w:rsid w:val="00D178FE"/>
    <w:rsid w:val="00D17EE4"/>
    <w:rsid w:val="00D17FBE"/>
    <w:rsid w:val="00D201EE"/>
    <w:rsid w:val="00D20888"/>
    <w:rsid w:val="00D20B3B"/>
    <w:rsid w:val="00D20FEC"/>
    <w:rsid w:val="00D2197D"/>
    <w:rsid w:val="00D225B4"/>
    <w:rsid w:val="00D2285C"/>
    <w:rsid w:val="00D22A3F"/>
    <w:rsid w:val="00D22C3F"/>
    <w:rsid w:val="00D22F3C"/>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16"/>
    <w:rsid w:val="00D44E2C"/>
    <w:rsid w:val="00D456FF"/>
    <w:rsid w:val="00D4577F"/>
    <w:rsid w:val="00D458F6"/>
    <w:rsid w:val="00D462F7"/>
    <w:rsid w:val="00D46824"/>
    <w:rsid w:val="00D46E4A"/>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5D3"/>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32"/>
    <w:rsid w:val="00D84EAE"/>
    <w:rsid w:val="00D85659"/>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3AB5"/>
    <w:rsid w:val="00D9453B"/>
    <w:rsid w:val="00D946A9"/>
    <w:rsid w:val="00D94B76"/>
    <w:rsid w:val="00D94BC4"/>
    <w:rsid w:val="00D957EB"/>
    <w:rsid w:val="00D96830"/>
    <w:rsid w:val="00D96DD1"/>
    <w:rsid w:val="00D97752"/>
    <w:rsid w:val="00DA0545"/>
    <w:rsid w:val="00DA0FD5"/>
    <w:rsid w:val="00DA2447"/>
    <w:rsid w:val="00DA386E"/>
    <w:rsid w:val="00DA4022"/>
    <w:rsid w:val="00DA416B"/>
    <w:rsid w:val="00DA5551"/>
    <w:rsid w:val="00DA59D6"/>
    <w:rsid w:val="00DA628A"/>
    <w:rsid w:val="00DA6558"/>
    <w:rsid w:val="00DA759D"/>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423"/>
    <w:rsid w:val="00DB4917"/>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464"/>
    <w:rsid w:val="00DD07F4"/>
    <w:rsid w:val="00DD1242"/>
    <w:rsid w:val="00DD1394"/>
    <w:rsid w:val="00DD14FF"/>
    <w:rsid w:val="00DD1608"/>
    <w:rsid w:val="00DD17FF"/>
    <w:rsid w:val="00DD1D21"/>
    <w:rsid w:val="00DD25A6"/>
    <w:rsid w:val="00DD29B1"/>
    <w:rsid w:val="00DD3315"/>
    <w:rsid w:val="00DD40EE"/>
    <w:rsid w:val="00DD49FC"/>
    <w:rsid w:val="00DD4D98"/>
    <w:rsid w:val="00DD5421"/>
    <w:rsid w:val="00DD5EC5"/>
    <w:rsid w:val="00DD7C54"/>
    <w:rsid w:val="00DE0119"/>
    <w:rsid w:val="00DE0F1D"/>
    <w:rsid w:val="00DE1CF2"/>
    <w:rsid w:val="00DE1D62"/>
    <w:rsid w:val="00DE2020"/>
    <w:rsid w:val="00DE2EB9"/>
    <w:rsid w:val="00DE31AE"/>
    <w:rsid w:val="00DE3A97"/>
    <w:rsid w:val="00DE3FAA"/>
    <w:rsid w:val="00DE4425"/>
    <w:rsid w:val="00DE5002"/>
    <w:rsid w:val="00DE5D5E"/>
    <w:rsid w:val="00DE5E8D"/>
    <w:rsid w:val="00DE696D"/>
    <w:rsid w:val="00DE7825"/>
    <w:rsid w:val="00DF0309"/>
    <w:rsid w:val="00DF03D7"/>
    <w:rsid w:val="00DF05EC"/>
    <w:rsid w:val="00DF06C1"/>
    <w:rsid w:val="00DF19D3"/>
    <w:rsid w:val="00DF239B"/>
    <w:rsid w:val="00DF2940"/>
    <w:rsid w:val="00DF2A1C"/>
    <w:rsid w:val="00DF2B71"/>
    <w:rsid w:val="00DF2E56"/>
    <w:rsid w:val="00DF3AD8"/>
    <w:rsid w:val="00DF3BFF"/>
    <w:rsid w:val="00DF3E97"/>
    <w:rsid w:val="00DF455F"/>
    <w:rsid w:val="00DF4644"/>
    <w:rsid w:val="00DF46D4"/>
    <w:rsid w:val="00DF4725"/>
    <w:rsid w:val="00DF4C92"/>
    <w:rsid w:val="00DF5227"/>
    <w:rsid w:val="00DF524A"/>
    <w:rsid w:val="00DF5321"/>
    <w:rsid w:val="00DF5A64"/>
    <w:rsid w:val="00DF5FD8"/>
    <w:rsid w:val="00DF7A3E"/>
    <w:rsid w:val="00DF7ED5"/>
    <w:rsid w:val="00E00464"/>
    <w:rsid w:val="00E0051C"/>
    <w:rsid w:val="00E00922"/>
    <w:rsid w:val="00E00B88"/>
    <w:rsid w:val="00E00CA5"/>
    <w:rsid w:val="00E017E0"/>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1B5"/>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3CCC"/>
    <w:rsid w:val="00E23D93"/>
    <w:rsid w:val="00E2407A"/>
    <w:rsid w:val="00E249C1"/>
    <w:rsid w:val="00E24B33"/>
    <w:rsid w:val="00E25122"/>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A07"/>
    <w:rsid w:val="00E42FC3"/>
    <w:rsid w:val="00E43CD2"/>
    <w:rsid w:val="00E4453A"/>
    <w:rsid w:val="00E45246"/>
    <w:rsid w:val="00E4641F"/>
    <w:rsid w:val="00E46424"/>
    <w:rsid w:val="00E4696E"/>
    <w:rsid w:val="00E46C5B"/>
    <w:rsid w:val="00E46DD5"/>
    <w:rsid w:val="00E47542"/>
    <w:rsid w:val="00E51CD7"/>
    <w:rsid w:val="00E523AD"/>
    <w:rsid w:val="00E525E1"/>
    <w:rsid w:val="00E529DB"/>
    <w:rsid w:val="00E52A14"/>
    <w:rsid w:val="00E52A52"/>
    <w:rsid w:val="00E52F56"/>
    <w:rsid w:val="00E53D76"/>
    <w:rsid w:val="00E54E3C"/>
    <w:rsid w:val="00E55210"/>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1D80"/>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FDC"/>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3F5D"/>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5F8"/>
    <w:rsid w:val="00EC2782"/>
    <w:rsid w:val="00EC2895"/>
    <w:rsid w:val="00EC344C"/>
    <w:rsid w:val="00EC3A53"/>
    <w:rsid w:val="00EC3F0B"/>
    <w:rsid w:val="00EC402A"/>
    <w:rsid w:val="00EC4063"/>
    <w:rsid w:val="00EC42EC"/>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3F"/>
    <w:rsid w:val="00EF7963"/>
    <w:rsid w:val="00F00139"/>
    <w:rsid w:val="00F00412"/>
    <w:rsid w:val="00F0066D"/>
    <w:rsid w:val="00F007A3"/>
    <w:rsid w:val="00F01032"/>
    <w:rsid w:val="00F011DA"/>
    <w:rsid w:val="00F017D5"/>
    <w:rsid w:val="00F0183A"/>
    <w:rsid w:val="00F02059"/>
    <w:rsid w:val="00F02254"/>
    <w:rsid w:val="00F025D5"/>
    <w:rsid w:val="00F02C4C"/>
    <w:rsid w:val="00F034F8"/>
    <w:rsid w:val="00F0368D"/>
    <w:rsid w:val="00F037D6"/>
    <w:rsid w:val="00F038E9"/>
    <w:rsid w:val="00F03945"/>
    <w:rsid w:val="00F0416C"/>
    <w:rsid w:val="00F04364"/>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DFC"/>
    <w:rsid w:val="00F17E0D"/>
    <w:rsid w:val="00F204EF"/>
    <w:rsid w:val="00F206D8"/>
    <w:rsid w:val="00F20E7A"/>
    <w:rsid w:val="00F21460"/>
    <w:rsid w:val="00F227E8"/>
    <w:rsid w:val="00F22898"/>
    <w:rsid w:val="00F23581"/>
    <w:rsid w:val="00F23B68"/>
    <w:rsid w:val="00F24A41"/>
    <w:rsid w:val="00F24D77"/>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4E4"/>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606B"/>
    <w:rsid w:val="00F87247"/>
    <w:rsid w:val="00F87421"/>
    <w:rsid w:val="00F87CE0"/>
    <w:rsid w:val="00F90509"/>
    <w:rsid w:val="00F90901"/>
    <w:rsid w:val="00F91224"/>
    <w:rsid w:val="00F9172E"/>
    <w:rsid w:val="00F91732"/>
    <w:rsid w:val="00F929A1"/>
    <w:rsid w:val="00F92E0E"/>
    <w:rsid w:val="00F9315B"/>
    <w:rsid w:val="00F932D8"/>
    <w:rsid w:val="00F93C4B"/>
    <w:rsid w:val="00F9466F"/>
    <w:rsid w:val="00F94CE3"/>
    <w:rsid w:val="00F94FA6"/>
    <w:rsid w:val="00F95627"/>
    <w:rsid w:val="00F95877"/>
    <w:rsid w:val="00F958E4"/>
    <w:rsid w:val="00F95BD9"/>
    <w:rsid w:val="00F95D39"/>
    <w:rsid w:val="00F96496"/>
    <w:rsid w:val="00F968EE"/>
    <w:rsid w:val="00F96957"/>
    <w:rsid w:val="00F97DBD"/>
    <w:rsid w:val="00FA000A"/>
    <w:rsid w:val="00FA0189"/>
    <w:rsid w:val="00FA035D"/>
    <w:rsid w:val="00FA0390"/>
    <w:rsid w:val="00FA03F4"/>
    <w:rsid w:val="00FA09B4"/>
    <w:rsid w:val="00FA0BEC"/>
    <w:rsid w:val="00FA0C36"/>
    <w:rsid w:val="00FA17F2"/>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729"/>
    <w:rsid w:val="00FB49C0"/>
    <w:rsid w:val="00FB4F7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4DFB"/>
    <w:rsid w:val="00FD5C78"/>
    <w:rsid w:val="00FD6BD3"/>
    <w:rsid w:val="00FD6CA4"/>
    <w:rsid w:val="00FD7A5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1856052F"/>
    <w:rsid w:val="38D93354"/>
    <w:rsid w:val="3997A3BE"/>
    <w:rsid w:val="5DE074EA"/>
    <w:rsid w:val="6E6C4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67987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172920">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2f38a80b18c9440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4405-57A4-4EA0-B292-73ADFF9D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2DA405A0-06A0-44E2-B5E5-0026D469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2998</Words>
  <Characters>16491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2021-03-12T14:51:00Z</dcterms:created>
  <dcterms:modified xsi:type="dcterms:W3CDTF">2021-04-11T16:18:00Z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