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2E9B" w14:textId="77777777" w:rsidR="00A54CAD" w:rsidRPr="00A54CAD" w:rsidRDefault="00A54CAD" w:rsidP="00A54CA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A54CA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0FC3B5" w14:textId="77777777" w:rsidR="00A54CAD" w:rsidRPr="00A54CAD" w:rsidRDefault="00A54CAD" w:rsidP="00A54CAD">
      <w:pPr>
        <w:spacing w:line="240" w:lineRule="auto"/>
        <w:ind w:firstLine="0"/>
        <w:rPr>
          <w:rFonts w:ascii="Arial" w:eastAsia="Times New Roman" w:hAnsi="Arial" w:cs="Arial"/>
          <w:sz w:val="20"/>
          <w:szCs w:val="20"/>
          <w:lang w:val="es-419" w:eastAsia="es-ES"/>
        </w:rPr>
      </w:pPr>
    </w:p>
    <w:p w14:paraId="273BE0BA" w14:textId="77777777" w:rsidR="00A54CAD" w:rsidRPr="00A54CAD" w:rsidRDefault="00A54CAD" w:rsidP="00A54CAD">
      <w:pPr>
        <w:spacing w:line="240" w:lineRule="auto"/>
        <w:ind w:firstLine="0"/>
        <w:rPr>
          <w:rFonts w:ascii="Arial" w:eastAsia="Times New Roman" w:hAnsi="Arial" w:cs="Arial"/>
          <w:sz w:val="20"/>
          <w:szCs w:val="20"/>
          <w:lang w:val="es-419" w:eastAsia="es-ES"/>
        </w:rPr>
      </w:pPr>
      <w:r w:rsidRPr="00A54CAD">
        <w:rPr>
          <w:rFonts w:ascii="Arial" w:eastAsia="Times New Roman" w:hAnsi="Arial" w:cs="Arial"/>
          <w:sz w:val="20"/>
          <w:szCs w:val="20"/>
          <w:lang w:val="es-419" w:eastAsia="es-ES"/>
        </w:rPr>
        <w:t>Radicado:</w:t>
      </w:r>
      <w:r w:rsidRPr="00A54CAD">
        <w:rPr>
          <w:rFonts w:ascii="Arial" w:eastAsia="Times New Roman" w:hAnsi="Arial" w:cs="Arial"/>
          <w:sz w:val="20"/>
          <w:szCs w:val="20"/>
          <w:lang w:val="es-419" w:eastAsia="es-ES"/>
        </w:rPr>
        <w:tab/>
        <w:t>660013105-005-2018-00210-01</w:t>
      </w:r>
    </w:p>
    <w:p w14:paraId="3F291357" w14:textId="77777777" w:rsidR="00A54CAD" w:rsidRPr="00A54CAD" w:rsidRDefault="00A54CAD" w:rsidP="00A54CAD">
      <w:pPr>
        <w:spacing w:line="240" w:lineRule="auto"/>
        <w:ind w:firstLine="0"/>
        <w:rPr>
          <w:rFonts w:ascii="Arial" w:eastAsia="Times New Roman" w:hAnsi="Arial" w:cs="Arial"/>
          <w:sz w:val="20"/>
          <w:szCs w:val="20"/>
          <w:lang w:val="es-419" w:eastAsia="es-ES"/>
        </w:rPr>
      </w:pPr>
      <w:r w:rsidRPr="00A54CAD">
        <w:rPr>
          <w:rFonts w:ascii="Arial" w:eastAsia="Times New Roman" w:hAnsi="Arial" w:cs="Arial"/>
          <w:sz w:val="20"/>
          <w:szCs w:val="20"/>
          <w:lang w:val="es-419" w:eastAsia="es-ES"/>
        </w:rPr>
        <w:t>Demanda:</w:t>
      </w:r>
      <w:r w:rsidRPr="00A54CAD">
        <w:rPr>
          <w:rFonts w:ascii="Arial" w:eastAsia="Times New Roman" w:hAnsi="Arial" w:cs="Arial"/>
          <w:sz w:val="20"/>
          <w:szCs w:val="20"/>
          <w:lang w:val="es-419" w:eastAsia="es-ES"/>
        </w:rPr>
        <w:tab/>
        <w:t>Sandra Milena Giraldo Hincapié</w:t>
      </w:r>
    </w:p>
    <w:p w14:paraId="25D7CD4B" w14:textId="77777777" w:rsidR="00A54CAD" w:rsidRPr="00A54CAD" w:rsidRDefault="00A54CAD" w:rsidP="00A54CAD">
      <w:pPr>
        <w:spacing w:line="240" w:lineRule="auto"/>
        <w:ind w:firstLine="0"/>
        <w:rPr>
          <w:rFonts w:ascii="Arial" w:eastAsia="Times New Roman" w:hAnsi="Arial" w:cs="Arial"/>
          <w:sz w:val="20"/>
          <w:szCs w:val="20"/>
          <w:lang w:val="es-419" w:eastAsia="es-ES"/>
        </w:rPr>
      </w:pPr>
      <w:r w:rsidRPr="00A54CAD">
        <w:rPr>
          <w:rFonts w:ascii="Arial" w:eastAsia="Times New Roman" w:hAnsi="Arial" w:cs="Arial"/>
          <w:sz w:val="20"/>
          <w:szCs w:val="20"/>
          <w:lang w:val="es-419" w:eastAsia="es-ES"/>
        </w:rPr>
        <w:t>Demandado:</w:t>
      </w:r>
      <w:r w:rsidRPr="00A54CAD">
        <w:rPr>
          <w:rFonts w:ascii="Arial" w:eastAsia="Times New Roman" w:hAnsi="Arial" w:cs="Arial"/>
          <w:sz w:val="20"/>
          <w:szCs w:val="20"/>
          <w:lang w:val="es-419" w:eastAsia="es-ES"/>
        </w:rPr>
        <w:tab/>
        <w:t xml:space="preserve">Centro de Rehabilitación </w:t>
      </w:r>
      <w:proofErr w:type="spellStart"/>
      <w:r w:rsidRPr="00A54CAD">
        <w:rPr>
          <w:rFonts w:ascii="Arial" w:eastAsia="Times New Roman" w:hAnsi="Arial" w:cs="Arial"/>
          <w:sz w:val="20"/>
          <w:szCs w:val="20"/>
          <w:lang w:val="es-419" w:eastAsia="es-ES"/>
        </w:rPr>
        <w:t>Apaes</w:t>
      </w:r>
      <w:proofErr w:type="spellEnd"/>
      <w:r w:rsidRPr="00A54CAD">
        <w:rPr>
          <w:rFonts w:ascii="Arial" w:eastAsia="Times New Roman" w:hAnsi="Arial" w:cs="Arial"/>
          <w:sz w:val="20"/>
          <w:szCs w:val="20"/>
          <w:lang w:val="es-419" w:eastAsia="es-ES"/>
        </w:rPr>
        <w:t xml:space="preserve"> Pereira S.A.S</w:t>
      </w:r>
    </w:p>
    <w:p w14:paraId="22D3B09A" w14:textId="62EB842B" w:rsidR="00A54CAD" w:rsidRPr="00A54CAD" w:rsidRDefault="00A54CAD" w:rsidP="00A54CAD">
      <w:pPr>
        <w:spacing w:line="240" w:lineRule="auto"/>
        <w:ind w:firstLine="0"/>
        <w:rPr>
          <w:rFonts w:ascii="Arial" w:eastAsia="Times New Roman" w:hAnsi="Arial" w:cs="Arial"/>
          <w:sz w:val="20"/>
          <w:szCs w:val="20"/>
          <w:lang w:val="es-419" w:eastAsia="es-ES"/>
        </w:rPr>
      </w:pPr>
      <w:r w:rsidRPr="00A54CAD">
        <w:rPr>
          <w:rFonts w:ascii="Arial" w:eastAsia="Times New Roman" w:hAnsi="Arial" w:cs="Arial"/>
          <w:sz w:val="20"/>
          <w:szCs w:val="20"/>
          <w:lang w:val="es-419" w:eastAsia="es-ES"/>
        </w:rPr>
        <w:t>Juzgado:</w:t>
      </w:r>
      <w:r w:rsidRPr="00A54CAD">
        <w:rPr>
          <w:rFonts w:ascii="Arial" w:eastAsia="Times New Roman" w:hAnsi="Arial" w:cs="Arial"/>
          <w:sz w:val="20"/>
          <w:szCs w:val="20"/>
          <w:lang w:val="es-419" w:eastAsia="es-ES"/>
        </w:rPr>
        <w:tab/>
        <w:t>Quinto Laboral del Circuito</w:t>
      </w:r>
    </w:p>
    <w:p w14:paraId="2E2AC01D" w14:textId="77777777" w:rsidR="00A54CAD" w:rsidRPr="00A54CAD" w:rsidRDefault="00A54CAD" w:rsidP="00A54CAD">
      <w:pPr>
        <w:spacing w:line="240" w:lineRule="auto"/>
        <w:ind w:firstLine="0"/>
        <w:rPr>
          <w:rFonts w:ascii="Arial" w:eastAsia="Times New Roman" w:hAnsi="Arial" w:cs="Arial"/>
          <w:sz w:val="20"/>
          <w:szCs w:val="20"/>
          <w:lang w:val="es-419" w:eastAsia="es-ES"/>
        </w:rPr>
      </w:pPr>
    </w:p>
    <w:p w14:paraId="3918ECE8" w14:textId="6672A78D" w:rsidR="00A54CAD" w:rsidRPr="00A54CAD" w:rsidRDefault="00A54CAD" w:rsidP="00A54CAD">
      <w:pPr>
        <w:spacing w:line="240" w:lineRule="auto"/>
        <w:ind w:firstLine="0"/>
        <w:rPr>
          <w:rFonts w:ascii="Arial" w:eastAsia="Times New Roman" w:hAnsi="Arial" w:cs="Arial"/>
          <w:b/>
          <w:bCs/>
          <w:iCs/>
          <w:sz w:val="20"/>
          <w:szCs w:val="20"/>
          <w:lang w:val="es-419" w:eastAsia="fr-FR"/>
        </w:rPr>
      </w:pPr>
      <w:r w:rsidRPr="00A54CAD">
        <w:rPr>
          <w:rFonts w:ascii="Arial" w:eastAsia="Times New Roman" w:hAnsi="Arial" w:cs="Arial"/>
          <w:b/>
          <w:bCs/>
          <w:iCs/>
          <w:sz w:val="20"/>
          <w:szCs w:val="20"/>
          <w:u w:val="single"/>
          <w:lang w:val="es-419" w:eastAsia="fr-FR"/>
        </w:rPr>
        <w:t>TEMAS:</w:t>
      </w:r>
      <w:r w:rsidRPr="00A54CAD">
        <w:rPr>
          <w:rFonts w:ascii="Arial" w:eastAsia="Times New Roman" w:hAnsi="Arial" w:cs="Arial"/>
          <w:b/>
          <w:bCs/>
          <w:iCs/>
          <w:sz w:val="20"/>
          <w:szCs w:val="20"/>
          <w:lang w:val="es-419" w:eastAsia="fr-FR"/>
        </w:rPr>
        <w:tab/>
      </w:r>
      <w:r w:rsidR="00C97C5C">
        <w:rPr>
          <w:rFonts w:ascii="Arial" w:eastAsia="Times New Roman" w:hAnsi="Arial" w:cs="Arial"/>
          <w:b/>
          <w:bCs/>
          <w:iCs/>
          <w:sz w:val="20"/>
          <w:szCs w:val="20"/>
          <w:lang w:val="es-419" w:eastAsia="fr-FR"/>
        </w:rPr>
        <w:t xml:space="preserve">CONTRATO DE TRABAJO / ELEMENTOS ESENCIALES </w:t>
      </w:r>
      <w:r w:rsidR="00C97C5C">
        <w:rPr>
          <w:rFonts w:ascii="Arial" w:eastAsia="Times New Roman" w:hAnsi="Arial" w:cs="Arial"/>
          <w:b/>
          <w:sz w:val="20"/>
          <w:szCs w:val="20"/>
          <w:lang w:val="es-419" w:eastAsia="es-ES"/>
        </w:rPr>
        <w:t xml:space="preserve">/ PRESUNCIÓN ARTÍCULO 24 DEL CÓDIGO SISTANTIVO DEL TRABAJO / CARGA PROBATORIA DEL DEMANDADO </w:t>
      </w:r>
      <w:r w:rsidRPr="00A54CAD">
        <w:rPr>
          <w:rFonts w:ascii="Arial" w:eastAsia="Times New Roman" w:hAnsi="Arial" w:cs="Arial"/>
          <w:b/>
          <w:bCs/>
          <w:iCs/>
          <w:sz w:val="20"/>
          <w:szCs w:val="20"/>
          <w:lang w:val="es-419" w:eastAsia="fr-FR"/>
        </w:rPr>
        <w:t xml:space="preserve">/ </w:t>
      </w:r>
      <w:r w:rsidR="00493693">
        <w:rPr>
          <w:rFonts w:ascii="Arial" w:eastAsia="Times New Roman" w:hAnsi="Arial" w:cs="Arial"/>
          <w:b/>
          <w:bCs/>
          <w:iCs/>
          <w:sz w:val="20"/>
          <w:szCs w:val="20"/>
          <w:lang w:val="es-419" w:eastAsia="fr-FR"/>
        </w:rPr>
        <w:t>DESVIRTUAR DICHA PRESUNCIÓN / NO LO HIZO EN ESTE CASO.</w:t>
      </w:r>
    </w:p>
    <w:p w14:paraId="5BDFE4A3" w14:textId="77777777" w:rsidR="00BB6C98" w:rsidRDefault="00BB6C98" w:rsidP="00BB6C98">
      <w:pPr>
        <w:spacing w:line="240" w:lineRule="auto"/>
        <w:ind w:firstLine="0"/>
        <w:rPr>
          <w:rFonts w:ascii="Arial" w:eastAsia="Times New Roman" w:hAnsi="Arial" w:cs="Arial"/>
          <w:sz w:val="20"/>
          <w:szCs w:val="20"/>
          <w:lang w:val="es-419" w:eastAsia="es-ES"/>
        </w:rPr>
      </w:pPr>
    </w:p>
    <w:p w14:paraId="23A45709" w14:textId="515F9B91" w:rsidR="00BB6C98" w:rsidRPr="00BB6C98" w:rsidRDefault="00BB6C98" w:rsidP="00BB6C9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B6C98">
        <w:rPr>
          <w:rFonts w:ascii="Arial" w:eastAsia="Times New Roman" w:hAnsi="Arial" w:cs="Arial"/>
          <w:sz w:val="20"/>
          <w:szCs w:val="20"/>
          <w:lang w:val="es-419" w:eastAsia="es-ES"/>
        </w:rPr>
        <w:t>según el artículo 23 del CST, constituyen elementos esenciales de toda relación laboral: la actividad personal del trabajador, esto es, que este la realice por sí mismo; la continuada subordinación o dependencia del trabajador respecto del empleador, que faculta a este para exigirle el cumplimiento de órdenes, en cualquier momento, en cuanto al modo, tiempo o cantidad de trabajo, e imponerle reglamentos, el cual debe mantenerse por todo el tiempo de duración del contrato, además de la correlativa obligación de acatarlas; y un salario como retribución del servicio, elementos que de ser reunidos, se entiende que la relación contractual es de carácter laboral sin que deje de serlo por razón del nombre que se le dé ni de otras condiciones o modalidades que se le agreguen.</w:t>
      </w:r>
    </w:p>
    <w:p w14:paraId="72ABBF6B" w14:textId="77777777" w:rsidR="00BB6C98" w:rsidRPr="00BB6C98" w:rsidRDefault="00BB6C98" w:rsidP="00BB6C98">
      <w:pPr>
        <w:spacing w:line="240" w:lineRule="auto"/>
        <w:ind w:firstLine="0"/>
        <w:rPr>
          <w:rFonts w:ascii="Arial" w:eastAsia="Times New Roman" w:hAnsi="Arial" w:cs="Arial"/>
          <w:sz w:val="20"/>
          <w:szCs w:val="20"/>
          <w:lang w:val="es-419" w:eastAsia="es-ES"/>
        </w:rPr>
      </w:pPr>
    </w:p>
    <w:p w14:paraId="58E7883B" w14:textId="773A7A25" w:rsidR="00A54CAD" w:rsidRPr="00A54CAD" w:rsidRDefault="00BB6C98" w:rsidP="00BB6C98">
      <w:pPr>
        <w:spacing w:line="240" w:lineRule="auto"/>
        <w:ind w:firstLine="0"/>
        <w:rPr>
          <w:rFonts w:ascii="Arial" w:eastAsia="Times New Roman" w:hAnsi="Arial" w:cs="Arial"/>
          <w:sz w:val="20"/>
          <w:szCs w:val="20"/>
          <w:lang w:val="es-419" w:eastAsia="es-ES"/>
        </w:rPr>
      </w:pPr>
      <w:r w:rsidRPr="00BB6C98">
        <w:rPr>
          <w:rFonts w:ascii="Arial" w:eastAsia="Times New Roman" w:hAnsi="Arial" w:cs="Arial"/>
          <w:sz w:val="20"/>
          <w:szCs w:val="20"/>
          <w:lang w:val="es-419" w:eastAsia="es-ES"/>
        </w:rPr>
        <w:t xml:space="preserve">De otro lado, en materia probatoria, al trabajador le basta con acreditar la prestación personal del servicio a favor del demandado para que con ello se active la presunción del </w:t>
      </w:r>
      <w:r w:rsidRPr="00BB6C98">
        <w:rPr>
          <w:rFonts w:ascii="Arial" w:eastAsia="Times New Roman" w:hAnsi="Arial" w:cs="Arial"/>
          <w:sz w:val="20"/>
          <w:szCs w:val="20"/>
          <w:lang w:val="es-419" w:eastAsia="es-ES"/>
        </w:rPr>
        <w:t>artículo</w:t>
      </w:r>
      <w:r w:rsidRPr="00BB6C98">
        <w:rPr>
          <w:rFonts w:ascii="Arial" w:eastAsia="Times New Roman" w:hAnsi="Arial" w:cs="Arial"/>
          <w:sz w:val="20"/>
          <w:szCs w:val="20"/>
          <w:lang w:val="es-419" w:eastAsia="es-ES"/>
        </w:rPr>
        <w:t xml:space="preserve"> 24 ibidem, caso en el cual, se da por establecida la existencia del contrato de trabajo, de manera que se traslada la carga de la prueba a su contendor para encamine el haz probatorio a derruirla.</w:t>
      </w:r>
    </w:p>
    <w:p w14:paraId="456218AC" w14:textId="77777777" w:rsidR="00A54CAD" w:rsidRPr="00A54CAD" w:rsidRDefault="00A54CAD" w:rsidP="00A54CAD">
      <w:pPr>
        <w:spacing w:line="240" w:lineRule="auto"/>
        <w:ind w:firstLine="0"/>
        <w:rPr>
          <w:rFonts w:ascii="Arial" w:eastAsia="Times New Roman" w:hAnsi="Arial" w:cs="Arial"/>
          <w:sz w:val="20"/>
          <w:szCs w:val="20"/>
          <w:lang w:val="es-419" w:eastAsia="es-ES"/>
        </w:rPr>
      </w:pPr>
    </w:p>
    <w:p w14:paraId="5F596522" w14:textId="1BFFAC8E" w:rsidR="00A54CAD" w:rsidRPr="00A54CAD" w:rsidRDefault="004103CA" w:rsidP="00A54CAD">
      <w:pPr>
        <w:spacing w:line="240" w:lineRule="auto"/>
        <w:ind w:firstLine="0"/>
        <w:rPr>
          <w:rFonts w:ascii="Arial" w:eastAsia="Times New Roman" w:hAnsi="Arial" w:cs="Arial"/>
          <w:sz w:val="20"/>
          <w:szCs w:val="20"/>
          <w:lang w:val="es-419" w:eastAsia="es-ES"/>
        </w:rPr>
      </w:pPr>
      <w:r w:rsidRPr="004103CA">
        <w:rPr>
          <w:rFonts w:ascii="Arial" w:eastAsia="Times New Roman" w:hAnsi="Arial" w:cs="Arial"/>
          <w:sz w:val="20"/>
          <w:szCs w:val="20"/>
          <w:lang w:val="es-419" w:eastAsia="es-ES"/>
        </w:rPr>
        <w:t>Ahora, el empresario, para desvirtuar la presunción, debe acreditar ante el juez que en verdad lo que existe es un contrato civil o comercial y la prestación de servicios no regidos por las normas de trabajo, sin que para ese efecto probatorio sea suficiente la sola exhibición del contrato correspondiente</w:t>
      </w:r>
      <w:r>
        <w:rPr>
          <w:rFonts w:ascii="Arial" w:eastAsia="Times New Roman" w:hAnsi="Arial" w:cs="Arial"/>
          <w:sz w:val="20"/>
          <w:szCs w:val="20"/>
          <w:lang w:val="es-419" w:eastAsia="es-ES"/>
        </w:rPr>
        <w:t>…</w:t>
      </w:r>
    </w:p>
    <w:p w14:paraId="0389C3B7" w14:textId="77777777" w:rsidR="00A54CAD" w:rsidRPr="00A54CAD" w:rsidRDefault="00A54CAD" w:rsidP="00A54CAD">
      <w:pPr>
        <w:spacing w:line="240" w:lineRule="auto"/>
        <w:ind w:firstLine="0"/>
        <w:rPr>
          <w:rFonts w:ascii="Arial" w:eastAsia="Times New Roman" w:hAnsi="Arial" w:cs="Arial"/>
          <w:sz w:val="20"/>
          <w:szCs w:val="20"/>
          <w:lang w:val="es-419" w:eastAsia="es-ES"/>
        </w:rPr>
      </w:pPr>
    </w:p>
    <w:p w14:paraId="5725E858" w14:textId="7DB046F4" w:rsidR="00A54CAD" w:rsidRPr="00A54CAD" w:rsidRDefault="00C97C5C" w:rsidP="00A54CAD">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97C5C">
        <w:rPr>
          <w:rFonts w:ascii="Arial" w:eastAsia="Times New Roman" w:hAnsi="Arial" w:cs="Arial"/>
          <w:sz w:val="20"/>
          <w:szCs w:val="20"/>
          <w:lang w:val="es-419" w:eastAsia="es-ES"/>
        </w:rPr>
        <w:t>no son de recibo los argumentos de la accionada en el sentido de que la promotora de este litigio hubiera contado con autonomía e independencia porque tales circunstancias no se demostraron y, en todo caso, lo que se desprende de las pruebas arrimadas es que la actora no disponía libremente de su tiempo, ni tenía la autonomía como para escoger qué días prestaba o no su servicio, de atender o no los requerimientos, sugerencias, reclamos, directrices o instrucciones porque, contrario a ello, lo que se advirtió es que debía responder por el servicio prestado en los horarios, formas y condiciones dispuestas por la demandada</w:t>
      </w:r>
      <w:r>
        <w:rPr>
          <w:rFonts w:ascii="Arial" w:eastAsia="Times New Roman" w:hAnsi="Arial" w:cs="Arial"/>
          <w:sz w:val="20"/>
          <w:szCs w:val="20"/>
          <w:lang w:val="es-419" w:eastAsia="es-ES"/>
        </w:rPr>
        <w:t>…</w:t>
      </w:r>
    </w:p>
    <w:p w14:paraId="644F5FE4" w14:textId="77777777" w:rsidR="00A54CAD" w:rsidRPr="00A54CAD" w:rsidRDefault="00A54CAD" w:rsidP="00A54CAD">
      <w:pPr>
        <w:spacing w:line="240" w:lineRule="auto"/>
        <w:ind w:firstLine="0"/>
        <w:rPr>
          <w:rFonts w:ascii="Arial" w:eastAsia="Times New Roman" w:hAnsi="Arial" w:cs="Arial"/>
          <w:sz w:val="20"/>
          <w:szCs w:val="20"/>
          <w:lang w:val="es-ES" w:eastAsia="es-ES"/>
        </w:rPr>
      </w:pPr>
    </w:p>
    <w:p w14:paraId="541EAB8F" w14:textId="77777777" w:rsidR="00A54CAD" w:rsidRPr="00A54CAD" w:rsidRDefault="00A54CAD" w:rsidP="00A54CAD">
      <w:pPr>
        <w:spacing w:line="240" w:lineRule="auto"/>
        <w:ind w:firstLine="0"/>
        <w:rPr>
          <w:rFonts w:ascii="Arial" w:eastAsia="Times New Roman" w:hAnsi="Arial" w:cs="Arial"/>
          <w:sz w:val="20"/>
          <w:szCs w:val="20"/>
          <w:lang w:val="es-ES" w:eastAsia="es-ES"/>
        </w:rPr>
      </w:pPr>
    </w:p>
    <w:p w14:paraId="37A85ED9" w14:textId="77777777" w:rsidR="00A54CAD" w:rsidRPr="00A54CAD" w:rsidRDefault="00A54CAD" w:rsidP="00A54CAD">
      <w:pPr>
        <w:spacing w:line="240" w:lineRule="auto"/>
        <w:ind w:firstLine="0"/>
        <w:rPr>
          <w:rFonts w:ascii="Arial" w:eastAsia="Times New Roman" w:hAnsi="Arial" w:cs="Arial"/>
          <w:sz w:val="20"/>
          <w:szCs w:val="20"/>
          <w:lang w:val="es-ES" w:eastAsia="es-ES"/>
        </w:rPr>
      </w:pPr>
    </w:p>
    <w:p w14:paraId="36B83BED" w14:textId="77777777" w:rsidR="00CE390D" w:rsidRPr="00BC7004" w:rsidRDefault="00CE390D" w:rsidP="00BC7004">
      <w:pPr>
        <w:spacing w:line="276" w:lineRule="auto"/>
        <w:jc w:val="center"/>
        <w:textAlignment w:val="baseline"/>
        <w:rPr>
          <w:rFonts w:eastAsia="Times New Roman" w:cs="Tahoma"/>
          <w:b/>
          <w:bCs/>
          <w:lang w:eastAsia="es-CO"/>
        </w:rPr>
      </w:pPr>
      <w:r w:rsidRPr="00BC7004">
        <w:rPr>
          <w:rFonts w:eastAsia="Times New Roman" w:cs="Tahoma"/>
          <w:b/>
          <w:bCs/>
          <w:lang w:eastAsia="es-CO"/>
        </w:rPr>
        <w:t>TRIBUNAL SUPERIOR DEL DISTRITO JUDICIAL DE PEREIRA</w:t>
      </w:r>
    </w:p>
    <w:p w14:paraId="54DFC7B1" w14:textId="5B7DB8BC" w:rsidR="00CE390D" w:rsidRPr="00BC7004" w:rsidRDefault="00CE390D" w:rsidP="00BC7004">
      <w:pPr>
        <w:spacing w:line="276" w:lineRule="auto"/>
        <w:jc w:val="center"/>
        <w:textAlignment w:val="baseline"/>
        <w:rPr>
          <w:rFonts w:eastAsia="Times New Roman" w:cs="Tahoma"/>
          <w:b/>
          <w:bCs/>
          <w:lang w:eastAsia="es-CO"/>
        </w:rPr>
      </w:pPr>
      <w:r w:rsidRPr="00BC7004">
        <w:rPr>
          <w:rFonts w:eastAsia="Times New Roman" w:cs="Tahoma"/>
          <w:b/>
          <w:bCs/>
          <w:lang w:eastAsia="es-CO"/>
        </w:rPr>
        <w:t>SALA DE DECISION LABORAL</w:t>
      </w:r>
    </w:p>
    <w:p w14:paraId="27FCADEA" w14:textId="77777777" w:rsidR="00CE390D" w:rsidRPr="00BC7004" w:rsidRDefault="00CE390D" w:rsidP="00BC7004">
      <w:pPr>
        <w:spacing w:line="276" w:lineRule="auto"/>
        <w:jc w:val="center"/>
        <w:rPr>
          <w:rFonts w:cs="Tahoma"/>
          <w:bCs/>
        </w:rPr>
      </w:pPr>
    </w:p>
    <w:p w14:paraId="23A8B0F8" w14:textId="77777777" w:rsidR="00CE390D" w:rsidRPr="00BC7004" w:rsidRDefault="00CE390D" w:rsidP="00BC7004">
      <w:pPr>
        <w:spacing w:line="276" w:lineRule="auto"/>
        <w:jc w:val="center"/>
        <w:textAlignment w:val="baseline"/>
        <w:rPr>
          <w:rFonts w:eastAsia="Times New Roman" w:cs="Tahoma"/>
          <w:lang w:eastAsia="es-CO"/>
        </w:rPr>
      </w:pPr>
      <w:r w:rsidRPr="00BC7004">
        <w:rPr>
          <w:rFonts w:eastAsia="Times New Roman" w:cs="Tahoma"/>
          <w:lang w:eastAsia="es-CO"/>
        </w:rPr>
        <w:t>Magistrada Ponente: </w:t>
      </w:r>
      <w:r w:rsidRPr="00BC7004">
        <w:rPr>
          <w:rFonts w:eastAsia="Times New Roman" w:cs="Tahoma"/>
          <w:b/>
          <w:bCs/>
          <w:lang w:eastAsia="es-CO"/>
        </w:rPr>
        <w:t>Ana Lucía Caicedo Calderón</w:t>
      </w:r>
      <w:r w:rsidRPr="00BC7004">
        <w:rPr>
          <w:rFonts w:eastAsia="Times New Roman" w:cs="Tahoma"/>
          <w:lang w:eastAsia="es-CO"/>
        </w:rPr>
        <w:t> </w:t>
      </w:r>
    </w:p>
    <w:p w14:paraId="1999CE19" w14:textId="77777777" w:rsidR="00CE390D" w:rsidRPr="00BC7004" w:rsidRDefault="00CE390D" w:rsidP="00BC7004">
      <w:pPr>
        <w:spacing w:line="276" w:lineRule="auto"/>
        <w:jc w:val="center"/>
        <w:textAlignment w:val="baseline"/>
        <w:rPr>
          <w:rFonts w:eastAsia="Times New Roman" w:cs="Tahoma"/>
          <w:lang w:eastAsia="es-CO"/>
        </w:rPr>
      </w:pPr>
      <w:r w:rsidRPr="00BC7004">
        <w:rPr>
          <w:rFonts w:eastAsia="Times New Roman" w:cs="Tahoma"/>
          <w:lang w:eastAsia="es-CO"/>
        </w:rPr>
        <w:t> </w:t>
      </w:r>
    </w:p>
    <w:p w14:paraId="3C844ACE" w14:textId="707315C9" w:rsidR="00CE390D" w:rsidRPr="00BC7004" w:rsidRDefault="00CE390D" w:rsidP="00BC7004">
      <w:pPr>
        <w:spacing w:line="276" w:lineRule="auto"/>
        <w:jc w:val="center"/>
        <w:textAlignment w:val="baseline"/>
        <w:rPr>
          <w:rFonts w:eastAsia="Times New Roman" w:cs="Tahoma"/>
          <w:lang w:eastAsia="es-CO"/>
        </w:rPr>
      </w:pPr>
      <w:r w:rsidRPr="00BC7004">
        <w:rPr>
          <w:rFonts w:eastAsia="Times New Roman" w:cs="Tahoma"/>
          <w:lang w:eastAsia="es-CO"/>
        </w:rPr>
        <w:t xml:space="preserve">Pereira, Risaralda, </w:t>
      </w:r>
      <w:r w:rsidR="00A91485" w:rsidRPr="00BC7004">
        <w:rPr>
          <w:rFonts w:eastAsia="Times New Roman" w:cs="Tahoma"/>
          <w:lang w:eastAsia="es-CO"/>
        </w:rPr>
        <w:t>abril dieci</w:t>
      </w:r>
      <w:r w:rsidR="00D9249B" w:rsidRPr="00BC7004">
        <w:rPr>
          <w:rFonts w:eastAsia="Times New Roman" w:cs="Tahoma"/>
          <w:lang w:eastAsia="es-CO"/>
        </w:rPr>
        <w:t xml:space="preserve">nueve </w:t>
      </w:r>
      <w:r w:rsidRPr="00BC7004">
        <w:rPr>
          <w:rFonts w:eastAsia="Times New Roman" w:cs="Tahoma"/>
          <w:lang w:eastAsia="es-CO"/>
        </w:rPr>
        <w:t>(</w:t>
      </w:r>
      <w:r w:rsidR="00A91485" w:rsidRPr="00BC7004">
        <w:rPr>
          <w:rFonts w:eastAsia="Times New Roman" w:cs="Tahoma"/>
          <w:lang w:eastAsia="es-CO"/>
        </w:rPr>
        <w:t>1</w:t>
      </w:r>
      <w:r w:rsidR="00D9249B" w:rsidRPr="00BC7004">
        <w:rPr>
          <w:rFonts w:eastAsia="Times New Roman" w:cs="Tahoma"/>
          <w:lang w:eastAsia="es-CO"/>
        </w:rPr>
        <w:t>9</w:t>
      </w:r>
      <w:r w:rsidRPr="00BC7004">
        <w:rPr>
          <w:rFonts w:eastAsia="Times New Roman" w:cs="Tahoma"/>
          <w:lang w:eastAsia="es-CO"/>
        </w:rPr>
        <w:t>) dos mil veintiuno (2021)  </w:t>
      </w:r>
    </w:p>
    <w:p w14:paraId="5D3480DF" w14:textId="7DB66C67" w:rsidR="00CE390D" w:rsidRPr="00BC7004" w:rsidRDefault="00CE390D" w:rsidP="00BC7004">
      <w:pPr>
        <w:spacing w:line="276" w:lineRule="auto"/>
        <w:jc w:val="center"/>
        <w:textAlignment w:val="baseline"/>
        <w:rPr>
          <w:rFonts w:eastAsia="Times New Roman" w:cs="Tahoma"/>
          <w:lang w:eastAsia="es-CO"/>
        </w:rPr>
      </w:pPr>
      <w:r w:rsidRPr="00BC7004">
        <w:rPr>
          <w:rFonts w:eastAsia="Times New Roman" w:cs="Tahoma"/>
          <w:lang w:eastAsia="es-CO"/>
        </w:rPr>
        <w:t>Acta No. </w:t>
      </w:r>
      <w:r w:rsidR="00041EEB" w:rsidRPr="00BC7004">
        <w:rPr>
          <w:rFonts w:eastAsia="Times New Roman" w:cs="Tahoma"/>
          <w:lang w:eastAsia="es-CO"/>
        </w:rPr>
        <w:t>55</w:t>
      </w:r>
      <w:r w:rsidRPr="00BC7004">
        <w:rPr>
          <w:rFonts w:eastAsia="Times New Roman" w:cs="Tahoma"/>
          <w:lang w:eastAsia="es-CO"/>
        </w:rPr>
        <w:t xml:space="preserve"> del </w:t>
      </w:r>
      <w:r w:rsidR="003F5E0E" w:rsidRPr="00BC7004">
        <w:rPr>
          <w:rFonts w:eastAsia="Times New Roman" w:cs="Tahoma"/>
          <w:lang w:eastAsia="es-CO"/>
        </w:rPr>
        <w:t>15 de abril</w:t>
      </w:r>
      <w:r w:rsidRPr="00BC7004">
        <w:rPr>
          <w:rFonts w:eastAsia="Times New Roman" w:cs="Tahoma"/>
          <w:lang w:eastAsia="es-CO"/>
        </w:rPr>
        <w:t xml:space="preserve"> del 2021</w:t>
      </w:r>
    </w:p>
    <w:p w14:paraId="4240C47A" w14:textId="5DBB0B3F" w:rsidR="00CE390D" w:rsidRPr="00BC7004" w:rsidRDefault="00CE390D" w:rsidP="00BC7004">
      <w:pPr>
        <w:spacing w:line="276" w:lineRule="auto"/>
        <w:jc w:val="center"/>
        <w:rPr>
          <w:rFonts w:cs="Tahoma"/>
          <w:b/>
        </w:rPr>
      </w:pPr>
    </w:p>
    <w:p w14:paraId="49BE5183" w14:textId="66C4B578" w:rsidR="00CE390D" w:rsidRPr="00BC7004" w:rsidRDefault="00CE390D" w:rsidP="00BC7004">
      <w:pPr>
        <w:spacing w:line="276" w:lineRule="auto"/>
        <w:ind w:firstLine="360"/>
        <w:rPr>
          <w:rFonts w:cs="Tahoma"/>
          <w:b/>
          <w:bCs/>
        </w:rPr>
      </w:pPr>
      <w:r w:rsidRPr="00BC7004">
        <w:rPr>
          <w:rFonts w:cs="Tahoma"/>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w:t>
      </w:r>
      <w:r w:rsidR="00991414" w:rsidRPr="00BC7004">
        <w:rPr>
          <w:rFonts w:cs="Tahoma"/>
        </w:rPr>
        <w:t xml:space="preserve"> GERMÁN DARÍO GÓEZ VINASCO</w:t>
      </w:r>
      <w:r w:rsidRPr="00BC7004">
        <w:rPr>
          <w:rFonts w:cs="Tahoma"/>
        </w:rPr>
        <w:t xml:space="preserve">, procede a proferir la siguiente sentencia escrita dentro del proceso ordinario laboral instaurado por </w:t>
      </w:r>
      <w:r w:rsidRPr="00BC7004">
        <w:rPr>
          <w:rFonts w:cs="Tahoma"/>
          <w:b/>
          <w:bCs/>
        </w:rPr>
        <w:t xml:space="preserve">Sandra Milena Giraldo Hincapié </w:t>
      </w:r>
      <w:r w:rsidRPr="00BC7004">
        <w:rPr>
          <w:rFonts w:cs="Tahoma"/>
        </w:rPr>
        <w:t xml:space="preserve">en contra del </w:t>
      </w:r>
      <w:r w:rsidRPr="00BC7004">
        <w:rPr>
          <w:rFonts w:cs="Tahoma"/>
          <w:b/>
          <w:bCs/>
        </w:rPr>
        <w:t xml:space="preserve">Centro de </w:t>
      </w:r>
      <w:proofErr w:type="spellStart"/>
      <w:r w:rsidRPr="00BC7004">
        <w:rPr>
          <w:rFonts w:cs="Tahoma"/>
          <w:b/>
          <w:bCs/>
        </w:rPr>
        <w:t>Neurorehabilitación</w:t>
      </w:r>
      <w:proofErr w:type="spellEnd"/>
      <w:r w:rsidRPr="00BC7004">
        <w:rPr>
          <w:rFonts w:cs="Tahoma"/>
          <w:b/>
          <w:bCs/>
        </w:rPr>
        <w:t xml:space="preserve"> </w:t>
      </w:r>
      <w:proofErr w:type="spellStart"/>
      <w:r w:rsidRPr="00BC7004">
        <w:rPr>
          <w:rFonts w:cs="Tahoma"/>
          <w:b/>
          <w:bCs/>
        </w:rPr>
        <w:t>Apaes</w:t>
      </w:r>
      <w:proofErr w:type="spellEnd"/>
      <w:r w:rsidRPr="00BC7004">
        <w:rPr>
          <w:rFonts w:cs="Tahoma"/>
          <w:b/>
          <w:bCs/>
        </w:rPr>
        <w:t xml:space="preserve"> Pereira S.A.S.</w:t>
      </w:r>
    </w:p>
    <w:p w14:paraId="2549FC96" w14:textId="77777777" w:rsidR="00CE390D" w:rsidRPr="00BC7004" w:rsidRDefault="00CE390D" w:rsidP="00BC7004">
      <w:pPr>
        <w:spacing w:line="276" w:lineRule="auto"/>
        <w:ind w:firstLine="0"/>
        <w:rPr>
          <w:rFonts w:cs="Tahoma"/>
        </w:rPr>
      </w:pPr>
    </w:p>
    <w:p w14:paraId="226BD2D9" w14:textId="77777777" w:rsidR="00CE390D" w:rsidRPr="00BC7004" w:rsidRDefault="00CE390D" w:rsidP="00BC7004">
      <w:pPr>
        <w:spacing w:line="276" w:lineRule="auto"/>
        <w:ind w:firstLine="0"/>
        <w:jc w:val="center"/>
        <w:rPr>
          <w:rFonts w:cs="Tahoma"/>
          <w:b/>
          <w:bCs/>
        </w:rPr>
      </w:pPr>
      <w:r w:rsidRPr="00BC7004">
        <w:rPr>
          <w:rFonts w:cs="Tahoma"/>
          <w:b/>
          <w:bCs/>
        </w:rPr>
        <w:t>PUNTO A TRATAR</w:t>
      </w:r>
    </w:p>
    <w:p w14:paraId="1D8485D5" w14:textId="77777777" w:rsidR="00CE390D" w:rsidRPr="00BC7004" w:rsidRDefault="00CE390D" w:rsidP="00BC7004">
      <w:pPr>
        <w:spacing w:line="276" w:lineRule="auto"/>
        <w:ind w:firstLine="360"/>
        <w:rPr>
          <w:rFonts w:cs="Tahoma"/>
        </w:rPr>
      </w:pPr>
    </w:p>
    <w:p w14:paraId="000EFC4C" w14:textId="7BE6E123" w:rsidR="00CE390D" w:rsidRPr="00BC7004" w:rsidRDefault="00CE390D" w:rsidP="00BC7004">
      <w:pPr>
        <w:spacing w:line="276" w:lineRule="auto"/>
        <w:ind w:firstLine="360"/>
        <w:rPr>
          <w:rFonts w:cs="Tahoma"/>
        </w:rPr>
      </w:pPr>
      <w:r w:rsidRPr="00BC7004">
        <w:rPr>
          <w:rFonts w:cs="Tahoma"/>
        </w:rPr>
        <w:t>Por medio de esta providencia procede la Sala a conocer de la sentencia proferida el 30 de octubre de 2019, por el Juzgado Quinto Laboral del Circuito de Pereira, en virtud del grado jurisdiccional de consulta a favor del trabajador. Para ello se tiene en cuenta lo siguiente: </w:t>
      </w:r>
    </w:p>
    <w:p w14:paraId="59F1A0C3" w14:textId="77777777" w:rsidR="00CE390D" w:rsidRPr="00BC7004" w:rsidRDefault="00CE390D" w:rsidP="00BC7004">
      <w:pPr>
        <w:spacing w:line="276" w:lineRule="auto"/>
        <w:ind w:firstLine="360"/>
        <w:rPr>
          <w:rFonts w:cs="Tahoma"/>
        </w:rPr>
      </w:pPr>
    </w:p>
    <w:p w14:paraId="25B138AD" w14:textId="6D224389" w:rsidR="00CE390D" w:rsidRPr="00BC7004" w:rsidRDefault="001252D0" w:rsidP="00BC7004">
      <w:pPr>
        <w:pStyle w:val="Prrafodelista"/>
        <w:numPr>
          <w:ilvl w:val="0"/>
          <w:numId w:val="3"/>
        </w:numPr>
        <w:spacing w:line="276" w:lineRule="auto"/>
        <w:ind w:left="567" w:hanging="567"/>
        <w:jc w:val="center"/>
        <w:rPr>
          <w:rFonts w:cs="Tahoma"/>
          <w:b/>
          <w:bCs/>
        </w:rPr>
      </w:pPr>
      <w:r w:rsidRPr="00BC7004">
        <w:rPr>
          <w:rFonts w:cs="Tahoma"/>
          <w:b/>
          <w:bCs/>
        </w:rPr>
        <w:t>Demanda y Contestación</w:t>
      </w:r>
    </w:p>
    <w:p w14:paraId="1AD8122D" w14:textId="77777777" w:rsidR="00CE390D" w:rsidRPr="00BC7004" w:rsidRDefault="00CE390D" w:rsidP="00BC7004">
      <w:pPr>
        <w:spacing w:line="276" w:lineRule="auto"/>
        <w:ind w:firstLine="360"/>
        <w:rPr>
          <w:rFonts w:cs="Tahoma"/>
        </w:rPr>
      </w:pPr>
    </w:p>
    <w:p w14:paraId="6F4D06FF" w14:textId="12FC6D33" w:rsidR="0035221D" w:rsidRPr="00BC7004" w:rsidRDefault="003670C9" w:rsidP="00BC7004">
      <w:pPr>
        <w:spacing w:line="276" w:lineRule="auto"/>
        <w:ind w:firstLine="284"/>
        <w:rPr>
          <w:rFonts w:cs="Tahoma"/>
        </w:rPr>
      </w:pPr>
      <w:r w:rsidRPr="00BC7004">
        <w:rPr>
          <w:rFonts w:cs="Tahoma"/>
        </w:rPr>
        <w:t xml:space="preserve">Aspira </w:t>
      </w:r>
      <w:r w:rsidRPr="00BC7004">
        <w:rPr>
          <w:rFonts w:cs="Tahoma"/>
          <w:b/>
          <w:bCs/>
        </w:rPr>
        <w:t xml:space="preserve">Sandra Milena Giraldo Hincapié </w:t>
      </w:r>
      <w:r w:rsidRPr="00BC7004">
        <w:rPr>
          <w:rFonts w:cs="Tahoma"/>
        </w:rPr>
        <w:t xml:space="preserve">que se declare la existencia de un contrato de trabajo con el </w:t>
      </w:r>
      <w:r w:rsidRPr="00BC7004">
        <w:rPr>
          <w:rFonts w:cs="Tahoma"/>
          <w:b/>
          <w:bCs/>
        </w:rPr>
        <w:t xml:space="preserve">Centro de </w:t>
      </w:r>
      <w:proofErr w:type="spellStart"/>
      <w:r w:rsidRPr="00BC7004">
        <w:rPr>
          <w:rFonts w:cs="Tahoma"/>
          <w:b/>
          <w:bCs/>
        </w:rPr>
        <w:t>Neurorehabilitación</w:t>
      </w:r>
      <w:proofErr w:type="spellEnd"/>
      <w:r w:rsidRPr="00BC7004">
        <w:rPr>
          <w:rFonts w:cs="Tahoma"/>
          <w:b/>
          <w:bCs/>
        </w:rPr>
        <w:t xml:space="preserve"> APAES Pereira S.A.S.</w:t>
      </w:r>
      <w:r w:rsidRPr="00BC7004">
        <w:rPr>
          <w:rFonts w:cs="Tahoma"/>
        </w:rPr>
        <w:t xml:space="preserve"> entre el 18-03-2015 y el 15-08-2016</w:t>
      </w:r>
      <w:r w:rsidR="0035221D" w:rsidRPr="00BC7004">
        <w:rPr>
          <w:rFonts w:cs="Tahoma"/>
        </w:rPr>
        <w:t>. En consecuencia, solicita que se condene al pago</w:t>
      </w:r>
      <w:r w:rsidR="008C6DEE" w:rsidRPr="00BC7004">
        <w:rPr>
          <w:rFonts w:cs="Tahoma"/>
        </w:rPr>
        <w:t xml:space="preserve"> de</w:t>
      </w:r>
      <w:r w:rsidR="0035221D" w:rsidRPr="00BC7004">
        <w:rPr>
          <w:rFonts w:cs="Tahoma"/>
        </w:rPr>
        <w:t xml:space="preserve"> horas extras diurnas, vacaciones, prestaciones sociales, </w:t>
      </w:r>
      <w:r w:rsidR="008C6DEE" w:rsidRPr="00BC7004">
        <w:rPr>
          <w:rFonts w:cs="Tahoma"/>
        </w:rPr>
        <w:t xml:space="preserve">así como el pago del excedente del aporte que debió pagar el empleador y </w:t>
      </w:r>
      <w:r w:rsidR="0035221D" w:rsidRPr="00BC7004">
        <w:rPr>
          <w:rFonts w:cs="Tahoma"/>
        </w:rPr>
        <w:t xml:space="preserve">el reintegro de </w:t>
      </w:r>
      <w:r w:rsidR="008C6DEE" w:rsidRPr="00BC7004">
        <w:rPr>
          <w:rFonts w:cs="Tahoma"/>
        </w:rPr>
        <w:t xml:space="preserve">la cotización que en </w:t>
      </w:r>
      <w:r w:rsidR="0035221D" w:rsidRPr="00BC7004">
        <w:rPr>
          <w:rFonts w:cs="Tahoma"/>
        </w:rPr>
        <w:t xml:space="preserve">salud y pensión </w:t>
      </w:r>
      <w:r w:rsidR="008C6DEE" w:rsidRPr="00BC7004">
        <w:rPr>
          <w:rFonts w:cs="Tahoma"/>
        </w:rPr>
        <w:t>debió asumir como trabajadora.</w:t>
      </w:r>
      <w:r w:rsidR="00E42617" w:rsidRPr="00BC7004">
        <w:rPr>
          <w:rFonts w:cs="Tahoma"/>
        </w:rPr>
        <w:t xml:space="preserve"> </w:t>
      </w:r>
    </w:p>
    <w:p w14:paraId="4D581008" w14:textId="77777777" w:rsidR="0035221D" w:rsidRPr="00BC7004" w:rsidRDefault="0035221D" w:rsidP="00BC7004">
      <w:pPr>
        <w:spacing w:line="276" w:lineRule="auto"/>
        <w:ind w:firstLine="284"/>
        <w:rPr>
          <w:rFonts w:cs="Tahoma"/>
        </w:rPr>
      </w:pPr>
    </w:p>
    <w:p w14:paraId="6E3E0D34" w14:textId="3DF7F048" w:rsidR="00CE390D" w:rsidRPr="00BC7004" w:rsidRDefault="0035221D" w:rsidP="00BC7004">
      <w:pPr>
        <w:spacing w:line="276" w:lineRule="auto"/>
        <w:ind w:firstLine="284"/>
        <w:rPr>
          <w:rFonts w:cs="Tahoma"/>
        </w:rPr>
      </w:pPr>
      <w:r w:rsidRPr="00BC7004">
        <w:rPr>
          <w:rFonts w:cs="Tahoma"/>
        </w:rPr>
        <w:t>Además de las costas del proceso, solicita que se profiera condena por la sanción correspondiente al no pago de intereses a las cesantías y las indemnizaciones de los artículos 64 y 65 del C.S.T.</w:t>
      </w:r>
    </w:p>
    <w:p w14:paraId="41671D8B" w14:textId="77777777" w:rsidR="003670C9" w:rsidRPr="00BC7004" w:rsidRDefault="003670C9" w:rsidP="00BC7004">
      <w:pPr>
        <w:spacing w:line="276" w:lineRule="auto"/>
        <w:ind w:firstLine="0"/>
        <w:rPr>
          <w:rFonts w:cs="Tahoma"/>
        </w:rPr>
      </w:pPr>
    </w:p>
    <w:p w14:paraId="352FED0D" w14:textId="301789E9" w:rsidR="000D679F" w:rsidRPr="00BC7004" w:rsidRDefault="00873EC3" w:rsidP="00BC7004">
      <w:pPr>
        <w:spacing w:line="276" w:lineRule="auto"/>
        <w:ind w:firstLine="284"/>
        <w:rPr>
          <w:rFonts w:eastAsia="Times New Roman" w:cs="Tahoma"/>
          <w:color w:val="000000"/>
          <w:lang w:val="es-ES_tradnl" w:eastAsia="es-ES_tradnl"/>
        </w:rPr>
      </w:pPr>
      <w:r w:rsidRPr="00BC7004">
        <w:rPr>
          <w:rFonts w:cs="Tahoma"/>
        </w:rPr>
        <w:t>Para fundamentar lo solicitado, r</w:t>
      </w:r>
      <w:r w:rsidR="006C45B5" w:rsidRPr="00BC7004">
        <w:rPr>
          <w:rFonts w:cs="Tahoma"/>
        </w:rPr>
        <w:t>elata la actora que prestó sus servicios personales a favor de APAES PEREIRA S.A.S., ejecutando labores como fisioterapeuta en el área de hidroterapia</w:t>
      </w:r>
      <w:r w:rsidR="00A7404C" w:rsidRPr="00BC7004">
        <w:rPr>
          <w:rFonts w:cs="Tahoma"/>
        </w:rPr>
        <w:t xml:space="preserve"> en </w:t>
      </w:r>
      <w:r w:rsidR="003952BE" w:rsidRPr="00BC7004">
        <w:rPr>
          <w:rFonts w:cs="Tahoma"/>
        </w:rPr>
        <w:t>las</w:t>
      </w:r>
      <w:r w:rsidR="00A7404C" w:rsidRPr="00BC7004">
        <w:rPr>
          <w:rFonts w:cs="Tahoma"/>
        </w:rPr>
        <w:t xml:space="preserve"> sedes </w:t>
      </w:r>
      <w:r w:rsidR="003952BE" w:rsidRPr="00BC7004">
        <w:rPr>
          <w:rFonts w:cs="Tahoma"/>
        </w:rPr>
        <w:t xml:space="preserve">que </w:t>
      </w:r>
      <w:r w:rsidR="00A7404C" w:rsidRPr="00BC7004">
        <w:rPr>
          <w:rFonts w:cs="Tahoma"/>
        </w:rPr>
        <w:t>en la ciudad de Pereira</w:t>
      </w:r>
      <w:r w:rsidR="003952BE" w:rsidRPr="00BC7004">
        <w:rPr>
          <w:rFonts w:cs="Tahoma"/>
        </w:rPr>
        <w:t xml:space="preserve"> tiene la demandada</w:t>
      </w:r>
      <w:r w:rsidR="006C45B5" w:rsidRPr="00BC7004">
        <w:rPr>
          <w:rFonts w:cs="Tahoma"/>
        </w:rPr>
        <w:t xml:space="preserve">; que dicha labor la cumplió de manera ininterrumpida entre el </w:t>
      </w:r>
      <w:r w:rsidR="00E26FF0" w:rsidRPr="00BC7004">
        <w:rPr>
          <w:rFonts w:eastAsia="Times New Roman" w:cs="Tahoma"/>
          <w:b/>
          <w:bCs/>
          <w:color w:val="000000"/>
          <w:lang w:val="es-ES_tradnl" w:eastAsia="es-ES_tradnl"/>
        </w:rPr>
        <w:t>18-03-2015</w:t>
      </w:r>
      <w:r w:rsidR="00E26FF0" w:rsidRPr="00BC7004">
        <w:rPr>
          <w:rFonts w:eastAsia="Times New Roman" w:cs="Tahoma"/>
          <w:color w:val="000000"/>
          <w:lang w:val="es-ES_tradnl" w:eastAsia="es-ES_tradnl"/>
        </w:rPr>
        <w:t xml:space="preserve"> y el </w:t>
      </w:r>
      <w:r w:rsidR="00E26FF0" w:rsidRPr="00BC7004">
        <w:rPr>
          <w:rFonts w:eastAsia="Times New Roman" w:cs="Tahoma"/>
          <w:b/>
          <w:bCs/>
          <w:color w:val="000000"/>
          <w:lang w:val="es-ES_tradnl" w:eastAsia="es-ES_tradnl"/>
        </w:rPr>
        <w:t>15-08-2016</w:t>
      </w:r>
      <w:r w:rsidR="00E26FF0" w:rsidRPr="00BC7004">
        <w:rPr>
          <w:rFonts w:eastAsia="Times New Roman" w:cs="Tahoma"/>
          <w:color w:val="000000"/>
          <w:lang w:val="es-ES_tradnl" w:eastAsia="es-ES_tradnl"/>
        </w:rPr>
        <w:t xml:space="preserve"> </w:t>
      </w:r>
      <w:r w:rsidR="00B36B02" w:rsidRPr="00BC7004">
        <w:rPr>
          <w:rFonts w:eastAsia="Times New Roman" w:cs="Tahoma"/>
          <w:color w:val="000000"/>
          <w:lang w:val="es-ES_tradnl" w:eastAsia="es-ES_tradnl"/>
        </w:rPr>
        <w:t xml:space="preserve">a través de </w:t>
      </w:r>
      <w:r w:rsidR="00E26FF0" w:rsidRPr="00BC7004">
        <w:rPr>
          <w:rFonts w:eastAsia="Times New Roman" w:cs="Tahoma"/>
          <w:color w:val="000000"/>
          <w:lang w:val="es-ES_tradnl" w:eastAsia="es-ES_tradnl"/>
        </w:rPr>
        <w:t>seis contratos escritos de prestación de servicios profesionales</w:t>
      </w:r>
      <w:r w:rsidR="003952BE" w:rsidRPr="00BC7004">
        <w:rPr>
          <w:rFonts w:eastAsia="Times New Roman" w:cs="Tahoma"/>
          <w:color w:val="000000"/>
          <w:lang w:val="es-ES_tradnl" w:eastAsia="es-ES_tradnl"/>
        </w:rPr>
        <w:t xml:space="preserve"> pactados</w:t>
      </w:r>
      <w:r w:rsidR="008F65A6" w:rsidRPr="00BC7004">
        <w:rPr>
          <w:rFonts w:eastAsia="Times New Roman" w:cs="Tahoma"/>
          <w:color w:val="000000"/>
          <w:lang w:val="es-ES_tradnl" w:eastAsia="es-ES_tradnl"/>
        </w:rPr>
        <w:t xml:space="preserve"> </w:t>
      </w:r>
      <w:r w:rsidR="003952BE" w:rsidRPr="00BC7004">
        <w:rPr>
          <w:rFonts w:eastAsia="Times New Roman" w:cs="Tahoma"/>
          <w:color w:val="000000"/>
          <w:lang w:val="es-ES_tradnl" w:eastAsia="es-ES_tradnl"/>
        </w:rPr>
        <w:t xml:space="preserve">el </w:t>
      </w:r>
      <w:r w:rsidR="008F65A6" w:rsidRPr="00BC7004">
        <w:rPr>
          <w:rFonts w:eastAsia="Times New Roman" w:cs="Tahoma"/>
          <w:color w:val="000000"/>
          <w:lang w:val="es-ES_tradnl" w:eastAsia="es-ES_tradnl"/>
        </w:rPr>
        <w:t xml:space="preserve">18-03-2015, el 20-06-2015, el </w:t>
      </w:r>
      <w:r w:rsidR="00E26FF0" w:rsidRPr="00BC7004">
        <w:rPr>
          <w:rFonts w:eastAsia="Times New Roman" w:cs="Tahoma"/>
          <w:color w:val="000000"/>
          <w:lang w:val="es-ES_tradnl" w:eastAsia="es-ES_tradnl"/>
        </w:rPr>
        <w:t>20</w:t>
      </w:r>
      <w:r w:rsidR="008F65A6" w:rsidRPr="00BC7004">
        <w:rPr>
          <w:rFonts w:eastAsia="Times New Roman" w:cs="Tahoma"/>
          <w:color w:val="000000"/>
          <w:lang w:val="es-ES_tradnl" w:eastAsia="es-ES_tradnl"/>
        </w:rPr>
        <w:t>-09-2015, el 20-12-2015, el 22-02-2016</w:t>
      </w:r>
      <w:r w:rsidR="003952BE" w:rsidRPr="00BC7004">
        <w:rPr>
          <w:rFonts w:eastAsia="Times New Roman" w:cs="Tahoma"/>
          <w:color w:val="000000"/>
          <w:lang w:val="es-ES_tradnl" w:eastAsia="es-ES_tradnl"/>
        </w:rPr>
        <w:t xml:space="preserve"> y</w:t>
      </w:r>
      <w:r w:rsidR="008F65A6" w:rsidRPr="00BC7004">
        <w:rPr>
          <w:rFonts w:eastAsia="Times New Roman" w:cs="Tahoma"/>
          <w:color w:val="000000"/>
          <w:lang w:val="es-ES_tradnl" w:eastAsia="es-ES_tradnl"/>
        </w:rPr>
        <w:t xml:space="preserve">, el </w:t>
      </w:r>
      <w:r w:rsidR="00076329" w:rsidRPr="00BC7004">
        <w:rPr>
          <w:rFonts w:eastAsia="Times New Roman" w:cs="Tahoma"/>
          <w:color w:val="000000"/>
          <w:lang w:val="es-ES_tradnl" w:eastAsia="es-ES_tradnl"/>
        </w:rPr>
        <w:t>16-05-2016</w:t>
      </w:r>
      <w:r w:rsidR="000D679F" w:rsidRPr="00BC7004">
        <w:rPr>
          <w:rFonts w:eastAsia="Times New Roman" w:cs="Tahoma"/>
          <w:color w:val="000000"/>
          <w:lang w:val="es-ES_tradnl" w:eastAsia="es-ES_tradnl"/>
        </w:rPr>
        <w:t xml:space="preserve">. Frente a dichos contratos, rememoró </w:t>
      </w:r>
      <w:r w:rsidR="006C45B5" w:rsidRPr="00BC7004">
        <w:rPr>
          <w:rFonts w:eastAsia="Times New Roman" w:cs="Tahoma"/>
          <w:color w:val="000000"/>
          <w:lang w:val="es-ES_tradnl" w:eastAsia="es-ES_tradnl"/>
        </w:rPr>
        <w:t>que la</w:t>
      </w:r>
      <w:r w:rsidR="00076329" w:rsidRPr="00BC7004">
        <w:rPr>
          <w:rFonts w:eastAsia="Times New Roman" w:cs="Tahoma"/>
          <w:color w:val="000000"/>
          <w:lang w:val="es-ES_tradnl" w:eastAsia="es-ES_tradnl"/>
        </w:rPr>
        <w:t xml:space="preserve"> remuneración entre el 18-03-2015 y el 21-02-2016 fue de $1.500.000 y del 22-02-2016 al 15-08-2016 fue de $1.700.000</w:t>
      </w:r>
      <w:r w:rsidR="00CF4E39" w:rsidRPr="00BC7004">
        <w:rPr>
          <w:rFonts w:eastAsia="Times New Roman" w:cs="Tahoma"/>
          <w:color w:val="000000"/>
          <w:lang w:val="es-ES_tradnl" w:eastAsia="es-ES_tradnl"/>
        </w:rPr>
        <w:t xml:space="preserve">, debiendo </w:t>
      </w:r>
      <w:r w:rsidR="002361B7" w:rsidRPr="00BC7004">
        <w:rPr>
          <w:rFonts w:eastAsia="Times New Roman" w:cs="Tahoma"/>
          <w:color w:val="000000"/>
          <w:lang w:val="es-ES_tradnl" w:eastAsia="es-ES_tradnl"/>
        </w:rPr>
        <w:t xml:space="preserve">asumir </w:t>
      </w:r>
      <w:r w:rsidR="00CF4E39" w:rsidRPr="00BC7004">
        <w:rPr>
          <w:rFonts w:eastAsia="Times New Roman" w:cs="Tahoma"/>
          <w:color w:val="000000"/>
          <w:lang w:val="es-ES_tradnl" w:eastAsia="es-ES_tradnl"/>
        </w:rPr>
        <w:t xml:space="preserve">con ello </w:t>
      </w:r>
      <w:r w:rsidR="002361B7" w:rsidRPr="00BC7004">
        <w:rPr>
          <w:rFonts w:eastAsia="Times New Roman" w:cs="Tahoma"/>
          <w:color w:val="000000"/>
          <w:lang w:val="es-ES_tradnl" w:eastAsia="es-ES_tradnl"/>
        </w:rPr>
        <w:t xml:space="preserve">los </w:t>
      </w:r>
      <w:r w:rsidR="00CF4E39" w:rsidRPr="00BC7004">
        <w:rPr>
          <w:rFonts w:eastAsia="Times New Roman" w:cs="Tahoma"/>
          <w:color w:val="000000"/>
          <w:lang w:val="es-ES_tradnl" w:eastAsia="es-ES_tradnl"/>
        </w:rPr>
        <w:t xml:space="preserve">aportes </w:t>
      </w:r>
      <w:r w:rsidR="002361B7" w:rsidRPr="00BC7004">
        <w:rPr>
          <w:rFonts w:eastAsia="Times New Roman" w:cs="Tahoma"/>
          <w:color w:val="000000"/>
          <w:lang w:val="es-ES_tradnl" w:eastAsia="es-ES_tradnl"/>
        </w:rPr>
        <w:t>a salud, pensión y ARL sobre la base del salario mínimo.</w:t>
      </w:r>
    </w:p>
    <w:p w14:paraId="1A8CA9AB" w14:textId="77777777" w:rsidR="000D679F" w:rsidRPr="00BC7004" w:rsidRDefault="000D679F" w:rsidP="00BC7004">
      <w:pPr>
        <w:spacing w:line="276" w:lineRule="auto"/>
        <w:ind w:firstLine="360"/>
        <w:rPr>
          <w:rFonts w:eastAsia="Times New Roman" w:cs="Tahoma"/>
          <w:color w:val="000000"/>
          <w:lang w:val="es-ES_tradnl" w:eastAsia="es-ES_tradnl"/>
        </w:rPr>
      </w:pPr>
    </w:p>
    <w:p w14:paraId="2A4CDE4E" w14:textId="7E366FB8" w:rsidR="002361B7" w:rsidRPr="00BC7004" w:rsidRDefault="000D679F" w:rsidP="00BC7004">
      <w:pPr>
        <w:spacing w:line="276" w:lineRule="auto"/>
        <w:ind w:firstLine="360"/>
        <w:rPr>
          <w:rFonts w:eastAsia="Times New Roman" w:cs="Tahoma"/>
          <w:color w:val="000000"/>
          <w:lang w:val="es-ES_tradnl" w:eastAsia="es-ES_tradnl"/>
        </w:rPr>
      </w:pPr>
      <w:r w:rsidRPr="00BC7004">
        <w:rPr>
          <w:rFonts w:eastAsia="Times New Roman" w:cs="Tahoma"/>
          <w:color w:val="000000"/>
          <w:lang w:val="es-ES_tradnl" w:eastAsia="es-ES_tradnl"/>
        </w:rPr>
        <w:t>Afirma que la relación fue subordinada porque</w:t>
      </w:r>
      <w:r w:rsidR="00A7404C" w:rsidRPr="00BC7004">
        <w:rPr>
          <w:rFonts w:eastAsia="Times New Roman" w:cs="Tahoma"/>
          <w:color w:val="000000"/>
          <w:lang w:val="es-ES_tradnl" w:eastAsia="es-ES_tradnl"/>
        </w:rPr>
        <w:t xml:space="preserve"> cumplió horarios de lunes a sábados que representaban 49,5 horas semanales</w:t>
      </w:r>
      <w:r w:rsidR="00687E22" w:rsidRPr="00BC7004">
        <w:rPr>
          <w:rFonts w:eastAsia="Times New Roman" w:cs="Tahoma"/>
          <w:color w:val="000000"/>
          <w:lang w:val="es-ES_tradnl" w:eastAsia="es-ES_tradnl"/>
        </w:rPr>
        <w:t>, por lo que tenía exclusividad</w:t>
      </w:r>
      <w:r w:rsidRPr="00BC7004">
        <w:rPr>
          <w:rFonts w:eastAsia="Times New Roman" w:cs="Tahoma"/>
          <w:color w:val="000000"/>
          <w:lang w:val="es-ES_tradnl" w:eastAsia="es-ES_tradnl"/>
        </w:rPr>
        <w:t xml:space="preserve">; que debió firmar </w:t>
      </w:r>
      <w:r w:rsidR="00687E22" w:rsidRPr="00BC7004">
        <w:rPr>
          <w:rFonts w:eastAsia="Times New Roman" w:cs="Tahoma"/>
          <w:color w:val="000000"/>
          <w:lang w:val="es-ES_tradnl" w:eastAsia="es-ES_tradnl"/>
        </w:rPr>
        <w:t>acuerdos de confidencialidad</w:t>
      </w:r>
      <w:r w:rsidRPr="00BC7004">
        <w:rPr>
          <w:rFonts w:eastAsia="Times New Roman" w:cs="Tahoma"/>
          <w:color w:val="000000"/>
          <w:lang w:val="es-ES_tradnl" w:eastAsia="es-ES_tradnl"/>
        </w:rPr>
        <w:t xml:space="preserve"> y responsabilidad; que </w:t>
      </w:r>
      <w:r w:rsidRPr="00BC7004">
        <w:rPr>
          <w:rFonts w:cs="Tahoma"/>
        </w:rPr>
        <w:t xml:space="preserve">los implementos de trabajo eran suministrados por APAES; que debía pasar </w:t>
      </w:r>
      <w:r w:rsidR="00C2422C" w:rsidRPr="00BC7004">
        <w:rPr>
          <w:rFonts w:cs="Tahoma"/>
        </w:rPr>
        <w:t xml:space="preserve">diariamente </w:t>
      </w:r>
      <w:r w:rsidRPr="00BC7004">
        <w:rPr>
          <w:rFonts w:cs="Tahoma"/>
        </w:rPr>
        <w:t xml:space="preserve">la agenda </w:t>
      </w:r>
      <w:r w:rsidR="00C2422C" w:rsidRPr="00BC7004">
        <w:rPr>
          <w:rFonts w:eastAsia="Times New Roman" w:cs="Tahoma"/>
          <w:color w:val="000000"/>
          <w:lang w:val="es-ES_tradnl" w:eastAsia="es-ES_tradnl"/>
        </w:rPr>
        <w:t xml:space="preserve">de </w:t>
      </w:r>
      <w:r w:rsidR="00687E22" w:rsidRPr="00BC7004">
        <w:rPr>
          <w:rFonts w:eastAsia="Times New Roman" w:cs="Tahoma"/>
          <w:color w:val="000000"/>
          <w:lang w:val="es-ES_tradnl" w:eastAsia="es-ES_tradnl"/>
        </w:rPr>
        <w:t>los pacientes a atender</w:t>
      </w:r>
      <w:r w:rsidRPr="00BC7004">
        <w:rPr>
          <w:rFonts w:eastAsia="Times New Roman" w:cs="Tahoma"/>
          <w:color w:val="000000"/>
          <w:lang w:val="es-ES_tradnl" w:eastAsia="es-ES_tradnl"/>
        </w:rPr>
        <w:t xml:space="preserve">; </w:t>
      </w:r>
      <w:r w:rsidR="00687E22" w:rsidRPr="00BC7004">
        <w:rPr>
          <w:rFonts w:eastAsia="Times New Roman" w:cs="Tahoma"/>
          <w:color w:val="000000"/>
          <w:lang w:val="es-ES_tradnl" w:eastAsia="es-ES_tradnl"/>
        </w:rPr>
        <w:t xml:space="preserve">que </w:t>
      </w:r>
      <w:r w:rsidRPr="00BC7004">
        <w:rPr>
          <w:rFonts w:eastAsia="Times New Roman" w:cs="Tahoma"/>
          <w:color w:val="000000"/>
          <w:lang w:val="es-ES_tradnl" w:eastAsia="es-ES_tradnl"/>
        </w:rPr>
        <w:t xml:space="preserve">tenía obligación de </w:t>
      </w:r>
      <w:r w:rsidR="00687E22" w:rsidRPr="00BC7004">
        <w:rPr>
          <w:rFonts w:eastAsia="Times New Roman" w:cs="Tahoma"/>
          <w:color w:val="000000"/>
          <w:lang w:val="es-ES_tradnl" w:eastAsia="es-ES_tradnl"/>
        </w:rPr>
        <w:t xml:space="preserve">asistir a los cursos </w:t>
      </w:r>
      <w:r w:rsidRPr="00BC7004">
        <w:rPr>
          <w:rFonts w:eastAsia="Times New Roman" w:cs="Tahoma"/>
          <w:color w:val="000000"/>
          <w:lang w:val="es-ES_tradnl" w:eastAsia="es-ES_tradnl"/>
        </w:rPr>
        <w:t>programados por APAES y que se le impartían órdenes e instrucciones de trabajo</w:t>
      </w:r>
      <w:r w:rsidR="00C2422C" w:rsidRPr="00BC7004">
        <w:rPr>
          <w:rFonts w:eastAsia="Times New Roman" w:cs="Tahoma"/>
          <w:color w:val="000000"/>
          <w:lang w:val="es-ES_tradnl" w:eastAsia="es-ES_tradnl"/>
        </w:rPr>
        <w:t xml:space="preserve">, careciendo por lo tanto de </w:t>
      </w:r>
      <w:r w:rsidRPr="00BC7004">
        <w:rPr>
          <w:rFonts w:eastAsia="Times New Roman" w:cs="Tahoma"/>
          <w:color w:val="000000"/>
          <w:lang w:val="es-ES_tradnl" w:eastAsia="es-ES_tradnl"/>
        </w:rPr>
        <w:t>autonomía para ejecutar la labor</w:t>
      </w:r>
      <w:r w:rsidR="00C2422C" w:rsidRPr="00BC7004">
        <w:rPr>
          <w:rFonts w:eastAsia="Times New Roman" w:cs="Tahoma"/>
          <w:color w:val="000000"/>
          <w:lang w:val="es-ES_tradnl" w:eastAsia="es-ES_tradnl"/>
        </w:rPr>
        <w:t>.</w:t>
      </w:r>
    </w:p>
    <w:p w14:paraId="2D641AEC" w14:textId="77777777" w:rsidR="002361B7" w:rsidRPr="00BC7004" w:rsidRDefault="002361B7" w:rsidP="00BC7004">
      <w:pPr>
        <w:spacing w:line="276" w:lineRule="auto"/>
        <w:ind w:firstLine="360"/>
        <w:rPr>
          <w:rFonts w:eastAsia="Times New Roman" w:cs="Tahoma"/>
          <w:color w:val="000000"/>
          <w:lang w:val="es-ES_tradnl" w:eastAsia="es-ES_tradnl"/>
        </w:rPr>
      </w:pPr>
    </w:p>
    <w:p w14:paraId="7FBDDEA4" w14:textId="74201841" w:rsidR="000D679F" w:rsidRPr="00BC7004" w:rsidRDefault="002361B7" w:rsidP="00BC7004">
      <w:pPr>
        <w:spacing w:line="276" w:lineRule="auto"/>
        <w:ind w:firstLine="360"/>
        <w:rPr>
          <w:rFonts w:eastAsia="Times New Roman" w:cs="Tahoma"/>
          <w:color w:val="000000"/>
          <w:lang w:val="es-ES_tradnl" w:eastAsia="es-ES_tradnl"/>
        </w:rPr>
      </w:pPr>
      <w:r w:rsidRPr="00BC7004">
        <w:rPr>
          <w:rFonts w:eastAsia="Times New Roman" w:cs="Tahoma"/>
          <w:color w:val="000000"/>
          <w:lang w:val="es-ES_tradnl" w:eastAsia="es-ES_tradnl"/>
        </w:rPr>
        <w:t>Culmina su exposición, afirmando que la demandada ocultó una verdadera relación laboral; que al no habérsele informado con antelación la terminación del nexo, tal aspecto constituía una terminación sin justa causa; que nunca se le cancelaron prestaciones</w:t>
      </w:r>
      <w:r w:rsidR="00407B3F" w:rsidRPr="00BC7004">
        <w:rPr>
          <w:rFonts w:eastAsia="Times New Roman" w:cs="Tahoma"/>
          <w:color w:val="000000"/>
          <w:lang w:val="es-ES_tradnl" w:eastAsia="es-ES_tradnl"/>
        </w:rPr>
        <w:t xml:space="preserve"> sociales</w:t>
      </w:r>
      <w:r w:rsidRPr="00BC7004">
        <w:rPr>
          <w:rFonts w:eastAsia="Times New Roman" w:cs="Tahoma"/>
          <w:color w:val="000000"/>
          <w:lang w:val="es-ES_tradnl" w:eastAsia="es-ES_tradnl"/>
        </w:rPr>
        <w:t>, aportes</w:t>
      </w:r>
      <w:r w:rsidR="00407B3F" w:rsidRPr="00BC7004">
        <w:rPr>
          <w:rFonts w:eastAsia="Times New Roman" w:cs="Tahoma"/>
          <w:color w:val="000000"/>
          <w:lang w:val="es-ES_tradnl" w:eastAsia="es-ES_tradnl"/>
        </w:rPr>
        <w:t xml:space="preserve"> a seguridad social, horas extras</w:t>
      </w:r>
      <w:r w:rsidR="000D6771" w:rsidRPr="00BC7004">
        <w:rPr>
          <w:rFonts w:eastAsia="Times New Roman" w:cs="Tahoma"/>
          <w:color w:val="000000"/>
          <w:lang w:val="es-ES_tradnl" w:eastAsia="es-ES_tradnl"/>
        </w:rPr>
        <w:t xml:space="preserve"> y</w:t>
      </w:r>
      <w:r w:rsidR="00407B3F" w:rsidRPr="00BC7004">
        <w:rPr>
          <w:rFonts w:eastAsia="Times New Roman" w:cs="Tahoma"/>
          <w:color w:val="000000"/>
          <w:lang w:val="es-ES_tradnl" w:eastAsia="es-ES_tradnl"/>
        </w:rPr>
        <w:t xml:space="preserve"> vacaciones.</w:t>
      </w:r>
    </w:p>
    <w:p w14:paraId="23638472" w14:textId="77777777" w:rsidR="000D679F" w:rsidRPr="00BC7004" w:rsidRDefault="000D679F" w:rsidP="00BC7004">
      <w:pPr>
        <w:spacing w:line="276" w:lineRule="auto"/>
        <w:ind w:firstLine="360"/>
        <w:rPr>
          <w:rFonts w:eastAsia="Times New Roman" w:cs="Tahoma"/>
          <w:color w:val="000000"/>
          <w:lang w:val="es-ES_tradnl" w:eastAsia="es-ES_tradnl"/>
        </w:rPr>
      </w:pPr>
    </w:p>
    <w:p w14:paraId="7110A5A7" w14:textId="0E4F6BA1" w:rsidR="000D679F" w:rsidRPr="00BC7004" w:rsidRDefault="0046344C" w:rsidP="00BC7004">
      <w:pPr>
        <w:spacing w:line="276" w:lineRule="auto"/>
        <w:ind w:firstLine="360"/>
        <w:rPr>
          <w:rFonts w:cs="Tahoma"/>
          <w:b/>
          <w:bCs/>
        </w:rPr>
      </w:pPr>
      <w:r w:rsidRPr="00BC7004">
        <w:rPr>
          <w:rFonts w:cs="Tahoma"/>
        </w:rPr>
        <w:lastRenderedPageBreak/>
        <w:t xml:space="preserve">El </w:t>
      </w:r>
      <w:r w:rsidRPr="00BC7004">
        <w:rPr>
          <w:rFonts w:cs="Tahoma"/>
          <w:b/>
          <w:bCs/>
        </w:rPr>
        <w:t>Centro de Neuro-rehabilitación APAES Pereira S.A.S.</w:t>
      </w:r>
      <w:r w:rsidRPr="00BC7004">
        <w:rPr>
          <w:rFonts w:cs="Tahoma"/>
        </w:rPr>
        <w:t xml:space="preserve">, contestó la demanda aceptando la existencia de los contratos de prestación de servicios </w:t>
      </w:r>
      <w:r w:rsidR="00632E88" w:rsidRPr="00BC7004">
        <w:rPr>
          <w:rFonts w:cs="Tahoma"/>
        </w:rPr>
        <w:t xml:space="preserve">profesionales, el valor de los honorarios y el uso de implementos de propiedad de la demandada. No obstante, negó </w:t>
      </w:r>
      <w:r w:rsidRPr="00BC7004">
        <w:rPr>
          <w:rFonts w:cs="Tahoma"/>
        </w:rPr>
        <w:t xml:space="preserve">cualquier relación laboral con </w:t>
      </w:r>
      <w:r w:rsidR="00632E88" w:rsidRPr="00BC7004">
        <w:rPr>
          <w:rFonts w:cs="Tahoma"/>
        </w:rPr>
        <w:t xml:space="preserve">la actora en la medida que, asegura, </w:t>
      </w:r>
      <w:r w:rsidRPr="00BC7004">
        <w:rPr>
          <w:rFonts w:cs="Tahoma"/>
        </w:rPr>
        <w:t>contaba con autonomía para la realización de actividades; que en ocasiones se ausentaba por períodos y que podía delegar la función en otra persona</w:t>
      </w:r>
      <w:r w:rsidR="00632E88" w:rsidRPr="00BC7004">
        <w:rPr>
          <w:rFonts w:cs="Tahoma"/>
        </w:rPr>
        <w:t xml:space="preserve"> por lo que no había subordinación.</w:t>
      </w:r>
      <w:r w:rsidR="001F0DE1" w:rsidRPr="00BC7004">
        <w:rPr>
          <w:rFonts w:cs="Tahoma"/>
        </w:rPr>
        <w:t xml:space="preserve"> A las pretensiones se opuso y como medios exceptivos invocó </w:t>
      </w:r>
      <w:r w:rsidR="001F0DE1" w:rsidRPr="00BC7004">
        <w:rPr>
          <w:rFonts w:cs="Tahoma"/>
          <w:b/>
          <w:bCs/>
        </w:rPr>
        <w:t>inexistencia de las obligaciones pretendidas, pago, prescripción, buena fe e innominadas.</w:t>
      </w:r>
    </w:p>
    <w:p w14:paraId="1175BF25" w14:textId="77777777" w:rsidR="003F5E0E" w:rsidRPr="00BC7004" w:rsidRDefault="003F5E0E" w:rsidP="00BC7004">
      <w:pPr>
        <w:spacing w:line="276" w:lineRule="auto"/>
        <w:ind w:firstLine="360"/>
        <w:rPr>
          <w:rFonts w:cs="Tahoma"/>
          <w:b/>
          <w:bCs/>
        </w:rPr>
      </w:pPr>
    </w:p>
    <w:p w14:paraId="3F3DEBA9" w14:textId="482FE136" w:rsidR="00B362B4" w:rsidRPr="00BC7004" w:rsidRDefault="00B362B4" w:rsidP="00BC7004">
      <w:pPr>
        <w:pStyle w:val="Prrafodelista"/>
        <w:numPr>
          <w:ilvl w:val="0"/>
          <w:numId w:val="3"/>
        </w:numPr>
        <w:spacing w:line="276" w:lineRule="auto"/>
        <w:ind w:left="567" w:hanging="567"/>
        <w:jc w:val="center"/>
        <w:rPr>
          <w:rFonts w:cs="Tahoma"/>
          <w:b/>
          <w:bCs/>
        </w:rPr>
      </w:pPr>
      <w:r w:rsidRPr="00BC7004">
        <w:rPr>
          <w:rFonts w:cs="Tahoma"/>
          <w:b/>
          <w:bCs/>
        </w:rPr>
        <w:t>Sentencia de primera instancia</w:t>
      </w:r>
    </w:p>
    <w:p w14:paraId="47811CE2" w14:textId="2734096D" w:rsidR="00B362B4" w:rsidRPr="00BC7004" w:rsidRDefault="00B362B4" w:rsidP="00BC7004">
      <w:pPr>
        <w:spacing w:line="276" w:lineRule="auto"/>
        <w:ind w:firstLine="360"/>
        <w:rPr>
          <w:rFonts w:cs="Tahoma"/>
        </w:rPr>
      </w:pPr>
    </w:p>
    <w:p w14:paraId="51AEA95A" w14:textId="5FED55C8" w:rsidR="00D6242D" w:rsidRPr="00BC7004" w:rsidRDefault="001B0B0D" w:rsidP="00BC7004">
      <w:pPr>
        <w:spacing w:line="276" w:lineRule="auto"/>
        <w:ind w:firstLine="360"/>
        <w:rPr>
          <w:rFonts w:cs="Tahoma"/>
          <w:lang w:val="es-ES"/>
        </w:rPr>
      </w:pPr>
      <w:r w:rsidRPr="00BC7004">
        <w:rPr>
          <w:rFonts w:cs="Tahoma"/>
        </w:rPr>
        <w:t>La Jueza Quinta Laboral del Circuito de Pereira, declaró la existencia de una verdadera relación laboral entre APAES Pereira S.A.S y la señora Giraldo Hincapié</w:t>
      </w:r>
      <w:r w:rsidR="00613D4A" w:rsidRPr="00BC7004">
        <w:rPr>
          <w:rFonts w:cs="Tahoma"/>
        </w:rPr>
        <w:t xml:space="preserve"> a través de dos contratos de trabajo independientes entre el </w:t>
      </w:r>
      <w:r w:rsidR="00D6242D" w:rsidRPr="00BC7004">
        <w:rPr>
          <w:rFonts w:cs="Tahoma"/>
          <w:lang w:val="es-ES"/>
        </w:rPr>
        <w:t>18</w:t>
      </w:r>
      <w:r w:rsidR="00613D4A" w:rsidRPr="00BC7004">
        <w:rPr>
          <w:rFonts w:cs="Tahoma"/>
          <w:lang w:val="es-ES"/>
        </w:rPr>
        <w:t xml:space="preserve">-03-2015 y el </w:t>
      </w:r>
      <w:r w:rsidR="00D6242D" w:rsidRPr="00BC7004">
        <w:rPr>
          <w:rFonts w:cs="Tahoma"/>
          <w:lang w:val="es-ES"/>
        </w:rPr>
        <w:t>21</w:t>
      </w:r>
      <w:r w:rsidR="00613D4A" w:rsidRPr="00BC7004">
        <w:rPr>
          <w:rFonts w:cs="Tahoma"/>
          <w:lang w:val="es-ES"/>
        </w:rPr>
        <w:t>-04-2016</w:t>
      </w:r>
      <w:r w:rsidR="00D6242D" w:rsidRPr="00BC7004">
        <w:rPr>
          <w:rFonts w:cs="Tahoma"/>
          <w:lang w:val="es-ES"/>
        </w:rPr>
        <w:t xml:space="preserve"> </w:t>
      </w:r>
      <w:r w:rsidR="00613D4A" w:rsidRPr="00BC7004">
        <w:rPr>
          <w:rFonts w:cs="Tahoma"/>
          <w:lang w:val="es-ES"/>
        </w:rPr>
        <w:t xml:space="preserve">y del </w:t>
      </w:r>
      <w:r w:rsidR="00D6242D" w:rsidRPr="00BC7004">
        <w:rPr>
          <w:rFonts w:cs="Tahoma"/>
          <w:lang w:val="es-ES"/>
        </w:rPr>
        <w:t>16</w:t>
      </w:r>
      <w:r w:rsidR="00613D4A" w:rsidRPr="00BC7004">
        <w:rPr>
          <w:rFonts w:cs="Tahoma"/>
          <w:lang w:val="es-ES"/>
        </w:rPr>
        <w:t>-05-2016</w:t>
      </w:r>
      <w:r w:rsidR="000D6771" w:rsidRPr="00BC7004">
        <w:rPr>
          <w:rFonts w:cs="Tahoma"/>
          <w:lang w:val="es-ES"/>
        </w:rPr>
        <w:t xml:space="preserve"> al 15-08-2016</w:t>
      </w:r>
      <w:r w:rsidR="00613D4A" w:rsidRPr="00BC7004">
        <w:rPr>
          <w:rFonts w:cs="Tahoma"/>
          <w:lang w:val="es-ES"/>
        </w:rPr>
        <w:t xml:space="preserve">, condenando </w:t>
      </w:r>
      <w:r w:rsidR="00C137A4" w:rsidRPr="00BC7004">
        <w:rPr>
          <w:rFonts w:cs="Tahoma"/>
          <w:lang w:val="es-ES"/>
        </w:rPr>
        <w:t xml:space="preserve">en el ordinal segundo de la sentencia, </w:t>
      </w:r>
      <w:r w:rsidR="00613D4A" w:rsidRPr="00BC7004">
        <w:rPr>
          <w:rFonts w:cs="Tahoma"/>
          <w:lang w:val="es-ES"/>
        </w:rPr>
        <w:t>al pago de c</w:t>
      </w:r>
      <w:r w:rsidR="00D6242D" w:rsidRPr="00BC7004">
        <w:rPr>
          <w:rFonts w:cs="Tahoma"/>
          <w:lang w:val="es-ES"/>
        </w:rPr>
        <w:t xml:space="preserve">esantías </w:t>
      </w:r>
      <w:r w:rsidR="00613D4A" w:rsidRPr="00BC7004">
        <w:rPr>
          <w:rFonts w:cs="Tahoma"/>
          <w:lang w:val="es-ES"/>
        </w:rPr>
        <w:t>(</w:t>
      </w:r>
      <w:r w:rsidR="00D6242D" w:rsidRPr="00BC7004">
        <w:rPr>
          <w:rFonts w:cs="Tahoma"/>
          <w:lang w:val="es-ES"/>
        </w:rPr>
        <w:t>2</w:t>
      </w:r>
      <w:r w:rsidR="00613D4A" w:rsidRPr="00BC7004">
        <w:rPr>
          <w:rFonts w:cs="Tahoma"/>
          <w:lang w:val="es-ES"/>
        </w:rPr>
        <w:t>.1</w:t>
      </w:r>
      <w:r w:rsidR="00D6242D" w:rsidRPr="00BC7004">
        <w:rPr>
          <w:rFonts w:cs="Tahoma"/>
          <w:lang w:val="es-ES"/>
        </w:rPr>
        <w:t>00.000</w:t>
      </w:r>
      <w:r w:rsidR="00613D4A" w:rsidRPr="00BC7004">
        <w:rPr>
          <w:rFonts w:cs="Tahoma"/>
          <w:lang w:val="es-ES"/>
        </w:rPr>
        <w:t>),</w:t>
      </w:r>
      <w:r w:rsidR="00D6242D" w:rsidRPr="00BC7004">
        <w:rPr>
          <w:rFonts w:cs="Tahoma"/>
          <w:lang w:val="es-ES"/>
        </w:rPr>
        <w:t xml:space="preserve"> </w:t>
      </w:r>
      <w:r w:rsidR="00613D4A" w:rsidRPr="00BC7004">
        <w:rPr>
          <w:rFonts w:cs="Tahoma"/>
          <w:lang w:val="es-ES"/>
        </w:rPr>
        <w:t>i</w:t>
      </w:r>
      <w:r w:rsidR="00D6242D" w:rsidRPr="00BC7004">
        <w:rPr>
          <w:rFonts w:cs="Tahoma"/>
          <w:lang w:val="es-ES"/>
        </w:rPr>
        <w:t xml:space="preserve">ntereses a las Cesantías </w:t>
      </w:r>
      <w:r w:rsidR="00613D4A" w:rsidRPr="00BC7004">
        <w:rPr>
          <w:rFonts w:cs="Tahoma"/>
          <w:lang w:val="es-ES"/>
        </w:rPr>
        <w:t>(</w:t>
      </w:r>
      <w:r w:rsidR="00D6242D" w:rsidRPr="00BC7004">
        <w:rPr>
          <w:rFonts w:cs="Tahoma"/>
          <w:lang w:val="es-ES"/>
        </w:rPr>
        <w:t>142.331</w:t>
      </w:r>
      <w:r w:rsidR="00613D4A" w:rsidRPr="00BC7004">
        <w:rPr>
          <w:rFonts w:cs="Tahoma"/>
          <w:lang w:val="es-ES"/>
        </w:rPr>
        <w:t xml:space="preserve">), </w:t>
      </w:r>
      <w:r w:rsidR="00D6242D" w:rsidRPr="00BC7004">
        <w:rPr>
          <w:rFonts w:cs="Tahoma"/>
          <w:lang w:val="es-ES"/>
        </w:rPr>
        <w:t xml:space="preserve">prima de servicios </w:t>
      </w:r>
      <w:r w:rsidR="00613D4A" w:rsidRPr="00BC7004">
        <w:rPr>
          <w:rFonts w:cs="Tahoma"/>
          <w:lang w:val="es-ES"/>
        </w:rPr>
        <w:t>(</w:t>
      </w:r>
      <w:r w:rsidR="00D6242D" w:rsidRPr="00BC7004">
        <w:rPr>
          <w:rFonts w:cs="Tahoma"/>
          <w:lang w:val="es-ES"/>
        </w:rPr>
        <w:t>2</w:t>
      </w:r>
      <w:r w:rsidR="00613D4A" w:rsidRPr="00BC7004">
        <w:rPr>
          <w:rFonts w:cs="Tahoma"/>
          <w:lang w:val="es-ES"/>
        </w:rPr>
        <w:t>.</w:t>
      </w:r>
      <w:r w:rsidR="00D6242D" w:rsidRPr="00BC7004">
        <w:rPr>
          <w:rFonts w:cs="Tahoma"/>
          <w:lang w:val="es-ES"/>
        </w:rPr>
        <w:t>100.000</w:t>
      </w:r>
      <w:r w:rsidR="00613D4A" w:rsidRPr="00BC7004">
        <w:rPr>
          <w:rFonts w:cs="Tahoma"/>
          <w:lang w:val="es-ES"/>
        </w:rPr>
        <w:t>),</w:t>
      </w:r>
      <w:r w:rsidR="00D6242D" w:rsidRPr="00BC7004">
        <w:rPr>
          <w:rFonts w:cs="Tahoma"/>
          <w:lang w:val="es-ES"/>
        </w:rPr>
        <w:t xml:space="preserve"> </w:t>
      </w:r>
      <w:r w:rsidR="00613D4A" w:rsidRPr="00BC7004">
        <w:rPr>
          <w:rFonts w:cs="Tahoma"/>
          <w:lang w:val="es-ES"/>
        </w:rPr>
        <w:t>v</w:t>
      </w:r>
      <w:r w:rsidR="00D6242D" w:rsidRPr="00BC7004">
        <w:rPr>
          <w:rFonts w:cs="Tahoma"/>
          <w:lang w:val="es-ES"/>
        </w:rPr>
        <w:t xml:space="preserve">acaciones </w:t>
      </w:r>
      <w:r w:rsidR="00613D4A" w:rsidRPr="00BC7004">
        <w:rPr>
          <w:rFonts w:cs="Tahoma"/>
          <w:lang w:val="es-ES"/>
        </w:rPr>
        <w:t>(</w:t>
      </w:r>
      <w:r w:rsidR="00D6242D" w:rsidRPr="00BC7004">
        <w:rPr>
          <w:rFonts w:cs="Tahoma"/>
          <w:lang w:val="es-ES"/>
        </w:rPr>
        <w:t>1</w:t>
      </w:r>
      <w:r w:rsidR="00613D4A" w:rsidRPr="00BC7004">
        <w:rPr>
          <w:rFonts w:cs="Tahoma"/>
          <w:lang w:val="es-ES"/>
        </w:rPr>
        <w:t>.</w:t>
      </w:r>
      <w:r w:rsidR="00D6242D" w:rsidRPr="00BC7004">
        <w:rPr>
          <w:rFonts w:cs="Tahoma"/>
          <w:lang w:val="es-ES"/>
        </w:rPr>
        <w:t>142.778</w:t>
      </w:r>
      <w:r w:rsidR="00613D4A" w:rsidRPr="00BC7004">
        <w:rPr>
          <w:rFonts w:cs="Tahoma"/>
          <w:lang w:val="es-ES"/>
        </w:rPr>
        <w:t>),</w:t>
      </w:r>
      <w:r w:rsidR="00D6242D" w:rsidRPr="00BC7004">
        <w:rPr>
          <w:rFonts w:cs="Tahoma"/>
          <w:lang w:val="es-ES"/>
        </w:rPr>
        <w:t xml:space="preserve"> reembolso de cotizaciones a cargo del empleador </w:t>
      </w:r>
      <w:r w:rsidR="00613D4A" w:rsidRPr="00BC7004">
        <w:rPr>
          <w:rFonts w:cs="Tahoma"/>
          <w:lang w:val="es-ES"/>
        </w:rPr>
        <w:t>(</w:t>
      </w:r>
      <w:r w:rsidR="00D6242D" w:rsidRPr="00BC7004">
        <w:rPr>
          <w:rFonts w:cs="Tahoma"/>
          <w:lang w:val="es-ES"/>
        </w:rPr>
        <w:t>1</w:t>
      </w:r>
      <w:r w:rsidR="00613D4A" w:rsidRPr="00BC7004">
        <w:rPr>
          <w:rFonts w:cs="Tahoma"/>
          <w:lang w:val="es-ES"/>
        </w:rPr>
        <w:t>.</w:t>
      </w:r>
      <w:r w:rsidR="00D6242D" w:rsidRPr="00BC7004">
        <w:rPr>
          <w:rFonts w:cs="Tahoma"/>
          <w:lang w:val="es-ES"/>
        </w:rPr>
        <w:t>805.890</w:t>
      </w:r>
      <w:r w:rsidR="00613D4A" w:rsidRPr="00BC7004">
        <w:rPr>
          <w:rFonts w:cs="Tahoma"/>
          <w:lang w:val="es-ES"/>
        </w:rPr>
        <w:t xml:space="preserve">), </w:t>
      </w:r>
      <w:r w:rsidR="00D6242D" w:rsidRPr="00BC7004">
        <w:rPr>
          <w:rFonts w:cs="Tahoma"/>
          <w:lang w:val="es-ES"/>
        </w:rPr>
        <w:t xml:space="preserve">sanción por el no pago de </w:t>
      </w:r>
      <w:r w:rsidR="00613D4A" w:rsidRPr="00BC7004">
        <w:rPr>
          <w:rFonts w:cs="Tahoma"/>
          <w:lang w:val="es-ES"/>
        </w:rPr>
        <w:t>i</w:t>
      </w:r>
      <w:r w:rsidR="00D6242D" w:rsidRPr="00BC7004">
        <w:rPr>
          <w:rFonts w:cs="Tahoma"/>
          <w:lang w:val="es-ES"/>
        </w:rPr>
        <w:t xml:space="preserve">ntereses a las </w:t>
      </w:r>
      <w:r w:rsidR="00613D4A" w:rsidRPr="00BC7004">
        <w:rPr>
          <w:rFonts w:cs="Tahoma"/>
          <w:lang w:val="es-ES"/>
        </w:rPr>
        <w:t>c</w:t>
      </w:r>
      <w:r w:rsidR="00D6242D" w:rsidRPr="00BC7004">
        <w:rPr>
          <w:rFonts w:cs="Tahoma"/>
          <w:lang w:val="es-ES"/>
        </w:rPr>
        <w:t xml:space="preserve">esantías </w:t>
      </w:r>
      <w:r w:rsidR="00613D4A" w:rsidRPr="00BC7004">
        <w:rPr>
          <w:rFonts w:cs="Tahoma"/>
          <w:lang w:val="es-ES"/>
        </w:rPr>
        <w:t>(</w:t>
      </w:r>
      <w:r w:rsidR="00D6242D" w:rsidRPr="00BC7004">
        <w:rPr>
          <w:rFonts w:cs="Tahoma"/>
          <w:lang w:val="es-ES"/>
        </w:rPr>
        <w:t>142.331</w:t>
      </w:r>
      <w:r w:rsidR="00613D4A" w:rsidRPr="00BC7004">
        <w:rPr>
          <w:rFonts w:cs="Tahoma"/>
          <w:lang w:val="es-ES"/>
        </w:rPr>
        <w:t>)</w:t>
      </w:r>
      <w:r w:rsidR="00D6242D" w:rsidRPr="00BC7004">
        <w:rPr>
          <w:rFonts w:cs="Tahoma"/>
          <w:lang w:val="es-ES"/>
        </w:rPr>
        <w:t xml:space="preserve">, sanción por la no consignación de las Cesantías </w:t>
      </w:r>
      <w:r w:rsidR="00613D4A" w:rsidRPr="00BC7004">
        <w:rPr>
          <w:rFonts w:cs="Tahoma"/>
          <w:lang w:val="es-ES"/>
        </w:rPr>
        <w:t>(</w:t>
      </w:r>
      <w:r w:rsidR="00D6242D" w:rsidRPr="00BC7004">
        <w:rPr>
          <w:rFonts w:cs="Tahoma"/>
          <w:lang w:val="es-ES"/>
        </w:rPr>
        <w:t>3</w:t>
      </w:r>
      <w:r w:rsidR="00613D4A" w:rsidRPr="00BC7004">
        <w:rPr>
          <w:rFonts w:cs="Tahoma"/>
          <w:lang w:val="es-ES"/>
        </w:rPr>
        <w:t>.</w:t>
      </w:r>
      <w:r w:rsidR="00D6242D" w:rsidRPr="00BC7004">
        <w:rPr>
          <w:rFonts w:cs="Tahoma"/>
          <w:lang w:val="es-ES"/>
        </w:rPr>
        <w:t>796.667</w:t>
      </w:r>
      <w:r w:rsidR="00613D4A" w:rsidRPr="00BC7004">
        <w:rPr>
          <w:rFonts w:cs="Tahoma"/>
          <w:lang w:val="es-ES"/>
        </w:rPr>
        <w:t>)</w:t>
      </w:r>
      <w:r w:rsidR="00D6242D" w:rsidRPr="00BC7004">
        <w:rPr>
          <w:rFonts w:cs="Tahoma"/>
          <w:lang w:val="es-ES"/>
        </w:rPr>
        <w:t xml:space="preserve">, sanción por </w:t>
      </w:r>
      <w:r w:rsidR="00613D4A" w:rsidRPr="00BC7004">
        <w:rPr>
          <w:rFonts w:cs="Tahoma"/>
          <w:lang w:val="es-ES"/>
        </w:rPr>
        <w:t>falta de pago (</w:t>
      </w:r>
      <w:r w:rsidR="00D6242D" w:rsidRPr="00BC7004">
        <w:rPr>
          <w:rFonts w:cs="Tahoma"/>
          <w:lang w:val="es-ES"/>
        </w:rPr>
        <w:t>40</w:t>
      </w:r>
      <w:r w:rsidR="00613D4A" w:rsidRPr="00BC7004">
        <w:rPr>
          <w:rFonts w:cs="Tahoma"/>
          <w:lang w:val="es-ES"/>
        </w:rPr>
        <w:t>.</w:t>
      </w:r>
      <w:r w:rsidR="00D6242D" w:rsidRPr="00BC7004">
        <w:rPr>
          <w:rFonts w:cs="Tahoma"/>
          <w:lang w:val="es-ES"/>
        </w:rPr>
        <w:t>800.000</w:t>
      </w:r>
      <w:r w:rsidR="00613D4A" w:rsidRPr="00BC7004">
        <w:rPr>
          <w:rFonts w:cs="Tahoma"/>
          <w:lang w:val="es-ES"/>
        </w:rPr>
        <w:t>) y</w:t>
      </w:r>
      <w:r w:rsidR="00D6242D" w:rsidRPr="00BC7004">
        <w:rPr>
          <w:rFonts w:cs="Tahoma"/>
          <w:lang w:val="es-ES"/>
        </w:rPr>
        <w:t xml:space="preserve"> a partir del 16</w:t>
      </w:r>
      <w:r w:rsidR="00613D4A" w:rsidRPr="00BC7004">
        <w:rPr>
          <w:rFonts w:cs="Tahoma"/>
          <w:lang w:val="es-ES"/>
        </w:rPr>
        <w:t>-08-2018</w:t>
      </w:r>
      <w:r w:rsidR="00D6242D" w:rsidRPr="00BC7004">
        <w:rPr>
          <w:rFonts w:cs="Tahoma"/>
          <w:lang w:val="es-ES"/>
        </w:rPr>
        <w:t xml:space="preserve"> </w:t>
      </w:r>
      <w:r w:rsidR="00613D4A" w:rsidRPr="00BC7004">
        <w:rPr>
          <w:rFonts w:cs="Tahoma"/>
          <w:lang w:val="es-ES"/>
        </w:rPr>
        <w:t xml:space="preserve">hasta el </w:t>
      </w:r>
      <w:r w:rsidR="00D6242D" w:rsidRPr="00BC7004">
        <w:rPr>
          <w:rFonts w:cs="Tahoma"/>
          <w:lang w:val="es-ES"/>
        </w:rPr>
        <w:t>pago efectivo de las prestaciones</w:t>
      </w:r>
      <w:r w:rsidR="00613D4A" w:rsidRPr="00BC7004">
        <w:rPr>
          <w:rFonts w:cs="Tahoma"/>
          <w:lang w:val="es-ES"/>
        </w:rPr>
        <w:t xml:space="preserve">, </w:t>
      </w:r>
      <w:r w:rsidR="00D6242D" w:rsidRPr="00BC7004">
        <w:rPr>
          <w:rFonts w:cs="Tahoma"/>
          <w:lang w:val="es-ES"/>
        </w:rPr>
        <w:t xml:space="preserve">los intereses de mora calculados sobre el valor de </w:t>
      </w:r>
      <w:r w:rsidR="00613D4A" w:rsidRPr="00BC7004">
        <w:rPr>
          <w:rFonts w:cs="Tahoma"/>
          <w:lang w:val="es-ES"/>
        </w:rPr>
        <w:t>estas</w:t>
      </w:r>
      <w:r w:rsidR="00D6242D" w:rsidRPr="00BC7004">
        <w:rPr>
          <w:rFonts w:cs="Tahoma"/>
          <w:lang w:val="es-ES"/>
        </w:rPr>
        <w:t xml:space="preserve">. </w:t>
      </w:r>
      <w:r w:rsidR="00C137A4" w:rsidRPr="00BC7004">
        <w:rPr>
          <w:rFonts w:cs="Tahoma"/>
          <w:lang w:val="es-ES"/>
        </w:rPr>
        <w:t xml:space="preserve">De igual forma, condenó al reajuste de </w:t>
      </w:r>
      <w:r w:rsidR="00D6242D" w:rsidRPr="00BC7004">
        <w:rPr>
          <w:rFonts w:cs="Tahoma"/>
          <w:lang w:val="es-ES"/>
        </w:rPr>
        <w:t xml:space="preserve">las cotizaciones </w:t>
      </w:r>
      <w:r w:rsidR="00C137A4" w:rsidRPr="00BC7004">
        <w:rPr>
          <w:rFonts w:cs="Tahoma"/>
          <w:lang w:val="es-ES"/>
        </w:rPr>
        <w:t xml:space="preserve">en pensión teniendo como salario </w:t>
      </w:r>
      <w:r w:rsidR="00D6242D" w:rsidRPr="00BC7004">
        <w:rPr>
          <w:rFonts w:cs="Tahoma"/>
          <w:lang w:val="es-ES"/>
        </w:rPr>
        <w:t xml:space="preserve">la suma de </w:t>
      </w:r>
      <w:r w:rsidR="00C137A4" w:rsidRPr="00BC7004">
        <w:rPr>
          <w:rFonts w:cs="Tahoma"/>
          <w:lang w:val="es-ES"/>
        </w:rPr>
        <w:t>$</w:t>
      </w:r>
      <w:r w:rsidR="00D6242D" w:rsidRPr="00BC7004">
        <w:rPr>
          <w:rFonts w:cs="Tahoma"/>
          <w:lang w:val="es-ES"/>
        </w:rPr>
        <w:t>1</w:t>
      </w:r>
      <w:r w:rsidR="00C137A4" w:rsidRPr="00BC7004">
        <w:rPr>
          <w:rFonts w:cs="Tahoma"/>
          <w:lang w:val="es-ES"/>
        </w:rPr>
        <w:t>.</w:t>
      </w:r>
      <w:r w:rsidR="00D6242D" w:rsidRPr="00BC7004">
        <w:rPr>
          <w:rFonts w:cs="Tahoma"/>
          <w:lang w:val="es-ES"/>
        </w:rPr>
        <w:t xml:space="preserve">500.000 </w:t>
      </w:r>
      <w:r w:rsidR="00C137A4" w:rsidRPr="00BC7004">
        <w:rPr>
          <w:rFonts w:cs="Tahoma"/>
          <w:lang w:val="es-ES"/>
        </w:rPr>
        <w:t xml:space="preserve">entre </w:t>
      </w:r>
      <w:r w:rsidR="00D6242D" w:rsidRPr="00BC7004">
        <w:rPr>
          <w:rFonts w:cs="Tahoma"/>
          <w:lang w:val="es-ES"/>
        </w:rPr>
        <w:t>el 18</w:t>
      </w:r>
      <w:r w:rsidR="00C137A4" w:rsidRPr="00BC7004">
        <w:rPr>
          <w:rFonts w:cs="Tahoma"/>
          <w:lang w:val="es-ES"/>
        </w:rPr>
        <w:t xml:space="preserve">-03-2015 </w:t>
      </w:r>
      <w:r w:rsidR="00D6242D" w:rsidRPr="00BC7004">
        <w:rPr>
          <w:rFonts w:cs="Tahoma"/>
          <w:lang w:val="es-ES"/>
        </w:rPr>
        <w:t>hasta el 21</w:t>
      </w:r>
      <w:r w:rsidR="00C137A4" w:rsidRPr="00BC7004">
        <w:rPr>
          <w:rFonts w:cs="Tahoma"/>
          <w:lang w:val="es-ES"/>
        </w:rPr>
        <w:t xml:space="preserve">-02-2016 </w:t>
      </w:r>
      <w:r w:rsidR="00D6242D" w:rsidRPr="00BC7004">
        <w:rPr>
          <w:rFonts w:cs="Tahoma"/>
          <w:lang w:val="es-ES"/>
        </w:rPr>
        <w:t>y de $1</w:t>
      </w:r>
      <w:r w:rsidR="00C137A4" w:rsidRPr="00BC7004">
        <w:rPr>
          <w:rFonts w:cs="Tahoma"/>
          <w:lang w:val="es-ES"/>
        </w:rPr>
        <w:t>.</w:t>
      </w:r>
      <w:r w:rsidR="00D6242D" w:rsidRPr="00BC7004">
        <w:rPr>
          <w:rFonts w:cs="Tahoma"/>
          <w:lang w:val="es-ES"/>
        </w:rPr>
        <w:t xml:space="preserve">700.000 </w:t>
      </w:r>
      <w:r w:rsidR="00C137A4" w:rsidRPr="00BC7004">
        <w:rPr>
          <w:rFonts w:cs="Tahoma"/>
          <w:lang w:val="es-ES"/>
        </w:rPr>
        <w:t xml:space="preserve">entre </w:t>
      </w:r>
      <w:r w:rsidR="00D6242D" w:rsidRPr="00BC7004">
        <w:rPr>
          <w:rFonts w:cs="Tahoma"/>
          <w:lang w:val="es-ES"/>
        </w:rPr>
        <w:t>el 22</w:t>
      </w:r>
      <w:r w:rsidR="00C137A4" w:rsidRPr="00BC7004">
        <w:rPr>
          <w:rFonts w:cs="Tahoma"/>
          <w:lang w:val="es-ES"/>
        </w:rPr>
        <w:t xml:space="preserve">-02-2016 y </w:t>
      </w:r>
      <w:r w:rsidR="00D6242D" w:rsidRPr="00BC7004">
        <w:rPr>
          <w:rFonts w:cs="Tahoma"/>
          <w:lang w:val="es-ES"/>
        </w:rPr>
        <w:t>el 15</w:t>
      </w:r>
      <w:r w:rsidR="00C137A4" w:rsidRPr="00BC7004">
        <w:rPr>
          <w:rFonts w:cs="Tahoma"/>
          <w:lang w:val="es-ES"/>
        </w:rPr>
        <w:t xml:space="preserve">-08-2016, además de </w:t>
      </w:r>
      <w:r w:rsidR="00D6242D" w:rsidRPr="00BC7004">
        <w:rPr>
          <w:rFonts w:cs="Tahoma"/>
          <w:lang w:val="es-ES"/>
        </w:rPr>
        <w:t xml:space="preserve">la cotización por los periodos que </w:t>
      </w:r>
      <w:r w:rsidR="00C137A4" w:rsidRPr="00BC7004">
        <w:rPr>
          <w:rFonts w:cs="Tahoma"/>
          <w:lang w:val="es-ES"/>
        </w:rPr>
        <w:t>se encuentre</w:t>
      </w:r>
      <w:r w:rsidR="000D6771" w:rsidRPr="00BC7004">
        <w:rPr>
          <w:rFonts w:cs="Tahoma"/>
          <w:lang w:val="es-ES"/>
        </w:rPr>
        <w:t>n</w:t>
      </w:r>
      <w:r w:rsidR="00C137A4" w:rsidRPr="00BC7004">
        <w:rPr>
          <w:rFonts w:cs="Tahoma"/>
          <w:lang w:val="es-ES"/>
        </w:rPr>
        <w:t xml:space="preserve"> </w:t>
      </w:r>
      <w:r w:rsidR="00D6242D" w:rsidRPr="00BC7004">
        <w:rPr>
          <w:rFonts w:cs="Tahoma"/>
          <w:lang w:val="es-ES"/>
        </w:rPr>
        <w:t xml:space="preserve">sin pago dentro del interregno de la duración de los contratos de trabajo </w:t>
      </w:r>
      <w:r w:rsidR="00C137A4" w:rsidRPr="00BC7004">
        <w:rPr>
          <w:rFonts w:cs="Tahoma"/>
          <w:lang w:val="es-ES"/>
        </w:rPr>
        <w:t>declarados</w:t>
      </w:r>
      <w:r w:rsidR="00F71EED" w:rsidRPr="00BC7004">
        <w:rPr>
          <w:rFonts w:cs="Tahoma"/>
          <w:lang w:val="es-ES"/>
        </w:rPr>
        <w:t xml:space="preserve"> y las costas del proceso las fijó a favor de la demandante en un 80%, absolviendo en lo demás.</w:t>
      </w:r>
    </w:p>
    <w:p w14:paraId="492590FF" w14:textId="41386C64" w:rsidR="0056313E" w:rsidRPr="00BC7004" w:rsidRDefault="0056313E" w:rsidP="00BC7004">
      <w:pPr>
        <w:spacing w:line="276" w:lineRule="auto"/>
        <w:ind w:firstLine="360"/>
        <w:rPr>
          <w:rFonts w:cs="Tahoma"/>
          <w:lang w:val="es-ES"/>
        </w:rPr>
      </w:pPr>
    </w:p>
    <w:p w14:paraId="4CFD3712" w14:textId="394AC256" w:rsidR="0056313E" w:rsidRPr="00BC7004" w:rsidRDefault="0056313E" w:rsidP="00BC7004">
      <w:pPr>
        <w:spacing w:line="276" w:lineRule="auto"/>
        <w:ind w:firstLine="360"/>
        <w:rPr>
          <w:rFonts w:cs="Tahoma"/>
          <w:lang w:val="es-ES"/>
        </w:rPr>
      </w:pPr>
      <w:r w:rsidRPr="00BC7004">
        <w:rPr>
          <w:rFonts w:cs="Tahoma"/>
          <w:lang w:val="es-ES"/>
        </w:rPr>
        <w:t>Para llegar a ta</w:t>
      </w:r>
      <w:r w:rsidR="009F5917" w:rsidRPr="00BC7004">
        <w:rPr>
          <w:rFonts w:cs="Tahoma"/>
          <w:lang w:val="es-ES"/>
        </w:rPr>
        <w:t xml:space="preserve">l determinación, </w:t>
      </w:r>
      <w:r w:rsidR="003F5E0E" w:rsidRPr="00BC7004">
        <w:rPr>
          <w:rFonts w:cs="Tahoma"/>
          <w:lang w:val="es-ES"/>
        </w:rPr>
        <w:t xml:space="preserve">concluyó </w:t>
      </w:r>
      <w:r w:rsidR="007F5331" w:rsidRPr="00BC7004">
        <w:rPr>
          <w:rFonts w:cs="Tahoma"/>
          <w:lang w:val="es-ES"/>
        </w:rPr>
        <w:t>que,</w:t>
      </w:r>
      <w:r w:rsidR="003F5E0E" w:rsidRPr="00BC7004">
        <w:rPr>
          <w:rFonts w:cs="Tahoma"/>
          <w:lang w:val="es-ES"/>
        </w:rPr>
        <w:t xml:space="preserve"> habiéndose </w:t>
      </w:r>
      <w:r w:rsidRPr="00BC7004">
        <w:rPr>
          <w:rFonts w:cs="Tahoma"/>
          <w:lang w:val="es-ES"/>
        </w:rPr>
        <w:t>demostrad</w:t>
      </w:r>
      <w:r w:rsidR="003F5E0E" w:rsidRPr="00BC7004">
        <w:rPr>
          <w:rFonts w:cs="Tahoma"/>
          <w:lang w:val="es-ES"/>
        </w:rPr>
        <w:t>o</w:t>
      </w:r>
      <w:r w:rsidR="0032441C" w:rsidRPr="00BC7004">
        <w:rPr>
          <w:rFonts w:cs="Tahoma"/>
          <w:lang w:val="es-ES"/>
        </w:rPr>
        <w:t xml:space="preserve"> la prestación personal del servicio con </w:t>
      </w:r>
      <w:r w:rsidRPr="00BC7004">
        <w:rPr>
          <w:rFonts w:cs="Tahoma"/>
          <w:lang w:val="es-ES"/>
        </w:rPr>
        <w:t>l</w:t>
      </w:r>
      <w:r w:rsidR="000D6771" w:rsidRPr="00BC7004">
        <w:rPr>
          <w:rFonts w:cs="Tahoma"/>
          <w:lang w:val="es-ES"/>
        </w:rPr>
        <w:t xml:space="preserve">os </w:t>
      </w:r>
      <w:r w:rsidRPr="00BC7004">
        <w:rPr>
          <w:rFonts w:cs="Tahoma"/>
          <w:lang w:val="es-ES"/>
        </w:rPr>
        <w:t>contratos que obligaba</w:t>
      </w:r>
      <w:r w:rsidR="000D6771" w:rsidRPr="00BC7004">
        <w:rPr>
          <w:rFonts w:cs="Tahoma"/>
          <w:lang w:val="es-ES"/>
        </w:rPr>
        <w:t>n</w:t>
      </w:r>
      <w:r w:rsidRPr="00BC7004">
        <w:rPr>
          <w:rFonts w:cs="Tahoma"/>
          <w:lang w:val="es-ES"/>
        </w:rPr>
        <w:t xml:space="preserve"> a la actora a </w:t>
      </w:r>
      <w:r w:rsidR="000D6771" w:rsidRPr="00BC7004">
        <w:rPr>
          <w:rFonts w:cs="Tahoma"/>
          <w:lang w:val="es-ES"/>
        </w:rPr>
        <w:t xml:space="preserve">ejercer labores como </w:t>
      </w:r>
      <w:r w:rsidRPr="00BC7004">
        <w:rPr>
          <w:rFonts w:cs="Tahoma"/>
          <w:lang w:val="es-ES"/>
        </w:rPr>
        <w:t xml:space="preserve">Fisioterapeuta </w:t>
      </w:r>
      <w:r w:rsidR="000D6771" w:rsidRPr="00BC7004">
        <w:rPr>
          <w:rFonts w:cs="Tahoma"/>
          <w:lang w:val="es-ES"/>
        </w:rPr>
        <w:t>a favor de la demandada</w:t>
      </w:r>
      <w:r w:rsidR="0032441C" w:rsidRPr="00BC7004">
        <w:rPr>
          <w:rFonts w:cs="Tahoma"/>
          <w:lang w:val="es-ES"/>
        </w:rPr>
        <w:t xml:space="preserve"> y la </w:t>
      </w:r>
      <w:r w:rsidRPr="00BC7004">
        <w:rPr>
          <w:rFonts w:cs="Tahoma"/>
          <w:lang w:val="es-ES"/>
        </w:rPr>
        <w:t xml:space="preserve">contraprestación </w:t>
      </w:r>
      <w:r w:rsidR="0032441C" w:rsidRPr="00BC7004">
        <w:rPr>
          <w:rFonts w:cs="Tahoma"/>
          <w:lang w:val="es-ES"/>
        </w:rPr>
        <w:t xml:space="preserve">en retribución </w:t>
      </w:r>
      <w:r w:rsidRPr="00BC7004">
        <w:rPr>
          <w:rFonts w:cs="Tahoma"/>
          <w:lang w:val="es-ES"/>
        </w:rPr>
        <w:t xml:space="preserve">por </w:t>
      </w:r>
      <w:r w:rsidR="000D6771" w:rsidRPr="00BC7004">
        <w:rPr>
          <w:rFonts w:cs="Tahoma"/>
          <w:lang w:val="es-ES"/>
        </w:rPr>
        <w:t>la desplegada</w:t>
      </w:r>
      <w:r w:rsidRPr="00BC7004">
        <w:rPr>
          <w:rFonts w:cs="Tahoma"/>
          <w:lang w:val="es-ES"/>
        </w:rPr>
        <w:t xml:space="preserve">, </w:t>
      </w:r>
      <w:r w:rsidR="0032441C" w:rsidRPr="00BC7004">
        <w:rPr>
          <w:rFonts w:cs="Tahoma"/>
          <w:lang w:val="es-ES"/>
        </w:rPr>
        <w:t>la presunción de la existencia del contrato de trabajo no pudo ser desvirtuada por la llamada a juicio.</w:t>
      </w:r>
    </w:p>
    <w:p w14:paraId="2266CD44" w14:textId="77777777" w:rsidR="0032441C" w:rsidRPr="00BC7004" w:rsidRDefault="0032441C" w:rsidP="00BC7004">
      <w:pPr>
        <w:spacing w:line="276" w:lineRule="auto"/>
        <w:ind w:firstLine="360"/>
        <w:rPr>
          <w:rFonts w:cs="Tahoma"/>
          <w:lang w:val="es-ES"/>
        </w:rPr>
      </w:pPr>
    </w:p>
    <w:p w14:paraId="28F5E6E0" w14:textId="16C1CE5F" w:rsidR="0056313E" w:rsidRPr="00BC7004" w:rsidRDefault="00947E2D" w:rsidP="00BC7004">
      <w:pPr>
        <w:spacing w:line="276" w:lineRule="auto"/>
        <w:ind w:firstLine="360"/>
        <w:rPr>
          <w:rFonts w:cs="Tahoma"/>
          <w:lang w:val="es-ES"/>
        </w:rPr>
      </w:pPr>
      <w:r w:rsidRPr="00BC7004">
        <w:rPr>
          <w:rFonts w:cs="Tahoma"/>
          <w:lang w:val="es-ES"/>
        </w:rPr>
        <w:t xml:space="preserve">A tal conclusión arribó porque al valorar </w:t>
      </w:r>
      <w:r w:rsidR="00C11FD4" w:rsidRPr="00BC7004">
        <w:rPr>
          <w:rFonts w:cs="Tahoma"/>
          <w:lang w:val="es-ES"/>
        </w:rPr>
        <w:t xml:space="preserve">los clausulados de </w:t>
      </w:r>
      <w:r w:rsidRPr="00BC7004">
        <w:rPr>
          <w:rFonts w:cs="Tahoma"/>
          <w:lang w:val="es-ES"/>
        </w:rPr>
        <w:t xml:space="preserve">los contratos adosados, </w:t>
      </w:r>
      <w:r w:rsidR="001C2614" w:rsidRPr="00BC7004">
        <w:rPr>
          <w:rFonts w:cs="Tahoma"/>
          <w:lang w:val="es-ES"/>
        </w:rPr>
        <w:t>estableció</w:t>
      </w:r>
      <w:r w:rsidR="00C11FD4" w:rsidRPr="00BC7004">
        <w:rPr>
          <w:rFonts w:cs="Tahoma"/>
          <w:lang w:val="es-ES"/>
        </w:rPr>
        <w:t xml:space="preserve"> que </w:t>
      </w:r>
      <w:r w:rsidRPr="00BC7004">
        <w:rPr>
          <w:rFonts w:cs="Tahoma"/>
          <w:lang w:val="es-ES"/>
        </w:rPr>
        <w:t xml:space="preserve">la actora tenía la </w:t>
      </w:r>
      <w:r w:rsidR="0056313E" w:rsidRPr="00BC7004">
        <w:rPr>
          <w:rFonts w:cs="Tahoma"/>
          <w:lang w:val="es-ES"/>
        </w:rPr>
        <w:t xml:space="preserve">obligación de </w:t>
      </w:r>
      <w:r w:rsidR="00D745C2" w:rsidRPr="00BC7004">
        <w:rPr>
          <w:rFonts w:cs="Tahoma"/>
          <w:lang w:val="es-ES"/>
        </w:rPr>
        <w:t>garantizar</w:t>
      </w:r>
      <w:r w:rsidR="00C11FD4" w:rsidRPr="00BC7004">
        <w:rPr>
          <w:rFonts w:cs="Tahoma"/>
          <w:lang w:val="es-ES"/>
        </w:rPr>
        <w:t xml:space="preserve"> el cumplimiento de los horarios dispuestos para </w:t>
      </w:r>
      <w:r w:rsidR="001C2614" w:rsidRPr="00BC7004">
        <w:rPr>
          <w:rFonts w:cs="Tahoma"/>
          <w:lang w:val="es-ES"/>
        </w:rPr>
        <w:t xml:space="preserve">realizar </w:t>
      </w:r>
      <w:r w:rsidR="00C11FD4" w:rsidRPr="00BC7004">
        <w:rPr>
          <w:rFonts w:cs="Tahoma"/>
          <w:lang w:val="es-ES"/>
        </w:rPr>
        <w:t xml:space="preserve">las </w:t>
      </w:r>
      <w:r w:rsidR="0056313E" w:rsidRPr="00BC7004">
        <w:rPr>
          <w:rFonts w:cs="Tahoma"/>
          <w:lang w:val="es-ES"/>
        </w:rPr>
        <w:t xml:space="preserve">sesiones </w:t>
      </w:r>
      <w:r w:rsidR="001C2614" w:rsidRPr="00BC7004">
        <w:rPr>
          <w:rFonts w:cs="Tahoma"/>
          <w:lang w:val="es-ES"/>
        </w:rPr>
        <w:t>a su cargo</w:t>
      </w:r>
      <w:r w:rsidR="00C11FD4" w:rsidRPr="00BC7004">
        <w:rPr>
          <w:rFonts w:cs="Tahoma"/>
          <w:lang w:val="es-ES"/>
        </w:rPr>
        <w:t xml:space="preserve">, </w:t>
      </w:r>
      <w:r w:rsidR="001C2614" w:rsidRPr="00BC7004">
        <w:rPr>
          <w:rFonts w:cs="Tahoma"/>
          <w:lang w:val="es-ES"/>
        </w:rPr>
        <w:t xml:space="preserve">además que </w:t>
      </w:r>
      <w:r w:rsidR="0056313E" w:rsidRPr="00BC7004">
        <w:rPr>
          <w:rFonts w:cs="Tahoma"/>
          <w:lang w:val="es-ES"/>
        </w:rPr>
        <w:t xml:space="preserve">el objeto y las obligaciones </w:t>
      </w:r>
      <w:r w:rsidR="00C11FD4" w:rsidRPr="00BC7004">
        <w:rPr>
          <w:rFonts w:cs="Tahoma"/>
          <w:lang w:val="es-ES"/>
        </w:rPr>
        <w:t xml:space="preserve">que fueron </w:t>
      </w:r>
      <w:r w:rsidR="00D745C2" w:rsidRPr="00BC7004">
        <w:rPr>
          <w:rFonts w:cs="Tahoma"/>
          <w:lang w:val="es-ES"/>
        </w:rPr>
        <w:t xml:space="preserve">contraídas </w:t>
      </w:r>
      <w:r w:rsidR="001C2614" w:rsidRPr="00BC7004">
        <w:rPr>
          <w:rFonts w:cs="Tahoma"/>
          <w:lang w:val="es-ES"/>
        </w:rPr>
        <w:t xml:space="preserve">habían incorporado </w:t>
      </w:r>
      <w:r w:rsidR="0056313E" w:rsidRPr="00BC7004">
        <w:rPr>
          <w:rFonts w:cs="Tahoma"/>
          <w:lang w:val="es-ES"/>
        </w:rPr>
        <w:t>a</w:t>
      </w:r>
      <w:r w:rsidR="00D745C2" w:rsidRPr="00BC7004">
        <w:rPr>
          <w:rFonts w:cs="Tahoma"/>
          <w:lang w:val="es-ES"/>
        </w:rPr>
        <w:t xml:space="preserve"> </w:t>
      </w:r>
      <w:r w:rsidR="0056313E" w:rsidRPr="00BC7004">
        <w:rPr>
          <w:rFonts w:cs="Tahoma"/>
          <w:lang w:val="es-ES"/>
        </w:rPr>
        <w:t>la demandante a la estructura organizacional de APAES Pereira S.A.S.</w:t>
      </w:r>
      <w:r w:rsidR="00D745C2" w:rsidRPr="00BC7004">
        <w:rPr>
          <w:rFonts w:cs="Tahoma"/>
          <w:lang w:val="es-ES"/>
        </w:rPr>
        <w:t xml:space="preserve">, careciendo de liberalidad </w:t>
      </w:r>
      <w:r w:rsidR="0056313E" w:rsidRPr="00BC7004">
        <w:rPr>
          <w:rFonts w:cs="Tahoma"/>
          <w:lang w:val="es-ES"/>
        </w:rPr>
        <w:t xml:space="preserve">técnica o administrativa </w:t>
      </w:r>
      <w:r w:rsidR="00C11FD4" w:rsidRPr="00BC7004">
        <w:rPr>
          <w:rFonts w:cs="Tahoma"/>
          <w:lang w:val="es-ES"/>
        </w:rPr>
        <w:t xml:space="preserve">porque había obligación de </w:t>
      </w:r>
      <w:r w:rsidR="0056313E" w:rsidRPr="00BC7004">
        <w:rPr>
          <w:rFonts w:cs="Tahoma"/>
          <w:lang w:val="es-ES"/>
        </w:rPr>
        <w:t>participar en el desarrollo y ejecución de acuerdos terapéuticos</w:t>
      </w:r>
      <w:r w:rsidR="00C11FD4" w:rsidRPr="00BC7004">
        <w:rPr>
          <w:rFonts w:cs="Tahoma"/>
          <w:lang w:val="es-ES"/>
        </w:rPr>
        <w:t xml:space="preserve">, </w:t>
      </w:r>
      <w:r w:rsidR="0056313E" w:rsidRPr="00BC7004">
        <w:rPr>
          <w:rFonts w:cs="Tahoma"/>
          <w:lang w:val="es-ES"/>
        </w:rPr>
        <w:t xml:space="preserve">reuniones que se </w:t>
      </w:r>
      <w:r w:rsidR="00D745C2" w:rsidRPr="00BC7004">
        <w:rPr>
          <w:rFonts w:cs="Tahoma"/>
          <w:lang w:val="es-ES"/>
        </w:rPr>
        <w:t xml:space="preserve">programaran </w:t>
      </w:r>
      <w:r w:rsidR="0056313E" w:rsidRPr="00BC7004">
        <w:rPr>
          <w:rFonts w:cs="Tahoma"/>
          <w:lang w:val="es-ES"/>
        </w:rPr>
        <w:t xml:space="preserve">en relación con </w:t>
      </w:r>
      <w:r w:rsidR="00D745C2" w:rsidRPr="00BC7004">
        <w:rPr>
          <w:rFonts w:cs="Tahoma"/>
          <w:lang w:val="es-ES"/>
        </w:rPr>
        <w:t xml:space="preserve">las </w:t>
      </w:r>
      <w:r w:rsidR="0056313E" w:rsidRPr="00BC7004">
        <w:rPr>
          <w:rFonts w:cs="Tahoma"/>
          <w:lang w:val="es-ES"/>
        </w:rPr>
        <w:t xml:space="preserve">cuestiones asistenciales, además de cualquiera </w:t>
      </w:r>
      <w:r w:rsidR="00D745C2" w:rsidRPr="00BC7004">
        <w:rPr>
          <w:rFonts w:cs="Tahoma"/>
          <w:lang w:val="es-ES"/>
        </w:rPr>
        <w:t xml:space="preserve">que fuera </w:t>
      </w:r>
      <w:r w:rsidR="0056313E" w:rsidRPr="00BC7004">
        <w:rPr>
          <w:rFonts w:cs="Tahoma"/>
          <w:lang w:val="es-ES"/>
        </w:rPr>
        <w:t xml:space="preserve">convocada </w:t>
      </w:r>
      <w:r w:rsidR="00D745C2" w:rsidRPr="00BC7004">
        <w:rPr>
          <w:rFonts w:cs="Tahoma"/>
          <w:lang w:val="es-ES"/>
        </w:rPr>
        <w:t xml:space="preserve">por </w:t>
      </w:r>
      <w:r w:rsidR="0056313E" w:rsidRPr="00BC7004">
        <w:rPr>
          <w:rFonts w:cs="Tahoma"/>
          <w:lang w:val="es-ES"/>
        </w:rPr>
        <w:t>el representante legal o el Supervisor del contrato</w:t>
      </w:r>
      <w:r w:rsidR="00923750" w:rsidRPr="00BC7004">
        <w:rPr>
          <w:rFonts w:cs="Tahoma"/>
          <w:lang w:val="es-ES"/>
        </w:rPr>
        <w:t xml:space="preserve"> y</w:t>
      </w:r>
      <w:r w:rsidR="00DD1792" w:rsidRPr="00BC7004">
        <w:rPr>
          <w:rFonts w:cs="Tahoma"/>
          <w:lang w:val="es-ES"/>
        </w:rPr>
        <w:t>,</w:t>
      </w:r>
      <w:r w:rsidR="00923750" w:rsidRPr="00BC7004">
        <w:rPr>
          <w:rFonts w:cs="Tahoma"/>
          <w:lang w:val="es-ES"/>
        </w:rPr>
        <w:t xml:space="preserve"> más </w:t>
      </w:r>
      <w:r w:rsidR="00FC328A" w:rsidRPr="00BC7004">
        <w:rPr>
          <w:rFonts w:cs="Tahoma"/>
          <w:lang w:val="es-ES"/>
        </w:rPr>
        <w:t xml:space="preserve">allá </w:t>
      </w:r>
      <w:r w:rsidR="00A21527" w:rsidRPr="00BC7004">
        <w:rPr>
          <w:rFonts w:cs="Tahoma"/>
          <w:lang w:val="es-ES"/>
        </w:rPr>
        <w:t>de ello</w:t>
      </w:r>
      <w:r w:rsidR="00923750" w:rsidRPr="00BC7004">
        <w:rPr>
          <w:rFonts w:cs="Tahoma"/>
          <w:lang w:val="es-ES"/>
        </w:rPr>
        <w:t xml:space="preserve">, del conjunto probatorio </w:t>
      </w:r>
      <w:r w:rsidR="00A21527" w:rsidRPr="00BC7004">
        <w:rPr>
          <w:rFonts w:cs="Tahoma"/>
          <w:lang w:val="es-ES"/>
        </w:rPr>
        <w:t xml:space="preserve">dedujo </w:t>
      </w:r>
      <w:r w:rsidR="0056313E" w:rsidRPr="00BC7004">
        <w:rPr>
          <w:rFonts w:cs="Tahoma"/>
          <w:lang w:val="es-ES"/>
        </w:rPr>
        <w:t xml:space="preserve">que la </w:t>
      </w:r>
      <w:r w:rsidR="00586D69" w:rsidRPr="00BC7004">
        <w:rPr>
          <w:rFonts w:cs="Tahoma"/>
          <w:lang w:val="es-ES"/>
        </w:rPr>
        <w:t>subordinación presumida no había sido desmeritada por la convocada a juicio.</w:t>
      </w:r>
    </w:p>
    <w:p w14:paraId="65809335" w14:textId="77777777" w:rsidR="00F4656A" w:rsidRPr="00BC7004" w:rsidRDefault="00F4656A" w:rsidP="00BC7004">
      <w:pPr>
        <w:spacing w:line="276" w:lineRule="auto"/>
        <w:rPr>
          <w:rFonts w:cs="Tahoma"/>
          <w:lang w:val="es-ES"/>
        </w:rPr>
      </w:pPr>
    </w:p>
    <w:p w14:paraId="55012AE6" w14:textId="06A394E6" w:rsidR="0008602A" w:rsidRPr="00BC7004" w:rsidRDefault="00CB3A7F" w:rsidP="00BC7004">
      <w:pPr>
        <w:spacing w:line="276" w:lineRule="auto"/>
        <w:ind w:firstLine="360"/>
        <w:rPr>
          <w:rFonts w:cs="Tahoma"/>
          <w:lang w:val="es-ES"/>
        </w:rPr>
      </w:pPr>
      <w:r w:rsidRPr="00BC7004">
        <w:rPr>
          <w:rFonts w:cs="Tahoma"/>
          <w:lang w:val="es-ES"/>
        </w:rPr>
        <w:lastRenderedPageBreak/>
        <w:t xml:space="preserve">Frente a los testimonios, dedujo que los traídos </w:t>
      </w:r>
      <w:r w:rsidR="00510468" w:rsidRPr="00BC7004">
        <w:rPr>
          <w:rFonts w:cs="Tahoma"/>
          <w:lang w:val="es-ES"/>
        </w:rPr>
        <w:t>por la</w:t>
      </w:r>
      <w:r w:rsidRPr="00BC7004">
        <w:rPr>
          <w:rFonts w:cs="Tahoma"/>
          <w:lang w:val="es-ES"/>
        </w:rPr>
        <w:t xml:space="preserve"> pasiva si bien </w:t>
      </w:r>
      <w:r w:rsidR="00510468" w:rsidRPr="00BC7004">
        <w:rPr>
          <w:rFonts w:cs="Tahoma"/>
          <w:lang w:val="es-ES"/>
        </w:rPr>
        <w:t xml:space="preserve">hablaban de </w:t>
      </w:r>
      <w:r w:rsidRPr="00BC7004">
        <w:rPr>
          <w:rFonts w:cs="Tahoma"/>
          <w:lang w:val="es-ES"/>
        </w:rPr>
        <w:t>horarios flexibles</w:t>
      </w:r>
      <w:r w:rsidR="0056313E" w:rsidRPr="00BC7004">
        <w:rPr>
          <w:rFonts w:cs="Tahoma"/>
          <w:lang w:val="es-ES"/>
        </w:rPr>
        <w:t xml:space="preserve">, </w:t>
      </w:r>
      <w:r w:rsidR="00510468" w:rsidRPr="00BC7004">
        <w:rPr>
          <w:rFonts w:cs="Tahoma"/>
          <w:lang w:val="es-ES"/>
        </w:rPr>
        <w:t xml:space="preserve">ello </w:t>
      </w:r>
      <w:r w:rsidR="0056313E" w:rsidRPr="00BC7004">
        <w:rPr>
          <w:rFonts w:cs="Tahoma"/>
          <w:lang w:val="es-ES"/>
        </w:rPr>
        <w:t xml:space="preserve">no </w:t>
      </w:r>
      <w:r w:rsidR="00F4090B" w:rsidRPr="00BC7004">
        <w:rPr>
          <w:rFonts w:cs="Tahoma"/>
          <w:lang w:val="es-ES"/>
        </w:rPr>
        <w:t xml:space="preserve">era </w:t>
      </w:r>
      <w:r w:rsidR="0056313E" w:rsidRPr="00BC7004">
        <w:rPr>
          <w:rFonts w:cs="Tahoma"/>
          <w:lang w:val="es-ES"/>
        </w:rPr>
        <w:t>suficiente para desvanecer la presunción de subordinación</w:t>
      </w:r>
      <w:r w:rsidR="00510468" w:rsidRPr="00BC7004">
        <w:rPr>
          <w:rFonts w:cs="Tahoma"/>
          <w:lang w:val="es-ES"/>
        </w:rPr>
        <w:t xml:space="preserve">, en tanto que, con </w:t>
      </w:r>
      <w:r w:rsidR="00912F5E" w:rsidRPr="00BC7004">
        <w:rPr>
          <w:rFonts w:cs="Tahoma"/>
          <w:lang w:val="es-ES"/>
        </w:rPr>
        <w:t xml:space="preserve">los </w:t>
      </w:r>
      <w:r w:rsidR="00A21527" w:rsidRPr="00BC7004">
        <w:rPr>
          <w:rFonts w:cs="Tahoma"/>
          <w:lang w:val="es-ES"/>
        </w:rPr>
        <w:t xml:space="preserve">traídos a instancia </w:t>
      </w:r>
      <w:r w:rsidR="003F5E0E" w:rsidRPr="00BC7004">
        <w:rPr>
          <w:rFonts w:cs="Tahoma"/>
          <w:lang w:val="es-ES"/>
        </w:rPr>
        <w:t xml:space="preserve">de la </w:t>
      </w:r>
      <w:r w:rsidR="00A21527" w:rsidRPr="00BC7004">
        <w:rPr>
          <w:rFonts w:cs="Tahoma"/>
          <w:lang w:val="es-ES"/>
        </w:rPr>
        <w:t>actora</w:t>
      </w:r>
      <w:r w:rsidR="0008602A" w:rsidRPr="00BC7004">
        <w:rPr>
          <w:rFonts w:cs="Tahoma"/>
          <w:lang w:val="es-ES"/>
        </w:rPr>
        <w:t xml:space="preserve">, </w:t>
      </w:r>
      <w:r w:rsidRPr="00BC7004">
        <w:rPr>
          <w:rFonts w:cs="Tahoma"/>
          <w:lang w:val="es-ES"/>
        </w:rPr>
        <w:t xml:space="preserve">los que </w:t>
      </w:r>
      <w:r w:rsidR="00A21527" w:rsidRPr="00BC7004">
        <w:rPr>
          <w:rFonts w:cs="Tahoma"/>
          <w:lang w:val="es-ES"/>
        </w:rPr>
        <w:t xml:space="preserve">consideró </w:t>
      </w:r>
      <w:r w:rsidR="0008602A" w:rsidRPr="00BC7004">
        <w:rPr>
          <w:rFonts w:cs="Tahoma"/>
          <w:lang w:val="es-ES"/>
        </w:rPr>
        <w:t xml:space="preserve">contestes, responsivos y claros, </w:t>
      </w:r>
      <w:r w:rsidR="00510468" w:rsidRPr="00BC7004">
        <w:rPr>
          <w:rFonts w:cs="Tahoma"/>
          <w:lang w:val="es-ES"/>
        </w:rPr>
        <w:t xml:space="preserve">de sus dichos dedujo que la </w:t>
      </w:r>
      <w:r w:rsidR="003F5E0E" w:rsidRPr="00BC7004">
        <w:rPr>
          <w:rFonts w:cs="Tahoma"/>
          <w:lang w:val="es-ES"/>
        </w:rPr>
        <w:t>demandante</w:t>
      </w:r>
      <w:r w:rsidR="00510468" w:rsidRPr="00BC7004">
        <w:rPr>
          <w:rFonts w:cs="Tahoma"/>
          <w:lang w:val="es-ES"/>
        </w:rPr>
        <w:t xml:space="preserve"> </w:t>
      </w:r>
      <w:r w:rsidR="00A21527" w:rsidRPr="00BC7004">
        <w:rPr>
          <w:rFonts w:cs="Tahoma"/>
          <w:lang w:val="es-ES"/>
        </w:rPr>
        <w:t>era subordinada de APAES y</w:t>
      </w:r>
      <w:r w:rsidRPr="00BC7004">
        <w:rPr>
          <w:rFonts w:cs="Tahoma"/>
          <w:lang w:val="es-ES"/>
        </w:rPr>
        <w:t xml:space="preserve"> </w:t>
      </w:r>
      <w:r w:rsidR="00510468" w:rsidRPr="00BC7004">
        <w:rPr>
          <w:rFonts w:cs="Tahoma"/>
          <w:lang w:val="es-ES"/>
        </w:rPr>
        <w:t xml:space="preserve">la </w:t>
      </w:r>
      <w:r w:rsidR="00161036" w:rsidRPr="00BC7004">
        <w:rPr>
          <w:rFonts w:cs="Tahoma"/>
          <w:lang w:val="es-ES"/>
        </w:rPr>
        <w:t xml:space="preserve">actividad </w:t>
      </w:r>
      <w:r w:rsidR="00510468" w:rsidRPr="00BC7004">
        <w:rPr>
          <w:rFonts w:cs="Tahoma"/>
          <w:lang w:val="es-ES"/>
        </w:rPr>
        <w:t xml:space="preserve">contratada era </w:t>
      </w:r>
      <w:r w:rsidR="00161036" w:rsidRPr="00BC7004">
        <w:rPr>
          <w:rFonts w:cs="Tahoma"/>
          <w:lang w:val="es-ES"/>
        </w:rPr>
        <w:t>relevante para que la demandada cumpliera con su objeto social como IPS</w:t>
      </w:r>
      <w:r w:rsidRPr="00BC7004">
        <w:rPr>
          <w:rFonts w:cs="Tahoma"/>
          <w:lang w:val="es-ES"/>
        </w:rPr>
        <w:t>.</w:t>
      </w:r>
    </w:p>
    <w:p w14:paraId="744C382F" w14:textId="77777777" w:rsidR="0008602A" w:rsidRPr="00BC7004" w:rsidRDefault="0008602A" w:rsidP="00BC7004">
      <w:pPr>
        <w:spacing w:line="276" w:lineRule="auto"/>
        <w:rPr>
          <w:rFonts w:cs="Tahoma"/>
          <w:lang w:val="es-ES"/>
        </w:rPr>
      </w:pPr>
    </w:p>
    <w:p w14:paraId="17AC5CB7" w14:textId="298A259D" w:rsidR="0056313E" w:rsidRPr="00BC7004" w:rsidRDefault="00161036" w:rsidP="00BC7004">
      <w:pPr>
        <w:spacing w:line="276" w:lineRule="auto"/>
        <w:ind w:firstLine="360"/>
        <w:rPr>
          <w:rFonts w:cs="Tahoma"/>
          <w:lang w:val="es-ES"/>
        </w:rPr>
      </w:pPr>
      <w:r w:rsidRPr="00BC7004">
        <w:rPr>
          <w:rFonts w:cs="Tahoma"/>
          <w:lang w:val="es-ES"/>
        </w:rPr>
        <w:t>En cuanto a la unidad contractual, estableció que solo existieron dos relaciones independientes</w:t>
      </w:r>
      <w:r w:rsidR="00655595" w:rsidRPr="00BC7004">
        <w:rPr>
          <w:rFonts w:cs="Tahoma"/>
          <w:lang w:val="es-ES"/>
        </w:rPr>
        <w:t xml:space="preserve"> y, </w:t>
      </w:r>
      <w:r w:rsidR="00510468" w:rsidRPr="00BC7004">
        <w:rPr>
          <w:rFonts w:cs="Tahoma"/>
          <w:lang w:val="es-ES"/>
        </w:rPr>
        <w:t xml:space="preserve">al haber cumplido horarios </w:t>
      </w:r>
      <w:r w:rsidR="0056313E" w:rsidRPr="00BC7004">
        <w:rPr>
          <w:rFonts w:cs="Tahoma"/>
          <w:lang w:val="es-ES"/>
        </w:rPr>
        <w:t xml:space="preserve">de lunes a viernes de 7:45 a 12:15 y de 1:00 p, a 5:00 o 5:30 pm y los sábados de 7:45 am a 12:15 pm, </w:t>
      </w:r>
      <w:r w:rsidR="00510468" w:rsidRPr="00BC7004">
        <w:rPr>
          <w:rFonts w:cs="Tahoma"/>
          <w:lang w:val="es-ES"/>
        </w:rPr>
        <w:t xml:space="preserve">el tiempo laborado </w:t>
      </w:r>
      <w:r w:rsidR="00655595" w:rsidRPr="00BC7004">
        <w:rPr>
          <w:rFonts w:cs="Tahoma"/>
          <w:lang w:val="es-ES"/>
        </w:rPr>
        <w:t xml:space="preserve">no </w:t>
      </w:r>
      <w:r w:rsidR="00510468" w:rsidRPr="00BC7004">
        <w:rPr>
          <w:rFonts w:cs="Tahoma"/>
          <w:lang w:val="es-ES"/>
        </w:rPr>
        <w:t xml:space="preserve">sobrepasaba </w:t>
      </w:r>
      <w:r w:rsidR="00655595" w:rsidRPr="00BC7004">
        <w:rPr>
          <w:rFonts w:cs="Tahoma"/>
          <w:lang w:val="es-ES"/>
        </w:rPr>
        <w:t>las 48 horas semanales</w:t>
      </w:r>
      <w:r w:rsidR="00510468" w:rsidRPr="00BC7004">
        <w:rPr>
          <w:rFonts w:cs="Tahoma"/>
          <w:lang w:val="es-ES"/>
        </w:rPr>
        <w:t xml:space="preserve"> por lo que descartó </w:t>
      </w:r>
      <w:r w:rsidR="00655595" w:rsidRPr="00BC7004">
        <w:rPr>
          <w:rFonts w:cs="Tahoma"/>
          <w:lang w:val="es-ES"/>
        </w:rPr>
        <w:t xml:space="preserve">las horas extras </w:t>
      </w:r>
      <w:r w:rsidR="00510468" w:rsidRPr="00BC7004">
        <w:rPr>
          <w:rFonts w:cs="Tahoma"/>
          <w:lang w:val="es-ES"/>
        </w:rPr>
        <w:t>imploradas.</w:t>
      </w:r>
    </w:p>
    <w:p w14:paraId="3D716C53" w14:textId="39EA4053" w:rsidR="00655595" w:rsidRPr="00BC7004" w:rsidRDefault="00655595" w:rsidP="00BC7004">
      <w:pPr>
        <w:spacing w:line="276" w:lineRule="auto"/>
        <w:rPr>
          <w:rFonts w:cs="Tahoma"/>
          <w:lang w:val="es-ES"/>
        </w:rPr>
      </w:pPr>
    </w:p>
    <w:p w14:paraId="2428FECC" w14:textId="5D014C2D" w:rsidR="00900737" w:rsidRPr="00BC7004" w:rsidRDefault="00900737" w:rsidP="00BC7004">
      <w:pPr>
        <w:spacing w:line="276" w:lineRule="auto"/>
        <w:ind w:firstLine="360"/>
        <w:rPr>
          <w:rFonts w:cs="Tahoma"/>
          <w:lang w:val="es-ES"/>
        </w:rPr>
      </w:pPr>
      <w:r w:rsidRPr="00BC7004">
        <w:rPr>
          <w:rFonts w:cs="Tahoma"/>
          <w:lang w:val="es-ES"/>
        </w:rPr>
        <w:t>De otro lado, al encontrar acreditado el pago que hizo la actora de los aportes en pensión sobre la base del salario mínimo, ordenó a la demandada al pago del aporte restante sobre la base del salario realmente cancelado y al reembolso de lo pagado directamente por la trabajadora.</w:t>
      </w:r>
    </w:p>
    <w:p w14:paraId="6AB2905C" w14:textId="5F58FBF3" w:rsidR="00900737" w:rsidRPr="00BC7004" w:rsidRDefault="00900737" w:rsidP="00BC7004">
      <w:pPr>
        <w:spacing w:line="276" w:lineRule="auto"/>
        <w:ind w:firstLine="360"/>
        <w:rPr>
          <w:rFonts w:cs="Tahoma"/>
          <w:lang w:val="es-ES"/>
        </w:rPr>
      </w:pPr>
    </w:p>
    <w:p w14:paraId="4177ABC5" w14:textId="4BB27433" w:rsidR="00655595" w:rsidRPr="00BC7004" w:rsidRDefault="00655595" w:rsidP="00BC7004">
      <w:pPr>
        <w:spacing w:line="276" w:lineRule="auto"/>
        <w:ind w:firstLine="360"/>
        <w:rPr>
          <w:rFonts w:cs="Tahoma"/>
          <w:lang w:val="es-ES"/>
        </w:rPr>
      </w:pPr>
      <w:r w:rsidRPr="00BC7004">
        <w:rPr>
          <w:rFonts w:cs="Tahoma"/>
          <w:lang w:val="es-ES"/>
        </w:rPr>
        <w:t xml:space="preserve">Finalmente, al no encontrar razón atendible para </w:t>
      </w:r>
      <w:r w:rsidR="00510468" w:rsidRPr="00BC7004">
        <w:rPr>
          <w:rFonts w:cs="Tahoma"/>
          <w:lang w:val="es-ES"/>
        </w:rPr>
        <w:t xml:space="preserve">que la demandada se hubiera </w:t>
      </w:r>
      <w:r w:rsidRPr="00BC7004">
        <w:rPr>
          <w:rFonts w:cs="Tahoma"/>
          <w:lang w:val="es-ES"/>
        </w:rPr>
        <w:t xml:space="preserve">inhibido de cancelar </w:t>
      </w:r>
      <w:r w:rsidR="00510468" w:rsidRPr="00BC7004">
        <w:rPr>
          <w:rFonts w:cs="Tahoma"/>
          <w:lang w:val="es-ES"/>
        </w:rPr>
        <w:t xml:space="preserve">las </w:t>
      </w:r>
      <w:r w:rsidRPr="00BC7004">
        <w:rPr>
          <w:rFonts w:cs="Tahoma"/>
          <w:lang w:val="es-ES"/>
        </w:rPr>
        <w:t>prestaciones</w:t>
      </w:r>
      <w:r w:rsidR="00510468" w:rsidRPr="00BC7004">
        <w:rPr>
          <w:rFonts w:cs="Tahoma"/>
          <w:lang w:val="es-ES"/>
        </w:rPr>
        <w:t xml:space="preserve"> a la trabajadora</w:t>
      </w:r>
      <w:r w:rsidRPr="00BC7004">
        <w:rPr>
          <w:rFonts w:cs="Tahoma"/>
          <w:lang w:val="es-ES"/>
        </w:rPr>
        <w:t>, de ello dedujo la mala fe</w:t>
      </w:r>
      <w:r w:rsidR="00900737" w:rsidRPr="00BC7004">
        <w:rPr>
          <w:rFonts w:cs="Tahoma"/>
          <w:lang w:val="es-ES"/>
        </w:rPr>
        <w:t xml:space="preserve"> para condenar a la demandada </w:t>
      </w:r>
      <w:r w:rsidRPr="00BC7004">
        <w:rPr>
          <w:rFonts w:cs="Tahoma"/>
          <w:lang w:val="es-ES"/>
        </w:rPr>
        <w:t>al pago de la</w:t>
      </w:r>
      <w:r w:rsidR="00900737" w:rsidRPr="00BC7004">
        <w:rPr>
          <w:rFonts w:cs="Tahoma"/>
          <w:lang w:val="es-ES"/>
        </w:rPr>
        <w:t>s</w:t>
      </w:r>
      <w:r w:rsidRPr="00BC7004">
        <w:rPr>
          <w:rFonts w:cs="Tahoma"/>
          <w:lang w:val="es-ES"/>
        </w:rPr>
        <w:t xml:space="preserve"> </w:t>
      </w:r>
      <w:r w:rsidR="00900737" w:rsidRPr="00BC7004">
        <w:rPr>
          <w:rFonts w:cs="Tahoma"/>
          <w:lang w:val="es-ES"/>
        </w:rPr>
        <w:t xml:space="preserve">sanciones </w:t>
      </w:r>
      <w:r w:rsidRPr="00BC7004">
        <w:rPr>
          <w:rFonts w:cs="Tahoma"/>
          <w:lang w:val="es-ES"/>
        </w:rPr>
        <w:t>moratoria</w:t>
      </w:r>
      <w:r w:rsidR="00900737" w:rsidRPr="00BC7004">
        <w:rPr>
          <w:rFonts w:cs="Tahoma"/>
          <w:lang w:val="es-ES"/>
        </w:rPr>
        <w:t>s</w:t>
      </w:r>
      <w:r w:rsidRPr="00BC7004">
        <w:rPr>
          <w:rFonts w:cs="Tahoma"/>
          <w:lang w:val="es-ES"/>
        </w:rPr>
        <w:t xml:space="preserve"> imploradas</w:t>
      </w:r>
      <w:r w:rsidR="00900737" w:rsidRPr="00BC7004">
        <w:rPr>
          <w:rFonts w:cs="Tahoma"/>
          <w:lang w:val="es-ES"/>
        </w:rPr>
        <w:t>.</w:t>
      </w:r>
    </w:p>
    <w:p w14:paraId="63F5042D" w14:textId="77777777" w:rsidR="003F5E0E" w:rsidRPr="00BC7004" w:rsidRDefault="003F5E0E" w:rsidP="00BC7004">
      <w:pPr>
        <w:spacing w:line="276" w:lineRule="auto"/>
        <w:rPr>
          <w:rFonts w:cs="Tahoma"/>
          <w:lang w:val="es-ES"/>
        </w:rPr>
      </w:pPr>
    </w:p>
    <w:p w14:paraId="380B951A" w14:textId="46B6C34C" w:rsidR="00DB72A5" w:rsidRPr="00BC7004" w:rsidRDefault="00DB72A5" w:rsidP="00BC7004">
      <w:pPr>
        <w:pStyle w:val="Prrafodelista"/>
        <w:numPr>
          <w:ilvl w:val="0"/>
          <w:numId w:val="3"/>
        </w:numPr>
        <w:spacing w:line="276" w:lineRule="auto"/>
        <w:ind w:left="567" w:hanging="567"/>
        <w:jc w:val="center"/>
        <w:rPr>
          <w:rFonts w:cs="Tahoma"/>
          <w:b/>
          <w:bCs/>
        </w:rPr>
      </w:pPr>
      <w:r w:rsidRPr="00BC7004">
        <w:rPr>
          <w:rFonts w:cs="Tahoma"/>
          <w:b/>
          <w:bCs/>
        </w:rPr>
        <w:t>Recurso de apelación</w:t>
      </w:r>
    </w:p>
    <w:p w14:paraId="4AB8660F" w14:textId="294904F5" w:rsidR="00F83E65" w:rsidRPr="00BC7004" w:rsidRDefault="00F83E65" w:rsidP="00BC7004">
      <w:pPr>
        <w:spacing w:line="276" w:lineRule="auto"/>
        <w:ind w:firstLine="360"/>
        <w:rPr>
          <w:rFonts w:cs="Tahoma"/>
          <w:lang w:val="es-ES"/>
        </w:rPr>
      </w:pPr>
    </w:p>
    <w:p w14:paraId="467293CD" w14:textId="693617D6" w:rsidR="0086788F" w:rsidRPr="00BC7004" w:rsidRDefault="00EF6F5A" w:rsidP="00BC7004">
      <w:pPr>
        <w:spacing w:line="276" w:lineRule="auto"/>
        <w:ind w:firstLine="360"/>
        <w:rPr>
          <w:rFonts w:cs="Tahoma"/>
          <w:lang w:val="es-ES"/>
        </w:rPr>
      </w:pPr>
      <w:r w:rsidRPr="00BC7004">
        <w:rPr>
          <w:rFonts w:cs="Tahoma"/>
          <w:lang w:val="es-ES"/>
        </w:rPr>
        <w:t xml:space="preserve">La demandada expuso su desacuerdo con la sentencia de primer grado </w:t>
      </w:r>
      <w:r w:rsidR="007C2555" w:rsidRPr="00BC7004">
        <w:rPr>
          <w:rFonts w:cs="Tahoma"/>
          <w:lang w:val="es-ES"/>
        </w:rPr>
        <w:t xml:space="preserve">bajo el argumento de que ésta no había sido coherente por cuanto </w:t>
      </w:r>
      <w:r w:rsidR="007C74E7" w:rsidRPr="00BC7004">
        <w:rPr>
          <w:rFonts w:cs="Tahoma"/>
          <w:lang w:val="es-ES"/>
        </w:rPr>
        <w:t xml:space="preserve">había faltado uno de </w:t>
      </w:r>
      <w:r w:rsidR="007C2555" w:rsidRPr="00BC7004">
        <w:rPr>
          <w:rFonts w:cs="Tahoma"/>
          <w:lang w:val="es-ES"/>
        </w:rPr>
        <w:t>los elementos del contrato de trabajo</w:t>
      </w:r>
      <w:r w:rsidR="007C74E7" w:rsidRPr="00BC7004">
        <w:rPr>
          <w:rFonts w:cs="Tahoma"/>
          <w:lang w:val="es-ES"/>
        </w:rPr>
        <w:t xml:space="preserve"> como lo era la </w:t>
      </w:r>
      <w:r w:rsidR="007C2555" w:rsidRPr="00BC7004">
        <w:rPr>
          <w:rFonts w:cs="Tahoma"/>
          <w:lang w:val="es-ES"/>
        </w:rPr>
        <w:t xml:space="preserve">subordinación. </w:t>
      </w:r>
      <w:r w:rsidR="00FB2D63" w:rsidRPr="00BC7004">
        <w:rPr>
          <w:rFonts w:cs="Tahoma"/>
          <w:lang w:val="es-ES"/>
        </w:rPr>
        <w:t xml:space="preserve">Afirma que </w:t>
      </w:r>
      <w:r w:rsidR="00642A94" w:rsidRPr="00BC7004">
        <w:rPr>
          <w:rFonts w:cs="Tahoma"/>
          <w:lang w:val="es-ES"/>
        </w:rPr>
        <w:t xml:space="preserve">se omitió que </w:t>
      </w:r>
      <w:r w:rsidR="00FB2D63" w:rsidRPr="00BC7004">
        <w:rPr>
          <w:rFonts w:cs="Tahoma"/>
          <w:lang w:val="es-ES"/>
        </w:rPr>
        <w:t xml:space="preserve">la jurisprudencia – sin especificar cuál </w:t>
      </w:r>
      <w:r w:rsidR="00BB6C98">
        <w:rPr>
          <w:rFonts w:cs="Tahoma"/>
          <w:lang w:val="es-ES"/>
        </w:rPr>
        <w:t>–</w:t>
      </w:r>
      <w:r w:rsidR="00FB2D63" w:rsidRPr="00BC7004">
        <w:rPr>
          <w:rFonts w:cs="Tahoma"/>
          <w:lang w:val="es-ES"/>
        </w:rPr>
        <w:t xml:space="preserve">, </w:t>
      </w:r>
      <w:r w:rsidR="00642A94" w:rsidRPr="00BC7004">
        <w:rPr>
          <w:rFonts w:cs="Tahoma"/>
          <w:lang w:val="es-ES"/>
        </w:rPr>
        <w:t xml:space="preserve">denotaba que </w:t>
      </w:r>
      <w:r w:rsidRPr="00BC7004">
        <w:rPr>
          <w:rFonts w:cs="Tahoma"/>
          <w:lang w:val="es-ES"/>
        </w:rPr>
        <w:t>no exist</w:t>
      </w:r>
      <w:r w:rsidR="00642A94" w:rsidRPr="00BC7004">
        <w:rPr>
          <w:rFonts w:cs="Tahoma"/>
          <w:lang w:val="es-ES"/>
        </w:rPr>
        <w:t>ía</w:t>
      </w:r>
      <w:r w:rsidRPr="00BC7004">
        <w:rPr>
          <w:rFonts w:cs="Tahoma"/>
          <w:lang w:val="es-ES"/>
        </w:rPr>
        <w:t xml:space="preserve"> subordinación cuando </w:t>
      </w:r>
      <w:r w:rsidR="00642A94" w:rsidRPr="00BC7004">
        <w:rPr>
          <w:rFonts w:cs="Tahoma"/>
          <w:lang w:val="es-ES"/>
        </w:rPr>
        <w:t>había</w:t>
      </w:r>
      <w:r w:rsidRPr="00BC7004">
        <w:rPr>
          <w:rFonts w:cs="Tahoma"/>
          <w:lang w:val="es-ES"/>
        </w:rPr>
        <w:t xml:space="preserve"> una actividad de desempeño profesional</w:t>
      </w:r>
      <w:r w:rsidR="00642A94" w:rsidRPr="00BC7004">
        <w:rPr>
          <w:rFonts w:cs="Tahoma"/>
          <w:lang w:val="es-ES"/>
        </w:rPr>
        <w:t>,</w:t>
      </w:r>
      <w:r w:rsidRPr="00BC7004">
        <w:rPr>
          <w:rFonts w:cs="Tahoma"/>
          <w:lang w:val="es-ES"/>
        </w:rPr>
        <w:t xml:space="preserve"> que se pone al servicio de una empresa o de un particular</w:t>
      </w:r>
      <w:r w:rsidR="00642A94" w:rsidRPr="00BC7004">
        <w:rPr>
          <w:rFonts w:cs="Tahoma"/>
          <w:lang w:val="es-ES"/>
        </w:rPr>
        <w:t xml:space="preserve">, porque </w:t>
      </w:r>
      <w:r w:rsidR="00FB2D63" w:rsidRPr="00BC7004">
        <w:rPr>
          <w:rFonts w:cs="Tahoma"/>
          <w:lang w:val="es-ES"/>
        </w:rPr>
        <w:t xml:space="preserve">en el presente asunto, la actora había ejercido </w:t>
      </w:r>
      <w:r w:rsidRPr="00BC7004">
        <w:rPr>
          <w:rFonts w:cs="Tahoma"/>
          <w:lang w:val="es-ES"/>
        </w:rPr>
        <w:t xml:space="preserve">una actividad al servicio de un tercero </w:t>
      </w:r>
      <w:r w:rsidR="00FB2D63" w:rsidRPr="00BC7004">
        <w:rPr>
          <w:rFonts w:cs="Tahoma"/>
          <w:lang w:val="es-ES"/>
        </w:rPr>
        <w:t xml:space="preserve">que le brindaba APAES para el </w:t>
      </w:r>
      <w:r w:rsidRPr="00BC7004">
        <w:rPr>
          <w:rFonts w:cs="Tahoma"/>
          <w:lang w:val="es-ES"/>
        </w:rPr>
        <w:t>ejercicio de su profesión</w:t>
      </w:r>
      <w:r w:rsidR="00642A94" w:rsidRPr="00BC7004">
        <w:rPr>
          <w:rFonts w:cs="Tahoma"/>
          <w:lang w:val="es-ES"/>
        </w:rPr>
        <w:t>,</w:t>
      </w:r>
      <w:r w:rsidR="00FB2D63" w:rsidRPr="00BC7004">
        <w:rPr>
          <w:rFonts w:cs="Tahoma"/>
          <w:lang w:val="es-ES"/>
        </w:rPr>
        <w:t xml:space="preserve"> </w:t>
      </w:r>
      <w:r w:rsidR="00642A94" w:rsidRPr="00BC7004">
        <w:rPr>
          <w:rFonts w:cs="Tahoma"/>
          <w:lang w:val="es-ES"/>
        </w:rPr>
        <w:t xml:space="preserve">sin que se le hubiere dado </w:t>
      </w:r>
      <w:r w:rsidR="00FB2D63" w:rsidRPr="00BC7004">
        <w:rPr>
          <w:rFonts w:cs="Tahoma"/>
          <w:lang w:val="es-ES"/>
        </w:rPr>
        <w:t xml:space="preserve">indicación alguna de cómo debía de </w:t>
      </w:r>
      <w:r w:rsidR="00642A94" w:rsidRPr="00BC7004">
        <w:rPr>
          <w:rFonts w:cs="Tahoma"/>
          <w:lang w:val="es-ES"/>
        </w:rPr>
        <w:t>realizarla</w:t>
      </w:r>
      <w:r w:rsidR="008B530F" w:rsidRPr="00BC7004">
        <w:rPr>
          <w:rFonts w:cs="Tahoma"/>
          <w:lang w:val="es-ES"/>
        </w:rPr>
        <w:t xml:space="preserve">; que </w:t>
      </w:r>
      <w:r w:rsidR="0086788F" w:rsidRPr="00BC7004">
        <w:rPr>
          <w:rFonts w:cs="Tahoma"/>
          <w:lang w:val="es-ES"/>
        </w:rPr>
        <w:t xml:space="preserve">la capacidad profesional la </w:t>
      </w:r>
      <w:r w:rsidR="007C74E7" w:rsidRPr="00BC7004">
        <w:rPr>
          <w:rFonts w:cs="Tahoma"/>
          <w:lang w:val="es-ES"/>
        </w:rPr>
        <w:t xml:space="preserve">había puesto </w:t>
      </w:r>
      <w:r w:rsidR="0086788F" w:rsidRPr="00BC7004">
        <w:rPr>
          <w:rFonts w:cs="Tahoma"/>
          <w:lang w:val="es-ES"/>
        </w:rPr>
        <w:t xml:space="preserve">al servicio de </w:t>
      </w:r>
      <w:r w:rsidR="008B530F" w:rsidRPr="00BC7004">
        <w:rPr>
          <w:rFonts w:cs="Tahoma"/>
          <w:lang w:val="es-ES"/>
        </w:rPr>
        <w:t xml:space="preserve">quienes asistían </w:t>
      </w:r>
      <w:r w:rsidR="0086788F" w:rsidRPr="00BC7004">
        <w:rPr>
          <w:rFonts w:cs="Tahoma"/>
          <w:lang w:val="es-ES"/>
        </w:rPr>
        <w:t>al centro de Neurorrehabilitación enviados por las EPS a fin de que se les prestara un servicio de rehabilitación</w:t>
      </w:r>
      <w:r w:rsidR="008B530F" w:rsidRPr="00BC7004">
        <w:rPr>
          <w:rFonts w:cs="Tahoma"/>
          <w:lang w:val="es-ES"/>
        </w:rPr>
        <w:t xml:space="preserve">; que el profesional era quien </w:t>
      </w:r>
      <w:r w:rsidR="0086788F" w:rsidRPr="00BC7004">
        <w:rPr>
          <w:rFonts w:cs="Tahoma"/>
          <w:lang w:val="es-ES"/>
        </w:rPr>
        <w:t xml:space="preserve">determinaba que días podía, que </w:t>
      </w:r>
      <w:r w:rsidR="008B530F" w:rsidRPr="00BC7004">
        <w:rPr>
          <w:rFonts w:cs="Tahoma"/>
          <w:lang w:val="es-ES"/>
        </w:rPr>
        <w:t xml:space="preserve">había liberalidad </w:t>
      </w:r>
      <w:r w:rsidR="000A5462" w:rsidRPr="00BC7004">
        <w:rPr>
          <w:rFonts w:cs="Tahoma"/>
          <w:lang w:val="es-ES"/>
        </w:rPr>
        <w:t xml:space="preserve">por lo </w:t>
      </w:r>
      <w:r w:rsidR="007C74E7" w:rsidRPr="00BC7004">
        <w:rPr>
          <w:rFonts w:cs="Tahoma"/>
          <w:lang w:val="es-ES"/>
        </w:rPr>
        <w:t>que no se trató de una relación subordinada.</w:t>
      </w:r>
    </w:p>
    <w:p w14:paraId="32AF3B32" w14:textId="77777777" w:rsidR="008B530F" w:rsidRPr="00BC7004" w:rsidRDefault="008B530F" w:rsidP="00BC7004">
      <w:pPr>
        <w:spacing w:line="276" w:lineRule="auto"/>
        <w:rPr>
          <w:rFonts w:cs="Tahoma"/>
          <w:lang w:val="es-ES"/>
        </w:rPr>
      </w:pPr>
    </w:p>
    <w:p w14:paraId="7ED86269" w14:textId="73E463F6" w:rsidR="00E26349" w:rsidRPr="00BC7004" w:rsidRDefault="00DD6286" w:rsidP="00BC7004">
      <w:pPr>
        <w:spacing w:line="276" w:lineRule="auto"/>
        <w:ind w:firstLine="360"/>
        <w:rPr>
          <w:rFonts w:cs="Tahoma"/>
          <w:lang w:val="es-ES"/>
        </w:rPr>
      </w:pPr>
      <w:r w:rsidRPr="00BC7004">
        <w:rPr>
          <w:rFonts w:cs="Tahoma"/>
          <w:lang w:val="es-ES"/>
        </w:rPr>
        <w:t xml:space="preserve">Reclamó </w:t>
      </w:r>
      <w:r w:rsidR="0040732D" w:rsidRPr="00BC7004">
        <w:rPr>
          <w:rFonts w:cs="Tahoma"/>
          <w:lang w:val="es-ES"/>
        </w:rPr>
        <w:t xml:space="preserve">la valoración probatoria dada por la A-quo en el sentido de haber </w:t>
      </w:r>
      <w:r w:rsidRPr="00BC7004">
        <w:rPr>
          <w:rFonts w:cs="Tahoma"/>
          <w:lang w:val="es-ES"/>
        </w:rPr>
        <w:t>tomado</w:t>
      </w:r>
      <w:r w:rsidR="00EA281E" w:rsidRPr="00BC7004">
        <w:rPr>
          <w:rFonts w:cs="Tahoma"/>
          <w:lang w:val="es-ES"/>
        </w:rPr>
        <w:t xml:space="preserve"> como aspecto subordinante algunas de las reuniones que se realizaron con carácter informativo</w:t>
      </w:r>
      <w:r w:rsidR="00E26349" w:rsidRPr="00BC7004">
        <w:rPr>
          <w:rFonts w:cs="Tahoma"/>
          <w:lang w:val="es-ES"/>
        </w:rPr>
        <w:t xml:space="preserve">; que lo que en realidad existió fueron contratos de prestación de servicios y los honorarios eran según la cantidad de pacientes; que una vez terminada la labor </w:t>
      </w:r>
      <w:r w:rsidR="001C66C1" w:rsidRPr="00BC7004">
        <w:rPr>
          <w:rFonts w:cs="Tahoma"/>
          <w:lang w:val="es-ES"/>
        </w:rPr>
        <w:t xml:space="preserve">la terapeuta </w:t>
      </w:r>
      <w:r w:rsidR="00E26349" w:rsidRPr="00BC7004">
        <w:rPr>
          <w:rFonts w:cs="Tahoma"/>
          <w:lang w:val="es-ES"/>
        </w:rPr>
        <w:t xml:space="preserve">se podía ir </w:t>
      </w:r>
      <w:r w:rsidR="001C66C1" w:rsidRPr="00BC7004">
        <w:rPr>
          <w:rFonts w:cs="Tahoma"/>
          <w:lang w:val="es-ES"/>
        </w:rPr>
        <w:t>o</w:t>
      </w:r>
      <w:r w:rsidR="00E26349" w:rsidRPr="00BC7004">
        <w:rPr>
          <w:rFonts w:cs="Tahoma"/>
          <w:lang w:val="es-ES"/>
        </w:rPr>
        <w:t xml:space="preserve"> ausentarse por varios períodos, </w:t>
      </w:r>
      <w:r w:rsidR="001C66C1" w:rsidRPr="00BC7004">
        <w:rPr>
          <w:rFonts w:cs="Tahoma"/>
          <w:lang w:val="es-ES"/>
        </w:rPr>
        <w:t xml:space="preserve">siendo ello </w:t>
      </w:r>
      <w:r w:rsidR="00E26349" w:rsidRPr="00BC7004">
        <w:rPr>
          <w:rFonts w:cs="Tahoma"/>
          <w:lang w:val="es-ES"/>
        </w:rPr>
        <w:t xml:space="preserve">aspectos que no fueron </w:t>
      </w:r>
      <w:r w:rsidR="001C66C1" w:rsidRPr="00BC7004">
        <w:rPr>
          <w:rFonts w:cs="Tahoma"/>
          <w:lang w:val="es-ES"/>
        </w:rPr>
        <w:t xml:space="preserve">valorados </w:t>
      </w:r>
      <w:r w:rsidR="00E26349" w:rsidRPr="00BC7004">
        <w:rPr>
          <w:rFonts w:cs="Tahoma"/>
          <w:lang w:val="es-ES"/>
        </w:rPr>
        <w:t>y que descarta</w:t>
      </w:r>
      <w:r w:rsidR="001C66C1" w:rsidRPr="00BC7004">
        <w:rPr>
          <w:rFonts w:cs="Tahoma"/>
          <w:lang w:val="es-ES"/>
        </w:rPr>
        <w:t>ban</w:t>
      </w:r>
      <w:r w:rsidR="00E26349" w:rsidRPr="00BC7004">
        <w:rPr>
          <w:rFonts w:cs="Tahoma"/>
          <w:lang w:val="es-ES"/>
        </w:rPr>
        <w:t xml:space="preserve"> la relación laboral, </w:t>
      </w:r>
      <w:r w:rsidR="00786791" w:rsidRPr="00BC7004">
        <w:rPr>
          <w:rFonts w:cs="Tahoma"/>
          <w:lang w:val="es-ES"/>
        </w:rPr>
        <w:t xml:space="preserve">considerando </w:t>
      </w:r>
      <w:r w:rsidR="00E26349" w:rsidRPr="00BC7004">
        <w:rPr>
          <w:rFonts w:cs="Tahoma"/>
          <w:lang w:val="es-ES"/>
        </w:rPr>
        <w:t xml:space="preserve">que era normal </w:t>
      </w:r>
      <w:r w:rsidR="00786791" w:rsidRPr="00BC7004">
        <w:rPr>
          <w:rFonts w:cs="Tahoma"/>
          <w:lang w:val="es-ES"/>
        </w:rPr>
        <w:t xml:space="preserve">que </w:t>
      </w:r>
      <w:r w:rsidR="00E26349" w:rsidRPr="00BC7004">
        <w:rPr>
          <w:rFonts w:cs="Tahoma"/>
          <w:lang w:val="es-ES"/>
        </w:rPr>
        <w:t xml:space="preserve">dentro de </w:t>
      </w:r>
      <w:r w:rsidR="00786791" w:rsidRPr="00BC7004">
        <w:rPr>
          <w:rFonts w:cs="Tahoma"/>
          <w:lang w:val="es-ES"/>
        </w:rPr>
        <w:t xml:space="preserve">este tipo de contratación, </w:t>
      </w:r>
      <w:r w:rsidR="00E26349" w:rsidRPr="00BC7004">
        <w:rPr>
          <w:rFonts w:cs="Tahoma"/>
          <w:lang w:val="es-ES"/>
        </w:rPr>
        <w:t xml:space="preserve">de vez en cuando se </w:t>
      </w:r>
      <w:r w:rsidR="00786791" w:rsidRPr="00BC7004">
        <w:rPr>
          <w:rFonts w:cs="Tahoma"/>
          <w:lang w:val="es-ES"/>
        </w:rPr>
        <w:t xml:space="preserve">hicieran llamados de </w:t>
      </w:r>
      <w:r w:rsidR="00E26349" w:rsidRPr="00BC7004">
        <w:rPr>
          <w:rFonts w:cs="Tahoma"/>
          <w:lang w:val="es-ES"/>
        </w:rPr>
        <w:t xml:space="preserve">atención </w:t>
      </w:r>
      <w:r w:rsidR="00786791" w:rsidRPr="00BC7004">
        <w:rPr>
          <w:rFonts w:cs="Tahoma"/>
          <w:lang w:val="es-ES"/>
        </w:rPr>
        <w:t xml:space="preserve">por </w:t>
      </w:r>
      <w:r w:rsidR="00E26349" w:rsidRPr="00BC7004">
        <w:rPr>
          <w:rFonts w:cs="Tahoma"/>
          <w:lang w:val="es-ES"/>
        </w:rPr>
        <w:t xml:space="preserve">quejas </w:t>
      </w:r>
      <w:r w:rsidR="00786791" w:rsidRPr="00BC7004">
        <w:rPr>
          <w:rFonts w:cs="Tahoma"/>
          <w:lang w:val="es-ES"/>
        </w:rPr>
        <w:t>presentadas</w:t>
      </w:r>
      <w:r w:rsidR="00E26349" w:rsidRPr="00BC7004">
        <w:rPr>
          <w:rFonts w:cs="Tahoma"/>
          <w:lang w:val="es-ES"/>
        </w:rPr>
        <w:t>.</w:t>
      </w:r>
    </w:p>
    <w:p w14:paraId="2DE26F64" w14:textId="77777777" w:rsidR="00E26349" w:rsidRPr="00BC7004" w:rsidRDefault="00E26349" w:rsidP="00BC7004">
      <w:pPr>
        <w:spacing w:line="276" w:lineRule="auto"/>
        <w:rPr>
          <w:rFonts w:cs="Tahoma"/>
          <w:lang w:val="es-ES"/>
        </w:rPr>
      </w:pPr>
    </w:p>
    <w:p w14:paraId="71500524" w14:textId="36550968" w:rsidR="00EF6F5A" w:rsidRPr="00BC7004" w:rsidRDefault="00DD201C" w:rsidP="00BC7004">
      <w:pPr>
        <w:spacing w:line="276" w:lineRule="auto"/>
        <w:ind w:firstLine="360"/>
        <w:rPr>
          <w:rFonts w:cs="Tahoma"/>
          <w:lang w:val="es-ES"/>
        </w:rPr>
      </w:pPr>
      <w:r w:rsidRPr="00BC7004">
        <w:rPr>
          <w:rFonts w:cs="Tahoma"/>
          <w:lang w:val="es-ES"/>
        </w:rPr>
        <w:lastRenderedPageBreak/>
        <w:t xml:space="preserve">Así mismo, </w:t>
      </w:r>
      <w:r w:rsidR="00DD6286" w:rsidRPr="00BC7004">
        <w:rPr>
          <w:rFonts w:cs="Tahoma"/>
          <w:lang w:val="es-ES"/>
        </w:rPr>
        <w:t xml:space="preserve">recrimina que </w:t>
      </w:r>
      <w:r w:rsidR="007C74E7" w:rsidRPr="00BC7004">
        <w:rPr>
          <w:rFonts w:cs="Tahoma"/>
          <w:lang w:val="es-ES"/>
        </w:rPr>
        <w:t xml:space="preserve">a uno de los testigos </w:t>
      </w:r>
      <w:r w:rsidR="00DD6286" w:rsidRPr="00BC7004">
        <w:rPr>
          <w:rFonts w:cs="Tahoma"/>
          <w:lang w:val="es-ES"/>
        </w:rPr>
        <w:t xml:space="preserve">de la parte actora no se le hubiera atendido </w:t>
      </w:r>
      <w:r w:rsidR="007C74E7" w:rsidRPr="00BC7004">
        <w:rPr>
          <w:rFonts w:cs="Tahoma"/>
          <w:lang w:val="es-ES"/>
        </w:rPr>
        <w:t xml:space="preserve">la tacha </w:t>
      </w:r>
      <w:r w:rsidR="00DD6286" w:rsidRPr="00BC7004">
        <w:rPr>
          <w:rFonts w:cs="Tahoma"/>
          <w:lang w:val="es-ES"/>
        </w:rPr>
        <w:t xml:space="preserve">de sospecha la cual operaba </w:t>
      </w:r>
      <w:r w:rsidRPr="00BC7004">
        <w:rPr>
          <w:rFonts w:cs="Tahoma"/>
          <w:lang w:val="es-ES"/>
        </w:rPr>
        <w:t xml:space="preserve">porque </w:t>
      </w:r>
      <w:r w:rsidR="007C74E7" w:rsidRPr="00BC7004">
        <w:rPr>
          <w:rFonts w:cs="Tahoma"/>
          <w:lang w:val="es-ES"/>
        </w:rPr>
        <w:t>también había demandado</w:t>
      </w:r>
      <w:r w:rsidR="00EF6F5A" w:rsidRPr="00BC7004">
        <w:rPr>
          <w:rFonts w:cs="Tahoma"/>
          <w:lang w:val="es-ES"/>
        </w:rPr>
        <w:t>,</w:t>
      </w:r>
      <w:r w:rsidR="000A5462" w:rsidRPr="00BC7004">
        <w:rPr>
          <w:rFonts w:cs="Tahoma"/>
          <w:lang w:val="es-ES"/>
        </w:rPr>
        <w:t xml:space="preserve"> </w:t>
      </w:r>
      <w:r w:rsidRPr="00BC7004">
        <w:rPr>
          <w:rFonts w:cs="Tahoma"/>
          <w:lang w:val="es-ES"/>
        </w:rPr>
        <w:t xml:space="preserve">y </w:t>
      </w:r>
      <w:r w:rsidR="00A942F1" w:rsidRPr="00BC7004">
        <w:rPr>
          <w:rFonts w:cs="Tahoma"/>
          <w:lang w:val="es-ES"/>
        </w:rPr>
        <w:t xml:space="preserve">de los otros dos, uno </w:t>
      </w:r>
      <w:r w:rsidR="007C74E7" w:rsidRPr="00BC7004">
        <w:rPr>
          <w:rFonts w:cs="Tahoma"/>
          <w:lang w:val="es-ES"/>
        </w:rPr>
        <w:t xml:space="preserve">no había trabajado con la </w:t>
      </w:r>
      <w:r w:rsidRPr="00BC7004">
        <w:rPr>
          <w:rFonts w:cs="Tahoma"/>
          <w:lang w:val="es-ES"/>
        </w:rPr>
        <w:t xml:space="preserve">demandante </w:t>
      </w:r>
      <w:r w:rsidR="007C74E7" w:rsidRPr="00BC7004">
        <w:rPr>
          <w:rFonts w:cs="Tahoma"/>
          <w:lang w:val="es-ES"/>
        </w:rPr>
        <w:t>y la otra</w:t>
      </w:r>
      <w:r w:rsidR="00704AB4" w:rsidRPr="00BC7004">
        <w:rPr>
          <w:rFonts w:cs="Tahoma"/>
          <w:lang w:val="es-ES"/>
        </w:rPr>
        <w:t xml:space="preserve"> no comprendía </w:t>
      </w:r>
      <w:r w:rsidRPr="00BC7004">
        <w:rPr>
          <w:rFonts w:cs="Tahoma"/>
          <w:lang w:val="es-ES"/>
        </w:rPr>
        <w:t xml:space="preserve">el concepto de </w:t>
      </w:r>
      <w:r w:rsidR="00EF6F5A" w:rsidRPr="00BC7004">
        <w:rPr>
          <w:rFonts w:cs="Tahoma"/>
          <w:lang w:val="es-ES"/>
        </w:rPr>
        <w:t>subordinación</w:t>
      </w:r>
      <w:r w:rsidR="00DD6286" w:rsidRPr="00BC7004">
        <w:rPr>
          <w:rFonts w:cs="Tahoma"/>
          <w:lang w:val="es-ES"/>
        </w:rPr>
        <w:t>.</w:t>
      </w:r>
    </w:p>
    <w:p w14:paraId="4CC7206A" w14:textId="0E336AA9" w:rsidR="003D0904" w:rsidRPr="00BC7004" w:rsidRDefault="003D0904" w:rsidP="00BC7004">
      <w:pPr>
        <w:spacing w:line="276" w:lineRule="auto"/>
        <w:rPr>
          <w:rFonts w:cs="Tahoma"/>
          <w:lang w:val="es-ES"/>
        </w:rPr>
      </w:pPr>
    </w:p>
    <w:p w14:paraId="658F9B4D" w14:textId="1F4F127E" w:rsidR="003D0904" w:rsidRPr="00BC7004" w:rsidRDefault="00DD6286" w:rsidP="00BC7004">
      <w:pPr>
        <w:spacing w:line="276" w:lineRule="auto"/>
        <w:ind w:firstLine="360"/>
        <w:rPr>
          <w:rFonts w:cs="Tahoma"/>
          <w:lang w:val="es-ES"/>
        </w:rPr>
      </w:pPr>
      <w:r w:rsidRPr="00BC7004">
        <w:rPr>
          <w:rFonts w:cs="Tahoma"/>
          <w:lang w:val="es-ES"/>
        </w:rPr>
        <w:t xml:space="preserve">Por último, </w:t>
      </w:r>
      <w:r w:rsidR="003D0904" w:rsidRPr="00BC7004">
        <w:rPr>
          <w:rFonts w:cs="Tahoma"/>
          <w:lang w:val="es-ES"/>
        </w:rPr>
        <w:t xml:space="preserve">manifestó </w:t>
      </w:r>
      <w:r w:rsidRPr="00BC7004">
        <w:rPr>
          <w:rFonts w:cs="Tahoma"/>
          <w:lang w:val="es-ES"/>
        </w:rPr>
        <w:t xml:space="preserve">su </w:t>
      </w:r>
      <w:r w:rsidR="003D0904" w:rsidRPr="00BC7004">
        <w:rPr>
          <w:rFonts w:cs="Tahoma"/>
          <w:lang w:val="es-ES"/>
        </w:rPr>
        <w:t xml:space="preserve">desacuerdo </w:t>
      </w:r>
      <w:r w:rsidR="0095653E" w:rsidRPr="00BC7004">
        <w:rPr>
          <w:rFonts w:cs="Tahoma"/>
          <w:lang w:val="es-ES"/>
        </w:rPr>
        <w:t xml:space="preserve">por las condenas impartidas </w:t>
      </w:r>
      <w:r w:rsidR="003D0904" w:rsidRPr="00BC7004">
        <w:rPr>
          <w:rFonts w:cs="Tahoma"/>
          <w:lang w:val="es-ES"/>
        </w:rPr>
        <w:t>bajo</w:t>
      </w:r>
      <w:r w:rsidR="0095653E" w:rsidRPr="00BC7004">
        <w:rPr>
          <w:rFonts w:cs="Tahoma"/>
          <w:lang w:val="es-ES"/>
        </w:rPr>
        <w:t xml:space="preserve"> la</w:t>
      </w:r>
      <w:r w:rsidR="003D0904" w:rsidRPr="00BC7004">
        <w:rPr>
          <w:rFonts w:cs="Tahoma"/>
          <w:lang w:val="es-ES"/>
        </w:rPr>
        <w:t xml:space="preserve"> óptica de </w:t>
      </w:r>
      <w:proofErr w:type="gramStart"/>
      <w:r w:rsidR="0095653E" w:rsidRPr="00BC7004">
        <w:rPr>
          <w:rFonts w:cs="Tahoma"/>
          <w:lang w:val="es-ES"/>
        </w:rPr>
        <w:t>que</w:t>
      </w:r>
      <w:proofErr w:type="gramEnd"/>
      <w:r w:rsidR="0095653E" w:rsidRPr="00BC7004">
        <w:rPr>
          <w:rFonts w:cs="Tahoma"/>
          <w:lang w:val="es-ES"/>
        </w:rPr>
        <w:t xml:space="preserve"> al haber existido </w:t>
      </w:r>
      <w:r w:rsidR="003D0904" w:rsidRPr="00BC7004">
        <w:rPr>
          <w:rFonts w:cs="Tahoma"/>
          <w:lang w:val="es-ES"/>
        </w:rPr>
        <w:t xml:space="preserve">varios contratos de prestación de servicios, </w:t>
      </w:r>
      <w:r w:rsidR="0095653E" w:rsidRPr="00BC7004">
        <w:rPr>
          <w:rFonts w:cs="Tahoma"/>
          <w:lang w:val="es-ES"/>
        </w:rPr>
        <w:t xml:space="preserve">por ello </w:t>
      </w:r>
      <w:r w:rsidR="00C616DE" w:rsidRPr="00BC7004">
        <w:rPr>
          <w:rFonts w:cs="Tahoma"/>
          <w:lang w:val="es-ES"/>
        </w:rPr>
        <w:t xml:space="preserve">mismo </w:t>
      </w:r>
      <w:r w:rsidR="003D0904" w:rsidRPr="00BC7004">
        <w:rPr>
          <w:rFonts w:cs="Tahoma"/>
          <w:lang w:val="es-ES"/>
        </w:rPr>
        <w:t>no había lugar a condenar</w:t>
      </w:r>
      <w:r w:rsidR="0095653E" w:rsidRPr="00BC7004">
        <w:rPr>
          <w:rFonts w:cs="Tahoma"/>
          <w:lang w:val="es-ES"/>
        </w:rPr>
        <w:t xml:space="preserve"> y, </w:t>
      </w:r>
      <w:r w:rsidR="00C616DE" w:rsidRPr="00BC7004">
        <w:rPr>
          <w:rFonts w:cs="Tahoma"/>
          <w:lang w:val="es-ES"/>
        </w:rPr>
        <w:t xml:space="preserve">de otro lado, </w:t>
      </w:r>
      <w:r w:rsidR="0095653E" w:rsidRPr="00BC7004">
        <w:rPr>
          <w:rFonts w:cs="Tahoma"/>
          <w:lang w:val="es-ES"/>
        </w:rPr>
        <w:t xml:space="preserve">al no haber </w:t>
      </w:r>
      <w:r w:rsidR="00B37CD8" w:rsidRPr="00BC7004">
        <w:rPr>
          <w:rFonts w:cs="Tahoma"/>
          <w:lang w:val="es-ES"/>
        </w:rPr>
        <w:t>mala fe</w:t>
      </w:r>
      <w:r w:rsidR="0095653E" w:rsidRPr="00BC7004">
        <w:rPr>
          <w:rFonts w:cs="Tahoma"/>
          <w:lang w:val="es-ES"/>
        </w:rPr>
        <w:t xml:space="preserve"> ninguna liquidación podía tenerse </w:t>
      </w:r>
      <w:r w:rsidR="00BC5473" w:rsidRPr="00BC7004">
        <w:rPr>
          <w:rFonts w:cs="Tahoma"/>
          <w:lang w:val="es-ES"/>
        </w:rPr>
        <w:t>en cuenta</w:t>
      </w:r>
      <w:r w:rsidR="0095653E" w:rsidRPr="00BC7004">
        <w:rPr>
          <w:rFonts w:cs="Tahoma"/>
          <w:lang w:val="es-ES"/>
        </w:rPr>
        <w:t>.</w:t>
      </w:r>
    </w:p>
    <w:p w14:paraId="29C9D1AA" w14:textId="2184A1F4" w:rsidR="00BA6026" w:rsidRPr="00BC7004" w:rsidRDefault="00BA6026" w:rsidP="00BC7004">
      <w:pPr>
        <w:spacing w:line="276" w:lineRule="auto"/>
        <w:rPr>
          <w:rFonts w:cs="Tahoma"/>
          <w:lang w:val="es-ES"/>
        </w:rPr>
      </w:pPr>
    </w:p>
    <w:p w14:paraId="3C295835" w14:textId="77777777" w:rsidR="00491ADD" w:rsidRPr="00BC7004" w:rsidRDefault="00491ADD" w:rsidP="00BC7004">
      <w:pPr>
        <w:pStyle w:val="Prrafodelista"/>
        <w:numPr>
          <w:ilvl w:val="0"/>
          <w:numId w:val="3"/>
        </w:numPr>
        <w:spacing w:line="276" w:lineRule="auto"/>
        <w:ind w:left="567" w:hanging="567"/>
        <w:jc w:val="center"/>
        <w:rPr>
          <w:rFonts w:cs="Tahoma"/>
          <w:b/>
          <w:bCs/>
        </w:rPr>
      </w:pPr>
      <w:r w:rsidRPr="00BC7004">
        <w:rPr>
          <w:rFonts w:cs="Tahoma"/>
          <w:b/>
          <w:bCs/>
        </w:rPr>
        <w:t>Alegatos de Conclusión</w:t>
      </w:r>
    </w:p>
    <w:p w14:paraId="1929C605" w14:textId="77777777" w:rsidR="00491ADD" w:rsidRPr="00BC7004" w:rsidRDefault="00491ADD" w:rsidP="00BC7004">
      <w:pPr>
        <w:pStyle w:val="paragraph"/>
        <w:spacing w:before="0" w:beforeAutospacing="0" w:after="0" w:afterAutospacing="0" w:line="276" w:lineRule="auto"/>
        <w:jc w:val="center"/>
        <w:textAlignment w:val="baseline"/>
        <w:rPr>
          <w:rFonts w:ascii="Tahoma" w:hAnsi="Tahoma" w:cs="Tahoma"/>
        </w:rPr>
      </w:pPr>
      <w:r w:rsidRPr="00BC7004">
        <w:rPr>
          <w:rStyle w:val="eop"/>
          <w:rFonts w:ascii="Tahoma" w:hAnsi="Tahoma" w:cs="Tahoma"/>
        </w:rPr>
        <w:t> </w:t>
      </w:r>
    </w:p>
    <w:p w14:paraId="729E5C58" w14:textId="305F8DC2" w:rsidR="00491ADD" w:rsidRPr="00BC7004" w:rsidRDefault="00491ADD" w:rsidP="00BC7004">
      <w:pPr>
        <w:spacing w:line="276" w:lineRule="auto"/>
        <w:ind w:firstLine="284"/>
        <w:rPr>
          <w:rFonts w:cs="Tahoma"/>
          <w:lang w:val="es-ES_tradnl"/>
        </w:rPr>
      </w:pPr>
      <w:r w:rsidRPr="00BC7004">
        <w:rPr>
          <w:rFonts w:cs="Tahoma"/>
          <w:lang w:val="es-ES_tradnl"/>
        </w:rPr>
        <w:t xml:space="preserve">Analizados los alegatos presentados por escrito por la parte pasiva, mismos que obran en el expediente digital y a los cuales nos remitimos por economía procesal en virtud del </w:t>
      </w:r>
      <w:r w:rsidRPr="00BC7004">
        <w:rPr>
          <w:rFonts w:cs="Tahoma"/>
        </w:rPr>
        <w:t>artículo</w:t>
      </w:r>
      <w:r w:rsidRPr="00BC7004">
        <w:rPr>
          <w:rFonts w:cs="Tahoma"/>
          <w:lang w:val="es-ES_tradnl"/>
        </w:rPr>
        <w:t xml:space="preserve"> 280 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w:t>
      </w:r>
    </w:p>
    <w:p w14:paraId="40499474" w14:textId="49AE2DC1" w:rsidR="00491ADD" w:rsidRPr="00BC7004" w:rsidRDefault="00491ADD" w:rsidP="00BC7004">
      <w:pPr>
        <w:spacing w:line="276" w:lineRule="auto"/>
        <w:ind w:firstLine="284"/>
        <w:rPr>
          <w:rFonts w:cs="Tahoma"/>
          <w:lang w:val="es-ES_tradnl"/>
        </w:rPr>
      </w:pPr>
      <w:r w:rsidRPr="00BC7004">
        <w:rPr>
          <w:rFonts w:cs="Tahoma"/>
          <w:lang w:val="es-ES_tradnl"/>
        </w:rPr>
        <w:t xml:space="preserve">  </w:t>
      </w:r>
    </w:p>
    <w:p w14:paraId="6B46A86C" w14:textId="77777777" w:rsidR="00491ADD" w:rsidRPr="00BC7004" w:rsidRDefault="00491ADD" w:rsidP="00BC7004">
      <w:pPr>
        <w:pStyle w:val="Prrafodelista"/>
        <w:numPr>
          <w:ilvl w:val="0"/>
          <w:numId w:val="3"/>
        </w:numPr>
        <w:spacing w:line="276" w:lineRule="auto"/>
        <w:ind w:left="567" w:hanging="567"/>
        <w:jc w:val="center"/>
        <w:rPr>
          <w:rFonts w:cs="Tahoma"/>
          <w:b/>
          <w:bCs/>
        </w:rPr>
      </w:pPr>
      <w:r w:rsidRPr="00BC7004">
        <w:rPr>
          <w:rFonts w:cs="Tahoma"/>
          <w:b/>
          <w:bCs/>
        </w:rPr>
        <w:t>Problema jurídico</w:t>
      </w:r>
    </w:p>
    <w:p w14:paraId="7845C8E8" w14:textId="77777777" w:rsidR="00491ADD" w:rsidRPr="00BC7004" w:rsidRDefault="00491ADD" w:rsidP="00BC7004">
      <w:pPr>
        <w:spacing w:line="276" w:lineRule="auto"/>
        <w:rPr>
          <w:rFonts w:cs="Tahoma"/>
          <w:lang w:val="es-ES_tradnl"/>
        </w:rPr>
      </w:pPr>
    </w:p>
    <w:p w14:paraId="27B3BDDB" w14:textId="4836F0F5" w:rsidR="000520D6" w:rsidRPr="00BC7004" w:rsidRDefault="000520D6" w:rsidP="00BC7004">
      <w:pPr>
        <w:spacing w:line="276" w:lineRule="auto"/>
        <w:ind w:firstLine="284"/>
        <w:rPr>
          <w:rFonts w:cs="Tahoma"/>
          <w:lang w:val="es-ES_tradnl"/>
        </w:rPr>
      </w:pPr>
      <w:r w:rsidRPr="00BC7004">
        <w:rPr>
          <w:rFonts w:cs="Tahoma"/>
          <w:lang w:val="es-ES_tradnl"/>
        </w:rPr>
        <w:t>De acuerdo con los argumentos expuestos en la sentencia de primera instancia</w:t>
      </w:r>
      <w:r w:rsidR="007507C2" w:rsidRPr="00BC7004">
        <w:rPr>
          <w:rFonts w:cs="Tahoma"/>
          <w:lang w:val="es-ES_tradnl"/>
        </w:rPr>
        <w:t>, los fundamentos de la apelación</w:t>
      </w:r>
      <w:r w:rsidRPr="00BC7004">
        <w:rPr>
          <w:rFonts w:cs="Tahoma"/>
          <w:lang w:val="es-ES_tradnl"/>
        </w:rPr>
        <w:t xml:space="preserve"> y los alegatos de conclusión, le corresponde a la Sala resolver el (los) siguiente(s)problema(s) jurídico(s): </w:t>
      </w:r>
    </w:p>
    <w:p w14:paraId="35873D19" w14:textId="77777777" w:rsidR="000520D6" w:rsidRPr="00BC7004" w:rsidRDefault="000520D6" w:rsidP="00BC7004">
      <w:pPr>
        <w:spacing w:line="276" w:lineRule="auto"/>
        <w:ind w:firstLine="284"/>
        <w:rPr>
          <w:rFonts w:cs="Tahoma"/>
          <w:lang w:val="es-ES_tradnl"/>
        </w:rPr>
      </w:pPr>
    </w:p>
    <w:p w14:paraId="203FA6F3" w14:textId="216B9D20" w:rsidR="000520D6" w:rsidRPr="00BC7004" w:rsidRDefault="007507C2" w:rsidP="00BC7004">
      <w:pPr>
        <w:pStyle w:val="Prrafodelista"/>
        <w:numPr>
          <w:ilvl w:val="0"/>
          <w:numId w:val="5"/>
        </w:numPr>
        <w:spacing w:line="276" w:lineRule="auto"/>
        <w:ind w:left="709" w:right="758"/>
        <w:rPr>
          <w:rStyle w:val="normaltextrun"/>
          <w:rFonts w:cs="Tahoma"/>
        </w:rPr>
      </w:pPr>
      <w:r w:rsidRPr="00BC7004">
        <w:rPr>
          <w:rStyle w:val="normaltextrun"/>
          <w:rFonts w:cs="Tahoma"/>
        </w:rPr>
        <w:t>¿</w:t>
      </w:r>
      <w:r w:rsidR="000520D6" w:rsidRPr="00BC7004">
        <w:rPr>
          <w:rStyle w:val="normaltextrun"/>
          <w:rFonts w:cs="Tahoma"/>
        </w:rPr>
        <w:t>Existió entre las partes en conflicto una relación subordinada de índole laboral</w:t>
      </w:r>
      <w:r w:rsidRPr="00BC7004">
        <w:rPr>
          <w:rStyle w:val="normaltextrun"/>
          <w:rFonts w:cs="Tahoma"/>
        </w:rPr>
        <w:t>?</w:t>
      </w:r>
      <w:r w:rsidR="000520D6" w:rsidRPr="00BC7004">
        <w:rPr>
          <w:rStyle w:val="normaltextrun"/>
          <w:rFonts w:cs="Tahoma"/>
        </w:rPr>
        <w:t xml:space="preserve"> </w:t>
      </w:r>
    </w:p>
    <w:p w14:paraId="44F47AF7" w14:textId="77777777" w:rsidR="000520D6" w:rsidRPr="00BC7004" w:rsidRDefault="000520D6" w:rsidP="00BC7004">
      <w:pPr>
        <w:spacing w:line="276" w:lineRule="auto"/>
        <w:rPr>
          <w:rStyle w:val="normaltextrun"/>
          <w:rFonts w:cs="Tahoma"/>
        </w:rPr>
      </w:pPr>
    </w:p>
    <w:p w14:paraId="721E2287" w14:textId="6D143EFD" w:rsidR="000520D6" w:rsidRPr="00BC7004" w:rsidRDefault="000520D6" w:rsidP="00BC7004">
      <w:pPr>
        <w:pStyle w:val="Prrafodelista"/>
        <w:numPr>
          <w:ilvl w:val="0"/>
          <w:numId w:val="5"/>
        </w:numPr>
        <w:spacing w:line="276" w:lineRule="auto"/>
        <w:ind w:left="709" w:right="758"/>
        <w:rPr>
          <w:rStyle w:val="normaltextrun"/>
          <w:rFonts w:cs="Tahoma"/>
        </w:rPr>
      </w:pPr>
      <w:r w:rsidRPr="00BC7004">
        <w:rPr>
          <w:rStyle w:val="normaltextrun"/>
          <w:rFonts w:cs="Tahoma"/>
        </w:rPr>
        <w:t xml:space="preserve">De declararse la existencia de un contrato de trabajo, </w:t>
      </w:r>
      <w:r w:rsidR="005C1D08" w:rsidRPr="00BC7004">
        <w:rPr>
          <w:rStyle w:val="normaltextrun"/>
          <w:rFonts w:cs="Tahoma"/>
        </w:rPr>
        <w:t>¿</w:t>
      </w:r>
      <w:r w:rsidRPr="00BC7004">
        <w:rPr>
          <w:rStyle w:val="normaltextrun"/>
          <w:rFonts w:cs="Tahoma"/>
        </w:rPr>
        <w:t>hay lugar a condenar al demandado al pago de prestaciones sociales y demás créditos laborales perseguidos con la presente acción</w:t>
      </w:r>
      <w:r w:rsidR="005C1D08" w:rsidRPr="00BC7004">
        <w:rPr>
          <w:rStyle w:val="normaltextrun"/>
          <w:rFonts w:cs="Tahoma"/>
        </w:rPr>
        <w:t>?</w:t>
      </w:r>
      <w:r w:rsidR="00980310" w:rsidRPr="00BC7004">
        <w:rPr>
          <w:rStyle w:val="normaltextrun"/>
          <w:rFonts w:cs="Tahoma"/>
        </w:rPr>
        <w:t xml:space="preserve"> En tal caso, la buena o mala fe exonera a la demandada de su pago.</w:t>
      </w:r>
    </w:p>
    <w:p w14:paraId="28B8320C" w14:textId="49A1F87A" w:rsidR="0058054B" w:rsidRPr="00BC7004" w:rsidRDefault="0058054B" w:rsidP="00BC7004">
      <w:pPr>
        <w:spacing w:line="276" w:lineRule="auto"/>
        <w:rPr>
          <w:rFonts w:cs="Tahoma"/>
        </w:rPr>
      </w:pPr>
    </w:p>
    <w:p w14:paraId="214D2FCB" w14:textId="77777777" w:rsidR="00141A93" w:rsidRPr="00BC7004" w:rsidRDefault="00141A93" w:rsidP="00BC7004">
      <w:pPr>
        <w:pStyle w:val="Prrafodelista"/>
        <w:numPr>
          <w:ilvl w:val="0"/>
          <w:numId w:val="3"/>
        </w:numPr>
        <w:spacing w:line="276" w:lineRule="auto"/>
        <w:ind w:left="567" w:hanging="567"/>
        <w:jc w:val="center"/>
        <w:rPr>
          <w:rFonts w:cs="Tahoma"/>
          <w:b/>
          <w:bCs/>
        </w:rPr>
      </w:pPr>
      <w:r w:rsidRPr="00BC7004">
        <w:rPr>
          <w:rFonts w:cs="Tahoma"/>
          <w:b/>
          <w:bCs/>
        </w:rPr>
        <w:t>Consideraciones</w:t>
      </w:r>
    </w:p>
    <w:p w14:paraId="5F77477E" w14:textId="77777777" w:rsidR="0058054B" w:rsidRPr="00BC7004" w:rsidRDefault="0058054B" w:rsidP="00BC7004">
      <w:pPr>
        <w:spacing w:line="276" w:lineRule="auto"/>
        <w:rPr>
          <w:rFonts w:cs="Tahoma"/>
          <w:lang w:val="es-ES"/>
        </w:rPr>
      </w:pPr>
    </w:p>
    <w:p w14:paraId="3236E490" w14:textId="238D5AE0" w:rsidR="00BA6026" w:rsidRPr="00BC7004" w:rsidRDefault="000520D6" w:rsidP="00BC7004">
      <w:pPr>
        <w:pStyle w:val="Prrafodelista"/>
        <w:numPr>
          <w:ilvl w:val="1"/>
          <w:numId w:val="3"/>
        </w:numPr>
        <w:spacing w:line="276" w:lineRule="auto"/>
        <w:ind w:left="567" w:hanging="567"/>
        <w:rPr>
          <w:rFonts w:cs="Tahoma"/>
          <w:b/>
          <w:bCs/>
          <w:lang w:val="es-ES"/>
        </w:rPr>
      </w:pPr>
      <w:r w:rsidRPr="00BC7004">
        <w:rPr>
          <w:rFonts w:cs="Tahoma"/>
          <w:b/>
          <w:bCs/>
          <w:lang w:val="es-ES"/>
        </w:rPr>
        <w:t>Del contrato de trabajo</w:t>
      </w:r>
      <w:r w:rsidR="00F81C93" w:rsidRPr="00BC7004">
        <w:rPr>
          <w:rFonts w:cs="Tahoma"/>
          <w:b/>
          <w:bCs/>
          <w:lang w:val="es-ES"/>
        </w:rPr>
        <w:t xml:space="preserve"> y el principio de primacía de la realidad sobre las formas</w:t>
      </w:r>
      <w:r w:rsidRPr="00BC7004">
        <w:rPr>
          <w:rFonts w:cs="Tahoma"/>
          <w:b/>
          <w:bCs/>
          <w:lang w:val="es-ES"/>
        </w:rPr>
        <w:t>.</w:t>
      </w:r>
    </w:p>
    <w:p w14:paraId="6C981C35" w14:textId="7CD24DC1" w:rsidR="00A17043" w:rsidRPr="00BC7004" w:rsidRDefault="00A17043" w:rsidP="00BC7004">
      <w:pPr>
        <w:spacing w:line="276" w:lineRule="auto"/>
        <w:ind w:firstLine="0"/>
        <w:rPr>
          <w:rFonts w:cs="Tahoma"/>
          <w:lang w:val="es-ES"/>
        </w:rPr>
      </w:pPr>
      <w:r w:rsidRPr="00BC7004">
        <w:rPr>
          <w:rFonts w:cs="Tahoma"/>
          <w:lang w:val="es-ES"/>
        </w:rPr>
        <w:t xml:space="preserve"> </w:t>
      </w:r>
    </w:p>
    <w:p w14:paraId="2B0EAC57" w14:textId="77777777" w:rsidR="000520D6" w:rsidRPr="00BC7004" w:rsidRDefault="000520D6" w:rsidP="00BC7004">
      <w:pPr>
        <w:spacing w:line="276" w:lineRule="auto"/>
        <w:ind w:firstLine="284"/>
        <w:rPr>
          <w:rStyle w:val="normaltextrun"/>
          <w:rFonts w:cs="Tahoma"/>
        </w:rPr>
      </w:pPr>
      <w:r w:rsidRPr="00BC7004">
        <w:rPr>
          <w:rStyle w:val="normaltextrun"/>
          <w:rFonts w:cs="Tahoma"/>
        </w:rPr>
        <w:t xml:space="preserve">Para abordar los problemas jurídicos planteados es de rememorar que según el artículo 23 del CST, constituyen elementos esenciales de toda relación laboral: la </w:t>
      </w:r>
      <w:r w:rsidRPr="00BC7004">
        <w:rPr>
          <w:rStyle w:val="normaltextrun"/>
          <w:rFonts w:cs="Tahoma"/>
          <w:b/>
          <w:bCs/>
        </w:rPr>
        <w:t>actividad personal</w:t>
      </w:r>
      <w:r w:rsidRPr="00BC7004">
        <w:rPr>
          <w:rStyle w:val="normaltextrun"/>
          <w:rFonts w:cs="Tahoma"/>
        </w:rPr>
        <w:t xml:space="preserve"> </w:t>
      </w:r>
      <w:r w:rsidRPr="00BC7004">
        <w:rPr>
          <w:rStyle w:val="normaltextrun"/>
          <w:rFonts w:cs="Tahoma"/>
          <w:b/>
          <w:bCs/>
        </w:rPr>
        <w:t>del trabajador</w:t>
      </w:r>
      <w:r w:rsidRPr="00BC7004">
        <w:rPr>
          <w:rStyle w:val="normaltextrun"/>
          <w:rFonts w:cs="Tahoma"/>
        </w:rPr>
        <w:t xml:space="preserve">, esto es, que este la realice por sí mismo; la </w:t>
      </w:r>
      <w:r w:rsidRPr="00BC7004">
        <w:rPr>
          <w:rStyle w:val="normaltextrun"/>
          <w:rFonts w:cs="Tahoma"/>
          <w:b/>
          <w:bCs/>
        </w:rPr>
        <w:t>continuada subordinación o dependencia</w:t>
      </w:r>
      <w:r w:rsidRPr="00BC7004">
        <w:rPr>
          <w:rStyle w:val="normaltextrun"/>
          <w:rFonts w:cs="Tahoma"/>
        </w:rPr>
        <w:t xml:space="preserve"> del trabajador respecto del empleador, que faculta a este para exigirle el cumplimiento de órdenes, en cualquier momento, en </w:t>
      </w:r>
      <w:r w:rsidRPr="00BC7004">
        <w:rPr>
          <w:rFonts w:cs="Tahoma"/>
          <w:lang w:val="es-ES_tradnl"/>
        </w:rPr>
        <w:t>cuanto</w:t>
      </w:r>
      <w:r w:rsidRPr="00BC7004">
        <w:rPr>
          <w:rStyle w:val="normaltextrun"/>
          <w:rFonts w:cs="Tahoma"/>
        </w:rPr>
        <w:t xml:space="preserve"> al modo, tiempo o cantidad de trabajo, e imponerle reglamentos, el cual debe mantenerse por todo el tiempo de duración del contrato, además de la correlativa obligación de acatarlas; y un </w:t>
      </w:r>
      <w:r w:rsidRPr="00BC7004">
        <w:rPr>
          <w:rStyle w:val="normaltextrun"/>
          <w:rFonts w:cs="Tahoma"/>
          <w:b/>
          <w:bCs/>
        </w:rPr>
        <w:t xml:space="preserve">salario </w:t>
      </w:r>
      <w:r w:rsidRPr="00BC7004">
        <w:rPr>
          <w:rStyle w:val="normaltextrun"/>
          <w:rFonts w:cs="Tahoma"/>
        </w:rPr>
        <w:t xml:space="preserve">como retribución del servicio, elementos que de </w:t>
      </w:r>
      <w:r w:rsidRPr="00BC7004">
        <w:rPr>
          <w:rStyle w:val="normaltextrun"/>
          <w:rFonts w:cs="Tahoma"/>
        </w:rPr>
        <w:lastRenderedPageBreak/>
        <w:t>ser reunidos, se entiende que la relación contractual es de carácter laboral sin que deje de serlo por razón del nombre que se le dé ni de otras condiciones o modalidades que se le agreguen.</w:t>
      </w:r>
    </w:p>
    <w:p w14:paraId="6CF63CD3" w14:textId="77777777" w:rsidR="000520D6" w:rsidRPr="00BC7004" w:rsidRDefault="000520D6" w:rsidP="00BC7004">
      <w:pPr>
        <w:spacing w:line="276" w:lineRule="auto"/>
        <w:rPr>
          <w:rStyle w:val="normaltextrun"/>
          <w:rFonts w:cs="Tahoma"/>
        </w:rPr>
      </w:pPr>
    </w:p>
    <w:p w14:paraId="3D8865D6" w14:textId="33FE8603" w:rsidR="000520D6" w:rsidRPr="00BC7004" w:rsidRDefault="005C1D08"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De otro lado</w:t>
      </w:r>
      <w:r w:rsidR="000520D6" w:rsidRPr="00BC7004">
        <w:rPr>
          <w:rStyle w:val="normaltextrun"/>
          <w:rFonts w:cs="Tahoma"/>
        </w:rPr>
        <w:t>, en materia probatoria, al trabajador le basta con acreditar la prestación personal del servicio a favor del demandado para que con ello se active la presunción del art</w:t>
      </w:r>
      <w:r w:rsidR="004103CA">
        <w:rPr>
          <w:rStyle w:val="normaltextrun"/>
          <w:rFonts w:cs="Tahoma"/>
        </w:rPr>
        <w:t>í</w:t>
      </w:r>
      <w:r w:rsidR="000520D6" w:rsidRPr="00BC7004">
        <w:rPr>
          <w:rStyle w:val="normaltextrun"/>
          <w:rFonts w:cs="Tahoma"/>
        </w:rPr>
        <w:t xml:space="preserve">culo 24 ibidem, caso en el cual, se da por establecida la existencia del contrato de trabajo, de manera que se traslada la carga de la prueba a su contendor para encamine el haz probatorio a derruirla. </w:t>
      </w:r>
    </w:p>
    <w:p w14:paraId="41DAA582" w14:textId="7C0C3235" w:rsidR="00F81C93" w:rsidRPr="00BC7004" w:rsidRDefault="00F81C93" w:rsidP="00BC7004">
      <w:pPr>
        <w:widowControl w:val="0"/>
        <w:autoSpaceDE w:val="0"/>
        <w:autoSpaceDN w:val="0"/>
        <w:adjustRightInd w:val="0"/>
        <w:spacing w:line="276" w:lineRule="auto"/>
        <w:ind w:firstLine="284"/>
        <w:rPr>
          <w:rStyle w:val="normaltextrun"/>
          <w:rFonts w:cs="Tahoma"/>
        </w:rPr>
      </w:pPr>
    </w:p>
    <w:p w14:paraId="3FFD8045" w14:textId="137427A7" w:rsidR="00F81C93" w:rsidRPr="00BC7004" w:rsidRDefault="00F81C93"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Ahora, el empresario, para desvirtuar la presunción, debe acreditar ante el juez que en verdad lo que existe es un contrato civil o comercial y la prestación de servicios no regidos por las normas de trabajo, sin que para ese efecto probatorio sea suficiente la sola exhibición del contrato correspondiente. Será el juez, con fundamento en el principio constitucional de la primacía de la realidad sobre las formalidades establecidas por los sujetos de las relaciones laborales, quien examine el conjunto de los hechos, por los diferentes medios probatorios, para verificar que ello es así y que, en consecuencia, queda desvirtuada la presunción.</w:t>
      </w:r>
    </w:p>
    <w:p w14:paraId="2AFDDCC6" w14:textId="74E2BEF3" w:rsidR="000520D6" w:rsidRPr="00BC7004" w:rsidRDefault="000520D6" w:rsidP="00BC7004">
      <w:pPr>
        <w:spacing w:line="276" w:lineRule="auto"/>
        <w:ind w:firstLine="0"/>
        <w:rPr>
          <w:rFonts w:cs="Tahoma"/>
        </w:rPr>
      </w:pPr>
    </w:p>
    <w:p w14:paraId="3A958B59" w14:textId="29FE04F7" w:rsidR="0060035D" w:rsidRPr="00BC7004" w:rsidRDefault="00F81C93"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De hecho, l</w:t>
      </w:r>
      <w:r w:rsidR="0060035D" w:rsidRPr="00BC7004">
        <w:rPr>
          <w:rStyle w:val="normaltextrun"/>
          <w:rFonts w:cs="Tahoma"/>
        </w:rPr>
        <w:t xml:space="preserve">a Corte Constitucional, en la Sentencia C-665/98, </w:t>
      </w:r>
      <w:r w:rsidRPr="00BC7004">
        <w:rPr>
          <w:rStyle w:val="normaltextrun"/>
          <w:rFonts w:cs="Tahoma"/>
        </w:rPr>
        <w:t>al respecto indicó que</w:t>
      </w:r>
      <w:r w:rsidR="0060035D" w:rsidRPr="00BC7004">
        <w:rPr>
          <w:rStyle w:val="normaltextrun"/>
          <w:rFonts w:cs="Tahoma"/>
        </w:rPr>
        <w:t xml:space="preserve"> “</w:t>
      </w:r>
      <w:r w:rsidR="0060035D" w:rsidRPr="004103CA">
        <w:rPr>
          <w:rStyle w:val="normaltextrun"/>
          <w:rFonts w:cs="Tahoma"/>
          <w:sz w:val="22"/>
        </w:rPr>
        <w:t>conforme lo establece el artículo 53 de la Carta Fundamental, el principio de la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Y si la realidad demuestra que quien ejerce una profesión liberal o desarrolla un contrato aparentemente civil o comercial, lo hace bajo el sometimiento de una subordinación o dependencia con respecto a la persona natural o jurídica hacia la cual se presta el servicio, se configura la existencia de una evidente relación laboral, resultando por consiguiente inequitativo y discriminatorio que quien ante dicha situación ostente la calidad de trabajador, tenga que ser este quien deba demostrar la subordinación jurídica</w:t>
      </w:r>
      <w:r w:rsidRPr="00BC7004">
        <w:rPr>
          <w:rStyle w:val="normaltextrun"/>
          <w:rFonts w:cs="Tahoma"/>
        </w:rPr>
        <w:t>”</w:t>
      </w:r>
      <w:r w:rsidR="0060035D" w:rsidRPr="00BC7004">
        <w:rPr>
          <w:rStyle w:val="normaltextrun"/>
          <w:rFonts w:cs="Tahoma"/>
        </w:rPr>
        <w:t>.</w:t>
      </w:r>
    </w:p>
    <w:p w14:paraId="285B766D" w14:textId="57DB0F15" w:rsidR="00F81C93" w:rsidRPr="00BC7004" w:rsidRDefault="00F81C93" w:rsidP="00BC7004">
      <w:pPr>
        <w:widowControl w:val="0"/>
        <w:autoSpaceDE w:val="0"/>
        <w:autoSpaceDN w:val="0"/>
        <w:adjustRightInd w:val="0"/>
        <w:spacing w:line="276" w:lineRule="auto"/>
        <w:ind w:firstLine="284"/>
        <w:rPr>
          <w:rStyle w:val="normaltextrun"/>
          <w:rFonts w:cs="Tahoma"/>
        </w:rPr>
      </w:pPr>
    </w:p>
    <w:p w14:paraId="0E1F4972" w14:textId="61ADA967" w:rsidR="00A17043" w:rsidRPr="00BC7004" w:rsidRDefault="00E41BDA" w:rsidP="00BC7004">
      <w:pPr>
        <w:pStyle w:val="Prrafodelista"/>
        <w:numPr>
          <w:ilvl w:val="1"/>
          <w:numId w:val="3"/>
        </w:numPr>
        <w:spacing w:line="276" w:lineRule="auto"/>
        <w:ind w:left="567" w:hanging="567"/>
        <w:rPr>
          <w:rFonts w:cs="Tahoma"/>
          <w:b/>
          <w:bCs/>
          <w:lang w:val="es-ES"/>
        </w:rPr>
      </w:pPr>
      <w:r w:rsidRPr="00BC7004">
        <w:rPr>
          <w:rFonts w:cs="Tahoma"/>
          <w:b/>
          <w:bCs/>
          <w:lang w:val="es-ES"/>
        </w:rPr>
        <w:t>Caso concreto.</w:t>
      </w:r>
    </w:p>
    <w:p w14:paraId="5E48ADA8" w14:textId="3625AB75" w:rsidR="00E41BDA" w:rsidRPr="00BC7004" w:rsidRDefault="00E41BDA" w:rsidP="00BC7004">
      <w:pPr>
        <w:widowControl w:val="0"/>
        <w:autoSpaceDE w:val="0"/>
        <w:autoSpaceDN w:val="0"/>
        <w:adjustRightInd w:val="0"/>
        <w:spacing w:line="276" w:lineRule="auto"/>
        <w:ind w:firstLine="284"/>
        <w:rPr>
          <w:rStyle w:val="normaltextrun"/>
          <w:rFonts w:cs="Tahoma"/>
        </w:rPr>
      </w:pPr>
    </w:p>
    <w:p w14:paraId="21E67E0C" w14:textId="4E36957C" w:rsidR="00E41BDA" w:rsidRPr="00BC7004" w:rsidRDefault="0050227A"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E</w:t>
      </w:r>
      <w:r w:rsidR="00E41BDA" w:rsidRPr="00BC7004">
        <w:rPr>
          <w:rStyle w:val="normaltextrun"/>
          <w:rFonts w:cs="Tahoma"/>
        </w:rPr>
        <w:t>n el proceso no se discute que la reclamante prestó sus servicios personales como fisioterapeuta para la demandada AP</w:t>
      </w:r>
      <w:r w:rsidR="005C1D08" w:rsidRPr="00BC7004">
        <w:rPr>
          <w:rStyle w:val="normaltextrun"/>
          <w:rFonts w:cs="Tahoma"/>
        </w:rPr>
        <w:t>A</w:t>
      </w:r>
      <w:r w:rsidR="00E41BDA" w:rsidRPr="00BC7004">
        <w:rPr>
          <w:rStyle w:val="normaltextrun"/>
          <w:rFonts w:cs="Tahoma"/>
        </w:rPr>
        <w:t xml:space="preserve">ES S.A.S, mediante sendos contratos que suscribió como persona natural bajo </w:t>
      </w:r>
      <w:r w:rsidR="005C1D08" w:rsidRPr="00BC7004">
        <w:rPr>
          <w:rStyle w:val="normaltextrun"/>
          <w:rFonts w:cs="Tahoma"/>
        </w:rPr>
        <w:t xml:space="preserve">los </w:t>
      </w:r>
      <w:r w:rsidR="00E41BDA" w:rsidRPr="00BC7004">
        <w:rPr>
          <w:rStyle w:val="normaltextrun"/>
          <w:rFonts w:cs="Tahoma"/>
        </w:rPr>
        <w:t>denominados “contratos de prestación de servicios profesionales”, así:</w:t>
      </w:r>
    </w:p>
    <w:p w14:paraId="67C8EAD9" w14:textId="47083E8F" w:rsidR="00E41BDA" w:rsidRPr="00BC7004" w:rsidRDefault="00E41BDA" w:rsidP="00BC7004">
      <w:pPr>
        <w:widowControl w:val="0"/>
        <w:autoSpaceDE w:val="0"/>
        <w:autoSpaceDN w:val="0"/>
        <w:adjustRightInd w:val="0"/>
        <w:spacing w:line="276" w:lineRule="auto"/>
        <w:ind w:firstLine="284"/>
        <w:rPr>
          <w:rStyle w:val="normaltextrun"/>
          <w:rFonts w:cs="Tahoma"/>
        </w:rPr>
      </w:pPr>
    </w:p>
    <w:tbl>
      <w:tblPr>
        <w:tblStyle w:val="Tablaconcuadrcula"/>
        <w:tblW w:w="5000" w:type="pct"/>
        <w:tblLook w:val="04A0" w:firstRow="1" w:lastRow="0" w:firstColumn="1" w:lastColumn="0" w:noHBand="0" w:noVBand="1"/>
      </w:tblPr>
      <w:tblGrid>
        <w:gridCol w:w="2523"/>
        <w:gridCol w:w="1445"/>
        <w:gridCol w:w="1056"/>
        <w:gridCol w:w="1578"/>
        <w:gridCol w:w="1319"/>
        <w:gridCol w:w="1136"/>
      </w:tblGrid>
      <w:tr w:rsidR="005C1D08" w:rsidRPr="009B08AE" w14:paraId="4A35731F" w14:textId="77777777" w:rsidTr="005C1D08">
        <w:tc>
          <w:tcPr>
            <w:tcW w:w="1393" w:type="pct"/>
            <w:vAlign w:val="center"/>
          </w:tcPr>
          <w:p w14:paraId="2B3D850D"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r w:rsidRPr="009B08AE">
              <w:rPr>
                <w:rFonts w:ascii="Tahoma" w:hAnsi="Tahoma" w:cs="Tahoma"/>
                <w:b/>
                <w:bCs/>
                <w:sz w:val="16"/>
                <w:szCs w:val="16"/>
              </w:rPr>
              <w:t>Contrato</w:t>
            </w:r>
          </w:p>
        </w:tc>
        <w:tc>
          <w:tcPr>
            <w:tcW w:w="798" w:type="pct"/>
          </w:tcPr>
          <w:p w14:paraId="72260AAD"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r w:rsidRPr="009B08AE">
              <w:rPr>
                <w:rFonts w:ascii="Tahoma" w:hAnsi="Tahoma" w:cs="Tahoma"/>
                <w:b/>
                <w:bCs/>
                <w:sz w:val="16"/>
                <w:szCs w:val="16"/>
              </w:rPr>
              <w:t>Interrupciones</w:t>
            </w:r>
          </w:p>
        </w:tc>
        <w:tc>
          <w:tcPr>
            <w:tcW w:w="583" w:type="pct"/>
            <w:vAlign w:val="center"/>
          </w:tcPr>
          <w:p w14:paraId="6AB4D6A3"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proofErr w:type="spellStart"/>
            <w:r w:rsidRPr="009B08AE">
              <w:rPr>
                <w:rFonts w:ascii="Tahoma" w:hAnsi="Tahoma" w:cs="Tahoma"/>
                <w:b/>
                <w:bCs/>
                <w:sz w:val="16"/>
                <w:szCs w:val="16"/>
              </w:rPr>
              <w:t>Vlor</w:t>
            </w:r>
            <w:proofErr w:type="spellEnd"/>
            <w:r w:rsidRPr="009B08AE">
              <w:rPr>
                <w:rFonts w:ascii="Tahoma" w:hAnsi="Tahoma" w:cs="Tahoma"/>
                <w:b/>
                <w:bCs/>
                <w:sz w:val="16"/>
                <w:szCs w:val="16"/>
              </w:rPr>
              <w:t xml:space="preserve"> mes</w:t>
            </w:r>
          </w:p>
        </w:tc>
        <w:tc>
          <w:tcPr>
            <w:tcW w:w="871" w:type="pct"/>
            <w:vAlign w:val="center"/>
          </w:tcPr>
          <w:p w14:paraId="369B1C0F"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r w:rsidRPr="009B08AE">
              <w:rPr>
                <w:rFonts w:ascii="Tahoma" w:hAnsi="Tahoma" w:cs="Tahoma"/>
                <w:b/>
                <w:bCs/>
                <w:sz w:val="16"/>
                <w:szCs w:val="16"/>
              </w:rPr>
              <w:t>sesiones/mes</w:t>
            </w:r>
          </w:p>
        </w:tc>
        <w:tc>
          <w:tcPr>
            <w:tcW w:w="728" w:type="pct"/>
            <w:vAlign w:val="center"/>
          </w:tcPr>
          <w:p w14:paraId="7790340D"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r w:rsidRPr="009B08AE">
              <w:rPr>
                <w:rFonts w:ascii="Tahoma" w:hAnsi="Tahoma" w:cs="Tahoma"/>
                <w:b/>
                <w:bCs/>
                <w:sz w:val="16"/>
                <w:szCs w:val="16"/>
              </w:rPr>
              <w:t>Min/</w:t>
            </w:r>
            <w:proofErr w:type="spellStart"/>
            <w:r w:rsidRPr="009B08AE">
              <w:rPr>
                <w:rFonts w:ascii="Tahoma" w:hAnsi="Tahoma" w:cs="Tahoma"/>
                <w:b/>
                <w:bCs/>
                <w:sz w:val="16"/>
                <w:szCs w:val="16"/>
              </w:rPr>
              <w:t>ses</w:t>
            </w:r>
            <w:proofErr w:type="spellEnd"/>
          </w:p>
        </w:tc>
        <w:tc>
          <w:tcPr>
            <w:tcW w:w="627" w:type="pct"/>
            <w:vAlign w:val="center"/>
          </w:tcPr>
          <w:p w14:paraId="7229D74C" w14:textId="77777777" w:rsidR="005C1D08" w:rsidRPr="009B08AE" w:rsidRDefault="005C1D08" w:rsidP="00822769">
            <w:pPr>
              <w:pStyle w:val="NormalWeb"/>
              <w:spacing w:before="0" w:beforeAutospacing="0" w:after="0" w:afterAutospacing="0"/>
              <w:jc w:val="center"/>
              <w:rPr>
                <w:rFonts w:ascii="Tahoma" w:hAnsi="Tahoma" w:cs="Tahoma"/>
                <w:b/>
                <w:bCs/>
                <w:sz w:val="16"/>
                <w:szCs w:val="16"/>
              </w:rPr>
            </w:pPr>
            <w:r w:rsidRPr="009B08AE">
              <w:rPr>
                <w:rFonts w:ascii="Tahoma" w:hAnsi="Tahoma" w:cs="Tahoma"/>
                <w:b/>
                <w:bCs/>
                <w:sz w:val="16"/>
                <w:szCs w:val="16"/>
              </w:rPr>
              <w:t>Folio</w:t>
            </w:r>
          </w:p>
        </w:tc>
      </w:tr>
      <w:tr w:rsidR="005C1D08" w:rsidRPr="009B08AE" w14:paraId="74859966" w14:textId="77777777" w:rsidTr="005C1D08">
        <w:tc>
          <w:tcPr>
            <w:tcW w:w="1393" w:type="pct"/>
            <w:vAlign w:val="center"/>
          </w:tcPr>
          <w:p w14:paraId="7F8E577B"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18-03-2015 al 17-06-2015</w:t>
            </w:r>
          </w:p>
        </w:tc>
        <w:tc>
          <w:tcPr>
            <w:tcW w:w="798" w:type="pct"/>
          </w:tcPr>
          <w:p w14:paraId="12BF071E"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w:t>
            </w:r>
          </w:p>
        </w:tc>
        <w:tc>
          <w:tcPr>
            <w:tcW w:w="583" w:type="pct"/>
            <w:vAlign w:val="center"/>
          </w:tcPr>
          <w:p w14:paraId="775558E3"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1.500.000</w:t>
            </w:r>
          </w:p>
        </w:tc>
        <w:tc>
          <w:tcPr>
            <w:tcW w:w="871" w:type="pct"/>
            <w:vAlign w:val="center"/>
          </w:tcPr>
          <w:p w14:paraId="20400151"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 xml:space="preserve">280 </w:t>
            </w:r>
          </w:p>
        </w:tc>
        <w:tc>
          <w:tcPr>
            <w:tcW w:w="728" w:type="pct"/>
            <w:vAlign w:val="center"/>
          </w:tcPr>
          <w:p w14:paraId="527F35D9"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 xml:space="preserve">45 </w:t>
            </w:r>
          </w:p>
        </w:tc>
        <w:tc>
          <w:tcPr>
            <w:tcW w:w="627" w:type="pct"/>
            <w:vAlign w:val="center"/>
          </w:tcPr>
          <w:p w14:paraId="7541B339"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26-29</w:t>
            </w:r>
          </w:p>
        </w:tc>
      </w:tr>
      <w:tr w:rsidR="005C1D08" w:rsidRPr="009B08AE" w14:paraId="31DBDF6E" w14:textId="77777777" w:rsidTr="005C1D08">
        <w:tc>
          <w:tcPr>
            <w:tcW w:w="1393" w:type="pct"/>
            <w:vAlign w:val="center"/>
          </w:tcPr>
          <w:p w14:paraId="445ADC75"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20-06-2015 al 19-09-2015</w:t>
            </w:r>
          </w:p>
        </w:tc>
        <w:tc>
          <w:tcPr>
            <w:tcW w:w="798" w:type="pct"/>
          </w:tcPr>
          <w:p w14:paraId="6CC85ED3"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3 días</w:t>
            </w:r>
          </w:p>
        </w:tc>
        <w:tc>
          <w:tcPr>
            <w:tcW w:w="583" w:type="pct"/>
            <w:vAlign w:val="center"/>
          </w:tcPr>
          <w:p w14:paraId="111C0811"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1.500.000</w:t>
            </w:r>
          </w:p>
        </w:tc>
        <w:tc>
          <w:tcPr>
            <w:tcW w:w="871" w:type="pct"/>
            <w:vAlign w:val="center"/>
          </w:tcPr>
          <w:p w14:paraId="7B6E2FAA"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280</w:t>
            </w:r>
          </w:p>
        </w:tc>
        <w:tc>
          <w:tcPr>
            <w:tcW w:w="728" w:type="pct"/>
            <w:vAlign w:val="center"/>
          </w:tcPr>
          <w:p w14:paraId="4D279580"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45</w:t>
            </w:r>
          </w:p>
        </w:tc>
        <w:tc>
          <w:tcPr>
            <w:tcW w:w="627" w:type="pct"/>
            <w:vAlign w:val="center"/>
          </w:tcPr>
          <w:p w14:paraId="029F3C60"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30-33</w:t>
            </w:r>
          </w:p>
        </w:tc>
      </w:tr>
      <w:tr w:rsidR="005C1D08" w:rsidRPr="009B08AE" w14:paraId="27E2501D" w14:textId="77777777" w:rsidTr="005C1D08">
        <w:tc>
          <w:tcPr>
            <w:tcW w:w="1393" w:type="pct"/>
            <w:vAlign w:val="center"/>
          </w:tcPr>
          <w:p w14:paraId="5B174D69"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20-09-2015 al 19-12-2015</w:t>
            </w:r>
          </w:p>
        </w:tc>
        <w:tc>
          <w:tcPr>
            <w:tcW w:w="798" w:type="pct"/>
          </w:tcPr>
          <w:p w14:paraId="2801ACCF"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0 días</w:t>
            </w:r>
          </w:p>
        </w:tc>
        <w:tc>
          <w:tcPr>
            <w:tcW w:w="583" w:type="pct"/>
            <w:vAlign w:val="center"/>
          </w:tcPr>
          <w:p w14:paraId="711A7D37"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1.500.000</w:t>
            </w:r>
          </w:p>
        </w:tc>
        <w:tc>
          <w:tcPr>
            <w:tcW w:w="871" w:type="pct"/>
            <w:vAlign w:val="center"/>
          </w:tcPr>
          <w:p w14:paraId="2042973A"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260</w:t>
            </w:r>
          </w:p>
        </w:tc>
        <w:tc>
          <w:tcPr>
            <w:tcW w:w="728" w:type="pct"/>
            <w:vAlign w:val="center"/>
          </w:tcPr>
          <w:p w14:paraId="35B04371"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45</w:t>
            </w:r>
          </w:p>
        </w:tc>
        <w:tc>
          <w:tcPr>
            <w:tcW w:w="627" w:type="pct"/>
            <w:vAlign w:val="center"/>
          </w:tcPr>
          <w:p w14:paraId="461828CE"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34-37</w:t>
            </w:r>
          </w:p>
        </w:tc>
      </w:tr>
      <w:tr w:rsidR="005C1D08" w:rsidRPr="009B08AE" w14:paraId="7719A3C7" w14:textId="77777777" w:rsidTr="005C1D08">
        <w:tc>
          <w:tcPr>
            <w:tcW w:w="1393" w:type="pct"/>
            <w:vAlign w:val="center"/>
          </w:tcPr>
          <w:p w14:paraId="302823E1"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20-12-2015 al 19-02-2016</w:t>
            </w:r>
          </w:p>
        </w:tc>
        <w:tc>
          <w:tcPr>
            <w:tcW w:w="798" w:type="pct"/>
          </w:tcPr>
          <w:p w14:paraId="0EF54330"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0 días</w:t>
            </w:r>
          </w:p>
        </w:tc>
        <w:tc>
          <w:tcPr>
            <w:tcW w:w="583" w:type="pct"/>
            <w:vAlign w:val="center"/>
          </w:tcPr>
          <w:p w14:paraId="319E04F3"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1.500.000</w:t>
            </w:r>
          </w:p>
        </w:tc>
        <w:tc>
          <w:tcPr>
            <w:tcW w:w="871" w:type="pct"/>
            <w:vAlign w:val="center"/>
          </w:tcPr>
          <w:p w14:paraId="1630B7F8"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260</w:t>
            </w:r>
          </w:p>
        </w:tc>
        <w:tc>
          <w:tcPr>
            <w:tcW w:w="728" w:type="pct"/>
            <w:vAlign w:val="center"/>
          </w:tcPr>
          <w:p w14:paraId="660E68D4"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45</w:t>
            </w:r>
          </w:p>
        </w:tc>
        <w:tc>
          <w:tcPr>
            <w:tcW w:w="627" w:type="pct"/>
            <w:vAlign w:val="center"/>
          </w:tcPr>
          <w:p w14:paraId="51D86EA5"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38-41</w:t>
            </w:r>
          </w:p>
        </w:tc>
      </w:tr>
      <w:tr w:rsidR="005C1D08" w:rsidRPr="009B08AE" w14:paraId="00E64715" w14:textId="77777777" w:rsidTr="005C1D08">
        <w:tc>
          <w:tcPr>
            <w:tcW w:w="1393" w:type="pct"/>
            <w:vAlign w:val="center"/>
          </w:tcPr>
          <w:p w14:paraId="2DAD0274"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22-02-2016 al 21-04-2016</w:t>
            </w:r>
          </w:p>
        </w:tc>
        <w:tc>
          <w:tcPr>
            <w:tcW w:w="798" w:type="pct"/>
          </w:tcPr>
          <w:p w14:paraId="6143EB0A"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3 días</w:t>
            </w:r>
          </w:p>
        </w:tc>
        <w:tc>
          <w:tcPr>
            <w:tcW w:w="583" w:type="pct"/>
            <w:vAlign w:val="center"/>
          </w:tcPr>
          <w:p w14:paraId="69E799E9"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1.700.000</w:t>
            </w:r>
          </w:p>
        </w:tc>
        <w:tc>
          <w:tcPr>
            <w:tcW w:w="871" w:type="pct"/>
            <w:vAlign w:val="center"/>
          </w:tcPr>
          <w:p w14:paraId="750863E5"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260</w:t>
            </w:r>
          </w:p>
        </w:tc>
        <w:tc>
          <w:tcPr>
            <w:tcW w:w="728" w:type="pct"/>
            <w:vAlign w:val="center"/>
          </w:tcPr>
          <w:p w14:paraId="5DED49BE"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45</w:t>
            </w:r>
          </w:p>
        </w:tc>
        <w:tc>
          <w:tcPr>
            <w:tcW w:w="627" w:type="pct"/>
            <w:vAlign w:val="center"/>
          </w:tcPr>
          <w:p w14:paraId="7332DA1C"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42-45</w:t>
            </w:r>
          </w:p>
        </w:tc>
      </w:tr>
      <w:tr w:rsidR="005C1D08" w:rsidRPr="009B08AE" w14:paraId="26604B31" w14:textId="77777777" w:rsidTr="005C1D08">
        <w:tc>
          <w:tcPr>
            <w:tcW w:w="1393" w:type="pct"/>
            <w:vAlign w:val="center"/>
          </w:tcPr>
          <w:p w14:paraId="1D419B1E" w14:textId="77777777" w:rsidR="005C1D08" w:rsidRPr="009B08AE" w:rsidRDefault="005C1D08" w:rsidP="00822769">
            <w:pPr>
              <w:pStyle w:val="NormalWeb"/>
              <w:spacing w:before="0" w:beforeAutospacing="0" w:after="0" w:afterAutospacing="0"/>
              <w:rPr>
                <w:rFonts w:ascii="Tahoma" w:hAnsi="Tahoma" w:cs="Tahoma"/>
                <w:sz w:val="16"/>
                <w:szCs w:val="16"/>
              </w:rPr>
            </w:pPr>
            <w:r w:rsidRPr="009B08AE">
              <w:rPr>
                <w:rFonts w:ascii="Tahoma" w:hAnsi="Tahoma" w:cs="Tahoma"/>
                <w:sz w:val="16"/>
                <w:szCs w:val="16"/>
              </w:rPr>
              <w:t>16-05-2016 al 15-08-2016</w:t>
            </w:r>
          </w:p>
        </w:tc>
        <w:tc>
          <w:tcPr>
            <w:tcW w:w="798" w:type="pct"/>
          </w:tcPr>
          <w:p w14:paraId="78E880FF"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25 días</w:t>
            </w:r>
          </w:p>
        </w:tc>
        <w:tc>
          <w:tcPr>
            <w:tcW w:w="583" w:type="pct"/>
            <w:vAlign w:val="center"/>
          </w:tcPr>
          <w:p w14:paraId="2CDF2C0F"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1.700.000</w:t>
            </w:r>
          </w:p>
        </w:tc>
        <w:tc>
          <w:tcPr>
            <w:tcW w:w="871" w:type="pct"/>
            <w:vAlign w:val="center"/>
          </w:tcPr>
          <w:p w14:paraId="08A9FF7D"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260</w:t>
            </w:r>
          </w:p>
        </w:tc>
        <w:tc>
          <w:tcPr>
            <w:tcW w:w="728" w:type="pct"/>
            <w:vAlign w:val="center"/>
          </w:tcPr>
          <w:p w14:paraId="7CBB0F2F"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45</w:t>
            </w:r>
          </w:p>
        </w:tc>
        <w:tc>
          <w:tcPr>
            <w:tcW w:w="627" w:type="pct"/>
            <w:vAlign w:val="center"/>
          </w:tcPr>
          <w:p w14:paraId="2F4287CB" w14:textId="77777777" w:rsidR="005C1D08" w:rsidRPr="009B08AE" w:rsidRDefault="005C1D08" w:rsidP="00822769">
            <w:pPr>
              <w:pStyle w:val="NormalWeb"/>
              <w:spacing w:before="0" w:beforeAutospacing="0" w:after="0" w:afterAutospacing="0"/>
              <w:jc w:val="center"/>
              <w:rPr>
                <w:rFonts w:ascii="Tahoma" w:hAnsi="Tahoma" w:cs="Tahoma"/>
                <w:sz w:val="16"/>
                <w:szCs w:val="16"/>
              </w:rPr>
            </w:pPr>
            <w:r w:rsidRPr="009B08AE">
              <w:rPr>
                <w:rFonts w:ascii="Tahoma" w:hAnsi="Tahoma" w:cs="Tahoma"/>
                <w:sz w:val="16"/>
                <w:szCs w:val="16"/>
              </w:rPr>
              <w:t>46-50</w:t>
            </w:r>
          </w:p>
        </w:tc>
      </w:tr>
    </w:tbl>
    <w:p w14:paraId="2254D489" w14:textId="77777777" w:rsidR="00E41BDA" w:rsidRPr="00BC7004" w:rsidRDefault="00E41BDA" w:rsidP="00BC7004">
      <w:pPr>
        <w:widowControl w:val="0"/>
        <w:autoSpaceDE w:val="0"/>
        <w:autoSpaceDN w:val="0"/>
        <w:adjustRightInd w:val="0"/>
        <w:spacing w:line="276" w:lineRule="auto"/>
        <w:ind w:firstLine="284"/>
        <w:rPr>
          <w:rStyle w:val="normaltextrun"/>
          <w:rFonts w:cs="Tahoma"/>
        </w:rPr>
      </w:pPr>
    </w:p>
    <w:p w14:paraId="08210761" w14:textId="47CE95E3" w:rsidR="00BD770D" w:rsidRPr="00BC7004" w:rsidRDefault="00BD770D"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 xml:space="preserve">En los citados contratos, se estipuló básicamente que la actora se obligó, entre otros aspectos, </w:t>
      </w:r>
      <w:r w:rsidR="00166D72" w:rsidRPr="00BC7004">
        <w:rPr>
          <w:rStyle w:val="normaltextrun"/>
          <w:rFonts w:cs="Tahoma"/>
        </w:rPr>
        <w:t xml:space="preserve">a </w:t>
      </w:r>
      <w:r w:rsidRPr="00BC7004">
        <w:rPr>
          <w:rStyle w:val="normaltextrun"/>
          <w:rFonts w:cs="Tahoma"/>
        </w:rPr>
        <w:t xml:space="preserve">aplicar y ejecutar sus conocimientos profesionales como FISIOTERAPEUTA con la población de demanda de atención en servicios de Neuro-rehabilitación que </w:t>
      </w:r>
      <w:r w:rsidRPr="00BC7004">
        <w:rPr>
          <w:rStyle w:val="normaltextrun"/>
          <w:rFonts w:cs="Tahoma"/>
        </w:rPr>
        <w:lastRenderedPageBreak/>
        <w:t>asisten a APAES S.A.S sede Pereira, prestación asistencial que haría acorde a la propuesta de disponibilidad presencial y condiciones de prestación presentada por la profesional, las cuales serían asumidas y organizadas por el sistema de programación de APAES PEREIRA S.A.S. y acordes a las necesidades del servicio y disposición de la terapeuta</w:t>
      </w:r>
      <w:r w:rsidR="00C97F99" w:rsidRPr="00BC7004">
        <w:rPr>
          <w:rStyle w:val="normaltextrun"/>
          <w:rFonts w:cs="Tahoma"/>
        </w:rPr>
        <w:t>.</w:t>
      </w:r>
    </w:p>
    <w:p w14:paraId="41311313" w14:textId="12B59240" w:rsidR="00C97F99" w:rsidRPr="00BC7004" w:rsidRDefault="00C97F99" w:rsidP="00BC7004">
      <w:pPr>
        <w:widowControl w:val="0"/>
        <w:autoSpaceDE w:val="0"/>
        <w:autoSpaceDN w:val="0"/>
        <w:adjustRightInd w:val="0"/>
        <w:spacing w:line="276" w:lineRule="auto"/>
        <w:ind w:firstLine="284"/>
        <w:rPr>
          <w:rStyle w:val="normaltextrun"/>
          <w:rFonts w:cs="Tahoma"/>
        </w:rPr>
      </w:pPr>
    </w:p>
    <w:p w14:paraId="69A05808" w14:textId="3F18ECF0" w:rsidR="00C97F99" w:rsidRPr="00BC7004" w:rsidRDefault="00166D72"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De otro lado</w:t>
      </w:r>
      <w:r w:rsidR="00C97F99" w:rsidRPr="00BC7004">
        <w:rPr>
          <w:rStyle w:val="normaltextrun"/>
          <w:rFonts w:cs="Tahoma"/>
        </w:rPr>
        <w:t xml:space="preserve">, </w:t>
      </w:r>
      <w:r w:rsidRPr="00BC7004">
        <w:rPr>
          <w:rStyle w:val="normaltextrun"/>
          <w:rFonts w:cs="Tahoma"/>
        </w:rPr>
        <w:t xml:space="preserve">a </w:t>
      </w:r>
      <w:r w:rsidR="00C97F99" w:rsidRPr="00BC7004">
        <w:rPr>
          <w:rStyle w:val="normaltextrun"/>
          <w:rFonts w:cs="Tahoma"/>
        </w:rPr>
        <w:t>folios 62, 77, 78</w:t>
      </w:r>
      <w:r w:rsidRPr="00BC7004">
        <w:rPr>
          <w:rStyle w:val="normaltextrun"/>
          <w:rFonts w:cs="Tahoma"/>
        </w:rPr>
        <w:t xml:space="preserve"> y</w:t>
      </w:r>
      <w:r w:rsidR="00C97F99" w:rsidRPr="00BC7004">
        <w:rPr>
          <w:rStyle w:val="normaltextrun"/>
          <w:rFonts w:cs="Tahoma"/>
        </w:rPr>
        <w:t xml:space="preserve"> 145</w:t>
      </w:r>
      <w:r w:rsidRPr="00BC7004">
        <w:rPr>
          <w:rStyle w:val="normaltextrun"/>
          <w:rFonts w:cs="Tahoma"/>
        </w:rPr>
        <w:t xml:space="preserve"> obran las</w:t>
      </w:r>
      <w:r w:rsidR="00C97F99" w:rsidRPr="00BC7004">
        <w:rPr>
          <w:rStyle w:val="normaltextrun"/>
          <w:rFonts w:cs="Tahoma"/>
        </w:rPr>
        <w:t xml:space="preserve"> </w:t>
      </w:r>
      <w:r w:rsidRPr="00BC7004">
        <w:rPr>
          <w:rStyle w:val="normaltextrun"/>
          <w:rFonts w:cs="Tahoma"/>
        </w:rPr>
        <w:t xml:space="preserve">comunicaciones dirigidas </w:t>
      </w:r>
      <w:r w:rsidR="00C97F99" w:rsidRPr="00BC7004">
        <w:rPr>
          <w:rStyle w:val="normaltextrun"/>
          <w:rFonts w:cs="Tahoma"/>
        </w:rPr>
        <w:t xml:space="preserve">a la demandada que dan cuenta de los horarios en que se llevarían a cabo las funciones de terapeuta con disponibilidad de servicio </w:t>
      </w:r>
      <w:r w:rsidRPr="00BC7004">
        <w:rPr>
          <w:rStyle w:val="normaltextrun"/>
          <w:rFonts w:cs="Tahoma"/>
        </w:rPr>
        <w:t xml:space="preserve">para cumplir </w:t>
      </w:r>
      <w:r w:rsidR="00C97F99" w:rsidRPr="00BC7004">
        <w:rPr>
          <w:rStyle w:val="normaltextrun"/>
          <w:rFonts w:cs="Tahoma"/>
        </w:rPr>
        <w:t>horarios de lunes – viernes de 7:45 am – 12:15 m y de 1:00 pm – 5:30 pm y los sábados de 7:45 am a 12:15 m.</w:t>
      </w:r>
    </w:p>
    <w:p w14:paraId="5AB86CA0" w14:textId="77777777" w:rsidR="00C97F99" w:rsidRPr="00BC7004" w:rsidRDefault="00C97F99" w:rsidP="00BC7004">
      <w:pPr>
        <w:widowControl w:val="0"/>
        <w:autoSpaceDE w:val="0"/>
        <w:autoSpaceDN w:val="0"/>
        <w:adjustRightInd w:val="0"/>
        <w:spacing w:line="276" w:lineRule="auto"/>
        <w:ind w:firstLine="284"/>
        <w:rPr>
          <w:rStyle w:val="normaltextrun"/>
          <w:rFonts w:cs="Tahoma"/>
        </w:rPr>
      </w:pPr>
    </w:p>
    <w:p w14:paraId="5B20B4ED" w14:textId="3A34FDA9" w:rsidR="00FE5953" w:rsidRPr="00BC7004" w:rsidRDefault="008568C0" w:rsidP="00BC7004">
      <w:pPr>
        <w:widowControl w:val="0"/>
        <w:autoSpaceDE w:val="0"/>
        <w:autoSpaceDN w:val="0"/>
        <w:adjustRightInd w:val="0"/>
        <w:spacing w:line="276" w:lineRule="auto"/>
        <w:ind w:firstLine="284"/>
        <w:rPr>
          <w:rFonts w:cs="Tahoma"/>
          <w:lang w:val="es-ES"/>
        </w:rPr>
      </w:pPr>
      <w:r w:rsidRPr="00BC7004">
        <w:rPr>
          <w:rStyle w:val="normaltextrun"/>
          <w:rFonts w:cs="Tahoma"/>
        </w:rPr>
        <w:t>Para iniciar el análisis</w:t>
      </w:r>
      <w:r w:rsidR="00F54CF2" w:rsidRPr="00BC7004">
        <w:rPr>
          <w:rStyle w:val="normaltextrun"/>
          <w:rFonts w:cs="Tahoma"/>
        </w:rPr>
        <w:t>,</w:t>
      </w:r>
      <w:r w:rsidR="0050227A" w:rsidRPr="00BC7004">
        <w:rPr>
          <w:rStyle w:val="normaltextrun"/>
          <w:rFonts w:cs="Tahoma"/>
        </w:rPr>
        <w:t xml:space="preserve"> debe precisar esta Sala que la afirmación que realizó el apelante en el sentido de que </w:t>
      </w:r>
      <w:r w:rsidR="0050227A" w:rsidRPr="00BC7004">
        <w:rPr>
          <w:rFonts w:cs="Tahoma"/>
          <w:lang w:val="es-ES"/>
        </w:rPr>
        <w:t>“</w:t>
      </w:r>
      <w:r w:rsidR="0050227A" w:rsidRPr="004103CA">
        <w:rPr>
          <w:rFonts w:cs="Tahoma"/>
          <w:sz w:val="22"/>
          <w:lang w:val="es-ES"/>
        </w:rPr>
        <w:t xml:space="preserve">no </w:t>
      </w:r>
      <w:r w:rsidRPr="004103CA">
        <w:rPr>
          <w:rFonts w:cs="Tahoma"/>
          <w:sz w:val="22"/>
          <w:lang w:val="es-ES"/>
        </w:rPr>
        <w:t>hay</w:t>
      </w:r>
      <w:r w:rsidR="0050227A" w:rsidRPr="004103CA">
        <w:rPr>
          <w:rFonts w:cs="Tahoma"/>
          <w:sz w:val="22"/>
          <w:lang w:val="es-ES"/>
        </w:rPr>
        <w:t xml:space="preserve"> subordinación cuando existe una actividad de desempeño profesional</w:t>
      </w:r>
      <w:r w:rsidRPr="00BC7004">
        <w:rPr>
          <w:rFonts w:cs="Tahoma"/>
          <w:lang w:val="es-ES"/>
        </w:rPr>
        <w:t>”</w:t>
      </w:r>
      <w:r w:rsidR="0050227A" w:rsidRPr="00BC7004">
        <w:rPr>
          <w:rFonts w:cs="Tahoma"/>
          <w:lang w:val="es-ES"/>
        </w:rPr>
        <w:t xml:space="preserve">, </w:t>
      </w:r>
      <w:r w:rsidRPr="00BC7004">
        <w:rPr>
          <w:rFonts w:cs="Tahoma"/>
          <w:lang w:val="es-ES"/>
        </w:rPr>
        <w:t>corresponde a un aspecto ya analizado por la Corte Constitucional en la sentencia C-665/1998 que declaró inexequible el inciso segundo d</w:t>
      </w:r>
      <w:r w:rsidR="0050227A" w:rsidRPr="00BC7004">
        <w:rPr>
          <w:rFonts w:cs="Tahoma"/>
          <w:lang w:val="es-ES"/>
        </w:rPr>
        <w:t xml:space="preserve">el </w:t>
      </w:r>
      <w:r w:rsidR="002F67A4" w:rsidRPr="00BC7004">
        <w:rPr>
          <w:rFonts w:cs="Tahoma"/>
          <w:lang w:val="es-ES"/>
        </w:rPr>
        <w:t>artículo</w:t>
      </w:r>
      <w:r w:rsidR="0050227A" w:rsidRPr="00BC7004">
        <w:rPr>
          <w:rFonts w:cs="Tahoma"/>
          <w:lang w:val="es-ES"/>
        </w:rPr>
        <w:t xml:space="preserve"> 2do. de la Ley 50 de 1990 </w:t>
      </w:r>
      <w:r w:rsidRPr="00BC7004">
        <w:rPr>
          <w:rFonts w:cs="Tahoma"/>
          <w:lang w:val="es-ES"/>
        </w:rPr>
        <w:t xml:space="preserve">– Mod. </w:t>
      </w:r>
      <w:r w:rsidR="0050227A" w:rsidRPr="00BC7004">
        <w:rPr>
          <w:rFonts w:cs="Tahoma"/>
          <w:lang w:val="es-ES"/>
        </w:rPr>
        <w:t>artículo 24 del CST</w:t>
      </w:r>
      <w:r w:rsidRPr="00BC7004">
        <w:rPr>
          <w:rFonts w:cs="Tahoma"/>
          <w:lang w:val="es-ES"/>
        </w:rPr>
        <w:t xml:space="preserve"> -</w:t>
      </w:r>
      <w:r w:rsidR="002F67A4" w:rsidRPr="00BC7004">
        <w:rPr>
          <w:rFonts w:cs="Tahoma"/>
          <w:lang w:val="es-ES"/>
        </w:rPr>
        <w:t>,</w:t>
      </w:r>
      <w:r w:rsidR="0050227A" w:rsidRPr="00BC7004">
        <w:rPr>
          <w:rFonts w:cs="Tahoma"/>
          <w:lang w:val="es-ES"/>
        </w:rPr>
        <w:t xml:space="preserve"> </w:t>
      </w:r>
      <w:r w:rsidRPr="00BC7004">
        <w:rPr>
          <w:rFonts w:cs="Tahoma"/>
          <w:lang w:val="es-ES"/>
        </w:rPr>
        <w:t xml:space="preserve">disposición que establecía una </w:t>
      </w:r>
      <w:r w:rsidR="0050227A" w:rsidRPr="00BC7004">
        <w:rPr>
          <w:rFonts w:cs="Tahoma"/>
          <w:lang w:val="es-ES"/>
        </w:rPr>
        <w:t xml:space="preserve">excepción a la presunción </w:t>
      </w:r>
      <w:r w:rsidR="00451F92" w:rsidRPr="00BC7004">
        <w:rPr>
          <w:rFonts w:cs="Tahoma"/>
          <w:lang w:val="es-ES"/>
        </w:rPr>
        <w:t>de que “</w:t>
      </w:r>
      <w:r w:rsidR="00451F92" w:rsidRPr="004103CA">
        <w:rPr>
          <w:rFonts w:cs="Tahoma"/>
          <w:sz w:val="22"/>
          <w:lang w:val="es-ES"/>
        </w:rPr>
        <w:t>toda relación de trabajo personal está regida por un contrato de trabajo</w:t>
      </w:r>
      <w:r w:rsidR="00451F92" w:rsidRPr="00BC7004">
        <w:rPr>
          <w:rFonts w:cs="Tahoma"/>
          <w:lang w:val="es-ES"/>
        </w:rPr>
        <w:t>”</w:t>
      </w:r>
      <w:r w:rsidR="0050227A" w:rsidRPr="00BC7004">
        <w:rPr>
          <w:rFonts w:cs="Tahoma"/>
          <w:lang w:val="es-ES"/>
        </w:rPr>
        <w:t xml:space="preserve">, </w:t>
      </w:r>
      <w:r w:rsidR="00094136" w:rsidRPr="00BC7004">
        <w:rPr>
          <w:rFonts w:cs="Tahoma"/>
          <w:lang w:val="es-ES"/>
        </w:rPr>
        <w:t xml:space="preserve">si </w:t>
      </w:r>
      <w:r w:rsidRPr="00BC7004">
        <w:rPr>
          <w:rFonts w:cs="Tahoma"/>
          <w:lang w:val="es-ES"/>
        </w:rPr>
        <w:t xml:space="preserve">se estaba frente al </w:t>
      </w:r>
      <w:r w:rsidR="0050227A" w:rsidRPr="00BC7004">
        <w:rPr>
          <w:rFonts w:cs="Tahoma"/>
          <w:lang w:val="es-ES"/>
        </w:rPr>
        <w:t xml:space="preserve">ejercicio de </w:t>
      </w:r>
      <w:r w:rsidR="00094136" w:rsidRPr="00BC7004">
        <w:rPr>
          <w:rFonts w:cs="Tahoma"/>
          <w:lang w:val="es-ES"/>
        </w:rPr>
        <w:t>una profesión liberal</w:t>
      </w:r>
      <w:r w:rsidRPr="00BC7004">
        <w:rPr>
          <w:rFonts w:cs="Tahoma"/>
          <w:lang w:val="es-ES"/>
        </w:rPr>
        <w:t>, cuya carga probatoria la colocaba en cabeza de quien alegara la relación laboral</w:t>
      </w:r>
      <w:r w:rsidR="00D81A4E" w:rsidRPr="00BC7004">
        <w:rPr>
          <w:rFonts w:cs="Tahoma"/>
          <w:lang w:val="es-ES"/>
        </w:rPr>
        <w:t>.</w:t>
      </w:r>
    </w:p>
    <w:p w14:paraId="4E06D496" w14:textId="77777777" w:rsidR="008568C0" w:rsidRPr="00BC7004" w:rsidRDefault="008568C0" w:rsidP="00BC7004">
      <w:pPr>
        <w:widowControl w:val="0"/>
        <w:autoSpaceDE w:val="0"/>
        <w:autoSpaceDN w:val="0"/>
        <w:adjustRightInd w:val="0"/>
        <w:spacing w:line="276" w:lineRule="auto"/>
        <w:ind w:firstLine="284"/>
        <w:rPr>
          <w:rStyle w:val="normaltextrun"/>
          <w:rFonts w:cs="Tahoma"/>
          <w:lang w:val="es-ES"/>
        </w:rPr>
      </w:pPr>
    </w:p>
    <w:p w14:paraId="1E4A6D01" w14:textId="517008F3" w:rsidR="00F54CF2" w:rsidRPr="00BC7004" w:rsidRDefault="00253821"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Conforme a la anterior aclaración</w:t>
      </w:r>
      <w:r w:rsidR="008568C0" w:rsidRPr="00BC7004">
        <w:rPr>
          <w:rStyle w:val="normaltextrun"/>
          <w:rFonts w:cs="Tahoma"/>
        </w:rPr>
        <w:t xml:space="preserve">, </w:t>
      </w:r>
      <w:r w:rsidRPr="00BC7004">
        <w:rPr>
          <w:rStyle w:val="normaltextrun"/>
          <w:rFonts w:cs="Tahoma"/>
        </w:rPr>
        <w:t xml:space="preserve">se tiene que, </w:t>
      </w:r>
      <w:r w:rsidR="00F81C93" w:rsidRPr="00BC7004">
        <w:rPr>
          <w:rStyle w:val="normaltextrun"/>
          <w:rFonts w:cs="Tahoma"/>
        </w:rPr>
        <w:t>p</w:t>
      </w:r>
      <w:r w:rsidR="006846D7" w:rsidRPr="00BC7004">
        <w:rPr>
          <w:rStyle w:val="normaltextrun"/>
          <w:rFonts w:cs="Tahoma"/>
        </w:rPr>
        <w:t xml:space="preserve">ara </w:t>
      </w:r>
      <w:r w:rsidR="00F54CF2" w:rsidRPr="00BC7004">
        <w:rPr>
          <w:rStyle w:val="normaltextrun"/>
          <w:rFonts w:cs="Tahoma"/>
        </w:rPr>
        <w:t xml:space="preserve">determinar si </w:t>
      </w:r>
      <w:r w:rsidR="006846D7" w:rsidRPr="00BC7004">
        <w:rPr>
          <w:rStyle w:val="normaltextrun"/>
          <w:rFonts w:cs="Tahoma"/>
        </w:rPr>
        <w:t xml:space="preserve">la a quo </w:t>
      </w:r>
      <w:r w:rsidR="00F54CF2" w:rsidRPr="00BC7004">
        <w:rPr>
          <w:rStyle w:val="normaltextrun"/>
          <w:rFonts w:cs="Tahoma"/>
        </w:rPr>
        <w:t xml:space="preserve">incurrió en un yerro al considerar que en el </w:t>
      </w:r>
      <w:proofErr w:type="spellStart"/>
      <w:r w:rsidR="006846D7" w:rsidRPr="00BC7004">
        <w:rPr>
          <w:rStyle w:val="normaltextrun"/>
          <w:rFonts w:cs="Tahoma"/>
        </w:rPr>
        <w:t>sub-lite</w:t>
      </w:r>
      <w:proofErr w:type="spellEnd"/>
      <w:r w:rsidR="00F54CF2" w:rsidRPr="00BC7004">
        <w:rPr>
          <w:rStyle w:val="normaltextrun"/>
          <w:rFonts w:cs="Tahoma"/>
        </w:rPr>
        <w:t xml:space="preserve"> se acreditó la existencia de un contrato </w:t>
      </w:r>
      <w:r w:rsidRPr="00BC7004">
        <w:rPr>
          <w:rStyle w:val="normaltextrun"/>
          <w:rFonts w:cs="Tahoma"/>
        </w:rPr>
        <w:t xml:space="preserve">de </w:t>
      </w:r>
      <w:r w:rsidR="00F54CF2" w:rsidRPr="00BC7004">
        <w:rPr>
          <w:rStyle w:val="normaltextrun"/>
          <w:rFonts w:cs="Tahoma"/>
        </w:rPr>
        <w:t>trabajo entre las partes en litigio</w:t>
      </w:r>
      <w:r w:rsidR="006846D7" w:rsidRPr="00BC7004">
        <w:rPr>
          <w:rStyle w:val="normaltextrun"/>
          <w:rFonts w:cs="Tahoma"/>
        </w:rPr>
        <w:t xml:space="preserve">, parte la Sala precisando que la </w:t>
      </w:r>
      <w:r w:rsidR="00F81C93" w:rsidRPr="00BC7004">
        <w:rPr>
          <w:rStyle w:val="normaltextrun"/>
          <w:rFonts w:cs="Tahoma"/>
        </w:rPr>
        <w:t>demandante</w:t>
      </w:r>
      <w:r w:rsidR="006846D7" w:rsidRPr="00BC7004">
        <w:rPr>
          <w:rStyle w:val="normaltextrun"/>
          <w:rFonts w:cs="Tahoma"/>
        </w:rPr>
        <w:t xml:space="preserve"> al haber prestado sus servicios de manera personal</w:t>
      </w:r>
      <w:r w:rsidR="00F81C93" w:rsidRPr="00BC7004">
        <w:rPr>
          <w:rStyle w:val="normaltextrun"/>
          <w:rFonts w:cs="Tahoma"/>
        </w:rPr>
        <w:t xml:space="preserve"> -</w:t>
      </w:r>
      <w:r w:rsidR="006846D7" w:rsidRPr="00BC7004">
        <w:rPr>
          <w:rStyle w:val="normaltextrun"/>
          <w:rFonts w:cs="Tahoma"/>
        </w:rPr>
        <w:t xml:space="preserve"> </w:t>
      </w:r>
      <w:r w:rsidR="006846D7" w:rsidRPr="00BC7004">
        <w:rPr>
          <w:rStyle w:val="normaltextrun"/>
          <w:rFonts w:cs="Tahoma"/>
          <w:i/>
          <w:iCs/>
        </w:rPr>
        <w:t>pues ninguna prueba obra en el expediente que lo desmerite</w:t>
      </w:r>
      <w:r w:rsidR="00F81C93" w:rsidRPr="00BC7004">
        <w:rPr>
          <w:rStyle w:val="normaltextrun"/>
          <w:rFonts w:cs="Tahoma"/>
        </w:rPr>
        <w:t xml:space="preserve"> -</w:t>
      </w:r>
      <w:r w:rsidR="006846D7" w:rsidRPr="00BC7004">
        <w:rPr>
          <w:rStyle w:val="normaltextrun"/>
          <w:rFonts w:cs="Tahoma"/>
        </w:rPr>
        <w:t xml:space="preserve">, </w:t>
      </w:r>
      <w:r w:rsidRPr="00BC7004">
        <w:rPr>
          <w:rStyle w:val="normaltextrun"/>
          <w:rFonts w:cs="Tahoma"/>
        </w:rPr>
        <w:t xml:space="preserve">así se trate de una profesión liberal, </w:t>
      </w:r>
      <w:r w:rsidR="006846D7" w:rsidRPr="00BC7004">
        <w:rPr>
          <w:rStyle w:val="normaltextrun"/>
          <w:rFonts w:cs="Tahoma"/>
        </w:rPr>
        <w:t xml:space="preserve">con ello activó la presunción del artículo 24 CST, </w:t>
      </w:r>
      <w:r w:rsidR="00750C8D" w:rsidRPr="00BC7004">
        <w:rPr>
          <w:rStyle w:val="normaltextrun"/>
          <w:rFonts w:cs="Tahoma"/>
        </w:rPr>
        <w:t>correspondiéndole a la demandada APAES S.A.S., demostrar que dicha relación no fue subordinada</w:t>
      </w:r>
      <w:r w:rsidR="006622EB" w:rsidRPr="00BC7004">
        <w:rPr>
          <w:rStyle w:val="normaltextrun"/>
          <w:rFonts w:cs="Tahoma"/>
        </w:rPr>
        <w:t xml:space="preserve">, lo cual no logró desvirtuar, </w:t>
      </w:r>
      <w:r w:rsidR="00E44E35" w:rsidRPr="00BC7004">
        <w:rPr>
          <w:rStyle w:val="normaltextrun"/>
          <w:rFonts w:cs="Tahoma"/>
        </w:rPr>
        <w:t>como se verá más adelante.</w:t>
      </w:r>
    </w:p>
    <w:p w14:paraId="5A30C6BE" w14:textId="77777777" w:rsidR="00BD770D" w:rsidRPr="00BC7004" w:rsidRDefault="00BD770D" w:rsidP="00BC7004">
      <w:pPr>
        <w:widowControl w:val="0"/>
        <w:autoSpaceDE w:val="0"/>
        <w:autoSpaceDN w:val="0"/>
        <w:adjustRightInd w:val="0"/>
        <w:spacing w:line="276" w:lineRule="auto"/>
        <w:ind w:firstLine="284"/>
        <w:rPr>
          <w:rStyle w:val="normaltextrun"/>
          <w:rFonts w:cs="Tahoma"/>
        </w:rPr>
      </w:pPr>
    </w:p>
    <w:p w14:paraId="21C3F1A2" w14:textId="1E46D803" w:rsidR="006C1158" w:rsidRPr="00BC7004" w:rsidRDefault="00E44E35" w:rsidP="00BC7004">
      <w:pPr>
        <w:widowControl w:val="0"/>
        <w:autoSpaceDE w:val="0"/>
        <w:autoSpaceDN w:val="0"/>
        <w:adjustRightInd w:val="0"/>
        <w:spacing w:line="276" w:lineRule="auto"/>
        <w:ind w:firstLine="284"/>
        <w:rPr>
          <w:rStyle w:val="normaltextrun"/>
          <w:rFonts w:cs="Tahoma"/>
        </w:rPr>
      </w:pPr>
      <w:r w:rsidRPr="00BC7004">
        <w:rPr>
          <w:rStyle w:val="normaltextrun"/>
          <w:rFonts w:cs="Tahoma"/>
        </w:rPr>
        <w:t>En efecto, a</w:t>
      </w:r>
      <w:r w:rsidR="006622EB" w:rsidRPr="00BC7004">
        <w:rPr>
          <w:rStyle w:val="normaltextrun"/>
          <w:rFonts w:cs="Tahoma"/>
        </w:rPr>
        <w:t>l proceso se arrim</w:t>
      </w:r>
      <w:r w:rsidR="00ED72DD" w:rsidRPr="00BC7004">
        <w:rPr>
          <w:rStyle w:val="normaltextrun"/>
          <w:rFonts w:cs="Tahoma"/>
        </w:rPr>
        <w:t>aron</w:t>
      </w:r>
      <w:r w:rsidR="006622EB" w:rsidRPr="00BC7004">
        <w:rPr>
          <w:rStyle w:val="normaltextrun"/>
          <w:rFonts w:cs="Tahoma"/>
        </w:rPr>
        <w:t xml:space="preserve"> la</w:t>
      </w:r>
      <w:r w:rsidR="00ED72DD" w:rsidRPr="00BC7004">
        <w:rPr>
          <w:rStyle w:val="normaltextrun"/>
          <w:rFonts w:cs="Tahoma"/>
        </w:rPr>
        <w:t xml:space="preserve">s </w:t>
      </w:r>
      <w:r w:rsidR="006622EB" w:rsidRPr="00BC7004">
        <w:rPr>
          <w:rStyle w:val="normaltextrun"/>
          <w:rFonts w:cs="Tahoma"/>
        </w:rPr>
        <w:t>testimonial</w:t>
      </w:r>
      <w:r w:rsidR="00ED72DD" w:rsidRPr="00BC7004">
        <w:rPr>
          <w:rStyle w:val="normaltextrun"/>
          <w:rFonts w:cs="Tahoma"/>
        </w:rPr>
        <w:t>es</w:t>
      </w:r>
      <w:r w:rsidR="006622EB" w:rsidRPr="00BC7004">
        <w:rPr>
          <w:rStyle w:val="normaltextrun"/>
          <w:rFonts w:cs="Tahoma"/>
        </w:rPr>
        <w:t xml:space="preserve"> de</w:t>
      </w:r>
      <w:r w:rsidR="00ED72DD" w:rsidRPr="00BC7004">
        <w:rPr>
          <w:rStyle w:val="normaltextrun"/>
          <w:rFonts w:cs="Tahoma"/>
        </w:rPr>
        <w:t xml:space="preserve"> quienes también cumplieron labores como Fisioterapeuta en </w:t>
      </w:r>
      <w:proofErr w:type="spellStart"/>
      <w:r w:rsidR="00ED72DD" w:rsidRPr="00BC7004">
        <w:rPr>
          <w:rStyle w:val="normaltextrun"/>
          <w:rFonts w:cs="Tahoma"/>
        </w:rPr>
        <w:t>Apaes</w:t>
      </w:r>
      <w:proofErr w:type="spellEnd"/>
      <w:r w:rsidR="00ED72DD" w:rsidRPr="00BC7004">
        <w:rPr>
          <w:rStyle w:val="normaltextrun"/>
          <w:rFonts w:cs="Tahoma"/>
        </w:rPr>
        <w:t xml:space="preserve"> Pereira S.A.S., siendo ellos</w:t>
      </w:r>
      <w:r w:rsidR="009F7441" w:rsidRPr="00BC7004">
        <w:rPr>
          <w:rStyle w:val="normaltextrun"/>
          <w:rFonts w:cs="Tahoma"/>
        </w:rPr>
        <w:t>:</w:t>
      </w:r>
      <w:r w:rsidR="006622EB" w:rsidRPr="00BC7004">
        <w:rPr>
          <w:rStyle w:val="normaltextrun"/>
          <w:rFonts w:cs="Tahoma"/>
        </w:rPr>
        <w:t xml:space="preserve"> </w:t>
      </w:r>
      <w:r w:rsidR="006622EB" w:rsidRPr="00BC7004">
        <w:rPr>
          <w:rStyle w:val="normaltextrun"/>
          <w:rFonts w:cs="Tahoma"/>
          <w:b/>
          <w:bCs/>
        </w:rPr>
        <w:t>Wendy Paola García Mina</w:t>
      </w:r>
      <w:r w:rsidR="00ED72DD" w:rsidRPr="00BC7004">
        <w:rPr>
          <w:rStyle w:val="normaltextrun"/>
          <w:rFonts w:cs="Tahoma"/>
          <w:b/>
          <w:bCs/>
        </w:rPr>
        <w:t xml:space="preserve"> </w:t>
      </w:r>
      <w:r w:rsidR="00ED72DD" w:rsidRPr="00BC7004">
        <w:rPr>
          <w:rStyle w:val="normaltextrun"/>
          <w:rFonts w:cs="Tahoma"/>
        </w:rPr>
        <w:t>[</w:t>
      </w:r>
      <w:r w:rsidR="006622EB" w:rsidRPr="00BC7004">
        <w:rPr>
          <w:rStyle w:val="normaltextrun"/>
          <w:rFonts w:cs="Tahoma"/>
        </w:rPr>
        <w:t xml:space="preserve">28-07-2015 </w:t>
      </w:r>
      <w:r w:rsidR="009F7441" w:rsidRPr="00BC7004">
        <w:rPr>
          <w:rStyle w:val="normaltextrun"/>
          <w:rFonts w:cs="Tahoma"/>
        </w:rPr>
        <w:t xml:space="preserve">al </w:t>
      </w:r>
      <w:r w:rsidR="006622EB" w:rsidRPr="00BC7004">
        <w:rPr>
          <w:rStyle w:val="normaltextrun"/>
          <w:rFonts w:cs="Tahoma"/>
        </w:rPr>
        <w:t>28-01-2017</w:t>
      </w:r>
      <w:r w:rsidR="00ED72DD" w:rsidRPr="00BC7004">
        <w:rPr>
          <w:rStyle w:val="normaltextrun"/>
          <w:rFonts w:cs="Tahoma"/>
        </w:rPr>
        <w:t>]</w:t>
      </w:r>
      <w:r w:rsidR="006622EB" w:rsidRPr="00BC7004">
        <w:rPr>
          <w:rStyle w:val="normaltextrun"/>
          <w:rFonts w:cs="Tahoma"/>
        </w:rPr>
        <w:t xml:space="preserve">, </w:t>
      </w:r>
      <w:proofErr w:type="spellStart"/>
      <w:r w:rsidR="00ED72DD" w:rsidRPr="00BC7004">
        <w:rPr>
          <w:rStyle w:val="normaltextrun"/>
          <w:rFonts w:cs="Tahoma"/>
          <w:b/>
          <w:bCs/>
        </w:rPr>
        <w:t>Karol</w:t>
      </w:r>
      <w:proofErr w:type="spellEnd"/>
      <w:r w:rsidR="00ED72DD" w:rsidRPr="00BC7004">
        <w:rPr>
          <w:rStyle w:val="normaltextrun"/>
          <w:rFonts w:cs="Tahoma"/>
          <w:b/>
          <w:bCs/>
        </w:rPr>
        <w:t xml:space="preserve"> Alicia Correa</w:t>
      </w:r>
      <w:r w:rsidR="006716F4" w:rsidRPr="00BC7004">
        <w:rPr>
          <w:rStyle w:val="normaltextrun"/>
          <w:rFonts w:cs="Tahoma"/>
          <w:b/>
          <w:bCs/>
        </w:rPr>
        <w:t xml:space="preserve"> Angulo</w:t>
      </w:r>
      <w:r w:rsidR="00ED72DD" w:rsidRPr="00BC7004">
        <w:rPr>
          <w:rStyle w:val="normaltextrun"/>
          <w:rFonts w:cs="Tahoma"/>
        </w:rPr>
        <w:t xml:space="preserve"> [16-06-2015 </w:t>
      </w:r>
      <w:r w:rsidR="009F7441" w:rsidRPr="00BC7004">
        <w:rPr>
          <w:rStyle w:val="normaltextrun"/>
          <w:rFonts w:cs="Tahoma"/>
        </w:rPr>
        <w:t xml:space="preserve">al </w:t>
      </w:r>
      <w:r w:rsidR="00ED72DD" w:rsidRPr="00BC7004">
        <w:rPr>
          <w:rStyle w:val="normaltextrun"/>
          <w:rFonts w:cs="Tahoma"/>
        </w:rPr>
        <w:t xml:space="preserve">28-01-2017] y </w:t>
      </w:r>
      <w:r w:rsidR="00ED72DD" w:rsidRPr="00BC7004">
        <w:rPr>
          <w:rStyle w:val="normaltextrun"/>
          <w:rFonts w:cs="Tahoma"/>
          <w:b/>
          <w:bCs/>
        </w:rPr>
        <w:t>Carlos Iván Sánchez</w:t>
      </w:r>
      <w:r w:rsidR="00ED72DD" w:rsidRPr="00BC7004">
        <w:rPr>
          <w:rStyle w:val="normaltextrun"/>
          <w:rFonts w:cs="Tahoma"/>
        </w:rPr>
        <w:t xml:space="preserve"> [08-2016 </w:t>
      </w:r>
      <w:r w:rsidR="009F7441" w:rsidRPr="00BC7004">
        <w:rPr>
          <w:rStyle w:val="normaltextrun"/>
          <w:rFonts w:cs="Tahoma"/>
        </w:rPr>
        <w:t>a</w:t>
      </w:r>
      <w:r w:rsidR="00ED72DD" w:rsidRPr="00BC7004">
        <w:rPr>
          <w:rStyle w:val="normaltextrun"/>
          <w:rFonts w:cs="Tahoma"/>
        </w:rPr>
        <w:t xml:space="preserve"> 02-2017</w:t>
      </w:r>
      <w:r w:rsidR="009F7441" w:rsidRPr="00BC7004">
        <w:rPr>
          <w:rStyle w:val="normaltextrun"/>
          <w:rFonts w:cs="Tahoma"/>
        </w:rPr>
        <w:t>], las dos primeras compañeras de trabajo de la actora y el último de ellos,</w:t>
      </w:r>
      <w:r w:rsidR="00ED72DD" w:rsidRPr="00BC7004">
        <w:rPr>
          <w:rStyle w:val="normaltextrun"/>
          <w:rFonts w:cs="Tahoma"/>
        </w:rPr>
        <w:t xml:space="preserve"> </w:t>
      </w:r>
      <w:r w:rsidR="009F7441" w:rsidRPr="00BC7004">
        <w:rPr>
          <w:rStyle w:val="normaltextrun"/>
          <w:rFonts w:cs="Tahoma"/>
        </w:rPr>
        <w:t xml:space="preserve">indicó haber ingresado cuando </w:t>
      </w:r>
      <w:r w:rsidR="00ED72DD" w:rsidRPr="00BC7004">
        <w:rPr>
          <w:rStyle w:val="normaltextrun"/>
          <w:rFonts w:cs="Tahoma"/>
        </w:rPr>
        <w:t>ya la actora iba de salida</w:t>
      </w:r>
      <w:r w:rsidR="009F7441" w:rsidRPr="00BC7004">
        <w:rPr>
          <w:rStyle w:val="normaltextrun"/>
          <w:rFonts w:cs="Tahoma"/>
        </w:rPr>
        <w:t xml:space="preserve">, </w:t>
      </w:r>
      <w:r w:rsidR="007507C2" w:rsidRPr="00BC7004">
        <w:rPr>
          <w:rStyle w:val="normaltextrun"/>
          <w:rFonts w:cs="Tahoma"/>
        </w:rPr>
        <w:t xml:space="preserve">quienes </w:t>
      </w:r>
      <w:r w:rsidR="009F7441" w:rsidRPr="00BC7004">
        <w:rPr>
          <w:rStyle w:val="normaltextrun"/>
          <w:rFonts w:cs="Tahoma"/>
        </w:rPr>
        <w:t xml:space="preserve">al unísono dieron cuenta de haber </w:t>
      </w:r>
      <w:r w:rsidR="006622EB" w:rsidRPr="00BC7004">
        <w:rPr>
          <w:rStyle w:val="normaltextrun"/>
          <w:rFonts w:cs="Tahoma"/>
        </w:rPr>
        <w:t>conocido a la actora en el área de fisioterapia e hidroterapia</w:t>
      </w:r>
      <w:r w:rsidR="0004374B" w:rsidRPr="00BC7004">
        <w:rPr>
          <w:rStyle w:val="normaltextrun"/>
          <w:rFonts w:cs="Tahoma"/>
        </w:rPr>
        <w:t xml:space="preserve"> cumpliendo similares labores</w:t>
      </w:r>
      <w:r w:rsidR="006622EB" w:rsidRPr="00BC7004">
        <w:rPr>
          <w:rStyle w:val="normaltextrun"/>
          <w:rFonts w:cs="Tahoma"/>
        </w:rPr>
        <w:t xml:space="preserve">, </w:t>
      </w:r>
      <w:r w:rsidR="00147A32" w:rsidRPr="00BC7004">
        <w:rPr>
          <w:rStyle w:val="normaltextrun"/>
          <w:rFonts w:cs="Tahoma"/>
        </w:rPr>
        <w:t>recalcando</w:t>
      </w:r>
      <w:r w:rsidR="006622EB" w:rsidRPr="00BC7004">
        <w:rPr>
          <w:rStyle w:val="normaltextrun"/>
          <w:rFonts w:cs="Tahoma"/>
        </w:rPr>
        <w:t xml:space="preserve">: </w:t>
      </w:r>
      <w:r w:rsidR="00B63F17" w:rsidRPr="00BC7004">
        <w:rPr>
          <w:rStyle w:val="normaltextrun"/>
          <w:rFonts w:cs="Tahoma"/>
        </w:rPr>
        <w:t xml:space="preserve">(i) que las labores realizadas </w:t>
      </w:r>
      <w:r w:rsidR="00147A32" w:rsidRPr="00BC7004">
        <w:rPr>
          <w:rStyle w:val="normaltextrun"/>
          <w:rFonts w:cs="Tahoma"/>
        </w:rPr>
        <w:t xml:space="preserve">como </w:t>
      </w:r>
      <w:r w:rsidR="00B63F17" w:rsidRPr="00BC7004">
        <w:rPr>
          <w:rStyle w:val="normaltextrun"/>
          <w:rFonts w:cs="Tahoma"/>
        </w:rPr>
        <w:t>fisioterapeutas eran coordinadas por una administradora llamada MARCELA PATIÑO</w:t>
      </w:r>
      <w:r w:rsidR="00147A32" w:rsidRPr="00BC7004">
        <w:rPr>
          <w:rStyle w:val="normaltextrun"/>
          <w:rFonts w:cs="Tahoma"/>
        </w:rPr>
        <w:t>,</w:t>
      </w:r>
      <w:r w:rsidR="00B63F17" w:rsidRPr="00BC7004">
        <w:rPr>
          <w:rStyle w:val="normaltextrun"/>
          <w:rFonts w:cs="Tahoma"/>
        </w:rPr>
        <w:t xml:space="preserve"> quien les pasaba una hoja con la disponibilidad </w:t>
      </w:r>
      <w:r w:rsidR="00147A32" w:rsidRPr="00BC7004">
        <w:rPr>
          <w:rStyle w:val="normaltextrun"/>
          <w:rFonts w:cs="Tahoma"/>
        </w:rPr>
        <w:t xml:space="preserve">y </w:t>
      </w:r>
      <w:r w:rsidR="00B63F17" w:rsidRPr="00BC7004">
        <w:rPr>
          <w:rStyle w:val="normaltextrun"/>
          <w:rFonts w:cs="Tahoma"/>
        </w:rPr>
        <w:t xml:space="preserve">un cronograma semanal ya elaborado, documento que ellos como contratistas </w:t>
      </w:r>
      <w:r w:rsidR="00147A32" w:rsidRPr="00BC7004">
        <w:rPr>
          <w:rStyle w:val="normaltextrun"/>
          <w:rFonts w:cs="Tahoma"/>
        </w:rPr>
        <w:t>se limitaban a firmar</w:t>
      </w:r>
      <w:r w:rsidR="00B63F17" w:rsidRPr="00BC7004">
        <w:rPr>
          <w:rStyle w:val="normaltextrun"/>
          <w:rFonts w:cs="Tahoma"/>
        </w:rPr>
        <w:t>; (</w:t>
      </w:r>
      <w:proofErr w:type="spellStart"/>
      <w:r w:rsidR="00B63F17" w:rsidRPr="00BC7004">
        <w:rPr>
          <w:rStyle w:val="normaltextrun"/>
          <w:rFonts w:cs="Tahoma"/>
        </w:rPr>
        <w:t>ii</w:t>
      </w:r>
      <w:proofErr w:type="spellEnd"/>
      <w:r w:rsidR="00B63F17" w:rsidRPr="00BC7004">
        <w:rPr>
          <w:rStyle w:val="normaltextrun"/>
          <w:rFonts w:cs="Tahoma"/>
        </w:rPr>
        <w:t xml:space="preserve">) que la Coordinadora era la persona ante quien solicitaban los permisos o autorizaciones; que siempre debían presentar excusas en caso de </w:t>
      </w:r>
      <w:r w:rsidR="00147A32" w:rsidRPr="00BC7004">
        <w:rPr>
          <w:rStyle w:val="normaltextrun"/>
          <w:rFonts w:cs="Tahoma"/>
        </w:rPr>
        <w:t xml:space="preserve">existir </w:t>
      </w:r>
      <w:r w:rsidR="00B63F17" w:rsidRPr="00BC7004">
        <w:rPr>
          <w:rStyle w:val="normaltextrun"/>
          <w:rFonts w:cs="Tahoma"/>
        </w:rPr>
        <w:t>inconvenientes en el desarrollo de una actividad con los usuarios</w:t>
      </w:r>
      <w:r w:rsidR="00B54671" w:rsidRPr="00BC7004">
        <w:rPr>
          <w:rStyle w:val="normaltextrun"/>
          <w:rFonts w:cs="Tahoma"/>
        </w:rPr>
        <w:t>; (</w:t>
      </w:r>
      <w:proofErr w:type="spellStart"/>
      <w:r w:rsidR="00B54671" w:rsidRPr="00BC7004">
        <w:rPr>
          <w:rStyle w:val="normaltextrun"/>
          <w:rFonts w:cs="Tahoma"/>
        </w:rPr>
        <w:t>iii</w:t>
      </w:r>
      <w:proofErr w:type="spellEnd"/>
      <w:r w:rsidR="00B54671" w:rsidRPr="00BC7004">
        <w:rPr>
          <w:rStyle w:val="normaltextrun"/>
          <w:rFonts w:cs="Tahoma"/>
        </w:rPr>
        <w:t>) que era una exigencia cumplir con la atención al usuario</w:t>
      </w:r>
      <w:r w:rsidR="002B1935" w:rsidRPr="00BC7004">
        <w:rPr>
          <w:rStyle w:val="normaltextrun"/>
          <w:rFonts w:cs="Tahoma"/>
        </w:rPr>
        <w:t xml:space="preserve"> </w:t>
      </w:r>
      <w:r w:rsidR="00147A32" w:rsidRPr="00BC7004">
        <w:rPr>
          <w:rStyle w:val="normaltextrun"/>
          <w:rFonts w:cs="Tahoma"/>
        </w:rPr>
        <w:t>y</w:t>
      </w:r>
      <w:r w:rsidR="002B1935" w:rsidRPr="00BC7004">
        <w:rPr>
          <w:rStyle w:val="normaltextrun"/>
          <w:rFonts w:cs="Tahoma"/>
        </w:rPr>
        <w:t xml:space="preserve"> con los horarios de </w:t>
      </w:r>
      <w:r w:rsidR="00584BD7" w:rsidRPr="00BC7004">
        <w:rPr>
          <w:rStyle w:val="normaltextrun"/>
          <w:rFonts w:cs="Tahoma"/>
        </w:rPr>
        <w:t>trabajo</w:t>
      </w:r>
      <w:r w:rsidR="00B561C0" w:rsidRPr="00BC7004">
        <w:rPr>
          <w:rStyle w:val="normaltextrun"/>
          <w:rFonts w:cs="Tahoma"/>
        </w:rPr>
        <w:t xml:space="preserve">, por lo que no </w:t>
      </w:r>
      <w:r w:rsidR="00782A43" w:rsidRPr="00BC7004">
        <w:rPr>
          <w:rStyle w:val="normaltextrun"/>
          <w:rFonts w:cs="Tahoma"/>
        </w:rPr>
        <w:t xml:space="preserve">se </w:t>
      </w:r>
      <w:r w:rsidR="00B561C0" w:rsidRPr="00BC7004">
        <w:rPr>
          <w:rStyle w:val="normaltextrun"/>
          <w:rFonts w:cs="Tahoma"/>
        </w:rPr>
        <w:t xml:space="preserve">podían retirar en caso de una cancelación de una sesión </w:t>
      </w:r>
      <w:r w:rsidR="00147A32" w:rsidRPr="00BC7004">
        <w:rPr>
          <w:rStyle w:val="normaltextrun"/>
          <w:rFonts w:cs="Tahoma"/>
        </w:rPr>
        <w:t xml:space="preserve">o cita </w:t>
      </w:r>
      <w:r w:rsidR="00782A43" w:rsidRPr="00BC7004">
        <w:rPr>
          <w:rStyle w:val="normaltextrun"/>
          <w:rFonts w:cs="Tahoma"/>
        </w:rPr>
        <w:t xml:space="preserve">porque </w:t>
      </w:r>
      <w:r w:rsidR="002B1935" w:rsidRPr="00BC7004">
        <w:rPr>
          <w:rStyle w:val="normaltextrun"/>
          <w:rFonts w:cs="Tahoma"/>
        </w:rPr>
        <w:t xml:space="preserve">el argumento de la empresa </w:t>
      </w:r>
      <w:r w:rsidR="00147A32" w:rsidRPr="00BC7004">
        <w:rPr>
          <w:rStyle w:val="normaltextrun"/>
          <w:rFonts w:cs="Tahoma"/>
        </w:rPr>
        <w:t xml:space="preserve">era </w:t>
      </w:r>
      <w:r w:rsidR="002B1935" w:rsidRPr="00BC7004">
        <w:rPr>
          <w:rStyle w:val="normaltextrun"/>
          <w:rFonts w:cs="Tahoma"/>
        </w:rPr>
        <w:t xml:space="preserve">que se había firmado una disponibilidad y por ello debían de permanecer en el centro </w:t>
      </w:r>
      <w:proofErr w:type="spellStart"/>
      <w:r w:rsidR="002B1935" w:rsidRPr="00BC7004">
        <w:rPr>
          <w:rStyle w:val="normaltextrun"/>
          <w:rFonts w:cs="Tahoma"/>
        </w:rPr>
        <w:t>Apaes</w:t>
      </w:r>
      <w:proofErr w:type="spellEnd"/>
      <w:r w:rsidR="002B1935" w:rsidRPr="00BC7004">
        <w:rPr>
          <w:rStyle w:val="normaltextrun"/>
          <w:rFonts w:cs="Tahoma"/>
        </w:rPr>
        <w:t xml:space="preserve"> S.A.S., </w:t>
      </w:r>
      <w:r w:rsidR="00584BD7" w:rsidRPr="00BC7004">
        <w:rPr>
          <w:rStyle w:val="normaltextrun"/>
          <w:rFonts w:cs="Tahoma"/>
        </w:rPr>
        <w:t>(</w:t>
      </w:r>
      <w:proofErr w:type="spellStart"/>
      <w:r w:rsidR="00584BD7" w:rsidRPr="00BC7004">
        <w:rPr>
          <w:rStyle w:val="normaltextrun"/>
          <w:rFonts w:cs="Tahoma"/>
        </w:rPr>
        <w:t>i</w:t>
      </w:r>
      <w:r w:rsidR="00F922FA" w:rsidRPr="00BC7004">
        <w:rPr>
          <w:rStyle w:val="normaltextrun"/>
          <w:rFonts w:cs="Tahoma"/>
        </w:rPr>
        <w:t>v</w:t>
      </w:r>
      <w:proofErr w:type="spellEnd"/>
      <w:r w:rsidR="00584BD7" w:rsidRPr="00BC7004">
        <w:rPr>
          <w:rStyle w:val="normaltextrun"/>
          <w:rFonts w:cs="Tahoma"/>
        </w:rPr>
        <w:t xml:space="preserve">) coincidieron en el horario </w:t>
      </w:r>
      <w:r w:rsidR="00584BD7" w:rsidRPr="00BC7004">
        <w:rPr>
          <w:rStyle w:val="normaltextrun"/>
          <w:rFonts w:cs="Tahoma"/>
        </w:rPr>
        <w:lastRenderedPageBreak/>
        <w:t>cumplido, el cual resultó ser igual al descrito por la actora</w:t>
      </w:r>
      <w:r w:rsidR="00F922FA" w:rsidRPr="00BC7004">
        <w:rPr>
          <w:rStyle w:val="normaltextrun"/>
          <w:rFonts w:cs="Tahoma"/>
        </w:rPr>
        <w:t xml:space="preserve"> y</w:t>
      </w:r>
      <w:r w:rsidR="00782A43" w:rsidRPr="00BC7004">
        <w:rPr>
          <w:rStyle w:val="normaltextrun"/>
          <w:rFonts w:cs="Tahoma"/>
        </w:rPr>
        <w:t xml:space="preserve">, frente a él, recalcaron </w:t>
      </w:r>
      <w:r w:rsidR="00F922FA" w:rsidRPr="00BC7004">
        <w:rPr>
          <w:rStyle w:val="normaltextrun"/>
          <w:rFonts w:cs="Tahoma"/>
        </w:rPr>
        <w:t xml:space="preserve">que APAES era quien se encargaba de agendar a los pacientes </w:t>
      </w:r>
      <w:r w:rsidR="00782A43" w:rsidRPr="00BC7004">
        <w:rPr>
          <w:rStyle w:val="normaltextrun"/>
          <w:rFonts w:cs="Tahoma"/>
        </w:rPr>
        <w:t xml:space="preserve">a </w:t>
      </w:r>
      <w:r w:rsidR="00F922FA" w:rsidRPr="00BC7004">
        <w:rPr>
          <w:rStyle w:val="normaltextrun"/>
          <w:rFonts w:cs="Tahoma"/>
        </w:rPr>
        <w:t xml:space="preserve">ser atendidos con especificación </w:t>
      </w:r>
      <w:r w:rsidR="00234E4E" w:rsidRPr="00BC7004">
        <w:rPr>
          <w:rStyle w:val="normaltextrun"/>
          <w:rFonts w:cs="Tahoma"/>
        </w:rPr>
        <w:t xml:space="preserve">del paciente </w:t>
      </w:r>
      <w:r w:rsidR="00782A43" w:rsidRPr="00BC7004">
        <w:rPr>
          <w:rStyle w:val="normaltextrun"/>
          <w:rFonts w:cs="Tahoma"/>
        </w:rPr>
        <w:t xml:space="preserve">y </w:t>
      </w:r>
      <w:r w:rsidR="00F922FA" w:rsidRPr="00BC7004">
        <w:rPr>
          <w:rStyle w:val="normaltextrun"/>
          <w:rFonts w:cs="Tahoma"/>
        </w:rPr>
        <w:t>horario, documento que les era enviado a los correos desde el día anterior</w:t>
      </w:r>
      <w:r w:rsidR="00DC2CB7" w:rsidRPr="00BC7004">
        <w:rPr>
          <w:rStyle w:val="normaltextrun"/>
          <w:rFonts w:cs="Tahoma"/>
        </w:rPr>
        <w:t xml:space="preserve">; (v) que había exclusividad para con la demandada porque los horarios que estaban obligados a cumplir hacía imposible generar espacios para atender otro trabajo; (vi)  </w:t>
      </w:r>
      <w:r w:rsidR="00672B55" w:rsidRPr="00BC7004">
        <w:rPr>
          <w:rStyle w:val="normaltextrun"/>
          <w:rFonts w:cs="Tahoma"/>
        </w:rPr>
        <w:t>que se tenía un sueldo fijo mensual  además de un número específico de sesiones que estaban obligados a hacer al mes; que de hacer menos, les generaba inconvenientes y se tenían que cumplir, pero de sobrepasar dicho número ninguna suma adicional se les reconocía</w:t>
      </w:r>
      <w:r w:rsidR="005D698A" w:rsidRPr="00BC7004">
        <w:rPr>
          <w:rStyle w:val="normaltextrun"/>
          <w:rFonts w:cs="Tahoma"/>
        </w:rPr>
        <w:t>; (</w:t>
      </w:r>
      <w:proofErr w:type="spellStart"/>
      <w:r w:rsidR="005D698A" w:rsidRPr="00BC7004">
        <w:rPr>
          <w:rStyle w:val="normaltextrun"/>
          <w:rFonts w:cs="Tahoma"/>
        </w:rPr>
        <w:t>vii</w:t>
      </w:r>
      <w:proofErr w:type="spellEnd"/>
      <w:r w:rsidR="005D698A" w:rsidRPr="00BC7004">
        <w:rPr>
          <w:rStyle w:val="normaltextrun"/>
          <w:rFonts w:cs="Tahoma"/>
        </w:rPr>
        <w:t>) que la labor era ejecutada en las instalaciones de la demandada utilizando l</w:t>
      </w:r>
      <w:r w:rsidR="00672B55" w:rsidRPr="00BC7004">
        <w:rPr>
          <w:rStyle w:val="normaltextrun"/>
          <w:rFonts w:cs="Tahoma"/>
        </w:rPr>
        <w:t xml:space="preserve">os implementos que les suministraba </w:t>
      </w:r>
      <w:proofErr w:type="spellStart"/>
      <w:r w:rsidR="00672B55" w:rsidRPr="00BC7004">
        <w:rPr>
          <w:rStyle w:val="normaltextrun"/>
          <w:rFonts w:cs="Tahoma"/>
        </w:rPr>
        <w:t>Apaes</w:t>
      </w:r>
      <w:proofErr w:type="spellEnd"/>
      <w:r w:rsidR="00672B55" w:rsidRPr="00BC7004">
        <w:rPr>
          <w:rStyle w:val="normaltextrun"/>
          <w:rFonts w:cs="Tahoma"/>
        </w:rPr>
        <w:t xml:space="preserve"> tales como camillas, colchonetas, guantes</w:t>
      </w:r>
      <w:r w:rsidR="00017EF3" w:rsidRPr="00BC7004">
        <w:rPr>
          <w:rStyle w:val="normaltextrun"/>
          <w:rFonts w:cs="Tahoma"/>
        </w:rPr>
        <w:t xml:space="preserve">, balones, </w:t>
      </w:r>
      <w:proofErr w:type="spellStart"/>
      <w:r w:rsidR="00017EF3" w:rsidRPr="00BC7004">
        <w:rPr>
          <w:rStyle w:val="normaltextrun"/>
          <w:rFonts w:cs="Tahoma"/>
        </w:rPr>
        <w:t>scutters</w:t>
      </w:r>
      <w:proofErr w:type="spellEnd"/>
      <w:r w:rsidR="00017EF3" w:rsidRPr="00BC7004">
        <w:rPr>
          <w:rStyle w:val="normaltextrun"/>
          <w:rFonts w:cs="Tahoma"/>
        </w:rPr>
        <w:t xml:space="preserve">, impresiones, rompe cabezas, materiales didácticos para trabajar con los pacientes, materiales de uso tópico para sesiones terapéuticas, pasamanos </w:t>
      </w:r>
      <w:r w:rsidR="00672B55" w:rsidRPr="00BC7004">
        <w:rPr>
          <w:rStyle w:val="normaltextrun"/>
          <w:rFonts w:cs="Tahoma"/>
        </w:rPr>
        <w:t xml:space="preserve">y </w:t>
      </w:r>
      <w:r w:rsidR="005D698A" w:rsidRPr="00BC7004">
        <w:rPr>
          <w:rStyle w:val="normaltextrun"/>
          <w:rFonts w:cs="Tahoma"/>
        </w:rPr>
        <w:t>demás;</w:t>
      </w:r>
      <w:r w:rsidR="00584622" w:rsidRPr="00BC7004">
        <w:rPr>
          <w:rStyle w:val="normaltextrun"/>
          <w:rFonts w:cs="Tahoma"/>
        </w:rPr>
        <w:t xml:space="preserve"> (</w:t>
      </w:r>
      <w:proofErr w:type="spellStart"/>
      <w:r w:rsidR="00584622" w:rsidRPr="00BC7004">
        <w:rPr>
          <w:rStyle w:val="normaltextrun"/>
          <w:rFonts w:cs="Tahoma"/>
        </w:rPr>
        <w:t>viii</w:t>
      </w:r>
      <w:proofErr w:type="spellEnd"/>
      <w:r w:rsidR="00584622" w:rsidRPr="00BC7004">
        <w:rPr>
          <w:rStyle w:val="normaltextrun"/>
          <w:rFonts w:cs="Tahoma"/>
        </w:rPr>
        <w:t xml:space="preserve">) que tenían que cumplir con unos cursos o capacitaciones que eran realizados por APAES, donde unos les eran cobrados y otros tenían el carácter de gratuitos; </w:t>
      </w:r>
      <w:r w:rsidR="00422D04" w:rsidRPr="00BC7004">
        <w:rPr>
          <w:rStyle w:val="normaltextrun"/>
          <w:rFonts w:cs="Tahoma"/>
        </w:rPr>
        <w:t>(</w:t>
      </w:r>
      <w:proofErr w:type="spellStart"/>
      <w:r w:rsidR="00422D04" w:rsidRPr="00BC7004">
        <w:rPr>
          <w:rStyle w:val="normaltextrun"/>
          <w:rFonts w:cs="Tahoma"/>
        </w:rPr>
        <w:t>ix</w:t>
      </w:r>
      <w:proofErr w:type="spellEnd"/>
      <w:r w:rsidR="00422D04" w:rsidRPr="00BC7004">
        <w:rPr>
          <w:rStyle w:val="normaltextrun"/>
          <w:rFonts w:cs="Tahoma"/>
        </w:rPr>
        <w:t xml:space="preserve">) que habían </w:t>
      </w:r>
      <w:r w:rsidR="006622EB" w:rsidRPr="00BC7004">
        <w:rPr>
          <w:rStyle w:val="normaltextrun"/>
          <w:rFonts w:cs="Tahoma"/>
        </w:rPr>
        <w:t xml:space="preserve">reuniones </w:t>
      </w:r>
      <w:r w:rsidR="000B1051" w:rsidRPr="00BC7004">
        <w:rPr>
          <w:rStyle w:val="normaltextrun"/>
          <w:rFonts w:cs="Tahoma"/>
        </w:rPr>
        <w:t xml:space="preserve">que eran aproximadamente cada dos meses </w:t>
      </w:r>
      <w:r w:rsidR="006622EB" w:rsidRPr="00BC7004">
        <w:rPr>
          <w:rStyle w:val="normaltextrun"/>
          <w:rFonts w:cs="Tahoma"/>
        </w:rPr>
        <w:t xml:space="preserve">a las que estaban obligadas a asistir cuando la Gerente de </w:t>
      </w:r>
      <w:proofErr w:type="spellStart"/>
      <w:r w:rsidR="006622EB" w:rsidRPr="00BC7004">
        <w:rPr>
          <w:rStyle w:val="normaltextrun"/>
          <w:rFonts w:cs="Tahoma"/>
        </w:rPr>
        <w:t>Apaes</w:t>
      </w:r>
      <w:proofErr w:type="spellEnd"/>
      <w:r w:rsidR="006622EB" w:rsidRPr="00BC7004">
        <w:rPr>
          <w:rStyle w:val="normaltextrun"/>
          <w:rFonts w:cs="Tahoma"/>
        </w:rPr>
        <w:t xml:space="preserve"> venía desde Cali</w:t>
      </w:r>
      <w:r w:rsidR="008932B0" w:rsidRPr="00BC7004">
        <w:rPr>
          <w:rStyle w:val="normaltextrun"/>
          <w:rFonts w:cs="Tahoma"/>
        </w:rPr>
        <w:t xml:space="preserve">, actividad que </w:t>
      </w:r>
      <w:r w:rsidR="006622EB" w:rsidRPr="00BC7004">
        <w:rPr>
          <w:rStyle w:val="normaltextrun"/>
          <w:rFonts w:cs="Tahoma"/>
        </w:rPr>
        <w:t>se realizaba de las 6 o 7 de la noche porque de día estaban dedicadas a atender a los pacientes asignado</w:t>
      </w:r>
      <w:r w:rsidR="008932B0" w:rsidRPr="00BC7004">
        <w:rPr>
          <w:rStyle w:val="normaltextrun"/>
          <w:rFonts w:cs="Tahoma"/>
        </w:rPr>
        <w:t>s</w:t>
      </w:r>
      <w:r w:rsidR="000B1051" w:rsidRPr="00BC7004">
        <w:rPr>
          <w:rStyle w:val="normaltextrun"/>
          <w:rFonts w:cs="Tahoma"/>
        </w:rPr>
        <w:t>;</w:t>
      </w:r>
      <w:r w:rsidR="006B1AF9" w:rsidRPr="00BC7004">
        <w:rPr>
          <w:rStyle w:val="normaltextrun"/>
          <w:rFonts w:cs="Tahoma"/>
        </w:rPr>
        <w:t xml:space="preserve"> </w:t>
      </w:r>
      <w:r w:rsidR="00422D04" w:rsidRPr="00BC7004">
        <w:rPr>
          <w:rStyle w:val="normaltextrun"/>
          <w:rFonts w:cs="Tahoma"/>
        </w:rPr>
        <w:t xml:space="preserve">que </w:t>
      </w:r>
      <w:r w:rsidR="000B1051" w:rsidRPr="00BC7004">
        <w:rPr>
          <w:rStyle w:val="normaltextrun"/>
          <w:rFonts w:cs="Tahoma"/>
        </w:rPr>
        <w:t xml:space="preserve">durante su desarrollo se </w:t>
      </w:r>
      <w:r w:rsidR="00422D04" w:rsidRPr="00BC7004">
        <w:rPr>
          <w:rStyle w:val="normaltextrun"/>
          <w:rFonts w:cs="Tahoma"/>
        </w:rPr>
        <w:t xml:space="preserve">les hablaba </w:t>
      </w:r>
      <w:r w:rsidR="000E0688" w:rsidRPr="00BC7004">
        <w:rPr>
          <w:rStyle w:val="normaltextrun"/>
          <w:rFonts w:cs="Tahoma"/>
        </w:rPr>
        <w:t>sobre temas generales tales como lo que pasaba en el centro de rehabilitación de Pereira; de las incongruencias que se podían presentar</w:t>
      </w:r>
      <w:r w:rsidR="00234E4E" w:rsidRPr="00BC7004">
        <w:rPr>
          <w:rStyle w:val="normaltextrun"/>
          <w:rFonts w:cs="Tahoma"/>
        </w:rPr>
        <w:t xml:space="preserve"> y medidas de mejoramiento</w:t>
      </w:r>
      <w:r w:rsidR="000E0688" w:rsidRPr="00BC7004">
        <w:rPr>
          <w:rStyle w:val="normaltextrun"/>
          <w:rFonts w:cs="Tahoma"/>
        </w:rPr>
        <w:t xml:space="preserve">, del agendamiento de sesiones, del clima laboral, </w:t>
      </w:r>
      <w:r w:rsidR="00234E4E" w:rsidRPr="00BC7004">
        <w:rPr>
          <w:rStyle w:val="normaltextrun"/>
          <w:rFonts w:cs="Tahoma"/>
        </w:rPr>
        <w:t>d</w:t>
      </w:r>
      <w:r w:rsidR="000E0688" w:rsidRPr="00BC7004">
        <w:rPr>
          <w:rStyle w:val="normaltextrun"/>
          <w:rFonts w:cs="Tahoma"/>
        </w:rPr>
        <w:t>el trato con los pacientes y con el personal administrativo</w:t>
      </w:r>
      <w:r w:rsidR="00234E4E" w:rsidRPr="00BC7004">
        <w:rPr>
          <w:rStyle w:val="normaltextrun"/>
          <w:rFonts w:cs="Tahoma"/>
        </w:rPr>
        <w:t>.</w:t>
      </w:r>
      <w:r w:rsidR="00585C23" w:rsidRPr="00BC7004">
        <w:rPr>
          <w:rStyle w:val="normaltextrun"/>
          <w:rFonts w:cs="Tahoma"/>
        </w:rPr>
        <w:t xml:space="preserve"> Además, se hacían algunas reuniones para estudios de casos las cuales eran cada semana</w:t>
      </w:r>
      <w:r w:rsidR="001A36D7" w:rsidRPr="00BC7004">
        <w:rPr>
          <w:rStyle w:val="normaltextrun"/>
          <w:rFonts w:cs="Tahoma"/>
        </w:rPr>
        <w:t>; (x) Que para los pagos debían de presentar cuentas de cobro con una hoja llamada “rejillas” donde se mostraba el número de pacientes atendidos en el mes</w:t>
      </w:r>
      <w:r w:rsidR="0058088B" w:rsidRPr="00BC7004">
        <w:rPr>
          <w:rStyle w:val="normaltextrun"/>
          <w:rFonts w:cs="Tahoma"/>
        </w:rPr>
        <w:t>, siendo además la remuneración cancelada por transferencia electrónica</w:t>
      </w:r>
      <w:r w:rsidR="001A36D7" w:rsidRPr="00BC7004">
        <w:rPr>
          <w:rStyle w:val="normaltextrun"/>
          <w:rFonts w:cs="Tahoma"/>
        </w:rPr>
        <w:t xml:space="preserve">; (xi) que </w:t>
      </w:r>
      <w:r w:rsidR="000B1051" w:rsidRPr="00BC7004">
        <w:rPr>
          <w:rStyle w:val="normaltextrun"/>
          <w:rFonts w:cs="Tahoma"/>
        </w:rPr>
        <w:t xml:space="preserve">cualquier incumplimiento </w:t>
      </w:r>
      <w:r w:rsidR="001A36D7" w:rsidRPr="00BC7004">
        <w:rPr>
          <w:rStyle w:val="normaltextrun"/>
          <w:rFonts w:cs="Tahoma"/>
        </w:rPr>
        <w:t xml:space="preserve">les generaba </w:t>
      </w:r>
      <w:r w:rsidR="000B1051" w:rsidRPr="00BC7004">
        <w:rPr>
          <w:rStyle w:val="normaltextrun"/>
          <w:rFonts w:cs="Tahoma"/>
        </w:rPr>
        <w:t xml:space="preserve">una </w:t>
      </w:r>
      <w:r w:rsidR="001A36D7" w:rsidRPr="00BC7004">
        <w:rPr>
          <w:rStyle w:val="normaltextrun"/>
          <w:rFonts w:cs="Tahoma"/>
        </w:rPr>
        <w:t>glosa</w:t>
      </w:r>
      <w:r w:rsidR="00144A9D" w:rsidRPr="00BC7004">
        <w:rPr>
          <w:rStyle w:val="normaltextrun"/>
          <w:rFonts w:cs="Tahoma"/>
        </w:rPr>
        <w:t xml:space="preserve"> siendo una obligación pedir permiso en caso de inconvenientes en agendas o  pacientes</w:t>
      </w:r>
      <w:r w:rsidR="00695CDB" w:rsidRPr="00BC7004">
        <w:rPr>
          <w:rStyle w:val="normaltextrun"/>
          <w:rFonts w:cs="Tahoma"/>
        </w:rPr>
        <w:t>; (</w:t>
      </w:r>
      <w:proofErr w:type="spellStart"/>
      <w:r w:rsidR="00695CDB" w:rsidRPr="00BC7004">
        <w:rPr>
          <w:rStyle w:val="normaltextrun"/>
          <w:rFonts w:cs="Tahoma"/>
        </w:rPr>
        <w:t>xii</w:t>
      </w:r>
      <w:proofErr w:type="spellEnd"/>
      <w:r w:rsidR="00695CDB" w:rsidRPr="00BC7004">
        <w:rPr>
          <w:rStyle w:val="normaltextrun"/>
          <w:rFonts w:cs="Tahoma"/>
        </w:rPr>
        <w:t xml:space="preserve">) </w:t>
      </w:r>
      <w:r w:rsidR="00585F2D" w:rsidRPr="00BC7004">
        <w:rPr>
          <w:rStyle w:val="normaltextrun"/>
          <w:rFonts w:cs="Tahoma"/>
        </w:rPr>
        <w:t xml:space="preserve">que en diciembre </w:t>
      </w:r>
      <w:r w:rsidR="00695CDB" w:rsidRPr="00BC7004">
        <w:rPr>
          <w:rStyle w:val="normaltextrun"/>
          <w:rFonts w:cs="Tahoma"/>
        </w:rPr>
        <w:t xml:space="preserve">habían </w:t>
      </w:r>
      <w:r w:rsidR="005B1D8E" w:rsidRPr="00BC7004">
        <w:rPr>
          <w:rStyle w:val="normaltextrun"/>
          <w:rFonts w:cs="Tahoma"/>
        </w:rPr>
        <w:t xml:space="preserve">permisos comunes como </w:t>
      </w:r>
      <w:r w:rsidR="00695CDB" w:rsidRPr="00BC7004">
        <w:rPr>
          <w:rStyle w:val="normaltextrun"/>
          <w:rFonts w:cs="Tahoma"/>
        </w:rPr>
        <w:t xml:space="preserve">unas </w:t>
      </w:r>
      <w:r w:rsidR="00585F2D" w:rsidRPr="00BC7004">
        <w:rPr>
          <w:rStyle w:val="normaltextrun"/>
          <w:rFonts w:cs="Tahoma"/>
        </w:rPr>
        <w:t>“vacaciones colectivas de ocho días”</w:t>
      </w:r>
      <w:r w:rsidR="00695CDB" w:rsidRPr="00BC7004">
        <w:rPr>
          <w:rStyle w:val="normaltextrun"/>
          <w:rFonts w:cs="Tahoma"/>
        </w:rPr>
        <w:t xml:space="preserve">, para lo cual </w:t>
      </w:r>
      <w:r w:rsidR="00AC342E" w:rsidRPr="00BC7004">
        <w:rPr>
          <w:rStyle w:val="normaltextrun"/>
          <w:rFonts w:cs="Tahoma"/>
        </w:rPr>
        <w:t xml:space="preserve">todos </w:t>
      </w:r>
      <w:r w:rsidR="005B1D8E" w:rsidRPr="00BC7004">
        <w:rPr>
          <w:rStyle w:val="normaltextrun"/>
          <w:rFonts w:cs="Tahoma"/>
        </w:rPr>
        <w:t xml:space="preserve">los profesionales pasaban un oficio común a la Gerencia </w:t>
      </w:r>
      <w:r w:rsidR="00AC342E" w:rsidRPr="00BC7004">
        <w:rPr>
          <w:rStyle w:val="normaltextrun"/>
          <w:rFonts w:cs="Tahoma"/>
        </w:rPr>
        <w:t>para que</w:t>
      </w:r>
      <w:r w:rsidR="005B1D8E" w:rsidRPr="00BC7004">
        <w:rPr>
          <w:rStyle w:val="normaltextrun"/>
          <w:rFonts w:cs="Tahoma"/>
        </w:rPr>
        <w:t xml:space="preserve"> las autoriza</w:t>
      </w:r>
      <w:r w:rsidR="00AC342E" w:rsidRPr="00BC7004">
        <w:rPr>
          <w:rStyle w:val="normaltextrun"/>
          <w:rFonts w:cs="Tahoma"/>
        </w:rPr>
        <w:t>ra</w:t>
      </w:r>
      <w:r w:rsidR="000B1051" w:rsidRPr="00BC7004">
        <w:rPr>
          <w:rStyle w:val="normaltextrun"/>
          <w:rFonts w:cs="Tahoma"/>
        </w:rPr>
        <w:t>;</w:t>
      </w:r>
      <w:r w:rsidR="0058088B" w:rsidRPr="00BC7004">
        <w:rPr>
          <w:rStyle w:val="normaltextrun"/>
          <w:rFonts w:cs="Tahoma"/>
        </w:rPr>
        <w:t xml:space="preserve"> (</w:t>
      </w:r>
      <w:proofErr w:type="spellStart"/>
      <w:r w:rsidR="0058088B" w:rsidRPr="00BC7004">
        <w:rPr>
          <w:rStyle w:val="normaltextrun"/>
          <w:rFonts w:cs="Tahoma"/>
        </w:rPr>
        <w:t>xiii</w:t>
      </w:r>
      <w:proofErr w:type="spellEnd"/>
      <w:r w:rsidR="0058088B" w:rsidRPr="00BC7004">
        <w:rPr>
          <w:rStyle w:val="normaltextrun"/>
          <w:rFonts w:cs="Tahoma"/>
        </w:rPr>
        <w:t xml:space="preserve">) que </w:t>
      </w:r>
      <w:r w:rsidR="00D95E97" w:rsidRPr="00BC7004">
        <w:rPr>
          <w:rStyle w:val="normaltextrun"/>
          <w:rFonts w:cs="Tahoma"/>
        </w:rPr>
        <w:t>no había lugar para prestar los servicios en otro luga</w:t>
      </w:r>
      <w:r w:rsidR="00732A41" w:rsidRPr="00BC7004">
        <w:rPr>
          <w:rStyle w:val="normaltextrun"/>
          <w:rFonts w:cs="Tahoma"/>
        </w:rPr>
        <w:t>r ni para realizar labores extras porque los agendaban todo el día de lunes a sábado y</w:t>
      </w:r>
      <w:r w:rsidR="00AC342E" w:rsidRPr="00BC7004">
        <w:rPr>
          <w:rStyle w:val="normaltextrun"/>
          <w:rFonts w:cs="Tahoma"/>
        </w:rPr>
        <w:t xml:space="preserve">, </w:t>
      </w:r>
      <w:r w:rsidR="00732A41" w:rsidRPr="00BC7004">
        <w:rPr>
          <w:rStyle w:val="normaltextrun"/>
          <w:rFonts w:cs="Tahoma"/>
        </w:rPr>
        <w:t>de</w:t>
      </w:r>
      <w:r w:rsidR="00D95E97" w:rsidRPr="00BC7004">
        <w:rPr>
          <w:rStyle w:val="normaltextrun"/>
          <w:rFonts w:cs="Tahoma"/>
        </w:rPr>
        <w:t xml:space="preserve"> presentarse algún espacio</w:t>
      </w:r>
      <w:r w:rsidR="00732A41" w:rsidRPr="00BC7004">
        <w:rPr>
          <w:rStyle w:val="normaltextrun"/>
          <w:rFonts w:cs="Tahoma"/>
        </w:rPr>
        <w:t>,</w:t>
      </w:r>
      <w:r w:rsidR="00D95E97" w:rsidRPr="00BC7004">
        <w:rPr>
          <w:rStyle w:val="normaltextrun"/>
          <w:rFonts w:cs="Tahoma"/>
        </w:rPr>
        <w:t xml:space="preserve"> </w:t>
      </w:r>
      <w:r w:rsidR="00AC342E" w:rsidRPr="00BC7004">
        <w:rPr>
          <w:rStyle w:val="normaltextrun"/>
          <w:rFonts w:cs="Tahoma"/>
        </w:rPr>
        <w:t xml:space="preserve">la obligación era </w:t>
      </w:r>
      <w:r w:rsidR="00D95E97" w:rsidRPr="00BC7004">
        <w:rPr>
          <w:rStyle w:val="normaltextrun"/>
          <w:rFonts w:cs="Tahoma"/>
        </w:rPr>
        <w:t xml:space="preserve">permanecer en </w:t>
      </w:r>
      <w:r w:rsidR="00732A41" w:rsidRPr="00BC7004">
        <w:rPr>
          <w:rStyle w:val="normaltextrun"/>
          <w:rFonts w:cs="Tahoma"/>
        </w:rPr>
        <w:t xml:space="preserve">la </w:t>
      </w:r>
      <w:r w:rsidR="00017EF3" w:rsidRPr="00BC7004">
        <w:rPr>
          <w:rStyle w:val="normaltextrun"/>
          <w:rFonts w:cs="Tahoma"/>
        </w:rPr>
        <w:t>institución</w:t>
      </w:r>
      <w:r w:rsidR="00D95E97" w:rsidRPr="00BC7004">
        <w:rPr>
          <w:rStyle w:val="normaltextrun"/>
          <w:rFonts w:cs="Tahoma"/>
        </w:rPr>
        <w:t xml:space="preserve"> </w:t>
      </w:r>
      <w:r w:rsidR="00AC342E" w:rsidRPr="00BC7004">
        <w:rPr>
          <w:rStyle w:val="normaltextrun"/>
          <w:rFonts w:cs="Tahoma"/>
        </w:rPr>
        <w:t xml:space="preserve">por lo que </w:t>
      </w:r>
      <w:r w:rsidR="00D95E97" w:rsidRPr="00BC7004">
        <w:rPr>
          <w:rStyle w:val="normaltextrun"/>
          <w:rFonts w:cs="Tahoma"/>
        </w:rPr>
        <w:t xml:space="preserve">para salir, debían pedir permiso </w:t>
      </w:r>
      <w:r w:rsidR="00AC342E" w:rsidRPr="00BC7004">
        <w:rPr>
          <w:rStyle w:val="normaltextrun"/>
          <w:rFonts w:cs="Tahoma"/>
        </w:rPr>
        <w:t xml:space="preserve">o autorización </w:t>
      </w:r>
      <w:r w:rsidR="00AB39F6" w:rsidRPr="00BC7004">
        <w:rPr>
          <w:rStyle w:val="normaltextrun"/>
          <w:rFonts w:cs="Tahoma"/>
        </w:rPr>
        <w:t>por la administradora; (</w:t>
      </w:r>
      <w:proofErr w:type="spellStart"/>
      <w:r w:rsidR="00AB39F6" w:rsidRPr="00BC7004">
        <w:rPr>
          <w:rStyle w:val="normaltextrun"/>
          <w:rFonts w:cs="Tahoma"/>
        </w:rPr>
        <w:t>xiv</w:t>
      </w:r>
      <w:proofErr w:type="spellEnd"/>
      <w:r w:rsidR="00AB39F6" w:rsidRPr="00BC7004">
        <w:rPr>
          <w:rStyle w:val="normaltextrun"/>
          <w:rFonts w:cs="Tahoma"/>
        </w:rPr>
        <w:t xml:space="preserve">) que habían </w:t>
      </w:r>
      <w:r w:rsidR="00822769" w:rsidRPr="00BC7004">
        <w:rPr>
          <w:rStyle w:val="normaltextrun"/>
          <w:rFonts w:cs="Tahoma"/>
        </w:rPr>
        <w:t>llamados de atención y recomendaciones verbales</w:t>
      </w:r>
      <w:r w:rsidR="00AB39F6" w:rsidRPr="00BC7004">
        <w:rPr>
          <w:rStyle w:val="normaltextrun"/>
          <w:rFonts w:cs="Tahoma"/>
        </w:rPr>
        <w:t>, los cuales se d</w:t>
      </w:r>
      <w:r w:rsidR="00AC342E" w:rsidRPr="00BC7004">
        <w:rPr>
          <w:rStyle w:val="normaltextrun"/>
          <w:rFonts w:cs="Tahoma"/>
        </w:rPr>
        <w:t>a</w:t>
      </w:r>
      <w:r w:rsidR="00AB39F6" w:rsidRPr="00BC7004">
        <w:rPr>
          <w:rStyle w:val="normaltextrun"/>
          <w:rFonts w:cs="Tahoma"/>
        </w:rPr>
        <w:t xml:space="preserve">ban </w:t>
      </w:r>
      <w:r w:rsidR="00822769" w:rsidRPr="00BC7004">
        <w:rPr>
          <w:rStyle w:val="normaltextrun"/>
          <w:rFonts w:cs="Tahoma"/>
        </w:rPr>
        <w:t xml:space="preserve">por dificultades con el área </w:t>
      </w:r>
      <w:r w:rsidR="00B70A5E" w:rsidRPr="00BC7004">
        <w:rPr>
          <w:rStyle w:val="normaltextrun"/>
          <w:rFonts w:cs="Tahoma"/>
        </w:rPr>
        <w:t>administrativa</w:t>
      </w:r>
      <w:r w:rsidR="00CE01C1" w:rsidRPr="00BC7004">
        <w:rPr>
          <w:rStyle w:val="normaltextrun"/>
          <w:rFonts w:cs="Tahoma"/>
        </w:rPr>
        <w:t xml:space="preserve">, por </w:t>
      </w:r>
      <w:r w:rsidR="00B70A5E" w:rsidRPr="00BC7004">
        <w:rPr>
          <w:rStyle w:val="normaltextrun"/>
          <w:rFonts w:cs="Tahoma"/>
        </w:rPr>
        <w:t>desempeño</w:t>
      </w:r>
      <w:r w:rsidR="00AB39F6" w:rsidRPr="00BC7004">
        <w:rPr>
          <w:rStyle w:val="normaltextrun"/>
          <w:rFonts w:cs="Tahoma"/>
        </w:rPr>
        <w:t xml:space="preserve"> o  aquellas relacionadas con los usuarios, por lo que</w:t>
      </w:r>
      <w:r w:rsidR="00CE01C1" w:rsidRPr="00BC7004">
        <w:rPr>
          <w:rStyle w:val="normaltextrun"/>
          <w:rFonts w:cs="Tahoma"/>
        </w:rPr>
        <w:t xml:space="preserve"> los conminaban al cumplimiento de los horarios y los requerían para que no se dieran situaciones como </w:t>
      </w:r>
      <w:r w:rsidR="00AC342E" w:rsidRPr="00BC7004">
        <w:rPr>
          <w:rStyle w:val="normaltextrun"/>
          <w:rFonts w:cs="Tahoma"/>
        </w:rPr>
        <w:t xml:space="preserve">las </w:t>
      </w:r>
      <w:r w:rsidR="00CE01C1" w:rsidRPr="00BC7004">
        <w:rPr>
          <w:rStyle w:val="normaltextrun"/>
          <w:rFonts w:cs="Tahoma"/>
        </w:rPr>
        <w:t>llegadas tardes</w:t>
      </w:r>
      <w:r w:rsidR="00AB39F6" w:rsidRPr="00BC7004">
        <w:rPr>
          <w:rStyle w:val="normaltextrun"/>
          <w:rFonts w:cs="Tahoma"/>
        </w:rPr>
        <w:t>.</w:t>
      </w:r>
    </w:p>
    <w:p w14:paraId="76F44EA4" w14:textId="77777777" w:rsidR="006C1158" w:rsidRPr="00BC7004" w:rsidRDefault="006C1158" w:rsidP="00BC7004">
      <w:pPr>
        <w:widowControl w:val="0"/>
        <w:autoSpaceDE w:val="0"/>
        <w:autoSpaceDN w:val="0"/>
        <w:adjustRightInd w:val="0"/>
        <w:spacing w:line="276" w:lineRule="auto"/>
        <w:ind w:firstLine="284"/>
        <w:rPr>
          <w:rStyle w:val="normaltextrun"/>
          <w:rFonts w:cs="Tahoma"/>
        </w:rPr>
      </w:pPr>
    </w:p>
    <w:p w14:paraId="2AA9B405" w14:textId="2892E024" w:rsidR="00063CA7" w:rsidRPr="00BC7004" w:rsidRDefault="00E44E35" w:rsidP="00BC7004">
      <w:pPr>
        <w:widowControl w:val="0"/>
        <w:autoSpaceDE w:val="0"/>
        <w:autoSpaceDN w:val="0"/>
        <w:adjustRightInd w:val="0"/>
        <w:spacing w:line="276" w:lineRule="auto"/>
        <w:ind w:firstLine="284"/>
        <w:rPr>
          <w:rFonts w:cs="Tahoma"/>
          <w:iCs/>
        </w:rPr>
      </w:pPr>
      <w:r w:rsidRPr="00BC7004">
        <w:rPr>
          <w:rFonts w:cs="Tahoma"/>
        </w:rPr>
        <w:t xml:space="preserve">En este punto, es menester agregar, </w:t>
      </w:r>
      <w:r w:rsidR="00063CA7" w:rsidRPr="00BC7004">
        <w:rPr>
          <w:rFonts w:cs="Tahoma"/>
        </w:rPr>
        <w:t xml:space="preserve">que respecto </w:t>
      </w:r>
      <w:r w:rsidRPr="00BC7004">
        <w:rPr>
          <w:rFonts w:cs="Tahoma"/>
        </w:rPr>
        <w:t xml:space="preserve">a la tacha de la declarante </w:t>
      </w:r>
      <w:proofErr w:type="spellStart"/>
      <w:r w:rsidRPr="00BC7004">
        <w:rPr>
          <w:rFonts w:cs="Tahoma"/>
          <w:b/>
          <w:bCs/>
        </w:rPr>
        <w:t>Karol</w:t>
      </w:r>
      <w:proofErr w:type="spellEnd"/>
      <w:r w:rsidRPr="00BC7004">
        <w:rPr>
          <w:rFonts w:cs="Tahoma"/>
          <w:b/>
          <w:bCs/>
        </w:rPr>
        <w:t xml:space="preserve"> Alicia Correa</w:t>
      </w:r>
      <w:r w:rsidR="006716F4" w:rsidRPr="00BC7004">
        <w:rPr>
          <w:rFonts w:cs="Tahoma"/>
          <w:b/>
          <w:bCs/>
        </w:rPr>
        <w:t xml:space="preserve"> Angulo</w:t>
      </w:r>
      <w:r w:rsidR="00063CA7" w:rsidRPr="00BC7004">
        <w:rPr>
          <w:rFonts w:cs="Tahoma"/>
          <w:b/>
          <w:bCs/>
        </w:rPr>
        <w:t>,</w:t>
      </w:r>
      <w:r w:rsidRPr="00BC7004">
        <w:rPr>
          <w:rFonts w:cs="Tahoma"/>
        </w:rPr>
        <w:t xml:space="preserve"> </w:t>
      </w:r>
      <w:r w:rsidR="00063CA7" w:rsidRPr="00BC7004">
        <w:rPr>
          <w:rFonts w:cs="Tahoma"/>
        </w:rPr>
        <w:t xml:space="preserve">la cual </w:t>
      </w:r>
      <w:r w:rsidRPr="00BC7004">
        <w:rPr>
          <w:rFonts w:cs="Tahoma"/>
        </w:rPr>
        <w:t xml:space="preserve">brinda credibilidad porque no se observó </w:t>
      </w:r>
      <w:r w:rsidR="00063CA7" w:rsidRPr="00BC7004">
        <w:rPr>
          <w:rFonts w:cs="Tahoma"/>
        </w:rPr>
        <w:t xml:space="preserve">en ella </w:t>
      </w:r>
      <w:r w:rsidR="002A4A18" w:rsidRPr="00BC7004">
        <w:rPr>
          <w:rStyle w:val="normaltextrun"/>
          <w:rFonts w:cs="Tahoma"/>
        </w:rPr>
        <w:t>parcialidad</w:t>
      </w:r>
      <w:r w:rsidR="002A4A18" w:rsidRPr="00BC7004">
        <w:rPr>
          <w:rFonts w:cs="Tahoma"/>
        </w:rPr>
        <w:t xml:space="preserve"> ni </w:t>
      </w:r>
      <w:r w:rsidRPr="00BC7004">
        <w:rPr>
          <w:rFonts w:cs="Tahoma"/>
        </w:rPr>
        <w:t>contradicción en sus dichos</w:t>
      </w:r>
      <w:r w:rsidR="00063CA7" w:rsidRPr="00BC7004">
        <w:rPr>
          <w:rFonts w:cs="Tahoma"/>
        </w:rPr>
        <w:t xml:space="preserve">, para la Sala </w:t>
      </w:r>
      <w:r w:rsidRPr="00BC7004">
        <w:rPr>
          <w:rFonts w:cs="Tahoma"/>
        </w:rPr>
        <w:t xml:space="preserve">el cuestionamiento </w:t>
      </w:r>
      <w:r w:rsidR="002A4A18" w:rsidRPr="00BC7004">
        <w:rPr>
          <w:rFonts w:cs="Tahoma"/>
        </w:rPr>
        <w:t xml:space="preserve">que hace </w:t>
      </w:r>
      <w:r w:rsidRPr="00BC7004">
        <w:rPr>
          <w:rFonts w:cs="Tahoma"/>
        </w:rPr>
        <w:t xml:space="preserve">el apelante en el sentido a que no se debió tener en cuenta </w:t>
      </w:r>
      <w:r w:rsidR="00063CA7" w:rsidRPr="00BC7004">
        <w:rPr>
          <w:rFonts w:cs="Tahoma"/>
        </w:rPr>
        <w:t xml:space="preserve">por la </w:t>
      </w:r>
      <w:r w:rsidRPr="00BC7004">
        <w:rPr>
          <w:rFonts w:cs="Tahoma"/>
          <w:iCs/>
        </w:rPr>
        <w:t>acción judicial</w:t>
      </w:r>
      <w:r w:rsidR="00063CA7" w:rsidRPr="00BC7004">
        <w:rPr>
          <w:rFonts w:cs="Tahoma"/>
          <w:iCs/>
        </w:rPr>
        <w:t xml:space="preserve"> que también instauró</w:t>
      </w:r>
      <w:r w:rsidRPr="00BC7004">
        <w:rPr>
          <w:rFonts w:cs="Tahoma"/>
          <w:iCs/>
        </w:rPr>
        <w:t xml:space="preserve">, </w:t>
      </w:r>
      <w:r w:rsidR="002A4A18" w:rsidRPr="00BC7004">
        <w:rPr>
          <w:rFonts w:cs="Tahoma"/>
          <w:iCs/>
        </w:rPr>
        <w:t xml:space="preserve">tal aspecto no </w:t>
      </w:r>
      <w:r w:rsidR="00063CA7" w:rsidRPr="00BC7004">
        <w:rPr>
          <w:rFonts w:cs="Tahoma"/>
          <w:iCs/>
        </w:rPr>
        <w:t xml:space="preserve">se torna </w:t>
      </w:r>
      <w:r w:rsidR="002A4A18" w:rsidRPr="00BC7004">
        <w:rPr>
          <w:rFonts w:cs="Tahoma"/>
          <w:iCs/>
        </w:rPr>
        <w:t>suficiente para desmeritarlo</w:t>
      </w:r>
      <w:r w:rsidR="00063CA7" w:rsidRPr="00BC7004">
        <w:rPr>
          <w:rFonts w:cs="Tahoma"/>
          <w:iCs/>
        </w:rPr>
        <w:t xml:space="preserve">. </w:t>
      </w:r>
    </w:p>
    <w:p w14:paraId="07D53461" w14:textId="77777777" w:rsidR="00063CA7" w:rsidRPr="00BC7004" w:rsidRDefault="00063CA7" w:rsidP="00BC7004">
      <w:pPr>
        <w:widowControl w:val="0"/>
        <w:autoSpaceDE w:val="0"/>
        <w:autoSpaceDN w:val="0"/>
        <w:adjustRightInd w:val="0"/>
        <w:spacing w:line="276" w:lineRule="auto"/>
        <w:ind w:firstLine="284"/>
        <w:rPr>
          <w:rFonts w:cs="Tahoma"/>
          <w:iCs/>
        </w:rPr>
      </w:pPr>
    </w:p>
    <w:p w14:paraId="09E15147" w14:textId="6312E166" w:rsidR="00063CA7" w:rsidRPr="00BC7004" w:rsidRDefault="00063CA7" w:rsidP="00BC7004">
      <w:pPr>
        <w:widowControl w:val="0"/>
        <w:autoSpaceDE w:val="0"/>
        <w:autoSpaceDN w:val="0"/>
        <w:adjustRightInd w:val="0"/>
        <w:spacing w:line="276" w:lineRule="auto"/>
        <w:ind w:firstLine="284"/>
        <w:rPr>
          <w:rFonts w:cs="Tahoma"/>
          <w:iCs/>
        </w:rPr>
      </w:pPr>
      <w:r w:rsidRPr="00BC7004">
        <w:rPr>
          <w:rFonts w:cs="Tahoma"/>
          <w:iCs/>
        </w:rPr>
        <w:t xml:space="preserve">Lo anterior, encuentra sustento en los planteamientos que al respecto ha hecho </w:t>
      </w:r>
      <w:r w:rsidR="00E44E35" w:rsidRPr="00BC7004">
        <w:rPr>
          <w:rFonts w:cs="Tahoma"/>
          <w:iCs/>
        </w:rPr>
        <w:t>la Corte Suprema de Justicia</w:t>
      </w:r>
      <w:r w:rsidRPr="00BC7004">
        <w:rPr>
          <w:rFonts w:cs="Tahoma"/>
          <w:iCs/>
        </w:rPr>
        <w:t>,</w:t>
      </w:r>
      <w:r w:rsidR="00E44E35" w:rsidRPr="00BC7004">
        <w:rPr>
          <w:rFonts w:cs="Tahoma"/>
          <w:iCs/>
        </w:rPr>
        <w:t xml:space="preserve"> en</w:t>
      </w:r>
      <w:r w:rsidRPr="00BC7004">
        <w:rPr>
          <w:rFonts w:cs="Tahoma"/>
          <w:iCs/>
        </w:rPr>
        <w:t xml:space="preserve">tre otras, en </w:t>
      </w:r>
      <w:r w:rsidR="00E44E35" w:rsidRPr="00BC7004">
        <w:rPr>
          <w:rFonts w:cs="Tahoma"/>
          <w:iCs/>
        </w:rPr>
        <w:t>sentencia con radicación 41198 del 13-06-</w:t>
      </w:r>
      <w:r w:rsidR="00E44E35" w:rsidRPr="00BC7004">
        <w:rPr>
          <w:rFonts w:cs="Tahoma"/>
          <w:iCs/>
        </w:rPr>
        <w:lastRenderedPageBreak/>
        <w:t xml:space="preserve">2012 </w:t>
      </w:r>
      <w:r w:rsidR="002A4A18" w:rsidRPr="00BC7004">
        <w:rPr>
          <w:rFonts w:cs="Tahoma"/>
          <w:iCs/>
        </w:rPr>
        <w:t xml:space="preserve">donde </w:t>
      </w:r>
      <w:r w:rsidR="00E44E35" w:rsidRPr="00BC7004">
        <w:rPr>
          <w:rFonts w:cs="Tahoma"/>
          <w:iCs/>
        </w:rPr>
        <w:t xml:space="preserve">enfatizó: </w:t>
      </w:r>
    </w:p>
    <w:p w14:paraId="580B9BD7" w14:textId="77777777" w:rsidR="00063CA7" w:rsidRPr="00BC7004" w:rsidRDefault="00063CA7" w:rsidP="00BC7004">
      <w:pPr>
        <w:widowControl w:val="0"/>
        <w:autoSpaceDE w:val="0"/>
        <w:autoSpaceDN w:val="0"/>
        <w:adjustRightInd w:val="0"/>
        <w:spacing w:line="276" w:lineRule="auto"/>
        <w:ind w:firstLine="0"/>
        <w:rPr>
          <w:rFonts w:cs="Tahoma"/>
          <w:iCs/>
        </w:rPr>
      </w:pPr>
    </w:p>
    <w:p w14:paraId="69F7D10F" w14:textId="66C96A9B" w:rsidR="00E44E35" w:rsidRPr="00BC7004" w:rsidRDefault="00E44E35" w:rsidP="00BC7004">
      <w:pPr>
        <w:widowControl w:val="0"/>
        <w:autoSpaceDE w:val="0"/>
        <w:autoSpaceDN w:val="0"/>
        <w:adjustRightInd w:val="0"/>
        <w:spacing w:line="276" w:lineRule="auto"/>
        <w:ind w:left="284" w:firstLine="0"/>
        <w:rPr>
          <w:rFonts w:cs="Tahoma"/>
        </w:rPr>
      </w:pPr>
      <w:r w:rsidRPr="00BC7004">
        <w:rPr>
          <w:rFonts w:cs="Tahoma"/>
          <w:i/>
        </w:rPr>
        <w:t>“la circunstancia de que un declarante adelante alguna acción judicial en contra de la empresa demandada, no es suficiente para tenerlo como interesado en el proceso en que rinde su versión, como lo pregona el impugnante, pues se requiere además que existan otros elementos de juicio que demuestren su parcialidad; y de otro lado, como lo advierte la sentencia recurrida, dicho trabajador o compañero de labor fue un testigo presencial de los hechos, y nadie mejor para dar cuenta de lo sucedido y de la conducta del demandante”</w:t>
      </w:r>
      <w:r w:rsidRPr="00BC7004">
        <w:rPr>
          <w:rFonts w:cs="Tahoma"/>
        </w:rPr>
        <w:t>.</w:t>
      </w:r>
    </w:p>
    <w:p w14:paraId="0B9F2337" w14:textId="7316ACF3" w:rsidR="000976DB" w:rsidRPr="00BC7004" w:rsidRDefault="000976DB" w:rsidP="00BC7004">
      <w:pPr>
        <w:pStyle w:val="Textoindependiente21"/>
        <w:spacing w:line="276" w:lineRule="auto"/>
        <w:rPr>
          <w:rFonts w:ascii="Tahoma" w:hAnsi="Tahoma" w:cs="Tahoma"/>
          <w:sz w:val="24"/>
          <w:szCs w:val="24"/>
        </w:rPr>
      </w:pPr>
    </w:p>
    <w:p w14:paraId="68A773E7" w14:textId="66009411" w:rsidR="00BA1CD9" w:rsidRPr="00BC7004" w:rsidRDefault="00D84478" w:rsidP="00BC7004">
      <w:pPr>
        <w:widowControl w:val="0"/>
        <w:autoSpaceDE w:val="0"/>
        <w:autoSpaceDN w:val="0"/>
        <w:adjustRightInd w:val="0"/>
        <w:spacing w:line="276" w:lineRule="auto"/>
        <w:ind w:firstLine="284"/>
        <w:rPr>
          <w:rFonts w:cs="Tahoma"/>
          <w:color w:val="000000"/>
        </w:rPr>
      </w:pPr>
      <w:r w:rsidRPr="00BC7004">
        <w:rPr>
          <w:rFonts w:cs="Tahoma"/>
        </w:rPr>
        <w:t>De otro lado</w:t>
      </w:r>
      <w:r w:rsidR="007112C1" w:rsidRPr="00BC7004">
        <w:rPr>
          <w:rFonts w:cs="Tahoma"/>
        </w:rPr>
        <w:t xml:space="preserve">, la demandada trajo a declarar a los trabajadores </w:t>
      </w:r>
      <w:r w:rsidR="007112C1" w:rsidRPr="00BC7004">
        <w:rPr>
          <w:rFonts w:cs="Tahoma"/>
          <w:b/>
          <w:bCs/>
        </w:rPr>
        <w:t xml:space="preserve">Gina Rosa </w:t>
      </w:r>
      <w:proofErr w:type="spellStart"/>
      <w:r w:rsidR="007112C1" w:rsidRPr="00BC7004">
        <w:rPr>
          <w:rFonts w:cs="Tahoma"/>
          <w:b/>
          <w:bCs/>
        </w:rPr>
        <w:t>Mc</w:t>
      </w:r>
      <w:r w:rsidR="007C0343" w:rsidRPr="00BC7004">
        <w:rPr>
          <w:rFonts w:cs="Tahoma"/>
          <w:b/>
          <w:bCs/>
        </w:rPr>
        <w:t>´</w:t>
      </w:r>
      <w:r w:rsidR="006716F4" w:rsidRPr="00BC7004">
        <w:rPr>
          <w:rFonts w:cs="Tahoma"/>
          <w:b/>
          <w:bCs/>
        </w:rPr>
        <w:t>L</w:t>
      </w:r>
      <w:r w:rsidR="007C0343" w:rsidRPr="00BC7004">
        <w:rPr>
          <w:rFonts w:cs="Tahoma"/>
          <w:b/>
          <w:bCs/>
        </w:rPr>
        <w:t>ean</w:t>
      </w:r>
      <w:proofErr w:type="spellEnd"/>
      <w:r w:rsidR="007112C1" w:rsidRPr="00BC7004">
        <w:rPr>
          <w:rFonts w:cs="Tahoma"/>
          <w:b/>
          <w:bCs/>
        </w:rPr>
        <w:t xml:space="preserve"> Muñoz</w:t>
      </w:r>
      <w:r w:rsidR="007112C1" w:rsidRPr="00BC7004">
        <w:rPr>
          <w:rFonts w:cs="Tahoma"/>
        </w:rPr>
        <w:t xml:space="preserve"> [fonoaudióloga 05-2015 – actualidad]</w:t>
      </w:r>
      <w:r w:rsidR="00C44690" w:rsidRPr="00BC7004">
        <w:rPr>
          <w:rFonts w:cs="Tahoma"/>
        </w:rPr>
        <w:t xml:space="preserve"> y </w:t>
      </w:r>
      <w:r w:rsidR="00C44690" w:rsidRPr="00BC7004">
        <w:rPr>
          <w:rFonts w:cs="Tahoma"/>
          <w:b/>
          <w:bCs/>
        </w:rPr>
        <w:t>Maricruz Mozo Higuera</w:t>
      </w:r>
      <w:r w:rsidR="00C44690" w:rsidRPr="00BC7004">
        <w:rPr>
          <w:rFonts w:cs="Tahoma"/>
        </w:rPr>
        <w:t xml:space="preserve"> [fonoaudióloga 2014 – actualidad, en APAES Cal</w:t>
      </w:r>
      <w:r w:rsidR="003A363D" w:rsidRPr="00BC7004">
        <w:rPr>
          <w:rFonts w:cs="Tahoma"/>
        </w:rPr>
        <w:t>i</w:t>
      </w:r>
      <w:r w:rsidR="00C44690" w:rsidRPr="00BC7004">
        <w:rPr>
          <w:rFonts w:cs="Tahoma"/>
        </w:rPr>
        <w:t xml:space="preserve"> entre 2015-2016]</w:t>
      </w:r>
      <w:r w:rsidR="00BA1CD9" w:rsidRPr="00BC7004">
        <w:rPr>
          <w:rFonts w:cs="Tahoma"/>
        </w:rPr>
        <w:t xml:space="preserve">, quienes </w:t>
      </w:r>
      <w:r w:rsidR="00BA1CD9" w:rsidRPr="00BC7004">
        <w:rPr>
          <w:rFonts w:cs="Tahoma"/>
          <w:color w:val="000000"/>
          <w:lang w:val="es-ES"/>
        </w:rPr>
        <w:t xml:space="preserve">dijeron haber distinguido </w:t>
      </w:r>
      <w:r w:rsidR="00BA1CD9" w:rsidRPr="00BC7004">
        <w:rPr>
          <w:rFonts w:cs="Tahoma"/>
          <w:color w:val="000000"/>
        </w:rPr>
        <w:t xml:space="preserve">a la demandante atendiendo pacientes en APAES S.A.S., por lo que como fonoaudiólogas, prestaban sus servicios en la misma empresa de la demandante, pero enfatizaron que la actividad la cumplieron en diferentes áreas y lugares, por lo que sus </w:t>
      </w:r>
      <w:r w:rsidRPr="00BC7004">
        <w:rPr>
          <w:rFonts w:cs="Tahoma"/>
          <w:color w:val="000000"/>
        </w:rPr>
        <w:t>labores</w:t>
      </w:r>
      <w:r w:rsidR="00BA1CD9" w:rsidRPr="00BC7004">
        <w:rPr>
          <w:rFonts w:cs="Tahoma"/>
          <w:color w:val="000000"/>
        </w:rPr>
        <w:t xml:space="preserve"> eran diferentes a las de la actora, así como sus contrataciones, razones por las que desconocían las condiciones específicas de la actora tales como el valor pagado y la asignación de agendas.</w:t>
      </w:r>
    </w:p>
    <w:p w14:paraId="4021B848" w14:textId="77777777" w:rsidR="00BA1CD9" w:rsidRPr="00BC7004" w:rsidRDefault="00BA1CD9" w:rsidP="00BC7004">
      <w:pPr>
        <w:pStyle w:val="Textoindependiente21"/>
        <w:spacing w:line="276" w:lineRule="auto"/>
        <w:rPr>
          <w:rFonts w:ascii="Tahoma" w:hAnsi="Tahoma" w:cs="Tahoma"/>
          <w:color w:val="000000"/>
          <w:sz w:val="24"/>
          <w:szCs w:val="24"/>
          <w:lang w:val="es-ES"/>
        </w:rPr>
      </w:pPr>
    </w:p>
    <w:p w14:paraId="25CACF87" w14:textId="055BC021" w:rsidR="00BA1CD9" w:rsidRPr="00BC7004" w:rsidRDefault="00BA1CD9" w:rsidP="00BC7004">
      <w:pPr>
        <w:widowControl w:val="0"/>
        <w:autoSpaceDE w:val="0"/>
        <w:autoSpaceDN w:val="0"/>
        <w:adjustRightInd w:val="0"/>
        <w:spacing w:line="276" w:lineRule="auto"/>
        <w:ind w:firstLine="284"/>
        <w:rPr>
          <w:rFonts w:cs="Tahoma"/>
          <w:color w:val="000000"/>
        </w:rPr>
      </w:pPr>
      <w:r w:rsidRPr="00BC7004">
        <w:rPr>
          <w:rFonts w:cs="Tahoma"/>
          <w:color w:val="000000"/>
          <w:lang w:val="es-ES"/>
        </w:rPr>
        <w:t xml:space="preserve">No obstante ello, </w:t>
      </w:r>
      <w:r w:rsidR="000B1E67" w:rsidRPr="00BC7004">
        <w:rPr>
          <w:rFonts w:cs="Tahoma"/>
          <w:color w:val="000000"/>
          <w:lang w:val="es-ES"/>
        </w:rPr>
        <w:t xml:space="preserve">refirieron que en sus casos particulares, como contratistas al servicio de la demandada, </w:t>
      </w:r>
      <w:r w:rsidRPr="00BC7004">
        <w:rPr>
          <w:rFonts w:cs="Tahoma"/>
          <w:color w:val="000000"/>
        </w:rPr>
        <w:t xml:space="preserve">no cumplían horario porque solo se daba una disponibilidad; que </w:t>
      </w:r>
      <w:r w:rsidR="000B1E67" w:rsidRPr="00BC7004">
        <w:rPr>
          <w:rFonts w:cs="Tahoma"/>
          <w:color w:val="000000"/>
        </w:rPr>
        <w:t xml:space="preserve">había libertad para </w:t>
      </w:r>
      <w:r w:rsidRPr="00BC7004">
        <w:rPr>
          <w:rFonts w:cs="Tahoma"/>
          <w:color w:val="000000"/>
        </w:rPr>
        <w:t xml:space="preserve">retirarse por tiempos y luego regresar firmando </w:t>
      </w:r>
      <w:r w:rsidR="00D84478" w:rsidRPr="00BC7004">
        <w:rPr>
          <w:rFonts w:cs="Tahoma"/>
          <w:color w:val="000000"/>
        </w:rPr>
        <w:t xml:space="preserve">un </w:t>
      </w:r>
      <w:r w:rsidRPr="00BC7004">
        <w:rPr>
          <w:rFonts w:cs="Tahoma"/>
          <w:color w:val="000000"/>
        </w:rPr>
        <w:t>nuevo contrato; que podía</w:t>
      </w:r>
      <w:r w:rsidR="000B1E67" w:rsidRPr="00BC7004">
        <w:rPr>
          <w:rFonts w:cs="Tahoma"/>
          <w:color w:val="000000"/>
        </w:rPr>
        <w:t>n</w:t>
      </w:r>
      <w:r w:rsidRPr="00BC7004">
        <w:rPr>
          <w:rFonts w:cs="Tahoma"/>
          <w:color w:val="000000"/>
        </w:rPr>
        <w:t xml:space="preserve"> decir que no </w:t>
      </w:r>
      <w:r w:rsidR="000B1E67" w:rsidRPr="00BC7004">
        <w:rPr>
          <w:rFonts w:cs="Tahoma"/>
          <w:color w:val="000000"/>
        </w:rPr>
        <w:t xml:space="preserve">les </w:t>
      </w:r>
      <w:r w:rsidRPr="00BC7004">
        <w:rPr>
          <w:rFonts w:cs="Tahoma"/>
          <w:color w:val="000000"/>
        </w:rPr>
        <w:t xml:space="preserve">programaran para hacer diligencias personales </w:t>
      </w:r>
      <w:r w:rsidR="000B1E67" w:rsidRPr="00BC7004">
        <w:rPr>
          <w:rFonts w:cs="Tahoma"/>
          <w:color w:val="000000"/>
        </w:rPr>
        <w:t xml:space="preserve">sin que </w:t>
      </w:r>
      <w:r w:rsidRPr="00BC7004">
        <w:rPr>
          <w:rFonts w:cs="Tahoma"/>
          <w:color w:val="000000"/>
        </w:rPr>
        <w:t xml:space="preserve">el horario </w:t>
      </w:r>
      <w:r w:rsidR="000B1E67" w:rsidRPr="00BC7004">
        <w:rPr>
          <w:rFonts w:cs="Tahoma"/>
          <w:color w:val="000000"/>
        </w:rPr>
        <w:t xml:space="preserve">fuera impuesto; </w:t>
      </w:r>
      <w:r w:rsidRPr="00BC7004">
        <w:rPr>
          <w:rFonts w:cs="Tahoma"/>
          <w:color w:val="000000"/>
        </w:rPr>
        <w:t>que lo devengado era proporcional al n</w:t>
      </w:r>
      <w:r w:rsidR="000B1E67" w:rsidRPr="00BC7004">
        <w:rPr>
          <w:rFonts w:cs="Tahoma"/>
          <w:color w:val="000000"/>
        </w:rPr>
        <w:t>ú</w:t>
      </w:r>
      <w:r w:rsidRPr="00BC7004">
        <w:rPr>
          <w:rFonts w:cs="Tahoma"/>
          <w:color w:val="000000"/>
        </w:rPr>
        <w:t>mero de pacientes por lo que podía</w:t>
      </w:r>
      <w:r w:rsidR="000B1E67" w:rsidRPr="00BC7004">
        <w:rPr>
          <w:rFonts w:cs="Tahoma"/>
          <w:color w:val="000000"/>
        </w:rPr>
        <w:t>n</w:t>
      </w:r>
      <w:r w:rsidRPr="00BC7004">
        <w:rPr>
          <w:rFonts w:cs="Tahoma"/>
          <w:color w:val="000000"/>
        </w:rPr>
        <w:t xml:space="preserve"> incrementar el valor</w:t>
      </w:r>
      <w:r w:rsidR="000B1E67" w:rsidRPr="00BC7004">
        <w:rPr>
          <w:rFonts w:cs="Tahoma"/>
          <w:color w:val="000000"/>
        </w:rPr>
        <w:t xml:space="preserve"> sin que se diera </w:t>
      </w:r>
      <w:r w:rsidRPr="00BC7004">
        <w:rPr>
          <w:rFonts w:cs="Tahoma"/>
          <w:color w:val="000000"/>
        </w:rPr>
        <w:t xml:space="preserve">un valor fijo mensual; que no se solicitaban permisos sino que se limitaban a informar las fechas en que no irían para que otros los cubrieran; que podían tener contratos con otras empresas o alquilar con APAES equipos para atender pacientes particulares en horarios donde no </w:t>
      </w:r>
      <w:r w:rsidR="000B1E67" w:rsidRPr="00BC7004">
        <w:rPr>
          <w:rFonts w:cs="Tahoma"/>
          <w:color w:val="000000"/>
        </w:rPr>
        <w:t>estuvieran con</w:t>
      </w:r>
      <w:r w:rsidRPr="00BC7004">
        <w:rPr>
          <w:rFonts w:cs="Tahoma"/>
          <w:color w:val="000000"/>
        </w:rPr>
        <w:t xml:space="preserve"> disponibilidad para la demandada, lo cual se hacía </w:t>
      </w:r>
      <w:r w:rsidR="000B1E67" w:rsidRPr="00BC7004">
        <w:rPr>
          <w:rFonts w:cs="Tahoma"/>
          <w:color w:val="000000"/>
        </w:rPr>
        <w:t xml:space="preserve">a través de </w:t>
      </w:r>
      <w:r w:rsidRPr="00BC7004">
        <w:rPr>
          <w:rFonts w:cs="Tahoma"/>
          <w:color w:val="000000"/>
        </w:rPr>
        <w:t>la Gerencia; que había libertad en la atención según los estudios, valoraciones o planes de tratamiento</w:t>
      </w:r>
      <w:r w:rsidR="000B1E67" w:rsidRPr="00BC7004">
        <w:rPr>
          <w:rFonts w:cs="Tahoma"/>
          <w:color w:val="000000"/>
        </w:rPr>
        <w:t>, a</w:t>
      </w:r>
      <w:r w:rsidRPr="00BC7004">
        <w:rPr>
          <w:rFonts w:cs="Tahoma"/>
          <w:color w:val="000000"/>
        </w:rPr>
        <w:t xml:space="preserve">unque la segunda de </w:t>
      </w:r>
      <w:r w:rsidR="000B1E67" w:rsidRPr="00BC7004">
        <w:rPr>
          <w:rFonts w:cs="Tahoma"/>
          <w:color w:val="000000"/>
        </w:rPr>
        <w:t>ellas</w:t>
      </w:r>
      <w:r w:rsidRPr="00BC7004">
        <w:rPr>
          <w:rFonts w:cs="Tahoma"/>
          <w:color w:val="000000"/>
        </w:rPr>
        <w:t xml:space="preserve"> indicó que </w:t>
      </w:r>
      <w:r w:rsidR="000B1E67" w:rsidRPr="00BC7004">
        <w:rPr>
          <w:rFonts w:cs="Tahoma"/>
          <w:color w:val="000000"/>
        </w:rPr>
        <w:t>había</w:t>
      </w:r>
      <w:r w:rsidRPr="00BC7004">
        <w:rPr>
          <w:rFonts w:cs="Tahoma"/>
          <w:color w:val="000000"/>
        </w:rPr>
        <w:t xml:space="preserve"> protocolos y guías que se debían de seguir. </w:t>
      </w:r>
    </w:p>
    <w:p w14:paraId="70884602" w14:textId="77777777" w:rsidR="00BA1CD9" w:rsidRPr="00BC7004" w:rsidRDefault="00BA1CD9" w:rsidP="00BC7004">
      <w:pPr>
        <w:pStyle w:val="NormalWeb"/>
        <w:spacing w:before="0" w:beforeAutospacing="0" w:after="0" w:afterAutospacing="0" w:line="276" w:lineRule="auto"/>
        <w:jc w:val="both"/>
        <w:rPr>
          <w:rFonts w:ascii="Tahoma" w:hAnsi="Tahoma" w:cs="Tahoma"/>
          <w:i/>
          <w:iCs/>
          <w:color w:val="000000"/>
        </w:rPr>
      </w:pPr>
    </w:p>
    <w:p w14:paraId="14A48021" w14:textId="230FAA69" w:rsidR="00BA1CD9" w:rsidRPr="00BC7004" w:rsidRDefault="00BA1CD9" w:rsidP="00BC7004">
      <w:pPr>
        <w:widowControl w:val="0"/>
        <w:autoSpaceDE w:val="0"/>
        <w:autoSpaceDN w:val="0"/>
        <w:adjustRightInd w:val="0"/>
        <w:spacing w:line="276" w:lineRule="auto"/>
        <w:ind w:firstLine="284"/>
        <w:rPr>
          <w:rFonts w:cs="Tahoma"/>
          <w:color w:val="000000"/>
        </w:rPr>
      </w:pPr>
      <w:r w:rsidRPr="00BC7004">
        <w:rPr>
          <w:rFonts w:cs="Tahoma"/>
          <w:color w:val="000000"/>
        </w:rPr>
        <w:t>En cuanto a las reuniones</w:t>
      </w:r>
      <w:r w:rsidR="000B1E67" w:rsidRPr="00BC7004">
        <w:rPr>
          <w:rFonts w:cs="Tahoma"/>
          <w:color w:val="000000"/>
        </w:rPr>
        <w:t xml:space="preserve">, coincidieron en que se daban unas </w:t>
      </w:r>
      <w:r w:rsidRPr="00BC7004">
        <w:rPr>
          <w:rFonts w:cs="Tahoma"/>
          <w:color w:val="000000"/>
        </w:rPr>
        <w:t xml:space="preserve">para estudios de casos </w:t>
      </w:r>
      <w:r w:rsidRPr="00BC7004">
        <w:rPr>
          <w:rFonts w:cs="Tahoma"/>
          <w:color w:val="000000"/>
          <w:lang w:val="es-ES"/>
        </w:rPr>
        <w:t>de</w:t>
      </w:r>
      <w:r w:rsidRPr="00BC7004">
        <w:rPr>
          <w:rFonts w:cs="Tahoma"/>
          <w:color w:val="000000"/>
        </w:rPr>
        <w:t xml:space="preserve"> usuarios y otras para revisiones por áreas donde se revisaban informes, se planificaba</w:t>
      </w:r>
      <w:r w:rsidR="00955994" w:rsidRPr="00BC7004">
        <w:rPr>
          <w:rFonts w:cs="Tahoma"/>
          <w:color w:val="000000"/>
        </w:rPr>
        <w:t>n</w:t>
      </w:r>
      <w:r w:rsidRPr="00BC7004">
        <w:rPr>
          <w:rFonts w:cs="Tahoma"/>
          <w:color w:val="000000"/>
        </w:rPr>
        <w:t xml:space="preserve"> actividades, entre otros, </w:t>
      </w:r>
      <w:r w:rsidR="000B1E67" w:rsidRPr="00BC7004">
        <w:rPr>
          <w:rFonts w:cs="Tahoma"/>
          <w:color w:val="000000"/>
        </w:rPr>
        <w:t xml:space="preserve">pero advirtieron que </w:t>
      </w:r>
      <w:r w:rsidRPr="00BC7004">
        <w:rPr>
          <w:rFonts w:cs="Tahoma"/>
          <w:color w:val="000000"/>
        </w:rPr>
        <w:t xml:space="preserve">no eran una obligación </w:t>
      </w:r>
      <w:r w:rsidR="000B1E67" w:rsidRPr="00BC7004">
        <w:rPr>
          <w:rFonts w:cs="Tahoma"/>
          <w:color w:val="000000"/>
        </w:rPr>
        <w:t>asistir a ellas</w:t>
      </w:r>
      <w:r w:rsidRPr="00BC7004">
        <w:rPr>
          <w:rFonts w:cs="Tahoma"/>
          <w:color w:val="000000"/>
        </w:rPr>
        <w:t>.</w:t>
      </w:r>
      <w:r w:rsidR="00B77B32" w:rsidRPr="00BC7004">
        <w:rPr>
          <w:rFonts w:cs="Tahoma"/>
          <w:color w:val="000000"/>
        </w:rPr>
        <w:t xml:space="preserve"> Así mismo, corroboraron que como contratistas entregaban las disponibilidades firmadas y que el agendamiento era diario, siendo remitido en fecha anterior por e-mail; que para el pago se enviaba cuenta de cobro con unas rejillas consistentes en la relación de los usuarios atendidos y que los implementos de trabajo eran suministrados por la demandada.</w:t>
      </w:r>
    </w:p>
    <w:p w14:paraId="0DAFE98E" w14:textId="77777777" w:rsidR="00B77B32" w:rsidRPr="00BC7004" w:rsidRDefault="00B77B32" w:rsidP="00BC7004">
      <w:pPr>
        <w:pStyle w:val="Textoindependiente21"/>
        <w:spacing w:line="276" w:lineRule="auto"/>
        <w:rPr>
          <w:rFonts w:ascii="Tahoma" w:hAnsi="Tahoma" w:cs="Tahoma"/>
          <w:color w:val="000000"/>
          <w:sz w:val="24"/>
          <w:szCs w:val="24"/>
        </w:rPr>
      </w:pPr>
    </w:p>
    <w:p w14:paraId="4095F566" w14:textId="2BE67307" w:rsidR="00D91328" w:rsidRPr="00BC7004" w:rsidRDefault="00955994" w:rsidP="00BC7004">
      <w:pPr>
        <w:widowControl w:val="0"/>
        <w:autoSpaceDE w:val="0"/>
        <w:autoSpaceDN w:val="0"/>
        <w:adjustRightInd w:val="0"/>
        <w:spacing w:line="276" w:lineRule="auto"/>
        <w:ind w:firstLine="284"/>
        <w:rPr>
          <w:rFonts w:cs="Tahoma"/>
        </w:rPr>
      </w:pPr>
      <w:r w:rsidRPr="00BC7004">
        <w:rPr>
          <w:rFonts w:cs="Tahoma"/>
          <w:color w:val="000000"/>
        </w:rPr>
        <w:t>Frente al</w:t>
      </w:r>
      <w:r w:rsidR="00321B26" w:rsidRPr="00BC7004">
        <w:rPr>
          <w:rFonts w:cs="Tahoma"/>
          <w:color w:val="000000"/>
        </w:rPr>
        <w:t xml:space="preserve"> deponente </w:t>
      </w:r>
      <w:r w:rsidR="00321B26" w:rsidRPr="00BC7004">
        <w:rPr>
          <w:rFonts w:cs="Tahoma"/>
          <w:b/>
          <w:bCs/>
          <w:color w:val="000000"/>
        </w:rPr>
        <w:t xml:space="preserve">Albert </w:t>
      </w:r>
      <w:proofErr w:type="spellStart"/>
      <w:r w:rsidR="00321B26" w:rsidRPr="00BC7004">
        <w:rPr>
          <w:rFonts w:cs="Tahoma"/>
          <w:b/>
          <w:bCs/>
          <w:color w:val="000000"/>
        </w:rPr>
        <w:t>Sti</w:t>
      </w:r>
      <w:r w:rsidR="006716F4" w:rsidRPr="00BC7004">
        <w:rPr>
          <w:rFonts w:cs="Tahoma"/>
          <w:b/>
          <w:bCs/>
          <w:color w:val="000000"/>
        </w:rPr>
        <w:t>ck</w:t>
      </w:r>
      <w:proofErr w:type="spellEnd"/>
      <w:r w:rsidR="00321B26" w:rsidRPr="00BC7004">
        <w:rPr>
          <w:rFonts w:cs="Tahoma"/>
          <w:b/>
          <w:bCs/>
          <w:color w:val="000000"/>
        </w:rPr>
        <w:t xml:space="preserve"> Burgos </w:t>
      </w:r>
      <w:proofErr w:type="spellStart"/>
      <w:r w:rsidR="006716F4" w:rsidRPr="00BC7004">
        <w:rPr>
          <w:rFonts w:cs="Tahoma"/>
          <w:b/>
          <w:bCs/>
          <w:color w:val="000000"/>
        </w:rPr>
        <w:t>Gauta</w:t>
      </w:r>
      <w:proofErr w:type="spellEnd"/>
      <w:r w:rsidR="006716F4" w:rsidRPr="00BC7004">
        <w:rPr>
          <w:rFonts w:cs="Tahoma"/>
          <w:b/>
          <w:bCs/>
          <w:color w:val="000000"/>
        </w:rPr>
        <w:t xml:space="preserve"> </w:t>
      </w:r>
      <w:r w:rsidR="007C0343" w:rsidRPr="00BC7004">
        <w:rPr>
          <w:rFonts w:cs="Tahoma"/>
          <w:color w:val="000000"/>
        </w:rPr>
        <w:t>[Hidroterapia</w:t>
      </w:r>
      <w:r w:rsidR="005E2314" w:rsidRPr="00BC7004">
        <w:rPr>
          <w:rFonts w:cs="Tahoma"/>
          <w:color w:val="000000"/>
        </w:rPr>
        <w:t>, 2015 – actualidad]</w:t>
      </w:r>
      <w:r w:rsidR="008B53CE" w:rsidRPr="00BC7004">
        <w:rPr>
          <w:rFonts w:cs="Tahoma"/>
          <w:color w:val="000000"/>
        </w:rPr>
        <w:t xml:space="preserve">, </w:t>
      </w:r>
      <w:r w:rsidR="00321B26" w:rsidRPr="00BC7004">
        <w:rPr>
          <w:rFonts w:cs="Tahoma"/>
          <w:color w:val="000000"/>
        </w:rPr>
        <w:t xml:space="preserve">aseguró </w:t>
      </w:r>
      <w:r w:rsidR="008B53CE" w:rsidRPr="00BC7004">
        <w:rPr>
          <w:rFonts w:cs="Tahoma"/>
          <w:color w:val="000000"/>
        </w:rPr>
        <w:t>haber sido compañero de trabajo de la actora</w:t>
      </w:r>
      <w:r w:rsidR="00321B26" w:rsidRPr="00BC7004">
        <w:rPr>
          <w:rFonts w:cs="Tahoma"/>
          <w:color w:val="000000"/>
        </w:rPr>
        <w:t xml:space="preserve"> pero </w:t>
      </w:r>
      <w:r w:rsidR="008B53CE" w:rsidRPr="00BC7004">
        <w:rPr>
          <w:rFonts w:cs="Tahoma"/>
          <w:color w:val="000000"/>
        </w:rPr>
        <w:t xml:space="preserve">que </w:t>
      </w:r>
      <w:r w:rsidR="008B53CE" w:rsidRPr="00BC7004">
        <w:rPr>
          <w:rFonts w:cs="Tahoma"/>
          <w:color w:val="000000"/>
          <w:lang w:val="es-ES"/>
        </w:rPr>
        <w:t>desconocía</w:t>
      </w:r>
      <w:r w:rsidR="008B53CE" w:rsidRPr="00BC7004">
        <w:rPr>
          <w:rFonts w:cs="Tahoma"/>
          <w:color w:val="000000"/>
        </w:rPr>
        <w:t xml:space="preserve"> </w:t>
      </w:r>
      <w:r w:rsidR="00D91328" w:rsidRPr="00BC7004">
        <w:rPr>
          <w:rFonts w:cs="Tahoma"/>
          <w:color w:val="000000"/>
        </w:rPr>
        <w:t>la manera como</w:t>
      </w:r>
      <w:r w:rsidR="008B53CE" w:rsidRPr="00BC7004">
        <w:rPr>
          <w:rFonts w:cs="Tahoma"/>
          <w:color w:val="000000"/>
        </w:rPr>
        <w:t xml:space="preserve"> fue contratada</w:t>
      </w:r>
      <w:r w:rsidR="00321B26" w:rsidRPr="00BC7004">
        <w:rPr>
          <w:rFonts w:cs="Tahoma"/>
          <w:color w:val="000000"/>
        </w:rPr>
        <w:t xml:space="preserve"> y</w:t>
      </w:r>
      <w:r w:rsidR="003A363D" w:rsidRPr="00BC7004">
        <w:rPr>
          <w:rFonts w:cs="Tahoma"/>
          <w:color w:val="000000"/>
        </w:rPr>
        <w:t>,</w:t>
      </w:r>
      <w:r w:rsidR="00321B26" w:rsidRPr="00BC7004">
        <w:rPr>
          <w:rFonts w:cs="Tahoma"/>
          <w:color w:val="000000"/>
        </w:rPr>
        <w:t xml:space="preserve"> además, </w:t>
      </w:r>
      <w:r w:rsidR="00321B26" w:rsidRPr="00BC7004">
        <w:rPr>
          <w:rFonts w:cs="Tahoma"/>
        </w:rPr>
        <w:t xml:space="preserve">no siempre estuvo con ella </w:t>
      </w:r>
      <w:r w:rsidR="00321B26" w:rsidRPr="00BC7004">
        <w:rPr>
          <w:rFonts w:cs="Tahoma"/>
        </w:rPr>
        <w:lastRenderedPageBreak/>
        <w:t xml:space="preserve">porque en su caso, se dedicaba a hacer terapias equinas a domicilio por lo que únicamente la veía algunos días. </w:t>
      </w:r>
    </w:p>
    <w:p w14:paraId="58FD8F42" w14:textId="77777777" w:rsidR="00D91328" w:rsidRPr="00BC7004" w:rsidRDefault="00D91328" w:rsidP="00BC7004">
      <w:pPr>
        <w:widowControl w:val="0"/>
        <w:autoSpaceDE w:val="0"/>
        <w:autoSpaceDN w:val="0"/>
        <w:adjustRightInd w:val="0"/>
        <w:spacing w:line="276" w:lineRule="auto"/>
        <w:ind w:firstLine="284"/>
        <w:rPr>
          <w:rFonts w:cs="Tahoma"/>
        </w:rPr>
      </w:pPr>
    </w:p>
    <w:p w14:paraId="4147BE0A" w14:textId="3C3D2ADE" w:rsidR="00EB0989" w:rsidRPr="00BC7004" w:rsidRDefault="00321B26" w:rsidP="00BC7004">
      <w:pPr>
        <w:widowControl w:val="0"/>
        <w:autoSpaceDE w:val="0"/>
        <w:autoSpaceDN w:val="0"/>
        <w:adjustRightInd w:val="0"/>
        <w:spacing w:line="276" w:lineRule="auto"/>
        <w:ind w:firstLine="284"/>
        <w:rPr>
          <w:rFonts w:cs="Tahoma"/>
        </w:rPr>
      </w:pPr>
      <w:r w:rsidRPr="00BC7004">
        <w:rPr>
          <w:rFonts w:cs="Tahoma"/>
        </w:rPr>
        <w:t xml:space="preserve">En suma, </w:t>
      </w:r>
      <w:r w:rsidRPr="00BC7004">
        <w:rPr>
          <w:rFonts w:cs="Tahoma"/>
          <w:color w:val="000000"/>
        </w:rPr>
        <w:t xml:space="preserve">afirmó que </w:t>
      </w:r>
      <w:r w:rsidR="00955994" w:rsidRPr="00BC7004">
        <w:rPr>
          <w:rFonts w:cs="Tahoma"/>
          <w:color w:val="000000"/>
        </w:rPr>
        <w:t xml:space="preserve">en su caso </w:t>
      </w:r>
      <w:r w:rsidRPr="00BC7004">
        <w:rPr>
          <w:rFonts w:cs="Tahoma"/>
          <w:color w:val="000000"/>
        </w:rPr>
        <w:t xml:space="preserve">había liberalidad frente a los </w:t>
      </w:r>
      <w:r w:rsidR="002F2381" w:rsidRPr="00BC7004">
        <w:rPr>
          <w:rFonts w:cs="Tahoma"/>
        </w:rPr>
        <w:t>horarios</w:t>
      </w:r>
      <w:r w:rsidRPr="00BC7004">
        <w:rPr>
          <w:rFonts w:cs="Tahoma"/>
        </w:rPr>
        <w:t xml:space="preserve"> porque al terminar con las </w:t>
      </w:r>
      <w:r w:rsidR="002F2381" w:rsidRPr="00BC7004">
        <w:rPr>
          <w:rFonts w:cs="Tahoma"/>
        </w:rPr>
        <w:t xml:space="preserve">citas </w:t>
      </w:r>
      <w:r w:rsidRPr="00BC7004">
        <w:rPr>
          <w:rFonts w:cs="Tahoma"/>
        </w:rPr>
        <w:t xml:space="preserve">o </w:t>
      </w:r>
      <w:r w:rsidR="005D4B7B" w:rsidRPr="00BC7004">
        <w:rPr>
          <w:rFonts w:cs="Tahoma"/>
        </w:rPr>
        <w:t xml:space="preserve">de </w:t>
      </w:r>
      <w:r w:rsidRPr="00BC7004">
        <w:rPr>
          <w:rFonts w:cs="Tahoma"/>
        </w:rPr>
        <w:t xml:space="preserve">ser canceladas se </w:t>
      </w:r>
      <w:r w:rsidR="002F2381" w:rsidRPr="00BC7004">
        <w:rPr>
          <w:rFonts w:cs="Tahoma"/>
        </w:rPr>
        <w:t>podía ir</w:t>
      </w:r>
      <w:r w:rsidR="000F469E" w:rsidRPr="00BC7004">
        <w:rPr>
          <w:rFonts w:cs="Tahoma"/>
        </w:rPr>
        <w:t xml:space="preserve"> </w:t>
      </w:r>
      <w:r w:rsidR="00955994" w:rsidRPr="00BC7004">
        <w:rPr>
          <w:rFonts w:cs="Tahoma"/>
        </w:rPr>
        <w:t xml:space="preserve">sin pedir permiso </w:t>
      </w:r>
      <w:r w:rsidR="000F469E" w:rsidRPr="00BC7004">
        <w:rPr>
          <w:rFonts w:cs="Tahoma"/>
        </w:rPr>
        <w:t xml:space="preserve">o </w:t>
      </w:r>
      <w:r w:rsidRPr="00BC7004">
        <w:rPr>
          <w:rFonts w:cs="Tahoma"/>
        </w:rPr>
        <w:t xml:space="preserve">también, ese tiempo lo </w:t>
      </w:r>
      <w:r w:rsidR="00955994" w:rsidRPr="00BC7004">
        <w:rPr>
          <w:rFonts w:cs="Tahoma"/>
        </w:rPr>
        <w:t>podía ocupar</w:t>
      </w:r>
      <w:r w:rsidRPr="00BC7004">
        <w:rPr>
          <w:rFonts w:cs="Tahoma"/>
        </w:rPr>
        <w:t xml:space="preserve"> </w:t>
      </w:r>
      <w:r w:rsidR="00955994" w:rsidRPr="00BC7004">
        <w:rPr>
          <w:rFonts w:cs="Tahoma"/>
        </w:rPr>
        <w:t xml:space="preserve">haciendo </w:t>
      </w:r>
      <w:r w:rsidRPr="00BC7004">
        <w:rPr>
          <w:rFonts w:cs="Tahoma"/>
        </w:rPr>
        <w:t>trabajos administrativos o cuadrando la agenda del día siguiente</w:t>
      </w:r>
      <w:r w:rsidR="00D91328" w:rsidRPr="00BC7004">
        <w:rPr>
          <w:rFonts w:cs="Tahoma"/>
        </w:rPr>
        <w:t xml:space="preserve">; </w:t>
      </w:r>
      <w:r w:rsidRPr="00BC7004">
        <w:rPr>
          <w:rFonts w:cs="Tahoma"/>
        </w:rPr>
        <w:t xml:space="preserve">que se recibían capacitaciones de la empresa las cuales eran por el sistema de gestión de calidad y que incluso, él mismo había dictado </w:t>
      </w:r>
      <w:r w:rsidR="005D4B7B" w:rsidRPr="00BC7004">
        <w:rPr>
          <w:rFonts w:cs="Tahoma"/>
        </w:rPr>
        <w:t xml:space="preserve">algunas porque fue </w:t>
      </w:r>
      <w:r w:rsidRPr="00BC7004">
        <w:rPr>
          <w:rFonts w:cs="Tahoma"/>
        </w:rPr>
        <w:t xml:space="preserve">coordinador; que era potestativo </w:t>
      </w:r>
      <w:r w:rsidR="0072770E" w:rsidRPr="00BC7004">
        <w:rPr>
          <w:rFonts w:cs="Tahoma"/>
        </w:rPr>
        <w:t>asistir,</w:t>
      </w:r>
      <w:r w:rsidRPr="00BC7004">
        <w:rPr>
          <w:rFonts w:cs="Tahoma"/>
        </w:rPr>
        <w:t xml:space="preserve"> aunque otras eran obligatorias </w:t>
      </w:r>
      <w:r w:rsidR="005D4B7B" w:rsidRPr="00BC7004">
        <w:rPr>
          <w:rFonts w:cs="Tahoma"/>
        </w:rPr>
        <w:t xml:space="preserve">porque era una exigencia </w:t>
      </w:r>
      <w:r w:rsidRPr="00BC7004">
        <w:rPr>
          <w:rFonts w:cs="Tahoma"/>
        </w:rPr>
        <w:t xml:space="preserve">de </w:t>
      </w:r>
      <w:r w:rsidR="005D4B7B" w:rsidRPr="00BC7004">
        <w:rPr>
          <w:rFonts w:cs="Tahoma"/>
        </w:rPr>
        <w:t xml:space="preserve">la </w:t>
      </w:r>
      <w:r w:rsidRPr="00BC7004">
        <w:rPr>
          <w:rFonts w:cs="Tahoma"/>
        </w:rPr>
        <w:t>secretar</w:t>
      </w:r>
      <w:r w:rsidR="0072770E" w:rsidRPr="00BC7004">
        <w:rPr>
          <w:rFonts w:cs="Tahoma"/>
        </w:rPr>
        <w:t>í</w:t>
      </w:r>
      <w:r w:rsidRPr="00BC7004">
        <w:rPr>
          <w:rFonts w:cs="Tahoma"/>
        </w:rPr>
        <w:t xml:space="preserve">a de salud </w:t>
      </w:r>
      <w:r w:rsidR="005D4B7B" w:rsidRPr="00BC7004">
        <w:rPr>
          <w:rFonts w:cs="Tahoma"/>
        </w:rPr>
        <w:t xml:space="preserve">quienes revisaban </w:t>
      </w:r>
      <w:r w:rsidRPr="00BC7004">
        <w:rPr>
          <w:rFonts w:cs="Tahoma"/>
        </w:rPr>
        <w:t>carpetas de comités y capacitaciones a terapeutas</w:t>
      </w:r>
      <w:r w:rsidR="0072770E" w:rsidRPr="00BC7004">
        <w:rPr>
          <w:rFonts w:cs="Tahoma"/>
        </w:rPr>
        <w:t>, razón por la cual llevaban un control</w:t>
      </w:r>
      <w:r w:rsidRPr="00BC7004">
        <w:rPr>
          <w:rFonts w:cs="Tahoma"/>
        </w:rPr>
        <w:t>.</w:t>
      </w:r>
      <w:r w:rsidR="006375E9" w:rsidRPr="00BC7004">
        <w:rPr>
          <w:rFonts w:cs="Tahoma"/>
        </w:rPr>
        <w:t xml:space="preserve"> </w:t>
      </w:r>
      <w:r w:rsidR="00EB0989" w:rsidRPr="00BC7004">
        <w:rPr>
          <w:rFonts w:cs="Tahoma"/>
        </w:rPr>
        <w:t>En torno a las reuniones administrativas, ratificó que eran cada dos o tres meses, unas con los coordinadores y otras con la Gerente.</w:t>
      </w:r>
    </w:p>
    <w:p w14:paraId="5E66EC08" w14:textId="2D79E405" w:rsidR="00EB0989" w:rsidRPr="00BC7004" w:rsidRDefault="00EB0989" w:rsidP="00BC7004">
      <w:pPr>
        <w:widowControl w:val="0"/>
        <w:autoSpaceDE w:val="0"/>
        <w:autoSpaceDN w:val="0"/>
        <w:adjustRightInd w:val="0"/>
        <w:spacing w:line="276" w:lineRule="auto"/>
        <w:ind w:firstLine="284"/>
        <w:rPr>
          <w:rFonts w:cs="Tahoma"/>
        </w:rPr>
      </w:pPr>
    </w:p>
    <w:p w14:paraId="3E7B58B9" w14:textId="0F173EBC" w:rsidR="00606FCC" w:rsidRPr="00BC7004" w:rsidRDefault="00882270" w:rsidP="00BC7004">
      <w:pPr>
        <w:widowControl w:val="0"/>
        <w:autoSpaceDE w:val="0"/>
        <w:autoSpaceDN w:val="0"/>
        <w:adjustRightInd w:val="0"/>
        <w:spacing w:line="276" w:lineRule="auto"/>
        <w:ind w:firstLine="284"/>
        <w:rPr>
          <w:rFonts w:cs="Tahoma"/>
        </w:rPr>
      </w:pPr>
      <w:r w:rsidRPr="00BC7004">
        <w:rPr>
          <w:rFonts w:cs="Tahoma"/>
        </w:rPr>
        <w:t>F</w:t>
      </w:r>
      <w:r w:rsidR="006375E9" w:rsidRPr="00BC7004">
        <w:rPr>
          <w:rFonts w:cs="Tahoma"/>
        </w:rPr>
        <w:t xml:space="preserve">rente </w:t>
      </w:r>
      <w:r w:rsidR="009F5189" w:rsidRPr="00BC7004">
        <w:rPr>
          <w:rFonts w:cs="Tahoma"/>
        </w:rPr>
        <w:t xml:space="preserve">al pago, </w:t>
      </w:r>
      <w:r w:rsidR="006375E9" w:rsidRPr="00BC7004">
        <w:rPr>
          <w:rFonts w:cs="Tahoma"/>
        </w:rPr>
        <w:t xml:space="preserve">afirmó </w:t>
      </w:r>
      <w:r w:rsidR="009F5189" w:rsidRPr="00BC7004">
        <w:rPr>
          <w:rFonts w:cs="Tahoma"/>
        </w:rPr>
        <w:t xml:space="preserve">que </w:t>
      </w:r>
      <w:r w:rsidRPr="00BC7004">
        <w:rPr>
          <w:rFonts w:cs="Tahoma"/>
        </w:rPr>
        <w:t xml:space="preserve">se </w:t>
      </w:r>
      <w:r w:rsidR="009F5189" w:rsidRPr="00BC7004">
        <w:rPr>
          <w:rFonts w:cs="Tahoma"/>
        </w:rPr>
        <w:t xml:space="preserve">compensaban sesiones entre los meses por lo que se pagaba un valor fijo </w:t>
      </w:r>
      <w:r w:rsidR="007C222F" w:rsidRPr="00BC7004">
        <w:rPr>
          <w:rFonts w:cs="Tahoma"/>
        </w:rPr>
        <w:t>mensual</w:t>
      </w:r>
      <w:r w:rsidR="006375E9" w:rsidRPr="00BC7004">
        <w:rPr>
          <w:rFonts w:cs="Tahoma"/>
        </w:rPr>
        <w:t xml:space="preserve">, independientemente de que </w:t>
      </w:r>
      <w:r w:rsidR="009F5189" w:rsidRPr="00BC7004">
        <w:rPr>
          <w:rFonts w:cs="Tahoma"/>
        </w:rPr>
        <w:t xml:space="preserve">se cumpliera con la meta del mes </w:t>
      </w:r>
      <w:r w:rsidR="006375E9" w:rsidRPr="00BC7004">
        <w:rPr>
          <w:rFonts w:cs="Tahoma"/>
        </w:rPr>
        <w:t>porque en el siguiente se podían compensar haciendo más</w:t>
      </w:r>
      <w:r w:rsidR="00606FCC" w:rsidRPr="00BC7004">
        <w:rPr>
          <w:rFonts w:cs="Tahoma"/>
        </w:rPr>
        <w:t xml:space="preserve"> y, respecto de las vacaciones colectivas, indicó que era cierto que ello se daba en diciembre por lo que se adelantaban sesiones para que se pudieran ir y en caso de que el paciente no quisiera, se lo asignaban a otro profesional.</w:t>
      </w:r>
    </w:p>
    <w:p w14:paraId="70623E76" w14:textId="1D079577" w:rsidR="00D91328" w:rsidRPr="00BC7004" w:rsidRDefault="00D91328" w:rsidP="00BC7004">
      <w:pPr>
        <w:widowControl w:val="0"/>
        <w:autoSpaceDE w:val="0"/>
        <w:autoSpaceDN w:val="0"/>
        <w:adjustRightInd w:val="0"/>
        <w:spacing w:line="276" w:lineRule="auto"/>
        <w:ind w:firstLine="284"/>
        <w:rPr>
          <w:rFonts w:cs="Tahoma"/>
        </w:rPr>
      </w:pPr>
    </w:p>
    <w:p w14:paraId="3C1C6022" w14:textId="34CE1385" w:rsidR="006622EB" w:rsidRPr="00BC7004" w:rsidRDefault="00882270" w:rsidP="00BC7004">
      <w:pPr>
        <w:widowControl w:val="0"/>
        <w:autoSpaceDE w:val="0"/>
        <w:autoSpaceDN w:val="0"/>
        <w:adjustRightInd w:val="0"/>
        <w:spacing w:line="276" w:lineRule="auto"/>
        <w:ind w:firstLine="284"/>
        <w:rPr>
          <w:rFonts w:cs="Tahoma"/>
        </w:rPr>
      </w:pPr>
      <w:r w:rsidRPr="00BC7004">
        <w:rPr>
          <w:rFonts w:cs="Tahoma"/>
        </w:rPr>
        <w:t xml:space="preserve">Finaliza, indicando </w:t>
      </w:r>
      <w:r w:rsidR="00AD0F6A" w:rsidRPr="00BC7004">
        <w:rPr>
          <w:rFonts w:cs="Tahoma"/>
        </w:rPr>
        <w:t xml:space="preserve">que </w:t>
      </w:r>
      <w:r w:rsidR="00B42658" w:rsidRPr="00BC7004">
        <w:rPr>
          <w:rFonts w:cs="Tahoma"/>
        </w:rPr>
        <w:t>cuando era coordinador</w:t>
      </w:r>
      <w:r w:rsidR="00606FCC" w:rsidRPr="00BC7004">
        <w:rPr>
          <w:rFonts w:cs="Tahoma"/>
        </w:rPr>
        <w:t xml:space="preserve"> </w:t>
      </w:r>
      <w:r w:rsidR="00B42658" w:rsidRPr="00BC7004">
        <w:rPr>
          <w:rFonts w:cs="Tahoma"/>
        </w:rPr>
        <w:t xml:space="preserve">le </w:t>
      </w:r>
      <w:r w:rsidR="00AD0F6A" w:rsidRPr="00BC7004">
        <w:rPr>
          <w:rFonts w:cs="Tahoma"/>
        </w:rPr>
        <w:t xml:space="preserve">advirtieron </w:t>
      </w:r>
      <w:r w:rsidR="00B42658" w:rsidRPr="00BC7004">
        <w:rPr>
          <w:rFonts w:cs="Tahoma"/>
        </w:rPr>
        <w:t>que estuviera al tanto de la demandante</w:t>
      </w:r>
      <w:r w:rsidR="00C558DF" w:rsidRPr="00BC7004">
        <w:rPr>
          <w:rFonts w:cs="Tahoma"/>
        </w:rPr>
        <w:t xml:space="preserve"> </w:t>
      </w:r>
      <w:r w:rsidR="00B42658" w:rsidRPr="00BC7004">
        <w:rPr>
          <w:rFonts w:cs="Tahoma"/>
        </w:rPr>
        <w:t>por las quejas que se presentaban</w:t>
      </w:r>
      <w:r w:rsidR="00C558DF" w:rsidRPr="00BC7004">
        <w:rPr>
          <w:rFonts w:cs="Tahoma"/>
        </w:rPr>
        <w:t xml:space="preserve">; </w:t>
      </w:r>
      <w:r w:rsidR="00AD0F6A" w:rsidRPr="00BC7004">
        <w:rPr>
          <w:rFonts w:cs="Tahoma"/>
        </w:rPr>
        <w:t xml:space="preserve">que </w:t>
      </w:r>
      <w:r w:rsidR="00B42658" w:rsidRPr="00BC7004">
        <w:rPr>
          <w:rFonts w:cs="Tahoma"/>
        </w:rPr>
        <w:t xml:space="preserve">los llamados de atención </w:t>
      </w:r>
      <w:r w:rsidR="00C558DF" w:rsidRPr="00BC7004">
        <w:rPr>
          <w:rFonts w:cs="Tahoma"/>
        </w:rPr>
        <w:t xml:space="preserve">que le hizo fueron </w:t>
      </w:r>
      <w:r w:rsidR="00B42658" w:rsidRPr="00BC7004">
        <w:rPr>
          <w:rFonts w:cs="Tahoma"/>
        </w:rPr>
        <w:t>en privado</w:t>
      </w:r>
      <w:r w:rsidR="007C222F" w:rsidRPr="00BC7004">
        <w:rPr>
          <w:rFonts w:cs="Tahoma"/>
        </w:rPr>
        <w:t xml:space="preserve"> y</w:t>
      </w:r>
      <w:r w:rsidR="00B42658" w:rsidRPr="00BC7004">
        <w:rPr>
          <w:rFonts w:cs="Tahoma"/>
        </w:rPr>
        <w:t xml:space="preserve"> que </w:t>
      </w:r>
      <w:r w:rsidR="00AD0F6A" w:rsidRPr="00BC7004">
        <w:rPr>
          <w:rFonts w:cs="Tahoma"/>
        </w:rPr>
        <w:t xml:space="preserve">las quejas </w:t>
      </w:r>
      <w:r w:rsidR="00B42658" w:rsidRPr="00BC7004">
        <w:rPr>
          <w:rFonts w:cs="Tahoma"/>
        </w:rPr>
        <w:t>se presentaba</w:t>
      </w:r>
      <w:r w:rsidR="00AD0F6A" w:rsidRPr="00BC7004">
        <w:rPr>
          <w:rFonts w:cs="Tahoma"/>
        </w:rPr>
        <w:t>n</w:t>
      </w:r>
      <w:r w:rsidR="00B42658" w:rsidRPr="00BC7004">
        <w:rPr>
          <w:rFonts w:cs="Tahoma"/>
        </w:rPr>
        <w:t xml:space="preserve"> por llegadas tarde y por la atención</w:t>
      </w:r>
      <w:r w:rsidR="00AD0F6A" w:rsidRPr="00BC7004">
        <w:rPr>
          <w:rFonts w:cs="Tahoma"/>
        </w:rPr>
        <w:t xml:space="preserve"> a los pacientes</w:t>
      </w:r>
      <w:r w:rsidR="00B42658" w:rsidRPr="00BC7004">
        <w:rPr>
          <w:rFonts w:cs="Tahoma"/>
        </w:rPr>
        <w:t>.</w:t>
      </w:r>
    </w:p>
    <w:p w14:paraId="27A0CBAC" w14:textId="77777777" w:rsidR="006622EB" w:rsidRPr="00BC7004" w:rsidRDefault="006622EB" w:rsidP="00BC7004">
      <w:pPr>
        <w:pStyle w:val="Textoindependiente21"/>
        <w:spacing w:line="276" w:lineRule="auto"/>
        <w:rPr>
          <w:rFonts w:ascii="Tahoma" w:hAnsi="Tahoma" w:cs="Tahoma"/>
          <w:sz w:val="24"/>
          <w:szCs w:val="24"/>
        </w:rPr>
      </w:pPr>
    </w:p>
    <w:p w14:paraId="76B4FC2F" w14:textId="48F686A7" w:rsidR="00A3515F" w:rsidRPr="00BC7004" w:rsidRDefault="00882270" w:rsidP="00BC7004">
      <w:pPr>
        <w:widowControl w:val="0"/>
        <w:autoSpaceDE w:val="0"/>
        <w:autoSpaceDN w:val="0"/>
        <w:adjustRightInd w:val="0"/>
        <w:spacing w:line="276" w:lineRule="auto"/>
        <w:ind w:firstLine="284"/>
        <w:rPr>
          <w:rFonts w:cs="Tahoma"/>
        </w:rPr>
      </w:pPr>
      <w:r w:rsidRPr="00BC7004">
        <w:rPr>
          <w:rFonts w:cs="Tahoma"/>
        </w:rPr>
        <w:t xml:space="preserve">En cuanto al </w:t>
      </w:r>
      <w:r w:rsidR="008F6F25" w:rsidRPr="00BC7004">
        <w:rPr>
          <w:rFonts w:cs="Tahoma"/>
        </w:rPr>
        <w:t xml:space="preserve">testimonio de </w:t>
      </w:r>
      <w:r w:rsidR="008F6F25" w:rsidRPr="00BC7004">
        <w:rPr>
          <w:rFonts w:cs="Tahoma"/>
          <w:b/>
          <w:bCs/>
        </w:rPr>
        <w:t>Erika Penagos Pernía</w:t>
      </w:r>
      <w:r w:rsidR="008F6F25" w:rsidRPr="00BC7004">
        <w:rPr>
          <w:rFonts w:cs="Tahoma"/>
        </w:rPr>
        <w:t xml:space="preserve"> [Contadora, 11-2012 – actualidad]</w:t>
      </w:r>
      <w:r w:rsidR="00C10CE7" w:rsidRPr="00BC7004">
        <w:rPr>
          <w:rFonts w:cs="Tahoma"/>
        </w:rPr>
        <w:t xml:space="preserve">, dijo haber conocido a la accionante </w:t>
      </w:r>
      <w:r w:rsidR="008F6F25" w:rsidRPr="00BC7004">
        <w:rPr>
          <w:rFonts w:cs="Tahoma"/>
        </w:rPr>
        <w:t>como terapeuta; que APAES e</w:t>
      </w:r>
      <w:r w:rsidR="00C10CE7" w:rsidRPr="00BC7004">
        <w:rPr>
          <w:rFonts w:cs="Tahoma"/>
        </w:rPr>
        <w:t>ra</w:t>
      </w:r>
      <w:r w:rsidR="008F6F25" w:rsidRPr="00BC7004">
        <w:rPr>
          <w:rFonts w:cs="Tahoma"/>
        </w:rPr>
        <w:t xml:space="preserve"> un centro donde se hacen terapias a personas con discapacidad neurológica con terapias en diversas disciplinas; que </w:t>
      </w:r>
      <w:r w:rsidR="008F6F25" w:rsidRPr="00BC7004">
        <w:rPr>
          <w:rFonts w:cs="Tahoma"/>
          <w:i/>
        </w:rPr>
        <w:t>“</w:t>
      </w:r>
      <w:r w:rsidR="006622EB" w:rsidRPr="000655EA">
        <w:rPr>
          <w:rFonts w:cs="Tahoma"/>
          <w:i/>
          <w:sz w:val="22"/>
        </w:rPr>
        <w:t xml:space="preserve">para poder como empresa prestar esos  servicios </w:t>
      </w:r>
      <w:r w:rsidR="008F6F25" w:rsidRPr="000655EA">
        <w:rPr>
          <w:rFonts w:cs="Tahoma"/>
          <w:i/>
          <w:sz w:val="22"/>
        </w:rPr>
        <w:t xml:space="preserve">debían </w:t>
      </w:r>
      <w:r w:rsidR="006622EB" w:rsidRPr="000655EA">
        <w:rPr>
          <w:rFonts w:cs="Tahoma"/>
          <w:i/>
          <w:sz w:val="22"/>
        </w:rPr>
        <w:t>contratar profesionales en cada especialidad</w:t>
      </w:r>
      <w:r w:rsidR="008F6F25" w:rsidRPr="00BC7004">
        <w:rPr>
          <w:rFonts w:cs="Tahoma"/>
          <w:i/>
        </w:rPr>
        <w:t>”</w:t>
      </w:r>
      <w:r w:rsidR="008F6F25" w:rsidRPr="00BC7004">
        <w:rPr>
          <w:rFonts w:cs="Tahoma"/>
        </w:rPr>
        <w:t xml:space="preserve">; que la temática utilizada era que </w:t>
      </w:r>
      <w:r w:rsidR="006622EB" w:rsidRPr="00BC7004">
        <w:rPr>
          <w:rFonts w:cs="Tahoma"/>
        </w:rPr>
        <w:t>se contrata</w:t>
      </w:r>
      <w:r w:rsidR="008F6F25" w:rsidRPr="00BC7004">
        <w:rPr>
          <w:rFonts w:cs="Tahoma"/>
        </w:rPr>
        <w:t>ba</w:t>
      </w:r>
      <w:r w:rsidR="006622EB" w:rsidRPr="00BC7004">
        <w:rPr>
          <w:rFonts w:cs="Tahoma"/>
        </w:rPr>
        <w:t xml:space="preserve"> por prestación de servicios</w:t>
      </w:r>
      <w:r w:rsidRPr="00BC7004">
        <w:rPr>
          <w:rFonts w:cs="Tahoma"/>
        </w:rPr>
        <w:t xml:space="preserve"> donde</w:t>
      </w:r>
      <w:r w:rsidR="008F6F25" w:rsidRPr="00BC7004">
        <w:rPr>
          <w:rFonts w:cs="Tahoma"/>
        </w:rPr>
        <w:t xml:space="preserve"> los contratistas pasaban una disponibilidad de horarios y con eso se les agendaba</w:t>
      </w:r>
      <w:r w:rsidR="00D90C74" w:rsidRPr="00BC7004">
        <w:rPr>
          <w:rFonts w:cs="Tahoma"/>
        </w:rPr>
        <w:t>n</w:t>
      </w:r>
      <w:r w:rsidR="008F6F25" w:rsidRPr="00BC7004">
        <w:rPr>
          <w:rFonts w:cs="Tahoma"/>
        </w:rPr>
        <w:t xml:space="preserve"> los pacientes a atender</w:t>
      </w:r>
      <w:r w:rsidRPr="00BC7004">
        <w:rPr>
          <w:rFonts w:cs="Tahoma"/>
        </w:rPr>
        <w:t xml:space="preserve">; </w:t>
      </w:r>
      <w:r w:rsidRPr="00BC7004">
        <w:rPr>
          <w:rFonts w:eastAsia="Times New Roman" w:cs="Tahoma"/>
          <w:lang w:eastAsia="es-ES"/>
        </w:rPr>
        <w:t xml:space="preserve">que </w:t>
      </w:r>
      <w:r w:rsidR="008F6F25" w:rsidRPr="00BC7004">
        <w:rPr>
          <w:rFonts w:cs="Tahoma"/>
        </w:rPr>
        <w:t xml:space="preserve">los terapeutas </w:t>
      </w:r>
      <w:r w:rsidRPr="00BC7004">
        <w:rPr>
          <w:rFonts w:cs="Tahoma"/>
        </w:rPr>
        <w:t xml:space="preserve">debían cumplir </w:t>
      </w:r>
      <w:r w:rsidR="006622EB" w:rsidRPr="00BC7004">
        <w:rPr>
          <w:rFonts w:cs="Tahoma"/>
        </w:rPr>
        <w:t>con los p</w:t>
      </w:r>
      <w:r w:rsidR="008F6F25" w:rsidRPr="00BC7004">
        <w:rPr>
          <w:rFonts w:cs="Tahoma"/>
        </w:rPr>
        <w:t>a</w:t>
      </w:r>
      <w:r w:rsidR="006622EB" w:rsidRPr="00BC7004">
        <w:rPr>
          <w:rFonts w:cs="Tahoma"/>
        </w:rPr>
        <w:t>cientes que se les agendara</w:t>
      </w:r>
      <w:r w:rsidRPr="00BC7004">
        <w:rPr>
          <w:rFonts w:cs="Tahoma"/>
        </w:rPr>
        <w:t xml:space="preserve">; que </w:t>
      </w:r>
      <w:r w:rsidR="008F6F25" w:rsidRPr="00BC7004">
        <w:rPr>
          <w:rFonts w:cs="Tahoma"/>
        </w:rPr>
        <w:t xml:space="preserve">no habían llamados de atención </w:t>
      </w:r>
      <w:r w:rsidR="00C10CE7" w:rsidRPr="00BC7004">
        <w:rPr>
          <w:rFonts w:cs="Tahoma"/>
        </w:rPr>
        <w:t xml:space="preserve">sino que </w:t>
      </w:r>
      <w:r w:rsidR="008F6F25" w:rsidRPr="00BC7004">
        <w:rPr>
          <w:rFonts w:cs="Tahoma"/>
        </w:rPr>
        <w:t>se exigía que informaran</w:t>
      </w:r>
      <w:r w:rsidRPr="00BC7004">
        <w:rPr>
          <w:rFonts w:cs="Tahoma"/>
        </w:rPr>
        <w:t xml:space="preserve"> cuando se iban a ausentar; que las </w:t>
      </w:r>
      <w:r w:rsidR="00A3515F" w:rsidRPr="00BC7004">
        <w:rPr>
          <w:rFonts w:cs="Tahoma"/>
        </w:rPr>
        <w:t>capacitaciones se hacían dos o tres al año</w:t>
      </w:r>
      <w:r w:rsidRPr="00BC7004">
        <w:rPr>
          <w:rFonts w:cs="Tahoma"/>
        </w:rPr>
        <w:t xml:space="preserve"> pero que </w:t>
      </w:r>
      <w:r w:rsidR="00A3515F" w:rsidRPr="00BC7004">
        <w:rPr>
          <w:rFonts w:cs="Tahoma"/>
        </w:rPr>
        <w:t xml:space="preserve">no todas eran </w:t>
      </w:r>
      <w:r w:rsidR="00C10CE7" w:rsidRPr="00BC7004">
        <w:rPr>
          <w:rFonts w:cs="Tahoma"/>
        </w:rPr>
        <w:t>obligatorias</w:t>
      </w:r>
      <w:r w:rsidR="00A3515F" w:rsidRPr="00BC7004">
        <w:rPr>
          <w:rFonts w:cs="Tahoma"/>
        </w:rPr>
        <w:t xml:space="preserve">; que no había exclusividad y que el gerente </w:t>
      </w:r>
      <w:r w:rsidR="00C10CE7" w:rsidRPr="00BC7004">
        <w:rPr>
          <w:rFonts w:cs="Tahoma"/>
        </w:rPr>
        <w:t>permitía</w:t>
      </w:r>
      <w:r w:rsidR="00A3515F" w:rsidRPr="00BC7004">
        <w:rPr>
          <w:rFonts w:cs="Tahoma"/>
        </w:rPr>
        <w:t xml:space="preserve"> que algunos </w:t>
      </w:r>
      <w:r w:rsidR="00C10CE7" w:rsidRPr="00BC7004">
        <w:rPr>
          <w:rFonts w:cs="Tahoma"/>
        </w:rPr>
        <w:t xml:space="preserve">atendieran a </w:t>
      </w:r>
      <w:r w:rsidR="00A3515F" w:rsidRPr="00BC7004">
        <w:rPr>
          <w:rFonts w:cs="Tahoma"/>
        </w:rPr>
        <w:t>sus pacientes; que los días en que estaban en cursos no se pagaban pero que muchas veces hacían terapias los sábados para recuperar sesiones</w:t>
      </w:r>
      <w:r w:rsidR="00C10CE7" w:rsidRPr="00BC7004">
        <w:rPr>
          <w:rFonts w:cs="Tahoma"/>
        </w:rPr>
        <w:t>.</w:t>
      </w:r>
    </w:p>
    <w:p w14:paraId="71EA09CC" w14:textId="3A86CFE5" w:rsidR="001B6F7A" w:rsidRPr="00BC7004" w:rsidRDefault="001B6F7A" w:rsidP="00BC7004">
      <w:pPr>
        <w:pStyle w:val="Textoindependiente21"/>
        <w:spacing w:line="276" w:lineRule="auto"/>
        <w:rPr>
          <w:rFonts w:ascii="Tahoma" w:hAnsi="Tahoma" w:cs="Tahoma"/>
          <w:sz w:val="24"/>
          <w:szCs w:val="24"/>
        </w:rPr>
      </w:pPr>
    </w:p>
    <w:p w14:paraId="60E25689" w14:textId="42D7A07F" w:rsidR="001B6F7A" w:rsidRPr="00BC7004" w:rsidRDefault="001B6F7A" w:rsidP="00BC7004">
      <w:pPr>
        <w:widowControl w:val="0"/>
        <w:autoSpaceDE w:val="0"/>
        <w:autoSpaceDN w:val="0"/>
        <w:adjustRightInd w:val="0"/>
        <w:spacing w:line="276" w:lineRule="auto"/>
        <w:ind w:firstLine="284"/>
        <w:rPr>
          <w:rFonts w:cs="Tahoma"/>
        </w:rPr>
      </w:pPr>
      <w:r w:rsidRPr="00BC7004">
        <w:rPr>
          <w:rFonts w:cs="Tahoma"/>
        </w:rPr>
        <w:t>Pues bien, al analizar el material probatorio</w:t>
      </w:r>
      <w:r w:rsidR="00153670" w:rsidRPr="00BC7004">
        <w:rPr>
          <w:rFonts w:cs="Tahoma"/>
        </w:rPr>
        <w:t xml:space="preserve"> se tiene que a pesar de que </w:t>
      </w:r>
      <w:r w:rsidR="00117A37" w:rsidRPr="00BC7004">
        <w:rPr>
          <w:rFonts w:cs="Tahoma"/>
        </w:rPr>
        <w:t xml:space="preserve">el objeto contractual </w:t>
      </w:r>
      <w:r w:rsidR="00153670" w:rsidRPr="00BC7004">
        <w:rPr>
          <w:rFonts w:cs="Tahoma"/>
        </w:rPr>
        <w:t xml:space="preserve">establecía una </w:t>
      </w:r>
      <w:r w:rsidR="00117A37" w:rsidRPr="00BC7004">
        <w:rPr>
          <w:rFonts w:cs="Tahoma"/>
        </w:rPr>
        <w:t xml:space="preserve">“cláusula de disponibilidad”, </w:t>
      </w:r>
      <w:r w:rsidR="00153670" w:rsidRPr="00BC7004">
        <w:rPr>
          <w:rFonts w:cs="Tahoma"/>
        </w:rPr>
        <w:t xml:space="preserve">ésta </w:t>
      </w:r>
      <w:r w:rsidR="00117A37" w:rsidRPr="00BC7004">
        <w:rPr>
          <w:rFonts w:cs="Tahoma"/>
        </w:rPr>
        <w:t>resultó ser una verdadera jornada de trabajo con claras evidencias de subordinación laboral. Ello se afirma, porque de las testimoniales se desprende que si bien</w:t>
      </w:r>
      <w:r w:rsidR="00C5362F" w:rsidRPr="00BC7004">
        <w:rPr>
          <w:rFonts w:cs="Tahoma"/>
        </w:rPr>
        <w:t xml:space="preserve"> los(as) </w:t>
      </w:r>
      <w:r w:rsidR="00117A37" w:rsidRPr="00BC7004">
        <w:rPr>
          <w:rFonts w:cs="Tahoma"/>
        </w:rPr>
        <w:t>contratista</w:t>
      </w:r>
      <w:r w:rsidR="00C5362F" w:rsidRPr="00BC7004">
        <w:rPr>
          <w:rFonts w:cs="Tahoma"/>
        </w:rPr>
        <w:t>s</w:t>
      </w:r>
      <w:r w:rsidR="00117A37" w:rsidRPr="00BC7004">
        <w:rPr>
          <w:rFonts w:cs="Tahoma"/>
        </w:rPr>
        <w:t xml:space="preserve"> presentaba</w:t>
      </w:r>
      <w:r w:rsidR="00136478" w:rsidRPr="00BC7004">
        <w:rPr>
          <w:rFonts w:cs="Tahoma"/>
        </w:rPr>
        <w:t>n</w:t>
      </w:r>
      <w:r w:rsidR="00117A37" w:rsidRPr="00BC7004">
        <w:rPr>
          <w:rFonts w:cs="Tahoma"/>
        </w:rPr>
        <w:t xml:space="preserve"> un cuadro de disponibilidad para que a partir de allí, </w:t>
      </w:r>
      <w:r w:rsidR="00C5362F" w:rsidRPr="00BC7004">
        <w:rPr>
          <w:rFonts w:cs="Tahoma"/>
        </w:rPr>
        <w:t xml:space="preserve">APAES </w:t>
      </w:r>
      <w:r w:rsidR="00117A37" w:rsidRPr="00BC7004">
        <w:rPr>
          <w:rFonts w:cs="Tahoma"/>
        </w:rPr>
        <w:t xml:space="preserve">diariamente le asignara a cada sesión de 45 minutos la especificación de los pacientes que el galeno debía de </w:t>
      </w:r>
      <w:r w:rsidR="00117A37" w:rsidRPr="00BC7004">
        <w:rPr>
          <w:rFonts w:cs="Tahoma"/>
        </w:rPr>
        <w:lastRenderedPageBreak/>
        <w:t>atender, es claro que todos ellos tuvieron como común denominador una igual jornada de trabajo, con asignaciones de pacientes que no estaban bajo la discrecionalidad del fisioterapeuta sino de la demandada, atenciones que tenían que ser obligatoriamente cumplidas en las instalaciones de ésta y con sus elementos de trabajo</w:t>
      </w:r>
      <w:r w:rsidR="00555879" w:rsidRPr="00BC7004">
        <w:rPr>
          <w:rFonts w:cs="Tahoma"/>
        </w:rPr>
        <w:t>; debiendo atender los cursos, capacitaciones y reuniones a que eran convocados en el momento y bajo las circunstancias señaladas por el demandado, independientemente de su regularidad; con</w:t>
      </w:r>
      <w:r w:rsidR="00136478" w:rsidRPr="00BC7004">
        <w:rPr>
          <w:rFonts w:cs="Tahoma"/>
        </w:rPr>
        <w:t xml:space="preserve"> la imposición de</w:t>
      </w:r>
      <w:r w:rsidR="00555879" w:rsidRPr="00BC7004">
        <w:rPr>
          <w:rFonts w:cs="Tahoma"/>
        </w:rPr>
        <w:t xml:space="preserve"> directrices y normas de comportamiento </w:t>
      </w:r>
      <w:r w:rsidR="00456A67" w:rsidRPr="00BC7004">
        <w:rPr>
          <w:rFonts w:cs="Tahoma"/>
        </w:rPr>
        <w:t xml:space="preserve">para </w:t>
      </w:r>
      <w:r w:rsidR="00555879" w:rsidRPr="00BC7004">
        <w:rPr>
          <w:rFonts w:cs="Tahoma"/>
        </w:rPr>
        <w:t xml:space="preserve">con </w:t>
      </w:r>
      <w:r w:rsidR="00456A67" w:rsidRPr="00BC7004">
        <w:rPr>
          <w:rFonts w:cs="Tahoma"/>
        </w:rPr>
        <w:t xml:space="preserve">los </w:t>
      </w:r>
      <w:r w:rsidR="00555879" w:rsidRPr="00BC7004">
        <w:rPr>
          <w:rFonts w:cs="Tahoma"/>
        </w:rPr>
        <w:t>usuario</w:t>
      </w:r>
      <w:r w:rsidR="00456A67" w:rsidRPr="00BC7004">
        <w:rPr>
          <w:rFonts w:cs="Tahoma"/>
        </w:rPr>
        <w:t>s de APAES</w:t>
      </w:r>
      <w:r w:rsidR="00555879" w:rsidRPr="00BC7004">
        <w:rPr>
          <w:rFonts w:cs="Tahoma"/>
        </w:rPr>
        <w:t xml:space="preserve">, </w:t>
      </w:r>
      <w:r w:rsidR="00456A67" w:rsidRPr="00BC7004">
        <w:rPr>
          <w:rFonts w:cs="Tahoma"/>
        </w:rPr>
        <w:t xml:space="preserve">disposiciones </w:t>
      </w:r>
      <w:r w:rsidR="00555879" w:rsidRPr="00BC7004">
        <w:rPr>
          <w:rFonts w:cs="Tahoma"/>
        </w:rPr>
        <w:t>de calidad</w:t>
      </w:r>
      <w:r w:rsidR="00456A67" w:rsidRPr="00BC7004">
        <w:rPr>
          <w:rFonts w:cs="Tahoma"/>
        </w:rPr>
        <w:t>, confidencialidad</w:t>
      </w:r>
      <w:r w:rsidR="00555879" w:rsidRPr="00BC7004">
        <w:rPr>
          <w:rFonts w:cs="Tahoma"/>
        </w:rPr>
        <w:t xml:space="preserve"> y cantidad del servicio prestado</w:t>
      </w:r>
      <w:r w:rsidR="003A363D" w:rsidRPr="00BC7004">
        <w:rPr>
          <w:rFonts w:cs="Tahoma"/>
        </w:rPr>
        <w:t>,</w:t>
      </w:r>
      <w:r w:rsidR="00456A67" w:rsidRPr="00BC7004">
        <w:rPr>
          <w:rFonts w:cs="Tahoma"/>
        </w:rPr>
        <w:t xml:space="preserve"> cuya remuneración era fija y no variable</w:t>
      </w:r>
      <w:r w:rsidR="00136478" w:rsidRPr="00BC7004">
        <w:rPr>
          <w:rFonts w:cs="Tahoma"/>
        </w:rPr>
        <w:t xml:space="preserve">, pues </w:t>
      </w:r>
      <w:r w:rsidR="00456A67" w:rsidRPr="00BC7004">
        <w:rPr>
          <w:rFonts w:cs="Tahoma"/>
        </w:rPr>
        <w:t>no dependía de la totalidad de trabajo ejecutado</w:t>
      </w:r>
      <w:r w:rsidR="00555879" w:rsidRPr="00BC7004">
        <w:rPr>
          <w:rFonts w:cs="Tahoma"/>
        </w:rPr>
        <w:t xml:space="preserve">, </w:t>
      </w:r>
      <w:r w:rsidR="00456A67" w:rsidRPr="00BC7004">
        <w:rPr>
          <w:rFonts w:cs="Tahoma"/>
        </w:rPr>
        <w:t xml:space="preserve">disposiciones todas estas que eran </w:t>
      </w:r>
      <w:r w:rsidR="00555879" w:rsidRPr="00BC7004">
        <w:rPr>
          <w:rFonts w:cs="Tahoma"/>
        </w:rPr>
        <w:t xml:space="preserve">emanadas </w:t>
      </w:r>
      <w:r w:rsidR="00456A67" w:rsidRPr="00BC7004">
        <w:rPr>
          <w:rFonts w:cs="Tahoma"/>
        </w:rPr>
        <w:t xml:space="preserve">directamente </w:t>
      </w:r>
      <w:r w:rsidR="00555879" w:rsidRPr="00BC7004">
        <w:rPr>
          <w:rFonts w:cs="Tahoma"/>
        </w:rPr>
        <w:t>del empresario para ser cumplidas por el contratista so pena de recriminación, reclamo o llamado de atención</w:t>
      </w:r>
      <w:r w:rsidR="00456A67" w:rsidRPr="00BC7004">
        <w:rPr>
          <w:rFonts w:cs="Tahoma"/>
        </w:rPr>
        <w:t xml:space="preserve">, aspectos todos estos que constituyen </w:t>
      </w:r>
      <w:r w:rsidR="00136478" w:rsidRPr="00BC7004">
        <w:rPr>
          <w:rFonts w:cs="Tahoma"/>
        </w:rPr>
        <w:t xml:space="preserve">los suficientes </w:t>
      </w:r>
      <w:r w:rsidR="00555879" w:rsidRPr="00BC7004">
        <w:rPr>
          <w:rFonts w:cs="Tahoma"/>
        </w:rPr>
        <w:t xml:space="preserve">elementos de convicción </w:t>
      </w:r>
      <w:r w:rsidR="00136478" w:rsidRPr="00BC7004">
        <w:rPr>
          <w:rFonts w:cs="Tahoma"/>
        </w:rPr>
        <w:t xml:space="preserve">para asegurar </w:t>
      </w:r>
      <w:r w:rsidR="00555879" w:rsidRPr="00BC7004">
        <w:rPr>
          <w:rFonts w:cs="Tahoma"/>
        </w:rPr>
        <w:t>que la demandada APAES no cumplió con la carga de desmeritar la presunción que pesaba en su contra.</w:t>
      </w:r>
    </w:p>
    <w:p w14:paraId="64EB90A0" w14:textId="3C184010" w:rsidR="001B6F7A" w:rsidRPr="00BC7004" w:rsidRDefault="001B6F7A" w:rsidP="00BC7004">
      <w:pPr>
        <w:pStyle w:val="Textoindependiente21"/>
        <w:spacing w:line="276" w:lineRule="auto"/>
        <w:rPr>
          <w:rFonts w:ascii="Tahoma" w:hAnsi="Tahoma" w:cs="Tahoma"/>
          <w:sz w:val="24"/>
          <w:szCs w:val="24"/>
        </w:rPr>
      </w:pPr>
    </w:p>
    <w:p w14:paraId="3F26C8E7" w14:textId="77777777" w:rsidR="00136478" w:rsidRPr="00BC7004" w:rsidRDefault="00555879" w:rsidP="00BC7004">
      <w:pPr>
        <w:widowControl w:val="0"/>
        <w:autoSpaceDE w:val="0"/>
        <w:autoSpaceDN w:val="0"/>
        <w:adjustRightInd w:val="0"/>
        <w:spacing w:line="276" w:lineRule="auto"/>
        <w:ind w:firstLine="284"/>
        <w:rPr>
          <w:rFonts w:cs="Tahoma"/>
        </w:rPr>
      </w:pPr>
      <w:r w:rsidRPr="00BC7004">
        <w:rPr>
          <w:rFonts w:cs="Tahoma"/>
        </w:rPr>
        <w:t xml:space="preserve">Incluso, de las testimoniales escuchadas de los contratistas arrimados por la demandada, todos ellos aún </w:t>
      </w:r>
      <w:r w:rsidR="00230CCC" w:rsidRPr="00BC7004">
        <w:rPr>
          <w:rFonts w:cs="Tahoma"/>
        </w:rPr>
        <w:t xml:space="preserve">vinculados a APAES, si bien aseguraban que tenían liberalidad para prestar el servicio, para asistir a capacitaciones y reuniones </w:t>
      </w:r>
      <w:r w:rsidR="00556498" w:rsidRPr="00BC7004">
        <w:rPr>
          <w:rFonts w:cs="Tahoma"/>
        </w:rPr>
        <w:t xml:space="preserve">dispuestos por </w:t>
      </w:r>
      <w:r w:rsidR="00230CCC" w:rsidRPr="00BC7004">
        <w:rPr>
          <w:rFonts w:cs="Tahoma"/>
        </w:rPr>
        <w:t xml:space="preserve">la demandada, lo cierto es que ello tampoco desmerita la presunción </w:t>
      </w:r>
      <w:r w:rsidR="008555F2" w:rsidRPr="00BC7004">
        <w:rPr>
          <w:rFonts w:cs="Tahoma"/>
        </w:rPr>
        <w:t xml:space="preserve">del contrato de trabajo en la medida </w:t>
      </w:r>
      <w:r w:rsidR="00556498" w:rsidRPr="00BC7004">
        <w:rPr>
          <w:rFonts w:cs="Tahoma"/>
        </w:rPr>
        <w:t xml:space="preserve">en que </w:t>
      </w:r>
      <w:r w:rsidR="008555F2" w:rsidRPr="00BC7004">
        <w:rPr>
          <w:rFonts w:cs="Tahoma"/>
        </w:rPr>
        <w:t>también fueron claros en indicar</w:t>
      </w:r>
      <w:r w:rsidR="00136478" w:rsidRPr="00BC7004">
        <w:rPr>
          <w:rFonts w:cs="Tahoma"/>
        </w:rPr>
        <w:t xml:space="preserve"> -</w:t>
      </w:r>
      <w:r w:rsidR="008555F2" w:rsidRPr="00BC7004">
        <w:rPr>
          <w:rFonts w:cs="Tahoma"/>
          <w:i/>
          <w:iCs/>
        </w:rPr>
        <w:t xml:space="preserve"> por lo menos Gina Rosa </w:t>
      </w:r>
      <w:proofErr w:type="spellStart"/>
      <w:r w:rsidR="008555F2" w:rsidRPr="00BC7004">
        <w:rPr>
          <w:rFonts w:cs="Tahoma"/>
          <w:i/>
          <w:iCs/>
        </w:rPr>
        <w:t>Mc´lean</w:t>
      </w:r>
      <w:proofErr w:type="spellEnd"/>
      <w:r w:rsidR="008555F2" w:rsidRPr="00BC7004">
        <w:rPr>
          <w:rFonts w:cs="Tahoma"/>
          <w:i/>
          <w:iCs/>
        </w:rPr>
        <w:t xml:space="preserve"> Muñoz y Maricruz Mozo Higuera</w:t>
      </w:r>
      <w:r w:rsidR="008555F2" w:rsidRPr="00BC7004">
        <w:rPr>
          <w:rFonts w:cs="Tahoma"/>
        </w:rPr>
        <w:t xml:space="preserve"> </w:t>
      </w:r>
      <w:r w:rsidR="00136478" w:rsidRPr="00BC7004">
        <w:rPr>
          <w:rFonts w:cs="Tahoma"/>
        </w:rPr>
        <w:t xml:space="preserve">- </w:t>
      </w:r>
      <w:r w:rsidR="008555F2" w:rsidRPr="00BC7004">
        <w:rPr>
          <w:rFonts w:cs="Tahoma"/>
        </w:rPr>
        <w:t>que la actividad que ellos cumplían había sido bajo diferentes condiciones a la demandante</w:t>
      </w:r>
      <w:r w:rsidR="00136478" w:rsidRPr="00BC7004">
        <w:rPr>
          <w:rFonts w:cs="Tahoma"/>
        </w:rPr>
        <w:t xml:space="preserve">, por lo que no se puede afirmar </w:t>
      </w:r>
      <w:r w:rsidR="008555F2" w:rsidRPr="00BC7004">
        <w:rPr>
          <w:rFonts w:cs="Tahoma"/>
        </w:rPr>
        <w:t xml:space="preserve">que esa liberalidad que afirmaron </w:t>
      </w:r>
      <w:r w:rsidR="00556498" w:rsidRPr="00BC7004">
        <w:rPr>
          <w:rFonts w:cs="Tahoma"/>
        </w:rPr>
        <w:t xml:space="preserve">que ellos tenían </w:t>
      </w:r>
      <w:r w:rsidR="00E42EC3" w:rsidRPr="00BC7004">
        <w:rPr>
          <w:rFonts w:cs="Tahoma"/>
        </w:rPr>
        <w:t xml:space="preserve">para sí, también lo </w:t>
      </w:r>
      <w:r w:rsidR="00136478" w:rsidRPr="00BC7004">
        <w:rPr>
          <w:rFonts w:cs="Tahoma"/>
        </w:rPr>
        <w:t>hubiera sido</w:t>
      </w:r>
      <w:r w:rsidR="008555F2" w:rsidRPr="00BC7004">
        <w:rPr>
          <w:rFonts w:cs="Tahoma"/>
        </w:rPr>
        <w:t xml:space="preserve"> para la actora</w:t>
      </w:r>
      <w:r w:rsidR="00136478" w:rsidRPr="00BC7004">
        <w:rPr>
          <w:rFonts w:cs="Tahoma"/>
        </w:rPr>
        <w:t>.</w:t>
      </w:r>
    </w:p>
    <w:p w14:paraId="778EB73D" w14:textId="77777777" w:rsidR="00136478" w:rsidRPr="00BC7004" w:rsidRDefault="00136478" w:rsidP="00BC7004">
      <w:pPr>
        <w:widowControl w:val="0"/>
        <w:autoSpaceDE w:val="0"/>
        <w:autoSpaceDN w:val="0"/>
        <w:adjustRightInd w:val="0"/>
        <w:spacing w:line="276" w:lineRule="auto"/>
        <w:ind w:firstLine="284"/>
        <w:rPr>
          <w:rFonts w:cs="Tahoma"/>
        </w:rPr>
      </w:pPr>
    </w:p>
    <w:p w14:paraId="1AF3F8BF" w14:textId="440AF097" w:rsidR="008555F2" w:rsidRPr="00BC7004" w:rsidRDefault="00136478" w:rsidP="00BC7004">
      <w:pPr>
        <w:widowControl w:val="0"/>
        <w:autoSpaceDE w:val="0"/>
        <w:autoSpaceDN w:val="0"/>
        <w:adjustRightInd w:val="0"/>
        <w:spacing w:line="276" w:lineRule="auto"/>
        <w:ind w:firstLine="284"/>
        <w:rPr>
          <w:rFonts w:cs="Tahoma"/>
          <w:color w:val="000000"/>
        </w:rPr>
      </w:pPr>
      <w:r w:rsidRPr="00BC7004">
        <w:rPr>
          <w:rFonts w:cs="Tahoma"/>
        </w:rPr>
        <w:t>De otro lado</w:t>
      </w:r>
      <w:r w:rsidR="008555F2" w:rsidRPr="00BC7004">
        <w:rPr>
          <w:rFonts w:cs="Tahoma"/>
        </w:rPr>
        <w:t xml:space="preserve">, </w:t>
      </w:r>
      <w:r w:rsidRPr="00BC7004">
        <w:rPr>
          <w:rFonts w:cs="Tahoma"/>
        </w:rPr>
        <w:t xml:space="preserve">el testigo </w:t>
      </w:r>
      <w:r w:rsidR="008555F2" w:rsidRPr="00BC7004">
        <w:rPr>
          <w:rFonts w:cs="Tahoma"/>
          <w:b/>
          <w:bCs/>
          <w:color w:val="000000"/>
        </w:rPr>
        <w:t xml:space="preserve">Albert </w:t>
      </w:r>
      <w:proofErr w:type="spellStart"/>
      <w:r w:rsidR="008555F2" w:rsidRPr="00BC7004">
        <w:rPr>
          <w:rFonts w:cs="Tahoma"/>
          <w:b/>
          <w:bCs/>
          <w:color w:val="000000"/>
        </w:rPr>
        <w:t>Sti</w:t>
      </w:r>
      <w:r w:rsidR="006716F4" w:rsidRPr="00BC7004">
        <w:rPr>
          <w:rFonts w:cs="Tahoma"/>
          <w:b/>
          <w:bCs/>
          <w:color w:val="000000"/>
        </w:rPr>
        <w:t>ck</w:t>
      </w:r>
      <w:proofErr w:type="spellEnd"/>
      <w:r w:rsidR="008555F2" w:rsidRPr="00BC7004">
        <w:rPr>
          <w:rFonts w:cs="Tahoma"/>
          <w:b/>
          <w:bCs/>
          <w:color w:val="000000"/>
        </w:rPr>
        <w:t xml:space="preserve"> Burgos </w:t>
      </w:r>
      <w:proofErr w:type="spellStart"/>
      <w:r w:rsidR="006716F4" w:rsidRPr="00BC7004">
        <w:rPr>
          <w:rFonts w:cs="Tahoma"/>
          <w:b/>
          <w:bCs/>
          <w:color w:val="000000"/>
        </w:rPr>
        <w:t>Gauta</w:t>
      </w:r>
      <w:proofErr w:type="spellEnd"/>
      <w:r w:rsidR="006716F4" w:rsidRPr="00BC7004">
        <w:rPr>
          <w:rFonts w:cs="Tahoma"/>
          <w:b/>
          <w:bCs/>
          <w:color w:val="000000"/>
        </w:rPr>
        <w:t xml:space="preserve"> </w:t>
      </w:r>
      <w:r w:rsidRPr="00BC7004">
        <w:rPr>
          <w:rFonts w:cs="Tahoma"/>
          <w:color w:val="000000"/>
        </w:rPr>
        <w:t xml:space="preserve">quien fue </w:t>
      </w:r>
      <w:r w:rsidR="008555F2" w:rsidRPr="00BC7004">
        <w:rPr>
          <w:rFonts w:cs="Tahoma"/>
          <w:color w:val="000000"/>
        </w:rPr>
        <w:t xml:space="preserve">compañero de trabajo de la </w:t>
      </w:r>
      <w:r w:rsidR="00556498" w:rsidRPr="00BC7004">
        <w:rPr>
          <w:rFonts w:cs="Tahoma"/>
          <w:color w:val="000000"/>
        </w:rPr>
        <w:t>demandante</w:t>
      </w:r>
      <w:r w:rsidR="008555F2" w:rsidRPr="00BC7004">
        <w:rPr>
          <w:rFonts w:cs="Tahoma"/>
          <w:color w:val="000000"/>
        </w:rPr>
        <w:t xml:space="preserve">, también enfatizó desconocer bajo que parámetros había sido contratada </w:t>
      </w:r>
      <w:r w:rsidR="00556498" w:rsidRPr="00BC7004">
        <w:rPr>
          <w:rFonts w:cs="Tahoma"/>
          <w:color w:val="000000"/>
        </w:rPr>
        <w:t>por</w:t>
      </w:r>
      <w:r w:rsidR="008555F2" w:rsidRPr="00BC7004">
        <w:rPr>
          <w:rFonts w:cs="Tahoma"/>
          <w:color w:val="000000"/>
        </w:rPr>
        <w:t xml:space="preserve">que en su caso en particular, contaba con otras actividades como coordinador o capacitador, además </w:t>
      </w:r>
      <w:r w:rsidR="00556498" w:rsidRPr="00BC7004">
        <w:rPr>
          <w:rFonts w:cs="Tahoma"/>
          <w:color w:val="000000"/>
        </w:rPr>
        <w:t xml:space="preserve">de estar </w:t>
      </w:r>
      <w:r w:rsidR="008555F2" w:rsidRPr="00BC7004">
        <w:rPr>
          <w:rFonts w:cs="Tahoma"/>
          <w:color w:val="000000"/>
        </w:rPr>
        <w:t xml:space="preserve">vinculado al quehacer del sistema de gestión de calidad. </w:t>
      </w:r>
      <w:r w:rsidR="00556498" w:rsidRPr="00BC7004">
        <w:rPr>
          <w:rFonts w:cs="Tahoma"/>
          <w:color w:val="000000"/>
        </w:rPr>
        <w:t>N</w:t>
      </w:r>
      <w:r w:rsidR="008555F2" w:rsidRPr="00BC7004">
        <w:rPr>
          <w:rFonts w:cs="Tahoma"/>
          <w:color w:val="000000"/>
        </w:rPr>
        <w:t>o obstante, también enfatizó que era obligatorio llevar controles de los comités y capacitaciones a terapeutas para poder ser exhibidas en las visitas de la secretaría de salud</w:t>
      </w:r>
      <w:r w:rsidR="00556498" w:rsidRPr="00BC7004">
        <w:rPr>
          <w:rFonts w:cs="Tahoma"/>
          <w:color w:val="000000"/>
        </w:rPr>
        <w:t xml:space="preserve">; que como Coordinador le encomendaron </w:t>
      </w:r>
      <w:r w:rsidR="00404031" w:rsidRPr="00BC7004">
        <w:rPr>
          <w:rFonts w:cs="Tahoma"/>
          <w:color w:val="000000"/>
        </w:rPr>
        <w:t xml:space="preserve">estar vigilante frente al desempeño de la actora por algunas quejas presentadas en la atención a los usuarios y por llegadas tarde, aspectos frente a los cuales </w:t>
      </w:r>
      <w:r w:rsidRPr="00BC7004">
        <w:rPr>
          <w:rFonts w:cs="Tahoma"/>
          <w:color w:val="000000"/>
        </w:rPr>
        <w:t xml:space="preserve">aceptó haberle realizado reclamaciones en </w:t>
      </w:r>
      <w:r w:rsidR="00404031" w:rsidRPr="00BC7004">
        <w:rPr>
          <w:rFonts w:cs="Tahoma"/>
          <w:color w:val="000000"/>
        </w:rPr>
        <w:t>privado.</w:t>
      </w:r>
    </w:p>
    <w:p w14:paraId="7541C4F7" w14:textId="772E3528" w:rsidR="00404031" w:rsidRPr="00BC7004" w:rsidRDefault="00404031" w:rsidP="00BC7004">
      <w:pPr>
        <w:pStyle w:val="Textoindependiente21"/>
        <w:spacing w:line="276" w:lineRule="auto"/>
        <w:rPr>
          <w:rFonts w:ascii="Tahoma" w:hAnsi="Tahoma" w:cs="Tahoma"/>
          <w:color w:val="000000"/>
          <w:sz w:val="24"/>
          <w:szCs w:val="24"/>
        </w:rPr>
      </w:pPr>
    </w:p>
    <w:p w14:paraId="22A8D7D8" w14:textId="39F26344" w:rsidR="00404031" w:rsidRPr="00BC7004" w:rsidRDefault="00404031" w:rsidP="00BC7004">
      <w:pPr>
        <w:widowControl w:val="0"/>
        <w:autoSpaceDE w:val="0"/>
        <w:autoSpaceDN w:val="0"/>
        <w:adjustRightInd w:val="0"/>
        <w:spacing w:line="276" w:lineRule="auto"/>
        <w:ind w:firstLine="284"/>
        <w:rPr>
          <w:rFonts w:cs="Tahoma"/>
          <w:color w:val="000000"/>
        </w:rPr>
      </w:pPr>
      <w:r w:rsidRPr="00BC7004">
        <w:rPr>
          <w:rFonts w:cs="Tahoma"/>
          <w:color w:val="000000"/>
        </w:rPr>
        <w:t xml:space="preserve">Con todo, </w:t>
      </w:r>
      <w:r w:rsidR="00E42EC3" w:rsidRPr="00BC7004">
        <w:rPr>
          <w:rFonts w:cs="Tahoma"/>
          <w:color w:val="000000"/>
        </w:rPr>
        <w:t>no son de recibo los argumentos de la accionada en el sentido de que la promotora de este litigio hubiera contado con autonomía e independencia</w:t>
      </w:r>
      <w:r w:rsidR="0018766C" w:rsidRPr="00BC7004">
        <w:rPr>
          <w:rFonts w:cs="Tahoma"/>
          <w:color w:val="000000"/>
        </w:rPr>
        <w:t xml:space="preserve"> porque </w:t>
      </w:r>
      <w:r w:rsidR="00795F20" w:rsidRPr="00BC7004">
        <w:rPr>
          <w:rFonts w:cs="Tahoma"/>
          <w:color w:val="000000"/>
        </w:rPr>
        <w:t xml:space="preserve">tales circunstancias </w:t>
      </w:r>
      <w:r w:rsidR="0018766C" w:rsidRPr="00BC7004">
        <w:rPr>
          <w:rFonts w:cs="Tahoma"/>
          <w:color w:val="000000"/>
        </w:rPr>
        <w:t xml:space="preserve">no se </w:t>
      </w:r>
      <w:r w:rsidR="00795F20" w:rsidRPr="00BC7004">
        <w:rPr>
          <w:rFonts w:cs="Tahoma"/>
          <w:color w:val="000000"/>
        </w:rPr>
        <w:t>demostraron</w:t>
      </w:r>
      <w:r w:rsidR="005A7632" w:rsidRPr="00BC7004">
        <w:rPr>
          <w:rFonts w:cs="Tahoma"/>
          <w:color w:val="000000"/>
        </w:rPr>
        <w:t xml:space="preserve"> y</w:t>
      </w:r>
      <w:r w:rsidR="00795F20" w:rsidRPr="00BC7004">
        <w:rPr>
          <w:rFonts w:cs="Tahoma"/>
          <w:color w:val="000000"/>
        </w:rPr>
        <w:t xml:space="preserve">, </w:t>
      </w:r>
      <w:r w:rsidR="005A7632" w:rsidRPr="00BC7004">
        <w:rPr>
          <w:rFonts w:cs="Tahoma"/>
          <w:color w:val="000000"/>
        </w:rPr>
        <w:t>e</w:t>
      </w:r>
      <w:r w:rsidR="00795F20" w:rsidRPr="00BC7004">
        <w:rPr>
          <w:rFonts w:cs="Tahoma"/>
          <w:color w:val="000000"/>
        </w:rPr>
        <w:t>n</w:t>
      </w:r>
      <w:r w:rsidR="0018766C" w:rsidRPr="00BC7004">
        <w:rPr>
          <w:rFonts w:cs="Tahoma"/>
          <w:color w:val="000000"/>
        </w:rPr>
        <w:t xml:space="preserve"> todo caso, </w:t>
      </w:r>
      <w:r w:rsidR="00795F20" w:rsidRPr="00BC7004">
        <w:rPr>
          <w:rFonts w:cs="Tahoma"/>
          <w:color w:val="000000"/>
        </w:rPr>
        <w:t xml:space="preserve">lo que se desprende de las pruebas arrimadas es que </w:t>
      </w:r>
      <w:r w:rsidR="0018766C" w:rsidRPr="00BC7004">
        <w:rPr>
          <w:rFonts w:cs="Tahoma"/>
          <w:color w:val="000000"/>
        </w:rPr>
        <w:t xml:space="preserve">la actora </w:t>
      </w:r>
      <w:r w:rsidR="00E42EC3" w:rsidRPr="00BC7004">
        <w:rPr>
          <w:rFonts w:cs="Tahoma"/>
          <w:color w:val="000000"/>
        </w:rPr>
        <w:t>no disponía libremente de su tiempo</w:t>
      </w:r>
      <w:r w:rsidR="00795F20" w:rsidRPr="00BC7004">
        <w:rPr>
          <w:rFonts w:cs="Tahoma"/>
          <w:color w:val="000000"/>
        </w:rPr>
        <w:t>,</w:t>
      </w:r>
      <w:r w:rsidR="00E42EC3" w:rsidRPr="00BC7004">
        <w:rPr>
          <w:rFonts w:cs="Tahoma"/>
          <w:color w:val="000000"/>
        </w:rPr>
        <w:t xml:space="preserve"> ni tenía la autonomía </w:t>
      </w:r>
      <w:r w:rsidR="00795F20" w:rsidRPr="00BC7004">
        <w:rPr>
          <w:rFonts w:cs="Tahoma"/>
          <w:color w:val="000000"/>
        </w:rPr>
        <w:t xml:space="preserve">como </w:t>
      </w:r>
      <w:r w:rsidR="00E42EC3" w:rsidRPr="00BC7004">
        <w:rPr>
          <w:rFonts w:cs="Tahoma"/>
          <w:color w:val="000000"/>
        </w:rPr>
        <w:t>para escoger qué días prestaba o no su servicio</w:t>
      </w:r>
      <w:r w:rsidR="00795F20" w:rsidRPr="00BC7004">
        <w:rPr>
          <w:rFonts w:cs="Tahoma"/>
          <w:color w:val="000000"/>
        </w:rPr>
        <w:t xml:space="preserve">, de atender </w:t>
      </w:r>
      <w:r w:rsidR="007D3195" w:rsidRPr="00BC7004">
        <w:rPr>
          <w:rFonts w:cs="Tahoma"/>
          <w:color w:val="000000"/>
        </w:rPr>
        <w:t xml:space="preserve">o no </w:t>
      </w:r>
      <w:r w:rsidR="00795F20" w:rsidRPr="00BC7004">
        <w:rPr>
          <w:rFonts w:cs="Tahoma"/>
          <w:color w:val="000000"/>
        </w:rPr>
        <w:t xml:space="preserve">los requerimientos, sugerencias, reclamos, directrices o instrucciones porque, contrario a ello, lo que se advirtió es que </w:t>
      </w:r>
      <w:r w:rsidR="00E42EC3" w:rsidRPr="00BC7004">
        <w:rPr>
          <w:rFonts w:cs="Tahoma"/>
          <w:color w:val="000000"/>
        </w:rPr>
        <w:t xml:space="preserve">debía responder </w:t>
      </w:r>
      <w:r w:rsidR="0018766C" w:rsidRPr="00BC7004">
        <w:rPr>
          <w:rFonts w:cs="Tahoma"/>
          <w:color w:val="000000"/>
        </w:rPr>
        <w:t xml:space="preserve">por el servicio prestado en los </w:t>
      </w:r>
      <w:r w:rsidR="00E42EC3" w:rsidRPr="00BC7004">
        <w:rPr>
          <w:rFonts w:cs="Tahoma"/>
          <w:color w:val="000000"/>
        </w:rPr>
        <w:t>horarios</w:t>
      </w:r>
      <w:r w:rsidR="0018766C" w:rsidRPr="00BC7004">
        <w:rPr>
          <w:rFonts w:cs="Tahoma"/>
          <w:color w:val="000000"/>
        </w:rPr>
        <w:t xml:space="preserve">, formas y condiciones dispuestas por la demandada, aspectos que en suma, denotaron el </w:t>
      </w:r>
      <w:r w:rsidRPr="00BC7004">
        <w:rPr>
          <w:rFonts w:cs="Tahoma"/>
          <w:color w:val="000000"/>
        </w:rPr>
        <w:t>sometimiento de la laborante a las indicaciones y al arbitrio de la demanda</w:t>
      </w:r>
      <w:r w:rsidR="0018766C" w:rsidRPr="00BC7004">
        <w:rPr>
          <w:rFonts w:cs="Tahoma"/>
          <w:color w:val="000000"/>
        </w:rPr>
        <w:t xml:space="preserve">da, frente a un servicio que por demás, era del rol del objeto social de APAES, tal y como lo </w:t>
      </w:r>
      <w:r w:rsidR="0018766C" w:rsidRPr="00BC7004">
        <w:rPr>
          <w:rFonts w:cs="Tahoma"/>
          <w:color w:val="000000"/>
        </w:rPr>
        <w:lastRenderedPageBreak/>
        <w:t xml:space="preserve">denotó la testigo </w:t>
      </w:r>
      <w:r w:rsidR="005A7632" w:rsidRPr="00BC7004">
        <w:rPr>
          <w:rFonts w:cs="Tahoma"/>
          <w:color w:val="000000"/>
        </w:rPr>
        <w:t>traída</w:t>
      </w:r>
      <w:r w:rsidR="0018766C" w:rsidRPr="00BC7004">
        <w:rPr>
          <w:rFonts w:cs="Tahoma"/>
          <w:color w:val="000000"/>
        </w:rPr>
        <w:t xml:space="preserve"> por la misma demandada, Sra. </w:t>
      </w:r>
      <w:r w:rsidR="008555F2" w:rsidRPr="00BC7004">
        <w:rPr>
          <w:rFonts w:cs="Tahoma"/>
          <w:b/>
          <w:bCs/>
          <w:color w:val="000000"/>
        </w:rPr>
        <w:t>Erika Penagos Pernía</w:t>
      </w:r>
      <w:r w:rsidR="008555F2" w:rsidRPr="00BC7004">
        <w:rPr>
          <w:rFonts w:cs="Tahoma"/>
          <w:color w:val="000000"/>
        </w:rPr>
        <w:t xml:space="preserve"> </w:t>
      </w:r>
      <w:r w:rsidR="0018766C" w:rsidRPr="00BC7004">
        <w:rPr>
          <w:rFonts w:cs="Tahoma"/>
          <w:color w:val="000000"/>
        </w:rPr>
        <w:t xml:space="preserve">cuando en </w:t>
      </w:r>
      <w:r w:rsidR="008555F2" w:rsidRPr="00BC7004">
        <w:rPr>
          <w:rFonts w:cs="Tahoma"/>
          <w:color w:val="000000"/>
        </w:rPr>
        <w:t xml:space="preserve">su intervención </w:t>
      </w:r>
      <w:r w:rsidRPr="00BC7004">
        <w:rPr>
          <w:rFonts w:cs="Tahoma"/>
          <w:color w:val="000000"/>
        </w:rPr>
        <w:t xml:space="preserve">dio a conocer que </w:t>
      </w:r>
      <w:r w:rsidR="0018766C" w:rsidRPr="00BC7004">
        <w:rPr>
          <w:rFonts w:cs="Tahoma"/>
          <w:i/>
          <w:color w:val="000000"/>
        </w:rPr>
        <w:t>“</w:t>
      </w:r>
      <w:r w:rsidR="008555F2" w:rsidRPr="000655EA">
        <w:rPr>
          <w:rFonts w:cs="Tahoma"/>
          <w:i/>
          <w:color w:val="000000"/>
          <w:sz w:val="22"/>
        </w:rPr>
        <w:t>APAES era un centro donde se hacen terapias a personas con discapacidad neurológica con terapias en diversas disciplinas</w:t>
      </w:r>
      <w:r w:rsidR="005A7632" w:rsidRPr="00BC7004">
        <w:rPr>
          <w:rFonts w:cs="Tahoma"/>
          <w:i/>
          <w:color w:val="000000"/>
        </w:rPr>
        <w:t>”</w:t>
      </w:r>
      <w:r w:rsidR="0018766C" w:rsidRPr="00BC7004">
        <w:rPr>
          <w:rFonts w:cs="Tahoma"/>
          <w:color w:val="000000"/>
        </w:rPr>
        <w:t xml:space="preserve"> y que</w:t>
      </w:r>
      <w:r w:rsidR="008555F2" w:rsidRPr="00BC7004">
        <w:rPr>
          <w:rFonts w:cs="Tahoma"/>
          <w:color w:val="000000"/>
        </w:rPr>
        <w:t xml:space="preserve"> </w:t>
      </w:r>
      <w:r w:rsidR="005A7632" w:rsidRPr="00BC7004">
        <w:rPr>
          <w:rFonts w:cs="Tahoma"/>
          <w:i/>
          <w:color w:val="000000"/>
        </w:rPr>
        <w:t>“</w:t>
      </w:r>
      <w:r w:rsidR="008555F2" w:rsidRPr="000655EA">
        <w:rPr>
          <w:rFonts w:cs="Tahoma"/>
          <w:i/>
          <w:color w:val="000000"/>
          <w:sz w:val="22"/>
        </w:rPr>
        <w:t>para poder como empresa prestar esos  servicios debían contratar profesionales en cada especialidad</w:t>
      </w:r>
      <w:r w:rsidR="008555F2" w:rsidRPr="00BC7004">
        <w:rPr>
          <w:rFonts w:cs="Tahoma"/>
          <w:i/>
          <w:color w:val="000000"/>
        </w:rPr>
        <w:t>”</w:t>
      </w:r>
      <w:r w:rsidR="0018766C" w:rsidRPr="00BC7004">
        <w:rPr>
          <w:rFonts w:cs="Tahoma"/>
          <w:color w:val="000000"/>
        </w:rPr>
        <w:t xml:space="preserve">, situación que </w:t>
      </w:r>
      <w:r w:rsidR="005A7632" w:rsidRPr="00BC7004">
        <w:rPr>
          <w:rFonts w:cs="Tahoma"/>
          <w:color w:val="000000"/>
        </w:rPr>
        <w:t xml:space="preserve">también lo denota </w:t>
      </w:r>
      <w:r w:rsidR="0018766C" w:rsidRPr="00BC7004">
        <w:rPr>
          <w:rFonts w:cs="Tahoma"/>
          <w:color w:val="000000"/>
        </w:rPr>
        <w:t xml:space="preserve">el </w:t>
      </w:r>
      <w:r w:rsidRPr="00BC7004">
        <w:rPr>
          <w:rFonts w:cs="Tahoma"/>
          <w:color w:val="000000"/>
        </w:rPr>
        <w:t>certificado de existencia y representación legal (</w:t>
      </w:r>
      <w:proofErr w:type="spellStart"/>
      <w:r w:rsidRPr="00BC7004">
        <w:rPr>
          <w:rFonts w:cs="Tahoma"/>
          <w:color w:val="000000"/>
        </w:rPr>
        <w:t>fl</w:t>
      </w:r>
      <w:proofErr w:type="spellEnd"/>
      <w:r w:rsidRPr="00BC7004">
        <w:rPr>
          <w:rFonts w:cs="Tahoma"/>
          <w:color w:val="000000"/>
        </w:rPr>
        <w:t xml:space="preserve">. 79-81) </w:t>
      </w:r>
      <w:r w:rsidR="0018766C" w:rsidRPr="00BC7004">
        <w:rPr>
          <w:rFonts w:cs="Tahoma"/>
          <w:color w:val="000000"/>
        </w:rPr>
        <w:t xml:space="preserve">según el cual, la </w:t>
      </w:r>
      <w:r w:rsidRPr="00BC7004">
        <w:rPr>
          <w:rFonts w:cs="Tahoma"/>
          <w:color w:val="000000"/>
        </w:rPr>
        <w:t xml:space="preserve">actividad principal </w:t>
      </w:r>
      <w:r w:rsidR="0018766C" w:rsidRPr="00BC7004">
        <w:rPr>
          <w:rFonts w:cs="Tahoma"/>
          <w:color w:val="000000"/>
        </w:rPr>
        <w:t xml:space="preserve">de APAES es </w:t>
      </w:r>
      <w:r w:rsidRPr="00BC7004">
        <w:rPr>
          <w:rFonts w:cs="Tahoma"/>
          <w:color w:val="000000"/>
        </w:rPr>
        <w:t>la realización de “</w:t>
      </w:r>
      <w:r w:rsidR="00F805E0" w:rsidRPr="000655EA">
        <w:rPr>
          <w:rFonts w:cs="Tahoma"/>
          <w:color w:val="000000"/>
          <w:sz w:val="22"/>
        </w:rPr>
        <w:t>a</w:t>
      </w:r>
      <w:r w:rsidRPr="000655EA">
        <w:rPr>
          <w:rFonts w:cs="Tahoma"/>
          <w:color w:val="000000"/>
          <w:sz w:val="22"/>
        </w:rPr>
        <w:t>ctividades de apoyo terapéutico</w:t>
      </w:r>
      <w:r w:rsidRPr="00BC7004">
        <w:rPr>
          <w:rFonts w:cs="Tahoma"/>
          <w:color w:val="000000"/>
        </w:rPr>
        <w:t>”</w:t>
      </w:r>
      <w:r w:rsidR="00D21AA8" w:rsidRPr="00BC7004">
        <w:rPr>
          <w:rFonts w:cs="Tahoma"/>
          <w:color w:val="000000"/>
        </w:rPr>
        <w:t>,</w:t>
      </w:r>
      <w:r w:rsidR="00F805E0" w:rsidRPr="00BC7004">
        <w:rPr>
          <w:rFonts w:cs="Tahoma"/>
          <w:color w:val="000000"/>
        </w:rPr>
        <w:t xml:space="preserve"> siendo todo ello suficiente para indicar que no </w:t>
      </w:r>
      <w:r w:rsidR="00D21AA8" w:rsidRPr="00BC7004">
        <w:rPr>
          <w:rFonts w:cs="Tahoma"/>
          <w:color w:val="000000"/>
        </w:rPr>
        <w:t>hay lugar a la prosperidad del recurso</w:t>
      </w:r>
      <w:r w:rsidR="00F805E0" w:rsidRPr="00BC7004">
        <w:rPr>
          <w:rFonts w:cs="Tahoma"/>
          <w:color w:val="000000"/>
        </w:rPr>
        <w:t xml:space="preserve"> en la medida de que, en el plano de la realidad, se trató de una vinculación de carácter laboral</w:t>
      </w:r>
      <w:r w:rsidR="00D21AA8" w:rsidRPr="00BC7004">
        <w:rPr>
          <w:rFonts w:cs="Tahoma"/>
          <w:color w:val="000000"/>
        </w:rPr>
        <w:t>.</w:t>
      </w:r>
    </w:p>
    <w:p w14:paraId="140BC4E6" w14:textId="77777777" w:rsidR="008555F2" w:rsidRPr="00BC7004" w:rsidRDefault="008555F2" w:rsidP="00BC7004">
      <w:pPr>
        <w:pStyle w:val="NormalWeb"/>
        <w:spacing w:before="0" w:beforeAutospacing="0" w:after="0" w:afterAutospacing="0" w:line="276" w:lineRule="auto"/>
        <w:jc w:val="both"/>
        <w:rPr>
          <w:rFonts w:ascii="Tahoma" w:hAnsi="Tahoma" w:cs="Tahoma"/>
          <w:i/>
          <w:iCs/>
        </w:rPr>
      </w:pPr>
    </w:p>
    <w:p w14:paraId="2B3ED820" w14:textId="6F2B659C" w:rsidR="00F46481" w:rsidRPr="00BC7004" w:rsidRDefault="00D21AA8" w:rsidP="00BC7004">
      <w:pPr>
        <w:widowControl w:val="0"/>
        <w:autoSpaceDE w:val="0"/>
        <w:autoSpaceDN w:val="0"/>
        <w:adjustRightInd w:val="0"/>
        <w:spacing w:line="276" w:lineRule="auto"/>
        <w:ind w:firstLine="284"/>
        <w:rPr>
          <w:rFonts w:cs="Tahoma"/>
          <w:lang w:val="es-ES"/>
        </w:rPr>
      </w:pPr>
      <w:r w:rsidRPr="00BC7004">
        <w:rPr>
          <w:rFonts w:cs="Tahoma"/>
          <w:lang w:val="es-ES"/>
        </w:rPr>
        <w:t xml:space="preserve">Ahora, </w:t>
      </w:r>
      <w:r w:rsidR="00F06B99" w:rsidRPr="00BC7004">
        <w:rPr>
          <w:rFonts w:cs="Tahoma"/>
          <w:lang w:val="es-ES"/>
        </w:rPr>
        <w:t xml:space="preserve">muestra </w:t>
      </w:r>
      <w:r w:rsidR="00F46481" w:rsidRPr="00BC7004">
        <w:rPr>
          <w:rFonts w:cs="Tahoma"/>
          <w:lang w:val="es-ES"/>
        </w:rPr>
        <w:t xml:space="preserve">desacuerdo la demandada </w:t>
      </w:r>
      <w:r w:rsidR="00F805E0" w:rsidRPr="00BC7004">
        <w:rPr>
          <w:rFonts w:cs="Tahoma"/>
          <w:lang w:val="es-ES"/>
        </w:rPr>
        <w:t xml:space="preserve">respecto </w:t>
      </w:r>
      <w:r w:rsidR="00F46481" w:rsidRPr="00BC7004">
        <w:rPr>
          <w:rFonts w:cs="Tahoma"/>
          <w:lang w:val="es-ES"/>
        </w:rPr>
        <w:t xml:space="preserve">a las prestaciones sociales </w:t>
      </w:r>
      <w:r w:rsidR="00F805E0" w:rsidRPr="00BC7004">
        <w:rPr>
          <w:rFonts w:cs="Tahoma"/>
          <w:lang w:val="es-ES"/>
        </w:rPr>
        <w:t xml:space="preserve">ordenadas </w:t>
      </w:r>
      <w:r w:rsidR="00F06B99" w:rsidRPr="00BC7004">
        <w:rPr>
          <w:rFonts w:cs="Tahoma"/>
          <w:lang w:val="es-ES"/>
        </w:rPr>
        <w:t xml:space="preserve">sustentado ello </w:t>
      </w:r>
      <w:r w:rsidR="00F805E0" w:rsidRPr="00BC7004">
        <w:rPr>
          <w:rFonts w:cs="Tahoma"/>
          <w:lang w:val="es-ES"/>
        </w:rPr>
        <w:t>en que por tratarse de “</w:t>
      </w:r>
      <w:r w:rsidR="00F46481" w:rsidRPr="00BC7004">
        <w:rPr>
          <w:rFonts w:cs="Tahoma"/>
          <w:lang w:val="es-ES"/>
        </w:rPr>
        <w:t xml:space="preserve">contratos de prestación de </w:t>
      </w:r>
      <w:r w:rsidR="00F46481" w:rsidRPr="00BC7004">
        <w:rPr>
          <w:rFonts w:cs="Tahoma"/>
          <w:color w:val="000000"/>
        </w:rPr>
        <w:t>servicios</w:t>
      </w:r>
      <w:r w:rsidR="00F805E0" w:rsidRPr="00BC7004">
        <w:rPr>
          <w:rFonts w:cs="Tahoma"/>
          <w:color w:val="000000"/>
        </w:rPr>
        <w:t>”</w:t>
      </w:r>
      <w:r w:rsidR="00F46481" w:rsidRPr="00BC7004">
        <w:rPr>
          <w:rFonts w:cs="Tahoma"/>
          <w:lang w:val="es-ES"/>
        </w:rPr>
        <w:t xml:space="preserve"> no había lugar a imponer condena</w:t>
      </w:r>
      <w:r w:rsidR="00F805E0" w:rsidRPr="00BC7004">
        <w:rPr>
          <w:rFonts w:cs="Tahoma"/>
          <w:lang w:val="es-ES"/>
        </w:rPr>
        <w:t>s y</w:t>
      </w:r>
      <w:r w:rsidR="00F46481" w:rsidRPr="00BC7004">
        <w:rPr>
          <w:rFonts w:cs="Tahoma"/>
          <w:lang w:val="es-ES"/>
        </w:rPr>
        <w:t xml:space="preserve">, </w:t>
      </w:r>
      <w:r w:rsidR="00F805E0" w:rsidRPr="00BC7004">
        <w:rPr>
          <w:rFonts w:cs="Tahoma"/>
          <w:lang w:val="es-ES"/>
        </w:rPr>
        <w:t xml:space="preserve">al </w:t>
      </w:r>
      <w:r w:rsidR="00F46481" w:rsidRPr="00BC7004">
        <w:rPr>
          <w:rFonts w:cs="Tahoma"/>
          <w:lang w:val="es-ES"/>
        </w:rPr>
        <w:t xml:space="preserve">no </w:t>
      </w:r>
      <w:r w:rsidR="00F06B99" w:rsidRPr="00BC7004">
        <w:rPr>
          <w:rFonts w:cs="Tahoma"/>
          <w:lang w:val="es-ES"/>
        </w:rPr>
        <w:t xml:space="preserve">haber </w:t>
      </w:r>
      <w:r w:rsidR="00F46481" w:rsidRPr="00BC7004">
        <w:rPr>
          <w:rFonts w:cs="Tahoma"/>
          <w:lang w:val="es-ES"/>
        </w:rPr>
        <w:t>existido mala fe</w:t>
      </w:r>
      <w:r w:rsidR="00F06B99" w:rsidRPr="00BC7004">
        <w:rPr>
          <w:rFonts w:cs="Tahoma"/>
          <w:lang w:val="es-ES"/>
        </w:rPr>
        <w:t>,</w:t>
      </w:r>
      <w:r w:rsidR="00F46481" w:rsidRPr="00BC7004">
        <w:rPr>
          <w:rFonts w:cs="Tahoma"/>
          <w:lang w:val="es-ES"/>
        </w:rPr>
        <w:t xml:space="preserve"> </w:t>
      </w:r>
      <w:r w:rsidR="00F805E0" w:rsidRPr="00BC7004">
        <w:rPr>
          <w:rFonts w:cs="Tahoma"/>
          <w:lang w:val="es-ES"/>
        </w:rPr>
        <w:t xml:space="preserve">“tampoco se debían </w:t>
      </w:r>
      <w:r w:rsidR="00F46481" w:rsidRPr="00BC7004">
        <w:rPr>
          <w:rFonts w:cs="Tahoma"/>
          <w:lang w:val="es-ES"/>
        </w:rPr>
        <w:t>tener en cuenta las liquidaciones a las que llegó la a-quo”</w:t>
      </w:r>
      <w:r w:rsidR="00F805E0" w:rsidRPr="00BC7004">
        <w:rPr>
          <w:rFonts w:cs="Tahoma"/>
          <w:lang w:val="es-ES"/>
        </w:rPr>
        <w:t xml:space="preserve">. Al respecto, </w:t>
      </w:r>
      <w:r w:rsidR="00F46481" w:rsidRPr="00BC7004">
        <w:rPr>
          <w:rFonts w:cs="Tahoma"/>
          <w:lang w:val="es-ES"/>
        </w:rPr>
        <w:t xml:space="preserve">basta con decir que la declaratoria del contrato de trabajo trae como consecuencia lógica la imposición de condenas por prestaciones sociales, vacaciones y aportes al sistema de seguridad social sin que la buena o mala fe sea una causal de exoneración de </w:t>
      </w:r>
      <w:r w:rsidR="00F06B99" w:rsidRPr="00BC7004">
        <w:rPr>
          <w:rFonts w:cs="Tahoma"/>
          <w:lang w:val="es-ES"/>
        </w:rPr>
        <w:t>estas</w:t>
      </w:r>
      <w:r w:rsidR="00F46481" w:rsidRPr="00BC7004">
        <w:rPr>
          <w:rFonts w:cs="Tahoma"/>
          <w:lang w:val="es-ES"/>
        </w:rPr>
        <w:t>, como lo pretende la alzada.</w:t>
      </w:r>
    </w:p>
    <w:p w14:paraId="111A2CCD" w14:textId="77777777" w:rsidR="00F46481" w:rsidRPr="00BC7004" w:rsidRDefault="00F46481" w:rsidP="00BC7004">
      <w:pPr>
        <w:spacing w:line="276" w:lineRule="auto"/>
        <w:rPr>
          <w:rFonts w:cs="Tahoma"/>
          <w:lang w:val="es-ES"/>
        </w:rPr>
      </w:pPr>
    </w:p>
    <w:p w14:paraId="05086F18" w14:textId="26C7A206" w:rsidR="004D00A1" w:rsidRPr="00BC7004" w:rsidRDefault="00F46481" w:rsidP="00BC7004">
      <w:pPr>
        <w:widowControl w:val="0"/>
        <w:autoSpaceDE w:val="0"/>
        <w:autoSpaceDN w:val="0"/>
        <w:adjustRightInd w:val="0"/>
        <w:spacing w:line="276" w:lineRule="auto"/>
        <w:ind w:firstLine="284"/>
        <w:rPr>
          <w:rFonts w:cs="Tahoma"/>
          <w:color w:val="000000"/>
          <w:lang w:eastAsia="es-CO"/>
        </w:rPr>
      </w:pPr>
      <w:r w:rsidRPr="00BC7004">
        <w:rPr>
          <w:rFonts w:cs="Tahoma"/>
          <w:lang w:val="es-ES"/>
        </w:rPr>
        <w:t xml:space="preserve">De otro lado, respecto de las sanciones moratorias impuestas, </w:t>
      </w:r>
      <w:r w:rsidR="00585F9B" w:rsidRPr="00BC7004">
        <w:rPr>
          <w:rFonts w:cs="Tahoma"/>
          <w:lang w:val="es-ES"/>
        </w:rPr>
        <w:t xml:space="preserve">a propósito de </w:t>
      </w:r>
      <w:r w:rsidR="008B1BF2" w:rsidRPr="00BC7004">
        <w:rPr>
          <w:rFonts w:cs="Tahoma"/>
          <w:lang w:val="es-ES"/>
        </w:rPr>
        <w:t xml:space="preserve">la buena fe que se asegura, </w:t>
      </w:r>
      <w:r w:rsidR="00585F9B" w:rsidRPr="00BC7004">
        <w:rPr>
          <w:rFonts w:cs="Tahoma"/>
          <w:lang w:val="es-ES"/>
        </w:rPr>
        <w:t xml:space="preserve">debe decirse que </w:t>
      </w:r>
      <w:r w:rsidRPr="00BC7004">
        <w:rPr>
          <w:rFonts w:cs="Tahoma"/>
          <w:color w:val="000000"/>
          <w:lang w:eastAsia="es-CO"/>
        </w:rPr>
        <w:t xml:space="preserve">auscultados los medios probatorios recaudados en el proceso para determinar si la conducta de la empleadora </w:t>
      </w:r>
      <w:r w:rsidR="00585F9B" w:rsidRPr="00BC7004">
        <w:rPr>
          <w:rFonts w:cs="Tahoma"/>
          <w:color w:val="000000"/>
          <w:lang w:eastAsia="es-CO"/>
        </w:rPr>
        <w:t xml:space="preserve">estuvo </w:t>
      </w:r>
      <w:r w:rsidRPr="00BC7004">
        <w:rPr>
          <w:rFonts w:cs="Tahoma"/>
          <w:color w:val="000000"/>
          <w:lang w:eastAsia="es-CO"/>
        </w:rPr>
        <w:t xml:space="preserve">anclada en una razón </w:t>
      </w:r>
      <w:r w:rsidR="00585F9B" w:rsidRPr="00BC7004">
        <w:rPr>
          <w:rFonts w:cs="Tahoma"/>
          <w:color w:val="000000"/>
          <w:lang w:eastAsia="es-CO"/>
        </w:rPr>
        <w:t xml:space="preserve">seria y </w:t>
      </w:r>
      <w:r w:rsidRPr="00BC7004">
        <w:rPr>
          <w:rFonts w:cs="Tahoma"/>
          <w:color w:val="000000"/>
          <w:lang w:eastAsia="es-CO"/>
        </w:rPr>
        <w:t xml:space="preserve">atendible que permita deducir e inferir la existencia de buena fe, </w:t>
      </w:r>
      <w:r w:rsidR="00585F9B" w:rsidRPr="00BC7004">
        <w:rPr>
          <w:rFonts w:cs="Tahoma"/>
          <w:color w:val="000000"/>
          <w:lang w:eastAsia="es-CO"/>
        </w:rPr>
        <w:t xml:space="preserve">en tal sentido </w:t>
      </w:r>
      <w:r w:rsidRPr="00BC7004">
        <w:rPr>
          <w:rFonts w:cs="Tahoma"/>
          <w:color w:val="000000"/>
          <w:lang w:eastAsia="es-CO"/>
        </w:rPr>
        <w:t xml:space="preserve">no se evidencian actos </w:t>
      </w:r>
      <w:proofErr w:type="spellStart"/>
      <w:r w:rsidRPr="00BC7004">
        <w:rPr>
          <w:rFonts w:cs="Tahoma"/>
          <w:color w:val="000000"/>
          <w:lang w:eastAsia="es-CO"/>
        </w:rPr>
        <w:t>exonerativos</w:t>
      </w:r>
      <w:proofErr w:type="spellEnd"/>
      <w:r w:rsidRPr="00BC7004">
        <w:rPr>
          <w:rFonts w:cs="Tahoma"/>
          <w:color w:val="000000"/>
          <w:lang w:eastAsia="es-CO"/>
        </w:rPr>
        <w:t xml:space="preserve"> de las </w:t>
      </w:r>
      <w:r w:rsidR="00585F9B" w:rsidRPr="00BC7004">
        <w:rPr>
          <w:rFonts w:cs="Tahoma"/>
          <w:color w:val="000000"/>
          <w:lang w:eastAsia="es-CO"/>
        </w:rPr>
        <w:t xml:space="preserve">citadas </w:t>
      </w:r>
      <w:r w:rsidRPr="00BC7004">
        <w:rPr>
          <w:rFonts w:cs="Tahoma"/>
          <w:color w:val="000000"/>
          <w:lang w:eastAsia="es-CO"/>
        </w:rPr>
        <w:t>sanciones</w:t>
      </w:r>
      <w:r w:rsidR="00585F9B" w:rsidRPr="00BC7004">
        <w:rPr>
          <w:rFonts w:cs="Tahoma"/>
          <w:color w:val="000000"/>
          <w:lang w:eastAsia="es-CO"/>
        </w:rPr>
        <w:t>, en la medida que con los contratos de prestación de servicios suscritos lo que hizo la demandada fue encapsular una verdadera relación laboral para abstraerse del pago de los derechos laborales en favor de la trabajadora.</w:t>
      </w:r>
    </w:p>
    <w:p w14:paraId="539F985F" w14:textId="2CA54656" w:rsidR="00585F9B" w:rsidRPr="00BC7004" w:rsidRDefault="00585F9B" w:rsidP="00BC7004">
      <w:pPr>
        <w:spacing w:line="276" w:lineRule="auto"/>
        <w:rPr>
          <w:rFonts w:cs="Tahoma"/>
          <w:color w:val="000000"/>
          <w:lang w:eastAsia="es-CO"/>
        </w:rPr>
      </w:pPr>
    </w:p>
    <w:p w14:paraId="78A248B4" w14:textId="655BA182" w:rsidR="00585F9B" w:rsidRPr="00BC7004" w:rsidRDefault="00F06B99" w:rsidP="00BC7004">
      <w:pPr>
        <w:widowControl w:val="0"/>
        <w:autoSpaceDE w:val="0"/>
        <w:autoSpaceDN w:val="0"/>
        <w:adjustRightInd w:val="0"/>
        <w:spacing w:line="276" w:lineRule="auto"/>
        <w:ind w:firstLine="284"/>
        <w:rPr>
          <w:rFonts w:cs="Tahoma"/>
        </w:rPr>
      </w:pPr>
      <w:r w:rsidRPr="00BC7004">
        <w:rPr>
          <w:rFonts w:cs="Tahoma"/>
          <w:color w:val="000000"/>
          <w:lang w:eastAsia="es-CO"/>
        </w:rPr>
        <w:t>Al respecto</w:t>
      </w:r>
      <w:r w:rsidR="00585F9B" w:rsidRPr="00BC7004">
        <w:rPr>
          <w:rFonts w:cs="Tahoma"/>
          <w:color w:val="000000"/>
          <w:lang w:eastAsia="es-CO"/>
        </w:rPr>
        <w:t xml:space="preserve">, la Corte Suprema de Justicia, entre otras, </w:t>
      </w:r>
      <w:r w:rsidR="00585F9B" w:rsidRPr="00BC7004">
        <w:rPr>
          <w:rFonts w:cs="Tahoma"/>
        </w:rPr>
        <w:t xml:space="preserve">en sentencia CSJ SL3936-2018, ha denotado que el simple pacto formal de contratos de naturaleza civil o </w:t>
      </w:r>
      <w:r w:rsidR="00F74558" w:rsidRPr="00BC7004">
        <w:rPr>
          <w:rFonts w:cs="Tahoma"/>
        </w:rPr>
        <w:t>comercial</w:t>
      </w:r>
      <w:r w:rsidR="00585F9B" w:rsidRPr="00BC7004">
        <w:rPr>
          <w:rFonts w:cs="Tahoma"/>
        </w:rPr>
        <w:t xml:space="preserve"> no es argumento suficiente para sustraerse de la satisfacción de los derechos del trabajador, expresando:</w:t>
      </w:r>
    </w:p>
    <w:p w14:paraId="0D218517" w14:textId="59FB6CB7" w:rsidR="00585F9B" w:rsidRPr="00BC7004" w:rsidRDefault="00585F9B" w:rsidP="00BC7004">
      <w:pPr>
        <w:spacing w:line="276" w:lineRule="auto"/>
        <w:rPr>
          <w:rFonts w:cs="Tahoma"/>
        </w:rPr>
      </w:pPr>
    </w:p>
    <w:p w14:paraId="7BB99EF7" w14:textId="77777777" w:rsidR="00585F9B" w:rsidRPr="000655EA" w:rsidRDefault="00585F9B" w:rsidP="000655EA">
      <w:pPr>
        <w:widowControl w:val="0"/>
        <w:autoSpaceDE w:val="0"/>
        <w:autoSpaceDN w:val="0"/>
        <w:adjustRightInd w:val="0"/>
        <w:spacing w:line="240" w:lineRule="auto"/>
        <w:ind w:left="426" w:right="420" w:firstLine="0"/>
        <w:rPr>
          <w:rFonts w:cs="Tahoma"/>
          <w:i/>
          <w:sz w:val="22"/>
        </w:rPr>
      </w:pPr>
      <w:r w:rsidRPr="000655EA">
        <w:rPr>
          <w:rFonts w:cs="Tahoma"/>
          <w:i/>
          <w:sz w:val="22"/>
        </w:rPr>
        <w:t>“Por tanto, la forma contractual adoptada por las partes no es razón suficiente para eximir de la sanción moratoria, en la medida que, igualmente, deben ser allegados al juicio otros argumentos y elementos que respalden la presencia de una conducta conscientemente correcta.</w:t>
      </w:r>
    </w:p>
    <w:p w14:paraId="1B145ED9" w14:textId="77777777" w:rsidR="00585F9B" w:rsidRPr="000655EA" w:rsidRDefault="00585F9B" w:rsidP="000655EA">
      <w:pPr>
        <w:widowControl w:val="0"/>
        <w:autoSpaceDE w:val="0"/>
        <w:autoSpaceDN w:val="0"/>
        <w:adjustRightInd w:val="0"/>
        <w:spacing w:line="240" w:lineRule="auto"/>
        <w:ind w:left="426" w:right="420" w:firstLine="0"/>
        <w:rPr>
          <w:rFonts w:cs="Tahoma"/>
          <w:i/>
          <w:sz w:val="22"/>
        </w:rPr>
      </w:pPr>
    </w:p>
    <w:p w14:paraId="77875AB5" w14:textId="77777777" w:rsidR="00585F9B" w:rsidRPr="000655EA" w:rsidRDefault="00585F9B" w:rsidP="000655EA">
      <w:pPr>
        <w:widowControl w:val="0"/>
        <w:autoSpaceDE w:val="0"/>
        <w:autoSpaceDN w:val="0"/>
        <w:adjustRightInd w:val="0"/>
        <w:spacing w:line="240" w:lineRule="auto"/>
        <w:ind w:left="426" w:right="420" w:firstLine="0"/>
        <w:rPr>
          <w:rFonts w:cs="Tahoma"/>
          <w:i/>
          <w:sz w:val="22"/>
        </w:rPr>
      </w:pPr>
      <w:r w:rsidRPr="000655EA">
        <w:rPr>
          <w:rFonts w:cs="Tahoma"/>
          <w:i/>
          <w:sz w:val="22"/>
        </w:rPr>
        <w:t>Así entonces, no se advierte que el Tribunal se hubiese equivocado al imponer la sanción moratoria en este caso, pues como bien adujo no existen elementos que lleven a pensar que la demandada obró de buena fe, para desconocer los derechos mínimos de la trabajadora y dicha carga probatoria le corresponde a la accionada, la cual no se satisface alegando el íntimo convencimiento de estar obrando en el marco de un contrato civil o comercial en el que la actora acordó prestar servicios en forma autónoma y, mucho menos, la presencia de cuentas de cobro a título de honorarios, ya que la prueba de la buena fe, se itera, debe ser en concreto.</w:t>
      </w:r>
    </w:p>
    <w:p w14:paraId="1EAFD495" w14:textId="77777777" w:rsidR="00585F9B" w:rsidRPr="000655EA" w:rsidRDefault="00585F9B" w:rsidP="000655EA">
      <w:pPr>
        <w:widowControl w:val="0"/>
        <w:autoSpaceDE w:val="0"/>
        <w:autoSpaceDN w:val="0"/>
        <w:adjustRightInd w:val="0"/>
        <w:spacing w:line="240" w:lineRule="auto"/>
        <w:ind w:left="426" w:right="420" w:firstLine="0"/>
        <w:rPr>
          <w:rFonts w:cs="Tahoma"/>
          <w:i/>
          <w:sz w:val="22"/>
        </w:rPr>
      </w:pPr>
    </w:p>
    <w:p w14:paraId="5A7B114C" w14:textId="27C44C47" w:rsidR="00585F9B" w:rsidRPr="000655EA" w:rsidRDefault="00585F9B" w:rsidP="000655EA">
      <w:pPr>
        <w:widowControl w:val="0"/>
        <w:autoSpaceDE w:val="0"/>
        <w:autoSpaceDN w:val="0"/>
        <w:adjustRightInd w:val="0"/>
        <w:spacing w:line="240" w:lineRule="auto"/>
        <w:ind w:left="426" w:right="420" w:firstLine="0"/>
        <w:rPr>
          <w:rFonts w:cs="Tahoma"/>
          <w:i/>
          <w:sz w:val="22"/>
        </w:rPr>
      </w:pPr>
      <w:r w:rsidRPr="000655EA">
        <w:rPr>
          <w:rFonts w:cs="Tahoma"/>
          <w:i/>
          <w:sz w:val="22"/>
        </w:rPr>
        <w:t xml:space="preserve">Es más, de las pruebas analizadas por la corporación de segundo nivel, surgen actos inequívocamente subordinantes, tales como la exigencia de acatar un horario estricto de ingreso, la notificación de un «aumento salarial» y la asignación de un puesto de </w:t>
      </w:r>
      <w:r w:rsidRPr="000655EA">
        <w:rPr>
          <w:rFonts w:cs="Tahoma"/>
          <w:i/>
          <w:sz w:val="22"/>
        </w:rPr>
        <w:lastRenderedPageBreak/>
        <w:t>trabajo en la sede empresarial, los cuales no pueden ser valorados como ignorancia o error corporativo, pues los inversionistas deben conocer y acatar sigilosamente las normas laborales”.</w:t>
      </w:r>
    </w:p>
    <w:p w14:paraId="1D868C83" w14:textId="3E538127" w:rsidR="00585F9B" w:rsidRPr="00BC7004" w:rsidRDefault="00585F9B" w:rsidP="00BC7004">
      <w:pPr>
        <w:spacing w:line="276" w:lineRule="auto"/>
        <w:rPr>
          <w:rFonts w:cs="Tahoma"/>
        </w:rPr>
      </w:pPr>
    </w:p>
    <w:p w14:paraId="34FEC6C2" w14:textId="4061C35D" w:rsidR="00585F9B" w:rsidRPr="00BC7004" w:rsidRDefault="00653419" w:rsidP="00BC7004">
      <w:pPr>
        <w:spacing w:line="276" w:lineRule="auto"/>
        <w:ind w:firstLine="567"/>
        <w:rPr>
          <w:rFonts w:cs="Tahoma"/>
          <w:color w:val="000000"/>
          <w:lang w:eastAsia="es-CO"/>
        </w:rPr>
      </w:pPr>
      <w:r w:rsidRPr="00BC7004">
        <w:rPr>
          <w:rFonts w:cs="Tahoma"/>
          <w:color w:val="000000"/>
          <w:lang w:eastAsia="es-CO"/>
        </w:rPr>
        <w:t xml:space="preserve">Así las cosas, le asistió la razón a la A-quo al imponer las diferentes condenas a favor de la trabajadora, por lo que se dispondrá la confirmación de la sentencia apelada y se condenará en costas en esta </w:t>
      </w:r>
      <w:r w:rsidR="00C27829" w:rsidRPr="00BC7004">
        <w:rPr>
          <w:rFonts w:cs="Tahoma"/>
          <w:color w:val="000000"/>
          <w:lang w:eastAsia="es-CO"/>
        </w:rPr>
        <w:t xml:space="preserve">instancia </w:t>
      </w:r>
      <w:r w:rsidRPr="00BC7004">
        <w:rPr>
          <w:rFonts w:cs="Tahoma"/>
          <w:color w:val="000000"/>
          <w:lang w:eastAsia="es-CO"/>
        </w:rPr>
        <w:t>a la parte recurrente.</w:t>
      </w:r>
    </w:p>
    <w:p w14:paraId="1E8EE796" w14:textId="6B57172B" w:rsidR="00585F9B" w:rsidRPr="00BC7004" w:rsidRDefault="00585F9B" w:rsidP="00BC7004">
      <w:pPr>
        <w:spacing w:line="276" w:lineRule="auto"/>
        <w:rPr>
          <w:rFonts w:cs="Tahoma"/>
          <w:color w:val="000000"/>
          <w:lang w:eastAsia="es-CO"/>
        </w:rPr>
      </w:pPr>
    </w:p>
    <w:p w14:paraId="36343482" w14:textId="77777777" w:rsidR="00653419" w:rsidRPr="00BC7004" w:rsidRDefault="00653419" w:rsidP="00BC7004">
      <w:pPr>
        <w:spacing w:line="276" w:lineRule="auto"/>
        <w:ind w:firstLine="284"/>
        <w:rPr>
          <w:rFonts w:cs="Tahoma"/>
          <w:lang w:val="es-ES_tradnl"/>
        </w:rPr>
      </w:pPr>
      <w:r w:rsidRPr="00BC7004">
        <w:rPr>
          <w:rFonts w:cs="Tahoma"/>
          <w:lang w:val="es-ES_tradnl"/>
        </w:rPr>
        <w:t xml:space="preserve">En </w:t>
      </w:r>
      <w:r w:rsidRPr="00BC7004">
        <w:rPr>
          <w:rFonts w:cs="Tahoma"/>
        </w:rPr>
        <w:t>mérito</w:t>
      </w:r>
      <w:r w:rsidRPr="00BC7004">
        <w:rPr>
          <w:rFonts w:cs="Tahoma"/>
          <w:lang w:val="es-ES_tradnl"/>
        </w:rPr>
        <w:t xml:space="preserve"> </w:t>
      </w:r>
      <w:r w:rsidRPr="00BC7004">
        <w:rPr>
          <w:rFonts w:eastAsia="Tahoma" w:cs="Tahoma"/>
        </w:rPr>
        <w:t>de</w:t>
      </w:r>
      <w:r w:rsidRPr="00BC7004">
        <w:rPr>
          <w:rFonts w:cs="Tahoma"/>
          <w:lang w:val="es-ES_tradnl"/>
        </w:rPr>
        <w:t xml:space="preserve"> lo expuesto, el </w:t>
      </w:r>
      <w:r w:rsidRPr="00BC7004">
        <w:rPr>
          <w:rFonts w:cs="Tahoma"/>
          <w:b/>
          <w:lang w:val="es-ES_tradnl"/>
        </w:rPr>
        <w:t>Tribunal Superior del Distrito Judicial de Pereira - Risaralda, Sala de Decisión Laboral presidida por la Magistrada Ana Lucía Caicedo Calderón,</w:t>
      </w:r>
      <w:r w:rsidRPr="00BC7004">
        <w:rPr>
          <w:rFonts w:cs="Tahoma"/>
          <w:lang w:val="es-ES_tradnl"/>
        </w:rPr>
        <w:t xml:space="preserve"> administrando justicia en nombre de la República y por autoridad de la ley,</w:t>
      </w:r>
    </w:p>
    <w:p w14:paraId="0BCF1CE5" w14:textId="77777777" w:rsidR="00653419" w:rsidRPr="00BC7004" w:rsidRDefault="00653419" w:rsidP="00BC7004">
      <w:pPr>
        <w:pStyle w:val="NormalWeb"/>
        <w:spacing w:before="0" w:beforeAutospacing="0" w:after="0" w:afterAutospacing="0" w:line="276" w:lineRule="auto"/>
        <w:ind w:firstLine="644"/>
        <w:jc w:val="both"/>
        <w:rPr>
          <w:rFonts w:ascii="Tahoma" w:hAnsi="Tahoma" w:cs="Tahoma"/>
          <w:lang w:val="es-ES_tradnl"/>
        </w:rPr>
      </w:pPr>
    </w:p>
    <w:p w14:paraId="0008EFBB" w14:textId="4A0CB661" w:rsidR="00BA6026" w:rsidRPr="00BC7004" w:rsidRDefault="00BA6026" w:rsidP="00BC7004">
      <w:pPr>
        <w:spacing w:line="276" w:lineRule="auto"/>
        <w:jc w:val="center"/>
        <w:rPr>
          <w:rFonts w:cs="Tahoma"/>
          <w:lang w:val="es-ES"/>
        </w:rPr>
      </w:pPr>
      <w:r w:rsidRPr="00BC7004">
        <w:rPr>
          <w:rFonts w:cs="Tahoma"/>
          <w:b/>
          <w:bCs/>
          <w:lang w:val="es-ES"/>
        </w:rPr>
        <w:t>RESUELVE:</w:t>
      </w:r>
    </w:p>
    <w:p w14:paraId="64BD90E3" w14:textId="576C32A6" w:rsidR="00BA6026" w:rsidRPr="00BC7004" w:rsidRDefault="00BA6026" w:rsidP="00BC7004">
      <w:pPr>
        <w:spacing w:line="276" w:lineRule="auto"/>
        <w:rPr>
          <w:rFonts w:cs="Tahoma"/>
          <w:lang w:val="es-ES"/>
        </w:rPr>
      </w:pPr>
    </w:p>
    <w:p w14:paraId="6CDFF081" w14:textId="0B961724" w:rsidR="00BA6026" w:rsidRPr="00BC7004" w:rsidRDefault="00BA6026" w:rsidP="00BC7004">
      <w:pPr>
        <w:spacing w:line="276" w:lineRule="auto"/>
        <w:rPr>
          <w:rFonts w:cs="Tahoma"/>
          <w:lang w:val="es-ES"/>
        </w:rPr>
      </w:pPr>
      <w:r w:rsidRPr="00BC7004">
        <w:rPr>
          <w:rFonts w:cs="Tahoma"/>
          <w:b/>
          <w:bCs/>
          <w:lang w:val="es-ES"/>
        </w:rPr>
        <w:t>PRIMERO:</w:t>
      </w:r>
      <w:r w:rsidRPr="00BC7004">
        <w:rPr>
          <w:rFonts w:cs="Tahoma"/>
          <w:lang w:val="es-ES"/>
        </w:rPr>
        <w:t xml:space="preserve"> Confirmar en su integridad la sentencia proferida el 30 de octubre de 2019 por el Juzgado Quinto Laboral del Circuito de Pereira.</w:t>
      </w:r>
    </w:p>
    <w:p w14:paraId="18027C40" w14:textId="32655142" w:rsidR="00BA6026" w:rsidRPr="00BC7004" w:rsidRDefault="00BA6026" w:rsidP="00BC7004">
      <w:pPr>
        <w:spacing w:line="276" w:lineRule="auto"/>
        <w:rPr>
          <w:rFonts w:cs="Tahoma"/>
          <w:lang w:val="es-ES"/>
        </w:rPr>
      </w:pPr>
    </w:p>
    <w:p w14:paraId="73EB18AE" w14:textId="12541D9D" w:rsidR="00BA6026" w:rsidRPr="00BC7004" w:rsidRDefault="00BA6026" w:rsidP="00BC7004">
      <w:pPr>
        <w:spacing w:line="276" w:lineRule="auto"/>
        <w:rPr>
          <w:rFonts w:cs="Tahoma"/>
          <w:lang w:val="es-ES"/>
        </w:rPr>
      </w:pPr>
      <w:r w:rsidRPr="00BC7004">
        <w:rPr>
          <w:rFonts w:cs="Tahoma"/>
          <w:b/>
          <w:bCs/>
          <w:lang w:val="es-ES"/>
        </w:rPr>
        <w:t xml:space="preserve">SEGUNDO: </w:t>
      </w:r>
      <w:r w:rsidRPr="00BC7004">
        <w:rPr>
          <w:rFonts w:cs="Tahoma"/>
          <w:lang w:val="es-ES"/>
        </w:rPr>
        <w:t>Costas en esta instancia a cargo del Centro de Neurorrehabilitación APAES Pereira S.A.S. y a favor de la parte actora.</w:t>
      </w:r>
    </w:p>
    <w:p w14:paraId="4000BE57" w14:textId="663AB212" w:rsidR="00BA6026" w:rsidRPr="00BC7004" w:rsidRDefault="00BA6026" w:rsidP="00BC7004">
      <w:pPr>
        <w:spacing w:line="276" w:lineRule="auto"/>
        <w:ind w:firstLine="0"/>
        <w:rPr>
          <w:rFonts w:cs="Tahoma"/>
          <w:lang w:val="es-ES"/>
        </w:rPr>
      </w:pPr>
    </w:p>
    <w:p w14:paraId="13569780" w14:textId="77777777" w:rsidR="00653419" w:rsidRPr="00BC7004" w:rsidRDefault="00653419" w:rsidP="00BC7004">
      <w:pPr>
        <w:spacing w:line="276" w:lineRule="auto"/>
        <w:ind w:firstLine="705"/>
        <w:textAlignment w:val="baseline"/>
        <w:rPr>
          <w:rFonts w:eastAsia="Times New Roman" w:cs="Tahoma"/>
          <w:lang w:eastAsia="es-ES"/>
        </w:rPr>
      </w:pPr>
    </w:p>
    <w:p w14:paraId="7673B6B0" w14:textId="77777777" w:rsidR="00653419" w:rsidRPr="00BC7004" w:rsidRDefault="00653419" w:rsidP="00BC7004">
      <w:pPr>
        <w:widowControl w:val="0"/>
        <w:autoSpaceDE w:val="0"/>
        <w:autoSpaceDN w:val="0"/>
        <w:adjustRightInd w:val="0"/>
        <w:spacing w:line="276" w:lineRule="auto"/>
        <w:jc w:val="center"/>
        <w:rPr>
          <w:rFonts w:cs="Tahoma"/>
          <w:b/>
        </w:rPr>
      </w:pPr>
      <w:r w:rsidRPr="00BC7004">
        <w:rPr>
          <w:rFonts w:cs="Tahoma"/>
          <w:b/>
        </w:rPr>
        <w:t>NOTIFÍQUESE Y CÚMPLASE</w:t>
      </w:r>
    </w:p>
    <w:p w14:paraId="50347719" w14:textId="77777777" w:rsidR="00653419" w:rsidRPr="00BC7004" w:rsidRDefault="00653419" w:rsidP="00BC7004">
      <w:pPr>
        <w:pStyle w:val="Prrafodelista2"/>
        <w:spacing w:after="0"/>
        <w:ind w:left="0" w:firstLine="708"/>
        <w:jc w:val="both"/>
        <w:rPr>
          <w:rFonts w:ascii="Tahoma" w:hAnsi="Tahoma" w:cs="Tahoma"/>
          <w:sz w:val="24"/>
          <w:szCs w:val="24"/>
          <w:lang w:val="es-ES_tradnl"/>
        </w:rPr>
      </w:pPr>
    </w:p>
    <w:p w14:paraId="7D21E21C" w14:textId="77777777" w:rsidR="000A1CF4" w:rsidRPr="006C4C33" w:rsidRDefault="000A1CF4" w:rsidP="000A1CF4">
      <w:pPr>
        <w:widowControl w:val="0"/>
        <w:autoSpaceDE w:val="0"/>
        <w:autoSpaceDN w:val="0"/>
        <w:adjustRightInd w:val="0"/>
        <w:spacing w:line="276" w:lineRule="auto"/>
        <w:ind w:firstLine="0"/>
        <w:rPr>
          <w:rFonts w:eastAsia="Times New Roman" w:cs="Tahoma"/>
          <w:lang w:val="es-ES" w:eastAsia="es-ES"/>
        </w:rPr>
      </w:pPr>
      <w:r w:rsidRPr="006C4C33">
        <w:rPr>
          <w:rFonts w:eastAsia="Times New Roman" w:cs="Tahoma"/>
          <w:lang w:val="es-ES" w:eastAsia="es-ES"/>
        </w:rPr>
        <w:tab/>
        <w:t>La Magistrada ponente,</w:t>
      </w:r>
    </w:p>
    <w:p w14:paraId="17EC3BE5" w14:textId="77777777" w:rsidR="000A1CF4" w:rsidRPr="006C4C33" w:rsidRDefault="000A1CF4" w:rsidP="000A1CF4">
      <w:pPr>
        <w:spacing w:line="276" w:lineRule="auto"/>
        <w:ind w:firstLine="0"/>
        <w:jc w:val="left"/>
        <w:rPr>
          <w:rFonts w:eastAsia="Times New Roman" w:cs="Tahoma"/>
          <w:lang w:val="es-ES" w:eastAsia="es-ES"/>
        </w:rPr>
      </w:pPr>
    </w:p>
    <w:p w14:paraId="5CC26D12" w14:textId="77777777" w:rsidR="000A1CF4" w:rsidRPr="006C4C33" w:rsidRDefault="000A1CF4" w:rsidP="000A1CF4">
      <w:pPr>
        <w:spacing w:line="276" w:lineRule="auto"/>
        <w:ind w:firstLine="0"/>
        <w:jc w:val="left"/>
        <w:rPr>
          <w:rFonts w:eastAsia="Times New Roman" w:cs="Tahoma"/>
          <w:lang w:val="es-ES" w:eastAsia="es-ES"/>
        </w:rPr>
      </w:pPr>
    </w:p>
    <w:p w14:paraId="29DF442D" w14:textId="77777777" w:rsidR="000A1CF4" w:rsidRPr="006C4C33" w:rsidRDefault="000A1CF4" w:rsidP="000A1CF4">
      <w:pPr>
        <w:spacing w:line="276" w:lineRule="auto"/>
        <w:ind w:firstLine="0"/>
        <w:jc w:val="left"/>
        <w:rPr>
          <w:rFonts w:eastAsia="Times New Roman" w:cs="Tahoma"/>
          <w:lang w:val="es-ES" w:eastAsia="es-ES"/>
        </w:rPr>
      </w:pPr>
    </w:p>
    <w:p w14:paraId="754736C1" w14:textId="77777777" w:rsidR="000A1CF4" w:rsidRPr="006C4C33" w:rsidRDefault="000A1CF4" w:rsidP="000A1CF4">
      <w:pPr>
        <w:keepNext/>
        <w:spacing w:line="276" w:lineRule="auto"/>
        <w:ind w:firstLine="0"/>
        <w:jc w:val="center"/>
        <w:outlineLvl w:val="2"/>
        <w:rPr>
          <w:rFonts w:eastAsia="Times New Roman" w:cs="Tahoma"/>
          <w:b/>
          <w:bCs/>
          <w:lang w:val="es-ES" w:eastAsia="es-ES"/>
        </w:rPr>
      </w:pPr>
      <w:r w:rsidRPr="006C4C33">
        <w:rPr>
          <w:rFonts w:eastAsia="Times New Roman" w:cs="Tahoma"/>
          <w:b/>
          <w:bCs/>
          <w:lang w:val="es-ES" w:eastAsia="es-ES"/>
        </w:rPr>
        <w:t>ANA LUCÍA CAICEDO CALDERÓN</w:t>
      </w:r>
    </w:p>
    <w:p w14:paraId="480C8419" w14:textId="77777777" w:rsidR="000A1CF4" w:rsidRPr="006C4C33" w:rsidRDefault="000A1CF4" w:rsidP="000A1CF4">
      <w:pPr>
        <w:spacing w:line="276" w:lineRule="auto"/>
        <w:ind w:firstLine="0"/>
        <w:jc w:val="left"/>
        <w:rPr>
          <w:rFonts w:eastAsia="Times New Roman" w:cs="Tahoma"/>
          <w:lang w:val="es-ES" w:eastAsia="es-ES"/>
        </w:rPr>
      </w:pPr>
    </w:p>
    <w:p w14:paraId="233481D5" w14:textId="77777777" w:rsidR="000A1CF4" w:rsidRPr="006C4C33" w:rsidRDefault="000A1CF4" w:rsidP="000A1CF4">
      <w:pPr>
        <w:spacing w:line="276" w:lineRule="auto"/>
        <w:ind w:firstLine="708"/>
        <w:jc w:val="left"/>
        <w:rPr>
          <w:rFonts w:eastAsia="Times New Roman" w:cs="Tahoma"/>
          <w:lang w:val="es-ES" w:eastAsia="es-ES"/>
        </w:rPr>
      </w:pPr>
      <w:bookmarkStart w:id="1" w:name="_Hlk62478330"/>
      <w:r w:rsidRPr="006C4C33">
        <w:rPr>
          <w:rFonts w:eastAsia="Times New Roman" w:cs="Tahoma"/>
          <w:lang w:val="es-ES" w:eastAsia="es-ES"/>
        </w:rPr>
        <w:t>La Magistrada y el Magistrado,</w:t>
      </w:r>
    </w:p>
    <w:p w14:paraId="30659E8C" w14:textId="77777777" w:rsidR="000A1CF4" w:rsidRPr="006C4C33" w:rsidRDefault="000A1CF4" w:rsidP="000A1CF4">
      <w:pPr>
        <w:spacing w:line="276" w:lineRule="auto"/>
        <w:ind w:firstLine="0"/>
        <w:jc w:val="left"/>
        <w:rPr>
          <w:rFonts w:eastAsia="Times New Roman" w:cs="Tahoma"/>
          <w:lang w:val="es-ES" w:eastAsia="es-ES"/>
        </w:rPr>
      </w:pPr>
    </w:p>
    <w:p w14:paraId="4580365A" w14:textId="77777777" w:rsidR="000A1CF4" w:rsidRPr="006C4C33" w:rsidRDefault="000A1CF4" w:rsidP="000A1CF4">
      <w:pPr>
        <w:spacing w:line="276" w:lineRule="auto"/>
        <w:ind w:firstLine="0"/>
        <w:jc w:val="left"/>
        <w:rPr>
          <w:rFonts w:eastAsia="Times New Roman" w:cs="Tahoma"/>
          <w:lang w:val="es-ES" w:eastAsia="es-ES"/>
        </w:rPr>
      </w:pPr>
    </w:p>
    <w:p w14:paraId="62B1FE33" w14:textId="77777777" w:rsidR="000A1CF4" w:rsidRPr="006C4C33" w:rsidRDefault="000A1CF4" w:rsidP="000A1CF4">
      <w:pPr>
        <w:spacing w:line="276" w:lineRule="auto"/>
        <w:ind w:firstLine="0"/>
        <w:jc w:val="left"/>
        <w:rPr>
          <w:rFonts w:eastAsia="Times New Roman" w:cs="Tahoma"/>
          <w:lang w:val="es-ES" w:eastAsia="es-ES"/>
        </w:rPr>
      </w:pPr>
    </w:p>
    <w:p w14:paraId="74CE53AC" w14:textId="65C90D55" w:rsidR="00BA6026" w:rsidRPr="000A1CF4" w:rsidRDefault="000A1CF4" w:rsidP="000A1CF4">
      <w:pPr>
        <w:spacing w:line="276" w:lineRule="auto"/>
        <w:ind w:firstLine="0"/>
        <w:rPr>
          <w:rFonts w:eastAsia="Times New Roman" w:cs="Tahoma"/>
          <w:lang w:val="es-ES" w:eastAsia="es-ES"/>
        </w:rPr>
      </w:pPr>
      <w:r w:rsidRPr="006C4C33">
        <w:rPr>
          <w:rFonts w:eastAsia="Times New Roman" w:cs="Tahoma"/>
          <w:b/>
          <w:bCs/>
          <w:lang w:val="es-ES" w:eastAsia="es-ES"/>
        </w:rPr>
        <w:t>OLGA LUCÍA HOYOS SEPÚLVEDA</w:t>
      </w:r>
      <w:r w:rsidRPr="006C4C33">
        <w:rPr>
          <w:rFonts w:eastAsia="Times New Roman" w:cs="Tahoma"/>
          <w:b/>
          <w:bCs/>
          <w:lang w:val="es-ES" w:eastAsia="es-ES"/>
        </w:rPr>
        <w:tab/>
      </w:r>
      <w:r w:rsidRPr="006C4C33">
        <w:rPr>
          <w:rFonts w:eastAsia="Times New Roman" w:cs="Tahoma"/>
          <w:b/>
          <w:bCs/>
          <w:lang w:val="es-ES" w:eastAsia="es-ES"/>
        </w:rPr>
        <w:tab/>
        <w:t>GERMÁN DARÍO GÓEZ VINASCO</w:t>
      </w:r>
      <w:bookmarkEnd w:id="1"/>
    </w:p>
    <w:sectPr w:rsidR="00BA6026" w:rsidRPr="000A1CF4" w:rsidSect="00A54CAD">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6C72B4" w16cex:dateUtc="2021-04-15T18:49:23.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B42A" w14:textId="77777777" w:rsidR="00C6227B" w:rsidRDefault="00C6227B" w:rsidP="00381C8A">
      <w:pPr>
        <w:spacing w:line="240" w:lineRule="auto"/>
      </w:pPr>
      <w:r>
        <w:separator/>
      </w:r>
    </w:p>
  </w:endnote>
  <w:endnote w:type="continuationSeparator" w:id="0">
    <w:p w14:paraId="60A97099" w14:textId="77777777" w:rsidR="00C6227B" w:rsidRDefault="00C6227B" w:rsidP="00381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52F7" w14:textId="77777777" w:rsidR="00C6227B" w:rsidRDefault="00C6227B" w:rsidP="00381C8A">
      <w:pPr>
        <w:spacing w:line="240" w:lineRule="auto"/>
      </w:pPr>
      <w:r>
        <w:separator/>
      </w:r>
    </w:p>
  </w:footnote>
  <w:footnote w:type="continuationSeparator" w:id="0">
    <w:p w14:paraId="35F2036B" w14:textId="77777777" w:rsidR="00C6227B" w:rsidRDefault="00C6227B" w:rsidP="00381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E49C" w14:textId="77777777" w:rsidR="00381C8A" w:rsidRPr="000655EA" w:rsidRDefault="00381C8A" w:rsidP="000655EA">
    <w:pPr>
      <w:tabs>
        <w:tab w:val="left" w:pos="1134"/>
      </w:tabs>
      <w:spacing w:line="240" w:lineRule="auto"/>
      <w:ind w:firstLine="0"/>
      <w:rPr>
        <w:rFonts w:ascii="Arial" w:hAnsi="Arial" w:cs="Arial"/>
        <w:sz w:val="18"/>
        <w:szCs w:val="18"/>
      </w:rPr>
    </w:pPr>
    <w:r w:rsidRPr="000655EA">
      <w:rPr>
        <w:rFonts w:ascii="Arial" w:hAnsi="Arial" w:cs="Arial"/>
        <w:sz w:val="18"/>
        <w:szCs w:val="18"/>
      </w:rPr>
      <w:t>Radicado:</w:t>
    </w:r>
    <w:r w:rsidRPr="000655EA">
      <w:rPr>
        <w:rFonts w:ascii="Arial" w:hAnsi="Arial" w:cs="Arial"/>
        <w:sz w:val="18"/>
        <w:szCs w:val="18"/>
      </w:rPr>
      <w:tab/>
      <w:t>660013105-005-2018-00210-01</w:t>
    </w:r>
  </w:p>
  <w:p w14:paraId="46EC1242" w14:textId="77777777" w:rsidR="00381C8A" w:rsidRPr="000655EA" w:rsidRDefault="00381C8A" w:rsidP="000655EA">
    <w:pPr>
      <w:tabs>
        <w:tab w:val="left" w:pos="1134"/>
      </w:tabs>
      <w:spacing w:line="240" w:lineRule="auto"/>
      <w:ind w:firstLine="0"/>
      <w:rPr>
        <w:rFonts w:ascii="Arial" w:hAnsi="Arial" w:cs="Arial"/>
        <w:sz w:val="18"/>
        <w:szCs w:val="18"/>
      </w:rPr>
    </w:pPr>
    <w:r w:rsidRPr="000655EA">
      <w:rPr>
        <w:rFonts w:ascii="Arial" w:hAnsi="Arial" w:cs="Arial"/>
        <w:sz w:val="18"/>
        <w:szCs w:val="18"/>
      </w:rPr>
      <w:t>Demanda:</w:t>
    </w:r>
    <w:r w:rsidRPr="000655EA">
      <w:rPr>
        <w:rFonts w:ascii="Arial" w:hAnsi="Arial" w:cs="Arial"/>
        <w:sz w:val="18"/>
        <w:szCs w:val="18"/>
      </w:rPr>
      <w:tab/>
      <w:t>Sandra Milena Giraldo Hincapié</w:t>
    </w:r>
  </w:p>
  <w:p w14:paraId="092DD0F0" w14:textId="1091C17C" w:rsidR="00381C8A" w:rsidRPr="000655EA" w:rsidRDefault="00381C8A" w:rsidP="000655EA">
    <w:pPr>
      <w:tabs>
        <w:tab w:val="left" w:pos="1134"/>
      </w:tabs>
      <w:spacing w:line="240" w:lineRule="auto"/>
      <w:ind w:firstLine="0"/>
      <w:rPr>
        <w:rFonts w:ascii="Arial" w:hAnsi="Arial" w:cs="Arial"/>
        <w:sz w:val="18"/>
        <w:szCs w:val="18"/>
      </w:rPr>
    </w:pPr>
    <w:r w:rsidRPr="000655EA">
      <w:rPr>
        <w:rFonts w:ascii="Arial" w:hAnsi="Arial" w:cs="Arial"/>
        <w:sz w:val="18"/>
        <w:szCs w:val="18"/>
      </w:rPr>
      <w:t>Demandado:</w:t>
    </w:r>
    <w:r w:rsidRPr="000655EA">
      <w:rPr>
        <w:rFonts w:ascii="Arial" w:hAnsi="Arial" w:cs="Arial"/>
        <w:sz w:val="18"/>
        <w:szCs w:val="18"/>
      </w:rPr>
      <w:tab/>
      <w:t xml:space="preserve">Centro de Rehabilitación </w:t>
    </w:r>
    <w:proofErr w:type="spellStart"/>
    <w:r w:rsidRPr="000655EA">
      <w:rPr>
        <w:rFonts w:ascii="Arial" w:hAnsi="Arial" w:cs="Arial"/>
        <w:sz w:val="18"/>
        <w:szCs w:val="18"/>
      </w:rPr>
      <w:t>Apaes</w:t>
    </w:r>
    <w:proofErr w:type="spellEnd"/>
    <w:r w:rsidRPr="000655EA">
      <w:rPr>
        <w:rFonts w:ascii="Arial" w:hAnsi="Arial" w:cs="Arial"/>
        <w:sz w:val="18"/>
        <w:szCs w:val="18"/>
      </w:rPr>
      <w:t xml:space="preserve"> Pereira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1734"/>
    <w:multiLevelType w:val="multilevel"/>
    <w:tmpl w:val="E99A770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1" w15:restartNumberingAfterBreak="0">
    <w:nsid w:val="4DC70E35"/>
    <w:multiLevelType w:val="hybridMultilevel"/>
    <w:tmpl w:val="B87CDF8C"/>
    <w:lvl w:ilvl="0" w:tplc="B9F0D2E2">
      <w:start w:val="5"/>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15:restartNumberingAfterBreak="0">
    <w:nsid w:val="55C70D1B"/>
    <w:multiLevelType w:val="hybridMultilevel"/>
    <w:tmpl w:val="C3784BE6"/>
    <w:lvl w:ilvl="0" w:tplc="AA2E3F96">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BE57C93"/>
    <w:multiLevelType w:val="multilevel"/>
    <w:tmpl w:val="DB5CDA0C"/>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B647B"/>
    <w:multiLevelType w:val="multilevel"/>
    <w:tmpl w:val="7AB4D4E2"/>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num w:numId="1">
    <w:abstractNumId w:val="4"/>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0D"/>
    <w:rsid w:val="00007ACB"/>
    <w:rsid w:val="00017EF3"/>
    <w:rsid w:val="00041EEB"/>
    <w:rsid w:val="0004374B"/>
    <w:rsid w:val="000520D6"/>
    <w:rsid w:val="00063CA7"/>
    <w:rsid w:val="000655EA"/>
    <w:rsid w:val="0007470B"/>
    <w:rsid w:val="00076329"/>
    <w:rsid w:val="0008602A"/>
    <w:rsid w:val="00094136"/>
    <w:rsid w:val="000976DB"/>
    <w:rsid w:val="000A1CF4"/>
    <w:rsid w:val="000A5462"/>
    <w:rsid w:val="000B1051"/>
    <w:rsid w:val="000B1E67"/>
    <w:rsid w:val="000D6771"/>
    <w:rsid w:val="000D679F"/>
    <w:rsid w:val="000E0688"/>
    <w:rsid w:val="000F469E"/>
    <w:rsid w:val="00106B68"/>
    <w:rsid w:val="00117A37"/>
    <w:rsid w:val="001252D0"/>
    <w:rsid w:val="00136478"/>
    <w:rsid w:val="00141A93"/>
    <w:rsid w:val="001428C4"/>
    <w:rsid w:val="00144A9D"/>
    <w:rsid w:val="00147A32"/>
    <w:rsid w:val="00153670"/>
    <w:rsid w:val="00161036"/>
    <w:rsid w:val="00161177"/>
    <w:rsid w:val="00166D72"/>
    <w:rsid w:val="0018324F"/>
    <w:rsid w:val="0018766C"/>
    <w:rsid w:val="001A36D7"/>
    <w:rsid w:val="001B0B0D"/>
    <w:rsid w:val="001B11EC"/>
    <w:rsid w:val="001B6F7A"/>
    <w:rsid w:val="001C2614"/>
    <w:rsid w:val="001C66C1"/>
    <w:rsid w:val="001F0DE1"/>
    <w:rsid w:val="00201CE4"/>
    <w:rsid w:val="00203226"/>
    <w:rsid w:val="00230CCC"/>
    <w:rsid w:val="00234E4E"/>
    <w:rsid w:val="002361B7"/>
    <w:rsid w:val="00240B09"/>
    <w:rsid w:val="0024288F"/>
    <w:rsid w:val="00253821"/>
    <w:rsid w:val="0026568D"/>
    <w:rsid w:val="00271346"/>
    <w:rsid w:val="00283F57"/>
    <w:rsid w:val="00287EB4"/>
    <w:rsid w:val="002A2E1E"/>
    <w:rsid w:val="002A4A18"/>
    <w:rsid w:val="002B1935"/>
    <w:rsid w:val="002C01B5"/>
    <w:rsid w:val="002C4B41"/>
    <w:rsid w:val="002E45A4"/>
    <w:rsid w:val="002F2381"/>
    <w:rsid w:val="002F67A4"/>
    <w:rsid w:val="00321B26"/>
    <w:rsid w:val="00323C5D"/>
    <w:rsid w:val="0032441C"/>
    <w:rsid w:val="00341AF2"/>
    <w:rsid w:val="003448E2"/>
    <w:rsid w:val="00350522"/>
    <w:rsid w:val="0035221D"/>
    <w:rsid w:val="003670C9"/>
    <w:rsid w:val="00371518"/>
    <w:rsid w:val="00372203"/>
    <w:rsid w:val="00381C8A"/>
    <w:rsid w:val="003952BE"/>
    <w:rsid w:val="003A363D"/>
    <w:rsid w:val="003D0904"/>
    <w:rsid w:val="003F5E0E"/>
    <w:rsid w:val="00404031"/>
    <w:rsid w:val="0040732D"/>
    <w:rsid w:val="00407B3F"/>
    <w:rsid w:val="004103CA"/>
    <w:rsid w:val="00422D04"/>
    <w:rsid w:val="004324A0"/>
    <w:rsid w:val="00451F92"/>
    <w:rsid w:val="00456A67"/>
    <w:rsid w:val="0046344C"/>
    <w:rsid w:val="00491ADD"/>
    <w:rsid w:val="004930B2"/>
    <w:rsid w:val="00493693"/>
    <w:rsid w:val="004B0B3C"/>
    <w:rsid w:val="004D00A1"/>
    <w:rsid w:val="0050227A"/>
    <w:rsid w:val="00510468"/>
    <w:rsid w:val="005222C2"/>
    <w:rsid w:val="0052424E"/>
    <w:rsid w:val="00524BD5"/>
    <w:rsid w:val="00537928"/>
    <w:rsid w:val="00547C95"/>
    <w:rsid w:val="00555879"/>
    <w:rsid w:val="00556498"/>
    <w:rsid w:val="0056313E"/>
    <w:rsid w:val="00576091"/>
    <w:rsid w:val="00577C7D"/>
    <w:rsid w:val="0058054B"/>
    <w:rsid w:val="0058088B"/>
    <w:rsid w:val="00584622"/>
    <w:rsid w:val="00584BD7"/>
    <w:rsid w:val="00585C23"/>
    <w:rsid w:val="00585F2D"/>
    <w:rsid w:val="00585F9B"/>
    <w:rsid w:val="00586D69"/>
    <w:rsid w:val="0059237A"/>
    <w:rsid w:val="005978CA"/>
    <w:rsid w:val="005A7632"/>
    <w:rsid w:val="005B1D8E"/>
    <w:rsid w:val="005C1D08"/>
    <w:rsid w:val="005D23E0"/>
    <w:rsid w:val="005D4B7B"/>
    <w:rsid w:val="005D698A"/>
    <w:rsid w:val="005E2314"/>
    <w:rsid w:val="0060035D"/>
    <w:rsid w:val="00606FCC"/>
    <w:rsid w:val="00613D4A"/>
    <w:rsid w:val="00632E88"/>
    <w:rsid w:val="006375E9"/>
    <w:rsid w:val="00642A94"/>
    <w:rsid w:val="00653419"/>
    <w:rsid w:val="00655595"/>
    <w:rsid w:val="006622EB"/>
    <w:rsid w:val="006716F4"/>
    <w:rsid w:val="006726FC"/>
    <w:rsid w:val="00672B55"/>
    <w:rsid w:val="00675224"/>
    <w:rsid w:val="006846D7"/>
    <w:rsid w:val="00687E22"/>
    <w:rsid w:val="006944A0"/>
    <w:rsid w:val="00695CDB"/>
    <w:rsid w:val="006A4327"/>
    <w:rsid w:val="006A6660"/>
    <w:rsid w:val="006B1AF9"/>
    <w:rsid w:val="006C1158"/>
    <w:rsid w:val="006C3839"/>
    <w:rsid w:val="006C45B5"/>
    <w:rsid w:val="006E36D3"/>
    <w:rsid w:val="00704AB4"/>
    <w:rsid w:val="007112C1"/>
    <w:rsid w:val="0072770E"/>
    <w:rsid w:val="00732A41"/>
    <w:rsid w:val="00736C04"/>
    <w:rsid w:val="0074222F"/>
    <w:rsid w:val="007507C2"/>
    <w:rsid w:val="00750C8D"/>
    <w:rsid w:val="00782A43"/>
    <w:rsid w:val="00786791"/>
    <w:rsid w:val="00795F20"/>
    <w:rsid w:val="007A2955"/>
    <w:rsid w:val="007A4777"/>
    <w:rsid w:val="007B57CE"/>
    <w:rsid w:val="007B611B"/>
    <w:rsid w:val="007C0343"/>
    <w:rsid w:val="007C1013"/>
    <w:rsid w:val="007C222F"/>
    <w:rsid w:val="007C2555"/>
    <w:rsid w:val="007C6301"/>
    <w:rsid w:val="007C74E7"/>
    <w:rsid w:val="007D3195"/>
    <w:rsid w:val="007D62DB"/>
    <w:rsid w:val="007F1909"/>
    <w:rsid w:val="007F5331"/>
    <w:rsid w:val="00804DA4"/>
    <w:rsid w:val="00822769"/>
    <w:rsid w:val="00837B9F"/>
    <w:rsid w:val="008555F2"/>
    <w:rsid w:val="008568C0"/>
    <w:rsid w:val="0086788F"/>
    <w:rsid w:val="00873EC3"/>
    <w:rsid w:val="00882270"/>
    <w:rsid w:val="008932B0"/>
    <w:rsid w:val="008B1BF2"/>
    <w:rsid w:val="008B530F"/>
    <w:rsid w:val="008B53CE"/>
    <w:rsid w:val="008C6DEE"/>
    <w:rsid w:val="008F27A9"/>
    <w:rsid w:val="008F65A6"/>
    <w:rsid w:val="008F6F25"/>
    <w:rsid w:val="00900737"/>
    <w:rsid w:val="00912F5E"/>
    <w:rsid w:val="0092089C"/>
    <w:rsid w:val="00923750"/>
    <w:rsid w:val="00941A2F"/>
    <w:rsid w:val="0094563E"/>
    <w:rsid w:val="00947E2D"/>
    <w:rsid w:val="00955994"/>
    <w:rsid w:val="0095653E"/>
    <w:rsid w:val="00975C3C"/>
    <w:rsid w:val="00980310"/>
    <w:rsid w:val="00984DCA"/>
    <w:rsid w:val="00991414"/>
    <w:rsid w:val="009B08AE"/>
    <w:rsid w:val="009F5189"/>
    <w:rsid w:val="009F5917"/>
    <w:rsid w:val="009F7441"/>
    <w:rsid w:val="00A17043"/>
    <w:rsid w:val="00A21527"/>
    <w:rsid w:val="00A31A08"/>
    <w:rsid w:val="00A3515F"/>
    <w:rsid w:val="00A54CAD"/>
    <w:rsid w:val="00A70E4B"/>
    <w:rsid w:val="00A7404C"/>
    <w:rsid w:val="00A80DBB"/>
    <w:rsid w:val="00A91485"/>
    <w:rsid w:val="00A942F1"/>
    <w:rsid w:val="00AB39F6"/>
    <w:rsid w:val="00AC342E"/>
    <w:rsid w:val="00AD0F6A"/>
    <w:rsid w:val="00AF47D3"/>
    <w:rsid w:val="00B04F97"/>
    <w:rsid w:val="00B105B0"/>
    <w:rsid w:val="00B15FEA"/>
    <w:rsid w:val="00B362B4"/>
    <w:rsid w:val="00B36B02"/>
    <w:rsid w:val="00B37CD8"/>
    <w:rsid w:val="00B42658"/>
    <w:rsid w:val="00B54671"/>
    <w:rsid w:val="00B561C0"/>
    <w:rsid w:val="00B63F17"/>
    <w:rsid w:val="00B70A5E"/>
    <w:rsid w:val="00B77B32"/>
    <w:rsid w:val="00BA1CD9"/>
    <w:rsid w:val="00BA3E72"/>
    <w:rsid w:val="00BA4260"/>
    <w:rsid w:val="00BA6026"/>
    <w:rsid w:val="00BB6C98"/>
    <w:rsid w:val="00BC5473"/>
    <w:rsid w:val="00BC7004"/>
    <w:rsid w:val="00BD770D"/>
    <w:rsid w:val="00C10CE7"/>
    <w:rsid w:val="00C11FD4"/>
    <w:rsid w:val="00C137A4"/>
    <w:rsid w:val="00C2422C"/>
    <w:rsid w:val="00C27829"/>
    <w:rsid w:val="00C44690"/>
    <w:rsid w:val="00C5362F"/>
    <w:rsid w:val="00C558DF"/>
    <w:rsid w:val="00C616DE"/>
    <w:rsid w:val="00C6227B"/>
    <w:rsid w:val="00C62EC5"/>
    <w:rsid w:val="00C80550"/>
    <w:rsid w:val="00C97C5C"/>
    <w:rsid w:val="00C97F99"/>
    <w:rsid w:val="00CB3A7F"/>
    <w:rsid w:val="00CE01C1"/>
    <w:rsid w:val="00CE390D"/>
    <w:rsid w:val="00CF4E39"/>
    <w:rsid w:val="00D144F4"/>
    <w:rsid w:val="00D21AA8"/>
    <w:rsid w:val="00D37C63"/>
    <w:rsid w:val="00D6242D"/>
    <w:rsid w:val="00D745C2"/>
    <w:rsid w:val="00D81A4E"/>
    <w:rsid w:val="00D83CBC"/>
    <w:rsid w:val="00D84478"/>
    <w:rsid w:val="00D90C74"/>
    <w:rsid w:val="00D91328"/>
    <w:rsid w:val="00D9249B"/>
    <w:rsid w:val="00D95E97"/>
    <w:rsid w:val="00D9655E"/>
    <w:rsid w:val="00DB3C83"/>
    <w:rsid w:val="00DB72A5"/>
    <w:rsid w:val="00DC2CB7"/>
    <w:rsid w:val="00DD1792"/>
    <w:rsid w:val="00DD201C"/>
    <w:rsid w:val="00DD3C9F"/>
    <w:rsid w:val="00DD6286"/>
    <w:rsid w:val="00E1037D"/>
    <w:rsid w:val="00E12964"/>
    <w:rsid w:val="00E15B40"/>
    <w:rsid w:val="00E26349"/>
    <w:rsid w:val="00E26FF0"/>
    <w:rsid w:val="00E41BDA"/>
    <w:rsid w:val="00E42617"/>
    <w:rsid w:val="00E42EC3"/>
    <w:rsid w:val="00E44E35"/>
    <w:rsid w:val="00EA281E"/>
    <w:rsid w:val="00EB0989"/>
    <w:rsid w:val="00EC043B"/>
    <w:rsid w:val="00ED72DD"/>
    <w:rsid w:val="00EE55D7"/>
    <w:rsid w:val="00EF4382"/>
    <w:rsid w:val="00EF6F5A"/>
    <w:rsid w:val="00F06B99"/>
    <w:rsid w:val="00F34840"/>
    <w:rsid w:val="00F4090B"/>
    <w:rsid w:val="00F46481"/>
    <w:rsid w:val="00F4656A"/>
    <w:rsid w:val="00F54CF2"/>
    <w:rsid w:val="00F55874"/>
    <w:rsid w:val="00F57C46"/>
    <w:rsid w:val="00F71EED"/>
    <w:rsid w:val="00F74558"/>
    <w:rsid w:val="00F805E0"/>
    <w:rsid w:val="00F81C93"/>
    <w:rsid w:val="00F83E65"/>
    <w:rsid w:val="00F922FA"/>
    <w:rsid w:val="00FB0548"/>
    <w:rsid w:val="00FB2D63"/>
    <w:rsid w:val="00FC123F"/>
    <w:rsid w:val="00FC328A"/>
    <w:rsid w:val="00FE5953"/>
    <w:rsid w:val="0B925469"/>
    <w:rsid w:val="31446867"/>
    <w:rsid w:val="3E7E4D47"/>
    <w:rsid w:val="4D0AB5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4AD7"/>
  <w15:chartTrackingRefBased/>
  <w15:docId w15:val="{11CB0EAC-8506-4A66-8921-F31DF4B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90D"/>
    <w:rPr>
      <w:szCs w:val="24"/>
    </w:rPr>
  </w:style>
  <w:style w:type="paragraph" w:styleId="Ttulo1">
    <w:name w:val="heading 1"/>
    <w:basedOn w:val="Normal"/>
    <w:next w:val="Normal"/>
    <w:link w:val="Ttulo1Car"/>
    <w:autoRedefine/>
    <w:uiPriority w:val="9"/>
    <w:qFormat/>
    <w:rsid w:val="007B611B"/>
    <w:pPr>
      <w:keepNext/>
      <w:keepLines/>
      <w:numPr>
        <w:numId w:val="2"/>
      </w:numPr>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11B"/>
    <w:rPr>
      <w:rFonts w:eastAsiaTheme="majorEastAsia" w:cstheme="majorBidi"/>
      <w:b/>
      <w:color w:val="2F5496" w:themeColor="accent1" w:themeShade="BF"/>
      <w:sz w:val="28"/>
      <w:szCs w:val="32"/>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styleId="NormalWeb">
    <w:name w:val="Normal (Web)"/>
    <w:basedOn w:val="Normal"/>
    <w:uiPriority w:val="99"/>
    <w:unhideWhenUsed/>
    <w:rsid w:val="00CE390D"/>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CE390D"/>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CE390D"/>
  </w:style>
  <w:style w:type="character" w:customStyle="1" w:styleId="eop">
    <w:name w:val="eop"/>
    <w:basedOn w:val="Fuentedeprrafopredeter"/>
    <w:rsid w:val="00CE390D"/>
  </w:style>
  <w:style w:type="paragraph" w:styleId="Prrafodelista">
    <w:name w:val="List Paragraph"/>
    <w:basedOn w:val="Normal"/>
    <w:uiPriority w:val="34"/>
    <w:qFormat/>
    <w:rsid w:val="00CE390D"/>
    <w:pPr>
      <w:ind w:left="720"/>
      <w:contextualSpacing/>
    </w:pPr>
  </w:style>
  <w:style w:type="paragraph" w:customStyle="1" w:styleId="Textoindependiente21">
    <w:name w:val="Texto independiente 21"/>
    <w:basedOn w:val="Normal"/>
    <w:rsid w:val="004D00A1"/>
    <w:pPr>
      <w:overflowPunct w:val="0"/>
      <w:autoSpaceDE w:val="0"/>
      <w:autoSpaceDN w:val="0"/>
      <w:adjustRightInd w:val="0"/>
      <w:textAlignment w:val="baseline"/>
    </w:pPr>
    <w:rPr>
      <w:rFonts w:ascii="Arial Narrow" w:eastAsia="Times New Roman" w:hAnsi="Arial Narrow" w:cs="Times New Roman"/>
      <w:sz w:val="30"/>
      <w:szCs w:val="20"/>
      <w:lang w:eastAsia="es-ES"/>
    </w:rPr>
  </w:style>
  <w:style w:type="table" w:styleId="Tablaconcuadrcula">
    <w:name w:val="Table Grid"/>
    <w:basedOn w:val="Tablanormal"/>
    <w:uiPriority w:val="39"/>
    <w:rsid w:val="00E41BDA"/>
    <w:pPr>
      <w:spacing w:line="240" w:lineRule="auto"/>
      <w:ind w:firstLine="737"/>
    </w:pPr>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
    <w:name w:val="Yo"/>
    <w:basedOn w:val="Ttulo3"/>
    <w:rsid w:val="001B6F7A"/>
    <w:pPr>
      <w:keepLines w:val="0"/>
      <w:widowControl w:val="0"/>
      <w:numPr>
        <w:ilvl w:val="0"/>
        <w:numId w:val="6"/>
      </w:numPr>
      <w:tabs>
        <w:tab w:val="left" w:pos="-1440"/>
        <w:tab w:val="left" w:pos="-720"/>
      </w:tabs>
      <w:suppressAutoHyphens/>
      <w:spacing w:before="0"/>
      <w:jc w:val="center"/>
    </w:pPr>
    <w:rPr>
      <w:rFonts w:ascii="Bookman Old Style" w:eastAsia="Times New Roman" w:hAnsi="Bookman Old Style" w:cs="Estrangelo Edessa"/>
      <w:b/>
      <w:i w:val="0"/>
      <w:sz w:val="28"/>
      <w:szCs w:val="28"/>
      <w:shd w:val="clear" w:color="auto" w:fill="auto"/>
      <w:lang w:val="es-ES" w:eastAsia="es-ES"/>
    </w:rPr>
  </w:style>
  <w:style w:type="character" w:customStyle="1" w:styleId="SinespaciadoCar">
    <w:name w:val="Sin espaciado Car"/>
    <w:link w:val="Sinespaciado"/>
    <w:uiPriority w:val="1"/>
    <w:locked/>
    <w:rsid w:val="00653419"/>
    <w:rPr>
      <w:rFonts w:ascii="Times New Roman" w:eastAsia="Times New Roman" w:hAnsi="Times New Roman" w:cs="Times New Roman"/>
      <w:szCs w:val="24"/>
      <w:lang w:val="es-ES" w:eastAsia="es-ES"/>
    </w:rPr>
  </w:style>
  <w:style w:type="paragraph" w:styleId="Sinespaciado">
    <w:name w:val="No Spacing"/>
    <w:link w:val="SinespaciadoCar"/>
    <w:uiPriority w:val="1"/>
    <w:qFormat/>
    <w:rsid w:val="00653419"/>
    <w:pPr>
      <w:spacing w:line="240" w:lineRule="auto"/>
      <w:ind w:firstLine="0"/>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653419"/>
    <w:pPr>
      <w:spacing w:after="200" w:line="276" w:lineRule="auto"/>
      <w:ind w:left="720" w:firstLine="0"/>
      <w:contextualSpacing/>
      <w:jc w:val="left"/>
    </w:pPr>
    <w:rPr>
      <w:rFonts w:ascii="Calibri" w:eastAsia="Times New Roman" w:hAnsi="Calibri" w:cs="Times New Roman"/>
      <w:sz w:val="22"/>
      <w:szCs w:val="22"/>
    </w:rPr>
  </w:style>
  <w:style w:type="paragraph" w:styleId="Encabezado">
    <w:name w:val="header"/>
    <w:basedOn w:val="Normal"/>
    <w:link w:val="EncabezadoCar"/>
    <w:uiPriority w:val="99"/>
    <w:unhideWhenUsed/>
    <w:rsid w:val="00381C8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1C8A"/>
    <w:rPr>
      <w:szCs w:val="24"/>
    </w:rPr>
  </w:style>
  <w:style w:type="paragraph" w:styleId="Piedepgina">
    <w:name w:val="footer"/>
    <w:basedOn w:val="Normal"/>
    <w:link w:val="PiedepginaCar"/>
    <w:uiPriority w:val="99"/>
    <w:unhideWhenUsed/>
    <w:rsid w:val="00381C8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1C8A"/>
    <w:rPr>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41EE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0979">
      <w:bodyDiv w:val="1"/>
      <w:marLeft w:val="0"/>
      <w:marRight w:val="0"/>
      <w:marTop w:val="0"/>
      <w:marBottom w:val="0"/>
      <w:divBdr>
        <w:top w:val="none" w:sz="0" w:space="0" w:color="auto"/>
        <w:left w:val="none" w:sz="0" w:space="0" w:color="auto"/>
        <w:bottom w:val="none" w:sz="0" w:space="0" w:color="auto"/>
        <w:right w:val="none" w:sz="0" w:space="0" w:color="auto"/>
      </w:divBdr>
    </w:div>
    <w:div w:id="62458198">
      <w:bodyDiv w:val="1"/>
      <w:marLeft w:val="0"/>
      <w:marRight w:val="0"/>
      <w:marTop w:val="0"/>
      <w:marBottom w:val="0"/>
      <w:divBdr>
        <w:top w:val="none" w:sz="0" w:space="0" w:color="auto"/>
        <w:left w:val="none" w:sz="0" w:space="0" w:color="auto"/>
        <w:bottom w:val="none" w:sz="0" w:space="0" w:color="auto"/>
        <w:right w:val="none" w:sz="0" w:space="0" w:color="auto"/>
      </w:divBdr>
    </w:div>
    <w:div w:id="196966734">
      <w:bodyDiv w:val="1"/>
      <w:marLeft w:val="0"/>
      <w:marRight w:val="0"/>
      <w:marTop w:val="0"/>
      <w:marBottom w:val="0"/>
      <w:divBdr>
        <w:top w:val="none" w:sz="0" w:space="0" w:color="auto"/>
        <w:left w:val="none" w:sz="0" w:space="0" w:color="auto"/>
        <w:bottom w:val="none" w:sz="0" w:space="0" w:color="auto"/>
        <w:right w:val="none" w:sz="0" w:space="0" w:color="auto"/>
      </w:divBdr>
    </w:div>
    <w:div w:id="318386189">
      <w:bodyDiv w:val="1"/>
      <w:marLeft w:val="0"/>
      <w:marRight w:val="0"/>
      <w:marTop w:val="0"/>
      <w:marBottom w:val="0"/>
      <w:divBdr>
        <w:top w:val="none" w:sz="0" w:space="0" w:color="auto"/>
        <w:left w:val="none" w:sz="0" w:space="0" w:color="auto"/>
        <w:bottom w:val="none" w:sz="0" w:space="0" w:color="auto"/>
        <w:right w:val="none" w:sz="0" w:space="0" w:color="auto"/>
      </w:divBdr>
    </w:div>
    <w:div w:id="337466415">
      <w:bodyDiv w:val="1"/>
      <w:marLeft w:val="0"/>
      <w:marRight w:val="0"/>
      <w:marTop w:val="0"/>
      <w:marBottom w:val="0"/>
      <w:divBdr>
        <w:top w:val="none" w:sz="0" w:space="0" w:color="auto"/>
        <w:left w:val="none" w:sz="0" w:space="0" w:color="auto"/>
        <w:bottom w:val="none" w:sz="0" w:space="0" w:color="auto"/>
        <w:right w:val="none" w:sz="0" w:space="0" w:color="auto"/>
      </w:divBdr>
    </w:div>
    <w:div w:id="363332613">
      <w:bodyDiv w:val="1"/>
      <w:marLeft w:val="0"/>
      <w:marRight w:val="0"/>
      <w:marTop w:val="0"/>
      <w:marBottom w:val="0"/>
      <w:divBdr>
        <w:top w:val="none" w:sz="0" w:space="0" w:color="auto"/>
        <w:left w:val="none" w:sz="0" w:space="0" w:color="auto"/>
        <w:bottom w:val="none" w:sz="0" w:space="0" w:color="auto"/>
        <w:right w:val="none" w:sz="0" w:space="0" w:color="auto"/>
      </w:divBdr>
    </w:div>
    <w:div w:id="382294801">
      <w:bodyDiv w:val="1"/>
      <w:marLeft w:val="0"/>
      <w:marRight w:val="0"/>
      <w:marTop w:val="0"/>
      <w:marBottom w:val="0"/>
      <w:divBdr>
        <w:top w:val="none" w:sz="0" w:space="0" w:color="auto"/>
        <w:left w:val="none" w:sz="0" w:space="0" w:color="auto"/>
        <w:bottom w:val="none" w:sz="0" w:space="0" w:color="auto"/>
        <w:right w:val="none" w:sz="0" w:space="0" w:color="auto"/>
      </w:divBdr>
    </w:div>
    <w:div w:id="558637932">
      <w:bodyDiv w:val="1"/>
      <w:marLeft w:val="0"/>
      <w:marRight w:val="0"/>
      <w:marTop w:val="0"/>
      <w:marBottom w:val="0"/>
      <w:divBdr>
        <w:top w:val="none" w:sz="0" w:space="0" w:color="auto"/>
        <w:left w:val="none" w:sz="0" w:space="0" w:color="auto"/>
        <w:bottom w:val="none" w:sz="0" w:space="0" w:color="auto"/>
        <w:right w:val="none" w:sz="0" w:space="0" w:color="auto"/>
      </w:divBdr>
    </w:div>
    <w:div w:id="894194760">
      <w:bodyDiv w:val="1"/>
      <w:marLeft w:val="0"/>
      <w:marRight w:val="0"/>
      <w:marTop w:val="0"/>
      <w:marBottom w:val="0"/>
      <w:divBdr>
        <w:top w:val="none" w:sz="0" w:space="0" w:color="auto"/>
        <w:left w:val="none" w:sz="0" w:space="0" w:color="auto"/>
        <w:bottom w:val="none" w:sz="0" w:space="0" w:color="auto"/>
        <w:right w:val="none" w:sz="0" w:space="0" w:color="auto"/>
      </w:divBdr>
    </w:div>
    <w:div w:id="1139031687">
      <w:bodyDiv w:val="1"/>
      <w:marLeft w:val="0"/>
      <w:marRight w:val="0"/>
      <w:marTop w:val="0"/>
      <w:marBottom w:val="0"/>
      <w:divBdr>
        <w:top w:val="none" w:sz="0" w:space="0" w:color="auto"/>
        <w:left w:val="none" w:sz="0" w:space="0" w:color="auto"/>
        <w:bottom w:val="none" w:sz="0" w:space="0" w:color="auto"/>
        <w:right w:val="none" w:sz="0" w:space="0" w:color="auto"/>
      </w:divBdr>
    </w:div>
    <w:div w:id="1199011574">
      <w:bodyDiv w:val="1"/>
      <w:marLeft w:val="0"/>
      <w:marRight w:val="0"/>
      <w:marTop w:val="0"/>
      <w:marBottom w:val="0"/>
      <w:divBdr>
        <w:top w:val="none" w:sz="0" w:space="0" w:color="auto"/>
        <w:left w:val="none" w:sz="0" w:space="0" w:color="auto"/>
        <w:bottom w:val="none" w:sz="0" w:space="0" w:color="auto"/>
        <w:right w:val="none" w:sz="0" w:space="0" w:color="auto"/>
      </w:divBdr>
    </w:div>
    <w:div w:id="1280793388">
      <w:bodyDiv w:val="1"/>
      <w:marLeft w:val="0"/>
      <w:marRight w:val="0"/>
      <w:marTop w:val="0"/>
      <w:marBottom w:val="0"/>
      <w:divBdr>
        <w:top w:val="none" w:sz="0" w:space="0" w:color="auto"/>
        <w:left w:val="none" w:sz="0" w:space="0" w:color="auto"/>
        <w:bottom w:val="none" w:sz="0" w:space="0" w:color="auto"/>
        <w:right w:val="none" w:sz="0" w:space="0" w:color="auto"/>
      </w:divBdr>
    </w:div>
    <w:div w:id="17104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9df82b31451d49d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53F6-8030-4C5C-9658-B0259FEBD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FF3AD-1AF7-4E03-B144-AA2246DCD53A}">
  <ds:schemaRefs>
    <ds:schemaRef ds:uri="http://schemas.microsoft.com/sharepoint/v3/contenttype/forms"/>
  </ds:schemaRefs>
</ds:datastoreItem>
</file>

<file path=customXml/itemProps3.xml><?xml version="1.0" encoding="utf-8"?>
<ds:datastoreItem xmlns:ds="http://schemas.openxmlformats.org/officeDocument/2006/customXml" ds:itemID="{7EDF28FD-6A00-4BA5-8C35-5B127824E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A03E5-A8DA-465A-9479-0CC7C1AA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6053</Words>
  <Characters>33293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2018-00210</vt:lpstr>
    </vt:vector>
  </TitlesOfParts>
  <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2018-00210</dc:title>
  <dc:subject/>
  <dc:creator>Despacho1</dc:creator>
  <cp:keywords>Contractual</cp:keywords>
  <dc:description/>
  <cp:lastModifiedBy>Hermides Alonso Gaviria Ocampo</cp:lastModifiedBy>
  <cp:revision>4</cp:revision>
  <dcterms:created xsi:type="dcterms:W3CDTF">2021-04-16T14:43:00Z</dcterms:created>
  <dcterms:modified xsi:type="dcterms:W3CDTF">2021-05-12T13:43:00Z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